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07" w:rsidRPr="00804607" w:rsidRDefault="00804607" w:rsidP="00804607">
      <w:pPr>
        <w:pStyle w:val="3NesText"/>
        <w:jc w:val="center"/>
        <w:rPr>
          <w:rFonts w:asciiTheme="minorHAnsi" w:hAnsiTheme="minorHAnsi"/>
          <w:b/>
          <w:sz w:val="24"/>
          <w:szCs w:val="24"/>
        </w:rPr>
      </w:pPr>
      <w:r w:rsidRPr="00804607">
        <w:rPr>
          <w:rFonts w:asciiTheme="minorHAnsi" w:hAnsiTheme="minorHAnsi"/>
          <w:b/>
          <w:sz w:val="24"/>
          <w:szCs w:val="24"/>
        </w:rPr>
        <w:t>Obchodní podmínky zadavatele</w:t>
      </w:r>
    </w:p>
    <w:p w:rsidR="00540D99" w:rsidRDefault="00540D99"/>
    <w:p w:rsidR="00804607" w:rsidRDefault="00804607" w:rsidP="001467B5">
      <w:pPr>
        <w:jc w:val="both"/>
      </w:pPr>
      <w:r>
        <w:t>Zadavatel stanoví, že Smlouva na veřejnou zakázku uzavřená s vybraným dodavatelem musí odpovídat následujícím podmínkám.</w:t>
      </w:r>
    </w:p>
    <w:p w:rsidR="00804607" w:rsidRDefault="00804607" w:rsidP="000C1B00">
      <w:pPr>
        <w:spacing w:after="0"/>
      </w:pPr>
    </w:p>
    <w:p w:rsidR="00804607" w:rsidRDefault="000C1B00" w:rsidP="000C1B00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0C1B00" w:rsidRDefault="000C1B00" w:rsidP="000C1B00">
      <w:pPr>
        <w:pStyle w:val="3NesText"/>
        <w:rPr>
          <w:rFonts w:asciiTheme="minorHAnsi" w:hAnsiTheme="minorHAnsi"/>
        </w:rPr>
      </w:pPr>
      <w:r>
        <w:rPr>
          <w:rFonts w:asciiTheme="minorHAnsi" w:hAnsiTheme="minorHAnsi"/>
        </w:rPr>
        <w:t>Objednatel:</w:t>
      </w:r>
    </w:p>
    <w:p w:rsidR="000C1B00" w:rsidRPr="000C1B00" w:rsidRDefault="000C1B00" w:rsidP="000C1B00">
      <w:pPr>
        <w:pStyle w:val="3NesText"/>
        <w:rPr>
          <w:rFonts w:asciiTheme="minorHAnsi" w:hAnsiTheme="minorHAnsi"/>
        </w:rPr>
      </w:pPr>
      <w:r w:rsidRPr="000C1B00">
        <w:rPr>
          <w:rFonts w:asciiTheme="minorHAnsi" w:hAnsiTheme="minorHAnsi"/>
        </w:rPr>
        <w:t>Česká republika – Ministerstvo financí</w:t>
      </w:r>
    </w:p>
    <w:p w:rsidR="000C1B00" w:rsidRPr="00741415" w:rsidRDefault="000C1B00" w:rsidP="000C1B00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Sídlo: Letenská 15, 118 10 Praha 1</w:t>
      </w:r>
    </w:p>
    <w:p w:rsidR="000C1B00" w:rsidRPr="00741415" w:rsidRDefault="000C1B00" w:rsidP="000C1B00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IČO: 00006947</w:t>
      </w:r>
    </w:p>
    <w:p w:rsidR="000C1B00" w:rsidRPr="00741415" w:rsidRDefault="000C1B00" w:rsidP="000C1B00">
      <w:pPr>
        <w:pStyle w:val="3NesText"/>
        <w:rPr>
          <w:rFonts w:asciiTheme="minorHAnsi" w:hAnsiTheme="minorHAnsi"/>
        </w:rPr>
      </w:pPr>
      <w:r w:rsidRPr="00741415">
        <w:rPr>
          <w:rFonts w:asciiTheme="minorHAnsi" w:hAnsiTheme="minorHAnsi"/>
        </w:rPr>
        <w:t>DIČ: CZ00006947</w:t>
      </w:r>
    </w:p>
    <w:p w:rsidR="000C1B00" w:rsidRDefault="000C1B00" w:rsidP="000C1B00">
      <w:pPr>
        <w:spacing w:after="0"/>
        <w:rPr>
          <w:b/>
        </w:rPr>
      </w:pPr>
    </w:p>
    <w:p w:rsidR="000C1B00" w:rsidRDefault="000C1B00" w:rsidP="000C1B00">
      <w:pPr>
        <w:spacing w:after="0"/>
      </w:pPr>
      <w:r w:rsidRPr="000C1B00">
        <w:t>Poskytovatel</w:t>
      </w:r>
      <w:r>
        <w:t>:</w:t>
      </w:r>
    </w:p>
    <w:p w:rsidR="000C1B00" w:rsidRPr="000C1B00" w:rsidRDefault="000C1B00" w:rsidP="000C1B00">
      <w:pPr>
        <w:spacing w:after="0"/>
      </w:pPr>
      <w:r>
        <w:t>Vybraný dodavatel veřejné zakázky</w:t>
      </w:r>
      <w:r w:rsidR="008227FF">
        <w:t>.</w:t>
      </w:r>
    </w:p>
    <w:p w:rsidR="000C1B00" w:rsidRPr="000C1B00" w:rsidRDefault="000C1B00" w:rsidP="000C1B00">
      <w:pPr>
        <w:spacing w:after="0"/>
        <w:rPr>
          <w:b/>
        </w:rPr>
      </w:pPr>
    </w:p>
    <w:p w:rsidR="000C1B00" w:rsidRDefault="000C1B00" w:rsidP="000C1B00">
      <w:pPr>
        <w:spacing w:after="0"/>
        <w:jc w:val="center"/>
      </w:pPr>
      <w:r w:rsidRPr="000C1B00">
        <w:rPr>
          <w:b/>
        </w:rPr>
        <w:t>Formát smlouvy</w:t>
      </w:r>
    </w:p>
    <w:p w:rsidR="000C1B00" w:rsidRDefault="006B6A57" w:rsidP="000C1B00">
      <w:pPr>
        <w:spacing w:after="0"/>
      </w:pPr>
      <w:r>
        <w:t>Standardní smlouva o dílo</w:t>
      </w:r>
      <w:r w:rsidR="000C1B00">
        <w:t xml:space="preserve"> s jedním dodavatelem</w:t>
      </w:r>
      <w:r w:rsidR="008227FF">
        <w:t>.</w:t>
      </w:r>
    </w:p>
    <w:p w:rsidR="00804607" w:rsidRDefault="00804607" w:rsidP="000C1B00">
      <w:pPr>
        <w:spacing w:after="0"/>
      </w:pPr>
    </w:p>
    <w:p w:rsidR="0078638C" w:rsidRPr="0078638C" w:rsidRDefault="0078638C" w:rsidP="0078638C">
      <w:pPr>
        <w:spacing w:after="0"/>
        <w:jc w:val="center"/>
        <w:rPr>
          <w:b/>
        </w:rPr>
      </w:pPr>
      <w:r w:rsidRPr="0078638C">
        <w:rPr>
          <w:b/>
        </w:rPr>
        <w:t>Předmět smlouvy</w:t>
      </w:r>
    </w:p>
    <w:p w:rsidR="00C7473D" w:rsidRDefault="00C7473D" w:rsidP="00FF4A12">
      <w:pPr>
        <w:spacing w:before="120"/>
        <w:jc w:val="both"/>
      </w:pPr>
      <w:r>
        <w:t xml:space="preserve">Kreativní zpracování 6 instruktážních spotů a </w:t>
      </w:r>
      <w:r w:rsidR="00856073">
        <w:t xml:space="preserve">2 </w:t>
      </w:r>
      <w:r>
        <w:t xml:space="preserve">propagačních </w:t>
      </w:r>
      <w:r w:rsidR="008659E4">
        <w:t xml:space="preserve">internetových </w:t>
      </w:r>
      <w:r>
        <w:t>spotů a jejich následná výroba.</w:t>
      </w:r>
      <w:r w:rsidR="00001B66">
        <w:t xml:space="preserve"> </w:t>
      </w:r>
      <w:r w:rsidR="008659E4">
        <w:t>Kreativní zpracování a v</w:t>
      </w:r>
      <w:r w:rsidR="00001B66">
        <w:t>ýroba 30 grafických posterů podle zadání poskytnutého zadavatelem.</w:t>
      </w:r>
    </w:p>
    <w:p w:rsidR="00A03B73" w:rsidRDefault="00A03B73" w:rsidP="0063283D">
      <w:pPr>
        <w:spacing w:before="120"/>
      </w:pPr>
      <w:r>
        <w:t>Předmět plnění je blíže definován v čl. 3 Výzvy.</w:t>
      </w:r>
    </w:p>
    <w:p w:rsidR="00F047C4" w:rsidRPr="00F047C4" w:rsidRDefault="00F047C4" w:rsidP="00F047C4">
      <w:pPr>
        <w:spacing w:after="0"/>
        <w:jc w:val="center"/>
        <w:rPr>
          <w:b/>
        </w:rPr>
      </w:pPr>
      <w:r w:rsidRPr="00F047C4">
        <w:rPr>
          <w:b/>
        </w:rPr>
        <w:t>Doba plnění</w:t>
      </w:r>
    </w:p>
    <w:p w:rsidR="00F047C4" w:rsidRDefault="00F047C4" w:rsidP="00F047C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047C4">
        <w:rPr>
          <w:rFonts w:cs="Times New Roman"/>
        </w:rPr>
        <w:t xml:space="preserve">Termín zahájení plnění VZ dle bodů </w:t>
      </w:r>
      <w:r w:rsidR="008659E4">
        <w:rPr>
          <w:rFonts w:cs="Times New Roman"/>
        </w:rPr>
        <w:t>3.4</w:t>
      </w:r>
      <w:r w:rsidRPr="00F047C4">
        <w:rPr>
          <w:rFonts w:cs="Times New Roman"/>
        </w:rPr>
        <w:t xml:space="preserve"> (výroba instruktážních spotů). </w:t>
      </w:r>
      <w:r w:rsidR="00FC5DF8">
        <w:rPr>
          <w:rFonts w:cs="Times New Roman"/>
        </w:rPr>
        <w:t>3.9</w:t>
      </w:r>
      <w:r w:rsidRPr="00F047C4">
        <w:rPr>
          <w:rFonts w:cs="Times New Roman"/>
        </w:rPr>
        <w:t xml:space="preserve"> (výroba   </w:t>
      </w:r>
      <w:r w:rsidRPr="00F047C4">
        <w:rPr>
          <w:rFonts w:cs="Times New Roman"/>
        </w:rPr>
        <w:br/>
        <w:t xml:space="preserve">propagačních spotů) a </w:t>
      </w:r>
      <w:r w:rsidR="00FC5DF8">
        <w:rPr>
          <w:rFonts w:cs="Times New Roman"/>
        </w:rPr>
        <w:t>3.11</w:t>
      </w:r>
      <w:r w:rsidRPr="00F047C4">
        <w:rPr>
          <w:rFonts w:cs="Times New Roman"/>
        </w:rPr>
        <w:t xml:space="preserve"> (výroba posterů) je stanoven neprodleně po podpisu    </w:t>
      </w:r>
      <w:r w:rsidRPr="00F047C4">
        <w:rPr>
          <w:rFonts w:cs="Times New Roman"/>
        </w:rPr>
        <w:br/>
        <w:t xml:space="preserve">smlouvy. Předpokládaný termín podpisu smlouvy je první polovina září 2017. Výroba  </w:t>
      </w:r>
      <w:r w:rsidRPr="00F047C4">
        <w:rPr>
          <w:rFonts w:cs="Times New Roman"/>
        </w:rPr>
        <w:br/>
        <w:t xml:space="preserve">spotů je rozložena do období září až říjen 2017 s výjimkou dvou spotů, u nichž není prozatím </w:t>
      </w:r>
      <w:r w:rsidRPr="00F047C4">
        <w:rPr>
          <w:rFonts w:cs="Times New Roman"/>
        </w:rPr>
        <w:br/>
        <w:t xml:space="preserve">stanoven obsah. Tyto spoty budou vyrobeny do konce </w:t>
      </w:r>
      <w:r w:rsidR="00FC5DF8">
        <w:rPr>
          <w:rFonts w:cs="Times New Roman"/>
        </w:rPr>
        <w:t xml:space="preserve">účinnosti </w:t>
      </w:r>
      <w:r w:rsidRPr="00F047C4">
        <w:rPr>
          <w:rFonts w:cs="Times New Roman"/>
        </w:rPr>
        <w:t>smlouvy (tj. do</w:t>
      </w:r>
      <w:r w:rsidR="00FC5DF8">
        <w:rPr>
          <w:rFonts w:cs="Times New Roman"/>
        </w:rPr>
        <w:t xml:space="preserve"> 30.</w:t>
      </w:r>
      <w:r w:rsidRPr="00F047C4">
        <w:rPr>
          <w:rFonts w:cs="Times New Roman"/>
        </w:rPr>
        <w:t xml:space="preserve"> září 2018). </w:t>
      </w:r>
      <w:r w:rsidRPr="00F047C4">
        <w:rPr>
          <w:rFonts w:cs="Times New Roman"/>
        </w:rPr>
        <w:br/>
        <w:t xml:space="preserve">Výroba posterů je rozložena do celého období plnění dle smlouvy (tj. září 2017 – </w:t>
      </w:r>
      <w:r w:rsidR="00FC5DF8">
        <w:rPr>
          <w:rFonts w:cs="Times New Roman"/>
        </w:rPr>
        <w:t xml:space="preserve">30. </w:t>
      </w:r>
      <w:r w:rsidRPr="00F047C4">
        <w:rPr>
          <w:rFonts w:cs="Times New Roman"/>
        </w:rPr>
        <w:t>září 2018).</w:t>
      </w:r>
    </w:p>
    <w:p w:rsidR="00F047C4" w:rsidRPr="00F047C4" w:rsidRDefault="00F047C4" w:rsidP="00F047C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F047C4" w:rsidRDefault="00F047C4" w:rsidP="00F047C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047C4">
        <w:rPr>
          <w:rFonts w:cs="Times New Roman"/>
        </w:rPr>
        <w:t>Doba na přípravu a vytvoření spotů je stanovena na 15 pracovních dnů</w:t>
      </w:r>
      <w:r w:rsidR="00FC5DF8">
        <w:rPr>
          <w:rFonts w:cs="Times New Roman"/>
        </w:rPr>
        <w:t xml:space="preserve"> </w:t>
      </w:r>
      <w:r w:rsidRPr="00F047C4">
        <w:rPr>
          <w:rFonts w:cs="Times New Roman"/>
        </w:rPr>
        <w:t xml:space="preserve">v případě instruktážních spotů a 30 pracovních dnů, v případě propagačních internetových spotů. Zadavatel si v obou případech vyhrazuje právo zaslat dodavateli výzvu k provedení dílčích změn (oprava/doplnění) u spotu (ů), a to </w:t>
      </w:r>
      <w:r w:rsidR="00A019D3">
        <w:rPr>
          <w:rFonts w:cs="Times New Roman"/>
        </w:rPr>
        <w:t>do 2   </w:t>
      </w:r>
      <w:r w:rsidRPr="00F047C4">
        <w:rPr>
          <w:rFonts w:cs="Times New Roman"/>
        </w:rPr>
        <w:t>pracovních dnů od jejich přijetí. Dodav</w:t>
      </w:r>
      <w:r w:rsidR="00FC5DF8">
        <w:rPr>
          <w:rFonts w:cs="Times New Roman"/>
        </w:rPr>
        <w:t>atel má následně 7 pracovních d</w:t>
      </w:r>
      <w:r w:rsidRPr="00F047C4">
        <w:rPr>
          <w:rFonts w:cs="Times New Roman"/>
        </w:rPr>
        <w:t>nů od přijetí výzvy, k opravě/doplnění. Způs</w:t>
      </w:r>
      <w:r w:rsidR="00FC5DF8">
        <w:rPr>
          <w:rFonts w:cs="Times New Roman"/>
        </w:rPr>
        <w:t xml:space="preserve">ob komunikace mezi zadavatelem </w:t>
      </w:r>
      <w:r w:rsidRPr="00F047C4">
        <w:rPr>
          <w:rFonts w:cs="Times New Roman"/>
        </w:rPr>
        <w:t>a dodavatelem bude výhradně elektronicky - formou emailu,</w:t>
      </w:r>
      <w:r w:rsidR="00FC5DF8">
        <w:rPr>
          <w:rFonts w:cs="Times New Roman"/>
        </w:rPr>
        <w:t xml:space="preserve"> přičemž kontaktní osoby budou </w:t>
      </w:r>
      <w:r w:rsidRPr="00F047C4">
        <w:rPr>
          <w:rFonts w:cs="Times New Roman"/>
        </w:rPr>
        <w:t>upřesněny ve</w:t>
      </w:r>
      <w:r w:rsidR="00FC5DF8">
        <w:rPr>
          <w:rFonts w:cs="Times New Roman"/>
        </w:rPr>
        <w:t xml:space="preserve"> smlouvě. Výše uvedené lhůty se </w:t>
      </w:r>
      <w:r w:rsidRPr="00F047C4">
        <w:rPr>
          <w:rFonts w:cs="Times New Roman"/>
        </w:rPr>
        <w:t>počítají hodinově</w:t>
      </w:r>
      <w:r w:rsidR="00FC5DF8">
        <w:rPr>
          <w:rFonts w:cs="Times New Roman"/>
        </w:rPr>
        <w:t xml:space="preserve"> a to od převzetí spotů neboli </w:t>
      </w:r>
      <w:r w:rsidRPr="00F047C4">
        <w:rPr>
          <w:rFonts w:cs="Times New Roman"/>
        </w:rPr>
        <w:t xml:space="preserve">od doručení emailu se spoty či výzvou k opravě/doplnění. </w:t>
      </w:r>
    </w:p>
    <w:p w:rsidR="00F047C4" w:rsidRPr="00F047C4" w:rsidRDefault="00F047C4" w:rsidP="00F047C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F047C4" w:rsidRDefault="00F047C4" w:rsidP="00F047C4">
      <w:pPr>
        <w:autoSpaceDE w:val="0"/>
        <w:autoSpaceDN w:val="0"/>
        <w:adjustRightInd w:val="0"/>
        <w:spacing w:after="0"/>
        <w:jc w:val="both"/>
      </w:pPr>
      <w:r>
        <w:rPr>
          <w:rFonts w:cs="Times New Roman"/>
        </w:rPr>
        <w:t xml:space="preserve">Doba na přípravu a vytvoření posteru je stanovena </w:t>
      </w:r>
      <w:r w:rsidRPr="009D2F8F">
        <w:t xml:space="preserve">na 4 </w:t>
      </w:r>
      <w:r>
        <w:t>pracovní dny</w:t>
      </w:r>
      <w:r w:rsidRPr="009D2F8F">
        <w:t>.</w:t>
      </w:r>
      <w:r>
        <w:t xml:space="preserve"> </w:t>
      </w:r>
      <w:r w:rsidRPr="00A95B9F">
        <w:t xml:space="preserve">Tuto lhůtu lze na písemnou žádost dodavatele výjimečně prodloužit, a to </w:t>
      </w:r>
      <w:r>
        <w:t>jedenkrát</w:t>
      </w:r>
      <w:r w:rsidRPr="00A95B9F">
        <w:t xml:space="preserve"> na 15 celých pracovních dnů</w:t>
      </w:r>
      <w:r>
        <w:t xml:space="preserve">, </w:t>
      </w:r>
      <w:r w:rsidRPr="00A95B9F">
        <w:t xml:space="preserve">a </w:t>
      </w:r>
      <w:r>
        <w:t>jedenkrát</w:t>
      </w:r>
      <w:r w:rsidRPr="00A95B9F">
        <w:t xml:space="preserve"> na 10 celých pracovních dnů. </w:t>
      </w:r>
      <w:r>
        <w:t xml:space="preserve">Zadavatel má následně 2 pracovní dny na kontrolu a případné připomínky a zároveň k zaslání případné výzvy k opravě/doplnění poster. Dodavatel má následně 4 pracovní dny </w:t>
      </w:r>
      <w:r>
        <w:lastRenderedPageBreak/>
        <w:t>k její opravě/doplnění. Způsob komunikace mezi zadavatelem a dodavatelem bude výhradně elektronicky - formou emailu, přičemž kontaktní osoby budou upřesněny ve smlouvě. Výše uvedené lhůty se počítají hodinově a to od převzetí posterů neboli od doručení emailu s postery či výzvou k opravě/doplnění.</w:t>
      </w:r>
    </w:p>
    <w:p w:rsidR="00F047C4" w:rsidRDefault="00F047C4" w:rsidP="00F047C4">
      <w:pPr>
        <w:autoSpaceDE w:val="0"/>
        <w:autoSpaceDN w:val="0"/>
        <w:adjustRightInd w:val="0"/>
        <w:spacing w:after="0"/>
        <w:ind w:left="360"/>
        <w:jc w:val="both"/>
      </w:pPr>
    </w:p>
    <w:p w:rsidR="00F047C4" w:rsidRDefault="00F047C4" w:rsidP="00F047C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V případě nedodržení výše uvedených lhůt si zadavatel nárokuje smluvní pokuty ve výši    </w:t>
      </w:r>
      <w:r>
        <w:rPr>
          <w:rFonts w:cs="Times New Roman"/>
        </w:rPr>
        <w:br/>
        <w:t xml:space="preserve">5 000,- Kč denně za každý den prodlení. </w:t>
      </w:r>
    </w:p>
    <w:p w:rsidR="006B6A57" w:rsidRDefault="006B6A57" w:rsidP="0063283D">
      <w:pPr>
        <w:spacing w:before="120" w:after="0" w:line="240" w:lineRule="auto"/>
        <w:jc w:val="both"/>
      </w:pPr>
    </w:p>
    <w:p w:rsidR="009003E7" w:rsidRDefault="009003E7" w:rsidP="00411A27">
      <w:pPr>
        <w:spacing w:after="0" w:line="240" w:lineRule="auto"/>
        <w:jc w:val="both"/>
      </w:pPr>
    </w:p>
    <w:p w:rsidR="00A03B73" w:rsidRDefault="00A03B73" w:rsidP="00A03B73">
      <w:pPr>
        <w:spacing w:after="0" w:line="240" w:lineRule="auto"/>
        <w:jc w:val="center"/>
        <w:rPr>
          <w:b/>
        </w:rPr>
      </w:pPr>
      <w:r w:rsidRPr="00A03B73">
        <w:rPr>
          <w:b/>
        </w:rPr>
        <w:t>Ochrana práv duševního vlastnictví</w:t>
      </w:r>
    </w:p>
    <w:p w:rsidR="00244224" w:rsidRDefault="00244224" w:rsidP="00E64936">
      <w:pPr>
        <w:spacing w:after="0" w:line="240" w:lineRule="auto"/>
        <w:jc w:val="both"/>
      </w:pPr>
      <w:r>
        <w:t xml:space="preserve">Vznikne-li při plnění smlouvy </w:t>
      </w:r>
      <w:r w:rsidR="00E64936">
        <w:t xml:space="preserve">jakékoli </w:t>
      </w:r>
      <w:r>
        <w:t>autorské dílo</w:t>
      </w:r>
      <w:r w:rsidR="00E64936">
        <w:t xml:space="preserve">, </w:t>
      </w:r>
      <w:r w:rsidR="0054228F">
        <w:t>p</w:t>
      </w:r>
      <w:r>
        <w:t>osk</w:t>
      </w:r>
      <w:r w:rsidR="00601514">
        <w:t>yt</w:t>
      </w:r>
      <w:bookmarkStart w:id="0" w:name="_GoBack"/>
      <w:bookmarkEnd w:id="0"/>
      <w:r w:rsidR="00601514">
        <w:t>ovatel uděluje</w:t>
      </w:r>
      <w:r>
        <w:t xml:space="preserve"> </w:t>
      </w:r>
      <w:r w:rsidR="0054228F">
        <w:t>o</w:t>
      </w:r>
      <w:r>
        <w:t xml:space="preserve">bjednateli </w:t>
      </w:r>
      <w:r w:rsidRPr="00244224">
        <w:t>neodvolateln</w:t>
      </w:r>
      <w:r>
        <w:t>ou</w:t>
      </w:r>
      <w:r w:rsidRPr="00244224">
        <w:t xml:space="preserve"> bezplatnou výhradní licenci pro území celého světa, na celou dobu trvání majetkových práv, bez množstevního omezení, a to ke všem způsobům jejího užití, včetně šíření prostřednictvím webových stránek a profilů na sociálních sítích</w:t>
      </w:r>
      <w:r>
        <w:t>. Poskytovatel</w:t>
      </w:r>
      <w:r w:rsidR="00601514">
        <w:t xml:space="preserve"> je povinen zprostředkovat </w:t>
      </w:r>
      <w:r w:rsidR="0054228F">
        <w:t>o</w:t>
      </w:r>
      <w:r>
        <w:t>bjednateli</w:t>
      </w:r>
      <w:r w:rsidRPr="00244224">
        <w:t xml:space="preserve"> souhlas </w:t>
      </w:r>
      <w:r w:rsidR="00601514">
        <w:t xml:space="preserve">autora </w:t>
      </w:r>
      <w:r w:rsidRPr="00244224">
        <w:t xml:space="preserve">se zveřejněním </w:t>
      </w:r>
      <w:r>
        <w:t>autorského díla</w:t>
      </w:r>
      <w:r w:rsidRPr="00244224">
        <w:t xml:space="preserve">, </w:t>
      </w:r>
      <w:r w:rsidR="00E64936">
        <w:t xml:space="preserve">s </w:t>
      </w:r>
      <w:r w:rsidRPr="00244224">
        <w:t xml:space="preserve">úpravami, zpracováním včetně překladu, spojením s jiným dílem, zařazením do díla souborného, jakož i s tím, aby </w:t>
      </w:r>
      <w:r w:rsidR="00E64936">
        <w:t xml:space="preserve">Objednatel </w:t>
      </w:r>
      <w:r w:rsidRPr="00244224">
        <w:t xml:space="preserve">uváděl </w:t>
      </w:r>
      <w:r w:rsidR="00E64936">
        <w:t xml:space="preserve">dílo </w:t>
      </w:r>
      <w:r w:rsidRPr="00244224">
        <w:t>na veřejnost</w:t>
      </w:r>
      <w:r w:rsidR="00E64936">
        <w:t>i</w:t>
      </w:r>
      <w:r w:rsidRPr="00244224">
        <w:t xml:space="preserve"> pod svým jménem</w:t>
      </w:r>
      <w:r w:rsidR="00E64936">
        <w:t>.</w:t>
      </w:r>
      <w:r w:rsidR="0054228F">
        <w:t xml:space="preserve"> Poskytovatel disponuje veškerými právy a souhlasy nutnými k poskytnutí výše uvedené licence. V případě, že se toto ukáže jako nepravdivé, zavazuje se poskytovatel nahradit objednateli veškerou újmu v této souvislosti vzniklou.</w:t>
      </w:r>
      <w:r w:rsidR="0063283D">
        <w:t xml:space="preserve"> </w:t>
      </w:r>
      <w:r w:rsidR="000A743B">
        <w:t xml:space="preserve">V případě výpovědi nebo odstoupení od smlouvy, pokud se </w:t>
      </w:r>
      <w:r w:rsidR="00125385">
        <w:t>závazek nezrušuje od počátku, trvá i nadále licence k již poskytnutému plnění.</w:t>
      </w:r>
      <w:r w:rsidR="000A743B">
        <w:t xml:space="preserve"> </w:t>
      </w:r>
    </w:p>
    <w:p w:rsidR="0054228F" w:rsidRDefault="0054228F" w:rsidP="00E64936">
      <w:pPr>
        <w:spacing w:after="0" w:line="240" w:lineRule="auto"/>
        <w:jc w:val="both"/>
      </w:pPr>
    </w:p>
    <w:p w:rsidR="00601514" w:rsidRPr="008227FF" w:rsidRDefault="008227FF" w:rsidP="008227FF">
      <w:pPr>
        <w:spacing w:after="0" w:line="240" w:lineRule="auto"/>
        <w:jc w:val="center"/>
        <w:rPr>
          <w:b/>
        </w:rPr>
      </w:pPr>
      <w:r w:rsidRPr="008227FF">
        <w:rPr>
          <w:b/>
        </w:rPr>
        <w:t>Fakturace</w:t>
      </w:r>
    </w:p>
    <w:p w:rsidR="00662E8E" w:rsidRDefault="0054228F" w:rsidP="00662E8E">
      <w:pPr>
        <w:spacing w:after="0" w:line="240" w:lineRule="auto"/>
        <w:jc w:val="both"/>
      </w:pPr>
      <w:r>
        <w:t xml:space="preserve">Poskytovatel </w:t>
      </w:r>
      <w:r w:rsidR="00662E8E">
        <w:t>je oprávněn fakturovat plnění skutečně realizované v předchozím kalendářním měsíci. Faktura bude obsahovat náležitosti obchodní listiny dle § 435 Občanského zákoníku a v případě, že jde o daňový doklad, také náležitosti dle zákona č. 235/2004 Sb., o dani z přidané hodnoty, ve znění pozdějších předpisů. Faktura musí dále obsahovat:</w:t>
      </w:r>
    </w:p>
    <w:p w:rsidR="00662E8E" w:rsidRDefault="00662E8E" w:rsidP="00662E8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číslo </w:t>
      </w:r>
      <w:r w:rsidR="00106E5D">
        <w:t>Objednávky</w:t>
      </w:r>
      <w:r>
        <w:t>, za kterou se fakturuje;</w:t>
      </w:r>
    </w:p>
    <w:p w:rsidR="00662E8E" w:rsidRDefault="00662E8E" w:rsidP="00662E8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číslo Smlouvy objednatele, které slouží jako identifikátor platby;</w:t>
      </w:r>
    </w:p>
    <w:p w:rsidR="00662E8E" w:rsidRDefault="00662E8E" w:rsidP="00662E8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úplné bankovní spojení poskytovatele;</w:t>
      </w:r>
    </w:p>
    <w:p w:rsidR="00662E8E" w:rsidRDefault="00662E8E" w:rsidP="00662E8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druh, jednotkovou cenu </w:t>
      </w:r>
      <w:r w:rsidR="00106E5D">
        <w:t>a množství fakturovaného plnění.</w:t>
      </w:r>
    </w:p>
    <w:p w:rsidR="00662E8E" w:rsidRDefault="00662E8E" w:rsidP="00662E8E">
      <w:pPr>
        <w:spacing w:after="0" w:line="240" w:lineRule="auto"/>
        <w:ind w:left="360"/>
        <w:jc w:val="both"/>
      </w:pPr>
    </w:p>
    <w:p w:rsidR="008227FF" w:rsidRDefault="00662E8E" w:rsidP="00662E8E">
      <w:pPr>
        <w:spacing w:after="0" w:line="240" w:lineRule="auto"/>
        <w:jc w:val="both"/>
      </w:pPr>
      <w:r>
        <w:t>Splatnost řádně vystavené faktury činí 30 kalendářních dnů ode dne jejího doručení objednateli. Za den úhrady faktury se považuje den odepsání částky z bankovního účtu objednatele.</w:t>
      </w:r>
    </w:p>
    <w:p w:rsidR="008227FF" w:rsidRDefault="008227FF" w:rsidP="00E64936">
      <w:pPr>
        <w:spacing w:after="0" w:line="240" w:lineRule="auto"/>
        <w:jc w:val="both"/>
      </w:pPr>
    </w:p>
    <w:p w:rsidR="00601514" w:rsidRDefault="0063283D" w:rsidP="00601514">
      <w:pPr>
        <w:spacing w:after="0" w:line="240" w:lineRule="auto"/>
        <w:jc w:val="center"/>
        <w:rPr>
          <w:b/>
        </w:rPr>
      </w:pPr>
      <w:r>
        <w:rPr>
          <w:b/>
        </w:rPr>
        <w:t>Finanční limit</w:t>
      </w:r>
    </w:p>
    <w:p w:rsidR="00601514" w:rsidRDefault="008227FF" w:rsidP="00601514">
      <w:pPr>
        <w:spacing w:after="0" w:line="240" w:lineRule="auto"/>
      </w:pPr>
      <w:r>
        <w:t xml:space="preserve">Finanční závazek objednatele nepřekročí částku </w:t>
      </w:r>
      <w:r w:rsidR="0051068B">
        <w:t>1 5</w:t>
      </w:r>
      <w:r>
        <w:t>00 000 Kč bez DPH</w:t>
      </w:r>
      <w:r w:rsidR="0054228F">
        <w:t xml:space="preserve"> za celou dobu trvání smlouvy</w:t>
      </w:r>
      <w:r>
        <w:t xml:space="preserve">. </w:t>
      </w:r>
    </w:p>
    <w:p w:rsidR="0054228F" w:rsidRPr="008227FF" w:rsidRDefault="0054228F" w:rsidP="00601514">
      <w:pPr>
        <w:spacing w:after="0" w:line="240" w:lineRule="auto"/>
      </w:pPr>
    </w:p>
    <w:p w:rsidR="00601514" w:rsidRDefault="0063283D" w:rsidP="00601514">
      <w:pPr>
        <w:spacing w:after="0" w:line="240" w:lineRule="auto"/>
        <w:jc w:val="center"/>
        <w:rPr>
          <w:b/>
        </w:rPr>
      </w:pPr>
      <w:r>
        <w:rPr>
          <w:b/>
        </w:rPr>
        <w:t>Předčasné ukončení smlouvy</w:t>
      </w:r>
    </w:p>
    <w:p w:rsidR="00E73271" w:rsidRDefault="00E73271" w:rsidP="00E73271">
      <w:pPr>
        <w:spacing w:after="0" w:line="240" w:lineRule="auto"/>
        <w:jc w:val="both"/>
      </w:pPr>
      <w:r>
        <w:t xml:space="preserve">Objednatel </w:t>
      </w:r>
      <w:r w:rsidRPr="00223AFD">
        <w:t>je oprávněn vypovědět smlouvu bez udání důvodu s výpovědní dobou v délce 30 dnů.</w:t>
      </w:r>
      <w:r>
        <w:t xml:space="preserve"> S</w:t>
      </w:r>
      <w:r w:rsidRPr="00E73271">
        <w:t xml:space="preserve">mluvní strany jsou oprávněny od </w:t>
      </w:r>
      <w:r>
        <w:t>s</w:t>
      </w:r>
      <w:r w:rsidRPr="00E73271">
        <w:t>mlouvy odstoupit, nastanou-li okolnosti předvídané ustanovením § 2002 Občanského zákoníku.</w:t>
      </w:r>
      <w:r>
        <w:t xml:space="preserve"> Objednatel je dále oprávněn odstoupit od Smlouvy v následujících případech:</w:t>
      </w:r>
    </w:p>
    <w:p w:rsidR="00E73271" w:rsidRDefault="00E73271" w:rsidP="00223AFD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bude rozhodnuto o likvidaci Poskytovatele;</w:t>
      </w:r>
    </w:p>
    <w:p w:rsidR="00E73271" w:rsidRDefault="00E73271" w:rsidP="00223AFD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Poskytovatel podá insolvenční návrh ohledně své osoby, bude rozhodnuto o úpadku Poskytovatele nebo bude ve vztahu k Poskytovateli vydáno jiné rozhodnutí s obdobnými účinky.</w:t>
      </w:r>
    </w:p>
    <w:p w:rsidR="00E73271" w:rsidRPr="00223AFD" w:rsidRDefault="00E73271" w:rsidP="00223AFD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Poskytovatel bude pravomocně odsouzen za úmyslný majetkový nebo hospodářský trestný čin.</w:t>
      </w:r>
    </w:p>
    <w:p w:rsidR="0063283D" w:rsidRDefault="0063283D" w:rsidP="00601514">
      <w:pPr>
        <w:spacing w:after="0"/>
        <w:jc w:val="center"/>
        <w:rPr>
          <w:b/>
        </w:rPr>
      </w:pPr>
    </w:p>
    <w:p w:rsidR="00601514" w:rsidRDefault="00601514" w:rsidP="00601514">
      <w:pPr>
        <w:spacing w:after="0"/>
        <w:jc w:val="center"/>
        <w:rPr>
          <w:b/>
        </w:rPr>
      </w:pPr>
      <w:r>
        <w:rPr>
          <w:b/>
        </w:rPr>
        <w:t>Platnost a účinnost smlouvy</w:t>
      </w:r>
    </w:p>
    <w:p w:rsidR="00601514" w:rsidRPr="00601514" w:rsidRDefault="006B6A57" w:rsidP="00601514">
      <w:pPr>
        <w:spacing w:after="0"/>
      </w:pPr>
      <w:r>
        <w:lastRenderedPageBreak/>
        <w:t>Smlouva</w:t>
      </w:r>
      <w:r w:rsidR="00601514" w:rsidRPr="00601514">
        <w:t xml:space="preserve"> nabývá </w:t>
      </w:r>
      <w:r w:rsidR="00601514">
        <w:t>platnosti dnem podpisu smlouvy, účinnosti dnem uveřejnění v registru smluv.</w:t>
      </w:r>
    </w:p>
    <w:p w:rsidR="00601514" w:rsidRPr="00244224" w:rsidRDefault="00601514" w:rsidP="00E64936">
      <w:pPr>
        <w:spacing w:after="0" w:line="240" w:lineRule="auto"/>
        <w:jc w:val="both"/>
      </w:pPr>
    </w:p>
    <w:sectPr w:rsidR="00601514" w:rsidRPr="002442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E2" w:rsidRDefault="00C819E2" w:rsidP="00804607">
      <w:pPr>
        <w:spacing w:after="0" w:line="240" w:lineRule="auto"/>
      </w:pPr>
      <w:r>
        <w:separator/>
      </w:r>
    </w:p>
  </w:endnote>
  <w:endnote w:type="continuationSeparator" w:id="0">
    <w:p w:rsidR="00C819E2" w:rsidRDefault="00C819E2" w:rsidP="0080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E2" w:rsidRDefault="00C819E2" w:rsidP="00804607">
      <w:pPr>
        <w:spacing w:after="0" w:line="240" w:lineRule="auto"/>
      </w:pPr>
      <w:r>
        <w:separator/>
      </w:r>
    </w:p>
  </w:footnote>
  <w:footnote w:type="continuationSeparator" w:id="0">
    <w:p w:rsidR="00C819E2" w:rsidRDefault="00C819E2" w:rsidP="0080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07" w:rsidRDefault="00804607">
    <w:pPr>
      <w:pStyle w:val="Zhlav"/>
    </w:pPr>
    <w:r>
      <w:t xml:space="preserve">Veřejná zakázka </w:t>
    </w:r>
    <w:r w:rsidRPr="00804607">
      <w:t>„</w:t>
    </w:r>
    <w:r w:rsidR="001C7071" w:rsidRPr="00DC70FE">
      <w:t xml:space="preserve">Spoty a postery pro </w:t>
    </w:r>
    <w:proofErr w:type="spellStart"/>
    <w:r w:rsidR="001C7071" w:rsidRPr="00DC70FE">
      <w:t>účtenkovku</w:t>
    </w:r>
    <w:proofErr w:type="spellEnd"/>
    <w:r>
      <w:t>“ – Příloha č. 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620"/>
    <w:multiLevelType w:val="hybridMultilevel"/>
    <w:tmpl w:val="27B4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5784"/>
    <w:multiLevelType w:val="hybridMultilevel"/>
    <w:tmpl w:val="6CF465A4"/>
    <w:lvl w:ilvl="0" w:tplc="B820379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38B9"/>
    <w:multiLevelType w:val="hybridMultilevel"/>
    <w:tmpl w:val="C706DE22"/>
    <w:lvl w:ilvl="0" w:tplc="5A56202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5200D"/>
    <w:multiLevelType w:val="multilevel"/>
    <w:tmpl w:val="BA2CD480"/>
    <w:lvl w:ilvl="0">
      <w:start w:val="1"/>
      <w:numFmt w:val="decimal"/>
      <w:pStyle w:val="1NadpisMF"/>
      <w:lvlText w:val="%1."/>
      <w:lvlJc w:val="left"/>
      <w:rPr>
        <w:rFonts w:asciiTheme="minorHAnsi" w:hAnsiTheme="minorHAns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Theme="minorHAnsi" w:hAnsiTheme="minorHAnsi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50853D7B"/>
    <w:multiLevelType w:val="hybridMultilevel"/>
    <w:tmpl w:val="B1CC972A"/>
    <w:lvl w:ilvl="0" w:tplc="5A562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0875"/>
    <w:multiLevelType w:val="hybridMultilevel"/>
    <w:tmpl w:val="75140040"/>
    <w:lvl w:ilvl="0" w:tplc="2062989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4774A"/>
    <w:multiLevelType w:val="hybridMultilevel"/>
    <w:tmpl w:val="59521212"/>
    <w:lvl w:ilvl="0" w:tplc="5A562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A2316"/>
    <w:multiLevelType w:val="hybridMultilevel"/>
    <w:tmpl w:val="63B0AE58"/>
    <w:lvl w:ilvl="0" w:tplc="5A562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20B69"/>
    <w:multiLevelType w:val="hybridMultilevel"/>
    <w:tmpl w:val="BFACE532"/>
    <w:lvl w:ilvl="0" w:tplc="4028AF38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A7616D"/>
    <w:multiLevelType w:val="hybridMultilevel"/>
    <w:tmpl w:val="1646D830"/>
    <w:lvl w:ilvl="0" w:tplc="827E7D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964FF"/>
    <w:multiLevelType w:val="hybridMultilevel"/>
    <w:tmpl w:val="8806C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C8"/>
    <w:rsid w:val="00001B66"/>
    <w:rsid w:val="00017514"/>
    <w:rsid w:val="000A743B"/>
    <w:rsid w:val="000A7A73"/>
    <w:rsid w:val="000C1B00"/>
    <w:rsid w:val="00106E5D"/>
    <w:rsid w:val="00125385"/>
    <w:rsid w:val="001467B5"/>
    <w:rsid w:val="001C7071"/>
    <w:rsid w:val="001E3759"/>
    <w:rsid w:val="00223AFD"/>
    <w:rsid w:val="00244224"/>
    <w:rsid w:val="00272610"/>
    <w:rsid w:val="00314E43"/>
    <w:rsid w:val="00315174"/>
    <w:rsid w:val="00411A27"/>
    <w:rsid w:val="00454E72"/>
    <w:rsid w:val="0051068B"/>
    <w:rsid w:val="00540D99"/>
    <w:rsid w:val="0054228F"/>
    <w:rsid w:val="005422DC"/>
    <w:rsid w:val="005F4C03"/>
    <w:rsid w:val="00601514"/>
    <w:rsid w:val="0063283D"/>
    <w:rsid w:val="00662E8E"/>
    <w:rsid w:val="006B6A57"/>
    <w:rsid w:val="0073284B"/>
    <w:rsid w:val="00745EDA"/>
    <w:rsid w:val="0078638C"/>
    <w:rsid w:val="00804607"/>
    <w:rsid w:val="008227FF"/>
    <w:rsid w:val="00856073"/>
    <w:rsid w:val="008659E4"/>
    <w:rsid w:val="0089504C"/>
    <w:rsid w:val="008A265E"/>
    <w:rsid w:val="009003E7"/>
    <w:rsid w:val="009547C8"/>
    <w:rsid w:val="009E42E2"/>
    <w:rsid w:val="00A019D3"/>
    <w:rsid w:val="00A03B73"/>
    <w:rsid w:val="00AD38FF"/>
    <w:rsid w:val="00B71682"/>
    <w:rsid w:val="00C7473D"/>
    <w:rsid w:val="00C819E2"/>
    <w:rsid w:val="00D470A6"/>
    <w:rsid w:val="00E64936"/>
    <w:rsid w:val="00E706B3"/>
    <w:rsid w:val="00E73271"/>
    <w:rsid w:val="00F047C4"/>
    <w:rsid w:val="00FC5DF8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NesText">
    <w:name w:val="3NečísText"/>
    <w:basedOn w:val="Normln"/>
    <w:uiPriority w:val="99"/>
    <w:rsid w:val="008046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0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607"/>
  </w:style>
  <w:style w:type="paragraph" w:styleId="Zpat">
    <w:name w:val="footer"/>
    <w:basedOn w:val="Normln"/>
    <w:link w:val="ZpatChar"/>
    <w:uiPriority w:val="99"/>
    <w:unhideWhenUsed/>
    <w:rsid w:val="0080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607"/>
  </w:style>
  <w:style w:type="paragraph" w:customStyle="1" w:styleId="2SLTEXT0">
    <w:name w:val="2ČÍSLTEXT"/>
    <w:basedOn w:val="2sltext"/>
    <w:qFormat/>
    <w:rsid w:val="0078638C"/>
  </w:style>
  <w:style w:type="paragraph" w:customStyle="1" w:styleId="1NadpisMF">
    <w:name w:val="1Nadpis_MF"/>
    <w:basedOn w:val="Normln"/>
    <w:autoRedefine/>
    <w:rsid w:val="0078638C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78638C"/>
    <w:pPr>
      <w:numPr>
        <w:ilvl w:val="2"/>
        <w:numId w:val="1"/>
      </w:num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78638C"/>
    <w:pPr>
      <w:numPr>
        <w:ilvl w:val="4"/>
        <w:numId w:val="1"/>
      </w:num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78638C"/>
    <w:pPr>
      <w:numPr>
        <w:ilvl w:val="1"/>
        <w:numId w:val="1"/>
      </w:numPr>
      <w:tabs>
        <w:tab w:val="num" w:pos="360"/>
      </w:tabs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63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638C"/>
  </w:style>
  <w:style w:type="paragraph" w:styleId="Odstavecseseznamem">
    <w:name w:val="List Paragraph"/>
    <w:basedOn w:val="Normln"/>
    <w:link w:val="OdstavecseseznamemChar"/>
    <w:uiPriority w:val="34"/>
    <w:qFormat/>
    <w:rsid w:val="00A03B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5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6B6A57"/>
  </w:style>
  <w:style w:type="character" w:styleId="Odkaznakoment">
    <w:name w:val="annotation reference"/>
    <w:basedOn w:val="Standardnpsmoodstavce"/>
    <w:uiPriority w:val="99"/>
    <w:semiHidden/>
    <w:unhideWhenUsed/>
    <w:rsid w:val="005422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2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2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2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2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NesText">
    <w:name w:val="3NečísText"/>
    <w:basedOn w:val="Normln"/>
    <w:uiPriority w:val="99"/>
    <w:rsid w:val="008046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0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607"/>
  </w:style>
  <w:style w:type="paragraph" w:styleId="Zpat">
    <w:name w:val="footer"/>
    <w:basedOn w:val="Normln"/>
    <w:link w:val="ZpatChar"/>
    <w:uiPriority w:val="99"/>
    <w:unhideWhenUsed/>
    <w:rsid w:val="0080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607"/>
  </w:style>
  <w:style w:type="paragraph" w:customStyle="1" w:styleId="2SLTEXT0">
    <w:name w:val="2ČÍSLTEXT"/>
    <w:basedOn w:val="2sltext"/>
    <w:qFormat/>
    <w:rsid w:val="0078638C"/>
  </w:style>
  <w:style w:type="paragraph" w:customStyle="1" w:styleId="1NadpisMF">
    <w:name w:val="1Nadpis_MF"/>
    <w:basedOn w:val="Normln"/>
    <w:autoRedefine/>
    <w:rsid w:val="0078638C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78638C"/>
    <w:pPr>
      <w:numPr>
        <w:ilvl w:val="2"/>
        <w:numId w:val="1"/>
      </w:num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78638C"/>
    <w:pPr>
      <w:numPr>
        <w:ilvl w:val="4"/>
        <w:numId w:val="1"/>
      </w:num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78638C"/>
    <w:pPr>
      <w:numPr>
        <w:ilvl w:val="1"/>
        <w:numId w:val="1"/>
      </w:numPr>
      <w:tabs>
        <w:tab w:val="num" w:pos="360"/>
      </w:tabs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63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638C"/>
  </w:style>
  <w:style w:type="paragraph" w:styleId="Odstavecseseznamem">
    <w:name w:val="List Paragraph"/>
    <w:basedOn w:val="Normln"/>
    <w:link w:val="OdstavecseseznamemChar"/>
    <w:uiPriority w:val="34"/>
    <w:qFormat/>
    <w:rsid w:val="00A03B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5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6B6A57"/>
  </w:style>
  <w:style w:type="character" w:styleId="Odkaznakoment">
    <w:name w:val="annotation reference"/>
    <w:basedOn w:val="Standardnpsmoodstavce"/>
    <w:uiPriority w:val="99"/>
    <w:semiHidden/>
    <w:unhideWhenUsed/>
    <w:rsid w:val="005422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2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2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2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5253-B552-438E-A83B-50F7699C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765</Words>
  <Characters>4557</Characters>
  <Application>Microsoft Office Word</Application>
  <DocSecurity>0</DocSecurity>
  <Lines>94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Jirásko Daniel Mgr.</dc:creator>
  <cp:lastModifiedBy>Vršecký Radek Ing. Mgr. Ph.D.</cp:lastModifiedBy>
  <cp:revision>6</cp:revision>
  <dcterms:created xsi:type="dcterms:W3CDTF">2017-08-22T14:56:00Z</dcterms:created>
  <dcterms:modified xsi:type="dcterms:W3CDTF">2017-08-24T12:24:00Z</dcterms:modified>
</cp:coreProperties>
</file>