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E0" w:rsidRDefault="006A07CE">
      <w:pPr>
        <w:widowControl w:val="0"/>
        <w:autoSpaceDE w:val="0"/>
        <w:autoSpaceDN w:val="0"/>
        <w:adjustRightInd w:val="0"/>
        <w:spacing w:after="480"/>
        <w:outlineLvl w:val="0"/>
        <w:rPr>
          <w:rFonts w:asciiTheme="minorHAnsi" w:hAnsiTheme="minorHAnsi" w:cstheme="minorHAnsi"/>
          <w:b/>
          <w:sz w:val="22"/>
          <w:szCs w:val="22"/>
        </w:rPr>
      </w:pPr>
      <w:r>
        <w:rPr>
          <w:rFonts w:asciiTheme="minorHAnsi" w:hAnsiTheme="minorHAnsi" w:cstheme="minorHAnsi"/>
          <w:b/>
          <w:sz w:val="22"/>
          <w:szCs w:val="22"/>
        </w:rPr>
        <w:t>REALIZAČNÍ SMLOUVA č.</w:t>
      </w:r>
    </w:p>
    <w:p w:rsidR="00E404E0" w:rsidRDefault="006A07CE">
      <w:pPr>
        <w:jc w:val="both"/>
        <w:rPr>
          <w:rFonts w:asciiTheme="minorHAnsi" w:hAnsiTheme="minorHAnsi" w:cstheme="minorHAnsi"/>
          <w:b/>
          <w:sz w:val="22"/>
          <w:szCs w:val="22"/>
        </w:rPr>
      </w:pPr>
      <w:r>
        <w:rPr>
          <w:rFonts w:asciiTheme="minorHAnsi" w:hAnsiTheme="minorHAnsi" w:cstheme="minorHAnsi"/>
          <w:b/>
          <w:sz w:val="22"/>
          <w:szCs w:val="22"/>
        </w:rPr>
        <w:t xml:space="preserve">smlouva o dílo </w:t>
      </w:r>
      <w:proofErr w:type="gramStart"/>
      <w:r>
        <w:rPr>
          <w:rFonts w:asciiTheme="minorHAnsi" w:hAnsiTheme="minorHAnsi" w:cstheme="minorHAnsi"/>
          <w:b/>
          <w:sz w:val="22"/>
          <w:szCs w:val="22"/>
        </w:rPr>
        <w:t>na  poskytování</w:t>
      </w:r>
      <w:proofErr w:type="gramEnd"/>
      <w:r>
        <w:rPr>
          <w:rFonts w:asciiTheme="minorHAnsi" w:hAnsiTheme="minorHAnsi" w:cstheme="minorHAnsi"/>
          <w:b/>
          <w:sz w:val="22"/>
          <w:szCs w:val="22"/>
        </w:rPr>
        <w:t xml:space="preserve"> služeb při sanaci ekologických škod – </w:t>
      </w:r>
      <w:r>
        <w:rPr>
          <w:rFonts w:asciiTheme="minorHAnsi" w:hAnsiTheme="minorHAnsi" w:cstheme="minorHAnsi"/>
          <w:b/>
          <w:i/>
          <w:sz w:val="22"/>
          <w:szCs w:val="22"/>
        </w:rPr>
        <w:t xml:space="preserve">„II. etapa sanačních prací ve společnosti </w:t>
      </w:r>
      <w:proofErr w:type="spellStart"/>
      <w:r>
        <w:rPr>
          <w:rFonts w:asciiTheme="minorHAnsi" w:hAnsiTheme="minorHAnsi" w:cstheme="minorHAnsi"/>
          <w:b/>
          <w:i/>
          <w:sz w:val="22"/>
          <w:szCs w:val="22"/>
        </w:rPr>
        <w:t>Hanon</w:t>
      </w:r>
      <w:proofErr w:type="spellEnd"/>
      <w:r>
        <w:rPr>
          <w:rFonts w:asciiTheme="minorHAnsi" w:hAnsiTheme="minorHAnsi" w:cstheme="minorHAnsi"/>
          <w:b/>
          <w:i/>
          <w:sz w:val="22"/>
          <w:szCs w:val="22"/>
        </w:rPr>
        <w:t xml:space="preserve"> Systems </w:t>
      </w:r>
      <w:proofErr w:type="spellStart"/>
      <w:r>
        <w:rPr>
          <w:rFonts w:asciiTheme="minorHAnsi" w:hAnsiTheme="minorHAnsi" w:cstheme="minorHAnsi"/>
          <w:b/>
          <w:i/>
          <w:sz w:val="22"/>
          <w:szCs w:val="22"/>
        </w:rPr>
        <w:t>Autopal</w:t>
      </w:r>
      <w:proofErr w:type="spellEnd"/>
      <w:r>
        <w:rPr>
          <w:rFonts w:asciiTheme="minorHAnsi" w:hAnsiTheme="minorHAnsi" w:cstheme="minorHAnsi"/>
          <w:b/>
          <w:i/>
          <w:sz w:val="22"/>
          <w:szCs w:val="22"/>
        </w:rPr>
        <w:t xml:space="preserve"> </w:t>
      </w:r>
      <w:proofErr w:type="spellStart"/>
      <w:r>
        <w:rPr>
          <w:rFonts w:asciiTheme="minorHAnsi" w:hAnsiTheme="minorHAnsi" w:cstheme="minorHAnsi"/>
          <w:b/>
          <w:i/>
          <w:sz w:val="22"/>
          <w:szCs w:val="22"/>
        </w:rPr>
        <w:t>Services</w:t>
      </w:r>
      <w:proofErr w:type="spellEnd"/>
      <w:r>
        <w:rPr>
          <w:rFonts w:asciiTheme="minorHAnsi" w:hAnsiTheme="minorHAnsi" w:cstheme="minorHAnsi"/>
          <w:b/>
          <w:i/>
          <w:sz w:val="22"/>
          <w:szCs w:val="22"/>
        </w:rPr>
        <w:t xml:space="preserve"> s.r.o</w:t>
      </w:r>
      <w:r>
        <w:rPr>
          <w:rFonts w:asciiTheme="minorHAnsi" w:hAnsiTheme="minorHAnsi" w:cstheme="minorHAnsi"/>
          <w:i/>
          <w:sz w:val="22"/>
          <w:szCs w:val="22"/>
        </w:rPr>
        <w:t xml:space="preserve">. </w:t>
      </w:r>
      <w:r>
        <w:rPr>
          <w:rFonts w:asciiTheme="minorHAnsi" w:hAnsiTheme="minorHAnsi" w:cstheme="minorHAnsi"/>
          <w:b/>
          <w:i/>
          <w:sz w:val="22"/>
          <w:szCs w:val="22"/>
        </w:rPr>
        <w:t xml:space="preserve">a </w:t>
      </w:r>
      <w:r>
        <w:rPr>
          <w:rFonts w:asciiTheme="minorHAnsi" w:hAnsiTheme="minorHAnsi"/>
          <w:b/>
          <w:i/>
          <w:sz w:val="22"/>
          <w:szCs w:val="22"/>
          <w:lang w:val="en-US"/>
        </w:rPr>
        <w:t xml:space="preserve">Hanon System </w:t>
      </w:r>
      <w:proofErr w:type="spellStart"/>
      <w:r>
        <w:rPr>
          <w:rFonts w:asciiTheme="minorHAnsi" w:hAnsiTheme="minorHAnsi"/>
          <w:b/>
          <w:i/>
          <w:sz w:val="22"/>
          <w:szCs w:val="22"/>
          <w:lang w:val="en-US"/>
        </w:rPr>
        <w:t>Autopal</w:t>
      </w:r>
      <w:proofErr w:type="spellEnd"/>
      <w:r>
        <w:rPr>
          <w:rFonts w:asciiTheme="minorHAnsi" w:hAnsiTheme="minorHAnsi"/>
          <w:b/>
          <w:i/>
          <w:sz w:val="22"/>
          <w:szCs w:val="22"/>
          <w:lang w:val="en-US"/>
        </w:rPr>
        <w:t xml:space="preserve"> s.r.o. </w:t>
      </w:r>
      <w:r>
        <w:rPr>
          <w:rFonts w:asciiTheme="minorHAnsi" w:hAnsiTheme="minorHAnsi" w:cstheme="minorHAnsi"/>
          <w:b/>
          <w:i/>
          <w:sz w:val="22"/>
          <w:szCs w:val="22"/>
        </w:rPr>
        <w:t>– lokality v Novém Jičíně</w:t>
      </w:r>
      <w:r>
        <w:rPr>
          <w:rFonts w:asciiTheme="minorHAnsi" w:hAnsiTheme="minorHAnsi" w:cstheme="minorHAnsi"/>
          <w:b/>
          <w:bCs/>
          <w:i/>
          <w:sz w:val="22"/>
          <w:szCs w:val="22"/>
        </w:rPr>
        <w:t>“</w:t>
      </w:r>
    </w:p>
    <w:p w:rsidR="00E404E0" w:rsidRDefault="00E404E0">
      <w:pPr>
        <w:widowControl w:val="0"/>
        <w:autoSpaceDE w:val="0"/>
        <w:autoSpaceDN w:val="0"/>
        <w:adjustRightInd w:val="0"/>
        <w:spacing w:after="120"/>
        <w:jc w:val="both"/>
        <w:rPr>
          <w:rFonts w:asciiTheme="minorHAnsi" w:hAnsiTheme="minorHAnsi" w:cstheme="minorHAnsi"/>
          <w:b/>
          <w:i/>
          <w:sz w:val="22"/>
          <w:szCs w:val="22"/>
        </w:rPr>
      </w:pPr>
    </w:p>
    <w:p w:rsidR="00E404E0" w:rsidRDefault="006A07CE">
      <w:pPr>
        <w:widowControl w:val="0"/>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uzavřená</w:t>
      </w:r>
      <w:r>
        <w:rPr>
          <w:rFonts w:asciiTheme="minorHAnsi" w:hAnsiTheme="minorHAnsi" w:cstheme="minorHAnsi"/>
          <w:b/>
          <w:sz w:val="22"/>
          <w:szCs w:val="22"/>
        </w:rPr>
        <w:t xml:space="preserve"> </w:t>
      </w:r>
      <w:r>
        <w:rPr>
          <w:rFonts w:asciiTheme="minorHAnsi" w:hAnsiTheme="minorHAnsi" w:cstheme="minorHAnsi"/>
          <w:sz w:val="22"/>
          <w:szCs w:val="22"/>
        </w:rPr>
        <w:t xml:space="preserve">podle § </w:t>
      </w:r>
      <w:smartTag w:uri="urn:schemas-microsoft-com:office:smarttags" w:element="metricconverter">
        <w:smartTagPr>
          <w:attr w:name="ProductID" w:val="2586 a"/>
        </w:smartTagPr>
        <w:r>
          <w:rPr>
            <w:rFonts w:asciiTheme="minorHAnsi" w:hAnsiTheme="minorHAnsi" w:cstheme="minorHAnsi"/>
            <w:sz w:val="22"/>
            <w:szCs w:val="22"/>
          </w:rPr>
          <w:t>2586 a</w:t>
        </w:r>
      </w:smartTag>
      <w:r>
        <w:rPr>
          <w:rFonts w:asciiTheme="minorHAnsi" w:hAnsiTheme="minorHAnsi" w:cstheme="minorHAnsi"/>
          <w:sz w:val="22"/>
          <w:szCs w:val="22"/>
        </w:rPr>
        <w:t xml:space="preserve"> násl. zákona č. 89/2012 Sb., občanského zákoníku, ve znění pozdějších předpisů (dále jen </w:t>
      </w:r>
      <w:r>
        <w:rPr>
          <w:rFonts w:asciiTheme="minorHAnsi" w:hAnsiTheme="minorHAnsi" w:cstheme="minorHAnsi"/>
          <w:b/>
          <w:sz w:val="22"/>
          <w:szCs w:val="22"/>
        </w:rPr>
        <w:t>„občanský zákoník“</w:t>
      </w:r>
      <w:r>
        <w:rPr>
          <w:rFonts w:asciiTheme="minorHAnsi" w:hAnsiTheme="minorHAnsi" w:cstheme="minorHAnsi"/>
          <w:sz w:val="22"/>
          <w:szCs w:val="22"/>
        </w:rPr>
        <w:t>).</w:t>
      </w:r>
    </w:p>
    <w:p w:rsidR="00E404E0" w:rsidRDefault="006A07CE">
      <w:pPr>
        <w:widowControl w:val="0"/>
        <w:autoSpaceDE w:val="0"/>
        <w:autoSpaceDN w:val="0"/>
        <w:adjustRightInd w:val="0"/>
        <w:spacing w:after="360" w:line="256" w:lineRule="auto"/>
        <w:ind w:right="2"/>
        <w:jc w:val="both"/>
        <w:rPr>
          <w:rFonts w:asciiTheme="minorHAnsi" w:hAnsiTheme="minorHAnsi" w:cstheme="minorHAnsi"/>
          <w:sz w:val="22"/>
          <w:szCs w:val="22"/>
          <w:lang w:eastAsia="en-US"/>
        </w:rPr>
      </w:pPr>
      <w:r>
        <w:rPr>
          <w:rFonts w:asciiTheme="minorHAnsi" w:hAnsiTheme="minorHAnsi" w:cstheme="minorHAnsi"/>
          <w:sz w:val="22"/>
          <w:szCs w:val="22"/>
        </w:rPr>
        <w:t>Níže uvedeného dne, měsíce a roku uzavřely dle svého prohlášení k právnímu jednání způsobilé a řádně zastoupené,</w:t>
      </w:r>
    </w:p>
    <w:p w:rsidR="00E404E0" w:rsidRDefault="006A07CE">
      <w:pPr>
        <w:widowControl w:val="0"/>
        <w:autoSpaceDE w:val="0"/>
        <w:autoSpaceDN w:val="0"/>
        <w:adjustRightInd w:val="0"/>
        <w:spacing w:after="240" w:line="256" w:lineRule="auto"/>
        <w:ind w:right="-240"/>
        <w:jc w:val="both"/>
        <w:rPr>
          <w:rFonts w:asciiTheme="minorHAnsi" w:hAnsiTheme="minorHAnsi" w:cstheme="minorHAnsi"/>
          <w:sz w:val="22"/>
          <w:szCs w:val="22"/>
          <w:lang w:eastAsia="en-US"/>
        </w:rPr>
      </w:pPr>
      <w:r>
        <w:rPr>
          <w:rFonts w:asciiTheme="minorHAnsi" w:hAnsiTheme="minorHAnsi" w:cstheme="minorHAnsi"/>
          <w:sz w:val="22"/>
          <w:szCs w:val="22"/>
        </w:rPr>
        <w:t>smluvní strany:</w:t>
      </w:r>
    </w:p>
    <w:p w:rsidR="00E404E0" w:rsidRDefault="006A07CE">
      <w:pPr>
        <w:widowControl w:val="0"/>
        <w:autoSpaceDE w:val="0"/>
        <w:autoSpaceDN w:val="0"/>
        <w:adjustRightInd w:val="0"/>
        <w:spacing w:line="256" w:lineRule="auto"/>
        <w:ind w:right="2"/>
        <w:jc w:val="both"/>
        <w:outlineLvl w:val="0"/>
        <w:rPr>
          <w:rFonts w:asciiTheme="minorHAnsi" w:hAnsiTheme="minorHAnsi" w:cstheme="minorHAnsi"/>
          <w:b/>
          <w:sz w:val="22"/>
          <w:szCs w:val="22"/>
          <w:lang w:eastAsia="en-US"/>
        </w:rPr>
      </w:pPr>
      <w:r>
        <w:rPr>
          <w:rFonts w:asciiTheme="minorHAnsi" w:hAnsiTheme="minorHAnsi" w:cstheme="minorHAnsi"/>
          <w:sz w:val="22"/>
          <w:szCs w:val="22"/>
        </w:rPr>
        <w:t>1.</w:t>
      </w:r>
      <w:r>
        <w:rPr>
          <w:rFonts w:asciiTheme="minorHAnsi" w:hAnsiTheme="minorHAnsi" w:cstheme="minorHAnsi"/>
          <w:sz w:val="22"/>
          <w:szCs w:val="22"/>
        </w:rPr>
        <w:tab/>
      </w:r>
      <w:r>
        <w:rPr>
          <w:rFonts w:asciiTheme="minorHAnsi" w:hAnsiTheme="minorHAnsi" w:cstheme="minorHAnsi"/>
          <w:b/>
          <w:sz w:val="22"/>
          <w:szCs w:val="22"/>
        </w:rPr>
        <w:t>ČESKÁ REPUBLIKA</w:t>
      </w:r>
      <w:r>
        <w:rPr>
          <w:rFonts w:asciiTheme="minorHAnsi" w:hAnsiTheme="minorHAnsi" w:cstheme="minorHAnsi"/>
          <w:sz w:val="22"/>
          <w:szCs w:val="22"/>
        </w:rPr>
        <w:t xml:space="preserve"> - </w:t>
      </w:r>
      <w:r>
        <w:rPr>
          <w:rFonts w:asciiTheme="minorHAnsi" w:hAnsiTheme="minorHAnsi" w:cstheme="minorHAnsi"/>
          <w:b/>
          <w:sz w:val="22"/>
          <w:szCs w:val="22"/>
        </w:rPr>
        <w:t>MINISTERSTVO FINANCÍ</w:t>
      </w:r>
    </w:p>
    <w:p w:rsidR="00E404E0" w:rsidRDefault="006A07CE">
      <w:pPr>
        <w:widowControl w:val="0"/>
        <w:autoSpaceDE w:val="0"/>
        <w:autoSpaceDN w:val="0"/>
        <w:adjustRightInd w:val="0"/>
        <w:spacing w:line="256" w:lineRule="auto"/>
        <w:ind w:left="760" w:right="2" w:hanging="40"/>
        <w:jc w:val="both"/>
        <w:rPr>
          <w:rFonts w:asciiTheme="minorHAnsi" w:hAnsiTheme="minorHAnsi" w:cstheme="minorHAnsi"/>
          <w:sz w:val="22"/>
          <w:szCs w:val="22"/>
          <w:lang w:eastAsia="en-US"/>
        </w:rPr>
      </w:pPr>
      <w:r>
        <w:rPr>
          <w:rFonts w:asciiTheme="minorHAnsi" w:hAnsiTheme="minorHAnsi" w:cstheme="minorHAnsi"/>
          <w:sz w:val="22"/>
          <w:szCs w:val="22"/>
        </w:rPr>
        <w:t>se sídlem na adrese: Letenská 15,118 10 Praha 1</w:t>
      </w:r>
    </w:p>
    <w:p w:rsidR="00E404E0" w:rsidRDefault="006A07CE">
      <w:pPr>
        <w:widowControl w:val="0"/>
        <w:autoSpaceDE w:val="0"/>
        <w:autoSpaceDN w:val="0"/>
        <w:adjustRightInd w:val="0"/>
        <w:spacing w:line="256" w:lineRule="auto"/>
        <w:ind w:left="760" w:right="2" w:hanging="40"/>
        <w:jc w:val="both"/>
        <w:rPr>
          <w:rFonts w:asciiTheme="minorHAnsi" w:hAnsiTheme="minorHAnsi" w:cstheme="minorHAnsi"/>
          <w:sz w:val="22"/>
          <w:szCs w:val="22"/>
          <w:lang w:eastAsia="en-US"/>
        </w:rPr>
      </w:pPr>
      <w:r>
        <w:rPr>
          <w:rFonts w:asciiTheme="minorHAnsi" w:hAnsiTheme="minorHAnsi" w:cstheme="minorHAnsi"/>
          <w:sz w:val="22"/>
          <w:szCs w:val="22"/>
        </w:rPr>
        <w:t>IČO: 00006947</w:t>
      </w:r>
    </w:p>
    <w:p w:rsidR="00E404E0" w:rsidRDefault="006A07CE">
      <w:pPr>
        <w:widowControl w:val="0"/>
        <w:autoSpaceDE w:val="0"/>
        <w:autoSpaceDN w:val="0"/>
        <w:adjustRightInd w:val="0"/>
        <w:spacing w:line="256" w:lineRule="auto"/>
        <w:ind w:left="760" w:right="2" w:hanging="40"/>
        <w:jc w:val="both"/>
        <w:rPr>
          <w:rFonts w:asciiTheme="minorHAnsi" w:hAnsiTheme="minorHAnsi" w:cstheme="minorHAnsi"/>
          <w:sz w:val="22"/>
          <w:szCs w:val="22"/>
          <w:lang w:eastAsia="en-US"/>
        </w:rPr>
      </w:pPr>
      <w:r>
        <w:rPr>
          <w:rFonts w:asciiTheme="minorHAnsi" w:hAnsiTheme="minorHAnsi" w:cstheme="minorHAnsi"/>
          <w:sz w:val="22"/>
          <w:szCs w:val="22"/>
        </w:rPr>
        <w:t>DIČ: CZ00006947</w:t>
      </w:r>
    </w:p>
    <w:p w:rsidR="00E404E0" w:rsidRDefault="006A07CE">
      <w:pPr>
        <w:widowControl w:val="0"/>
        <w:autoSpaceDE w:val="0"/>
        <w:autoSpaceDN w:val="0"/>
        <w:adjustRightInd w:val="0"/>
        <w:spacing w:line="256" w:lineRule="auto"/>
        <w:ind w:right="2" w:firstLine="703"/>
        <w:jc w:val="both"/>
        <w:rPr>
          <w:rFonts w:asciiTheme="minorHAnsi" w:hAnsiTheme="minorHAnsi" w:cstheme="minorHAnsi"/>
          <w:sz w:val="22"/>
          <w:szCs w:val="22"/>
          <w:lang w:eastAsia="en-US"/>
        </w:rPr>
      </w:pPr>
      <w:r>
        <w:rPr>
          <w:rFonts w:asciiTheme="minorHAnsi" w:hAnsiTheme="minorHAnsi" w:cstheme="minorHAnsi"/>
          <w:sz w:val="22"/>
          <w:szCs w:val="22"/>
        </w:rPr>
        <w:t>bankovní spojení: 2629881/0710</w:t>
      </w:r>
    </w:p>
    <w:p w:rsidR="00E404E0" w:rsidRDefault="006A07CE">
      <w:pPr>
        <w:widowControl w:val="0"/>
        <w:autoSpaceDE w:val="0"/>
        <w:autoSpaceDN w:val="0"/>
        <w:adjustRightInd w:val="0"/>
        <w:spacing w:line="256" w:lineRule="auto"/>
        <w:ind w:right="-240" w:firstLine="703"/>
        <w:jc w:val="both"/>
        <w:rPr>
          <w:rFonts w:asciiTheme="minorHAnsi" w:hAnsiTheme="minorHAnsi" w:cstheme="minorHAnsi"/>
          <w:sz w:val="22"/>
          <w:szCs w:val="22"/>
          <w:lang w:eastAsia="en-US"/>
        </w:rPr>
      </w:pPr>
      <w:r>
        <w:rPr>
          <w:rFonts w:asciiTheme="minorHAnsi" w:hAnsiTheme="minorHAnsi" w:cstheme="minorHAnsi"/>
          <w:sz w:val="22"/>
          <w:szCs w:val="22"/>
        </w:rPr>
        <w:t>jednající:</w:t>
      </w:r>
    </w:p>
    <w:p w:rsidR="00E404E0" w:rsidRDefault="00E404E0">
      <w:pPr>
        <w:widowControl w:val="0"/>
        <w:autoSpaceDE w:val="0"/>
        <w:autoSpaceDN w:val="0"/>
        <w:adjustRightInd w:val="0"/>
        <w:spacing w:line="256" w:lineRule="auto"/>
        <w:ind w:right="-240"/>
        <w:jc w:val="both"/>
        <w:rPr>
          <w:rFonts w:asciiTheme="minorHAnsi" w:hAnsiTheme="minorHAnsi" w:cstheme="minorHAnsi"/>
          <w:sz w:val="22"/>
          <w:szCs w:val="22"/>
          <w:lang w:eastAsia="en-US"/>
        </w:rPr>
      </w:pPr>
    </w:p>
    <w:p w:rsidR="00E404E0" w:rsidRDefault="006A07CE">
      <w:pPr>
        <w:widowControl w:val="0"/>
        <w:autoSpaceDE w:val="0"/>
        <w:autoSpaceDN w:val="0"/>
        <w:adjustRightInd w:val="0"/>
        <w:spacing w:after="240" w:line="256" w:lineRule="auto"/>
        <w:ind w:right="-240" w:firstLine="703"/>
        <w:jc w:val="both"/>
        <w:rPr>
          <w:rFonts w:asciiTheme="minorHAnsi" w:hAnsiTheme="minorHAnsi" w:cstheme="minorHAnsi"/>
          <w:sz w:val="22"/>
          <w:szCs w:val="22"/>
          <w:lang w:eastAsia="en-US"/>
        </w:rPr>
      </w:pPr>
      <w:r>
        <w:rPr>
          <w:rFonts w:asciiTheme="minorHAnsi" w:hAnsiTheme="minorHAnsi" w:cstheme="minorHAnsi"/>
          <w:sz w:val="22"/>
          <w:szCs w:val="22"/>
        </w:rPr>
        <w:t>(dále jen „</w:t>
      </w:r>
      <w:r>
        <w:rPr>
          <w:rFonts w:asciiTheme="minorHAnsi" w:hAnsiTheme="minorHAnsi" w:cstheme="minorHAnsi"/>
          <w:b/>
          <w:sz w:val="22"/>
          <w:szCs w:val="22"/>
        </w:rPr>
        <w:t>objednatel</w:t>
      </w:r>
      <w:r>
        <w:rPr>
          <w:rFonts w:asciiTheme="minorHAnsi" w:hAnsiTheme="minorHAnsi" w:cstheme="minorHAnsi"/>
          <w:sz w:val="22"/>
          <w:szCs w:val="22"/>
        </w:rPr>
        <w:t>“)</w:t>
      </w:r>
    </w:p>
    <w:p w:rsidR="00E404E0" w:rsidRDefault="006A07CE">
      <w:pPr>
        <w:widowControl w:val="0"/>
        <w:autoSpaceDE w:val="0"/>
        <w:autoSpaceDN w:val="0"/>
        <w:adjustRightInd w:val="0"/>
        <w:spacing w:after="240" w:line="256" w:lineRule="auto"/>
        <w:ind w:right="-240" w:firstLine="720"/>
        <w:jc w:val="both"/>
        <w:rPr>
          <w:rFonts w:asciiTheme="minorHAnsi" w:hAnsiTheme="minorHAnsi" w:cstheme="minorHAnsi"/>
          <w:sz w:val="22"/>
          <w:szCs w:val="22"/>
          <w:lang w:eastAsia="en-US"/>
        </w:rPr>
      </w:pPr>
      <w:r>
        <w:rPr>
          <w:rFonts w:asciiTheme="minorHAnsi" w:hAnsiTheme="minorHAnsi" w:cstheme="minorHAnsi"/>
          <w:sz w:val="22"/>
          <w:szCs w:val="22"/>
        </w:rPr>
        <w:t>a</w:t>
      </w:r>
    </w:p>
    <w:p w:rsidR="00E404E0" w:rsidRDefault="006A07CE">
      <w:pPr>
        <w:widowControl w:val="0"/>
        <w:autoSpaceDE w:val="0"/>
        <w:autoSpaceDN w:val="0"/>
        <w:adjustRightInd w:val="0"/>
        <w:spacing w:line="256" w:lineRule="auto"/>
        <w:ind w:right="-240"/>
        <w:jc w:val="both"/>
        <w:outlineLvl w:val="0"/>
        <w:rPr>
          <w:rFonts w:asciiTheme="minorHAnsi" w:hAnsiTheme="minorHAnsi" w:cstheme="minorHAnsi"/>
          <w:b/>
          <w:sz w:val="22"/>
          <w:szCs w:val="22"/>
          <w:highlight w:val="yellow"/>
          <w:lang w:eastAsia="en-US"/>
        </w:rPr>
      </w:pPr>
      <w:r>
        <w:rPr>
          <w:rFonts w:asciiTheme="minorHAnsi" w:hAnsiTheme="minorHAnsi" w:cstheme="minorHAnsi"/>
          <w:sz w:val="22"/>
          <w:szCs w:val="22"/>
        </w:rPr>
        <w:t>2.</w:t>
      </w:r>
      <w:r>
        <w:rPr>
          <w:rFonts w:asciiTheme="minorHAnsi" w:hAnsiTheme="minorHAnsi" w:cstheme="minorHAnsi"/>
          <w:sz w:val="22"/>
          <w:szCs w:val="22"/>
        </w:rPr>
        <w:tab/>
      </w:r>
      <w:r>
        <w:rPr>
          <w:rFonts w:asciiTheme="minorHAnsi" w:hAnsiTheme="minorHAnsi" w:cstheme="minorHAnsi"/>
          <w:sz w:val="22"/>
          <w:szCs w:val="22"/>
          <w:highlight w:val="yellow"/>
        </w:rPr>
        <w:t>Název zhotovitele:</w:t>
      </w:r>
    </w:p>
    <w:p w:rsidR="00E404E0" w:rsidRDefault="006A07CE">
      <w:pPr>
        <w:widowControl w:val="0"/>
        <w:autoSpaceDE w:val="0"/>
        <w:autoSpaceDN w:val="0"/>
        <w:adjustRightInd w:val="0"/>
        <w:spacing w:line="256" w:lineRule="auto"/>
        <w:ind w:right="2" w:firstLine="703"/>
        <w:jc w:val="both"/>
        <w:rPr>
          <w:rFonts w:asciiTheme="minorHAnsi" w:hAnsiTheme="minorHAnsi" w:cstheme="minorHAnsi"/>
          <w:sz w:val="22"/>
          <w:szCs w:val="22"/>
          <w:highlight w:val="yellow"/>
          <w:lang w:eastAsia="en-US"/>
        </w:rPr>
      </w:pPr>
      <w:r>
        <w:rPr>
          <w:rFonts w:asciiTheme="minorHAnsi" w:hAnsiTheme="minorHAnsi" w:cstheme="minorHAnsi"/>
          <w:sz w:val="22"/>
          <w:szCs w:val="22"/>
          <w:highlight w:val="yellow"/>
        </w:rPr>
        <w:t>se sídlem na adrese:</w:t>
      </w:r>
    </w:p>
    <w:p w:rsidR="00E404E0" w:rsidRDefault="006A07CE">
      <w:pPr>
        <w:widowControl w:val="0"/>
        <w:autoSpaceDE w:val="0"/>
        <w:autoSpaceDN w:val="0"/>
        <w:adjustRightInd w:val="0"/>
        <w:spacing w:line="256" w:lineRule="auto"/>
        <w:ind w:right="2" w:firstLine="703"/>
        <w:jc w:val="both"/>
        <w:outlineLvl w:val="0"/>
        <w:rPr>
          <w:rFonts w:asciiTheme="minorHAnsi" w:hAnsiTheme="minorHAnsi" w:cstheme="minorHAnsi"/>
          <w:sz w:val="22"/>
          <w:szCs w:val="22"/>
          <w:highlight w:val="yellow"/>
        </w:rPr>
      </w:pPr>
      <w:r>
        <w:rPr>
          <w:rFonts w:asciiTheme="minorHAnsi" w:hAnsiTheme="minorHAnsi" w:cstheme="minorHAnsi"/>
          <w:sz w:val="22"/>
          <w:szCs w:val="22"/>
          <w:highlight w:val="yellow"/>
        </w:rPr>
        <w:t>IČO:</w:t>
      </w:r>
    </w:p>
    <w:p w:rsidR="00E404E0" w:rsidRDefault="006A07CE">
      <w:pPr>
        <w:widowControl w:val="0"/>
        <w:autoSpaceDE w:val="0"/>
        <w:autoSpaceDN w:val="0"/>
        <w:adjustRightInd w:val="0"/>
        <w:spacing w:line="256" w:lineRule="auto"/>
        <w:ind w:right="2" w:firstLine="703"/>
        <w:jc w:val="both"/>
        <w:outlineLvl w:val="0"/>
        <w:rPr>
          <w:rFonts w:asciiTheme="minorHAnsi" w:hAnsiTheme="minorHAnsi" w:cstheme="minorHAnsi"/>
          <w:sz w:val="22"/>
          <w:szCs w:val="22"/>
          <w:highlight w:val="yellow"/>
          <w:lang w:eastAsia="en-US"/>
        </w:rPr>
      </w:pPr>
      <w:r>
        <w:rPr>
          <w:rFonts w:asciiTheme="minorHAnsi" w:hAnsiTheme="minorHAnsi" w:cstheme="minorHAnsi"/>
          <w:sz w:val="22"/>
          <w:szCs w:val="22"/>
          <w:highlight w:val="yellow"/>
        </w:rPr>
        <w:t>DIČ:</w:t>
      </w:r>
    </w:p>
    <w:p w:rsidR="00E404E0" w:rsidRDefault="006A07CE">
      <w:pPr>
        <w:widowControl w:val="0"/>
        <w:autoSpaceDE w:val="0"/>
        <w:autoSpaceDN w:val="0"/>
        <w:adjustRightInd w:val="0"/>
        <w:spacing w:line="256" w:lineRule="auto"/>
        <w:ind w:left="720" w:right="2"/>
        <w:jc w:val="both"/>
        <w:rPr>
          <w:rFonts w:asciiTheme="minorHAnsi" w:hAnsiTheme="minorHAnsi" w:cstheme="minorHAnsi"/>
          <w:sz w:val="22"/>
          <w:szCs w:val="22"/>
          <w:highlight w:val="yellow"/>
          <w:lang w:eastAsia="en-US"/>
        </w:rPr>
      </w:pPr>
      <w:r>
        <w:rPr>
          <w:rFonts w:asciiTheme="minorHAnsi" w:hAnsiTheme="minorHAnsi" w:cstheme="minorHAnsi"/>
          <w:sz w:val="22"/>
          <w:szCs w:val="22"/>
          <w:highlight w:val="yellow"/>
        </w:rPr>
        <w:t>zapsaná v obchodním rejstříku vedeném, oddíl , vložka</w:t>
      </w:r>
    </w:p>
    <w:p w:rsidR="00E404E0" w:rsidRDefault="006A07CE">
      <w:pPr>
        <w:widowControl w:val="0"/>
        <w:autoSpaceDE w:val="0"/>
        <w:autoSpaceDN w:val="0"/>
        <w:adjustRightInd w:val="0"/>
        <w:spacing w:line="256" w:lineRule="auto"/>
        <w:ind w:right="-240" w:firstLine="703"/>
        <w:jc w:val="both"/>
        <w:rPr>
          <w:rFonts w:asciiTheme="minorHAnsi" w:hAnsiTheme="minorHAnsi" w:cstheme="minorHAnsi"/>
          <w:sz w:val="22"/>
          <w:szCs w:val="22"/>
          <w:lang w:eastAsia="en-US"/>
        </w:rPr>
      </w:pPr>
      <w:r>
        <w:rPr>
          <w:rFonts w:asciiTheme="minorHAnsi" w:hAnsiTheme="minorHAnsi" w:cstheme="minorHAnsi"/>
          <w:sz w:val="22"/>
          <w:szCs w:val="22"/>
          <w:highlight w:val="yellow"/>
        </w:rPr>
        <w:t>zastoupen:</w:t>
      </w:r>
    </w:p>
    <w:p w:rsidR="00E404E0" w:rsidRDefault="00E404E0">
      <w:pPr>
        <w:widowControl w:val="0"/>
        <w:autoSpaceDE w:val="0"/>
        <w:autoSpaceDN w:val="0"/>
        <w:adjustRightInd w:val="0"/>
        <w:spacing w:line="256" w:lineRule="auto"/>
        <w:ind w:right="-240"/>
        <w:jc w:val="both"/>
        <w:rPr>
          <w:rFonts w:asciiTheme="minorHAnsi" w:hAnsiTheme="minorHAnsi" w:cstheme="minorHAnsi"/>
          <w:sz w:val="22"/>
          <w:szCs w:val="22"/>
        </w:rPr>
      </w:pPr>
    </w:p>
    <w:p w:rsidR="00E404E0" w:rsidRDefault="006A07CE">
      <w:pPr>
        <w:widowControl w:val="0"/>
        <w:autoSpaceDE w:val="0"/>
        <w:autoSpaceDN w:val="0"/>
        <w:adjustRightInd w:val="0"/>
        <w:spacing w:after="720" w:line="254" w:lineRule="auto"/>
        <w:ind w:right="2" w:firstLine="703"/>
        <w:rPr>
          <w:rFonts w:asciiTheme="minorHAnsi" w:hAnsiTheme="minorHAnsi" w:cstheme="minorHAnsi"/>
          <w:sz w:val="22"/>
          <w:szCs w:val="22"/>
        </w:rPr>
      </w:pPr>
      <w:r>
        <w:rPr>
          <w:rFonts w:asciiTheme="minorHAnsi" w:hAnsiTheme="minorHAnsi" w:cstheme="minorHAnsi"/>
          <w:sz w:val="22"/>
          <w:szCs w:val="22"/>
        </w:rPr>
        <w:t>(dále jen „</w:t>
      </w:r>
      <w:r>
        <w:rPr>
          <w:rFonts w:asciiTheme="minorHAnsi" w:hAnsiTheme="minorHAnsi" w:cstheme="minorHAnsi"/>
          <w:b/>
          <w:sz w:val="22"/>
          <w:szCs w:val="22"/>
        </w:rPr>
        <w:t>zhotovitel</w:t>
      </w:r>
      <w:r>
        <w:rPr>
          <w:rFonts w:asciiTheme="minorHAnsi" w:hAnsiTheme="minorHAnsi" w:cstheme="minorHAnsi"/>
          <w:sz w:val="22"/>
          <w:szCs w:val="22"/>
        </w:rPr>
        <w:t>“)</w:t>
      </w:r>
    </w:p>
    <w:p w:rsidR="00E404E0" w:rsidRDefault="006A07CE">
      <w:pPr>
        <w:widowControl w:val="0"/>
        <w:autoSpaceDE w:val="0"/>
        <w:autoSpaceDN w:val="0"/>
        <w:adjustRightInd w:val="0"/>
        <w:spacing w:after="1680" w:line="254" w:lineRule="auto"/>
        <w:ind w:right="2" w:firstLine="703"/>
        <w:rPr>
          <w:rFonts w:asciiTheme="minorHAnsi" w:hAnsiTheme="minorHAnsi" w:cstheme="minorHAnsi"/>
          <w:sz w:val="22"/>
          <w:szCs w:val="22"/>
        </w:rPr>
      </w:pPr>
      <w:r>
        <w:rPr>
          <w:rFonts w:asciiTheme="minorHAnsi" w:hAnsiTheme="minorHAnsi" w:cstheme="minorHAnsi"/>
          <w:sz w:val="22"/>
          <w:szCs w:val="22"/>
        </w:rPr>
        <w:t xml:space="preserve">(dále společně jen „ </w:t>
      </w:r>
      <w:r>
        <w:rPr>
          <w:rFonts w:asciiTheme="minorHAnsi" w:hAnsiTheme="minorHAnsi" w:cstheme="minorHAnsi"/>
          <w:b/>
          <w:sz w:val="22"/>
          <w:szCs w:val="22"/>
        </w:rPr>
        <w:t>smluvní strany</w:t>
      </w:r>
      <w:r>
        <w:rPr>
          <w:rFonts w:asciiTheme="minorHAnsi" w:hAnsiTheme="minorHAnsi" w:cstheme="minorHAnsi"/>
          <w:sz w:val="22"/>
          <w:szCs w:val="22"/>
        </w:rPr>
        <w:t>“)</w:t>
      </w:r>
    </w:p>
    <w:p w:rsidR="00E404E0" w:rsidRDefault="006A07CE">
      <w:pPr>
        <w:widowControl w:val="0"/>
        <w:autoSpaceDE w:val="0"/>
        <w:autoSpaceDN w:val="0"/>
        <w:adjustRightInd w:val="0"/>
        <w:spacing w:after="1680" w:line="254" w:lineRule="auto"/>
        <w:ind w:right="2"/>
        <w:jc w:val="both"/>
        <w:rPr>
          <w:rFonts w:asciiTheme="minorHAnsi" w:hAnsiTheme="minorHAnsi" w:cstheme="minorHAnsi"/>
          <w:sz w:val="22"/>
          <w:szCs w:val="22"/>
        </w:rPr>
      </w:pPr>
      <w:r>
        <w:rPr>
          <w:rFonts w:asciiTheme="minorHAnsi" w:hAnsiTheme="minorHAnsi" w:cstheme="minorHAnsi"/>
          <w:sz w:val="22"/>
          <w:szCs w:val="22"/>
        </w:rPr>
        <w:t xml:space="preserve">tuto smlouvu o dílo na poskytování služeb při sanaci ekologických škod (dále jen </w:t>
      </w:r>
      <w:r>
        <w:rPr>
          <w:rFonts w:asciiTheme="minorHAnsi" w:hAnsiTheme="minorHAnsi" w:cstheme="minorHAnsi"/>
          <w:b/>
          <w:sz w:val="22"/>
          <w:szCs w:val="22"/>
        </w:rPr>
        <w:t>„smlouva“</w:t>
      </w:r>
      <w:r>
        <w:rPr>
          <w:rFonts w:asciiTheme="minorHAnsi" w:hAnsiTheme="minorHAnsi" w:cstheme="minorHAnsi"/>
          <w:sz w:val="22"/>
          <w:szCs w:val="22"/>
        </w:rPr>
        <w:t>).</w:t>
      </w:r>
    </w:p>
    <w:p w:rsidR="00E404E0" w:rsidRDefault="00E404E0">
      <w:pPr>
        <w:rPr>
          <w:rFonts w:asciiTheme="minorHAnsi" w:hAnsiTheme="minorHAnsi" w:cstheme="minorHAnsi"/>
          <w:b/>
          <w:sz w:val="22"/>
          <w:szCs w:val="22"/>
        </w:rPr>
      </w:pPr>
    </w:p>
    <w:p w:rsidR="00E404E0" w:rsidRDefault="006A07CE">
      <w:pPr>
        <w:widowControl w:val="0"/>
        <w:autoSpaceDE w:val="0"/>
        <w:autoSpaceDN w:val="0"/>
        <w:adjustRightInd w:val="0"/>
        <w:spacing w:after="240" w:line="254" w:lineRule="auto"/>
        <w:ind w:right="2"/>
        <w:jc w:val="center"/>
        <w:outlineLvl w:val="0"/>
        <w:rPr>
          <w:rFonts w:asciiTheme="minorHAnsi" w:hAnsiTheme="minorHAnsi" w:cstheme="minorHAnsi"/>
          <w:b/>
          <w:sz w:val="22"/>
          <w:szCs w:val="22"/>
          <w:lang w:eastAsia="en-US"/>
        </w:rPr>
      </w:pPr>
      <w:r>
        <w:rPr>
          <w:rFonts w:asciiTheme="minorHAnsi" w:hAnsiTheme="minorHAnsi" w:cstheme="minorHAnsi"/>
          <w:b/>
          <w:sz w:val="22"/>
          <w:szCs w:val="22"/>
        </w:rPr>
        <w:t>Preambule</w:t>
      </w:r>
    </w:p>
    <w:p w:rsidR="00E404E0" w:rsidRDefault="006A07CE">
      <w:pPr>
        <w:widowControl w:val="0"/>
        <w:tabs>
          <w:tab w:val="left" w:pos="630"/>
        </w:tabs>
        <w:autoSpaceDE w:val="0"/>
        <w:autoSpaceDN w:val="0"/>
        <w:adjustRightInd w:val="0"/>
        <w:spacing w:after="120"/>
        <w:ind w:left="634" w:hanging="634"/>
        <w:jc w:val="both"/>
        <w:rPr>
          <w:rFonts w:asciiTheme="minorHAnsi" w:hAnsiTheme="minorHAnsi" w:cstheme="minorHAnsi"/>
          <w:sz w:val="22"/>
          <w:szCs w:val="22"/>
        </w:rPr>
      </w:pPr>
      <w:r>
        <w:t>1.</w:t>
      </w:r>
      <w:r>
        <w:tab/>
      </w:r>
      <w:r>
        <w:rPr>
          <w:rFonts w:asciiTheme="minorHAnsi" w:hAnsiTheme="minorHAnsi" w:cstheme="minorHAnsi"/>
          <w:bCs/>
          <w:sz w:val="22"/>
          <w:szCs w:val="22"/>
        </w:rPr>
        <w:t xml:space="preserve">S ohledem na </w:t>
      </w:r>
      <w:r>
        <w:rPr>
          <w:rFonts w:asciiTheme="minorHAnsi" w:hAnsiTheme="minorHAnsi" w:cstheme="minorHAnsi"/>
          <w:sz w:val="22"/>
          <w:szCs w:val="22"/>
        </w:rPr>
        <w:t xml:space="preserve">Kupní smlouvu mezi FNM ČR a společností Ford Motor </w:t>
      </w:r>
      <w:proofErr w:type="spellStart"/>
      <w:r>
        <w:rPr>
          <w:rFonts w:asciiTheme="minorHAnsi" w:hAnsiTheme="minorHAnsi" w:cstheme="minorHAnsi"/>
          <w:sz w:val="22"/>
          <w:szCs w:val="22"/>
        </w:rPr>
        <w:t>Company</w:t>
      </w:r>
      <w:proofErr w:type="spellEnd"/>
      <w:r>
        <w:rPr>
          <w:rFonts w:asciiTheme="minorHAnsi" w:hAnsiTheme="minorHAnsi" w:cstheme="minorHAnsi"/>
          <w:sz w:val="22"/>
          <w:szCs w:val="22"/>
        </w:rPr>
        <w:t xml:space="preserve"> ze dne 25.06.1993, Dohodu o postupu při realizaci ozdravení ze dne 24.11.2009 a Smlouvu o převodu a postoupení ze dne 10.1.2017, které se týkají mimo jiné realizace veřejných zakázek, které řeší ekologické škody vzniklé před privatizací společnosti </w:t>
      </w:r>
      <w:proofErr w:type="spellStart"/>
      <w:r>
        <w:rPr>
          <w:rFonts w:asciiTheme="minorHAnsi" w:hAnsiTheme="minorHAnsi" w:cstheme="minorHAnsi"/>
          <w:b/>
          <w:sz w:val="22"/>
          <w:szCs w:val="22"/>
        </w:rPr>
        <w:t>Hanon</w:t>
      </w:r>
      <w:proofErr w:type="spellEnd"/>
      <w:r>
        <w:rPr>
          <w:rFonts w:asciiTheme="minorHAnsi" w:hAnsiTheme="minorHAnsi" w:cstheme="minorHAnsi"/>
          <w:b/>
          <w:sz w:val="22"/>
          <w:szCs w:val="22"/>
        </w:rPr>
        <w:t xml:space="preserve"> Systems </w:t>
      </w:r>
      <w:proofErr w:type="spellStart"/>
      <w:r>
        <w:rPr>
          <w:rFonts w:asciiTheme="minorHAnsi" w:hAnsiTheme="minorHAnsi" w:cstheme="minorHAnsi"/>
          <w:b/>
          <w:sz w:val="22"/>
          <w:szCs w:val="22"/>
        </w:rPr>
        <w:t>Autopal</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Services</w:t>
      </w:r>
      <w:proofErr w:type="spellEnd"/>
      <w:r>
        <w:rPr>
          <w:rFonts w:asciiTheme="minorHAnsi" w:hAnsiTheme="minorHAnsi" w:cstheme="minorHAnsi"/>
          <w:b/>
          <w:sz w:val="22"/>
          <w:szCs w:val="22"/>
        </w:rPr>
        <w:t xml:space="preserve"> s.r.o.,</w:t>
      </w:r>
      <w:r>
        <w:rPr>
          <w:rFonts w:asciiTheme="minorHAnsi" w:hAnsiTheme="minorHAnsi" w:cstheme="minorHAnsi"/>
          <w:sz w:val="22"/>
          <w:szCs w:val="22"/>
        </w:rPr>
        <w:t xml:space="preserve"> </w:t>
      </w:r>
      <w:r>
        <w:rPr>
          <w:rFonts w:asciiTheme="minorHAnsi" w:eastAsia="SimSun" w:hAnsiTheme="minorHAnsi" w:cstheme="minorHAnsi"/>
          <w:sz w:val="22"/>
          <w:szCs w:val="22"/>
          <w:lang w:eastAsia="zh-CN"/>
        </w:rPr>
        <w:t xml:space="preserve">se sídlem </w:t>
      </w:r>
      <w:r>
        <w:rPr>
          <w:rFonts w:asciiTheme="minorHAnsi" w:hAnsiTheme="minorHAnsi" w:cstheme="minorHAnsi"/>
          <w:sz w:val="22"/>
          <w:szCs w:val="22"/>
        </w:rPr>
        <w:t>Lužická 984/14, Nový Jičín, PSČ 741 01, Česká republika, IČ 48399108, společnosti zapsané v obchodním rejstříku vedeném Krajským soudem v Ostravě, oddíl C, vložka 10419 („</w:t>
      </w:r>
      <w:proofErr w:type="spellStart"/>
      <w:r>
        <w:rPr>
          <w:rFonts w:asciiTheme="minorHAnsi" w:hAnsiTheme="minorHAnsi" w:cstheme="minorHAnsi"/>
          <w:b/>
          <w:sz w:val="22"/>
          <w:szCs w:val="22"/>
        </w:rPr>
        <w:t>Autopal</w:t>
      </w:r>
      <w:proofErr w:type="spellEnd"/>
      <w:r>
        <w:rPr>
          <w:rFonts w:asciiTheme="minorHAnsi" w:hAnsiTheme="minorHAnsi" w:cstheme="minorHAnsi"/>
          <w:b/>
          <w:sz w:val="22"/>
          <w:szCs w:val="22"/>
        </w:rPr>
        <w:t xml:space="preserve"> </w:t>
      </w:r>
      <w:smartTag w:uri="urn:schemas-microsoft-com:office:smarttags" w:element="metricconverter">
        <w:smartTagPr>
          <w:attr w:name="ProductID" w:val="1”"/>
        </w:smartTagPr>
        <w:r>
          <w:rPr>
            <w:rFonts w:asciiTheme="minorHAnsi" w:hAnsiTheme="minorHAnsi" w:cstheme="minorHAnsi"/>
            <w:b/>
            <w:sz w:val="22"/>
            <w:szCs w:val="22"/>
          </w:rPr>
          <w:t>1</w:t>
        </w:r>
        <w:r>
          <w:rPr>
            <w:rFonts w:asciiTheme="minorHAnsi" w:hAnsiTheme="minorHAnsi" w:cstheme="minorHAnsi"/>
            <w:sz w:val="22"/>
            <w:szCs w:val="22"/>
          </w:rPr>
          <w:t>”</w:t>
        </w:r>
      </w:smartTag>
      <w:r>
        <w:rPr>
          <w:rFonts w:asciiTheme="minorHAnsi" w:hAnsiTheme="minorHAnsi" w:cstheme="minorHAnsi"/>
          <w:sz w:val="22"/>
          <w:szCs w:val="22"/>
        </w:rPr>
        <w:t xml:space="preserve">), </w:t>
      </w:r>
      <w:proofErr w:type="spellStart"/>
      <w:r>
        <w:rPr>
          <w:rFonts w:asciiTheme="minorHAnsi" w:hAnsiTheme="minorHAnsi" w:cstheme="minorHAnsi"/>
          <w:b/>
          <w:sz w:val="22"/>
          <w:szCs w:val="22"/>
        </w:rPr>
        <w:t>Hanon</w:t>
      </w:r>
      <w:proofErr w:type="spellEnd"/>
      <w:r>
        <w:rPr>
          <w:rFonts w:asciiTheme="minorHAnsi" w:hAnsiTheme="minorHAnsi" w:cstheme="minorHAnsi"/>
          <w:b/>
          <w:sz w:val="22"/>
          <w:szCs w:val="22"/>
        </w:rPr>
        <w:t xml:space="preserve"> Systems </w:t>
      </w:r>
      <w:proofErr w:type="spellStart"/>
      <w:r>
        <w:rPr>
          <w:rFonts w:asciiTheme="minorHAnsi" w:hAnsiTheme="minorHAnsi" w:cstheme="minorHAnsi"/>
          <w:b/>
          <w:sz w:val="22"/>
          <w:szCs w:val="22"/>
        </w:rPr>
        <w:t>Autopal</w:t>
      </w:r>
      <w:proofErr w:type="spellEnd"/>
      <w:r>
        <w:rPr>
          <w:rFonts w:asciiTheme="minorHAnsi" w:hAnsiTheme="minorHAnsi" w:cstheme="minorHAnsi"/>
          <w:b/>
          <w:sz w:val="22"/>
          <w:szCs w:val="22"/>
        </w:rPr>
        <w:t xml:space="preserve"> s.r.o.,</w:t>
      </w:r>
      <w:r>
        <w:rPr>
          <w:rFonts w:asciiTheme="minorHAnsi" w:hAnsiTheme="minorHAnsi" w:cstheme="minorHAnsi"/>
          <w:sz w:val="22"/>
          <w:szCs w:val="22"/>
        </w:rPr>
        <w:t xml:space="preserve"> </w:t>
      </w:r>
      <w:r>
        <w:rPr>
          <w:rFonts w:asciiTheme="minorHAnsi" w:eastAsia="SimSun" w:hAnsiTheme="minorHAnsi" w:cstheme="minorHAnsi"/>
          <w:sz w:val="22"/>
          <w:szCs w:val="22"/>
          <w:lang w:eastAsia="zh-CN"/>
        </w:rPr>
        <w:t xml:space="preserve">se sídlem </w:t>
      </w:r>
      <w:r>
        <w:rPr>
          <w:rFonts w:asciiTheme="minorHAnsi" w:hAnsiTheme="minorHAnsi" w:cstheme="minorHAnsi"/>
          <w:sz w:val="22"/>
          <w:szCs w:val="22"/>
        </w:rPr>
        <w:t>Lužická 984/14, Nový Jičín, PSČ 741 01, Česká republika, IČ 26914620, společností zapsanou v obchodním rejstříku vedeném Krajským soudem v Ostravě, oddíl C, vložka 64730 („</w:t>
      </w:r>
      <w:proofErr w:type="spellStart"/>
      <w:r>
        <w:rPr>
          <w:rFonts w:asciiTheme="minorHAnsi" w:hAnsiTheme="minorHAnsi" w:cstheme="minorHAnsi"/>
          <w:b/>
          <w:sz w:val="22"/>
          <w:szCs w:val="22"/>
        </w:rPr>
        <w:t>Autopal</w:t>
      </w:r>
      <w:proofErr w:type="spellEnd"/>
      <w:r>
        <w:rPr>
          <w:rFonts w:asciiTheme="minorHAnsi" w:hAnsiTheme="minorHAnsi" w:cstheme="minorHAnsi"/>
          <w:b/>
          <w:sz w:val="22"/>
          <w:szCs w:val="22"/>
        </w:rPr>
        <w:t xml:space="preserve"> </w:t>
      </w:r>
      <w:smartTag w:uri="urn:schemas-microsoft-com:office:smarttags" w:element="metricconverter">
        <w:smartTagPr>
          <w:attr w:name="ProductID" w:val="2”"/>
        </w:smartTagPr>
        <w:r>
          <w:rPr>
            <w:rFonts w:asciiTheme="minorHAnsi" w:hAnsiTheme="minorHAnsi" w:cstheme="minorHAnsi"/>
            <w:b/>
            <w:sz w:val="22"/>
            <w:szCs w:val="22"/>
          </w:rPr>
          <w:t>2</w:t>
        </w:r>
        <w:r>
          <w:rPr>
            <w:rFonts w:asciiTheme="minorHAnsi" w:hAnsiTheme="minorHAnsi" w:cstheme="minorHAnsi"/>
            <w:sz w:val="22"/>
            <w:szCs w:val="22"/>
          </w:rPr>
          <w:t>”</w:t>
        </w:r>
      </w:smartTag>
      <w:r>
        <w:rPr>
          <w:rFonts w:asciiTheme="minorHAnsi" w:hAnsiTheme="minorHAnsi" w:cstheme="minorHAnsi"/>
          <w:sz w:val="22"/>
          <w:szCs w:val="22"/>
        </w:rPr>
        <w:t xml:space="preserve"> a společně se společností </w:t>
      </w:r>
      <w:proofErr w:type="spellStart"/>
      <w:r>
        <w:rPr>
          <w:rFonts w:asciiTheme="minorHAnsi" w:hAnsiTheme="minorHAnsi" w:cstheme="minorHAnsi"/>
          <w:sz w:val="22"/>
          <w:szCs w:val="22"/>
        </w:rPr>
        <w:t>Autopal</w:t>
      </w:r>
      <w:proofErr w:type="spellEnd"/>
      <w:r>
        <w:rPr>
          <w:rFonts w:asciiTheme="minorHAnsi" w:hAnsiTheme="minorHAnsi" w:cstheme="minorHAnsi"/>
          <w:sz w:val="22"/>
          <w:szCs w:val="22"/>
        </w:rPr>
        <w:t xml:space="preserve"> 1 „</w:t>
      </w:r>
      <w:r>
        <w:rPr>
          <w:rFonts w:asciiTheme="minorHAnsi" w:hAnsiTheme="minorHAnsi" w:cstheme="minorHAnsi"/>
          <w:b/>
          <w:sz w:val="22"/>
          <w:szCs w:val="22"/>
        </w:rPr>
        <w:t xml:space="preserve">Společnosti </w:t>
      </w:r>
      <w:proofErr w:type="spellStart"/>
      <w:r>
        <w:rPr>
          <w:rFonts w:asciiTheme="minorHAnsi" w:hAnsiTheme="minorHAnsi" w:cstheme="minorHAnsi"/>
          <w:b/>
          <w:sz w:val="22"/>
          <w:szCs w:val="22"/>
        </w:rPr>
        <w:t>Autopal</w:t>
      </w:r>
      <w:proofErr w:type="spellEnd"/>
      <w:r>
        <w:rPr>
          <w:rFonts w:asciiTheme="minorHAnsi" w:hAnsiTheme="minorHAnsi" w:cstheme="minorHAnsi"/>
          <w:sz w:val="22"/>
          <w:szCs w:val="22"/>
        </w:rPr>
        <w:t>” nebo jednotlivě „</w:t>
      </w:r>
      <w:r>
        <w:rPr>
          <w:rFonts w:asciiTheme="minorHAnsi" w:hAnsiTheme="minorHAnsi" w:cstheme="minorHAnsi"/>
          <w:b/>
          <w:sz w:val="22"/>
          <w:szCs w:val="22"/>
        </w:rPr>
        <w:t xml:space="preserve">Společnost </w:t>
      </w:r>
      <w:proofErr w:type="spellStart"/>
      <w:r>
        <w:rPr>
          <w:rFonts w:asciiTheme="minorHAnsi" w:hAnsiTheme="minorHAnsi" w:cstheme="minorHAnsi"/>
          <w:b/>
          <w:sz w:val="22"/>
          <w:szCs w:val="22"/>
        </w:rPr>
        <w:t>Autopal</w:t>
      </w:r>
      <w:proofErr w:type="spellEnd"/>
      <w:r>
        <w:rPr>
          <w:rFonts w:asciiTheme="minorHAnsi" w:hAnsiTheme="minorHAnsi" w:cstheme="minorHAnsi"/>
          <w:sz w:val="22"/>
          <w:szCs w:val="22"/>
        </w:rPr>
        <w:t xml:space="preserve">“) a/nebo společnosti </w:t>
      </w:r>
      <w:proofErr w:type="spellStart"/>
      <w:r>
        <w:rPr>
          <w:rFonts w:asciiTheme="minorHAnsi" w:hAnsiTheme="minorHAnsi" w:cstheme="minorHAnsi"/>
          <w:b/>
          <w:sz w:val="22"/>
          <w:szCs w:val="22"/>
        </w:rPr>
        <w:t>Hanon</w:t>
      </w:r>
      <w:proofErr w:type="spellEnd"/>
      <w:r>
        <w:rPr>
          <w:rFonts w:asciiTheme="minorHAnsi" w:hAnsiTheme="minorHAnsi" w:cstheme="minorHAnsi"/>
          <w:b/>
          <w:sz w:val="22"/>
          <w:szCs w:val="22"/>
        </w:rPr>
        <w:t xml:space="preserve"> Systems,</w:t>
      </w:r>
      <w:r>
        <w:rPr>
          <w:rFonts w:asciiTheme="minorHAnsi" w:hAnsiTheme="minorHAnsi" w:cstheme="minorHAnsi"/>
          <w:sz w:val="22"/>
          <w:szCs w:val="22"/>
        </w:rPr>
        <w:t xml:space="preserve"> se sídlem 95 </w:t>
      </w:r>
      <w:proofErr w:type="spellStart"/>
      <w:r>
        <w:rPr>
          <w:rFonts w:asciiTheme="minorHAnsi" w:hAnsiTheme="minorHAnsi" w:cstheme="minorHAnsi"/>
          <w:sz w:val="22"/>
          <w:szCs w:val="22"/>
        </w:rPr>
        <w:t>Sinilseo</w:t>
      </w:r>
      <w:proofErr w:type="spellEnd"/>
      <w:r>
        <w:rPr>
          <w:rFonts w:asciiTheme="minorHAnsi" w:hAnsiTheme="minorHAnsi" w:cstheme="minorHAnsi"/>
          <w:sz w:val="22"/>
          <w:szCs w:val="22"/>
        </w:rPr>
        <w:t xml:space="preserve">-ro, </w:t>
      </w:r>
      <w:proofErr w:type="spellStart"/>
      <w:r>
        <w:rPr>
          <w:rFonts w:asciiTheme="minorHAnsi" w:hAnsiTheme="minorHAnsi" w:cstheme="minorHAnsi"/>
          <w:sz w:val="22"/>
          <w:szCs w:val="22"/>
        </w:rPr>
        <w:t>Daedeok-gu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Daejeon</w:t>
      </w:r>
      <w:proofErr w:type="spellEnd"/>
      <w:r>
        <w:rPr>
          <w:rFonts w:asciiTheme="minorHAnsi" w:hAnsiTheme="minorHAnsi" w:cstheme="minorHAnsi"/>
          <w:sz w:val="22"/>
          <w:szCs w:val="22"/>
        </w:rPr>
        <w:t>, registrační č. 134711-0002206 (dále jen „</w:t>
      </w:r>
      <w:proofErr w:type="spellStart"/>
      <w:r>
        <w:rPr>
          <w:rFonts w:asciiTheme="minorHAnsi" w:hAnsiTheme="minorHAnsi" w:cstheme="minorHAnsi"/>
          <w:sz w:val="22"/>
          <w:szCs w:val="22"/>
        </w:rPr>
        <w:t>Hanon</w:t>
      </w:r>
      <w:proofErr w:type="spellEnd"/>
      <w:r>
        <w:rPr>
          <w:rFonts w:asciiTheme="minorHAnsi" w:hAnsiTheme="minorHAnsi" w:cstheme="minorHAnsi"/>
          <w:sz w:val="22"/>
          <w:szCs w:val="22"/>
        </w:rPr>
        <w:t>“ a kterákoliv z </w:t>
      </w:r>
      <w:proofErr w:type="spellStart"/>
      <w:r>
        <w:rPr>
          <w:rFonts w:asciiTheme="minorHAnsi" w:hAnsiTheme="minorHAnsi" w:cstheme="minorHAnsi"/>
          <w:sz w:val="22"/>
          <w:szCs w:val="22"/>
        </w:rPr>
        <w:t>Hanon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Autopal</w:t>
      </w:r>
      <w:proofErr w:type="spellEnd"/>
      <w:r>
        <w:rPr>
          <w:rFonts w:asciiTheme="minorHAnsi" w:hAnsiTheme="minorHAnsi" w:cstheme="minorHAnsi"/>
          <w:sz w:val="22"/>
          <w:szCs w:val="22"/>
        </w:rPr>
        <w:t xml:space="preserve"> 1 nebo </w:t>
      </w:r>
      <w:proofErr w:type="spellStart"/>
      <w:r>
        <w:rPr>
          <w:rFonts w:asciiTheme="minorHAnsi" w:hAnsiTheme="minorHAnsi" w:cstheme="minorHAnsi"/>
          <w:sz w:val="22"/>
          <w:szCs w:val="22"/>
        </w:rPr>
        <w:t>Autopal</w:t>
      </w:r>
      <w:proofErr w:type="spellEnd"/>
      <w:r>
        <w:rPr>
          <w:rFonts w:asciiTheme="minorHAnsi" w:hAnsiTheme="minorHAnsi" w:cstheme="minorHAnsi"/>
          <w:sz w:val="22"/>
          <w:szCs w:val="22"/>
        </w:rPr>
        <w:t xml:space="preserve"> 2 dále jen </w:t>
      </w:r>
      <w:r>
        <w:rPr>
          <w:rFonts w:asciiTheme="minorHAnsi" w:hAnsiTheme="minorHAnsi" w:cstheme="minorHAnsi"/>
          <w:b/>
          <w:bCs/>
          <w:sz w:val="22"/>
          <w:szCs w:val="22"/>
        </w:rPr>
        <w:t>„právnická osoba“</w:t>
      </w:r>
      <w:r>
        <w:rPr>
          <w:rFonts w:asciiTheme="minorHAnsi" w:hAnsiTheme="minorHAnsi" w:cstheme="minorHAnsi"/>
          <w:sz w:val="22"/>
          <w:szCs w:val="22"/>
        </w:rPr>
        <w:t>);</w:t>
      </w:r>
    </w:p>
    <w:p w:rsidR="00E404E0" w:rsidRDefault="006A07CE">
      <w:pPr>
        <w:spacing w:after="240"/>
        <w:ind w:left="634" w:hanging="574"/>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s ohledem na to, že v souladu se zákonem </w:t>
      </w:r>
      <w:r>
        <w:rPr>
          <w:rFonts w:asciiTheme="minorHAnsi" w:hAnsiTheme="minorHAnsi" w:cstheme="minorHAnsi"/>
          <w:bCs/>
          <w:sz w:val="22"/>
          <w:szCs w:val="22"/>
        </w:rPr>
        <w:t>č. 134/2016 Sb., o zadávání veřejných zakázek</w:t>
      </w:r>
      <w:r>
        <w:rPr>
          <w:rFonts w:asciiTheme="minorHAnsi" w:hAnsiTheme="minorHAnsi" w:cstheme="minorHAnsi"/>
          <w:sz w:val="22"/>
          <w:szCs w:val="22"/>
        </w:rPr>
        <w:t xml:space="preserve">, ve znění pozdějších předpisů (dále jen </w:t>
      </w:r>
      <w:r>
        <w:rPr>
          <w:rFonts w:asciiTheme="minorHAnsi" w:hAnsiTheme="minorHAnsi" w:cstheme="minorHAnsi"/>
          <w:b/>
          <w:sz w:val="22"/>
          <w:szCs w:val="22"/>
        </w:rPr>
        <w:t>„zákon o zadávání veřejných zakázek“</w:t>
      </w:r>
      <w:r>
        <w:rPr>
          <w:rFonts w:asciiTheme="minorHAnsi" w:hAnsiTheme="minorHAnsi" w:cstheme="minorHAnsi"/>
          <w:sz w:val="22"/>
          <w:szCs w:val="22"/>
        </w:rPr>
        <w:t>),</w:t>
      </w:r>
      <w:r>
        <w:rPr>
          <w:rFonts w:asciiTheme="minorHAnsi" w:hAnsiTheme="minorHAnsi" w:cstheme="minorHAnsi"/>
          <w:color w:val="00B050"/>
          <w:sz w:val="22"/>
          <w:szCs w:val="22"/>
        </w:rPr>
        <w:t xml:space="preserve"> </w:t>
      </w:r>
      <w:r>
        <w:rPr>
          <w:rFonts w:asciiTheme="minorHAnsi" w:hAnsiTheme="minorHAnsi" w:cstheme="minorHAnsi"/>
          <w:sz w:val="22"/>
          <w:szCs w:val="22"/>
        </w:rPr>
        <w:t xml:space="preserve">s přihlédnutím k zákonu č. 178/2005 Sb., o zrušení Fondu národního majetku ČR a o působnosti Ministerstva financí při privatizaci majetku České republiky (zákon o zrušení Fondu národního majetku), objednatel vyhlásil veřejnou zakázku pod názvem: „II. etapa sanačních prací ve společnosti </w:t>
      </w:r>
      <w:proofErr w:type="spellStart"/>
      <w:r>
        <w:rPr>
          <w:rFonts w:asciiTheme="minorHAnsi" w:hAnsiTheme="minorHAnsi" w:cstheme="minorHAnsi"/>
          <w:sz w:val="22"/>
          <w:szCs w:val="22"/>
        </w:rPr>
        <w:t>Hanon</w:t>
      </w:r>
      <w:proofErr w:type="spellEnd"/>
      <w:r>
        <w:rPr>
          <w:rFonts w:asciiTheme="minorHAnsi" w:hAnsiTheme="minorHAnsi" w:cstheme="minorHAnsi"/>
          <w:sz w:val="22"/>
          <w:szCs w:val="22"/>
        </w:rPr>
        <w:t xml:space="preserve"> Systems </w:t>
      </w:r>
      <w:proofErr w:type="spellStart"/>
      <w:r>
        <w:rPr>
          <w:rFonts w:asciiTheme="minorHAnsi" w:hAnsiTheme="minorHAnsi" w:cstheme="minorHAnsi"/>
          <w:sz w:val="22"/>
          <w:szCs w:val="22"/>
        </w:rPr>
        <w:t>Autopal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Services</w:t>
      </w:r>
      <w:proofErr w:type="spellEnd"/>
      <w:r>
        <w:rPr>
          <w:rFonts w:asciiTheme="minorHAnsi" w:hAnsiTheme="minorHAnsi" w:cstheme="minorHAnsi"/>
          <w:sz w:val="22"/>
          <w:szCs w:val="22"/>
        </w:rPr>
        <w:t xml:space="preserve"> s.r.o. – lokality v Novém Jičíně</w:t>
      </w:r>
      <w:r>
        <w:rPr>
          <w:rFonts w:asciiTheme="minorHAnsi" w:hAnsiTheme="minorHAnsi" w:cstheme="minorHAnsi"/>
          <w:bCs/>
          <w:sz w:val="22"/>
          <w:szCs w:val="22"/>
        </w:rPr>
        <w:t>“</w:t>
      </w:r>
      <w:r>
        <w:rPr>
          <w:rFonts w:asciiTheme="minorHAnsi" w:hAnsiTheme="minorHAnsi" w:cstheme="minorHAnsi"/>
          <w:sz w:val="22"/>
          <w:szCs w:val="22"/>
        </w:rPr>
        <w:t xml:space="preserve"> (dále jen </w:t>
      </w:r>
      <w:r>
        <w:rPr>
          <w:rFonts w:asciiTheme="minorHAnsi" w:hAnsiTheme="minorHAnsi" w:cstheme="minorHAnsi"/>
          <w:b/>
          <w:sz w:val="22"/>
          <w:szCs w:val="22"/>
        </w:rPr>
        <w:t>„veřejná zakázka“</w:t>
      </w:r>
      <w:r>
        <w:rPr>
          <w:rFonts w:asciiTheme="minorHAnsi" w:hAnsiTheme="minorHAnsi" w:cstheme="minorHAnsi"/>
          <w:sz w:val="22"/>
          <w:szCs w:val="22"/>
        </w:rPr>
        <w:t>);</w:t>
      </w:r>
    </w:p>
    <w:p w:rsidR="00E404E0" w:rsidRDefault="006A07CE">
      <w:pPr>
        <w:widowControl w:val="0"/>
        <w:tabs>
          <w:tab w:val="left" w:pos="630"/>
        </w:tabs>
        <w:autoSpaceDE w:val="0"/>
        <w:autoSpaceDN w:val="0"/>
        <w:adjustRightInd w:val="0"/>
        <w:spacing w:after="120"/>
        <w:ind w:left="634" w:hanging="634"/>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s ohledem na to, že se zhotovitel seznámil se zadávacími podmínkami veřejné zakázky;</w:t>
      </w:r>
    </w:p>
    <w:p w:rsidR="00E404E0" w:rsidRDefault="006A07CE">
      <w:pPr>
        <w:spacing w:after="240"/>
        <w:ind w:left="629" w:hanging="62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s ohledem na to, že součástí zadávacích podmínek byla i projektová dokumentace: „NOVÝ JIČÍN – VISTEON, Projekt sanace“ ze září </w:t>
      </w:r>
      <w:smartTag w:uri="urn:schemas-microsoft-com:office:smarttags" w:element="metricconverter">
        <w:smartTagPr>
          <w:attr w:name="ProductID" w:val="2014 a"/>
        </w:smartTagPr>
        <w:r>
          <w:rPr>
            <w:rFonts w:asciiTheme="minorHAnsi" w:hAnsiTheme="minorHAnsi" w:cstheme="minorHAnsi"/>
            <w:sz w:val="22"/>
            <w:szCs w:val="22"/>
          </w:rPr>
          <w:t>2014 a</w:t>
        </w:r>
      </w:smartTag>
      <w:r>
        <w:rPr>
          <w:rFonts w:asciiTheme="minorHAnsi" w:hAnsiTheme="minorHAnsi" w:cstheme="minorHAnsi"/>
          <w:sz w:val="22"/>
          <w:szCs w:val="22"/>
        </w:rPr>
        <w:t xml:space="preserve">  „Dodatek č. 1 sanace II. etapa Nový Jičín – VISTEON“ z října 2014 (dále jen </w:t>
      </w:r>
      <w:r>
        <w:rPr>
          <w:rFonts w:asciiTheme="minorHAnsi" w:hAnsiTheme="minorHAnsi" w:cstheme="minorHAnsi"/>
          <w:b/>
          <w:sz w:val="22"/>
          <w:szCs w:val="22"/>
        </w:rPr>
        <w:t>„projektová dokumentace“</w:t>
      </w:r>
      <w:r>
        <w:rPr>
          <w:rFonts w:asciiTheme="minorHAnsi" w:hAnsiTheme="minorHAnsi" w:cstheme="minorHAnsi"/>
          <w:sz w:val="22"/>
          <w:szCs w:val="22"/>
        </w:rPr>
        <w:t>);</w:t>
      </w:r>
    </w:p>
    <w:p w:rsidR="00E404E0" w:rsidRDefault="006A07CE">
      <w:pPr>
        <w:widowControl w:val="0"/>
        <w:tabs>
          <w:tab w:val="left" w:pos="630"/>
        </w:tabs>
        <w:autoSpaceDE w:val="0"/>
        <w:autoSpaceDN w:val="0"/>
        <w:adjustRightInd w:val="0"/>
        <w:spacing w:after="120"/>
        <w:ind w:left="629" w:hanging="629"/>
        <w:jc w:val="both"/>
        <w:rPr>
          <w:rFonts w:asciiTheme="minorHAnsi" w:hAnsiTheme="minorHAnsi" w:cstheme="minorHAnsi"/>
          <w:sz w:val="22"/>
          <w:szCs w:val="22"/>
          <w:lang w:eastAsia="en-US"/>
        </w:rPr>
      </w:pPr>
      <w:r>
        <w:rPr>
          <w:rFonts w:asciiTheme="minorHAnsi" w:hAnsiTheme="minorHAnsi" w:cstheme="minorHAnsi"/>
          <w:sz w:val="22"/>
          <w:szCs w:val="22"/>
        </w:rPr>
        <w:t>5.</w:t>
      </w:r>
      <w:r>
        <w:rPr>
          <w:rFonts w:asciiTheme="minorHAnsi" w:hAnsiTheme="minorHAnsi" w:cstheme="minorHAnsi"/>
          <w:sz w:val="22"/>
          <w:szCs w:val="22"/>
        </w:rPr>
        <w:tab/>
        <w:t xml:space="preserve">s ohledem na to, že na základě zadávacích podmínek zhotovitel předložil objednateli v rámci veřejné zakázky svou nabídku (dále jen </w:t>
      </w:r>
      <w:r>
        <w:rPr>
          <w:rFonts w:asciiTheme="minorHAnsi" w:hAnsiTheme="minorHAnsi" w:cstheme="minorHAnsi"/>
          <w:b/>
          <w:sz w:val="22"/>
          <w:szCs w:val="22"/>
        </w:rPr>
        <w:t>„nabídka zhotovitele“</w:t>
      </w:r>
      <w:r>
        <w:rPr>
          <w:rFonts w:asciiTheme="minorHAnsi" w:hAnsiTheme="minorHAnsi" w:cstheme="minorHAnsi"/>
          <w:sz w:val="22"/>
          <w:szCs w:val="22"/>
        </w:rPr>
        <w:t>);</w:t>
      </w:r>
    </w:p>
    <w:p w:rsidR="00E404E0" w:rsidRDefault="006A07CE">
      <w:pPr>
        <w:widowControl w:val="0"/>
        <w:tabs>
          <w:tab w:val="left" w:pos="630"/>
        </w:tabs>
        <w:autoSpaceDE w:val="0"/>
        <w:autoSpaceDN w:val="0"/>
        <w:adjustRightInd w:val="0"/>
        <w:spacing w:after="120"/>
        <w:ind w:left="634" w:hanging="634"/>
        <w:jc w:val="both"/>
        <w:rPr>
          <w:rFonts w:asciiTheme="minorHAnsi" w:hAnsiTheme="minorHAnsi" w:cstheme="minorHAnsi"/>
          <w:sz w:val="22"/>
          <w:szCs w:val="22"/>
          <w:lang w:eastAsia="en-US"/>
        </w:rPr>
      </w:pPr>
      <w:r>
        <w:rPr>
          <w:rFonts w:asciiTheme="minorHAnsi" w:hAnsiTheme="minorHAnsi" w:cstheme="minorHAnsi"/>
          <w:sz w:val="22"/>
          <w:szCs w:val="22"/>
        </w:rPr>
        <w:t>6.</w:t>
      </w:r>
      <w:r>
        <w:rPr>
          <w:rFonts w:asciiTheme="minorHAnsi" w:hAnsiTheme="minorHAnsi" w:cstheme="minorHAnsi"/>
          <w:sz w:val="22"/>
          <w:szCs w:val="22"/>
        </w:rPr>
        <w:tab/>
        <w:t>s ohledem na to, že nabídka zhotovitele předložená v rámci veřejné zakázky byla objednatelem vybrána jako nejvhodnější;</w:t>
      </w:r>
    </w:p>
    <w:p w:rsidR="00E404E0" w:rsidRDefault="006A07CE">
      <w:pPr>
        <w:widowControl w:val="0"/>
        <w:tabs>
          <w:tab w:val="left" w:pos="630"/>
        </w:tabs>
        <w:autoSpaceDE w:val="0"/>
        <w:autoSpaceDN w:val="0"/>
        <w:adjustRightInd w:val="0"/>
        <w:spacing w:after="240"/>
        <w:ind w:left="635" w:hanging="635"/>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 xml:space="preserve">vědomy si obsahu Směrnice MF a MŽP č. 4/2017 pro přípravu a realizaci zakázek řešících ekologické závazky vzniklé při privatizaci (dále jen </w:t>
      </w:r>
      <w:r>
        <w:rPr>
          <w:rFonts w:asciiTheme="minorHAnsi" w:hAnsiTheme="minorHAnsi" w:cstheme="minorHAnsi"/>
          <w:b/>
          <w:sz w:val="22"/>
          <w:szCs w:val="22"/>
        </w:rPr>
        <w:t>„Směrnice“</w:t>
      </w:r>
      <w:r>
        <w:rPr>
          <w:rFonts w:asciiTheme="minorHAnsi" w:hAnsiTheme="minorHAnsi" w:cstheme="minorHAnsi"/>
          <w:sz w:val="22"/>
          <w:szCs w:val="22"/>
        </w:rPr>
        <w:t>), která je součástí zadávacích podmínek;</w:t>
      </w:r>
    </w:p>
    <w:p w:rsidR="00E404E0" w:rsidRDefault="006A07CE">
      <w:pPr>
        <w:widowControl w:val="0"/>
        <w:autoSpaceDE w:val="0"/>
        <w:autoSpaceDN w:val="0"/>
        <w:adjustRightInd w:val="0"/>
        <w:spacing w:after="240"/>
        <w:ind w:firstLine="635"/>
        <w:jc w:val="both"/>
        <w:rPr>
          <w:rFonts w:asciiTheme="minorHAnsi" w:hAnsiTheme="minorHAnsi" w:cstheme="minorHAnsi"/>
          <w:sz w:val="22"/>
          <w:szCs w:val="22"/>
          <w:lang w:eastAsia="en-US"/>
        </w:rPr>
      </w:pPr>
      <w:r>
        <w:rPr>
          <w:rFonts w:asciiTheme="minorHAnsi" w:hAnsiTheme="minorHAnsi" w:cstheme="minorHAnsi"/>
          <w:sz w:val="22"/>
          <w:szCs w:val="22"/>
        </w:rPr>
        <w:t>uzavírají smluvní strany tuto smlouvu:</w:t>
      </w:r>
    </w:p>
    <w:p w:rsidR="00E404E0" w:rsidRDefault="006A07CE">
      <w:pPr>
        <w:pStyle w:val="ArticleL1"/>
        <w:widowControl w:val="0"/>
        <w:tabs>
          <w:tab w:val="clear" w:pos="720"/>
        </w:tabs>
        <w:autoSpaceDE w:val="0"/>
        <w:autoSpaceDN w:val="0"/>
        <w:adjustRightInd w:val="0"/>
      </w:pPr>
      <w:r>
        <w:rPr>
          <w:b/>
        </w:rPr>
        <w:br/>
        <w:t>Předmět plnění</w:t>
      </w:r>
    </w:p>
    <w:p w:rsidR="00E404E0" w:rsidRDefault="006A07CE">
      <w:pPr>
        <w:pStyle w:val="ArticleL2"/>
      </w:pPr>
      <w:r>
        <w:t>Předmětem této smlouvy je závazek zhotovitele provést dílo v rozsahu dle projektové dokumentace a nabídky zhotovitele, resp. zadávacích podmínek. Pro vyloučení pochybností se stanoví, že plnění, resp. splnění závazku zhotovitele popsaného výše v tomto bodě se v této smlouvě označuje rovněž jako „</w:t>
      </w:r>
      <w:r>
        <w:rPr>
          <w:b/>
        </w:rPr>
        <w:t>provádění</w:t>
      </w:r>
      <w:r>
        <w:t>“, resp. „</w:t>
      </w:r>
      <w:r>
        <w:rPr>
          <w:b/>
        </w:rPr>
        <w:t>provedení díla</w:t>
      </w:r>
      <w:r>
        <w:t>“ zhotovitelem.</w:t>
      </w:r>
    </w:p>
    <w:p w:rsidR="00E404E0" w:rsidRDefault="006A07CE">
      <w:pPr>
        <w:pStyle w:val="ArticleL2"/>
      </w:pPr>
      <w:r>
        <w:t>Zhotovitel se zavazuje zajistit, aby při provádění díla nedošlo ke škodám na majetku, zdraví, životech ani životním prostředí.</w:t>
      </w:r>
    </w:p>
    <w:p w:rsidR="00E404E0" w:rsidRDefault="006A07CE">
      <w:pPr>
        <w:pStyle w:val="ArticleL2"/>
      </w:pPr>
      <w:r>
        <w:t xml:space="preserve">Zhotovitel zpracuje realizační projektovou dokumentaci, která vznikne podrobným rozpracováním projektové dokumentace (dále jen </w:t>
      </w:r>
      <w:r>
        <w:rPr>
          <w:b/>
        </w:rPr>
        <w:t>„realizační projekt“</w:t>
      </w:r>
      <w:r>
        <w:t xml:space="preserve">) a na svůj náklad a své </w:t>
      </w:r>
      <w:r>
        <w:lastRenderedPageBreak/>
        <w:t xml:space="preserve">nebezpečí poskytne dodávku </w:t>
      </w:r>
      <w:proofErr w:type="spellStart"/>
      <w:r>
        <w:t>inženýringu</w:t>
      </w:r>
      <w:proofErr w:type="spellEnd"/>
      <w:r>
        <w:t>, potřebné dokumentace a zajistí bezvadné provedení veškerých prací v souladu s touto smlouvou, s nabídkou zhotovitele, realizačním projektem a rozhodnutími a povoleními příslušných orgánů státní správy.</w:t>
      </w:r>
    </w:p>
    <w:p w:rsidR="00E404E0" w:rsidRDefault="006A07CE">
      <w:pPr>
        <w:pStyle w:val="ArticleL2"/>
      </w:pPr>
      <w:r>
        <w:t>Dílo bude prováděno v rozsahu a podle nabídky zhotovitele a schváleného realizačního projektu, popř. doplněného o další podmínky vyplývající ze zákonných předpisů včetně doplňujících předpisů a dalších podmínek, stanovených v rámci stavebního řízení, řízení o vydání integrovaného povolení či jiného správního řízení. Zhotovitel zajistí, aby bylo dosaženo cílových limitů příslušných rozhodnutí České inspekce životního prostředí. Nebude-li těchto cílových limitů dosaženo a zhotovitel prokáže, že k jejich dosažení vyvinul veškeré úsilí a provedl všechny potřebné práce s odbornou péčí a ve sjednaném rozsahu dle této smlouvy, nejedná se o porušení smluvních povinností ze strany zhotovitele. V případě, že zhotovitel již v průběhu provádění díla zjistí, že nebudou cílové limity dosaženy, je povinen na tuto skutečnost objednatele bezodkladně upozornit. Porušení této povinnosti se považuje za jednání bez odborné péče, které znamená podstatné porušení smluvních povinností zakládající právo objednatele odstoupit od smlouvy. Zhotovitel v takovém případě rovněž odpovídá za škodu, kterou objednateli způsobil zejména tím, že objednatel vynaložil finanční prostředky neúčelně. Po zjištění, že nebude možné dosáhnout cílových limitů, se smluvní strany dohodnou na dalším postupu. Nedojde-li k dohodě, má objednatel právo od smlouvy odstoupit. Dále je zhotovitel povinen postupovat při realizaci díla v souladu s obsahem Směrnice (včetně všech jejích pozdějších změn a doplňků), se kterou se zavazuje seznámit. V případě rozporu mezi touto smlouvou a Směrnicí má přednost tato smlouva.</w:t>
      </w:r>
    </w:p>
    <w:p w:rsidR="00E404E0" w:rsidRDefault="006A07CE">
      <w:pPr>
        <w:pStyle w:val="ArticleL2"/>
      </w:pPr>
      <w:r>
        <w:t xml:space="preserve">Veškeré práce budou provedeny s odbornou péčí dle platných právních předpisů. Pokud si to charakter prací vyžádá, musí být zajištěno vydání povolení a rozhodnutí příslušných orgánů veřejné správy. Povinnost zajistit tato povolení a rozhodnutí nese zhotovitel. Pokud bude účastníkem příslušného správního řízení právnická osoba, poskytne právnická osoba zhotoviteli veškerou součinnost nezbytnou k zajištění vydání takového povolení či rozhodnutí. </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Cena</w:t>
      </w:r>
    </w:p>
    <w:p w:rsidR="00E404E0" w:rsidRDefault="006A07CE">
      <w:pPr>
        <w:pStyle w:val="ArticleL2"/>
      </w:pPr>
      <w:r>
        <w:t>Cena za provedení prací podle této smlouvy je stanovena podle položkového rozpočtu, který je součástí nabídky zhotovitele (dále jen „</w:t>
      </w:r>
      <w:r>
        <w:rPr>
          <w:b/>
        </w:rPr>
        <w:t>rozpočet</w:t>
      </w:r>
      <w:r>
        <w:t>“). Tento rozpočet se považuje za rozpočet závazný a úplný, tj. zhotovitel není oprávněn jednostranně požadovat zvýšení ceny.</w:t>
      </w:r>
    </w:p>
    <w:p w:rsidR="00E404E0" w:rsidRDefault="006A07CE">
      <w:pPr>
        <w:ind w:left="720"/>
        <w:jc w:val="both"/>
        <w:rPr>
          <w:rFonts w:asciiTheme="minorHAnsi" w:hAnsiTheme="minorHAnsi" w:cstheme="minorHAnsi"/>
          <w:sz w:val="22"/>
          <w:szCs w:val="22"/>
          <w:highlight w:val="yellow"/>
        </w:rPr>
      </w:pPr>
      <w:r>
        <w:rPr>
          <w:rFonts w:asciiTheme="minorHAnsi" w:hAnsiTheme="minorHAnsi" w:cstheme="minorHAnsi"/>
          <w:bCs/>
          <w:sz w:val="22"/>
          <w:szCs w:val="22"/>
          <w:highlight w:val="yellow"/>
        </w:rPr>
        <w:t>Cena za provedení díla bez DPH</w:t>
      </w:r>
      <w:r>
        <w:rPr>
          <w:rFonts w:asciiTheme="minorHAnsi" w:hAnsiTheme="minorHAnsi" w:cstheme="minorHAnsi"/>
          <w:sz w:val="22"/>
          <w:szCs w:val="22"/>
          <w:highlight w:val="yellow"/>
        </w:rPr>
        <w:t xml:space="preserve"> činí </w:t>
      </w:r>
      <w:r>
        <w:rPr>
          <w:rFonts w:asciiTheme="minorHAnsi" w:hAnsiTheme="minorHAnsi" w:cstheme="minorHAnsi"/>
          <w:b/>
          <w:sz w:val="22"/>
          <w:szCs w:val="22"/>
          <w:highlight w:val="yellow"/>
        </w:rPr>
        <w:t> …………….,-</w:t>
      </w:r>
      <w:r>
        <w:rPr>
          <w:rFonts w:asciiTheme="minorHAnsi" w:hAnsiTheme="minorHAnsi" w:cstheme="minorHAnsi"/>
          <w:b/>
          <w:bCs/>
          <w:sz w:val="22"/>
          <w:szCs w:val="22"/>
          <w:highlight w:val="yellow"/>
        </w:rPr>
        <w:t xml:space="preserve"> Kč</w:t>
      </w:r>
      <w:r>
        <w:rPr>
          <w:rFonts w:asciiTheme="minorHAnsi" w:hAnsiTheme="minorHAnsi" w:cstheme="minorHAnsi"/>
          <w:bCs/>
          <w:sz w:val="22"/>
          <w:szCs w:val="22"/>
          <w:highlight w:val="yellow"/>
        </w:rPr>
        <w:t xml:space="preserve"> (</w:t>
      </w:r>
      <w:r>
        <w:rPr>
          <w:rFonts w:asciiTheme="minorHAnsi" w:hAnsiTheme="minorHAnsi" w:cstheme="minorHAnsi"/>
          <w:sz w:val="22"/>
          <w:szCs w:val="22"/>
          <w:highlight w:val="yellow"/>
        </w:rPr>
        <w:t>slovy: ………………………………. korun českých).</w:t>
      </w:r>
    </w:p>
    <w:p w:rsidR="00E404E0" w:rsidRDefault="006A07CE">
      <w:pPr>
        <w:spacing w:after="120"/>
        <w:ind w:left="720"/>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K této ceně bude připočtena DPH dle předpisů platných v době vystavení faktury. K datu uzavření smlouvy činí cena za provedení díla s DPH </w:t>
      </w:r>
      <w:r>
        <w:rPr>
          <w:rFonts w:asciiTheme="minorHAnsi" w:hAnsiTheme="minorHAnsi" w:cstheme="minorHAnsi"/>
          <w:b/>
          <w:sz w:val="22"/>
          <w:szCs w:val="22"/>
          <w:highlight w:val="yellow"/>
        </w:rPr>
        <w:t>......................,- Kč</w:t>
      </w:r>
      <w:r>
        <w:rPr>
          <w:rFonts w:asciiTheme="minorHAnsi" w:hAnsiTheme="minorHAnsi" w:cstheme="minorHAnsi"/>
          <w:sz w:val="22"/>
          <w:szCs w:val="22"/>
          <w:highlight w:val="yellow"/>
        </w:rPr>
        <w:t xml:space="preserve"> (slovy: ................................................... korun českých).</w:t>
      </w:r>
    </w:p>
    <w:p w:rsidR="00E404E0" w:rsidRDefault="006A07CE">
      <w:pPr>
        <w:spacing w:after="120"/>
        <w:ind w:left="720"/>
        <w:jc w:val="both"/>
        <w:rPr>
          <w:rFonts w:asciiTheme="minorHAnsi" w:hAnsiTheme="minorHAnsi" w:cstheme="minorHAnsi"/>
          <w:b/>
          <w:sz w:val="22"/>
          <w:szCs w:val="22"/>
          <w:highlight w:val="yellow"/>
        </w:rPr>
      </w:pPr>
      <w:r>
        <w:rPr>
          <w:rFonts w:asciiTheme="minorHAnsi" w:hAnsiTheme="minorHAnsi" w:cstheme="minorHAnsi"/>
          <w:b/>
          <w:sz w:val="22"/>
          <w:szCs w:val="22"/>
          <w:highlight w:val="yellow"/>
        </w:rPr>
        <w:t>nebo</w:t>
      </w:r>
    </w:p>
    <w:p w:rsidR="00E404E0" w:rsidRDefault="006A07CE">
      <w:pPr>
        <w:spacing w:after="120"/>
        <w:ind w:left="720"/>
        <w:jc w:val="both"/>
        <w:rPr>
          <w:rFonts w:asciiTheme="minorHAnsi" w:hAnsiTheme="minorHAnsi" w:cstheme="minorHAnsi"/>
          <w:sz w:val="22"/>
          <w:szCs w:val="22"/>
        </w:rPr>
      </w:pPr>
      <w:r>
        <w:rPr>
          <w:rFonts w:asciiTheme="minorHAnsi" w:hAnsiTheme="minorHAnsi" w:cstheme="minorHAnsi"/>
          <w:bCs/>
          <w:sz w:val="22"/>
          <w:szCs w:val="22"/>
          <w:highlight w:val="yellow"/>
        </w:rPr>
        <w:t xml:space="preserve">Cena za provedení díla </w:t>
      </w:r>
      <w:r>
        <w:rPr>
          <w:rFonts w:asciiTheme="minorHAnsi" w:hAnsiTheme="minorHAnsi" w:cstheme="minorHAnsi"/>
          <w:sz w:val="22"/>
          <w:szCs w:val="22"/>
          <w:highlight w:val="yellow"/>
        </w:rPr>
        <w:t xml:space="preserve">činí </w:t>
      </w:r>
      <w:r>
        <w:rPr>
          <w:rFonts w:asciiTheme="minorHAnsi" w:hAnsiTheme="minorHAnsi" w:cstheme="minorHAnsi"/>
          <w:b/>
          <w:sz w:val="22"/>
          <w:szCs w:val="22"/>
          <w:highlight w:val="yellow"/>
        </w:rPr>
        <w:t> …………….,-</w:t>
      </w:r>
      <w:r>
        <w:rPr>
          <w:rFonts w:asciiTheme="minorHAnsi" w:hAnsiTheme="minorHAnsi" w:cstheme="minorHAnsi"/>
          <w:b/>
          <w:bCs/>
          <w:sz w:val="22"/>
          <w:szCs w:val="22"/>
          <w:highlight w:val="yellow"/>
        </w:rPr>
        <w:t xml:space="preserve"> Kč</w:t>
      </w:r>
      <w:r>
        <w:rPr>
          <w:rFonts w:asciiTheme="minorHAnsi" w:hAnsiTheme="minorHAnsi" w:cstheme="minorHAnsi"/>
          <w:bCs/>
          <w:sz w:val="22"/>
          <w:szCs w:val="22"/>
          <w:highlight w:val="yellow"/>
        </w:rPr>
        <w:t xml:space="preserve"> (</w:t>
      </w:r>
      <w:r>
        <w:rPr>
          <w:rFonts w:asciiTheme="minorHAnsi" w:hAnsiTheme="minorHAnsi" w:cstheme="minorHAnsi"/>
          <w:sz w:val="22"/>
          <w:szCs w:val="22"/>
          <w:highlight w:val="yellow"/>
        </w:rPr>
        <w:t>slovy: ………………………………. korun českých). Zhotovitel není plátcem DPH.</w:t>
      </w:r>
    </w:p>
    <w:p w:rsidR="00E404E0" w:rsidRDefault="006A07CE">
      <w:pPr>
        <w:spacing w:after="120"/>
        <w:ind w:left="624"/>
        <w:jc w:val="both"/>
        <w:rPr>
          <w:rFonts w:asciiTheme="minorHAnsi" w:hAnsiTheme="minorHAnsi" w:cstheme="minorHAnsi"/>
          <w:sz w:val="22"/>
          <w:szCs w:val="22"/>
        </w:rPr>
      </w:pPr>
      <w:r>
        <w:rPr>
          <w:rFonts w:asciiTheme="minorHAnsi" w:hAnsiTheme="minorHAnsi" w:cstheme="minorHAnsi"/>
          <w:sz w:val="22"/>
          <w:szCs w:val="22"/>
        </w:rPr>
        <w:t>Cena zahrnuje veškeré náklady spojené s realizací předmětu plnění smlouvy, včetně nákladů souvisejících s případnými poplatky, dopravou do místa plnění apod.</w:t>
      </w:r>
    </w:p>
    <w:p w:rsidR="00E404E0" w:rsidRDefault="006A07CE">
      <w:pPr>
        <w:pStyle w:val="ArticleL2"/>
      </w:pPr>
      <w:r>
        <w:t>Jestliže zhotovitel zjistí v průběhu prací nové skutečnosti</w:t>
      </w:r>
      <w:r>
        <w:rPr>
          <w:color w:val="00B050"/>
        </w:rPr>
        <w:t xml:space="preserve">, </w:t>
      </w:r>
      <w:r>
        <w:t>které by mohly mít za následek překročení rozpočtu, oznámí to bezodkladně písemně objednateli.</w:t>
      </w:r>
    </w:p>
    <w:p w:rsidR="00E404E0" w:rsidRDefault="006A07CE">
      <w:pPr>
        <w:pStyle w:val="ArticleL2"/>
      </w:pPr>
      <w:r>
        <w:lastRenderedPageBreak/>
        <w:t>Cena dle rozpočtu podle bodu 2.1 této smlouvy může být zpřesněna nebo upravena jen za podmínek stanovených touto smlouvou, Směrnicí, v souladu se zadávacími podmínkami a v souladu se zákonem o zadávání veřejných zakázek. Dojde-li v souladu se zákonem o zadávání veřejných zakázek k dohodě o změně závazku z této smlouvy, budou případné nové položky rozpočtu oceněny maximálně do výše 80 % aktuální cenové soustavy ÚRS Praha, a.s. V případě změny závazku z této smlouvy si objednatel vyhrazuje právo jednat o ceně díla.</w:t>
      </w:r>
    </w:p>
    <w:p w:rsidR="00E404E0" w:rsidRDefault="006A07CE">
      <w:pPr>
        <w:pStyle w:val="ArticleL2"/>
      </w:pPr>
      <w:r>
        <w:t>Cena uvedená v bodě 2.1 této smlouvy zahrnuje provedení činností v rozsahu, kvalitě a kompletnosti stanovené v této smlouvě, popř. v jejích přílohách a dále veškeré činnosti a dodávky zhotovitele potřebné k bezvadnému provedení a vyzkoušení díla dle předmětu této smlouvy.</w:t>
      </w:r>
    </w:p>
    <w:p w:rsidR="00E404E0" w:rsidRDefault="006A07CE">
      <w:pPr>
        <w:pStyle w:val="ArticleL2"/>
      </w:pPr>
      <w:r>
        <w:t>Veškeré vícepráce, které zhotovitel provede nad rozsah předmětu této smlouvy bez výzvy nebo souhlasu objednatele a které nejsou v souladu s touto smlouvou (s</w:t>
      </w:r>
      <w:r>
        <w:rPr>
          <w:color w:val="00B050"/>
        </w:rPr>
        <w:t xml:space="preserve"> </w:t>
      </w:r>
      <w:r>
        <w:t>přihlédnutím k zadávacím podmínkám), hradí zhotovitel.</w:t>
      </w:r>
    </w:p>
    <w:p w:rsidR="00E404E0" w:rsidRDefault="006A07CE">
      <w:pPr>
        <w:pStyle w:val="ArticleL2"/>
      </w:pPr>
      <w:r>
        <w:t xml:space="preserve">Zhotovitel má nárok na zaplacení pouze těch prací, které jsou uvedeny v rozpočtu, a to v objemu, který skutečně provedl a který byl odsouhlasen objednatelem a Společnostmi </w:t>
      </w:r>
      <w:proofErr w:type="spellStart"/>
      <w:r>
        <w:t>Autopal</w:t>
      </w:r>
      <w:proofErr w:type="spellEnd"/>
      <w:r>
        <w:t>. Smluvní strany si vyhrazují, že zhotovitel provede pouze práce, které budou účelné a nutné pro provedení díla. Zjistí-li se během provádění díla, že některé práce nejsou nutné a účelné, bude tato skutečnost projednána na kontrolním dni a předmět a rozsah prací, které není třeba provést, bude uveden v zápise z kontrolního dne. Tím dojde ke snížení ceny díla v rozsahu rozpočtových položek takto dotčených.</w:t>
      </w:r>
    </w:p>
    <w:p w:rsidR="00E404E0" w:rsidRDefault="006A07CE">
      <w:pPr>
        <w:pStyle w:val="ArticleL2"/>
      </w:pPr>
      <w:r>
        <w:t>Zhotovitel se zavazuje do 10 dnů od uzavření smlouvy doručit objednateli bankovní záruku k zajištění plnění z této smlouvy</w:t>
      </w:r>
      <w:r>
        <w:rPr>
          <w:color w:val="00B050"/>
        </w:rPr>
        <w:t>.</w:t>
      </w:r>
      <w:r>
        <w:t xml:space="preserve"> Bankovní záruka (písemný závazek banky uvedený v záruční listině) musí být sjednána ve výši 5 %</w:t>
      </w:r>
      <w:r>
        <w:rPr>
          <w:b/>
        </w:rPr>
        <w:t xml:space="preserve"> </w:t>
      </w:r>
      <w:r>
        <w:t xml:space="preserve">z ceny za provedení díla uvedené v bodě 2.1 této smlouvy bez DPH zaokrouhleno na celé tisíce směrem nahoru, tedy </w:t>
      </w:r>
      <w:r>
        <w:rPr>
          <w:highlight w:val="yellow"/>
        </w:rPr>
        <w:t>[</w:t>
      </w:r>
      <w:r>
        <w:rPr>
          <w:i/>
          <w:highlight w:val="yellow"/>
        </w:rPr>
        <w:t>bude doplněna částka</w:t>
      </w:r>
      <w:r>
        <w:rPr>
          <w:highlight w:val="yellow"/>
        </w:rPr>
        <w:t xml:space="preserve">],- </w:t>
      </w:r>
      <w:r>
        <w:t xml:space="preserve">Kč (slovy: </w:t>
      </w:r>
      <w:r>
        <w:rPr>
          <w:highlight w:val="yellow"/>
        </w:rPr>
        <w:t>[</w:t>
      </w:r>
      <w:r>
        <w:rPr>
          <w:i/>
          <w:highlight w:val="yellow"/>
        </w:rPr>
        <w:t>bude doplněna částka</w:t>
      </w:r>
      <w:r>
        <w:rPr>
          <w:highlight w:val="yellow"/>
        </w:rPr>
        <w:t xml:space="preserve">] </w:t>
      </w:r>
      <w:r>
        <w:t>korun českých) ve prospěch objednatele.</w:t>
      </w:r>
    </w:p>
    <w:p w:rsidR="00E404E0" w:rsidRDefault="006A07CE">
      <w:pPr>
        <w:widowControl w:val="0"/>
        <w:autoSpaceDE w:val="0"/>
        <w:autoSpaceDN w:val="0"/>
        <w:adjustRightInd w:val="0"/>
        <w:spacing w:after="120"/>
        <w:ind w:left="720" w:firstLine="6"/>
        <w:jc w:val="both"/>
        <w:rPr>
          <w:rFonts w:asciiTheme="minorHAnsi" w:hAnsiTheme="minorHAnsi" w:cstheme="minorHAnsi"/>
          <w:color w:val="FF0000"/>
          <w:sz w:val="22"/>
          <w:szCs w:val="22"/>
        </w:rPr>
      </w:pPr>
      <w:r>
        <w:rPr>
          <w:rFonts w:asciiTheme="minorHAnsi" w:hAnsiTheme="minorHAnsi" w:cstheme="minorHAnsi"/>
          <w:sz w:val="22"/>
          <w:szCs w:val="22"/>
        </w:rPr>
        <w:t>Tato bankovní záruka bude vystavena nebo potvrzena bankou nebo pobočkou zahraniční banky oprávněnou podnikat jako banka v České republice, přičemž tato není v nucené správě, insolvenčním řízení ani likvidaci. Plnění z bankovní záruky bude podmíněno pouze tím, že objednatel doručí vystavující nebo potvrzující bance písemné prohlášení o vzniku nároku objednatele vůči zhotoviteli podepsané osobami oprávněnými jednat za nebo jménem objednatele s tím, že podpisy těchto osob budou úředně ověřeny. Nejsou připuštěny žádné jiné podmínky plnění z uvedené bankovní záruky. Plnění z příslušné bankovní záruky dle obsahu záruční listiny bude přislíbeno bezhotovostním převodem peněžních prostředků na účet objednatele uvedený v záhlaví této smlouvy nebo jiný účet, který bude určen v písemném prohlášení objednatele o vzniku nároku vůči zhotoviteli, a to nejpozději do 10 pracovních dnů od splnění shora uvedené podmínky pro plnění z bankovní záruky. Plnění z bankovní záruky je objednatel oprávněn požadovat i opakovaně. Bankovní záruka je platná nejméně na jeden kalendářní rok. Zhotovitelem bude vždy nejpozději 14 kalendářních dnů před uplynutím platnosti bankovní záruky doručena objednateli bankovní záruka nová, příp. doklad o prodloužení bankovní záruky, tak aby po celou dobu provádění díla včetně</w:t>
      </w:r>
      <w:r>
        <w:rPr>
          <w:rFonts w:asciiTheme="minorHAnsi" w:hAnsiTheme="minorHAnsi" w:cstheme="minorHAnsi"/>
          <w:color w:val="00B050"/>
          <w:sz w:val="22"/>
          <w:szCs w:val="22"/>
        </w:rPr>
        <w:t xml:space="preserve"> </w:t>
      </w:r>
      <w:r>
        <w:rPr>
          <w:rFonts w:asciiTheme="minorHAnsi" w:hAnsiTheme="minorHAnsi" w:cstheme="minorHAnsi"/>
          <w:sz w:val="22"/>
          <w:szCs w:val="22"/>
        </w:rPr>
        <w:t>monitoringu</w:t>
      </w:r>
      <w:r>
        <w:rPr>
          <w:rFonts w:asciiTheme="minorHAnsi" w:hAnsiTheme="minorHAnsi" w:cstheme="minorHAnsi"/>
          <w:color w:val="00B050"/>
          <w:sz w:val="22"/>
          <w:szCs w:val="22"/>
        </w:rPr>
        <w:t xml:space="preserve"> </w:t>
      </w:r>
      <w:r>
        <w:rPr>
          <w:rFonts w:asciiTheme="minorHAnsi" w:hAnsiTheme="minorHAnsi" w:cstheme="minorHAnsi"/>
          <w:sz w:val="22"/>
          <w:szCs w:val="22"/>
        </w:rPr>
        <w:t>poskytoval zhotovitel objednateli bankovní záruku dle tohoto bodu smlouvy.</w:t>
      </w:r>
    </w:p>
    <w:p w:rsidR="00E404E0" w:rsidRDefault="006A07CE">
      <w:pPr>
        <w:pStyle w:val="ArticleL2"/>
      </w:pPr>
      <w:r>
        <w:t>Objednatel má právo odstoupit od této smlouvy, jestliže zhotovitel řádně a včas nesplní jakoukoliv svou povinnost uvedenou v bodě 2.7 této smlouvy. Ustanovení bodu 16.4 této smlouvy se v takovém případě uplatní obdobně. Objednatel může rovněž postupovat podle bodu 8.2 této smlouvy, a to i během záruční doby.</w:t>
      </w:r>
    </w:p>
    <w:p w:rsidR="00E404E0" w:rsidRDefault="00E404E0">
      <w:pPr>
        <w:widowControl w:val="0"/>
        <w:tabs>
          <w:tab w:val="left" w:pos="2835"/>
        </w:tabs>
        <w:autoSpaceDE w:val="0"/>
        <w:autoSpaceDN w:val="0"/>
        <w:adjustRightInd w:val="0"/>
        <w:ind w:left="629" w:hanging="629"/>
        <w:jc w:val="both"/>
        <w:rPr>
          <w:rFonts w:asciiTheme="minorHAnsi" w:hAnsiTheme="minorHAnsi" w:cstheme="minorHAnsi"/>
          <w:sz w:val="22"/>
          <w:szCs w:val="22"/>
          <w:lang w:eastAsia="en-US"/>
        </w:rPr>
      </w:pP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lastRenderedPageBreak/>
        <w:br/>
        <w:t>Doba plnění</w:t>
      </w:r>
    </w:p>
    <w:p w:rsidR="00E404E0" w:rsidRDefault="006A07CE">
      <w:pPr>
        <w:pStyle w:val="ArticleL2"/>
      </w:pPr>
      <w:r>
        <w:t xml:space="preserve">Zhotovitel bere na vědomí, že Společnosti </w:t>
      </w:r>
      <w:proofErr w:type="spellStart"/>
      <w:r>
        <w:t>Autopal</w:t>
      </w:r>
      <w:proofErr w:type="spellEnd"/>
      <w:r>
        <w:t xml:space="preserve"> mají za povinnost zajistit předání pracoviště (místa plnění) zhotoviteli na základě předávacího protokolu nejpozději do 30 dnů od doručení písemné výzvy zhotovitele k takovému předání příp. ve stejné lhůtě umožnit přístup zhotovitele na místo plnění díla. Zhotovitel se zavazuje vyzvat Společnosti </w:t>
      </w:r>
      <w:proofErr w:type="spellStart"/>
      <w:r>
        <w:t>Autopal</w:t>
      </w:r>
      <w:proofErr w:type="spellEnd"/>
      <w:r>
        <w:t xml:space="preserve"> k předání pracoviště (místa plnění), nebo k umožnění přístupu na místo plnění díla, do 5 dnů od účinnosti této smlouvy. Datum předání pracoviště nebo umožnění přístupu na místo plnění díla zhotovitel bezodkladně po předání pracoviště nebo umožnění přístupu na místo plnění díla písemně oznámí objednateli.</w:t>
      </w:r>
    </w:p>
    <w:p w:rsidR="00E404E0" w:rsidRDefault="006A07CE">
      <w:pPr>
        <w:pStyle w:val="ArticleL2"/>
        <w:rPr>
          <w:rFonts w:eastAsia="Calibri"/>
        </w:rPr>
      </w:pPr>
      <w:r>
        <w:t xml:space="preserve">Zhotovitel zahájí práce označené v harmonogramu prací jako „Přípravné práce – </w:t>
      </w:r>
      <w:proofErr w:type="spellStart"/>
      <w:r>
        <w:t>inženýring</w:t>
      </w:r>
      <w:proofErr w:type="spellEnd"/>
      <w:r>
        <w:t>“ s výjimkou položky „Odčerpávání volné fáze oleje VISTEON závod 02“ bezprostředně po účinnosti této smlouvy (dále jen „</w:t>
      </w:r>
      <w:r>
        <w:rPr>
          <w:b/>
        </w:rPr>
        <w:t>přípravné práce</w:t>
      </w:r>
      <w:r>
        <w:t xml:space="preserve">“). Přípravné práce budou dokončeny nejpozději do 3 měsíců od účinnosti této smlouvy. </w:t>
      </w:r>
      <w:r>
        <w:rPr>
          <w:rFonts w:eastAsia="Calibri"/>
        </w:rPr>
        <w:t>Termín dokončení přípravných prací se prodlouží o dobu přesahující 3 měsíce</w:t>
      </w:r>
      <w:r>
        <w:rPr>
          <w:rFonts w:eastAsia="Calibri"/>
          <w:color w:val="FF0000"/>
        </w:rPr>
        <w:t xml:space="preserve"> </w:t>
      </w:r>
      <w:r>
        <w:rPr>
          <w:rFonts w:eastAsia="Calibri"/>
        </w:rPr>
        <w:t>nutnou pro získávání potřebných povolení, a to pouze za předpokladu, že zhotovitel prokazatelně vyvinul potřebnou součinnost k získání takových povolení.</w:t>
      </w:r>
    </w:p>
    <w:p w:rsidR="00E404E0" w:rsidRDefault="006A07CE">
      <w:pPr>
        <w:pStyle w:val="ArticleL2"/>
      </w:pPr>
      <w:r>
        <w:t>Zhotovitel zpracuje a doručí objednateli realizační projekt do 3 měsíců od účinnosti této smlouvy.</w:t>
      </w:r>
    </w:p>
    <w:p w:rsidR="00E404E0" w:rsidRDefault="006A07CE">
      <w:pPr>
        <w:pStyle w:val="ArticleL2"/>
      </w:pPr>
      <w:r>
        <w:t>Zhotovitel zahájí sanační práce v den, který bude uveden v písemné výzvě objednatele zhotoviteli k zahájení prací. Výzva bude obsahovat i informaci o schválení realizačního projektu. Lhůta mezi odesláním výzvy a dnem zahájení prací nebude kratší než 5 kalendářních dnů.</w:t>
      </w:r>
    </w:p>
    <w:p w:rsidR="00E404E0" w:rsidRDefault="006A07CE">
      <w:pPr>
        <w:pStyle w:val="ArticleL2"/>
        <w:rPr>
          <w:rFonts w:eastAsia="Calibri"/>
        </w:rPr>
      </w:pPr>
      <w:r>
        <w:rPr>
          <w:rFonts w:eastAsia="Calibri"/>
        </w:rPr>
        <w:t>K dokončení sanačních prací dojde nejpozději do 12 měsíců ode dne zahájení prací dle bodu 3.4 této smlouvy.</w:t>
      </w:r>
    </w:p>
    <w:p w:rsidR="00E404E0" w:rsidRDefault="006A07CE">
      <w:pPr>
        <w:pStyle w:val="ArticleL2"/>
      </w:pPr>
      <w:r>
        <w:t>Zhotovitel doručí dílčí závěrečnou zprávu sanačních prací nejpozději do 1 měsíce od dokončení prací dle bodu. 3.5 této smlouvy. K dílčí závěrečné zprávě vydají všechny subjekty dle Směrnice své stanovisko. Zhotovitel je povinen upravit dílčí závěrečnou zprávu dle těchto stanovisek nejpozději do 1 měsíce od jejich doručení.  Objednatel vydá stanovisko pouze k finální verzi dílčí závěrečné zprávy.</w:t>
      </w:r>
    </w:p>
    <w:p w:rsidR="00E404E0" w:rsidRDefault="006A07CE">
      <w:pPr>
        <w:pStyle w:val="ArticleL2"/>
      </w:pPr>
      <w:r>
        <w:t xml:space="preserve">Zhotovitel bude provádět </w:t>
      </w:r>
      <w:proofErr w:type="spellStart"/>
      <w:r>
        <w:t>postsanační</w:t>
      </w:r>
      <w:proofErr w:type="spellEnd"/>
      <w:r>
        <w:t xml:space="preserve"> monitoring po dobu 36 měsíců od ukončení sanačních prací dle bodu 3.5 této smlouvy.</w:t>
      </w:r>
    </w:p>
    <w:p w:rsidR="00E404E0" w:rsidRDefault="006A07CE">
      <w:pPr>
        <w:pStyle w:val="ArticleL2"/>
      </w:pPr>
      <w:r>
        <w:t xml:space="preserve">Zhotovitel doručí závěrečnou zprávu nejpozději do 1 měsíce od dokončení prací dle bodu 3.7 této smlouvy. </w:t>
      </w:r>
      <w:r>
        <w:rPr>
          <w:rFonts w:eastAsia="Calibri"/>
        </w:rPr>
        <w:t>Způsob a termín předání díla s výjimkou ujednání obsažených v čl. III je upraven článkem XIII. této smlouvy.</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Místo plnění</w:t>
      </w:r>
    </w:p>
    <w:p w:rsidR="00E404E0" w:rsidRDefault="006A07CE">
      <w:pPr>
        <w:spacing w:after="240"/>
        <w:ind w:left="720"/>
        <w:jc w:val="both"/>
        <w:rPr>
          <w:rFonts w:asciiTheme="minorHAnsi" w:hAnsiTheme="minorHAnsi" w:cstheme="minorHAnsi"/>
          <w:sz w:val="22"/>
          <w:szCs w:val="22"/>
        </w:rPr>
      </w:pPr>
      <w:r>
        <w:rPr>
          <w:rFonts w:asciiTheme="minorHAnsi" w:hAnsiTheme="minorHAnsi" w:cstheme="minorHAnsi"/>
          <w:sz w:val="22"/>
          <w:szCs w:val="22"/>
        </w:rPr>
        <w:t xml:space="preserve">Místem </w:t>
      </w:r>
      <w:r w:rsidRPr="00F22BBB">
        <w:rPr>
          <w:rFonts w:asciiTheme="minorHAnsi" w:hAnsiTheme="minorHAnsi" w:cstheme="minorHAnsi"/>
          <w:sz w:val="22"/>
          <w:szCs w:val="22"/>
        </w:rPr>
        <w:t xml:space="preserve">plnění jsou pozemky ve vlastnictví společnosti </w:t>
      </w:r>
      <w:proofErr w:type="spellStart"/>
      <w:r w:rsidRPr="00F22BBB">
        <w:rPr>
          <w:rFonts w:asciiTheme="minorHAnsi" w:hAnsiTheme="minorHAnsi" w:cstheme="minorHAnsi"/>
          <w:sz w:val="22"/>
          <w:szCs w:val="22"/>
        </w:rPr>
        <w:t>Hanon</w:t>
      </w:r>
      <w:proofErr w:type="spellEnd"/>
      <w:r w:rsidRPr="00F22BBB">
        <w:rPr>
          <w:rFonts w:asciiTheme="minorHAnsi" w:hAnsiTheme="minorHAnsi" w:cstheme="minorHAnsi"/>
          <w:sz w:val="22"/>
          <w:szCs w:val="22"/>
        </w:rPr>
        <w:t xml:space="preserve"> Systems </w:t>
      </w:r>
      <w:proofErr w:type="spellStart"/>
      <w:r w:rsidRPr="00F22BBB">
        <w:rPr>
          <w:rFonts w:asciiTheme="minorHAnsi" w:hAnsiTheme="minorHAnsi" w:cstheme="minorHAnsi"/>
          <w:sz w:val="22"/>
          <w:szCs w:val="22"/>
        </w:rPr>
        <w:t>Autopal</w:t>
      </w:r>
      <w:proofErr w:type="spellEnd"/>
      <w:r w:rsidRPr="00F22BBB">
        <w:rPr>
          <w:rFonts w:asciiTheme="minorHAnsi" w:hAnsiTheme="minorHAnsi" w:cstheme="minorHAnsi"/>
          <w:sz w:val="22"/>
          <w:szCs w:val="22"/>
        </w:rPr>
        <w:t xml:space="preserve"> (závod </w:t>
      </w:r>
      <w:proofErr w:type="spellStart"/>
      <w:r w:rsidRPr="00F22BBB">
        <w:rPr>
          <w:rFonts w:asciiTheme="minorHAnsi" w:hAnsiTheme="minorHAnsi" w:cstheme="minorHAnsi"/>
          <w:sz w:val="22"/>
          <w:szCs w:val="22"/>
        </w:rPr>
        <w:t>Hanon</w:t>
      </w:r>
      <w:proofErr w:type="spellEnd"/>
      <w:r w:rsidRPr="00F22BBB">
        <w:rPr>
          <w:rFonts w:asciiTheme="minorHAnsi" w:hAnsiTheme="minorHAnsi" w:cstheme="minorHAnsi"/>
          <w:sz w:val="22"/>
          <w:szCs w:val="22"/>
        </w:rPr>
        <w:t xml:space="preserve"> Systems </w:t>
      </w:r>
      <w:proofErr w:type="spellStart"/>
      <w:r w:rsidRPr="00F22BBB">
        <w:rPr>
          <w:rFonts w:asciiTheme="minorHAnsi" w:hAnsiTheme="minorHAnsi" w:cstheme="minorHAnsi"/>
          <w:sz w:val="22"/>
          <w:szCs w:val="22"/>
        </w:rPr>
        <w:t>Autopal</w:t>
      </w:r>
      <w:proofErr w:type="spellEnd"/>
      <w:r w:rsidRPr="00F22BBB">
        <w:rPr>
          <w:rFonts w:asciiTheme="minorHAnsi" w:hAnsiTheme="minorHAnsi" w:cstheme="minorHAnsi"/>
          <w:sz w:val="22"/>
          <w:szCs w:val="22"/>
        </w:rPr>
        <w:t xml:space="preserve"> a pozemky pronajaté společnosti </w:t>
      </w:r>
      <w:proofErr w:type="spellStart"/>
      <w:r w:rsidRPr="00F22BBB">
        <w:rPr>
          <w:rFonts w:asciiTheme="minorHAnsi" w:hAnsiTheme="minorHAnsi" w:cstheme="minorHAnsi"/>
          <w:sz w:val="22"/>
          <w:szCs w:val="22"/>
        </w:rPr>
        <w:t>Varroc</w:t>
      </w:r>
      <w:proofErr w:type="spellEnd"/>
      <w:r w:rsidRPr="00F22BBB">
        <w:rPr>
          <w:rFonts w:asciiTheme="minorHAnsi" w:hAnsiTheme="minorHAnsi" w:cstheme="minorHAnsi"/>
          <w:sz w:val="22"/>
          <w:szCs w:val="22"/>
        </w:rPr>
        <w:t xml:space="preserve"> </w:t>
      </w:r>
      <w:proofErr w:type="spellStart"/>
      <w:r w:rsidRPr="00F22BBB">
        <w:rPr>
          <w:rFonts w:asciiTheme="minorHAnsi" w:hAnsiTheme="minorHAnsi" w:cstheme="minorHAnsi"/>
          <w:sz w:val="22"/>
          <w:szCs w:val="22"/>
        </w:rPr>
        <w:t>Lighting</w:t>
      </w:r>
      <w:proofErr w:type="spellEnd"/>
      <w:r w:rsidRPr="00F22BBB">
        <w:rPr>
          <w:rFonts w:asciiTheme="minorHAnsi" w:hAnsiTheme="minorHAnsi" w:cstheme="minorHAnsi"/>
          <w:sz w:val="22"/>
          <w:szCs w:val="22"/>
        </w:rPr>
        <w:t xml:space="preserve"> Systems, s.r.o.)</w:t>
      </w:r>
      <w:r>
        <w:rPr>
          <w:rFonts w:asciiTheme="minorHAnsi" w:hAnsiTheme="minorHAnsi" w:cstheme="minorHAnsi"/>
          <w:sz w:val="22"/>
          <w:szCs w:val="22"/>
        </w:rPr>
        <w:t xml:space="preserve"> a pozemek ve vlastnictví p.</w:t>
      </w:r>
      <w:r w:rsidR="007F7DCD">
        <w:rPr>
          <w:rFonts w:asciiTheme="minorHAnsi" w:hAnsiTheme="minorHAnsi" w:cstheme="minorHAnsi"/>
          <w:sz w:val="22"/>
          <w:szCs w:val="22"/>
        </w:rPr>
        <w:t xml:space="preserve"> </w:t>
      </w:r>
      <w:r>
        <w:rPr>
          <w:rFonts w:asciiTheme="minorHAnsi" w:hAnsiTheme="minorHAnsi" w:cstheme="minorHAnsi"/>
          <w:sz w:val="22"/>
          <w:szCs w:val="22"/>
        </w:rPr>
        <w:t>P.</w:t>
      </w:r>
      <w:r w:rsidR="00421DF5">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Drábka (ulice Palackého 10) – vše lokality v Novém Jičíně.</w:t>
      </w:r>
    </w:p>
    <w:p w:rsidR="00E404E0" w:rsidRDefault="006A07CE">
      <w:pPr>
        <w:pStyle w:val="ArticleL1"/>
        <w:widowControl w:val="0"/>
        <w:tabs>
          <w:tab w:val="clear" w:pos="720"/>
        </w:tabs>
        <w:autoSpaceDE w:val="0"/>
        <w:autoSpaceDN w:val="0"/>
        <w:adjustRightInd w:val="0"/>
      </w:pPr>
      <w:r>
        <w:rPr>
          <w:b/>
        </w:rPr>
        <w:lastRenderedPageBreak/>
        <w:br/>
        <w:t>Platební podmínky</w:t>
      </w:r>
    </w:p>
    <w:p w:rsidR="00E404E0" w:rsidRDefault="006A07CE">
      <w:pPr>
        <w:pStyle w:val="ArticleL2"/>
      </w:pPr>
      <w:r>
        <w:t>Vyúčtování formou účetního dokladu (faktury) za řádné provedení předmětu smlouvy bude zhotovitelem předkládáno objednateli měsíčně, a to formou tzv. souhrnné faktury s přílohou kopií dílčích faktur, spolu se specifikací provedených prací a v souladu s platnými právními předpisy určujícími náležitosti daňových dokladů. Fakturovaná částka musí být vyčíslena a uvedena výhradně v českých korunách. Objednatel provádí finanční úhradu jen za provedení prací uvedených v rozpočtu, příp. schválených objednatelem postupem podle této smlouvy. Práce související s nakládáním s odpady lze fakturovat až po prokázání jejich konečného využití nebo odstranění (potvrzení oprávněnou osobou).</w:t>
      </w:r>
    </w:p>
    <w:p w:rsidR="00E404E0" w:rsidRDefault="006A07CE">
      <w:pPr>
        <w:pStyle w:val="ArticleL2"/>
      </w:pPr>
      <w:r>
        <w:t xml:space="preserve">Právo vystavit příslušnou fakturu vznikne zhotoviteli na základě podpisu dílčích zápisů ohledně provedených prací osobami pověřenými Společnostmi </w:t>
      </w:r>
      <w:proofErr w:type="spellStart"/>
      <w:r>
        <w:t>Autopal</w:t>
      </w:r>
      <w:proofErr w:type="spellEnd"/>
      <w:r>
        <w:t xml:space="preserve"> a osobami vykonávajícími technický dozor objednatele (dále jen </w:t>
      </w:r>
      <w:r>
        <w:rPr>
          <w:b/>
        </w:rPr>
        <w:t>„supervizor“</w:t>
      </w:r>
      <w:r>
        <w:t xml:space="preserve">). Faktury za provedené práce budou zhotoviteli hrazeny po jejich věcném přezkoumání a formálním odsouhlasení supervizorem, Společnostmi </w:t>
      </w:r>
      <w:proofErr w:type="spellStart"/>
      <w:r>
        <w:t>Autopal</w:t>
      </w:r>
      <w:proofErr w:type="spellEnd"/>
      <w:r>
        <w:t xml:space="preserve"> a objednatelem. Supervizor a Společnosti </w:t>
      </w:r>
      <w:proofErr w:type="spellStart"/>
      <w:r>
        <w:t>Autopal</w:t>
      </w:r>
      <w:proofErr w:type="spellEnd"/>
      <w:r>
        <w:t xml:space="preserve"> odsouhlasí bez bezdůvodných průtahů příslušné faktury formou „Prohlášení o účelnosti vynaložených nákladů“.</w:t>
      </w:r>
    </w:p>
    <w:p w:rsidR="00E404E0" w:rsidRDefault="006A07CE">
      <w:pPr>
        <w:pStyle w:val="ArticleL2"/>
      </w:pPr>
      <w:r>
        <w:t>Splatnost faktur je určena těmito podmínkami:</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zhotovitel se zavazuje doručit objednateli fakturu nejpozději do 2 dnů od jejího vystavení – v případě prodlení zhotovitele s doručením faktury objednateli se o délku prodlení prodlužuje splatnost faktury;</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Pr>
          <w:rFonts w:asciiTheme="minorHAnsi" w:hAnsiTheme="minorHAnsi" w:cstheme="minorHAnsi"/>
          <w:sz w:val="22"/>
          <w:szCs w:val="22"/>
        </w:rPr>
        <w:tab/>
        <w:t>pokud objednatel nebude mít námitky ke správnosti a oprávněnosti vyúčtování, zavazuje se zaplatit fakturovanou částku, po případném odečtení zádržného podle odst. 5.4 této smlouvy, zhotoviteli ve lhůtě 30 dní od data vystavení faktury;</w:t>
      </w:r>
    </w:p>
    <w:p w:rsidR="00E404E0" w:rsidRDefault="006A07CE">
      <w:pPr>
        <w:spacing w:after="120"/>
        <w:ind w:left="1080" w:hanging="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bude-li mít objednatel námitky ke správnosti a oprávněnosti vyúčtování, oznámí je zhotoviteli a vyzve ho k odstranění nedostatků;</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neodstraní-li zhotovitel oznámené nedostatky ve lhůtě stanovené objednatelem nebo nedojde-li k dohodě, objednatel vrátí fakturu zhotoviteli a zhotovitel předloží fakturu na nespornou část; ohledně sporné části má zhotovitel právo domáhat se povinnosti zaplacení u příslušného soudu České republiky. Předloženou fakturu na nespornou část se objednatel zavazuje zaplatit do 30 dnů od jejího předložení;</w:t>
      </w:r>
    </w:p>
    <w:p w:rsidR="00E404E0" w:rsidRDefault="006A07CE">
      <w:pPr>
        <w:widowControl w:val="0"/>
        <w:numPr>
          <w:ilvl w:val="0"/>
          <w:numId w:val="2"/>
        </w:numPr>
        <w:autoSpaceDE w:val="0"/>
        <w:autoSpaceDN w:val="0"/>
        <w:adjustRightInd w:val="0"/>
        <w:spacing w:after="120"/>
        <w:ind w:left="1080"/>
        <w:jc w:val="both"/>
        <w:rPr>
          <w:rFonts w:asciiTheme="minorHAnsi" w:hAnsiTheme="minorHAnsi" w:cstheme="minorHAnsi"/>
          <w:sz w:val="22"/>
          <w:szCs w:val="22"/>
        </w:rPr>
      </w:pPr>
      <w:r>
        <w:rPr>
          <w:rFonts w:asciiTheme="minorHAnsi" w:hAnsiTheme="minorHAnsi" w:cstheme="minorHAnsi"/>
          <w:sz w:val="22"/>
          <w:szCs w:val="22"/>
        </w:rPr>
        <w:t>objednatel má právo fakturu zhotoviteli před uplynutím lhůty splatnosti vrátit, aniž by došlo k prodlení s její úhradou, obsahuje-li nesprávné údaje, nesprávné náležitosti, chybí-li na faktuře některá z náležitostí, nebo chybí-li seznam dodávek a dokončených prací za účtované období. Nová lhůta splatnosti se bude počítat od doručení opravené faktury.</w:t>
      </w:r>
    </w:p>
    <w:p w:rsidR="00E404E0" w:rsidRDefault="006A07CE">
      <w:pPr>
        <w:pStyle w:val="ArticleL2"/>
      </w:pPr>
      <w:r>
        <w:t>Faktury budou vystavovány zhotovitelem postupně měsíčně v souladu se skutečným postupem prací, a to v celé výši odpovídající provedeným pracím. Objednatel má však právo zadržet a nezaplatit 10% z každé fakturované částky (dále jen „</w:t>
      </w:r>
      <w:r>
        <w:rPr>
          <w:b/>
        </w:rPr>
        <w:t>zádržné</w:t>
      </w:r>
      <w:r>
        <w:t xml:space="preserve">“) až do dne, kdy nabyde účinnosti kolaudační souhlas. V případě, že nebude vydáván kolaudační souhlas, má objednatel právo na zádržné až do konečného předání a převzetí díla, který bude uveden v zápise o úspěšném předání a převzetí díla bez vad a nedodělků. V případě zjištění vad a nedodělků díla při předání a převzetí díla se toto právo na zádržné uplatňuje až do odstranění veškerých vad a nedodělků díla uvedených v zápisu z přejímacího řízení (čl. XIII. této smlouvy). Objednatel je povinen doplatit takto zadržované částky ve lhůtě 30 dní ode dne, kdy jeho právo na zádržné zaniklo. V případě dokončení a předání samostatných stavebně či technicky oddělitelných celků je objednatel oprávněn uvolnit adekvátní část zadržované částky, a to na základě písemné výzvy zhotovitele k vyplacení zádržného, jejíž přílohou bude </w:t>
      </w:r>
      <w:r>
        <w:lastRenderedPageBreak/>
        <w:t xml:space="preserve">dílčí závěrečná zpráva o dokončení samostatných stavebně či technicky oddělitelných celků odsouhlasená ze strany objednatele, Ministerstva životního prostředí (dále jen </w:t>
      </w:r>
      <w:r>
        <w:rPr>
          <w:b/>
        </w:rPr>
        <w:t>„MŽP“</w:t>
      </w:r>
      <w:r>
        <w:t xml:space="preserve">), příslušného orgánu státní správy, Společností </w:t>
      </w:r>
      <w:proofErr w:type="spellStart"/>
      <w:r>
        <w:t>Autopal</w:t>
      </w:r>
      <w:proofErr w:type="spellEnd"/>
      <w:r>
        <w:t xml:space="preserve"> a supervizora. Smluvní strany pro vyloučení pochybností výslovně sjednávají, že objednatel není v prodlení se splacením příslušných zadržovaných částek po dobu, po kterou oprávněně uplatňuje své právo na zádržné podle tohoto bodu včetně lhůty 30 dní stanovené k doplacení zadržovaných částek. S výkonem práva na zádržné tak nejsou spojeny žádné negativní důsledky spojené s prodlením (nevzniká nárok na úrok z prodlení, nepřechází nebezpečí škody na věci a další) a nelze objednatele za výkon tohoto jeho práva žádným způsobem sankcionovat.</w:t>
      </w:r>
    </w:p>
    <w:p w:rsidR="00E404E0" w:rsidRDefault="006A07CE">
      <w:pPr>
        <w:pStyle w:val="ArticleL2"/>
      </w:pPr>
      <w:r>
        <w:t>DPH bude vypořádána vždy v každé platbě.</w:t>
      </w:r>
    </w:p>
    <w:p w:rsidR="00E404E0" w:rsidRDefault="006A07CE">
      <w:pPr>
        <w:pStyle w:val="ArticleL2"/>
      </w:pPr>
      <w:r>
        <w:t>Jednotlivé faktury budou vystaveny v souladu se zákonem č. 235/2004 Sb., o dani z přidané hodnoty, ve znění pozdějších předpisů a § 435 občanského zákoníku a musí obsahovat zejména:</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číslo smlouvy;</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název a sídlo zhotovitele a objednatele;</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IČO/DIČ zhotovitele;</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zhotovitel zapsaný v obchodním rejstříku uvede údaj o tomto zápisu včetně oddílu a vložky; zhotovitel zapsaný v jiném veřejném rejstříku uvede údaj o svém zápisu do tohoto rejstříku; zhotovitel nezapsaný ve veřejném rejstříku uvede údaj o svém zápisu do jiné evidence;</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IČO objednatele;</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předmět faktury (případně s uvedením lokality);</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fakturovanou částku rozdělenou na vlastní platbu a DPH;</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splatnost faktury 30 dní od data vystavení;</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razítko a podpis zhotovitele;</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v příloze seznam dodávek a dokončených prací za účtované období;</w:t>
      </w:r>
    </w:p>
    <w:p w:rsidR="00E404E0" w:rsidRDefault="006A07CE">
      <w:pPr>
        <w:widowControl w:val="0"/>
        <w:autoSpaceDE w:val="0"/>
        <w:autoSpaceDN w:val="0"/>
        <w:adjustRightInd w:val="0"/>
        <w:spacing w:after="120"/>
        <w:ind w:left="1080" w:hanging="36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 xml:space="preserve">v příloze originál prohlášení supervizora a Společností </w:t>
      </w:r>
      <w:proofErr w:type="spellStart"/>
      <w:r>
        <w:rPr>
          <w:rFonts w:asciiTheme="minorHAnsi" w:hAnsiTheme="minorHAnsi" w:cstheme="minorHAnsi"/>
          <w:sz w:val="22"/>
          <w:szCs w:val="22"/>
        </w:rPr>
        <w:t>Autopal</w:t>
      </w:r>
      <w:proofErr w:type="spellEnd"/>
      <w:r>
        <w:rPr>
          <w:rFonts w:asciiTheme="minorHAnsi" w:hAnsiTheme="minorHAnsi" w:cstheme="minorHAnsi"/>
          <w:sz w:val="22"/>
          <w:szCs w:val="22"/>
        </w:rPr>
        <w:t xml:space="preserve"> o účelnosti vynaložených nákladů.</w:t>
      </w:r>
    </w:p>
    <w:p w:rsidR="00E404E0" w:rsidRDefault="006A07CE">
      <w:pPr>
        <w:widowControl w:val="0"/>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 w:val="22"/>
          <w:szCs w:val="22"/>
        </w:rPr>
        <w:t>K fakturám se přikládají doklady podle ustanovení této smlouvy ve dvojím vyhotovení, přičemž vždy minimálně jedna sada dokladů bude předložena v originále.</w:t>
      </w:r>
    </w:p>
    <w:p w:rsidR="00E404E0" w:rsidRDefault="006A07CE">
      <w:pPr>
        <w:pStyle w:val="ArticleL1"/>
        <w:widowControl w:val="0"/>
        <w:tabs>
          <w:tab w:val="clear" w:pos="720"/>
        </w:tabs>
        <w:autoSpaceDE w:val="0"/>
        <w:autoSpaceDN w:val="0"/>
        <w:adjustRightInd w:val="0"/>
      </w:pPr>
      <w:r>
        <w:rPr>
          <w:b/>
        </w:rPr>
        <w:br/>
        <w:t>Povinnosti zhotovitele</w:t>
      </w:r>
    </w:p>
    <w:p w:rsidR="00E404E0" w:rsidRDefault="006A07CE">
      <w:pPr>
        <w:pStyle w:val="ArticleL2"/>
      </w:pPr>
      <w:r>
        <w:t>Kontrolu  jakosti a řádného provádění díla je zhotovitel povinen zabezpečit prostřednictvím nejméně 2 osob uvedených v nabídce zhotovitele</w:t>
      </w:r>
      <w:r>
        <w:rPr>
          <w:bCs/>
        </w:rPr>
        <w:t xml:space="preserve">. </w:t>
      </w:r>
      <w:r>
        <w:t>Změna těchto osob podléhá schválení objednatele.</w:t>
      </w:r>
    </w:p>
    <w:p w:rsidR="00E404E0" w:rsidRDefault="006A07CE">
      <w:pPr>
        <w:pStyle w:val="ArticleL2"/>
      </w:pPr>
      <w:r>
        <w:t>Zhotovitel je při plnění této smlouvy povinen vést evidenci odpadů v rozsahu stanoveném v zákoně č. 185/2001 Sb., o odpadech a o změně některých dalších zákonů, ve znění pozdějších předpisů. Při manipulaci s odpady zhotovitel zajistí podmínky pro bezpečnost práce, ochranu zdraví a ochranu všech složek životního prostředí (vzduch, voda, půda).</w:t>
      </w:r>
    </w:p>
    <w:p w:rsidR="00E404E0" w:rsidRDefault="006A07CE">
      <w:pPr>
        <w:pStyle w:val="ArticleL2"/>
      </w:pPr>
      <w:r>
        <w:t>Zhotovitel se zavazuje po celou dobu plnění splňovat kvalifikaci v rozsahu požadovaném v zadávacích podmínkách.</w:t>
      </w:r>
    </w:p>
    <w:p w:rsidR="00E404E0" w:rsidRDefault="006A07CE">
      <w:pPr>
        <w:pStyle w:val="ArticleL2"/>
      </w:pPr>
      <w:r>
        <w:lastRenderedPageBreak/>
        <w:t>Zhotovitel se zavazuje plnění či splnění povinností uvedených v tomto článku objednateli prokázat do 3 pracovních dnů od doručení výzvy objednatele, ve které objednatel specifikuje, plnění či splnění jaké povinnosti požaduje prokázat. Objednatel má právo odstoupit od této smlouvy, jestliže zhotovitel řádně a včas nesplní některou část svých povinností uvedených v čl. VI. této smlouvy. Ustanovení bodu 16.4 této smlouvy se v takovém případě uplatní obdobně.</w:t>
      </w:r>
    </w:p>
    <w:p w:rsidR="00E404E0" w:rsidRDefault="006A07CE">
      <w:pPr>
        <w:pStyle w:val="ArticleL2"/>
      </w:pPr>
      <w:r>
        <w:t xml:space="preserve">Zhotovitel je povinen poskytnout objednateli a Společnostem </w:t>
      </w:r>
      <w:proofErr w:type="spellStart"/>
      <w:r>
        <w:t>Autopal</w:t>
      </w:r>
      <w:proofErr w:type="spellEnd"/>
      <w:r>
        <w:t xml:space="preserve"> veškerou součinnost potřebnou ke kolaudaci díla.</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Vlastnické právo a nebezpečí škody</w:t>
      </w:r>
    </w:p>
    <w:p w:rsidR="00E404E0" w:rsidRDefault="006A07CE">
      <w:pPr>
        <w:pStyle w:val="ArticleL2"/>
      </w:pPr>
      <w:r>
        <w:t>Zhotovitel provádí dílo na vlastní nebezpečí. Zhotovitel nese až do dne řádného předání a převzetí díla nebezpečí škody na movitých i nemovitých věcech, které umístí nebo vytvoří v místě plnění za účelem provedení díla (budovy, technologie, stroje, infrastruktura a další). Pokud dojde ke zničení či poškození těchto věcí, je zhotovitel povinen takové zničené nebo poškozené věci na vlastní náklady nahradit či opravit tak, aby mohlo dojít k provedení díla za sjednaných podmínek podle této smlouvy, zejména ve stejné kvalitě, rozsahu a termínu. Stejným způsobem musí postupovat při poškození či zničení movitých a nemovitých věcí, které jsou ve vlastnictví právnické osoby. U věcí v majetku právnické osoby se postupuje v souladu s uzavřenou pojistnou smlouvou a příslušnými ustanoveními občanského zákoníku. Smluvní strany dojednaly, že zhotovitel je povinen i k náhradě jakékoli nemajetkové újmy vzniklé v důsledku porušení povinností dle této smlouvy a porušení povinností stanovených zákonem.</w:t>
      </w:r>
    </w:p>
    <w:p w:rsidR="00E404E0" w:rsidRDefault="006A07CE">
      <w:pPr>
        <w:pStyle w:val="ArticleL2"/>
      </w:pPr>
      <w:r>
        <w:t>Pro vyloučení jakýchkoli pochybností se sjednává, že v případě, kdy zhotovitel poruší svou povinnost odstranit po provedení díla veškeré jím umístněné a vytvořené movité i nemovité věci, které zůstávají ve vlastnictví zhotovitele z místa plnění, jsou objednatel anebo právnická osoba oprávněni na náklady zhotovitele tyto věci odstranit. Na úhradu těchto nákladů může být mimo jiné užito zádržné uplatňované objednatelem ve smyslu odst. 5.4 této smlouvy nebo bankovní záruka ve smyslu odst. 2.7 této smlouvy. Zhotoviteli nevznikají v této souvislosti vůči objednateli či právnické osobě žádné nároky z titulu vlastnictví k odstraňovaným věcem. Objednateli či právnické osobě nevzniká vůči zhotoviteli v souvislosti s odstraněním a případným zničením věcí, které mohou být ve vlastnictví zhotovitele, žádná povinnost nahradit hodnotu těchto věcí či jiná obdobná povinnost. Důvodem vyloučení odpovědnosti objednatele a právnické osoby je skutečnost, že zhotovitel tímto vyjadřuje svůj výslovný souhlas s odstraněním a případným zničením těchto věcí v případě, že poruší svou povinnost v rámci provádění díla tyto věci odstranit z místa plnění sám.</w:t>
      </w:r>
    </w:p>
    <w:p w:rsidR="00E404E0" w:rsidRDefault="006A07CE">
      <w:pPr>
        <w:pStyle w:val="ArticleL2"/>
      </w:pPr>
      <w:r>
        <w:t>Původcem odpadů vznikajících při provádění díla je zhotovitel, který rovněž nese odpovědnost za splnění veškerých povinností podle zákona č. 185/2001 Sb., o odpadech a o změně některých dalších zákonů, ve znění pozdějších předpisů a jeho prováděcích vyhlášek, a to včetně veškerých povinností v souvislosti s přepravou a likvidací nebezpečného odpadu.</w:t>
      </w:r>
    </w:p>
    <w:p w:rsidR="00E404E0" w:rsidRDefault="006A07CE">
      <w:pPr>
        <w:pStyle w:val="ArticleL2"/>
      </w:pPr>
      <w:r>
        <w:t>Zhotovitel se zavazuje provést veškerá možná opatření k minimalizaci rizika, že při provádění díla podle této smlouvy dojde ke vzniku škody na místě plnění díla nebo jinde.</w:t>
      </w:r>
    </w:p>
    <w:p w:rsidR="00E404E0" w:rsidRDefault="006A07CE">
      <w:pPr>
        <w:pStyle w:val="ArticleL2"/>
      </w:pPr>
      <w:r>
        <w:t xml:space="preserve">Ve vztahu k předmětu díla vystupuje objednatel jako investor. Vlastnické právo k předmětu zhotovovaného díla nabývá Společnost </w:t>
      </w:r>
      <w:proofErr w:type="spellStart"/>
      <w:r>
        <w:t>Autopal</w:t>
      </w:r>
      <w:proofErr w:type="spellEnd"/>
      <w:r>
        <w:t xml:space="preserve">, nebo vlastník pozemku, na němž je dílo zhotovováno, pokud jím není Společnost </w:t>
      </w:r>
      <w:proofErr w:type="spellStart"/>
      <w:r>
        <w:t>Autopal</w:t>
      </w:r>
      <w:proofErr w:type="spellEnd"/>
      <w:r>
        <w:t>, nebude-li dohodnuto jinak.</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lastRenderedPageBreak/>
        <w:br/>
        <w:t>Sankce</w:t>
      </w:r>
    </w:p>
    <w:p w:rsidR="00E404E0" w:rsidRDefault="006A07CE">
      <w:pPr>
        <w:pStyle w:val="ArticleL2"/>
      </w:pPr>
      <w:r>
        <w:t>V případě prodlení zhotovitele v některém z termínů uvedených v čl. III. a XIII. této smlouvy nebo v případě prodlení zhotovitele s odstraňováním vad díla dle čl. XIX. této smlouvy</w:t>
      </w:r>
      <w:r>
        <w:rPr>
          <w:color w:val="00B050"/>
        </w:rPr>
        <w:t xml:space="preserve"> </w:t>
      </w:r>
      <w:r>
        <w:t>je zhotovitel povinen zaplatit objednateli smluvní pokutu ve výši 0,2 % z celkové ceny díla bez DPH za každý i započatý den prodlení.</w:t>
      </w:r>
    </w:p>
    <w:p w:rsidR="00E404E0" w:rsidRDefault="006A07CE">
      <w:pPr>
        <w:pStyle w:val="ArticleL2"/>
      </w:pPr>
      <w:r>
        <w:t>Objednatel má právo za každé jednotlivé porušení povinnosti zhotovitele, kterým bude naplněn důvod k odstoupení od této smlouvy, uplatnit vůči zhotoviteli smluvní pokutu ve výši 0,2 % z celkové ceny díla bez DPH za každý den, po který trvá porušení povinnosti zhotovitele, a to až do doby odstoupení objednatele od této smlouvy nebo do doby, kdy porušení povinnosti zhotovitele přestane trvat. Pro vyloučení pochybností se sjednává, že odstoupení od smlouvy nemá vliv na možnost uplatnění nároku na smluvní pokutu dle tohoto bodu smlouvy.</w:t>
      </w:r>
    </w:p>
    <w:p w:rsidR="00E404E0" w:rsidRDefault="006A07CE">
      <w:pPr>
        <w:pStyle w:val="ArticleL2"/>
      </w:pPr>
      <w:r>
        <w:t>V případě, že objednateli ze stejného důvodu vznikne právo uplatnit smluvní pokutu současně podle bodu 8.1 i 8.2 této smlouvy, bude objednatel požadovat smluvní pokutu pouze podle bodu 8.1 této smlouvy.</w:t>
      </w:r>
    </w:p>
    <w:p w:rsidR="00E404E0" w:rsidRDefault="006A07CE">
      <w:pPr>
        <w:pStyle w:val="ArticleL2"/>
      </w:pPr>
      <w:r>
        <w:t>Právo objednatele požadovat náhradu případné škody není ustanovením o smluvní pokutě dotčeno. Objednatel může požadovat náhradu škody vedle nároku na zaplacení smluvní pokuty v plné výši.</w:t>
      </w:r>
    </w:p>
    <w:p w:rsidR="00E404E0" w:rsidRDefault="006A07CE">
      <w:pPr>
        <w:pStyle w:val="ArticleL2"/>
      </w:pPr>
      <w:r>
        <w:t xml:space="preserve">V případě prodlení objednatele s úhradou faktur se objednatel zavazuje zaplatit zhotoviteli úrok z prodlení ve výši určené v souladu s ustanovením § </w:t>
      </w:r>
      <w:smartTag w:uri="urn:schemas-microsoft-com:office:smarttags" w:element="metricconverter">
        <w:smartTagPr>
          <w:attr w:name="ProductID" w:val="1970 a"/>
        </w:smartTagPr>
        <w:r>
          <w:t>1970 a</w:t>
        </w:r>
      </w:smartTag>
      <w:r>
        <w:t xml:space="preserve"> § 1971  občanského zákoníku. Tím není dotčeno ustanovení bodu 5.4 této smlouvy o možnosti výkonu práva na zádržné. Pro vyloučení pochybností smluvní strany sjednávají, že objednatel není v prodlení s úhradou faktur, pokud nejsou řádně splněny podmínky pro zaplacení faktur stanovené v čl. V. této smlouvy.</w:t>
      </w:r>
    </w:p>
    <w:p w:rsidR="00E404E0" w:rsidRDefault="006A07CE">
      <w:pPr>
        <w:pStyle w:val="ArticleL2"/>
      </w:pPr>
      <w:r>
        <w:t xml:space="preserve">V případě prodlení Společností </w:t>
      </w:r>
      <w:proofErr w:type="spellStart"/>
      <w:r>
        <w:t>Autopal</w:t>
      </w:r>
      <w:proofErr w:type="spellEnd"/>
      <w:r>
        <w:t xml:space="preserve"> s plněním povinností popsaných v bodě 3.1</w:t>
      </w:r>
      <w:r>
        <w:rPr>
          <w:color w:val="00B050"/>
        </w:rPr>
        <w:t xml:space="preserve"> </w:t>
      </w:r>
      <w:r>
        <w:t>nebo v čl. IX</w:t>
      </w:r>
      <w:r>
        <w:rPr>
          <w:color w:val="00B050"/>
        </w:rPr>
        <w:t xml:space="preserve">. </w:t>
      </w:r>
      <w:r>
        <w:t xml:space="preserve">nebo X. této smlouvy se termíny plnění zhotovitele prodlužují o dobu prodlení Společností </w:t>
      </w:r>
      <w:proofErr w:type="spellStart"/>
      <w:r>
        <w:t>Autopal</w:t>
      </w:r>
      <w:proofErr w:type="spellEnd"/>
      <w:r>
        <w:t xml:space="preserve">, ovšem pouze v tom rozsahu, ve kterém je prodlení Společností </w:t>
      </w:r>
      <w:proofErr w:type="spellStart"/>
      <w:r>
        <w:t>Autopal</w:t>
      </w:r>
      <w:proofErr w:type="spellEnd"/>
      <w:r>
        <w:t xml:space="preserve"> v prokazatelné příčinné souvislosti se zpožděním s prováděním díla zhotovitelem podle této smlouvy, a pouze pokud plnění, které měly poskytnout Společnosti </w:t>
      </w:r>
      <w:proofErr w:type="spellStart"/>
      <w:r>
        <w:t>Autopal</w:t>
      </w:r>
      <w:proofErr w:type="spellEnd"/>
      <w:r>
        <w:t xml:space="preserve">, si zhotovitel nemůže opatřit sám bez vynaložení zcela nepřiměřených nákladů. Zhotovitel se zavazuje bezodkladně informovat objednatele o prodlení Společností </w:t>
      </w:r>
      <w:proofErr w:type="spellStart"/>
      <w:r>
        <w:t>Autopal</w:t>
      </w:r>
      <w:proofErr w:type="spellEnd"/>
      <w:r>
        <w:t>, které způsobuje zpoždění s prováděním díla zhotovitelem.</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Způsob provádění díla</w:t>
      </w:r>
    </w:p>
    <w:p w:rsidR="00E404E0" w:rsidRDefault="006A07CE">
      <w:pPr>
        <w:pStyle w:val="ArticleL2"/>
      </w:pPr>
      <w:r>
        <w:t xml:space="preserve">Způsob provádění díla se řídí ustanoveními § </w:t>
      </w:r>
      <w:smartTag w:uri="urn:schemas-microsoft-com:office:smarttags" w:element="metricconverter">
        <w:smartTagPr>
          <w:attr w:name="ProductID" w:val="2589 a"/>
        </w:smartTagPr>
        <w:r>
          <w:t>2589 a</w:t>
        </w:r>
      </w:smartTag>
      <w:r>
        <w:t xml:space="preserve"> násl. občanského zákoníku, pokud není v této smlouvě dohodnuto jinak.</w:t>
      </w:r>
    </w:p>
    <w:p w:rsidR="00E404E0" w:rsidRDefault="006A07CE">
      <w:pPr>
        <w:pStyle w:val="ArticleL2"/>
      </w:pPr>
      <w:r>
        <w:t xml:space="preserve">Zhotovitel se zavazuje realizovat dílo v souladu se všemi obecně závaznými právními předpisy a platnými normami, které se vztahují k předmětu plnění. Zhotovitel se zavazuje realizovat dílo prostřednictvím osob, kterými byla prokazována kvalifikace v rámci zadávacího řízení. Zhotovitel je oprávněn změnit takovou osobu pouze z vážných důvodů a s předchozím souhlasem objednatele a Společností </w:t>
      </w:r>
      <w:proofErr w:type="spellStart"/>
      <w:r>
        <w:t>Autopal</w:t>
      </w:r>
      <w:proofErr w:type="spellEnd"/>
      <w:r>
        <w:t>. Zhotovitel je povinen v takovém případě prokázat, že i nadále splňuje kvalifikaci požadovanou v rámci zadávacího řízení. Změna poddodavatele je upravena v čl. XXIII. této smlouvy.</w:t>
      </w:r>
    </w:p>
    <w:p w:rsidR="00E404E0" w:rsidRDefault="006A07CE">
      <w:pPr>
        <w:pStyle w:val="ArticleL2"/>
      </w:pPr>
      <w:r>
        <w:lastRenderedPageBreak/>
        <w:t xml:space="preserve">Zhotovitel se zavazuje neprodleně písemně informovat objednatele i Společnosti </w:t>
      </w:r>
      <w:proofErr w:type="spellStart"/>
      <w:r>
        <w:t>Autopal</w:t>
      </w:r>
      <w:proofErr w:type="spellEnd"/>
      <w:r>
        <w:t xml:space="preserve"> o potřebě provedení dalších činností, které nejsou specifikovány v nabídce zhotovitele. Takové další činnosti mohou být ze strany zhotovitele provedeny až po odsouhlasení ze strany objednatele, Společností </w:t>
      </w:r>
      <w:proofErr w:type="spellStart"/>
      <w:r>
        <w:t>Autopal</w:t>
      </w:r>
      <w:proofErr w:type="spellEnd"/>
      <w:r>
        <w:t xml:space="preserve"> a příslušného orgánu státní správy s tím, že provedením takových dalších činností musí být v souladu se zákonem o zadávání veřejných zakázek.</w:t>
      </w:r>
    </w:p>
    <w:p w:rsidR="00E404E0" w:rsidRDefault="006A07CE">
      <w:pPr>
        <w:pStyle w:val="ArticleL2"/>
      </w:pPr>
      <w:r>
        <w:t>Zhotovitel se zavazuje udržovat komunikace, jakož i jiná místa užívaná v rámci plnění této smlouvy v čistotě a pořádku. V případě znečištění či poškození těchto komunikací jakož i jiných míst je uvede bezodkladně  na vlastní náklady do původního stavu. V případě znečištění musí být závady odstraněny nejpozději do pěti (5) dnů, v případě poškození nejpozději do třiceti (30) dnů od zápisu závady do deníku.</w:t>
      </w:r>
    </w:p>
    <w:p w:rsidR="00E404E0" w:rsidRDefault="006A07CE">
      <w:pPr>
        <w:pStyle w:val="ArticleL2"/>
      </w:pPr>
      <w:r>
        <w:t>Zhotovitel se zavazuje udržovat pořádek na pracovištích místa plnění a bezodkladně, nejpozději však do třiceti (30) dnů po přejímce díla místo plnění vyklidit, v rozsahu určeném objednatelem při přejímce díla, na své náklady.</w:t>
      </w:r>
    </w:p>
    <w:p w:rsidR="00E404E0" w:rsidRDefault="006A07CE">
      <w:pPr>
        <w:pStyle w:val="ArticleL2"/>
      </w:pPr>
      <w:r>
        <w:t xml:space="preserve">Zhotovitel se zavazuje vést stavební deník nebo jednoduchý záznam o stavbě v souladu s vyhláškou Ministerstva pro místní rozvoj č. 499/2006 Sb., o dokumentaci staveb, ve znění pozdějších předpisů (dále jen </w:t>
      </w:r>
      <w:r>
        <w:rPr>
          <w:b/>
        </w:rPr>
        <w:t>„vyhláška“</w:t>
      </w:r>
      <w:r>
        <w:t xml:space="preserve">) a v souladu s ustanoveními tohoto bodu 9.6. V případě rozporu mezi zněním vyhlášky a zněním této smlouvy má přednost znění vyhlášky. V případě, že předmětem zakázky není stavba, je zhotovitel povinen vést provozní deník. Na provozní deník se </w:t>
      </w:r>
      <w:proofErr w:type="spellStart"/>
      <w:r>
        <w:t>vyhl</w:t>
      </w:r>
      <w:proofErr w:type="spellEnd"/>
      <w:r>
        <w:t>. č. 499/2006 Sb., o dokumentaci staveb, použije přiměřeně. Stavební deník, jednoduchý záznam o stavbě a provozní deník jsou ve smlouvě označovány jako „</w:t>
      </w:r>
      <w:r>
        <w:rPr>
          <w:b/>
        </w:rPr>
        <w:t>deník</w:t>
      </w:r>
      <w:r>
        <w:t>“.</w:t>
      </w:r>
    </w:p>
    <w:p w:rsidR="00E404E0" w:rsidRDefault="006A07CE">
      <w:pPr>
        <w:pStyle w:val="ArticleL3"/>
      </w:pPr>
      <w:r>
        <w:t>Do deníku bude pověřený zaměstnanec zhotovitele provádět pravidelné</w:t>
      </w:r>
      <w:r>
        <w:rPr>
          <w:color w:val="00B050"/>
        </w:rPr>
        <w:t xml:space="preserve"> </w:t>
      </w:r>
      <w:r>
        <w:t>záznamy o provedených pracích a všech skutečnostech rozhodných pro plnění smlouvy (zejména se jedná o údaje o časovém postupu prací, jejich jakosti, splnění sjednaných termínů, záznam a zdůvodnění případných odchylek od nabídky zhotovitele resp. realizačního projektu) odsouhlasených objednatelem, údaje nutné pro posouzení prací příslušným orgánem státní správy, údaje o vykonaných zkouškách a kontrole díla objednatelem v určitém stupni jeho provádění. Každý zápis bude potvrzovat supervizor.</w:t>
      </w:r>
    </w:p>
    <w:p w:rsidR="00E404E0" w:rsidRDefault="006A07CE">
      <w:pPr>
        <w:pStyle w:val="ArticleL3"/>
      </w:pPr>
      <w:r>
        <w:t xml:space="preserve">Zhotovitel si vyžádá podle   ke všem zápisům v deníku stanovisko Společností </w:t>
      </w:r>
      <w:proofErr w:type="spellStart"/>
      <w:r>
        <w:t>Autopal</w:t>
      </w:r>
      <w:proofErr w:type="spellEnd"/>
      <w:r>
        <w:t xml:space="preserve"> a dále supervizora, a to ve lhůtě jednoho týdne od příslušného zápisu. Zhotovitel může poznamenat své vyjádření ke stanovisku Společností </w:t>
      </w:r>
      <w:proofErr w:type="spellStart"/>
      <w:r>
        <w:t>Autopal</w:t>
      </w:r>
      <w:proofErr w:type="spellEnd"/>
      <w:r>
        <w:t>, popř. supervizora, a to do 3 pracovních dnů, jinak platí, že se stanoviskem souhlasí.</w:t>
      </w:r>
    </w:p>
    <w:p w:rsidR="00E404E0" w:rsidRDefault="006A07CE">
      <w:pPr>
        <w:pStyle w:val="ArticleL3"/>
      </w:pPr>
      <w:r>
        <w:t xml:space="preserve">Na první straně deníku budou uvedeni zástupci zhotovitele, supervizora </w:t>
      </w:r>
      <w:r>
        <w:br/>
        <w:t xml:space="preserve">a Společností </w:t>
      </w:r>
      <w:proofErr w:type="spellStart"/>
      <w:r>
        <w:t>Autopal</w:t>
      </w:r>
      <w:proofErr w:type="spellEnd"/>
      <w:r>
        <w:t>, kteří jsou oprávněni činit do něho zápisy a potvrzovat je. Dojde-li k rozporu mezi požadavky takto zapsanými, budou tyto řešeny v přiměřené lhůtě dohodou smluvních stran tak, aby nedošlo k prodlení s konečným termínem předání díla.</w:t>
      </w:r>
    </w:p>
    <w:p w:rsidR="00E404E0" w:rsidRDefault="006A07CE">
      <w:pPr>
        <w:pStyle w:val="ArticleL3"/>
      </w:pPr>
      <w:r>
        <w:t>Během pracovní doby zhotovitele musí být deník v místě plnění trvale přístupný oprávněným osobám.</w:t>
      </w:r>
    </w:p>
    <w:p w:rsidR="00E404E0" w:rsidRDefault="006A07CE">
      <w:pPr>
        <w:pStyle w:val="ArticleL3"/>
      </w:pPr>
      <w:r>
        <w:t>Denní záznamy podepisuje pověřený zaměstnanec zhotovitele či jeho zástupce v ten den, kdy byly práce provedeny nebo kdy nastaly skutečnosti, které jsou předmětem zápisu. Výjimečně může být zápis proveden v následujícím pracovním dnu.</w:t>
      </w:r>
    </w:p>
    <w:p w:rsidR="00E404E0" w:rsidRDefault="006A07CE">
      <w:pPr>
        <w:pStyle w:val="ArticleL3"/>
      </w:pPr>
      <w:r>
        <w:lastRenderedPageBreak/>
        <w:t>Mimo osob uvedených v bodě 9.6.3 mohou provádět záznamy v deníku orgány státní kontroly, popř. jiné příslušné orgány veřejné správy a objednatel.</w:t>
      </w:r>
    </w:p>
    <w:p w:rsidR="00E404E0" w:rsidRDefault="006A07CE">
      <w:pPr>
        <w:pStyle w:val="ArticleL2"/>
      </w:pPr>
      <w:r>
        <w:t>Způsob provádění technického dozoru bude upřesněn při předání místa plnění.</w:t>
      </w:r>
    </w:p>
    <w:p w:rsidR="00E404E0" w:rsidRDefault="006A07CE">
      <w:pPr>
        <w:pStyle w:val="ArticleL2"/>
      </w:pPr>
      <w:r>
        <w:t xml:space="preserve">Provádění prací zhotovitelem bude průběžně kontrolováno, a to zpravidla po určitých objektivně oddělitelných částech nebo stupních prací. Nevyzve-li zhotovitel objednatele, Společnosti </w:t>
      </w:r>
      <w:proofErr w:type="spellStart"/>
      <w:r>
        <w:t>Autopal</w:t>
      </w:r>
      <w:proofErr w:type="spellEnd"/>
      <w:r>
        <w:t xml:space="preserve"> a supervizora ke kontrole prováděných prací na určitém stupni, je zhotovitel povinen na žádost objednatele zakryté práce odkrýt na vlastní náklady. Objednatel, Společnosti </w:t>
      </w:r>
      <w:proofErr w:type="spellStart"/>
      <w:r>
        <w:t>Autopal</w:t>
      </w:r>
      <w:proofErr w:type="spellEnd"/>
      <w:r>
        <w:t xml:space="preserve"> a supervizor musí být k prohlídce prací písemně vyzváni nejméně 5 pracovních dnů předem. Nedostaví-li se k prohlídce prací, může zhotovitel pokračovat v další realizaci prací a příslušné práce zakrýt, objednatel pak hradí zhotoviteli mimo smluvní cenu náklady spojené s pozdějším odkrytím a zakrytím prací, bude-li tyto požadovat. Současně se o dobu přiměřenou pro provádění těchto prací prodlužuje termín sjednaný pro provedení díla. Ustanovení předchozích dvou vět, týkající se povinnosti objednatele k úhradě nákladů a prodloužení termínu sjednaného pro provedení díla, neplatí v případě, že se při dodatečném odkrytí zjistí, že zakryté práce nebyly provedeny ve sjednaném rozsahu a kvalitě.</w:t>
      </w:r>
    </w:p>
    <w:p w:rsidR="00E404E0" w:rsidRDefault="006A07CE">
      <w:pPr>
        <w:pStyle w:val="ArticleL2"/>
      </w:pPr>
      <w:r>
        <w:t xml:space="preserve">Zhotovitel se zavazuje informovat objednatele, Společnosti </w:t>
      </w:r>
      <w:proofErr w:type="spellStart"/>
      <w:r>
        <w:t>Autopal</w:t>
      </w:r>
      <w:proofErr w:type="spellEnd"/>
      <w:r>
        <w:t xml:space="preserve"> a supervizora o veškerých prováděných zkouškách a dalších pracích, které mají zásadní význam pro kvalitu prováděného díla, a přizvat k nim zástupce objednatele a supervizora.</w:t>
      </w:r>
    </w:p>
    <w:p w:rsidR="00E404E0" w:rsidRDefault="006A07CE">
      <w:pPr>
        <w:pStyle w:val="ArticleL2"/>
      </w:pPr>
      <w:r>
        <w:t>Zhotovitel nese odpovědnost za vlastní řízení postupu prací a dodržování předpisů bezpečnosti a ochrany zdraví při práci a za pořádek na pracovištích místa plnění; zhotovitel odpovídá za účelné a efektivní provádění díla v požadované kvalitě a ve stanovených termínech.</w:t>
      </w:r>
    </w:p>
    <w:p w:rsidR="00E404E0" w:rsidRDefault="006A07CE">
      <w:pPr>
        <w:pStyle w:val="ArticleL2"/>
      </w:pPr>
      <w:r>
        <w:t xml:space="preserve">Zhotovitel bude respektovat případně vzniklé připomínky objednatele, supervizora a Společností </w:t>
      </w:r>
      <w:proofErr w:type="spellStart"/>
      <w:r>
        <w:t>Autopal</w:t>
      </w:r>
      <w:proofErr w:type="spellEnd"/>
      <w:r>
        <w:t xml:space="preserve"> a provede v souladu s nimi nápravu. </w:t>
      </w:r>
    </w:p>
    <w:p w:rsidR="00E404E0" w:rsidRDefault="006A07CE">
      <w:pPr>
        <w:pStyle w:val="ArticleL1"/>
        <w:rPr>
          <w:b/>
        </w:rPr>
      </w:pPr>
      <w:r>
        <w:br/>
      </w:r>
      <w:r>
        <w:rPr>
          <w:b/>
        </w:rPr>
        <w:t>Bezpečnostní opatření</w:t>
      </w:r>
    </w:p>
    <w:p w:rsidR="00E404E0" w:rsidRDefault="006A07CE">
      <w:pPr>
        <w:pStyle w:val="ArticleL2"/>
      </w:pPr>
      <w:r>
        <w:t xml:space="preserve">Zhotovitel se zavazuje dodržovat platné právní a interní bezpečnostní, hygienické, požární a ekologické předpisy na pracovištích Společností </w:t>
      </w:r>
      <w:proofErr w:type="spellStart"/>
      <w:r>
        <w:t>Autopal</w:t>
      </w:r>
      <w:proofErr w:type="spellEnd"/>
      <w:r>
        <w:t xml:space="preserve">. Zhotovitel si vyžádá předložení uvedených předpisů od Společností </w:t>
      </w:r>
      <w:proofErr w:type="spellStart"/>
      <w:r>
        <w:t>Autopal</w:t>
      </w:r>
      <w:proofErr w:type="spellEnd"/>
      <w:r>
        <w:t>. Zhotovitel dále zajistí, že uvedené předpisy budou dodržovat i jeho poddodavatelé. Zhotovitel odpovídá za škodu vzniklou v souvislosti s porušením uvedených předpisů v místě plnění.</w:t>
      </w:r>
    </w:p>
    <w:p w:rsidR="00E404E0" w:rsidRDefault="006A07CE">
      <w:pPr>
        <w:pStyle w:val="ArticleL2"/>
      </w:pPr>
      <w:r>
        <w:t xml:space="preserve">Zhotovitel bere na vědomí, že Společnosti </w:t>
      </w:r>
      <w:proofErr w:type="spellStart"/>
      <w:r>
        <w:t>Autopal</w:t>
      </w:r>
      <w:proofErr w:type="spellEnd"/>
      <w:r>
        <w:t xml:space="preserve"> by měly zajistit proškolení příslušných zaměstnanců zhotovitele o předpisech bezpečnosti práce, ekologických a hygienických, platných na konkrétním pracovišti. Zhotovitel je povinen vyzvat Společnosti </w:t>
      </w:r>
      <w:proofErr w:type="spellStart"/>
      <w:r>
        <w:t>Autopal</w:t>
      </w:r>
      <w:proofErr w:type="spellEnd"/>
      <w:r>
        <w:t xml:space="preserve"> k zajištění součinnosti při proškolení zaměstnanců zhotovitele. Proškolení bude současně obsahovat také poučení o vnitropodnikových nařízeních požární ochrany platných v areálu Společností </w:t>
      </w:r>
      <w:proofErr w:type="spellStart"/>
      <w:r>
        <w:t>Autopal</w:t>
      </w:r>
      <w:proofErr w:type="spellEnd"/>
      <w:r>
        <w:t>. Tato skutečnost bude protokolárně potvrzena mezi školitelem a proškolenými zaměstnanci zhotovitele.</w:t>
      </w:r>
    </w:p>
    <w:p w:rsidR="00E404E0" w:rsidRDefault="006A07CE">
      <w:pPr>
        <w:pStyle w:val="ArticleL2"/>
      </w:pPr>
      <w:r>
        <w:t xml:space="preserve">Zhotovitel se zavazuje zajistit vlastní dozor nad bezpečností práce při činnosti na pracovištích Společností </w:t>
      </w:r>
      <w:proofErr w:type="spellStart"/>
      <w:r>
        <w:t>Autopal</w:t>
      </w:r>
      <w:proofErr w:type="spellEnd"/>
      <w:r>
        <w:t xml:space="preserve"> ve smyslu příslušných ustanovení zákona č. 262/2006 Sb., zákoníku práce, ve znění pozdějších předpisů.</w:t>
      </w:r>
    </w:p>
    <w:p w:rsidR="00E404E0" w:rsidRDefault="006A07CE">
      <w:pPr>
        <w:pStyle w:val="ArticleL2"/>
      </w:pPr>
      <w:r>
        <w:lastRenderedPageBreak/>
        <w:t xml:space="preserve">Zhotovitel se zavazuje vybavit své zaměstnance osobními ochrannými prostředky podle profesí, činností a rizik při výkonu prací na pracovištích Společností </w:t>
      </w:r>
      <w:proofErr w:type="spellStart"/>
      <w:r>
        <w:t>Autopal</w:t>
      </w:r>
      <w:proofErr w:type="spellEnd"/>
      <w:r>
        <w:t>.</w:t>
      </w:r>
    </w:p>
    <w:p w:rsidR="00E404E0" w:rsidRDefault="006A07CE">
      <w:pPr>
        <w:pStyle w:val="ArticleL2"/>
      </w:pPr>
      <w:r>
        <w:t>Zhotovitel je povinen zajistit řádné a příslušným předpisům odpovídající použití technických prostředků, dalšího materiálu a věcí používaných při poskytování sjednané práce a služeb.</w:t>
      </w:r>
    </w:p>
    <w:p w:rsidR="00E404E0" w:rsidRDefault="006A07CE">
      <w:pPr>
        <w:pStyle w:val="ArticleL2"/>
      </w:pPr>
      <w:r>
        <w:t xml:space="preserve">Zhotovitel bere na vědomí, že Společnosti </w:t>
      </w:r>
      <w:proofErr w:type="spellStart"/>
      <w:r>
        <w:t>Autopal</w:t>
      </w:r>
      <w:proofErr w:type="spellEnd"/>
      <w:r>
        <w:t xml:space="preserve"> by měly seznámit vedoucího zaměstnance zhotovitele s možnými riziky na pracovištích příslušné Společnosti </w:t>
      </w:r>
      <w:proofErr w:type="spellStart"/>
      <w:r>
        <w:t>Autopal</w:t>
      </w:r>
      <w:proofErr w:type="spellEnd"/>
      <w:r>
        <w:t xml:space="preserve">. Zhotovitel je povinen vyzvat příslušnou Společnost </w:t>
      </w:r>
      <w:proofErr w:type="spellStart"/>
      <w:r>
        <w:t>Autopal</w:t>
      </w:r>
      <w:proofErr w:type="spellEnd"/>
      <w:r>
        <w:t xml:space="preserve"> k poskytnutí součinnosti při seznámení jeho vedoucího zaměstnance ve smyslu předchozí věty. Vedoucí zaměstnanec zhotovitele na tato rizika upozorní zaměstnance zhotovitele, jeho subdodavatele a určí způsob ochrany a prevence proti úrazům a jinému poškození zdraví.</w:t>
      </w:r>
    </w:p>
    <w:p w:rsidR="00E404E0" w:rsidRDefault="006A07CE">
      <w:pPr>
        <w:pStyle w:val="ArticleL2"/>
      </w:pPr>
      <w:r>
        <w:t xml:space="preserve">Zhotovitel je povinen upozornit Společnosti </w:t>
      </w:r>
      <w:proofErr w:type="spellStart"/>
      <w:r>
        <w:t>Autopal</w:t>
      </w:r>
      <w:proofErr w:type="spellEnd"/>
      <w:r>
        <w:t xml:space="preserve"> na všechny možnosti, které by mohly při jeho činnosti na pracovištích Společností </w:t>
      </w:r>
      <w:proofErr w:type="spellStart"/>
      <w:r>
        <w:t>Autopal</w:t>
      </w:r>
      <w:proofErr w:type="spellEnd"/>
      <w:r>
        <w:t xml:space="preserve"> vést k ohrožení provozu nebo ohrožení bezpečného stavu technických zařízení a objektů.</w:t>
      </w:r>
    </w:p>
    <w:p w:rsidR="00E404E0" w:rsidRDefault="006A07CE">
      <w:pPr>
        <w:pStyle w:val="ArticleL2"/>
      </w:pPr>
      <w:r>
        <w:t xml:space="preserve">Zhotovitel odpovídá v plném rozsahu za bezpečnost a ochranu zdraví všech svých zaměstnanců a zaměstnanců svých subdodavatelů, kteří se budou pohybovat v areálu Společností </w:t>
      </w:r>
      <w:proofErr w:type="spellStart"/>
      <w:r>
        <w:t>Autopal</w:t>
      </w:r>
      <w:proofErr w:type="spellEnd"/>
      <w:r>
        <w:t>.</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 xml:space="preserve">Spolupůsobení Společností </w:t>
      </w:r>
      <w:proofErr w:type="spellStart"/>
      <w:r>
        <w:rPr>
          <w:rFonts w:asciiTheme="minorHAnsi" w:hAnsiTheme="minorHAnsi" w:cstheme="minorHAnsi"/>
          <w:b/>
          <w:szCs w:val="22"/>
        </w:rPr>
        <w:t>Autopal</w:t>
      </w:r>
      <w:proofErr w:type="spellEnd"/>
    </w:p>
    <w:p w:rsidR="00E404E0" w:rsidRDefault="006A07CE">
      <w:pPr>
        <w:pStyle w:val="ArticleL2"/>
      </w:pPr>
      <w:r>
        <w:t xml:space="preserve">Zhotovitel bere na vědomí, že Společnosti </w:t>
      </w:r>
      <w:proofErr w:type="spellStart"/>
      <w:r>
        <w:t>Autopal</w:t>
      </w:r>
      <w:proofErr w:type="spellEnd"/>
      <w:r>
        <w:t xml:space="preserve"> by měly zhotoviteli poskytnout veškerá povolení, souhlasy, atd. (zejména pro vstup do lokality a provádění prací dle této smlouvy) a poskytnou mu veškerou nezbytnou a rozumně požadovanou součinnost v průběhu provádění díla a v průběhu získávání příslušných administrativních povolení a rozhodnutí. Zhotovitel se zavazuje bez zbytečného odkladu informovat objednatele o všech případech, kdy mu Společnosti </w:t>
      </w:r>
      <w:proofErr w:type="spellStart"/>
      <w:r>
        <w:t>Autopal</w:t>
      </w:r>
      <w:proofErr w:type="spellEnd"/>
      <w:r>
        <w:t xml:space="preserve"> neposkytly součinnost nezbytnou k provádění díla dle této smlouvy.</w:t>
      </w:r>
    </w:p>
    <w:p w:rsidR="00E404E0" w:rsidRDefault="006A07CE">
      <w:pPr>
        <w:pStyle w:val="ArticleL2"/>
      </w:pPr>
      <w:r>
        <w:t xml:space="preserve">Zhotovitel se zavazuje dodržovat podmínky spolupráce se Společnostmi </w:t>
      </w:r>
      <w:proofErr w:type="spellStart"/>
      <w:r>
        <w:t>Autopal</w:t>
      </w:r>
      <w:proofErr w:type="spellEnd"/>
      <w:r>
        <w:t xml:space="preserve"> v rozsahu podle zadávacích podmínek. Zhotovitel zajistí, že uvedené podmínky budou dodržovat i jeho poddodavatelé. Zhotovitel odpovídá za škodu vzniklou v souvislosti s porušením uvedených podmínek v místě plnění. Zhotovitel je povinen upozornit Společnosti </w:t>
      </w:r>
      <w:proofErr w:type="spellStart"/>
      <w:r>
        <w:t>Autopal</w:t>
      </w:r>
      <w:proofErr w:type="spellEnd"/>
      <w:r>
        <w:t xml:space="preserve"> na všechny možnosti, které by mohly při jeho činnosti na pracovištích Společností </w:t>
      </w:r>
      <w:proofErr w:type="spellStart"/>
      <w:r>
        <w:t>Autopal</w:t>
      </w:r>
      <w:proofErr w:type="spellEnd"/>
      <w:r>
        <w:t xml:space="preserve"> vést k ohrožení provozu nebo ohrožení bezpečného stavu technických zařízení a objektů.</w:t>
      </w:r>
    </w:p>
    <w:p w:rsidR="00E404E0" w:rsidRDefault="006A07CE">
      <w:pPr>
        <w:pStyle w:val="ArticleL2"/>
      </w:pPr>
      <w:r>
        <w:t xml:space="preserve">Při předání místa plnění mezi Společnostmi </w:t>
      </w:r>
      <w:proofErr w:type="spellStart"/>
      <w:r>
        <w:t>Autopal</w:t>
      </w:r>
      <w:proofErr w:type="spellEnd"/>
      <w:r>
        <w:t xml:space="preserve"> a zhotovitelem ve smyslu bodu 3.1 této smlouvy bude sepsán protokol, v němž uvedené osoby rovněž potvrdí vzájemné závazky v oblasti bezpečnosti práce.</w:t>
      </w:r>
    </w:p>
    <w:p w:rsidR="00E404E0" w:rsidRDefault="006A07CE">
      <w:pPr>
        <w:pStyle w:val="ArticleL2"/>
      </w:pPr>
      <w:r>
        <w:t xml:space="preserve">Práce při provádění díla nesmí omezit činnost Společností </w:t>
      </w:r>
      <w:proofErr w:type="spellStart"/>
      <w:r>
        <w:t>Autopal</w:t>
      </w:r>
      <w:proofErr w:type="spellEnd"/>
      <w:r>
        <w:t xml:space="preserve"> a bezpečnost vlastního provozu ani okolí bez souhlasu Společností </w:t>
      </w:r>
      <w:proofErr w:type="spellStart"/>
      <w:r>
        <w:t>Autopal</w:t>
      </w:r>
      <w:proofErr w:type="spellEnd"/>
      <w:r>
        <w:t>.</w:t>
      </w:r>
    </w:p>
    <w:p w:rsidR="00E404E0" w:rsidRDefault="006A07CE">
      <w:pPr>
        <w:pStyle w:val="ArticleL1"/>
        <w:widowControl w:val="0"/>
        <w:autoSpaceDE w:val="0"/>
        <w:autoSpaceDN w:val="0"/>
        <w:adjustRightInd w:val="0"/>
        <w:rPr>
          <w:rFonts w:asciiTheme="minorHAnsi" w:hAnsiTheme="minorHAnsi" w:cstheme="minorHAnsi"/>
          <w:b/>
          <w:szCs w:val="22"/>
        </w:rPr>
      </w:pPr>
      <w:r>
        <w:rPr>
          <w:rFonts w:asciiTheme="minorHAnsi" w:hAnsiTheme="minorHAnsi" w:cstheme="minorHAnsi"/>
          <w:b/>
          <w:szCs w:val="22"/>
        </w:rPr>
        <w:br/>
        <w:t>Jakost a provedení díla</w:t>
      </w:r>
    </w:p>
    <w:p w:rsidR="00E404E0" w:rsidRDefault="006A07CE">
      <w:pPr>
        <w:pStyle w:val="ArticleL2"/>
      </w:pPr>
      <w:r>
        <w:t>Zhotovitel je povinen provést dílo na své nebezpečí ve sjednané době a co do kvality a rozsahu tak, aby vyhovovalo nabídce zhotovitele, realizačnímu projektu a rozhodnutí příslušného orgánu státní správy.</w:t>
      </w:r>
    </w:p>
    <w:p w:rsidR="00E404E0" w:rsidRDefault="006A07CE">
      <w:pPr>
        <w:pStyle w:val="ArticleL2"/>
      </w:pPr>
      <w:r>
        <w:lastRenderedPageBreak/>
        <w:t>V případě, kdy nabídka zhotovitele, realizační projekt anebo rozhodnutí příslušného orgánu státní správy nestanoví blíže a ohledně těch vlastností díla, které nabídka zhotovitele, realizační projekt anebo rozhodnutí příslušného orgánu státní správy výslovně neupravují, je zhotovitel povinen dílo provést v nejvyšší možné kvalitě.</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Přejímka díla</w:t>
      </w:r>
    </w:p>
    <w:p w:rsidR="00E404E0" w:rsidRDefault="006A07CE">
      <w:pPr>
        <w:pStyle w:val="ArticleL2"/>
      </w:pPr>
      <w:r>
        <w:t xml:space="preserve">Zhotovitel předá dílo formou přejímacího řízení Společnostem </w:t>
      </w:r>
      <w:proofErr w:type="spellStart"/>
      <w:r>
        <w:t>Autopal</w:t>
      </w:r>
      <w:proofErr w:type="spellEnd"/>
      <w:r>
        <w:t xml:space="preserve"> za účasti objednatele.</w:t>
      </w:r>
      <w:r>
        <w:rPr>
          <w:color w:val="00B050"/>
        </w:rPr>
        <w:t xml:space="preserve"> </w:t>
      </w:r>
      <w:r>
        <w:t xml:space="preserve">Do 1 měsíce po dokončení prací dle bodu 3.8 této smlouvy doručí zhotovitel Společnostem </w:t>
      </w:r>
      <w:proofErr w:type="spellStart"/>
      <w:r>
        <w:t>Autopal</w:t>
      </w:r>
      <w:proofErr w:type="spellEnd"/>
      <w:r>
        <w:t xml:space="preserve"> a všem zúčastněným subjektům dle Směrnice závěrečnou zprávu. K závěrečné zprávě vydají Společnosti </w:t>
      </w:r>
      <w:proofErr w:type="spellStart"/>
      <w:r>
        <w:t>Autopal</w:t>
      </w:r>
      <w:proofErr w:type="spellEnd"/>
      <w:r>
        <w:t xml:space="preserve"> a všechny subjekty dle Směrnice své stanovisko. Zhotovitel je povinen upravit závěrečnou zprávu dle těchto stanovisek nejpozději do 1 měsíce od jejich doručení. Objednatel vydá stanovisko pouze k finální verzi závěrečné zprávy.</w:t>
      </w:r>
    </w:p>
    <w:p w:rsidR="00E404E0" w:rsidRDefault="006A07CE">
      <w:pPr>
        <w:pStyle w:val="ArticleL2"/>
      </w:pPr>
      <w:r>
        <w:t xml:space="preserve">Jestliže to stanoviska dle bodu 13.1 této smlouvy dovolí, zahájí se přejímací řízení. Na termínu předání a převzetí díla se zhotovitel, objednatel a Společnosti </w:t>
      </w:r>
      <w:proofErr w:type="spellStart"/>
      <w:r>
        <w:t>Autopal</w:t>
      </w:r>
      <w:proofErr w:type="spellEnd"/>
      <w:r>
        <w:t xml:space="preserve"> dohodnou. Nedohodnou-li se zúčastněné strany na termínu předání a převzetí díla, určí tento termín objednatel tak, aby k předání díla došlo nejpozději do 1 měsíce po schválení závěrečné zprávy.</w:t>
      </w:r>
      <w:r>
        <w:rPr>
          <w:color w:val="00B050"/>
        </w:rPr>
        <w:t xml:space="preserve"> </w:t>
      </w:r>
      <w:r>
        <w:t xml:space="preserve">O předání díla a jeho převzetí Společností </w:t>
      </w:r>
      <w:proofErr w:type="spellStart"/>
      <w:r>
        <w:t>Autopal</w:t>
      </w:r>
      <w:proofErr w:type="spellEnd"/>
      <w:r>
        <w:t xml:space="preserve"> bude sepsán zápis, ve kterém se zejména uvede soupis předávaných dokladů, způsob předání díla, výsledek předání, pokyny a doporučení pro uživatele díla, soupis zjištěných vad, ujednání o opatřeních a lhůtách k jejich odstranění, a termín vyklizení místa plnění.</w:t>
      </w:r>
    </w:p>
    <w:p w:rsidR="00E404E0" w:rsidRDefault="006A07CE">
      <w:pPr>
        <w:pStyle w:val="ArticleL2"/>
      </w:pPr>
      <w:r>
        <w:t xml:space="preserve">Společnosti </w:t>
      </w:r>
      <w:proofErr w:type="spellStart"/>
      <w:r>
        <w:t>Autopal</w:t>
      </w:r>
      <w:proofErr w:type="spellEnd"/>
      <w:r>
        <w:t xml:space="preserve"> nejsou povinny převzít dílo vykazující vady a nedodělky. Převezme-li dílo s vadami a nedodělky, bude v zápise o převzetí díla uveden soupis těchto vad a nedodělků včetně termínů jejich odstranění. </w:t>
      </w:r>
      <w:proofErr w:type="spellStart"/>
      <w:r>
        <w:t>Ust</w:t>
      </w:r>
      <w:proofErr w:type="spellEnd"/>
      <w:r>
        <w:t xml:space="preserve">. § </w:t>
      </w:r>
      <w:smartTag w:uri="urn:schemas-microsoft-com:office:smarttags" w:element="metricconverter">
        <w:smartTagPr>
          <w:attr w:name="ProductID" w:val="2628 a"/>
        </w:smartTagPr>
        <w:r>
          <w:t>2628 a</w:t>
        </w:r>
      </w:smartTag>
      <w:r>
        <w:t xml:space="preserve"> § 2609 občanského zákoníku se nepoužije.</w:t>
      </w:r>
    </w:p>
    <w:p w:rsidR="00E404E0" w:rsidRDefault="006A07CE">
      <w:pPr>
        <w:pStyle w:val="ArticleL2"/>
      </w:pPr>
      <w:r>
        <w:t xml:space="preserve">V případě zjištění vad a nedodělků díla sepíší o tom zástupci objednatele, Společností </w:t>
      </w:r>
      <w:proofErr w:type="spellStart"/>
      <w:r>
        <w:t>Autopal</w:t>
      </w:r>
      <w:proofErr w:type="spellEnd"/>
      <w:r>
        <w:t xml:space="preserve"> a zhotovitele zápis, ve kterém uvedou svá stanoviska a jejich zdůvodnění. Právo na odstranění zjištěných vad a nedodělků uplatní objednatel nebo Společnosti </w:t>
      </w:r>
      <w:proofErr w:type="spellStart"/>
      <w:r>
        <w:t>Autopal</w:t>
      </w:r>
      <w:proofErr w:type="spellEnd"/>
      <w:r>
        <w:t xml:space="preserve"> v zápise o předání a převzetí díla. Kontrola odstranění vad a nedodělků bude provedena opět protokolárně.</w:t>
      </w:r>
    </w:p>
    <w:p w:rsidR="00E404E0" w:rsidRPr="00630CF8" w:rsidRDefault="006A07CE">
      <w:pPr>
        <w:pStyle w:val="ArticleL2"/>
      </w:pPr>
      <w:r>
        <w:t xml:space="preserve">Zhotovitel je povinen na své náklady bezodkladně, nejpozději do třiceti (30) pracovních dnů po přejímce díla a odstranění případných vad a nedodělků upravit terén v rozsahu určeném objednatelem při přejímce díla a provést úklid míst, na kterých svojí činností způsobil znečištění s tím, že úklid znečištěných komunikací bude proveden nejpozději do pěti (5) pracovních dnů </w:t>
      </w:r>
      <w:r w:rsidRPr="00630CF8">
        <w:t>po přejímce díla a odstranění případných vad a nedodělků.</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Kontrola provádění díla</w:t>
      </w:r>
    </w:p>
    <w:p w:rsidR="00E404E0" w:rsidRDefault="006A07CE">
      <w:pPr>
        <w:pStyle w:val="ArticleL2"/>
      </w:pPr>
      <w:r>
        <w:t xml:space="preserve">Objednatel a Společnosti </w:t>
      </w:r>
      <w:proofErr w:type="spellStart"/>
      <w:r>
        <w:t>Autopal</w:t>
      </w:r>
      <w:proofErr w:type="spellEnd"/>
      <w:r>
        <w:t xml:space="preserve"> jsou oprávněni kontrolovat provádění díla v celém průběhu provádění díla z hlediska kvality díla, bezpečnosti práce, dodržování technické dokumentace, harmonogramu prací a udržování úklidu. Kontrolu provádí objednatel prostřednictvím svých zmocněných zástupců a supervizora. Supervizorem nesmí být zhotovitel ani osoba s ním v podnikatelském seskupení ve smyslu § </w:t>
      </w:r>
      <w:smartTag w:uri="urn:schemas-microsoft-com:office:smarttags" w:element="metricconverter">
        <w:smartTagPr>
          <w:attr w:name="ProductID" w:val="71 a"/>
        </w:smartTagPr>
        <w:r>
          <w:t>71 a</w:t>
        </w:r>
      </w:smartTag>
      <w:r>
        <w:t xml:space="preserve"> násl. zákona č. 90/2012 Sb., o obchodních korporacích, ani v jiném obdobném vztahu, který by mohl způsobit její podjatost. Na případné nesplnění tohoto požadavku zhotovitel objednatele bezodkladně písemně upozorní. Náklady spojené s činností těchto zástupců nese objednatel. Provádění díla může kontrolovat též zástupce pověřený ze strany MŽP na své náklady.</w:t>
      </w:r>
    </w:p>
    <w:p w:rsidR="00E404E0" w:rsidRDefault="006A07CE">
      <w:pPr>
        <w:pStyle w:val="ArticleL2"/>
      </w:pPr>
      <w:r>
        <w:lastRenderedPageBreak/>
        <w:t>Všechny zjištěné a ohlášené nedostatky (vady provádění díla) je zhotovitel povinen napravit v souladu se smlouvou, zadávacími podmínkami a realizačním projektem. Připomínky dotýkající se bezpečného provozu zařízení a bezpečnosti pracujících bude zhotovitel respektovat a nápravu provede okamžitě.</w:t>
      </w:r>
    </w:p>
    <w:p w:rsidR="00E404E0" w:rsidRDefault="006A07CE">
      <w:pPr>
        <w:pStyle w:val="ArticleL2"/>
      </w:pPr>
      <w:r>
        <w:t>Kontroly prováděné v průběhu provádění díla a jejich případné vyhodnocení nezbavují zhotovitele odpovědností z plnění smluvních povinností.</w:t>
      </w:r>
    </w:p>
    <w:p w:rsidR="00E404E0" w:rsidRDefault="006A07CE">
      <w:pPr>
        <w:pStyle w:val="ArticleL2"/>
      </w:pPr>
      <w:r>
        <w:t xml:space="preserve">Minimálně jednou za čtvrtletí se koná u Společností </w:t>
      </w:r>
      <w:proofErr w:type="spellStart"/>
      <w:r>
        <w:t>Autopal</w:t>
      </w:r>
      <w:proofErr w:type="spellEnd"/>
      <w:r>
        <w:t xml:space="preserve"> kontrolní den. Zhotovitel se zavazuje zpracovávat pro kontrolní den dílčí zprávu o průběžném plnění této smlouvy, ve které budou zahrnuty výsledky jeho práce za dané období včetně dokladování stavu prováděných prací a stavu místa plnění, a to v rozsahu max. 10 stran v členění podle Směrnice. Zpráva bude vyhotovena a předána všem účastníkům kontrolního dne v souladu se Směrnicí. Zhotovitel se zavazuje zúčastnit se kontrolních dnů organizovaných minimálně jedenkrát za čtvrtletí Společnostmi </w:t>
      </w:r>
      <w:proofErr w:type="spellStart"/>
      <w:r>
        <w:t>Autopal</w:t>
      </w:r>
      <w:proofErr w:type="spellEnd"/>
      <w:r>
        <w:t>.</w:t>
      </w:r>
    </w:p>
    <w:p w:rsidR="00E404E0" w:rsidRDefault="006A07CE">
      <w:pPr>
        <w:pStyle w:val="ArticleL2"/>
      </w:pPr>
      <w:r>
        <w:t xml:space="preserve">Operativní namátková kontrola pověřenými zástupci Společností </w:t>
      </w:r>
      <w:proofErr w:type="spellStart"/>
      <w:r>
        <w:t>Autopal</w:t>
      </w:r>
      <w:proofErr w:type="spellEnd"/>
      <w:r>
        <w:t xml:space="preserve"> nebo objednatele za účasti zhotovitele může být provedena jedenkrát měsíčně, v odůvodněných případech však i častěji.</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Odpovědnost za škody a náhrada škody</w:t>
      </w:r>
    </w:p>
    <w:p w:rsidR="00E404E0" w:rsidRDefault="006A07CE">
      <w:pPr>
        <w:pStyle w:val="ArticleL2"/>
      </w:pPr>
      <w:r>
        <w:t>Zhotovitel odpovídá za veškerou škodu způsobenou objednateli, právnické osobě nebo třetí osobě porušením svých povinností při plnění této smlouvy, zejména při provádění díla. Současně odpovídá za škody, které způsobili objednateli, právnické osobě či třetím osobám v souvislosti s prováděním díla podle této smlouvy jeho zaměstnanci, poddodavatelé nebo jiné osoby, které při své činnosti použil, porušením svých povinností. Náhrada způsobené škody se řídí příslušnými ustanoveními občanského zákoníku. Vzniklá škoda se nahrazuje v celém rozsahu.</w:t>
      </w:r>
    </w:p>
    <w:p w:rsidR="00E404E0" w:rsidRDefault="006A07CE">
      <w:pPr>
        <w:pStyle w:val="ArticleL2"/>
      </w:pPr>
      <w:r>
        <w:t xml:space="preserve">Zhotovitel předložil objednateli před podpisem smlouvy originál nebo úředně ověřenou kopii pojistné smlouvy (včetně všech příslušných pojistných podmínek, případných dalších souvisejících ujednání a potvrzení pojišťovny, že pojistná smlouva trvá, pokud to není ze smlouvy zřejmé) o pojištění odpovědnosti za škodu, kterou zhotovitel může svou činností i nečinností při plnění předmětu této smlouvy způsobit objednateli, právnické osobě, jakož i jakékoli třetí osobě (dále jen </w:t>
      </w:r>
      <w:r>
        <w:rPr>
          <w:b/>
        </w:rPr>
        <w:t>„pojistná smlouva“</w:t>
      </w:r>
      <w:r>
        <w:t>). Pojistná smlouva musí potvrzovat, že zhotovitel má postavení pojištěného, případně spolupojištěného s obdobným rozsahem práv jako přímý pojištěný ve vztahu k pojistnému krytí jeho odpovědnosti a musí být uzavřená s renomovanou pojišťovací společností oprávněnou provozovat pojišťovací činnost na území České republiky. Pojištění musí být sjednáno za obvyklých podmínek, které budou zajišťovat komplexní pojištění zhotovitele za škodu, kterou může způsobit v souvislosti s prováděním díla, s ročním limitem pojistného plnění minimálně ve výši 50% z ceny za provedení díla bez DPH dle bodu 2.1 této smlouvy, tj. [</w:t>
      </w:r>
      <w:r>
        <w:rPr>
          <w:i/>
          <w:highlight w:val="yellow"/>
        </w:rPr>
        <w:t>bude doplněno</w:t>
      </w:r>
      <w:r>
        <w:t>],- Kč (slovy: [</w:t>
      </w:r>
      <w:r>
        <w:rPr>
          <w:i/>
          <w:highlight w:val="yellow"/>
        </w:rPr>
        <w:t>bude doplněno</w:t>
      </w:r>
      <w:r>
        <w:t xml:space="preserve">] korun českých). Případná spoluúčast nepřesáhne 100.000,- Kč nebo, bude-li vyjádřena v procentech, nepřesáhne 1 % z hodnoty pojistného plnění, na které by vznikl zhotoviteli nárok před odečtením spoluúčasti. Pojistná smlouva, příp. pojištění, musí být udržována v účinnosti po celou dobu provádění prací. V případě, že objednatel shledá po doručení pojistné smlouvy takovou pojistnou smlouvu nedostatečnou z hlediska zajištění odpovědnosti zhotovitele ve smyslu tohoto bodu, písemně na to zhotovitele bez zbytečného odkladu, nejpozději však do 5 pracovních dnů od doručení pojistné smlouvy, upozorní a vyzve jej ke zjednání nápravy včetně uvedení nedostatků, které v pojištění spatřuje, a lhůty pro odstranění nedostatků, která nebude kratší než 15 dnů. Zhotovitel se zavazuje odstranit </w:t>
      </w:r>
      <w:r>
        <w:lastRenderedPageBreak/>
        <w:t>objednatelem vytčené nedostatky v jemu stanovené lhůtě. V případě, že objednatel neshledá v pojištění nedostatky nebo nevyzve zhotovitele ve stanovené lhůtě k jejich odstranění, má se za to, že pojištění je dostatečné. Zároveň se zhotovitel zavazuje do 5 pracovních dnů od podpisu kteréhokoliv dodatku k pojistné smlouvě, nebo v případě uzavření nové pojistné smlouvy v rozsahu dle tohoto článku, doručit kopii takového dodatku či nové pojistné smlouvy objednateli. Zhotovitel je povinen plnit veškeré závazky z pojistné smlouvy plynoucí nebo s ní související a nezměnit v jakémkoliv ohledu podstatné podmínky pojistné smlouvy bez předchozího písemného souhlasu objednatele. Trvání pojistné smlouvy je zhotovitel povinen objednateli prokázat minimálně jedenkrát během dvanácti měsíců. V případě nedodržení této povinnosti ze strany zhotovitele je objednatel oprávněn odstoupit od této smlouvy a postupovat dle bodu 8.2 této smlouvy.</w:t>
      </w:r>
    </w:p>
    <w:p w:rsidR="00E404E0" w:rsidRDefault="006A07CE">
      <w:pPr>
        <w:pStyle w:val="ArticleL2"/>
      </w:pPr>
      <w:r>
        <w:t xml:space="preserve">Zhotovitel se dále zavazuje v návaznosti na ustanovení bodu 15.2 této smlouvy informovat objednatele o uplatnění jakýchkoli nároků podle pojistné smlouvy v souvislosti s prováděním díla, jakož i průběžně informovat o průběhu vyřizování těchto nároků. Pro vyloučení pochybností se tímto stanoví, že zhotovitel je povinen domáhat se plnění na pojistiteli ohledně </w:t>
      </w:r>
      <w:r w:rsidRPr="00630CF8">
        <w:t>jakéhokoliv nároku uplatněného podle pojistné smlouvy v případě, kdy jej o to objednatel nebo právnická</w:t>
      </w:r>
      <w:r>
        <w:t xml:space="preserve"> osoba požádá. V případě, kdy zhotovitel nebude řádně plnit peněžité závazky související s pojistnou smlouvou, je objednatel oprávněn takové splatné závazky za zhotovitele splnit; tímto splněním závazku vzniká objednateli vůči zhotoviteli pohledávka ve výši tohoto plnění.</w:t>
      </w:r>
    </w:p>
    <w:p w:rsidR="00E404E0" w:rsidRDefault="006A07CE">
      <w:pPr>
        <w:pStyle w:val="ArticleL2"/>
      </w:pPr>
      <w:r>
        <w:t xml:space="preserve">V případě, že zhotovitelem je společnost vzniklá dle ustanovení § </w:t>
      </w:r>
      <w:smartTag w:uri="urn:schemas-microsoft-com:office:smarttags" w:element="metricconverter">
        <w:smartTagPr>
          <w:attr w:name="ProductID" w:val="2716 a"/>
        </w:smartTagPr>
        <w:r>
          <w:t>2716 a</w:t>
        </w:r>
      </w:smartTag>
      <w:r>
        <w:t xml:space="preserve"> násl. občanského zákoníku, vztahuje se povinnost a závazek předložení pojistné smlouvy, v rozsahu a s plněním, jak uvádí bod 15.2 a 15.3 této smlouvy, na každého společníka vzniklé společnosti, resp. společníci jsou povinni předložit takovou pojistnou smlouvu, ze které bude vyplývat, že každý společník je ve vztahu k plnění předmětu smlouvy pojištěn v rozsahu, jak uvádí bod 15.2 a 15.3 této smlouvy.</w:t>
      </w:r>
    </w:p>
    <w:p w:rsidR="00E404E0" w:rsidRDefault="006A07CE">
      <w:pPr>
        <w:pStyle w:val="ArticleL2"/>
      </w:pPr>
      <w:r>
        <w:t>Objednatel má právo odstoupit od této smlouvy, jestliže zhotovitel řádně a včas nesplní některou ze svých povinností uvedených v bodech 15.2 a 15.3 této smlouvy. Ustanovení bodu 16.4 této smlouvy se v takovém případě uplatní obdobně.</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Odstoupení od smlouvy</w:t>
      </w:r>
    </w:p>
    <w:p w:rsidR="00E404E0" w:rsidRDefault="006A07CE">
      <w:pPr>
        <w:pStyle w:val="ArticleL2"/>
      </w:pPr>
      <w:r>
        <w:t>Každá smluvní strana má právo odstoupit od této smlouvy, jestliže okolnosti vyšší moci, jejichž existence byla druhé smluvní straně neprodleně písemně oznámena, trvají déle než 3 kalendářní měsíce a strany se ve smyslu bodu 21.6 nedohodly jinak.</w:t>
      </w:r>
    </w:p>
    <w:p w:rsidR="00E404E0" w:rsidRDefault="006A07CE">
      <w:pPr>
        <w:pStyle w:val="ArticleL2"/>
      </w:pPr>
      <w:r>
        <w:t>Objednatel má dále právo odstoupit od smlouvy:</w:t>
      </w:r>
    </w:p>
    <w:p w:rsidR="00E404E0" w:rsidRDefault="006A07CE">
      <w:pPr>
        <w:pStyle w:val="ArticleL4"/>
      </w:pPr>
      <w:r>
        <w:t>jestliže prodlení zhotovitele s plněním termínů uvedených v čl. III. nebo XIII. této smlouvy je delší než tři měsíce, a to z důvodů na straně zhotovitele, jeho zaměstnanců, poddodavatelů nebo jiných osob, které při své činnosti použil;</w:t>
      </w:r>
    </w:p>
    <w:p w:rsidR="00E404E0" w:rsidRDefault="006A07CE">
      <w:pPr>
        <w:pStyle w:val="ArticleL4"/>
      </w:pPr>
      <w:r>
        <w:t>pokud zhotovitel uvedl v nabídce informace nebo doklady, které neodpovídají skutečnosti a měly nebo mohly mít vliv na výsledek zadávacího řízení nebo</w:t>
      </w:r>
    </w:p>
    <w:p w:rsidR="00E404E0" w:rsidRDefault="006A07CE">
      <w:pPr>
        <w:pStyle w:val="ArticleL4"/>
      </w:pPr>
      <w:r>
        <w:t>v případě porušení smlouvy ze strany zhotovitele podstatným způsobem.</w:t>
      </w:r>
    </w:p>
    <w:p w:rsidR="00E404E0" w:rsidRDefault="006A07CE">
      <w:pPr>
        <w:pStyle w:val="ArticleL2"/>
      </w:pPr>
      <w:r>
        <w:t xml:space="preserve">Zhotovitel má právo odstoupit od smlouvy, jestliže je objednatel v prodlení s úhradou plateb po dobu delší než 3 měsíce, počítáno ode dne splatnosti faktury, jak je stanoveno v čl. V. této </w:t>
      </w:r>
      <w:r>
        <w:lastRenderedPageBreak/>
        <w:t>smlouvy. Nejpozději 10 dnů před odstoupením od smlouvy je zhotovitel povinen objednatele upozornit na trvání prodlení s úhradou plateb s tím, že má v úmyslu odstoupit od smlouvy. Pokud zhotovitel objednatele podle předchozí věty neupozorní, považuje se odstoupení od smlouvy za neplatné. Pro vyloučení pochybností smluvní strany sjednávají, že objednatel není v prodlení s úhradou faktur, pokud nejsou řádně splněny podmínky stanovené v čl. V. této smlouvy.</w:t>
      </w:r>
    </w:p>
    <w:p w:rsidR="00E404E0" w:rsidRDefault="006A07CE">
      <w:pPr>
        <w:pStyle w:val="ArticleL2"/>
      </w:pPr>
      <w:r>
        <w:t>Oznámení o odstoupení od smlouvy musí být učiněno písemně, odesláno datovou schránkou nebo doporučeným dopisem a musí být podepsáno zhotovitelem, resp. jeho statutárním orgánem, resp. ministrem financí nebo jím pověřeným zaměstnancem.</w:t>
      </w:r>
      <w:r>
        <w:rPr>
          <w:color w:val="00B050"/>
        </w:rPr>
        <w:t xml:space="preserve"> </w:t>
      </w:r>
      <w:r>
        <w:t>Odstoupením od smlouvy zanikají všechna práva a povinnosti smluvních stran, avšak tímto není dotčeno ustanovení § 2005 občanského zákoníku. Odstoupením od smlouvy nezaniká nárok objednatele na smluvní pokutu, vznikl-li ještě před odstoupením od smlouvy z důvodu jejího dřívějšího porušení. Odstoupením od smlouvy není dotčena odpovědnost za vady, které existují na doposud zhotovené části díla ke dni odstoupení. Odstoupením od smlouvy není dotčena smluvní záruka za jakost, která se uplatní na dosud provedenou část díla. Odstoupí-li objednatel od smlouvy z důvodu porušení smluvních povinností ze strany zhotovitele, resp. neschopnosti zhotovitele dostát smluvním závazkům, nevznikne zhotoviteli nárok na doplacení zádržného dle bodu 5.4 této smlouvy.</w:t>
      </w:r>
    </w:p>
    <w:p w:rsidR="00E404E0" w:rsidRDefault="006A07CE">
      <w:pPr>
        <w:pStyle w:val="ArticleL2"/>
      </w:pPr>
      <w:r>
        <w:t>Kromě případů výslovně stanovených touto smlouvou či zákonem není žádná smluvní strana oprávněna od této smlouvy odstoupit, vypovědět ji či jiným způsobem jednostranně ukončit.</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Odpovědnost za vady a záruka</w:t>
      </w:r>
    </w:p>
    <w:p w:rsidR="00E404E0" w:rsidRDefault="006A07CE">
      <w:pPr>
        <w:pStyle w:val="ArticleL2"/>
      </w:pPr>
      <w:r>
        <w:t>Zhotovitel musí předat dílo bez vad a nedodělků, za vady zhotovitel odpovídá po celou dobu záruky.</w:t>
      </w:r>
    </w:p>
    <w:p w:rsidR="00E404E0" w:rsidRDefault="006A07CE">
      <w:pPr>
        <w:pStyle w:val="ArticleL2"/>
      </w:pPr>
      <w:r>
        <w:t>Zhotovitel odpovídá za to, že provedené dílo bude vyhovovat kritériím stanoveným v příslušných rozhodnutích orgánů státní správy dle čl. I. této smlouvy. Bod 1.4 této smlouvy tímto není dotčen.</w:t>
      </w:r>
    </w:p>
    <w:p w:rsidR="00E404E0" w:rsidRDefault="006A07CE">
      <w:pPr>
        <w:pStyle w:val="ArticleL2"/>
      </w:pPr>
      <w:r>
        <w:t>Zhotovitel odpovídá za to, že dílo bude provedeno v souladu s touto smlouvou, příslušnými právními předpisy, nabídkou zhotovitele a realizačním projektem.</w:t>
      </w:r>
    </w:p>
    <w:p w:rsidR="00E404E0" w:rsidRDefault="006A07CE">
      <w:pPr>
        <w:pStyle w:val="ArticleL2"/>
      </w:pPr>
      <w:r>
        <w:t>Zhotovitel poskytuje objednateli záruku na kvalitu provedeného díla ve smyslu ukazatelů jeho kvality v souladu s čl. XII. této smlouvy (tj. záruku za jakost)</w:t>
      </w:r>
      <w:r>
        <w:rPr>
          <w:color w:val="000000"/>
        </w:rPr>
        <w:t xml:space="preserve"> </w:t>
      </w:r>
      <w:r>
        <w:t xml:space="preserve">v délce </w:t>
      </w:r>
      <w:r>
        <w:rPr>
          <w:b/>
        </w:rPr>
        <w:t>3 let</w:t>
      </w:r>
      <w:r>
        <w:t xml:space="preserve"> po řádném protokolárním předání a převzetí díla postupem dle čl. XIII. této smlouvy.</w:t>
      </w:r>
      <w:r>
        <w:rPr>
          <w:color w:val="00B050"/>
        </w:rPr>
        <w:t xml:space="preserve"> </w:t>
      </w:r>
      <w:r>
        <w:t>Protože je předmětem plnění i monitoring, běží záruční doba ode dne schválení dílčí závěrečné zprávy s tím, že pro monitoring samostatně záruční doba neběží. Záruční doba neběží po dobu, po kterou objednatel nemohl předmět díla užívat pro vady díla, za které zhotovitel odpovídá. Pro ty části díla, které byly v důsledku oprávněné reklamace objednatele zhotovitelem opraveny, se záruční doba na tuto část díla prodlužuje o dobu od oznámení vady díla v záruční době až po potvrzení o jejím odstranění.</w:t>
      </w:r>
    </w:p>
    <w:p w:rsidR="00E404E0" w:rsidRDefault="006A07CE">
      <w:pPr>
        <w:pStyle w:val="ArticleL2"/>
      </w:pPr>
      <w:r>
        <w:t>Za vady způsobené na díle vnějšími vlivy a událostmi po předání díla, které zhotovitel nezapříčinil, zhotovitel neodpovídá.</w:t>
      </w:r>
    </w:p>
    <w:p w:rsidR="00E404E0" w:rsidRDefault="006A07CE">
      <w:pPr>
        <w:pStyle w:val="ArticleL2"/>
      </w:pPr>
      <w:r>
        <w:t>V případě postupu po etapách nese zhotovitel odpovědnost za provedenou činnost a za to, že neohrozí proveditelnost dalších (návazných) činností, resp. splnění sanačních, rekultivačních a časových parametrů nápravných opatření.</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lastRenderedPageBreak/>
        <w:br/>
        <w:t>Vady díla</w:t>
      </w:r>
    </w:p>
    <w:p w:rsidR="00E404E0" w:rsidRDefault="006A07CE">
      <w:pPr>
        <w:pStyle w:val="ArticleL2"/>
      </w:pPr>
      <w:r>
        <w:t>Odpovědnost za vady díla (faktické i právní) se řídí ujednáním smluvních stran v této smlouvě a ustanoveními občanského zákoníku s tím, že zhotovitel bere na vědomí a souhlasí s tím, že nároky objednatele z vad díla dle této smlouvy lze postoupit na právnickou osobu.</w:t>
      </w:r>
    </w:p>
    <w:p w:rsidR="00E404E0" w:rsidRDefault="006A07CE">
      <w:pPr>
        <w:pStyle w:val="ArticleL2"/>
      </w:pPr>
      <w:r>
        <w:t>Pro uplatnění práv z odpovědnosti za vady díla je nezbytná reklamace objednatele u zhotovitele. Reklamace musí být uplatněna písemnou formou, a to prostřednictvím datové schránky nebo doporučeným dopisem zaslaným na adresu sídla zhotovitele. Reklamace jakékoli vady díla může být provedena kdykoli během záruční doby.</w:t>
      </w:r>
    </w:p>
    <w:p w:rsidR="00E404E0" w:rsidRDefault="006A07CE">
      <w:pPr>
        <w:pStyle w:val="ArticleL2"/>
      </w:pPr>
      <w:r>
        <w:t>Objednatel je povinen v reklamaci vadu popsat a uvést, jak se projevuje. Současně navrhne přiměřenou dodatečnou lhůtu k odstranění vady nebo jiný způsob vyřízení reklamace. Lhůta k odstranění vady může být upravena po dohodě smluvních stran.</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Nároky z vad díla</w:t>
      </w:r>
    </w:p>
    <w:p w:rsidR="00E404E0" w:rsidRDefault="006A07CE">
      <w:pPr>
        <w:pStyle w:val="ArticleL2"/>
      </w:pPr>
      <w:r>
        <w:t xml:space="preserve">Nároky z odpovědnosti za vady díla se řídí ujednáním smluvních stran v této smlouvě </w:t>
      </w:r>
      <w:r>
        <w:br/>
        <w:t>a ustanoveními občanského zákoníku.</w:t>
      </w:r>
    </w:p>
    <w:p w:rsidR="00E404E0" w:rsidRDefault="006A07CE">
      <w:pPr>
        <w:pStyle w:val="ArticleL2"/>
        <w:rPr>
          <w:color w:val="000000" w:themeColor="text1"/>
        </w:rPr>
      </w:pPr>
      <w:r>
        <w:t xml:space="preserve">Volbu mezi nároky plynoucími ze zhotovitelovy odpovědnosti za vady v závislosti na povaze porušení této smlouvy sdělí objednatel v reklamaci nebo do 20 dnů ode dne uplatnění reklamace. V případě, že volbu objednatel nesdělí ani v reklamaci, ani do 20 dnů po jejím </w:t>
      </w:r>
      <w:r>
        <w:rPr>
          <w:color w:val="000000" w:themeColor="text1"/>
        </w:rPr>
        <w:t>uplatnění, provede volbu zhotovitel.</w:t>
      </w:r>
    </w:p>
    <w:p w:rsidR="00E404E0" w:rsidRDefault="006A07CE">
      <w:pPr>
        <w:pStyle w:val="ArticleL2"/>
        <w:rPr>
          <w:strike/>
          <w:color w:val="000000" w:themeColor="text1"/>
        </w:rPr>
      </w:pPr>
      <w:r>
        <w:rPr>
          <w:color w:val="000000" w:themeColor="text1"/>
        </w:rPr>
        <w:t>V případě, že vada díla bude takového rozsahu či charakteru, že bude nutno vadu odstranit či začít odstraňovat ihned po jejím zjištění (z ekonomických, provozních, bezpečnostních, ekologických či jiných závažných důvodů) je objednatel oprávněn odstranit vadu sám na náklady zhotovitele, nezapočne-li s okamžitým odstraňováním vady zhotovitel, ačkoliv byl se záměrem objednatele v přiměřené lhůtě předem obeznámen.</w:t>
      </w:r>
    </w:p>
    <w:p w:rsidR="00E404E0" w:rsidRDefault="006A07CE">
      <w:pPr>
        <w:pStyle w:val="ArticleL2"/>
      </w:pPr>
      <w:r>
        <w:t>Zhotovitel se zavazuje začít s odstraňováním vad bez zbytečného odkladu po obdržení reklamace a bude si počínat tak, aby vada byla odstraněna v nejkratším technologicky možném termínu. Zhotovitel je povinen vadu odstranit, i když ji neuzná.</w:t>
      </w:r>
    </w:p>
    <w:p w:rsidR="00E404E0" w:rsidRDefault="006A07CE">
      <w:pPr>
        <w:pStyle w:val="ArticleL2"/>
      </w:pPr>
      <w:r>
        <w:t>O odstranění vady bude sepsán protokol, který podepíší obě smluvní strany. Protokol vystaví zhotovitel. Protokol musí obsahovat:</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jména zástupců smluvních stran;</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datum uplatnění reklamace a č.j. reklamace;</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popis a rozsah vady a způsob jejího odstranění;</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datum zahájení a datum ukončení odstranění vady;</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celková doba trvání vady (od jejího zjištění do odstranění);</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vyjádření, zda vada bránila v užívání díla ke sjednanému účelu;</w:t>
      </w:r>
    </w:p>
    <w:p w:rsidR="00E404E0" w:rsidRDefault="006A07CE">
      <w:pPr>
        <w:widowControl w:val="0"/>
        <w:tabs>
          <w:tab w:val="left" w:pos="1170"/>
        </w:tabs>
        <w:autoSpaceDE w:val="0"/>
        <w:autoSpaceDN w:val="0"/>
        <w:adjustRightInd w:val="0"/>
        <w:spacing w:after="120"/>
        <w:ind w:left="720"/>
        <w:jc w:val="both"/>
        <w:rPr>
          <w:rFonts w:asciiTheme="minorHAnsi" w:hAnsiTheme="minorHAnsi" w:cstheme="minorHAnsi"/>
          <w:sz w:val="22"/>
          <w:szCs w:val="22"/>
          <w:lang w:eastAsia="en-US"/>
        </w:rPr>
      </w:pPr>
      <w:r>
        <w:rPr>
          <w:rFonts w:asciiTheme="minorHAnsi" w:hAnsiTheme="minorHAnsi" w:cstheme="minorHAnsi"/>
          <w:sz w:val="22"/>
          <w:szCs w:val="22"/>
        </w:rPr>
        <w:t>-</w:t>
      </w:r>
      <w:r>
        <w:rPr>
          <w:rFonts w:asciiTheme="minorHAnsi" w:hAnsiTheme="minorHAnsi" w:cstheme="minorHAnsi"/>
          <w:sz w:val="22"/>
          <w:szCs w:val="22"/>
        </w:rPr>
        <w:tab/>
        <w:t xml:space="preserve">stanovisko Společností </w:t>
      </w:r>
      <w:proofErr w:type="spellStart"/>
      <w:r>
        <w:rPr>
          <w:rFonts w:asciiTheme="minorHAnsi" w:hAnsiTheme="minorHAnsi" w:cstheme="minorHAnsi"/>
          <w:sz w:val="22"/>
          <w:szCs w:val="22"/>
        </w:rPr>
        <w:t>Autopal</w:t>
      </w:r>
      <w:proofErr w:type="spellEnd"/>
      <w:r>
        <w:rPr>
          <w:rFonts w:asciiTheme="minorHAnsi" w:hAnsiTheme="minorHAnsi" w:cstheme="minorHAnsi"/>
          <w:sz w:val="22"/>
          <w:szCs w:val="22"/>
        </w:rPr>
        <w:t xml:space="preserve"> k obsahu protokolu;</w:t>
      </w:r>
    </w:p>
    <w:p w:rsidR="00E404E0" w:rsidRDefault="006A07CE">
      <w:pPr>
        <w:widowControl w:val="0"/>
        <w:tabs>
          <w:tab w:val="left" w:pos="1170"/>
        </w:tabs>
        <w:autoSpaceDE w:val="0"/>
        <w:autoSpaceDN w:val="0"/>
        <w:adjustRightInd w:val="0"/>
        <w:ind w:left="720"/>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Pr>
          <w:rFonts w:asciiTheme="minorHAnsi" w:hAnsiTheme="minorHAnsi" w:cstheme="minorHAnsi"/>
          <w:sz w:val="22"/>
          <w:szCs w:val="22"/>
        </w:rPr>
        <w:tab/>
        <w:t>stanovisko supervize k obsahu protokolu.</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lastRenderedPageBreak/>
        <w:br/>
        <w:t>Ochrana důvěrných informací</w:t>
      </w:r>
    </w:p>
    <w:p w:rsidR="00E404E0" w:rsidRDefault="006A07CE">
      <w:pPr>
        <w:pStyle w:val="ArticleL2"/>
      </w:pPr>
      <w:r>
        <w:t xml:space="preserve">Zhotovitel se zavazuje, že jakékoliv obchodní a technické informace, které mu byly zpřístupněny v souvislosti s předmětem plnění této smlouvy, či informace obsažené v této smlouvě anebo poskytnuté mezi smluvními stranami v souvislosti s touto smlouvou, nezpřístupní žádné třetí osobě bez písemného souhlasu objednatele a Společností </w:t>
      </w:r>
      <w:proofErr w:type="spellStart"/>
      <w:r>
        <w:t>Autopal</w:t>
      </w:r>
      <w:proofErr w:type="spellEnd"/>
      <w:r>
        <w:t xml:space="preserve"> a tyto informace nepoužije pro jiné účely než pro plnění této smlouvy. To neplatí pro takové informace, které objednatel sám veřejně třetím osobám zpřístupnil.</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Ujednání o vyšší moci</w:t>
      </w:r>
    </w:p>
    <w:p w:rsidR="00E404E0" w:rsidRDefault="006A07CE">
      <w:pPr>
        <w:pStyle w:val="ArticleL2"/>
      </w:pPr>
      <w:r>
        <w:t>Smluvní strany nebudou v prodlení se splněním svých smluvních závazků založených touto smlouvou, pokud by toto nesplnění bylo způsobeno okolnostmi vyšší moci, avšak pouze po dobu existence překážky vyšší moci nebo trvání jejích následků a pouze ve vztahu k závazku nebo závazkům přímo a bezprostředně dotčeným překážkou vyšší moci.</w:t>
      </w:r>
    </w:p>
    <w:p w:rsidR="00E404E0" w:rsidRDefault="006A07CE">
      <w:pPr>
        <w:pStyle w:val="ArticleL2"/>
      </w:pPr>
      <w:r>
        <w:t>Za okolnosti vyšší moci se pokládají takové mimořádné události, které smluvní strana nemohla v době uzavření smlouvy předvídat, a které smluvní straně objektivně a nepřekonatelně brání v plnění smluvních závazků tak, že plnění závazků znemožní či podstatným negativním způsobem ovlivní. Za okolnosti vyšší moci se považují zejména válka, embargo, zásah státu nebo vlády, živelné události a generální stávka. Pro vyloučení pochybností smluvní strany sjednávají, že za okolnost vyšší moci se považuje též nemožnost pokračování v provádění díla z důvodu nezajištění rozhodnutí příslušných správních úřadů, kromě případů, kdy příslušná rozhodnutí nebyla zajištěna z důvodů na straně zhotovitele (ve smlouvě jako „</w:t>
      </w:r>
      <w:r>
        <w:rPr>
          <w:b/>
        </w:rPr>
        <w:t>vyšší moc</w:t>
      </w:r>
      <w:r>
        <w:t>“).</w:t>
      </w:r>
    </w:p>
    <w:p w:rsidR="00E404E0" w:rsidRDefault="006A07CE">
      <w:pPr>
        <w:pStyle w:val="ArticleL2"/>
      </w:pPr>
      <w:r>
        <w:t>Za okolnosti vyšší moci se nepovažuje zpoždění dodávek poddodavatelů, výpadek výroby, nedostatek energie, nejsou-li rovněž způsobeny okolnostmi vyšší moci, dále pak neoficiální stávky a stávky omezené na jednoho podnikatele. Za okolnosti vyšší moci se nepovažují překážky vzniklé ze zhotovitelových osobních poměrů nebo vzniklé až v době, kdy byl zhotovitel s plněním smluvní povinnosti již v prodlení. Za okolnosti vyšší moci se rovněž nepovažují povětrnostní podmínky bránící provádění díla, jsou-li obvyklé pro roční období, v němž se vyskytly.</w:t>
      </w:r>
    </w:p>
    <w:p w:rsidR="00E404E0" w:rsidRDefault="006A07CE">
      <w:pPr>
        <w:pStyle w:val="ArticleL2"/>
      </w:pPr>
      <w:r>
        <w:t>Zpoždění způsobená vyšší mocí prodlužují termín plnění závazků dle smlouvy pro každou ze smluvních stran, avšak pouze závazku nebo závazků přímo a bezprostředně dotčených překážkou vyšší moci a pouze po dobu trvání překážky vyšší moci nebo trvání jejich následků.</w:t>
      </w:r>
    </w:p>
    <w:p w:rsidR="00E404E0" w:rsidRDefault="006A07CE">
      <w:pPr>
        <w:pStyle w:val="ArticleL2"/>
      </w:pPr>
      <w:r>
        <w:t xml:space="preserve">Smluvní strana, která usiluje o osvobození od smluvních závazků z důvodů vyšší moci, musí neprodleně uvědomit druhou smluvní stranu a Společnosti </w:t>
      </w:r>
      <w:proofErr w:type="spellStart"/>
      <w:r>
        <w:t>Autopal</w:t>
      </w:r>
      <w:proofErr w:type="spellEnd"/>
      <w:r>
        <w:t xml:space="preserve"> o zásahu těchto okolností písemně prostřednictvím držitele poštovní licence nebo datovou schránkou. Stejným způsobem oznámí druhé straně ukončení trvání okolností vyšší moci. Smluvní strana dovolávající se vyšší moci musí druhé smluvní straně na vyžádání předložit důkazy o okolnostech vyšší moci, případně umožnit osobně se přesvědčit o vzniku těchto okolností.</w:t>
      </w:r>
    </w:p>
    <w:p w:rsidR="00E404E0" w:rsidRDefault="006A07CE">
      <w:pPr>
        <w:pStyle w:val="ArticleL2"/>
      </w:pPr>
      <w:r>
        <w:t>V případě trvání okolností vyšší moci po dobu delší než 3 měsíce mohou smluvní strany dohodnout další kroky s cílem nalézt vzájemně přijatelné řešení. Nedospěje-li se k žádné dohodě, má každá strana právo odstoupit od smlouvy.</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lastRenderedPageBreak/>
        <w:br/>
        <w:t>Ostatní ujednání</w:t>
      </w:r>
    </w:p>
    <w:p w:rsidR="00E404E0" w:rsidRDefault="006A07CE">
      <w:pPr>
        <w:pStyle w:val="ArticleL2"/>
      </w:pPr>
      <w:r>
        <w:t>Smluvní strany se zavazují v průběhu platnosti smlouvy spolupracovat při realizaci jejího předmětu plnění. K tomuto účelu se určí osoby odpovědné za plnění a vyřizování běžných záležitostí vyplývajících z této smlouvy. Měl-li by být okruh těchto osob některé ze smluvních stran rozšířen nebo změněn, sdělí takovou skutečnost daná smluvní strana druhé smluvní straně neprodleně.</w:t>
      </w:r>
    </w:p>
    <w:p w:rsidR="00E404E0" w:rsidRDefault="006A07CE">
      <w:pPr>
        <w:pStyle w:val="ArticleL2"/>
      </w:pPr>
      <w:r>
        <w:t xml:space="preserve">Obě strany se zavazují nejpozději při ukončení smlouvy vrátit druhé straně veškeré písemnosti, které jí náleží. Obě strany se zavazují současně vrátit veškeré písemnosti Společnostem </w:t>
      </w:r>
      <w:proofErr w:type="spellStart"/>
      <w:r>
        <w:t>Autopal</w:t>
      </w:r>
      <w:proofErr w:type="spellEnd"/>
      <w:r>
        <w:t>, pokud je poskytly.</w:t>
      </w:r>
    </w:p>
    <w:p w:rsidR="00E404E0" w:rsidRDefault="006A07CE">
      <w:pPr>
        <w:pStyle w:val="ArticleL2"/>
      </w:pPr>
      <w:r>
        <w:t>K řešení případných sporů smluvních stran vyplývajících z této smlouvy nebo v souvislosti s ní jsou příslušné soudy v ČR.</w:t>
      </w:r>
    </w:p>
    <w:p w:rsidR="00E404E0" w:rsidRDefault="006A07CE">
      <w:pPr>
        <w:pStyle w:val="ArticleL2"/>
      </w:pPr>
      <w:r>
        <w:t xml:space="preserve">Pokud předmětem prací byly i geologické práce podléhající vyhlášce Ministerstva životního prostředí č. 368/2004 Sb., o geologické dokumentaci, je třeba geologické práce a její výsledky zaregistrovat. Zhotovitel se zavazuje v rámci sjednané ceny díla učinit na své náklady veškeré nezbytné kroky s tímto související. Zhotovitel vloží výsledky do databáze SEKM-Systém evidence kontaminovaných míst. Veškerá dokumentace o těchto pracích (technická, finanční, administrativní apod.) se ukládá u právnické osoby. </w:t>
      </w:r>
    </w:p>
    <w:p w:rsidR="00E404E0" w:rsidRDefault="006A07CE">
      <w:pPr>
        <w:pStyle w:val="ArticleL2"/>
        <w:rPr>
          <w:b/>
        </w:rPr>
      </w:pPr>
      <w:r>
        <w:t>Smluvní strany tímto dále výslovně sjednávají, že objednatel je oprávněn veškerá svá práva a pohledávky vzniklé z této smlouvy nebo v souvislosti s ní postoupit na třetí osoby nebo je započíst proti jakékoliv pohledávce zhotovitele vůči objednateli. Zhotovitel nesmí bez souhlasu objednatele jakákoli práva a pohledávky vzniklé z této smlouvy nebo v souvislosti s ní postoupit třetí osobě, provést započtení, zastavit je ani jimi ručit, či je použít k jakémukoli zajištění.</w:t>
      </w:r>
    </w:p>
    <w:p w:rsidR="00E404E0" w:rsidRDefault="006A07CE">
      <w:pPr>
        <w:pStyle w:val="ArticleL2"/>
        <w:rPr>
          <w:color w:val="000000" w:themeColor="text1"/>
        </w:rPr>
      </w:pPr>
      <w:r>
        <w:t>Smluvní strany využívají výhradně písemné formy vzájemné komunikace, nevylučuje-li to povaha věci.</w:t>
      </w:r>
    </w:p>
    <w:p w:rsidR="00E404E0" w:rsidRDefault="006A07CE">
      <w:pPr>
        <w:pStyle w:val="ArticleL2"/>
        <w:rPr>
          <w:color w:val="000000" w:themeColor="text1"/>
        </w:rPr>
      </w:pPr>
      <w:r>
        <w:rPr>
          <w:color w:val="000000" w:themeColor="text1"/>
        </w:rPr>
        <w:t>Smluvní strany si nepřejí, aby nad rámec výslovných ustanovení této smlouvy byly jakékoli práva a povinnosti dovozovány z dosavadní či budoucí praxe zavedené mezi stranami, ledaže je smluvními stranami výslovně sjednáno jinak.</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Poddodavatelé</w:t>
      </w:r>
    </w:p>
    <w:p w:rsidR="00E404E0" w:rsidRDefault="006A07CE">
      <w:pPr>
        <w:pStyle w:val="ArticleL2"/>
      </w:pPr>
      <w:r>
        <w:t>Zhotovitel je oprávněn pověřit provedením části díla třetí osobu (poddodavatel).</w:t>
      </w:r>
    </w:p>
    <w:p w:rsidR="00E404E0" w:rsidRDefault="006A07CE">
      <w:pPr>
        <w:pStyle w:val="ArticleL2"/>
      </w:pPr>
      <w:r>
        <w:t>Zhotovitel je povinen zabezpečit ve svých poddodavatelských smlouvách splnění všech relevantních povinností vyplývajících zhotoviteli z této smlouvy o dílo.</w:t>
      </w:r>
    </w:p>
    <w:p w:rsidR="00E404E0" w:rsidRDefault="006A07CE">
      <w:pPr>
        <w:pStyle w:val="ArticleL2"/>
      </w:pPr>
      <w:r>
        <w:t xml:space="preserve">Změna v osobě poddodavatele, prostřednictvím něhož zhotovitel prokazoval kvalifikaci, podléhá souhlasu objednatele. V případě změny v osobě tohoto poddodavatele je zhotovitel povinen prokázat objednateli splnění kvalifikace v daném rozsahu rovněž u nového poddodavatele. Změnu v osobě poddodavatele, prostřednictvím něhož zhotovitel neprokazoval kvalifikaci, a použití nového poddodavatele oznámí zhotovitel písemně objednateli nebo supervizorovi objednatele a Společnostem </w:t>
      </w:r>
      <w:proofErr w:type="spellStart"/>
      <w:r>
        <w:t>Autopal</w:t>
      </w:r>
      <w:proofErr w:type="spellEnd"/>
      <w:r>
        <w:t xml:space="preserve"> nebo identifikaci takového poddodavatele uvede v zápise z kontrolního dne, a to vše před zahájením plnění </w:t>
      </w:r>
      <w:r>
        <w:lastRenderedPageBreak/>
        <w:t>takovým poddodavatelem. Nesplnění povinností uvedených v tomto bodě zhotovitelem zakládá právo objednatele od této smlouvy odstoupit.</w:t>
      </w:r>
    </w:p>
    <w:p w:rsidR="00E404E0" w:rsidRDefault="006A07CE">
      <w:pPr>
        <w:pStyle w:val="ArticleL1"/>
        <w:widowControl w:val="0"/>
        <w:tabs>
          <w:tab w:val="clear" w:pos="720"/>
        </w:tabs>
        <w:autoSpaceDE w:val="0"/>
        <w:autoSpaceDN w:val="0"/>
        <w:adjustRightInd w:val="0"/>
        <w:rPr>
          <w:rFonts w:asciiTheme="minorHAnsi" w:hAnsiTheme="minorHAnsi" w:cstheme="minorHAnsi"/>
          <w:b/>
          <w:szCs w:val="22"/>
        </w:rPr>
      </w:pPr>
      <w:r>
        <w:rPr>
          <w:rFonts w:asciiTheme="minorHAnsi" w:hAnsiTheme="minorHAnsi" w:cstheme="minorHAnsi"/>
          <w:b/>
          <w:szCs w:val="22"/>
        </w:rPr>
        <w:br/>
        <w:t>Závěrečná ustanovení</w:t>
      </w:r>
    </w:p>
    <w:p w:rsidR="00E404E0" w:rsidRDefault="006A07CE">
      <w:pPr>
        <w:pStyle w:val="ArticleL2"/>
      </w:pPr>
      <w:r>
        <w:t>Zhotovitel se zavazuje informovat objednatele o změnách zápisů v obchodním rejstříku, které se ho týkají, do 5 dnů od jejich zápisu v obchodním rejstříku.</w:t>
      </w:r>
    </w:p>
    <w:p w:rsidR="00E404E0" w:rsidRDefault="006A07CE">
      <w:pPr>
        <w:pStyle w:val="ArticleL2"/>
      </w:pPr>
      <w:r>
        <w:t>Není-li v této smlouvě stanoveno jinak, řídí se vztahy smluvních stran vzniklé na jejím základě ustanoveními občanského zákoníku.</w:t>
      </w:r>
    </w:p>
    <w:p w:rsidR="00E404E0" w:rsidRDefault="006A07CE">
      <w:pPr>
        <w:pStyle w:val="ArticleL2"/>
      </w:pPr>
      <w:r>
        <w:t>V této smlouvě uváděná plnění ve dnech se rozumí dny kalendářní, pokud není výslovně uvedeno, že se jedná o dny pracovní, kterými se rozumí pondělí až pátek s výjimkou státních svátků.</w:t>
      </w:r>
    </w:p>
    <w:p w:rsidR="00E404E0" w:rsidRDefault="006A07CE">
      <w:pPr>
        <w:pStyle w:val="ArticleL2"/>
      </w:pPr>
      <w:r>
        <w:t>Veškeré změny a doplňky této smlouvy musí mít formu písemných dodatků podepsaných oběma smluvními stranami, s výjimkou vyhrazených změn. Úprava podle bodu 9.7 není považována za změnu smlouvy podle tohoto odstavce.</w:t>
      </w:r>
    </w:p>
    <w:p w:rsidR="00E404E0" w:rsidRDefault="006A07CE">
      <w:pPr>
        <w:pStyle w:val="ArticleL2"/>
      </w:pPr>
      <w:r>
        <w:t>Tato smlouva je sepsána ve čtyřech stejnopisech s platností originálu, z nichž každá smluvní strana obdrží po dvou.</w:t>
      </w:r>
    </w:p>
    <w:p w:rsidR="00E404E0" w:rsidRDefault="006A07CE">
      <w:pPr>
        <w:pStyle w:val="ArticleL2"/>
      </w:pPr>
      <w:r>
        <w:t>V případě, že kterékoliv ustanovení této smlouvy je nebo se stane či bude shledáno neplatným, neúčinným, zdánlivým nebo nevymahatelným, neovlivní to (v nejvyšším rozsahu povoleném právními předpisy) platnost, účinnost nebo vymahatelnost zbývajících ustanovení této smlouvy. Smluvní strany této smlouvy se v takových případech zavazují nahradit neplatné anebo nevymahatelné ustanovení ustanovením platným a vymahatelným, které bude mít do nejvyšší možné míry stejný a právními předpisy přípustný význam a účinek, jako byl záměr ustanovení, jež má být nahrazeno.</w:t>
      </w:r>
    </w:p>
    <w:p w:rsidR="00E404E0" w:rsidRDefault="006A07CE">
      <w:pPr>
        <w:pStyle w:val="ArticleL2"/>
      </w:pPr>
      <w:r>
        <w:t>Zhotovitel bere na vědomí povinnost objednatele uveřejnit v souladu se zákonem o zadávání veřejných zakázek</w:t>
      </w:r>
      <w:r>
        <w:rPr>
          <w:color w:val="00B050"/>
        </w:rPr>
        <w:t xml:space="preserve"> </w:t>
      </w:r>
      <w:r>
        <w:t>a zákonem č. 340/2015 Sb., o registru smluv:</w:t>
      </w:r>
    </w:p>
    <w:p w:rsidR="00E404E0" w:rsidRDefault="006A07CE">
      <w:pPr>
        <w:numPr>
          <w:ilvl w:val="0"/>
          <w:numId w:val="1"/>
        </w:numPr>
        <w:autoSpaceDE w:val="0"/>
        <w:autoSpaceDN w:val="0"/>
        <w:spacing w:after="120"/>
        <w:ind w:left="1080" w:hanging="371"/>
        <w:jc w:val="both"/>
        <w:rPr>
          <w:rFonts w:asciiTheme="minorHAnsi" w:hAnsiTheme="minorHAnsi" w:cstheme="minorHAnsi"/>
          <w:sz w:val="22"/>
          <w:szCs w:val="22"/>
        </w:rPr>
      </w:pPr>
      <w:r>
        <w:rPr>
          <w:rFonts w:asciiTheme="minorHAnsi" w:hAnsiTheme="minorHAnsi" w:cstheme="minorHAnsi"/>
          <w:sz w:val="22"/>
          <w:szCs w:val="22"/>
        </w:rPr>
        <w:t>tuto smlouvu včetně všech jejích změn a dodatků;</w:t>
      </w:r>
    </w:p>
    <w:p w:rsidR="00E404E0" w:rsidRDefault="006A07CE">
      <w:pPr>
        <w:numPr>
          <w:ilvl w:val="0"/>
          <w:numId w:val="1"/>
        </w:numPr>
        <w:autoSpaceDE w:val="0"/>
        <w:autoSpaceDN w:val="0"/>
        <w:spacing w:after="120"/>
        <w:ind w:left="1080" w:hanging="371"/>
        <w:jc w:val="both"/>
        <w:rPr>
          <w:rFonts w:asciiTheme="minorHAnsi" w:hAnsiTheme="minorHAnsi" w:cstheme="minorHAnsi"/>
          <w:sz w:val="22"/>
          <w:szCs w:val="22"/>
        </w:rPr>
      </w:pPr>
      <w:r>
        <w:rPr>
          <w:rFonts w:asciiTheme="minorHAnsi" w:hAnsiTheme="minorHAnsi" w:cstheme="minorHAnsi"/>
          <w:sz w:val="22"/>
          <w:szCs w:val="22"/>
        </w:rPr>
        <w:t>výši skutečně uhrazené ceny podle této smlouvy.</w:t>
      </w:r>
    </w:p>
    <w:p w:rsidR="00E404E0" w:rsidRDefault="006A07CE">
      <w:pPr>
        <w:spacing w:after="120"/>
        <w:ind w:left="720"/>
        <w:jc w:val="both"/>
        <w:rPr>
          <w:rFonts w:asciiTheme="minorHAnsi" w:hAnsiTheme="minorHAnsi" w:cstheme="minorHAnsi"/>
          <w:sz w:val="22"/>
          <w:szCs w:val="22"/>
        </w:rPr>
      </w:pPr>
      <w:r>
        <w:rPr>
          <w:rFonts w:asciiTheme="minorHAnsi" w:hAnsiTheme="minorHAnsi" w:cstheme="minorHAnsi"/>
          <w:sz w:val="22"/>
          <w:szCs w:val="22"/>
        </w:rPr>
        <w:t>Objednatel si vyhrazuje právo zveřejnit tuto smlouvu a další informace týkající se veřejné zakázky, a to i nad rámec povinností vyplývajících ze zákona o zadávání veřejných zakázek a zákona o registru smluv. Povinnost poskytovat informace podle zákona č. 106/1999 Sb., o svobodném přístupu k informacím, ve znění pozdějších předpisů, není dotčena. Objednatel si zároveň vyhrazuje právo poskytnout kopii nabídky Ministerstvu životního prostředí a právnické osobě. Zhotovitel souhlasí s tím, že bude uveřejněn celý text smlouvy se všemi údaji v ní uvedenými.</w:t>
      </w:r>
    </w:p>
    <w:p w:rsidR="00E404E0" w:rsidRDefault="006A07CE">
      <w:pPr>
        <w:pStyle w:val="ArticleL2"/>
      </w:pPr>
      <w:r>
        <w:t>Objednatel zašle smlouvu správci registru smluv k uveřejnění bez zbytečného odkladu, nejpozději však do 30 dnů od uzavření smlouvy a smlouva nabývá účinnosti dnem jejího uveřejnění v registru smluv z podnětu objednatele. Uveřejnění smlouvy v registru smluv z podnětu jiné osoby nemá na její účinnost vliv.</w:t>
      </w: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Smluvní strany po přečtení této smlouvy prohlašují, že souhlasí s jejím obsahem, že tato smlouva byla sepsána na základě pravdivých údajů, jejich pravé a svobodné vůle. Na důkaz čehož připojily obě smluvní strany níže uvedeného dne své podpisy.</w:t>
      </w:r>
    </w:p>
    <w:p w:rsidR="00E404E0" w:rsidRDefault="00E404E0">
      <w:pPr>
        <w:widowControl w:val="0"/>
        <w:autoSpaceDE w:val="0"/>
        <w:autoSpaceDN w:val="0"/>
        <w:adjustRightInd w:val="0"/>
        <w:spacing w:line="256" w:lineRule="auto"/>
        <w:ind w:left="760" w:hanging="700"/>
        <w:jc w:val="both"/>
        <w:rPr>
          <w:rFonts w:asciiTheme="minorHAnsi" w:hAnsiTheme="minorHAnsi" w:cstheme="minorHAnsi"/>
          <w:sz w:val="22"/>
          <w:szCs w:val="22"/>
          <w:lang w:eastAsia="en-US"/>
        </w:rPr>
      </w:pPr>
    </w:p>
    <w:tbl>
      <w:tblPr>
        <w:tblW w:w="9918" w:type="dxa"/>
        <w:tblLayout w:type="fixed"/>
        <w:tblLook w:val="0000" w:firstRow="0" w:lastRow="0" w:firstColumn="0" w:lastColumn="0" w:noHBand="0" w:noVBand="0"/>
      </w:tblPr>
      <w:tblGrid>
        <w:gridCol w:w="4968"/>
        <w:gridCol w:w="4950"/>
      </w:tblGrid>
      <w:tr w:rsidR="00E404E0">
        <w:trPr>
          <w:cantSplit/>
        </w:trPr>
        <w:tc>
          <w:tcPr>
            <w:tcW w:w="4968" w:type="dxa"/>
          </w:tcPr>
          <w:p w:rsidR="00E404E0" w:rsidRDefault="006A07CE">
            <w:pPr>
              <w:widowControl w:val="0"/>
              <w:tabs>
                <w:tab w:val="left" w:pos="990"/>
                <w:tab w:val="left" w:pos="1350"/>
              </w:tabs>
              <w:autoSpaceDE w:val="0"/>
              <w:autoSpaceDN w:val="0"/>
              <w:adjustRightInd w:val="0"/>
              <w:ind w:left="1354" w:hanging="1354"/>
              <w:jc w:val="both"/>
              <w:rPr>
                <w:rFonts w:asciiTheme="minorHAnsi" w:hAnsiTheme="minorHAnsi" w:cstheme="minorHAnsi"/>
                <w:sz w:val="22"/>
                <w:szCs w:val="22"/>
                <w:lang w:eastAsia="en-US"/>
              </w:rPr>
            </w:pPr>
            <w:r>
              <w:rPr>
                <w:rFonts w:asciiTheme="minorHAnsi" w:hAnsiTheme="minorHAnsi" w:cstheme="minorHAnsi"/>
                <w:sz w:val="22"/>
                <w:szCs w:val="22"/>
              </w:rPr>
              <w:lastRenderedPageBreak/>
              <w:t xml:space="preserve">V Praze dne </w:t>
            </w: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doplněno</w:t>
            </w:r>
            <w:r>
              <w:rPr>
                <w:rFonts w:asciiTheme="minorHAnsi" w:hAnsiTheme="minorHAnsi" w:cstheme="minorHAnsi"/>
                <w:sz w:val="22"/>
                <w:szCs w:val="22"/>
                <w:highlight w:val="yellow"/>
              </w:rPr>
              <w:t>]</w:t>
            </w:r>
          </w:p>
        </w:tc>
        <w:tc>
          <w:tcPr>
            <w:tcW w:w="4950" w:type="dxa"/>
          </w:tcPr>
          <w:p w:rsidR="00E404E0" w:rsidRDefault="006A07CE">
            <w:pPr>
              <w:widowControl w:val="0"/>
              <w:tabs>
                <w:tab w:val="left" w:pos="990"/>
                <w:tab w:val="left" w:pos="1350"/>
              </w:tabs>
              <w:autoSpaceDE w:val="0"/>
              <w:autoSpaceDN w:val="0"/>
              <w:adjustRightInd w:val="0"/>
              <w:ind w:left="1354" w:hanging="1354"/>
              <w:jc w:val="both"/>
              <w:rPr>
                <w:rFonts w:asciiTheme="minorHAnsi" w:hAnsiTheme="minorHAnsi" w:cstheme="minorHAnsi"/>
                <w:sz w:val="22"/>
                <w:szCs w:val="22"/>
                <w:lang w:eastAsia="en-US"/>
              </w:rPr>
            </w:pPr>
            <w:r>
              <w:rPr>
                <w:rFonts w:asciiTheme="minorHAnsi" w:hAnsiTheme="minorHAnsi" w:cstheme="minorHAnsi"/>
                <w:sz w:val="22"/>
                <w:szCs w:val="22"/>
              </w:rPr>
              <w:t xml:space="preserve">V </w:t>
            </w: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doplněno</w:t>
            </w:r>
            <w:r>
              <w:rPr>
                <w:rFonts w:asciiTheme="minorHAnsi" w:hAnsiTheme="minorHAnsi" w:cstheme="minorHAnsi"/>
                <w:sz w:val="22"/>
                <w:szCs w:val="22"/>
                <w:highlight w:val="yellow"/>
              </w:rPr>
              <w:t>]</w:t>
            </w:r>
            <w:r>
              <w:rPr>
                <w:rFonts w:asciiTheme="minorHAnsi" w:hAnsiTheme="minorHAnsi" w:cstheme="minorHAnsi"/>
                <w:sz w:val="22"/>
                <w:szCs w:val="22"/>
              </w:rPr>
              <w:t xml:space="preserve"> dne </w:t>
            </w: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doplněno</w:t>
            </w:r>
            <w:r>
              <w:rPr>
                <w:rFonts w:asciiTheme="minorHAnsi" w:hAnsiTheme="minorHAnsi" w:cstheme="minorHAnsi"/>
                <w:sz w:val="22"/>
                <w:szCs w:val="22"/>
                <w:highlight w:val="yellow"/>
              </w:rPr>
              <w:t>]</w:t>
            </w:r>
          </w:p>
        </w:tc>
      </w:tr>
      <w:tr w:rsidR="00E404E0">
        <w:trPr>
          <w:cantSplit/>
        </w:trPr>
        <w:tc>
          <w:tcPr>
            <w:tcW w:w="4968" w:type="dxa"/>
          </w:tcPr>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r>
              <w:rPr>
                <w:rFonts w:asciiTheme="minorHAnsi" w:hAnsiTheme="minorHAnsi" w:cstheme="minorHAnsi"/>
                <w:sz w:val="22"/>
                <w:szCs w:val="22"/>
              </w:rPr>
              <w:t>Česká republika – Ministerstvo financí</w:t>
            </w:r>
          </w:p>
        </w:tc>
        <w:tc>
          <w:tcPr>
            <w:tcW w:w="4950" w:type="dxa"/>
          </w:tcPr>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Za </w:t>
            </w: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 název zhotovitele</w:t>
            </w:r>
            <w:r>
              <w:rPr>
                <w:rFonts w:asciiTheme="minorHAnsi" w:hAnsiTheme="minorHAnsi" w:cstheme="minorHAnsi"/>
                <w:sz w:val="22"/>
                <w:szCs w:val="22"/>
                <w:highlight w:val="yellow"/>
              </w:rPr>
              <w:t>]</w:t>
            </w:r>
          </w:p>
        </w:tc>
      </w:tr>
      <w:tr w:rsidR="00E404E0">
        <w:trPr>
          <w:cantSplit/>
        </w:trPr>
        <w:tc>
          <w:tcPr>
            <w:tcW w:w="4968" w:type="dxa"/>
          </w:tcPr>
          <w:p w:rsidR="00327599" w:rsidRDefault="00327599">
            <w:pPr>
              <w:widowControl w:val="0"/>
              <w:tabs>
                <w:tab w:val="left" w:pos="990"/>
                <w:tab w:val="left" w:pos="1350"/>
              </w:tabs>
              <w:autoSpaceDE w:val="0"/>
              <w:autoSpaceDN w:val="0"/>
              <w:adjustRightInd w:val="0"/>
              <w:jc w:val="both"/>
              <w:rPr>
                <w:rFonts w:asciiTheme="minorHAnsi" w:hAnsiTheme="minorHAnsi" w:cstheme="minorHAnsi"/>
                <w:sz w:val="22"/>
                <w:szCs w:val="22"/>
              </w:rPr>
            </w:pPr>
          </w:p>
          <w:p w:rsidR="00327599" w:rsidRDefault="00327599">
            <w:pPr>
              <w:widowControl w:val="0"/>
              <w:tabs>
                <w:tab w:val="left" w:pos="990"/>
                <w:tab w:val="left" w:pos="1350"/>
              </w:tabs>
              <w:autoSpaceDE w:val="0"/>
              <w:autoSpaceDN w:val="0"/>
              <w:adjustRightInd w:val="0"/>
              <w:jc w:val="both"/>
              <w:rPr>
                <w:rFonts w:asciiTheme="minorHAnsi" w:hAnsiTheme="minorHAnsi" w:cstheme="minorHAnsi"/>
                <w:sz w:val="22"/>
                <w:szCs w:val="22"/>
              </w:rPr>
            </w:pPr>
          </w:p>
          <w:p w:rsidR="00327599" w:rsidRDefault="00327599">
            <w:pPr>
              <w:widowControl w:val="0"/>
              <w:tabs>
                <w:tab w:val="left" w:pos="990"/>
                <w:tab w:val="left" w:pos="1350"/>
              </w:tabs>
              <w:autoSpaceDE w:val="0"/>
              <w:autoSpaceDN w:val="0"/>
              <w:adjustRightInd w:val="0"/>
              <w:jc w:val="both"/>
              <w:rPr>
                <w:rFonts w:asciiTheme="minorHAnsi" w:hAnsiTheme="minorHAnsi" w:cstheme="minorHAnsi"/>
                <w:sz w:val="22"/>
                <w:szCs w:val="22"/>
              </w:rPr>
            </w:pP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r>
              <w:rPr>
                <w:rFonts w:asciiTheme="minorHAnsi" w:hAnsiTheme="minorHAnsi" w:cstheme="minorHAnsi"/>
                <w:sz w:val="22"/>
                <w:szCs w:val="22"/>
              </w:rPr>
              <w:t>_____________________________</w:t>
            </w: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highlight w:val="yellow"/>
                <w:lang w:eastAsia="en-US"/>
              </w:rPr>
            </w:pP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doplněno jméno</w:t>
            </w:r>
            <w:r>
              <w:rPr>
                <w:rFonts w:asciiTheme="minorHAnsi" w:hAnsiTheme="minorHAnsi" w:cstheme="minorHAnsi"/>
                <w:sz w:val="22"/>
                <w:szCs w:val="22"/>
                <w:highlight w:val="yellow"/>
              </w:rPr>
              <w:t>]</w:t>
            </w: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doplněna funkce</w:t>
            </w:r>
            <w:r>
              <w:rPr>
                <w:rFonts w:asciiTheme="minorHAnsi" w:hAnsiTheme="minorHAnsi" w:cstheme="minorHAnsi"/>
                <w:sz w:val="22"/>
                <w:szCs w:val="22"/>
                <w:highlight w:val="yellow"/>
              </w:rPr>
              <w:t>]</w:t>
            </w:r>
          </w:p>
        </w:tc>
        <w:tc>
          <w:tcPr>
            <w:tcW w:w="4950" w:type="dxa"/>
          </w:tcPr>
          <w:p w:rsidR="00327599" w:rsidRDefault="00327599">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p>
          <w:p w:rsidR="00327599" w:rsidRDefault="00327599">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p>
          <w:p w:rsidR="00327599" w:rsidRDefault="00327599">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________________________________</w:t>
            </w: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highlight w:val="yellow"/>
                <w:lang w:eastAsia="en-US"/>
              </w:rPr>
            </w:pP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doplněno jméno</w:t>
            </w:r>
            <w:r>
              <w:rPr>
                <w:rFonts w:asciiTheme="minorHAnsi" w:hAnsiTheme="minorHAnsi" w:cstheme="minorHAnsi"/>
                <w:sz w:val="22"/>
                <w:szCs w:val="22"/>
                <w:highlight w:val="yellow"/>
              </w:rPr>
              <w:t>]</w:t>
            </w:r>
          </w:p>
          <w:p w:rsidR="00E404E0" w:rsidRDefault="006A07CE">
            <w:pPr>
              <w:widowControl w:val="0"/>
              <w:tabs>
                <w:tab w:val="left" w:pos="990"/>
                <w:tab w:val="left" w:pos="1350"/>
              </w:tabs>
              <w:autoSpaceDE w:val="0"/>
              <w:autoSpaceDN w:val="0"/>
              <w:adjustRightInd w:val="0"/>
              <w:jc w:val="both"/>
              <w:rPr>
                <w:rFonts w:asciiTheme="minorHAnsi" w:hAnsiTheme="minorHAnsi" w:cstheme="minorHAnsi"/>
                <w:sz w:val="22"/>
                <w:szCs w:val="22"/>
                <w:lang w:eastAsia="en-US"/>
              </w:rPr>
            </w:pPr>
            <w:r>
              <w:rPr>
                <w:rFonts w:asciiTheme="minorHAnsi" w:hAnsiTheme="minorHAnsi" w:cstheme="minorHAnsi"/>
                <w:sz w:val="22"/>
                <w:szCs w:val="22"/>
                <w:highlight w:val="yellow"/>
              </w:rPr>
              <w:t>[</w:t>
            </w:r>
            <w:r>
              <w:rPr>
                <w:rFonts w:asciiTheme="minorHAnsi" w:hAnsiTheme="minorHAnsi" w:cstheme="minorHAnsi"/>
                <w:i/>
                <w:sz w:val="22"/>
                <w:szCs w:val="22"/>
                <w:highlight w:val="yellow"/>
              </w:rPr>
              <w:t>bude doplněna funkce</w:t>
            </w:r>
            <w:r>
              <w:rPr>
                <w:rFonts w:asciiTheme="minorHAnsi" w:hAnsiTheme="minorHAnsi" w:cstheme="minorHAnsi"/>
                <w:sz w:val="22"/>
                <w:szCs w:val="22"/>
                <w:highlight w:val="yellow"/>
              </w:rPr>
              <w:t>]</w:t>
            </w:r>
          </w:p>
        </w:tc>
      </w:tr>
    </w:tbl>
    <w:p w:rsidR="00E404E0" w:rsidRDefault="00E404E0">
      <w:pPr>
        <w:spacing w:after="600"/>
        <w:rPr>
          <w:rFonts w:asciiTheme="minorHAnsi" w:hAnsiTheme="minorHAnsi" w:cstheme="minorHAnsi"/>
          <w:sz w:val="22"/>
          <w:szCs w:val="22"/>
        </w:rPr>
      </w:pPr>
    </w:p>
    <w:p w:rsidR="00E404E0" w:rsidRDefault="006A07CE">
      <w:pPr>
        <w:widowControl w:val="0"/>
        <w:tabs>
          <w:tab w:val="left" w:pos="990"/>
          <w:tab w:val="left" w:pos="135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Za věcnou a ekonomickou správnost odpovídá: Ing. Jana Holasová</w:t>
      </w:r>
    </w:p>
    <w:p w:rsidR="00E404E0" w:rsidRDefault="006A07CE">
      <w:pPr>
        <w:widowControl w:val="0"/>
        <w:tabs>
          <w:tab w:val="left" w:pos="990"/>
          <w:tab w:val="left" w:pos="1350"/>
        </w:tabs>
        <w:autoSpaceDE w:val="0"/>
        <w:autoSpaceDN w:val="0"/>
        <w:adjustRightInd w:val="0"/>
        <w:spacing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Za právní správnost odpovídá: JUDr. Jarmila Páslerová</w:t>
      </w:r>
    </w:p>
    <w:sectPr w:rsidR="00E404E0">
      <w:footerReference w:type="even" r:id="rId9"/>
      <w:footerReference w:type="default" r:id="rId10"/>
      <w:footerReference w:type="firs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91" w:rsidRDefault="002A0791">
      <w:r>
        <w:separator/>
      </w:r>
    </w:p>
  </w:endnote>
  <w:endnote w:type="continuationSeparator" w:id="0">
    <w:p w:rsidR="002A0791" w:rsidRDefault="002A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E0" w:rsidRDefault="006A07CE">
    <w:pPr>
      <w:pStyle w:val="Zpat"/>
      <w:spacing w:after="240"/>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rsidR="00E404E0" w:rsidRDefault="00E404E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E0" w:rsidRDefault="006A07CE">
    <w:pPr>
      <w:pStyle w:val="Zpat"/>
      <w:spacing w:after="240"/>
      <w:rPr>
        <w:rStyle w:val="slostrnky"/>
        <w:rFonts w:asciiTheme="minorHAnsi" w:hAnsiTheme="minorHAnsi" w:cstheme="minorHAnsi"/>
        <w:sz w:val="22"/>
        <w:szCs w:val="22"/>
      </w:rPr>
    </w:pPr>
    <w:r>
      <w:rPr>
        <w:rStyle w:val="slostrnky"/>
      </w:rPr>
      <w:tab/>
    </w:r>
    <w:r>
      <w:rPr>
        <w:rStyle w:val="slostrnky"/>
      </w:rPr>
      <w:tab/>
    </w:r>
    <w:r>
      <w:rPr>
        <w:rStyle w:val="slostrnky"/>
        <w:rFonts w:asciiTheme="minorHAnsi" w:hAnsiTheme="minorHAnsi" w:cstheme="minorHAnsi"/>
        <w:sz w:val="22"/>
        <w:szCs w:val="22"/>
      </w:rPr>
      <w:fldChar w:fldCharType="begin"/>
    </w:r>
    <w:r>
      <w:rPr>
        <w:rStyle w:val="slostrnky"/>
        <w:rFonts w:asciiTheme="minorHAnsi" w:hAnsiTheme="minorHAnsi" w:cstheme="minorHAnsi"/>
        <w:sz w:val="22"/>
        <w:szCs w:val="22"/>
      </w:rPr>
      <w:instrText xml:space="preserve">PAGE  </w:instrText>
    </w:r>
    <w:r>
      <w:rPr>
        <w:rStyle w:val="slostrnky"/>
        <w:rFonts w:asciiTheme="minorHAnsi" w:hAnsiTheme="minorHAnsi" w:cstheme="minorHAnsi"/>
        <w:sz w:val="22"/>
        <w:szCs w:val="22"/>
      </w:rPr>
      <w:fldChar w:fldCharType="separate"/>
    </w:r>
    <w:r w:rsidR="00421DF5">
      <w:rPr>
        <w:rStyle w:val="slostrnky"/>
        <w:rFonts w:asciiTheme="minorHAnsi" w:hAnsiTheme="minorHAnsi" w:cstheme="minorHAnsi"/>
        <w:noProof/>
        <w:sz w:val="22"/>
        <w:szCs w:val="22"/>
      </w:rPr>
      <w:t>5</w:t>
    </w:r>
    <w:r>
      <w:rPr>
        <w:rStyle w:val="slostrnky"/>
        <w:rFonts w:asciiTheme="minorHAnsi" w:hAnsiTheme="minorHAnsi" w:cstheme="minorHAnsi"/>
        <w:sz w:val="22"/>
        <w:szCs w:val="22"/>
      </w:rPr>
      <w:fldChar w:fldCharType="end"/>
    </w:r>
  </w:p>
  <w:p w:rsidR="00E404E0" w:rsidRDefault="002A0791">
    <w:pPr>
      <w:pStyle w:val="Zpat"/>
    </w:pPr>
    <w:r>
      <w:rPr>
        <w:noProof/>
      </w:rPr>
      <w:pict>
        <v:shapetype id="_x0000_t202" coordsize="21600,21600" o:spt="202" path="m,l,21600r21600,l21600,xe">
          <v:stroke joinstyle="miter"/>
          <v:path gradientshapeok="t" o:connecttype="rect"/>
        </v:shapetype>
        <v:shape id="zzmpTrailer_1078_19" o:spid="_x0000_s3073" type="#_x0000_t202" style="position:absolute;margin-left:0;margin-top:14.4pt;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E404E0" w:rsidRDefault="006A07CE">
                <w:pPr>
                  <w:pStyle w:val="MacPacTrailer"/>
                </w:pPr>
                <w:r>
                  <w:t>014-3761-8906/7/EUROPE</w:t>
                </w:r>
              </w:p>
              <w:p w:rsidR="00E404E0" w:rsidRDefault="00E404E0">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E0" w:rsidRDefault="002A0791">
    <w:pPr>
      <w:pStyle w:val="Zpat"/>
    </w:pPr>
    <w:r>
      <w:rPr>
        <w:noProof/>
      </w:rPr>
      <w:pict>
        <v:shapetype id="_x0000_t202" coordsize="21600,21600" o:spt="202" path="m,l,21600r21600,l21600,xe">
          <v:stroke joinstyle="miter"/>
          <v:path gradientshapeok="t" o:connecttype="rect"/>
        </v:shapetype>
        <v:shape id="zzmpTrailer_1078_1B" o:spid="_x0000_s3074" type="#_x0000_t202" style="position:absolute;margin-left:0;margin-top:14.4pt;width:201.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E404E0" w:rsidRDefault="006A07CE">
                <w:pPr>
                  <w:pStyle w:val="MacPacTrailer"/>
                </w:pPr>
                <w:r>
                  <w:t>014-3761-8906/7/EUROPE</w:t>
                </w:r>
              </w:p>
              <w:p w:rsidR="00E404E0" w:rsidRDefault="00E404E0">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91" w:rsidRDefault="002A0791">
      <w:r>
        <w:separator/>
      </w:r>
    </w:p>
  </w:footnote>
  <w:footnote w:type="continuationSeparator" w:id="0">
    <w:p w:rsidR="002A0791" w:rsidRDefault="002A0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B62"/>
    <w:multiLevelType w:val="multilevel"/>
    <w:tmpl w:val="6E727588"/>
    <w:name w:val="zzmpArticle||Article|2|1|1|4|2|1||1|2|1||1|2|1||1|2|1||1|0|0||1|0|0||1|0|0||1|0|0||1|0|0||"/>
    <w:lvl w:ilvl="0">
      <w:start w:val="1"/>
      <w:numFmt w:val="upperRoman"/>
      <w:pStyle w:val="ArticleL1"/>
      <w:suff w:val="nothing"/>
      <w:lvlText w:val="%1."/>
      <w:lvlJc w:val="left"/>
      <w:pPr>
        <w:tabs>
          <w:tab w:val="num" w:pos="720"/>
        </w:tabs>
        <w:ind w:left="0" w:firstLine="0"/>
      </w:pPr>
      <w:rPr>
        <w:rFonts w:ascii="Calibri" w:hAnsi="Calibri" w:cs="Calibri"/>
        <w:b/>
        <w:i w:val="0"/>
        <w:caps/>
        <w:smallCaps w:val="0"/>
        <w:color w:val="auto"/>
        <w:sz w:val="22"/>
        <w:u w:val="none"/>
      </w:rPr>
    </w:lvl>
    <w:lvl w:ilvl="1">
      <w:start w:val="1"/>
      <w:numFmt w:val="decimal"/>
      <w:pStyle w:val="ArticleL2"/>
      <w:isLgl/>
      <w:lvlText w:val="%1.%2"/>
      <w:lvlJc w:val="left"/>
      <w:pPr>
        <w:tabs>
          <w:tab w:val="num" w:pos="990"/>
        </w:tabs>
        <w:ind w:left="720" w:hanging="720"/>
      </w:pPr>
      <w:rPr>
        <w:rFonts w:ascii="Calibri" w:hAnsi="Calibri" w:cs="Calibri"/>
        <w:b w:val="0"/>
        <w:i w:val="0"/>
        <w:caps w:val="0"/>
        <w:strike w:val="0"/>
        <w:sz w:val="22"/>
        <w:u w:val="none"/>
      </w:rPr>
    </w:lvl>
    <w:lvl w:ilvl="2">
      <w:start w:val="1"/>
      <w:numFmt w:val="decimal"/>
      <w:pStyle w:val="ArticleL3"/>
      <w:isLgl/>
      <w:lvlText w:val="%1.%2.%3"/>
      <w:lvlJc w:val="left"/>
      <w:pPr>
        <w:tabs>
          <w:tab w:val="num" w:pos="1440"/>
        </w:tabs>
        <w:ind w:left="1440" w:hanging="720"/>
      </w:pPr>
      <w:rPr>
        <w:rFonts w:ascii="Calibri" w:hAnsi="Calibri" w:cs="Calibri"/>
        <w:b w:val="0"/>
        <w:i w:val="0"/>
        <w:caps w:val="0"/>
        <w:sz w:val="22"/>
        <w:u w:val="none"/>
      </w:rPr>
    </w:lvl>
    <w:lvl w:ilvl="3">
      <w:start w:val="1"/>
      <w:numFmt w:val="lowerLetter"/>
      <w:pStyle w:val="ArticleL4"/>
      <w:lvlText w:val="(%4)"/>
      <w:lvlJc w:val="left"/>
      <w:pPr>
        <w:tabs>
          <w:tab w:val="num" w:pos="1440"/>
        </w:tabs>
        <w:ind w:left="1152" w:hanging="432"/>
      </w:pPr>
      <w:rPr>
        <w:rFonts w:ascii="Calibri" w:hAnsi="Calibri" w:cs="Calibri"/>
        <w:b w:val="0"/>
        <w:i w:val="0"/>
        <w:caps w:val="0"/>
        <w:sz w:val="22"/>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pStyle w:val="ArticleL9"/>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1">
    <w:nsid w:val="4FD97856"/>
    <w:multiLevelType w:val="hybridMultilevel"/>
    <w:tmpl w:val="9538F81E"/>
    <w:lvl w:ilvl="0" w:tplc="BD04DC50">
      <w:start w:val="12"/>
      <w:numFmt w:val="bullet"/>
      <w:lvlText w:val="-"/>
      <w:lvlJc w:val="left"/>
      <w:pPr>
        <w:ind w:left="720" w:hanging="360"/>
      </w:pPr>
      <w:rPr>
        <w:rFonts w:ascii="Times New Roman" w:eastAsia="Times New Roman" w:hAnsi="Times New Roman" w:cs="Times New Roman" w:hint="default"/>
      </w:rPr>
    </w:lvl>
    <w:lvl w:ilvl="1" w:tplc="A2AE9040" w:tentative="1">
      <w:start w:val="1"/>
      <w:numFmt w:val="bullet"/>
      <w:lvlText w:val="o"/>
      <w:lvlJc w:val="left"/>
      <w:pPr>
        <w:ind w:left="1440" w:hanging="360"/>
      </w:pPr>
      <w:rPr>
        <w:rFonts w:ascii="Courier New" w:hAnsi="Courier New" w:cs="Courier New" w:hint="default"/>
      </w:rPr>
    </w:lvl>
    <w:lvl w:ilvl="2" w:tplc="876A92B4" w:tentative="1">
      <w:start w:val="1"/>
      <w:numFmt w:val="bullet"/>
      <w:lvlText w:val=""/>
      <w:lvlJc w:val="left"/>
      <w:pPr>
        <w:ind w:left="2160" w:hanging="360"/>
      </w:pPr>
      <w:rPr>
        <w:rFonts w:ascii="Wingdings" w:hAnsi="Wingdings" w:hint="default"/>
      </w:rPr>
    </w:lvl>
    <w:lvl w:ilvl="3" w:tplc="8FE4B508" w:tentative="1">
      <w:start w:val="1"/>
      <w:numFmt w:val="bullet"/>
      <w:lvlText w:val=""/>
      <w:lvlJc w:val="left"/>
      <w:pPr>
        <w:ind w:left="2880" w:hanging="360"/>
      </w:pPr>
      <w:rPr>
        <w:rFonts w:ascii="Symbol" w:hAnsi="Symbol" w:hint="default"/>
      </w:rPr>
    </w:lvl>
    <w:lvl w:ilvl="4" w:tplc="9EB40F9E" w:tentative="1">
      <w:start w:val="1"/>
      <w:numFmt w:val="bullet"/>
      <w:lvlText w:val="o"/>
      <w:lvlJc w:val="left"/>
      <w:pPr>
        <w:ind w:left="3600" w:hanging="360"/>
      </w:pPr>
      <w:rPr>
        <w:rFonts w:ascii="Courier New" w:hAnsi="Courier New" w:cs="Courier New" w:hint="default"/>
      </w:rPr>
    </w:lvl>
    <w:lvl w:ilvl="5" w:tplc="6D666BB0" w:tentative="1">
      <w:start w:val="1"/>
      <w:numFmt w:val="bullet"/>
      <w:lvlText w:val=""/>
      <w:lvlJc w:val="left"/>
      <w:pPr>
        <w:ind w:left="4320" w:hanging="360"/>
      </w:pPr>
      <w:rPr>
        <w:rFonts w:ascii="Wingdings" w:hAnsi="Wingdings" w:hint="default"/>
      </w:rPr>
    </w:lvl>
    <w:lvl w:ilvl="6" w:tplc="D25A7D0C" w:tentative="1">
      <w:start w:val="1"/>
      <w:numFmt w:val="bullet"/>
      <w:lvlText w:val=""/>
      <w:lvlJc w:val="left"/>
      <w:pPr>
        <w:ind w:left="5040" w:hanging="360"/>
      </w:pPr>
      <w:rPr>
        <w:rFonts w:ascii="Symbol" w:hAnsi="Symbol" w:hint="default"/>
      </w:rPr>
    </w:lvl>
    <w:lvl w:ilvl="7" w:tplc="96C8F592" w:tentative="1">
      <w:start w:val="1"/>
      <w:numFmt w:val="bullet"/>
      <w:lvlText w:val="o"/>
      <w:lvlJc w:val="left"/>
      <w:pPr>
        <w:ind w:left="5760" w:hanging="360"/>
      </w:pPr>
      <w:rPr>
        <w:rFonts w:ascii="Courier New" w:hAnsi="Courier New" w:cs="Courier New" w:hint="default"/>
      </w:rPr>
    </w:lvl>
    <w:lvl w:ilvl="8" w:tplc="74A44E00" w:tentative="1">
      <w:start w:val="1"/>
      <w:numFmt w:val="bullet"/>
      <w:lvlText w:val=""/>
      <w:lvlJc w:val="left"/>
      <w:pPr>
        <w:ind w:left="6480" w:hanging="360"/>
      </w:pPr>
      <w:rPr>
        <w:rFonts w:ascii="Wingdings" w:hAnsi="Wingdings" w:hint="default"/>
      </w:rPr>
    </w:lvl>
  </w:abstractNum>
  <w:abstractNum w:abstractNumId="2">
    <w:nsid w:val="50435C67"/>
    <w:multiLevelType w:val="hybridMultilevel"/>
    <w:tmpl w:val="46E04E5C"/>
    <w:lvl w:ilvl="0" w:tplc="78526BA2">
      <w:start w:val="12"/>
      <w:numFmt w:val="bullet"/>
      <w:lvlText w:val="-"/>
      <w:lvlJc w:val="left"/>
      <w:pPr>
        <w:ind w:left="720" w:hanging="360"/>
      </w:pPr>
      <w:rPr>
        <w:rFonts w:ascii="Times New Roman" w:eastAsia="Times New Roman" w:hAnsi="Times New Roman" w:cs="Times New Roman" w:hint="default"/>
      </w:rPr>
    </w:lvl>
    <w:lvl w:ilvl="1" w:tplc="889A01CE" w:tentative="1">
      <w:start w:val="1"/>
      <w:numFmt w:val="bullet"/>
      <w:lvlText w:val="o"/>
      <w:lvlJc w:val="left"/>
      <w:pPr>
        <w:ind w:left="1440" w:hanging="360"/>
      </w:pPr>
      <w:rPr>
        <w:rFonts w:ascii="Courier New" w:hAnsi="Courier New" w:cs="Courier New" w:hint="default"/>
      </w:rPr>
    </w:lvl>
    <w:lvl w:ilvl="2" w:tplc="8588175E" w:tentative="1">
      <w:start w:val="1"/>
      <w:numFmt w:val="bullet"/>
      <w:lvlText w:val=""/>
      <w:lvlJc w:val="left"/>
      <w:pPr>
        <w:ind w:left="2160" w:hanging="360"/>
      </w:pPr>
      <w:rPr>
        <w:rFonts w:ascii="Wingdings" w:hAnsi="Wingdings" w:hint="default"/>
      </w:rPr>
    </w:lvl>
    <w:lvl w:ilvl="3" w:tplc="F4EA4C32" w:tentative="1">
      <w:start w:val="1"/>
      <w:numFmt w:val="bullet"/>
      <w:lvlText w:val=""/>
      <w:lvlJc w:val="left"/>
      <w:pPr>
        <w:ind w:left="2880" w:hanging="360"/>
      </w:pPr>
      <w:rPr>
        <w:rFonts w:ascii="Symbol" w:hAnsi="Symbol" w:hint="default"/>
      </w:rPr>
    </w:lvl>
    <w:lvl w:ilvl="4" w:tplc="AB1E50B4" w:tentative="1">
      <w:start w:val="1"/>
      <w:numFmt w:val="bullet"/>
      <w:lvlText w:val="o"/>
      <w:lvlJc w:val="left"/>
      <w:pPr>
        <w:ind w:left="3600" w:hanging="360"/>
      </w:pPr>
      <w:rPr>
        <w:rFonts w:ascii="Courier New" w:hAnsi="Courier New" w:cs="Courier New" w:hint="default"/>
      </w:rPr>
    </w:lvl>
    <w:lvl w:ilvl="5" w:tplc="75CEF05C" w:tentative="1">
      <w:start w:val="1"/>
      <w:numFmt w:val="bullet"/>
      <w:lvlText w:val=""/>
      <w:lvlJc w:val="left"/>
      <w:pPr>
        <w:ind w:left="4320" w:hanging="360"/>
      </w:pPr>
      <w:rPr>
        <w:rFonts w:ascii="Wingdings" w:hAnsi="Wingdings" w:hint="default"/>
      </w:rPr>
    </w:lvl>
    <w:lvl w:ilvl="6" w:tplc="B2A60304" w:tentative="1">
      <w:start w:val="1"/>
      <w:numFmt w:val="bullet"/>
      <w:lvlText w:val=""/>
      <w:lvlJc w:val="left"/>
      <w:pPr>
        <w:ind w:left="5040" w:hanging="360"/>
      </w:pPr>
      <w:rPr>
        <w:rFonts w:ascii="Symbol" w:hAnsi="Symbol" w:hint="default"/>
      </w:rPr>
    </w:lvl>
    <w:lvl w:ilvl="7" w:tplc="33FCA9AE" w:tentative="1">
      <w:start w:val="1"/>
      <w:numFmt w:val="bullet"/>
      <w:lvlText w:val="o"/>
      <w:lvlJc w:val="left"/>
      <w:pPr>
        <w:ind w:left="5760" w:hanging="360"/>
      </w:pPr>
      <w:rPr>
        <w:rFonts w:ascii="Courier New" w:hAnsi="Courier New" w:cs="Courier New" w:hint="default"/>
      </w:rPr>
    </w:lvl>
    <w:lvl w:ilvl="8" w:tplc="1F7C2F7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14Y#%┙┬56&lt;}śmÔI⌏‟H⌝Êù⌄pVn1⌗⌘″SSD‫^!ţé⌋',⌚·‫í?_@jö½kVˎ®ôùûÒÏ:=Ƃˎ⌙ÔIÖ⌡sÑáÁ5·Ø'⌘ÍKì½ùçJ±7÷Xþëgcx⌙iÚa ˟;Õ*Ò⌄â‡¬$.­ƕY⌉æ²1kn°«.|´(îP«ð⌝(ÔQBMÜ©w3K⌔/Q?&lt;&lt;;P7V011"/>
    <w:docVar w:name="zzmp10LastTrailerInserted_1078" w:val="^`~#mp!@14Y#%┙┬56&lt;}śmÔI⌏‟H⌝Êù⌄pVn1⌗⌘″SSD‫^!ţé⌋',⌚·‫í?_@jö½kVˎ®ôùûÒÏ:=Ƃˎ⌙ÔIÖ⌡sÑáÁ5·Ø'⌘ÍKì½ùçJ±7÷Xþëgcx⌙iÚa ˟;Õ*Ò⌄â‡¬$.­ƕY⌉æ²1kn°«.|´(îP«ð⌝(ÔQBMÜ©w3K⌔/Q?&lt;&lt;;P7V011"/>
    <w:docVar w:name="zzmp10mSEGsValidated" w:val="1"/>
    <w:docVar w:name="zzmpArticle" w:val="||Article|2|1|1|4|2|1||1|2|1||1|2|1||1|2|1||1|0|0||1|0|0||1|0|0||1|0|0||1|0|0||"/>
    <w:docVar w:name="zzmpCompatibilityMode" w:val="15"/>
    <w:docVar w:name="zzmpFixedCurScheme" w:val="Article"/>
    <w:docVar w:name="zzmpFixedCurScheme_9.0" w:val="2zzmpArticle"/>
    <w:docVar w:name="zzmpLTFontsClean" w:val="True"/>
    <w:docVar w:name="zzmpnSession" w:val="0,3304102"/>
  </w:docVars>
  <w:rsids>
    <w:rsidRoot w:val="00E404E0"/>
    <w:rsid w:val="002A0791"/>
    <w:rsid w:val="00327599"/>
    <w:rsid w:val="003F0B61"/>
    <w:rsid w:val="00421DF5"/>
    <w:rsid w:val="00630CF8"/>
    <w:rsid w:val="006A07CE"/>
    <w:rsid w:val="007F7DCD"/>
    <w:rsid w:val="00E404E0"/>
    <w:rsid w:val="00F22006"/>
    <w:rsid w:val="00F22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character" w:styleId="slostrnky">
    <w:name w:val="page number"/>
    <w:basedOn w:val="Standardnpsmoodstavce"/>
    <w:rPr>
      <w:noProof w:val="0"/>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noProof w:val="0"/>
      <w:sz w:val="24"/>
      <w:szCs w:val="24"/>
    </w:rPr>
  </w:style>
  <w:style w:type="paragraph" w:styleId="Textpoznpodarou">
    <w:name w:val="footnote text"/>
  </w:style>
  <w:style w:type="character" w:styleId="Znakapoznpodarou">
    <w:name w:val="footnote reference"/>
  </w:style>
  <w:style w:type="character" w:customStyle="1" w:styleId="ZpatChar">
    <w:name w:val="Zápatí Char"/>
    <w:basedOn w:val="Standardnpsmoodstavce"/>
    <w:link w:val="Zpat"/>
    <w:rPr>
      <w:sz w:val="24"/>
      <w:szCs w:val="24"/>
    </w:rPr>
  </w:style>
  <w:style w:type="paragraph" w:customStyle="1" w:styleId="MacPacTrailer">
    <w:name w:val="MacPac Trailer"/>
    <w:pPr>
      <w:widowControl w:val="0"/>
    </w:pPr>
    <w:rPr>
      <w:rFonts w:asciiTheme="minorHAnsi" w:eastAsia="Arial Unicode MS" w:hAnsiTheme="minorHAnsi"/>
      <w:noProof/>
      <w:sz w:val="14"/>
      <w:szCs w:val="22"/>
      <w:lang w:eastAsia="en-US"/>
    </w:rPr>
  </w:style>
  <w:style w:type="character" w:styleId="Zstupntext">
    <w:name w:val="Placeholder Text"/>
    <w:basedOn w:val="Standardnpsmoodstavce"/>
    <w:uiPriority w:val="99"/>
    <w:semiHidden/>
    <w:rPr>
      <w:color w:val="808080"/>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basedOn w:val="Standardnpsmoodstavce"/>
    <w:link w:val="Textbubliny"/>
    <w:rPr>
      <w:rFonts w:ascii="Segoe UI" w:hAnsi="Segoe UI" w:cs="Segoe UI"/>
      <w:sz w:val="18"/>
      <w:szCs w:val="18"/>
    </w:rPr>
  </w:style>
  <w:style w:type="paragraph" w:customStyle="1" w:styleId="ArticleCont1">
    <w:name w:val="Article Cont 1"/>
    <w:basedOn w:val="Normln"/>
    <w:link w:val="ArticleCont1Char"/>
    <w:pPr>
      <w:spacing w:after="240"/>
    </w:pPr>
    <w:rPr>
      <w:rFonts w:ascii="Calibri" w:hAnsi="Calibri" w:cs="Calibri"/>
      <w:sz w:val="22"/>
      <w:szCs w:val="20"/>
      <w:lang w:eastAsia="en-US"/>
    </w:rPr>
  </w:style>
  <w:style w:type="character" w:customStyle="1" w:styleId="ArticleCont1Char">
    <w:name w:val="Article Cont 1 Char"/>
    <w:basedOn w:val="Standardnpsmoodstavce"/>
    <w:link w:val="ArticleCont1"/>
    <w:rPr>
      <w:rFonts w:ascii="Calibri" w:hAnsi="Calibri" w:cs="Calibri"/>
      <w:sz w:val="22"/>
      <w:lang w:eastAsia="en-US"/>
    </w:rPr>
  </w:style>
  <w:style w:type="paragraph" w:customStyle="1" w:styleId="ArticleCont2">
    <w:name w:val="Article Cont 2"/>
    <w:basedOn w:val="ArticleCont1"/>
    <w:link w:val="ArticleCont2Char"/>
    <w:pPr>
      <w:ind w:firstLine="1440"/>
      <w:jc w:val="both"/>
    </w:pPr>
  </w:style>
  <w:style w:type="character" w:customStyle="1" w:styleId="ArticleCont2Char">
    <w:name w:val="Article Cont 2 Char"/>
    <w:basedOn w:val="Standardnpsmoodstavce"/>
    <w:link w:val="ArticleCont2"/>
    <w:rPr>
      <w:rFonts w:ascii="Calibri" w:hAnsi="Calibri" w:cs="Calibri"/>
      <w:sz w:val="22"/>
      <w:lang w:eastAsia="en-US"/>
    </w:rPr>
  </w:style>
  <w:style w:type="paragraph" w:customStyle="1" w:styleId="ArticleCont3">
    <w:name w:val="Article Cont 3"/>
    <w:basedOn w:val="ArticleCont2"/>
    <w:link w:val="ArticleCont3Char"/>
    <w:pPr>
      <w:ind w:firstLine="2160"/>
    </w:pPr>
  </w:style>
  <w:style w:type="character" w:customStyle="1" w:styleId="ArticleCont3Char">
    <w:name w:val="Article Cont 3 Char"/>
    <w:basedOn w:val="Standardnpsmoodstavce"/>
    <w:link w:val="ArticleCont3"/>
    <w:rPr>
      <w:rFonts w:ascii="Calibri" w:hAnsi="Calibri" w:cs="Calibri"/>
      <w:sz w:val="22"/>
      <w:lang w:eastAsia="en-US"/>
    </w:rPr>
  </w:style>
  <w:style w:type="paragraph" w:customStyle="1" w:styleId="ArticleCont4">
    <w:name w:val="Article Cont 4"/>
    <w:basedOn w:val="ArticleCont3"/>
    <w:link w:val="ArticleCont4Char"/>
    <w:pPr>
      <w:ind w:firstLine="2880"/>
    </w:pPr>
  </w:style>
  <w:style w:type="character" w:customStyle="1" w:styleId="ArticleCont4Char">
    <w:name w:val="Article Cont 4 Char"/>
    <w:basedOn w:val="Standardnpsmoodstavce"/>
    <w:link w:val="ArticleCont4"/>
    <w:rPr>
      <w:rFonts w:ascii="Calibri" w:hAnsi="Calibri" w:cs="Calibri"/>
      <w:sz w:val="22"/>
      <w:lang w:eastAsia="en-US"/>
    </w:rPr>
  </w:style>
  <w:style w:type="paragraph" w:customStyle="1" w:styleId="ArticleCont5">
    <w:name w:val="Article Cont 5"/>
    <w:basedOn w:val="ArticleCont4"/>
    <w:link w:val="ArticleCont5Char"/>
    <w:pPr>
      <w:ind w:firstLine="3600"/>
      <w:jc w:val="left"/>
    </w:pPr>
    <w:rPr>
      <w:rFonts w:ascii="Times New Roman" w:hAnsi="Times New Roman" w:cs="Times New Roman"/>
      <w:sz w:val="24"/>
    </w:rPr>
  </w:style>
  <w:style w:type="character" w:customStyle="1" w:styleId="ArticleCont5Char">
    <w:name w:val="Article Cont 5 Char"/>
    <w:basedOn w:val="Standardnpsmoodstavce"/>
    <w:link w:val="ArticleCont5"/>
    <w:rPr>
      <w:sz w:val="24"/>
      <w:lang w:eastAsia="en-US"/>
    </w:rPr>
  </w:style>
  <w:style w:type="paragraph" w:customStyle="1" w:styleId="ArticleCont6">
    <w:name w:val="Article Cont 6"/>
    <w:basedOn w:val="ArticleCont5"/>
    <w:link w:val="ArticleCont6Char"/>
    <w:pPr>
      <w:ind w:firstLine="4320"/>
    </w:pPr>
  </w:style>
  <w:style w:type="character" w:customStyle="1" w:styleId="ArticleCont6Char">
    <w:name w:val="Article Cont 6 Char"/>
    <w:basedOn w:val="Standardnpsmoodstavce"/>
    <w:link w:val="ArticleCont6"/>
    <w:rPr>
      <w:sz w:val="24"/>
      <w:lang w:eastAsia="en-US"/>
    </w:rPr>
  </w:style>
  <w:style w:type="paragraph" w:customStyle="1" w:styleId="ArticleCont7">
    <w:name w:val="Article Cont 7"/>
    <w:basedOn w:val="ArticleCont6"/>
    <w:link w:val="ArticleCont7Char"/>
    <w:pPr>
      <w:ind w:firstLine="2160"/>
    </w:pPr>
  </w:style>
  <w:style w:type="character" w:customStyle="1" w:styleId="ArticleCont7Char">
    <w:name w:val="Article Cont 7 Char"/>
    <w:basedOn w:val="Standardnpsmoodstavce"/>
    <w:link w:val="ArticleCont7"/>
    <w:rPr>
      <w:sz w:val="24"/>
      <w:lang w:eastAsia="en-US"/>
    </w:rPr>
  </w:style>
  <w:style w:type="paragraph" w:customStyle="1" w:styleId="ArticleCont8">
    <w:name w:val="Article Cont 8"/>
    <w:basedOn w:val="ArticleCont7"/>
    <w:link w:val="ArticleCont8Char"/>
    <w:pPr>
      <w:ind w:firstLine="2880"/>
    </w:pPr>
  </w:style>
  <w:style w:type="character" w:customStyle="1" w:styleId="ArticleCont8Char">
    <w:name w:val="Article Cont 8 Char"/>
    <w:basedOn w:val="Standardnpsmoodstavce"/>
    <w:link w:val="ArticleCont8"/>
    <w:rPr>
      <w:sz w:val="24"/>
      <w:lang w:eastAsia="en-US"/>
    </w:rPr>
  </w:style>
  <w:style w:type="paragraph" w:customStyle="1" w:styleId="ArticleCont9">
    <w:name w:val="Article Cont 9"/>
    <w:basedOn w:val="ArticleCont8"/>
    <w:link w:val="ArticleCont9Char"/>
    <w:pPr>
      <w:ind w:firstLine="3600"/>
    </w:pPr>
  </w:style>
  <w:style w:type="character" w:customStyle="1" w:styleId="ArticleCont9Char">
    <w:name w:val="Article Cont 9 Char"/>
    <w:basedOn w:val="Standardnpsmoodstavce"/>
    <w:link w:val="ArticleCont9"/>
    <w:rPr>
      <w:sz w:val="24"/>
      <w:lang w:eastAsia="en-US"/>
    </w:rPr>
  </w:style>
  <w:style w:type="paragraph" w:customStyle="1" w:styleId="ArticleL1">
    <w:name w:val="Article_L1"/>
    <w:basedOn w:val="Normln"/>
    <w:next w:val="ArticleL2"/>
    <w:link w:val="ArticleL1Char"/>
    <w:pPr>
      <w:keepNext/>
      <w:keepLines/>
      <w:numPr>
        <w:numId w:val="3"/>
      </w:numPr>
      <w:spacing w:before="360" w:after="240"/>
      <w:jc w:val="center"/>
      <w:outlineLvl w:val="0"/>
    </w:pPr>
    <w:rPr>
      <w:rFonts w:ascii="Calibri" w:hAnsi="Calibri" w:cs="Calibri"/>
      <w:sz w:val="22"/>
      <w:szCs w:val="20"/>
      <w:lang w:eastAsia="en-US"/>
    </w:rPr>
  </w:style>
  <w:style w:type="character" w:customStyle="1" w:styleId="ArticleL1Char">
    <w:name w:val="Article_L1 Char"/>
    <w:basedOn w:val="Standardnpsmoodstavce"/>
    <w:link w:val="ArticleL1"/>
    <w:rPr>
      <w:rFonts w:ascii="Calibri" w:hAnsi="Calibri" w:cs="Calibri"/>
      <w:sz w:val="22"/>
      <w:lang w:eastAsia="en-US"/>
    </w:rPr>
  </w:style>
  <w:style w:type="paragraph" w:customStyle="1" w:styleId="ArticleL2">
    <w:name w:val="Article_L2"/>
    <w:basedOn w:val="ArticleL1"/>
    <w:next w:val="ArticleCont2"/>
    <w:link w:val="ArticleL2Char"/>
    <w:pPr>
      <w:keepNext w:val="0"/>
      <w:keepLines w:val="0"/>
      <w:numPr>
        <w:ilvl w:val="1"/>
      </w:numPr>
      <w:spacing w:before="0"/>
      <w:jc w:val="both"/>
      <w:outlineLvl w:val="1"/>
    </w:pPr>
  </w:style>
  <w:style w:type="character" w:customStyle="1" w:styleId="ArticleL2Char">
    <w:name w:val="Article_L2 Char"/>
    <w:basedOn w:val="Standardnpsmoodstavce"/>
    <w:link w:val="ArticleL2"/>
    <w:rPr>
      <w:rFonts w:ascii="Calibri" w:hAnsi="Calibri" w:cs="Calibri"/>
      <w:sz w:val="22"/>
      <w:lang w:eastAsia="en-US"/>
    </w:rPr>
  </w:style>
  <w:style w:type="paragraph" w:customStyle="1" w:styleId="ArticleL3">
    <w:name w:val="Article_L3"/>
    <w:basedOn w:val="ArticleL2"/>
    <w:next w:val="ArticleCont3"/>
    <w:link w:val="ArticleL3Char"/>
    <w:pPr>
      <w:numPr>
        <w:ilvl w:val="2"/>
      </w:numPr>
      <w:outlineLvl w:val="2"/>
    </w:pPr>
  </w:style>
  <w:style w:type="character" w:customStyle="1" w:styleId="ArticleL3Char">
    <w:name w:val="Article_L3 Char"/>
    <w:basedOn w:val="Standardnpsmoodstavce"/>
    <w:link w:val="ArticleL3"/>
    <w:rPr>
      <w:rFonts w:ascii="Calibri" w:hAnsi="Calibri" w:cs="Calibri"/>
      <w:sz w:val="22"/>
      <w:lang w:eastAsia="en-US"/>
    </w:rPr>
  </w:style>
  <w:style w:type="paragraph" w:customStyle="1" w:styleId="ArticleL4">
    <w:name w:val="Article_L4"/>
    <w:basedOn w:val="ArticleL3"/>
    <w:link w:val="ArticleL4Char"/>
    <w:pPr>
      <w:numPr>
        <w:ilvl w:val="3"/>
      </w:numPr>
      <w:outlineLvl w:val="3"/>
    </w:pPr>
  </w:style>
  <w:style w:type="character" w:customStyle="1" w:styleId="ArticleL4Char">
    <w:name w:val="Article_L4 Char"/>
    <w:basedOn w:val="Standardnpsmoodstavce"/>
    <w:link w:val="ArticleL4"/>
    <w:rPr>
      <w:rFonts w:ascii="Calibri" w:hAnsi="Calibri" w:cs="Calibri"/>
      <w:sz w:val="22"/>
      <w:lang w:eastAsia="en-US"/>
    </w:rPr>
  </w:style>
  <w:style w:type="paragraph" w:customStyle="1" w:styleId="ArticleL5">
    <w:name w:val="Article_L5"/>
    <w:basedOn w:val="ArticleL4"/>
    <w:next w:val="ArticleCont5"/>
    <w:link w:val="ArticleL5Char"/>
    <w:pPr>
      <w:numPr>
        <w:ilvl w:val="4"/>
      </w:numPr>
      <w:jc w:val="left"/>
      <w:outlineLvl w:val="4"/>
    </w:pPr>
    <w:rPr>
      <w:rFonts w:ascii="Times New Roman" w:hAnsi="Times New Roman" w:cs="Times New Roman"/>
      <w:sz w:val="24"/>
    </w:rPr>
  </w:style>
  <w:style w:type="character" w:customStyle="1" w:styleId="ArticleL5Char">
    <w:name w:val="Article_L5 Char"/>
    <w:basedOn w:val="Standardnpsmoodstavce"/>
    <w:link w:val="ArticleL5"/>
    <w:rPr>
      <w:sz w:val="24"/>
      <w:lang w:eastAsia="en-US"/>
    </w:rPr>
  </w:style>
  <w:style w:type="paragraph" w:customStyle="1" w:styleId="ArticleL6">
    <w:name w:val="Article_L6"/>
    <w:basedOn w:val="ArticleL5"/>
    <w:next w:val="ArticleCont6"/>
    <w:link w:val="ArticleL6Char"/>
    <w:pPr>
      <w:numPr>
        <w:ilvl w:val="5"/>
      </w:numPr>
      <w:outlineLvl w:val="5"/>
    </w:pPr>
  </w:style>
  <w:style w:type="character" w:customStyle="1" w:styleId="ArticleL6Char">
    <w:name w:val="Article_L6 Char"/>
    <w:basedOn w:val="Standardnpsmoodstavce"/>
    <w:link w:val="ArticleL6"/>
    <w:rPr>
      <w:sz w:val="24"/>
      <w:lang w:eastAsia="en-US"/>
    </w:rPr>
  </w:style>
  <w:style w:type="paragraph" w:customStyle="1" w:styleId="ArticleL7">
    <w:name w:val="Article_L7"/>
    <w:basedOn w:val="ArticleL6"/>
    <w:next w:val="ArticleCont7"/>
    <w:link w:val="ArticleL7Char"/>
    <w:pPr>
      <w:numPr>
        <w:ilvl w:val="6"/>
      </w:numPr>
      <w:outlineLvl w:val="6"/>
    </w:pPr>
  </w:style>
  <w:style w:type="character" w:customStyle="1" w:styleId="ArticleL7Char">
    <w:name w:val="Article_L7 Char"/>
    <w:basedOn w:val="Standardnpsmoodstavce"/>
    <w:link w:val="ArticleL7"/>
    <w:rPr>
      <w:sz w:val="24"/>
      <w:lang w:eastAsia="en-US"/>
    </w:rPr>
  </w:style>
  <w:style w:type="paragraph" w:customStyle="1" w:styleId="ArticleL8">
    <w:name w:val="Article_L8"/>
    <w:basedOn w:val="ArticleL7"/>
    <w:next w:val="ArticleCont8"/>
    <w:link w:val="ArticleL8Char"/>
    <w:pPr>
      <w:numPr>
        <w:ilvl w:val="7"/>
      </w:numPr>
      <w:outlineLvl w:val="7"/>
    </w:pPr>
  </w:style>
  <w:style w:type="character" w:customStyle="1" w:styleId="ArticleL8Char">
    <w:name w:val="Article_L8 Char"/>
    <w:basedOn w:val="Standardnpsmoodstavce"/>
    <w:link w:val="ArticleL8"/>
    <w:rPr>
      <w:sz w:val="24"/>
      <w:lang w:eastAsia="en-US"/>
    </w:rPr>
  </w:style>
  <w:style w:type="paragraph" w:customStyle="1" w:styleId="ArticleL9">
    <w:name w:val="Article_L9"/>
    <w:basedOn w:val="ArticleL8"/>
    <w:next w:val="ArticleCont9"/>
    <w:link w:val="ArticleL9Char"/>
    <w:pPr>
      <w:numPr>
        <w:ilvl w:val="8"/>
      </w:numPr>
      <w:outlineLvl w:val="8"/>
    </w:pPr>
  </w:style>
  <w:style w:type="character" w:customStyle="1" w:styleId="ArticleL9Char">
    <w:name w:val="Article_L9 Char"/>
    <w:basedOn w:val="Standardnpsmoodstavce"/>
    <w:link w:val="ArticleL9"/>
    <w:rPr>
      <w:sz w:val="24"/>
      <w:lang w:eastAsia="en-US"/>
    </w:r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basedOn w:val="Standardnpsmoodstavce"/>
    <w:link w:val="Zkladntextodsazen"/>
    <w:rPr>
      <w:sz w:val="24"/>
      <w:szCs w:val="24"/>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semiHidden/>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semiHidden/>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semiHidden/>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character" w:styleId="slostrnky">
    <w:name w:val="page number"/>
    <w:basedOn w:val="Standardnpsmoodstavce"/>
    <w:rPr>
      <w:noProof w:val="0"/>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noProof w:val="0"/>
      <w:sz w:val="24"/>
      <w:szCs w:val="24"/>
    </w:rPr>
  </w:style>
  <w:style w:type="paragraph" w:styleId="Textpoznpodarou">
    <w:name w:val="footnote text"/>
  </w:style>
  <w:style w:type="character" w:styleId="Znakapoznpodarou">
    <w:name w:val="footnote reference"/>
  </w:style>
  <w:style w:type="character" w:customStyle="1" w:styleId="ZpatChar">
    <w:name w:val="Zápatí Char"/>
    <w:basedOn w:val="Standardnpsmoodstavce"/>
    <w:link w:val="Zpat"/>
    <w:rPr>
      <w:sz w:val="24"/>
      <w:szCs w:val="24"/>
    </w:rPr>
  </w:style>
  <w:style w:type="paragraph" w:customStyle="1" w:styleId="MacPacTrailer">
    <w:name w:val="MacPac Trailer"/>
    <w:pPr>
      <w:widowControl w:val="0"/>
    </w:pPr>
    <w:rPr>
      <w:rFonts w:asciiTheme="minorHAnsi" w:eastAsia="Arial Unicode MS" w:hAnsiTheme="minorHAnsi"/>
      <w:noProof/>
      <w:sz w:val="14"/>
      <w:szCs w:val="22"/>
      <w:lang w:eastAsia="en-US"/>
    </w:rPr>
  </w:style>
  <w:style w:type="character" w:styleId="Zstupntext">
    <w:name w:val="Placeholder Text"/>
    <w:basedOn w:val="Standardnpsmoodstavce"/>
    <w:uiPriority w:val="99"/>
    <w:semiHidden/>
    <w:rPr>
      <w:color w:val="808080"/>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rPr>
  </w:style>
  <w:style w:type="paragraph" w:styleId="Textbubliny">
    <w:name w:val="Balloon Text"/>
    <w:basedOn w:val="Normln"/>
    <w:link w:val="TextbublinyChar"/>
    <w:rPr>
      <w:rFonts w:ascii="Segoe UI" w:hAnsi="Segoe UI" w:cs="Segoe UI"/>
      <w:sz w:val="18"/>
      <w:szCs w:val="18"/>
    </w:rPr>
  </w:style>
  <w:style w:type="character" w:customStyle="1" w:styleId="TextbublinyChar">
    <w:name w:val="Text bubliny Char"/>
    <w:basedOn w:val="Standardnpsmoodstavce"/>
    <w:link w:val="Textbubliny"/>
    <w:rPr>
      <w:rFonts w:ascii="Segoe UI" w:hAnsi="Segoe UI" w:cs="Segoe UI"/>
      <w:sz w:val="18"/>
      <w:szCs w:val="18"/>
    </w:rPr>
  </w:style>
  <w:style w:type="paragraph" w:customStyle="1" w:styleId="ArticleCont1">
    <w:name w:val="Article Cont 1"/>
    <w:basedOn w:val="Normln"/>
    <w:link w:val="ArticleCont1Char"/>
    <w:pPr>
      <w:spacing w:after="240"/>
    </w:pPr>
    <w:rPr>
      <w:rFonts w:ascii="Calibri" w:hAnsi="Calibri" w:cs="Calibri"/>
      <w:sz w:val="22"/>
      <w:szCs w:val="20"/>
      <w:lang w:eastAsia="en-US"/>
    </w:rPr>
  </w:style>
  <w:style w:type="character" w:customStyle="1" w:styleId="ArticleCont1Char">
    <w:name w:val="Article Cont 1 Char"/>
    <w:basedOn w:val="Standardnpsmoodstavce"/>
    <w:link w:val="ArticleCont1"/>
    <w:rPr>
      <w:rFonts w:ascii="Calibri" w:hAnsi="Calibri" w:cs="Calibri"/>
      <w:sz w:val="22"/>
      <w:lang w:eastAsia="en-US"/>
    </w:rPr>
  </w:style>
  <w:style w:type="paragraph" w:customStyle="1" w:styleId="ArticleCont2">
    <w:name w:val="Article Cont 2"/>
    <w:basedOn w:val="ArticleCont1"/>
    <w:link w:val="ArticleCont2Char"/>
    <w:pPr>
      <w:ind w:firstLine="1440"/>
      <w:jc w:val="both"/>
    </w:pPr>
  </w:style>
  <w:style w:type="character" w:customStyle="1" w:styleId="ArticleCont2Char">
    <w:name w:val="Article Cont 2 Char"/>
    <w:basedOn w:val="Standardnpsmoodstavce"/>
    <w:link w:val="ArticleCont2"/>
    <w:rPr>
      <w:rFonts w:ascii="Calibri" w:hAnsi="Calibri" w:cs="Calibri"/>
      <w:sz w:val="22"/>
      <w:lang w:eastAsia="en-US"/>
    </w:rPr>
  </w:style>
  <w:style w:type="paragraph" w:customStyle="1" w:styleId="ArticleCont3">
    <w:name w:val="Article Cont 3"/>
    <w:basedOn w:val="ArticleCont2"/>
    <w:link w:val="ArticleCont3Char"/>
    <w:pPr>
      <w:ind w:firstLine="2160"/>
    </w:pPr>
  </w:style>
  <w:style w:type="character" w:customStyle="1" w:styleId="ArticleCont3Char">
    <w:name w:val="Article Cont 3 Char"/>
    <w:basedOn w:val="Standardnpsmoodstavce"/>
    <w:link w:val="ArticleCont3"/>
    <w:rPr>
      <w:rFonts w:ascii="Calibri" w:hAnsi="Calibri" w:cs="Calibri"/>
      <w:sz w:val="22"/>
      <w:lang w:eastAsia="en-US"/>
    </w:rPr>
  </w:style>
  <w:style w:type="paragraph" w:customStyle="1" w:styleId="ArticleCont4">
    <w:name w:val="Article Cont 4"/>
    <w:basedOn w:val="ArticleCont3"/>
    <w:link w:val="ArticleCont4Char"/>
    <w:pPr>
      <w:ind w:firstLine="2880"/>
    </w:pPr>
  </w:style>
  <w:style w:type="character" w:customStyle="1" w:styleId="ArticleCont4Char">
    <w:name w:val="Article Cont 4 Char"/>
    <w:basedOn w:val="Standardnpsmoodstavce"/>
    <w:link w:val="ArticleCont4"/>
    <w:rPr>
      <w:rFonts w:ascii="Calibri" w:hAnsi="Calibri" w:cs="Calibri"/>
      <w:sz w:val="22"/>
      <w:lang w:eastAsia="en-US"/>
    </w:rPr>
  </w:style>
  <w:style w:type="paragraph" w:customStyle="1" w:styleId="ArticleCont5">
    <w:name w:val="Article Cont 5"/>
    <w:basedOn w:val="ArticleCont4"/>
    <w:link w:val="ArticleCont5Char"/>
    <w:pPr>
      <w:ind w:firstLine="3600"/>
      <w:jc w:val="left"/>
    </w:pPr>
    <w:rPr>
      <w:rFonts w:ascii="Times New Roman" w:hAnsi="Times New Roman" w:cs="Times New Roman"/>
      <w:sz w:val="24"/>
    </w:rPr>
  </w:style>
  <w:style w:type="character" w:customStyle="1" w:styleId="ArticleCont5Char">
    <w:name w:val="Article Cont 5 Char"/>
    <w:basedOn w:val="Standardnpsmoodstavce"/>
    <w:link w:val="ArticleCont5"/>
    <w:rPr>
      <w:sz w:val="24"/>
      <w:lang w:eastAsia="en-US"/>
    </w:rPr>
  </w:style>
  <w:style w:type="paragraph" w:customStyle="1" w:styleId="ArticleCont6">
    <w:name w:val="Article Cont 6"/>
    <w:basedOn w:val="ArticleCont5"/>
    <w:link w:val="ArticleCont6Char"/>
    <w:pPr>
      <w:ind w:firstLine="4320"/>
    </w:pPr>
  </w:style>
  <w:style w:type="character" w:customStyle="1" w:styleId="ArticleCont6Char">
    <w:name w:val="Article Cont 6 Char"/>
    <w:basedOn w:val="Standardnpsmoodstavce"/>
    <w:link w:val="ArticleCont6"/>
    <w:rPr>
      <w:sz w:val="24"/>
      <w:lang w:eastAsia="en-US"/>
    </w:rPr>
  </w:style>
  <w:style w:type="paragraph" w:customStyle="1" w:styleId="ArticleCont7">
    <w:name w:val="Article Cont 7"/>
    <w:basedOn w:val="ArticleCont6"/>
    <w:link w:val="ArticleCont7Char"/>
    <w:pPr>
      <w:ind w:firstLine="2160"/>
    </w:pPr>
  </w:style>
  <w:style w:type="character" w:customStyle="1" w:styleId="ArticleCont7Char">
    <w:name w:val="Article Cont 7 Char"/>
    <w:basedOn w:val="Standardnpsmoodstavce"/>
    <w:link w:val="ArticleCont7"/>
    <w:rPr>
      <w:sz w:val="24"/>
      <w:lang w:eastAsia="en-US"/>
    </w:rPr>
  </w:style>
  <w:style w:type="paragraph" w:customStyle="1" w:styleId="ArticleCont8">
    <w:name w:val="Article Cont 8"/>
    <w:basedOn w:val="ArticleCont7"/>
    <w:link w:val="ArticleCont8Char"/>
    <w:pPr>
      <w:ind w:firstLine="2880"/>
    </w:pPr>
  </w:style>
  <w:style w:type="character" w:customStyle="1" w:styleId="ArticleCont8Char">
    <w:name w:val="Article Cont 8 Char"/>
    <w:basedOn w:val="Standardnpsmoodstavce"/>
    <w:link w:val="ArticleCont8"/>
    <w:rPr>
      <w:sz w:val="24"/>
      <w:lang w:eastAsia="en-US"/>
    </w:rPr>
  </w:style>
  <w:style w:type="paragraph" w:customStyle="1" w:styleId="ArticleCont9">
    <w:name w:val="Article Cont 9"/>
    <w:basedOn w:val="ArticleCont8"/>
    <w:link w:val="ArticleCont9Char"/>
    <w:pPr>
      <w:ind w:firstLine="3600"/>
    </w:pPr>
  </w:style>
  <w:style w:type="character" w:customStyle="1" w:styleId="ArticleCont9Char">
    <w:name w:val="Article Cont 9 Char"/>
    <w:basedOn w:val="Standardnpsmoodstavce"/>
    <w:link w:val="ArticleCont9"/>
    <w:rPr>
      <w:sz w:val="24"/>
      <w:lang w:eastAsia="en-US"/>
    </w:rPr>
  </w:style>
  <w:style w:type="paragraph" w:customStyle="1" w:styleId="ArticleL1">
    <w:name w:val="Article_L1"/>
    <w:basedOn w:val="Normln"/>
    <w:next w:val="ArticleL2"/>
    <w:link w:val="ArticleL1Char"/>
    <w:pPr>
      <w:keepNext/>
      <w:keepLines/>
      <w:numPr>
        <w:numId w:val="3"/>
      </w:numPr>
      <w:spacing w:before="360" w:after="240"/>
      <w:jc w:val="center"/>
      <w:outlineLvl w:val="0"/>
    </w:pPr>
    <w:rPr>
      <w:rFonts w:ascii="Calibri" w:hAnsi="Calibri" w:cs="Calibri"/>
      <w:sz w:val="22"/>
      <w:szCs w:val="20"/>
      <w:lang w:eastAsia="en-US"/>
    </w:rPr>
  </w:style>
  <w:style w:type="character" w:customStyle="1" w:styleId="ArticleL1Char">
    <w:name w:val="Article_L1 Char"/>
    <w:basedOn w:val="Standardnpsmoodstavce"/>
    <w:link w:val="ArticleL1"/>
    <w:rPr>
      <w:rFonts w:ascii="Calibri" w:hAnsi="Calibri" w:cs="Calibri"/>
      <w:sz w:val="22"/>
      <w:lang w:eastAsia="en-US"/>
    </w:rPr>
  </w:style>
  <w:style w:type="paragraph" w:customStyle="1" w:styleId="ArticleL2">
    <w:name w:val="Article_L2"/>
    <w:basedOn w:val="ArticleL1"/>
    <w:next w:val="ArticleCont2"/>
    <w:link w:val="ArticleL2Char"/>
    <w:pPr>
      <w:keepNext w:val="0"/>
      <w:keepLines w:val="0"/>
      <w:numPr>
        <w:ilvl w:val="1"/>
      </w:numPr>
      <w:spacing w:before="0"/>
      <w:jc w:val="both"/>
      <w:outlineLvl w:val="1"/>
    </w:pPr>
  </w:style>
  <w:style w:type="character" w:customStyle="1" w:styleId="ArticleL2Char">
    <w:name w:val="Article_L2 Char"/>
    <w:basedOn w:val="Standardnpsmoodstavce"/>
    <w:link w:val="ArticleL2"/>
    <w:rPr>
      <w:rFonts w:ascii="Calibri" w:hAnsi="Calibri" w:cs="Calibri"/>
      <w:sz w:val="22"/>
      <w:lang w:eastAsia="en-US"/>
    </w:rPr>
  </w:style>
  <w:style w:type="paragraph" w:customStyle="1" w:styleId="ArticleL3">
    <w:name w:val="Article_L3"/>
    <w:basedOn w:val="ArticleL2"/>
    <w:next w:val="ArticleCont3"/>
    <w:link w:val="ArticleL3Char"/>
    <w:pPr>
      <w:numPr>
        <w:ilvl w:val="2"/>
      </w:numPr>
      <w:outlineLvl w:val="2"/>
    </w:pPr>
  </w:style>
  <w:style w:type="character" w:customStyle="1" w:styleId="ArticleL3Char">
    <w:name w:val="Article_L3 Char"/>
    <w:basedOn w:val="Standardnpsmoodstavce"/>
    <w:link w:val="ArticleL3"/>
    <w:rPr>
      <w:rFonts w:ascii="Calibri" w:hAnsi="Calibri" w:cs="Calibri"/>
      <w:sz w:val="22"/>
      <w:lang w:eastAsia="en-US"/>
    </w:rPr>
  </w:style>
  <w:style w:type="paragraph" w:customStyle="1" w:styleId="ArticleL4">
    <w:name w:val="Article_L4"/>
    <w:basedOn w:val="ArticleL3"/>
    <w:link w:val="ArticleL4Char"/>
    <w:pPr>
      <w:numPr>
        <w:ilvl w:val="3"/>
      </w:numPr>
      <w:outlineLvl w:val="3"/>
    </w:pPr>
  </w:style>
  <w:style w:type="character" w:customStyle="1" w:styleId="ArticleL4Char">
    <w:name w:val="Article_L4 Char"/>
    <w:basedOn w:val="Standardnpsmoodstavce"/>
    <w:link w:val="ArticleL4"/>
    <w:rPr>
      <w:rFonts w:ascii="Calibri" w:hAnsi="Calibri" w:cs="Calibri"/>
      <w:sz w:val="22"/>
      <w:lang w:eastAsia="en-US"/>
    </w:rPr>
  </w:style>
  <w:style w:type="paragraph" w:customStyle="1" w:styleId="ArticleL5">
    <w:name w:val="Article_L5"/>
    <w:basedOn w:val="ArticleL4"/>
    <w:next w:val="ArticleCont5"/>
    <w:link w:val="ArticleL5Char"/>
    <w:pPr>
      <w:numPr>
        <w:ilvl w:val="4"/>
      </w:numPr>
      <w:jc w:val="left"/>
      <w:outlineLvl w:val="4"/>
    </w:pPr>
    <w:rPr>
      <w:rFonts w:ascii="Times New Roman" w:hAnsi="Times New Roman" w:cs="Times New Roman"/>
      <w:sz w:val="24"/>
    </w:rPr>
  </w:style>
  <w:style w:type="character" w:customStyle="1" w:styleId="ArticleL5Char">
    <w:name w:val="Article_L5 Char"/>
    <w:basedOn w:val="Standardnpsmoodstavce"/>
    <w:link w:val="ArticleL5"/>
    <w:rPr>
      <w:sz w:val="24"/>
      <w:lang w:eastAsia="en-US"/>
    </w:rPr>
  </w:style>
  <w:style w:type="paragraph" w:customStyle="1" w:styleId="ArticleL6">
    <w:name w:val="Article_L6"/>
    <w:basedOn w:val="ArticleL5"/>
    <w:next w:val="ArticleCont6"/>
    <w:link w:val="ArticleL6Char"/>
    <w:pPr>
      <w:numPr>
        <w:ilvl w:val="5"/>
      </w:numPr>
      <w:outlineLvl w:val="5"/>
    </w:pPr>
  </w:style>
  <w:style w:type="character" w:customStyle="1" w:styleId="ArticleL6Char">
    <w:name w:val="Article_L6 Char"/>
    <w:basedOn w:val="Standardnpsmoodstavce"/>
    <w:link w:val="ArticleL6"/>
    <w:rPr>
      <w:sz w:val="24"/>
      <w:lang w:eastAsia="en-US"/>
    </w:rPr>
  </w:style>
  <w:style w:type="paragraph" w:customStyle="1" w:styleId="ArticleL7">
    <w:name w:val="Article_L7"/>
    <w:basedOn w:val="ArticleL6"/>
    <w:next w:val="ArticleCont7"/>
    <w:link w:val="ArticleL7Char"/>
    <w:pPr>
      <w:numPr>
        <w:ilvl w:val="6"/>
      </w:numPr>
      <w:outlineLvl w:val="6"/>
    </w:pPr>
  </w:style>
  <w:style w:type="character" w:customStyle="1" w:styleId="ArticleL7Char">
    <w:name w:val="Article_L7 Char"/>
    <w:basedOn w:val="Standardnpsmoodstavce"/>
    <w:link w:val="ArticleL7"/>
    <w:rPr>
      <w:sz w:val="24"/>
      <w:lang w:eastAsia="en-US"/>
    </w:rPr>
  </w:style>
  <w:style w:type="paragraph" w:customStyle="1" w:styleId="ArticleL8">
    <w:name w:val="Article_L8"/>
    <w:basedOn w:val="ArticleL7"/>
    <w:next w:val="ArticleCont8"/>
    <w:link w:val="ArticleL8Char"/>
    <w:pPr>
      <w:numPr>
        <w:ilvl w:val="7"/>
      </w:numPr>
      <w:outlineLvl w:val="7"/>
    </w:pPr>
  </w:style>
  <w:style w:type="character" w:customStyle="1" w:styleId="ArticleL8Char">
    <w:name w:val="Article_L8 Char"/>
    <w:basedOn w:val="Standardnpsmoodstavce"/>
    <w:link w:val="ArticleL8"/>
    <w:rPr>
      <w:sz w:val="24"/>
      <w:lang w:eastAsia="en-US"/>
    </w:rPr>
  </w:style>
  <w:style w:type="paragraph" w:customStyle="1" w:styleId="ArticleL9">
    <w:name w:val="Article_L9"/>
    <w:basedOn w:val="ArticleL8"/>
    <w:next w:val="ArticleCont9"/>
    <w:link w:val="ArticleL9Char"/>
    <w:pPr>
      <w:numPr>
        <w:ilvl w:val="8"/>
      </w:numPr>
      <w:outlineLvl w:val="8"/>
    </w:pPr>
  </w:style>
  <w:style w:type="character" w:customStyle="1" w:styleId="ArticleL9Char">
    <w:name w:val="Article_L9 Char"/>
    <w:basedOn w:val="Standardnpsmoodstavce"/>
    <w:link w:val="ArticleL9"/>
    <w:rPr>
      <w:sz w:val="24"/>
      <w:lang w:eastAsia="en-US"/>
    </w:rPr>
  </w:style>
  <w:style w:type="paragraph" w:styleId="Zkladntextodsazen">
    <w:name w:val="Body Text Indent"/>
    <w:basedOn w:val="Normln"/>
    <w:link w:val="ZkladntextodsazenChar"/>
    <w:pPr>
      <w:spacing w:after="120"/>
      <w:ind w:left="283"/>
    </w:pPr>
  </w:style>
  <w:style w:type="character" w:customStyle="1" w:styleId="ZkladntextodsazenChar">
    <w:name w:val="Základní text odsazený Char"/>
    <w:basedOn w:val="Standardnpsmoodstavce"/>
    <w:link w:val="Zkladntextodsazen"/>
    <w:rPr>
      <w:sz w:val="24"/>
      <w:szCs w:val="24"/>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semiHidden/>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semiHidden/>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semiHidden/>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5A71-6C69-4E02-A5A8-893773B8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8905</Words>
  <Characters>52545</Characters>
  <Application>Microsoft Office Word</Application>
  <DocSecurity>0</DocSecurity>
  <Lines>437</Lines>
  <Paragraphs>122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2017-10-12T12:45:00Z</dcterms:created>
  <dcterms:modified xsi:type="dcterms:W3CDTF">2017-10-17T10:36:00Z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1437618906/7/</vt:lpwstr>
  </property>
</Properties>
</file>