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cs-CZ"/>
        </w:rPr>
      </w:pPr>
      <w:r w:rsidRPr="00053169">
        <w:rPr>
          <w:rFonts w:ascii="Arial" w:eastAsia="Times New Roman" w:hAnsi="Arial" w:cs="Arial"/>
          <w:b/>
          <w:sz w:val="32"/>
          <w:szCs w:val="32"/>
          <w:lang w:eastAsia="cs-CZ"/>
        </w:rPr>
        <w:t>SMLOUVA O ZACHOVÁNÍ MLČENLIVOSTI</w:t>
      </w:r>
    </w:p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53169">
        <w:rPr>
          <w:rFonts w:ascii="Arial" w:eastAsia="Times New Roman" w:hAnsi="Arial" w:cs="Arial"/>
          <w:lang w:eastAsia="cs-CZ"/>
        </w:rPr>
        <w:t xml:space="preserve">evidovaná u STÁTNÍ TISKÁRNY CENIN, státního podniku, pod č. </w:t>
      </w:r>
      <w:r w:rsidRPr="00053169">
        <w:rPr>
          <w:rFonts w:ascii="Arial" w:eastAsia="Times New Roman" w:hAnsi="Arial" w:cs="Arial"/>
          <w:highlight w:val="yellow"/>
          <w:lang w:eastAsia="cs-CZ"/>
        </w:rPr>
        <w:t>__________</w:t>
      </w:r>
    </w:p>
    <w:p w:rsidR="00883DBA" w:rsidRPr="00053169" w:rsidRDefault="00883DBA" w:rsidP="00883DBA">
      <w:pP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053169">
        <w:rPr>
          <w:rFonts w:ascii="Arial" w:eastAsia="Times New Roman" w:hAnsi="Arial" w:cs="Arial"/>
          <w:lang w:eastAsia="cs-CZ"/>
        </w:rPr>
        <w:t>uzavřená podle § 1746 odst. 2 zákona č. 89/2012 Sb., občanský zákoník</w:t>
      </w:r>
    </w:p>
    <w:p w:rsidR="00883DBA" w:rsidRPr="0051362A" w:rsidRDefault="00883DBA" w:rsidP="008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3DBA" w:rsidRPr="0051362A" w:rsidRDefault="00883DBA" w:rsidP="008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58C" wp14:editId="54AD5BFE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28575" t="33020" r="28575" b="3365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5FE8F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" strokeweight="4.5pt">
                <v:stroke linestyle="thickThin"/>
              </v:line>
            </w:pict>
          </mc:Fallback>
        </mc:AlternateContent>
      </w:r>
    </w:p>
    <w:p w:rsidR="00883DBA" w:rsidRPr="009508D5" w:rsidRDefault="00883DBA" w:rsidP="00883DBA">
      <w:pPr>
        <w:pStyle w:val="3mmtext"/>
        <w:tabs>
          <w:tab w:val="clear" w:pos="-1440"/>
          <w:tab w:val="clear" w:pos="-720"/>
          <w:tab w:val="clear" w:pos="-432"/>
          <w:tab w:val="clear" w:pos="-144"/>
          <w:tab w:val="clear" w:pos="144"/>
          <w:tab w:val="clear" w:pos="432"/>
          <w:tab w:val="clear" w:pos="720"/>
          <w:tab w:val="clear" w:pos="1008"/>
          <w:tab w:val="clear" w:pos="1296"/>
          <w:tab w:val="clear" w:pos="1584"/>
          <w:tab w:val="clear" w:pos="2160"/>
          <w:tab w:val="left" w:pos="4260"/>
          <w:tab w:val="center" w:pos="4536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508D5">
        <w:rPr>
          <w:rFonts w:ascii="Arial" w:hAnsi="Arial" w:cs="Arial"/>
          <w:b/>
          <w:sz w:val="22"/>
          <w:szCs w:val="22"/>
        </w:rPr>
        <w:t>I.</w:t>
      </w:r>
    </w:p>
    <w:p w:rsidR="00883DBA" w:rsidRPr="009508D5" w:rsidRDefault="00883DBA" w:rsidP="00883DBA">
      <w:pPr>
        <w:pStyle w:val="3mmtext"/>
        <w:tabs>
          <w:tab w:val="clear" w:pos="-1440"/>
          <w:tab w:val="clear" w:pos="-720"/>
          <w:tab w:val="clear" w:pos="-432"/>
          <w:tab w:val="clear" w:pos="144"/>
          <w:tab w:val="clear" w:pos="432"/>
          <w:tab w:val="clear" w:pos="720"/>
          <w:tab w:val="clear" w:pos="1008"/>
          <w:tab w:val="clear" w:pos="1296"/>
          <w:tab w:val="clear" w:pos="1584"/>
          <w:tab w:val="clear" w:pos="2160"/>
        </w:tabs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508D5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>STÁTNÍ TISKÁRNA CENIN, státní podnik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 </w:t>
      </w:r>
      <w:r w:rsidRPr="0051362A">
        <w:rPr>
          <w:rFonts w:ascii="Arial" w:eastAsia="Times New Roman" w:hAnsi="Arial" w:cs="Arial"/>
          <w:lang w:eastAsia="cs-CZ"/>
        </w:rPr>
        <w:t>Praha 1, Růžová 6, čp. 943, PSČ 110 00, Česká republika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zapsaný v obchodním rejstříku vedeném Městským soudem v Praze, oddíl ALX, vložka 296, </w:t>
      </w:r>
      <w:proofErr w:type="spellStart"/>
      <w:proofErr w:type="gramStart"/>
      <w:r w:rsidRPr="0051362A">
        <w:rPr>
          <w:rFonts w:ascii="Arial" w:eastAsia="Times New Roman" w:hAnsi="Arial" w:cs="Arial"/>
          <w:lang w:eastAsia="cs-CZ"/>
        </w:rPr>
        <w:t>sp.zn</w:t>
      </w:r>
      <w:proofErr w:type="spellEnd"/>
      <w:r w:rsidRPr="0051362A">
        <w:rPr>
          <w:rFonts w:ascii="Arial" w:eastAsia="Times New Roman" w:hAnsi="Arial" w:cs="Arial"/>
          <w:lang w:eastAsia="cs-CZ"/>
        </w:rPr>
        <w:t>.</w:t>
      </w:r>
      <w:proofErr w:type="gramEnd"/>
      <w:r w:rsidRPr="0051362A">
        <w:rPr>
          <w:rFonts w:ascii="Arial" w:eastAsia="Times New Roman" w:hAnsi="Arial" w:cs="Arial"/>
          <w:lang w:eastAsia="cs-CZ"/>
        </w:rPr>
        <w:t>: ALX 296</w:t>
      </w:r>
    </w:p>
    <w:p w:rsidR="00883DBA" w:rsidRPr="0051362A" w:rsidRDefault="00883DBA" w:rsidP="00883DBA">
      <w:pPr>
        <w:spacing w:after="0" w:line="240" w:lineRule="auto"/>
        <w:ind w:left="1418" w:hanging="1418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zastoupený:</w:t>
      </w:r>
      <w:r w:rsidRPr="0051362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0670EA">
        <w:rPr>
          <w:rFonts w:ascii="Arial" w:eastAsia="Times New Roman" w:hAnsi="Arial" w:cs="Arial"/>
          <w:b/>
          <w:lang w:eastAsia="cs-CZ"/>
        </w:rPr>
        <w:t xml:space="preserve">Tomášem Hebelkou, </w:t>
      </w:r>
      <w:proofErr w:type="spellStart"/>
      <w:r w:rsidRPr="000670EA">
        <w:rPr>
          <w:rFonts w:ascii="Arial" w:eastAsia="Times New Roman" w:hAnsi="Arial" w:cs="Arial"/>
          <w:b/>
          <w:lang w:eastAsia="cs-CZ"/>
        </w:rPr>
        <w:t>MSc</w:t>
      </w:r>
      <w:proofErr w:type="spellEnd"/>
      <w:r w:rsidRPr="000670EA">
        <w:rPr>
          <w:rFonts w:ascii="Arial" w:eastAsia="Times New Roman" w:hAnsi="Arial" w:cs="Arial"/>
          <w:b/>
          <w:lang w:eastAsia="cs-CZ"/>
        </w:rPr>
        <w:t xml:space="preserve">, </w:t>
      </w:r>
      <w:r w:rsidRPr="000670EA">
        <w:rPr>
          <w:rFonts w:ascii="Arial" w:eastAsia="Times New Roman" w:hAnsi="Arial" w:cs="Arial"/>
          <w:lang w:eastAsia="cs-CZ"/>
        </w:rPr>
        <w:t>generálním ředitelem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IČO:</w:t>
      </w:r>
      <w:r w:rsidRPr="0051362A"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>00001279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proofErr w:type="spellStart"/>
      <w:r w:rsidRPr="0051362A">
        <w:rPr>
          <w:rFonts w:ascii="Arial" w:eastAsia="Times New Roman" w:hAnsi="Arial" w:cs="Arial"/>
          <w:lang w:eastAsia="cs-CZ"/>
        </w:rPr>
        <w:t>UniCredit</w:t>
      </w:r>
      <w:proofErr w:type="spellEnd"/>
      <w:r w:rsidRPr="0051362A">
        <w:rPr>
          <w:rFonts w:ascii="Arial" w:eastAsia="Times New Roman" w:hAnsi="Arial" w:cs="Arial"/>
          <w:lang w:eastAsia="cs-CZ"/>
        </w:rPr>
        <w:t xml:space="preserve"> Bank Czech Republic and Slovakia, a.s.</w:t>
      </w: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číslo účtu: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lang w:eastAsia="cs-CZ"/>
        </w:rPr>
        <w:t>2002100</w:t>
      </w:r>
      <w:r w:rsidR="00CE7C60">
        <w:rPr>
          <w:rFonts w:ascii="Arial" w:eastAsia="Times New Roman" w:hAnsi="Arial" w:cs="Arial"/>
          <w:lang w:eastAsia="cs-CZ"/>
        </w:rPr>
        <w:t>02</w:t>
      </w:r>
      <w:r w:rsidRPr="0051362A">
        <w:rPr>
          <w:rFonts w:ascii="Arial" w:eastAsia="Times New Roman" w:hAnsi="Arial" w:cs="Arial"/>
          <w:lang w:eastAsia="cs-CZ"/>
        </w:rPr>
        <w:t>/2700</w:t>
      </w:r>
    </w:p>
    <w:p w:rsidR="00883DBA" w:rsidRPr="00883DBA" w:rsidRDefault="00883DBA" w:rsidP="00883DB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r w:rsidRPr="00883DBA">
        <w:rPr>
          <w:rFonts w:ascii="Arial" w:eastAsia="Times New Roman" w:hAnsi="Arial" w:cs="Arial"/>
          <w:lang w:eastAsia="ar-SA"/>
        </w:rPr>
        <w:t xml:space="preserve">IBAN: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CE7C60">
        <w:rPr>
          <w:rFonts w:ascii="Arial" w:eastAsia="Times New Roman" w:hAnsi="Arial" w:cs="Arial"/>
          <w:lang w:eastAsia="ar-SA"/>
        </w:rPr>
        <w:t>CZ44 2700 0000 0002 0021 0002</w:t>
      </w:r>
    </w:p>
    <w:p w:rsidR="00883DBA" w:rsidRPr="00883DBA" w:rsidRDefault="00883DBA" w:rsidP="00883DB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r w:rsidRPr="00883DBA">
        <w:rPr>
          <w:rFonts w:ascii="Arial" w:eastAsia="Times New Roman" w:hAnsi="Arial" w:cs="Arial"/>
          <w:lang w:eastAsia="ar-SA"/>
        </w:rPr>
        <w:t xml:space="preserve">BIC/SWIFT: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Pr="00883DBA">
        <w:rPr>
          <w:rFonts w:ascii="Arial" w:eastAsia="Times New Roman" w:hAnsi="Arial" w:cs="Arial"/>
          <w:lang w:eastAsia="ar-SA"/>
        </w:rPr>
        <w:t>BACX CZPP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jen „STC“)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a 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se sídlem</w:t>
      </w:r>
      <w:r w:rsidRPr="0051362A">
        <w:rPr>
          <w:rFonts w:ascii="Arial" w:eastAsia="Times New Roman" w:hAnsi="Arial" w:cs="Arial"/>
          <w:bCs/>
          <w:lang w:eastAsia="cs-CZ"/>
        </w:rPr>
        <w:tab/>
      </w:r>
      <w:r w:rsidRPr="0051362A">
        <w:rPr>
          <w:rFonts w:ascii="Arial" w:eastAsia="Times New Roman" w:hAnsi="Arial" w:cs="Arial"/>
          <w:bCs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lang w:eastAsia="cs-CZ"/>
        </w:rPr>
        <w:t>zapsaný/á</w:t>
      </w:r>
      <w:r w:rsidRPr="0051362A">
        <w:rPr>
          <w:rFonts w:ascii="Arial" w:eastAsia="Times New Roman" w:hAnsi="Arial" w:cs="Arial"/>
          <w:lang w:eastAsia="cs-CZ"/>
        </w:rPr>
        <w:t xml:space="preserve"> v obchodním rejstříku vedeném 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 xml:space="preserve"> soudem v 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zastoupený/á</w:t>
      </w:r>
      <w:r w:rsidRPr="0051362A">
        <w:rPr>
          <w:rFonts w:ascii="Arial" w:eastAsia="Times New Roman" w:hAnsi="Arial" w:cs="Arial"/>
          <w:lang w:eastAsia="cs-CZ"/>
        </w:rPr>
        <w:t xml:space="preserve">: </w:t>
      </w:r>
      <w:r w:rsidRPr="0051362A"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FA7A7B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IČO: </w:t>
      </w:r>
      <w:r w:rsidRPr="0051362A">
        <w:rPr>
          <w:rFonts w:ascii="Arial" w:eastAsia="Times New Roman" w:hAnsi="Arial" w:cs="Arial"/>
          <w:lang w:eastAsia="cs-CZ"/>
        </w:rPr>
        <w:tab/>
        <w:t xml:space="preserve">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ab/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 </w:t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číslo účtu: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jen „</w:t>
      </w:r>
      <w:r w:rsidRPr="0051362A"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  <w:t>[•]</w:t>
      </w:r>
      <w:r w:rsidRPr="0051362A">
        <w:rPr>
          <w:rFonts w:ascii="Arial" w:eastAsia="Times New Roman" w:hAnsi="Arial" w:cs="Arial"/>
          <w:lang w:eastAsia="cs-CZ"/>
        </w:rPr>
        <w:t>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(dále společně označováni jako „smluvní strany“)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uzavírají tuto 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>II.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PREAMBULE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Pr="0051362A" w:rsidRDefault="00883DBA" w:rsidP="00883DB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Na základě jednání o vzájemné spolupráci a v souvislosti s veřejnou zakázkou:</w:t>
      </w:r>
      <w:r w:rsidRPr="00DF3F5E">
        <w:rPr>
          <w:rFonts w:ascii="Arial" w:hAnsi="Arial" w:cs="Arial"/>
          <w:b/>
        </w:rPr>
        <w:t xml:space="preserve"> </w:t>
      </w:r>
      <w:r w:rsidR="00201303" w:rsidRPr="00DF3F5E">
        <w:rPr>
          <w:rFonts w:ascii="Arial" w:hAnsi="Arial" w:cs="Arial"/>
          <w:b/>
        </w:rPr>
        <w:t>„</w:t>
      </w:r>
      <w:r w:rsidR="00DF3F5E" w:rsidRPr="00DF3F5E">
        <w:rPr>
          <w:rFonts w:ascii="Arial" w:hAnsi="Arial" w:cs="Arial"/>
          <w:b/>
          <w:i/>
        </w:rPr>
        <w:t>Dodávka nové tiskové technologie pro ceninový tisk formátu B1“</w:t>
      </w:r>
      <w:r w:rsidR="00201303" w:rsidRPr="00DF3F5E">
        <w:rPr>
          <w:rFonts w:ascii="Arial" w:hAnsi="Arial" w:cs="Arial"/>
        </w:rPr>
        <w:t>,</w:t>
      </w:r>
      <w:r w:rsidR="00201303" w:rsidRPr="00DF3F5E">
        <w:rPr>
          <w:rFonts w:ascii="Arial" w:hAnsi="Arial" w:cs="Arial"/>
          <w:b/>
        </w:rPr>
        <w:t xml:space="preserve"> </w:t>
      </w:r>
      <w:r w:rsidRPr="0051362A">
        <w:rPr>
          <w:rFonts w:ascii="Arial" w:eastAsia="Times New Roman" w:hAnsi="Arial" w:cs="Arial"/>
          <w:lang w:eastAsia="cs-CZ"/>
        </w:rPr>
        <w:t>si budou smluvní strany poskytovat informace, které mohou být považovány za informace neveřejného charakteru. Vzhledem k charakteru těchto informací mají smluvní strany zájem na jejich ochraně a bezpečnosti a vyžadují dodržování mlčenlivosti o těchto neveřejných informacích. Smluvní strany se podpisem této smlouvy zavazují nakládat se všemi informacemi neveřejného charakteru</w:t>
      </w:r>
      <w:r>
        <w:rPr>
          <w:rFonts w:ascii="Arial" w:eastAsia="Times New Roman" w:hAnsi="Arial" w:cs="Arial"/>
          <w:lang w:eastAsia="cs-CZ"/>
        </w:rPr>
        <w:t>,</w:t>
      </w:r>
      <w:r w:rsidRPr="0051362A">
        <w:rPr>
          <w:rFonts w:ascii="Arial" w:eastAsia="Times New Roman" w:hAnsi="Arial" w:cs="Arial"/>
          <w:lang w:eastAsia="cs-CZ"/>
        </w:rPr>
        <w:t xml:space="preserve"> ať už v písemné, ústní, vizuální, elektronické nebo jiné podobě, které si smluvní strany poskytly či poskytnou v souladu s podmínkami dále uvedenými.</w:t>
      </w:r>
    </w:p>
    <w:p w:rsidR="00883DBA" w:rsidRDefault="00883DBA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63260E" w:rsidRDefault="0063260E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63260E" w:rsidRDefault="0063260E" w:rsidP="000670EA">
      <w:pPr>
        <w:spacing w:after="0" w:line="240" w:lineRule="auto"/>
        <w:rPr>
          <w:rFonts w:ascii="Arial" w:eastAsia="Times New Roman" w:hAnsi="Arial" w:cs="Arial"/>
          <w:color w:val="0000FF"/>
          <w:lang w:eastAsia="cs-CZ"/>
        </w:rPr>
      </w:pPr>
    </w:p>
    <w:p w:rsidR="0063260E" w:rsidRDefault="0063260E" w:rsidP="000670E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DF3F5E" w:rsidRDefault="00DF3F5E" w:rsidP="00DF3F5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A7A7B">
        <w:rPr>
          <w:rFonts w:ascii="Arial" w:eastAsia="Times New Roman" w:hAnsi="Arial" w:cs="Arial"/>
          <w:b/>
          <w:lang w:eastAsia="cs-CZ"/>
        </w:rPr>
        <w:t>III.</w:t>
      </w: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u w:val="single"/>
          <w:lang w:eastAsia="cs-CZ"/>
        </w:rPr>
        <w:t>POVINNOSTI SMLUVNÍCH STRAN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nejsou oprávněny zpřístupnit třetí osobě neveřejné informace, které získaly či získají při vzájemné spolupráci, jakož i informace spojené s vytvořením a obsahem této smlouvy. To neplatí, mají-li být za účelem naplňování vzájemné spolupráce potřebné informace zpřístupněny zaměstnancům smluvních stran</w:t>
      </w:r>
      <w:r w:rsidRPr="00FA7A7B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FA7A7B">
        <w:rPr>
          <w:rFonts w:ascii="Arial" w:eastAsia="Times New Roman" w:hAnsi="Arial" w:cs="Arial"/>
          <w:lang w:eastAsia="cs-CZ"/>
        </w:rPr>
        <w:t>- zpracovatelům informací, případně jiným subjektům.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jsou povinny zabezpečit, aby povinnosti vyplývající z této smlouvy byly dodržovány všemi osobami, které neveřejné informace získají nebo jsou jim k dispozici ve smyslu předchozího odstavce. Porušení povinností stanovených touto smlouvou ze strany takových osob je považováno za porušení této smlouvy smluvní stranou, která neveřejné informace poskytla.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 xml:space="preserve">Za neveřejné informace jsou podle této smlouvy považovány </w:t>
      </w:r>
      <w:r w:rsidRPr="00FA7A7B">
        <w:rPr>
          <w:rFonts w:ascii="Arial" w:eastAsia="Times New Roman" w:hAnsi="Arial" w:cs="Arial"/>
          <w:b/>
          <w:lang w:eastAsia="cs-CZ"/>
        </w:rPr>
        <w:t xml:space="preserve">veškeré informace vzájemně poskytnuté </w:t>
      </w:r>
      <w:r w:rsidRPr="00FA7A7B">
        <w:rPr>
          <w:rFonts w:ascii="Arial" w:eastAsia="Times New Roman" w:hAnsi="Arial" w:cs="Arial"/>
          <w:lang w:eastAsia="cs-CZ"/>
        </w:rPr>
        <w:t xml:space="preserve">v písemné formě, ústní, vizuální, elektronické nebo jiné podobě, jakož i know-how a další informace, které mají skutečnou nebo alespoň potenciální hodnotu a které nejsou v příslušných obchodních kruzích běžně dostupné, a dále informace, které jsou písemně označeny jako diskrétní informace (zkratka „DIS“) nebo u kterých se z povahy věci dá předpokládat, že se jedná o informace neveřejné. 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zavazují, že pokud v rámci vzájemné spolupráce přijdou do styku s osobními/citlivými údaji ve smyslu zákona č. 101/2000 Sb., o ochraně osobních údajů a o změně některých zákonů, v platném znění, učiní veškerá opatření, aby nedošlo k neoprávněnému nebo nahodilému přístupu k těmto údajům, k jejich změně, zničení či ztrátě, neoprávněným přenosům, k jinému neoprávněnému zpracování, jakož i k jejich jinému zneužití.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 této souvislosti se smluvní strany zejména zavazují: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nesdělit neveřejné informace třetím osobám (vyjma případů, kdy to tato smlouva výslovně připouští),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zajistit, aby uvedené neveřejné informace nebyly zpřístupněny třetím osobám,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zabezpečit data a údaje, ať už v písemné, ústní, vizuální, elektronické nebo jiné podobě, včetně fotokopií, obsahující neveřejné informace, před zneužitím třetími osobami, případně je zajistit proti ztrátě.</w:t>
      </w:r>
    </w:p>
    <w:p w:rsidR="00DF3F5E" w:rsidRPr="00FA7A7B" w:rsidRDefault="00DF3F5E" w:rsidP="00DF3F5E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Ochrana neveřejných informací se nevztahuje zejména na případy, kdy: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prokáže, že je daná informace veřejně dostupná, aniž by tuto dostupnost způsobila sama smluvní strana;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prokáže, že měla danou informaci k dispozici ještě před datem zpřístupnění druhou smluvní stranou a že ji nenabyla v rozporu se zákonem;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strana obdrží od zpřístupňující strany písemný souhlas dále zpřístupňovat danou informaci;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je zpřístupnění informace vyžadováno zákonem nebo závazným rozhodnutím příslušného orgánu státní správy či samosprávy;</w:t>
      </w:r>
    </w:p>
    <w:p w:rsidR="00DF3F5E" w:rsidRPr="00FA7A7B" w:rsidRDefault="00DF3F5E" w:rsidP="00DF3F5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auditor provádí u některé ze smluvních stran audit na základě oprávnění vyplývajícího z příslušných právních předpisů.</w:t>
      </w:r>
    </w:p>
    <w:p w:rsidR="00DF3F5E" w:rsidRPr="00FA7A7B" w:rsidRDefault="00DF3F5E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3F5E" w:rsidRDefault="00DF3F5E" w:rsidP="00DF3F5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F3F5E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lastRenderedPageBreak/>
        <w:t>IV.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VRÁCENÍ A ZNIČENÍ DOKUMENTŮ</w:t>
      </w:r>
    </w:p>
    <w:p w:rsidR="00DF3F5E" w:rsidRPr="00FA7A7B" w:rsidRDefault="00DF3F5E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 na žádost druhé smluvní strany:</w:t>
      </w:r>
    </w:p>
    <w:p w:rsidR="00DF3F5E" w:rsidRPr="00FA7A7B" w:rsidRDefault="00DF3F5E" w:rsidP="00DF3F5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vrátit všechny neveřejné informace, které byly předány „hmotnou formou“ (zejména písemně či elektronicky), a veškeré další materiály obsahující nebo odvozující jakékoli informace neveřejného charakteru;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vrátit či zničit kopie, výpisy nebo jiné celkové nebo částečné reprodukce či záznamy těchto neveřejných informací;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zničit bez zbytečného odkladu všechny dokumenty, memoranda, poznámky a ostatní písemnosti vyhotovené na základě neveřejných informací;</w:t>
      </w:r>
    </w:p>
    <w:p w:rsidR="00DF3F5E" w:rsidRPr="00FA7A7B" w:rsidRDefault="00DF3F5E" w:rsidP="00DF3F5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zničit materiály uložené v počítačích, textových editorech nebo jiných zařízeních obsahujících neveřejné informace ve smyslu této smlouvy.</w:t>
      </w:r>
    </w:p>
    <w:p w:rsidR="00DF3F5E" w:rsidRPr="00FA7A7B" w:rsidRDefault="00DF3F5E" w:rsidP="00DF3F5E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strany se zavazují zajistit, že povinnosti uvedené v předchozím odstavci splní rovněž všechny další osoby, kterým byly neveřejné informace prostřednictvím jedné ze smluvních stran zpřístupněny.</w:t>
      </w:r>
    </w:p>
    <w:p w:rsidR="00DF3F5E" w:rsidRPr="00FA7A7B" w:rsidRDefault="00DF3F5E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Odpovědný zaměstnanec povinné smluvní strany, který byl zničením dokumentů ve smyslu odst. 1 tohoto článku pověřen, na výzvu druhé smluvní strany písemně potvrdí zničení příslušných dokumentů.</w:t>
      </w:r>
    </w:p>
    <w:p w:rsidR="00DF3F5E" w:rsidRPr="00FA7A7B" w:rsidRDefault="00DF3F5E" w:rsidP="00DF3F5E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V.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INFORMAČNÍ POVINNOST</w:t>
      </w:r>
    </w:p>
    <w:p w:rsidR="00DF3F5E" w:rsidRPr="00FA7A7B" w:rsidRDefault="00DF3F5E" w:rsidP="00DF3F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F3F5E" w:rsidRPr="00FA7A7B" w:rsidRDefault="00DF3F5E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 xml:space="preserve">V případě, že se některá ze smluvních stran, resp. její zástupci nebo zaměstnanci – zpracovatelé informací, hodnověrným způsobem dozví, popřípadě budou mít odůvodněné podezření, že došlo ke zpřístupnění neveřejných informací nebo jejich částí neoprávněnému subjektu, jsou povinni o takové skutečnosti bez zbytečného odkladu informovat druhou smluvní stranu. </w:t>
      </w:r>
    </w:p>
    <w:p w:rsidR="00883DBA" w:rsidRDefault="00883DBA" w:rsidP="00883DB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cs-CZ"/>
        </w:rPr>
      </w:pPr>
      <w:r w:rsidRPr="0051362A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SANKCE</w:t>
      </w:r>
    </w:p>
    <w:p w:rsidR="00883DBA" w:rsidRPr="0051362A" w:rsidRDefault="00883DBA" w:rsidP="00883DBA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>V případě, že některá ze smluvních stran prokazatelným způsobem poruší ustanovení čl. II</w:t>
      </w:r>
      <w:r>
        <w:rPr>
          <w:rFonts w:ascii="Arial" w:eastAsia="Times New Roman" w:hAnsi="Arial" w:cs="Arial"/>
          <w:lang w:eastAsia="cs-CZ"/>
        </w:rPr>
        <w:t>I</w:t>
      </w:r>
      <w:r w:rsidRPr="0051362A">
        <w:rPr>
          <w:rFonts w:ascii="Arial" w:eastAsia="Times New Roman" w:hAnsi="Arial" w:cs="Arial"/>
          <w:lang w:eastAsia="cs-CZ"/>
        </w:rPr>
        <w:t xml:space="preserve"> odst. 1, </w:t>
      </w:r>
      <w:smartTag w:uri="urn:schemas-microsoft-com:office:smarttags" w:element="metricconverter">
        <w:smartTagPr>
          <w:attr w:name="ProductID" w:val="2 a"/>
        </w:smartTagPr>
        <w:r w:rsidRPr="0051362A">
          <w:rPr>
            <w:rFonts w:ascii="Arial" w:eastAsia="Times New Roman" w:hAnsi="Arial" w:cs="Arial"/>
            <w:lang w:eastAsia="cs-CZ"/>
          </w:rPr>
          <w:t>2 a</w:t>
        </w:r>
      </w:smartTag>
      <w:r>
        <w:rPr>
          <w:rFonts w:ascii="Arial" w:eastAsia="Times New Roman" w:hAnsi="Arial" w:cs="Arial"/>
          <w:lang w:eastAsia="cs-CZ"/>
        </w:rPr>
        <w:t xml:space="preserve"> 4, 5  a čl. IV</w:t>
      </w:r>
      <w:r w:rsidRPr="0051362A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51362A">
        <w:rPr>
          <w:rFonts w:ascii="Arial" w:eastAsia="Times New Roman" w:hAnsi="Arial" w:cs="Arial"/>
          <w:lang w:eastAsia="cs-CZ"/>
        </w:rPr>
        <w:t>této</w:t>
      </w:r>
      <w:proofErr w:type="gramEnd"/>
      <w:r w:rsidRPr="0051362A">
        <w:rPr>
          <w:rFonts w:ascii="Arial" w:eastAsia="Times New Roman" w:hAnsi="Arial" w:cs="Arial"/>
          <w:lang w:eastAsia="cs-CZ"/>
        </w:rPr>
        <w:t xml:space="preserve"> smlouvy, je druhá smluvní strana oprávněna naúčtovat za každé jednotlivé porušení či nesplnění takového smluvního záv</w:t>
      </w:r>
      <w:r>
        <w:rPr>
          <w:rFonts w:ascii="Arial" w:eastAsia="Times New Roman" w:hAnsi="Arial" w:cs="Arial"/>
          <w:lang w:eastAsia="cs-CZ"/>
        </w:rPr>
        <w:t>azku, smluvní pokutu ve výši 300</w:t>
      </w:r>
      <w:r w:rsidR="009C28B9">
        <w:rPr>
          <w:rFonts w:ascii="Arial" w:eastAsia="Times New Roman" w:hAnsi="Arial" w:cs="Arial"/>
          <w:lang w:eastAsia="cs-CZ"/>
        </w:rPr>
        <w:t> </w:t>
      </w:r>
      <w:r w:rsidRPr="0051362A">
        <w:rPr>
          <w:rFonts w:ascii="Arial" w:eastAsia="Times New Roman" w:hAnsi="Arial" w:cs="Arial"/>
          <w:lang w:eastAsia="cs-CZ"/>
        </w:rPr>
        <w:t xml:space="preserve">000 </w:t>
      </w:r>
      <w:r w:rsidR="009C28B9" w:rsidRPr="0051362A">
        <w:rPr>
          <w:rFonts w:ascii="Arial" w:eastAsia="Times New Roman" w:hAnsi="Arial" w:cs="Arial"/>
          <w:lang w:eastAsia="cs-CZ"/>
        </w:rPr>
        <w:t xml:space="preserve">(slovy: </w:t>
      </w:r>
      <w:r w:rsidR="009C28B9">
        <w:rPr>
          <w:rFonts w:ascii="Arial" w:eastAsia="Times New Roman" w:hAnsi="Arial" w:cs="Arial"/>
          <w:lang w:eastAsia="cs-CZ"/>
        </w:rPr>
        <w:t xml:space="preserve">tři sta </w:t>
      </w:r>
      <w:r w:rsidR="009C28B9" w:rsidRPr="0051362A">
        <w:rPr>
          <w:rFonts w:ascii="Arial" w:eastAsia="Times New Roman" w:hAnsi="Arial" w:cs="Arial"/>
          <w:lang w:eastAsia="cs-CZ"/>
        </w:rPr>
        <w:t>tisíc)</w:t>
      </w:r>
      <w:r w:rsidR="009C28B9">
        <w:rPr>
          <w:rFonts w:ascii="Arial" w:eastAsia="Times New Roman" w:hAnsi="Arial" w:cs="Arial"/>
          <w:lang w:eastAsia="cs-CZ"/>
        </w:rPr>
        <w:t xml:space="preserve"> </w:t>
      </w:r>
      <w:r w:rsidRPr="0051362A">
        <w:rPr>
          <w:rFonts w:ascii="Arial" w:eastAsia="Times New Roman" w:hAnsi="Arial" w:cs="Arial"/>
          <w:lang w:eastAsia="cs-CZ"/>
        </w:rPr>
        <w:t>Kč. Důkazní břemeno nese smluvní strana, která tvrdí, že došlo k porušení povinnosti.</w:t>
      </w:r>
    </w:p>
    <w:p w:rsidR="00883DBA" w:rsidRPr="0051362A" w:rsidRDefault="00883DBA" w:rsidP="00883DB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:rsidR="00883DBA" w:rsidRPr="0051362A" w:rsidRDefault="00883DBA" w:rsidP="00883DB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51362A">
        <w:rPr>
          <w:rFonts w:ascii="Arial" w:eastAsia="Times New Roman" w:hAnsi="Arial" w:cs="Arial"/>
          <w:lang w:eastAsia="cs-CZ"/>
        </w:rPr>
        <w:t xml:space="preserve">Smluvní pokuta je splatná do 30 </w:t>
      </w:r>
      <w:r w:rsidR="009C28B9">
        <w:rPr>
          <w:rFonts w:ascii="Arial" w:eastAsia="Times New Roman" w:hAnsi="Arial" w:cs="Arial"/>
          <w:lang w:eastAsia="cs-CZ"/>
        </w:rPr>
        <w:t xml:space="preserve">(slovy: třiceti) </w:t>
      </w:r>
      <w:r w:rsidRPr="0051362A">
        <w:rPr>
          <w:rFonts w:ascii="Arial" w:eastAsia="Times New Roman" w:hAnsi="Arial" w:cs="Arial"/>
          <w:lang w:eastAsia="cs-CZ"/>
        </w:rPr>
        <w:t>dnů ode dne doručení oprávněné a řádně vystavené faktury. Uplatněním smluvní pokuty není dotčen ani omezen nárok poškozené smluvní strany na náhradu vzniklé škody v plném rozsahu, a to i škody přesahující smluvní pokutu.</w:t>
      </w:r>
    </w:p>
    <w:p w:rsidR="00883DBA" w:rsidRPr="0051362A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A7A7B">
        <w:rPr>
          <w:rFonts w:ascii="Arial" w:eastAsia="Times New Roman" w:hAnsi="Arial" w:cs="Arial"/>
          <w:b/>
          <w:bCs/>
          <w:lang w:eastAsia="cs-CZ"/>
        </w:rPr>
        <w:t>VII.</w:t>
      </w:r>
    </w:p>
    <w:p w:rsidR="00883DBA" w:rsidRPr="00FA7A7B" w:rsidRDefault="00883DBA" w:rsidP="00883DBA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FA7A7B">
        <w:rPr>
          <w:rFonts w:ascii="Arial" w:eastAsia="Times New Roman" w:hAnsi="Arial" w:cs="Arial"/>
          <w:b/>
          <w:bCs/>
          <w:u w:val="single"/>
          <w:lang w:eastAsia="cs-CZ"/>
        </w:rPr>
        <w:t>ZÁVĚREČNÁ USTANOVENÍ</w:t>
      </w:r>
    </w:p>
    <w:p w:rsidR="00883DBA" w:rsidRPr="00FA7A7B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883DB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Závazek mlčenlivosti plynoucí z této smlouvy není časově omezen. Povinnost zachovávat mlčenlivost o neveřejných informacích získaných v rámci vzájemné spolupráce smluvních stran trvá i po ukončení spolupráce, popř. i po ukončení platnosti této smlouvy.</w:t>
      </w:r>
    </w:p>
    <w:p w:rsidR="00883DBA" w:rsidRPr="00FA7A7B" w:rsidRDefault="00883DBA" w:rsidP="00883DBA">
      <w:pPr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lastRenderedPageBreak/>
        <w:t>Smluvní strany nemají nárok na jakoukoliv odměnu za předání neveřejných informací podle této smlouvy.</w:t>
      </w:r>
    </w:p>
    <w:p w:rsidR="00883DBA" w:rsidRPr="00FA7A7B" w:rsidRDefault="00883DBA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Tato smlouva je závazná rovněž pro právní nástupce smluvních stran.</w:t>
      </w:r>
    </w:p>
    <w:p w:rsidR="00883DBA" w:rsidRPr="00FA7A7B" w:rsidRDefault="00883DBA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Žádná ze smluvních stran nesmí postoupit nebo převést jiným způsobem tuto smlouvu nebo její část, ani práva a povinnosti z ní vyplývající na třetí osobu bez předchozího písemného souhlasu ostatních smluvních stran.</w:t>
      </w:r>
    </w:p>
    <w:p w:rsidR="00883DBA" w:rsidRPr="00FA7A7B" w:rsidRDefault="00883DBA" w:rsidP="00DF3F5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883DBA" w:rsidRPr="00FA7A7B" w:rsidRDefault="00883DBA" w:rsidP="00DF3F5E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FA7A7B">
        <w:rPr>
          <w:rFonts w:ascii="Arial" w:eastAsia="Times New Roman" w:hAnsi="Arial" w:cs="Arial"/>
          <w:lang w:eastAsia="cs-CZ"/>
        </w:rPr>
        <w:t>Smluvní vztahy, které nejsou touto smlouvou výslovně upraveny, se řídí českým právem.</w:t>
      </w:r>
    </w:p>
    <w:p w:rsidR="00883DBA" w:rsidRPr="00825823" w:rsidRDefault="00883DBA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DF3F5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Smlouvu lze měnit nebo doplňovat pouze po dohodě smluvních stran písemnými dodatky, takto označovanými a číslovanými vzestupnou řadou. </w:t>
      </w:r>
    </w:p>
    <w:p w:rsidR="00883DBA" w:rsidRPr="00825823" w:rsidRDefault="00883DBA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DF3F5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Tato smlouva je vyhotovena ve 2 </w:t>
      </w:r>
      <w:r w:rsidR="009C28B9">
        <w:rPr>
          <w:rFonts w:ascii="Arial" w:eastAsia="Times New Roman" w:hAnsi="Arial" w:cs="Arial"/>
          <w:lang w:eastAsia="cs-CZ"/>
        </w:rPr>
        <w:t xml:space="preserve">(slovy: dvou) </w:t>
      </w:r>
      <w:r w:rsidRPr="00825823">
        <w:rPr>
          <w:rFonts w:ascii="Arial" w:eastAsia="Times New Roman" w:hAnsi="Arial" w:cs="Arial"/>
          <w:lang w:eastAsia="cs-CZ"/>
        </w:rPr>
        <w:t xml:space="preserve">výtiscích s platností originálu, každá smluvní strana obdrží 1 </w:t>
      </w:r>
      <w:r w:rsidR="009C28B9">
        <w:rPr>
          <w:rFonts w:ascii="Arial" w:eastAsia="Times New Roman" w:hAnsi="Arial" w:cs="Arial"/>
          <w:lang w:eastAsia="cs-CZ"/>
        </w:rPr>
        <w:t xml:space="preserve">(slovy: jeden) </w:t>
      </w:r>
      <w:r w:rsidRPr="00825823">
        <w:rPr>
          <w:rFonts w:ascii="Arial" w:eastAsia="Times New Roman" w:hAnsi="Arial" w:cs="Arial"/>
          <w:lang w:eastAsia="cs-CZ"/>
        </w:rPr>
        <w:t xml:space="preserve">výtisk. </w:t>
      </w:r>
    </w:p>
    <w:p w:rsidR="00883DBA" w:rsidRPr="00825823" w:rsidRDefault="00883DBA" w:rsidP="00DF3F5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DF3F5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>Tato smlouva nabývá platnosti a účinnosti dnem podpisu oprávněnými zástupci obou smluvních stran.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V Praze </w:t>
      </w:r>
      <w:proofErr w:type="gramStart"/>
      <w:r w:rsidRPr="00825823">
        <w:rPr>
          <w:rFonts w:ascii="Arial" w:eastAsia="Times New Roman" w:hAnsi="Arial" w:cs="Arial"/>
          <w:lang w:eastAsia="cs-CZ"/>
        </w:rPr>
        <w:t>dne                                                                    V </w:t>
      </w:r>
      <w:r w:rsidR="00E53A7E">
        <w:rPr>
          <w:rFonts w:ascii="Arial" w:eastAsia="Times New Roman" w:hAnsi="Arial" w:cs="Arial"/>
          <w:lang w:eastAsia="cs-CZ"/>
        </w:rPr>
        <w:t>____________</w:t>
      </w:r>
      <w:bookmarkStart w:id="0" w:name="_GoBack"/>
      <w:bookmarkEnd w:id="0"/>
      <w:r w:rsidRPr="00825823">
        <w:rPr>
          <w:rFonts w:ascii="Arial" w:eastAsia="Times New Roman" w:hAnsi="Arial" w:cs="Arial"/>
          <w:lang w:eastAsia="cs-CZ"/>
        </w:rPr>
        <w:t>dne</w:t>
      </w:r>
      <w:proofErr w:type="gramEnd"/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lang w:eastAsia="cs-CZ"/>
        </w:rPr>
        <w:t xml:space="preserve">Za STC:  </w:t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</w:r>
      <w:r w:rsidRPr="00825823">
        <w:rPr>
          <w:rFonts w:ascii="Arial" w:eastAsia="Times New Roman" w:hAnsi="Arial" w:cs="Arial"/>
          <w:lang w:eastAsia="cs-CZ"/>
        </w:rPr>
        <w:tab/>
        <w:t xml:space="preserve">       Za </w:t>
      </w:r>
      <w:r w:rsidRPr="00825823">
        <w:rPr>
          <w:rFonts w:ascii="Arial" w:eastAsia="Times New Roman" w:hAnsi="Arial" w:cs="Arial"/>
          <w:highlight w:val="yellow"/>
          <w:lang w:eastAsia="cs-CZ"/>
        </w:rPr>
        <w:t>[•]</w:t>
      </w:r>
      <w:r w:rsidRPr="00825823">
        <w:rPr>
          <w:rFonts w:ascii="Arial" w:eastAsia="Times New Roman" w:hAnsi="Arial" w:cs="Arial"/>
          <w:lang w:eastAsia="cs-CZ"/>
        </w:rPr>
        <w:t>: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25823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4DB6F" wp14:editId="63C2E6D2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9525" r="952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C0F484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9pt" to="4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2t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COMFGlhROuf359/tM9PyBn9WQE/NApt6owrIHqh1jYUSg/qwdxr+sUhpRcNUVse6T4eDWBk&#10;ISN5kRI2zsBlm+69ZhBDdl7Hnh1q2wZI6AY6xNEcL6PhB48oHGa3WT5O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"/>
            </w:pict>
          </mc:Fallback>
        </mc:AlternateContent>
      </w:r>
      <w:r w:rsidRPr="00825823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DFAA7" wp14:editId="6425B5E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714500" cy="0"/>
                <wp:effectExtent l="9525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565487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sQ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"/>
            </w:pict>
          </mc:Fallback>
        </mc:AlternateContent>
      </w:r>
      <w:r w:rsidRPr="00825823">
        <w:rPr>
          <w:rFonts w:ascii="Arial" w:eastAsia="Times New Roman" w:hAnsi="Arial" w:cs="Arial"/>
          <w:lang w:eastAsia="cs-CZ"/>
        </w:rPr>
        <w:t>__________________________________</w:t>
      </w: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883DBA" w:rsidRDefault="00883DB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Tomáš Hebelka,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MSc</w:t>
      </w:r>
      <w:proofErr w:type="spellEnd"/>
    </w:p>
    <w:p w:rsidR="00883DBA" w:rsidRPr="00825823" w:rsidRDefault="000670EA" w:rsidP="00883DBA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g</w:t>
      </w:r>
      <w:r w:rsidR="00883DBA" w:rsidRPr="00771EDB">
        <w:rPr>
          <w:rFonts w:ascii="Arial" w:eastAsia="Times New Roman" w:hAnsi="Arial" w:cs="Arial"/>
          <w:bCs/>
          <w:lang w:eastAsia="cs-CZ"/>
        </w:rPr>
        <w:t>enerální ředitel</w:t>
      </w:r>
      <w:r w:rsidR="00883DBA" w:rsidRPr="00771EDB">
        <w:rPr>
          <w:rFonts w:ascii="Arial" w:eastAsia="Times New Roman" w:hAnsi="Arial" w:cs="Arial"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highlight w:val="yellow"/>
          <w:lang w:eastAsia="cs-CZ"/>
        </w:rPr>
        <w:t>[•]</w:t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</w:r>
      <w:r w:rsidR="00883DBA" w:rsidRPr="00825823">
        <w:rPr>
          <w:rFonts w:ascii="Arial" w:eastAsia="Times New Roman" w:hAnsi="Arial" w:cs="Arial"/>
          <w:b/>
          <w:bCs/>
          <w:lang w:eastAsia="cs-CZ"/>
        </w:rPr>
        <w:tab/>
        <w:t xml:space="preserve">       </w:t>
      </w:r>
    </w:p>
    <w:p w:rsidR="00883DBA" w:rsidRPr="00825823" w:rsidRDefault="00883DBA" w:rsidP="00883DB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825823">
        <w:rPr>
          <w:rFonts w:ascii="Arial" w:eastAsia="Times New Roman" w:hAnsi="Arial" w:cs="Arial"/>
          <w:bCs/>
          <w:lang w:eastAsia="cs-CZ"/>
        </w:rPr>
        <w:t>STÁTNÍ TISKÁRNA CENIN, státní podnik</w:t>
      </w:r>
      <w:r w:rsidRPr="00825823">
        <w:rPr>
          <w:rFonts w:ascii="Arial" w:eastAsia="Times New Roman" w:hAnsi="Arial" w:cs="Arial"/>
          <w:lang w:eastAsia="cs-CZ"/>
        </w:rPr>
        <w:tab/>
        <w:t xml:space="preserve">           </w:t>
      </w:r>
    </w:p>
    <w:p w:rsidR="00883DBA" w:rsidRPr="00825823" w:rsidRDefault="00883DBA" w:rsidP="00883DBA">
      <w:pPr>
        <w:rPr>
          <w:rFonts w:ascii="Calibri" w:eastAsia="Calibri" w:hAnsi="Calibri" w:cs="Times New Roman"/>
          <w:noProof/>
        </w:rPr>
      </w:pPr>
    </w:p>
    <w:p w:rsidR="00883DBA" w:rsidRPr="00825823" w:rsidRDefault="00883DBA" w:rsidP="00883DBA">
      <w:pPr>
        <w:rPr>
          <w:rFonts w:ascii="Calibri" w:eastAsia="Calibri" w:hAnsi="Calibri" w:cs="Times New Roman"/>
          <w:noProof/>
        </w:rPr>
      </w:pPr>
    </w:p>
    <w:p w:rsidR="00883DBA" w:rsidRPr="00825823" w:rsidRDefault="00883DBA" w:rsidP="00883DBA">
      <w:pPr>
        <w:rPr>
          <w:rFonts w:ascii="Arial" w:eastAsia="Calibri" w:hAnsi="Arial" w:cs="Arial"/>
          <w:noProof/>
        </w:rPr>
      </w:pPr>
      <w:r w:rsidRPr="00825823">
        <w:rPr>
          <w:rFonts w:ascii="Calibri" w:eastAsia="Calibri" w:hAnsi="Calibri" w:cs="Times New Roman"/>
          <w:noProof/>
        </w:rPr>
        <w:tab/>
      </w:r>
      <w:r w:rsidRPr="00825823">
        <w:rPr>
          <w:rFonts w:ascii="Calibri" w:eastAsia="Calibri" w:hAnsi="Calibri" w:cs="Times New Roman"/>
          <w:noProof/>
        </w:rPr>
        <w:tab/>
      </w:r>
      <w:r w:rsidRPr="00825823">
        <w:rPr>
          <w:rFonts w:ascii="Calibri" w:eastAsia="Calibri" w:hAnsi="Calibri" w:cs="Times New Roman"/>
          <w:noProof/>
        </w:rPr>
        <w:tab/>
      </w:r>
    </w:p>
    <w:p w:rsidR="009A5597" w:rsidRDefault="009A5597"/>
    <w:sectPr w:rsidR="009A5597" w:rsidSect="00883DB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A4" w:rsidRDefault="004511A4" w:rsidP="00883DBA">
      <w:pPr>
        <w:spacing w:after="0" w:line="240" w:lineRule="auto"/>
      </w:pPr>
      <w:r>
        <w:separator/>
      </w:r>
    </w:p>
  </w:endnote>
  <w:endnote w:type="continuationSeparator" w:id="0">
    <w:p w:rsidR="004511A4" w:rsidRDefault="004511A4" w:rsidP="0088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51341355"/>
      <w:docPartObj>
        <w:docPartGallery w:val="Page Numbers (Bottom of Page)"/>
        <w:docPartUnique/>
      </w:docPartObj>
    </w:sdtPr>
    <w:sdtEndPr/>
    <w:sdtContent>
      <w:p w:rsidR="00883DBA" w:rsidRPr="00883DBA" w:rsidRDefault="00883DBA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883DBA">
          <w:rPr>
            <w:rFonts w:ascii="Arial" w:hAnsi="Arial" w:cs="Arial"/>
            <w:sz w:val="20"/>
            <w:szCs w:val="20"/>
          </w:rPr>
          <w:fldChar w:fldCharType="begin"/>
        </w:r>
        <w:r w:rsidRPr="00883DBA">
          <w:rPr>
            <w:rFonts w:ascii="Arial" w:hAnsi="Arial" w:cs="Arial"/>
            <w:sz w:val="20"/>
            <w:szCs w:val="20"/>
          </w:rPr>
          <w:instrText>PAGE   \* MERGEFORMAT</w:instrText>
        </w:r>
        <w:r w:rsidRPr="00883DBA">
          <w:rPr>
            <w:rFonts w:ascii="Arial" w:hAnsi="Arial" w:cs="Arial"/>
            <w:sz w:val="20"/>
            <w:szCs w:val="20"/>
          </w:rPr>
          <w:fldChar w:fldCharType="separate"/>
        </w:r>
        <w:r w:rsidR="00E53A7E">
          <w:rPr>
            <w:rFonts w:ascii="Arial" w:hAnsi="Arial" w:cs="Arial"/>
            <w:noProof/>
            <w:sz w:val="20"/>
            <w:szCs w:val="20"/>
          </w:rPr>
          <w:t>4</w:t>
        </w:r>
        <w:r w:rsidRPr="00883DB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83DBA" w:rsidRDefault="00883D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A4" w:rsidRDefault="004511A4" w:rsidP="00883DBA">
      <w:pPr>
        <w:spacing w:after="0" w:line="240" w:lineRule="auto"/>
      </w:pPr>
      <w:r>
        <w:separator/>
      </w:r>
    </w:p>
  </w:footnote>
  <w:footnote w:type="continuationSeparator" w:id="0">
    <w:p w:rsidR="004511A4" w:rsidRDefault="004511A4" w:rsidP="0088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F6" w:rsidRPr="00881347" w:rsidRDefault="00FD0D88" w:rsidP="002A6BF6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2C5C52">
      <w:rPr>
        <w:rFonts w:ascii="Arial" w:hAnsi="Arial" w:cs="Arial"/>
      </w:rPr>
      <w:t>9</w:t>
    </w:r>
    <w:r w:rsidR="002A6BF6" w:rsidRPr="008813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0C7"/>
    <w:multiLevelType w:val="hybridMultilevel"/>
    <w:tmpl w:val="081EC1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BC47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D2999"/>
    <w:multiLevelType w:val="hybridMultilevel"/>
    <w:tmpl w:val="161485FC"/>
    <w:lvl w:ilvl="0" w:tplc="99061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47A9"/>
    <w:multiLevelType w:val="hybridMultilevel"/>
    <w:tmpl w:val="A62A3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D739E"/>
    <w:multiLevelType w:val="hybridMultilevel"/>
    <w:tmpl w:val="A1E08E20"/>
    <w:lvl w:ilvl="0" w:tplc="E6BC47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F3BD9"/>
    <w:multiLevelType w:val="hybridMultilevel"/>
    <w:tmpl w:val="C85AB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pStyle w:val="Nadpis2text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A"/>
    <w:rsid w:val="000670EA"/>
    <w:rsid w:val="00201303"/>
    <w:rsid w:val="002A6BF6"/>
    <w:rsid w:val="002C5C52"/>
    <w:rsid w:val="002E31CC"/>
    <w:rsid w:val="003A18B2"/>
    <w:rsid w:val="003D0CA5"/>
    <w:rsid w:val="004511A4"/>
    <w:rsid w:val="00527748"/>
    <w:rsid w:val="0063260E"/>
    <w:rsid w:val="008512E4"/>
    <w:rsid w:val="00881347"/>
    <w:rsid w:val="00883DBA"/>
    <w:rsid w:val="009A5597"/>
    <w:rsid w:val="009C28B9"/>
    <w:rsid w:val="00CE7C60"/>
    <w:rsid w:val="00DF3F5E"/>
    <w:rsid w:val="00E53A7E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text">
    <w:name w:val="Nadpis 2 text"/>
    <w:basedOn w:val="Normln"/>
    <w:rsid w:val="00883DBA"/>
    <w:pPr>
      <w:numPr>
        <w:ilvl w:val="1"/>
        <w:numId w:val="2"/>
      </w:numPr>
      <w:spacing w:before="120" w:after="6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3mmtext">
    <w:name w:val="3mm text"/>
    <w:uiPriority w:val="99"/>
    <w:rsid w:val="00883DBA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DBA"/>
  </w:style>
  <w:style w:type="paragraph" w:styleId="Zpat">
    <w:name w:val="footer"/>
    <w:basedOn w:val="Normln"/>
    <w:link w:val="Zpat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text">
    <w:name w:val="Nadpis 2 text"/>
    <w:basedOn w:val="Normln"/>
    <w:rsid w:val="00883DBA"/>
    <w:pPr>
      <w:numPr>
        <w:ilvl w:val="1"/>
        <w:numId w:val="2"/>
      </w:numPr>
      <w:spacing w:before="120" w:after="60" w:line="240" w:lineRule="auto"/>
      <w:jc w:val="both"/>
    </w:pPr>
    <w:rPr>
      <w:rFonts w:ascii="Arial" w:eastAsia="Times New Roman" w:hAnsi="Arial" w:cs="Arial"/>
      <w:lang w:eastAsia="cs-CZ"/>
    </w:rPr>
  </w:style>
  <w:style w:type="paragraph" w:customStyle="1" w:styleId="3mmtext">
    <w:name w:val="3mm text"/>
    <w:uiPriority w:val="99"/>
    <w:rsid w:val="00883DBA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DBA"/>
  </w:style>
  <w:style w:type="paragraph" w:styleId="Zpat">
    <w:name w:val="footer"/>
    <w:basedOn w:val="Normln"/>
    <w:link w:val="ZpatChar"/>
    <w:uiPriority w:val="99"/>
    <w:unhideWhenUsed/>
    <w:rsid w:val="0088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 Jana</dc:creator>
  <cp:lastModifiedBy>Haskova Jana</cp:lastModifiedBy>
  <cp:revision>10</cp:revision>
  <dcterms:created xsi:type="dcterms:W3CDTF">2017-02-28T13:11:00Z</dcterms:created>
  <dcterms:modified xsi:type="dcterms:W3CDTF">2017-10-24T11:32:00Z</dcterms:modified>
</cp:coreProperties>
</file>