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89" w:rsidRDefault="00003789" w:rsidP="004528A8">
      <w:pPr>
        <w:pStyle w:val="Nzev"/>
        <w:rPr>
          <w:rFonts w:ascii="Arial" w:hAnsi="Arial" w:cs="Arial"/>
          <w:b/>
          <w:color w:val="auto"/>
          <w:sz w:val="44"/>
          <w:szCs w:val="44"/>
        </w:rPr>
      </w:pPr>
    </w:p>
    <w:p w:rsidR="00003789" w:rsidRDefault="007D4BD0" w:rsidP="00003789">
      <w:pPr>
        <w:pStyle w:val="Nzev"/>
        <w:spacing w:line="360" w:lineRule="auto"/>
        <w:jc w:val="center"/>
        <w:rPr>
          <w:rFonts w:ascii="Arial" w:hAnsi="Arial" w:cs="Arial"/>
          <w:b/>
          <w:color w:val="auto"/>
          <w:sz w:val="44"/>
          <w:szCs w:val="44"/>
        </w:rPr>
      </w:pPr>
      <w:r w:rsidRPr="00272709">
        <w:rPr>
          <w:rFonts w:ascii="Arial" w:hAnsi="Arial"/>
          <w:b/>
          <w:color w:val="auto"/>
          <w:sz w:val="44"/>
        </w:rPr>
        <w:t xml:space="preserve">RÁMCOVÁ </w:t>
      </w:r>
      <w:r w:rsidR="001F07D9">
        <w:rPr>
          <w:rFonts w:ascii="Arial" w:hAnsi="Arial" w:cs="Arial"/>
          <w:b/>
          <w:color w:val="auto"/>
          <w:sz w:val="44"/>
          <w:szCs w:val="44"/>
        </w:rPr>
        <w:t>DOHODA</w:t>
      </w:r>
      <w:r w:rsidRPr="000234F3">
        <w:rPr>
          <w:rFonts w:ascii="Arial" w:hAnsi="Arial" w:cs="Arial"/>
          <w:b/>
          <w:color w:val="auto"/>
          <w:sz w:val="44"/>
          <w:szCs w:val="44"/>
        </w:rPr>
        <w:t xml:space="preserve"> </w:t>
      </w:r>
    </w:p>
    <w:p w:rsidR="007D4BD0" w:rsidRPr="00272709" w:rsidRDefault="007D4BD0" w:rsidP="00F615A5">
      <w:pPr>
        <w:pStyle w:val="Nzev"/>
        <w:jc w:val="center"/>
        <w:rPr>
          <w:rFonts w:ascii="Arial" w:hAnsi="Arial"/>
          <w:b/>
          <w:color w:val="auto"/>
          <w:sz w:val="44"/>
        </w:rPr>
      </w:pPr>
      <w:r w:rsidRPr="00272709">
        <w:rPr>
          <w:rFonts w:ascii="Arial" w:hAnsi="Arial"/>
          <w:b/>
          <w:color w:val="auto"/>
          <w:sz w:val="44"/>
        </w:rPr>
        <w:t xml:space="preserve">O POSKYTOVÁNÍ AUDITNÍCH SLUŽEB </w:t>
      </w:r>
    </w:p>
    <w:p w:rsidR="00A62961" w:rsidRDefault="007D4BD0" w:rsidP="00F55705">
      <w:pPr>
        <w:jc w:val="center"/>
      </w:pPr>
      <w:r w:rsidRPr="000234F3">
        <w:rPr>
          <w:rFonts w:cs="Arial"/>
          <w:szCs w:val="20"/>
        </w:rPr>
        <w:t>uzavřená v souladu s ustanovením § 1746 odst. 2 a násl., zákona č. 89/2012 Sb., občanský zákoník, ve znění pozdějších předpisů</w:t>
      </w:r>
      <w:r w:rsidRPr="000234F3" w:rsidDel="00D24040">
        <w:rPr>
          <w:rFonts w:cs="Arial"/>
          <w:szCs w:val="20"/>
        </w:rPr>
        <w:t xml:space="preserve"> </w:t>
      </w:r>
      <w:r w:rsidRPr="000234F3">
        <w:rPr>
          <w:rFonts w:cs="Arial"/>
          <w:szCs w:val="20"/>
        </w:rPr>
        <w:t xml:space="preserve">(dále jen „Občanský zákoník“) </w:t>
      </w:r>
      <w:r w:rsidRPr="000234F3">
        <w:t xml:space="preserve">a </w:t>
      </w:r>
      <w:r w:rsidR="000234F3">
        <w:t>se zákonem č. 134/2016 Sb.,</w:t>
      </w:r>
      <w:r w:rsidR="00003789">
        <w:br/>
      </w:r>
      <w:r w:rsidR="000234F3">
        <w:t>o zadávání veřejných zakázek (dále jen „Zákon</w:t>
      </w:r>
      <w:r w:rsidR="00081964">
        <w:t xml:space="preserve"> o zadávání veřejných zakázek“)</w:t>
      </w:r>
    </w:p>
    <w:p w:rsidR="00A62961" w:rsidRDefault="00A62961" w:rsidP="00F55705">
      <w:pPr>
        <w:jc w:val="center"/>
      </w:pPr>
    </w:p>
    <w:p w:rsidR="00B90A23" w:rsidRPr="000234F3" w:rsidRDefault="000234F3" w:rsidP="00B90A23">
      <w:pPr>
        <w:jc w:val="center"/>
        <w:rPr>
          <w:rFonts w:cs="Arial"/>
        </w:rPr>
      </w:pPr>
      <w:r>
        <w:t xml:space="preserve">pod č.j.: MF- </w:t>
      </w:r>
      <w:r w:rsidR="00B90A23" w:rsidRPr="000234F3">
        <w:rPr>
          <w:rFonts w:cs="Arial"/>
        </w:rPr>
        <w:t>[</w:t>
      </w:r>
      <w:r w:rsidR="00B90A23">
        <w:t>bude doplněno při podpisu smlouvy s vybraným uchazečem</w:t>
      </w:r>
      <w:r w:rsidR="00B90A23" w:rsidRPr="000234F3">
        <w:rPr>
          <w:rFonts w:cs="Arial"/>
        </w:rPr>
        <w:t>]</w:t>
      </w:r>
    </w:p>
    <w:p w:rsidR="007D4BD0" w:rsidRPr="000234F3" w:rsidRDefault="007D4BD0" w:rsidP="00B90A23">
      <w:pPr>
        <w:rPr>
          <w:highlight w:val="yellow"/>
        </w:rPr>
      </w:pPr>
    </w:p>
    <w:p w:rsidR="007D4BD0" w:rsidRPr="000234F3" w:rsidRDefault="007D4BD0" w:rsidP="00F52A12">
      <w:pPr>
        <w:spacing w:before="60"/>
        <w:jc w:val="center"/>
        <w:rPr>
          <w:rFonts w:cs="Arial"/>
          <w:bCs/>
          <w:szCs w:val="20"/>
        </w:rPr>
      </w:pPr>
      <w:r w:rsidRPr="000234F3">
        <w:rPr>
          <w:rFonts w:cs="Arial"/>
          <w:bCs/>
          <w:szCs w:val="20"/>
        </w:rPr>
        <w:t xml:space="preserve">dále jen („Rámcová </w:t>
      </w:r>
      <w:r w:rsidR="001F07D9">
        <w:rPr>
          <w:rFonts w:cs="Arial"/>
          <w:bCs/>
          <w:szCs w:val="20"/>
        </w:rPr>
        <w:t>dohoda</w:t>
      </w:r>
      <w:r w:rsidRPr="000234F3">
        <w:rPr>
          <w:rFonts w:cs="Arial"/>
          <w:bCs/>
          <w:szCs w:val="20"/>
        </w:rPr>
        <w:t>“)</w:t>
      </w:r>
    </w:p>
    <w:p w:rsidR="007D4BD0" w:rsidRPr="000234F3" w:rsidRDefault="007D4BD0" w:rsidP="00272709">
      <w:pPr>
        <w:spacing w:before="60"/>
        <w:jc w:val="center"/>
        <w:rPr>
          <w:rFonts w:cs="Arial"/>
          <w:bCs/>
          <w:szCs w:val="20"/>
        </w:rPr>
      </w:pPr>
    </w:p>
    <w:p w:rsidR="007D4BD0" w:rsidRPr="000234F3" w:rsidRDefault="007D4BD0" w:rsidP="00E95E49">
      <w:pPr>
        <w:spacing w:before="60"/>
        <w:jc w:val="both"/>
        <w:rPr>
          <w:rFonts w:cs="Arial"/>
          <w:szCs w:val="20"/>
        </w:rPr>
      </w:pPr>
    </w:p>
    <w:p w:rsidR="007D4BD0" w:rsidRPr="000234F3" w:rsidRDefault="007D4BD0" w:rsidP="00E95E49">
      <w:pPr>
        <w:spacing w:before="60"/>
        <w:jc w:val="both"/>
        <w:rPr>
          <w:rFonts w:cs="Arial"/>
          <w:b/>
          <w:szCs w:val="20"/>
        </w:rPr>
      </w:pPr>
      <w:r w:rsidRPr="000234F3">
        <w:rPr>
          <w:rFonts w:cs="Arial"/>
          <w:b/>
          <w:szCs w:val="20"/>
        </w:rPr>
        <w:t>Česká republika – Ministerstvo financí</w:t>
      </w:r>
    </w:p>
    <w:p w:rsidR="007D4BD0" w:rsidRPr="000234F3" w:rsidRDefault="007D4BD0" w:rsidP="00E95E49">
      <w:pPr>
        <w:jc w:val="both"/>
        <w:rPr>
          <w:rFonts w:cs="Arial"/>
          <w:szCs w:val="20"/>
        </w:rPr>
      </w:pPr>
      <w:r w:rsidRPr="000234F3">
        <w:rPr>
          <w:rFonts w:cs="Arial"/>
          <w:szCs w:val="20"/>
        </w:rPr>
        <w:t>sídlo: Letenská 525/15, 118 10 Praha 1</w:t>
      </w:r>
    </w:p>
    <w:p w:rsidR="007D4BD0" w:rsidRPr="00A62961" w:rsidRDefault="007D4BD0" w:rsidP="00E95E49">
      <w:pPr>
        <w:jc w:val="both"/>
        <w:rPr>
          <w:rFonts w:cs="Arial"/>
          <w:szCs w:val="20"/>
        </w:rPr>
      </w:pPr>
      <w:r w:rsidRPr="000234F3">
        <w:rPr>
          <w:rFonts w:cs="Arial"/>
          <w:szCs w:val="20"/>
        </w:rPr>
        <w:t xml:space="preserve">IČ: </w:t>
      </w:r>
      <w:r w:rsidRPr="00A62961">
        <w:rPr>
          <w:rFonts w:cs="Arial"/>
          <w:szCs w:val="20"/>
        </w:rPr>
        <w:t>00006947</w:t>
      </w:r>
    </w:p>
    <w:p w:rsidR="007D4BD0" w:rsidRPr="00A62961" w:rsidRDefault="007D4BD0" w:rsidP="00E95E49">
      <w:pPr>
        <w:jc w:val="both"/>
        <w:rPr>
          <w:rFonts w:cs="Arial"/>
          <w:szCs w:val="20"/>
        </w:rPr>
      </w:pPr>
      <w:r w:rsidRPr="00A62961">
        <w:rPr>
          <w:rFonts w:cs="Arial"/>
          <w:szCs w:val="20"/>
        </w:rPr>
        <w:t>DIČ: CZ00006947</w:t>
      </w:r>
    </w:p>
    <w:p w:rsidR="007D4BD0" w:rsidRPr="00A62961" w:rsidRDefault="007D4BD0" w:rsidP="00556BDD">
      <w:pPr>
        <w:jc w:val="both"/>
        <w:rPr>
          <w:rFonts w:cs="Arial"/>
          <w:szCs w:val="20"/>
        </w:rPr>
      </w:pPr>
      <w:r w:rsidRPr="00A62961">
        <w:rPr>
          <w:rFonts w:cs="Arial"/>
          <w:szCs w:val="20"/>
        </w:rPr>
        <w:t xml:space="preserve">banka: </w:t>
      </w:r>
      <w:r w:rsidR="00A62961" w:rsidRPr="00A62961">
        <w:rPr>
          <w:rFonts w:cs="Arial"/>
        </w:rPr>
        <w:t>ČNB, Praha 1</w:t>
      </w:r>
    </w:p>
    <w:p w:rsidR="007D4BD0" w:rsidRPr="00A62961" w:rsidRDefault="007D4BD0" w:rsidP="00E95E49">
      <w:pPr>
        <w:jc w:val="both"/>
        <w:rPr>
          <w:rFonts w:cs="Arial"/>
          <w:szCs w:val="20"/>
        </w:rPr>
      </w:pPr>
      <w:r w:rsidRPr="00A62961">
        <w:rPr>
          <w:rFonts w:cs="Arial"/>
          <w:szCs w:val="20"/>
        </w:rPr>
        <w:t xml:space="preserve">č. účtu: </w:t>
      </w:r>
      <w:r w:rsidR="00A62961" w:rsidRPr="00A62961">
        <w:rPr>
          <w:rFonts w:cs="Arial"/>
        </w:rPr>
        <w:t>3328001/0710</w:t>
      </w:r>
    </w:p>
    <w:p w:rsidR="007D4BD0" w:rsidRPr="00A62961" w:rsidRDefault="007D4BD0" w:rsidP="00E95E49">
      <w:pPr>
        <w:jc w:val="both"/>
        <w:rPr>
          <w:rFonts w:cs="Arial"/>
          <w:szCs w:val="20"/>
        </w:rPr>
      </w:pPr>
      <w:r w:rsidRPr="00A62961">
        <w:rPr>
          <w:rFonts w:cs="Arial"/>
          <w:szCs w:val="20"/>
        </w:rPr>
        <w:t xml:space="preserve">ID datové schránky: xzeaauv </w:t>
      </w:r>
    </w:p>
    <w:p w:rsidR="007D4BD0" w:rsidRPr="000234F3" w:rsidRDefault="004364F8" w:rsidP="00E95E49">
      <w:pPr>
        <w:jc w:val="both"/>
        <w:rPr>
          <w:rFonts w:cs="Arial"/>
          <w:szCs w:val="20"/>
        </w:rPr>
      </w:pPr>
      <w:r>
        <w:rPr>
          <w:rFonts w:cs="Arial"/>
          <w:szCs w:val="20"/>
        </w:rPr>
        <w:t>za níž jedná</w:t>
      </w:r>
      <w:r w:rsidR="007D4BD0" w:rsidRPr="00A62961">
        <w:rPr>
          <w:rFonts w:cs="Arial"/>
          <w:szCs w:val="20"/>
        </w:rPr>
        <w:t>: Mgr. Stanislav</w:t>
      </w:r>
      <w:r w:rsidR="007D4BD0" w:rsidRPr="000234F3">
        <w:rPr>
          <w:rFonts w:cs="Arial"/>
          <w:szCs w:val="20"/>
        </w:rPr>
        <w:t xml:space="preserve"> Bureš, ředitel odboru 52</w:t>
      </w:r>
      <w:r w:rsidR="007D4BD0" w:rsidRPr="000234F3">
        <w:rPr>
          <w:rStyle w:val="Odkaznakoment"/>
        </w:rPr>
        <w:t xml:space="preserve"> </w:t>
      </w:r>
      <w:r w:rsidR="007D4BD0" w:rsidRPr="000234F3">
        <w:rPr>
          <w:rFonts w:cs="Arial"/>
          <w:szCs w:val="20"/>
        </w:rPr>
        <w:t xml:space="preserve">Auditní orgán </w:t>
      </w:r>
    </w:p>
    <w:p w:rsidR="007D4BD0" w:rsidRPr="000234F3" w:rsidRDefault="007D4BD0" w:rsidP="00E95E49">
      <w:pPr>
        <w:jc w:val="both"/>
        <w:rPr>
          <w:rFonts w:cs="Arial"/>
          <w:szCs w:val="20"/>
        </w:rPr>
      </w:pPr>
    </w:p>
    <w:p w:rsidR="007D4BD0" w:rsidRPr="000234F3" w:rsidRDefault="007D4BD0" w:rsidP="00E95E49">
      <w:pPr>
        <w:jc w:val="both"/>
        <w:rPr>
          <w:rFonts w:cs="Arial"/>
          <w:szCs w:val="20"/>
        </w:rPr>
      </w:pPr>
      <w:r w:rsidRPr="000234F3">
        <w:rPr>
          <w:rFonts w:cs="Arial"/>
          <w:szCs w:val="20"/>
        </w:rPr>
        <w:t>(dále jen „Objednatel“)</w:t>
      </w:r>
    </w:p>
    <w:p w:rsidR="007D4BD0" w:rsidRPr="000234F3" w:rsidRDefault="007D4BD0" w:rsidP="00E95E49">
      <w:pPr>
        <w:jc w:val="both"/>
        <w:rPr>
          <w:rFonts w:cs="Arial"/>
          <w:szCs w:val="20"/>
        </w:rPr>
      </w:pPr>
    </w:p>
    <w:p w:rsidR="007D4BD0" w:rsidRPr="000234F3" w:rsidRDefault="007D4BD0" w:rsidP="00E95E49">
      <w:pPr>
        <w:jc w:val="both"/>
        <w:rPr>
          <w:rFonts w:cs="Arial"/>
          <w:szCs w:val="20"/>
        </w:rPr>
      </w:pPr>
      <w:r w:rsidRPr="000234F3">
        <w:rPr>
          <w:rFonts w:cs="Arial"/>
          <w:szCs w:val="20"/>
        </w:rPr>
        <w:t>a</w:t>
      </w:r>
    </w:p>
    <w:p w:rsidR="007D4BD0" w:rsidRPr="000234F3" w:rsidRDefault="007D4BD0" w:rsidP="00E95E49">
      <w:pPr>
        <w:jc w:val="both"/>
        <w:rPr>
          <w:rFonts w:cs="Arial"/>
          <w:szCs w:val="20"/>
        </w:rPr>
      </w:pPr>
    </w:p>
    <w:p w:rsidR="007D4BD0" w:rsidRPr="000234F3" w:rsidRDefault="007D4BD0" w:rsidP="00957B21">
      <w:pPr>
        <w:jc w:val="both"/>
        <w:rPr>
          <w:rFonts w:cs="Arial"/>
        </w:rPr>
      </w:pPr>
      <w:r w:rsidRPr="000234F3">
        <w:rPr>
          <w:rFonts w:cs="Arial"/>
        </w:rPr>
        <w:t>[</w:t>
      </w:r>
      <w:r w:rsidRPr="00272709">
        <w:rPr>
          <w:highlight w:val="yellow"/>
        </w:rPr>
        <w:t>název právnické osoby včetně označení právní formy</w:t>
      </w:r>
      <w:r w:rsidRPr="000234F3">
        <w:rPr>
          <w:rFonts w:cs="Arial"/>
        </w:rPr>
        <w:t>]</w:t>
      </w:r>
    </w:p>
    <w:p w:rsidR="007D4BD0" w:rsidRPr="000234F3" w:rsidRDefault="007D4BD0" w:rsidP="00957B21">
      <w:pPr>
        <w:jc w:val="both"/>
        <w:rPr>
          <w:rFonts w:cs="Arial"/>
        </w:rPr>
      </w:pPr>
      <w:r w:rsidRPr="000234F3">
        <w:rPr>
          <w:rFonts w:cs="Arial"/>
        </w:rPr>
        <w:t xml:space="preserve">sídlo: </w:t>
      </w:r>
      <w:r w:rsidRPr="000234F3">
        <w:rPr>
          <w:rFonts w:cs="Arial"/>
          <w:szCs w:val="20"/>
          <w:highlight w:val="yellow"/>
        </w:rPr>
        <w:t>***</w:t>
      </w:r>
    </w:p>
    <w:p w:rsidR="007D4BD0" w:rsidRPr="000234F3" w:rsidRDefault="007D4BD0" w:rsidP="00957B21">
      <w:pPr>
        <w:jc w:val="both"/>
        <w:rPr>
          <w:rFonts w:cs="Arial"/>
        </w:rPr>
      </w:pPr>
      <w:r w:rsidRPr="000234F3">
        <w:rPr>
          <w:rFonts w:cs="Arial"/>
        </w:rPr>
        <w:t xml:space="preserve">zapsaný/á v obchodním rejstříku vedeném u </w:t>
      </w:r>
      <w:r w:rsidRPr="000234F3">
        <w:rPr>
          <w:rFonts w:cs="Arial"/>
          <w:highlight w:val="yellow"/>
        </w:rPr>
        <w:t>***</w:t>
      </w:r>
      <w:r w:rsidRPr="000234F3">
        <w:rPr>
          <w:rFonts w:cs="Arial"/>
        </w:rPr>
        <w:t xml:space="preserve"> soudu v </w:t>
      </w:r>
      <w:r w:rsidRPr="000234F3">
        <w:rPr>
          <w:rFonts w:cs="Arial"/>
          <w:highlight w:val="yellow"/>
        </w:rPr>
        <w:t>***</w:t>
      </w:r>
      <w:r w:rsidRPr="000234F3">
        <w:rPr>
          <w:rFonts w:cs="Arial"/>
        </w:rPr>
        <w:t xml:space="preserve"> pod spisovou značkou </w:t>
      </w:r>
      <w:r w:rsidRPr="000234F3">
        <w:rPr>
          <w:rFonts w:cs="Arial"/>
          <w:highlight w:val="yellow"/>
        </w:rPr>
        <w:t>***</w:t>
      </w:r>
    </w:p>
    <w:p w:rsidR="007D4BD0" w:rsidRPr="000234F3" w:rsidRDefault="007D4BD0" w:rsidP="00957B21">
      <w:pPr>
        <w:jc w:val="both"/>
        <w:rPr>
          <w:rFonts w:cs="Arial"/>
        </w:rPr>
      </w:pPr>
      <w:r w:rsidRPr="000234F3">
        <w:rPr>
          <w:rFonts w:cs="Arial"/>
        </w:rPr>
        <w:t xml:space="preserve">IČ: </w:t>
      </w:r>
      <w:r w:rsidRPr="000234F3">
        <w:rPr>
          <w:rFonts w:cs="Arial"/>
          <w:szCs w:val="20"/>
          <w:highlight w:val="yellow"/>
        </w:rPr>
        <w:t>***</w:t>
      </w:r>
    </w:p>
    <w:p w:rsidR="007D4BD0" w:rsidRPr="000234F3" w:rsidRDefault="007D4BD0" w:rsidP="00957B21">
      <w:pPr>
        <w:jc w:val="both"/>
        <w:rPr>
          <w:rFonts w:cs="Arial"/>
        </w:rPr>
      </w:pPr>
      <w:r w:rsidRPr="000234F3">
        <w:rPr>
          <w:rFonts w:cs="Arial"/>
        </w:rPr>
        <w:t>DIČ:</w:t>
      </w:r>
      <w:r w:rsidRPr="000234F3">
        <w:rPr>
          <w:rFonts w:cs="Arial"/>
          <w:szCs w:val="20"/>
          <w:highlight w:val="yellow"/>
        </w:rPr>
        <w:t xml:space="preserve"> ***</w:t>
      </w:r>
    </w:p>
    <w:p w:rsidR="007D4BD0" w:rsidRPr="000234F3" w:rsidRDefault="007D4BD0" w:rsidP="00957B21">
      <w:pPr>
        <w:jc w:val="both"/>
        <w:rPr>
          <w:rFonts w:cs="Arial"/>
        </w:rPr>
      </w:pPr>
      <w:r w:rsidRPr="000234F3">
        <w:rPr>
          <w:rFonts w:cs="Arial"/>
        </w:rPr>
        <w:t>banka:</w:t>
      </w:r>
      <w:r w:rsidRPr="000234F3">
        <w:rPr>
          <w:rFonts w:cs="Arial"/>
          <w:szCs w:val="20"/>
          <w:highlight w:val="yellow"/>
        </w:rPr>
        <w:t xml:space="preserve"> ***</w:t>
      </w:r>
    </w:p>
    <w:p w:rsidR="007D4BD0" w:rsidRPr="000234F3" w:rsidRDefault="007D4BD0" w:rsidP="00957B21">
      <w:pPr>
        <w:jc w:val="both"/>
        <w:rPr>
          <w:rFonts w:cs="Arial"/>
        </w:rPr>
      </w:pPr>
      <w:r w:rsidRPr="000234F3">
        <w:rPr>
          <w:rFonts w:cs="Arial"/>
        </w:rPr>
        <w:t xml:space="preserve">č. účtu: </w:t>
      </w:r>
      <w:r w:rsidRPr="000234F3">
        <w:rPr>
          <w:rFonts w:cs="Arial"/>
          <w:szCs w:val="20"/>
          <w:highlight w:val="yellow"/>
        </w:rPr>
        <w:t>***</w:t>
      </w:r>
    </w:p>
    <w:p w:rsidR="007D4BD0" w:rsidRPr="000234F3" w:rsidRDefault="007D4BD0" w:rsidP="00957B21">
      <w:pPr>
        <w:jc w:val="both"/>
        <w:rPr>
          <w:rFonts w:cs="Arial"/>
        </w:rPr>
      </w:pPr>
      <w:r w:rsidRPr="000234F3">
        <w:rPr>
          <w:rFonts w:cs="Arial"/>
        </w:rPr>
        <w:t xml:space="preserve">ID datové schránky: </w:t>
      </w:r>
      <w:r w:rsidRPr="000234F3">
        <w:rPr>
          <w:rFonts w:cs="Arial"/>
          <w:szCs w:val="20"/>
          <w:highlight w:val="yellow"/>
        </w:rPr>
        <w:t>***</w:t>
      </w:r>
    </w:p>
    <w:p w:rsidR="007D4BD0" w:rsidRPr="000234F3" w:rsidRDefault="007D4BD0" w:rsidP="00957B21">
      <w:pPr>
        <w:jc w:val="both"/>
        <w:rPr>
          <w:rFonts w:cs="Arial"/>
        </w:rPr>
      </w:pPr>
      <w:r w:rsidRPr="000234F3">
        <w:rPr>
          <w:rFonts w:cs="Arial"/>
        </w:rPr>
        <w:t>zastoupená:</w:t>
      </w:r>
      <w:r w:rsidRPr="000234F3">
        <w:rPr>
          <w:rFonts w:cs="Arial"/>
          <w:szCs w:val="20"/>
          <w:highlight w:val="yellow"/>
        </w:rPr>
        <w:t xml:space="preserve"> ***</w:t>
      </w:r>
    </w:p>
    <w:p w:rsidR="007D4BD0" w:rsidRPr="000234F3" w:rsidRDefault="007D4BD0" w:rsidP="00E95E49">
      <w:pPr>
        <w:jc w:val="both"/>
        <w:rPr>
          <w:rFonts w:cs="Arial"/>
          <w:szCs w:val="20"/>
        </w:rPr>
      </w:pPr>
    </w:p>
    <w:p w:rsidR="007D4BD0" w:rsidRPr="000234F3" w:rsidRDefault="007D4BD0" w:rsidP="00E95E49">
      <w:pPr>
        <w:jc w:val="both"/>
        <w:rPr>
          <w:rFonts w:cs="Arial"/>
          <w:szCs w:val="20"/>
        </w:rPr>
      </w:pPr>
      <w:r w:rsidRPr="000234F3">
        <w:rPr>
          <w:rFonts w:cs="Arial"/>
          <w:szCs w:val="20"/>
        </w:rPr>
        <w:t>(dále jen „Poskytovatel“)</w:t>
      </w:r>
    </w:p>
    <w:p w:rsidR="007D4BD0" w:rsidRPr="000234F3" w:rsidRDefault="007D4BD0" w:rsidP="00E95E49">
      <w:pPr>
        <w:jc w:val="both"/>
        <w:rPr>
          <w:rFonts w:cs="Arial"/>
          <w:szCs w:val="20"/>
        </w:rPr>
      </w:pPr>
    </w:p>
    <w:p w:rsidR="007D4BD0" w:rsidRPr="000234F3" w:rsidRDefault="007D4BD0" w:rsidP="00E95E49">
      <w:pPr>
        <w:jc w:val="both"/>
        <w:rPr>
          <w:rFonts w:cs="Arial"/>
          <w:szCs w:val="20"/>
        </w:rPr>
      </w:pPr>
      <w:r w:rsidRPr="000234F3">
        <w:rPr>
          <w:rFonts w:cs="Arial"/>
          <w:szCs w:val="20"/>
        </w:rPr>
        <w:t>(Objednatel a Poskytovatel společně dále též jen jako „Smluvní strany“ a jednotlivě jako „Smluvní strana“)</w:t>
      </w:r>
    </w:p>
    <w:p w:rsidR="000E6BB1" w:rsidRPr="000234F3" w:rsidRDefault="000E6BB1" w:rsidP="00E95E49">
      <w:pPr>
        <w:jc w:val="both"/>
        <w:rPr>
          <w:rFonts w:cs="Arial"/>
          <w:szCs w:val="20"/>
        </w:rPr>
      </w:pPr>
    </w:p>
    <w:p w:rsidR="00003789" w:rsidRDefault="00003789" w:rsidP="009C61B7">
      <w:pPr>
        <w:jc w:val="both"/>
        <w:rPr>
          <w:rFonts w:cs="Arial"/>
          <w:b/>
          <w:szCs w:val="20"/>
        </w:rPr>
      </w:pPr>
    </w:p>
    <w:p w:rsidR="00003789" w:rsidRDefault="00003789" w:rsidP="009C61B7">
      <w:pPr>
        <w:jc w:val="both"/>
        <w:rPr>
          <w:rFonts w:cs="Arial"/>
          <w:b/>
          <w:szCs w:val="20"/>
        </w:rPr>
      </w:pPr>
    </w:p>
    <w:p w:rsidR="00003789" w:rsidRDefault="00003789" w:rsidP="009C61B7">
      <w:pPr>
        <w:jc w:val="both"/>
        <w:rPr>
          <w:rFonts w:cs="Arial"/>
          <w:b/>
          <w:szCs w:val="20"/>
        </w:rPr>
      </w:pPr>
    </w:p>
    <w:p w:rsidR="007D4BD0" w:rsidRPr="000234F3" w:rsidRDefault="007D4BD0" w:rsidP="009C61B7">
      <w:pPr>
        <w:jc w:val="both"/>
        <w:rPr>
          <w:rFonts w:cs="Arial"/>
          <w:b/>
          <w:szCs w:val="20"/>
        </w:rPr>
      </w:pPr>
      <w:r w:rsidRPr="000234F3">
        <w:rPr>
          <w:rFonts w:cs="Arial"/>
          <w:b/>
          <w:szCs w:val="20"/>
        </w:rPr>
        <w:t>PREAMBULE</w:t>
      </w:r>
    </w:p>
    <w:p w:rsidR="007D4BD0" w:rsidRPr="000234F3" w:rsidRDefault="007D4BD0" w:rsidP="009C61B7">
      <w:pPr>
        <w:jc w:val="both"/>
        <w:rPr>
          <w:rFonts w:cs="Arial"/>
          <w:b/>
          <w:szCs w:val="20"/>
        </w:rPr>
      </w:pPr>
    </w:p>
    <w:p w:rsidR="007D4BD0" w:rsidRDefault="00003789" w:rsidP="009C61B7">
      <w:pPr>
        <w:jc w:val="both"/>
        <w:rPr>
          <w:rFonts w:cs="Arial"/>
          <w:szCs w:val="20"/>
        </w:rPr>
      </w:pPr>
      <w:r>
        <w:rPr>
          <w:rFonts w:cs="Arial"/>
          <w:szCs w:val="20"/>
        </w:rPr>
        <w:t>Tato R</w:t>
      </w:r>
      <w:r w:rsidR="007D4BD0" w:rsidRPr="000234F3">
        <w:rPr>
          <w:rFonts w:cs="Arial"/>
          <w:szCs w:val="20"/>
        </w:rPr>
        <w:t xml:space="preserve">ámcová </w:t>
      </w:r>
      <w:r w:rsidR="00D02B58">
        <w:rPr>
          <w:rFonts w:cs="Arial"/>
          <w:szCs w:val="20"/>
        </w:rPr>
        <w:t>dohoda</w:t>
      </w:r>
      <w:r w:rsidR="007D4BD0" w:rsidRPr="000234F3">
        <w:rPr>
          <w:rFonts w:cs="Arial"/>
          <w:szCs w:val="20"/>
        </w:rPr>
        <w:t xml:space="preserve"> je uzavírána na základě </w:t>
      </w:r>
      <w:r w:rsidR="007D4BD0" w:rsidRPr="00003789">
        <w:rPr>
          <w:rFonts w:cs="Arial"/>
          <w:szCs w:val="20"/>
        </w:rPr>
        <w:t xml:space="preserve">výsledku zadávacího řízení </w:t>
      </w:r>
      <w:r w:rsidRPr="00003789">
        <w:rPr>
          <w:rFonts w:cs="Arial"/>
          <w:szCs w:val="20"/>
        </w:rPr>
        <w:t xml:space="preserve">na </w:t>
      </w:r>
      <w:r w:rsidR="007D4BD0" w:rsidRPr="00003789">
        <w:rPr>
          <w:rFonts w:cs="Arial"/>
          <w:szCs w:val="20"/>
        </w:rPr>
        <w:t>veřejn</w:t>
      </w:r>
      <w:r w:rsidRPr="00003789">
        <w:rPr>
          <w:rFonts w:cs="Arial"/>
          <w:szCs w:val="20"/>
        </w:rPr>
        <w:t>ou zakázku „</w:t>
      </w:r>
      <w:r w:rsidRPr="00272709">
        <w:rPr>
          <w:i/>
        </w:rPr>
        <w:t xml:space="preserve">Poskytování auditních služeb </w:t>
      </w:r>
      <w:r w:rsidRPr="00003789">
        <w:rPr>
          <w:i/>
          <w:szCs w:val="20"/>
        </w:rPr>
        <w:t>evropských fondů, mimo Evropských strukturálních a investičních</w:t>
      </w:r>
      <w:r w:rsidRPr="00272709">
        <w:rPr>
          <w:i/>
        </w:rPr>
        <w:t xml:space="preserve"> fondů</w:t>
      </w:r>
      <w:r w:rsidRPr="00003789">
        <w:rPr>
          <w:i/>
          <w:szCs w:val="20"/>
        </w:rPr>
        <w:t>“</w:t>
      </w:r>
      <w:r w:rsidRPr="00003789">
        <w:rPr>
          <w:rFonts w:cs="Arial"/>
          <w:szCs w:val="20"/>
        </w:rPr>
        <w:t xml:space="preserve"> </w:t>
      </w:r>
      <w:r>
        <w:rPr>
          <w:rFonts w:cs="Arial"/>
          <w:szCs w:val="20"/>
        </w:rPr>
        <w:t xml:space="preserve">(dále též „Zadávací řízení“). </w:t>
      </w:r>
      <w:r w:rsidR="007D4BD0" w:rsidRPr="000234F3">
        <w:rPr>
          <w:rFonts w:cs="Arial"/>
          <w:szCs w:val="20"/>
        </w:rPr>
        <w:t xml:space="preserve">Pokud se v této Rámcové </w:t>
      </w:r>
      <w:r w:rsidR="00D02B58">
        <w:rPr>
          <w:rFonts w:cs="Arial"/>
          <w:szCs w:val="20"/>
        </w:rPr>
        <w:t>dohodě</w:t>
      </w:r>
      <w:r w:rsidR="007D4BD0" w:rsidRPr="000234F3">
        <w:rPr>
          <w:rFonts w:cs="Arial"/>
          <w:szCs w:val="20"/>
        </w:rPr>
        <w:t xml:space="preserve"> odkazuje na zadávací podmínky, zadávací dokumentaci či nabídku Poskytovatele, míní se tím dokumenty související se Zadávacím řízením (dále jen „Dokumenty Zadávacího řízení“).</w:t>
      </w:r>
    </w:p>
    <w:p w:rsidR="007D4BD0" w:rsidRPr="000234F3" w:rsidRDefault="007D4BD0" w:rsidP="00CA0619">
      <w:pPr>
        <w:jc w:val="both"/>
        <w:rPr>
          <w:rFonts w:cs="Arial"/>
          <w:szCs w:val="20"/>
          <w:highlight w:val="yellow"/>
        </w:rPr>
      </w:pPr>
    </w:p>
    <w:p w:rsidR="007D4BD0" w:rsidRPr="000234F3" w:rsidRDefault="007D4BD0" w:rsidP="00562EB0">
      <w:pPr>
        <w:pStyle w:val="Nadpis1"/>
      </w:pPr>
      <w:r w:rsidRPr="000234F3">
        <w:lastRenderedPageBreak/>
        <w:t xml:space="preserve">PŘEDMĚT A ÚČEL RÁMCOVÉ </w:t>
      </w:r>
      <w:r w:rsidR="00D02B58">
        <w:t>DOHODY</w:t>
      </w:r>
    </w:p>
    <w:p w:rsidR="007D4BD0" w:rsidRPr="000234F3" w:rsidRDefault="007D4BD0" w:rsidP="003825C2">
      <w:pPr>
        <w:pStyle w:val="Nadpis2"/>
      </w:pPr>
      <w:r w:rsidRPr="000234F3">
        <w:t xml:space="preserve">Účelem Rámcové </w:t>
      </w:r>
      <w:r w:rsidR="00D02B58">
        <w:t>dohody</w:t>
      </w:r>
      <w:r w:rsidRPr="000234F3">
        <w:rPr>
          <w:rFonts w:cs="Arial"/>
          <w:szCs w:val="20"/>
        </w:rPr>
        <w:t xml:space="preserve"> je naplnění potřeby Objednatele řádně provádět audit, a to při </w:t>
      </w:r>
      <w:r w:rsidRPr="008E54C7">
        <w:rPr>
          <w:rFonts w:cs="Arial"/>
          <w:szCs w:val="20"/>
        </w:rPr>
        <w:t xml:space="preserve">zajišťování úkolů Objednatele v souladu s čl. </w:t>
      </w:r>
      <w:r w:rsidR="008D302C" w:rsidRPr="008E54C7">
        <w:rPr>
          <w:rFonts w:cs="Arial"/>
          <w:szCs w:val="20"/>
        </w:rPr>
        <w:t>26</w:t>
      </w:r>
      <w:r w:rsidRPr="008E54C7">
        <w:rPr>
          <w:rFonts w:cs="Arial"/>
          <w:szCs w:val="20"/>
        </w:rPr>
        <w:t xml:space="preserve"> a čl. 2</w:t>
      </w:r>
      <w:r w:rsidR="008D302C" w:rsidRPr="008E54C7">
        <w:rPr>
          <w:rFonts w:cs="Arial"/>
          <w:szCs w:val="20"/>
        </w:rPr>
        <w:t>9</w:t>
      </w:r>
      <w:r w:rsidRPr="008E54C7">
        <w:rPr>
          <w:rFonts w:cs="Arial"/>
          <w:szCs w:val="20"/>
        </w:rPr>
        <w:t xml:space="preserve"> nařízení Evropského parlamentu a Rady (EU) č. </w:t>
      </w:r>
      <w:r w:rsidR="008D302C" w:rsidRPr="008E54C7">
        <w:rPr>
          <w:rFonts w:cs="Arial"/>
          <w:szCs w:val="20"/>
        </w:rPr>
        <w:t>514</w:t>
      </w:r>
      <w:r w:rsidRPr="008E54C7">
        <w:rPr>
          <w:rFonts w:cs="Arial"/>
          <w:szCs w:val="20"/>
        </w:rPr>
        <w:t>/201</w:t>
      </w:r>
      <w:r w:rsidR="008D302C" w:rsidRPr="008E54C7">
        <w:rPr>
          <w:rFonts w:cs="Arial"/>
          <w:szCs w:val="20"/>
        </w:rPr>
        <w:t>4</w:t>
      </w:r>
      <w:r w:rsidRPr="008E54C7">
        <w:rPr>
          <w:rFonts w:cs="Arial"/>
          <w:szCs w:val="20"/>
        </w:rPr>
        <w:t xml:space="preserve"> ze dne 1</w:t>
      </w:r>
      <w:r w:rsidR="008D302C" w:rsidRPr="008E54C7">
        <w:rPr>
          <w:rFonts w:cs="Arial"/>
          <w:szCs w:val="20"/>
        </w:rPr>
        <w:t>6</w:t>
      </w:r>
      <w:r w:rsidRPr="008E54C7">
        <w:rPr>
          <w:rFonts w:cs="Arial"/>
          <w:szCs w:val="20"/>
        </w:rPr>
        <w:t xml:space="preserve">. </w:t>
      </w:r>
      <w:r w:rsidR="008D302C" w:rsidRPr="008E54C7">
        <w:rPr>
          <w:rFonts w:cs="Arial"/>
          <w:szCs w:val="20"/>
        </w:rPr>
        <w:t>4</w:t>
      </w:r>
      <w:r w:rsidRPr="008E54C7">
        <w:rPr>
          <w:rFonts w:cs="Arial"/>
          <w:szCs w:val="20"/>
        </w:rPr>
        <w:t>. 201</w:t>
      </w:r>
      <w:r w:rsidR="008D302C" w:rsidRPr="008E54C7">
        <w:rPr>
          <w:rFonts w:cs="Arial"/>
          <w:szCs w:val="20"/>
        </w:rPr>
        <w:t>4</w:t>
      </w:r>
      <w:r w:rsidRPr="008E54C7">
        <w:rPr>
          <w:rFonts w:cs="Arial"/>
          <w:szCs w:val="20"/>
        </w:rPr>
        <w:t xml:space="preserve"> (dále jen „Nařízení č. </w:t>
      </w:r>
      <w:r w:rsidR="008D302C" w:rsidRPr="008E54C7">
        <w:rPr>
          <w:rFonts w:cs="Arial"/>
          <w:szCs w:val="20"/>
        </w:rPr>
        <w:t>514/2014</w:t>
      </w:r>
      <w:r w:rsidR="00843E37">
        <w:rPr>
          <w:rFonts w:cs="Arial"/>
          <w:szCs w:val="20"/>
        </w:rPr>
        <w:t xml:space="preserve">“), </w:t>
      </w:r>
      <w:r w:rsidR="001A334D">
        <w:rPr>
          <w:rFonts w:cs="Arial"/>
          <w:szCs w:val="20"/>
        </w:rPr>
        <w:t xml:space="preserve">v souladu s čl. 4.6 Nařízení o </w:t>
      </w:r>
      <w:r w:rsidR="0061122E">
        <w:rPr>
          <w:rFonts w:cs="Arial"/>
          <w:szCs w:val="20"/>
        </w:rPr>
        <w:t xml:space="preserve">implementaci Finančních mechanismů </w:t>
      </w:r>
      <w:r w:rsidR="001A334D">
        <w:rPr>
          <w:rFonts w:cs="Arial"/>
          <w:szCs w:val="20"/>
        </w:rPr>
        <w:t xml:space="preserve">EHP 2009-2014 ze dne 18. 1. 2011, v souladu s čl. 4.6 Nařízení o </w:t>
      </w:r>
      <w:r w:rsidR="0061122E">
        <w:rPr>
          <w:rFonts w:cs="Arial"/>
          <w:szCs w:val="20"/>
        </w:rPr>
        <w:t>implementaci Finančních mechanismů Norska 2009-2014 ze dne 11. 2. 2011</w:t>
      </w:r>
      <w:r w:rsidR="000A4BCD">
        <w:rPr>
          <w:rFonts w:cs="Arial"/>
          <w:szCs w:val="20"/>
        </w:rPr>
        <w:t>, v souladu s čl. 5.5 Nařízení o implementaci Finančních mechanismů EHP 2014-2021 ze dne 23. 9. 2016, v souladu s čl. 5.5 Nařízení o implementaci Finančních mechanismů Norska 2014-2021 ze dne 23. 9. 2016,</w:t>
      </w:r>
      <w:r w:rsidR="0061122E">
        <w:rPr>
          <w:rFonts w:cs="Arial"/>
          <w:szCs w:val="20"/>
        </w:rPr>
        <w:t xml:space="preserve"> </w:t>
      </w:r>
      <w:r w:rsidRPr="008E54C7">
        <w:rPr>
          <w:rFonts w:cs="Arial"/>
          <w:szCs w:val="20"/>
        </w:rPr>
        <w:t>v souladu s</w:t>
      </w:r>
      <w:r w:rsidR="00843E37">
        <w:rPr>
          <w:rFonts w:cs="Arial"/>
          <w:szCs w:val="20"/>
        </w:rPr>
        <w:t xml:space="preserve"> Přílohou </w:t>
      </w:r>
      <w:r w:rsidR="002F423D">
        <w:rPr>
          <w:rFonts w:cs="Arial"/>
          <w:szCs w:val="20"/>
        </w:rPr>
        <w:t>„</w:t>
      </w:r>
      <w:r w:rsidR="00843E37">
        <w:rPr>
          <w:rFonts w:cs="Arial"/>
          <w:szCs w:val="20"/>
        </w:rPr>
        <w:t>A</w:t>
      </w:r>
      <w:r w:rsidR="002F423D">
        <w:rPr>
          <w:rFonts w:cs="Arial"/>
          <w:szCs w:val="20"/>
        </w:rPr>
        <w:t>“</w:t>
      </w:r>
      <w:r w:rsidR="00843E37">
        <w:rPr>
          <w:rFonts w:cs="Arial"/>
          <w:szCs w:val="20"/>
        </w:rPr>
        <w:t xml:space="preserve"> Memoranda o porozumění o implementaci finan</w:t>
      </w:r>
      <w:r w:rsidR="002F423D">
        <w:rPr>
          <w:rFonts w:cs="Arial"/>
          <w:szCs w:val="20"/>
        </w:rPr>
        <w:t>čn</w:t>
      </w:r>
      <w:r w:rsidR="00843E37">
        <w:rPr>
          <w:rFonts w:cs="Arial"/>
          <w:szCs w:val="20"/>
        </w:rPr>
        <w:t>ího mechanismu Norska 2009-2014</w:t>
      </w:r>
      <w:r w:rsidR="002F423D">
        <w:rPr>
          <w:rFonts w:cs="Arial"/>
          <w:szCs w:val="20"/>
        </w:rPr>
        <w:t xml:space="preserve"> mezi Českou republikou a Norským královstvím</w:t>
      </w:r>
      <w:r w:rsidR="00860758">
        <w:rPr>
          <w:rFonts w:cs="Arial"/>
          <w:szCs w:val="20"/>
        </w:rPr>
        <w:t>,</w:t>
      </w:r>
      <w:r w:rsidR="002F423D">
        <w:rPr>
          <w:rFonts w:cs="Arial"/>
          <w:szCs w:val="20"/>
        </w:rPr>
        <w:t xml:space="preserve"> v souladu s Přílohou „A“ Memoranda o porozumění o implementaci finančního mechanismu EHP 2009-2014 mezi Českou republikou, Islandem, Lichtenštejnským </w:t>
      </w:r>
      <w:r w:rsidR="00CF39EC">
        <w:rPr>
          <w:rFonts w:cs="Arial"/>
          <w:szCs w:val="20"/>
        </w:rPr>
        <w:t xml:space="preserve">knížectvím </w:t>
      </w:r>
      <w:r w:rsidR="002F423D">
        <w:rPr>
          <w:rFonts w:cs="Arial"/>
          <w:szCs w:val="20"/>
        </w:rPr>
        <w:t>a Norským královstvím (dále jen „Memorand</w:t>
      </w:r>
      <w:r w:rsidR="00EE0899">
        <w:rPr>
          <w:rFonts w:cs="Arial"/>
          <w:szCs w:val="20"/>
        </w:rPr>
        <w:t>a</w:t>
      </w:r>
      <w:r w:rsidR="00860758">
        <w:rPr>
          <w:rFonts w:cs="Arial"/>
          <w:szCs w:val="20"/>
        </w:rPr>
        <w:t xml:space="preserve"> o porozumění 2009 - 2014</w:t>
      </w:r>
      <w:r w:rsidR="00590ECE">
        <w:rPr>
          <w:rFonts w:cs="Arial"/>
          <w:szCs w:val="20"/>
        </w:rPr>
        <w:t>“</w:t>
      </w:r>
      <w:r w:rsidR="002F423D">
        <w:rPr>
          <w:rFonts w:cs="Arial"/>
          <w:szCs w:val="20"/>
        </w:rPr>
        <w:t>)</w:t>
      </w:r>
      <w:r w:rsidRPr="000234F3">
        <w:rPr>
          <w:rFonts w:cs="Arial"/>
          <w:szCs w:val="20"/>
        </w:rPr>
        <w:t>,</w:t>
      </w:r>
      <w:r w:rsidR="00860758" w:rsidRPr="00860758">
        <w:rPr>
          <w:rFonts w:cs="Arial"/>
          <w:szCs w:val="20"/>
        </w:rPr>
        <w:t xml:space="preserve"> </w:t>
      </w:r>
      <w:r w:rsidR="00860758" w:rsidRPr="008E54C7">
        <w:rPr>
          <w:rFonts w:cs="Arial"/>
          <w:szCs w:val="20"/>
        </w:rPr>
        <w:t>v souladu s</w:t>
      </w:r>
      <w:r w:rsidR="00860758">
        <w:rPr>
          <w:rFonts w:cs="Arial"/>
          <w:szCs w:val="20"/>
        </w:rPr>
        <w:t> Přílohou „A“ Memoranda o porozumění o implementaci finančního mechanismu Norska 2014 - 202</w:t>
      </w:r>
      <w:r w:rsidR="00B30B48">
        <w:rPr>
          <w:rFonts w:cs="Arial"/>
          <w:szCs w:val="20"/>
        </w:rPr>
        <w:t>1</w:t>
      </w:r>
      <w:r w:rsidR="00860758">
        <w:rPr>
          <w:rFonts w:cs="Arial"/>
          <w:szCs w:val="20"/>
        </w:rPr>
        <w:t xml:space="preserve"> mezi Českou republikou a Norským královstvím a také v souladu s Přílohou „A“ Memoranda o porozumění o implementaci finančního mechanismu EHP 2014 – 202</w:t>
      </w:r>
      <w:r w:rsidR="00B30B48">
        <w:rPr>
          <w:rFonts w:cs="Arial"/>
          <w:szCs w:val="20"/>
        </w:rPr>
        <w:t>1</w:t>
      </w:r>
      <w:r w:rsidR="00860758">
        <w:rPr>
          <w:rFonts w:cs="Arial"/>
          <w:szCs w:val="20"/>
        </w:rPr>
        <w:t xml:space="preserve"> mezi Českou republikou, Islandem, Lichtenštejnským knížectvím a Norským královstvím (dále jen „Memoranda o porozumění 2014 - 202</w:t>
      </w:r>
      <w:r w:rsidR="00844077">
        <w:rPr>
          <w:rFonts w:cs="Arial"/>
          <w:szCs w:val="20"/>
        </w:rPr>
        <w:t>1</w:t>
      </w:r>
      <w:r w:rsidR="00860758">
        <w:rPr>
          <w:rFonts w:cs="Arial"/>
          <w:szCs w:val="20"/>
        </w:rPr>
        <w:t>“)</w:t>
      </w:r>
      <w:r w:rsidR="00860758" w:rsidRPr="000234F3">
        <w:rPr>
          <w:rFonts w:cs="Arial"/>
          <w:szCs w:val="20"/>
        </w:rPr>
        <w:t>,</w:t>
      </w:r>
      <w:r w:rsidRPr="000234F3">
        <w:rPr>
          <w:rFonts w:cs="Arial"/>
          <w:szCs w:val="20"/>
        </w:rPr>
        <w:t xml:space="preserve"> s rámcem platných a účinných právních a metodických předpisů EU a ČR (zejména zákon č. 320/2001 Sb., o finanční kontrole ve veřejné správě a o změně některých zákonů (zákon o finanční kontrole), ve znění pozdějších předpisů (dále jen „ZFK“), zákon č. 255/2012 Sb., o kontrole (kontrolní řád) (dále jen „Kontrolní řád“)) a s aktuálními požadavky Evropské komise</w:t>
      </w:r>
      <w:r w:rsidR="000A4BCD">
        <w:rPr>
          <w:rFonts w:cs="Arial"/>
          <w:szCs w:val="20"/>
        </w:rPr>
        <w:t>, případně s aktuálními požadavky Kanceláře finančních mechanismů (dále jen „KFM“)</w:t>
      </w:r>
      <w:r w:rsidRPr="000234F3">
        <w:rPr>
          <w:rFonts w:cs="Arial"/>
          <w:szCs w:val="20"/>
        </w:rPr>
        <w:t>.</w:t>
      </w:r>
    </w:p>
    <w:p w:rsidR="007D4BD0" w:rsidRPr="000234F3" w:rsidRDefault="007D4BD0" w:rsidP="008E7BEB">
      <w:pPr>
        <w:pStyle w:val="Nadpis2"/>
      </w:pPr>
      <w:r w:rsidRPr="000234F3">
        <w:t xml:space="preserve">Předmětem této Rámcové </w:t>
      </w:r>
      <w:r w:rsidR="00D02B58">
        <w:t>dohody</w:t>
      </w:r>
      <w:r w:rsidRPr="000234F3">
        <w:t xml:space="preserve"> je stanovení práv a povinností Smluvních stran při zajištění poskytování auditních služeb dle odst. 1.4 tohoto článku. </w:t>
      </w:r>
    </w:p>
    <w:p w:rsidR="00FA2298" w:rsidRDefault="007D4BD0" w:rsidP="00FA2298">
      <w:pPr>
        <w:pStyle w:val="Nadpis2"/>
        <w:rPr>
          <w:rFonts w:cs="Arial"/>
        </w:rPr>
      </w:pPr>
      <w:r w:rsidRPr="000234F3">
        <w:t xml:space="preserve">Předmětem Rámcové </w:t>
      </w:r>
      <w:r w:rsidR="00D02B58">
        <w:t>dohody</w:t>
      </w:r>
      <w:r w:rsidRPr="000234F3">
        <w:t xml:space="preserve"> je mimo jiné také zakotvení oprávnění Objednatele vyzvat Poskytovatele v souladu s postupem uvedeným v čl. 2 Rámcové </w:t>
      </w:r>
      <w:r w:rsidR="00D02B58">
        <w:t>dohody</w:t>
      </w:r>
      <w:r w:rsidRPr="000234F3">
        <w:t xml:space="preserve"> k předložení nabídky k uzavření </w:t>
      </w:r>
      <w:r w:rsidR="001C22C2">
        <w:t>d</w:t>
      </w:r>
      <w:r w:rsidRPr="000234F3">
        <w:t xml:space="preserve">ílčí </w:t>
      </w:r>
      <w:r w:rsidR="001C22C2">
        <w:t>smlouvy</w:t>
      </w:r>
      <w:r w:rsidRPr="000234F3">
        <w:t xml:space="preserve"> o </w:t>
      </w:r>
      <w:r w:rsidRPr="00FA2298">
        <w:t xml:space="preserve">poskytnutí auditních služeb (dále jen „Dílčí </w:t>
      </w:r>
      <w:r w:rsidR="00674531" w:rsidRPr="00C962DF">
        <w:t>s</w:t>
      </w:r>
      <w:r w:rsidR="00C92A0C" w:rsidRPr="00C962DF">
        <w:t>mlouva</w:t>
      </w:r>
      <w:r w:rsidRPr="00FA2298">
        <w:t xml:space="preserve">“ nebo „Dílčí </w:t>
      </w:r>
      <w:r w:rsidR="00674531" w:rsidRPr="00C962DF">
        <w:t>s</w:t>
      </w:r>
      <w:r w:rsidR="00C92A0C" w:rsidRPr="00C962DF">
        <w:t>mlouvy</w:t>
      </w:r>
      <w:r w:rsidRPr="00FA2298">
        <w:t xml:space="preserve">“), a tuto Dílčí </w:t>
      </w:r>
      <w:r w:rsidR="00A20883">
        <w:t>smlouvu</w:t>
      </w:r>
      <w:r w:rsidR="00A20883" w:rsidRPr="00FA2298">
        <w:t xml:space="preserve"> </w:t>
      </w:r>
      <w:r w:rsidRPr="00FA2298">
        <w:t xml:space="preserve">s ním následně po předložení nabídky Poskytovatele uzavřít, a </w:t>
      </w:r>
      <w:r w:rsidRPr="00FA2298">
        <w:rPr>
          <w:rFonts w:cs="Arial"/>
        </w:rPr>
        <w:t xml:space="preserve">dále zakotvení závazku Poskytovatele na základě výzvy Objednatele předložit Objednateli nabídku v souladu s čl. 2 této Rámcové </w:t>
      </w:r>
      <w:r w:rsidR="00D02B58">
        <w:rPr>
          <w:rFonts w:cs="Arial"/>
        </w:rPr>
        <w:t>dohody</w:t>
      </w:r>
      <w:r w:rsidRPr="00FA2298">
        <w:rPr>
          <w:rFonts w:cs="Arial"/>
        </w:rPr>
        <w:t>.</w:t>
      </w:r>
    </w:p>
    <w:p w:rsidR="007D4BD0" w:rsidRPr="00FA2298" w:rsidRDefault="007D4BD0" w:rsidP="005068F9">
      <w:pPr>
        <w:pStyle w:val="Nadpis2"/>
      </w:pPr>
      <w:r w:rsidRPr="00FA2298">
        <w:t>Předmětem plnění Dílčích smluv je závazek Poskytovatele k poskytnutí auditních služeb při zajišťování výkonu auditů vhodného vzorku operací na základě vykázaných výdajů (dále jen „Audit</w:t>
      </w:r>
      <w:r w:rsidR="00470BE9">
        <w:t>“</w:t>
      </w:r>
      <w:r w:rsidRPr="00FA2298">
        <w:t xml:space="preserve">) v kompetenci Odboru 52 - Auditní orgán Objednatele (dále jen „Auditní orgán“) u </w:t>
      </w:r>
      <w:r w:rsidRPr="00EF621C">
        <w:t>programů spolufinancovaných</w:t>
      </w:r>
      <w:r w:rsidRPr="00FA2298">
        <w:t xml:space="preserve"> z</w:t>
      </w:r>
      <w:r w:rsidR="0039599D">
        <w:t xml:space="preserve"> </w:t>
      </w:r>
      <w:r w:rsidR="00470BE9">
        <w:t xml:space="preserve">prostředků fondů EU v oblasti vnitřních věcí, tj. Azylového, </w:t>
      </w:r>
      <w:r w:rsidR="00CF39EC">
        <w:t>migračního</w:t>
      </w:r>
      <w:r w:rsidR="00470BE9">
        <w:t xml:space="preserve"> a </w:t>
      </w:r>
      <w:r w:rsidR="00CF39EC">
        <w:t>integračního</w:t>
      </w:r>
      <w:r w:rsidR="00470BE9">
        <w:t xml:space="preserve"> fondu </w:t>
      </w:r>
      <w:r w:rsidR="00FA2298" w:rsidRPr="00FA2298">
        <w:t>(Asylum, migration and integration fund)</w:t>
      </w:r>
      <w:r w:rsidR="00C943E5">
        <w:t xml:space="preserve"> (dále jen „AMIF“)</w:t>
      </w:r>
      <w:r w:rsidR="00FA2298" w:rsidRPr="00FA2298">
        <w:t>,</w:t>
      </w:r>
      <w:r w:rsidR="00470BE9">
        <w:t xml:space="preserve"> Fondu pro vnitřní bezpečnost</w:t>
      </w:r>
      <w:r w:rsidR="00FA2298" w:rsidRPr="00FA2298">
        <w:t xml:space="preserve"> (Internal security fund)</w:t>
      </w:r>
      <w:r w:rsidR="00C943E5">
        <w:t xml:space="preserve"> (dále jen „ISF“)</w:t>
      </w:r>
      <w:r w:rsidR="008D6863">
        <w:t>,</w:t>
      </w:r>
      <w:r w:rsidR="00185132">
        <w:t>  a dále</w:t>
      </w:r>
      <w:r w:rsidR="00A515B1">
        <w:t xml:space="preserve"> z</w:t>
      </w:r>
      <w:r w:rsidR="00185132">
        <w:t xml:space="preserve"> </w:t>
      </w:r>
      <w:r w:rsidR="00B30B48">
        <w:t xml:space="preserve"> prostředků Finančních mechanismů EHP/Norsk</w:t>
      </w:r>
      <w:r w:rsidR="0057044C">
        <w:t>a</w:t>
      </w:r>
      <w:r w:rsidR="00B30B48">
        <w:t xml:space="preserve">, tj. </w:t>
      </w:r>
      <w:r w:rsidR="008C3EEE">
        <w:t xml:space="preserve">Finančního mechanismu </w:t>
      </w:r>
      <w:r w:rsidR="00B30B48">
        <w:t xml:space="preserve">EHP 2009 - 2014 (dále jen „FM EHP 2009 - 2014“), </w:t>
      </w:r>
      <w:r w:rsidR="0009280A">
        <w:t xml:space="preserve"> </w:t>
      </w:r>
      <w:r w:rsidR="0009280A" w:rsidRPr="0009280A">
        <w:t xml:space="preserve"> </w:t>
      </w:r>
      <w:r w:rsidR="0009280A">
        <w:t xml:space="preserve">Finančního mechanismu </w:t>
      </w:r>
      <w:r w:rsidR="00B30B48">
        <w:t>Norsk</w:t>
      </w:r>
      <w:r w:rsidR="00844077">
        <w:t>a</w:t>
      </w:r>
      <w:r w:rsidR="00B30B48">
        <w:t xml:space="preserve"> 2009 – 2014 (dále jen „FM Norska 2009 – 2014“),</w:t>
      </w:r>
      <w:r w:rsidR="00FA2298" w:rsidRPr="00FA2298">
        <w:t xml:space="preserve"> </w:t>
      </w:r>
      <w:r w:rsidR="008C3EEE">
        <w:t>Finančního mechanismu</w:t>
      </w:r>
      <w:r w:rsidR="00B30B48">
        <w:t xml:space="preserve"> EHP 2014 - 202</w:t>
      </w:r>
      <w:r w:rsidR="00844077">
        <w:t>1</w:t>
      </w:r>
      <w:r w:rsidR="00B30B48">
        <w:t xml:space="preserve"> </w:t>
      </w:r>
      <w:r w:rsidR="008160E7">
        <w:t>(dále jen „FM EHP</w:t>
      </w:r>
      <w:r w:rsidR="00A21C70">
        <w:t xml:space="preserve"> </w:t>
      </w:r>
      <w:r w:rsidR="008C3EEE">
        <w:t>2014 – 2021“)</w:t>
      </w:r>
      <w:r w:rsidR="00A21C70">
        <w:t xml:space="preserve"> a Finančního mechanismu</w:t>
      </w:r>
      <w:r w:rsidR="00844077">
        <w:t xml:space="preserve"> Norska 2014 - 2021</w:t>
      </w:r>
      <w:r w:rsidR="00A21C70">
        <w:t xml:space="preserve"> (dále jen „FM </w:t>
      </w:r>
      <w:r w:rsidR="00844077">
        <w:t>Norska</w:t>
      </w:r>
      <w:r w:rsidR="00A21C70">
        <w:t xml:space="preserve"> 2014 – 2021“)</w:t>
      </w:r>
      <w:r w:rsidR="00FA2298" w:rsidRPr="00FA2298">
        <w:t>,</w:t>
      </w:r>
      <w:r w:rsidR="00DF1B9A" w:rsidRPr="00DF1B9A">
        <w:rPr>
          <w:rFonts w:cs="Arial"/>
        </w:rPr>
        <w:t xml:space="preserve"> </w:t>
      </w:r>
      <w:r w:rsidR="00DF1B9A">
        <w:rPr>
          <w:rFonts w:cs="Arial"/>
        </w:rPr>
        <w:t>(společně</w:t>
      </w:r>
      <w:r w:rsidR="00A515B1">
        <w:rPr>
          <w:rFonts w:cs="Arial"/>
        </w:rPr>
        <w:t xml:space="preserve"> dál</w:t>
      </w:r>
      <w:r w:rsidR="00402FB1">
        <w:rPr>
          <w:rFonts w:cs="Arial"/>
        </w:rPr>
        <w:t>e</w:t>
      </w:r>
      <w:r w:rsidR="00DF1B9A">
        <w:rPr>
          <w:rFonts w:cs="Arial"/>
        </w:rPr>
        <w:t xml:space="preserve"> </w:t>
      </w:r>
      <w:r w:rsidR="003C3010">
        <w:rPr>
          <w:rFonts w:cs="Arial"/>
        </w:rPr>
        <w:t>jen</w:t>
      </w:r>
      <w:r w:rsidR="00DF1B9A">
        <w:rPr>
          <w:rFonts w:cs="Arial"/>
        </w:rPr>
        <w:t xml:space="preserve"> „</w:t>
      </w:r>
      <w:r w:rsidR="009E4556">
        <w:rPr>
          <w:rFonts w:cs="Arial"/>
        </w:rPr>
        <w:t>FM</w:t>
      </w:r>
      <w:r w:rsidR="00475634">
        <w:rPr>
          <w:rFonts w:cs="Arial"/>
        </w:rPr>
        <w:t xml:space="preserve"> EHP/Norska</w:t>
      </w:r>
      <w:r w:rsidR="00DF1B9A">
        <w:rPr>
          <w:rFonts w:cs="Arial"/>
        </w:rPr>
        <w:t>“)</w:t>
      </w:r>
      <w:r w:rsidRPr="00FA2298">
        <w:t xml:space="preserve">, spočívajících zejména v: </w:t>
      </w:r>
    </w:p>
    <w:p w:rsidR="007D4BD0" w:rsidRPr="00FA2298" w:rsidRDefault="007D4BD0" w:rsidP="001C22C2">
      <w:pPr>
        <w:pStyle w:val="Podtitul"/>
        <w:rPr>
          <w:rFonts w:cs="Arial"/>
        </w:rPr>
      </w:pPr>
      <w:r w:rsidRPr="00BD062E">
        <w:t>podpoře</w:t>
      </w:r>
      <w:r w:rsidRPr="00FA2298">
        <w:rPr>
          <w:rFonts w:cs="Arial"/>
        </w:rPr>
        <w:t xml:space="preserve"> výkonu Auditů prováděných u konkrétního subjektu (dále jen „Auditovaný subjekt“), které jsou v kompetenci Auditního orgánu;</w:t>
      </w:r>
    </w:p>
    <w:p w:rsidR="0078720B" w:rsidRPr="0078720B" w:rsidRDefault="0078720B" w:rsidP="001C22C2">
      <w:pPr>
        <w:pStyle w:val="Podtitul"/>
        <w:rPr>
          <w:rFonts w:cs="Arial"/>
        </w:rPr>
      </w:pPr>
      <w:r w:rsidRPr="00BD062E">
        <w:t>provádění</w:t>
      </w:r>
      <w:r w:rsidRPr="00FA2298">
        <w:rPr>
          <w:rFonts w:cs="Arial"/>
        </w:rPr>
        <w:t xml:space="preserve"> Auditů u </w:t>
      </w:r>
      <w:r w:rsidR="00EB56C3">
        <w:rPr>
          <w:rFonts w:cs="Arial"/>
        </w:rPr>
        <w:t xml:space="preserve">výdajů na Technickou pomoc </w:t>
      </w:r>
      <w:r w:rsidR="0047310A">
        <w:rPr>
          <w:rFonts w:cs="Arial"/>
        </w:rPr>
        <w:t>v rámci</w:t>
      </w:r>
      <w:r w:rsidR="00EB56C3">
        <w:rPr>
          <w:rFonts w:cs="Arial"/>
        </w:rPr>
        <w:t> Národního programu AMIF a ISF (dále jen „TP</w:t>
      </w:r>
      <w:r w:rsidR="00D407EB">
        <w:rPr>
          <w:rFonts w:cs="Arial"/>
        </w:rPr>
        <w:t xml:space="preserve"> NP</w:t>
      </w:r>
      <w:r w:rsidR="00EB56C3">
        <w:rPr>
          <w:rFonts w:cs="Arial"/>
        </w:rPr>
        <w:t xml:space="preserve"> AMIF/ISF“)</w:t>
      </w:r>
      <w:r w:rsidR="00EB56C3">
        <w:rPr>
          <w:rFonts w:cs="Arial"/>
          <w:szCs w:val="20"/>
        </w:rPr>
        <w:t xml:space="preserve"> a provádění Auditů u výdajů Technické asistence pro FM EHP 2009 – 2014 a FM Norska 2009 – 2014 (dále jen „TA FM EHP/Norsk</w:t>
      </w:r>
      <w:r w:rsidR="00402FB1">
        <w:rPr>
          <w:rFonts w:cs="Arial"/>
          <w:szCs w:val="20"/>
        </w:rPr>
        <w:t>a</w:t>
      </w:r>
      <w:r w:rsidR="00EB56C3">
        <w:rPr>
          <w:rFonts w:cs="Arial"/>
          <w:szCs w:val="20"/>
        </w:rPr>
        <w:t xml:space="preserve"> 2009 – 2014“</w:t>
      </w:r>
      <w:r w:rsidR="00F53DC1">
        <w:rPr>
          <w:rFonts w:cs="Arial"/>
          <w:szCs w:val="20"/>
        </w:rPr>
        <w:t>), příp.</w:t>
      </w:r>
      <w:r w:rsidR="00EB56C3">
        <w:rPr>
          <w:rFonts w:cs="Arial"/>
          <w:szCs w:val="20"/>
        </w:rPr>
        <w:t xml:space="preserve"> u</w:t>
      </w:r>
      <w:r w:rsidR="0047310A">
        <w:rPr>
          <w:rFonts w:cs="Arial"/>
          <w:szCs w:val="20"/>
        </w:rPr>
        <w:t xml:space="preserve"> výdajů </w:t>
      </w:r>
      <w:r w:rsidR="00EB56C3">
        <w:rPr>
          <w:rFonts w:cs="Arial"/>
          <w:szCs w:val="20"/>
        </w:rPr>
        <w:t xml:space="preserve">Technické asistence pro </w:t>
      </w:r>
      <w:r w:rsidR="00F36088">
        <w:rPr>
          <w:rFonts w:cs="Arial"/>
          <w:szCs w:val="20"/>
        </w:rPr>
        <w:t xml:space="preserve">FM EHP 2014 – 2021 a FM Norska 2014 – 2021 (dále jen </w:t>
      </w:r>
      <w:r w:rsidR="0047310A">
        <w:rPr>
          <w:rFonts w:cs="Arial"/>
          <w:szCs w:val="20"/>
        </w:rPr>
        <w:t>„</w:t>
      </w:r>
      <w:r w:rsidR="00F36088">
        <w:rPr>
          <w:rFonts w:cs="Arial"/>
          <w:szCs w:val="20"/>
        </w:rPr>
        <w:t>TA FM EHP/Norsk</w:t>
      </w:r>
      <w:r w:rsidR="00402FB1">
        <w:rPr>
          <w:rFonts w:cs="Arial"/>
          <w:szCs w:val="20"/>
        </w:rPr>
        <w:t>a</w:t>
      </w:r>
      <w:r w:rsidR="00F36088">
        <w:rPr>
          <w:rFonts w:cs="Arial"/>
          <w:szCs w:val="20"/>
        </w:rPr>
        <w:t xml:space="preserve"> 2014 -2021“) </w:t>
      </w:r>
      <w:r w:rsidRPr="00FA2298">
        <w:rPr>
          <w:rFonts w:cs="Arial"/>
        </w:rPr>
        <w:t>ve vzorku operací;</w:t>
      </w:r>
    </w:p>
    <w:p w:rsidR="007D4BD0" w:rsidRPr="000234F3" w:rsidRDefault="007D4BD0" w:rsidP="004419EF">
      <w:pPr>
        <w:pStyle w:val="Nadpis2"/>
        <w:numPr>
          <w:ilvl w:val="0"/>
          <w:numId w:val="0"/>
        </w:numPr>
        <w:ind w:left="576" w:hanging="576"/>
      </w:pPr>
      <w:r w:rsidRPr="000234F3">
        <w:tab/>
        <w:t xml:space="preserve">a to dle konkrétního požadavku Objednatele v termínech stanovených Rámcovou </w:t>
      </w:r>
      <w:r w:rsidR="00D02B58">
        <w:t>dohodou</w:t>
      </w:r>
      <w:r w:rsidRPr="000234F3">
        <w:t xml:space="preserve"> a konkrétní Dílčí </w:t>
      </w:r>
      <w:r w:rsidR="00481B43" w:rsidRPr="004142B3">
        <w:t>smlouvo</w:t>
      </w:r>
      <w:r w:rsidR="003972A9">
        <w:t>u</w:t>
      </w:r>
      <w:r w:rsidRPr="000234F3">
        <w:t xml:space="preserve"> (vše uvedené v tomto bodě 1.4 dále jen „Služby“). </w:t>
      </w:r>
    </w:p>
    <w:p w:rsidR="007D4BD0" w:rsidRPr="000234F3" w:rsidRDefault="007D4BD0" w:rsidP="00E93FD4">
      <w:pPr>
        <w:pStyle w:val="Nadpis2"/>
      </w:pPr>
      <w:r w:rsidRPr="000234F3">
        <w:t xml:space="preserve">V průběhu poskytování Služeb se Poskytovatel zavazuje postupovat v souladu s Metodickým pokynem pro auditní činnost Auditního orgánu pro programové období 2014-2020, který je dostupný na webové adrese </w:t>
      </w:r>
      <w:hyperlink r:id="rId9" w:history="1">
        <w:r w:rsidR="00E93FD4" w:rsidRPr="00272709">
          <w:rPr>
            <w:rStyle w:val="Hypertextovodkaz"/>
          </w:rPr>
          <w:t>http://www.mfcr.cz/cs/legislativa/metodiky/2014/metodicky-pokyn-pro-auditni-cinnost-audi-18301</w:t>
        </w:r>
      </w:hyperlink>
      <w:r w:rsidRPr="00272709">
        <w:rPr>
          <w:rStyle w:val="Hypertextovodkaz"/>
          <w:color w:val="auto"/>
          <w:u w:val="none"/>
        </w:rPr>
        <w:t xml:space="preserve"> (dále jen „Metodický pokyn“)</w:t>
      </w:r>
      <w:r w:rsidRPr="000234F3">
        <w:t xml:space="preserve">, a který tvoří Přílohu č. 1 této Rámcové </w:t>
      </w:r>
      <w:r w:rsidR="00D02B58">
        <w:t>dohody</w:t>
      </w:r>
      <w:r w:rsidRPr="000234F3">
        <w:t xml:space="preserve">. Poskytovatel se rovněž zavazuje postupovat v souladu se všemi podklady </w:t>
      </w:r>
      <w:r w:rsidRPr="000234F3">
        <w:lastRenderedPageBreak/>
        <w:t xml:space="preserve">předanými Objednatelem po podpisu Rámcové </w:t>
      </w:r>
      <w:r w:rsidR="00D02B58">
        <w:t>dohody</w:t>
      </w:r>
      <w:r w:rsidRPr="000234F3">
        <w:t xml:space="preserve">. Poskytovatel dále prohlašuje, že má potřebnou kvalifikaci a znalosti k řádnému poskytování Služeb.   </w:t>
      </w:r>
    </w:p>
    <w:p w:rsidR="007D4BD0" w:rsidRPr="000234F3" w:rsidRDefault="007D4BD0" w:rsidP="00111181">
      <w:pPr>
        <w:pStyle w:val="Nadpis2"/>
      </w:pPr>
      <w:r w:rsidRPr="000234F3">
        <w:t xml:space="preserve">Poskytovatel bere na vědomí, že v rámci jednotlivých Dílčích smluv může být požadováno poskytování Služeb jak v rámci jednoho, tak i více Auditů (v případě více Auditů vždy půjde o Audity v rámci jednoho </w:t>
      </w:r>
      <w:r w:rsidRPr="00EF621C">
        <w:t>programu).</w:t>
      </w:r>
    </w:p>
    <w:p w:rsidR="007D4BD0" w:rsidRPr="000234F3" w:rsidRDefault="007D4BD0" w:rsidP="00113758">
      <w:pPr>
        <w:pStyle w:val="Nadpis2"/>
      </w:pPr>
      <w:r w:rsidRPr="000234F3">
        <w:t xml:space="preserve">Poskytovatel se zavazuje poskytovat Služby v souladu s příslušnými právními předpisy, zejména v souladu s příslušnými ustanoveními ZFK a Kontrolního řádu a dále pak s </w:t>
      </w:r>
      <w:r w:rsidRPr="000234F3">
        <w:rPr>
          <w:rFonts w:cs="Arial"/>
          <w:szCs w:val="20"/>
        </w:rPr>
        <w:t xml:space="preserve">Nařízením č. </w:t>
      </w:r>
      <w:r w:rsidR="00590ECE" w:rsidRPr="008E54C7">
        <w:rPr>
          <w:rFonts w:cs="Arial"/>
          <w:szCs w:val="20"/>
        </w:rPr>
        <w:t>514/2014</w:t>
      </w:r>
      <w:r w:rsidR="00590ECE">
        <w:rPr>
          <w:rFonts w:cs="Arial"/>
          <w:szCs w:val="20"/>
        </w:rPr>
        <w:t xml:space="preserve"> (v případě auditů operací AMIF/ISF), nebo s</w:t>
      </w:r>
      <w:r w:rsidR="00057DF2">
        <w:rPr>
          <w:rFonts w:cs="Arial"/>
          <w:szCs w:val="20"/>
        </w:rPr>
        <w:t> Nařízením o implementaci</w:t>
      </w:r>
      <w:r w:rsidR="0055308C">
        <w:rPr>
          <w:rFonts w:cs="Arial"/>
          <w:szCs w:val="20"/>
        </w:rPr>
        <w:t xml:space="preserve"> FM</w:t>
      </w:r>
      <w:r w:rsidR="00057DF2">
        <w:rPr>
          <w:rFonts w:cs="Arial"/>
          <w:szCs w:val="20"/>
        </w:rPr>
        <w:t xml:space="preserve"> EHP</w:t>
      </w:r>
      <w:r w:rsidR="0055308C">
        <w:rPr>
          <w:rFonts w:cs="Arial"/>
          <w:szCs w:val="20"/>
        </w:rPr>
        <w:t xml:space="preserve"> </w:t>
      </w:r>
      <w:r w:rsidR="00057DF2">
        <w:rPr>
          <w:rFonts w:cs="Arial"/>
          <w:szCs w:val="20"/>
        </w:rPr>
        <w:t>2009 – 2014</w:t>
      </w:r>
      <w:r w:rsidR="0055308C">
        <w:rPr>
          <w:rFonts w:cs="Arial"/>
          <w:szCs w:val="20"/>
        </w:rPr>
        <w:t>,</w:t>
      </w:r>
      <w:r w:rsidR="00057DF2">
        <w:rPr>
          <w:rFonts w:cs="Arial"/>
          <w:szCs w:val="20"/>
        </w:rPr>
        <w:t xml:space="preserve"> s Nařízením o implementaci </w:t>
      </w:r>
      <w:r w:rsidR="0055308C">
        <w:rPr>
          <w:rFonts w:cs="Arial"/>
          <w:szCs w:val="20"/>
        </w:rPr>
        <w:t xml:space="preserve">FM </w:t>
      </w:r>
      <w:r w:rsidR="00057DF2">
        <w:rPr>
          <w:rFonts w:cs="Arial"/>
          <w:szCs w:val="20"/>
        </w:rPr>
        <w:t>N</w:t>
      </w:r>
      <w:r w:rsidR="0055308C">
        <w:rPr>
          <w:rFonts w:cs="Arial"/>
          <w:szCs w:val="20"/>
        </w:rPr>
        <w:t>orska 2009 - 2014</w:t>
      </w:r>
      <w:r w:rsidR="00CD1865">
        <w:rPr>
          <w:rFonts w:cs="Arial"/>
          <w:szCs w:val="20"/>
        </w:rPr>
        <w:t>,</w:t>
      </w:r>
      <w:r w:rsidR="00590ECE">
        <w:rPr>
          <w:rFonts w:cs="Arial"/>
          <w:szCs w:val="20"/>
        </w:rPr>
        <w:t xml:space="preserve"> </w:t>
      </w:r>
      <w:r w:rsidR="0055308C">
        <w:rPr>
          <w:rFonts w:cs="Arial"/>
          <w:szCs w:val="20"/>
        </w:rPr>
        <w:t xml:space="preserve">s Nařízením o implementaci FM EHP 2014 – 2021 a s Nařízením o implementaci FM Norska 2014 – 2021 </w:t>
      </w:r>
      <w:r w:rsidR="00590ECE">
        <w:rPr>
          <w:rFonts w:cs="Arial"/>
          <w:szCs w:val="20"/>
        </w:rPr>
        <w:t>(v případě auditů operací FM EHP/Norsk</w:t>
      </w:r>
      <w:r w:rsidR="00CD1865">
        <w:rPr>
          <w:rFonts w:cs="Arial"/>
          <w:szCs w:val="20"/>
        </w:rPr>
        <w:t>a)</w:t>
      </w:r>
      <w:r w:rsidR="00590ECE">
        <w:rPr>
          <w:rFonts w:cs="Arial"/>
          <w:szCs w:val="20"/>
        </w:rPr>
        <w:t>.</w:t>
      </w:r>
    </w:p>
    <w:p w:rsidR="00B85063" w:rsidRDefault="00B85063" w:rsidP="00662F66">
      <w:pPr>
        <w:pStyle w:val="Nadpis2"/>
      </w:pPr>
      <w:r w:rsidRPr="000234F3">
        <w:t xml:space="preserve">Poskytovatel se zavazuje na výzvu Objednatele zúčastnit školení v používání informačního systému používaného Auditním orgánem při provádění Auditů (dále jen „Informační systém“) a využívat tento Informační systém při plnění této Rámcové </w:t>
      </w:r>
      <w:r>
        <w:t>dohody</w:t>
      </w:r>
      <w:r w:rsidRPr="000234F3">
        <w:t xml:space="preserve"> a Dílčích smluv.  Objednatel se zavazuje zřídit Poskytovateli přístup do Informačního systému ve lhůtě 14 dnů ode dne </w:t>
      </w:r>
      <w:r w:rsidRPr="000234F3">
        <w:rPr>
          <w:szCs w:val="20"/>
        </w:rPr>
        <w:t xml:space="preserve">absolvování školení dle věty první tohoto odstavce. Poskytovatel se dále zavazuje na výzvu Objednatele zúčastnit školení v používání informačního systému </w:t>
      </w:r>
      <w:r w:rsidRPr="007559DB">
        <w:t xml:space="preserve">Monitorovací systém evropských strukturálních a investičních fondů pro programové období 2014–2020 (dále jen „IS MS2014+“) </w:t>
      </w:r>
      <w:r w:rsidRPr="000234F3">
        <w:rPr>
          <w:szCs w:val="20"/>
        </w:rPr>
        <w:t>a využívat IS MS2014+. Objednatel se zavazuje zřídit Poskytovateli přístup do IS MS2014+ ve</w:t>
      </w:r>
      <w:r w:rsidRPr="000234F3">
        <w:t xml:space="preserve"> lhůtě 21 dnů ode dne absolvování školení v používání IS MS2014+.</w:t>
      </w:r>
    </w:p>
    <w:p w:rsidR="007D4BD0" w:rsidRPr="000234F3" w:rsidRDefault="007D4BD0" w:rsidP="00562EB0">
      <w:pPr>
        <w:pStyle w:val="Nadpis1"/>
      </w:pPr>
      <w:r w:rsidRPr="000234F3">
        <w:t>MÍSTO, DOBA A ZPŮSOB PLNĚNÍ</w:t>
      </w:r>
    </w:p>
    <w:p w:rsidR="00563E7D" w:rsidRDefault="00563E7D" w:rsidP="004C16C7">
      <w:pPr>
        <w:pStyle w:val="Nadpis2"/>
      </w:pPr>
      <w:r>
        <w:t>Místem plnění je:</w:t>
      </w:r>
    </w:p>
    <w:p w:rsidR="00563E7D" w:rsidRDefault="007D4BD0" w:rsidP="00D02B58">
      <w:pPr>
        <w:pStyle w:val="Podtitul"/>
        <w:numPr>
          <w:ilvl w:val="0"/>
          <w:numId w:val="14"/>
        </w:numPr>
      </w:pPr>
      <w:r w:rsidRPr="000234F3">
        <w:t>pracoviště Objednatele na adrese Politických vězňů 1419/11, Praha 1, PSČ 110 00</w:t>
      </w:r>
      <w:r w:rsidR="00A25D5D">
        <w:t xml:space="preserve">, </w:t>
      </w:r>
    </w:p>
    <w:p w:rsidR="001749B0" w:rsidRPr="00EF621C" w:rsidRDefault="00A87711" w:rsidP="00563E7D">
      <w:pPr>
        <w:pStyle w:val="Podtitul"/>
      </w:pPr>
      <w:r>
        <w:t>adresy jednotlivých příjemců dotací</w:t>
      </w:r>
      <w:r w:rsidR="00D62424">
        <w:t xml:space="preserve"> </w:t>
      </w:r>
      <w:r w:rsidR="00A25D5D">
        <w:t xml:space="preserve">a místa realizace projektů </w:t>
      </w:r>
      <w:r w:rsidR="00D62424">
        <w:t>na území České republiky</w:t>
      </w:r>
      <w:r w:rsidR="00081964">
        <w:t>,</w:t>
      </w:r>
      <w:r>
        <w:t xml:space="preserve"> u kterých </w:t>
      </w:r>
      <w:r w:rsidR="00D62424">
        <w:t xml:space="preserve">budou </w:t>
      </w:r>
      <w:r w:rsidR="00D62424" w:rsidRPr="00EF621C">
        <w:t>prováděny Služby</w:t>
      </w:r>
      <w:r w:rsidR="00563E7D" w:rsidRPr="00EF621C">
        <w:t>.</w:t>
      </w:r>
      <w:r w:rsidRPr="00EF621C">
        <w:t xml:space="preserve"> </w:t>
      </w:r>
    </w:p>
    <w:p w:rsidR="00475634" w:rsidRPr="00475634" w:rsidRDefault="00475634" w:rsidP="000067B0"/>
    <w:p w:rsidR="00563E7D" w:rsidRDefault="001749B0" w:rsidP="001749B0">
      <w:pPr>
        <w:pStyle w:val="Podtitul"/>
        <w:numPr>
          <w:ilvl w:val="0"/>
          <w:numId w:val="0"/>
        </w:numPr>
        <w:ind w:left="708"/>
      </w:pPr>
      <w:r>
        <w:t>(to vše dále jen „Místo plnění“)</w:t>
      </w:r>
      <w:r w:rsidR="00563E7D">
        <w:t xml:space="preserve"> </w:t>
      </w:r>
    </w:p>
    <w:p w:rsidR="007D4BD0" w:rsidRPr="000234F3" w:rsidRDefault="007D4BD0" w:rsidP="001749B0">
      <w:pPr>
        <w:pStyle w:val="Nadpis2"/>
      </w:pPr>
      <w:r w:rsidRPr="000234F3">
        <w:t xml:space="preserve">Konkrétní Místo plnění bude Objednatelem vždy oznámeno ve Výzvě a </w:t>
      </w:r>
      <w:r w:rsidR="00AB34A9">
        <w:t xml:space="preserve">uvedeno </w:t>
      </w:r>
      <w:r w:rsidR="0065644C">
        <w:t>v souladu s Výzvou</w:t>
      </w:r>
      <w:r w:rsidRPr="000234F3">
        <w:t xml:space="preserve"> v Dílčí </w:t>
      </w:r>
      <w:r w:rsidR="000713AE">
        <w:t>smlouvě</w:t>
      </w:r>
      <w:r w:rsidRPr="000234F3">
        <w:t>.</w:t>
      </w:r>
      <w:r w:rsidR="00B13268">
        <w:t xml:space="preserve"> </w:t>
      </w:r>
      <w:r w:rsidR="00A87711">
        <w:t xml:space="preserve"> </w:t>
      </w:r>
    </w:p>
    <w:p w:rsidR="00E91FB0" w:rsidRDefault="007D4BD0" w:rsidP="001E50F9">
      <w:pPr>
        <w:pStyle w:val="Nadpis2"/>
      </w:pPr>
      <w:r w:rsidRPr="000234F3">
        <w:t xml:space="preserve">Poskytování Služeb bude probíhat po celou dobu trvání Rámcové </w:t>
      </w:r>
      <w:r w:rsidR="00A87711">
        <w:t>dohody</w:t>
      </w:r>
      <w:r w:rsidRPr="000234F3">
        <w:t xml:space="preserve">, a to na základě jednotlivých Dílčích </w:t>
      </w:r>
      <w:r w:rsidR="00712436" w:rsidRPr="007C68DB">
        <w:t>sml</w:t>
      </w:r>
      <w:r w:rsidR="002C18ED" w:rsidRPr="007C68DB">
        <w:t>uv</w:t>
      </w:r>
      <w:r w:rsidRPr="000234F3">
        <w:t xml:space="preserve"> uzavíraných mezi Objednatelem a Poskytovatelem na základě této Rámcov</w:t>
      </w:r>
      <w:r w:rsidRPr="00081964">
        <w:t xml:space="preserve">é </w:t>
      </w:r>
      <w:r w:rsidR="004F1C64" w:rsidRPr="00081964">
        <w:t>dohody</w:t>
      </w:r>
      <w:r w:rsidR="000713AE">
        <w:t xml:space="preserve"> a</w:t>
      </w:r>
      <w:r w:rsidR="00081964">
        <w:t xml:space="preserve"> </w:t>
      </w:r>
      <w:r w:rsidR="000713AE">
        <w:t>v</w:t>
      </w:r>
      <w:r w:rsidR="00081964">
        <w:t> souladu s</w:t>
      </w:r>
      <w:r w:rsidRPr="00081964">
        <w:t xml:space="preserve"> ustanovení</w:t>
      </w:r>
      <w:r w:rsidR="00081964">
        <w:t>m</w:t>
      </w:r>
      <w:r w:rsidRPr="00081964">
        <w:t xml:space="preserve"> § </w:t>
      </w:r>
      <w:r w:rsidR="00081964" w:rsidRPr="00081964">
        <w:t>134</w:t>
      </w:r>
      <w:r w:rsidRPr="00081964">
        <w:t xml:space="preserve"> odst. 1 Zákona o </w:t>
      </w:r>
      <w:r w:rsidR="00081964" w:rsidRPr="00081964">
        <w:t xml:space="preserve">zadávání </w:t>
      </w:r>
      <w:r w:rsidRPr="00081964">
        <w:t>veřejných zakáz</w:t>
      </w:r>
      <w:r w:rsidR="00081964" w:rsidRPr="00081964">
        <w:t>e</w:t>
      </w:r>
      <w:r w:rsidRPr="00081964">
        <w:t>k</w:t>
      </w:r>
      <w:r w:rsidR="000713AE">
        <w:t>.</w:t>
      </w:r>
    </w:p>
    <w:p w:rsidR="007D4BD0" w:rsidRPr="000234F3" w:rsidRDefault="007D4BD0" w:rsidP="001E50F9">
      <w:pPr>
        <w:pStyle w:val="Nadpis2"/>
      </w:pPr>
      <w:r w:rsidRPr="000234F3">
        <w:t xml:space="preserve">Oprávněná osoba Objednatele zašle </w:t>
      </w:r>
      <w:r w:rsidRPr="000234F3">
        <w:rPr>
          <w:szCs w:val="20"/>
        </w:rPr>
        <w:t>vždy nejméně 10 pracovních dní před požadovaným zahájením poskytování Služeb (</w:t>
      </w:r>
      <w:r w:rsidRPr="000234F3">
        <w:t>nedohodnou-li se Smluvní strany jinak) písemnou výzvu k podání nabídky na poskytnutí Služeb prostřednictvím e-mailové zprávy Oprávněné osobě Poskytovatele (dále jen „Výzva“). Výzva musí obsahovat zejména:</w:t>
      </w:r>
    </w:p>
    <w:p w:rsidR="007D4BD0" w:rsidRPr="008C15DD" w:rsidRDefault="007D4BD0" w:rsidP="00E27511">
      <w:pPr>
        <w:pStyle w:val="Podtitul"/>
        <w:numPr>
          <w:ilvl w:val="0"/>
          <w:numId w:val="13"/>
        </w:numPr>
      </w:pPr>
      <w:r w:rsidRPr="008C15DD">
        <w:t>název Auditu či Auditů a název programu,</w:t>
      </w:r>
    </w:p>
    <w:p w:rsidR="007D4BD0" w:rsidRPr="000234F3" w:rsidRDefault="007D4BD0" w:rsidP="00F31CEA">
      <w:pPr>
        <w:pStyle w:val="Podtitul"/>
      </w:pPr>
      <w:r w:rsidRPr="000234F3">
        <w:t>identifikační údaje Objednatele a Poskytovatele,</w:t>
      </w:r>
    </w:p>
    <w:p w:rsidR="007D4BD0" w:rsidRPr="000234F3" w:rsidRDefault="007D4BD0" w:rsidP="009D57AA">
      <w:pPr>
        <w:pStyle w:val="Podtitul"/>
      </w:pPr>
      <w:r w:rsidRPr="000234F3">
        <w:t>požadovaný termín poskytnutí Služeb, tj. od kterého dne má být započato s poskytováním Služeb</w:t>
      </w:r>
      <w:r w:rsidR="0065644C">
        <w:t xml:space="preserve"> (dále jen „Termín zahájení Služeb“)</w:t>
      </w:r>
      <w:r w:rsidRPr="000234F3">
        <w:t xml:space="preserve"> a do kterého dne mají být Služby vč. předání Výstupů provedeny</w:t>
      </w:r>
      <w:r w:rsidR="0065644C">
        <w:t xml:space="preserve"> („dále jen „Termín ukončení Služeb“)</w:t>
      </w:r>
      <w:r w:rsidRPr="000234F3">
        <w:t xml:space="preserve"> a Místo plnění, a to vždy zvlášť pro jednotlivé Audity,</w:t>
      </w:r>
    </w:p>
    <w:p w:rsidR="007D4BD0" w:rsidRPr="000234F3" w:rsidRDefault="007D4BD0" w:rsidP="00B17828">
      <w:pPr>
        <w:pStyle w:val="Podtitul"/>
      </w:pPr>
      <w:r w:rsidRPr="000234F3">
        <w:t xml:space="preserve">specifikaci požadovaných Služeb v rámci jednotlivých Auditů, </w:t>
      </w:r>
    </w:p>
    <w:p w:rsidR="007D4BD0" w:rsidRPr="000234F3" w:rsidRDefault="007D4BD0" w:rsidP="009D57AA">
      <w:pPr>
        <w:pStyle w:val="Podtitul"/>
      </w:pPr>
      <w:r w:rsidRPr="000234F3">
        <w:t xml:space="preserve">lhůtu k podání nabídek a místo k podání nabídek, kterým je datová schránka Objednatele nebo e-mail Oprávněné osoby Objednatele, </w:t>
      </w:r>
    </w:p>
    <w:p w:rsidR="007D4BD0" w:rsidRPr="000234F3" w:rsidRDefault="007D4BD0" w:rsidP="00AF294C">
      <w:pPr>
        <w:pStyle w:val="Podtitul"/>
      </w:pPr>
      <w:r w:rsidRPr="000234F3">
        <w:t>požadovaný počet členů Auditního týmu, kteří se budou podílet na poskytování Služeb v rámci jednotlivých Auditů včetně určení jejich funkcí,</w:t>
      </w:r>
    </w:p>
    <w:p w:rsidR="007D4BD0" w:rsidRPr="000234F3" w:rsidRDefault="007D4BD0" w:rsidP="00447247">
      <w:pPr>
        <w:pStyle w:val="Podtitul"/>
      </w:pPr>
      <w:r w:rsidRPr="000234F3">
        <w:t>požadovanou kvalifikaci členů Auditního týmu pro poskytování Služeb v rámci jednotlivých Auditů,</w:t>
      </w:r>
    </w:p>
    <w:p w:rsidR="007D4BD0" w:rsidRPr="000234F3" w:rsidRDefault="007D4BD0" w:rsidP="00447247">
      <w:pPr>
        <w:pStyle w:val="Podtitul"/>
      </w:pPr>
      <w:r w:rsidRPr="000234F3">
        <w:t xml:space="preserve">maximální počet člověkohodin pro provedení Služeb v rámci Dílčí </w:t>
      </w:r>
      <w:r w:rsidR="00D74AC5" w:rsidRPr="007D3C4C">
        <w:t>smlouvy</w:t>
      </w:r>
      <w:r w:rsidRPr="000234F3">
        <w:t xml:space="preserve"> rozčleněný dle jednotlivých Auditů,</w:t>
      </w:r>
    </w:p>
    <w:p w:rsidR="007D4BD0" w:rsidRPr="000234F3" w:rsidRDefault="007D4BD0" w:rsidP="00447247">
      <w:pPr>
        <w:pStyle w:val="Podtitul"/>
      </w:pPr>
      <w:r w:rsidRPr="000234F3">
        <w:lastRenderedPageBreak/>
        <w:t>požadovaný typ Výstupů pro jedno</w:t>
      </w:r>
      <w:r w:rsidR="00467AA8">
        <w:t>tlivé Audity dle čl. 2 odst. 2.</w:t>
      </w:r>
      <w:r w:rsidR="00C01347">
        <w:t>8</w:t>
      </w:r>
      <w:r w:rsidRPr="000234F3">
        <w:t xml:space="preserve"> Rámcové </w:t>
      </w:r>
      <w:r w:rsidR="00563E7D">
        <w:t>dohody</w:t>
      </w:r>
      <w:r w:rsidRPr="000234F3">
        <w:t>,</w:t>
      </w:r>
    </w:p>
    <w:p w:rsidR="007D4BD0" w:rsidRPr="000234F3" w:rsidRDefault="007D4BD0" w:rsidP="00447247">
      <w:pPr>
        <w:pStyle w:val="Podtitul"/>
      </w:pPr>
      <w:r w:rsidRPr="000234F3">
        <w:t>požadovaný formát a podobu Výstupů a počet vyhotovení pro jednotlivé Audity,</w:t>
      </w:r>
    </w:p>
    <w:p w:rsidR="007D4BD0" w:rsidRPr="000234F3" w:rsidRDefault="007D4BD0" w:rsidP="00447247">
      <w:pPr>
        <w:pStyle w:val="Podtitul"/>
      </w:pPr>
      <w:r w:rsidRPr="000234F3">
        <w:t>jméno Osoby schvalující Výstup, příp. Výstupy, vč. uvedení e-mailu a telefonního čísla, a to zvlášť pro jednotlivé Audity.</w:t>
      </w:r>
    </w:p>
    <w:p w:rsidR="007D4BD0" w:rsidRPr="000234F3" w:rsidRDefault="007D4BD0" w:rsidP="009D57AA">
      <w:pPr>
        <w:rPr>
          <w:highlight w:val="yellow"/>
        </w:rPr>
      </w:pPr>
    </w:p>
    <w:p w:rsidR="007D4BD0" w:rsidRPr="000234F3" w:rsidRDefault="007D4BD0" w:rsidP="00924DA4">
      <w:pPr>
        <w:pStyle w:val="Nadpis2"/>
      </w:pPr>
      <w:r w:rsidRPr="000234F3">
        <w:t xml:space="preserve">Na základě Výzvy zpracuje Poskytovatel nabídku ve formě návrhu Dílčí </w:t>
      </w:r>
      <w:r w:rsidR="004167DF" w:rsidRPr="00924DA4">
        <w:t xml:space="preserve">smlouvy, </w:t>
      </w:r>
      <w:r w:rsidRPr="000234F3">
        <w:t>je</w:t>
      </w:r>
      <w:r w:rsidR="00467AA8">
        <w:t>jíž</w:t>
      </w:r>
      <w:r w:rsidRPr="000234F3">
        <w:t xml:space="preserve"> vzor je součástí Přílohy č. 2 Rámcové </w:t>
      </w:r>
      <w:r w:rsidR="00467AA8">
        <w:t>dohody</w:t>
      </w:r>
      <w:r w:rsidRPr="000234F3">
        <w:t xml:space="preserve">. V nabídce budou vyspecifikovány veškeré náležitosti plnění (dále jen „Nabídka“). Poskytovatel zejména vyplní veškeré položky uvedené v Příloze č. 1 </w:t>
      </w:r>
      <w:r w:rsidR="00CA52DD">
        <w:t>Nabídky</w:t>
      </w:r>
      <w:r w:rsidRPr="000234F3">
        <w:t xml:space="preserve">, a to v souladu s Výzvou. V případě, že je Dílčí </w:t>
      </w:r>
      <w:r w:rsidR="003C5490">
        <w:t>smlouva</w:t>
      </w:r>
      <w:r w:rsidRPr="000234F3">
        <w:t xml:space="preserve"> uzavírána na poskytování Služeb v rámci více Auditů, zavazuje se Poskytovatel vyplnit veškeré položky v Příloze č. 1 </w:t>
      </w:r>
      <w:r w:rsidR="00CA52DD">
        <w:t>Nabídky</w:t>
      </w:r>
      <w:r w:rsidR="00467AA8">
        <w:t xml:space="preserve"> </w:t>
      </w:r>
      <w:r w:rsidRPr="000234F3">
        <w:t>vždy zvlášť pro jednotlivé Audity, tj. vyplnit uvedenou tabulku vždy zvlášť pro každý Audit.</w:t>
      </w:r>
    </w:p>
    <w:p w:rsidR="007D4BD0" w:rsidRPr="000234F3" w:rsidRDefault="007D4BD0" w:rsidP="004248F4">
      <w:pPr>
        <w:pStyle w:val="Nadpis2"/>
      </w:pPr>
      <w:r w:rsidRPr="000234F3">
        <w:t xml:space="preserve">Poskytovatel je povinen zaslat podepsanou Nabídku prostřednictvím datové schránky s uznávaným elektronickým podpisem k rukám Oprávněné osoby Objednatele nejpozději do 5 pracovních dnů od doručení Výzvy, </w:t>
      </w:r>
      <w:r w:rsidRPr="000234F3">
        <w:rPr>
          <w:rFonts w:cs="Arial"/>
          <w:szCs w:val="20"/>
        </w:rPr>
        <w:t>případně v téže lhůtě zaslat žádost o doplnění či upřesnění údajů v případě, že Výzva nebude obsahovat náležitosti dle odst. 2.</w:t>
      </w:r>
      <w:r w:rsidR="004248F4">
        <w:rPr>
          <w:rFonts w:cs="Arial"/>
          <w:szCs w:val="20"/>
        </w:rPr>
        <w:t>4</w:t>
      </w:r>
      <w:r w:rsidRPr="000234F3">
        <w:rPr>
          <w:rFonts w:cs="Arial"/>
          <w:szCs w:val="20"/>
        </w:rPr>
        <w:t xml:space="preserve"> tohoto článku. Požádá-li Poskytovatel o doplnění či upřesnění údajů, staví se lhůta </w:t>
      </w:r>
      <w:r w:rsidR="004248F4" w:rsidRPr="004248F4">
        <w:rPr>
          <w:rFonts w:cs="Arial"/>
          <w:szCs w:val="20"/>
        </w:rPr>
        <w:t xml:space="preserve">do okamžiku zaslání řádně doplněné či upřesněné nové </w:t>
      </w:r>
      <w:r w:rsidR="004248F4">
        <w:rPr>
          <w:rFonts w:cs="Arial"/>
          <w:szCs w:val="20"/>
        </w:rPr>
        <w:t>Výzvy</w:t>
      </w:r>
      <w:r w:rsidRPr="000234F3">
        <w:rPr>
          <w:rFonts w:cs="Arial"/>
          <w:szCs w:val="20"/>
        </w:rPr>
        <w:t>.</w:t>
      </w:r>
      <w:r w:rsidRPr="000234F3" w:rsidDel="00C9626E">
        <w:rPr>
          <w:rFonts w:cs="Arial"/>
          <w:szCs w:val="20"/>
        </w:rPr>
        <w:t xml:space="preserve"> </w:t>
      </w:r>
    </w:p>
    <w:p w:rsidR="007D4BD0" w:rsidRPr="000234F3" w:rsidRDefault="007D4BD0" w:rsidP="00ED4D1F">
      <w:pPr>
        <w:pStyle w:val="Nadpis2"/>
      </w:pPr>
      <w:r w:rsidRPr="000234F3">
        <w:t>Objednatel se zavazuje posoudit soulad Nabídky s</w:t>
      </w:r>
      <w:r w:rsidR="00467AA8">
        <w:t> </w:t>
      </w:r>
      <w:r w:rsidRPr="000234F3">
        <w:t>Výzvou</w:t>
      </w:r>
      <w:r w:rsidR="00467AA8">
        <w:t xml:space="preserve"> a</w:t>
      </w:r>
      <w:r w:rsidRPr="000234F3">
        <w:t xml:space="preserve"> Rámcovou </w:t>
      </w:r>
      <w:r w:rsidR="00467AA8">
        <w:t>dohodou</w:t>
      </w:r>
      <w:r w:rsidRPr="000234F3">
        <w:t xml:space="preserve"> ve lhůtě 10 pracovních dnů ode dne jejího doručení a v případě jejího souladu Nabídku schválit a podepsat uznávaným elektronickým podpisem a ve stejné lhůtě zaslat prostřednictvím datové schránky k rukám Oprávněné osoby Poskytovatele, čímž dojde k přijetí návrhu Dílčí </w:t>
      </w:r>
      <w:r w:rsidR="003C0585" w:rsidRPr="00EE0018">
        <w:t>smlouvy</w:t>
      </w:r>
      <w:r w:rsidRPr="000234F3">
        <w:t xml:space="preserve">. Přijetí Nabídky je učiněno okamžikem doručení podepsaného návrhu Dílčí </w:t>
      </w:r>
      <w:r w:rsidR="00DC16FB" w:rsidRPr="00EE0018">
        <w:t>smlouvy</w:t>
      </w:r>
      <w:r w:rsidR="005D04AA">
        <w:t xml:space="preserve"> </w:t>
      </w:r>
      <w:r w:rsidRPr="000234F3">
        <w:t>Poskytovateli.</w:t>
      </w:r>
    </w:p>
    <w:p w:rsidR="007D4BD0" w:rsidRPr="000234F3" w:rsidRDefault="007D4BD0" w:rsidP="00924DA4">
      <w:pPr>
        <w:pStyle w:val="Nadpis2"/>
      </w:pPr>
      <w:r w:rsidRPr="000234F3">
        <w:t xml:space="preserve">Poskytovatel se zavazuje na základě Dílčí </w:t>
      </w:r>
      <w:r w:rsidR="00924DA4" w:rsidRPr="002A54B3">
        <w:t>smlouvy</w:t>
      </w:r>
      <w:r w:rsidRPr="000234F3">
        <w:t xml:space="preserve"> </w:t>
      </w:r>
      <w:r w:rsidR="00B32D4B">
        <w:t>do</w:t>
      </w:r>
      <w:r w:rsidRPr="000234F3">
        <w:t xml:space="preserve"> Termínu </w:t>
      </w:r>
      <w:r w:rsidR="00366D3D">
        <w:t xml:space="preserve">ukončení </w:t>
      </w:r>
      <w:r w:rsidRPr="000234F3">
        <w:t xml:space="preserve">Služeb poskytnout Služby dle specifikace v Dílčí </w:t>
      </w:r>
      <w:r w:rsidR="00F20184">
        <w:t>smlouvě</w:t>
      </w:r>
      <w:r w:rsidRPr="000234F3">
        <w:t xml:space="preserve"> a zároveň </w:t>
      </w:r>
      <w:r w:rsidR="00B32D4B">
        <w:t>do</w:t>
      </w:r>
      <w:r w:rsidR="00366D3D" w:rsidRPr="000234F3">
        <w:t xml:space="preserve"> </w:t>
      </w:r>
      <w:r w:rsidRPr="000234F3">
        <w:t>stejné</w:t>
      </w:r>
      <w:r w:rsidR="00366D3D">
        <w:t>ho</w:t>
      </w:r>
      <w:r w:rsidRPr="000234F3">
        <w:t xml:space="preserve"> termínu zaslat písemný výstup</w:t>
      </w:r>
      <w:r w:rsidR="0041581B">
        <w:t xml:space="preserve"> či výstupy</w:t>
      </w:r>
      <w:r w:rsidRPr="000234F3">
        <w:t xml:space="preserve"> v požadované formě (dále jen „Výstup“</w:t>
      </w:r>
      <w:r w:rsidR="0041581B">
        <w:t xml:space="preserve"> nebo „Výstupy“</w:t>
      </w:r>
      <w:r w:rsidRPr="000234F3">
        <w:t xml:space="preserve">) ke schválení Osobě schvalující Výstup dle konkrétní Dílčí </w:t>
      </w:r>
      <w:r w:rsidR="008D1AE9">
        <w:t>smlouvy</w:t>
      </w:r>
      <w:r w:rsidRPr="000234F3">
        <w:t xml:space="preserve"> v souladu s odst. 2.</w:t>
      </w:r>
      <w:r w:rsidR="005912DB">
        <w:t>9</w:t>
      </w:r>
      <w:r w:rsidRPr="000234F3">
        <w:t xml:space="preserve"> toho</w:t>
      </w:r>
      <w:r w:rsidR="00B45414">
        <w:t>to</w:t>
      </w:r>
      <w:r w:rsidRPr="000234F3">
        <w:t xml:space="preserve"> článku. Výstupem budou:</w:t>
      </w:r>
    </w:p>
    <w:p w:rsidR="007D4BD0" w:rsidRPr="000234F3" w:rsidRDefault="007D4BD0" w:rsidP="00D02B58">
      <w:pPr>
        <w:pStyle w:val="Podtitul"/>
        <w:numPr>
          <w:ilvl w:val="0"/>
          <w:numId w:val="9"/>
        </w:numPr>
        <w:rPr>
          <w:szCs w:val="20"/>
        </w:rPr>
      </w:pPr>
      <w:r w:rsidRPr="000234F3">
        <w:t xml:space="preserve">v případě poskytování Služeb dle čl. 1 odst. 1.4 písm. a) Rámcové </w:t>
      </w:r>
      <w:r w:rsidR="005D04AA">
        <w:t>dohody</w:t>
      </w:r>
      <w:r w:rsidRPr="000234F3">
        <w:t xml:space="preserve"> </w:t>
      </w:r>
      <w:r w:rsidRPr="000234F3">
        <w:rPr>
          <w:szCs w:val="20"/>
        </w:rPr>
        <w:t>podklady pro vypracování návrhu zprávy o provedeném Auditu či návrhů zpráv o provedených Auditech a pro vypracování zprávy o provedeném Auditu či zpráv o provedených Auditech (dále jen „Podklady“</w:t>
      </w:r>
      <w:r w:rsidR="005912DB">
        <w:rPr>
          <w:szCs w:val="20"/>
        </w:rPr>
        <w:t>)</w:t>
      </w:r>
      <w:r w:rsidRPr="000234F3">
        <w:rPr>
          <w:szCs w:val="20"/>
        </w:rPr>
        <w:t xml:space="preserve"> v souladu s § 13a ZFK, </w:t>
      </w:r>
      <w:r w:rsidRPr="000234F3">
        <w:t xml:space="preserve">Metodickým pokynem a všemi podklady předanými Objednatelem po podpisu Rámcové </w:t>
      </w:r>
      <w:r w:rsidR="005D04AA">
        <w:t>dohody</w:t>
      </w:r>
      <w:r w:rsidRPr="000234F3">
        <w:t xml:space="preserve"> dle čl. 1 odst. 1.5 Rámcové </w:t>
      </w:r>
      <w:r w:rsidR="005D04AA">
        <w:t>dohody</w:t>
      </w:r>
      <w:r w:rsidRPr="000234F3">
        <w:rPr>
          <w:szCs w:val="20"/>
        </w:rPr>
        <w:t>,</w:t>
      </w:r>
    </w:p>
    <w:p w:rsidR="007D4BD0" w:rsidRPr="000234F3" w:rsidRDefault="007D4BD0" w:rsidP="000A447B"/>
    <w:p w:rsidR="007D4BD0" w:rsidRPr="000234F3" w:rsidRDefault="007D4BD0" w:rsidP="000A447B">
      <w:pPr>
        <w:ind w:left="708"/>
      </w:pPr>
      <w:r w:rsidRPr="000234F3">
        <w:t>nebo</w:t>
      </w:r>
    </w:p>
    <w:p w:rsidR="007D4BD0" w:rsidRPr="000234F3" w:rsidRDefault="007D4BD0" w:rsidP="000A447B">
      <w:pPr>
        <w:ind w:left="708"/>
      </w:pPr>
    </w:p>
    <w:p w:rsidR="007D4BD0" w:rsidRPr="000234F3" w:rsidRDefault="007D4BD0" w:rsidP="00701F8A">
      <w:pPr>
        <w:pStyle w:val="Podtitul"/>
      </w:pPr>
      <w:r w:rsidRPr="000234F3">
        <w:t xml:space="preserve">v případě poskytování Služeb dle čl. 1 odst. 1.4 písm. b) Rámcové </w:t>
      </w:r>
      <w:r w:rsidR="005D04AA">
        <w:t>dohody</w:t>
      </w:r>
      <w:r w:rsidR="00701F8A" w:rsidRPr="00701F8A">
        <w:t xml:space="preserve"> návrh zprávy o provedeném Auditu či návrhy zpráv o provedených Auditech (dále jen „Návrh Zprávy o Auditu“ nebo „Návrhy Zpráv o Auditech“) a zpráva o provedeném Auditu nebo zprávy o provedených Auditech (dále jen „Zpráva o Auditu“ nebo „Zprávy o Auditech“)</w:t>
      </w:r>
      <w:r w:rsidRPr="000234F3">
        <w:t xml:space="preserve"> </w:t>
      </w:r>
      <w:r w:rsidRPr="000234F3">
        <w:rPr>
          <w:szCs w:val="20"/>
        </w:rPr>
        <w:t xml:space="preserve">v souladu s § 13a ZFK, </w:t>
      </w:r>
      <w:r w:rsidRPr="000234F3">
        <w:t xml:space="preserve">Metodickým pokynem a všemi podklady předanými Objednatelem po podpisu Rámcové </w:t>
      </w:r>
      <w:r w:rsidR="00D02B58">
        <w:t>dohody</w:t>
      </w:r>
      <w:r w:rsidRPr="000234F3">
        <w:t xml:space="preserve"> dle čl. 1 odst. 1.5 Rámcové </w:t>
      </w:r>
      <w:r w:rsidR="005D04AA">
        <w:t>dohody</w:t>
      </w:r>
      <w:r w:rsidRPr="000234F3">
        <w:t>.</w:t>
      </w:r>
    </w:p>
    <w:p w:rsidR="007D4BD0" w:rsidRPr="000234F3" w:rsidRDefault="007D4BD0" w:rsidP="004E2E94"/>
    <w:p w:rsidR="007D4BD0" w:rsidRPr="000234F3" w:rsidRDefault="00B45414" w:rsidP="00B45414">
      <w:pPr>
        <w:pStyle w:val="Nadpis2"/>
        <w:numPr>
          <w:ilvl w:val="0"/>
          <w:numId w:val="0"/>
        </w:numPr>
        <w:ind w:left="576" w:hanging="576"/>
      </w:pPr>
      <w:r>
        <w:tab/>
      </w:r>
      <w:r w:rsidR="007D4BD0" w:rsidRPr="000234F3">
        <w:t xml:space="preserve">Poskytovatel bere na vědomí, že v případě, kdy budou v rámci jedné Dílčí </w:t>
      </w:r>
      <w:r w:rsidR="00701F8A">
        <w:t>smlouvy</w:t>
      </w:r>
      <w:r w:rsidR="00701F8A" w:rsidRPr="000234F3">
        <w:t xml:space="preserve"> </w:t>
      </w:r>
      <w:r w:rsidR="007D4BD0" w:rsidRPr="000234F3">
        <w:t>požadovány Služby v rámci více Auditů, budou Výstupy zpracovávány vždy zvlášť pro jednotlivé Audity.</w:t>
      </w:r>
    </w:p>
    <w:p w:rsidR="007D4BD0" w:rsidRPr="000234F3" w:rsidRDefault="007D4BD0" w:rsidP="00453B1F">
      <w:pPr>
        <w:pStyle w:val="Nadpis2"/>
      </w:pPr>
      <w:r w:rsidRPr="000234F3">
        <w:t xml:space="preserve">Poskytovatel se zavazuje zaslat Výstup vždy s uznávaným elektronickým podpisem prostřednictvím datové schránky nebo e-mailem k rukám Osoby schvalující Výstup dle konkrétní Dílčí </w:t>
      </w:r>
      <w:r w:rsidR="008D1AE9">
        <w:rPr>
          <w:lang w:bidi="cs-CZ"/>
        </w:rPr>
        <w:t>smlouvy</w:t>
      </w:r>
      <w:r w:rsidRPr="000234F3">
        <w:t xml:space="preserve"> a zároveň vložit Výstup do Informačního systému používaného Auditním orgánem. Přílohou Výstupu bude vždy i související pracovní dokumentace (dále jen „Auditní spis“) v souladu s Mezinárodními standardy pro profesní praxi interního auditu, standard č. 2330 „Dokumentace informací“ a související doporučení pro praxi č. 2330-1, který bude vždy předán Objednateli spolu s Výstupem. Auditní spis bude obsahovat zejména řádně vyplněné kontrolní listy, záznamové listy auditora, přehled komunikace s Auditovaným subjektem, podklady poskytnuté Auditovaným subjektem, související fotodokumentace, vnitřní právní a odborné analýzy.</w:t>
      </w:r>
    </w:p>
    <w:p w:rsidR="007D4BD0" w:rsidRPr="000234F3" w:rsidRDefault="007D4BD0" w:rsidP="000A447B">
      <w:pPr>
        <w:pStyle w:val="Nadpis2"/>
      </w:pPr>
      <w:r w:rsidRPr="000234F3">
        <w:lastRenderedPageBreak/>
        <w:t xml:space="preserve">Je-li to nezbytné pro plnění Dílčí </w:t>
      </w:r>
      <w:r w:rsidR="00924DA4" w:rsidRPr="00064D68">
        <w:t>smlouvy</w:t>
      </w:r>
      <w:r w:rsidRPr="000234F3">
        <w:t>, tj. má-li Objednatel k Výstupu zásadní výhrady, které nelze vyřešit prostřednictvím e-mailové komunikace, smí Osoba schvalující Výstup nejpozději do 7 pracovních dnů od doručení Výstupu zaslat na e-mailovou adresu Oprávněné osoby Poskytovatele návrh 2 termínů možného konání osobního jednání Smluvních stran za účelem odstranění zásadních výhrad, přičemž první termín nesmí být dříve, než za 2 pracovní dny od odeslání tohoto návrhu. Poskytovatel se zavazuje reagovat na takto zaslaný návrh nejpozději do 1 pracovního dne od jeho doručení a zaslat Osobě schvalující Výstup sdělení zvoleného termínu jednání. O obsahu jednání bude pořízen zápis z jednání, který musí být podepsán všemi zúčastněnými osobami. Poskytovatel se poté zavazuje ve lhůtě 2 pracovních dní ode dne konání jednání nebo v jiné dohodnuté lhůtě zaslat opětovně Výstup (s odstraněnými zásadními výhradami) s uznávaným elektronickým podpisem prostřednictvím datové schránky nebo e</w:t>
      </w:r>
      <w:r w:rsidR="00AD261D">
        <w:noBreakHyphen/>
      </w:r>
      <w:r w:rsidRPr="000234F3">
        <w:t xml:space="preserve">mailem k rukám Osoby schvalující Výstup dle konkrétní Dílčí </w:t>
      </w:r>
      <w:r w:rsidR="00234F34">
        <w:rPr>
          <w:lang w:bidi="cs-CZ"/>
        </w:rPr>
        <w:t>smlouvy</w:t>
      </w:r>
      <w:r w:rsidRPr="000234F3">
        <w:t xml:space="preserve"> a zároveň vložit Výstup do Informačního systému používaného Auditním orgánem, přičemž na proces schvalování se použije postup uvedený dále v tomto článku. </w:t>
      </w:r>
    </w:p>
    <w:p w:rsidR="007D4BD0" w:rsidRPr="000234F3" w:rsidRDefault="007D4BD0" w:rsidP="000A447B">
      <w:pPr>
        <w:pStyle w:val="Nadpis2"/>
      </w:pPr>
      <w:r w:rsidRPr="000234F3">
        <w:t>Nepožaduje-li Osoba schvalující Výstup konání osobního jednání za nutné, sdělí do 7 pracovních dnů ode dne doručení Výstupu svůj názor k Výstupu, a to prostřednictvím e-mailové zprávy, zaslané na adresu Oprávněné osoby Poskytovatele, a to v jednom z následujících znění:</w:t>
      </w:r>
    </w:p>
    <w:p w:rsidR="00311A4E" w:rsidRDefault="007D4BD0" w:rsidP="00E55504">
      <w:pPr>
        <w:pStyle w:val="Podtitul"/>
        <w:numPr>
          <w:ilvl w:val="0"/>
          <w:numId w:val="15"/>
        </w:numPr>
        <w:rPr>
          <w:i/>
        </w:rPr>
      </w:pPr>
      <w:r w:rsidRPr="00B1561E">
        <w:rPr>
          <w:i/>
        </w:rPr>
        <w:t xml:space="preserve">„Objednatel tímto potvrzuje přijetí *** </w:t>
      </w:r>
      <w:r w:rsidRPr="00B1561E">
        <w:rPr>
          <w:b/>
        </w:rPr>
        <w:t>(</w:t>
      </w:r>
      <w:r w:rsidRPr="00E55504">
        <w:rPr>
          <w:b/>
        </w:rPr>
        <w:t>zde bude doplněn název Výstupu, resp. zda se jedná o Zprávu o Auditu, Návrh Zprávy o Auditu nebo Podklady</w:t>
      </w:r>
      <w:r w:rsidRPr="00B1561E">
        <w:rPr>
          <w:b/>
        </w:rPr>
        <w:t>)</w:t>
      </w:r>
      <w:r w:rsidRPr="00B1561E">
        <w:rPr>
          <w:i/>
        </w:rPr>
        <w:t xml:space="preserve"> ze dne *** </w:t>
      </w:r>
      <w:r w:rsidRPr="00B1561E">
        <w:rPr>
          <w:b/>
        </w:rPr>
        <w:t>(zde bude doplněn datum vyhotovení Výstupu)</w:t>
      </w:r>
      <w:r w:rsidRPr="00B1561E">
        <w:rPr>
          <w:i/>
        </w:rPr>
        <w:t xml:space="preserve"> a vyslovuje tímto souhlas se zaslaným zněním Výstupu,</w:t>
      </w:r>
    </w:p>
    <w:p w:rsidR="003C0CDF" w:rsidRPr="003C0CDF" w:rsidRDefault="003C0CDF" w:rsidP="003C0CDF"/>
    <w:p w:rsidR="007D4BD0" w:rsidRPr="00E55504" w:rsidRDefault="007D4BD0" w:rsidP="003C0CDF">
      <w:pPr>
        <w:pStyle w:val="Podtitul"/>
        <w:numPr>
          <w:ilvl w:val="0"/>
          <w:numId w:val="0"/>
        </w:numPr>
        <w:ind w:left="1068"/>
      </w:pPr>
      <w:r w:rsidRPr="00B1561E">
        <w:rPr>
          <w:i/>
        </w:rPr>
        <w:t xml:space="preserve"> </w:t>
      </w:r>
      <w:r w:rsidRPr="000234F3">
        <w:t>v případě, že Objednatel nebude mít k Výstupu výhrady,</w:t>
      </w:r>
    </w:p>
    <w:p w:rsidR="00B1561E" w:rsidRPr="00B1561E" w:rsidRDefault="00B1561E" w:rsidP="00B1561E">
      <w:pPr>
        <w:ind w:left="567"/>
        <w:rPr>
          <w:i/>
        </w:rPr>
      </w:pPr>
    </w:p>
    <w:p w:rsidR="007D4BD0" w:rsidRDefault="007D4BD0" w:rsidP="00B1561E">
      <w:pPr>
        <w:ind w:left="567"/>
      </w:pPr>
      <w:r w:rsidRPr="000234F3">
        <w:t>nebo</w:t>
      </w:r>
    </w:p>
    <w:p w:rsidR="00B1561E" w:rsidRPr="000234F3" w:rsidRDefault="00B1561E" w:rsidP="00E55504">
      <w:pPr>
        <w:ind w:left="567"/>
      </w:pPr>
    </w:p>
    <w:p w:rsidR="007D4BD0" w:rsidRDefault="007D4BD0" w:rsidP="00E55504">
      <w:pPr>
        <w:pStyle w:val="Podtitul"/>
        <w:rPr>
          <w:i/>
        </w:rPr>
      </w:pPr>
      <w:r w:rsidRPr="000234F3">
        <w:rPr>
          <w:i/>
        </w:rPr>
        <w:t xml:space="preserve">„Objednatel tímto potvrzuje přijetí *** </w:t>
      </w:r>
      <w:r w:rsidRPr="00E55504">
        <w:rPr>
          <w:b/>
        </w:rPr>
        <w:t>(zde bude doplněn název Výstupu, resp. zda se jedná o Zprávu o Auditu, Návrh Zprávy o Auditu nebo Podklady)</w:t>
      </w:r>
      <w:r w:rsidRPr="000234F3">
        <w:rPr>
          <w:i/>
        </w:rPr>
        <w:t xml:space="preserve"> ze dne </w:t>
      </w:r>
      <w:r w:rsidRPr="00E55504">
        <w:rPr>
          <w:b/>
          <w:i/>
        </w:rPr>
        <w:t xml:space="preserve">*** </w:t>
      </w:r>
      <w:r w:rsidRPr="00E55504">
        <w:rPr>
          <w:b/>
        </w:rPr>
        <w:t>(zde bude doplněn datum vyhotovení Výstupu)</w:t>
      </w:r>
      <w:r w:rsidRPr="000234F3">
        <w:rPr>
          <w:i/>
        </w:rPr>
        <w:t xml:space="preserve"> a uvádí k němu následující výhrady:</w:t>
      </w:r>
    </w:p>
    <w:p w:rsidR="003C0CDF" w:rsidRPr="003C0CDF" w:rsidRDefault="003C0CDF" w:rsidP="003C0CDF"/>
    <w:p w:rsidR="007D4BD0" w:rsidRPr="000234F3" w:rsidRDefault="007D4BD0" w:rsidP="00E55504">
      <w:pPr>
        <w:pStyle w:val="Podtitul"/>
        <w:numPr>
          <w:ilvl w:val="0"/>
          <w:numId w:val="0"/>
        </w:numPr>
        <w:ind w:left="1068"/>
        <w:rPr>
          <w:bCs/>
          <w:iCs/>
          <w:szCs w:val="26"/>
        </w:rPr>
      </w:pPr>
      <w:r w:rsidRPr="000234F3">
        <w:rPr>
          <w:bCs/>
          <w:i/>
          <w:iCs/>
          <w:szCs w:val="26"/>
        </w:rPr>
        <w:t xml:space="preserve">*** </w:t>
      </w:r>
      <w:r w:rsidRPr="00E55504">
        <w:rPr>
          <w:b/>
          <w:bCs/>
          <w:iCs/>
          <w:szCs w:val="26"/>
        </w:rPr>
        <w:t>(zde budou doplněny výhrady ke konkrétnímu Výstupu)</w:t>
      </w:r>
    </w:p>
    <w:p w:rsidR="007D4BD0" w:rsidRPr="000234F3" w:rsidRDefault="007D4BD0" w:rsidP="00924DA4">
      <w:pPr>
        <w:ind w:left="360" w:firstLine="708"/>
        <w:jc w:val="both"/>
        <w:rPr>
          <w:i/>
        </w:rPr>
      </w:pPr>
    </w:p>
    <w:p w:rsidR="007D4BD0" w:rsidRDefault="007D4BD0" w:rsidP="00924DA4">
      <w:pPr>
        <w:ind w:left="1068"/>
        <w:jc w:val="both"/>
        <w:rPr>
          <w:bCs/>
          <w:i/>
          <w:iCs/>
          <w:szCs w:val="26"/>
        </w:rPr>
      </w:pPr>
      <w:r w:rsidRPr="000234F3">
        <w:rPr>
          <w:bCs/>
          <w:i/>
          <w:iCs/>
          <w:szCs w:val="26"/>
        </w:rPr>
        <w:t xml:space="preserve">a požaduje jejich odstranění ve lhůtě </w:t>
      </w:r>
      <w:r w:rsidRPr="000234F3">
        <w:rPr>
          <w:b/>
          <w:i/>
        </w:rPr>
        <w:t xml:space="preserve">*** </w:t>
      </w:r>
      <w:r w:rsidRPr="000234F3">
        <w:rPr>
          <w:b/>
        </w:rPr>
        <w:t>(zde bude doplněn příslušný počet pracovních dnů)</w:t>
      </w:r>
      <w:r w:rsidRPr="000234F3">
        <w:rPr>
          <w:i/>
        </w:rPr>
        <w:t xml:space="preserve"> </w:t>
      </w:r>
      <w:r w:rsidRPr="000234F3">
        <w:rPr>
          <w:bCs/>
          <w:i/>
          <w:iCs/>
          <w:szCs w:val="26"/>
        </w:rPr>
        <w:t xml:space="preserve">pracovních dnů ode dne odeslání této zprávy, tj. do *** </w:t>
      </w:r>
      <w:r w:rsidRPr="000234F3">
        <w:rPr>
          <w:b/>
          <w:bCs/>
          <w:iCs/>
          <w:szCs w:val="26"/>
        </w:rPr>
        <w:t>(zde bude uveden konkrétní datum pro odstranění výhrad)</w:t>
      </w:r>
      <w:r w:rsidRPr="000234F3">
        <w:rPr>
          <w:bCs/>
          <w:i/>
          <w:iCs/>
          <w:szCs w:val="26"/>
        </w:rPr>
        <w:t xml:space="preserve"> včetně.“,</w:t>
      </w:r>
    </w:p>
    <w:p w:rsidR="00E55504" w:rsidRPr="000234F3" w:rsidRDefault="00E55504" w:rsidP="00924DA4">
      <w:pPr>
        <w:ind w:left="1068"/>
        <w:jc w:val="both"/>
        <w:rPr>
          <w:bCs/>
          <w:i/>
          <w:iCs/>
          <w:szCs w:val="26"/>
        </w:rPr>
      </w:pPr>
    </w:p>
    <w:p w:rsidR="007D4BD0" w:rsidRPr="000234F3" w:rsidRDefault="007D4BD0" w:rsidP="006E1807">
      <w:pPr>
        <w:ind w:left="567"/>
        <w:jc w:val="both"/>
      </w:pPr>
      <w:r w:rsidRPr="000234F3">
        <w:t>v případě, že Objednatel bude mít k Výstupu výhrady (které však nevyžadují osobní jednání Smluvních stran).</w:t>
      </w:r>
    </w:p>
    <w:p w:rsidR="007D4BD0" w:rsidRPr="000234F3" w:rsidRDefault="007D4BD0" w:rsidP="00924DA4">
      <w:pPr>
        <w:pStyle w:val="Nadpis2"/>
      </w:pPr>
      <w:r w:rsidRPr="000234F3">
        <w:t xml:space="preserve">Poskytovatel se zavazuje přijetí </w:t>
      </w:r>
      <w:r w:rsidR="00496F4A">
        <w:t>Výstupu</w:t>
      </w:r>
      <w:r w:rsidR="00496F4A" w:rsidRPr="000234F3">
        <w:t xml:space="preserve"> </w:t>
      </w:r>
      <w:r w:rsidRPr="000234F3">
        <w:t>dle odst. 2.</w:t>
      </w:r>
      <w:r w:rsidR="0095352A">
        <w:t>1</w:t>
      </w:r>
      <w:r w:rsidR="00311A4E">
        <w:t>1</w:t>
      </w:r>
      <w:r w:rsidRPr="000234F3">
        <w:t xml:space="preserve"> písm. a) nebo b) tohoto článku neprodleně potvrdit a v případě odpovědi Objednatele dle písm. b) odstavce 2.</w:t>
      </w:r>
      <w:r w:rsidR="0095352A">
        <w:t>1</w:t>
      </w:r>
      <w:r w:rsidR="00311A4E">
        <w:t>1</w:t>
      </w:r>
      <w:r w:rsidRPr="000234F3">
        <w:t xml:space="preserve"> odstranit výhrady ve stanoveném termínu a ve stejné lhůtě zaslat způsobem dle odst. 2.</w:t>
      </w:r>
      <w:r w:rsidR="00311A4E">
        <w:t>9</w:t>
      </w:r>
      <w:r w:rsidRPr="000234F3">
        <w:t xml:space="preserve"> tohoto článku opravený Výstup Osobě schvalující Výstup k opětovnému schválení způsobem dle odstavce 2.</w:t>
      </w:r>
      <w:r w:rsidR="0095352A">
        <w:t>1</w:t>
      </w:r>
      <w:r w:rsidR="00311A4E">
        <w:t>1</w:t>
      </w:r>
      <w:r w:rsidRPr="000234F3">
        <w:t xml:space="preserve"> tohoto článku.</w:t>
      </w:r>
    </w:p>
    <w:p w:rsidR="007D4BD0" w:rsidRPr="000234F3" w:rsidRDefault="007D4BD0" w:rsidP="00DC4B82">
      <w:pPr>
        <w:pStyle w:val="Nadpis2"/>
        <w:rPr>
          <w:rFonts w:cs="Arial"/>
        </w:rPr>
      </w:pPr>
      <w:r w:rsidRPr="00E55504">
        <w:t>Okamžikem schválení Výstupu bez výhrad Objednatelem dochází k </w:t>
      </w:r>
      <w:r w:rsidRPr="000234F3">
        <w:t xml:space="preserve"> </w:t>
      </w:r>
      <w:r w:rsidR="00311A4E">
        <w:t xml:space="preserve">postoupení </w:t>
      </w:r>
      <w:r w:rsidR="00DC4B82">
        <w:t xml:space="preserve">výhradního </w:t>
      </w:r>
      <w:r w:rsidR="00311A4E">
        <w:t xml:space="preserve">oprávnění k výkonu </w:t>
      </w:r>
      <w:r w:rsidRPr="000234F3">
        <w:t>majetkových práv</w:t>
      </w:r>
      <w:r w:rsidRPr="00E55504">
        <w:t xml:space="preserve"> k Výstupu z Poskytovatele na Objednatele</w:t>
      </w:r>
      <w:r w:rsidR="00DC4B82">
        <w:t xml:space="preserve">, </w:t>
      </w:r>
      <w:r w:rsidR="00DC4B82" w:rsidRPr="00DC4B82">
        <w:t>a to na celou dobu trvání takových majetkových práv. Odměna za udělení oprávně</w:t>
      </w:r>
      <w:r w:rsidR="002F61B9">
        <w:t xml:space="preserve">ní k výkonu majetkových práv k </w:t>
      </w:r>
      <w:r w:rsidR="00DC4B82">
        <w:t>Výstupu</w:t>
      </w:r>
      <w:r w:rsidR="002F61B9">
        <w:t xml:space="preserve"> je vždy zahrnuta</w:t>
      </w:r>
      <w:r w:rsidR="00DC4B82" w:rsidRPr="00DC4B82">
        <w:t xml:space="preserve"> v</w:t>
      </w:r>
      <w:r w:rsidR="00DC4B82">
        <w:t> Ceně za Služby</w:t>
      </w:r>
      <w:r w:rsidR="00B62918">
        <w:t xml:space="preserve"> vztahující se k</w:t>
      </w:r>
      <w:r w:rsidR="00084DAA">
        <w:t> předmětné Dílčí smlouvě</w:t>
      </w:r>
      <w:r w:rsidR="00DC4B82" w:rsidRPr="00DC4B82">
        <w:t>.</w:t>
      </w:r>
    </w:p>
    <w:p w:rsidR="007D4BD0" w:rsidRPr="000234F3" w:rsidRDefault="007D4BD0" w:rsidP="00261231">
      <w:pPr>
        <w:pStyle w:val="Nadpis2"/>
      </w:pPr>
      <w:r w:rsidRPr="000234F3">
        <w:t xml:space="preserve">Poskytovatel bere na vědomí, že členové Auditního týmu, jejichž prostřednictvím bude poskytovat Služby, budou při poskytování Služeb pověřeni dle uvážení Objednatele dle § 4, případně § 6 Kontrolního řádu. Členové Auditního týmu včetně manažera Auditního týmu budou mít povinnost před zahájením konkrétního Auditu podepsat prohlášení o objektivitě a nezávislosti, které tvoří Přílohu č. 3 této Rámcové </w:t>
      </w:r>
      <w:r w:rsidR="00D02B58">
        <w:t>dohody</w:t>
      </w:r>
      <w:r w:rsidRPr="000234F3">
        <w:t xml:space="preserve"> a prokazatelně jej doručit Objednateli.</w:t>
      </w:r>
    </w:p>
    <w:p w:rsidR="007D4BD0" w:rsidRPr="000234F3" w:rsidRDefault="007D4BD0" w:rsidP="00B21224">
      <w:pPr>
        <w:pStyle w:val="Nadpis2"/>
      </w:pPr>
      <w:r w:rsidRPr="000234F3">
        <w:t xml:space="preserve">Poskytovatel je při uzavírání, jakož i při plnění Dílčích </w:t>
      </w:r>
      <w:r w:rsidR="00674531" w:rsidRPr="002126A1">
        <w:t>s</w:t>
      </w:r>
      <w:r w:rsidR="00B21224" w:rsidRPr="002126A1">
        <w:t>mluv</w:t>
      </w:r>
      <w:r w:rsidRPr="000234F3">
        <w:t xml:space="preserve"> povinen postupovat v souladu s touto Rámcovou </w:t>
      </w:r>
      <w:r w:rsidR="003C63CB">
        <w:t>dohodou</w:t>
      </w:r>
      <w:r w:rsidRPr="000234F3">
        <w:t xml:space="preserve"> a danou Dílčí </w:t>
      </w:r>
      <w:r w:rsidR="00674531" w:rsidRPr="002126A1">
        <w:t>smlouvou</w:t>
      </w:r>
      <w:r w:rsidRPr="000234F3">
        <w:t>.</w:t>
      </w:r>
    </w:p>
    <w:p w:rsidR="007D4BD0" w:rsidRPr="000234F3" w:rsidRDefault="007D4BD0" w:rsidP="00984BDF">
      <w:pPr>
        <w:pStyle w:val="Nadpis2"/>
        <w:rPr>
          <w:rFonts w:cs="Arial"/>
          <w:szCs w:val="20"/>
        </w:rPr>
      </w:pPr>
      <w:r w:rsidRPr="00C26D2E">
        <w:lastRenderedPageBreak/>
        <w:t>Poskytovatel je povinen v rámci plnění Dílčích smluv p</w:t>
      </w:r>
      <w:r w:rsidRPr="000234F3">
        <w:rPr>
          <w:rFonts w:cs="Arial"/>
          <w:szCs w:val="20"/>
        </w:rPr>
        <w:t xml:space="preserve">o skončení každého kalendářního měsíce trvání Dílčí </w:t>
      </w:r>
      <w:r w:rsidR="0083562E">
        <w:rPr>
          <w:rFonts w:cs="Arial"/>
          <w:szCs w:val="20"/>
        </w:rPr>
        <w:t>smlouvy</w:t>
      </w:r>
      <w:r w:rsidRPr="000234F3">
        <w:rPr>
          <w:rFonts w:cs="Arial"/>
          <w:szCs w:val="20"/>
        </w:rPr>
        <w:t xml:space="preserve"> vystavit Objednateli výkaz Služeb,</w:t>
      </w:r>
      <w:r w:rsidR="00C7728E">
        <w:rPr>
          <w:rFonts w:cs="Arial"/>
          <w:szCs w:val="20"/>
        </w:rPr>
        <w:t xml:space="preserve"> jehož vzor je součástí Přílohy č. 5 Rámcové dohody, a </w:t>
      </w:r>
      <w:r w:rsidRPr="000234F3">
        <w:rPr>
          <w:rFonts w:cs="Arial"/>
          <w:szCs w:val="20"/>
        </w:rPr>
        <w:t xml:space="preserve">který bude obsahovat jednotlivé popisy Služeb poskytnutých jednotlivými členy Auditního týmu v rámci plnění konkrétní Dílčí </w:t>
      </w:r>
      <w:r w:rsidR="004F58E5">
        <w:rPr>
          <w:rFonts w:cs="Arial"/>
          <w:szCs w:val="20"/>
        </w:rPr>
        <w:t>smlouvy</w:t>
      </w:r>
      <w:r w:rsidRPr="000234F3">
        <w:rPr>
          <w:rFonts w:cs="Arial"/>
          <w:szCs w:val="20"/>
        </w:rPr>
        <w:t xml:space="preserve"> v daném kalendářním měsíci, počet člověkohodin vynaložených k plnění Služeb a v případě že v rámci konkrétní Dílčí </w:t>
      </w:r>
      <w:r w:rsidR="00C26D2E">
        <w:rPr>
          <w:rFonts w:cs="Arial"/>
          <w:szCs w:val="20"/>
        </w:rPr>
        <w:t>smlouvy</w:t>
      </w:r>
      <w:r w:rsidR="00C26D2E" w:rsidRPr="000234F3">
        <w:rPr>
          <w:rFonts w:cs="Arial"/>
          <w:szCs w:val="20"/>
        </w:rPr>
        <w:t xml:space="preserve"> </w:t>
      </w:r>
      <w:r w:rsidRPr="000234F3">
        <w:rPr>
          <w:rFonts w:cs="Arial"/>
          <w:szCs w:val="20"/>
        </w:rPr>
        <w:t xml:space="preserve">budou poskytovány Služby v rámci více Auditů, bude členěn podle těchto Auditů (dále jen „Timesheet“). Poskytovatel vystaví Timesheet nejpozději do 5. dne měsíce následujícího po kalendářním měsíci, v rámci kterého byly Služby poskytovány. Předchozí věta se neuplatní pro poslední měsíc poskytování Služeb v rámci konkrétní Dílčí </w:t>
      </w:r>
      <w:r w:rsidR="00597753">
        <w:rPr>
          <w:rFonts w:cs="Arial"/>
          <w:szCs w:val="20"/>
        </w:rPr>
        <w:t>smlouvy</w:t>
      </w:r>
      <w:r w:rsidRPr="000234F3">
        <w:rPr>
          <w:rFonts w:cs="Arial"/>
          <w:szCs w:val="20"/>
        </w:rPr>
        <w:t>, kdy je Poskytovatel povinen vystavit Timesheet bezprostředně po ukončení poskytování Služeb. Objednatel se zavazuje Timesheet neprodleně svým podpisem schválit, případně do něj uvést veškeré výhrady. Poskytovatel se zavazuje vypořádat případné výhrady nejpozději do 5 dnů od podpisu Timesheetu Objednatelem a výsledek sdělit písemně prostřednictvím elektronické pošty Oprávněné osobě Objednatele. Po odstranění všech případných výhrad Smluvní strany podepíší nový Timesheet bez výhrad. Timesheet bude vyhotoven ve dvou stejnopisech, přičemž jeden bude přenechán Objednateli.</w:t>
      </w:r>
    </w:p>
    <w:p w:rsidR="00C648AE" w:rsidRPr="000234F3" w:rsidRDefault="007D4BD0" w:rsidP="00EC7144">
      <w:pPr>
        <w:pStyle w:val="Nadpis2"/>
      </w:pPr>
      <w:r w:rsidRPr="000234F3">
        <w:t xml:space="preserve">Poskytovatel se zavazuje se v rámci plnění této Rámcové </w:t>
      </w:r>
      <w:r w:rsidR="003C63CB">
        <w:t>dohody</w:t>
      </w:r>
      <w:r w:rsidRPr="000234F3">
        <w:t xml:space="preserve"> a Dílčích </w:t>
      </w:r>
      <w:r w:rsidR="00493FD0" w:rsidRPr="00971EBB">
        <w:t>smluv</w:t>
      </w:r>
      <w:r w:rsidRPr="000234F3">
        <w:t xml:space="preserve"> účastnit jednání s Objednatelem a jednání Objednatele s Auditovaným subjektem, a to na výzvu Objednatele zaslanou prostřednictvím e-mailové zprávy Oprávněné osobě Poskytovatele, a to nejméně 3 pracovní dny před termínem jednání. Jednání se musí bezpodmínečně účastnit členové Auditního týmu, kteří se podílejí na plnění konkrétní Dílčí </w:t>
      </w:r>
      <w:r w:rsidR="00FD4721">
        <w:t>smlouvy</w:t>
      </w:r>
      <w:r w:rsidRPr="000234F3">
        <w:t xml:space="preserve"> a případně rovněž další členové Auditního týmu určení Objednatelem. </w:t>
      </w:r>
    </w:p>
    <w:p w:rsidR="007D4BD0" w:rsidRPr="000234F3" w:rsidRDefault="007D4BD0" w:rsidP="00A45500">
      <w:pPr>
        <w:pStyle w:val="Nadpis1"/>
      </w:pPr>
      <w:r w:rsidRPr="000234F3">
        <w:t>AUDITNÍ TÝM</w:t>
      </w:r>
    </w:p>
    <w:p w:rsidR="007D4BD0" w:rsidRPr="000234F3" w:rsidRDefault="007D4BD0" w:rsidP="00B92859">
      <w:pPr>
        <w:pStyle w:val="Nadpis2"/>
        <w:rPr>
          <w:rFonts w:cs="Arial"/>
        </w:rPr>
      </w:pPr>
      <w:r w:rsidRPr="00C26D2E">
        <w:t>Poskytovatel se zavazuje zajistit poskytování Služeb prostřednictvím osob, které jsou součástí auditního týmu a to tak, aby plnění Služeb bylo provedeno v dohodnuté lhůtě (dále jen „Auditní tým“). Auditní tým zahrnující i manažera Auditního týmu</w:t>
      </w:r>
      <w:r w:rsidRPr="000176F3">
        <w:t>, je složen z minimálně</w:t>
      </w:r>
      <w:r w:rsidRPr="000234F3">
        <w:rPr>
          <w:rFonts w:cs="Arial"/>
        </w:rPr>
        <w:t xml:space="preserve"> </w:t>
      </w:r>
      <w:r w:rsidR="00420264">
        <w:rPr>
          <w:rFonts w:cs="Arial"/>
        </w:rPr>
        <w:t>5</w:t>
      </w:r>
      <w:r w:rsidR="00420264" w:rsidRPr="000176F3">
        <w:t xml:space="preserve"> </w:t>
      </w:r>
      <w:r w:rsidRPr="000176F3">
        <w:t>kvalifikovaných a specializovaných osob splňujících minimální požadavky na složení Auditního týmu</w:t>
      </w:r>
      <w:r w:rsidR="009E3F57">
        <w:t xml:space="preserve"> uvedených v čl. 8.9 Zadávací dokumentace</w:t>
      </w:r>
      <w:r w:rsidRPr="000176F3">
        <w:t>. Poskytovatel je povinen vždy zajistit, aby Služby vyžadující určitou kvalifikaci či specializaci byly vykonávány vždy takovými členy Auditního týmu, které takovou kvalifikaci či specializaci mají.</w:t>
      </w:r>
    </w:p>
    <w:p w:rsidR="007D4BD0" w:rsidRPr="000234F3" w:rsidRDefault="007D4BD0" w:rsidP="00385E36">
      <w:pPr>
        <w:pStyle w:val="Nadpis2"/>
        <w:rPr>
          <w:rFonts w:cs="Arial"/>
          <w:szCs w:val="20"/>
        </w:rPr>
      </w:pPr>
      <w:r w:rsidRPr="000234F3">
        <w:t xml:space="preserve">Jmenné složení Auditního týmu, včetně uvedení kvalifikace, praxe, funkce a jazykové vybavenosti jednotlivých členů Auditního týmu je součástí Přílohy č. </w:t>
      </w:r>
      <w:r w:rsidR="00B53F3E">
        <w:t>4</w:t>
      </w:r>
      <w:r w:rsidR="00655F03" w:rsidRPr="000234F3">
        <w:t xml:space="preserve"> </w:t>
      </w:r>
      <w:r w:rsidRPr="000234F3">
        <w:t xml:space="preserve">Rámcové </w:t>
      </w:r>
      <w:r w:rsidR="00D02B58">
        <w:t>dohody</w:t>
      </w:r>
      <w:r w:rsidRPr="000234F3">
        <w:t xml:space="preserve">. Poskytovatel je oprávněn rozšiřovat Auditní tým či měnit členy Auditního týmu pouze s předchozím písemným souhlasem Objednatele a vždy za splnění požadavků stanovených touto Rámcovou </w:t>
      </w:r>
      <w:r w:rsidR="00C648AE">
        <w:t>dohodou</w:t>
      </w:r>
      <w:r w:rsidRPr="000234F3">
        <w:t xml:space="preserve">. Počet členů Auditního týmu však nikdy nesmí být nižší než počet uvedený v odst. 3.1 tohoto článku. </w:t>
      </w:r>
    </w:p>
    <w:p w:rsidR="007D4BD0" w:rsidRPr="000234F3" w:rsidRDefault="007D4BD0" w:rsidP="00385E36">
      <w:pPr>
        <w:pStyle w:val="Nadpis2"/>
        <w:rPr>
          <w:rFonts w:cs="Arial"/>
          <w:szCs w:val="20"/>
        </w:rPr>
      </w:pPr>
      <w:r w:rsidRPr="000234F3">
        <w:t>Poskytovatel souhlasí s tím, že Objednatel smí v odůvodněných případech požádat o výměnu jakéhokoli člena Auditního týmu a Poskytovatel má v takovém případě povinnost mu vyhovět.</w:t>
      </w:r>
    </w:p>
    <w:p w:rsidR="007D4BD0" w:rsidRPr="000234F3" w:rsidRDefault="007D4BD0" w:rsidP="00093717">
      <w:pPr>
        <w:pStyle w:val="Nadpis2"/>
      </w:pPr>
      <w:r w:rsidRPr="000234F3">
        <w:t>Poskytovatel se zavazuje, že zabezpečí vyloučení podjatosti a střetu zájmů u členů Auditního týmu a manažera Auditního týmu. Poskytovatel současně prohlašuje, že je funkčně nezávislý na subjektech implementační struktury</w:t>
      </w:r>
      <w:r w:rsidR="00D1038A">
        <w:t xml:space="preserve"> programů </w:t>
      </w:r>
      <w:r w:rsidR="009E4556">
        <w:t>AMIF/ISF a FM EHP/Norska</w:t>
      </w:r>
      <w:r w:rsidRPr="000234F3">
        <w:t xml:space="preserve"> a tuto funkční nezávislost bude udržovat po celou dobu trvání Rámcové </w:t>
      </w:r>
      <w:r w:rsidR="00C648AE">
        <w:t>dohody</w:t>
      </w:r>
      <w:r w:rsidRPr="000234F3">
        <w:rPr>
          <w:rFonts w:cs="Arial"/>
          <w:szCs w:val="20"/>
        </w:rPr>
        <w:t>.</w:t>
      </w:r>
    </w:p>
    <w:p w:rsidR="007D4BD0" w:rsidRPr="000234F3" w:rsidRDefault="007D4BD0" w:rsidP="00562EB0">
      <w:pPr>
        <w:pStyle w:val="Nadpis1"/>
      </w:pPr>
      <w:r w:rsidRPr="000234F3">
        <w:t>PRÁVA A POVINNOSTI SMLUVNÍCH STRAN</w:t>
      </w:r>
    </w:p>
    <w:p w:rsidR="007D4BD0" w:rsidRPr="000234F3" w:rsidRDefault="007D4BD0" w:rsidP="00F55705">
      <w:pPr>
        <w:pStyle w:val="Nadpis2"/>
      </w:pPr>
      <w:r w:rsidRPr="000234F3">
        <w:t xml:space="preserve">Poskytovatel a Objednatel jsou povinni si poskytovat součinnost a vzájemně se informovat o všech okolnostech důležitých pro řádné a včasné plnění Rámcové </w:t>
      </w:r>
      <w:r w:rsidR="00C648AE">
        <w:t>dohody</w:t>
      </w:r>
      <w:r w:rsidRPr="000234F3">
        <w:t xml:space="preserve"> a Dílčích </w:t>
      </w:r>
      <w:r w:rsidR="00BC531F" w:rsidRPr="009E0BB9">
        <w:t>smluv</w:t>
      </w:r>
      <w:r w:rsidRPr="000234F3">
        <w:t xml:space="preserve">. </w:t>
      </w:r>
    </w:p>
    <w:p w:rsidR="007D4BD0" w:rsidRPr="000234F3" w:rsidRDefault="007D4BD0" w:rsidP="005F502E">
      <w:pPr>
        <w:pStyle w:val="Nadpis2"/>
      </w:pPr>
      <w:r w:rsidRPr="000234F3">
        <w:t xml:space="preserve">Objednatel se zavazuje za řádně a včas poskytnuté Služby zaplatit Poskytovateli Cenu za Služby dle čl. 5 Rámcové </w:t>
      </w:r>
      <w:r w:rsidR="00C648AE">
        <w:t>dohody</w:t>
      </w:r>
      <w:r w:rsidRPr="000234F3">
        <w:t>.</w:t>
      </w:r>
    </w:p>
    <w:p w:rsidR="007D4BD0" w:rsidRPr="000234F3" w:rsidRDefault="007D4BD0" w:rsidP="005228B0">
      <w:pPr>
        <w:pStyle w:val="Nadpis2"/>
      </w:pPr>
      <w:r w:rsidRPr="000234F3">
        <w:t xml:space="preserve">Objednatel dohodne s Poskytovatelem rozsah oprávnění Poskytovatele ke vstupu, a případně též k vjezdu, do svých objektů, ve kterých se nachází Místo plnění a vyvine součinnost pro zajištění přístupu do ostatních objektů, ve kterých se nachází Místo plnění. </w:t>
      </w:r>
    </w:p>
    <w:p w:rsidR="007D4BD0" w:rsidRPr="000234F3" w:rsidRDefault="007D4BD0" w:rsidP="00AA6E49">
      <w:pPr>
        <w:pStyle w:val="Nadpis2"/>
      </w:pPr>
      <w:r w:rsidRPr="000234F3">
        <w:t xml:space="preserve">Objednatel je povinen před vstupem Poskytovatele do sídla nebo pracoviště Objednatele jej prokazatelně seznámit se zvláštními bezpečnostními a požárními opatřeními Objednatele a zvláštními předpisy platnými pro objekt Objednatele, do kterého Poskytovatel bude vstupovat v </w:t>
      </w:r>
      <w:r w:rsidRPr="000234F3">
        <w:lastRenderedPageBreak/>
        <w:t xml:space="preserve">souvislosti s poskytováním Služeb. Poskytovatel se podpisem této Rámcové </w:t>
      </w:r>
      <w:r w:rsidR="00C648AE">
        <w:t>dohody</w:t>
      </w:r>
      <w:r w:rsidRPr="000234F3">
        <w:t xml:space="preserve"> zavazuje, že následně provede řádné seznámení všech členů Auditního týmu a bude nést plnou odpovědnost za případné porušení výše uvedených opatření a předpisů členy Auditního týmu.</w:t>
      </w:r>
    </w:p>
    <w:p w:rsidR="007D4BD0" w:rsidRPr="000234F3" w:rsidRDefault="007D4BD0" w:rsidP="005F502E">
      <w:pPr>
        <w:pStyle w:val="Nadpis2"/>
      </w:pPr>
      <w:r w:rsidRPr="000234F3">
        <w:t xml:space="preserve">Objednatel se zavazuje poskytnout Poskytovateli řádně a včas veškeré informace a doklady, bez jejichž poskytnutí by Poskytovatel nemohl v souladu s touto Rámcovou </w:t>
      </w:r>
      <w:r w:rsidR="00C648AE">
        <w:t>dohodou</w:t>
      </w:r>
      <w:r w:rsidRPr="000234F3">
        <w:t xml:space="preserve"> a Dílčími </w:t>
      </w:r>
      <w:r w:rsidR="00FD4184">
        <w:t>smlouvami</w:t>
      </w:r>
      <w:r w:rsidRPr="000234F3">
        <w:t xml:space="preserve"> plnit své povinnosti a poskytovat Služby.</w:t>
      </w:r>
    </w:p>
    <w:p w:rsidR="007D4BD0" w:rsidRPr="000234F3" w:rsidRDefault="007D4BD0" w:rsidP="005F502E">
      <w:pPr>
        <w:pStyle w:val="Nadpis2"/>
      </w:pPr>
      <w:r w:rsidRPr="000234F3">
        <w:t>Objednatel je oprávněn provádět průběžnou kontrolu provádění Služeb prostřednictvím Oprávněných osob Objednatele či Osoby schvalující Výstup.</w:t>
      </w:r>
    </w:p>
    <w:p w:rsidR="007D4BD0" w:rsidRPr="000234F3" w:rsidRDefault="007D4BD0" w:rsidP="00F55705">
      <w:pPr>
        <w:pStyle w:val="Nadpis2"/>
      </w:pPr>
      <w:r w:rsidRPr="000234F3">
        <w:t xml:space="preserve">Poskytovatel je povinen poskytovat Služby dle této Rámcové </w:t>
      </w:r>
      <w:r w:rsidR="00C648AE">
        <w:t>dohody</w:t>
      </w:r>
      <w:r w:rsidRPr="000234F3">
        <w:t xml:space="preserve"> a Dílčích </w:t>
      </w:r>
      <w:r w:rsidR="00BC531F" w:rsidRPr="002B3127">
        <w:t>smluv</w:t>
      </w:r>
      <w:r w:rsidRPr="000234F3">
        <w:t xml:space="preserve"> na své náklady a na své nebezpečí.</w:t>
      </w:r>
    </w:p>
    <w:p w:rsidR="007D4BD0" w:rsidRPr="000234F3" w:rsidRDefault="007D4BD0" w:rsidP="00F55705">
      <w:pPr>
        <w:pStyle w:val="Nadpis2"/>
      </w:pPr>
      <w:r w:rsidRPr="000234F3">
        <w:t>Poskytovatel se zavazuje poskytovat Služby řádně a včas, s potřebnou odbornou péčí, podle pokynů Objednatele a v souladu se zájmy Objednatele, jakož i právními předpisy. Má-li Poskytovatel pochybnost, zda zamýšlený úkon je či již není ve prospěch Objednatele, je povinen o této skutečnosti (pochybnosti) Objednatele neprodleně informovat a vyžádat si jeho stanovisko, jak v dané záležitosti dále postupovat. V případě, že pokyny Objednatele budou v rozporu s obecně závaznými právními předpisy, bude Poskytovatel na tuto skutečnost povinen Objednatele upozornit. Bude-li Objednatel na takovém pokynu trvat, bude Poskytovatel oprávněn splnění pokynu odmítnout.</w:t>
      </w:r>
    </w:p>
    <w:p w:rsidR="007D4BD0" w:rsidRPr="006E2192" w:rsidRDefault="007D4BD0" w:rsidP="00F55705">
      <w:pPr>
        <w:pStyle w:val="Nadpis2"/>
      </w:pPr>
      <w:r w:rsidRPr="000234F3">
        <w:t xml:space="preserve">Poskytovatel se zavazuje sdělovat Objednateli bez zbytečného odkladu všechny skutečnosti, které by mohly ovlivnit či změnit pokyny či zájmy Objednatele. Zjistí-li Poskytovatel, že pokyny Objednatele jsou nevhodné či neúčelné pro poskytování Služeb je povinen na to Objednatele </w:t>
      </w:r>
      <w:r w:rsidRPr="006E2192">
        <w:t>upozornit.</w:t>
      </w:r>
    </w:p>
    <w:p w:rsidR="007D4BD0" w:rsidRPr="006E2192" w:rsidRDefault="007D4BD0" w:rsidP="00F55705">
      <w:pPr>
        <w:pStyle w:val="Nadpis2"/>
      </w:pPr>
      <w:r w:rsidRPr="006E2192">
        <w:t xml:space="preserve">Poskytovatel se zavazuje nakládat se všemi věcmi, dokumenty a jinými písemnostmi, které mu byly Objednatelem svěřeny pro účely poskytování Služeb, s péčí řádného hospodáře a chránit je před poškozením a zneužitím. Všechny písemnosti a jiné nosiče informací, včetně případných kopií, je povinen chránit před nepovolanými osobami. Poskytovatel plně odpovídá za škodu způsobenou ztrátou a zneužitím svěřených hodnot dle tohoto odstavce. Poskytovatel se zavazuje vrátit Objednateli veškeré věci, dokumenty a jiné písemnosti, které mu byly Objednatelem svěřeny pro účely poskytování Služeb, a to nejpozději do 5 dnů od skončení konkrétní Dílčí </w:t>
      </w:r>
      <w:r w:rsidR="00114590">
        <w:t>smlouvy</w:t>
      </w:r>
      <w:r w:rsidRPr="006E2192">
        <w:t xml:space="preserve">.  </w:t>
      </w:r>
    </w:p>
    <w:p w:rsidR="007D4BD0" w:rsidRPr="000234F3" w:rsidRDefault="007D4BD0" w:rsidP="00317902">
      <w:pPr>
        <w:pStyle w:val="Nadpis2"/>
      </w:pPr>
      <w:r w:rsidRPr="000234F3">
        <w:t>Posky</w:t>
      </w:r>
      <w:r w:rsidR="005B7F9D">
        <w:t>tovatel se zavazuje nezměnit pod</w:t>
      </w:r>
      <w:r w:rsidRPr="000234F3">
        <w:t>dodavatele, prostřednictvím kterého prokazoval v Zadávacím řízení kvalifikaci, bez předchozího písemného souhlasu Objednatele. Spolu se žádostí o vyslovení so</w:t>
      </w:r>
      <w:r w:rsidR="005B7F9D">
        <w:t>uhlasu Objednatele se změnou pod</w:t>
      </w:r>
      <w:r w:rsidRPr="000234F3">
        <w:t xml:space="preserve">dodavatele dle předchozí věty je Poskytovatel povinen doložit doklady prokazující ze strany nově navrhovaného </w:t>
      </w:r>
      <w:r w:rsidR="005B7F9D">
        <w:t>pod</w:t>
      </w:r>
      <w:r w:rsidRPr="000234F3">
        <w:t xml:space="preserve">dodavatele kvalifikaci odpovídající kvalifikaci nahrazovaného </w:t>
      </w:r>
      <w:r w:rsidR="00C101AD">
        <w:t>pod</w:t>
      </w:r>
      <w:r w:rsidRPr="000234F3">
        <w:t xml:space="preserve">dodavatele, nebo alespoň takovou kvalifikaci, aby Poskytovatel i po změně </w:t>
      </w:r>
      <w:r w:rsidR="005B7F9D">
        <w:t>pod</w:t>
      </w:r>
      <w:r w:rsidRPr="000234F3">
        <w:t>dodavatele nadále naplňoval minimální úroveň všech technických kvalifikačních předpokladů dle bod</w:t>
      </w:r>
      <w:r w:rsidR="00C101AD">
        <w:t>u</w:t>
      </w:r>
      <w:r w:rsidRPr="000234F3">
        <w:t xml:space="preserve"> </w:t>
      </w:r>
      <w:r w:rsidR="00C101AD">
        <w:t>8</w:t>
      </w:r>
      <w:r w:rsidRPr="000234F3">
        <w:t xml:space="preserve">. </w:t>
      </w:r>
      <w:r w:rsidR="00934E1D">
        <w:t>zadávací dokumentace</w:t>
      </w:r>
      <w:r w:rsidRPr="000234F3">
        <w:t>.</w:t>
      </w:r>
    </w:p>
    <w:p w:rsidR="007D4BD0" w:rsidRPr="000234F3" w:rsidRDefault="007D4BD0" w:rsidP="00F61431">
      <w:pPr>
        <w:pStyle w:val="Nadpis2"/>
      </w:pPr>
      <w:r w:rsidRPr="000234F3">
        <w:t xml:space="preserve">Poskytovatel se zavazuje informovat Oprávněnou osobu Objednatele na základě její písemné žádosti o souhrnné hodnotě uzavřených Dílčích </w:t>
      </w:r>
      <w:r w:rsidR="00541456" w:rsidRPr="00C26669">
        <w:t>smluv</w:t>
      </w:r>
      <w:r w:rsidRPr="000234F3">
        <w:t xml:space="preserve">, a to do 5 pracovních dnů od doručení této žádosti. Nad rámec toho se Poskytovatel zavazuje do 10 pracovních dnů od dosažení 50 %, 75 % a 95 % Maximální souhrnné ceny dle </w:t>
      </w:r>
      <w:r w:rsidRPr="00DB6F91">
        <w:t xml:space="preserve">čl. 5 odst. 5.3 Rámcové </w:t>
      </w:r>
      <w:r w:rsidR="00C101AD" w:rsidRPr="00DB6F91">
        <w:t>dohody</w:t>
      </w:r>
      <w:r w:rsidRPr="000234F3">
        <w:t xml:space="preserve"> o této skutečnosti písemně informovat Oprávněnou osobu Objednatele. Okamžikem dosažení limitů dle předchozí věty se rozumí den přijetí Nabídky Objednatelem, která je příčinou dosažení jednotlivých limitů.</w:t>
      </w:r>
    </w:p>
    <w:p w:rsidR="007D4BD0" w:rsidRPr="000234F3" w:rsidRDefault="007D4BD0" w:rsidP="003216F6">
      <w:pPr>
        <w:pStyle w:val="Nadpis2"/>
      </w:pPr>
      <w:r w:rsidRPr="000234F3">
        <w:t xml:space="preserve">Poskytovatel se zavazuje poskytovat Služby v souladu s touto Rámcovou </w:t>
      </w:r>
      <w:r w:rsidR="00C101AD">
        <w:t>dohodou</w:t>
      </w:r>
      <w:r w:rsidRPr="000234F3">
        <w:t xml:space="preserve"> (vč. všech příloh) a Dílčími </w:t>
      </w:r>
      <w:r w:rsidR="000F7819" w:rsidRPr="00BE0C32">
        <w:t>smlouvami</w:t>
      </w:r>
      <w:r w:rsidRPr="000234F3">
        <w:t xml:space="preserve"> (vč. všech eventuálních příloh), jakož i Dokumenty Zadávacího řízení. V případě rozporu vyjmenovaných podkladů mají přednost ustanovení této Rámcové </w:t>
      </w:r>
      <w:r w:rsidR="00C101AD">
        <w:t>dohody</w:t>
      </w:r>
      <w:r w:rsidRPr="000234F3">
        <w:t xml:space="preserve"> (vč. příloh). V případě rozporu Dílčích </w:t>
      </w:r>
      <w:r w:rsidR="000F7819" w:rsidRPr="00BE0C32">
        <w:t>smluv</w:t>
      </w:r>
      <w:r w:rsidRPr="000234F3">
        <w:t xml:space="preserve"> (vč. příloh) a Dokumentů Zadávacího řízení mají přednost ustanovení Dílčích </w:t>
      </w:r>
      <w:r w:rsidR="000F7819" w:rsidRPr="00BE0C32">
        <w:t>smluv</w:t>
      </w:r>
      <w:r w:rsidRPr="000234F3">
        <w:t xml:space="preserve">. V případě rozporu příloh a smluv mají přednost ustanovení </w:t>
      </w:r>
      <w:r w:rsidR="000F7819" w:rsidRPr="00BE0C32">
        <w:t>smluv</w:t>
      </w:r>
      <w:r w:rsidRPr="000234F3">
        <w:t xml:space="preserve">. </w:t>
      </w:r>
    </w:p>
    <w:p w:rsidR="007D4BD0" w:rsidRPr="000234F3" w:rsidRDefault="007D4BD0" w:rsidP="007B6F2E">
      <w:pPr>
        <w:pStyle w:val="Nadpis2"/>
        <w:rPr>
          <w:rFonts w:cs="Arial"/>
          <w:szCs w:val="20"/>
        </w:rPr>
      </w:pPr>
      <w:r w:rsidRPr="009879D2">
        <w:t>Poskytovatel souhlasí s tím, že zaměstnanci Auditního orgánu jsou oprávnění účastnit se kontrol</w:t>
      </w:r>
      <w:r w:rsidR="00FA2D3D">
        <w:t xml:space="preserve"> prováděných</w:t>
      </w:r>
      <w:r w:rsidRPr="009879D2">
        <w:t xml:space="preserve"> </w:t>
      </w:r>
      <w:r w:rsidR="00FA2D3D">
        <w:t>při poskytování Služeb dle této Rámcové dohody</w:t>
      </w:r>
      <w:r w:rsidRPr="009879D2">
        <w:t>.</w:t>
      </w:r>
    </w:p>
    <w:p w:rsidR="007D4BD0" w:rsidRPr="000234F3" w:rsidRDefault="007D4BD0" w:rsidP="003216F6">
      <w:pPr>
        <w:pStyle w:val="Nadpis2"/>
        <w:rPr>
          <w:rFonts w:cs="Arial"/>
          <w:szCs w:val="20"/>
        </w:rPr>
      </w:pPr>
      <w:r w:rsidRPr="009879D2">
        <w:t>Poskytovatel má povinnost průběžně a kdykoliv na vyzvání informovat Objednatele o aktuálním stavu plnění Služeb v rámci konkrétního Auditu.</w:t>
      </w:r>
    </w:p>
    <w:p w:rsidR="007D4BD0" w:rsidRPr="000234F3" w:rsidRDefault="007D4BD0" w:rsidP="003216F6">
      <w:pPr>
        <w:pStyle w:val="Nadpis2"/>
        <w:spacing w:after="0"/>
        <w:rPr>
          <w:rFonts w:cs="Arial"/>
          <w:szCs w:val="20"/>
        </w:rPr>
      </w:pPr>
      <w:r w:rsidRPr="000234F3">
        <w:lastRenderedPageBreak/>
        <w:t xml:space="preserve">Poskytovatel je ve smyslu ustanovení § 2 písm. e) ZFK osobou povinnou spolupůsobit při výkonu finanční kontroly prováděné v souvislosti s úhradou služeb z veřejných výdajů nebo z veřejné finanční podpory, tj. Poskytovatel je povinen podle § 13 ZFK poskytnout požadované informace a dokumentaci kontrolním orgánům, tj. </w:t>
      </w:r>
      <w:r w:rsidR="00934E1D">
        <w:t>o</w:t>
      </w:r>
      <w:r w:rsidR="00850A46">
        <w:t>dpovědnému</w:t>
      </w:r>
      <w:r w:rsidRPr="000234F3">
        <w:t xml:space="preserve"> orgánu </w:t>
      </w:r>
      <w:r w:rsidR="00AF30DF">
        <w:t>TP NP</w:t>
      </w:r>
      <w:r w:rsidR="00123543">
        <w:t xml:space="preserve"> </w:t>
      </w:r>
      <w:r w:rsidR="00850A46">
        <w:t xml:space="preserve">AMIF/ISF </w:t>
      </w:r>
      <w:r w:rsidRPr="000234F3">
        <w:t xml:space="preserve">Ministerstvu </w:t>
      </w:r>
      <w:r w:rsidR="00850A46">
        <w:t xml:space="preserve">vnitra </w:t>
      </w:r>
      <w:r w:rsidRPr="000234F3">
        <w:t>ČR</w:t>
      </w:r>
      <w:r w:rsidR="00B23CC4">
        <w:t>,</w:t>
      </w:r>
      <w:r w:rsidR="00850A46">
        <w:t xml:space="preserve"> </w:t>
      </w:r>
      <w:r w:rsidR="0055308C">
        <w:t>odpovědnému orgánu</w:t>
      </w:r>
      <w:r w:rsidR="00850A46">
        <w:t xml:space="preserve"> </w:t>
      </w:r>
      <w:r w:rsidR="00AF30DF">
        <w:t>TA</w:t>
      </w:r>
      <w:r w:rsidR="00850A46">
        <w:t xml:space="preserve"> FM EHP</w:t>
      </w:r>
      <w:r w:rsidR="009E4556">
        <w:t>/</w:t>
      </w:r>
      <w:r w:rsidR="0055308C">
        <w:t xml:space="preserve"> </w:t>
      </w:r>
      <w:r w:rsidR="00850A46">
        <w:t>Norsk</w:t>
      </w:r>
      <w:r w:rsidR="009E4556">
        <w:t>a</w:t>
      </w:r>
      <w:r w:rsidRPr="000234F3">
        <w:t xml:space="preserve"> Ministerstvu financí ČR, Evropské komisi, Evropskému účetnímu dvoru, Evropskému úřadu pro boj proti podvodům, Nejvyššímu kontrolnímu úřadu, příslušnému finančnímu úřadu a dalším oprávněným orgánům (dále jen „Kontrolní orgány“) a vytvořit Kontrolním orgánům podmínky k provedení kontroly vztahující se k Veřejné zakázce a poskytnout jim součinnost. </w:t>
      </w:r>
      <w:r w:rsidRPr="009879D2">
        <w:t>Poskytovatel je povinen v rámci poskytování součinnosti Objednateli a Kontrolním orgánům zejména:</w:t>
      </w:r>
    </w:p>
    <w:p w:rsidR="007D4BD0" w:rsidRPr="000234F3" w:rsidRDefault="007D4BD0" w:rsidP="009879D2">
      <w:pPr>
        <w:pStyle w:val="Podtitul"/>
        <w:numPr>
          <w:ilvl w:val="0"/>
          <w:numId w:val="16"/>
        </w:numPr>
      </w:pPr>
      <w:r w:rsidRPr="000234F3">
        <w:t xml:space="preserve">na vyžádání poskytovat Objednateli informace a dokumentaci v průběhu realizace projektu, jehož prostřednictvím jsou hrazeny Služby poskytované dle této Rámcové </w:t>
      </w:r>
      <w:r w:rsidR="00970B01">
        <w:t>dohody</w:t>
      </w:r>
      <w:r w:rsidRPr="000234F3">
        <w:t xml:space="preserve"> a Dílčích </w:t>
      </w:r>
      <w:r w:rsidR="008A2BC1">
        <w:rPr>
          <w:lang w:bidi="cs-CZ"/>
        </w:rPr>
        <w:t>smluv</w:t>
      </w:r>
      <w:r w:rsidRPr="000234F3">
        <w:t xml:space="preserve"> (dále jen „Projekt“) a po dobu deseti let od ukončení finanční realizace Projektu za účelem ověřování plnění povinností Objednatele;</w:t>
      </w:r>
    </w:p>
    <w:p w:rsidR="007D4BD0" w:rsidRPr="000234F3" w:rsidRDefault="007D4BD0" w:rsidP="009879D2">
      <w:pPr>
        <w:pStyle w:val="Podtitul"/>
        <w:numPr>
          <w:ilvl w:val="0"/>
          <w:numId w:val="16"/>
        </w:numPr>
      </w:pPr>
      <w:r w:rsidRPr="000234F3">
        <w:t xml:space="preserve">vést přehledně dokumentaci související s plněním této Rámcové </w:t>
      </w:r>
      <w:r w:rsidR="00123543">
        <w:t>dohody</w:t>
      </w:r>
      <w:r w:rsidRPr="000234F3">
        <w:t xml:space="preserve"> a Dílčích </w:t>
      </w:r>
      <w:r w:rsidR="00D02A0E">
        <w:rPr>
          <w:lang w:bidi="cs-CZ"/>
        </w:rPr>
        <w:t>smluv</w:t>
      </w:r>
      <w:r w:rsidRPr="000234F3">
        <w:t>. Tato dokumentace musí být také snadno dostupná pro účel kontrol a monitorovacích návštěv prováděných Kontrolními orgány;</w:t>
      </w:r>
    </w:p>
    <w:p w:rsidR="007D4BD0" w:rsidRPr="000234F3" w:rsidRDefault="007D4BD0" w:rsidP="009879D2">
      <w:pPr>
        <w:pStyle w:val="Podtitul"/>
        <w:numPr>
          <w:ilvl w:val="0"/>
          <w:numId w:val="16"/>
        </w:numPr>
      </w:pPr>
      <w:r w:rsidRPr="000234F3">
        <w:t>poskytnout Objednateli písemnou informaci o provádění kontroly dle tohoto odstavce bez zbytečného odkladu po zahájení kontroly;</w:t>
      </w:r>
    </w:p>
    <w:p w:rsidR="007D4BD0" w:rsidRPr="000234F3" w:rsidRDefault="007D4BD0" w:rsidP="009879D2">
      <w:pPr>
        <w:pStyle w:val="Podtitul"/>
        <w:numPr>
          <w:ilvl w:val="0"/>
          <w:numId w:val="16"/>
        </w:numPr>
      </w:pPr>
      <w:r w:rsidRPr="000234F3">
        <w:t>vytvořit výše uvedeným Kontrolním orgánům podmínky k provedení kontroly či monitorovací návštěvy vztahující se k realizaci Projektu a poskytnout jim při provádění kontrolních aktivit dostatečnou součinnost, tj. v případě kontroly nebo monitorovací návštěvy na místě u Poskytovatele dle ust. § 13 ZFK musí Poskytovatel mimo jiné:</w:t>
      </w:r>
    </w:p>
    <w:p w:rsidR="007D4BD0" w:rsidRPr="000234F3" w:rsidRDefault="007D4BD0" w:rsidP="00644DAB">
      <w:pPr>
        <w:pStyle w:val="Nadpis5"/>
        <w:numPr>
          <w:ilvl w:val="1"/>
          <w:numId w:val="3"/>
        </w:numPr>
      </w:pPr>
      <w:r w:rsidRPr="000234F3">
        <w:t>vytvořit podmínky pro provedení kontroly, osobně se jí zúčastnit a zdržet se jednání a činností, které by mohly ohrozit její řádný průběh,</w:t>
      </w:r>
    </w:p>
    <w:p w:rsidR="007D4BD0" w:rsidRPr="000234F3" w:rsidRDefault="007D4BD0" w:rsidP="00644DAB">
      <w:pPr>
        <w:pStyle w:val="Nadpis5"/>
        <w:numPr>
          <w:ilvl w:val="1"/>
          <w:numId w:val="3"/>
        </w:numPr>
      </w:pPr>
      <w:r w:rsidRPr="000234F3">
        <w:t>umožnit kontrolní skupině vstup na pozemek, do každé provozní budovy, místnosti a místa, přístup k účetním písemnostem, záznamům a informacím na nosičích dat v rozsahu nezbytně nutném pro dosažení cíle kontroly,</w:t>
      </w:r>
    </w:p>
    <w:p w:rsidR="007D4BD0" w:rsidRPr="000234F3" w:rsidRDefault="007D4BD0" w:rsidP="00644DAB">
      <w:pPr>
        <w:pStyle w:val="Nadpis5"/>
        <w:numPr>
          <w:ilvl w:val="1"/>
          <w:numId w:val="3"/>
        </w:numPr>
      </w:pPr>
      <w:r w:rsidRPr="000234F3">
        <w:t>předložit kontrolní skupině ve stanovených lhůtách vyžádané doklady a poskytnout informace k předmětu kontroly,</w:t>
      </w:r>
    </w:p>
    <w:p w:rsidR="007D4BD0" w:rsidRPr="000234F3" w:rsidRDefault="007D4BD0" w:rsidP="00644DAB">
      <w:pPr>
        <w:pStyle w:val="Nadpis5"/>
        <w:numPr>
          <w:ilvl w:val="1"/>
          <w:numId w:val="3"/>
        </w:numPr>
      </w:pPr>
      <w:r w:rsidRPr="000234F3">
        <w:t xml:space="preserve">uchovávat veškeré účetní doklady související s plněním Rámcové </w:t>
      </w:r>
      <w:r w:rsidR="00D02B58">
        <w:t>dohody</w:t>
      </w:r>
      <w:r w:rsidRPr="000234F3">
        <w:t xml:space="preserve"> v souladu se zákonem č. 563/1991 Sb., o účetnictví v platném znění, spolu s veškerou projektovou dokumentací minimálně do konce roku 2030,</w:t>
      </w:r>
    </w:p>
    <w:p w:rsidR="007D4BD0" w:rsidRPr="000234F3" w:rsidRDefault="007D4BD0" w:rsidP="00644DAB">
      <w:pPr>
        <w:pStyle w:val="Nadpis5"/>
        <w:numPr>
          <w:ilvl w:val="1"/>
          <w:numId w:val="3"/>
        </w:numPr>
      </w:pPr>
      <w:r w:rsidRPr="000234F3">
        <w:t>v nezbytném rozsahu, odpovídajícím povaze její činnosti a technickému vybavení, poskytnout materiální a technické zabezpečení pro výkon kontroly.</w:t>
      </w:r>
    </w:p>
    <w:p w:rsidR="007D4BD0" w:rsidRPr="000234F3" w:rsidRDefault="007D4BD0" w:rsidP="003216F6">
      <w:pPr>
        <w:pStyle w:val="Nadpis2"/>
        <w:rPr>
          <w:rFonts w:cs="Arial"/>
          <w:szCs w:val="20"/>
        </w:rPr>
      </w:pPr>
      <w:r w:rsidRPr="009879D2">
        <w:t xml:space="preserve">Poskytovatel má povinnost uvádět na účetních dokladech souvisejících s plněním Rámcové </w:t>
      </w:r>
      <w:r w:rsidR="001D1BBE">
        <w:rPr>
          <w:rFonts w:cs="Arial"/>
          <w:szCs w:val="20"/>
        </w:rPr>
        <w:t>dohody</w:t>
      </w:r>
      <w:r w:rsidRPr="009879D2">
        <w:t xml:space="preserve"> a Dílčích </w:t>
      </w:r>
      <w:r w:rsidR="00A207D7">
        <w:rPr>
          <w:rFonts w:cs="Arial"/>
          <w:color w:val="000000"/>
          <w:szCs w:val="20"/>
          <w:lang w:bidi="cs-CZ"/>
        </w:rPr>
        <w:t>smluv</w:t>
      </w:r>
      <w:r w:rsidR="003216F6" w:rsidRPr="00606839">
        <w:rPr>
          <w:rFonts w:cs="Arial"/>
          <w:color w:val="000000"/>
          <w:szCs w:val="20"/>
          <w:lang w:bidi="cs-CZ"/>
        </w:rPr>
        <w:t xml:space="preserve"> </w:t>
      </w:r>
      <w:r w:rsidRPr="009879D2">
        <w:t>text „</w:t>
      </w:r>
      <w:r w:rsidR="001D1BBE">
        <w:rPr>
          <w:rFonts w:cs="Arial"/>
          <w:szCs w:val="20"/>
        </w:rPr>
        <w:t>AMIF/ISF</w:t>
      </w:r>
      <w:r w:rsidRPr="000234F3">
        <w:rPr>
          <w:rFonts w:cs="Arial"/>
          <w:szCs w:val="20"/>
        </w:rPr>
        <w:t>“</w:t>
      </w:r>
      <w:r w:rsidR="001D1BBE">
        <w:rPr>
          <w:rFonts w:cs="Arial"/>
          <w:szCs w:val="20"/>
        </w:rPr>
        <w:t>, příp. „FM EHP/Norsk</w:t>
      </w:r>
      <w:r w:rsidR="006A0DE2">
        <w:rPr>
          <w:rFonts w:cs="Arial"/>
          <w:szCs w:val="20"/>
        </w:rPr>
        <w:t>a</w:t>
      </w:r>
      <w:r w:rsidR="001D1BBE" w:rsidRPr="009879D2">
        <w:t xml:space="preserve">“ </w:t>
      </w:r>
      <w:r w:rsidRPr="009879D2">
        <w:t>a název a číslo Projektu</w:t>
      </w:r>
      <w:r w:rsidRPr="000234F3">
        <w:rPr>
          <w:rFonts w:cs="Arial"/>
          <w:szCs w:val="20"/>
        </w:rPr>
        <w:t>.</w:t>
      </w:r>
    </w:p>
    <w:p w:rsidR="007D4BD0" w:rsidRPr="006F7C83" w:rsidRDefault="007D4BD0" w:rsidP="003216F6">
      <w:pPr>
        <w:pStyle w:val="Nadpis2"/>
        <w:rPr>
          <w:rFonts w:cs="Arial"/>
          <w:szCs w:val="20"/>
        </w:rPr>
      </w:pPr>
      <w:r w:rsidRPr="009879D2">
        <w:t xml:space="preserve">Poskytovatel je povinen archivovat veškeré výstupy a jiné dokumenty související s  Rámcovou </w:t>
      </w:r>
      <w:r w:rsidR="00D02B58">
        <w:rPr>
          <w:rFonts w:cs="Arial"/>
          <w:szCs w:val="20"/>
        </w:rPr>
        <w:t>dohodou</w:t>
      </w:r>
      <w:r w:rsidRPr="009879D2">
        <w:t xml:space="preserve"> a </w:t>
      </w:r>
      <w:r w:rsidRPr="009879D2">
        <w:rPr>
          <w:color w:val="000000"/>
        </w:rPr>
        <w:t xml:space="preserve">Dílčími </w:t>
      </w:r>
      <w:r w:rsidR="00A207D7">
        <w:rPr>
          <w:rFonts w:cs="Arial"/>
          <w:color w:val="000000"/>
          <w:szCs w:val="20"/>
          <w:lang w:bidi="cs-CZ"/>
        </w:rPr>
        <w:t>smlouvami</w:t>
      </w:r>
      <w:r w:rsidRPr="009879D2">
        <w:rPr>
          <w:color w:val="000000"/>
        </w:rPr>
        <w:t xml:space="preserve"> </w:t>
      </w:r>
      <w:r w:rsidRPr="009879D2">
        <w:t>v nezměněné podobě minimálně však po dobu 10 let od finančního ukončení Projektu, zároveň však alespoň do konce roku 2030. Pokud je v českých právních předpisech stanovena lhůta delší než v evropských právních předpisech, musí být použita pro úschovu tato delší lhůta. Jedná se mimo jiné o archivaci:</w:t>
      </w:r>
    </w:p>
    <w:p w:rsidR="007D4BD0" w:rsidRPr="006F7C83" w:rsidRDefault="007D4BD0" w:rsidP="009879D2">
      <w:pPr>
        <w:pStyle w:val="Style15"/>
        <w:numPr>
          <w:ilvl w:val="0"/>
          <w:numId w:val="10"/>
        </w:numPr>
        <w:shd w:val="clear" w:color="auto" w:fill="auto"/>
        <w:spacing w:before="0" w:after="100" w:line="190" w:lineRule="exact"/>
        <w:ind w:left="1134" w:hanging="426"/>
        <w:jc w:val="both"/>
        <w:rPr>
          <w:rFonts w:ascii="Arial" w:hAnsi="Arial" w:cs="Arial"/>
          <w:sz w:val="20"/>
          <w:szCs w:val="20"/>
        </w:rPr>
      </w:pPr>
      <w:r w:rsidRPr="009879D2">
        <w:rPr>
          <w:rFonts w:ascii="Arial" w:hAnsi="Arial"/>
          <w:sz w:val="20"/>
        </w:rPr>
        <w:t>veškeré dokumentace související s vykonanými Službami (zejména Výstupy dle čl. 2 odst. 2.</w:t>
      </w:r>
      <w:r w:rsidR="00B744F7">
        <w:rPr>
          <w:rFonts w:ascii="Arial" w:eastAsia="Times New Roman" w:hAnsi="Arial" w:cs="Arial"/>
          <w:color w:val="000000"/>
          <w:sz w:val="20"/>
          <w:szCs w:val="20"/>
          <w:lang w:bidi="cs-CZ"/>
        </w:rPr>
        <w:t>8</w:t>
      </w:r>
      <w:r w:rsidR="00953859">
        <w:rPr>
          <w:rFonts w:ascii="Arial" w:eastAsia="Times New Roman" w:hAnsi="Arial" w:cs="Arial"/>
          <w:color w:val="000000"/>
          <w:sz w:val="20"/>
          <w:szCs w:val="20"/>
          <w:lang w:bidi="cs-CZ"/>
        </w:rPr>
        <w:t xml:space="preserve"> Rámcové dohody</w:t>
      </w:r>
      <w:r w:rsidRPr="009879D2">
        <w:rPr>
          <w:rFonts w:ascii="Arial" w:hAnsi="Arial"/>
          <w:sz w:val="20"/>
        </w:rPr>
        <w:t>),</w:t>
      </w:r>
    </w:p>
    <w:p w:rsidR="007D4BD0" w:rsidRPr="000234F3" w:rsidRDefault="007D4BD0" w:rsidP="009879D2">
      <w:pPr>
        <w:pStyle w:val="Style15"/>
        <w:numPr>
          <w:ilvl w:val="0"/>
          <w:numId w:val="10"/>
        </w:numPr>
        <w:shd w:val="clear" w:color="auto" w:fill="auto"/>
        <w:spacing w:before="0" w:after="100" w:line="190" w:lineRule="exact"/>
        <w:ind w:left="1134" w:hanging="426"/>
        <w:jc w:val="both"/>
        <w:rPr>
          <w:rFonts w:ascii="Arial" w:hAnsi="Arial" w:cs="Arial"/>
          <w:sz w:val="20"/>
          <w:szCs w:val="20"/>
        </w:rPr>
      </w:pPr>
      <w:r w:rsidRPr="000234F3">
        <w:rPr>
          <w:rFonts w:ascii="Arial" w:hAnsi="Arial" w:cs="Arial"/>
          <w:sz w:val="20"/>
          <w:szCs w:val="20"/>
        </w:rPr>
        <w:t xml:space="preserve">veškeré </w:t>
      </w:r>
      <w:r w:rsidRPr="009879D2">
        <w:rPr>
          <w:rFonts w:ascii="Arial" w:hAnsi="Arial"/>
          <w:sz w:val="20"/>
        </w:rPr>
        <w:t xml:space="preserve">dokumentace související s uzavřenou Rámcovou </w:t>
      </w:r>
      <w:r w:rsidR="001D1BBE">
        <w:rPr>
          <w:rFonts w:ascii="Arial" w:hAnsi="Arial" w:cs="Arial"/>
          <w:sz w:val="20"/>
          <w:szCs w:val="20"/>
        </w:rPr>
        <w:t>dohodou</w:t>
      </w:r>
      <w:r w:rsidR="001D1BBE" w:rsidRPr="009879D2">
        <w:rPr>
          <w:rFonts w:ascii="Arial" w:hAnsi="Arial"/>
          <w:sz w:val="20"/>
        </w:rPr>
        <w:t xml:space="preserve"> </w:t>
      </w:r>
      <w:r w:rsidRPr="009879D2">
        <w:rPr>
          <w:rFonts w:ascii="Arial" w:hAnsi="Arial"/>
          <w:sz w:val="20"/>
        </w:rPr>
        <w:t xml:space="preserve">a uzavřenými Dílčími </w:t>
      </w:r>
      <w:r w:rsidR="00B4278A">
        <w:rPr>
          <w:rFonts w:ascii="Arial" w:eastAsia="Times New Roman" w:hAnsi="Arial" w:cs="Arial"/>
          <w:color w:val="000000"/>
          <w:sz w:val="20"/>
          <w:szCs w:val="20"/>
          <w:lang w:bidi="cs-CZ"/>
        </w:rPr>
        <w:t>smlouvami</w:t>
      </w:r>
      <w:r w:rsidR="003216F6" w:rsidRPr="00606839">
        <w:rPr>
          <w:rFonts w:ascii="Arial" w:eastAsia="Times New Roman" w:hAnsi="Arial" w:cs="Arial"/>
          <w:color w:val="000000"/>
          <w:sz w:val="20"/>
          <w:szCs w:val="20"/>
          <w:lang w:bidi="cs-CZ"/>
        </w:rPr>
        <w:t xml:space="preserve"> </w:t>
      </w:r>
      <w:r w:rsidRPr="009879D2">
        <w:rPr>
          <w:rFonts w:ascii="Arial" w:hAnsi="Arial"/>
          <w:sz w:val="20"/>
        </w:rPr>
        <w:t xml:space="preserve">a veškerých účetních dokladů souvisejících s plněním Rámcové </w:t>
      </w:r>
      <w:r w:rsidR="001D1BBE">
        <w:rPr>
          <w:rFonts w:ascii="Arial" w:hAnsi="Arial" w:cs="Arial"/>
          <w:sz w:val="20"/>
          <w:szCs w:val="20"/>
        </w:rPr>
        <w:t>dohody</w:t>
      </w:r>
      <w:r w:rsidRPr="009879D2">
        <w:rPr>
          <w:rFonts w:ascii="Arial" w:hAnsi="Arial"/>
          <w:sz w:val="20"/>
        </w:rPr>
        <w:t xml:space="preserve"> a Dílčích </w:t>
      </w:r>
      <w:r w:rsidR="0041483C">
        <w:rPr>
          <w:rFonts w:ascii="Arial" w:eastAsia="Times New Roman" w:hAnsi="Arial" w:cs="Arial"/>
          <w:color w:val="000000"/>
          <w:sz w:val="20"/>
          <w:szCs w:val="20"/>
          <w:lang w:bidi="cs-CZ"/>
        </w:rPr>
        <w:t>smluv</w:t>
      </w:r>
      <w:r w:rsidRPr="009879D2">
        <w:rPr>
          <w:rFonts w:ascii="Arial" w:hAnsi="Arial"/>
          <w:sz w:val="20"/>
        </w:rPr>
        <w:t>.</w:t>
      </w:r>
    </w:p>
    <w:p w:rsidR="007D4BD0" w:rsidRPr="000234F3" w:rsidRDefault="007D4BD0" w:rsidP="003216F6">
      <w:pPr>
        <w:pStyle w:val="Nadpis2"/>
        <w:rPr>
          <w:rFonts w:cs="Arial"/>
          <w:szCs w:val="20"/>
        </w:rPr>
      </w:pPr>
      <w:r w:rsidRPr="009879D2">
        <w:t xml:space="preserve">Po dobu uvedenou v předchozím odstavci je Poskytovatel povinen umožnit osobám oprávněným k výkonu kontroly projektů provést kontrolu dokladů souvisejících s plněním Rámcové </w:t>
      </w:r>
      <w:r w:rsidR="006F7C83">
        <w:rPr>
          <w:rFonts w:cs="Arial"/>
          <w:szCs w:val="20"/>
        </w:rPr>
        <w:t>dohody</w:t>
      </w:r>
      <w:r w:rsidRPr="008F43EC">
        <w:t xml:space="preserve"> a </w:t>
      </w:r>
      <w:r w:rsidRPr="008F43EC">
        <w:rPr>
          <w:color w:val="000000"/>
        </w:rPr>
        <w:t xml:space="preserve">Dílčích </w:t>
      </w:r>
      <w:r w:rsidR="00EA6EFA">
        <w:rPr>
          <w:rFonts w:cs="Arial"/>
          <w:color w:val="000000"/>
          <w:szCs w:val="20"/>
          <w:lang w:bidi="cs-CZ"/>
        </w:rPr>
        <w:t>smluv</w:t>
      </w:r>
      <w:r w:rsidRPr="008F43EC">
        <w:rPr>
          <w:color w:val="000000"/>
        </w:rPr>
        <w:t>.</w:t>
      </w:r>
    </w:p>
    <w:p w:rsidR="007D4BD0" w:rsidRPr="000234F3" w:rsidRDefault="007D4BD0" w:rsidP="00116C3B">
      <w:pPr>
        <w:pStyle w:val="Nadpis2"/>
      </w:pPr>
      <w:r w:rsidRPr="008F43EC">
        <w:t xml:space="preserve">Poskytovatel prohlašuje a podpisem Rámcové </w:t>
      </w:r>
      <w:r w:rsidR="006F7C83">
        <w:rPr>
          <w:rFonts w:cs="Arial"/>
          <w:szCs w:val="20"/>
        </w:rPr>
        <w:t>dohody</w:t>
      </w:r>
      <w:r w:rsidRPr="008F43EC">
        <w:t xml:space="preserve"> stvrzuje, že ke dni nabytí účinnosti Rámcové </w:t>
      </w:r>
      <w:r w:rsidR="006F7C83">
        <w:rPr>
          <w:rFonts w:cs="Arial"/>
          <w:szCs w:val="20"/>
        </w:rPr>
        <w:t>dohody</w:t>
      </w:r>
      <w:r w:rsidRPr="008F43EC">
        <w:t xml:space="preserve"> je s povinnostmi Poskytovatele</w:t>
      </w:r>
      <w:r w:rsidR="00DD2FD2">
        <w:t xml:space="preserve"> v rámci </w:t>
      </w:r>
      <w:r w:rsidR="00DD2FD2" w:rsidRPr="008C15DD">
        <w:t>programů</w:t>
      </w:r>
      <w:r w:rsidR="00DD2FD2">
        <w:t xml:space="preserve"> AMIF/ISF a FM EHP/Norska</w:t>
      </w:r>
      <w:r w:rsidRPr="008F43EC">
        <w:t xml:space="preserve"> seznámen.</w:t>
      </w:r>
    </w:p>
    <w:p w:rsidR="007D4BD0" w:rsidRPr="000234F3" w:rsidRDefault="007D4BD0" w:rsidP="00562EB0">
      <w:pPr>
        <w:pStyle w:val="Nadpis1"/>
      </w:pPr>
      <w:r w:rsidRPr="000234F3">
        <w:lastRenderedPageBreak/>
        <w:t>CENA A PLATEBNÍ PODMÍNKY</w:t>
      </w:r>
    </w:p>
    <w:p w:rsidR="007D4BD0" w:rsidRPr="000234F3" w:rsidRDefault="007D4BD0" w:rsidP="00781237">
      <w:pPr>
        <w:pStyle w:val="Nadpis2"/>
        <w:rPr>
          <w:rFonts w:cs="Arial"/>
          <w:szCs w:val="20"/>
        </w:rPr>
      </w:pPr>
      <w:r w:rsidRPr="000234F3">
        <w:rPr>
          <w:rFonts w:cs="Arial"/>
          <w:szCs w:val="20"/>
        </w:rPr>
        <w:t xml:space="preserve">Smluvní strany se dohodly, že za řádné poskytování Služeb bude hrazena cena ve </w:t>
      </w:r>
      <w:r w:rsidRPr="000234F3">
        <w:t xml:space="preserve">výši </w:t>
      </w:r>
      <w:r w:rsidRPr="000234F3">
        <w:rPr>
          <w:highlight w:val="yellow"/>
        </w:rPr>
        <w:t>***</w:t>
      </w:r>
      <w:r w:rsidRPr="000234F3">
        <w:t xml:space="preserve"> bez DPH, a to za každou člověkohodinu (dále jen „Cena za člověkohodinu“) poskytování Služeb (dále jen „Cena za Služby“). </w:t>
      </w:r>
    </w:p>
    <w:p w:rsidR="007D4BD0" w:rsidRPr="000234F3" w:rsidRDefault="007D4BD0" w:rsidP="00781237">
      <w:pPr>
        <w:pStyle w:val="Nadpis2"/>
        <w:rPr>
          <w:rFonts w:cs="Arial"/>
          <w:szCs w:val="20"/>
        </w:rPr>
      </w:pPr>
      <w:r w:rsidRPr="000234F3">
        <w:t xml:space="preserve">Cena za Služby na základě konkrétní Dílčí </w:t>
      </w:r>
      <w:r w:rsidR="0016334A" w:rsidRPr="00FF390F">
        <w:t>smlouvy</w:t>
      </w:r>
      <w:r w:rsidRPr="000234F3">
        <w:t xml:space="preserve"> se vypočte podle vzorce: </w:t>
      </w:r>
      <w:r w:rsidRPr="000234F3">
        <w:rPr>
          <w:b/>
        </w:rPr>
        <w:t>Cena za člověkohodinu * počet poskytnutých člověkohodin</w:t>
      </w:r>
      <w:r w:rsidRPr="000234F3">
        <w:t xml:space="preserve"> dle Objednatelem schválených Timesheetů vztahujících se ke konkrétní Dílčí </w:t>
      </w:r>
      <w:r w:rsidR="004E44B7">
        <w:t>smlouvě</w:t>
      </w:r>
      <w:r w:rsidRPr="000234F3">
        <w:t>. Cena za Služby se odvíjí od skutečně poskytovaných Služeb.</w:t>
      </w:r>
    </w:p>
    <w:p w:rsidR="007D4BD0" w:rsidRPr="000234F3" w:rsidRDefault="007D4BD0" w:rsidP="0016334A">
      <w:pPr>
        <w:pStyle w:val="Nadpis2"/>
        <w:rPr>
          <w:rFonts w:cs="Arial"/>
          <w:szCs w:val="20"/>
        </w:rPr>
      </w:pPr>
      <w:r w:rsidRPr="000234F3">
        <w:t xml:space="preserve">Smluvní strany se dohodly, že v případě neposkytování Služeb po celou hodinu se Cena za člověkohodinu poměrně krátí. Smluvní strany se dále dohodly, že rozsah poskytování Služeb za celou dobu trvání Rámcové </w:t>
      </w:r>
      <w:r w:rsidR="00D02B58">
        <w:t>dohody</w:t>
      </w:r>
      <w:r w:rsidRPr="000234F3">
        <w:t xml:space="preserve"> nepřekročí počet </w:t>
      </w:r>
      <w:r w:rsidR="006F7C83">
        <w:t>3 600</w:t>
      </w:r>
      <w:r w:rsidRPr="000234F3">
        <w:t xml:space="preserve"> člověkohodin, tj. nepřekročí finanční limit ve výši </w:t>
      </w:r>
      <w:r w:rsidRPr="000234F3">
        <w:rPr>
          <w:highlight w:val="yellow"/>
        </w:rPr>
        <w:t>***</w:t>
      </w:r>
      <w:r w:rsidRPr="000234F3">
        <w:t xml:space="preserve"> Kč bez DPH (dále jen „Maximální souhrnná cena“).</w:t>
      </w:r>
      <w:r w:rsidRPr="000234F3">
        <w:rPr>
          <w:rFonts w:cs="Arial"/>
          <w:szCs w:val="20"/>
        </w:rPr>
        <w:t xml:space="preserve">  </w:t>
      </w:r>
    </w:p>
    <w:p w:rsidR="007D4BD0" w:rsidRPr="000234F3" w:rsidRDefault="007D4BD0" w:rsidP="00781237">
      <w:pPr>
        <w:pStyle w:val="Nadpis2"/>
        <w:rPr>
          <w:rFonts w:cs="Arial"/>
          <w:szCs w:val="20"/>
        </w:rPr>
      </w:pPr>
      <w:r w:rsidRPr="000234F3">
        <w:rPr>
          <w:rFonts w:cs="Arial"/>
          <w:szCs w:val="20"/>
        </w:rPr>
        <w:t>K Ceně za Služby bude připočítána daň z přidané hodnoty (dále jen „DPH“) v zákonem stanovené výši ke dni uskutečnění zdanitelného plnění.</w:t>
      </w:r>
    </w:p>
    <w:p w:rsidR="007D4BD0" w:rsidRPr="000234F3" w:rsidRDefault="007D4BD0" w:rsidP="005654D8">
      <w:pPr>
        <w:pStyle w:val="Nadpis2"/>
      </w:pPr>
      <w:r w:rsidRPr="000234F3">
        <w:t xml:space="preserve">Výše uvedená Cena za </w:t>
      </w:r>
      <w:r w:rsidR="00116C3B">
        <w:t>člověkohodinu</w:t>
      </w:r>
      <w:r w:rsidR="00116C3B" w:rsidRPr="000234F3">
        <w:t xml:space="preserve"> </w:t>
      </w:r>
      <w:r w:rsidRPr="000234F3">
        <w:t xml:space="preserve">je sjednána dohodou Smluvních stran podle zákona č. 526/1990 Sb., o cenách, ve znění pozdějších předpisů, a je cenou maximální a nepřekročitelnou, která zahrnuje veškeré náklady spojené poskytováním Služeb (tj. </w:t>
      </w:r>
      <w:r w:rsidR="006F7C83">
        <w:t>včetně případných nákladů na dopravní</w:t>
      </w:r>
      <w:r w:rsidR="005654D8">
        <w:t>, stravovací</w:t>
      </w:r>
      <w:r w:rsidR="006F7C83">
        <w:t xml:space="preserve"> a ubytovací služby</w:t>
      </w:r>
      <w:r w:rsidR="005654D8">
        <w:t xml:space="preserve"> při poskytování Služeb</w:t>
      </w:r>
      <w:r w:rsidR="006F7C83">
        <w:t xml:space="preserve"> </w:t>
      </w:r>
      <w:r w:rsidR="00CF7952">
        <w:t>dle této</w:t>
      </w:r>
      <w:r w:rsidR="005654D8">
        <w:t xml:space="preserve"> Rámcové dohody</w:t>
      </w:r>
      <w:r w:rsidRPr="000234F3">
        <w:t>, tisk Výstupů, datové nosiče</w:t>
      </w:r>
      <w:r w:rsidR="005654D8">
        <w:t xml:space="preserve">, </w:t>
      </w:r>
      <w:r w:rsidR="005654D8" w:rsidRPr="005654D8">
        <w:rPr>
          <w:rFonts w:cs="Arial"/>
          <w:szCs w:val="20"/>
        </w:rPr>
        <w:t>zajištění uznávaného elektronického podpisu, pojištěn</w:t>
      </w:r>
      <w:r w:rsidR="005654D8">
        <w:rPr>
          <w:rFonts w:cs="Arial"/>
          <w:szCs w:val="20"/>
        </w:rPr>
        <w:t>í</w:t>
      </w:r>
      <w:r w:rsidRPr="000234F3">
        <w:t xml:space="preserve"> atd.).</w:t>
      </w:r>
    </w:p>
    <w:p w:rsidR="007D4BD0" w:rsidRPr="000234F3" w:rsidRDefault="007D4BD0" w:rsidP="009951C9">
      <w:pPr>
        <w:pStyle w:val="Nadpis2"/>
        <w:rPr>
          <w:rFonts w:cs="Arial"/>
          <w:szCs w:val="20"/>
        </w:rPr>
      </w:pPr>
      <w:r w:rsidRPr="000234F3">
        <w:rPr>
          <w:rFonts w:cs="Arial"/>
          <w:szCs w:val="20"/>
        </w:rPr>
        <w:t>Poskytovatel prohlašuje, že je plátcem DPH.</w:t>
      </w:r>
    </w:p>
    <w:p w:rsidR="007D4BD0" w:rsidRPr="000234F3" w:rsidRDefault="007D4BD0" w:rsidP="00542C56">
      <w:pPr>
        <w:pStyle w:val="Nadpis2"/>
        <w:rPr>
          <w:rFonts w:cs="Arial"/>
          <w:szCs w:val="20"/>
        </w:rPr>
      </w:pPr>
      <w:r w:rsidRPr="000234F3">
        <w:rPr>
          <w:rFonts w:cs="Arial"/>
          <w:szCs w:val="20"/>
        </w:rPr>
        <w:t xml:space="preserve">Cena za Služby bude hrazena na základě faktur vystavených Poskytovatelem, přičemž Poskytovatel je oprávněn vystavit fakturu nejdříve den následující po schválení </w:t>
      </w:r>
      <w:r w:rsidR="00964317">
        <w:rPr>
          <w:rFonts w:cs="Arial"/>
          <w:szCs w:val="20"/>
        </w:rPr>
        <w:t>Výstupu, příp. posledního ze všech Výstupů (v případě, že v rámci jedné Dílčí smlouvy bude více Výstupů)</w:t>
      </w:r>
      <w:r w:rsidRPr="000234F3">
        <w:rPr>
          <w:rFonts w:cs="Arial"/>
          <w:szCs w:val="20"/>
        </w:rPr>
        <w:t xml:space="preserve"> </w:t>
      </w:r>
      <w:r w:rsidR="00964317">
        <w:rPr>
          <w:rFonts w:cs="Arial"/>
          <w:szCs w:val="20"/>
        </w:rPr>
        <w:t xml:space="preserve">z předmětné Dílčí smlouvy </w:t>
      </w:r>
      <w:r w:rsidRPr="000234F3">
        <w:rPr>
          <w:rFonts w:cs="Arial"/>
          <w:szCs w:val="20"/>
        </w:rPr>
        <w:t xml:space="preserve">bez výhrad způsobem uvedeným v čl. 2 Rámcové </w:t>
      </w:r>
      <w:r w:rsidR="006365AE">
        <w:rPr>
          <w:rFonts w:cs="Arial"/>
          <w:szCs w:val="20"/>
        </w:rPr>
        <w:t>dohody</w:t>
      </w:r>
      <w:r w:rsidRPr="000234F3">
        <w:rPr>
          <w:rFonts w:cs="Arial"/>
          <w:szCs w:val="20"/>
        </w:rPr>
        <w:t xml:space="preserve"> (dále jen „Splnění Výstupu“</w:t>
      </w:r>
      <w:r w:rsidR="00964317">
        <w:rPr>
          <w:rFonts w:cs="Arial"/>
          <w:szCs w:val="20"/>
        </w:rPr>
        <w:t xml:space="preserve"> nebo „Splnění Výstupů“</w:t>
      </w:r>
      <w:r w:rsidRPr="000234F3">
        <w:rPr>
          <w:rFonts w:cs="Arial"/>
          <w:szCs w:val="20"/>
        </w:rPr>
        <w:t xml:space="preserve">). Poskytovatel se zavazuje vystavit samostatnou fakturu vždy ke každé Dílčí </w:t>
      </w:r>
      <w:r w:rsidR="007516F9" w:rsidRPr="00925A4B">
        <w:rPr>
          <w:rFonts w:cs="Arial"/>
          <w:szCs w:val="20"/>
        </w:rPr>
        <w:t>smlouvě</w:t>
      </w:r>
      <w:r w:rsidRPr="000234F3">
        <w:rPr>
          <w:rFonts w:cs="Arial"/>
          <w:szCs w:val="20"/>
        </w:rPr>
        <w:t xml:space="preserve">, přičemž přílohou faktury budou kopie všech Objednatelem podepsaných Timesheetů bez výhrad, vztahujících se k dané Dílčí </w:t>
      </w:r>
      <w:r w:rsidR="00F1784B">
        <w:rPr>
          <w:rFonts w:cs="Arial"/>
          <w:szCs w:val="20"/>
        </w:rPr>
        <w:t>smlouvě</w:t>
      </w:r>
      <w:r w:rsidRPr="000234F3">
        <w:rPr>
          <w:rFonts w:cs="Arial"/>
          <w:szCs w:val="20"/>
        </w:rPr>
        <w:t>.</w:t>
      </w:r>
    </w:p>
    <w:p w:rsidR="007D4BD0" w:rsidRPr="000234F3" w:rsidRDefault="007D4BD0" w:rsidP="00F1704C">
      <w:pPr>
        <w:pStyle w:val="Nadpis2"/>
        <w:rPr>
          <w:rFonts w:cs="Arial"/>
          <w:szCs w:val="20"/>
          <w:lang w:eastAsia="en-US"/>
        </w:rPr>
      </w:pPr>
      <w:r w:rsidRPr="000234F3">
        <w:rPr>
          <w:rFonts w:cs="Arial"/>
          <w:szCs w:val="20"/>
        </w:rPr>
        <w:t>Poskytovatel doručí fakturu</w:t>
      </w:r>
      <w:r w:rsidRPr="000234F3">
        <w:rPr>
          <w:rFonts w:cs="Arial"/>
          <w:szCs w:val="20"/>
          <w:lang w:eastAsia="en-US"/>
        </w:rPr>
        <w:t xml:space="preserve"> na adresu:</w:t>
      </w:r>
    </w:p>
    <w:p w:rsidR="007D4BD0" w:rsidRPr="000234F3" w:rsidRDefault="007D4BD0" w:rsidP="00BA7AA4">
      <w:pPr>
        <w:ind w:left="708" w:firstLine="708"/>
        <w:rPr>
          <w:lang w:eastAsia="en-US"/>
        </w:rPr>
      </w:pPr>
      <w:r w:rsidRPr="000234F3">
        <w:rPr>
          <w:lang w:eastAsia="en-US"/>
        </w:rPr>
        <w:t>Ministerstvo financí ČR</w:t>
      </w:r>
    </w:p>
    <w:p w:rsidR="007D4BD0" w:rsidRPr="000234F3" w:rsidRDefault="007D4BD0" w:rsidP="00BA7AA4">
      <w:pPr>
        <w:ind w:left="1416"/>
        <w:rPr>
          <w:lang w:eastAsia="en-US"/>
        </w:rPr>
      </w:pPr>
      <w:r w:rsidRPr="000234F3">
        <w:rPr>
          <w:lang w:eastAsia="en-US"/>
        </w:rPr>
        <w:t xml:space="preserve">Odbor 52 Auditní orgán </w:t>
      </w:r>
    </w:p>
    <w:p w:rsidR="007D4BD0" w:rsidRPr="000234F3" w:rsidRDefault="007D4BD0" w:rsidP="00BA7AA4">
      <w:pPr>
        <w:ind w:left="708" w:firstLine="708"/>
        <w:rPr>
          <w:lang w:eastAsia="en-US"/>
        </w:rPr>
      </w:pPr>
      <w:r w:rsidRPr="000234F3">
        <w:rPr>
          <w:lang w:eastAsia="en-US"/>
        </w:rPr>
        <w:t xml:space="preserve">Letenská 15, 118 10 Praha 1 </w:t>
      </w:r>
    </w:p>
    <w:p w:rsidR="007D4BD0" w:rsidRPr="000234F3" w:rsidRDefault="007D4BD0" w:rsidP="0086193B">
      <w:pPr>
        <w:pStyle w:val="Nadpis2"/>
        <w:rPr>
          <w:rFonts w:cs="Arial"/>
          <w:szCs w:val="20"/>
        </w:rPr>
      </w:pPr>
      <w:r w:rsidRPr="000234F3">
        <w:rPr>
          <w:rFonts w:cs="Arial"/>
          <w:szCs w:val="20"/>
        </w:rPr>
        <w:t>Faktura bude obsahovat náležitosti obchodní listiny dle § 435 Občanského zákoníku. Faktura musí dále obsahovat:</w:t>
      </w:r>
    </w:p>
    <w:p w:rsidR="007D4BD0" w:rsidRPr="006365AE" w:rsidRDefault="007D4BD0" w:rsidP="0096038C">
      <w:pPr>
        <w:pStyle w:val="Nadpis5"/>
        <w:numPr>
          <w:ilvl w:val="0"/>
          <w:numId w:val="4"/>
        </w:numPr>
        <w:spacing w:before="0"/>
        <w:rPr>
          <w:rFonts w:cs="Arial"/>
          <w:szCs w:val="20"/>
        </w:rPr>
      </w:pPr>
      <w:r w:rsidRPr="006365AE">
        <w:rPr>
          <w:rFonts w:cs="Arial"/>
          <w:szCs w:val="20"/>
        </w:rPr>
        <w:t xml:space="preserve">datum uzavření, příp. též číslo Dílčí </w:t>
      </w:r>
      <w:r w:rsidR="00F1704C" w:rsidRPr="00222607">
        <w:rPr>
          <w:rFonts w:cs="Arial"/>
          <w:szCs w:val="20"/>
        </w:rPr>
        <w:t>smlouvy</w:t>
      </w:r>
      <w:r w:rsidRPr="006365AE">
        <w:rPr>
          <w:rFonts w:cs="Arial"/>
          <w:szCs w:val="20"/>
        </w:rPr>
        <w:t>;</w:t>
      </w:r>
    </w:p>
    <w:p w:rsidR="007D4BD0" w:rsidRPr="000234F3" w:rsidRDefault="007D4BD0" w:rsidP="0096038C">
      <w:pPr>
        <w:pStyle w:val="Podtitul"/>
        <w:numPr>
          <w:ilvl w:val="0"/>
          <w:numId w:val="37"/>
        </w:numPr>
      </w:pPr>
      <w:r w:rsidRPr="0096038C">
        <w:rPr>
          <w:rFonts w:cs="Arial"/>
          <w:szCs w:val="20"/>
        </w:rPr>
        <w:t>číslo</w:t>
      </w:r>
      <w:r w:rsidRPr="000234F3">
        <w:t xml:space="preserve"> Rámcové </w:t>
      </w:r>
      <w:r w:rsidR="006365AE">
        <w:t>dohody</w:t>
      </w:r>
      <w:r w:rsidRPr="000234F3">
        <w:t>;</w:t>
      </w:r>
    </w:p>
    <w:p w:rsidR="007D4BD0" w:rsidRPr="000234F3" w:rsidRDefault="007D4BD0" w:rsidP="0096038C">
      <w:pPr>
        <w:pStyle w:val="Podtitul"/>
        <w:numPr>
          <w:ilvl w:val="0"/>
          <w:numId w:val="17"/>
        </w:numPr>
      </w:pPr>
      <w:r w:rsidRPr="000234F3">
        <w:t xml:space="preserve">přesnou identifikaci Služeb podle Rámcové </w:t>
      </w:r>
      <w:r w:rsidR="006365AE">
        <w:t>dohody</w:t>
      </w:r>
      <w:r w:rsidRPr="000234F3">
        <w:t xml:space="preserve"> a konkrétní Dílčí </w:t>
      </w:r>
      <w:r w:rsidR="00F1704C" w:rsidRPr="00EB6A1B">
        <w:t>smlouvy</w:t>
      </w:r>
      <w:r w:rsidRPr="000234F3">
        <w:t>;</w:t>
      </w:r>
    </w:p>
    <w:p w:rsidR="007D4BD0" w:rsidRPr="000234F3" w:rsidRDefault="007D4BD0" w:rsidP="0096038C">
      <w:pPr>
        <w:pStyle w:val="Podtitul"/>
        <w:numPr>
          <w:ilvl w:val="0"/>
          <w:numId w:val="17"/>
        </w:numPr>
        <w:rPr>
          <w:rFonts w:cs="Arial"/>
          <w:szCs w:val="20"/>
        </w:rPr>
      </w:pPr>
      <w:r w:rsidRPr="006365AE">
        <w:t>úplné</w:t>
      </w:r>
      <w:r w:rsidRPr="000234F3">
        <w:rPr>
          <w:rFonts w:cs="Arial"/>
          <w:szCs w:val="20"/>
        </w:rPr>
        <w:t xml:space="preserve"> bankovní spojení Poskytovatele, </w:t>
      </w:r>
      <w:r w:rsidRPr="000234F3">
        <w:t xml:space="preserve">přičemž číslo účtu musí odpovídat číslu účtu uvedenému v záhlaví Rámcové </w:t>
      </w:r>
      <w:r w:rsidR="006365AE">
        <w:t>dohody</w:t>
      </w:r>
      <w:r w:rsidRPr="000234F3">
        <w:t xml:space="preserve"> nebo číslu účtu v registru plátců DPH, popř. řádně oznámenému číslu účtu postupem dle Rámcové </w:t>
      </w:r>
      <w:r w:rsidR="006365AE">
        <w:t>dohody</w:t>
      </w:r>
      <w:r w:rsidRPr="000234F3">
        <w:rPr>
          <w:rFonts w:cs="Arial"/>
          <w:szCs w:val="20"/>
        </w:rPr>
        <w:t>;</w:t>
      </w:r>
    </w:p>
    <w:p w:rsidR="007D4BD0" w:rsidRPr="000234F3" w:rsidRDefault="007D4BD0" w:rsidP="0096038C">
      <w:pPr>
        <w:pStyle w:val="Podtitul"/>
        <w:numPr>
          <w:ilvl w:val="0"/>
          <w:numId w:val="17"/>
        </w:numPr>
      </w:pPr>
      <w:r w:rsidRPr="000234F3">
        <w:t>údaje uvedené v § 29 zákona č. 235/2004 Sb., o dani z přidané hodnoty, ve znění pozdějších předpisů (dále jen „zákon o DPH“);</w:t>
      </w:r>
    </w:p>
    <w:p w:rsidR="007D4BD0" w:rsidRPr="000234F3" w:rsidRDefault="007D4BD0" w:rsidP="0096038C">
      <w:pPr>
        <w:pStyle w:val="Podtitul"/>
        <w:numPr>
          <w:ilvl w:val="0"/>
          <w:numId w:val="17"/>
        </w:numPr>
      </w:pPr>
      <w:r w:rsidRPr="000234F3">
        <w:t>Cenu za Služby bez DPH a s DPH.</w:t>
      </w:r>
    </w:p>
    <w:p w:rsidR="007D4BD0" w:rsidRPr="000234F3" w:rsidRDefault="007D4BD0" w:rsidP="00BC39BD">
      <w:pPr>
        <w:pStyle w:val="Nadpis2"/>
        <w:rPr>
          <w:rFonts w:cs="Arial"/>
          <w:szCs w:val="20"/>
        </w:rPr>
      </w:pPr>
      <w:r w:rsidRPr="000234F3">
        <w:t xml:space="preserve">Splatnost řádně vystavené faktury činí 30 kalendářních dnů ode dne doručení Objednateli. </w:t>
      </w:r>
      <w:r w:rsidRPr="000234F3">
        <w:rPr>
          <w:rFonts w:cs="Arial"/>
          <w:szCs w:val="20"/>
        </w:rPr>
        <w:t>Faktura za příslušný kalendářní rok, která má být v témže kalendářním roce proplacena, musí být doručena Objednateli nejpozději do 30. listopadu příslušného kalendářního roku. Veškeré faktury doručené po tomto datu budou uhrazeny až po donastavení všech rozpočtových prostředků ve státní pokladně, lhůta splatnosti u nich počíná běžet až od 1. 2. následujícího kalendářního roku a Poskytovatel souhlasí s tím, že Objednatel není v takových případech v prodlení.</w:t>
      </w:r>
    </w:p>
    <w:p w:rsidR="007D4BD0" w:rsidRPr="000234F3" w:rsidRDefault="007D4BD0" w:rsidP="0086193B">
      <w:pPr>
        <w:pStyle w:val="Nadpis2"/>
        <w:rPr>
          <w:rFonts w:cs="Arial"/>
          <w:szCs w:val="20"/>
        </w:rPr>
      </w:pPr>
      <w:r w:rsidRPr="000234F3">
        <w:rPr>
          <w:rFonts w:cs="Arial"/>
          <w:szCs w:val="20"/>
        </w:rPr>
        <w:t xml:space="preserve">Objednatel má právo fakturu Poskytovateli před uplynutím lhůty splatnosti vrátit, aniž by došlo k prodlení s její úhradou, byla-li vystavena v rozporu s podmínkami Rámcové </w:t>
      </w:r>
      <w:r w:rsidR="00D13FC8">
        <w:rPr>
          <w:rFonts w:cs="Arial"/>
          <w:szCs w:val="20"/>
        </w:rPr>
        <w:t>dohody</w:t>
      </w:r>
      <w:r w:rsidRPr="000234F3">
        <w:rPr>
          <w:rFonts w:cs="Arial"/>
          <w:szCs w:val="20"/>
        </w:rPr>
        <w:t xml:space="preserve">, </w:t>
      </w:r>
      <w:r w:rsidRPr="000234F3">
        <w:rPr>
          <w:rFonts w:cs="Arial"/>
          <w:szCs w:val="20"/>
        </w:rPr>
        <w:lastRenderedPageBreak/>
        <w:t>obsahuje-li nesprávné náležitosti nebo údaje, chybí-li na faktuře některá z náležitostí nebo údajů nebo chybí-li příloha. Ode dne doručení opravené faktury běží Objednateli nová lhůta splatnosti v délce 30 kalendářních dnů.</w:t>
      </w:r>
    </w:p>
    <w:p w:rsidR="007D4BD0" w:rsidRPr="000234F3" w:rsidRDefault="007D4BD0" w:rsidP="0086193B">
      <w:pPr>
        <w:pStyle w:val="Nadpis2"/>
        <w:rPr>
          <w:rFonts w:cs="Arial"/>
          <w:szCs w:val="20"/>
        </w:rPr>
      </w:pPr>
      <w:r w:rsidRPr="000234F3">
        <w:rPr>
          <w:rFonts w:cs="Arial"/>
          <w:szCs w:val="20"/>
        </w:rPr>
        <w:t xml:space="preserve">Platby dle této Rámcové </w:t>
      </w:r>
      <w:r w:rsidR="00D13FC8">
        <w:rPr>
          <w:rFonts w:cs="Arial"/>
          <w:szCs w:val="20"/>
        </w:rPr>
        <w:t>dohody</w:t>
      </w:r>
      <w:r w:rsidRPr="000234F3">
        <w:rPr>
          <w:rFonts w:cs="Arial"/>
          <w:szCs w:val="20"/>
        </w:rPr>
        <w:t xml:space="preserve"> budou probíhat bezhotovostně a výhradně v korunách českých a rovněž veškeré cenové údaje budou uvedeny v této měně. </w:t>
      </w:r>
    </w:p>
    <w:p w:rsidR="007D4BD0" w:rsidRPr="000234F3" w:rsidRDefault="007D4BD0" w:rsidP="00F61431">
      <w:pPr>
        <w:pStyle w:val="Nadpis2"/>
      </w:pPr>
      <w:r w:rsidRPr="000234F3">
        <w:t xml:space="preserve">V případě uvedení odlišných bankovních údajů na faktuře mají přednost údaje uvedené v záhlaví této Rámcové </w:t>
      </w:r>
      <w:r w:rsidR="00D13FC8">
        <w:t>dohody</w:t>
      </w:r>
      <w:r w:rsidRPr="000234F3">
        <w:t xml:space="preserve"> nebo číslo účtu v registru plátců DPH, a to až do doby řádného oznámení změny bankovních údajů postupem dle této Rámcové </w:t>
      </w:r>
      <w:r w:rsidR="00D13FC8">
        <w:t>dohody</w:t>
      </w:r>
      <w:r w:rsidRPr="000234F3">
        <w:t>.</w:t>
      </w:r>
    </w:p>
    <w:p w:rsidR="007D4BD0" w:rsidRPr="00051BBC" w:rsidRDefault="007D4BD0" w:rsidP="00BA7AA4">
      <w:pPr>
        <w:pStyle w:val="Nadpis2"/>
        <w:rPr>
          <w:rFonts w:cs="Arial"/>
          <w:szCs w:val="20"/>
        </w:rPr>
      </w:pPr>
      <w:r w:rsidRPr="000234F3">
        <w:rPr>
          <w:rFonts w:cs="Arial"/>
          <w:szCs w:val="20"/>
        </w:rPr>
        <w:t xml:space="preserve">Poskytovatel prohlašuje, že správce daně před uzavřením Rámcové </w:t>
      </w:r>
      <w:r w:rsidR="00D13FC8">
        <w:rPr>
          <w:rFonts w:cs="Arial"/>
          <w:szCs w:val="20"/>
        </w:rPr>
        <w:t>dohody</w:t>
      </w:r>
      <w:r w:rsidRPr="000234F3">
        <w:rPr>
          <w:rFonts w:cs="Arial"/>
          <w:szCs w:val="20"/>
        </w:rPr>
        <w:t xml:space="preserve"> nerozhodl, že Poskytovatel je nespolehlivým plátcem ve smyslu § 106a zákona o DPH (dále jen „Nespolehlivý plátce“). V případě, že správce daně rozhodne o tom, že Poskytovatel je Nespolehlivým plátcem, zavazuje se Poskytovatel o tomto informovat Objednatele do 3 pracovních dní od vydání takového rozhodnutí. Stane-li se Poskytovatel Nespolehlivým plátcem, může uhradit Objednatel Poskytovateli pouze základ daně, přičemž DPH bude Objednatelem uhrazena Poskytovateli až po písemném doložení Poskytovatele o jeho úhradě této DPH příslušnému </w:t>
      </w:r>
      <w:r w:rsidRPr="00051BBC">
        <w:rPr>
          <w:rFonts w:cs="Arial"/>
          <w:szCs w:val="20"/>
        </w:rPr>
        <w:t xml:space="preserve">správci daně. </w:t>
      </w:r>
    </w:p>
    <w:p w:rsidR="00785B89" w:rsidRDefault="00785B89" w:rsidP="00116C3B">
      <w:pPr>
        <w:pStyle w:val="Nadpis2"/>
        <w:rPr>
          <w:rFonts w:cs="Arial"/>
          <w:szCs w:val="20"/>
        </w:rPr>
      </w:pPr>
      <w:r w:rsidRPr="00051BBC">
        <w:rPr>
          <w:rFonts w:cs="Arial"/>
          <w:szCs w:val="20"/>
        </w:rPr>
        <w:t>Poskytovatel bere na vědomí, že Objednatel neposkytuje zálohy na poskytnutí Služeb.</w:t>
      </w:r>
    </w:p>
    <w:p w:rsidR="007D4BD0" w:rsidRPr="000234F3" w:rsidRDefault="007D4BD0" w:rsidP="00562EB0">
      <w:pPr>
        <w:pStyle w:val="Nadpis1"/>
      </w:pPr>
      <w:r w:rsidRPr="000234F3">
        <w:t>SANKCE – SMLUVNÍ POKUTA A ÚROK Z PRODLENÍ</w:t>
      </w:r>
    </w:p>
    <w:p w:rsidR="007D4BD0" w:rsidRPr="000234F3" w:rsidRDefault="007D4BD0" w:rsidP="00672AB1">
      <w:pPr>
        <w:pStyle w:val="Nadpis2"/>
        <w:rPr>
          <w:rFonts w:cs="Arial"/>
          <w:szCs w:val="20"/>
        </w:rPr>
      </w:pPr>
      <w:r w:rsidRPr="000234F3">
        <w:rPr>
          <w:rFonts w:cs="Arial"/>
          <w:szCs w:val="20"/>
        </w:rPr>
        <w:t>V případě prodlení Poskytovatele s plněním ve lhůtách dle čl. 2 odst. 2.</w:t>
      </w:r>
      <w:r w:rsidR="007421F4">
        <w:rPr>
          <w:rFonts w:cs="Arial"/>
          <w:szCs w:val="20"/>
        </w:rPr>
        <w:t>6</w:t>
      </w:r>
      <w:r w:rsidRPr="000234F3">
        <w:rPr>
          <w:rFonts w:cs="Arial"/>
          <w:szCs w:val="20"/>
        </w:rPr>
        <w:t>, 2.</w:t>
      </w:r>
      <w:r w:rsidR="007421F4">
        <w:rPr>
          <w:rFonts w:cs="Arial"/>
          <w:szCs w:val="20"/>
        </w:rPr>
        <w:t>8</w:t>
      </w:r>
      <w:r w:rsidR="00B32D4B">
        <w:rPr>
          <w:rFonts w:cs="Arial"/>
          <w:szCs w:val="20"/>
        </w:rPr>
        <w:t xml:space="preserve"> ve vztahu k nedodržení uvedených termínů</w:t>
      </w:r>
      <w:r w:rsidRPr="000234F3">
        <w:rPr>
          <w:rFonts w:cs="Arial"/>
          <w:szCs w:val="20"/>
        </w:rPr>
        <w:t>, 2.</w:t>
      </w:r>
      <w:r w:rsidR="007421F4">
        <w:rPr>
          <w:rFonts w:cs="Arial"/>
          <w:szCs w:val="20"/>
        </w:rPr>
        <w:t>10</w:t>
      </w:r>
      <w:r w:rsidRPr="000234F3">
        <w:rPr>
          <w:rFonts w:cs="Arial"/>
          <w:szCs w:val="20"/>
        </w:rPr>
        <w:t>, 2.1</w:t>
      </w:r>
      <w:r w:rsidR="007421F4">
        <w:rPr>
          <w:rFonts w:cs="Arial"/>
          <w:szCs w:val="20"/>
        </w:rPr>
        <w:t>2</w:t>
      </w:r>
      <w:r w:rsidRPr="000234F3">
        <w:rPr>
          <w:rFonts w:cs="Arial"/>
          <w:szCs w:val="20"/>
        </w:rPr>
        <w:t xml:space="preserve"> nebo 2.1</w:t>
      </w:r>
      <w:r w:rsidR="007421F4">
        <w:rPr>
          <w:rFonts w:cs="Arial"/>
          <w:szCs w:val="20"/>
        </w:rPr>
        <w:t>6</w:t>
      </w:r>
      <w:r w:rsidRPr="000234F3">
        <w:rPr>
          <w:rFonts w:cs="Arial"/>
          <w:szCs w:val="20"/>
        </w:rPr>
        <w:t xml:space="preserve"> má Objednatel právo uplatnit vůči Poskytovateli smluvní pokutu </w:t>
      </w:r>
      <w:r w:rsidRPr="000234F3">
        <w:t xml:space="preserve">ve výši 0,05 % z hodnoty Ceny za Služby bez DPH uvedené v příslušné Dílčí </w:t>
      </w:r>
      <w:r w:rsidR="00E044D2" w:rsidRPr="00556EED">
        <w:t>smlouvě</w:t>
      </w:r>
      <w:r w:rsidRPr="000234F3">
        <w:t>, a to za každý započatý den prodlení.</w:t>
      </w:r>
    </w:p>
    <w:p w:rsidR="007D4BD0" w:rsidRPr="000234F3" w:rsidRDefault="007D4BD0" w:rsidP="0091788C">
      <w:pPr>
        <w:pStyle w:val="Nadpis2"/>
      </w:pPr>
      <w:r w:rsidRPr="000234F3">
        <w:t xml:space="preserve">V případě prodlení Poskytovatele s plněním ve lhůtách dle čl. 4 odst. 4.10 ve vztahu k povinnosti vrátit </w:t>
      </w:r>
      <w:r w:rsidRPr="000234F3">
        <w:rPr>
          <w:rFonts w:cs="Arial"/>
          <w:szCs w:val="20"/>
        </w:rPr>
        <w:t>Objednateli veškeré věci, dokumenty a jiné písemnosti, které mu byly Objednatelem svěřeny pro účely poskytování Služeb v uvedené lhůtě</w:t>
      </w:r>
      <w:r w:rsidR="00BA5347">
        <w:t xml:space="preserve"> nebo odst.</w:t>
      </w:r>
      <w:r w:rsidRPr="000234F3">
        <w:t xml:space="preserve"> 4.12,</w:t>
      </w:r>
      <w:r w:rsidR="00C73B77">
        <w:t xml:space="preserve"> nebo čl. 5 odst. 5.14</w:t>
      </w:r>
      <w:r w:rsidR="00BA5347">
        <w:t xml:space="preserve"> věta druhá</w:t>
      </w:r>
      <w:r w:rsidR="00C73B77">
        <w:t>,</w:t>
      </w:r>
      <w:r w:rsidR="00F82F97">
        <w:t xml:space="preserve"> nebo čl. 7 odst. </w:t>
      </w:r>
      <w:r w:rsidR="007F195C">
        <w:t xml:space="preserve">7 </w:t>
      </w:r>
      <w:r w:rsidR="00F82F97">
        <w:t>věta třetí,</w:t>
      </w:r>
      <w:r w:rsidR="00CA3D08">
        <w:t xml:space="preserve"> nebo čl. 8 odst. 8.2</w:t>
      </w:r>
      <w:r w:rsidR="00ED37B4">
        <w:t>,</w:t>
      </w:r>
      <w:r w:rsidRPr="000234F3">
        <w:t xml:space="preserve"> nebo čl</w:t>
      </w:r>
      <w:r w:rsidRPr="00DB6F91">
        <w:t>. 11 odst. 11.11, má Ob</w:t>
      </w:r>
      <w:r w:rsidRPr="000234F3">
        <w:t xml:space="preserve">jednatel právo požadovat úhradu smluvní pokuty ve výši 1.000,- Kč za každý započatý den prodlení. </w:t>
      </w:r>
    </w:p>
    <w:p w:rsidR="007D4BD0" w:rsidRPr="000234F3" w:rsidRDefault="007D4BD0" w:rsidP="0043278A">
      <w:pPr>
        <w:pStyle w:val="Nadpis2"/>
        <w:rPr>
          <w:rFonts w:cs="Arial"/>
          <w:szCs w:val="20"/>
        </w:rPr>
      </w:pPr>
      <w:r w:rsidRPr="000234F3">
        <w:rPr>
          <w:rFonts w:cs="Arial"/>
          <w:szCs w:val="20"/>
        </w:rPr>
        <w:t>V případě, že Poskytovatel poruší některou ze smluvních povinností uvedených v čl. 1 odst. 1.5, odst. 1.7 nebo odst. 1.8,</w:t>
      </w:r>
      <w:r w:rsidR="00BA5347">
        <w:rPr>
          <w:rFonts w:cs="Arial"/>
          <w:szCs w:val="20"/>
        </w:rPr>
        <w:t xml:space="preserve"> nebo</w:t>
      </w:r>
      <w:r w:rsidRPr="000234F3">
        <w:rPr>
          <w:rFonts w:cs="Arial"/>
          <w:szCs w:val="20"/>
        </w:rPr>
        <w:t xml:space="preserve"> čl. 2 odst. 2.1</w:t>
      </w:r>
      <w:r w:rsidR="007421F4">
        <w:rPr>
          <w:rFonts w:cs="Arial"/>
          <w:szCs w:val="20"/>
        </w:rPr>
        <w:t>4</w:t>
      </w:r>
      <w:r w:rsidRPr="000234F3">
        <w:rPr>
          <w:rFonts w:cs="Arial"/>
          <w:szCs w:val="20"/>
        </w:rPr>
        <w:t xml:space="preserve"> ve vztahu k povinnosti podepsat</w:t>
      </w:r>
      <w:r w:rsidR="00BA5347">
        <w:rPr>
          <w:rFonts w:cs="Arial"/>
          <w:szCs w:val="20"/>
        </w:rPr>
        <w:t xml:space="preserve"> a</w:t>
      </w:r>
      <w:r w:rsidR="00ED37B4">
        <w:rPr>
          <w:rFonts w:cs="Arial"/>
          <w:szCs w:val="20"/>
        </w:rPr>
        <w:t> prokazatelně doručit</w:t>
      </w:r>
      <w:r w:rsidRPr="000234F3">
        <w:rPr>
          <w:rFonts w:cs="Arial"/>
          <w:szCs w:val="20"/>
        </w:rPr>
        <w:t xml:space="preserve"> </w:t>
      </w:r>
      <w:r w:rsidRPr="000234F3">
        <w:t>prohlášení o objektivitě a nezávislosti</w:t>
      </w:r>
      <w:r w:rsidR="00ED37B4">
        <w:t xml:space="preserve"> Objednateli</w:t>
      </w:r>
      <w:r w:rsidR="00BA5347">
        <w:rPr>
          <w:rFonts w:cs="Arial"/>
          <w:szCs w:val="20"/>
        </w:rPr>
        <w:t xml:space="preserve"> nebo</w:t>
      </w:r>
      <w:r w:rsidRPr="000234F3">
        <w:rPr>
          <w:rFonts w:cs="Arial"/>
          <w:szCs w:val="20"/>
        </w:rPr>
        <w:t xml:space="preserve"> odst. 2.</w:t>
      </w:r>
      <w:r w:rsidR="00772DD5" w:rsidRPr="000234F3">
        <w:rPr>
          <w:rFonts w:cs="Arial"/>
          <w:szCs w:val="20"/>
        </w:rPr>
        <w:t>1</w:t>
      </w:r>
      <w:r w:rsidR="00772DD5">
        <w:rPr>
          <w:rFonts w:cs="Arial"/>
          <w:szCs w:val="20"/>
        </w:rPr>
        <w:t>7</w:t>
      </w:r>
      <w:r w:rsidR="00E94E9C">
        <w:rPr>
          <w:rFonts w:cs="Arial"/>
          <w:szCs w:val="20"/>
        </w:rPr>
        <w:t>,</w:t>
      </w:r>
      <w:r w:rsidR="00ED37B4">
        <w:rPr>
          <w:rFonts w:cs="Arial"/>
          <w:szCs w:val="20"/>
        </w:rPr>
        <w:t xml:space="preserve"> nebo</w:t>
      </w:r>
      <w:r w:rsidR="00BA5347">
        <w:rPr>
          <w:rFonts w:cs="Arial"/>
          <w:szCs w:val="20"/>
        </w:rPr>
        <w:t xml:space="preserve"> </w:t>
      </w:r>
      <w:r w:rsidRPr="000234F3">
        <w:rPr>
          <w:rFonts w:cs="Arial"/>
          <w:szCs w:val="20"/>
        </w:rPr>
        <w:t>čl. 3 odst. 3.1</w:t>
      </w:r>
      <w:r w:rsidR="00115634">
        <w:rPr>
          <w:rFonts w:cs="Arial"/>
          <w:szCs w:val="20"/>
        </w:rPr>
        <w:t>,</w:t>
      </w:r>
      <w:r w:rsidRPr="000234F3">
        <w:rPr>
          <w:rFonts w:cs="Arial"/>
          <w:szCs w:val="20"/>
        </w:rPr>
        <w:t xml:space="preserve"> odst. 3.2 </w:t>
      </w:r>
      <w:r w:rsidR="00475634" w:rsidRPr="000234F3">
        <w:rPr>
          <w:rFonts w:cs="Arial"/>
          <w:szCs w:val="20"/>
        </w:rPr>
        <w:t xml:space="preserve">nebo </w:t>
      </w:r>
      <w:r w:rsidR="007E5278">
        <w:rPr>
          <w:rFonts w:cs="Arial"/>
          <w:szCs w:val="20"/>
        </w:rPr>
        <w:t xml:space="preserve">odst. </w:t>
      </w:r>
      <w:r w:rsidR="00475634">
        <w:rPr>
          <w:rFonts w:cs="Arial"/>
          <w:szCs w:val="20"/>
        </w:rPr>
        <w:t xml:space="preserve">3.3, </w:t>
      </w:r>
      <w:r w:rsidRPr="000234F3">
        <w:rPr>
          <w:rFonts w:cs="Arial"/>
          <w:szCs w:val="20"/>
        </w:rPr>
        <w:t>nebo čl. 4 odst. 4.1, odst. 4.8, odst. 4.9, odst. 4.10</w:t>
      </w:r>
      <w:r w:rsidR="00ED37B4">
        <w:rPr>
          <w:rFonts w:cs="Arial"/>
          <w:szCs w:val="20"/>
        </w:rPr>
        <w:t xml:space="preserve"> věta první a věta druhá</w:t>
      </w:r>
      <w:r w:rsidRPr="000234F3">
        <w:rPr>
          <w:rFonts w:cs="Arial"/>
          <w:szCs w:val="20"/>
        </w:rPr>
        <w:t>, odst. 4.1</w:t>
      </w:r>
      <w:r w:rsidR="00E94E9C">
        <w:rPr>
          <w:rFonts w:cs="Arial"/>
          <w:szCs w:val="20"/>
        </w:rPr>
        <w:t>1</w:t>
      </w:r>
      <w:r w:rsidRPr="000234F3">
        <w:rPr>
          <w:rFonts w:cs="Arial"/>
          <w:szCs w:val="20"/>
        </w:rPr>
        <w:t>, odst. 4.1</w:t>
      </w:r>
      <w:r w:rsidR="00E94E9C">
        <w:rPr>
          <w:rFonts w:cs="Arial"/>
          <w:szCs w:val="20"/>
        </w:rPr>
        <w:t>5</w:t>
      </w:r>
      <w:r w:rsidRPr="000234F3">
        <w:rPr>
          <w:rFonts w:cs="Arial"/>
          <w:szCs w:val="20"/>
        </w:rPr>
        <w:t>, odst. 4.1</w:t>
      </w:r>
      <w:r w:rsidR="00E94E9C">
        <w:rPr>
          <w:rFonts w:cs="Arial"/>
          <w:szCs w:val="20"/>
        </w:rPr>
        <w:t>6</w:t>
      </w:r>
      <w:r w:rsidRPr="000234F3">
        <w:rPr>
          <w:rFonts w:cs="Arial"/>
          <w:szCs w:val="20"/>
        </w:rPr>
        <w:t>, odst. 4.1</w:t>
      </w:r>
      <w:r w:rsidR="00E94E9C">
        <w:rPr>
          <w:rFonts w:cs="Arial"/>
          <w:szCs w:val="20"/>
        </w:rPr>
        <w:t>7</w:t>
      </w:r>
      <w:r w:rsidRPr="000234F3">
        <w:rPr>
          <w:rFonts w:cs="Arial"/>
          <w:szCs w:val="20"/>
        </w:rPr>
        <w:t>, odst. 4.</w:t>
      </w:r>
      <w:r w:rsidR="00E94E9C">
        <w:rPr>
          <w:rFonts w:cs="Arial"/>
          <w:szCs w:val="20"/>
        </w:rPr>
        <w:t>18</w:t>
      </w:r>
      <w:r w:rsidRPr="000234F3">
        <w:rPr>
          <w:rFonts w:cs="Arial"/>
          <w:szCs w:val="20"/>
        </w:rPr>
        <w:t xml:space="preserve"> nebo odst. 4.1</w:t>
      </w:r>
      <w:r w:rsidR="00E94E9C">
        <w:rPr>
          <w:rFonts w:cs="Arial"/>
          <w:szCs w:val="20"/>
        </w:rPr>
        <w:t>9</w:t>
      </w:r>
      <w:r w:rsidR="00BA5347">
        <w:rPr>
          <w:rFonts w:cs="Arial"/>
          <w:szCs w:val="20"/>
        </w:rPr>
        <w:t>, nebo čl. 5 odst. 5.14 věta první,</w:t>
      </w:r>
      <w:r w:rsidRPr="000234F3">
        <w:rPr>
          <w:rFonts w:cs="Arial"/>
          <w:szCs w:val="20"/>
        </w:rPr>
        <w:t xml:space="preserve"> má Objednatel právo požadovat úhradu smluvní pokuty ve výši 10.000,- Kč za každý jednotlivý případ porušení.</w:t>
      </w:r>
    </w:p>
    <w:p w:rsidR="007D4BD0" w:rsidRDefault="007D4BD0" w:rsidP="00556EED">
      <w:pPr>
        <w:pStyle w:val="Nadpis2"/>
        <w:rPr>
          <w:rFonts w:cs="Arial"/>
          <w:szCs w:val="20"/>
        </w:rPr>
      </w:pPr>
      <w:r w:rsidRPr="000234F3">
        <w:rPr>
          <w:rFonts w:cs="Arial"/>
          <w:szCs w:val="20"/>
        </w:rPr>
        <w:t>V případě, že Poskytovatel poruší některou ze smluvních povinností uvedených v čl. 3 odst. 3.4, nebo čl. 9 odst. 9.1 nebo odst. 9.2</w:t>
      </w:r>
      <w:r w:rsidR="00BA5347">
        <w:rPr>
          <w:rFonts w:cs="Arial"/>
          <w:szCs w:val="20"/>
        </w:rPr>
        <w:t>,</w:t>
      </w:r>
      <w:r w:rsidRPr="000234F3">
        <w:rPr>
          <w:rFonts w:cs="Arial"/>
          <w:szCs w:val="20"/>
        </w:rPr>
        <w:t xml:space="preserve"> nebo čl. 12 odst. 12.11 Rámcové </w:t>
      </w:r>
      <w:r w:rsidR="00D02B58">
        <w:rPr>
          <w:rFonts w:cs="Arial"/>
          <w:szCs w:val="20"/>
        </w:rPr>
        <w:t>dohody</w:t>
      </w:r>
      <w:r w:rsidRPr="000234F3">
        <w:rPr>
          <w:rFonts w:cs="Arial"/>
          <w:szCs w:val="20"/>
        </w:rPr>
        <w:t>, má Objednatel právo požadovat úhradu smluvní pokuty ve výši 100.000,- Kč za každý jednotlivý případ porušení.</w:t>
      </w:r>
    </w:p>
    <w:p w:rsidR="00BB1748" w:rsidRPr="000234F3" w:rsidRDefault="00BB1748" w:rsidP="00BB1748">
      <w:pPr>
        <w:pStyle w:val="Nadpis2"/>
        <w:rPr>
          <w:rFonts w:cs="Arial"/>
          <w:szCs w:val="20"/>
        </w:rPr>
      </w:pPr>
      <w:r w:rsidRPr="00BB1748">
        <w:rPr>
          <w:rFonts w:cs="Arial"/>
          <w:szCs w:val="20"/>
        </w:rPr>
        <w:t xml:space="preserve">V případě, že Poskytovatel poruší smluvní povinnost o pojištění dle čl. </w:t>
      </w:r>
      <w:r>
        <w:rPr>
          <w:rFonts w:cs="Arial"/>
          <w:szCs w:val="20"/>
        </w:rPr>
        <w:t>7</w:t>
      </w:r>
      <w:r w:rsidRPr="00BB1748">
        <w:rPr>
          <w:rFonts w:cs="Arial"/>
          <w:szCs w:val="20"/>
        </w:rPr>
        <w:t xml:space="preserve"> odst. 7</w:t>
      </w:r>
      <w:r>
        <w:rPr>
          <w:rFonts w:cs="Arial"/>
          <w:szCs w:val="20"/>
        </w:rPr>
        <w:t>.</w:t>
      </w:r>
      <w:r w:rsidR="00964B07">
        <w:rPr>
          <w:rFonts w:cs="Arial"/>
          <w:szCs w:val="20"/>
        </w:rPr>
        <w:t>7</w:t>
      </w:r>
      <w:r w:rsidR="00B14597">
        <w:rPr>
          <w:rFonts w:cs="Arial"/>
          <w:szCs w:val="20"/>
        </w:rPr>
        <w:t xml:space="preserve"> </w:t>
      </w:r>
      <w:r w:rsidR="00DD2BC6">
        <w:rPr>
          <w:rFonts w:cs="Arial"/>
          <w:szCs w:val="20"/>
        </w:rPr>
        <w:t>věta první</w:t>
      </w:r>
      <w:r w:rsidRPr="00BB1748">
        <w:rPr>
          <w:rFonts w:cs="Arial"/>
          <w:szCs w:val="20"/>
        </w:rPr>
        <w:t xml:space="preserve"> </w:t>
      </w:r>
      <w:r>
        <w:rPr>
          <w:rFonts w:cs="Arial"/>
          <w:szCs w:val="20"/>
        </w:rPr>
        <w:t>Rámcové dohody</w:t>
      </w:r>
      <w:r w:rsidRPr="00BB1748">
        <w:rPr>
          <w:rFonts w:cs="Arial"/>
          <w:szCs w:val="20"/>
        </w:rPr>
        <w:t>, má Objednatel právo požadovat úhradu smluvní pokuty ve výši 200.000,- Kč za každý jednotlivý případ porušení.</w:t>
      </w:r>
    </w:p>
    <w:p w:rsidR="007D4BD0" w:rsidRPr="000234F3" w:rsidRDefault="007D4BD0" w:rsidP="00672AB1">
      <w:pPr>
        <w:pStyle w:val="Nadpis2"/>
        <w:rPr>
          <w:rFonts w:cs="Arial"/>
          <w:szCs w:val="20"/>
        </w:rPr>
      </w:pPr>
      <w:r w:rsidRPr="000234F3">
        <w:rPr>
          <w:rFonts w:cs="Arial"/>
          <w:szCs w:val="20"/>
        </w:rPr>
        <w:t xml:space="preserve">V případě, že některá ze Smluvních stran poruší některou z povinností mlčenlivosti dle čl. 10 této Rámcové </w:t>
      </w:r>
      <w:r w:rsidR="00D02B58">
        <w:rPr>
          <w:rFonts w:cs="Arial"/>
          <w:szCs w:val="20"/>
        </w:rPr>
        <w:t>dohody</w:t>
      </w:r>
      <w:r w:rsidRPr="000234F3">
        <w:rPr>
          <w:rFonts w:cs="Arial"/>
          <w:szCs w:val="20"/>
        </w:rPr>
        <w:t>, je druhá Smluvní strana oprávněna požadovat sml</w:t>
      </w:r>
      <w:r w:rsidR="00E94E9C">
        <w:rPr>
          <w:rFonts w:cs="Arial"/>
          <w:szCs w:val="20"/>
        </w:rPr>
        <w:t>uvní pokutu ve výši 100.000,-Kč</w:t>
      </w:r>
      <w:r w:rsidRPr="000234F3">
        <w:rPr>
          <w:rFonts w:cs="Arial"/>
          <w:szCs w:val="20"/>
        </w:rPr>
        <w:t xml:space="preserve">, a to za každý jednotlivý případ porušení. </w:t>
      </w:r>
    </w:p>
    <w:p w:rsidR="007D4BD0" w:rsidRPr="000234F3" w:rsidRDefault="007D4BD0" w:rsidP="00C95819">
      <w:pPr>
        <w:pStyle w:val="Nadpis2"/>
        <w:rPr>
          <w:rFonts w:cs="Arial"/>
          <w:szCs w:val="20"/>
        </w:rPr>
      </w:pPr>
      <w:r w:rsidRPr="000234F3">
        <w:rPr>
          <w:rFonts w:cs="Arial"/>
          <w:szCs w:val="20"/>
        </w:rPr>
        <w:t>Při prodlení Objednatele se zaplacením řádně vystavené a doručené faktury je Poskytovatel oprávněn požadovat zaplacení úroku z prodlení ve výši stanovené právními předpisy.</w:t>
      </w:r>
    </w:p>
    <w:p w:rsidR="007D4BD0" w:rsidRPr="000234F3" w:rsidRDefault="007D4BD0" w:rsidP="00672AB1">
      <w:pPr>
        <w:pStyle w:val="Nadpis2"/>
        <w:rPr>
          <w:rFonts w:cs="Arial"/>
          <w:szCs w:val="20"/>
        </w:rPr>
      </w:pPr>
      <w:r w:rsidRPr="000234F3">
        <w:rPr>
          <w:rFonts w:cs="Arial"/>
          <w:szCs w:val="20"/>
        </w:rPr>
        <w:t>Smluvní pokuta a zákonný úrok z prodlení jsou splatné ve lhůtě 7 dnů od doručení písemné výzvy oprávněné Smluvní strany Smluvní straně povinné ze smluvní pokuty.</w:t>
      </w:r>
    </w:p>
    <w:p w:rsidR="007D4BD0" w:rsidRPr="000234F3" w:rsidRDefault="007D4BD0" w:rsidP="00250713">
      <w:pPr>
        <w:pStyle w:val="Nadpis2"/>
        <w:rPr>
          <w:rFonts w:cs="Arial"/>
          <w:szCs w:val="20"/>
        </w:rPr>
      </w:pPr>
      <w:r w:rsidRPr="000234F3">
        <w:rPr>
          <w:rFonts w:cs="Arial"/>
          <w:szCs w:val="20"/>
        </w:rPr>
        <w:t>Kumulace smluvních pokut není vyloučena.</w:t>
      </w:r>
    </w:p>
    <w:p w:rsidR="007D4BD0" w:rsidRDefault="007D4BD0" w:rsidP="00672AB1">
      <w:pPr>
        <w:pStyle w:val="Nadpis2"/>
        <w:rPr>
          <w:rFonts w:cs="Arial"/>
          <w:szCs w:val="20"/>
        </w:rPr>
      </w:pPr>
      <w:r w:rsidRPr="000234F3">
        <w:rPr>
          <w:rFonts w:cs="Arial"/>
          <w:szCs w:val="20"/>
        </w:rPr>
        <w:t xml:space="preserve">Ujednáním o smluvní pokutě není dotčeno právo poškozené Smluvní strany domáhat </w:t>
      </w:r>
      <w:r w:rsidRPr="00051BBC">
        <w:rPr>
          <w:rFonts w:cs="Arial"/>
          <w:szCs w:val="20"/>
        </w:rPr>
        <w:t>se náhrady škody v plné výši.</w:t>
      </w:r>
    </w:p>
    <w:p w:rsidR="00785B89" w:rsidRPr="00051BBC" w:rsidRDefault="00785B89" w:rsidP="00672AB1">
      <w:pPr>
        <w:pStyle w:val="Nadpis2"/>
        <w:rPr>
          <w:rFonts w:cs="Arial"/>
          <w:szCs w:val="20"/>
        </w:rPr>
      </w:pPr>
      <w:r w:rsidRPr="00051BBC">
        <w:rPr>
          <w:rFonts w:cs="Arial"/>
          <w:szCs w:val="20"/>
        </w:rPr>
        <w:lastRenderedPageBreak/>
        <w:t>Zaplacení smluvní pokuty nezbavuje Poskytovatele povinnosti splnit závazek utvrzený smluvní pokutou</w:t>
      </w:r>
    </w:p>
    <w:p w:rsidR="007D4BD0" w:rsidRPr="000234F3" w:rsidRDefault="007D4BD0" w:rsidP="00562EB0">
      <w:pPr>
        <w:pStyle w:val="Nadpis1"/>
      </w:pPr>
      <w:r w:rsidRPr="000234F3">
        <w:t>NÁHRADA ŠKODY</w:t>
      </w:r>
    </w:p>
    <w:p w:rsidR="007D4BD0" w:rsidRDefault="007D4BD0" w:rsidP="001F4826">
      <w:pPr>
        <w:pStyle w:val="Nadpis2"/>
        <w:widowControl w:val="0"/>
        <w:rPr>
          <w:rFonts w:cs="Arial"/>
          <w:szCs w:val="20"/>
        </w:rPr>
      </w:pPr>
      <w:r w:rsidRPr="000234F3">
        <w:rPr>
          <w:rFonts w:cs="Arial"/>
          <w:szCs w:val="20"/>
        </w:rPr>
        <w:t xml:space="preserve">Smluvní strany sjednávají, že náhrada škody se bude řídit právními předpisy, není-li v této Rámcové </w:t>
      </w:r>
      <w:r w:rsidR="00C40C13">
        <w:rPr>
          <w:rFonts w:cs="Arial"/>
          <w:szCs w:val="20"/>
        </w:rPr>
        <w:t>dohodě</w:t>
      </w:r>
      <w:r w:rsidRPr="000234F3">
        <w:rPr>
          <w:rFonts w:cs="Arial"/>
          <w:szCs w:val="20"/>
        </w:rPr>
        <w:t xml:space="preserve"> sjednáno jinak.</w:t>
      </w:r>
    </w:p>
    <w:p w:rsidR="000B0408" w:rsidRPr="00081B47" w:rsidRDefault="000B0408" w:rsidP="000B0408">
      <w:pPr>
        <w:pStyle w:val="Nadpis2"/>
        <w:widowControl w:val="0"/>
        <w:rPr>
          <w:rFonts w:cs="Arial"/>
          <w:szCs w:val="20"/>
        </w:rPr>
      </w:pPr>
      <w:r w:rsidRPr="00081B47">
        <w:rPr>
          <w:rFonts w:cs="Arial"/>
          <w:szCs w:val="20"/>
        </w:rPr>
        <w:t>Objednatel odpovídá za každé zaviněné porušení smluvní povinnosti.</w:t>
      </w:r>
    </w:p>
    <w:p w:rsidR="007D4BD0" w:rsidRPr="000234F3" w:rsidRDefault="00DF04EA" w:rsidP="001F4826">
      <w:pPr>
        <w:pStyle w:val="Nadpis2"/>
        <w:rPr>
          <w:rFonts w:cs="Arial"/>
          <w:szCs w:val="20"/>
        </w:rPr>
      </w:pPr>
      <w:r>
        <w:rPr>
          <w:rFonts w:cs="Arial"/>
          <w:szCs w:val="20"/>
        </w:rPr>
        <w:t xml:space="preserve"> </w:t>
      </w:r>
      <w:r w:rsidR="007D4BD0" w:rsidRPr="000234F3">
        <w:rPr>
          <w:rFonts w:cs="Arial"/>
          <w:szCs w:val="20"/>
        </w:rPr>
        <w:t xml:space="preserve">Poskytovatel odpovídá mimo jiné za veškerou škodu, která vznikne v důsledku vadného poskytování Služeb nebo v důsledku porušení jiné právní povinnosti Poskytovatele. </w:t>
      </w:r>
    </w:p>
    <w:p w:rsidR="007D4BD0" w:rsidRPr="000234F3" w:rsidRDefault="007D4BD0" w:rsidP="001F4826">
      <w:pPr>
        <w:pStyle w:val="Nadpis2"/>
        <w:rPr>
          <w:rFonts w:cs="Arial"/>
          <w:szCs w:val="20"/>
        </w:rPr>
      </w:pPr>
      <w:r w:rsidRPr="000234F3">
        <w:rPr>
          <w:rFonts w:cs="Arial"/>
          <w:szCs w:val="20"/>
        </w:rPr>
        <w:t>Za škodu se přitom s ohledem na odst. 7.</w:t>
      </w:r>
      <w:r w:rsidR="00A94BBE">
        <w:rPr>
          <w:rFonts w:cs="Arial"/>
          <w:szCs w:val="20"/>
        </w:rPr>
        <w:t>2</w:t>
      </w:r>
      <w:r w:rsidRPr="000234F3">
        <w:rPr>
          <w:rFonts w:cs="Arial"/>
          <w:szCs w:val="20"/>
        </w:rPr>
        <w:t xml:space="preserve"> tohoto článku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Poskytovatele zabránit. Škodou vzniklou porušením právní povinnosti Poskytovatele je i taková škoda, která vznikne Objednateli oprávněným odstoupením Objednatele od Rámcové </w:t>
      </w:r>
      <w:r w:rsidR="00C40C13">
        <w:rPr>
          <w:rFonts w:cs="Arial"/>
          <w:szCs w:val="20"/>
        </w:rPr>
        <w:t>dohody</w:t>
      </w:r>
      <w:r w:rsidRPr="000234F3">
        <w:rPr>
          <w:rFonts w:cs="Arial"/>
          <w:szCs w:val="20"/>
        </w:rPr>
        <w:t xml:space="preserve"> nebo v jeho důsledku. Takovou škodou jsou mimo jiné náklady vzniklé Objednateli v souvislosti se zajištěním náhradního plnění. </w:t>
      </w:r>
    </w:p>
    <w:p w:rsidR="007D4BD0" w:rsidRPr="000234F3" w:rsidRDefault="007D4BD0" w:rsidP="001F4826">
      <w:pPr>
        <w:pStyle w:val="Nadpis2"/>
        <w:widowControl w:val="0"/>
        <w:rPr>
          <w:rFonts w:cs="Arial"/>
          <w:szCs w:val="20"/>
        </w:rPr>
      </w:pPr>
      <w:r w:rsidRPr="000234F3">
        <w:rPr>
          <w:rFonts w:cs="Arial"/>
          <w:szCs w:val="20"/>
        </w:rPr>
        <w:t>Škodu hradí škůdce v penězích, nežádá-li poškozený uvedení do předešlého stavu.</w:t>
      </w:r>
    </w:p>
    <w:p w:rsidR="007D4BD0" w:rsidRDefault="007D4BD0" w:rsidP="005065FB">
      <w:pPr>
        <w:pStyle w:val="Nadpis2"/>
        <w:widowControl w:val="0"/>
        <w:rPr>
          <w:rFonts w:cs="Arial"/>
          <w:szCs w:val="20"/>
        </w:rPr>
      </w:pPr>
      <w:r w:rsidRPr="000234F3">
        <w:rPr>
          <w:rFonts w:cs="Arial"/>
          <w:szCs w:val="20"/>
        </w:rPr>
        <w:t xml:space="preserve">Náhrada škody je splatná ve lhůtě 7 dnů od doručení písemné výzvy oprávněné Smluvní strany </w:t>
      </w:r>
      <w:r w:rsidRPr="000234F3">
        <w:rPr>
          <w:rFonts w:cs="Arial"/>
          <w:szCs w:val="20"/>
        </w:rPr>
        <w:t>Smluvní straně povinné z náhrady škody.</w:t>
      </w:r>
    </w:p>
    <w:p w:rsidR="00F82F97" w:rsidRPr="00F82F97" w:rsidRDefault="007E6E28" w:rsidP="00F82F97">
      <w:pPr>
        <w:pStyle w:val="Nadpis2"/>
        <w:rPr>
          <w:szCs w:val="20"/>
        </w:rPr>
      </w:pPr>
      <w:r>
        <w:t>Poskytovatel</w:t>
      </w:r>
      <w:r w:rsidRPr="00CE5C8C">
        <w:t xml:space="preserve"> je povinen mít po celou dobu trvání této </w:t>
      </w:r>
      <w:r w:rsidR="00F01870">
        <w:t>Rámcové dohody</w:t>
      </w:r>
      <w:r w:rsidR="008A2888">
        <w:t xml:space="preserve"> a jednotlivých Dílčích smluv</w:t>
      </w:r>
      <w:r w:rsidR="00F01870" w:rsidRPr="00CE5C8C">
        <w:t xml:space="preserve"> </w:t>
      </w:r>
      <w:r w:rsidRPr="00CE5C8C">
        <w:t xml:space="preserve">uzavřeno pojištění odpovědnosti za škodu způsobenou jeho činností v důsledku </w:t>
      </w:r>
      <w:r w:rsidR="008A2888">
        <w:t>plnění Rámcové dohody a Dílčích smluv</w:t>
      </w:r>
      <w:r w:rsidRPr="00CE5C8C">
        <w:t xml:space="preserve">, případně třetím osobám, a to ve výši pojistného plnění min. </w:t>
      </w:r>
      <w:r>
        <w:t>1 </w:t>
      </w:r>
      <w:r w:rsidR="000A1F8A">
        <w:t>000 000,-</w:t>
      </w:r>
      <w:r>
        <w:t> </w:t>
      </w:r>
      <w:r w:rsidRPr="00CE5C8C">
        <w:t xml:space="preserve">Kč. </w:t>
      </w:r>
      <w:r w:rsidR="000A1F8A">
        <w:rPr>
          <w:szCs w:val="20"/>
        </w:rPr>
        <w:t xml:space="preserve">Dokument prokazující sjednání pojištění je Přílohou č. </w:t>
      </w:r>
      <w:r w:rsidR="003A2538">
        <w:rPr>
          <w:szCs w:val="20"/>
        </w:rPr>
        <w:t>6</w:t>
      </w:r>
      <w:r w:rsidR="000A1F8A">
        <w:rPr>
          <w:szCs w:val="20"/>
        </w:rPr>
        <w:t xml:space="preserve"> této Rámcové dohody</w:t>
      </w:r>
      <w:r w:rsidR="008C0097">
        <w:rPr>
          <w:szCs w:val="20"/>
        </w:rPr>
        <w:t>, a to v prosté kopii</w:t>
      </w:r>
      <w:r w:rsidR="00475569">
        <w:rPr>
          <w:szCs w:val="20"/>
        </w:rPr>
        <w:t>.</w:t>
      </w:r>
      <w:r w:rsidR="00F82F97">
        <w:rPr>
          <w:szCs w:val="20"/>
        </w:rPr>
        <w:t xml:space="preserve"> </w:t>
      </w:r>
      <w:r w:rsidR="00F82F97" w:rsidRPr="00F82F97">
        <w:rPr>
          <w:szCs w:val="20"/>
        </w:rPr>
        <w:t xml:space="preserve">Objednatel je oprávněn kdykoliv během účinnosti </w:t>
      </w:r>
      <w:r w:rsidR="00F82F97">
        <w:rPr>
          <w:szCs w:val="20"/>
        </w:rPr>
        <w:t>Rámcové dohody</w:t>
      </w:r>
      <w:r w:rsidR="00F82F97" w:rsidRPr="00F82F97">
        <w:rPr>
          <w:szCs w:val="20"/>
        </w:rPr>
        <w:t xml:space="preserve"> požádat Poskytovatele o doložení </w:t>
      </w:r>
      <w:r w:rsidR="008C0097">
        <w:rPr>
          <w:szCs w:val="20"/>
        </w:rPr>
        <w:t xml:space="preserve">originálu nebo ověřené kopie </w:t>
      </w:r>
      <w:r w:rsidR="00F82F97" w:rsidRPr="00F82F97">
        <w:rPr>
          <w:szCs w:val="20"/>
        </w:rPr>
        <w:t xml:space="preserve">dokumentu, </w:t>
      </w:r>
      <w:r w:rsidR="00F96BC8">
        <w:rPr>
          <w:szCs w:val="20"/>
        </w:rPr>
        <w:t xml:space="preserve">nebo </w:t>
      </w:r>
      <w:r w:rsidR="00F96BC8">
        <w:rPr>
          <w:color w:val="000000"/>
        </w:rPr>
        <w:t xml:space="preserve">předložení konverze listinného dokumentu do datové zprávy provedenou dle zákona č. 300/2008 Sb., </w:t>
      </w:r>
      <w:r w:rsidR="00F82F97" w:rsidRPr="00F82F97">
        <w:rPr>
          <w:szCs w:val="20"/>
        </w:rPr>
        <w:t>prokazujícího trvání pojištění k aktuálnímu datu a Poskytovatel je povinen vyhovět takovému požadavku ve lhůtě 5 pracovních dní.</w:t>
      </w:r>
    </w:p>
    <w:p w:rsidR="007D4BD0" w:rsidRPr="000234F3" w:rsidRDefault="007D4BD0" w:rsidP="00562EB0">
      <w:pPr>
        <w:pStyle w:val="Nadpis1"/>
      </w:pPr>
      <w:r w:rsidRPr="000234F3">
        <w:t>ODPOVĚDNOST ZA VADY</w:t>
      </w:r>
    </w:p>
    <w:p w:rsidR="007D4BD0" w:rsidRPr="000234F3" w:rsidRDefault="007D4BD0" w:rsidP="00E960C5">
      <w:pPr>
        <w:pStyle w:val="Nadpis2"/>
        <w:rPr>
          <w:rFonts w:cs="Arial"/>
          <w:szCs w:val="20"/>
        </w:rPr>
      </w:pPr>
      <w:r w:rsidRPr="000234F3">
        <w:rPr>
          <w:rFonts w:cs="Arial"/>
          <w:szCs w:val="20"/>
        </w:rPr>
        <w:t xml:space="preserve">Poskytovatel je povinen provádět Služby v souladu s požadavky definovanými Dílčí </w:t>
      </w:r>
      <w:r w:rsidR="00E960C5" w:rsidRPr="008F757E">
        <w:rPr>
          <w:rFonts w:cs="Arial"/>
          <w:szCs w:val="20"/>
        </w:rPr>
        <w:t>smlouvou</w:t>
      </w:r>
      <w:r w:rsidRPr="000234F3">
        <w:rPr>
          <w:rFonts w:cs="Arial"/>
          <w:szCs w:val="20"/>
        </w:rPr>
        <w:t xml:space="preserve"> a v souladu s touto Rámcovou </w:t>
      </w:r>
      <w:r w:rsidR="00C40C13">
        <w:rPr>
          <w:rFonts w:cs="Arial"/>
          <w:szCs w:val="20"/>
        </w:rPr>
        <w:t>dohodou</w:t>
      </w:r>
      <w:r w:rsidRPr="000234F3">
        <w:rPr>
          <w:rFonts w:cs="Arial"/>
          <w:szCs w:val="20"/>
        </w:rPr>
        <w:t xml:space="preserve">. Objednatel je povinen za řádně dodané Služby zaplatit Cenu za Služby dle čl. 5 této Rámcové </w:t>
      </w:r>
      <w:r w:rsidR="00C40C13">
        <w:rPr>
          <w:rFonts w:cs="Arial"/>
          <w:szCs w:val="20"/>
        </w:rPr>
        <w:t>dohody</w:t>
      </w:r>
      <w:r w:rsidRPr="000234F3">
        <w:rPr>
          <w:rFonts w:cs="Arial"/>
          <w:szCs w:val="20"/>
        </w:rPr>
        <w:t xml:space="preserve">. Při nedodržení těchto povinností se jedná o </w:t>
      </w:r>
      <w:r w:rsidRPr="000234F3">
        <w:rPr>
          <w:rFonts w:cs="Arial"/>
          <w:szCs w:val="20"/>
        </w:rPr>
        <w:t>vadné plnění.</w:t>
      </w:r>
    </w:p>
    <w:p w:rsidR="007D4BD0" w:rsidRPr="000234F3" w:rsidRDefault="007D4BD0" w:rsidP="00E960C5">
      <w:pPr>
        <w:pStyle w:val="Nadpis2"/>
        <w:rPr>
          <w:rFonts w:cs="Arial"/>
          <w:szCs w:val="20"/>
        </w:rPr>
      </w:pPr>
      <w:r w:rsidRPr="000234F3">
        <w:rPr>
          <w:rFonts w:cs="Arial"/>
          <w:szCs w:val="20"/>
        </w:rPr>
        <w:t>Vady, které Objednatel zjistí až po Splnění Výstupů, je Poskytovatel povinen odstranit nejpozději do 5 pracovních dnů ode dne doručení reklamace. Poskytovatel se zavazuje odstranit vady bezúplatně opravou, opětovným provedením nebo jiným způsobem stanoveným právními předpisy, a to podle volby Objednatele.</w:t>
      </w:r>
    </w:p>
    <w:p w:rsidR="007D4BD0" w:rsidRPr="000234F3" w:rsidRDefault="007D4BD0" w:rsidP="00CB5C5F">
      <w:pPr>
        <w:pStyle w:val="Nadpis2"/>
        <w:rPr>
          <w:rFonts w:cs="Arial"/>
          <w:szCs w:val="20"/>
        </w:rPr>
      </w:pPr>
      <w:r w:rsidRPr="000234F3">
        <w:rPr>
          <w:rFonts w:cs="Arial"/>
          <w:szCs w:val="20"/>
        </w:rPr>
        <w:t xml:space="preserve">Pokud Poskytovatel neodstraní vady v termínu uvedeném v odst. 8.2 tohoto článku, je Objednatel oprávněn uplatnit práva stanovená zákonem nebo podle své volby odstranit vady sám nebo zajistit odstranění vad prostřednictvím třetích osob a požadovat po Poskytovateli úhradu nákladů účelně vynaložených v souvislosti s takovým odstraňováním. Uplatněním práva podle tohoto článku není dotčeno právo Objednatele na odstoupení od Rámcové </w:t>
      </w:r>
      <w:r w:rsidR="00C40C13">
        <w:rPr>
          <w:rFonts w:cs="Arial"/>
          <w:szCs w:val="20"/>
        </w:rPr>
        <w:t>dohody</w:t>
      </w:r>
      <w:r w:rsidRPr="000234F3">
        <w:rPr>
          <w:rFonts w:cs="Arial"/>
          <w:szCs w:val="20"/>
        </w:rPr>
        <w:t xml:space="preserve"> i jednotlivých Dílčích </w:t>
      </w:r>
      <w:r w:rsidR="000A799F">
        <w:rPr>
          <w:rFonts w:cs="Arial"/>
          <w:szCs w:val="20"/>
        </w:rPr>
        <w:t>smluv</w:t>
      </w:r>
      <w:r w:rsidRPr="000234F3">
        <w:rPr>
          <w:rFonts w:cs="Arial"/>
          <w:szCs w:val="20"/>
        </w:rPr>
        <w:t xml:space="preserve">, smluvní pokutu a náhradu škody. </w:t>
      </w:r>
    </w:p>
    <w:p w:rsidR="007D4BD0" w:rsidRPr="000234F3" w:rsidRDefault="007D4BD0" w:rsidP="00E960C5">
      <w:pPr>
        <w:pStyle w:val="Nadpis2"/>
        <w:rPr>
          <w:rFonts w:cs="Arial"/>
          <w:szCs w:val="20"/>
        </w:rPr>
      </w:pPr>
      <w:r w:rsidRPr="000234F3">
        <w:rPr>
          <w:rFonts w:cs="Arial"/>
          <w:szCs w:val="20"/>
        </w:rPr>
        <w:t>Objednatel je oprávněn uplatnit právo z vadného plnění u Poskytovatele kdykoliv ve lhůtě 12 měsíců ode dne Splnění Výstupu bez ohledu na to, kdy Objednatel takové vady zjistil nebo mohl zjistit. Pro vyloučení pochybností se sjednává, že okamžikem Splnění Výstupu</w:t>
      </w:r>
      <w:r w:rsidR="007662DF">
        <w:rPr>
          <w:rFonts w:cs="Arial"/>
          <w:szCs w:val="20"/>
        </w:rPr>
        <w:t>, resp. Splnění Výstupů</w:t>
      </w:r>
      <w:r w:rsidRPr="000234F3">
        <w:rPr>
          <w:rFonts w:cs="Arial"/>
          <w:szCs w:val="20"/>
        </w:rPr>
        <w:t xml:space="preserve"> není dotčeno právo Objednatele uplatňovat práva z vad, které byly zjistitelné, ale nebyly zjištěny do okamžiku Splnění Výstupu</w:t>
      </w:r>
      <w:r w:rsidR="007662DF">
        <w:rPr>
          <w:rFonts w:cs="Arial"/>
          <w:szCs w:val="20"/>
        </w:rPr>
        <w:t>, resp. Splnění Výstupů</w:t>
      </w:r>
      <w:r w:rsidRPr="000234F3">
        <w:rPr>
          <w:rFonts w:cs="Arial"/>
          <w:szCs w:val="20"/>
        </w:rPr>
        <w:t>. Ustanovení § 2618 Občanského zákoníku Smluvní strany vylučují.</w:t>
      </w:r>
    </w:p>
    <w:p w:rsidR="00112932" w:rsidRDefault="00112932" w:rsidP="008931C5">
      <w:pPr>
        <w:pStyle w:val="Nadpis2"/>
        <w:rPr>
          <w:rFonts w:cs="Arial"/>
          <w:szCs w:val="20"/>
        </w:rPr>
      </w:pPr>
      <w:r w:rsidRPr="000234F3">
        <w:rPr>
          <w:rFonts w:cs="Arial"/>
          <w:szCs w:val="20"/>
        </w:rPr>
        <w:t xml:space="preserve">Ustanoveními tohoto článku Rámcové </w:t>
      </w:r>
      <w:r>
        <w:rPr>
          <w:rFonts w:cs="Arial"/>
          <w:szCs w:val="20"/>
        </w:rPr>
        <w:t>dohody</w:t>
      </w:r>
      <w:r w:rsidRPr="000234F3">
        <w:rPr>
          <w:rFonts w:cs="Arial"/>
          <w:szCs w:val="20"/>
        </w:rPr>
        <w:t xml:space="preserve"> nejsou dotčena ani omezena práva Objednatele z vadného plnění vyplývající z právních předpisů.</w:t>
      </w:r>
    </w:p>
    <w:p w:rsidR="007D4BD0" w:rsidRPr="000234F3" w:rsidRDefault="007D4BD0" w:rsidP="00B25657">
      <w:pPr>
        <w:pStyle w:val="Nadpis1"/>
        <w:tabs>
          <w:tab w:val="clear" w:pos="578"/>
          <w:tab w:val="num" w:pos="432"/>
        </w:tabs>
        <w:ind w:left="432" w:hanging="432"/>
        <w:rPr>
          <w:rStyle w:val="Nzevknihy"/>
          <w:rFonts w:cs="Arial"/>
          <w:b/>
          <w:bCs/>
          <w:smallCaps w:val="0"/>
          <w:spacing w:val="0"/>
        </w:rPr>
      </w:pPr>
      <w:r w:rsidRPr="000234F3">
        <w:rPr>
          <w:rStyle w:val="Nzevknihy"/>
          <w:rFonts w:cs="Arial"/>
          <w:b/>
          <w:bCs/>
          <w:smallCaps w:val="0"/>
          <w:spacing w:val="0"/>
        </w:rPr>
        <w:lastRenderedPageBreak/>
        <w:t>PRÁVA TŘETÍCH OSOB A LICENČNÍ UJEDNÁNÍ</w:t>
      </w:r>
    </w:p>
    <w:p w:rsidR="007D4BD0" w:rsidRPr="000234F3" w:rsidRDefault="007D4BD0" w:rsidP="00B25657">
      <w:pPr>
        <w:pStyle w:val="Nadpis2"/>
        <w:rPr>
          <w:rFonts w:cs="Arial"/>
          <w:szCs w:val="20"/>
        </w:rPr>
      </w:pPr>
      <w:r w:rsidRPr="000234F3">
        <w:rPr>
          <w:rFonts w:cs="Arial"/>
          <w:szCs w:val="20"/>
        </w:rPr>
        <w:t xml:space="preserve">Poskytovatel prohlašuje, že Služby a jejich Výstupy budou bez právních vad, zejména nebudou zatíženy žádnými právy třetích osob, z nichž by pro Objednatele vyplynul finanční nebo jakýkoliv jiný závazek ve prospěch třetí strany nebo která by jakkoliv omezovala užívání výsledků Služeb. V případě porušení tohoto závazku je Poskytovatel v plném rozsahu odpovědný za případné následky takového porušení, přičemž právo Objednatele na případnou náhradu škody a smluvní pokutu zůstává nedotčeno. </w:t>
      </w:r>
    </w:p>
    <w:p w:rsidR="007D4BD0" w:rsidRPr="000234F3" w:rsidRDefault="007D4BD0" w:rsidP="00B25657">
      <w:pPr>
        <w:pStyle w:val="Nadpis2"/>
        <w:rPr>
          <w:rFonts w:cs="Arial"/>
          <w:szCs w:val="20"/>
        </w:rPr>
      </w:pPr>
      <w:r w:rsidRPr="000234F3">
        <w:rPr>
          <w:rFonts w:cs="Arial"/>
          <w:szCs w:val="20"/>
        </w:rPr>
        <w:t xml:space="preserve">Poskytovatel se zavazuje, že při plnění Rámcové </w:t>
      </w:r>
      <w:r w:rsidR="00C40C13">
        <w:rPr>
          <w:rFonts w:cs="Arial"/>
          <w:szCs w:val="20"/>
        </w:rPr>
        <w:t>dohody</w:t>
      </w:r>
      <w:r w:rsidRPr="000234F3">
        <w:rPr>
          <w:rFonts w:cs="Arial"/>
          <w:szCs w:val="20"/>
        </w:rPr>
        <w:t xml:space="preserve"> a Dílčích </w:t>
      </w:r>
      <w:r w:rsidR="007D2390">
        <w:rPr>
          <w:rFonts w:cs="Arial"/>
          <w:szCs w:val="20"/>
        </w:rPr>
        <w:t>smluv</w:t>
      </w:r>
      <w:r w:rsidRPr="000234F3">
        <w:rPr>
          <w:rFonts w:cs="Arial"/>
          <w:szCs w:val="20"/>
        </w:rPr>
        <w:t xml:space="preserve"> bude postupovat tak, aby nedošlo k neoprávněnému zásahu do práv třetích osob. V případě porušení tohoto závazku je Poskytovatel v plném rozsahu odpovědný za případné následky takového porušení, přičemž právo Objednatele na případnou náhradu škody a smluvní pokutu zůstává nedotčeno.</w:t>
      </w:r>
    </w:p>
    <w:p w:rsidR="007D4BD0" w:rsidRPr="000234F3" w:rsidRDefault="007D4BD0" w:rsidP="008931C5">
      <w:pPr>
        <w:pStyle w:val="Nadpis2"/>
        <w:tabs>
          <w:tab w:val="clear" w:pos="576"/>
          <w:tab w:val="clear" w:pos="4536"/>
          <w:tab w:val="clear" w:pos="9072"/>
        </w:tabs>
        <w:spacing w:after="0"/>
      </w:pPr>
      <w:r w:rsidRPr="000234F3">
        <w:rPr>
          <w:rFonts w:cs="Arial"/>
          <w:szCs w:val="20"/>
        </w:rPr>
        <w:t xml:space="preserve">Pro případ, že by v důsledku poskytování Služeb došlo mimo Výstupů ke vzniku autorského díla, poskytuje Poskytovatel Objednateli k takto vytvořenému autorskému dílu časově a místně neomezené licenční oprávnění dle § 2358 Občanského zákoníku (dále jen „Licence“) k užívání autorského díla všemi způsoby užití (vč. zveřejnění), a to ode dne jeho předání Objednateli. Objednatel není povinen Licenci využít. Poskytovatel dále poskytuje Objednateli oprávnění, v rozsahu práva nabytého touto Licencí, postoupit třetí osobě oprávnění k výkonu tohoto práva, a to rovněž všemi způsoby užití. Objednatel je oprávněn upravovat dílo, k němuž je poskytnuta Licence, sám či prostřednictvím třetích osob. Licence je udělena jako licence výhradní ve smyslu § 2360 Občanského zákoníku. Odměna za poskytnutí Licence dle tohoto článku je zahrnuta v Ceně za Služby dle čl. 5 této Rámcové </w:t>
      </w:r>
      <w:r w:rsidR="00C40C13">
        <w:rPr>
          <w:rFonts w:cs="Arial"/>
          <w:szCs w:val="20"/>
        </w:rPr>
        <w:t>dohody</w:t>
      </w:r>
      <w:r w:rsidRPr="000234F3">
        <w:rPr>
          <w:rFonts w:cs="Arial"/>
          <w:szCs w:val="20"/>
        </w:rPr>
        <w:t>.</w:t>
      </w:r>
    </w:p>
    <w:p w:rsidR="007D4BD0" w:rsidRPr="000234F3" w:rsidRDefault="007D4BD0" w:rsidP="00562EB0">
      <w:pPr>
        <w:pStyle w:val="Nadpis1"/>
      </w:pPr>
      <w:r w:rsidRPr="000234F3">
        <w:t>MLČENLIVOST</w:t>
      </w:r>
    </w:p>
    <w:p w:rsidR="007D4BD0" w:rsidRPr="000234F3" w:rsidRDefault="007D4BD0" w:rsidP="00F44384">
      <w:pPr>
        <w:pStyle w:val="Nadpis2"/>
        <w:widowControl w:val="0"/>
        <w:rPr>
          <w:rFonts w:cs="Arial"/>
          <w:szCs w:val="20"/>
        </w:rPr>
      </w:pPr>
      <w:r w:rsidRPr="000234F3">
        <w:rPr>
          <w:rFonts w:cs="Arial"/>
          <w:szCs w:val="20"/>
        </w:rPr>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7D4BD0" w:rsidRPr="00C40C13" w:rsidRDefault="007D4BD0" w:rsidP="000A6E67">
      <w:pPr>
        <w:pStyle w:val="Podtitul"/>
        <w:numPr>
          <w:ilvl w:val="0"/>
          <w:numId w:val="18"/>
        </w:numPr>
        <w:rPr>
          <w:rFonts w:cs="Arial"/>
          <w:szCs w:val="20"/>
        </w:rPr>
      </w:pPr>
      <w:r w:rsidRPr="00C40C13">
        <w:rPr>
          <w:rFonts w:cs="Arial"/>
          <w:szCs w:val="20"/>
        </w:rPr>
        <w:t xml:space="preserve">veškeré informace poskytnuté Poskytovateli Objednatelem v souvislosti s plněním této Rámcové </w:t>
      </w:r>
      <w:r w:rsidR="00CC18C6">
        <w:rPr>
          <w:rFonts w:cs="Arial"/>
          <w:szCs w:val="20"/>
        </w:rPr>
        <w:t>dohody</w:t>
      </w:r>
      <w:r w:rsidRPr="00C40C13">
        <w:rPr>
          <w:rFonts w:cs="Arial"/>
          <w:szCs w:val="20"/>
        </w:rPr>
        <w:t xml:space="preserve"> a Dílčích </w:t>
      </w:r>
      <w:r w:rsidR="00F30A4F" w:rsidRPr="0092437A">
        <w:rPr>
          <w:rFonts w:cs="Arial"/>
          <w:szCs w:val="20"/>
        </w:rPr>
        <w:t>smluv</w:t>
      </w:r>
      <w:r w:rsidRPr="00C40C13">
        <w:rPr>
          <w:rFonts w:cs="Arial"/>
          <w:szCs w:val="20"/>
        </w:rPr>
        <w:t xml:space="preserve"> (pokud nejsou výslovně obsaženy ve znění Rámcové </w:t>
      </w:r>
      <w:r w:rsidR="00CC18C6">
        <w:rPr>
          <w:rFonts w:cs="Arial"/>
          <w:szCs w:val="20"/>
        </w:rPr>
        <w:t>dohody</w:t>
      </w:r>
      <w:r w:rsidRPr="00C40C13">
        <w:rPr>
          <w:rFonts w:cs="Arial"/>
          <w:szCs w:val="20"/>
        </w:rPr>
        <w:t xml:space="preserve"> nebo Dílčích </w:t>
      </w:r>
      <w:r w:rsidR="00176FEE" w:rsidRPr="0092437A">
        <w:rPr>
          <w:rFonts w:cs="Arial"/>
          <w:szCs w:val="20"/>
        </w:rPr>
        <w:t>smluv</w:t>
      </w:r>
      <w:r w:rsidRPr="00C40C13">
        <w:rPr>
          <w:rFonts w:cs="Arial"/>
          <w:szCs w:val="20"/>
        </w:rPr>
        <w:t xml:space="preserve"> zveřejňovaném dle čl. 12 odst. 12.7</w:t>
      </w:r>
      <w:r w:rsidR="002226D6">
        <w:rPr>
          <w:rFonts w:cs="Arial"/>
          <w:szCs w:val="20"/>
        </w:rPr>
        <w:t xml:space="preserve"> Rámcové dohody</w:t>
      </w:r>
      <w:r w:rsidRPr="00C40C13">
        <w:rPr>
          <w:rFonts w:cs="Arial"/>
          <w:szCs w:val="20"/>
        </w:rPr>
        <w:t>);</w:t>
      </w:r>
    </w:p>
    <w:p w:rsidR="007D4BD0" w:rsidRPr="000234F3" w:rsidRDefault="007D4BD0" w:rsidP="000A6E67">
      <w:pPr>
        <w:pStyle w:val="Podtitul"/>
        <w:numPr>
          <w:ilvl w:val="0"/>
          <w:numId w:val="18"/>
        </w:numPr>
      </w:pPr>
      <w:r w:rsidRPr="00C40C13">
        <w:rPr>
          <w:rFonts w:cs="Arial"/>
          <w:szCs w:val="20"/>
        </w:rPr>
        <w:t>informace</w:t>
      </w:r>
      <w:r w:rsidRPr="000234F3">
        <w:t>, na která se vztahuje zákonem uložená povinnost mlčenlivosti;</w:t>
      </w:r>
    </w:p>
    <w:p w:rsidR="007D4BD0" w:rsidRPr="000234F3" w:rsidRDefault="007D4BD0" w:rsidP="000A6E67">
      <w:pPr>
        <w:pStyle w:val="Podtitul"/>
        <w:numPr>
          <w:ilvl w:val="0"/>
          <w:numId w:val="18"/>
        </w:numPr>
        <w:rPr>
          <w:rFonts w:cs="Arial"/>
          <w:szCs w:val="20"/>
        </w:rPr>
      </w:pPr>
      <w:r w:rsidRPr="000234F3">
        <w:rPr>
          <w:rFonts w:cs="Arial"/>
          <w:szCs w:val="20"/>
        </w:rPr>
        <w:t xml:space="preserve">veškeré další informace, které budou Objednatelem označeny jako </w:t>
      </w:r>
      <w:r w:rsidR="00CC18C6">
        <w:rPr>
          <w:rFonts w:cs="Arial"/>
          <w:szCs w:val="20"/>
        </w:rPr>
        <w:t>důvěrné</w:t>
      </w:r>
      <w:r w:rsidRPr="000234F3">
        <w:rPr>
          <w:rFonts w:cs="Arial"/>
          <w:szCs w:val="20"/>
        </w:rPr>
        <w:t xml:space="preserve"> ve smyslu ustanovení § </w:t>
      </w:r>
      <w:r w:rsidR="004B20F5">
        <w:rPr>
          <w:rFonts w:cs="Arial"/>
          <w:szCs w:val="20"/>
        </w:rPr>
        <w:t>218</w:t>
      </w:r>
      <w:r w:rsidRPr="000234F3">
        <w:rPr>
          <w:rFonts w:cs="Arial"/>
          <w:szCs w:val="20"/>
        </w:rPr>
        <w:t xml:space="preserve"> Zákona o </w:t>
      </w:r>
      <w:r w:rsidR="004B20F5">
        <w:rPr>
          <w:rFonts w:cs="Arial"/>
          <w:szCs w:val="20"/>
        </w:rPr>
        <w:t xml:space="preserve">zadávání </w:t>
      </w:r>
      <w:r w:rsidRPr="000234F3">
        <w:rPr>
          <w:rFonts w:cs="Arial"/>
          <w:szCs w:val="20"/>
        </w:rPr>
        <w:t>veřejných zakázkách.</w:t>
      </w:r>
    </w:p>
    <w:p w:rsidR="007D4BD0" w:rsidRPr="000234F3" w:rsidRDefault="007D4BD0" w:rsidP="00F44384">
      <w:pPr>
        <w:pStyle w:val="Nadpis2"/>
        <w:widowControl w:val="0"/>
        <w:rPr>
          <w:rFonts w:cs="Arial"/>
          <w:szCs w:val="20"/>
        </w:rPr>
      </w:pPr>
      <w:r w:rsidRPr="000234F3">
        <w:rPr>
          <w:rFonts w:cs="Arial"/>
          <w:szCs w:val="20"/>
        </w:rPr>
        <w:t>Povinnost zachovávat mlčenlivost, uvedená v předchozím článku, se nevztahuje na informace:</w:t>
      </w:r>
    </w:p>
    <w:p w:rsidR="007D4BD0" w:rsidRPr="000234F3" w:rsidRDefault="007D4BD0" w:rsidP="008931C5">
      <w:pPr>
        <w:pStyle w:val="Podtitul"/>
        <w:numPr>
          <w:ilvl w:val="0"/>
          <w:numId w:val="42"/>
        </w:numPr>
      </w:pPr>
      <w:r w:rsidRPr="000234F3">
        <w:t>které je Objednatel povinen poskytnout třetím osobám podle zákona č. 106/1999 Sb., o svobodném přístupu k informacím, ve znění pozdějších předpisů;</w:t>
      </w:r>
    </w:p>
    <w:p w:rsidR="007D4BD0" w:rsidRPr="000234F3" w:rsidRDefault="007D4BD0" w:rsidP="000A6E67">
      <w:pPr>
        <w:pStyle w:val="Podtitul"/>
        <w:numPr>
          <w:ilvl w:val="0"/>
          <w:numId w:val="19"/>
        </w:numPr>
        <w:rPr>
          <w:rFonts w:cs="Arial"/>
          <w:szCs w:val="20"/>
        </w:rPr>
      </w:pPr>
      <w:r w:rsidRPr="000234F3">
        <w:rPr>
          <w:rFonts w:cs="Arial"/>
          <w:szCs w:val="20"/>
        </w:rPr>
        <w:t>jejichž sdělení vyžaduje jiný právní předpis;</w:t>
      </w:r>
    </w:p>
    <w:p w:rsidR="007D4BD0" w:rsidRPr="000234F3" w:rsidRDefault="007D4BD0" w:rsidP="000A6E67">
      <w:pPr>
        <w:pStyle w:val="Podtitul"/>
        <w:numPr>
          <w:ilvl w:val="0"/>
          <w:numId w:val="19"/>
        </w:numPr>
        <w:rPr>
          <w:rFonts w:cs="Arial"/>
          <w:szCs w:val="20"/>
        </w:rPr>
      </w:pPr>
      <w:r w:rsidRPr="000234F3">
        <w:rPr>
          <w:rFonts w:cs="Arial"/>
          <w:szCs w:val="20"/>
        </w:rPr>
        <w:t>které jsou nebo se stanou všeobecně a veřejně přístupnými jinak než porušením právních povinností ze strany některé ze Smluvních stran;</w:t>
      </w:r>
    </w:p>
    <w:p w:rsidR="007D4BD0" w:rsidRPr="000234F3" w:rsidRDefault="007D4BD0" w:rsidP="000A6E67">
      <w:pPr>
        <w:pStyle w:val="Podtitul"/>
        <w:numPr>
          <w:ilvl w:val="0"/>
          <w:numId w:val="19"/>
        </w:numPr>
        <w:rPr>
          <w:rFonts w:cs="Arial"/>
          <w:szCs w:val="20"/>
        </w:rPr>
      </w:pPr>
      <w:r w:rsidRPr="000234F3">
        <w:rPr>
          <w:rFonts w:cs="Arial"/>
          <w:szCs w:val="20"/>
        </w:rPr>
        <w:t>u nichž je Poskytovatel schopen prokázat, že mu byly známy ještě před přijetím těchto informací od Objednatele, avšak pouze za podmínky, že se na tyto informace nevztahuje povinnost mlčenlivosti z jiných důvodů;</w:t>
      </w:r>
    </w:p>
    <w:p w:rsidR="007D4BD0" w:rsidRPr="000234F3" w:rsidRDefault="007D4BD0" w:rsidP="000A6E67">
      <w:pPr>
        <w:pStyle w:val="Podtitul"/>
        <w:numPr>
          <w:ilvl w:val="0"/>
          <w:numId w:val="19"/>
        </w:numPr>
        <w:rPr>
          <w:rFonts w:cs="Arial"/>
          <w:szCs w:val="20"/>
        </w:rPr>
      </w:pPr>
      <w:r w:rsidRPr="000234F3">
        <w:rPr>
          <w:rFonts w:cs="Arial"/>
          <w:szCs w:val="20"/>
        </w:rPr>
        <w:t xml:space="preserve">které budou Poskytovateli po uzavření této Rámcové </w:t>
      </w:r>
      <w:r w:rsidR="004B20F5">
        <w:rPr>
          <w:rFonts w:cs="Arial"/>
          <w:szCs w:val="20"/>
        </w:rPr>
        <w:t>dohody</w:t>
      </w:r>
      <w:r w:rsidRPr="000234F3">
        <w:rPr>
          <w:rFonts w:cs="Arial"/>
          <w:szCs w:val="20"/>
        </w:rPr>
        <w:t xml:space="preserve"> sděleny bez závazku mlčenlivosti třetí stranou, jež rovněž není ve vztahu k těmto informacím nijak vázána.</w:t>
      </w:r>
    </w:p>
    <w:p w:rsidR="007D4BD0" w:rsidRPr="000234F3" w:rsidRDefault="007D4BD0" w:rsidP="00F44384">
      <w:pPr>
        <w:pStyle w:val="Nadpis2"/>
        <w:widowControl w:val="0"/>
        <w:rPr>
          <w:rFonts w:cs="Arial"/>
          <w:szCs w:val="20"/>
        </w:rPr>
      </w:pPr>
      <w:r w:rsidRPr="000234F3">
        <w:rPr>
          <w:rFonts w:cs="Arial"/>
          <w:szCs w:val="20"/>
        </w:rPr>
        <w:t xml:space="preserve">Jako s Diskrétními informacemi musí být nakládáno také s informacemi, které splňují podmínky uvedené v odst. 10.1 tohoto článku, i když byly získané náhodně nebo bez vědomí Objednatele, a dále s veškerými informacemi získanými od jakékoliv třetí strany, pokud se týkají Objednatele či plnění této Rámcové </w:t>
      </w:r>
      <w:r w:rsidR="004B20F5">
        <w:rPr>
          <w:rFonts w:cs="Arial"/>
          <w:szCs w:val="20"/>
        </w:rPr>
        <w:t>dohody</w:t>
      </w:r>
      <w:r w:rsidRPr="000234F3">
        <w:rPr>
          <w:rFonts w:cs="Arial"/>
          <w:szCs w:val="20"/>
        </w:rPr>
        <w:t xml:space="preserve"> či Dílčích </w:t>
      </w:r>
      <w:r w:rsidR="00F30A4F" w:rsidRPr="0092437A">
        <w:rPr>
          <w:rFonts w:cs="Arial"/>
          <w:szCs w:val="20"/>
        </w:rPr>
        <w:t>smluv</w:t>
      </w:r>
      <w:r w:rsidRPr="000234F3">
        <w:rPr>
          <w:rFonts w:cs="Arial"/>
          <w:szCs w:val="20"/>
        </w:rPr>
        <w:t>.</w:t>
      </w:r>
    </w:p>
    <w:p w:rsidR="007D4BD0" w:rsidRPr="000234F3" w:rsidRDefault="007D4BD0" w:rsidP="00F44384">
      <w:pPr>
        <w:pStyle w:val="Nadpis2"/>
        <w:widowControl w:val="0"/>
        <w:rPr>
          <w:rFonts w:cs="Arial"/>
          <w:szCs w:val="20"/>
        </w:rPr>
      </w:pPr>
      <w:r w:rsidRPr="000234F3">
        <w:rPr>
          <w:rFonts w:cs="Arial"/>
          <w:szCs w:val="20"/>
        </w:rPr>
        <w:t xml:space="preserve">Poskytovatel se zavazuje, že Diskrétní informace užije pouze za účelem plnění této Rámcové </w:t>
      </w:r>
      <w:r w:rsidR="004B20F5">
        <w:rPr>
          <w:rFonts w:cs="Arial"/>
          <w:szCs w:val="20"/>
        </w:rPr>
        <w:t>dohody</w:t>
      </w:r>
      <w:r w:rsidRPr="000234F3">
        <w:rPr>
          <w:rFonts w:cs="Arial"/>
          <w:szCs w:val="20"/>
        </w:rPr>
        <w:t xml:space="preserve">, jakož i Dílčích </w:t>
      </w:r>
      <w:r w:rsidR="00F30A4F" w:rsidRPr="0092437A">
        <w:rPr>
          <w:rFonts w:cs="Arial"/>
          <w:szCs w:val="20"/>
        </w:rPr>
        <w:t>smluv</w:t>
      </w:r>
      <w:r w:rsidRPr="000234F3">
        <w:rPr>
          <w:rFonts w:cs="Arial"/>
          <w:szCs w:val="20"/>
        </w:rPr>
        <w:t>. K jinému použití je třeba předchozí písemné svolení Objednatele.</w:t>
      </w:r>
    </w:p>
    <w:p w:rsidR="007D4BD0" w:rsidRPr="000234F3" w:rsidRDefault="007D4BD0" w:rsidP="00F44384">
      <w:pPr>
        <w:pStyle w:val="Nadpis2"/>
        <w:widowControl w:val="0"/>
        <w:rPr>
          <w:rFonts w:cs="Arial"/>
          <w:szCs w:val="20"/>
        </w:rPr>
      </w:pPr>
      <w:r w:rsidRPr="000234F3">
        <w:rPr>
          <w:rFonts w:cs="Arial"/>
          <w:szCs w:val="20"/>
        </w:rPr>
        <w:t xml:space="preserve">Poskytovatel je povinen svého případného </w:t>
      </w:r>
      <w:r w:rsidR="002226D6">
        <w:rPr>
          <w:rFonts w:cs="Arial"/>
          <w:szCs w:val="20"/>
        </w:rPr>
        <w:t>pod</w:t>
      </w:r>
      <w:r w:rsidR="002226D6" w:rsidRPr="000234F3">
        <w:rPr>
          <w:rFonts w:cs="Arial"/>
          <w:szCs w:val="20"/>
        </w:rPr>
        <w:t>dodavatele</w:t>
      </w:r>
      <w:r w:rsidRPr="000234F3">
        <w:rPr>
          <w:rFonts w:cs="Arial"/>
          <w:szCs w:val="20"/>
        </w:rPr>
        <w:t xml:space="preserve"> zavázat povinností mlčenlivosti a respektováním práv Objednatele nejméně ve stejném rozsahu, v jakém je v tomto smluvním </w:t>
      </w:r>
      <w:r w:rsidRPr="000234F3">
        <w:rPr>
          <w:rFonts w:cs="Arial"/>
          <w:szCs w:val="20"/>
        </w:rPr>
        <w:lastRenderedPageBreak/>
        <w:t>vztahu zavázán sám.</w:t>
      </w:r>
    </w:p>
    <w:p w:rsidR="007D4BD0" w:rsidRPr="000234F3" w:rsidRDefault="007D4BD0" w:rsidP="00F44384">
      <w:pPr>
        <w:pStyle w:val="Nadpis2"/>
        <w:widowControl w:val="0"/>
        <w:rPr>
          <w:rFonts w:cs="Arial"/>
          <w:szCs w:val="20"/>
        </w:rPr>
      </w:pPr>
      <w:r w:rsidRPr="000234F3">
        <w:rPr>
          <w:rFonts w:cs="Arial"/>
          <w:szCs w:val="20"/>
        </w:rPr>
        <w:t xml:space="preserve">Povinnost zachování mlčenlivosti trvá ještě po dobu 5 let od skončení této Rámcové </w:t>
      </w:r>
      <w:r w:rsidR="004B20F5">
        <w:rPr>
          <w:rFonts w:cs="Arial"/>
          <w:szCs w:val="20"/>
        </w:rPr>
        <w:t xml:space="preserve">dohody </w:t>
      </w:r>
      <w:r w:rsidRPr="000234F3">
        <w:rPr>
          <w:rFonts w:cs="Arial"/>
          <w:szCs w:val="20"/>
        </w:rPr>
        <w:t xml:space="preserve">bez ohledu na zánik ostatních závazků z Rámcové </w:t>
      </w:r>
      <w:r w:rsidR="004B20F5">
        <w:rPr>
          <w:rFonts w:cs="Arial"/>
          <w:szCs w:val="20"/>
        </w:rPr>
        <w:t>dohody</w:t>
      </w:r>
      <w:r w:rsidRPr="000234F3">
        <w:rPr>
          <w:rFonts w:cs="Arial"/>
          <w:szCs w:val="20"/>
        </w:rPr>
        <w:t xml:space="preserve"> a Dílčích </w:t>
      </w:r>
      <w:r w:rsidR="00F30A4F" w:rsidRPr="0092437A">
        <w:rPr>
          <w:rFonts w:cs="Arial"/>
          <w:szCs w:val="20"/>
        </w:rPr>
        <w:t>smluv</w:t>
      </w:r>
      <w:r w:rsidRPr="000234F3">
        <w:rPr>
          <w:rFonts w:cs="Arial"/>
          <w:szCs w:val="20"/>
        </w:rPr>
        <w:t>.</w:t>
      </w:r>
    </w:p>
    <w:p w:rsidR="007D4BD0" w:rsidRPr="000234F3" w:rsidRDefault="007D4BD0" w:rsidP="00D83D61">
      <w:pPr>
        <w:pStyle w:val="Nadpis2"/>
        <w:widowControl w:val="0"/>
      </w:pPr>
      <w:r w:rsidRPr="000234F3">
        <w:rPr>
          <w:rFonts w:cs="Arial"/>
          <w:szCs w:val="20"/>
        </w:rPr>
        <w:t>Závazky vyplývající z tohoto článku není žádná ze Smluvních stran oprávněna vypovědět ani jiným způsobem jednostranně ukončit.</w:t>
      </w:r>
    </w:p>
    <w:p w:rsidR="007D4BD0" w:rsidRPr="000234F3" w:rsidRDefault="007D4BD0" w:rsidP="00562EB0">
      <w:pPr>
        <w:pStyle w:val="Nadpis1"/>
      </w:pPr>
      <w:r w:rsidRPr="000234F3">
        <w:t xml:space="preserve">DOBA TRVÁNÍ A UKONČENÍ RÁMCOVÉ </w:t>
      </w:r>
      <w:r w:rsidR="00D02B58">
        <w:t>DOHODY</w:t>
      </w:r>
      <w:r w:rsidRPr="000234F3">
        <w:t xml:space="preserve"> A DÍLČÍCH </w:t>
      </w:r>
      <w:r w:rsidR="001E7CA1" w:rsidRPr="00C35832">
        <w:t>SMLUV</w:t>
      </w:r>
    </w:p>
    <w:p w:rsidR="007D4BD0" w:rsidRPr="000234F3" w:rsidRDefault="007D4BD0" w:rsidP="00FF6628">
      <w:pPr>
        <w:pStyle w:val="Nadpis2"/>
        <w:rPr>
          <w:rFonts w:cs="Arial"/>
          <w:szCs w:val="20"/>
        </w:rPr>
      </w:pPr>
      <w:r w:rsidRPr="000234F3">
        <w:rPr>
          <w:rFonts w:cs="Arial"/>
          <w:szCs w:val="20"/>
        </w:rPr>
        <w:t xml:space="preserve">Tato Rámcová </w:t>
      </w:r>
      <w:r w:rsidR="004B20F5">
        <w:rPr>
          <w:rFonts w:cs="Arial"/>
          <w:szCs w:val="20"/>
        </w:rPr>
        <w:t>dohoda</w:t>
      </w:r>
      <w:r w:rsidRPr="000234F3">
        <w:rPr>
          <w:rFonts w:cs="Arial"/>
          <w:szCs w:val="20"/>
        </w:rPr>
        <w:t xml:space="preserve"> se uzavírá na dobu určitou s účinností </w:t>
      </w:r>
      <w:r w:rsidR="0049184A">
        <w:rPr>
          <w:szCs w:val="20"/>
        </w:rPr>
        <w:t xml:space="preserve">ode dne jejího zveřejnění v registru smluv dle čl. </w:t>
      </w:r>
      <w:r w:rsidR="003C6442">
        <w:rPr>
          <w:szCs w:val="20"/>
        </w:rPr>
        <w:t>12</w:t>
      </w:r>
      <w:r w:rsidR="0049184A">
        <w:rPr>
          <w:szCs w:val="20"/>
        </w:rPr>
        <w:t xml:space="preserve"> odst. </w:t>
      </w:r>
      <w:r w:rsidR="003C6442">
        <w:rPr>
          <w:szCs w:val="20"/>
        </w:rPr>
        <w:t>12.7</w:t>
      </w:r>
      <w:r w:rsidR="0049184A">
        <w:rPr>
          <w:szCs w:val="20"/>
        </w:rPr>
        <w:t xml:space="preserve"> Rámcové dohody </w:t>
      </w:r>
      <w:r w:rsidRPr="000234F3">
        <w:rPr>
          <w:rFonts w:cs="Arial"/>
          <w:szCs w:val="20"/>
        </w:rPr>
        <w:t xml:space="preserve">do </w:t>
      </w:r>
      <w:r w:rsidR="004B20F5">
        <w:rPr>
          <w:rFonts w:cs="Arial"/>
          <w:szCs w:val="20"/>
        </w:rPr>
        <w:t>9. 3. 2021,</w:t>
      </w:r>
      <w:r w:rsidRPr="000234F3">
        <w:rPr>
          <w:rFonts w:cs="Arial"/>
          <w:szCs w:val="20"/>
        </w:rPr>
        <w:t xml:space="preserve"> </w:t>
      </w:r>
      <w:r w:rsidRPr="000234F3">
        <w:t xml:space="preserve">nebo do okamžiku, kdy celková hodnota plnění z uzavřených Dílčích </w:t>
      </w:r>
      <w:r w:rsidR="00673805" w:rsidRPr="00C35832">
        <w:t>smluv</w:t>
      </w:r>
      <w:r w:rsidRPr="000234F3">
        <w:t xml:space="preserve"> dosáhne Maximální souhrnné ceny dle čl. 5 Rámcové </w:t>
      </w:r>
      <w:r w:rsidR="00D02B58">
        <w:t>dohody</w:t>
      </w:r>
      <w:r w:rsidRPr="000234F3">
        <w:t>. Rozhodujícím okamžikem dle předchozí věty je skutečnost, která nastane dříve.</w:t>
      </w:r>
    </w:p>
    <w:p w:rsidR="007D4BD0" w:rsidRPr="000234F3" w:rsidRDefault="007D4BD0" w:rsidP="00357515">
      <w:pPr>
        <w:pStyle w:val="Nadpis2"/>
        <w:rPr>
          <w:rFonts w:cs="Arial"/>
          <w:szCs w:val="20"/>
        </w:rPr>
      </w:pPr>
      <w:r w:rsidRPr="000234F3">
        <w:rPr>
          <w:rFonts w:cs="Arial"/>
          <w:szCs w:val="20"/>
        </w:rPr>
        <w:t xml:space="preserve">Tato Rámcová </w:t>
      </w:r>
      <w:r w:rsidR="004B20F5">
        <w:rPr>
          <w:rFonts w:cs="Arial"/>
          <w:szCs w:val="20"/>
        </w:rPr>
        <w:t>dohoda</w:t>
      </w:r>
      <w:r w:rsidRPr="000234F3">
        <w:rPr>
          <w:rFonts w:cs="Arial"/>
          <w:szCs w:val="20"/>
        </w:rPr>
        <w:t xml:space="preserve"> může být ukončena před uplynutím doby uvedené v odst. 11.1 tohoto článku písemnou dohodou Smluvních stran.</w:t>
      </w:r>
    </w:p>
    <w:p w:rsidR="007D4BD0" w:rsidRPr="000234F3" w:rsidRDefault="007D4BD0" w:rsidP="00E771ED">
      <w:pPr>
        <w:pStyle w:val="Nadpis2"/>
        <w:rPr>
          <w:rFonts w:cs="Arial"/>
          <w:szCs w:val="20"/>
        </w:rPr>
      </w:pPr>
      <w:r w:rsidRPr="000234F3">
        <w:rPr>
          <w:rFonts w:cs="Arial"/>
          <w:szCs w:val="20"/>
        </w:rPr>
        <w:t xml:space="preserve">Platnost této Rámcové </w:t>
      </w:r>
      <w:r w:rsidR="004B20F5">
        <w:rPr>
          <w:rFonts w:cs="Arial"/>
          <w:szCs w:val="20"/>
        </w:rPr>
        <w:t>dohody</w:t>
      </w:r>
      <w:r w:rsidRPr="000234F3">
        <w:rPr>
          <w:rFonts w:cs="Arial"/>
          <w:szCs w:val="20"/>
        </w:rPr>
        <w:t xml:space="preserve"> není nijak závislá na platnosti nebo účinnosti žádné Dílčí </w:t>
      </w:r>
      <w:r w:rsidR="00E771ED" w:rsidRPr="008D646B">
        <w:rPr>
          <w:rFonts w:cs="Arial"/>
          <w:szCs w:val="20"/>
        </w:rPr>
        <w:t>smlouvy</w:t>
      </w:r>
      <w:r w:rsidR="000A0650">
        <w:rPr>
          <w:rFonts w:cs="Arial"/>
          <w:szCs w:val="20"/>
        </w:rPr>
        <w:t xml:space="preserve"> </w:t>
      </w:r>
      <w:r w:rsidR="000A0650">
        <w:rPr>
          <w:szCs w:val="20"/>
        </w:rPr>
        <w:t>a zároveň platnost a účinnost Dílčích smluv uzavřených do konce platnosti Rámcové dohody není nijak závislá na platnosti a účinnosti Rámcové dohody.</w:t>
      </w:r>
      <w:r w:rsidRPr="000234F3">
        <w:rPr>
          <w:rFonts w:cs="Arial"/>
          <w:szCs w:val="20"/>
        </w:rPr>
        <w:t xml:space="preserve"> </w:t>
      </w:r>
    </w:p>
    <w:p w:rsidR="007D4BD0" w:rsidRPr="000234F3" w:rsidRDefault="007D4BD0" w:rsidP="00E84035">
      <w:pPr>
        <w:pStyle w:val="Nadpis2"/>
        <w:rPr>
          <w:rFonts w:cs="Arial"/>
          <w:szCs w:val="20"/>
        </w:rPr>
      </w:pPr>
      <w:r w:rsidRPr="000234F3">
        <w:rPr>
          <w:rFonts w:cs="Arial"/>
          <w:szCs w:val="20"/>
        </w:rPr>
        <w:t xml:space="preserve">Objednatel je oprávněn Rámcovou </w:t>
      </w:r>
      <w:r w:rsidR="004B20F5">
        <w:rPr>
          <w:rFonts w:cs="Arial"/>
          <w:szCs w:val="20"/>
        </w:rPr>
        <w:t>dohodu</w:t>
      </w:r>
      <w:r w:rsidRPr="000234F3">
        <w:rPr>
          <w:rFonts w:cs="Arial"/>
          <w:szCs w:val="20"/>
        </w:rPr>
        <w:t xml:space="preserve"> vypovědět bez udání důvodu. Výpovědní doba činí 3 měsíce a začíná běžet prvním dnem měsíce následujícího po měsíci, ve kterém bylo písemné vyhotovení výpovědi prokazatelně doručeno Poskytovateli. </w:t>
      </w:r>
    </w:p>
    <w:p w:rsidR="007D4BD0" w:rsidRPr="000234F3" w:rsidRDefault="007D4BD0" w:rsidP="00357515">
      <w:pPr>
        <w:pStyle w:val="Nadpis2"/>
        <w:widowControl w:val="0"/>
        <w:rPr>
          <w:rFonts w:cs="Arial"/>
          <w:szCs w:val="20"/>
        </w:rPr>
      </w:pPr>
      <w:r w:rsidRPr="000234F3">
        <w:rPr>
          <w:rFonts w:cs="Arial"/>
          <w:szCs w:val="20"/>
        </w:rPr>
        <w:t xml:space="preserve">Smluvní strany jsou oprávněny od Rámcové </w:t>
      </w:r>
      <w:r w:rsidR="0047088C">
        <w:rPr>
          <w:rFonts w:cs="Arial"/>
          <w:szCs w:val="20"/>
        </w:rPr>
        <w:t>dohody</w:t>
      </w:r>
      <w:r w:rsidRPr="000234F3">
        <w:rPr>
          <w:rFonts w:cs="Arial"/>
          <w:szCs w:val="20"/>
        </w:rPr>
        <w:t xml:space="preserve"> a Dílčích </w:t>
      </w:r>
      <w:r w:rsidR="00850E3E" w:rsidRPr="000E3618">
        <w:rPr>
          <w:rFonts w:cs="Arial"/>
          <w:szCs w:val="20"/>
        </w:rPr>
        <w:t>smluv</w:t>
      </w:r>
      <w:r w:rsidRPr="000234F3">
        <w:rPr>
          <w:rFonts w:cs="Arial"/>
          <w:szCs w:val="20"/>
        </w:rPr>
        <w:t xml:space="preserve"> odstoupit, nastanou-li okolnosti předvídané ustanovením § 2002 Občanského zákoníku. </w:t>
      </w:r>
    </w:p>
    <w:p w:rsidR="007D4BD0" w:rsidRPr="000234F3" w:rsidRDefault="007D4BD0" w:rsidP="00357515">
      <w:pPr>
        <w:pStyle w:val="Nadpis2"/>
        <w:widowControl w:val="0"/>
        <w:rPr>
          <w:rFonts w:cs="Arial"/>
          <w:szCs w:val="20"/>
        </w:rPr>
      </w:pPr>
      <w:r w:rsidRPr="000234F3">
        <w:rPr>
          <w:rFonts w:cs="Arial"/>
          <w:szCs w:val="20"/>
        </w:rPr>
        <w:t xml:space="preserve">Za podstatné porušení Rámcové </w:t>
      </w:r>
      <w:r w:rsidR="0047088C">
        <w:rPr>
          <w:rFonts w:cs="Arial"/>
          <w:szCs w:val="20"/>
        </w:rPr>
        <w:t>dohody</w:t>
      </w:r>
      <w:r w:rsidRPr="000234F3">
        <w:rPr>
          <w:rFonts w:cs="Arial"/>
          <w:szCs w:val="20"/>
        </w:rPr>
        <w:t xml:space="preserve"> Poskytovatelem ve smyslu § 2002 Občanského zákoníku se považuje zejména:</w:t>
      </w:r>
    </w:p>
    <w:p w:rsidR="007D4BD0" w:rsidRPr="0047088C" w:rsidRDefault="007D4BD0" w:rsidP="0049184A">
      <w:pPr>
        <w:pStyle w:val="Podtitul"/>
        <w:numPr>
          <w:ilvl w:val="0"/>
          <w:numId w:val="20"/>
        </w:numPr>
        <w:rPr>
          <w:rFonts w:cs="Arial"/>
          <w:szCs w:val="20"/>
        </w:rPr>
      </w:pPr>
      <w:r w:rsidRPr="0047088C">
        <w:rPr>
          <w:rFonts w:cs="Arial"/>
          <w:szCs w:val="20"/>
        </w:rPr>
        <w:t xml:space="preserve">prodlení Poskytovatele s plněním jakýchkoliv lhůt z Rámcové </w:t>
      </w:r>
      <w:r w:rsidR="0047088C" w:rsidRPr="0047088C">
        <w:rPr>
          <w:rFonts w:cs="Arial"/>
          <w:szCs w:val="20"/>
        </w:rPr>
        <w:t>dohody</w:t>
      </w:r>
      <w:r w:rsidRPr="0047088C">
        <w:rPr>
          <w:rFonts w:cs="Arial"/>
          <w:szCs w:val="20"/>
        </w:rPr>
        <w:t xml:space="preserve"> nebo Dílčí </w:t>
      </w:r>
      <w:r w:rsidR="00794934" w:rsidRPr="007F7110">
        <w:rPr>
          <w:rFonts w:cs="Arial"/>
          <w:szCs w:val="20"/>
        </w:rPr>
        <w:t>smlouvy</w:t>
      </w:r>
      <w:r w:rsidR="0047088C" w:rsidRPr="0047088C">
        <w:rPr>
          <w:rFonts w:cs="Arial"/>
          <w:szCs w:val="20"/>
        </w:rPr>
        <w:t xml:space="preserve"> </w:t>
      </w:r>
      <w:r w:rsidRPr="0047088C">
        <w:rPr>
          <w:rFonts w:cs="Arial"/>
          <w:szCs w:val="20"/>
        </w:rPr>
        <w:t>o více než 15 kalendářních dní;</w:t>
      </w:r>
    </w:p>
    <w:p w:rsidR="007D4BD0" w:rsidRPr="000234F3" w:rsidRDefault="007D4BD0" w:rsidP="0049184A">
      <w:pPr>
        <w:pStyle w:val="Podtitul"/>
        <w:numPr>
          <w:ilvl w:val="0"/>
          <w:numId w:val="20"/>
        </w:numPr>
        <w:rPr>
          <w:rFonts w:cs="Arial"/>
          <w:szCs w:val="20"/>
        </w:rPr>
      </w:pPr>
      <w:r w:rsidRPr="000234F3">
        <w:rPr>
          <w:rFonts w:cs="Arial"/>
          <w:szCs w:val="20"/>
        </w:rPr>
        <w:t xml:space="preserve">opakované (tj. nejméně druhé) porušování smluvních či jiných právních povinností v souvislosti s plněním Rámcové </w:t>
      </w:r>
      <w:r w:rsidR="0047088C">
        <w:rPr>
          <w:rFonts w:cs="Arial"/>
          <w:szCs w:val="20"/>
        </w:rPr>
        <w:t>dohody</w:t>
      </w:r>
      <w:r w:rsidRPr="000234F3">
        <w:rPr>
          <w:rFonts w:cs="Arial"/>
          <w:szCs w:val="20"/>
        </w:rPr>
        <w:t xml:space="preserve"> či Dílčích </w:t>
      </w:r>
      <w:r w:rsidR="00794934" w:rsidRPr="001C643C">
        <w:rPr>
          <w:rFonts w:cs="Arial"/>
          <w:szCs w:val="20"/>
        </w:rPr>
        <w:t>smluv</w:t>
      </w:r>
      <w:r w:rsidRPr="000234F3">
        <w:rPr>
          <w:rFonts w:cs="Arial"/>
          <w:szCs w:val="20"/>
        </w:rPr>
        <w:t xml:space="preserve">; </w:t>
      </w:r>
    </w:p>
    <w:p w:rsidR="007D4BD0" w:rsidRPr="000234F3" w:rsidRDefault="007D4BD0" w:rsidP="0049184A">
      <w:pPr>
        <w:pStyle w:val="Podtitul"/>
        <w:numPr>
          <w:ilvl w:val="0"/>
          <w:numId w:val="20"/>
        </w:numPr>
        <w:rPr>
          <w:rFonts w:cs="Arial"/>
          <w:szCs w:val="20"/>
        </w:rPr>
      </w:pPr>
      <w:r w:rsidRPr="000234F3">
        <w:rPr>
          <w:rFonts w:cs="Arial"/>
          <w:szCs w:val="20"/>
        </w:rPr>
        <w:t>jakékoliv jiné porušení povinností Poskytovatelem, které nebude odstraněno či napraveno ani do 10 kalendářních dnů ode dne doručení výzvy Objednatele k nápravě (popř. od uplynutí lhůty ve výzvě stanovené), je-li náprava možná.</w:t>
      </w:r>
    </w:p>
    <w:p w:rsidR="007D4BD0" w:rsidRPr="000234F3" w:rsidRDefault="007D4BD0" w:rsidP="00A36682">
      <w:pPr>
        <w:pStyle w:val="Nadpis2"/>
      </w:pPr>
      <w:r w:rsidRPr="000234F3">
        <w:t xml:space="preserve">Objednatel je oprávněn odstoupit od Dílčí </w:t>
      </w:r>
      <w:r w:rsidR="0074278D" w:rsidRPr="009F2D35">
        <w:t>smlouvy</w:t>
      </w:r>
      <w:r w:rsidRPr="000234F3">
        <w:t xml:space="preserve"> v případě, že:</w:t>
      </w:r>
    </w:p>
    <w:p w:rsidR="007D4BD0" w:rsidRPr="000234F3" w:rsidRDefault="007D4BD0" w:rsidP="005D3A98">
      <w:pPr>
        <w:pStyle w:val="Podtitul"/>
        <w:numPr>
          <w:ilvl w:val="0"/>
          <w:numId w:val="40"/>
        </w:numPr>
      </w:pPr>
      <w:r w:rsidRPr="000234F3">
        <w:t>je Poskytovatel v prodlení s odstraněním výhrad k Výstupu ve lhůtě dle čl. 2 odst. 2.</w:t>
      </w:r>
      <w:r w:rsidR="003C6442">
        <w:t>10</w:t>
      </w:r>
      <w:r w:rsidR="007662DF">
        <w:t xml:space="preserve"> Rámcové dohody</w:t>
      </w:r>
      <w:r w:rsidRPr="000234F3">
        <w:t>;</w:t>
      </w:r>
    </w:p>
    <w:p w:rsidR="007D4BD0" w:rsidRPr="000234F3" w:rsidRDefault="007D4BD0" w:rsidP="005D3A98">
      <w:pPr>
        <w:pStyle w:val="Podtitul"/>
      </w:pPr>
      <w:r w:rsidRPr="000234F3">
        <w:t>je Poskytovatel v prodlení se splněním povinnosti dle čl. 2 odst. 2.</w:t>
      </w:r>
      <w:r w:rsidR="003C6442">
        <w:t>12</w:t>
      </w:r>
      <w:r w:rsidR="007662DF">
        <w:t xml:space="preserve"> Rámcové dohody</w:t>
      </w:r>
      <w:r w:rsidRPr="000234F3">
        <w:t>, tj. s odstraněním výhrad ve lhůtě stanovené dle čl. 2 odst. 2.</w:t>
      </w:r>
      <w:r w:rsidR="003C6442">
        <w:t>11</w:t>
      </w:r>
      <w:r w:rsidR="007662DF">
        <w:t xml:space="preserve"> Rámcové dohody</w:t>
      </w:r>
      <w:r w:rsidRPr="000234F3">
        <w:t>;</w:t>
      </w:r>
    </w:p>
    <w:p w:rsidR="007D4BD0" w:rsidRPr="000234F3" w:rsidRDefault="007D4BD0" w:rsidP="005D3A98">
      <w:pPr>
        <w:pStyle w:val="Podtitul"/>
      </w:pPr>
      <w:r w:rsidRPr="000234F3">
        <w:t xml:space="preserve">Poskytovatel nedodrží Termín </w:t>
      </w:r>
      <w:r w:rsidR="00366D3D">
        <w:t>ukončení</w:t>
      </w:r>
      <w:r w:rsidR="00366D3D" w:rsidRPr="000234F3">
        <w:t xml:space="preserve"> </w:t>
      </w:r>
      <w:r w:rsidRPr="000234F3">
        <w:t xml:space="preserve">Služeb, ledaže by prodlení Poskytovatele bylo zaviněno porušením Dílčí </w:t>
      </w:r>
      <w:r w:rsidR="009F2D35" w:rsidRPr="009F2D35">
        <w:t>smlouvy</w:t>
      </w:r>
      <w:r w:rsidRPr="000234F3">
        <w:t xml:space="preserve"> nebo Rámcové </w:t>
      </w:r>
      <w:r w:rsidR="00AE0419">
        <w:t>dohody</w:t>
      </w:r>
      <w:r w:rsidRPr="000234F3">
        <w:t xml:space="preserve"> ze strany Objednatele</w:t>
      </w:r>
    </w:p>
    <w:p w:rsidR="007D4BD0" w:rsidRPr="000234F3" w:rsidRDefault="007D4BD0" w:rsidP="00A36682">
      <w:pPr>
        <w:pStyle w:val="Nadpis2"/>
      </w:pPr>
      <w:r w:rsidRPr="000234F3">
        <w:t xml:space="preserve">Dosáhne-li celková hodnota plnění z uzavřených Dílčích </w:t>
      </w:r>
      <w:r w:rsidR="00ED1CFB" w:rsidRPr="00C94296">
        <w:t>smluv</w:t>
      </w:r>
      <w:r w:rsidRPr="000234F3">
        <w:t xml:space="preserve"> takové výše, že Služby není možné poskytnout bez překročení Maximální souhrnné ceny a není-li možné ani dílčí plnění bez překročení Maximální souhrnné ceny, mají Objednatel i Poskytovatel právo od Rámcové </w:t>
      </w:r>
      <w:r w:rsidR="00AE0419">
        <w:t>dohody</w:t>
      </w:r>
      <w:r w:rsidRPr="000234F3">
        <w:t xml:space="preserve"> odstoupit. Ustanovení odst. 11.12 tohoto článku se použije obdobně.</w:t>
      </w:r>
    </w:p>
    <w:p w:rsidR="007D4BD0" w:rsidRPr="000234F3" w:rsidRDefault="007D4BD0" w:rsidP="00357515">
      <w:pPr>
        <w:pStyle w:val="Nadpis2"/>
        <w:widowControl w:val="0"/>
        <w:rPr>
          <w:rFonts w:cs="Arial"/>
          <w:szCs w:val="20"/>
        </w:rPr>
      </w:pPr>
      <w:r w:rsidRPr="000234F3">
        <w:rPr>
          <w:rFonts w:cs="Arial"/>
          <w:szCs w:val="20"/>
        </w:rPr>
        <w:t xml:space="preserve">Za podstatné porušení Rámcové </w:t>
      </w:r>
      <w:r w:rsidR="00AE0419">
        <w:rPr>
          <w:rFonts w:cs="Arial"/>
          <w:szCs w:val="20"/>
        </w:rPr>
        <w:t>dohody</w:t>
      </w:r>
      <w:r w:rsidRPr="000234F3">
        <w:rPr>
          <w:rFonts w:cs="Arial"/>
          <w:szCs w:val="20"/>
        </w:rPr>
        <w:t xml:space="preserve"> Objednatelem ve smyslu § 2002 Občanského zákoníku se považuje zejména prodlení Objednatele s úhradou faktury o více než 30 kalendářních dní.</w:t>
      </w:r>
    </w:p>
    <w:p w:rsidR="007D4BD0" w:rsidRPr="000234F3" w:rsidRDefault="007D4BD0" w:rsidP="00357515">
      <w:pPr>
        <w:pStyle w:val="Nadpis2"/>
        <w:widowControl w:val="0"/>
        <w:rPr>
          <w:rFonts w:cs="Arial"/>
          <w:szCs w:val="20"/>
        </w:rPr>
      </w:pPr>
      <w:r w:rsidRPr="000234F3">
        <w:rPr>
          <w:rFonts w:cs="Arial"/>
          <w:szCs w:val="20"/>
        </w:rPr>
        <w:t xml:space="preserve">Objednatel je dále oprávněn odstoupit od Rámcové </w:t>
      </w:r>
      <w:r w:rsidR="00AE0419">
        <w:rPr>
          <w:rFonts w:cs="Arial"/>
          <w:szCs w:val="20"/>
        </w:rPr>
        <w:t>dohody</w:t>
      </w:r>
      <w:r w:rsidRPr="000234F3">
        <w:rPr>
          <w:rFonts w:cs="Arial"/>
          <w:szCs w:val="20"/>
        </w:rPr>
        <w:t xml:space="preserve">, jakož i Dílčích </w:t>
      </w:r>
      <w:r w:rsidR="005F502E" w:rsidRPr="00DD3FFF">
        <w:rPr>
          <w:rFonts w:cs="Arial"/>
          <w:szCs w:val="20"/>
        </w:rPr>
        <w:t>smluv</w:t>
      </w:r>
      <w:r w:rsidRPr="000234F3">
        <w:rPr>
          <w:rFonts w:cs="Arial"/>
          <w:szCs w:val="20"/>
        </w:rPr>
        <w:t xml:space="preserve"> v následujících případech:</w:t>
      </w:r>
    </w:p>
    <w:p w:rsidR="007D4BD0" w:rsidRPr="000234F3" w:rsidRDefault="007D4BD0" w:rsidP="005D3A98">
      <w:pPr>
        <w:pStyle w:val="Podtitul"/>
        <w:numPr>
          <w:ilvl w:val="0"/>
          <w:numId w:val="39"/>
        </w:numPr>
      </w:pPr>
      <w:r w:rsidRPr="000234F3">
        <w:t>bude rozhodnuto o likvidaci Poskytovatele;</w:t>
      </w:r>
    </w:p>
    <w:p w:rsidR="007D4BD0" w:rsidRPr="000234F3" w:rsidRDefault="007D4BD0" w:rsidP="005D3A98">
      <w:pPr>
        <w:pStyle w:val="Podtitul"/>
      </w:pPr>
      <w:r w:rsidRPr="000234F3">
        <w:t>Poskytovatel podá insolvenční návrh ohledně své osoby, bude rozhodnuto o úpadku Poskytovatele nebo bude ve vztahu k Poskytovateli vydáno jiné rozhodnutí s obdobnými účinky.</w:t>
      </w:r>
    </w:p>
    <w:p w:rsidR="007D4BD0" w:rsidRPr="000234F3" w:rsidRDefault="007D4BD0" w:rsidP="005D3A98">
      <w:pPr>
        <w:pStyle w:val="Podtitul"/>
        <w:rPr>
          <w:rFonts w:cs="Arial"/>
          <w:szCs w:val="20"/>
        </w:rPr>
      </w:pPr>
      <w:r w:rsidRPr="00AE0419">
        <w:lastRenderedPageBreak/>
        <w:t>Poskytovatel</w:t>
      </w:r>
      <w:r w:rsidRPr="000234F3">
        <w:rPr>
          <w:rFonts w:cs="Arial"/>
          <w:szCs w:val="20"/>
        </w:rPr>
        <w:t xml:space="preserve"> bude pravomocně odsouzen za úmyslný majetkový nebo hospodářský trestný čin.</w:t>
      </w:r>
    </w:p>
    <w:p w:rsidR="007D4BD0" w:rsidRPr="000234F3" w:rsidRDefault="007D4BD0" w:rsidP="00357515">
      <w:pPr>
        <w:pStyle w:val="Nadpis2"/>
        <w:rPr>
          <w:rFonts w:cs="Arial"/>
          <w:szCs w:val="20"/>
        </w:rPr>
      </w:pPr>
      <w:r w:rsidRPr="000234F3">
        <w:rPr>
          <w:rFonts w:cs="Arial"/>
          <w:szCs w:val="20"/>
        </w:rPr>
        <w:t>Nastane-li některý z případů uvedených v odst.</w:t>
      </w:r>
      <w:r w:rsidR="00AE0419">
        <w:rPr>
          <w:rFonts w:cs="Arial"/>
          <w:szCs w:val="20"/>
        </w:rPr>
        <w:t xml:space="preserve"> </w:t>
      </w:r>
      <w:r w:rsidRPr="000234F3">
        <w:rPr>
          <w:rFonts w:cs="Arial"/>
          <w:szCs w:val="20"/>
        </w:rPr>
        <w:t xml:space="preserve">11.10 písm. a) ž c) tohoto článku Rámcové </w:t>
      </w:r>
      <w:r w:rsidR="00AE0419">
        <w:rPr>
          <w:rFonts w:cs="Arial"/>
          <w:szCs w:val="20"/>
        </w:rPr>
        <w:t>dohody</w:t>
      </w:r>
      <w:r w:rsidRPr="000234F3">
        <w:rPr>
          <w:rFonts w:cs="Arial"/>
          <w:szCs w:val="20"/>
        </w:rPr>
        <w:t xml:space="preserve">, je Poskytovatel povinen informovat o této skutečnosti Objednatele písemně do 2 dnů od jejího vzniku, společně s informací o tom, o kterou ze skutečností jde, a s uvedením bližších údajů, které by Objednatel mohl v této souvislosti potřebovat pro své rozhodnutí o odstoupení od Rámcové </w:t>
      </w:r>
      <w:r w:rsidR="00AE0419">
        <w:rPr>
          <w:rFonts w:cs="Arial"/>
          <w:szCs w:val="20"/>
        </w:rPr>
        <w:t>dohody</w:t>
      </w:r>
      <w:r w:rsidRPr="000234F3">
        <w:rPr>
          <w:rFonts w:cs="Arial"/>
          <w:szCs w:val="20"/>
        </w:rPr>
        <w:t xml:space="preserve"> či od Dílčí </w:t>
      </w:r>
      <w:r w:rsidR="001A26D4" w:rsidRPr="00BF2D05">
        <w:rPr>
          <w:rFonts w:cs="Arial"/>
          <w:szCs w:val="20"/>
        </w:rPr>
        <w:t>smlouvy</w:t>
      </w:r>
      <w:r w:rsidRPr="000234F3">
        <w:rPr>
          <w:rFonts w:cs="Arial"/>
          <w:szCs w:val="20"/>
        </w:rPr>
        <w:t xml:space="preserve">. Nedodržení této povinnosti je podstatným porušením této Rámcové </w:t>
      </w:r>
      <w:r w:rsidR="00AE0419">
        <w:rPr>
          <w:rFonts w:cs="Arial"/>
          <w:szCs w:val="20"/>
        </w:rPr>
        <w:t>dohody</w:t>
      </w:r>
      <w:r w:rsidRPr="000234F3">
        <w:rPr>
          <w:rFonts w:cs="Arial"/>
          <w:szCs w:val="20"/>
        </w:rPr>
        <w:t xml:space="preserve">. </w:t>
      </w:r>
    </w:p>
    <w:p w:rsidR="007D4BD0" w:rsidRPr="000234F3" w:rsidRDefault="007D4BD0" w:rsidP="00850E3E">
      <w:pPr>
        <w:pStyle w:val="Nadpis2"/>
        <w:rPr>
          <w:rFonts w:cs="Arial"/>
          <w:szCs w:val="20"/>
        </w:rPr>
      </w:pPr>
      <w:r w:rsidRPr="000234F3">
        <w:rPr>
          <w:rFonts w:cs="Arial"/>
          <w:szCs w:val="20"/>
        </w:rPr>
        <w:t xml:space="preserve">Odstoupení od Rámcové </w:t>
      </w:r>
      <w:r w:rsidR="00AE0419">
        <w:rPr>
          <w:rFonts w:cs="Arial"/>
          <w:szCs w:val="20"/>
        </w:rPr>
        <w:t>dohody</w:t>
      </w:r>
      <w:r w:rsidRPr="000234F3">
        <w:rPr>
          <w:rFonts w:cs="Arial"/>
          <w:szCs w:val="20"/>
        </w:rPr>
        <w:t xml:space="preserve">, jakož i Dílčí </w:t>
      </w:r>
      <w:r w:rsidR="00850E3E" w:rsidRPr="0077008F">
        <w:rPr>
          <w:rFonts w:cs="Arial"/>
          <w:szCs w:val="20"/>
        </w:rPr>
        <w:t>smlouvy</w:t>
      </w:r>
      <w:r w:rsidRPr="000234F3">
        <w:rPr>
          <w:rFonts w:cs="Arial"/>
          <w:szCs w:val="20"/>
        </w:rPr>
        <w:t xml:space="preserve"> musí být písemné, jinak je neplatné. Odstoupení je účinné ode dne, kdy bylo doručeno Smluvní straně, jíž se odstoupení týká. V pochybnostech se má za to, že odstoupení od Rámcové </w:t>
      </w:r>
      <w:r w:rsidR="00AE0419">
        <w:rPr>
          <w:rFonts w:cs="Arial"/>
          <w:szCs w:val="20"/>
        </w:rPr>
        <w:t>dohody</w:t>
      </w:r>
      <w:r w:rsidRPr="000234F3">
        <w:rPr>
          <w:rFonts w:cs="Arial"/>
          <w:szCs w:val="20"/>
        </w:rPr>
        <w:t xml:space="preserve">, jakož i Dílčí </w:t>
      </w:r>
      <w:r w:rsidR="00850E3E" w:rsidRPr="0077008F">
        <w:rPr>
          <w:rFonts w:cs="Arial"/>
          <w:szCs w:val="20"/>
        </w:rPr>
        <w:t>smlouvy</w:t>
      </w:r>
      <w:r w:rsidRPr="000234F3">
        <w:rPr>
          <w:rFonts w:cs="Arial"/>
          <w:szCs w:val="20"/>
        </w:rPr>
        <w:t xml:space="preserve"> bylo doručeno pátým kalendářním dnem od jeho odeslání příslušné Smluvní straně poštovní doporučenou zásilkou nebo od jeho doručení do datové schránky příslušné Smluvní strany při odeslání datovou zprávou.</w:t>
      </w:r>
    </w:p>
    <w:p w:rsidR="007D4BD0" w:rsidRPr="000234F3" w:rsidRDefault="007D4BD0" w:rsidP="00357515">
      <w:pPr>
        <w:pStyle w:val="Nadpis2"/>
        <w:widowControl w:val="0"/>
        <w:rPr>
          <w:rFonts w:cs="Arial"/>
          <w:szCs w:val="20"/>
        </w:rPr>
      </w:pPr>
      <w:r w:rsidRPr="000234F3">
        <w:rPr>
          <w:rFonts w:cs="Arial"/>
          <w:szCs w:val="20"/>
        </w:rPr>
        <w:t xml:space="preserve">Odstoupením od této Rámcové </w:t>
      </w:r>
      <w:r w:rsidR="00AE0419">
        <w:rPr>
          <w:rFonts w:cs="Arial"/>
          <w:szCs w:val="20"/>
        </w:rPr>
        <w:t>dohody</w:t>
      </w:r>
      <w:r w:rsidRPr="000234F3">
        <w:rPr>
          <w:rFonts w:cs="Arial"/>
          <w:szCs w:val="20"/>
        </w:rPr>
        <w:t xml:space="preserve"> nebo Dílčí </w:t>
      </w:r>
      <w:r w:rsidR="00296C4E" w:rsidRPr="0077008F">
        <w:rPr>
          <w:rFonts w:cs="Arial"/>
          <w:szCs w:val="20"/>
        </w:rPr>
        <w:t>smlouvy</w:t>
      </w:r>
      <w:r w:rsidRPr="000234F3">
        <w:rPr>
          <w:rFonts w:cs="Arial"/>
          <w:szCs w:val="20"/>
        </w:rPr>
        <w:t xml:space="preserve"> se závazek touto Rámcovou </w:t>
      </w:r>
      <w:r w:rsidR="00AE0419">
        <w:rPr>
          <w:rFonts w:cs="Arial"/>
          <w:szCs w:val="20"/>
        </w:rPr>
        <w:t>dohodou</w:t>
      </w:r>
      <w:r w:rsidRPr="000234F3">
        <w:rPr>
          <w:rFonts w:cs="Arial"/>
          <w:szCs w:val="20"/>
        </w:rPr>
        <w:t xml:space="preserve"> nebo Dílčí </w:t>
      </w:r>
      <w:r w:rsidR="00296C4E" w:rsidRPr="0077008F">
        <w:rPr>
          <w:rFonts w:cs="Arial"/>
          <w:szCs w:val="20"/>
        </w:rPr>
        <w:t>smlouvou</w:t>
      </w:r>
      <w:r w:rsidRPr="000234F3">
        <w:rPr>
          <w:rFonts w:cs="Arial"/>
          <w:szCs w:val="20"/>
        </w:rPr>
        <w:t xml:space="preserve"> založený zrušuje jen ohledně nesplněného zbytku plnění okamžikem účinnosti odstoupení od Rámcové </w:t>
      </w:r>
      <w:r w:rsidR="00AE0419">
        <w:rPr>
          <w:rFonts w:cs="Arial"/>
          <w:szCs w:val="20"/>
        </w:rPr>
        <w:t>dohody</w:t>
      </w:r>
      <w:r w:rsidRPr="000234F3">
        <w:rPr>
          <w:rFonts w:cs="Arial"/>
          <w:szCs w:val="20"/>
        </w:rPr>
        <w:t xml:space="preserve"> nebo Dílčí </w:t>
      </w:r>
      <w:r w:rsidR="00296C4E" w:rsidRPr="0077008F">
        <w:rPr>
          <w:rFonts w:cs="Arial"/>
          <w:szCs w:val="20"/>
        </w:rPr>
        <w:t>smlouvy</w:t>
      </w:r>
      <w:r w:rsidRPr="000234F3">
        <w:rPr>
          <w:rFonts w:cs="Arial"/>
          <w:szCs w:val="20"/>
        </w:rPr>
        <w:t xml:space="preserve"> (ex nunc). Smluvní strany si jsou povinny vyrovnat dosavadní vzájemné závazky z Rámcové </w:t>
      </w:r>
      <w:r w:rsidR="00AE0419">
        <w:rPr>
          <w:rFonts w:cs="Arial"/>
          <w:szCs w:val="20"/>
        </w:rPr>
        <w:t>dohody</w:t>
      </w:r>
      <w:r w:rsidRPr="000234F3">
        <w:rPr>
          <w:rFonts w:cs="Arial"/>
          <w:szCs w:val="20"/>
        </w:rPr>
        <w:t xml:space="preserve"> nebo Dílčí </w:t>
      </w:r>
      <w:r w:rsidR="00E35F60" w:rsidRPr="0077008F">
        <w:rPr>
          <w:rFonts w:cs="Arial"/>
          <w:szCs w:val="20"/>
        </w:rPr>
        <w:t>smlouvy</w:t>
      </w:r>
      <w:r w:rsidRPr="000234F3">
        <w:rPr>
          <w:rFonts w:cs="Arial"/>
          <w:szCs w:val="20"/>
        </w:rPr>
        <w:t xml:space="preserve">, a to bez zbytečného odkladu, nejpozději však do 30 dnů od doručení oznámení Smluvní strany o odstoupení od této Rámcové </w:t>
      </w:r>
      <w:r w:rsidR="00AE0419">
        <w:rPr>
          <w:rFonts w:cs="Arial"/>
          <w:szCs w:val="20"/>
        </w:rPr>
        <w:t>dohody</w:t>
      </w:r>
      <w:r w:rsidRPr="000234F3">
        <w:rPr>
          <w:rFonts w:cs="Arial"/>
          <w:szCs w:val="20"/>
        </w:rPr>
        <w:t xml:space="preserve"> nebo Dílčí </w:t>
      </w:r>
      <w:r w:rsidR="00E35F60" w:rsidRPr="0077008F">
        <w:rPr>
          <w:rFonts w:cs="Arial"/>
          <w:szCs w:val="20"/>
        </w:rPr>
        <w:t>smlouvy</w:t>
      </w:r>
      <w:r w:rsidRPr="000234F3">
        <w:rPr>
          <w:rFonts w:cs="Arial"/>
          <w:szCs w:val="20"/>
        </w:rPr>
        <w:t xml:space="preserve">. V případě odstoupení od Rámcové </w:t>
      </w:r>
      <w:r w:rsidR="00AE0419">
        <w:rPr>
          <w:rFonts w:cs="Arial"/>
          <w:szCs w:val="20"/>
        </w:rPr>
        <w:t>dohody</w:t>
      </w:r>
      <w:r w:rsidRPr="000234F3">
        <w:rPr>
          <w:rFonts w:cs="Arial"/>
          <w:szCs w:val="20"/>
        </w:rPr>
        <w:t xml:space="preserve">, zůstávají </w:t>
      </w:r>
      <w:r w:rsidRPr="000234F3">
        <w:t xml:space="preserve">Dílčí </w:t>
      </w:r>
      <w:r w:rsidR="00850E3E" w:rsidRPr="0077008F">
        <w:t>smlouvy</w:t>
      </w:r>
      <w:r w:rsidRPr="000234F3">
        <w:t xml:space="preserve"> uzavřené do účinnosti odstoupení tímto odstoupením nedotčeny.</w:t>
      </w:r>
    </w:p>
    <w:p w:rsidR="007D4BD0" w:rsidRPr="000234F3" w:rsidRDefault="007D4BD0" w:rsidP="00415235">
      <w:pPr>
        <w:pStyle w:val="Nadpis2"/>
      </w:pPr>
      <w:r w:rsidRPr="000234F3">
        <w:t xml:space="preserve">Objednatel může od Dílčí </w:t>
      </w:r>
      <w:r w:rsidR="00CE2EB9" w:rsidRPr="0077008F">
        <w:t>smlouvy</w:t>
      </w:r>
      <w:r w:rsidRPr="000234F3">
        <w:t xml:space="preserve"> odstoupit také ohledně celého plnění. V tom případě se závazek založený Dílčí </w:t>
      </w:r>
      <w:r w:rsidR="00CE2EB9" w:rsidRPr="0077008F">
        <w:t>smlouvou</w:t>
      </w:r>
      <w:r w:rsidRPr="000234F3">
        <w:t xml:space="preserve"> zrušuje od počátku (ex tunc) a Smluvní strany si jsou povinny vrátit vše, co si plnily, a to bez zbytečného odkladu, nejpozději však do 30 dnů od doručení oznámení Objednatele o odstoupení od konkrétní Dílčí </w:t>
      </w:r>
      <w:r w:rsidR="00AE17AE" w:rsidRPr="0077008F">
        <w:t>smlouvy</w:t>
      </w:r>
      <w:r w:rsidRPr="000234F3">
        <w:t xml:space="preserve">. </w:t>
      </w:r>
    </w:p>
    <w:p w:rsidR="00112932" w:rsidRDefault="00112932" w:rsidP="000E2C4F">
      <w:pPr>
        <w:pStyle w:val="Nadpis2"/>
      </w:pPr>
      <w:r w:rsidRPr="007C5B4D">
        <w:t>Ukončení</w:t>
      </w:r>
      <w:r w:rsidRPr="00661F29">
        <w:t xml:space="preserve"> Rámcové dohody a Dílčích smluv se nedotýká práva na zaplacení smluvní pokuty nebo zákonného úroku z prodlení, pokud už dospěl, práva na náhradu škody,</w:t>
      </w:r>
      <w:r w:rsidR="000E2C4F">
        <w:t xml:space="preserve"> </w:t>
      </w:r>
      <w:r w:rsidR="000E2C4F" w:rsidRPr="000E2C4F">
        <w:rPr>
          <w:rFonts w:cs="Arial"/>
          <w:szCs w:val="20"/>
        </w:rPr>
        <w:t>práva z poskytnutí licencí a převodu oprávnění k výkonu majetkových práv</w:t>
      </w:r>
      <w:r w:rsidR="000E2C4F">
        <w:rPr>
          <w:rFonts w:cs="Arial"/>
          <w:szCs w:val="20"/>
        </w:rPr>
        <w:t>, práva z vadného plnění,</w:t>
      </w:r>
      <w:r w:rsidRPr="00661F29">
        <w:t xml:space="preserve"> povinnosti mlčenlivosti, ani ujednání, která mají vzhledem ke své povaze zavazovat Smluvní strany i po ukončení této Rámcové dohody či Dílčích smluv.</w:t>
      </w:r>
    </w:p>
    <w:p w:rsidR="007D4BD0" w:rsidRPr="000234F3" w:rsidRDefault="007D4BD0" w:rsidP="00562EB0">
      <w:pPr>
        <w:pStyle w:val="Nadpis1"/>
      </w:pPr>
      <w:r w:rsidRPr="000234F3">
        <w:t>ZÁVĚREČNÁ USTANOVENÍ</w:t>
      </w:r>
    </w:p>
    <w:p w:rsidR="007D4BD0" w:rsidRPr="000234F3" w:rsidRDefault="007D4BD0" w:rsidP="00B618B4">
      <w:pPr>
        <w:pStyle w:val="Nadpis2"/>
        <w:widowControl w:val="0"/>
        <w:rPr>
          <w:rFonts w:cs="Arial"/>
          <w:szCs w:val="20"/>
        </w:rPr>
      </w:pPr>
      <w:r w:rsidRPr="000234F3">
        <w:t xml:space="preserve">Jakékoliv úkony směřující ke zrušení této Rámcové </w:t>
      </w:r>
      <w:r w:rsidR="008E6709">
        <w:t>dohody</w:t>
      </w:r>
      <w:r w:rsidRPr="000234F3">
        <w:t xml:space="preserve"> nebo Dílčích </w:t>
      </w:r>
      <w:r w:rsidR="006A6A77">
        <w:t>smluv</w:t>
      </w:r>
      <w:r w:rsidRPr="000234F3">
        <w:t xml:space="preserve"> a oznámení o změně bankovních údajů musí být doručeny datovou schránkou nebo formou doporučeného dopisu. Oznámení nebo jiná sdělení podle této </w:t>
      </w:r>
      <w:r w:rsidR="002E7B08">
        <w:t>Rámcové dohody</w:t>
      </w:r>
      <w:r w:rsidRPr="000234F3">
        <w:t xml:space="preserve">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w:t>
      </w:r>
      <w:r w:rsidR="00026B06">
        <w:t xml:space="preserve"> v Rámcové dohodě</w:t>
      </w:r>
      <w:r w:rsidRPr="000234F3">
        <w:t xml:space="preserve"> stanoveno jinak</w:t>
      </w:r>
      <w:r w:rsidRPr="000234F3">
        <w:rPr>
          <w:rFonts w:cs="Arial"/>
          <w:szCs w:val="20"/>
        </w:rPr>
        <w:t>.</w:t>
      </w:r>
    </w:p>
    <w:p w:rsidR="007D4BD0" w:rsidRPr="001F07D9" w:rsidRDefault="007D4BD0" w:rsidP="002E7B08">
      <w:pPr>
        <w:pStyle w:val="Podtitul"/>
        <w:numPr>
          <w:ilvl w:val="0"/>
          <w:numId w:val="23"/>
        </w:numPr>
        <w:rPr>
          <w:rFonts w:cs="Arial"/>
          <w:szCs w:val="20"/>
        </w:rPr>
      </w:pPr>
      <w:r w:rsidRPr="001F07D9">
        <w:rPr>
          <w:rFonts w:cs="Arial"/>
          <w:szCs w:val="20"/>
        </w:rPr>
        <w:t>Objednatel:</w:t>
      </w:r>
    </w:p>
    <w:p w:rsidR="007D4BD0" w:rsidRPr="000234F3" w:rsidRDefault="007D4BD0" w:rsidP="00587531">
      <w:pPr>
        <w:rPr>
          <w:rFonts w:cs="Arial"/>
          <w:szCs w:val="20"/>
        </w:rPr>
      </w:pPr>
    </w:p>
    <w:p w:rsidR="007D4BD0" w:rsidRPr="000234F3" w:rsidRDefault="007D4BD0" w:rsidP="00B618B4">
      <w:pPr>
        <w:pStyle w:val="Nadpis3"/>
        <w:numPr>
          <w:ilvl w:val="0"/>
          <w:numId w:val="0"/>
        </w:numPr>
        <w:spacing w:before="0"/>
        <w:ind w:left="1866"/>
        <w:rPr>
          <w:rFonts w:cs="Arial"/>
        </w:rPr>
      </w:pPr>
      <w:r w:rsidRPr="000234F3">
        <w:rPr>
          <w:rFonts w:cs="Arial"/>
        </w:rPr>
        <w:t xml:space="preserve">Název: Ministerstvo financí </w:t>
      </w:r>
    </w:p>
    <w:p w:rsidR="007D4BD0" w:rsidRPr="000234F3" w:rsidRDefault="007D4BD0" w:rsidP="008E7136">
      <w:pPr>
        <w:pStyle w:val="Nadpis3"/>
        <w:numPr>
          <w:ilvl w:val="0"/>
          <w:numId w:val="0"/>
        </w:numPr>
        <w:spacing w:before="0"/>
        <w:ind w:left="1866"/>
        <w:rPr>
          <w:rFonts w:cs="Arial"/>
        </w:rPr>
      </w:pPr>
      <w:r w:rsidRPr="000234F3">
        <w:rPr>
          <w:rFonts w:cs="Arial"/>
        </w:rPr>
        <w:t>Adresa: Letenská 15, Praha 1, PSČ 118 10</w:t>
      </w:r>
    </w:p>
    <w:p w:rsidR="007D4BD0" w:rsidRPr="000234F3" w:rsidRDefault="007D4BD0" w:rsidP="008E7136">
      <w:pPr>
        <w:pStyle w:val="Nadpis3"/>
        <w:numPr>
          <w:ilvl w:val="0"/>
          <w:numId w:val="0"/>
        </w:numPr>
        <w:spacing w:before="0"/>
        <w:ind w:left="1866"/>
        <w:rPr>
          <w:rFonts w:cs="Arial"/>
        </w:rPr>
      </w:pPr>
      <w:r w:rsidRPr="000234F3">
        <w:t xml:space="preserve">K rukám: </w:t>
      </w:r>
      <w:r w:rsidRPr="00B90A23">
        <w:t>jméno Oprávněné osoby Objednatele</w:t>
      </w:r>
    </w:p>
    <w:p w:rsidR="007D4BD0" w:rsidRDefault="007D4BD0" w:rsidP="005067E9">
      <w:pPr>
        <w:pStyle w:val="Nadpis3"/>
        <w:numPr>
          <w:ilvl w:val="0"/>
          <w:numId w:val="0"/>
        </w:numPr>
        <w:spacing w:before="0"/>
        <w:ind w:left="1866"/>
      </w:pPr>
      <w:r w:rsidRPr="000234F3">
        <w:rPr>
          <w:rFonts w:cs="Arial"/>
        </w:rPr>
        <w:t xml:space="preserve">Datová schránka: </w:t>
      </w:r>
      <w:r w:rsidRPr="000234F3">
        <w:t>xzeaauv</w:t>
      </w:r>
    </w:p>
    <w:p w:rsidR="00026B06" w:rsidRPr="00026B06" w:rsidRDefault="00026B06" w:rsidP="00D83D61"/>
    <w:p w:rsidR="007D4BD0" w:rsidRPr="000234F3" w:rsidRDefault="007D4BD0" w:rsidP="002E7B08">
      <w:pPr>
        <w:pStyle w:val="Podtitul"/>
        <w:numPr>
          <w:ilvl w:val="0"/>
          <w:numId w:val="23"/>
        </w:numPr>
        <w:rPr>
          <w:rFonts w:cs="Arial"/>
          <w:szCs w:val="20"/>
        </w:rPr>
      </w:pPr>
      <w:r w:rsidRPr="000234F3">
        <w:rPr>
          <w:rFonts w:cs="Arial"/>
          <w:szCs w:val="20"/>
        </w:rPr>
        <w:t>Poskytovatel:</w:t>
      </w:r>
    </w:p>
    <w:p w:rsidR="007D4BD0" w:rsidRPr="000234F3" w:rsidRDefault="007D4BD0" w:rsidP="00587531">
      <w:pPr>
        <w:rPr>
          <w:rFonts w:cs="Arial"/>
          <w:szCs w:val="20"/>
        </w:rPr>
      </w:pPr>
    </w:p>
    <w:p w:rsidR="007D4BD0" w:rsidRPr="000234F3" w:rsidRDefault="007D4BD0" w:rsidP="00BA7AA4">
      <w:pPr>
        <w:pStyle w:val="Nadpis3"/>
        <w:numPr>
          <w:ilvl w:val="0"/>
          <w:numId w:val="0"/>
        </w:numPr>
        <w:spacing w:before="0"/>
        <w:ind w:left="1866"/>
        <w:rPr>
          <w:rFonts w:cs="Arial"/>
        </w:rPr>
      </w:pPr>
      <w:r w:rsidRPr="000234F3">
        <w:rPr>
          <w:rFonts w:cs="Arial"/>
        </w:rPr>
        <w:t xml:space="preserve">Název: </w:t>
      </w:r>
      <w:r w:rsidRPr="002E7B08">
        <w:rPr>
          <w:highlight w:val="yellow"/>
        </w:rPr>
        <w:t>[•]</w:t>
      </w:r>
    </w:p>
    <w:p w:rsidR="007D4BD0" w:rsidRPr="000234F3" w:rsidRDefault="007D4BD0" w:rsidP="00BA7AA4">
      <w:pPr>
        <w:pStyle w:val="Nadpis3"/>
        <w:numPr>
          <w:ilvl w:val="0"/>
          <w:numId w:val="0"/>
        </w:numPr>
        <w:spacing w:before="0"/>
        <w:ind w:left="1866"/>
        <w:rPr>
          <w:rFonts w:cs="Arial"/>
        </w:rPr>
      </w:pPr>
      <w:r w:rsidRPr="000234F3">
        <w:rPr>
          <w:rFonts w:cs="Arial"/>
        </w:rPr>
        <w:t xml:space="preserve">Adresa: </w:t>
      </w:r>
      <w:r w:rsidRPr="002E7B08">
        <w:rPr>
          <w:highlight w:val="yellow"/>
        </w:rPr>
        <w:t>[•]</w:t>
      </w:r>
    </w:p>
    <w:p w:rsidR="007D4BD0" w:rsidRPr="000234F3" w:rsidRDefault="007D4BD0" w:rsidP="00BA7AA4">
      <w:pPr>
        <w:pStyle w:val="Nadpis3"/>
        <w:numPr>
          <w:ilvl w:val="0"/>
          <w:numId w:val="0"/>
        </w:numPr>
        <w:spacing w:before="0"/>
        <w:ind w:left="1866"/>
        <w:rPr>
          <w:rFonts w:cs="Arial"/>
        </w:rPr>
      </w:pPr>
      <w:r w:rsidRPr="000234F3">
        <w:rPr>
          <w:rFonts w:cs="Arial"/>
        </w:rPr>
        <w:t xml:space="preserve">K rukám: </w:t>
      </w:r>
      <w:r w:rsidRPr="002E7B08">
        <w:rPr>
          <w:highlight w:val="yellow"/>
        </w:rPr>
        <w:t>jméno Oprávněné osoby Poskytovatele</w:t>
      </w:r>
    </w:p>
    <w:p w:rsidR="007D4BD0" w:rsidRPr="000234F3" w:rsidRDefault="007D4BD0" w:rsidP="00BA7AA4">
      <w:pPr>
        <w:pStyle w:val="Nadpis3"/>
        <w:numPr>
          <w:ilvl w:val="0"/>
          <w:numId w:val="0"/>
        </w:numPr>
        <w:spacing w:before="0"/>
        <w:ind w:left="1866"/>
        <w:rPr>
          <w:rFonts w:cs="Arial"/>
        </w:rPr>
      </w:pPr>
      <w:r w:rsidRPr="000234F3">
        <w:rPr>
          <w:rFonts w:cs="Arial"/>
        </w:rPr>
        <w:t xml:space="preserve">Datová schránka: </w:t>
      </w:r>
      <w:r w:rsidRPr="002E7B08">
        <w:rPr>
          <w:highlight w:val="yellow"/>
        </w:rPr>
        <w:t>[•]</w:t>
      </w:r>
    </w:p>
    <w:p w:rsidR="007D4BD0" w:rsidRPr="000234F3" w:rsidRDefault="007D4BD0" w:rsidP="002E7B08"/>
    <w:p w:rsidR="007D4BD0" w:rsidRPr="000234F3" w:rsidRDefault="007D4BD0" w:rsidP="00BA7AA4">
      <w:pPr>
        <w:pStyle w:val="Nadpis2"/>
      </w:pPr>
      <w:r w:rsidRPr="000234F3">
        <w:lastRenderedPageBreak/>
        <w:t xml:space="preserve">Účinnost oznámení nastává v pracovní den následující po dni doručení tohoto oznámení druhé Smluvní straně, není-li v Rámcové </w:t>
      </w:r>
      <w:r w:rsidR="008E6709">
        <w:t>dohodě</w:t>
      </w:r>
      <w:r w:rsidRPr="000234F3">
        <w:t xml:space="preserve"> nebo Dílčích </w:t>
      </w:r>
      <w:r w:rsidR="00797CCF" w:rsidRPr="00083AAB">
        <w:t>smlouvách</w:t>
      </w:r>
      <w:r w:rsidRPr="000234F3">
        <w:t xml:space="preserve"> dohodnuto jinak.</w:t>
      </w:r>
    </w:p>
    <w:p w:rsidR="007D4BD0" w:rsidRPr="000234F3" w:rsidRDefault="007D4BD0" w:rsidP="006A6A77">
      <w:pPr>
        <w:pStyle w:val="Nadpis2"/>
        <w:spacing w:before="240"/>
      </w:pPr>
      <w:r w:rsidRPr="000234F3">
        <w:t xml:space="preserve">Smluvní strany se dohodly na určení Oprávněné osoby za každou Smluvní stranu (dále jen „Oprávněná osoba“). Oprávněné osoby jsou oprávněné ke všem jednáním týkajícím se této Rámcové </w:t>
      </w:r>
      <w:r w:rsidR="008E6709">
        <w:t>dohody</w:t>
      </w:r>
      <w:r w:rsidRPr="000234F3">
        <w:t xml:space="preserve"> a Dílčích </w:t>
      </w:r>
      <w:r w:rsidR="00CD53D5">
        <w:t>smluv</w:t>
      </w:r>
      <w:r w:rsidRPr="000234F3">
        <w:t xml:space="preserve">, s výjimkou změn nebo zrušení Rámcové </w:t>
      </w:r>
      <w:r w:rsidR="008E6709">
        <w:t xml:space="preserve">dohody </w:t>
      </w:r>
      <w:r w:rsidRPr="000234F3">
        <w:t xml:space="preserve">a Dílčích </w:t>
      </w:r>
      <w:r w:rsidR="00CD53D5">
        <w:t>smluv</w:t>
      </w:r>
      <w:r w:rsidRPr="000234F3">
        <w:t xml:space="preserve"> a oznámení o změně bankovních údajů, není-li </w:t>
      </w:r>
      <w:r w:rsidR="007F6979">
        <w:t>v Rámcové dohodě</w:t>
      </w:r>
      <w:r w:rsidR="007F6979" w:rsidRPr="000234F3">
        <w:t xml:space="preserve"> </w:t>
      </w:r>
      <w:r w:rsidRPr="000234F3">
        <w:t>stanoveno jinak. V případě, že Smluvní strana má více Oprávněných osob, zasílají se veškeré e-mailové zprávy na adresy všech Oprávněných osob v kopii.</w:t>
      </w:r>
    </w:p>
    <w:p w:rsidR="001F07D9" w:rsidRPr="00E80510" w:rsidRDefault="007D4BD0" w:rsidP="00D83D61">
      <w:pPr>
        <w:pStyle w:val="Nadpis5"/>
        <w:numPr>
          <w:ilvl w:val="0"/>
          <w:numId w:val="41"/>
        </w:numPr>
        <w:rPr>
          <w:rFonts w:cs="Arial"/>
          <w:szCs w:val="20"/>
        </w:rPr>
      </w:pPr>
      <w:r w:rsidRPr="00E80510">
        <w:rPr>
          <w:rFonts w:cs="Arial"/>
          <w:szCs w:val="20"/>
        </w:rPr>
        <w:t>Oprávněnými osobami Objednatele jsou:</w:t>
      </w:r>
    </w:p>
    <w:p w:rsidR="007D4BD0" w:rsidRPr="000234F3" w:rsidRDefault="007D4BD0" w:rsidP="00D02B58">
      <w:pPr>
        <w:pStyle w:val="Nadpis5"/>
        <w:numPr>
          <w:ilvl w:val="0"/>
          <w:numId w:val="8"/>
        </w:numPr>
        <w:rPr>
          <w:rStyle w:val="email2"/>
          <w:rFonts w:cs="Arial"/>
          <w:szCs w:val="20"/>
        </w:rPr>
      </w:pPr>
      <w:r w:rsidRPr="00272709">
        <w:rPr>
          <w:rStyle w:val="jmeno4"/>
          <w:b w:val="0"/>
        </w:rPr>
        <w:t xml:space="preserve">Ing. </w:t>
      </w:r>
      <w:r w:rsidR="00636BA5">
        <w:rPr>
          <w:rStyle w:val="jmeno4"/>
          <w:rFonts w:cs="Arial"/>
          <w:b w:val="0"/>
          <w:szCs w:val="20"/>
        </w:rPr>
        <w:t>Eva Hrstková</w:t>
      </w:r>
      <w:r w:rsidRPr="000234F3">
        <w:rPr>
          <w:rStyle w:val="jmeno4"/>
          <w:rFonts w:cs="Arial"/>
          <w:b w:val="0"/>
          <w:szCs w:val="20"/>
        </w:rPr>
        <w:t>,</w:t>
      </w:r>
      <w:r w:rsidRPr="00272709">
        <w:rPr>
          <w:rStyle w:val="jmeno4"/>
          <w:b w:val="0"/>
        </w:rPr>
        <w:t xml:space="preserve"> tel.+420 601 300 </w:t>
      </w:r>
      <w:r w:rsidR="00636BA5">
        <w:rPr>
          <w:rStyle w:val="jmeno4"/>
          <w:rFonts w:cs="Arial"/>
          <w:b w:val="0"/>
          <w:szCs w:val="20"/>
        </w:rPr>
        <w:t>335</w:t>
      </w:r>
      <w:r w:rsidRPr="000234F3">
        <w:rPr>
          <w:rStyle w:val="jmeno4"/>
          <w:rFonts w:cs="Arial"/>
          <w:b w:val="0"/>
          <w:szCs w:val="20"/>
        </w:rPr>
        <w:t>,</w:t>
      </w:r>
      <w:r w:rsidR="008E6709" w:rsidRPr="00272709">
        <w:rPr>
          <w:rStyle w:val="jmeno4"/>
          <w:b w:val="0"/>
        </w:rPr>
        <w:t xml:space="preserve"> </w:t>
      </w:r>
      <w:r w:rsidRPr="00272709">
        <w:rPr>
          <w:rStyle w:val="jmeno4"/>
          <w:b w:val="0"/>
        </w:rPr>
        <w:t xml:space="preserve">e-mail: </w:t>
      </w:r>
      <w:hyperlink r:id="rId10" w:history="1">
        <w:r w:rsidR="00636BA5" w:rsidRPr="00E320C7">
          <w:rPr>
            <w:rStyle w:val="Hypertextovodkaz"/>
            <w:rFonts w:cs="Arial"/>
            <w:szCs w:val="20"/>
          </w:rPr>
          <w:t>Eva.Hrstkova</w:t>
        </w:r>
        <w:r w:rsidR="00636BA5" w:rsidRPr="00272709">
          <w:rPr>
            <w:rStyle w:val="Hypertextovodkaz"/>
          </w:rPr>
          <w:t>@mfcr.cz</w:t>
        </w:r>
      </w:hyperlink>
      <w:r w:rsidRPr="000234F3">
        <w:rPr>
          <w:rStyle w:val="email2"/>
          <w:rFonts w:cs="Arial"/>
          <w:szCs w:val="20"/>
        </w:rPr>
        <w:t>,</w:t>
      </w:r>
    </w:p>
    <w:p w:rsidR="007D4BD0" w:rsidRPr="00B90A23" w:rsidRDefault="007D4BD0" w:rsidP="00D02B58">
      <w:pPr>
        <w:pStyle w:val="Odstavecseseznamem"/>
        <w:numPr>
          <w:ilvl w:val="0"/>
          <w:numId w:val="8"/>
        </w:numPr>
        <w:rPr>
          <w:b/>
          <w:szCs w:val="20"/>
        </w:rPr>
      </w:pPr>
      <w:r w:rsidRPr="00B90A23">
        <w:rPr>
          <w:rStyle w:val="jmeno4"/>
          <w:rFonts w:cs="Arial"/>
          <w:b w:val="0"/>
          <w:szCs w:val="20"/>
        </w:rPr>
        <w:t xml:space="preserve">Ing. </w:t>
      </w:r>
      <w:r w:rsidR="00636BA5" w:rsidRPr="00B90A23">
        <w:rPr>
          <w:rStyle w:val="jmeno4"/>
          <w:rFonts w:cs="Arial"/>
          <w:b w:val="0"/>
          <w:szCs w:val="20"/>
        </w:rPr>
        <w:t>………………</w:t>
      </w:r>
      <w:r w:rsidRPr="00B90A23">
        <w:rPr>
          <w:rStyle w:val="jmeno4"/>
          <w:rFonts w:cs="Arial"/>
          <w:b w:val="0"/>
          <w:szCs w:val="20"/>
        </w:rPr>
        <w:t xml:space="preserve">, tel.+420 </w:t>
      </w:r>
      <w:r w:rsidR="00636BA5" w:rsidRPr="00B90A23">
        <w:rPr>
          <w:rStyle w:val="jmeno4"/>
          <w:rFonts w:cs="Arial"/>
          <w:b w:val="0"/>
          <w:szCs w:val="20"/>
        </w:rPr>
        <w:t>……………..</w:t>
      </w:r>
      <w:r w:rsidRPr="00B90A23">
        <w:rPr>
          <w:rStyle w:val="jmeno4"/>
          <w:rFonts w:cs="Arial"/>
          <w:b w:val="0"/>
          <w:szCs w:val="20"/>
        </w:rPr>
        <w:t xml:space="preserve">, e-mail: </w:t>
      </w:r>
      <w:r w:rsidR="00636BA5" w:rsidRPr="00B90A23">
        <w:rPr>
          <w:rStyle w:val="jmeno4"/>
          <w:rFonts w:cs="Arial"/>
          <w:b w:val="0"/>
          <w:szCs w:val="20"/>
        </w:rPr>
        <w:t>……………….</w:t>
      </w:r>
      <w:r w:rsidRPr="00B90A23">
        <w:rPr>
          <w:rStyle w:val="jmeno4"/>
          <w:rFonts w:cs="Arial"/>
          <w:b w:val="0"/>
          <w:szCs w:val="20"/>
        </w:rPr>
        <w:t>@mfcr.cz.</w:t>
      </w:r>
      <w:hyperlink r:id="rId11" w:history="1"/>
    </w:p>
    <w:p w:rsidR="007D4BD0" w:rsidRPr="000234F3" w:rsidRDefault="007D4BD0" w:rsidP="00472CD6">
      <w:pPr>
        <w:rPr>
          <w:rFonts w:cs="Arial"/>
          <w:szCs w:val="20"/>
        </w:rPr>
      </w:pPr>
    </w:p>
    <w:p w:rsidR="007D4BD0" w:rsidRPr="000234F3" w:rsidRDefault="007D4BD0" w:rsidP="00A20226">
      <w:pPr>
        <w:pStyle w:val="Nadpis5"/>
        <w:spacing w:before="0"/>
      </w:pPr>
      <w:r w:rsidRPr="000234F3">
        <w:rPr>
          <w:rFonts w:cs="Arial"/>
          <w:szCs w:val="20"/>
        </w:rPr>
        <w:t xml:space="preserve">Oprávněnou osobou Poskytovatele je: </w:t>
      </w:r>
      <w:r w:rsidRPr="000234F3">
        <w:rPr>
          <w:highlight w:val="yellow"/>
        </w:rPr>
        <w:t>[•], [funkce], [tel. číslo], [e-mail</w:t>
      </w:r>
      <w:r w:rsidRPr="000234F3">
        <w:t>].</w:t>
      </w:r>
    </w:p>
    <w:p w:rsidR="007D4BD0" w:rsidRPr="000234F3" w:rsidRDefault="007D4BD0" w:rsidP="004217A6">
      <w:pPr>
        <w:pStyle w:val="Nadpis2"/>
      </w:pPr>
      <w:r w:rsidRPr="000234F3">
        <w:t>Smluvní strany se zároveň dohodly, že pro účely schválení Výstupů a další související úkony specifikované v čl. 2 odst. 2.</w:t>
      </w:r>
      <w:r w:rsidR="007F6979">
        <w:t>8</w:t>
      </w:r>
      <w:r w:rsidRPr="000234F3">
        <w:t xml:space="preserve"> až 2.1</w:t>
      </w:r>
      <w:r w:rsidR="007F6979">
        <w:t>2</w:t>
      </w:r>
      <w:r w:rsidRPr="000234F3">
        <w:t xml:space="preserve"> Rámcové </w:t>
      </w:r>
      <w:r w:rsidR="00636BA5">
        <w:t>dohody</w:t>
      </w:r>
      <w:r w:rsidRPr="000234F3">
        <w:t xml:space="preserve">, bude vždy v konkrétní Dílčí </w:t>
      </w:r>
      <w:r w:rsidR="004217A6">
        <w:t>smlouvě</w:t>
      </w:r>
      <w:r w:rsidR="00636BA5">
        <w:t xml:space="preserve"> </w:t>
      </w:r>
      <w:r w:rsidRPr="000234F3">
        <w:t>určena osoba Objednatele schvalující Výstup (dále jen „Osoba schvalující Výstup“).</w:t>
      </w:r>
    </w:p>
    <w:p w:rsidR="007D4BD0" w:rsidRPr="000234F3" w:rsidRDefault="007D4BD0" w:rsidP="00DE4E9E">
      <w:pPr>
        <w:pStyle w:val="Nadpis2"/>
        <w:rPr>
          <w:rFonts w:cs="Arial"/>
          <w:szCs w:val="20"/>
        </w:rPr>
      </w:pPr>
      <w:r w:rsidRPr="000234F3">
        <w:rPr>
          <w:rFonts w:cs="Arial"/>
          <w:szCs w:val="20"/>
        </w:rPr>
        <w:t xml:space="preserve">Ke změně Rámcové </w:t>
      </w:r>
      <w:r w:rsidR="00636BA5">
        <w:rPr>
          <w:rFonts w:cs="Arial"/>
          <w:szCs w:val="20"/>
        </w:rPr>
        <w:t>dohody</w:t>
      </w:r>
      <w:r w:rsidRPr="000234F3">
        <w:rPr>
          <w:rFonts w:cs="Arial"/>
          <w:szCs w:val="20"/>
        </w:rPr>
        <w:t xml:space="preserve"> a Dílčích </w:t>
      </w:r>
      <w:r w:rsidR="005075A2" w:rsidRPr="00954457">
        <w:rPr>
          <w:rFonts w:cs="Arial"/>
          <w:szCs w:val="20"/>
        </w:rPr>
        <w:t>smluv</w:t>
      </w:r>
      <w:r w:rsidRPr="000234F3">
        <w:rPr>
          <w:rFonts w:cs="Arial"/>
          <w:szCs w:val="20"/>
        </w:rPr>
        <w:t xml:space="preserve"> nebo zrušení Rámcové </w:t>
      </w:r>
      <w:r w:rsidR="00636BA5">
        <w:rPr>
          <w:rFonts w:cs="Arial"/>
          <w:szCs w:val="20"/>
        </w:rPr>
        <w:t>dohody</w:t>
      </w:r>
      <w:r w:rsidRPr="000234F3">
        <w:rPr>
          <w:rFonts w:cs="Arial"/>
          <w:szCs w:val="20"/>
        </w:rPr>
        <w:t xml:space="preserve"> a Dílčích </w:t>
      </w:r>
      <w:r w:rsidR="005075A2" w:rsidRPr="00954457">
        <w:rPr>
          <w:rFonts w:cs="Arial"/>
          <w:szCs w:val="20"/>
        </w:rPr>
        <w:t>smluv</w:t>
      </w:r>
      <w:r w:rsidR="00636BA5">
        <w:rPr>
          <w:rFonts w:cs="Arial"/>
          <w:szCs w:val="20"/>
        </w:rPr>
        <w:t xml:space="preserve"> </w:t>
      </w:r>
      <w:r w:rsidRPr="000234F3">
        <w:t>nebo změně bankovních údajů</w:t>
      </w:r>
      <w:r w:rsidR="003632E1">
        <w:t xml:space="preserve"> </w:t>
      </w:r>
      <w:r w:rsidRPr="000234F3">
        <w:rPr>
          <w:rFonts w:cs="Arial"/>
          <w:szCs w:val="20"/>
        </w:rPr>
        <w:t xml:space="preserve">je za Objednatele oprávněn ředitel odboru 52, a dále osoby pověřené ministrem financí. Ke změně Rámcové </w:t>
      </w:r>
      <w:r w:rsidR="00636BA5">
        <w:rPr>
          <w:rFonts w:cs="Arial"/>
          <w:szCs w:val="20"/>
        </w:rPr>
        <w:t>dohody</w:t>
      </w:r>
      <w:r w:rsidRPr="000234F3">
        <w:rPr>
          <w:rFonts w:cs="Arial"/>
          <w:szCs w:val="20"/>
        </w:rPr>
        <w:t xml:space="preserve"> a Dílčích </w:t>
      </w:r>
      <w:r w:rsidR="005D70AE" w:rsidRPr="00954457">
        <w:rPr>
          <w:rFonts w:cs="Arial"/>
          <w:szCs w:val="20"/>
        </w:rPr>
        <w:t>smluv</w:t>
      </w:r>
      <w:r w:rsidRPr="000234F3">
        <w:rPr>
          <w:rFonts w:cs="Arial"/>
          <w:szCs w:val="20"/>
        </w:rPr>
        <w:t xml:space="preserve"> nebo zrušení Rámcové </w:t>
      </w:r>
      <w:r w:rsidR="00D02B58">
        <w:rPr>
          <w:rFonts w:cs="Arial"/>
          <w:szCs w:val="20"/>
        </w:rPr>
        <w:t>dohody</w:t>
      </w:r>
      <w:r w:rsidRPr="000234F3">
        <w:rPr>
          <w:rFonts w:cs="Arial"/>
          <w:szCs w:val="20"/>
        </w:rPr>
        <w:t xml:space="preserve"> a Dílčích smluv nebo změně bankovních údajů je za Poskytovatele oprávněn Poskytovatel sám, </w:t>
      </w:r>
      <w:r w:rsidRPr="000234F3">
        <w:t>je-li fyzickou osobou podnikající nebo statutární orgán či prokurista Poskytovatele, a to dle způsobu jednání uvedeném v obchodním rejstříku</w:t>
      </w:r>
      <w:r w:rsidRPr="000234F3">
        <w:rPr>
          <w:rFonts w:cs="Arial"/>
          <w:szCs w:val="20"/>
        </w:rPr>
        <w:t>. Jiné osoby mohou tato právní jednání činit pouze s písemným pověřením osoby či orgánu vymezených v předchozí větě (dále jen „Odpovědné osoby pro věci smluvní“). Odpovědné osoby pro věci smluvní mají současně všechna oprávnění Oprávněných osob.</w:t>
      </w:r>
    </w:p>
    <w:p w:rsidR="007D4BD0" w:rsidRPr="000234F3" w:rsidRDefault="007D4BD0" w:rsidP="00DE4E9E">
      <w:pPr>
        <w:pStyle w:val="Nadpis2"/>
        <w:widowControl w:val="0"/>
        <w:rPr>
          <w:rFonts w:cs="Arial"/>
          <w:szCs w:val="20"/>
        </w:rPr>
      </w:pPr>
      <w:r w:rsidRPr="000234F3">
        <w:rPr>
          <w:rFonts w:cs="Arial"/>
          <w:szCs w:val="20"/>
        </w:rPr>
        <w:t xml:space="preserve">Jakékoliv změny kontaktních údajů, bankovních údajů, Oprávněných osob a Osob schvalujících Výstup je příslušná Smluvní strana oprávněna provádět jednostranně a je povinna tyto změny neprodleně písemně oznámit druhé Smluvní straně. </w:t>
      </w:r>
    </w:p>
    <w:p w:rsidR="007D4BD0" w:rsidRPr="000234F3" w:rsidRDefault="007D4BD0" w:rsidP="006A6A77">
      <w:pPr>
        <w:pStyle w:val="Nadpis2"/>
        <w:widowControl w:val="0"/>
        <w:spacing w:before="240"/>
      </w:pPr>
      <w:r w:rsidRPr="000234F3">
        <w:t xml:space="preserve">Smluvní strany souhlasí s tím, že podepsaná Rámcová </w:t>
      </w:r>
      <w:r w:rsidR="00C324E5">
        <w:t>dohoda</w:t>
      </w:r>
      <w:r w:rsidRPr="000234F3">
        <w:t xml:space="preserve"> (včetně příloh) a Dílčí </w:t>
      </w:r>
      <w:r w:rsidR="006A6A77">
        <w:t>smlouvy</w:t>
      </w:r>
      <w:r w:rsidR="00C324E5">
        <w:t xml:space="preserve"> </w:t>
      </w:r>
      <w:r w:rsidRPr="000234F3">
        <w:t xml:space="preserve">(včetně příloh), jakož i jejich text, </w:t>
      </w:r>
      <w:r w:rsidR="00DB4D6D">
        <w:t>budou</w:t>
      </w:r>
      <w:r w:rsidRPr="000234F3">
        <w:t xml:space="preserve"> v elektronické podobě zveřejněny v registru smluv</w:t>
      </w:r>
      <w:r w:rsidR="004D5D75">
        <w:t xml:space="preserve"> a dále mohou být zveřejněny</w:t>
      </w:r>
      <w:r w:rsidRPr="000234F3">
        <w:t xml:space="preserve"> na internetových stránkách Objednatele, na profilu Objednatele ve smyslu Zákona o </w:t>
      </w:r>
      <w:r w:rsidR="00C324E5">
        <w:t xml:space="preserve">zadávání </w:t>
      </w:r>
      <w:r w:rsidRPr="000234F3">
        <w:t xml:space="preserve">veřejných zakázkách, a dále v souladu s povinnostmi vyplývajícími z jiných právních předpisů, a to bez časového omezení. Objednatel se zavazuje, že Rámcovou </w:t>
      </w:r>
      <w:r w:rsidR="00C324E5">
        <w:t>dohodu</w:t>
      </w:r>
      <w:r w:rsidRPr="000234F3">
        <w:t xml:space="preserve"> a jednotlivé Dílčí </w:t>
      </w:r>
      <w:r w:rsidR="005046DD">
        <w:t>smlouvy</w:t>
      </w:r>
      <w:r w:rsidRPr="000234F3">
        <w:t xml:space="preserve"> v souladu se zákonem č. 340/2015 Sb., zákon o registru smluv, uveřejní v registru smluv.</w:t>
      </w:r>
    </w:p>
    <w:p w:rsidR="007D4BD0" w:rsidRPr="000234F3" w:rsidRDefault="007D4BD0" w:rsidP="00D57758">
      <w:pPr>
        <w:pStyle w:val="Nadpis2"/>
        <w:rPr>
          <w:rFonts w:cs="Arial"/>
          <w:szCs w:val="20"/>
        </w:rPr>
      </w:pPr>
      <w:r w:rsidRPr="000234F3">
        <w:rPr>
          <w:rFonts w:cs="Arial"/>
          <w:szCs w:val="20"/>
        </w:rPr>
        <w:t xml:space="preserve">Tato Rámcová </w:t>
      </w:r>
      <w:r w:rsidR="00C324E5">
        <w:rPr>
          <w:rFonts w:cs="Arial"/>
          <w:szCs w:val="20"/>
        </w:rPr>
        <w:t>dohoda</w:t>
      </w:r>
      <w:r w:rsidRPr="000234F3">
        <w:rPr>
          <w:rFonts w:cs="Arial"/>
          <w:szCs w:val="20"/>
        </w:rPr>
        <w:t xml:space="preserve"> a Dílčí </w:t>
      </w:r>
      <w:r w:rsidR="001125E0" w:rsidRPr="00D12DF0">
        <w:rPr>
          <w:rFonts w:cs="Arial"/>
          <w:szCs w:val="20"/>
        </w:rPr>
        <w:t>smlouvy</w:t>
      </w:r>
      <w:r w:rsidRPr="000234F3">
        <w:rPr>
          <w:rFonts w:cs="Arial"/>
          <w:szCs w:val="20"/>
        </w:rPr>
        <w:t xml:space="preserve"> se řídí právními předpisy České republiky. Smluvní strany pro vyloučení pochybností sjednávají, že tato Rámcová </w:t>
      </w:r>
      <w:r w:rsidR="00C324E5">
        <w:rPr>
          <w:rFonts w:cs="Arial"/>
          <w:szCs w:val="20"/>
        </w:rPr>
        <w:t>dohoda</w:t>
      </w:r>
      <w:r w:rsidRPr="000234F3">
        <w:rPr>
          <w:rFonts w:cs="Arial"/>
          <w:szCs w:val="20"/>
        </w:rPr>
        <w:t xml:space="preserve"> a Dílčí </w:t>
      </w:r>
      <w:r w:rsidR="001125E0" w:rsidRPr="00D12DF0">
        <w:rPr>
          <w:rFonts w:cs="Arial"/>
          <w:szCs w:val="20"/>
        </w:rPr>
        <w:t>s</w:t>
      </w:r>
      <w:r w:rsidR="00E01D52" w:rsidRPr="00D12DF0">
        <w:rPr>
          <w:rFonts w:cs="Arial"/>
          <w:szCs w:val="20"/>
        </w:rPr>
        <w:t>mlouv</w:t>
      </w:r>
      <w:r w:rsidR="001125E0" w:rsidRPr="00D12DF0">
        <w:rPr>
          <w:rFonts w:cs="Arial"/>
          <w:szCs w:val="20"/>
        </w:rPr>
        <w:t>y</w:t>
      </w:r>
      <w:r w:rsidRPr="000234F3">
        <w:rPr>
          <w:rFonts w:cs="Arial"/>
          <w:szCs w:val="20"/>
        </w:rPr>
        <w:t xml:space="preserve"> se řídí subsidiárně ustanoveními Občanského zákoníku upravujícími smlouvu o dílo a licenční smlouvu.</w:t>
      </w:r>
    </w:p>
    <w:p w:rsidR="007D4BD0" w:rsidRPr="000234F3" w:rsidRDefault="007D4BD0" w:rsidP="00DE4E9E">
      <w:pPr>
        <w:pStyle w:val="Nadpis2"/>
        <w:widowControl w:val="0"/>
        <w:rPr>
          <w:rFonts w:cs="Arial"/>
          <w:szCs w:val="20"/>
        </w:rPr>
      </w:pPr>
      <w:r w:rsidRPr="000234F3">
        <w:rPr>
          <w:rFonts w:cs="Arial"/>
          <w:szCs w:val="20"/>
        </w:rPr>
        <w:t xml:space="preserve">Stane-li se kterékoli ustanovení této Rámcové </w:t>
      </w:r>
      <w:r w:rsidR="00C324E5">
        <w:rPr>
          <w:rFonts w:cs="Arial"/>
          <w:szCs w:val="20"/>
        </w:rPr>
        <w:t>dohody</w:t>
      </w:r>
      <w:r w:rsidRPr="000234F3">
        <w:rPr>
          <w:rFonts w:cs="Arial"/>
          <w:szCs w:val="20"/>
        </w:rPr>
        <w:t xml:space="preserve"> nebo Dílčích </w:t>
      </w:r>
      <w:r w:rsidR="001125E0" w:rsidRPr="00D12DF0">
        <w:rPr>
          <w:rFonts w:cs="Arial"/>
          <w:szCs w:val="20"/>
        </w:rPr>
        <w:t>smluv</w:t>
      </w:r>
      <w:r w:rsidRPr="000234F3">
        <w:rPr>
          <w:rFonts w:cs="Arial"/>
          <w:szCs w:val="20"/>
        </w:rPr>
        <w:t xml:space="preserve"> neplatným, neúčinným nebo nevykonatelným, zůstává platnost, účinnost a vykonatelnost ostatních ustanovení této Rámcové </w:t>
      </w:r>
      <w:r w:rsidR="00C324E5">
        <w:rPr>
          <w:rFonts w:cs="Arial"/>
          <w:szCs w:val="20"/>
        </w:rPr>
        <w:t>dohody</w:t>
      </w:r>
      <w:r w:rsidRPr="000234F3">
        <w:rPr>
          <w:rFonts w:cs="Arial"/>
          <w:szCs w:val="20"/>
        </w:rPr>
        <w:t xml:space="preserve"> a Dílčích </w:t>
      </w:r>
      <w:r w:rsidR="001125E0" w:rsidRPr="00D12DF0">
        <w:rPr>
          <w:rFonts w:cs="Arial"/>
          <w:szCs w:val="20"/>
        </w:rPr>
        <w:t>smluv</w:t>
      </w:r>
      <w:r w:rsidRPr="000234F3">
        <w:rPr>
          <w:rFonts w:cs="Arial"/>
          <w:szCs w:val="20"/>
        </w:rPr>
        <w:t xml:space="preserve"> neovlivněna a nedotčena, nevyplývá-li z povahy daného ustanovení, obsahu Rámcové </w:t>
      </w:r>
      <w:r w:rsidR="00C324E5">
        <w:rPr>
          <w:rFonts w:cs="Arial"/>
          <w:szCs w:val="20"/>
        </w:rPr>
        <w:t>dohody</w:t>
      </w:r>
      <w:r w:rsidRPr="000234F3">
        <w:rPr>
          <w:rFonts w:cs="Arial"/>
          <w:szCs w:val="20"/>
        </w:rPr>
        <w:t xml:space="preserve"> nebo Dílčích </w:t>
      </w:r>
      <w:r w:rsidR="001125E0" w:rsidRPr="00D12DF0">
        <w:rPr>
          <w:rFonts w:cs="Arial"/>
          <w:szCs w:val="20"/>
        </w:rPr>
        <w:t>smluv</w:t>
      </w:r>
      <w:r w:rsidRPr="000234F3">
        <w:rPr>
          <w:rFonts w:cs="Arial"/>
          <w:szCs w:val="20"/>
        </w:rPr>
        <w:t xml:space="preserve"> nebo okolností, za nichž bylo toto ustanovení vytvořeno, že toto ustanovení nelze oddělit od ostatního obsahu Rámcové </w:t>
      </w:r>
      <w:r w:rsidR="00C324E5">
        <w:rPr>
          <w:rFonts w:cs="Arial"/>
          <w:szCs w:val="20"/>
        </w:rPr>
        <w:t>dohody</w:t>
      </w:r>
      <w:r w:rsidRPr="000234F3">
        <w:rPr>
          <w:rFonts w:cs="Arial"/>
          <w:szCs w:val="20"/>
        </w:rPr>
        <w:t xml:space="preserve"> nebo Dílčích </w:t>
      </w:r>
      <w:r w:rsidR="001125E0" w:rsidRPr="00D12DF0">
        <w:rPr>
          <w:rFonts w:cs="Arial"/>
          <w:szCs w:val="20"/>
        </w:rPr>
        <w:t>smluv</w:t>
      </w:r>
      <w:r w:rsidRPr="000234F3">
        <w:rPr>
          <w:rFonts w:cs="Arial"/>
          <w:szCs w:val="20"/>
        </w:rPr>
        <w:t>. Smluvní strany se zavazují nahradit po vzájemné dohodě dotčené ustanovení jiným ustanovením, blížícím se svým obsahem nejvíce účelu neplatného či neúčinného ustanovení.</w:t>
      </w:r>
    </w:p>
    <w:p w:rsidR="007D4BD0" w:rsidRPr="000234F3" w:rsidRDefault="007D4BD0" w:rsidP="00DE4E9E">
      <w:pPr>
        <w:pStyle w:val="Nadpis2"/>
        <w:widowControl w:val="0"/>
        <w:rPr>
          <w:rFonts w:cs="Arial"/>
          <w:szCs w:val="20"/>
        </w:rPr>
      </w:pPr>
      <w:r w:rsidRPr="000234F3">
        <w:rPr>
          <w:rFonts w:cs="Arial"/>
          <w:szCs w:val="20"/>
        </w:rPr>
        <w:t xml:space="preserve">Jestliže kterákoli ze Smluvních stran neuplatní nárok nebo nevykoná právo podle této Rámcové </w:t>
      </w:r>
      <w:r w:rsidR="00C324E5">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xml:space="preserve">, nebo je vykoná se zpožděním či pouze částečně, nebude to znamenat vzdání se těchto nároků nebo práv. Vzdání se práva z titulu porušení této Rámcové </w:t>
      </w:r>
      <w:r w:rsidR="00C324E5">
        <w:rPr>
          <w:rFonts w:cs="Arial"/>
          <w:szCs w:val="20"/>
        </w:rPr>
        <w:t>dohody</w:t>
      </w:r>
      <w:r w:rsidRPr="000234F3">
        <w:rPr>
          <w:rFonts w:cs="Arial"/>
          <w:szCs w:val="20"/>
        </w:rPr>
        <w:t xml:space="preserve"> nebo Dílčích </w:t>
      </w:r>
      <w:r w:rsidR="00901785" w:rsidRPr="00D12DF0">
        <w:rPr>
          <w:rFonts w:cs="Arial"/>
          <w:szCs w:val="20"/>
        </w:rPr>
        <w:t>s</w:t>
      </w:r>
      <w:r w:rsidR="00DE4E9E" w:rsidRPr="00D12DF0">
        <w:rPr>
          <w:rFonts w:cs="Arial"/>
          <w:szCs w:val="20"/>
        </w:rPr>
        <w:t>mluv</w:t>
      </w:r>
      <w:r w:rsidRPr="000234F3">
        <w:rPr>
          <w:rFonts w:cs="Arial"/>
          <w:szCs w:val="20"/>
        </w:rPr>
        <w:t xml:space="preserve"> nebo práva na nápravu anebo jakéhokoliv jiného práva podle této Rámcové </w:t>
      </w:r>
      <w:r w:rsidR="00C324E5">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xml:space="preserve"> musí být vyhotoveno písemně a podepsáno Smluvní stranou, která takové vzdání se činí.</w:t>
      </w:r>
    </w:p>
    <w:p w:rsidR="007D4BD0" w:rsidRPr="000234F3" w:rsidRDefault="007D4BD0" w:rsidP="00DE4E9E">
      <w:pPr>
        <w:pStyle w:val="Nadpis2"/>
        <w:widowControl w:val="0"/>
        <w:rPr>
          <w:rFonts w:cs="Arial"/>
          <w:szCs w:val="20"/>
        </w:rPr>
      </w:pPr>
      <w:r w:rsidRPr="000234F3">
        <w:rPr>
          <w:rFonts w:cs="Arial"/>
          <w:szCs w:val="20"/>
        </w:rPr>
        <w:lastRenderedPageBreak/>
        <w:t xml:space="preserve">Žádná ze Smluvních stran není oprávněna bez souhlasu druhé Smluvní strany postoupit Rámcovou </w:t>
      </w:r>
      <w:r w:rsidR="00C324E5">
        <w:rPr>
          <w:rFonts w:cs="Arial"/>
          <w:szCs w:val="20"/>
        </w:rPr>
        <w:t>dohodu</w:t>
      </w:r>
      <w:r w:rsidRPr="000234F3">
        <w:rPr>
          <w:rFonts w:cs="Arial"/>
          <w:szCs w:val="20"/>
        </w:rPr>
        <w:t xml:space="preserve"> nebo Dílčí </w:t>
      </w:r>
      <w:r w:rsidR="00901785" w:rsidRPr="00D12DF0">
        <w:rPr>
          <w:rFonts w:cs="Arial"/>
          <w:szCs w:val="20"/>
        </w:rPr>
        <w:t>s</w:t>
      </w:r>
      <w:r w:rsidR="00DE4E9E" w:rsidRPr="00D12DF0">
        <w:rPr>
          <w:rFonts w:cs="Arial"/>
          <w:szCs w:val="20"/>
        </w:rPr>
        <w:t>mlouvu</w:t>
      </w:r>
      <w:r w:rsidRPr="000234F3">
        <w:rPr>
          <w:rFonts w:cs="Arial"/>
          <w:szCs w:val="20"/>
        </w:rPr>
        <w:t xml:space="preserve">, jednotlivý závazek z Rámcové </w:t>
      </w:r>
      <w:r w:rsidR="001F07D9">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xml:space="preserve"> ani pohledávky vzniklé v souvislosti s touto Rámcovou </w:t>
      </w:r>
      <w:r w:rsidR="001F07D9">
        <w:rPr>
          <w:rFonts w:cs="Arial"/>
          <w:szCs w:val="20"/>
        </w:rPr>
        <w:t>dohodou</w:t>
      </w:r>
      <w:r w:rsidRPr="000234F3">
        <w:rPr>
          <w:rFonts w:cs="Arial"/>
          <w:szCs w:val="20"/>
        </w:rPr>
        <w:t xml:space="preserve"> nebo Dílčími </w:t>
      </w:r>
      <w:r w:rsidR="00901785" w:rsidRPr="00D12DF0">
        <w:rPr>
          <w:rFonts w:cs="Arial"/>
          <w:szCs w:val="20"/>
        </w:rPr>
        <w:t>smlouvami</w:t>
      </w:r>
      <w:r w:rsidR="001F07D9">
        <w:rPr>
          <w:rFonts w:cs="Arial"/>
          <w:szCs w:val="20"/>
        </w:rPr>
        <w:t xml:space="preserve"> </w:t>
      </w:r>
      <w:r w:rsidRPr="000234F3">
        <w:rPr>
          <w:rFonts w:cs="Arial"/>
          <w:szCs w:val="20"/>
        </w:rPr>
        <w:t xml:space="preserve">na třetí osoby, ani učinit jakékoliv právní jednání, v jehož důsledku by došlo k převodu či přechodu práv či povinností vyplývajících z této Rámcové </w:t>
      </w:r>
      <w:r w:rsidR="001F07D9">
        <w:rPr>
          <w:rFonts w:cs="Arial"/>
          <w:szCs w:val="20"/>
        </w:rPr>
        <w:t>dohody</w:t>
      </w:r>
      <w:r w:rsidRPr="000234F3">
        <w:rPr>
          <w:rFonts w:cs="Arial"/>
          <w:szCs w:val="20"/>
        </w:rPr>
        <w:t xml:space="preserve"> nebo Dílčích </w:t>
      </w:r>
      <w:r w:rsidR="00901785" w:rsidRPr="00D12DF0">
        <w:rPr>
          <w:rFonts w:cs="Arial"/>
          <w:szCs w:val="20"/>
        </w:rPr>
        <w:t>smluv</w:t>
      </w:r>
      <w:r w:rsidR="001F07D9">
        <w:rPr>
          <w:rFonts w:cs="Arial"/>
          <w:szCs w:val="20"/>
        </w:rPr>
        <w:t>.</w:t>
      </w:r>
    </w:p>
    <w:p w:rsidR="007D4BD0" w:rsidRDefault="007D4BD0" w:rsidP="00DE4E9E">
      <w:pPr>
        <w:pStyle w:val="Nadpis2"/>
        <w:widowControl w:val="0"/>
        <w:rPr>
          <w:rFonts w:cs="Arial"/>
          <w:szCs w:val="20"/>
        </w:rPr>
      </w:pPr>
      <w:r w:rsidRPr="000234F3">
        <w:rPr>
          <w:rFonts w:cs="Arial"/>
          <w:szCs w:val="20"/>
        </w:rPr>
        <w:t xml:space="preserve">Smluvní strany se dohodly, že všechny spory vyplývající z této </w:t>
      </w:r>
      <w:r w:rsidRPr="000234F3">
        <w:rPr>
          <w:rFonts w:cs="Arial"/>
          <w:szCs w:val="20"/>
        </w:rPr>
        <w:t xml:space="preserve">Rámcové </w:t>
      </w:r>
      <w:r w:rsidR="001F07D9">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xml:space="preserve"> nebo spory o existenci této Rámcové </w:t>
      </w:r>
      <w:r w:rsidR="001F07D9">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xml:space="preserve"> (včetně otázky vzniku a platnosti této Rámcové </w:t>
      </w:r>
      <w:r w:rsidR="001F07D9">
        <w:rPr>
          <w:rFonts w:cs="Arial"/>
          <w:szCs w:val="20"/>
        </w:rPr>
        <w:t>dohody</w:t>
      </w:r>
      <w:r w:rsidRPr="000234F3">
        <w:rPr>
          <w:rFonts w:cs="Arial"/>
          <w:szCs w:val="20"/>
        </w:rPr>
        <w:t xml:space="preserve"> nebo Dílčích </w:t>
      </w:r>
      <w:r w:rsidR="00901785" w:rsidRPr="00D12DF0">
        <w:rPr>
          <w:rFonts w:cs="Arial"/>
          <w:szCs w:val="20"/>
        </w:rPr>
        <w:t>smluv</w:t>
      </w:r>
      <w:r w:rsidRPr="000234F3">
        <w:rPr>
          <w:rFonts w:cs="Arial"/>
          <w:szCs w:val="20"/>
        </w:rPr>
        <w:t>) budou rozhodovány s konečnou platností před věcně a místně příslušným soudem České republiky.</w:t>
      </w:r>
    </w:p>
    <w:p w:rsidR="00875A67" w:rsidRPr="000234F3" w:rsidRDefault="00875A67" w:rsidP="00DE4E9E">
      <w:pPr>
        <w:pStyle w:val="Nadpis2"/>
        <w:widowControl w:val="0"/>
        <w:rPr>
          <w:rFonts w:cs="Arial"/>
          <w:szCs w:val="20"/>
        </w:rPr>
      </w:pPr>
      <w:r>
        <w:rPr>
          <w:szCs w:val="20"/>
        </w:rPr>
        <w:t xml:space="preserve">Smluvní strany se dohodly, že v rámci této Rámcové dohody a </w:t>
      </w:r>
      <w:r w:rsidR="0087634B">
        <w:rPr>
          <w:szCs w:val="20"/>
        </w:rPr>
        <w:t>Dílčích</w:t>
      </w:r>
      <w:r>
        <w:rPr>
          <w:szCs w:val="20"/>
        </w:rPr>
        <w:t xml:space="preserve"> smluv vylučují aplikaci ustanovení § 557 Občanského zákoníku.</w:t>
      </w:r>
    </w:p>
    <w:p w:rsidR="007D4BD0" w:rsidRPr="000234F3" w:rsidRDefault="007D4BD0" w:rsidP="00242DD2">
      <w:pPr>
        <w:pStyle w:val="Nadpis2"/>
        <w:widowControl w:val="0"/>
        <w:rPr>
          <w:rFonts w:cs="Arial"/>
          <w:szCs w:val="20"/>
        </w:rPr>
      </w:pPr>
      <w:r w:rsidRPr="000234F3">
        <w:rPr>
          <w:rFonts w:cs="Arial"/>
          <w:szCs w:val="20"/>
        </w:rPr>
        <w:t xml:space="preserve">Tato Rámcová </w:t>
      </w:r>
      <w:r w:rsidR="001F07D9">
        <w:rPr>
          <w:rFonts w:cs="Arial"/>
          <w:szCs w:val="20"/>
        </w:rPr>
        <w:t>dohoda</w:t>
      </w:r>
      <w:r w:rsidRPr="000234F3">
        <w:rPr>
          <w:rFonts w:cs="Arial"/>
          <w:szCs w:val="20"/>
        </w:rPr>
        <w:t xml:space="preserve"> je vyhotovena v</w:t>
      </w:r>
      <w:r w:rsidR="008C0097">
        <w:rPr>
          <w:rFonts w:cs="Arial"/>
          <w:szCs w:val="20"/>
        </w:rPr>
        <w:t xml:space="preserve"> elektronické </w:t>
      </w:r>
      <w:r w:rsidR="00177D4B">
        <w:rPr>
          <w:rFonts w:cs="Arial"/>
          <w:szCs w:val="20"/>
        </w:rPr>
        <w:t>podobě</w:t>
      </w:r>
      <w:bookmarkStart w:id="0" w:name="_GoBack"/>
      <w:bookmarkEnd w:id="0"/>
      <w:r w:rsidRPr="000234F3">
        <w:rPr>
          <w:rFonts w:cs="Arial"/>
          <w:szCs w:val="20"/>
        </w:rPr>
        <w:t xml:space="preserve"> v českém jazyce . </w:t>
      </w:r>
    </w:p>
    <w:p w:rsidR="007D4BD0" w:rsidRPr="000234F3" w:rsidRDefault="007D4BD0" w:rsidP="00DE4E9E">
      <w:pPr>
        <w:pStyle w:val="Nadpis2"/>
        <w:widowControl w:val="0"/>
        <w:rPr>
          <w:rFonts w:cs="Arial"/>
          <w:szCs w:val="20"/>
        </w:rPr>
      </w:pPr>
      <w:r w:rsidRPr="000234F3">
        <w:rPr>
          <w:rFonts w:cs="Arial"/>
          <w:szCs w:val="20"/>
        </w:rPr>
        <w:t xml:space="preserve">Změny nebo doplňky této Rámcové </w:t>
      </w:r>
      <w:r w:rsidR="001F07D9">
        <w:rPr>
          <w:rFonts w:cs="Arial"/>
          <w:szCs w:val="20"/>
        </w:rPr>
        <w:t>dohody</w:t>
      </w:r>
      <w:r w:rsidRPr="000234F3">
        <w:rPr>
          <w:rFonts w:cs="Arial"/>
          <w:szCs w:val="20"/>
        </w:rPr>
        <w:t xml:space="preserve"> včetně jejích příloh a jednotlivých Dílčích </w:t>
      </w:r>
      <w:r w:rsidR="00E85263">
        <w:rPr>
          <w:rFonts w:cs="Arial"/>
          <w:szCs w:val="20"/>
        </w:rPr>
        <w:t>smluv</w:t>
      </w:r>
      <w:r w:rsidR="001F07D9">
        <w:rPr>
          <w:rFonts w:cs="Arial"/>
          <w:szCs w:val="20"/>
        </w:rPr>
        <w:t xml:space="preserve"> </w:t>
      </w:r>
      <w:r w:rsidRPr="000234F3">
        <w:rPr>
          <w:rFonts w:cs="Arial"/>
          <w:szCs w:val="20"/>
        </w:rPr>
        <w:t>včetně jejích příloh musejí být vyhotoveny písemně formou dodatku, datovány a podepsány oběma Smluvními stranami s podpisy Smluvních stran na jedné listině</w:t>
      </w:r>
      <w:r w:rsidR="00DB4D6D">
        <w:rPr>
          <w:rFonts w:cs="Arial"/>
          <w:szCs w:val="20"/>
        </w:rPr>
        <w:t>, ledaže Rámcová dohoda v jednotlivých případech stanoví jinak</w:t>
      </w:r>
      <w:r w:rsidRPr="000234F3">
        <w:rPr>
          <w:rFonts w:cs="Arial"/>
          <w:szCs w:val="20"/>
        </w:rPr>
        <w:t xml:space="preserve">. </w:t>
      </w:r>
    </w:p>
    <w:p w:rsidR="007D4BD0" w:rsidRPr="000234F3" w:rsidRDefault="007D4BD0" w:rsidP="00DE4E9E">
      <w:pPr>
        <w:pStyle w:val="Nadpis2"/>
        <w:widowControl w:val="0"/>
        <w:rPr>
          <w:rFonts w:cs="Arial"/>
          <w:szCs w:val="20"/>
        </w:rPr>
      </w:pPr>
      <w:r w:rsidRPr="000234F3">
        <w:rPr>
          <w:rFonts w:cs="Arial"/>
          <w:szCs w:val="20"/>
        </w:rPr>
        <w:t xml:space="preserve">Tato Rámcová </w:t>
      </w:r>
      <w:r w:rsidR="001F07D9">
        <w:rPr>
          <w:rFonts w:cs="Arial"/>
          <w:szCs w:val="20"/>
        </w:rPr>
        <w:t>dohoda</w:t>
      </w:r>
      <w:r w:rsidRPr="000234F3">
        <w:rPr>
          <w:rFonts w:cs="Arial"/>
          <w:szCs w:val="20"/>
        </w:rPr>
        <w:t xml:space="preserve"> nabývá platnosti dnem podpisu oběma Smluvními stranami</w:t>
      </w:r>
      <w:r w:rsidR="00DB4D6D">
        <w:rPr>
          <w:rFonts w:cs="Arial"/>
          <w:szCs w:val="20"/>
        </w:rPr>
        <w:t xml:space="preserve"> a účinnosti dnem zveřejnění v registru smluv dle čl. 12 odst. 12.7 Rámcové dohody</w:t>
      </w:r>
      <w:r w:rsidRPr="000234F3">
        <w:rPr>
          <w:rFonts w:cs="Arial"/>
          <w:szCs w:val="20"/>
        </w:rPr>
        <w:t>.</w:t>
      </w:r>
    </w:p>
    <w:p w:rsidR="007D4BD0" w:rsidRPr="000234F3" w:rsidRDefault="007D4BD0" w:rsidP="00DE4E9E">
      <w:pPr>
        <w:pStyle w:val="Nadpis2"/>
        <w:widowControl w:val="0"/>
        <w:rPr>
          <w:rFonts w:cs="Arial"/>
          <w:szCs w:val="20"/>
        </w:rPr>
      </w:pPr>
      <w:r w:rsidRPr="000234F3">
        <w:rPr>
          <w:rFonts w:cs="Arial"/>
          <w:szCs w:val="20"/>
        </w:rPr>
        <w:t xml:space="preserve">Nedílnou součástí této Rámcové </w:t>
      </w:r>
      <w:r w:rsidR="00D02B58">
        <w:rPr>
          <w:rFonts w:cs="Arial"/>
          <w:szCs w:val="20"/>
        </w:rPr>
        <w:t>dohody</w:t>
      </w:r>
      <w:r w:rsidRPr="000234F3">
        <w:rPr>
          <w:rFonts w:cs="Arial"/>
          <w:szCs w:val="20"/>
        </w:rPr>
        <w:t xml:space="preserve"> jsou její přílohy:</w:t>
      </w:r>
    </w:p>
    <w:p w:rsidR="007D4BD0" w:rsidRPr="000234F3" w:rsidRDefault="007D4BD0" w:rsidP="00FF6AFB">
      <w:r w:rsidRPr="000234F3">
        <w:tab/>
        <w:t>Příloha č. 1 – Metodický pokyn</w:t>
      </w:r>
    </w:p>
    <w:p w:rsidR="007D4BD0" w:rsidRPr="000234F3" w:rsidRDefault="007D4BD0" w:rsidP="00FF6AFB">
      <w:r w:rsidRPr="000234F3">
        <w:tab/>
        <w:t xml:space="preserve">Příloha č. 2 – Vzor návrhu Dílčí </w:t>
      </w:r>
      <w:r w:rsidR="009F596E" w:rsidRPr="00B32533">
        <w:t>smlouvy</w:t>
      </w:r>
    </w:p>
    <w:p w:rsidR="007D4BD0" w:rsidRPr="000234F3" w:rsidRDefault="007D4BD0" w:rsidP="00FF6AFB">
      <w:r w:rsidRPr="000234F3">
        <w:tab/>
        <w:t>Příloha č. 3 – Čestné prohlášení</w:t>
      </w:r>
    </w:p>
    <w:p w:rsidR="00B65BBC" w:rsidRDefault="007D4BD0" w:rsidP="00466DFE">
      <w:r w:rsidRPr="000234F3">
        <w:tab/>
      </w:r>
      <w:r w:rsidR="00DB3B09">
        <w:t>Příloha č. 4</w:t>
      </w:r>
      <w:r w:rsidRPr="000234F3">
        <w:t xml:space="preserve"> – Jmenný seznam členů Auditního týmu</w:t>
      </w:r>
    </w:p>
    <w:p w:rsidR="00B65BBC" w:rsidRDefault="00B65BBC" w:rsidP="006369B9">
      <w:pPr>
        <w:ind w:firstLine="708"/>
      </w:pPr>
      <w:r>
        <w:t xml:space="preserve">Příloha č. 5 </w:t>
      </w:r>
      <w:r w:rsidRPr="000234F3">
        <w:t>–</w:t>
      </w:r>
      <w:r>
        <w:t xml:space="preserve"> Vzor Timesheetu</w:t>
      </w:r>
    </w:p>
    <w:p w:rsidR="00B65BBC" w:rsidRDefault="00B65BBC" w:rsidP="00B65BBC">
      <w:pPr>
        <w:ind w:firstLine="708"/>
      </w:pPr>
      <w:r>
        <w:t xml:space="preserve">Příloha č. 6 </w:t>
      </w:r>
      <w:r w:rsidRPr="000234F3">
        <w:t xml:space="preserve">– </w:t>
      </w:r>
      <w:r w:rsidR="004358F7">
        <w:t>Doklad o</w:t>
      </w:r>
      <w:r>
        <w:t xml:space="preserve"> </w:t>
      </w:r>
      <w:r w:rsidRPr="00CE5C8C">
        <w:t>pojištění odpovědnosti za škodu</w:t>
      </w:r>
    </w:p>
    <w:p w:rsidR="007E6E28" w:rsidRPr="00852E7B" w:rsidRDefault="007E6E28" w:rsidP="00466DFE"/>
    <w:p w:rsidR="007D4BD0" w:rsidRDefault="007E6E28" w:rsidP="00466DFE">
      <w:r>
        <w:tab/>
      </w:r>
    </w:p>
    <w:p w:rsidR="007E6E28" w:rsidRPr="00852E7B" w:rsidRDefault="007E6E28" w:rsidP="00466DFE"/>
    <w:p w:rsidR="007D4BD0" w:rsidRPr="00852E7B" w:rsidRDefault="007D4BD0" w:rsidP="003E0B1F">
      <w:pPr>
        <w:rPr>
          <w:highlight w:val="yellow"/>
        </w:rPr>
      </w:pPr>
    </w:p>
    <w:p w:rsidR="007D4BD0" w:rsidRPr="00852E7B" w:rsidRDefault="007D4BD0" w:rsidP="008A47CB">
      <w:pPr>
        <w:ind w:firstLine="708"/>
      </w:pPr>
      <w:r w:rsidRPr="00852E7B">
        <w:t>V Praze dne…………………..</w:t>
      </w:r>
      <w:r w:rsidRPr="00852E7B">
        <w:tab/>
      </w:r>
      <w:r w:rsidRPr="00852E7B">
        <w:tab/>
      </w:r>
      <w:r w:rsidRPr="00852E7B">
        <w:tab/>
      </w:r>
      <w:r w:rsidRPr="00852E7B">
        <w:tab/>
      </w:r>
      <w:r w:rsidRPr="00852E7B">
        <w:tab/>
        <w:t>V Praze dne …………………..</w:t>
      </w:r>
    </w:p>
    <w:p w:rsidR="007D4BD0" w:rsidRPr="00852E7B" w:rsidRDefault="007D4BD0" w:rsidP="008A47CB"/>
    <w:p w:rsidR="007D4BD0" w:rsidRPr="00852E7B" w:rsidRDefault="007D4BD0" w:rsidP="008A47CB"/>
    <w:p w:rsidR="007D4BD0" w:rsidRPr="00852E7B" w:rsidRDefault="007D4BD0" w:rsidP="00414C03">
      <w:pPr>
        <w:ind w:firstLine="708"/>
      </w:pPr>
      <w:r w:rsidRPr="00852E7B">
        <w:t>Za Objednatele:</w:t>
      </w:r>
      <w:r w:rsidRPr="00852E7B">
        <w:tab/>
      </w:r>
      <w:r w:rsidRPr="00852E7B">
        <w:tab/>
      </w:r>
      <w:r w:rsidRPr="00852E7B">
        <w:tab/>
      </w:r>
      <w:r w:rsidRPr="00852E7B">
        <w:tab/>
      </w:r>
      <w:r w:rsidRPr="00852E7B">
        <w:tab/>
      </w:r>
      <w:r w:rsidRPr="00852E7B">
        <w:tab/>
        <w:t>Za Poskytovatele:</w:t>
      </w:r>
    </w:p>
    <w:p w:rsidR="007D4BD0" w:rsidRPr="00852E7B" w:rsidRDefault="007D4BD0" w:rsidP="008A47CB"/>
    <w:p w:rsidR="007D4BD0" w:rsidRPr="00852E7B" w:rsidRDefault="007D4BD0" w:rsidP="008A47CB">
      <w:r w:rsidRPr="00852E7B">
        <w:tab/>
        <w:t>……………………………….</w:t>
      </w:r>
      <w:r w:rsidRPr="00852E7B">
        <w:tab/>
      </w:r>
      <w:r w:rsidRPr="00852E7B">
        <w:tab/>
      </w:r>
      <w:r w:rsidRPr="00852E7B">
        <w:tab/>
      </w:r>
      <w:r w:rsidRPr="00852E7B">
        <w:tab/>
      </w:r>
      <w:r w:rsidRPr="00852E7B">
        <w:tab/>
        <w:t>……………………………….</w:t>
      </w:r>
      <w:r w:rsidRPr="00852E7B">
        <w:tab/>
      </w:r>
      <w:r w:rsidRPr="00852E7B">
        <w:tab/>
      </w:r>
      <w:r w:rsidRPr="00852E7B">
        <w:tab/>
      </w:r>
      <w:r w:rsidRPr="00852E7B">
        <w:tab/>
      </w:r>
    </w:p>
    <w:p w:rsidR="007D4BD0" w:rsidRPr="000234F3" w:rsidRDefault="007D4BD0" w:rsidP="008A47CB">
      <w:pPr>
        <w:overflowPunct w:val="0"/>
        <w:autoSpaceDE w:val="0"/>
        <w:autoSpaceDN w:val="0"/>
        <w:adjustRightInd w:val="0"/>
        <w:spacing w:before="60" w:after="60"/>
        <w:ind w:firstLine="708"/>
        <w:textAlignment w:val="baseline"/>
        <w:rPr>
          <w:rFonts w:cs="Arial"/>
          <w:b/>
          <w:szCs w:val="20"/>
        </w:rPr>
      </w:pPr>
      <w:r w:rsidRPr="000234F3">
        <w:rPr>
          <w:rFonts w:cs="Arial"/>
          <w:szCs w:val="20"/>
        </w:rPr>
        <w:t>Česká republika – Ministerstvo financí</w:t>
      </w:r>
      <w:r w:rsidRPr="000234F3">
        <w:rPr>
          <w:rFonts w:cs="Arial"/>
          <w:szCs w:val="20"/>
        </w:rPr>
        <w:tab/>
      </w:r>
      <w:r w:rsidRPr="000234F3">
        <w:rPr>
          <w:rFonts w:cs="Arial"/>
          <w:szCs w:val="20"/>
        </w:rPr>
        <w:tab/>
      </w:r>
      <w:r w:rsidRPr="000234F3">
        <w:rPr>
          <w:rFonts w:cs="Arial"/>
          <w:szCs w:val="20"/>
        </w:rPr>
        <w:tab/>
      </w:r>
      <w:r w:rsidRPr="000234F3">
        <w:rPr>
          <w:rFonts w:cs="Arial"/>
          <w:szCs w:val="20"/>
        </w:rPr>
        <w:tab/>
        <w:t>***</w:t>
      </w:r>
    </w:p>
    <w:p w:rsidR="007D4BD0" w:rsidRPr="00964387" w:rsidRDefault="007D4BD0" w:rsidP="008A47CB">
      <w:pPr>
        <w:overflowPunct w:val="0"/>
        <w:autoSpaceDE w:val="0"/>
        <w:autoSpaceDN w:val="0"/>
        <w:adjustRightInd w:val="0"/>
        <w:spacing w:before="60" w:after="60"/>
        <w:ind w:firstLine="708"/>
        <w:textAlignment w:val="baseline"/>
      </w:pPr>
      <w:r w:rsidRPr="000234F3">
        <w:rPr>
          <w:rFonts w:cs="Arial"/>
          <w:szCs w:val="20"/>
        </w:rPr>
        <w:t xml:space="preserve">            </w:t>
      </w:r>
      <w:r w:rsidRPr="00964387">
        <w:t>Mgr. Stanislav Bureš</w:t>
      </w:r>
    </w:p>
    <w:p w:rsidR="007D4BD0" w:rsidRPr="000234F3" w:rsidRDefault="007D4BD0" w:rsidP="00B74041">
      <w:pPr>
        <w:overflowPunct w:val="0"/>
        <w:autoSpaceDE w:val="0"/>
        <w:autoSpaceDN w:val="0"/>
        <w:adjustRightInd w:val="0"/>
        <w:spacing w:before="60" w:after="60"/>
        <w:ind w:firstLine="708"/>
        <w:textAlignment w:val="baseline"/>
        <w:rPr>
          <w:rFonts w:cs="Arial"/>
          <w:szCs w:val="20"/>
        </w:rPr>
      </w:pPr>
      <w:r w:rsidRPr="00964387">
        <w:t xml:space="preserve">               ředitel odboru 52</w:t>
      </w:r>
    </w:p>
    <w:p w:rsidR="007D4BD0" w:rsidRPr="000234F3" w:rsidRDefault="007D4BD0" w:rsidP="00B74041">
      <w:pPr>
        <w:overflowPunct w:val="0"/>
        <w:autoSpaceDE w:val="0"/>
        <w:autoSpaceDN w:val="0"/>
        <w:adjustRightInd w:val="0"/>
        <w:spacing w:before="60" w:after="60"/>
        <w:ind w:firstLine="708"/>
        <w:textAlignment w:val="baseline"/>
        <w:rPr>
          <w:rFonts w:cs="Arial"/>
          <w:szCs w:val="20"/>
        </w:rPr>
      </w:pPr>
    </w:p>
    <w:p w:rsidR="007D4BD0" w:rsidRPr="00EB428F" w:rsidRDefault="007D4BD0" w:rsidP="00EB428F">
      <w:pPr>
        <w:overflowPunct w:val="0"/>
        <w:autoSpaceDE w:val="0"/>
        <w:autoSpaceDN w:val="0"/>
        <w:adjustRightInd w:val="0"/>
        <w:spacing w:before="60" w:after="60"/>
        <w:ind w:firstLine="708"/>
        <w:textAlignment w:val="baseline"/>
      </w:pPr>
    </w:p>
    <w:p w:rsidR="007D4BD0" w:rsidRPr="000234F3" w:rsidRDefault="007D4BD0" w:rsidP="00EB428F">
      <w:pPr>
        <w:overflowPunct w:val="0"/>
        <w:autoSpaceDE w:val="0"/>
        <w:autoSpaceDN w:val="0"/>
        <w:adjustRightInd w:val="0"/>
        <w:spacing w:before="60" w:after="60"/>
        <w:ind w:firstLine="708"/>
        <w:textAlignment w:val="baseline"/>
        <w:rPr>
          <w:rFonts w:cs="Arial"/>
          <w:szCs w:val="20"/>
        </w:rPr>
      </w:pPr>
    </w:p>
    <w:p w:rsidR="007D4BD0" w:rsidRPr="000234F3" w:rsidRDefault="007D4BD0" w:rsidP="00EB428F">
      <w:pPr>
        <w:overflowPunct w:val="0"/>
        <w:autoSpaceDE w:val="0"/>
        <w:autoSpaceDN w:val="0"/>
        <w:adjustRightInd w:val="0"/>
        <w:spacing w:before="60" w:after="60"/>
        <w:ind w:firstLine="708"/>
        <w:textAlignment w:val="baseline"/>
        <w:rPr>
          <w:rFonts w:cs="Arial"/>
          <w:szCs w:val="20"/>
        </w:rPr>
      </w:pPr>
    </w:p>
    <w:p w:rsidR="007D4BD0" w:rsidRPr="000234F3" w:rsidRDefault="007D4BD0" w:rsidP="00EB428F">
      <w:pPr>
        <w:overflowPunct w:val="0"/>
        <w:autoSpaceDE w:val="0"/>
        <w:autoSpaceDN w:val="0"/>
        <w:adjustRightInd w:val="0"/>
        <w:spacing w:before="60" w:after="60"/>
        <w:ind w:firstLine="708"/>
        <w:textAlignment w:val="baseline"/>
        <w:rPr>
          <w:rFonts w:cs="Arial"/>
          <w:szCs w:val="20"/>
        </w:rPr>
      </w:pPr>
    </w:p>
    <w:p w:rsidR="007D4BD0" w:rsidRPr="000234F3" w:rsidRDefault="007D4BD0" w:rsidP="00EB428F">
      <w:pPr>
        <w:overflowPunct w:val="0"/>
        <w:autoSpaceDE w:val="0"/>
        <w:autoSpaceDN w:val="0"/>
        <w:adjustRightInd w:val="0"/>
        <w:spacing w:before="60" w:after="60"/>
        <w:ind w:firstLine="708"/>
        <w:textAlignment w:val="baseline"/>
        <w:rPr>
          <w:rFonts w:cs="Arial"/>
          <w:szCs w:val="20"/>
        </w:rPr>
      </w:pPr>
    </w:p>
    <w:p w:rsidR="007D4BD0" w:rsidRPr="000234F3" w:rsidRDefault="007D4BD0" w:rsidP="006711F9">
      <w:pPr>
        <w:spacing w:before="120" w:after="120"/>
        <w:rPr>
          <w:rFonts w:cs="Arial"/>
          <w:szCs w:val="20"/>
        </w:rPr>
      </w:pPr>
    </w:p>
    <w:sectPr w:rsidR="007D4BD0" w:rsidRPr="000234F3" w:rsidSect="00CC704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2B" w:rsidRDefault="00B66B2B" w:rsidP="00311847">
      <w:r>
        <w:separator/>
      </w:r>
    </w:p>
  </w:endnote>
  <w:endnote w:type="continuationSeparator" w:id="0">
    <w:p w:rsidR="00B66B2B" w:rsidRDefault="00B66B2B" w:rsidP="00311847">
      <w:r>
        <w:continuationSeparator/>
      </w:r>
    </w:p>
  </w:endnote>
  <w:endnote w:type="continuationNotice" w:id="1">
    <w:p w:rsidR="00B66B2B" w:rsidRDefault="00B6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F1" w:rsidRDefault="000921F1">
    <w:pPr>
      <w:pStyle w:val="Zpat"/>
      <w:jc w:val="right"/>
    </w:pPr>
    <w:r>
      <w:fldChar w:fldCharType="begin"/>
    </w:r>
    <w:r>
      <w:instrText>PAGE   \* MERGEFORMAT</w:instrText>
    </w:r>
    <w:r>
      <w:fldChar w:fldCharType="separate"/>
    </w:r>
    <w:r w:rsidR="00177D4B">
      <w:rPr>
        <w:noProof/>
      </w:rPr>
      <w:t>16</w:t>
    </w:r>
    <w:r>
      <w:rPr>
        <w:noProof/>
      </w:rPr>
      <w:fldChar w:fldCharType="end"/>
    </w:r>
  </w:p>
  <w:p w:rsidR="000921F1" w:rsidRDefault="000921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2B" w:rsidRDefault="00B66B2B" w:rsidP="00311847">
      <w:r>
        <w:separator/>
      </w:r>
    </w:p>
  </w:footnote>
  <w:footnote w:type="continuationSeparator" w:id="0">
    <w:p w:rsidR="00B66B2B" w:rsidRDefault="00B66B2B" w:rsidP="00311847">
      <w:r>
        <w:continuationSeparator/>
      </w:r>
    </w:p>
  </w:footnote>
  <w:footnote w:type="continuationNotice" w:id="1">
    <w:p w:rsidR="00B66B2B" w:rsidRDefault="00B66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F1" w:rsidRDefault="000921F1">
    <w:pPr>
      <w:pStyle w:val="Zhlav"/>
    </w:pPr>
    <w:r>
      <w:t>Příloha č. 1 ZD – závazný Návrh Rámcové dohody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BA7"/>
    <w:multiLevelType w:val="hybridMultilevel"/>
    <w:tmpl w:val="5DA2A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58705E"/>
    <w:multiLevelType w:val="hybridMultilevel"/>
    <w:tmpl w:val="C74640D8"/>
    <w:lvl w:ilvl="0" w:tplc="CCD6ACA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8341D0"/>
    <w:multiLevelType w:val="hybridMultilevel"/>
    <w:tmpl w:val="E80006FC"/>
    <w:lvl w:ilvl="0" w:tplc="652017B4">
      <w:start w:val="1"/>
      <w:numFmt w:val="lowerLetter"/>
      <w:pStyle w:val="Nadpis3"/>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nsid w:val="10082A85"/>
    <w:multiLevelType w:val="multilevel"/>
    <w:tmpl w:val="E4FC3B16"/>
    <w:lvl w:ilvl="0">
      <w:numFmt w:val="bullet"/>
      <w:lvlText w:val="-"/>
      <w:lvlJc w:val="left"/>
      <w:rPr>
        <w:rFonts w:ascii="Calibri" w:eastAsia="Times New Roman" w:hAnsi="Calibri"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1F2286"/>
    <w:multiLevelType w:val="hybridMultilevel"/>
    <w:tmpl w:val="3E0A9924"/>
    <w:lvl w:ilvl="0" w:tplc="25FEF85E">
      <w:numFmt w:val="bullet"/>
      <w:lvlText w:val="-"/>
      <w:lvlJc w:val="left"/>
      <w:pPr>
        <w:ind w:left="2100" w:hanging="360"/>
      </w:pPr>
      <w:rPr>
        <w:rFonts w:ascii="Calibri" w:eastAsia="Calibri" w:hAnsi="Calibri"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5">
    <w:nsid w:val="23A654E0"/>
    <w:multiLevelType w:val="hybridMultilevel"/>
    <w:tmpl w:val="67E2E076"/>
    <w:lvl w:ilvl="0" w:tplc="C7B62BC4">
      <w:start w:val="601"/>
      <w:numFmt w:val="bullet"/>
      <w:lvlText w:val="-"/>
      <w:lvlJc w:val="left"/>
      <w:pPr>
        <w:ind w:left="1428" w:hanging="360"/>
      </w:pPr>
      <w:rPr>
        <w:rFonts w:ascii="Arial" w:eastAsia="Times New Roman" w:hAnsi="Arial" w:hint="default"/>
        <w:b w:val="0"/>
        <w:color w:val="auto"/>
        <w:u w:val="none"/>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DD570F1"/>
    <w:multiLevelType w:val="multilevel"/>
    <w:tmpl w:val="490E232E"/>
    <w:lvl w:ilvl="0">
      <w:start w:val="7"/>
      <w:numFmt w:val="decimal"/>
      <w:pStyle w:val="Nadpis3-normlntex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37DB1BFA"/>
    <w:multiLevelType w:val="multilevel"/>
    <w:tmpl w:val="7CA2D812"/>
    <w:lvl w:ilvl="0">
      <w:start w:val="1"/>
      <w:numFmt w:val="upperRoman"/>
      <w:pStyle w:val="CZslolnku"/>
      <w:suff w:val="nothing"/>
      <w:lvlText w:val="%1."/>
      <w:lvlJc w:val="center"/>
      <w:pPr>
        <w:ind w:left="6735" w:hanging="72"/>
      </w:pPr>
      <w:rPr>
        <w:rFonts w:cs="Times New Roman" w:hint="default"/>
      </w:rPr>
    </w:lvl>
    <w:lvl w:ilvl="1">
      <w:start w:val="1"/>
      <w:numFmt w:val="lowerLetter"/>
      <w:lvlText w:val="%2)"/>
      <w:lvlJc w:val="left"/>
      <w:pPr>
        <w:tabs>
          <w:tab w:val="num" w:pos="432"/>
        </w:tabs>
        <w:ind w:left="432" w:hanging="360"/>
      </w:pPr>
      <w:rPr>
        <w:rFonts w:cs="Times New Roman" w:hint="default"/>
      </w:rPr>
    </w:lvl>
    <w:lvl w:ilvl="2">
      <w:start w:val="1"/>
      <w:numFmt w:val="lowerRoman"/>
      <w:lvlText w:val="%3)"/>
      <w:lvlJc w:val="left"/>
      <w:pPr>
        <w:tabs>
          <w:tab w:val="num" w:pos="792"/>
        </w:tabs>
        <w:ind w:left="792" w:hanging="360"/>
      </w:pPr>
      <w:rPr>
        <w:rFonts w:cs="Times New Roman" w:hint="default"/>
      </w:rPr>
    </w:lvl>
    <w:lvl w:ilvl="3">
      <w:start w:val="1"/>
      <w:numFmt w:val="decimal"/>
      <w:lvlText w:val="(%4)"/>
      <w:lvlJc w:val="left"/>
      <w:pPr>
        <w:tabs>
          <w:tab w:val="num" w:pos="1152"/>
        </w:tabs>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8">
    <w:nsid w:val="383C1037"/>
    <w:multiLevelType w:val="hybridMultilevel"/>
    <w:tmpl w:val="CE9CC8B4"/>
    <w:lvl w:ilvl="0" w:tplc="3F5E649A">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53191B"/>
    <w:multiLevelType w:val="hybridMultilevel"/>
    <w:tmpl w:val="D3342594"/>
    <w:lvl w:ilvl="0" w:tplc="25FEF85E">
      <w:numFmt w:val="bullet"/>
      <w:lvlText w:val="-"/>
      <w:lvlJc w:val="left"/>
      <w:pPr>
        <w:ind w:left="2100" w:hanging="360"/>
      </w:pPr>
      <w:rPr>
        <w:rFonts w:ascii="Calibri" w:eastAsia="Calibri" w:hAnsi="Calibri" w:cs="Times New Roman" w:hint="default"/>
      </w:rPr>
    </w:lvl>
    <w:lvl w:ilvl="1" w:tplc="04050003">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10">
    <w:nsid w:val="3C5F4A2A"/>
    <w:multiLevelType w:val="hybridMultilevel"/>
    <w:tmpl w:val="9050E0FC"/>
    <w:lvl w:ilvl="0" w:tplc="8CE81EF8">
      <w:start w:val="1"/>
      <w:numFmt w:val="lowerLetter"/>
      <w:pStyle w:val="Nadpis5"/>
      <w:lvlText w:val="%1)"/>
      <w:lvlJc w:val="left"/>
      <w:pPr>
        <w:ind w:left="1068" w:hanging="360"/>
      </w:pPr>
      <w:rPr>
        <w:rFonts w:cs="Times New Roman" w:hint="default"/>
        <w:i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1">
    <w:nsid w:val="43D34936"/>
    <w:multiLevelType w:val="hybridMultilevel"/>
    <w:tmpl w:val="3A4620F0"/>
    <w:lvl w:ilvl="0" w:tplc="FFFFFFFF">
      <w:start w:val="1"/>
      <w:numFmt w:val="decimal"/>
      <w:pStyle w:val="CZodstavec"/>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927"/>
        </w:tabs>
        <w:ind w:left="927" w:hanging="360"/>
      </w:pPr>
      <w:rPr>
        <w:rFonts w:cs="Times New Roman" w:hint="default"/>
      </w:rPr>
    </w:lvl>
    <w:lvl w:ilvl="2" w:tplc="FFFFFFFF">
      <w:start w:val="1"/>
      <w:numFmt w:val="lowerRoman"/>
      <w:lvlText w:val="%3."/>
      <w:lvlJc w:val="right"/>
      <w:pPr>
        <w:tabs>
          <w:tab w:val="num" w:pos="1876"/>
        </w:tabs>
        <w:ind w:left="1876" w:hanging="180"/>
      </w:pPr>
      <w:rPr>
        <w:rFonts w:cs="Times New Roman"/>
      </w:rPr>
    </w:lvl>
    <w:lvl w:ilvl="3" w:tplc="FFFFFFFF" w:tentative="1">
      <w:start w:val="1"/>
      <w:numFmt w:val="decimal"/>
      <w:lvlText w:val="%4."/>
      <w:lvlJc w:val="left"/>
      <w:pPr>
        <w:tabs>
          <w:tab w:val="num" w:pos="2596"/>
        </w:tabs>
        <w:ind w:left="2596" w:hanging="360"/>
      </w:pPr>
      <w:rPr>
        <w:rFonts w:cs="Times New Roman"/>
      </w:rPr>
    </w:lvl>
    <w:lvl w:ilvl="4" w:tplc="FFFFFFFF" w:tentative="1">
      <w:start w:val="1"/>
      <w:numFmt w:val="lowerLetter"/>
      <w:lvlText w:val="%5."/>
      <w:lvlJc w:val="left"/>
      <w:pPr>
        <w:tabs>
          <w:tab w:val="num" w:pos="3316"/>
        </w:tabs>
        <w:ind w:left="3316" w:hanging="360"/>
      </w:pPr>
      <w:rPr>
        <w:rFonts w:cs="Times New Roman"/>
      </w:rPr>
    </w:lvl>
    <w:lvl w:ilvl="5" w:tplc="FFFFFFFF" w:tentative="1">
      <w:start w:val="1"/>
      <w:numFmt w:val="lowerRoman"/>
      <w:lvlText w:val="%6."/>
      <w:lvlJc w:val="right"/>
      <w:pPr>
        <w:tabs>
          <w:tab w:val="num" w:pos="4036"/>
        </w:tabs>
        <w:ind w:left="4036" w:hanging="180"/>
      </w:pPr>
      <w:rPr>
        <w:rFonts w:cs="Times New Roman"/>
      </w:rPr>
    </w:lvl>
    <w:lvl w:ilvl="6" w:tplc="FFFFFFFF" w:tentative="1">
      <w:start w:val="1"/>
      <w:numFmt w:val="decimal"/>
      <w:lvlText w:val="%7."/>
      <w:lvlJc w:val="left"/>
      <w:pPr>
        <w:tabs>
          <w:tab w:val="num" w:pos="4756"/>
        </w:tabs>
        <w:ind w:left="4756" w:hanging="360"/>
      </w:pPr>
      <w:rPr>
        <w:rFonts w:cs="Times New Roman"/>
      </w:rPr>
    </w:lvl>
    <w:lvl w:ilvl="7" w:tplc="FFFFFFFF" w:tentative="1">
      <w:start w:val="1"/>
      <w:numFmt w:val="lowerLetter"/>
      <w:lvlText w:val="%8."/>
      <w:lvlJc w:val="left"/>
      <w:pPr>
        <w:tabs>
          <w:tab w:val="num" w:pos="5476"/>
        </w:tabs>
        <w:ind w:left="5476" w:hanging="360"/>
      </w:pPr>
      <w:rPr>
        <w:rFonts w:cs="Times New Roman"/>
      </w:rPr>
    </w:lvl>
    <w:lvl w:ilvl="8" w:tplc="FFFFFFFF" w:tentative="1">
      <w:start w:val="1"/>
      <w:numFmt w:val="lowerRoman"/>
      <w:lvlText w:val="%9."/>
      <w:lvlJc w:val="right"/>
      <w:pPr>
        <w:tabs>
          <w:tab w:val="num" w:pos="6196"/>
        </w:tabs>
        <w:ind w:left="6196" w:hanging="180"/>
      </w:pPr>
      <w:rPr>
        <w:rFonts w:cs="Times New Roman"/>
      </w:rPr>
    </w:lvl>
  </w:abstractNum>
  <w:abstractNum w:abstractNumId="12">
    <w:nsid w:val="5A413F7F"/>
    <w:multiLevelType w:val="multilevel"/>
    <w:tmpl w:val="675CD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55DC2"/>
    <w:multiLevelType w:val="hybridMultilevel"/>
    <w:tmpl w:val="37E82E4C"/>
    <w:lvl w:ilvl="0" w:tplc="5D12DE76">
      <w:start w:val="1"/>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BD1A13"/>
    <w:multiLevelType w:val="hybridMultilevel"/>
    <w:tmpl w:val="2214CCE4"/>
    <w:lvl w:ilvl="0" w:tplc="1796441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256A14"/>
    <w:multiLevelType w:val="hybridMultilevel"/>
    <w:tmpl w:val="53F8E5A0"/>
    <w:lvl w:ilvl="0" w:tplc="515EE8EE">
      <w:start w:val="1"/>
      <w:numFmt w:val="lowerLetter"/>
      <w:pStyle w:val="Podtitu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6">
    <w:nsid w:val="7E152EB8"/>
    <w:multiLevelType w:val="multilevel"/>
    <w:tmpl w:val="FE2A2F40"/>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6"/>
  </w:num>
  <w:num w:numId="2">
    <w:abstractNumId w:val="2"/>
  </w:num>
  <w:num w:numId="3">
    <w:abstractNumId w:val="10"/>
  </w:num>
  <w:num w:numId="4">
    <w:abstractNumId w:val="10"/>
    <w:lvlOverride w:ilvl="0">
      <w:startOverride w:val="1"/>
    </w:lvlOverride>
  </w:num>
  <w:num w:numId="5">
    <w:abstractNumId w:val="6"/>
  </w:num>
  <w:num w:numId="6">
    <w:abstractNumId w:val="7"/>
  </w:num>
  <w:num w:numId="7">
    <w:abstractNumId w:val="11"/>
    <w:lvlOverride w:ilvl="0">
      <w:startOverride w:val="1"/>
    </w:lvlOverride>
  </w:num>
  <w:num w:numId="8">
    <w:abstractNumId w:val="5"/>
  </w:num>
  <w:num w:numId="9">
    <w:abstractNumId w:val="15"/>
    <w:lvlOverride w:ilvl="0">
      <w:startOverride w:val="1"/>
    </w:lvlOverride>
  </w:num>
  <w:num w:numId="10">
    <w:abstractNumId w:val="3"/>
  </w:num>
  <w:num w:numId="11">
    <w:abstractNumId w:val="15"/>
  </w:num>
  <w:num w:numId="12">
    <w:abstractNumId w:val="10"/>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num>
  <w:num w:numId="18">
    <w:abstractNumId w:val="15"/>
    <w:lvlOverride w:ilvl="0">
      <w:startOverride w:val="1"/>
    </w:lvlOverride>
  </w:num>
  <w:num w:numId="19">
    <w:abstractNumId w:val="15"/>
  </w:num>
  <w:num w:numId="20">
    <w:abstractNumId w:val="15"/>
    <w:lvlOverride w:ilvl="0">
      <w:startOverride w:val="1"/>
    </w:lvlOverride>
  </w:num>
  <w:num w:numId="21">
    <w:abstractNumId w:val="15"/>
  </w:num>
  <w:num w:numId="22">
    <w:abstractNumId w:val="15"/>
    <w:lvlOverride w:ilvl="0">
      <w:startOverride w:val="1"/>
    </w:lvlOverride>
  </w:num>
  <w:num w:numId="23">
    <w:abstractNumId w:val="15"/>
    <w:lvlOverride w:ilvl="0">
      <w:startOverride w:val="1"/>
    </w:lvlOverride>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2"/>
  </w:num>
  <w:num w:numId="31">
    <w:abstractNumId w:val="4"/>
  </w:num>
  <w:num w:numId="32">
    <w:abstractNumId w:val="9"/>
  </w:num>
  <w:num w:numId="33">
    <w:abstractNumId w:val="10"/>
    <w:lvlOverride w:ilvl="0">
      <w:startOverride w:val="6"/>
    </w:lvlOverride>
  </w:num>
  <w:num w:numId="34">
    <w:abstractNumId w:val="10"/>
    <w:lvlOverride w:ilvl="0">
      <w:startOverride w:val="3"/>
    </w:lvlOverride>
  </w:num>
  <w:num w:numId="35">
    <w:abstractNumId w:val="14"/>
  </w:num>
  <w:num w:numId="36">
    <w:abstractNumId w:val="1"/>
  </w:num>
  <w:num w:numId="37">
    <w:abstractNumId w:val="15"/>
    <w:lvlOverride w:ilvl="0">
      <w:startOverride w:val="2"/>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0"/>
    <w:lvlOverride w:ilvl="0">
      <w:startOverride w:val="1"/>
    </w:lvlOverride>
  </w:num>
  <w:num w:numId="42">
    <w:abstractNumId w:val="15"/>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A12"/>
    <w:rsid w:val="00000E35"/>
    <w:rsid w:val="00001BAF"/>
    <w:rsid w:val="00001BB6"/>
    <w:rsid w:val="0000310B"/>
    <w:rsid w:val="00003789"/>
    <w:rsid w:val="00003932"/>
    <w:rsid w:val="00004711"/>
    <w:rsid w:val="000048A0"/>
    <w:rsid w:val="0000527E"/>
    <w:rsid w:val="0000581C"/>
    <w:rsid w:val="00005A7E"/>
    <w:rsid w:val="000067B0"/>
    <w:rsid w:val="00006C53"/>
    <w:rsid w:val="000106B8"/>
    <w:rsid w:val="00010F28"/>
    <w:rsid w:val="00013116"/>
    <w:rsid w:val="000133CB"/>
    <w:rsid w:val="0001354B"/>
    <w:rsid w:val="000159C5"/>
    <w:rsid w:val="00015E17"/>
    <w:rsid w:val="00016B76"/>
    <w:rsid w:val="000176F3"/>
    <w:rsid w:val="000177F2"/>
    <w:rsid w:val="00020506"/>
    <w:rsid w:val="000214FC"/>
    <w:rsid w:val="00021EB9"/>
    <w:rsid w:val="000223E8"/>
    <w:rsid w:val="000234F3"/>
    <w:rsid w:val="0002514C"/>
    <w:rsid w:val="0002605C"/>
    <w:rsid w:val="00026377"/>
    <w:rsid w:val="0002686D"/>
    <w:rsid w:val="00026B06"/>
    <w:rsid w:val="00026E4E"/>
    <w:rsid w:val="000275E4"/>
    <w:rsid w:val="00027647"/>
    <w:rsid w:val="00030433"/>
    <w:rsid w:val="00030716"/>
    <w:rsid w:val="000317C1"/>
    <w:rsid w:val="000318C4"/>
    <w:rsid w:val="00032014"/>
    <w:rsid w:val="00032350"/>
    <w:rsid w:val="000328AF"/>
    <w:rsid w:val="00032A46"/>
    <w:rsid w:val="00033B39"/>
    <w:rsid w:val="00034823"/>
    <w:rsid w:val="00035BA9"/>
    <w:rsid w:val="00035D04"/>
    <w:rsid w:val="0003645B"/>
    <w:rsid w:val="00036B6B"/>
    <w:rsid w:val="00036F2D"/>
    <w:rsid w:val="00037AB0"/>
    <w:rsid w:val="00040178"/>
    <w:rsid w:val="00040AC4"/>
    <w:rsid w:val="00040C74"/>
    <w:rsid w:val="00041A20"/>
    <w:rsid w:val="00042211"/>
    <w:rsid w:val="0004281F"/>
    <w:rsid w:val="000433DC"/>
    <w:rsid w:val="000449AA"/>
    <w:rsid w:val="00044BDE"/>
    <w:rsid w:val="00045D33"/>
    <w:rsid w:val="0004718D"/>
    <w:rsid w:val="0004742E"/>
    <w:rsid w:val="00047964"/>
    <w:rsid w:val="00047D0C"/>
    <w:rsid w:val="00047DAA"/>
    <w:rsid w:val="00050AAC"/>
    <w:rsid w:val="0005135C"/>
    <w:rsid w:val="00051BBC"/>
    <w:rsid w:val="00051E39"/>
    <w:rsid w:val="00052739"/>
    <w:rsid w:val="00052AE5"/>
    <w:rsid w:val="00052FB8"/>
    <w:rsid w:val="0005311A"/>
    <w:rsid w:val="000533CF"/>
    <w:rsid w:val="00053A4F"/>
    <w:rsid w:val="00053AD0"/>
    <w:rsid w:val="000548F9"/>
    <w:rsid w:val="0005545C"/>
    <w:rsid w:val="0005567E"/>
    <w:rsid w:val="0005730A"/>
    <w:rsid w:val="00057DF2"/>
    <w:rsid w:val="00057EBC"/>
    <w:rsid w:val="000601D7"/>
    <w:rsid w:val="000601E1"/>
    <w:rsid w:val="000602F5"/>
    <w:rsid w:val="000602F7"/>
    <w:rsid w:val="000605C6"/>
    <w:rsid w:val="00060C04"/>
    <w:rsid w:val="00061354"/>
    <w:rsid w:val="00061A24"/>
    <w:rsid w:val="000623A1"/>
    <w:rsid w:val="000646BE"/>
    <w:rsid w:val="000648B5"/>
    <w:rsid w:val="00064D68"/>
    <w:rsid w:val="00066911"/>
    <w:rsid w:val="0006718E"/>
    <w:rsid w:val="0007058F"/>
    <w:rsid w:val="000713AE"/>
    <w:rsid w:val="000714CC"/>
    <w:rsid w:val="00071732"/>
    <w:rsid w:val="000717BB"/>
    <w:rsid w:val="00071BB8"/>
    <w:rsid w:val="00071DEA"/>
    <w:rsid w:val="00072788"/>
    <w:rsid w:val="00074937"/>
    <w:rsid w:val="00075AF9"/>
    <w:rsid w:val="000762F5"/>
    <w:rsid w:val="00076781"/>
    <w:rsid w:val="000773A6"/>
    <w:rsid w:val="00080493"/>
    <w:rsid w:val="000816D5"/>
    <w:rsid w:val="00081964"/>
    <w:rsid w:val="00081B47"/>
    <w:rsid w:val="00082647"/>
    <w:rsid w:val="00082789"/>
    <w:rsid w:val="00082C49"/>
    <w:rsid w:val="00082D70"/>
    <w:rsid w:val="00083AAB"/>
    <w:rsid w:val="00083F3E"/>
    <w:rsid w:val="0008402D"/>
    <w:rsid w:val="000843EA"/>
    <w:rsid w:val="000848AA"/>
    <w:rsid w:val="00084A07"/>
    <w:rsid w:val="00084DAA"/>
    <w:rsid w:val="00085516"/>
    <w:rsid w:val="000865B7"/>
    <w:rsid w:val="00086D97"/>
    <w:rsid w:val="00090BBC"/>
    <w:rsid w:val="000921F1"/>
    <w:rsid w:val="0009280A"/>
    <w:rsid w:val="00092F67"/>
    <w:rsid w:val="000935D2"/>
    <w:rsid w:val="00093717"/>
    <w:rsid w:val="00093A1D"/>
    <w:rsid w:val="000941B9"/>
    <w:rsid w:val="0009516B"/>
    <w:rsid w:val="000951A8"/>
    <w:rsid w:val="00097134"/>
    <w:rsid w:val="00097217"/>
    <w:rsid w:val="000972E6"/>
    <w:rsid w:val="000978A6"/>
    <w:rsid w:val="00097F99"/>
    <w:rsid w:val="000A028A"/>
    <w:rsid w:val="000A0650"/>
    <w:rsid w:val="000A149D"/>
    <w:rsid w:val="000A1F8A"/>
    <w:rsid w:val="000A2F56"/>
    <w:rsid w:val="000A3DB4"/>
    <w:rsid w:val="000A4022"/>
    <w:rsid w:val="000A447B"/>
    <w:rsid w:val="000A4619"/>
    <w:rsid w:val="000A4BCD"/>
    <w:rsid w:val="000A6540"/>
    <w:rsid w:val="000A6E67"/>
    <w:rsid w:val="000A6EB2"/>
    <w:rsid w:val="000A721A"/>
    <w:rsid w:val="000A799F"/>
    <w:rsid w:val="000A7B8C"/>
    <w:rsid w:val="000B01C0"/>
    <w:rsid w:val="000B0408"/>
    <w:rsid w:val="000B28E8"/>
    <w:rsid w:val="000B2921"/>
    <w:rsid w:val="000B2BEB"/>
    <w:rsid w:val="000B3954"/>
    <w:rsid w:val="000B3F7F"/>
    <w:rsid w:val="000B4A7E"/>
    <w:rsid w:val="000B5EB2"/>
    <w:rsid w:val="000B6D59"/>
    <w:rsid w:val="000B75F3"/>
    <w:rsid w:val="000C03CF"/>
    <w:rsid w:val="000C1C6D"/>
    <w:rsid w:val="000C2F5A"/>
    <w:rsid w:val="000C336D"/>
    <w:rsid w:val="000C3E8D"/>
    <w:rsid w:val="000C4F9A"/>
    <w:rsid w:val="000C572A"/>
    <w:rsid w:val="000C5E87"/>
    <w:rsid w:val="000C76DC"/>
    <w:rsid w:val="000D03A5"/>
    <w:rsid w:val="000D049B"/>
    <w:rsid w:val="000D1820"/>
    <w:rsid w:val="000D2814"/>
    <w:rsid w:val="000D3E32"/>
    <w:rsid w:val="000D4308"/>
    <w:rsid w:val="000D6685"/>
    <w:rsid w:val="000D68B6"/>
    <w:rsid w:val="000D6F3D"/>
    <w:rsid w:val="000D70A3"/>
    <w:rsid w:val="000D75E6"/>
    <w:rsid w:val="000E2C4F"/>
    <w:rsid w:val="000E3618"/>
    <w:rsid w:val="000E4A02"/>
    <w:rsid w:val="000E5A82"/>
    <w:rsid w:val="000E6552"/>
    <w:rsid w:val="000E6BB1"/>
    <w:rsid w:val="000E7CD9"/>
    <w:rsid w:val="000F06D5"/>
    <w:rsid w:val="000F10A6"/>
    <w:rsid w:val="000F18BB"/>
    <w:rsid w:val="000F193D"/>
    <w:rsid w:val="000F24F7"/>
    <w:rsid w:val="000F421E"/>
    <w:rsid w:val="000F430E"/>
    <w:rsid w:val="000F4503"/>
    <w:rsid w:val="000F4718"/>
    <w:rsid w:val="000F7819"/>
    <w:rsid w:val="00103972"/>
    <w:rsid w:val="00103F93"/>
    <w:rsid w:val="00104619"/>
    <w:rsid w:val="00105502"/>
    <w:rsid w:val="00106339"/>
    <w:rsid w:val="00106709"/>
    <w:rsid w:val="00106B07"/>
    <w:rsid w:val="0010717E"/>
    <w:rsid w:val="0010727D"/>
    <w:rsid w:val="0011094F"/>
    <w:rsid w:val="0011098D"/>
    <w:rsid w:val="00110E5E"/>
    <w:rsid w:val="00111181"/>
    <w:rsid w:val="0011133A"/>
    <w:rsid w:val="001115E5"/>
    <w:rsid w:val="00112152"/>
    <w:rsid w:val="001125E0"/>
    <w:rsid w:val="00112932"/>
    <w:rsid w:val="00112C9D"/>
    <w:rsid w:val="00112E88"/>
    <w:rsid w:val="00113758"/>
    <w:rsid w:val="00113B8A"/>
    <w:rsid w:val="00113F78"/>
    <w:rsid w:val="00114590"/>
    <w:rsid w:val="00115338"/>
    <w:rsid w:val="00115634"/>
    <w:rsid w:val="00116C17"/>
    <w:rsid w:val="00116C3B"/>
    <w:rsid w:val="00116D84"/>
    <w:rsid w:val="00120860"/>
    <w:rsid w:val="001211D3"/>
    <w:rsid w:val="0012137C"/>
    <w:rsid w:val="00121FF5"/>
    <w:rsid w:val="0012245A"/>
    <w:rsid w:val="001226E0"/>
    <w:rsid w:val="001231ED"/>
    <w:rsid w:val="00123543"/>
    <w:rsid w:val="00124B5C"/>
    <w:rsid w:val="00124C5F"/>
    <w:rsid w:val="00125281"/>
    <w:rsid w:val="00125A98"/>
    <w:rsid w:val="00125ADB"/>
    <w:rsid w:val="001262EB"/>
    <w:rsid w:val="001268E2"/>
    <w:rsid w:val="00126BEB"/>
    <w:rsid w:val="00127B46"/>
    <w:rsid w:val="00127BA1"/>
    <w:rsid w:val="00132CE5"/>
    <w:rsid w:val="00132F67"/>
    <w:rsid w:val="00132FBF"/>
    <w:rsid w:val="0013453E"/>
    <w:rsid w:val="00134E8B"/>
    <w:rsid w:val="001350E2"/>
    <w:rsid w:val="00135552"/>
    <w:rsid w:val="001357C8"/>
    <w:rsid w:val="00136998"/>
    <w:rsid w:val="00136BA1"/>
    <w:rsid w:val="00137826"/>
    <w:rsid w:val="00137C61"/>
    <w:rsid w:val="00140572"/>
    <w:rsid w:val="0014170D"/>
    <w:rsid w:val="001422B7"/>
    <w:rsid w:val="0014341D"/>
    <w:rsid w:val="00143586"/>
    <w:rsid w:val="0014361C"/>
    <w:rsid w:val="00143A28"/>
    <w:rsid w:val="00143E02"/>
    <w:rsid w:val="0014589C"/>
    <w:rsid w:val="00145E04"/>
    <w:rsid w:val="00147E31"/>
    <w:rsid w:val="001522AA"/>
    <w:rsid w:val="00153329"/>
    <w:rsid w:val="0015469F"/>
    <w:rsid w:val="001547E2"/>
    <w:rsid w:val="00154B01"/>
    <w:rsid w:val="00154C7C"/>
    <w:rsid w:val="00156264"/>
    <w:rsid w:val="0015663D"/>
    <w:rsid w:val="0015744C"/>
    <w:rsid w:val="00157454"/>
    <w:rsid w:val="00157B94"/>
    <w:rsid w:val="001609EB"/>
    <w:rsid w:val="00161207"/>
    <w:rsid w:val="001614DD"/>
    <w:rsid w:val="00162848"/>
    <w:rsid w:val="00162C5C"/>
    <w:rsid w:val="0016334A"/>
    <w:rsid w:val="001634C2"/>
    <w:rsid w:val="0016464A"/>
    <w:rsid w:val="001665C9"/>
    <w:rsid w:val="00166785"/>
    <w:rsid w:val="00170121"/>
    <w:rsid w:val="00170927"/>
    <w:rsid w:val="00170C67"/>
    <w:rsid w:val="0017219F"/>
    <w:rsid w:val="00172D24"/>
    <w:rsid w:val="00172E5B"/>
    <w:rsid w:val="00172F48"/>
    <w:rsid w:val="001741D8"/>
    <w:rsid w:val="00174606"/>
    <w:rsid w:val="001749B0"/>
    <w:rsid w:val="001767EF"/>
    <w:rsid w:val="00176FEE"/>
    <w:rsid w:val="0017730F"/>
    <w:rsid w:val="001777BE"/>
    <w:rsid w:val="00177D1A"/>
    <w:rsid w:val="00177D4B"/>
    <w:rsid w:val="00180BFD"/>
    <w:rsid w:val="00180F10"/>
    <w:rsid w:val="001812E1"/>
    <w:rsid w:val="00182227"/>
    <w:rsid w:val="00182E75"/>
    <w:rsid w:val="001838B7"/>
    <w:rsid w:val="00183F2C"/>
    <w:rsid w:val="00183FFB"/>
    <w:rsid w:val="0018409A"/>
    <w:rsid w:val="001841C0"/>
    <w:rsid w:val="001843FA"/>
    <w:rsid w:val="001847F8"/>
    <w:rsid w:val="00184BC9"/>
    <w:rsid w:val="00185132"/>
    <w:rsid w:val="0018517C"/>
    <w:rsid w:val="001856AD"/>
    <w:rsid w:val="00187EAE"/>
    <w:rsid w:val="00187F8A"/>
    <w:rsid w:val="00190966"/>
    <w:rsid w:val="00191096"/>
    <w:rsid w:val="00191157"/>
    <w:rsid w:val="001911DF"/>
    <w:rsid w:val="001929DA"/>
    <w:rsid w:val="00192B6F"/>
    <w:rsid w:val="00193414"/>
    <w:rsid w:val="00193779"/>
    <w:rsid w:val="0019431D"/>
    <w:rsid w:val="00194922"/>
    <w:rsid w:val="00195891"/>
    <w:rsid w:val="001959E6"/>
    <w:rsid w:val="001960F4"/>
    <w:rsid w:val="00197359"/>
    <w:rsid w:val="001A15FF"/>
    <w:rsid w:val="001A170F"/>
    <w:rsid w:val="001A1CAD"/>
    <w:rsid w:val="001A1FD9"/>
    <w:rsid w:val="001A26D4"/>
    <w:rsid w:val="001A2F62"/>
    <w:rsid w:val="001A2FFA"/>
    <w:rsid w:val="001A334D"/>
    <w:rsid w:val="001A3F8F"/>
    <w:rsid w:val="001A611F"/>
    <w:rsid w:val="001A66B3"/>
    <w:rsid w:val="001A7921"/>
    <w:rsid w:val="001A7C05"/>
    <w:rsid w:val="001A7FED"/>
    <w:rsid w:val="001B06C1"/>
    <w:rsid w:val="001B0A16"/>
    <w:rsid w:val="001B16BF"/>
    <w:rsid w:val="001B1DDF"/>
    <w:rsid w:val="001B2048"/>
    <w:rsid w:val="001B2281"/>
    <w:rsid w:val="001B2AE0"/>
    <w:rsid w:val="001B3283"/>
    <w:rsid w:val="001B333B"/>
    <w:rsid w:val="001B4628"/>
    <w:rsid w:val="001B4B88"/>
    <w:rsid w:val="001B4B99"/>
    <w:rsid w:val="001B54E7"/>
    <w:rsid w:val="001B643F"/>
    <w:rsid w:val="001B7865"/>
    <w:rsid w:val="001B7F89"/>
    <w:rsid w:val="001C0059"/>
    <w:rsid w:val="001C02E4"/>
    <w:rsid w:val="001C054D"/>
    <w:rsid w:val="001C0AA1"/>
    <w:rsid w:val="001C14DA"/>
    <w:rsid w:val="001C170B"/>
    <w:rsid w:val="001C1AEB"/>
    <w:rsid w:val="001C21BD"/>
    <w:rsid w:val="001C22C2"/>
    <w:rsid w:val="001C378D"/>
    <w:rsid w:val="001C49B2"/>
    <w:rsid w:val="001C4C11"/>
    <w:rsid w:val="001C58FF"/>
    <w:rsid w:val="001C5962"/>
    <w:rsid w:val="001C5A2F"/>
    <w:rsid w:val="001C62F8"/>
    <w:rsid w:val="001C643C"/>
    <w:rsid w:val="001D0336"/>
    <w:rsid w:val="001D14D2"/>
    <w:rsid w:val="001D1544"/>
    <w:rsid w:val="001D1BBE"/>
    <w:rsid w:val="001D2636"/>
    <w:rsid w:val="001D26AD"/>
    <w:rsid w:val="001D29DE"/>
    <w:rsid w:val="001D2C44"/>
    <w:rsid w:val="001D38CF"/>
    <w:rsid w:val="001D44B5"/>
    <w:rsid w:val="001D4E8F"/>
    <w:rsid w:val="001D5284"/>
    <w:rsid w:val="001D5EB8"/>
    <w:rsid w:val="001D6017"/>
    <w:rsid w:val="001D665E"/>
    <w:rsid w:val="001D76B5"/>
    <w:rsid w:val="001D7734"/>
    <w:rsid w:val="001E0066"/>
    <w:rsid w:val="001E01CE"/>
    <w:rsid w:val="001E0207"/>
    <w:rsid w:val="001E0BB7"/>
    <w:rsid w:val="001E0C79"/>
    <w:rsid w:val="001E0D8A"/>
    <w:rsid w:val="001E137D"/>
    <w:rsid w:val="001E1DE1"/>
    <w:rsid w:val="001E1F64"/>
    <w:rsid w:val="001E4871"/>
    <w:rsid w:val="001E50F9"/>
    <w:rsid w:val="001E5435"/>
    <w:rsid w:val="001E63AC"/>
    <w:rsid w:val="001E652E"/>
    <w:rsid w:val="001E719A"/>
    <w:rsid w:val="001E73F6"/>
    <w:rsid w:val="001E7672"/>
    <w:rsid w:val="001E7B94"/>
    <w:rsid w:val="001E7CA1"/>
    <w:rsid w:val="001E7E47"/>
    <w:rsid w:val="001E7F3D"/>
    <w:rsid w:val="001F07D9"/>
    <w:rsid w:val="001F10F5"/>
    <w:rsid w:val="001F17AE"/>
    <w:rsid w:val="001F1ABB"/>
    <w:rsid w:val="001F226E"/>
    <w:rsid w:val="001F2450"/>
    <w:rsid w:val="001F2DA0"/>
    <w:rsid w:val="001F35D4"/>
    <w:rsid w:val="001F4826"/>
    <w:rsid w:val="001F55BF"/>
    <w:rsid w:val="001F6E7A"/>
    <w:rsid w:val="001F7015"/>
    <w:rsid w:val="001F7488"/>
    <w:rsid w:val="001F7669"/>
    <w:rsid w:val="00201112"/>
    <w:rsid w:val="002050D1"/>
    <w:rsid w:val="00205710"/>
    <w:rsid w:val="002058F4"/>
    <w:rsid w:val="00207CE6"/>
    <w:rsid w:val="00207F58"/>
    <w:rsid w:val="00210234"/>
    <w:rsid w:val="00210EBD"/>
    <w:rsid w:val="00211489"/>
    <w:rsid w:val="00211AD1"/>
    <w:rsid w:val="00211E7F"/>
    <w:rsid w:val="002126A1"/>
    <w:rsid w:val="00213626"/>
    <w:rsid w:val="00213A00"/>
    <w:rsid w:val="0021525E"/>
    <w:rsid w:val="00215261"/>
    <w:rsid w:val="00215431"/>
    <w:rsid w:val="00216998"/>
    <w:rsid w:val="00217507"/>
    <w:rsid w:val="0021765A"/>
    <w:rsid w:val="00217E4C"/>
    <w:rsid w:val="002212EE"/>
    <w:rsid w:val="00222607"/>
    <w:rsid w:val="002226D6"/>
    <w:rsid w:val="00222C72"/>
    <w:rsid w:val="00223B1A"/>
    <w:rsid w:val="00223E5E"/>
    <w:rsid w:val="0022498C"/>
    <w:rsid w:val="00225CF5"/>
    <w:rsid w:val="002271D9"/>
    <w:rsid w:val="002274C1"/>
    <w:rsid w:val="00227E97"/>
    <w:rsid w:val="00230144"/>
    <w:rsid w:val="00231084"/>
    <w:rsid w:val="002320DF"/>
    <w:rsid w:val="00232BA1"/>
    <w:rsid w:val="0023306D"/>
    <w:rsid w:val="00233072"/>
    <w:rsid w:val="002345B2"/>
    <w:rsid w:val="002347C3"/>
    <w:rsid w:val="00234F2D"/>
    <w:rsid w:val="00234F34"/>
    <w:rsid w:val="0023579C"/>
    <w:rsid w:val="0023597A"/>
    <w:rsid w:val="00236329"/>
    <w:rsid w:val="002366AF"/>
    <w:rsid w:val="0023732F"/>
    <w:rsid w:val="002373D1"/>
    <w:rsid w:val="002374AB"/>
    <w:rsid w:val="00237898"/>
    <w:rsid w:val="00237B95"/>
    <w:rsid w:val="00237E8D"/>
    <w:rsid w:val="00240042"/>
    <w:rsid w:val="0024027B"/>
    <w:rsid w:val="0024117F"/>
    <w:rsid w:val="002418C1"/>
    <w:rsid w:val="00242DD2"/>
    <w:rsid w:val="00243F8F"/>
    <w:rsid w:val="00246342"/>
    <w:rsid w:val="002467C0"/>
    <w:rsid w:val="00250713"/>
    <w:rsid w:val="00252129"/>
    <w:rsid w:val="00252560"/>
    <w:rsid w:val="00252DAE"/>
    <w:rsid w:val="002535E8"/>
    <w:rsid w:val="00253606"/>
    <w:rsid w:val="00253664"/>
    <w:rsid w:val="0025453A"/>
    <w:rsid w:val="00254604"/>
    <w:rsid w:val="00260E90"/>
    <w:rsid w:val="00261231"/>
    <w:rsid w:val="002625ED"/>
    <w:rsid w:val="00263D18"/>
    <w:rsid w:val="00265171"/>
    <w:rsid w:val="00265EE6"/>
    <w:rsid w:val="00265EED"/>
    <w:rsid w:val="002668CD"/>
    <w:rsid w:val="00267578"/>
    <w:rsid w:val="002679EF"/>
    <w:rsid w:val="0027064D"/>
    <w:rsid w:val="00270D50"/>
    <w:rsid w:val="002715C4"/>
    <w:rsid w:val="00272709"/>
    <w:rsid w:val="00272DEC"/>
    <w:rsid w:val="00273A0D"/>
    <w:rsid w:val="00273BD4"/>
    <w:rsid w:val="0027417A"/>
    <w:rsid w:val="002742AC"/>
    <w:rsid w:val="00274C36"/>
    <w:rsid w:val="002751F6"/>
    <w:rsid w:val="00277518"/>
    <w:rsid w:val="0027774E"/>
    <w:rsid w:val="00280FEF"/>
    <w:rsid w:val="002822E9"/>
    <w:rsid w:val="002822FE"/>
    <w:rsid w:val="0028276E"/>
    <w:rsid w:val="002828F4"/>
    <w:rsid w:val="00282B8C"/>
    <w:rsid w:val="0028423F"/>
    <w:rsid w:val="0028476F"/>
    <w:rsid w:val="002852C4"/>
    <w:rsid w:val="00290000"/>
    <w:rsid w:val="00290B76"/>
    <w:rsid w:val="00291C4D"/>
    <w:rsid w:val="00291F99"/>
    <w:rsid w:val="00292856"/>
    <w:rsid w:val="00292B45"/>
    <w:rsid w:val="00292D97"/>
    <w:rsid w:val="0029353E"/>
    <w:rsid w:val="0029356E"/>
    <w:rsid w:val="002936F0"/>
    <w:rsid w:val="00293AFE"/>
    <w:rsid w:val="00294BD8"/>
    <w:rsid w:val="00294F46"/>
    <w:rsid w:val="0029537A"/>
    <w:rsid w:val="00296112"/>
    <w:rsid w:val="00296508"/>
    <w:rsid w:val="00296763"/>
    <w:rsid w:val="00296C4E"/>
    <w:rsid w:val="00297BCE"/>
    <w:rsid w:val="00297ECD"/>
    <w:rsid w:val="002A13A1"/>
    <w:rsid w:val="002A14A7"/>
    <w:rsid w:val="002A2358"/>
    <w:rsid w:val="002A2E4A"/>
    <w:rsid w:val="002A3CE2"/>
    <w:rsid w:val="002A54B3"/>
    <w:rsid w:val="002A5A56"/>
    <w:rsid w:val="002A6D10"/>
    <w:rsid w:val="002A7069"/>
    <w:rsid w:val="002A7189"/>
    <w:rsid w:val="002A74B2"/>
    <w:rsid w:val="002A7BBA"/>
    <w:rsid w:val="002B1A98"/>
    <w:rsid w:val="002B1C6F"/>
    <w:rsid w:val="002B3127"/>
    <w:rsid w:val="002B39B9"/>
    <w:rsid w:val="002B3D6F"/>
    <w:rsid w:val="002B434B"/>
    <w:rsid w:val="002B4873"/>
    <w:rsid w:val="002B6884"/>
    <w:rsid w:val="002B6FF2"/>
    <w:rsid w:val="002B7C75"/>
    <w:rsid w:val="002B7D69"/>
    <w:rsid w:val="002C17F2"/>
    <w:rsid w:val="002C18ED"/>
    <w:rsid w:val="002C4007"/>
    <w:rsid w:val="002C4209"/>
    <w:rsid w:val="002C4A66"/>
    <w:rsid w:val="002C4C04"/>
    <w:rsid w:val="002C5C48"/>
    <w:rsid w:val="002C67A1"/>
    <w:rsid w:val="002C6BB8"/>
    <w:rsid w:val="002C7E34"/>
    <w:rsid w:val="002C7FB2"/>
    <w:rsid w:val="002D00FC"/>
    <w:rsid w:val="002D0B80"/>
    <w:rsid w:val="002D1E09"/>
    <w:rsid w:val="002D2F44"/>
    <w:rsid w:val="002D3378"/>
    <w:rsid w:val="002D43EC"/>
    <w:rsid w:val="002D445C"/>
    <w:rsid w:val="002D450B"/>
    <w:rsid w:val="002D5FCE"/>
    <w:rsid w:val="002D69E8"/>
    <w:rsid w:val="002D6FB9"/>
    <w:rsid w:val="002E08AA"/>
    <w:rsid w:val="002E0C3C"/>
    <w:rsid w:val="002E0D45"/>
    <w:rsid w:val="002E25E1"/>
    <w:rsid w:val="002E30CB"/>
    <w:rsid w:val="002E3E49"/>
    <w:rsid w:val="002E4560"/>
    <w:rsid w:val="002E47C5"/>
    <w:rsid w:val="002E5328"/>
    <w:rsid w:val="002E5C55"/>
    <w:rsid w:val="002E6D68"/>
    <w:rsid w:val="002E7480"/>
    <w:rsid w:val="002E7B08"/>
    <w:rsid w:val="002E7E6D"/>
    <w:rsid w:val="002F07CD"/>
    <w:rsid w:val="002F0C65"/>
    <w:rsid w:val="002F16E8"/>
    <w:rsid w:val="002F1959"/>
    <w:rsid w:val="002F1CBB"/>
    <w:rsid w:val="002F2A6B"/>
    <w:rsid w:val="002F37B5"/>
    <w:rsid w:val="002F3D2C"/>
    <w:rsid w:val="002F423D"/>
    <w:rsid w:val="002F4813"/>
    <w:rsid w:val="002F4F59"/>
    <w:rsid w:val="002F58E1"/>
    <w:rsid w:val="002F61B9"/>
    <w:rsid w:val="002F7551"/>
    <w:rsid w:val="0030198B"/>
    <w:rsid w:val="00301B70"/>
    <w:rsid w:val="00302250"/>
    <w:rsid w:val="003022AA"/>
    <w:rsid w:val="00303792"/>
    <w:rsid w:val="00303965"/>
    <w:rsid w:val="00303989"/>
    <w:rsid w:val="00303B30"/>
    <w:rsid w:val="0030414B"/>
    <w:rsid w:val="003042B7"/>
    <w:rsid w:val="00304461"/>
    <w:rsid w:val="00304474"/>
    <w:rsid w:val="00304D02"/>
    <w:rsid w:val="00305C47"/>
    <w:rsid w:val="0030652A"/>
    <w:rsid w:val="00307970"/>
    <w:rsid w:val="003079E5"/>
    <w:rsid w:val="00310974"/>
    <w:rsid w:val="003109A3"/>
    <w:rsid w:val="00310E69"/>
    <w:rsid w:val="00311847"/>
    <w:rsid w:val="00311861"/>
    <w:rsid w:val="00311A4E"/>
    <w:rsid w:val="003120FA"/>
    <w:rsid w:val="00312186"/>
    <w:rsid w:val="0031265B"/>
    <w:rsid w:val="00313133"/>
    <w:rsid w:val="00313194"/>
    <w:rsid w:val="00313AAF"/>
    <w:rsid w:val="003155DB"/>
    <w:rsid w:val="0031588C"/>
    <w:rsid w:val="00316128"/>
    <w:rsid w:val="00316EB3"/>
    <w:rsid w:val="00317902"/>
    <w:rsid w:val="003203D9"/>
    <w:rsid w:val="003216F6"/>
    <w:rsid w:val="003218AB"/>
    <w:rsid w:val="00323457"/>
    <w:rsid w:val="003234A4"/>
    <w:rsid w:val="003236C1"/>
    <w:rsid w:val="003239BF"/>
    <w:rsid w:val="003254F9"/>
    <w:rsid w:val="003255A9"/>
    <w:rsid w:val="003260EE"/>
    <w:rsid w:val="0033062F"/>
    <w:rsid w:val="003308D2"/>
    <w:rsid w:val="0033095A"/>
    <w:rsid w:val="003315C6"/>
    <w:rsid w:val="00331713"/>
    <w:rsid w:val="00331944"/>
    <w:rsid w:val="00331DBF"/>
    <w:rsid w:val="003322C7"/>
    <w:rsid w:val="00332718"/>
    <w:rsid w:val="003333F9"/>
    <w:rsid w:val="003336E3"/>
    <w:rsid w:val="00333BC1"/>
    <w:rsid w:val="00335F37"/>
    <w:rsid w:val="0033603C"/>
    <w:rsid w:val="00336414"/>
    <w:rsid w:val="00340099"/>
    <w:rsid w:val="003405BD"/>
    <w:rsid w:val="00341021"/>
    <w:rsid w:val="00344A8D"/>
    <w:rsid w:val="00344C91"/>
    <w:rsid w:val="00347A28"/>
    <w:rsid w:val="00347BB2"/>
    <w:rsid w:val="00350B69"/>
    <w:rsid w:val="00350BFF"/>
    <w:rsid w:val="00351449"/>
    <w:rsid w:val="003533FE"/>
    <w:rsid w:val="0035392A"/>
    <w:rsid w:val="00353C44"/>
    <w:rsid w:val="00354979"/>
    <w:rsid w:val="00354DC3"/>
    <w:rsid w:val="00355BD5"/>
    <w:rsid w:val="00355DB0"/>
    <w:rsid w:val="00357515"/>
    <w:rsid w:val="00357539"/>
    <w:rsid w:val="00357EB7"/>
    <w:rsid w:val="00360824"/>
    <w:rsid w:val="00361AE9"/>
    <w:rsid w:val="003622A5"/>
    <w:rsid w:val="003627DD"/>
    <w:rsid w:val="00362B8E"/>
    <w:rsid w:val="003632E1"/>
    <w:rsid w:val="003635DA"/>
    <w:rsid w:val="003645E1"/>
    <w:rsid w:val="00365082"/>
    <w:rsid w:val="003668AC"/>
    <w:rsid w:val="00366D3D"/>
    <w:rsid w:val="0036708C"/>
    <w:rsid w:val="003703E1"/>
    <w:rsid w:val="00370C68"/>
    <w:rsid w:val="00370D2B"/>
    <w:rsid w:val="003712E8"/>
    <w:rsid w:val="00371346"/>
    <w:rsid w:val="00371E5A"/>
    <w:rsid w:val="00373395"/>
    <w:rsid w:val="0037339B"/>
    <w:rsid w:val="00373D0B"/>
    <w:rsid w:val="003746D6"/>
    <w:rsid w:val="00374ABE"/>
    <w:rsid w:val="00374EAF"/>
    <w:rsid w:val="00375135"/>
    <w:rsid w:val="00375522"/>
    <w:rsid w:val="0037661F"/>
    <w:rsid w:val="00377A5C"/>
    <w:rsid w:val="00377DC7"/>
    <w:rsid w:val="00377EBB"/>
    <w:rsid w:val="0038070D"/>
    <w:rsid w:val="0038086F"/>
    <w:rsid w:val="0038206F"/>
    <w:rsid w:val="0038225D"/>
    <w:rsid w:val="003825C2"/>
    <w:rsid w:val="00382A74"/>
    <w:rsid w:val="003840AC"/>
    <w:rsid w:val="0038417F"/>
    <w:rsid w:val="00384AA0"/>
    <w:rsid w:val="00384E02"/>
    <w:rsid w:val="00385471"/>
    <w:rsid w:val="0038571E"/>
    <w:rsid w:val="00385C77"/>
    <w:rsid w:val="00385E36"/>
    <w:rsid w:val="00386DC3"/>
    <w:rsid w:val="00387087"/>
    <w:rsid w:val="00390A95"/>
    <w:rsid w:val="00391326"/>
    <w:rsid w:val="0039151B"/>
    <w:rsid w:val="00391F59"/>
    <w:rsid w:val="00392320"/>
    <w:rsid w:val="003929B0"/>
    <w:rsid w:val="00392F5C"/>
    <w:rsid w:val="00392F6E"/>
    <w:rsid w:val="00393A29"/>
    <w:rsid w:val="00393F9A"/>
    <w:rsid w:val="00394CB6"/>
    <w:rsid w:val="003952EA"/>
    <w:rsid w:val="003956E4"/>
    <w:rsid w:val="0039599D"/>
    <w:rsid w:val="003959D2"/>
    <w:rsid w:val="00395C2C"/>
    <w:rsid w:val="00396DDB"/>
    <w:rsid w:val="003972A9"/>
    <w:rsid w:val="003979FE"/>
    <w:rsid w:val="003A1C49"/>
    <w:rsid w:val="003A2426"/>
    <w:rsid w:val="003A24A9"/>
    <w:rsid w:val="003A250C"/>
    <w:rsid w:val="003A2538"/>
    <w:rsid w:val="003A36F9"/>
    <w:rsid w:val="003A3CD9"/>
    <w:rsid w:val="003A494B"/>
    <w:rsid w:val="003A51A5"/>
    <w:rsid w:val="003A51EF"/>
    <w:rsid w:val="003A5DA6"/>
    <w:rsid w:val="003A6E8C"/>
    <w:rsid w:val="003A7938"/>
    <w:rsid w:val="003B0722"/>
    <w:rsid w:val="003B0F72"/>
    <w:rsid w:val="003B1312"/>
    <w:rsid w:val="003B1BE9"/>
    <w:rsid w:val="003B2101"/>
    <w:rsid w:val="003B3A00"/>
    <w:rsid w:val="003B3C1C"/>
    <w:rsid w:val="003B42CA"/>
    <w:rsid w:val="003B5196"/>
    <w:rsid w:val="003B5C12"/>
    <w:rsid w:val="003B5F70"/>
    <w:rsid w:val="003B74BE"/>
    <w:rsid w:val="003B7735"/>
    <w:rsid w:val="003B7897"/>
    <w:rsid w:val="003C0585"/>
    <w:rsid w:val="003C0A11"/>
    <w:rsid w:val="003C0CDF"/>
    <w:rsid w:val="003C17C4"/>
    <w:rsid w:val="003C2391"/>
    <w:rsid w:val="003C2392"/>
    <w:rsid w:val="003C26EE"/>
    <w:rsid w:val="003C3010"/>
    <w:rsid w:val="003C329C"/>
    <w:rsid w:val="003C4565"/>
    <w:rsid w:val="003C5038"/>
    <w:rsid w:val="003C5490"/>
    <w:rsid w:val="003C5519"/>
    <w:rsid w:val="003C5AB7"/>
    <w:rsid w:val="003C5FF5"/>
    <w:rsid w:val="003C63CB"/>
    <w:rsid w:val="003C6442"/>
    <w:rsid w:val="003C6887"/>
    <w:rsid w:val="003C6A1A"/>
    <w:rsid w:val="003C7181"/>
    <w:rsid w:val="003C7206"/>
    <w:rsid w:val="003C7663"/>
    <w:rsid w:val="003C7E46"/>
    <w:rsid w:val="003D0D4C"/>
    <w:rsid w:val="003D14CB"/>
    <w:rsid w:val="003D2160"/>
    <w:rsid w:val="003D2BE7"/>
    <w:rsid w:val="003D2CE3"/>
    <w:rsid w:val="003D3996"/>
    <w:rsid w:val="003D403F"/>
    <w:rsid w:val="003D43B0"/>
    <w:rsid w:val="003D4E0F"/>
    <w:rsid w:val="003D655C"/>
    <w:rsid w:val="003D72F9"/>
    <w:rsid w:val="003D7C6C"/>
    <w:rsid w:val="003E085F"/>
    <w:rsid w:val="003E0B1F"/>
    <w:rsid w:val="003E169E"/>
    <w:rsid w:val="003E386A"/>
    <w:rsid w:val="003E5176"/>
    <w:rsid w:val="003E57BC"/>
    <w:rsid w:val="003E6373"/>
    <w:rsid w:val="003E71BA"/>
    <w:rsid w:val="003E77C9"/>
    <w:rsid w:val="003E7AFE"/>
    <w:rsid w:val="003E7F58"/>
    <w:rsid w:val="003F0EB9"/>
    <w:rsid w:val="003F26EC"/>
    <w:rsid w:val="003F2E3C"/>
    <w:rsid w:val="003F4A5B"/>
    <w:rsid w:val="003F4BFE"/>
    <w:rsid w:val="003F58E8"/>
    <w:rsid w:val="003F5E08"/>
    <w:rsid w:val="003F6132"/>
    <w:rsid w:val="003F6D8B"/>
    <w:rsid w:val="003F737D"/>
    <w:rsid w:val="003F75DC"/>
    <w:rsid w:val="003F7776"/>
    <w:rsid w:val="003F7830"/>
    <w:rsid w:val="003F7DB8"/>
    <w:rsid w:val="00400392"/>
    <w:rsid w:val="004009BF"/>
    <w:rsid w:val="00400BC1"/>
    <w:rsid w:val="00401A9E"/>
    <w:rsid w:val="0040237E"/>
    <w:rsid w:val="00402FB1"/>
    <w:rsid w:val="00403CBF"/>
    <w:rsid w:val="004041BD"/>
    <w:rsid w:val="00404BD3"/>
    <w:rsid w:val="00410176"/>
    <w:rsid w:val="004128AA"/>
    <w:rsid w:val="00413937"/>
    <w:rsid w:val="00413C81"/>
    <w:rsid w:val="00413DD0"/>
    <w:rsid w:val="00414105"/>
    <w:rsid w:val="004142B3"/>
    <w:rsid w:val="0041483C"/>
    <w:rsid w:val="00414C03"/>
    <w:rsid w:val="00415235"/>
    <w:rsid w:val="004153C2"/>
    <w:rsid w:val="0041581B"/>
    <w:rsid w:val="004158D8"/>
    <w:rsid w:val="00416667"/>
    <w:rsid w:val="004167DF"/>
    <w:rsid w:val="004169EA"/>
    <w:rsid w:val="00416CF2"/>
    <w:rsid w:val="00417225"/>
    <w:rsid w:val="004173B2"/>
    <w:rsid w:val="004201AD"/>
    <w:rsid w:val="00420264"/>
    <w:rsid w:val="004202E4"/>
    <w:rsid w:val="00420313"/>
    <w:rsid w:val="00420B26"/>
    <w:rsid w:val="00421760"/>
    <w:rsid w:val="004217A6"/>
    <w:rsid w:val="004229FC"/>
    <w:rsid w:val="00423427"/>
    <w:rsid w:val="004238F6"/>
    <w:rsid w:val="00423D57"/>
    <w:rsid w:val="004247E2"/>
    <w:rsid w:val="004248F4"/>
    <w:rsid w:val="00424A94"/>
    <w:rsid w:val="004255A5"/>
    <w:rsid w:val="0042682A"/>
    <w:rsid w:val="00427CCD"/>
    <w:rsid w:val="00427F96"/>
    <w:rsid w:val="00430497"/>
    <w:rsid w:val="00430CD8"/>
    <w:rsid w:val="00432423"/>
    <w:rsid w:val="0043278A"/>
    <w:rsid w:val="00432888"/>
    <w:rsid w:val="004329FD"/>
    <w:rsid w:val="00432DFE"/>
    <w:rsid w:val="00433317"/>
    <w:rsid w:val="0043444E"/>
    <w:rsid w:val="004344DD"/>
    <w:rsid w:val="00435586"/>
    <w:rsid w:val="004358F7"/>
    <w:rsid w:val="004361DA"/>
    <w:rsid w:val="004364B8"/>
    <w:rsid w:val="004364F8"/>
    <w:rsid w:val="00436942"/>
    <w:rsid w:val="00437051"/>
    <w:rsid w:val="00437DA5"/>
    <w:rsid w:val="004408AF"/>
    <w:rsid w:val="004408F3"/>
    <w:rsid w:val="004419EF"/>
    <w:rsid w:val="00442B17"/>
    <w:rsid w:val="00442CE3"/>
    <w:rsid w:val="00443852"/>
    <w:rsid w:val="00443BDD"/>
    <w:rsid w:val="00444C5D"/>
    <w:rsid w:val="00445307"/>
    <w:rsid w:val="0044556A"/>
    <w:rsid w:val="0044579A"/>
    <w:rsid w:val="004459DE"/>
    <w:rsid w:val="00445B8F"/>
    <w:rsid w:val="00445EB9"/>
    <w:rsid w:val="00446023"/>
    <w:rsid w:val="00446807"/>
    <w:rsid w:val="004469C2"/>
    <w:rsid w:val="00446BAC"/>
    <w:rsid w:val="00447247"/>
    <w:rsid w:val="00447E13"/>
    <w:rsid w:val="00450111"/>
    <w:rsid w:val="00450491"/>
    <w:rsid w:val="0045228F"/>
    <w:rsid w:val="004528A8"/>
    <w:rsid w:val="00453B1F"/>
    <w:rsid w:val="00454A7B"/>
    <w:rsid w:val="004551B6"/>
    <w:rsid w:val="004560F1"/>
    <w:rsid w:val="004562F7"/>
    <w:rsid w:val="00456836"/>
    <w:rsid w:val="004569A8"/>
    <w:rsid w:val="00457749"/>
    <w:rsid w:val="00460175"/>
    <w:rsid w:val="00460468"/>
    <w:rsid w:val="00460AE0"/>
    <w:rsid w:val="0046181C"/>
    <w:rsid w:val="0046220A"/>
    <w:rsid w:val="0046355B"/>
    <w:rsid w:val="00463979"/>
    <w:rsid w:val="004640CD"/>
    <w:rsid w:val="004641EB"/>
    <w:rsid w:val="00464386"/>
    <w:rsid w:val="0046448A"/>
    <w:rsid w:val="00464B90"/>
    <w:rsid w:val="004656C8"/>
    <w:rsid w:val="004658DA"/>
    <w:rsid w:val="00465AE5"/>
    <w:rsid w:val="00466331"/>
    <w:rsid w:val="00466AA5"/>
    <w:rsid w:val="00466DFE"/>
    <w:rsid w:val="004679ED"/>
    <w:rsid w:val="00467AA8"/>
    <w:rsid w:val="00467D35"/>
    <w:rsid w:val="0047088C"/>
    <w:rsid w:val="00470BE9"/>
    <w:rsid w:val="00470F52"/>
    <w:rsid w:val="004716FF"/>
    <w:rsid w:val="00472847"/>
    <w:rsid w:val="00472A40"/>
    <w:rsid w:val="00472CD6"/>
    <w:rsid w:val="0047300A"/>
    <w:rsid w:val="0047310A"/>
    <w:rsid w:val="0047357B"/>
    <w:rsid w:val="00475569"/>
    <w:rsid w:val="00475575"/>
    <w:rsid w:val="004755AD"/>
    <w:rsid w:val="00475634"/>
    <w:rsid w:val="00475A6D"/>
    <w:rsid w:val="00475D49"/>
    <w:rsid w:val="00475EEC"/>
    <w:rsid w:val="00477881"/>
    <w:rsid w:val="00477B46"/>
    <w:rsid w:val="00477C43"/>
    <w:rsid w:val="00477EF2"/>
    <w:rsid w:val="004804B4"/>
    <w:rsid w:val="004808FC"/>
    <w:rsid w:val="00481B43"/>
    <w:rsid w:val="00483306"/>
    <w:rsid w:val="00483523"/>
    <w:rsid w:val="00483727"/>
    <w:rsid w:val="00484061"/>
    <w:rsid w:val="00484A95"/>
    <w:rsid w:val="00486332"/>
    <w:rsid w:val="004867CC"/>
    <w:rsid w:val="00487DD3"/>
    <w:rsid w:val="0049184A"/>
    <w:rsid w:val="00491871"/>
    <w:rsid w:val="00491A0F"/>
    <w:rsid w:val="004934B5"/>
    <w:rsid w:val="00493875"/>
    <w:rsid w:val="00493FD0"/>
    <w:rsid w:val="0049405C"/>
    <w:rsid w:val="0049471E"/>
    <w:rsid w:val="00495682"/>
    <w:rsid w:val="00496D91"/>
    <w:rsid w:val="00496DAC"/>
    <w:rsid w:val="00496F4A"/>
    <w:rsid w:val="00496FA6"/>
    <w:rsid w:val="004A08E7"/>
    <w:rsid w:val="004A1429"/>
    <w:rsid w:val="004A2AB7"/>
    <w:rsid w:val="004A2ADE"/>
    <w:rsid w:val="004A301E"/>
    <w:rsid w:val="004A38DA"/>
    <w:rsid w:val="004A3E75"/>
    <w:rsid w:val="004A50AB"/>
    <w:rsid w:val="004A53D6"/>
    <w:rsid w:val="004A5E1A"/>
    <w:rsid w:val="004A6283"/>
    <w:rsid w:val="004A62BA"/>
    <w:rsid w:val="004A641D"/>
    <w:rsid w:val="004A740D"/>
    <w:rsid w:val="004A7747"/>
    <w:rsid w:val="004A7A33"/>
    <w:rsid w:val="004B060B"/>
    <w:rsid w:val="004B14DC"/>
    <w:rsid w:val="004B20F5"/>
    <w:rsid w:val="004B231A"/>
    <w:rsid w:val="004B315C"/>
    <w:rsid w:val="004B38C4"/>
    <w:rsid w:val="004C0688"/>
    <w:rsid w:val="004C154D"/>
    <w:rsid w:val="004C16C7"/>
    <w:rsid w:val="004C1999"/>
    <w:rsid w:val="004C2816"/>
    <w:rsid w:val="004C2A61"/>
    <w:rsid w:val="004C3AAA"/>
    <w:rsid w:val="004C4D47"/>
    <w:rsid w:val="004C5EF3"/>
    <w:rsid w:val="004C5FE5"/>
    <w:rsid w:val="004C6C70"/>
    <w:rsid w:val="004C7AA4"/>
    <w:rsid w:val="004C7DC2"/>
    <w:rsid w:val="004D0FC8"/>
    <w:rsid w:val="004D2637"/>
    <w:rsid w:val="004D2CDE"/>
    <w:rsid w:val="004D2F48"/>
    <w:rsid w:val="004D398F"/>
    <w:rsid w:val="004D3CB1"/>
    <w:rsid w:val="004D4DA9"/>
    <w:rsid w:val="004D5435"/>
    <w:rsid w:val="004D5787"/>
    <w:rsid w:val="004D5D75"/>
    <w:rsid w:val="004D6000"/>
    <w:rsid w:val="004D7162"/>
    <w:rsid w:val="004D7F5D"/>
    <w:rsid w:val="004E10A1"/>
    <w:rsid w:val="004E2E94"/>
    <w:rsid w:val="004E3381"/>
    <w:rsid w:val="004E44B7"/>
    <w:rsid w:val="004E558D"/>
    <w:rsid w:val="004E60BF"/>
    <w:rsid w:val="004E6E95"/>
    <w:rsid w:val="004E74F8"/>
    <w:rsid w:val="004E77CF"/>
    <w:rsid w:val="004E7D1F"/>
    <w:rsid w:val="004F0093"/>
    <w:rsid w:val="004F1C40"/>
    <w:rsid w:val="004F1C64"/>
    <w:rsid w:val="004F2082"/>
    <w:rsid w:val="004F35A5"/>
    <w:rsid w:val="004F3730"/>
    <w:rsid w:val="004F39C9"/>
    <w:rsid w:val="004F400C"/>
    <w:rsid w:val="004F4201"/>
    <w:rsid w:val="004F4A76"/>
    <w:rsid w:val="004F57A7"/>
    <w:rsid w:val="004F58E5"/>
    <w:rsid w:val="004F6663"/>
    <w:rsid w:val="004F6EF3"/>
    <w:rsid w:val="004F728E"/>
    <w:rsid w:val="004F73E3"/>
    <w:rsid w:val="00500555"/>
    <w:rsid w:val="00500A0B"/>
    <w:rsid w:val="00500FB5"/>
    <w:rsid w:val="0050162B"/>
    <w:rsid w:val="00501A6B"/>
    <w:rsid w:val="00501BCB"/>
    <w:rsid w:val="00501C12"/>
    <w:rsid w:val="00501E7D"/>
    <w:rsid w:val="00502E87"/>
    <w:rsid w:val="005046DD"/>
    <w:rsid w:val="00504987"/>
    <w:rsid w:val="00505363"/>
    <w:rsid w:val="00505912"/>
    <w:rsid w:val="00505BA1"/>
    <w:rsid w:val="00505D76"/>
    <w:rsid w:val="0050614E"/>
    <w:rsid w:val="00506424"/>
    <w:rsid w:val="005065FB"/>
    <w:rsid w:val="005067E9"/>
    <w:rsid w:val="005068F9"/>
    <w:rsid w:val="005073DC"/>
    <w:rsid w:val="005075A2"/>
    <w:rsid w:val="005079CD"/>
    <w:rsid w:val="00511AE4"/>
    <w:rsid w:val="00512175"/>
    <w:rsid w:val="005122A3"/>
    <w:rsid w:val="00512ED5"/>
    <w:rsid w:val="00513F42"/>
    <w:rsid w:val="00515361"/>
    <w:rsid w:val="0051659A"/>
    <w:rsid w:val="005207C8"/>
    <w:rsid w:val="0052218B"/>
    <w:rsid w:val="005226E6"/>
    <w:rsid w:val="005228B0"/>
    <w:rsid w:val="00523569"/>
    <w:rsid w:val="0052411F"/>
    <w:rsid w:val="005242EF"/>
    <w:rsid w:val="00524486"/>
    <w:rsid w:val="005247C0"/>
    <w:rsid w:val="00524ED6"/>
    <w:rsid w:val="00525780"/>
    <w:rsid w:val="005264D2"/>
    <w:rsid w:val="00526836"/>
    <w:rsid w:val="00531181"/>
    <w:rsid w:val="005312D2"/>
    <w:rsid w:val="00531E8A"/>
    <w:rsid w:val="00532683"/>
    <w:rsid w:val="00533F34"/>
    <w:rsid w:val="00534A99"/>
    <w:rsid w:val="00535455"/>
    <w:rsid w:val="00536BBD"/>
    <w:rsid w:val="00536F0C"/>
    <w:rsid w:val="005370F6"/>
    <w:rsid w:val="0053725C"/>
    <w:rsid w:val="00537B78"/>
    <w:rsid w:val="005406BE"/>
    <w:rsid w:val="00541456"/>
    <w:rsid w:val="00541C42"/>
    <w:rsid w:val="00542BF3"/>
    <w:rsid w:val="00542C56"/>
    <w:rsid w:val="00544189"/>
    <w:rsid w:val="00544933"/>
    <w:rsid w:val="00545686"/>
    <w:rsid w:val="005463AA"/>
    <w:rsid w:val="005466EC"/>
    <w:rsid w:val="00546C1D"/>
    <w:rsid w:val="0054776E"/>
    <w:rsid w:val="00547B55"/>
    <w:rsid w:val="0055019D"/>
    <w:rsid w:val="00550783"/>
    <w:rsid w:val="005514FF"/>
    <w:rsid w:val="00552211"/>
    <w:rsid w:val="00552DCA"/>
    <w:rsid w:val="0055308C"/>
    <w:rsid w:val="00553D16"/>
    <w:rsid w:val="00553EB4"/>
    <w:rsid w:val="005551F5"/>
    <w:rsid w:val="00555622"/>
    <w:rsid w:val="00555975"/>
    <w:rsid w:val="00556487"/>
    <w:rsid w:val="00556940"/>
    <w:rsid w:val="00556BDD"/>
    <w:rsid w:val="00556C6E"/>
    <w:rsid w:val="00556EED"/>
    <w:rsid w:val="00556F4B"/>
    <w:rsid w:val="00556F82"/>
    <w:rsid w:val="00560C83"/>
    <w:rsid w:val="0056105F"/>
    <w:rsid w:val="0056138D"/>
    <w:rsid w:val="00561811"/>
    <w:rsid w:val="00562EB0"/>
    <w:rsid w:val="0056316B"/>
    <w:rsid w:val="005631DF"/>
    <w:rsid w:val="00563426"/>
    <w:rsid w:val="00563982"/>
    <w:rsid w:val="00563E7D"/>
    <w:rsid w:val="0056485A"/>
    <w:rsid w:val="005648B0"/>
    <w:rsid w:val="00564F2C"/>
    <w:rsid w:val="005653B3"/>
    <w:rsid w:val="0056546F"/>
    <w:rsid w:val="005654D8"/>
    <w:rsid w:val="00565B51"/>
    <w:rsid w:val="00566123"/>
    <w:rsid w:val="00567585"/>
    <w:rsid w:val="0057044C"/>
    <w:rsid w:val="005707F8"/>
    <w:rsid w:val="005718D9"/>
    <w:rsid w:val="00572F0D"/>
    <w:rsid w:val="005733F2"/>
    <w:rsid w:val="0057393F"/>
    <w:rsid w:val="0057465E"/>
    <w:rsid w:val="0057583F"/>
    <w:rsid w:val="005759C5"/>
    <w:rsid w:val="00576D14"/>
    <w:rsid w:val="00577182"/>
    <w:rsid w:val="0058009B"/>
    <w:rsid w:val="005806A4"/>
    <w:rsid w:val="00581FA1"/>
    <w:rsid w:val="00582062"/>
    <w:rsid w:val="005833E3"/>
    <w:rsid w:val="005843AB"/>
    <w:rsid w:val="00585D68"/>
    <w:rsid w:val="00585E0A"/>
    <w:rsid w:val="00587531"/>
    <w:rsid w:val="00587853"/>
    <w:rsid w:val="0059035B"/>
    <w:rsid w:val="005907A3"/>
    <w:rsid w:val="00590ECE"/>
    <w:rsid w:val="005912DB"/>
    <w:rsid w:val="005920D4"/>
    <w:rsid w:val="00592205"/>
    <w:rsid w:val="005938AA"/>
    <w:rsid w:val="00594229"/>
    <w:rsid w:val="00594285"/>
    <w:rsid w:val="00594DE5"/>
    <w:rsid w:val="00594E3C"/>
    <w:rsid w:val="00595C56"/>
    <w:rsid w:val="00596A5D"/>
    <w:rsid w:val="00597753"/>
    <w:rsid w:val="005978DA"/>
    <w:rsid w:val="00597B47"/>
    <w:rsid w:val="00597B96"/>
    <w:rsid w:val="005A09BC"/>
    <w:rsid w:val="005A0CB5"/>
    <w:rsid w:val="005A15E9"/>
    <w:rsid w:val="005A1801"/>
    <w:rsid w:val="005A379E"/>
    <w:rsid w:val="005A3C4D"/>
    <w:rsid w:val="005A3F99"/>
    <w:rsid w:val="005A4046"/>
    <w:rsid w:val="005A5C84"/>
    <w:rsid w:val="005A64A0"/>
    <w:rsid w:val="005A7475"/>
    <w:rsid w:val="005A765B"/>
    <w:rsid w:val="005B0737"/>
    <w:rsid w:val="005B176D"/>
    <w:rsid w:val="005B178C"/>
    <w:rsid w:val="005B2F97"/>
    <w:rsid w:val="005B3006"/>
    <w:rsid w:val="005B3165"/>
    <w:rsid w:val="005B362F"/>
    <w:rsid w:val="005B3C17"/>
    <w:rsid w:val="005B3D66"/>
    <w:rsid w:val="005B3F9A"/>
    <w:rsid w:val="005B4E07"/>
    <w:rsid w:val="005B6427"/>
    <w:rsid w:val="005B6CC6"/>
    <w:rsid w:val="005B7857"/>
    <w:rsid w:val="005B786A"/>
    <w:rsid w:val="005B7F9D"/>
    <w:rsid w:val="005C00B3"/>
    <w:rsid w:val="005C026C"/>
    <w:rsid w:val="005C0511"/>
    <w:rsid w:val="005C1228"/>
    <w:rsid w:val="005C356E"/>
    <w:rsid w:val="005C35C6"/>
    <w:rsid w:val="005C3678"/>
    <w:rsid w:val="005C3949"/>
    <w:rsid w:val="005C47AE"/>
    <w:rsid w:val="005C56E2"/>
    <w:rsid w:val="005C6908"/>
    <w:rsid w:val="005D04AA"/>
    <w:rsid w:val="005D122B"/>
    <w:rsid w:val="005D1BA0"/>
    <w:rsid w:val="005D1FE1"/>
    <w:rsid w:val="005D2EF0"/>
    <w:rsid w:val="005D3A98"/>
    <w:rsid w:val="005D3B63"/>
    <w:rsid w:val="005D3CEF"/>
    <w:rsid w:val="005D3D24"/>
    <w:rsid w:val="005D3D3D"/>
    <w:rsid w:val="005D4C13"/>
    <w:rsid w:val="005D4FC9"/>
    <w:rsid w:val="005D544C"/>
    <w:rsid w:val="005D5716"/>
    <w:rsid w:val="005D5CB6"/>
    <w:rsid w:val="005D70AE"/>
    <w:rsid w:val="005E02BF"/>
    <w:rsid w:val="005E0EE0"/>
    <w:rsid w:val="005E19A3"/>
    <w:rsid w:val="005E43E5"/>
    <w:rsid w:val="005E593C"/>
    <w:rsid w:val="005E69EE"/>
    <w:rsid w:val="005E6A57"/>
    <w:rsid w:val="005E7535"/>
    <w:rsid w:val="005E76EB"/>
    <w:rsid w:val="005F1558"/>
    <w:rsid w:val="005F236D"/>
    <w:rsid w:val="005F283F"/>
    <w:rsid w:val="005F2875"/>
    <w:rsid w:val="005F394B"/>
    <w:rsid w:val="005F3BE2"/>
    <w:rsid w:val="005F3EB7"/>
    <w:rsid w:val="005F502E"/>
    <w:rsid w:val="005F50D6"/>
    <w:rsid w:val="005F52CC"/>
    <w:rsid w:val="005F55CD"/>
    <w:rsid w:val="005F5FBC"/>
    <w:rsid w:val="005F663F"/>
    <w:rsid w:val="005F691A"/>
    <w:rsid w:val="005F7BBC"/>
    <w:rsid w:val="006002A7"/>
    <w:rsid w:val="00600CAE"/>
    <w:rsid w:val="006010B2"/>
    <w:rsid w:val="006031E9"/>
    <w:rsid w:val="00604706"/>
    <w:rsid w:val="006049D1"/>
    <w:rsid w:val="00606839"/>
    <w:rsid w:val="00606B11"/>
    <w:rsid w:val="00606E52"/>
    <w:rsid w:val="00606EB0"/>
    <w:rsid w:val="00607059"/>
    <w:rsid w:val="00607A31"/>
    <w:rsid w:val="00610979"/>
    <w:rsid w:val="0061122E"/>
    <w:rsid w:val="006138A8"/>
    <w:rsid w:val="00613D3C"/>
    <w:rsid w:val="00615038"/>
    <w:rsid w:val="00615E9F"/>
    <w:rsid w:val="00616459"/>
    <w:rsid w:val="00616723"/>
    <w:rsid w:val="00616734"/>
    <w:rsid w:val="0062005E"/>
    <w:rsid w:val="00620587"/>
    <w:rsid w:val="00620A26"/>
    <w:rsid w:val="00621085"/>
    <w:rsid w:val="006213DA"/>
    <w:rsid w:val="0062288E"/>
    <w:rsid w:val="00622D83"/>
    <w:rsid w:val="0062370B"/>
    <w:rsid w:val="00623AE6"/>
    <w:rsid w:val="00625CDF"/>
    <w:rsid w:val="00625FBA"/>
    <w:rsid w:val="00626AF9"/>
    <w:rsid w:val="00626D4F"/>
    <w:rsid w:val="00627BC4"/>
    <w:rsid w:val="006313B6"/>
    <w:rsid w:val="00631E2B"/>
    <w:rsid w:val="00633F1A"/>
    <w:rsid w:val="0063478D"/>
    <w:rsid w:val="00635675"/>
    <w:rsid w:val="00635D9C"/>
    <w:rsid w:val="00635E1E"/>
    <w:rsid w:val="00636531"/>
    <w:rsid w:val="006365AE"/>
    <w:rsid w:val="006369B9"/>
    <w:rsid w:val="00636BA5"/>
    <w:rsid w:val="00640F99"/>
    <w:rsid w:val="00641706"/>
    <w:rsid w:val="00641F03"/>
    <w:rsid w:val="0064282D"/>
    <w:rsid w:val="00642B57"/>
    <w:rsid w:val="00642CA7"/>
    <w:rsid w:val="006442D6"/>
    <w:rsid w:val="00644DAB"/>
    <w:rsid w:val="00646D6E"/>
    <w:rsid w:val="00646E77"/>
    <w:rsid w:val="006476D4"/>
    <w:rsid w:val="00650259"/>
    <w:rsid w:val="00650277"/>
    <w:rsid w:val="00650431"/>
    <w:rsid w:val="00650596"/>
    <w:rsid w:val="00650A18"/>
    <w:rsid w:val="00650EC3"/>
    <w:rsid w:val="00650F4A"/>
    <w:rsid w:val="00651475"/>
    <w:rsid w:val="00651635"/>
    <w:rsid w:val="00651E35"/>
    <w:rsid w:val="00652A98"/>
    <w:rsid w:val="0065403D"/>
    <w:rsid w:val="0065409C"/>
    <w:rsid w:val="006541F6"/>
    <w:rsid w:val="0065546D"/>
    <w:rsid w:val="00655F03"/>
    <w:rsid w:val="0065644C"/>
    <w:rsid w:val="00656AB4"/>
    <w:rsid w:val="00657005"/>
    <w:rsid w:val="006577C8"/>
    <w:rsid w:val="00657D02"/>
    <w:rsid w:val="006608B3"/>
    <w:rsid w:val="00660B0F"/>
    <w:rsid w:val="006615C8"/>
    <w:rsid w:val="00661DC1"/>
    <w:rsid w:val="00661F29"/>
    <w:rsid w:val="00662F66"/>
    <w:rsid w:val="0066334A"/>
    <w:rsid w:val="00663865"/>
    <w:rsid w:val="006643E9"/>
    <w:rsid w:val="00664916"/>
    <w:rsid w:val="00664982"/>
    <w:rsid w:val="00666444"/>
    <w:rsid w:val="006664C2"/>
    <w:rsid w:val="006666E8"/>
    <w:rsid w:val="00666AB5"/>
    <w:rsid w:val="0066705B"/>
    <w:rsid w:val="00667711"/>
    <w:rsid w:val="006700DB"/>
    <w:rsid w:val="0067088B"/>
    <w:rsid w:val="006711F9"/>
    <w:rsid w:val="00671C49"/>
    <w:rsid w:val="006721EB"/>
    <w:rsid w:val="00672AB1"/>
    <w:rsid w:val="00673054"/>
    <w:rsid w:val="00673805"/>
    <w:rsid w:val="00673876"/>
    <w:rsid w:val="00673AA8"/>
    <w:rsid w:val="00674531"/>
    <w:rsid w:val="0067607E"/>
    <w:rsid w:val="00677143"/>
    <w:rsid w:val="006777D1"/>
    <w:rsid w:val="00680440"/>
    <w:rsid w:val="0068087D"/>
    <w:rsid w:val="00682164"/>
    <w:rsid w:val="006827B9"/>
    <w:rsid w:val="0068326E"/>
    <w:rsid w:val="0068443A"/>
    <w:rsid w:val="00686356"/>
    <w:rsid w:val="006906D9"/>
    <w:rsid w:val="00691EB5"/>
    <w:rsid w:val="0069204B"/>
    <w:rsid w:val="0069298F"/>
    <w:rsid w:val="006935E2"/>
    <w:rsid w:val="00694C7D"/>
    <w:rsid w:val="00694D26"/>
    <w:rsid w:val="00694E00"/>
    <w:rsid w:val="0069553B"/>
    <w:rsid w:val="00696BC6"/>
    <w:rsid w:val="006A07BA"/>
    <w:rsid w:val="006A0DE2"/>
    <w:rsid w:val="006A0F3F"/>
    <w:rsid w:val="006A0F5C"/>
    <w:rsid w:val="006A12CB"/>
    <w:rsid w:val="006A16F2"/>
    <w:rsid w:val="006A1A2F"/>
    <w:rsid w:val="006A3279"/>
    <w:rsid w:val="006A3A95"/>
    <w:rsid w:val="006A4210"/>
    <w:rsid w:val="006A4A57"/>
    <w:rsid w:val="006A5235"/>
    <w:rsid w:val="006A53B1"/>
    <w:rsid w:val="006A5568"/>
    <w:rsid w:val="006A5DAA"/>
    <w:rsid w:val="006A619B"/>
    <w:rsid w:val="006A694A"/>
    <w:rsid w:val="006A6A77"/>
    <w:rsid w:val="006A7234"/>
    <w:rsid w:val="006B16A6"/>
    <w:rsid w:val="006B1D83"/>
    <w:rsid w:val="006B2B2C"/>
    <w:rsid w:val="006B3C5B"/>
    <w:rsid w:val="006B59E6"/>
    <w:rsid w:val="006B5E2C"/>
    <w:rsid w:val="006B7AFE"/>
    <w:rsid w:val="006C0DFF"/>
    <w:rsid w:val="006C0F51"/>
    <w:rsid w:val="006C14FE"/>
    <w:rsid w:val="006C19DA"/>
    <w:rsid w:val="006C28C8"/>
    <w:rsid w:val="006C2A4D"/>
    <w:rsid w:val="006C3045"/>
    <w:rsid w:val="006C3DBC"/>
    <w:rsid w:val="006C4DB1"/>
    <w:rsid w:val="006C4E48"/>
    <w:rsid w:val="006C610B"/>
    <w:rsid w:val="006C6A6F"/>
    <w:rsid w:val="006D1A4B"/>
    <w:rsid w:val="006D2ACB"/>
    <w:rsid w:val="006D30AE"/>
    <w:rsid w:val="006D34AD"/>
    <w:rsid w:val="006D43C0"/>
    <w:rsid w:val="006D632D"/>
    <w:rsid w:val="006D72D8"/>
    <w:rsid w:val="006E0363"/>
    <w:rsid w:val="006E0EA9"/>
    <w:rsid w:val="006E113A"/>
    <w:rsid w:val="006E1807"/>
    <w:rsid w:val="006E2192"/>
    <w:rsid w:val="006E227D"/>
    <w:rsid w:val="006E2CA6"/>
    <w:rsid w:val="006E52DB"/>
    <w:rsid w:val="006E62B8"/>
    <w:rsid w:val="006E6AB9"/>
    <w:rsid w:val="006E6F4C"/>
    <w:rsid w:val="006E71AF"/>
    <w:rsid w:val="006E7C8D"/>
    <w:rsid w:val="006F0917"/>
    <w:rsid w:val="006F12F7"/>
    <w:rsid w:val="006F19AE"/>
    <w:rsid w:val="006F1A02"/>
    <w:rsid w:val="006F1ECC"/>
    <w:rsid w:val="006F27FA"/>
    <w:rsid w:val="006F295A"/>
    <w:rsid w:val="006F33EE"/>
    <w:rsid w:val="006F35A5"/>
    <w:rsid w:val="006F4D68"/>
    <w:rsid w:val="006F51A8"/>
    <w:rsid w:val="006F5FDD"/>
    <w:rsid w:val="006F6129"/>
    <w:rsid w:val="006F7C83"/>
    <w:rsid w:val="0070007E"/>
    <w:rsid w:val="00700340"/>
    <w:rsid w:val="007015F2"/>
    <w:rsid w:val="00701F8A"/>
    <w:rsid w:val="00702C4D"/>
    <w:rsid w:val="007042D1"/>
    <w:rsid w:val="007054C8"/>
    <w:rsid w:val="00706BA9"/>
    <w:rsid w:val="007070C2"/>
    <w:rsid w:val="007073B5"/>
    <w:rsid w:val="007103D6"/>
    <w:rsid w:val="00711D94"/>
    <w:rsid w:val="00712436"/>
    <w:rsid w:val="00713D1E"/>
    <w:rsid w:val="00714008"/>
    <w:rsid w:val="00714587"/>
    <w:rsid w:val="007149D6"/>
    <w:rsid w:val="0071603A"/>
    <w:rsid w:val="007162BC"/>
    <w:rsid w:val="007166D1"/>
    <w:rsid w:val="00716AD0"/>
    <w:rsid w:val="007172C8"/>
    <w:rsid w:val="00717ABE"/>
    <w:rsid w:val="007205AF"/>
    <w:rsid w:val="00721D93"/>
    <w:rsid w:val="00722447"/>
    <w:rsid w:val="00723BEB"/>
    <w:rsid w:val="00724C83"/>
    <w:rsid w:val="00725606"/>
    <w:rsid w:val="00725AB7"/>
    <w:rsid w:val="00726355"/>
    <w:rsid w:val="0072742F"/>
    <w:rsid w:val="00727A7F"/>
    <w:rsid w:val="007300F1"/>
    <w:rsid w:val="007304A2"/>
    <w:rsid w:val="007324E3"/>
    <w:rsid w:val="0073340F"/>
    <w:rsid w:val="007344E6"/>
    <w:rsid w:val="007348E3"/>
    <w:rsid w:val="007353A5"/>
    <w:rsid w:val="0073650E"/>
    <w:rsid w:val="00740257"/>
    <w:rsid w:val="007403A1"/>
    <w:rsid w:val="00740B85"/>
    <w:rsid w:val="00741680"/>
    <w:rsid w:val="007417E9"/>
    <w:rsid w:val="007421F4"/>
    <w:rsid w:val="0074278D"/>
    <w:rsid w:val="007429D1"/>
    <w:rsid w:val="00742AAB"/>
    <w:rsid w:val="00742D95"/>
    <w:rsid w:val="00742DA9"/>
    <w:rsid w:val="00743CE6"/>
    <w:rsid w:val="00743D13"/>
    <w:rsid w:val="007442D5"/>
    <w:rsid w:val="007443D5"/>
    <w:rsid w:val="007449CE"/>
    <w:rsid w:val="00744CFD"/>
    <w:rsid w:val="00746EB8"/>
    <w:rsid w:val="00747322"/>
    <w:rsid w:val="00747AE5"/>
    <w:rsid w:val="007516F9"/>
    <w:rsid w:val="0075197B"/>
    <w:rsid w:val="00752442"/>
    <w:rsid w:val="007525E4"/>
    <w:rsid w:val="00752CD9"/>
    <w:rsid w:val="00753028"/>
    <w:rsid w:val="0075354C"/>
    <w:rsid w:val="00754256"/>
    <w:rsid w:val="007542A6"/>
    <w:rsid w:val="00755152"/>
    <w:rsid w:val="007559DB"/>
    <w:rsid w:val="0075735B"/>
    <w:rsid w:val="00757F81"/>
    <w:rsid w:val="00760499"/>
    <w:rsid w:val="00760944"/>
    <w:rsid w:val="00761420"/>
    <w:rsid w:val="00761683"/>
    <w:rsid w:val="0076215A"/>
    <w:rsid w:val="00762214"/>
    <w:rsid w:val="0076257F"/>
    <w:rsid w:val="00762600"/>
    <w:rsid w:val="00763AFC"/>
    <w:rsid w:val="00763CF9"/>
    <w:rsid w:val="0076405B"/>
    <w:rsid w:val="007644D0"/>
    <w:rsid w:val="00764868"/>
    <w:rsid w:val="00765D73"/>
    <w:rsid w:val="007662DF"/>
    <w:rsid w:val="007669EA"/>
    <w:rsid w:val="00766C3A"/>
    <w:rsid w:val="00767795"/>
    <w:rsid w:val="00767943"/>
    <w:rsid w:val="007679DC"/>
    <w:rsid w:val="00770000"/>
    <w:rsid w:val="0077008F"/>
    <w:rsid w:val="0077047C"/>
    <w:rsid w:val="00770D75"/>
    <w:rsid w:val="0077192C"/>
    <w:rsid w:val="0077242A"/>
    <w:rsid w:val="00772634"/>
    <w:rsid w:val="00772B30"/>
    <w:rsid w:val="00772DD5"/>
    <w:rsid w:val="007760CB"/>
    <w:rsid w:val="00776903"/>
    <w:rsid w:val="00776C75"/>
    <w:rsid w:val="00777FC0"/>
    <w:rsid w:val="00777FE4"/>
    <w:rsid w:val="007802EE"/>
    <w:rsid w:val="00781237"/>
    <w:rsid w:val="00781A5C"/>
    <w:rsid w:val="0078375E"/>
    <w:rsid w:val="0078401A"/>
    <w:rsid w:val="0078543C"/>
    <w:rsid w:val="00785B32"/>
    <w:rsid w:val="00785B89"/>
    <w:rsid w:val="0078664D"/>
    <w:rsid w:val="00786B7F"/>
    <w:rsid w:val="0078720B"/>
    <w:rsid w:val="00787CA8"/>
    <w:rsid w:val="00787CB2"/>
    <w:rsid w:val="007914B1"/>
    <w:rsid w:val="007925AF"/>
    <w:rsid w:val="0079331E"/>
    <w:rsid w:val="0079336C"/>
    <w:rsid w:val="007933C2"/>
    <w:rsid w:val="00794934"/>
    <w:rsid w:val="00794D18"/>
    <w:rsid w:val="00796524"/>
    <w:rsid w:val="0079756D"/>
    <w:rsid w:val="0079793C"/>
    <w:rsid w:val="00797CCF"/>
    <w:rsid w:val="00797CE8"/>
    <w:rsid w:val="007A0088"/>
    <w:rsid w:val="007A07A5"/>
    <w:rsid w:val="007A1BC7"/>
    <w:rsid w:val="007A1F61"/>
    <w:rsid w:val="007A2031"/>
    <w:rsid w:val="007A234C"/>
    <w:rsid w:val="007A3642"/>
    <w:rsid w:val="007A383F"/>
    <w:rsid w:val="007A3E94"/>
    <w:rsid w:val="007A467D"/>
    <w:rsid w:val="007A46EE"/>
    <w:rsid w:val="007A4B28"/>
    <w:rsid w:val="007A506E"/>
    <w:rsid w:val="007A5A9C"/>
    <w:rsid w:val="007A5B38"/>
    <w:rsid w:val="007A61EB"/>
    <w:rsid w:val="007A6315"/>
    <w:rsid w:val="007A6E4A"/>
    <w:rsid w:val="007A7129"/>
    <w:rsid w:val="007A73C8"/>
    <w:rsid w:val="007A7746"/>
    <w:rsid w:val="007A7989"/>
    <w:rsid w:val="007B0160"/>
    <w:rsid w:val="007B030F"/>
    <w:rsid w:val="007B1C1D"/>
    <w:rsid w:val="007B1E14"/>
    <w:rsid w:val="007B3246"/>
    <w:rsid w:val="007B4E51"/>
    <w:rsid w:val="007B5AA8"/>
    <w:rsid w:val="007B6199"/>
    <w:rsid w:val="007B65A5"/>
    <w:rsid w:val="007B6E5F"/>
    <w:rsid w:val="007B6F2E"/>
    <w:rsid w:val="007C0013"/>
    <w:rsid w:val="007C050A"/>
    <w:rsid w:val="007C0D48"/>
    <w:rsid w:val="007C0E49"/>
    <w:rsid w:val="007C30CD"/>
    <w:rsid w:val="007C4E64"/>
    <w:rsid w:val="007C561F"/>
    <w:rsid w:val="007C5B4D"/>
    <w:rsid w:val="007C68DB"/>
    <w:rsid w:val="007C7CF7"/>
    <w:rsid w:val="007C7F26"/>
    <w:rsid w:val="007D0C77"/>
    <w:rsid w:val="007D1035"/>
    <w:rsid w:val="007D1387"/>
    <w:rsid w:val="007D2390"/>
    <w:rsid w:val="007D27C7"/>
    <w:rsid w:val="007D30C8"/>
    <w:rsid w:val="007D33B3"/>
    <w:rsid w:val="007D3A9B"/>
    <w:rsid w:val="007D3C4C"/>
    <w:rsid w:val="007D4560"/>
    <w:rsid w:val="007D4BD0"/>
    <w:rsid w:val="007D56D7"/>
    <w:rsid w:val="007D5B96"/>
    <w:rsid w:val="007D67CA"/>
    <w:rsid w:val="007D6910"/>
    <w:rsid w:val="007D70BC"/>
    <w:rsid w:val="007D7DFC"/>
    <w:rsid w:val="007E056D"/>
    <w:rsid w:val="007E1988"/>
    <w:rsid w:val="007E1C85"/>
    <w:rsid w:val="007E2870"/>
    <w:rsid w:val="007E3601"/>
    <w:rsid w:val="007E37F4"/>
    <w:rsid w:val="007E3928"/>
    <w:rsid w:val="007E3A93"/>
    <w:rsid w:val="007E3E60"/>
    <w:rsid w:val="007E4FCE"/>
    <w:rsid w:val="007E5278"/>
    <w:rsid w:val="007E5EB9"/>
    <w:rsid w:val="007E6E28"/>
    <w:rsid w:val="007E723F"/>
    <w:rsid w:val="007E75CD"/>
    <w:rsid w:val="007E7813"/>
    <w:rsid w:val="007F195C"/>
    <w:rsid w:val="007F1A7F"/>
    <w:rsid w:val="007F1EE1"/>
    <w:rsid w:val="007F211A"/>
    <w:rsid w:val="007F23D5"/>
    <w:rsid w:val="007F2E0B"/>
    <w:rsid w:val="007F310D"/>
    <w:rsid w:val="007F369B"/>
    <w:rsid w:val="007F4250"/>
    <w:rsid w:val="007F4DB1"/>
    <w:rsid w:val="007F63F3"/>
    <w:rsid w:val="007F68AA"/>
    <w:rsid w:val="007F6979"/>
    <w:rsid w:val="007F7110"/>
    <w:rsid w:val="007F7D4D"/>
    <w:rsid w:val="007F7F85"/>
    <w:rsid w:val="008013F3"/>
    <w:rsid w:val="0080186F"/>
    <w:rsid w:val="00801F80"/>
    <w:rsid w:val="008024B3"/>
    <w:rsid w:val="00804560"/>
    <w:rsid w:val="00804B80"/>
    <w:rsid w:val="00804E2C"/>
    <w:rsid w:val="00805380"/>
    <w:rsid w:val="00805544"/>
    <w:rsid w:val="00805BC3"/>
    <w:rsid w:val="00805CED"/>
    <w:rsid w:val="00810135"/>
    <w:rsid w:val="00810635"/>
    <w:rsid w:val="008110BF"/>
    <w:rsid w:val="00812DEB"/>
    <w:rsid w:val="00813253"/>
    <w:rsid w:val="0081328A"/>
    <w:rsid w:val="00814F92"/>
    <w:rsid w:val="00815506"/>
    <w:rsid w:val="008160E7"/>
    <w:rsid w:val="008165B3"/>
    <w:rsid w:val="00816B8F"/>
    <w:rsid w:val="00817FA2"/>
    <w:rsid w:val="00820068"/>
    <w:rsid w:val="008217E7"/>
    <w:rsid w:val="00823254"/>
    <w:rsid w:val="0082358C"/>
    <w:rsid w:val="00831756"/>
    <w:rsid w:val="0083180B"/>
    <w:rsid w:val="00831EE4"/>
    <w:rsid w:val="008321F2"/>
    <w:rsid w:val="00832514"/>
    <w:rsid w:val="00832716"/>
    <w:rsid w:val="00832EC7"/>
    <w:rsid w:val="008331A3"/>
    <w:rsid w:val="008337F2"/>
    <w:rsid w:val="008346F1"/>
    <w:rsid w:val="0083562E"/>
    <w:rsid w:val="00835941"/>
    <w:rsid w:val="00835B08"/>
    <w:rsid w:val="00835EAF"/>
    <w:rsid w:val="008366B9"/>
    <w:rsid w:val="00837B41"/>
    <w:rsid w:val="00840085"/>
    <w:rsid w:val="00841E75"/>
    <w:rsid w:val="00842310"/>
    <w:rsid w:val="00842A37"/>
    <w:rsid w:val="00842C51"/>
    <w:rsid w:val="008433BB"/>
    <w:rsid w:val="00843CC3"/>
    <w:rsid w:val="00843E37"/>
    <w:rsid w:val="00844077"/>
    <w:rsid w:val="00844911"/>
    <w:rsid w:val="00845E9E"/>
    <w:rsid w:val="00846B50"/>
    <w:rsid w:val="00850213"/>
    <w:rsid w:val="00850841"/>
    <w:rsid w:val="00850A46"/>
    <w:rsid w:val="00850E3E"/>
    <w:rsid w:val="00852E7B"/>
    <w:rsid w:val="00854157"/>
    <w:rsid w:val="008543B8"/>
    <w:rsid w:val="00854C93"/>
    <w:rsid w:val="00854E51"/>
    <w:rsid w:val="00855864"/>
    <w:rsid w:val="00855C04"/>
    <w:rsid w:val="00856B9E"/>
    <w:rsid w:val="00856C24"/>
    <w:rsid w:val="00856CA1"/>
    <w:rsid w:val="00856DF5"/>
    <w:rsid w:val="008571FF"/>
    <w:rsid w:val="00857C2B"/>
    <w:rsid w:val="00857CE8"/>
    <w:rsid w:val="00860557"/>
    <w:rsid w:val="00860758"/>
    <w:rsid w:val="008612A8"/>
    <w:rsid w:val="0086193B"/>
    <w:rsid w:val="00861E7C"/>
    <w:rsid w:val="00862700"/>
    <w:rsid w:val="008628B9"/>
    <w:rsid w:val="00862986"/>
    <w:rsid w:val="008629FF"/>
    <w:rsid w:val="008637C1"/>
    <w:rsid w:val="00863ACB"/>
    <w:rsid w:val="00864D4E"/>
    <w:rsid w:val="00865994"/>
    <w:rsid w:val="008659F8"/>
    <w:rsid w:val="00865AAA"/>
    <w:rsid w:val="00865FF7"/>
    <w:rsid w:val="00866B2C"/>
    <w:rsid w:val="00866FFE"/>
    <w:rsid w:val="00870511"/>
    <w:rsid w:val="0087066C"/>
    <w:rsid w:val="008707B7"/>
    <w:rsid w:val="00870C1A"/>
    <w:rsid w:val="00872CE0"/>
    <w:rsid w:val="008733A4"/>
    <w:rsid w:val="00873BB6"/>
    <w:rsid w:val="00873CCB"/>
    <w:rsid w:val="00874004"/>
    <w:rsid w:val="00874B20"/>
    <w:rsid w:val="00875A67"/>
    <w:rsid w:val="0087634B"/>
    <w:rsid w:val="00876829"/>
    <w:rsid w:val="00877993"/>
    <w:rsid w:val="00877C29"/>
    <w:rsid w:val="00881DA5"/>
    <w:rsid w:val="008827FD"/>
    <w:rsid w:val="00882A2D"/>
    <w:rsid w:val="0088461A"/>
    <w:rsid w:val="00884779"/>
    <w:rsid w:val="00886AFD"/>
    <w:rsid w:val="00887017"/>
    <w:rsid w:val="0088743E"/>
    <w:rsid w:val="0088749D"/>
    <w:rsid w:val="00891598"/>
    <w:rsid w:val="00891714"/>
    <w:rsid w:val="00891C24"/>
    <w:rsid w:val="008931C5"/>
    <w:rsid w:val="00893693"/>
    <w:rsid w:val="00893B4F"/>
    <w:rsid w:val="00894D7B"/>
    <w:rsid w:val="00895463"/>
    <w:rsid w:val="00895645"/>
    <w:rsid w:val="00896309"/>
    <w:rsid w:val="00896645"/>
    <w:rsid w:val="0089677D"/>
    <w:rsid w:val="00896D8B"/>
    <w:rsid w:val="0089742F"/>
    <w:rsid w:val="00897A4A"/>
    <w:rsid w:val="00897BDA"/>
    <w:rsid w:val="008A0B79"/>
    <w:rsid w:val="008A14D4"/>
    <w:rsid w:val="008A1C0C"/>
    <w:rsid w:val="008A1E2A"/>
    <w:rsid w:val="008A24DF"/>
    <w:rsid w:val="008A2888"/>
    <w:rsid w:val="008A2BC1"/>
    <w:rsid w:val="008A313C"/>
    <w:rsid w:val="008A37C0"/>
    <w:rsid w:val="008A37EB"/>
    <w:rsid w:val="008A3CDA"/>
    <w:rsid w:val="008A4386"/>
    <w:rsid w:val="008A47CB"/>
    <w:rsid w:val="008A75A5"/>
    <w:rsid w:val="008A7697"/>
    <w:rsid w:val="008A7F8E"/>
    <w:rsid w:val="008B04F8"/>
    <w:rsid w:val="008B0C5E"/>
    <w:rsid w:val="008B277D"/>
    <w:rsid w:val="008B2B49"/>
    <w:rsid w:val="008B2E83"/>
    <w:rsid w:val="008B2E9F"/>
    <w:rsid w:val="008B44A7"/>
    <w:rsid w:val="008B6881"/>
    <w:rsid w:val="008B6B98"/>
    <w:rsid w:val="008B709D"/>
    <w:rsid w:val="008B7E94"/>
    <w:rsid w:val="008C0097"/>
    <w:rsid w:val="008C0F53"/>
    <w:rsid w:val="008C15A6"/>
    <w:rsid w:val="008C15DD"/>
    <w:rsid w:val="008C27C1"/>
    <w:rsid w:val="008C27D0"/>
    <w:rsid w:val="008C2CA9"/>
    <w:rsid w:val="008C368D"/>
    <w:rsid w:val="008C3EEE"/>
    <w:rsid w:val="008C60DE"/>
    <w:rsid w:val="008C6B02"/>
    <w:rsid w:val="008C6DB9"/>
    <w:rsid w:val="008D07DA"/>
    <w:rsid w:val="008D0CDC"/>
    <w:rsid w:val="008D0E71"/>
    <w:rsid w:val="008D0F81"/>
    <w:rsid w:val="008D192A"/>
    <w:rsid w:val="008D1AE9"/>
    <w:rsid w:val="008D1FA2"/>
    <w:rsid w:val="008D2068"/>
    <w:rsid w:val="008D252E"/>
    <w:rsid w:val="008D2F0D"/>
    <w:rsid w:val="008D302C"/>
    <w:rsid w:val="008D3A00"/>
    <w:rsid w:val="008D3C3B"/>
    <w:rsid w:val="008D3C57"/>
    <w:rsid w:val="008D4AF6"/>
    <w:rsid w:val="008D5384"/>
    <w:rsid w:val="008D55FF"/>
    <w:rsid w:val="008D646B"/>
    <w:rsid w:val="008D66CB"/>
    <w:rsid w:val="008D6863"/>
    <w:rsid w:val="008D6A4E"/>
    <w:rsid w:val="008D731B"/>
    <w:rsid w:val="008D7E8D"/>
    <w:rsid w:val="008E1A74"/>
    <w:rsid w:val="008E1E13"/>
    <w:rsid w:val="008E2BB5"/>
    <w:rsid w:val="008E54C7"/>
    <w:rsid w:val="008E5DD3"/>
    <w:rsid w:val="008E6497"/>
    <w:rsid w:val="008E6709"/>
    <w:rsid w:val="008E678E"/>
    <w:rsid w:val="008E6C94"/>
    <w:rsid w:val="008E7136"/>
    <w:rsid w:val="008E7206"/>
    <w:rsid w:val="008E7222"/>
    <w:rsid w:val="008E7490"/>
    <w:rsid w:val="008E7BEB"/>
    <w:rsid w:val="008E7E43"/>
    <w:rsid w:val="008F03D7"/>
    <w:rsid w:val="008F11FB"/>
    <w:rsid w:val="008F1303"/>
    <w:rsid w:val="008F1907"/>
    <w:rsid w:val="008F43EC"/>
    <w:rsid w:val="008F4EC1"/>
    <w:rsid w:val="008F5028"/>
    <w:rsid w:val="008F59C2"/>
    <w:rsid w:val="008F6260"/>
    <w:rsid w:val="008F711A"/>
    <w:rsid w:val="008F757E"/>
    <w:rsid w:val="009007BF"/>
    <w:rsid w:val="00900C93"/>
    <w:rsid w:val="00901785"/>
    <w:rsid w:val="00901D44"/>
    <w:rsid w:val="00903AD1"/>
    <w:rsid w:val="009044AE"/>
    <w:rsid w:val="00905534"/>
    <w:rsid w:val="00906444"/>
    <w:rsid w:val="00906B7C"/>
    <w:rsid w:val="00906BB9"/>
    <w:rsid w:val="0090772B"/>
    <w:rsid w:val="0090786D"/>
    <w:rsid w:val="00907FD3"/>
    <w:rsid w:val="00910926"/>
    <w:rsid w:val="009111BB"/>
    <w:rsid w:val="0091247A"/>
    <w:rsid w:val="0091259F"/>
    <w:rsid w:val="00912B25"/>
    <w:rsid w:val="0091440B"/>
    <w:rsid w:val="00914D7C"/>
    <w:rsid w:val="00915217"/>
    <w:rsid w:val="0091788C"/>
    <w:rsid w:val="00917B72"/>
    <w:rsid w:val="00917BEE"/>
    <w:rsid w:val="00917E96"/>
    <w:rsid w:val="00921326"/>
    <w:rsid w:val="00921400"/>
    <w:rsid w:val="0092148A"/>
    <w:rsid w:val="00921961"/>
    <w:rsid w:val="00921B9A"/>
    <w:rsid w:val="00922283"/>
    <w:rsid w:val="00923906"/>
    <w:rsid w:val="00923F4F"/>
    <w:rsid w:val="0092437A"/>
    <w:rsid w:val="00924CD2"/>
    <w:rsid w:val="00924DA4"/>
    <w:rsid w:val="00925A4B"/>
    <w:rsid w:val="00925CE0"/>
    <w:rsid w:val="00925EE1"/>
    <w:rsid w:val="00926745"/>
    <w:rsid w:val="009272A8"/>
    <w:rsid w:val="00927393"/>
    <w:rsid w:val="009273BC"/>
    <w:rsid w:val="00931995"/>
    <w:rsid w:val="009326C3"/>
    <w:rsid w:val="009334D7"/>
    <w:rsid w:val="00934E1D"/>
    <w:rsid w:val="00935283"/>
    <w:rsid w:val="00935541"/>
    <w:rsid w:val="009363B4"/>
    <w:rsid w:val="00937B95"/>
    <w:rsid w:val="009410CE"/>
    <w:rsid w:val="00941ABA"/>
    <w:rsid w:val="00942426"/>
    <w:rsid w:val="00943C95"/>
    <w:rsid w:val="00945E09"/>
    <w:rsid w:val="0094651E"/>
    <w:rsid w:val="00946679"/>
    <w:rsid w:val="00950600"/>
    <w:rsid w:val="00950DC0"/>
    <w:rsid w:val="00951175"/>
    <w:rsid w:val="00952686"/>
    <w:rsid w:val="0095352A"/>
    <w:rsid w:val="00953859"/>
    <w:rsid w:val="00954457"/>
    <w:rsid w:val="009555D6"/>
    <w:rsid w:val="00955BAE"/>
    <w:rsid w:val="00955CA9"/>
    <w:rsid w:val="009569BF"/>
    <w:rsid w:val="00957176"/>
    <w:rsid w:val="00957B21"/>
    <w:rsid w:val="00957CC3"/>
    <w:rsid w:val="00957E00"/>
    <w:rsid w:val="0096038C"/>
    <w:rsid w:val="00960BE6"/>
    <w:rsid w:val="00961538"/>
    <w:rsid w:val="009615AB"/>
    <w:rsid w:val="00961709"/>
    <w:rsid w:val="00962F06"/>
    <w:rsid w:val="009632B1"/>
    <w:rsid w:val="0096351E"/>
    <w:rsid w:val="00963AE3"/>
    <w:rsid w:val="00964317"/>
    <w:rsid w:val="00964387"/>
    <w:rsid w:val="009644E7"/>
    <w:rsid w:val="0096456D"/>
    <w:rsid w:val="00964B07"/>
    <w:rsid w:val="00967254"/>
    <w:rsid w:val="00967398"/>
    <w:rsid w:val="00970703"/>
    <w:rsid w:val="00970B01"/>
    <w:rsid w:val="00970C15"/>
    <w:rsid w:val="009715AB"/>
    <w:rsid w:val="00971EBB"/>
    <w:rsid w:val="0097280A"/>
    <w:rsid w:val="00972DF2"/>
    <w:rsid w:val="0097346A"/>
    <w:rsid w:val="009746AD"/>
    <w:rsid w:val="00975347"/>
    <w:rsid w:val="009757EA"/>
    <w:rsid w:val="00975F71"/>
    <w:rsid w:val="00976733"/>
    <w:rsid w:val="009777C3"/>
    <w:rsid w:val="009779F0"/>
    <w:rsid w:val="00980044"/>
    <w:rsid w:val="00980CEA"/>
    <w:rsid w:val="00982293"/>
    <w:rsid w:val="0098254E"/>
    <w:rsid w:val="00982C3E"/>
    <w:rsid w:val="00982D0B"/>
    <w:rsid w:val="009837DE"/>
    <w:rsid w:val="009839C7"/>
    <w:rsid w:val="00983F7A"/>
    <w:rsid w:val="00984BDF"/>
    <w:rsid w:val="00986E00"/>
    <w:rsid w:val="009879D2"/>
    <w:rsid w:val="00987B12"/>
    <w:rsid w:val="009914DE"/>
    <w:rsid w:val="00991DD4"/>
    <w:rsid w:val="009924C7"/>
    <w:rsid w:val="009925EA"/>
    <w:rsid w:val="00993DFE"/>
    <w:rsid w:val="009944F0"/>
    <w:rsid w:val="00994FAC"/>
    <w:rsid w:val="009951C9"/>
    <w:rsid w:val="00995D85"/>
    <w:rsid w:val="00995E98"/>
    <w:rsid w:val="009960F4"/>
    <w:rsid w:val="00996121"/>
    <w:rsid w:val="009962C7"/>
    <w:rsid w:val="00997E80"/>
    <w:rsid w:val="009A0571"/>
    <w:rsid w:val="009A1C43"/>
    <w:rsid w:val="009A2D34"/>
    <w:rsid w:val="009A36C0"/>
    <w:rsid w:val="009A4368"/>
    <w:rsid w:val="009A4685"/>
    <w:rsid w:val="009A4C07"/>
    <w:rsid w:val="009A4CE4"/>
    <w:rsid w:val="009A4ECF"/>
    <w:rsid w:val="009A6129"/>
    <w:rsid w:val="009A6CF7"/>
    <w:rsid w:val="009A77BD"/>
    <w:rsid w:val="009B0C9C"/>
    <w:rsid w:val="009B11EA"/>
    <w:rsid w:val="009B129A"/>
    <w:rsid w:val="009B15DE"/>
    <w:rsid w:val="009B25F1"/>
    <w:rsid w:val="009B2DF9"/>
    <w:rsid w:val="009B336F"/>
    <w:rsid w:val="009B4433"/>
    <w:rsid w:val="009B5160"/>
    <w:rsid w:val="009B5C37"/>
    <w:rsid w:val="009B5F0E"/>
    <w:rsid w:val="009B630D"/>
    <w:rsid w:val="009B6A86"/>
    <w:rsid w:val="009B6E2B"/>
    <w:rsid w:val="009C016F"/>
    <w:rsid w:val="009C05F4"/>
    <w:rsid w:val="009C096A"/>
    <w:rsid w:val="009C09C6"/>
    <w:rsid w:val="009C12C0"/>
    <w:rsid w:val="009C2582"/>
    <w:rsid w:val="009C2D09"/>
    <w:rsid w:val="009C2D1B"/>
    <w:rsid w:val="009C39AC"/>
    <w:rsid w:val="009C4370"/>
    <w:rsid w:val="009C61B7"/>
    <w:rsid w:val="009C664B"/>
    <w:rsid w:val="009C68FB"/>
    <w:rsid w:val="009C6A19"/>
    <w:rsid w:val="009C73D8"/>
    <w:rsid w:val="009D07D4"/>
    <w:rsid w:val="009D11B1"/>
    <w:rsid w:val="009D258B"/>
    <w:rsid w:val="009D3202"/>
    <w:rsid w:val="009D450E"/>
    <w:rsid w:val="009D47EA"/>
    <w:rsid w:val="009D4CA8"/>
    <w:rsid w:val="009D505C"/>
    <w:rsid w:val="009D57AA"/>
    <w:rsid w:val="009D5958"/>
    <w:rsid w:val="009D61F1"/>
    <w:rsid w:val="009D6313"/>
    <w:rsid w:val="009D7619"/>
    <w:rsid w:val="009D7B1A"/>
    <w:rsid w:val="009E042C"/>
    <w:rsid w:val="009E0BB9"/>
    <w:rsid w:val="009E1217"/>
    <w:rsid w:val="009E2571"/>
    <w:rsid w:val="009E3F57"/>
    <w:rsid w:val="009E4556"/>
    <w:rsid w:val="009E45DB"/>
    <w:rsid w:val="009E5EA4"/>
    <w:rsid w:val="009E700B"/>
    <w:rsid w:val="009E753B"/>
    <w:rsid w:val="009E771E"/>
    <w:rsid w:val="009F1489"/>
    <w:rsid w:val="009F25ED"/>
    <w:rsid w:val="009F2D35"/>
    <w:rsid w:val="009F2DEB"/>
    <w:rsid w:val="009F3F3B"/>
    <w:rsid w:val="009F4B5A"/>
    <w:rsid w:val="009F51BB"/>
    <w:rsid w:val="009F5499"/>
    <w:rsid w:val="009F596E"/>
    <w:rsid w:val="009F6A8F"/>
    <w:rsid w:val="009F7786"/>
    <w:rsid w:val="00A0035F"/>
    <w:rsid w:val="00A0173A"/>
    <w:rsid w:val="00A01B8E"/>
    <w:rsid w:val="00A0209D"/>
    <w:rsid w:val="00A02CC4"/>
    <w:rsid w:val="00A02ED0"/>
    <w:rsid w:val="00A03398"/>
    <w:rsid w:val="00A03FD4"/>
    <w:rsid w:val="00A042C6"/>
    <w:rsid w:val="00A04DF7"/>
    <w:rsid w:val="00A0517C"/>
    <w:rsid w:val="00A05728"/>
    <w:rsid w:val="00A06056"/>
    <w:rsid w:val="00A067F6"/>
    <w:rsid w:val="00A069FC"/>
    <w:rsid w:val="00A074D8"/>
    <w:rsid w:val="00A07B40"/>
    <w:rsid w:val="00A101C1"/>
    <w:rsid w:val="00A10BB8"/>
    <w:rsid w:val="00A1148F"/>
    <w:rsid w:val="00A11676"/>
    <w:rsid w:val="00A11B8A"/>
    <w:rsid w:val="00A126F1"/>
    <w:rsid w:val="00A12E26"/>
    <w:rsid w:val="00A1300B"/>
    <w:rsid w:val="00A131B5"/>
    <w:rsid w:val="00A14847"/>
    <w:rsid w:val="00A1499E"/>
    <w:rsid w:val="00A15026"/>
    <w:rsid w:val="00A1516A"/>
    <w:rsid w:val="00A153C0"/>
    <w:rsid w:val="00A15EE6"/>
    <w:rsid w:val="00A16BE1"/>
    <w:rsid w:val="00A1782A"/>
    <w:rsid w:val="00A20226"/>
    <w:rsid w:val="00A2042C"/>
    <w:rsid w:val="00A20439"/>
    <w:rsid w:val="00A207D7"/>
    <w:rsid w:val="00A20883"/>
    <w:rsid w:val="00A219FE"/>
    <w:rsid w:val="00A21C70"/>
    <w:rsid w:val="00A2349E"/>
    <w:rsid w:val="00A23AEC"/>
    <w:rsid w:val="00A23C66"/>
    <w:rsid w:val="00A24779"/>
    <w:rsid w:val="00A24B8E"/>
    <w:rsid w:val="00A25265"/>
    <w:rsid w:val="00A25BFF"/>
    <w:rsid w:val="00A25D5D"/>
    <w:rsid w:val="00A25F2E"/>
    <w:rsid w:val="00A261A1"/>
    <w:rsid w:val="00A27576"/>
    <w:rsid w:val="00A276F7"/>
    <w:rsid w:val="00A30116"/>
    <w:rsid w:val="00A305A5"/>
    <w:rsid w:val="00A30934"/>
    <w:rsid w:val="00A31D69"/>
    <w:rsid w:val="00A3299A"/>
    <w:rsid w:val="00A33664"/>
    <w:rsid w:val="00A3508B"/>
    <w:rsid w:val="00A354E4"/>
    <w:rsid w:val="00A35827"/>
    <w:rsid w:val="00A35867"/>
    <w:rsid w:val="00A35B0F"/>
    <w:rsid w:val="00A36682"/>
    <w:rsid w:val="00A36A9C"/>
    <w:rsid w:val="00A36E38"/>
    <w:rsid w:val="00A4006A"/>
    <w:rsid w:val="00A401B9"/>
    <w:rsid w:val="00A4074D"/>
    <w:rsid w:val="00A42197"/>
    <w:rsid w:val="00A4235D"/>
    <w:rsid w:val="00A42811"/>
    <w:rsid w:val="00A42B68"/>
    <w:rsid w:val="00A435C5"/>
    <w:rsid w:val="00A43D87"/>
    <w:rsid w:val="00A44C5A"/>
    <w:rsid w:val="00A45500"/>
    <w:rsid w:val="00A45834"/>
    <w:rsid w:val="00A45951"/>
    <w:rsid w:val="00A459EF"/>
    <w:rsid w:val="00A45A31"/>
    <w:rsid w:val="00A462DB"/>
    <w:rsid w:val="00A47175"/>
    <w:rsid w:val="00A47232"/>
    <w:rsid w:val="00A50130"/>
    <w:rsid w:val="00A504F5"/>
    <w:rsid w:val="00A515B1"/>
    <w:rsid w:val="00A51B5A"/>
    <w:rsid w:val="00A526D5"/>
    <w:rsid w:val="00A5366F"/>
    <w:rsid w:val="00A53F53"/>
    <w:rsid w:val="00A53F61"/>
    <w:rsid w:val="00A541C6"/>
    <w:rsid w:val="00A552F8"/>
    <w:rsid w:val="00A556EF"/>
    <w:rsid w:val="00A56C45"/>
    <w:rsid w:val="00A574DE"/>
    <w:rsid w:val="00A60382"/>
    <w:rsid w:val="00A613AB"/>
    <w:rsid w:val="00A62961"/>
    <w:rsid w:val="00A63768"/>
    <w:rsid w:val="00A66E1E"/>
    <w:rsid w:val="00A70180"/>
    <w:rsid w:val="00A70C40"/>
    <w:rsid w:val="00A744B2"/>
    <w:rsid w:val="00A74686"/>
    <w:rsid w:val="00A74816"/>
    <w:rsid w:val="00A74FE4"/>
    <w:rsid w:val="00A7556A"/>
    <w:rsid w:val="00A75D63"/>
    <w:rsid w:val="00A7632C"/>
    <w:rsid w:val="00A766D9"/>
    <w:rsid w:val="00A8045E"/>
    <w:rsid w:val="00A8135C"/>
    <w:rsid w:val="00A81C15"/>
    <w:rsid w:val="00A823C8"/>
    <w:rsid w:val="00A83614"/>
    <w:rsid w:val="00A8380D"/>
    <w:rsid w:val="00A83B60"/>
    <w:rsid w:val="00A83E74"/>
    <w:rsid w:val="00A86832"/>
    <w:rsid w:val="00A87711"/>
    <w:rsid w:val="00A90179"/>
    <w:rsid w:val="00A90F91"/>
    <w:rsid w:val="00A9294C"/>
    <w:rsid w:val="00A93028"/>
    <w:rsid w:val="00A9422C"/>
    <w:rsid w:val="00A944B2"/>
    <w:rsid w:val="00A94661"/>
    <w:rsid w:val="00A94BBE"/>
    <w:rsid w:val="00A95662"/>
    <w:rsid w:val="00A95AFB"/>
    <w:rsid w:val="00A971BD"/>
    <w:rsid w:val="00A973BF"/>
    <w:rsid w:val="00A97C82"/>
    <w:rsid w:val="00AA075D"/>
    <w:rsid w:val="00AA08AA"/>
    <w:rsid w:val="00AA0C9F"/>
    <w:rsid w:val="00AA1CBE"/>
    <w:rsid w:val="00AA229D"/>
    <w:rsid w:val="00AA2D3C"/>
    <w:rsid w:val="00AA3535"/>
    <w:rsid w:val="00AA3575"/>
    <w:rsid w:val="00AA35C1"/>
    <w:rsid w:val="00AA37AD"/>
    <w:rsid w:val="00AA4046"/>
    <w:rsid w:val="00AA498B"/>
    <w:rsid w:val="00AA4E27"/>
    <w:rsid w:val="00AA51FC"/>
    <w:rsid w:val="00AA55D5"/>
    <w:rsid w:val="00AA560D"/>
    <w:rsid w:val="00AA5B2E"/>
    <w:rsid w:val="00AA6035"/>
    <w:rsid w:val="00AA6E49"/>
    <w:rsid w:val="00AB060C"/>
    <w:rsid w:val="00AB0FF3"/>
    <w:rsid w:val="00AB1342"/>
    <w:rsid w:val="00AB2BF0"/>
    <w:rsid w:val="00AB2F8B"/>
    <w:rsid w:val="00AB2FB9"/>
    <w:rsid w:val="00AB34A9"/>
    <w:rsid w:val="00AB3605"/>
    <w:rsid w:val="00AB3779"/>
    <w:rsid w:val="00AB4BD1"/>
    <w:rsid w:val="00AB556D"/>
    <w:rsid w:val="00AB6077"/>
    <w:rsid w:val="00AB6772"/>
    <w:rsid w:val="00AB7071"/>
    <w:rsid w:val="00AB756C"/>
    <w:rsid w:val="00AB7CD8"/>
    <w:rsid w:val="00AB7F32"/>
    <w:rsid w:val="00AC0453"/>
    <w:rsid w:val="00AC1F81"/>
    <w:rsid w:val="00AC2F8E"/>
    <w:rsid w:val="00AC3494"/>
    <w:rsid w:val="00AC3D1C"/>
    <w:rsid w:val="00AC5878"/>
    <w:rsid w:val="00AC5903"/>
    <w:rsid w:val="00AC721B"/>
    <w:rsid w:val="00AD00A1"/>
    <w:rsid w:val="00AD1582"/>
    <w:rsid w:val="00AD261D"/>
    <w:rsid w:val="00AD3404"/>
    <w:rsid w:val="00AD34AB"/>
    <w:rsid w:val="00AD3876"/>
    <w:rsid w:val="00AD387A"/>
    <w:rsid w:val="00AD4011"/>
    <w:rsid w:val="00AD5847"/>
    <w:rsid w:val="00AD6218"/>
    <w:rsid w:val="00AD63D3"/>
    <w:rsid w:val="00AD6556"/>
    <w:rsid w:val="00AD6D1E"/>
    <w:rsid w:val="00AD6D80"/>
    <w:rsid w:val="00AD7E86"/>
    <w:rsid w:val="00AE0419"/>
    <w:rsid w:val="00AE146B"/>
    <w:rsid w:val="00AE17AE"/>
    <w:rsid w:val="00AE1C3A"/>
    <w:rsid w:val="00AE1F36"/>
    <w:rsid w:val="00AE2ACD"/>
    <w:rsid w:val="00AE2F47"/>
    <w:rsid w:val="00AE32EB"/>
    <w:rsid w:val="00AE4CA2"/>
    <w:rsid w:val="00AE5E65"/>
    <w:rsid w:val="00AE641E"/>
    <w:rsid w:val="00AE6815"/>
    <w:rsid w:val="00AE690B"/>
    <w:rsid w:val="00AE69FE"/>
    <w:rsid w:val="00AF053A"/>
    <w:rsid w:val="00AF15A1"/>
    <w:rsid w:val="00AF19F4"/>
    <w:rsid w:val="00AF23AC"/>
    <w:rsid w:val="00AF2627"/>
    <w:rsid w:val="00AF2670"/>
    <w:rsid w:val="00AF294C"/>
    <w:rsid w:val="00AF30DF"/>
    <w:rsid w:val="00AF3C8C"/>
    <w:rsid w:val="00AF4C14"/>
    <w:rsid w:val="00AF56E7"/>
    <w:rsid w:val="00AF5BFE"/>
    <w:rsid w:val="00AF6D13"/>
    <w:rsid w:val="00AF6DC6"/>
    <w:rsid w:val="00B01145"/>
    <w:rsid w:val="00B01468"/>
    <w:rsid w:val="00B01EBF"/>
    <w:rsid w:val="00B02CF7"/>
    <w:rsid w:val="00B032F5"/>
    <w:rsid w:val="00B03E63"/>
    <w:rsid w:val="00B04046"/>
    <w:rsid w:val="00B04C7E"/>
    <w:rsid w:val="00B05CD2"/>
    <w:rsid w:val="00B063AC"/>
    <w:rsid w:val="00B0743D"/>
    <w:rsid w:val="00B077F7"/>
    <w:rsid w:val="00B0789E"/>
    <w:rsid w:val="00B10259"/>
    <w:rsid w:val="00B10CE9"/>
    <w:rsid w:val="00B10D69"/>
    <w:rsid w:val="00B116CC"/>
    <w:rsid w:val="00B11D64"/>
    <w:rsid w:val="00B13268"/>
    <w:rsid w:val="00B134EF"/>
    <w:rsid w:val="00B13A39"/>
    <w:rsid w:val="00B13CB6"/>
    <w:rsid w:val="00B1413B"/>
    <w:rsid w:val="00B14597"/>
    <w:rsid w:val="00B1561E"/>
    <w:rsid w:val="00B1570E"/>
    <w:rsid w:val="00B166EC"/>
    <w:rsid w:val="00B17035"/>
    <w:rsid w:val="00B17828"/>
    <w:rsid w:val="00B17ED8"/>
    <w:rsid w:val="00B205DC"/>
    <w:rsid w:val="00B21224"/>
    <w:rsid w:val="00B21685"/>
    <w:rsid w:val="00B2182E"/>
    <w:rsid w:val="00B21F69"/>
    <w:rsid w:val="00B22021"/>
    <w:rsid w:val="00B22377"/>
    <w:rsid w:val="00B22BDC"/>
    <w:rsid w:val="00B22F12"/>
    <w:rsid w:val="00B233C4"/>
    <w:rsid w:val="00B23CC4"/>
    <w:rsid w:val="00B25657"/>
    <w:rsid w:val="00B25858"/>
    <w:rsid w:val="00B26265"/>
    <w:rsid w:val="00B267DF"/>
    <w:rsid w:val="00B2789C"/>
    <w:rsid w:val="00B27F33"/>
    <w:rsid w:val="00B301AD"/>
    <w:rsid w:val="00B30B48"/>
    <w:rsid w:val="00B30E0F"/>
    <w:rsid w:val="00B31299"/>
    <w:rsid w:val="00B320CB"/>
    <w:rsid w:val="00B32453"/>
    <w:rsid w:val="00B32533"/>
    <w:rsid w:val="00B32D4B"/>
    <w:rsid w:val="00B33BA5"/>
    <w:rsid w:val="00B35F1E"/>
    <w:rsid w:val="00B369A7"/>
    <w:rsid w:val="00B3753D"/>
    <w:rsid w:val="00B376B2"/>
    <w:rsid w:val="00B37FDD"/>
    <w:rsid w:val="00B4074C"/>
    <w:rsid w:val="00B40B23"/>
    <w:rsid w:val="00B40DDE"/>
    <w:rsid w:val="00B41389"/>
    <w:rsid w:val="00B41C8D"/>
    <w:rsid w:val="00B41D25"/>
    <w:rsid w:val="00B41E5D"/>
    <w:rsid w:val="00B41FF6"/>
    <w:rsid w:val="00B4239D"/>
    <w:rsid w:val="00B4278A"/>
    <w:rsid w:val="00B427D2"/>
    <w:rsid w:val="00B43BD8"/>
    <w:rsid w:val="00B443B8"/>
    <w:rsid w:val="00B4490B"/>
    <w:rsid w:val="00B44985"/>
    <w:rsid w:val="00B44A30"/>
    <w:rsid w:val="00B45183"/>
    <w:rsid w:val="00B45414"/>
    <w:rsid w:val="00B46EAD"/>
    <w:rsid w:val="00B46EDC"/>
    <w:rsid w:val="00B47E33"/>
    <w:rsid w:val="00B50CE8"/>
    <w:rsid w:val="00B51337"/>
    <w:rsid w:val="00B51CBD"/>
    <w:rsid w:val="00B51CEF"/>
    <w:rsid w:val="00B52545"/>
    <w:rsid w:val="00B53F3E"/>
    <w:rsid w:val="00B5482E"/>
    <w:rsid w:val="00B55031"/>
    <w:rsid w:val="00B557CB"/>
    <w:rsid w:val="00B55CD5"/>
    <w:rsid w:val="00B568FF"/>
    <w:rsid w:val="00B5759B"/>
    <w:rsid w:val="00B57AE5"/>
    <w:rsid w:val="00B607B9"/>
    <w:rsid w:val="00B60F07"/>
    <w:rsid w:val="00B613CA"/>
    <w:rsid w:val="00B618B4"/>
    <w:rsid w:val="00B61DD6"/>
    <w:rsid w:val="00B62918"/>
    <w:rsid w:val="00B639A4"/>
    <w:rsid w:val="00B64DFD"/>
    <w:rsid w:val="00B65BBC"/>
    <w:rsid w:val="00B65D63"/>
    <w:rsid w:val="00B65EC5"/>
    <w:rsid w:val="00B65F21"/>
    <w:rsid w:val="00B66B2B"/>
    <w:rsid w:val="00B67930"/>
    <w:rsid w:val="00B67F32"/>
    <w:rsid w:val="00B7125B"/>
    <w:rsid w:val="00B713D0"/>
    <w:rsid w:val="00B71868"/>
    <w:rsid w:val="00B72141"/>
    <w:rsid w:val="00B724FF"/>
    <w:rsid w:val="00B72CFC"/>
    <w:rsid w:val="00B738EE"/>
    <w:rsid w:val="00B739F4"/>
    <w:rsid w:val="00B73F67"/>
    <w:rsid w:val="00B74041"/>
    <w:rsid w:val="00B74190"/>
    <w:rsid w:val="00B744F7"/>
    <w:rsid w:val="00B74559"/>
    <w:rsid w:val="00B748DB"/>
    <w:rsid w:val="00B74BE4"/>
    <w:rsid w:val="00B76DA5"/>
    <w:rsid w:val="00B77BBA"/>
    <w:rsid w:val="00B80C95"/>
    <w:rsid w:val="00B825C2"/>
    <w:rsid w:val="00B830C8"/>
    <w:rsid w:val="00B83268"/>
    <w:rsid w:val="00B83B28"/>
    <w:rsid w:val="00B85063"/>
    <w:rsid w:val="00B85373"/>
    <w:rsid w:val="00B8539E"/>
    <w:rsid w:val="00B85F01"/>
    <w:rsid w:val="00B86C68"/>
    <w:rsid w:val="00B872F6"/>
    <w:rsid w:val="00B90A23"/>
    <w:rsid w:val="00B911B3"/>
    <w:rsid w:val="00B92859"/>
    <w:rsid w:val="00B92E7A"/>
    <w:rsid w:val="00B93A01"/>
    <w:rsid w:val="00B93EB9"/>
    <w:rsid w:val="00B94084"/>
    <w:rsid w:val="00B95AC8"/>
    <w:rsid w:val="00B976A1"/>
    <w:rsid w:val="00B97BD2"/>
    <w:rsid w:val="00BA070F"/>
    <w:rsid w:val="00BA0CFE"/>
    <w:rsid w:val="00BA110B"/>
    <w:rsid w:val="00BA1373"/>
    <w:rsid w:val="00BA20DE"/>
    <w:rsid w:val="00BA20F9"/>
    <w:rsid w:val="00BA28BA"/>
    <w:rsid w:val="00BA2994"/>
    <w:rsid w:val="00BA2F9D"/>
    <w:rsid w:val="00BA3E58"/>
    <w:rsid w:val="00BA40F4"/>
    <w:rsid w:val="00BA49F4"/>
    <w:rsid w:val="00BA5347"/>
    <w:rsid w:val="00BA5524"/>
    <w:rsid w:val="00BA63EF"/>
    <w:rsid w:val="00BA7776"/>
    <w:rsid w:val="00BA7AA4"/>
    <w:rsid w:val="00BA7D55"/>
    <w:rsid w:val="00BB0CAE"/>
    <w:rsid w:val="00BB1350"/>
    <w:rsid w:val="00BB1748"/>
    <w:rsid w:val="00BB183A"/>
    <w:rsid w:val="00BB1889"/>
    <w:rsid w:val="00BB19CD"/>
    <w:rsid w:val="00BB25C5"/>
    <w:rsid w:val="00BB2623"/>
    <w:rsid w:val="00BB2A00"/>
    <w:rsid w:val="00BB3A32"/>
    <w:rsid w:val="00BB3A9F"/>
    <w:rsid w:val="00BB40E2"/>
    <w:rsid w:val="00BB59EC"/>
    <w:rsid w:val="00BB59F7"/>
    <w:rsid w:val="00BB69B7"/>
    <w:rsid w:val="00BB750B"/>
    <w:rsid w:val="00BC037A"/>
    <w:rsid w:val="00BC0AF7"/>
    <w:rsid w:val="00BC0B5D"/>
    <w:rsid w:val="00BC15CF"/>
    <w:rsid w:val="00BC1BFD"/>
    <w:rsid w:val="00BC1C9B"/>
    <w:rsid w:val="00BC1E50"/>
    <w:rsid w:val="00BC325B"/>
    <w:rsid w:val="00BC38ED"/>
    <w:rsid w:val="00BC39BD"/>
    <w:rsid w:val="00BC3A4D"/>
    <w:rsid w:val="00BC4410"/>
    <w:rsid w:val="00BC47FB"/>
    <w:rsid w:val="00BC51A0"/>
    <w:rsid w:val="00BC531F"/>
    <w:rsid w:val="00BC5959"/>
    <w:rsid w:val="00BC6165"/>
    <w:rsid w:val="00BD062E"/>
    <w:rsid w:val="00BD0BD6"/>
    <w:rsid w:val="00BD1576"/>
    <w:rsid w:val="00BD1C70"/>
    <w:rsid w:val="00BD2D3B"/>
    <w:rsid w:val="00BD4AC2"/>
    <w:rsid w:val="00BD5C05"/>
    <w:rsid w:val="00BD5F22"/>
    <w:rsid w:val="00BD67C0"/>
    <w:rsid w:val="00BD7E29"/>
    <w:rsid w:val="00BE0C32"/>
    <w:rsid w:val="00BE0DF5"/>
    <w:rsid w:val="00BE1196"/>
    <w:rsid w:val="00BE299F"/>
    <w:rsid w:val="00BE43B4"/>
    <w:rsid w:val="00BE46DC"/>
    <w:rsid w:val="00BE4E92"/>
    <w:rsid w:val="00BE5AE7"/>
    <w:rsid w:val="00BE6007"/>
    <w:rsid w:val="00BE69CE"/>
    <w:rsid w:val="00BF096A"/>
    <w:rsid w:val="00BF1619"/>
    <w:rsid w:val="00BF17EC"/>
    <w:rsid w:val="00BF1947"/>
    <w:rsid w:val="00BF2D05"/>
    <w:rsid w:val="00BF3814"/>
    <w:rsid w:val="00BF3875"/>
    <w:rsid w:val="00BF3C8A"/>
    <w:rsid w:val="00BF3D22"/>
    <w:rsid w:val="00BF40BE"/>
    <w:rsid w:val="00BF6B0D"/>
    <w:rsid w:val="00BF7ACD"/>
    <w:rsid w:val="00C000E9"/>
    <w:rsid w:val="00C0083D"/>
    <w:rsid w:val="00C01347"/>
    <w:rsid w:val="00C028C3"/>
    <w:rsid w:val="00C02CE9"/>
    <w:rsid w:val="00C02ED6"/>
    <w:rsid w:val="00C03088"/>
    <w:rsid w:val="00C03391"/>
    <w:rsid w:val="00C03C69"/>
    <w:rsid w:val="00C064E6"/>
    <w:rsid w:val="00C06969"/>
    <w:rsid w:val="00C06C8B"/>
    <w:rsid w:val="00C06DD6"/>
    <w:rsid w:val="00C100D4"/>
    <w:rsid w:val="00C101AD"/>
    <w:rsid w:val="00C13811"/>
    <w:rsid w:val="00C15615"/>
    <w:rsid w:val="00C15ADE"/>
    <w:rsid w:val="00C16A1B"/>
    <w:rsid w:val="00C16C29"/>
    <w:rsid w:val="00C16F2B"/>
    <w:rsid w:val="00C175D9"/>
    <w:rsid w:val="00C20D5A"/>
    <w:rsid w:val="00C20F3B"/>
    <w:rsid w:val="00C21437"/>
    <w:rsid w:val="00C2309B"/>
    <w:rsid w:val="00C2326C"/>
    <w:rsid w:val="00C2426B"/>
    <w:rsid w:val="00C25028"/>
    <w:rsid w:val="00C262F6"/>
    <w:rsid w:val="00C26669"/>
    <w:rsid w:val="00C26D2E"/>
    <w:rsid w:val="00C30C06"/>
    <w:rsid w:val="00C30EE9"/>
    <w:rsid w:val="00C31530"/>
    <w:rsid w:val="00C3167D"/>
    <w:rsid w:val="00C31C69"/>
    <w:rsid w:val="00C31D54"/>
    <w:rsid w:val="00C324E5"/>
    <w:rsid w:val="00C33893"/>
    <w:rsid w:val="00C34DBD"/>
    <w:rsid w:val="00C35493"/>
    <w:rsid w:val="00C35832"/>
    <w:rsid w:val="00C36E4C"/>
    <w:rsid w:val="00C40712"/>
    <w:rsid w:val="00C409DF"/>
    <w:rsid w:val="00C40C13"/>
    <w:rsid w:val="00C40F99"/>
    <w:rsid w:val="00C41243"/>
    <w:rsid w:val="00C41FE5"/>
    <w:rsid w:val="00C4342E"/>
    <w:rsid w:val="00C447A2"/>
    <w:rsid w:val="00C44EFB"/>
    <w:rsid w:val="00C45931"/>
    <w:rsid w:val="00C45DF4"/>
    <w:rsid w:val="00C463E9"/>
    <w:rsid w:val="00C46479"/>
    <w:rsid w:val="00C472B4"/>
    <w:rsid w:val="00C47A38"/>
    <w:rsid w:val="00C47D37"/>
    <w:rsid w:val="00C5061E"/>
    <w:rsid w:val="00C509D1"/>
    <w:rsid w:val="00C50C17"/>
    <w:rsid w:val="00C50C2F"/>
    <w:rsid w:val="00C517A7"/>
    <w:rsid w:val="00C535AC"/>
    <w:rsid w:val="00C538A2"/>
    <w:rsid w:val="00C53BA5"/>
    <w:rsid w:val="00C54F8B"/>
    <w:rsid w:val="00C55804"/>
    <w:rsid w:val="00C57751"/>
    <w:rsid w:val="00C608B2"/>
    <w:rsid w:val="00C6098E"/>
    <w:rsid w:val="00C62611"/>
    <w:rsid w:val="00C637F7"/>
    <w:rsid w:val="00C64201"/>
    <w:rsid w:val="00C648AE"/>
    <w:rsid w:val="00C65D6B"/>
    <w:rsid w:val="00C65E74"/>
    <w:rsid w:val="00C66E8E"/>
    <w:rsid w:val="00C672CD"/>
    <w:rsid w:val="00C71299"/>
    <w:rsid w:val="00C72973"/>
    <w:rsid w:val="00C73B77"/>
    <w:rsid w:val="00C7581C"/>
    <w:rsid w:val="00C76C4D"/>
    <w:rsid w:val="00C7728E"/>
    <w:rsid w:val="00C775C8"/>
    <w:rsid w:val="00C820FB"/>
    <w:rsid w:val="00C822D0"/>
    <w:rsid w:val="00C8235C"/>
    <w:rsid w:val="00C8314F"/>
    <w:rsid w:val="00C84D1B"/>
    <w:rsid w:val="00C853D4"/>
    <w:rsid w:val="00C85838"/>
    <w:rsid w:val="00C8671A"/>
    <w:rsid w:val="00C86EFA"/>
    <w:rsid w:val="00C87D57"/>
    <w:rsid w:val="00C914AE"/>
    <w:rsid w:val="00C91D45"/>
    <w:rsid w:val="00C91E42"/>
    <w:rsid w:val="00C92A0C"/>
    <w:rsid w:val="00C92F87"/>
    <w:rsid w:val="00C94296"/>
    <w:rsid w:val="00C943E5"/>
    <w:rsid w:val="00C94AF0"/>
    <w:rsid w:val="00C94B79"/>
    <w:rsid w:val="00C95819"/>
    <w:rsid w:val="00C9626E"/>
    <w:rsid w:val="00C962DF"/>
    <w:rsid w:val="00C964EE"/>
    <w:rsid w:val="00C96CC5"/>
    <w:rsid w:val="00CA0619"/>
    <w:rsid w:val="00CA0CE2"/>
    <w:rsid w:val="00CA10B0"/>
    <w:rsid w:val="00CA222D"/>
    <w:rsid w:val="00CA293C"/>
    <w:rsid w:val="00CA3D08"/>
    <w:rsid w:val="00CA3E6A"/>
    <w:rsid w:val="00CA453E"/>
    <w:rsid w:val="00CA4CDF"/>
    <w:rsid w:val="00CA4DB6"/>
    <w:rsid w:val="00CA52DD"/>
    <w:rsid w:val="00CA54E3"/>
    <w:rsid w:val="00CA5F14"/>
    <w:rsid w:val="00CA655B"/>
    <w:rsid w:val="00CB034F"/>
    <w:rsid w:val="00CB1C07"/>
    <w:rsid w:val="00CB258C"/>
    <w:rsid w:val="00CB509D"/>
    <w:rsid w:val="00CB5C5F"/>
    <w:rsid w:val="00CB5C9F"/>
    <w:rsid w:val="00CC14BA"/>
    <w:rsid w:val="00CC1798"/>
    <w:rsid w:val="00CC18C6"/>
    <w:rsid w:val="00CC2D50"/>
    <w:rsid w:val="00CC2DC0"/>
    <w:rsid w:val="00CC304A"/>
    <w:rsid w:val="00CC3766"/>
    <w:rsid w:val="00CC42BD"/>
    <w:rsid w:val="00CC4F88"/>
    <w:rsid w:val="00CC54D1"/>
    <w:rsid w:val="00CC7049"/>
    <w:rsid w:val="00CC7AD2"/>
    <w:rsid w:val="00CC7CBD"/>
    <w:rsid w:val="00CD1438"/>
    <w:rsid w:val="00CD1441"/>
    <w:rsid w:val="00CD1865"/>
    <w:rsid w:val="00CD29E6"/>
    <w:rsid w:val="00CD3ADF"/>
    <w:rsid w:val="00CD5070"/>
    <w:rsid w:val="00CD53D5"/>
    <w:rsid w:val="00CD57F8"/>
    <w:rsid w:val="00CE001A"/>
    <w:rsid w:val="00CE04AF"/>
    <w:rsid w:val="00CE06E3"/>
    <w:rsid w:val="00CE0892"/>
    <w:rsid w:val="00CE2EB9"/>
    <w:rsid w:val="00CE3AEB"/>
    <w:rsid w:val="00CE3BCF"/>
    <w:rsid w:val="00CE3D83"/>
    <w:rsid w:val="00CE4030"/>
    <w:rsid w:val="00CE4399"/>
    <w:rsid w:val="00CE6A37"/>
    <w:rsid w:val="00CE7CFF"/>
    <w:rsid w:val="00CF04E1"/>
    <w:rsid w:val="00CF0E18"/>
    <w:rsid w:val="00CF1358"/>
    <w:rsid w:val="00CF14D5"/>
    <w:rsid w:val="00CF1663"/>
    <w:rsid w:val="00CF339D"/>
    <w:rsid w:val="00CF39EC"/>
    <w:rsid w:val="00CF3AF8"/>
    <w:rsid w:val="00CF4840"/>
    <w:rsid w:val="00CF572B"/>
    <w:rsid w:val="00CF643A"/>
    <w:rsid w:val="00CF714C"/>
    <w:rsid w:val="00CF7952"/>
    <w:rsid w:val="00D00AB0"/>
    <w:rsid w:val="00D01231"/>
    <w:rsid w:val="00D016EE"/>
    <w:rsid w:val="00D018E4"/>
    <w:rsid w:val="00D02429"/>
    <w:rsid w:val="00D02A0E"/>
    <w:rsid w:val="00D02B58"/>
    <w:rsid w:val="00D04335"/>
    <w:rsid w:val="00D0438D"/>
    <w:rsid w:val="00D04999"/>
    <w:rsid w:val="00D04BC5"/>
    <w:rsid w:val="00D05BCD"/>
    <w:rsid w:val="00D0626A"/>
    <w:rsid w:val="00D06DED"/>
    <w:rsid w:val="00D06E17"/>
    <w:rsid w:val="00D10354"/>
    <w:rsid w:val="00D1038A"/>
    <w:rsid w:val="00D12DF0"/>
    <w:rsid w:val="00D13FC8"/>
    <w:rsid w:val="00D144C9"/>
    <w:rsid w:val="00D1609C"/>
    <w:rsid w:val="00D1626B"/>
    <w:rsid w:val="00D1738B"/>
    <w:rsid w:val="00D173CE"/>
    <w:rsid w:val="00D1748D"/>
    <w:rsid w:val="00D17F77"/>
    <w:rsid w:val="00D208B7"/>
    <w:rsid w:val="00D21563"/>
    <w:rsid w:val="00D222BE"/>
    <w:rsid w:val="00D228EA"/>
    <w:rsid w:val="00D22F1D"/>
    <w:rsid w:val="00D24040"/>
    <w:rsid w:val="00D2699C"/>
    <w:rsid w:val="00D26D37"/>
    <w:rsid w:val="00D2729F"/>
    <w:rsid w:val="00D27873"/>
    <w:rsid w:val="00D27B9A"/>
    <w:rsid w:val="00D30663"/>
    <w:rsid w:val="00D308BF"/>
    <w:rsid w:val="00D3134D"/>
    <w:rsid w:val="00D3224B"/>
    <w:rsid w:val="00D330C0"/>
    <w:rsid w:val="00D3323B"/>
    <w:rsid w:val="00D351AA"/>
    <w:rsid w:val="00D35987"/>
    <w:rsid w:val="00D35C67"/>
    <w:rsid w:val="00D35C9F"/>
    <w:rsid w:val="00D3647B"/>
    <w:rsid w:val="00D36E7E"/>
    <w:rsid w:val="00D375A7"/>
    <w:rsid w:val="00D37869"/>
    <w:rsid w:val="00D378B4"/>
    <w:rsid w:val="00D40643"/>
    <w:rsid w:val="00D407EB"/>
    <w:rsid w:val="00D40DF4"/>
    <w:rsid w:val="00D42E99"/>
    <w:rsid w:val="00D44D94"/>
    <w:rsid w:val="00D44EF4"/>
    <w:rsid w:val="00D45019"/>
    <w:rsid w:val="00D45CC9"/>
    <w:rsid w:val="00D45FC6"/>
    <w:rsid w:val="00D46E48"/>
    <w:rsid w:val="00D50A1D"/>
    <w:rsid w:val="00D512F9"/>
    <w:rsid w:val="00D5193F"/>
    <w:rsid w:val="00D51FA6"/>
    <w:rsid w:val="00D526A5"/>
    <w:rsid w:val="00D52BA7"/>
    <w:rsid w:val="00D5449F"/>
    <w:rsid w:val="00D545C4"/>
    <w:rsid w:val="00D55575"/>
    <w:rsid w:val="00D55C39"/>
    <w:rsid w:val="00D560F9"/>
    <w:rsid w:val="00D5728B"/>
    <w:rsid w:val="00D57356"/>
    <w:rsid w:val="00D57758"/>
    <w:rsid w:val="00D57993"/>
    <w:rsid w:val="00D57D7C"/>
    <w:rsid w:val="00D60212"/>
    <w:rsid w:val="00D60374"/>
    <w:rsid w:val="00D60868"/>
    <w:rsid w:val="00D619EF"/>
    <w:rsid w:val="00D62424"/>
    <w:rsid w:val="00D64426"/>
    <w:rsid w:val="00D656FD"/>
    <w:rsid w:val="00D6714E"/>
    <w:rsid w:val="00D7029C"/>
    <w:rsid w:val="00D71710"/>
    <w:rsid w:val="00D72AA7"/>
    <w:rsid w:val="00D74434"/>
    <w:rsid w:val="00D74AC5"/>
    <w:rsid w:val="00D75755"/>
    <w:rsid w:val="00D75C34"/>
    <w:rsid w:val="00D8129F"/>
    <w:rsid w:val="00D81E29"/>
    <w:rsid w:val="00D83D61"/>
    <w:rsid w:val="00D8446A"/>
    <w:rsid w:val="00D8477A"/>
    <w:rsid w:val="00D8481B"/>
    <w:rsid w:val="00D848D7"/>
    <w:rsid w:val="00D849C0"/>
    <w:rsid w:val="00D86409"/>
    <w:rsid w:val="00D86FCB"/>
    <w:rsid w:val="00D90011"/>
    <w:rsid w:val="00D90471"/>
    <w:rsid w:val="00D920F4"/>
    <w:rsid w:val="00D928F0"/>
    <w:rsid w:val="00D92EBA"/>
    <w:rsid w:val="00D9301A"/>
    <w:rsid w:val="00D94299"/>
    <w:rsid w:val="00D94A64"/>
    <w:rsid w:val="00D95AB2"/>
    <w:rsid w:val="00D97873"/>
    <w:rsid w:val="00DA147C"/>
    <w:rsid w:val="00DA17CC"/>
    <w:rsid w:val="00DA1CFA"/>
    <w:rsid w:val="00DA23CC"/>
    <w:rsid w:val="00DA2437"/>
    <w:rsid w:val="00DA3518"/>
    <w:rsid w:val="00DA3932"/>
    <w:rsid w:val="00DA490B"/>
    <w:rsid w:val="00DA51D2"/>
    <w:rsid w:val="00DA5630"/>
    <w:rsid w:val="00DA67B1"/>
    <w:rsid w:val="00DA757C"/>
    <w:rsid w:val="00DB025D"/>
    <w:rsid w:val="00DB1F0A"/>
    <w:rsid w:val="00DB2300"/>
    <w:rsid w:val="00DB39F3"/>
    <w:rsid w:val="00DB3B09"/>
    <w:rsid w:val="00DB3B7E"/>
    <w:rsid w:val="00DB3DD2"/>
    <w:rsid w:val="00DB4D6D"/>
    <w:rsid w:val="00DB523E"/>
    <w:rsid w:val="00DB6816"/>
    <w:rsid w:val="00DB69C4"/>
    <w:rsid w:val="00DB6A9F"/>
    <w:rsid w:val="00DB6C2E"/>
    <w:rsid w:val="00DB6F91"/>
    <w:rsid w:val="00DB7594"/>
    <w:rsid w:val="00DB7BC0"/>
    <w:rsid w:val="00DC07A4"/>
    <w:rsid w:val="00DC16A4"/>
    <w:rsid w:val="00DC16FB"/>
    <w:rsid w:val="00DC2711"/>
    <w:rsid w:val="00DC2F1E"/>
    <w:rsid w:val="00DC428F"/>
    <w:rsid w:val="00DC443C"/>
    <w:rsid w:val="00DC4B82"/>
    <w:rsid w:val="00DC4CC6"/>
    <w:rsid w:val="00DC4EBB"/>
    <w:rsid w:val="00DC55EB"/>
    <w:rsid w:val="00DC5636"/>
    <w:rsid w:val="00DC63B5"/>
    <w:rsid w:val="00DC6505"/>
    <w:rsid w:val="00DC7485"/>
    <w:rsid w:val="00DD040A"/>
    <w:rsid w:val="00DD0739"/>
    <w:rsid w:val="00DD07A2"/>
    <w:rsid w:val="00DD1081"/>
    <w:rsid w:val="00DD143F"/>
    <w:rsid w:val="00DD176A"/>
    <w:rsid w:val="00DD1A98"/>
    <w:rsid w:val="00DD2603"/>
    <w:rsid w:val="00DD2BC6"/>
    <w:rsid w:val="00DD2DC0"/>
    <w:rsid w:val="00DD2FD2"/>
    <w:rsid w:val="00DD3FFF"/>
    <w:rsid w:val="00DD40C4"/>
    <w:rsid w:val="00DD4582"/>
    <w:rsid w:val="00DD4A4E"/>
    <w:rsid w:val="00DD4DDB"/>
    <w:rsid w:val="00DD520D"/>
    <w:rsid w:val="00DD5B55"/>
    <w:rsid w:val="00DD5D13"/>
    <w:rsid w:val="00DD5FAA"/>
    <w:rsid w:val="00DD639B"/>
    <w:rsid w:val="00DD6BDB"/>
    <w:rsid w:val="00DD73AA"/>
    <w:rsid w:val="00DD7EC5"/>
    <w:rsid w:val="00DE004E"/>
    <w:rsid w:val="00DE2E4C"/>
    <w:rsid w:val="00DE2ED7"/>
    <w:rsid w:val="00DE36FB"/>
    <w:rsid w:val="00DE3D97"/>
    <w:rsid w:val="00DE3F5E"/>
    <w:rsid w:val="00DE43A2"/>
    <w:rsid w:val="00DE44DD"/>
    <w:rsid w:val="00DE4C85"/>
    <w:rsid w:val="00DE4E9E"/>
    <w:rsid w:val="00DE61C3"/>
    <w:rsid w:val="00DE74CB"/>
    <w:rsid w:val="00DE7E55"/>
    <w:rsid w:val="00DE7F3F"/>
    <w:rsid w:val="00DF04EA"/>
    <w:rsid w:val="00DF05D2"/>
    <w:rsid w:val="00DF0817"/>
    <w:rsid w:val="00DF1B9A"/>
    <w:rsid w:val="00DF500F"/>
    <w:rsid w:val="00DF6375"/>
    <w:rsid w:val="00DF7258"/>
    <w:rsid w:val="00DF7605"/>
    <w:rsid w:val="00DF7AA2"/>
    <w:rsid w:val="00DF7FDA"/>
    <w:rsid w:val="00E006D4"/>
    <w:rsid w:val="00E00B06"/>
    <w:rsid w:val="00E01391"/>
    <w:rsid w:val="00E0181B"/>
    <w:rsid w:val="00E01D52"/>
    <w:rsid w:val="00E03320"/>
    <w:rsid w:val="00E037CA"/>
    <w:rsid w:val="00E044D2"/>
    <w:rsid w:val="00E04C74"/>
    <w:rsid w:val="00E05CDB"/>
    <w:rsid w:val="00E05DB5"/>
    <w:rsid w:val="00E05F19"/>
    <w:rsid w:val="00E0699A"/>
    <w:rsid w:val="00E117F9"/>
    <w:rsid w:val="00E1360A"/>
    <w:rsid w:val="00E139AF"/>
    <w:rsid w:val="00E1474B"/>
    <w:rsid w:val="00E152D8"/>
    <w:rsid w:val="00E209F2"/>
    <w:rsid w:val="00E238EE"/>
    <w:rsid w:val="00E238F7"/>
    <w:rsid w:val="00E24329"/>
    <w:rsid w:val="00E25857"/>
    <w:rsid w:val="00E25CD1"/>
    <w:rsid w:val="00E27257"/>
    <w:rsid w:val="00E27511"/>
    <w:rsid w:val="00E27C7D"/>
    <w:rsid w:val="00E302F0"/>
    <w:rsid w:val="00E314C2"/>
    <w:rsid w:val="00E31A20"/>
    <w:rsid w:val="00E31B55"/>
    <w:rsid w:val="00E320C9"/>
    <w:rsid w:val="00E32CE6"/>
    <w:rsid w:val="00E33423"/>
    <w:rsid w:val="00E33903"/>
    <w:rsid w:val="00E33D6C"/>
    <w:rsid w:val="00E35F60"/>
    <w:rsid w:val="00E36B0C"/>
    <w:rsid w:val="00E36C64"/>
    <w:rsid w:val="00E37567"/>
    <w:rsid w:val="00E3788F"/>
    <w:rsid w:val="00E37D27"/>
    <w:rsid w:val="00E4072E"/>
    <w:rsid w:val="00E41683"/>
    <w:rsid w:val="00E41A24"/>
    <w:rsid w:val="00E4241F"/>
    <w:rsid w:val="00E44863"/>
    <w:rsid w:val="00E47FCF"/>
    <w:rsid w:val="00E504EE"/>
    <w:rsid w:val="00E50E63"/>
    <w:rsid w:val="00E512D4"/>
    <w:rsid w:val="00E51A20"/>
    <w:rsid w:val="00E5261E"/>
    <w:rsid w:val="00E53014"/>
    <w:rsid w:val="00E53456"/>
    <w:rsid w:val="00E54115"/>
    <w:rsid w:val="00E55503"/>
    <w:rsid w:val="00E55504"/>
    <w:rsid w:val="00E55A7E"/>
    <w:rsid w:val="00E562D4"/>
    <w:rsid w:val="00E56F8A"/>
    <w:rsid w:val="00E62792"/>
    <w:rsid w:val="00E628AD"/>
    <w:rsid w:val="00E65544"/>
    <w:rsid w:val="00E65B86"/>
    <w:rsid w:val="00E6685A"/>
    <w:rsid w:val="00E66AC8"/>
    <w:rsid w:val="00E675AC"/>
    <w:rsid w:val="00E71342"/>
    <w:rsid w:val="00E71351"/>
    <w:rsid w:val="00E71370"/>
    <w:rsid w:val="00E73D15"/>
    <w:rsid w:val="00E749B8"/>
    <w:rsid w:val="00E75231"/>
    <w:rsid w:val="00E771ED"/>
    <w:rsid w:val="00E774F1"/>
    <w:rsid w:val="00E80510"/>
    <w:rsid w:val="00E8142A"/>
    <w:rsid w:val="00E8149B"/>
    <w:rsid w:val="00E82A87"/>
    <w:rsid w:val="00E8383F"/>
    <w:rsid w:val="00E83D04"/>
    <w:rsid w:val="00E83E46"/>
    <w:rsid w:val="00E84035"/>
    <w:rsid w:val="00E843EC"/>
    <w:rsid w:val="00E849CB"/>
    <w:rsid w:val="00E84F18"/>
    <w:rsid w:val="00E8521B"/>
    <w:rsid w:val="00E85263"/>
    <w:rsid w:val="00E8546D"/>
    <w:rsid w:val="00E85607"/>
    <w:rsid w:val="00E8584E"/>
    <w:rsid w:val="00E85FBF"/>
    <w:rsid w:val="00E86047"/>
    <w:rsid w:val="00E8611A"/>
    <w:rsid w:val="00E8632F"/>
    <w:rsid w:val="00E87664"/>
    <w:rsid w:val="00E878F3"/>
    <w:rsid w:val="00E905F2"/>
    <w:rsid w:val="00E90BA4"/>
    <w:rsid w:val="00E91940"/>
    <w:rsid w:val="00E91F3A"/>
    <w:rsid w:val="00E91FB0"/>
    <w:rsid w:val="00E921DF"/>
    <w:rsid w:val="00E92439"/>
    <w:rsid w:val="00E93B6B"/>
    <w:rsid w:val="00E93FD4"/>
    <w:rsid w:val="00E9428E"/>
    <w:rsid w:val="00E94E9C"/>
    <w:rsid w:val="00E954BD"/>
    <w:rsid w:val="00E95E49"/>
    <w:rsid w:val="00E960C5"/>
    <w:rsid w:val="00E969DF"/>
    <w:rsid w:val="00E96B2E"/>
    <w:rsid w:val="00EA1266"/>
    <w:rsid w:val="00EA1539"/>
    <w:rsid w:val="00EA17BF"/>
    <w:rsid w:val="00EA1D43"/>
    <w:rsid w:val="00EA2825"/>
    <w:rsid w:val="00EA2BA0"/>
    <w:rsid w:val="00EA3CC5"/>
    <w:rsid w:val="00EA411D"/>
    <w:rsid w:val="00EA62E3"/>
    <w:rsid w:val="00EA6931"/>
    <w:rsid w:val="00EA6EFA"/>
    <w:rsid w:val="00EA6F6A"/>
    <w:rsid w:val="00EA7E0A"/>
    <w:rsid w:val="00EB03CE"/>
    <w:rsid w:val="00EB1375"/>
    <w:rsid w:val="00EB20DC"/>
    <w:rsid w:val="00EB2292"/>
    <w:rsid w:val="00EB2928"/>
    <w:rsid w:val="00EB37F3"/>
    <w:rsid w:val="00EB428F"/>
    <w:rsid w:val="00EB56C3"/>
    <w:rsid w:val="00EB6562"/>
    <w:rsid w:val="00EB6A1B"/>
    <w:rsid w:val="00EB76F6"/>
    <w:rsid w:val="00EC068D"/>
    <w:rsid w:val="00EC1E46"/>
    <w:rsid w:val="00EC1F6F"/>
    <w:rsid w:val="00EC2FA5"/>
    <w:rsid w:val="00EC3246"/>
    <w:rsid w:val="00EC3C37"/>
    <w:rsid w:val="00EC3E1E"/>
    <w:rsid w:val="00EC4302"/>
    <w:rsid w:val="00EC4F89"/>
    <w:rsid w:val="00EC5BB9"/>
    <w:rsid w:val="00EC63E7"/>
    <w:rsid w:val="00EC7144"/>
    <w:rsid w:val="00EC775E"/>
    <w:rsid w:val="00ED043C"/>
    <w:rsid w:val="00ED192B"/>
    <w:rsid w:val="00ED1CFB"/>
    <w:rsid w:val="00ED33B5"/>
    <w:rsid w:val="00ED37B4"/>
    <w:rsid w:val="00ED4D1F"/>
    <w:rsid w:val="00ED5278"/>
    <w:rsid w:val="00ED5430"/>
    <w:rsid w:val="00ED69B9"/>
    <w:rsid w:val="00ED6DCE"/>
    <w:rsid w:val="00ED6FE8"/>
    <w:rsid w:val="00ED7153"/>
    <w:rsid w:val="00ED73CA"/>
    <w:rsid w:val="00EE0018"/>
    <w:rsid w:val="00EE06E6"/>
    <w:rsid w:val="00EE0899"/>
    <w:rsid w:val="00EE0FF1"/>
    <w:rsid w:val="00EE16AA"/>
    <w:rsid w:val="00EE32F5"/>
    <w:rsid w:val="00EE3B61"/>
    <w:rsid w:val="00EE4179"/>
    <w:rsid w:val="00EE438C"/>
    <w:rsid w:val="00EE48E2"/>
    <w:rsid w:val="00EE5494"/>
    <w:rsid w:val="00EE7307"/>
    <w:rsid w:val="00EE7454"/>
    <w:rsid w:val="00EF08AB"/>
    <w:rsid w:val="00EF0EBC"/>
    <w:rsid w:val="00EF1DC8"/>
    <w:rsid w:val="00EF2F2C"/>
    <w:rsid w:val="00EF3C12"/>
    <w:rsid w:val="00EF444A"/>
    <w:rsid w:val="00EF4D40"/>
    <w:rsid w:val="00EF512B"/>
    <w:rsid w:val="00EF5509"/>
    <w:rsid w:val="00EF5762"/>
    <w:rsid w:val="00EF6091"/>
    <w:rsid w:val="00EF621C"/>
    <w:rsid w:val="00EF6AE0"/>
    <w:rsid w:val="00EF7786"/>
    <w:rsid w:val="00EF7DB4"/>
    <w:rsid w:val="00F003D6"/>
    <w:rsid w:val="00F0093A"/>
    <w:rsid w:val="00F00C42"/>
    <w:rsid w:val="00F012EB"/>
    <w:rsid w:val="00F01553"/>
    <w:rsid w:val="00F01870"/>
    <w:rsid w:val="00F0419B"/>
    <w:rsid w:val="00F043B0"/>
    <w:rsid w:val="00F04665"/>
    <w:rsid w:val="00F054C9"/>
    <w:rsid w:val="00F06B93"/>
    <w:rsid w:val="00F07550"/>
    <w:rsid w:val="00F0783C"/>
    <w:rsid w:val="00F07943"/>
    <w:rsid w:val="00F10C5A"/>
    <w:rsid w:val="00F16442"/>
    <w:rsid w:val="00F1704C"/>
    <w:rsid w:val="00F1784B"/>
    <w:rsid w:val="00F17B5C"/>
    <w:rsid w:val="00F20039"/>
    <w:rsid w:val="00F20184"/>
    <w:rsid w:val="00F20EA8"/>
    <w:rsid w:val="00F22F13"/>
    <w:rsid w:val="00F236D6"/>
    <w:rsid w:val="00F23B4B"/>
    <w:rsid w:val="00F25BC9"/>
    <w:rsid w:val="00F25EB1"/>
    <w:rsid w:val="00F27F79"/>
    <w:rsid w:val="00F30A4F"/>
    <w:rsid w:val="00F30FA4"/>
    <w:rsid w:val="00F31BA0"/>
    <w:rsid w:val="00F31CEA"/>
    <w:rsid w:val="00F3272E"/>
    <w:rsid w:val="00F32D3B"/>
    <w:rsid w:val="00F33C24"/>
    <w:rsid w:val="00F34CFE"/>
    <w:rsid w:val="00F34E21"/>
    <w:rsid w:val="00F35902"/>
    <w:rsid w:val="00F36088"/>
    <w:rsid w:val="00F36650"/>
    <w:rsid w:val="00F4048F"/>
    <w:rsid w:val="00F415A7"/>
    <w:rsid w:val="00F416CE"/>
    <w:rsid w:val="00F43EC7"/>
    <w:rsid w:val="00F44384"/>
    <w:rsid w:val="00F506FC"/>
    <w:rsid w:val="00F50B15"/>
    <w:rsid w:val="00F50D9B"/>
    <w:rsid w:val="00F51972"/>
    <w:rsid w:val="00F51A29"/>
    <w:rsid w:val="00F51B5D"/>
    <w:rsid w:val="00F52614"/>
    <w:rsid w:val="00F5290D"/>
    <w:rsid w:val="00F52A12"/>
    <w:rsid w:val="00F53DA4"/>
    <w:rsid w:val="00F53DC1"/>
    <w:rsid w:val="00F541E2"/>
    <w:rsid w:val="00F54DDD"/>
    <w:rsid w:val="00F54FEA"/>
    <w:rsid w:val="00F54FFE"/>
    <w:rsid w:val="00F552F3"/>
    <w:rsid w:val="00F55705"/>
    <w:rsid w:val="00F55B81"/>
    <w:rsid w:val="00F56492"/>
    <w:rsid w:val="00F56B4C"/>
    <w:rsid w:val="00F609A2"/>
    <w:rsid w:val="00F611CE"/>
    <w:rsid w:val="00F61431"/>
    <w:rsid w:val="00F615A5"/>
    <w:rsid w:val="00F619E4"/>
    <w:rsid w:val="00F6223E"/>
    <w:rsid w:val="00F62640"/>
    <w:rsid w:val="00F6407D"/>
    <w:rsid w:val="00F652DC"/>
    <w:rsid w:val="00F652DE"/>
    <w:rsid w:val="00F65C0D"/>
    <w:rsid w:val="00F66C2B"/>
    <w:rsid w:val="00F66E84"/>
    <w:rsid w:val="00F7307B"/>
    <w:rsid w:val="00F74388"/>
    <w:rsid w:val="00F773F1"/>
    <w:rsid w:val="00F77BF2"/>
    <w:rsid w:val="00F827C5"/>
    <w:rsid w:val="00F82F97"/>
    <w:rsid w:val="00F83676"/>
    <w:rsid w:val="00F8498C"/>
    <w:rsid w:val="00F84CB2"/>
    <w:rsid w:val="00F85834"/>
    <w:rsid w:val="00F86E2B"/>
    <w:rsid w:val="00F8715F"/>
    <w:rsid w:val="00F872BB"/>
    <w:rsid w:val="00F87C4E"/>
    <w:rsid w:val="00F90226"/>
    <w:rsid w:val="00F90271"/>
    <w:rsid w:val="00F91297"/>
    <w:rsid w:val="00F918D5"/>
    <w:rsid w:val="00F9288B"/>
    <w:rsid w:val="00F93E3C"/>
    <w:rsid w:val="00F94024"/>
    <w:rsid w:val="00F943EC"/>
    <w:rsid w:val="00F948B1"/>
    <w:rsid w:val="00F96BC8"/>
    <w:rsid w:val="00F97B77"/>
    <w:rsid w:val="00FA0A18"/>
    <w:rsid w:val="00FA1D63"/>
    <w:rsid w:val="00FA2298"/>
    <w:rsid w:val="00FA2D3D"/>
    <w:rsid w:val="00FA40ED"/>
    <w:rsid w:val="00FA43DB"/>
    <w:rsid w:val="00FA4A67"/>
    <w:rsid w:val="00FA4C7D"/>
    <w:rsid w:val="00FA7292"/>
    <w:rsid w:val="00FA7466"/>
    <w:rsid w:val="00FB0065"/>
    <w:rsid w:val="00FB0203"/>
    <w:rsid w:val="00FB28B0"/>
    <w:rsid w:val="00FB3018"/>
    <w:rsid w:val="00FB34AE"/>
    <w:rsid w:val="00FB3FDB"/>
    <w:rsid w:val="00FB4158"/>
    <w:rsid w:val="00FB45B6"/>
    <w:rsid w:val="00FB4A4E"/>
    <w:rsid w:val="00FB527F"/>
    <w:rsid w:val="00FB6343"/>
    <w:rsid w:val="00FB733C"/>
    <w:rsid w:val="00FC0997"/>
    <w:rsid w:val="00FC26BD"/>
    <w:rsid w:val="00FC2C27"/>
    <w:rsid w:val="00FC2C4C"/>
    <w:rsid w:val="00FC4279"/>
    <w:rsid w:val="00FC43C6"/>
    <w:rsid w:val="00FC5BD3"/>
    <w:rsid w:val="00FC61F8"/>
    <w:rsid w:val="00FC645B"/>
    <w:rsid w:val="00FC7DFD"/>
    <w:rsid w:val="00FD02EC"/>
    <w:rsid w:val="00FD0D45"/>
    <w:rsid w:val="00FD0EC2"/>
    <w:rsid w:val="00FD1697"/>
    <w:rsid w:val="00FD1CDF"/>
    <w:rsid w:val="00FD25BD"/>
    <w:rsid w:val="00FD2760"/>
    <w:rsid w:val="00FD398C"/>
    <w:rsid w:val="00FD4184"/>
    <w:rsid w:val="00FD44FB"/>
    <w:rsid w:val="00FD4721"/>
    <w:rsid w:val="00FD6D37"/>
    <w:rsid w:val="00FD74F8"/>
    <w:rsid w:val="00FD755F"/>
    <w:rsid w:val="00FE173C"/>
    <w:rsid w:val="00FE2067"/>
    <w:rsid w:val="00FE367D"/>
    <w:rsid w:val="00FE3767"/>
    <w:rsid w:val="00FE3DD7"/>
    <w:rsid w:val="00FE3ED2"/>
    <w:rsid w:val="00FE5172"/>
    <w:rsid w:val="00FE5443"/>
    <w:rsid w:val="00FE7812"/>
    <w:rsid w:val="00FE78A2"/>
    <w:rsid w:val="00FE7994"/>
    <w:rsid w:val="00FE7A1D"/>
    <w:rsid w:val="00FE7D25"/>
    <w:rsid w:val="00FF0475"/>
    <w:rsid w:val="00FF05EC"/>
    <w:rsid w:val="00FF0A46"/>
    <w:rsid w:val="00FF0A9B"/>
    <w:rsid w:val="00FF16D7"/>
    <w:rsid w:val="00FF1F96"/>
    <w:rsid w:val="00FF2624"/>
    <w:rsid w:val="00FF390F"/>
    <w:rsid w:val="00FF46B7"/>
    <w:rsid w:val="00FF5946"/>
    <w:rsid w:val="00FF5B3A"/>
    <w:rsid w:val="00FF6628"/>
    <w:rsid w:val="00FF6AFB"/>
    <w:rsid w:val="00FF6EB3"/>
    <w:rsid w:val="00FF7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autoRedefine/>
    <w:uiPriority w:val="99"/>
    <w:qFormat/>
    <w:rsid w:val="00051BBC"/>
    <w:pPr>
      <w:keepNext/>
      <w:numPr>
        <w:numId w:val="1"/>
      </w:numPr>
      <w:tabs>
        <w:tab w:val="clear" w:pos="432"/>
        <w:tab w:val="left" w:pos="578"/>
      </w:tabs>
      <w:spacing w:before="240" w:after="240"/>
      <w:ind w:left="578" w:hanging="578"/>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051BBC"/>
    <w:pPr>
      <w:numPr>
        <w:ilvl w:val="1"/>
        <w:numId w:val="1"/>
      </w:numPr>
      <w:tabs>
        <w:tab w:val="center" w:pos="4536"/>
        <w:tab w:val="right" w:pos="9072"/>
      </w:tabs>
      <w:spacing w:before="12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12"/>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locked/>
    <w:rsid w:val="00051BBC"/>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051BBC"/>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locked/>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locked/>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locked/>
    <w:rsid w:val="00587853"/>
    <w:rPr>
      <w:rFonts w:ascii="Arial" w:eastAsia="Times New Roman" w:hAnsi="Arial"/>
      <w:bCs/>
      <w:iCs/>
      <w:sz w:val="20"/>
      <w:szCs w:val="26"/>
    </w:rPr>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paragraph" w:styleId="Nzev">
    <w:name w:val="Title"/>
    <w:basedOn w:val="Normln"/>
    <w:link w:val="NzevChar"/>
    <w:qFormat/>
    <w:locked/>
    <w:rsid w:val="00A261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locked/>
    <w:rsid w:val="006721EB"/>
    <w:rPr>
      <w:rFonts w:ascii="Cambria" w:eastAsia="Times New Roman" w:hAnsi="Cambria"/>
      <w:color w:val="17365D"/>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cs="Times New Roman"/>
      <w:bCs/>
      <w:sz w:val="20"/>
    </w:rPr>
  </w:style>
  <w:style w:type="character" w:styleId="Odkaznakoment">
    <w:name w:val="annotation reference"/>
    <w:basedOn w:val="Standardnpsmoodstavce"/>
    <w:rsid w:val="00A261A1"/>
    <w:rPr>
      <w:rFonts w:cs="Times New Roman"/>
      <w:sz w:val="16"/>
      <w:szCs w:val="16"/>
    </w:rPr>
  </w:style>
  <w:style w:type="paragraph" w:styleId="Textkomente">
    <w:name w:val="annotation text"/>
    <w:basedOn w:val="Normln"/>
    <w:link w:val="TextkomenteChar"/>
    <w:rsid w:val="00A261A1"/>
    <w:rPr>
      <w:szCs w:val="20"/>
    </w:rPr>
  </w:style>
  <w:style w:type="character" w:customStyle="1" w:styleId="TextkomenteChar">
    <w:name w:val="Text komentáře Char"/>
    <w:basedOn w:val="Standardnpsmoodstavce"/>
    <w:link w:val="Textkomente"/>
    <w:locked/>
    <w:rsid w:val="007F2E0B"/>
    <w:rPr>
      <w:rFonts w:ascii="Arial" w:hAnsi="Arial"/>
      <w:sz w:val="20"/>
      <w:szCs w:val="20"/>
    </w:rPr>
  </w:style>
  <w:style w:type="paragraph" w:styleId="Pedmtkomente">
    <w:name w:val="annotation subject"/>
    <w:basedOn w:val="Textkomente"/>
    <w:next w:val="Textkomente"/>
    <w:link w:val="PedmtkomenteChar"/>
    <w:uiPriority w:val="99"/>
    <w:semiHidden/>
    <w:rsid w:val="00A261A1"/>
    <w:rPr>
      <w:b/>
      <w:bCs/>
    </w:rPr>
  </w:style>
  <w:style w:type="character" w:customStyle="1" w:styleId="PedmtkomenteChar">
    <w:name w:val="Předmět komentáře Char"/>
    <w:basedOn w:val="TextkomenteChar"/>
    <w:link w:val="Pedmtkomente"/>
    <w:uiPriority w:val="99"/>
    <w:semiHidden/>
    <w:locked/>
    <w:rsid w:val="007F2E0B"/>
    <w:rPr>
      <w:rFonts w:ascii="Arial" w:hAnsi="Arial"/>
      <w:b/>
      <w:bCs/>
      <w:sz w:val="20"/>
      <w:szCs w:val="20"/>
    </w:rPr>
  </w:style>
  <w:style w:type="paragraph" w:styleId="Textbubliny">
    <w:name w:val="Balloon Text"/>
    <w:basedOn w:val="Normln"/>
    <w:link w:val="TextbublinyChar"/>
    <w:uiPriority w:val="99"/>
    <w:semiHidden/>
    <w:rsid w:val="00A261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ahoma"/>
      <w:sz w:val="16"/>
      <w:szCs w:val="16"/>
    </w:rPr>
  </w:style>
  <w:style w:type="character" w:styleId="Nzevknihy">
    <w:name w:val="Book Title"/>
    <w:basedOn w:val="Standardnpsmoodstavce"/>
    <w:uiPriority w:val="33"/>
    <w:qFormat/>
    <w:rsid w:val="00DD40C4"/>
    <w:rPr>
      <w:rFonts w:cs="Times New Roman"/>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bCs/>
      <w:sz w:val="24"/>
      <w:szCs w:val="26"/>
    </w:rPr>
  </w:style>
  <w:style w:type="character" w:customStyle="1" w:styleId="Nadpis2bezslovnChar">
    <w:name w:val="Nadpis 2 bez číslování Char"/>
    <w:basedOn w:val="Nadpis2Char"/>
    <w:link w:val="Nadpis2bezslovn"/>
    <w:locked/>
    <w:rsid w:val="00DE4E9E"/>
    <w:rPr>
      <w:rFonts w:ascii="Arial" w:eastAsia="Times New Roman" w:hAnsi="Arial" w:cs="Times New Roman"/>
      <w:bCs/>
      <w:sz w:val="26"/>
      <w:szCs w:val="26"/>
    </w:rPr>
  </w:style>
  <w:style w:type="character" w:styleId="Hypertextovodkaz">
    <w:name w:val="Hyperlink"/>
    <w:basedOn w:val="Standardnpsmoodstavce"/>
    <w:uiPriority w:val="99"/>
    <w:rsid w:val="00A261A1"/>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rsid w:val="00A261A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sz w:val="20"/>
      <w:szCs w:val="24"/>
    </w:rPr>
  </w:style>
  <w:style w:type="paragraph" w:customStyle="1" w:styleId="Nadpis3-normlntext">
    <w:name w:val="Nadpis 3 - normální text"/>
    <w:basedOn w:val="Nadpis3"/>
    <w:rsid w:val="00466AA5"/>
    <w:pPr>
      <w:keepNext w:val="0"/>
      <w:numPr>
        <w:numId w:val="5"/>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locked/>
    <w:rsid w:val="00B41E5D"/>
    <w:rPr>
      <w:rFonts w:ascii="Calibri" w:hAnsi="Calibri" w:cs="Times New Roman"/>
      <w:b/>
      <w:bCs/>
      <w:i/>
      <w:iCs/>
      <w:color w:val="4F81BD"/>
      <w:lang w:eastAsia="en-US"/>
    </w:rPr>
  </w:style>
  <w:style w:type="character" w:customStyle="1" w:styleId="mobile2">
    <w:name w:val="mobile2"/>
    <w:basedOn w:val="Standardnpsmoodstavce"/>
    <w:rsid w:val="00A261A1"/>
    <w:rPr>
      <w:rFonts w:cs="Times New Roman"/>
      <w:vanish/>
      <w:shd w:val="clear" w:color="auto" w:fill="auto"/>
    </w:rPr>
  </w:style>
  <w:style w:type="paragraph" w:styleId="Revize">
    <w:name w:val="Revision"/>
    <w:hidden/>
    <w:uiPriority w:val="99"/>
    <w:semiHidden/>
    <w:rsid w:val="00FE367D"/>
    <w:rPr>
      <w:rFonts w:ascii="Arial" w:hAnsi="Arial"/>
      <w:sz w:val="20"/>
      <w:szCs w:val="24"/>
    </w:rPr>
  </w:style>
  <w:style w:type="paragraph" w:styleId="Podtitul">
    <w:name w:val="Subtitle"/>
    <w:basedOn w:val="Normln"/>
    <w:next w:val="Normln"/>
    <w:link w:val="PodtitulChar"/>
    <w:qFormat/>
    <w:locked/>
    <w:rsid w:val="002742AC"/>
    <w:pPr>
      <w:numPr>
        <w:numId w:val="21"/>
      </w:numPr>
      <w:spacing w:after="60"/>
      <w:jc w:val="both"/>
      <w:outlineLvl w:val="1"/>
    </w:pPr>
    <w:rPr>
      <w:rFonts w:eastAsia="Times New Roman"/>
    </w:rPr>
  </w:style>
  <w:style w:type="character" w:customStyle="1" w:styleId="PodtitulChar">
    <w:name w:val="Podtitul Char"/>
    <w:basedOn w:val="Standardnpsmoodstavce"/>
    <w:link w:val="Podtitul"/>
    <w:locked/>
    <w:rsid w:val="002742AC"/>
    <w:rPr>
      <w:rFonts w:ascii="Arial" w:eastAsia="Times New Roman" w:hAnsi="Arial"/>
      <w:sz w:val="20"/>
      <w:szCs w:val="24"/>
    </w:rPr>
  </w:style>
  <w:style w:type="paragraph" w:styleId="Zhlav">
    <w:name w:val="header"/>
    <w:basedOn w:val="Normln"/>
    <w:link w:val="ZhlavChar"/>
    <w:uiPriority w:val="99"/>
    <w:rsid w:val="00A261A1"/>
    <w:pPr>
      <w:tabs>
        <w:tab w:val="center" w:pos="4536"/>
        <w:tab w:val="right" w:pos="9072"/>
      </w:tabs>
    </w:pPr>
  </w:style>
  <w:style w:type="character" w:customStyle="1" w:styleId="ZhlavChar">
    <w:name w:val="Záhlaví Char"/>
    <w:basedOn w:val="Standardnpsmoodstavce"/>
    <w:link w:val="Zhlav"/>
    <w:uiPriority w:val="99"/>
    <w:locked/>
    <w:rsid w:val="00311847"/>
    <w:rPr>
      <w:rFonts w:ascii="Arial" w:hAnsi="Arial"/>
      <w:sz w:val="20"/>
      <w:szCs w:val="24"/>
    </w:rPr>
  </w:style>
  <w:style w:type="paragraph" w:styleId="Zpat">
    <w:name w:val="footer"/>
    <w:basedOn w:val="Normln"/>
    <w:link w:val="ZpatChar"/>
    <w:uiPriority w:val="99"/>
    <w:rsid w:val="00A261A1"/>
    <w:pPr>
      <w:tabs>
        <w:tab w:val="center" w:pos="4536"/>
        <w:tab w:val="right" w:pos="9072"/>
      </w:tabs>
    </w:pPr>
  </w:style>
  <w:style w:type="character" w:customStyle="1" w:styleId="ZpatChar">
    <w:name w:val="Zápatí Char"/>
    <w:basedOn w:val="Standardnpsmoodstavce"/>
    <w:link w:val="Zpat"/>
    <w:uiPriority w:val="99"/>
    <w:locked/>
    <w:rsid w:val="00311847"/>
    <w:rPr>
      <w:rFonts w:ascii="Arial" w:hAnsi="Arial"/>
      <w:sz w:val="20"/>
      <w:szCs w:val="24"/>
    </w:rPr>
  </w:style>
  <w:style w:type="paragraph" w:customStyle="1" w:styleId="Default">
    <w:name w:val="Default"/>
    <w:rsid w:val="006711F9"/>
    <w:pPr>
      <w:widowControl w:val="0"/>
      <w:suppressAutoHyphens/>
      <w:autoSpaceDE w:val="0"/>
    </w:pPr>
    <w:rPr>
      <w:rFonts w:ascii="News Serif EE" w:eastAsia="Times New Roman" w:hAnsi="News Serif EE" w:cs="News Serif EE"/>
      <w:color w:val="000000"/>
      <w:sz w:val="24"/>
      <w:szCs w:val="24"/>
      <w:lang w:eastAsia="zh-CN"/>
    </w:rPr>
  </w:style>
  <w:style w:type="paragraph" w:customStyle="1" w:styleId="CZslolnku">
    <w:name w:val="CZ číslo článku"/>
    <w:next w:val="CZNzevlnku"/>
    <w:rsid w:val="006711F9"/>
    <w:pPr>
      <w:numPr>
        <w:numId w:val="6"/>
      </w:numPr>
      <w:spacing w:before="360" w:after="120"/>
      <w:jc w:val="center"/>
    </w:pPr>
    <w:rPr>
      <w:rFonts w:ascii="Century Gothic" w:hAnsi="Century Gothic"/>
      <w:b/>
      <w:sz w:val="20"/>
      <w:szCs w:val="24"/>
    </w:rPr>
  </w:style>
  <w:style w:type="paragraph" w:customStyle="1" w:styleId="CZNzevlnku">
    <w:name w:val="CZ Název článku"/>
    <w:basedOn w:val="Normln"/>
    <w:rsid w:val="006711F9"/>
    <w:pPr>
      <w:spacing w:after="240" w:line="288" w:lineRule="auto"/>
      <w:jc w:val="center"/>
    </w:pPr>
    <w:rPr>
      <w:rFonts w:ascii="Century Gothic" w:hAnsi="Century Gothic"/>
      <w:b/>
    </w:rPr>
  </w:style>
  <w:style w:type="paragraph" w:customStyle="1" w:styleId="CZodstavec">
    <w:name w:val="CZ odstavec"/>
    <w:rsid w:val="006711F9"/>
    <w:pPr>
      <w:numPr>
        <w:numId w:val="7"/>
      </w:numPr>
      <w:spacing w:after="120" w:line="288" w:lineRule="auto"/>
      <w:jc w:val="both"/>
    </w:pPr>
    <w:rPr>
      <w:rFonts w:ascii="Century Gothic" w:hAnsi="Century Gothic"/>
      <w:sz w:val="20"/>
      <w:szCs w:val="24"/>
    </w:rPr>
  </w:style>
  <w:style w:type="paragraph" w:customStyle="1" w:styleId="CZZkladntexttun">
    <w:name w:val="CZ Základní text tučně"/>
    <w:basedOn w:val="Normln"/>
    <w:rsid w:val="006711F9"/>
    <w:pPr>
      <w:spacing w:line="288" w:lineRule="auto"/>
      <w:jc w:val="both"/>
    </w:pPr>
    <w:rPr>
      <w:rFonts w:ascii="Century Gothic" w:hAnsi="Century Gothic"/>
      <w:b/>
    </w:rPr>
  </w:style>
  <w:style w:type="character" w:customStyle="1" w:styleId="jmeno4">
    <w:name w:val="jmeno4"/>
    <w:basedOn w:val="Standardnpsmoodstavce"/>
    <w:rsid w:val="00A261A1"/>
    <w:rPr>
      <w:rFonts w:cs="Times New Roman"/>
      <w:b/>
      <w:bCs/>
    </w:rPr>
  </w:style>
  <w:style w:type="character" w:customStyle="1" w:styleId="email2">
    <w:name w:val="email2"/>
    <w:basedOn w:val="Standardnpsmoodstavce"/>
    <w:rsid w:val="009C096A"/>
    <w:rPr>
      <w:rFonts w:cs="Times New Roman"/>
      <w:shd w:val="clear" w:color="auto" w:fill="auto"/>
    </w:rPr>
  </w:style>
  <w:style w:type="character" w:customStyle="1" w:styleId="CharStyle16">
    <w:name w:val="Char Style 16"/>
    <w:basedOn w:val="Standardnpsmoodstavce"/>
    <w:link w:val="Style15"/>
    <w:locked/>
    <w:rsid w:val="00B92859"/>
    <w:rPr>
      <w:rFonts w:cs="Times New Roman"/>
      <w:sz w:val="19"/>
      <w:szCs w:val="19"/>
      <w:shd w:val="clear" w:color="auto" w:fill="FFFFFF"/>
    </w:rPr>
  </w:style>
  <w:style w:type="paragraph" w:customStyle="1" w:styleId="Style15">
    <w:name w:val="Style 15"/>
    <w:basedOn w:val="Normln"/>
    <w:link w:val="CharStyle16"/>
    <w:rsid w:val="00B92859"/>
    <w:pPr>
      <w:widowControl w:val="0"/>
      <w:shd w:val="clear" w:color="auto" w:fill="FFFFFF"/>
      <w:spacing w:before="300" w:line="250" w:lineRule="exact"/>
      <w:ind w:hanging="560"/>
      <w:jc w:val="center"/>
    </w:pPr>
    <w:rPr>
      <w:rFonts w:ascii="Times New Roman" w:hAnsi="Times New Roman"/>
      <w:sz w:val="19"/>
      <w:szCs w:val="19"/>
    </w:rPr>
  </w:style>
  <w:style w:type="paragraph" w:styleId="Zkladntext3">
    <w:name w:val="Body Text 3"/>
    <w:basedOn w:val="Normln"/>
    <w:link w:val="Zkladntext3Char"/>
    <w:uiPriority w:val="99"/>
    <w:rsid w:val="00A261A1"/>
    <w:pPr>
      <w:spacing w:after="120"/>
    </w:pPr>
    <w:rPr>
      <w:sz w:val="16"/>
      <w:szCs w:val="16"/>
    </w:rPr>
  </w:style>
  <w:style w:type="character" w:customStyle="1" w:styleId="Zkladntext3Char">
    <w:name w:val="Základní text 3 Char"/>
    <w:basedOn w:val="Standardnpsmoodstavce"/>
    <w:link w:val="Zkladntext3"/>
    <w:uiPriority w:val="99"/>
    <w:locked/>
    <w:rsid w:val="007A07A5"/>
    <w:rPr>
      <w:rFonts w:ascii="Arial" w:hAnsi="Arial"/>
      <w:sz w:val="16"/>
      <w:szCs w:val="16"/>
    </w:rPr>
  </w:style>
  <w:style w:type="character" w:styleId="Znakapoznpodarou">
    <w:name w:val="footnote reference"/>
    <w:uiPriority w:val="99"/>
    <w:semiHidden/>
    <w:rsid w:val="00FA2298"/>
    <w:rPr>
      <w:rFonts w:cs="Times New Roman"/>
      <w:vertAlign w:val="superscript"/>
    </w:rPr>
  </w:style>
  <w:style w:type="paragraph" w:styleId="Textpoznpodarou">
    <w:name w:val="footnote text"/>
    <w:basedOn w:val="Normln"/>
    <w:link w:val="TextpoznpodarouChar"/>
    <w:uiPriority w:val="99"/>
    <w:semiHidden/>
    <w:rsid w:val="00FA2298"/>
    <w:rPr>
      <w:rFonts w:ascii="Times New Roman" w:eastAsia="Times New Roman" w:hAnsi="Times New Roman"/>
      <w:szCs w:val="20"/>
    </w:rPr>
  </w:style>
  <w:style w:type="character" w:customStyle="1" w:styleId="TextpoznpodarouChar">
    <w:name w:val="Text pozn. pod čarou Char"/>
    <w:basedOn w:val="Standardnpsmoodstavce"/>
    <w:link w:val="Textpoznpodarou"/>
    <w:uiPriority w:val="99"/>
    <w:semiHidden/>
    <w:rsid w:val="00FA2298"/>
    <w:rPr>
      <w:rFonts w:eastAsia="Times New Roman"/>
      <w:sz w:val="20"/>
      <w:szCs w:val="20"/>
    </w:rPr>
  </w:style>
  <w:style w:type="character" w:styleId="Sledovanodkaz">
    <w:name w:val="FollowedHyperlink"/>
    <w:basedOn w:val="Standardnpsmoodstavce"/>
    <w:uiPriority w:val="99"/>
    <w:semiHidden/>
    <w:unhideWhenUsed/>
    <w:rsid w:val="00E93FD4"/>
    <w:rPr>
      <w:color w:val="800080" w:themeColor="followedHyperlink"/>
      <w:u w:val="single"/>
    </w:rPr>
  </w:style>
  <w:style w:type="character" w:styleId="Zvraznn">
    <w:name w:val="Emphasis"/>
    <w:basedOn w:val="Standardnpsmoodstavce"/>
    <w:uiPriority w:val="20"/>
    <w:qFormat/>
    <w:locked/>
    <w:rsid w:val="005354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autoRedefine/>
    <w:uiPriority w:val="99"/>
    <w:qFormat/>
    <w:rsid w:val="00051BBC"/>
    <w:pPr>
      <w:keepNext/>
      <w:numPr>
        <w:numId w:val="1"/>
      </w:numPr>
      <w:tabs>
        <w:tab w:val="clear" w:pos="432"/>
        <w:tab w:val="left" w:pos="578"/>
      </w:tabs>
      <w:spacing w:before="240" w:after="240"/>
      <w:ind w:left="578" w:hanging="578"/>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051BBC"/>
    <w:pPr>
      <w:numPr>
        <w:ilvl w:val="1"/>
        <w:numId w:val="1"/>
      </w:numPr>
      <w:tabs>
        <w:tab w:val="center" w:pos="4536"/>
        <w:tab w:val="right" w:pos="9072"/>
      </w:tabs>
      <w:spacing w:before="12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12"/>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locked/>
    <w:rsid w:val="00051BBC"/>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051BBC"/>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locked/>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locked/>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locked/>
    <w:rsid w:val="00587853"/>
    <w:rPr>
      <w:rFonts w:ascii="Arial" w:eastAsia="Times New Roman" w:hAnsi="Arial"/>
      <w:bCs/>
      <w:iCs/>
      <w:sz w:val="20"/>
      <w:szCs w:val="26"/>
    </w:rPr>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paragraph" w:styleId="Nzev">
    <w:name w:val="Title"/>
    <w:basedOn w:val="Normln"/>
    <w:link w:val="NzevChar"/>
    <w:qFormat/>
    <w:locked/>
    <w:rsid w:val="00A261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locked/>
    <w:rsid w:val="006721EB"/>
    <w:rPr>
      <w:rFonts w:ascii="Cambria" w:eastAsia="Times New Roman" w:hAnsi="Cambria"/>
      <w:color w:val="17365D"/>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cs="Times New Roman"/>
      <w:bCs/>
      <w:sz w:val="20"/>
    </w:rPr>
  </w:style>
  <w:style w:type="character" w:styleId="Odkaznakoment">
    <w:name w:val="annotation reference"/>
    <w:basedOn w:val="Standardnpsmoodstavce"/>
    <w:rsid w:val="00A261A1"/>
    <w:rPr>
      <w:rFonts w:cs="Times New Roman"/>
      <w:sz w:val="16"/>
      <w:szCs w:val="16"/>
    </w:rPr>
  </w:style>
  <w:style w:type="paragraph" w:styleId="Textkomente">
    <w:name w:val="annotation text"/>
    <w:basedOn w:val="Normln"/>
    <w:link w:val="TextkomenteChar"/>
    <w:rsid w:val="00A261A1"/>
    <w:rPr>
      <w:szCs w:val="20"/>
    </w:rPr>
  </w:style>
  <w:style w:type="character" w:customStyle="1" w:styleId="TextkomenteChar">
    <w:name w:val="Text komentáře Char"/>
    <w:basedOn w:val="Standardnpsmoodstavce"/>
    <w:link w:val="Textkomente"/>
    <w:locked/>
    <w:rsid w:val="007F2E0B"/>
    <w:rPr>
      <w:rFonts w:ascii="Arial" w:hAnsi="Arial"/>
      <w:sz w:val="20"/>
      <w:szCs w:val="20"/>
    </w:rPr>
  </w:style>
  <w:style w:type="paragraph" w:styleId="Pedmtkomente">
    <w:name w:val="annotation subject"/>
    <w:basedOn w:val="Textkomente"/>
    <w:next w:val="Textkomente"/>
    <w:link w:val="PedmtkomenteChar"/>
    <w:uiPriority w:val="99"/>
    <w:semiHidden/>
    <w:rsid w:val="00A261A1"/>
    <w:rPr>
      <w:b/>
      <w:bCs/>
    </w:rPr>
  </w:style>
  <w:style w:type="character" w:customStyle="1" w:styleId="PedmtkomenteChar">
    <w:name w:val="Předmět komentáře Char"/>
    <w:basedOn w:val="TextkomenteChar"/>
    <w:link w:val="Pedmtkomente"/>
    <w:uiPriority w:val="99"/>
    <w:semiHidden/>
    <w:locked/>
    <w:rsid w:val="007F2E0B"/>
    <w:rPr>
      <w:rFonts w:ascii="Arial" w:hAnsi="Arial"/>
      <w:b/>
      <w:bCs/>
      <w:sz w:val="20"/>
      <w:szCs w:val="20"/>
    </w:rPr>
  </w:style>
  <w:style w:type="paragraph" w:styleId="Textbubliny">
    <w:name w:val="Balloon Text"/>
    <w:basedOn w:val="Normln"/>
    <w:link w:val="TextbublinyChar"/>
    <w:uiPriority w:val="99"/>
    <w:semiHidden/>
    <w:rsid w:val="00A261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ahoma"/>
      <w:sz w:val="16"/>
      <w:szCs w:val="16"/>
    </w:rPr>
  </w:style>
  <w:style w:type="character" w:styleId="Nzevknihy">
    <w:name w:val="Book Title"/>
    <w:basedOn w:val="Standardnpsmoodstavce"/>
    <w:uiPriority w:val="33"/>
    <w:qFormat/>
    <w:rsid w:val="00DD40C4"/>
    <w:rPr>
      <w:rFonts w:cs="Times New Roman"/>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bCs/>
      <w:sz w:val="24"/>
      <w:szCs w:val="26"/>
    </w:rPr>
  </w:style>
  <w:style w:type="character" w:customStyle="1" w:styleId="Nadpis2bezslovnChar">
    <w:name w:val="Nadpis 2 bez číslování Char"/>
    <w:basedOn w:val="Nadpis2Char"/>
    <w:link w:val="Nadpis2bezslovn"/>
    <w:locked/>
    <w:rsid w:val="00DE4E9E"/>
    <w:rPr>
      <w:rFonts w:ascii="Arial" w:eastAsia="Times New Roman" w:hAnsi="Arial" w:cs="Times New Roman"/>
      <w:bCs/>
      <w:sz w:val="26"/>
      <w:szCs w:val="26"/>
    </w:rPr>
  </w:style>
  <w:style w:type="character" w:styleId="Hypertextovodkaz">
    <w:name w:val="Hyperlink"/>
    <w:basedOn w:val="Standardnpsmoodstavce"/>
    <w:uiPriority w:val="99"/>
    <w:rsid w:val="00A261A1"/>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rsid w:val="00A261A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sz w:val="20"/>
      <w:szCs w:val="24"/>
    </w:rPr>
  </w:style>
  <w:style w:type="paragraph" w:customStyle="1" w:styleId="Nadpis3-normlntext">
    <w:name w:val="Nadpis 3 - normální text"/>
    <w:basedOn w:val="Nadpis3"/>
    <w:rsid w:val="00466AA5"/>
    <w:pPr>
      <w:keepNext w:val="0"/>
      <w:numPr>
        <w:numId w:val="5"/>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locked/>
    <w:rsid w:val="00B41E5D"/>
    <w:rPr>
      <w:rFonts w:ascii="Calibri" w:hAnsi="Calibri" w:cs="Times New Roman"/>
      <w:b/>
      <w:bCs/>
      <w:i/>
      <w:iCs/>
      <w:color w:val="4F81BD"/>
      <w:lang w:eastAsia="en-US"/>
    </w:rPr>
  </w:style>
  <w:style w:type="character" w:customStyle="1" w:styleId="mobile2">
    <w:name w:val="mobile2"/>
    <w:basedOn w:val="Standardnpsmoodstavce"/>
    <w:rsid w:val="00A261A1"/>
    <w:rPr>
      <w:rFonts w:cs="Times New Roman"/>
      <w:vanish/>
      <w:shd w:val="clear" w:color="auto" w:fill="auto"/>
    </w:rPr>
  </w:style>
  <w:style w:type="paragraph" w:styleId="Revize">
    <w:name w:val="Revision"/>
    <w:hidden/>
    <w:uiPriority w:val="99"/>
    <w:semiHidden/>
    <w:rsid w:val="00FE367D"/>
    <w:rPr>
      <w:rFonts w:ascii="Arial" w:hAnsi="Arial"/>
      <w:sz w:val="20"/>
      <w:szCs w:val="24"/>
    </w:rPr>
  </w:style>
  <w:style w:type="paragraph" w:styleId="Podtitul">
    <w:name w:val="Subtitle"/>
    <w:basedOn w:val="Normln"/>
    <w:next w:val="Normln"/>
    <w:link w:val="PodtitulChar"/>
    <w:qFormat/>
    <w:locked/>
    <w:rsid w:val="002742AC"/>
    <w:pPr>
      <w:numPr>
        <w:numId w:val="21"/>
      </w:numPr>
      <w:spacing w:after="60"/>
      <w:jc w:val="both"/>
      <w:outlineLvl w:val="1"/>
    </w:pPr>
    <w:rPr>
      <w:rFonts w:eastAsia="Times New Roman"/>
    </w:rPr>
  </w:style>
  <w:style w:type="character" w:customStyle="1" w:styleId="PodtitulChar">
    <w:name w:val="Podtitul Char"/>
    <w:basedOn w:val="Standardnpsmoodstavce"/>
    <w:link w:val="Podtitul"/>
    <w:locked/>
    <w:rsid w:val="002742AC"/>
    <w:rPr>
      <w:rFonts w:ascii="Arial" w:eastAsia="Times New Roman" w:hAnsi="Arial"/>
      <w:sz w:val="20"/>
      <w:szCs w:val="24"/>
    </w:rPr>
  </w:style>
  <w:style w:type="paragraph" w:styleId="Zhlav">
    <w:name w:val="header"/>
    <w:basedOn w:val="Normln"/>
    <w:link w:val="ZhlavChar"/>
    <w:uiPriority w:val="99"/>
    <w:rsid w:val="00A261A1"/>
    <w:pPr>
      <w:tabs>
        <w:tab w:val="center" w:pos="4536"/>
        <w:tab w:val="right" w:pos="9072"/>
      </w:tabs>
    </w:pPr>
  </w:style>
  <w:style w:type="character" w:customStyle="1" w:styleId="ZhlavChar">
    <w:name w:val="Záhlaví Char"/>
    <w:basedOn w:val="Standardnpsmoodstavce"/>
    <w:link w:val="Zhlav"/>
    <w:uiPriority w:val="99"/>
    <w:locked/>
    <w:rsid w:val="00311847"/>
    <w:rPr>
      <w:rFonts w:ascii="Arial" w:hAnsi="Arial"/>
      <w:sz w:val="20"/>
      <w:szCs w:val="24"/>
    </w:rPr>
  </w:style>
  <w:style w:type="paragraph" w:styleId="Zpat">
    <w:name w:val="footer"/>
    <w:basedOn w:val="Normln"/>
    <w:link w:val="ZpatChar"/>
    <w:uiPriority w:val="99"/>
    <w:rsid w:val="00A261A1"/>
    <w:pPr>
      <w:tabs>
        <w:tab w:val="center" w:pos="4536"/>
        <w:tab w:val="right" w:pos="9072"/>
      </w:tabs>
    </w:pPr>
  </w:style>
  <w:style w:type="character" w:customStyle="1" w:styleId="ZpatChar">
    <w:name w:val="Zápatí Char"/>
    <w:basedOn w:val="Standardnpsmoodstavce"/>
    <w:link w:val="Zpat"/>
    <w:uiPriority w:val="99"/>
    <w:locked/>
    <w:rsid w:val="00311847"/>
    <w:rPr>
      <w:rFonts w:ascii="Arial" w:hAnsi="Arial"/>
      <w:sz w:val="20"/>
      <w:szCs w:val="24"/>
    </w:rPr>
  </w:style>
  <w:style w:type="paragraph" w:customStyle="1" w:styleId="Default">
    <w:name w:val="Default"/>
    <w:rsid w:val="006711F9"/>
    <w:pPr>
      <w:widowControl w:val="0"/>
      <w:suppressAutoHyphens/>
      <w:autoSpaceDE w:val="0"/>
    </w:pPr>
    <w:rPr>
      <w:rFonts w:ascii="News Serif EE" w:eastAsia="Times New Roman" w:hAnsi="News Serif EE" w:cs="News Serif EE"/>
      <w:color w:val="000000"/>
      <w:sz w:val="24"/>
      <w:szCs w:val="24"/>
      <w:lang w:eastAsia="zh-CN"/>
    </w:rPr>
  </w:style>
  <w:style w:type="paragraph" w:customStyle="1" w:styleId="CZslolnku">
    <w:name w:val="CZ číslo článku"/>
    <w:next w:val="CZNzevlnku"/>
    <w:rsid w:val="006711F9"/>
    <w:pPr>
      <w:numPr>
        <w:numId w:val="6"/>
      </w:numPr>
      <w:spacing w:before="360" w:after="120"/>
      <w:jc w:val="center"/>
    </w:pPr>
    <w:rPr>
      <w:rFonts w:ascii="Century Gothic" w:hAnsi="Century Gothic"/>
      <w:b/>
      <w:sz w:val="20"/>
      <w:szCs w:val="24"/>
    </w:rPr>
  </w:style>
  <w:style w:type="paragraph" w:customStyle="1" w:styleId="CZNzevlnku">
    <w:name w:val="CZ Název článku"/>
    <w:basedOn w:val="Normln"/>
    <w:rsid w:val="006711F9"/>
    <w:pPr>
      <w:spacing w:after="240" w:line="288" w:lineRule="auto"/>
      <w:jc w:val="center"/>
    </w:pPr>
    <w:rPr>
      <w:rFonts w:ascii="Century Gothic" w:hAnsi="Century Gothic"/>
      <w:b/>
    </w:rPr>
  </w:style>
  <w:style w:type="paragraph" w:customStyle="1" w:styleId="CZodstavec">
    <w:name w:val="CZ odstavec"/>
    <w:rsid w:val="006711F9"/>
    <w:pPr>
      <w:numPr>
        <w:numId w:val="7"/>
      </w:numPr>
      <w:spacing w:after="120" w:line="288" w:lineRule="auto"/>
      <w:jc w:val="both"/>
    </w:pPr>
    <w:rPr>
      <w:rFonts w:ascii="Century Gothic" w:hAnsi="Century Gothic"/>
      <w:sz w:val="20"/>
      <w:szCs w:val="24"/>
    </w:rPr>
  </w:style>
  <w:style w:type="paragraph" w:customStyle="1" w:styleId="CZZkladntexttun">
    <w:name w:val="CZ Základní text tučně"/>
    <w:basedOn w:val="Normln"/>
    <w:rsid w:val="006711F9"/>
    <w:pPr>
      <w:spacing w:line="288" w:lineRule="auto"/>
      <w:jc w:val="both"/>
    </w:pPr>
    <w:rPr>
      <w:rFonts w:ascii="Century Gothic" w:hAnsi="Century Gothic"/>
      <w:b/>
    </w:rPr>
  </w:style>
  <w:style w:type="character" w:customStyle="1" w:styleId="jmeno4">
    <w:name w:val="jmeno4"/>
    <w:basedOn w:val="Standardnpsmoodstavce"/>
    <w:rsid w:val="00A261A1"/>
    <w:rPr>
      <w:rFonts w:cs="Times New Roman"/>
      <w:b/>
      <w:bCs/>
    </w:rPr>
  </w:style>
  <w:style w:type="character" w:customStyle="1" w:styleId="email2">
    <w:name w:val="email2"/>
    <w:basedOn w:val="Standardnpsmoodstavce"/>
    <w:rsid w:val="009C096A"/>
    <w:rPr>
      <w:rFonts w:cs="Times New Roman"/>
      <w:shd w:val="clear" w:color="auto" w:fill="auto"/>
    </w:rPr>
  </w:style>
  <w:style w:type="character" w:customStyle="1" w:styleId="CharStyle16">
    <w:name w:val="Char Style 16"/>
    <w:basedOn w:val="Standardnpsmoodstavce"/>
    <w:link w:val="Style15"/>
    <w:locked/>
    <w:rsid w:val="00B92859"/>
    <w:rPr>
      <w:rFonts w:cs="Times New Roman"/>
      <w:sz w:val="19"/>
      <w:szCs w:val="19"/>
      <w:shd w:val="clear" w:color="auto" w:fill="FFFFFF"/>
    </w:rPr>
  </w:style>
  <w:style w:type="paragraph" w:customStyle="1" w:styleId="Style15">
    <w:name w:val="Style 15"/>
    <w:basedOn w:val="Normln"/>
    <w:link w:val="CharStyle16"/>
    <w:rsid w:val="00B92859"/>
    <w:pPr>
      <w:widowControl w:val="0"/>
      <w:shd w:val="clear" w:color="auto" w:fill="FFFFFF"/>
      <w:spacing w:before="300" w:line="250" w:lineRule="exact"/>
      <w:ind w:hanging="560"/>
      <w:jc w:val="center"/>
    </w:pPr>
    <w:rPr>
      <w:rFonts w:ascii="Times New Roman" w:hAnsi="Times New Roman"/>
      <w:sz w:val="19"/>
      <w:szCs w:val="19"/>
    </w:rPr>
  </w:style>
  <w:style w:type="paragraph" w:styleId="Zkladntext3">
    <w:name w:val="Body Text 3"/>
    <w:basedOn w:val="Normln"/>
    <w:link w:val="Zkladntext3Char"/>
    <w:uiPriority w:val="99"/>
    <w:rsid w:val="00A261A1"/>
    <w:pPr>
      <w:spacing w:after="120"/>
    </w:pPr>
    <w:rPr>
      <w:sz w:val="16"/>
      <w:szCs w:val="16"/>
    </w:rPr>
  </w:style>
  <w:style w:type="character" w:customStyle="1" w:styleId="Zkladntext3Char">
    <w:name w:val="Základní text 3 Char"/>
    <w:basedOn w:val="Standardnpsmoodstavce"/>
    <w:link w:val="Zkladntext3"/>
    <w:uiPriority w:val="99"/>
    <w:locked/>
    <w:rsid w:val="007A07A5"/>
    <w:rPr>
      <w:rFonts w:ascii="Arial" w:hAnsi="Arial"/>
      <w:sz w:val="16"/>
      <w:szCs w:val="16"/>
    </w:rPr>
  </w:style>
  <w:style w:type="character" w:styleId="Znakapoznpodarou">
    <w:name w:val="footnote reference"/>
    <w:uiPriority w:val="99"/>
    <w:semiHidden/>
    <w:rsid w:val="00FA2298"/>
    <w:rPr>
      <w:rFonts w:cs="Times New Roman"/>
      <w:vertAlign w:val="superscript"/>
    </w:rPr>
  </w:style>
  <w:style w:type="paragraph" w:styleId="Textpoznpodarou">
    <w:name w:val="footnote text"/>
    <w:basedOn w:val="Normln"/>
    <w:link w:val="TextpoznpodarouChar"/>
    <w:uiPriority w:val="99"/>
    <w:semiHidden/>
    <w:rsid w:val="00FA2298"/>
    <w:rPr>
      <w:rFonts w:ascii="Times New Roman" w:eastAsia="Times New Roman" w:hAnsi="Times New Roman"/>
      <w:szCs w:val="20"/>
    </w:rPr>
  </w:style>
  <w:style w:type="character" w:customStyle="1" w:styleId="TextpoznpodarouChar">
    <w:name w:val="Text pozn. pod čarou Char"/>
    <w:basedOn w:val="Standardnpsmoodstavce"/>
    <w:link w:val="Textpoznpodarou"/>
    <w:uiPriority w:val="99"/>
    <w:semiHidden/>
    <w:rsid w:val="00FA2298"/>
    <w:rPr>
      <w:rFonts w:eastAsia="Times New Roman"/>
      <w:sz w:val="20"/>
      <w:szCs w:val="20"/>
    </w:rPr>
  </w:style>
  <w:style w:type="character" w:styleId="Sledovanodkaz">
    <w:name w:val="FollowedHyperlink"/>
    <w:basedOn w:val="Standardnpsmoodstavce"/>
    <w:uiPriority w:val="99"/>
    <w:semiHidden/>
    <w:unhideWhenUsed/>
    <w:rsid w:val="00E93FD4"/>
    <w:rPr>
      <w:color w:val="800080" w:themeColor="followedHyperlink"/>
      <w:u w:val="single"/>
    </w:rPr>
  </w:style>
  <w:style w:type="character" w:styleId="Zvraznn">
    <w:name w:val="Emphasis"/>
    <w:basedOn w:val="Standardnpsmoodstavce"/>
    <w:uiPriority w:val="20"/>
    <w:qFormat/>
    <w:locked/>
    <w:rsid w:val="00535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365">
      <w:bodyDiv w:val="1"/>
      <w:marLeft w:val="0"/>
      <w:marRight w:val="0"/>
      <w:marTop w:val="0"/>
      <w:marBottom w:val="0"/>
      <w:divBdr>
        <w:top w:val="none" w:sz="0" w:space="0" w:color="auto"/>
        <w:left w:val="none" w:sz="0" w:space="0" w:color="auto"/>
        <w:bottom w:val="none" w:sz="0" w:space="0" w:color="auto"/>
        <w:right w:val="none" w:sz="0" w:space="0" w:color="auto"/>
      </w:divBdr>
    </w:div>
    <w:div w:id="540898129">
      <w:bodyDiv w:val="1"/>
      <w:marLeft w:val="0"/>
      <w:marRight w:val="0"/>
      <w:marTop w:val="0"/>
      <w:marBottom w:val="0"/>
      <w:divBdr>
        <w:top w:val="none" w:sz="0" w:space="0" w:color="auto"/>
        <w:left w:val="none" w:sz="0" w:space="0" w:color="auto"/>
        <w:bottom w:val="none" w:sz="0" w:space="0" w:color="auto"/>
        <w:right w:val="none" w:sz="0" w:space="0" w:color="auto"/>
      </w:divBdr>
    </w:div>
    <w:div w:id="555120189">
      <w:bodyDiv w:val="1"/>
      <w:marLeft w:val="0"/>
      <w:marRight w:val="0"/>
      <w:marTop w:val="0"/>
      <w:marBottom w:val="0"/>
      <w:divBdr>
        <w:top w:val="none" w:sz="0" w:space="0" w:color="auto"/>
        <w:left w:val="none" w:sz="0" w:space="0" w:color="auto"/>
        <w:bottom w:val="none" w:sz="0" w:space="0" w:color="auto"/>
        <w:right w:val="none" w:sz="0" w:space="0" w:color="auto"/>
      </w:divBdr>
      <w:divsChild>
        <w:div w:id="540283816">
          <w:marLeft w:val="0"/>
          <w:marRight w:val="0"/>
          <w:marTop w:val="0"/>
          <w:marBottom w:val="0"/>
          <w:divBdr>
            <w:top w:val="single" w:sz="6" w:space="2" w:color="auto"/>
            <w:left w:val="single" w:sz="6" w:space="2" w:color="auto"/>
            <w:bottom w:val="single" w:sz="6" w:space="2" w:color="auto"/>
            <w:right w:val="single" w:sz="6" w:space="2" w:color="auto"/>
          </w:divBdr>
        </w:div>
        <w:div w:id="645548676">
          <w:marLeft w:val="0"/>
          <w:marRight w:val="0"/>
          <w:marTop w:val="0"/>
          <w:marBottom w:val="0"/>
          <w:divBdr>
            <w:top w:val="single" w:sz="6" w:space="2" w:color="auto"/>
            <w:left w:val="single" w:sz="6" w:space="2" w:color="auto"/>
            <w:bottom w:val="single" w:sz="6" w:space="2" w:color="auto"/>
            <w:right w:val="single" w:sz="6" w:space="2" w:color="auto"/>
          </w:divBdr>
        </w:div>
        <w:div w:id="899822610">
          <w:marLeft w:val="0"/>
          <w:marRight w:val="0"/>
          <w:marTop w:val="0"/>
          <w:marBottom w:val="0"/>
          <w:divBdr>
            <w:top w:val="single" w:sz="6" w:space="2" w:color="auto"/>
            <w:left w:val="single" w:sz="6" w:space="2" w:color="auto"/>
            <w:bottom w:val="single" w:sz="6" w:space="2" w:color="auto"/>
            <w:right w:val="single" w:sz="6" w:space="2" w:color="auto"/>
          </w:divBdr>
        </w:div>
        <w:div w:id="916937957">
          <w:marLeft w:val="0"/>
          <w:marRight w:val="0"/>
          <w:marTop w:val="0"/>
          <w:marBottom w:val="0"/>
          <w:divBdr>
            <w:top w:val="single" w:sz="6" w:space="2" w:color="auto"/>
            <w:left w:val="single" w:sz="6" w:space="2" w:color="auto"/>
            <w:bottom w:val="single" w:sz="6" w:space="2" w:color="auto"/>
            <w:right w:val="single" w:sz="6" w:space="2" w:color="auto"/>
          </w:divBdr>
        </w:div>
        <w:div w:id="1905329369">
          <w:marLeft w:val="0"/>
          <w:marRight w:val="0"/>
          <w:marTop w:val="0"/>
          <w:marBottom w:val="0"/>
          <w:divBdr>
            <w:top w:val="single" w:sz="6" w:space="2" w:color="auto"/>
            <w:left w:val="single" w:sz="6" w:space="2" w:color="auto"/>
            <w:bottom w:val="single" w:sz="6" w:space="2" w:color="auto"/>
            <w:right w:val="single" w:sz="6" w:space="2" w:color="auto"/>
          </w:divBdr>
        </w:div>
      </w:divsChild>
    </w:div>
    <w:div w:id="915019098">
      <w:bodyDiv w:val="1"/>
      <w:marLeft w:val="0"/>
      <w:marRight w:val="0"/>
      <w:marTop w:val="0"/>
      <w:marBottom w:val="0"/>
      <w:divBdr>
        <w:top w:val="none" w:sz="0" w:space="0" w:color="auto"/>
        <w:left w:val="none" w:sz="0" w:space="0" w:color="auto"/>
        <w:bottom w:val="none" w:sz="0" w:space="0" w:color="auto"/>
        <w:right w:val="none" w:sz="0" w:space="0" w:color="auto"/>
      </w:divBdr>
    </w:div>
    <w:div w:id="1585605807">
      <w:marLeft w:val="0"/>
      <w:marRight w:val="0"/>
      <w:marTop w:val="0"/>
      <w:marBottom w:val="0"/>
      <w:divBdr>
        <w:top w:val="none" w:sz="0" w:space="0" w:color="auto"/>
        <w:left w:val="none" w:sz="0" w:space="0" w:color="auto"/>
        <w:bottom w:val="none" w:sz="0" w:space="0" w:color="auto"/>
        <w:right w:val="none" w:sz="0" w:space="0" w:color="auto"/>
      </w:divBdr>
    </w:div>
    <w:div w:id="1585605809">
      <w:marLeft w:val="0"/>
      <w:marRight w:val="0"/>
      <w:marTop w:val="0"/>
      <w:marBottom w:val="0"/>
      <w:divBdr>
        <w:top w:val="none" w:sz="0" w:space="0" w:color="auto"/>
        <w:left w:val="none" w:sz="0" w:space="0" w:color="auto"/>
        <w:bottom w:val="none" w:sz="0" w:space="0" w:color="auto"/>
        <w:right w:val="none" w:sz="0" w:space="0" w:color="auto"/>
      </w:divBdr>
    </w:div>
    <w:div w:id="1585605810">
      <w:marLeft w:val="0"/>
      <w:marRight w:val="0"/>
      <w:marTop w:val="0"/>
      <w:marBottom w:val="0"/>
      <w:divBdr>
        <w:top w:val="none" w:sz="0" w:space="0" w:color="auto"/>
        <w:left w:val="none" w:sz="0" w:space="0" w:color="auto"/>
        <w:bottom w:val="none" w:sz="0" w:space="0" w:color="auto"/>
        <w:right w:val="none" w:sz="0" w:space="0" w:color="auto"/>
      </w:divBdr>
      <w:divsChild>
        <w:div w:id="1585605808">
          <w:marLeft w:val="0"/>
          <w:marRight w:val="0"/>
          <w:marTop w:val="0"/>
          <w:marBottom w:val="0"/>
          <w:divBdr>
            <w:top w:val="single" w:sz="6" w:space="2" w:color="auto"/>
            <w:left w:val="single" w:sz="6" w:space="2" w:color="auto"/>
            <w:bottom w:val="single" w:sz="6" w:space="2" w:color="auto"/>
            <w:right w:val="single" w:sz="6" w:space="2" w:color="auto"/>
          </w:divBdr>
        </w:div>
        <w:div w:id="1585605811">
          <w:marLeft w:val="0"/>
          <w:marRight w:val="0"/>
          <w:marTop w:val="0"/>
          <w:marBottom w:val="0"/>
          <w:divBdr>
            <w:top w:val="single" w:sz="6" w:space="2" w:color="auto"/>
            <w:left w:val="single" w:sz="6" w:space="2" w:color="auto"/>
            <w:bottom w:val="single" w:sz="6" w:space="2" w:color="auto"/>
            <w:right w:val="single" w:sz="6" w:space="2" w:color="auto"/>
          </w:divBdr>
        </w:div>
        <w:div w:id="1585605812">
          <w:marLeft w:val="0"/>
          <w:marRight w:val="0"/>
          <w:marTop w:val="0"/>
          <w:marBottom w:val="0"/>
          <w:divBdr>
            <w:top w:val="single" w:sz="6" w:space="2" w:color="auto"/>
            <w:left w:val="single" w:sz="6" w:space="2" w:color="auto"/>
            <w:bottom w:val="single" w:sz="6" w:space="2" w:color="auto"/>
            <w:right w:val="single" w:sz="6" w:space="2" w:color="auto"/>
          </w:divBdr>
        </w:div>
        <w:div w:id="1585605814">
          <w:marLeft w:val="0"/>
          <w:marRight w:val="0"/>
          <w:marTop w:val="0"/>
          <w:marBottom w:val="0"/>
          <w:divBdr>
            <w:top w:val="single" w:sz="6" w:space="2" w:color="auto"/>
            <w:left w:val="single" w:sz="6" w:space="2" w:color="auto"/>
            <w:bottom w:val="single" w:sz="6" w:space="2" w:color="auto"/>
            <w:right w:val="single" w:sz="6" w:space="2" w:color="auto"/>
          </w:divBdr>
        </w:div>
        <w:div w:id="1585605817">
          <w:marLeft w:val="0"/>
          <w:marRight w:val="0"/>
          <w:marTop w:val="0"/>
          <w:marBottom w:val="0"/>
          <w:divBdr>
            <w:top w:val="single" w:sz="6" w:space="2" w:color="auto"/>
            <w:left w:val="single" w:sz="6" w:space="2" w:color="auto"/>
            <w:bottom w:val="single" w:sz="6" w:space="2" w:color="auto"/>
            <w:right w:val="single" w:sz="6" w:space="2" w:color="auto"/>
          </w:divBdr>
        </w:div>
      </w:divsChild>
    </w:div>
    <w:div w:id="1585605813">
      <w:marLeft w:val="0"/>
      <w:marRight w:val="0"/>
      <w:marTop w:val="0"/>
      <w:marBottom w:val="0"/>
      <w:divBdr>
        <w:top w:val="none" w:sz="0" w:space="0" w:color="auto"/>
        <w:left w:val="none" w:sz="0" w:space="0" w:color="auto"/>
        <w:bottom w:val="none" w:sz="0" w:space="0" w:color="auto"/>
        <w:right w:val="none" w:sz="0" w:space="0" w:color="auto"/>
      </w:divBdr>
    </w:div>
    <w:div w:id="1585605815">
      <w:marLeft w:val="0"/>
      <w:marRight w:val="0"/>
      <w:marTop w:val="0"/>
      <w:marBottom w:val="0"/>
      <w:divBdr>
        <w:top w:val="none" w:sz="0" w:space="0" w:color="auto"/>
        <w:left w:val="none" w:sz="0" w:space="0" w:color="auto"/>
        <w:bottom w:val="none" w:sz="0" w:space="0" w:color="auto"/>
        <w:right w:val="none" w:sz="0" w:space="0" w:color="auto"/>
      </w:divBdr>
    </w:div>
    <w:div w:id="1585605816">
      <w:marLeft w:val="0"/>
      <w:marRight w:val="0"/>
      <w:marTop w:val="0"/>
      <w:marBottom w:val="0"/>
      <w:divBdr>
        <w:top w:val="none" w:sz="0" w:space="0" w:color="auto"/>
        <w:left w:val="none" w:sz="0" w:space="0" w:color="auto"/>
        <w:bottom w:val="none" w:sz="0" w:space="0" w:color="auto"/>
        <w:right w:val="none" w:sz="0" w:space="0" w:color="auto"/>
      </w:divBdr>
    </w:div>
    <w:div w:id="1740982015">
      <w:bodyDiv w:val="1"/>
      <w:marLeft w:val="0"/>
      <w:marRight w:val="0"/>
      <w:marTop w:val="0"/>
      <w:marBottom w:val="0"/>
      <w:divBdr>
        <w:top w:val="none" w:sz="0" w:space="0" w:color="auto"/>
        <w:left w:val="none" w:sz="0" w:space="0" w:color="auto"/>
        <w:bottom w:val="none" w:sz="0" w:space="0" w:color="auto"/>
        <w:right w:val="none" w:sz="0" w:space="0" w:color="auto"/>
      </w:divBdr>
    </w:div>
    <w:div w:id="17778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a.Hrstkova@mfcr.cz" TargetMode="External"/><Relationship Id="rId4" Type="http://schemas.microsoft.com/office/2007/relationships/stylesWithEffects" Target="stylesWithEffects.xml"/><Relationship Id="rId9" Type="http://schemas.openxmlformats.org/officeDocument/2006/relationships/hyperlink" Target="http://www.mfcr.cz/cs/legislativa/metodiky/2014/metodicky-pokyn-pro-auditni-cinnost-audi-183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4C5A-9AA9-485C-93BF-378ACE81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8477</Words>
  <Characters>50020</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Tjunikovová Inka Mgr.</dc:creator>
  <cp:lastModifiedBy>Vršecký Radek Ing. Mgr. Ph.D.</cp:lastModifiedBy>
  <cp:revision>14</cp:revision>
  <cp:lastPrinted>2017-09-26T11:31:00Z</cp:lastPrinted>
  <dcterms:created xsi:type="dcterms:W3CDTF">2018-01-29T07:07:00Z</dcterms:created>
  <dcterms:modified xsi:type="dcterms:W3CDTF">2018-02-01T17:47:00Z</dcterms:modified>
</cp:coreProperties>
</file>