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3440" w14:textId="77777777" w:rsidR="00BA680C" w:rsidRPr="006A2023" w:rsidRDefault="00BA680C" w:rsidP="008A03A0">
      <w:pPr>
        <w:spacing w:before="360" w:after="360"/>
        <w:jc w:val="center"/>
        <w:rPr>
          <w:b/>
          <w:sz w:val="48"/>
          <w:szCs w:val="48"/>
        </w:rPr>
      </w:pPr>
      <w:r w:rsidRPr="006A2023">
        <w:rPr>
          <w:noProof/>
          <w:sz w:val="48"/>
          <w:szCs w:val="48"/>
          <w:lang w:eastAsia="cs-CZ"/>
        </w:rPr>
        <w:drawing>
          <wp:anchor distT="0" distB="0" distL="114300" distR="114300" simplePos="0" relativeHeight="251659264" behindDoc="0" locked="0" layoutInCell="1" allowOverlap="1" wp14:anchorId="2B58ED28" wp14:editId="0D8ED008">
            <wp:simplePos x="0" y="0"/>
            <wp:positionH relativeFrom="column">
              <wp:posOffset>2369185</wp:posOffset>
            </wp:positionH>
            <wp:positionV relativeFrom="paragraph">
              <wp:posOffset>-67310</wp:posOffset>
            </wp:positionV>
            <wp:extent cx="1179830" cy="1419860"/>
            <wp:effectExtent l="0" t="0" r="0" b="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r w:rsidRPr="006A2023">
        <w:rPr>
          <w:b/>
          <w:sz w:val="48"/>
          <w:szCs w:val="48"/>
        </w:rPr>
        <w:t>Ministerstvo financí</w:t>
      </w:r>
      <w:r w:rsidRPr="006A2023">
        <w:rPr>
          <w:b/>
          <w:sz w:val="48"/>
          <w:szCs w:val="48"/>
        </w:rPr>
        <w:br/>
        <w:t>České republiky</w:t>
      </w:r>
    </w:p>
    <w:p w14:paraId="62DB3265" w14:textId="77777777" w:rsidR="00BA680C" w:rsidRPr="006A2023" w:rsidRDefault="00BA680C" w:rsidP="008A03A0">
      <w:pPr>
        <w:spacing w:after="120"/>
        <w:jc w:val="center"/>
        <w:rPr>
          <w:b/>
          <w:sz w:val="48"/>
          <w:szCs w:val="48"/>
        </w:rPr>
      </w:pPr>
      <w:r w:rsidRPr="006A2023">
        <w:rPr>
          <w:b/>
          <w:sz w:val="48"/>
          <w:szCs w:val="48"/>
        </w:rPr>
        <w:t>Zadávací dokumentace</w:t>
      </w:r>
    </w:p>
    <w:p w14:paraId="0E2940E9" w14:textId="77777777" w:rsidR="00BA680C" w:rsidRPr="006A2023" w:rsidRDefault="00BA680C" w:rsidP="008A03A0">
      <w:pPr>
        <w:spacing w:before="480" w:after="240"/>
        <w:jc w:val="center"/>
        <w:rPr>
          <w:b/>
          <w:sz w:val="36"/>
          <w:szCs w:val="36"/>
        </w:rPr>
      </w:pPr>
      <w:r w:rsidRPr="006A2023">
        <w:rPr>
          <w:b/>
          <w:sz w:val="36"/>
          <w:szCs w:val="36"/>
        </w:rPr>
        <w:t>Název veřejné zakázky:</w:t>
      </w:r>
    </w:p>
    <w:p w14:paraId="5FABD38E" w14:textId="77777777" w:rsidR="00FD28D7" w:rsidRPr="006A2023" w:rsidRDefault="00BA680C" w:rsidP="005F012B">
      <w:pPr>
        <w:autoSpaceDE w:val="0"/>
        <w:autoSpaceDN w:val="0"/>
        <w:adjustRightInd w:val="0"/>
        <w:spacing w:before="240" w:line="240" w:lineRule="auto"/>
        <w:jc w:val="center"/>
        <w:rPr>
          <w:b/>
          <w:sz w:val="48"/>
          <w:szCs w:val="48"/>
        </w:rPr>
      </w:pPr>
      <w:r w:rsidRPr="006A2023">
        <w:rPr>
          <w:b/>
          <w:sz w:val="48"/>
          <w:szCs w:val="48"/>
        </w:rPr>
        <w:t>„</w:t>
      </w:r>
      <w:r w:rsidR="00FD28D7" w:rsidRPr="006A2023">
        <w:rPr>
          <w:b/>
          <w:sz w:val="48"/>
          <w:szCs w:val="48"/>
        </w:rPr>
        <w:t>Poskytování auditních služeb evropských fondů, m</w:t>
      </w:r>
      <w:r w:rsidR="00E31D04">
        <w:rPr>
          <w:b/>
          <w:sz w:val="48"/>
          <w:szCs w:val="48"/>
        </w:rPr>
        <w:t>imo Evropských strukturálních a </w:t>
      </w:r>
      <w:r w:rsidR="00FD28D7" w:rsidRPr="006A2023">
        <w:rPr>
          <w:b/>
          <w:sz w:val="48"/>
          <w:szCs w:val="48"/>
        </w:rPr>
        <w:t>investičních fondů</w:t>
      </w:r>
      <w:r w:rsidRPr="006A2023">
        <w:rPr>
          <w:b/>
          <w:sz w:val="48"/>
          <w:szCs w:val="48"/>
        </w:rPr>
        <w:t>“</w:t>
      </w:r>
    </w:p>
    <w:p w14:paraId="5DDFCF2B" w14:textId="77777777" w:rsidR="00170B3D" w:rsidRPr="004540F3" w:rsidRDefault="00170B3D" w:rsidP="00170B3D">
      <w:pPr>
        <w:spacing w:before="240"/>
      </w:pPr>
      <w:r w:rsidRPr="004540F3">
        <w:t>Preambule:</w:t>
      </w:r>
    </w:p>
    <w:p w14:paraId="6E1B83A1" w14:textId="77777777" w:rsidR="00170B3D" w:rsidRPr="004540F3" w:rsidRDefault="00170B3D" w:rsidP="00170B3D">
      <w:pPr>
        <w:pStyle w:val="Zkladntext"/>
        <w:spacing w:before="120" w:line="240" w:lineRule="auto"/>
        <w:jc w:val="both"/>
        <w:rPr>
          <w:rFonts w:asciiTheme="minorHAnsi" w:hAnsiTheme="minorHAnsi"/>
        </w:rPr>
      </w:pPr>
      <w:r w:rsidRPr="004540F3">
        <w:rPr>
          <w:rFonts w:asciiTheme="minorHAnsi" w:hAnsiTheme="minorHAnsi"/>
        </w:rPr>
        <w:t xml:space="preserve">Tato nadlimitní veřejná zakázka na služby je zadávána v nadlimitním režimu, v otevřeném zadávacím řízení podle § 56 </w:t>
      </w:r>
      <w:r w:rsidR="00B47FD3">
        <w:rPr>
          <w:rFonts w:asciiTheme="minorHAnsi" w:hAnsiTheme="minorHAnsi"/>
        </w:rPr>
        <w:t xml:space="preserve">a § 132 </w:t>
      </w:r>
      <w:r w:rsidRPr="004540F3">
        <w:rPr>
          <w:rFonts w:asciiTheme="minorHAnsi" w:hAnsiTheme="minorHAnsi"/>
        </w:rPr>
        <w:t>zákona č. 134/2016 Sb., o zadávání veřejných zakázek</w:t>
      </w:r>
      <w:r w:rsidR="00A376DB" w:rsidRPr="004540F3">
        <w:rPr>
          <w:rFonts w:asciiTheme="minorHAnsi" w:hAnsiTheme="minorHAnsi"/>
        </w:rPr>
        <w:t>, ve znění pozdějších předpisů</w:t>
      </w:r>
      <w:r w:rsidRPr="004540F3">
        <w:rPr>
          <w:rFonts w:asciiTheme="minorHAnsi" w:hAnsiTheme="minorHAnsi"/>
        </w:rPr>
        <w:t xml:space="preserve"> (dále jen „ZZVZ“ či „Zákon“), (dále jen „Zadávací řízení“), </w:t>
      </w:r>
      <w:r w:rsidR="00372FFB" w:rsidRPr="004540F3">
        <w:rPr>
          <w:rFonts w:asciiTheme="minorHAnsi" w:hAnsiTheme="minorHAnsi"/>
        </w:rPr>
        <w:t>v</w:t>
      </w:r>
      <w:r w:rsidRPr="004540F3">
        <w:rPr>
          <w:rFonts w:asciiTheme="minorHAnsi" w:hAnsiTheme="minorHAnsi"/>
        </w:rPr>
        <w:t>eřejná zakázka je uveřejněna v elektronickém nástroji E-ZAK pod</w:t>
      </w:r>
      <w:r w:rsidR="001E60C7" w:rsidRPr="004540F3">
        <w:rPr>
          <w:rFonts w:asciiTheme="minorHAnsi" w:hAnsiTheme="minorHAnsi"/>
        </w:rPr>
        <w:t> </w:t>
      </w:r>
      <w:r w:rsidRPr="004540F3">
        <w:rPr>
          <w:rFonts w:asciiTheme="minorHAnsi" w:hAnsiTheme="minorHAnsi"/>
        </w:rPr>
        <w:t xml:space="preserve">systémovým číslem </w:t>
      </w:r>
      <w:r w:rsidR="009E0AB4" w:rsidRPr="004540F3">
        <w:rPr>
          <w:rFonts w:asciiTheme="minorHAnsi" w:hAnsiTheme="minorHAnsi"/>
        </w:rPr>
        <w:t>P17V00000403</w:t>
      </w:r>
      <w:r w:rsidRPr="004540F3">
        <w:rPr>
          <w:rFonts w:asciiTheme="minorHAnsi" w:hAnsiTheme="minorHAnsi"/>
        </w:rPr>
        <w:t xml:space="preserve"> (dále též „Veřejná zakázka“).</w:t>
      </w:r>
    </w:p>
    <w:p w14:paraId="30959D9E" w14:textId="77777777" w:rsidR="00966F10" w:rsidRPr="004540F3" w:rsidRDefault="00966F10" w:rsidP="007072E7">
      <w:pPr>
        <w:autoSpaceDE w:val="0"/>
        <w:autoSpaceDN w:val="0"/>
        <w:adjustRightInd w:val="0"/>
        <w:spacing w:before="240" w:line="240" w:lineRule="auto"/>
        <w:jc w:val="both"/>
        <w:rPr>
          <w:rFonts w:cs="Times New Roman"/>
          <w:bCs/>
        </w:rPr>
      </w:pPr>
    </w:p>
    <w:p w14:paraId="76CC800D" w14:textId="77777777" w:rsidR="00190067" w:rsidRPr="004540F3" w:rsidRDefault="00190067" w:rsidP="00F730FF">
      <w:pPr>
        <w:autoSpaceDE w:val="0"/>
        <w:autoSpaceDN w:val="0"/>
        <w:adjustRightInd w:val="0"/>
        <w:spacing w:after="0" w:line="240" w:lineRule="auto"/>
        <w:rPr>
          <w:rFonts w:cs="Times New Roman"/>
        </w:rPr>
      </w:pPr>
    </w:p>
    <w:p w14:paraId="1E5961C5" w14:textId="77777777" w:rsidR="00190067" w:rsidRPr="004540F3" w:rsidRDefault="00190067" w:rsidP="00F730FF">
      <w:pPr>
        <w:autoSpaceDE w:val="0"/>
        <w:autoSpaceDN w:val="0"/>
        <w:adjustRightInd w:val="0"/>
        <w:spacing w:after="0" w:line="240" w:lineRule="auto"/>
        <w:rPr>
          <w:rFonts w:cs="Times New Roman"/>
        </w:rPr>
      </w:pPr>
    </w:p>
    <w:p w14:paraId="66087D88" w14:textId="77777777" w:rsidR="00190067" w:rsidRPr="004540F3" w:rsidRDefault="00190067" w:rsidP="00F730FF">
      <w:pPr>
        <w:autoSpaceDE w:val="0"/>
        <w:autoSpaceDN w:val="0"/>
        <w:adjustRightInd w:val="0"/>
        <w:spacing w:after="0" w:line="240" w:lineRule="auto"/>
        <w:rPr>
          <w:rFonts w:cs="Times New Roman"/>
        </w:rPr>
      </w:pPr>
    </w:p>
    <w:p w14:paraId="6EC4C8BC" w14:textId="77777777" w:rsidR="00190067" w:rsidRPr="004540F3" w:rsidRDefault="00190067" w:rsidP="00F730FF">
      <w:pPr>
        <w:autoSpaceDE w:val="0"/>
        <w:autoSpaceDN w:val="0"/>
        <w:adjustRightInd w:val="0"/>
        <w:spacing w:after="0" w:line="240" w:lineRule="auto"/>
        <w:rPr>
          <w:rFonts w:cs="Times New Roman"/>
        </w:rPr>
      </w:pPr>
    </w:p>
    <w:p w14:paraId="0E55B795" w14:textId="77777777" w:rsidR="00190067" w:rsidRPr="004540F3" w:rsidRDefault="00190067" w:rsidP="00F730FF">
      <w:pPr>
        <w:autoSpaceDE w:val="0"/>
        <w:autoSpaceDN w:val="0"/>
        <w:adjustRightInd w:val="0"/>
        <w:spacing w:after="0" w:line="240" w:lineRule="auto"/>
        <w:rPr>
          <w:rFonts w:cs="Times New Roman"/>
        </w:rPr>
      </w:pPr>
    </w:p>
    <w:p w14:paraId="0970762C" w14:textId="77777777" w:rsidR="000D7C11" w:rsidRPr="004540F3" w:rsidRDefault="000D7C11" w:rsidP="00F730FF">
      <w:pPr>
        <w:autoSpaceDE w:val="0"/>
        <w:autoSpaceDN w:val="0"/>
        <w:adjustRightInd w:val="0"/>
        <w:spacing w:after="0" w:line="240" w:lineRule="auto"/>
        <w:rPr>
          <w:rFonts w:cs="Times New Roman"/>
        </w:rPr>
      </w:pPr>
    </w:p>
    <w:p w14:paraId="3A721B73" w14:textId="77777777" w:rsidR="000D7C11" w:rsidRPr="004540F3" w:rsidRDefault="000D7C11">
      <w:pPr>
        <w:rPr>
          <w:rFonts w:cs="Times New Roman"/>
        </w:rPr>
      </w:pPr>
      <w:r w:rsidRPr="004540F3">
        <w:rPr>
          <w:rFonts w:cs="Times New Roman"/>
        </w:rPr>
        <w:br w:type="page"/>
      </w:r>
    </w:p>
    <w:sdt>
      <w:sdtPr>
        <w:rPr>
          <w:rFonts w:asciiTheme="minorHAnsi" w:eastAsiaTheme="minorHAnsi" w:hAnsiTheme="minorHAnsi" w:cstheme="minorBidi"/>
          <w:b w:val="0"/>
          <w:bCs w:val="0"/>
          <w:color w:val="auto"/>
          <w:sz w:val="22"/>
          <w:szCs w:val="22"/>
          <w:lang w:eastAsia="en-US"/>
        </w:rPr>
        <w:id w:val="503165260"/>
        <w:docPartObj>
          <w:docPartGallery w:val="Table of Contents"/>
          <w:docPartUnique/>
        </w:docPartObj>
      </w:sdtPr>
      <w:sdtEndPr/>
      <w:sdtContent>
        <w:p w14:paraId="4693DDB9" w14:textId="77777777" w:rsidR="005A5CE5" w:rsidRPr="004540F3" w:rsidRDefault="005A5CE5">
          <w:pPr>
            <w:pStyle w:val="Nadpisobsahu"/>
            <w:rPr>
              <w:rFonts w:asciiTheme="minorHAnsi" w:hAnsiTheme="minorHAnsi"/>
              <w:color w:val="auto"/>
              <w:sz w:val="22"/>
              <w:szCs w:val="22"/>
            </w:rPr>
          </w:pPr>
          <w:r w:rsidRPr="004540F3">
            <w:rPr>
              <w:rFonts w:asciiTheme="minorHAnsi" w:hAnsiTheme="minorHAnsi"/>
              <w:color w:val="auto"/>
              <w:sz w:val="22"/>
              <w:szCs w:val="22"/>
            </w:rPr>
            <w:t>Obsah</w:t>
          </w:r>
        </w:p>
        <w:p w14:paraId="31ADDEF8" w14:textId="77777777" w:rsidR="005A5CE5" w:rsidRPr="004540F3" w:rsidRDefault="005A5CE5" w:rsidP="005A5CE5">
          <w:pPr>
            <w:rPr>
              <w:lang w:eastAsia="cs-CZ"/>
            </w:rPr>
          </w:pPr>
        </w:p>
        <w:p w14:paraId="764FA4FC" w14:textId="77777777" w:rsidR="008C42F2" w:rsidRDefault="005A5CE5">
          <w:pPr>
            <w:pStyle w:val="Obsah1"/>
            <w:tabs>
              <w:tab w:val="left" w:pos="440"/>
              <w:tab w:val="right" w:leader="dot" w:pos="9060"/>
            </w:tabs>
            <w:rPr>
              <w:noProof/>
            </w:rPr>
          </w:pPr>
          <w:r w:rsidRPr="004540F3">
            <w:fldChar w:fldCharType="begin"/>
          </w:r>
          <w:r w:rsidRPr="004540F3">
            <w:instrText xml:space="preserve"> TOC \o "1-3" \h \z \u </w:instrText>
          </w:r>
          <w:r w:rsidRPr="004540F3">
            <w:fldChar w:fldCharType="separate"/>
          </w:r>
          <w:hyperlink w:anchor="_Toc498590854" w:history="1">
            <w:r w:rsidR="008C42F2" w:rsidRPr="00EB5544">
              <w:rPr>
                <w:rStyle w:val="Hypertextovodkaz"/>
                <w:noProof/>
              </w:rPr>
              <w:t>1.</w:t>
            </w:r>
            <w:r w:rsidR="008C42F2">
              <w:rPr>
                <w:noProof/>
              </w:rPr>
              <w:tab/>
            </w:r>
            <w:r w:rsidR="008C42F2" w:rsidRPr="00EB5544">
              <w:rPr>
                <w:rStyle w:val="Hypertextovodkaz"/>
                <w:noProof/>
              </w:rPr>
              <w:t>Identifikační údaje zadavatele</w:t>
            </w:r>
            <w:r w:rsidR="008C42F2">
              <w:rPr>
                <w:noProof/>
                <w:webHidden/>
              </w:rPr>
              <w:tab/>
            </w:r>
            <w:r w:rsidR="008C42F2">
              <w:rPr>
                <w:noProof/>
                <w:webHidden/>
              </w:rPr>
              <w:fldChar w:fldCharType="begin"/>
            </w:r>
            <w:r w:rsidR="008C42F2">
              <w:rPr>
                <w:noProof/>
                <w:webHidden/>
              </w:rPr>
              <w:instrText xml:space="preserve"> PAGEREF _Toc498590854 \h </w:instrText>
            </w:r>
            <w:r w:rsidR="008C42F2">
              <w:rPr>
                <w:noProof/>
                <w:webHidden/>
              </w:rPr>
            </w:r>
            <w:r w:rsidR="008C42F2">
              <w:rPr>
                <w:noProof/>
                <w:webHidden/>
              </w:rPr>
              <w:fldChar w:fldCharType="separate"/>
            </w:r>
            <w:r w:rsidR="008C42F2">
              <w:rPr>
                <w:noProof/>
                <w:webHidden/>
              </w:rPr>
              <w:t>3</w:t>
            </w:r>
            <w:r w:rsidR="008C42F2">
              <w:rPr>
                <w:noProof/>
                <w:webHidden/>
              </w:rPr>
              <w:fldChar w:fldCharType="end"/>
            </w:r>
          </w:hyperlink>
        </w:p>
        <w:p w14:paraId="68795008" w14:textId="77777777" w:rsidR="008C42F2" w:rsidRDefault="005D76C7">
          <w:pPr>
            <w:pStyle w:val="Obsah1"/>
            <w:tabs>
              <w:tab w:val="left" w:pos="440"/>
              <w:tab w:val="right" w:leader="dot" w:pos="9060"/>
            </w:tabs>
            <w:rPr>
              <w:noProof/>
            </w:rPr>
          </w:pPr>
          <w:hyperlink w:anchor="_Toc498590855" w:history="1">
            <w:r w:rsidR="008C42F2" w:rsidRPr="00EB5544">
              <w:rPr>
                <w:rStyle w:val="Hypertextovodkaz"/>
                <w:noProof/>
              </w:rPr>
              <w:t>2.</w:t>
            </w:r>
            <w:r w:rsidR="008C42F2">
              <w:rPr>
                <w:noProof/>
              </w:rPr>
              <w:tab/>
            </w:r>
            <w:r w:rsidR="008C42F2" w:rsidRPr="00EB5544">
              <w:rPr>
                <w:rStyle w:val="Hypertextovodkaz"/>
                <w:noProof/>
              </w:rPr>
              <w:t>Úvodní ustanovení</w:t>
            </w:r>
            <w:r w:rsidR="008C42F2">
              <w:rPr>
                <w:noProof/>
                <w:webHidden/>
              </w:rPr>
              <w:tab/>
            </w:r>
            <w:r w:rsidR="008C42F2">
              <w:rPr>
                <w:noProof/>
                <w:webHidden/>
              </w:rPr>
              <w:fldChar w:fldCharType="begin"/>
            </w:r>
            <w:r w:rsidR="008C42F2">
              <w:rPr>
                <w:noProof/>
                <w:webHidden/>
              </w:rPr>
              <w:instrText xml:space="preserve"> PAGEREF _Toc498590855 \h </w:instrText>
            </w:r>
            <w:r w:rsidR="008C42F2">
              <w:rPr>
                <w:noProof/>
                <w:webHidden/>
              </w:rPr>
            </w:r>
            <w:r w:rsidR="008C42F2">
              <w:rPr>
                <w:noProof/>
                <w:webHidden/>
              </w:rPr>
              <w:fldChar w:fldCharType="separate"/>
            </w:r>
            <w:r w:rsidR="008C42F2">
              <w:rPr>
                <w:noProof/>
                <w:webHidden/>
              </w:rPr>
              <w:t>3</w:t>
            </w:r>
            <w:r w:rsidR="008C42F2">
              <w:rPr>
                <w:noProof/>
                <w:webHidden/>
              </w:rPr>
              <w:fldChar w:fldCharType="end"/>
            </w:r>
          </w:hyperlink>
        </w:p>
        <w:p w14:paraId="11001FBF" w14:textId="77777777" w:rsidR="008C42F2" w:rsidRDefault="005D76C7">
          <w:pPr>
            <w:pStyle w:val="Obsah1"/>
            <w:tabs>
              <w:tab w:val="left" w:pos="440"/>
              <w:tab w:val="right" w:leader="dot" w:pos="9060"/>
            </w:tabs>
            <w:rPr>
              <w:noProof/>
            </w:rPr>
          </w:pPr>
          <w:hyperlink w:anchor="_Toc498590856" w:history="1">
            <w:r w:rsidR="008C42F2" w:rsidRPr="00EB5544">
              <w:rPr>
                <w:rStyle w:val="Hypertextovodkaz"/>
                <w:noProof/>
              </w:rPr>
              <w:t>3.</w:t>
            </w:r>
            <w:r w:rsidR="008C42F2">
              <w:rPr>
                <w:noProof/>
              </w:rPr>
              <w:tab/>
            </w:r>
            <w:r w:rsidR="008C42F2" w:rsidRPr="00EB5544">
              <w:rPr>
                <w:rStyle w:val="Hypertextovodkaz"/>
                <w:noProof/>
              </w:rPr>
              <w:t>Předmět Veřejné zakázky</w:t>
            </w:r>
            <w:r w:rsidR="008C42F2">
              <w:rPr>
                <w:noProof/>
                <w:webHidden/>
              </w:rPr>
              <w:tab/>
            </w:r>
            <w:r w:rsidR="008C42F2">
              <w:rPr>
                <w:noProof/>
                <w:webHidden/>
              </w:rPr>
              <w:fldChar w:fldCharType="begin"/>
            </w:r>
            <w:r w:rsidR="008C42F2">
              <w:rPr>
                <w:noProof/>
                <w:webHidden/>
              </w:rPr>
              <w:instrText xml:space="preserve"> PAGEREF _Toc498590856 \h </w:instrText>
            </w:r>
            <w:r w:rsidR="008C42F2">
              <w:rPr>
                <w:noProof/>
                <w:webHidden/>
              </w:rPr>
            </w:r>
            <w:r w:rsidR="008C42F2">
              <w:rPr>
                <w:noProof/>
                <w:webHidden/>
              </w:rPr>
              <w:fldChar w:fldCharType="separate"/>
            </w:r>
            <w:r w:rsidR="008C42F2">
              <w:rPr>
                <w:noProof/>
                <w:webHidden/>
              </w:rPr>
              <w:t>3</w:t>
            </w:r>
            <w:r w:rsidR="008C42F2">
              <w:rPr>
                <w:noProof/>
                <w:webHidden/>
              </w:rPr>
              <w:fldChar w:fldCharType="end"/>
            </w:r>
          </w:hyperlink>
        </w:p>
        <w:p w14:paraId="4CCE97E3" w14:textId="77777777" w:rsidR="008C42F2" w:rsidRDefault="005D76C7">
          <w:pPr>
            <w:pStyle w:val="Obsah1"/>
            <w:tabs>
              <w:tab w:val="left" w:pos="440"/>
              <w:tab w:val="right" w:leader="dot" w:pos="9060"/>
            </w:tabs>
            <w:rPr>
              <w:noProof/>
            </w:rPr>
          </w:pPr>
          <w:hyperlink w:anchor="_Toc498590857" w:history="1">
            <w:r w:rsidR="008C42F2" w:rsidRPr="00EB5544">
              <w:rPr>
                <w:rStyle w:val="Hypertextovodkaz"/>
                <w:noProof/>
              </w:rPr>
              <w:t>4.</w:t>
            </w:r>
            <w:r w:rsidR="008C42F2">
              <w:rPr>
                <w:noProof/>
              </w:rPr>
              <w:tab/>
            </w:r>
            <w:r w:rsidR="008C42F2" w:rsidRPr="00EB5544">
              <w:rPr>
                <w:rStyle w:val="Hypertextovodkaz"/>
                <w:noProof/>
              </w:rPr>
              <w:t>Doba a místo plnění Veřejné zakázky</w:t>
            </w:r>
            <w:r w:rsidR="008C42F2">
              <w:rPr>
                <w:noProof/>
                <w:webHidden/>
              </w:rPr>
              <w:tab/>
            </w:r>
            <w:r w:rsidR="008C42F2">
              <w:rPr>
                <w:noProof/>
                <w:webHidden/>
              </w:rPr>
              <w:fldChar w:fldCharType="begin"/>
            </w:r>
            <w:r w:rsidR="008C42F2">
              <w:rPr>
                <w:noProof/>
                <w:webHidden/>
              </w:rPr>
              <w:instrText xml:space="preserve"> PAGEREF _Toc498590857 \h </w:instrText>
            </w:r>
            <w:r w:rsidR="008C42F2">
              <w:rPr>
                <w:noProof/>
                <w:webHidden/>
              </w:rPr>
            </w:r>
            <w:r w:rsidR="008C42F2">
              <w:rPr>
                <w:noProof/>
                <w:webHidden/>
              </w:rPr>
              <w:fldChar w:fldCharType="separate"/>
            </w:r>
            <w:r w:rsidR="008C42F2">
              <w:rPr>
                <w:noProof/>
                <w:webHidden/>
              </w:rPr>
              <w:t>4</w:t>
            </w:r>
            <w:r w:rsidR="008C42F2">
              <w:rPr>
                <w:noProof/>
                <w:webHidden/>
              </w:rPr>
              <w:fldChar w:fldCharType="end"/>
            </w:r>
          </w:hyperlink>
        </w:p>
        <w:p w14:paraId="2CA5AD77" w14:textId="77777777" w:rsidR="008C42F2" w:rsidRDefault="005D76C7">
          <w:pPr>
            <w:pStyle w:val="Obsah1"/>
            <w:tabs>
              <w:tab w:val="left" w:pos="440"/>
              <w:tab w:val="right" w:leader="dot" w:pos="9060"/>
            </w:tabs>
            <w:rPr>
              <w:noProof/>
            </w:rPr>
          </w:pPr>
          <w:hyperlink w:anchor="_Toc498590858" w:history="1">
            <w:r w:rsidR="008C42F2" w:rsidRPr="00EB5544">
              <w:rPr>
                <w:rStyle w:val="Hypertextovodkaz"/>
                <w:noProof/>
              </w:rPr>
              <w:t>5.</w:t>
            </w:r>
            <w:r w:rsidR="008C42F2">
              <w:rPr>
                <w:noProof/>
              </w:rPr>
              <w:tab/>
            </w:r>
            <w:r w:rsidR="008C42F2" w:rsidRPr="00EB5544">
              <w:rPr>
                <w:rStyle w:val="Hypertextovodkaz"/>
                <w:noProof/>
              </w:rPr>
              <w:t>Kvalifikace</w:t>
            </w:r>
            <w:r w:rsidR="008C42F2">
              <w:rPr>
                <w:noProof/>
                <w:webHidden/>
              </w:rPr>
              <w:tab/>
            </w:r>
            <w:r w:rsidR="008C42F2">
              <w:rPr>
                <w:noProof/>
                <w:webHidden/>
              </w:rPr>
              <w:fldChar w:fldCharType="begin"/>
            </w:r>
            <w:r w:rsidR="008C42F2">
              <w:rPr>
                <w:noProof/>
                <w:webHidden/>
              </w:rPr>
              <w:instrText xml:space="preserve"> PAGEREF _Toc498590858 \h </w:instrText>
            </w:r>
            <w:r w:rsidR="008C42F2">
              <w:rPr>
                <w:noProof/>
                <w:webHidden/>
              </w:rPr>
            </w:r>
            <w:r w:rsidR="008C42F2">
              <w:rPr>
                <w:noProof/>
                <w:webHidden/>
              </w:rPr>
              <w:fldChar w:fldCharType="separate"/>
            </w:r>
            <w:r w:rsidR="008C42F2">
              <w:rPr>
                <w:noProof/>
                <w:webHidden/>
              </w:rPr>
              <w:t>5</w:t>
            </w:r>
            <w:r w:rsidR="008C42F2">
              <w:rPr>
                <w:noProof/>
                <w:webHidden/>
              </w:rPr>
              <w:fldChar w:fldCharType="end"/>
            </w:r>
          </w:hyperlink>
        </w:p>
        <w:p w14:paraId="6AFC8B70" w14:textId="77777777" w:rsidR="008C42F2" w:rsidRDefault="005D76C7">
          <w:pPr>
            <w:pStyle w:val="Obsah1"/>
            <w:tabs>
              <w:tab w:val="left" w:pos="440"/>
              <w:tab w:val="right" w:leader="dot" w:pos="9060"/>
            </w:tabs>
            <w:rPr>
              <w:noProof/>
            </w:rPr>
          </w:pPr>
          <w:hyperlink w:anchor="_Toc498590859" w:history="1">
            <w:r w:rsidR="008C42F2" w:rsidRPr="00EB5544">
              <w:rPr>
                <w:rStyle w:val="Hypertextovodkaz"/>
                <w:noProof/>
              </w:rPr>
              <w:t>6.</w:t>
            </w:r>
            <w:r w:rsidR="008C42F2">
              <w:rPr>
                <w:noProof/>
              </w:rPr>
              <w:tab/>
            </w:r>
            <w:r w:rsidR="008C42F2" w:rsidRPr="00EB5544">
              <w:rPr>
                <w:rStyle w:val="Hypertextovodkaz"/>
                <w:noProof/>
              </w:rPr>
              <w:t>Základní způsobilost</w:t>
            </w:r>
            <w:r w:rsidR="008C42F2">
              <w:rPr>
                <w:noProof/>
                <w:webHidden/>
              </w:rPr>
              <w:tab/>
            </w:r>
            <w:r w:rsidR="008C42F2">
              <w:rPr>
                <w:noProof/>
                <w:webHidden/>
              </w:rPr>
              <w:fldChar w:fldCharType="begin"/>
            </w:r>
            <w:r w:rsidR="008C42F2">
              <w:rPr>
                <w:noProof/>
                <w:webHidden/>
              </w:rPr>
              <w:instrText xml:space="preserve"> PAGEREF _Toc498590859 \h </w:instrText>
            </w:r>
            <w:r w:rsidR="008C42F2">
              <w:rPr>
                <w:noProof/>
                <w:webHidden/>
              </w:rPr>
            </w:r>
            <w:r w:rsidR="008C42F2">
              <w:rPr>
                <w:noProof/>
                <w:webHidden/>
              </w:rPr>
              <w:fldChar w:fldCharType="separate"/>
            </w:r>
            <w:r w:rsidR="008C42F2">
              <w:rPr>
                <w:noProof/>
                <w:webHidden/>
              </w:rPr>
              <w:t>5</w:t>
            </w:r>
            <w:r w:rsidR="008C42F2">
              <w:rPr>
                <w:noProof/>
                <w:webHidden/>
              </w:rPr>
              <w:fldChar w:fldCharType="end"/>
            </w:r>
          </w:hyperlink>
        </w:p>
        <w:p w14:paraId="757E4663" w14:textId="77777777" w:rsidR="008C42F2" w:rsidRDefault="005D76C7">
          <w:pPr>
            <w:pStyle w:val="Obsah1"/>
            <w:tabs>
              <w:tab w:val="left" w:pos="440"/>
              <w:tab w:val="right" w:leader="dot" w:pos="9060"/>
            </w:tabs>
            <w:rPr>
              <w:noProof/>
            </w:rPr>
          </w:pPr>
          <w:hyperlink w:anchor="_Toc498590860" w:history="1">
            <w:r w:rsidR="008C42F2" w:rsidRPr="00EB5544">
              <w:rPr>
                <w:rStyle w:val="Hypertextovodkaz"/>
                <w:noProof/>
              </w:rPr>
              <w:t>7.</w:t>
            </w:r>
            <w:r w:rsidR="008C42F2">
              <w:rPr>
                <w:noProof/>
              </w:rPr>
              <w:tab/>
            </w:r>
            <w:r w:rsidR="008C42F2" w:rsidRPr="00EB5544">
              <w:rPr>
                <w:rStyle w:val="Hypertextovodkaz"/>
                <w:noProof/>
              </w:rPr>
              <w:t>Profesní způsobilost</w:t>
            </w:r>
            <w:r w:rsidR="008C42F2">
              <w:rPr>
                <w:noProof/>
                <w:webHidden/>
              </w:rPr>
              <w:tab/>
            </w:r>
            <w:r w:rsidR="008C42F2">
              <w:rPr>
                <w:noProof/>
                <w:webHidden/>
              </w:rPr>
              <w:fldChar w:fldCharType="begin"/>
            </w:r>
            <w:r w:rsidR="008C42F2">
              <w:rPr>
                <w:noProof/>
                <w:webHidden/>
              </w:rPr>
              <w:instrText xml:space="preserve"> PAGEREF _Toc498590860 \h </w:instrText>
            </w:r>
            <w:r w:rsidR="008C42F2">
              <w:rPr>
                <w:noProof/>
                <w:webHidden/>
              </w:rPr>
            </w:r>
            <w:r w:rsidR="008C42F2">
              <w:rPr>
                <w:noProof/>
                <w:webHidden/>
              </w:rPr>
              <w:fldChar w:fldCharType="separate"/>
            </w:r>
            <w:r w:rsidR="008C42F2">
              <w:rPr>
                <w:noProof/>
                <w:webHidden/>
              </w:rPr>
              <w:t>6</w:t>
            </w:r>
            <w:r w:rsidR="008C42F2">
              <w:rPr>
                <w:noProof/>
                <w:webHidden/>
              </w:rPr>
              <w:fldChar w:fldCharType="end"/>
            </w:r>
          </w:hyperlink>
        </w:p>
        <w:p w14:paraId="085F4A2A" w14:textId="77777777" w:rsidR="008C42F2" w:rsidRDefault="005D76C7">
          <w:pPr>
            <w:pStyle w:val="Obsah1"/>
            <w:tabs>
              <w:tab w:val="left" w:pos="440"/>
              <w:tab w:val="right" w:leader="dot" w:pos="9060"/>
            </w:tabs>
            <w:rPr>
              <w:noProof/>
            </w:rPr>
          </w:pPr>
          <w:hyperlink w:anchor="_Toc498590861" w:history="1">
            <w:r w:rsidR="008C42F2" w:rsidRPr="00EB5544">
              <w:rPr>
                <w:rStyle w:val="Hypertextovodkaz"/>
                <w:noProof/>
              </w:rPr>
              <w:t>8.</w:t>
            </w:r>
            <w:r w:rsidR="008C42F2">
              <w:rPr>
                <w:noProof/>
              </w:rPr>
              <w:tab/>
            </w:r>
            <w:r w:rsidR="008C42F2" w:rsidRPr="00EB5544">
              <w:rPr>
                <w:rStyle w:val="Hypertextovodkaz"/>
                <w:noProof/>
              </w:rPr>
              <w:t>Technická kvalifikace</w:t>
            </w:r>
            <w:r w:rsidR="008C42F2">
              <w:rPr>
                <w:noProof/>
                <w:webHidden/>
              </w:rPr>
              <w:tab/>
            </w:r>
            <w:r w:rsidR="008C42F2">
              <w:rPr>
                <w:noProof/>
                <w:webHidden/>
              </w:rPr>
              <w:fldChar w:fldCharType="begin"/>
            </w:r>
            <w:r w:rsidR="008C42F2">
              <w:rPr>
                <w:noProof/>
                <w:webHidden/>
              </w:rPr>
              <w:instrText xml:space="preserve"> PAGEREF _Toc498590861 \h </w:instrText>
            </w:r>
            <w:r w:rsidR="008C42F2">
              <w:rPr>
                <w:noProof/>
                <w:webHidden/>
              </w:rPr>
            </w:r>
            <w:r w:rsidR="008C42F2">
              <w:rPr>
                <w:noProof/>
                <w:webHidden/>
              </w:rPr>
              <w:fldChar w:fldCharType="separate"/>
            </w:r>
            <w:r w:rsidR="008C42F2">
              <w:rPr>
                <w:noProof/>
                <w:webHidden/>
              </w:rPr>
              <w:t>7</w:t>
            </w:r>
            <w:r w:rsidR="008C42F2">
              <w:rPr>
                <w:noProof/>
                <w:webHidden/>
              </w:rPr>
              <w:fldChar w:fldCharType="end"/>
            </w:r>
          </w:hyperlink>
        </w:p>
        <w:p w14:paraId="4AACED05" w14:textId="77777777" w:rsidR="008C42F2" w:rsidRDefault="005D76C7">
          <w:pPr>
            <w:pStyle w:val="Obsah1"/>
            <w:tabs>
              <w:tab w:val="left" w:pos="440"/>
              <w:tab w:val="right" w:leader="dot" w:pos="9060"/>
            </w:tabs>
            <w:rPr>
              <w:noProof/>
            </w:rPr>
          </w:pPr>
          <w:hyperlink w:anchor="_Toc498590862" w:history="1">
            <w:r w:rsidR="008C42F2" w:rsidRPr="00EB5544">
              <w:rPr>
                <w:rStyle w:val="Hypertextovodkaz"/>
                <w:noProof/>
              </w:rPr>
              <w:t>9.</w:t>
            </w:r>
            <w:r w:rsidR="008C42F2">
              <w:rPr>
                <w:noProof/>
              </w:rPr>
              <w:tab/>
            </w:r>
            <w:r w:rsidR="008C42F2" w:rsidRPr="00EB5544">
              <w:rPr>
                <w:rStyle w:val="Hypertextovodkaz"/>
                <w:noProof/>
              </w:rPr>
              <w:t>Společné ustanovení k prokazování kvalifikace</w:t>
            </w:r>
            <w:r w:rsidR="008C42F2">
              <w:rPr>
                <w:noProof/>
                <w:webHidden/>
              </w:rPr>
              <w:tab/>
            </w:r>
            <w:r w:rsidR="008C42F2">
              <w:rPr>
                <w:noProof/>
                <w:webHidden/>
              </w:rPr>
              <w:fldChar w:fldCharType="begin"/>
            </w:r>
            <w:r w:rsidR="008C42F2">
              <w:rPr>
                <w:noProof/>
                <w:webHidden/>
              </w:rPr>
              <w:instrText xml:space="preserve"> PAGEREF _Toc498590862 \h </w:instrText>
            </w:r>
            <w:r w:rsidR="008C42F2">
              <w:rPr>
                <w:noProof/>
                <w:webHidden/>
              </w:rPr>
            </w:r>
            <w:r w:rsidR="008C42F2">
              <w:rPr>
                <w:noProof/>
                <w:webHidden/>
              </w:rPr>
              <w:fldChar w:fldCharType="separate"/>
            </w:r>
            <w:r w:rsidR="008C42F2">
              <w:rPr>
                <w:noProof/>
                <w:webHidden/>
              </w:rPr>
              <w:t>9</w:t>
            </w:r>
            <w:r w:rsidR="008C42F2">
              <w:rPr>
                <w:noProof/>
                <w:webHidden/>
              </w:rPr>
              <w:fldChar w:fldCharType="end"/>
            </w:r>
          </w:hyperlink>
        </w:p>
        <w:p w14:paraId="670DC8C2" w14:textId="77777777" w:rsidR="008C42F2" w:rsidRDefault="005D76C7">
          <w:pPr>
            <w:pStyle w:val="Obsah1"/>
            <w:tabs>
              <w:tab w:val="left" w:pos="660"/>
              <w:tab w:val="right" w:leader="dot" w:pos="9060"/>
            </w:tabs>
            <w:rPr>
              <w:noProof/>
            </w:rPr>
          </w:pPr>
          <w:hyperlink w:anchor="_Toc498590863" w:history="1">
            <w:r w:rsidR="008C42F2" w:rsidRPr="00EB5544">
              <w:rPr>
                <w:rStyle w:val="Hypertextovodkaz"/>
                <w:noProof/>
              </w:rPr>
              <w:t>10.</w:t>
            </w:r>
            <w:r w:rsidR="008C42F2">
              <w:rPr>
                <w:noProof/>
              </w:rPr>
              <w:tab/>
            </w:r>
            <w:r w:rsidR="008C42F2" w:rsidRPr="00EB5544">
              <w:rPr>
                <w:rStyle w:val="Hypertextovodkaz"/>
                <w:noProof/>
              </w:rPr>
              <w:t>Společné ustanovení k dokladům</w:t>
            </w:r>
            <w:r w:rsidR="008C42F2">
              <w:rPr>
                <w:noProof/>
                <w:webHidden/>
              </w:rPr>
              <w:tab/>
            </w:r>
            <w:r w:rsidR="008C42F2">
              <w:rPr>
                <w:noProof/>
                <w:webHidden/>
              </w:rPr>
              <w:fldChar w:fldCharType="begin"/>
            </w:r>
            <w:r w:rsidR="008C42F2">
              <w:rPr>
                <w:noProof/>
                <w:webHidden/>
              </w:rPr>
              <w:instrText xml:space="preserve"> PAGEREF _Toc498590863 \h </w:instrText>
            </w:r>
            <w:r w:rsidR="008C42F2">
              <w:rPr>
                <w:noProof/>
                <w:webHidden/>
              </w:rPr>
            </w:r>
            <w:r w:rsidR="008C42F2">
              <w:rPr>
                <w:noProof/>
                <w:webHidden/>
              </w:rPr>
              <w:fldChar w:fldCharType="separate"/>
            </w:r>
            <w:r w:rsidR="008C42F2">
              <w:rPr>
                <w:noProof/>
                <w:webHidden/>
              </w:rPr>
              <w:t>10</w:t>
            </w:r>
            <w:r w:rsidR="008C42F2">
              <w:rPr>
                <w:noProof/>
                <w:webHidden/>
              </w:rPr>
              <w:fldChar w:fldCharType="end"/>
            </w:r>
          </w:hyperlink>
        </w:p>
        <w:p w14:paraId="16DBA28E" w14:textId="77777777" w:rsidR="008C42F2" w:rsidRDefault="005D76C7">
          <w:pPr>
            <w:pStyle w:val="Obsah1"/>
            <w:tabs>
              <w:tab w:val="left" w:pos="660"/>
              <w:tab w:val="right" w:leader="dot" w:pos="9060"/>
            </w:tabs>
            <w:rPr>
              <w:noProof/>
            </w:rPr>
          </w:pPr>
          <w:hyperlink w:anchor="_Toc498590864" w:history="1">
            <w:r w:rsidR="008C42F2" w:rsidRPr="00EB5544">
              <w:rPr>
                <w:rStyle w:val="Hypertextovodkaz"/>
                <w:noProof/>
              </w:rPr>
              <w:t>11.</w:t>
            </w:r>
            <w:r w:rsidR="008C42F2">
              <w:rPr>
                <w:noProof/>
              </w:rPr>
              <w:tab/>
            </w:r>
            <w:r w:rsidR="008C42F2" w:rsidRPr="00EB5544">
              <w:rPr>
                <w:rStyle w:val="Hypertextovodkaz"/>
                <w:noProof/>
              </w:rPr>
              <w:t>Obchodní a jiné smluvní podmínky</w:t>
            </w:r>
            <w:r w:rsidR="008C42F2">
              <w:rPr>
                <w:noProof/>
                <w:webHidden/>
              </w:rPr>
              <w:tab/>
            </w:r>
            <w:r w:rsidR="008C42F2">
              <w:rPr>
                <w:noProof/>
                <w:webHidden/>
              </w:rPr>
              <w:fldChar w:fldCharType="begin"/>
            </w:r>
            <w:r w:rsidR="008C42F2">
              <w:rPr>
                <w:noProof/>
                <w:webHidden/>
              </w:rPr>
              <w:instrText xml:space="preserve"> PAGEREF _Toc498590864 \h </w:instrText>
            </w:r>
            <w:r w:rsidR="008C42F2">
              <w:rPr>
                <w:noProof/>
                <w:webHidden/>
              </w:rPr>
            </w:r>
            <w:r w:rsidR="008C42F2">
              <w:rPr>
                <w:noProof/>
                <w:webHidden/>
              </w:rPr>
              <w:fldChar w:fldCharType="separate"/>
            </w:r>
            <w:r w:rsidR="008C42F2">
              <w:rPr>
                <w:noProof/>
                <w:webHidden/>
              </w:rPr>
              <w:t>11</w:t>
            </w:r>
            <w:r w:rsidR="008C42F2">
              <w:rPr>
                <w:noProof/>
                <w:webHidden/>
              </w:rPr>
              <w:fldChar w:fldCharType="end"/>
            </w:r>
          </w:hyperlink>
        </w:p>
        <w:p w14:paraId="02F7E088" w14:textId="77777777" w:rsidR="008C42F2" w:rsidRDefault="005D76C7">
          <w:pPr>
            <w:pStyle w:val="Obsah1"/>
            <w:tabs>
              <w:tab w:val="left" w:pos="660"/>
              <w:tab w:val="right" w:leader="dot" w:pos="9060"/>
            </w:tabs>
            <w:rPr>
              <w:noProof/>
            </w:rPr>
          </w:pPr>
          <w:hyperlink w:anchor="_Toc498590865" w:history="1">
            <w:r w:rsidR="008C42F2" w:rsidRPr="00EB5544">
              <w:rPr>
                <w:rStyle w:val="Hypertextovodkaz"/>
                <w:noProof/>
              </w:rPr>
              <w:t>12.</w:t>
            </w:r>
            <w:r w:rsidR="008C42F2">
              <w:rPr>
                <w:noProof/>
              </w:rPr>
              <w:tab/>
            </w:r>
            <w:r w:rsidR="008C42F2" w:rsidRPr="00EB5544">
              <w:rPr>
                <w:rStyle w:val="Hypertextovodkaz"/>
                <w:noProof/>
              </w:rPr>
              <w:t>Další podmínky Zadavatele</w:t>
            </w:r>
            <w:r w:rsidR="008C42F2">
              <w:rPr>
                <w:noProof/>
                <w:webHidden/>
              </w:rPr>
              <w:tab/>
            </w:r>
            <w:r w:rsidR="008C42F2">
              <w:rPr>
                <w:noProof/>
                <w:webHidden/>
              </w:rPr>
              <w:fldChar w:fldCharType="begin"/>
            </w:r>
            <w:r w:rsidR="008C42F2">
              <w:rPr>
                <w:noProof/>
                <w:webHidden/>
              </w:rPr>
              <w:instrText xml:space="preserve"> PAGEREF _Toc498590865 \h </w:instrText>
            </w:r>
            <w:r w:rsidR="008C42F2">
              <w:rPr>
                <w:noProof/>
                <w:webHidden/>
              </w:rPr>
            </w:r>
            <w:r w:rsidR="008C42F2">
              <w:rPr>
                <w:noProof/>
                <w:webHidden/>
              </w:rPr>
              <w:fldChar w:fldCharType="separate"/>
            </w:r>
            <w:r w:rsidR="008C42F2">
              <w:rPr>
                <w:noProof/>
                <w:webHidden/>
              </w:rPr>
              <w:t>11</w:t>
            </w:r>
            <w:r w:rsidR="008C42F2">
              <w:rPr>
                <w:noProof/>
                <w:webHidden/>
              </w:rPr>
              <w:fldChar w:fldCharType="end"/>
            </w:r>
          </w:hyperlink>
        </w:p>
        <w:p w14:paraId="7A6D64B2" w14:textId="77777777" w:rsidR="008C42F2" w:rsidRDefault="005D76C7">
          <w:pPr>
            <w:pStyle w:val="Obsah1"/>
            <w:tabs>
              <w:tab w:val="left" w:pos="660"/>
              <w:tab w:val="right" w:leader="dot" w:pos="9060"/>
            </w:tabs>
            <w:rPr>
              <w:noProof/>
            </w:rPr>
          </w:pPr>
          <w:hyperlink w:anchor="_Toc498590866" w:history="1">
            <w:r w:rsidR="008C42F2" w:rsidRPr="00EB5544">
              <w:rPr>
                <w:rStyle w:val="Hypertextovodkaz"/>
                <w:noProof/>
              </w:rPr>
              <w:t>13.</w:t>
            </w:r>
            <w:r w:rsidR="008C42F2">
              <w:rPr>
                <w:noProof/>
              </w:rPr>
              <w:tab/>
            </w:r>
            <w:r w:rsidR="008C42F2" w:rsidRPr="00EB5544">
              <w:rPr>
                <w:rStyle w:val="Hypertextovodkaz"/>
                <w:noProof/>
              </w:rPr>
              <w:t>Hodnocení nabídek</w:t>
            </w:r>
            <w:r w:rsidR="008C42F2">
              <w:rPr>
                <w:noProof/>
                <w:webHidden/>
              </w:rPr>
              <w:tab/>
            </w:r>
            <w:r w:rsidR="008C42F2">
              <w:rPr>
                <w:noProof/>
                <w:webHidden/>
              </w:rPr>
              <w:fldChar w:fldCharType="begin"/>
            </w:r>
            <w:r w:rsidR="008C42F2">
              <w:rPr>
                <w:noProof/>
                <w:webHidden/>
              </w:rPr>
              <w:instrText xml:space="preserve"> PAGEREF _Toc498590866 \h </w:instrText>
            </w:r>
            <w:r w:rsidR="008C42F2">
              <w:rPr>
                <w:noProof/>
                <w:webHidden/>
              </w:rPr>
            </w:r>
            <w:r w:rsidR="008C42F2">
              <w:rPr>
                <w:noProof/>
                <w:webHidden/>
              </w:rPr>
              <w:fldChar w:fldCharType="separate"/>
            </w:r>
            <w:r w:rsidR="008C42F2">
              <w:rPr>
                <w:noProof/>
                <w:webHidden/>
              </w:rPr>
              <w:t>12</w:t>
            </w:r>
            <w:r w:rsidR="008C42F2">
              <w:rPr>
                <w:noProof/>
                <w:webHidden/>
              </w:rPr>
              <w:fldChar w:fldCharType="end"/>
            </w:r>
          </w:hyperlink>
        </w:p>
        <w:p w14:paraId="51BCEFB6" w14:textId="77777777" w:rsidR="008C42F2" w:rsidRDefault="005D76C7">
          <w:pPr>
            <w:pStyle w:val="Obsah1"/>
            <w:tabs>
              <w:tab w:val="left" w:pos="660"/>
              <w:tab w:val="right" w:leader="dot" w:pos="9060"/>
            </w:tabs>
            <w:rPr>
              <w:noProof/>
            </w:rPr>
          </w:pPr>
          <w:hyperlink w:anchor="_Toc498590867" w:history="1">
            <w:r w:rsidR="008C42F2" w:rsidRPr="00EB5544">
              <w:rPr>
                <w:rStyle w:val="Hypertextovodkaz"/>
                <w:noProof/>
              </w:rPr>
              <w:t>14.</w:t>
            </w:r>
            <w:r w:rsidR="008C42F2">
              <w:rPr>
                <w:noProof/>
              </w:rPr>
              <w:tab/>
            </w:r>
            <w:r w:rsidR="008C42F2" w:rsidRPr="00EB5544">
              <w:rPr>
                <w:rStyle w:val="Hypertextovodkaz"/>
                <w:noProof/>
              </w:rPr>
              <w:t>Zpracování nabídky</w:t>
            </w:r>
            <w:r w:rsidR="008C42F2">
              <w:rPr>
                <w:noProof/>
                <w:webHidden/>
              </w:rPr>
              <w:tab/>
            </w:r>
            <w:r w:rsidR="008C42F2">
              <w:rPr>
                <w:noProof/>
                <w:webHidden/>
              </w:rPr>
              <w:fldChar w:fldCharType="begin"/>
            </w:r>
            <w:r w:rsidR="008C42F2">
              <w:rPr>
                <w:noProof/>
                <w:webHidden/>
              </w:rPr>
              <w:instrText xml:space="preserve"> PAGEREF _Toc498590867 \h </w:instrText>
            </w:r>
            <w:r w:rsidR="008C42F2">
              <w:rPr>
                <w:noProof/>
                <w:webHidden/>
              </w:rPr>
            </w:r>
            <w:r w:rsidR="008C42F2">
              <w:rPr>
                <w:noProof/>
                <w:webHidden/>
              </w:rPr>
              <w:fldChar w:fldCharType="separate"/>
            </w:r>
            <w:r w:rsidR="008C42F2">
              <w:rPr>
                <w:noProof/>
                <w:webHidden/>
              </w:rPr>
              <w:t>13</w:t>
            </w:r>
            <w:r w:rsidR="008C42F2">
              <w:rPr>
                <w:noProof/>
                <w:webHidden/>
              </w:rPr>
              <w:fldChar w:fldCharType="end"/>
            </w:r>
          </w:hyperlink>
        </w:p>
        <w:p w14:paraId="5844EB03" w14:textId="77777777" w:rsidR="008C42F2" w:rsidRDefault="005D76C7">
          <w:pPr>
            <w:pStyle w:val="Obsah1"/>
            <w:tabs>
              <w:tab w:val="left" w:pos="660"/>
              <w:tab w:val="right" w:leader="dot" w:pos="9060"/>
            </w:tabs>
            <w:rPr>
              <w:noProof/>
            </w:rPr>
          </w:pPr>
          <w:hyperlink w:anchor="_Toc498590868" w:history="1">
            <w:r w:rsidR="008C42F2" w:rsidRPr="00EB5544">
              <w:rPr>
                <w:rStyle w:val="Hypertextovodkaz"/>
                <w:noProof/>
              </w:rPr>
              <w:t>15.</w:t>
            </w:r>
            <w:r w:rsidR="008C42F2">
              <w:rPr>
                <w:noProof/>
              </w:rPr>
              <w:tab/>
            </w:r>
            <w:r w:rsidR="008C42F2" w:rsidRPr="00EB5544">
              <w:rPr>
                <w:rStyle w:val="Hypertextovodkaz"/>
                <w:noProof/>
              </w:rPr>
              <w:t>Forma a způsob podání nabídky</w:t>
            </w:r>
            <w:r w:rsidR="008C42F2">
              <w:rPr>
                <w:noProof/>
                <w:webHidden/>
              </w:rPr>
              <w:tab/>
            </w:r>
            <w:r w:rsidR="008C42F2">
              <w:rPr>
                <w:noProof/>
                <w:webHidden/>
              </w:rPr>
              <w:fldChar w:fldCharType="begin"/>
            </w:r>
            <w:r w:rsidR="008C42F2">
              <w:rPr>
                <w:noProof/>
                <w:webHidden/>
              </w:rPr>
              <w:instrText xml:space="preserve"> PAGEREF _Toc498590868 \h </w:instrText>
            </w:r>
            <w:r w:rsidR="008C42F2">
              <w:rPr>
                <w:noProof/>
                <w:webHidden/>
              </w:rPr>
            </w:r>
            <w:r w:rsidR="008C42F2">
              <w:rPr>
                <w:noProof/>
                <w:webHidden/>
              </w:rPr>
              <w:fldChar w:fldCharType="separate"/>
            </w:r>
            <w:r w:rsidR="008C42F2">
              <w:rPr>
                <w:noProof/>
                <w:webHidden/>
              </w:rPr>
              <w:t>14</w:t>
            </w:r>
            <w:r w:rsidR="008C42F2">
              <w:rPr>
                <w:noProof/>
                <w:webHidden/>
              </w:rPr>
              <w:fldChar w:fldCharType="end"/>
            </w:r>
          </w:hyperlink>
        </w:p>
        <w:p w14:paraId="66F8C062" w14:textId="77777777" w:rsidR="008C42F2" w:rsidRDefault="005D76C7">
          <w:pPr>
            <w:pStyle w:val="Obsah1"/>
            <w:tabs>
              <w:tab w:val="left" w:pos="660"/>
              <w:tab w:val="right" w:leader="dot" w:pos="9060"/>
            </w:tabs>
            <w:rPr>
              <w:noProof/>
            </w:rPr>
          </w:pPr>
          <w:hyperlink w:anchor="_Toc498590869" w:history="1">
            <w:r w:rsidR="008C42F2" w:rsidRPr="00EB5544">
              <w:rPr>
                <w:rStyle w:val="Hypertextovodkaz"/>
                <w:noProof/>
              </w:rPr>
              <w:t>16.</w:t>
            </w:r>
            <w:r w:rsidR="008C42F2">
              <w:rPr>
                <w:noProof/>
              </w:rPr>
              <w:tab/>
            </w:r>
            <w:r w:rsidR="008C42F2" w:rsidRPr="00EB5544">
              <w:rPr>
                <w:rStyle w:val="Hypertextovodkaz"/>
                <w:noProof/>
              </w:rPr>
              <w:t>Lhůta pro podání nabídek</w:t>
            </w:r>
            <w:r w:rsidR="008C42F2">
              <w:rPr>
                <w:noProof/>
                <w:webHidden/>
              </w:rPr>
              <w:tab/>
            </w:r>
            <w:r w:rsidR="008C42F2">
              <w:rPr>
                <w:noProof/>
                <w:webHidden/>
              </w:rPr>
              <w:fldChar w:fldCharType="begin"/>
            </w:r>
            <w:r w:rsidR="008C42F2">
              <w:rPr>
                <w:noProof/>
                <w:webHidden/>
              </w:rPr>
              <w:instrText xml:space="preserve"> PAGEREF _Toc498590869 \h </w:instrText>
            </w:r>
            <w:r w:rsidR="008C42F2">
              <w:rPr>
                <w:noProof/>
                <w:webHidden/>
              </w:rPr>
            </w:r>
            <w:r w:rsidR="008C42F2">
              <w:rPr>
                <w:noProof/>
                <w:webHidden/>
              </w:rPr>
              <w:fldChar w:fldCharType="separate"/>
            </w:r>
            <w:r w:rsidR="008C42F2">
              <w:rPr>
                <w:noProof/>
                <w:webHidden/>
              </w:rPr>
              <w:t>15</w:t>
            </w:r>
            <w:r w:rsidR="008C42F2">
              <w:rPr>
                <w:noProof/>
                <w:webHidden/>
              </w:rPr>
              <w:fldChar w:fldCharType="end"/>
            </w:r>
          </w:hyperlink>
        </w:p>
        <w:p w14:paraId="6FF957D3" w14:textId="77777777" w:rsidR="008C42F2" w:rsidRDefault="005D76C7">
          <w:pPr>
            <w:pStyle w:val="Obsah1"/>
            <w:tabs>
              <w:tab w:val="left" w:pos="660"/>
              <w:tab w:val="right" w:leader="dot" w:pos="9060"/>
            </w:tabs>
            <w:rPr>
              <w:noProof/>
            </w:rPr>
          </w:pPr>
          <w:hyperlink w:anchor="_Toc498590870" w:history="1">
            <w:r w:rsidR="008C42F2" w:rsidRPr="00EB5544">
              <w:rPr>
                <w:rStyle w:val="Hypertextovodkaz"/>
                <w:noProof/>
              </w:rPr>
              <w:t>17.</w:t>
            </w:r>
            <w:r w:rsidR="008C42F2">
              <w:rPr>
                <w:noProof/>
              </w:rPr>
              <w:tab/>
            </w:r>
            <w:r w:rsidR="008C42F2" w:rsidRPr="00EB5544">
              <w:rPr>
                <w:rStyle w:val="Hypertextovodkaz"/>
                <w:noProof/>
              </w:rPr>
              <w:t>Vysvětlení zadávací dokumentace</w:t>
            </w:r>
            <w:r w:rsidR="008C42F2">
              <w:rPr>
                <w:noProof/>
                <w:webHidden/>
              </w:rPr>
              <w:tab/>
            </w:r>
            <w:r w:rsidR="008C42F2">
              <w:rPr>
                <w:noProof/>
                <w:webHidden/>
              </w:rPr>
              <w:fldChar w:fldCharType="begin"/>
            </w:r>
            <w:r w:rsidR="008C42F2">
              <w:rPr>
                <w:noProof/>
                <w:webHidden/>
              </w:rPr>
              <w:instrText xml:space="preserve"> PAGEREF _Toc498590870 \h </w:instrText>
            </w:r>
            <w:r w:rsidR="008C42F2">
              <w:rPr>
                <w:noProof/>
                <w:webHidden/>
              </w:rPr>
            </w:r>
            <w:r w:rsidR="008C42F2">
              <w:rPr>
                <w:noProof/>
                <w:webHidden/>
              </w:rPr>
              <w:fldChar w:fldCharType="separate"/>
            </w:r>
            <w:r w:rsidR="008C42F2">
              <w:rPr>
                <w:noProof/>
                <w:webHidden/>
              </w:rPr>
              <w:t>15</w:t>
            </w:r>
            <w:r w:rsidR="008C42F2">
              <w:rPr>
                <w:noProof/>
                <w:webHidden/>
              </w:rPr>
              <w:fldChar w:fldCharType="end"/>
            </w:r>
          </w:hyperlink>
        </w:p>
        <w:p w14:paraId="4BAB2CE4" w14:textId="77777777" w:rsidR="008C42F2" w:rsidRDefault="005D76C7">
          <w:pPr>
            <w:pStyle w:val="Obsah1"/>
            <w:tabs>
              <w:tab w:val="left" w:pos="660"/>
              <w:tab w:val="right" w:leader="dot" w:pos="9060"/>
            </w:tabs>
            <w:rPr>
              <w:noProof/>
            </w:rPr>
          </w:pPr>
          <w:hyperlink w:anchor="_Toc498590871" w:history="1">
            <w:r w:rsidR="008C42F2" w:rsidRPr="00EB5544">
              <w:rPr>
                <w:rStyle w:val="Hypertextovodkaz"/>
                <w:noProof/>
              </w:rPr>
              <w:t>18.</w:t>
            </w:r>
            <w:r w:rsidR="008C42F2">
              <w:rPr>
                <w:noProof/>
              </w:rPr>
              <w:tab/>
            </w:r>
            <w:r w:rsidR="008C42F2" w:rsidRPr="00EB5544">
              <w:rPr>
                <w:rStyle w:val="Hypertextovodkaz"/>
                <w:noProof/>
              </w:rPr>
              <w:t>Další podmínky pro uzavření rámcové dohody</w:t>
            </w:r>
            <w:r w:rsidR="008C42F2">
              <w:rPr>
                <w:noProof/>
                <w:webHidden/>
              </w:rPr>
              <w:tab/>
            </w:r>
            <w:r w:rsidR="008C42F2">
              <w:rPr>
                <w:noProof/>
                <w:webHidden/>
              </w:rPr>
              <w:fldChar w:fldCharType="begin"/>
            </w:r>
            <w:r w:rsidR="008C42F2">
              <w:rPr>
                <w:noProof/>
                <w:webHidden/>
              </w:rPr>
              <w:instrText xml:space="preserve"> PAGEREF _Toc498590871 \h </w:instrText>
            </w:r>
            <w:r w:rsidR="008C42F2">
              <w:rPr>
                <w:noProof/>
                <w:webHidden/>
              </w:rPr>
            </w:r>
            <w:r w:rsidR="008C42F2">
              <w:rPr>
                <w:noProof/>
                <w:webHidden/>
              </w:rPr>
              <w:fldChar w:fldCharType="separate"/>
            </w:r>
            <w:r w:rsidR="008C42F2">
              <w:rPr>
                <w:noProof/>
                <w:webHidden/>
              </w:rPr>
              <w:t>15</w:t>
            </w:r>
            <w:r w:rsidR="008C42F2">
              <w:rPr>
                <w:noProof/>
                <w:webHidden/>
              </w:rPr>
              <w:fldChar w:fldCharType="end"/>
            </w:r>
          </w:hyperlink>
        </w:p>
        <w:p w14:paraId="00E60EC2" w14:textId="77777777" w:rsidR="008C42F2" w:rsidRDefault="005D76C7">
          <w:pPr>
            <w:pStyle w:val="Obsah1"/>
            <w:tabs>
              <w:tab w:val="left" w:pos="660"/>
              <w:tab w:val="right" w:leader="dot" w:pos="9060"/>
            </w:tabs>
            <w:rPr>
              <w:noProof/>
            </w:rPr>
          </w:pPr>
          <w:hyperlink w:anchor="_Toc498590872" w:history="1">
            <w:r w:rsidR="008C42F2" w:rsidRPr="00EB5544">
              <w:rPr>
                <w:rStyle w:val="Hypertextovodkaz"/>
                <w:noProof/>
              </w:rPr>
              <w:t>19.</w:t>
            </w:r>
            <w:r w:rsidR="008C42F2">
              <w:rPr>
                <w:noProof/>
              </w:rPr>
              <w:tab/>
            </w:r>
            <w:r w:rsidR="008C42F2" w:rsidRPr="00EB5544">
              <w:rPr>
                <w:rStyle w:val="Hypertextovodkaz"/>
                <w:noProof/>
              </w:rPr>
              <w:t>Závaznost zadávací dokumentace</w:t>
            </w:r>
            <w:r w:rsidR="008C42F2">
              <w:rPr>
                <w:noProof/>
                <w:webHidden/>
              </w:rPr>
              <w:tab/>
            </w:r>
            <w:r w:rsidR="008C42F2">
              <w:rPr>
                <w:noProof/>
                <w:webHidden/>
              </w:rPr>
              <w:fldChar w:fldCharType="begin"/>
            </w:r>
            <w:r w:rsidR="008C42F2">
              <w:rPr>
                <w:noProof/>
                <w:webHidden/>
              </w:rPr>
              <w:instrText xml:space="preserve"> PAGEREF _Toc498590872 \h </w:instrText>
            </w:r>
            <w:r w:rsidR="008C42F2">
              <w:rPr>
                <w:noProof/>
                <w:webHidden/>
              </w:rPr>
            </w:r>
            <w:r w:rsidR="008C42F2">
              <w:rPr>
                <w:noProof/>
                <w:webHidden/>
              </w:rPr>
              <w:fldChar w:fldCharType="separate"/>
            </w:r>
            <w:r w:rsidR="008C42F2">
              <w:rPr>
                <w:noProof/>
                <w:webHidden/>
              </w:rPr>
              <w:t>16</w:t>
            </w:r>
            <w:r w:rsidR="008C42F2">
              <w:rPr>
                <w:noProof/>
                <w:webHidden/>
              </w:rPr>
              <w:fldChar w:fldCharType="end"/>
            </w:r>
          </w:hyperlink>
        </w:p>
        <w:p w14:paraId="14D0D97C" w14:textId="77777777" w:rsidR="008C42F2" w:rsidRDefault="005D76C7">
          <w:pPr>
            <w:pStyle w:val="Obsah1"/>
            <w:tabs>
              <w:tab w:val="left" w:pos="660"/>
              <w:tab w:val="right" w:leader="dot" w:pos="9060"/>
            </w:tabs>
            <w:rPr>
              <w:noProof/>
            </w:rPr>
          </w:pPr>
          <w:hyperlink w:anchor="_Toc498590873" w:history="1">
            <w:r w:rsidR="008C42F2" w:rsidRPr="00EB5544">
              <w:rPr>
                <w:rStyle w:val="Hypertextovodkaz"/>
                <w:noProof/>
              </w:rPr>
              <w:t>20.</w:t>
            </w:r>
            <w:r w:rsidR="008C42F2">
              <w:rPr>
                <w:noProof/>
              </w:rPr>
              <w:tab/>
            </w:r>
            <w:r w:rsidR="008C42F2" w:rsidRPr="00EB5544">
              <w:rPr>
                <w:rStyle w:val="Hypertextovodkaz"/>
                <w:noProof/>
              </w:rPr>
              <w:t>Další podmínky a práva Zadavatele</w:t>
            </w:r>
            <w:r w:rsidR="008C42F2">
              <w:rPr>
                <w:noProof/>
                <w:webHidden/>
              </w:rPr>
              <w:tab/>
            </w:r>
            <w:r w:rsidR="008C42F2">
              <w:rPr>
                <w:noProof/>
                <w:webHidden/>
              </w:rPr>
              <w:fldChar w:fldCharType="begin"/>
            </w:r>
            <w:r w:rsidR="008C42F2">
              <w:rPr>
                <w:noProof/>
                <w:webHidden/>
              </w:rPr>
              <w:instrText xml:space="preserve"> PAGEREF _Toc498590873 \h </w:instrText>
            </w:r>
            <w:r w:rsidR="008C42F2">
              <w:rPr>
                <w:noProof/>
                <w:webHidden/>
              </w:rPr>
            </w:r>
            <w:r w:rsidR="008C42F2">
              <w:rPr>
                <w:noProof/>
                <w:webHidden/>
              </w:rPr>
              <w:fldChar w:fldCharType="separate"/>
            </w:r>
            <w:r w:rsidR="008C42F2">
              <w:rPr>
                <w:noProof/>
                <w:webHidden/>
              </w:rPr>
              <w:t>16</w:t>
            </w:r>
            <w:r w:rsidR="008C42F2">
              <w:rPr>
                <w:noProof/>
                <w:webHidden/>
              </w:rPr>
              <w:fldChar w:fldCharType="end"/>
            </w:r>
          </w:hyperlink>
        </w:p>
        <w:p w14:paraId="2B341595" w14:textId="77777777" w:rsidR="008C42F2" w:rsidRDefault="005D76C7">
          <w:pPr>
            <w:pStyle w:val="Obsah1"/>
            <w:tabs>
              <w:tab w:val="left" w:pos="660"/>
              <w:tab w:val="right" w:leader="dot" w:pos="9060"/>
            </w:tabs>
            <w:rPr>
              <w:noProof/>
            </w:rPr>
          </w:pPr>
          <w:hyperlink w:anchor="_Toc498590874" w:history="1">
            <w:r w:rsidR="008C42F2" w:rsidRPr="00EB5544">
              <w:rPr>
                <w:rStyle w:val="Hypertextovodkaz"/>
                <w:noProof/>
              </w:rPr>
              <w:t>21.</w:t>
            </w:r>
            <w:r w:rsidR="008C42F2">
              <w:rPr>
                <w:noProof/>
              </w:rPr>
              <w:tab/>
            </w:r>
            <w:r w:rsidR="008C42F2" w:rsidRPr="00EB5544">
              <w:rPr>
                <w:rStyle w:val="Hypertextovodkaz"/>
                <w:noProof/>
              </w:rPr>
              <w:t>Zvláštní případy stanovení Nabídkové ceny ve vztahu k DPH</w:t>
            </w:r>
            <w:r w:rsidR="008C42F2">
              <w:rPr>
                <w:noProof/>
                <w:webHidden/>
              </w:rPr>
              <w:tab/>
            </w:r>
            <w:r w:rsidR="008C42F2">
              <w:rPr>
                <w:noProof/>
                <w:webHidden/>
              </w:rPr>
              <w:fldChar w:fldCharType="begin"/>
            </w:r>
            <w:r w:rsidR="008C42F2">
              <w:rPr>
                <w:noProof/>
                <w:webHidden/>
              </w:rPr>
              <w:instrText xml:space="preserve"> PAGEREF _Toc498590874 \h </w:instrText>
            </w:r>
            <w:r w:rsidR="008C42F2">
              <w:rPr>
                <w:noProof/>
                <w:webHidden/>
              </w:rPr>
            </w:r>
            <w:r w:rsidR="008C42F2">
              <w:rPr>
                <w:noProof/>
                <w:webHidden/>
              </w:rPr>
              <w:fldChar w:fldCharType="separate"/>
            </w:r>
            <w:r w:rsidR="008C42F2">
              <w:rPr>
                <w:noProof/>
                <w:webHidden/>
              </w:rPr>
              <w:t>17</w:t>
            </w:r>
            <w:r w:rsidR="008C42F2">
              <w:rPr>
                <w:noProof/>
                <w:webHidden/>
              </w:rPr>
              <w:fldChar w:fldCharType="end"/>
            </w:r>
          </w:hyperlink>
        </w:p>
        <w:p w14:paraId="082CC891" w14:textId="77777777" w:rsidR="008C42F2" w:rsidRDefault="005D76C7">
          <w:pPr>
            <w:pStyle w:val="Obsah1"/>
            <w:tabs>
              <w:tab w:val="left" w:pos="660"/>
              <w:tab w:val="right" w:leader="dot" w:pos="9060"/>
            </w:tabs>
            <w:rPr>
              <w:noProof/>
            </w:rPr>
          </w:pPr>
          <w:hyperlink w:anchor="_Toc498590875" w:history="1">
            <w:r w:rsidR="008C42F2" w:rsidRPr="00EB5544">
              <w:rPr>
                <w:rStyle w:val="Hypertextovodkaz"/>
                <w:noProof/>
              </w:rPr>
              <w:t>22.</w:t>
            </w:r>
            <w:r w:rsidR="008C42F2">
              <w:rPr>
                <w:noProof/>
              </w:rPr>
              <w:tab/>
            </w:r>
            <w:r w:rsidR="008C42F2" w:rsidRPr="00EB5544">
              <w:rPr>
                <w:rStyle w:val="Hypertextovodkaz"/>
                <w:noProof/>
              </w:rPr>
              <w:t>Seznam příloh</w:t>
            </w:r>
            <w:r w:rsidR="008C42F2">
              <w:rPr>
                <w:noProof/>
                <w:webHidden/>
              </w:rPr>
              <w:tab/>
            </w:r>
            <w:r w:rsidR="008C42F2">
              <w:rPr>
                <w:noProof/>
                <w:webHidden/>
              </w:rPr>
              <w:fldChar w:fldCharType="begin"/>
            </w:r>
            <w:r w:rsidR="008C42F2">
              <w:rPr>
                <w:noProof/>
                <w:webHidden/>
              </w:rPr>
              <w:instrText xml:space="preserve"> PAGEREF _Toc498590875 \h </w:instrText>
            </w:r>
            <w:r w:rsidR="008C42F2">
              <w:rPr>
                <w:noProof/>
                <w:webHidden/>
              </w:rPr>
            </w:r>
            <w:r w:rsidR="008C42F2">
              <w:rPr>
                <w:noProof/>
                <w:webHidden/>
              </w:rPr>
              <w:fldChar w:fldCharType="separate"/>
            </w:r>
            <w:r w:rsidR="008C42F2">
              <w:rPr>
                <w:noProof/>
                <w:webHidden/>
              </w:rPr>
              <w:t>17</w:t>
            </w:r>
            <w:r w:rsidR="008C42F2">
              <w:rPr>
                <w:noProof/>
                <w:webHidden/>
              </w:rPr>
              <w:fldChar w:fldCharType="end"/>
            </w:r>
          </w:hyperlink>
        </w:p>
        <w:p w14:paraId="39170CD3" w14:textId="77777777" w:rsidR="005A5CE5" w:rsidRPr="004540F3" w:rsidRDefault="005A5CE5">
          <w:r w:rsidRPr="004540F3">
            <w:rPr>
              <w:b/>
              <w:bCs/>
            </w:rPr>
            <w:fldChar w:fldCharType="end"/>
          </w:r>
        </w:p>
      </w:sdtContent>
    </w:sdt>
    <w:p w14:paraId="4453C7F1" w14:textId="77777777" w:rsidR="000D7C11" w:rsidRPr="004540F3" w:rsidRDefault="000D7C11" w:rsidP="00F730FF">
      <w:pPr>
        <w:autoSpaceDE w:val="0"/>
        <w:autoSpaceDN w:val="0"/>
        <w:adjustRightInd w:val="0"/>
        <w:spacing w:after="0" w:line="240" w:lineRule="auto"/>
        <w:rPr>
          <w:rFonts w:cs="Times New Roman"/>
        </w:rPr>
      </w:pPr>
    </w:p>
    <w:p w14:paraId="5D2A3D12" w14:textId="77777777" w:rsidR="000D7C11" w:rsidRPr="004540F3" w:rsidRDefault="000D7C11">
      <w:pPr>
        <w:rPr>
          <w:rFonts w:cs="Times New Roman"/>
        </w:rPr>
      </w:pPr>
      <w:r w:rsidRPr="004540F3">
        <w:rPr>
          <w:rFonts w:cs="Times New Roman"/>
        </w:rPr>
        <w:br w:type="page"/>
      </w:r>
    </w:p>
    <w:p w14:paraId="3875B12F" w14:textId="77777777" w:rsidR="000B4608" w:rsidRPr="0026296F" w:rsidRDefault="000B4608" w:rsidP="004E70B7">
      <w:pPr>
        <w:pStyle w:val="1NadpisMF"/>
      </w:pPr>
      <w:bookmarkStart w:id="0" w:name="_Toc498590854"/>
      <w:r w:rsidRPr="0026296F">
        <w:lastRenderedPageBreak/>
        <w:t>Identifikační údaje zadavatele</w:t>
      </w:r>
      <w:bookmarkEnd w:id="0"/>
    </w:p>
    <w:p w14:paraId="161B2328" w14:textId="77777777" w:rsidR="000B4608" w:rsidRPr="004540F3" w:rsidRDefault="000B4608" w:rsidP="00692526">
      <w:pPr>
        <w:autoSpaceDE w:val="0"/>
        <w:autoSpaceDN w:val="0"/>
        <w:adjustRightInd w:val="0"/>
        <w:spacing w:after="0"/>
        <w:rPr>
          <w:rFonts w:cs="Times New Roman"/>
        </w:rPr>
      </w:pPr>
    </w:p>
    <w:p w14:paraId="2A206929" w14:textId="77777777" w:rsidR="00F730FF" w:rsidRPr="004540F3" w:rsidRDefault="000B4608" w:rsidP="00692526">
      <w:pPr>
        <w:autoSpaceDE w:val="0"/>
        <w:autoSpaceDN w:val="0"/>
        <w:adjustRightInd w:val="0"/>
        <w:spacing w:after="0"/>
        <w:rPr>
          <w:rFonts w:cs="Times New Roman"/>
          <w:b/>
        </w:rPr>
      </w:pPr>
      <w:r w:rsidRPr="004540F3">
        <w:rPr>
          <w:rFonts w:cs="Times New Roman"/>
        </w:rPr>
        <w:t>Název</w:t>
      </w:r>
      <w:r w:rsidR="00F730FF" w:rsidRPr="004540F3">
        <w:rPr>
          <w:rFonts w:cs="Times New Roman"/>
        </w:rPr>
        <w:t xml:space="preserve"> zadavatele: </w:t>
      </w:r>
      <w:r w:rsidRPr="004540F3">
        <w:rPr>
          <w:rFonts w:cs="Times New Roman"/>
        </w:rPr>
        <w:tab/>
      </w:r>
      <w:r w:rsidRPr="004540F3">
        <w:rPr>
          <w:rFonts w:cs="Times New Roman"/>
        </w:rPr>
        <w:tab/>
      </w:r>
      <w:r w:rsidRPr="004540F3">
        <w:rPr>
          <w:rFonts w:cs="Times New Roman"/>
        </w:rPr>
        <w:tab/>
      </w:r>
      <w:r w:rsidR="00F730FF" w:rsidRPr="004540F3">
        <w:rPr>
          <w:rFonts w:cs="Times New Roman"/>
          <w:b/>
        </w:rPr>
        <w:t>Česká republika – Ministerstvo financí</w:t>
      </w:r>
    </w:p>
    <w:p w14:paraId="386F0324" w14:textId="77777777" w:rsidR="00F730FF" w:rsidRPr="004540F3" w:rsidRDefault="000B4608" w:rsidP="00692526">
      <w:pPr>
        <w:autoSpaceDE w:val="0"/>
        <w:autoSpaceDN w:val="0"/>
        <w:adjustRightInd w:val="0"/>
        <w:spacing w:after="0"/>
        <w:rPr>
          <w:rFonts w:cs="Times New Roman"/>
        </w:rPr>
      </w:pPr>
      <w:r w:rsidRPr="004540F3">
        <w:rPr>
          <w:rFonts w:cs="Times New Roman"/>
        </w:rPr>
        <w:t>Sídlo:</w:t>
      </w:r>
      <w:r w:rsidRPr="004540F3">
        <w:rPr>
          <w:rFonts w:cs="Times New Roman"/>
        </w:rPr>
        <w:tab/>
      </w:r>
      <w:r w:rsidRPr="004540F3">
        <w:rPr>
          <w:rFonts w:cs="Times New Roman"/>
        </w:rPr>
        <w:tab/>
      </w:r>
      <w:r w:rsidRPr="004540F3">
        <w:rPr>
          <w:rFonts w:cs="Times New Roman"/>
        </w:rPr>
        <w:tab/>
      </w:r>
      <w:r w:rsidRPr="004540F3">
        <w:rPr>
          <w:rFonts w:cs="Times New Roman"/>
        </w:rPr>
        <w:tab/>
      </w:r>
      <w:r w:rsidRPr="004540F3">
        <w:rPr>
          <w:rFonts w:cs="Times New Roman"/>
        </w:rPr>
        <w:tab/>
      </w:r>
      <w:r w:rsidR="00F730FF" w:rsidRPr="004540F3">
        <w:rPr>
          <w:rFonts w:cs="Times New Roman"/>
        </w:rPr>
        <w:t>Letenská 15</w:t>
      </w:r>
      <w:r w:rsidR="00285123" w:rsidRPr="004540F3">
        <w:rPr>
          <w:rFonts w:cs="Times New Roman"/>
        </w:rPr>
        <w:t xml:space="preserve">, </w:t>
      </w:r>
      <w:r w:rsidR="00F730FF" w:rsidRPr="004540F3">
        <w:rPr>
          <w:rFonts w:cs="Times New Roman"/>
        </w:rPr>
        <w:t>118 10 Praha 1</w:t>
      </w:r>
    </w:p>
    <w:p w14:paraId="15D84D3A" w14:textId="77777777" w:rsidR="00F730FF" w:rsidRPr="004540F3" w:rsidRDefault="00F730FF" w:rsidP="00692526">
      <w:pPr>
        <w:autoSpaceDE w:val="0"/>
        <w:autoSpaceDN w:val="0"/>
        <w:adjustRightInd w:val="0"/>
        <w:spacing w:after="0"/>
        <w:rPr>
          <w:rFonts w:cs="Times New Roman"/>
        </w:rPr>
      </w:pPr>
      <w:r w:rsidRPr="004540F3">
        <w:rPr>
          <w:rFonts w:cs="Times New Roman"/>
        </w:rPr>
        <w:t>IČ</w:t>
      </w:r>
      <w:r w:rsidR="00061CBB">
        <w:rPr>
          <w:rFonts w:cs="Times New Roman"/>
        </w:rPr>
        <w:t>O</w:t>
      </w:r>
      <w:r w:rsidRPr="004540F3">
        <w:rPr>
          <w:rFonts w:cs="Times New Roman"/>
        </w:rPr>
        <w:t xml:space="preserve">: </w:t>
      </w:r>
      <w:r w:rsidR="00285123" w:rsidRPr="004540F3">
        <w:rPr>
          <w:rFonts w:cs="Times New Roman"/>
        </w:rPr>
        <w:tab/>
      </w:r>
      <w:r w:rsidR="00285123" w:rsidRPr="004540F3">
        <w:rPr>
          <w:rFonts w:cs="Times New Roman"/>
        </w:rPr>
        <w:tab/>
      </w:r>
      <w:r w:rsidR="00285123" w:rsidRPr="004540F3">
        <w:rPr>
          <w:rFonts w:cs="Times New Roman"/>
        </w:rPr>
        <w:tab/>
      </w:r>
      <w:r w:rsidR="00285123" w:rsidRPr="004540F3">
        <w:rPr>
          <w:rFonts w:cs="Times New Roman"/>
        </w:rPr>
        <w:tab/>
      </w:r>
      <w:r w:rsidR="00285123" w:rsidRPr="004540F3">
        <w:rPr>
          <w:rFonts w:cs="Times New Roman"/>
        </w:rPr>
        <w:tab/>
      </w:r>
      <w:r w:rsidRPr="004540F3">
        <w:rPr>
          <w:rFonts w:cs="Times New Roman"/>
        </w:rPr>
        <w:t>00006947</w:t>
      </w:r>
    </w:p>
    <w:p w14:paraId="2617790C" w14:textId="77777777" w:rsidR="00285123" w:rsidRPr="004540F3" w:rsidRDefault="00285123" w:rsidP="00692526">
      <w:pPr>
        <w:autoSpaceDE w:val="0"/>
        <w:autoSpaceDN w:val="0"/>
        <w:adjustRightInd w:val="0"/>
        <w:spacing w:after="0"/>
        <w:rPr>
          <w:rFonts w:cs="Times New Roman"/>
        </w:rPr>
      </w:pPr>
      <w:r w:rsidRPr="004540F3">
        <w:rPr>
          <w:rFonts w:cs="Times New Roman"/>
        </w:rPr>
        <w:t xml:space="preserve">DIČ: </w:t>
      </w:r>
      <w:r w:rsidRPr="004540F3">
        <w:rPr>
          <w:rFonts w:cs="Times New Roman"/>
        </w:rPr>
        <w:tab/>
      </w:r>
      <w:r w:rsidRPr="004540F3">
        <w:rPr>
          <w:rFonts w:cs="Times New Roman"/>
        </w:rPr>
        <w:tab/>
      </w:r>
      <w:r w:rsidRPr="004540F3">
        <w:rPr>
          <w:rFonts w:cs="Times New Roman"/>
        </w:rPr>
        <w:tab/>
      </w:r>
      <w:r w:rsidRPr="004540F3">
        <w:rPr>
          <w:rFonts w:cs="Times New Roman"/>
        </w:rPr>
        <w:tab/>
      </w:r>
      <w:r w:rsidRPr="004540F3">
        <w:rPr>
          <w:rFonts w:cs="Times New Roman"/>
        </w:rPr>
        <w:tab/>
        <w:t>CZ00006947</w:t>
      </w:r>
    </w:p>
    <w:p w14:paraId="6D8B8611" w14:textId="77777777" w:rsidR="00285123" w:rsidRPr="004540F3" w:rsidRDefault="00285123" w:rsidP="00692526">
      <w:pPr>
        <w:autoSpaceDE w:val="0"/>
        <w:autoSpaceDN w:val="0"/>
        <w:adjustRightInd w:val="0"/>
        <w:spacing w:after="0"/>
        <w:rPr>
          <w:rFonts w:cs="Times New Roman"/>
        </w:rPr>
      </w:pPr>
      <w:r w:rsidRPr="004540F3">
        <w:rPr>
          <w:rFonts w:cs="Times New Roman"/>
        </w:rPr>
        <w:t>ID datové schránky</w:t>
      </w:r>
      <w:r w:rsidR="00AB7D1D" w:rsidRPr="004540F3">
        <w:rPr>
          <w:rFonts w:cs="Times New Roman"/>
        </w:rPr>
        <w:t>:</w:t>
      </w:r>
      <w:r w:rsidRPr="004540F3">
        <w:rPr>
          <w:rFonts w:cs="Times New Roman"/>
        </w:rPr>
        <w:tab/>
      </w:r>
      <w:r w:rsidRPr="004540F3">
        <w:rPr>
          <w:rFonts w:cs="Times New Roman"/>
        </w:rPr>
        <w:tab/>
      </w:r>
      <w:r w:rsidRPr="004540F3">
        <w:rPr>
          <w:rFonts w:cs="Times New Roman"/>
        </w:rPr>
        <w:tab/>
      </w:r>
      <w:proofErr w:type="spellStart"/>
      <w:r w:rsidRPr="004540F3">
        <w:rPr>
          <w:rFonts w:cs="Times New Roman"/>
        </w:rPr>
        <w:t>xzeaauv</w:t>
      </w:r>
      <w:proofErr w:type="spellEnd"/>
    </w:p>
    <w:p w14:paraId="1CA329AC" w14:textId="77777777" w:rsidR="00285123" w:rsidRPr="004540F3" w:rsidRDefault="00285123" w:rsidP="00692526">
      <w:pPr>
        <w:autoSpaceDE w:val="0"/>
        <w:autoSpaceDN w:val="0"/>
        <w:adjustRightInd w:val="0"/>
        <w:spacing w:after="0"/>
        <w:rPr>
          <w:rFonts w:cs="Times New Roman"/>
        </w:rPr>
      </w:pPr>
      <w:r w:rsidRPr="004540F3">
        <w:rPr>
          <w:rFonts w:cs="Times New Roman"/>
        </w:rPr>
        <w:t>E-mail</w:t>
      </w:r>
      <w:r w:rsidR="00AB7D1D" w:rsidRPr="004540F3">
        <w:rPr>
          <w:rFonts w:cs="Times New Roman"/>
        </w:rPr>
        <w:t>:</w:t>
      </w:r>
      <w:r w:rsidR="00AB7D1D" w:rsidRPr="004540F3">
        <w:rPr>
          <w:rFonts w:cs="Times New Roman"/>
        </w:rPr>
        <w:tab/>
      </w:r>
      <w:r w:rsidR="00AB7D1D" w:rsidRPr="004540F3">
        <w:rPr>
          <w:rFonts w:cs="Times New Roman"/>
        </w:rPr>
        <w:tab/>
      </w:r>
      <w:r w:rsidR="00AB7D1D" w:rsidRPr="004540F3">
        <w:rPr>
          <w:rFonts w:cs="Times New Roman"/>
        </w:rPr>
        <w:tab/>
      </w:r>
      <w:r w:rsidR="00AB7D1D" w:rsidRPr="004540F3">
        <w:rPr>
          <w:rFonts w:cs="Times New Roman"/>
        </w:rPr>
        <w:tab/>
      </w:r>
      <w:r w:rsidR="00D81B75" w:rsidRPr="004540F3">
        <w:rPr>
          <w:rFonts w:cs="Times New Roman"/>
        </w:rPr>
        <w:tab/>
      </w:r>
      <w:hyperlink r:id="rId10" w:history="1">
        <w:r w:rsidR="00AB7D1D" w:rsidRPr="004540F3">
          <w:rPr>
            <w:rStyle w:val="Hypertextovodkaz"/>
            <w:rFonts w:cs="Times New Roman"/>
          </w:rPr>
          <w:t>verejne.zakazky@mfcr.cz</w:t>
        </w:r>
      </w:hyperlink>
    </w:p>
    <w:p w14:paraId="3A8269C0" w14:textId="77777777" w:rsidR="00AB7D1D" w:rsidRPr="004540F3" w:rsidRDefault="00AB7D1D" w:rsidP="00692526">
      <w:pPr>
        <w:autoSpaceDE w:val="0"/>
        <w:autoSpaceDN w:val="0"/>
        <w:adjustRightInd w:val="0"/>
        <w:spacing w:after="0"/>
        <w:rPr>
          <w:rFonts w:cs="Times New Roman"/>
        </w:rPr>
      </w:pPr>
      <w:r w:rsidRPr="004540F3">
        <w:rPr>
          <w:rFonts w:cs="Times New Roman"/>
        </w:rPr>
        <w:t>Bankovní spojení:</w:t>
      </w:r>
      <w:r w:rsidRPr="004540F3">
        <w:rPr>
          <w:rFonts w:cs="Times New Roman"/>
        </w:rPr>
        <w:tab/>
      </w:r>
      <w:r w:rsidRPr="004540F3">
        <w:rPr>
          <w:rFonts w:cs="Times New Roman"/>
        </w:rPr>
        <w:tab/>
      </w:r>
      <w:r w:rsidRPr="004540F3">
        <w:rPr>
          <w:rFonts w:cs="Times New Roman"/>
        </w:rPr>
        <w:tab/>
        <w:t xml:space="preserve">ČNB, Praha 1, </w:t>
      </w:r>
      <w:proofErr w:type="spellStart"/>
      <w:proofErr w:type="gramStart"/>
      <w:r w:rsidRPr="004540F3">
        <w:rPr>
          <w:rFonts w:cs="Times New Roman"/>
        </w:rPr>
        <w:t>č.ú</w:t>
      </w:r>
      <w:proofErr w:type="spellEnd"/>
      <w:r w:rsidRPr="004540F3">
        <w:rPr>
          <w:rFonts w:cs="Times New Roman"/>
        </w:rPr>
        <w:t>.: 3328001/0710</w:t>
      </w:r>
      <w:proofErr w:type="gramEnd"/>
    </w:p>
    <w:p w14:paraId="381FC26B" w14:textId="77777777" w:rsidR="00AB7D1D" w:rsidRPr="004540F3" w:rsidRDefault="00AB7D1D" w:rsidP="00692526">
      <w:pPr>
        <w:autoSpaceDE w:val="0"/>
        <w:autoSpaceDN w:val="0"/>
        <w:adjustRightInd w:val="0"/>
        <w:spacing w:after="0"/>
        <w:jc w:val="both"/>
        <w:rPr>
          <w:rFonts w:cs="Times New Roman"/>
        </w:rPr>
      </w:pPr>
      <w:r w:rsidRPr="004540F3">
        <w:rPr>
          <w:rFonts w:cs="Times New Roman"/>
        </w:rPr>
        <w:t>O</w:t>
      </w:r>
      <w:r w:rsidR="00F730FF" w:rsidRPr="004540F3">
        <w:rPr>
          <w:rFonts w:cs="Times New Roman"/>
        </w:rPr>
        <w:t xml:space="preserve">soba </w:t>
      </w:r>
      <w:r w:rsidRPr="004540F3">
        <w:rPr>
          <w:rFonts w:cs="Times New Roman"/>
        </w:rPr>
        <w:t>oprávněná jednat</w:t>
      </w:r>
    </w:p>
    <w:p w14:paraId="35724A47" w14:textId="77777777" w:rsidR="00F730FF" w:rsidRPr="004540F3" w:rsidRDefault="00AB7D1D" w:rsidP="00692526">
      <w:pPr>
        <w:autoSpaceDE w:val="0"/>
        <w:autoSpaceDN w:val="0"/>
        <w:adjustRightInd w:val="0"/>
        <w:spacing w:after="0"/>
        <w:jc w:val="both"/>
        <w:rPr>
          <w:rFonts w:cs="Times New Roman"/>
          <w:bCs/>
        </w:rPr>
      </w:pPr>
      <w:r w:rsidRPr="004540F3">
        <w:rPr>
          <w:rFonts w:cs="Times New Roman"/>
        </w:rPr>
        <w:t>za zadavatele:</w:t>
      </w:r>
      <w:r w:rsidRPr="004540F3">
        <w:rPr>
          <w:rFonts w:cs="Times New Roman"/>
        </w:rPr>
        <w:tab/>
      </w:r>
      <w:r w:rsidRPr="004540F3">
        <w:rPr>
          <w:rFonts w:cs="Times New Roman"/>
        </w:rPr>
        <w:tab/>
      </w:r>
      <w:r w:rsidRPr="004540F3">
        <w:rPr>
          <w:rFonts w:cs="Times New Roman"/>
        </w:rPr>
        <w:tab/>
      </w:r>
      <w:r w:rsidRPr="004540F3">
        <w:rPr>
          <w:rFonts w:cs="Times New Roman"/>
        </w:rPr>
        <w:tab/>
      </w:r>
      <w:r w:rsidR="00F730FF" w:rsidRPr="004540F3">
        <w:rPr>
          <w:rFonts w:cs="Times New Roman"/>
          <w:bCs/>
        </w:rPr>
        <w:t>Mgr. Stanislav Bureš</w:t>
      </w:r>
      <w:r w:rsidRPr="004540F3">
        <w:rPr>
          <w:rFonts w:cs="Times New Roman"/>
        </w:rPr>
        <w:t xml:space="preserve">, </w:t>
      </w:r>
      <w:r w:rsidR="00F730FF" w:rsidRPr="004540F3">
        <w:rPr>
          <w:rFonts w:cs="Times New Roman"/>
          <w:bCs/>
        </w:rPr>
        <w:t>ředitel odboru 52 – Auditní orgán</w:t>
      </w:r>
    </w:p>
    <w:p w14:paraId="7C98639A" w14:textId="77777777" w:rsidR="00AB7D1D" w:rsidRPr="004540F3" w:rsidRDefault="00AB7D1D" w:rsidP="00692526">
      <w:pPr>
        <w:autoSpaceDE w:val="0"/>
        <w:autoSpaceDN w:val="0"/>
        <w:adjustRightInd w:val="0"/>
        <w:spacing w:after="0"/>
        <w:jc w:val="both"/>
        <w:rPr>
          <w:rFonts w:cs="Times New Roman"/>
          <w:bCs/>
        </w:rPr>
      </w:pPr>
    </w:p>
    <w:p w14:paraId="7D31F4AA" w14:textId="77777777" w:rsidR="00AB7D1D" w:rsidRPr="004540F3" w:rsidRDefault="00AB7D1D" w:rsidP="00CD1CF1">
      <w:pPr>
        <w:autoSpaceDE w:val="0"/>
        <w:autoSpaceDN w:val="0"/>
        <w:adjustRightInd w:val="0"/>
        <w:spacing w:after="0" w:line="240" w:lineRule="auto"/>
        <w:jc w:val="both"/>
        <w:rPr>
          <w:rFonts w:cs="Times New Roman"/>
          <w:bCs/>
        </w:rPr>
      </w:pPr>
      <w:r w:rsidRPr="004540F3">
        <w:rPr>
          <w:rFonts w:cs="Times New Roman"/>
          <w:bCs/>
        </w:rPr>
        <w:t>Kontaktní osoba zadavatele:</w:t>
      </w:r>
      <w:r w:rsidRPr="004540F3">
        <w:rPr>
          <w:rFonts w:cs="Times New Roman"/>
          <w:bCs/>
        </w:rPr>
        <w:tab/>
      </w:r>
      <w:r w:rsidRPr="004540F3">
        <w:rPr>
          <w:rFonts w:cs="Times New Roman"/>
          <w:bCs/>
        </w:rPr>
        <w:tab/>
        <w:t xml:space="preserve">Kontaktním útvarem Ministerstva financí ve věcech </w:t>
      </w:r>
      <w:r w:rsidRPr="004540F3">
        <w:rPr>
          <w:rFonts w:cs="Times New Roman"/>
          <w:bCs/>
        </w:rPr>
        <w:br/>
      </w:r>
      <w:r w:rsidRPr="004540F3">
        <w:rPr>
          <w:rFonts w:cs="Times New Roman"/>
          <w:bCs/>
        </w:rPr>
        <w:tab/>
      </w:r>
      <w:r w:rsidRPr="004540F3">
        <w:rPr>
          <w:rFonts w:cs="Times New Roman"/>
          <w:bCs/>
        </w:rPr>
        <w:tab/>
      </w:r>
      <w:r w:rsidRPr="004540F3">
        <w:rPr>
          <w:rFonts w:cs="Times New Roman"/>
          <w:bCs/>
        </w:rPr>
        <w:tab/>
      </w:r>
      <w:r w:rsidRPr="004540F3">
        <w:rPr>
          <w:rFonts w:cs="Times New Roman"/>
          <w:bCs/>
        </w:rPr>
        <w:tab/>
      </w:r>
      <w:r w:rsidRPr="004540F3">
        <w:rPr>
          <w:rFonts w:cs="Times New Roman"/>
          <w:bCs/>
        </w:rPr>
        <w:tab/>
        <w:t>souvisejících s </w:t>
      </w:r>
      <w:r w:rsidR="00E61F13">
        <w:rPr>
          <w:rFonts w:cs="Times New Roman"/>
          <w:bCs/>
        </w:rPr>
        <w:t>V</w:t>
      </w:r>
      <w:r w:rsidRPr="004540F3">
        <w:rPr>
          <w:rFonts w:cs="Times New Roman"/>
          <w:bCs/>
        </w:rPr>
        <w:t xml:space="preserve">eřejnou zakázkou je odbor 66 – Veřejné </w:t>
      </w:r>
      <w:r w:rsidRPr="004540F3">
        <w:rPr>
          <w:rFonts w:cs="Times New Roman"/>
          <w:bCs/>
        </w:rPr>
        <w:br/>
      </w:r>
      <w:r w:rsidRPr="004540F3">
        <w:rPr>
          <w:rFonts w:cs="Times New Roman"/>
          <w:bCs/>
        </w:rPr>
        <w:tab/>
      </w:r>
      <w:r w:rsidRPr="004540F3">
        <w:rPr>
          <w:rFonts w:cs="Times New Roman"/>
          <w:bCs/>
        </w:rPr>
        <w:tab/>
      </w:r>
      <w:r w:rsidRPr="004540F3">
        <w:rPr>
          <w:rFonts w:cs="Times New Roman"/>
          <w:bCs/>
        </w:rPr>
        <w:tab/>
      </w:r>
      <w:r w:rsidRPr="004540F3">
        <w:rPr>
          <w:rFonts w:cs="Times New Roman"/>
          <w:bCs/>
        </w:rPr>
        <w:tab/>
      </w:r>
      <w:r w:rsidRPr="004540F3">
        <w:rPr>
          <w:rFonts w:cs="Times New Roman"/>
          <w:bCs/>
        </w:rPr>
        <w:tab/>
        <w:t>zakázky</w:t>
      </w:r>
      <w:r w:rsidR="00611097" w:rsidRPr="004540F3">
        <w:rPr>
          <w:rFonts w:cs="Times New Roman"/>
          <w:bCs/>
        </w:rPr>
        <w:t>.</w:t>
      </w:r>
    </w:p>
    <w:p w14:paraId="0084295A" w14:textId="77777777" w:rsidR="00611097" w:rsidRPr="004540F3" w:rsidRDefault="00611097" w:rsidP="00692526">
      <w:pPr>
        <w:autoSpaceDE w:val="0"/>
        <w:autoSpaceDN w:val="0"/>
        <w:adjustRightInd w:val="0"/>
        <w:spacing w:after="0"/>
        <w:jc w:val="both"/>
        <w:rPr>
          <w:rFonts w:cs="Times New Roman"/>
          <w:bCs/>
        </w:rPr>
      </w:pPr>
    </w:p>
    <w:p w14:paraId="69332474" w14:textId="77777777" w:rsidR="00F730FF" w:rsidRPr="004540F3" w:rsidRDefault="00611097" w:rsidP="00692526">
      <w:pPr>
        <w:autoSpaceDE w:val="0"/>
        <w:autoSpaceDN w:val="0"/>
        <w:adjustRightInd w:val="0"/>
        <w:spacing w:after="0"/>
        <w:jc w:val="both"/>
        <w:rPr>
          <w:rFonts w:cs="Times New Roman"/>
        </w:rPr>
      </w:pPr>
      <w:r w:rsidRPr="004540F3">
        <w:rPr>
          <w:rFonts w:cs="Times New Roman"/>
          <w:bCs/>
        </w:rPr>
        <w:t xml:space="preserve">(dále jen </w:t>
      </w:r>
      <w:r w:rsidRPr="004540F3">
        <w:rPr>
          <w:rFonts w:cs="Times New Roman"/>
          <w:b/>
          <w:bCs/>
          <w:i/>
        </w:rPr>
        <w:t>„</w:t>
      </w:r>
      <w:r w:rsidR="00235B89" w:rsidRPr="004540F3">
        <w:rPr>
          <w:rFonts w:cs="Times New Roman"/>
          <w:b/>
          <w:bCs/>
          <w:i/>
        </w:rPr>
        <w:t>Z</w:t>
      </w:r>
      <w:r w:rsidRPr="004540F3">
        <w:rPr>
          <w:rFonts w:cs="Times New Roman"/>
          <w:b/>
          <w:bCs/>
          <w:i/>
        </w:rPr>
        <w:t>adavatel“</w:t>
      </w:r>
      <w:r w:rsidRPr="004540F3">
        <w:rPr>
          <w:rFonts w:cs="Times New Roman"/>
          <w:bCs/>
        </w:rPr>
        <w:t>)</w:t>
      </w:r>
    </w:p>
    <w:p w14:paraId="6A0A7046" w14:textId="77777777" w:rsidR="00611097" w:rsidRPr="004540F3" w:rsidRDefault="00611097" w:rsidP="004E70B7">
      <w:pPr>
        <w:pStyle w:val="1NadpisMF"/>
      </w:pPr>
      <w:bookmarkStart w:id="1" w:name="_Toc498590855"/>
      <w:r w:rsidRPr="004540F3">
        <w:t>Úvodní ustanovení</w:t>
      </w:r>
      <w:bookmarkEnd w:id="1"/>
    </w:p>
    <w:p w14:paraId="2D821595" w14:textId="77777777" w:rsidR="00611097" w:rsidRPr="004540F3" w:rsidRDefault="00611097"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Tato zadávací dokumentace (dále také jako </w:t>
      </w:r>
      <w:r w:rsidRPr="004540F3">
        <w:rPr>
          <w:rFonts w:cs="Times New Roman"/>
          <w:i/>
          <w:iCs/>
        </w:rPr>
        <w:t>„</w:t>
      </w:r>
      <w:r w:rsidRPr="004540F3">
        <w:rPr>
          <w:rFonts w:cs="Times New Roman"/>
          <w:b/>
          <w:bCs/>
          <w:i/>
          <w:iCs/>
        </w:rPr>
        <w:t>ZD</w:t>
      </w:r>
      <w:r w:rsidRPr="004540F3">
        <w:rPr>
          <w:rFonts w:cs="Times New Roman"/>
          <w:i/>
          <w:iCs/>
        </w:rPr>
        <w:t>“</w:t>
      </w:r>
      <w:r w:rsidRPr="004540F3">
        <w:rPr>
          <w:rFonts w:cs="Times New Roman"/>
        </w:rPr>
        <w:t xml:space="preserve">) představuje spolu s formuláři podle § 212 </w:t>
      </w:r>
      <w:r w:rsidR="00B568F5" w:rsidRPr="004540F3">
        <w:rPr>
          <w:rFonts w:cs="Times New Roman"/>
        </w:rPr>
        <w:t>Zákona</w:t>
      </w:r>
      <w:r w:rsidRPr="004540F3">
        <w:rPr>
          <w:rFonts w:cs="Times New Roman"/>
        </w:rPr>
        <w:t xml:space="preserve"> soubor zadávacích podmínek stanovených v podrobnostech nezbytných pro účast dodavatele v Zadávacím řízení. Součástí této zadávací dokumentace jsou všechny její přílohy ve struktuře níže uvedené.</w:t>
      </w:r>
    </w:p>
    <w:p w14:paraId="7282BB09" w14:textId="77777777" w:rsidR="00611097" w:rsidRPr="004540F3" w:rsidRDefault="00611097" w:rsidP="00692526">
      <w:pPr>
        <w:pStyle w:val="Odstavecseseznamem"/>
        <w:autoSpaceDE w:val="0"/>
        <w:autoSpaceDN w:val="0"/>
        <w:adjustRightInd w:val="0"/>
        <w:ind w:left="0"/>
        <w:jc w:val="both"/>
        <w:rPr>
          <w:rFonts w:cs="Times New Roman"/>
        </w:rPr>
      </w:pPr>
    </w:p>
    <w:p w14:paraId="1C4E342B" w14:textId="77777777" w:rsidR="00611097" w:rsidRPr="004540F3" w:rsidRDefault="00611097" w:rsidP="00FD4139">
      <w:pPr>
        <w:pStyle w:val="Odstavecseseznamem"/>
        <w:numPr>
          <w:ilvl w:val="1"/>
          <w:numId w:val="1"/>
        </w:numPr>
        <w:autoSpaceDE w:val="0"/>
        <w:autoSpaceDN w:val="0"/>
        <w:adjustRightInd w:val="0"/>
        <w:spacing w:after="0" w:line="240" w:lineRule="auto"/>
        <w:ind w:left="0" w:firstLine="0"/>
        <w:jc w:val="both"/>
        <w:rPr>
          <w:rFonts w:cs="Times New Roman"/>
          <w:color w:val="000000"/>
        </w:rPr>
      </w:pPr>
      <w:r w:rsidRPr="004540F3">
        <w:rPr>
          <w:rFonts w:cs="Times New Roman"/>
          <w:color w:val="000000"/>
        </w:rPr>
        <w:t xml:space="preserve">Tato zadávací dokumentace je s výjimkou formulářů podle § 212 Zákona uveřejněna v plném rozsahu na profilu zadavatele na internetové adrese </w:t>
      </w:r>
      <w:hyperlink r:id="rId11" w:history="1">
        <w:r w:rsidR="00802114" w:rsidRPr="004540F3">
          <w:rPr>
            <w:rStyle w:val="Hypertextovodkaz"/>
            <w:rFonts w:cs="Times New Roman"/>
          </w:rPr>
          <w:t>https://mfcr.ezak.cz/vz00002243</w:t>
        </w:r>
      </w:hyperlink>
      <w:r w:rsidRPr="004540F3">
        <w:rPr>
          <w:rFonts w:cs="Times New Roman"/>
          <w:color w:val="000000"/>
        </w:rPr>
        <w:t>, a to</w:t>
      </w:r>
      <w:r w:rsidR="000D7C11" w:rsidRPr="004540F3">
        <w:rPr>
          <w:rFonts w:cs="Times New Roman"/>
          <w:color w:val="000000"/>
        </w:rPr>
        <w:t xml:space="preserve"> </w:t>
      </w:r>
      <w:r w:rsidRPr="004540F3">
        <w:rPr>
          <w:rFonts w:cs="Times New Roman"/>
          <w:color w:val="000000"/>
        </w:rPr>
        <w:t>ode dne uveřejnění oznámení o zahájení Zadávacího řízení.</w:t>
      </w:r>
    </w:p>
    <w:p w14:paraId="7F341EAC" w14:textId="77777777" w:rsidR="000D7C11" w:rsidRPr="004540F3" w:rsidRDefault="000D7C11" w:rsidP="00692526">
      <w:pPr>
        <w:pStyle w:val="Odstavecseseznamem"/>
        <w:autoSpaceDE w:val="0"/>
        <w:autoSpaceDN w:val="0"/>
        <w:adjustRightInd w:val="0"/>
        <w:spacing w:after="0"/>
        <w:ind w:left="0"/>
        <w:jc w:val="both"/>
        <w:rPr>
          <w:rFonts w:cs="Times New Roman"/>
          <w:color w:val="000000"/>
        </w:rPr>
      </w:pPr>
    </w:p>
    <w:p w14:paraId="0D89B083" w14:textId="77777777" w:rsidR="000D7C11" w:rsidRPr="004540F3" w:rsidRDefault="000D7C11" w:rsidP="00FD4139">
      <w:pPr>
        <w:pStyle w:val="Odstavecseseznamem"/>
        <w:numPr>
          <w:ilvl w:val="1"/>
          <w:numId w:val="1"/>
        </w:numPr>
        <w:autoSpaceDE w:val="0"/>
        <w:autoSpaceDN w:val="0"/>
        <w:adjustRightInd w:val="0"/>
        <w:spacing w:after="0" w:line="240" w:lineRule="auto"/>
        <w:ind w:left="0" w:firstLine="0"/>
        <w:jc w:val="both"/>
        <w:rPr>
          <w:rFonts w:cs="Times New Roman"/>
          <w:color w:val="000000"/>
        </w:rPr>
      </w:pPr>
      <w:r w:rsidRPr="004540F3">
        <w:rPr>
          <w:rFonts w:cs="Times New Roman"/>
        </w:rPr>
        <w:t>Práva, povinnosti či podmínky v zadávací dokumentaci výslo</w:t>
      </w:r>
      <w:r w:rsidR="0025579D">
        <w:rPr>
          <w:rFonts w:cs="Times New Roman"/>
        </w:rPr>
        <w:t>vně neuvedené se řídí Zákonem a </w:t>
      </w:r>
      <w:r w:rsidRPr="004540F3">
        <w:rPr>
          <w:rFonts w:cs="Times New Roman"/>
        </w:rPr>
        <w:t>dalšími obecně závaznými právními předpisy.</w:t>
      </w:r>
    </w:p>
    <w:p w14:paraId="76454729" w14:textId="77777777" w:rsidR="000D7C11" w:rsidRPr="004540F3" w:rsidRDefault="000D7C11" w:rsidP="00692526">
      <w:pPr>
        <w:pStyle w:val="Odstavecseseznamem"/>
        <w:autoSpaceDE w:val="0"/>
        <w:autoSpaceDN w:val="0"/>
        <w:adjustRightInd w:val="0"/>
        <w:spacing w:after="0"/>
        <w:ind w:left="0"/>
        <w:jc w:val="both"/>
        <w:rPr>
          <w:rFonts w:cs="Times New Roman"/>
          <w:color w:val="000000"/>
        </w:rPr>
      </w:pPr>
    </w:p>
    <w:p w14:paraId="5AC7EB3A" w14:textId="77777777" w:rsidR="00FF7147" w:rsidRPr="004540F3" w:rsidRDefault="00F730FF" w:rsidP="00FD4139">
      <w:pPr>
        <w:pStyle w:val="Odstavecseseznamem"/>
        <w:numPr>
          <w:ilvl w:val="1"/>
          <w:numId w:val="1"/>
        </w:numPr>
        <w:autoSpaceDE w:val="0"/>
        <w:autoSpaceDN w:val="0"/>
        <w:adjustRightInd w:val="0"/>
        <w:spacing w:after="0" w:line="240" w:lineRule="auto"/>
        <w:ind w:left="0" w:firstLine="0"/>
        <w:jc w:val="both"/>
        <w:rPr>
          <w:rFonts w:cs="Times New Roman"/>
          <w:color w:val="000000"/>
        </w:rPr>
      </w:pPr>
      <w:r w:rsidRPr="004540F3">
        <w:rPr>
          <w:rFonts w:cs="Times New Roman"/>
        </w:rPr>
        <w:t>Veřejná zakázka bude spolufinancována z Technick</w:t>
      </w:r>
      <w:r w:rsidR="007C2C14" w:rsidRPr="004540F3">
        <w:rPr>
          <w:rFonts w:cs="Times New Roman"/>
        </w:rPr>
        <w:t>é</w:t>
      </w:r>
      <w:r w:rsidRPr="004540F3">
        <w:rPr>
          <w:rFonts w:cs="Times New Roman"/>
        </w:rPr>
        <w:t xml:space="preserve"> pomoc</w:t>
      </w:r>
      <w:r w:rsidR="005064F7" w:rsidRPr="004540F3">
        <w:rPr>
          <w:rFonts w:cs="Times New Roman"/>
        </w:rPr>
        <w:t xml:space="preserve">i pro AMIF a ISF a Technické asistence pro </w:t>
      </w:r>
      <w:r w:rsidR="00023838">
        <w:rPr>
          <w:rFonts w:cs="Times New Roman"/>
        </w:rPr>
        <w:t>finanční mechanismy</w:t>
      </w:r>
      <w:r w:rsidR="005064F7" w:rsidRPr="004540F3">
        <w:rPr>
          <w:rFonts w:cs="Times New Roman"/>
        </w:rPr>
        <w:t xml:space="preserve"> EHP/Norsko</w:t>
      </w:r>
      <w:r w:rsidRPr="004540F3">
        <w:rPr>
          <w:rFonts w:cs="Times New Roman"/>
        </w:rPr>
        <w:t>.</w:t>
      </w:r>
    </w:p>
    <w:p w14:paraId="4297E94F" w14:textId="77777777" w:rsidR="00FF7147" w:rsidRPr="00745D63" w:rsidRDefault="00F82027" w:rsidP="004E70B7">
      <w:pPr>
        <w:pStyle w:val="1NadpisMF"/>
      </w:pPr>
      <w:bookmarkStart w:id="2" w:name="_Toc498590856"/>
      <w:r w:rsidRPr="00745D63">
        <w:t xml:space="preserve">Předmět </w:t>
      </w:r>
      <w:r w:rsidR="00E61F13">
        <w:t>V</w:t>
      </w:r>
      <w:r w:rsidRPr="00745D63">
        <w:t>eřejné zakázky</w:t>
      </w:r>
      <w:bookmarkEnd w:id="2"/>
    </w:p>
    <w:p w14:paraId="58DE625A" w14:textId="77777777" w:rsidR="00F82027" w:rsidRPr="004540F3" w:rsidRDefault="00F82027" w:rsidP="00B35EB0">
      <w:pPr>
        <w:pStyle w:val="Odstavecseseznamem"/>
        <w:autoSpaceDE w:val="0"/>
        <w:autoSpaceDN w:val="0"/>
        <w:adjustRightInd w:val="0"/>
        <w:spacing w:after="0"/>
        <w:ind w:left="0"/>
        <w:jc w:val="both"/>
        <w:rPr>
          <w:rFonts w:cs="Times New Roman"/>
          <w:b/>
        </w:rPr>
      </w:pPr>
      <w:r w:rsidRPr="004540F3">
        <w:rPr>
          <w:rFonts w:cs="Times New Roman"/>
          <w:b/>
        </w:rPr>
        <w:t xml:space="preserve">Věcné vymezení předmětu </w:t>
      </w:r>
      <w:r w:rsidR="00E61F13">
        <w:rPr>
          <w:rFonts w:cs="Times New Roman"/>
          <w:b/>
        </w:rPr>
        <w:t>V</w:t>
      </w:r>
      <w:r w:rsidRPr="004540F3">
        <w:rPr>
          <w:rFonts w:cs="Times New Roman"/>
          <w:b/>
        </w:rPr>
        <w:t>eřejné zakázky</w:t>
      </w:r>
    </w:p>
    <w:p w14:paraId="666FEAB0" w14:textId="77777777" w:rsidR="005F644C" w:rsidRPr="004540F3" w:rsidRDefault="005F644C" w:rsidP="00692526">
      <w:pPr>
        <w:pStyle w:val="Odstavecseseznamem"/>
        <w:autoSpaceDE w:val="0"/>
        <w:autoSpaceDN w:val="0"/>
        <w:adjustRightInd w:val="0"/>
        <w:spacing w:after="0"/>
        <w:ind w:left="0"/>
        <w:jc w:val="both"/>
        <w:rPr>
          <w:rFonts w:cs="Times New Roman"/>
        </w:rPr>
      </w:pPr>
    </w:p>
    <w:p w14:paraId="6E8B5387" w14:textId="77777777" w:rsidR="00F82027" w:rsidRPr="00B35EB0" w:rsidRDefault="00F82027"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B35EB0">
        <w:rPr>
          <w:rFonts w:cs="Times New Roman"/>
        </w:rPr>
        <w:t xml:space="preserve">Předmětem </w:t>
      </w:r>
      <w:r w:rsidR="001F7F98">
        <w:rPr>
          <w:rFonts w:cs="Times New Roman"/>
        </w:rPr>
        <w:t>V</w:t>
      </w:r>
      <w:r w:rsidRPr="00B35EB0">
        <w:rPr>
          <w:rFonts w:cs="Times New Roman"/>
        </w:rPr>
        <w:t>eřejné zakázky je poskytování auditních služeb při zajišťování výkonu auditů operací v kompetenci Auditního orgánu Ministerstva financí u fondů spolufinancovaných z prostředků AMIF (</w:t>
      </w:r>
      <w:proofErr w:type="spellStart"/>
      <w:r w:rsidRPr="00B35EB0">
        <w:rPr>
          <w:rFonts w:cs="Times New Roman"/>
        </w:rPr>
        <w:t>Asylum</w:t>
      </w:r>
      <w:proofErr w:type="spellEnd"/>
      <w:r w:rsidRPr="00B35EB0">
        <w:rPr>
          <w:rFonts w:cs="Times New Roman"/>
        </w:rPr>
        <w:t xml:space="preserve">, </w:t>
      </w:r>
      <w:proofErr w:type="spellStart"/>
      <w:r w:rsidRPr="00B35EB0">
        <w:rPr>
          <w:rFonts w:cs="Times New Roman"/>
        </w:rPr>
        <w:t>migration</w:t>
      </w:r>
      <w:proofErr w:type="spellEnd"/>
      <w:r w:rsidRPr="00B35EB0">
        <w:rPr>
          <w:rFonts w:cs="Times New Roman"/>
        </w:rPr>
        <w:t xml:space="preserve"> and </w:t>
      </w:r>
      <w:proofErr w:type="spellStart"/>
      <w:r w:rsidRPr="00B35EB0">
        <w:rPr>
          <w:rFonts w:cs="Times New Roman"/>
        </w:rPr>
        <w:t>integration</w:t>
      </w:r>
      <w:proofErr w:type="spellEnd"/>
      <w:r w:rsidRPr="00B35EB0">
        <w:rPr>
          <w:rFonts w:cs="Times New Roman"/>
        </w:rPr>
        <w:t xml:space="preserve"> </w:t>
      </w:r>
      <w:proofErr w:type="spellStart"/>
      <w:r w:rsidRPr="00B35EB0">
        <w:rPr>
          <w:rFonts w:cs="Times New Roman"/>
        </w:rPr>
        <w:t>fund</w:t>
      </w:r>
      <w:proofErr w:type="spellEnd"/>
      <w:r w:rsidRPr="00B35EB0">
        <w:rPr>
          <w:rFonts w:cs="Times New Roman"/>
        </w:rPr>
        <w:t>), ISF (</w:t>
      </w:r>
      <w:proofErr w:type="spellStart"/>
      <w:r w:rsidRPr="00B35EB0">
        <w:rPr>
          <w:rFonts w:cs="Times New Roman"/>
        </w:rPr>
        <w:t>Internal</w:t>
      </w:r>
      <w:proofErr w:type="spellEnd"/>
      <w:r w:rsidRPr="00B35EB0">
        <w:rPr>
          <w:rFonts w:cs="Times New Roman"/>
        </w:rPr>
        <w:t xml:space="preserve"> </w:t>
      </w:r>
      <w:proofErr w:type="spellStart"/>
      <w:r w:rsidRPr="00B35EB0">
        <w:rPr>
          <w:rFonts w:cs="Times New Roman"/>
        </w:rPr>
        <w:t>security</w:t>
      </w:r>
      <w:proofErr w:type="spellEnd"/>
      <w:r w:rsidRPr="00B35EB0">
        <w:rPr>
          <w:rFonts w:cs="Times New Roman"/>
        </w:rPr>
        <w:t xml:space="preserve"> </w:t>
      </w:r>
      <w:proofErr w:type="spellStart"/>
      <w:r w:rsidRPr="00B35EB0">
        <w:rPr>
          <w:rFonts w:cs="Times New Roman"/>
        </w:rPr>
        <w:t>fund</w:t>
      </w:r>
      <w:proofErr w:type="spellEnd"/>
      <w:r w:rsidRPr="00B35EB0">
        <w:rPr>
          <w:rFonts w:cs="Times New Roman"/>
        </w:rPr>
        <w:t>)</w:t>
      </w:r>
      <w:r w:rsidRPr="00E40A06">
        <w:rPr>
          <w:vertAlign w:val="superscript"/>
        </w:rPr>
        <w:footnoteReference w:id="2"/>
      </w:r>
      <w:r w:rsidRPr="00B35EB0">
        <w:rPr>
          <w:rFonts w:cs="Times New Roman"/>
        </w:rPr>
        <w:t xml:space="preserve">, </w:t>
      </w:r>
      <w:r w:rsidR="009B0D48">
        <w:rPr>
          <w:rFonts w:cs="Times New Roman"/>
        </w:rPr>
        <w:t>finanční mechanismy</w:t>
      </w:r>
      <w:r w:rsidRPr="00B35EB0">
        <w:rPr>
          <w:rFonts w:cs="Times New Roman"/>
        </w:rPr>
        <w:t xml:space="preserve"> EHP/Norsko 2009 - 2014</w:t>
      </w:r>
      <w:r w:rsidRPr="006C5510">
        <w:rPr>
          <w:vertAlign w:val="superscript"/>
        </w:rPr>
        <w:footnoteReference w:id="3"/>
      </w:r>
      <w:r w:rsidRPr="00B35EB0">
        <w:rPr>
          <w:rFonts w:cs="Times New Roman"/>
        </w:rPr>
        <w:t xml:space="preserve"> a </w:t>
      </w:r>
      <w:r w:rsidR="00B271BC">
        <w:rPr>
          <w:rFonts w:cs="Times New Roman"/>
        </w:rPr>
        <w:t>finanční mechanismy</w:t>
      </w:r>
      <w:r w:rsidR="00B271BC" w:rsidRPr="00B35EB0">
        <w:rPr>
          <w:rFonts w:cs="Times New Roman"/>
        </w:rPr>
        <w:t xml:space="preserve"> </w:t>
      </w:r>
      <w:r w:rsidRPr="00B35EB0">
        <w:rPr>
          <w:rFonts w:cs="Times New Roman"/>
        </w:rPr>
        <w:t xml:space="preserve">EHP/Norsko 2014-2021, příp. dalších mezinárodních finančních prostředků, k jejichž auditu bude Auditní orgán MF zmocněn na základě usnesení vlády. </w:t>
      </w:r>
    </w:p>
    <w:p w14:paraId="721049F7" w14:textId="77777777" w:rsidR="00F82027" w:rsidRPr="004540F3" w:rsidRDefault="00F82027" w:rsidP="00A6400C">
      <w:pPr>
        <w:pStyle w:val="Odstavecseseznamem"/>
        <w:autoSpaceDE w:val="0"/>
        <w:autoSpaceDN w:val="0"/>
        <w:adjustRightInd w:val="0"/>
        <w:spacing w:after="0" w:line="240" w:lineRule="auto"/>
        <w:ind w:left="0"/>
        <w:jc w:val="both"/>
        <w:rPr>
          <w:rFonts w:cs="Times New Roman"/>
        </w:rPr>
      </w:pPr>
    </w:p>
    <w:p w14:paraId="75F28688" w14:textId="77777777" w:rsidR="00F82027" w:rsidRPr="004540F3" w:rsidRDefault="00F82027"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Jedná se zejména o:</w:t>
      </w:r>
    </w:p>
    <w:p w14:paraId="74200EB5" w14:textId="77777777" w:rsidR="00F82027" w:rsidRPr="00D52DC8" w:rsidRDefault="00FA7108" w:rsidP="00FD4139">
      <w:pPr>
        <w:pStyle w:val="Odstavecseseznamem"/>
        <w:numPr>
          <w:ilvl w:val="2"/>
          <w:numId w:val="1"/>
        </w:numPr>
        <w:autoSpaceDE w:val="0"/>
        <w:autoSpaceDN w:val="0"/>
        <w:adjustRightInd w:val="0"/>
        <w:spacing w:after="120" w:line="240" w:lineRule="auto"/>
        <w:ind w:left="1701" w:hanging="697"/>
        <w:contextualSpacing w:val="0"/>
        <w:jc w:val="both"/>
        <w:rPr>
          <w:rFonts w:cs="Times New Roman"/>
          <w:bCs/>
        </w:rPr>
      </w:pPr>
      <w:r w:rsidRPr="00D52DC8">
        <w:rPr>
          <w:rFonts w:cs="Times New Roman"/>
          <w:bCs/>
        </w:rPr>
        <w:t>p</w:t>
      </w:r>
      <w:r w:rsidR="00F82027" w:rsidRPr="00D52DC8">
        <w:rPr>
          <w:rFonts w:cs="Times New Roman"/>
          <w:bCs/>
        </w:rPr>
        <w:t xml:space="preserve">odporu výkonu auditů v kompetenci Auditního orgánu v případě nedostatku personálních </w:t>
      </w:r>
      <w:r w:rsidR="00DB15FC" w:rsidRPr="00D52DC8">
        <w:rPr>
          <w:rFonts w:cs="Times New Roman"/>
          <w:bCs/>
        </w:rPr>
        <w:t>kapacit</w:t>
      </w:r>
      <w:r w:rsidR="00F82027" w:rsidRPr="00D52DC8">
        <w:rPr>
          <w:rFonts w:cs="Times New Roman"/>
          <w:bCs/>
        </w:rPr>
        <w:t xml:space="preserve"> Auditního orgánu pro dodržení časového harmonogramu plánů auditů a zpracování Výročních kontrolních zpráv.</w:t>
      </w:r>
    </w:p>
    <w:p w14:paraId="0CE126F9" w14:textId="77777777" w:rsidR="005F644C" w:rsidRPr="00D52DC8" w:rsidRDefault="00F82027" w:rsidP="00FD4139">
      <w:pPr>
        <w:pStyle w:val="Odstavecseseznamem"/>
        <w:numPr>
          <w:ilvl w:val="1"/>
          <w:numId w:val="2"/>
        </w:numPr>
        <w:autoSpaceDE w:val="0"/>
        <w:autoSpaceDN w:val="0"/>
        <w:adjustRightInd w:val="0"/>
        <w:spacing w:after="0" w:line="240" w:lineRule="auto"/>
        <w:ind w:left="1701" w:firstLine="0"/>
        <w:jc w:val="both"/>
        <w:rPr>
          <w:rFonts w:cs="Times New Roman"/>
        </w:rPr>
      </w:pPr>
      <w:r w:rsidRPr="00D52DC8">
        <w:rPr>
          <w:rFonts w:cs="Times New Roman"/>
        </w:rPr>
        <w:t>Hlavními výstupy v této oblasti budou p</w:t>
      </w:r>
      <w:r w:rsidR="00D7115E" w:rsidRPr="00D52DC8">
        <w:rPr>
          <w:rFonts w:cs="Times New Roman"/>
        </w:rPr>
        <w:t>odklady pro vypracování zpráv o </w:t>
      </w:r>
      <w:r w:rsidRPr="00D52DC8">
        <w:rPr>
          <w:rFonts w:cs="Times New Roman"/>
        </w:rPr>
        <w:t>provedených auditech</w:t>
      </w:r>
    </w:p>
    <w:p w14:paraId="34A0E39E" w14:textId="77777777" w:rsidR="005F644C" w:rsidRPr="00D52DC8" w:rsidRDefault="005F644C" w:rsidP="00D52DC8">
      <w:pPr>
        <w:pStyle w:val="Odstavecseseznamem"/>
        <w:autoSpaceDE w:val="0"/>
        <w:autoSpaceDN w:val="0"/>
        <w:adjustRightInd w:val="0"/>
        <w:spacing w:after="0" w:line="240" w:lineRule="auto"/>
        <w:ind w:left="1701" w:hanging="697"/>
        <w:jc w:val="both"/>
        <w:rPr>
          <w:rFonts w:cs="Times New Roman"/>
        </w:rPr>
      </w:pPr>
      <w:r w:rsidRPr="00D52DC8">
        <w:rPr>
          <w:rFonts w:cs="Times New Roman"/>
        </w:rPr>
        <w:t xml:space="preserve"> </w:t>
      </w:r>
    </w:p>
    <w:p w14:paraId="1B48F0FA" w14:textId="77777777" w:rsidR="005F644C" w:rsidRPr="00D52DC8" w:rsidRDefault="00FA7108" w:rsidP="00FD4139">
      <w:pPr>
        <w:pStyle w:val="Odstavecseseznamem"/>
        <w:numPr>
          <w:ilvl w:val="2"/>
          <w:numId w:val="1"/>
        </w:numPr>
        <w:autoSpaceDE w:val="0"/>
        <w:autoSpaceDN w:val="0"/>
        <w:adjustRightInd w:val="0"/>
        <w:spacing w:after="120" w:line="240" w:lineRule="auto"/>
        <w:ind w:left="1701" w:hanging="697"/>
        <w:contextualSpacing w:val="0"/>
        <w:jc w:val="both"/>
        <w:rPr>
          <w:rFonts w:cs="Times New Roman"/>
          <w:bCs/>
        </w:rPr>
      </w:pPr>
      <w:r w:rsidRPr="00D52DC8">
        <w:rPr>
          <w:rFonts w:cs="Times New Roman"/>
          <w:bCs/>
        </w:rPr>
        <w:t>p</w:t>
      </w:r>
      <w:r w:rsidR="005F644C" w:rsidRPr="00D52DC8">
        <w:rPr>
          <w:rFonts w:cs="Times New Roman"/>
          <w:bCs/>
        </w:rPr>
        <w:t xml:space="preserve">rovedení auditů u výdajů Auditního orgánu financovaných z </w:t>
      </w:r>
      <w:r w:rsidR="0039221F" w:rsidRPr="00D52DC8">
        <w:rPr>
          <w:rFonts w:cs="Times New Roman"/>
        </w:rPr>
        <w:t>Technické pomoci pro AMIF a </w:t>
      </w:r>
      <w:r w:rsidR="005F644C" w:rsidRPr="00D52DC8">
        <w:rPr>
          <w:rFonts w:cs="Times New Roman"/>
        </w:rPr>
        <w:t xml:space="preserve">ISF a Technické asistence pro </w:t>
      </w:r>
      <w:r w:rsidR="00B271BC" w:rsidRPr="00D52DC8">
        <w:rPr>
          <w:rFonts w:cs="Times New Roman"/>
        </w:rPr>
        <w:t xml:space="preserve">finanční mechanismy </w:t>
      </w:r>
      <w:r w:rsidR="005F644C" w:rsidRPr="00D52DC8">
        <w:rPr>
          <w:rFonts w:cs="Times New Roman"/>
        </w:rPr>
        <w:t>EHP/Norsko za rok 2016</w:t>
      </w:r>
      <w:r w:rsidR="005F644C" w:rsidRPr="00D52DC8">
        <w:rPr>
          <w:rFonts w:cs="Times New Roman"/>
          <w:bCs/>
        </w:rPr>
        <w:t xml:space="preserve">. </w:t>
      </w:r>
    </w:p>
    <w:p w14:paraId="585172B9" w14:textId="77777777" w:rsidR="005F644C" w:rsidRPr="009145C5" w:rsidRDefault="005F644C" w:rsidP="00FD4139">
      <w:pPr>
        <w:pStyle w:val="Odstavecseseznamem"/>
        <w:numPr>
          <w:ilvl w:val="1"/>
          <w:numId w:val="2"/>
        </w:numPr>
        <w:autoSpaceDE w:val="0"/>
        <w:autoSpaceDN w:val="0"/>
        <w:adjustRightInd w:val="0"/>
        <w:spacing w:line="240" w:lineRule="auto"/>
        <w:ind w:left="1701" w:firstLine="0"/>
        <w:jc w:val="both"/>
        <w:rPr>
          <w:rFonts w:cs="Times New Roman"/>
          <w:b/>
          <w:bCs/>
        </w:rPr>
      </w:pPr>
      <w:r w:rsidRPr="004540F3">
        <w:rPr>
          <w:rFonts w:cs="Times New Roman"/>
        </w:rPr>
        <w:t>Hlavními výstupy v této oblasti budou zprávy o provedených</w:t>
      </w:r>
      <w:r w:rsidRPr="004540F3">
        <w:rPr>
          <w:rFonts w:cs="Times New Roman"/>
          <w:b/>
          <w:bCs/>
        </w:rPr>
        <w:t xml:space="preserve"> </w:t>
      </w:r>
      <w:r w:rsidRPr="004540F3">
        <w:rPr>
          <w:rFonts w:cs="Times New Roman"/>
        </w:rPr>
        <w:t>auditech.</w:t>
      </w:r>
    </w:p>
    <w:p w14:paraId="47AAFD1F" w14:textId="77777777" w:rsidR="009145C5" w:rsidRPr="004540F3" w:rsidRDefault="009145C5" w:rsidP="007A0B94">
      <w:pPr>
        <w:pStyle w:val="Odstavecseseznamem"/>
        <w:autoSpaceDE w:val="0"/>
        <w:autoSpaceDN w:val="0"/>
        <w:adjustRightInd w:val="0"/>
        <w:spacing w:line="240" w:lineRule="auto"/>
        <w:ind w:left="1843"/>
        <w:jc w:val="both"/>
        <w:rPr>
          <w:rFonts w:cs="Times New Roman"/>
          <w:b/>
          <w:bCs/>
        </w:rPr>
      </w:pPr>
    </w:p>
    <w:p w14:paraId="05BD66E8" w14:textId="77777777" w:rsidR="00CF42FE" w:rsidRPr="00CF42FE" w:rsidRDefault="005F644C"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Předmět </w:t>
      </w:r>
      <w:r w:rsidR="006C0646">
        <w:rPr>
          <w:rFonts w:cs="Times New Roman"/>
        </w:rPr>
        <w:t>V</w:t>
      </w:r>
      <w:r w:rsidRPr="004540F3">
        <w:rPr>
          <w:rFonts w:cs="Times New Roman"/>
        </w:rPr>
        <w:t>eřejné zakázky je</w:t>
      </w:r>
      <w:r w:rsidR="00FA61FD" w:rsidRPr="004540F3">
        <w:rPr>
          <w:rFonts w:cs="Times New Roman"/>
        </w:rPr>
        <w:t xml:space="preserve"> podrobněji vymezen v </w:t>
      </w:r>
      <w:r w:rsidR="00A7672C">
        <w:rPr>
          <w:rFonts w:cs="Times New Roman"/>
        </w:rPr>
        <w:t>z</w:t>
      </w:r>
      <w:r w:rsidR="00AF0E59" w:rsidRPr="004540F3">
        <w:rPr>
          <w:rFonts w:cs="Times New Roman"/>
        </w:rPr>
        <w:t xml:space="preserve">ávazném </w:t>
      </w:r>
      <w:r w:rsidR="00AF0E59">
        <w:rPr>
          <w:rFonts w:cs="Times New Roman"/>
        </w:rPr>
        <w:t>n</w:t>
      </w:r>
      <w:r w:rsidR="00AF0E59" w:rsidRPr="004540F3">
        <w:rPr>
          <w:rFonts w:cs="Times New Roman"/>
        </w:rPr>
        <w:t xml:space="preserve">ávrhu </w:t>
      </w:r>
      <w:r w:rsidR="00797AC6">
        <w:rPr>
          <w:rFonts w:cs="Times New Roman"/>
        </w:rPr>
        <w:t>r</w:t>
      </w:r>
      <w:r w:rsidR="00E0536B" w:rsidRPr="004540F3">
        <w:rPr>
          <w:rFonts w:cs="Times New Roman"/>
        </w:rPr>
        <w:t xml:space="preserve">ámcové </w:t>
      </w:r>
      <w:r w:rsidR="0002260D" w:rsidRPr="004540F3">
        <w:rPr>
          <w:rFonts w:cs="Times New Roman"/>
        </w:rPr>
        <w:t>dohody</w:t>
      </w:r>
      <w:r w:rsidR="00F6499A">
        <w:rPr>
          <w:rFonts w:cs="Times New Roman"/>
        </w:rPr>
        <w:t>, který tvoří</w:t>
      </w:r>
      <w:r w:rsidRPr="004540F3">
        <w:rPr>
          <w:rFonts w:cs="Times New Roman"/>
        </w:rPr>
        <w:t xml:space="preserve"> </w:t>
      </w:r>
      <w:r w:rsidR="006639AB" w:rsidRPr="004540F3">
        <w:rPr>
          <w:rFonts w:cs="Times New Roman"/>
        </w:rPr>
        <w:t>Přílo</w:t>
      </w:r>
      <w:r w:rsidR="006639AB">
        <w:rPr>
          <w:rFonts w:cs="Times New Roman"/>
        </w:rPr>
        <w:t>hu</w:t>
      </w:r>
      <w:r w:rsidR="006639AB" w:rsidRPr="004540F3">
        <w:rPr>
          <w:rFonts w:cs="Times New Roman"/>
        </w:rPr>
        <w:t xml:space="preserve"> </w:t>
      </w:r>
      <w:r w:rsidRPr="004540F3">
        <w:rPr>
          <w:rFonts w:cs="Times New Roman"/>
        </w:rPr>
        <w:t xml:space="preserve">č. </w:t>
      </w:r>
      <w:r w:rsidR="00454665" w:rsidRPr="004540F3">
        <w:rPr>
          <w:rFonts w:cs="Times New Roman"/>
        </w:rPr>
        <w:t>1</w:t>
      </w:r>
      <w:r w:rsidR="008F61EE" w:rsidRPr="004540F3">
        <w:rPr>
          <w:rFonts w:cs="Times New Roman"/>
        </w:rPr>
        <w:t xml:space="preserve"> </w:t>
      </w:r>
      <w:r w:rsidR="00CF42FE">
        <w:rPr>
          <w:rFonts w:cs="Times New Roman"/>
        </w:rPr>
        <w:t>ZD</w:t>
      </w:r>
      <w:r w:rsidR="00C46EFA">
        <w:rPr>
          <w:rFonts w:cs="Times New Roman"/>
        </w:rPr>
        <w:t xml:space="preserve"> (dále </w:t>
      </w:r>
      <w:r w:rsidR="001E708D">
        <w:rPr>
          <w:rFonts w:cs="Times New Roman"/>
        </w:rPr>
        <w:t>též</w:t>
      </w:r>
      <w:r w:rsidR="00C46EFA">
        <w:rPr>
          <w:rFonts w:cs="Times New Roman"/>
        </w:rPr>
        <w:t xml:space="preserve"> „Závazný návrh rámcové dohody“)</w:t>
      </w:r>
      <w:r w:rsidR="00CF42FE" w:rsidRPr="004540F3">
        <w:rPr>
          <w:rFonts w:cs="Times New Roman"/>
        </w:rPr>
        <w:t>.</w:t>
      </w:r>
      <w:r w:rsidR="00CF42FE">
        <w:rPr>
          <w:rFonts w:cs="Times New Roman"/>
        </w:rPr>
        <w:t xml:space="preserve"> </w:t>
      </w:r>
      <w:r w:rsidR="00CF42FE" w:rsidRPr="00CF42FE">
        <w:rPr>
          <w:rFonts w:cs="Times New Roman"/>
        </w:rPr>
        <w:t xml:space="preserve">Na tomto místě </w:t>
      </w:r>
      <w:r w:rsidR="007D7A03">
        <w:rPr>
          <w:rFonts w:cs="Times New Roman"/>
        </w:rPr>
        <w:t>Z</w:t>
      </w:r>
      <w:r w:rsidR="00CF42FE" w:rsidRPr="00CF42FE">
        <w:rPr>
          <w:rFonts w:cs="Times New Roman"/>
        </w:rPr>
        <w:t xml:space="preserve">adavatel pouze shrnuje základní informace, aplikační přednost </w:t>
      </w:r>
      <w:r w:rsidR="008A6AE6">
        <w:rPr>
          <w:rFonts w:cs="Times New Roman"/>
        </w:rPr>
        <w:t xml:space="preserve">před ZD </w:t>
      </w:r>
      <w:r w:rsidR="00CF42FE" w:rsidRPr="00CF42FE">
        <w:rPr>
          <w:rFonts w:cs="Times New Roman"/>
        </w:rPr>
        <w:t xml:space="preserve">má </w:t>
      </w:r>
      <w:r w:rsidR="008A6AE6">
        <w:rPr>
          <w:rFonts w:cs="Times New Roman"/>
        </w:rPr>
        <w:t xml:space="preserve">vždy </w:t>
      </w:r>
      <w:r w:rsidR="00CF42FE" w:rsidRPr="00CF42FE">
        <w:rPr>
          <w:rFonts w:cs="Times New Roman"/>
        </w:rPr>
        <w:t>úprava dle Závazného návrhu rámcové dohody.</w:t>
      </w:r>
      <w:r w:rsidR="008A6AE6">
        <w:rPr>
          <w:rFonts w:cs="Times New Roman"/>
        </w:rPr>
        <w:t xml:space="preserve"> </w:t>
      </w:r>
    </w:p>
    <w:p w14:paraId="4E218130" w14:textId="77777777" w:rsidR="00B812EA" w:rsidRPr="004540F3" w:rsidRDefault="00B812EA" w:rsidP="00A6400C">
      <w:pPr>
        <w:widowControl w:val="0"/>
        <w:autoSpaceDE w:val="0"/>
        <w:autoSpaceDN w:val="0"/>
        <w:adjustRightInd w:val="0"/>
        <w:spacing w:after="0" w:line="240" w:lineRule="auto"/>
        <w:jc w:val="both"/>
        <w:rPr>
          <w:rFonts w:cs="Times New Roman"/>
          <w:bCs/>
        </w:rPr>
      </w:pPr>
    </w:p>
    <w:p w14:paraId="7665DD09" w14:textId="77777777" w:rsidR="005F644C" w:rsidRPr="00C12993" w:rsidRDefault="005F644C" w:rsidP="00C12993">
      <w:pPr>
        <w:autoSpaceDE w:val="0"/>
        <w:autoSpaceDN w:val="0"/>
        <w:adjustRightInd w:val="0"/>
        <w:spacing w:after="0" w:line="240" w:lineRule="auto"/>
        <w:jc w:val="both"/>
        <w:rPr>
          <w:rFonts w:cs="Times New Roman"/>
          <w:b/>
          <w:u w:val="single"/>
        </w:rPr>
      </w:pPr>
      <w:r w:rsidRPr="00C12993">
        <w:rPr>
          <w:rFonts w:cs="Times New Roman"/>
          <w:b/>
        </w:rPr>
        <w:t>Klasifikace</w:t>
      </w:r>
      <w:r w:rsidRPr="00C12993">
        <w:rPr>
          <w:rFonts w:cs="Times New Roman"/>
          <w:b/>
          <w:u w:val="single"/>
        </w:rPr>
        <w:t xml:space="preserve"> </w:t>
      </w:r>
      <w:r w:rsidRPr="00C12993">
        <w:rPr>
          <w:rFonts w:cs="Times New Roman"/>
          <w:b/>
        </w:rPr>
        <w:t xml:space="preserve">předmětu </w:t>
      </w:r>
      <w:r w:rsidR="006C0646">
        <w:rPr>
          <w:rFonts w:cs="Times New Roman"/>
          <w:b/>
        </w:rPr>
        <w:t>V</w:t>
      </w:r>
      <w:r w:rsidRPr="00C12993">
        <w:rPr>
          <w:rFonts w:cs="Times New Roman"/>
          <w:b/>
        </w:rPr>
        <w:t>eřejné zakázky (CPV):</w:t>
      </w:r>
    </w:p>
    <w:p w14:paraId="3CDD90DD" w14:textId="77777777" w:rsidR="005F644C" w:rsidRPr="004540F3" w:rsidRDefault="005F644C" w:rsidP="00A6400C">
      <w:pPr>
        <w:pStyle w:val="Odstavecseseznamem"/>
        <w:autoSpaceDE w:val="0"/>
        <w:autoSpaceDN w:val="0"/>
        <w:adjustRightInd w:val="0"/>
        <w:spacing w:after="0" w:line="240" w:lineRule="auto"/>
        <w:ind w:left="0"/>
        <w:jc w:val="both"/>
        <w:rPr>
          <w:rFonts w:cs="Times New Roman"/>
        </w:rPr>
      </w:pPr>
    </w:p>
    <w:p w14:paraId="1B0B4C06" w14:textId="77777777" w:rsidR="00F82027" w:rsidRPr="00B10251" w:rsidRDefault="005F644C"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5F012B">
        <w:rPr>
          <w:rFonts w:cs="Times New Roman"/>
        </w:rPr>
        <w:t xml:space="preserve">Zadavatel vymezil předmět </w:t>
      </w:r>
      <w:r w:rsidR="002814A6">
        <w:rPr>
          <w:rFonts w:cs="Times New Roman"/>
        </w:rPr>
        <w:t>V</w:t>
      </w:r>
      <w:r w:rsidRPr="005F012B">
        <w:rPr>
          <w:rFonts w:cs="Times New Roman"/>
        </w:rPr>
        <w:t>eřejné zakázky prostředni</w:t>
      </w:r>
      <w:r w:rsidR="00B812EA" w:rsidRPr="005F012B">
        <w:rPr>
          <w:rFonts w:cs="Times New Roman"/>
        </w:rPr>
        <w:t xml:space="preserve">ctvím jednotného klasifikačního </w:t>
      </w:r>
      <w:r w:rsidRPr="00B10251">
        <w:rPr>
          <w:rFonts w:cs="Times New Roman"/>
        </w:rPr>
        <w:t>systému pro Veřejné zakázky následovně:</w:t>
      </w:r>
    </w:p>
    <w:p w14:paraId="1B703E93" w14:textId="77777777" w:rsidR="00B812EA" w:rsidRPr="004540F3" w:rsidRDefault="00B812EA" w:rsidP="00A6400C">
      <w:pPr>
        <w:pStyle w:val="Odstavecseseznamem"/>
        <w:autoSpaceDE w:val="0"/>
        <w:autoSpaceDN w:val="0"/>
        <w:adjustRightInd w:val="0"/>
        <w:spacing w:after="0" w:line="240" w:lineRule="auto"/>
        <w:ind w:left="0"/>
        <w:jc w:val="both"/>
        <w:rPr>
          <w:rFonts w:cs="Times New Roman"/>
        </w:rPr>
      </w:pPr>
    </w:p>
    <w:p w14:paraId="3C1D5050" w14:textId="77777777" w:rsidR="005F644C" w:rsidRPr="004540F3" w:rsidRDefault="005F644C" w:rsidP="00A6400C">
      <w:pPr>
        <w:autoSpaceDE w:val="0"/>
        <w:autoSpaceDN w:val="0"/>
        <w:adjustRightInd w:val="0"/>
        <w:spacing w:line="240" w:lineRule="auto"/>
        <w:jc w:val="both"/>
        <w:rPr>
          <w:rFonts w:cs="Times New Roman"/>
        </w:rPr>
      </w:pPr>
      <w:r w:rsidRPr="004540F3">
        <w:rPr>
          <w:rFonts w:cs="Times New Roman"/>
        </w:rPr>
        <w:t xml:space="preserve">Hlavní předmět     </w:t>
      </w:r>
      <w:r w:rsidRPr="004540F3">
        <w:rPr>
          <w:rFonts w:cs="Times New Roman"/>
        </w:rPr>
        <w:tab/>
        <w:t>79212300-6</w:t>
      </w:r>
      <w:r w:rsidR="00DB15FC" w:rsidRPr="004540F3">
        <w:rPr>
          <w:rFonts w:cs="Times New Roman"/>
        </w:rPr>
        <w:tab/>
      </w:r>
      <w:r w:rsidRPr="004540F3">
        <w:rPr>
          <w:rFonts w:cs="Times New Roman"/>
        </w:rPr>
        <w:t>Provádění zákonných auditů</w:t>
      </w:r>
    </w:p>
    <w:p w14:paraId="4B9EEEC5" w14:textId="77777777" w:rsidR="005F644C" w:rsidRPr="004540F3" w:rsidRDefault="00DB15FC" w:rsidP="00A6400C">
      <w:pPr>
        <w:autoSpaceDE w:val="0"/>
        <w:autoSpaceDN w:val="0"/>
        <w:adjustRightInd w:val="0"/>
        <w:spacing w:after="0" w:line="240" w:lineRule="auto"/>
        <w:jc w:val="both"/>
        <w:rPr>
          <w:rFonts w:cs="Times New Roman"/>
        </w:rPr>
      </w:pPr>
      <w:r w:rsidRPr="004540F3">
        <w:rPr>
          <w:rFonts w:cs="Times New Roman"/>
        </w:rPr>
        <w:t xml:space="preserve">Vedlejší předměty </w:t>
      </w:r>
      <w:r w:rsidRPr="004540F3">
        <w:rPr>
          <w:rFonts w:cs="Times New Roman"/>
        </w:rPr>
        <w:tab/>
        <w:t>79210000-9</w:t>
      </w:r>
      <w:r w:rsidRPr="004540F3">
        <w:rPr>
          <w:rFonts w:cs="Times New Roman"/>
        </w:rPr>
        <w:tab/>
      </w:r>
      <w:r w:rsidR="005F644C" w:rsidRPr="004540F3">
        <w:rPr>
          <w:rFonts w:cs="Times New Roman"/>
        </w:rPr>
        <w:t>Účetní a revizní služby</w:t>
      </w:r>
    </w:p>
    <w:p w14:paraId="2B3AD003" w14:textId="77777777" w:rsidR="005F644C" w:rsidRPr="004540F3" w:rsidRDefault="005F644C" w:rsidP="00A6400C">
      <w:pPr>
        <w:spacing w:after="0" w:line="240" w:lineRule="auto"/>
        <w:rPr>
          <w:rFonts w:cs="Times New Roman"/>
        </w:rPr>
      </w:pPr>
      <w:r w:rsidRPr="004540F3">
        <w:rPr>
          <w:rFonts w:cs="Times New Roman"/>
        </w:rPr>
        <w:t xml:space="preserve">          </w:t>
      </w:r>
      <w:r w:rsidR="00DB15FC" w:rsidRPr="004540F3">
        <w:rPr>
          <w:rFonts w:cs="Times New Roman"/>
        </w:rPr>
        <w:t xml:space="preserve">                    </w:t>
      </w:r>
      <w:r w:rsidR="00DB15FC" w:rsidRPr="004540F3">
        <w:rPr>
          <w:rFonts w:cs="Times New Roman"/>
        </w:rPr>
        <w:tab/>
        <w:t>79212100-4</w:t>
      </w:r>
      <w:r w:rsidR="00DB15FC" w:rsidRPr="004540F3">
        <w:rPr>
          <w:rFonts w:cs="Times New Roman"/>
        </w:rPr>
        <w:tab/>
      </w:r>
      <w:r w:rsidRPr="004540F3">
        <w:rPr>
          <w:rFonts w:cs="Times New Roman"/>
        </w:rPr>
        <w:t>Provádění finanční kontroly</w:t>
      </w:r>
    </w:p>
    <w:p w14:paraId="0A4AD1C5" w14:textId="77777777" w:rsidR="005F644C" w:rsidRPr="004540F3" w:rsidRDefault="005F644C" w:rsidP="00A6400C">
      <w:pPr>
        <w:spacing w:after="0" w:line="240" w:lineRule="auto"/>
        <w:rPr>
          <w:rFonts w:cs="Times New Roman"/>
        </w:rPr>
      </w:pPr>
    </w:p>
    <w:p w14:paraId="735E1B66" w14:textId="77777777" w:rsidR="005F644C" w:rsidRPr="00281B95" w:rsidRDefault="005F644C" w:rsidP="00281B95">
      <w:pPr>
        <w:autoSpaceDE w:val="0"/>
        <w:autoSpaceDN w:val="0"/>
        <w:adjustRightInd w:val="0"/>
        <w:spacing w:after="0" w:line="240" w:lineRule="auto"/>
        <w:jc w:val="both"/>
        <w:rPr>
          <w:rFonts w:cs="Times New Roman"/>
          <w:b/>
          <w:u w:val="single"/>
        </w:rPr>
      </w:pPr>
      <w:r w:rsidRPr="00281B95">
        <w:rPr>
          <w:rFonts w:cs="Times New Roman"/>
          <w:b/>
        </w:rPr>
        <w:t xml:space="preserve">Předpokládaná hodnota </w:t>
      </w:r>
      <w:r w:rsidR="006C0646">
        <w:rPr>
          <w:rFonts w:cs="Times New Roman"/>
          <w:b/>
        </w:rPr>
        <w:t>V</w:t>
      </w:r>
      <w:r w:rsidRPr="00281B95">
        <w:rPr>
          <w:rFonts w:cs="Times New Roman"/>
          <w:b/>
        </w:rPr>
        <w:t>eřejné zakázky</w:t>
      </w:r>
    </w:p>
    <w:p w14:paraId="7C4E1807" w14:textId="77777777" w:rsidR="00B812EA" w:rsidRPr="004540F3" w:rsidRDefault="00B812EA" w:rsidP="00A6400C">
      <w:pPr>
        <w:spacing w:after="0" w:line="240" w:lineRule="auto"/>
        <w:rPr>
          <w:rFonts w:cs="Times New Roman"/>
        </w:rPr>
      </w:pPr>
    </w:p>
    <w:p w14:paraId="5AFCCE09" w14:textId="77777777" w:rsidR="005F644C" w:rsidRPr="004540F3" w:rsidRDefault="00095AB1" w:rsidP="00FD4139">
      <w:pPr>
        <w:pStyle w:val="Odstavecseseznamem"/>
        <w:numPr>
          <w:ilvl w:val="1"/>
          <w:numId w:val="1"/>
        </w:numPr>
        <w:autoSpaceDE w:val="0"/>
        <w:autoSpaceDN w:val="0"/>
        <w:adjustRightInd w:val="0"/>
        <w:spacing w:after="240" w:line="240" w:lineRule="auto"/>
        <w:ind w:left="0" w:firstLine="0"/>
        <w:contextualSpacing w:val="0"/>
        <w:jc w:val="both"/>
        <w:rPr>
          <w:rFonts w:cs="Times New Roman"/>
        </w:rPr>
      </w:pPr>
      <w:r w:rsidRPr="004540F3">
        <w:rPr>
          <w:rFonts w:cs="Times New Roman"/>
        </w:rPr>
        <w:t xml:space="preserve">Předpokládaná hodnota </w:t>
      </w:r>
      <w:r w:rsidR="00C921C2">
        <w:rPr>
          <w:rFonts w:cs="Times New Roman"/>
        </w:rPr>
        <w:t>V</w:t>
      </w:r>
      <w:r w:rsidRPr="004540F3">
        <w:rPr>
          <w:rFonts w:cs="Times New Roman"/>
        </w:rPr>
        <w:t>eřejné zakázky je 1 980 000,- Kč bez DPH.</w:t>
      </w:r>
    </w:p>
    <w:p w14:paraId="2F791519" w14:textId="309A7BA4" w:rsidR="00095AB1" w:rsidRPr="002C0949" w:rsidRDefault="00095AB1" w:rsidP="00FD4139">
      <w:pPr>
        <w:pStyle w:val="Odstavecseseznamem"/>
        <w:numPr>
          <w:ilvl w:val="1"/>
          <w:numId w:val="1"/>
        </w:numPr>
        <w:autoSpaceDE w:val="0"/>
        <w:autoSpaceDN w:val="0"/>
        <w:adjustRightInd w:val="0"/>
        <w:spacing w:after="240" w:line="240" w:lineRule="auto"/>
        <w:ind w:left="0" w:firstLine="0"/>
        <w:contextualSpacing w:val="0"/>
        <w:jc w:val="both"/>
        <w:rPr>
          <w:rFonts w:cs="Times New Roman"/>
        </w:rPr>
      </w:pPr>
      <w:r w:rsidRPr="005F012B">
        <w:rPr>
          <w:rFonts w:cs="Times New Roman"/>
        </w:rPr>
        <w:t xml:space="preserve">Vzhledem k tomu, že požadované plnění (poskytování auditních služeb mimo ESI fondů) </w:t>
      </w:r>
      <w:r w:rsidR="00635243" w:rsidRPr="00B10251">
        <w:rPr>
          <w:rFonts w:cs="Times New Roman"/>
        </w:rPr>
        <w:t xml:space="preserve">by mohlo mít </w:t>
      </w:r>
      <w:r w:rsidRPr="00B10251">
        <w:rPr>
          <w:rFonts w:cs="Times New Roman"/>
        </w:rPr>
        <w:t xml:space="preserve">věcnou, místní i časovou souvislost s plněním stávající </w:t>
      </w:r>
      <w:r w:rsidR="002814A6">
        <w:rPr>
          <w:rFonts w:cs="Times New Roman"/>
        </w:rPr>
        <w:t>V</w:t>
      </w:r>
      <w:r w:rsidRPr="00B10251">
        <w:rPr>
          <w:rFonts w:cs="Times New Roman"/>
        </w:rPr>
        <w:t xml:space="preserve">eřejné zakázky „Poskytování auditních služeb ESI fondů“, </w:t>
      </w:r>
      <w:r w:rsidR="004540F3" w:rsidRPr="00B10251">
        <w:rPr>
          <w:rFonts w:cs="Times New Roman"/>
        </w:rPr>
        <w:t>Zadavatel</w:t>
      </w:r>
      <w:r w:rsidRPr="002C0949">
        <w:rPr>
          <w:rFonts w:cs="Times New Roman"/>
        </w:rPr>
        <w:t xml:space="preserve"> z důvodu zachování zákonnosti </w:t>
      </w:r>
      <w:r w:rsidR="00635243" w:rsidRPr="002C0949">
        <w:rPr>
          <w:rFonts w:cs="Times New Roman"/>
        </w:rPr>
        <w:t>postupuje</w:t>
      </w:r>
      <w:r w:rsidRPr="002C0949">
        <w:rPr>
          <w:rFonts w:cs="Times New Roman"/>
        </w:rPr>
        <w:t xml:space="preserve"> v nadlimitním režimu dle Zákona.</w:t>
      </w:r>
    </w:p>
    <w:p w14:paraId="532B3427" w14:textId="77777777" w:rsidR="00073DDA" w:rsidRPr="00E2349B" w:rsidRDefault="00073DDA" w:rsidP="004E70B7">
      <w:pPr>
        <w:pStyle w:val="1NadpisMF"/>
      </w:pPr>
      <w:bookmarkStart w:id="3" w:name="_Toc498590857"/>
      <w:r w:rsidRPr="00E2349B">
        <w:t xml:space="preserve">Doba a místo plnění </w:t>
      </w:r>
      <w:r w:rsidR="001F7F98">
        <w:t>V</w:t>
      </w:r>
      <w:r w:rsidRPr="00E2349B">
        <w:t>eřejné zakázky</w:t>
      </w:r>
      <w:bookmarkEnd w:id="3"/>
    </w:p>
    <w:p w14:paraId="3B7C8E5D" w14:textId="77777777" w:rsidR="007C3069" w:rsidRPr="007C3069" w:rsidRDefault="007C3069" w:rsidP="00FD4139">
      <w:pPr>
        <w:pStyle w:val="Odstavecseseznamem"/>
        <w:numPr>
          <w:ilvl w:val="1"/>
          <w:numId w:val="1"/>
        </w:numPr>
        <w:autoSpaceDE w:val="0"/>
        <w:autoSpaceDN w:val="0"/>
        <w:adjustRightInd w:val="0"/>
        <w:spacing w:after="240" w:line="240" w:lineRule="auto"/>
        <w:ind w:left="0" w:firstLine="0"/>
        <w:contextualSpacing w:val="0"/>
        <w:jc w:val="both"/>
        <w:rPr>
          <w:rFonts w:cs="Times New Roman"/>
        </w:rPr>
      </w:pPr>
      <w:r w:rsidRPr="007C3069">
        <w:rPr>
          <w:rFonts w:cs="Times New Roman"/>
        </w:rPr>
        <w:t xml:space="preserve">Místo </w:t>
      </w:r>
      <w:r w:rsidR="00C15C31">
        <w:rPr>
          <w:rFonts w:cs="Times New Roman"/>
        </w:rPr>
        <w:t xml:space="preserve">a doba </w:t>
      </w:r>
      <w:r w:rsidRPr="007C3069">
        <w:rPr>
          <w:rFonts w:cs="Times New Roman"/>
        </w:rPr>
        <w:t>plnění Veřejné zakázky je v Závazném návrhu rámcové dohody upraveno v článku </w:t>
      </w:r>
      <w:r w:rsidR="00EB3E97">
        <w:rPr>
          <w:rFonts w:cs="Times New Roman"/>
        </w:rPr>
        <w:t>2</w:t>
      </w:r>
      <w:r w:rsidRPr="007C3069">
        <w:rPr>
          <w:rFonts w:cs="Times New Roman"/>
        </w:rPr>
        <w:t xml:space="preserve">. </w:t>
      </w:r>
    </w:p>
    <w:p w14:paraId="346E6997" w14:textId="77777777" w:rsidR="007A0B94" w:rsidRDefault="00EB3E97" w:rsidP="00FD4139">
      <w:pPr>
        <w:pStyle w:val="Odstavecseseznamem"/>
        <w:numPr>
          <w:ilvl w:val="1"/>
          <w:numId w:val="1"/>
        </w:numPr>
        <w:autoSpaceDE w:val="0"/>
        <w:autoSpaceDN w:val="0"/>
        <w:adjustRightInd w:val="0"/>
        <w:spacing w:after="240" w:line="240" w:lineRule="auto"/>
        <w:ind w:left="0" w:firstLine="0"/>
        <w:contextualSpacing w:val="0"/>
        <w:jc w:val="both"/>
        <w:rPr>
          <w:rFonts w:cs="Times New Roman"/>
        </w:rPr>
      </w:pPr>
      <w:r>
        <w:rPr>
          <w:rFonts w:cs="Times New Roman"/>
        </w:rPr>
        <w:t>Místem plnění je</w:t>
      </w:r>
    </w:p>
    <w:p w14:paraId="0AD59D9A" w14:textId="77777777" w:rsidR="007A0B94" w:rsidRPr="007A0B94" w:rsidRDefault="007A0B94" w:rsidP="00FD4139">
      <w:pPr>
        <w:pStyle w:val="Odstavecseseznamem"/>
        <w:numPr>
          <w:ilvl w:val="2"/>
          <w:numId w:val="1"/>
        </w:numPr>
        <w:autoSpaceDE w:val="0"/>
        <w:autoSpaceDN w:val="0"/>
        <w:adjustRightInd w:val="0"/>
        <w:spacing w:after="120" w:line="240" w:lineRule="auto"/>
        <w:ind w:left="1701" w:hanging="697"/>
        <w:contextualSpacing w:val="0"/>
        <w:jc w:val="both"/>
        <w:rPr>
          <w:rFonts w:cs="Times New Roman"/>
          <w:bCs/>
        </w:rPr>
      </w:pPr>
      <w:r w:rsidRPr="007A0B94">
        <w:rPr>
          <w:rFonts w:cs="Times New Roman"/>
          <w:bCs/>
        </w:rPr>
        <w:t xml:space="preserve">pracoviště Objednatele na adrese Politických vězňů 1419/11, Praha 1, PSČ 110 00, </w:t>
      </w:r>
    </w:p>
    <w:p w14:paraId="400BC4F5" w14:textId="77777777" w:rsidR="007A0B94" w:rsidRPr="007A0B94" w:rsidRDefault="007A0B94" w:rsidP="00FD4139">
      <w:pPr>
        <w:pStyle w:val="Odstavecseseznamem"/>
        <w:numPr>
          <w:ilvl w:val="2"/>
          <w:numId w:val="1"/>
        </w:numPr>
        <w:autoSpaceDE w:val="0"/>
        <w:autoSpaceDN w:val="0"/>
        <w:adjustRightInd w:val="0"/>
        <w:spacing w:after="120" w:line="240" w:lineRule="auto"/>
        <w:ind w:left="1701" w:hanging="697"/>
        <w:contextualSpacing w:val="0"/>
        <w:jc w:val="both"/>
        <w:rPr>
          <w:rFonts w:cs="Times New Roman"/>
          <w:bCs/>
        </w:rPr>
      </w:pPr>
      <w:r w:rsidRPr="007A0B94">
        <w:rPr>
          <w:rFonts w:cs="Times New Roman"/>
          <w:bCs/>
        </w:rPr>
        <w:t xml:space="preserve">adresy jednotlivých příjemců dotací a místa realizace projektů na území České republiky, u kterých budou prováděny Služby. </w:t>
      </w:r>
    </w:p>
    <w:p w14:paraId="1E8FC4B2" w14:textId="77777777" w:rsidR="007C3069" w:rsidRPr="009759B6" w:rsidRDefault="00EB3E97" w:rsidP="00FD4139">
      <w:pPr>
        <w:pStyle w:val="Odstavecseseznamem"/>
        <w:numPr>
          <w:ilvl w:val="1"/>
          <w:numId w:val="1"/>
        </w:numPr>
        <w:autoSpaceDE w:val="0"/>
        <w:autoSpaceDN w:val="0"/>
        <w:adjustRightInd w:val="0"/>
        <w:spacing w:after="240" w:line="240" w:lineRule="auto"/>
        <w:ind w:left="0" w:firstLine="0"/>
        <w:contextualSpacing w:val="0"/>
        <w:jc w:val="both"/>
        <w:rPr>
          <w:rFonts w:cs="Times New Roman"/>
        </w:rPr>
      </w:pPr>
      <w:r w:rsidRPr="009759B6">
        <w:rPr>
          <w:rFonts w:cs="Times New Roman"/>
        </w:rPr>
        <w:t xml:space="preserve"> </w:t>
      </w:r>
      <w:r w:rsidR="007C3069" w:rsidRPr="009759B6">
        <w:rPr>
          <w:rFonts w:cs="Times New Roman"/>
        </w:rPr>
        <w:t xml:space="preserve">Rámcová dohoda se uzavírá </w:t>
      </w:r>
      <w:r w:rsidR="009759B6" w:rsidRPr="004540F3">
        <w:rPr>
          <w:rFonts w:cs="Times New Roman"/>
        </w:rPr>
        <w:t>na dobu určitou do 9. 3. 2021</w:t>
      </w:r>
      <w:r w:rsidR="007C3069" w:rsidRPr="009759B6">
        <w:rPr>
          <w:rFonts w:cs="Times New Roman"/>
        </w:rPr>
        <w:t>, nebo do okamžiku, kdy celková hodnota plnění z uzavřených Prováděcích smluv dosáhne Maximální souhrnné ceny</w:t>
      </w:r>
      <w:r w:rsidR="005A4FBE">
        <w:rPr>
          <w:rFonts w:cs="Times New Roman"/>
        </w:rPr>
        <w:t>, která bude odpovídat rozsahu 3 600 člověkohodin</w:t>
      </w:r>
      <w:r w:rsidR="007C3069" w:rsidRPr="009759B6">
        <w:rPr>
          <w:rFonts w:cs="Times New Roman"/>
        </w:rPr>
        <w:t>.</w:t>
      </w:r>
    </w:p>
    <w:p w14:paraId="0C79A467" w14:textId="77777777" w:rsidR="00073DDA" w:rsidRPr="00916886" w:rsidRDefault="00013D8C" w:rsidP="004E70B7">
      <w:pPr>
        <w:pStyle w:val="1NadpisMF"/>
      </w:pPr>
      <w:bookmarkStart w:id="4" w:name="_Toc498590858"/>
      <w:r w:rsidRPr="00916886">
        <w:t>Kvalifikace</w:t>
      </w:r>
      <w:bookmarkEnd w:id="4"/>
    </w:p>
    <w:p w14:paraId="31A4BEB0" w14:textId="77777777" w:rsidR="00073DDA" w:rsidRPr="004540F3" w:rsidRDefault="00013D8C"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Každý dodavatel podávající nabídku je povinen prokázat, že je kvalifikovaný pro plnění Veřejné zakázky. Kvalifikovaným pro plnění Veřejné zakázky je dodavatel, který splňuje:</w:t>
      </w:r>
    </w:p>
    <w:p w14:paraId="1834336B" w14:textId="77777777" w:rsidR="00073DDA" w:rsidRPr="004540F3" w:rsidRDefault="00073DDA" w:rsidP="00692526">
      <w:pPr>
        <w:pStyle w:val="Odstavecseseznamem"/>
        <w:autoSpaceDE w:val="0"/>
        <w:autoSpaceDN w:val="0"/>
        <w:adjustRightInd w:val="0"/>
        <w:spacing w:after="0"/>
        <w:ind w:left="0"/>
        <w:jc w:val="both"/>
        <w:rPr>
          <w:rFonts w:cs="Times New Roman"/>
        </w:rPr>
      </w:pPr>
    </w:p>
    <w:p w14:paraId="25A53C4E" w14:textId="77777777" w:rsidR="00013D8C" w:rsidRPr="004540F3" w:rsidRDefault="00013D8C" w:rsidP="00FD4139">
      <w:pPr>
        <w:pStyle w:val="Odstavecseseznamem"/>
        <w:numPr>
          <w:ilvl w:val="0"/>
          <w:numId w:val="3"/>
        </w:numPr>
        <w:autoSpaceDE w:val="0"/>
        <w:autoSpaceDN w:val="0"/>
        <w:adjustRightInd w:val="0"/>
        <w:spacing w:after="0"/>
        <w:jc w:val="both"/>
        <w:rPr>
          <w:rFonts w:cs="Times New Roman"/>
        </w:rPr>
      </w:pPr>
      <w:r w:rsidRPr="004540F3">
        <w:rPr>
          <w:rFonts w:cs="Times New Roman"/>
        </w:rPr>
        <w:t>základní způsobilost podle § 74 Zákona,</w:t>
      </w:r>
    </w:p>
    <w:p w14:paraId="4F074B29" w14:textId="77777777" w:rsidR="00013D8C" w:rsidRPr="004540F3" w:rsidRDefault="00013D8C" w:rsidP="00FD4139">
      <w:pPr>
        <w:pStyle w:val="Odstavecseseznamem"/>
        <w:numPr>
          <w:ilvl w:val="0"/>
          <w:numId w:val="3"/>
        </w:numPr>
        <w:autoSpaceDE w:val="0"/>
        <w:autoSpaceDN w:val="0"/>
        <w:adjustRightInd w:val="0"/>
        <w:spacing w:after="0"/>
        <w:jc w:val="both"/>
        <w:rPr>
          <w:rFonts w:cs="Times New Roman"/>
        </w:rPr>
      </w:pPr>
      <w:r w:rsidRPr="004540F3">
        <w:rPr>
          <w:rFonts w:cs="Times New Roman"/>
        </w:rPr>
        <w:t>profesní způsobilost podle § 77 odst. 1 Zákona,</w:t>
      </w:r>
    </w:p>
    <w:p w14:paraId="65DB4107" w14:textId="77777777" w:rsidR="005A111E" w:rsidRPr="004540F3" w:rsidRDefault="00013D8C" w:rsidP="00FD4139">
      <w:pPr>
        <w:pStyle w:val="Odstavecseseznamem"/>
        <w:numPr>
          <w:ilvl w:val="0"/>
          <w:numId w:val="3"/>
        </w:numPr>
        <w:autoSpaceDE w:val="0"/>
        <w:autoSpaceDN w:val="0"/>
        <w:adjustRightInd w:val="0"/>
        <w:spacing w:after="0"/>
        <w:jc w:val="both"/>
        <w:rPr>
          <w:rFonts w:cs="Times New Roman"/>
        </w:rPr>
      </w:pPr>
      <w:r w:rsidRPr="004540F3">
        <w:rPr>
          <w:rFonts w:cs="Times New Roman"/>
        </w:rPr>
        <w:t>technickou kvalifikaci podle § 79 odst. 2 písm. b) až d) Zákona.</w:t>
      </w:r>
    </w:p>
    <w:p w14:paraId="275AA148" w14:textId="77777777" w:rsidR="005A111E" w:rsidRPr="00A31FF4" w:rsidRDefault="005A111E" w:rsidP="004E70B7">
      <w:pPr>
        <w:pStyle w:val="1NadpisMF"/>
      </w:pPr>
      <w:bookmarkStart w:id="5" w:name="_Toc498590859"/>
      <w:r w:rsidRPr="00A31FF4">
        <w:t>Základní způsobilost</w:t>
      </w:r>
      <w:bookmarkEnd w:id="5"/>
    </w:p>
    <w:p w14:paraId="5AEA04AC" w14:textId="77777777" w:rsidR="00073DDA" w:rsidRPr="004540F3" w:rsidRDefault="005A111E" w:rsidP="00FD4139">
      <w:pPr>
        <w:pStyle w:val="Odstavecseseznamem"/>
        <w:numPr>
          <w:ilvl w:val="1"/>
          <w:numId w:val="1"/>
        </w:numPr>
        <w:autoSpaceDE w:val="0"/>
        <w:autoSpaceDN w:val="0"/>
        <w:adjustRightInd w:val="0"/>
        <w:spacing w:after="0"/>
        <w:ind w:left="0" w:firstLine="0"/>
        <w:jc w:val="both"/>
        <w:rPr>
          <w:rFonts w:cs="Times New Roman"/>
        </w:rPr>
      </w:pPr>
      <w:proofErr w:type="gramStart"/>
      <w:r w:rsidRPr="004540F3">
        <w:rPr>
          <w:rFonts w:cs="Times New Roman"/>
        </w:rPr>
        <w:t>Základní</w:t>
      </w:r>
      <w:proofErr w:type="gramEnd"/>
      <w:r w:rsidRPr="004540F3">
        <w:rPr>
          <w:rFonts w:cs="Times New Roman"/>
        </w:rPr>
        <w:t xml:space="preserve"> způsobilost podle § 74 Zákona splňuje dodavatel, jenž není dodavatelem</w:t>
      </w:r>
      <w:r w:rsidR="00537D89" w:rsidRPr="004540F3">
        <w:rPr>
          <w:rFonts w:cs="Times New Roman"/>
        </w:rPr>
        <w:t>,</w:t>
      </w:r>
      <w:r w:rsidRPr="004540F3">
        <w:rPr>
          <w:rFonts w:cs="Times New Roman"/>
        </w:rPr>
        <w:t xml:space="preserve"> </w:t>
      </w:r>
      <w:proofErr w:type="gramStart"/>
      <w:r w:rsidRPr="004540F3">
        <w:rPr>
          <w:rFonts w:cs="Times New Roman"/>
        </w:rPr>
        <w:t>který:</w:t>
      </w:r>
      <w:proofErr w:type="gramEnd"/>
    </w:p>
    <w:p w14:paraId="5EC21931" w14:textId="77777777" w:rsidR="005A111E" w:rsidRPr="004540F3" w:rsidRDefault="005A111E" w:rsidP="00692526">
      <w:pPr>
        <w:pStyle w:val="Odstavecseseznamem"/>
        <w:autoSpaceDE w:val="0"/>
        <w:autoSpaceDN w:val="0"/>
        <w:adjustRightInd w:val="0"/>
        <w:ind w:left="0"/>
        <w:jc w:val="both"/>
        <w:rPr>
          <w:rFonts w:cs="Times New Roman"/>
        </w:rPr>
      </w:pPr>
    </w:p>
    <w:p w14:paraId="574D5D6B" w14:textId="77777777" w:rsidR="005A111E" w:rsidRPr="004540F3" w:rsidRDefault="005A111E" w:rsidP="00FD4139">
      <w:pPr>
        <w:pStyle w:val="Odstavecseseznamem"/>
        <w:numPr>
          <w:ilvl w:val="0"/>
          <w:numId w:val="4"/>
        </w:numPr>
        <w:autoSpaceDE w:val="0"/>
        <w:autoSpaceDN w:val="0"/>
        <w:adjustRightInd w:val="0"/>
        <w:spacing w:after="0" w:line="240" w:lineRule="auto"/>
        <w:jc w:val="both"/>
        <w:rPr>
          <w:rFonts w:cs="Times New Roman"/>
        </w:rPr>
      </w:pPr>
      <w:r w:rsidRPr="004540F3">
        <w:rPr>
          <w:rFonts w:cs="Times New Roman"/>
        </w:rPr>
        <w:t xml:space="preserve">byl v zemi svého sídla v posledních 5 letech před zahájením </w:t>
      </w:r>
      <w:r w:rsidR="005F012B">
        <w:rPr>
          <w:rFonts w:cs="Times New Roman"/>
        </w:rPr>
        <w:t>Z</w:t>
      </w:r>
      <w:r w:rsidRPr="004540F3">
        <w:rPr>
          <w:rFonts w:cs="Times New Roman"/>
        </w:rPr>
        <w:t xml:space="preserve">adávacího řízení pravomocně odsouzen pro trestný čin uvedený v příloze </w:t>
      </w:r>
      <w:proofErr w:type="gramStart"/>
      <w:r w:rsidRPr="004540F3">
        <w:rPr>
          <w:rFonts w:cs="Times New Roman"/>
        </w:rPr>
        <w:t>č. 3 Zákona</w:t>
      </w:r>
      <w:proofErr w:type="gramEnd"/>
      <w:r w:rsidR="0097421B" w:rsidRPr="004540F3">
        <w:rPr>
          <w:rFonts w:cs="Times New Roman"/>
        </w:rPr>
        <w:t xml:space="preserve"> nebo obdobný trestný čin podle </w:t>
      </w:r>
      <w:r w:rsidRPr="004540F3">
        <w:rPr>
          <w:rFonts w:cs="Times New Roman"/>
        </w:rPr>
        <w:t>právního řádu země sídla dodavatele; k zahlazeným odsouzením se nepřihlíží,</w:t>
      </w:r>
    </w:p>
    <w:p w14:paraId="4E05ABEF" w14:textId="77777777" w:rsidR="005A111E" w:rsidRPr="004540F3" w:rsidRDefault="005A111E" w:rsidP="001478C7">
      <w:pPr>
        <w:pStyle w:val="Odstavecseseznamem"/>
        <w:autoSpaceDE w:val="0"/>
        <w:autoSpaceDN w:val="0"/>
        <w:adjustRightInd w:val="0"/>
        <w:spacing w:after="0" w:line="240" w:lineRule="auto"/>
        <w:jc w:val="both"/>
        <w:rPr>
          <w:rFonts w:cs="Times New Roman"/>
        </w:rPr>
      </w:pPr>
    </w:p>
    <w:p w14:paraId="4AA1D667" w14:textId="77777777" w:rsidR="005A111E" w:rsidRPr="004540F3" w:rsidRDefault="005A111E" w:rsidP="00FD4139">
      <w:pPr>
        <w:pStyle w:val="Odstavecseseznamem"/>
        <w:numPr>
          <w:ilvl w:val="0"/>
          <w:numId w:val="4"/>
        </w:numPr>
        <w:autoSpaceDE w:val="0"/>
        <w:autoSpaceDN w:val="0"/>
        <w:adjustRightInd w:val="0"/>
        <w:spacing w:after="0" w:line="240" w:lineRule="auto"/>
        <w:jc w:val="both"/>
        <w:rPr>
          <w:rFonts w:cs="Times New Roman"/>
        </w:rPr>
      </w:pPr>
      <w:r w:rsidRPr="004540F3">
        <w:rPr>
          <w:rFonts w:cs="Times New Roman"/>
        </w:rPr>
        <w:t>má v České republice nebo v zemi svého sídla v evidenci daní zachycen splatný daňový nedoplatek,</w:t>
      </w:r>
    </w:p>
    <w:p w14:paraId="3DAAFA72" w14:textId="77777777" w:rsidR="005A111E" w:rsidRPr="004540F3" w:rsidRDefault="005A111E" w:rsidP="001478C7">
      <w:pPr>
        <w:pStyle w:val="Odstavecseseznamem"/>
        <w:autoSpaceDE w:val="0"/>
        <w:autoSpaceDN w:val="0"/>
        <w:adjustRightInd w:val="0"/>
        <w:spacing w:after="0" w:line="240" w:lineRule="auto"/>
        <w:jc w:val="both"/>
        <w:rPr>
          <w:rFonts w:cs="Times New Roman"/>
        </w:rPr>
      </w:pPr>
    </w:p>
    <w:p w14:paraId="6356B6C3" w14:textId="77777777" w:rsidR="005A111E" w:rsidRPr="004540F3" w:rsidRDefault="005A111E" w:rsidP="00FD4139">
      <w:pPr>
        <w:pStyle w:val="Odstavecseseznamem"/>
        <w:numPr>
          <w:ilvl w:val="0"/>
          <w:numId w:val="4"/>
        </w:numPr>
        <w:autoSpaceDE w:val="0"/>
        <w:autoSpaceDN w:val="0"/>
        <w:adjustRightInd w:val="0"/>
        <w:spacing w:after="0" w:line="240" w:lineRule="auto"/>
        <w:jc w:val="both"/>
        <w:rPr>
          <w:rFonts w:cs="Times New Roman"/>
        </w:rPr>
      </w:pPr>
      <w:r w:rsidRPr="004540F3">
        <w:rPr>
          <w:rFonts w:cs="Times New Roman"/>
        </w:rPr>
        <w:t>má v České republice nebo v zemi svého sídla splatný nedoplatek na pojistném nebo na penále na veřejné zdravotní pojištění,</w:t>
      </w:r>
    </w:p>
    <w:p w14:paraId="10AE3E65" w14:textId="77777777" w:rsidR="005A111E" w:rsidRPr="004540F3" w:rsidRDefault="005A111E" w:rsidP="001478C7">
      <w:pPr>
        <w:pStyle w:val="Odstavecseseznamem"/>
        <w:autoSpaceDE w:val="0"/>
        <w:autoSpaceDN w:val="0"/>
        <w:adjustRightInd w:val="0"/>
        <w:spacing w:after="0" w:line="240" w:lineRule="auto"/>
        <w:jc w:val="both"/>
        <w:rPr>
          <w:rFonts w:cs="Times New Roman"/>
        </w:rPr>
      </w:pPr>
    </w:p>
    <w:p w14:paraId="079C5D38" w14:textId="77777777" w:rsidR="005A111E" w:rsidRPr="004540F3" w:rsidRDefault="005A111E" w:rsidP="00FD4139">
      <w:pPr>
        <w:pStyle w:val="Odstavecseseznamem"/>
        <w:numPr>
          <w:ilvl w:val="0"/>
          <w:numId w:val="4"/>
        </w:numPr>
        <w:autoSpaceDE w:val="0"/>
        <w:autoSpaceDN w:val="0"/>
        <w:adjustRightInd w:val="0"/>
        <w:spacing w:after="0" w:line="240" w:lineRule="auto"/>
        <w:jc w:val="both"/>
        <w:rPr>
          <w:rFonts w:cs="Times New Roman"/>
        </w:rPr>
      </w:pPr>
      <w:r w:rsidRPr="004540F3">
        <w:rPr>
          <w:rFonts w:cs="Times New Roman"/>
        </w:rPr>
        <w:t>má v České republice nebo v zemi svého sídla splatný nedoplatek na pojistném nebo na penále na sociální zabezpečení a příspěvku na státní politiku zaměstnanosti,</w:t>
      </w:r>
    </w:p>
    <w:p w14:paraId="14B0ED7C" w14:textId="77777777" w:rsidR="005A111E" w:rsidRPr="004540F3" w:rsidRDefault="005A111E" w:rsidP="001478C7">
      <w:pPr>
        <w:pStyle w:val="Odstavecseseznamem"/>
        <w:autoSpaceDE w:val="0"/>
        <w:autoSpaceDN w:val="0"/>
        <w:adjustRightInd w:val="0"/>
        <w:spacing w:after="0" w:line="240" w:lineRule="auto"/>
        <w:jc w:val="both"/>
        <w:rPr>
          <w:rFonts w:cs="Times New Roman"/>
        </w:rPr>
      </w:pPr>
    </w:p>
    <w:p w14:paraId="6293741A" w14:textId="77777777" w:rsidR="005A111E" w:rsidRPr="004540F3" w:rsidRDefault="005A111E" w:rsidP="00FD4139">
      <w:pPr>
        <w:pStyle w:val="Odstavecseseznamem"/>
        <w:numPr>
          <w:ilvl w:val="0"/>
          <w:numId w:val="4"/>
        </w:numPr>
        <w:autoSpaceDE w:val="0"/>
        <w:autoSpaceDN w:val="0"/>
        <w:adjustRightInd w:val="0"/>
        <w:spacing w:after="0" w:line="240" w:lineRule="auto"/>
        <w:jc w:val="both"/>
        <w:rPr>
          <w:rFonts w:cs="Times New Roman"/>
        </w:rPr>
      </w:pPr>
      <w:r w:rsidRPr="004540F3">
        <w:rPr>
          <w:rFonts w:cs="Times New Roman"/>
        </w:rPr>
        <w:t>je v likvidaci</w:t>
      </w:r>
      <w:r w:rsidR="00BC37AF" w:rsidRPr="004540F3">
        <w:rPr>
          <w:rStyle w:val="Znakapoznpodarou"/>
        </w:rPr>
        <w:footnoteReference w:id="4"/>
      </w:r>
      <w:r w:rsidRPr="004540F3">
        <w:rPr>
          <w:rFonts w:cs="Times New Roman"/>
        </w:rPr>
        <w:t xml:space="preserve">, proti </w:t>
      </w:r>
      <w:proofErr w:type="gramStart"/>
      <w:r w:rsidRPr="004540F3">
        <w:rPr>
          <w:rFonts w:cs="Times New Roman"/>
        </w:rPr>
        <w:t>němuž</w:t>
      </w:r>
      <w:proofErr w:type="gramEnd"/>
      <w:r w:rsidRPr="004540F3">
        <w:rPr>
          <w:rFonts w:cs="Times New Roman"/>
        </w:rPr>
        <w:t xml:space="preserve"> bylo vydáno rozhodnutí o úpadku</w:t>
      </w:r>
      <w:r w:rsidR="00BC37AF" w:rsidRPr="004540F3">
        <w:rPr>
          <w:rStyle w:val="Znakapoznpodarou"/>
        </w:rPr>
        <w:footnoteReference w:id="5"/>
      </w:r>
      <w:r w:rsidRPr="004540F3">
        <w:rPr>
          <w:rFonts w:cs="Times New Roman"/>
        </w:rPr>
        <w:t>, vůči němuž byla nařízena nucená správa podle jiného právního předpisu</w:t>
      </w:r>
      <w:r w:rsidR="00BC37AF" w:rsidRPr="004540F3">
        <w:rPr>
          <w:rStyle w:val="Znakapoznpodarou"/>
        </w:rPr>
        <w:footnoteReference w:id="6"/>
      </w:r>
      <w:r w:rsidRPr="004540F3">
        <w:rPr>
          <w:rFonts w:cs="Times New Roman"/>
        </w:rPr>
        <w:t xml:space="preserve"> nebo v obdobné situaci podle právního řádu země sídla dodavatele.</w:t>
      </w:r>
    </w:p>
    <w:p w14:paraId="4DDA0347" w14:textId="77777777" w:rsidR="0097421B" w:rsidRPr="004540F3" w:rsidRDefault="0097421B" w:rsidP="00692526">
      <w:pPr>
        <w:autoSpaceDE w:val="0"/>
        <w:autoSpaceDN w:val="0"/>
        <w:adjustRightInd w:val="0"/>
        <w:spacing w:after="0"/>
        <w:jc w:val="both"/>
        <w:rPr>
          <w:rFonts w:cs="Times New Roman"/>
        </w:rPr>
      </w:pPr>
    </w:p>
    <w:p w14:paraId="3FBCA1F8" w14:textId="77777777" w:rsidR="0097421B" w:rsidRPr="004540F3" w:rsidRDefault="0097421B"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Je-li dodavatelem právnická osoba, musí podmínku podle § 74 odst. 1 písm. a) Zákona </w:t>
      </w:r>
      <w:r w:rsidR="004B4D99" w:rsidRPr="004540F3">
        <w:rPr>
          <w:rFonts w:cs="Times New Roman"/>
        </w:rPr>
        <w:br/>
      </w:r>
      <w:r w:rsidRPr="004540F3">
        <w:rPr>
          <w:rFonts w:cs="Times New Roman"/>
        </w:rPr>
        <w:t>[odst. 6.1 písm. a) ZD] splňovat tato právnická osoba a zároveň každý člen statutárního orgánu. Je-li členem statutárního orgánu dodavatele právnická osoba, musí podmínku podle § 74 odst. 1 písm. a) Zákona [odst. 6.1 písm. a) ZD] splňovat:</w:t>
      </w:r>
    </w:p>
    <w:p w14:paraId="429E8581" w14:textId="77777777" w:rsidR="0097421B" w:rsidRPr="004540F3" w:rsidRDefault="0097421B" w:rsidP="00FD4139">
      <w:pPr>
        <w:pStyle w:val="Odstavecseseznamem"/>
        <w:numPr>
          <w:ilvl w:val="0"/>
          <w:numId w:val="5"/>
        </w:numPr>
        <w:autoSpaceDE w:val="0"/>
        <w:autoSpaceDN w:val="0"/>
        <w:adjustRightInd w:val="0"/>
        <w:spacing w:after="0"/>
        <w:jc w:val="both"/>
        <w:rPr>
          <w:rFonts w:cs="Times New Roman"/>
        </w:rPr>
      </w:pPr>
      <w:r w:rsidRPr="004540F3">
        <w:rPr>
          <w:rFonts w:cs="Times New Roman"/>
        </w:rPr>
        <w:t>tato právnická osoba,</w:t>
      </w:r>
    </w:p>
    <w:p w14:paraId="56747A9B" w14:textId="77777777" w:rsidR="0097421B" w:rsidRPr="004540F3" w:rsidRDefault="0097421B" w:rsidP="00692526">
      <w:pPr>
        <w:pStyle w:val="Odstavecseseznamem"/>
        <w:autoSpaceDE w:val="0"/>
        <w:autoSpaceDN w:val="0"/>
        <w:adjustRightInd w:val="0"/>
        <w:spacing w:after="0"/>
        <w:jc w:val="both"/>
        <w:rPr>
          <w:rFonts w:cs="Times New Roman"/>
        </w:rPr>
      </w:pPr>
    </w:p>
    <w:p w14:paraId="4D9076DB" w14:textId="77777777" w:rsidR="0097421B" w:rsidRPr="004540F3" w:rsidRDefault="0097421B" w:rsidP="00FD4139">
      <w:pPr>
        <w:pStyle w:val="Odstavecseseznamem"/>
        <w:numPr>
          <w:ilvl w:val="0"/>
          <w:numId w:val="5"/>
        </w:numPr>
        <w:autoSpaceDE w:val="0"/>
        <w:autoSpaceDN w:val="0"/>
        <w:adjustRightInd w:val="0"/>
        <w:spacing w:after="0"/>
        <w:jc w:val="both"/>
        <w:rPr>
          <w:rFonts w:cs="Times New Roman"/>
        </w:rPr>
      </w:pPr>
      <w:r w:rsidRPr="004540F3">
        <w:rPr>
          <w:rFonts w:cs="Times New Roman"/>
        </w:rPr>
        <w:t>každý člen statutárního orgánu této právnické osoby a</w:t>
      </w:r>
    </w:p>
    <w:p w14:paraId="3A2C94A3" w14:textId="77777777" w:rsidR="0097421B" w:rsidRPr="004540F3" w:rsidRDefault="0097421B" w:rsidP="00692526">
      <w:pPr>
        <w:pStyle w:val="Odstavecseseznamem"/>
        <w:autoSpaceDE w:val="0"/>
        <w:autoSpaceDN w:val="0"/>
        <w:adjustRightInd w:val="0"/>
        <w:spacing w:after="0"/>
        <w:jc w:val="both"/>
        <w:rPr>
          <w:rFonts w:cs="Times New Roman"/>
        </w:rPr>
      </w:pPr>
    </w:p>
    <w:p w14:paraId="5B4F0C54" w14:textId="77777777" w:rsidR="0097421B" w:rsidRPr="004540F3" w:rsidRDefault="0097421B" w:rsidP="00FD4139">
      <w:pPr>
        <w:pStyle w:val="Odstavecseseznamem"/>
        <w:numPr>
          <w:ilvl w:val="0"/>
          <w:numId w:val="5"/>
        </w:numPr>
        <w:autoSpaceDE w:val="0"/>
        <w:autoSpaceDN w:val="0"/>
        <w:adjustRightInd w:val="0"/>
        <w:spacing w:after="0"/>
        <w:jc w:val="both"/>
        <w:rPr>
          <w:rFonts w:cs="Times New Roman"/>
        </w:rPr>
      </w:pPr>
      <w:r w:rsidRPr="004540F3">
        <w:rPr>
          <w:rFonts w:cs="Times New Roman"/>
        </w:rPr>
        <w:t>osoba zastupující tuto právnickou osobu v statutárním orgánu dodavatele.</w:t>
      </w:r>
    </w:p>
    <w:p w14:paraId="0298C790" w14:textId="77777777" w:rsidR="0097421B" w:rsidRPr="004540F3" w:rsidRDefault="0097421B" w:rsidP="00692526">
      <w:pPr>
        <w:autoSpaceDE w:val="0"/>
        <w:autoSpaceDN w:val="0"/>
        <w:adjustRightInd w:val="0"/>
        <w:spacing w:after="0"/>
        <w:jc w:val="both"/>
        <w:rPr>
          <w:rFonts w:cs="Times New Roman"/>
        </w:rPr>
      </w:pPr>
    </w:p>
    <w:p w14:paraId="3A2C9902" w14:textId="77777777" w:rsidR="0097421B" w:rsidRPr="004540F3" w:rsidRDefault="004B4D99" w:rsidP="00FD4139">
      <w:pPr>
        <w:pStyle w:val="Odstavecseseznamem"/>
        <w:numPr>
          <w:ilvl w:val="1"/>
          <w:numId w:val="1"/>
        </w:numPr>
        <w:autoSpaceDE w:val="0"/>
        <w:autoSpaceDN w:val="0"/>
        <w:adjustRightInd w:val="0"/>
        <w:spacing w:after="0"/>
        <w:ind w:left="0" w:firstLine="0"/>
        <w:jc w:val="both"/>
        <w:rPr>
          <w:rFonts w:cs="Times New Roman"/>
        </w:rPr>
      </w:pPr>
      <w:r w:rsidRPr="004540F3">
        <w:rPr>
          <w:rFonts w:cs="Times New Roman"/>
        </w:rPr>
        <w:t>Účastní-li se Zadávacího řízení pobočka závodu</w:t>
      </w:r>
    </w:p>
    <w:p w14:paraId="5BF6B652" w14:textId="77777777" w:rsidR="004B4D99" w:rsidRPr="004540F3" w:rsidRDefault="004B4D99" w:rsidP="00692526">
      <w:pPr>
        <w:pStyle w:val="Odstavecseseznamem"/>
        <w:autoSpaceDE w:val="0"/>
        <w:autoSpaceDN w:val="0"/>
        <w:adjustRightInd w:val="0"/>
        <w:spacing w:after="0"/>
        <w:ind w:left="0"/>
        <w:jc w:val="both"/>
        <w:rPr>
          <w:rFonts w:cs="Times New Roman"/>
        </w:rPr>
      </w:pPr>
    </w:p>
    <w:p w14:paraId="22BD5B68" w14:textId="77777777" w:rsidR="004B4D99" w:rsidRPr="004540F3" w:rsidRDefault="004B4D99" w:rsidP="00FD4139">
      <w:pPr>
        <w:pStyle w:val="Odstavecseseznamem"/>
        <w:numPr>
          <w:ilvl w:val="0"/>
          <w:numId w:val="6"/>
        </w:numPr>
        <w:autoSpaceDE w:val="0"/>
        <w:autoSpaceDN w:val="0"/>
        <w:adjustRightInd w:val="0"/>
        <w:spacing w:after="0" w:line="240" w:lineRule="auto"/>
        <w:jc w:val="both"/>
        <w:rPr>
          <w:rFonts w:cs="Times New Roman"/>
        </w:rPr>
      </w:pPr>
      <w:r w:rsidRPr="004540F3">
        <w:rPr>
          <w:rFonts w:cs="Times New Roman"/>
        </w:rPr>
        <w:t>zahraniční právnické osoby, musí podmínku podle § 74 odst. 1 písm. a) Zákona [odst. 6.1 písm. a) ZD] splňovat tato právnická osoba a vedoucí pobočky závodu,</w:t>
      </w:r>
    </w:p>
    <w:p w14:paraId="556862AC" w14:textId="77777777" w:rsidR="004B4D99" w:rsidRPr="004540F3" w:rsidRDefault="004B4D99" w:rsidP="00351E27">
      <w:pPr>
        <w:pStyle w:val="Odstavecseseznamem"/>
        <w:autoSpaceDE w:val="0"/>
        <w:autoSpaceDN w:val="0"/>
        <w:adjustRightInd w:val="0"/>
        <w:spacing w:after="0" w:line="240" w:lineRule="auto"/>
        <w:jc w:val="both"/>
        <w:rPr>
          <w:rFonts w:cs="Times New Roman"/>
        </w:rPr>
      </w:pPr>
    </w:p>
    <w:p w14:paraId="209E3BAD" w14:textId="77777777" w:rsidR="0097421B" w:rsidRPr="004540F3" w:rsidRDefault="004B4D99" w:rsidP="00FD4139">
      <w:pPr>
        <w:pStyle w:val="Odstavecseseznamem"/>
        <w:numPr>
          <w:ilvl w:val="0"/>
          <w:numId w:val="6"/>
        </w:numPr>
        <w:autoSpaceDE w:val="0"/>
        <w:autoSpaceDN w:val="0"/>
        <w:adjustRightInd w:val="0"/>
        <w:spacing w:after="0" w:line="240" w:lineRule="auto"/>
        <w:jc w:val="both"/>
        <w:rPr>
          <w:rFonts w:cs="Times New Roman"/>
        </w:rPr>
      </w:pPr>
      <w:r w:rsidRPr="004540F3">
        <w:rPr>
          <w:rFonts w:cs="Times New Roman"/>
        </w:rPr>
        <w:t>české právnické osoby, musí podmínku podle § 74 odst. 1 písm. a) Zákona [odst. 6.1 písm. a) ZD] splňovat osoby uvedené v § 74 odst. 2 Zákona [odst. 6.2 ZD] a vedoucí pobočky závodu.</w:t>
      </w:r>
    </w:p>
    <w:p w14:paraId="7164117E" w14:textId="77777777" w:rsidR="0097421B" w:rsidRPr="004540F3" w:rsidRDefault="0097421B" w:rsidP="00351E27">
      <w:pPr>
        <w:autoSpaceDE w:val="0"/>
        <w:autoSpaceDN w:val="0"/>
        <w:adjustRightInd w:val="0"/>
        <w:spacing w:after="0" w:line="240" w:lineRule="auto"/>
        <w:jc w:val="both"/>
        <w:rPr>
          <w:rFonts w:cs="Times New Roman"/>
        </w:rPr>
      </w:pPr>
    </w:p>
    <w:p w14:paraId="27001113" w14:textId="77777777" w:rsidR="00A15840" w:rsidRPr="004540F3" w:rsidRDefault="00A15840"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Dodavatel prokazuje splnění výše uvedených podmínek základní způsobilosti ve vztahu</w:t>
      </w:r>
    </w:p>
    <w:p w14:paraId="489BDAF2" w14:textId="77777777" w:rsidR="00BC37AF" w:rsidRPr="004540F3" w:rsidRDefault="00A15840" w:rsidP="00351E27">
      <w:pPr>
        <w:autoSpaceDE w:val="0"/>
        <w:autoSpaceDN w:val="0"/>
        <w:adjustRightInd w:val="0"/>
        <w:spacing w:after="0" w:line="240" w:lineRule="auto"/>
        <w:jc w:val="both"/>
        <w:rPr>
          <w:rFonts w:cs="Times New Roman"/>
        </w:rPr>
      </w:pPr>
      <w:r w:rsidRPr="004540F3">
        <w:rPr>
          <w:rFonts w:cs="Times New Roman"/>
        </w:rPr>
        <w:t>k České republice předložením:</w:t>
      </w:r>
    </w:p>
    <w:p w14:paraId="1E2B55F9" w14:textId="77777777" w:rsidR="00BC37AF" w:rsidRPr="004540F3" w:rsidRDefault="00BC37AF" w:rsidP="00351E27">
      <w:pPr>
        <w:autoSpaceDE w:val="0"/>
        <w:autoSpaceDN w:val="0"/>
        <w:adjustRightInd w:val="0"/>
        <w:spacing w:after="0" w:line="240" w:lineRule="auto"/>
        <w:jc w:val="both"/>
        <w:rPr>
          <w:rFonts w:cs="Times New Roman"/>
        </w:rPr>
      </w:pPr>
    </w:p>
    <w:p w14:paraId="7F8E060C" w14:textId="77777777" w:rsidR="00BC37AF" w:rsidRPr="004540F3" w:rsidRDefault="00A15840" w:rsidP="00FD4139">
      <w:pPr>
        <w:pStyle w:val="Odstavecseseznamem"/>
        <w:numPr>
          <w:ilvl w:val="0"/>
          <w:numId w:val="7"/>
        </w:numPr>
        <w:autoSpaceDE w:val="0"/>
        <w:autoSpaceDN w:val="0"/>
        <w:adjustRightInd w:val="0"/>
        <w:spacing w:after="0" w:line="240" w:lineRule="auto"/>
        <w:jc w:val="both"/>
        <w:rPr>
          <w:rFonts w:cs="Times New Roman"/>
        </w:rPr>
      </w:pPr>
      <w:r w:rsidRPr="004540F3">
        <w:rPr>
          <w:rFonts w:cs="Times New Roman"/>
        </w:rPr>
        <w:t>výpisu z evidence Rejstříku trestů ve vztahu k § 74 odst. 1 písm. a) Zákona [odst. 6.1 písm. a)</w:t>
      </w:r>
      <w:r w:rsidR="00BC37AF" w:rsidRPr="004540F3">
        <w:rPr>
          <w:rFonts w:cs="Times New Roman"/>
        </w:rPr>
        <w:t xml:space="preserve"> </w:t>
      </w:r>
      <w:r w:rsidRPr="004540F3">
        <w:rPr>
          <w:rFonts w:cs="Times New Roman"/>
        </w:rPr>
        <w:t>ZD],</w:t>
      </w:r>
    </w:p>
    <w:p w14:paraId="068AFD56" w14:textId="77777777" w:rsidR="00BC37AF" w:rsidRPr="004540F3" w:rsidRDefault="00BC37AF" w:rsidP="00351E27">
      <w:pPr>
        <w:pStyle w:val="Odstavecseseznamem"/>
        <w:autoSpaceDE w:val="0"/>
        <w:autoSpaceDN w:val="0"/>
        <w:adjustRightInd w:val="0"/>
        <w:spacing w:after="0" w:line="240" w:lineRule="auto"/>
        <w:jc w:val="both"/>
        <w:rPr>
          <w:rFonts w:cs="Times New Roman"/>
        </w:rPr>
      </w:pPr>
    </w:p>
    <w:p w14:paraId="1D259334" w14:textId="77777777" w:rsidR="00BC37AF" w:rsidRPr="004540F3" w:rsidRDefault="00A15840" w:rsidP="00FD4139">
      <w:pPr>
        <w:pStyle w:val="Odstavecseseznamem"/>
        <w:numPr>
          <w:ilvl w:val="0"/>
          <w:numId w:val="7"/>
        </w:numPr>
        <w:autoSpaceDE w:val="0"/>
        <w:autoSpaceDN w:val="0"/>
        <w:adjustRightInd w:val="0"/>
        <w:spacing w:after="0" w:line="240" w:lineRule="auto"/>
        <w:jc w:val="both"/>
        <w:rPr>
          <w:rFonts w:cs="Times New Roman"/>
        </w:rPr>
      </w:pPr>
      <w:r w:rsidRPr="004540F3">
        <w:rPr>
          <w:rFonts w:cs="Times New Roman"/>
        </w:rPr>
        <w:t>potvrzení př</w:t>
      </w:r>
      <w:r w:rsidR="003456BD" w:rsidRPr="004540F3">
        <w:rPr>
          <w:rFonts w:cs="Times New Roman"/>
        </w:rPr>
        <w:t>íslušného finančního úřadu ve v</w:t>
      </w:r>
      <w:r w:rsidRPr="004540F3">
        <w:rPr>
          <w:rFonts w:cs="Times New Roman"/>
        </w:rPr>
        <w:t>ztahu k § 74 odst. 1 p</w:t>
      </w:r>
      <w:r w:rsidR="003456BD" w:rsidRPr="004540F3">
        <w:rPr>
          <w:rFonts w:cs="Times New Roman"/>
        </w:rPr>
        <w:t>ísm. b</w:t>
      </w:r>
      <w:r w:rsidRPr="004540F3">
        <w:rPr>
          <w:rFonts w:cs="Times New Roman"/>
        </w:rPr>
        <w:t>) a písemného</w:t>
      </w:r>
      <w:r w:rsidR="00BC37AF" w:rsidRPr="004540F3">
        <w:rPr>
          <w:rFonts w:cs="Times New Roman"/>
        </w:rPr>
        <w:t xml:space="preserve"> </w:t>
      </w:r>
      <w:r w:rsidRPr="004540F3">
        <w:rPr>
          <w:rFonts w:cs="Times New Roman"/>
        </w:rPr>
        <w:t>čestného prohlášení dodavatele ve vztahu ke spotřební dani ve vztahu k § 74 odst. 1 písm. b)</w:t>
      </w:r>
      <w:r w:rsidR="00BC37AF" w:rsidRPr="004540F3">
        <w:rPr>
          <w:rFonts w:cs="Times New Roman"/>
        </w:rPr>
        <w:t xml:space="preserve"> </w:t>
      </w:r>
      <w:r w:rsidRPr="004540F3">
        <w:rPr>
          <w:rFonts w:cs="Times New Roman"/>
        </w:rPr>
        <w:t>Zákona [odst. 6.1 písm. b) ZD],</w:t>
      </w:r>
    </w:p>
    <w:p w14:paraId="458CE5E4" w14:textId="77777777" w:rsidR="00BC37AF" w:rsidRPr="004540F3" w:rsidRDefault="00BC37AF" w:rsidP="00351E27">
      <w:pPr>
        <w:pStyle w:val="Odstavecseseznamem"/>
        <w:autoSpaceDE w:val="0"/>
        <w:autoSpaceDN w:val="0"/>
        <w:adjustRightInd w:val="0"/>
        <w:spacing w:after="0" w:line="240" w:lineRule="auto"/>
        <w:jc w:val="both"/>
        <w:rPr>
          <w:rFonts w:cs="Times New Roman"/>
        </w:rPr>
      </w:pPr>
    </w:p>
    <w:p w14:paraId="495C37EA" w14:textId="77777777" w:rsidR="00BC37AF" w:rsidRPr="004540F3" w:rsidRDefault="00A15840" w:rsidP="00FD4139">
      <w:pPr>
        <w:pStyle w:val="Odstavecseseznamem"/>
        <w:numPr>
          <w:ilvl w:val="0"/>
          <w:numId w:val="7"/>
        </w:numPr>
        <w:autoSpaceDE w:val="0"/>
        <w:autoSpaceDN w:val="0"/>
        <w:adjustRightInd w:val="0"/>
        <w:spacing w:after="0" w:line="240" w:lineRule="auto"/>
        <w:jc w:val="both"/>
        <w:rPr>
          <w:rFonts w:cs="Times New Roman"/>
        </w:rPr>
      </w:pPr>
      <w:r w:rsidRPr="004540F3">
        <w:rPr>
          <w:rFonts w:cs="Times New Roman"/>
        </w:rPr>
        <w:t>písemného čestného prohlášení dodavatele ve vztahu k § 74 odst. 1 písm. c) Zákona [odst.</w:t>
      </w:r>
      <w:r w:rsidR="00BC37AF" w:rsidRPr="004540F3">
        <w:rPr>
          <w:rFonts w:cs="Times New Roman"/>
        </w:rPr>
        <w:t xml:space="preserve"> </w:t>
      </w:r>
      <w:r w:rsidRPr="004540F3">
        <w:rPr>
          <w:rFonts w:cs="Times New Roman"/>
        </w:rPr>
        <w:t>6.1 písm. c) ZD],</w:t>
      </w:r>
    </w:p>
    <w:p w14:paraId="71D9EEE9" w14:textId="77777777" w:rsidR="00BC37AF" w:rsidRPr="004540F3" w:rsidRDefault="00BC37AF" w:rsidP="00351E27">
      <w:pPr>
        <w:pStyle w:val="Odstavecseseznamem"/>
        <w:autoSpaceDE w:val="0"/>
        <w:autoSpaceDN w:val="0"/>
        <w:adjustRightInd w:val="0"/>
        <w:spacing w:after="0" w:line="240" w:lineRule="auto"/>
        <w:jc w:val="both"/>
        <w:rPr>
          <w:rFonts w:cs="Times New Roman"/>
        </w:rPr>
      </w:pPr>
    </w:p>
    <w:p w14:paraId="50AF57DB" w14:textId="77777777" w:rsidR="00BC37AF" w:rsidRPr="004540F3" w:rsidRDefault="00A15840" w:rsidP="00FD4139">
      <w:pPr>
        <w:pStyle w:val="Odstavecseseznamem"/>
        <w:numPr>
          <w:ilvl w:val="0"/>
          <w:numId w:val="7"/>
        </w:numPr>
        <w:autoSpaceDE w:val="0"/>
        <w:autoSpaceDN w:val="0"/>
        <w:adjustRightInd w:val="0"/>
        <w:spacing w:after="0" w:line="240" w:lineRule="auto"/>
        <w:jc w:val="both"/>
        <w:rPr>
          <w:rFonts w:cs="Times New Roman"/>
        </w:rPr>
      </w:pPr>
      <w:r w:rsidRPr="004540F3">
        <w:rPr>
          <w:rFonts w:cs="Times New Roman"/>
        </w:rPr>
        <w:t>potvrzení příslušné okresní správy sociálního zabezpečení ve vztahu k § 74 odst. 1 písm. d)</w:t>
      </w:r>
      <w:r w:rsidR="00BC37AF" w:rsidRPr="004540F3">
        <w:rPr>
          <w:rFonts w:cs="Times New Roman"/>
        </w:rPr>
        <w:t xml:space="preserve"> </w:t>
      </w:r>
      <w:r w:rsidRPr="004540F3">
        <w:rPr>
          <w:rFonts w:cs="Times New Roman"/>
        </w:rPr>
        <w:t>Zákona [odst. 6.1 písm. d) ZD],</w:t>
      </w:r>
    </w:p>
    <w:p w14:paraId="71CA4618" w14:textId="77777777" w:rsidR="00BC37AF" w:rsidRPr="004540F3" w:rsidRDefault="00BC37AF" w:rsidP="00351E27">
      <w:pPr>
        <w:pStyle w:val="Odstavecseseznamem"/>
        <w:autoSpaceDE w:val="0"/>
        <w:autoSpaceDN w:val="0"/>
        <w:adjustRightInd w:val="0"/>
        <w:spacing w:after="0" w:line="240" w:lineRule="auto"/>
        <w:jc w:val="both"/>
        <w:rPr>
          <w:rFonts w:cs="Times New Roman"/>
        </w:rPr>
      </w:pPr>
    </w:p>
    <w:p w14:paraId="77F0093E" w14:textId="77777777" w:rsidR="0097421B" w:rsidRPr="004540F3" w:rsidRDefault="00A15840" w:rsidP="00FD4139">
      <w:pPr>
        <w:pStyle w:val="Odstavecseseznamem"/>
        <w:numPr>
          <w:ilvl w:val="0"/>
          <w:numId w:val="7"/>
        </w:numPr>
        <w:autoSpaceDE w:val="0"/>
        <w:autoSpaceDN w:val="0"/>
        <w:adjustRightInd w:val="0"/>
        <w:spacing w:after="0" w:line="240" w:lineRule="auto"/>
        <w:jc w:val="both"/>
        <w:rPr>
          <w:rFonts w:cs="Times New Roman"/>
        </w:rPr>
      </w:pPr>
      <w:r w:rsidRPr="004540F3">
        <w:rPr>
          <w:rFonts w:cs="Times New Roman"/>
        </w:rPr>
        <w:t>výpisu z obchodního rejstříku, nebo předložením písemného čestného prohlášení v případě,</w:t>
      </w:r>
      <w:r w:rsidR="00BC37AF" w:rsidRPr="004540F3">
        <w:rPr>
          <w:rFonts w:cs="Times New Roman"/>
        </w:rPr>
        <w:t xml:space="preserve"> </w:t>
      </w:r>
      <w:r w:rsidRPr="004540F3">
        <w:rPr>
          <w:rFonts w:cs="Times New Roman"/>
        </w:rPr>
        <w:t>že není v obchodním rejstříku zapsán, ve vztahu k § 74 odst. 1 písm. e) Zákona [odst. 6.1</w:t>
      </w:r>
      <w:r w:rsidR="00BC37AF" w:rsidRPr="004540F3">
        <w:rPr>
          <w:rFonts w:cs="Times New Roman"/>
        </w:rPr>
        <w:t xml:space="preserve"> </w:t>
      </w:r>
      <w:r w:rsidRPr="004540F3">
        <w:rPr>
          <w:rFonts w:cs="Times New Roman"/>
        </w:rPr>
        <w:t>písm. e) ZD].</w:t>
      </w:r>
    </w:p>
    <w:p w14:paraId="4E9F798C" w14:textId="77777777" w:rsidR="00DC430A" w:rsidRPr="00351E27" w:rsidRDefault="00DC430A" w:rsidP="004E70B7">
      <w:pPr>
        <w:pStyle w:val="1NadpisMF"/>
      </w:pPr>
      <w:bookmarkStart w:id="6" w:name="_Toc498590860"/>
      <w:r w:rsidRPr="00351E27">
        <w:t>Profesní způsobilost</w:t>
      </w:r>
      <w:bookmarkEnd w:id="6"/>
    </w:p>
    <w:p w14:paraId="5706CA99" w14:textId="77777777" w:rsidR="00DC430A" w:rsidRPr="004540F3" w:rsidRDefault="00DC430A"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Splnění profesní způsobilosti podle § 77 odst. 1 Zákona ve vztahu k České republice prokáže dodavatel, který předloží výpis z obchodního rejstříku nebo jiné obdobné evidence, pokud jiný právní předpis zápis do takové evidence vyžaduje.</w:t>
      </w:r>
    </w:p>
    <w:p w14:paraId="3A972826" w14:textId="77777777" w:rsidR="00DC430A" w:rsidRPr="004540F3" w:rsidRDefault="00DC430A" w:rsidP="001478C7">
      <w:pPr>
        <w:pStyle w:val="Odstavecseseznamem"/>
        <w:autoSpaceDE w:val="0"/>
        <w:autoSpaceDN w:val="0"/>
        <w:adjustRightInd w:val="0"/>
        <w:spacing w:after="0" w:line="240" w:lineRule="auto"/>
        <w:ind w:left="0"/>
        <w:jc w:val="both"/>
        <w:rPr>
          <w:rFonts w:cs="Times New Roman"/>
        </w:rPr>
      </w:pPr>
    </w:p>
    <w:p w14:paraId="53EC081B" w14:textId="77777777" w:rsidR="00073DDA" w:rsidRPr="004540F3" w:rsidRDefault="00DC430A"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14:paraId="20FFC688" w14:textId="77777777" w:rsidR="00DC430A" w:rsidRPr="00EE0F8D" w:rsidRDefault="00DC430A" w:rsidP="004E70B7">
      <w:pPr>
        <w:pStyle w:val="1NadpisMF"/>
      </w:pPr>
      <w:bookmarkStart w:id="7" w:name="_Toc498590861"/>
      <w:r w:rsidRPr="00EE0F8D">
        <w:t>Technická kvalifikace</w:t>
      </w:r>
      <w:bookmarkEnd w:id="7"/>
    </w:p>
    <w:p w14:paraId="0F701744" w14:textId="77777777" w:rsidR="00DC430A" w:rsidRPr="004540F3" w:rsidRDefault="00DC430A" w:rsidP="00FD4139">
      <w:pPr>
        <w:pStyle w:val="Odstavecseseznamem"/>
        <w:numPr>
          <w:ilvl w:val="1"/>
          <w:numId w:val="1"/>
        </w:numPr>
        <w:autoSpaceDE w:val="0"/>
        <w:autoSpaceDN w:val="0"/>
        <w:adjustRightInd w:val="0"/>
        <w:spacing w:after="0"/>
        <w:ind w:left="0" w:firstLine="0"/>
        <w:jc w:val="both"/>
        <w:rPr>
          <w:rFonts w:cs="Times New Roman"/>
        </w:rPr>
      </w:pPr>
      <w:r w:rsidRPr="004540F3">
        <w:rPr>
          <w:rFonts w:cs="Times New Roman"/>
        </w:rPr>
        <w:t>Zadavatel stanovuje kritéria technické kvalifikace:</w:t>
      </w:r>
    </w:p>
    <w:p w14:paraId="5A394698" w14:textId="77777777" w:rsidR="00DA2590" w:rsidRPr="004540F3" w:rsidRDefault="00DA2590" w:rsidP="00692526">
      <w:pPr>
        <w:pStyle w:val="Odstavecseseznamem"/>
        <w:autoSpaceDE w:val="0"/>
        <w:autoSpaceDN w:val="0"/>
        <w:adjustRightInd w:val="0"/>
        <w:spacing w:after="0"/>
        <w:ind w:left="0"/>
        <w:jc w:val="both"/>
        <w:rPr>
          <w:rFonts w:cs="Times New Roman"/>
        </w:rPr>
      </w:pPr>
    </w:p>
    <w:p w14:paraId="62562C94" w14:textId="77777777" w:rsidR="00DA2590" w:rsidRPr="004540F3" w:rsidRDefault="00DC430A" w:rsidP="00FD4139">
      <w:pPr>
        <w:pStyle w:val="Odstavecseseznamem"/>
        <w:numPr>
          <w:ilvl w:val="0"/>
          <w:numId w:val="8"/>
        </w:numPr>
        <w:autoSpaceDE w:val="0"/>
        <w:autoSpaceDN w:val="0"/>
        <w:adjustRightInd w:val="0"/>
        <w:spacing w:after="0" w:line="240" w:lineRule="auto"/>
        <w:jc w:val="both"/>
        <w:rPr>
          <w:rFonts w:cs="Times New Roman"/>
        </w:rPr>
      </w:pPr>
      <w:r w:rsidRPr="004540F3">
        <w:rPr>
          <w:rFonts w:cs="Times New Roman"/>
        </w:rPr>
        <w:t>seznam významných služeb dle § 79 odst. 2 písm. b) Zákona a</w:t>
      </w:r>
    </w:p>
    <w:p w14:paraId="1EF9112B" w14:textId="77777777" w:rsidR="00D81B75" w:rsidRPr="004540F3" w:rsidRDefault="00D81B75" w:rsidP="001478C7">
      <w:pPr>
        <w:pStyle w:val="Odstavecseseznamem"/>
        <w:autoSpaceDE w:val="0"/>
        <w:autoSpaceDN w:val="0"/>
        <w:adjustRightInd w:val="0"/>
        <w:spacing w:after="0" w:line="240" w:lineRule="auto"/>
        <w:jc w:val="both"/>
        <w:rPr>
          <w:rFonts w:cs="Times New Roman"/>
        </w:rPr>
      </w:pPr>
    </w:p>
    <w:p w14:paraId="54146B92" w14:textId="77777777" w:rsidR="00DC430A" w:rsidRPr="004540F3" w:rsidRDefault="000B1359" w:rsidP="00FD4139">
      <w:pPr>
        <w:pStyle w:val="Odstavecseseznamem"/>
        <w:numPr>
          <w:ilvl w:val="0"/>
          <w:numId w:val="8"/>
        </w:numPr>
        <w:autoSpaceDE w:val="0"/>
        <w:autoSpaceDN w:val="0"/>
        <w:adjustRightInd w:val="0"/>
        <w:spacing w:after="0" w:line="240" w:lineRule="auto"/>
        <w:jc w:val="both"/>
        <w:rPr>
          <w:rFonts w:cs="Times New Roman"/>
        </w:rPr>
      </w:pPr>
      <w:r w:rsidRPr="004540F3">
        <w:rPr>
          <w:rFonts w:cs="Times New Roman"/>
        </w:rPr>
        <w:t>seznam členů auditního týmu</w:t>
      </w:r>
      <w:r w:rsidR="00FD1E04" w:rsidRPr="004540F3">
        <w:rPr>
          <w:rFonts w:cs="Times New Roman"/>
        </w:rPr>
        <w:t>,</w:t>
      </w:r>
      <w:r w:rsidRPr="004540F3">
        <w:rPr>
          <w:rFonts w:cs="Times New Roman"/>
        </w:rPr>
        <w:t xml:space="preserve"> kteří se budou podílet na plnění </w:t>
      </w:r>
      <w:r w:rsidR="00415158">
        <w:rPr>
          <w:rFonts w:cs="Times New Roman"/>
        </w:rPr>
        <w:t>V</w:t>
      </w:r>
      <w:r w:rsidRPr="004540F3">
        <w:rPr>
          <w:rFonts w:cs="Times New Roman"/>
        </w:rPr>
        <w:t>eřejné zakázky</w:t>
      </w:r>
      <w:r w:rsidR="00DC430A" w:rsidRPr="004540F3">
        <w:rPr>
          <w:rFonts w:cs="Times New Roman"/>
        </w:rPr>
        <w:t>, včetně osvědčení o vzdělání a odborné kvalifikaci dle § 79 odst. 2 písm. c)</w:t>
      </w:r>
      <w:r w:rsidR="00DA2590" w:rsidRPr="004540F3">
        <w:rPr>
          <w:rFonts w:cs="Times New Roman"/>
        </w:rPr>
        <w:t xml:space="preserve"> </w:t>
      </w:r>
      <w:r w:rsidR="00DC430A" w:rsidRPr="004540F3">
        <w:rPr>
          <w:rFonts w:cs="Times New Roman"/>
        </w:rPr>
        <w:t>a d) Zákona.</w:t>
      </w:r>
    </w:p>
    <w:p w14:paraId="2E6FAEC9" w14:textId="77777777" w:rsidR="00DC430A" w:rsidRPr="004540F3" w:rsidRDefault="00DC430A" w:rsidP="001478C7">
      <w:pPr>
        <w:pStyle w:val="Odstavecseseznamem"/>
        <w:autoSpaceDE w:val="0"/>
        <w:autoSpaceDN w:val="0"/>
        <w:adjustRightInd w:val="0"/>
        <w:spacing w:after="0" w:line="240" w:lineRule="auto"/>
        <w:ind w:left="0"/>
        <w:jc w:val="both"/>
        <w:rPr>
          <w:rFonts w:cs="Times New Roman"/>
        </w:rPr>
      </w:pPr>
    </w:p>
    <w:p w14:paraId="0D911A55" w14:textId="77777777" w:rsidR="00DC430A" w:rsidRPr="004540F3" w:rsidRDefault="00DA2590" w:rsidP="001478C7">
      <w:pPr>
        <w:pStyle w:val="Odstavecseseznamem"/>
        <w:autoSpaceDE w:val="0"/>
        <w:autoSpaceDN w:val="0"/>
        <w:adjustRightInd w:val="0"/>
        <w:spacing w:after="0" w:line="240" w:lineRule="auto"/>
        <w:ind w:left="0"/>
        <w:jc w:val="both"/>
        <w:rPr>
          <w:rFonts w:cs="Times New Roman"/>
        </w:rPr>
      </w:pPr>
      <w:r w:rsidRPr="004540F3">
        <w:rPr>
          <w:rFonts w:cs="Times New Roman"/>
          <w:b/>
          <w:bCs/>
        </w:rPr>
        <w:t>Seznam významných služeb dle § 79 odst. 2 písm. b) Zákona</w:t>
      </w:r>
    </w:p>
    <w:p w14:paraId="12ABE308" w14:textId="77777777" w:rsidR="00DC430A" w:rsidRPr="004540F3" w:rsidRDefault="00DC430A" w:rsidP="001478C7">
      <w:pPr>
        <w:pStyle w:val="Odstavecseseznamem"/>
        <w:autoSpaceDE w:val="0"/>
        <w:autoSpaceDN w:val="0"/>
        <w:adjustRightInd w:val="0"/>
        <w:spacing w:after="0" w:line="240" w:lineRule="auto"/>
        <w:ind w:left="0"/>
        <w:jc w:val="both"/>
        <w:rPr>
          <w:rFonts w:cs="Times New Roman"/>
        </w:rPr>
      </w:pPr>
    </w:p>
    <w:p w14:paraId="67316D90" w14:textId="77777777" w:rsidR="00DC430A" w:rsidRPr="00FD3C4A" w:rsidRDefault="00DA2590" w:rsidP="00FD3C4A">
      <w:pPr>
        <w:pStyle w:val="2SLTEXT"/>
        <w:rPr>
          <w:rFonts w:asciiTheme="minorHAnsi" w:eastAsiaTheme="minorHAnsi" w:hAnsiTheme="minorHAnsi"/>
          <w:lang w:eastAsia="en-US"/>
        </w:rPr>
      </w:pPr>
      <w:r w:rsidRPr="004540F3">
        <w:t xml:space="preserve">Technickou kvalifikaci podle § 79 odst. 2 písm. b) Zákona prokáže dodavatel, který předloží seznam </w:t>
      </w:r>
      <w:r w:rsidR="00C14242" w:rsidRPr="004540F3">
        <w:t xml:space="preserve">s uvedením </w:t>
      </w:r>
      <w:r w:rsidRPr="004540F3">
        <w:t xml:space="preserve">alespoň </w:t>
      </w:r>
      <w:r w:rsidR="00C14242" w:rsidRPr="004540F3">
        <w:t>jedné</w:t>
      </w:r>
      <w:r w:rsidRPr="004540F3">
        <w:t xml:space="preserve"> (</w:t>
      </w:r>
      <w:r w:rsidR="00C14242" w:rsidRPr="004540F3">
        <w:t>1</w:t>
      </w:r>
      <w:r w:rsidRPr="004540F3">
        <w:t>) významn</w:t>
      </w:r>
      <w:r w:rsidR="00C14242" w:rsidRPr="004540F3">
        <w:t>é</w:t>
      </w:r>
      <w:r w:rsidRPr="004540F3">
        <w:t xml:space="preserve"> služb</w:t>
      </w:r>
      <w:r w:rsidR="00C14242" w:rsidRPr="004540F3">
        <w:t>y</w:t>
      </w:r>
      <w:r w:rsidRPr="004540F3">
        <w:t xml:space="preserve"> poskytnut</w:t>
      </w:r>
      <w:r w:rsidR="00C14242" w:rsidRPr="004540F3">
        <w:t>é</w:t>
      </w:r>
      <w:r w:rsidRPr="004540F3">
        <w:t xml:space="preserve"> za poslední 3 roky před zahájením </w:t>
      </w:r>
      <w:r w:rsidR="00434CEE">
        <w:t>Z</w:t>
      </w:r>
      <w:r w:rsidRPr="004540F3">
        <w:t>adávacího řízení včetně uvedení doby poskytnutí, identifikace objednatele</w:t>
      </w:r>
      <w:r w:rsidR="00AC7F84">
        <w:t>, údaje</w:t>
      </w:r>
      <w:r w:rsidRPr="004540F3">
        <w:t xml:space="preserve"> </w:t>
      </w:r>
      <w:r w:rsidR="003F2DBE">
        <w:t>o předmětu významné služby (</w:t>
      </w:r>
      <w:r w:rsidR="00AC7F84" w:rsidRPr="00AC7F84">
        <w:rPr>
          <w:rFonts w:asciiTheme="minorHAnsi" w:eastAsiaTheme="minorHAnsi" w:hAnsiTheme="minorHAnsi"/>
          <w:lang w:eastAsia="en-US"/>
        </w:rPr>
        <w:t>zda se jednalo o audit nebo o kontrolu prostředků čerpaných z Veřejných rozpočtů</w:t>
      </w:r>
      <w:r w:rsidR="00FD3C4A">
        <w:rPr>
          <w:rFonts w:asciiTheme="minorHAnsi" w:eastAsiaTheme="minorHAnsi" w:hAnsiTheme="minorHAnsi"/>
          <w:lang w:eastAsia="en-US"/>
        </w:rPr>
        <w:t xml:space="preserve">, </w:t>
      </w:r>
      <w:r w:rsidR="00AC7F84" w:rsidRPr="00FD3C4A">
        <w:rPr>
          <w:rFonts w:asciiTheme="minorHAnsi" w:eastAsiaTheme="minorHAnsi" w:hAnsiTheme="minorHAnsi"/>
          <w:lang w:eastAsia="en-US"/>
        </w:rPr>
        <w:t xml:space="preserve">podle jakých evropských a národních obecně závazných předpisů byl audit </w:t>
      </w:r>
      <w:r w:rsidR="003F2DBE">
        <w:rPr>
          <w:rFonts w:asciiTheme="minorHAnsi" w:eastAsiaTheme="minorHAnsi" w:hAnsiTheme="minorHAnsi"/>
          <w:lang w:eastAsia="en-US"/>
        </w:rPr>
        <w:t>/</w:t>
      </w:r>
      <w:r w:rsidR="00AC7F84" w:rsidRPr="00FD3C4A">
        <w:rPr>
          <w:rFonts w:asciiTheme="minorHAnsi" w:eastAsiaTheme="minorHAnsi" w:hAnsiTheme="minorHAnsi"/>
          <w:lang w:eastAsia="en-US"/>
        </w:rPr>
        <w:t>kontrola</w:t>
      </w:r>
      <w:r w:rsidR="003F2DBE">
        <w:rPr>
          <w:rFonts w:asciiTheme="minorHAnsi" w:eastAsiaTheme="minorHAnsi" w:hAnsiTheme="minorHAnsi"/>
          <w:lang w:eastAsia="en-US"/>
        </w:rPr>
        <w:t>/</w:t>
      </w:r>
      <w:r w:rsidR="00AC7F84" w:rsidRPr="00FD3C4A">
        <w:rPr>
          <w:rFonts w:asciiTheme="minorHAnsi" w:eastAsiaTheme="minorHAnsi" w:hAnsiTheme="minorHAnsi"/>
          <w:lang w:eastAsia="en-US"/>
        </w:rPr>
        <w:t xml:space="preserve"> prováděn</w:t>
      </w:r>
      <w:r w:rsidR="003F2DBE">
        <w:rPr>
          <w:rFonts w:asciiTheme="minorHAnsi" w:eastAsiaTheme="minorHAnsi" w:hAnsiTheme="minorHAnsi"/>
          <w:lang w:eastAsia="en-US"/>
        </w:rPr>
        <w:t>)</w:t>
      </w:r>
      <w:r w:rsidR="00F53758">
        <w:rPr>
          <w:rFonts w:asciiTheme="minorHAnsi" w:eastAsiaTheme="minorHAnsi" w:hAnsiTheme="minorHAnsi"/>
          <w:lang w:eastAsia="en-US"/>
        </w:rPr>
        <w:t xml:space="preserve">, </w:t>
      </w:r>
      <w:r w:rsidR="00F53758">
        <w:t>ceny, časového rozsahu</w:t>
      </w:r>
      <w:r w:rsidR="00B0581B">
        <w:rPr>
          <w:rFonts w:asciiTheme="minorHAnsi" w:eastAsiaTheme="minorHAnsi" w:hAnsiTheme="minorHAnsi"/>
          <w:lang w:eastAsia="en-US"/>
        </w:rPr>
        <w:t xml:space="preserve"> a kontaktní osob</w:t>
      </w:r>
      <w:r w:rsidR="00BF53D4">
        <w:rPr>
          <w:rFonts w:asciiTheme="minorHAnsi" w:eastAsiaTheme="minorHAnsi" w:hAnsiTheme="minorHAnsi"/>
          <w:lang w:eastAsia="en-US"/>
        </w:rPr>
        <w:t>y objednatele</w:t>
      </w:r>
      <w:r w:rsidR="00AC7F84" w:rsidRPr="00FD3C4A">
        <w:rPr>
          <w:rFonts w:asciiTheme="minorHAnsi" w:eastAsiaTheme="minorHAnsi" w:hAnsiTheme="minorHAnsi"/>
          <w:lang w:eastAsia="en-US"/>
        </w:rPr>
        <w:t>.</w:t>
      </w:r>
    </w:p>
    <w:p w14:paraId="6E452E56" w14:textId="77777777" w:rsidR="00897FED" w:rsidRPr="004540F3" w:rsidRDefault="00897FED"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4540F3">
        <w:rPr>
          <w:rFonts w:cs="Times New Roman"/>
        </w:rPr>
        <w:t xml:space="preserve">Za významnou službu se považuje </w:t>
      </w:r>
      <w:r w:rsidRPr="004540F3">
        <w:rPr>
          <w:rFonts w:cs="Times New Roman"/>
          <w:b/>
          <w:bCs/>
        </w:rPr>
        <w:t xml:space="preserve">služba v oblasti auditu nebo kontroly </w:t>
      </w:r>
      <w:r w:rsidRPr="004540F3">
        <w:rPr>
          <w:rFonts w:cs="Times New Roman"/>
          <w:b/>
        </w:rPr>
        <w:t xml:space="preserve">prostředků čerpaných z veřejných rozpočtů </w:t>
      </w:r>
      <w:r w:rsidRPr="004540F3">
        <w:rPr>
          <w:rFonts w:cs="Times New Roman"/>
          <w:bCs/>
        </w:rPr>
        <w:t xml:space="preserve">s celkovou hodnotou nejméně </w:t>
      </w:r>
      <w:r w:rsidRPr="004540F3">
        <w:rPr>
          <w:rFonts w:cs="Times New Roman"/>
          <w:b/>
          <w:bCs/>
        </w:rPr>
        <w:t>200 tis. Kč</w:t>
      </w:r>
      <w:r w:rsidRPr="004540F3">
        <w:rPr>
          <w:rFonts w:cs="Times New Roman"/>
          <w:bCs/>
        </w:rPr>
        <w:t xml:space="preserve"> bez DPH, nebo v rozsahu nejméně </w:t>
      </w:r>
      <w:r w:rsidRPr="004540F3">
        <w:rPr>
          <w:rFonts w:cs="Times New Roman"/>
          <w:b/>
          <w:bCs/>
        </w:rPr>
        <w:t xml:space="preserve">350 hodin. </w:t>
      </w:r>
      <w:r w:rsidRPr="004540F3">
        <w:rPr>
          <w:rFonts w:cs="Times New Roman"/>
        </w:rPr>
        <w:t xml:space="preserve">Za jednu významnou službu je pokládán i součet jednotlivých veřejných zakázek (v ceně i v časovém rozsahu) v rámci jedné </w:t>
      </w:r>
      <w:r w:rsidR="0048197C">
        <w:rPr>
          <w:rFonts w:cs="Times New Roman"/>
        </w:rPr>
        <w:t>r</w:t>
      </w:r>
      <w:r w:rsidRPr="004540F3">
        <w:rPr>
          <w:rFonts w:cs="Times New Roman"/>
        </w:rPr>
        <w:t xml:space="preserve">ámcové </w:t>
      </w:r>
      <w:r w:rsidR="00B83E5B" w:rsidRPr="004540F3">
        <w:rPr>
          <w:rFonts w:cs="Times New Roman"/>
        </w:rPr>
        <w:t>dohody</w:t>
      </w:r>
      <w:r w:rsidRPr="004540F3">
        <w:rPr>
          <w:rFonts w:cs="Times New Roman"/>
        </w:rPr>
        <w:t>.</w:t>
      </w:r>
    </w:p>
    <w:p w14:paraId="6F0F9133" w14:textId="77777777" w:rsidR="00897FED" w:rsidRPr="004540F3" w:rsidRDefault="00897FED" w:rsidP="001478C7">
      <w:pPr>
        <w:pStyle w:val="Odstavecseseznamem"/>
        <w:autoSpaceDE w:val="0"/>
        <w:autoSpaceDN w:val="0"/>
        <w:adjustRightInd w:val="0"/>
        <w:spacing w:after="0" w:line="240" w:lineRule="auto"/>
        <w:ind w:left="0"/>
        <w:jc w:val="both"/>
        <w:rPr>
          <w:rFonts w:cs="Times New Roman"/>
        </w:rPr>
      </w:pPr>
    </w:p>
    <w:p w14:paraId="43424A63" w14:textId="77777777" w:rsidR="00897FED" w:rsidRPr="004540F3" w:rsidRDefault="00897FED"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Za veřejné rozpočty jsou pro účely této Zadávací dokumentace považovány rozpočty EU, </w:t>
      </w:r>
      <w:r w:rsidR="004439D6" w:rsidRPr="004540F3">
        <w:rPr>
          <w:rFonts w:cs="Times New Roman"/>
        </w:rPr>
        <w:t xml:space="preserve">finančních mechanismů </w:t>
      </w:r>
      <w:r w:rsidRPr="004540F3">
        <w:rPr>
          <w:rFonts w:cs="Times New Roman"/>
        </w:rPr>
        <w:t>EHP a Norska, programu švýcarsko-české spolupráce, mezinárodních vládních organizací nebo členských států Evropské unie, jiného smluvního státu Dohody o EHP nebo Švýcarské konfederace</w:t>
      </w:r>
      <w:r w:rsidR="008634C4">
        <w:rPr>
          <w:rFonts w:cs="Times New Roman"/>
        </w:rPr>
        <w:t xml:space="preserve"> (dále též jako „Veřejné rozpočty“</w:t>
      </w:r>
      <w:r w:rsidR="00543F44">
        <w:rPr>
          <w:rFonts w:cs="Times New Roman"/>
        </w:rPr>
        <w:t>)</w:t>
      </w:r>
      <w:r w:rsidRPr="004540F3">
        <w:rPr>
          <w:rFonts w:cs="Times New Roman"/>
        </w:rPr>
        <w:t xml:space="preserve">. </w:t>
      </w:r>
    </w:p>
    <w:p w14:paraId="612C915A" w14:textId="77777777" w:rsidR="00BA6FC9" w:rsidRPr="0034664E" w:rsidRDefault="00BA6FC9" w:rsidP="0034664E">
      <w:pPr>
        <w:rPr>
          <w:rFonts w:cs="Times New Roman"/>
        </w:rPr>
      </w:pPr>
    </w:p>
    <w:p w14:paraId="05D11E4A" w14:textId="77777777" w:rsidR="001B3B8D" w:rsidRPr="004540F3" w:rsidRDefault="00DA2590"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Zadavatel doporučuje </w:t>
      </w:r>
      <w:r w:rsidR="00C14242" w:rsidRPr="004540F3">
        <w:rPr>
          <w:rFonts w:cs="Times New Roman"/>
        </w:rPr>
        <w:t>použít</w:t>
      </w:r>
      <w:r w:rsidRPr="004540F3">
        <w:rPr>
          <w:rFonts w:cs="Times New Roman"/>
        </w:rPr>
        <w:t xml:space="preserve"> vzor, který tvoří Přílohu</w:t>
      </w:r>
      <w:r w:rsidR="001B3B8D" w:rsidRPr="004540F3">
        <w:rPr>
          <w:rFonts w:cs="Times New Roman"/>
        </w:rPr>
        <w:t xml:space="preserve"> </w:t>
      </w:r>
      <w:r w:rsidR="00F93D2D" w:rsidRPr="004540F3">
        <w:rPr>
          <w:rFonts w:cs="Times New Roman"/>
        </w:rPr>
        <w:t xml:space="preserve">č. </w:t>
      </w:r>
      <w:r w:rsidR="001A761B" w:rsidRPr="004540F3">
        <w:rPr>
          <w:rFonts w:cs="Times New Roman"/>
        </w:rPr>
        <w:t>6</w:t>
      </w:r>
      <w:r w:rsidRPr="004540F3">
        <w:rPr>
          <w:rFonts w:cs="Times New Roman"/>
        </w:rPr>
        <w:t xml:space="preserve"> </w:t>
      </w:r>
      <w:r w:rsidR="00B46060">
        <w:rPr>
          <w:rFonts w:cs="Times New Roman"/>
        </w:rPr>
        <w:t>Seznam významných služeb</w:t>
      </w:r>
      <w:r w:rsidR="00D218A3">
        <w:rPr>
          <w:rFonts w:cs="Times New Roman"/>
        </w:rPr>
        <w:t>. Rovnocenným dokladem k </w:t>
      </w:r>
      <w:r w:rsidRPr="004540F3">
        <w:rPr>
          <w:rFonts w:cs="Times New Roman"/>
        </w:rPr>
        <w:t>prokázání tohoto kritéria kvalifikace je</w:t>
      </w:r>
      <w:r w:rsidR="001B3B8D" w:rsidRPr="004540F3">
        <w:rPr>
          <w:rFonts w:cs="Times New Roman"/>
        </w:rPr>
        <w:t xml:space="preserve"> </w:t>
      </w:r>
      <w:r w:rsidRPr="004540F3">
        <w:rPr>
          <w:rFonts w:cs="Times New Roman"/>
        </w:rPr>
        <w:t>zejména smlouva</w:t>
      </w:r>
      <w:r w:rsidR="00687CF0" w:rsidRPr="004540F3">
        <w:rPr>
          <w:rFonts w:cs="Times New Roman"/>
        </w:rPr>
        <w:t xml:space="preserve"> </w:t>
      </w:r>
      <w:r w:rsidR="00FF2A0C">
        <w:rPr>
          <w:rFonts w:cs="Times New Roman"/>
        </w:rPr>
        <w:t>s objednatelem a</w:t>
      </w:r>
      <w:r w:rsidR="00B873EE">
        <w:rPr>
          <w:rFonts w:cs="Times New Roman"/>
        </w:rPr>
        <w:t> </w:t>
      </w:r>
      <w:r w:rsidR="00FF2A0C">
        <w:rPr>
          <w:rFonts w:cs="Times New Roman"/>
        </w:rPr>
        <w:t>doklad o </w:t>
      </w:r>
      <w:r w:rsidRPr="004540F3">
        <w:rPr>
          <w:rFonts w:cs="Times New Roman"/>
        </w:rPr>
        <w:t>uskutečnění plnění dodavatele.</w:t>
      </w:r>
    </w:p>
    <w:p w14:paraId="4283A246" w14:textId="77777777" w:rsidR="001B3B8D" w:rsidRPr="004540F3" w:rsidRDefault="001B3B8D" w:rsidP="001478C7">
      <w:pPr>
        <w:pStyle w:val="Odstavecseseznamem"/>
        <w:autoSpaceDE w:val="0"/>
        <w:autoSpaceDN w:val="0"/>
        <w:adjustRightInd w:val="0"/>
        <w:spacing w:after="0" w:line="240" w:lineRule="auto"/>
        <w:ind w:left="0"/>
        <w:jc w:val="both"/>
        <w:rPr>
          <w:rFonts w:cs="Times New Roman"/>
        </w:rPr>
      </w:pPr>
    </w:p>
    <w:p w14:paraId="4EF52368" w14:textId="77777777" w:rsidR="001B3B8D" w:rsidRDefault="001B3B8D"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Zadavatel upozorňuje, že čestné prohlášení o splnění kvalifikace, které je součástí Krycího listu nabídky dle Přílohy č. 2 </w:t>
      </w:r>
      <w:r w:rsidR="00B46060">
        <w:rPr>
          <w:rFonts w:cs="Times New Roman"/>
        </w:rPr>
        <w:t>ZD</w:t>
      </w:r>
      <w:r w:rsidRPr="004540F3">
        <w:rPr>
          <w:rFonts w:cs="Times New Roman"/>
        </w:rPr>
        <w:t>, nenahrazuje svým obsahem ani formou požadovaný seznam významných služeb.</w:t>
      </w:r>
    </w:p>
    <w:p w14:paraId="2D5C2DAA" w14:textId="77777777" w:rsidR="00170227" w:rsidRPr="00170227" w:rsidRDefault="00170227" w:rsidP="00170227">
      <w:pPr>
        <w:pStyle w:val="Odstavecseseznamem"/>
        <w:autoSpaceDE w:val="0"/>
        <w:autoSpaceDN w:val="0"/>
        <w:adjustRightInd w:val="0"/>
        <w:spacing w:after="0" w:line="240" w:lineRule="auto"/>
        <w:ind w:left="0"/>
        <w:jc w:val="both"/>
        <w:rPr>
          <w:rFonts w:cs="Times New Roman"/>
        </w:rPr>
      </w:pPr>
    </w:p>
    <w:p w14:paraId="4450A747" w14:textId="77777777" w:rsidR="00170227" w:rsidRPr="00170227" w:rsidRDefault="00170227"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170227">
        <w:rPr>
          <w:rFonts w:cs="Times New Roman"/>
        </w:rPr>
        <w:t xml:space="preserve">K podmínce poskytnutí významné služby v posledních třech letech </w:t>
      </w:r>
      <w:r w:rsidR="00480B05">
        <w:rPr>
          <w:rFonts w:cs="Times New Roman"/>
        </w:rPr>
        <w:t>Z</w:t>
      </w:r>
      <w:r w:rsidRPr="00170227">
        <w:rPr>
          <w:rFonts w:cs="Times New Roman"/>
        </w:rPr>
        <w:t xml:space="preserve">adavatel </w:t>
      </w:r>
      <w:r w:rsidR="00FD725B">
        <w:rPr>
          <w:rFonts w:cs="Times New Roman"/>
        </w:rPr>
        <w:t xml:space="preserve">uvádí, že </w:t>
      </w:r>
      <w:r w:rsidRPr="00170227">
        <w:rPr>
          <w:rFonts w:cs="Times New Roman"/>
        </w:rPr>
        <w:t>pro</w:t>
      </w:r>
      <w:r w:rsidR="00FD725B">
        <w:rPr>
          <w:rFonts w:cs="Times New Roman"/>
        </w:rPr>
        <w:t> </w:t>
      </w:r>
      <w:r w:rsidRPr="00170227">
        <w:rPr>
          <w:rFonts w:cs="Times New Roman"/>
        </w:rPr>
        <w:t>účely prokázání technické kvalifikace považuje za rozhodný rozsah plnění realizovaný v průběhu doby posledních tří let.</w:t>
      </w:r>
    </w:p>
    <w:p w14:paraId="652E246F" w14:textId="77777777" w:rsidR="00F93D2D" w:rsidRPr="004540F3" w:rsidRDefault="00F93D2D" w:rsidP="001478C7">
      <w:pPr>
        <w:pStyle w:val="Odstavecseseznamem"/>
        <w:autoSpaceDE w:val="0"/>
        <w:autoSpaceDN w:val="0"/>
        <w:adjustRightInd w:val="0"/>
        <w:spacing w:after="0" w:line="240" w:lineRule="auto"/>
        <w:ind w:left="0"/>
        <w:jc w:val="both"/>
        <w:rPr>
          <w:rFonts w:cs="Times New Roman"/>
          <w:bCs/>
        </w:rPr>
      </w:pPr>
    </w:p>
    <w:p w14:paraId="3638A7C4" w14:textId="77777777" w:rsidR="00D81B75" w:rsidRPr="004540F3" w:rsidRDefault="000B1359" w:rsidP="001478C7">
      <w:pPr>
        <w:pStyle w:val="Odstavecseseznamem"/>
        <w:autoSpaceDE w:val="0"/>
        <w:autoSpaceDN w:val="0"/>
        <w:adjustRightInd w:val="0"/>
        <w:spacing w:after="0" w:line="240" w:lineRule="auto"/>
        <w:ind w:left="0"/>
        <w:jc w:val="both"/>
        <w:rPr>
          <w:rFonts w:cs="Times New Roman"/>
        </w:rPr>
      </w:pPr>
      <w:r w:rsidRPr="004540F3">
        <w:rPr>
          <w:rFonts w:cs="Times New Roman"/>
          <w:b/>
          <w:bCs/>
        </w:rPr>
        <w:t xml:space="preserve">Seznam </w:t>
      </w:r>
      <w:r w:rsidR="00F61176" w:rsidRPr="004540F3">
        <w:rPr>
          <w:rFonts w:cs="Times New Roman"/>
          <w:b/>
          <w:bCs/>
        </w:rPr>
        <w:t>členů auditního týmu</w:t>
      </w:r>
      <w:r w:rsidR="005F5BFA" w:rsidRPr="004540F3">
        <w:rPr>
          <w:rFonts w:cs="Times New Roman"/>
          <w:b/>
          <w:bCs/>
        </w:rPr>
        <w:t>, včetně osvědčení o vzdělání a odborné kvalifikaci dle § 79 odst. 2 písm. c) a d) Zákona</w:t>
      </w:r>
    </w:p>
    <w:p w14:paraId="3688E431" w14:textId="77777777" w:rsidR="00D81B75" w:rsidRPr="004540F3" w:rsidRDefault="00F93D2D" w:rsidP="00692526">
      <w:pPr>
        <w:pStyle w:val="Odstavecseseznamem"/>
        <w:autoSpaceDE w:val="0"/>
        <w:autoSpaceDN w:val="0"/>
        <w:adjustRightInd w:val="0"/>
        <w:spacing w:after="0"/>
        <w:ind w:left="0"/>
        <w:jc w:val="both"/>
        <w:rPr>
          <w:rFonts w:cs="Times New Roman"/>
        </w:rPr>
      </w:pPr>
      <w:r w:rsidRPr="004540F3">
        <w:rPr>
          <w:rFonts w:cs="Times New Roman"/>
        </w:rPr>
        <w:t xml:space="preserve"> </w:t>
      </w:r>
    </w:p>
    <w:p w14:paraId="3CA70B69" w14:textId="77777777" w:rsidR="00DC430A" w:rsidRPr="004540F3" w:rsidRDefault="00914F5E"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Dodavatel dále předloží, v souladu s ustanovením § 79 odst. 2 písm. c) Zákona </w:t>
      </w:r>
      <w:r w:rsidR="00FD1E04" w:rsidRPr="004540F3">
        <w:rPr>
          <w:rFonts w:cs="Times New Roman"/>
          <w:b/>
        </w:rPr>
        <w:t>S</w:t>
      </w:r>
      <w:r w:rsidRPr="004540F3">
        <w:rPr>
          <w:rFonts w:cs="Times New Roman"/>
          <w:b/>
        </w:rPr>
        <w:t xml:space="preserve">eznam </w:t>
      </w:r>
      <w:r w:rsidR="000B1359" w:rsidRPr="004540F3">
        <w:rPr>
          <w:rFonts w:cs="Times New Roman"/>
          <w:b/>
        </w:rPr>
        <w:t>členů auditního týmu</w:t>
      </w:r>
      <w:r w:rsidR="000B1359" w:rsidRPr="004540F3">
        <w:rPr>
          <w:rFonts w:cs="Times New Roman"/>
        </w:rPr>
        <w:t xml:space="preserve"> </w:t>
      </w:r>
      <w:r w:rsidR="00FD1E04" w:rsidRPr="004540F3">
        <w:rPr>
          <w:rFonts w:cs="Times New Roman"/>
        </w:rPr>
        <w:t>(</w:t>
      </w:r>
      <w:r w:rsidR="003B37A8">
        <w:rPr>
          <w:rFonts w:cs="Times New Roman"/>
        </w:rPr>
        <w:t xml:space="preserve">doporučený vzor v </w:t>
      </w:r>
      <w:r w:rsidRPr="004540F3">
        <w:rPr>
          <w:rFonts w:cs="Times New Roman"/>
        </w:rPr>
        <w:t>Přílo</w:t>
      </w:r>
      <w:r w:rsidR="003B37A8">
        <w:rPr>
          <w:rFonts w:cs="Times New Roman"/>
        </w:rPr>
        <w:t>ze</w:t>
      </w:r>
      <w:r w:rsidRPr="004540F3">
        <w:rPr>
          <w:rFonts w:cs="Times New Roman"/>
        </w:rPr>
        <w:t xml:space="preserve"> č. </w:t>
      </w:r>
      <w:r w:rsidR="002F365D" w:rsidRPr="004540F3">
        <w:rPr>
          <w:rFonts w:cs="Times New Roman"/>
        </w:rPr>
        <w:t>3</w:t>
      </w:r>
      <w:r w:rsidRPr="004540F3">
        <w:rPr>
          <w:rFonts w:cs="Times New Roman"/>
        </w:rPr>
        <w:t xml:space="preserve"> Z</w:t>
      </w:r>
      <w:r w:rsidR="002F365D" w:rsidRPr="004540F3">
        <w:rPr>
          <w:rFonts w:cs="Times New Roman"/>
        </w:rPr>
        <w:t>D</w:t>
      </w:r>
      <w:r w:rsidRPr="004540F3">
        <w:rPr>
          <w:rFonts w:cs="Times New Roman"/>
        </w:rPr>
        <w:t>), kteří se budou podílet</w:t>
      </w:r>
      <w:r w:rsidR="00D20A02">
        <w:rPr>
          <w:rFonts w:cs="Times New Roman"/>
        </w:rPr>
        <w:t xml:space="preserve"> na plnění </w:t>
      </w:r>
      <w:r w:rsidR="009D522A">
        <w:rPr>
          <w:rFonts w:cs="Times New Roman"/>
        </w:rPr>
        <w:t>V</w:t>
      </w:r>
      <w:r w:rsidR="00D20A02">
        <w:rPr>
          <w:rFonts w:cs="Times New Roman"/>
        </w:rPr>
        <w:t>eřejné zakázky, bez </w:t>
      </w:r>
      <w:r w:rsidRPr="004540F3">
        <w:rPr>
          <w:rFonts w:cs="Times New Roman"/>
        </w:rPr>
        <w:t xml:space="preserve">ohledu na to, zda se jedná o zaměstnance účastníka </w:t>
      </w:r>
      <w:r w:rsidR="0047430D">
        <w:rPr>
          <w:rFonts w:cs="Times New Roman"/>
        </w:rPr>
        <w:t xml:space="preserve">zadávacího řízení (dále též „Účastníka“) </w:t>
      </w:r>
      <w:r w:rsidRPr="004540F3">
        <w:rPr>
          <w:rFonts w:cs="Times New Roman"/>
        </w:rPr>
        <w:t xml:space="preserve">nebo osoby v jiném vztahu k účastníkovi. </w:t>
      </w:r>
    </w:p>
    <w:p w14:paraId="6F6D8C4A" w14:textId="77777777" w:rsidR="00FD1E04" w:rsidRPr="004540F3" w:rsidRDefault="00FD1E04" w:rsidP="001478C7">
      <w:pPr>
        <w:pStyle w:val="Odstavecseseznamem"/>
        <w:autoSpaceDE w:val="0"/>
        <w:autoSpaceDN w:val="0"/>
        <w:adjustRightInd w:val="0"/>
        <w:spacing w:after="0" w:line="240" w:lineRule="auto"/>
        <w:ind w:left="0"/>
        <w:jc w:val="both"/>
        <w:rPr>
          <w:rFonts w:cs="Times New Roman"/>
        </w:rPr>
      </w:pPr>
    </w:p>
    <w:p w14:paraId="58ABE838" w14:textId="77777777" w:rsidR="00FD1E04" w:rsidRPr="003D1A98" w:rsidRDefault="00FD1E04" w:rsidP="003D1A98">
      <w:pPr>
        <w:pStyle w:val="2SLTEXT"/>
      </w:pPr>
      <w:r w:rsidRPr="004540F3">
        <w:t xml:space="preserve">Minimální úroveň </w:t>
      </w:r>
      <w:r w:rsidR="003B218F" w:rsidRPr="003B218F">
        <w:rPr>
          <w:rFonts w:asciiTheme="minorHAnsi" w:eastAsiaTheme="minorHAnsi" w:hAnsiTheme="minorHAnsi"/>
          <w:lang w:eastAsia="en-US"/>
        </w:rPr>
        <w:t>vzdělání a odborné kvalifikac</w:t>
      </w:r>
      <w:r w:rsidR="003B218F">
        <w:rPr>
          <w:rFonts w:asciiTheme="minorHAnsi" w:eastAsiaTheme="minorHAnsi" w:hAnsiTheme="minorHAnsi"/>
          <w:lang w:eastAsia="en-US"/>
        </w:rPr>
        <w:t>e</w:t>
      </w:r>
      <w:r w:rsidR="003B218F" w:rsidRPr="003B218F">
        <w:rPr>
          <w:rFonts w:asciiTheme="minorHAnsi" w:eastAsiaTheme="minorHAnsi" w:hAnsiTheme="minorHAnsi"/>
          <w:lang w:eastAsia="en-US"/>
        </w:rPr>
        <w:t xml:space="preserve"> </w:t>
      </w:r>
      <w:r w:rsidR="005713EC">
        <w:rPr>
          <w:rFonts w:asciiTheme="minorHAnsi" w:eastAsiaTheme="minorHAnsi" w:hAnsiTheme="minorHAnsi"/>
          <w:lang w:eastAsia="en-US"/>
        </w:rPr>
        <w:t xml:space="preserve">členů auditního týmu </w:t>
      </w:r>
      <w:r w:rsidRPr="004540F3">
        <w:t>je stanovena následovně:</w:t>
      </w:r>
    </w:p>
    <w:p w14:paraId="55F89791" w14:textId="77777777" w:rsidR="00FD1E04" w:rsidRPr="004540F3" w:rsidRDefault="00FD1E04" w:rsidP="00FD4139">
      <w:pPr>
        <w:pStyle w:val="Odstavecseseznamem"/>
        <w:numPr>
          <w:ilvl w:val="0"/>
          <w:numId w:val="9"/>
        </w:numPr>
        <w:autoSpaceDE w:val="0"/>
        <w:autoSpaceDN w:val="0"/>
        <w:adjustRightInd w:val="0"/>
        <w:spacing w:before="240" w:line="240" w:lineRule="auto"/>
        <w:jc w:val="both"/>
        <w:rPr>
          <w:rFonts w:cs="Times New Roman"/>
        </w:rPr>
      </w:pPr>
      <w:r w:rsidRPr="004540F3">
        <w:rPr>
          <w:rFonts w:cs="Times New Roman"/>
        </w:rPr>
        <w:t xml:space="preserve">Auditní tým musí mít nejméně </w:t>
      </w:r>
      <w:r w:rsidR="00A03948" w:rsidRPr="004540F3">
        <w:rPr>
          <w:rFonts w:cs="Times New Roman"/>
        </w:rPr>
        <w:t xml:space="preserve">(5) </w:t>
      </w:r>
      <w:r w:rsidRPr="004540F3">
        <w:rPr>
          <w:rFonts w:cs="Times New Roman"/>
        </w:rPr>
        <w:t>pět členů</w:t>
      </w:r>
      <w:r w:rsidR="00A8642E" w:rsidRPr="004540F3">
        <w:rPr>
          <w:rFonts w:cs="Times New Roman"/>
        </w:rPr>
        <w:t xml:space="preserve"> [včetně (1) jednoho manažera].</w:t>
      </w:r>
      <w:r w:rsidRPr="004540F3">
        <w:rPr>
          <w:rFonts w:cs="Times New Roman"/>
        </w:rPr>
        <w:t xml:space="preserve"> </w:t>
      </w:r>
      <w:r w:rsidR="00A8642E" w:rsidRPr="004540F3">
        <w:rPr>
          <w:rFonts w:cs="Times New Roman"/>
        </w:rPr>
        <w:t>V</w:t>
      </w:r>
      <w:r w:rsidRPr="004540F3">
        <w:rPr>
          <w:rFonts w:cs="Times New Roman"/>
        </w:rPr>
        <w:t>šichni členové týmu musí mít VŠ vzdělání (alespoň dokončené bakalářské vzdělání).</w:t>
      </w:r>
    </w:p>
    <w:p w14:paraId="3CDB6CBE" w14:textId="77777777" w:rsidR="00FD1E04" w:rsidRPr="004540F3" w:rsidRDefault="00FD1E04" w:rsidP="001478C7">
      <w:pPr>
        <w:pStyle w:val="Odstavecseseznamem"/>
        <w:autoSpaceDE w:val="0"/>
        <w:autoSpaceDN w:val="0"/>
        <w:adjustRightInd w:val="0"/>
        <w:spacing w:before="240" w:line="240" w:lineRule="auto"/>
        <w:jc w:val="both"/>
        <w:rPr>
          <w:rFonts w:cs="Times New Roman"/>
        </w:rPr>
      </w:pPr>
    </w:p>
    <w:p w14:paraId="48E79169" w14:textId="77777777" w:rsidR="00FF1744" w:rsidRPr="004540F3" w:rsidRDefault="00FD1E04" w:rsidP="00FD4139">
      <w:pPr>
        <w:pStyle w:val="Odstavecseseznamem"/>
        <w:numPr>
          <w:ilvl w:val="0"/>
          <w:numId w:val="9"/>
        </w:numPr>
        <w:autoSpaceDE w:val="0"/>
        <w:autoSpaceDN w:val="0"/>
        <w:adjustRightInd w:val="0"/>
        <w:spacing w:before="240" w:line="240" w:lineRule="auto"/>
        <w:jc w:val="both"/>
        <w:rPr>
          <w:rFonts w:cs="Times New Roman"/>
        </w:rPr>
      </w:pPr>
      <w:r w:rsidRPr="004540F3">
        <w:rPr>
          <w:rFonts w:cs="Times New Roman"/>
        </w:rPr>
        <w:t xml:space="preserve">Manažer auditního týmu musí mít zkušenost s vedením nejméně </w:t>
      </w:r>
      <w:r w:rsidR="00A03948" w:rsidRPr="004540F3">
        <w:rPr>
          <w:rFonts w:cs="Times New Roman"/>
        </w:rPr>
        <w:t xml:space="preserve">(3) </w:t>
      </w:r>
      <w:r w:rsidRPr="004540F3">
        <w:rPr>
          <w:rFonts w:cs="Times New Roman"/>
        </w:rPr>
        <w:t xml:space="preserve">tří </w:t>
      </w:r>
      <w:r w:rsidR="00A03948" w:rsidRPr="004540F3">
        <w:rPr>
          <w:rFonts w:cs="Times New Roman"/>
        </w:rPr>
        <w:t>auditů nebo kontrol</w:t>
      </w:r>
      <w:r w:rsidRPr="004540F3">
        <w:rPr>
          <w:rFonts w:cs="Times New Roman"/>
        </w:rPr>
        <w:t xml:space="preserve"> prostředků čerpaných z Veřejných rozpočtů. </w:t>
      </w:r>
      <w:r w:rsidR="00744D2E" w:rsidRPr="004540F3">
        <w:rPr>
          <w:rFonts w:cs="Times New Roman"/>
        </w:rPr>
        <w:t xml:space="preserve">Účastník </w:t>
      </w:r>
      <w:r w:rsidRPr="004540F3">
        <w:rPr>
          <w:rFonts w:cs="Times New Roman"/>
        </w:rPr>
        <w:t xml:space="preserve">je oprávněn navrhnout jako Manažera auditního týmu i více osob (vhodné zejména, pokud </w:t>
      </w:r>
      <w:r w:rsidR="0018758F">
        <w:rPr>
          <w:rFonts w:cs="Times New Roman"/>
        </w:rPr>
        <w:t>Ú</w:t>
      </w:r>
      <w:r w:rsidR="00744D2E" w:rsidRPr="004540F3">
        <w:rPr>
          <w:rFonts w:cs="Times New Roman"/>
        </w:rPr>
        <w:t xml:space="preserve">častník </w:t>
      </w:r>
      <w:r w:rsidRPr="004540F3">
        <w:rPr>
          <w:rFonts w:cs="Times New Roman"/>
        </w:rPr>
        <w:t>předpokládá odlišné složení auditního týmu při realizaci jednotlivých dílčích smluv).</w:t>
      </w:r>
    </w:p>
    <w:p w14:paraId="76C2418F" w14:textId="77777777" w:rsidR="00FF1744" w:rsidRPr="004540F3" w:rsidRDefault="00FF1744" w:rsidP="001478C7">
      <w:pPr>
        <w:pStyle w:val="Odstavecseseznamem"/>
        <w:autoSpaceDE w:val="0"/>
        <w:autoSpaceDN w:val="0"/>
        <w:adjustRightInd w:val="0"/>
        <w:spacing w:before="240" w:line="240" w:lineRule="auto"/>
        <w:jc w:val="both"/>
        <w:rPr>
          <w:rFonts w:cs="Times New Roman"/>
        </w:rPr>
      </w:pPr>
    </w:p>
    <w:p w14:paraId="1559F1AE" w14:textId="77777777" w:rsidR="00A03948" w:rsidRPr="004540F3" w:rsidRDefault="00FD1E04" w:rsidP="00FD4139">
      <w:pPr>
        <w:pStyle w:val="Odstavecseseznamem"/>
        <w:numPr>
          <w:ilvl w:val="0"/>
          <w:numId w:val="9"/>
        </w:numPr>
        <w:autoSpaceDE w:val="0"/>
        <w:autoSpaceDN w:val="0"/>
        <w:adjustRightInd w:val="0"/>
        <w:spacing w:before="240" w:line="240" w:lineRule="auto"/>
        <w:jc w:val="both"/>
        <w:rPr>
          <w:rFonts w:cs="Times New Roman"/>
        </w:rPr>
      </w:pPr>
      <w:r w:rsidRPr="004540F3">
        <w:rPr>
          <w:rFonts w:cs="Times New Roman"/>
        </w:rPr>
        <w:t xml:space="preserve">Minimálně </w:t>
      </w:r>
      <w:r w:rsidR="00A03948" w:rsidRPr="004540F3">
        <w:rPr>
          <w:rFonts w:cs="Times New Roman"/>
        </w:rPr>
        <w:t>(3) tři</w:t>
      </w:r>
      <w:r w:rsidRPr="004540F3">
        <w:rPr>
          <w:rFonts w:cs="Times New Roman"/>
        </w:rPr>
        <w:t xml:space="preserve"> členové auditního týmu musí mít praxi v oblasti realizace auditu nebo kontroly prostředků čerpaných z Veřejných rozpočtů nejméně </w:t>
      </w:r>
      <w:r w:rsidR="00A03948" w:rsidRPr="004540F3">
        <w:rPr>
          <w:rFonts w:cs="Times New Roman"/>
        </w:rPr>
        <w:t>u (2) dvou služeb</w:t>
      </w:r>
      <w:r w:rsidRPr="004540F3">
        <w:rPr>
          <w:rFonts w:cs="Times New Roman"/>
        </w:rPr>
        <w:t>;</w:t>
      </w:r>
    </w:p>
    <w:p w14:paraId="369954E3" w14:textId="77777777" w:rsidR="00A03948" w:rsidRPr="004540F3" w:rsidRDefault="00A03948" w:rsidP="001478C7">
      <w:pPr>
        <w:pStyle w:val="Odstavecseseznamem"/>
        <w:autoSpaceDE w:val="0"/>
        <w:autoSpaceDN w:val="0"/>
        <w:adjustRightInd w:val="0"/>
        <w:spacing w:before="240" w:line="240" w:lineRule="auto"/>
        <w:jc w:val="both"/>
        <w:rPr>
          <w:rFonts w:cs="Times New Roman"/>
        </w:rPr>
      </w:pPr>
    </w:p>
    <w:p w14:paraId="335A568B" w14:textId="77777777" w:rsidR="003E4A5B" w:rsidRPr="004540F3" w:rsidRDefault="00FD1E04" w:rsidP="00FD4139">
      <w:pPr>
        <w:pStyle w:val="Odstavecseseznamem"/>
        <w:numPr>
          <w:ilvl w:val="0"/>
          <w:numId w:val="9"/>
        </w:numPr>
        <w:autoSpaceDE w:val="0"/>
        <w:autoSpaceDN w:val="0"/>
        <w:adjustRightInd w:val="0"/>
        <w:spacing w:before="240" w:line="240" w:lineRule="auto"/>
        <w:jc w:val="both"/>
        <w:rPr>
          <w:rFonts w:cs="Times New Roman"/>
        </w:rPr>
      </w:pPr>
      <w:r w:rsidRPr="004540F3">
        <w:rPr>
          <w:rFonts w:cs="Times New Roman"/>
        </w:rPr>
        <w:t xml:space="preserve">Minimálně </w:t>
      </w:r>
      <w:r w:rsidR="00A03948" w:rsidRPr="004540F3">
        <w:rPr>
          <w:rFonts w:cs="Times New Roman"/>
        </w:rPr>
        <w:t>jeden</w:t>
      </w:r>
      <w:r w:rsidRPr="004540F3">
        <w:rPr>
          <w:rFonts w:cs="Times New Roman"/>
        </w:rPr>
        <w:t xml:space="preserve"> člen auditního týmu dodavatele musí prokázat znalost anglického jazyka, přičemž minimální úroveň obsahově odpovídá úrovni B2 Společného evropského referenčního rámce pro jazyky (Rada Evropy);</w:t>
      </w:r>
    </w:p>
    <w:p w14:paraId="2BB6D050" w14:textId="77777777" w:rsidR="003E4A5B" w:rsidRPr="004540F3" w:rsidRDefault="003E4A5B" w:rsidP="001478C7">
      <w:pPr>
        <w:pStyle w:val="Odstavecseseznamem"/>
        <w:autoSpaceDE w:val="0"/>
        <w:autoSpaceDN w:val="0"/>
        <w:adjustRightInd w:val="0"/>
        <w:spacing w:before="240" w:line="240" w:lineRule="auto"/>
        <w:jc w:val="both"/>
        <w:rPr>
          <w:rFonts w:cs="Times New Roman"/>
        </w:rPr>
      </w:pPr>
    </w:p>
    <w:p w14:paraId="1F626149" w14:textId="77777777" w:rsidR="00FD1E04" w:rsidRPr="004540F3" w:rsidRDefault="00FD1E04" w:rsidP="00FD4139">
      <w:pPr>
        <w:pStyle w:val="Odstavecseseznamem"/>
        <w:numPr>
          <w:ilvl w:val="0"/>
          <w:numId w:val="9"/>
        </w:numPr>
        <w:autoSpaceDE w:val="0"/>
        <w:autoSpaceDN w:val="0"/>
        <w:adjustRightInd w:val="0"/>
        <w:spacing w:before="240" w:line="240" w:lineRule="auto"/>
        <w:jc w:val="both"/>
        <w:rPr>
          <w:rFonts w:cs="Times New Roman"/>
        </w:rPr>
      </w:pPr>
      <w:r w:rsidRPr="004540F3">
        <w:rPr>
          <w:rFonts w:cs="Times New Roman"/>
        </w:rPr>
        <w:t xml:space="preserve">Minimálně </w:t>
      </w:r>
      <w:r w:rsidR="003E4A5B" w:rsidRPr="004540F3">
        <w:rPr>
          <w:rFonts w:cs="Times New Roman"/>
        </w:rPr>
        <w:t xml:space="preserve">(3) </w:t>
      </w:r>
      <w:r w:rsidRPr="004540F3">
        <w:rPr>
          <w:rFonts w:cs="Times New Roman"/>
        </w:rPr>
        <w:t>tři členové auditního týmu dodavatele musí ovládat český</w:t>
      </w:r>
      <w:r w:rsidR="00DD762F" w:rsidRPr="004540F3">
        <w:rPr>
          <w:rFonts w:cs="Times New Roman"/>
        </w:rPr>
        <w:t xml:space="preserve"> /slovenský</w:t>
      </w:r>
      <w:r w:rsidR="00DD4F62">
        <w:rPr>
          <w:rFonts w:cs="Times New Roman"/>
        </w:rPr>
        <w:t xml:space="preserve"> jazyk v </w:t>
      </w:r>
      <w:r w:rsidRPr="004540F3">
        <w:rPr>
          <w:rFonts w:cs="Times New Roman"/>
        </w:rPr>
        <w:t>mluvené i písemné formě na úrovni rodilých mluvčí.</w:t>
      </w:r>
    </w:p>
    <w:p w14:paraId="1C3AE74B" w14:textId="77777777" w:rsidR="003E4A5B" w:rsidRPr="004540F3" w:rsidRDefault="003E4A5B" w:rsidP="001478C7">
      <w:pPr>
        <w:pStyle w:val="Odstavecseseznamem"/>
        <w:autoSpaceDE w:val="0"/>
        <w:autoSpaceDN w:val="0"/>
        <w:adjustRightInd w:val="0"/>
        <w:spacing w:before="240" w:line="240" w:lineRule="auto"/>
        <w:jc w:val="both"/>
        <w:rPr>
          <w:rFonts w:cs="Times New Roman"/>
        </w:rPr>
      </w:pPr>
    </w:p>
    <w:p w14:paraId="1AC7DD73" w14:textId="77777777" w:rsidR="00DC430A" w:rsidRPr="004540F3" w:rsidRDefault="00FD1E04"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z důvodu odstranění pochybností uvádí, že služby</w:t>
      </w:r>
      <w:r w:rsidR="00336A57" w:rsidRPr="004540F3">
        <w:rPr>
          <w:rFonts w:cs="Times New Roman"/>
        </w:rPr>
        <w:t>,</w:t>
      </w:r>
      <w:r w:rsidRPr="004540F3">
        <w:rPr>
          <w:rFonts w:cs="Times New Roman"/>
        </w:rPr>
        <w:t xml:space="preserve"> </w:t>
      </w:r>
      <w:r w:rsidR="003E4A5B" w:rsidRPr="004540F3">
        <w:rPr>
          <w:rFonts w:cs="Times New Roman"/>
        </w:rPr>
        <w:t xml:space="preserve">se kterými mají členové </w:t>
      </w:r>
      <w:r w:rsidRPr="004540F3">
        <w:rPr>
          <w:rFonts w:cs="Times New Roman"/>
        </w:rPr>
        <w:t>auditního týmu zkušenosti</w:t>
      </w:r>
      <w:r w:rsidR="00336A57" w:rsidRPr="004540F3">
        <w:rPr>
          <w:rFonts w:cs="Times New Roman"/>
        </w:rPr>
        <w:t>,</w:t>
      </w:r>
      <w:r w:rsidRPr="004540F3">
        <w:rPr>
          <w:rFonts w:cs="Times New Roman"/>
        </w:rPr>
        <w:t xml:space="preserve"> nemusí být významnými službami</w:t>
      </w:r>
      <w:r w:rsidR="008F6FB3" w:rsidRPr="004540F3">
        <w:rPr>
          <w:rFonts w:cs="Times New Roman"/>
        </w:rPr>
        <w:t>,</w:t>
      </w:r>
      <w:r w:rsidRPr="004540F3">
        <w:rPr>
          <w:rFonts w:cs="Times New Roman"/>
        </w:rPr>
        <w:t xml:space="preserve"> jejichž prostředn</w:t>
      </w:r>
      <w:r w:rsidR="003E4A5B" w:rsidRPr="004540F3">
        <w:rPr>
          <w:rFonts w:cs="Times New Roman"/>
        </w:rPr>
        <w:t xml:space="preserve">ictvím </w:t>
      </w:r>
      <w:r w:rsidR="00247079">
        <w:rPr>
          <w:rFonts w:cs="Times New Roman"/>
        </w:rPr>
        <w:t>Ú</w:t>
      </w:r>
      <w:r w:rsidR="00744D2E" w:rsidRPr="004540F3">
        <w:rPr>
          <w:rFonts w:cs="Times New Roman"/>
        </w:rPr>
        <w:t xml:space="preserve">častník </w:t>
      </w:r>
      <w:r w:rsidRPr="004540F3">
        <w:rPr>
          <w:rFonts w:cs="Times New Roman"/>
        </w:rPr>
        <w:t xml:space="preserve">prokazuje splnění technického kvalifikačního předpokladu </w:t>
      </w:r>
      <w:r w:rsidR="004511CE" w:rsidRPr="004540F3">
        <w:rPr>
          <w:rFonts w:cs="Times New Roman"/>
        </w:rPr>
        <w:t>„</w:t>
      </w:r>
      <w:r w:rsidRPr="004540F3">
        <w:rPr>
          <w:rFonts w:cs="Times New Roman"/>
        </w:rPr>
        <w:t>seznam významných služeb</w:t>
      </w:r>
      <w:r w:rsidR="004511CE" w:rsidRPr="004540F3">
        <w:rPr>
          <w:rFonts w:cs="Times New Roman"/>
        </w:rPr>
        <w:t>“</w:t>
      </w:r>
      <w:r w:rsidRPr="004540F3">
        <w:rPr>
          <w:rFonts w:cs="Times New Roman"/>
        </w:rPr>
        <w:t>.</w:t>
      </w:r>
    </w:p>
    <w:p w14:paraId="008736E9" w14:textId="77777777" w:rsidR="00DC430A" w:rsidRPr="004540F3" w:rsidRDefault="00DC430A" w:rsidP="001478C7">
      <w:pPr>
        <w:pStyle w:val="Odstavecseseznamem"/>
        <w:autoSpaceDE w:val="0"/>
        <w:autoSpaceDN w:val="0"/>
        <w:adjustRightInd w:val="0"/>
        <w:spacing w:after="0" w:line="240" w:lineRule="auto"/>
        <w:ind w:left="0"/>
        <w:jc w:val="both"/>
        <w:rPr>
          <w:rFonts w:cs="Times New Roman"/>
        </w:rPr>
      </w:pPr>
    </w:p>
    <w:p w14:paraId="5E52299D" w14:textId="77777777" w:rsidR="002C5199" w:rsidRPr="002C5199" w:rsidRDefault="002C5199" w:rsidP="002C5199">
      <w:pPr>
        <w:pStyle w:val="2SLTEXT"/>
      </w:pPr>
      <w:r w:rsidRPr="004540F3">
        <w:t>Požadované údaje o splnění technických kvalifikačních předpokladů na členy auditního týmu dodavatel prokáže</w:t>
      </w:r>
      <w:r>
        <w:t>:</w:t>
      </w:r>
    </w:p>
    <w:p w14:paraId="111342E2" w14:textId="77777777" w:rsidR="002C5199" w:rsidRDefault="002C5199" w:rsidP="00FD4139">
      <w:pPr>
        <w:pStyle w:val="Odstavecseseznamem"/>
        <w:numPr>
          <w:ilvl w:val="0"/>
          <w:numId w:val="10"/>
        </w:numPr>
        <w:autoSpaceDE w:val="0"/>
        <w:autoSpaceDN w:val="0"/>
        <w:adjustRightInd w:val="0"/>
        <w:spacing w:after="0"/>
        <w:jc w:val="both"/>
      </w:pPr>
      <w:r w:rsidRPr="002C5199">
        <w:t>Seznam</w:t>
      </w:r>
      <w:r>
        <w:t>em</w:t>
      </w:r>
      <w:r w:rsidRPr="002C5199">
        <w:t xml:space="preserve"> členů auditního týmu</w:t>
      </w:r>
      <w:r>
        <w:t>,</w:t>
      </w:r>
    </w:p>
    <w:p w14:paraId="2AF984AF" w14:textId="77777777" w:rsidR="002C5199" w:rsidRPr="00AC4F76" w:rsidRDefault="002C5199" w:rsidP="00FD4139">
      <w:pPr>
        <w:pStyle w:val="Odstavecseseznamem"/>
        <w:numPr>
          <w:ilvl w:val="0"/>
          <w:numId w:val="10"/>
        </w:numPr>
        <w:autoSpaceDE w:val="0"/>
        <w:autoSpaceDN w:val="0"/>
        <w:adjustRightInd w:val="0"/>
        <w:spacing w:after="0"/>
        <w:jc w:val="both"/>
      </w:pPr>
      <w:r>
        <w:t xml:space="preserve">Profesními životopisy </w:t>
      </w:r>
      <w:r w:rsidRPr="004540F3">
        <w:rPr>
          <w:rFonts w:cs="Times New Roman"/>
        </w:rPr>
        <w:t xml:space="preserve">každého člena </w:t>
      </w:r>
      <w:r w:rsidR="004E38E8" w:rsidRPr="002C5199">
        <w:t xml:space="preserve">auditního </w:t>
      </w:r>
      <w:r w:rsidRPr="004540F3">
        <w:rPr>
          <w:rFonts w:cs="Times New Roman"/>
        </w:rPr>
        <w:t>týmu</w:t>
      </w:r>
    </w:p>
    <w:p w14:paraId="41640A56" w14:textId="77777777" w:rsidR="00AC4F76" w:rsidRDefault="0007781B" w:rsidP="00FD4139">
      <w:pPr>
        <w:pStyle w:val="Odstavecseseznamem"/>
        <w:numPr>
          <w:ilvl w:val="0"/>
          <w:numId w:val="10"/>
        </w:numPr>
      </w:pPr>
      <w:r>
        <w:t>D</w:t>
      </w:r>
      <w:r w:rsidR="00AC4F76" w:rsidRPr="00AC4F76">
        <w:t>oklad</w:t>
      </w:r>
      <w:r>
        <w:t>em</w:t>
      </w:r>
      <w:r w:rsidR="00AC4F76" w:rsidRPr="00AC4F76">
        <w:t xml:space="preserve"> o ukončení vysokoškolského vzdělá</w:t>
      </w:r>
      <w:r w:rsidR="00AC4F76">
        <w:t>ní každého člena auditního týmu.</w:t>
      </w:r>
    </w:p>
    <w:p w14:paraId="35ED5A23" w14:textId="77777777" w:rsidR="002C5199" w:rsidRPr="002C5199" w:rsidRDefault="002C5199" w:rsidP="002C5199">
      <w:pPr>
        <w:pStyle w:val="Odstavecseseznamem"/>
        <w:rPr>
          <w:rFonts w:cs="Times New Roman"/>
        </w:rPr>
      </w:pPr>
    </w:p>
    <w:p w14:paraId="6DA7C2D5" w14:textId="77777777" w:rsidR="00AE2BE4" w:rsidRPr="003D7025" w:rsidRDefault="003D7025" w:rsidP="00FD4139">
      <w:pPr>
        <w:pStyle w:val="Odstavecseseznamem"/>
        <w:numPr>
          <w:ilvl w:val="1"/>
          <w:numId w:val="1"/>
        </w:numPr>
        <w:autoSpaceDE w:val="0"/>
        <w:autoSpaceDN w:val="0"/>
        <w:adjustRightInd w:val="0"/>
        <w:spacing w:after="0" w:line="240" w:lineRule="auto"/>
        <w:ind w:left="0" w:firstLine="0"/>
        <w:jc w:val="both"/>
        <w:rPr>
          <w:rFonts w:cs="Times New Roman"/>
        </w:rPr>
      </w:pPr>
      <w:r>
        <w:rPr>
          <w:rFonts w:cs="Times New Roman"/>
        </w:rPr>
        <w:t>P</w:t>
      </w:r>
      <w:r>
        <w:rPr>
          <w:rFonts w:cs="Times New Roman"/>
          <w:b/>
        </w:rPr>
        <w:t>rofesní životopis</w:t>
      </w:r>
      <w:r w:rsidR="004511CE" w:rsidRPr="003D7025">
        <w:rPr>
          <w:rFonts w:cs="Times New Roman"/>
        </w:rPr>
        <w:t xml:space="preserve"> každého člena týmu</w:t>
      </w:r>
      <w:r w:rsidR="00507E53" w:rsidRPr="003D7025">
        <w:rPr>
          <w:rFonts w:cs="Times New Roman"/>
        </w:rPr>
        <w:t xml:space="preserve"> (dle Přílohy č. 4 ZD)</w:t>
      </w:r>
      <w:r w:rsidR="004511CE" w:rsidRPr="003D7025">
        <w:rPr>
          <w:rFonts w:cs="Times New Roman"/>
        </w:rPr>
        <w:t xml:space="preserve"> bude obsahovat alespoň</w:t>
      </w:r>
      <w:r w:rsidR="00AE2BE4" w:rsidRPr="003D7025">
        <w:rPr>
          <w:rFonts w:cs="Times New Roman"/>
        </w:rPr>
        <w:t>:</w:t>
      </w:r>
    </w:p>
    <w:p w14:paraId="57EA6894" w14:textId="77777777" w:rsidR="00AE2BE4" w:rsidRPr="002C5199" w:rsidRDefault="004511CE" w:rsidP="00FD4139">
      <w:pPr>
        <w:pStyle w:val="Odstavecseseznamem"/>
        <w:numPr>
          <w:ilvl w:val="0"/>
          <w:numId w:val="17"/>
        </w:numPr>
        <w:autoSpaceDE w:val="0"/>
        <w:autoSpaceDN w:val="0"/>
        <w:adjustRightInd w:val="0"/>
        <w:spacing w:after="0"/>
        <w:jc w:val="both"/>
      </w:pPr>
      <w:r w:rsidRPr="002C5199">
        <w:t>Jméno a příjmení</w:t>
      </w:r>
      <w:r w:rsidR="00C14242" w:rsidRPr="002C5199">
        <w:t>.</w:t>
      </w:r>
    </w:p>
    <w:p w14:paraId="56BAD1B4" w14:textId="77777777" w:rsidR="00DC430A" w:rsidRPr="002C5199" w:rsidRDefault="004511CE" w:rsidP="00FD4139">
      <w:pPr>
        <w:pStyle w:val="Odstavecseseznamem"/>
        <w:numPr>
          <w:ilvl w:val="0"/>
          <w:numId w:val="17"/>
        </w:numPr>
        <w:autoSpaceDE w:val="0"/>
        <w:autoSpaceDN w:val="0"/>
        <w:adjustRightInd w:val="0"/>
        <w:spacing w:after="0"/>
        <w:jc w:val="both"/>
      </w:pPr>
      <w:r w:rsidRPr="002C5199">
        <w:t>Informaci o zaměstnavateli</w:t>
      </w:r>
      <w:r w:rsidR="003F50F6" w:rsidRPr="002C5199">
        <w:t xml:space="preserve"> člena týmu, nebo IČ</w:t>
      </w:r>
      <w:r w:rsidR="00B94D70">
        <w:t>O</w:t>
      </w:r>
      <w:r w:rsidR="003F50F6" w:rsidRPr="002C5199">
        <w:t xml:space="preserve"> (jde-li o OSVČ)</w:t>
      </w:r>
      <w:r w:rsidR="00C14242" w:rsidRPr="002C5199">
        <w:t>.</w:t>
      </w:r>
    </w:p>
    <w:p w14:paraId="580BBB5C" w14:textId="77777777" w:rsidR="003F50F6" w:rsidRPr="002C5199" w:rsidRDefault="003F50F6" w:rsidP="00FD4139">
      <w:pPr>
        <w:pStyle w:val="Odstavecseseznamem"/>
        <w:numPr>
          <w:ilvl w:val="0"/>
          <w:numId w:val="17"/>
        </w:numPr>
        <w:autoSpaceDE w:val="0"/>
        <w:autoSpaceDN w:val="0"/>
        <w:adjustRightInd w:val="0"/>
        <w:spacing w:after="0"/>
        <w:jc w:val="both"/>
      </w:pPr>
      <w:r w:rsidRPr="002C5199">
        <w:t xml:space="preserve">Nejvyšší dosažené </w:t>
      </w:r>
      <w:r w:rsidR="00C14242" w:rsidRPr="002C5199">
        <w:t>vzdělání.</w:t>
      </w:r>
    </w:p>
    <w:p w14:paraId="551F9183" w14:textId="77777777" w:rsidR="003F50F6" w:rsidRPr="002C5199" w:rsidRDefault="003F50F6" w:rsidP="00FD4139">
      <w:pPr>
        <w:pStyle w:val="Odstavecseseznamem"/>
        <w:numPr>
          <w:ilvl w:val="0"/>
          <w:numId w:val="17"/>
        </w:numPr>
        <w:autoSpaceDE w:val="0"/>
        <w:autoSpaceDN w:val="0"/>
        <w:adjustRightInd w:val="0"/>
        <w:spacing w:after="0"/>
        <w:jc w:val="both"/>
      </w:pPr>
      <w:r w:rsidRPr="002C5199">
        <w:t xml:space="preserve">Role /pozice při plnění </w:t>
      </w:r>
      <w:r w:rsidR="00190600">
        <w:t>V</w:t>
      </w:r>
      <w:r w:rsidRPr="002C5199">
        <w:t>eřejné zakázky</w:t>
      </w:r>
      <w:r w:rsidR="00C14242" w:rsidRPr="002C5199">
        <w:t>.</w:t>
      </w:r>
    </w:p>
    <w:p w14:paraId="371E274E" w14:textId="31861C6B" w:rsidR="003F50F6" w:rsidRPr="00BF5AEE" w:rsidRDefault="00C14242" w:rsidP="00FD4139">
      <w:pPr>
        <w:pStyle w:val="Odstavecseseznamem"/>
        <w:numPr>
          <w:ilvl w:val="0"/>
          <w:numId w:val="17"/>
        </w:numPr>
        <w:autoSpaceDE w:val="0"/>
        <w:autoSpaceDN w:val="0"/>
        <w:adjustRightInd w:val="0"/>
        <w:spacing w:after="0"/>
        <w:jc w:val="both"/>
      </w:pPr>
      <w:r w:rsidRPr="00BF5AEE">
        <w:t>P</w:t>
      </w:r>
      <w:r w:rsidR="003F50F6" w:rsidRPr="00BF5AEE">
        <w:t xml:space="preserve">řehled profesní praxe - </w:t>
      </w:r>
      <w:r w:rsidR="00091B03">
        <w:t>uvedení</w:t>
      </w:r>
      <w:r w:rsidR="003F50F6" w:rsidRPr="00BF5AEE">
        <w:t xml:space="preserve"> prokazatelných zkušeností a konkrétních projektů, na nichž se příslušný člen týmu přímo podílel (včetně uvedení pozic)</w:t>
      </w:r>
      <w:r w:rsidRPr="00BF5AEE">
        <w:t>.</w:t>
      </w:r>
      <w:r w:rsidR="00A86DE8" w:rsidRPr="00BF5AEE">
        <w:t xml:space="preserve"> U každého projektu:</w:t>
      </w:r>
    </w:p>
    <w:p w14:paraId="1AD6B793" w14:textId="77777777" w:rsidR="001D7ECE" w:rsidRPr="00BF5AEE" w:rsidRDefault="001D7ECE" w:rsidP="00FD4139">
      <w:pPr>
        <w:pStyle w:val="Odstavecseseznamem"/>
        <w:numPr>
          <w:ilvl w:val="1"/>
          <w:numId w:val="17"/>
        </w:numPr>
        <w:autoSpaceDE w:val="0"/>
        <w:autoSpaceDN w:val="0"/>
        <w:adjustRightInd w:val="0"/>
        <w:spacing w:after="0"/>
        <w:jc w:val="both"/>
      </w:pPr>
      <w:r w:rsidRPr="00BF5AEE">
        <w:t>bude uveden minimálně typově objednatel (např. ministerstvo, jiný ústřední orgán státní správy, obec, akciová společnost…)</w:t>
      </w:r>
      <w:r w:rsidR="00592D12" w:rsidRPr="00BF5AEE">
        <w:t>;</w:t>
      </w:r>
    </w:p>
    <w:p w14:paraId="3A4D4CE2" w14:textId="77777777" w:rsidR="00592D12" w:rsidRPr="00BF5AEE" w:rsidRDefault="00C809CA" w:rsidP="00FD4139">
      <w:pPr>
        <w:pStyle w:val="Odstavecseseznamem"/>
        <w:numPr>
          <w:ilvl w:val="1"/>
          <w:numId w:val="17"/>
        </w:numPr>
        <w:autoSpaceDE w:val="0"/>
        <w:autoSpaceDN w:val="0"/>
        <w:adjustRightInd w:val="0"/>
        <w:spacing w:after="0"/>
        <w:jc w:val="both"/>
      </w:pPr>
      <w:r w:rsidRPr="00BF5AEE">
        <w:t>zda se jednalo</w:t>
      </w:r>
      <w:r w:rsidR="005D1DBF" w:rsidRPr="00BF5AEE">
        <w:t xml:space="preserve"> o audit nebo o kontrolu </w:t>
      </w:r>
      <w:r w:rsidR="005D1DBF" w:rsidRPr="00BF5AEE">
        <w:rPr>
          <w:rFonts w:cs="Times New Roman"/>
        </w:rPr>
        <w:t>prostředků čerpaných z Veřejných rozpočtů</w:t>
      </w:r>
      <w:r w:rsidR="00592D12" w:rsidRPr="00BF5AEE">
        <w:rPr>
          <w:rFonts w:cs="Times New Roman"/>
        </w:rPr>
        <w:t>;</w:t>
      </w:r>
    </w:p>
    <w:p w14:paraId="428B42B5" w14:textId="77777777" w:rsidR="00C809CA" w:rsidRPr="00BF5AEE" w:rsidRDefault="00FA347B" w:rsidP="00FD4139">
      <w:pPr>
        <w:pStyle w:val="Odstavecseseznamem"/>
        <w:numPr>
          <w:ilvl w:val="1"/>
          <w:numId w:val="17"/>
        </w:numPr>
        <w:autoSpaceDE w:val="0"/>
        <w:autoSpaceDN w:val="0"/>
        <w:adjustRightInd w:val="0"/>
        <w:spacing w:after="0"/>
        <w:jc w:val="both"/>
      </w:pPr>
      <w:r w:rsidRPr="00BF5AEE">
        <w:rPr>
          <w:rFonts w:cs="Times New Roman"/>
        </w:rPr>
        <w:t>podle jakých</w:t>
      </w:r>
      <w:r w:rsidR="00592D12" w:rsidRPr="00BF5AEE">
        <w:rPr>
          <w:rFonts w:cs="Times New Roman"/>
        </w:rPr>
        <w:t xml:space="preserve"> evropský</w:t>
      </w:r>
      <w:r w:rsidRPr="00BF5AEE">
        <w:rPr>
          <w:rFonts w:cs="Times New Roman"/>
        </w:rPr>
        <w:t>ch</w:t>
      </w:r>
      <w:r w:rsidR="00592D12" w:rsidRPr="00BF5AEE">
        <w:rPr>
          <w:rFonts w:cs="Times New Roman"/>
        </w:rPr>
        <w:t xml:space="preserve"> a národní</w:t>
      </w:r>
      <w:r w:rsidRPr="00BF5AEE">
        <w:rPr>
          <w:rFonts w:cs="Times New Roman"/>
        </w:rPr>
        <w:t>ch</w:t>
      </w:r>
      <w:r w:rsidR="00592D12" w:rsidRPr="00BF5AEE">
        <w:rPr>
          <w:rFonts w:cs="Times New Roman"/>
        </w:rPr>
        <w:t xml:space="preserve"> obecně závazný</w:t>
      </w:r>
      <w:r w:rsidR="000D4A42" w:rsidRPr="00BF5AEE">
        <w:rPr>
          <w:rFonts w:cs="Times New Roman"/>
        </w:rPr>
        <w:t>ch předpisů</w:t>
      </w:r>
      <w:r w:rsidR="00592D12" w:rsidRPr="00BF5AEE">
        <w:rPr>
          <w:rFonts w:cs="Times New Roman"/>
        </w:rPr>
        <w:t xml:space="preserve"> byl audit (kontrola) prováděn.</w:t>
      </w:r>
      <w:r w:rsidR="00C809CA" w:rsidRPr="00BF5AEE">
        <w:t xml:space="preserve"> </w:t>
      </w:r>
    </w:p>
    <w:p w14:paraId="738AF3F7" w14:textId="77777777" w:rsidR="00271257" w:rsidRPr="00BF5AEE" w:rsidRDefault="00C14242" w:rsidP="00FD4139">
      <w:pPr>
        <w:pStyle w:val="Odstavecseseznamem"/>
        <w:numPr>
          <w:ilvl w:val="0"/>
          <w:numId w:val="17"/>
        </w:numPr>
        <w:autoSpaceDE w:val="0"/>
        <w:autoSpaceDN w:val="0"/>
        <w:adjustRightInd w:val="0"/>
        <w:spacing w:after="0"/>
        <w:rPr>
          <w:rFonts w:cs="Times New Roman"/>
        </w:rPr>
      </w:pPr>
      <w:r w:rsidRPr="00BF5AEE">
        <w:rPr>
          <w:rFonts w:cs="Times New Roman"/>
        </w:rPr>
        <w:t xml:space="preserve">Prohlášení člena týmu o jazykových </w:t>
      </w:r>
      <w:r w:rsidR="00271257" w:rsidRPr="00BF5AEE">
        <w:rPr>
          <w:rFonts w:cs="Times New Roman"/>
        </w:rPr>
        <w:t>znalostech</w:t>
      </w:r>
      <w:r w:rsidR="00604351">
        <w:rPr>
          <w:rFonts w:cs="Times New Roman"/>
        </w:rPr>
        <w:t xml:space="preserve"> a </w:t>
      </w:r>
      <w:r w:rsidR="00C40063">
        <w:rPr>
          <w:rFonts w:cs="Times New Roman"/>
        </w:rPr>
        <w:t>získání tomu odpovídajícího certifikátu</w:t>
      </w:r>
      <w:r w:rsidR="00271257" w:rsidRPr="00BF5AEE">
        <w:rPr>
          <w:rFonts w:cs="Times New Roman"/>
        </w:rPr>
        <w:t>.</w:t>
      </w:r>
    </w:p>
    <w:p w14:paraId="34BE3F3F" w14:textId="77777777" w:rsidR="00271257" w:rsidRPr="00FF1C86" w:rsidRDefault="00271257" w:rsidP="00385279">
      <w:pPr>
        <w:pStyle w:val="1NadpisMF"/>
        <w:keepLines/>
      </w:pPr>
      <w:bookmarkStart w:id="8" w:name="_Toc498590862"/>
      <w:r w:rsidRPr="00FF1C86">
        <w:t>Společné ustanovení k prokazování kvalifikace</w:t>
      </w:r>
      <w:bookmarkEnd w:id="8"/>
    </w:p>
    <w:p w14:paraId="018D18C0" w14:textId="77777777" w:rsidR="00DC430A" w:rsidRPr="00B10251" w:rsidRDefault="00271257" w:rsidP="00385279">
      <w:pPr>
        <w:keepNext/>
        <w:keepLines/>
        <w:autoSpaceDE w:val="0"/>
        <w:autoSpaceDN w:val="0"/>
        <w:adjustRightInd w:val="0"/>
        <w:spacing w:after="0" w:line="240" w:lineRule="auto"/>
        <w:jc w:val="both"/>
        <w:rPr>
          <w:rFonts w:cs="Times New Roman"/>
        </w:rPr>
      </w:pPr>
      <w:r w:rsidRPr="00FF1C86">
        <w:rPr>
          <w:rFonts w:cs="Times New Roman"/>
          <w:b/>
          <w:bCs/>
        </w:rPr>
        <w:t>Stáří dokladů prokazujících kvalifikaci</w:t>
      </w:r>
    </w:p>
    <w:p w14:paraId="1CFB2E75" w14:textId="77777777" w:rsidR="00364C2D" w:rsidRPr="0050289B" w:rsidRDefault="00364C2D" w:rsidP="00385279">
      <w:pPr>
        <w:keepNext/>
        <w:keepLines/>
        <w:autoSpaceDE w:val="0"/>
        <w:autoSpaceDN w:val="0"/>
        <w:adjustRightInd w:val="0"/>
        <w:spacing w:after="0" w:line="240" w:lineRule="auto"/>
        <w:jc w:val="both"/>
        <w:rPr>
          <w:rFonts w:cs="Times New Roman"/>
        </w:rPr>
      </w:pPr>
    </w:p>
    <w:p w14:paraId="6B31F487" w14:textId="77777777" w:rsidR="00832493" w:rsidRPr="00B10251" w:rsidRDefault="00364C2D" w:rsidP="00FD4139">
      <w:pPr>
        <w:pStyle w:val="Odstavecseseznamem"/>
        <w:keepNext/>
        <w:keepLines/>
        <w:numPr>
          <w:ilvl w:val="1"/>
          <w:numId w:val="1"/>
        </w:numPr>
        <w:autoSpaceDE w:val="0"/>
        <w:autoSpaceDN w:val="0"/>
        <w:adjustRightInd w:val="0"/>
        <w:spacing w:after="0" w:line="240" w:lineRule="auto"/>
        <w:ind w:left="0" w:firstLine="0"/>
        <w:jc w:val="both"/>
        <w:rPr>
          <w:rFonts w:cs="Times New Roman"/>
          <w:bCs/>
        </w:rPr>
      </w:pPr>
      <w:r w:rsidRPr="00B10251">
        <w:rPr>
          <w:rFonts w:cs="Times New Roman"/>
          <w:bCs/>
        </w:rPr>
        <w:t>Doklady prokazující základní způsobilost podle § 74 Zákona [čl. 6 ZD] a profesní způsobilost podle § 77 odst. 1 Zákona [odst. 7.1 ZD] musí prokazovat splnění požadovaného kritéria způsobilosti nejpozději v době 3 měsíců přede dnem zahájení Zadávacího řízení.</w:t>
      </w:r>
    </w:p>
    <w:p w14:paraId="767EC2F5" w14:textId="77777777" w:rsidR="00DC430A" w:rsidRPr="0050289B" w:rsidRDefault="00DC430A" w:rsidP="00385279">
      <w:pPr>
        <w:pStyle w:val="Odstavecseseznamem"/>
        <w:keepNext/>
        <w:keepLines/>
        <w:autoSpaceDE w:val="0"/>
        <w:autoSpaceDN w:val="0"/>
        <w:adjustRightInd w:val="0"/>
        <w:spacing w:after="0" w:line="240" w:lineRule="auto"/>
        <w:ind w:left="0"/>
        <w:jc w:val="both"/>
        <w:rPr>
          <w:rFonts w:cs="Times New Roman"/>
        </w:rPr>
      </w:pPr>
    </w:p>
    <w:p w14:paraId="780A266A" w14:textId="77777777" w:rsidR="00364C2D" w:rsidRPr="00B10251" w:rsidRDefault="00364C2D" w:rsidP="00CA4EA5">
      <w:pPr>
        <w:autoSpaceDE w:val="0"/>
        <w:autoSpaceDN w:val="0"/>
        <w:adjustRightInd w:val="0"/>
        <w:spacing w:after="0" w:line="240" w:lineRule="auto"/>
        <w:jc w:val="both"/>
        <w:rPr>
          <w:rFonts w:cs="Times New Roman"/>
        </w:rPr>
      </w:pPr>
      <w:r w:rsidRPr="00FF1C86">
        <w:rPr>
          <w:rFonts w:cs="Times New Roman"/>
          <w:b/>
          <w:bCs/>
        </w:rPr>
        <w:t>Kvalifikace získaná v zahraničí</w:t>
      </w:r>
    </w:p>
    <w:p w14:paraId="3870A2A0" w14:textId="77777777" w:rsidR="00364C2D" w:rsidRPr="0050289B" w:rsidRDefault="00364C2D" w:rsidP="00CA4EA5">
      <w:pPr>
        <w:pStyle w:val="Odstavecseseznamem"/>
        <w:autoSpaceDE w:val="0"/>
        <w:autoSpaceDN w:val="0"/>
        <w:adjustRightInd w:val="0"/>
        <w:spacing w:after="0" w:line="240" w:lineRule="auto"/>
        <w:ind w:left="360"/>
        <w:jc w:val="both"/>
        <w:rPr>
          <w:rFonts w:cs="Times New Roman"/>
        </w:rPr>
      </w:pPr>
    </w:p>
    <w:p w14:paraId="541BA02D" w14:textId="77777777" w:rsidR="00364C2D" w:rsidRPr="00B10251" w:rsidRDefault="00364C2D"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B10251">
        <w:rPr>
          <w:rFonts w:cs="Times New Roman"/>
          <w:bCs/>
        </w:rPr>
        <w:t xml:space="preserve">Kvalifikaci získanou v zahraničí prokazuje dodavatel doklady vydanými podle právního řádu země, ve které byla získána, a to v rozsahu požadovaném </w:t>
      </w:r>
      <w:r w:rsidR="004540F3" w:rsidRPr="00B10251">
        <w:rPr>
          <w:rFonts w:cs="Times New Roman"/>
          <w:bCs/>
        </w:rPr>
        <w:t>Zadavatel</w:t>
      </w:r>
      <w:r w:rsidRPr="00B10251">
        <w:rPr>
          <w:rFonts w:cs="Times New Roman"/>
          <w:bCs/>
        </w:rPr>
        <w:t>em.</w:t>
      </w:r>
    </w:p>
    <w:p w14:paraId="42DCC633" w14:textId="77777777" w:rsidR="00DC430A" w:rsidRPr="000734F5" w:rsidRDefault="00DC430A" w:rsidP="00CA4EA5">
      <w:pPr>
        <w:pStyle w:val="Odstavecseseznamem"/>
        <w:autoSpaceDE w:val="0"/>
        <w:autoSpaceDN w:val="0"/>
        <w:adjustRightInd w:val="0"/>
        <w:spacing w:after="0" w:line="240" w:lineRule="auto"/>
        <w:ind w:left="0"/>
        <w:jc w:val="both"/>
        <w:rPr>
          <w:rFonts w:cs="Times New Roman"/>
        </w:rPr>
      </w:pPr>
    </w:p>
    <w:p w14:paraId="2AAC62ED" w14:textId="77777777" w:rsidR="00364C2D" w:rsidRPr="00731A38" w:rsidRDefault="00364C2D" w:rsidP="00731A38">
      <w:pPr>
        <w:autoSpaceDE w:val="0"/>
        <w:autoSpaceDN w:val="0"/>
        <w:adjustRightInd w:val="0"/>
        <w:spacing w:after="0" w:line="240" w:lineRule="auto"/>
        <w:jc w:val="both"/>
        <w:rPr>
          <w:rFonts w:cs="Times New Roman"/>
          <w:b/>
          <w:bCs/>
        </w:rPr>
      </w:pPr>
      <w:r w:rsidRPr="00731A38">
        <w:rPr>
          <w:rFonts w:cs="Times New Roman"/>
          <w:b/>
          <w:bCs/>
        </w:rPr>
        <w:t>Prokazování kvalifikace prostřednictvím jiných osob</w:t>
      </w:r>
    </w:p>
    <w:p w14:paraId="325BF41E" w14:textId="77777777" w:rsidR="00364C2D" w:rsidRPr="000734F5" w:rsidRDefault="00364C2D" w:rsidP="00CA4EA5">
      <w:pPr>
        <w:autoSpaceDE w:val="0"/>
        <w:autoSpaceDN w:val="0"/>
        <w:adjustRightInd w:val="0"/>
        <w:spacing w:after="0" w:line="240" w:lineRule="auto"/>
        <w:jc w:val="both"/>
        <w:rPr>
          <w:rFonts w:cs="Times New Roman"/>
        </w:rPr>
      </w:pPr>
    </w:p>
    <w:p w14:paraId="0CB0EA75" w14:textId="77777777" w:rsidR="00364C2D" w:rsidRPr="00C25098" w:rsidRDefault="00364C2D"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C25098">
        <w:rPr>
          <w:rFonts w:cs="Times New Roman"/>
          <w:bCs/>
        </w:rPr>
        <w:t>Dodavatel může prokázat určitou část kvalifikace s výjimkou základní způsobilosti podle § 74 Zákona [čl. 6 ZD] a profesní způsobilosti podle § 77 odst. 1 Zákona [odst. 7.1 ZD] prostřednictvím jiných osob.</w:t>
      </w:r>
      <w:r w:rsidR="00C25098" w:rsidRPr="00C25098">
        <w:rPr>
          <w:rFonts w:cs="Times New Roman"/>
          <w:bCs/>
        </w:rPr>
        <w:t xml:space="preserve"> </w:t>
      </w:r>
      <w:bookmarkStart w:id="9" w:name="_Ref496604176"/>
      <w:r w:rsidRPr="00C25098">
        <w:rPr>
          <w:rFonts w:cs="Times New Roman"/>
        </w:rPr>
        <w:t xml:space="preserve">Dodavatel je v takovém případě povinen </w:t>
      </w:r>
      <w:r w:rsidR="004540F3" w:rsidRPr="00C25098">
        <w:rPr>
          <w:rFonts w:cs="Times New Roman"/>
        </w:rPr>
        <w:t>Zadavatel</w:t>
      </w:r>
      <w:r w:rsidRPr="00C25098">
        <w:rPr>
          <w:rFonts w:cs="Times New Roman"/>
        </w:rPr>
        <w:t>i předložit:</w:t>
      </w:r>
      <w:bookmarkEnd w:id="9"/>
    </w:p>
    <w:p w14:paraId="7A1F4FE2" w14:textId="77777777" w:rsidR="00364C2D" w:rsidRPr="000734F5" w:rsidRDefault="00364C2D" w:rsidP="00CA4EA5">
      <w:pPr>
        <w:autoSpaceDE w:val="0"/>
        <w:autoSpaceDN w:val="0"/>
        <w:adjustRightInd w:val="0"/>
        <w:spacing w:after="0" w:line="240" w:lineRule="auto"/>
        <w:jc w:val="both"/>
        <w:rPr>
          <w:rFonts w:cs="Times New Roman"/>
        </w:rPr>
      </w:pPr>
    </w:p>
    <w:p w14:paraId="1E4898F3" w14:textId="77777777" w:rsidR="00364C2D" w:rsidRPr="000734F5" w:rsidRDefault="00364C2D" w:rsidP="00FD4139">
      <w:pPr>
        <w:pStyle w:val="Odstavecseseznamem"/>
        <w:numPr>
          <w:ilvl w:val="0"/>
          <w:numId w:val="11"/>
        </w:numPr>
        <w:autoSpaceDE w:val="0"/>
        <w:autoSpaceDN w:val="0"/>
        <w:adjustRightInd w:val="0"/>
        <w:spacing w:after="0" w:line="240" w:lineRule="auto"/>
        <w:jc w:val="both"/>
        <w:rPr>
          <w:rFonts w:cs="Times New Roman"/>
        </w:rPr>
      </w:pPr>
      <w:r w:rsidRPr="000734F5">
        <w:rPr>
          <w:rFonts w:cs="Times New Roman"/>
        </w:rPr>
        <w:t>doklady prokazující splnění profesní způsobilosti podle § 77 odst. 1 Zákona [odst. 7.1 ZD] jinou osobou,</w:t>
      </w:r>
    </w:p>
    <w:p w14:paraId="622061E4" w14:textId="77777777" w:rsidR="00C802D9" w:rsidRPr="000734F5" w:rsidRDefault="00C802D9" w:rsidP="00CA4EA5">
      <w:pPr>
        <w:pStyle w:val="Odstavecseseznamem"/>
        <w:autoSpaceDE w:val="0"/>
        <w:autoSpaceDN w:val="0"/>
        <w:adjustRightInd w:val="0"/>
        <w:spacing w:after="0" w:line="240" w:lineRule="auto"/>
        <w:jc w:val="both"/>
        <w:rPr>
          <w:rFonts w:cs="Times New Roman"/>
        </w:rPr>
      </w:pPr>
    </w:p>
    <w:p w14:paraId="0F5849D6" w14:textId="77777777" w:rsidR="00364C2D" w:rsidRPr="000734F5" w:rsidRDefault="00364C2D" w:rsidP="00FD4139">
      <w:pPr>
        <w:pStyle w:val="Odstavecseseznamem"/>
        <w:numPr>
          <w:ilvl w:val="0"/>
          <w:numId w:val="11"/>
        </w:numPr>
        <w:autoSpaceDE w:val="0"/>
        <w:autoSpaceDN w:val="0"/>
        <w:adjustRightInd w:val="0"/>
        <w:spacing w:after="0" w:line="240" w:lineRule="auto"/>
        <w:jc w:val="both"/>
        <w:rPr>
          <w:rFonts w:cs="Times New Roman"/>
        </w:rPr>
      </w:pPr>
      <w:r w:rsidRPr="000734F5">
        <w:rPr>
          <w:rFonts w:cs="Times New Roman"/>
        </w:rPr>
        <w:t>doklady prokazující splnění chybějící části kvalifikace prostřednictvím jiné osoby,</w:t>
      </w:r>
    </w:p>
    <w:p w14:paraId="491560B2" w14:textId="77777777" w:rsidR="00C802D9" w:rsidRPr="000734F5" w:rsidRDefault="00C802D9" w:rsidP="00CA4EA5">
      <w:pPr>
        <w:pStyle w:val="Odstavecseseznamem"/>
        <w:autoSpaceDE w:val="0"/>
        <w:autoSpaceDN w:val="0"/>
        <w:adjustRightInd w:val="0"/>
        <w:spacing w:after="0" w:line="240" w:lineRule="auto"/>
        <w:jc w:val="both"/>
        <w:rPr>
          <w:rFonts w:cs="Times New Roman"/>
        </w:rPr>
      </w:pPr>
    </w:p>
    <w:p w14:paraId="542B7138" w14:textId="77777777" w:rsidR="00364C2D" w:rsidRPr="000734F5" w:rsidRDefault="00364C2D" w:rsidP="00FD4139">
      <w:pPr>
        <w:pStyle w:val="Odstavecseseznamem"/>
        <w:numPr>
          <w:ilvl w:val="0"/>
          <w:numId w:val="11"/>
        </w:numPr>
        <w:autoSpaceDE w:val="0"/>
        <w:autoSpaceDN w:val="0"/>
        <w:adjustRightInd w:val="0"/>
        <w:spacing w:after="0" w:line="240" w:lineRule="auto"/>
        <w:jc w:val="both"/>
        <w:rPr>
          <w:rFonts w:cs="Times New Roman"/>
        </w:rPr>
      </w:pPr>
      <w:r w:rsidRPr="000734F5">
        <w:rPr>
          <w:rFonts w:cs="Times New Roman"/>
        </w:rPr>
        <w:t>doklady o splnění základní způsobilosti podle § 74 Zákona [čl. 6 ZD] jinou osobou a</w:t>
      </w:r>
    </w:p>
    <w:p w14:paraId="21A3420B" w14:textId="77777777" w:rsidR="00C802D9" w:rsidRPr="000734F5" w:rsidRDefault="00C802D9" w:rsidP="00CA4EA5">
      <w:pPr>
        <w:pStyle w:val="Odstavecseseznamem"/>
        <w:autoSpaceDE w:val="0"/>
        <w:autoSpaceDN w:val="0"/>
        <w:adjustRightInd w:val="0"/>
        <w:spacing w:after="0" w:line="240" w:lineRule="auto"/>
        <w:jc w:val="both"/>
        <w:rPr>
          <w:rFonts w:cs="Times New Roman"/>
        </w:rPr>
      </w:pPr>
    </w:p>
    <w:p w14:paraId="0F296B87" w14:textId="77777777" w:rsidR="00DC430A" w:rsidRPr="000734F5" w:rsidRDefault="00364C2D" w:rsidP="00FD4139">
      <w:pPr>
        <w:pStyle w:val="Odstavecseseznamem"/>
        <w:numPr>
          <w:ilvl w:val="0"/>
          <w:numId w:val="11"/>
        </w:numPr>
        <w:autoSpaceDE w:val="0"/>
        <w:autoSpaceDN w:val="0"/>
        <w:adjustRightInd w:val="0"/>
        <w:spacing w:after="0" w:line="240" w:lineRule="auto"/>
        <w:jc w:val="both"/>
        <w:rPr>
          <w:rFonts w:cs="Times New Roman"/>
        </w:rPr>
      </w:pPr>
      <w:r w:rsidRPr="000734F5">
        <w:rPr>
          <w:rFonts w:cs="Times New Roman"/>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430ED11E" w14:textId="77777777" w:rsidR="00DC430A" w:rsidRPr="000734F5" w:rsidRDefault="00DC430A" w:rsidP="00CA4EA5">
      <w:pPr>
        <w:pStyle w:val="Odstavecseseznamem"/>
        <w:autoSpaceDE w:val="0"/>
        <w:autoSpaceDN w:val="0"/>
        <w:adjustRightInd w:val="0"/>
        <w:spacing w:after="0" w:line="240" w:lineRule="auto"/>
        <w:ind w:left="0"/>
        <w:jc w:val="both"/>
        <w:rPr>
          <w:rFonts w:cs="Times New Roman"/>
        </w:rPr>
      </w:pPr>
    </w:p>
    <w:p w14:paraId="2A7932C8" w14:textId="77777777" w:rsidR="00723BEA" w:rsidRPr="000734F5" w:rsidRDefault="00723BEA"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0734F5">
        <w:rPr>
          <w:rFonts w:cs="Times New Roman"/>
        </w:rPr>
        <w:t>Má se za to, že požadavek podle písm. d</w:t>
      </w:r>
      <w:r w:rsidR="007A5E41" w:rsidRPr="000734F5">
        <w:rPr>
          <w:rFonts w:cs="Times New Roman"/>
        </w:rPr>
        <w:t>) odstavce 9.3</w:t>
      </w:r>
      <w:r w:rsidRPr="000734F5">
        <w:rPr>
          <w:rFonts w:cs="Times New Roman"/>
        </w:rPr>
        <w:t xml:space="preserve"> je splněn, pokud obsahem písemného závazku jiné osoby je společná a nerozdílná odpovědnost této osoby za plnění Veřejné zakázky společně s dodavatelem. Prokazuje-li však dodavatel prostředn</w:t>
      </w:r>
      <w:r w:rsidR="00A81495">
        <w:rPr>
          <w:rFonts w:cs="Times New Roman"/>
        </w:rPr>
        <w:t>ictvím jiné osoby kvalifikaci a </w:t>
      </w:r>
      <w:r w:rsidRPr="000734F5">
        <w:rPr>
          <w:rFonts w:cs="Times New Roman"/>
        </w:rPr>
        <w:t>předkládá doklady podle § 79 odst. 2 písm. b) Zákona [odst. 8.1 ZD] či podle § 79 odst. 2 písm. d) Zákona [odst. 8.1</w:t>
      </w:r>
      <w:r w:rsidR="007A5E41" w:rsidRPr="000734F5">
        <w:rPr>
          <w:rFonts w:cs="Times New Roman"/>
        </w:rPr>
        <w:t>1</w:t>
      </w:r>
      <w:r w:rsidRPr="000734F5">
        <w:rPr>
          <w:rFonts w:cs="Times New Roman"/>
        </w:rPr>
        <w:t xml:space="preserve"> ZD] vztahující se k takové osobě, musí dokument podle písm. d) předchozího odstavce obsahovat závazek, že jiná osoba bude vykonávat služby, ke kterým se prokazované kritérium kvalifikace vztahuje.</w:t>
      </w:r>
    </w:p>
    <w:p w14:paraId="069DF60E" w14:textId="77777777" w:rsidR="007A5E41" w:rsidRPr="000734F5" w:rsidRDefault="007A5E41" w:rsidP="00CA4EA5">
      <w:pPr>
        <w:pStyle w:val="Odstavecseseznamem"/>
        <w:autoSpaceDE w:val="0"/>
        <w:autoSpaceDN w:val="0"/>
        <w:adjustRightInd w:val="0"/>
        <w:spacing w:after="0" w:line="240" w:lineRule="auto"/>
        <w:ind w:left="0"/>
        <w:jc w:val="both"/>
        <w:rPr>
          <w:rFonts w:cs="Times New Roman"/>
        </w:rPr>
      </w:pPr>
    </w:p>
    <w:p w14:paraId="74F530ED" w14:textId="77777777" w:rsidR="00723BEA" w:rsidRPr="00B10251" w:rsidRDefault="00723BEA" w:rsidP="00B159D3">
      <w:pPr>
        <w:autoSpaceDE w:val="0"/>
        <w:autoSpaceDN w:val="0"/>
        <w:adjustRightInd w:val="0"/>
        <w:spacing w:after="0" w:line="240" w:lineRule="auto"/>
        <w:jc w:val="both"/>
        <w:rPr>
          <w:rFonts w:cs="Times New Roman"/>
        </w:rPr>
      </w:pPr>
      <w:r w:rsidRPr="00B159D3">
        <w:rPr>
          <w:rFonts w:cs="Times New Roman"/>
          <w:b/>
          <w:bCs/>
        </w:rPr>
        <w:t>Prokazování kvalifikace v případě společné účasti dodavatelů</w:t>
      </w:r>
    </w:p>
    <w:p w14:paraId="7D62FCFD" w14:textId="77777777" w:rsidR="00DC430A" w:rsidRPr="000734F5" w:rsidRDefault="00DC430A" w:rsidP="00CA4EA5">
      <w:pPr>
        <w:pStyle w:val="Odstavecseseznamem"/>
        <w:autoSpaceDE w:val="0"/>
        <w:autoSpaceDN w:val="0"/>
        <w:adjustRightInd w:val="0"/>
        <w:spacing w:after="0" w:line="240" w:lineRule="auto"/>
        <w:ind w:left="0"/>
        <w:jc w:val="both"/>
        <w:rPr>
          <w:rFonts w:cs="Times New Roman"/>
        </w:rPr>
      </w:pPr>
    </w:p>
    <w:p w14:paraId="599070B7" w14:textId="77777777" w:rsidR="00DC430A" w:rsidRPr="002C0949" w:rsidRDefault="0015396F"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B10251">
        <w:rPr>
          <w:rFonts w:cs="Times New Roman"/>
          <w:bCs/>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15411199" w14:textId="77777777" w:rsidR="00DC430A" w:rsidRPr="000734F5" w:rsidRDefault="00DC430A" w:rsidP="00CA4EA5">
      <w:pPr>
        <w:pStyle w:val="Odstavecseseznamem"/>
        <w:autoSpaceDE w:val="0"/>
        <w:autoSpaceDN w:val="0"/>
        <w:adjustRightInd w:val="0"/>
        <w:spacing w:after="0" w:line="240" w:lineRule="auto"/>
        <w:ind w:left="0"/>
        <w:jc w:val="both"/>
        <w:rPr>
          <w:rFonts w:cs="Times New Roman"/>
        </w:rPr>
      </w:pPr>
    </w:p>
    <w:p w14:paraId="7C4CCA62" w14:textId="77777777" w:rsidR="00DC430A" w:rsidRPr="00B159D3" w:rsidRDefault="0015396F" w:rsidP="00B01CC0">
      <w:pPr>
        <w:keepNext/>
        <w:keepLines/>
        <w:autoSpaceDE w:val="0"/>
        <w:autoSpaceDN w:val="0"/>
        <w:adjustRightInd w:val="0"/>
        <w:spacing w:after="0" w:line="240" w:lineRule="auto"/>
        <w:jc w:val="both"/>
        <w:rPr>
          <w:rFonts w:cs="Times New Roman"/>
          <w:b/>
          <w:bCs/>
        </w:rPr>
      </w:pPr>
      <w:r w:rsidRPr="00B159D3">
        <w:rPr>
          <w:rFonts w:cs="Times New Roman"/>
          <w:b/>
          <w:bCs/>
        </w:rPr>
        <w:t>Prokazování kvalifikace prostřednictvím čestného prohlášení dodavatele</w:t>
      </w:r>
    </w:p>
    <w:p w14:paraId="28FD0D76" w14:textId="77777777" w:rsidR="0015396F" w:rsidRPr="000734F5" w:rsidRDefault="0015396F" w:rsidP="00B01CC0">
      <w:pPr>
        <w:pStyle w:val="Odstavecseseznamem"/>
        <w:keepNext/>
        <w:keepLines/>
        <w:autoSpaceDE w:val="0"/>
        <w:autoSpaceDN w:val="0"/>
        <w:adjustRightInd w:val="0"/>
        <w:spacing w:after="0" w:line="240" w:lineRule="auto"/>
        <w:ind w:left="0"/>
        <w:jc w:val="both"/>
        <w:rPr>
          <w:rFonts w:cs="Times New Roman"/>
          <w:b/>
          <w:bCs/>
        </w:rPr>
      </w:pPr>
    </w:p>
    <w:p w14:paraId="0EFA2516" w14:textId="77777777" w:rsidR="00832493" w:rsidRPr="002C0949" w:rsidRDefault="0015396F" w:rsidP="00FD4139">
      <w:pPr>
        <w:pStyle w:val="Odstavecseseznamem"/>
        <w:keepNext/>
        <w:keepLines/>
        <w:numPr>
          <w:ilvl w:val="1"/>
          <w:numId w:val="1"/>
        </w:numPr>
        <w:autoSpaceDE w:val="0"/>
        <w:autoSpaceDN w:val="0"/>
        <w:adjustRightInd w:val="0"/>
        <w:spacing w:after="0" w:line="240" w:lineRule="auto"/>
        <w:ind w:left="0" w:firstLine="0"/>
        <w:jc w:val="both"/>
        <w:rPr>
          <w:rFonts w:cs="Times New Roman"/>
          <w:bCs/>
        </w:rPr>
      </w:pPr>
      <w:r w:rsidRPr="00B10251">
        <w:rPr>
          <w:rFonts w:cs="Times New Roman"/>
          <w:bCs/>
        </w:rPr>
        <w:t xml:space="preserve">Dodavatel je oprávněn </w:t>
      </w:r>
      <w:r w:rsidRPr="00DC122F">
        <w:rPr>
          <w:rFonts w:cs="Times New Roman"/>
          <w:bCs/>
        </w:rPr>
        <w:t xml:space="preserve">v nabídce </w:t>
      </w:r>
      <w:r w:rsidRPr="00B10251">
        <w:rPr>
          <w:rFonts w:cs="Times New Roman"/>
          <w:bCs/>
        </w:rPr>
        <w:t>nahradit předložení některých dokladů čestným prohlášením. K tomu blíže viz odst. 14.1 ZD až 14.3 ZD.</w:t>
      </w:r>
    </w:p>
    <w:p w14:paraId="2D6D7FD4" w14:textId="77777777" w:rsidR="0015396F" w:rsidRPr="000734F5" w:rsidRDefault="0015396F" w:rsidP="00CA4EA5">
      <w:pPr>
        <w:pStyle w:val="Odstavecseseznamem"/>
        <w:autoSpaceDE w:val="0"/>
        <w:autoSpaceDN w:val="0"/>
        <w:adjustRightInd w:val="0"/>
        <w:spacing w:after="0" w:line="240" w:lineRule="auto"/>
        <w:ind w:left="0"/>
        <w:jc w:val="both"/>
        <w:rPr>
          <w:rFonts w:cs="Times New Roman"/>
        </w:rPr>
      </w:pPr>
    </w:p>
    <w:p w14:paraId="5CCDC2C1" w14:textId="77777777" w:rsidR="0015396F" w:rsidRPr="00DC122F" w:rsidRDefault="0015396F" w:rsidP="00DC122F">
      <w:pPr>
        <w:autoSpaceDE w:val="0"/>
        <w:autoSpaceDN w:val="0"/>
        <w:adjustRightInd w:val="0"/>
        <w:spacing w:after="0" w:line="240" w:lineRule="auto"/>
        <w:jc w:val="both"/>
        <w:rPr>
          <w:rFonts w:cs="Times New Roman"/>
          <w:b/>
          <w:bCs/>
        </w:rPr>
      </w:pPr>
      <w:r w:rsidRPr="00DC122F">
        <w:rPr>
          <w:rFonts w:cs="Times New Roman"/>
          <w:b/>
          <w:bCs/>
        </w:rPr>
        <w:t>Prokazování kvalifikace prostřednictvím výpisu ze seznamu kvalifikovaných dodavatelů nebo certifikátu vydaného v rámci systému certifikovaných dodavatelů</w:t>
      </w:r>
    </w:p>
    <w:p w14:paraId="5CB53EAD" w14:textId="77777777" w:rsidR="0015396F" w:rsidRPr="000734F5" w:rsidRDefault="0015396F" w:rsidP="00CA4EA5">
      <w:pPr>
        <w:pStyle w:val="Odstavecseseznamem"/>
        <w:autoSpaceDE w:val="0"/>
        <w:autoSpaceDN w:val="0"/>
        <w:adjustRightInd w:val="0"/>
        <w:spacing w:after="0" w:line="240" w:lineRule="auto"/>
        <w:ind w:left="0"/>
        <w:jc w:val="both"/>
        <w:rPr>
          <w:rFonts w:cs="Times New Roman"/>
          <w:b/>
          <w:bCs/>
        </w:rPr>
      </w:pPr>
    </w:p>
    <w:p w14:paraId="30326783" w14:textId="77777777" w:rsidR="0015396F" w:rsidRPr="002C0949" w:rsidRDefault="0015396F"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2C0949">
        <w:rPr>
          <w:rFonts w:cs="Times New Roman"/>
          <w:bCs/>
        </w:rPr>
        <w:t>Dodavatel je oprávněn prokázat kvalifikaci prostřednictvím výpisu ze seznamu kvalifikovaných dodavatelů podle § 226 Zákona za podmínek podle § 228 Zákona nebo certifikátem vydaným v rámci systému certifikovaných dodavatelů podle § 233 Zákona za podmínek podle § 234 Zákona.</w:t>
      </w:r>
    </w:p>
    <w:p w14:paraId="18B9DF50" w14:textId="77777777" w:rsidR="0015396F" w:rsidRPr="000734F5" w:rsidRDefault="0015396F" w:rsidP="00CA4EA5">
      <w:pPr>
        <w:pStyle w:val="Odstavecseseznamem"/>
        <w:autoSpaceDE w:val="0"/>
        <w:autoSpaceDN w:val="0"/>
        <w:adjustRightInd w:val="0"/>
        <w:spacing w:after="0" w:line="240" w:lineRule="auto"/>
        <w:ind w:left="0"/>
        <w:jc w:val="both"/>
        <w:rPr>
          <w:rFonts w:cs="Times New Roman"/>
        </w:rPr>
      </w:pPr>
    </w:p>
    <w:p w14:paraId="2DB8C7EC" w14:textId="77777777" w:rsidR="0015396F" w:rsidRPr="00DC122F" w:rsidRDefault="0015396F" w:rsidP="00DC122F">
      <w:pPr>
        <w:autoSpaceDE w:val="0"/>
        <w:autoSpaceDN w:val="0"/>
        <w:adjustRightInd w:val="0"/>
        <w:spacing w:after="0" w:line="240" w:lineRule="auto"/>
        <w:jc w:val="both"/>
        <w:rPr>
          <w:rFonts w:cs="Times New Roman"/>
          <w:b/>
          <w:bCs/>
        </w:rPr>
      </w:pPr>
      <w:r w:rsidRPr="00DC122F">
        <w:rPr>
          <w:rFonts w:cs="Times New Roman"/>
          <w:b/>
          <w:bCs/>
        </w:rPr>
        <w:t>Prokazování kvalifikace prostřednictvím jednotného evropského osvědčení pro veřejné zakázky</w:t>
      </w:r>
    </w:p>
    <w:p w14:paraId="24DA63A1" w14:textId="77777777" w:rsidR="0015396F" w:rsidRPr="000734F5" w:rsidRDefault="0015396F" w:rsidP="00CA4EA5">
      <w:pPr>
        <w:pStyle w:val="Odstavecseseznamem"/>
        <w:autoSpaceDE w:val="0"/>
        <w:autoSpaceDN w:val="0"/>
        <w:adjustRightInd w:val="0"/>
        <w:spacing w:after="0" w:line="240" w:lineRule="auto"/>
        <w:ind w:left="0"/>
        <w:jc w:val="both"/>
        <w:rPr>
          <w:rFonts w:cs="Times New Roman"/>
        </w:rPr>
      </w:pPr>
    </w:p>
    <w:p w14:paraId="692CE87C" w14:textId="77777777" w:rsidR="0015396F" w:rsidRPr="002C0949" w:rsidRDefault="0015396F"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2C0949">
        <w:rPr>
          <w:rFonts w:cs="Times New Roman"/>
          <w:bCs/>
        </w:rPr>
        <w:t>Dodavatel je oprávněn nahradit požadované doklady prokazující kvalifikaci jednotným evropským osvědčením pro veřejné zakázky podle § 87 Zákona.</w:t>
      </w:r>
    </w:p>
    <w:p w14:paraId="7ADFC472" w14:textId="77777777" w:rsidR="00820511" w:rsidRPr="000734F5" w:rsidRDefault="00820511" w:rsidP="00CA4EA5">
      <w:pPr>
        <w:autoSpaceDE w:val="0"/>
        <w:autoSpaceDN w:val="0"/>
        <w:adjustRightInd w:val="0"/>
        <w:spacing w:after="0" w:line="240" w:lineRule="auto"/>
        <w:jc w:val="both"/>
        <w:rPr>
          <w:rFonts w:cs="Times New Roman"/>
        </w:rPr>
      </w:pPr>
    </w:p>
    <w:p w14:paraId="75803CBA" w14:textId="77777777" w:rsidR="00820511" w:rsidRPr="00DC122F" w:rsidRDefault="00820511" w:rsidP="00DC122F">
      <w:pPr>
        <w:autoSpaceDE w:val="0"/>
        <w:autoSpaceDN w:val="0"/>
        <w:adjustRightInd w:val="0"/>
        <w:spacing w:after="0" w:line="240" w:lineRule="auto"/>
        <w:jc w:val="both"/>
        <w:rPr>
          <w:rFonts w:cs="Times New Roman"/>
          <w:b/>
          <w:bCs/>
        </w:rPr>
      </w:pPr>
      <w:r w:rsidRPr="00DC122F">
        <w:rPr>
          <w:rFonts w:cs="Times New Roman"/>
          <w:b/>
          <w:bCs/>
        </w:rPr>
        <w:t xml:space="preserve">Změny kvalifikace účastníka </w:t>
      </w:r>
      <w:r w:rsidR="00865538">
        <w:rPr>
          <w:rFonts w:cs="Times New Roman"/>
          <w:b/>
          <w:bCs/>
        </w:rPr>
        <w:t>Z</w:t>
      </w:r>
      <w:r w:rsidRPr="00DC122F">
        <w:rPr>
          <w:rFonts w:cs="Times New Roman"/>
          <w:b/>
          <w:bCs/>
        </w:rPr>
        <w:t>adávacího řízení</w:t>
      </w:r>
    </w:p>
    <w:p w14:paraId="53A69A63" w14:textId="77777777" w:rsidR="00820511" w:rsidRPr="000734F5" w:rsidRDefault="00820511" w:rsidP="00CA4EA5">
      <w:pPr>
        <w:autoSpaceDE w:val="0"/>
        <w:autoSpaceDN w:val="0"/>
        <w:adjustRightInd w:val="0"/>
        <w:spacing w:after="0" w:line="240" w:lineRule="auto"/>
        <w:rPr>
          <w:rFonts w:cs="Times New Roman"/>
        </w:rPr>
      </w:pPr>
    </w:p>
    <w:p w14:paraId="397DBAAE" w14:textId="77777777" w:rsidR="0015396F" w:rsidRPr="002C0949" w:rsidRDefault="00820511"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2C0949">
        <w:rPr>
          <w:rFonts w:cs="Times New Roman"/>
          <w:bCs/>
        </w:rPr>
        <w:t>Pokud po předložení dokladů nebo prohlášení o kvalifikaci dojde v průběhu Zadávacího řízení ke změně kvalifikace účastníka Zadávacího řízení, je účastník Zadávacího řízení povinen postupovat podle § 88 Zákona.</w:t>
      </w:r>
    </w:p>
    <w:p w14:paraId="276F8293" w14:textId="77777777" w:rsidR="00820511" w:rsidRPr="00C94FE4" w:rsidRDefault="00820511" w:rsidP="004E70B7">
      <w:pPr>
        <w:pStyle w:val="1NadpisMF"/>
      </w:pPr>
      <w:bookmarkStart w:id="10" w:name="_Toc498590863"/>
      <w:r w:rsidRPr="00C94FE4">
        <w:t>Společné ustanovení k dokladům</w:t>
      </w:r>
      <w:bookmarkEnd w:id="10"/>
    </w:p>
    <w:p w14:paraId="7BF10150" w14:textId="77777777" w:rsidR="0015396F" w:rsidRPr="00C94FE4" w:rsidRDefault="00820511" w:rsidP="00C94FE4">
      <w:pPr>
        <w:autoSpaceDE w:val="0"/>
        <w:autoSpaceDN w:val="0"/>
        <w:adjustRightInd w:val="0"/>
        <w:spacing w:after="0" w:line="240" w:lineRule="auto"/>
        <w:jc w:val="both"/>
        <w:rPr>
          <w:rFonts w:cs="Times New Roman"/>
          <w:b/>
        </w:rPr>
      </w:pPr>
      <w:r w:rsidRPr="00C94FE4">
        <w:rPr>
          <w:rFonts w:cs="Times New Roman"/>
          <w:b/>
        </w:rPr>
        <w:t>Pravost dokladů</w:t>
      </w:r>
    </w:p>
    <w:p w14:paraId="67CC57F1" w14:textId="77777777" w:rsidR="0015396F" w:rsidRPr="004540F3" w:rsidRDefault="0015396F" w:rsidP="00CA4EA5">
      <w:pPr>
        <w:pStyle w:val="Odstavecseseznamem"/>
        <w:autoSpaceDE w:val="0"/>
        <w:autoSpaceDN w:val="0"/>
        <w:adjustRightInd w:val="0"/>
        <w:spacing w:after="0" w:line="240" w:lineRule="auto"/>
        <w:ind w:left="0"/>
        <w:jc w:val="both"/>
        <w:rPr>
          <w:rFonts w:cs="Times New Roman"/>
          <w:b/>
          <w:bCs/>
        </w:rPr>
      </w:pPr>
    </w:p>
    <w:p w14:paraId="25569863" w14:textId="77777777" w:rsidR="0015396F" w:rsidRPr="002C0949" w:rsidRDefault="0082051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2C0949">
        <w:rPr>
          <w:rFonts w:cs="Times New Roman"/>
        </w:rPr>
        <w:t>Dodavatel předkládá prosté kopie dokladů, nestanoví-li Zákon jinak. Zadavatel je oprávněn postupem podle § 46 odst. 1 Zákona požadovat předložení originálu nebo ověřené kopie dokladu.</w:t>
      </w:r>
    </w:p>
    <w:p w14:paraId="0620CDA8" w14:textId="77777777" w:rsidR="00DC430A" w:rsidRPr="004540F3" w:rsidRDefault="00DC430A" w:rsidP="00CA4EA5">
      <w:pPr>
        <w:pStyle w:val="Odstavecseseznamem"/>
        <w:autoSpaceDE w:val="0"/>
        <w:autoSpaceDN w:val="0"/>
        <w:adjustRightInd w:val="0"/>
        <w:spacing w:after="0" w:line="240" w:lineRule="auto"/>
        <w:ind w:left="0"/>
        <w:jc w:val="both"/>
        <w:rPr>
          <w:rFonts w:cs="Times New Roman"/>
        </w:rPr>
      </w:pPr>
    </w:p>
    <w:p w14:paraId="337E68A5" w14:textId="77777777" w:rsidR="00820511" w:rsidRPr="004540F3" w:rsidRDefault="0082051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Je-li Zákonem nebo </w:t>
      </w:r>
      <w:r w:rsidR="004540F3" w:rsidRPr="004540F3">
        <w:rPr>
          <w:rFonts w:cs="Times New Roman"/>
        </w:rPr>
        <w:t>Zadavatel</w:t>
      </w:r>
      <w:r w:rsidRPr="004540F3">
        <w:rPr>
          <w:rFonts w:cs="Times New Roman"/>
        </w:rPr>
        <w:t xml:space="preserve">em požadováno čestné prohlášení dodavatele, musí takové prohlášení obsahovat Zákonem a </w:t>
      </w:r>
      <w:r w:rsidR="004540F3" w:rsidRPr="004540F3">
        <w:rPr>
          <w:rFonts w:cs="Times New Roman"/>
        </w:rPr>
        <w:t>Zadavatel</w:t>
      </w:r>
      <w:r w:rsidRPr="004540F3">
        <w:rPr>
          <w:rFonts w:cs="Times New Roman"/>
        </w:rPr>
        <w:t>em požadované údaje a musí být ze strany dodavatele podepsáno statutárním orgánem nebo osobou prokazatelně oprá</w:t>
      </w:r>
      <w:r w:rsidR="00A95574">
        <w:rPr>
          <w:rFonts w:cs="Times New Roman"/>
        </w:rPr>
        <w:t>vněnou zastupovat dodavatele, v </w:t>
      </w:r>
      <w:r w:rsidRPr="004540F3">
        <w:rPr>
          <w:rFonts w:cs="Times New Roman"/>
        </w:rPr>
        <w:t>takovém případě dodavatel doloží toto oprávnění (např. plnou moc) v nabídce.</w:t>
      </w:r>
    </w:p>
    <w:p w14:paraId="138147C7" w14:textId="77777777" w:rsidR="00DC430A" w:rsidRPr="004540F3" w:rsidRDefault="00DC430A" w:rsidP="00CA4EA5">
      <w:pPr>
        <w:pStyle w:val="Odstavecseseznamem"/>
        <w:autoSpaceDE w:val="0"/>
        <w:autoSpaceDN w:val="0"/>
        <w:adjustRightInd w:val="0"/>
        <w:spacing w:after="0" w:line="240" w:lineRule="auto"/>
        <w:ind w:left="0"/>
        <w:jc w:val="both"/>
        <w:rPr>
          <w:rFonts w:cs="Times New Roman"/>
        </w:rPr>
      </w:pPr>
    </w:p>
    <w:p w14:paraId="61AB5BDB" w14:textId="77777777" w:rsidR="00820511" w:rsidRPr="00C94FE4" w:rsidRDefault="00820511" w:rsidP="00C94FE4">
      <w:pPr>
        <w:autoSpaceDE w:val="0"/>
        <w:autoSpaceDN w:val="0"/>
        <w:adjustRightInd w:val="0"/>
        <w:spacing w:after="0" w:line="240" w:lineRule="auto"/>
        <w:jc w:val="both"/>
        <w:rPr>
          <w:rFonts w:cs="Times New Roman"/>
          <w:b/>
        </w:rPr>
      </w:pPr>
      <w:r w:rsidRPr="00C94FE4">
        <w:rPr>
          <w:rFonts w:cs="Times New Roman"/>
          <w:b/>
        </w:rPr>
        <w:t>Doklady v cizím jazyce</w:t>
      </w:r>
    </w:p>
    <w:p w14:paraId="05EFD41A" w14:textId="77777777" w:rsidR="00820511" w:rsidRPr="004540F3" w:rsidRDefault="00820511" w:rsidP="00CA4EA5">
      <w:pPr>
        <w:pStyle w:val="Odstavecseseznamem"/>
        <w:autoSpaceDE w:val="0"/>
        <w:autoSpaceDN w:val="0"/>
        <w:adjustRightInd w:val="0"/>
        <w:spacing w:after="0" w:line="240" w:lineRule="auto"/>
        <w:ind w:left="0"/>
        <w:jc w:val="both"/>
        <w:rPr>
          <w:rFonts w:cs="Times New Roman"/>
        </w:rPr>
      </w:pPr>
    </w:p>
    <w:p w14:paraId="5CA8A05E" w14:textId="77777777" w:rsidR="00820511" w:rsidRPr="00023838" w:rsidRDefault="0082051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2C0949">
        <w:rPr>
          <w:rFonts w:cs="Times New Roman"/>
        </w:rPr>
        <w:t xml:space="preserve">Vyžaduje-li Zákon nebo </w:t>
      </w:r>
      <w:r w:rsidR="004540F3" w:rsidRPr="002C0949">
        <w:rPr>
          <w:rFonts w:cs="Times New Roman"/>
        </w:rPr>
        <w:t>Zadavatel</w:t>
      </w:r>
      <w:r w:rsidRPr="002C0949">
        <w:rPr>
          <w:rFonts w:cs="Times New Roman"/>
        </w:rPr>
        <w:t xml:space="preserve"> předložení dokladu podle právního řádu České republiky,</w:t>
      </w:r>
      <w:r w:rsidR="00DD762F" w:rsidRPr="002C0949">
        <w:rPr>
          <w:rFonts w:cs="Times New Roman"/>
        </w:rPr>
        <w:t xml:space="preserve"> </w:t>
      </w:r>
      <w:r w:rsidRPr="002C0949">
        <w:rPr>
          <w:rFonts w:cs="Times New Roman"/>
        </w:rPr>
        <w:t>může dodavatel předložit obdobný doklad podle právního řádu s</w:t>
      </w:r>
      <w:r w:rsidR="00DD762F" w:rsidRPr="002C0949">
        <w:rPr>
          <w:rFonts w:cs="Times New Roman"/>
        </w:rPr>
        <w:t xml:space="preserve">tátu, ve kterém se tento doklad </w:t>
      </w:r>
      <w:r w:rsidRPr="00023838">
        <w:rPr>
          <w:rFonts w:cs="Times New Roman"/>
        </w:rPr>
        <w:t>vydává. Pokud se podle příslušného právního řádu státu požad</w:t>
      </w:r>
      <w:r w:rsidR="00DD762F" w:rsidRPr="00023838">
        <w:rPr>
          <w:rFonts w:cs="Times New Roman"/>
        </w:rPr>
        <w:t xml:space="preserve">ovaný doklad nevydává, může být </w:t>
      </w:r>
      <w:r w:rsidRPr="00023838">
        <w:rPr>
          <w:rFonts w:cs="Times New Roman"/>
        </w:rPr>
        <w:t>nahrazen písemným čestným prohlášením.</w:t>
      </w:r>
    </w:p>
    <w:p w14:paraId="4C1D1575" w14:textId="77777777" w:rsidR="00820511" w:rsidRPr="00B271BC" w:rsidRDefault="00820511" w:rsidP="00CA4EA5">
      <w:pPr>
        <w:pStyle w:val="Odstavecseseznamem"/>
        <w:autoSpaceDE w:val="0"/>
        <w:autoSpaceDN w:val="0"/>
        <w:adjustRightInd w:val="0"/>
        <w:spacing w:after="0" w:line="240" w:lineRule="auto"/>
        <w:ind w:left="0"/>
        <w:jc w:val="both"/>
        <w:rPr>
          <w:rFonts w:cs="Times New Roman"/>
        </w:rPr>
      </w:pPr>
    </w:p>
    <w:p w14:paraId="12CD0525" w14:textId="77777777" w:rsidR="00820511" w:rsidRPr="002C0949" w:rsidRDefault="0082051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B271BC">
        <w:rPr>
          <w:rFonts w:cs="Times New Roman"/>
        </w:rPr>
        <w:t>Předkládá-li dodavatel doklad v</w:t>
      </w:r>
      <w:r w:rsidRPr="00247079">
        <w:rPr>
          <w:rFonts w:cs="Times New Roman"/>
        </w:rPr>
        <w:t xml:space="preserve"> jiném než českém jazyce, předloží takový doklad v původním jazyce s připojením jeho překladu do českého jazyka. Povinnost připojit k dokladu překlad do českého jazyka se nevztahuje na doklad ve slovenském jazyce a doklad o vzdělání v latinském jazyce. Zad</w:t>
      </w:r>
      <w:r w:rsidRPr="00A01D9C">
        <w:rPr>
          <w:rFonts w:cs="Times New Roman"/>
        </w:rPr>
        <w:t>avatel je oprávněn si v případě pochybnosti o správnosti překladu vyžádat předložení úředně ověřeného překladu dokladu do českého jazyka tlumočníkem zapsaným do seznamu znalců a tlumočníků</w:t>
      </w:r>
      <w:r w:rsidRPr="00C65B06">
        <w:rPr>
          <w:rStyle w:val="Znakapoznpodarou"/>
        </w:rPr>
        <w:footnoteReference w:id="7"/>
      </w:r>
      <w:r w:rsidR="00DD762F" w:rsidRPr="002C0949">
        <w:rPr>
          <w:rFonts w:cs="Times New Roman"/>
        </w:rPr>
        <w:t>.</w:t>
      </w:r>
    </w:p>
    <w:p w14:paraId="5E4B1589" w14:textId="77777777" w:rsidR="00832493" w:rsidRPr="004540F3" w:rsidRDefault="00832493" w:rsidP="00CA4EA5">
      <w:pPr>
        <w:autoSpaceDE w:val="0"/>
        <w:autoSpaceDN w:val="0"/>
        <w:adjustRightInd w:val="0"/>
        <w:spacing w:after="0" w:line="240" w:lineRule="auto"/>
        <w:jc w:val="both"/>
        <w:rPr>
          <w:rFonts w:cs="Times New Roman"/>
        </w:rPr>
      </w:pPr>
    </w:p>
    <w:p w14:paraId="01861259" w14:textId="77777777" w:rsidR="00820511" w:rsidRPr="002051AA" w:rsidRDefault="00DD762F" w:rsidP="00753AF6">
      <w:pPr>
        <w:keepNext/>
        <w:keepLines/>
        <w:autoSpaceDE w:val="0"/>
        <w:autoSpaceDN w:val="0"/>
        <w:adjustRightInd w:val="0"/>
        <w:spacing w:after="0" w:line="240" w:lineRule="auto"/>
        <w:jc w:val="both"/>
        <w:rPr>
          <w:rFonts w:cs="Times New Roman"/>
          <w:b/>
        </w:rPr>
      </w:pPr>
      <w:r w:rsidRPr="002051AA">
        <w:rPr>
          <w:rFonts w:cs="Times New Roman"/>
          <w:b/>
          <w:bCs/>
        </w:rPr>
        <w:t>Předložení dokladu prostřednictvím informačního systému veřejné správy</w:t>
      </w:r>
    </w:p>
    <w:p w14:paraId="0F7A9130" w14:textId="77777777" w:rsidR="00820511" w:rsidRPr="004540F3" w:rsidRDefault="00820511" w:rsidP="00753AF6">
      <w:pPr>
        <w:pStyle w:val="Odstavecseseznamem"/>
        <w:keepNext/>
        <w:keepLines/>
        <w:autoSpaceDE w:val="0"/>
        <w:autoSpaceDN w:val="0"/>
        <w:adjustRightInd w:val="0"/>
        <w:spacing w:after="0" w:line="240" w:lineRule="auto"/>
        <w:ind w:left="0"/>
        <w:jc w:val="both"/>
        <w:rPr>
          <w:rFonts w:cs="Times New Roman"/>
        </w:rPr>
      </w:pPr>
    </w:p>
    <w:p w14:paraId="6C20A265" w14:textId="77777777" w:rsidR="00820511" w:rsidRPr="00023838" w:rsidRDefault="00DD762F" w:rsidP="00FD4139">
      <w:pPr>
        <w:pStyle w:val="Odstavecseseznamem"/>
        <w:keepNext/>
        <w:keepLines/>
        <w:numPr>
          <w:ilvl w:val="1"/>
          <w:numId w:val="1"/>
        </w:numPr>
        <w:autoSpaceDE w:val="0"/>
        <w:autoSpaceDN w:val="0"/>
        <w:adjustRightInd w:val="0"/>
        <w:spacing w:after="0" w:line="240" w:lineRule="auto"/>
        <w:ind w:left="0" w:firstLine="0"/>
        <w:jc w:val="both"/>
        <w:rPr>
          <w:rFonts w:cs="Times New Roman"/>
          <w:bCs/>
        </w:rPr>
      </w:pPr>
      <w:r w:rsidRPr="002C0949">
        <w:rPr>
          <w:rFonts w:cs="Times New Roman"/>
          <w:bCs/>
        </w:rPr>
        <w:t>Dodavatel je oprávněn splnit povinnost předložit doklad uvedením odkazu na odpovídající informace vedené v informačním systému veřejné správy</w:t>
      </w:r>
      <w:r w:rsidR="00A173E3" w:rsidRPr="00DF08CD">
        <w:rPr>
          <w:rStyle w:val="Znakapoznpodarou"/>
        </w:rPr>
        <w:footnoteReference w:id="8"/>
      </w:r>
      <w:r w:rsidRPr="002C0949">
        <w:rPr>
          <w:rFonts w:cs="Times New Roman"/>
          <w:bCs/>
        </w:rPr>
        <w:t xml:space="preserve">  nebo v obdobném systému vedeném v jiném členském státu, který umožňuje neomezený dálkový přístup. Takov</w:t>
      </w:r>
      <w:r w:rsidRPr="00023838">
        <w:rPr>
          <w:rFonts w:cs="Times New Roman"/>
          <w:bCs/>
        </w:rPr>
        <w:t>ý odkaz musí obsahovat internetovou adresu a údaje pro přihlášení a vyhledání požadované in</w:t>
      </w:r>
      <w:r w:rsidR="00C3144B">
        <w:rPr>
          <w:rFonts w:cs="Times New Roman"/>
          <w:bCs/>
        </w:rPr>
        <w:t>formace, jsou-li takové údaje k </w:t>
      </w:r>
      <w:r w:rsidRPr="00023838">
        <w:rPr>
          <w:rFonts w:cs="Times New Roman"/>
          <w:bCs/>
        </w:rPr>
        <w:t>vyhledání požadovaných informací nezbytné.</w:t>
      </w:r>
    </w:p>
    <w:p w14:paraId="3B02FEBB" w14:textId="77777777" w:rsidR="00820511" w:rsidRPr="009140C9" w:rsidRDefault="00DD762F" w:rsidP="004E70B7">
      <w:pPr>
        <w:pStyle w:val="1NadpisMF"/>
      </w:pPr>
      <w:bookmarkStart w:id="11" w:name="_Toc498590864"/>
      <w:r w:rsidRPr="009140C9">
        <w:t>Obchodní a jiné smluvní podmínky</w:t>
      </w:r>
      <w:bookmarkEnd w:id="11"/>
    </w:p>
    <w:p w14:paraId="7CF31BBB" w14:textId="77777777" w:rsidR="00A173E3" w:rsidRPr="004540F3" w:rsidRDefault="00A173E3"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Obchodní a jiné smluvní podmínky jsou stanoveny v </w:t>
      </w:r>
      <w:r w:rsidR="00BF0B3A">
        <w:rPr>
          <w:rFonts w:cs="Times New Roman"/>
        </w:rPr>
        <w:t>Z</w:t>
      </w:r>
      <w:r w:rsidRPr="004540F3">
        <w:rPr>
          <w:rFonts w:cs="Times New Roman"/>
        </w:rPr>
        <w:t xml:space="preserve">ávazném </w:t>
      </w:r>
      <w:r w:rsidR="00BF0B3A">
        <w:rPr>
          <w:rFonts w:cs="Times New Roman"/>
        </w:rPr>
        <w:t>n</w:t>
      </w:r>
      <w:r w:rsidRPr="004540F3">
        <w:rPr>
          <w:rFonts w:cs="Times New Roman"/>
        </w:rPr>
        <w:t xml:space="preserve">ávrhu </w:t>
      </w:r>
      <w:r w:rsidR="00E82924">
        <w:rPr>
          <w:rFonts w:cs="Times New Roman"/>
        </w:rPr>
        <w:t>r</w:t>
      </w:r>
      <w:r w:rsidR="00FA61FD" w:rsidRPr="004540F3">
        <w:rPr>
          <w:rFonts w:cs="Times New Roman"/>
        </w:rPr>
        <w:t xml:space="preserve">ámcové </w:t>
      </w:r>
      <w:r w:rsidR="00B83E5B" w:rsidRPr="004540F3">
        <w:rPr>
          <w:rFonts w:cs="Times New Roman"/>
        </w:rPr>
        <w:t>dohody</w:t>
      </w:r>
      <w:r w:rsidRPr="004540F3">
        <w:rPr>
          <w:rFonts w:cs="Times New Roman"/>
        </w:rPr>
        <w:t>.</w:t>
      </w:r>
    </w:p>
    <w:p w14:paraId="157BBFEF" w14:textId="77777777" w:rsidR="00A173E3" w:rsidRPr="004540F3" w:rsidRDefault="00A173E3" w:rsidP="00CA4EA5">
      <w:pPr>
        <w:pStyle w:val="Odstavecseseznamem"/>
        <w:autoSpaceDE w:val="0"/>
        <w:autoSpaceDN w:val="0"/>
        <w:adjustRightInd w:val="0"/>
        <w:spacing w:after="0" w:line="240" w:lineRule="auto"/>
        <w:ind w:left="0"/>
        <w:jc w:val="both"/>
        <w:rPr>
          <w:rFonts w:cs="Times New Roman"/>
        </w:rPr>
      </w:pPr>
    </w:p>
    <w:p w14:paraId="477EF5FC" w14:textId="77777777" w:rsidR="00A173E3" w:rsidRPr="004540F3" w:rsidRDefault="00A173E3"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bCs/>
        </w:rPr>
        <w:t>Dodavatel</w:t>
      </w:r>
      <w:r w:rsidRPr="004540F3">
        <w:rPr>
          <w:rFonts w:cs="Times New Roman"/>
          <w:b/>
          <w:bCs/>
        </w:rPr>
        <w:t xml:space="preserve"> nepředkládá </w:t>
      </w:r>
      <w:r w:rsidRPr="004540F3">
        <w:rPr>
          <w:rFonts w:cs="Times New Roman"/>
          <w:bCs/>
        </w:rPr>
        <w:t>do nabídky</w:t>
      </w:r>
      <w:r w:rsidRPr="004540F3">
        <w:rPr>
          <w:rFonts w:cs="Times New Roman"/>
          <w:b/>
          <w:bCs/>
        </w:rPr>
        <w:t xml:space="preserve"> </w:t>
      </w:r>
      <w:r w:rsidR="002E10AD" w:rsidRPr="002E10AD">
        <w:rPr>
          <w:rFonts w:cs="Times New Roman"/>
          <w:b/>
          <w:bCs/>
        </w:rPr>
        <w:t>Z</w:t>
      </w:r>
      <w:r w:rsidRPr="002E10AD">
        <w:rPr>
          <w:rFonts w:cs="Times New Roman"/>
          <w:b/>
          <w:bCs/>
        </w:rPr>
        <w:t>ávazný</w:t>
      </w:r>
      <w:r w:rsidRPr="004540F3">
        <w:rPr>
          <w:rFonts w:cs="Times New Roman"/>
          <w:b/>
          <w:bCs/>
        </w:rPr>
        <w:t xml:space="preserve"> </w:t>
      </w:r>
      <w:r w:rsidR="002E10AD">
        <w:rPr>
          <w:rFonts w:cs="Times New Roman"/>
          <w:b/>
          <w:bCs/>
        </w:rPr>
        <w:t>n</w:t>
      </w:r>
      <w:r w:rsidRPr="004540F3">
        <w:rPr>
          <w:rFonts w:cs="Times New Roman"/>
          <w:b/>
          <w:bCs/>
        </w:rPr>
        <w:t xml:space="preserve">ávrh </w:t>
      </w:r>
      <w:r w:rsidR="002E10AD">
        <w:rPr>
          <w:rFonts w:cs="Times New Roman"/>
          <w:b/>
          <w:bCs/>
        </w:rPr>
        <w:t>r</w:t>
      </w:r>
      <w:r w:rsidR="0002260D" w:rsidRPr="004540F3">
        <w:rPr>
          <w:rFonts w:cs="Times New Roman"/>
          <w:b/>
          <w:bCs/>
        </w:rPr>
        <w:t>ámcové dohody</w:t>
      </w:r>
      <w:r w:rsidRPr="004540F3">
        <w:rPr>
          <w:rFonts w:cs="Times New Roman"/>
        </w:rPr>
        <w:t xml:space="preserve">. </w:t>
      </w:r>
      <w:r w:rsidR="00FA61FD" w:rsidRPr="004540F3">
        <w:rPr>
          <w:rFonts w:cs="Times New Roman"/>
        </w:rPr>
        <w:t>Z</w:t>
      </w:r>
      <w:r w:rsidRPr="004540F3">
        <w:rPr>
          <w:rFonts w:cs="Times New Roman"/>
        </w:rPr>
        <w:t xml:space="preserve">ávazný </w:t>
      </w:r>
      <w:r w:rsidR="002E10AD">
        <w:rPr>
          <w:rFonts w:cs="Times New Roman"/>
        </w:rPr>
        <w:t>n</w:t>
      </w:r>
      <w:r w:rsidRPr="004540F3">
        <w:rPr>
          <w:rFonts w:cs="Times New Roman"/>
        </w:rPr>
        <w:t xml:space="preserve">ávrh </w:t>
      </w:r>
      <w:r w:rsidR="002E10AD">
        <w:rPr>
          <w:rFonts w:cs="Times New Roman"/>
        </w:rPr>
        <w:t>r</w:t>
      </w:r>
      <w:r w:rsidR="00FA61FD" w:rsidRPr="004540F3">
        <w:rPr>
          <w:rFonts w:cs="Times New Roman"/>
        </w:rPr>
        <w:t xml:space="preserve">ámcové </w:t>
      </w:r>
      <w:r w:rsidR="0002260D" w:rsidRPr="004540F3">
        <w:rPr>
          <w:rFonts w:cs="Times New Roman"/>
        </w:rPr>
        <w:t>dohody</w:t>
      </w:r>
      <w:r w:rsidRPr="004540F3">
        <w:rPr>
          <w:rFonts w:cs="Times New Roman"/>
        </w:rPr>
        <w:t xml:space="preserve"> bude vyplněn před </w:t>
      </w:r>
      <w:r w:rsidR="0002260D" w:rsidRPr="004540F3">
        <w:rPr>
          <w:rFonts w:cs="Times New Roman"/>
        </w:rPr>
        <w:t xml:space="preserve">jejím </w:t>
      </w:r>
      <w:r w:rsidRPr="004540F3">
        <w:rPr>
          <w:rFonts w:cs="Times New Roman"/>
        </w:rPr>
        <w:t xml:space="preserve">uzavřením s vybraným dodavatelem. Dodavatel je však </w:t>
      </w:r>
      <w:r w:rsidRPr="004540F3">
        <w:rPr>
          <w:rFonts w:cs="Times New Roman"/>
          <w:b/>
        </w:rPr>
        <w:t>povinen</w:t>
      </w:r>
      <w:r w:rsidRPr="004540F3">
        <w:rPr>
          <w:rFonts w:cs="Times New Roman"/>
        </w:rPr>
        <w:t xml:space="preserve"> do nabídky </w:t>
      </w:r>
      <w:r w:rsidRPr="004540F3">
        <w:rPr>
          <w:rFonts w:cs="Times New Roman"/>
          <w:b/>
        </w:rPr>
        <w:t>předložit</w:t>
      </w:r>
      <w:r w:rsidRPr="004540F3">
        <w:rPr>
          <w:rFonts w:cs="Times New Roman"/>
        </w:rPr>
        <w:t xml:space="preserve"> písemné </w:t>
      </w:r>
      <w:r w:rsidRPr="004540F3">
        <w:rPr>
          <w:rFonts w:cs="Times New Roman"/>
          <w:b/>
        </w:rPr>
        <w:t>čestné prohlášení, že</w:t>
      </w:r>
      <w:r w:rsidRPr="004540F3">
        <w:rPr>
          <w:rFonts w:cs="Times New Roman"/>
        </w:rPr>
        <w:t xml:space="preserve"> </w:t>
      </w:r>
      <w:r w:rsidR="00E82924" w:rsidRPr="00E82924">
        <w:rPr>
          <w:rFonts w:cs="Times New Roman"/>
          <w:b/>
        </w:rPr>
        <w:t>Z</w:t>
      </w:r>
      <w:r w:rsidRPr="00E82924">
        <w:rPr>
          <w:rFonts w:cs="Times New Roman"/>
          <w:b/>
        </w:rPr>
        <w:t>ávazný</w:t>
      </w:r>
      <w:r w:rsidRPr="004540F3">
        <w:rPr>
          <w:rFonts w:cs="Times New Roman"/>
        </w:rPr>
        <w:t xml:space="preserve"> </w:t>
      </w:r>
      <w:r w:rsidR="00E82924" w:rsidRPr="00E82924">
        <w:rPr>
          <w:rFonts w:cs="Times New Roman"/>
          <w:b/>
        </w:rPr>
        <w:t>n</w:t>
      </w:r>
      <w:r w:rsidRPr="004540F3">
        <w:rPr>
          <w:rFonts w:cs="Times New Roman"/>
          <w:b/>
        </w:rPr>
        <w:t xml:space="preserve">ávrh </w:t>
      </w:r>
      <w:r w:rsidR="00E82924">
        <w:rPr>
          <w:rFonts w:cs="Times New Roman"/>
          <w:b/>
        </w:rPr>
        <w:t>r</w:t>
      </w:r>
      <w:r w:rsidR="00FA61FD" w:rsidRPr="004540F3">
        <w:rPr>
          <w:rFonts w:cs="Times New Roman"/>
          <w:b/>
        </w:rPr>
        <w:t xml:space="preserve">ámcové </w:t>
      </w:r>
      <w:r w:rsidR="0002260D" w:rsidRPr="004540F3">
        <w:rPr>
          <w:rFonts w:cs="Times New Roman"/>
          <w:b/>
        </w:rPr>
        <w:t xml:space="preserve">dohody </w:t>
      </w:r>
      <w:r w:rsidR="00F409A6">
        <w:rPr>
          <w:rFonts w:cs="Times New Roman"/>
        </w:rPr>
        <w:t>plně a </w:t>
      </w:r>
      <w:r w:rsidRPr="004540F3">
        <w:rPr>
          <w:rFonts w:cs="Times New Roman"/>
        </w:rPr>
        <w:t xml:space="preserve">bezvýhradně </w:t>
      </w:r>
      <w:r w:rsidRPr="004540F3">
        <w:rPr>
          <w:rFonts w:cs="Times New Roman"/>
          <w:b/>
        </w:rPr>
        <w:t>akceptuje</w:t>
      </w:r>
      <w:r w:rsidRPr="004540F3">
        <w:rPr>
          <w:rFonts w:cs="Times New Roman"/>
        </w:rPr>
        <w:t xml:space="preserve">. </w:t>
      </w:r>
    </w:p>
    <w:p w14:paraId="6CAFAD4B" w14:textId="77777777" w:rsidR="00A173E3" w:rsidRPr="004540F3" w:rsidRDefault="00A173E3" w:rsidP="00CA4EA5">
      <w:pPr>
        <w:pStyle w:val="Odstavecseseznamem"/>
        <w:autoSpaceDE w:val="0"/>
        <w:autoSpaceDN w:val="0"/>
        <w:adjustRightInd w:val="0"/>
        <w:spacing w:after="0" w:line="240" w:lineRule="auto"/>
        <w:ind w:left="0"/>
        <w:jc w:val="both"/>
        <w:rPr>
          <w:rFonts w:cs="Times New Roman"/>
        </w:rPr>
      </w:pPr>
    </w:p>
    <w:p w14:paraId="2A9813E7" w14:textId="77777777" w:rsidR="00820511" w:rsidRPr="004540F3" w:rsidRDefault="00A173E3" w:rsidP="00CA4EA5">
      <w:pPr>
        <w:pStyle w:val="Odstavecseseznamem"/>
        <w:autoSpaceDE w:val="0"/>
        <w:autoSpaceDN w:val="0"/>
        <w:adjustRightInd w:val="0"/>
        <w:spacing w:after="0" w:line="240" w:lineRule="auto"/>
        <w:ind w:left="0"/>
        <w:jc w:val="both"/>
        <w:rPr>
          <w:rFonts w:cs="Times New Roman"/>
        </w:rPr>
      </w:pPr>
      <w:r w:rsidRPr="004540F3">
        <w:rPr>
          <w:rFonts w:cs="Times New Roman"/>
        </w:rPr>
        <w:t>Zadavatel doporučuje, aby dodavatel požadované čestné prohlášení učinil použitím a podpisem Přílohy č</w:t>
      </w:r>
      <w:r w:rsidR="00454665" w:rsidRPr="004540F3">
        <w:rPr>
          <w:rFonts w:cs="Times New Roman"/>
        </w:rPr>
        <w:t>. 2</w:t>
      </w:r>
      <w:r w:rsidRPr="004540F3">
        <w:rPr>
          <w:rFonts w:cs="Times New Roman"/>
        </w:rPr>
        <w:t xml:space="preserve"> ZD Krycího listu nabídky, případně alespoň převzal stanovený text.</w:t>
      </w:r>
    </w:p>
    <w:p w14:paraId="27404FEC" w14:textId="77777777" w:rsidR="00820511" w:rsidRPr="004540F3" w:rsidRDefault="00820511" w:rsidP="00CA4EA5">
      <w:pPr>
        <w:pStyle w:val="Odstavecseseznamem"/>
        <w:autoSpaceDE w:val="0"/>
        <w:autoSpaceDN w:val="0"/>
        <w:adjustRightInd w:val="0"/>
        <w:spacing w:after="0" w:line="240" w:lineRule="auto"/>
        <w:ind w:left="0"/>
        <w:jc w:val="both"/>
        <w:rPr>
          <w:rFonts w:cs="Times New Roman"/>
        </w:rPr>
      </w:pPr>
    </w:p>
    <w:p w14:paraId="6946E3C1" w14:textId="77777777" w:rsidR="00820511" w:rsidRPr="004540F3" w:rsidRDefault="00A173E3"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v souladu s § 103 odst. 1 písm. f) Zákona požaduje, aby v případě společné účasti více dodavatelů nesli všichni dodavatelé podávající společnou</w:t>
      </w:r>
      <w:r w:rsidR="00B53DA8">
        <w:rPr>
          <w:rFonts w:cs="Times New Roman"/>
        </w:rPr>
        <w:t xml:space="preserve"> nabídku odpovědnost společně a </w:t>
      </w:r>
      <w:r w:rsidRPr="004540F3">
        <w:rPr>
          <w:rFonts w:cs="Times New Roman"/>
        </w:rPr>
        <w:t>nerozdílně.</w:t>
      </w:r>
    </w:p>
    <w:p w14:paraId="5F9C46D7" w14:textId="77777777" w:rsidR="00A173E3" w:rsidRPr="004540F3" w:rsidRDefault="00A173E3" w:rsidP="00CA4EA5">
      <w:pPr>
        <w:autoSpaceDE w:val="0"/>
        <w:autoSpaceDN w:val="0"/>
        <w:adjustRightInd w:val="0"/>
        <w:spacing w:after="0" w:line="240" w:lineRule="auto"/>
        <w:jc w:val="both"/>
        <w:rPr>
          <w:rFonts w:cs="Times New Roman"/>
        </w:rPr>
      </w:pPr>
    </w:p>
    <w:p w14:paraId="09569D3F" w14:textId="7853C8E2" w:rsidR="00820511" w:rsidRPr="004540F3" w:rsidRDefault="009E5308"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Před podpisem </w:t>
      </w:r>
      <w:r w:rsidR="00605B1A">
        <w:rPr>
          <w:rFonts w:cs="Times New Roman"/>
        </w:rPr>
        <w:t>r</w:t>
      </w:r>
      <w:r w:rsidRPr="004540F3">
        <w:rPr>
          <w:rFonts w:cs="Times New Roman"/>
        </w:rPr>
        <w:t>ámcové dohody před</w:t>
      </w:r>
      <w:r w:rsidR="00666128" w:rsidRPr="004540F3">
        <w:rPr>
          <w:rFonts w:cs="Times New Roman"/>
        </w:rPr>
        <w:t>loží vybraný dodavatel</w:t>
      </w:r>
      <w:r w:rsidR="007F466E">
        <w:rPr>
          <w:rFonts w:cs="Times New Roman"/>
        </w:rPr>
        <w:t xml:space="preserve"> </w:t>
      </w:r>
      <w:proofErr w:type="spellStart"/>
      <w:r w:rsidR="00D930C6">
        <w:rPr>
          <w:rFonts w:cs="Times New Roman"/>
        </w:rPr>
        <w:t>skenovou</w:t>
      </w:r>
      <w:proofErr w:type="spellEnd"/>
      <w:r w:rsidR="007F466E">
        <w:rPr>
          <w:rFonts w:cs="Times New Roman"/>
        </w:rPr>
        <w:t xml:space="preserve"> kopii dokladu o</w:t>
      </w:r>
      <w:r w:rsidR="001516CB">
        <w:rPr>
          <w:rFonts w:cs="Times New Roman"/>
        </w:rPr>
        <w:t> </w:t>
      </w:r>
      <w:r w:rsidR="007F466E">
        <w:rPr>
          <w:rFonts w:cs="Times New Roman"/>
        </w:rPr>
        <w:t>pojištění</w:t>
      </w:r>
      <w:r w:rsidR="00421036" w:rsidRPr="004540F3">
        <w:rPr>
          <w:rFonts w:cs="Times New Roman"/>
        </w:rPr>
        <w:t xml:space="preserve">, </w:t>
      </w:r>
      <w:r w:rsidR="007F466E" w:rsidRPr="004540F3">
        <w:rPr>
          <w:rFonts w:cs="Times New Roman"/>
        </w:rPr>
        <w:t>kter</w:t>
      </w:r>
      <w:r w:rsidR="007F466E">
        <w:rPr>
          <w:rFonts w:cs="Times New Roman"/>
        </w:rPr>
        <w:t>á</w:t>
      </w:r>
      <w:r w:rsidR="007F466E" w:rsidRPr="004540F3">
        <w:rPr>
          <w:rFonts w:cs="Times New Roman"/>
        </w:rPr>
        <w:t xml:space="preserve"> </w:t>
      </w:r>
      <w:r w:rsidR="00A173E3" w:rsidRPr="004540F3">
        <w:rPr>
          <w:rFonts w:cs="Times New Roman"/>
        </w:rPr>
        <w:t xml:space="preserve">bude splňovat požadavky dle čl. </w:t>
      </w:r>
      <w:r w:rsidR="0006039E" w:rsidRPr="004540F3">
        <w:rPr>
          <w:rFonts w:cs="Times New Roman"/>
        </w:rPr>
        <w:t>7</w:t>
      </w:r>
      <w:r w:rsidR="00A173E3" w:rsidRPr="004540F3">
        <w:rPr>
          <w:rFonts w:cs="Times New Roman"/>
        </w:rPr>
        <w:t xml:space="preserve"> odst. </w:t>
      </w:r>
      <w:r w:rsidR="0006039E" w:rsidRPr="004540F3">
        <w:rPr>
          <w:rFonts w:cs="Times New Roman"/>
        </w:rPr>
        <w:t>7</w:t>
      </w:r>
      <w:r w:rsidR="00A173E3" w:rsidRPr="004540F3">
        <w:rPr>
          <w:rFonts w:cs="Times New Roman"/>
        </w:rPr>
        <w:t>.</w:t>
      </w:r>
      <w:r w:rsidR="00666128" w:rsidRPr="004540F3">
        <w:rPr>
          <w:rFonts w:cs="Times New Roman"/>
        </w:rPr>
        <w:t xml:space="preserve">7 </w:t>
      </w:r>
      <w:r w:rsidR="003B44C8">
        <w:rPr>
          <w:rFonts w:cs="Times New Roman"/>
        </w:rPr>
        <w:t>Z</w:t>
      </w:r>
      <w:r w:rsidR="00A173E3" w:rsidRPr="004540F3">
        <w:rPr>
          <w:rFonts w:cs="Times New Roman"/>
        </w:rPr>
        <w:t xml:space="preserve">ávazného </w:t>
      </w:r>
      <w:r w:rsidR="003B44C8">
        <w:rPr>
          <w:rFonts w:cs="Times New Roman"/>
        </w:rPr>
        <w:t>n</w:t>
      </w:r>
      <w:r w:rsidR="00A173E3" w:rsidRPr="004540F3">
        <w:rPr>
          <w:rFonts w:cs="Times New Roman"/>
        </w:rPr>
        <w:t xml:space="preserve">ávrhu </w:t>
      </w:r>
      <w:r w:rsidR="003B44C8">
        <w:rPr>
          <w:rFonts w:cs="Times New Roman"/>
        </w:rPr>
        <w:t>r</w:t>
      </w:r>
      <w:r w:rsidR="00FD6586" w:rsidRPr="004540F3">
        <w:rPr>
          <w:rFonts w:cs="Times New Roman"/>
        </w:rPr>
        <w:t xml:space="preserve">ámcové </w:t>
      </w:r>
      <w:r w:rsidR="00B83E5B" w:rsidRPr="004540F3">
        <w:rPr>
          <w:rFonts w:cs="Times New Roman"/>
        </w:rPr>
        <w:t>dohody</w:t>
      </w:r>
      <w:r w:rsidR="002E06D5">
        <w:rPr>
          <w:rFonts w:cs="Times New Roman"/>
        </w:rPr>
        <w:t xml:space="preserve"> a </w:t>
      </w:r>
      <w:r w:rsidR="007F466E" w:rsidRPr="004540F3">
        <w:rPr>
          <w:rFonts w:cs="Times New Roman"/>
        </w:rPr>
        <w:t>kter</w:t>
      </w:r>
      <w:r w:rsidR="007F466E">
        <w:rPr>
          <w:rFonts w:cs="Times New Roman"/>
        </w:rPr>
        <w:t>á</w:t>
      </w:r>
      <w:r w:rsidR="007F466E" w:rsidRPr="004540F3">
        <w:rPr>
          <w:rFonts w:cs="Times New Roman"/>
        </w:rPr>
        <w:t xml:space="preserve"> </w:t>
      </w:r>
      <w:r w:rsidR="00A173E3" w:rsidRPr="004540F3">
        <w:rPr>
          <w:rFonts w:cs="Times New Roman"/>
        </w:rPr>
        <w:t>se stane přílohou uzavřené</w:t>
      </w:r>
      <w:r w:rsidR="00B83E5B" w:rsidRPr="004540F3">
        <w:rPr>
          <w:rFonts w:cs="Times New Roman"/>
        </w:rPr>
        <w:t xml:space="preserve"> </w:t>
      </w:r>
      <w:r w:rsidR="00605B1A">
        <w:rPr>
          <w:rFonts w:cs="Times New Roman"/>
        </w:rPr>
        <w:t>r</w:t>
      </w:r>
      <w:r w:rsidR="00B83E5B" w:rsidRPr="004540F3">
        <w:rPr>
          <w:rFonts w:cs="Times New Roman"/>
        </w:rPr>
        <w:t>ámcové dohody</w:t>
      </w:r>
      <w:r w:rsidR="00A173E3" w:rsidRPr="004540F3">
        <w:rPr>
          <w:rFonts w:cs="Times New Roman"/>
        </w:rPr>
        <w:t>.</w:t>
      </w:r>
    </w:p>
    <w:p w14:paraId="5ADB2605" w14:textId="77777777" w:rsidR="00CC2861" w:rsidRPr="002C0D0F" w:rsidRDefault="00CC2861" w:rsidP="004E70B7">
      <w:pPr>
        <w:pStyle w:val="1NadpisMF"/>
      </w:pPr>
      <w:bookmarkStart w:id="12" w:name="_Toc496268849"/>
      <w:bookmarkStart w:id="13" w:name="_Toc498590865"/>
      <w:bookmarkEnd w:id="12"/>
      <w:r w:rsidRPr="002C0D0F">
        <w:t xml:space="preserve">Další podmínky </w:t>
      </w:r>
      <w:r w:rsidR="004540F3" w:rsidRPr="002C0D0F">
        <w:t>Zadavatel</w:t>
      </w:r>
      <w:r w:rsidRPr="002C0D0F">
        <w:t>e</w:t>
      </w:r>
      <w:bookmarkEnd w:id="13"/>
    </w:p>
    <w:p w14:paraId="244E6722" w14:textId="77777777" w:rsidR="00CC2861" w:rsidRPr="004540F3" w:rsidRDefault="00CC286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si vyhrazuje právo požadovat po dodavateli předložení dokladů prokazujících, že nabízené plnění splňuje minimální či nabídnuté požadavky stanovené v zadávací dokumentaci. Zadavatel v takovém případě bude postupovat dle § 46 odst. 1 Zákona.</w:t>
      </w:r>
    </w:p>
    <w:p w14:paraId="6ED74A9B" w14:textId="77777777" w:rsidR="00CC2861" w:rsidRPr="004540F3" w:rsidRDefault="00CC2861" w:rsidP="00CA4EA5">
      <w:pPr>
        <w:pStyle w:val="Odstavecseseznamem"/>
        <w:autoSpaceDE w:val="0"/>
        <w:autoSpaceDN w:val="0"/>
        <w:adjustRightInd w:val="0"/>
        <w:spacing w:after="0" w:line="240" w:lineRule="auto"/>
        <w:ind w:left="0"/>
        <w:jc w:val="both"/>
        <w:rPr>
          <w:rFonts w:cs="Times New Roman"/>
        </w:rPr>
      </w:pPr>
    </w:p>
    <w:p w14:paraId="5456128B" w14:textId="414E7DB0" w:rsidR="00CC2861" w:rsidRPr="004540F3" w:rsidRDefault="00CC2861"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Zadavatel dle § 113 odst. 2 písm. b) Zákona stanoví, že za mimořádně nízkou nabídkovou cenu bude považována taková nabídková cena, která nedosáhne ani výše 50 % průměrné Nabídkové ceny (viz </w:t>
      </w:r>
      <w:r w:rsidR="00AC2A39">
        <w:t>odst. </w:t>
      </w:r>
      <w:r w:rsidR="00AC2A39">
        <w:fldChar w:fldCharType="begin"/>
      </w:r>
      <w:r w:rsidR="00AC2A39">
        <w:instrText xml:space="preserve"> REF _Ref498017673 \r \h </w:instrText>
      </w:r>
      <w:r w:rsidR="00AC2A39">
        <w:fldChar w:fldCharType="separate"/>
      </w:r>
      <w:proofErr w:type="gramStart"/>
      <w:r w:rsidR="00AC2A39">
        <w:t>13.1</w:t>
      </w:r>
      <w:r w:rsidR="00AC2A39">
        <w:fldChar w:fldCharType="end"/>
      </w:r>
      <w:r w:rsidRPr="004540F3">
        <w:rPr>
          <w:rFonts w:cs="Times New Roman"/>
        </w:rPr>
        <w:t xml:space="preserve"> ZD</w:t>
      </w:r>
      <w:proofErr w:type="gramEnd"/>
      <w:r w:rsidRPr="004540F3">
        <w:rPr>
          <w:rFonts w:cs="Times New Roman"/>
        </w:rPr>
        <w:t>) všech nabídek, které obsahují údaje potřebné pro hodnocení nabídek.</w:t>
      </w:r>
    </w:p>
    <w:p w14:paraId="0512509E" w14:textId="77777777" w:rsidR="00D91C46" w:rsidRPr="004540F3" w:rsidRDefault="00D91C46" w:rsidP="00CA4EA5">
      <w:pPr>
        <w:pStyle w:val="Odstavecseseznamem"/>
        <w:autoSpaceDE w:val="0"/>
        <w:autoSpaceDN w:val="0"/>
        <w:adjustRightInd w:val="0"/>
        <w:spacing w:after="0" w:line="240" w:lineRule="auto"/>
        <w:ind w:left="0"/>
        <w:jc w:val="both"/>
        <w:rPr>
          <w:rFonts w:cs="Times New Roman"/>
        </w:rPr>
      </w:pPr>
    </w:p>
    <w:p w14:paraId="2AAB6304" w14:textId="7B389EE1" w:rsidR="00D91C46" w:rsidRPr="00A76367" w:rsidRDefault="00D91C46" w:rsidP="00A76367">
      <w:pPr>
        <w:pStyle w:val="2SLTEXT"/>
      </w:pPr>
      <w:r w:rsidRPr="00A76367">
        <w:t>Zadavatel stanovuje jako závaznou podmínku nejvyšší přípustnou Nabídkovou cenu</w:t>
      </w:r>
      <w:r w:rsidR="00FE7146" w:rsidRPr="00A76367">
        <w:t xml:space="preserve"> </w:t>
      </w:r>
      <w:r w:rsidR="008237B2">
        <w:t>ve smyslu definice dle odst. </w:t>
      </w:r>
      <w:r w:rsidR="008237B2">
        <w:fldChar w:fldCharType="begin"/>
      </w:r>
      <w:r w:rsidR="008237B2">
        <w:instrText xml:space="preserve"> REF _Ref498017673 \r \h </w:instrText>
      </w:r>
      <w:r w:rsidR="008237B2">
        <w:fldChar w:fldCharType="separate"/>
      </w:r>
      <w:proofErr w:type="gramStart"/>
      <w:r w:rsidR="008237B2">
        <w:t>13.1</w:t>
      </w:r>
      <w:r w:rsidR="008237B2">
        <w:fldChar w:fldCharType="end"/>
      </w:r>
      <w:r w:rsidR="008237B2">
        <w:t xml:space="preserve"> </w:t>
      </w:r>
      <w:r w:rsidR="00C670CB">
        <w:t>Z</w:t>
      </w:r>
      <w:r w:rsidR="008237B2">
        <w:t>D</w:t>
      </w:r>
      <w:proofErr w:type="gramEnd"/>
      <w:r w:rsidR="008237B2">
        <w:t xml:space="preserve"> </w:t>
      </w:r>
      <w:r w:rsidR="00D13C9C">
        <w:t xml:space="preserve">částku </w:t>
      </w:r>
      <w:r w:rsidR="00FE7146" w:rsidRPr="00A76367">
        <w:t>550 Kč bez DPH</w:t>
      </w:r>
      <w:r w:rsidR="00181E2E">
        <w:rPr>
          <w:rStyle w:val="Znakapoznpodarou"/>
        </w:rPr>
        <w:footnoteReference w:id="9"/>
      </w:r>
      <w:r w:rsidR="00A76367" w:rsidRPr="00A76367">
        <w:t xml:space="preserve">. </w:t>
      </w:r>
      <w:r w:rsidRPr="00A76367">
        <w:t xml:space="preserve">Nabídková cena </w:t>
      </w:r>
      <w:r w:rsidR="00692526" w:rsidRPr="00A76367">
        <w:t xml:space="preserve">bez DPH nesmí překročit </w:t>
      </w:r>
      <w:r w:rsidR="005F45B1">
        <w:t>550</w:t>
      </w:r>
      <w:r w:rsidRPr="00A76367">
        <w:t xml:space="preserve">,- Kč. Pokud dodavatel nabídne vyšší Nabídkovou cenu, bude dodavatel vyloučen ze </w:t>
      </w:r>
      <w:r w:rsidR="005C0C71">
        <w:t>Z</w:t>
      </w:r>
      <w:r w:rsidRPr="00A76367">
        <w:t>adávacího řízení.</w:t>
      </w:r>
    </w:p>
    <w:p w14:paraId="0C024AFA" w14:textId="77777777" w:rsidR="00CC2861" w:rsidRPr="00232EED" w:rsidRDefault="00CC2861" w:rsidP="004E70B7">
      <w:pPr>
        <w:pStyle w:val="1NadpisMF"/>
      </w:pPr>
      <w:bookmarkStart w:id="14" w:name="_Ref498017259"/>
      <w:bookmarkStart w:id="15" w:name="_Toc498590866"/>
      <w:r w:rsidRPr="00232EED">
        <w:t>Hodnocení nabídek</w:t>
      </w:r>
      <w:bookmarkEnd w:id="14"/>
      <w:bookmarkEnd w:id="15"/>
    </w:p>
    <w:p w14:paraId="4F0306FA" w14:textId="77777777" w:rsidR="00CC2861" w:rsidRPr="004540F3" w:rsidRDefault="0011333B" w:rsidP="00CA4EA5">
      <w:pPr>
        <w:autoSpaceDE w:val="0"/>
        <w:autoSpaceDN w:val="0"/>
        <w:adjustRightInd w:val="0"/>
        <w:spacing w:after="0" w:line="240" w:lineRule="auto"/>
        <w:jc w:val="both"/>
        <w:rPr>
          <w:rFonts w:cs="Times New Roman"/>
          <w:b/>
          <w:u w:val="single"/>
        </w:rPr>
      </w:pPr>
      <w:r>
        <w:rPr>
          <w:rFonts w:cs="Times New Roman"/>
          <w:b/>
          <w:u w:val="single"/>
        </w:rPr>
        <w:t>Způsob zpracování nabídkové ceny</w:t>
      </w:r>
    </w:p>
    <w:p w14:paraId="422F7A77" w14:textId="77777777" w:rsidR="00CC2861" w:rsidRPr="004540F3" w:rsidRDefault="00CC2861" w:rsidP="00CA4EA5">
      <w:pPr>
        <w:pStyle w:val="Odstavecseseznamem"/>
        <w:autoSpaceDE w:val="0"/>
        <w:autoSpaceDN w:val="0"/>
        <w:adjustRightInd w:val="0"/>
        <w:spacing w:after="0" w:line="240" w:lineRule="auto"/>
        <w:ind w:left="0"/>
        <w:jc w:val="both"/>
        <w:rPr>
          <w:rFonts w:cs="Times New Roman"/>
        </w:rPr>
      </w:pPr>
    </w:p>
    <w:p w14:paraId="3279F24F" w14:textId="77777777" w:rsidR="003F0B97" w:rsidRPr="0029011C" w:rsidRDefault="0011333B" w:rsidP="000B3D78">
      <w:pPr>
        <w:pStyle w:val="2SLTEXT"/>
      </w:pPr>
      <w:bookmarkStart w:id="16" w:name="_Ref498017673"/>
      <w:r>
        <w:t>Nabídkovou cenou se rozumí cen</w:t>
      </w:r>
      <w:r w:rsidR="00CA2EF1">
        <w:t>a</w:t>
      </w:r>
      <w:r>
        <w:t xml:space="preserve"> nabízen</w:t>
      </w:r>
      <w:r w:rsidR="00CA2EF1">
        <w:t>á</w:t>
      </w:r>
      <w:r>
        <w:t xml:space="preserve"> dodavatelem </w:t>
      </w:r>
      <w:r w:rsidR="009339F2">
        <w:t>jako</w:t>
      </w:r>
      <w:r w:rsidR="00CB1F7C">
        <w:t> </w:t>
      </w:r>
      <w:r w:rsidR="006B6D96">
        <w:t>Cena za člověkohodinu</w:t>
      </w:r>
      <w:r w:rsidR="006B6D96" w:rsidRPr="000234F3">
        <w:t xml:space="preserve"> poskytování Služeb</w:t>
      </w:r>
      <w:r w:rsidR="006B6D96">
        <w:t xml:space="preserve"> </w:t>
      </w:r>
      <w:r w:rsidR="00F564BF">
        <w:t>dle</w:t>
      </w:r>
      <w:r w:rsidR="0029011C">
        <w:t> čl.</w:t>
      </w:r>
      <w:r w:rsidR="00A179FD">
        <w:t xml:space="preserve"> </w:t>
      </w:r>
      <w:r w:rsidR="000B3D78">
        <w:t>5</w:t>
      </w:r>
      <w:r w:rsidR="0029011C">
        <w:t xml:space="preserve"> </w:t>
      </w:r>
      <w:r w:rsidR="00E137E5">
        <w:t xml:space="preserve">odst. 5.1 </w:t>
      </w:r>
      <w:r w:rsidR="0029011C">
        <w:t>Závazného návrhu rámcové dohod</w:t>
      </w:r>
      <w:r w:rsidR="00A179FD">
        <w:t xml:space="preserve">y (dále </w:t>
      </w:r>
      <w:r w:rsidR="00D25C86">
        <w:t>též</w:t>
      </w:r>
      <w:r w:rsidR="00A179FD">
        <w:t xml:space="preserve"> jako „Nabídková cena“).</w:t>
      </w:r>
      <w:bookmarkEnd w:id="16"/>
    </w:p>
    <w:p w14:paraId="0B519AB1" w14:textId="77777777" w:rsidR="00CC2861" w:rsidRPr="0029011C" w:rsidRDefault="0029011C" w:rsidP="00FD4139">
      <w:pPr>
        <w:pStyle w:val="Odstavecseseznamem"/>
        <w:numPr>
          <w:ilvl w:val="1"/>
          <w:numId w:val="1"/>
        </w:numPr>
        <w:autoSpaceDE w:val="0"/>
        <w:autoSpaceDN w:val="0"/>
        <w:adjustRightInd w:val="0"/>
        <w:spacing w:before="120" w:after="0" w:line="240" w:lineRule="auto"/>
        <w:ind w:left="0" w:firstLine="0"/>
        <w:jc w:val="both"/>
        <w:rPr>
          <w:rFonts w:cs="Times New Roman"/>
        </w:rPr>
      </w:pPr>
      <w:r w:rsidRPr="0029011C">
        <w:rPr>
          <w:rFonts w:cs="Times New Roman"/>
        </w:rPr>
        <w:t xml:space="preserve">Nabídková cena bude </w:t>
      </w:r>
      <w:r w:rsidR="00170B4D">
        <w:rPr>
          <w:rFonts w:cs="Times New Roman"/>
        </w:rPr>
        <w:t>uvedena bez DPH</w:t>
      </w:r>
      <w:r w:rsidRPr="0029011C">
        <w:rPr>
          <w:rFonts w:cs="Times New Roman"/>
        </w:rPr>
        <w:t xml:space="preserve"> a zaokrouhlena na maximálně dvě desetinná místa.</w:t>
      </w:r>
    </w:p>
    <w:p w14:paraId="54A8318C" w14:textId="77777777" w:rsidR="00C43070" w:rsidRPr="004540F3" w:rsidRDefault="00A179FD"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Pr>
          <w:rFonts w:cs="Times New Roman"/>
        </w:rPr>
        <w:t xml:space="preserve">Dodavatel je povinen uvést v nabídce </w:t>
      </w:r>
      <w:r w:rsidR="00BD30F0">
        <w:rPr>
          <w:rFonts w:cs="Times New Roman"/>
        </w:rPr>
        <w:t>Nabídkovou cenu. Zadavatel doporučuje, aby dodavatel Nabí</w:t>
      </w:r>
      <w:r w:rsidR="003B44C8">
        <w:rPr>
          <w:rFonts w:cs="Times New Roman"/>
        </w:rPr>
        <w:t xml:space="preserve">dkovou cenu uvedl </w:t>
      </w:r>
      <w:r w:rsidR="00FC2BC7">
        <w:rPr>
          <w:rFonts w:cs="Times New Roman"/>
        </w:rPr>
        <w:t xml:space="preserve">do </w:t>
      </w:r>
      <w:r w:rsidR="00FC2BC7">
        <w:t>Krycího listu nabídky, který tvoří Přílohu č. 2</w:t>
      </w:r>
      <w:r w:rsidR="00FC2BC7" w:rsidRPr="003744CE">
        <w:t xml:space="preserve"> </w:t>
      </w:r>
      <w:r w:rsidR="00FC2BC7">
        <w:t>ZD</w:t>
      </w:r>
      <w:r w:rsidR="00BD30F0">
        <w:rPr>
          <w:rFonts w:cs="Times New Roman"/>
        </w:rPr>
        <w:t>. Neuvedení jedné či více položek Nabídkové ceny v nabídce povede k vyloučení dodavatele z účasti v Zadávacím řízení.</w:t>
      </w:r>
    </w:p>
    <w:p w14:paraId="53819901" w14:textId="77777777" w:rsidR="00D91C46" w:rsidRPr="004540F3" w:rsidRDefault="00D91C46" w:rsidP="00CA4EA5">
      <w:pPr>
        <w:pStyle w:val="Odstavecseseznamem"/>
        <w:autoSpaceDE w:val="0"/>
        <w:autoSpaceDN w:val="0"/>
        <w:adjustRightInd w:val="0"/>
        <w:spacing w:after="0" w:line="240" w:lineRule="auto"/>
        <w:ind w:left="1440"/>
        <w:rPr>
          <w:rFonts w:cs="Times New Roman"/>
        </w:rPr>
      </w:pPr>
    </w:p>
    <w:p w14:paraId="2DD7B0B4" w14:textId="77777777" w:rsidR="00C43070" w:rsidRPr="004540F3" w:rsidRDefault="00BD30F0" w:rsidP="00CA4EA5">
      <w:pPr>
        <w:autoSpaceDE w:val="0"/>
        <w:autoSpaceDN w:val="0"/>
        <w:adjustRightInd w:val="0"/>
        <w:spacing w:after="0" w:line="240" w:lineRule="auto"/>
        <w:jc w:val="both"/>
        <w:rPr>
          <w:rFonts w:cs="Times New Roman"/>
          <w:b/>
          <w:u w:val="single"/>
        </w:rPr>
      </w:pPr>
      <w:r>
        <w:rPr>
          <w:rFonts w:cs="Times New Roman"/>
          <w:b/>
          <w:u w:val="single"/>
        </w:rPr>
        <w:t>Pravidla pro hodnocení nabídek</w:t>
      </w:r>
    </w:p>
    <w:p w14:paraId="46A2AE1A" w14:textId="77777777" w:rsidR="00C43070" w:rsidRPr="004540F3" w:rsidRDefault="00C43070" w:rsidP="00CA4EA5">
      <w:pPr>
        <w:pStyle w:val="Odstavecseseznamem"/>
        <w:autoSpaceDE w:val="0"/>
        <w:autoSpaceDN w:val="0"/>
        <w:adjustRightInd w:val="0"/>
        <w:spacing w:after="0" w:line="240" w:lineRule="auto"/>
        <w:ind w:left="0"/>
        <w:jc w:val="both"/>
        <w:rPr>
          <w:rFonts w:cs="Times New Roman"/>
          <w:b/>
        </w:rPr>
      </w:pPr>
    </w:p>
    <w:p w14:paraId="69FDE493" w14:textId="77777777" w:rsidR="00BD30F0" w:rsidRDefault="00BD30F0" w:rsidP="00FD4139">
      <w:pPr>
        <w:pStyle w:val="Odstavecseseznamem"/>
        <w:numPr>
          <w:ilvl w:val="1"/>
          <w:numId w:val="1"/>
        </w:numPr>
        <w:autoSpaceDE w:val="0"/>
        <w:autoSpaceDN w:val="0"/>
        <w:adjustRightInd w:val="0"/>
        <w:spacing w:after="0" w:line="240" w:lineRule="auto"/>
        <w:ind w:left="0" w:firstLine="0"/>
        <w:jc w:val="both"/>
        <w:rPr>
          <w:rFonts w:cs="Times New Roman"/>
        </w:rPr>
      </w:pPr>
      <w:r>
        <w:rPr>
          <w:rFonts w:cs="Times New Roman"/>
        </w:rPr>
        <w:t>Nabídky budou hodnoceny podle jejich ekonomické výhodnosti.</w:t>
      </w:r>
    </w:p>
    <w:p w14:paraId="4C36C008" w14:textId="77777777" w:rsidR="00BD30F0" w:rsidRDefault="00BD30F0"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Pr>
          <w:rFonts w:cs="Times New Roman"/>
        </w:rPr>
        <w:t>Ekonomická výhodnost nabídek bude hodnocena ve sm</w:t>
      </w:r>
      <w:r w:rsidR="00741C5C">
        <w:rPr>
          <w:rFonts w:cs="Times New Roman"/>
        </w:rPr>
        <w:t>yslu § 114 odst. 2 Zákona podle </w:t>
      </w:r>
      <w:r>
        <w:rPr>
          <w:rFonts w:cs="Times New Roman"/>
        </w:rPr>
        <w:t>nejnižší nabídkové ceny</w:t>
      </w:r>
      <w:r w:rsidR="00156968">
        <w:rPr>
          <w:rFonts w:cs="Times New Roman"/>
        </w:rPr>
        <w:t>.</w:t>
      </w:r>
    </w:p>
    <w:p w14:paraId="6B71CA92" w14:textId="77777777" w:rsidR="00256D05" w:rsidRDefault="00256D05"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Pr>
          <w:rFonts w:cs="Times New Roman"/>
        </w:rPr>
        <w:t xml:space="preserve">Předmětem hodnocení bude </w:t>
      </w:r>
      <w:r>
        <w:t xml:space="preserve">celková </w:t>
      </w:r>
      <w:r>
        <w:rPr>
          <w:rFonts w:cs="Times New Roman"/>
        </w:rPr>
        <w:t xml:space="preserve">nabídková cena </w:t>
      </w:r>
      <w:r>
        <w:t>dodavatele</w:t>
      </w:r>
      <w:r w:rsidRPr="009D6568">
        <w:t xml:space="preserve"> </w:t>
      </w:r>
      <w:r>
        <w:rPr>
          <w:rFonts w:cs="Times New Roman"/>
        </w:rPr>
        <w:t xml:space="preserve">v Kč </w:t>
      </w:r>
      <w:r w:rsidR="00591B66">
        <w:rPr>
          <w:rFonts w:cs="Times New Roman"/>
        </w:rPr>
        <w:t>včetně</w:t>
      </w:r>
      <w:r w:rsidRPr="00B166FD">
        <w:t xml:space="preserve"> </w:t>
      </w:r>
      <w:r>
        <w:rPr>
          <w:rFonts w:cs="Times New Roman"/>
        </w:rPr>
        <w:t>DPH</w:t>
      </w:r>
      <w:r>
        <w:rPr>
          <w:rStyle w:val="Znakapoznpodarou"/>
        </w:rPr>
        <w:footnoteReference w:id="10"/>
      </w:r>
      <w:r>
        <w:rPr>
          <w:rFonts w:cs="Times New Roman"/>
        </w:rPr>
        <w:t xml:space="preserve"> </w:t>
      </w:r>
      <w:r w:rsidRPr="00B166FD">
        <w:t>zpracovaná</w:t>
      </w:r>
      <w:r>
        <w:rPr>
          <w:rFonts w:cs="Times New Roman"/>
        </w:rPr>
        <w:t xml:space="preserve"> podle odst. </w:t>
      </w:r>
      <w:r>
        <w:fldChar w:fldCharType="begin"/>
      </w:r>
      <w:r>
        <w:instrText xml:space="preserve"> REF _Ref482640059 \r \h </w:instrText>
      </w:r>
      <w:r>
        <w:fldChar w:fldCharType="separate"/>
      </w:r>
      <w:proofErr w:type="gramStart"/>
      <w:r>
        <w:t>13.7</w:t>
      </w:r>
      <w:r>
        <w:fldChar w:fldCharType="end"/>
      </w:r>
      <w:r w:rsidRPr="00B166FD">
        <w:t xml:space="preserve"> ZD</w:t>
      </w:r>
      <w:proofErr w:type="gramEnd"/>
      <w:r>
        <w:rPr>
          <w:rFonts w:cs="Times New Roman"/>
        </w:rPr>
        <w:t xml:space="preserve"> (dále jen „Celková nabídková cena“).</w:t>
      </w:r>
    </w:p>
    <w:p w14:paraId="077530D0" w14:textId="77777777" w:rsidR="003F0B97" w:rsidRPr="00DA1802" w:rsidRDefault="004169D3"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bookmarkStart w:id="17" w:name="_Ref505273837"/>
      <w:r w:rsidRPr="00DA1802">
        <w:rPr>
          <w:rFonts w:cs="Times New Roman"/>
        </w:rPr>
        <w:t>Celkov</w:t>
      </w:r>
      <w:r w:rsidR="0022022B">
        <w:rPr>
          <w:rFonts w:cs="Times New Roman"/>
        </w:rPr>
        <w:t>á</w:t>
      </w:r>
      <w:r w:rsidRPr="00DA1802">
        <w:rPr>
          <w:rFonts w:cs="Times New Roman"/>
        </w:rPr>
        <w:t xml:space="preserve"> nabídkov</w:t>
      </w:r>
      <w:r w:rsidR="0022022B">
        <w:rPr>
          <w:rFonts w:cs="Times New Roman"/>
        </w:rPr>
        <w:t>á</w:t>
      </w:r>
      <w:r w:rsidR="00156968" w:rsidRPr="00DA1802">
        <w:rPr>
          <w:rFonts w:cs="Times New Roman"/>
        </w:rPr>
        <w:t xml:space="preserve"> </w:t>
      </w:r>
      <w:r w:rsidRPr="00DA1802">
        <w:rPr>
          <w:rFonts w:cs="Times New Roman"/>
        </w:rPr>
        <w:t>cen</w:t>
      </w:r>
      <w:r w:rsidR="0022022B">
        <w:rPr>
          <w:rFonts w:cs="Times New Roman"/>
        </w:rPr>
        <w:t>a</w:t>
      </w:r>
      <w:r w:rsidR="00156968" w:rsidRPr="00DA1802">
        <w:rPr>
          <w:rFonts w:cs="Times New Roman"/>
        </w:rPr>
        <w:t xml:space="preserve"> se </w:t>
      </w:r>
      <w:r w:rsidR="002E2E87" w:rsidRPr="00DA1802">
        <w:rPr>
          <w:rFonts w:cs="Times New Roman"/>
        </w:rPr>
        <w:t>vypočítá dosazením Nabídkové ceny dodavatele do následujícího vzorce:</w:t>
      </w:r>
      <w:bookmarkEnd w:id="17"/>
    </w:p>
    <w:p w14:paraId="35DE5316" w14:textId="77777777" w:rsidR="003F0B97" w:rsidRPr="004540F3" w:rsidRDefault="003F0B97" w:rsidP="00C762CC">
      <w:pPr>
        <w:autoSpaceDE w:val="0"/>
        <w:autoSpaceDN w:val="0"/>
        <w:adjustRightInd w:val="0"/>
        <w:spacing w:after="0" w:line="240" w:lineRule="auto"/>
        <w:jc w:val="both"/>
        <w:rPr>
          <w:rFonts w:cs="Times New Roman"/>
        </w:rPr>
      </w:pPr>
    </w:p>
    <w:p w14:paraId="2D263D53" w14:textId="77777777" w:rsidR="00E62045" w:rsidRPr="004540F3" w:rsidRDefault="00E62045" w:rsidP="00C762CC">
      <w:pPr>
        <w:autoSpaceDE w:val="0"/>
        <w:autoSpaceDN w:val="0"/>
        <w:adjustRightInd w:val="0"/>
        <w:spacing w:after="0" w:line="240" w:lineRule="auto"/>
        <w:jc w:val="both"/>
        <w:rPr>
          <w:rFonts w:cs="Times New Roman"/>
        </w:rPr>
      </w:pPr>
      <w:r w:rsidRPr="004540F3">
        <w:rPr>
          <w:rFonts w:cs="Times New Roman"/>
        </w:rPr>
        <w:t>CNC = (</w:t>
      </w:r>
      <w:r w:rsidR="00283055">
        <w:rPr>
          <w:rFonts w:cs="Times New Roman"/>
        </w:rPr>
        <w:t>NC</w:t>
      </w:r>
      <w:r w:rsidR="000B3D78">
        <w:rPr>
          <w:rFonts w:cs="Times New Roman"/>
        </w:rPr>
        <w:t>*</w:t>
      </w:r>
      <w:r w:rsidR="0007363A" w:rsidRPr="004540F3">
        <w:rPr>
          <w:rFonts w:cs="Times New Roman"/>
        </w:rPr>
        <w:t>3600)*1,21</w:t>
      </w:r>
    </w:p>
    <w:p w14:paraId="2F0B53D3" w14:textId="77777777" w:rsidR="0007363A" w:rsidRPr="004540F3" w:rsidRDefault="0007363A" w:rsidP="00C762CC">
      <w:pPr>
        <w:autoSpaceDE w:val="0"/>
        <w:autoSpaceDN w:val="0"/>
        <w:adjustRightInd w:val="0"/>
        <w:spacing w:after="0" w:line="240" w:lineRule="auto"/>
        <w:jc w:val="both"/>
        <w:rPr>
          <w:rFonts w:cs="Times New Roman"/>
        </w:rPr>
      </w:pPr>
    </w:p>
    <w:p w14:paraId="609B81BE" w14:textId="77777777" w:rsidR="0007363A" w:rsidRPr="004540F3" w:rsidRDefault="0007363A" w:rsidP="00C762CC">
      <w:pPr>
        <w:autoSpaceDE w:val="0"/>
        <w:autoSpaceDN w:val="0"/>
        <w:adjustRightInd w:val="0"/>
        <w:spacing w:after="0" w:line="360" w:lineRule="auto"/>
        <w:jc w:val="both"/>
        <w:rPr>
          <w:rFonts w:cs="Times New Roman"/>
        </w:rPr>
      </w:pPr>
      <w:r w:rsidRPr="004540F3">
        <w:rPr>
          <w:rFonts w:cs="Times New Roman"/>
        </w:rPr>
        <w:t>Kde je:</w:t>
      </w:r>
    </w:p>
    <w:p w14:paraId="48CD49CA" w14:textId="77777777" w:rsidR="0007363A" w:rsidRPr="004540F3" w:rsidRDefault="0007363A" w:rsidP="00C762CC">
      <w:pPr>
        <w:autoSpaceDE w:val="0"/>
        <w:autoSpaceDN w:val="0"/>
        <w:adjustRightInd w:val="0"/>
        <w:spacing w:after="0" w:line="360" w:lineRule="auto"/>
        <w:jc w:val="both"/>
        <w:rPr>
          <w:rFonts w:cs="Times New Roman"/>
        </w:rPr>
      </w:pPr>
      <w:r w:rsidRPr="004540F3">
        <w:rPr>
          <w:rFonts w:cs="Times New Roman"/>
        </w:rPr>
        <w:t>CNC – Celková nabídková cena</w:t>
      </w:r>
    </w:p>
    <w:p w14:paraId="06949637" w14:textId="77777777" w:rsidR="0007363A" w:rsidRDefault="000125FF" w:rsidP="00C762CC">
      <w:pPr>
        <w:autoSpaceDE w:val="0"/>
        <w:autoSpaceDN w:val="0"/>
        <w:adjustRightInd w:val="0"/>
        <w:spacing w:after="0" w:line="360" w:lineRule="auto"/>
        <w:jc w:val="both"/>
        <w:rPr>
          <w:rFonts w:cs="Times New Roman"/>
        </w:rPr>
      </w:pPr>
      <w:r>
        <w:rPr>
          <w:rFonts w:cs="Times New Roman"/>
        </w:rPr>
        <w:t>NC</w:t>
      </w:r>
      <w:r w:rsidR="0080744A" w:rsidRPr="004540F3">
        <w:rPr>
          <w:rFonts w:cs="Times New Roman"/>
        </w:rPr>
        <w:t xml:space="preserve"> – </w:t>
      </w:r>
      <w:r w:rsidRPr="00A76367">
        <w:t>Nabídkov</w:t>
      </w:r>
      <w:r>
        <w:t>á</w:t>
      </w:r>
      <w:r w:rsidRPr="00A76367">
        <w:t xml:space="preserve"> cen</w:t>
      </w:r>
      <w:r>
        <w:t>a</w:t>
      </w:r>
      <w:r w:rsidRPr="00A76367">
        <w:t xml:space="preserve"> </w:t>
      </w:r>
      <w:r>
        <w:t>(ve smyslu definice dle odst. </w:t>
      </w:r>
      <w:r>
        <w:fldChar w:fldCharType="begin"/>
      </w:r>
      <w:r>
        <w:instrText xml:space="preserve"> REF _Ref498017673 \r \h </w:instrText>
      </w:r>
      <w:r>
        <w:fldChar w:fldCharType="separate"/>
      </w:r>
      <w:proofErr w:type="gramStart"/>
      <w:r>
        <w:t>13.1</w:t>
      </w:r>
      <w:r>
        <w:fldChar w:fldCharType="end"/>
      </w:r>
      <w:r>
        <w:t xml:space="preserve"> ZD</w:t>
      </w:r>
      <w:proofErr w:type="gramEnd"/>
      <w:r>
        <w:t>)</w:t>
      </w:r>
    </w:p>
    <w:p w14:paraId="0D536891" w14:textId="77777777" w:rsidR="00CD3621" w:rsidRDefault="00CD3621" w:rsidP="007227EE">
      <w:pPr>
        <w:autoSpaceDE w:val="0"/>
        <w:autoSpaceDN w:val="0"/>
        <w:adjustRightInd w:val="0"/>
        <w:spacing w:after="0" w:line="360" w:lineRule="auto"/>
        <w:jc w:val="both"/>
        <w:rPr>
          <w:rFonts w:cs="Times New Roman"/>
        </w:rPr>
      </w:pPr>
      <w:r w:rsidRPr="00CD3621">
        <w:rPr>
          <w:rFonts w:cs="Times New Roman"/>
        </w:rPr>
        <w:t xml:space="preserve">3600 – předpokládaný počet </w:t>
      </w:r>
      <w:r w:rsidR="00154C4C">
        <w:rPr>
          <w:rFonts w:cs="Times New Roman"/>
        </w:rPr>
        <w:t>hodin</w:t>
      </w:r>
      <w:r w:rsidRPr="00CD3621">
        <w:rPr>
          <w:rFonts w:cs="Times New Roman"/>
        </w:rPr>
        <w:t xml:space="preserve"> za celou dobu trvání </w:t>
      </w:r>
      <w:r w:rsidR="00E431AF">
        <w:rPr>
          <w:rFonts w:cs="Times New Roman"/>
        </w:rPr>
        <w:t>r</w:t>
      </w:r>
      <w:r w:rsidRPr="00CD3621">
        <w:rPr>
          <w:rFonts w:cs="Times New Roman"/>
        </w:rPr>
        <w:t>ámcové dohody</w:t>
      </w:r>
    </w:p>
    <w:p w14:paraId="53DF3913" w14:textId="77777777" w:rsidR="00CD3621" w:rsidRPr="004540F3" w:rsidRDefault="00CD3621" w:rsidP="007227EE">
      <w:pPr>
        <w:autoSpaceDE w:val="0"/>
        <w:autoSpaceDN w:val="0"/>
        <w:adjustRightInd w:val="0"/>
        <w:spacing w:after="0" w:line="360" w:lineRule="auto"/>
        <w:jc w:val="both"/>
        <w:rPr>
          <w:rFonts w:cs="Times New Roman"/>
        </w:rPr>
      </w:pPr>
      <w:r w:rsidRPr="00CD3621">
        <w:rPr>
          <w:rFonts w:cs="Times New Roman"/>
        </w:rPr>
        <w:t xml:space="preserve">1,21 </w:t>
      </w:r>
      <w:r>
        <w:rPr>
          <w:rFonts w:cs="Times New Roman"/>
        </w:rPr>
        <w:t>-</w:t>
      </w:r>
      <w:r w:rsidRPr="00CD3621">
        <w:rPr>
          <w:rFonts w:cs="Times New Roman"/>
        </w:rPr>
        <w:t xml:space="preserve"> koeficient DPH, odpovídající 21</w:t>
      </w:r>
      <w:r>
        <w:rPr>
          <w:rFonts w:cs="Times New Roman"/>
        </w:rPr>
        <w:t xml:space="preserve"> %, základní zákonné sazbě v ČR</w:t>
      </w:r>
    </w:p>
    <w:p w14:paraId="359D62CC" w14:textId="77777777" w:rsidR="00177A63" w:rsidRDefault="00177A63"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Pr>
          <w:rFonts w:cs="Times New Roman"/>
        </w:rPr>
        <w:t>Celkové nabídkové ceny jednotlivých Účastníků Zadávac</w:t>
      </w:r>
      <w:r w:rsidR="00B31819">
        <w:rPr>
          <w:rFonts w:cs="Times New Roman"/>
        </w:rPr>
        <w:t>ího řízení budou seřazeny podle </w:t>
      </w:r>
      <w:r>
        <w:rPr>
          <w:rFonts w:cs="Times New Roman"/>
        </w:rPr>
        <w:t>jejich výše od nejnižší po nejvyšší, přičemž nejlépe bude hodnocená nejnižší Celková nabídková cena.</w:t>
      </w:r>
    </w:p>
    <w:p w14:paraId="71E3FE3A" w14:textId="03EE568C" w:rsidR="00CC2861" w:rsidRDefault="004169D3" w:rsidP="00FD4139">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sidRPr="004540F3">
        <w:rPr>
          <w:rFonts w:cs="Times New Roman"/>
        </w:rPr>
        <w:t>Pokud budou podány dvě nabídky se stejnou Celkovou nabídkovou cenou</w:t>
      </w:r>
      <w:r w:rsidR="00E70CEF">
        <w:rPr>
          <w:rFonts w:cs="Times New Roman"/>
        </w:rPr>
        <w:t>,</w:t>
      </w:r>
      <w:r w:rsidRPr="004540F3">
        <w:rPr>
          <w:rFonts w:cs="Times New Roman"/>
        </w:rPr>
        <w:t xml:space="preserve"> </w:t>
      </w:r>
      <w:r w:rsidR="0094474A" w:rsidRPr="004540F3">
        <w:rPr>
          <w:rFonts w:cs="Times New Roman"/>
        </w:rPr>
        <w:t xml:space="preserve">rozhodne o jejich pořadí </w:t>
      </w:r>
      <w:r w:rsidR="00E7488B">
        <w:rPr>
          <w:rFonts w:cs="Times New Roman"/>
        </w:rPr>
        <w:t>los</w:t>
      </w:r>
      <w:r w:rsidR="0094474A" w:rsidRPr="004540F3">
        <w:rPr>
          <w:rFonts w:cs="Times New Roman"/>
        </w:rPr>
        <w:t>.</w:t>
      </w:r>
    </w:p>
    <w:p w14:paraId="529CFA45" w14:textId="77777777" w:rsidR="000109B4" w:rsidRPr="005169C8" w:rsidRDefault="005169C8" w:rsidP="005169C8">
      <w:pPr>
        <w:pStyle w:val="Odstavecseseznamem"/>
        <w:numPr>
          <w:ilvl w:val="1"/>
          <w:numId w:val="1"/>
        </w:numPr>
        <w:autoSpaceDE w:val="0"/>
        <w:autoSpaceDN w:val="0"/>
        <w:adjustRightInd w:val="0"/>
        <w:spacing w:before="120" w:after="0" w:line="240" w:lineRule="auto"/>
        <w:ind w:left="0" w:firstLine="0"/>
        <w:contextualSpacing w:val="0"/>
        <w:jc w:val="both"/>
        <w:rPr>
          <w:rFonts w:cs="Times New Roman"/>
        </w:rPr>
      </w:pPr>
      <w:r w:rsidRPr="005169C8">
        <w:rPr>
          <w:rFonts w:cs="Times New Roman"/>
        </w:rPr>
        <w:t xml:space="preserve">V případě rozporu mezi Nabídkovou cenou dle odst. </w:t>
      </w:r>
      <w:r w:rsidR="00E15582">
        <w:fldChar w:fldCharType="begin"/>
      </w:r>
      <w:r w:rsidR="00E15582">
        <w:instrText xml:space="preserve"> REF _Ref498017673 \r \h </w:instrText>
      </w:r>
      <w:r w:rsidR="00E15582">
        <w:fldChar w:fldCharType="separate"/>
      </w:r>
      <w:proofErr w:type="gramStart"/>
      <w:r w:rsidR="00E15582">
        <w:t>13.1</w:t>
      </w:r>
      <w:r w:rsidR="00E15582">
        <w:fldChar w:fldCharType="end"/>
      </w:r>
      <w:r w:rsidRPr="005169C8">
        <w:rPr>
          <w:rFonts w:cs="Times New Roman"/>
        </w:rPr>
        <w:t xml:space="preserve"> ZD</w:t>
      </w:r>
      <w:proofErr w:type="gramEnd"/>
      <w:r w:rsidRPr="005169C8">
        <w:rPr>
          <w:rFonts w:cs="Times New Roman"/>
        </w:rPr>
        <w:t xml:space="preserve"> a Celkovou nabídkovou cenou dle odst. </w:t>
      </w:r>
      <w:r w:rsidR="00A04264">
        <w:rPr>
          <w:rFonts w:cs="Times New Roman"/>
        </w:rPr>
        <w:fldChar w:fldCharType="begin"/>
      </w:r>
      <w:r w:rsidR="00A04264">
        <w:rPr>
          <w:rFonts w:cs="Times New Roman"/>
        </w:rPr>
        <w:instrText xml:space="preserve"> REF _Ref505273837 \r \h </w:instrText>
      </w:r>
      <w:r w:rsidR="00A04264">
        <w:rPr>
          <w:rFonts w:cs="Times New Roman"/>
        </w:rPr>
      </w:r>
      <w:r w:rsidR="00A04264">
        <w:rPr>
          <w:rFonts w:cs="Times New Roman"/>
        </w:rPr>
        <w:fldChar w:fldCharType="separate"/>
      </w:r>
      <w:r w:rsidR="00A04264">
        <w:rPr>
          <w:rFonts w:cs="Times New Roman"/>
        </w:rPr>
        <w:t>13.7</w:t>
      </w:r>
      <w:r w:rsidR="00A04264">
        <w:rPr>
          <w:rFonts w:cs="Times New Roman"/>
        </w:rPr>
        <w:fldChar w:fldCharType="end"/>
      </w:r>
      <w:r w:rsidRPr="005169C8">
        <w:rPr>
          <w:rFonts w:cs="Times New Roman"/>
        </w:rPr>
        <w:t xml:space="preserve"> ZD, či jiným odvozeným číselným údajem v nabídce dodavatele, je rozhodující Nabídková cena. Zadavatel si v tomto případě vyhrazuje právo přepočítat Celkovou nabídkovou cenu, popřípadě jiný odvozený číselný údaj dle Nabídkové ceny. Tento postup Zadavatele není důvodem k vyloučení dodavatele. </w:t>
      </w:r>
      <w:r w:rsidR="000109B4" w:rsidRPr="005169C8">
        <w:rPr>
          <w:rFonts w:cs="Times New Roman"/>
        </w:rPr>
        <w:t>Zadavatel vždy provede přepočet Celkové nabídkové ceny dodavatele, jehož nabídku s</w:t>
      </w:r>
      <w:r w:rsidR="006C7E7C" w:rsidRPr="005169C8">
        <w:rPr>
          <w:rFonts w:cs="Times New Roman"/>
        </w:rPr>
        <w:t> </w:t>
      </w:r>
      <w:r w:rsidR="00177A63" w:rsidRPr="005169C8">
        <w:rPr>
          <w:rFonts w:cs="Times New Roman"/>
        </w:rPr>
        <w:t>o</w:t>
      </w:r>
      <w:r w:rsidR="000109B4" w:rsidRPr="005169C8">
        <w:rPr>
          <w:rFonts w:cs="Times New Roman"/>
        </w:rPr>
        <w:t>hledem na výsledek hodnocení posuzuje. Ostatní dodavatelé nemají na provedení přepočtu nárok.</w:t>
      </w:r>
    </w:p>
    <w:p w14:paraId="6B3A0500" w14:textId="77777777" w:rsidR="00CC2861" w:rsidRPr="00A8656E" w:rsidRDefault="0094474A" w:rsidP="004E70B7">
      <w:pPr>
        <w:pStyle w:val="1NadpisMF"/>
      </w:pPr>
      <w:bookmarkStart w:id="18" w:name="_Toc498590867"/>
      <w:r w:rsidRPr="00A8656E">
        <w:t>Zpracování nabídky</w:t>
      </w:r>
      <w:bookmarkEnd w:id="18"/>
    </w:p>
    <w:p w14:paraId="2BDECC55" w14:textId="77777777" w:rsidR="003C344F" w:rsidRPr="004540F3" w:rsidRDefault="0094474A"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4540F3">
        <w:rPr>
          <w:rFonts w:cs="Times New Roman"/>
          <w:bCs/>
        </w:rPr>
        <w:t xml:space="preserve">Dodavatel je oprávněn v nabídce nahradit veškeré doklady podle čl. 6, 7 čestným prohlášením. Znění vzorového čestného prohlášení je obsaženo v Příloze č. </w:t>
      </w:r>
      <w:r w:rsidR="00454665" w:rsidRPr="004540F3">
        <w:rPr>
          <w:rFonts w:cs="Times New Roman"/>
          <w:bCs/>
        </w:rPr>
        <w:t>2</w:t>
      </w:r>
      <w:r w:rsidRPr="004540F3">
        <w:rPr>
          <w:rFonts w:cs="Times New Roman"/>
          <w:bCs/>
        </w:rPr>
        <w:t xml:space="preserve"> </w:t>
      </w:r>
      <w:r w:rsidR="0023182C">
        <w:rPr>
          <w:rFonts w:cs="Times New Roman"/>
          <w:bCs/>
        </w:rPr>
        <w:t>Z</w:t>
      </w:r>
      <w:r w:rsidR="003F3582">
        <w:rPr>
          <w:rFonts w:cs="Times New Roman"/>
          <w:bCs/>
        </w:rPr>
        <w:t xml:space="preserve">D </w:t>
      </w:r>
      <w:r w:rsidR="00B46060">
        <w:rPr>
          <w:rFonts w:cs="Times New Roman"/>
          <w:bCs/>
        </w:rPr>
        <w:t xml:space="preserve">Krycím </w:t>
      </w:r>
      <w:proofErr w:type="gramStart"/>
      <w:r w:rsidR="00B46060">
        <w:rPr>
          <w:rFonts w:cs="Times New Roman"/>
          <w:bCs/>
        </w:rPr>
        <w:t>listu</w:t>
      </w:r>
      <w:proofErr w:type="gramEnd"/>
      <w:r w:rsidR="00B46060">
        <w:rPr>
          <w:rFonts w:cs="Times New Roman"/>
          <w:bCs/>
        </w:rPr>
        <w:t xml:space="preserve"> nabídky</w:t>
      </w:r>
      <w:r w:rsidR="003C344F" w:rsidRPr="004540F3">
        <w:rPr>
          <w:rFonts w:cs="Times New Roman"/>
          <w:bCs/>
        </w:rPr>
        <w:t>.</w:t>
      </w:r>
    </w:p>
    <w:p w14:paraId="1D51B21F" w14:textId="77777777" w:rsidR="0094474A" w:rsidRPr="002C3452" w:rsidRDefault="0094474A" w:rsidP="002C3452">
      <w:pPr>
        <w:pStyle w:val="Odstavecseseznamem"/>
        <w:autoSpaceDE w:val="0"/>
        <w:autoSpaceDN w:val="0"/>
        <w:adjustRightInd w:val="0"/>
        <w:spacing w:after="0" w:line="240" w:lineRule="auto"/>
        <w:ind w:left="0"/>
        <w:jc w:val="both"/>
        <w:rPr>
          <w:rFonts w:cs="Times New Roman"/>
          <w:b/>
          <w:bCs/>
        </w:rPr>
      </w:pPr>
    </w:p>
    <w:p w14:paraId="622B0F8C" w14:textId="77777777" w:rsidR="0094474A" w:rsidRPr="004540F3" w:rsidRDefault="0094474A"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4540F3">
        <w:rPr>
          <w:rFonts w:cs="Times New Roman"/>
          <w:bCs/>
        </w:rPr>
        <w:t>Zadavatel stanoví, že dodavatel není oprávněn v nabídce ve smyslu § 86 odst. 2 Zákona nahradit čestným prohlášením doklady prokazující splnění kritérií technické kvalifikace podle čl. 8 zadávací dokumentace.</w:t>
      </w:r>
    </w:p>
    <w:p w14:paraId="29006838" w14:textId="77777777" w:rsidR="0094474A" w:rsidRPr="004540F3" w:rsidRDefault="0094474A" w:rsidP="001478C7">
      <w:pPr>
        <w:pStyle w:val="Odstavecseseznamem"/>
        <w:autoSpaceDE w:val="0"/>
        <w:autoSpaceDN w:val="0"/>
        <w:adjustRightInd w:val="0"/>
        <w:spacing w:after="0" w:line="240" w:lineRule="auto"/>
        <w:ind w:left="0"/>
        <w:jc w:val="both"/>
        <w:rPr>
          <w:rFonts w:cs="Times New Roman"/>
          <w:b/>
          <w:bCs/>
        </w:rPr>
      </w:pPr>
    </w:p>
    <w:p w14:paraId="0FAAF793" w14:textId="77777777" w:rsidR="00CC2861" w:rsidRPr="00A5761F" w:rsidRDefault="0094474A" w:rsidP="00FD4139">
      <w:pPr>
        <w:pStyle w:val="Odstavecseseznamem"/>
        <w:numPr>
          <w:ilvl w:val="1"/>
          <w:numId w:val="1"/>
        </w:numPr>
        <w:autoSpaceDE w:val="0"/>
        <w:autoSpaceDN w:val="0"/>
        <w:adjustRightInd w:val="0"/>
        <w:spacing w:after="0" w:line="240" w:lineRule="auto"/>
        <w:ind w:left="0" w:firstLine="0"/>
        <w:jc w:val="both"/>
        <w:rPr>
          <w:rFonts w:cs="Times New Roman"/>
          <w:bCs/>
        </w:rPr>
      </w:pPr>
      <w:r w:rsidRPr="00A5761F">
        <w:rPr>
          <w:rFonts w:cs="Times New Roman"/>
          <w:bCs/>
        </w:rPr>
        <w:t>Pokud dodavatel prokazuje kvalifikaci prostřednictvím jiné osoby, je v nabídce oprávněn</w:t>
      </w:r>
      <w:r w:rsidR="00A5761F">
        <w:rPr>
          <w:rFonts w:cs="Times New Roman"/>
          <w:bCs/>
        </w:rPr>
        <w:t xml:space="preserve"> </w:t>
      </w:r>
      <w:r w:rsidRPr="00A5761F">
        <w:rPr>
          <w:rFonts w:cs="Times New Roman"/>
          <w:bCs/>
        </w:rPr>
        <w:t xml:space="preserve">nahradit veškeré doklady dle </w:t>
      </w:r>
      <w:proofErr w:type="gramStart"/>
      <w:r w:rsidRPr="00A5761F">
        <w:rPr>
          <w:rFonts w:cs="Times New Roman"/>
          <w:bCs/>
        </w:rPr>
        <w:t xml:space="preserve">odst. </w:t>
      </w:r>
      <w:r w:rsidR="00622A93" w:rsidRPr="00A5761F">
        <w:rPr>
          <w:rFonts w:cs="Times New Roman"/>
          <w:bCs/>
        </w:rPr>
        <w:fldChar w:fldCharType="begin"/>
      </w:r>
      <w:r w:rsidR="00622A93" w:rsidRPr="00A5761F">
        <w:rPr>
          <w:rFonts w:cs="Times New Roman"/>
          <w:bCs/>
        </w:rPr>
        <w:instrText xml:space="preserve"> REF _Ref496604176 \r \h </w:instrText>
      </w:r>
      <w:r w:rsidR="00A5761F" w:rsidRPr="00A5761F">
        <w:rPr>
          <w:rFonts w:cs="Times New Roman"/>
          <w:bCs/>
        </w:rPr>
        <w:instrText xml:space="preserve"> \* MERGEFORMAT </w:instrText>
      </w:r>
      <w:r w:rsidR="00622A93" w:rsidRPr="00A5761F">
        <w:rPr>
          <w:rFonts w:cs="Times New Roman"/>
          <w:bCs/>
        </w:rPr>
      </w:r>
      <w:r w:rsidR="00622A93" w:rsidRPr="00A5761F">
        <w:rPr>
          <w:rFonts w:cs="Times New Roman"/>
          <w:bCs/>
        </w:rPr>
        <w:fldChar w:fldCharType="separate"/>
      </w:r>
      <w:r w:rsidR="00622A93" w:rsidRPr="00A5761F">
        <w:rPr>
          <w:rFonts w:cs="Times New Roman"/>
          <w:bCs/>
        </w:rPr>
        <w:t>9.4</w:t>
      </w:r>
      <w:r w:rsidR="00622A93" w:rsidRPr="00A5761F">
        <w:rPr>
          <w:rFonts w:cs="Times New Roman"/>
          <w:bCs/>
        </w:rPr>
        <w:fldChar w:fldCharType="end"/>
      </w:r>
      <w:r w:rsidRPr="00A5761F">
        <w:rPr>
          <w:rFonts w:cs="Times New Roman"/>
          <w:bCs/>
        </w:rPr>
        <w:t xml:space="preserve"> písm.</w:t>
      </w:r>
      <w:proofErr w:type="gramEnd"/>
      <w:r w:rsidRPr="00A5761F">
        <w:rPr>
          <w:rFonts w:cs="Times New Roman"/>
          <w:bCs/>
        </w:rPr>
        <w:t xml:space="preserve"> a) a c) zadávací dokumentace čestným prohlášením jiné</w:t>
      </w:r>
      <w:r w:rsidR="00A5761F">
        <w:rPr>
          <w:rFonts w:cs="Times New Roman"/>
          <w:bCs/>
        </w:rPr>
        <w:t xml:space="preserve"> </w:t>
      </w:r>
      <w:r w:rsidRPr="00A5761F">
        <w:rPr>
          <w:rFonts w:cs="Times New Roman"/>
          <w:bCs/>
        </w:rPr>
        <w:t xml:space="preserve">osoby, </w:t>
      </w:r>
      <w:r w:rsidR="004540F3" w:rsidRPr="00A5761F">
        <w:rPr>
          <w:rFonts w:cs="Times New Roman"/>
          <w:bCs/>
        </w:rPr>
        <w:t>Zadavatel</w:t>
      </w:r>
      <w:r w:rsidRPr="00A5761F">
        <w:rPr>
          <w:rFonts w:cs="Times New Roman"/>
          <w:bCs/>
        </w:rPr>
        <w:t xml:space="preserve"> doporučuje použít vzorové čestné prohlášení dle Přílohy č. </w:t>
      </w:r>
      <w:r w:rsidR="00CF0106" w:rsidRPr="00A5761F">
        <w:rPr>
          <w:rFonts w:cs="Times New Roman"/>
          <w:bCs/>
        </w:rPr>
        <w:t>5</w:t>
      </w:r>
      <w:r w:rsidRPr="00A5761F">
        <w:rPr>
          <w:rFonts w:cs="Times New Roman"/>
          <w:bCs/>
        </w:rPr>
        <w:t xml:space="preserve"> </w:t>
      </w:r>
      <w:r w:rsidR="00C54442" w:rsidRPr="00A5761F">
        <w:rPr>
          <w:rFonts w:cs="Times New Roman"/>
          <w:bCs/>
        </w:rPr>
        <w:t>ZD</w:t>
      </w:r>
      <w:r w:rsidRPr="00A5761F">
        <w:rPr>
          <w:rFonts w:cs="Times New Roman"/>
          <w:bCs/>
        </w:rPr>
        <w:t>.</w:t>
      </w:r>
      <w:r w:rsidR="00C54442" w:rsidRPr="00A5761F">
        <w:rPr>
          <w:rFonts w:cs="Times New Roman"/>
          <w:bCs/>
        </w:rPr>
        <w:t xml:space="preserve"> </w:t>
      </w:r>
      <w:r w:rsidRPr="00A5761F">
        <w:rPr>
          <w:rFonts w:cs="Times New Roman"/>
          <w:bCs/>
        </w:rPr>
        <w:t>Zadavatel dále stanoví, že dodavatel prokazující kvalifikaci prostřednictvím jiné osoby není oprávněn</w:t>
      </w:r>
      <w:r w:rsidR="00C54442" w:rsidRPr="00A5761F">
        <w:rPr>
          <w:rFonts w:cs="Times New Roman"/>
          <w:bCs/>
        </w:rPr>
        <w:t xml:space="preserve"> </w:t>
      </w:r>
      <w:r w:rsidR="00D81A13">
        <w:rPr>
          <w:rFonts w:cs="Times New Roman"/>
          <w:bCs/>
        </w:rPr>
        <w:t>v nabídce ve </w:t>
      </w:r>
      <w:r w:rsidRPr="00A5761F">
        <w:rPr>
          <w:rFonts w:cs="Times New Roman"/>
          <w:bCs/>
        </w:rPr>
        <w:t>smyslu § 86 odst. 2 Zákona nahradit:</w:t>
      </w:r>
    </w:p>
    <w:p w14:paraId="2CE883F7" w14:textId="77777777" w:rsidR="00CC2861" w:rsidRPr="004540F3" w:rsidRDefault="00CC2861" w:rsidP="001478C7">
      <w:pPr>
        <w:pStyle w:val="Odstavecseseznamem"/>
        <w:autoSpaceDE w:val="0"/>
        <w:autoSpaceDN w:val="0"/>
        <w:adjustRightInd w:val="0"/>
        <w:spacing w:after="0" w:line="240" w:lineRule="auto"/>
        <w:ind w:left="0"/>
        <w:jc w:val="both"/>
        <w:rPr>
          <w:rFonts w:cs="Times New Roman"/>
        </w:rPr>
      </w:pPr>
    </w:p>
    <w:p w14:paraId="6F1B7218" w14:textId="77777777" w:rsidR="00095273" w:rsidRPr="004540F3" w:rsidRDefault="00095273" w:rsidP="00FD4139">
      <w:pPr>
        <w:pStyle w:val="Odstavecseseznamem"/>
        <w:numPr>
          <w:ilvl w:val="0"/>
          <w:numId w:val="12"/>
        </w:numPr>
        <w:autoSpaceDE w:val="0"/>
        <w:autoSpaceDN w:val="0"/>
        <w:adjustRightInd w:val="0"/>
        <w:spacing w:after="0" w:line="240" w:lineRule="auto"/>
        <w:jc w:val="both"/>
        <w:rPr>
          <w:rFonts w:cs="Times New Roman"/>
        </w:rPr>
      </w:pPr>
      <w:r w:rsidRPr="004540F3">
        <w:rPr>
          <w:rFonts w:cs="Times New Roman"/>
        </w:rPr>
        <w:t xml:space="preserve">doklady prokazující splnění chybějící části kvalifikace prostřednictvím jiné osoby dle odst. 9.3 písm. b) </w:t>
      </w:r>
      <w:r w:rsidR="00C54442" w:rsidRPr="004540F3">
        <w:rPr>
          <w:rFonts w:cs="Times New Roman"/>
        </w:rPr>
        <w:t>ZD</w:t>
      </w:r>
      <w:r w:rsidRPr="004540F3">
        <w:rPr>
          <w:rFonts w:cs="Times New Roman"/>
        </w:rPr>
        <w:t>,</w:t>
      </w:r>
    </w:p>
    <w:p w14:paraId="0AF4FAFB" w14:textId="77777777" w:rsidR="00095273" w:rsidRPr="004540F3" w:rsidRDefault="00095273" w:rsidP="001478C7">
      <w:pPr>
        <w:pStyle w:val="Odstavecseseznamem"/>
        <w:autoSpaceDE w:val="0"/>
        <w:autoSpaceDN w:val="0"/>
        <w:adjustRightInd w:val="0"/>
        <w:spacing w:after="0" w:line="240" w:lineRule="auto"/>
        <w:jc w:val="both"/>
        <w:rPr>
          <w:rFonts w:cs="Times New Roman"/>
        </w:rPr>
      </w:pPr>
    </w:p>
    <w:p w14:paraId="734D3730" w14:textId="77777777" w:rsidR="0094474A" w:rsidRPr="004540F3" w:rsidRDefault="00095273" w:rsidP="00FD4139">
      <w:pPr>
        <w:pStyle w:val="Odstavecseseznamem"/>
        <w:numPr>
          <w:ilvl w:val="0"/>
          <w:numId w:val="12"/>
        </w:numPr>
        <w:autoSpaceDE w:val="0"/>
        <w:autoSpaceDN w:val="0"/>
        <w:adjustRightInd w:val="0"/>
        <w:spacing w:after="0" w:line="240" w:lineRule="auto"/>
        <w:jc w:val="both"/>
        <w:rPr>
          <w:rFonts w:cs="Times New Roman"/>
        </w:rPr>
      </w:pPr>
      <w:r w:rsidRPr="004540F3">
        <w:rPr>
          <w:rFonts w:cs="Times New Roman"/>
        </w:rPr>
        <w:t xml:space="preserve">písemný závazek jiné osoby dle odst. 9.3 písm. d) </w:t>
      </w:r>
      <w:r w:rsidR="00C54442" w:rsidRPr="004540F3">
        <w:rPr>
          <w:rFonts w:cs="Times New Roman"/>
        </w:rPr>
        <w:t>ZD</w:t>
      </w:r>
      <w:r w:rsidRPr="004540F3">
        <w:rPr>
          <w:rFonts w:cs="Times New Roman"/>
        </w:rPr>
        <w:t>.</w:t>
      </w:r>
    </w:p>
    <w:p w14:paraId="744B1BA1" w14:textId="77777777" w:rsidR="0094474A" w:rsidRPr="004540F3" w:rsidRDefault="0094474A" w:rsidP="001478C7">
      <w:pPr>
        <w:pStyle w:val="Odstavecseseznamem"/>
        <w:autoSpaceDE w:val="0"/>
        <w:autoSpaceDN w:val="0"/>
        <w:adjustRightInd w:val="0"/>
        <w:spacing w:after="0" w:line="240" w:lineRule="auto"/>
        <w:ind w:left="0"/>
        <w:jc w:val="both"/>
        <w:rPr>
          <w:rFonts w:cs="Times New Roman"/>
        </w:rPr>
      </w:pPr>
    </w:p>
    <w:p w14:paraId="006FDE9C" w14:textId="77777777" w:rsidR="00095273" w:rsidRPr="004540F3" w:rsidRDefault="00095273"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doporučuje, aby nabídka dodavatele byla řazena v souladu s následujícím členěním:</w:t>
      </w:r>
    </w:p>
    <w:p w14:paraId="5EBBC888" w14:textId="77777777" w:rsidR="00A35B02" w:rsidRPr="004540F3" w:rsidRDefault="00A35B02" w:rsidP="001478C7">
      <w:pPr>
        <w:pStyle w:val="Odstavecseseznamem"/>
        <w:autoSpaceDE w:val="0"/>
        <w:autoSpaceDN w:val="0"/>
        <w:adjustRightInd w:val="0"/>
        <w:spacing w:after="0" w:line="240" w:lineRule="auto"/>
        <w:ind w:left="0"/>
        <w:jc w:val="both"/>
        <w:rPr>
          <w:rFonts w:cs="Times New Roman"/>
        </w:rPr>
      </w:pPr>
    </w:p>
    <w:p w14:paraId="6508FCA5" w14:textId="77777777" w:rsidR="00095273" w:rsidRPr="00A87EAF" w:rsidRDefault="00A87EAF" w:rsidP="00FD4139">
      <w:pPr>
        <w:pStyle w:val="Odstavecseseznamem"/>
        <w:numPr>
          <w:ilvl w:val="0"/>
          <w:numId w:val="13"/>
        </w:numPr>
        <w:autoSpaceDE w:val="0"/>
        <w:autoSpaceDN w:val="0"/>
        <w:adjustRightInd w:val="0"/>
        <w:spacing w:after="0" w:line="240" w:lineRule="auto"/>
        <w:jc w:val="both"/>
        <w:rPr>
          <w:rFonts w:cs="Times New Roman"/>
        </w:rPr>
      </w:pPr>
      <w:r w:rsidRPr="004540F3">
        <w:rPr>
          <w:rFonts w:cs="Times New Roman"/>
        </w:rPr>
        <w:t>Krycí list nabídky (není povinnou náležitostí, ale Zadavatel za účelem přehlednosti a jednoduchosti silně doporučuje použití doporučeného vzoru, který představuje Přílohu č. 2 ZD), případně jiné doklady obsahující Nabídkovou cenu</w:t>
      </w:r>
      <w:r>
        <w:rPr>
          <w:rFonts w:cs="Times New Roman"/>
        </w:rPr>
        <w:t>,</w:t>
      </w:r>
      <w:r w:rsidRPr="004540F3">
        <w:rPr>
          <w:rFonts w:cs="Times New Roman"/>
        </w:rPr>
        <w:t xml:space="preserve"> </w:t>
      </w:r>
      <w:r>
        <w:t>akceptaci Závazného návrhu smlouvy a</w:t>
      </w:r>
      <w:r w:rsidRPr="00741415">
        <w:t xml:space="preserve"> </w:t>
      </w:r>
      <w:r w:rsidRPr="004540F3">
        <w:rPr>
          <w:rFonts w:cs="Times New Roman"/>
        </w:rPr>
        <w:t>prokazující kvalifikaci;</w:t>
      </w:r>
    </w:p>
    <w:p w14:paraId="24D1392F" w14:textId="77777777" w:rsidR="00095273" w:rsidRPr="004540F3" w:rsidRDefault="00095273" w:rsidP="001478C7">
      <w:pPr>
        <w:pStyle w:val="Odstavecseseznamem"/>
        <w:autoSpaceDE w:val="0"/>
        <w:autoSpaceDN w:val="0"/>
        <w:adjustRightInd w:val="0"/>
        <w:spacing w:after="0" w:line="240" w:lineRule="auto"/>
        <w:jc w:val="both"/>
        <w:rPr>
          <w:rFonts w:cs="Times New Roman"/>
        </w:rPr>
      </w:pPr>
    </w:p>
    <w:p w14:paraId="098B817E" w14:textId="77777777" w:rsidR="00095273" w:rsidRPr="004540F3" w:rsidRDefault="00095273" w:rsidP="00FD4139">
      <w:pPr>
        <w:pStyle w:val="Odstavecseseznamem"/>
        <w:numPr>
          <w:ilvl w:val="0"/>
          <w:numId w:val="13"/>
        </w:numPr>
        <w:autoSpaceDE w:val="0"/>
        <w:autoSpaceDN w:val="0"/>
        <w:adjustRightInd w:val="0"/>
        <w:spacing w:after="0" w:line="240" w:lineRule="auto"/>
        <w:jc w:val="both"/>
        <w:rPr>
          <w:rFonts w:cs="Times New Roman"/>
        </w:rPr>
      </w:pPr>
      <w:r w:rsidRPr="004540F3">
        <w:rPr>
          <w:rFonts w:cs="Times New Roman"/>
        </w:rPr>
        <w:t>Doklad prokazující oprávnění osoby oprávněné zastupovat dodavatele (např. plná moc), nejedná-li se o statutární orgán dodavatele nebo prokuristu (týká se požadavku dle odst. 15.5 ZD);</w:t>
      </w:r>
    </w:p>
    <w:p w14:paraId="47F361D7" w14:textId="77777777" w:rsidR="00095273" w:rsidRPr="004540F3" w:rsidRDefault="00095273" w:rsidP="001478C7">
      <w:pPr>
        <w:pStyle w:val="Odstavecseseznamem"/>
        <w:autoSpaceDE w:val="0"/>
        <w:autoSpaceDN w:val="0"/>
        <w:adjustRightInd w:val="0"/>
        <w:spacing w:after="0" w:line="240" w:lineRule="auto"/>
        <w:jc w:val="both"/>
        <w:rPr>
          <w:rFonts w:cs="Times New Roman"/>
        </w:rPr>
      </w:pPr>
    </w:p>
    <w:p w14:paraId="5EFD4F3E" w14:textId="77777777" w:rsidR="00A35B02" w:rsidRPr="004540F3" w:rsidRDefault="00095273" w:rsidP="00FD4139">
      <w:pPr>
        <w:pStyle w:val="Odstavecseseznamem"/>
        <w:numPr>
          <w:ilvl w:val="0"/>
          <w:numId w:val="13"/>
        </w:numPr>
        <w:autoSpaceDE w:val="0"/>
        <w:autoSpaceDN w:val="0"/>
        <w:adjustRightInd w:val="0"/>
        <w:spacing w:after="0" w:line="240" w:lineRule="auto"/>
        <w:jc w:val="both"/>
        <w:rPr>
          <w:rFonts w:cs="Times New Roman"/>
        </w:rPr>
      </w:pPr>
      <w:r w:rsidRPr="004540F3">
        <w:rPr>
          <w:rFonts w:cs="Times New Roman"/>
        </w:rPr>
        <w:t>Povinné doklady prokazující kvalifikaci podle čl. 8</w:t>
      </w:r>
      <w:r w:rsidR="00C54442" w:rsidRPr="004540F3">
        <w:rPr>
          <w:rFonts w:cs="Times New Roman"/>
        </w:rPr>
        <w:t xml:space="preserve"> ZD</w:t>
      </w:r>
      <w:r w:rsidRPr="004540F3">
        <w:rPr>
          <w:rFonts w:cs="Times New Roman"/>
        </w:rPr>
        <w:t>:</w:t>
      </w:r>
    </w:p>
    <w:p w14:paraId="36D5EB12" w14:textId="77777777" w:rsidR="00A35B02" w:rsidRPr="004540F3" w:rsidRDefault="00095273" w:rsidP="00FD4139">
      <w:pPr>
        <w:pStyle w:val="Odstavecseseznamem"/>
        <w:numPr>
          <w:ilvl w:val="1"/>
          <w:numId w:val="13"/>
        </w:numPr>
        <w:autoSpaceDE w:val="0"/>
        <w:autoSpaceDN w:val="0"/>
        <w:adjustRightInd w:val="0"/>
        <w:spacing w:after="0" w:line="240" w:lineRule="auto"/>
        <w:jc w:val="both"/>
        <w:rPr>
          <w:rFonts w:cs="Times New Roman"/>
        </w:rPr>
      </w:pPr>
      <w:r w:rsidRPr="004540F3">
        <w:rPr>
          <w:rFonts w:cs="Times New Roman"/>
        </w:rPr>
        <w:t>seznam významných služeb;</w:t>
      </w:r>
    </w:p>
    <w:p w14:paraId="47A7DA72" w14:textId="77777777" w:rsidR="00A35B02" w:rsidRPr="004540F3" w:rsidRDefault="00095273" w:rsidP="00FD4139">
      <w:pPr>
        <w:pStyle w:val="Odstavecseseznamem"/>
        <w:numPr>
          <w:ilvl w:val="1"/>
          <w:numId w:val="13"/>
        </w:numPr>
        <w:autoSpaceDE w:val="0"/>
        <w:autoSpaceDN w:val="0"/>
        <w:adjustRightInd w:val="0"/>
        <w:spacing w:after="0" w:line="240" w:lineRule="auto"/>
        <w:jc w:val="both"/>
        <w:rPr>
          <w:rFonts w:cs="Times New Roman"/>
        </w:rPr>
      </w:pPr>
      <w:r w:rsidRPr="004540F3">
        <w:rPr>
          <w:rFonts w:cs="Times New Roman"/>
        </w:rPr>
        <w:t xml:space="preserve">seznam </w:t>
      </w:r>
      <w:r w:rsidR="00507E53" w:rsidRPr="004540F3">
        <w:rPr>
          <w:rFonts w:cs="Times New Roman"/>
        </w:rPr>
        <w:t>členů auditního týmu</w:t>
      </w:r>
      <w:r w:rsidRPr="004540F3">
        <w:rPr>
          <w:rFonts w:cs="Times New Roman"/>
        </w:rPr>
        <w:t>;</w:t>
      </w:r>
    </w:p>
    <w:p w14:paraId="0D741724" w14:textId="77777777" w:rsidR="00B271BC" w:rsidRDefault="00095273" w:rsidP="00FD4139">
      <w:pPr>
        <w:pStyle w:val="Odstavecseseznamem"/>
        <w:numPr>
          <w:ilvl w:val="1"/>
          <w:numId w:val="13"/>
        </w:numPr>
        <w:autoSpaceDE w:val="0"/>
        <w:autoSpaceDN w:val="0"/>
        <w:adjustRightInd w:val="0"/>
        <w:spacing w:after="0" w:line="240" w:lineRule="auto"/>
        <w:jc w:val="both"/>
        <w:rPr>
          <w:rFonts w:cs="Times New Roman"/>
        </w:rPr>
      </w:pPr>
      <w:r w:rsidRPr="004540F3">
        <w:rPr>
          <w:rFonts w:cs="Times New Roman"/>
        </w:rPr>
        <w:t xml:space="preserve">profesní životopis členů </w:t>
      </w:r>
      <w:r w:rsidR="00AA7005" w:rsidRPr="004540F3">
        <w:rPr>
          <w:rFonts w:cs="Times New Roman"/>
        </w:rPr>
        <w:t>auditního</w:t>
      </w:r>
      <w:r w:rsidRPr="004540F3">
        <w:rPr>
          <w:rFonts w:cs="Times New Roman"/>
        </w:rPr>
        <w:t xml:space="preserve"> týmu</w:t>
      </w:r>
      <w:r w:rsidR="00B271BC">
        <w:rPr>
          <w:rFonts w:cs="Times New Roman"/>
        </w:rPr>
        <w:t>;</w:t>
      </w:r>
    </w:p>
    <w:p w14:paraId="39A87DBF" w14:textId="77777777" w:rsidR="00B271BC" w:rsidRPr="00B271BC" w:rsidRDefault="00B271BC" w:rsidP="00FD4139">
      <w:pPr>
        <w:pStyle w:val="Odstavecseseznamem"/>
        <w:numPr>
          <w:ilvl w:val="1"/>
          <w:numId w:val="13"/>
        </w:numPr>
        <w:rPr>
          <w:rFonts w:cs="Times New Roman"/>
        </w:rPr>
      </w:pPr>
      <w:r w:rsidRPr="00B271BC">
        <w:rPr>
          <w:rFonts w:cs="Times New Roman"/>
        </w:rPr>
        <w:t>doklad o ukončení vysokoškolského vzdělání</w:t>
      </w:r>
      <w:r w:rsidR="003D5F54">
        <w:rPr>
          <w:rFonts w:cs="Times New Roman"/>
        </w:rPr>
        <w:t xml:space="preserve"> každého člena auditního týmu</w:t>
      </w:r>
      <w:r w:rsidRPr="00B271BC">
        <w:rPr>
          <w:rFonts w:cs="Times New Roman"/>
        </w:rPr>
        <w:t>.</w:t>
      </w:r>
    </w:p>
    <w:p w14:paraId="0FECCEAC" w14:textId="77777777" w:rsidR="00A35B02" w:rsidRPr="004540F3" w:rsidRDefault="00095273" w:rsidP="00FD4139">
      <w:pPr>
        <w:pStyle w:val="Odstavecseseznamem"/>
        <w:numPr>
          <w:ilvl w:val="0"/>
          <w:numId w:val="13"/>
        </w:numPr>
        <w:autoSpaceDE w:val="0"/>
        <w:autoSpaceDN w:val="0"/>
        <w:adjustRightInd w:val="0"/>
        <w:spacing w:after="0" w:line="240" w:lineRule="auto"/>
        <w:jc w:val="both"/>
        <w:rPr>
          <w:rFonts w:cs="Times New Roman"/>
        </w:rPr>
      </w:pPr>
      <w:r w:rsidRPr="004540F3">
        <w:rPr>
          <w:rFonts w:cs="Times New Roman"/>
        </w:rPr>
        <w:t>Ostatní dokumenty (např. podle § 83 odst. 1 Zákona);</w:t>
      </w:r>
    </w:p>
    <w:p w14:paraId="0AC15E80" w14:textId="77777777" w:rsidR="00C54442" w:rsidRPr="004540F3" w:rsidRDefault="00C54442" w:rsidP="001478C7">
      <w:pPr>
        <w:pStyle w:val="Odstavecseseznamem"/>
        <w:autoSpaceDE w:val="0"/>
        <w:autoSpaceDN w:val="0"/>
        <w:adjustRightInd w:val="0"/>
        <w:spacing w:after="0" w:line="240" w:lineRule="auto"/>
        <w:jc w:val="both"/>
        <w:rPr>
          <w:rFonts w:cs="Times New Roman"/>
        </w:rPr>
      </w:pPr>
    </w:p>
    <w:p w14:paraId="375308F3" w14:textId="77777777" w:rsidR="0094474A" w:rsidRPr="004540F3" w:rsidRDefault="00095273" w:rsidP="00FD4139">
      <w:pPr>
        <w:pStyle w:val="Odstavecseseznamem"/>
        <w:numPr>
          <w:ilvl w:val="0"/>
          <w:numId w:val="13"/>
        </w:numPr>
        <w:autoSpaceDE w:val="0"/>
        <w:autoSpaceDN w:val="0"/>
        <w:adjustRightInd w:val="0"/>
        <w:spacing w:after="0" w:line="240" w:lineRule="auto"/>
        <w:jc w:val="both"/>
        <w:rPr>
          <w:rFonts w:cs="Times New Roman"/>
        </w:rPr>
      </w:pPr>
      <w:r w:rsidRPr="004540F3">
        <w:rPr>
          <w:rFonts w:cs="Times New Roman"/>
        </w:rPr>
        <w:t>Nepovinné dokumenty</w:t>
      </w:r>
      <w:r w:rsidR="00AA7005" w:rsidRPr="004540F3">
        <w:rPr>
          <w:rFonts w:cs="Times New Roman"/>
        </w:rPr>
        <w:t xml:space="preserve"> dle uvážení dodavatele</w:t>
      </w:r>
      <w:r w:rsidRPr="004540F3">
        <w:rPr>
          <w:rFonts w:cs="Times New Roman"/>
        </w:rPr>
        <w:t>.</w:t>
      </w:r>
    </w:p>
    <w:p w14:paraId="078B31D1" w14:textId="77777777" w:rsidR="0094474A" w:rsidRPr="004540F3" w:rsidRDefault="0094474A" w:rsidP="001478C7">
      <w:pPr>
        <w:pStyle w:val="Odstavecseseznamem"/>
        <w:autoSpaceDE w:val="0"/>
        <w:autoSpaceDN w:val="0"/>
        <w:adjustRightInd w:val="0"/>
        <w:spacing w:after="0" w:line="240" w:lineRule="auto"/>
        <w:ind w:left="0"/>
        <w:jc w:val="both"/>
        <w:rPr>
          <w:rFonts w:cs="Times New Roman"/>
        </w:rPr>
      </w:pPr>
    </w:p>
    <w:p w14:paraId="0202C2BF" w14:textId="77777777" w:rsidR="00AA7005" w:rsidRPr="004540F3" w:rsidRDefault="00AA7005"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Dodavatel je oprávněn podat pouze jednu nabídku. Dodavatel, který podal v Zadávacím řízení nabídku, nesmí být současně osobou, jejímž prostřednictvím jiný dodavatel v Zadávacím řízení prokazuje kvalifikaci.</w:t>
      </w:r>
    </w:p>
    <w:p w14:paraId="3EF5C61F"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p>
    <w:p w14:paraId="75BE5799" w14:textId="77777777" w:rsidR="00AA7005" w:rsidRPr="004540F3" w:rsidRDefault="00AA7005"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 </w:t>
      </w:r>
    </w:p>
    <w:p w14:paraId="22336C3D"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p>
    <w:p w14:paraId="29CC2A1E"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r w:rsidRPr="004540F3">
        <w:rPr>
          <w:rFonts w:cs="Times New Roman"/>
        </w:rPr>
        <w:t xml:space="preserve">Zadavatel k tomuto účelu doporučuje použít Přílohu č. </w:t>
      </w:r>
      <w:r w:rsidR="00C34E91" w:rsidRPr="004540F3">
        <w:rPr>
          <w:rFonts w:cs="Times New Roman"/>
        </w:rPr>
        <w:t>2</w:t>
      </w:r>
      <w:r w:rsidR="00180B28" w:rsidRPr="004540F3">
        <w:rPr>
          <w:rFonts w:cs="Times New Roman"/>
        </w:rPr>
        <w:t xml:space="preserve"> </w:t>
      </w:r>
      <w:r w:rsidR="00AB3CDA">
        <w:rPr>
          <w:rFonts w:cs="Times New Roman"/>
        </w:rPr>
        <w:t xml:space="preserve">ZD - </w:t>
      </w:r>
      <w:r w:rsidR="00B46060">
        <w:rPr>
          <w:rFonts w:cs="Times New Roman"/>
        </w:rPr>
        <w:t>Krycí list nabídky</w:t>
      </w:r>
    </w:p>
    <w:p w14:paraId="18787F17"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p>
    <w:p w14:paraId="61B0660D" w14:textId="77777777" w:rsidR="00AA7005" w:rsidRPr="004540F3" w:rsidRDefault="00AA7005"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Nabídka musí být zpracována ve všech částech v českém jazyce (výjimku tvoří odborné názvy, údaje a doklady ve slovenském jazyce a doklady o vzdělání v latinském jazyce).</w:t>
      </w:r>
    </w:p>
    <w:p w14:paraId="4747F29D"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p>
    <w:p w14:paraId="2E334E79" w14:textId="77777777" w:rsidR="00AA7005" w:rsidRPr="004540F3" w:rsidRDefault="00AA7005"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nepřipouští podmiňovat nabídku jakýmikoli jinými podmínkami, než jsou stanoveny v zadávací dokumentaci.</w:t>
      </w:r>
    </w:p>
    <w:p w14:paraId="01563ED8" w14:textId="77777777" w:rsidR="00AA7005" w:rsidRPr="004540F3" w:rsidRDefault="00AA7005" w:rsidP="001478C7">
      <w:pPr>
        <w:pStyle w:val="Odstavecseseznamem"/>
        <w:autoSpaceDE w:val="0"/>
        <w:autoSpaceDN w:val="0"/>
        <w:adjustRightInd w:val="0"/>
        <w:spacing w:after="0" w:line="240" w:lineRule="auto"/>
        <w:ind w:left="0"/>
        <w:jc w:val="both"/>
        <w:rPr>
          <w:rFonts w:cs="Times New Roman"/>
        </w:rPr>
      </w:pPr>
    </w:p>
    <w:p w14:paraId="64B59180" w14:textId="77777777" w:rsidR="0094474A" w:rsidRPr="004540F3" w:rsidRDefault="00AA7005"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Dodavatel je odpovědný za obsah jím podané nabídky.</w:t>
      </w:r>
    </w:p>
    <w:p w14:paraId="249BBBB6" w14:textId="77777777" w:rsidR="0094474A" w:rsidRPr="00181E24" w:rsidRDefault="004432F8" w:rsidP="00181E24">
      <w:pPr>
        <w:pStyle w:val="1NadpisMF"/>
      </w:pPr>
      <w:bookmarkStart w:id="19" w:name="_Toc498590868"/>
      <w:r w:rsidRPr="00181E24">
        <w:t>Forma a způsob podání nabídky</w:t>
      </w:r>
      <w:bookmarkEnd w:id="19"/>
    </w:p>
    <w:p w14:paraId="057CFCC1" w14:textId="77777777" w:rsidR="00044C20" w:rsidRPr="004540F3" w:rsidRDefault="00044C20" w:rsidP="00FD4139">
      <w:pPr>
        <w:pStyle w:val="Odstavecseseznamem"/>
        <w:numPr>
          <w:ilvl w:val="1"/>
          <w:numId w:val="1"/>
        </w:numPr>
        <w:autoSpaceDE w:val="0"/>
        <w:autoSpaceDN w:val="0"/>
        <w:adjustRightInd w:val="0"/>
        <w:spacing w:after="0" w:line="240" w:lineRule="auto"/>
        <w:ind w:left="0" w:firstLine="0"/>
        <w:jc w:val="both"/>
        <w:rPr>
          <w:rFonts w:cs="Times New Roman"/>
          <w:b/>
          <w:bCs/>
          <w:color w:val="000000"/>
        </w:rPr>
      </w:pPr>
      <w:r w:rsidRPr="004540F3">
        <w:rPr>
          <w:rFonts w:cs="Times New Roman"/>
          <w:color w:val="000000"/>
        </w:rPr>
        <w:t xml:space="preserve">Nabídku je možné podat </w:t>
      </w:r>
      <w:r w:rsidRPr="004540F3">
        <w:rPr>
          <w:rFonts w:cs="Times New Roman"/>
          <w:b/>
          <w:bCs/>
          <w:color w:val="000000"/>
        </w:rPr>
        <w:t xml:space="preserve">výhradně prostřednictvím elektronického nástroje E-ZAK </w:t>
      </w:r>
      <w:r w:rsidRPr="004540F3">
        <w:rPr>
          <w:rFonts w:cs="Times New Roman"/>
          <w:color w:val="000000"/>
        </w:rPr>
        <w:t xml:space="preserve">dostupného na internetové adrese </w:t>
      </w:r>
      <w:r w:rsidRPr="004540F3">
        <w:rPr>
          <w:rStyle w:val="Hypertextovodkaz"/>
          <w:rFonts w:cs="Times New Roman"/>
        </w:rPr>
        <w:t>https://mfcr</w:t>
      </w:r>
      <w:r w:rsidR="00FD6586" w:rsidRPr="004540F3">
        <w:rPr>
          <w:rStyle w:val="Hypertextovodkaz"/>
          <w:rFonts w:cs="Times New Roman"/>
        </w:rPr>
        <w:t>.ezak.cz/</w:t>
      </w:r>
      <w:r w:rsidR="000D41EE" w:rsidRPr="004540F3">
        <w:rPr>
          <w:rStyle w:val="Hypertextovodkaz"/>
          <w:rFonts w:cs="Times New Roman"/>
        </w:rPr>
        <w:t>vz00002243</w:t>
      </w:r>
      <w:r w:rsidRPr="004540F3">
        <w:rPr>
          <w:rStyle w:val="Hypertextovodkaz"/>
        </w:rPr>
        <w:t>.</w:t>
      </w:r>
    </w:p>
    <w:p w14:paraId="26F91E1B" w14:textId="77777777" w:rsidR="00044C20" w:rsidRPr="004540F3" w:rsidRDefault="00044C20" w:rsidP="001478C7">
      <w:pPr>
        <w:pStyle w:val="Odstavecseseznamem"/>
        <w:autoSpaceDE w:val="0"/>
        <w:autoSpaceDN w:val="0"/>
        <w:adjustRightInd w:val="0"/>
        <w:spacing w:after="0" w:line="240" w:lineRule="auto"/>
        <w:ind w:left="0"/>
        <w:jc w:val="both"/>
        <w:rPr>
          <w:rFonts w:cs="Times New Roman"/>
          <w:b/>
          <w:bCs/>
          <w:color w:val="000000"/>
        </w:rPr>
      </w:pPr>
    </w:p>
    <w:p w14:paraId="3E04A8CE" w14:textId="77777777" w:rsidR="00044C20" w:rsidRPr="004540F3" w:rsidRDefault="00044C20" w:rsidP="00FD4139">
      <w:pPr>
        <w:pStyle w:val="Odstavecseseznamem"/>
        <w:numPr>
          <w:ilvl w:val="1"/>
          <w:numId w:val="1"/>
        </w:numPr>
        <w:autoSpaceDE w:val="0"/>
        <w:autoSpaceDN w:val="0"/>
        <w:adjustRightInd w:val="0"/>
        <w:spacing w:after="0" w:line="240" w:lineRule="auto"/>
        <w:ind w:left="0" w:firstLine="0"/>
        <w:jc w:val="both"/>
        <w:rPr>
          <w:rFonts w:cs="Times New Roman"/>
          <w:b/>
          <w:bCs/>
          <w:color w:val="000000"/>
        </w:rPr>
      </w:pPr>
      <w:r w:rsidRPr="004540F3">
        <w:rPr>
          <w:rFonts w:cs="Times New Roman"/>
          <w:color w:val="000000"/>
        </w:rPr>
        <w:t>Podrobné instrukce elektronického nástroje se nacház</w:t>
      </w:r>
      <w:r w:rsidR="004A15E1">
        <w:rPr>
          <w:rFonts w:cs="Times New Roman"/>
          <w:color w:val="000000"/>
        </w:rPr>
        <w:t>ejí v „uživatelské příručce“ na </w:t>
      </w:r>
      <w:r w:rsidRPr="004540F3">
        <w:rPr>
          <w:rFonts w:cs="Times New Roman"/>
          <w:color w:val="000000"/>
        </w:rPr>
        <w:t xml:space="preserve">internetové adrese </w:t>
      </w:r>
      <w:hyperlink r:id="rId12" w:history="1">
        <w:r w:rsidRPr="004540F3">
          <w:rPr>
            <w:rStyle w:val="Hypertextovodkaz"/>
            <w:rFonts w:cs="Times New Roman"/>
          </w:rPr>
          <w:t>https://mfcr.ezak.cz/test_index.html</w:t>
        </w:r>
      </w:hyperlink>
      <w:r w:rsidRPr="004540F3">
        <w:rPr>
          <w:rFonts w:cs="Times New Roman"/>
          <w:color w:val="000000"/>
        </w:rPr>
        <w:t>.</w:t>
      </w:r>
    </w:p>
    <w:p w14:paraId="53CCCD1D" w14:textId="77777777" w:rsidR="00044C20" w:rsidRPr="004540F3" w:rsidRDefault="00044C20" w:rsidP="001478C7">
      <w:pPr>
        <w:pStyle w:val="Odstavecseseznamem"/>
        <w:autoSpaceDE w:val="0"/>
        <w:autoSpaceDN w:val="0"/>
        <w:adjustRightInd w:val="0"/>
        <w:spacing w:after="0" w:line="240" w:lineRule="auto"/>
        <w:ind w:left="0"/>
        <w:jc w:val="both"/>
        <w:rPr>
          <w:rFonts w:cs="Times New Roman"/>
          <w:b/>
          <w:bCs/>
          <w:color w:val="000000"/>
        </w:rPr>
      </w:pPr>
    </w:p>
    <w:p w14:paraId="72E5A90C" w14:textId="77777777" w:rsidR="00044C20" w:rsidRPr="004540F3" w:rsidRDefault="00044C20" w:rsidP="00FD4139">
      <w:pPr>
        <w:pStyle w:val="Odstavecseseznamem"/>
        <w:numPr>
          <w:ilvl w:val="1"/>
          <w:numId w:val="1"/>
        </w:numPr>
        <w:autoSpaceDE w:val="0"/>
        <w:autoSpaceDN w:val="0"/>
        <w:adjustRightInd w:val="0"/>
        <w:spacing w:after="0" w:line="240" w:lineRule="auto"/>
        <w:ind w:left="0" w:firstLine="0"/>
        <w:jc w:val="both"/>
        <w:rPr>
          <w:rFonts w:cs="Times New Roman"/>
          <w:b/>
          <w:bCs/>
          <w:color w:val="000000"/>
        </w:rPr>
      </w:pPr>
      <w:r w:rsidRPr="004540F3">
        <w:rPr>
          <w:rFonts w:cs="Times New Roman"/>
          <w:color w:val="000000"/>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4540F3" w:rsidRPr="004540F3">
        <w:rPr>
          <w:rFonts w:cs="Times New Roman"/>
          <w:color w:val="000000"/>
        </w:rPr>
        <w:t>Zadavatel</w:t>
      </w:r>
      <w:r w:rsidRPr="004540F3">
        <w:rPr>
          <w:rFonts w:cs="Times New Roman"/>
          <w:color w:val="000000"/>
        </w:rPr>
        <w:t xml:space="preserve">e před uplynutím stanovené lhůty pro jejich protokolární zpřístupnění. Dodavatel přitom postupuje podle dispozic </w:t>
      </w:r>
      <w:r w:rsidR="004540F3" w:rsidRPr="004540F3">
        <w:rPr>
          <w:rFonts w:cs="Times New Roman"/>
          <w:color w:val="000000"/>
        </w:rPr>
        <w:t>Zadavatel</w:t>
      </w:r>
      <w:r w:rsidRPr="004540F3">
        <w:rPr>
          <w:rFonts w:cs="Times New Roman"/>
          <w:color w:val="000000"/>
        </w:rPr>
        <w:t>e, uvedených v dokumentaci elektronicky vedeného Zadávacího řízení.</w:t>
      </w:r>
    </w:p>
    <w:p w14:paraId="6F93378E" w14:textId="77777777" w:rsidR="00044C20" w:rsidRPr="004540F3" w:rsidRDefault="00044C20" w:rsidP="001478C7">
      <w:pPr>
        <w:pStyle w:val="Odstavecseseznamem"/>
        <w:autoSpaceDE w:val="0"/>
        <w:autoSpaceDN w:val="0"/>
        <w:adjustRightInd w:val="0"/>
        <w:spacing w:after="0" w:line="240" w:lineRule="auto"/>
        <w:ind w:left="0"/>
        <w:jc w:val="both"/>
        <w:rPr>
          <w:rFonts w:cs="Times New Roman"/>
          <w:b/>
          <w:bCs/>
          <w:color w:val="000000"/>
        </w:rPr>
      </w:pPr>
    </w:p>
    <w:p w14:paraId="7DC728B6" w14:textId="77777777" w:rsidR="00044C20" w:rsidRPr="004540F3" w:rsidRDefault="00044C20" w:rsidP="00FD4139">
      <w:pPr>
        <w:pStyle w:val="Odstavecseseznamem"/>
        <w:numPr>
          <w:ilvl w:val="1"/>
          <w:numId w:val="1"/>
        </w:numPr>
        <w:autoSpaceDE w:val="0"/>
        <w:autoSpaceDN w:val="0"/>
        <w:adjustRightInd w:val="0"/>
        <w:spacing w:after="0" w:line="240" w:lineRule="auto"/>
        <w:ind w:left="0" w:firstLine="0"/>
        <w:jc w:val="both"/>
        <w:rPr>
          <w:rFonts w:cs="Times New Roman"/>
          <w:b/>
          <w:bCs/>
          <w:color w:val="000000"/>
        </w:rPr>
      </w:pPr>
      <w:r w:rsidRPr="004540F3">
        <w:rPr>
          <w:rFonts w:cs="Times New Roman"/>
          <w:color w:val="000000"/>
        </w:rPr>
        <w:t xml:space="preserve">Systémové požadavky na PC pro podání nabídek jsou k dispozici na internetové adrese </w:t>
      </w:r>
      <w:hyperlink r:id="rId13" w:history="1">
        <w:r w:rsidRPr="004540F3">
          <w:rPr>
            <w:rStyle w:val="Hypertextovodkaz"/>
            <w:rFonts w:cs="Times New Roman"/>
          </w:rPr>
          <w:t>http://www.ezak.cz/faq/pozadavky-na-system</w:t>
        </w:r>
      </w:hyperlink>
      <w:r w:rsidRPr="004540F3">
        <w:rPr>
          <w:rFonts w:cs="Times New Roman"/>
          <w:color w:val="000000"/>
        </w:rPr>
        <w:t>.</w:t>
      </w:r>
    </w:p>
    <w:p w14:paraId="5C71BE22" w14:textId="77777777" w:rsidR="00044C20" w:rsidRPr="004540F3" w:rsidRDefault="00044C20" w:rsidP="001478C7">
      <w:pPr>
        <w:pStyle w:val="Odstavecseseznamem"/>
        <w:autoSpaceDE w:val="0"/>
        <w:autoSpaceDN w:val="0"/>
        <w:adjustRightInd w:val="0"/>
        <w:spacing w:after="0" w:line="240" w:lineRule="auto"/>
        <w:ind w:left="0"/>
        <w:jc w:val="both"/>
        <w:rPr>
          <w:rFonts w:cs="Times New Roman"/>
          <w:b/>
          <w:bCs/>
          <w:color w:val="000000"/>
        </w:rPr>
      </w:pPr>
    </w:p>
    <w:p w14:paraId="12980D79" w14:textId="568CA7BE" w:rsidR="00E02F61" w:rsidRPr="00E02F61" w:rsidRDefault="00E02F61" w:rsidP="00E02F61">
      <w:pPr>
        <w:pStyle w:val="Odstavecseseznamem"/>
        <w:numPr>
          <w:ilvl w:val="1"/>
          <w:numId w:val="1"/>
        </w:numPr>
        <w:autoSpaceDE w:val="0"/>
        <w:autoSpaceDN w:val="0"/>
        <w:adjustRightInd w:val="0"/>
        <w:spacing w:after="0" w:line="240" w:lineRule="auto"/>
        <w:ind w:left="0" w:firstLine="0"/>
        <w:jc w:val="both"/>
        <w:rPr>
          <w:rFonts w:cs="Times New Roman"/>
          <w:color w:val="000000"/>
        </w:rPr>
      </w:pPr>
      <w:r w:rsidRPr="00E02F61">
        <w:rPr>
          <w:rFonts w:cs="Times New Roman"/>
          <w:color w:val="000000"/>
        </w:rPr>
        <w:t xml:space="preserve">Nabídka musí být podepsána statutárním orgánem dodavatele nebo osobou prokazatelně oprávněnou zastupovat dodavatele, v takovém případě dodavatel doloží toto oprávnění (např. plnou moc) v nabídce. </w:t>
      </w:r>
    </w:p>
    <w:p w14:paraId="6E499CBE" w14:textId="77777777" w:rsidR="00925A02" w:rsidRPr="00925A02" w:rsidRDefault="00925A02" w:rsidP="000A5667">
      <w:pPr>
        <w:pStyle w:val="Odstavecseseznamem"/>
        <w:autoSpaceDE w:val="0"/>
        <w:autoSpaceDN w:val="0"/>
        <w:adjustRightInd w:val="0"/>
        <w:spacing w:after="0" w:line="240" w:lineRule="auto"/>
        <w:ind w:left="0"/>
        <w:jc w:val="both"/>
        <w:rPr>
          <w:rFonts w:cs="Times New Roman"/>
          <w:b/>
          <w:bCs/>
          <w:color w:val="000000"/>
        </w:rPr>
      </w:pPr>
    </w:p>
    <w:p w14:paraId="190F114C" w14:textId="77777777" w:rsidR="00550F6A" w:rsidRPr="00550F6A" w:rsidRDefault="00550F6A" w:rsidP="00550F6A">
      <w:pPr>
        <w:pStyle w:val="2SLTEXT"/>
      </w:pPr>
      <w:r>
        <w:t xml:space="preserve">Odeslání nabídky </w:t>
      </w:r>
      <w:r w:rsidRPr="00631EB4">
        <w:t>prostřednictvím elektronického nástroje E-ZAK</w:t>
      </w:r>
      <w:r>
        <w:t xml:space="preserve"> může být učiněno i jinou osobou než</w:t>
      </w:r>
      <w:r w:rsidRPr="00631EB4">
        <w:t xml:space="preserve"> </w:t>
      </w:r>
      <w:r w:rsidRPr="00FB47FE">
        <w:t>statutárním orgánem dodavatele nebo osobou prokazatelně oprávněnou zastupovat dodavatele</w:t>
      </w:r>
      <w:r>
        <w:t>, tímto však není dotčen předchozí odstavec.</w:t>
      </w:r>
    </w:p>
    <w:p w14:paraId="72175637" w14:textId="77777777" w:rsidR="00044C20" w:rsidRPr="001B2BA9" w:rsidRDefault="00044C20" w:rsidP="001B2BA9">
      <w:pPr>
        <w:pStyle w:val="1NadpisMF"/>
      </w:pPr>
      <w:bookmarkStart w:id="20" w:name="_Toc498590869"/>
      <w:r w:rsidRPr="001B2BA9">
        <w:t>Lhůta pro podání nabídek</w:t>
      </w:r>
      <w:bookmarkEnd w:id="20"/>
    </w:p>
    <w:p w14:paraId="0453725F" w14:textId="7EA21B84" w:rsidR="00044C20" w:rsidRPr="005D76C7" w:rsidRDefault="00044C20" w:rsidP="00FD4139">
      <w:pPr>
        <w:pStyle w:val="Odstavecseseznamem"/>
        <w:numPr>
          <w:ilvl w:val="1"/>
          <w:numId w:val="1"/>
        </w:numPr>
        <w:autoSpaceDE w:val="0"/>
        <w:autoSpaceDN w:val="0"/>
        <w:adjustRightInd w:val="0"/>
        <w:spacing w:after="0" w:line="240" w:lineRule="auto"/>
        <w:ind w:left="0" w:firstLine="0"/>
        <w:jc w:val="both"/>
        <w:rPr>
          <w:rFonts w:cs="Times New Roman"/>
          <w:b/>
          <w:bCs/>
        </w:rPr>
      </w:pPr>
      <w:r w:rsidRPr="004540F3">
        <w:rPr>
          <w:rFonts w:cs="Times New Roman"/>
        </w:rPr>
        <w:t xml:space="preserve">Lhůta pro podání nabídek: </w:t>
      </w:r>
      <w:r w:rsidRPr="004540F3">
        <w:rPr>
          <w:rFonts w:cs="Times New Roman"/>
          <w:b/>
          <w:bCs/>
        </w:rPr>
        <w:t xml:space="preserve">do </w:t>
      </w:r>
      <w:r w:rsidR="005D76C7" w:rsidRPr="005D76C7">
        <w:rPr>
          <w:rFonts w:cs="Times New Roman"/>
          <w:b/>
          <w:bCs/>
        </w:rPr>
        <w:t>14</w:t>
      </w:r>
      <w:r w:rsidR="00FD6586" w:rsidRPr="005D76C7">
        <w:rPr>
          <w:rFonts w:cs="Times New Roman"/>
          <w:b/>
          <w:bCs/>
        </w:rPr>
        <w:t>.</w:t>
      </w:r>
      <w:r w:rsidR="002222B8" w:rsidRPr="005D76C7">
        <w:rPr>
          <w:rFonts w:cs="Times New Roman"/>
          <w:b/>
          <w:bCs/>
        </w:rPr>
        <w:t xml:space="preserve"> </w:t>
      </w:r>
      <w:r w:rsidR="005D76C7" w:rsidRPr="005D76C7">
        <w:rPr>
          <w:rFonts w:cs="Times New Roman"/>
          <w:b/>
          <w:bCs/>
        </w:rPr>
        <w:t>5</w:t>
      </w:r>
      <w:r w:rsidR="00FD6586" w:rsidRPr="005D76C7">
        <w:rPr>
          <w:rFonts w:cs="Times New Roman"/>
          <w:b/>
          <w:bCs/>
        </w:rPr>
        <w:t>.</w:t>
      </w:r>
      <w:r w:rsidR="002222B8" w:rsidRPr="005D76C7">
        <w:rPr>
          <w:rFonts w:cs="Times New Roman"/>
          <w:b/>
          <w:bCs/>
        </w:rPr>
        <w:t xml:space="preserve"> 2018</w:t>
      </w:r>
      <w:r w:rsidRPr="005D76C7">
        <w:rPr>
          <w:rFonts w:cs="Times New Roman"/>
          <w:b/>
          <w:bCs/>
        </w:rPr>
        <w:t xml:space="preserve"> do 10:00 hod.</w:t>
      </w:r>
      <w:r w:rsidR="00CB1BED" w:rsidRPr="005D76C7">
        <w:rPr>
          <w:rFonts w:cs="Times New Roman"/>
          <w:b/>
          <w:bCs/>
        </w:rPr>
        <w:t xml:space="preserve"> </w:t>
      </w:r>
      <w:bookmarkStart w:id="21" w:name="_GoBack"/>
      <w:bookmarkEnd w:id="21"/>
    </w:p>
    <w:p w14:paraId="105759B1" w14:textId="77777777" w:rsidR="00044C20" w:rsidRPr="001B2BA9" w:rsidRDefault="00044C20" w:rsidP="001B2BA9">
      <w:pPr>
        <w:pStyle w:val="1NadpisMF"/>
      </w:pPr>
      <w:bookmarkStart w:id="22" w:name="_Toc498590870"/>
      <w:r w:rsidRPr="001B2BA9">
        <w:t>Vysvětlení zadávací dokumentace</w:t>
      </w:r>
      <w:bookmarkEnd w:id="22"/>
    </w:p>
    <w:p w14:paraId="0218911A" w14:textId="77777777" w:rsidR="00972302" w:rsidRPr="00975701" w:rsidRDefault="00972302" w:rsidP="007464E3">
      <w:pPr>
        <w:pStyle w:val="2SLTEXT"/>
      </w:pPr>
      <w:r w:rsidRPr="004540F3">
        <w:t>Dodavatel je oprávněn požádat Zadavatele o vysvětlení zadávací dokumentace.</w:t>
      </w:r>
      <w:r w:rsidR="002B480C">
        <w:t xml:space="preserve"> </w:t>
      </w:r>
      <w:r>
        <w:t>Žádost o </w:t>
      </w:r>
      <w:r w:rsidRPr="002261ED">
        <w:t xml:space="preserve">vysvětlení Výzvy musí být doručena písemně v elektronické podobě prostřednictvím elektronického nástroje </w:t>
      </w:r>
      <w:hyperlink r:id="rId14" w:history="1">
        <w:r w:rsidR="00F8563F" w:rsidRPr="001C0B95">
          <w:rPr>
            <w:rStyle w:val="Hypertextovodkaz"/>
            <w:rFonts w:asciiTheme="minorHAnsi" w:eastAsiaTheme="minorHAnsi" w:hAnsiTheme="minorHAnsi" w:cstheme="minorBidi"/>
            <w:lang w:eastAsia="en-US"/>
          </w:rPr>
          <w:t>https://mfcr.ezak.cz/contract_display_2243.html</w:t>
        </w:r>
      </w:hyperlink>
      <w:r w:rsidR="00F8563F">
        <w:rPr>
          <w:rFonts w:asciiTheme="minorHAnsi" w:eastAsiaTheme="minorHAnsi" w:hAnsiTheme="minorHAnsi" w:cstheme="minorBidi"/>
          <w:lang w:eastAsia="en-US"/>
        </w:rPr>
        <w:t xml:space="preserve"> </w:t>
      </w:r>
      <w:r w:rsidRPr="002261ED">
        <w:t xml:space="preserve">nebo datové schránky (ID </w:t>
      </w:r>
      <w:proofErr w:type="spellStart"/>
      <w:r w:rsidRPr="002261ED">
        <w:t>xzeaauv</w:t>
      </w:r>
      <w:proofErr w:type="spellEnd"/>
      <w:r w:rsidRPr="002261ED">
        <w:t xml:space="preserve">). </w:t>
      </w:r>
      <w:r>
        <w:t>Z</w:t>
      </w:r>
      <w:r w:rsidRPr="002261ED">
        <w:t xml:space="preserve">adavatel doporučuje doručit kopii žádosti o vysvětlení Výzvy také na e-mail: </w:t>
      </w:r>
      <w:hyperlink r:id="rId15" w:history="1">
        <w:r w:rsidRPr="00741415">
          <w:rPr>
            <w:rStyle w:val="Hypertextovodkaz"/>
          </w:rPr>
          <w:t>verejne.zakazky@mfcr.cz</w:t>
        </w:r>
      </w:hyperlink>
      <w:r w:rsidRPr="002261ED">
        <w:t>.</w:t>
      </w:r>
    </w:p>
    <w:p w14:paraId="038355F6" w14:textId="0372524B" w:rsidR="00972302" w:rsidRPr="004540F3" w:rsidRDefault="0097230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Dodavatel doručí žádost nejpozději 3 pracovní dny před uplynutím lhůty podle § 98 odst. 1 písm. a) Zákona, tj. nejpozději 8 pracovních dnů před uplynutím lhůty pro podání nabídek. Pokud dodavatel žádost doručí později, není Zadavatel povinen poskytnout vysvětlení zadávací dokumentace.</w:t>
      </w:r>
    </w:p>
    <w:p w14:paraId="608564BB" w14:textId="77777777" w:rsidR="00972302" w:rsidRPr="004540F3" w:rsidRDefault="00972302" w:rsidP="00972302">
      <w:pPr>
        <w:pStyle w:val="Odstavecseseznamem"/>
        <w:autoSpaceDE w:val="0"/>
        <w:autoSpaceDN w:val="0"/>
        <w:adjustRightInd w:val="0"/>
        <w:spacing w:after="0" w:line="240" w:lineRule="auto"/>
        <w:ind w:left="0"/>
        <w:jc w:val="both"/>
        <w:rPr>
          <w:rFonts w:cs="Times New Roman"/>
        </w:rPr>
      </w:pPr>
    </w:p>
    <w:p w14:paraId="78764AC3" w14:textId="77777777" w:rsidR="00972302" w:rsidRDefault="0097230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je oprávněn zadávací dokumentaci vysvětlit, změnit nebo doplnit i bez předchozí žádosti dodavatelů.</w:t>
      </w:r>
    </w:p>
    <w:p w14:paraId="6D1F20E2" w14:textId="77777777" w:rsidR="0087708D" w:rsidRPr="004540F3" w:rsidRDefault="0087708D" w:rsidP="0087708D">
      <w:pPr>
        <w:pStyle w:val="Odstavecseseznamem"/>
        <w:autoSpaceDE w:val="0"/>
        <w:autoSpaceDN w:val="0"/>
        <w:adjustRightInd w:val="0"/>
        <w:spacing w:after="0" w:line="240" w:lineRule="auto"/>
        <w:ind w:left="0"/>
        <w:jc w:val="both"/>
        <w:rPr>
          <w:rFonts w:cs="Times New Roman"/>
        </w:rPr>
      </w:pPr>
    </w:p>
    <w:p w14:paraId="5E3D7CA7" w14:textId="77777777" w:rsidR="00972302" w:rsidRPr="004540F3" w:rsidRDefault="0097230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color w:val="000000"/>
        </w:rPr>
        <w:t xml:space="preserve">Zadavatel vysvětlení, změnu nebo doplnění zadávací dokumentace uveřejní stejným způsobem jako zadávací podmínku, která byla vysvětlena, změněna nebo doplněna, tj. na profilu </w:t>
      </w:r>
      <w:r w:rsidRPr="00741415">
        <w:t>zadavatele</w:t>
      </w:r>
      <w:r w:rsidRPr="004540F3">
        <w:rPr>
          <w:rFonts w:cs="Times New Roman"/>
          <w:color w:val="000000"/>
        </w:rPr>
        <w:t>, a případně také prostřednictvím formulářů v případě postupu podle § 212 odst. 4 Zákona. Zadavatel nebude vysvětlení, změnu nebo doplnění zadávací dokumentace poskytovat adresně, tzn. ani dodavatelům, kteří písemně požádali o poskytnutí nebo vysvětlení zadávací dokumentace nebo o zasílání stejnopisů vysvětlení, změn a doplnění zadávací dokumentace.</w:t>
      </w:r>
    </w:p>
    <w:p w14:paraId="77E40AED" w14:textId="77777777" w:rsidR="00972302" w:rsidRPr="004540F3" w:rsidRDefault="00972302" w:rsidP="00972302">
      <w:pPr>
        <w:pStyle w:val="Odstavecseseznamem"/>
        <w:autoSpaceDE w:val="0"/>
        <w:autoSpaceDN w:val="0"/>
        <w:adjustRightInd w:val="0"/>
        <w:spacing w:after="0" w:line="240" w:lineRule="auto"/>
        <w:ind w:left="0"/>
        <w:jc w:val="both"/>
        <w:rPr>
          <w:rFonts w:cs="Times New Roman"/>
        </w:rPr>
      </w:pPr>
    </w:p>
    <w:p w14:paraId="02841465" w14:textId="77777777" w:rsidR="00972302" w:rsidRPr="004540F3" w:rsidRDefault="0097230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color w:val="000000"/>
        </w:rPr>
        <w:t>Pravidlem dle předchozího odstavce není dotčena skutečnost, že elektronický nástroj E-ZAK dodavateli, který je přiřazen k Veřejné zakázce, automaticky odesílá upozornění na vysvětlení zadávací dokumentace. Zadavatel nezodpovídá za to, zda jsou přiřazenému dodavateli doručovány</w:t>
      </w:r>
      <w:r w:rsidRPr="004540F3">
        <w:rPr>
          <w:rFonts w:cs="Times New Roman"/>
        </w:rPr>
        <w:t xml:space="preserve"> </w:t>
      </w:r>
      <w:r w:rsidRPr="004540F3">
        <w:rPr>
          <w:rFonts w:cs="Times New Roman"/>
          <w:color w:val="000000"/>
        </w:rPr>
        <w:t>notifikace z elektronického nástroje E-ZAK do jeho e-mailové schránky.</w:t>
      </w:r>
    </w:p>
    <w:p w14:paraId="200F288E" w14:textId="77777777" w:rsidR="0099490E" w:rsidRPr="001B2BA9" w:rsidRDefault="0099490E" w:rsidP="001B2BA9">
      <w:pPr>
        <w:pStyle w:val="1NadpisMF"/>
        <w:keepLines/>
      </w:pPr>
      <w:bookmarkStart w:id="23" w:name="_Toc498590871"/>
      <w:r w:rsidRPr="001B2BA9">
        <w:t xml:space="preserve">Další podmínky pro uzavření </w:t>
      </w:r>
      <w:r w:rsidR="007B3D00">
        <w:t>r</w:t>
      </w:r>
      <w:r w:rsidR="00B83E5B" w:rsidRPr="001B2BA9">
        <w:t>ámcové dohody</w:t>
      </w:r>
      <w:bookmarkEnd w:id="23"/>
    </w:p>
    <w:p w14:paraId="00939C78" w14:textId="77777777" w:rsidR="0099490E" w:rsidRPr="004540F3" w:rsidRDefault="0099490E" w:rsidP="00FD4139">
      <w:pPr>
        <w:pStyle w:val="Odstavecseseznamem"/>
        <w:keepNext/>
        <w:keepLines/>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bude od vybraného dodavatele jako podmínku pro uzavření</w:t>
      </w:r>
      <w:r w:rsidR="00B83E5B" w:rsidRPr="004540F3">
        <w:rPr>
          <w:rFonts w:cs="Times New Roman"/>
        </w:rPr>
        <w:t xml:space="preserve"> </w:t>
      </w:r>
      <w:r w:rsidR="007B3D00">
        <w:rPr>
          <w:rFonts w:cs="Times New Roman"/>
        </w:rPr>
        <w:t>r</w:t>
      </w:r>
      <w:r w:rsidR="00B83E5B" w:rsidRPr="004540F3">
        <w:rPr>
          <w:rFonts w:cs="Times New Roman"/>
        </w:rPr>
        <w:t>ámcové dohody</w:t>
      </w:r>
      <w:r w:rsidRPr="004540F3">
        <w:rPr>
          <w:rFonts w:cs="Times New Roman"/>
        </w:rPr>
        <w:t xml:space="preserve"> požadovat předložení:</w:t>
      </w:r>
    </w:p>
    <w:p w14:paraId="39E659A6" w14:textId="77777777" w:rsidR="0099490E" w:rsidRPr="004540F3" w:rsidRDefault="0099490E" w:rsidP="001B2BA9">
      <w:pPr>
        <w:pStyle w:val="Odstavecseseznamem"/>
        <w:keepNext/>
        <w:keepLines/>
        <w:autoSpaceDE w:val="0"/>
        <w:autoSpaceDN w:val="0"/>
        <w:adjustRightInd w:val="0"/>
        <w:spacing w:after="0" w:line="240" w:lineRule="auto"/>
        <w:ind w:left="0"/>
        <w:jc w:val="both"/>
        <w:rPr>
          <w:rFonts w:cs="Times New Roman"/>
        </w:rPr>
      </w:pPr>
    </w:p>
    <w:p w14:paraId="5509F5AB" w14:textId="77777777" w:rsidR="0099490E" w:rsidRPr="004540F3" w:rsidRDefault="0099490E" w:rsidP="00FD4139">
      <w:pPr>
        <w:pStyle w:val="Odstavecseseznamem"/>
        <w:keepNext/>
        <w:keepLines/>
        <w:numPr>
          <w:ilvl w:val="0"/>
          <w:numId w:val="14"/>
        </w:numPr>
        <w:autoSpaceDE w:val="0"/>
        <w:autoSpaceDN w:val="0"/>
        <w:adjustRightInd w:val="0"/>
        <w:spacing w:after="0" w:line="240" w:lineRule="auto"/>
        <w:jc w:val="both"/>
        <w:rPr>
          <w:rFonts w:cs="Times New Roman"/>
        </w:rPr>
      </w:pPr>
      <w:r w:rsidRPr="004540F3">
        <w:rPr>
          <w:rFonts w:cs="Times New Roman"/>
        </w:rPr>
        <w:t xml:space="preserve">originálů nebo ověřených kopií dokladů o jeho kvalifikaci, pokud je již </w:t>
      </w:r>
      <w:r w:rsidR="004540F3" w:rsidRPr="004540F3">
        <w:rPr>
          <w:rFonts w:cs="Times New Roman"/>
        </w:rPr>
        <w:t>Zadavatel</w:t>
      </w:r>
      <w:r w:rsidRPr="004540F3">
        <w:rPr>
          <w:rFonts w:cs="Times New Roman"/>
        </w:rPr>
        <w:t xml:space="preserve"> nemá k dispozici,</w:t>
      </w:r>
    </w:p>
    <w:p w14:paraId="7A22878B" w14:textId="77777777" w:rsidR="0099490E" w:rsidRPr="004540F3" w:rsidRDefault="0099490E" w:rsidP="001478C7">
      <w:pPr>
        <w:pStyle w:val="Odstavecseseznamem"/>
        <w:autoSpaceDE w:val="0"/>
        <w:autoSpaceDN w:val="0"/>
        <w:adjustRightInd w:val="0"/>
        <w:spacing w:after="0" w:line="240" w:lineRule="auto"/>
        <w:jc w:val="both"/>
        <w:rPr>
          <w:rFonts w:cs="Times New Roman"/>
        </w:rPr>
      </w:pPr>
    </w:p>
    <w:p w14:paraId="19B6EB51" w14:textId="189F8427" w:rsidR="0099490E" w:rsidRPr="004540F3" w:rsidRDefault="00002AD3" w:rsidP="00FD4139">
      <w:pPr>
        <w:pStyle w:val="Odstavecseseznamem"/>
        <w:numPr>
          <w:ilvl w:val="0"/>
          <w:numId w:val="14"/>
        </w:numPr>
        <w:autoSpaceDE w:val="0"/>
        <w:autoSpaceDN w:val="0"/>
        <w:adjustRightInd w:val="0"/>
        <w:spacing w:after="0" w:line="240" w:lineRule="auto"/>
        <w:jc w:val="both"/>
        <w:rPr>
          <w:rFonts w:cs="Times New Roman"/>
        </w:rPr>
      </w:pPr>
      <w:proofErr w:type="spellStart"/>
      <w:r>
        <w:rPr>
          <w:rFonts w:cs="Times New Roman"/>
        </w:rPr>
        <w:t>skenové</w:t>
      </w:r>
      <w:proofErr w:type="spellEnd"/>
      <w:r w:rsidR="007F466E">
        <w:rPr>
          <w:rFonts w:cs="Times New Roman"/>
        </w:rPr>
        <w:t xml:space="preserve"> kopi</w:t>
      </w:r>
      <w:r>
        <w:rPr>
          <w:rFonts w:cs="Times New Roman"/>
        </w:rPr>
        <w:t>e</w:t>
      </w:r>
      <w:r w:rsidR="007F466E">
        <w:rPr>
          <w:rFonts w:cs="Times New Roman"/>
        </w:rPr>
        <w:t xml:space="preserve"> </w:t>
      </w:r>
      <w:r w:rsidR="009B6669">
        <w:rPr>
          <w:rFonts w:cs="Times New Roman"/>
        </w:rPr>
        <w:t xml:space="preserve">dokumentu </w:t>
      </w:r>
      <w:r w:rsidR="0099490E" w:rsidRPr="004540F3">
        <w:rPr>
          <w:rFonts w:cs="Times New Roman"/>
        </w:rPr>
        <w:t xml:space="preserve">o pojištění dle odst. 11.4 </w:t>
      </w:r>
      <w:r w:rsidR="00FD6586" w:rsidRPr="004540F3">
        <w:rPr>
          <w:rFonts w:cs="Times New Roman"/>
        </w:rPr>
        <w:t>ZD</w:t>
      </w:r>
      <w:r w:rsidR="0099490E" w:rsidRPr="004540F3">
        <w:rPr>
          <w:rFonts w:cs="Times New Roman"/>
        </w:rPr>
        <w:t xml:space="preserve"> v souladu s § 104 odst. 1 písm. </w:t>
      </w:r>
      <w:r w:rsidR="00914838">
        <w:rPr>
          <w:rFonts w:cs="Times New Roman"/>
        </w:rPr>
        <w:t>a</w:t>
      </w:r>
      <w:r w:rsidR="0099490E" w:rsidRPr="004540F3">
        <w:rPr>
          <w:rFonts w:cs="Times New Roman"/>
        </w:rPr>
        <w:t>) Zákona.</w:t>
      </w:r>
    </w:p>
    <w:p w14:paraId="196E33CE" w14:textId="77777777" w:rsidR="00FD6586" w:rsidRPr="004540F3" w:rsidRDefault="00FD6586" w:rsidP="001478C7">
      <w:pPr>
        <w:pStyle w:val="Odstavecseseznamem"/>
        <w:autoSpaceDE w:val="0"/>
        <w:autoSpaceDN w:val="0"/>
        <w:adjustRightInd w:val="0"/>
        <w:spacing w:after="0" w:line="240" w:lineRule="auto"/>
        <w:jc w:val="both"/>
        <w:rPr>
          <w:rFonts w:cs="Times New Roman"/>
        </w:rPr>
      </w:pPr>
    </w:p>
    <w:p w14:paraId="33C63436" w14:textId="3A9D8796" w:rsidR="00FD4139" w:rsidRPr="00FD4139" w:rsidRDefault="00FD4139" w:rsidP="00FD4139">
      <w:pPr>
        <w:pStyle w:val="Odstavecseseznamem"/>
        <w:keepNext/>
        <w:keepLines/>
        <w:numPr>
          <w:ilvl w:val="1"/>
          <w:numId w:val="1"/>
        </w:numPr>
        <w:autoSpaceDE w:val="0"/>
        <w:autoSpaceDN w:val="0"/>
        <w:adjustRightInd w:val="0"/>
        <w:spacing w:after="0" w:line="240" w:lineRule="auto"/>
        <w:ind w:left="0" w:firstLine="0"/>
        <w:jc w:val="both"/>
        <w:rPr>
          <w:rFonts w:cs="Times New Roman"/>
        </w:rPr>
      </w:pPr>
      <w:bookmarkStart w:id="24" w:name="_Toc498590872"/>
      <w:r w:rsidRPr="00FD4139">
        <w:rPr>
          <w:rFonts w:cs="Times New Roman"/>
        </w:rPr>
        <w:t>Pokud Zadavatel nebude moci zjistit údaje o skutečném majiteli dodavatele, který je právnickou osobou, podle zákona č. 253/2008 Sb., o některých opatř</w:t>
      </w:r>
      <w:r w:rsidR="00CB704D">
        <w:rPr>
          <w:rFonts w:cs="Times New Roman"/>
        </w:rPr>
        <w:t>eních proti legalizaci výnosů z </w:t>
      </w:r>
      <w:r w:rsidRPr="00FD4139">
        <w:rPr>
          <w:rFonts w:cs="Times New Roman"/>
        </w:rPr>
        <w:t>trestné činnosti a financování terorismu (dále jen „skutečný majitel“) dálkovým přístupem z evidence údajů o skutečných majitelích podle zákona upravujícího veřejné rejstříky právnických a fyzických osob, pak bude od vybraného dodavatele jako podmínku pro uzavření smlouvy rovněž požadovat předložení:</w:t>
      </w:r>
    </w:p>
    <w:p w14:paraId="55CDD54E" w14:textId="77777777" w:rsidR="00FD4139" w:rsidRPr="00AE1A48" w:rsidRDefault="00FD4139" w:rsidP="00FD4139">
      <w:pPr>
        <w:pStyle w:val="4SezPs"/>
        <w:numPr>
          <w:ilvl w:val="0"/>
          <w:numId w:val="18"/>
        </w:numPr>
        <w:rPr>
          <w:rFonts w:asciiTheme="minorHAnsi" w:hAnsiTheme="minorHAnsi"/>
        </w:rPr>
      </w:pPr>
      <w:r>
        <w:rPr>
          <w:rFonts w:asciiTheme="minorHAnsi" w:hAnsiTheme="minorHAnsi"/>
        </w:rPr>
        <w:t>výpisu z evidence obdobné evidenci údajů o skutečných majitelích nebo</w:t>
      </w:r>
    </w:p>
    <w:p w14:paraId="547CFB6F" w14:textId="77777777" w:rsidR="00FD4139" w:rsidRPr="00004D66" w:rsidRDefault="00FD4139" w:rsidP="00FD4139">
      <w:pPr>
        <w:pStyle w:val="4SezPs"/>
        <w:numPr>
          <w:ilvl w:val="0"/>
          <w:numId w:val="18"/>
        </w:numPr>
        <w:rPr>
          <w:rFonts w:asciiTheme="minorHAnsi" w:hAnsiTheme="minorHAnsi"/>
        </w:rPr>
      </w:pPr>
      <w:r w:rsidRPr="00004D66">
        <w:rPr>
          <w:rFonts w:asciiTheme="minorHAnsi" w:hAnsiTheme="minorHAnsi"/>
        </w:rPr>
        <w:t>identifikačních údajů všech osob, které jsou jeho skutečným majitelem,</w:t>
      </w:r>
      <w:r>
        <w:rPr>
          <w:rFonts w:asciiTheme="minorHAnsi" w:hAnsiTheme="minorHAnsi"/>
        </w:rPr>
        <w:t xml:space="preserve"> a současně</w:t>
      </w:r>
    </w:p>
    <w:p w14:paraId="59C6B2F4" w14:textId="77777777" w:rsidR="00FD4139" w:rsidRPr="00004D66" w:rsidRDefault="00FD4139" w:rsidP="00FD4139">
      <w:pPr>
        <w:pStyle w:val="4SezPs"/>
        <w:numPr>
          <w:ilvl w:val="0"/>
          <w:numId w:val="18"/>
        </w:numPr>
        <w:rPr>
          <w:rFonts w:asciiTheme="minorHAnsi" w:hAnsiTheme="minorHAnsi"/>
        </w:rPr>
      </w:pPr>
      <w:r w:rsidRPr="00004D66">
        <w:rPr>
          <w:rFonts w:asciiTheme="minorHAnsi" w:hAnsiTheme="minorHAnsi"/>
        </w:rPr>
        <w:t xml:space="preserve">dokladů, z nichž vyplývá vztah všech osob podle předchozího písmene </w:t>
      </w:r>
      <w:r>
        <w:rPr>
          <w:rFonts w:asciiTheme="minorHAnsi" w:hAnsiTheme="minorHAnsi"/>
        </w:rPr>
        <w:t>b</w:t>
      </w:r>
      <w:r w:rsidRPr="00004D66">
        <w:rPr>
          <w:rFonts w:asciiTheme="minorHAnsi" w:hAnsiTheme="minorHAnsi"/>
        </w:rPr>
        <w:t>) k vybranému dodavateli, je-li vybraný dodavatel právnickou osobou; těmito doklady jsou zejména:</w:t>
      </w:r>
    </w:p>
    <w:p w14:paraId="36CC2E7B" w14:textId="77777777" w:rsidR="00FD4139" w:rsidRPr="00004D66" w:rsidRDefault="00FD4139" w:rsidP="00FD4139">
      <w:pPr>
        <w:pStyle w:val="2sltext0"/>
        <w:numPr>
          <w:ilvl w:val="3"/>
          <w:numId w:val="15"/>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14:paraId="521FF77B" w14:textId="77777777" w:rsidR="00FD4139" w:rsidRPr="00004D66" w:rsidRDefault="00FD4139" w:rsidP="00FD4139">
      <w:pPr>
        <w:pStyle w:val="2sltext0"/>
        <w:numPr>
          <w:ilvl w:val="3"/>
          <w:numId w:val="15"/>
        </w:numPr>
        <w:spacing w:after="0"/>
        <w:rPr>
          <w:rFonts w:asciiTheme="minorHAnsi" w:hAnsiTheme="minorHAnsi"/>
          <w:lang w:eastAsia="en-US"/>
        </w:rPr>
      </w:pPr>
      <w:r w:rsidRPr="00004D66">
        <w:rPr>
          <w:rFonts w:asciiTheme="minorHAnsi" w:hAnsiTheme="minorHAnsi"/>
          <w:lang w:eastAsia="en-US"/>
        </w:rPr>
        <w:t>seznam akcionářů,</w:t>
      </w:r>
    </w:p>
    <w:p w14:paraId="2F65F882" w14:textId="77777777" w:rsidR="00FD4139" w:rsidRPr="00004D66" w:rsidRDefault="00FD4139" w:rsidP="00FD4139">
      <w:pPr>
        <w:pStyle w:val="2sltext0"/>
        <w:numPr>
          <w:ilvl w:val="3"/>
          <w:numId w:val="15"/>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14:paraId="75FB705C" w14:textId="77777777" w:rsidR="00FD4139" w:rsidRPr="0006428A" w:rsidRDefault="00FD4139" w:rsidP="00FD4139">
      <w:pPr>
        <w:pStyle w:val="2sltext0"/>
        <w:numPr>
          <w:ilvl w:val="3"/>
          <w:numId w:val="15"/>
        </w:numPr>
        <w:rPr>
          <w:rFonts w:asciiTheme="minorHAnsi" w:hAnsiTheme="minorHAnsi"/>
        </w:rPr>
      </w:pPr>
      <w:r w:rsidRPr="00004D66">
        <w:rPr>
          <w:rFonts w:asciiTheme="minorHAnsi" w:hAnsiTheme="minorHAnsi"/>
          <w:lang w:eastAsia="en-US"/>
        </w:rPr>
        <w:t>společenská smlouva, zakladatelská listina nebo stanovy</w:t>
      </w:r>
      <w:r>
        <w:rPr>
          <w:rFonts w:asciiTheme="minorHAnsi" w:hAnsiTheme="minorHAnsi"/>
          <w:lang w:eastAsia="en-US"/>
        </w:rPr>
        <w:t>.</w:t>
      </w:r>
    </w:p>
    <w:p w14:paraId="4A127128" w14:textId="77777777" w:rsidR="0099490E" w:rsidRPr="0034490E" w:rsidRDefault="0099490E" w:rsidP="0034490E">
      <w:pPr>
        <w:pStyle w:val="1NadpisMF"/>
      </w:pPr>
      <w:r w:rsidRPr="0034490E">
        <w:t>Závaznost zadávací dokumentace</w:t>
      </w:r>
      <w:bookmarkEnd w:id="24"/>
    </w:p>
    <w:p w14:paraId="408BEF90"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Veškeré informace, údaje, podmínky a požadavky stanovené v zadávací dokumentaci vymezují závazné zadávací podmínky </w:t>
      </w:r>
      <w:r w:rsidR="004540F3" w:rsidRPr="004540F3">
        <w:rPr>
          <w:rFonts w:cs="Times New Roman"/>
        </w:rPr>
        <w:t>Zadavatel</w:t>
      </w:r>
      <w:r w:rsidRPr="004540F3">
        <w:rPr>
          <w:rFonts w:cs="Times New Roman"/>
        </w:rPr>
        <w:t xml:space="preserve">e pro účast dodavatele v Zadávacím řízení. Tyto zadávací podmínky </w:t>
      </w:r>
      <w:r w:rsidR="004540F3" w:rsidRPr="004540F3">
        <w:rPr>
          <w:rFonts w:cs="Times New Roman"/>
        </w:rPr>
        <w:t>Zadavatel</w:t>
      </w:r>
      <w:r w:rsidRPr="004540F3">
        <w:rPr>
          <w:rFonts w:cs="Times New Roman"/>
        </w:rPr>
        <w:t>e a podmínky a požadavky stanovené kogentně Zákonem je dodavatel povinen plně a bezvýhradně akceptovat při zpracování a podání své nabídky a v průběhu jeho účasti v Zadávacím řízení.</w:t>
      </w:r>
    </w:p>
    <w:p w14:paraId="53722D98"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5E4C0898"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Neakceptování zadávacích podmínek </w:t>
      </w:r>
      <w:r w:rsidR="004540F3" w:rsidRPr="004540F3">
        <w:rPr>
          <w:rFonts w:cs="Times New Roman"/>
        </w:rPr>
        <w:t>Zadavatel</w:t>
      </w:r>
      <w:r w:rsidRPr="004540F3">
        <w:rPr>
          <w:rFonts w:cs="Times New Roman"/>
        </w:rPr>
        <w:t xml:space="preserve">e a podmínek a požadavků stanovených kogentně Zákonem bude považováno za nesplnění zadávacích podmínek s následkem vyloučení účastníka Zadávacího řízení podle § 48 odst. 2 písm. a) Zákona. Výjimku tvoří požadavky </w:t>
      </w:r>
      <w:r w:rsidR="004540F3" w:rsidRPr="004540F3">
        <w:rPr>
          <w:rFonts w:cs="Times New Roman"/>
        </w:rPr>
        <w:t>Zadavatel</w:t>
      </w:r>
      <w:r w:rsidRPr="004540F3">
        <w:rPr>
          <w:rFonts w:cs="Times New Roman"/>
        </w:rPr>
        <w:t>e na formální úpravu nabídky, které mají pouze doporučující charakter.</w:t>
      </w:r>
    </w:p>
    <w:p w14:paraId="25F28A09"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64A63470" w14:textId="77777777" w:rsidR="00AA7005"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Zadávací dokumentace je pro dodavatele závazná. Podáním nabídky do Zadávacího řízení dodavatel plně a bezvýhradně akceptuje zadávací dokumentaci včetně případných vysvětlení, doplnění a změn zadávací dokumentace.</w:t>
      </w:r>
    </w:p>
    <w:p w14:paraId="57369D3B" w14:textId="77777777" w:rsidR="00E10392" w:rsidRPr="00536F4C" w:rsidRDefault="00E10392" w:rsidP="00536F4C">
      <w:pPr>
        <w:pStyle w:val="1NadpisMF"/>
      </w:pPr>
      <w:bookmarkStart w:id="25" w:name="_Toc498590873"/>
      <w:r w:rsidRPr="00536F4C">
        <w:t xml:space="preserve">Další podmínky a práva </w:t>
      </w:r>
      <w:r w:rsidR="004540F3" w:rsidRPr="00536F4C">
        <w:t>Zadavatel</w:t>
      </w:r>
      <w:r w:rsidRPr="00536F4C">
        <w:t>e</w:t>
      </w:r>
      <w:bookmarkEnd w:id="25"/>
    </w:p>
    <w:p w14:paraId="653AB387"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Veškerá komunikace mezi </w:t>
      </w:r>
      <w:r w:rsidR="004540F3" w:rsidRPr="004540F3">
        <w:rPr>
          <w:rFonts w:cs="Times New Roman"/>
        </w:rPr>
        <w:t>Zadavatel</w:t>
      </w:r>
      <w:r w:rsidRPr="004540F3">
        <w:rPr>
          <w:rFonts w:cs="Times New Roman"/>
        </w:rPr>
        <w:t>em a dodavatelem bude probíhat v českém jazyce.</w:t>
      </w:r>
    </w:p>
    <w:p w14:paraId="18062CBE"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3FEF41AD"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Nabídky se dodavatelům nevracejí a zůstávají u </w:t>
      </w:r>
      <w:r w:rsidR="004540F3" w:rsidRPr="004540F3">
        <w:rPr>
          <w:rFonts w:cs="Times New Roman"/>
        </w:rPr>
        <w:t>Zadavatel</w:t>
      </w:r>
      <w:r w:rsidRPr="004540F3">
        <w:rPr>
          <w:rFonts w:cs="Times New Roman"/>
        </w:rPr>
        <w:t xml:space="preserve">e jako součást dokumentace o Zadávacím řízení. </w:t>
      </w:r>
    </w:p>
    <w:p w14:paraId="58B75CB8"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0D6CD4A4"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Náklady spojené s účastí v Zadávacím řízení nese každý dodavatel sám.</w:t>
      </w:r>
    </w:p>
    <w:p w14:paraId="23264A3B"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0EFA8B2F"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si vyhrazuje právo zrušit Zadávací řízení podle § 127 Zákona.</w:t>
      </w:r>
    </w:p>
    <w:p w14:paraId="3CBA4412"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50D230A4"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si vyhrazuje právo vyloučit účastníka Zadávacího řízení podle § 48 Zákona.</w:t>
      </w:r>
    </w:p>
    <w:p w14:paraId="2AA0F612"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7C0CD8FE"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Veřejná zakázka není rozdělena na části podle § 35 Zákona.</w:t>
      </w:r>
    </w:p>
    <w:p w14:paraId="13ED7AEB"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1891398D"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nepřipouští varianty nabídky podle § 102 Zákona.</w:t>
      </w:r>
    </w:p>
    <w:p w14:paraId="1659A832"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08965511"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nestanovuje zadávací lhůtu podle § 40 Zákona.</w:t>
      </w:r>
    </w:p>
    <w:p w14:paraId="0A4A2AEC"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5A5D469F"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nepožaduje jistotu podle § 41 Zákona.</w:t>
      </w:r>
    </w:p>
    <w:p w14:paraId="476B2604"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749E42A3"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Zadavatel si vyhrazuje právo ověřovat věrohodnost údajů nebo dokladů poskytnutých účastníkem Zadávacího řízení u třetích osob a účastník je povinen mu v tomto ohledu poskytnout veškerou potřebnou součinnost.</w:t>
      </w:r>
    </w:p>
    <w:p w14:paraId="766F6996"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2B32A1CB" w14:textId="77777777" w:rsidR="00E10392"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Dodavatel je osobou povinnou spolupůsobit při výkonu finanční kontroly podle § 2 písm. e) zákona č. 320/2001 Sb., o finanční kontrole ve veřejné správě, ve znění pozdějších předpisů.</w:t>
      </w:r>
    </w:p>
    <w:p w14:paraId="5075BDCA" w14:textId="77777777" w:rsidR="00E10392" w:rsidRPr="004540F3" w:rsidRDefault="00E10392" w:rsidP="001478C7">
      <w:pPr>
        <w:pStyle w:val="Odstavecseseznamem"/>
        <w:autoSpaceDE w:val="0"/>
        <w:autoSpaceDN w:val="0"/>
        <w:adjustRightInd w:val="0"/>
        <w:spacing w:after="0" w:line="240" w:lineRule="auto"/>
        <w:ind w:left="0"/>
        <w:jc w:val="both"/>
        <w:rPr>
          <w:rFonts w:cs="Times New Roman"/>
        </w:rPr>
      </w:pPr>
    </w:p>
    <w:p w14:paraId="4FFECE71" w14:textId="77777777" w:rsidR="00AA7005" w:rsidRPr="004540F3" w:rsidRDefault="00E10392"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Práva, povinnosti či podmínky v zadávací dokumentaci neuvedené se řídí Zákonem a dalšími obecně závaznými právními předpisy.</w:t>
      </w:r>
    </w:p>
    <w:p w14:paraId="7D4299A4" w14:textId="77777777" w:rsidR="00692526" w:rsidRPr="004540F3" w:rsidRDefault="00692526" w:rsidP="001478C7">
      <w:pPr>
        <w:pStyle w:val="Odstavecseseznamem"/>
        <w:autoSpaceDE w:val="0"/>
        <w:autoSpaceDN w:val="0"/>
        <w:adjustRightInd w:val="0"/>
        <w:spacing w:after="0" w:line="240" w:lineRule="auto"/>
        <w:ind w:left="0"/>
        <w:jc w:val="both"/>
        <w:rPr>
          <w:rFonts w:cs="Times New Roman"/>
        </w:rPr>
      </w:pPr>
    </w:p>
    <w:p w14:paraId="7F0D2B8D" w14:textId="77777777" w:rsidR="00CB194B" w:rsidRPr="00EC407B" w:rsidRDefault="00CB194B" w:rsidP="00EC407B">
      <w:pPr>
        <w:pStyle w:val="1NadpisMF"/>
      </w:pPr>
      <w:bookmarkStart w:id="26" w:name="_Toc498590874"/>
      <w:r w:rsidRPr="00EC407B">
        <w:t>Zvláštní případy stanovení Nabídkové ceny ve vztahu k DPH</w:t>
      </w:r>
      <w:bookmarkEnd w:id="26"/>
    </w:p>
    <w:p w14:paraId="374CAD8B" w14:textId="77777777" w:rsidR="00CB194B" w:rsidRPr="004540F3" w:rsidRDefault="00CB194B"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Tento článek zadávací dokumentace upravuje výjimečné okolnosti, u kterých </w:t>
      </w:r>
      <w:r w:rsidR="004540F3" w:rsidRPr="004540F3">
        <w:rPr>
          <w:rFonts w:cs="Times New Roman"/>
        </w:rPr>
        <w:t>Zadavatel</w:t>
      </w:r>
      <w:r w:rsidRPr="004540F3">
        <w:rPr>
          <w:rFonts w:cs="Times New Roman"/>
        </w:rPr>
        <w:t xml:space="preserve"> předpokládá, že u většiny nabídek nenastanou.</w:t>
      </w:r>
    </w:p>
    <w:p w14:paraId="13AA87F0" w14:textId="77777777" w:rsidR="00CB194B" w:rsidRPr="004540F3" w:rsidRDefault="00CB194B" w:rsidP="001478C7">
      <w:pPr>
        <w:pStyle w:val="Odstavecseseznamem"/>
        <w:autoSpaceDE w:val="0"/>
        <w:autoSpaceDN w:val="0"/>
        <w:adjustRightInd w:val="0"/>
        <w:spacing w:after="0" w:line="240" w:lineRule="auto"/>
        <w:ind w:left="0"/>
        <w:jc w:val="both"/>
        <w:rPr>
          <w:rFonts w:cs="Times New Roman"/>
        </w:rPr>
      </w:pPr>
    </w:p>
    <w:p w14:paraId="102DBEE2" w14:textId="77777777" w:rsidR="00CB194B" w:rsidRPr="004540F3" w:rsidRDefault="00CB194B"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 xml:space="preserve">Dodavatel, který není k datu podání nabídky plátcem DPH, upraví koeficient DPH použitý při výpočtu </w:t>
      </w:r>
      <w:r w:rsidR="00303722">
        <w:rPr>
          <w:rFonts w:cs="Times New Roman"/>
        </w:rPr>
        <w:t>Celkové n</w:t>
      </w:r>
      <w:r w:rsidRPr="004540F3">
        <w:rPr>
          <w:rFonts w:cs="Times New Roman"/>
        </w:rPr>
        <w:t xml:space="preserve">abídkové ceny na 1,00. Pokud tento dodavatel bude vybrán, bude znění uzavírané </w:t>
      </w:r>
      <w:r w:rsidR="00513CEF">
        <w:rPr>
          <w:rFonts w:cs="Times New Roman"/>
        </w:rPr>
        <w:t>r</w:t>
      </w:r>
      <w:r w:rsidR="0002260D" w:rsidRPr="004540F3">
        <w:rPr>
          <w:rFonts w:cs="Times New Roman"/>
        </w:rPr>
        <w:t xml:space="preserve">ámcové dohody </w:t>
      </w:r>
      <w:r w:rsidRPr="004540F3">
        <w:rPr>
          <w:rFonts w:cs="Times New Roman"/>
        </w:rPr>
        <w:t xml:space="preserve">upraveno tak, aby dodavatel, pokud by se v budoucnu stal plátcem DPH, nebyl oprávněn navýšit smluvní cenu o DPH. Dále v tomto případě bude zakotvena smluvní povinnost dodavatele oznámit </w:t>
      </w:r>
      <w:r w:rsidR="004540F3" w:rsidRPr="004540F3">
        <w:rPr>
          <w:rFonts w:cs="Times New Roman"/>
        </w:rPr>
        <w:t>Zadavatel</w:t>
      </w:r>
      <w:r w:rsidRPr="004540F3">
        <w:rPr>
          <w:rFonts w:cs="Times New Roman"/>
        </w:rPr>
        <w:t>i, že se stal plátcem DPH, případně bude deklarováno, že se dodavatel plátcem DPH stal mezi dnem podání nabídky a dnem uzavření</w:t>
      </w:r>
      <w:r w:rsidR="0002260D" w:rsidRPr="004540F3">
        <w:rPr>
          <w:rFonts w:cs="Times New Roman"/>
        </w:rPr>
        <w:t xml:space="preserve"> </w:t>
      </w:r>
      <w:r w:rsidR="00513CEF">
        <w:rPr>
          <w:rFonts w:cs="Times New Roman"/>
        </w:rPr>
        <w:t>r</w:t>
      </w:r>
      <w:r w:rsidR="0002260D" w:rsidRPr="004540F3">
        <w:rPr>
          <w:rFonts w:cs="Times New Roman"/>
        </w:rPr>
        <w:t>ámcové dohody</w:t>
      </w:r>
      <w:r w:rsidRPr="004540F3">
        <w:rPr>
          <w:rFonts w:cs="Times New Roman"/>
        </w:rPr>
        <w:t xml:space="preserve"> na </w:t>
      </w:r>
      <w:r w:rsidR="00EA4C96">
        <w:rPr>
          <w:rFonts w:cs="Times New Roman"/>
        </w:rPr>
        <w:t>V</w:t>
      </w:r>
      <w:r w:rsidRPr="004540F3">
        <w:rPr>
          <w:rFonts w:cs="Times New Roman"/>
        </w:rPr>
        <w:t>eřejnou zakázku.</w:t>
      </w:r>
    </w:p>
    <w:p w14:paraId="46009C86" w14:textId="77777777" w:rsidR="00CB194B" w:rsidRPr="004540F3" w:rsidRDefault="00CB194B" w:rsidP="001478C7">
      <w:pPr>
        <w:pStyle w:val="Odstavecseseznamem"/>
        <w:autoSpaceDE w:val="0"/>
        <w:autoSpaceDN w:val="0"/>
        <w:adjustRightInd w:val="0"/>
        <w:spacing w:after="0" w:line="240" w:lineRule="auto"/>
        <w:ind w:left="0"/>
        <w:jc w:val="both"/>
        <w:rPr>
          <w:rFonts w:cs="Times New Roman"/>
        </w:rPr>
      </w:pPr>
    </w:p>
    <w:p w14:paraId="208191E7" w14:textId="149F9009" w:rsidR="00AA7005" w:rsidRPr="004540F3" w:rsidRDefault="00CB194B" w:rsidP="00FD4139">
      <w:pPr>
        <w:pStyle w:val="Odstavecseseznamem"/>
        <w:numPr>
          <w:ilvl w:val="1"/>
          <w:numId w:val="1"/>
        </w:numPr>
        <w:autoSpaceDE w:val="0"/>
        <w:autoSpaceDN w:val="0"/>
        <w:adjustRightInd w:val="0"/>
        <w:spacing w:after="0" w:line="240" w:lineRule="auto"/>
        <w:ind w:left="0" w:firstLine="0"/>
        <w:jc w:val="both"/>
        <w:rPr>
          <w:rFonts w:cs="Times New Roman"/>
        </w:rPr>
      </w:pPr>
      <w:r w:rsidRPr="004540F3">
        <w:rPr>
          <w:rFonts w:cs="Times New Roman"/>
        </w:rPr>
        <w:t>Pokud by smluvní plnění dodavatele podléhalo sazbě DPH dle jiného právního řádu, než je právní řád České republiky, upraví dodavatel výši koeficientu DPH v</w:t>
      </w:r>
      <w:r w:rsidR="007122CC" w:rsidRPr="004540F3">
        <w:rPr>
          <w:rFonts w:cs="Times New Roman"/>
        </w:rPr>
        <w:t xml:space="preserve"> Příloze č. </w:t>
      </w:r>
      <w:r w:rsidR="00180B28" w:rsidRPr="004540F3">
        <w:rPr>
          <w:rFonts w:cs="Times New Roman"/>
        </w:rPr>
        <w:t>2</w:t>
      </w:r>
      <w:r w:rsidR="007122CC" w:rsidRPr="004540F3">
        <w:rPr>
          <w:rFonts w:cs="Times New Roman"/>
        </w:rPr>
        <w:t xml:space="preserve"> </w:t>
      </w:r>
      <w:r w:rsidR="00B46060">
        <w:rPr>
          <w:rFonts w:cs="Times New Roman"/>
        </w:rPr>
        <w:t>Krycím list</w:t>
      </w:r>
      <w:r w:rsidR="00C27FD5">
        <w:rPr>
          <w:rFonts w:cs="Times New Roman"/>
        </w:rPr>
        <w:t>u</w:t>
      </w:r>
      <w:r w:rsidR="00B46060">
        <w:rPr>
          <w:rFonts w:cs="Times New Roman"/>
        </w:rPr>
        <w:t xml:space="preserve"> nabídky</w:t>
      </w:r>
      <w:r w:rsidRPr="004540F3">
        <w:rPr>
          <w:rFonts w:cs="Times New Roman"/>
        </w:rPr>
        <w:t xml:space="preserve"> na úroveň odpovídající sazbě dle jiného právního řádu. Pokud je pro otázku, zda Nabídková cena bude podléhat DPH stanovené dle 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Zadavatel v tomto případě doporučuje, aby dodavatel v nabídce uvedl všechny rozhodné okolnosti, na jejichž základě má za to, že poskytnuté plnění bude podléhat DPH dle jiného právního řádu. Pokud </w:t>
      </w:r>
      <w:r w:rsidR="004540F3" w:rsidRPr="004540F3">
        <w:rPr>
          <w:rFonts w:cs="Times New Roman"/>
        </w:rPr>
        <w:t>Zadavatel</w:t>
      </w:r>
      <w:r w:rsidRPr="004540F3">
        <w:rPr>
          <w:rFonts w:cs="Times New Roman"/>
        </w:rPr>
        <w:t xml:space="preserve"> dospěje k jinému právnímu názoru, vyhrazuje si </w:t>
      </w:r>
      <w:r w:rsidR="00DE4CE1">
        <w:rPr>
          <w:rFonts w:cs="Times New Roman"/>
        </w:rPr>
        <w:t>Celkovou n</w:t>
      </w:r>
      <w:r w:rsidRPr="004540F3">
        <w:rPr>
          <w:rFonts w:cs="Times New Roman"/>
        </w:rPr>
        <w:t>abídkovou cenu přepočítat.</w:t>
      </w:r>
    </w:p>
    <w:p w14:paraId="25C720DD" w14:textId="77777777" w:rsidR="00CB194B" w:rsidRPr="000B1EB2" w:rsidRDefault="00CB194B" w:rsidP="004E70B7">
      <w:pPr>
        <w:pStyle w:val="1NadpisMF"/>
      </w:pPr>
      <w:bookmarkStart w:id="27" w:name="_Toc498590875"/>
      <w:r w:rsidRPr="000B1EB2">
        <w:t>Seznam příloh</w:t>
      </w:r>
      <w:bookmarkEnd w:id="27"/>
    </w:p>
    <w:p w14:paraId="63447EDF" w14:textId="77777777" w:rsidR="00C022B7" w:rsidRPr="000B1EB2" w:rsidRDefault="00C022B7" w:rsidP="001478C7">
      <w:pPr>
        <w:autoSpaceDE w:val="0"/>
        <w:autoSpaceDN w:val="0"/>
        <w:adjustRightInd w:val="0"/>
        <w:spacing w:line="240" w:lineRule="auto"/>
        <w:jc w:val="both"/>
        <w:rPr>
          <w:rFonts w:cs="Times New Roman"/>
          <w:bCs/>
        </w:rPr>
      </w:pPr>
      <w:r w:rsidRPr="000B1EB2">
        <w:rPr>
          <w:rFonts w:cs="Times New Roman"/>
          <w:bCs/>
        </w:rPr>
        <w:t xml:space="preserve">Příloha č. </w:t>
      </w:r>
      <w:r w:rsidR="00454665" w:rsidRPr="000B1EB2">
        <w:rPr>
          <w:rFonts w:cs="Times New Roman"/>
          <w:bCs/>
        </w:rPr>
        <w:t>1</w:t>
      </w:r>
      <w:r w:rsidRPr="000B1EB2">
        <w:rPr>
          <w:rFonts w:cs="Times New Roman"/>
          <w:bCs/>
        </w:rPr>
        <w:t xml:space="preserve">: Závazný návrh </w:t>
      </w:r>
      <w:r w:rsidR="0029011C">
        <w:rPr>
          <w:rFonts w:cs="Times New Roman"/>
          <w:bCs/>
        </w:rPr>
        <w:t>r</w:t>
      </w:r>
      <w:r w:rsidRPr="000B1EB2">
        <w:rPr>
          <w:rFonts w:cs="Times New Roman"/>
          <w:bCs/>
        </w:rPr>
        <w:t>ámcové dohody (včetně příloh)</w:t>
      </w:r>
    </w:p>
    <w:p w14:paraId="55C420E1" w14:textId="77777777" w:rsidR="00454665" w:rsidRPr="000B1EB2" w:rsidRDefault="00454665" w:rsidP="001478C7">
      <w:pPr>
        <w:autoSpaceDE w:val="0"/>
        <w:autoSpaceDN w:val="0"/>
        <w:adjustRightInd w:val="0"/>
        <w:spacing w:line="240" w:lineRule="auto"/>
        <w:jc w:val="both"/>
        <w:rPr>
          <w:rFonts w:cs="Times New Roman"/>
          <w:bCs/>
        </w:rPr>
      </w:pPr>
      <w:r w:rsidRPr="000B1EB2">
        <w:rPr>
          <w:rFonts w:cs="Times New Roman"/>
          <w:bCs/>
        </w:rPr>
        <w:t>Příloha č. 2: Krycí list nabídky</w:t>
      </w:r>
    </w:p>
    <w:p w14:paraId="602E38D8" w14:textId="77777777" w:rsidR="00CB194B" w:rsidRPr="000B1EB2" w:rsidRDefault="00CB194B" w:rsidP="001478C7">
      <w:pPr>
        <w:autoSpaceDE w:val="0"/>
        <w:autoSpaceDN w:val="0"/>
        <w:adjustRightInd w:val="0"/>
        <w:spacing w:line="240" w:lineRule="auto"/>
        <w:jc w:val="both"/>
        <w:rPr>
          <w:rFonts w:cs="Times New Roman"/>
          <w:bCs/>
        </w:rPr>
      </w:pPr>
      <w:r w:rsidRPr="000B1EB2">
        <w:rPr>
          <w:rFonts w:cs="Times New Roman"/>
          <w:bCs/>
        </w:rPr>
        <w:t xml:space="preserve">Příloha č. </w:t>
      </w:r>
      <w:r w:rsidR="001A761B" w:rsidRPr="000B1EB2">
        <w:rPr>
          <w:rFonts w:cs="Times New Roman"/>
          <w:bCs/>
        </w:rPr>
        <w:t>3</w:t>
      </w:r>
      <w:r w:rsidRPr="000B1EB2">
        <w:rPr>
          <w:rFonts w:cs="Times New Roman"/>
          <w:bCs/>
        </w:rPr>
        <w:t xml:space="preserve">: Seznam </w:t>
      </w:r>
      <w:r w:rsidR="001A761B" w:rsidRPr="000B1EB2">
        <w:rPr>
          <w:rFonts w:cs="Times New Roman"/>
          <w:bCs/>
        </w:rPr>
        <w:t>členů auditního týmu</w:t>
      </w:r>
      <w:r w:rsidRPr="000B1EB2">
        <w:rPr>
          <w:rFonts w:cs="Times New Roman"/>
          <w:bCs/>
        </w:rPr>
        <w:t xml:space="preserve"> s čestným prohlášením dodavatele</w:t>
      </w:r>
    </w:p>
    <w:p w14:paraId="68479FE4" w14:textId="77777777" w:rsidR="00CB194B" w:rsidRPr="00A36E52" w:rsidRDefault="001A761B" w:rsidP="001478C7">
      <w:pPr>
        <w:autoSpaceDE w:val="0"/>
        <w:autoSpaceDN w:val="0"/>
        <w:adjustRightInd w:val="0"/>
        <w:spacing w:line="240" w:lineRule="auto"/>
        <w:jc w:val="both"/>
        <w:rPr>
          <w:rFonts w:cs="Times New Roman"/>
          <w:bCs/>
        </w:rPr>
      </w:pPr>
      <w:r w:rsidRPr="00A36E52">
        <w:rPr>
          <w:rFonts w:cs="Times New Roman"/>
          <w:bCs/>
        </w:rPr>
        <w:t>Příloha č. 4</w:t>
      </w:r>
      <w:r w:rsidR="00CB194B" w:rsidRPr="00A36E52">
        <w:rPr>
          <w:rFonts w:cs="Times New Roman"/>
          <w:bCs/>
        </w:rPr>
        <w:t xml:space="preserve">: Profesní životopisy navrhovaných členů </w:t>
      </w:r>
      <w:r w:rsidRPr="00A36E52">
        <w:rPr>
          <w:rFonts w:cs="Times New Roman"/>
          <w:bCs/>
        </w:rPr>
        <w:t>auditního</w:t>
      </w:r>
      <w:r w:rsidR="00CB194B" w:rsidRPr="00A36E52">
        <w:rPr>
          <w:rFonts w:cs="Times New Roman"/>
          <w:bCs/>
        </w:rPr>
        <w:t xml:space="preserve"> týmu</w:t>
      </w:r>
    </w:p>
    <w:p w14:paraId="1ECDDD79" w14:textId="77777777" w:rsidR="00CB194B" w:rsidRPr="00A36E52" w:rsidRDefault="001A761B" w:rsidP="001478C7">
      <w:pPr>
        <w:autoSpaceDE w:val="0"/>
        <w:autoSpaceDN w:val="0"/>
        <w:adjustRightInd w:val="0"/>
        <w:spacing w:line="240" w:lineRule="auto"/>
        <w:jc w:val="both"/>
        <w:rPr>
          <w:rFonts w:cs="Times New Roman"/>
          <w:bCs/>
        </w:rPr>
      </w:pPr>
      <w:r w:rsidRPr="00A36E52">
        <w:rPr>
          <w:rFonts w:cs="Times New Roman"/>
          <w:bCs/>
        </w:rPr>
        <w:t>Příloha č. 5</w:t>
      </w:r>
      <w:r w:rsidR="00CB194B" w:rsidRPr="00A36E52">
        <w:rPr>
          <w:rFonts w:cs="Times New Roman"/>
          <w:bCs/>
        </w:rPr>
        <w:t>: Čestné prohlášení jiné osoby</w:t>
      </w:r>
    </w:p>
    <w:p w14:paraId="5AB63728" w14:textId="77777777" w:rsidR="00AA7005" w:rsidRPr="004540F3" w:rsidRDefault="001A761B" w:rsidP="00551020">
      <w:pPr>
        <w:autoSpaceDE w:val="0"/>
        <w:autoSpaceDN w:val="0"/>
        <w:adjustRightInd w:val="0"/>
        <w:spacing w:line="240" w:lineRule="auto"/>
        <w:jc w:val="both"/>
        <w:rPr>
          <w:rFonts w:cs="Times New Roman"/>
        </w:rPr>
      </w:pPr>
      <w:r w:rsidRPr="00A36E52">
        <w:rPr>
          <w:rFonts w:cs="Times New Roman"/>
          <w:bCs/>
        </w:rPr>
        <w:t>Příloha č. 6</w:t>
      </w:r>
      <w:r w:rsidR="003C6A63" w:rsidRPr="00A36E52">
        <w:rPr>
          <w:rFonts w:cs="Times New Roman"/>
          <w:bCs/>
        </w:rPr>
        <w:t>: Seznam významných služeb</w:t>
      </w:r>
    </w:p>
    <w:p w14:paraId="1B6EEF52" w14:textId="77777777" w:rsidR="00AA7005" w:rsidRPr="004540F3" w:rsidRDefault="00AA7005" w:rsidP="00692526">
      <w:pPr>
        <w:pStyle w:val="Odstavecseseznamem"/>
        <w:autoSpaceDE w:val="0"/>
        <w:autoSpaceDN w:val="0"/>
        <w:adjustRightInd w:val="0"/>
        <w:spacing w:after="0"/>
        <w:ind w:left="0"/>
        <w:jc w:val="both"/>
        <w:rPr>
          <w:rFonts w:cs="Times New Roman"/>
        </w:rPr>
      </w:pPr>
    </w:p>
    <w:sectPr w:rsidR="00AA7005" w:rsidRPr="004540F3" w:rsidSect="00F77D0F">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9F04" w14:textId="77777777" w:rsidR="00FA6451" w:rsidRDefault="00FA6451" w:rsidP="001C5ADD">
      <w:pPr>
        <w:spacing w:after="0" w:line="240" w:lineRule="auto"/>
      </w:pPr>
      <w:r>
        <w:separator/>
      </w:r>
    </w:p>
  </w:endnote>
  <w:endnote w:type="continuationSeparator" w:id="0">
    <w:p w14:paraId="74F0792F" w14:textId="77777777" w:rsidR="00FA6451" w:rsidRDefault="00FA6451" w:rsidP="001C5ADD">
      <w:pPr>
        <w:spacing w:after="0" w:line="240" w:lineRule="auto"/>
      </w:pPr>
      <w:r>
        <w:continuationSeparator/>
      </w:r>
    </w:p>
  </w:endnote>
  <w:endnote w:type="continuationNotice" w:id="1">
    <w:p w14:paraId="576B287E" w14:textId="77777777" w:rsidR="00FA6451" w:rsidRDefault="00FA6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C33" w14:textId="77777777" w:rsidR="00FA6451" w:rsidRDefault="00FA64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33058"/>
      <w:docPartObj>
        <w:docPartGallery w:val="Page Numbers (Bottom of Page)"/>
        <w:docPartUnique/>
      </w:docPartObj>
    </w:sdtPr>
    <w:sdtEndPr/>
    <w:sdtContent>
      <w:sdt>
        <w:sdtPr>
          <w:id w:val="860082579"/>
          <w:docPartObj>
            <w:docPartGallery w:val="Page Numbers (Top of Page)"/>
            <w:docPartUnique/>
          </w:docPartObj>
        </w:sdtPr>
        <w:sdtEndPr/>
        <w:sdtContent>
          <w:p w14:paraId="7D2846EA" w14:textId="0638FF4C" w:rsidR="00FA6451" w:rsidRDefault="00FA645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D76C7">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76C7">
              <w:rPr>
                <w:b/>
                <w:bCs/>
                <w:noProof/>
              </w:rPr>
              <w:t>18</w:t>
            </w:r>
            <w:r>
              <w:rPr>
                <w:b/>
                <w:bCs/>
                <w:sz w:val="24"/>
                <w:szCs w:val="24"/>
              </w:rPr>
              <w:fldChar w:fldCharType="end"/>
            </w:r>
          </w:p>
        </w:sdtContent>
      </w:sdt>
    </w:sdtContent>
  </w:sdt>
  <w:p w14:paraId="0D358548" w14:textId="77777777" w:rsidR="00FA6451" w:rsidRDefault="00FA645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408AD" w14:textId="77777777" w:rsidR="00FA6451" w:rsidRDefault="00FA64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BD82D" w14:textId="77777777" w:rsidR="00FA6451" w:rsidRDefault="00FA6451" w:rsidP="001C5ADD">
      <w:pPr>
        <w:spacing w:after="0" w:line="240" w:lineRule="auto"/>
      </w:pPr>
      <w:r>
        <w:separator/>
      </w:r>
    </w:p>
  </w:footnote>
  <w:footnote w:type="continuationSeparator" w:id="0">
    <w:p w14:paraId="254BE4E3" w14:textId="77777777" w:rsidR="00FA6451" w:rsidRDefault="00FA6451" w:rsidP="001C5ADD">
      <w:pPr>
        <w:spacing w:after="0" w:line="240" w:lineRule="auto"/>
      </w:pPr>
      <w:r>
        <w:continuationSeparator/>
      </w:r>
    </w:p>
  </w:footnote>
  <w:footnote w:type="continuationNotice" w:id="1">
    <w:p w14:paraId="79478766" w14:textId="77777777" w:rsidR="00FA6451" w:rsidRDefault="00FA6451">
      <w:pPr>
        <w:spacing w:after="0" w:line="240" w:lineRule="auto"/>
      </w:pPr>
    </w:p>
  </w:footnote>
  <w:footnote w:id="2">
    <w:p w14:paraId="09DFE4F3" w14:textId="77777777" w:rsidR="00FA6451" w:rsidRPr="000734F5" w:rsidRDefault="00FA6451" w:rsidP="00F82027">
      <w:pPr>
        <w:pStyle w:val="Textpoznpodarou"/>
        <w:jc w:val="both"/>
        <w:rPr>
          <w:rFonts w:asciiTheme="minorHAnsi" w:hAnsiTheme="minorHAnsi"/>
          <w:sz w:val="18"/>
          <w:szCs w:val="18"/>
        </w:rPr>
      </w:pPr>
      <w:r w:rsidRPr="000734F5">
        <w:rPr>
          <w:rStyle w:val="Znakapoznpodarou"/>
          <w:rFonts w:asciiTheme="minorHAnsi" w:hAnsiTheme="minorHAnsi"/>
          <w:sz w:val="18"/>
          <w:szCs w:val="18"/>
        </w:rPr>
        <w:footnoteRef/>
      </w:r>
      <w:r w:rsidRPr="000734F5">
        <w:rPr>
          <w:rFonts w:asciiTheme="minorHAnsi" w:hAnsiTheme="minorHAnsi"/>
          <w:sz w:val="18"/>
          <w:szCs w:val="18"/>
        </w:rPr>
        <w:t xml:space="preserve"> V souladu s čl. 25 a 29 nařízení č</w:t>
      </w:r>
      <w:r>
        <w:rPr>
          <w:rFonts w:asciiTheme="minorHAnsi" w:hAnsiTheme="minorHAnsi"/>
          <w:sz w:val="18"/>
          <w:szCs w:val="18"/>
        </w:rPr>
        <w:t>. 514/2014 a ve vazbě na čl. 14</w:t>
      </w:r>
      <w:r w:rsidRPr="000734F5">
        <w:rPr>
          <w:rFonts w:asciiTheme="minorHAnsi" w:hAnsiTheme="minorHAnsi"/>
          <w:sz w:val="18"/>
          <w:szCs w:val="18"/>
        </w:rPr>
        <w:t xml:space="preserve"> nařízení 1042/2014,</w:t>
      </w:r>
      <w:r>
        <w:rPr>
          <w:rFonts w:asciiTheme="minorHAnsi" w:hAnsiTheme="minorHAnsi"/>
          <w:sz w:val="18"/>
          <w:szCs w:val="18"/>
        </w:rPr>
        <w:t xml:space="preserve"> kterým se doplňuje nařízení č. </w:t>
      </w:r>
      <w:r w:rsidRPr="000734F5">
        <w:rPr>
          <w:rFonts w:asciiTheme="minorHAnsi" w:hAnsiTheme="minorHAnsi"/>
          <w:sz w:val="18"/>
          <w:szCs w:val="18"/>
        </w:rPr>
        <w:t>514/2014, rámcem platných a účinných právních a metodických předpisů EU a ČR a aktuálními požadavky Evropské komise.</w:t>
      </w:r>
    </w:p>
  </w:footnote>
  <w:footnote w:id="3">
    <w:p w14:paraId="6D5EEEAE" w14:textId="77777777" w:rsidR="00FA6451" w:rsidRPr="000734F5" w:rsidRDefault="00FA6451" w:rsidP="00F82027">
      <w:pPr>
        <w:pStyle w:val="Textpoznpodarou"/>
        <w:ind w:left="142" w:hanging="142"/>
        <w:jc w:val="both"/>
        <w:rPr>
          <w:rFonts w:asciiTheme="minorHAnsi" w:hAnsiTheme="minorHAnsi"/>
          <w:sz w:val="18"/>
          <w:szCs w:val="18"/>
        </w:rPr>
      </w:pPr>
      <w:r w:rsidRPr="000734F5">
        <w:rPr>
          <w:rStyle w:val="Znakapoznpodarou"/>
          <w:rFonts w:asciiTheme="minorHAnsi" w:hAnsiTheme="minorHAnsi"/>
          <w:sz w:val="18"/>
          <w:szCs w:val="18"/>
        </w:rPr>
        <w:footnoteRef/>
      </w:r>
      <w:r w:rsidRPr="000734F5">
        <w:rPr>
          <w:rFonts w:asciiTheme="minorHAnsi" w:hAnsiTheme="minorHAnsi"/>
          <w:sz w:val="18"/>
          <w:szCs w:val="18"/>
        </w:rPr>
        <w:t xml:space="preserve"> V souladu s čl. 4.6 odst. 2 Nařízení o provádění finančních mechanizmů EHP/Norsko 2009 - 2014. </w:t>
      </w:r>
    </w:p>
  </w:footnote>
  <w:footnote w:id="4">
    <w:p w14:paraId="6DF77016" w14:textId="77777777" w:rsidR="00FA6451" w:rsidRPr="000734F5" w:rsidRDefault="00FA6451" w:rsidP="003456BD">
      <w:pPr>
        <w:pStyle w:val="Textpoznpodarou"/>
        <w:jc w:val="both"/>
        <w:rPr>
          <w:rFonts w:asciiTheme="minorHAnsi" w:hAnsiTheme="minorHAnsi"/>
          <w:sz w:val="18"/>
          <w:szCs w:val="18"/>
        </w:rPr>
      </w:pPr>
      <w:r w:rsidRPr="000734F5">
        <w:rPr>
          <w:rStyle w:val="Znakapoznpodarou"/>
          <w:rFonts w:asciiTheme="minorHAnsi" w:hAnsiTheme="minorHAnsi"/>
          <w:sz w:val="18"/>
          <w:szCs w:val="18"/>
        </w:rPr>
        <w:footnoteRef/>
      </w:r>
      <w:r w:rsidRPr="000734F5">
        <w:rPr>
          <w:rFonts w:asciiTheme="minorHAnsi" w:hAnsiTheme="minorHAnsi"/>
          <w:sz w:val="18"/>
          <w:szCs w:val="18"/>
        </w:rPr>
        <w:t xml:space="preserve"> § 187 zákona č. 89/2012 Sb., občanský zákoník.</w:t>
      </w:r>
    </w:p>
  </w:footnote>
  <w:footnote w:id="5">
    <w:p w14:paraId="4893E4F7" w14:textId="77777777" w:rsidR="00FA6451" w:rsidRPr="000734F5" w:rsidRDefault="00FA6451" w:rsidP="003456BD">
      <w:pPr>
        <w:autoSpaceDE w:val="0"/>
        <w:autoSpaceDN w:val="0"/>
        <w:adjustRightInd w:val="0"/>
        <w:spacing w:after="0" w:line="240" w:lineRule="auto"/>
        <w:jc w:val="both"/>
        <w:rPr>
          <w:rFonts w:cs="Times New Roman"/>
          <w:sz w:val="18"/>
          <w:szCs w:val="18"/>
        </w:rPr>
      </w:pPr>
      <w:r w:rsidRPr="000734F5">
        <w:rPr>
          <w:rStyle w:val="Znakapoznpodarou"/>
          <w:sz w:val="18"/>
          <w:szCs w:val="18"/>
        </w:rPr>
        <w:footnoteRef/>
      </w:r>
      <w:r w:rsidRPr="000734F5">
        <w:rPr>
          <w:rFonts w:cs="Times New Roman"/>
          <w:sz w:val="18"/>
          <w:szCs w:val="18"/>
        </w:rPr>
        <w:t xml:space="preserve"> § 136 zákona č. 182/2006 Sb., o úpadku a způsobech jeho řešení (insolvenční zákon), ve znění pozdějších předpisů.</w:t>
      </w:r>
    </w:p>
  </w:footnote>
  <w:footnote w:id="6">
    <w:p w14:paraId="6CC3C400" w14:textId="77777777" w:rsidR="00FA6451" w:rsidRPr="000734F5" w:rsidRDefault="00FA6451" w:rsidP="003456BD">
      <w:pPr>
        <w:autoSpaceDE w:val="0"/>
        <w:autoSpaceDN w:val="0"/>
        <w:adjustRightInd w:val="0"/>
        <w:spacing w:after="0" w:line="240" w:lineRule="auto"/>
        <w:jc w:val="both"/>
        <w:rPr>
          <w:rFonts w:cs="Times New Roman"/>
          <w:sz w:val="18"/>
          <w:szCs w:val="18"/>
        </w:rPr>
      </w:pPr>
      <w:r w:rsidRPr="000734F5">
        <w:rPr>
          <w:rStyle w:val="Znakapoznpodarou"/>
          <w:sz w:val="18"/>
          <w:szCs w:val="18"/>
        </w:rPr>
        <w:footnoteRef/>
      </w:r>
      <w:r w:rsidRPr="000734F5">
        <w:rPr>
          <w:rFonts w:cs="Times New Roman"/>
          <w:sz w:val="18"/>
          <w:szCs w:val="18"/>
        </w:rPr>
        <w:t xml:space="preserve"> Například zákon č. 21/1992 Sb., o bankách, ve znění pozdějších předpisů, zákon č. 87/1995 Sb., o spořitelních a úvěrních družstvech a některých opatřeních s tím souvisejících a o doplnění zákona České národní rady </w:t>
      </w:r>
      <w:r w:rsidRPr="000734F5">
        <w:rPr>
          <w:rFonts w:cs="Times New Roman"/>
          <w:sz w:val="18"/>
          <w:szCs w:val="18"/>
        </w:rPr>
        <w:br/>
        <w:t>č. 586/1992 Sb., o daních z příjmů, ve znění pozdějších předpisů, zákon č. 363/1999 Sb., o pojišťovnictví a o změně některých souvisejících zákonů.</w:t>
      </w:r>
    </w:p>
  </w:footnote>
  <w:footnote w:id="7">
    <w:p w14:paraId="2D431FE6" w14:textId="77777777" w:rsidR="00FA6451" w:rsidRPr="000734F5" w:rsidRDefault="00FA6451">
      <w:pPr>
        <w:pStyle w:val="Textpoznpodarou"/>
        <w:rPr>
          <w:rFonts w:asciiTheme="minorHAnsi" w:hAnsiTheme="minorHAnsi"/>
        </w:rPr>
      </w:pPr>
      <w:r w:rsidRPr="000734F5">
        <w:rPr>
          <w:rStyle w:val="Znakapoznpodarou"/>
          <w:rFonts w:asciiTheme="minorHAnsi" w:hAnsiTheme="minorHAnsi"/>
        </w:rPr>
        <w:footnoteRef/>
      </w:r>
      <w:r w:rsidRPr="000734F5">
        <w:rPr>
          <w:rFonts w:asciiTheme="minorHAnsi" w:hAnsiTheme="minorHAnsi"/>
        </w:rPr>
        <w:t xml:space="preserve"> Zákon č. 36/1967 Sb., o znalcích a tlumočnících, ve znění pozdějších předpisů.</w:t>
      </w:r>
    </w:p>
  </w:footnote>
  <w:footnote w:id="8">
    <w:p w14:paraId="032B839D" w14:textId="77777777" w:rsidR="00FA6451" w:rsidRPr="000734F5" w:rsidRDefault="00FA6451" w:rsidP="00181E2E">
      <w:pPr>
        <w:autoSpaceDE w:val="0"/>
        <w:autoSpaceDN w:val="0"/>
        <w:adjustRightInd w:val="0"/>
        <w:spacing w:after="0" w:line="240" w:lineRule="auto"/>
        <w:jc w:val="both"/>
      </w:pPr>
      <w:r w:rsidRPr="000734F5">
        <w:rPr>
          <w:rStyle w:val="Znakapoznpodarou"/>
          <w:sz w:val="20"/>
          <w:szCs w:val="20"/>
        </w:rPr>
        <w:footnoteRef/>
      </w:r>
      <w:r w:rsidRPr="000734F5">
        <w:rPr>
          <w:sz w:val="20"/>
          <w:szCs w:val="20"/>
        </w:rPr>
        <w:t xml:space="preserve"> </w:t>
      </w:r>
      <w:r w:rsidRPr="000734F5">
        <w:rPr>
          <w:rFonts w:cs="Calibri"/>
          <w:sz w:val="20"/>
          <w:szCs w:val="20"/>
        </w:rPr>
        <w:t>Zákon č. 365/2000 Sb., o informačních systémech veřejné správy a o změ</w:t>
      </w:r>
      <w:r>
        <w:rPr>
          <w:rFonts w:cs="Calibri"/>
          <w:sz w:val="20"/>
          <w:szCs w:val="20"/>
        </w:rPr>
        <w:t>ně některých dalších zákonů, ve </w:t>
      </w:r>
      <w:r w:rsidRPr="000734F5">
        <w:rPr>
          <w:rFonts w:cs="Calibri"/>
          <w:sz w:val="20"/>
          <w:szCs w:val="20"/>
        </w:rPr>
        <w:t>znění pozdějších předpisů.</w:t>
      </w:r>
    </w:p>
  </w:footnote>
  <w:footnote w:id="9">
    <w:p w14:paraId="3764D555" w14:textId="77777777" w:rsidR="00FA6451" w:rsidRPr="00181E2E" w:rsidRDefault="00FA6451" w:rsidP="00181E2E">
      <w:pPr>
        <w:pStyle w:val="Textpoznpodarou"/>
        <w:jc w:val="both"/>
        <w:rPr>
          <w:rFonts w:asciiTheme="minorHAnsi" w:eastAsiaTheme="minorHAnsi" w:hAnsiTheme="minorHAnsi" w:cs="Calibri"/>
          <w:lang w:eastAsia="en-US"/>
        </w:rPr>
      </w:pPr>
      <w:r>
        <w:rPr>
          <w:rStyle w:val="Znakapoznpodarou"/>
        </w:rPr>
        <w:footnoteRef/>
      </w:r>
      <w:r>
        <w:t xml:space="preserve">  </w:t>
      </w:r>
      <w:r w:rsidRPr="00181E2E">
        <w:rPr>
          <w:rFonts w:asciiTheme="minorHAnsi" w:eastAsiaTheme="minorHAnsi" w:hAnsiTheme="minorHAnsi" w:cs="Calibri"/>
          <w:lang w:eastAsia="en-US"/>
        </w:rPr>
        <w:t>Tomu při přepočtu dle čl. 13 ZD odpovídá Celková nabídková cena 2 395 80</w:t>
      </w:r>
      <w:r>
        <w:rPr>
          <w:rFonts w:asciiTheme="minorHAnsi" w:eastAsiaTheme="minorHAnsi" w:hAnsiTheme="minorHAnsi" w:cs="Calibri"/>
          <w:lang w:eastAsia="en-US"/>
        </w:rPr>
        <w:t>0 [při DPH 21 %, ekvivalent bez </w:t>
      </w:r>
      <w:r w:rsidRPr="00181E2E">
        <w:rPr>
          <w:rFonts w:asciiTheme="minorHAnsi" w:eastAsiaTheme="minorHAnsi" w:hAnsiTheme="minorHAnsi" w:cs="Calibri"/>
          <w:lang w:eastAsia="en-US"/>
        </w:rPr>
        <w:t>DPH činí 1 980 000,- Kč bez DPH]</w:t>
      </w:r>
      <w:r>
        <w:rPr>
          <w:rFonts w:asciiTheme="minorHAnsi" w:eastAsiaTheme="minorHAnsi" w:hAnsiTheme="minorHAnsi" w:cs="Calibri"/>
          <w:lang w:eastAsia="en-US"/>
        </w:rPr>
        <w:t>.</w:t>
      </w:r>
    </w:p>
  </w:footnote>
  <w:footnote w:id="10">
    <w:p w14:paraId="3258F9AB" w14:textId="77777777" w:rsidR="00FA6451" w:rsidRPr="009957BC" w:rsidRDefault="00FA6451" w:rsidP="00256D05">
      <w:pPr>
        <w:pStyle w:val="Textpoznpodarou"/>
        <w:jc w:val="both"/>
        <w:rPr>
          <w:rFonts w:asciiTheme="minorHAnsi" w:hAnsiTheme="minorHAnsi"/>
        </w:rPr>
      </w:pPr>
      <w:r w:rsidRPr="009957BC">
        <w:rPr>
          <w:rStyle w:val="Znakapoznpodarou"/>
          <w:rFonts w:asciiTheme="minorHAnsi" w:hAnsiTheme="minorHAnsi"/>
        </w:rPr>
        <w:footnoteRef/>
      </w:r>
      <w:r w:rsidRPr="009957BC">
        <w:rPr>
          <w:rFonts w:asciiTheme="minorHAnsi" w:hAnsiTheme="minorHAnsi"/>
        </w:rPr>
        <w:t xml:space="preserve"> DPH se rozumí </w:t>
      </w:r>
      <w:r w:rsidRPr="000F790D">
        <w:rPr>
          <w:rFonts w:asciiTheme="minorHAnsi" w:hAnsiTheme="minorHAnsi" w:cs="Calibri"/>
        </w:rPr>
        <w:t>peněžní</w:t>
      </w:r>
      <w:r w:rsidRPr="009957BC">
        <w:rPr>
          <w:rFonts w:asciiTheme="minorHAnsi" w:hAnsiTheme="minorHAnsi"/>
        </w:rPr>
        <w:t xml:space="preserve"> částka, jejíž výše odpovídá výši daně z přidané hodnoty vypočtené podle zákona č. 235/2004 Sb., o dani z přidané hodnoty,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F329" w14:textId="77777777" w:rsidR="00FA6451" w:rsidRDefault="00FA64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3E7" w14:textId="77777777" w:rsidR="00FA6451" w:rsidRDefault="00FA6451">
    <w:pPr>
      <w:pStyle w:val="Zhlav"/>
    </w:pPr>
    <w:proofErr w:type="gramStart"/>
    <w:r>
      <w:t>Č.j.</w:t>
    </w:r>
    <w:proofErr w:type="gramEnd"/>
    <w:r>
      <w:t xml:space="preserve"> MF-28241/2017/6602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CD6B" w14:textId="77777777" w:rsidR="00FA6451" w:rsidRDefault="00FA64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CAF"/>
    <w:multiLevelType w:val="hybridMultilevel"/>
    <w:tmpl w:val="5244681C"/>
    <w:lvl w:ilvl="0" w:tplc="5D2E0306">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01BB1"/>
    <w:multiLevelType w:val="hybridMultilevel"/>
    <w:tmpl w:val="9EEAF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690898"/>
    <w:multiLevelType w:val="hybridMultilevel"/>
    <w:tmpl w:val="D2DCDD72"/>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2D0717A"/>
    <w:multiLevelType w:val="hybridMultilevel"/>
    <w:tmpl w:val="2752C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D10344"/>
    <w:multiLevelType w:val="multilevel"/>
    <w:tmpl w:val="A0044AEE"/>
    <w:lvl w:ilvl="0">
      <w:start w:val="1"/>
      <w:numFmt w:val="decimal"/>
      <w:pStyle w:val="1NadpisMF"/>
      <w:lvlText w:val="%1."/>
      <w:lvlJc w:val="left"/>
      <w:pPr>
        <w:ind w:left="8724" w:hanging="360"/>
      </w:pPr>
    </w:lvl>
    <w:lvl w:ilvl="1">
      <w:start w:val="1"/>
      <w:numFmt w:val="decimal"/>
      <w:pStyle w:val="2SLTEXT"/>
      <w:lvlText w:val="%1.%2."/>
      <w:lvlJc w:val="left"/>
      <w:pPr>
        <w:ind w:left="8655" w:hanging="432"/>
      </w:pPr>
      <w:rPr>
        <w:rFonts w:asciiTheme="minorHAnsi" w:hAnsiTheme="minorHAnsi" w:cs="Times New Roman" w:hint="default"/>
        <w:b w:val="0"/>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28FC7D01"/>
    <w:multiLevelType w:val="hybridMultilevel"/>
    <w:tmpl w:val="806E8F36"/>
    <w:lvl w:ilvl="0" w:tplc="AFCCC09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1F608D"/>
    <w:multiLevelType w:val="hybridMultilevel"/>
    <w:tmpl w:val="7B4453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27494B"/>
    <w:multiLevelType w:val="hybridMultilevel"/>
    <w:tmpl w:val="0E80A8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88339D"/>
    <w:multiLevelType w:val="hybridMultilevel"/>
    <w:tmpl w:val="69DE00F4"/>
    <w:lvl w:ilvl="0" w:tplc="04050017">
      <w:start w:val="1"/>
      <w:numFmt w:val="lowerLetter"/>
      <w:lvlText w:val="%1)"/>
      <w:lvlJc w:val="left"/>
      <w:pPr>
        <w:ind w:left="720" w:hanging="360"/>
      </w:pPr>
      <w:rPr>
        <w:rFonts w:hint="default"/>
      </w:rPr>
    </w:lvl>
    <w:lvl w:ilvl="1" w:tplc="FB966A02">
      <w:start w:val="10"/>
      <w:numFmt w:val="bullet"/>
      <w:lvlText w:val="-"/>
      <w:lvlJc w:val="left"/>
      <w:pPr>
        <w:ind w:left="1440" w:hanging="360"/>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A5200D"/>
    <w:multiLevelType w:val="multilevel"/>
    <w:tmpl w:val="E1681676"/>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F041E32"/>
    <w:multiLevelType w:val="hybridMultilevel"/>
    <w:tmpl w:val="A0E6279E"/>
    <w:lvl w:ilvl="0" w:tplc="04050017">
      <w:start w:val="1"/>
      <w:numFmt w:val="lowerLetter"/>
      <w:lvlText w:val="%1)"/>
      <w:lvlJc w:val="left"/>
      <w:pPr>
        <w:ind w:left="720" w:hanging="360"/>
      </w:pPr>
    </w:lvl>
    <w:lvl w:ilvl="1" w:tplc="FB966A02">
      <w:start w:val="10"/>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6D3E35"/>
    <w:multiLevelType w:val="hybridMultilevel"/>
    <w:tmpl w:val="697ADE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E21752"/>
    <w:multiLevelType w:val="hybridMultilevel"/>
    <w:tmpl w:val="D93080DE"/>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64723176"/>
    <w:multiLevelType w:val="hybridMultilevel"/>
    <w:tmpl w:val="8F1240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A758FB"/>
    <w:multiLevelType w:val="multilevel"/>
    <w:tmpl w:val="3538FE88"/>
    <w:lvl w:ilvl="0">
      <w:start w:val="1"/>
      <w:numFmt w:val="decimal"/>
      <w:lvlText w:val="%1."/>
      <w:lvlJc w:val="left"/>
      <w:pPr>
        <w:ind w:left="720" w:hanging="360"/>
      </w:pPr>
      <w:rPr>
        <w:sz w:val="28"/>
        <w:szCs w:val="28"/>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88C1C77"/>
    <w:multiLevelType w:val="hybridMultilevel"/>
    <w:tmpl w:val="91084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C920DA"/>
    <w:multiLevelType w:val="hybridMultilevel"/>
    <w:tmpl w:val="0F4C58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256A14"/>
    <w:multiLevelType w:val="hybridMultilevel"/>
    <w:tmpl w:val="53F8E5A0"/>
    <w:lvl w:ilvl="0" w:tplc="515EE8EE">
      <w:start w:val="1"/>
      <w:numFmt w:val="lowerLetter"/>
      <w:pStyle w:val="Podtitu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8">
    <w:nsid w:val="79767ADE"/>
    <w:multiLevelType w:val="hybridMultilevel"/>
    <w:tmpl w:val="C1E61BCA"/>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12365F"/>
    <w:multiLevelType w:val="hybridMultilevel"/>
    <w:tmpl w:val="35DECF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9"/>
  </w:num>
  <w:num w:numId="5">
    <w:abstractNumId w:val="11"/>
  </w:num>
  <w:num w:numId="6">
    <w:abstractNumId w:val="15"/>
  </w:num>
  <w:num w:numId="7">
    <w:abstractNumId w:val="7"/>
  </w:num>
  <w:num w:numId="8">
    <w:abstractNumId w:val="5"/>
  </w:num>
  <w:num w:numId="9">
    <w:abstractNumId w:val="3"/>
  </w:num>
  <w:num w:numId="10">
    <w:abstractNumId w:val="2"/>
  </w:num>
  <w:num w:numId="11">
    <w:abstractNumId w:val="13"/>
  </w:num>
  <w:num w:numId="12">
    <w:abstractNumId w:val="16"/>
  </w:num>
  <w:num w:numId="13">
    <w:abstractNumId w:val="10"/>
  </w:num>
  <w:num w:numId="14">
    <w:abstractNumId w:val="18"/>
  </w:num>
  <w:num w:numId="15">
    <w:abstractNumId w:val="9"/>
  </w:num>
  <w:num w:numId="16">
    <w:abstractNumId w:val="17"/>
    <w:lvlOverride w:ilvl="0">
      <w:startOverride w:val="1"/>
    </w:lvlOverride>
  </w:num>
  <w:num w:numId="17">
    <w:abstractNumId w:val="12"/>
  </w:num>
  <w:num w:numId="18">
    <w:abstractNumId w:val="1"/>
  </w:num>
  <w:num w:numId="19">
    <w:abstractNumId w:val="14"/>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FF"/>
    <w:rsid w:val="00002AD3"/>
    <w:rsid w:val="000052A2"/>
    <w:rsid w:val="000109B4"/>
    <w:rsid w:val="000125FF"/>
    <w:rsid w:val="00013D8C"/>
    <w:rsid w:val="00015C48"/>
    <w:rsid w:val="0002260D"/>
    <w:rsid w:val="00023838"/>
    <w:rsid w:val="000321EF"/>
    <w:rsid w:val="00032856"/>
    <w:rsid w:val="00034685"/>
    <w:rsid w:val="00044C20"/>
    <w:rsid w:val="00044F81"/>
    <w:rsid w:val="000538AC"/>
    <w:rsid w:val="0006039E"/>
    <w:rsid w:val="00061CBB"/>
    <w:rsid w:val="00064ACF"/>
    <w:rsid w:val="0006705D"/>
    <w:rsid w:val="000734F5"/>
    <w:rsid w:val="0007363A"/>
    <w:rsid w:val="00073DDA"/>
    <w:rsid w:val="000751E0"/>
    <w:rsid w:val="0007781B"/>
    <w:rsid w:val="000900FD"/>
    <w:rsid w:val="00091B03"/>
    <w:rsid w:val="000922C6"/>
    <w:rsid w:val="00092C24"/>
    <w:rsid w:val="00095273"/>
    <w:rsid w:val="00095AB1"/>
    <w:rsid w:val="00095D2F"/>
    <w:rsid w:val="000A4858"/>
    <w:rsid w:val="000A5667"/>
    <w:rsid w:val="000A6F05"/>
    <w:rsid w:val="000A7FE6"/>
    <w:rsid w:val="000B0AD7"/>
    <w:rsid w:val="000B1359"/>
    <w:rsid w:val="000B1EB2"/>
    <w:rsid w:val="000B3D78"/>
    <w:rsid w:val="000B4608"/>
    <w:rsid w:val="000B79B6"/>
    <w:rsid w:val="000C5687"/>
    <w:rsid w:val="000D41EE"/>
    <w:rsid w:val="000D4A42"/>
    <w:rsid w:val="000D7B76"/>
    <w:rsid w:val="000D7C11"/>
    <w:rsid w:val="000E029D"/>
    <w:rsid w:val="000F5050"/>
    <w:rsid w:val="001036D9"/>
    <w:rsid w:val="00103DBB"/>
    <w:rsid w:val="001101F9"/>
    <w:rsid w:val="001131C7"/>
    <w:rsid w:val="0011333B"/>
    <w:rsid w:val="00116977"/>
    <w:rsid w:val="0012660A"/>
    <w:rsid w:val="0012671A"/>
    <w:rsid w:val="00130454"/>
    <w:rsid w:val="00143FF8"/>
    <w:rsid w:val="00145DFB"/>
    <w:rsid w:val="001478C7"/>
    <w:rsid w:val="00147CC1"/>
    <w:rsid w:val="00151276"/>
    <w:rsid w:val="001516CB"/>
    <w:rsid w:val="001517E8"/>
    <w:rsid w:val="0015396F"/>
    <w:rsid w:val="00154C4C"/>
    <w:rsid w:val="00156968"/>
    <w:rsid w:val="00164DCF"/>
    <w:rsid w:val="00170227"/>
    <w:rsid w:val="00170B3D"/>
    <w:rsid w:val="00170B4D"/>
    <w:rsid w:val="001727AB"/>
    <w:rsid w:val="00173918"/>
    <w:rsid w:val="00177A63"/>
    <w:rsid w:val="00177C74"/>
    <w:rsid w:val="0018012F"/>
    <w:rsid w:val="00180B28"/>
    <w:rsid w:val="00181BF3"/>
    <w:rsid w:val="00181E24"/>
    <w:rsid w:val="00181E2E"/>
    <w:rsid w:val="0018758F"/>
    <w:rsid w:val="00190067"/>
    <w:rsid w:val="00190600"/>
    <w:rsid w:val="00194714"/>
    <w:rsid w:val="001948E2"/>
    <w:rsid w:val="001A05B2"/>
    <w:rsid w:val="001A529A"/>
    <w:rsid w:val="001A761B"/>
    <w:rsid w:val="001B216A"/>
    <w:rsid w:val="001B2BA9"/>
    <w:rsid w:val="001B3218"/>
    <w:rsid w:val="001B3B8D"/>
    <w:rsid w:val="001C3AD2"/>
    <w:rsid w:val="001C5ADD"/>
    <w:rsid w:val="001D17A1"/>
    <w:rsid w:val="001D4E08"/>
    <w:rsid w:val="001D5E02"/>
    <w:rsid w:val="001D7ECE"/>
    <w:rsid w:val="001E1BCE"/>
    <w:rsid w:val="001E4D62"/>
    <w:rsid w:val="001E5B07"/>
    <w:rsid w:val="001E60C7"/>
    <w:rsid w:val="001E708D"/>
    <w:rsid w:val="001E72C6"/>
    <w:rsid w:val="001F7F98"/>
    <w:rsid w:val="002051AA"/>
    <w:rsid w:val="002062E0"/>
    <w:rsid w:val="00210612"/>
    <w:rsid w:val="0022022B"/>
    <w:rsid w:val="00220590"/>
    <w:rsid w:val="002222B8"/>
    <w:rsid w:val="002224EA"/>
    <w:rsid w:val="002240B9"/>
    <w:rsid w:val="0023182C"/>
    <w:rsid w:val="00232EED"/>
    <w:rsid w:val="00234E6B"/>
    <w:rsid w:val="00235B89"/>
    <w:rsid w:val="0023777D"/>
    <w:rsid w:val="00247079"/>
    <w:rsid w:val="0025579D"/>
    <w:rsid w:val="00256469"/>
    <w:rsid w:val="00256D05"/>
    <w:rsid w:val="002600C3"/>
    <w:rsid w:val="0026296F"/>
    <w:rsid w:val="00271257"/>
    <w:rsid w:val="002814A6"/>
    <w:rsid w:val="00281B95"/>
    <w:rsid w:val="00283055"/>
    <w:rsid w:val="00284960"/>
    <w:rsid w:val="00285123"/>
    <w:rsid w:val="002852FE"/>
    <w:rsid w:val="0029011C"/>
    <w:rsid w:val="00292CA1"/>
    <w:rsid w:val="002A237B"/>
    <w:rsid w:val="002A36D6"/>
    <w:rsid w:val="002A65EB"/>
    <w:rsid w:val="002B480C"/>
    <w:rsid w:val="002B68F0"/>
    <w:rsid w:val="002C0949"/>
    <w:rsid w:val="002C0D0F"/>
    <w:rsid w:val="002C3452"/>
    <w:rsid w:val="002C49F7"/>
    <w:rsid w:val="002C5199"/>
    <w:rsid w:val="002D141C"/>
    <w:rsid w:val="002D3FD8"/>
    <w:rsid w:val="002D5040"/>
    <w:rsid w:val="002D576E"/>
    <w:rsid w:val="002D7E2B"/>
    <w:rsid w:val="002E06D5"/>
    <w:rsid w:val="002E10AD"/>
    <w:rsid w:val="002E2E87"/>
    <w:rsid w:val="002E4C93"/>
    <w:rsid w:val="002E7899"/>
    <w:rsid w:val="002F365D"/>
    <w:rsid w:val="002F386F"/>
    <w:rsid w:val="00303722"/>
    <w:rsid w:val="00330AEB"/>
    <w:rsid w:val="00331689"/>
    <w:rsid w:val="00336A57"/>
    <w:rsid w:val="00337EC6"/>
    <w:rsid w:val="00340877"/>
    <w:rsid w:val="00343C43"/>
    <w:rsid w:val="0034490E"/>
    <w:rsid w:val="00344D7C"/>
    <w:rsid w:val="003456BD"/>
    <w:rsid w:val="0034664E"/>
    <w:rsid w:val="00351E27"/>
    <w:rsid w:val="00364C2D"/>
    <w:rsid w:val="00372B5B"/>
    <w:rsid w:val="00372FFB"/>
    <w:rsid w:val="00373248"/>
    <w:rsid w:val="00376B85"/>
    <w:rsid w:val="00377094"/>
    <w:rsid w:val="00385279"/>
    <w:rsid w:val="0039221F"/>
    <w:rsid w:val="003960E2"/>
    <w:rsid w:val="003B218F"/>
    <w:rsid w:val="003B37A8"/>
    <w:rsid w:val="003B44C8"/>
    <w:rsid w:val="003B5742"/>
    <w:rsid w:val="003C344F"/>
    <w:rsid w:val="003C6A63"/>
    <w:rsid w:val="003D1A98"/>
    <w:rsid w:val="003D37FD"/>
    <w:rsid w:val="003D5F54"/>
    <w:rsid w:val="003D7025"/>
    <w:rsid w:val="003E0B34"/>
    <w:rsid w:val="003E37CD"/>
    <w:rsid w:val="003E4A5B"/>
    <w:rsid w:val="003E6C0C"/>
    <w:rsid w:val="003E7991"/>
    <w:rsid w:val="003F0B97"/>
    <w:rsid w:val="003F2DBE"/>
    <w:rsid w:val="003F3582"/>
    <w:rsid w:val="003F50F6"/>
    <w:rsid w:val="00415158"/>
    <w:rsid w:val="004169D3"/>
    <w:rsid w:val="00421036"/>
    <w:rsid w:val="00434CEE"/>
    <w:rsid w:val="004432F8"/>
    <w:rsid w:val="004439D6"/>
    <w:rsid w:val="00443E29"/>
    <w:rsid w:val="004511CE"/>
    <w:rsid w:val="00451308"/>
    <w:rsid w:val="004540F3"/>
    <w:rsid w:val="00454665"/>
    <w:rsid w:val="0047430D"/>
    <w:rsid w:val="00480B05"/>
    <w:rsid w:val="0048197C"/>
    <w:rsid w:val="00492DE8"/>
    <w:rsid w:val="004A15E1"/>
    <w:rsid w:val="004B4D99"/>
    <w:rsid w:val="004B570C"/>
    <w:rsid w:val="004C16BC"/>
    <w:rsid w:val="004D2167"/>
    <w:rsid w:val="004D29C6"/>
    <w:rsid w:val="004E38E8"/>
    <w:rsid w:val="004E70B7"/>
    <w:rsid w:val="004F0EA5"/>
    <w:rsid w:val="0050289B"/>
    <w:rsid w:val="005064F7"/>
    <w:rsid w:val="00506FB5"/>
    <w:rsid w:val="00507E53"/>
    <w:rsid w:val="00513CEF"/>
    <w:rsid w:val="005169C8"/>
    <w:rsid w:val="0051770E"/>
    <w:rsid w:val="00517BB2"/>
    <w:rsid w:val="00520647"/>
    <w:rsid w:val="00536F4C"/>
    <w:rsid w:val="00537D89"/>
    <w:rsid w:val="00543F44"/>
    <w:rsid w:val="00547F55"/>
    <w:rsid w:val="00550F6A"/>
    <w:rsid w:val="00551020"/>
    <w:rsid w:val="00555CC2"/>
    <w:rsid w:val="00565329"/>
    <w:rsid w:val="005713EC"/>
    <w:rsid w:val="00571DEB"/>
    <w:rsid w:val="00587209"/>
    <w:rsid w:val="00591B66"/>
    <w:rsid w:val="00592D12"/>
    <w:rsid w:val="005A111E"/>
    <w:rsid w:val="005A1B1F"/>
    <w:rsid w:val="005A4FBE"/>
    <w:rsid w:val="005A5CE5"/>
    <w:rsid w:val="005A747A"/>
    <w:rsid w:val="005A780A"/>
    <w:rsid w:val="005C0C71"/>
    <w:rsid w:val="005D1DBF"/>
    <w:rsid w:val="005D3CC1"/>
    <w:rsid w:val="005D76C7"/>
    <w:rsid w:val="005E0299"/>
    <w:rsid w:val="005E51DD"/>
    <w:rsid w:val="005F012B"/>
    <w:rsid w:val="005F45B1"/>
    <w:rsid w:val="005F5BFA"/>
    <w:rsid w:val="005F644C"/>
    <w:rsid w:val="006040D1"/>
    <w:rsid w:val="00604351"/>
    <w:rsid w:val="00605B1A"/>
    <w:rsid w:val="00611097"/>
    <w:rsid w:val="00622A93"/>
    <w:rsid w:val="006238DB"/>
    <w:rsid w:val="0063007F"/>
    <w:rsid w:val="00635243"/>
    <w:rsid w:val="00643117"/>
    <w:rsid w:val="006639AB"/>
    <w:rsid w:val="00666128"/>
    <w:rsid w:val="00674060"/>
    <w:rsid w:val="0067475E"/>
    <w:rsid w:val="00687CF0"/>
    <w:rsid w:val="00692526"/>
    <w:rsid w:val="006A2023"/>
    <w:rsid w:val="006A2FF9"/>
    <w:rsid w:val="006A39EB"/>
    <w:rsid w:val="006A4D7B"/>
    <w:rsid w:val="006A7FEE"/>
    <w:rsid w:val="006B20C5"/>
    <w:rsid w:val="006B6D96"/>
    <w:rsid w:val="006C0646"/>
    <w:rsid w:val="006C5510"/>
    <w:rsid w:val="006C7E7C"/>
    <w:rsid w:val="006D4C92"/>
    <w:rsid w:val="006D544C"/>
    <w:rsid w:val="006D54F1"/>
    <w:rsid w:val="006D7690"/>
    <w:rsid w:val="006E6806"/>
    <w:rsid w:val="006F6029"/>
    <w:rsid w:val="007072E7"/>
    <w:rsid w:val="007122CC"/>
    <w:rsid w:val="0071666F"/>
    <w:rsid w:val="007227EE"/>
    <w:rsid w:val="00723BEA"/>
    <w:rsid w:val="00725222"/>
    <w:rsid w:val="00731A38"/>
    <w:rsid w:val="00737931"/>
    <w:rsid w:val="00741C5C"/>
    <w:rsid w:val="0074314A"/>
    <w:rsid w:val="00744688"/>
    <w:rsid w:val="00744D2E"/>
    <w:rsid w:val="00745D63"/>
    <w:rsid w:val="007464E3"/>
    <w:rsid w:val="00753AF6"/>
    <w:rsid w:val="00763D1F"/>
    <w:rsid w:val="0077626C"/>
    <w:rsid w:val="007911D0"/>
    <w:rsid w:val="00794D21"/>
    <w:rsid w:val="00797736"/>
    <w:rsid w:val="00797AC6"/>
    <w:rsid w:val="007A0B94"/>
    <w:rsid w:val="007A5E41"/>
    <w:rsid w:val="007B3D00"/>
    <w:rsid w:val="007C2C14"/>
    <w:rsid w:val="007C3069"/>
    <w:rsid w:val="007C563E"/>
    <w:rsid w:val="007D2F0D"/>
    <w:rsid w:val="007D4C1F"/>
    <w:rsid w:val="007D4D53"/>
    <w:rsid w:val="007D7A03"/>
    <w:rsid w:val="007E1345"/>
    <w:rsid w:val="007F1538"/>
    <w:rsid w:val="007F44D4"/>
    <w:rsid w:val="007F466E"/>
    <w:rsid w:val="00802114"/>
    <w:rsid w:val="0080744A"/>
    <w:rsid w:val="00820511"/>
    <w:rsid w:val="00820C63"/>
    <w:rsid w:val="008237B2"/>
    <w:rsid w:val="00826A3F"/>
    <w:rsid w:val="00832493"/>
    <w:rsid w:val="008422BA"/>
    <w:rsid w:val="00846DAC"/>
    <w:rsid w:val="0085033A"/>
    <w:rsid w:val="00850D94"/>
    <w:rsid w:val="0085609D"/>
    <w:rsid w:val="0085612E"/>
    <w:rsid w:val="008634C4"/>
    <w:rsid w:val="00864423"/>
    <w:rsid w:val="00865538"/>
    <w:rsid w:val="00865896"/>
    <w:rsid w:val="0087708D"/>
    <w:rsid w:val="0087715F"/>
    <w:rsid w:val="00883F19"/>
    <w:rsid w:val="00897FED"/>
    <w:rsid w:val="008A03A0"/>
    <w:rsid w:val="008A6AE6"/>
    <w:rsid w:val="008C42F2"/>
    <w:rsid w:val="008C493F"/>
    <w:rsid w:val="008F61EE"/>
    <w:rsid w:val="008F6FB3"/>
    <w:rsid w:val="008F79F8"/>
    <w:rsid w:val="00901122"/>
    <w:rsid w:val="0090455D"/>
    <w:rsid w:val="00904B6D"/>
    <w:rsid w:val="009140C9"/>
    <w:rsid w:val="009145C5"/>
    <w:rsid w:val="00914838"/>
    <w:rsid w:val="00914F5E"/>
    <w:rsid w:val="00916886"/>
    <w:rsid w:val="00925A02"/>
    <w:rsid w:val="00926FC6"/>
    <w:rsid w:val="009339F2"/>
    <w:rsid w:val="009407B8"/>
    <w:rsid w:val="00941286"/>
    <w:rsid w:val="0094474A"/>
    <w:rsid w:val="0095015A"/>
    <w:rsid w:val="0095463F"/>
    <w:rsid w:val="00966C1B"/>
    <w:rsid w:val="00966F10"/>
    <w:rsid w:val="00972302"/>
    <w:rsid w:val="0097421B"/>
    <w:rsid w:val="00975701"/>
    <w:rsid w:val="009759B6"/>
    <w:rsid w:val="00983C9C"/>
    <w:rsid w:val="009875C1"/>
    <w:rsid w:val="0099490E"/>
    <w:rsid w:val="009957BC"/>
    <w:rsid w:val="009A368A"/>
    <w:rsid w:val="009A3A39"/>
    <w:rsid w:val="009B0D48"/>
    <w:rsid w:val="009B61B9"/>
    <w:rsid w:val="009B6669"/>
    <w:rsid w:val="009C2044"/>
    <w:rsid w:val="009D1F71"/>
    <w:rsid w:val="009D522A"/>
    <w:rsid w:val="009E0AB4"/>
    <w:rsid w:val="009E5308"/>
    <w:rsid w:val="009F17F5"/>
    <w:rsid w:val="009F49C7"/>
    <w:rsid w:val="009F5AF8"/>
    <w:rsid w:val="00A01D9C"/>
    <w:rsid w:val="00A03948"/>
    <w:rsid w:val="00A04264"/>
    <w:rsid w:val="00A10BBC"/>
    <w:rsid w:val="00A15840"/>
    <w:rsid w:val="00A173E3"/>
    <w:rsid w:val="00A179FD"/>
    <w:rsid w:val="00A31FF4"/>
    <w:rsid w:val="00A35235"/>
    <w:rsid w:val="00A358BA"/>
    <w:rsid w:val="00A35B02"/>
    <w:rsid w:val="00A3642F"/>
    <w:rsid w:val="00A36E52"/>
    <w:rsid w:val="00A376DB"/>
    <w:rsid w:val="00A45A52"/>
    <w:rsid w:val="00A45E17"/>
    <w:rsid w:val="00A53967"/>
    <w:rsid w:val="00A5761F"/>
    <w:rsid w:val="00A6400C"/>
    <w:rsid w:val="00A66E8E"/>
    <w:rsid w:val="00A66F33"/>
    <w:rsid w:val="00A75BB3"/>
    <w:rsid w:val="00A76367"/>
    <w:rsid w:val="00A7672C"/>
    <w:rsid w:val="00A81495"/>
    <w:rsid w:val="00A8642E"/>
    <w:rsid w:val="00A8656E"/>
    <w:rsid w:val="00A86DE8"/>
    <w:rsid w:val="00A87EAF"/>
    <w:rsid w:val="00A91BE6"/>
    <w:rsid w:val="00A95574"/>
    <w:rsid w:val="00AA0539"/>
    <w:rsid w:val="00AA7005"/>
    <w:rsid w:val="00AB3CDA"/>
    <w:rsid w:val="00AB5E81"/>
    <w:rsid w:val="00AB7D1D"/>
    <w:rsid w:val="00AC0F8C"/>
    <w:rsid w:val="00AC2A39"/>
    <w:rsid w:val="00AC4F76"/>
    <w:rsid w:val="00AC5420"/>
    <w:rsid w:val="00AC6A0A"/>
    <w:rsid w:val="00AC7F84"/>
    <w:rsid w:val="00AE2BE4"/>
    <w:rsid w:val="00AE5B07"/>
    <w:rsid w:val="00AF090D"/>
    <w:rsid w:val="00AF0E59"/>
    <w:rsid w:val="00B01CC0"/>
    <w:rsid w:val="00B0349A"/>
    <w:rsid w:val="00B04BD9"/>
    <w:rsid w:val="00B0581B"/>
    <w:rsid w:val="00B10251"/>
    <w:rsid w:val="00B107B8"/>
    <w:rsid w:val="00B159D3"/>
    <w:rsid w:val="00B20365"/>
    <w:rsid w:val="00B22C07"/>
    <w:rsid w:val="00B241BC"/>
    <w:rsid w:val="00B243EC"/>
    <w:rsid w:val="00B271BC"/>
    <w:rsid w:val="00B31819"/>
    <w:rsid w:val="00B35EB0"/>
    <w:rsid w:val="00B40555"/>
    <w:rsid w:val="00B426D2"/>
    <w:rsid w:val="00B46060"/>
    <w:rsid w:val="00B47FD3"/>
    <w:rsid w:val="00B500B2"/>
    <w:rsid w:val="00B53DA8"/>
    <w:rsid w:val="00B568F5"/>
    <w:rsid w:val="00B605B2"/>
    <w:rsid w:val="00B70D36"/>
    <w:rsid w:val="00B7396E"/>
    <w:rsid w:val="00B745CA"/>
    <w:rsid w:val="00B75EB1"/>
    <w:rsid w:val="00B812EA"/>
    <w:rsid w:val="00B83E5B"/>
    <w:rsid w:val="00B873EE"/>
    <w:rsid w:val="00B91704"/>
    <w:rsid w:val="00B9210A"/>
    <w:rsid w:val="00B94D70"/>
    <w:rsid w:val="00BA6677"/>
    <w:rsid w:val="00BA680C"/>
    <w:rsid w:val="00BA6FC9"/>
    <w:rsid w:val="00BB45CC"/>
    <w:rsid w:val="00BC2010"/>
    <w:rsid w:val="00BC37AF"/>
    <w:rsid w:val="00BD30F0"/>
    <w:rsid w:val="00BD3C56"/>
    <w:rsid w:val="00BD6AC8"/>
    <w:rsid w:val="00BE09CB"/>
    <w:rsid w:val="00BF0B3A"/>
    <w:rsid w:val="00BF30EE"/>
    <w:rsid w:val="00BF3D12"/>
    <w:rsid w:val="00BF53D4"/>
    <w:rsid w:val="00BF5AEE"/>
    <w:rsid w:val="00BF7D24"/>
    <w:rsid w:val="00C022B7"/>
    <w:rsid w:val="00C06732"/>
    <w:rsid w:val="00C12953"/>
    <w:rsid w:val="00C12993"/>
    <w:rsid w:val="00C14242"/>
    <w:rsid w:val="00C15C31"/>
    <w:rsid w:val="00C20F61"/>
    <w:rsid w:val="00C25098"/>
    <w:rsid w:val="00C25977"/>
    <w:rsid w:val="00C27FD5"/>
    <w:rsid w:val="00C30B41"/>
    <w:rsid w:val="00C3144B"/>
    <w:rsid w:val="00C34E91"/>
    <w:rsid w:val="00C40063"/>
    <w:rsid w:val="00C43070"/>
    <w:rsid w:val="00C44C8A"/>
    <w:rsid w:val="00C46EFA"/>
    <w:rsid w:val="00C54442"/>
    <w:rsid w:val="00C574C3"/>
    <w:rsid w:val="00C651DA"/>
    <w:rsid w:val="00C65B06"/>
    <w:rsid w:val="00C670CB"/>
    <w:rsid w:val="00C762CC"/>
    <w:rsid w:val="00C77F60"/>
    <w:rsid w:val="00C802D9"/>
    <w:rsid w:val="00C809CA"/>
    <w:rsid w:val="00C8483B"/>
    <w:rsid w:val="00C921C2"/>
    <w:rsid w:val="00C94FE4"/>
    <w:rsid w:val="00CA2EF1"/>
    <w:rsid w:val="00CA4701"/>
    <w:rsid w:val="00CA4EA5"/>
    <w:rsid w:val="00CB194B"/>
    <w:rsid w:val="00CB1BED"/>
    <w:rsid w:val="00CB1F7C"/>
    <w:rsid w:val="00CB704D"/>
    <w:rsid w:val="00CC2861"/>
    <w:rsid w:val="00CC4CFB"/>
    <w:rsid w:val="00CC69A9"/>
    <w:rsid w:val="00CD1CF1"/>
    <w:rsid w:val="00CD3621"/>
    <w:rsid w:val="00CE09DF"/>
    <w:rsid w:val="00CF0106"/>
    <w:rsid w:val="00CF3B29"/>
    <w:rsid w:val="00CF42FE"/>
    <w:rsid w:val="00CF5505"/>
    <w:rsid w:val="00CF7493"/>
    <w:rsid w:val="00D03BBC"/>
    <w:rsid w:val="00D139E5"/>
    <w:rsid w:val="00D13C9C"/>
    <w:rsid w:val="00D13F7B"/>
    <w:rsid w:val="00D1786F"/>
    <w:rsid w:val="00D2017E"/>
    <w:rsid w:val="00D2022C"/>
    <w:rsid w:val="00D20A02"/>
    <w:rsid w:val="00D218A3"/>
    <w:rsid w:val="00D239CC"/>
    <w:rsid w:val="00D23B13"/>
    <w:rsid w:val="00D24B4C"/>
    <w:rsid w:val="00D25C86"/>
    <w:rsid w:val="00D25CDE"/>
    <w:rsid w:val="00D304C1"/>
    <w:rsid w:val="00D338C6"/>
    <w:rsid w:val="00D52DC8"/>
    <w:rsid w:val="00D7115E"/>
    <w:rsid w:val="00D81A13"/>
    <w:rsid w:val="00D81B75"/>
    <w:rsid w:val="00D91C46"/>
    <w:rsid w:val="00D930C6"/>
    <w:rsid w:val="00DA1802"/>
    <w:rsid w:val="00DA2590"/>
    <w:rsid w:val="00DA6B91"/>
    <w:rsid w:val="00DB0657"/>
    <w:rsid w:val="00DB15FC"/>
    <w:rsid w:val="00DC122F"/>
    <w:rsid w:val="00DC430A"/>
    <w:rsid w:val="00DD06A7"/>
    <w:rsid w:val="00DD1E0B"/>
    <w:rsid w:val="00DD4F62"/>
    <w:rsid w:val="00DD762F"/>
    <w:rsid w:val="00DE4CE1"/>
    <w:rsid w:val="00DF08CD"/>
    <w:rsid w:val="00DF3C79"/>
    <w:rsid w:val="00DF5F64"/>
    <w:rsid w:val="00E02F61"/>
    <w:rsid w:val="00E040B9"/>
    <w:rsid w:val="00E0536B"/>
    <w:rsid w:val="00E10392"/>
    <w:rsid w:val="00E137E5"/>
    <w:rsid w:val="00E1484C"/>
    <w:rsid w:val="00E15582"/>
    <w:rsid w:val="00E2087F"/>
    <w:rsid w:val="00E2349B"/>
    <w:rsid w:val="00E31D04"/>
    <w:rsid w:val="00E3243C"/>
    <w:rsid w:val="00E40A06"/>
    <w:rsid w:val="00E431AF"/>
    <w:rsid w:val="00E46D47"/>
    <w:rsid w:val="00E516E8"/>
    <w:rsid w:val="00E60F0D"/>
    <w:rsid w:val="00E61F13"/>
    <w:rsid w:val="00E62045"/>
    <w:rsid w:val="00E70CEF"/>
    <w:rsid w:val="00E7488B"/>
    <w:rsid w:val="00E82924"/>
    <w:rsid w:val="00E90F23"/>
    <w:rsid w:val="00E9259C"/>
    <w:rsid w:val="00EA2438"/>
    <w:rsid w:val="00EA4C96"/>
    <w:rsid w:val="00EB3E97"/>
    <w:rsid w:val="00EB7DFE"/>
    <w:rsid w:val="00EC407B"/>
    <w:rsid w:val="00ED44F9"/>
    <w:rsid w:val="00EE0F8D"/>
    <w:rsid w:val="00EE6969"/>
    <w:rsid w:val="00EF2450"/>
    <w:rsid w:val="00EF4EB3"/>
    <w:rsid w:val="00EF51F9"/>
    <w:rsid w:val="00F005E1"/>
    <w:rsid w:val="00F02669"/>
    <w:rsid w:val="00F070F1"/>
    <w:rsid w:val="00F128AB"/>
    <w:rsid w:val="00F32798"/>
    <w:rsid w:val="00F339A3"/>
    <w:rsid w:val="00F409A6"/>
    <w:rsid w:val="00F50D14"/>
    <w:rsid w:val="00F53758"/>
    <w:rsid w:val="00F564BF"/>
    <w:rsid w:val="00F61176"/>
    <w:rsid w:val="00F6499A"/>
    <w:rsid w:val="00F657CF"/>
    <w:rsid w:val="00F730FF"/>
    <w:rsid w:val="00F75331"/>
    <w:rsid w:val="00F77D0F"/>
    <w:rsid w:val="00F81378"/>
    <w:rsid w:val="00F82027"/>
    <w:rsid w:val="00F8563F"/>
    <w:rsid w:val="00F93D2D"/>
    <w:rsid w:val="00F97A68"/>
    <w:rsid w:val="00FA1038"/>
    <w:rsid w:val="00FA1F3A"/>
    <w:rsid w:val="00FA21A0"/>
    <w:rsid w:val="00FA2DC4"/>
    <w:rsid w:val="00FA347B"/>
    <w:rsid w:val="00FA61FD"/>
    <w:rsid w:val="00FA6451"/>
    <w:rsid w:val="00FA7108"/>
    <w:rsid w:val="00FB45F9"/>
    <w:rsid w:val="00FC2BC7"/>
    <w:rsid w:val="00FD1E04"/>
    <w:rsid w:val="00FD28D7"/>
    <w:rsid w:val="00FD3C4A"/>
    <w:rsid w:val="00FD4139"/>
    <w:rsid w:val="00FD6586"/>
    <w:rsid w:val="00FD725B"/>
    <w:rsid w:val="00FE7146"/>
    <w:rsid w:val="00FF1744"/>
    <w:rsid w:val="00FF1C86"/>
    <w:rsid w:val="00FF2A0C"/>
    <w:rsid w:val="00FF4DD2"/>
    <w:rsid w:val="00FF5FC1"/>
    <w:rsid w:val="00FF6A7B"/>
    <w:rsid w:val="00FF7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4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F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0454"/>
    <w:pPr>
      <w:ind w:left="720"/>
      <w:contextualSpacing/>
    </w:pPr>
  </w:style>
  <w:style w:type="paragraph" w:styleId="Zhlav">
    <w:name w:val="header"/>
    <w:basedOn w:val="Normln"/>
    <w:link w:val="ZhlavChar"/>
    <w:uiPriority w:val="99"/>
    <w:unhideWhenUsed/>
    <w:rsid w:val="001C5A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5ADD"/>
  </w:style>
  <w:style w:type="paragraph" w:styleId="Zpat">
    <w:name w:val="footer"/>
    <w:basedOn w:val="Normln"/>
    <w:link w:val="ZpatChar"/>
    <w:uiPriority w:val="99"/>
    <w:unhideWhenUsed/>
    <w:rsid w:val="001C5ADD"/>
    <w:pPr>
      <w:tabs>
        <w:tab w:val="center" w:pos="4536"/>
        <w:tab w:val="right" w:pos="9072"/>
      </w:tabs>
      <w:spacing w:after="0" w:line="240" w:lineRule="auto"/>
    </w:pPr>
  </w:style>
  <w:style w:type="character" w:customStyle="1" w:styleId="ZpatChar">
    <w:name w:val="Zápatí Char"/>
    <w:basedOn w:val="Standardnpsmoodstavce"/>
    <w:link w:val="Zpat"/>
    <w:uiPriority w:val="99"/>
    <w:rsid w:val="001C5ADD"/>
  </w:style>
  <w:style w:type="character" w:styleId="Znakapoznpodarou">
    <w:name w:val="footnote reference"/>
    <w:basedOn w:val="Standardnpsmoodstavce"/>
    <w:uiPriority w:val="99"/>
    <w:semiHidden/>
    <w:rsid w:val="00820C63"/>
    <w:rPr>
      <w:rFonts w:cs="Times New Roman"/>
      <w:vertAlign w:val="superscript"/>
    </w:rPr>
  </w:style>
  <w:style w:type="paragraph" w:styleId="Textpoznpodarou">
    <w:name w:val="footnote text"/>
    <w:basedOn w:val="Normln"/>
    <w:link w:val="TextpoznpodarouChar"/>
    <w:uiPriority w:val="99"/>
    <w:rsid w:val="00820C6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20C63"/>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0B4608"/>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AB7D1D"/>
    <w:rPr>
      <w:color w:val="0000FF" w:themeColor="hyperlink"/>
      <w:u w:val="single"/>
    </w:rPr>
  </w:style>
  <w:style w:type="paragraph" w:styleId="Nadpisobsahu">
    <w:name w:val="TOC Heading"/>
    <w:basedOn w:val="Nadpis1"/>
    <w:next w:val="Normln"/>
    <w:uiPriority w:val="39"/>
    <w:semiHidden/>
    <w:unhideWhenUsed/>
    <w:qFormat/>
    <w:rsid w:val="005A5CE5"/>
    <w:pPr>
      <w:outlineLvl w:val="9"/>
    </w:pPr>
    <w:rPr>
      <w:lang w:eastAsia="cs-CZ"/>
    </w:rPr>
  </w:style>
  <w:style w:type="paragraph" w:styleId="Obsah2">
    <w:name w:val="toc 2"/>
    <w:basedOn w:val="Normln"/>
    <w:next w:val="Normln"/>
    <w:autoRedefine/>
    <w:uiPriority w:val="39"/>
    <w:semiHidden/>
    <w:unhideWhenUsed/>
    <w:qFormat/>
    <w:rsid w:val="005A5CE5"/>
    <w:pPr>
      <w:spacing w:after="100"/>
      <w:ind w:left="220"/>
    </w:pPr>
    <w:rPr>
      <w:rFonts w:eastAsiaTheme="minorEastAsia"/>
      <w:lang w:eastAsia="cs-CZ"/>
    </w:rPr>
  </w:style>
  <w:style w:type="paragraph" w:styleId="Obsah1">
    <w:name w:val="toc 1"/>
    <w:basedOn w:val="Normln"/>
    <w:next w:val="Normln"/>
    <w:autoRedefine/>
    <w:uiPriority w:val="39"/>
    <w:unhideWhenUsed/>
    <w:qFormat/>
    <w:rsid w:val="005A5CE5"/>
    <w:pPr>
      <w:spacing w:after="100"/>
    </w:pPr>
    <w:rPr>
      <w:rFonts w:eastAsiaTheme="minorEastAsia"/>
      <w:lang w:eastAsia="cs-CZ"/>
    </w:rPr>
  </w:style>
  <w:style w:type="paragraph" w:styleId="Obsah3">
    <w:name w:val="toc 3"/>
    <w:basedOn w:val="Normln"/>
    <w:next w:val="Normln"/>
    <w:autoRedefine/>
    <w:uiPriority w:val="39"/>
    <w:semiHidden/>
    <w:unhideWhenUsed/>
    <w:qFormat/>
    <w:rsid w:val="005A5CE5"/>
    <w:pPr>
      <w:spacing w:after="100"/>
      <w:ind w:left="440"/>
    </w:pPr>
    <w:rPr>
      <w:rFonts w:eastAsiaTheme="minorEastAsia"/>
      <w:lang w:eastAsia="cs-CZ"/>
    </w:rPr>
  </w:style>
  <w:style w:type="paragraph" w:styleId="Textbubliny">
    <w:name w:val="Balloon Text"/>
    <w:basedOn w:val="Normln"/>
    <w:link w:val="TextbublinyChar"/>
    <w:uiPriority w:val="99"/>
    <w:semiHidden/>
    <w:unhideWhenUsed/>
    <w:rsid w:val="005A5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5CE5"/>
    <w:rPr>
      <w:rFonts w:ascii="Tahoma" w:hAnsi="Tahoma" w:cs="Tahoma"/>
      <w:sz w:val="16"/>
      <w:szCs w:val="16"/>
    </w:rPr>
  </w:style>
  <w:style w:type="character" w:styleId="Odkaznakoment">
    <w:name w:val="annotation reference"/>
    <w:basedOn w:val="Standardnpsmoodstavce"/>
    <w:uiPriority w:val="99"/>
    <w:semiHidden/>
    <w:unhideWhenUsed/>
    <w:rsid w:val="009875C1"/>
    <w:rPr>
      <w:sz w:val="16"/>
      <w:szCs w:val="16"/>
    </w:rPr>
  </w:style>
  <w:style w:type="paragraph" w:styleId="Textkomente">
    <w:name w:val="annotation text"/>
    <w:basedOn w:val="Normln"/>
    <w:link w:val="TextkomenteChar"/>
    <w:uiPriority w:val="99"/>
    <w:unhideWhenUsed/>
    <w:rsid w:val="009875C1"/>
    <w:pPr>
      <w:spacing w:line="240" w:lineRule="auto"/>
    </w:pPr>
    <w:rPr>
      <w:sz w:val="20"/>
      <w:szCs w:val="20"/>
    </w:rPr>
  </w:style>
  <w:style w:type="character" w:customStyle="1" w:styleId="TextkomenteChar">
    <w:name w:val="Text komentáře Char"/>
    <w:basedOn w:val="Standardnpsmoodstavce"/>
    <w:link w:val="Textkomente"/>
    <w:uiPriority w:val="99"/>
    <w:rsid w:val="009875C1"/>
    <w:rPr>
      <w:sz w:val="20"/>
      <w:szCs w:val="20"/>
    </w:rPr>
  </w:style>
  <w:style w:type="paragraph" w:styleId="Pedmtkomente">
    <w:name w:val="annotation subject"/>
    <w:basedOn w:val="Textkomente"/>
    <w:next w:val="Textkomente"/>
    <w:link w:val="PedmtkomenteChar"/>
    <w:uiPriority w:val="99"/>
    <w:semiHidden/>
    <w:unhideWhenUsed/>
    <w:rsid w:val="009875C1"/>
    <w:rPr>
      <w:b/>
      <w:bCs/>
    </w:rPr>
  </w:style>
  <w:style w:type="character" w:customStyle="1" w:styleId="PedmtkomenteChar">
    <w:name w:val="Předmět komentáře Char"/>
    <w:basedOn w:val="TextkomenteChar"/>
    <w:link w:val="Pedmtkomente"/>
    <w:uiPriority w:val="99"/>
    <w:semiHidden/>
    <w:rsid w:val="009875C1"/>
    <w:rPr>
      <w:b/>
      <w:bCs/>
      <w:sz w:val="20"/>
      <w:szCs w:val="20"/>
    </w:rPr>
  </w:style>
  <w:style w:type="paragraph" w:styleId="Revize">
    <w:name w:val="Revision"/>
    <w:hidden/>
    <w:uiPriority w:val="99"/>
    <w:semiHidden/>
    <w:rsid w:val="00D24B4C"/>
    <w:pPr>
      <w:spacing w:after="0" w:line="240" w:lineRule="auto"/>
    </w:pPr>
  </w:style>
  <w:style w:type="paragraph" w:styleId="Zkladntext">
    <w:name w:val="Body Text"/>
    <w:basedOn w:val="Normln"/>
    <w:link w:val="ZkladntextChar"/>
    <w:uiPriority w:val="99"/>
    <w:semiHidden/>
    <w:rsid w:val="00170B3D"/>
    <w:pPr>
      <w:spacing w:after="120" w:line="252" w:lineRule="auto"/>
    </w:pPr>
    <w:rPr>
      <w:rFonts w:ascii="Calibri" w:eastAsia="Times New Roman" w:hAnsi="Calibri" w:cs="Times New Roman"/>
    </w:rPr>
  </w:style>
  <w:style w:type="character" w:customStyle="1" w:styleId="ZkladntextChar">
    <w:name w:val="Základní text Char"/>
    <w:basedOn w:val="Standardnpsmoodstavce"/>
    <w:link w:val="Zkladntext"/>
    <w:uiPriority w:val="99"/>
    <w:semiHidden/>
    <w:rsid w:val="00170B3D"/>
    <w:rPr>
      <w:rFonts w:ascii="Calibri" w:eastAsia="Times New Roman" w:hAnsi="Calibri" w:cs="Times New Roman"/>
    </w:rPr>
  </w:style>
  <w:style w:type="paragraph" w:customStyle="1" w:styleId="1NadpisMF">
    <w:name w:val="1Nadpis_MF"/>
    <w:basedOn w:val="Normln"/>
    <w:autoRedefine/>
    <w:uiPriority w:val="99"/>
    <w:rsid w:val="004E70B7"/>
    <w:pPr>
      <w:keepNext/>
      <w:numPr>
        <w:numId w:val="1"/>
      </w:numPr>
      <w:pBdr>
        <w:top w:val="single" w:sz="4" w:space="1" w:color="auto"/>
        <w:left w:val="single" w:sz="4" w:space="4" w:color="auto"/>
        <w:bottom w:val="single" w:sz="4" w:space="4" w:color="auto"/>
        <w:right w:val="single" w:sz="4" w:space="4" w:color="auto"/>
      </w:pBdr>
      <w:spacing w:before="480" w:after="480" w:line="240" w:lineRule="auto"/>
      <w:ind w:left="0" w:firstLine="0"/>
      <w:jc w:val="both"/>
      <w:outlineLvl w:val="0"/>
    </w:pPr>
    <w:rPr>
      <w:rFonts w:eastAsia="Times New Roman" w:cs="Times New Roman"/>
      <w:b/>
      <w:bCs/>
      <w:kern w:val="32"/>
      <w:sz w:val="28"/>
      <w:szCs w:val="28"/>
    </w:rPr>
  </w:style>
  <w:style w:type="paragraph" w:customStyle="1" w:styleId="2SLTEXT">
    <w:name w:val="2ČÍSLTEXT"/>
    <w:basedOn w:val="2sltext0"/>
    <w:uiPriority w:val="99"/>
    <w:qFormat/>
    <w:rsid w:val="007C3069"/>
    <w:pPr>
      <w:numPr>
        <w:ilvl w:val="1"/>
        <w:numId w:val="1"/>
      </w:numPr>
      <w:ind w:left="0" w:firstLine="0"/>
    </w:pPr>
  </w:style>
  <w:style w:type="paragraph" w:customStyle="1" w:styleId="4SezPs">
    <w:name w:val="4SezPís"/>
    <w:basedOn w:val="Normln"/>
    <w:rsid w:val="007C3069"/>
    <w:pPr>
      <w:spacing w:before="120" w:after="120" w:line="240" w:lineRule="auto"/>
      <w:ind w:left="709" w:hanging="284"/>
      <w:jc w:val="both"/>
    </w:pPr>
    <w:rPr>
      <w:rFonts w:ascii="Calibri" w:eastAsia="Times New Roman" w:hAnsi="Calibri" w:cs="Times New Roman"/>
    </w:rPr>
  </w:style>
  <w:style w:type="paragraph" w:customStyle="1" w:styleId="6Plohy">
    <w:name w:val="6Přílohy"/>
    <w:basedOn w:val="Normln"/>
    <w:uiPriority w:val="99"/>
    <w:rsid w:val="007C3069"/>
    <w:pPr>
      <w:spacing w:after="260" w:line="240" w:lineRule="auto"/>
      <w:contextualSpacing/>
      <w:jc w:val="both"/>
    </w:pPr>
    <w:rPr>
      <w:rFonts w:ascii="Calibri" w:eastAsia="Times New Roman" w:hAnsi="Calibri" w:cs="Times New Roman"/>
      <w:sz w:val="20"/>
      <w:szCs w:val="20"/>
      <w:lang w:eastAsia="cs-CZ"/>
    </w:rPr>
  </w:style>
  <w:style w:type="paragraph" w:customStyle="1" w:styleId="2sltext0">
    <w:name w:val="2čísl.text"/>
    <w:basedOn w:val="Zkladntext"/>
    <w:rsid w:val="007C3069"/>
    <w:pPr>
      <w:spacing w:after="240" w:line="240" w:lineRule="auto"/>
      <w:jc w:val="both"/>
    </w:pPr>
    <w:rPr>
      <w:lang w:eastAsia="cs-CZ"/>
    </w:rPr>
  </w:style>
  <w:style w:type="character" w:customStyle="1" w:styleId="formdata">
    <w:name w:val="form_data"/>
    <w:basedOn w:val="Standardnpsmoodstavce"/>
    <w:rsid w:val="007C3069"/>
    <w:rPr>
      <w:rFonts w:cs="Times New Roman"/>
    </w:rPr>
  </w:style>
  <w:style w:type="paragraph" w:styleId="Podtitul">
    <w:name w:val="Subtitle"/>
    <w:basedOn w:val="Normln"/>
    <w:next w:val="Normln"/>
    <w:link w:val="PodtitulChar"/>
    <w:qFormat/>
    <w:rsid w:val="007A0B94"/>
    <w:pPr>
      <w:numPr>
        <w:numId w:val="16"/>
      </w:numPr>
      <w:spacing w:after="60" w:line="240" w:lineRule="auto"/>
      <w:jc w:val="both"/>
      <w:outlineLvl w:val="1"/>
    </w:pPr>
    <w:rPr>
      <w:rFonts w:ascii="Arial" w:eastAsia="Times New Roman" w:hAnsi="Arial" w:cs="Times New Roman"/>
      <w:sz w:val="20"/>
      <w:szCs w:val="24"/>
      <w:lang w:eastAsia="cs-CZ"/>
    </w:rPr>
  </w:style>
  <w:style w:type="character" w:customStyle="1" w:styleId="PodtitulChar">
    <w:name w:val="Podtitul Char"/>
    <w:basedOn w:val="Standardnpsmoodstavce"/>
    <w:link w:val="Podtitul"/>
    <w:rsid w:val="007A0B94"/>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4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F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0454"/>
    <w:pPr>
      <w:ind w:left="720"/>
      <w:contextualSpacing/>
    </w:pPr>
  </w:style>
  <w:style w:type="paragraph" w:styleId="Zhlav">
    <w:name w:val="header"/>
    <w:basedOn w:val="Normln"/>
    <w:link w:val="ZhlavChar"/>
    <w:uiPriority w:val="99"/>
    <w:unhideWhenUsed/>
    <w:rsid w:val="001C5A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5ADD"/>
  </w:style>
  <w:style w:type="paragraph" w:styleId="Zpat">
    <w:name w:val="footer"/>
    <w:basedOn w:val="Normln"/>
    <w:link w:val="ZpatChar"/>
    <w:uiPriority w:val="99"/>
    <w:unhideWhenUsed/>
    <w:rsid w:val="001C5ADD"/>
    <w:pPr>
      <w:tabs>
        <w:tab w:val="center" w:pos="4536"/>
        <w:tab w:val="right" w:pos="9072"/>
      </w:tabs>
      <w:spacing w:after="0" w:line="240" w:lineRule="auto"/>
    </w:pPr>
  </w:style>
  <w:style w:type="character" w:customStyle="1" w:styleId="ZpatChar">
    <w:name w:val="Zápatí Char"/>
    <w:basedOn w:val="Standardnpsmoodstavce"/>
    <w:link w:val="Zpat"/>
    <w:uiPriority w:val="99"/>
    <w:rsid w:val="001C5ADD"/>
  </w:style>
  <w:style w:type="character" w:styleId="Znakapoznpodarou">
    <w:name w:val="footnote reference"/>
    <w:basedOn w:val="Standardnpsmoodstavce"/>
    <w:uiPriority w:val="99"/>
    <w:semiHidden/>
    <w:rsid w:val="00820C63"/>
    <w:rPr>
      <w:rFonts w:cs="Times New Roman"/>
      <w:vertAlign w:val="superscript"/>
    </w:rPr>
  </w:style>
  <w:style w:type="paragraph" w:styleId="Textpoznpodarou">
    <w:name w:val="footnote text"/>
    <w:basedOn w:val="Normln"/>
    <w:link w:val="TextpoznpodarouChar"/>
    <w:uiPriority w:val="99"/>
    <w:rsid w:val="00820C6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20C63"/>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0B4608"/>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AB7D1D"/>
    <w:rPr>
      <w:color w:val="0000FF" w:themeColor="hyperlink"/>
      <w:u w:val="single"/>
    </w:rPr>
  </w:style>
  <w:style w:type="paragraph" w:styleId="Nadpisobsahu">
    <w:name w:val="TOC Heading"/>
    <w:basedOn w:val="Nadpis1"/>
    <w:next w:val="Normln"/>
    <w:uiPriority w:val="39"/>
    <w:semiHidden/>
    <w:unhideWhenUsed/>
    <w:qFormat/>
    <w:rsid w:val="005A5CE5"/>
    <w:pPr>
      <w:outlineLvl w:val="9"/>
    </w:pPr>
    <w:rPr>
      <w:lang w:eastAsia="cs-CZ"/>
    </w:rPr>
  </w:style>
  <w:style w:type="paragraph" w:styleId="Obsah2">
    <w:name w:val="toc 2"/>
    <w:basedOn w:val="Normln"/>
    <w:next w:val="Normln"/>
    <w:autoRedefine/>
    <w:uiPriority w:val="39"/>
    <w:semiHidden/>
    <w:unhideWhenUsed/>
    <w:qFormat/>
    <w:rsid w:val="005A5CE5"/>
    <w:pPr>
      <w:spacing w:after="100"/>
      <w:ind w:left="220"/>
    </w:pPr>
    <w:rPr>
      <w:rFonts w:eastAsiaTheme="minorEastAsia"/>
      <w:lang w:eastAsia="cs-CZ"/>
    </w:rPr>
  </w:style>
  <w:style w:type="paragraph" w:styleId="Obsah1">
    <w:name w:val="toc 1"/>
    <w:basedOn w:val="Normln"/>
    <w:next w:val="Normln"/>
    <w:autoRedefine/>
    <w:uiPriority w:val="39"/>
    <w:unhideWhenUsed/>
    <w:qFormat/>
    <w:rsid w:val="005A5CE5"/>
    <w:pPr>
      <w:spacing w:after="100"/>
    </w:pPr>
    <w:rPr>
      <w:rFonts w:eastAsiaTheme="minorEastAsia"/>
      <w:lang w:eastAsia="cs-CZ"/>
    </w:rPr>
  </w:style>
  <w:style w:type="paragraph" w:styleId="Obsah3">
    <w:name w:val="toc 3"/>
    <w:basedOn w:val="Normln"/>
    <w:next w:val="Normln"/>
    <w:autoRedefine/>
    <w:uiPriority w:val="39"/>
    <w:semiHidden/>
    <w:unhideWhenUsed/>
    <w:qFormat/>
    <w:rsid w:val="005A5CE5"/>
    <w:pPr>
      <w:spacing w:after="100"/>
      <w:ind w:left="440"/>
    </w:pPr>
    <w:rPr>
      <w:rFonts w:eastAsiaTheme="minorEastAsia"/>
      <w:lang w:eastAsia="cs-CZ"/>
    </w:rPr>
  </w:style>
  <w:style w:type="paragraph" w:styleId="Textbubliny">
    <w:name w:val="Balloon Text"/>
    <w:basedOn w:val="Normln"/>
    <w:link w:val="TextbublinyChar"/>
    <w:uiPriority w:val="99"/>
    <w:semiHidden/>
    <w:unhideWhenUsed/>
    <w:rsid w:val="005A5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5CE5"/>
    <w:rPr>
      <w:rFonts w:ascii="Tahoma" w:hAnsi="Tahoma" w:cs="Tahoma"/>
      <w:sz w:val="16"/>
      <w:szCs w:val="16"/>
    </w:rPr>
  </w:style>
  <w:style w:type="character" w:styleId="Odkaznakoment">
    <w:name w:val="annotation reference"/>
    <w:basedOn w:val="Standardnpsmoodstavce"/>
    <w:uiPriority w:val="99"/>
    <w:semiHidden/>
    <w:unhideWhenUsed/>
    <w:rsid w:val="009875C1"/>
    <w:rPr>
      <w:sz w:val="16"/>
      <w:szCs w:val="16"/>
    </w:rPr>
  </w:style>
  <w:style w:type="paragraph" w:styleId="Textkomente">
    <w:name w:val="annotation text"/>
    <w:basedOn w:val="Normln"/>
    <w:link w:val="TextkomenteChar"/>
    <w:uiPriority w:val="99"/>
    <w:unhideWhenUsed/>
    <w:rsid w:val="009875C1"/>
    <w:pPr>
      <w:spacing w:line="240" w:lineRule="auto"/>
    </w:pPr>
    <w:rPr>
      <w:sz w:val="20"/>
      <w:szCs w:val="20"/>
    </w:rPr>
  </w:style>
  <w:style w:type="character" w:customStyle="1" w:styleId="TextkomenteChar">
    <w:name w:val="Text komentáře Char"/>
    <w:basedOn w:val="Standardnpsmoodstavce"/>
    <w:link w:val="Textkomente"/>
    <w:uiPriority w:val="99"/>
    <w:rsid w:val="009875C1"/>
    <w:rPr>
      <w:sz w:val="20"/>
      <w:szCs w:val="20"/>
    </w:rPr>
  </w:style>
  <w:style w:type="paragraph" w:styleId="Pedmtkomente">
    <w:name w:val="annotation subject"/>
    <w:basedOn w:val="Textkomente"/>
    <w:next w:val="Textkomente"/>
    <w:link w:val="PedmtkomenteChar"/>
    <w:uiPriority w:val="99"/>
    <w:semiHidden/>
    <w:unhideWhenUsed/>
    <w:rsid w:val="009875C1"/>
    <w:rPr>
      <w:b/>
      <w:bCs/>
    </w:rPr>
  </w:style>
  <w:style w:type="character" w:customStyle="1" w:styleId="PedmtkomenteChar">
    <w:name w:val="Předmět komentáře Char"/>
    <w:basedOn w:val="TextkomenteChar"/>
    <w:link w:val="Pedmtkomente"/>
    <w:uiPriority w:val="99"/>
    <w:semiHidden/>
    <w:rsid w:val="009875C1"/>
    <w:rPr>
      <w:b/>
      <w:bCs/>
      <w:sz w:val="20"/>
      <w:szCs w:val="20"/>
    </w:rPr>
  </w:style>
  <w:style w:type="paragraph" w:styleId="Revize">
    <w:name w:val="Revision"/>
    <w:hidden/>
    <w:uiPriority w:val="99"/>
    <w:semiHidden/>
    <w:rsid w:val="00D24B4C"/>
    <w:pPr>
      <w:spacing w:after="0" w:line="240" w:lineRule="auto"/>
    </w:pPr>
  </w:style>
  <w:style w:type="paragraph" w:styleId="Zkladntext">
    <w:name w:val="Body Text"/>
    <w:basedOn w:val="Normln"/>
    <w:link w:val="ZkladntextChar"/>
    <w:uiPriority w:val="99"/>
    <w:semiHidden/>
    <w:rsid w:val="00170B3D"/>
    <w:pPr>
      <w:spacing w:after="120" w:line="252" w:lineRule="auto"/>
    </w:pPr>
    <w:rPr>
      <w:rFonts w:ascii="Calibri" w:eastAsia="Times New Roman" w:hAnsi="Calibri" w:cs="Times New Roman"/>
    </w:rPr>
  </w:style>
  <w:style w:type="character" w:customStyle="1" w:styleId="ZkladntextChar">
    <w:name w:val="Základní text Char"/>
    <w:basedOn w:val="Standardnpsmoodstavce"/>
    <w:link w:val="Zkladntext"/>
    <w:uiPriority w:val="99"/>
    <w:semiHidden/>
    <w:rsid w:val="00170B3D"/>
    <w:rPr>
      <w:rFonts w:ascii="Calibri" w:eastAsia="Times New Roman" w:hAnsi="Calibri" w:cs="Times New Roman"/>
    </w:rPr>
  </w:style>
  <w:style w:type="paragraph" w:customStyle="1" w:styleId="1NadpisMF">
    <w:name w:val="1Nadpis_MF"/>
    <w:basedOn w:val="Normln"/>
    <w:autoRedefine/>
    <w:uiPriority w:val="99"/>
    <w:rsid w:val="004E70B7"/>
    <w:pPr>
      <w:keepNext/>
      <w:numPr>
        <w:numId w:val="1"/>
      </w:numPr>
      <w:pBdr>
        <w:top w:val="single" w:sz="4" w:space="1" w:color="auto"/>
        <w:left w:val="single" w:sz="4" w:space="4" w:color="auto"/>
        <w:bottom w:val="single" w:sz="4" w:space="4" w:color="auto"/>
        <w:right w:val="single" w:sz="4" w:space="4" w:color="auto"/>
      </w:pBdr>
      <w:spacing w:before="480" w:after="480" w:line="240" w:lineRule="auto"/>
      <w:ind w:left="0" w:firstLine="0"/>
      <w:jc w:val="both"/>
      <w:outlineLvl w:val="0"/>
    </w:pPr>
    <w:rPr>
      <w:rFonts w:eastAsia="Times New Roman" w:cs="Times New Roman"/>
      <w:b/>
      <w:bCs/>
      <w:kern w:val="32"/>
      <w:sz w:val="28"/>
      <w:szCs w:val="28"/>
    </w:rPr>
  </w:style>
  <w:style w:type="paragraph" w:customStyle="1" w:styleId="2SLTEXT">
    <w:name w:val="2ČÍSLTEXT"/>
    <w:basedOn w:val="2sltext0"/>
    <w:uiPriority w:val="99"/>
    <w:qFormat/>
    <w:rsid w:val="007C3069"/>
    <w:pPr>
      <w:numPr>
        <w:ilvl w:val="1"/>
        <w:numId w:val="1"/>
      </w:numPr>
      <w:ind w:left="0" w:firstLine="0"/>
    </w:pPr>
  </w:style>
  <w:style w:type="paragraph" w:customStyle="1" w:styleId="4SezPs">
    <w:name w:val="4SezPís"/>
    <w:basedOn w:val="Normln"/>
    <w:rsid w:val="007C3069"/>
    <w:pPr>
      <w:spacing w:before="120" w:after="120" w:line="240" w:lineRule="auto"/>
      <w:ind w:left="709" w:hanging="284"/>
      <w:jc w:val="both"/>
    </w:pPr>
    <w:rPr>
      <w:rFonts w:ascii="Calibri" w:eastAsia="Times New Roman" w:hAnsi="Calibri" w:cs="Times New Roman"/>
    </w:rPr>
  </w:style>
  <w:style w:type="paragraph" w:customStyle="1" w:styleId="6Plohy">
    <w:name w:val="6Přílohy"/>
    <w:basedOn w:val="Normln"/>
    <w:uiPriority w:val="99"/>
    <w:rsid w:val="007C3069"/>
    <w:pPr>
      <w:spacing w:after="260" w:line="240" w:lineRule="auto"/>
      <w:contextualSpacing/>
      <w:jc w:val="both"/>
    </w:pPr>
    <w:rPr>
      <w:rFonts w:ascii="Calibri" w:eastAsia="Times New Roman" w:hAnsi="Calibri" w:cs="Times New Roman"/>
      <w:sz w:val="20"/>
      <w:szCs w:val="20"/>
      <w:lang w:eastAsia="cs-CZ"/>
    </w:rPr>
  </w:style>
  <w:style w:type="paragraph" w:customStyle="1" w:styleId="2sltext0">
    <w:name w:val="2čísl.text"/>
    <w:basedOn w:val="Zkladntext"/>
    <w:rsid w:val="007C3069"/>
    <w:pPr>
      <w:spacing w:after="240" w:line="240" w:lineRule="auto"/>
      <w:jc w:val="both"/>
    </w:pPr>
    <w:rPr>
      <w:lang w:eastAsia="cs-CZ"/>
    </w:rPr>
  </w:style>
  <w:style w:type="character" w:customStyle="1" w:styleId="formdata">
    <w:name w:val="form_data"/>
    <w:basedOn w:val="Standardnpsmoodstavce"/>
    <w:rsid w:val="007C3069"/>
    <w:rPr>
      <w:rFonts w:cs="Times New Roman"/>
    </w:rPr>
  </w:style>
  <w:style w:type="paragraph" w:styleId="Podtitul">
    <w:name w:val="Subtitle"/>
    <w:basedOn w:val="Normln"/>
    <w:next w:val="Normln"/>
    <w:link w:val="PodtitulChar"/>
    <w:qFormat/>
    <w:rsid w:val="007A0B94"/>
    <w:pPr>
      <w:numPr>
        <w:numId w:val="16"/>
      </w:numPr>
      <w:spacing w:after="60" w:line="240" w:lineRule="auto"/>
      <w:jc w:val="both"/>
      <w:outlineLvl w:val="1"/>
    </w:pPr>
    <w:rPr>
      <w:rFonts w:ascii="Arial" w:eastAsia="Times New Roman" w:hAnsi="Arial" w:cs="Times New Roman"/>
      <w:sz w:val="20"/>
      <w:szCs w:val="24"/>
      <w:lang w:eastAsia="cs-CZ"/>
    </w:rPr>
  </w:style>
  <w:style w:type="character" w:customStyle="1" w:styleId="PodtitulChar">
    <w:name w:val="Podtitul Char"/>
    <w:basedOn w:val="Standardnpsmoodstavce"/>
    <w:link w:val="Podtitul"/>
    <w:rsid w:val="007A0B94"/>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k.cz/faq/pozadavky-na-syst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fcr.ezak.cz/test_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r.ezak.cz/vz00002243" TargetMode="External"/><Relationship Id="rId5" Type="http://schemas.openxmlformats.org/officeDocument/2006/relationships/settings" Target="settings.xml"/><Relationship Id="rId15" Type="http://schemas.openxmlformats.org/officeDocument/2006/relationships/hyperlink" Target="mailto:verejne.zakazky@mfcr.cz" TargetMode="External"/><Relationship Id="rId23" Type="http://schemas.openxmlformats.org/officeDocument/2006/relationships/theme" Target="theme/theme1.xml"/><Relationship Id="rId10" Type="http://schemas.openxmlformats.org/officeDocument/2006/relationships/hyperlink" Target="mailto:verejne.zakazky@mfcr.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fcr.ezak.cz/contract_display_2243.html"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2921-9375-4B9F-B501-8B23C175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18</Pages>
  <Words>5362</Words>
  <Characters>31636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Purchartová Martina</cp:lastModifiedBy>
  <cp:revision>5</cp:revision>
  <cp:lastPrinted>2017-10-10T09:12:00Z</cp:lastPrinted>
  <dcterms:created xsi:type="dcterms:W3CDTF">2017-11-09T09:45:00Z</dcterms:created>
  <dcterms:modified xsi:type="dcterms:W3CDTF">2018-04-11T08:39:00Z</dcterms:modified>
</cp:coreProperties>
</file>