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4B" w:rsidRPr="006B6B07" w:rsidRDefault="000C1857" w:rsidP="006B6B07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B6B07">
        <w:rPr>
          <w:rFonts w:asciiTheme="minorHAnsi" w:hAnsiTheme="minorHAnsi" w:cs="Arial"/>
          <w:b/>
          <w:sz w:val="22"/>
          <w:szCs w:val="22"/>
        </w:rPr>
        <w:t>KUPNÍ</w:t>
      </w:r>
      <w:r w:rsidR="00197407" w:rsidRPr="006B6B07">
        <w:rPr>
          <w:rFonts w:asciiTheme="minorHAnsi" w:hAnsiTheme="minorHAnsi" w:cs="Arial"/>
          <w:b/>
          <w:sz w:val="22"/>
          <w:szCs w:val="22"/>
        </w:rPr>
        <w:t xml:space="preserve"> SMLOUV</w:t>
      </w:r>
      <w:r w:rsidR="003A546A" w:rsidRPr="006B6B07">
        <w:rPr>
          <w:rFonts w:asciiTheme="minorHAnsi" w:hAnsiTheme="minorHAnsi" w:cs="Arial"/>
          <w:b/>
          <w:sz w:val="22"/>
          <w:szCs w:val="22"/>
        </w:rPr>
        <w:t>A</w:t>
      </w:r>
      <w:r w:rsidR="00BE46FE" w:rsidRPr="006B6B07">
        <w:rPr>
          <w:rFonts w:asciiTheme="minorHAnsi" w:hAnsiTheme="minorHAnsi" w:cs="Arial"/>
          <w:b/>
          <w:sz w:val="22"/>
          <w:szCs w:val="22"/>
        </w:rPr>
        <w:t xml:space="preserve"> č. </w:t>
      </w:r>
      <w:r w:rsidR="00160B31" w:rsidRPr="006B6B07">
        <w:rPr>
          <w:rFonts w:asciiTheme="minorHAnsi" w:hAnsiTheme="minorHAnsi" w:cs="Arial"/>
          <w:b/>
          <w:noProof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160B31" w:rsidRPr="006B6B07">
        <w:rPr>
          <w:rFonts w:asciiTheme="minorHAnsi" w:hAnsiTheme="minorHAnsi" w:cs="Arial"/>
          <w:b/>
          <w:noProof/>
          <w:sz w:val="22"/>
          <w:szCs w:val="22"/>
          <w:highlight w:val="yellow"/>
        </w:rPr>
        <w:instrText xml:space="preserve"> FORMTEXT </w:instrText>
      </w:r>
      <w:r w:rsidR="00160B31" w:rsidRPr="006B6B07">
        <w:rPr>
          <w:rFonts w:asciiTheme="minorHAnsi" w:hAnsiTheme="minorHAnsi" w:cs="Arial"/>
          <w:b/>
          <w:noProof/>
          <w:sz w:val="22"/>
          <w:szCs w:val="22"/>
          <w:highlight w:val="yellow"/>
        </w:rPr>
      </w:r>
      <w:r w:rsidR="00160B31" w:rsidRPr="006B6B07">
        <w:rPr>
          <w:rFonts w:asciiTheme="minorHAnsi" w:hAnsiTheme="minorHAnsi" w:cs="Arial"/>
          <w:b/>
          <w:noProof/>
          <w:sz w:val="22"/>
          <w:szCs w:val="22"/>
          <w:highlight w:val="yellow"/>
        </w:rPr>
        <w:fldChar w:fldCharType="separate"/>
      </w:r>
      <w:r w:rsidR="001B2A22" w:rsidRPr="006B6B07">
        <w:rPr>
          <w:rFonts w:asciiTheme="minorHAnsi" w:hAnsiTheme="minorHAnsi" w:cs="Arial"/>
          <w:b/>
          <w:noProof/>
          <w:sz w:val="22"/>
          <w:szCs w:val="22"/>
          <w:highlight w:val="yellow"/>
        </w:rPr>
        <w:t>[...]</w:t>
      </w:r>
      <w:r w:rsidR="00160B31" w:rsidRPr="006B6B07">
        <w:rPr>
          <w:rFonts w:asciiTheme="minorHAnsi" w:hAnsiTheme="minorHAnsi" w:cs="Arial"/>
          <w:b/>
          <w:noProof/>
          <w:sz w:val="22"/>
          <w:szCs w:val="22"/>
          <w:highlight w:val="yellow"/>
        </w:rPr>
        <w:fldChar w:fldCharType="end"/>
      </w:r>
    </w:p>
    <w:p w:rsidR="00197407" w:rsidRPr="006B6B07" w:rsidRDefault="00197407" w:rsidP="006B6B07">
      <w:pPr>
        <w:jc w:val="center"/>
        <w:rPr>
          <w:rFonts w:asciiTheme="minorHAnsi" w:hAnsiTheme="minorHAnsi" w:cs="Arial"/>
          <w:sz w:val="22"/>
          <w:szCs w:val="22"/>
        </w:rPr>
      </w:pPr>
    </w:p>
    <w:p w:rsidR="00197407" w:rsidRPr="006B6B07" w:rsidRDefault="00197407" w:rsidP="006B6B07">
      <w:pPr>
        <w:jc w:val="center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Smluvní strany</w:t>
      </w:r>
    </w:p>
    <w:p w:rsidR="00197407" w:rsidRPr="006B6B07" w:rsidRDefault="00197407" w:rsidP="006B6B07">
      <w:pPr>
        <w:jc w:val="center"/>
        <w:rPr>
          <w:rFonts w:asciiTheme="minorHAnsi" w:hAnsiTheme="minorHAnsi" w:cs="Arial"/>
          <w:sz w:val="22"/>
          <w:szCs w:val="22"/>
        </w:rPr>
      </w:pPr>
    </w:p>
    <w:p w:rsidR="00925022" w:rsidRPr="006B6B07" w:rsidRDefault="00925022" w:rsidP="006B6B07">
      <w:pPr>
        <w:tabs>
          <w:tab w:val="left" w:pos="2835"/>
        </w:tabs>
        <w:ind w:left="2835" w:hanging="2835"/>
        <w:jc w:val="both"/>
        <w:rPr>
          <w:rFonts w:asciiTheme="minorHAnsi" w:hAnsiTheme="minorHAnsi" w:cs="Arial"/>
          <w:b/>
          <w:sz w:val="22"/>
          <w:szCs w:val="22"/>
        </w:rPr>
      </w:pPr>
      <w:r w:rsidRPr="006B6B07">
        <w:rPr>
          <w:rFonts w:asciiTheme="minorHAnsi" w:hAnsiTheme="minorHAnsi" w:cs="Arial"/>
          <w:b/>
          <w:sz w:val="22"/>
          <w:szCs w:val="22"/>
        </w:rPr>
        <w:t>Kupující:</w:t>
      </w:r>
      <w:r w:rsidRPr="006B6B07">
        <w:rPr>
          <w:rFonts w:asciiTheme="minorHAnsi" w:hAnsiTheme="minorHAnsi" w:cs="Arial"/>
          <w:b/>
          <w:sz w:val="22"/>
          <w:szCs w:val="22"/>
        </w:rPr>
        <w:tab/>
        <w:t>Česká republika - Úřad pro zastupování státu ve věcech majetkových</w:t>
      </w:r>
    </w:p>
    <w:p w:rsidR="00925022" w:rsidRPr="006B6B07" w:rsidRDefault="00925022" w:rsidP="006B6B07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ab/>
        <w:t>organizační složka státu zřízená zákonem č. 201/2002 Sb.</w:t>
      </w:r>
    </w:p>
    <w:p w:rsidR="00925022" w:rsidRPr="006B6B07" w:rsidRDefault="00925022" w:rsidP="006B6B07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se sídlem:</w:t>
      </w:r>
      <w:r w:rsidRPr="006B6B07">
        <w:rPr>
          <w:rFonts w:asciiTheme="minorHAnsi" w:hAnsiTheme="minorHAnsi" w:cs="Arial"/>
          <w:sz w:val="22"/>
          <w:szCs w:val="22"/>
        </w:rPr>
        <w:tab/>
        <w:t>Rašínovo nábřeží 390/42, 128 00 Praha 2</w:t>
      </w:r>
    </w:p>
    <w:p w:rsidR="00925022" w:rsidRPr="006B6B07" w:rsidRDefault="00925022" w:rsidP="006B6B07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za kterou právně jedná:</w:t>
      </w:r>
      <w:r w:rsidRPr="006B6B07">
        <w:rPr>
          <w:rFonts w:asciiTheme="minorHAnsi" w:hAnsiTheme="minorHAnsi" w:cs="Arial"/>
          <w:sz w:val="22"/>
          <w:szCs w:val="22"/>
        </w:rPr>
        <w:tab/>
        <w:t>Ing. Petr Šiman, náměstek pro Ekonomiku a informatiku</w:t>
      </w:r>
    </w:p>
    <w:p w:rsidR="00925022" w:rsidRPr="006B6B07" w:rsidRDefault="00925022" w:rsidP="006B6B07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IČO:</w:t>
      </w:r>
      <w:r w:rsidRPr="006B6B07">
        <w:rPr>
          <w:rFonts w:asciiTheme="minorHAnsi" w:hAnsiTheme="minorHAnsi" w:cs="Arial"/>
          <w:sz w:val="22"/>
          <w:szCs w:val="22"/>
        </w:rPr>
        <w:tab/>
        <w:t>697 97 111</w:t>
      </w:r>
    </w:p>
    <w:p w:rsidR="00925022" w:rsidRPr="006B6B07" w:rsidRDefault="00925022" w:rsidP="006B6B07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bankovní spojení:</w:t>
      </w:r>
      <w:r w:rsidRPr="006B6B07">
        <w:rPr>
          <w:rFonts w:asciiTheme="minorHAnsi" w:hAnsiTheme="minorHAnsi" w:cs="Arial"/>
          <w:sz w:val="22"/>
          <w:szCs w:val="22"/>
        </w:rPr>
        <w:tab/>
        <w:t>Česká národní banka, číslo účtu: 4827021/0710</w:t>
      </w:r>
    </w:p>
    <w:p w:rsidR="00925022" w:rsidRPr="006B6B07" w:rsidRDefault="00925022" w:rsidP="006B6B07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ID datové schránky:</w:t>
      </w:r>
      <w:r w:rsidRPr="006B6B07">
        <w:rPr>
          <w:rFonts w:asciiTheme="minorHAnsi" w:hAnsiTheme="minorHAnsi" w:cs="Arial"/>
          <w:sz w:val="22"/>
          <w:szCs w:val="22"/>
        </w:rPr>
        <w:tab/>
        <w:t>96vaa2e</w:t>
      </w:r>
    </w:p>
    <w:p w:rsidR="00925022" w:rsidRPr="006B6B07" w:rsidRDefault="00925022" w:rsidP="006B6B07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B6B07">
        <w:rPr>
          <w:rFonts w:asciiTheme="minorHAnsi" w:hAnsiTheme="minorHAnsi" w:cs="Arial"/>
          <w:b/>
          <w:sz w:val="22"/>
          <w:szCs w:val="22"/>
        </w:rPr>
        <w:t>(dále jen jako „ÚZSVM“ nebo „kupující“)</w:t>
      </w:r>
    </w:p>
    <w:p w:rsidR="00197407" w:rsidRPr="006B6B07" w:rsidRDefault="00197407" w:rsidP="006B6B07">
      <w:pPr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na straně jedné</w:t>
      </w:r>
    </w:p>
    <w:p w:rsidR="00197407" w:rsidRPr="006B6B07" w:rsidRDefault="00197407" w:rsidP="006B6B07">
      <w:pPr>
        <w:jc w:val="both"/>
        <w:rPr>
          <w:rFonts w:asciiTheme="minorHAnsi" w:hAnsiTheme="minorHAnsi" w:cs="Arial"/>
          <w:sz w:val="22"/>
          <w:szCs w:val="22"/>
        </w:rPr>
      </w:pPr>
    </w:p>
    <w:p w:rsidR="00197407" w:rsidRPr="006B6B07" w:rsidRDefault="00197407" w:rsidP="006B6B07">
      <w:pPr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a</w:t>
      </w:r>
    </w:p>
    <w:p w:rsidR="00197407" w:rsidRPr="006B6B07" w:rsidRDefault="00197407" w:rsidP="006B6B07">
      <w:pPr>
        <w:jc w:val="both"/>
        <w:rPr>
          <w:rFonts w:asciiTheme="minorHAnsi" w:hAnsiTheme="minorHAnsi" w:cs="Arial"/>
          <w:sz w:val="22"/>
          <w:szCs w:val="22"/>
        </w:rPr>
      </w:pPr>
    </w:p>
    <w:p w:rsidR="00BE46FE" w:rsidRPr="006B6B07" w:rsidRDefault="00160B31" w:rsidP="006B6B07">
      <w:pPr>
        <w:jc w:val="both"/>
        <w:rPr>
          <w:rFonts w:asciiTheme="minorHAnsi" w:hAnsiTheme="minorHAnsi" w:cs="Arial"/>
          <w:b/>
          <w:noProof/>
          <w:sz w:val="22"/>
          <w:szCs w:val="22"/>
        </w:rPr>
      </w:pPr>
      <w:r w:rsidRPr="006B6B07">
        <w:rPr>
          <w:rFonts w:asciiTheme="minorHAnsi" w:hAnsiTheme="minorHAnsi" w:cs="Arial"/>
          <w:b/>
          <w:noProof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Pr="006B6B07">
        <w:rPr>
          <w:rFonts w:asciiTheme="minorHAnsi" w:hAnsiTheme="minorHAnsi" w:cs="Arial"/>
          <w:b/>
          <w:noProof/>
          <w:sz w:val="22"/>
          <w:szCs w:val="22"/>
          <w:highlight w:val="yellow"/>
        </w:rPr>
        <w:instrText xml:space="preserve"> FORMTEXT </w:instrText>
      </w:r>
      <w:r w:rsidRPr="006B6B07">
        <w:rPr>
          <w:rFonts w:asciiTheme="minorHAnsi" w:hAnsiTheme="minorHAnsi" w:cs="Arial"/>
          <w:b/>
          <w:noProof/>
          <w:sz w:val="22"/>
          <w:szCs w:val="22"/>
          <w:highlight w:val="yellow"/>
        </w:rPr>
      </w:r>
      <w:r w:rsidRPr="006B6B07">
        <w:rPr>
          <w:rFonts w:asciiTheme="minorHAnsi" w:hAnsiTheme="minorHAnsi" w:cs="Arial"/>
          <w:b/>
          <w:noProof/>
          <w:sz w:val="22"/>
          <w:szCs w:val="22"/>
          <w:highlight w:val="yellow"/>
        </w:rPr>
        <w:fldChar w:fldCharType="separate"/>
      </w:r>
      <w:r w:rsidR="001B2A22" w:rsidRPr="006B6B07">
        <w:rPr>
          <w:rFonts w:asciiTheme="minorHAnsi" w:hAnsiTheme="minorHAnsi" w:cs="Arial"/>
          <w:b/>
          <w:noProof/>
          <w:sz w:val="22"/>
          <w:szCs w:val="22"/>
          <w:highlight w:val="yellow"/>
        </w:rPr>
        <w:t>[...]</w:t>
      </w:r>
      <w:r w:rsidRPr="006B6B07">
        <w:rPr>
          <w:rFonts w:asciiTheme="minorHAnsi" w:hAnsiTheme="minorHAnsi" w:cs="Arial"/>
          <w:b/>
          <w:noProof/>
          <w:sz w:val="22"/>
          <w:szCs w:val="22"/>
          <w:highlight w:val="yellow"/>
        </w:rPr>
        <w:fldChar w:fldCharType="end"/>
      </w:r>
    </w:p>
    <w:p w:rsidR="00BE46FE" w:rsidRPr="006B6B07" w:rsidRDefault="00BE46FE" w:rsidP="006B6B07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Se sídlem:</w:t>
      </w:r>
      <w:r w:rsidRPr="006B6B07">
        <w:rPr>
          <w:rFonts w:asciiTheme="minorHAnsi" w:hAnsiTheme="minorHAnsi" w:cs="Arial"/>
          <w:sz w:val="22"/>
          <w:szCs w:val="22"/>
        </w:rPr>
        <w:tab/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  <w:instrText xml:space="preserve"> FORMTEXT </w:instrText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  <w:fldChar w:fldCharType="separate"/>
      </w:r>
      <w:r w:rsidR="001B2A22" w:rsidRPr="006B6B07">
        <w:rPr>
          <w:rFonts w:asciiTheme="minorHAnsi" w:hAnsiTheme="minorHAnsi" w:cs="Arial"/>
          <w:noProof/>
          <w:sz w:val="22"/>
          <w:szCs w:val="22"/>
          <w:highlight w:val="yellow"/>
        </w:rPr>
        <w:t>[...]</w:t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  <w:fldChar w:fldCharType="end"/>
      </w:r>
    </w:p>
    <w:p w:rsidR="00BE46FE" w:rsidRPr="006B6B07" w:rsidRDefault="00BE46FE" w:rsidP="006B6B07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Zastoupená:</w:t>
      </w:r>
      <w:r w:rsidRPr="006B6B07">
        <w:rPr>
          <w:rFonts w:asciiTheme="minorHAnsi" w:hAnsiTheme="minorHAnsi" w:cs="Arial"/>
          <w:sz w:val="22"/>
          <w:szCs w:val="22"/>
        </w:rPr>
        <w:tab/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  <w:instrText xml:space="preserve"> FORMTEXT </w:instrText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  <w:fldChar w:fldCharType="separate"/>
      </w:r>
      <w:r w:rsidR="001B2A22" w:rsidRPr="006B6B07">
        <w:rPr>
          <w:rFonts w:asciiTheme="minorHAnsi" w:hAnsiTheme="minorHAnsi" w:cs="Arial"/>
          <w:noProof/>
          <w:sz w:val="22"/>
          <w:szCs w:val="22"/>
          <w:highlight w:val="yellow"/>
        </w:rPr>
        <w:t>[...]</w:t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  <w:fldChar w:fldCharType="end"/>
      </w:r>
    </w:p>
    <w:p w:rsidR="00BE46FE" w:rsidRPr="006B6B07" w:rsidRDefault="00BE46FE" w:rsidP="006B6B07">
      <w:pPr>
        <w:jc w:val="both"/>
        <w:rPr>
          <w:rFonts w:asciiTheme="minorHAnsi" w:hAnsiTheme="minorHAnsi" w:cs="Arial"/>
          <w:sz w:val="22"/>
          <w:szCs w:val="22"/>
        </w:rPr>
      </w:pPr>
    </w:p>
    <w:p w:rsidR="00BE46FE" w:rsidRPr="006B6B07" w:rsidRDefault="00BE46FE" w:rsidP="006B6B07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IČO:</w:t>
      </w:r>
      <w:r w:rsidRPr="006B6B07">
        <w:rPr>
          <w:rFonts w:asciiTheme="minorHAnsi" w:hAnsiTheme="minorHAnsi" w:cs="Arial"/>
          <w:sz w:val="22"/>
          <w:szCs w:val="22"/>
        </w:rPr>
        <w:tab/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  <w:instrText xml:space="preserve"> FORMTEXT </w:instrText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  <w:fldChar w:fldCharType="separate"/>
      </w:r>
      <w:r w:rsidR="001B2A22" w:rsidRPr="006B6B07">
        <w:rPr>
          <w:rFonts w:asciiTheme="minorHAnsi" w:hAnsiTheme="minorHAnsi" w:cs="Arial"/>
          <w:noProof/>
          <w:sz w:val="22"/>
          <w:szCs w:val="22"/>
          <w:highlight w:val="yellow"/>
        </w:rPr>
        <w:t>[...]</w:t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  <w:fldChar w:fldCharType="end"/>
      </w:r>
    </w:p>
    <w:p w:rsidR="00160B31" w:rsidRPr="006B6B07" w:rsidRDefault="00BE46FE" w:rsidP="006B6B07">
      <w:pPr>
        <w:tabs>
          <w:tab w:val="left" w:pos="2835"/>
        </w:tabs>
        <w:jc w:val="both"/>
        <w:rPr>
          <w:rFonts w:asciiTheme="minorHAnsi" w:hAnsiTheme="minorHAnsi" w:cs="Arial"/>
          <w:noProof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DIČ:</w:t>
      </w:r>
      <w:r w:rsidRPr="006B6B07">
        <w:rPr>
          <w:rFonts w:asciiTheme="minorHAnsi" w:hAnsiTheme="minorHAnsi" w:cs="Arial"/>
          <w:sz w:val="22"/>
          <w:szCs w:val="22"/>
        </w:rPr>
        <w:tab/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  <w:instrText xml:space="preserve"> FORMTEXT </w:instrText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  <w:fldChar w:fldCharType="separate"/>
      </w:r>
      <w:r w:rsidR="001B2A22" w:rsidRPr="006B6B07">
        <w:rPr>
          <w:rFonts w:asciiTheme="minorHAnsi" w:hAnsiTheme="minorHAnsi" w:cs="Arial"/>
          <w:noProof/>
          <w:sz w:val="22"/>
          <w:szCs w:val="22"/>
          <w:highlight w:val="yellow"/>
        </w:rPr>
        <w:t>[...]</w:t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  <w:fldChar w:fldCharType="end"/>
      </w:r>
    </w:p>
    <w:p w:rsidR="00BE46FE" w:rsidRPr="006B6B07" w:rsidRDefault="00BE46FE" w:rsidP="006B6B07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Bankovní spojení:</w:t>
      </w:r>
      <w:r w:rsidRPr="006B6B07">
        <w:rPr>
          <w:rFonts w:asciiTheme="minorHAnsi" w:hAnsiTheme="minorHAnsi" w:cs="Arial"/>
          <w:sz w:val="22"/>
          <w:szCs w:val="22"/>
        </w:rPr>
        <w:tab/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  <w:instrText xml:space="preserve"> FORMTEXT </w:instrText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  <w:fldChar w:fldCharType="separate"/>
      </w:r>
      <w:r w:rsidR="001B2A22" w:rsidRPr="006B6B07">
        <w:rPr>
          <w:rFonts w:asciiTheme="minorHAnsi" w:hAnsiTheme="minorHAnsi" w:cs="Arial"/>
          <w:noProof/>
          <w:sz w:val="22"/>
          <w:szCs w:val="22"/>
          <w:highlight w:val="yellow"/>
        </w:rPr>
        <w:t>[...]</w:t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  <w:fldChar w:fldCharType="end"/>
      </w:r>
    </w:p>
    <w:p w:rsidR="00BE46FE" w:rsidRPr="006B6B07" w:rsidRDefault="00BE46FE" w:rsidP="006B6B07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Číslo účtu:</w:t>
      </w:r>
      <w:r w:rsidRPr="006B6B07">
        <w:rPr>
          <w:rFonts w:asciiTheme="minorHAnsi" w:hAnsiTheme="minorHAnsi" w:cs="Arial"/>
          <w:sz w:val="22"/>
          <w:szCs w:val="22"/>
        </w:rPr>
        <w:tab/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  <w:instrText xml:space="preserve"> FORMTEXT </w:instrText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  <w:fldChar w:fldCharType="separate"/>
      </w:r>
      <w:r w:rsidR="001B2A22" w:rsidRPr="006B6B07">
        <w:rPr>
          <w:rFonts w:asciiTheme="minorHAnsi" w:hAnsiTheme="minorHAnsi" w:cs="Arial"/>
          <w:noProof/>
          <w:sz w:val="22"/>
          <w:szCs w:val="22"/>
          <w:highlight w:val="yellow"/>
        </w:rPr>
        <w:t>[...]</w:t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  <w:fldChar w:fldCharType="end"/>
      </w:r>
    </w:p>
    <w:p w:rsidR="00BE46FE" w:rsidRPr="006B6B07" w:rsidRDefault="00BE46FE" w:rsidP="006B6B07">
      <w:pPr>
        <w:ind w:left="2832" w:hanging="2832"/>
        <w:jc w:val="both"/>
        <w:rPr>
          <w:rFonts w:asciiTheme="minorHAnsi" w:hAnsiTheme="minorHAnsi" w:cs="Arial"/>
          <w:noProof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Zapsaná:</w:t>
      </w:r>
      <w:r w:rsidRPr="006B6B07">
        <w:rPr>
          <w:rFonts w:asciiTheme="minorHAnsi" w:hAnsiTheme="minorHAnsi" w:cs="Arial"/>
          <w:sz w:val="22"/>
          <w:szCs w:val="22"/>
        </w:rPr>
        <w:tab/>
        <w:t xml:space="preserve">v obchodním rejstříku vedeném </w:t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  <w:instrText xml:space="preserve"> FORMTEXT </w:instrText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  <w:fldChar w:fldCharType="separate"/>
      </w:r>
      <w:r w:rsidR="001B2A22" w:rsidRPr="006B6B07">
        <w:rPr>
          <w:rFonts w:asciiTheme="minorHAnsi" w:hAnsiTheme="minorHAnsi" w:cs="Arial"/>
          <w:noProof/>
          <w:sz w:val="22"/>
          <w:szCs w:val="22"/>
          <w:highlight w:val="yellow"/>
        </w:rPr>
        <w:t>[...]</w:t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  <w:fldChar w:fldCharType="end"/>
      </w:r>
      <w:r w:rsidRPr="006B6B07">
        <w:rPr>
          <w:rFonts w:asciiTheme="minorHAnsi" w:hAnsiTheme="minorHAnsi" w:cs="Arial"/>
          <w:noProof/>
          <w:sz w:val="22"/>
          <w:szCs w:val="22"/>
        </w:rPr>
        <w:t xml:space="preserve"> soudem v </w:t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  <w:instrText xml:space="preserve"> FORMTEXT </w:instrText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  <w:fldChar w:fldCharType="separate"/>
      </w:r>
      <w:r w:rsidR="001B2A22" w:rsidRPr="006B6B07">
        <w:rPr>
          <w:rFonts w:asciiTheme="minorHAnsi" w:hAnsiTheme="minorHAnsi" w:cs="Arial"/>
          <w:noProof/>
          <w:sz w:val="22"/>
          <w:szCs w:val="22"/>
          <w:highlight w:val="yellow"/>
        </w:rPr>
        <w:t>[...]</w:t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  <w:fldChar w:fldCharType="end"/>
      </w:r>
      <w:r w:rsidRPr="006B6B07">
        <w:rPr>
          <w:rFonts w:asciiTheme="minorHAnsi" w:hAnsiTheme="minorHAnsi" w:cs="Arial"/>
          <w:noProof/>
          <w:sz w:val="22"/>
          <w:szCs w:val="22"/>
        </w:rPr>
        <w:t>,</w:t>
      </w:r>
    </w:p>
    <w:p w:rsidR="00BE46FE" w:rsidRPr="006B6B07" w:rsidRDefault="00BE46FE" w:rsidP="006B6B07">
      <w:pPr>
        <w:ind w:left="2832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noProof/>
          <w:sz w:val="22"/>
          <w:szCs w:val="22"/>
        </w:rPr>
        <w:t xml:space="preserve">oddíl </w:t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  <w:instrText xml:space="preserve"> FORMTEXT </w:instrText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  <w:fldChar w:fldCharType="separate"/>
      </w:r>
      <w:r w:rsidR="001B2A22" w:rsidRPr="006B6B07">
        <w:rPr>
          <w:rFonts w:asciiTheme="minorHAnsi" w:hAnsiTheme="minorHAnsi" w:cs="Arial"/>
          <w:noProof/>
          <w:sz w:val="22"/>
          <w:szCs w:val="22"/>
          <w:highlight w:val="yellow"/>
        </w:rPr>
        <w:t>[...]</w:t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  <w:fldChar w:fldCharType="end"/>
      </w:r>
      <w:r w:rsidRPr="006B6B07">
        <w:rPr>
          <w:rFonts w:asciiTheme="minorHAnsi" w:hAnsiTheme="minorHAnsi" w:cs="Arial"/>
          <w:noProof/>
          <w:sz w:val="22"/>
          <w:szCs w:val="22"/>
        </w:rPr>
        <w:t xml:space="preserve">, vložka </w:t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  <w:instrText xml:space="preserve"> FORMTEXT </w:instrText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  <w:fldChar w:fldCharType="separate"/>
      </w:r>
      <w:r w:rsidR="001B2A22" w:rsidRPr="006B6B07">
        <w:rPr>
          <w:rFonts w:asciiTheme="minorHAnsi" w:hAnsiTheme="minorHAnsi" w:cs="Arial"/>
          <w:noProof/>
          <w:sz w:val="22"/>
          <w:szCs w:val="22"/>
          <w:highlight w:val="yellow"/>
        </w:rPr>
        <w:t>[...]</w:t>
      </w:r>
      <w:r w:rsidR="00160B31" w:rsidRPr="006B6B07">
        <w:rPr>
          <w:rFonts w:asciiTheme="minorHAnsi" w:hAnsiTheme="minorHAnsi" w:cs="Arial"/>
          <w:noProof/>
          <w:sz w:val="22"/>
          <w:szCs w:val="22"/>
          <w:highlight w:val="yellow"/>
        </w:rPr>
        <w:fldChar w:fldCharType="end"/>
      </w:r>
    </w:p>
    <w:p w:rsidR="00BE46FE" w:rsidRPr="006B6B07" w:rsidRDefault="00BE46FE" w:rsidP="006B6B07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6B6B07">
        <w:rPr>
          <w:rFonts w:asciiTheme="minorHAnsi" w:hAnsiTheme="minorHAnsi" w:cs="Arial"/>
          <w:b/>
          <w:i/>
          <w:sz w:val="22"/>
          <w:szCs w:val="22"/>
        </w:rPr>
        <w:t>(dále jen „prodávající“)</w:t>
      </w:r>
    </w:p>
    <w:p w:rsidR="00BE46FE" w:rsidRPr="006B6B07" w:rsidRDefault="00BE46FE" w:rsidP="006B6B07">
      <w:pPr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na straně druhé</w:t>
      </w:r>
    </w:p>
    <w:p w:rsidR="00197407" w:rsidRPr="006B6B07" w:rsidRDefault="00197407" w:rsidP="006B6B07">
      <w:pPr>
        <w:jc w:val="both"/>
        <w:rPr>
          <w:rFonts w:asciiTheme="minorHAnsi" w:hAnsiTheme="minorHAnsi" w:cs="Arial"/>
          <w:sz w:val="22"/>
          <w:szCs w:val="22"/>
        </w:rPr>
      </w:pPr>
    </w:p>
    <w:p w:rsidR="00197407" w:rsidRPr="006B6B07" w:rsidRDefault="004D50F1" w:rsidP="009F197D">
      <w:pPr>
        <w:spacing w:after="240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uzavřely na základě výsled</w:t>
      </w:r>
      <w:r w:rsidR="00497F68" w:rsidRPr="006B6B07">
        <w:rPr>
          <w:rFonts w:asciiTheme="minorHAnsi" w:hAnsiTheme="minorHAnsi" w:cs="Arial"/>
          <w:sz w:val="22"/>
          <w:szCs w:val="22"/>
        </w:rPr>
        <w:t>k</w:t>
      </w:r>
      <w:r w:rsidRPr="006B6B07">
        <w:rPr>
          <w:rFonts w:asciiTheme="minorHAnsi" w:hAnsiTheme="minorHAnsi" w:cs="Arial"/>
          <w:sz w:val="22"/>
          <w:szCs w:val="22"/>
        </w:rPr>
        <w:t xml:space="preserve">ů </w:t>
      </w:r>
      <w:r w:rsidR="00160B31" w:rsidRPr="006B6B07">
        <w:rPr>
          <w:rFonts w:asciiTheme="minorHAnsi" w:hAnsiTheme="minorHAnsi" w:cs="Arial"/>
          <w:sz w:val="22"/>
          <w:szCs w:val="22"/>
        </w:rPr>
        <w:t>zadávacího</w:t>
      </w:r>
      <w:r w:rsidR="000D4DB6" w:rsidRPr="006B6B07">
        <w:rPr>
          <w:rFonts w:asciiTheme="minorHAnsi" w:hAnsiTheme="minorHAnsi" w:cs="Arial"/>
          <w:sz w:val="22"/>
          <w:szCs w:val="22"/>
        </w:rPr>
        <w:t xml:space="preserve"> </w:t>
      </w:r>
      <w:r w:rsidRPr="006B6B07">
        <w:rPr>
          <w:rFonts w:asciiTheme="minorHAnsi" w:hAnsiTheme="minorHAnsi" w:cs="Arial"/>
          <w:sz w:val="22"/>
          <w:szCs w:val="22"/>
        </w:rPr>
        <w:t>řízení o veřejné zakázce</w:t>
      </w:r>
      <w:r w:rsidR="000D4DB6" w:rsidRPr="006B6B07">
        <w:rPr>
          <w:rFonts w:asciiTheme="minorHAnsi" w:hAnsiTheme="minorHAnsi" w:cs="Arial"/>
          <w:sz w:val="22"/>
          <w:szCs w:val="22"/>
        </w:rPr>
        <w:t xml:space="preserve"> </w:t>
      </w:r>
      <w:r w:rsidR="00160B31" w:rsidRPr="006B6B07">
        <w:rPr>
          <w:rFonts w:asciiTheme="minorHAnsi" w:hAnsiTheme="minorHAnsi" w:cs="Arial"/>
          <w:sz w:val="22"/>
          <w:szCs w:val="22"/>
        </w:rPr>
        <w:t>„Dynamický nákupní systém</w:t>
      </w:r>
      <w:r w:rsidR="006B6B07">
        <w:rPr>
          <w:rFonts w:asciiTheme="minorHAnsi" w:hAnsiTheme="minorHAnsi" w:cs="Arial"/>
          <w:sz w:val="22"/>
          <w:szCs w:val="22"/>
        </w:rPr>
        <w:br/>
      </w:r>
      <w:r w:rsidR="00160B31" w:rsidRPr="006B6B07">
        <w:rPr>
          <w:rFonts w:asciiTheme="minorHAnsi" w:hAnsiTheme="minorHAnsi" w:cs="Arial"/>
          <w:sz w:val="22"/>
          <w:szCs w:val="22"/>
        </w:rPr>
        <w:t>na kancelářskou techniku a zařízení – Výzva I</w:t>
      </w:r>
      <w:r w:rsidR="009F197D" w:rsidRPr="006B6B07">
        <w:rPr>
          <w:rFonts w:asciiTheme="minorHAnsi" w:hAnsiTheme="minorHAnsi" w:cs="Arial"/>
          <w:sz w:val="22"/>
          <w:szCs w:val="22"/>
        </w:rPr>
        <w:t>V-2018</w:t>
      </w:r>
      <w:r w:rsidRPr="006B6B07">
        <w:rPr>
          <w:rFonts w:asciiTheme="minorHAnsi" w:hAnsiTheme="minorHAnsi" w:cs="Arial"/>
          <w:sz w:val="22"/>
          <w:szCs w:val="22"/>
        </w:rPr>
        <w:t>“</w:t>
      </w:r>
      <w:r w:rsidR="004C4D1E" w:rsidRPr="006B6B07">
        <w:rPr>
          <w:rFonts w:asciiTheme="minorHAnsi" w:hAnsiTheme="minorHAnsi" w:cs="Arial"/>
          <w:sz w:val="22"/>
          <w:szCs w:val="22"/>
        </w:rPr>
        <w:t xml:space="preserve">, </w:t>
      </w:r>
      <w:r w:rsidR="00B4327A" w:rsidRPr="006B6B07">
        <w:rPr>
          <w:rFonts w:asciiTheme="minorHAnsi" w:hAnsiTheme="minorHAnsi" w:cs="Arial"/>
          <w:sz w:val="22"/>
          <w:szCs w:val="22"/>
        </w:rPr>
        <w:t>a v souladu s</w:t>
      </w:r>
      <w:r w:rsidR="009F197D" w:rsidRPr="006B6B07">
        <w:rPr>
          <w:rFonts w:asciiTheme="minorHAnsi" w:hAnsiTheme="minorHAnsi" w:cs="Arial"/>
          <w:sz w:val="22"/>
          <w:szCs w:val="22"/>
        </w:rPr>
        <w:t> </w:t>
      </w:r>
      <w:r w:rsidR="00032F0C" w:rsidRPr="006B6B07">
        <w:rPr>
          <w:rFonts w:asciiTheme="minorHAnsi" w:hAnsiTheme="minorHAnsi" w:cs="Arial"/>
          <w:sz w:val="22"/>
          <w:szCs w:val="22"/>
        </w:rPr>
        <w:t>ustanovením</w:t>
      </w:r>
      <w:r w:rsidR="009F197D" w:rsidRPr="006B6B07">
        <w:rPr>
          <w:rFonts w:asciiTheme="minorHAnsi" w:hAnsiTheme="minorHAnsi" w:cs="Arial"/>
          <w:sz w:val="22"/>
          <w:szCs w:val="22"/>
        </w:rPr>
        <w:br/>
      </w:r>
      <w:r w:rsidR="00032F0C" w:rsidRPr="006B6B07">
        <w:rPr>
          <w:rFonts w:asciiTheme="minorHAnsi" w:hAnsiTheme="minorHAnsi" w:cs="Arial"/>
          <w:sz w:val="22"/>
          <w:szCs w:val="22"/>
        </w:rPr>
        <w:t xml:space="preserve">§ </w:t>
      </w:r>
      <w:r w:rsidR="00160B31" w:rsidRPr="006B6B07">
        <w:rPr>
          <w:rFonts w:asciiTheme="minorHAnsi" w:hAnsiTheme="minorHAnsi" w:cs="Arial"/>
          <w:sz w:val="22"/>
          <w:szCs w:val="22"/>
        </w:rPr>
        <w:t>141</w:t>
      </w:r>
      <w:r w:rsidR="00032F0C" w:rsidRPr="006B6B07">
        <w:rPr>
          <w:rFonts w:asciiTheme="minorHAnsi" w:hAnsiTheme="minorHAnsi" w:cs="Arial"/>
          <w:sz w:val="22"/>
          <w:szCs w:val="22"/>
        </w:rPr>
        <w:t xml:space="preserve"> </w:t>
      </w:r>
      <w:r w:rsidR="00B4327A" w:rsidRPr="006B6B07">
        <w:rPr>
          <w:rFonts w:asciiTheme="minorHAnsi" w:hAnsiTheme="minorHAnsi" w:cs="Arial"/>
          <w:sz w:val="22"/>
          <w:szCs w:val="22"/>
        </w:rPr>
        <w:t>zákon</w:t>
      </w:r>
      <w:r w:rsidR="00032F0C" w:rsidRPr="006B6B07">
        <w:rPr>
          <w:rFonts w:asciiTheme="minorHAnsi" w:hAnsiTheme="minorHAnsi" w:cs="Arial"/>
          <w:sz w:val="22"/>
          <w:szCs w:val="22"/>
        </w:rPr>
        <w:t>a</w:t>
      </w:r>
      <w:r w:rsidR="00B4327A" w:rsidRPr="006B6B07">
        <w:rPr>
          <w:rFonts w:asciiTheme="minorHAnsi" w:hAnsiTheme="minorHAnsi" w:cs="Arial"/>
          <w:sz w:val="22"/>
          <w:szCs w:val="22"/>
        </w:rPr>
        <w:t xml:space="preserve"> č. 13</w:t>
      </w:r>
      <w:r w:rsidR="00C615BD" w:rsidRPr="006B6B07">
        <w:rPr>
          <w:rFonts w:asciiTheme="minorHAnsi" w:hAnsiTheme="minorHAnsi" w:cs="Arial"/>
          <w:sz w:val="22"/>
          <w:szCs w:val="22"/>
        </w:rPr>
        <w:t>4</w:t>
      </w:r>
      <w:r w:rsidR="00B4327A" w:rsidRPr="006B6B07">
        <w:rPr>
          <w:rFonts w:asciiTheme="minorHAnsi" w:hAnsiTheme="minorHAnsi" w:cs="Arial"/>
          <w:sz w:val="22"/>
          <w:szCs w:val="22"/>
        </w:rPr>
        <w:t>/</w:t>
      </w:r>
      <w:r w:rsidR="00C615BD" w:rsidRPr="006B6B07">
        <w:rPr>
          <w:rFonts w:asciiTheme="minorHAnsi" w:hAnsiTheme="minorHAnsi" w:cs="Arial"/>
          <w:sz w:val="22"/>
          <w:szCs w:val="22"/>
        </w:rPr>
        <w:t xml:space="preserve">2016 </w:t>
      </w:r>
      <w:r w:rsidR="00B4327A" w:rsidRPr="006B6B07">
        <w:rPr>
          <w:rFonts w:asciiTheme="minorHAnsi" w:hAnsiTheme="minorHAnsi" w:cs="Arial"/>
          <w:sz w:val="22"/>
          <w:szCs w:val="22"/>
        </w:rPr>
        <w:t xml:space="preserve">Sb., o </w:t>
      </w:r>
      <w:r w:rsidR="00C615BD" w:rsidRPr="006B6B07">
        <w:rPr>
          <w:rFonts w:asciiTheme="minorHAnsi" w:hAnsiTheme="minorHAnsi" w:cs="Arial"/>
          <w:sz w:val="22"/>
          <w:szCs w:val="22"/>
        </w:rPr>
        <w:t xml:space="preserve">zadávání </w:t>
      </w:r>
      <w:r w:rsidR="00B4327A" w:rsidRPr="006B6B07">
        <w:rPr>
          <w:rFonts w:asciiTheme="minorHAnsi" w:hAnsiTheme="minorHAnsi" w:cs="Arial"/>
          <w:sz w:val="22"/>
          <w:szCs w:val="22"/>
        </w:rPr>
        <w:t>veřejných zakáz</w:t>
      </w:r>
      <w:r w:rsidR="00C615BD" w:rsidRPr="006B6B07">
        <w:rPr>
          <w:rFonts w:asciiTheme="minorHAnsi" w:hAnsiTheme="minorHAnsi" w:cs="Arial"/>
          <w:sz w:val="22"/>
          <w:szCs w:val="22"/>
        </w:rPr>
        <w:t>e</w:t>
      </w:r>
      <w:r w:rsidR="00B4327A" w:rsidRPr="006B6B07">
        <w:rPr>
          <w:rFonts w:asciiTheme="minorHAnsi" w:hAnsiTheme="minorHAnsi" w:cs="Arial"/>
          <w:sz w:val="22"/>
          <w:szCs w:val="22"/>
        </w:rPr>
        <w:t>k, ve znění pozděj</w:t>
      </w:r>
      <w:r w:rsidR="009F197D" w:rsidRPr="006B6B07">
        <w:rPr>
          <w:rFonts w:asciiTheme="minorHAnsi" w:hAnsiTheme="minorHAnsi" w:cs="Arial"/>
          <w:sz w:val="22"/>
          <w:szCs w:val="22"/>
        </w:rPr>
        <w:t>ších předpisů</w:t>
      </w:r>
      <w:r w:rsidR="00AC24BA" w:rsidRPr="006B6B07">
        <w:rPr>
          <w:rFonts w:asciiTheme="minorHAnsi" w:hAnsiTheme="minorHAnsi" w:cs="Arial"/>
          <w:sz w:val="22"/>
          <w:szCs w:val="22"/>
        </w:rPr>
        <w:br/>
      </w:r>
      <w:r w:rsidR="00B4327A" w:rsidRPr="006B6B07">
        <w:rPr>
          <w:rFonts w:asciiTheme="minorHAnsi" w:hAnsiTheme="minorHAnsi" w:cs="Arial"/>
          <w:sz w:val="22"/>
          <w:szCs w:val="22"/>
        </w:rPr>
        <w:t xml:space="preserve">a </w:t>
      </w:r>
      <w:r w:rsidRPr="006B6B07">
        <w:rPr>
          <w:rFonts w:asciiTheme="minorHAnsi" w:hAnsiTheme="minorHAnsi" w:cs="Arial"/>
          <w:sz w:val="22"/>
          <w:szCs w:val="22"/>
        </w:rPr>
        <w:t>ustanovením</w:t>
      </w:r>
      <w:r w:rsidR="00B4327A" w:rsidRPr="006B6B07">
        <w:rPr>
          <w:rFonts w:asciiTheme="minorHAnsi" w:hAnsiTheme="minorHAnsi" w:cs="Arial"/>
          <w:sz w:val="22"/>
          <w:szCs w:val="22"/>
        </w:rPr>
        <w:t xml:space="preserve"> § 2079 a násl.</w:t>
      </w:r>
      <w:r w:rsidRPr="006B6B07">
        <w:rPr>
          <w:rFonts w:asciiTheme="minorHAnsi" w:hAnsiTheme="minorHAnsi" w:cs="Arial"/>
          <w:sz w:val="22"/>
          <w:szCs w:val="22"/>
        </w:rPr>
        <w:t xml:space="preserve"> </w:t>
      </w:r>
      <w:r w:rsidR="0027660B" w:rsidRPr="006B6B07">
        <w:rPr>
          <w:rFonts w:asciiTheme="minorHAnsi" w:hAnsiTheme="minorHAnsi" w:cs="Arial"/>
          <w:sz w:val="22"/>
          <w:szCs w:val="22"/>
        </w:rPr>
        <w:t>zák</w:t>
      </w:r>
      <w:r w:rsidRPr="006B6B07">
        <w:rPr>
          <w:rFonts w:asciiTheme="minorHAnsi" w:hAnsiTheme="minorHAnsi" w:cs="Arial"/>
          <w:sz w:val="22"/>
          <w:szCs w:val="22"/>
        </w:rPr>
        <w:t xml:space="preserve">ona č. 89/2012 Sb., </w:t>
      </w:r>
      <w:r w:rsidR="00C96355" w:rsidRPr="006B6B07">
        <w:rPr>
          <w:rFonts w:asciiTheme="minorHAnsi" w:hAnsiTheme="minorHAnsi" w:cs="Arial"/>
          <w:sz w:val="22"/>
          <w:szCs w:val="22"/>
        </w:rPr>
        <w:t>o</w:t>
      </w:r>
      <w:r w:rsidRPr="006B6B07">
        <w:rPr>
          <w:rFonts w:asciiTheme="minorHAnsi" w:hAnsiTheme="minorHAnsi" w:cs="Arial"/>
          <w:sz w:val="22"/>
          <w:szCs w:val="22"/>
        </w:rPr>
        <w:t xml:space="preserve">bčanský zákoník, </w:t>
      </w:r>
      <w:r w:rsidR="001D20E9" w:rsidRPr="006B6B07">
        <w:rPr>
          <w:rFonts w:asciiTheme="minorHAnsi" w:hAnsiTheme="minorHAnsi" w:cs="Arial"/>
          <w:sz w:val="22"/>
          <w:szCs w:val="22"/>
        </w:rPr>
        <w:t>ve znění pozdějších předpisů</w:t>
      </w:r>
      <w:r w:rsidR="002561B4" w:rsidRPr="006B6B07">
        <w:rPr>
          <w:rFonts w:asciiTheme="minorHAnsi" w:hAnsiTheme="minorHAnsi" w:cs="Arial"/>
          <w:sz w:val="22"/>
          <w:szCs w:val="22"/>
        </w:rPr>
        <w:t xml:space="preserve"> (dále jen „</w:t>
      </w:r>
      <w:r w:rsidR="0027660B" w:rsidRPr="006B6B07">
        <w:rPr>
          <w:rFonts w:asciiTheme="minorHAnsi" w:hAnsiTheme="minorHAnsi" w:cs="Arial"/>
          <w:sz w:val="22"/>
          <w:szCs w:val="22"/>
        </w:rPr>
        <w:t>o</w:t>
      </w:r>
      <w:r w:rsidR="002561B4" w:rsidRPr="006B6B07">
        <w:rPr>
          <w:rFonts w:asciiTheme="minorHAnsi" w:hAnsiTheme="minorHAnsi" w:cs="Arial"/>
          <w:sz w:val="22"/>
          <w:szCs w:val="22"/>
        </w:rPr>
        <w:t>bčanský zákoník“)</w:t>
      </w:r>
      <w:r w:rsidRPr="006B6B07">
        <w:rPr>
          <w:rFonts w:asciiTheme="minorHAnsi" w:hAnsiTheme="minorHAnsi" w:cs="Arial"/>
          <w:sz w:val="22"/>
          <w:szCs w:val="22"/>
        </w:rPr>
        <w:t>, tuto</w:t>
      </w:r>
    </w:p>
    <w:p w:rsidR="004D50F1" w:rsidRPr="006B6B07" w:rsidRDefault="000C1857" w:rsidP="007D465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B6B07">
        <w:rPr>
          <w:rFonts w:asciiTheme="minorHAnsi" w:hAnsiTheme="minorHAnsi" w:cs="Arial"/>
          <w:b/>
          <w:sz w:val="22"/>
          <w:szCs w:val="22"/>
        </w:rPr>
        <w:t xml:space="preserve">kupní </w:t>
      </w:r>
      <w:r w:rsidR="004D50F1" w:rsidRPr="006B6B07">
        <w:rPr>
          <w:rFonts w:asciiTheme="minorHAnsi" w:hAnsiTheme="minorHAnsi" w:cs="Arial"/>
          <w:b/>
          <w:sz w:val="22"/>
          <w:szCs w:val="22"/>
        </w:rPr>
        <w:t>smlouvu</w:t>
      </w:r>
    </w:p>
    <w:p w:rsidR="004D50F1" w:rsidRPr="006B6B07" w:rsidRDefault="004D50F1" w:rsidP="007D465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B6B07">
        <w:rPr>
          <w:rFonts w:asciiTheme="minorHAnsi" w:hAnsiTheme="minorHAnsi" w:cs="Arial"/>
          <w:b/>
          <w:sz w:val="22"/>
          <w:szCs w:val="22"/>
        </w:rPr>
        <w:t xml:space="preserve">na </w:t>
      </w:r>
      <w:r w:rsidR="00916359" w:rsidRPr="006B6B07">
        <w:rPr>
          <w:rFonts w:asciiTheme="minorHAnsi" w:hAnsiTheme="minorHAnsi" w:cs="Arial"/>
          <w:b/>
          <w:sz w:val="22"/>
          <w:szCs w:val="22"/>
        </w:rPr>
        <w:t xml:space="preserve">dodávku </w:t>
      </w:r>
      <w:r w:rsidR="00F8039D" w:rsidRPr="006B6B07">
        <w:rPr>
          <w:rFonts w:asciiTheme="minorHAnsi" w:hAnsiTheme="minorHAnsi" w:cs="Arial"/>
          <w:b/>
          <w:sz w:val="22"/>
          <w:szCs w:val="22"/>
        </w:rPr>
        <w:t>skartova</w:t>
      </w:r>
      <w:r w:rsidR="0008169A" w:rsidRPr="006B6B07">
        <w:rPr>
          <w:rFonts w:asciiTheme="minorHAnsi" w:hAnsiTheme="minorHAnsi" w:cs="Arial"/>
          <w:b/>
          <w:sz w:val="22"/>
          <w:szCs w:val="22"/>
        </w:rPr>
        <w:t>cích strojů</w:t>
      </w:r>
    </w:p>
    <w:p w:rsidR="004D50F1" w:rsidRPr="006B6B07" w:rsidRDefault="004D50F1" w:rsidP="00AF240B">
      <w:pPr>
        <w:jc w:val="center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(dále jen „Smlouva“)</w:t>
      </w:r>
    </w:p>
    <w:p w:rsidR="004D50F1" w:rsidRPr="006B6B07" w:rsidRDefault="004D50F1" w:rsidP="00FD4EF0">
      <w:pPr>
        <w:numPr>
          <w:ilvl w:val="0"/>
          <w:numId w:val="1"/>
        </w:numPr>
        <w:spacing w:before="240" w:after="120"/>
        <w:ind w:left="425" w:hanging="357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6B6B07">
        <w:rPr>
          <w:rFonts w:asciiTheme="minorHAnsi" w:hAnsiTheme="minorHAnsi" w:cs="Arial"/>
          <w:b/>
          <w:color w:val="000000"/>
          <w:sz w:val="22"/>
          <w:szCs w:val="22"/>
        </w:rPr>
        <w:t xml:space="preserve">Předmět </w:t>
      </w:r>
      <w:r w:rsidR="00D42194" w:rsidRPr="006B6B07">
        <w:rPr>
          <w:rFonts w:asciiTheme="minorHAnsi" w:hAnsiTheme="minorHAnsi" w:cs="Arial"/>
          <w:b/>
          <w:color w:val="000000"/>
          <w:sz w:val="22"/>
          <w:szCs w:val="22"/>
        </w:rPr>
        <w:t>Smlouvy</w:t>
      </w:r>
    </w:p>
    <w:p w:rsidR="00F8039D" w:rsidRPr="006B6B07" w:rsidRDefault="00F8039D" w:rsidP="006B6B07">
      <w:pPr>
        <w:pStyle w:val="Nadpis2"/>
        <w:numPr>
          <w:ilvl w:val="0"/>
          <w:numId w:val="14"/>
        </w:numPr>
        <w:spacing w:before="0" w:after="120"/>
        <w:ind w:left="567" w:hanging="567"/>
        <w:jc w:val="both"/>
        <w:rPr>
          <w:rFonts w:asciiTheme="minorHAnsi" w:hAnsiTheme="minorHAnsi" w:cs="Arial"/>
          <w:b w:val="0"/>
          <w:i w:val="0"/>
          <w:sz w:val="22"/>
          <w:szCs w:val="22"/>
        </w:rPr>
      </w:pPr>
      <w:r w:rsidRPr="006B6B07">
        <w:rPr>
          <w:rFonts w:asciiTheme="minorHAnsi" w:hAnsiTheme="minorHAnsi" w:cs="Arial"/>
          <w:b w:val="0"/>
          <w:i w:val="0"/>
          <w:sz w:val="22"/>
          <w:szCs w:val="22"/>
        </w:rPr>
        <w:t xml:space="preserve">Prodávající prohlašuje, že je, nebo včas bude výlučným vlastníkem dále specifikovaných movitých věcí (dále jen „Předmět koupě“). </w:t>
      </w:r>
    </w:p>
    <w:p w:rsidR="00F8039D" w:rsidRPr="006B6B07" w:rsidRDefault="00F8039D" w:rsidP="006B6B07">
      <w:pPr>
        <w:pStyle w:val="Nadpis2"/>
        <w:numPr>
          <w:ilvl w:val="0"/>
          <w:numId w:val="14"/>
        </w:numPr>
        <w:spacing w:before="0" w:after="120"/>
        <w:ind w:left="567" w:hanging="567"/>
        <w:jc w:val="both"/>
        <w:rPr>
          <w:rFonts w:asciiTheme="minorHAnsi" w:hAnsiTheme="minorHAnsi" w:cs="Arial"/>
          <w:b w:val="0"/>
          <w:i w:val="0"/>
          <w:sz w:val="22"/>
          <w:szCs w:val="22"/>
        </w:rPr>
      </w:pPr>
      <w:r w:rsidRPr="006B6B07">
        <w:rPr>
          <w:rFonts w:asciiTheme="minorHAnsi" w:hAnsiTheme="minorHAnsi" w:cs="Arial"/>
          <w:b w:val="0"/>
          <w:i w:val="0"/>
          <w:sz w:val="22"/>
          <w:szCs w:val="22"/>
        </w:rPr>
        <w:t>Prodávající se zavazuje, že Kupujícímu odevzdá dále specifikované movité věci a převede</w:t>
      </w:r>
      <w:r w:rsidR="006B6B07">
        <w:rPr>
          <w:rFonts w:asciiTheme="minorHAnsi" w:hAnsiTheme="minorHAnsi" w:cs="Arial"/>
          <w:b w:val="0"/>
          <w:i w:val="0"/>
          <w:sz w:val="22"/>
          <w:szCs w:val="22"/>
        </w:rPr>
        <w:br/>
      </w:r>
      <w:r w:rsidRPr="006B6B07">
        <w:rPr>
          <w:rFonts w:asciiTheme="minorHAnsi" w:hAnsiTheme="minorHAnsi" w:cs="Arial"/>
          <w:b w:val="0"/>
          <w:i w:val="0"/>
          <w:sz w:val="22"/>
          <w:szCs w:val="22"/>
        </w:rPr>
        <w:t>na Kupujícího vlastnické právo k Předmětu koupě.</w:t>
      </w:r>
    </w:p>
    <w:p w:rsidR="00F8039D" w:rsidRDefault="00F8039D" w:rsidP="006B6B07">
      <w:pPr>
        <w:pStyle w:val="Nadpis2"/>
        <w:numPr>
          <w:ilvl w:val="0"/>
          <w:numId w:val="14"/>
        </w:numPr>
        <w:spacing w:before="0" w:after="120"/>
        <w:ind w:left="567" w:hanging="567"/>
        <w:jc w:val="both"/>
        <w:rPr>
          <w:rFonts w:asciiTheme="minorHAnsi" w:hAnsiTheme="minorHAnsi" w:cs="Arial"/>
          <w:b w:val="0"/>
          <w:i w:val="0"/>
          <w:sz w:val="22"/>
          <w:szCs w:val="22"/>
        </w:rPr>
      </w:pPr>
      <w:r w:rsidRPr="006B6B07">
        <w:rPr>
          <w:rFonts w:asciiTheme="minorHAnsi" w:hAnsiTheme="minorHAnsi" w:cs="Arial"/>
          <w:b w:val="0"/>
          <w:i w:val="0"/>
          <w:sz w:val="22"/>
          <w:szCs w:val="22"/>
        </w:rPr>
        <w:t>Kupující se zavazuje Předmět koupě převzít a zaplatit za něj kupní cenu dále Smluvními stranami sjednanou.</w:t>
      </w:r>
    </w:p>
    <w:p w:rsidR="006B6B07" w:rsidRDefault="006B6B07">
      <w:r>
        <w:br w:type="page"/>
      </w:r>
    </w:p>
    <w:p w:rsidR="00F8039D" w:rsidRPr="006B6B07" w:rsidRDefault="00F8039D" w:rsidP="00FD4EF0">
      <w:pPr>
        <w:pStyle w:val="Odstavecseseznamem"/>
        <w:numPr>
          <w:ilvl w:val="0"/>
          <w:numId w:val="1"/>
        </w:numPr>
        <w:spacing w:before="240" w:after="120"/>
        <w:ind w:left="357" w:hanging="357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6B6B07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>Předmět koupě</w:t>
      </w:r>
    </w:p>
    <w:p w:rsidR="00F72BA0" w:rsidRPr="006B6B07" w:rsidRDefault="007D465F" w:rsidP="00AC66AD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B6B07">
        <w:rPr>
          <w:rFonts w:asciiTheme="minorHAnsi" w:hAnsiTheme="minorHAnsi" w:cs="Arial"/>
          <w:color w:val="000000"/>
          <w:sz w:val="22"/>
          <w:szCs w:val="22"/>
        </w:rPr>
        <w:t xml:space="preserve">Předmětem </w:t>
      </w:r>
      <w:r w:rsidR="00F8039D" w:rsidRPr="006B6B07">
        <w:rPr>
          <w:rFonts w:asciiTheme="minorHAnsi" w:hAnsiTheme="minorHAnsi" w:cs="Arial"/>
          <w:color w:val="000000"/>
          <w:sz w:val="22"/>
          <w:szCs w:val="22"/>
        </w:rPr>
        <w:t>koupě</w:t>
      </w:r>
      <w:r w:rsidRPr="006B6B0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7660B" w:rsidRPr="006B6B07">
        <w:rPr>
          <w:rFonts w:asciiTheme="minorHAnsi" w:hAnsiTheme="minorHAnsi" w:cs="Arial"/>
          <w:color w:val="000000"/>
          <w:sz w:val="22"/>
          <w:szCs w:val="22"/>
        </w:rPr>
        <w:t xml:space="preserve">je </w:t>
      </w:r>
      <w:r w:rsidR="000C1857" w:rsidRPr="006B6B07">
        <w:rPr>
          <w:rFonts w:asciiTheme="minorHAnsi" w:hAnsiTheme="minorHAnsi" w:cs="Arial"/>
          <w:color w:val="000000"/>
          <w:sz w:val="22"/>
          <w:szCs w:val="22"/>
        </w:rPr>
        <w:t xml:space="preserve">dodávka </w:t>
      </w:r>
      <w:r w:rsidR="008F7E21" w:rsidRPr="006B6B07">
        <w:rPr>
          <w:rFonts w:asciiTheme="minorHAnsi" w:hAnsiTheme="minorHAnsi" w:cs="Arial"/>
          <w:color w:val="000000"/>
          <w:sz w:val="22"/>
          <w:szCs w:val="22"/>
        </w:rPr>
        <w:t>skartova</w:t>
      </w:r>
      <w:r w:rsidR="0008169A" w:rsidRPr="006B6B07">
        <w:rPr>
          <w:rFonts w:asciiTheme="minorHAnsi" w:hAnsiTheme="minorHAnsi" w:cs="Arial"/>
          <w:color w:val="000000"/>
          <w:sz w:val="22"/>
          <w:szCs w:val="22"/>
        </w:rPr>
        <w:t>cích strojů</w:t>
      </w:r>
      <w:r w:rsidR="00160B31" w:rsidRPr="006B6B07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0C1857" w:rsidRPr="006B6B07">
        <w:rPr>
          <w:rFonts w:asciiTheme="minorHAnsi" w:hAnsiTheme="minorHAnsi" w:cs="Arial"/>
          <w:color w:val="000000"/>
          <w:sz w:val="22"/>
          <w:szCs w:val="22"/>
        </w:rPr>
        <w:t>s</w:t>
      </w:r>
      <w:r w:rsidRPr="006B6B07">
        <w:rPr>
          <w:rFonts w:asciiTheme="minorHAnsi" w:hAnsiTheme="minorHAnsi" w:cs="Arial"/>
          <w:color w:val="000000"/>
          <w:sz w:val="22"/>
          <w:szCs w:val="22"/>
        </w:rPr>
        <w:t>pecifikovan</w:t>
      </w:r>
      <w:r w:rsidR="00FB43F0" w:rsidRPr="006B6B07">
        <w:rPr>
          <w:rFonts w:asciiTheme="minorHAnsi" w:hAnsiTheme="minorHAnsi" w:cs="Arial"/>
          <w:color w:val="000000"/>
          <w:sz w:val="22"/>
          <w:szCs w:val="22"/>
        </w:rPr>
        <w:t>ých</w:t>
      </w:r>
      <w:r w:rsidR="00720F71" w:rsidRPr="006B6B0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6B6B07">
        <w:rPr>
          <w:rFonts w:asciiTheme="minorHAnsi" w:hAnsiTheme="minorHAnsi" w:cs="Arial"/>
          <w:color w:val="000000"/>
          <w:sz w:val="22"/>
          <w:szCs w:val="22"/>
        </w:rPr>
        <w:t>v Příloze č. 1 Smlouvy (dále též „zboží“)</w:t>
      </w:r>
      <w:r w:rsidR="00127300" w:rsidRPr="006B6B07">
        <w:rPr>
          <w:rFonts w:asciiTheme="minorHAnsi" w:hAnsiTheme="minorHAnsi" w:cs="Arial"/>
          <w:color w:val="000000"/>
          <w:sz w:val="22"/>
          <w:szCs w:val="22"/>
        </w:rPr>
        <w:t>, včetně</w:t>
      </w:r>
      <w:r w:rsidR="00A46C9E" w:rsidRPr="006B6B0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67CBA" w:rsidRPr="006B6B07">
        <w:rPr>
          <w:rFonts w:asciiTheme="minorHAnsi" w:hAnsiTheme="minorHAnsi" w:cs="Arial"/>
          <w:color w:val="000000"/>
          <w:sz w:val="22"/>
          <w:szCs w:val="22"/>
        </w:rPr>
        <w:t xml:space="preserve">dopravy </w:t>
      </w:r>
      <w:r w:rsidR="00A46C9E" w:rsidRPr="006B6B07">
        <w:rPr>
          <w:rFonts w:asciiTheme="minorHAnsi" w:hAnsiTheme="minorHAnsi" w:cs="Arial"/>
          <w:color w:val="000000"/>
          <w:sz w:val="22"/>
          <w:szCs w:val="22"/>
        </w:rPr>
        <w:t xml:space="preserve">do </w:t>
      </w:r>
      <w:r w:rsidR="000C1857" w:rsidRPr="006B6B07">
        <w:rPr>
          <w:rFonts w:asciiTheme="minorHAnsi" w:hAnsiTheme="minorHAnsi" w:cs="Arial"/>
          <w:color w:val="000000"/>
          <w:sz w:val="22"/>
          <w:szCs w:val="22"/>
        </w:rPr>
        <w:t>odběrn</w:t>
      </w:r>
      <w:r w:rsidR="008F7E21" w:rsidRPr="006B6B07">
        <w:rPr>
          <w:rFonts w:asciiTheme="minorHAnsi" w:hAnsiTheme="minorHAnsi" w:cs="Arial"/>
          <w:color w:val="000000"/>
          <w:sz w:val="22"/>
          <w:szCs w:val="22"/>
        </w:rPr>
        <w:t>ých</w:t>
      </w:r>
      <w:r w:rsidR="000C1857" w:rsidRPr="006B6B07">
        <w:rPr>
          <w:rFonts w:asciiTheme="minorHAnsi" w:hAnsiTheme="minorHAnsi" w:cs="Arial"/>
          <w:color w:val="000000"/>
          <w:sz w:val="22"/>
          <w:szCs w:val="22"/>
        </w:rPr>
        <w:t xml:space="preserve"> míst</w:t>
      </w:r>
      <w:r w:rsidR="009D4452" w:rsidRPr="006B6B07">
        <w:rPr>
          <w:rFonts w:asciiTheme="minorHAnsi" w:hAnsiTheme="minorHAnsi" w:cs="Arial"/>
          <w:color w:val="000000"/>
          <w:sz w:val="22"/>
          <w:szCs w:val="22"/>
        </w:rPr>
        <w:t xml:space="preserve"> kupujícího</w:t>
      </w:r>
      <w:r w:rsidR="00AF7B4A" w:rsidRPr="006B6B07">
        <w:rPr>
          <w:rFonts w:asciiTheme="minorHAnsi" w:hAnsiTheme="minorHAnsi" w:cs="Arial"/>
          <w:color w:val="000000"/>
          <w:sz w:val="22"/>
          <w:szCs w:val="22"/>
        </w:rPr>
        <w:t xml:space="preserve"> uvedených v</w:t>
      </w:r>
      <w:r w:rsidR="00F8039D" w:rsidRPr="006B6B07">
        <w:rPr>
          <w:rFonts w:asciiTheme="minorHAnsi" w:hAnsiTheme="minorHAnsi" w:cs="Arial"/>
          <w:color w:val="000000"/>
          <w:sz w:val="22"/>
          <w:szCs w:val="22"/>
        </w:rPr>
        <w:t> </w:t>
      </w:r>
      <w:r w:rsidR="00AF7B4A" w:rsidRPr="006B6B07">
        <w:rPr>
          <w:rFonts w:asciiTheme="minorHAnsi" w:hAnsiTheme="minorHAnsi" w:cs="Arial"/>
          <w:color w:val="000000"/>
          <w:sz w:val="22"/>
          <w:szCs w:val="22"/>
        </w:rPr>
        <w:t>Příloze</w:t>
      </w:r>
      <w:r w:rsidR="00AC24BA" w:rsidRPr="006B6B07">
        <w:rPr>
          <w:rFonts w:asciiTheme="minorHAnsi" w:hAnsiTheme="minorHAnsi" w:cs="Arial"/>
          <w:color w:val="000000"/>
          <w:sz w:val="22"/>
          <w:szCs w:val="22"/>
        </w:rPr>
        <w:br/>
      </w:r>
      <w:r w:rsidR="00FB43F0" w:rsidRPr="006B6B07">
        <w:rPr>
          <w:rFonts w:asciiTheme="minorHAnsi" w:hAnsiTheme="minorHAnsi" w:cs="Arial"/>
          <w:color w:val="000000"/>
          <w:sz w:val="22"/>
          <w:szCs w:val="22"/>
        </w:rPr>
        <w:t>č. 2 Smlouvy</w:t>
      </w:r>
      <w:r w:rsidR="00AF7B4A" w:rsidRPr="006B6B07">
        <w:rPr>
          <w:rFonts w:asciiTheme="minorHAnsi" w:hAnsiTheme="minorHAnsi" w:cs="Arial"/>
          <w:color w:val="000000"/>
          <w:sz w:val="22"/>
          <w:szCs w:val="22"/>
        </w:rPr>
        <w:t xml:space="preserve"> (dále jen „předmět Smlouvy“</w:t>
      </w:r>
      <w:r w:rsidR="00FB43F0" w:rsidRPr="006B6B07">
        <w:rPr>
          <w:rFonts w:asciiTheme="minorHAnsi" w:hAnsiTheme="minorHAnsi" w:cs="Arial"/>
          <w:color w:val="000000"/>
          <w:sz w:val="22"/>
          <w:szCs w:val="22"/>
        </w:rPr>
        <w:t>)</w:t>
      </w:r>
      <w:r w:rsidR="009F197D" w:rsidRPr="006B6B07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3E33B5" w:rsidRPr="006B6B07" w:rsidRDefault="003E33B5" w:rsidP="00B4327A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 xml:space="preserve">Nedílnou součástí </w:t>
      </w:r>
      <w:r w:rsidR="00FB43F0" w:rsidRPr="006B6B07">
        <w:rPr>
          <w:rFonts w:asciiTheme="minorHAnsi" w:hAnsiTheme="minorHAnsi" w:cs="Arial"/>
          <w:sz w:val="22"/>
          <w:szCs w:val="22"/>
        </w:rPr>
        <w:t xml:space="preserve">každého dodaného kusu </w:t>
      </w:r>
      <w:r w:rsidRPr="006B6B07">
        <w:rPr>
          <w:rFonts w:asciiTheme="minorHAnsi" w:hAnsiTheme="minorHAnsi" w:cs="Arial"/>
          <w:sz w:val="22"/>
          <w:szCs w:val="22"/>
        </w:rPr>
        <w:t>zboží je návod k použití v českém jazyce.</w:t>
      </w:r>
    </w:p>
    <w:p w:rsidR="004D50F1" w:rsidRPr="006B6B07" w:rsidRDefault="000C1857" w:rsidP="00FD4EF0">
      <w:pPr>
        <w:numPr>
          <w:ilvl w:val="0"/>
          <w:numId w:val="1"/>
        </w:numPr>
        <w:spacing w:before="240" w:after="120"/>
        <w:ind w:left="425" w:hanging="357"/>
        <w:jc w:val="center"/>
        <w:rPr>
          <w:rFonts w:asciiTheme="minorHAnsi" w:hAnsiTheme="minorHAnsi" w:cs="Arial"/>
          <w:b/>
          <w:sz w:val="22"/>
          <w:szCs w:val="22"/>
        </w:rPr>
      </w:pPr>
      <w:r w:rsidRPr="006B6B07">
        <w:rPr>
          <w:rFonts w:asciiTheme="minorHAnsi" w:hAnsiTheme="minorHAnsi" w:cs="Arial"/>
          <w:b/>
          <w:sz w:val="22"/>
          <w:szCs w:val="22"/>
        </w:rPr>
        <w:t>Kupní cena a platební podmínky</w:t>
      </w:r>
    </w:p>
    <w:p w:rsidR="00B4327A" w:rsidRPr="006B6B07" w:rsidRDefault="000C1857" w:rsidP="00353BB2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 xml:space="preserve">Celkovou kupní cenou se rozumí cena za předmět </w:t>
      </w:r>
      <w:r w:rsidR="00F8039D" w:rsidRPr="006B6B07">
        <w:rPr>
          <w:rFonts w:asciiTheme="minorHAnsi" w:hAnsiTheme="minorHAnsi" w:cs="Arial"/>
          <w:sz w:val="22"/>
          <w:szCs w:val="22"/>
        </w:rPr>
        <w:t>koupě</w:t>
      </w:r>
      <w:r w:rsidRPr="006B6B07">
        <w:rPr>
          <w:rFonts w:asciiTheme="minorHAnsi" w:hAnsiTheme="minorHAnsi" w:cs="Arial"/>
          <w:sz w:val="22"/>
          <w:szCs w:val="22"/>
        </w:rPr>
        <w:t xml:space="preserve"> včetně DPH. Kupní cena byla stanovena na základě dohody smluvních stran v souladu s nabídkou prodávajícího učiněnou v rámci </w:t>
      </w:r>
      <w:r w:rsidR="00160B31" w:rsidRPr="006B6B07">
        <w:rPr>
          <w:rFonts w:asciiTheme="minorHAnsi" w:hAnsiTheme="minorHAnsi" w:cs="Arial"/>
          <w:sz w:val="22"/>
          <w:szCs w:val="22"/>
        </w:rPr>
        <w:t>zadávacího</w:t>
      </w:r>
      <w:r w:rsidR="000D4DB6" w:rsidRPr="006B6B07">
        <w:rPr>
          <w:rFonts w:asciiTheme="minorHAnsi" w:hAnsiTheme="minorHAnsi" w:cs="Arial"/>
          <w:sz w:val="22"/>
          <w:szCs w:val="22"/>
        </w:rPr>
        <w:t xml:space="preserve"> </w:t>
      </w:r>
      <w:r w:rsidRPr="006B6B07">
        <w:rPr>
          <w:rFonts w:asciiTheme="minorHAnsi" w:hAnsiTheme="minorHAnsi" w:cs="Arial"/>
          <w:sz w:val="22"/>
          <w:szCs w:val="22"/>
        </w:rPr>
        <w:t>řízení o výše uvedené veřejné zakázce</w:t>
      </w:r>
      <w:r w:rsidR="009D4452" w:rsidRPr="006B6B07">
        <w:rPr>
          <w:rFonts w:asciiTheme="minorHAnsi" w:hAnsiTheme="minorHAnsi" w:cs="Arial"/>
          <w:sz w:val="22"/>
          <w:szCs w:val="22"/>
        </w:rPr>
        <w:t>,</w:t>
      </w:r>
      <w:r w:rsidR="006B6B07">
        <w:rPr>
          <w:rFonts w:asciiTheme="minorHAnsi" w:hAnsiTheme="minorHAnsi" w:cs="Arial"/>
          <w:sz w:val="22"/>
          <w:szCs w:val="22"/>
        </w:rPr>
        <w:t xml:space="preserve"> </w:t>
      </w:r>
      <w:r w:rsidRPr="006B6B07">
        <w:rPr>
          <w:rFonts w:asciiTheme="minorHAnsi" w:hAnsiTheme="minorHAnsi" w:cs="Arial"/>
          <w:sz w:val="22"/>
          <w:szCs w:val="22"/>
        </w:rPr>
        <w:t>a činí:</w:t>
      </w:r>
    </w:p>
    <w:tbl>
      <w:tblPr>
        <w:tblW w:w="0" w:type="auto"/>
        <w:tblInd w:w="56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951"/>
        <w:gridCol w:w="851"/>
        <w:gridCol w:w="1431"/>
        <w:gridCol w:w="1545"/>
        <w:gridCol w:w="1321"/>
        <w:gridCol w:w="1622"/>
      </w:tblGrid>
      <w:tr w:rsidR="006D31C3" w:rsidRPr="006B6B07" w:rsidTr="00FD4EF0">
        <w:tc>
          <w:tcPr>
            <w:tcW w:w="1951" w:type="dxa"/>
            <w:shd w:val="clear" w:color="auto" w:fill="auto"/>
            <w:vAlign w:val="center"/>
          </w:tcPr>
          <w:p w:rsidR="006D31C3" w:rsidRPr="006B6B07" w:rsidRDefault="006D31C3" w:rsidP="006D31C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6B07">
              <w:rPr>
                <w:rFonts w:asciiTheme="minorHAnsi" w:hAnsiTheme="minorHAnsi" w:cs="Arial"/>
                <w:b/>
                <w:sz w:val="22"/>
                <w:szCs w:val="22"/>
              </w:rPr>
              <w:t>Zboží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31C3" w:rsidRPr="006B6B07" w:rsidRDefault="006D31C3" w:rsidP="00611B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6B07">
              <w:rPr>
                <w:rFonts w:asciiTheme="minorHAnsi" w:hAnsiTheme="minorHAnsi" w:cs="Arial"/>
                <w:b/>
                <w:sz w:val="22"/>
                <w:szCs w:val="22"/>
              </w:rPr>
              <w:t>Počet ks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6D31C3" w:rsidRPr="006B6B07" w:rsidRDefault="006D31C3" w:rsidP="00611B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6B07">
              <w:rPr>
                <w:rFonts w:asciiTheme="minorHAnsi" w:hAnsiTheme="minorHAnsi" w:cs="Arial"/>
                <w:b/>
                <w:sz w:val="22"/>
                <w:szCs w:val="22"/>
              </w:rPr>
              <w:t>Cena bez DPH/1 ks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D31C3" w:rsidRPr="006B6B07" w:rsidRDefault="006D31C3" w:rsidP="000D2F9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6B07">
              <w:rPr>
                <w:rFonts w:asciiTheme="minorHAnsi" w:hAnsiTheme="minorHAnsi" w:cs="Arial"/>
                <w:b/>
                <w:sz w:val="22"/>
                <w:szCs w:val="22"/>
              </w:rPr>
              <w:t xml:space="preserve">Kupní cena </w:t>
            </w:r>
            <w:r w:rsidR="000D2F91" w:rsidRPr="006B6B07">
              <w:rPr>
                <w:rFonts w:asciiTheme="minorHAnsi" w:hAnsiTheme="minorHAnsi" w:cs="Arial"/>
                <w:b/>
                <w:sz w:val="22"/>
                <w:szCs w:val="22"/>
              </w:rPr>
              <w:t>za uvedený počet ks</w:t>
            </w:r>
            <w:r w:rsidRPr="006B6B07">
              <w:rPr>
                <w:rFonts w:asciiTheme="minorHAnsi" w:hAnsiTheme="minorHAnsi" w:cs="Arial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D31C3" w:rsidRPr="006B6B07" w:rsidRDefault="006D31C3" w:rsidP="00611B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6B07">
              <w:rPr>
                <w:rFonts w:asciiTheme="minorHAnsi" w:hAnsiTheme="minorHAnsi" w:cs="Arial"/>
                <w:b/>
                <w:sz w:val="22"/>
                <w:szCs w:val="22"/>
              </w:rPr>
              <w:t xml:space="preserve">DPH ve výši </w:t>
            </w:r>
            <w:proofErr w:type="gramStart"/>
            <w:r w:rsidRPr="006B6B07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6B6B07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instrText xml:space="preserve"> FORMTEXT </w:instrText>
            </w:r>
            <w:r w:rsidRPr="006B6B07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r>
            <w:r w:rsidRPr="006B6B07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fldChar w:fldCharType="separate"/>
            </w:r>
            <w:r w:rsidR="001B2A22" w:rsidRPr="006B6B07">
              <w:rPr>
                <w:rFonts w:asciiTheme="minorHAnsi" w:hAnsiTheme="minorHAnsi" w:cs="Arial"/>
                <w:b/>
                <w:noProof/>
                <w:sz w:val="22"/>
                <w:szCs w:val="22"/>
                <w:highlight w:val="yellow"/>
              </w:rPr>
              <w:t>[...]</w:t>
            </w:r>
            <w:r w:rsidRPr="006B6B07">
              <w:rPr>
                <w:rFonts w:asciiTheme="minorHAnsi" w:hAnsiTheme="minorHAnsi" w:cs="Arial"/>
                <w:sz w:val="22"/>
                <w:szCs w:val="22"/>
                <w:highlight w:val="yellow"/>
              </w:rPr>
              <w:fldChar w:fldCharType="end"/>
            </w:r>
            <w:r w:rsidRPr="006B6B07">
              <w:rPr>
                <w:rFonts w:asciiTheme="minorHAnsi" w:hAnsiTheme="minorHAnsi" w:cs="Arial"/>
                <w:b/>
                <w:sz w:val="22"/>
                <w:szCs w:val="22"/>
              </w:rPr>
              <w:t xml:space="preserve"> %</w:t>
            </w:r>
            <w:proofErr w:type="gramEnd"/>
          </w:p>
        </w:tc>
        <w:tc>
          <w:tcPr>
            <w:tcW w:w="1622" w:type="dxa"/>
            <w:shd w:val="clear" w:color="auto" w:fill="auto"/>
            <w:vAlign w:val="center"/>
          </w:tcPr>
          <w:p w:rsidR="006D31C3" w:rsidRPr="006B6B07" w:rsidRDefault="004D37A9" w:rsidP="004D37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6B07">
              <w:rPr>
                <w:rFonts w:asciiTheme="minorHAnsi" w:hAnsiTheme="minorHAnsi" w:cs="Arial"/>
                <w:b/>
                <w:sz w:val="22"/>
                <w:szCs w:val="22"/>
              </w:rPr>
              <w:t>Celková</w:t>
            </w:r>
            <w:r w:rsidR="0018334B" w:rsidRPr="006B6B07">
              <w:rPr>
                <w:rFonts w:asciiTheme="minorHAnsi" w:hAnsiTheme="minorHAnsi" w:cs="Arial"/>
                <w:b/>
                <w:sz w:val="22"/>
                <w:szCs w:val="22"/>
              </w:rPr>
              <w:t xml:space="preserve"> k</w:t>
            </w:r>
            <w:r w:rsidR="006D31C3" w:rsidRPr="006B6B07">
              <w:rPr>
                <w:rFonts w:asciiTheme="minorHAnsi" w:hAnsiTheme="minorHAnsi" w:cs="Arial"/>
                <w:b/>
                <w:sz w:val="22"/>
                <w:szCs w:val="22"/>
              </w:rPr>
              <w:t xml:space="preserve">upní cena </w:t>
            </w:r>
            <w:r w:rsidR="000D2F91" w:rsidRPr="006B6B07">
              <w:rPr>
                <w:rFonts w:asciiTheme="minorHAnsi" w:hAnsiTheme="minorHAnsi" w:cs="Arial"/>
                <w:b/>
                <w:sz w:val="22"/>
                <w:szCs w:val="22"/>
              </w:rPr>
              <w:t>za uvedený počet ks</w:t>
            </w:r>
            <w:r w:rsidR="00FD4EF0" w:rsidRPr="006B6B0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6D31C3" w:rsidRPr="006B6B07">
              <w:rPr>
                <w:rFonts w:asciiTheme="minorHAnsi" w:hAnsiTheme="minorHAnsi" w:cs="Arial"/>
                <w:b/>
                <w:sz w:val="22"/>
                <w:szCs w:val="22"/>
              </w:rPr>
              <w:t>s DPH</w:t>
            </w:r>
          </w:p>
        </w:tc>
      </w:tr>
      <w:tr w:rsidR="006D31C3" w:rsidRPr="006B6B07" w:rsidTr="00611B36">
        <w:tc>
          <w:tcPr>
            <w:tcW w:w="1951" w:type="dxa"/>
            <w:shd w:val="clear" w:color="auto" w:fill="auto"/>
            <w:vAlign w:val="center"/>
          </w:tcPr>
          <w:p w:rsidR="006D31C3" w:rsidRPr="006B6B07" w:rsidRDefault="00F8039D" w:rsidP="001443F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6B07">
              <w:rPr>
                <w:rFonts w:asciiTheme="minorHAnsi" w:hAnsiTheme="minorHAnsi" w:cs="Arial"/>
                <w:sz w:val="22"/>
                <w:szCs w:val="22"/>
              </w:rPr>
              <w:t xml:space="preserve">Skartovací </w:t>
            </w:r>
            <w:r w:rsidR="006D31C3" w:rsidRPr="006B6B07">
              <w:rPr>
                <w:rFonts w:asciiTheme="minorHAnsi" w:hAnsiTheme="minorHAnsi" w:cs="Arial"/>
                <w:sz w:val="22"/>
                <w:szCs w:val="22"/>
              </w:rPr>
              <w:t>stroj</w:t>
            </w:r>
            <w:r w:rsidR="001443F9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6D31C3" w:rsidRPr="006B6B07">
              <w:rPr>
                <w:rFonts w:asciiTheme="minorHAnsi" w:hAnsiTheme="minorHAnsi" w:cs="Arial"/>
                <w:sz w:val="22"/>
                <w:szCs w:val="22"/>
              </w:rPr>
              <w:t xml:space="preserve"> specifikace </w:t>
            </w:r>
            <w:r w:rsidR="004D37A9" w:rsidRPr="006B6B07"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31C3" w:rsidRPr="006B6B07" w:rsidRDefault="00C27586" w:rsidP="00C275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6B07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6D31C3" w:rsidRPr="006B6B07" w:rsidRDefault="006D31C3" w:rsidP="00611B3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B6B07">
              <w:rPr>
                <w:rFonts w:asciiTheme="minorHAnsi" w:hAnsiTheme="minorHAnsi"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6B6B07">
              <w:rPr>
                <w:rFonts w:asciiTheme="minorHAnsi" w:hAnsiTheme="minorHAnsi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B6B07">
              <w:rPr>
                <w:rFonts w:asciiTheme="minorHAnsi" w:hAnsiTheme="minorHAnsi" w:cs="Arial"/>
                <w:sz w:val="22"/>
                <w:szCs w:val="22"/>
                <w:highlight w:val="yellow"/>
              </w:rPr>
            </w:r>
            <w:r w:rsidRPr="006B6B07">
              <w:rPr>
                <w:rFonts w:asciiTheme="minorHAnsi" w:hAnsiTheme="minorHAnsi" w:cs="Arial"/>
                <w:sz w:val="22"/>
                <w:szCs w:val="22"/>
                <w:highlight w:val="yellow"/>
              </w:rPr>
              <w:fldChar w:fldCharType="separate"/>
            </w:r>
            <w:proofErr w:type="gramStart"/>
            <w:r w:rsidR="001B2A22" w:rsidRPr="006B6B07">
              <w:rPr>
                <w:rFonts w:asciiTheme="minorHAnsi" w:hAnsiTheme="minorHAnsi" w:cs="Arial"/>
                <w:noProof/>
                <w:sz w:val="22"/>
                <w:szCs w:val="22"/>
                <w:highlight w:val="yellow"/>
              </w:rPr>
              <w:t>[...]</w:t>
            </w:r>
            <w:r w:rsidRPr="006B6B07">
              <w:rPr>
                <w:rFonts w:asciiTheme="minorHAnsi" w:hAnsiTheme="minorHAnsi" w:cs="Arial"/>
                <w:sz w:val="22"/>
                <w:szCs w:val="22"/>
                <w:highlight w:val="yellow"/>
              </w:rPr>
              <w:fldChar w:fldCharType="end"/>
            </w:r>
            <w:r w:rsidRPr="006B6B07">
              <w:rPr>
                <w:rFonts w:asciiTheme="minorHAnsi" w:hAnsiTheme="minorHAnsi" w:cs="Arial"/>
                <w:sz w:val="22"/>
                <w:szCs w:val="22"/>
              </w:rPr>
              <w:t xml:space="preserve"> Kč</w:t>
            </w:r>
            <w:proofErr w:type="gramEnd"/>
          </w:p>
        </w:tc>
        <w:tc>
          <w:tcPr>
            <w:tcW w:w="1545" w:type="dxa"/>
            <w:shd w:val="clear" w:color="auto" w:fill="auto"/>
            <w:vAlign w:val="center"/>
          </w:tcPr>
          <w:p w:rsidR="006D31C3" w:rsidRPr="006B6B07" w:rsidRDefault="006D31C3" w:rsidP="00611B3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B6B07">
              <w:rPr>
                <w:rFonts w:asciiTheme="minorHAnsi" w:hAnsiTheme="minorHAnsi"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6B6B07">
              <w:rPr>
                <w:rFonts w:asciiTheme="minorHAnsi" w:hAnsiTheme="minorHAnsi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B6B07">
              <w:rPr>
                <w:rFonts w:asciiTheme="minorHAnsi" w:hAnsiTheme="minorHAnsi" w:cs="Arial"/>
                <w:sz w:val="22"/>
                <w:szCs w:val="22"/>
                <w:highlight w:val="yellow"/>
              </w:rPr>
            </w:r>
            <w:r w:rsidRPr="006B6B07">
              <w:rPr>
                <w:rFonts w:asciiTheme="minorHAnsi" w:hAnsiTheme="minorHAnsi" w:cs="Arial"/>
                <w:sz w:val="22"/>
                <w:szCs w:val="22"/>
                <w:highlight w:val="yellow"/>
              </w:rPr>
              <w:fldChar w:fldCharType="separate"/>
            </w:r>
            <w:proofErr w:type="gramStart"/>
            <w:r w:rsidR="001B2A22" w:rsidRPr="006B6B07">
              <w:rPr>
                <w:rFonts w:asciiTheme="minorHAnsi" w:hAnsiTheme="minorHAnsi" w:cs="Arial"/>
                <w:noProof/>
                <w:sz w:val="22"/>
                <w:szCs w:val="22"/>
                <w:highlight w:val="yellow"/>
              </w:rPr>
              <w:t>[...]</w:t>
            </w:r>
            <w:r w:rsidRPr="006B6B07">
              <w:rPr>
                <w:rFonts w:asciiTheme="minorHAnsi" w:hAnsiTheme="minorHAnsi" w:cs="Arial"/>
                <w:sz w:val="22"/>
                <w:szCs w:val="22"/>
                <w:highlight w:val="yellow"/>
              </w:rPr>
              <w:fldChar w:fldCharType="end"/>
            </w:r>
            <w:r w:rsidRPr="006B6B07">
              <w:rPr>
                <w:rFonts w:asciiTheme="minorHAnsi" w:hAnsiTheme="minorHAnsi" w:cs="Arial"/>
                <w:sz w:val="22"/>
                <w:szCs w:val="22"/>
              </w:rPr>
              <w:t xml:space="preserve"> Kč</w:t>
            </w:r>
            <w:proofErr w:type="gramEnd"/>
          </w:p>
        </w:tc>
        <w:tc>
          <w:tcPr>
            <w:tcW w:w="1321" w:type="dxa"/>
            <w:shd w:val="clear" w:color="auto" w:fill="auto"/>
            <w:vAlign w:val="center"/>
          </w:tcPr>
          <w:p w:rsidR="006D31C3" w:rsidRPr="006B6B07" w:rsidRDefault="006D31C3" w:rsidP="00611B3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B6B07">
              <w:rPr>
                <w:rFonts w:asciiTheme="minorHAnsi" w:hAnsiTheme="minorHAnsi"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6B6B07">
              <w:rPr>
                <w:rFonts w:asciiTheme="minorHAnsi" w:hAnsiTheme="minorHAnsi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B6B07">
              <w:rPr>
                <w:rFonts w:asciiTheme="minorHAnsi" w:hAnsiTheme="minorHAnsi" w:cs="Arial"/>
                <w:sz w:val="22"/>
                <w:szCs w:val="22"/>
                <w:highlight w:val="yellow"/>
              </w:rPr>
            </w:r>
            <w:r w:rsidRPr="006B6B07">
              <w:rPr>
                <w:rFonts w:asciiTheme="minorHAnsi" w:hAnsiTheme="minorHAnsi" w:cs="Arial"/>
                <w:sz w:val="22"/>
                <w:szCs w:val="22"/>
                <w:highlight w:val="yellow"/>
              </w:rPr>
              <w:fldChar w:fldCharType="separate"/>
            </w:r>
            <w:proofErr w:type="gramStart"/>
            <w:r w:rsidR="001B2A22" w:rsidRPr="006B6B07">
              <w:rPr>
                <w:rFonts w:asciiTheme="minorHAnsi" w:hAnsiTheme="minorHAnsi" w:cs="Arial"/>
                <w:noProof/>
                <w:sz w:val="22"/>
                <w:szCs w:val="22"/>
                <w:highlight w:val="yellow"/>
              </w:rPr>
              <w:t>[...]</w:t>
            </w:r>
            <w:r w:rsidRPr="006B6B07">
              <w:rPr>
                <w:rFonts w:asciiTheme="minorHAnsi" w:hAnsiTheme="minorHAnsi" w:cs="Arial"/>
                <w:sz w:val="22"/>
                <w:szCs w:val="22"/>
                <w:highlight w:val="yellow"/>
              </w:rPr>
              <w:fldChar w:fldCharType="end"/>
            </w:r>
            <w:r w:rsidRPr="006B6B07">
              <w:rPr>
                <w:rFonts w:asciiTheme="minorHAnsi" w:hAnsiTheme="minorHAnsi" w:cs="Arial"/>
                <w:sz w:val="22"/>
                <w:szCs w:val="22"/>
              </w:rPr>
              <w:t xml:space="preserve"> Kč</w:t>
            </w:r>
            <w:proofErr w:type="gramEnd"/>
          </w:p>
        </w:tc>
        <w:tc>
          <w:tcPr>
            <w:tcW w:w="1622" w:type="dxa"/>
            <w:shd w:val="clear" w:color="auto" w:fill="auto"/>
            <w:vAlign w:val="center"/>
          </w:tcPr>
          <w:p w:rsidR="006D31C3" w:rsidRPr="006B6B07" w:rsidRDefault="006D31C3" w:rsidP="00611B3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B6B07">
              <w:rPr>
                <w:rFonts w:asciiTheme="minorHAnsi" w:hAnsiTheme="minorHAnsi"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6B6B07">
              <w:rPr>
                <w:rFonts w:asciiTheme="minorHAnsi" w:hAnsiTheme="minorHAnsi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B6B07">
              <w:rPr>
                <w:rFonts w:asciiTheme="minorHAnsi" w:hAnsiTheme="minorHAnsi" w:cs="Arial"/>
                <w:sz w:val="22"/>
                <w:szCs w:val="22"/>
                <w:highlight w:val="yellow"/>
              </w:rPr>
            </w:r>
            <w:r w:rsidRPr="006B6B07">
              <w:rPr>
                <w:rFonts w:asciiTheme="minorHAnsi" w:hAnsiTheme="minorHAnsi" w:cs="Arial"/>
                <w:sz w:val="22"/>
                <w:szCs w:val="22"/>
                <w:highlight w:val="yellow"/>
              </w:rPr>
              <w:fldChar w:fldCharType="separate"/>
            </w:r>
            <w:proofErr w:type="gramStart"/>
            <w:r w:rsidR="001B2A22" w:rsidRPr="006B6B07">
              <w:rPr>
                <w:rFonts w:asciiTheme="minorHAnsi" w:hAnsiTheme="minorHAnsi" w:cs="Arial"/>
                <w:noProof/>
                <w:sz w:val="22"/>
                <w:szCs w:val="22"/>
                <w:highlight w:val="yellow"/>
              </w:rPr>
              <w:t>[...]</w:t>
            </w:r>
            <w:r w:rsidRPr="006B6B07">
              <w:rPr>
                <w:rFonts w:asciiTheme="minorHAnsi" w:hAnsiTheme="minorHAnsi" w:cs="Arial"/>
                <w:sz w:val="22"/>
                <w:szCs w:val="22"/>
                <w:highlight w:val="yellow"/>
              </w:rPr>
              <w:fldChar w:fldCharType="end"/>
            </w:r>
            <w:r w:rsidRPr="006B6B07">
              <w:rPr>
                <w:rFonts w:asciiTheme="minorHAnsi" w:hAnsiTheme="minorHAnsi" w:cs="Arial"/>
                <w:sz w:val="22"/>
                <w:szCs w:val="22"/>
              </w:rPr>
              <w:t xml:space="preserve"> Kč</w:t>
            </w:r>
            <w:proofErr w:type="gramEnd"/>
          </w:p>
        </w:tc>
      </w:tr>
    </w:tbl>
    <w:p w:rsidR="00867EAD" w:rsidRPr="006B6B07" w:rsidRDefault="0018334B" w:rsidP="006B6B07">
      <w:pPr>
        <w:numPr>
          <w:ilvl w:val="1"/>
          <w:numId w:val="1"/>
        </w:numPr>
        <w:spacing w:before="120" w:after="120"/>
        <w:ind w:left="567" w:hanging="516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Celková k</w:t>
      </w:r>
      <w:r w:rsidR="00867EAD" w:rsidRPr="006B6B07">
        <w:rPr>
          <w:rFonts w:asciiTheme="minorHAnsi" w:hAnsiTheme="minorHAnsi" w:cs="Arial"/>
          <w:sz w:val="22"/>
          <w:szCs w:val="22"/>
        </w:rPr>
        <w:t>upní cena je cenou konečnou a nepřekročitelnou a obsahuje veškeré náklady prodávajícího spojen</w:t>
      </w:r>
      <w:r w:rsidR="00353BB2" w:rsidRPr="006B6B07">
        <w:rPr>
          <w:rFonts w:asciiTheme="minorHAnsi" w:hAnsiTheme="minorHAnsi" w:cs="Arial"/>
          <w:sz w:val="22"/>
          <w:szCs w:val="22"/>
        </w:rPr>
        <w:t>é se splněním předmětu Smlouvy.</w:t>
      </w:r>
    </w:p>
    <w:p w:rsidR="00867EAD" w:rsidRPr="006B6B07" w:rsidRDefault="00867EAD" w:rsidP="00867EAD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 xml:space="preserve">Změna </w:t>
      </w:r>
      <w:r w:rsidR="00DF1CBB" w:rsidRPr="006B6B07">
        <w:rPr>
          <w:rFonts w:asciiTheme="minorHAnsi" w:hAnsiTheme="minorHAnsi" w:cs="Arial"/>
          <w:sz w:val="22"/>
          <w:szCs w:val="22"/>
        </w:rPr>
        <w:t xml:space="preserve">kupní </w:t>
      </w:r>
      <w:r w:rsidRPr="006B6B07">
        <w:rPr>
          <w:rFonts w:asciiTheme="minorHAnsi" w:hAnsiTheme="minorHAnsi" w:cs="Arial"/>
          <w:sz w:val="22"/>
          <w:szCs w:val="22"/>
        </w:rPr>
        <w:t>ceny včetně DPH je možná pouze v případě, že dojde v průběhu plnění předmětu Smlouvy ke změnám daňových předpisů upravujících výši DPH. Tato změna nebude smluvními stranami považována za podstatnou změnu Smlouvy a nebude proto pořizován dodatek</w:t>
      </w:r>
      <w:r w:rsidR="0055169D">
        <w:rPr>
          <w:rFonts w:asciiTheme="minorHAnsi" w:hAnsiTheme="minorHAnsi" w:cs="Arial"/>
          <w:sz w:val="22"/>
          <w:szCs w:val="22"/>
        </w:rPr>
        <w:br/>
      </w:r>
      <w:r w:rsidRPr="006B6B07">
        <w:rPr>
          <w:rFonts w:asciiTheme="minorHAnsi" w:hAnsiTheme="minorHAnsi" w:cs="Arial"/>
          <w:sz w:val="22"/>
          <w:szCs w:val="22"/>
        </w:rPr>
        <w:t>ke Smlouvě. Prodávající bude fakturovat sazbu DPH platnou v den zdanitelného plnění.</w:t>
      </w:r>
    </w:p>
    <w:p w:rsidR="00867EAD" w:rsidRPr="006B6B07" w:rsidRDefault="00867EAD" w:rsidP="00867EAD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Kupující neposkytuje zálohy.</w:t>
      </w:r>
    </w:p>
    <w:p w:rsidR="00867EAD" w:rsidRPr="006B6B07" w:rsidRDefault="00867EAD" w:rsidP="00A8731F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 xml:space="preserve">Úhrada ceny bude provedena po řádném </w:t>
      </w:r>
      <w:r w:rsidR="00DF1CBB" w:rsidRPr="006B6B07">
        <w:rPr>
          <w:rFonts w:asciiTheme="minorHAnsi" w:hAnsiTheme="minorHAnsi" w:cs="Arial"/>
          <w:sz w:val="22"/>
          <w:szCs w:val="22"/>
        </w:rPr>
        <w:t>předání Předmětu koupě</w:t>
      </w:r>
      <w:r w:rsidR="00A8731F" w:rsidRPr="006B6B07">
        <w:rPr>
          <w:rFonts w:asciiTheme="minorHAnsi" w:hAnsiTheme="minorHAnsi" w:cs="Arial"/>
          <w:sz w:val="22"/>
          <w:szCs w:val="22"/>
        </w:rPr>
        <w:t xml:space="preserve"> do jednotlivých odběrných míst uvedených v příloze č. 2 </w:t>
      </w:r>
      <w:proofErr w:type="gramStart"/>
      <w:r w:rsidR="00A8731F" w:rsidRPr="006B6B07">
        <w:rPr>
          <w:rFonts w:asciiTheme="minorHAnsi" w:hAnsiTheme="minorHAnsi" w:cs="Arial"/>
          <w:sz w:val="22"/>
          <w:szCs w:val="22"/>
        </w:rPr>
        <w:t>této</w:t>
      </w:r>
      <w:proofErr w:type="gramEnd"/>
      <w:r w:rsidR="00A8731F" w:rsidRPr="006B6B07">
        <w:rPr>
          <w:rFonts w:asciiTheme="minorHAnsi" w:hAnsiTheme="minorHAnsi" w:cs="Arial"/>
          <w:sz w:val="22"/>
          <w:szCs w:val="22"/>
        </w:rPr>
        <w:t xml:space="preserve"> smlouvy</w:t>
      </w:r>
      <w:r w:rsidRPr="006B6B07">
        <w:rPr>
          <w:rFonts w:asciiTheme="minorHAnsi" w:hAnsiTheme="minorHAnsi" w:cs="Arial"/>
          <w:sz w:val="22"/>
          <w:szCs w:val="22"/>
        </w:rPr>
        <w:t xml:space="preserve"> na základě daňového dokladu (faktury) vystaveného prodávajícím a prokazatelně doručeného kupujícímu. Daňový doklad (faktura) bude mít povahu daňového dokladu, je-li prodávající plátcem DPH. Podkladem pro daňový doklad (fakturu) bude dodací list potvrzený kupujícím. Daňový doklad (fakturu) prodávající kupujícímu </w:t>
      </w:r>
      <w:r w:rsidR="009433EA" w:rsidRPr="006B6B07">
        <w:rPr>
          <w:rFonts w:asciiTheme="minorHAnsi" w:hAnsiTheme="minorHAnsi" w:cs="Arial"/>
          <w:sz w:val="22"/>
          <w:szCs w:val="22"/>
        </w:rPr>
        <w:t xml:space="preserve">předá osobně nebo doručí </w:t>
      </w:r>
      <w:r w:rsidR="00C71596" w:rsidRPr="006B6B07">
        <w:rPr>
          <w:rFonts w:asciiTheme="minorHAnsi" w:hAnsiTheme="minorHAnsi" w:cs="Arial"/>
          <w:sz w:val="22"/>
          <w:szCs w:val="22"/>
        </w:rPr>
        <w:t>do datové schránky, případně</w:t>
      </w:r>
      <w:r w:rsidR="00FD4EF0" w:rsidRPr="006B6B07">
        <w:rPr>
          <w:rFonts w:asciiTheme="minorHAnsi" w:hAnsiTheme="minorHAnsi" w:cs="Arial"/>
          <w:sz w:val="22"/>
          <w:szCs w:val="22"/>
        </w:rPr>
        <w:t xml:space="preserve"> </w:t>
      </w:r>
      <w:r w:rsidR="009433EA" w:rsidRPr="006B6B07">
        <w:rPr>
          <w:rFonts w:asciiTheme="minorHAnsi" w:hAnsiTheme="minorHAnsi" w:cs="Arial"/>
          <w:sz w:val="22"/>
          <w:szCs w:val="22"/>
        </w:rPr>
        <w:t>poštou</w:t>
      </w:r>
      <w:r w:rsidRPr="006B6B07">
        <w:rPr>
          <w:rFonts w:asciiTheme="minorHAnsi" w:hAnsiTheme="minorHAnsi" w:cs="Arial"/>
          <w:sz w:val="22"/>
          <w:szCs w:val="22"/>
        </w:rPr>
        <w:t xml:space="preserve"> na adresu</w:t>
      </w:r>
      <w:r w:rsidR="009C7F9D" w:rsidRPr="006B6B07">
        <w:rPr>
          <w:rFonts w:asciiTheme="minorHAnsi" w:hAnsiTheme="minorHAnsi" w:cs="Arial"/>
          <w:sz w:val="22"/>
          <w:szCs w:val="22"/>
        </w:rPr>
        <w:t xml:space="preserve"> </w:t>
      </w:r>
      <w:r w:rsidR="00A8731F" w:rsidRPr="006B6B07">
        <w:rPr>
          <w:rFonts w:asciiTheme="minorHAnsi" w:hAnsiTheme="minorHAnsi" w:cs="Arial"/>
          <w:sz w:val="22"/>
          <w:szCs w:val="22"/>
        </w:rPr>
        <w:t>odběrné</w:t>
      </w:r>
      <w:r w:rsidR="009C7F9D" w:rsidRPr="006B6B07">
        <w:rPr>
          <w:rFonts w:asciiTheme="minorHAnsi" w:hAnsiTheme="minorHAnsi" w:cs="Arial"/>
          <w:sz w:val="22"/>
          <w:szCs w:val="22"/>
        </w:rPr>
        <w:t>ho</w:t>
      </w:r>
      <w:r w:rsidR="00A8731F" w:rsidRPr="006B6B07">
        <w:rPr>
          <w:rFonts w:asciiTheme="minorHAnsi" w:hAnsiTheme="minorHAnsi" w:cs="Arial"/>
          <w:sz w:val="22"/>
          <w:szCs w:val="22"/>
        </w:rPr>
        <w:t xml:space="preserve"> míst</w:t>
      </w:r>
      <w:r w:rsidR="009C7F9D" w:rsidRPr="006B6B07">
        <w:rPr>
          <w:rFonts w:asciiTheme="minorHAnsi" w:hAnsiTheme="minorHAnsi" w:cs="Arial"/>
          <w:sz w:val="22"/>
          <w:szCs w:val="22"/>
        </w:rPr>
        <w:t>a</w:t>
      </w:r>
      <w:r w:rsidR="00A8731F" w:rsidRPr="006B6B07">
        <w:rPr>
          <w:rFonts w:asciiTheme="minorHAnsi" w:hAnsiTheme="minorHAnsi" w:cs="Arial"/>
          <w:sz w:val="22"/>
          <w:szCs w:val="22"/>
        </w:rPr>
        <w:t xml:space="preserve"> uvedené</w:t>
      </w:r>
      <w:r w:rsidR="009C7F9D" w:rsidRPr="006B6B07">
        <w:rPr>
          <w:rFonts w:asciiTheme="minorHAnsi" w:hAnsiTheme="minorHAnsi" w:cs="Arial"/>
          <w:sz w:val="22"/>
          <w:szCs w:val="22"/>
        </w:rPr>
        <w:t>ho</w:t>
      </w:r>
      <w:r w:rsidR="00A8731F" w:rsidRPr="006B6B07">
        <w:rPr>
          <w:rFonts w:asciiTheme="minorHAnsi" w:hAnsiTheme="minorHAnsi" w:cs="Arial"/>
          <w:sz w:val="22"/>
          <w:szCs w:val="22"/>
        </w:rPr>
        <w:t xml:space="preserve"> v Příloze č. 2 </w:t>
      </w:r>
      <w:proofErr w:type="gramStart"/>
      <w:r w:rsidR="00A8731F" w:rsidRPr="006B6B07">
        <w:rPr>
          <w:rFonts w:asciiTheme="minorHAnsi" w:hAnsiTheme="minorHAnsi" w:cs="Arial"/>
          <w:sz w:val="22"/>
          <w:szCs w:val="22"/>
        </w:rPr>
        <w:t>této</w:t>
      </w:r>
      <w:proofErr w:type="gramEnd"/>
      <w:r w:rsidR="00A8731F" w:rsidRPr="006B6B07">
        <w:rPr>
          <w:rFonts w:asciiTheme="minorHAnsi" w:hAnsiTheme="minorHAnsi" w:cs="Arial"/>
          <w:sz w:val="22"/>
          <w:szCs w:val="22"/>
        </w:rPr>
        <w:t xml:space="preserve"> smlouvy</w:t>
      </w:r>
      <w:r w:rsidR="009433EA" w:rsidRPr="006B6B07">
        <w:rPr>
          <w:rFonts w:asciiTheme="minorHAnsi" w:hAnsiTheme="minorHAnsi" w:cs="Arial"/>
          <w:sz w:val="22"/>
          <w:szCs w:val="22"/>
        </w:rPr>
        <w:t xml:space="preserve"> </w:t>
      </w:r>
      <w:r w:rsidRPr="006B6B07">
        <w:rPr>
          <w:rFonts w:asciiTheme="minorHAnsi" w:hAnsiTheme="minorHAnsi" w:cs="Arial"/>
          <w:sz w:val="22"/>
          <w:szCs w:val="22"/>
        </w:rPr>
        <w:t>Splatnost řádně vystaveného daňového dokladu (faktury) činí</w:t>
      </w:r>
      <w:r w:rsidR="007B22C1" w:rsidRPr="006B6B07">
        <w:rPr>
          <w:rFonts w:asciiTheme="minorHAnsi" w:hAnsiTheme="minorHAnsi" w:cs="Arial"/>
          <w:sz w:val="22"/>
          <w:szCs w:val="22"/>
        </w:rPr>
        <w:t xml:space="preserve"> nejméně</w:t>
      </w:r>
      <w:r w:rsidRPr="006B6B07">
        <w:rPr>
          <w:rFonts w:asciiTheme="minorHAnsi" w:hAnsiTheme="minorHAnsi" w:cs="Arial"/>
          <w:sz w:val="22"/>
          <w:szCs w:val="22"/>
        </w:rPr>
        <w:t xml:space="preserve"> 2</w:t>
      </w:r>
      <w:r w:rsidR="00DF1CBB" w:rsidRPr="006B6B07">
        <w:rPr>
          <w:rFonts w:asciiTheme="minorHAnsi" w:hAnsiTheme="minorHAnsi" w:cs="Arial"/>
          <w:sz w:val="22"/>
          <w:szCs w:val="22"/>
        </w:rPr>
        <w:t>8</w:t>
      </w:r>
      <w:r w:rsidRPr="006B6B07">
        <w:rPr>
          <w:rFonts w:asciiTheme="minorHAnsi" w:hAnsiTheme="minorHAnsi" w:cs="Arial"/>
          <w:sz w:val="22"/>
          <w:szCs w:val="22"/>
        </w:rPr>
        <w:t xml:space="preserve"> dnů od jeho doručení kupujícímu. Za den splnění platební povinnosti se považuje den odepsání částky k úhradě z účtu kupujícího ve prospěch účtu prodávajícího.</w:t>
      </w:r>
    </w:p>
    <w:p w:rsidR="00867EAD" w:rsidRPr="006B6B07" w:rsidRDefault="00867EAD" w:rsidP="00867EAD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Daňový doklad (faktura) bude obsahovat všechny údaje týkající se daňového dokladu (faktury) dle zákona č. 563/1991 Sb., o účetnictví</w:t>
      </w:r>
      <w:r w:rsidR="00353BB2" w:rsidRPr="006B6B07">
        <w:rPr>
          <w:rFonts w:asciiTheme="minorHAnsi" w:hAnsiTheme="minorHAnsi" w:cs="Arial"/>
          <w:sz w:val="22"/>
          <w:szCs w:val="22"/>
        </w:rPr>
        <w:t>, ve znění pozdějších předpisů,</w:t>
      </w:r>
      <w:r w:rsidRPr="006B6B07">
        <w:rPr>
          <w:rFonts w:asciiTheme="minorHAnsi" w:hAnsiTheme="minorHAnsi" w:cs="Arial"/>
          <w:sz w:val="22"/>
          <w:szCs w:val="22"/>
        </w:rPr>
        <w:br/>
        <w:t xml:space="preserve">a náležitosti uvedené v </w:t>
      </w:r>
      <w:r w:rsidR="00E43713" w:rsidRPr="006B6B07">
        <w:rPr>
          <w:rFonts w:asciiTheme="minorHAnsi" w:hAnsiTheme="minorHAnsi" w:cs="Arial"/>
          <w:sz w:val="22"/>
          <w:szCs w:val="22"/>
        </w:rPr>
        <w:t xml:space="preserve">§ </w:t>
      </w:r>
      <w:r w:rsidRPr="006B6B07">
        <w:rPr>
          <w:rFonts w:asciiTheme="minorHAnsi" w:hAnsiTheme="minorHAnsi" w:cs="Arial"/>
          <w:sz w:val="22"/>
          <w:szCs w:val="22"/>
        </w:rPr>
        <w:t>435 občanského zákoníku, případně i náležitosti dle § 29 zákona</w:t>
      </w:r>
      <w:r w:rsidR="0055169D">
        <w:rPr>
          <w:rFonts w:asciiTheme="minorHAnsi" w:hAnsiTheme="minorHAnsi" w:cs="Arial"/>
          <w:sz w:val="22"/>
          <w:szCs w:val="22"/>
        </w:rPr>
        <w:br/>
      </w:r>
      <w:r w:rsidRPr="006B6B07">
        <w:rPr>
          <w:rFonts w:asciiTheme="minorHAnsi" w:hAnsiTheme="minorHAnsi" w:cs="Arial"/>
          <w:sz w:val="22"/>
          <w:szCs w:val="22"/>
        </w:rPr>
        <w:t xml:space="preserve">č. 235/2004 Sb., o dani z přidané hodnoty, ve znění pozdějších předpisů, je-li </w:t>
      </w:r>
      <w:r w:rsidR="001D20E9" w:rsidRPr="006B6B07">
        <w:rPr>
          <w:rFonts w:asciiTheme="minorHAnsi" w:hAnsiTheme="minorHAnsi" w:cs="Arial"/>
          <w:sz w:val="22"/>
          <w:szCs w:val="22"/>
        </w:rPr>
        <w:t xml:space="preserve">prodávající </w:t>
      </w:r>
      <w:r w:rsidRPr="006B6B07">
        <w:rPr>
          <w:rFonts w:asciiTheme="minorHAnsi" w:hAnsiTheme="minorHAnsi" w:cs="Arial"/>
          <w:sz w:val="22"/>
          <w:szCs w:val="22"/>
        </w:rPr>
        <w:t>plátcem DPH.</w:t>
      </w:r>
    </w:p>
    <w:p w:rsidR="00867EAD" w:rsidRPr="006B6B07" w:rsidRDefault="00867EAD" w:rsidP="00867EAD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 xml:space="preserve">Daňový doklad (faktura) musí být vystaven ve prospěch bankovního účtu uvedeného v záhlaví Smlouvy. Je-li </w:t>
      </w:r>
      <w:r w:rsidR="001D20E9" w:rsidRPr="006B6B07">
        <w:rPr>
          <w:rFonts w:asciiTheme="minorHAnsi" w:hAnsiTheme="minorHAnsi" w:cs="Arial"/>
          <w:sz w:val="22"/>
          <w:szCs w:val="22"/>
        </w:rPr>
        <w:t xml:space="preserve">prodávající </w:t>
      </w:r>
      <w:r w:rsidRPr="006B6B07">
        <w:rPr>
          <w:rFonts w:asciiTheme="minorHAnsi" w:hAnsiTheme="minorHAnsi" w:cs="Arial"/>
          <w:sz w:val="22"/>
          <w:szCs w:val="22"/>
        </w:rPr>
        <w:t>plátcem DPH, musí se jednat o bankovní účet zveřejněný způsobem umožňující dálkový přístup dle zákona č. 235/2004 Sb., o dani z přidané hodnoty, ve znění pozdějších předpisů. Přílohou daňového dokladu (faktury) bude i kopie potvrzeného dodacího listu.</w:t>
      </w:r>
    </w:p>
    <w:p w:rsidR="00867EAD" w:rsidRPr="006B6B07" w:rsidRDefault="00867EAD" w:rsidP="00867EAD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Kupující má právo daňový doklad (fakturu) před uplynutím lhůty splatnosti vrátit prodávajícímu, aniž by došlo k prodlení s jeho úhradou, obsahuje-li nesprávné údaje nebo náležitosti dle právních předpisů a této Smlouvy</w:t>
      </w:r>
      <w:r w:rsidR="00353BB2" w:rsidRPr="006B6B07">
        <w:rPr>
          <w:rFonts w:asciiTheme="minorHAnsi" w:hAnsiTheme="minorHAnsi" w:cs="Arial"/>
          <w:sz w:val="22"/>
          <w:szCs w:val="22"/>
        </w:rPr>
        <w:t>. Nová lhůta splatnosti v</w:t>
      </w:r>
      <w:r w:rsidR="007B22C1" w:rsidRPr="006B6B07">
        <w:rPr>
          <w:rFonts w:asciiTheme="minorHAnsi" w:hAnsiTheme="minorHAnsi" w:cs="Arial"/>
          <w:sz w:val="22"/>
          <w:szCs w:val="22"/>
        </w:rPr>
        <w:t> </w:t>
      </w:r>
      <w:r w:rsidR="00353BB2" w:rsidRPr="006B6B07">
        <w:rPr>
          <w:rFonts w:asciiTheme="minorHAnsi" w:hAnsiTheme="minorHAnsi" w:cs="Arial"/>
          <w:sz w:val="22"/>
          <w:szCs w:val="22"/>
        </w:rPr>
        <w:t>délce</w:t>
      </w:r>
      <w:r w:rsidR="007B22C1" w:rsidRPr="006B6B07">
        <w:rPr>
          <w:rFonts w:asciiTheme="minorHAnsi" w:hAnsiTheme="minorHAnsi" w:cs="Arial"/>
          <w:sz w:val="22"/>
          <w:szCs w:val="22"/>
        </w:rPr>
        <w:t xml:space="preserve"> nejméně</w:t>
      </w:r>
      <w:r w:rsidRPr="006B6B07">
        <w:rPr>
          <w:rFonts w:asciiTheme="minorHAnsi" w:hAnsiTheme="minorHAnsi" w:cs="Arial"/>
          <w:sz w:val="22"/>
          <w:szCs w:val="22"/>
        </w:rPr>
        <w:br/>
        <w:t>2</w:t>
      </w:r>
      <w:r w:rsidR="007B22C1" w:rsidRPr="006B6B07">
        <w:rPr>
          <w:rFonts w:asciiTheme="minorHAnsi" w:hAnsiTheme="minorHAnsi" w:cs="Arial"/>
          <w:sz w:val="22"/>
          <w:szCs w:val="22"/>
        </w:rPr>
        <w:t>8</w:t>
      </w:r>
      <w:r w:rsidRPr="006B6B07">
        <w:rPr>
          <w:rFonts w:asciiTheme="minorHAnsi" w:hAnsiTheme="minorHAnsi" w:cs="Arial"/>
          <w:sz w:val="22"/>
          <w:szCs w:val="22"/>
        </w:rPr>
        <w:t xml:space="preserve"> dnů počne plynout ode dne doručení opraveného daňového dokladu (faktury) kupujícímu.</w:t>
      </w:r>
    </w:p>
    <w:p w:rsidR="00867EAD" w:rsidRPr="006B6B07" w:rsidRDefault="00867EAD" w:rsidP="00867EAD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lastRenderedPageBreak/>
        <w:t>Platby budou probíhat výhradně v české měně a rovněž veškeré cenové údaje budou v této měně.</w:t>
      </w:r>
    </w:p>
    <w:p w:rsidR="00F72BA0" w:rsidRPr="006B6B07" w:rsidRDefault="0037354C" w:rsidP="00967E10">
      <w:pPr>
        <w:numPr>
          <w:ilvl w:val="0"/>
          <w:numId w:val="1"/>
        </w:numPr>
        <w:spacing w:before="240" w:after="120"/>
        <w:ind w:left="714" w:hanging="357"/>
        <w:jc w:val="center"/>
        <w:rPr>
          <w:rFonts w:asciiTheme="minorHAnsi" w:hAnsiTheme="minorHAnsi" w:cs="Arial"/>
          <w:b/>
          <w:sz w:val="22"/>
          <w:szCs w:val="22"/>
        </w:rPr>
      </w:pPr>
      <w:r w:rsidRPr="006B6B07">
        <w:rPr>
          <w:rFonts w:asciiTheme="minorHAnsi" w:hAnsiTheme="minorHAnsi" w:cs="Arial"/>
          <w:b/>
          <w:sz w:val="22"/>
          <w:szCs w:val="22"/>
        </w:rPr>
        <w:t>Lhůta</w:t>
      </w:r>
      <w:r w:rsidR="00D9700D" w:rsidRPr="006B6B07">
        <w:rPr>
          <w:rFonts w:asciiTheme="minorHAnsi" w:hAnsiTheme="minorHAnsi" w:cs="Arial"/>
          <w:b/>
          <w:sz w:val="22"/>
          <w:szCs w:val="22"/>
        </w:rPr>
        <w:t xml:space="preserve"> a místo dodání</w:t>
      </w:r>
    </w:p>
    <w:p w:rsidR="00FB43F0" w:rsidRPr="006B6B07" w:rsidRDefault="00D9700D" w:rsidP="0055169D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 xml:space="preserve">Prodávající se zavazuje </w:t>
      </w:r>
      <w:r w:rsidR="00DD4D3D" w:rsidRPr="006B6B07">
        <w:rPr>
          <w:rFonts w:asciiTheme="minorHAnsi" w:hAnsiTheme="minorHAnsi" w:cs="Arial"/>
          <w:sz w:val="22"/>
          <w:szCs w:val="22"/>
        </w:rPr>
        <w:t xml:space="preserve">dodat zboží </w:t>
      </w:r>
      <w:r w:rsidRPr="006B6B07">
        <w:rPr>
          <w:rFonts w:asciiTheme="minorHAnsi" w:hAnsiTheme="minorHAnsi" w:cs="Arial"/>
          <w:sz w:val="22"/>
          <w:szCs w:val="22"/>
        </w:rPr>
        <w:t xml:space="preserve">ve stanovené specifikaci a množství </w:t>
      </w:r>
      <w:r w:rsidR="00AF7B4A" w:rsidRPr="006B6B07">
        <w:rPr>
          <w:rFonts w:asciiTheme="minorHAnsi" w:hAnsiTheme="minorHAnsi" w:cs="Arial"/>
          <w:sz w:val="22"/>
          <w:szCs w:val="22"/>
        </w:rPr>
        <w:t xml:space="preserve">  </w:t>
      </w:r>
      <w:r w:rsidRPr="006B6B07">
        <w:rPr>
          <w:rFonts w:asciiTheme="minorHAnsi" w:hAnsiTheme="minorHAnsi" w:cs="Arial"/>
          <w:sz w:val="22"/>
          <w:szCs w:val="22"/>
        </w:rPr>
        <w:t xml:space="preserve">do místa </w:t>
      </w:r>
      <w:r w:rsidR="00183DCA" w:rsidRPr="006B6B07">
        <w:rPr>
          <w:rFonts w:asciiTheme="minorHAnsi" w:hAnsiTheme="minorHAnsi" w:cs="Arial"/>
          <w:sz w:val="22"/>
          <w:szCs w:val="22"/>
        </w:rPr>
        <w:t>dodání</w:t>
      </w:r>
      <w:r w:rsidRPr="006B6B07">
        <w:rPr>
          <w:rFonts w:asciiTheme="minorHAnsi" w:hAnsiTheme="minorHAnsi" w:cs="Arial"/>
          <w:sz w:val="22"/>
          <w:szCs w:val="22"/>
        </w:rPr>
        <w:t xml:space="preserve"> - odběrn</w:t>
      </w:r>
      <w:r w:rsidR="009C7F9D" w:rsidRPr="006B6B07">
        <w:rPr>
          <w:rFonts w:asciiTheme="minorHAnsi" w:hAnsiTheme="minorHAnsi" w:cs="Arial"/>
          <w:sz w:val="22"/>
          <w:szCs w:val="22"/>
        </w:rPr>
        <w:t>ého</w:t>
      </w:r>
      <w:r w:rsidRPr="006B6B07">
        <w:rPr>
          <w:rFonts w:asciiTheme="minorHAnsi" w:hAnsiTheme="minorHAnsi" w:cs="Arial"/>
          <w:sz w:val="22"/>
          <w:szCs w:val="22"/>
        </w:rPr>
        <w:t xml:space="preserve"> míst</w:t>
      </w:r>
      <w:r w:rsidR="009C7F9D" w:rsidRPr="006B6B07">
        <w:rPr>
          <w:rFonts w:asciiTheme="minorHAnsi" w:hAnsiTheme="minorHAnsi" w:cs="Arial"/>
          <w:sz w:val="22"/>
          <w:szCs w:val="22"/>
        </w:rPr>
        <w:t>a</w:t>
      </w:r>
      <w:r w:rsidR="009D4452" w:rsidRPr="006B6B07">
        <w:rPr>
          <w:rFonts w:asciiTheme="minorHAnsi" w:hAnsiTheme="minorHAnsi" w:cs="Arial"/>
          <w:sz w:val="22"/>
          <w:szCs w:val="22"/>
        </w:rPr>
        <w:t xml:space="preserve"> kupujícího</w:t>
      </w:r>
      <w:r w:rsidR="00FB43F0" w:rsidRPr="006B6B07">
        <w:rPr>
          <w:rFonts w:asciiTheme="minorHAnsi" w:hAnsiTheme="minorHAnsi" w:cs="Arial"/>
          <w:sz w:val="22"/>
          <w:szCs w:val="22"/>
        </w:rPr>
        <w:t xml:space="preserve"> uvedeného v Příloze č. 2 Smlouvy</w:t>
      </w:r>
      <w:r w:rsidR="00AC66AD" w:rsidRPr="006B6B07">
        <w:rPr>
          <w:rFonts w:asciiTheme="minorHAnsi" w:hAnsiTheme="minorHAnsi" w:cs="Arial"/>
          <w:sz w:val="22"/>
          <w:szCs w:val="22"/>
        </w:rPr>
        <w:t xml:space="preserve"> </w:t>
      </w:r>
      <w:r w:rsidR="00160B31" w:rsidRPr="006B6B07">
        <w:rPr>
          <w:rFonts w:asciiTheme="minorHAnsi" w:hAnsiTheme="minorHAnsi" w:cs="Arial"/>
          <w:sz w:val="22"/>
          <w:szCs w:val="22"/>
        </w:rPr>
        <w:t>ve lhůtě do 21 kalendářních dnů ode dne následujícího po dni nabytí účinnosti Smlouvy</w:t>
      </w:r>
      <w:r w:rsidRPr="006B6B07">
        <w:rPr>
          <w:rFonts w:asciiTheme="minorHAnsi" w:hAnsiTheme="minorHAnsi" w:cs="Arial"/>
          <w:sz w:val="22"/>
          <w:szCs w:val="22"/>
        </w:rPr>
        <w:t>.</w:t>
      </w:r>
    </w:p>
    <w:p w:rsidR="00160B31" w:rsidRPr="006B6B07" w:rsidRDefault="00160B31" w:rsidP="0055169D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Kontaktní osob</w:t>
      </w:r>
      <w:r w:rsidR="009433EA" w:rsidRPr="006B6B07">
        <w:rPr>
          <w:rFonts w:asciiTheme="minorHAnsi" w:hAnsiTheme="minorHAnsi" w:cs="Arial"/>
          <w:sz w:val="22"/>
          <w:szCs w:val="22"/>
        </w:rPr>
        <w:t>y</w:t>
      </w:r>
      <w:r w:rsidR="00967E10" w:rsidRPr="006B6B07">
        <w:rPr>
          <w:rFonts w:asciiTheme="minorHAnsi" w:hAnsiTheme="minorHAnsi" w:cs="Arial"/>
          <w:sz w:val="22"/>
          <w:szCs w:val="22"/>
        </w:rPr>
        <w:t xml:space="preserve"> </w:t>
      </w:r>
      <w:r w:rsidR="009433EA" w:rsidRPr="006B6B07">
        <w:rPr>
          <w:rFonts w:asciiTheme="minorHAnsi" w:hAnsiTheme="minorHAnsi" w:cs="Arial"/>
          <w:sz w:val="22"/>
          <w:szCs w:val="22"/>
        </w:rPr>
        <w:t>kupujícího</w:t>
      </w:r>
      <w:r w:rsidRPr="006B6B07">
        <w:rPr>
          <w:rFonts w:asciiTheme="minorHAnsi" w:hAnsiTheme="minorHAnsi" w:cs="Arial"/>
          <w:sz w:val="22"/>
          <w:szCs w:val="22"/>
        </w:rPr>
        <w:t xml:space="preserve"> </w:t>
      </w:r>
      <w:r w:rsidR="00FB43F0" w:rsidRPr="006B6B07">
        <w:rPr>
          <w:rFonts w:asciiTheme="minorHAnsi" w:hAnsiTheme="minorHAnsi" w:cs="Arial"/>
          <w:sz w:val="22"/>
          <w:szCs w:val="22"/>
        </w:rPr>
        <w:t>uveden</w:t>
      </w:r>
      <w:r w:rsidR="009433EA" w:rsidRPr="006B6B07">
        <w:rPr>
          <w:rFonts w:asciiTheme="minorHAnsi" w:hAnsiTheme="minorHAnsi" w:cs="Arial"/>
          <w:sz w:val="22"/>
          <w:szCs w:val="22"/>
        </w:rPr>
        <w:t>é</w:t>
      </w:r>
      <w:r w:rsidR="006938D9">
        <w:rPr>
          <w:rFonts w:asciiTheme="minorHAnsi" w:hAnsiTheme="minorHAnsi" w:cs="Arial"/>
          <w:sz w:val="22"/>
          <w:szCs w:val="22"/>
        </w:rPr>
        <w:t xml:space="preserve"> </w:t>
      </w:r>
      <w:r w:rsidR="00FB43F0" w:rsidRPr="006B6B07">
        <w:rPr>
          <w:rFonts w:asciiTheme="minorHAnsi" w:hAnsiTheme="minorHAnsi" w:cs="Arial"/>
          <w:sz w:val="22"/>
          <w:szCs w:val="22"/>
        </w:rPr>
        <w:t xml:space="preserve">v Příloze č. 2 Smlouvy, </w:t>
      </w:r>
      <w:r w:rsidRPr="006B6B07">
        <w:rPr>
          <w:rFonts w:asciiTheme="minorHAnsi" w:hAnsiTheme="minorHAnsi" w:cs="Arial"/>
          <w:sz w:val="22"/>
          <w:szCs w:val="22"/>
        </w:rPr>
        <w:t>j</w:t>
      </w:r>
      <w:r w:rsidR="009433EA" w:rsidRPr="006B6B07">
        <w:rPr>
          <w:rFonts w:asciiTheme="minorHAnsi" w:hAnsiTheme="minorHAnsi" w:cs="Arial"/>
          <w:sz w:val="22"/>
          <w:szCs w:val="22"/>
        </w:rPr>
        <w:t>sou</w:t>
      </w:r>
      <w:r w:rsidRPr="006B6B07">
        <w:rPr>
          <w:rFonts w:asciiTheme="minorHAnsi" w:hAnsiTheme="minorHAnsi" w:cs="Arial"/>
          <w:sz w:val="22"/>
          <w:szCs w:val="22"/>
        </w:rPr>
        <w:t xml:space="preserve"> osob</w:t>
      </w:r>
      <w:r w:rsidR="009433EA" w:rsidRPr="006B6B07">
        <w:rPr>
          <w:rFonts w:asciiTheme="minorHAnsi" w:hAnsiTheme="minorHAnsi" w:cs="Arial"/>
          <w:sz w:val="22"/>
          <w:szCs w:val="22"/>
        </w:rPr>
        <w:t>y</w:t>
      </w:r>
      <w:r w:rsidRPr="006B6B07">
        <w:rPr>
          <w:rFonts w:asciiTheme="minorHAnsi" w:hAnsiTheme="minorHAnsi" w:cs="Arial"/>
          <w:sz w:val="22"/>
          <w:szCs w:val="22"/>
        </w:rPr>
        <w:t xml:space="preserve"> oprávněn</w:t>
      </w:r>
      <w:r w:rsidR="009433EA" w:rsidRPr="006B6B07">
        <w:rPr>
          <w:rFonts w:asciiTheme="minorHAnsi" w:hAnsiTheme="minorHAnsi" w:cs="Arial"/>
          <w:sz w:val="22"/>
          <w:szCs w:val="22"/>
        </w:rPr>
        <w:t>é</w:t>
      </w:r>
      <w:r w:rsidRPr="006B6B07">
        <w:rPr>
          <w:rFonts w:asciiTheme="minorHAnsi" w:hAnsiTheme="minorHAnsi" w:cs="Arial"/>
          <w:sz w:val="22"/>
          <w:szCs w:val="22"/>
        </w:rPr>
        <w:t xml:space="preserve"> k převzetí zboží a potvrzení dodacího listu (dále jen „kontaktní osoba“).</w:t>
      </w:r>
      <w:r w:rsidR="009433EA" w:rsidRPr="006B6B07">
        <w:rPr>
          <w:rFonts w:asciiTheme="minorHAnsi" w:hAnsiTheme="minorHAnsi" w:cs="Arial"/>
          <w:sz w:val="22"/>
          <w:szCs w:val="22"/>
        </w:rPr>
        <w:t xml:space="preserve"> Kontaktní osoby prodávajícího jsou:</w:t>
      </w:r>
    </w:p>
    <w:p w:rsidR="009433EA" w:rsidRPr="006B6B07" w:rsidRDefault="009433EA" w:rsidP="0055169D">
      <w:pPr>
        <w:spacing w:after="120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(jméno a příjmení, telefon, e-mail)</w:t>
      </w:r>
    </w:p>
    <w:p w:rsidR="0010238E" w:rsidRPr="006B6B07" w:rsidRDefault="00A252E5" w:rsidP="0055169D">
      <w:pPr>
        <w:pStyle w:val="Nadpis3"/>
        <w:numPr>
          <w:ilvl w:val="1"/>
          <w:numId w:val="1"/>
        </w:numPr>
        <w:spacing w:before="0" w:after="120"/>
        <w:ind w:left="567" w:hanging="56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6B6B07">
        <w:rPr>
          <w:rFonts w:asciiTheme="minorHAnsi" w:hAnsiTheme="minorHAnsi" w:cs="Arial"/>
          <w:b w:val="0"/>
          <w:color w:val="auto"/>
          <w:sz w:val="22"/>
          <w:szCs w:val="22"/>
        </w:rPr>
        <w:t>Řádné p</w:t>
      </w:r>
      <w:r w:rsidR="00EB3C4C" w:rsidRPr="006B6B07">
        <w:rPr>
          <w:rFonts w:asciiTheme="minorHAnsi" w:hAnsiTheme="minorHAnsi" w:cs="Arial"/>
          <w:b w:val="0"/>
          <w:color w:val="auto"/>
          <w:sz w:val="22"/>
          <w:szCs w:val="22"/>
        </w:rPr>
        <w:t xml:space="preserve">řevzetí celého </w:t>
      </w:r>
      <w:r w:rsidR="00257593" w:rsidRPr="006B6B07">
        <w:rPr>
          <w:rFonts w:asciiTheme="minorHAnsi" w:hAnsiTheme="minorHAnsi" w:cs="Arial"/>
          <w:b w:val="0"/>
          <w:color w:val="auto"/>
          <w:sz w:val="22"/>
          <w:szCs w:val="22"/>
        </w:rPr>
        <w:t xml:space="preserve">předmětu </w:t>
      </w:r>
      <w:r w:rsidR="00EB3C4C" w:rsidRPr="006B6B07">
        <w:rPr>
          <w:rFonts w:asciiTheme="minorHAnsi" w:hAnsiTheme="minorHAnsi" w:cs="Arial"/>
          <w:b w:val="0"/>
          <w:color w:val="auto"/>
          <w:sz w:val="22"/>
          <w:szCs w:val="22"/>
        </w:rPr>
        <w:t xml:space="preserve">koupě </w:t>
      </w:r>
      <w:r w:rsidR="00183DCA" w:rsidRPr="006B6B07">
        <w:rPr>
          <w:rFonts w:asciiTheme="minorHAnsi" w:hAnsiTheme="minorHAnsi" w:cs="Arial"/>
          <w:b w:val="0"/>
          <w:color w:val="auto"/>
          <w:sz w:val="22"/>
          <w:szCs w:val="22"/>
        </w:rPr>
        <w:t xml:space="preserve">musí být potvrzeno podpisem </w:t>
      </w:r>
      <w:r w:rsidR="00B47AAD" w:rsidRPr="006B6B07">
        <w:rPr>
          <w:rFonts w:asciiTheme="minorHAnsi" w:hAnsiTheme="minorHAnsi" w:cs="Arial"/>
          <w:b w:val="0"/>
          <w:color w:val="auto"/>
          <w:sz w:val="22"/>
          <w:szCs w:val="22"/>
        </w:rPr>
        <w:t>kontaktní osoby</w:t>
      </w:r>
      <w:r w:rsidR="0055169D">
        <w:rPr>
          <w:rFonts w:asciiTheme="minorHAnsi" w:hAnsiTheme="minorHAnsi" w:cs="Arial"/>
          <w:b w:val="0"/>
          <w:color w:val="auto"/>
          <w:sz w:val="22"/>
          <w:szCs w:val="22"/>
        </w:rPr>
        <w:br/>
      </w:r>
      <w:r w:rsidR="00183DCA" w:rsidRPr="006B6B07">
        <w:rPr>
          <w:rFonts w:asciiTheme="minorHAnsi" w:hAnsiTheme="minorHAnsi" w:cs="Arial"/>
          <w:b w:val="0"/>
          <w:color w:val="auto"/>
          <w:sz w:val="22"/>
          <w:szCs w:val="22"/>
        </w:rPr>
        <w:t>na dodacím listu. Podpisem dodacího listu přechází na kupujícího vlastnické právo ke zboží.</w:t>
      </w:r>
      <w:r w:rsidR="0010238E" w:rsidRPr="006B6B07">
        <w:rPr>
          <w:rFonts w:asciiTheme="minorHAnsi" w:hAnsiTheme="minorHAnsi" w:cs="Arial"/>
          <w:b w:val="0"/>
          <w:color w:val="auto"/>
          <w:sz w:val="22"/>
          <w:szCs w:val="22"/>
        </w:rPr>
        <w:t xml:space="preserve"> Dodací list bude vyhotoven ve dvou stejnopisech (pro každou smluvní stranu jeden) a bude obsahovat především označení Kupujícího a Prodávajícího, přesný popis Předmětu koupě, počet předávaných kusů (vč. případného příslušenství), informaci o tom, zda Prodávající předal Předmět koupě řádně a včas a dále předepsaná jména </w:t>
      </w:r>
      <w:r w:rsidR="009433EA" w:rsidRPr="006B6B07">
        <w:rPr>
          <w:rFonts w:asciiTheme="minorHAnsi" w:hAnsiTheme="minorHAnsi" w:cs="Arial"/>
          <w:b w:val="0"/>
          <w:color w:val="auto"/>
          <w:sz w:val="22"/>
          <w:szCs w:val="22"/>
        </w:rPr>
        <w:t>kontaktních</w:t>
      </w:r>
      <w:r w:rsidR="0010238E" w:rsidRPr="006B6B07">
        <w:rPr>
          <w:rFonts w:asciiTheme="minorHAnsi" w:hAnsiTheme="minorHAnsi" w:cs="Arial"/>
          <w:b w:val="0"/>
          <w:color w:val="auto"/>
          <w:sz w:val="22"/>
          <w:szCs w:val="22"/>
        </w:rPr>
        <w:t xml:space="preserve"> osob Smluvních stran. Obsah dodacího listu protokolu bude potvrzen čitelnými vlastnoručními podpisy </w:t>
      </w:r>
      <w:r w:rsidR="009433EA" w:rsidRPr="006B6B07">
        <w:rPr>
          <w:rFonts w:asciiTheme="minorHAnsi" w:hAnsiTheme="minorHAnsi" w:cs="Arial"/>
          <w:b w:val="0"/>
          <w:color w:val="auto"/>
          <w:sz w:val="22"/>
          <w:szCs w:val="22"/>
        </w:rPr>
        <w:t>kontaktních</w:t>
      </w:r>
      <w:r w:rsidR="0010238E" w:rsidRPr="006B6B07">
        <w:rPr>
          <w:rFonts w:asciiTheme="minorHAnsi" w:hAnsiTheme="minorHAnsi" w:cs="Arial"/>
          <w:b w:val="0"/>
          <w:color w:val="auto"/>
          <w:sz w:val="22"/>
          <w:szCs w:val="22"/>
        </w:rPr>
        <w:t xml:space="preserve"> osob obou Smluvních stran.</w:t>
      </w:r>
    </w:p>
    <w:p w:rsidR="00F72BA0" w:rsidRPr="006B6B07" w:rsidRDefault="00D9700D" w:rsidP="00967E10">
      <w:pPr>
        <w:numPr>
          <w:ilvl w:val="0"/>
          <w:numId w:val="1"/>
        </w:numPr>
        <w:spacing w:before="240" w:after="120"/>
        <w:ind w:left="425" w:hanging="357"/>
        <w:jc w:val="center"/>
        <w:rPr>
          <w:rFonts w:asciiTheme="minorHAnsi" w:hAnsiTheme="minorHAnsi" w:cs="Arial"/>
          <w:b/>
          <w:sz w:val="22"/>
          <w:szCs w:val="22"/>
        </w:rPr>
      </w:pPr>
      <w:r w:rsidRPr="006B6B07">
        <w:rPr>
          <w:rFonts w:asciiTheme="minorHAnsi" w:hAnsiTheme="minorHAnsi" w:cs="Arial"/>
          <w:b/>
          <w:sz w:val="22"/>
          <w:szCs w:val="22"/>
        </w:rPr>
        <w:t>O</w:t>
      </w:r>
      <w:r w:rsidR="00F72BA0" w:rsidRPr="006B6B07">
        <w:rPr>
          <w:rFonts w:asciiTheme="minorHAnsi" w:hAnsiTheme="minorHAnsi" w:cs="Arial"/>
          <w:b/>
          <w:sz w:val="22"/>
          <w:szCs w:val="22"/>
        </w:rPr>
        <w:t>dpovědnost za vady a záruka</w:t>
      </w:r>
    </w:p>
    <w:p w:rsidR="00D9700D" w:rsidRPr="006B6B07" w:rsidRDefault="00C14983" w:rsidP="00867EAD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 xml:space="preserve">Podpisem dodacího listu </w:t>
      </w:r>
      <w:r w:rsidR="00B47AAD" w:rsidRPr="006B6B07">
        <w:rPr>
          <w:rFonts w:asciiTheme="minorHAnsi" w:hAnsiTheme="minorHAnsi" w:cs="Arial"/>
          <w:sz w:val="22"/>
          <w:szCs w:val="22"/>
        </w:rPr>
        <w:t xml:space="preserve">kontaktní osobou </w:t>
      </w:r>
      <w:r w:rsidRPr="006B6B07">
        <w:rPr>
          <w:rFonts w:asciiTheme="minorHAnsi" w:hAnsiTheme="minorHAnsi" w:cs="Arial"/>
          <w:sz w:val="22"/>
          <w:szCs w:val="22"/>
        </w:rPr>
        <w:t>přejímá kupuj</w:t>
      </w:r>
      <w:r w:rsidR="00AF240B" w:rsidRPr="006B6B07">
        <w:rPr>
          <w:rFonts w:asciiTheme="minorHAnsi" w:hAnsiTheme="minorHAnsi" w:cs="Arial"/>
          <w:sz w:val="22"/>
          <w:szCs w:val="22"/>
        </w:rPr>
        <w:t xml:space="preserve">ící jen zboží, které nemá </w:t>
      </w:r>
      <w:r w:rsidR="00EB3C4C" w:rsidRPr="006B6B07">
        <w:rPr>
          <w:rFonts w:asciiTheme="minorHAnsi" w:hAnsiTheme="minorHAnsi" w:cs="Arial"/>
          <w:sz w:val="22"/>
          <w:szCs w:val="22"/>
        </w:rPr>
        <w:t xml:space="preserve">zjevné </w:t>
      </w:r>
      <w:r w:rsidR="00AF240B" w:rsidRPr="006B6B07">
        <w:rPr>
          <w:rFonts w:asciiTheme="minorHAnsi" w:hAnsiTheme="minorHAnsi" w:cs="Arial"/>
          <w:sz w:val="22"/>
          <w:szCs w:val="22"/>
        </w:rPr>
        <w:t>vady.</w:t>
      </w:r>
      <w:r w:rsidR="00A252E5" w:rsidRPr="006B6B07">
        <w:rPr>
          <w:rFonts w:asciiTheme="minorHAnsi" w:hAnsiTheme="minorHAnsi" w:cs="Arial"/>
          <w:sz w:val="22"/>
          <w:szCs w:val="22"/>
        </w:rPr>
        <w:t xml:space="preserve"> Zjevně vadné zboží kupující nepřevezme.</w:t>
      </w:r>
    </w:p>
    <w:p w:rsidR="00D9700D" w:rsidRPr="006B6B07" w:rsidRDefault="00D9700D" w:rsidP="00867EAD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 xml:space="preserve">V případě, že má zboží </w:t>
      </w:r>
      <w:r w:rsidR="00257593" w:rsidRPr="006B6B07">
        <w:rPr>
          <w:rFonts w:asciiTheme="minorHAnsi" w:hAnsiTheme="minorHAnsi" w:cs="Arial"/>
          <w:sz w:val="22"/>
          <w:szCs w:val="22"/>
        </w:rPr>
        <w:t xml:space="preserve">zjevné </w:t>
      </w:r>
      <w:r w:rsidRPr="006B6B07">
        <w:rPr>
          <w:rFonts w:asciiTheme="minorHAnsi" w:hAnsiTheme="minorHAnsi" w:cs="Arial"/>
          <w:sz w:val="22"/>
          <w:szCs w:val="22"/>
        </w:rPr>
        <w:t>vady, smluvní stra</w:t>
      </w:r>
      <w:r w:rsidR="00AF240B" w:rsidRPr="006B6B07">
        <w:rPr>
          <w:rFonts w:asciiTheme="minorHAnsi" w:hAnsiTheme="minorHAnsi" w:cs="Arial"/>
          <w:sz w:val="22"/>
          <w:szCs w:val="22"/>
        </w:rPr>
        <w:t>ny vyhotoví a podepíší protokol</w:t>
      </w:r>
      <w:r w:rsidR="005033E1" w:rsidRPr="006B6B07">
        <w:rPr>
          <w:rFonts w:asciiTheme="minorHAnsi" w:hAnsiTheme="minorHAnsi" w:cs="Arial"/>
          <w:sz w:val="22"/>
          <w:szCs w:val="22"/>
        </w:rPr>
        <w:br/>
      </w:r>
      <w:r w:rsidRPr="006B6B07">
        <w:rPr>
          <w:rFonts w:asciiTheme="minorHAnsi" w:hAnsiTheme="minorHAnsi" w:cs="Arial"/>
          <w:sz w:val="22"/>
          <w:szCs w:val="22"/>
        </w:rPr>
        <w:t xml:space="preserve">o vadách, který je přílohou dodacího listu. Protokol o vadách bude obsahovat soupis veškerých vad zjištěných kupujícím při převzetí zboží. Prodávající má povinnost do 14 dnů ode dne, kdy kupující odmítl převzít </w:t>
      </w:r>
      <w:r w:rsidR="00257593" w:rsidRPr="006B6B07">
        <w:rPr>
          <w:rFonts w:asciiTheme="minorHAnsi" w:hAnsiTheme="minorHAnsi" w:cs="Arial"/>
          <w:sz w:val="22"/>
          <w:szCs w:val="22"/>
        </w:rPr>
        <w:t xml:space="preserve">takto </w:t>
      </w:r>
      <w:r w:rsidRPr="006B6B07">
        <w:rPr>
          <w:rFonts w:asciiTheme="minorHAnsi" w:hAnsiTheme="minorHAnsi" w:cs="Arial"/>
          <w:sz w:val="22"/>
          <w:szCs w:val="22"/>
        </w:rPr>
        <w:t xml:space="preserve">vadné zboží, dodat bezvadné zboží, které nahradí </w:t>
      </w:r>
      <w:r w:rsidR="001C2530" w:rsidRPr="006B6B07">
        <w:rPr>
          <w:rFonts w:asciiTheme="minorHAnsi" w:hAnsiTheme="minorHAnsi" w:cs="Arial"/>
          <w:sz w:val="22"/>
          <w:szCs w:val="22"/>
        </w:rPr>
        <w:t>zboží</w:t>
      </w:r>
      <w:r w:rsidR="00257593" w:rsidRPr="006B6B07">
        <w:rPr>
          <w:rFonts w:asciiTheme="minorHAnsi" w:hAnsiTheme="minorHAnsi" w:cs="Arial"/>
          <w:sz w:val="22"/>
          <w:szCs w:val="22"/>
        </w:rPr>
        <w:t xml:space="preserve"> takto</w:t>
      </w:r>
      <w:r w:rsidR="001C2530" w:rsidRPr="006B6B07">
        <w:rPr>
          <w:rFonts w:asciiTheme="minorHAnsi" w:hAnsiTheme="minorHAnsi" w:cs="Arial"/>
          <w:sz w:val="22"/>
          <w:szCs w:val="22"/>
        </w:rPr>
        <w:t xml:space="preserve"> </w:t>
      </w:r>
      <w:r w:rsidRPr="006B6B07">
        <w:rPr>
          <w:rFonts w:asciiTheme="minorHAnsi" w:hAnsiTheme="minorHAnsi" w:cs="Arial"/>
          <w:sz w:val="22"/>
          <w:szCs w:val="22"/>
        </w:rPr>
        <w:t>vadné.</w:t>
      </w:r>
      <w:r w:rsidR="00A252E5" w:rsidRPr="006B6B07">
        <w:rPr>
          <w:rFonts w:asciiTheme="minorHAnsi" w:hAnsiTheme="minorHAnsi" w:cs="Arial"/>
          <w:sz w:val="22"/>
          <w:szCs w:val="22"/>
        </w:rPr>
        <w:t xml:space="preserve"> </w:t>
      </w:r>
    </w:p>
    <w:p w:rsidR="0091763C" w:rsidRPr="006B6B07" w:rsidRDefault="00D9700D" w:rsidP="0091763C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 xml:space="preserve">Prodávající poskytuje záruku za jakost dodaného zboží </w:t>
      </w:r>
      <w:r w:rsidR="00307489" w:rsidRPr="006B6B07">
        <w:rPr>
          <w:rFonts w:asciiTheme="minorHAnsi" w:hAnsiTheme="minorHAnsi" w:cs="Arial"/>
          <w:sz w:val="22"/>
          <w:szCs w:val="22"/>
        </w:rPr>
        <w:t>v délce</w:t>
      </w:r>
      <w:r w:rsidRPr="006B6B07">
        <w:rPr>
          <w:rFonts w:asciiTheme="minorHAnsi" w:hAnsiTheme="minorHAnsi" w:cs="Arial"/>
          <w:sz w:val="22"/>
          <w:szCs w:val="22"/>
        </w:rPr>
        <w:t xml:space="preserve"> </w:t>
      </w:r>
      <w:r w:rsidR="00C27586" w:rsidRPr="006B6B07">
        <w:rPr>
          <w:rFonts w:asciiTheme="minorHAnsi" w:hAnsiTheme="minorHAnsi" w:cs="Arial"/>
          <w:sz w:val="22"/>
          <w:szCs w:val="22"/>
        </w:rPr>
        <w:t>24</w:t>
      </w:r>
      <w:r w:rsidRPr="006B6B07">
        <w:rPr>
          <w:rFonts w:asciiTheme="minorHAnsi" w:hAnsiTheme="minorHAnsi" w:cs="Arial"/>
          <w:sz w:val="22"/>
          <w:szCs w:val="22"/>
        </w:rPr>
        <w:t xml:space="preserve"> měsíců. </w:t>
      </w:r>
      <w:r w:rsidR="008F7E21" w:rsidRPr="006B6B07">
        <w:rPr>
          <w:rFonts w:asciiTheme="minorHAnsi" w:hAnsiTheme="minorHAnsi" w:cs="Arial"/>
          <w:sz w:val="22"/>
          <w:szCs w:val="22"/>
        </w:rPr>
        <w:t xml:space="preserve">Prodávající dále poskytuje záruku na řezací nože po dobu min. </w:t>
      </w:r>
      <w:r w:rsidR="00C27586" w:rsidRPr="006B6B07">
        <w:rPr>
          <w:rFonts w:asciiTheme="minorHAnsi" w:hAnsiTheme="minorHAnsi" w:cs="Arial"/>
          <w:sz w:val="22"/>
          <w:szCs w:val="22"/>
        </w:rPr>
        <w:t>5</w:t>
      </w:r>
      <w:r w:rsidR="008F7E21" w:rsidRPr="006B6B07">
        <w:rPr>
          <w:rFonts w:asciiTheme="minorHAnsi" w:hAnsiTheme="minorHAnsi" w:cs="Arial"/>
          <w:sz w:val="22"/>
          <w:szCs w:val="22"/>
        </w:rPr>
        <w:t xml:space="preserve"> let. </w:t>
      </w:r>
      <w:r w:rsidRPr="006B6B07">
        <w:rPr>
          <w:rFonts w:asciiTheme="minorHAnsi" w:hAnsiTheme="minorHAnsi" w:cs="Arial"/>
          <w:sz w:val="22"/>
          <w:szCs w:val="22"/>
        </w:rPr>
        <w:t>Záruka</w:t>
      </w:r>
      <w:r w:rsidRPr="006B6B07">
        <w:rPr>
          <w:rFonts w:asciiTheme="minorHAnsi" w:hAnsiTheme="minorHAnsi" w:cs="Arial"/>
          <w:sz w:val="22"/>
          <w:szCs w:val="22"/>
        </w:rPr>
        <w:br/>
        <w:t xml:space="preserve">za jakost počíná běžet od předání bezvadného zboží kupujícímu. Záruka se nevztahuje na vady způsobené nesprávnou obsluhou </w:t>
      </w:r>
      <w:r w:rsidR="00C96355" w:rsidRPr="006B6B07">
        <w:rPr>
          <w:rFonts w:asciiTheme="minorHAnsi" w:hAnsiTheme="minorHAnsi" w:cs="Arial"/>
          <w:sz w:val="22"/>
          <w:szCs w:val="22"/>
        </w:rPr>
        <w:t>či nesprávným</w:t>
      </w:r>
      <w:r w:rsidRPr="006B6B07">
        <w:rPr>
          <w:rFonts w:asciiTheme="minorHAnsi" w:hAnsiTheme="minorHAnsi" w:cs="Arial"/>
          <w:sz w:val="22"/>
          <w:szCs w:val="22"/>
        </w:rPr>
        <w:t xml:space="preserve"> užíváním</w:t>
      </w:r>
      <w:r w:rsidR="00701F09" w:rsidRPr="006B6B07">
        <w:rPr>
          <w:rFonts w:asciiTheme="minorHAnsi" w:hAnsiTheme="minorHAnsi" w:cs="Arial"/>
          <w:sz w:val="22"/>
          <w:szCs w:val="22"/>
        </w:rPr>
        <w:t>, tj. zejména</w:t>
      </w:r>
      <w:r w:rsidRPr="006B6B07">
        <w:rPr>
          <w:rFonts w:asciiTheme="minorHAnsi" w:hAnsiTheme="minorHAnsi" w:cs="Arial"/>
          <w:sz w:val="22"/>
          <w:szCs w:val="22"/>
        </w:rPr>
        <w:t xml:space="preserve"> </w:t>
      </w:r>
      <w:r w:rsidR="0091763C" w:rsidRPr="006B6B07">
        <w:rPr>
          <w:rFonts w:asciiTheme="minorHAnsi" w:hAnsiTheme="minorHAnsi" w:cs="Arial"/>
          <w:color w:val="000000"/>
          <w:sz w:val="22"/>
          <w:szCs w:val="22"/>
        </w:rPr>
        <w:t>nedostatečnou údržbou, nedodržováním provozních předpisů, chemickými nebo elektrolytickými vlivy</w:t>
      </w:r>
      <w:r w:rsidR="00701F09" w:rsidRPr="006B6B07">
        <w:rPr>
          <w:rFonts w:asciiTheme="minorHAnsi" w:hAnsiTheme="minorHAnsi" w:cs="Arial"/>
          <w:color w:val="000000"/>
          <w:sz w:val="22"/>
          <w:szCs w:val="22"/>
        </w:rPr>
        <w:t>,</w:t>
      </w:r>
      <w:r w:rsidR="0091763C" w:rsidRPr="006B6B07">
        <w:rPr>
          <w:rFonts w:asciiTheme="minorHAnsi" w:hAnsiTheme="minorHAnsi" w:cs="Arial"/>
          <w:sz w:val="22"/>
          <w:szCs w:val="22"/>
        </w:rPr>
        <w:t xml:space="preserve"> </w:t>
      </w:r>
      <w:r w:rsidRPr="006B6B07">
        <w:rPr>
          <w:rFonts w:asciiTheme="minorHAnsi" w:hAnsiTheme="minorHAnsi" w:cs="Arial"/>
          <w:sz w:val="22"/>
          <w:szCs w:val="22"/>
        </w:rPr>
        <w:t xml:space="preserve">a vady způsobené </w:t>
      </w:r>
      <w:r w:rsidR="009C5A58" w:rsidRPr="006B6B07">
        <w:rPr>
          <w:rFonts w:asciiTheme="minorHAnsi" w:hAnsiTheme="minorHAnsi" w:cs="Arial"/>
          <w:sz w:val="22"/>
          <w:szCs w:val="22"/>
        </w:rPr>
        <w:t>vnější událostí (</w:t>
      </w:r>
      <w:r w:rsidRPr="006B6B07">
        <w:rPr>
          <w:rFonts w:asciiTheme="minorHAnsi" w:hAnsiTheme="minorHAnsi" w:cs="Arial"/>
          <w:sz w:val="22"/>
          <w:szCs w:val="22"/>
        </w:rPr>
        <w:t>vyšší mocí</w:t>
      </w:r>
      <w:r w:rsidR="009C5A58" w:rsidRPr="006B6B07">
        <w:rPr>
          <w:rFonts w:asciiTheme="minorHAnsi" w:hAnsiTheme="minorHAnsi" w:cs="Arial"/>
          <w:sz w:val="22"/>
          <w:szCs w:val="22"/>
        </w:rPr>
        <w:t>)</w:t>
      </w:r>
      <w:r w:rsidRPr="006B6B07">
        <w:rPr>
          <w:rFonts w:asciiTheme="minorHAnsi" w:hAnsiTheme="minorHAnsi" w:cs="Arial"/>
          <w:sz w:val="22"/>
          <w:szCs w:val="22"/>
        </w:rPr>
        <w:t>.</w:t>
      </w:r>
    </w:p>
    <w:p w:rsidR="00D9700D" w:rsidRPr="006B6B07" w:rsidRDefault="00D9700D" w:rsidP="00867EAD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 xml:space="preserve">Kupující je povinen reklamovat zjištěné vady zboží písemně u prodávajícího, a to bez zbytečného odkladu poté, co je zjistil. Uplatněním reklamace </w:t>
      </w:r>
      <w:r w:rsidR="00C4026E" w:rsidRPr="006B6B07">
        <w:rPr>
          <w:rFonts w:asciiTheme="minorHAnsi" w:hAnsiTheme="minorHAnsi" w:cs="Arial"/>
          <w:sz w:val="22"/>
          <w:szCs w:val="22"/>
        </w:rPr>
        <w:t xml:space="preserve">neběží </w:t>
      </w:r>
      <w:r w:rsidRPr="006B6B07">
        <w:rPr>
          <w:rFonts w:asciiTheme="minorHAnsi" w:hAnsiTheme="minorHAnsi" w:cs="Arial"/>
          <w:sz w:val="22"/>
          <w:szCs w:val="22"/>
        </w:rPr>
        <w:t xml:space="preserve">záruční </w:t>
      </w:r>
      <w:r w:rsidR="00257593" w:rsidRPr="006B6B07">
        <w:rPr>
          <w:rFonts w:asciiTheme="minorHAnsi" w:hAnsiTheme="minorHAnsi" w:cs="Arial"/>
          <w:sz w:val="22"/>
          <w:szCs w:val="22"/>
        </w:rPr>
        <w:t>doba</w:t>
      </w:r>
      <w:r w:rsidRPr="006B6B07">
        <w:rPr>
          <w:rFonts w:asciiTheme="minorHAnsi" w:hAnsiTheme="minorHAnsi" w:cs="Arial"/>
          <w:sz w:val="22"/>
          <w:szCs w:val="22"/>
        </w:rPr>
        <w:br/>
        <w:t>na reklamované zboží či jeho část.</w:t>
      </w:r>
    </w:p>
    <w:p w:rsidR="00D9700D" w:rsidRPr="006B6B07" w:rsidRDefault="00D9700D" w:rsidP="00867EAD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Prodávající je povinen vyjádřit se písemně k reklamaci kupujícího v termínu do 10</w:t>
      </w:r>
      <w:r w:rsidR="00FB583E" w:rsidRPr="006B6B07">
        <w:rPr>
          <w:rFonts w:asciiTheme="minorHAnsi" w:hAnsiTheme="minorHAnsi" w:cs="Arial"/>
          <w:sz w:val="22"/>
          <w:szCs w:val="22"/>
        </w:rPr>
        <w:t xml:space="preserve"> kalendářních</w:t>
      </w:r>
      <w:r w:rsidRPr="006B6B07">
        <w:rPr>
          <w:rFonts w:asciiTheme="minorHAnsi" w:hAnsiTheme="minorHAnsi" w:cs="Arial"/>
          <w:sz w:val="22"/>
          <w:szCs w:val="22"/>
        </w:rPr>
        <w:t xml:space="preserve"> dnů ode dne, kdy mu byla doručena, a zajistit bezplatnou výměnu nebo opravu vadného zboží v termínu do </w:t>
      </w:r>
      <w:r w:rsidR="00EC16E9" w:rsidRPr="006B6B07">
        <w:rPr>
          <w:rFonts w:asciiTheme="minorHAnsi" w:hAnsiTheme="minorHAnsi" w:cs="Arial"/>
          <w:sz w:val="22"/>
          <w:szCs w:val="22"/>
        </w:rPr>
        <w:t>30</w:t>
      </w:r>
      <w:r w:rsidR="00FB583E" w:rsidRPr="006B6B07">
        <w:rPr>
          <w:rFonts w:asciiTheme="minorHAnsi" w:hAnsiTheme="minorHAnsi" w:cs="Arial"/>
          <w:sz w:val="22"/>
          <w:szCs w:val="22"/>
        </w:rPr>
        <w:t xml:space="preserve"> kalendářních</w:t>
      </w:r>
      <w:r w:rsidRPr="006B6B07">
        <w:rPr>
          <w:rFonts w:asciiTheme="minorHAnsi" w:hAnsiTheme="minorHAnsi" w:cs="Arial"/>
          <w:sz w:val="22"/>
          <w:szCs w:val="22"/>
        </w:rPr>
        <w:t xml:space="preserve"> dnů od převzetí reklamace, nedohodnou-li se smluvní strany jinak. Prodávající není oprávněn uplatňovat</w:t>
      </w:r>
      <w:r w:rsidR="0055169D">
        <w:rPr>
          <w:rFonts w:asciiTheme="minorHAnsi" w:hAnsiTheme="minorHAnsi" w:cs="Arial"/>
          <w:sz w:val="22"/>
          <w:szCs w:val="22"/>
        </w:rPr>
        <w:t xml:space="preserve"> </w:t>
      </w:r>
      <w:r w:rsidRPr="006B6B07">
        <w:rPr>
          <w:rFonts w:asciiTheme="minorHAnsi" w:hAnsiTheme="minorHAnsi" w:cs="Arial"/>
          <w:sz w:val="22"/>
          <w:szCs w:val="22"/>
        </w:rPr>
        <w:t>na kupujícím náklady vzniklé v</w:t>
      </w:r>
      <w:r w:rsidR="0055169D">
        <w:rPr>
          <w:rFonts w:asciiTheme="minorHAnsi" w:hAnsiTheme="minorHAnsi" w:cs="Arial"/>
          <w:sz w:val="22"/>
          <w:szCs w:val="22"/>
        </w:rPr>
        <w:t> </w:t>
      </w:r>
      <w:r w:rsidRPr="006B6B07">
        <w:rPr>
          <w:rFonts w:asciiTheme="minorHAnsi" w:hAnsiTheme="minorHAnsi" w:cs="Arial"/>
          <w:sz w:val="22"/>
          <w:szCs w:val="22"/>
        </w:rPr>
        <w:t>souvislosti</w:t>
      </w:r>
      <w:r w:rsidR="0055169D">
        <w:rPr>
          <w:rFonts w:asciiTheme="minorHAnsi" w:hAnsiTheme="minorHAnsi" w:cs="Arial"/>
          <w:sz w:val="22"/>
          <w:szCs w:val="22"/>
        </w:rPr>
        <w:br/>
      </w:r>
      <w:r w:rsidRPr="006B6B07">
        <w:rPr>
          <w:rFonts w:asciiTheme="minorHAnsi" w:hAnsiTheme="minorHAnsi" w:cs="Arial"/>
          <w:sz w:val="22"/>
          <w:szCs w:val="22"/>
        </w:rPr>
        <w:t>s vyřízením reklamace.</w:t>
      </w:r>
    </w:p>
    <w:p w:rsidR="007B22C1" w:rsidRPr="006B6B07" w:rsidRDefault="00D9700D" w:rsidP="00FD4EF0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 xml:space="preserve">V případě, že se jedná o vadu, kterou nelze odstranit, nebo neodstraní-li prodávající vadu ve lhůtě uvedené v </w:t>
      </w:r>
      <w:r w:rsidR="00C4026E" w:rsidRPr="006B6B07">
        <w:rPr>
          <w:rFonts w:asciiTheme="minorHAnsi" w:hAnsiTheme="minorHAnsi" w:cs="Arial"/>
          <w:sz w:val="22"/>
          <w:szCs w:val="22"/>
        </w:rPr>
        <w:t>předchozím odstavci tohoto článku</w:t>
      </w:r>
      <w:r w:rsidRPr="006B6B07">
        <w:rPr>
          <w:rFonts w:asciiTheme="minorHAnsi" w:hAnsiTheme="minorHAnsi" w:cs="Arial"/>
          <w:sz w:val="22"/>
          <w:szCs w:val="22"/>
        </w:rPr>
        <w:t xml:space="preserve">, je kupující oprávněn od </w:t>
      </w:r>
      <w:r w:rsidR="009D4452" w:rsidRPr="006B6B07">
        <w:rPr>
          <w:rFonts w:asciiTheme="minorHAnsi" w:hAnsiTheme="minorHAnsi" w:cs="Arial"/>
          <w:sz w:val="22"/>
          <w:szCs w:val="22"/>
        </w:rPr>
        <w:t>S</w:t>
      </w:r>
      <w:r w:rsidRPr="006B6B07">
        <w:rPr>
          <w:rFonts w:asciiTheme="minorHAnsi" w:hAnsiTheme="minorHAnsi" w:cs="Arial"/>
          <w:sz w:val="22"/>
          <w:szCs w:val="22"/>
        </w:rPr>
        <w:t xml:space="preserve">mlouvy odstoupit v té části, která </w:t>
      </w:r>
      <w:r w:rsidR="00F2034B" w:rsidRPr="006B6B07">
        <w:rPr>
          <w:rFonts w:asciiTheme="minorHAnsi" w:hAnsiTheme="minorHAnsi" w:cs="Arial"/>
          <w:sz w:val="22"/>
          <w:szCs w:val="22"/>
        </w:rPr>
        <w:t xml:space="preserve">je </w:t>
      </w:r>
      <w:r w:rsidRPr="006B6B07">
        <w:rPr>
          <w:rFonts w:asciiTheme="minorHAnsi" w:hAnsiTheme="minorHAnsi" w:cs="Arial"/>
          <w:sz w:val="22"/>
          <w:szCs w:val="22"/>
        </w:rPr>
        <w:t>neodstranitelnou</w:t>
      </w:r>
      <w:r w:rsidR="00C4026E" w:rsidRPr="006B6B07">
        <w:rPr>
          <w:rFonts w:asciiTheme="minorHAnsi" w:hAnsiTheme="minorHAnsi" w:cs="Arial"/>
          <w:sz w:val="22"/>
          <w:szCs w:val="22"/>
        </w:rPr>
        <w:t>,</w:t>
      </w:r>
      <w:r w:rsidRPr="006B6B07">
        <w:rPr>
          <w:rFonts w:asciiTheme="minorHAnsi" w:hAnsiTheme="minorHAnsi" w:cs="Arial"/>
          <w:sz w:val="22"/>
          <w:szCs w:val="22"/>
        </w:rPr>
        <w:t xml:space="preserve"> </w:t>
      </w:r>
      <w:r w:rsidR="00257593" w:rsidRPr="006B6B07">
        <w:rPr>
          <w:rFonts w:asciiTheme="minorHAnsi" w:hAnsiTheme="minorHAnsi" w:cs="Arial"/>
          <w:sz w:val="22"/>
          <w:szCs w:val="22"/>
        </w:rPr>
        <w:t xml:space="preserve">případně neodstraněnou </w:t>
      </w:r>
      <w:r w:rsidRPr="006B6B07">
        <w:rPr>
          <w:rFonts w:asciiTheme="minorHAnsi" w:hAnsiTheme="minorHAnsi" w:cs="Arial"/>
          <w:sz w:val="22"/>
          <w:szCs w:val="22"/>
        </w:rPr>
        <w:t>vadou stižena</w:t>
      </w:r>
      <w:r w:rsidR="007B22C1" w:rsidRPr="006B6B07">
        <w:rPr>
          <w:rFonts w:asciiTheme="minorHAnsi" w:hAnsiTheme="minorHAnsi" w:cs="Arial"/>
          <w:sz w:val="22"/>
          <w:szCs w:val="22"/>
        </w:rPr>
        <w:t xml:space="preserve"> nebo</w:t>
      </w:r>
      <w:r w:rsidR="0055169D">
        <w:rPr>
          <w:rFonts w:asciiTheme="minorHAnsi" w:hAnsiTheme="minorHAnsi" w:cs="Arial"/>
          <w:sz w:val="22"/>
          <w:szCs w:val="22"/>
        </w:rPr>
        <w:br/>
      </w:r>
      <w:r w:rsidR="007B22C1" w:rsidRPr="006B6B07">
        <w:rPr>
          <w:rFonts w:asciiTheme="minorHAnsi" w:hAnsiTheme="minorHAnsi" w:cs="Arial"/>
          <w:sz w:val="22"/>
          <w:szCs w:val="22"/>
        </w:rPr>
        <w:t>je kupující oprávněn nechat vadu odstranit na své náklady a prodávající je povinen uhradit kupujícímu náklady na odstranění vady, a to do 10 kalendářních dnů poté, co jej k tomu kupující vyzve.</w:t>
      </w:r>
    </w:p>
    <w:p w:rsidR="00D9700D" w:rsidRPr="006B6B07" w:rsidRDefault="00D9700D" w:rsidP="009C7F9D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lastRenderedPageBreak/>
        <w:t xml:space="preserve">.U reklamovaného zboží, které bylo vyměněno za bezvadné či opraveno na základě oprávněné reklamace, běží nová záruční </w:t>
      </w:r>
      <w:r w:rsidR="00257593" w:rsidRPr="006B6B07">
        <w:rPr>
          <w:rFonts w:asciiTheme="minorHAnsi" w:hAnsiTheme="minorHAnsi" w:cs="Arial"/>
          <w:sz w:val="22"/>
          <w:szCs w:val="22"/>
        </w:rPr>
        <w:t>doba</w:t>
      </w:r>
      <w:r w:rsidRPr="006B6B07">
        <w:rPr>
          <w:rFonts w:asciiTheme="minorHAnsi" w:hAnsiTheme="minorHAnsi" w:cs="Arial"/>
          <w:sz w:val="22"/>
          <w:szCs w:val="22"/>
        </w:rPr>
        <w:t xml:space="preserve"> ode dne předání kupujícímu</w:t>
      </w:r>
      <w:r w:rsidR="006B528F" w:rsidRPr="006B6B07">
        <w:rPr>
          <w:rFonts w:asciiTheme="minorHAnsi" w:hAnsiTheme="minorHAnsi" w:cs="Arial"/>
          <w:sz w:val="22"/>
          <w:szCs w:val="22"/>
        </w:rPr>
        <w:t xml:space="preserve"> v délce</w:t>
      </w:r>
      <w:r w:rsidR="00FB583E" w:rsidRPr="006B6B07">
        <w:rPr>
          <w:rFonts w:asciiTheme="minorHAnsi" w:hAnsiTheme="minorHAnsi" w:cs="Arial"/>
          <w:sz w:val="22"/>
          <w:szCs w:val="22"/>
        </w:rPr>
        <w:br/>
      </w:r>
      <w:r w:rsidR="006B528F" w:rsidRPr="006B6B07">
        <w:rPr>
          <w:rFonts w:asciiTheme="minorHAnsi" w:hAnsiTheme="minorHAnsi" w:cs="Arial"/>
          <w:sz w:val="22"/>
          <w:szCs w:val="22"/>
        </w:rPr>
        <w:t xml:space="preserve">a za podmínek dle bodu </w:t>
      </w:r>
      <w:r w:rsidR="00C4026E" w:rsidRPr="006B6B07">
        <w:rPr>
          <w:rFonts w:asciiTheme="minorHAnsi" w:hAnsiTheme="minorHAnsi" w:cs="Arial"/>
          <w:sz w:val="22"/>
          <w:szCs w:val="22"/>
        </w:rPr>
        <w:t>5</w:t>
      </w:r>
      <w:r w:rsidR="006B528F" w:rsidRPr="006B6B07">
        <w:rPr>
          <w:rFonts w:asciiTheme="minorHAnsi" w:hAnsiTheme="minorHAnsi" w:cs="Arial"/>
          <w:sz w:val="22"/>
          <w:szCs w:val="22"/>
        </w:rPr>
        <w:t>.3 Smlouvy</w:t>
      </w:r>
      <w:r w:rsidRPr="006B6B07">
        <w:rPr>
          <w:rFonts w:asciiTheme="minorHAnsi" w:hAnsiTheme="minorHAnsi" w:cs="Arial"/>
          <w:sz w:val="22"/>
          <w:szCs w:val="22"/>
        </w:rPr>
        <w:t>.</w:t>
      </w:r>
    </w:p>
    <w:p w:rsidR="00D9700D" w:rsidRPr="006B6B07" w:rsidRDefault="00D9700D" w:rsidP="00867EAD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Prodávající prohlašuje, že zboží není zatíženo právy třetích osob.</w:t>
      </w:r>
    </w:p>
    <w:p w:rsidR="00F72BA0" w:rsidRPr="006B6B07" w:rsidRDefault="00F72BA0" w:rsidP="00967E10">
      <w:pPr>
        <w:numPr>
          <w:ilvl w:val="0"/>
          <w:numId w:val="1"/>
        </w:numPr>
        <w:spacing w:before="240" w:after="120"/>
        <w:ind w:left="425" w:hanging="357"/>
        <w:jc w:val="center"/>
        <w:rPr>
          <w:rFonts w:asciiTheme="minorHAnsi" w:hAnsiTheme="minorHAnsi" w:cs="Arial"/>
          <w:b/>
          <w:sz w:val="22"/>
          <w:szCs w:val="22"/>
        </w:rPr>
      </w:pPr>
      <w:r w:rsidRPr="006B6B07">
        <w:rPr>
          <w:rFonts w:asciiTheme="minorHAnsi" w:hAnsiTheme="minorHAnsi" w:cs="Arial"/>
          <w:b/>
          <w:sz w:val="22"/>
          <w:szCs w:val="22"/>
        </w:rPr>
        <w:t>Uveřejňování informací</w:t>
      </w:r>
    </w:p>
    <w:p w:rsidR="00D9700D" w:rsidRPr="006B6B07" w:rsidRDefault="00464514" w:rsidP="00867EAD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 xml:space="preserve">Prodávající uzavřením Smlouvy souhlasí s uveřejněním Smlouvy, včetně </w:t>
      </w:r>
      <w:r w:rsidR="00516841" w:rsidRPr="006B6B07">
        <w:rPr>
          <w:rFonts w:asciiTheme="minorHAnsi" w:hAnsiTheme="minorHAnsi" w:cs="Arial"/>
          <w:sz w:val="22"/>
          <w:szCs w:val="22"/>
        </w:rPr>
        <w:t xml:space="preserve">jejích </w:t>
      </w:r>
      <w:r w:rsidR="00AF240B" w:rsidRPr="006B6B07">
        <w:rPr>
          <w:rFonts w:asciiTheme="minorHAnsi" w:hAnsiTheme="minorHAnsi" w:cs="Arial"/>
          <w:sz w:val="22"/>
          <w:szCs w:val="22"/>
        </w:rPr>
        <w:t>příloh</w:t>
      </w:r>
      <w:r w:rsidRPr="006B6B07">
        <w:rPr>
          <w:rFonts w:asciiTheme="minorHAnsi" w:hAnsiTheme="minorHAnsi" w:cs="Arial"/>
          <w:sz w:val="22"/>
          <w:szCs w:val="22"/>
        </w:rPr>
        <w:br/>
        <w:t>a dodatků na</w:t>
      </w:r>
      <w:r w:rsidR="00867EAD" w:rsidRPr="006B6B07">
        <w:rPr>
          <w:rFonts w:asciiTheme="minorHAnsi" w:hAnsiTheme="minorHAnsi" w:cs="Arial"/>
          <w:sz w:val="22"/>
          <w:szCs w:val="22"/>
        </w:rPr>
        <w:t xml:space="preserve"> internetových stránkách </w:t>
      </w:r>
      <w:r w:rsidR="00C4026E" w:rsidRPr="006B6B07">
        <w:rPr>
          <w:rFonts w:asciiTheme="minorHAnsi" w:hAnsiTheme="minorHAnsi" w:cs="Arial"/>
          <w:sz w:val="22"/>
          <w:szCs w:val="22"/>
        </w:rPr>
        <w:t xml:space="preserve">Úřadu </w:t>
      </w:r>
      <w:r w:rsidR="00867EAD" w:rsidRPr="006B6B07">
        <w:rPr>
          <w:rFonts w:asciiTheme="minorHAnsi" w:hAnsiTheme="minorHAnsi" w:cs="Arial"/>
          <w:sz w:val="22"/>
          <w:szCs w:val="22"/>
        </w:rPr>
        <w:t>a</w:t>
      </w:r>
      <w:r w:rsidRPr="006B6B07">
        <w:rPr>
          <w:rFonts w:asciiTheme="minorHAnsi" w:hAnsiTheme="minorHAnsi" w:cs="Arial"/>
          <w:sz w:val="22"/>
          <w:szCs w:val="22"/>
        </w:rPr>
        <w:t xml:space="preserve"> </w:t>
      </w:r>
      <w:r w:rsidR="00F20849" w:rsidRPr="006B6B07">
        <w:rPr>
          <w:rFonts w:asciiTheme="minorHAnsi" w:hAnsiTheme="minorHAnsi" w:cs="Arial"/>
          <w:sz w:val="22"/>
          <w:szCs w:val="22"/>
        </w:rPr>
        <w:t>profilu zadavatele, tj. kupujícího</w:t>
      </w:r>
      <w:r w:rsidR="00D9700D" w:rsidRPr="006B6B07">
        <w:rPr>
          <w:rFonts w:asciiTheme="minorHAnsi" w:hAnsiTheme="minorHAnsi" w:cs="Arial"/>
          <w:sz w:val="22"/>
          <w:szCs w:val="22"/>
        </w:rPr>
        <w:t>.</w:t>
      </w:r>
    </w:p>
    <w:p w:rsidR="00F20849" w:rsidRPr="006B6B07" w:rsidRDefault="00525EB9" w:rsidP="00867EAD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Smluvní strany souhlasí s uveřejněním Smlouvy</w:t>
      </w:r>
      <w:r w:rsidR="00032F0C" w:rsidRPr="006B6B07">
        <w:rPr>
          <w:rFonts w:asciiTheme="minorHAnsi" w:hAnsiTheme="minorHAnsi" w:cs="Arial"/>
          <w:sz w:val="22"/>
          <w:szCs w:val="22"/>
        </w:rPr>
        <w:t xml:space="preserve"> v plném znění</w:t>
      </w:r>
      <w:r w:rsidRPr="006B6B07">
        <w:rPr>
          <w:rFonts w:asciiTheme="minorHAnsi" w:hAnsiTheme="minorHAnsi" w:cs="Arial"/>
          <w:sz w:val="22"/>
          <w:szCs w:val="22"/>
        </w:rPr>
        <w:t>, včetně jejích příloh</w:t>
      </w:r>
      <w:r w:rsidR="00032F0C" w:rsidRPr="006B6B07">
        <w:rPr>
          <w:rFonts w:asciiTheme="minorHAnsi" w:hAnsiTheme="minorHAnsi" w:cs="Arial"/>
          <w:sz w:val="22"/>
          <w:szCs w:val="22"/>
        </w:rPr>
        <w:br/>
      </w:r>
      <w:r w:rsidRPr="006B6B07">
        <w:rPr>
          <w:rFonts w:asciiTheme="minorHAnsi" w:hAnsiTheme="minorHAnsi" w:cs="Arial"/>
          <w:sz w:val="22"/>
          <w:szCs w:val="22"/>
        </w:rPr>
        <w:t xml:space="preserve">a dodatků v registru smluv dle zákona č. 340/2015 Sb., o zvláštních podmínkách účinnosti některých smluv, uveřejňování těchto </w:t>
      </w:r>
      <w:r w:rsidR="00AF240B" w:rsidRPr="006B6B07">
        <w:rPr>
          <w:rFonts w:asciiTheme="minorHAnsi" w:hAnsiTheme="minorHAnsi" w:cs="Arial"/>
          <w:sz w:val="22"/>
          <w:szCs w:val="22"/>
        </w:rPr>
        <w:t>smluv a o registru smluv (zákon</w:t>
      </w:r>
      <w:r w:rsidR="00032F0C" w:rsidRPr="006B6B07">
        <w:rPr>
          <w:rFonts w:asciiTheme="minorHAnsi" w:hAnsiTheme="minorHAnsi" w:cs="Arial"/>
          <w:sz w:val="22"/>
          <w:szCs w:val="22"/>
        </w:rPr>
        <w:br/>
      </w:r>
      <w:r w:rsidRPr="006B6B07">
        <w:rPr>
          <w:rFonts w:asciiTheme="minorHAnsi" w:hAnsiTheme="minorHAnsi" w:cs="Arial"/>
          <w:sz w:val="22"/>
          <w:szCs w:val="22"/>
        </w:rPr>
        <w:t>o registru smluv)</w:t>
      </w:r>
      <w:r w:rsidR="00AE0ADE" w:rsidRPr="006B6B07">
        <w:rPr>
          <w:rFonts w:asciiTheme="minorHAnsi" w:hAnsiTheme="minorHAnsi" w:cs="Arial"/>
          <w:sz w:val="22"/>
          <w:szCs w:val="22"/>
        </w:rPr>
        <w:t>, ve znění pozdějších předpisů</w:t>
      </w:r>
      <w:r w:rsidR="007F431F" w:rsidRPr="006B6B07">
        <w:rPr>
          <w:rFonts w:asciiTheme="minorHAnsi" w:hAnsiTheme="minorHAnsi" w:cs="Arial"/>
          <w:sz w:val="22"/>
          <w:szCs w:val="22"/>
        </w:rPr>
        <w:t xml:space="preserve"> (dále jen „zákon o registru smluv“)</w:t>
      </w:r>
      <w:r w:rsidRPr="006B6B07">
        <w:rPr>
          <w:rFonts w:asciiTheme="minorHAnsi" w:hAnsiTheme="minorHAnsi" w:cs="Arial"/>
          <w:sz w:val="22"/>
          <w:szCs w:val="22"/>
        </w:rPr>
        <w:t>.</w:t>
      </w:r>
      <w:r w:rsidR="00516841" w:rsidRPr="006B6B07">
        <w:rPr>
          <w:rFonts w:asciiTheme="minorHAnsi" w:hAnsiTheme="minorHAnsi" w:cs="Arial"/>
          <w:sz w:val="22"/>
          <w:szCs w:val="22"/>
        </w:rPr>
        <w:t xml:space="preserve"> Zveřejnění bude zajištěno kupujícím.</w:t>
      </w:r>
    </w:p>
    <w:p w:rsidR="00F72BA0" w:rsidRPr="006B6B07" w:rsidRDefault="00F72BA0" w:rsidP="00967E10">
      <w:pPr>
        <w:numPr>
          <w:ilvl w:val="0"/>
          <w:numId w:val="1"/>
        </w:numPr>
        <w:spacing w:before="240" w:after="120"/>
        <w:ind w:left="425" w:hanging="357"/>
        <w:jc w:val="center"/>
        <w:rPr>
          <w:rFonts w:asciiTheme="minorHAnsi" w:hAnsiTheme="minorHAnsi" w:cs="Arial"/>
          <w:b/>
          <w:sz w:val="22"/>
          <w:szCs w:val="22"/>
        </w:rPr>
      </w:pPr>
      <w:r w:rsidRPr="006B6B07">
        <w:rPr>
          <w:rFonts w:asciiTheme="minorHAnsi" w:hAnsiTheme="minorHAnsi" w:cs="Arial"/>
          <w:b/>
          <w:sz w:val="22"/>
          <w:szCs w:val="22"/>
        </w:rPr>
        <w:t>Sankční ujednání</w:t>
      </w:r>
      <w:r w:rsidR="006D1F08" w:rsidRPr="006B6B07">
        <w:rPr>
          <w:rFonts w:asciiTheme="minorHAnsi" w:hAnsiTheme="minorHAnsi" w:cs="Arial"/>
          <w:b/>
          <w:sz w:val="22"/>
          <w:szCs w:val="22"/>
        </w:rPr>
        <w:t xml:space="preserve"> a náhrada újmy</w:t>
      </w:r>
    </w:p>
    <w:p w:rsidR="00D9700D" w:rsidRPr="006B6B07" w:rsidRDefault="00D9700D" w:rsidP="00867EAD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V případě, že prodávající bude v prodlení se splněním povinnosti dodat zboží ve lhůtě stanovené v bodu</w:t>
      </w:r>
      <w:r w:rsidR="0091573C" w:rsidRPr="006B6B07">
        <w:rPr>
          <w:rFonts w:asciiTheme="minorHAnsi" w:hAnsiTheme="minorHAnsi" w:cs="Arial"/>
          <w:sz w:val="22"/>
          <w:szCs w:val="22"/>
        </w:rPr>
        <w:t>4</w:t>
      </w:r>
      <w:r w:rsidRPr="006B6B07">
        <w:rPr>
          <w:rFonts w:asciiTheme="minorHAnsi" w:hAnsiTheme="minorHAnsi" w:cs="Arial"/>
          <w:sz w:val="22"/>
          <w:szCs w:val="22"/>
        </w:rPr>
        <w:t>.1 Smlouvy, je prodávající povinen zaplatit kupujícímu za každý započatý den prodlení smluvní pokutu ve výši 0,</w:t>
      </w:r>
      <w:r w:rsidR="00277106" w:rsidRPr="006B6B07">
        <w:rPr>
          <w:rFonts w:asciiTheme="minorHAnsi" w:hAnsiTheme="minorHAnsi" w:cs="Arial"/>
          <w:sz w:val="22"/>
          <w:szCs w:val="22"/>
        </w:rPr>
        <w:t>2</w:t>
      </w:r>
      <w:r w:rsidR="008D5A74" w:rsidRPr="006B6B07">
        <w:rPr>
          <w:rFonts w:asciiTheme="minorHAnsi" w:hAnsiTheme="minorHAnsi" w:cs="Arial"/>
          <w:sz w:val="22"/>
          <w:szCs w:val="22"/>
        </w:rPr>
        <w:t xml:space="preserve"> </w:t>
      </w:r>
      <w:r w:rsidRPr="006B6B07">
        <w:rPr>
          <w:rFonts w:asciiTheme="minorHAnsi" w:hAnsiTheme="minorHAnsi" w:cs="Arial"/>
          <w:sz w:val="22"/>
          <w:szCs w:val="22"/>
        </w:rPr>
        <w:t>% z</w:t>
      </w:r>
      <w:r w:rsidR="0091573C" w:rsidRPr="006B6B07">
        <w:rPr>
          <w:rFonts w:asciiTheme="minorHAnsi" w:hAnsiTheme="minorHAnsi" w:cs="Arial"/>
          <w:sz w:val="22"/>
          <w:szCs w:val="22"/>
        </w:rPr>
        <w:t xml:space="preserve"> celkové </w:t>
      </w:r>
      <w:r w:rsidR="00277106" w:rsidRPr="006B6B07">
        <w:rPr>
          <w:rFonts w:asciiTheme="minorHAnsi" w:hAnsiTheme="minorHAnsi" w:cs="Arial"/>
          <w:sz w:val="22"/>
          <w:szCs w:val="22"/>
        </w:rPr>
        <w:t xml:space="preserve">kupní ceny </w:t>
      </w:r>
      <w:r w:rsidRPr="006B6B07">
        <w:rPr>
          <w:rFonts w:asciiTheme="minorHAnsi" w:hAnsiTheme="minorHAnsi" w:cs="Arial"/>
          <w:sz w:val="22"/>
          <w:szCs w:val="22"/>
        </w:rPr>
        <w:t>vč. DPH</w:t>
      </w:r>
      <w:r w:rsidR="003D53D5" w:rsidRPr="006B6B07">
        <w:rPr>
          <w:rFonts w:asciiTheme="minorHAnsi" w:hAnsiTheme="minorHAnsi" w:cs="Arial"/>
          <w:sz w:val="22"/>
          <w:szCs w:val="22"/>
        </w:rPr>
        <w:t>, uvedené v</w:t>
      </w:r>
      <w:r w:rsidR="0055169D">
        <w:rPr>
          <w:rFonts w:asciiTheme="minorHAnsi" w:hAnsiTheme="minorHAnsi" w:cs="Arial"/>
          <w:sz w:val="22"/>
          <w:szCs w:val="22"/>
        </w:rPr>
        <w:t> </w:t>
      </w:r>
      <w:r w:rsidR="003D53D5" w:rsidRPr="006B6B07">
        <w:rPr>
          <w:rFonts w:asciiTheme="minorHAnsi" w:hAnsiTheme="minorHAnsi" w:cs="Arial"/>
          <w:sz w:val="22"/>
          <w:szCs w:val="22"/>
        </w:rPr>
        <w:t>bodu</w:t>
      </w:r>
      <w:r w:rsidR="0055169D">
        <w:rPr>
          <w:rFonts w:asciiTheme="minorHAnsi" w:hAnsiTheme="minorHAnsi" w:cs="Arial"/>
          <w:sz w:val="22"/>
          <w:szCs w:val="22"/>
        </w:rPr>
        <w:br/>
      </w:r>
      <w:r w:rsidR="0091573C" w:rsidRPr="006B6B07">
        <w:rPr>
          <w:rFonts w:asciiTheme="minorHAnsi" w:hAnsiTheme="minorHAnsi" w:cs="Arial"/>
          <w:sz w:val="22"/>
          <w:szCs w:val="22"/>
        </w:rPr>
        <w:t>3</w:t>
      </w:r>
      <w:r w:rsidR="003D53D5" w:rsidRPr="006B6B07">
        <w:rPr>
          <w:rFonts w:asciiTheme="minorHAnsi" w:hAnsiTheme="minorHAnsi" w:cs="Arial"/>
          <w:sz w:val="22"/>
          <w:szCs w:val="22"/>
        </w:rPr>
        <w:t>.1 Smlouvy</w:t>
      </w:r>
      <w:r w:rsidRPr="006B6B07">
        <w:rPr>
          <w:rFonts w:asciiTheme="minorHAnsi" w:hAnsiTheme="minorHAnsi" w:cs="Arial"/>
          <w:sz w:val="22"/>
          <w:szCs w:val="22"/>
        </w:rPr>
        <w:t>.</w:t>
      </w:r>
    </w:p>
    <w:p w:rsidR="00D9700D" w:rsidRPr="006B6B07" w:rsidRDefault="00D9700D" w:rsidP="00867EAD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 xml:space="preserve">V případě, že prodávající bude v prodlení s odstraněním vad uplatněných </w:t>
      </w:r>
      <w:r w:rsidR="0091573C" w:rsidRPr="006B6B07">
        <w:rPr>
          <w:rFonts w:asciiTheme="minorHAnsi" w:hAnsiTheme="minorHAnsi" w:cs="Arial"/>
          <w:sz w:val="22"/>
          <w:szCs w:val="22"/>
        </w:rPr>
        <w:t>kupujícím z vadného plnění či ze záruky za jakost</w:t>
      </w:r>
      <w:r w:rsidRPr="006B6B07">
        <w:rPr>
          <w:rFonts w:asciiTheme="minorHAnsi" w:hAnsiTheme="minorHAnsi" w:cs="Arial"/>
          <w:sz w:val="22"/>
          <w:szCs w:val="22"/>
        </w:rPr>
        <w:t xml:space="preserve"> ve lhůtách stanovených Smlouvou, je prodávající povinen zaplatit kupujícímu za každý započatý den prodlení smluvní pokutu ve výši 0,05 % z ceny vadného zboží vč. DPH.</w:t>
      </w:r>
    </w:p>
    <w:p w:rsidR="00D9700D" w:rsidRPr="006B6B07" w:rsidRDefault="00D9700D" w:rsidP="00867EAD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 xml:space="preserve">V případě, že kupující bude v prodlení se zaplacením </w:t>
      </w:r>
      <w:r w:rsidR="0091573C" w:rsidRPr="006B6B07">
        <w:rPr>
          <w:rFonts w:asciiTheme="minorHAnsi" w:hAnsiTheme="minorHAnsi" w:cs="Arial"/>
          <w:sz w:val="22"/>
          <w:szCs w:val="22"/>
        </w:rPr>
        <w:t>řádně vystavené</w:t>
      </w:r>
      <w:r w:rsidRPr="006B6B07">
        <w:rPr>
          <w:rFonts w:asciiTheme="minorHAnsi" w:hAnsiTheme="minorHAnsi" w:cs="Arial"/>
          <w:sz w:val="22"/>
          <w:szCs w:val="22"/>
        </w:rPr>
        <w:t xml:space="preserve"> faktury prodávajícímu,</w:t>
      </w:r>
      <w:r w:rsidR="0055169D">
        <w:rPr>
          <w:rFonts w:asciiTheme="minorHAnsi" w:hAnsiTheme="minorHAnsi" w:cs="Arial"/>
          <w:sz w:val="22"/>
          <w:szCs w:val="22"/>
        </w:rPr>
        <w:br/>
      </w:r>
      <w:r w:rsidRPr="006B6B07">
        <w:rPr>
          <w:rFonts w:asciiTheme="minorHAnsi" w:hAnsiTheme="minorHAnsi" w:cs="Arial"/>
          <w:sz w:val="22"/>
          <w:szCs w:val="22"/>
        </w:rPr>
        <w:t>je kupující povinen zaplatit prodávajícímu úroky z prodlení podle nařízení vlády č. 351/2013 Sb., kterým se určuje výše úroků z prodlení a nákladů spojených s uplatněním pohledávky, určuje odměna li</w:t>
      </w:r>
      <w:r w:rsidR="00AF240B" w:rsidRPr="006B6B07">
        <w:rPr>
          <w:rFonts w:asciiTheme="minorHAnsi" w:hAnsiTheme="minorHAnsi" w:cs="Arial"/>
          <w:sz w:val="22"/>
          <w:szCs w:val="22"/>
        </w:rPr>
        <w:t>kvidátora, likvidačního správce</w:t>
      </w:r>
      <w:r w:rsidR="0055169D">
        <w:rPr>
          <w:rFonts w:asciiTheme="minorHAnsi" w:hAnsiTheme="minorHAnsi" w:cs="Arial"/>
          <w:sz w:val="22"/>
          <w:szCs w:val="22"/>
        </w:rPr>
        <w:t xml:space="preserve"> </w:t>
      </w:r>
      <w:r w:rsidRPr="006B6B07">
        <w:rPr>
          <w:rFonts w:asciiTheme="minorHAnsi" w:hAnsiTheme="minorHAnsi" w:cs="Arial"/>
          <w:sz w:val="22"/>
          <w:szCs w:val="22"/>
        </w:rPr>
        <w:t>a člena orgánu právnické osoby jmenovaného soudem a upravují některé otázky Obchodního věstníku a veřejných rejstříků právnických</w:t>
      </w:r>
      <w:r w:rsidR="0055169D">
        <w:rPr>
          <w:rFonts w:asciiTheme="minorHAnsi" w:hAnsiTheme="minorHAnsi" w:cs="Arial"/>
          <w:sz w:val="22"/>
          <w:szCs w:val="22"/>
        </w:rPr>
        <w:br/>
      </w:r>
      <w:r w:rsidRPr="006B6B07">
        <w:rPr>
          <w:rFonts w:asciiTheme="minorHAnsi" w:hAnsiTheme="minorHAnsi" w:cs="Arial"/>
          <w:sz w:val="22"/>
          <w:szCs w:val="22"/>
        </w:rPr>
        <w:t>a fyzických osob,</w:t>
      </w:r>
      <w:r w:rsidR="006D1F08" w:rsidRPr="006B6B07">
        <w:rPr>
          <w:rFonts w:asciiTheme="minorHAnsi" w:hAnsiTheme="minorHAnsi" w:cs="Arial"/>
          <w:sz w:val="22"/>
          <w:szCs w:val="22"/>
        </w:rPr>
        <w:t xml:space="preserve"> v platném znění,</w:t>
      </w:r>
      <w:r w:rsidRPr="006B6B07">
        <w:rPr>
          <w:rFonts w:asciiTheme="minorHAnsi" w:hAnsiTheme="minorHAnsi" w:cs="Arial"/>
          <w:sz w:val="22"/>
          <w:szCs w:val="22"/>
        </w:rPr>
        <w:t xml:space="preserve"> a to z fakturované částky za každý den prodlení.</w:t>
      </w:r>
    </w:p>
    <w:p w:rsidR="0067495E" w:rsidRPr="006B6B07" w:rsidRDefault="00D9700D" w:rsidP="00867EAD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Smluvní pokutu lze uložit opakovaně, a to za každý jednotlivý případ</w:t>
      </w:r>
      <w:r w:rsidR="0091573C" w:rsidRPr="006B6B07">
        <w:rPr>
          <w:rFonts w:asciiTheme="minorHAnsi" w:hAnsiTheme="minorHAnsi" w:cs="Arial"/>
          <w:sz w:val="22"/>
          <w:szCs w:val="22"/>
        </w:rPr>
        <w:t xml:space="preserve"> porušení</w:t>
      </w:r>
      <w:r w:rsidRPr="006B6B07">
        <w:rPr>
          <w:rFonts w:asciiTheme="minorHAnsi" w:hAnsiTheme="minorHAnsi" w:cs="Arial"/>
          <w:sz w:val="22"/>
          <w:szCs w:val="22"/>
        </w:rPr>
        <w:t xml:space="preserve">. Zaplacením smluvní pokuty není dotčeno právo smluvní strany na náhradu </w:t>
      </w:r>
      <w:r w:rsidR="005033E1" w:rsidRPr="006B6B07">
        <w:rPr>
          <w:rFonts w:asciiTheme="minorHAnsi" w:hAnsiTheme="minorHAnsi" w:cs="Arial"/>
          <w:sz w:val="22"/>
          <w:szCs w:val="22"/>
        </w:rPr>
        <w:t>újmy</w:t>
      </w:r>
      <w:r w:rsidRPr="006B6B07">
        <w:rPr>
          <w:rFonts w:asciiTheme="minorHAnsi" w:hAnsiTheme="minorHAnsi" w:cs="Arial"/>
          <w:sz w:val="22"/>
          <w:szCs w:val="22"/>
        </w:rPr>
        <w:t xml:space="preserve"> vzniklé porušením smluvní povinnosti, které se smluvní pokuta týká</w:t>
      </w:r>
      <w:r w:rsidR="00C065ED" w:rsidRPr="006B6B07">
        <w:rPr>
          <w:rFonts w:asciiTheme="minorHAnsi" w:hAnsiTheme="minorHAnsi" w:cs="Arial"/>
          <w:sz w:val="22"/>
          <w:szCs w:val="22"/>
        </w:rPr>
        <w:t>; ustanovení § 2050 občanského zákoníku</w:t>
      </w:r>
      <w:r w:rsidR="0055169D">
        <w:rPr>
          <w:rFonts w:asciiTheme="minorHAnsi" w:hAnsiTheme="minorHAnsi" w:cs="Arial"/>
          <w:sz w:val="22"/>
          <w:szCs w:val="22"/>
        </w:rPr>
        <w:br/>
      </w:r>
      <w:r w:rsidR="00C065ED" w:rsidRPr="006B6B07">
        <w:rPr>
          <w:rFonts w:asciiTheme="minorHAnsi" w:hAnsiTheme="minorHAnsi" w:cs="Arial"/>
          <w:sz w:val="22"/>
          <w:szCs w:val="22"/>
        </w:rPr>
        <w:t>se nepoužije</w:t>
      </w:r>
      <w:r w:rsidRPr="006B6B07">
        <w:rPr>
          <w:rFonts w:asciiTheme="minorHAnsi" w:hAnsiTheme="minorHAnsi" w:cs="Arial"/>
          <w:sz w:val="22"/>
          <w:szCs w:val="22"/>
        </w:rPr>
        <w:t>.</w:t>
      </w:r>
    </w:p>
    <w:p w:rsidR="00867EAD" w:rsidRPr="006B6B07" w:rsidRDefault="00867EAD" w:rsidP="00867EAD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Smluvní pokutu uhradí prodávající na bankovní účet kupujícího ve lhůtě splatnosti</w:t>
      </w:r>
      <w:r w:rsidR="0055169D">
        <w:rPr>
          <w:rFonts w:asciiTheme="minorHAnsi" w:hAnsiTheme="minorHAnsi" w:cs="Arial"/>
          <w:sz w:val="22"/>
          <w:szCs w:val="22"/>
        </w:rPr>
        <w:br/>
      </w:r>
      <w:r w:rsidRPr="006B6B07">
        <w:rPr>
          <w:rFonts w:asciiTheme="minorHAnsi" w:hAnsiTheme="minorHAnsi" w:cs="Arial"/>
          <w:sz w:val="22"/>
          <w:szCs w:val="22"/>
        </w:rPr>
        <w:t>30</w:t>
      </w:r>
      <w:r w:rsidR="00FB583E" w:rsidRPr="006B6B07">
        <w:rPr>
          <w:rFonts w:asciiTheme="minorHAnsi" w:hAnsiTheme="minorHAnsi" w:cs="Arial"/>
          <w:sz w:val="22"/>
          <w:szCs w:val="22"/>
        </w:rPr>
        <w:t xml:space="preserve"> kalendářních</w:t>
      </w:r>
      <w:r w:rsidRPr="006B6B07">
        <w:rPr>
          <w:rFonts w:asciiTheme="minorHAnsi" w:hAnsiTheme="minorHAnsi" w:cs="Arial"/>
          <w:sz w:val="22"/>
          <w:szCs w:val="22"/>
        </w:rPr>
        <w:t xml:space="preserve"> dnů od doručení jejího vyúčtování, nedohodnou-li se smluvní strany v konkrétním případě jinak.</w:t>
      </w:r>
    </w:p>
    <w:p w:rsidR="00CC4B78" w:rsidRPr="006B6B07" w:rsidRDefault="00CC4B78" w:rsidP="00867EAD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 xml:space="preserve">Případná </w:t>
      </w:r>
      <w:r w:rsidR="00C065ED" w:rsidRPr="006B6B07">
        <w:rPr>
          <w:rFonts w:asciiTheme="minorHAnsi" w:hAnsiTheme="minorHAnsi" w:cs="Arial"/>
          <w:sz w:val="22"/>
          <w:szCs w:val="22"/>
        </w:rPr>
        <w:t>škoda</w:t>
      </w:r>
      <w:r w:rsidRPr="006B6B07">
        <w:rPr>
          <w:rFonts w:asciiTheme="minorHAnsi" w:hAnsiTheme="minorHAnsi" w:cs="Arial"/>
          <w:sz w:val="22"/>
          <w:szCs w:val="22"/>
        </w:rPr>
        <w:t xml:space="preserve"> bude hrazena v</w:t>
      </w:r>
      <w:r w:rsidR="006D1F08" w:rsidRPr="006B6B07">
        <w:rPr>
          <w:rFonts w:asciiTheme="minorHAnsi" w:hAnsiTheme="minorHAnsi" w:cs="Arial"/>
          <w:sz w:val="22"/>
          <w:szCs w:val="22"/>
        </w:rPr>
        <w:t> </w:t>
      </w:r>
      <w:r w:rsidRPr="006B6B07">
        <w:rPr>
          <w:rFonts w:asciiTheme="minorHAnsi" w:hAnsiTheme="minorHAnsi" w:cs="Arial"/>
          <w:sz w:val="22"/>
          <w:szCs w:val="22"/>
        </w:rPr>
        <w:t>penězích</w:t>
      </w:r>
      <w:r w:rsidR="006D1F08" w:rsidRPr="006B6B07">
        <w:rPr>
          <w:rFonts w:asciiTheme="minorHAnsi" w:hAnsiTheme="minorHAnsi" w:cs="Arial"/>
          <w:sz w:val="22"/>
          <w:szCs w:val="22"/>
        </w:rPr>
        <w:t>, je-li to dobře možné a žádá-li to poškozený, hradí</w:t>
      </w:r>
      <w:r w:rsidR="0055169D">
        <w:rPr>
          <w:rFonts w:asciiTheme="minorHAnsi" w:hAnsiTheme="minorHAnsi" w:cs="Arial"/>
          <w:sz w:val="22"/>
          <w:szCs w:val="22"/>
        </w:rPr>
        <w:br/>
      </w:r>
      <w:r w:rsidR="006D1F08" w:rsidRPr="006B6B07">
        <w:rPr>
          <w:rFonts w:asciiTheme="minorHAnsi" w:hAnsiTheme="minorHAnsi" w:cs="Arial"/>
          <w:sz w:val="22"/>
          <w:szCs w:val="22"/>
        </w:rPr>
        <w:t>se ško</w:t>
      </w:r>
      <w:r w:rsidR="00F956F1" w:rsidRPr="006B6B07">
        <w:rPr>
          <w:rFonts w:asciiTheme="minorHAnsi" w:hAnsiTheme="minorHAnsi" w:cs="Arial"/>
          <w:sz w:val="22"/>
          <w:szCs w:val="22"/>
        </w:rPr>
        <w:t xml:space="preserve">da uvedením </w:t>
      </w:r>
      <w:r w:rsidR="006D1F08" w:rsidRPr="006B6B07">
        <w:rPr>
          <w:rFonts w:asciiTheme="minorHAnsi" w:hAnsiTheme="minorHAnsi" w:cs="Arial"/>
          <w:sz w:val="22"/>
          <w:szCs w:val="22"/>
        </w:rPr>
        <w:t>do předešlého stavu</w:t>
      </w:r>
      <w:r w:rsidRPr="006B6B07">
        <w:rPr>
          <w:rFonts w:asciiTheme="minorHAnsi" w:hAnsiTheme="minorHAnsi" w:cs="Arial"/>
          <w:sz w:val="22"/>
          <w:szCs w:val="22"/>
        </w:rPr>
        <w:t xml:space="preserve">. </w:t>
      </w:r>
      <w:r w:rsidR="00986167" w:rsidRPr="006B6B07">
        <w:rPr>
          <w:rFonts w:asciiTheme="minorHAnsi" w:hAnsiTheme="minorHAnsi" w:cs="Arial"/>
          <w:sz w:val="22"/>
          <w:szCs w:val="22"/>
        </w:rPr>
        <w:t>Zaplacená smluvní pokuta</w:t>
      </w:r>
      <w:r w:rsidR="0055169D">
        <w:rPr>
          <w:rFonts w:asciiTheme="minorHAnsi" w:hAnsiTheme="minorHAnsi" w:cs="Arial"/>
          <w:sz w:val="22"/>
          <w:szCs w:val="22"/>
        </w:rPr>
        <w:t xml:space="preserve"> </w:t>
      </w:r>
      <w:r w:rsidR="00986167" w:rsidRPr="006B6B07">
        <w:rPr>
          <w:rFonts w:asciiTheme="minorHAnsi" w:hAnsiTheme="minorHAnsi" w:cs="Arial"/>
          <w:sz w:val="22"/>
          <w:szCs w:val="22"/>
        </w:rPr>
        <w:t>se nezapočítává</w:t>
      </w:r>
      <w:r w:rsidR="0055169D">
        <w:rPr>
          <w:rFonts w:asciiTheme="minorHAnsi" w:hAnsiTheme="minorHAnsi" w:cs="Arial"/>
          <w:sz w:val="22"/>
          <w:szCs w:val="22"/>
        </w:rPr>
        <w:br/>
      </w:r>
      <w:r w:rsidR="00986167" w:rsidRPr="006B6B07">
        <w:rPr>
          <w:rFonts w:asciiTheme="minorHAnsi" w:hAnsiTheme="minorHAnsi" w:cs="Arial"/>
          <w:sz w:val="22"/>
          <w:szCs w:val="22"/>
        </w:rPr>
        <w:t>do případné náhrady újmy.</w:t>
      </w:r>
    </w:p>
    <w:p w:rsidR="00867EAD" w:rsidRPr="006B6B07" w:rsidRDefault="00867EAD" w:rsidP="00867EAD">
      <w:pPr>
        <w:pStyle w:val="Nadpis2-normlntext"/>
        <w:keepNext/>
        <w:keepLines/>
        <w:numPr>
          <w:ilvl w:val="1"/>
          <w:numId w:val="1"/>
        </w:numPr>
        <w:spacing w:before="0" w:after="120"/>
        <w:ind w:left="567" w:hanging="516"/>
        <w:rPr>
          <w:rFonts w:asciiTheme="minorHAnsi" w:hAnsiTheme="minorHAnsi" w:cs="Arial"/>
          <w:bCs/>
          <w:szCs w:val="22"/>
        </w:rPr>
      </w:pPr>
      <w:r w:rsidRPr="006B6B07">
        <w:rPr>
          <w:rFonts w:asciiTheme="minorHAnsi" w:hAnsiTheme="minorHAnsi" w:cs="Arial"/>
          <w:bCs/>
          <w:szCs w:val="22"/>
        </w:rPr>
        <w:t>Jakékoli omezování výše případných sankcí ze strany prodávajícího se nepřipouští.</w:t>
      </w:r>
    </w:p>
    <w:p w:rsidR="00967E10" w:rsidRPr="002E1B3A" w:rsidRDefault="00CC4B78" w:rsidP="002E1B3A">
      <w:pPr>
        <w:pStyle w:val="Nadpis2-normlntext"/>
        <w:keepNext/>
        <w:keepLines/>
        <w:numPr>
          <w:ilvl w:val="1"/>
          <w:numId w:val="1"/>
        </w:numPr>
        <w:spacing w:before="0" w:after="120"/>
        <w:ind w:left="567" w:hanging="516"/>
        <w:rPr>
          <w:rFonts w:asciiTheme="minorHAnsi" w:hAnsiTheme="minorHAnsi" w:cs="Arial"/>
          <w:bCs/>
          <w:szCs w:val="22"/>
        </w:rPr>
      </w:pPr>
      <w:r w:rsidRPr="006B6B07">
        <w:rPr>
          <w:rFonts w:asciiTheme="minorHAnsi" w:hAnsiTheme="minorHAnsi" w:cs="Arial"/>
          <w:bCs/>
          <w:szCs w:val="22"/>
        </w:rPr>
        <w:t xml:space="preserve">Prodávající odpovídá za veškerou </w:t>
      </w:r>
      <w:r w:rsidR="005033E1" w:rsidRPr="006B6B07">
        <w:rPr>
          <w:rFonts w:asciiTheme="minorHAnsi" w:hAnsiTheme="minorHAnsi" w:cs="Arial"/>
          <w:bCs/>
          <w:szCs w:val="22"/>
        </w:rPr>
        <w:t>újmu</w:t>
      </w:r>
      <w:r w:rsidRPr="006B6B07">
        <w:rPr>
          <w:rFonts w:asciiTheme="minorHAnsi" w:hAnsiTheme="minorHAnsi" w:cs="Arial"/>
          <w:bCs/>
          <w:szCs w:val="22"/>
        </w:rPr>
        <w:t xml:space="preserve"> způsobenou kupujícímu porušením ustanovení Smlouvy v plné výši. Náhrada </w:t>
      </w:r>
      <w:r w:rsidR="005033E1" w:rsidRPr="006B6B07">
        <w:rPr>
          <w:rFonts w:asciiTheme="minorHAnsi" w:hAnsiTheme="minorHAnsi" w:cs="Arial"/>
          <w:bCs/>
          <w:szCs w:val="22"/>
        </w:rPr>
        <w:t>újmy</w:t>
      </w:r>
      <w:r w:rsidRPr="006B6B07">
        <w:rPr>
          <w:rFonts w:asciiTheme="minorHAnsi" w:hAnsiTheme="minorHAnsi" w:cs="Arial"/>
          <w:bCs/>
          <w:szCs w:val="22"/>
        </w:rPr>
        <w:t xml:space="preserve"> se řídí ustanoveními občansk</w:t>
      </w:r>
      <w:r w:rsidR="008F3254" w:rsidRPr="006B6B07">
        <w:rPr>
          <w:rFonts w:asciiTheme="minorHAnsi" w:hAnsiTheme="minorHAnsi" w:cs="Arial"/>
          <w:bCs/>
          <w:szCs w:val="22"/>
        </w:rPr>
        <w:t>ého</w:t>
      </w:r>
      <w:r w:rsidRPr="006B6B07">
        <w:rPr>
          <w:rFonts w:asciiTheme="minorHAnsi" w:hAnsiTheme="minorHAnsi" w:cs="Arial"/>
          <w:bCs/>
          <w:szCs w:val="22"/>
        </w:rPr>
        <w:t xml:space="preserve"> zákoník</w:t>
      </w:r>
      <w:r w:rsidR="00BA5A14" w:rsidRPr="006B6B07">
        <w:rPr>
          <w:rFonts w:asciiTheme="minorHAnsi" w:hAnsiTheme="minorHAnsi" w:cs="Arial"/>
          <w:bCs/>
          <w:szCs w:val="22"/>
        </w:rPr>
        <w:t>u.</w:t>
      </w:r>
    </w:p>
    <w:p w:rsidR="00F72BA0" w:rsidRPr="006B6B07" w:rsidRDefault="00F72BA0" w:rsidP="00967E10">
      <w:pPr>
        <w:numPr>
          <w:ilvl w:val="0"/>
          <w:numId w:val="1"/>
        </w:numPr>
        <w:spacing w:before="240" w:after="120"/>
        <w:ind w:left="425" w:hanging="357"/>
        <w:jc w:val="center"/>
        <w:rPr>
          <w:rFonts w:asciiTheme="minorHAnsi" w:hAnsiTheme="minorHAnsi" w:cs="Arial"/>
          <w:b/>
          <w:sz w:val="22"/>
          <w:szCs w:val="22"/>
        </w:rPr>
      </w:pPr>
      <w:r w:rsidRPr="006B6B07">
        <w:rPr>
          <w:rFonts w:asciiTheme="minorHAnsi" w:hAnsiTheme="minorHAnsi" w:cs="Arial"/>
          <w:b/>
          <w:sz w:val="22"/>
          <w:szCs w:val="22"/>
        </w:rPr>
        <w:t>Odstoupení od Smlouvy</w:t>
      </w:r>
      <w:r w:rsidR="006E073A" w:rsidRPr="006B6B07">
        <w:rPr>
          <w:rFonts w:asciiTheme="minorHAnsi" w:hAnsiTheme="minorHAnsi" w:cs="Arial"/>
          <w:b/>
          <w:sz w:val="22"/>
          <w:szCs w:val="22"/>
        </w:rPr>
        <w:t>, výpověď Smlouvy</w:t>
      </w:r>
    </w:p>
    <w:p w:rsidR="00D9700D" w:rsidRPr="006B6B07" w:rsidRDefault="00D9700D" w:rsidP="002E1B3A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 xml:space="preserve">V případě podstatného porušení </w:t>
      </w:r>
      <w:r w:rsidR="00423C17" w:rsidRPr="006B6B07">
        <w:rPr>
          <w:rFonts w:asciiTheme="minorHAnsi" w:hAnsiTheme="minorHAnsi" w:cs="Arial"/>
          <w:sz w:val="22"/>
          <w:szCs w:val="22"/>
        </w:rPr>
        <w:t>Smlouvy ve smyslu § 2002 občanského zákoníku</w:t>
      </w:r>
      <w:r w:rsidRPr="006B6B07">
        <w:rPr>
          <w:rFonts w:asciiTheme="minorHAnsi" w:hAnsiTheme="minorHAnsi" w:cs="Arial"/>
          <w:sz w:val="22"/>
          <w:szCs w:val="22"/>
        </w:rPr>
        <w:t xml:space="preserve"> mají smluvní str</w:t>
      </w:r>
      <w:r w:rsidR="002E1B3A">
        <w:rPr>
          <w:rFonts w:asciiTheme="minorHAnsi" w:hAnsiTheme="minorHAnsi" w:cs="Arial"/>
          <w:sz w:val="22"/>
          <w:szCs w:val="22"/>
        </w:rPr>
        <w:t>any právo od Smlouvy odstoupit.</w:t>
      </w:r>
    </w:p>
    <w:p w:rsidR="00423C17" w:rsidRPr="006B6B07" w:rsidRDefault="00423C17" w:rsidP="002E1B3A">
      <w:pPr>
        <w:pStyle w:val="Nadpis2"/>
        <w:numPr>
          <w:ilvl w:val="1"/>
          <w:numId w:val="1"/>
        </w:numPr>
        <w:spacing w:before="0" w:after="120"/>
        <w:ind w:left="788" w:hanging="431"/>
        <w:jc w:val="both"/>
        <w:rPr>
          <w:rFonts w:asciiTheme="minorHAnsi" w:hAnsiTheme="minorHAnsi" w:cs="Arial"/>
          <w:b w:val="0"/>
          <w:i w:val="0"/>
          <w:sz w:val="22"/>
          <w:szCs w:val="22"/>
        </w:rPr>
      </w:pPr>
      <w:r w:rsidRPr="006B6B07">
        <w:rPr>
          <w:rFonts w:asciiTheme="minorHAnsi" w:hAnsiTheme="minorHAnsi" w:cs="Arial"/>
          <w:b w:val="0"/>
          <w:i w:val="0"/>
          <w:sz w:val="22"/>
          <w:szCs w:val="22"/>
        </w:rPr>
        <w:lastRenderedPageBreak/>
        <w:t>Kupující je oprávněn od smlouvy odstoupit v následujících případech:</w:t>
      </w:r>
    </w:p>
    <w:p w:rsidR="00423C17" w:rsidRPr="006B6B07" w:rsidRDefault="00423C17" w:rsidP="002E1B3A">
      <w:pPr>
        <w:pStyle w:val="Nadpis3"/>
        <w:numPr>
          <w:ilvl w:val="0"/>
          <w:numId w:val="16"/>
        </w:numPr>
        <w:spacing w:before="0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6B6B07">
        <w:rPr>
          <w:rFonts w:asciiTheme="minorHAnsi" w:hAnsiTheme="minorHAnsi" w:cs="Arial"/>
          <w:b w:val="0"/>
          <w:color w:val="auto"/>
          <w:sz w:val="22"/>
          <w:szCs w:val="22"/>
        </w:rPr>
        <w:t>bude rozhodnuto o likvidaci Prodávajícího;</w:t>
      </w:r>
    </w:p>
    <w:p w:rsidR="00423C17" w:rsidRPr="006B6B07" w:rsidRDefault="00423C17" w:rsidP="002E1B3A">
      <w:pPr>
        <w:pStyle w:val="Nadpis3"/>
        <w:numPr>
          <w:ilvl w:val="0"/>
          <w:numId w:val="16"/>
        </w:numPr>
        <w:spacing w:before="0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6B6B07">
        <w:rPr>
          <w:rFonts w:asciiTheme="minorHAnsi" w:hAnsiTheme="minorHAnsi" w:cs="Arial"/>
          <w:b w:val="0"/>
          <w:color w:val="auto"/>
          <w:sz w:val="22"/>
          <w:szCs w:val="22"/>
        </w:rPr>
        <w:t>Prodávající podá insolvenční návrh ohledně své osoby, bude rozhodnuto o úpadku Prodávajícího nebo bude ve vztahu k Prodávajícímu vydáno jiné rozhodnutí s obdobnými účinky;</w:t>
      </w:r>
    </w:p>
    <w:p w:rsidR="00423C17" w:rsidRPr="006B6B07" w:rsidRDefault="00423C17" w:rsidP="002E1B3A">
      <w:pPr>
        <w:numPr>
          <w:ilvl w:val="0"/>
          <w:numId w:val="16"/>
        </w:numPr>
        <w:rPr>
          <w:rFonts w:asciiTheme="minorHAnsi" w:hAnsiTheme="minorHAnsi"/>
        </w:rPr>
      </w:pPr>
      <w:r w:rsidRPr="006B6B07">
        <w:rPr>
          <w:rFonts w:asciiTheme="minorHAnsi" w:hAnsiTheme="minorHAnsi" w:cs="Arial"/>
          <w:sz w:val="22"/>
          <w:szCs w:val="22"/>
        </w:rPr>
        <w:t>Prodávající bude pravomocně odsouzen za úmyslný majetkový nebo hospodářský trestný čin</w:t>
      </w:r>
      <w:r w:rsidR="00CD4DB4" w:rsidRPr="001443F9">
        <w:rPr>
          <w:rFonts w:asciiTheme="minorHAnsi" w:hAnsiTheme="minorHAnsi" w:cs="Arial"/>
          <w:sz w:val="22"/>
          <w:szCs w:val="22"/>
        </w:rPr>
        <w:t>;</w:t>
      </w:r>
    </w:p>
    <w:p w:rsidR="00CD4DB4" w:rsidRPr="006B6B07" w:rsidRDefault="00CD4DB4" w:rsidP="002E1B3A">
      <w:pPr>
        <w:numPr>
          <w:ilvl w:val="0"/>
          <w:numId w:val="16"/>
        </w:numPr>
        <w:spacing w:after="120"/>
        <w:ind w:left="714" w:hanging="357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 xml:space="preserve">V souvislosti s možnými úpravami státního rozpočtu. V tomto případě si kupující vyhrazuje právo zastavit průběh plnění předmětu smlouvy a smlouvu jednostranně ukončit, a to bez jakékoliv sankce či </w:t>
      </w:r>
      <w:r w:rsidR="006439FF" w:rsidRPr="006B6B07">
        <w:rPr>
          <w:rFonts w:asciiTheme="minorHAnsi" w:hAnsiTheme="minorHAnsi" w:cs="Arial"/>
          <w:sz w:val="22"/>
          <w:szCs w:val="22"/>
        </w:rPr>
        <w:t>náhrady za nedokončené plnění.</w:t>
      </w:r>
    </w:p>
    <w:p w:rsidR="00D9700D" w:rsidRPr="006B6B07" w:rsidRDefault="00D9700D" w:rsidP="002E1B3A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Za podstatné porušení Smlouvy se považuje</w:t>
      </w:r>
      <w:r w:rsidR="005033E1" w:rsidRPr="006B6B07">
        <w:rPr>
          <w:rFonts w:asciiTheme="minorHAnsi" w:hAnsiTheme="minorHAnsi" w:cs="Arial"/>
          <w:sz w:val="22"/>
          <w:szCs w:val="22"/>
        </w:rPr>
        <w:t xml:space="preserve"> zejména</w:t>
      </w:r>
      <w:r w:rsidRPr="006B6B07">
        <w:rPr>
          <w:rFonts w:asciiTheme="minorHAnsi" w:hAnsiTheme="minorHAnsi" w:cs="Arial"/>
          <w:sz w:val="22"/>
          <w:szCs w:val="22"/>
        </w:rPr>
        <w:t>:</w:t>
      </w:r>
    </w:p>
    <w:p w:rsidR="00D9700D" w:rsidRPr="006B6B07" w:rsidRDefault="00423C17" w:rsidP="002E1B3A">
      <w:pPr>
        <w:numPr>
          <w:ilvl w:val="0"/>
          <w:numId w:val="4"/>
        </w:numPr>
        <w:ind w:left="1145" w:hanging="357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prodlení prodávajícího s dodáním zboží delší</w:t>
      </w:r>
      <w:r w:rsidR="00D9700D" w:rsidRPr="006B6B07">
        <w:rPr>
          <w:rFonts w:asciiTheme="minorHAnsi" w:hAnsiTheme="minorHAnsi" w:cs="Arial"/>
          <w:sz w:val="22"/>
          <w:szCs w:val="22"/>
        </w:rPr>
        <w:t xml:space="preserve"> než 30 dnů,</w:t>
      </w:r>
    </w:p>
    <w:p w:rsidR="00926013" w:rsidRPr="006B6B07" w:rsidRDefault="00926013" w:rsidP="002E1B3A">
      <w:pPr>
        <w:numPr>
          <w:ilvl w:val="0"/>
          <w:numId w:val="4"/>
        </w:numPr>
        <w:ind w:left="1145" w:hanging="357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prodávající dodá zboží v rozporu s technickými požadavky uvedenými v </w:t>
      </w:r>
      <w:r w:rsidR="00AF7B4A" w:rsidRPr="006B6B07">
        <w:rPr>
          <w:rFonts w:asciiTheme="minorHAnsi" w:hAnsiTheme="minorHAnsi" w:cs="Arial"/>
          <w:sz w:val="22"/>
          <w:szCs w:val="22"/>
        </w:rPr>
        <w:t xml:space="preserve">příloze </w:t>
      </w:r>
      <w:r w:rsidRPr="006B6B07">
        <w:rPr>
          <w:rFonts w:asciiTheme="minorHAnsi" w:hAnsiTheme="minorHAnsi" w:cs="Arial"/>
          <w:sz w:val="22"/>
          <w:szCs w:val="22"/>
        </w:rPr>
        <w:t>této Smlouvy,</w:t>
      </w:r>
    </w:p>
    <w:p w:rsidR="00D9700D" w:rsidRPr="006B6B07" w:rsidRDefault="00D9700D" w:rsidP="002E1B3A">
      <w:pPr>
        <w:numPr>
          <w:ilvl w:val="0"/>
          <w:numId w:val="4"/>
        </w:numPr>
        <w:ind w:left="1145" w:hanging="357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prodávající v rozporu se Smlouvou zvýší cenu zboží,</w:t>
      </w:r>
    </w:p>
    <w:p w:rsidR="00D9700D" w:rsidRPr="006B6B07" w:rsidRDefault="00D9700D" w:rsidP="002E1B3A">
      <w:pPr>
        <w:numPr>
          <w:ilvl w:val="0"/>
          <w:numId w:val="4"/>
        </w:numPr>
        <w:ind w:left="1145" w:hanging="357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 xml:space="preserve">prodávající neodstraní </w:t>
      </w:r>
      <w:r w:rsidR="001C2530" w:rsidRPr="006B6B07">
        <w:rPr>
          <w:rFonts w:asciiTheme="minorHAnsi" w:hAnsiTheme="minorHAnsi" w:cs="Arial"/>
          <w:sz w:val="22"/>
          <w:szCs w:val="22"/>
        </w:rPr>
        <w:t>nejméně třikrát</w:t>
      </w:r>
      <w:r w:rsidR="00EC16E9" w:rsidRPr="006B6B07">
        <w:rPr>
          <w:rFonts w:asciiTheme="minorHAnsi" w:hAnsiTheme="minorHAnsi" w:cs="Arial"/>
          <w:sz w:val="22"/>
          <w:szCs w:val="22"/>
        </w:rPr>
        <w:t xml:space="preserve"> </w:t>
      </w:r>
      <w:r w:rsidRPr="006B6B07">
        <w:rPr>
          <w:rFonts w:asciiTheme="minorHAnsi" w:hAnsiTheme="minorHAnsi" w:cs="Arial"/>
          <w:sz w:val="22"/>
          <w:szCs w:val="22"/>
        </w:rPr>
        <w:t>reklamované vady zboží ve lhůtě dle bodu</w:t>
      </w:r>
      <w:r w:rsidR="002E1B3A">
        <w:rPr>
          <w:rFonts w:asciiTheme="minorHAnsi" w:hAnsiTheme="minorHAnsi" w:cs="Arial"/>
          <w:sz w:val="22"/>
          <w:szCs w:val="22"/>
        </w:rPr>
        <w:br/>
      </w:r>
      <w:r w:rsidR="00F2387F" w:rsidRPr="006B6B07">
        <w:rPr>
          <w:rFonts w:asciiTheme="minorHAnsi" w:hAnsiTheme="minorHAnsi" w:cs="Arial"/>
          <w:sz w:val="22"/>
          <w:szCs w:val="22"/>
        </w:rPr>
        <w:t>5</w:t>
      </w:r>
      <w:r w:rsidR="00EA1986" w:rsidRPr="006B6B07">
        <w:rPr>
          <w:rFonts w:asciiTheme="minorHAnsi" w:hAnsiTheme="minorHAnsi" w:cs="Arial"/>
          <w:sz w:val="22"/>
          <w:szCs w:val="22"/>
        </w:rPr>
        <w:t>.</w:t>
      </w:r>
      <w:r w:rsidR="006D3FEC">
        <w:rPr>
          <w:rFonts w:asciiTheme="minorHAnsi" w:hAnsiTheme="minorHAnsi" w:cs="Arial"/>
          <w:sz w:val="22"/>
          <w:szCs w:val="22"/>
        </w:rPr>
        <w:t>5</w:t>
      </w:r>
      <w:bookmarkStart w:id="0" w:name="_GoBack"/>
      <w:bookmarkEnd w:id="0"/>
      <w:r w:rsidRPr="006B6B07">
        <w:rPr>
          <w:rFonts w:asciiTheme="minorHAnsi" w:hAnsiTheme="minorHAnsi" w:cs="Arial"/>
          <w:sz w:val="22"/>
          <w:szCs w:val="22"/>
        </w:rPr>
        <w:t xml:space="preserve"> Smlouvy,</w:t>
      </w:r>
    </w:p>
    <w:p w:rsidR="00D9700D" w:rsidRPr="006B6B07" w:rsidRDefault="00D9700D" w:rsidP="002E1B3A">
      <w:pPr>
        <w:numPr>
          <w:ilvl w:val="0"/>
          <w:numId w:val="4"/>
        </w:numPr>
        <w:spacing w:after="120"/>
        <w:ind w:left="1145" w:hanging="357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kupující je v prodlení s úhradou platby déle než 30 dnů po splatnosti daňového dokladu (faktury).</w:t>
      </w:r>
    </w:p>
    <w:p w:rsidR="00D9700D" w:rsidRPr="006B6B07" w:rsidRDefault="00D9700D" w:rsidP="002E1B3A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Odstoupení od Smlouvy musí být písemné, jinak je neplatné. Odstoupení je účinné ode dne, kdy bylo doručeno druhé smluvní straně.</w:t>
      </w:r>
      <w:r w:rsidR="00423C17" w:rsidRPr="006B6B07">
        <w:rPr>
          <w:rFonts w:asciiTheme="minorHAnsi" w:hAnsiTheme="minorHAnsi" w:cs="Arial"/>
          <w:sz w:val="22"/>
          <w:szCs w:val="22"/>
        </w:rPr>
        <w:t xml:space="preserve"> Ohledně účinků odstoupení se použijí § 2004 a 2005 občanského zákoníku.</w:t>
      </w:r>
    </w:p>
    <w:p w:rsidR="001365AB" w:rsidRPr="006B6B07" w:rsidRDefault="001365AB" w:rsidP="002E1B3A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Odstoupení od Smlouvy se nedotýká práva na zaplacení smluvní pokuty nebo úroku z prodlení, pokud už dospěl, práva na náhradu újmy vzniklé z porušení smluvní povinnosti ani ujednání, které má vzhledem ke své povaze zavazovat Smluvní strany i po odstoupení od této Smlouvy.</w:t>
      </w:r>
    </w:p>
    <w:p w:rsidR="006E073A" w:rsidRPr="006B6B07" w:rsidRDefault="006E073A" w:rsidP="002E1B3A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Kupující může Smlouvu vypovědět z jakéhokoliv důvodu, resp. bez udání důvodu s tím,</w:t>
      </w:r>
      <w:r w:rsidR="002E1B3A">
        <w:rPr>
          <w:rFonts w:asciiTheme="minorHAnsi" w:hAnsiTheme="minorHAnsi" w:cs="Arial"/>
          <w:sz w:val="22"/>
          <w:szCs w:val="22"/>
        </w:rPr>
        <w:br/>
      </w:r>
      <w:r w:rsidRPr="006B6B07">
        <w:rPr>
          <w:rFonts w:asciiTheme="minorHAnsi" w:hAnsiTheme="minorHAnsi" w:cs="Arial"/>
          <w:sz w:val="22"/>
          <w:szCs w:val="22"/>
        </w:rPr>
        <w:t>že výpověď je účinná dnem doručení prodávajícímu; kupující se zavazuje, že dílčí plnění poskytnuté před dnem ukončení této Smlouvy uhradí dle podmínek této Smlouvy.</w:t>
      </w:r>
    </w:p>
    <w:p w:rsidR="00F72BA0" w:rsidRPr="006B6B07" w:rsidRDefault="00F72BA0" w:rsidP="00347D0C">
      <w:pPr>
        <w:numPr>
          <w:ilvl w:val="0"/>
          <w:numId w:val="1"/>
        </w:numPr>
        <w:spacing w:before="240" w:after="120"/>
        <w:ind w:left="425" w:hanging="357"/>
        <w:jc w:val="center"/>
        <w:rPr>
          <w:rFonts w:asciiTheme="minorHAnsi" w:hAnsiTheme="minorHAnsi" w:cs="Arial"/>
          <w:b/>
          <w:sz w:val="22"/>
          <w:szCs w:val="22"/>
        </w:rPr>
      </w:pPr>
      <w:r w:rsidRPr="006B6B07">
        <w:rPr>
          <w:rFonts w:asciiTheme="minorHAnsi" w:hAnsiTheme="minorHAnsi" w:cs="Arial"/>
          <w:b/>
          <w:sz w:val="22"/>
          <w:szCs w:val="22"/>
        </w:rPr>
        <w:t>Závěrečná ustanovení</w:t>
      </w:r>
    </w:p>
    <w:p w:rsidR="00032F0C" w:rsidRPr="006B6B07" w:rsidRDefault="00032F0C" w:rsidP="00032F0C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Smluvní strany tímto prohlašují, že tato Smlouva představuje úplnou dohodu smluvních stran</w:t>
      </w:r>
      <w:r w:rsidR="002E1B3A">
        <w:rPr>
          <w:rFonts w:asciiTheme="minorHAnsi" w:hAnsiTheme="minorHAnsi" w:cs="Arial"/>
          <w:sz w:val="22"/>
          <w:szCs w:val="22"/>
        </w:rPr>
        <w:br/>
      </w:r>
      <w:r w:rsidRPr="006B6B07">
        <w:rPr>
          <w:rFonts w:asciiTheme="minorHAnsi" w:hAnsiTheme="minorHAnsi" w:cs="Arial"/>
          <w:sz w:val="22"/>
          <w:szCs w:val="22"/>
        </w:rPr>
        <w:t>o předmětu této Smlouvy a k ujednáním neuvedených v této Smlouvě nebude brán zřetel (např. e-mailová komunikace, dodatečné podmínky uvedené na dodacím listu apod.).</w:t>
      </w:r>
    </w:p>
    <w:p w:rsidR="00D9700D" w:rsidRPr="006B6B07" w:rsidRDefault="00D9700D" w:rsidP="00867EAD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Smlouv</w:t>
      </w:r>
      <w:r w:rsidR="005033E1" w:rsidRPr="006B6B07">
        <w:rPr>
          <w:rFonts w:asciiTheme="minorHAnsi" w:hAnsiTheme="minorHAnsi" w:cs="Arial"/>
          <w:sz w:val="22"/>
          <w:szCs w:val="22"/>
        </w:rPr>
        <w:t xml:space="preserve">a nabývá platnosti </w:t>
      </w:r>
      <w:r w:rsidR="000D4DB6" w:rsidRPr="006B6B07">
        <w:rPr>
          <w:rFonts w:asciiTheme="minorHAnsi" w:hAnsiTheme="minorHAnsi" w:cs="Arial"/>
          <w:sz w:val="22"/>
          <w:szCs w:val="22"/>
        </w:rPr>
        <w:t xml:space="preserve">dnem podpisu Smlouvy poslední smluvní stranou </w:t>
      </w:r>
      <w:r w:rsidR="005033E1" w:rsidRPr="006B6B07">
        <w:rPr>
          <w:rFonts w:asciiTheme="minorHAnsi" w:hAnsiTheme="minorHAnsi" w:cs="Arial"/>
          <w:sz w:val="22"/>
          <w:szCs w:val="22"/>
        </w:rPr>
        <w:t>a účinnosti</w:t>
      </w:r>
      <w:r w:rsidR="000D4DB6" w:rsidRPr="006B6B07">
        <w:rPr>
          <w:rFonts w:asciiTheme="minorHAnsi" w:hAnsiTheme="minorHAnsi" w:cs="Arial"/>
          <w:sz w:val="22"/>
          <w:szCs w:val="22"/>
        </w:rPr>
        <w:t xml:space="preserve"> dnem jejího uveřejnění v registru smluv</w:t>
      </w:r>
      <w:r w:rsidR="00135935" w:rsidRPr="006B6B07">
        <w:rPr>
          <w:rFonts w:asciiTheme="minorHAnsi" w:hAnsiTheme="minorHAnsi" w:cs="Arial"/>
          <w:sz w:val="22"/>
          <w:szCs w:val="22"/>
        </w:rPr>
        <w:t xml:space="preserve"> dle zákona o registru smluv</w:t>
      </w:r>
      <w:r w:rsidRPr="006B6B07">
        <w:rPr>
          <w:rFonts w:asciiTheme="minorHAnsi" w:hAnsiTheme="minorHAnsi" w:cs="Arial"/>
          <w:sz w:val="22"/>
          <w:szCs w:val="22"/>
        </w:rPr>
        <w:t>.</w:t>
      </w:r>
    </w:p>
    <w:p w:rsidR="00D9700D" w:rsidRPr="006B6B07" w:rsidRDefault="00D9700D" w:rsidP="00867EAD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 xml:space="preserve">Všechny právní vztahy, které vzniknou při </w:t>
      </w:r>
      <w:r w:rsidR="009D4452" w:rsidRPr="006B6B07">
        <w:rPr>
          <w:rFonts w:asciiTheme="minorHAnsi" w:hAnsiTheme="minorHAnsi" w:cs="Arial"/>
          <w:sz w:val="22"/>
          <w:szCs w:val="22"/>
        </w:rPr>
        <w:t>uplatnění práv a plnění povinností</w:t>
      </w:r>
      <w:r w:rsidRPr="006B6B07">
        <w:rPr>
          <w:rFonts w:asciiTheme="minorHAnsi" w:hAnsiTheme="minorHAnsi" w:cs="Arial"/>
          <w:sz w:val="22"/>
          <w:szCs w:val="22"/>
        </w:rPr>
        <w:t xml:space="preserve"> vyplývajících ze Smlouvy, se řídí právním řádem České republiky</w:t>
      </w:r>
      <w:r w:rsidR="00867EAD" w:rsidRPr="006B6B07">
        <w:rPr>
          <w:rFonts w:asciiTheme="minorHAnsi" w:hAnsiTheme="minorHAnsi" w:cs="Arial"/>
          <w:sz w:val="22"/>
          <w:szCs w:val="22"/>
        </w:rPr>
        <w:t>, zejména pak občanským zákoníkem</w:t>
      </w:r>
      <w:r w:rsidRPr="006B6B07">
        <w:rPr>
          <w:rFonts w:asciiTheme="minorHAnsi" w:hAnsiTheme="minorHAnsi" w:cs="Arial"/>
          <w:sz w:val="22"/>
          <w:szCs w:val="22"/>
        </w:rPr>
        <w:t>.</w:t>
      </w:r>
    </w:p>
    <w:p w:rsidR="00867EAD" w:rsidRPr="006B6B07" w:rsidRDefault="00867EAD" w:rsidP="00867EAD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Pro rozhodování případných sporů, vzniklých ze závazkových vztahů založených touto Smlouvou, budou místně a věcně příslušné soudy České republiky.</w:t>
      </w:r>
    </w:p>
    <w:p w:rsidR="00D9700D" w:rsidRPr="006B6B07" w:rsidRDefault="00D9700D" w:rsidP="00867EAD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Pokud se jakékoli ustanovení Smlouvy stane nepl</w:t>
      </w:r>
      <w:r w:rsidR="00A23D07" w:rsidRPr="006B6B07">
        <w:rPr>
          <w:rFonts w:asciiTheme="minorHAnsi" w:hAnsiTheme="minorHAnsi" w:cs="Arial"/>
          <w:sz w:val="22"/>
          <w:szCs w:val="22"/>
        </w:rPr>
        <w:t>atným či nevymahatelným, nebude</w:t>
      </w:r>
      <w:r w:rsidRPr="006B6B07">
        <w:rPr>
          <w:rFonts w:asciiTheme="minorHAnsi" w:hAnsiTheme="minorHAnsi" w:cs="Arial"/>
          <w:sz w:val="22"/>
          <w:szCs w:val="22"/>
        </w:rPr>
        <w:br/>
        <w:t>to mít vliv na platnost a vymahatelnost ostatních ust</w:t>
      </w:r>
      <w:r w:rsidR="00A23D07" w:rsidRPr="006B6B07">
        <w:rPr>
          <w:rFonts w:asciiTheme="minorHAnsi" w:hAnsiTheme="minorHAnsi" w:cs="Arial"/>
          <w:sz w:val="22"/>
          <w:szCs w:val="22"/>
        </w:rPr>
        <w:t>anovení Smlouvy. Smluvní strany</w:t>
      </w:r>
      <w:r w:rsidRPr="006B6B07">
        <w:rPr>
          <w:rFonts w:asciiTheme="minorHAnsi" w:hAnsiTheme="minorHAnsi" w:cs="Arial"/>
          <w:sz w:val="22"/>
          <w:szCs w:val="22"/>
        </w:rPr>
        <w:br/>
        <w:t>se zavazují nahradit neplatné nebo nevymahatelné ustanovení novým ustanovením, jehož znění bude odpovídat úmyslu vyjádřenému původním ustanovením a Smlouvou jako celkem.</w:t>
      </w:r>
    </w:p>
    <w:p w:rsidR="00D9700D" w:rsidRPr="006B6B07" w:rsidRDefault="00D9700D" w:rsidP="00867EAD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 xml:space="preserve">Smlouvu lze měnit pouze </w:t>
      </w:r>
      <w:r w:rsidR="005033E1" w:rsidRPr="006B6B07">
        <w:rPr>
          <w:rFonts w:asciiTheme="minorHAnsi" w:hAnsiTheme="minorHAnsi" w:cs="Arial"/>
          <w:sz w:val="22"/>
          <w:szCs w:val="22"/>
        </w:rPr>
        <w:t xml:space="preserve">dohodou smluvních stran ve formě </w:t>
      </w:r>
      <w:r w:rsidRPr="006B6B07">
        <w:rPr>
          <w:rFonts w:asciiTheme="minorHAnsi" w:hAnsiTheme="minorHAnsi" w:cs="Arial"/>
          <w:sz w:val="22"/>
          <w:szCs w:val="22"/>
        </w:rPr>
        <w:t>písemný</w:t>
      </w:r>
      <w:r w:rsidR="005033E1" w:rsidRPr="006B6B07">
        <w:rPr>
          <w:rFonts w:asciiTheme="minorHAnsi" w:hAnsiTheme="minorHAnsi" w:cs="Arial"/>
          <w:sz w:val="22"/>
          <w:szCs w:val="22"/>
        </w:rPr>
        <w:t xml:space="preserve">ch </w:t>
      </w:r>
      <w:r w:rsidR="00516841" w:rsidRPr="006B6B07">
        <w:rPr>
          <w:rFonts w:asciiTheme="minorHAnsi" w:hAnsiTheme="minorHAnsi" w:cs="Arial"/>
          <w:sz w:val="22"/>
          <w:szCs w:val="22"/>
        </w:rPr>
        <w:t xml:space="preserve">vzestupně </w:t>
      </w:r>
      <w:r w:rsidRPr="006B6B07">
        <w:rPr>
          <w:rFonts w:asciiTheme="minorHAnsi" w:hAnsiTheme="minorHAnsi" w:cs="Arial"/>
          <w:sz w:val="22"/>
          <w:szCs w:val="22"/>
        </w:rPr>
        <w:t>číslovaný</w:t>
      </w:r>
      <w:r w:rsidR="005033E1" w:rsidRPr="006B6B07">
        <w:rPr>
          <w:rFonts w:asciiTheme="minorHAnsi" w:hAnsiTheme="minorHAnsi" w:cs="Arial"/>
          <w:sz w:val="22"/>
          <w:szCs w:val="22"/>
        </w:rPr>
        <w:t>ch dodatků</w:t>
      </w:r>
      <w:r w:rsidR="00611CDC" w:rsidRPr="006B6B07">
        <w:rPr>
          <w:rFonts w:asciiTheme="minorHAnsi" w:hAnsiTheme="minorHAnsi" w:cs="Arial"/>
          <w:sz w:val="22"/>
          <w:szCs w:val="22"/>
        </w:rPr>
        <w:t>, není-li ve smlouvě stanoveno jinak</w:t>
      </w:r>
      <w:r w:rsidR="005033E1" w:rsidRPr="006B6B07">
        <w:rPr>
          <w:rFonts w:asciiTheme="minorHAnsi" w:hAnsiTheme="minorHAnsi" w:cs="Arial"/>
          <w:sz w:val="22"/>
          <w:szCs w:val="22"/>
        </w:rPr>
        <w:t>.</w:t>
      </w:r>
    </w:p>
    <w:p w:rsidR="00867EAD" w:rsidRPr="006B6B07" w:rsidRDefault="00867EAD" w:rsidP="00867EAD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Smluvní strany nejsou oprávněny převést nebo postoupit práva a povinnosti vyplývajících</w:t>
      </w:r>
      <w:r w:rsidR="002E1B3A">
        <w:rPr>
          <w:rFonts w:asciiTheme="minorHAnsi" w:hAnsiTheme="minorHAnsi" w:cs="Arial"/>
          <w:sz w:val="22"/>
          <w:szCs w:val="22"/>
        </w:rPr>
        <w:br/>
      </w:r>
      <w:r w:rsidRPr="006B6B07">
        <w:rPr>
          <w:rFonts w:asciiTheme="minorHAnsi" w:hAnsiTheme="minorHAnsi" w:cs="Arial"/>
          <w:sz w:val="22"/>
          <w:szCs w:val="22"/>
        </w:rPr>
        <w:t>ze Smlouvy na třetí osobu bez souhlasu druhé smluvní strany.</w:t>
      </w:r>
    </w:p>
    <w:p w:rsidR="006E073A" w:rsidRPr="006B6B07" w:rsidRDefault="00D9700D" w:rsidP="002E1B3A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lastRenderedPageBreak/>
        <w:t>Smluvní strany tímto prohlašují, že Smlouva byla uzavřena na základě jejich vzájemné dohody, a to svobodně, vážně a určitě, a na důkaz toho připojují níže své podpisy.</w:t>
      </w:r>
    </w:p>
    <w:p w:rsidR="005C43EE" w:rsidRPr="006B6B07" w:rsidRDefault="005C43EE" w:rsidP="002E1B3A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Smluvní strany prohlašují, že skutečnosti v této smlouvě uvedené nepovažují za obchodní tajemství ve smyslu § 504 občanského zákoníku a udělují svolení k jejich užití a zveřejnění bez stanovení jakýchkoliv dalších podmínek.</w:t>
      </w:r>
    </w:p>
    <w:p w:rsidR="00D9700D" w:rsidRPr="006B6B07" w:rsidRDefault="00347D0C" w:rsidP="002E1B3A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Smlouva je podepsána elektronicky.</w:t>
      </w:r>
    </w:p>
    <w:p w:rsidR="005033E1" w:rsidRPr="006B6B07" w:rsidRDefault="005033E1" w:rsidP="002E1B3A">
      <w:pPr>
        <w:numPr>
          <w:ilvl w:val="1"/>
          <w:numId w:val="1"/>
        </w:numPr>
        <w:spacing w:after="120"/>
        <w:ind w:left="567" w:hanging="516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Nedílnou součástí Smlouvy je její příloha:</w:t>
      </w:r>
    </w:p>
    <w:p w:rsidR="00D9700D" w:rsidRPr="006B6B07" w:rsidRDefault="005033E1" w:rsidP="002E1B3A">
      <w:pPr>
        <w:ind w:left="426" w:firstLine="141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 xml:space="preserve">Příloha č. 1 </w:t>
      </w:r>
      <w:r w:rsidR="00D95BFE" w:rsidRPr="006B6B07">
        <w:rPr>
          <w:rFonts w:asciiTheme="minorHAnsi" w:hAnsiTheme="minorHAnsi" w:cs="Arial"/>
          <w:sz w:val="22"/>
          <w:szCs w:val="22"/>
        </w:rPr>
        <w:t>–</w:t>
      </w:r>
      <w:r w:rsidRPr="006B6B07">
        <w:rPr>
          <w:rFonts w:asciiTheme="minorHAnsi" w:hAnsiTheme="minorHAnsi" w:cs="Arial"/>
          <w:sz w:val="22"/>
          <w:szCs w:val="22"/>
        </w:rPr>
        <w:t xml:space="preserve"> </w:t>
      </w:r>
      <w:r w:rsidR="00D9700D" w:rsidRPr="006B6B07">
        <w:rPr>
          <w:rFonts w:asciiTheme="minorHAnsi" w:hAnsiTheme="minorHAnsi" w:cs="Arial"/>
          <w:sz w:val="22"/>
          <w:szCs w:val="22"/>
        </w:rPr>
        <w:t>Specifikace zboží</w:t>
      </w:r>
    </w:p>
    <w:p w:rsidR="00FB43F0" w:rsidRPr="006B6B07" w:rsidRDefault="00FB43F0" w:rsidP="002E1B3A">
      <w:pPr>
        <w:ind w:left="425" w:firstLine="142"/>
        <w:jc w:val="both"/>
        <w:rPr>
          <w:rFonts w:asciiTheme="minorHAnsi" w:hAnsiTheme="minorHAnsi" w:cs="Arial"/>
          <w:sz w:val="22"/>
          <w:szCs w:val="22"/>
        </w:rPr>
      </w:pPr>
      <w:r w:rsidRPr="006B6B07">
        <w:rPr>
          <w:rFonts w:asciiTheme="minorHAnsi" w:hAnsiTheme="minorHAnsi" w:cs="Arial"/>
          <w:sz w:val="22"/>
          <w:szCs w:val="22"/>
        </w:rPr>
        <w:t>Příloha č. 2 – Odběrná místa kupujícího</w:t>
      </w:r>
      <w:r w:rsidR="0047369A" w:rsidRPr="006B6B07">
        <w:rPr>
          <w:rFonts w:asciiTheme="minorHAnsi" w:hAnsiTheme="minorHAnsi" w:cs="Arial"/>
          <w:sz w:val="22"/>
          <w:szCs w:val="22"/>
        </w:rPr>
        <w:t>, počty kusů, kontaktní osoby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700D" w:rsidRPr="006B6B07" w:rsidTr="00AA012F">
        <w:trPr>
          <w:trHeight w:val="567"/>
        </w:trPr>
        <w:tc>
          <w:tcPr>
            <w:tcW w:w="4606" w:type="dxa"/>
            <w:shd w:val="clear" w:color="auto" w:fill="auto"/>
            <w:vAlign w:val="bottom"/>
          </w:tcPr>
          <w:p w:rsidR="00D9700D" w:rsidRPr="006B6B07" w:rsidRDefault="00D9700D" w:rsidP="00A23D07">
            <w:pPr>
              <w:spacing w:before="600"/>
              <w:rPr>
                <w:rFonts w:asciiTheme="minorHAnsi" w:hAnsiTheme="minorHAnsi" w:cs="Arial"/>
                <w:sz w:val="22"/>
                <w:szCs w:val="22"/>
              </w:rPr>
            </w:pPr>
            <w:r w:rsidRPr="006B6B07">
              <w:rPr>
                <w:rFonts w:asciiTheme="minorHAnsi" w:hAnsiTheme="minorHAnsi" w:cs="Arial"/>
                <w:sz w:val="22"/>
                <w:szCs w:val="22"/>
              </w:rPr>
              <w:t>V</w:t>
            </w:r>
            <w:r w:rsidR="007946D3" w:rsidRPr="006B6B07">
              <w:rPr>
                <w:rFonts w:asciiTheme="minorHAnsi" w:hAnsiTheme="minorHAnsi" w:cs="Arial"/>
                <w:sz w:val="22"/>
                <w:szCs w:val="22"/>
              </w:rPr>
              <w:t xml:space="preserve"> Praze </w:t>
            </w:r>
            <w:r w:rsidRPr="006B6B07">
              <w:rPr>
                <w:rFonts w:asciiTheme="minorHAnsi" w:hAnsiTheme="minorHAnsi" w:cs="Arial"/>
                <w:sz w:val="22"/>
                <w:szCs w:val="22"/>
              </w:rPr>
              <w:t>dne</w:t>
            </w:r>
            <w:r w:rsidR="00B26014" w:rsidRPr="006B6B0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60B31" w:rsidRPr="006B6B07">
              <w:rPr>
                <w:rFonts w:asciiTheme="minorHAnsi" w:hAnsiTheme="minorHAnsi" w:cs="Arial"/>
                <w:noProof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="00160B31" w:rsidRPr="006B6B07">
              <w:rPr>
                <w:rFonts w:asciiTheme="minorHAnsi" w:hAnsiTheme="minorHAnsi" w:cs="Arial"/>
                <w:noProof/>
                <w:sz w:val="22"/>
                <w:szCs w:val="22"/>
                <w:highlight w:val="yellow"/>
              </w:rPr>
              <w:instrText xml:space="preserve"> FORMTEXT </w:instrText>
            </w:r>
            <w:r w:rsidR="00160B31" w:rsidRPr="006B6B07">
              <w:rPr>
                <w:rFonts w:asciiTheme="minorHAnsi" w:hAnsiTheme="minorHAnsi" w:cs="Arial"/>
                <w:noProof/>
                <w:sz w:val="22"/>
                <w:szCs w:val="22"/>
                <w:highlight w:val="yellow"/>
              </w:rPr>
            </w:r>
            <w:r w:rsidR="00160B31" w:rsidRPr="006B6B07">
              <w:rPr>
                <w:rFonts w:asciiTheme="minorHAnsi" w:hAnsiTheme="minorHAnsi" w:cs="Arial"/>
                <w:noProof/>
                <w:sz w:val="22"/>
                <w:szCs w:val="22"/>
                <w:highlight w:val="yellow"/>
              </w:rPr>
              <w:fldChar w:fldCharType="separate"/>
            </w:r>
            <w:r w:rsidR="001B2A22" w:rsidRPr="006B6B07">
              <w:rPr>
                <w:rFonts w:asciiTheme="minorHAnsi" w:hAnsiTheme="minorHAnsi" w:cs="Arial"/>
                <w:noProof/>
                <w:sz w:val="22"/>
                <w:szCs w:val="22"/>
                <w:highlight w:val="yellow"/>
              </w:rPr>
              <w:t>[...]</w:t>
            </w:r>
            <w:r w:rsidR="00160B31" w:rsidRPr="006B6B07">
              <w:rPr>
                <w:rFonts w:asciiTheme="minorHAnsi" w:hAnsiTheme="minorHAnsi" w:cs="Arial"/>
                <w:noProof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D9700D" w:rsidRPr="006B6B07" w:rsidRDefault="00D9700D" w:rsidP="003A54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6B07">
              <w:rPr>
                <w:rFonts w:asciiTheme="minorHAnsi" w:hAnsiTheme="minorHAnsi" w:cs="Arial"/>
                <w:sz w:val="22"/>
                <w:szCs w:val="22"/>
              </w:rPr>
              <w:t xml:space="preserve">V </w:t>
            </w:r>
            <w:r w:rsidR="003A546A" w:rsidRPr="006B6B07">
              <w:rPr>
                <w:rFonts w:asciiTheme="minorHAnsi" w:hAnsiTheme="minorHAnsi" w:cs="Arial"/>
                <w:noProof/>
                <w:sz w:val="22"/>
                <w:szCs w:val="22"/>
              </w:rPr>
              <w:t>Praze</w:t>
            </w:r>
            <w:r w:rsidRPr="006B6B07">
              <w:rPr>
                <w:rFonts w:asciiTheme="minorHAnsi" w:hAnsiTheme="minorHAnsi" w:cs="Arial"/>
                <w:sz w:val="22"/>
                <w:szCs w:val="22"/>
              </w:rPr>
              <w:t xml:space="preserve"> dne </w:t>
            </w:r>
            <w:r w:rsidR="00160B31" w:rsidRPr="006B6B07">
              <w:rPr>
                <w:rFonts w:asciiTheme="minorHAnsi" w:hAnsiTheme="minorHAnsi" w:cs="Arial"/>
                <w:noProof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="00160B31" w:rsidRPr="006B6B07">
              <w:rPr>
                <w:rFonts w:asciiTheme="minorHAnsi" w:hAnsiTheme="minorHAnsi" w:cs="Arial"/>
                <w:noProof/>
                <w:sz w:val="22"/>
                <w:szCs w:val="22"/>
                <w:highlight w:val="yellow"/>
              </w:rPr>
              <w:instrText xml:space="preserve"> FORMTEXT </w:instrText>
            </w:r>
            <w:r w:rsidR="00160B31" w:rsidRPr="006B6B07">
              <w:rPr>
                <w:rFonts w:asciiTheme="minorHAnsi" w:hAnsiTheme="minorHAnsi" w:cs="Arial"/>
                <w:noProof/>
                <w:sz w:val="22"/>
                <w:szCs w:val="22"/>
                <w:highlight w:val="yellow"/>
              </w:rPr>
            </w:r>
            <w:r w:rsidR="00160B31" w:rsidRPr="006B6B07">
              <w:rPr>
                <w:rFonts w:asciiTheme="minorHAnsi" w:hAnsiTheme="minorHAnsi" w:cs="Arial"/>
                <w:noProof/>
                <w:sz w:val="22"/>
                <w:szCs w:val="22"/>
                <w:highlight w:val="yellow"/>
              </w:rPr>
              <w:fldChar w:fldCharType="separate"/>
            </w:r>
            <w:r w:rsidR="001B2A22" w:rsidRPr="006B6B07">
              <w:rPr>
                <w:rFonts w:asciiTheme="minorHAnsi" w:hAnsiTheme="minorHAnsi" w:cs="Arial"/>
                <w:noProof/>
                <w:sz w:val="22"/>
                <w:szCs w:val="22"/>
                <w:highlight w:val="yellow"/>
              </w:rPr>
              <w:t>[...]</w:t>
            </w:r>
            <w:r w:rsidR="00160B31" w:rsidRPr="006B6B07">
              <w:rPr>
                <w:rFonts w:asciiTheme="minorHAnsi" w:hAnsiTheme="minorHAnsi" w:cs="Arial"/>
                <w:noProof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9700D" w:rsidRPr="006B6B07" w:rsidTr="00AA012F">
        <w:tc>
          <w:tcPr>
            <w:tcW w:w="4606" w:type="dxa"/>
            <w:shd w:val="clear" w:color="auto" w:fill="auto"/>
            <w:vAlign w:val="center"/>
          </w:tcPr>
          <w:p w:rsidR="005033E1" w:rsidRPr="006B6B07" w:rsidRDefault="005033E1" w:rsidP="00A9762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6B07">
              <w:rPr>
                <w:rFonts w:asciiTheme="minorHAnsi" w:hAnsiTheme="minorHAnsi" w:cs="Arial"/>
                <w:sz w:val="22"/>
                <w:szCs w:val="22"/>
              </w:rPr>
              <w:t>Kupující: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033E1" w:rsidRPr="006B6B07" w:rsidRDefault="005033E1" w:rsidP="00A9762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6B07">
              <w:rPr>
                <w:rFonts w:asciiTheme="minorHAnsi" w:hAnsiTheme="minorHAnsi" w:cs="Arial"/>
                <w:sz w:val="22"/>
                <w:szCs w:val="22"/>
              </w:rPr>
              <w:t>Prodávající:</w:t>
            </w:r>
          </w:p>
        </w:tc>
      </w:tr>
      <w:tr w:rsidR="00D9700D" w:rsidRPr="006B6B07" w:rsidTr="00AA012F">
        <w:trPr>
          <w:trHeight w:val="631"/>
        </w:trPr>
        <w:tc>
          <w:tcPr>
            <w:tcW w:w="4606" w:type="dxa"/>
            <w:shd w:val="clear" w:color="auto" w:fill="auto"/>
            <w:vAlign w:val="bottom"/>
          </w:tcPr>
          <w:p w:rsidR="00F956F1" w:rsidRPr="006B6B07" w:rsidRDefault="00F956F1" w:rsidP="00BE28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956F1" w:rsidRDefault="00F956F1" w:rsidP="00BE28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2E1B3A" w:rsidRPr="006B6B07" w:rsidRDefault="002E1B3A" w:rsidP="00BE28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D9700D" w:rsidRPr="006B6B07" w:rsidRDefault="00D9700D" w:rsidP="00BE28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6B07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D9700D" w:rsidRPr="006B6B07" w:rsidRDefault="00D9700D" w:rsidP="00BE28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6B07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……………………………………………….</w:t>
            </w:r>
          </w:p>
        </w:tc>
      </w:tr>
      <w:tr w:rsidR="00D9700D" w:rsidRPr="006B6B07" w:rsidTr="00AA012F">
        <w:trPr>
          <w:trHeight w:val="708"/>
        </w:trPr>
        <w:tc>
          <w:tcPr>
            <w:tcW w:w="4606" w:type="dxa"/>
            <w:shd w:val="clear" w:color="auto" w:fill="auto"/>
            <w:vAlign w:val="center"/>
          </w:tcPr>
          <w:p w:rsidR="00611B36" w:rsidRPr="006B6B07" w:rsidRDefault="00611B36" w:rsidP="00DF71B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6B07">
              <w:rPr>
                <w:rFonts w:asciiTheme="minorHAnsi" w:hAnsiTheme="minorHAnsi" w:cs="Arial"/>
                <w:b/>
                <w:sz w:val="22"/>
                <w:szCs w:val="22"/>
              </w:rPr>
              <w:t>Ing. Petr Šiman</w:t>
            </w:r>
          </w:p>
          <w:p w:rsidR="0013071D" w:rsidRPr="006B6B07" w:rsidRDefault="00611B36" w:rsidP="00611B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6B07">
              <w:rPr>
                <w:rFonts w:asciiTheme="minorHAnsi" w:hAnsiTheme="minorHAnsi" w:cs="Arial"/>
                <w:sz w:val="22"/>
                <w:szCs w:val="22"/>
              </w:rPr>
              <w:t>náměstek pro Ekonomiku a informatiku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60B31" w:rsidRPr="006B6B07" w:rsidRDefault="00160B31" w:rsidP="00BE283A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highlight w:val="yellow"/>
              </w:rPr>
            </w:pPr>
            <w:r w:rsidRPr="006B6B07">
              <w:rPr>
                <w:rFonts w:asciiTheme="minorHAnsi" w:hAnsiTheme="minorHAnsi" w:cs="Arial"/>
                <w:noProof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6B6B07">
              <w:rPr>
                <w:rFonts w:asciiTheme="minorHAnsi" w:hAnsiTheme="minorHAnsi" w:cs="Arial"/>
                <w:noProof/>
                <w:sz w:val="22"/>
                <w:szCs w:val="22"/>
                <w:highlight w:val="yellow"/>
              </w:rPr>
              <w:instrText xml:space="preserve"> FORMTEXT </w:instrText>
            </w:r>
            <w:r w:rsidRPr="006B6B07">
              <w:rPr>
                <w:rFonts w:asciiTheme="minorHAnsi" w:hAnsiTheme="minorHAnsi" w:cs="Arial"/>
                <w:noProof/>
                <w:sz w:val="22"/>
                <w:szCs w:val="22"/>
                <w:highlight w:val="yellow"/>
              </w:rPr>
            </w:r>
            <w:r w:rsidRPr="006B6B07">
              <w:rPr>
                <w:rFonts w:asciiTheme="minorHAnsi" w:hAnsiTheme="minorHAnsi" w:cs="Arial"/>
                <w:noProof/>
                <w:sz w:val="22"/>
                <w:szCs w:val="22"/>
                <w:highlight w:val="yellow"/>
              </w:rPr>
              <w:fldChar w:fldCharType="separate"/>
            </w:r>
            <w:r w:rsidR="001B2A22" w:rsidRPr="006B6B07">
              <w:rPr>
                <w:rFonts w:asciiTheme="minorHAnsi" w:hAnsiTheme="minorHAnsi" w:cs="Arial"/>
                <w:noProof/>
                <w:sz w:val="22"/>
                <w:szCs w:val="22"/>
                <w:highlight w:val="yellow"/>
              </w:rPr>
              <w:t>[...]</w:t>
            </w:r>
            <w:r w:rsidRPr="006B6B07">
              <w:rPr>
                <w:rFonts w:asciiTheme="minorHAnsi" w:hAnsiTheme="minorHAnsi" w:cs="Arial"/>
                <w:noProof/>
                <w:sz w:val="22"/>
                <w:szCs w:val="22"/>
                <w:highlight w:val="yellow"/>
              </w:rPr>
              <w:fldChar w:fldCharType="end"/>
            </w:r>
          </w:p>
          <w:p w:rsidR="00D9700D" w:rsidRPr="006B6B07" w:rsidRDefault="00160B31" w:rsidP="00160B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6B07">
              <w:rPr>
                <w:rFonts w:asciiTheme="minorHAnsi" w:hAnsiTheme="minorHAnsi" w:cs="Arial"/>
                <w:noProof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6B6B07">
              <w:rPr>
                <w:rFonts w:asciiTheme="minorHAnsi" w:hAnsiTheme="minorHAnsi" w:cs="Arial"/>
                <w:noProof/>
                <w:sz w:val="22"/>
                <w:szCs w:val="22"/>
                <w:highlight w:val="yellow"/>
              </w:rPr>
              <w:instrText xml:space="preserve"> FORMTEXT </w:instrText>
            </w:r>
            <w:r w:rsidRPr="006B6B07">
              <w:rPr>
                <w:rFonts w:asciiTheme="minorHAnsi" w:hAnsiTheme="minorHAnsi" w:cs="Arial"/>
                <w:noProof/>
                <w:sz w:val="22"/>
                <w:szCs w:val="22"/>
                <w:highlight w:val="yellow"/>
              </w:rPr>
            </w:r>
            <w:r w:rsidRPr="006B6B07">
              <w:rPr>
                <w:rFonts w:asciiTheme="minorHAnsi" w:hAnsiTheme="minorHAnsi" w:cs="Arial"/>
                <w:noProof/>
                <w:sz w:val="22"/>
                <w:szCs w:val="22"/>
                <w:highlight w:val="yellow"/>
              </w:rPr>
              <w:fldChar w:fldCharType="separate"/>
            </w:r>
            <w:r w:rsidR="001B2A22" w:rsidRPr="006B6B07">
              <w:rPr>
                <w:rFonts w:asciiTheme="minorHAnsi" w:hAnsiTheme="minorHAnsi" w:cs="Arial"/>
                <w:noProof/>
                <w:sz w:val="22"/>
                <w:szCs w:val="22"/>
                <w:highlight w:val="yellow"/>
              </w:rPr>
              <w:t>[...]</w:t>
            </w:r>
            <w:r w:rsidRPr="006B6B07">
              <w:rPr>
                <w:rFonts w:asciiTheme="minorHAnsi" w:hAnsiTheme="minorHAnsi" w:cs="Arial"/>
                <w:noProof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FC3E2E" w:rsidRPr="006B6B07" w:rsidRDefault="00FC3E2E" w:rsidP="00A23D0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sectPr w:rsidR="00FC3E2E" w:rsidRPr="006B6B07" w:rsidSect="00AA012F">
      <w:footerReference w:type="default" r:id="rId9"/>
      <w:pgSz w:w="11906" w:h="16838"/>
      <w:pgMar w:top="1417" w:right="1417" w:bottom="1134" w:left="1417" w:header="708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BCA" w:rsidRDefault="00567BCA" w:rsidP="00197407">
      <w:r>
        <w:separator/>
      </w:r>
    </w:p>
  </w:endnote>
  <w:endnote w:type="continuationSeparator" w:id="0">
    <w:p w:rsidR="00567BCA" w:rsidRDefault="00567BCA" w:rsidP="001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DF" w:rsidRPr="006B6B07" w:rsidRDefault="00857049" w:rsidP="00857049">
    <w:pPr>
      <w:pStyle w:val="Zpat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sz w:val="22"/>
        <w:szCs w:val="22"/>
      </w:rPr>
      <w:t xml:space="preserve">Výzva IV-2018, Příloha č. 4.2 </w:t>
    </w:r>
    <w:r>
      <w:rPr>
        <w:rFonts w:asciiTheme="minorHAnsi" w:hAnsiTheme="minorHAnsi" w:cs="Arial"/>
        <w:sz w:val="22"/>
        <w:szCs w:val="22"/>
      </w:rPr>
      <w:tab/>
    </w:r>
    <w:r w:rsidR="00710C0B" w:rsidRPr="006B6B07">
      <w:rPr>
        <w:rFonts w:asciiTheme="minorHAnsi" w:hAnsiTheme="minorHAnsi" w:cs="Arial"/>
        <w:sz w:val="22"/>
        <w:szCs w:val="22"/>
      </w:rPr>
      <w:t xml:space="preserve">Stránka </w:t>
    </w:r>
    <w:r w:rsidR="00710C0B" w:rsidRPr="006B6B07">
      <w:rPr>
        <w:rFonts w:asciiTheme="minorHAnsi" w:hAnsiTheme="minorHAnsi" w:cs="Arial"/>
        <w:b/>
        <w:sz w:val="22"/>
        <w:szCs w:val="22"/>
      </w:rPr>
      <w:fldChar w:fldCharType="begin"/>
    </w:r>
    <w:r w:rsidR="00710C0B" w:rsidRPr="006B6B07">
      <w:rPr>
        <w:rFonts w:asciiTheme="minorHAnsi" w:hAnsiTheme="minorHAnsi" w:cs="Arial"/>
        <w:b/>
        <w:sz w:val="22"/>
        <w:szCs w:val="22"/>
      </w:rPr>
      <w:instrText>PAGE  \* Arabic  \* MERGEFORMAT</w:instrText>
    </w:r>
    <w:r w:rsidR="00710C0B" w:rsidRPr="006B6B07">
      <w:rPr>
        <w:rFonts w:asciiTheme="minorHAnsi" w:hAnsiTheme="minorHAnsi" w:cs="Arial"/>
        <w:b/>
        <w:sz w:val="22"/>
        <w:szCs w:val="22"/>
      </w:rPr>
      <w:fldChar w:fldCharType="separate"/>
    </w:r>
    <w:r w:rsidR="006D3FEC">
      <w:rPr>
        <w:rFonts w:asciiTheme="minorHAnsi" w:hAnsiTheme="minorHAnsi" w:cs="Arial"/>
        <w:b/>
        <w:noProof/>
        <w:sz w:val="22"/>
        <w:szCs w:val="22"/>
      </w:rPr>
      <w:t>5</w:t>
    </w:r>
    <w:r w:rsidR="00710C0B" w:rsidRPr="006B6B07">
      <w:rPr>
        <w:rFonts w:asciiTheme="minorHAnsi" w:hAnsiTheme="minorHAnsi" w:cs="Arial"/>
        <w:b/>
        <w:sz w:val="22"/>
        <w:szCs w:val="22"/>
      </w:rPr>
      <w:fldChar w:fldCharType="end"/>
    </w:r>
    <w:r w:rsidR="00710C0B" w:rsidRPr="006B6B07">
      <w:rPr>
        <w:rFonts w:asciiTheme="minorHAnsi" w:hAnsiTheme="minorHAnsi" w:cs="Arial"/>
        <w:sz w:val="22"/>
        <w:szCs w:val="22"/>
      </w:rPr>
      <w:t xml:space="preserve"> z </w:t>
    </w:r>
    <w:r w:rsidR="00710C0B" w:rsidRPr="006B6B07">
      <w:rPr>
        <w:rFonts w:asciiTheme="minorHAnsi" w:hAnsiTheme="minorHAnsi" w:cs="Arial"/>
        <w:b/>
        <w:sz w:val="22"/>
        <w:szCs w:val="22"/>
      </w:rPr>
      <w:fldChar w:fldCharType="begin"/>
    </w:r>
    <w:r w:rsidR="00710C0B" w:rsidRPr="006B6B07">
      <w:rPr>
        <w:rFonts w:asciiTheme="minorHAnsi" w:hAnsiTheme="minorHAnsi" w:cs="Arial"/>
        <w:b/>
        <w:sz w:val="22"/>
        <w:szCs w:val="22"/>
      </w:rPr>
      <w:instrText>NUMPAGES  \* Arabic  \* MERGEFORMAT</w:instrText>
    </w:r>
    <w:r w:rsidR="00710C0B" w:rsidRPr="006B6B07">
      <w:rPr>
        <w:rFonts w:asciiTheme="minorHAnsi" w:hAnsiTheme="minorHAnsi" w:cs="Arial"/>
        <w:b/>
        <w:sz w:val="22"/>
        <w:szCs w:val="22"/>
      </w:rPr>
      <w:fldChar w:fldCharType="separate"/>
    </w:r>
    <w:r w:rsidR="006D3FEC">
      <w:rPr>
        <w:rFonts w:asciiTheme="minorHAnsi" w:hAnsiTheme="minorHAnsi" w:cs="Arial"/>
        <w:b/>
        <w:noProof/>
        <w:sz w:val="22"/>
        <w:szCs w:val="22"/>
      </w:rPr>
      <w:t>6</w:t>
    </w:r>
    <w:r w:rsidR="00710C0B" w:rsidRPr="006B6B07">
      <w:rPr>
        <w:rFonts w:asciiTheme="minorHAnsi" w:hAnsiTheme="minorHAnsi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BCA" w:rsidRDefault="00567BCA" w:rsidP="00197407">
      <w:r>
        <w:separator/>
      </w:r>
    </w:p>
  </w:footnote>
  <w:footnote w:type="continuationSeparator" w:id="0">
    <w:p w:rsidR="00567BCA" w:rsidRDefault="00567BCA" w:rsidP="00197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F1A"/>
    <w:multiLevelType w:val="multilevel"/>
    <w:tmpl w:val="20B40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">
    <w:nsid w:val="08FA0BF2"/>
    <w:multiLevelType w:val="multilevel"/>
    <w:tmpl w:val="291C9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8F35A3F"/>
    <w:multiLevelType w:val="hybridMultilevel"/>
    <w:tmpl w:val="CE369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A2618"/>
    <w:multiLevelType w:val="hybridMultilevel"/>
    <w:tmpl w:val="699051F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A04A52"/>
    <w:multiLevelType w:val="multilevel"/>
    <w:tmpl w:val="02E45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1171E02"/>
    <w:multiLevelType w:val="multilevel"/>
    <w:tmpl w:val="1A849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FCC6855"/>
    <w:multiLevelType w:val="hybridMultilevel"/>
    <w:tmpl w:val="8F308FA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76242D"/>
    <w:multiLevelType w:val="hybridMultilevel"/>
    <w:tmpl w:val="DE98F498"/>
    <w:lvl w:ilvl="0" w:tplc="22E287D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9137F"/>
    <w:multiLevelType w:val="hybridMultilevel"/>
    <w:tmpl w:val="54DCE7EC"/>
    <w:lvl w:ilvl="0" w:tplc="31F6214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BCE6180"/>
    <w:multiLevelType w:val="hybridMultilevel"/>
    <w:tmpl w:val="2FAAD7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902CF"/>
    <w:multiLevelType w:val="hybridMultilevel"/>
    <w:tmpl w:val="CEB0B23C"/>
    <w:lvl w:ilvl="0" w:tplc="31F6214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FF1485F"/>
    <w:multiLevelType w:val="hybridMultilevel"/>
    <w:tmpl w:val="699051F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0C63B5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0F660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4DE3F06"/>
    <w:multiLevelType w:val="hybridMultilevel"/>
    <w:tmpl w:val="0E369B8E"/>
    <w:lvl w:ilvl="0" w:tplc="31F6214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9B90FD8"/>
    <w:multiLevelType w:val="hybridMultilevel"/>
    <w:tmpl w:val="F94EE3C4"/>
    <w:lvl w:ilvl="0" w:tplc="4E241BA6">
      <w:start w:val="1"/>
      <w:numFmt w:val="decimal"/>
      <w:lvlText w:val="6.%1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4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15"/>
  </w:num>
  <w:num w:numId="11">
    <w:abstractNumId w:val="11"/>
  </w:num>
  <w:num w:numId="12">
    <w:abstractNumId w:val="3"/>
  </w:num>
  <w:num w:numId="13">
    <w:abstractNumId w:val="6"/>
  </w:num>
  <w:num w:numId="14">
    <w:abstractNumId w:val="7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07"/>
    <w:rsid w:val="00000AE5"/>
    <w:rsid w:val="00000BA1"/>
    <w:rsid w:val="00001A92"/>
    <w:rsid w:val="000028F0"/>
    <w:rsid w:val="000040F5"/>
    <w:rsid w:val="00014831"/>
    <w:rsid w:val="000165A2"/>
    <w:rsid w:val="00032C22"/>
    <w:rsid w:val="00032F0C"/>
    <w:rsid w:val="00036A5F"/>
    <w:rsid w:val="00036DEE"/>
    <w:rsid w:val="00037C31"/>
    <w:rsid w:val="000413FA"/>
    <w:rsid w:val="00041A26"/>
    <w:rsid w:val="00044FA4"/>
    <w:rsid w:val="000476B1"/>
    <w:rsid w:val="00054BAF"/>
    <w:rsid w:val="00057EF4"/>
    <w:rsid w:val="000612CF"/>
    <w:rsid w:val="00065EE7"/>
    <w:rsid w:val="000662F6"/>
    <w:rsid w:val="00066339"/>
    <w:rsid w:val="0007298F"/>
    <w:rsid w:val="0008169A"/>
    <w:rsid w:val="00082204"/>
    <w:rsid w:val="00085380"/>
    <w:rsid w:val="000A747A"/>
    <w:rsid w:val="000B08D5"/>
    <w:rsid w:val="000C1857"/>
    <w:rsid w:val="000D2CC0"/>
    <w:rsid w:val="000D2F91"/>
    <w:rsid w:val="000D31F7"/>
    <w:rsid w:val="000D4DB6"/>
    <w:rsid w:val="000E7784"/>
    <w:rsid w:val="000F112F"/>
    <w:rsid w:val="000F54CB"/>
    <w:rsid w:val="00100C67"/>
    <w:rsid w:val="0010238E"/>
    <w:rsid w:val="0010744F"/>
    <w:rsid w:val="00114D7E"/>
    <w:rsid w:val="00115C6C"/>
    <w:rsid w:val="001234F2"/>
    <w:rsid w:val="00125566"/>
    <w:rsid w:val="00126FE1"/>
    <w:rsid w:val="00127300"/>
    <w:rsid w:val="0013071D"/>
    <w:rsid w:val="001358B8"/>
    <w:rsid w:val="00135935"/>
    <w:rsid w:val="001362E3"/>
    <w:rsid w:val="001365AB"/>
    <w:rsid w:val="00136F84"/>
    <w:rsid w:val="001443F9"/>
    <w:rsid w:val="001457F7"/>
    <w:rsid w:val="00160B31"/>
    <w:rsid w:val="001656BE"/>
    <w:rsid w:val="001757BC"/>
    <w:rsid w:val="00177105"/>
    <w:rsid w:val="00180388"/>
    <w:rsid w:val="0018334B"/>
    <w:rsid w:val="00183DCA"/>
    <w:rsid w:val="001923BF"/>
    <w:rsid w:val="0019286E"/>
    <w:rsid w:val="00197407"/>
    <w:rsid w:val="001A2080"/>
    <w:rsid w:val="001A2E9C"/>
    <w:rsid w:val="001A63B2"/>
    <w:rsid w:val="001B1656"/>
    <w:rsid w:val="001B2A22"/>
    <w:rsid w:val="001B4A33"/>
    <w:rsid w:val="001B5DA6"/>
    <w:rsid w:val="001C2530"/>
    <w:rsid w:val="001D20E9"/>
    <w:rsid w:val="00215EA1"/>
    <w:rsid w:val="00216EA7"/>
    <w:rsid w:val="002561B4"/>
    <w:rsid w:val="00257593"/>
    <w:rsid w:val="002648A8"/>
    <w:rsid w:val="0027093E"/>
    <w:rsid w:val="002712BB"/>
    <w:rsid w:val="0027660B"/>
    <w:rsid w:val="00277106"/>
    <w:rsid w:val="00283470"/>
    <w:rsid w:val="00283B26"/>
    <w:rsid w:val="00286D2A"/>
    <w:rsid w:val="002B1433"/>
    <w:rsid w:val="002C0DD5"/>
    <w:rsid w:val="002C169C"/>
    <w:rsid w:val="002C1C6C"/>
    <w:rsid w:val="002D3197"/>
    <w:rsid w:val="002D74EC"/>
    <w:rsid w:val="002E1B3A"/>
    <w:rsid w:val="00302BC9"/>
    <w:rsid w:val="00302E80"/>
    <w:rsid w:val="003054EA"/>
    <w:rsid w:val="00305A8A"/>
    <w:rsid w:val="00307489"/>
    <w:rsid w:val="00307FC7"/>
    <w:rsid w:val="003136EC"/>
    <w:rsid w:val="0032439E"/>
    <w:rsid w:val="00330389"/>
    <w:rsid w:val="00335368"/>
    <w:rsid w:val="003355FE"/>
    <w:rsid w:val="00347D0C"/>
    <w:rsid w:val="00353BB2"/>
    <w:rsid w:val="00354950"/>
    <w:rsid w:val="00356EFB"/>
    <w:rsid w:val="003664E7"/>
    <w:rsid w:val="00366AFE"/>
    <w:rsid w:val="00367168"/>
    <w:rsid w:val="0037354C"/>
    <w:rsid w:val="00377BC0"/>
    <w:rsid w:val="00390E77"/>
    <w:rsid w:val="00391D11"/>
    <w:rsid w:val="003936B0"/>
    <w:rsid w:val="00393BC0"/>
    <w:rsid w:val="003A352C"/>
    <w:rsid w:val="003A546A"/>
    <w:rsid w:val="003A6903"/>
    <w:rsid w:val="003A7D2C"/>
    <w:rsid w:val="003B24F0"/>
    <w:rsid w:val="003C60C9"/>
    <w:rsid w:val="003D0C08"/>
    <w:rsid w:val="003D53D5"/>
    <w:rsid w:val="003E33B5"/>
    <w:rsid w:val="003F58AB"/>
    <w:rsid w:val="003F6CA9"/>
    <w:rsid w:val="00400B7F"/>
    <w:rsid w:val="00404E74"/>
    <w:rsid w:val="00405D2F"/>
    <w:rsid w:val="004066AB"/>
    <w:rsid w:val="00410937"/>
    <w:rsid w:val="00423C17"/>
    <w:rsid w:val="004261AA"/>
    <w:rsid w:val="004268FC"/>
    <w:rsid w:val="00434EB1"/>
    <w:rsid w:val="00445C1A"/>
    <w:rsid w:val="00464514"/>
    <w:rsid w:val="00470B14"/>
    <w:rsid w:val="00470DA9"/>
    <w:rsid w:val="004721C0"/>
    <w:rsid w:val="0047369A"/>
    <w:rsid w:val="00483F19"/>
    <w:rsid w:val="00484E33"/>
    <w:rsid w:val="00491824"/>
    <w:rsid w:val="00497F68"/>
    <w:rsid w:val="004A1381"/>
    <w:rsid w:val="004B246D"/>
    <w:rsid w:val="004C3789"/>
    <w:rsid w:val="004C4D1E"/>
    <w:rsid w:val="004C6A5B"/>
    <w:rsid w:val="004D37A9"/>
    <w:rsid w:val="004D4012"/>
    <w:rsid w:val="004D41DB"/>
    <w:rsid w:val="004D50F1"/>
    <w:rsid w:val="004E026D"/>
    <w:rsid w:val="004F3F7F"/>
    <w:rsid w:val="005033E1"/>
    <w:rsid w:val="00516841"/>
    <w:rsid w:val="00522159"/>
    <w:rsid w:val="00522A70"/>
    <w:rsid w:val="00522DBF"/>
    <w:rsid w:val="00525EB9"/>
    <w:rsid w:val="005265B6"/>
    <w:rsid w:val="0052744E"/>
    <w:rsid w:val="00533509"/>
    <w:rsid w:val="005347A9"/>
    <w:rsid w:val="005438F9"/>
    <w:rsid w:val="00543F6F"/>
    <w:rsid w:val="00545BDD"/>
    <w:rsid w:val="005471A5"/>
    <w:rsid w:val="00550A5B"/>
    <w:rsid w:val="0055169D"/>
    <w:rsid w:val="005600C1"/>
    <w:rsid w:val="00560B27"/>
    <w:rsid w:val="00560C3D"/>
    <w:rsid w:val="00567BCA"/>
    <w:rsid w:val="0057044E"/>
    <w:rsid w:val="0057152B"/>
    <w:rsid w:val="00573D5F"/>
    <w:rsid w:val="005A5D1F"/>
    <w:rsid w:val="005B2E81"/>
    <w:rsid w:val="005C43EE"/>
    <w:rsid w:val="005D2D7F"/>
    <w:rsid w:val="005D65A2"/>
    <w:rsid w:val="005E1BB2"/>
    <w:rsid w:val="005E2D84"/>
    <w:rsid w:val="005E58C2"/>
    <w:rsid w:val="00600460"/>
    <w:rsid w:val="00603E12"/>
    <w:rsid w:val="00611B36"/>
    <w:rsid w:val="00611CDC"/>
    <w:rsid w:val="006213C8"/>
    <w:rsid w:val="00627C43"/>
    <w:rsid w:val="006362BA"/>
    <w:rsid w:val="006439FF"/>
    <w:rsid w:val="00646400"/>
    <w:rsid w:val="006527B0"/>
    <w:rsid w:val="00652FFD"/>
    <w:rsid w:val="00653C48"/>
    <w:rsid w:val="00654B88"/>
    <w:rsid w:val="00656229"/>
    <w:rsid w:val="00661FB2"/>
    <w:rsid w:val="00662047"/>
    <w:rsid w:val="006715E2"/>
    <w:rsid w:val="0067495E"/>
    <w:rsid w:val="00686484"/>
    <w:rsid w:val="0068722D"/>
    <w:rsid w:val="0069019B"/>
    <w:rsid w:val="006914B8"/>
    <w:rsid w:val="006938D9"/>
    <w:rsid w:val="00697A93"/>
    <w:rsid w:val="006A23BA"/>
    <w:rsid w:val="006B528F"/>
    <w:rsid w:val="006B6B07"/>
    <w:rsid w:val="006C046F"/>
    <w:rsid w:val="006D1F08"/>
    <w:rsid w:val="006D31C3"/>
    <w:rsid w:val="006D3FEC"/>
    <w:rsid w:val="006D6DA8"/>
    <w:rsid w:val="006E073A"/>
    <w:rsid w:val="006F3F2E"/>
    <w:rsid w:val="00701F09"/>
    <w:rsid w:val="00702FA4"/>
    <w:rsid w:val="00710C0B"/>
    <w:rsid w:val="00712A33"/>
    <w:rsid w:val="00720F71"/>
    <w:rsid w:val="00733111"/>
    <w:rsid w:val="0074301F"/>
    <w:rsid w:val="0075178D"/>
    <w:rsid w:val="007653DF"/>
    <w:rsid w:val="007746DB"/>
    <w:rsid w:val="00786A62"/>
    <w:rsid w:val="007946D3"/>
    <w:rsid w:val="00797DF7"/>
    <w:rsid w:val="007A2155"/>
    <w:rsid w:val="007A4442"/>
    <w:rsid w:val="007A4958"/>
    <w:rsid w:val="007B22C1"/>
    <w:rsid w:val="007B347F"/>
    <w:rsid w:val="007B440F"/>
    <w:rsid w:val="007B6225"/>
    <w:rsid w:val="007C26C7"/>
    <w:rsid w:val="007C6085"/>
    <w:rsid w:val="007D091E"/>
    <w:rsid w:val="007D3F36"/>
    <w:rsid w:val="007D465F"/>
    <w:rsid w:val="007E2D20"/>
    <w:rsid w:val="007F431F"/>
    <w:rsid w:val="008005F1"/>
    <w:rsid w:val="00803B44"/>
    <w:rsid w:val="00805613"/>
    <w:rsid w:val="0081423C"/>
    <w:rsid w:val="00823B60"/>
    <w:rsid w:val="00823BD2"/>
    <w:rsid w:val="008241BF"/>
    <w:rsid w:val="008349D4"/>
    <w:rsid w:val="008409FA"/>
    <w:rsid w:val="00843AE6"/>
    <w:rsid w:val="00845BE4"/>
    <w:rsid w:val="00850B97"/>
    <w:rsid w:val="00853417"/>
    <w:rsid w:val="00855D44"/>
    <w:rsid w:val="00857049"/>
    <w:rsid w:val="00857CC2"/>
    <w:rsid w:val="00865181"/>
    <w:rsid w:val="00865520"/>
    <w:rsid w:val="00867EAD"/>
    <w:rsid w:val="008727F9"/>
    <w:rsid w:val="00881E44"/>
    <w:rsid w:val="00883273"/>
    <w:rsid w:val="008A4140"/>
    <w:rsid w:val="008A4B32"/>
    <w:rsid w:val="008A6EEB"/>
    <w:rsid w:val="008B43EE"/>
    <w:rsid w:val="008C4707"/>
    <w:rsid w:val="008D4BCD"/>
    <w:rsid w:val="008D5A74"/>
    <w:rsid w:val="008E1AB4"/>
    <w:rsid w:val="008E4A95"/>
    <w:rsid w:val="008F3254"/>
    <w:rsid w:val="008F4AC1"/>
    <w:rsid w:val="008F6DBF"/>
    <w:rsid w:val="008F7E21"/>
    <w:rsid w:val="0090095F"/>
    <w:rsid w:val="009044FB"/>
    <w:rsid w:val="0091573C"/>
    <w:rsid w:val="00916359"/>
    <w:rsid w:val="0091763C"/>
    <w:rsid w:val="009234AC"/>
    <w:rsid w:val="00925022"/>
    <w:rsid w:val="00926013"/>
    <w:rsid w:val="00930489"/>
    <w:rsid w:val="00932D7C"/>
    <w:rsid w:val="0093382A"/>
    <w:rsid w:val="00936D38"/>
    <w:rsid w:val="00937D85"/>
    <w:rsid w:val="009433EA"/>
    <w:rsid w:val="009459D4"/>
    <w:rsid w:val="00945D98"/>
    <w:rsid w:val="009536A0"/>
    <w:rsid w:val="00957D74"/>
    <w:rsid w:val="0096002E"/>
    <w:rsid w:val="009660C6"/>
    <w:rsid w:val="00966D0B"/>
    <w:rsid w:val="00967E10"/>
    <w:rsid w:val="00973F95"/>
    <w:rsid w:val="00986167"/>
    <w:rsid w:val="00992236"/>
    <w:rsid w:val="0099763E"/>
    <w:rsid w:val="009A4247"/>
    <w:rsid w:val="009B06F3"/>
    <w:rsid w:val="009C5875"/>
    <w:rsid w:val="009C5A58"/>
    <w:rsid w:val="009C7F9D"/>
    <w:rsid w:val="009D12C2"/>
    <w:rsid w:val="009D33C8"/>
    <w:rsid w:val="009D4452"/>
    <w:rsid w:val="009E4FA8"/>
    <w:rsid w:val="009E7303"/>
    <w:rsid w:val="009F197D"/>
    <w:rsid w:val="00A1485B"/>
    <w:rsid w:val="00A23D07"/>
    <w:rsid w:val="00A2487F"/>
    <w:rsid w:val="00A252E5"/>
    <w:rsid w:val="00A31D56"/>
    <w:rsid w:val="00A34C86"/>
    <w:rsid w:val="00A370FA"/>
    <w:rsid w:val="00A46C9E"/>
    <w:rsid w:val="00A57911"/>
    <w:rsid w:val="00A62FE4"/>
    <w:rsid w:val="00A70EE7"/>
    <w:rsid w:val="00A7764B"/>
    <w:rsid w:val="00A81EF7"/>
    <w:rsid w:val="00A8731F"/>
    <w:rsid w:val="00A97628"/>
    <w:rsid w:val="00AA012F"/>
    <w:rsid w:val="00AA3EEC"/>
    <w:rsid w:val="00AB68CF"/>
    <w:rsid w:val="00AC24BA"/>
    <w:rsid w:val="00AC66AD"/>
    <w:rsid w:val="00AD494B"/>
    <w:rsid w:val="00AE0ADE"/>
    <w:rsid w:val="00AE706A"/>
    <w:rsid w:val="00AF007B"/>
    <w:rsid w:val="00AF240B"/>
    <w:rsid w:val="00AF49E4"/>
    <w:rsid w:val="00AF54A8"/>
    <w:rsid w:val="00AF7B4A"/>
    <w:rsid w:val="00B12619"/>
    <w:rsid w:val="00B24277"/>
    <w:rsid w:val="00B24D07"/>
    <w:rsid w:val="00B26014"/>
    <w:rsid w:val="00B32BE6"/>
    <w:rsid w:val="00B3796A"/>
    <w:rsid w:val="00B42219"/>
    <w:rsid w:val="00B4327A"/>
    <w:rsid w:val="00B434A3"/>
    <w:rsid w:val="00B4622D"/>
    <w:rsid w:val="00B47AAD"/>
    <w:rsid w:val="00B608EC"/>
    <w:rsid w:val="00B70AC3"/>
    <w:rsid w:val="00B720CD"/>
    <w:rsid w:val="00B747F2"/>
    <w:rsid w:val="00B74C56"/>
    <w:rsid w:val="00B8077B"/>
    <w:rsid w:val="00B80A7A"/>
    <w:rsid w:val="00B84B8C"/>
    <w:rsid w:val="00B96A3C"/>
    <w:rsid w:val="00B973BA"/>
    <w:rsid w:val="00BA1AAA"/>
    <w:rsid w:val="00BA4576"/>
    <w:rsid w:val="00BA5A14"/>
    <w:rsid w:val="00BB6260"/>
    <w:rsid w:val="00BC1103"/>
    <w:rsid w:val="00BC1CC4"/>
    <w:rsid w:val="00BD02FE"/>
    <w:rsid w:val="00BD0A40"/>
    <w:rsid w:val="00BD16DF"/>
    <w:rsid w:val="00BD41EC"/>
    <w:rsid w:val="00BD79D6"/>
    <w:rsid w:val="00BE0317"/>
    <w:rsid w:val="00BE04CB"/>
    <w:rsid w:val="00BE1589"/>
    <w:rsid w:val="00BE283A"/>
    <w:rsid w:val="00BE46FE"/>
    <w:rsid w:val="00BE5A4B"/>
    <w:rsid w:val="00BE5BCD"/>
    <w:rsid w:val="00BE7301"/>
    <w:rsid w:val="00BE780E"/>
    <w:rsid w:val="00BF361E"/>
    <w:rsid w:val="00BF41DE"/>
    <w:rsid w:val="00C015B7"/>
    <w:rsid w:val="00C04BDA"/>
    <w:rsid w:val="00C065ED"/>
    <w:rsid w:val="00C068B0"/>
    <w:rsid w:val="00C137D2"/>
    <w:rsid w:val="00C14983"/>
    <w:rsid w:val="00C216B6"/>
    <w:rsid w:val="00C27586"/>
    <w:rsid w:val="00C27BC2"/>
    <w:rsid w:val="00C3131E"/>
    <w:rsid w:val="00C4026E"/>
    <w:rsid w:val="00C41286"/>
    <w:rsid w:val="00C5523C"/>
    <w:rsid w:val="00C615BD"/>
    <w:rsid w:val="00C628B9"/>
    <w:rsid w:val="00C6553D"/>
    <w:rsid w:val="00C71596"/>
    <w:rsid w:val="00C77645"/>
    <w:rsid w:val="00C83B5A"/>
    <w:rsid w:val="00C854C7"/>
    <w:rsid w:val="00C85E67"/>
    <w:rsid w:val="00C922C2"/>
    <w:rsid w:val="00C96355"/>
    <w:rsid w:val="00CA0366"/>
    <w:rsid w:val="00CB3254"/>
    <w:rsid w:val="00CB50B7"/>
    <w:rsid w:val="00CB7B2A"/>
    <w:rsid w:val="00CC1F35"/>
    <w:rsid w:val="00CC4B78"/>
    <w:rsid w:val="00CD0B73"/>
    <w:rsid w:val="00CD115B"/>
    <w:rsid w:val="00CD4DB4"/>
    <w:rsid w:val="00CD6798"/>
    <w:rsid w:val="00CF1D7D"/>
    <w:rsid w:val="00CF6AE1"/>
    <w:rsid w:val="00D11F1A"/>
    <w:rsid w:val="00D16377"/>
    <w:rsid w:val="00D219E3"/>
    <w:rsid w:val="00D228C0"/>
    <w:rsid w:val="00D26684"/>
    <w:rsid w:val="00D33102"/>
    <w:rsid w:val="00D37C28"/>
    <w:rsid w:val="00D42194"/>
    <w:rsid w:val="00D50BCA"/>
    <w:rsid w:val="00D80A93"/>
    <w:rsid w:val="00D8299A"/>
    <w:rsid w:val="00D8745F"/>
    <w:rsid w:val="00D94915"/>
    <w:rsid w:val="00D95BFE"/>
    <w:rsid w:val="00D9700D"/>
    <w:rsid w:val="00DA2DF0"/>
    <w:rsid w:val="00DA3F84"/>
    <w:rsid w:val="00DA7DAD"/>
    <w:rsid w:val="00DB51C0"/>
    <w:rsid w:val="00DC2829"/>
    <w:rsid w:val="00DC29F0"/>
    <w:rsid w:val="00DD4D3D"/>
    <w:rsid w:val="00DE0FFB"/>
    <w:rsid w:val="00DE3F12"/>
    <w:rsid w:val="00DF1CBB"/>
    <w:rsid w:val="00DF71B2"/>
    <w:rsid w:val="00E049C4"/>
    <w:rsid w:val="00E13CF3"/>
    <w:rsid w:val="00E16E20"/>
    <w:rsid w:val="00E17FF2"/>
    <w:rsid w:val="00E22844"/>
    <w:rsid w:val="00E32B9D"/>
    <w:rsid w:val="00E43713"/>
    <w:rsid w:val="00E53C2C"/>
    <w:rsid w:val="00E6221D"/>
    <w:rsid w:val="00E66467"/>
    <w:rsid w:val="00E727A3"/>
    <w:rsid w:val="00E87070"/>
    <w:rsid w:val="00EA1986"/>
    <w:rsid w:val="00EA3353"/>
    <w:rsid w:val="00EA4A14"/>
    <w:rsid w:val="00EB3C4C"/>
    <w:rsid w:val="00EB6AC1"/>
    <w:rsid w:val="00EC0C69"/>
    <w:rsid w:val="00EC16E9"/>
    <w:rsid w:val="00F14747"/>
    <w:rsid w:val="00F2034B"/>
    <w:rsid w:val="00F20849"/>
    <w:rsid w:val="00F2387F"/>
    <w:rsid w:val="00F25C2B"/>
    <w:rsid w:val="00F26025"/>
    <w:rsid w:val="00F43028"/>
    <w:rsid w:val="00F44E9F"/>
    <w:rsid w:val="00F45D87"/>
    <w:rsid w:val="00F46A5C"/>
    <w:rsid w:val="00F5181C"/>
    <w:rsid w:val="00F52A26"/>
    <w:rsid w:val="00F67CBA"/>
    <w:rsid w:val="00F72BA0"/>
    <w:rsid w:val="00F774EA"/>
    <w:rsid w:val="00F8039D"/>
    <w:rsid w:val="00F807F9"/>
    <w:rsid w:val="00F80D4B"/>
    <w:rsid w:val="00F85653"/>
    <w:rsid w:val="00F92806"/>
    <w:rsid w:val="00F93988"/>
    <w:rsid w:val="00F93DA5"/>
    <w:rsid w:val="00F94BF3"/>
    <w:rsid w:val="00F956F1"/>
    <w:rsid w:val="00FA1958"/>
    <w:rsid w:val="00FA5794"/>
    <w:rsid w:val="00FA5938"/>
    <w:rsid w:val="00FB0A6E"/>
    <w:rsid w:val="00FB2063"/>
    <w:rsid w:val="00FB43F0"/>
    <w:rsid w:val="00FB583E"/>
    <w:rsid w:val="00FB61C1"/>
    <w:rsid w:val="00FC3E2E"/>
    <w:rsid w:val="00FC4387"/>
    <w:rsid w:val="00FD4EF0"/>
    <w:rsid w:val="00FD5194"/>
    <w:rsid w:val="00FD5C27"/>
    <w:rsid w:val="00FD70D9"/>
    <w:rsid w:val="00FE458A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6D3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36D38"/>
    <w:pPr>
      <w:keepNext/>
      <w:outlineLvl w:val="0"/>
    </w:pPr>
    <w:rPr>
      <w:rFonts w:eastAsia="Times New Roman"/>
      <w:b/>
      <w:bCs/>
      <w:kern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4B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023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36D38"/>
    <w:rPr>
      <w:rFonts w:eastAsia="Times New Roman" w:cs="Times New Roman"/>
      <w:b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19740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97407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19740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97407"/>
    <w:rPr>
      <w:sz w:val="24"/>
    </w:rPr>
  </w:style>
  <w:style w:type="table" w:styleId="Mkatabulky">
    <w:name w:val="Table Grid"/>
    <w:basedOn w:val="Normlntabulka"/>
    <w:uiPriority w:val="59"/>
    <w:rsid w:val="00FC3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1074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C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60C3D"/>
    <w:rPr>
      <w:rFonts w:ascii="Tahoma" w:hAnsi="Tahoma" w:cs="Tahoma"/>
      <w:sz w:val="16"/>
      <w:szCs w:val="16"/>
    </w:rPr>
  </w:style>
  <w:style w:type="paragraph" w:customStyle="1" w:styleId="Nadpis2-normlntext">
    <w:name w:val="Nadpis 2  - normální text"/>
    <w:basedOn w:val="Nadpis2"/>
    <w:rsid w:val="00CC4B78"/>
    <w:pPr>
      <w:keepNext w:val="0"/>
      <w:spacing w:before="60" w:after="0"/>
      <w:jc w:val="both"/>
    </w:pPr>
    <w:rPr>
      <w:rFonts w:ascii="Times New Roman" w:hAnsi="Times New Roman"/>
      <w:b w:val="0"/>
      <w:bCs w:val="0"/>
      <w:i w:val="0"/>
      <w:iCs w:val="0"/>
      <w:sz w:val="22"/>
      <w:szCs w:val="20"/>
    </w:rPr>
  </w:style>
  <w:style w:type="character" w:customStyle="1" w:styleId="Nadpis2Char">
    <w:name w:val="Nadpis 2 Char"/>
    <w:link w:val="Nadpis2"/>
    <w:uiPriority w:val="9"/>
    <w:rsid w:val="00CC4B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semiHidden/>
    <w:unhideWhenUsed/>
    <w:rsid w:val="00C313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313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3131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131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3131E"/>
    <w:rPr>
      <w:b/>
      <w:bCs/>
    </w:rPr>
  </w:style>
  <w:style w:type="paragraph" w:styleId="Odstavecseseznamem">
    <w:name w:val="List Paragraph"/>
    <w:basedOn w:val="Normln"/>
    <w:uiPriority w:val="34"/>
    <w:qFormat/>
    <w:rsid w:val="00B4327A"/>
    <w:pPr>
      <w:ind w:left="708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0238E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6D3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36D38"/>
    <w:pPr>
      <w:keepNext/>
      <w:outlineLvl w:val="0"/>
    </w:pPr>
    <w:rPr>
      <w:rFonts w:eastAsia="Times New Roman"/>
      <w:b/>
      <w:bCs/>
      <w:kern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4B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023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36D38"/>
    <w:rPr>
      <w:rFonts w:eastAsia="Times New Roman" w:cs="Times New Roman"/>
      <w:b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19740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97407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19740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97407"/>
    <w:rPr>
      <w:sz w:val="24"/>
    </w:rPr>
  </w:style>
  <w:style w:type="table" w:styleId="Mkatabulky">
    <w:name w:val="Table Grid"/>
    <w:basedOn w:val="Normlntabulka"/>
    <w:uiPriority w:val="59"/>
    <w:rsid w:val="00FC3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1074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C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60C3D"/>
    <w:rPr>
      <w:rFonts w:ascii="Tahoma" w:hAnsi="Tahoma" w:cs="Tahoma"/>
      <w:sz w:val="16"/>
      <w:szCs w:val="16"/>
    </w:rPr>
  </w:style>
  <w:style w:type="paragraph" w:customStyle="1" w:styleId="Nadpis2-normlntext">
    <w:name w:val="Nadpis 2  - normální text"/>
    <w:basedOn w:val="Nadpis2"/>
    <w:rsid w:val="00CC4B78"/>
    <w:pPr>
      <w:keepNext w:val="0"/>
      <w:spacing w:before="60" w:after="0"/>
      <w:jc w:val="both"/>
    </w:pPr>
    <w:rPr>
      <w:rFonts w:ascii="Times New Roman" w:hAnsi="Times New Roman"/>
      <w:b w:val="0"/>
      <w:bCs w:val="0"/>
      <w:i w:val="0"/>
      <w:iCs w:val="0"/>
      <w:sz w:val="22"/>
      <w:szCs w:val="20"/>
    </w:rPr>
  </w:style>
  <w:style w:type="character" w:customStyle="1" w:styleId="Nadpis2Char">
    <w:name w:val="Nadpis 2 Char"/>
    <w:link w:val="Nadpis2"/>
    <w:uiPriority w:val="9"/>
    <w:rsid w:val="00CC4B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semiHidden/>
    <w:unhideWhenUsed/>
    <w:rsid w:val="00C313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313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3131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131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3131E"/>
    <w:rPr>
      <w:b/>
      <w:bCs/>
    </w:rPr>
  </w:style>
  <w:style w:type="paragraph" w:styleId="Odstavecseseznamem">
    <w:name w:val="List Paragraph"/>
    <w:basedOn w:val="Normln"/>
    <w:uiPriority w:val="34"/>
    <w:qFormat/>
    <w:rsid w:val="00B4327A"/>
    <w:pPr>
      <w:ind w:left="708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0238E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FBE8F-9132-4E37-8FA0-922508A9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2195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GFR</Company>
  <LinksUpToDate>false</LinksUpToDate>
  <CharactersWithSpaces>15121</CharactersWithSpaces>
  <SharedDoc>false</SharedDoc>
  <HLinks>
    <vt:vector size="18" baseType="variant">
      <vt:variant>
        <vt:i4>4456505</vt:i4>
      </vt:variant>
      <vt:variant>
        <vt:i4>81</vt:i4>
      </vt:variant>
      <vt:variant>
        <vt:i4>0</vt:i4>
      </vt:variant>
      <vt:variant>
        <vt:i4>5</vt:i4>
      </vt:variant>
      <vt:variant>
        <vt:lpwstr>mailto:faktura7000@fs.mfcr.cz</vt:lpwstr>
      </vt:variant>
      <vt:variant>
        <vt:lpwstr/>
      </vt:variant>
      <vt:variant>
        <vt:i4>4456505</vt:i4>
      </vt:variant>
      <vt:variant>
        <vt:i4>78</vt:i4>
      </vt:variant>
      <vt:variant>
        <vt:i4>0</vt:i4>
      </vt:variant>
      <vt:variant>
        <vt:i4>5</vt:i4>
      </vt:variant>
      <vt:variant>
        <vt:lpwstr>mailto:faktura7000@fs.mfcr.cz</vt:lpwstr>
      </vt:variant>
      <vt:variant>
        <vt:lpwstr/>
      </vt:variant>
      <vt:variant>
        <vt:i4>5374050</vt:i4>
      </vt:variant>
      <vt:variant>
        <vt:i4>75</vt:i4>
      </vt:variant>
      <vt:variant>
        <vt:i4>0</vt:i4>
      </vt:variant>
      <vt:variant>
        <vt:i4>5</vt:i4>
      </vt:variant>
      <vt:variant>
        <vt:lpwstr>mailto:katerina.skabroudova@fs.mfcr.cz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Škabroudová Kateřina  Bc.</dc:creator>
  <cp:lastModifiedBy>Ing. Mgr. Radek Vršecký, Ph.D.</cp:lastModifiedBy>
  <cp:revision>3</cp:revision>
  <cp:lastPrinted>2018-04-10T10:08:00Z</cp:lastPrinted>
  <dcterms:created xsi:type="dcterms:W3CDTF">2018-04-25T11:47:00Z</dcterms:created>
  <dcterms:modified xsi:type="dcterms:W3CDTF">2018-04-25T11:47:00Z</dcterms:modified>
</cp:coreProperties>
</file>