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8CAE" w14:textId="77777777" w:rsidR="00A46E45" w:rsidRDefault="00A46E45" w:rsidP="00A46E45">
      <w:pPr>
        <w:ind w:right="-570"/>
        <w:jc w:val="center"/>
        <w:rPr>
          <w:rFonts w:cs="Arial"/>
        </w:rPr>
      </w:pPr>
      <w:bookmarkStart w:id="0" w:name="_GoBack"/>
      <w:bookmarkEnd w:id="0"/>
    </w:p>
    <w:p w14:paraId="4AAF8CAF" w14:textId="77777777" w:rsidR="00A46E45" w:rsidRPr="00AD3B1A" w:rsidRDefault="00A46E45" w:rsidP="00A46E45">
      <w:pPr>
        <w:pStyle w:val="Nzev"/>
        <w:spacing w:before="600" w:after="600" w:line="320" w:lineRule="atLeast"/>
        <w:rPr>
          <w:rFonts w:ascii="Arial" w:hAnsi="Arial"/>
          <w:color w:val="auto"/>
        </w:rPr>
      </w:pPr>
      <w:r w:rsidRPr="00AD3B1A">
        <w:rPr>
          <w:rFonts w:ascii="Arial" w:hAnsi="Arial"/>
          <w:color w:val="auto"/>
        </w:rPr>
        <w:t xml:space="preserve">Příloha č. </w:t>
      </w:r>
      <w:r>
        <w:rPr>
          <w:rFonts w:ascii="Arial" w:hAnsi="Arial"/>
          <w:color w:val="auto"/>
        </w:rPr>
        <w:t>12</w:t>
      </w:r>
    </w:p>
    <w:p w14:paraId="4AAF8CB0" w14:textId="77777777" w:rsidR="00A46E45" w:rsidRPr="00AD3B1A" w:rsidRDefault="00A46E45" w:rsidP="00A46E45">
      <w:pPr>
        <w:spacing w:before="200" w:after="200"/>
        <w:jc w:val="center"/>
        <w:rPr>
          <w:rFonts w:ascii="Arial" w:hAnsi="Arial"/>
          <w:szCs w:val="22"/>
        </w:rPr>
      </w:pPr>
      <w:r>
        <w:rPr>
          <w:rFonts w:ascii="Arial" w:hAnsi="Arial"/>
          <w:b/>
          <w:sz w:val="32"/>
          <w:szCs w:val="32"/>
        </w:rPr>
        <w:t>Předávací protokol</w:t>
      </w:r>
      <w:r w:rsidRPr="00AD3B1A">
        <w:rPr>
          <w:rFonts w:ascii="Arial" w:hAnsi="Arial"/>
          <w:szCs w:val="22"/>
        </w:rPr>
        <w:t xml:space="preserve"> </w:t>
      </w:r>
    </w:p>
    <w:p w14:paraId="4AAF8CB1" w14:textId="77777777" w:rsidR="00A46E45" w:rsidRPr="00AD3B1A" w:rsidRDefault="00A46E45" w:rsidP="00A46E45">
      <w:pPr>
        <w:spacing w:before="200" w:after="200"/>
        <w:jc w:val="center"/>
        <w:rPr>
          <w:rFonts w:ascii="Arial" w:hAnsi="Arial"/>
          <w:szCs w:val="22"/>
        </w:rPr>
      </w:pPr>
    </w:p>
    <w:p w14:paraId="4AAF8CB2" w14:textId="77777777" w:rsidR="00A46E45" w:rsidRPr="00AD3B1A" w:rsidRDefault="00A46E45" w:rsidP="00A46E45">
      <w:pPr>
        <w:spacing w:before="200" w:after="200"/>
        <w:jc w:val="center"/>
        <w:rPr>
          <w:rFonts w:ascii="Arial" w:hAnsi="Arial"/>
          <w:szCs w:val="22"/>
        </w:rPr>
      </w:pPr>
    </w:p>
    <w:p w14:paraId="4AAF8CB3" w14:textId="77777777" w:rsidR="00A46E45" w:rsidRPr="00AD3B1A" w:rsidRDefault="00A46E45" w:rsidP="00A46E45">
      <w:pPr>
        <w:spacing w:before="200" w:after="200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veřejná zakázka</w:t>
      </w:r>
    </w:p>
    <w:p w14:paraId="4AAF8CB4" w14:textId="77777777" w:rsidR="00A46E45" w:rsidRPr="00AD3B1A" w:rsidRDefault="00A46E45" w:rsidP="00A46E45">
      <w:pPr>
        <w:pStyle w:val="Zkladntext"/>
        <w:jc w:val="center"/>
        <w:rPr>
          <w:rFonts w:ascii="Arial" w:hAnsi="Arial"/>
          <w:color w:val="auto"/>
          <w:szCs w:val="22"/>
        </w:rPr>
      </w:pPr>
    </w:p>
    <w:p w14:paraId="4AAF8CB5" w14:textId="77777777" w:rsidR="00A46E45" w:rsidRPr="00AD3B1A" w:rsidRDefault="00A46E45" w:rsidP="00A46E45">
      <w:pPr>
        <w:pStyle w:val="Zkladntext"/>
        <w:jc w:val="center"/>
        <w:rPr>
          <w:rFonts w:ascii="Arial" w:hAnsi="Arial"/>
          <w:color w:val="auto"/>
          <w:szCs w:val="22"/>
        </w:rPr>
      </w:pPr>
    </w:p>
    <w:p w14:paraId="4AAF8CB6" w14:textId="77777777" w:rsidR="00A46E45" w:rsidRPr="00AD3B1A" w:rsidRDefault="00A46E45" w:rsidP="00A46E45">
      <w:pPr>
        <w:pStyle w:val="Zkladntext"/>
        <w:jc w:val="center"/>
        <w:rPr>
          <w:rFonts w:ascii="Arial" w:hAnsi="Arial"/>
          <w:color w:val="auto"/>
          <w:szCs w:val="22"/>
        </w:rPr>
      </w:pPr>
    </w:p>
    <w:p w14:paraId="4AAF8CB7" w14:textId="77777777" w:rsidR="00A46E45" w:rsidRPr="00AD3B1A" w:rsidRDefault="00A46E45" w:rsidP="00A46E45">
      <w:pPr>
        <w:jc w:val="center"/>
        <w:rPr>
          <w:rFonts w:ascii="Arial" w:hAnsi="Arial"/>
          <w:b/>
          <w:sz w:val="32"/>
          <w:szCs w:val="32"/>
        </w:rPr>
      </w:pPr>
      <w:r w:rsidRPr="00AD3B1A">
        <w:rPr>
          <w:rFonts w:ascii="Arial" w:hAnsi="Arial"/>
          <w:b/>
          <w:bCs/>
          <w:sz w:val="32"/>
          <w:szCs w:val="32"/>
        </w:rPr>
        <w:t>Pořízení integrálního řeš</w:t>
      </w:r>
      <w:r w:rsidR="00E41AA3">
        <w:rPr>
          <w:rFonts w:ascii="Arial" w:hAnsi="Arial"/>
          <w:b/>
          <w:bCs/>
          <w:sz w:val="32"/>
          <w:szCs w:val="32"/>
        </w:rPr>
        <w:t>ení analýzy rizik cestujících v </w:t>
      </w:r>
      <w:r w:rsidRPr="00AD3B1A">
        <w:rPr>
          <w:rFonts w:ascii="Arial" w:hAnsi="Arial"/>
          <w:b/>
          <w:bCs/>
          <w:sz w:val="32"/>
          <w:szCs w:val="32"/>
        </w:rPr>
        <w:t>letecké přepravě</w:t>
      </w:r>
    </w:p>
    <w:p w14:paraId="4AAF8CB8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9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A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B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C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D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E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BF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0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1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2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3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4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5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6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7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8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9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A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B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C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D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E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CF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0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1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2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3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4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5" w14:textId="77777777" w:rsidR="00A46E45" w:rsidRDefault="00A46E45" w:rsidP="00A46E45">
      <w:pPr>
        <w:ind w:right="-570"/>
        <w:jc w:val="center"/>
        <w:rPr>
          <w:rFonts w:cs="Arial"/>
        </w:rPr>
      </w:pPr>
    </w:p>
    <w:p w14:paraId="4AAF8CD6" w14:textId="77777777" w:rsidR="00A46E45" w:rsidRPr="00A70D20" w:rsidRDefault="00A46E45" w:rsidP="00A46E45">
      <w:pPr>
        <w:ind w:right="-570"/>
        <w:jc w:val="center"/>
        <w:rPr>
          <w:rFonts w:cs="Arial"/>
        </w:rPr>
      </w:pPr>
      <w:r w:rsidRPr="00A70D20">
        <w:rPr>
          <w:rFonts w:cs="Arial"/>
        </w:rPr>
        <w:t>PŘEDÁVACÍ PROTOKOL</w:t>
      </w:r>
    </w:p>
    <w:p w14:paraId="4AAF8CD7" w14:textId="77777777" w:rsidR="00A46E45" w:rsidRPr="00310958" w:rsidRDefault="00A46E45" w:rsidP="00A46E45">
      <w:pPr>
        <w:rPr>
          <w:rFonts w:ascii="Arial" w:hAnsi="Arial" w:cs="Arial"/>
          <w:b/>
          <w:u w:val="single"/>
        </w:rPr>
      </w:pPr>
    </w:p>
    <w:tbl>
      <w:tblPr>
        <w:tblW w:w="9274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5"/>
        <w:gridCol w:w="2895"/>
        <w:gridCol w:w="2151"/>
        <w:gridCol w:w="1843"/>
      </w:tblGrid>
      <w:tr w:rsidR="00A46E45" w:rsidRPr="003B2B2B" w14:paraId="4AAF8CDC" w14:textId="77777777" w:rsidTr="00664C62">
        <w:trPr>
          <w:trHeight w:val="454"/>
          <w:tblCellSpacing w:w="20" w:type="dxa"/>
        </w:trPr>
        <w:tc>
          <w:tcPr>
            <w:tcW w:w="2325" w:type="dxa"/>
            <w:vAlign w:val="center"/>
          </w:tcPr>
          <w:p w14:paraId="4AAF8CD8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2855" w:type="dxa"/>
            <w:vAlign w:val="center"/>
          </w:tcPr>
          <w:p w14:paraId="4AAF8CD9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b/>
                <w:sz w:val="22"/>
                <w:szCs w:val="22"/>
              </w:rPr>
            </w:pPr>
            <w:r w:rsidRPr="003B2B2B">
              <w:rPr>
                <w:rFonts w:ascii="Arial" w:hAnsi="Arial" w:cs="Arial"/>
                <w:b/>
                <w:bCs/>
                <w:sz w:val="22"/>
                <w:szCs w:val="22"/>
              </w:rPr>
              <w:t>Generální ředitelství cel</w:t>
            </w:r>
          </w:p>
        </w:tc>
        <w:tc>
          <w:tcPr>
            <w:tcW w:w="2111" w:type="dxa"/>
            <w:vMerge w:val="restart"/>
            <w:vAlign w:val="center"/>
          </w:tcPr>
          <w:p w14:paraId="4AAF8CDA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Číslo smlouvy:</w:t>
            </w:r>
          </w:p>
        </w:tc>
        <w:tc>
          <w:tcPr>
            <w:tcW w:w="1783" w:type="dxa"/>
            <w:vMerge w:val="restart"/>
            <w:vAlign w:val="center"/>
          </w:tcPr>
          <w:p w14:paraId="4AAF8CDB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E45" w:rsidRPr="003B2B2B" w14:paraId="4AAF8CE1" w14:textId="77777777" w:rsidTr="00664C62">
        <w:trPr>
          <w:trHeight w:val="454"/>
          <w:tblCellSpacing w:w="20" w:type="dxa"/>
        </w:trPr>
        <w:tc>
          <w:tcPr>
            <w:tcW w:w="2325" w:type="dxa"/>
            <w:vAlign w:val="center"/>
          </w:tcPr>
          <w:p w14:paraId="4AAF8CDD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2855" w:type="dxa"/>
            <w:vAlign w:val="center"/>
          </w:tcPr>
          <w:p w14:paraId="4AAF8CDE" w14:textId="77777777" w:rsidR="00A46E45" w:rsidRPr="003B2B2B" w:rsidRDefault="00A46E45" w:rsidP="004D3D9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128F5">
              <w:rPr>
                <w:rFonts w:ascii="Arial" w:hAnsi="Arial" w:cs="Arial"/>
                <w:b/>
                <w:bCs/>
                <w:noProof w:val="0"/>
                <w:sz w:val="22"/>
              </w:rPr>
              <w:t>Název firmy</w:t>
            </w:r>
          </w:p>
        </w:tc>
        <w:tc>
          <w:tcPr>
            <w:tcW w:w="2111" w:type="dxa"/>
            <w:vMerge/>
            <w:vAlign w:val="center"/>
          </w:tcPr>
          <w:p w14:paraId="4AAF8CDF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14:paraId="4AAF8CE0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F8CE2" w14:textId="77777777" w:rsidR="00A46E45" w:rsidRPr="003B2B2B" w:rsidRDefault="00A46E45" w:rsidP="00A46E45">
      <w:pPr>
        <w:rPr>
          <w:rFonts w:ascii="Arial" w:hAnsi="Arial" w:cs="Arial"/>
        </w:rPr>
      </w:pPr>
    </w:p>
    <w:tbl>
      <w:tblPr>
        <w:tblW w:w="9284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A46E45" w:rsidRPr="003B2B2B" w14:paraId="4AAF8CE5" w14:textId="77777777" w:rsidTr="00664C62">
        <w:trPr>
          <w:trHeight w:val="854"/>
          <w:tblCellSpacing w:w="20" w:type="dxa"/>
        </w:trPr>
        <w:tc>
          <w:tcPr>
            <w:tcW w:w="9204" w:type="dxa"/>
            <w:vAlign w:val="center"/>
          </w:tcPr>
          <w:p w14:paraId="4AAF8CE3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Předmět předání a převzetí</w:t>
            </w:r>
          </w:p>
          <w:p w14:paraId="4AAF8CE4" w14:textId="77777777" w:rsidR="00A46E45" w:rsidRPr="003B2B2B" w:rsidRDefault="00A46E45" w:rsidP="004D3D93">
            <w:pPr>
              <w:pStyle w:val="sloupec-vlevo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(</w:t>
            </w:r>
            <w:r w:rsidRPr="003B2B2B">
              <w:rPr>
                <w:rFonts w:ascii="Arial" w:hAnsi="Arial" w:cs="Arial"/>
                <w:szCs w:val="18"/>
              </w:rPr>
              <w:t>Specifikace rozsahu předávaného plnění včetně uvedení verzí předávaných dokumentů nebo software</w:t>
            </w:r>
            <w:r w:rsidRPr="003B2B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E45" w:rsidRPr="003B2B2B" w14:paraId="4AAF8CE7" w14:textId="77777777" w:rsidTr="00664C62">
        <w:trPr>
          <w:trHeight w:val="454"/>
          <w:tblCellSpacing w:w="20" w:type="dxa"/>
        </w:trPr>
        <w:tc>
          <w:tcPr>
            <w:tcW w:w="9204" w:type="dxa"/>
            <w:vAlign w:val="center"/>
          </w:tcPr>
          <w:p w14:paraId="4AAF8CE6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A46E45" w:rsidRPr="003B2B2B" w14:paraId="4AAF8CE9" w14:textId="77777777" w:rsidTr="00664C62">
        <w:trPr>
          <w:trHeight w:val="454"/>
          <w:tblCellSpacing w:w="20" w:type="dxa"/>
        </w:trPr>
        <w:tc>
          <w:tcPr>
            <w:tcW w:w="9204" w:type="dxa"/>
            <w:vAlign w:val="center"/>
          </w:tcPr>
          <w:p w14:paraId="4AAF8CE8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A46E45" w:rsidRPr="003B2B2B" w14:paraId="4AAF8CEB" w14:textId="77777777" w:rsidTr="00664C62">
        <w:trPr>
          <w:trHeight w:val="454"/>
          <w:tblCellSpacing w:w="20" w:type="dxa"/>
        </w:trPr>
        <w:tc>
          <w:tcPr>
            <w:tcW w:w="9204" w:type="dxa"/>
            <w:vAlign w:val="center"/>
          </w:tcPr>
          <w:p w14:paraId="4AAF8CEA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A46E45" w:rsidRPr="003B2B2B" w14:paraId="4AAF8CED" w14:textId="77777777" w:rsidTr="00664C62">
        <w:trPr>
          <w:trHeight w:val="454"/>
          <w:tblCellSpacing w:w="20" w:type="dxa"/>
        </w:trPr>
        <w:tc>
          <w:tcPr>
            <w:tcW w:w="9204" w:type="dxa"/>
            <w:vAlign w:val="center"/>
          </w:tcPr>
          <w:p w14:paraId="4AAF8CEC" w14:textId="77777777" w:rsidR="00A46E45" w:rsidRPr="003B2B2B" w:rsidRDefault="00A46E45" w:rsidP="004D3D93">
            <w:pPr>
              <w:pStyle w:val="sloupec-vlevo-normal"/>
              <w:rPr>
                <w:rFonts w:ascii="Arial" w:hAnsi="Arial" w:cs="Arial"/>
                <w:sz w:val="22"/>
                <w:szCs w:val="22"/>
              </w:rPr>
            </w:pPr>
            <w:r w:rsidRPr="003B2B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A46E45" w:rsidRPr="003B2B2B" w14:paraId="4AAF8CEF" w14:textId="77777777" w:rsidTr="00664C62">
        <w:trPr>
          <w:trHeight w:val="454"/>
          <w:tblCellSpacing w:w="20" w:type="dxa"/>
        </w:trPr>
        <w:tc>
          <w:tcPr>
            <w:tcW w:w="9204" w:type="dxa"/>
            <w:vAlign w:val="center"/>
          </w:tcPr>
          <w:p w14:paraId="4AAF8CEE" w14:textId="77777777" w:rsidR="00A46E45" w:rsidRPr="003B2B2B" w:rsidRDefault="00A46E45" w:rsidP="004D3D93">
            <w:pPr>
              <w:pStyle w:val="sloupec-vlevo-normal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Předáno dne:</w:t>
            </w:r>
          </w:p>
        </w:tc>
      </w:tr>
    </w:tbl>
    <w:p w14:paraId="4AAF8CF0" w14:textId="77777777" w:rsidR="00A46E45" w:rsidRDefault="00A46E45" w:rsidP="00A46E45">
      <w:pPr>
        <w:rPr>
          <w:rFonts w:cs="Arial"/>
        </w:rPr>
      </w:pPr>
    </w:p>
    <w:p w14:paraId="4AAF8CF1" w14:textId="77777777" w:rsidR="00A46E45" w:rsidRPr="00A70D20" w:rsidRDefault="00A46E45" w:rsidP="00A46E45">
      <w:pPr>
        <w:rPr>
          <w:rFonts w:cs="Arial"/>
        </w:rPr>
      </w:pPr>
      <w:r w:rsidRPr="00A70D20">
        <w:rPr>
          <w:rFonts w:cs="Arial"/>
        </w:rPr>
        <w:t xml:space="preserve">Podpisem tohoto Předávacího protokolu potvrzuje Oprávněná osoba Zhotovitele, že uvedený předmět k uvedenému dni řádně předala Oprávněné osobě Objednatele. </w:t>
      </w:r>
    </w:p>
    <w:p w14:paraId="4AAF8CF2" w14:textId="77777777" w:rsidR="00A46E45" w:rsidRPr="00A70D20" w:rsidRDefault="00A46E45" w:rsidP="00A46E45">
      <w:pPr>
        <w:rPr>
          <w:rFonts w:cs="Arial"/>
        </w:rPr>
      </w:pPr>
      <w:r w:rsidRPr="00A70D20">
        <w:rPr>
          <w:rFonts w:cs="Arial"/>
        </w:rPr>
        <w:t>Podpisem tohoto Předávacího protokolu potvrzuje Oprávněná osoba Objednatele, že uvedený předmět k uvedenému dni řádně převzala v souladu s ustanoveními smlouvy.</w:t>
      </w:r>
    </w:p>
    <w:p w14:paraId="4AAF8CF3" w14:textId="77777777" w:rsidR="00A46E45" w:rsidRPr="00A70D20" w:rsidRDefault="00A46E45" w:rsidP="00A46E45">
      <w:pPr>
        <w:rPr>
          <w:rFonts w:cs="Arial"/>
        </w:rPr>
      </w:pPr>
    </w:p>
    <w:tbl>
      <w:tblPr>
        <w:tblW w:w="924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3182"/>
        <w:gridCol w:w="3015"/>
      </w:tblGrid>
      <w:tr w:rsidR="00A46E45" w:rsidRPr="00A70D20" w14:paraId="4AAF8CF5" w14:textId="77777777" w:rsidTr="00664C62">
        <w:trPr>
          <w:trHeight w:val="282"/>
        </w:trPr>
        <w:tc>
          <w:tcPr>
            <w:tcW w:w="9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AAF8CF4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A70D20">
              <w:rPr>
                <w:rFonts w:cs="Arial"/>
                <w:b/>
                <w:bCs/>
                <w:color w:val="000000"/>
              </w:rPr>
              <w:t>Objednatel:</w:t>
            </w:r>
          </w:p>
        </w:tc>
      </w:tr>
      <w:tr w:rsidR="00A46E45" w:rsidRPr="00A70D20" w14:paraId="4AAF8CF9" w14:textId="77777777" w:rsidTr="00664C62">
        <w:trPr>
          <w:trHeight w:val="318"/>
        </w:trPr>
        <w:tc>
          <w:tcPr>
            <w:tcW w:w="30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4AAF8CF6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Oprávněná osoba: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8CF7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Telefon, E-mail: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4AAF8CF8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Datum:</w:t>
            </w:r>
          </w:p>
        </w:tc>
      </w:tr>
      <w:tr w:rsidR="00A46E45" w:rsidRPr="00A70D20" w14:paraId="4AAF8CFD" w14:textId="77777777" w:rsidTr="00664C62">
        <w:trPr>
          <w:trHeight w:val="550"/>
        </w:trPr>
        <w:tc>
          <w:tcPr>
            <w:tcW w:w="304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4AAF8CFA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4AAF8CFB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AAF8CFC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AAF8CFE" w14:textId="77777777" w:rsidR="00A46E45" w:rsidRDefault="00A46E45" w:rsidP="00A46E45">
      <w:pPr>
        <w:rPr>
          <w:rFonts w:cs="Arial"/>
        </w:rPr>
      </w:pPr>
    </w:p>
    <w:p w14:paraId="4AAF8CFF" w14:textId="77777777" w:rsidR="00A46E45" w:rsidRPr="00A70D20" w:rsidRDefault="00A46E45" w:rsidP="00A46E45">
      <w:pPr>
        <w:rPr>
          <w:rFonts w:cs="Arial"/>
        </w:rPr>
      </w:pPr>
    </w:p>
    <w:tbl>
      <w:tblPr>
        <w:tblW w:w="924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3182"/>
        <w:gridCol w:w="3015"/>
      </w:tblGrid>
      <w:tr w:rsidR="00A46E45" w:rsidRPr="00A70D20" w14:paraId="4AAF8D01" w14:textId="77777777" w:rsidTr="00664C62">
        <w:trPr>
          <w:trHeight w:val="282"/>
        </w:trPr>
        <w:tc>
          <w:tcPr>
            <w:tcW w:w="9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AAF8D00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Zhotovitel</w:t>
            </w:r>
            <w:r w:rsidRPr="00A70D20">
              <w:rPr>
                <w:rFonts w:cs="Arial"/>
                <w:b/>
                <w:bCs/>
                <w:color w:val="000000"/>
              </w:rPr>
              <w:t>:</w:t>
            </w:r>
          </w:p>
        </w:tc>
      </w:tr>
      <w:tr w:rsidR="00A46E45" w:rsidRPr="00A70D20" w14:paraId="4AAF8D05" w14:textId="77777777" w:rsidTr="00664C62">
        <w:trPr>
          <w:trHeight w:val="318"/>
        </w:trPr>
        <w:tc>
          <w:tcPr>
            <w:tcW w:w="30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4AAF8D02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Oprávněná osoba: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8D03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Telefon, E-mail: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4AAF8D04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0D20">
              <w:rPr>
                <w:rFonts w:cs="Arial"/>
                <w:color w:val="000000"/>
              </w:rPr>
              <w:t>Datum:</w:t>
            </w:r>
          </w:p>
        </w:tc>
      </w:tr>
      <w:tr w:rsidR="00A46E45" w:rsidRPr="00A70D20" w14:paraId="4AAF8D09" w14:textId="77777777" w:rsidTr="00664C62">
        <w:trPr>
          <w:trHeight w:val="550"/>
        </w:trPr>
        <w:tc>
          <w:tcPr>
            <w:tcW w:w="304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4AAF8D06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4AAF8D07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AAF8D08" w14:textId="77777777" w:rsidR="00A46E45" w:rsidRPr="00A70D20" w:rsidRDefault="00A46E45" w:rsidP="004D3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AAF8D0A" w14:textId="77777777" w:rsidR="00A46E45" w:rsidRPr="00A70D20" w:rsidRDefault="00A46E45" w:rsidP="00A46E45">
      <w:pPr>
        <w:rPr>
          <w:rFonts w:cs="Arial"/>
        </w:rPr>
      </w:pPr>
    </w:p>
    <w:p w14:paraId="4AAF8D0B" w14:textId="77777777" w:rsidR="00A46E45" w:rsidRPr="00A70D20" w:rsidRDefault="00A46E45" w:rsidP="00A46E45">
      <w:pPr>
        <w:rPr>
          <w:rFonts w:cs="Arial"/>
        </w:rPr>
      </w:pPr>
    </w:p>
    <w:p w14:paraId="4AAF8D0C" w14:textId="77777777" w:rsidR="009C2674" w:rsidRDefault="006F71CF"/>
    <w:sectPr w:rsidR="009C26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8D0F" w14:textId="77777777" w:rsidR="00CA4AEE" w:rsidRDefault="00CA4AEE" w:rsidP="00A46E45">
      <w:r>
        <w:separator/>
      </w:r>
    </w:p>
  </w:endnote>
  <w:endnote w:type="continuationSeparator" w:id="0">
    <w:p w14:paraId="4AAF8D10" w14:textId="77777777" w:rsidR="00CA4AEE" w:rsidRDefault="00CA4AEE" w:rsidP="00A4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8D0D" w14:textId="77777777" w:rsidR="00CA4AEE" w:rsidRDefault="00CA4AEE" w:rsidP="00A46E45">
      <w:r>
        <w:separator/>
      </w:r>
    </w:p>
  </w:footnote>
  <w:footnote w:type="continuationSeparator" w:id="0">
    <w:p w14:paraId="4AAF8D0E" w14:textId="77777777" w:rsidR="00CA4AEE" w:rsidRDefault="00CA4AEE" w:rsidP="00A4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8D11" w14:textId="77777777" w:rsidR="00A46E45" w:rsidRDefault="00A46E45" w:rsidP="00A46E45">
    <w:pPr>
      <w:pStyle w:val="Zhlav"/>
      <w:jc w:val="center"/>
    </w:pPr>
    <w:r>
      <w:drawing>
        <wp:inline distT="0" distB="0" distL="0" distR="0" wp14:anchorId="4AAF8D12" wp14:editId="4AAF8D13">
          <wp:extent cx="4384675" cy="991235"/>
          <wp:effectExtent l="0" t="0" r="0" b="0"/>
          <wp:docPr id="1" name="obrázek 1" descr="C:\Users\admin\AppData\Local\Microsoft\Windows\INetCache\Content.Word\BANNER_Analyza_rizik_C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dmin\AppData\Local\Microsoft\Windows\INetCache\Content.Word\BANNER_Analyza_rizik_C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5"/>
    <w:rsid w:val="00094EC0"/>
    <w:rsid w:val="006F71CF"/>
    <w:rsid w:val="00A46E45"/>
    <w:rsid w:val="00C806C2"/>
    <w:rsid w:val="00CA4AEE"/>
    <w:rsid w:val="00E41AA3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8CAE"/>
  <w15:chartTrackingRefBased/>
  <w15:docId w15:val="{DE58236C-9FED-48CD-B0E1-F294F0B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E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ec-vlevo">
    <w:name w:val="sloupec-vlevo"/>
    <w:basedOn w:val="Normln"/>
    <w:rsid w:val="00A46E45"/>
    <w:pPr>
      <w:spacing w:after="60" w:line="240" w:lineRule="atLeast"/>
      <w:ind w:left="57"/>
    </w:pPr>
    <w:rPr>
      <w:rFonts w:ascii="Tahoma" w:hAnsi="Tahoma"/>
      <w:b/>
      <w:noProof w:val="0"/>
      <w:sz w:val="18"/>
      <w:szCs w:val="20"/>
    </w:rPr>
  </w:style>
  <w:style w:type="paragraph" w:customStyle="1" w:styleId="sloupec-vlevo-normal">
    <w:name w:val="sloupec-vlevo-normal"/>
    <w:basedOn w:val="Normln"/>
    <w:rsid w:val="00A46E45"/>
    <w:pPr>
      <w:spacing w:after="60" w:line="240" w:lineRule="atLeast"/>
      <w:ind w:left="57"/>
    </w:pPr>
    <w:rPr>
      <w:rFonts w:ascii="Tahoma" w:hAnsi="Tahoma"/>
      <w:noProof w:val="0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A46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E45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6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E45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A46E45"/>
    <w:rPr>
      <w:rFonts w:ascii="Calibri" w:eastAsia="Times New Roman" w:hAnsi="Calibri" w:cs="Arial"/>
      <w:b/>
      <w:bCs/>
      <w:color w:val="394A58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46E45"/>
    <w:rPr>
      <w:rFonts w:ascii="Calibri" w:eastAsia="Times New Roman" w:hAnsi="Calibri" w:cs="Arial"/>
      <w:color w:val="394A5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46E45"/>
    <w:pPr>
      <w:widowControl w:val="0"/>
      <w:jc w:val="both"/>
    </w:pPr>
    <w:rPr>
      <w:rFonts w:ascii="Calibri" w:hAnsi="Calibri" w:cs="Arial"/>
      <w:noProof w:val="0"/>
      <w:color w:val="394A58"/>
      <w:sz w:val="22"/>
      <w:szCs w:val="20"/>
    </w:rPr>
  </w:style>
  <w:style w:type="character" w:customStyle="1" w:styleId="ZkladntextChar1">
    <w:name w:val="Základní text Char1"/>
    <w:basedOn w:val="Standardnpsmoodstavce"/>
    <w:uiPriority w:val="99"/>
    <w:semiHidden/>
    <w:rsid w:val="00A46E45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46E45"/>
    <w:pPr>
      <w:spacing w:before="240" w:after="60"/>
      <w:jc w:val="center"/>
    </w:pPr>
    <w:rPr>
      <w:rFonts w:ascii="Calibri" w:hAnsi="Calibri" w:cs="Arial"/>
      <w:b/>
      <w:bCs/>
      <w:noProof w:val="0"/>
      <w:color w:val="394A58"/>
      <w:sz w:val="32"/>
      <w:szCs w:val="32"/>
    </w:rPr>
  </w:style>
  <w:style w:type="character" w:customStyle="1" w:styleId="NzevChar1">
    <w:name w:val="Název Char1"/>
    <w:basedOn w:val="Standardnpsmoodstavce"/>
    <w:uiPriority w:val="10"/>
    <w:rsid w:val="00A46E4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31826D452A04092ED308438F5FDE0" ma:contentTypeVersion="0" ma:contentTypeDescription="Vytvoří nový dokument" ma:contentTypeScope="" ma:versionID="44bdb05c8733d4953c7ff5fe1a76d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DE930-A603-499E-92E5-37961369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5BC51-AD56-4E9F-870E-C55D97FEBF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AA5EF-CBCF-4DCB-9E2E-60E46F247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U012294</dc:creator>
  <cp:keywords/>
  <dc:description/>
  <cp:lastModifiedBy>Polák Petr Mgr.</cp:lastModifiedBy>
  <cp:revision>2</cp:revision>
  <dcterms:created xsi:type="dcterms:W3CDTF">2018-04-23T07:12:00Z</dcterms:created>
  <dcterms:modified xsi:type="dcterms:W3CDTF">2018-04-23T07:12:00Z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0x010100E3E31826D452A04092ED308438F5FDE0</vt:lpwstr>
  </property>
</Properties>
</file>