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D754D" w14:textId="77777777" w:rsidR="00830E0A" w:rsidRPr="00864D7B" w:rsidRDefault="00830E0A" w:rsidP="00864D7B">
      <w:pPr>
        <w:pStyle w:val="Nadpis4"/>
        <w:spacing w:before="0" w:after="0" w:line="276" w:lineRule="auto"/>
        <w:jc w:val="center"/>
        <w:rPr>
          <w:rFonts w:ascii="Book Antiqua" w:hAnsi="Book Antiqua" w:cs="Tahoma"/>
        </w:rPr>
      </w:pPr>
      <w:bookmarkStart w:id="0" w:name="_GoBack"/>
      <w:bookmarkEnd w:id="0"/>
      <w:r w:rsidRPr="00864D7B">
        <w:rPr>
          <w:rFonts w:ascii="Palatino Linotype" w:hAnsi="Palatino Linotype"/>
        </w:rPr>
        <w:t>S</w:t>
      </w:r>
      <w:bookmarkStart w:id="1" w:name="_Ref314915667"/>
      <w:bookmarkEnd w:id="1"/>
      <w:r w:rsidRPr="00864D7B">
        <w:rPr>
          <w:rFonts w:ascii="Palatino Linotype" w:hAnsi="Palatino Linotype"/>
        </w:rPr>
        <w:t>MLOUVA O DODÁVCE A IMPLEMENTACI I</w:t>
      </w:r>
      <w:r>
        <w:rPr>
          <w:rFonts w:ascii="Palatino Linotype" w:hAnsi="Palatino Linotype"/>
        </w:rPr>
        <w:t>NFORMAČNÍHO SYSTÉMU</w:t>
      </w:r>
      <w:r w:rsidRPr="00864D7B">
        <w:rPr>
          <w:rFonts w:ascii="Palatino Linotype" w:hAnsi="Palatino Linotype"/>
        </w:rPr>
        <w:t xml:space="preserve"> PRO </w:t>
      </w:r>
      <w:r>
        <w:rPr>
          <w:rFonts w:ascii="Palatino Linotype" w:hAnsi="Palatino Linotype"/>
        </w:rPr>
        <w:t>EVIDENCI, MONITORING A KONTROLU HAZARDNÍCH HER</w:t>
      </w:r>
      <w:r w:rsidRPr="00864D7B">
        <w:rPr>
          <w:rFonts w:ascii="Palatino Linotype" w:hAnsi="Palatino Linotype"/>
        </w:rPr>
        <w:t xml:space="preserve"> A O POSKYTOVÁNÍ SLUŽEB</w:t>
      </w:r>
      <w:r w:rsidRPr="00864D7B">
        <w:rPr>
          <w:rFonts w:ascii="Book Antiqua" w:hAnsi="Book Antiqua" w:cs="Tahoma"/>
        </w:rPr>
        <w:t xml:space="preserve"> </w:t>
      </w:r>
    </w:p>
    <w:p w14:paraId="460A0C86" w14:textId="77777777" w:rsidR="00830E0A" w:rsidRDefault="00830E0A" w:rsidP="00864D7B">
      <w:pPr>
        <w:spacing w:line="276" w:lineRule="auto"/>
        <w:jc w:val="center"/>
        <w:rPr>
          <w:rFonts w:ascii="Palatino Linotype" w:hAnsi="Palatino Linotype"/>
          <w:bCs/>
          <w:sz w:val="22"/>
          <w:szCs w:val="22"/>
        </w:rPr>
      </w:pPr>
      <w:r w:rsidRPr="00685738">
        <w:rPr>
          <w:rFonts w:ascii="Palatino Linotype" w:hAnsi="Palatino Linotype"/>
          <w:bCs/>
          <w:sz w:val="22"/>
          <w:szCs w:val="22"/>
        </w:rPr>
        <w:t xml:space="preserve">(ev. č. Objednatele: </w:t>
      </w:r>
      <w:r w:rsidRPr="00685738">
        <w:rPr>
          <w:rFonts w:ascii="Palatino Linotype" w:hAnsi="Palatino Linotype"/>
          <w:bCs/>
          <w:sz w:val="22"/>
          <w:szCs w:val="22"/>
          <w:highlight w:val="yellow"/>
        </w:rPr>
        <w:t>________</w:t>
      </w:r>
      <w:r w:rsidRPr="00685738">
        <w:rPr>
          <w:rFonts w:ascii="Palatino Linotype" w:hAnsi="Palatino Linotype"/>
          <w:bCs/>
          <w:sz w:val="22"/>
          <w:szCs w:val="22"/>
        </w:rPr>
        <w:t>)</w:t>
      </w:r>
    </w:p>
    <w:p w14:paraId="0A8F4CC5" w14:textId="77777777" w:rsidR="00830E0A" w:rsidRPr="00685738" w:rsidRDefault="00830E0A" w:rsidP="00ED4AF8">
      <w:pPr>
        <w:pStyle w:val="RLdajeosmluvnstran"/>
        <w:spacing w:after="0" w:line="276" w:lineRule="auto"/>
        <w:rPr>
          <w:rFonts w:ascii="Palatino Linotype" w:hAnsi="Palatino Linotype"/>
          <w:bCs/>
          <w:szCs w:val="22"/>
        </w:rPr>
      </w:pPr>
      <w:r w:rsidRPr="00B01A20">
        <w:rPr>
          <w:rFonts w:ascii="Palatino Linotype" w:hAnsi="Palatino Linotype" w:cs="Tahoma"/>
          <w:szCs w:val="22"/>
        </w:rPr>
        <w:t>u</w:t>
      </w:r>
      <w:r>
        <w:rPr>
          <w:rFonts w:ascii="Palatino Linotype" w:hAnsi="Palatino Linotype" w:cs="Tahoma"/>
          <w:szCs w:val="22"/>
        </w:rPr>
        <w:t>zavřená</w:t>
      </w:r>
      <w:r w:rsidRPr="00B01A20">
        <w:rPr>
          <w:rFonts w:ascii="Palatino Linotype" w:hAnsi="Palatino Linotype" w:cs="Tahoma"/>
          <w:szCs w:val="22"/>
        </w:rPr>
        <w:t xml:space="preserve"> v souladu s § </w:t>
      </w:r>
      <w:r>
        <w:rPr>
          <w:rFonts w:ascii="Palatino Linotype" w:hAnsi="Palatino Linotype" w:cs="Tahoma"/>
          <w:szCs w:val="22"/>
        </w:rPr>
        <w:t>1746 odst. 2</w:t>
      </w:r>
      <w:r w:rsidRPr="00B01A20">
        <w:rPr>
          <w:rFonts w:ascii="Palatino Linotype" w:hAnsi="Palatino Linotype" w:cs="Tahoma"/>
          <w:szCs w:val="22"/>
        </w:rPr>
        <w:t xml:space="preserve"> zák. č. 89/2012 Sb., občanský zákoník, ve znění pozdějších předpisů (dále jen „</w:t>
      </w:r>
      <w:r w:rsidRPr="00B01A20">
        <w:rPr>
          <w:rFonts w:ascii="Palatino Linotype" w:hAnsi="Palatino Linotype" w:cs="Tahoma"/>
          <w:b/>
          <w:i/>
          <w:szCs w:val="22"/>
        </w:rPr>
        <w:t>OZ</w:t>
      </w:r>
      <w:r w:rsidRPr="00B01A20">
        <w:rPr>
          <w:rFonts w:ascii="Palatino Linotype" w:hAnsi="Palatino Linotype" w:cs="Tahoma"/>
          <w:szCs w:val="22"/>
        </w:rPr>
        <w:t xml:space="preserve">“) s přihlédnutím k § </w:t>
      </w:r>
      <w:r>
        <w:rPr>
          <w:rFonts w:ascii="Palatino Linotype" w:hAnsi="Palatino Linotype" w:cs="Tahoma"/>
          <w:szCs w:val="22"/>
        </w:rPr>
        <w:t>2586 a násl.</w:t>
      </w:r>
      <w:r w:rsidRPr="00B01A20">
        <w:rPr>
          <w:rFonts w:ascii="Palatino Linotype" w:hAnsi="Palatino Linotype" w:cs="Tahoma"/>
          <w:szCs w:val="22"/>
        </w:rPr>
        <w:t xml:space="preserve"> OZ</w:t>
      </w:r>
      <w:r>
        <w:rPr>
          <w:rFonts w:ascii="Palatino Linotype" w:hAnsi="Palatino Linotype" w:cs="Tahoma"/>
          <w:szCs w:val="22"/>
        </w:rPr>
        <w:t>, § 2631 a násl.</w:t>
      </w:r>
      <w:r w:rsidRPr="00B01A20">
        <w:rPr>
          <w:rFonts w:ascii="Palatino Linotype" w:hAnsi="Palatino Linotype" w:cs="Tahoma"/>
          <w:szCs w:val="22"/>
        </w:rPr>
        <w:t xml:space="preserve"> </w:t>
      </w:r>
      <w:r>
        <w:rPr>
          <w:rFonts w:ascii="Palatino Linotype" w:hAnsi="Palatino Linotype" w:cs="Tahoma"/>
          <w:szCs w:val="22"/>
        </w:rPr>
        <w:t>OZ</w:t>
      </w:r>
      <w:r w:rsidRPr="00B01A20">
        <w:rPr>
          <w:rFonts w:ascii="Palatino Linotype" w:hAnsi="Palatino Linotype" w:cs="Tahoma"/>
          <w:szCs w:val="22"/>
        </w:rPr>
        <w:t xml:space="preserve"> </w:t>
      </w:r>
      <w:r w:rsidR="00DB3A93">
        <w:rPr>
          <w:rFonts w:ascii="Palatino Linotype" w:hAnsi="Palatino Linotype" w:cs="Tahoma"/>
          <w:szCs w:val="22"/>
        </w:rPr>
        <w:t>(dále jen „</w:t>
      </w:r>
      <w:r w:rsidR="00DB3A93" w:rsidRPr="00F85C84">
        <w:rPr>
          <w:rFonts w:ascii="Palatino Linotype" w:hAnsi="Palatino Linotype" w:cs="Tahoma"/>
          <w:b/>
          <w:i/>
          <w:szCs w:val="22"/>
        </w:rPr>
        <w:t>Smlouva</w:t>
      </w:r>
      <w:r w:rsidR="00DB3A93">
        <w:rPr>
          <w:rFonts w:ascii="Palatino Linotype" w:hAnsi="Palatino Linotype" w:cs="Tahoma"/>
          <w:szCs w:val="22"/>
        </w:rPr>
        <w:t>“)</w:t>
      </w:r>
    </w:p>
    <w:p w14:paraId="3680DE1C" w14:textId="77777777" w:rsidR="00830E0A" w:rsidRDefault="00830E0A" w:rsidP="00864D7B">
      <w:pPr>
        <w:spacing w:line="276" w:lineRule="auto"/>
        <w:jc w:val="center"/>
        <w:rPr>
          <w:rFonts w:ascii="Palatino Linotype" w:hAnsi="Palatino Linotype"/>
          <w:bCs/>
          <w:sz w:val="22"/>
          <w:szCs w:val="22"/>
        </w:rPr>
      </w:pPr>
    </w:p>
    <w:p w14:paraId="08D5A906" w14:textId="77777777" w:rsidR="00830E0A" w:rsidRDefault="00830E0A" w:rsidP="00864D7B">
      <w:pPr>
        <w:spacing w:line="276" w:lineRule="auto"/>
        <w:jc w:val="center"/>
        <w:rPr>
          <w:rFonts w:ascii="Palatino Linotype" w:hAnsi="Palatino Linotype"/>
          <w:bCs/>
          <w:sz w:val="22"/>
          <w:szCs w:val="22"/>
        </w:rPr>
      </w:pPr>
    </w:p>
    <w:p w14:paraId="07C1FE49" w14:textId="77777777" w:rsidR="00830E0A" w:rsidRPr="00685738" w:rsidRDefault="00830E0A" w:rsidP="00864D7B">
      <w:pPr>
        <w:spacing w:line="276" w:lineRule="auto"/>
        <w:jc w:val="center"/>
        <w:rPr>
          <w:rFonts w:ascii="Palatino Linotype" w:hAnsi="Palatino Linotype"/>
          <w:bCs/>
          <w:sz w:val="22"/>
          <w:szCs w:val="22"/>
        </w:rPr>
      </w:pPr>
    </w:p>
    <w:p w14:paraId="3844E55A" w14:textId="77777777" w:rsidR="00830E0A" w:rsidRDefault="00830E0A" w:rsidP="00001B7A">
      <w:pPr>
        <w:spacing w:line="276" w:lineRule="auto"/>
        <w:rPr>
          <w:rFonts w:ascii="Palatino Linotype" w:hAnsi="Palatino Linotype"/>
          <w:sz w:val="22"/>
          <w:szCs w:val="22"/>
        </w:rPr>
      </w:pPr>
    </w:p>
    <w:p w14:paraId="461F7554" w14:textId="77777777" w:rsidR="00830E0A" w:rsidRDefault="00830E0A" w:rsidP="00DF1397">
      <w:r>
        <w:tab/>
      </w:r>
    </w:p>
    <w:p w14:paraId="3FE4E3DE" w14:textId="77777777" w:rsidR="00830E0A" w:rsidRPr="00685738" w:rsidRDefault="00830E0A" w:rsidP="00864D7B">
      <w:pPr>
        <w:spacing w:line="276" w:lineRule="auto"/>
        <w:rPr>
          <w:rFonts w:ascii="Palatino Linotype" w:hAnsi="Palatino Linotype"/>
          <w:b/>
          <w:bCs/>
          <w:sz w:val="22"/>
          <w:szCs w:val="22"/>
        </w:rPr>
      </w:pPr>
      <w:r w:rsidRPr="00685738">
        <w:rPr>
          <w:rFonts w:ascii="Palatino Linotype" w:hAnsi="Palatino Linotype"/>
          <w:b/>
          <w:bCs/>
          <w:sz w:val="22"/>
          <w:szCs w:val="22"/>
        </w:rPr>
        <w:t>Objednatel:</w:t>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bCs/>
          <w:sz w:val="22"/>
          <w:szCs w:val="22"/>
        </w:rPr>
        <w:tab/>
      </w:r>
      <w:r>
        <w:rPr>
          <w:rFonts w:ascii="Palatino Linotype" w:hAnsi="Palatino Linotype"/>
          <w:b/>
          <w:bCs/>
          <w:sz w:val="22"/>
          <w:szCs w:val="22"/>
        </w:rPr>
        <w:t>Česká republika – Ministerstvo financí</w:t>
      </w:r>
    </w:p>
    <w:p w14:paraId="4B069902" w14:textId="77777777" w:rsidR="00830E0A" w:rsidRPr="00685738" w:rsidRDefault="00830E0A" w:rsidP="00864D7B">
      <w:pPr>
        <w:spacing w:line="276" w:lineRule="auto"/>
        <w:rPr>
          <w:rStyle w:val="platne1"/>
          <w:rFonts w:ascii="Palatino Linotype" w:hAnsi="Palatino Linotype"/>
          <w:b/>
          <w:bCs/>
          <w:sz w:val="22"/>
          <w:szCs w:val="22"/>
        </w:rPr>
      </w:pPr>
      <w:r w:rsidRPr="00685738">
        <w:rPr>
          <w:rFonts w:ascii="Palatino Linotype" w:hAnsi="Palatino Linotype"/>
          <w:sz w:val="22"/>
          <w:szCs w:val="22"/>
        </w:rPr>
        <w:t>se sídlem:</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Pr>
          <w:rStyle w:val="platne1"/>
          <w:rFonts w:ascii="Palatino Linotype" w:hAnsi="Palatino Linotype"/>
          <w:sz w:val="22"/>
          <w:szCs w:val="22"/>
        </w:rPr>
        <w:t>Praha 1, Letenská 525/15, PSČ: 118 00</w:t>
      </w:r>
      <w:r w:rsidRPr="00685738">
        <w:rPr>
          <w:rFonts w:ascii="Palatino Linotype" w:hAnsi="Palatino Linotype"/>
          <w:sz w:val="22"/>
          <w:szCs w:val="22"/>
        </w:rPr>
        <w:t xml:space="preserve"> </w:t>
      </w:r>
    </w:p>
    <w:p w14:paraId="5728C801" w14:textId="77777777"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sz w:val="22"/>
          <w:szCs w:val="22"/>
        </w:rPr>
        <w:t xml:space="preserve">IČO: </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Pr>
          <w:rFonts w:ascii="Palatino Linotype" w:hAnsi="Palatino Linotype"/>
          <w:sz w:val="22"/>
          <w:szCs w:val="22"/>
        </w:rPr>
        <w:t>00006947</w:t>
      </w:r>
    </w:p>
    <w:p w14:paraId="528DA5E1" w14:textId="77777777" w:rsidR="00830E0A" w:rsidRPr="00685738" w:rsidRDefault="00830E0A" w:rsidP="003F1E49">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DIČ:</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t>CZ</w:t>
      </w:r>
      <w:r>
        <w:rPr>
          <w:rFonts w:ascii="Palatino Linotype" w:hAnsi="Palatino Linotype"/>
          <w:sz w:val="22"/>
          <w:szCs w:val="22"/>
        </w:rPr>
        <w:t>00006947</w:t>
      </w:r>
    </w:p>
    <w:p w14:paraId="1F218893" w14:textId="77777777" w:rsidR="00830E0A" w:rsidRDefault="00830E0A" w:rsidP="00864D7B">
      <w:pPr>
        <w:numPr>
          <w:ilvl w:val="12"/>
          <w:numId w:val="0"/>
        </w:numPr>
        <w:tabs>
          <w:tab w:val="left" w:pos="2160"/>
        </w:tabs>
        <w:spacing w:line="276" w:lineRule="auto"/>
        <w:ind w:left="2880" w:hanging="2880"/>
        <w:jc w:val="both"/>
        <w:rPr>
          <w:rFonts w:ascii="Palatino Linotype" w:hAnsi="Palatino Linotype"/>
          <w:sz w:val="22"/>
          <w:szCs w:val="22"/>
        </w:rPr>
      </w:pPr>
      <w:r w:rsidRPr="00685738">
        <w:rPr>
          <w:rFonts w:ascii="Palatino Linotype" w:hAnsi="Palatino Linotype"/>
          <w:sz w:val="22"/>
          <w:szCs w:val="22"/>
        </w:rPr>
        <w:t>bankovní</w:t>
      </w:r>
      <w:r w:rsidRPr="00685738">
        <w:rPr>
          <w:rFonts w:ascii="Palatino Linotype" w:hAnsi="Palatino Linotype" w:cs="Tahoma"/>
          <w:sz w:val="22"/>
          <w:szCs w:val="22"/>
        </w:rPr>
        <w:t xml:space="preserve"> spojení: </w:t>
      </w:r>
      <w:r w:rsidRPr="00685738">
        <w:rPr>
          <w:rFonts w:ascii="Palatino Linotype" w:hAnsi="Palatino Linotype" w:cs="Tahoma"/>
          <w:sz w:val="22"/>
          <w:szCs w:val="22"/>
        </w:rPr>
        <w:tab/>
      </w:r>
      <w:r w:rsidRPr="00685738">
        <w:rPr>
          <w:rFonts w:ascii="Palatino Linotype" w:hAnsi="Palatino Linotype" w:cs="Tahoma"/>
          <w:sz w:val="22"/>
          <w:szCs w:val="22"/>
        </w:rPr>
        <w:tab/>
      </w:r>
      <w:r>
        <w:rPr>
          <w:rFonts w:ascii="Palatino Linotype" w:hAnsi="Palatino Linotype"/>
          <w:sz w:val="22"/>
          <w:szCs w:val="22"/>
        </w:rPr>
        <w:t>Česká národní banka (ČNB), č. ú. 35-3328001/0710</w:t>
      </w:r>
    </w:p>
    <w:p w14:paraId="64812F17" w14:textId="77777777" w:rsidR="00830E0A" w:rsidRPr="00685738" w:rsidRDefault="00774B57" w:rsidP="00864D7B">
      <w:pPr>
        <w:numPr>
          <w:ilvl w:val="12"/>
          <w:numId w:val="0"/>
        </w:numPr>
        <w:tabs>
          <w:tab w:val="left" w:pos="2160"/>
        </w:tabs>
        <w:spacing w:line="276" w:lineRule="auto"/>
        <w:ind w:left="2880" w:hanging="2880"/>
        <w:jc w:val="both"/>
        <w:rPr>
          <w:rFonts w:ascii="Palatino Linotype" w:hAnsi="Palatino Linotype"/>
          <w:bCs/>
          <w:sz w:val="22"/>
          <w:szCs w:val="22"/>
        </w:rPr>
      </w:pPr>
      <w:r>
        <w:rPr>
          <w:rFonts w:ascii="Palatino Linotype" w:hAnsi="Palatino Linotype"/>
          <w:sz w:val="22"/>
          <w:szCs w:val="22"/>
        </w:rPr>
        <w:t>za níž jedná</w:t>
      </w:r>
      <w:r w:rsidR="00830E0A">
        <w:rPr>
          <w:rFonts w:ascii="Palatino Linotype" w:hAnsi="Palatino Linotype"/>
          <w:sz w:val="22"/>
          <w:szCs w:val="22"/>
        </w:rPr>
        <w:t>:</w:t>
      </w:r>
      <w:r w:rsidR="00830E0A">
        <w:rPr>
          <w:rFonts w:ascii="Palatino Linotype" w:hAnsi="Palatino Linotype"/>
          <w:sz w:val="22"/>
          <w:szCs w:val="22"/>
        </w:rPr>
        <w:tab/>
      </w:r>
      <w:r w:rsidR="005631D8" w:rsidRPr="00A845C5">
        <w:rPr>
          <w:rFonts w:ascii="Palatino Linotype" w:hAnsi="Palatino Linotype"/>
          <w:sz w:val="22"/>
          <w:szCs w:val="22"/>
          <w:highlight w:val="green"/>
        </w:rPr>
        <w:t>???</w:t>
      </w:r>
    </w:p>
    <w:p w14:paraId="4AF86E54" w14:textId="77777777" w:rsidR="00830E0A" w:rsidRPr="00685738" w:rsidRDefault="00830E0A" w:rsidP="00864D7B">
      <w:pPr>
        <w:numPr>
          <w:ilvl w:val="12"/>
          <w:numId w:val="0"/>
        </w:numPr>
        <w:tabs>
          <w:tab w:val="left" w:pos="2160"/>
        </w:tabs>
        <w:spacing w:line="276" w:lineRule="auto"/>
        <w:jc w:val="both"/>
        <w:rPr>
          <w:rFonts w:ascii="Palatino Linotype" w:hAnsi="Palatino Linotype"/>
          <w:sz w:val="22"/>
          <w:szCs w:val="22"/>
        </w:rPr>
      </w:pPr>
      <w:r w:rsidRPr="00685738">
        <w:rPr>
          <w:rFonts w:ascii="Palatino Linotype" w:hAnsi="Palatino Linotype"/>
          <w:iCs/>
          <w:sz w:val="22"/>
          <w:szCs w:val="22"/>
        </w:rPr>
        <w:t>(</w:t>
      </w:r>
      <w:r w:rsidRPr="00685738">
        <w:rPr>
          <w:rFonts w:ascii="Palatino Linotype" w:hAnsi="Palatino Linotype"/>
          <w:sz w:val="22"/>
          <w:szCs w:val="22"/>
        </w:rPr>
        <w:t>dále jen „</w:t>
      </w:r>
      <w:r w:rsidRPr="00685738">
        <w:rPr>
          <w:rFonts w:ascii="Palatino Linotype" w:hAnsi="Palatino Linotype"/>
          <w:b/>
          <w:i/>
          <w:sz w:val="22"/>
          <w:szCs w:val="22"/>
        </w:rPr>
        <w:t>Objednatel</w:t>
      </w:r>
      <w:r w:rsidRPr="00685738">
        <w:rPr>
          <w:rFonts w:ascii="Palatino Linotype" w:hAnsi="Palatino Linotype"/>
          <w:sz w:val="22"/>
          <w:szCs w:val="22"/>
        </w:rPr>
        <w:t>“)</w:t>
      </w:r>
    </w:p>
    <w:p w14:paraId="37AD78B7" w14:textId="77777777" w:rsidR="00830E0A" w:rsidRPr="00685738" w:rsidRDefault="00830E0A" w:rsidP="00864D7B">
      <w:pPr>
        <w:spacing w:line="276" w:lineRule="auto"/>
        <w:rPr>
          <w:rFonts w:ascii="Palatino Linotype" w:hAnsi="Palatino Linotype"/>
          <w:sz w:val="22"/>
          <w:szCs w:val="22"/>
        </w:rPr>
      </w:pPr>
    </w:p>
    <w:p w14:paraId="14FCC30C" w14:textId="77777777"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sz w:val="22"/>
          <w:szCs w:val="22"/>
        </w:rPr>
        <w:t>a</w:t>
      </w:r>
    </w:p>
    <w:p w14:paraId="3FD37089" w14:textId="77777777" w:rsidR="00830E0A" w:rsidRPr="00685738" w:rsidRDefault="00830E0A" w:rsidP="00864D7B">
      <w:pPr>
        <w:spacing w:line="276" w:lineRule="auto"/>
        <w:rPr>
          <w:rFonts w:ascii="Palatino Linotype" w:hAnsi="Palatino Linotype"/>
          <w:sz w:val="22"/>
          <w:szCs w:val="22"/>
        </w:rPr>
      </w:pPr>
    </w:p>
    <w:p w14:paraId="2D91150F" w14:textId="77777777" w:rsidR="00830E0A" w:rsidRPr="00685738" w:rsidRDefault="00830E0A" w:rsidP="00864D7B">
      <w:pPr>
        <w:spacing w:line="276" w:lineRule="auto"/>
        <w:rPr>
          <w:rFonts w:ascii="Palatino Linotype" w:hAnsi="Palatino Linotype"/>
          <w:b/>
          <w:bCs/>
          <w:sz w:val="22"/>
          <w:szCs w:val="22"/>
        </w:rPr>
      </w:pPr>
      <w:r>
        <w:rPr>
          <w:rFonts w:ascii="Palatino Linotype" w:hAnsi="Palatino Linotype"/>
          <w:b/>
          <w:bCs/>
          <w:sz w:val="22"/>
          <w:szCs w:val="22"/>
        </w:rPr>
        <w:t>Dodavatel</w:t>
      </w:r>
      <w:r w:rsidRPr="00685738">
        <w:rPr>
          <w:rFonts w:ascii="Palatino Linotype" w:hAnsi="Palatino Linotype"/>
          <w:b/>
          <w:bCs/>
          <w:sz w:val="22"/>
          <w:szCs w:val="22"/>
        </w:rPr>
        <w:t xml:space="preserve">: </w:t>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sz w:val="22"/>
          <w:szCs w:val="22"/>
          <w:highlight w:val="yellow"/>
        </w:rPr>
        <w:t>[</w:t>
      </w:r>
      <w:r w:rsidR="0046297B" w:rsidRPr="009B1C60">
        <w:rPr>
          <w:rFonts w:ascii="Palatino Linotype" w:hAnsi="Palatino Linotype"/>
          <w:b/>
          <w:caps/>
          <w:sz w:val="22"/>
          <w:szCs w:val="22"/>
          <w:highlight w:val="yellow"/>
        </w:rPr>
        <w:t>bude doplněno před podpisem smlouvy</w:t>
      </w:r>
      <w:r w:rsidRPr="00685738">
        <w:rPr>
          <w:rFonts w:ascii="Palatino Linotype" w:hAnsi="Palatino Linotype"/>
          <w:b/>
          <w:sz w:val="22"/>
          <w:szCs w:val="22"/>
          <w:highlight w:val="yellow"/>
        </w:rPr>
        <w:t>]</w:t>
      </w:r>
    </w:p>
    <w:p w14:paraId="31E19965" w14:textId="77777777" w:rsidR="00830E0A" w:rsidRPr="00685738" w:rsidRDefault="00830E0A" w:rsidP="00864D7B">
      <w:pPr>
        <w:spacing w:line="276" w:lineRule="auto"/>
        <w:rPr>
          <w:rStyle w:val="platne1"/>
          <w:rFonts w:ascii="Palatino Linotype" w:hAnsi="Palatino Linotype"/>
          <w:sz w:val="22"/>
          <w:szCs w:val="22"/>
        </w:rPr>
      </w:pPr>
      <w:r w:rsidRPr="00685738">
        <w:rPr>
          <w:rStyle w:val="platne1"/>
          <w:rFonts w:ascii="Palatino Linotype" w:hAnsi="Palatino Linotype"/>
          <w:sz w:val="22"/>
          <w:szCs w:val="22"/>
        </w:rPr>
        <w:t>se sídlem:</w:t>
      </w:r>
      <w:r w:rsidRPr="00685738">
        <w:rPr>
          <w:rStyle w:val="platne1"/>
          <w:rFonts w:ascii="Palatino Linotype" w:hAnsi="Palatino Linotype"/>
          <w:sz w:val="22"/>
          <w:szCs w:val="22"/>
        </w:rPr>
        <w:tab/>
      </w:r>
      <w:r w:rsidRPr="00685738">
        <w:rPr>
          <w:rStyle w:val="platne1"/>
          <w:rFonts w:ascii="Palatino Linotype" w:hAnsi="Palatino Linotype"/>
          <w:sz w:val="22"/>
          <w:szCs w:val="22"/>
        </w:rPr>
        <w:tab/>
      </w:r>
      <w:r w:rsidRPr="00685738">
        <w:rPr>
          <w:rStyle w:val="platne1"/>
          <w:rFonts w:ascii="Palatino Linotype" w:hAnsi="Palatino Linotype"/>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Style w:val="platne1"/>
          <w:rFonts w:ascii="Palatino Linotype" w:hAnsi="Palatino Linotype"/>
          <w:sz w:val="22"/>
          <w:szCs w:val="22"/>
        </w:rPr>
        <w:tab/>
      </w:r>
    </w:p>
    <w:p w14:paraId="36C69354" w14:textId="77777777"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sz w:val="22"/>
          <w:szCs w:val="22"/>
        </w:rPr>
        <w:t>IČO:</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b/>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sz w:val="22"/>
          <w:szCs w:val="22"/>
        </w:rPr>
        <w:tab/>
      </w:r>
    </w:p>
    <w:p w14:paraId="7B0EDCF9" w14:textId="77777777"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bCs/>
          <w:color w:val="000000"/>
          <w:sz w:val="22"/>
          <w:szCs w:val="22"/>
        </w:rPr>
        <w:t>DIČ:</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14:paraId="04402609" w14:textId="77777777" w:rsidR="00830E0A" w:rsidRPr="00685738" w:rsidRDefault="00830E0A" w:rsidP="00864D7B">
      <w:pPr>
        <w:numPr>
          <w:ilvl w:val="12"/>
          <w:numId w:val="0"/>
        </w:numPr>
        <w:tabs>
          <w:tab w:val="left" w:pos="2160"/>
        </w:tabs>
        <w:spacing w:line="276" w:lineRule="auto"/>
        <w:jc w:val="both"/>
        <w:rPr>
          <w:rFonts w:ascii="Palatino Linotype" w:hAnsi="Palatino Linotype" w:cs="Tahoma"/>
          <w:sz w:val="22"/>
          <w:szCs w:val="22"/>
        </w:rPr>
      </w:pPr>
      <w:r w:rsidRPr="00685738">
        <w:rPr>
          <w:rFonts w:ascii="Palatino Linotype" w:hAnsi="Palatino Linotype" w:cs="Tahoma"/>
          <w:sz w:val="22"/>
          <w:szCs w:val="22"/>
        </w:rPr>
        <w:t xml:space="preserve">bankovní spojení: </w:t>
      </w:r>
      <w:r w:rsidRPr="00685738">
        <w:rPr>
          <w:rFonts w:ascii="Palatino Linotype" w:hAnsi="Palatino Linotype" w:cs="Tahoma"/>
          <w:sz w:val="22"/>
          <w:szCs w:val="22"/>
        </w:rPr>
        <w:tab/>
      </w:r>
      <w:r w:rsidRPr="00685738">
        <w:rPr>
          <w:rFonts w:ascii="Palatino Linotype" w:hAnsi="Palatino Linotype" w:cs="Tahoma"/>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14:paraId="2BFFD833" w14:textId="77777777"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zastoupen:</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14:paraId="1115E775" w14:textId="77777777"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 xml:space="preserve">zapsaná v obchodním rejstříku vedeném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 xml:space="preserve"> soudem v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 xml:space="preserve">, </w:t>
      </w:r>
      <w:r>
        <w:rPr>
          <w:rFonts w:ascii="Palatino Linotype" w:hAnsi="Palatino Linotype"/>
          <w:bCs/>
          <w:color w:val="000000"/>
          <w:sz w:val="22"/>
          <w:szCs w:val="22"/>
        </w:rPr>
        <w:t>spisová značka</w:t>
      </w:r>
      <w:r w:rsidRPr="00685738">
        <w:rPr>
          <w:rFonts w:ascii="Palatino Linotype" w:hAnsi="Palatino Linotype"/>
          <w:bCs/>
          <w:color w:val="000000"/>
          <w:sz w:val="22"/>
          <w:szCs w:val="22"/>
        </w:rPr>
        <w:t xml:space="preserve">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p>
    <w:p w14:paraId="105D3F8F" w14:textId="77777777"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iCs/>
          <w:sz w:val="22"/>
          <w:szCs w:val="22"/>
        </w:rPr>
        <w:t>(</w:t>
      </w:r>
      <w:r w:rsidRPr="00685738">
        <w:rPr>
          <w:rFonts w:ascii="Palatino Linotype" w:hAnsi="Palatino Linotype"/>
          <w:sz w:val="22"/>
          <w:szCs w:val="22"/>
        </w:rPr>
        <w:t>dále jen „</w:t>
      </w:r>
      <w:r>
        <w:rPr>
          <w:rFonts w:ascii="Palatino Linotype" w:hAnsi="Palatino Linotype"/>
          <w:b/>
          <w:i/>
          <w:sz w:val="22"/>
          <w:szCs w:val="22"/>
        </w:rPr>
        <w:t>Dodavatel</w:t>
      </w:r>
      <w:r w:rsidRPr="00685738">
        <w:rPr>
          <w:rFonts w:ascii="Palatino Linotype" w:hAnsi="Palatino Linotype"/>
          <w:sz w:val="22"/>
          <w:szCs w:val="22"/>
        </w:rPr>
        <w:t>“)</w:t>
      </w:r>
    </w:p>
    <w:p w14:paraId="645C126F" w14:textId="77777777" w:rsidR="00830E0A" w:rsidRDefault="00830E0A" w:rsidP="00864D7B">
      <w:pPr>
        <w:spacing w:line="276" w:lineRule="auto"/>
        <w:rPr>
          <w:rFonts w:ascii="Palatino Linotype" w:hAnsi="Palatino Linotype"/>
          <w:iCs/>
          <w:sz w:val="22"/>
          <w:szCs w:val="22"/>
        </w:rPr>
      </w:pPr>
    </w:p>
    <w:p w14:paraId="3B3C2316" w14:textId="77777777"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iCs/>
          <w:sz w:val="22"/>
          <w:szCs w:val="22"/>
        </w:rPr>
        <w:t xml:space="preserve">(Objednatel a </w:t>
      </w:r>
      <w:r>
        <w:rPr>
          <w:rFonts w:ascii="Palatino Linotype" w:hAnsi="Palatino Linotype"/>
          <w:iCs/>
          <w:sz w:val="22"/>
          <w:szCs w:val="22"/>
        </w:rPr>
        <w:t>Dodavatel</w:t>
      </w:r>
      <w:r w:rsidRPr="00685738">
        <w:rPr>
          <w:rFonts w:ascii="Palatino Linotype" w:hAnsi="Palatino Linotype"/>
          <w:iCs/>
          <w:sz w:val="22"/>
          <w:szCs w:val="22"/>
        </w:rPr>
        <w:t xml:space="preserve"> dále jednotlivě též jen „</w:t>
      </w:r>
      <w:r w:rsidRPr="00685738">
        <w:rPr>
          <w:rFonts w:ascii="Palatino Linotype" w:hAnsi="Palatino Linotype"/>
          <w:b/>
          <w:i/>
          <w:iCs/>
          <w:sz w:val="22"/>
          <w:szCs w:val="22"/>
        </w:rPr>
        <w:t>Smluvní strana</w:t>
      </w:r>
      <w:r w:rsidRPr="00685738">
        <w:rPr>
          <w:rFonts w:ascii="Palatino Linotype" w:hAnsi="Palatino Linotype"/>
          <w:iCs/>
          <w:sz w:val="22"/>
          <w:szCs w:val="22"/>
        </w:rPr>
        <w:t>“ nebo společně „</w:t>
      </w:r>
      <w:r w:rsidRPr="00685738">
        <w:rPr>
          <w:rFonts w:ascii="Palatino Linotype" w:hAnsi="Palatino Linotype"/>
          <w:b/>
          <w:i/>
          <w:iCs/>
          <w:sz w:val="22"/>
          <w:szCs w:val="22"/>
        </w:rPr>
        <w:t>Smluvní strany</w:t>
      </w:r>
      <w:r w:rsidRPr="00685738">
        <w:rPr>
          <w:rFonts w:ascii="Palatino Linotype" w:hAnsi="Palatino Linotype"/>
          <w:iCs/>
          <w:sz w:val="22"/>
          <w:szCs w:val="22"/>
        </w:rPr>
        <w:t>“)</w:t>
      </w:r>
    </w:p>
    <w:p w14:paraId="0D1AD903" w14:textId="77777777" w:rsidR="00830E0A" w:rsidRPr="00685738" w:rsidRDefault="00830E0A" w:rsidP="00864D7B">
      <w:pPr>
        <w:spacing w:line="276" w:lineRule="auto"/>
        <w:jc w:val="center"/>
        <w:rPr>
          <w:rFonts w:ascii="Palatino Linotype" w:hAnsi="Palatino Linotype" w:cs="Tahoma"/>
          <w:sz w:val="22"/>
          <w:szCs w:val="22"/>
        </w:rPr>
      </w:pPr>
    </w:p>
    <w:p w14:paraId="5A040FA5" w14:textId="77777777" w:rsidR="00830E0A" w:rsidRDefault="00830E0A" w:rsidP="00864D7B">
      <w:pPr>
        <w:pStyle w:val="RLdajeosmluvnstran"/>
        <w:spacing w:after="0" w:line="276" w:lineRule="auto"/>
        <w:rPr>
          <w:rFonts w:ascii="Palatino Linotype" w:hAnsi="Palatino Linotype" w:cs="Tahoma"/>
          <w:szCs w:val="22"/>
        </w:rPr>
      </w:pPr>
    </w:p>
    <w:p w14:paraId="68D918B0" w14:textId="77777777" w:rsidR="00830E0A" w:rsidRPr="00685738" w:rsidRDefault="00830E0A" w:rsidP="00864D7B">
      <w:pPr>
        <w:pStyle w:val="RLdajeosmluvnstran"/>
        <w:spacing w:after="0" w:line="276" w:lineRule="auto"/>
        <w:rPr>
          <w:rFonts w:ascii="Palatino Linotype" w:hAnsi="Palatino Linotype"/>
          <w:bCs/>
          <w:szCs w:val="22"/>
        </w:rPr>
      </w:pPr>
    </w:p>
    <w:p w14:paraId="6B94F96B" w14:textId="77777777" w:rsidR="00830E0A" w:rsidRPr="00685738" w:rsidRDefault="00830E0A" w:rsidP="00864D7B">
      <w:pPr>
        <w:numPr>
          <w:ilvl w:val="12"/>
          <w:numId w:val="0"/>
        </w:numPr>
        <w:spacing w:line="276" w:lineRule="auto"/>
        <w:ind w:firstLine="360"/>
        <w:jc w:val="both"/>
        <w:rPr>
          <w:rFonts w:ascii="Palatino Linotype" w:hAnsi="Palatino Linotype" w:cs="Tahoma"/>
          <w:sz w:val="22"/>
          <w:szCs w:val="22"/>
        </w:rPr>
      </w:pPr>
    </w:p>
    <w:p w14:paraId="4D3163C6" w14:textId="77777777" w:rsidR="00830E0A" w:rsidRPr="00685738" w:rsidRDefault="00830E0A" w:rsidP="00864D7B">
      <w:pPr>
        <w:numPr>
          <w:ilvl w:val="12"/>
          <w:numId w:val="0"/>
        </w:numPr>
        <w:spacing w:line="276" w:lineRule="auto"/>
        <w:ind w:firstLine="360"/>
        <w:jc w:val="center"/>
        <w:rPr>
          <w:rFonts w:ascii="Palatino Linotype" w:hAnsi="Palatino Linotype" w:cs="Tahoma"/>
          <w:b/>
          <w:sz w:val="24"/>
          <w:szCs w:val="24"/>
        </w:rPr>
      </w:pPr>
    </w:p>
    <w:p w14:paraId="7ACD7DF7" w14:textId="77777777" w:rsidR="00830E0A" w:rsidRDefault="00830E0A" w:rsidP="0089327B">
      <w:pPr>
        <w:numPr>
          <w:ilvl w:val="12"/>
          <w:numId w:val="0"/>
        </w:numPr>
        <w:spacing w:after="120" w:line="276" w:lineRule="auto"/>
        <w:ind w:left="360"/>
        <w:jc w:val="both"/>
        <w:rPr>
          <w:rFonts w:ascii="Palatino Linotype" w:hAnsi="Palatino Linotype" w:cs="Tahoma"/>
          <w:sz w:val="22"/>
          <w:szCs w:val="22"/>
        </w:rPr>
      </w:pPr>
    </w:p>
    <w:p w14:paraId="3866612B" w14:textId="77777777" w:rsidR="00830E0A" w:rsidRDefault="00830E0A" w:rsidP="0089327B">
      <w:pPr>
        <w:pStyle w:val="RLdajeosmluvnstran"/>
        <w:rPr>
          <w:rFonts w:ascii="Palatino Linotype" w:hAnsi="Palatino Linotype" w:cs="Calibri"/>
          <w:szCs w:val="22"/>
        </w:rPr>
      </w:pPr>
    </w:p>
    <w:p w14:paraId="4AAA92F3" w14:textId="77777777" w:rsidR="00830E0A" w:rsidRPr="009308A1" w:rsidRDefault="00830E0A" w:rsidP="0089327B">
      <w:pPr>
        <w:pStyle w:val="RLdajeosmluvnstran"/>
        <w:rPr>
          <w:rFonts w:ascii="Palatino Linotype" w:hAnsi="Palatino Linotype" w:cs="Calibri"/>
          <w:b/>
          <w:sz w:val="24"/>
          <w:u w:val="single"/>
        </w:rPr>
      </w:pPr>
      <w:r w:rsidRPr="009308A1">
        <w:rPr>
          <w:rFonts w:ascii="Palatino Linotype" w:hAnsi="Palatino Linotype" w:cs="Calibri"/>
          <w:b/>
          <w:sz w:val="24"/>
          <w:u w:val="single"/>
        </w:rPr>
        <w:t>OBSAH</w:t>
      </w:r>
    </w:p>
    <w:p w14:paraId="0CD45670" w14:textId="77777777" w:rsidR="00830E0A" w:rsidRPr="00114142" w:rsidRDefault="00830E0A" w:rsidP="0089327B">
      <w:pPr>
        <w:pStyle w:val="RLdajeosmluvnstran"/>
        <w:rPr>
          <w:rFonts w:ascii="Palatino Linotype" w:hAnsi="Palatino Linotype" w:cs="Calibri"/>
          <w:b/>
          <w:sz w:val="24"/>
        </w:rPr>
      </w:pPr>
    </w:p>
    <w:bookmarkStart w:id="2" w:name="_Ref305657724"/>
    <w:p w14:paraId="4904B837" w14:textId="71A9C32E" w:rsidR="00830E0A" w:rsidRPr="00114142" w:rsidRDefault="00830E0A">
      <w:pPr>
        <w:pStyle w:val="Obsah1"/>
        <w:tabs>
          <w:tab w:val="left" w:pos="400"/>
          <w:tab w:val="right" w:leader="dot" w:pos="9062"/>
        </w:tabs>
        <w:rPr>
          <w:rFonts w:ascii="Palatino Linotype" w:hAnsi="Palatino Linotype"/>
          <w:noProof/>
          <w:sz w:val="24"/>
          <w:szCs w:val="24"/>
        </w:rPr>
      </w:pPr>
      <w:r w:rsidRPr="00114142">
        <w:rPr>
          <w:rFonts w:ascii="Palatino Linotype" w:hAnsi="Palatino Linotype"/>
          <w:b/>
          <w:sz w:val="24"/>
          <w:szCs w:val="24"/>
        </w:rPr>
        <w:fldChar w:fldCharType="begin"/>
      </w:r>
      <w:r w:rsidRPr="00114142">
        <w:rPr>
          <w:rFonts w:ascii="Palatino Linotype" w:hAnsi="Palatino Linotype"/>
          <w:b/>
          <w:sz w:val="24"/>
          <w:szCs w:val="24"/>
        </w:rPr>
        <w:instrText xml:space="preserve"> TOC \o "1-3" \h \z \u </w:instrText>
      </w:r>
      <w:r w:rsidRPr="00114142">
        <w:rPr>
          <w:rFonts w:ascii="Palatino Linotype" w:hAnsi="Palatino Linotype"/>
          <w:b/>
          <w:sz w:val="24"/>
          <w:szCs w:val="24"/>
        </w:rPr>
        <w:fldChar w:fldCharType="separate"/>
      </w:r>
      <w:hyperlink w:anchor="_Toc425139137" w:history="1">
        <w:r w:rsidRPr="00114142">
          <w:rPr>
            <w:rStyle w:val="Hypertextovodkaz"/>
            <w:rFonts w:ascii="Palatino Linotype" w:hAnsi="Palatino Linotype"/>
            <w:b/>
            <w:noProof/>
            <w:sz w:val="24"/>
            <w:szCs w:val="24"/>
          </w:rPr>
          <w:t>I.</w:t>
        </w:r>
        <w:r w:rsidRPr="00114142">
          <w:rPr>
            <w:rFonts w:ascii="Palatino Linotype" w:hAnsi="Palatino Linotype"/>
            <w:noProof/>
            <w:sz w:val="24"/>
            <w:szCs w:val="24"/>
          </w:rPr>
          <w:tab/>
        </w:r>
        <w:r w:rsidRPr="00114142">
          <w:rPr>
            <w:rStyle w:val="Hypertextovodkaz"/>
            <w:rFonts w:ascii="Palatino Linotype" w:hAnsi="Palatino Linotype"/>
            <w:b/>
            <w:noProof/>
            <w:sz w:val="24"/>
            <w:szCs w:val="24"/>
          </w:rPr>
          <w:t>ÚVODNÍ USTANOVENÍ</w:t>
        </w:r>
        <w:r w:rsidRPr="00114142">
          <w:rPr>
            <w:rFonts w:ascii="Palatino Linotype" w:hAnsi="Palatino Linotype"/>
            <w:noProof/>
            <w:webHidden/>
            <w:sz w:val="24"/>
            <w:szCs w:val="24"/>
          </w:rPr>
          <w:tab/>
        </w:r>
        <w:r w:rsidRPr="00114142">
          <w:rPr>
            <w:rFonts w:ascii="Palatino Linotype" w:hAnsi="Palatino Linotype"/>
            <w:noProof/>
            <w:webHidden/>
            <w:sz w:val="24"/>
            <w:szCs w:val="24"/>
          </w:rPr>
          <w:fldChar w:fldCharType="begin"/>
        </w:r>
        <w:r w:rsidRPr="00114142">
          <w:rPr>
            <w:rFonts w:ascii="Palatino Linotype" w:hAnsi="Palatino Linotype"/>
            <w:noProof/>
            <w:webHidden/>
            <w:sz w:val="24"/>
            <w:szCs w:val="24"/>
          </w:rPr>
          <w:instrText xml:space="preserve"> PAGEREF _Toc425139137 \h </w:instrText>
        </w:r>
        <w:r w:rsidRPr="00114142">
          <w:rPr>
            <w:rFonts w:ascii="Palatino Linotype" w:hAnsi="Palatino Linotype"/>
            <w:noProof/>
            <w:webHidden/>
            <w:sz w:val="24"/>
            <w:szCs w:val="24"/>
          </w:rPr>
        </w:r>
        <w:r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3</w:t>
        </w:r>
        <w:r w:rsidRPr="00114142">
          <w:rPr>
            <w:rFonts w:ascii="Palatino Linotype" w:hAnsi="Palatino Linotype"/>
            <w:noProof/>
            <w:webHidden/>
            <w:sz w:val="24"/>
            <w:szCs w:val="24"/>
          </w:rPr>
          <w:fldChar w:fldCharType="end"/>
        </w:r>
      </w:hyperlink>
    </w:p>
    <w:p w14:paraId="551BF24B" w14:textId="77777777" w:rsidR="00830E0A" w:rsidRPr="00114142" w:rsidRDefault="00830E0A">
      <w:pPr>
        <w:pStyle w:val="Obsah2"/>
        <w:tabs>
          <w:tab w:val="left" w:pos="880"/>
          <w:tab w:val="right" w:leader="dot" w:pos="9062"/>
        </w:tabs>
        <w:rPr>
          <w:rFonts w:ascii="Palatino Linotype" w:hAnsi="Palatino Linotype"/>
          <w:noProof/>
          <w:sz w:val="24"/>
          <w:szCs w:val="24"/>
        </w:rPr>
      </w:pPr>
    </w:p>
    <w:p w14:paraId="2C2AF8B2" w14:textId="59B0D0C8"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41" w:history="1">
        <w:r w:rsidR="00830E0A" w:rsidRPr="00114142">
          <w:rPr>
            <w:rStyle w:val="Hypertextovodkaz"/>
            <w:rFonts w:ascii="Palatino Linotype" w:hAnsi="Palatino Linotype"/>
            <w:b/>
            <w:noProof/>
            <w:sz w:val="24"/>
            <w:szCs w:val="24"/>
          </w:rPr>
          <w:t>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ÚČEL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_Toc425139141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4</w:t>
        </w:r>
        <w:r w:rsidR="00830E0A" w:rsidRPr="00114142">
          <w:rPr>
            <w:rFonts w:ascii="Palatino Linotype" w:hAnsi="Palatino Linotype"/>
            <w:noProof/>
            <w:webHidden/>
            <w:sz w:val="24"/>
            <w:szCs w:val="24"/>
          </w:rPr>
          <w:fldChar w:fldCharType="end"/>
        </w:r>
      </w:hyperlink>
    </w:p>
    <w:p w14:paraId="07938927"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42015165" w14:textId="7B966449"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42" w:history="1">
        <w:r w:rsidR="00830E0A" w:rsidRPr="00114142">
          <w:rPr>
            <w:rStyle w:val="Hypertextovodkaz"/>
            <w:rFonts w:ascii="Palatino Linotype" w:hAnsi="Palatino Linotype"/>
            <w:b/>
            <w:noProof/>
            <w:sz w:val="24"/>
            <w:szCs w:val="24"/>
          </w:rPr>
          <w:t>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PŘEDMĚT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_Toc425139142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4</w:t>
        </w:r>
        <w:r w:rsidR="00830E0A" w:rsidRPr="00114142">
          <w:rPr>
            <w:rFonts w:ascii="Palatino Linotype" w:hAnsi="Palatino Linotype"/>
            <w:noProof/>
            <w:webHidden/>
            <w:sz w:val="24"/>
            <w:szCs w:val="24"/>
          </w:rPr>
          <w:fldChar w:fldCharType="end"/>
        </w:r>
      </w:hyperlink>
    </w:p>
    <w:p w14:paraId="479C5A52" w14:textId="77777777" w:rsidR="00830E0A" w:rsidRPr="00114142" w:rsidRDefault="00830E0A">
      <w:pPr>
        <w:pStyle w:val="Obsah2"/>
        <w:tabs>
          <w:tab w:val="right" w:leader="dot" w:pos="9062"/>
        </w:tabs>
        <w:rPr>
          <w:rFonts w:ascii="Palatino Linotype" w:hAnsi="Palatino Linotype"/>
          <w:noProof/>
          <w:sz w:val="24"/>
          <w:szCs w:val="24"/>
        </w:rPr>
      </w:pPr>
    </w:p>
    <w:p w14:paraId="5441D255" w14:textId="2DF8B83B"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45" w:history="1">
        <w:r w:rsidR="00830E0A" w:rsidRPr="00114142">
          <w:rPr>
            <w:rStyle w:val="Hypertextovodkaz"/>
            <w:rFonts w:ascii="Palatino Linotype" w:hAnsi="Palatino Linotype"/>
            <w:b/>
            <w:noProof/>
            <w:sz w:val="24"/>
            <w:szCs w:val="24"/>
          </w:rPr>
          <w:t>IV.</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DOBA, ZPŮSOB</w:t>
        </w:r>
        <w:r w:rsidR="00830E0A">
          <w:rPr>
            <w:rStyle w:val="Hypertextovodkaz"/>
            <w:rFonts w:ascii="Palatino Linotype" w:hAnsi="Palatino Linotype"/>
            <w:b/>
            <w:noProof/>
            <w:sz w:val="24"/>
            <w:szCs w:val="24"/>
          </w:rPr>
          <w:t xml:space="preserve"> A</w:t>
        </w:r>
        <w:r w:rsidR="00830E0A" w:rsidRPr="00114142">
          <w:rPr>
            <w:rStyle w:val="Hypertextovodkaz"/>
            <w:rFonts w:ascii="Palatino Linotype" w:hAnsi="Palatino Linotype"/>
            <w:b/>
            <w:noProof/>
            <w:sz w:val="24"/>
            <w:szCs w:val="24"/>
          </w:rPr>
          <w:t xml:space="preserve"> MÍSTO PLNĚNÍ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_Toc425139145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6</w:t>
        </w:r>
        <w:r w:rsidR="00830E0A" w:rsidRPr="00114142">
          <w:rPr>
            <w:rFonts w:ascii="Palatino Linotype" w:hAnsi="Palatino Linotype"/>
            <w:noProof/>
            <w:webHidden/>
            <w:sz w:val="24"/>
            <w:szCs w:val="24"/>
          </w:rPr>
          <w:fldChar w:fldCharType="end"/>
        </w:r>
      </w:hyperlink>
    </w:p>
    <w:p w14:paraId="7C2ED8D9"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2C41F219" w14:textId="6220F6B4"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46" w:history="1">
        <w:r w:rsidR="00830E0A" w:rsidRPr="00114142">
          <w:rPr>
            <w:rStyle w:val="Hypertextovodkaz"/>
            <w:rFonts w:ascii="Palatino Linotype" w:hAnsi="Palatino Linotype" w:cs="Arial"/>
            <w:b/>
            <w:noProof/>
            <w:sz w:val="24"/>
            <w:szCs w:val="24"/>
          </w:rPr>
          <w:t>V.</w:t>
        </w:r>
        <w:r w:rsidR="00830E0A" w:rsidRPr="00114142">
          <w:rPr>
            <w:rFonts w:ascii="Palatino Linotype" w:hAnsi="Palatino Linotype"/>
            <w:noProof/>
            <w:sz w:val="24"/>
            <w:szCs w:val="24"/>
          </w:rPr>
          <w:tab/>
        </w:r>
        <w:r w:rsidR="00830E0A" w:rsidRPr="00114142">
          <w:rPr>
            <w:rStyle w:val="Hypertextovodkaz"/>
            <w:rFonts w:ascii="Palatino Linotype" w:hAnsi="Palatino Linotype" w:cs="Arial"/>
            <w:b/>
            <w:noProof/>
            <w:sz w:val="24"/>
            <w:szCs w:val="24"/>
          </w:rPr>
          <w:t>ZMĚNOVÉ ŘÍZENÍ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_Toc425139146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8</w:t>
        </w:r>
        <w:r w:rsidR="00830E0A" w:rsidRPr="00114142">
          <w:rPr>
            <w:rFonts w:ascii="Palatino Linotype" w:hAnsi="Palatino Linotype"/>
            <w:noProof/>
            <w:webHidden/>
            <w:sz w:val="24"/>
            <w:szCs w:val="24"/>
          </w:rPr>
          <w:fldChar w:fldCharType="end"/>
        </w:r>
      </w:hyperlink>
    </w:p>
    <w:p w14:paraId="78F166E5"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600559C6" w14:textId="5A7D5705"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47" w:history="1">
        <w:r w:rsidR="00830E0A" w:rsidRPr="00114142">
          <w:rPr>
            <w:rStyle w:val="Hypertextovodkaz"/>
            <w:rFonts w:ascii="Palatino Linotype" w:hAnsi="Palatino Linotype" w:cs="Arial"/>
            <w:b/>
            <w:noProof/>
            <w:sz w:val="24"/>
            <w:szCs w:val="24"/>
          </w:rPr>
          <w:t>VI.</w:t>
        </w:r>
        <w:r w:rsidR="00830E0A" w:rsidRPr="00114142">
          <w:rPr>
            <w:rFonts w:ascii="Palatino Linotype" w:hAnsi="Palatino Linotype"/>
            <w:noProof/>
            <w:sz w:val="24"/>
            <w:szCs w:val="24"/>
          </w:rPr>
          <w:tab/>
        </w:r>
        <w:r w:rsidR="00830E0A" w:rsidRPr="00114142">
          <w:rPr>
            <w:rStyle w:val="Hypertextovodkaz"/>
            <w:rFonts w:ascii="Palatino Linotype" w:hAnsi="Palatino Linotype" w:cs="Arial"/>
            <w:b/>
            <w:noProof/>
            <w:sz w:val="24"/>
            <w:szCs w:val="24"/>
          </w:rPr>
          <w:t>CENA A PLATEBNÍ PODMÍNKY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9</w:t>
        </w:r>
        <w:r w:rsidR="00830E0A" w:rsidRPr="00114142">
          <w:rPr>
            <w:rFonts w:ascii="Palatino Linotype" w:hAnsi="Palatino Linotype"/>
            <w:noProof/>
            <w:webHidden/>
            <w:sz w:val="24"/>
            <w:szCs w:val="24"/>
          </w:rPr>
          <w:fldChar w:fldCharType="end"/>
        </w:r>
      </w:hyperlink>
    </w:p>
    <w:p w14:paraId="4851E110" w14:textId="77777777" w:rsidR="00830E0A" w:rsidRPr="00114142" w:rsidRDefault="00830E0A">
      <w:pPr>
        <w:pStyle w:val="Obsah2"/>
        <w:tabs>
          <w:tab w:val="right" w:leader="dot" w:pos="9062"/>
        </w:tabs>
        <w:rPr>
          <w:rFonts w:ascii="Palatino Linotype" w:hAnsi="Palatino Linotype"/>
          <w:noProof/>
          <w:sz w:val="24"/>
          <w:szCs w:val="24"/>
        </w:rPr>
      </w:pPr>
    </w:p>
    <w:p w14:paraId="0833FE61" w14:textId="1061DEC8"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54" w:history="1">
        <w:r w:rsidR="00830E0A" w:rsidRPr="00114142">
          <w:rPr>
            <w:rStyle w:val="Hypertextovodkaz"/>
            <w:rFonts w:ascii="Palatino Linotype" w:hAnsi="Palatino Linotype"/>
            <w:b/>
            <w:noProof/>
            <w:sz w:val="24"/>
            <w:szCs w:val="24"/>
          </w:rPr>
          <w:t>VII.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PŘEDÁNÍ A PŘEVZETÍ PLNĚNÍ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_Toc425139154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13</w:t>
        </w:r>
        <w:r w:rsidR="00830E0A" w:rsidRPr="00114142">
          <w:rPr>
            <w:rFonts w:ascii="Palatino Linotype" w:hAnsi="Palatino Linotype"/>
            <w:noProof/>
            <w:webHidden/>
            <w:sz w:val="24"/>
            <w:szCs w:val="24"/>
          </w:rPr>
          <w:fldChar w:fldCharType="end"/>
        </w:r>
      </w:hyperlink>
    </w:p>
    <w:p w14:paraId="4DB2815D" w14:textId="77777777" w:rsidR="00830E0A" w:rsidRPr="00114142" w:rsidRDefault="00830E0A">
      <w:pPr>
        <w:pStyle w:val="Obsah2"/>
        <w:tabs>
          <w:tab w:val="left" w:pos="1100"/>
          <w:tab w:val="right" w:leader="dot" w:pos="9062"/>
        </w:tabs>
        <w:rPr>
          <w:rFonts w:ascii="Palatino Linotype" w:hAnsi="Palatino Linotype"/>
          <w:noProof/>
          <w:sz w:val="24"/>
          <w:szCs w:val="24"/>
        </w:rPr>
      </w:pPr>
    </w:p>
    <w:p w14:paraId="5419BA7B" w14:textId="0FE8C7BE"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81" w:history="1">
        <w:r w:rsidR="00830E0A" w:rsidRPr="00114142">
          <w:rPr>
            <w:rStyle w:val="Hypertextovodkaz"/>
            <w:rFonts w:ascii="Palatino Linotype" w:hAnsi="Palatino Linotype"/>
            <w:b/>
            <w:noProof/>
            <w:sz w:val="24"/>
            <w:szCs w:val="24"/>
          </w:rPr>
          <w:t>VIII.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PODMÍNKY PLNĚNÍ SLUŽEB</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_Toc425139181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16</w:t>
        </w:r>
        <w:r w:rsidR="00830E0A" w:rsidRPr="00114142">
          <w:rPr>
            <w:rFonts w:ascii="Palatino Linotype" w:hAnsi="Palatino Linotype"/>
            <w:noProof/>
            <w:webHidden/>
            <w:sz w:val="24"/>
            <w:szCs w:val="24"/>
          </w:rPr>
          <w:fldChar w:fldCharType="end"/>
        </w:r>
      </w:hyperlink>
    </w:p>
    <w:p w14:paraId="7A13D786"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66401D86" w14:textId="660D2986"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82" w:history="1">
        <w:r w:rsidR="00830E0A" w:rsidRPr="00114142">
          <w:rPr>
            <w:rStyle w:val="Hypertextovodkaz"/>
            <w:rFonts w:ascii="Palatino Linotype" w:hAnsi="Palatino Linotype"/>
            <w:b/>
            <w:noProof/>
            <w:sz w:val="24"/>
            <w:szCs w:val="24"/>
          </w:rPr>
          <w:t>IX.</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DALŠÍ PRÁVA A POVINNOSTI SMLUVNÍCH STRAN</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_Toc425139182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17</w:t>
        </w:r>
        <w:r w:rsidR="00830E0A" w:rsidRPr="00114142">
          <w:rPr>
            <w:rFonts w:ascii="Palatino Linotype" w:hAnsi="Palatino Linotype"/>
            <w:noProof/>
            <w:webHidden/>
            <w:sz w:val="24"/>
            <w:szCs w:val="24"/>
          </w:rPr>
          <w:fldChar w:fldCharType="end"/>
        </w:r>
      </w:hyperlink>
    </w:p>
    <w:p w14:paraId="44B9829C" w14:textId="77777777" w:rsidR="00830E0A" w:rsidRPr="00114142" w:rsidRDefault="00830E0A">
      <w:pPr>
        <w:pStyle w:val="Obsah2"/>
        <w:tabs>
          <w:tab w:val="left" w:pos="660"/>
          <w:tab w:val="right" w:leader="dot" w:pos="9062"/>
        </w:tabs>
        <w:rPr>
          <w:rFonts w:ascii="Palatino Linotype" w:hAnsi="Palatino Linotype"/>
          <w:noProof/>
          <w:sz w:val="24"/>
          <w:szCs w:val="24"/>
        </w:rPr>
      </w:pPr>
    </w:p>
    <w:p w14:paraId="1BD467DA" w14:textId="4D46AA77"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3" w:history="1">
        <w:r w:rsidR="00830E0A" w:rsidRPr="00114142">
          <w:rPr>
            <w:rStyle w:val="Hypertextovodkaz"/>
            <w:rFonts w:ascii="Palatino Linotype" w:hAnsi="Palatino Linotype"/>
            <w:b/>
            <w:noProof/>
            <w:sz w:val="24"/>
            <w:szCs w:val="24"/>
          </w:rPr>
          <w:t>X.</w:t>
        </w:r>
        <w:r w:rsidR="00830E0A" w:rsidRPr="00114142">
          <w:rPr>
            <w:rFonts w:ascii="Palatino Linotype" w:hAnsi="Palatino Linotype"/>
            <w:noProof/>
            <w:sz w:val="24"/>
            <w:szCs w:val="24"/>
          </w:rPr>
          <w:tab/>
        </w:r>
        <w:r w:rsidR="0083390E">
          <w:rPr>
            <w:rStyle w:val="Hypertextovodkaz"/>
            <w:rFonts w:ascii="Palatino Linotype" w:hAnsi="Palatino Linotype"/>
            <w:b/>
            <w:noProof/>
            <w:sz w:val="24"/>
            <w:szCs w:val="24"/>
          </w:rPr>
          <w:t>PODDODA</w:t>
        </w:r>
        <w:r w:rsidR="00830E0A" w:rsidRPr="00114142">
          <w:rPr>
            <w:rStyle w:val="Hypertextovodkaz"/>
            <w:rFonts w:ascii="Palatino Linotype" w:hAnsi="Palatino Linotype"/>
            <w:b/>
            <w:noProof/>
            <w:sz w:val="24"/>
            <w:szCs w:val="24"/>
          </w:rPr>
          <w:t>VATELÉ, REALIZAČNÍ TÝM, OPRÁVNĚNÉ OSOBY, ŘÍZENÍ PROJEKTU</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_Toc425139193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19</w:t>
        </w:r>
        <w:r w:rsidR="00830E0A" w:rsidRPr="00114142">
          <w:rPr>
            <w:rFonts w:ascii="Palatino Linotype" w:hAnsi="Palatino Linotype"/>
            <w:noProof/>
            <w:webHidden/>
            <w:sz w:val="24"/>
            <w:szCs w:val="24"/>
          </w:rPr>
          <w:fldChar w:fldCharType="end"/>
        </w:r>
      </w:hyperlink>
    </w:p>
    <w:p w14:paraId="3EA0CD1E" w14:textId="77777777" w:rsidR="00830E0A" w:rsidRPr="00114142" w:rsidRDefault="00830E0A">
      <w:pPr>
        <w:pStyle w:val="Obsah2"/>
        <w:tabs>
          <w:tab w:val="right" w:leader="dot" w:pos="9062"/>
        </w:tabs>
        <w:rPr>
          <w:rFonts w:ascii="Palatino Linotype" w:hAnsi="Palatino Linotype"/>
          <w:noProof/>
          <w:sz w:val="24"/>
          <w:szCs w:val="24"/>
        </w:rPr>
      </w:pPr>
    </w:p>
    <w:p w14:paraId="39E9D735" w14:textId="2F88E418"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5" w:history="1">
        <w:r w:rsidR="00830E0A" w:rsidRPr="00114142">
          <w:rPr>
            <w:rStyle w:val="Hypertextovodkaz"/>
            <w:rFonts w:ascii="Palatino Linotype" w:hAnsi="Palatino Linotype"/>
            <w:b/>
            <w:noProof/>
            <w:sz w:val="24"/>
            <w:szCs w:val="24"/>
          </w:rPr>
          <w:t>XI.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VLASTNICKÉ PRÁVO, NEBEZPEČÍ ŠKODY NA VĚCI A PRÁVO UŽITÍ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_Toc425139195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21</w:t>
        </w:r>
        <w:r w:rsidR="00830E0A" w:rsidRPr="00114142">
          <w:rPr>
            <w:rFonts w:ascii="Palatino Linotype" w:hAnsi="Palatino Linotype"/>
            <w:noProof/>
            <w:webHidden/>
            <w:sz w:val="24"/>
            <w:szCs w:val="24"/>
          </w:rPr>
          <w:fldChar w:fldCharType="end"/>
        </w:r>
      </w:hyperlink>
    </w:p>
    <w:p w14:paraId="5AF1E7E4"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0D59F54A" w14:textId="1580413F"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6" w:history="1">
        <w:r w:rsidR="00830E0A" w:rsidRPr="00114142">
          <w:rPr>
            <w:rStyle w:val="Hypertextovodkaz"/>
            <w:rFonts w:ascii="Palatino Linotype" w:hAnsi="Palatino Linotype"/>
            <w:b/>
            <w:caps/>
            <w:noProof/>
            <w:sz w:val="24"/>
            <w:szCs w:val="24"/>
          </w:rPr>
          <w:t>XII.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Odpovědnost za ŠKODU, odpovědnost za vady A záruka</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_Toc425139196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25</w:t>
        </w:r>
        <w:r w:rsidR="00830E0A" w:rsidRPr="00114142">
          <w:rPr>
            <w:rFonts w:ascii="Palatino Linotype" w:hAnsi="Palatino Linotype"/>
            <w:noProof/>
            <w:webHidden/>
            <w:sz w:val="24"/>
            <w:szCs w:val="24"/>
          </w:rPr>
          <w:fldChar w:fldCharType="end"/>
        </w:r>
      </w:hyperlink>
    </w:p>
    <w:p w14:paraId="4F23DB18"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2D98FEF0" w14:textId="7453CCF9"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7" w:history="1">
        <w:r w:rsidR="00830E0A" w:rsidRPr="00114142">
          <w:rPr>
            <w:rStyle w:val="Hypertextovodkaz"/>
            <w:rFonts w:ascii="Palatino Linotype" w:hAnsi="Palatino Linotype"/>
            <w:b/>
            <w:caps/>
            <w:noProof/>
            <w:sz w:val="24"/>
            <w:szCs w:val="24"/>
          </w:rPr>
          <w:t>XIII.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SANKČNÍ UJEDNÁNÍ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27</w:t>
        </w:r>
        <w:r w:rsidR="00830E0A" w:rsidRPr="00114142">
          <w:rPr>
            <w:rFonts w:ascii="Palatino Linotype" w:hAnsi="Palatino Linotype"/>
            <w:noProof/>
            <w:webHidden/>
            <w:sz w:val="24"/>
            <w:szCs w:val="24"/>
          </w:rPr>
          <w:fldChar w:fldCharType="end"/>
        </w:r>
      </w:hyperlink>
    </w:p>
    <w:p w14:paraId="61790125"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7A2DDEFA" w14:textId="0F45B255"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8" w:history="1">
        <w:r w:rsidR="00830E0A" w:rsidRPr="00114142">
          <w:rPr>
            <w:rStyle w:val="Hypertextovodkaz"/>
            <w:rFonts w:ascii="Palatino Linotype" w:hAnsi="Palatino Linotype"/>
            <w:b/>
            <w:caps/>
            <w:noProof/>
            <w:sz w:val="24"/>
            <w:szCs w:val="24"/>
          </w:rPr>
          <w:t>XIV.</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OCHRANA OSOBNÍCH ÚDAJŮ A DŮVĚRNÝCH INFORMACÍ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_Toc425139198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31</w:t>
        </w:r>
        <w:r w:rsidR="00830E0A" w:rsidRPr="00114142">
          <w:rPr>
            <w:rFonts w:ascii="Palatino Linotype" w:hAnsi="Palatino Linotype"/>
            <w:noProof/>
            <w:webHidden/>
            <w:sz w:val="24"/>
            <w:szCs w:val="24"/>
          </w:rPr>
          <w:fldChar w:fldCharType="end"/>
        </w:r>
      </w:hyperlink>
    </w:p>
    <w:p w14:paraId="4CD0044C" w14:textId="77777777"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14:paraId="6341AB9A" w14:textId="4DEB6A69"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199" w:history="1">
        <w:r w:rsidR="00830E0A" w:rsidRPr="00114142">
          <w:rPr>
            <w:rStyle w:val="Hypertextovodkaz"/>
            <w:rFonts w:ascii="Palatino Linotype" w:hAnsi="Palatino Linotype"/>
            <w:b/>
            <w:caps/>
            <w:noProof/>
            <w:sz w:val="24"/>
            <w:szCs w:val="24"/>
          </w:rPr>
          <w:t>XV.</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DOBA TRVÁNÍ SMLOUVY A MOŽNOSTI UKONČENÍ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_Toc425139199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33</w:t>
        </w:r>
        <w:r w:rsidR="00830E0A" w:rsidRPr="00114142">
          <w:rPr>
            <w:rFonts w:ascii="Palatino Linotype" w:hAnsi="Palatino Linotype"/>
            <w:noProof/>
            <w:webHidden/>
            <w:sz w:val="24"/>
            <w:szCs w:val="24"/>
          </w:rPr>
          <w:fldChar w:fldCharType="end"/>
        </w:r>
      </w:hyperlink>
    </w:p>
    <w:p w14:paraId="69612489" w14:textId="77777777" w:rsidR="00830E0A" w:rsidRPr="00114142" w:rsidRDefault="00830E0A">
      <w:pPr>
        <w:pStyle w:val="Obsah2"/>
        <w:tabs>
          <w:tab w:val="left" w:pos="660"/>
          <w:tab w:val="right" w:leader="dot" w:pos="9062"/>
        </w:tabs>
        <w:rPr>
          <w:rFonts w:ascii="Palatino Linotype" w:hAnsi="Palatino Linotype"/>
          <w:noProof/>
          <w:sz w:val="24"/>
          <w:szCs w:val="24"/>
        </w:rPr>
      </w:pPr>
    </w:p>
    <w:p w14:paraId="4EC383B2" w14:textId="5B5E2505" w:rsidR="00830E0A" w:rsidRPr="00114142" w:rsidRDefault="0058720E">
      <w:pPr>
        <w:pStyle w:val="Obsah1"/>
        <w:tabs>
          <w:tab w:val="left" w:pos="660"/>
          <w:tab w:val="right" w:leader="dot" w:pos="9062"/>
        </w:tabs>
        <w:rPr>
          <w:rFonts w:ascii="Palatino Linotype" w:hAnsi="Palatino Linotype"/>
          <w:noProof/>
          <w:sz w:val="24"/>
          <w:szCs w:val="24"/>
        </w:rPr>
      </w:pPr>
      <w:hyperlink w:anchor="_Toc425139207" w:history="1">
        <w:r w:rsidR="00830E0A" w:rsidRPr="00114142">
          <w:rPr>
            <w:rStyle w:val="Hypertextovodkaz"/>
            <w:rFonts w:ascii="Palatino Linotype" w:hAnsi="Palatino Linotype"/>
            <w:b/>
            <w:caps/>
            <w:noProof/>
            <w:sz w:val="24"/>
            <w:szCs w:val="24"/>
          </w:rPr>
          <w:t>XVI.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SOUČINNOST A VZÁJEMNÁ KOMUNIKACE</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_Toc425139207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35</w:t>
        </w:r>
        <w:r w:rsidR="00830E0A" w:rsidRPr="00114142">
          <w:rPr>
            <w:rFonts w:ascii="Palatino Linotype" w:hAnsi="Palatino Linotype"/>
            <w:noProof/>
            <w:webHidden/>
            <w:sz w:val="24"/>
            <w:szCs w:val="24"/>
          </w:rPr>
          <w:fldChar w:fldCharType="end"/>
        </w:r>
      </w:hyperlink>
    </w:p>
    <w:p w14:paraId="3DA01B08" w14:textId="77777777" w:rsidR="00830E0A" w:rsidRPr="00114142" w:rsidRDefault="00830E0A">
      <w:pPr>
        <w:pStyle w:val="Obsah1"/>
        <w:tabs>
          <w:tab w:val="left" w:pos="880"/>
          <w:tab w:val="right" w:leader="dot" w:pos="9062"/>
        </w:tabs>
        <w:rPr>
          <w:rStyle w:val="Hypertextovodkaz"/>
          <w:rFonts w:ascii="Palatino Linotype" w:hAnsi="Palatino Linotype"/>
          <w:noProof/>
          <w:sz w:val="24"/>
          <w:szCs w:val="24"/>
        </w:rPr>
      </w:pPr>
    </w:p>
    <w:p w14:paraId="4239D3CE" w14:textId="45BF19B7" w:rsidR="00830E0A" w:rsidRPr="00114142" w:rsidRDefault="0058720E">
      <w:pPr>
        <w:pStyle w:val="Obsah1"/>
        <w:tabs>
          <w:tab w:val="left" w:pos="880"/>
          <w:tab w:val="right" w:leader="dot" w:pos="9062"/>
        </w:tabs>
        <w:rPr>
          <w:rFonts w:ascii="Palatino Linotype" w:hAnsi="Palatino Linotype"/>
          <w:noProof/>
          <w:sz w:val="24"/>
          <w:szCs w:val="24"/>
        </w:rPr>
      </w:pPr>
      <w:hyperlink w:anchor="_Toc425139208" w:history="1">
        <w:r w:rsidR="00830E0A" w:rsidRPr="00114142">
          <w:rPr>
            <w:rStyle w:val="Hypertextovodkaz"/>
            <w:rFonts w:ascii="Palatino Linotype" w:hAnsi="Palatino Linotype"/>
            <w:b/>
            <w:caps/>
            <w:noProof/>
            <w:sz w:val="24"/>
            <w:szCs w:val="24"/>
          </w:rPr>
          <w:t>XVII.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ZÁVĚREČNÁ USTANOVENÍ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_Toc425139208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143097">
          <w:rPr>
            <w:rFonts w:ascii="Palatino Linotype" w:hAnsi="Palatino Linotype"/>
            <w:noProof/>
            <w:webHidden/>
            <w:sz w:val="24"/>
            <w:szCs w:val="24"/>
          </w:rPr>
          <w:t>36</w:t>
        </w:r>
        <w:r w:rsidR="00830E0A" w:rsidRPr="00114142">
          <w:rPr>
            <w:rFonts w:ascii="Palatino Linotype" w:hAnsi="Palatino Linotype"/>
            <w:noProof/>
            <w:webHidden/>
            <w:sz w:val="24"/>
            <w:szCs w:val="24"/>
          </w:rPr>
          <w:fldChar w:fldCharType="end"/>
        </w:r>
      </w:hyperlink>
    </w:p>
    <w:p w14:paraId="3F7F4DC4" w14:textId="77777777" w:rsidR="00830E0A" w:rsidRDefault="00830E0A" w:rsidP="00272DEA">
      <w:r w:rsidRPr="00114142">
        <w:fldChar w:fldCharType="end"/>
      </w:r>
    </w:p>
    <w:p w14:paraId="11D7406E" w14:textId="77777777" w:rsidR="00830E0A" w:rsidRDefault="00830E0A" w:rsidP="006C2B73">
      <w:r>
        <w:br w:type="page"/>
      </w:r>
    </w:p>
    <w:p w14:paraId="09CF88D7" w14:textId="77777777" w:rsidR="00830E0A" w:rsidRPr="00F26D4E" w:rsidRDefault="00830E0A" w:rsidP="004E00C4">
      <w:pPr>
        <w:pStyle w:val="Nadpis1"/>
        <w:numPr>
          <w:ilvl w:val="0"/>
          <w:numId w:val="16"/>
        </w:numPr>
        <w:spacing w:after="120"/>
        <w:ind w:left="567" w:hanging="482"/>
        <w:rPr>
          <w:rFonts w:ascii="Palatino Linotype" w:hAnsi="Palatino Linotype"/>
          <w:b/>
          <w:sz w:val="22"/>
          <w:szCs w:val="22"/>
        </w:rPr>
      </w:pPr>
      <w:bookmarkStart w:id="3" w:name="_Toc425139137"/>
      <w:r w:rsidRPr="00F26D4E">
        <w:rPr>
          <w:rFonts w:ascii="Palatino Linotype" w:hAnsi="Palatino Linotype"/>
          <w:b/>
          <w:sz w:val="22"/>
          <w:szCs w:val="22"/>
        </w:rPr>
        <w:lastRenderedPageBreak/>
        <w:t>ÚVODNÍ USTANOVENÍ</w:t>
      </w:r>
      <w:bookmarkEnd w:id="2"/>
      <w:bookmarkEnd w:id="3"/>
    </w:p>
    <w:p w14:paraId="79C16184" w14:textId="77777777" w:rsidR="00830E0A" w:rsidRDefault="00830E0A" w:rsidP="004E00C4">
      <w:pPr>
        <w:pStyle w:val="Nadpis2"/>
        <w:keepNext w:val="0"/>
        <w:numPr>
          <w:ilvl w:val="1"/>
          <w:numId w:val="16"/>
        </w:numPr>
        <w:spacing w:before="120"/>
        <w:ind w:left="357" w:hanging="357"/>
        <w:jc w:val="both"/>
        <w:rPr>
          <w:rFonts w:ascii="Palatino Linotype" w:hAnsi="Palatino Linotype" w:cs="Tahoma"/>
          <w:sz w:val="22"/>
          <w:szCs w:val="22"/>
        </w:rPr>
      </w:pPr>
      <w:bookmarkStart w:id="4" w:name="_Toc425139138"/>
      <w:bookmarkStart w:id="5" w:name="_Toc414378754"/>
      <w:bookmarkStart w:id="6" w:name="_Toc415476411"/>
      <w:bookmarkStart w:id="7" w:name="_Toc419445110"/>
      <w:bookmarkStart w:id="8" w:name="_Toc419465132"/>
      <w:bookmarkStart w:id="9" w:name="_Ref317258143"/>
      <w:bookmarkStart w:id="10" w:name="_Toc401946216"/>
      <w:r w:rsidRPr="00685738">
        <w:rPr>
          <w:rFonts w:ascii="Palatino Linotype" w:hAnsi="Palatino Linotype"/>
          <w:sz w:val="22"/>
          <w:szCs w:val="22"/>
        </w:rPr>
        <w:t>Smlouva se mezi výše uvedenými Smluvními stranami uzavírá na základě zadávacího řízení na veřejnou zakázku s názvem „</w:t>
      </w:r>
      <w:r w:rsidR="00BB02AB" w:rsidRPr="00BB02AB">
        <w:rPr>
          <w:rFonts w:ascii="Palatino Linotype" w:hAnsi="Palatino Linotype"/>
          <w:i/>
          <w:sz w:val="22"/>
          <w:szCs w:val="22"/>
        </w:rPr>
        <w:t>Informační systém pro dohled nad hazardními hrami</w:t>
      </w:r>
      <w:r w:rsidRPr="004724D1">
        <w:rPr>
          <w:rFonts w:ascii="Palatino Linotype" w:hAnsi="Palatino Linotype"/>
          <w:sz w:val="22"/>
          <w:szCs w:val="22"/>
        </w:rPr>
        <w:t>“</w:t>
      </w:r>
      <w:r w:rsidRPr="00685738">
        <w:rPr>
          <w:rFonts w:ascii="Palatino Linotype" w:hAnsi="Palatino Linotype"/>
          <w:sz w:val="22"/>
          <w:szCs w:val="22"/>
        </w:rPr>
        <w:t xml:space="preserve"> </w:t>
      </w:r>
      <w:r>
        <w:rPr>
          <w:rFonts w:ascii="Palatino Linotype" w:hAnsi="Palatino Linotype" w:cs="Tahoma"/>
          <w:sz w:val="22"/>
          <w:szCs w:val="22"/>
        </w:rPr>
        <w:t xml:space="preserve">uveřejněnou </w:t>
      </w:r>
      <w:r w:rsidRPr="007225BC">
        <w:rPr>
          <w:rFonts w:ascii="Palatino Linotype" w:hAnsi="Palatino Linotype" w:cs="Tahoma"/>
          <w:sz w:val="22"/>
          <w:szCs w:val="22"/>
        </w:rPr>
        <w:t xml:space="preserve">ve Věstníku veřejných zakázek dne </w:t>
      </w:r>
      <w:r w:rsidRPr="003E1175">
        <w:rPr>
          <w:rFonts w:ascii="Palatino Linotype" w:hAnsi="Palatino Linotype"/>
          <w:sz w:val="22"/>
          <w:szCs w:val="22"/>
        </w:rPr>
        <w:t>[</w:t>
      </w:r>
      <w:r w:rsidR="004B4F91" w:rsidRPr="004B35F8">
        <w:rPr>
          <w:rFonts w:ascii="Palatino Linotype" w:hAnsi="Palatino Linotype"/>
          <w:caps/>
          <w:sz w:val="22"/>
          <w:szCs w:val="22"/>
          <w:highlight w:val="yellow"/>
        </w:rPr>
        <w:t xml:space="preserve">bude doplněno před </w:t>
      </w:r>
      <w:r w:rsidR="00E54DBA">
        <w:rPr>
          <w:rFonts w:ascii="Palatino Linotype" w:hAnsi="Palatino Linotype"/>
          <w:caps/>
          <w:sz w:val="22"/>
          <w:szCs w:val="22"/>
          <w:highlight w:val="yellow"/>
        </w:rPr>
        <w:t>UZAVŘENÍM</w:t>
      </w:r>
      <w:r w:rsidR="00E54DBA" w:rsidRPr="004B35F8">
        <w:rPr>
          <w:rFonts w:ascii="Palatino Linotype" w:hAnsi="Palatino Linotype"/>
          <w:caps/>
          <w:sz w:val="22"/>
          <w:szCs w:val="22"/>
          <w:highlight w:val="yellow"/>
        </w:rPr>
        <w:t xml:space="preserve"> </w:t>
      </w:r>
      <w:r w:rsidR="004B4F91" w:rsidRPr="004B35F8">
        <w:rPr>
          <w:rFonts w:ascii="Palatino Linotype" w:hAnsi="Palatino Linotype"/>
          <w:caps/>
          <w:sz w:val="22"/>
          <w:szCs w:val="22"/>
          <w:highlight w:val="yellow"/>
        </w:rPr>
        <w:t>smlouvy</w:t>
      </w:r>
      <w:r w:rsidRPr="003E1175">
        <w:rPr>
          <w:rFonts w:ascii="Palatino Linotype" w:hAnsi="Palatino Linotype"/>
          <w:sz w:val="22"/>
          <w:szCs w:val="22"/>
        </w:rPr>
        <w:t>]</w:t>
      </w:r>
      <w:r w:rsidRPr="007225BC">
        <w:rPr>
          <w:rFonts w:ascii="Palatino Linotype" w:hAnsi="Palatino Linotype" w:cs="Tahoma"/>
          <w:sz w:val="22"/>
          <w:szCs w:val="22"/>
        </w:rPr>
        <w:t xml:space="preserve"> pod evidenčním číslem veřejné zakázky </w:t>
      </w:r>
      <w:r w:rsidRPr="003E1175">
        <w:rPr>
          <w:rFonts w:ascii="Palatino Linotype" w:hAnsi="Palatino Linotype"/>
          <w:sz w:val="22"/>
          <w:szCs w:val="22"/>
        </w:rPr>
        <w:t>[</w:t>
      </w:r>
      <w:r w:rsidR="004B4F91" w:rsidRPr="004B35F8">
        <w:rPr>
          <w:rFonts w:ascii="Palatino Linotype" w:hAnsi="Palatino Linotype"/>
          <w:caps/>
          <w:sz w:val="22"/>
          <w:szCs w:val="22"/>
          <w:highlight w:val="yellow"/>
        </w:rPr>
        <w:t xml:space="preserve">bude doplněno před </w:t>
      </w:r>
      <w:r w:rsidR="00E54DBA">
        <w:rPr>
          <w:rFonts w:ascii="Palatino Linotype" w:hAnsi="Palatino Linotype"/>
          <w:caps/>
          <w:sz w:val="22"/>
          <w:szCs w:val="22"/>
          <w:highlight w:val="yellow"/>
        </w:rPr>
        <w:t>UZAVŘENÍM</w:t>
      </w:r>
      <w:r w:rsidR="004B4F91" w:rsidRPr="004B35F8">
        <w:rPr>
          <w:rFonts w:ascii="Palatino Linotype" w:hAnsi="Palatino Linotype"/>
          <w:caps/>
          <w:sz w:val="22"/>
          <w:szCs w:val="22"/>
          <w:highlight w:val="yellow"/>
        </w:rPr>
        <w:t xml:space="preserve"> smlouvy</w:t>
      </w:r>
      <w:r w:rsidRPr="003E1175">
        <w:rPr>
          <w:rFonts w:ascii="Palatino Linotype" w:hAnsi="Palatino Linotype"/>
          <w:sz w:val="22"/>
          <w:szCs w:val="22"/>
        </w:rPr>
        <w:t>]</w:t>
      </w:r>
      <w:r>
        <w:rPr>
          <w:rFonts w:ascii="Palatino Linotype" w:hAnsi="Palatino Linotype"/>
          <w:sz w:val="22"/>
          <w:szCs w:val="22"/>
        </w:rPr>
        <w:t xml:space="preserve"> a</w:t>
      </w:r>
      <w:r w:rsidRPr="00685738">
        <w:rPr>
          <w:rFonts w:ascii="Palatino Linotype" w:hAnsi="Palatino Linotype"/>
          <w:sz w:val="22"/>
          <w:szCs w:val="22"/>
        </w:rPr>
        <w:t xml:space="preserve"> zadávanou Objednatelem jako zadavatelem ve smyslu zákona č. </w:t>
      </w:r>
      <w:r w:rsidR="002A6B2A" w:rsidRPr="00685738">
        <w:rPr>
          <w:rFonts w:ascii="Palatino Linotype" w:hAnsi="Palatino Linotype"/>
          <w:sz w:val="22"/>
          <w:szCs w:val="22"/>
        </w:rPr>
        <w:t>13</w:t>
      </w:r>
      <w:r w:rsidR="002A6B2A">
        <w:rPr>
          <w:rFonts w:ascii="Palatino Linotype" w:hAnsi="Palatino Linotype"/>
          <w:sz w:val="22"/>
          <w:szCs w:val="22"/>
        </w:rPr>
        <w:t>4</w:t>
      </w:r>
      <w:r w:rsidRPr="00685738">
        <w:rPr>
          <w:rFonts w:ascii="Palatino Linotype" w:hAnsi="Palatino Linotype"/>
          <w:sz w:val="22"/>
          <w:szCs w:val="22"/>
        </w:rPr>
        <w:t>/</w:t>
      </w:r>
      <w:r w:rsidR="002A6B2A" w:rsidRPr="00685738">
        <w:rPr>
          <w:rFonts w:ascii="Palatino Linotype" w:hAnsi="Palatino Linotype"/>
          <w:sz w:val="22"/>
          <w:szCs w:val="22"/>
        </w:rPr>
        <w:t>20</w:t>
      </w:r>
      <w:r w:rsidR="002A6B2A">
        <w:rPr>
          <w:rFonts w:ascii="Palatino Linotype" w:hAnsi="Palatino Linotype"/>
          <w:sz w:val="22"/>
          <w:szCs w:val="22"/>
        </w:rPr>
        <w:t>1</w:t>
      </w:r>
      <w:r w:rsidR="002A6B2A" w:rsidRPr="00685738">
        <w:rPr>
          <w:rFonts w:ascii="Palatino Linotype" w:hAnsi="Palatino Linotype"/>
          <w:sz w:val="22"/>
          <w:szCs w:val="22"/>
        </w:rPr>
        <w:t xml:space="preserve">6 </w:t>
      </w:r>
      <w:r w:rsidRPr="00685738">
        <w:rPr>
          <w:rFonts w:ascii="Palatino Linotype" w:hAnsi="Palatino Linotype"/>
          <w:sz w:val="22"/>
          <w:szCs w:val="22"/>
        </w:rPr>
        <w:t xml:space="preserve">Sb., o </w:t>
      </w:r>
      <w:r w:rsidR="002A6B2A">
        <w:rPr>
          <w:rFonts w:ascii="Palatino Linotype" w:hAnsi="Palatino Linotype"/>
          <w:sz w:val="22"/>
          <w:szCs w:val="22"/>
        </w:rPr>
        <w:t xml:space="preserve">zadávání </w:t>
      </w:r>
      <w:r w:rsidRPr="00685738">
        <w:rPr>
          <w:rFonts w:ascii="Palatino Linotype" w:hAnsi="Palatino Linotype"/>
          <w:sz w:val="22"/>
          <w:szCs w:val="22"/>
        </w:rPr>
        <w:t xml:space="preserve">veřejných </w:t>
      </w:r>
      <w:r w:rsidR="002A6B2A" w:rsidRPr="00685738">
        <w:rPr>
          <w:rFonts w:ascii="Palatino Linotype" w:hAnsi="Palatino Linotype"/>
          <w:sz w:val="22"/>
          <w:szCs w:val="22"/>
        </w:rPr>
        <w:t>zakáz</w:t>
      </w:r>
      <w:r w:rsidR="002A6B2A">
        <w:rPr>
          <w:rFonts w:ascii="Palatino Linotype" w:hAnsi="Palatino Linotype"/>
          <w:sz w:val="22"/>
          <w:szCs w:val="22"/>
        </w:rPr>
        <w:t>ek</w:t>
      </w:r>
      <w:r w:rsidRPr="00685738">
        <w:rPr>
          <w:rFonts w:ascii="Palatino Linotype" w:hAnsi="Palatino Linotype"/>
          <w:sz w:val="22"/>
          <w:szCs w:val="22"/>
        </w:rPr>
        <w:t>, ve znění pozdějších předpisů (dále jen „</w:t>
      </w:r>
      <w:r w:rsidR="002A6B2A">
        <w:rPr>
          <w:rFonts w:ascii="Palatino Linotype" w:hAnsi="Palatino Linotype"/>
          <w:sz w:val="22"/>
          <w:szCs w:val="22"/>
        </w:rPr>
        <w:t>Z</w:t>
      </w:r>
      <w:r w:rsidRPr="00685738">
        <w:rPr>
          <w:rFonts w:ascii="Palatino Linotype" w:hAnsi="Palatino Linotype"/>
          <w:b/>
          <w:i/>
          <w:sz w:val="22"/>
          <w:szCs w:val="22"/>
        </w:rPr>
        <w:t>ZVZ</w:t>
      </w:r>
      <w:r w:rsidRPr="00685738">
        <w:rPr>
          <w:rFonts w:ascii="Palatino Linotype" w:hAnsi="Palatino Linotype"/>
          <w:sz w:val="22"/>
          <w:szCs w:val="22"/>
        </w:rPr>
        <w:t xml:space="preserve">“), v němž byla nabídka </w:t>
      </w:r>
      <w:r>
        <w:rPr>
          <w:rFonts w:ascii="Palatino Linotype" w:hAnsi="Palatino Linotype"/>
          <w:sz w:val="22"/>
          <w:szCs w:val="22"/>
        </w:rPr>
        <w:t>Dodavatele</w:t>
      </w:r>
      <w:r w:rsidRPr="00685738">
        <w:rPr>
          <w:rFonts w:ascii="Palatino Linotype" w:hAnsi="Palatino Linotype"/>
          <w:sz w:val="22"/>
          <w:szCs w:val="22"/>
        </w:rPr>
        <w:t xml:space="preserve"> vybrána </w:t>
      </w:r>
      <w:r>
        <w:rPr>
          <w:rFonts w:ascii="Palatino Linotype" w:hAnsi="Palatino Linotype"/>
          <w:sz w:val="22"/>
          <w:szCs w:val="22"/>
        </w:rPr>
        <w:t xml:space="preserve">v souladu s § </w:t>
      </w:r>
      <w:r w:rsidR="002A6B2A">
        <w:rPr>
          <w:rFonts w:ascii="Palatino Linotype" w:hAnsi="Palatino Linotype"/>
          <w:sz w:val="22"/>
          <w:szCs w:val="22"/>
        </w:rPr>
        <w:t xml:space="preserve">122 </w:t>
      </w:r>
      <w:r w:rsidR="00397E8E">
        <w:rPr>
          <w:rFonts w:ascii="Palatino Linotype" w:hAnsi="Palatino Linotype"/>
          <w:sz w:val="22"/>
          <w:szCs w:val="22"/>
        </w:rPr>
        <w:t>Z</w:t>
      </w:r>
      <w:r>
        <w:rPr>
          <w:rFonts w:ascii="Palatino Linotype" w:hAnsi="Palatino Linotype"/>
          <w:sz w:val="22"/>
          <w:szCs w:val="22"/>
        </w:rPr>
        <w:t xml:space="preserve">ZVZ </w:t>
      </w:r>
      <w:r w:rsidRPr="00685738">
        <w:rPr>
          <w:rFonts w:ascii="Palatino Linotype" w:hAnsi="Palatino Linotype"/>
          <w:sz w:val="22"/>
          <w:szCs w:val="22"/>
        </w:rPr>
        <w:t>jako nejvhodnější (dále jen „</w:t>
      </w:r>
      <w:r w:rsidRPr="00685738">
        <w:rPr>
          <w:rFonts w:ascii="Palatino Linotype" w:hAnsi="Palatino Linotype"/>
          <w:b/>
          <w:i/>
          <w:sz w:val="22"/>
          <w:szCs w:val="22"/>
        </w:rPr>
        <w:t>Veřejná zakázka</w:t>
      </w:r>
      <w:r w:rsidRPr="00685738">
        <w:rPr>
          <w:rFonts w:ascii="Palatino Linotype" w:hAnsi="Palatino Linotype"/>
          <w:sz w:val="22"/>
          <w:szCs w:val="22"/>
        </w:rPr>
        <w:t>“)</w:t>
      </w:r>
      <w:r>
        <w:rPr>
          <w:rFonts w:ascii="Palatino Linotype" w:hAnsi="Palatino Linotype"/>
          <w:sz w:val="22"/>
          <w:szCs w:val="22"/>
        </w:rPr>
        <w:t>.</w:t>
      </w:r>
      <w:bookmarkEnd w:id="4"/>
    </w:p>
    <w:p w14:paraId="0AC6F4C0" w14:textId="77777777" w:rsidR="00830E0A" w:rsidRDefault="00830E0A" w:rsidP="004E00C4">
      <w:pPr>
        <w:pStyle w:val="Nadpis2"/>
        <w:keepNext w:val="0"/>
        <w:numPr>
          <w:ilvl w:val="1"/>
          <w:numId w:val="16"/>
        </w:numPr>
        <w:tabs>
          <w:tab w:val="num" w:pos="567"/>
        </w:tabs>
        <w:spacing w:before="120"/>
        <w:ind w:left="567" w:hanging="567"/>
        <w:jc w:val="both"/>
        <w:rPr>
          <w:rFonts w:ascii="Palatino Linotype" w:hAnsi="Palatino Linotype" w:cs="Tahoma"/>
          <w:sz w:val="22"/>
          <w:szCs w:val="22"/>
        </w:rPr>
      </w:pPr>
      <w:bookmarkStart w:id="11" w:name="_Toc425139139"/>
      <w:r>
        <w:rPr>
          <w:rFonts w:ascii="Palatino Linotype" w:hAnsi="Palatino Linotype" w:cs="Tahoma"/>
          <w:sz w:val="22"/>
          <w:szCs w:val="22"/>
        </w:rPr>
        <w:t>Objednatel prohlašuje, že:</w:t>
      </w:r>
      <w:bookmarkEnd w:id="5"/>
      <w:bookmarkEnd w:id="6"/>
      <w:bookmarkEnd w:id="7"/>
      <w:bookmarkEnd w:id="8"/>
      <w:bookmarkEnd w:id="11"/>
    </w:p>
    <w:p w14:paraId="0DA81D87" w14:textId="77777777" w:rsidR="00830E0A" w:rsidRPr="003B2E82" w:rsidRDefault="00830E0A" w:rsidP="004E00C4">
      <w:pPr>
        <w:numPr>
          <w:ilvl w:val="2"/>
          <w:numId w:val="16"/>
        </w:numPr>
        <w:spacing w:before="120"/>
        <w:ind w:left="1276"/>
        <w:jc w:val="both"/>
        <w:rPr>
          <w:rFonts w:ascii="Palatino Linotype" w:hAnsi="Palatino Linotype" w:cs="Tahoma"/>
          <w:sz w:val="22"/>
          <w:szCs w:val="22"/>
        </w:rPr>
      </w:pPr>
      <w:r w:rsidRPr="00A73F47">
        <w:rPr>
          <w:rFonts w:ascii="Palatino Linotype" w:hAnsi="Palatino Linotype" w:cs="Tahoma"/>
          <w:sz w:val="22"/>
          <w:szCs w:val="22"/>
        </w:rPr>
        <w:t>je ústředním orgánem státní správy, jehož působnost a zásady činnosti jsou stanoveny zákonem č. 2/1969 Sb., o zřízení ministerstev a jiných ústředních orgánů státní správy České republiky, ve znění pozdějších předpisů</w:t>
      </w:r>
      <w:r w:rsidRPr="003B2E82">
        <w:rPr>
          <w:rFonts w:ascii="Palatino Linotype" w:hAnsi="Palatino Linotype"/>
          <w:sz w:val="22"/>
          <w:szCs w:val="22"/>
        </w:rPr>
        <w:t xml:space="preserve">; </w:t>
      </w:r>
      <w:r>
        <w:rPr>
          <w:rFonts w:ascii="Palatino Linotype" w:hAnsi="Palatino Linotype"/>
          <w:sz w:val="22"/>
          <w:szCs w:val="22"/>
        </w:rPr>
        <w:t>a</w:t>
      </w:r>
    </w:p>
    <w:p w14:paraId="05818B3B" w14:textId="77777777" w:rsidR="00830E0A" w:rsidRPr="00A73F47" w:rsidRDefault="00830E0A" w:rsidP="004E00C4">
      <w:pPr>
        <w:numPr>
          <w:ilvl w:val="2"/>
          <w:numId w:val="16"/>
        </w:numPr>
        <w:spacing w:before="120"/>
        <w:ind w:left="1276"/>
        <w:jc w:val="both"/>
      </w:pPr>
      <w:r w:rsidRPr="00A73F47">
        <w:rPr>
          <w:rFonts w:ascii="Palatino Linotype" w:hAnsi="Palatino Linotype" w:cs="Tahoma"/>
          <w:sz w:val="22"/>
          <w:szCs w:val="22"/>
        </w:rPr>
        <w:t>splňuje veškeré podmínky a požadavky v</w:t>
      </w:r>
      <w:r>
        <w:rPr>
          <w:rFonts w:ascii="Palatino Linotype" w:hAnsi="Palatino Linotype" w:cs="Tahoma"/>
          <w:sz w:val="22"/>
          <w:szCs w:val="22"/>
        </w:rPr>
        <w:t>e</w:t>
      </w:r>
      <w:r w:rsidRPr="00A73F47">
        <w:rPr>
          <w:rFonts w:ascii="Palatino Linotype" w:hAnsi="Palatino Linotype" w:cs="Tahoma"/>
          <w:sz w:val="22"/>
          <w:szCs w:val="22"/>
        </w:rPr>
        <w:t xml:space="preserve"> Smlouvě stanovené a je oprávněn Smlouvu uzavřít a řádně plnit závazky v ní obsažené</w:t>
      </w:r>
      <w:r>
        <w:rPr>
          <w:rFonts w:ascii="Palatino Linotype" w:hAnsi="Palatino Linotype" w:cs="Tahoma"/>
          <w:sz w:val="22"/>
          <w:szCs w:val="22"/>
        </w:rPr>
        <w:t>.</w:t>
      </w:r>
      <w:r>
        <w:t xml:space="preserve"> </w:t>
      </w:r>
    </w:p>
    <w:p w14:paraId="55C6F8F9" w14:textId="77777777" w:rsidR="00830E0A" w:rsidRDefault="00830E0A" w:rsidP="004E00C4">
      <w:pPr>
        <w:pStyle w:val="Nadpis2"/>
        <w:keepNext w:val="0"/>
        <w:numPr>
          <w:ilvl w:val="1"/>
          <w:numId w:val="16"/>
        </w:numPr>
        <w:tabs>
          <w:tab w:val="num" w:pos="567"/>
        </w:tabs>
        <w:spacing w:before="120"/>
        <w:ind w:left="567" w:hanging="567"/>
        <w:jc w:val="both"/>
        <w:rPr>
          <w:rFonts w:ascii="Palatino Linotype" w:hAnsi="Palatino Linotype" w:cs="Tahoma"/>
          <w:sz w:val="22"/>
          <w:szCs w:val="22"/>
        </w:rPr>
      </w:pPr>
      <w:bookmarkStart w:id="12" w:name="_Toc414378755"/>
      <w:bookmarkStart w:id="13" w:name="_Toc415476412"/>
      <w:bookmarkStart w:id="14" w:name="_Toc419445111"/>
      <w:bookmarkStart w:id="15" w:name="_Toc419465133"/>
      <w:bookmarkStart w:id="16" w:name="_Toc425139140"/>
      <w:r w:rsidRPr="00A73F47">
        <w:rPr>
          <w:rFonts w:ascii="Palatino Linotype" w:hAnsi="Palatino Linotype" w:cs="Tahoma"/>
          <w:sz w:val="22"/>
          <w:szCs w:val="22"/>
        </w:rPr>
        <w:t>Dodavatel prohlašuje, že</w:t>
      </w:r>
      <w:r>
        <w:rPr>
          <w:rFonts w:ascii="Palatino Linotype" w:hAnsi="Palatino Linotype" w:cs="Tahoma"/>
          <w:sz w:val="22"/>
          <w:szCs w:val="22"/>
        </w:rPr>
        <w:t>:</w:t>
      </w:r>
      <w:bookmarkEnd w:id="12"/>
      <w:bookmarkEnd w:id="13"/>
      <w:bookmarkEnd w:id="14"/>
      <w:bookmarkEnd w:id="15"/>
      <w:bookmarkEnd w:id="16"/>
    </w:p>
    <w:p w14:paraId="4D4A5E8B" w14:textId="77777777" w:rsidR="00830E0A" w:rsidRPr="00B20616" w:rsidRDefault="00830E0A" w:rsidP="004E00C4">
      <w:pPr>
        <w:numPr>
          <w:ilvl w:val="2"/>
          <w:numId w:val="16"/>
        </w:numPr>
        <w:spacing w:before="120"/>
        <w:ind w:left="1276"/>
        <w:jc w:val="both"/>
        <w:rPr>
          <w:rFonts w:ascii="Palatino Linotype" w:hAnsi="Palatino Linotype" w:cs="Tahoma"/>
          <w:sz w:val="22"/>
          <w:szCs w:val="22"/>
        </w:rPr>
      </w:pPr>
      <w:r w:rsidRPr="003D3F6B">
        <w:rPr>
          <w:rFonts w:ascii="Palatino Linotype" w:hAnsi="Palatino Linotype" w:cs="Tahoma"/>
          <w:sz w:val="22"/>
          <w:szCs w:val="22"/>
        </w:rPr>
        <w:t xml:space="preserve">je podnikatelem dle ustanovení § 420 a násl. </w:t>
      </w:r>
      <w:r>
        <w:rPr>
          <w:rFonts w:ascii="Palatino Linotype" w:hAnsi="Palatino Linotype" w:cs="Tahoma"/>
          <w:sz w:val="22"/>
          <w:szCs w:val="22"/>
        </w:rPr>
        <w:t>OZ</w:t>
      </w:r>
      <w:r>
        <w:rPr>
          <w:rFonts w:ascii="Palatino Linotype" w:hAnsi="Palatino Linotype"/>
          <w:sz w:val="22"/>
          <w:szCs w:val="22"/>
        </w:rPr>
        <w:t xml:space="preserve">; </w:t>
      </w:r>
    </w:p>
    <w:p w14:paraId="3919DE87" w14:textId="77777777" w:rsidR="00830E0A" w:rsidRDefault="00830E0A" w:rsidP="004E00C4">
      <w:pPr>
        <w:numPr>
          <w:ilvl w:val="2"/>
          <w:numId w:val="16"/>
        </w:numPr>
        <w:spacing w:before="120"/>
        <w:ind w:left="1276"/>
        <w:jc w:val="both"/>
        <w:rPr>
          <w:rFonts w:ascii="Palatino Linotype" w:hAnsi="Palatino Linotype" w:cs="Tahoma"/>
          <w:sz w:val="22"/>
          <w:szCs w:val="22"/>
        </w:rPr>
      </w:pPr>
      <w:r w:rsidRPr="00B20616">
        <w:rPr>
          <w:rFonts w:ascii="Palatino Linotype" w:hAnsi="Palatino Linotype" w:cs="Tahoma"/>
          <w:sz w:val="22"/>
          <w:szCs w:val="22"/>
        </w:rPr>
        <w:t>splňuje veškeré podmínky a požadavky v</w:t>
      </w:r>
      <w:r>
        <w:rPr>
          <w:rFonts w:ascii="Palatino Linotype" w:hAnsi="Palatino Linotype" w:cs="Tahoma"/>
          <w:sz w:val="22"/>
          <w:szCs w:val="22"/>
        </w:rPr>
        <w:t>e S</w:t>
      </w:r>
      <w:r w:rsidRPr="00B20616">
        <w:rPr>
          <w:rFonts w:ascii="Palatino Linotype" w:hAnsi="Palatino Linotype" w:cs="Tahoma"/>
          <w:sz w:val="22"/>
          <w:szCs w:val="22"/>
        </w:rPr>
        <w:t xml:space="preserve">mlouvě stanovené a je oprávněn </w:t>
      </w:r>
      <w:r>
        <w:rPr>
          <w:rFonts w:ascii="Palatino Linotype" w:hAnsi="Palatino Linotype" w:cs="Tahoma"/>
          <w:sz w:val="22"/>
          <w:szCs w:val="22"/>
        </w:rPr>
        <w:t>S</w:t>
      </w:r>
      <w:r w:rsidRPr="00B20616">
        <w:rPr>
          <w:rFonts w:ascii="Palatino Linotype" w:hAnsi="Palatino Linotype" w:cs="Tahoma"/>
          <w:sz w:val="22"/>
          <w:szCs w:val="22"/>
        </w:rPr>
        <w:t>mlouvu uzavřít a řádně plnit závazky v ní obsažené</w:t>
      </w:r>
      <w:r>
        <w:rPr>
          <w:rFonts w:ascii="Palatino Linotype" w:hAnsi="Palatino Linotype" w:cs="Tahoma"/>
          <w:sz w:val="22"/>
          <w:szCs w:val="22"/>
        </w:rPr>
        <w:t>;</w:t>
      </w:r>
    </w:p>
    <w:p w14:paraId="307AA754" w14:textId="77777777" w:rsidR="00830E0A" w:rsidRDefault="00830E0A" w:rsidP="004E00C4">
      <w:pPr>
        <w:numPr>
          <w:ilvl w:val="2"/>
          <w:numId w:val="16"/>
        </w:numPr>
        <w:spacing w:before="120"/>
        <w:ind w:left="1276"/>
        <w:jc w:val="both"/>
        <w:rPr>
          <w:rFonts w:ascii="Palatino Linotype" w:hAnsi="Palatino Linotype" w:cs="Tahoma"/>
          <w:sz w:val="22"/>
          <w:szCs w:val="22"/>
        </w:rPr>
      </w:pPr>
      <w:r w:rsidRPr="00A73F47">
        <w:rPr>
          <w:rFonts w:ascii="Palatino Linotype" w:hAnsi="Palatino Linotype" w:cs="Tahoma"/>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r>
        <w:rPr>
          <w:rFonts w:ascii="Palatino Linotype" w:hAnsi="Palatino Linotype" w:cs="Tahoma"/>
          <w:sz w:val="22"/>
          <w:szCs w:val="22"/>
        </w:rPr>
        <w:t>;</w:t>
      </w:r>
    </w:p>
    <w:p w14:paraId="6C720386" w14:textId="77777777" w:rsidR="00830E0A" w:rsidRPr="008C5104" w:rsidRDefault="00830E0A" w:rsidP="004E00C4">
      <w:pPr>
        <w:numPr>
          <w:ilvl w:val="2"/>
          <w:numId w:val="16"/>
        </w:numPr>
        <w:spacing w:before="120"/>
        <w:ind w:left="1276"/>
        <w:jc w:val="both"/>
        <w:rPr>
          <w:rFonts w:ascii="Palatino Linotype" w:hAnsi="Palatino Linotype" w:cs="Tahoma"/>
          <w:sz w:val="22"/>
          <w:szCs w:val="22"/>
        </w:rPr>
      </w:pPr>
      <w:r w:rsidRPr="00D530F6">
        <w:rPr>
          <w:rFonts w:ascii="Palatino Linotype" w:hAnsi="Palatino Linotype" w:cs="Tahoma"/>
          <w:sz w:val="22"/>
          <w:szCs w:val="22"/>
        </w:rPr>
        <w:t xml:space="preserve">se náležitě seznámil se všemi podklady, které byly součástí </w:t>
      </w:r>
      <w:r w:rsidRPr="007225BC">
        <w:rPr>
          <w:rFonts w:ascii="Palatino Linotype" w:hAnsi="Palatino Linotype" w:cs="Tahoma"/>
          <w:sz w:val="22"/>
          <w:szCs w:val="22"/>
        </w:rPr>
        <w:t>zadávací dokumentace Veřejné zakázky včetně všech jejích příloh</w:t>
      </w:r>
      <w:r>
        <w:rPr>
          <w:rFonts w:ascii="Palatino Linotype" w:hAnsi="Palatino Linotype" w:cs="Tahoma"/>
          <w:sz w:val="22"/>
          <w:szCs w:val="22"/>
        </w:rPr>
        <w:t xml:space="preserve"> (dále jen „</w:t>
      </w:r>
      <w:r w:rsidRPr="00314250">
        <w:rPr>
          <w:rFonts w:ascii="Palatino Linotype" w:hAnsi="Palatino Linotype" w:cs="Tahoma"/>
          <w:b/>
          <w:i/>
          <w:sz w:val="22"/>
          <w:szCs w:val="22"/>
        </w:rPr>
        <w:t>Zadávací dokumentace</w:t>
      </w:r>
      <w:r>
        <w:rPr>
          <w:rFonts w:ascii="Palatino Linotype" w:hAnsi="Palatino Linotype" w:cs="Tahoma"/>
          <w:sz w:val="22"/>
          <w:szCs w:val="22"/>
        </w:rPr>
        <w:t>“),</w:t>
      </w:r>
      <w:r w:rsidRPr="00D530F6">
        <w:rPr>
          <w:rFonts w:ascii="Palatino Linotype" w:hAnsi="Palatino Linotype" w:cs="Tahoma"/>
          <w:sz w:val="22"/>
          <w:szCs w:val="22"/>
        </w:rPr>
        <w:t xml:space="preserve"> a které stanovují požadavky na </w:t>
      </w:r>
      <w:r>
        <w:rPr>
          <w:rFonts w:ascii="Palatino Linotype" w:hAnsi="Palatino Linotype" w:cs="Tahoma"/>
          <w:sz w:val="22"/>
          <w:szCs w:val="22"/>
        </w:rPr>
        <w:t>Plnění</w:t>
      </w:r>
      <w:r w:rsidR="00ED68F4">
        <w:rPr>
          <w:rFonts w:ascii="Palatino Linotype" w:hAnsi="Palatino Linotype" w:cs="Tahoma"/>
          <w:sz w:val="22"/>
          <w:szCs w:val="22"/>
        </w:rPr>
        <w:t xml:space="preserve"> definovaného v bodu 3.1 Smlouvy</w:t>
      </w:r>
      <w:r w:rsidRPr="008C5104">
        <w:rPr>
          <w:rFonts w:ascii="Palatino Linotype" w:hAnsi="Palatino Linotype" w:cs="Tahoma"/>
          <w:sz w:val="22"/>
          <w:szCs w:val="22"/>
        </w:rPr>
        <w:t xml:space="preserve">; </w:t>
      </w:r>
    </w:p>
    <w:p w14:paraId="6CFE2CDB" w14:textId="77777777" w:rsidR="00830E0A" w:rsidRDefault="00830E0A" w:rsidP="004E00C4">
      <w:pPr>
        <w:numPr>
          <w:ilvl w:val="2"/>
          <w:numId w:val="16"/>
        </w:numPr>
        <w:spacing w:before="120"/>
        <w:ind w:left="1276"/>
        <w:jc w:val="both"/>
        <w:rPr>
          <w:rFonts w:ascii="Palatino Linotype" w:hAnsi="Palatino Linotype" w:cs="Tahoma"/>
          <w:sz w:val="22"/>
          <w:szCs w:val="22"/>
        </w:rPr>
      </w:pPr>
      <w:r w:rsidRPr="00B362E3">
        <w:rPr>
          <w:rFonts w:ascii="Palatino Linotype" w:hAnsi="Palatino Linotype" w:cs="Tahoma"/>
          <w:sz w:val="22"/>
          <w:szCs w:val="22"/>
        </w:rPr>
        <w:t xml:space="preserve">je odborně způsobilý ke splnění všech </w:t>
      </w:r>
      <w:r>
        <w:rPr>
          <w:rFonts w:ascii="Palatino Linotype" w:hAnsi="Palatino Linotype" w:cs="Tahoma"/>
          <w:sz w:val="22"/>
          <w:szCs w:val="22"/>
        </w:rPr>
        <w:t>svých</w:t>
      </w:r>
      <w:r w:rsidRPr="00B362E3">
        <w:rPr>
          <w:rFonts w:ascii="Palatino Linotype" w:hAnsi="Palatino Linotype" w:cs="Tahoma"/>
          <w:sz w:val="22"/>
          <w:szCs w:val="22"/>
        </w:rPr>
        <w:t xml:space="preserve"> závazků podle </w:t>
      </w:r>
      <w:r>
        <w:rPr>
          <w:rFonts w:ascii="Palatino Linotype" w:hAnsi="Palatino Linotype" w:cs="Tahoma"/>
          <w:sz w:val="22"/>
          <w:szCs w:val="22"/>
        </w:rPr>
        <w:t>Smlouvy;</w:t>
      </w:r>
    </w:p>
    <w:p w14:paraId="6E0BAD17" w14:textId="77777777" w:rsidR="00830E0A" w:rsidRDefault="00830E0A" w:rsidP="004E00C4">
      <w:pPr>
        <w:numPr>
          <w:ilvl w:val="2"/>
          <w:numId w:val="16"/>
        </w:numPr>
        <w:spacing w:before="120"/>
        <w:ind w:left="1276"/>
        <w:jc w:val="both"/>
        <w:rPr>
          <w:rFonts w:ascii="Palatino Linotype" w:hAnsi="Palatino Linotype" w:cs="Tahoma"/>
          <w:sz w:val="22"/>
          <w:szCs w:val="22"/>
        </w:rPr>
      </w:pPr>
      <w:r w:rsidRPr="00D530F6">
        <w:rPr>
          <w:rFonts w:ascii="Palatino Linotype" w:hAnsi="Palatino Linotype" w:cs="Tahoma"/>
          <w:sz w:val="22"/>
          <w:szCs w:val="22"/>
        </w:rPr>
        <w:t xml:space="preserve">se detailně seznámil s rozsahem a povahou </w:t>
      </w:r>
      <w:r>
        <w:rPr>
          <w:rFonts w:ascii="Palatino Linotype" w:hAnsi="Palatino Linotype" w:cs="Tahoma"/>
          <w:sz w:val="22"/>
          <w:szCs w:val="22"/>
        </w:rPr>
        <w:t>Plnění</w:t>
      </w:r>
      <w:r w:rsidRPr="00D530F6">
        <w:rPr>
          <w:rFonts w:ascii="Palatino Linotype" w:hAnsi="Palatino Linotype" w:cs="Tahoma"/>
          <w:sz w:val="22"/>
          <w:szCs w:val="22"/>
        </w:rPr>
        <w:t>,</w:t>
      </w:r>
      <w:r>
        <w:rPr>
          <w:rFonts w:ascii="Palatino Linotype" w:hAnsi="Palatino Linotype" w:cs="Tahoma"/>
          <w:sz w:val="22"/>
          <w:szCs w:val="22"/>
        </w:rPr>
        <w:t xml:space="preserve"> a to tak</w:t>
      </w:r>
      <w:r w:rsidRPr="00D530F6">
        <w:rPr>
          <w:rFonts w:ascii="Palatino Linotype" w:hAnsi="Palatino Linotype" w:cs="Tahoma"/>
          <w:sz w:val="22"/>
          <w:szCs w:val="22"/>
        </w:rPr>
        <w:t xml:space="preserve"> že jsou mu známy veškeré </w:t>
      </w:r>
      <w:r>
        <w:rPr>
          <w:rFonts w:ascii="Palatino Linotype" w:hAnsi="Palatino Linotype" w:cs="Tahoma"/>
          <w:sz w:val="22"/>
          <w:szCs w:val="22"/>
        </w:rPr>
        <w:t xml:space="preserve">relevantní </w:t>
      </w:r>
      <w:r w:rsidRPr="00D530F6">
        <w:rPr>
          <w:rFonts w:ascii="Palatino Linotype" w:hAnsi="Palatino Linotype" w:cs="Tahoma"/>
          <w:sz w:val="22"/>
          <w:szCs w:val="22"/>
        </w:rPr>
        <w:t xml:space="preserve">technické, kvalitativní a jiné </w:t>
      </w:r>
      <w:r w:rsidRPr="00EE376F">
        <w:rPr>
          <w:rFonts w:ascii="Palatino Linotype" w:hAnsi="Palatino Linotype" w:cs="Tahoma"/>
          <w:sz w:val="22"/>
          <w:szCs w:val="22"/>
        </w:rPr>
        <w:t xml:space="preserve">podmínky nezbytné k realizaci </w:t>
      </w:r>
      <w:r>
        <w:rPr>
          <w:rFonts w:ascii="Palatino Linotype" w:hAnsi="Palatino Linotype" w:cs="Tahoma"/>
          <w:sz w:val="22"/>
          <w:szCs w:val="22"/>
        </w:rPr>
        <w:t>Plnění</w:t>
      </w:r>
      <w:r w:rsidRPr="00EE376F">
        <w:rPr>
          <w:rFonts w:ascii="Palatino Linotype" w:hAnsi="Palatino Linotype" w:cs="Tahoma"/>
          <w:sz w:val="22"/>
          <w:szCs w:val="22"/>
        </w:rPr>
        <w:t xml:space="preserve">, a že disponuje takovými kapacitami a odbornými znalostmi, které jsou nezbytné pro realizaci </w:t>
      </w:r>
      <w:r>
        <w:rPr>
          <w:rFonts w:ascii="Palatino Linotype" w:hAnsi="Palatino Linotype" w:cs="Tahoma"/>
          <w:sz w:val="22"/>
          <w:szCs w:val="22"/>
        </w:rPr>
        <w:t xml:space="preserve">Plnění </w:t>
      </w:r>
      <w:r w:rsidRPr="008C5104">
        <w:rPr>
          <w:rFonts w:ascii="Palatino Linotype" w:hAnsi="Palatino Linotype" w:cs="Tahoma"/>
          <w:sz w:val="22"/>
          <w:szCs w:val="22"/>
        </w:rPr>
        <w:t xml:space="preserve">za dohodnuté maximální smluvní ceny uvedené ve Smlouvě, </w:t>
      </w:r>
      <w:r w:rsidRPr="00D530F6">
        <w:rPr>
          <w:rFonts w:ascii="Palatino Linotype" w:hAnsi="Palatino Linotype" w:cs="Tahoma"/>
          <w:sz w:val="22"/>
          <w:szCs w:val="22"/>
        </w:rPr>
        <w:t xml:space="preserve">a to rovněž ve vazbě na jím prokázanou kvalifikaci pro plnění </w:t>
      </w:r>
      <w:r>
        <w:rPr>
          <w:rFonts w:ascii="Palatino Linotype" w:hAnsi="Palatino Linotype" w:cs="Tahoma"/>
          <w:sz w:val="22"/>
          <w:szCs w:val="22"/>
        </w:rPr>
        <w:t>V</w:t>
      </w:r>
      <w:r w:rsidRPr="00D530F6">
        <w:rPr>
          <w:rFonts w:ascii="Palatino Linotype" w:hAnsi="Palatino Linotype" w:cs="Tahoma"/>
          <w:sz w:val="22"/>
          <w:szCs w:val="22"/>
        </w:rPr>
        <w:t>eřejné zakázky</w:t>
      </w:r>
      <w:r w:rsidRPr="008C5104">
        <w:rPr>
          <w:rFonts w:ascii="Palatino Linotype" w:hAnsi="Palatino Linotype" w:cs="Tahoma"/>
          <w:sz w:val="22"/>
          <w:szCs w:val="22"/>
        </w:rPr>
        <w:t>;</w:t>
      </w:r>
      <w:r>
        <w:rPr>
          <w:rFonts w:ascii="Palatino Linotype" w:hAnsi="Palatino Linotype" w:cs="Tahoma"/>
          <w:sz w:val="22"/>
          <w:szCs w:val="22"/>
        </w:rPr>
        <w:t xml:space="preserve"> a</w:t>
      </w:r>
    </w:p>
    <w:p w14:paraId="50FC3BF9" w14:textId="77777777" w:rsidR="00830E0A" w:rsidRPr="00A73F47" w:rsidRDefault="00830E0A" w:rsidP="004E00C4">
      <w:pPr>
        <w:numPr>
          <w:ilvl w:val="2"/>
          <w:numId w:val="16"/>
        </w:numPr>
        <w:spacing w:before="120"/>
        <w:ind w:left="1276"/>
        <w:jc w:val="both"/>
        <w:rPr>
          <w:rFonts w:ascii="Palatino Linotype" w:hAnsi="Palatino Linotype" w:cs="Tahoma"/>
          <w:sz w:val="22"/>
          <w:szCs w:val="22"/>
        </w:rPr>
      </w:pPr>
      <w:r w:rsidRPr="00CE4B17">
        <w:rPr>
          <w:rFonts w:ascii="Palatino Linotype" w:hAnsi="Palatino Linotype" w:cs="Tahoma"/>
          <w:sz w:val="22"/>
          <w:szCs w:val="22"/>
        </w:rPr>
        <w:t xml:space="preserve">jím poskytované </w:t>
      </w:r>
      <w:r>
        <w:rPr>
          <w:rFonts w:ascii="Palatino Linotype" w:hAnsi="Palatino Linotype" w:cs="Tahoma"/>
          <w:sz w:val="22"/>
          <w:szCs w:val="22"/>
        </w:rPr>
        <w:t>P</w:t>
      </w:r>
      <w:r w:rsidRPr="00CE4B17">
        <w:rPr>
          <w:rFonts w:ascii="Palatino Linotype" w:hAnsi="Palatino Linotype" w:cs="Tahoma"/>
          <w:sz w:val="22"/>
          <w:szCs w:val="22"/>
        </w:rPr>
        <w:t xml:space="preserve">lnění odpovídá všem požadavkům vyplývajícím z platných právních předpisů, které se na </w:t>
      </w:r>
      <w:r>
        <w:rPr>
          <w:rFonts w:ascii="Palatino Linotype" w:hAnsi="Palatino Linotype" w:cs="Tahoma"/>
          <w:sz w:val="22"/>
          <w:szCs w:val="22"/>
        </w:rPr>
        <w:t>P</w:t>
      </w:r>
      <w:r w:rsidRPr="00CE4B17">
        <w:rPr>
          <w:rFonts w:ascii="Palatino Linotype" w:hAnsi="Palatino Linotype" w:cs="Tahoma"/>
          <w:sz w:val="22"/>
          <w:szCs w:val="22"/>
        </w:rPr>
        <w:t>lnění vztahují</w:t>
      </w:r>
      <w:r>
        <w:rPr>
          <w:rFonts w:ascii="Palatino Linotype" w:hAnsi="Palatino Linotype" w:cs="Tahoma"/>
          <w:sz w:val="22"/>
          <w:szCs w:val="22"/>
        </w:rPr>
        <w:t>.</w:t>
      </w:r>
    </w:p>
    <w:bookmarkEnd w:id="9"/>
    <w:bookmarkEnd w:id="10"/>
    <w:p w14:paraId="77959998"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9452BC">
        <w:rPr>
          <w:rFonts w:ascii="Palatino Linotype" w:hAnsi="Palatino Linotype"/>
          <w:sz w:val="22"/>
          <w:szCs w:val="22"/>
        </w:rPr>
        <w:t>Pojmy s velkými počátečními písmeny definované ve Smlouvě budou mít význam, jenž je jim ve Smlouvě, včetně jejích příloh a dodatků, připisován.</w:t>
      </w:r>
    </w:p>
    <w:p w14:paraId="413249C4" w14:textId="77777777" w:rsidR="00830E0A" w:rsidRPr="009452BC" w:rsidRDefault="00830E0A" w:rsidP="004E00C4">
      <w:pPr>
        <w:numPr>
          <w:ilvl w:val="1"/>
          <w:numId w:val="16"/>
        </w:numPr>
        <w:spacing w:before="120"/>
        <w:ind w:left="567" w:hanging="567"/>
        <w:jc w:val="both"/>
        <w:rPr>
          <w:rFonts w:ascii="Palatino Linotype" w:hAnsi="Palatino Linotype"/>
          <w:sz w:val="22"/>
          <w:szCs w:val="22"/>
        </w:rPr>
      </w:pPr>
      <w:r w:rsidRPr="009452BC">
        <w:rPr>
          <w:rFonts w:ascii="Palatino Linotype" w:hAnsi="Palatino Linotype"/>
          <w:sz w:val="22"/>
          <w:szCs w:val="22"/>
        </w:rPr>
        <w:t>Pro</w:t>
      </w:r>
      <w:r w:rsidRPr="009452BC">
        <w:rPr>
          <w:rFonts w:ascii="Palatino Linotype" w:hAnsi="Palatino Linotype" w:cs="Tahoma"/>
          <w:sz w:val="22"/>
          <w:szCs w:val="22"/>
        </w:rPr>
        <w:t xml:space="preserve"> vyloučení jakýchkoliv pochybností o vztahu Smlouvy a </w:t>
      </w:r>
      <w:r>
        <w:rPr>
          <w:rFonts w:ascii="Palatino Linotype" w:hAnsi="Palatino Linotype" w:cs="Tahoma"/>
          <w:sz w:val="22"/>
          <w:szCs w:val="22"/>
        </w:rPr>
        <w:t>Zadávací dokumentace</w:t>
      </w:r>
      <w:r w:rsidRPr="009452BC">
        <w:rPr>
          <w:rFonts w:ascii="Palatino Linotype" w:hAnsi="Palatino Linotype" w:cs="Tahoma"/>
          <w:sz w:val="22"/>
          <w:szCs w:val="22"/>
        </w:rPr>
        <w:t xml:space="preserve"> jsou</w:t>
      </w:r>
      <w:r w:rsidRPr="009452BC">
        <w:rPr>
          <w:rFonts w:ascii="Palatino Linotype" w:hAnsi="Palatino Linotype"/>
          <w:sz w:val="22"/>
          <w:szCs w:val="22"/>
        </w:rPr>
        <w:t xml:space="preserve"> stanovena tato výkladová pravidla:</w:t>
      </w:r>
    </w:p>
    <w:p w14:paraId="4144AD42" w14:textId="77777777" w:rsidR="00830E0A" w:rsidRPr="00313CE1" w:rsidRDefault="00830E0A" w:rsidP="004E00C4">
      <w:pPr>
        <w:numPr>
          <w:ilvl w:val="2"/>
          <w:numId w:val="16"/>
        </w:numPr>
        <w:spacing w:before="120"/>
        <w:ind w:left="1276"/>
        <w:jc w:val="both"/>
        <w:rPr>
          <w:rFonts w:ascii="Palatino Linotype" w:hAnsi="Palatino Linotype"/>
          <w:sz w:val="22"/>
          <w:szCs w:val="22"/>
        </w:rPr>
      </w:pPr>
      <w:bookmarkStart w:id="17" w:name="_Toc401922307"/>
      <w:bookmarkStart w:id="18" w:name="_Toc401946219"/>
      <w:r w:rsidRPr="00313CE1">
        <w:rPr>
          <w:rFonts w:ascii="Palatino Linotype" w:hAnsi="Palatino Linotype"/>
          <w:sz w:val="22"/>
          <w:szCs w:val="22"/>
        </w:rPr>
        <w:lastRenderedPageBreak/>
        <w:t>v případě jakékoliv nejistoty ohledně výkladu ustanovení Smlouvy budou tato ustanovení vykládána tak, aby v co nejširší míře zohledňovala účel Veřejné zakázky vyjádřený Zadávací dokumentací;</w:t>
      </w:r>
      <w:bookmarkEnd w:id="17"/>
      <w:bookmarkEnd w:id="18"/>
    </w:p>
    <w:p w14:paraId="02B79AA4" w14:textId="77777777" w:rsidR="00830E0A" w:rsidRPr="00313CE1" w:rsidRDefault="00830E0A" w:rsidP="004E00C4">
      <w:pPr>
        <w:numPr>
          <w:ilvl w:val="2"/>
          <w:numId w:val="16"/>
        </w:numPr>
        <w:spacing w:before="120"/>
        <w:ind w:left="1276"/>
        <w:jc w:val="both"/>
        <w:rPr>
          <w:rFonts w:ascii="Palatino Linotype" w:hAnsi="Palatino Linotype"/>
          <w:sz w:val="22"/>
          <w:szCs w:val="22"/>
        </w:rPr>
      </w:pPr>
      <w:bookmarkStart w:id="19" w:name="_Toc401922308"/>
      <w:bookmarkStart w:id="20" w:name="_Toc401946220"/>
      <w:r w:rsidRPr="00313CE1">
        <w:rPr>
          <w:rFonts w:ascii="Palatino Linotype" w:hAnsi="Palatino Linotype"/>
          <w:sz w:val="22"/>
          <w:szCs w:val="22"/>
        </w:rPr>
        <w:t>v případě chybějících ustanovení Smlouvy budou použita dostatečně konkrétní ustanovení Zadávací dokumentace;</w:t>
      </w:r>
      <w:bookmarkEnd w:id="19"/>
      <w:bookmarkEnd w:id="20"/>
    </w:p>
    <w:p w14:paraId="58B43B00" w14:textId="77777777" w:rsidR="00830E0A" w:rsidRDefault="00830E0A" w:rsidP="004E00C4">
      <w:pPr>
        <w:numPr>
          <w:ilvl w:val="2"/>
          <w:numId w:val="16"/>
        </w:numPr>
        <w:spacing w:before="120"/>
        <w:ind w:left="1276"/>
        <w:jc w:val="both"/>
        <w:rPr>
          <w:rFonts w:ascii="Palatino Linotype" w:hAnsi="Palatino Linotype"/>
          <w:sz w:val="22"/>
          <w:szCs w:val="22"/>
        </w:rPr>
      </w:pPr>
      <w:r w:rsidRPr="00313CE1">
        <w:rPr>
          <w:rFonts w:ascii="Palatino Linotype" w:hAnsi="Palatino Linotype"/>
          <w:sz w:val="22"/>
          <w:szCs w:val="22"/>
        </w:rPr>
        <w:t>v případě rozporu mezi ustanoveními Smlouvy a Z</w:t>
      </w:r>
      <w:r>
        <w:rPr>
          <w:rFonts w:ascii="Palatino Linotype" w:hAnsi="Palatino Linotype"/>
          <w:sz w:val="22"/>
          <w:szCs w:val="22"/>
        </w:rPr>
        <w:t xml:space="preserve">adávací dokumentace </w:t>
      </w:r>
      <w:r w:rsidRPr="00313CE1">
        <w:rPr>
          <w:rFonts w:ascii="Palatino Linotype" w:hAnsi="Palatino Linotype"/>
          <w:sz w:val="22"/>
          <w:szCs w:val="22"/>
        </w:rPr>
        <w:t>budou mít přednost ustanovení Smlouvy</w:t>
      </w:r>
      <w:r>
        <w:rPr>
          <w:rFonts w:ascii="Palatino Linotype" w:hAnsi="Palatino Linotype"/>
          <w:sz w:val="22"/>
          <w:szCs w:val="22"/>
        </w:rPr>
        <w:t>.</w:t>
      </w:r>
    </w:p>
    <w:p w14:paraId="15485C67" w14:textId="77777777" w:rsidR="00830E0A" w:rsidRDefault="00830E0A" w:rsidP="004E00C4">
      <w:pPr>
        <w:spacing w:before="120"/>
        <w:ind w:left="567"/>
        <w:jc w:val="both"/>
        <w:rPr>
          <w:rFonts w:ascii="Palatino Linotype" w:hAnsi="Palatino Linotype"/>
          <w:sz w:val="22"/>
          <w:szCs w:val="22"/>
        </w:rPr>
      </w:pPr>
    </w:p>
    <w:p w14:paraId="140D8707" w14:textId="77777777" w:rsidR="00830E0A" w:rsidRDefault="00830E0A" w:rsidP="004E00C4">
      <w:pPr>
        <w:pStyle w:val="Nadpis1"/>
        <w:numPr>
          <w:ilvl w:val="0"/>
          <w:numId w:val="16"/>
        </w:numPr>
        <w:spacing w:before="120" w:after="120"/>
        <w:ind w:left="567" w:hanging="482"/>
        <w:rPr>
          <w:rFonts w:ascii="Palatino Linotype" w:hAnsi="Palatino Linotype"/>
          <w:b/>
          <w:sz w:val="22"/>
          <w:szCs w:val="22"/>
        </w:rPr>
      </w:pPr>
      <w:r>
        <w:rPr>
          <w:rFonts w:ascii="Palatino Linotype" w:hAnsi="Palatino Linotype"/>
          <w:b/>
          <w:sz w:val="22"/>
          <w:szCs w:val="22"/>
        </w:rPr>
        <w:t xml:space="preserve"> </w:t>
      </w:r>
      <w:bookmarkStart w:id="21" w:name="_Toc425139141"/>
      <w:r w:rsidRPr="00B362E3">
        <w:rPr>
          <w:rFonts w:ascii="Palatino Linotype" w:hAnsi="Palatino Linotype"/>
          <w:b/>
          <w:sz w:val="22"/>
          <w:szCs w:val="22"/>
        </w:rPr>
        <w:t>ÚČEL SMLOUVY</w:t>
      </w:r>
      <w:bookmarkEnd w:id="21"/>
    </w:p>
    <w:p w14:paraId="6601E671" w14:textId="77777777" w:rsidR="00830E0A" w:rsidRPr="00442566" w:rsidRDefault="00830E0A" w:rsidP="004E00C4">
      <w:pPr>
        <w:numPr>
          <w:ilvl w:val="1"/>
          <w:numId w:val="16"/>
        </w:numPr>
        <w:spacing w:before="120"/>
        <w:ind w:left="567" w:hanging="567"/>
        <w:jc w:val="both"/>
        <w:rPr>
          <w:rFonts w:ascii="Palatino Linotype" w:hAnsi="Palatino Linotype" w:cs="Arial"/>
          <w:sz w:val="22"/>
          <w:szCs w:val="22"/>
        </w:rPr>
      </w:pPr>
      <w:r w:rsidRPr="00202419">
        <w:rPr>
          <w:rFonts w:ascii="Palatino Linotype" w:hAnsi="Palatino Linotype" w:cs="Tahoma"/>
          <w:sz w:val="22"/>
          <w:szCs w:val="22"/>
        </w:rPr>
        <w:t xml:space="preserve">Základním účelem, pro který se Smlouva uzavírá, </w:t>
      </w:r>
      <w:r w:rsidRPr="00CF49A2">
        <w:rPr>
          <w:rFonts w:ascii="Palatino Linotype" w:hAnsi="Palatino Linotype" w:cs="Tahoma"/>
          <w:sz w:val="22"/>
          <w:szCs w:val="22"/>
        </w:rPr>
        <w:t xml:space="preserve">je provedení </w:t>
      </w:r>
      <w:r w:rsidR="00395331">
        <w:rPr>
          <w:rFonts w:ascii="Palatino Linotype" w:hAnsi="Palatino Linotype" w:cs="Tahoma"/>
          <w:sz w:val="22"/>
          <w:szCs w:val="22"/>
        </w:rPr>
        <w:t>d</w:t>
      </w:r>
      <w:r w:rsidRPr="00CF49A2">
        <w:rPr>
          <w:rFonts w:ascii="Palatino Linotype" w:hAnsi="Palatino Linotype" w:cs="Tahoma"/>
          <w:sz w:val="22"/>
          <w:szCs w:val="22"/>
        </w:rPr>
        <w:t>íla</w:t>
      </w:r>
      <w:r w:rsidR="00395331">
        <w:rPr>
          <w:rFonts w:ascii="Palatino Linotype" w:hAnsi="Palatino Linotype" w:cs="Tahoma"/>
          <w:sz w:val="22"/>
          <w:szCs w:val="22"/>
        </w:rPr>
        <w:t xml:space="preserve"> specifikovaného v </w:t>
      </w:r>
      <w:r w:rsidR="00ED68F4">
        <w:rPr>
          <w:rFonts w:ascii="Palatino Linotype" w:hAnsi="Palatino Linotype" w:cs="Tahoma"/>
          <w:sz w:val="22"/>
          <w:szCs w:val="22"/>
        </w:rPr>
        <w:t>bodu</w:t>
      </w:r>
      <w:r w:rsidR="00395331">
        <w:rPr>
          <w:rFonts w:ascii="Palatino Linotype" w:hAnsi="Palatino Linotype" w:cs="Tahoma"/>
          <w:sz w:val="22"/>
          <w:szCs w:val="22"/>
        </w:rPr>
        <w:t xml:space="preserve"> 3.1 Smlouvy</w:t>
      </w:r>
      <w:r w:rsidRPr="00CF49A2">
        <w:rPr>
          <w:rFonts w:ascii="Palatino Linotype" w:hAnsi="Palatino Linotype" w:cs="Tahoma"/>
          <w:sz w:val="22"/>
          <w:szCs w:val="22"/>
        </w:rPr>
        <w:t xml:space="preserve"> a poskytování </w:t>
      </w:r>
      <w:r>
        <w:rPr>
          <w:rFonts w:ascii="Palatino Linotype" w:hAnsi="Palatino Linotype" w:cs="Tahoma"/>
          <w:sz w:val="22"/>
          <w:szCs w:val="22"/>
        </w:rPr>
        <w:t>S</w:t>
      </w:r>
      <w:r w:rsidRPr="00CF49A2">
        <w:rPr>
          <w:rFonts w:ascii="Palatino Linotype" w:hAnsi="Palatino Linotype" w:cs="Tahoma"/>
          <w:sz w:val="22"/>
          <w:szCs w:val="22"/>
        </w:rPr>
        <w:t xml:space="preserve">lužeb </w:t>
      </w:r>
      <w:r>
        <w:rPr>
          <w:rFonts w:ascii="Palatino Linotype" w:hAnsi="Palatino Linotype" w:cs="Tahoma"/>
          <w:sz w:val="22"/>
          <w:szCs w:val="22"/>
        </w:rPr>
        <w:t>Dodavatel</w:t>
      </w:r>
      <w:r w:rsidRPr="00CF49A2">
        <w:rPr>
          <w:rFonts w:ascii="Palatino Linotype" w:hAnsi="Palatino Linotype" w:cs="Tahoma"/>
          <w:sz w:val="22"/>
          <w:szCs w:val="22"/>
        </w:rPr>
        <w:t>em</w:t>
      </w:r>
      <w:r w:rsidR="00E932F3">
        <w:rPr>
          <w:rFonts w:ascii="Palatino Linotype" w:hAnsi="Palatino Linotype" w:cs="Tahoma"/>
          <w:sz w:val="22"/>
          <w:szCs w:val="22"/>
        </w:rPr>
        <w:t>, přičemž provedení Díla a Služeb spočívá</w:t>
      </w:r>
      <w:r w:rsidRPr="00CF49A2">
        <w:rPr>
          <w:rFonts w:ascii="Palatino Linotype" w:hAnsi="Palatino Linotype" w:cs="Tahoma"/>
          <w:sz w:val="22"/>
          <w:szCs w:val="22"/>
        </w:rPr>
        <w:t xml:space="preserve"> v</w:t>
      </w:r>
      <w:r>
        <w:rPr>
          <w:rFonts w:ascii="Palatino Linotype" w:hAnsi="Palatino Linotype" w:cs="Tahoma"/>
          <w:sz w:val="22"/>
          <w:szCs w:val="22"/>
        </w:rPr>
        <w:t>e vybudování</w:t>
      </w:r>
      <w:r w:rsidR="00BB02AB">
        <w:rPr>
          <w:rFonts w:ascii="Palatino Linotype" w:hAnsi="Palatino Linotype" w:cs="Tahoma"/>
          <w:sz w:val="22"/>
          <w:szCs w:val="22"/>
        </w:rPr>
        <w:t>,</w:t>
      </w:r>
      <w:r>
        <w:rPr>
          <w:rFonts w:ascii="Palatino Linotype" w:hAnsi="Palatino Linotype" w:cs="Tahoma"/>
          <w:sz w:val="22"/>
          <w:szCs w:val="22"/>
        </w:rPr>
        <w:t xml:space="preserve"> dodání</w:t>
      </w:r>
      <w:r w:rsidRPr="00CF49A2">
        <w:rPr>
          <w:rFonts w:ascii="Palatino Linotype" w:hAnsi="Palatino Linotype" w:cs="Tahoma"/>
          <w:sz w:val="22"/>
          <w:szCs w:val="22"/>
        </w:rPr>
        <w:t xml:space="preserve"> </w:t>
      </w:r>
      <w:r w:rsidR="00BB02AB">
        <w:rPr>
          <w:rFonts w:ascii="Palatino Linotype" w:hAnsi="Palatino Linotype" w:cs="Tahoma"/>
          <w:sz w:val="22"/>
          <w:szCs w:val="22"/>
        </w:rPr>
        <w:t xml:space="preserve">a implementaci </w:t>
      </w:r>
      <w:r>
        <w:rPr>
          <w:rFonts w:ascii="Palatino Linotype" w:hAnsi="Palatino Linotype" w:cs="Tahoma"/>
          <w:sz w:val="22"/>
          <w:szCs w:val="22"/>
        </w:rPr>
        <w:t>informačního systému pro dohled nad hazardními hrami,</w:t>
      </w:r>
      <w:r w:rsidRPr="00CF49A2">
        <w:rPr>
          <w:rFonts w:ascii="Palatino Linotype" w:hAnsi="Palatino Linotype" w:cs="Tahoma"/>
          <w:sz w:val="22"/>
          <w:szCs w:val="22"/>
        </w:rPr>
        <w:t xml:space="preserve"> který plně odpovídá </w:t>
      </w:r>
      <w:r>
        <w:rPr>
          <w:rFonts w:ascii="Palatino Linotype" w:hAnsi="Palatino Linotype" w:cs="Tahoma"/>
          <w:sz w:val="22"/>
          <w:szCs w:val="22"/>
        </w:rPr>
        <w:t xml:space="preserve">všem funkčním, technickým, </w:t>
      </w:r>
      <w:r w:rsidRPr="00CF49A2">
        <w:rPr>
          <w:rFonts w:ascii="Palatino Linotype" w:hAnsi="Palatino Linotype" w:cs="Tahoma"/>
          <w:sz w:val="22"/>
          <w:szCs w:val="22"/>
        </w:rPr>
        <w:t xml:space="preserve">legislativním a procesním požadavkům </w:t>
      </w:r>
      <w:r>
        <w:rPr>
          <w:rFonts w:ascii="Palatino Linotype" w:hAnsi="Palatino Linotype" w:cs="Tahoma"/>
          <w:sz w:val="22"/>
          <w:szCs w:val="22"/>
        </w:rPr>
        <w:t>Objednatele</w:t>
      </w:r>
      <w:r w:rsidR="006C4719">
        <w:rPr>
          <w:rFonts w:ascii="Palatino Linotype" w:hAnsi="Palatino Linotype" w:cs="Tahoma"/>
          <w:sz w:val="22"/>
          <w:szCs w:val="22"/>
        </w:rPr>
        <w:t>,</w:t>
      </w:r>
      <w:r>
        <w:rPr>
          <w:rFonts w:ascii="Palatino Linotype" w:hAnsi="Palatino Linotype" w:cs="Tahoma"/>
          <w:sz w:val="22"/>
          <w:szCs w:val="22"/>
        </w:rPr>
        <w:t xml:space="preserve"> a zajištění jeho následného provozu servisní povahy (včetně jeho dalšího rozvoje dle potřeb a požadavků Objednatele)</w:t>
      </w:r>
      <w:r w:rsidR="00C638B3">
        <w:rPr>
          <w:rFonts w:ascii="Palatino Linotype" w:hAnsi="Palatino Linotype" w:cs="Tahoma"/>
          <w:sz w:val="22"/>
          <w:szCs w:val="22"/>
        </w:rPr>
        <w:t>.</w:t>
      </w:r>
      <w:r w:rsidRPr="00CF49A2">
        <w:rPr>
          <w:rFonts w:ascii="Palatino Linotype" w:hAnsi="Palatino Linotype" w:cs="Arial"/>
          <w:sz w:val="22"/>
          <w:szCs w:val="22"/>
        </w:rPr>
        <w:t xml:space="preserve"> </w:t>
      </w:r>
      <w:r w:rsidR="00C638B3">
        <w:rPr>
          <w:rFonts w:ascii="Palatino Linotype" w:hAnsi="Palatino Linotype" w:cs="Arial"/>
          <w:sz w:val="22"/>
          <w:szCs w:val="22"/>
        </w:rPr>
        <w:t>P</w:t>
      </w:r>
      <w:r w:rsidRPr="00CF49A2">
        <w:rPr>
          <w:rFonts w:ascii="Palatino Linotype" w:hAnsi="Palatino Linotype"/>
          <w:sz w:val="22"/>
          <w:szCs w:val="22"/>
        </w:rPr>
        <w:t xml:space="preserve">rimárním cílem Objednatele je </w:t>
      </w:r>
      <w:r w:rsidR="00C638B3">
        <w:rPr>
          <w:rFonts w:ascii="Palatino Linotype" w:hAnsi="Palatino Linotype"/>
          <w:sz w:val="22"/>
          <w:szCs w:val="22"/>
        </w:rPr>
        <w:t>provozování</w:t>
      </w:r>
      <w:r>
        <w:rPr>
          <w:rFonts w:ascii="Palatino Linotype" w:hAnsi="Palatino Linotype"/>
          <w:sz w:val="22"/>
          <w:szCs w:val="22"/>
        </w:rPr>
        <w:t xml:space="preserve"> plně funkčního </w:t>
      </w:r>
      <w:r w:rsidR="00905FD2" w:rsidRPr="003F1E49">
        <w:rPr>
          <w:rFonts w:ascii="Palatino Linotype" w:hAnsi="Palatino Linotype" w:cs="Tahoma"/>
          <w:sz w:val="22"/>
          <w:szCs w:val="22"/>
        </w:rPr>
        <w:t>informačního systému pro</w:t>
      </w:r>
      <w:r w:rsidR="00905FD2" w:rsidRPr="003F1E49">
        <w:rPr>
          <w:rFonts w:ascii="Palatino Linotype" w:hAnsi="Palatino Linotype"/>
          <w:sz w:val="22"/>
          <w:szCs w:val="22"/>
        </w:rPr>
        <w:t xml:space="preserve"> evidenci, monitoring a kontr</w:t>
      </w:r>
      <w:r w:rsidR="00905FD2" w:rsidRPr="003F1E49">
        <w:rPr>
          <w:rFonts w:ascii="Palatino Linotype" w:hAnsi="Palatino Linotype" w:cs="Arial"/>
          <w:sz w:val="22"/>
          <w:szCs w:val="22"/>
        </w:rPr>
        <w:t>o</w:t>
      </w:r>
      <w:r w:rsidR="00905FD2">
        <w:rPr>
          <w:rFonts w:ascii="Palatino Linotype" w:hAnsi="Palatino Linotype"/>
          <w:sz w:val="22"/>
          <w:szCs w:val="22"/>
        </w:rPr>
        <w:t xml:space="preserve">lu hazardních her </w:t>
      </w:r>
      <w:r w:rsidR="00905FD2">
        <w:rPr>
          <w:rFonts w:ascii="Palatino Linotype" w:hAnsi="Palatino Linotype" w:cs="Tahoma"/>
          <w:sz w:val="22"/>
          <w:szCs w:val="22"/>
        </w:rPr>
        <w:t>(dále jen „</w:t>
      </w:r>
      <w:r w:rsidR="00905FD2" w:rsidRPr="0029560C">
        <w:rPr>
          <w:rFonts w:ascii="Palatino Linotype" w:hAnsi="Palatino Linotype" w:cs="Tahoma"/>
          <w:b/>
          <w:i/>
          <w:sz w:val="22"/>
          <w:szCs w:val="22"/>
        </w:rPr>
        <w:t>AISG</w:t>
      </w:r>
      <w:r w:rsidR="00905FD2">
        <w:rPr>
          <w:rFonts w:ascii="Palatino Linotype" w:hAnsi="Palatino Linotype" w:cs="Tahoma"/>
          <w:sz w:val="22"/>
          <w:szCs w:val="22"/>
        </w:rPr>
        <w:t>“)</w:t>
      </w:r>
      <w:r>
        <w:rPr>
          <w:rFonts w:ascii="Palatino Linotype" w:hAnsi="Palatino Linotype"/>
          <w:sz w:val="22"/>
          <w:szCs w:val="22"/>
        </w:rPr>
        <w:t xml:space="preserve"> spravujícího data a údaje v oblasti regulace hazardních her</w:t>
      </w:r>
      <w:r w:rsidR="00C638B3">
        <w:rPr>
          <w:rFonts w:ascii="Palatino Linotype" w:hAnsi="Palatino Linotype"/>
          <w:sz w:val="22"/>
          <w:szCs w:val="22"/>
        </w:rPr>
        <w:t xml:space="preserve">, který zajistí </w:t>
      </w:r>
      <w:r w:rsidR="00EE2BD5">
        <w:rPr>
          <w:rFonts w:ascii="Palatino Linotype" w:hAnsi="Palatino Linotype"/>
          <w:sz w:val="22"/>
          <w:szCs w:val="22"/>
        </w:rPr>
        <w:t>na</w:t>
      </w:r>
      <w:r w:rsidR="00C638B3">
        <w:rPr>
          <w:rFonts w:ascii="Palatino Linotype" w:hAnsi="Palatino Linotype"/>
          <w:sz w:val="22"/>
          <w:szCs w:val="22"/>
        </w:rPr>
        <w:t>plnění požadavků stanovených v</w:t>
      </w:r>
      <w:r w:rsidR="00EE2BD5">
        <w:rPr>
          <w:rFonts w:ascii="Palatino Linotype" w:hAnsi="Palatino Linotype"/>
          <w:sz w:val="22"/>
          <w:szCs w:val="22"/>
        </w:rPr>
        <w:t xml:space="preserve"> zákoně č. </w:t>
      </w:r>
      <w:r w:rsidR="00C638B3">
        <w:rPr>
          <w:rFonts w:ascii="Palatino Linotype" w:hAnsi="Palatino Linotype"/>
          <w:sz w:val="22"/>
          <w:szCs w:val="22"/>
        </w:rPr>
        <w:t>186/2016 Sb., o hazardních hrách, v účinném znění, a to vše bez vzniku situace vendor lock-in, tj. závislosti Objednatele na konkrétním dodavateli.</w:t>
      </w:r>
      <w:r w:rsidR="00433DB6">
        <w:rPr>
          <w:rFonts w:ascii="Palatino Linotype" w:hAnsi="Palatino Linotype"/>
          <w:sz w:val="22"/>
          <w:szCs w:val="22"/>
        </w:rPr>
        <w:t xml:space="preserve"> </w:t>
      </w:r>
      <w:r w:rsidRPr="007A586D">
        <w:rPr>
          <w:rFonts w:ascii="Palatino Linotype" w:hAnsi="Palatino Linotype"/>
          <w:sz w:val="22"/>
          <w:szCs w:val="22"/>
        </w:rPr>
        <w:t xml:space="preserve">Veškeré ve Smlouvě a jejích přílohách uvedené požadavky na </w:t>
      </w:r>
      <w:r w:rsidR="00AE4999">
        <w:rPr>
          <w:rFonts w:ascii="Palatino Linotype" w:hAnsi="Palatino Linotype"/>
          <w:sz w:val="22"/>
          <w:szCs w:val="22"/>
        </w:rPr>
        <w:t>provedení Díla</w:t>
      </w:r>
      <w:r>
        <w:rPr>
          <w:rFonts w:ascii="Palatino Linotype" w:hAnsi="Palatino Linotype" w:cs="Tahoma"/>
          <w:sz w:val="22"/>
          <w:szCs w:val="22"/>
        </w:rPr>
        <w:t xml:space="preserve"> a </w:t>
      </w:r>
      <w:r w:rsidR="00582C59">
        <w:rPr>
          <w:rFonts w:ascii="Palatino Linotype" w:hAnsi="Palatino Linotype" w:cs="Tahoma"/>
          <w:sz w:val="22"/>
          <w:szCs w:val="22"/>
        </w:rPr>
        <w:t>S</w:t>
      </w:r>
      <w:r>
        <w:rPr>
          <w:rFonts w:ascii="Palatino Linotype" w:hAnsi="Palatino Linotype" w:cs="Tahoma"/>
          <w:sz w:val="22"/>
          <w:szCs w:val="22"/>
        </w:rPr>
        <w:t xml:space="preserve">lužby musí být primárně vykládány tak, aby Objednatel </w:t>
      </w:r>
      <w:r w:rsidR="007470FE">
        <w:rPr>
          <w:rFonts w:ascii="Palatino Linotype" w:hAnsi="Palatino Linotype" w:cs="Tahoma"/>
          <w:sz w:val="22"/>
          <w:szCs w:val="22"/>
        </w:rPr>
        <w:t xml:space="preserve">prostřednictvím </w:t>
      </w:r>
      <w:r>
        <w:rPr>
          <w:rFonts w:ascii="Palatino Linotype" w:hAnsi="Palatino Linotype" w:cs="Tahoma"/>
          <w:sz w:val="22"/>
          <w:szCs w:val="22"/>
        </w:rPr>
        <w:t>realizac</w:t>
      </w:r>
      <w:r w:rsidR="007470FE">
        <w:rPr>
          <w:rFonts w:ascii="Palatino Linotype" w:hAnsi="Palatino Linotype" w:cs="Tahoma"/>
          <w:sz w:val="22"/>
          <w:szCs w:val="22"/>
        </w:rPr>
        <w:t>e</w:t>
      </w:r>
      <w:r>
        <w:rPr>
          <w:rFonts w:ascii="Palatino Linotype" w:hAnsi="Palatino Linotype" w:cs="Tahoma"/>
          <w:sz w:val="22"/>
          <w:szCs w:val="22"/>
        </w:rPr>
        <w:t xml:space="preserve"> Plnění Dodavatele</w:t>
      </w:r>
      <w:r w:rsidR="007470FE">
        <w:rPr>
          <w:rFonts w:ascii="Palatino Linotype" w:hAnsi="Palatino Linotype" w:cs="Tahoma"/>
          <w:sz w:val="22"/>
          <w:szCs w:val="22"/>
        </w:rPr>
        <w:t>m</w:t>
      </w:r>
      <w:r>
        <w:rPr>
          <w:rFonts w:ascii="Palatino Linotype" w:hAnsi="Palatino Linotype" w:cs="Tahoma"/>
          <w:sz w:val="22"/>
          <w:szCs w:val="22"/>
        </w:rPr>
        <w:t xml:space="preserve"> dosáhl zde uvedeného cíle</w:t>
      </w:r>
      <w:r w:rsidRPr="00CF49A2">
        <w:rPr>
          <w:rFonts w:ascii="Palatino Linotype" w:hAnsi="Palatino Linotype" w:cs="Tahoma"/>
          <w:sz w:val="22"/>
          <w:szCs w:val="22"/>
        </w:rPr>
        <w:t>.</w:t>
      </w:r>
    </w:p>
    <w:p w14:paraId="71F26127" w14:textId="77777777" w:rsidR="00830E0A" w:rsidRPr="003F1E49" w:rsidRDefault="00830E0A" w:rsidP="004E00C4">
      <w:pPr>
        <w:numPr>
          <w:ilvl w:val="1"/>
          <w:numId w:val="16"/>
        </w:numPr>
        <w:spacing w:before="120"/>
        <w:ind w:left="567" w:hanging="567"/>
        <w:jc w:val="both"/>
        <w:rPr>
          <w:rFonts w:ascii="Palatino Linotype" w:hAnsi="Palatino Linotype" w:cs="Arial"/>
          <w:sz w:val="22"/>
          <w:szCs w:val="22"/>
        </w:rPr>
      </w:pPr>
      <w:bookmarkStart w:id="22" w:name="_Ref430713980"/>
      <w:r>
        <w:rPr>
          <w:rFonts w:ascii="Palatino Linotype" w:hAnsi="Palatino Linotype"/>
          <w:sz w:val="22"/>
          <w:szCs w:val="22"/>
        </w:rPr>
        <w:t>Spolufinancování části Plnění</w:t>
      </w:r>
      <w:r w:rsidRPr="00F15119">
        <w:rPr>
          <w:rFonts w:ascii="Palatino Linotype" w:hAnsi="Palatino Linotype"/>
          <w:sz w:val="22"/>
          <w:szCs w:val="22"/>
        </w:rPr>
        <w:t xml:space="preserve"> </w:t>
      </w:r>
      <w:r>
        <w:rPr>
          <w:rFonts w:ascii="Palatino Linotype" w:hAnsi="Palatino Linotype"/>
          <w:sz w:val="22"/>
          <w:szCs w:val="22"/>
        </w:rPr>
        <w:t xml:space="preserve">se předpokládá z fondů </w:t>
      </w:r>
      <w:r w:rsidRPr="00F15119">
        <w:rPr>
          <w:rFonts w:ascii="Palatino Linotype" w:hAnsi="Palatino Linotype"/>
          <w:sz w:val="22"/>
          <w:szCs w:val="22"/>
        </w:rPr>
        <w:t>Evropsk</w:t>
      </w:r>
      <w:r>
        <w:rPr>
          <w:rFonts w:ascii="Palatino Linotype" w:hAnsi="Palatino Linotype"/>
          <w:sz w:val="22"/>
          <w:szCs w:val="22"/>
        </w:rPr>
        <w:t>é</w:t>
      </w:r>
      <w:r w:rsidRPr="00F15119">
        <w:rPr>
          <w:rFonts w:ascii="Palatino Linotype" w:hAnsi="Palatino Linotype"/>
          <w:sz w:val="22"/>
          <w:szCs w:val="22"/>
        </w:rPr>
        <w:t xml:space="preserve"> uni</w:t>
      </w:r>
      <w:r>
        <w:rPr>
          <w:rFonts w:ascii="Palatino Linotype" w:hAnsi="Palatino Linotype"/>
          <w:sz w:val="22"/>
          <w:szCs w:val="22"/>
        </w:rPr>
        <w:t>e</w:t>
      </w:r>
      <w:r w:rsidRPr="00F15119">
        <w:rPr>
          <w:rFonts w:ascii="Palatino Linotype" w:hAnsi="Palatino Linotype"/>
          <w:sz w:val="22"/>
          <w:szCs w:val="22"/>
        </w:rPr>
        <w:t xml:space="preserve"> </w:t>
      </w:r>
      <w:r>
        <w:rPr>
          <w:rFonts w:ascii="Palatino Linotype" w:hAnsi="Palatino Linotype"/>
          <w:sz w:val="22"/>
          <w:szCs w:val="22"/>
        </w:rPr>
        <w:t xml:space="preserve">prostřednictvím </w:t>
      </w:r>
      <w:r w:rsidRPr="00F15119">
        <w:rPr>
          <w:rFonts w:ascii="Palatino Linotype" w:hAnsi="Palatino Linotype"/>
          <w:sz w:val="22"/>
          <w:szCs w:val="22"/>
        </w:rPr>
        <w:t>Integrovaného regionálního operačního programu (dále jen „</w:t>
      </w:r>
      <w:r w:rsidRPr="00F15119">
        <w:rPr>
          <w:rFonts w:ascii="Palatino Linotype" w:hAnsi="Palatino Linotype"/>
          <w:b/>
          <w:i/>
          <w:sz w:val="22"/>
          <w:szCs w:val="22"/>
        </w:rPr>
        <w:t>IROP</w:t>
      </w:r>
      <w:r w:rsidRPr="00F15119">
        <w:rPr>
          <w:rFonts w:ascii="Palatino Linotype" w:hAnsi="Palatino Linotype"/>
          <w:sz w:val="22"/>
          <w:szCs w:val="22"/>
        </w:rPr>
        <w:t>“)</w:t>
      </w:r>
      <w:r>
        <w:rPr>
          <w:rFonts w:ascii="Palatino Linotype" w:hAnsi="Palatino Linotype"/>
          <w:sz w:val="22"/>
          <w:szCs w:val="22"/>
        </w:rPr>
        <w:t xml:space="preserve"> v rámci prioritní osy „Dobrá správa území a zefektivnění veřejných institucí“</w:t>
      </w:r>
      <w:r w:rsidR="00F61993">
        <w:rPr>
          <w:rFonts w:ascii="Palatino Linotype" w:hAnsi="Palatino Linotype"/>
          <w:sz w:val="22"/>
          <w:szCs w:val="22"/>
        </w:rPr>
        <w:t>,</w:t>
      </w:r>
      <w:r>
        <w:rPr>
          <w:rFonts w:ascii="Palatino Linotype" w:hAnsi="Palatino Linotype"/>
          <w:sz w:val="22"/>
          <w:szCs w:val="22"/>
        </w:rPr>
        <w:t xml:space="preserve"> a to na základě projektu připraveného Objednatelem (dále jen „</w:t>
      </w:r>
      <w:r w:rsidRPr="007A5C9A">
        <w:rPr>
          <w:rFonts w:ascii="Palatino Linotype" w:hAnsi="Palatino Linotype"/>
          <w:b/>
          <w:i/>
          <w:sz w:val="22"/>
          <w:szCs w:val="22"/>
        </w:rPr>
        <w:t>Projekt</w:t>
      </w:r>
      <w:r w:rsidR="00FF7E60">
        <w:rPr>
          <w:rFonts w:ascii="Palatino Linotype" w:hAnsi="Palatino Linotype"/>
          <w:b/>
          <w:i/>
          <w:sz w:val="22"/>
          <w:szCs w:val="22"/>
        </w:rPr>
        <w:t xml:space="preserve"> IROP</w:t>
      </w:r>
      <w:r>
        <w:rPr>
          <w:rFonts w:ascii="Palatino Linotype" w:hAnsi="Palatino Linotype"/>
          <w:sz w:val="22"/>
          <w:szCs w:val="22"/>
        </w:rPr>
        <w:t>“)</w:t>
      </w:r>
      <w:r w:rsidRPr="00F15119">
        <w:rPr>
          <w:rFonts w:ascii="Palatino Linotype" w:hAnsi="Palatino Linotype"/>
          <w:sz w:val="22"/>
          <w:szCs w:val="22"/>
        </w:rPr>
        <w:t>.</w:t>
      </w:r>
      <w:r>
        <w:rPr>
          <w:rFonts w:ascii="Palatino Linotype" w:hAnsi="Palatino Linotype"/>
          <w:sz w:val="22"/>
          <w:szCs w:val="22"/>
        </w:rPr>
        <w:t xml:space="preserve"> Získá-li Objednatel na realizaci části Plnění finanční podporu na základě Projektu</w:t>
      </w:r>
      <w:r w:rsidR="00FF7E60">
        <w:rPr>
          <w:rFonts w:ascii="Palatino Linotype" w:hAnsi="Palatino Linotype"/>
          <w:sz w:val="22"/>
          <w:szCs w:val="22"/>
        </w:rPr>
        <w:t xml:space="preserve"> IROP</w:t>
      </w:r>
      <w:r>
        <w:rPr>
          <w:rFonts w:ascii="Palatino Linotype" w:hAnsi="Palatino Linotype"/>
          <w:sz w:val="22"/>
          <w:szCs w:val="22"/>
        </w:rPr>
        <w:t>, zavazují se S</w:t>
      </w:r>
      <w:r w:rsidRPr="003F1E49">
        <w:rPr>
          <w:rFonts w:ascii="Palatino Linotype" w:hAnsi="Palatino Linotype"/>
          <w:sz w:val="22"/>
          <w:szCs w:val="22"/>
        </w:rPr>
        <w:t xml:space="preserve">mluvní strany při </w:t>
      </w:r>
      <w:r>
        <w:rPr>
          <w:rFonts w:ascii="Palatino Linotype" w:hAnsi="Palatino Linotype"/>
          <w:sz w:val="22"/>
          <w:szCs w:val="22"/>
        </w:rPr>
        <w:t xml:space="preserve">realizaci </w:t>
      </w:r>
      <w:r w:rsidRPr="003F1E49">
        <w:rPr>
          <w:rFonts w:ascii="Palatino Linotype" w:hAnsi="Palatino Linotype"/>
          <w:sz w:val="22"/>
          <w:szCs w:val="22"/>
        </w:rPr>
        <w:t>Smlouvy postupovat v souladu</w:t>
      </w:r>
      <w:r w:rsidRPr="003F1E49">
        <w:rPr>
          <w:rFonts w:ascii="Palatino Linotype" w:hAnsi="Palatino Linotype"/>
          <w:b/>
          <w:sz w:val="22"/>
          <w:szCs w:val="22"/>
        </w:rPr>
        <w:t xml:space="preserve"> </w:t>
      </w:r>
      <w:r w:rsidRPr="003F1E49">
        <w:rPr>
          <w:rFonts w:ascii="Palatino Linotype" w:hAnsi="Palatino Linotype"/>
          <w:sz w:val="22"/>
          <w:szCs w:val="22"/>
        </w:rPr>
        <w:t>s Programovým dokumentem IROP</w:t>
      </w:r>
      <w:r>
        <w:rPr>
          <w:rFonts w:ascii="Palatino Linotype" w:hAnsi="Palatino Linotype"/>
          <w:sz w:val="22"/>
          <w:szCs w:val="22"/>
        </w:rPr>
        <w:t>,</w:t>
      </w:r>
      <w:r w:rsidRPr="003F1E49">
        <w:rPr>
          <w:rFonts w:ascii="Palatino Linotype" w:hAnsi="Palatino Linotype"/>
          <w:sz w:val="22"/>
          <w:szCs w:val="22"/>
        </w:rPr>
        <w:t xml:space="preserve"> Prováděcím dokumentem IROP, dále v souladu </w:t>
      </w:r>
      <w:r>
        <w:rPr>
          <w:rFonts w:ascii="Palatino Linotype" w:hAnsi="Palatino Linotype"/>
          <w:sz w:val="22"/>
          <w:szCs w:val="22"/>
        </w:rPr>
        <w:t>s</w:t>
      </w:r>
      <w:r w:rsidR="008907DA">
        <w:rPr>
          <w:rFonts w:ascii="Palatino Linotype" w:hAnsi="Palatino Linotype"/>
          <w:sz w:val="22"/>
          <w:szCs w:val="22"/>
        </w:rPr>
        <w:t xml:space="preserve"> 26. </w:t>
      </w:r>
      <w:r w:rsidRPr="003F1E49">
        <w:rPr>
          <w:rFonts w:ascii="Palatino Linotype" w:hAnsi="Palatino Linotype"/>
          <w:sz w:val="22"/>
          <w:szCs w:val="22"/>
        </w:rPr>
        <w:t xml:space="preserve">výzvou k předkládání žádostí o finanční podporu relevantní pro účel a předmět Smlouvy včetně jejich veškerých příloh </w:t>
      </w:r>
      <w:r>
        <w:rPr>
          <w:rFonts w:ascii="Palatino Linotype" w:hAnsi="Palatino Linotype"/>
          <w:sz w:val="22"/>
          <w:szCs w:val="22"/>
        </w:rPr>
        <w:t>(dále také „</w:t>
      </w:r>
      <w:r w:rsidRPr="0084558D">
        <w:rPr>
          <w:rFonts w:ascii="Palatino Linotype" w:hAnsi="Palatino Linotype"/>
          <w:b/>
          <w:i/>
          <w:sz w:val="22"/>
          <w:szCs w:val="22"/>
        </w:rPr>
        <w:t>Výzva</w:t>
      </w:r>
      <w:r w:rsidRPr="0084558D">
        <w:rPr>
          <w:rFonts w:ascii="Palatino Linotype" w:hAnsi="Palatino Linotype"/>
          <w:sz w:val="22"/>
          <w:szCs w:val="22"/>
        </w:rPr>
        <w:t>“)</w:t>
      </w:r>
      <w:r w:rsidRPr="003F1E49">
        <w:rPr>
          <w:rFonts w:ascii="Palatino Linotype" w:hAnsi="Palatino Linotype"/>
          <w:sz w:val="22"/>
          <w:szCs w:val="22"/>
        </w:rPr>
        <w:t xml:space="preserve"> a v souladu</w:t>
      </w:r>
      <w:r w:rsidRPr="003F1E49">
        <w:rPr>
          <w:rFonts w:ascii="Palatino Linotype" w:hAnsi="Palatino Linotype"/>
          <w:b/>
          <w:i/>
          <w:sz w:val="22"/>
          <w:szCs w:val="22"/>
        </w:rPr>
        <w:t xml:space="preserve"> </w:t>
      </w:r>
      <w:r w:rsidRPr="00F85C84">
        <w:rPr>
          <w:rFonts w:ascii="Palatino Linotype" w:hAnsi="Palatino Linotype"/>
          <w:sz w:val="22"/>
          <w:szCs w:val="22"/>
        </w:rPr>
        <w:t>s</w:t>
      </w:r>
      <w:r w:rsidRPr="00F61993">
        <w:rPr>
          <w:rFonts w:ascii="Palatino Linotype" w:hAnsi="Palatino Linotype"/>
          <w:sz w:val="22"/>
          <w:szCs w:val="22"/>
        </w:rPr>
        <w:t> </w:t>
      </w:r>
      <w:r w:rsidRPr="003F1E49">
        <w:rPr>
          <w:rFonts w:ascii="Palatino Linotype" w:hAnsi="Palatino Linotype"/>
          <w:sz w:val="22"/>
          <w:szCs w:val="22"/>
        </w:rPr>
        <w:t>příručkami, metodikami, oficiálními doporučeními,</w:t>
      </w:r>
      <w:r>
        <w:rPr>
          <w:rFonts w:ascii="Palatino Linotype" w:hAnsi="Palatino Linotype"/>
          <w:sz w:val="22"/>
          <w:szCs w:val="22"/>
        </w:rPr>
        <w:t xml:space="preserve"> </w:t>
      </w:r>
      <w:r w:rsidRPr="003F1E49">
        <w:rPr>
          <w:rFonts w:ascii="Palatino Linotype" w:hAnsi="Palatino Linotype"/>
          <w:sz w:val="22"/>
          <w:szCs w:val="22"/>
        </w:rPr>
        <w:t xml:space="preserve">oznámeními </w:t>
      </w:r>
      <w:r>
        <w:rPr>
          <w:rFonts w:ascii="Palatino Linotype" w:hAnsi="Palatino Linotype"/>
          <w:sz w:val="22"/>
          <w:szCs w:val="22"/>
        </w:rPr>
        <w:t xml:space="preserve">a dalšími písemnými pokyny </w:t>
      </w:r>
      <w:r w:rsidRPr="003F1E49">
        <w:rPr>
          <w:rFonts w:ascii="Palatino Linotype" w:hAnsi="Palatino Linotype"/>
          <w:sz w:val="22"/>
          <w:szCs w:val="22"/>
        </w:rPr>
        <w:t xml:space="preserve">řídícího orgánu či zprostředkujícího subjektu dané Výzvy v aktuálním platném </w:t>
      </w:r>
      <w:r>
        <w:rPr>
          <w:rFonts w:ascii="Palatino Linotype" w:hAnsi="Palatino Linotype"/>
          <w:sz w:val="22"/>
          <w:szCs w:val="22"/>
        </w:rPr>
        <w:t xml:space="preserve">a účinném </w:t>
      </w:r>
      <w:r w:rsidRPr="003F1E49">
        <w:rPr>
          <w:rFonts w:ascii="Palatino Linotype" w:hAnsi="Palatino Linotype"/>
          <w:sz w:val="22"/>
          <w:szCs w:val="22"/>
        </w:rPr>
        <w:t>znění</w:t>
      </w:r>
      <w:r w:rsidR="00AC3F10">
        <w:rPr>
          <w:rFonts w:ascii="Palatino Linotype" w:hAnsi="Palatino Linotype"/>
          <w:sz w:val="22"/>
          <w:szCs w:val="22"/>
        </w:rPr>
        <w:t>, které jsou veřejně dostupné nebo byly Dodavateli předány Objednatelem</w:t>
      </w:r>
      <w:r w:rsidRPr="003F1E49">
        <w:rPr>
          <w:rFonts w:ascii="Palatino Linotype" w:hAnsi="Palatino Linotype"/>
          <w:sz w:val="22"/>
          <w:szCs w:val="22"/>
        </w:rPr>
        <w:t>.</w:t>
      </w:r>
      <w:bookmarkEnd w:id="22"/>
    </w:p>
    <w:p w14:paraId="7A8608C7" w14:textId="77777777" w:rsidR="00830E0A" w:rsidRPr="003F1E49" w:rsidRDefault="00830E0A" w:rsidP="004E00C4">
      <w:pPr>
        <w:pStyle w:val="Nadpis1"/>
        <w:numPr>
          <w:ilvl w:val="0"/>
          <w:numId w:val="16"/>
        </w:numPr>
        <w:spacing w:before="120" w:after="120"/>
        <w:ind w:left="567" w:hanging="482"/>
        <w:rPr>
          <w:rFonts w:ascii="Palatino Linotype" w:hAnsi="Palatino Linotype"/>
          <w:b/>
          <w:sz w:val="22"/>
          <w:szCs w:val="22"/>
        </w:rPr>
      </w:pPr>
      <w:bookmarkStart w:id="23" w:name="_Toc425139142"/>
      <w:r w:rsidRPr="003F1E49">
        <w:rPr>
          <w:rFonts w:ascii="Palatino Linotype" w:hAnsi="Palatino Linotype"/>
          <w:b/>
          <w:sz w:val="22"/>
          <w:szCs w:val="22"/>
        </w:rPr>
        <w:t>PŘEDMĚT SMLOUVY</w:t>
      </w:r>
      <w:bookmarkEnd w:id="23"/>
    </w:p>
    <w:p w14:paraId="030BC4FD" w14:textId="77777777" w:rsidR="00BF4972" w:rsidRDefault="00830E0A" w:rsidP="004E00C4">
      <w:pPr>
        <w:pStyle w:val="Nadpis2"/>
        <w:numPr>
          <w:ilvl w:val="1"/>
          <w:numId w:val="16"/>
        </w:numPr>
        <w:spacing w:before="120"/>
        <w:jc w:val="both"/>
        <w:rPr>
          <w:rFonts w:ascii="Palatino Linotype" w:hAnsi="Palatino Linotype" w:cs="Arial"/>
          <w:sz w:val="22"/>
          <w:szCs w:val="22"/>
        </w:rPr>
      </w:pPr>
      <w:bookmarkStart w:id="24" w:name="_Toc416528599"/>
      <w:bookmarkStart w:id="25" w:name="_Toc419445115"/>
      <w:bookmarkStart w:id="26" w:name="_Toc419465137"/>
      <w:bookmarkStart w:id="27" w:name="_Toc425139143"/>
      <w:bookmarkStart w:id="28" w:name="_Ref440958577"/>
      <w:bookmarkStart w:id="29" w:name="_Ref440958806"/>
      <w:bookmarkStart w:id="30" w:name="_Toc401946224"/>
      <w:bookmarkStart w:id="31" w:name="_Toc414378759"/>
      <w:bookmarkStart w:id="32" w:name="_Toc415476416"/>
      <w:r>
        <w:rPr>
          <w:rFonts w:ascii="Palatino Linotype" w:hAnsi="Palatino Linotype" w:cs="Arial"/>
          <w:sz w:val="22"/>
          <w:szCs w:val="22"/>
        </w:rPr>
        <w:t>Předmětem této Smlouvy je závazek Dodavatele</w:t>
      </w:r>
      <w:r w:rsidRPr="003F1E49">
        <w:rPr>
          <w:rFonts w:ascii="Palatino Linotype" w:hAnsi="Palatino Linotype" w:cs="Arial"/>
          <w:sz w:val="22"/>
          <w:szCs w:val="22"/>
        </w:rPr>
        <w:t xml:space="preserve"> na vlastní náklady a nebezpečí pro Objednatele provést řádně a včas a za cenu a </w:t>
      </w:r>
      <w:r w:rsidRPr="0084558D">
        <w:rPr>
          <w:rFonts w:ascii="Palatino Linotype" w:hAnsi="Palatino Linotype" w:cs="Arial"/>
          <w:sz w:val="22"/>
          <w:szCs w:val="22"/>
        </w:rPr>
        <w:t>podmínek stanovených</w:t>
      </w:r>
      <w:r w:rsidRPr="003F1E49">
        <w:rPr>
          <w:rFonts w:ascii="Palatino Linotype" w:hAnsi="Palatino Linotype" w:cs="Arial"/>
          <w:sz w:val="22"/>
          <w:szCs w:val="22"/>
        </w:rPr>
        <w:t xml:space="preserve"> dále ve Smlouvě dílo spočívající v návrhu, vývoji, </w:t>
      </w:r>
      <w:r w:rsidR="00FF2A15">
        <w:rPr>
          <w:rFonts w:ascii="Palatino Linotype" w:hAnsi="Palatino Linotype" w:cs="Arial"/>
          <w:sz w:val="22"/>
          <w:szCs w:val="22"/>
        </w:rPr>
        <w:t>testování,</w:t>
      </w:r>
      <w:r w:rsidR="00431E2F">
        <w:rPr>
          <w:rFonts w:ascii="Palatino Linotype" w:hAnsi="Palatino Linotype" w:cs="Arial"/>
          <w:sz w:val="22"/>
          <w:szCs w:val="22"/>
        </w:rPr>
        <w:t xml:space="preserve"> </w:t>
      </w:r>
      <w:r w:rsidRPr="003F1E49">
        <w:rPr>
          <w:rFonts w:ascii="Palatino Linotype" w:hAnsi="Palatino Linotype" w:cs="Arial"/>
          <w:sz w:val="22"/>
          <w:szCs w:val="22"/>
        </w:rPr>
        <w:t>dodávce</w:t>
      </w:r>
      <w:r w:rsidR="00431E2F">
        <w:rPr>
          <w:rFonts w:ascii="Palatino Linotype" w:hAnsi="Palatino Linotype" w:cs="Arial"/>
          <w:sz w:val="22"/>
          <w:szCs w:val="22"/>
        </w:rPr>
        <w:t xml:space="preserve"> </w:t>
      </w:r>
      <w:r w:rsidR="00DE08DF">
        <w:rPr>
          <w:rFonts w:ascii="Palatino Linotype" w:hAnsi="Palatino Linotype" w:cs="Arial"/>
          <w:sz w:val="22"/>
          <w:szCs w:val="22"/>
        </w:rPr>
        <w:t xml:space="preserve">a </w:t>
      </w:r>
      <w:r w:rsidRPr="003F1E49">
        <w:rPr>
          <w:rFonts w:ascii="Palatino Linotype" w:hAnsi="Palatino Linotype" w:cs="Arial"/>
          <w:sz w:val="22"/>
          <w:szCs w:val="22"/>
        </w:rPr>
        <w:t>implementaci</w:t>
      </w:r>
      <w:r w:rsidR="00431E2F">
        <w:rPr>
          <w:rFonts w:ascii="Palatino Linotype" w:hAnsi="Palatino Linotype" w:cs="Arial"/>
          <w:sz w:val="22"/>
          <w:szCs w:val="22"/>
        </w:rPr>
        <w:t xml:space="preserve"> </w:t>
      </w:r>
      <w:r w:rsidR="00BF4972" w:rsidRPr="00272DEA">
        <w:rPr>
          <w:rFonts w:ascii="Palatino Linotype" w:hAnsi="Palatino Linotype" w:cs="Tahoma"/>
          <w:sz w:val="22"/>
          <w:szCs w:val="22"/>
        </w:rPr>
        <w:t>AISG</w:t>
      </w:r>
      <w:r>
        <w:rPr>
          <w:rFonts w:ascii="Palatino Linotype" w:hAnsi="Palatino Linotype"/>
          <w:sz w:val="22"/>
          <w:szCs w:val="22"/>
        </w:rPr>
        <w:t>,</w:t>
      </w:r>
      <w:r>
        <w:rPr>
          <w:rFonts w:ascii="Palatino Linotype" w:hAnsi="Palatino Linotype" w:cs="Tahoma"/>
          <w:sz w:val="22"/>
          <w:szCs w:val="22"/>
        </w:rPr>
        <w:t xml:space="preserve"> </w:t>
      </w:r>
      <w:r>
        <w:rPr>
          <w:rFonts w:ascii="Palatino Linotype" w:hAnsi="Palatino Linotype" w:cs="Arial"/>
          <w:sz w:val="22"/>
          <w:szCs w:val="22"/>
        </w:rPr>
        <w:t>včetně datové migrace</w:t>
      </w:r>
      <w:r w:rsidRPr="00F85C84">
        <w:rPr>
          <w:rFonts w:ascii="Palatino Linotype" w:hAnsi="Palatino Linotype" w:cs="Arial"/>
          <w:sz w:val="22"/>
          <w:szCs w:val="22"/>
        </w:rPr>
        <w:t>,</w:t>
      </w:r>
      <w:r>
        <w:rPr>
          <w:rFonts w:ascii="Palatino Linotype" w:hAnsi="Palatino Linotype" w:cs="Arial"/>
          <w:sz w:val="22"/>
          <w:szCs w:val="22"/>
        </w:rPr>
        <w:t xml:space="preserve"> </w:t>
      </w:r>
      <w:r w:rsidR="00C72522">
        <w:rPr>
          <w:rFonts w:ascii="Palatino Linotype" w:hAnsi="Palatino Linotype" w:cs="Arial"/>
          <w:sz w:val="22"/>
          <w:szCs w:val="22"/>
        </w:rPr>
        <w:t xml:space="preserve">vytvoření </w:t>
      </w:r>
      <w:r w:rsidR="009A6E8A">
        <w:rPr>
          <w:rFonts w:ascii="Palatino Linotype" w:hAnsi="Palatino Linotype" w:cs="Arial"/>
          <w:sz w:val="22"/>
          <w:szCs w:val="22"/>
        </w:rPr>
        <w:t xml:space="preserve">dokumentace, </w:t>
      </w:r>
      <w:r>
        <w:rPr>
          <w:rFonts w:ascii="Palatino Linotype" w:hAnsi="Palatino Linotype" w:cs="Arial"/>
          <w:sz w:val="22"/>
          <w:szCs w:val="22"/>
        </w:rPr>
        <w:t>školení uživatelů, postoupení oprávnění k výkonu majetkových práv</w:t>
      </w:r>
      <w:r w:rsidR="00431E2F">
        <w:rPr>
          <w:rFonts w:ascii="Palatino Linotype" w:hAnsi="Palatino Linotype" w:cs="Arial"/>
          <w:sz w:val="22"/>
          <w:szCs w:val="22"/>
        </w:rPr>
        <w:t xml:space="preserve">, </w:t>
      </w:r>
      <w:r>
        <w:rPr>
          <w:rFonts w:ascii="Palatino Linotype" w:hAnsi="Palatino Linotype" w:cs="Arial"/>
          <w:sz w:val="22"/>
          <w:szCs w:val="22"/>
        </w:rPr>
        <w:t>poskytnutí</w:t>
      </w:r>
      <w:r w:rsidR="00905FD2">
        <w:rPr>
          <w:rFonts w:ascii="Palatino Linotype" w:hAnsi="Palatino Linotype" w:cs="Arial"/>
          <w:sz w:val="22"/>
          <w:szCs w:val="22"/>
        </w:rPr>
        <w:t xml:space="preserve"> </w:t>
      </w:r>
      <w:r>
        <w:rPr>
          <w:rFonts w:ascii="Palatino Linotype" w:hAnsi="Palatino Linotype" w:cs="Arial"/>
          <w:sz w:val="22"/>
          <w:szCs w:val="22"/>
        </w:rPr>
        <w:t xml:space="preserve">potřebných </w:t>
      </w:r>
      <w:r w:rsidRPr="001122E3">
        <w:rPr>
          <w:rFonts w:ascii="Palatino Linotype" w:hAnsi="Palatino Linotype" w:cs="Arial"/>
          <w:sz w:val="22"/>
          <w:szCs w:val="22"/>
        </w:rPr>
        <w:t>licencí</w:t>
      </w:r>
      <w:r>
        <w:rPr>
          <w:rFonts w:ascii="Palatino Linotype" w:hAnsi="Palatino Linotype" w:cs="Arial"/>
          <w:sz w:val="22"/>
          <w:szCs w:val="22"/>
        </w:rPr>
        <w:t xml:space="preserve"> (dále jen „</w:t>
      </w:r>
      <w:r w:rsidRPr="0029560C">
        <w:rPr>
          <w:rFonts w:ascii="Palatino Linotype" w:hAnsi="Palatino Linotype" w:cs="Arial"/>
          <w:b/>
          <w:i/>
          <w:sz w:val="22"/>
          <w:szCs w:val="22"/>
        </w:rPr>
        <w:t>Dílo</w:t>
      </w:r>
      <w:r>
        <w:rPr>
          <w:rFonts w:ascii="Palatino Linotype" w:hAnsi="Palatino Linotype" w:cs="Arial"/>
          <w:sz w:val="22"/>
          <w:szCs w:val="22"/>
        </w:rPr>
        <w:t>“)</w:t>
      </w:r>
      <w:r w:rsidR="00905FD2">
        <w:rPr>
          <w:rFonts w:ascii="Palatino Linotype" w:hAnsi="Palatino Linotype" w:cs="Arial"/>
          <w:sz w:val="22"/>
          <w:szCs w:val="22"/>
        </w:rPr>
        <w:t xml:space="preserve">, </w:t>
      </w:r>
      <w:r w:rsidR="00905FD2">
        <w:rPr>
          <w:rFonts w:ascii="Palatino Linotype" w:hAnsi="Palatino Linotype"/>
          <w:sz w:val="22"/>
          <w:szCs w:val="22"/>
        </w:rPr>
        <w:t>v rozsahu definovaném v</w:t>
      </w:r>
      <w:r w:rsidR="00DE08DF">
        <w:rPr>
          <w:rFonts w:ascii="Palatino Linotype" w:hAnsi="Palatino Linotype"/>
          <w:sz w:val="22"/>
          <w:szCs w:val="22"/>
        </w:rPr>
        <w:t xml:space="preserve">e </w:t>
      </w:r>
      <w:r w:rsidR="00905FD2">
        <w:rPr>
          <w:rFonts w:ascii="Palatino Linotype" w:hAnsi="Palatino Linotype"/>
          <w:sz w:val="22"/>
          <w:szCs w:val="22"/>
        </w:rPr>
        <w:t>Smlouv</w:t>
      </w:r>
      <w:r w:rsidR="00DE08DF">
        <w:rPr>
          <w:rFonts w:ascii="Palatino Linotype" w:hAnsi="Palatino Linotype"/>
          <w:sz w:val="22"/>
          <w:szCs w:val="22"/>
        </w:rPr>
        <w:t>ě a jejích přílohách</w:t>
      </w:r>
      <w:r w:rsidR="00C72522">
        <w:rPr>
          <w:rFonts w:ascii="Palatino Linotype" w:hAnsi="Palatino Linotype"/>
          <w:sz w:val="22"/>
          <w:szCs w:val="22"/>
        </w:rPr>
        <w:t xml:space="preserve"> (především v Přílohách č. 1, 2, 3, 4 a 8 Smlouvy)</w:t>
      </w:r>
      <w:r>
        <w:rPr>
          <w:rFonts w:ascii="Palatino Linotype" w:hAnsi="Palatino Linotype" w:cs="Arial"/>
          <w:sz w:val="22"/>
          <w:szCs w:val="22"/>
        </w:rPr>
        <w:t xml:space="preserve">. Dodavatel se dále Smlouvou zavazuje na vlastní náklady a nebezpečí </w:t>
      </w:r>
      <w:r w:rsidRPr="000C691C">
        <w:rPr>
          <w:rFonts w:ascii="Palatino Linotype" w:hAnsi="Palatino Linotype"/>
          <w:sz w:val="22"/>
          <w:szCs w:val="22"/>
        </w:rPr>
        <w:lastRenderedPageBreak/>
        <w:t>poskytov</w:t>
      </w:r>
      <w:r>
        <w:rPr>
          <w:rFonts w:ascii="Palatino Linotype" w:hAnsi="Palatino Linotype"/>
          <w:sz w:val="22"/>
          <w:szCs w:val="22"/>
        </w:rPr>
        <w:t>at</w:t>
      </w:r>
      <w:r w:rsidRPr="000C691C">
        <w:rPr>
          <w:rFonts w:ascii="Palatino Linotype" w:hAnsi="Palatino Linotype"/>
          <w:sz w:val="22"/>
          <w:szCs w:val="22"/>
        </w:rPr>
        <w:t xml:space="preserve"> </w:t>
      </w:r>
      <w:r>
        <w:rPr>
          <w:rFonts w:ascii="Palatino Linotype" w:hAnsi="Palatino Linotype"/>
          <w:sz w:val="22"/>
          <w:szCs w:val="22"/>
        </w:rPr>
        <w:t xml:space="preserve">Objednateli řádně a včas </w:t>
      </w:r>
      <w:r w:rsidR="009F4838">
        <w:rPr>
          <w:rFonts w:ascii="Palatino Linotype" w:hAnsi="Palatino Linotype"/>
          <w:sz w:val="22"/>
          <w:szCs w:val="22"/>
        </w:rPr>
        <w:t>technickou podporu, správu a údržbu</w:t>
      </w:r>
      <w:r>
        <w:rPr>
          <w:rFonts w:ascii="Palatino Linotype" w:hAnsi="Palatino Linotype"/>
          <w:sz w:val="22"/>
          <w:szCs w:val="22"/>
        </w:rPr>
        <w:t xml:space="preserve"> Díla (dále jen „</w:t>
      </w:r>
      <w:r w:rsidRPr="00B15A43">
        <w:rPr>
          <w:rFonts w:ascii="Palatino Linotype" w:hAnsi="Palatino Linotype"/>
          <w:b/>
          <w:i/>
          <w:sz w:val="22"/>
          <w:szCs w:val="22"/>
        </w:rPr>
        <w:t>Servisní služby</w:t>
      </w:r>
      <w:r>
        <w:rPr>
          <w:rFonts w:ascii="Palatino Linotype" w:hAnsi="Palatino Linotype"/>
          <w:sz w:val="22"/>
          <w:szCs w:val="22"/>
        </w:rPr>
        <w:t xml:space="preserve">“) a služby rozvoje dodaného Díla </w:t>
      </w:r>
      <w:r>
        <w:rPr>
          <w:rFonts w:ascii="Palatino Linotype" w:hAnsi="Palatino Linotype" w:cs="Arial"/>
          <w:sz w:val="22"/>
          <w:szCs w:val="22"/>
        </w:rPr>
        <w:t>dle požadavků a potřeb Objednatele</w:t>
      </w:r>
      <w:r>
        <w:rPr>
          <w:rFonts w:ascii="Palatino Linotype" w:hAnsi="Palatino Linotype"/>
          <w:sz w:val="22"/>
          <w:szCs w:val="22"/>
        </w:rPr>
        <w:t xml:space="preserve"> (dále jen „</w:t>
      </w:r>
      <w:r w:rsidRPr="00B15A43">
        <w:rPr>
          <w:rFonts w:ascii="Palatino Linotype" w:hAnsi="Palatino Linotype"/>
          <w:b/>
          <w:i/>
          <w:sz w:val="22"/>
          <w:szCs w:val="22"/>
        </w:rPr>
        <w:t>Služby rozvoje</w:t>
      </w:r>
      <w:r>
        <w:rPr>
          <w:rFonts w:ascii="Palatino Linotype" w:hAnsi="Palatino Linotype"/>
          <w:sz w:val="22"/>
          <w:szCs w:val="22"/>
        </w:rPr>
        <w:t>“)</w:t>
      </w:r>
      <w:r w:rsidRPr="00CD12B1">
        <w:rPr>
          <w:rFonts w:ascii="Palatino Linotype" w:hAnsi="Palatino Linotype" w:cs="Arial"/>
          <w:sz w:val="22"/>
          <w:szCs w:val="22"/>
        </w:rPr>
        <w:t>.</w:t>
      </w:r>
      <w:bookmarkEnd w:id="24"/>
      <w:bookmarkEnd w:id="25"/>
      <w:bookmarkEnd w:id="26"/>
      <w:bookmarkEnd w:id="27"/>
      <w:bookmarkEnd w:id="28"/>
      <w:bookmarkEnd w:id="29"/>
      <w:r w:rsidR="007D04EE">
        <w:rPr>
          <w:rFonts w:ascii="Palatino Linotype" w:hAnsi="Palatino Linotype" w:cs="Arial"/>
          <w:sz w:val="22"/>
          <w:szCs w:val="22"/>
        </w:rPr>
        <w:t xml:space="preserve"> </w:t>
      </w:r>
    </w:p>
    <w:p w14:paraId="7590D9C6" w14:textId="77777777" w:rsidR="007D04EE" w:rsidRDefault="007D04EE" w:rsidP="004E00C4">
      <w:pPr>
        <w:pStyle w:val="Nadpis2"/>
        <w:numPr>
          <w:ilvl w:val="0"/>
          <w:numId w:val="0"/>
        </w:numPr>
        <w:spacing w:before="120"/>
        <w:ind w:left="360"/>
        <w:jc w:val="both"/>
        <w:rPr>
          <w:rFonts w:ascii="Palatino Linotype" w:hAnsi="Palatino Linotype" w:cs="Arial"/>
          <w:sz w:val="22"/>
          <w:szCs w:val="22"/>
        </w:rPr>
      </w:pPr>
      <w:r w:rsidRPr="007D04EE">
        <w:rPr>
          <w:rFonts w:ascii="Palatino Linotype" w:hAnsi="Palatino Linotype" w:cs="Arial"/>
          <w:sz w:val="22"/>
          <w:szCs w:val="22"/>
        </w:rPr>
        <w:t xml:space="preserve">(Servisní služby a Služby rozvoje dále společně jen </w:t>
      </w:r>
      <w:r w:rsidRPr="00033406">
        <w:rPr>
          <w:rFonts w:ascii="Palatino Linotype" w:hAnsi="Palatino Linotype" w:cs="Arial"/>
          <w:b/>
          <w:i/>
          <w:sz w:val="22"/>
          <w:szCs w:val="22"/>
        </w:rPr>
        <w:t>„Služby“</w:t>
      </w:r>
      <w:r w:rsidRPr="007D04EE">
        <w:rPr>
          <w:rFonts w:ascii="Palatino Linotype" w:hAnsi="Palatino Linotype" w:cs="Arial"/>
          <w:sz w:val="22"/>
          <w:szCs w:val="22"/>
        </w:rPr>
        <w:t xml:space="preserve">; Dílo a Služby dále společně jen </w:t>
      </w:r>
      <w:r w:rsidRPr="00033406">
        <w:rPr>
          <w:rFonts w:ascii="Palatino Linotype" w:hAnsi="Palatino Linotype" w:cs="Arial"/>
          <w:b/>
          <w:i/>
          <w:sz w:val="22"/>
          <w:szCs w:val="22"/>
        </w:rPr>
        <w:t>„Plnění“</w:t>
      </w:r>
      <w:r w:rsidRPr="007D04EE">
        <w:rPr>
          <w:rFonts w:ascii="Palatino Linotype" w:hAnsi="Palatino Linotype" w:cs="Arial"/>
          <w:sz w:val="22"/>
          <w:szCs w:val="22"/>
        </w:rPr>
        <w:t xml:space="preserve">). </w:t>
      </w:r>
    </w:p>
    <w:p w14:paraId="50FF8627" w14:textId="77777777" w:rsidR="007D04EE" w:rsidRPr="00A845C5" w:rsidRDefault="007D04EE" w:rsidP="004E00C4">
      <w:pPr>
        <w:spacing w:before="120"/>
      </w:pPr>
    </w:p>
    <w:p w14:paraId="75CA756F" w14:textId="77777777" w:rsidR="005967DF" w:rsidRPr="001F41C8" w:rsidRDefault="007D04EE" w:rsidP="004E00C4">
      <w:pPr>
        <w:numPr>
          <w:ilvl w:val="1"/>
          <w:numId w:val="16"/>
        </w:numPr>
        <w:spacing w:before="120"/>
        <w:jc w:val="both"/>
        <w:rPr>
          <w:rFonts w:ascii="Palatino Linotype" w:hAnsi="Palatino Linotype" w:cs="Arial"/>
          <w:sz w:val="22"/>
          <w:szCs w:val="22"/>
        </w:rPr>
      </w:pPr>
      <w:r w:rsidRPr="007D04EE">
        <w:rPr>
          <w:rFonts w:ascii="Palatino Linotype" w:hAnsi="Palatino Linotype" w:cs="Arial"/>
          <w:sz w:val="22"/>
          <w:szCs w:val="22"/>
        </w:rPr>
        <w:t>Realizace Díla bude probíhat v rámci integračního projektu</w:t>
      </w:r>
      <w:r w:rsidR="00155178">
        <w:rPr>
          <w:rFonts w:ascii="Palatino Linotype" w:hAnsi="Palatino Linotype" w:cs="Arial"/>
          <w:sz w:val="22"/>
          <w:szCs w:val="22"/>
        </w:rPr>
        <w:t xml:space="preserve"> Objednatele</w:t>
      </w:r>
      <w:r w:rsidRPr="007D04EE">
        <w:rPr>
          <w:rFonts w:ascii="Palatino Linotype" w:hAnsi="Palatino Linotype" w:cs="Arial"/>
          <w:sz w:val="22"/>
          <w:szCs w:val="22"/>
        </w:rPr>
        <w:t xml:space="preserve">, zahrnujícího kromě realizace Díla i </w:t>
      </w:r>
      <w:r w:rsidR="00551296">
        <w:rPr>
          <w:rFonts w:ascii="Palatino Linotype" w:hAnsi="Palatino Linotype" w:cs="Arial"/>
          <w:sz w:val="22"/>
          <w:szCs w:val="22"/>
        </w:rPr>
        <w:t xml:space="preserve">dodávku a </w:t>
      </w:r>
      <w:r w:rsidRPr="007D04EE">
        <w:rPr>
          <w:rFonts w:ascii="Palatino Linotype" w:hAnsi="Palatino Linotype" w:cs="Arial"/>
          <w:sz w:val="22"/>
          <w:szCs w:val="22"/>
        </w:rPr>
        <w:t xml:space="preserve">implementaci </w:t>
      </w:r>
      <w:r w:rsidR="00123210">
        <w:rPr>
          <w:rFonts w:ascii="Palatino Linotype" w:hAnsi="Palatino Linotype" w:cs="Arial"/>
          <w:sz w:val="22"/>
          <w:szCs w:val="22"/>
        </w:rPr>
        <w:t>T</w:t>
      </w:r>
      <w:r w:rsidR="004C3D86">
        <w:rPr>
          <w:rFonts w:ascii="Palatino Linotype" w:hAnsi="Palatino Linotype" w:cs="Arial"/>
          <w:sz w:val="22"/>
          <w:szCs w:val="22"/>
        </w:rPr>
        <w:t xml:space="preserve">echnické </w:t>
      </w:r>
      <w:r w:rsidRPr="007D04EE">
        <w:rPr>
          <w:rFonts w:ascii="Palatino Linotype" w:hAnsi="Palatino Linotype" w:cs="Arial"/>
          <w:sz w:val="22"/>
          <w:szCs w:val="22"/>
        </w:rPr>
        <w:t>infrastruktury</w:t>
      </w:r>
      <w:r w:rsidR="00123210">
        <w:rPr>
          <w:rFonts w:ascii="Palatino Linotype" w:hAnsi="Palatino Linotype" w:cs="Arial"/>
          <w:sz w:val="22"/>
          <w:szCs w:val="22"/>
        </w:rPr>
        <w:t>, definované v </w:t>
      </w:r>
      <w:r w:rsidR="00EE6A6A">
        <w:rPr>
          <w:rFonts w:ascii="Palatino Linotype" w:hAnsi="Palatino Linotype" w:cs="Arial"/>
          <w:sz w:val="22"/>
          <w:szCs w:val="22"/>
        </w:rPr>
        <w:t>P</w:t>
      </w:r>
      <w:r w:rsidR="00123210">
        <w:rPr>
          <w:rFonts w:ascii="Palatino Linotype" w:hAnsi="Palatino Linotype" w:cs="Arial"/>
          <w:sz w:val="22"/>
          <w:szCs w:val="22"/>
        </w:rPr>
        <w:t>říloze č. 1</w:t>
      </w:r>
      <w:r w:rsidR="00C72522">
        <w:rPr>
          <w:rFonts w:ascii="Palatino Linotype" w:hAnsi="Palatino Linotype" w:cs="Arial"/>
          <w:sz w:val="22"/>
          <w:szCs w:val="22"/>
        </w:rPr>
        <w:t xml:space="preserve"> a v Příloze č. 8</w:t>
      </w:r>
      <w:r w:rsidR="00EE6A6A">
        <w:rPr>
          <w:rFonts w:ascii="Palatino Linotype" w:hAnsi="Palatino Linotype" w:cs="Arial"/>
          <w:sz w:val="22"/>
          <w:szCs w:val="22"/>
        </w:rPr>
        <w:t xml:space="preserve"> Smlouvy</w:t>
      </w:r>
      <w:r w:rsidR="00123210">
        <w:rPr>
          <w:rFonts w:ascii="Palatino Linotype" w:hAnsi="Palatino Linotype" w:cs="Arial"/>
          <w:sz w:val="22"/>
          <w:szCs w:val="22"/>
        </w:rPr>
        <w:t>,</w:t>
      </w:r>
      <w:r w:rsidR="00874FB6">
        <w:rPr>
          <w:rFonts w:ascii="Palatino Linotype" w:hAnsi="Palatino Linotype" w:cs="Arial"/>
          <w:sz w:val="22"/>
          <w:szCs w:val="22"/>
        </w:rPr>
        <w:t xml:space="preserve"> </w:t>
      </w:r>
      <w:r w:rsidR="001413F4">
        <w:rPr>
          <w:rFonts w:ascii="Palatino Linotype" w:hAnsi="Palatino Linotype" w:cs="Arial"/>
          <w:sz w:val="22"/>
          <w:szCs w:val="22"/>
        </w:rPr>
        <w:t xml:space="preserve">a souvisejících procesů na straně </w:t>
      </w:r>
      <w:r w:rsidRPr="007D04EE">
        <w:rPr>
          <w:rFonts w:ascii="Palatino Linotype" w:hAnsi="Palatino Linotype" w:cs="Arial"/>
          <w:sz w:val="22"/>
          <w:szCs w:val="22"/>
        </w:rPr>
        <w:t>Objednatele</w:t>
      </w:r>
      <w:r w:rsidR="001413F4">
        <w:rPr>
          <w:rFonts w:ascii="Palatino Linotype" w:hAnsi="Palatino Linotype" w:cs="Arial"/>
          <w:sz w:val="22"/>
          <w:szCs w:val="22"/>
        </w:rPr>
        <w:t xml:space="preserve"> (dále také jen „</w:t>
      </w:r>
      <w:r w:rsidR="00EE6A6A" w:rsidRPr="00033406">
        <w:rPr>
          <w:rFonts w:ascii="Palatino Linotype" w:hAnsi="Palatino Linotype" w:cs="Arial"/>
          <w:b/>
          <w:i/>
          <w:sz w:val="22"/>
          <w:szCs w:val="22"/>
        </w:rPr>
        <w:t>P</w:t>
      </w:r>
      <w:r w:rsidR="001413F4" w:rsidRPr="00033406">
        <w:rPr>
          <w:rFonts w:ascii="Palatino Linotype" w:hAnsi="Palatino Linotype" w:cs="Arial"/>
          <w:b/>
          <w:i/>
          <w:sz w:val="22"/>
          <w:szCs w:val="22"/>
        </w:rPr>
        <w:t>rojekt</w:t>
      </w:r>
      <w:r w:rsidR="001413F4">
        <w:rPr>
          <w:rFonts w:ascii="Palatino Linotype" w:hAnsi="Palatino Linotype" w:cs="Arial"/>
          <w:sz w:val="22"/>
          <w:szCs w:val="22"/>
        </w:rPr>
        <w:t>“)</w:t>
      </w:r>
      <w:r w:rsidR="00BF4972">
        <w:rPr>
          <w:rFonts w:ascii="Palatino Linotype" w:hAnsi="Palatino Linotype" w:cs="Arial"/>
          <w:sz w:val="22"/>
          <w:szCs w:val="22"/>
        </w:rPr>
        <w:t>.</w:t>
      </w:r>
      <w:r w:rsidR="004C3D86">
        <w:rPr>
          <w:rFonts w:ascii="Palatino Linotype" w:hAnsi="Palatino Linotype" w:cs="Arial"/>
          <w:sz w:val="22"/>
          <w:szCs w:val="22"/>
        </w:rPr>
        <w:t xml:space="preserve"> </w:t>
      </w:r>
      <w:r w:rsidR="00EF4D6C" w:rsidRPr="00EF4D6C">
        <w:rPr>
          <w:rFonts w:ascii="Palatino Linotype" w:hAnsi="Palatino Linotype" w:cs="Arial"/>
          <w:sz w:val="22"/>
          <w:szCs w:val="22"/>
        </w:rPr>
        <w:t xml:space="preserve">Servisní služby </w:t>
      </w:r>
      <w:r w:rsidR="00EF4D6C">
        <w:rPr>
          <w:rFonts w:ascii="Palatino Linotype" w:hAnsi="Palatino Linotype" w:cs="Arial"/>
          <w:sz w:val="22"/>
          <w:szCs w:val="22"/>
        </w:rPr>
        <w:t xml:space="preserve">a Služby rozvoje </w:t>
      </w:r>
      <w:r w:rsidR="00EF4D6C" w:rsidRPr="00EF4D6C">
        <w:rPr>
          <w:rFonts w:ascii="Palatino Linotype" w:hAnsi="Palatino Linotype" w:cs="Arial"/>
          <w:sz w:val="22"/>
          <w:szCs w:val="22"/>
        </w:rPr>
        <w:t xml:space="preserve">bude Dodavatel </w:t>
      </w:r>
      <w:r w:rsidR="00EF4D6C">
        <w:rPr>
          <w:rFonts w:ascii="Palatino Linotype" w:hAnsi="Palatino Linotype" w:cs="Arial"/>
          <w:sz w:val="22"/>
          <w:szCs w:val="22"/>
        </w:rPr>
        <w:t xml:space="preserve">rovněž </w:t>
      </w:r>
      <w:r w:rsidR="00EF4D6C" w:rsidRPr="00EF4D6C">
        <w:rPr>
          <w:rFonts w:ascii="Palatino Linotype" w:hAnsi="Palatino Linotype" w:cs="Arial"/>
          <w:sz w:val="22"/>
          <w:szCs w:val="22"/>
        </w:rPr>
        <w:t>provádět ve spolupráci s</w:t>
      </w:r>
      <w:r w:rsidR="00EF4D6C">
        <w:rPr>
          <w:rFonts w:ascii="Palatino Linotype" w:hAnsi="Palatino Linotype" w:cs="Arial"/>
          <w:sz w:val="22"/>
          <w:szCs w:val="22"/>
        </w:rPr>
        <w:t> </w:t>
      </w:r>
      <w:r w:rsidR="00EF4D6C" w:rsidRPr="00EF4D6C">
        <w:rPr>
          <w:rFonts w:ascii="Palatino Linotype" w:hAnsi="Palatino Linotype" w:cs="Arial"/>
          <w:sz w:val="22"/>
          <w:szCs w:val="22"/>
        </w:rPr>
        <w:t>Objednatelem</w:t>
      </w:r>
      <w:r w:rsidR="00EF4D6C">
        <w:rPr>
          <w:rFonts w:ascii="Palatino Linotype" w:hAnsi="Palatino Linotype" w:cs="Arial"/>
          <w:sz w:val="22"/>
          <w:szCs w:val="22"/>
        </w:rPr>
        <w:t xml:space="preserve">. </w:t>
      </w:r>
      <w:r w:rsidR="004C3D86" w:rsidRPr="00960846">
        <w:rPr>
          <w:rFonts w:ascii="Palatino Linotype" w:hAnsi="Palatino Linotype" w:cs="Arial"/>
          <w:sz w:val="22"/>
          <w:szCs w:val="22"/>
        </w:rPr>
        <w:t xml:space="preserve">Smluvní strany výslovně uvádí, že součástí </w:t>
      </w:r>
      <w:r w:rsidR="004C3D86">
        <w:rPr>
          <w:rFonts w:ascii="Palatino Linotype" w:hAnsi="Palatino Linotype" w:cs="Arial"/>
          <w:sz w:val="22"/>
          <w:szCs w:val="22"/>
        </w:rPr>
        <w:t>Plnění</w:t>
      </w:r>
      <w:r w:rsidR="004C3D86" w:rsidRPr="00960846">
        <w:rPr>
          <w:rFonts w:ascii="Palatino Linotype" w:hAnsi="Palatino Linotype" w:cs="Arial"/>
          <w:sz w:val="22"/>
          <w:szCs w:val="22"/>
        </w:rPr>
        <w:t xml:space="preserve"> není dodávka </w:t>
      </w:r>
      <w:r w:rsidR="00123210">
        <w:rPr>
          <w:rFonts w:ascii="Palatino Linotype" w:hAnsi="Palatino Linotype" w:cs="Arial"/>
          <w:sz w:val="22"/>
          <w:szCs w:val="22"/>
        </w:rPr>
        <w:t>T</w:t>
      </w:r>
      <w:r w:rsidR="004C3D86">
        <w:rPr>
          <w:rFonts w:ascii="Palatino Linotype" w:hAnsi="Palatino Linotype" w:cs="Arial"/>
          <w:sz w:val="22"/>
          <w:szCs w:val="22"/>
        </w:rPr>
        <w:t xml:space="preserve">echnické </w:t>
      </w:r>
      <w:r w:rsidR="004C3D86" w:rsidRPr="00960846">
        <w:rPr>
          <w:rFonts w:ascii="Palatino Linotype" w:hAnsi="Palatino Linotype" w:cs="Arial"/>
          <w:sz w:val="22"/>
          <w:szCs w:val="22"/>
        </w:rPr>
        <w:t xml:space="preserve">infrastruktury potřebné pro </w:t>
      </w:r>
      <w:r w:rsidR="004C3D86">
        <w:rPr>
          <w:rFonts w:ascii="Palatino Linotype" w:hAnsi="Palatino Linotype" w:cs="Arial"/>
          <w:sz w:val="22"/>
          <w:szCs w:val="22"/>
        </w:rPr>
        <w:t>Plnění</w:t>
      </w:r>
      <w:r w:rsidR="004C3D86" w:rsidRPr="00960846">
        <w:rPr>
          <w:rFonts w:ascii="Palatino Linotype" w:hAnsi="Palatino Linotype" w:cs="Arial"/>
          <w:sz w:val="22"/>
          <w:szCs w:val="22"/>
        </w:rPr>
        <w:t xml:space="preserve"> </w:t>
      </w:r>
      <w:r w:rsidR="004C3D86">
        <w:rPr>
          <w:rFonts w:ascii="Palatino Linotype" w:hAnsi="Palatino Linotype" w:cs="Arial"/>
          <w:sz w:val="22"/>
          <w:szCs w:val="22"/>
        </w:rPr>
        <w:t xml:space="preserve">ani provoz této </w:t>
      </w:r>
      <w:r w:rsidR="00123210">
        <w:rPr>
          <w:rFonts w:ascii="Palatino Linotype" w:hAnsi="Palatino Linotype" w:cs="Arial"/>
          <w:sz w:val="22"/>
          <w:szCs w:val="22"/>
        </w:rPr>
        <w:t>T</w:t>
      </w:r>
      <w:r w:rsidR="004C3D86">
        <w:rPr>
          <w:rFonts w:ascii="Palatino Linotype" w:hAnsi="Palatino Linotype" w:cs="Arial"/>
          <w:sz w:val="22"/>
          <w:szCs w:val="22"/>
        </w:rPr>
        <w:t>echnické infrastruktury, což</w:t>
      </w:r>
      <w:r w:rsidR="004C3D86" w:rsidRPr="00960846">
        <w:rPr>
          <w:rFonts w:ascii="Palatino Linotype" w:hAnsi="Palatino Linotype" w:cs="Arial"/>
          <w:sz w:val="22"/>
          <w:szCs w:val="22"/>
        </w:rPr>
        <w:t xml:space="preserve"> bude zajištěn</w:t>
      </w:r>
      <w:r w:rsidR="004C3D86">
        <w:rPr>
          <w:rFonts w:ascii="Palatino Linotype" w:hAnsi="Palatino Linotype" w:cs="Arial"/>
          <w:sz w:val="22"/>
          <w:szCs w:val="22"/>
        </w:rPr>
        <w:t>o</w:t>
      </w:r>
      <w:r w:rsidR="004C3D86" w:rsidRPr="00960846">
        <w:rPr>
          <w:rFonts w:ascii="Palatino Linotype" w:hAnsi="Palatino Linotype" w:cs="Arial"/>
          <w:sz w:val="22"/>
          <w:szCs w:val="22"/>
        </w:rPr>
        <w:t xml:space="preserve"> ze strany Objednatele. </w:t>
      </w:r>
      <w:r w:rsidR="00155178">
        <w:rPr>
          <w:rFonts w:ascii="Palatino Linotype" w:hAnsi="Palatino Linotype" w:cs="Arial"/>
          <w:sz w:val="22"/>
          <w:szCs w:val="22"/>
        </w:rPr>
        <w:t xml:space="preserve">Způsob a rozsah spolupráce </w:t>
      </w:r>
      <w:r w:rsidR="001413F4" w:rsidRPr="003D0ECB">
        <w:rPr>
          <w:rFonts w:ascii="Palatino Linotype" w:hAnsi="Palatino Linotype" w:cs="Arial"/>
          <w:sz w:val="22"/>
          <w:szCs w:val="22"/>
        </w:rPr>
        <w:t xml:space="preserve">Dodavatele </w:t>
      </w:r>
      <w:r w:rsidR="00155178" w:rsidRPr="003D0ECB">
        <w:rPr>
          <w:rFonts w:ascii="Palatino Linotype" w:hAnsi="Palatino Linotype" w:cs="Arial"/>
          <w:sz w:val="22"/>
          <w:szCs w:val="22"/>
        </w:rPr>
        <w:t>s Objednatelem při realizaci Díla a Služeb je popsán v </w:t>
      </w:r>
      <w:r w:rsidR="00C8225B" w:rsidRPr="003D0ECB">
        <w:rPr>
          <w:rFonts w:ascii="Palatino Linotype" w:hAnsi="Palatino Linotype" w:cs="Arial"/>
          <w:sz w:val="22"/>
          <w:szCs w:val="22"/>
        </w:rPr>
        <w:t>P</w:t>
      </w:r>
      <w:r w:rsidR="00155178" w:rsidRPr="003D0ECB">
        <w:rPr>
          <w:rFonts w:ascii="Palatino Linotype" w:hAnsi="Palatino Linotype" w:cs="Arial"/>
          <w:sz w:val="22"/>
          <w:szCs w:val="22"/>
        </w:rPr>
        <w:t>řílohách č. 1, 4 a 5</w:t>
      </w:r>
      <w:r w:rsidR="00C8225B" w:rsidRPr="003D0ECB">
        <w:rPr>
          <w:rFonts w:ascii="Palatino Linotype" w:hAnsi="Palatino Linotype" w:cs="Arial"/>
          <w:sz w:val="22"/>
          <w:szCs w:val="22"/>
        </w:rPr>
        <w:t xml:space="preserve"> Smlouvy</w:t>
      </w:r>
      <w:r w:rsidR="00155178" w:rsidRPr="003D0ECB">
        <w:rPr>
          <w:rFonts w:ascii="Palatino Linotype" w:hAnsi="Palatino Linotype" w:cs="Arial"/>
          <w:sz w:val="22"/>
          <w:szCs w:val="22"/>
        </w:rPr>
        <w:t>.</w:t>
      </w:r>
      <w:r w:rsidR="004C3D86" w:rsidRPr="003D0ECB">
        <w:rPr>
          <w:rFonts w:ascii="Palatino Linotype" w:hAnsi="Palatino Linotype" w:cs="Arial"/>
          <w:sz w:val="22"/>
          <w:szCs w:val="22"/>
        </w:rPr>
        <w:t xml:space="preserve"> </w:t>
      </w:r>
      <w:r w:rsidR="00A64A0F">
        <w:rPr>
          <w:rFonts w:ascii="Palatino Linotype" w:hAnsi="Palatino Linotype" w:cs="Arial"/>
          <w:sz w:val="22"/>
          <w:szCs w:val="22"/>
        </w:rPr>
        <w:t>Pokud se v</w:t>
      </w:r>
      <w:r w:rsidR="00CC6838">
        <w:rPr>
          <w:rFonts w:ascii="Palatino Linotype" w:hAnsi="Palatino Linotype" w:cs="Arial"/>
          <w:sz w:val="22"/>
          <w:szCs w:val="22"/>
        </w:rPr>
        <w:t xml:space="preserve"> Př</w:t>
      </w:r>
      <w:r w:rsidR="00A64A0F">
        <w:rPr>
          <w:rFonts w:ascii="Palatino Linotype" w:hAnsi="Palatino Linotype" w:cs="Arial"/>
          <w:sz w:val="22"/>
          <w:szCs w:val="22"/>
        </w:rPr>
        <w:t>ílohách</w:t>
      </w:r>
      <w:r w:rsidR="00CC6838">
        <w:rPr>
          <w:rFonts w:ascii="Palatino Linotype" w:hAnsi="Palatino Linotype" w:cs="Arial"/>
          <w:sz w:val="22"/>
          <w:szCs w:val="22"/>
        </w:rPr>
        <w:t xml:space="preserve"> č. 1, 4 a 5 Smlouvy</w:t>
      </w:r>
      <w:r w:rsidR="00A64A0F">
        <w:rPr>
          <w:rFonts w:ascii="Palatino Linotype" w:hAnsi="Palatino Linotype" w:cs="Arial"/>
          <w:sz w:val="22"/>
          <w:szCs w:val="22"/>
        </w:rPr>
        <w:t xml:space="preserve"> uvádí, že jakoukoli součást Projektu poskytne/zajistí Státní pokladna Centrum sdílených služeb, s.p. (dále jen jako „SPCSS“), nebo </w:t>
      </w:r>
      <w:r w:rsidR="00CC6838">
        <w:rPr>
          <w:rFonts w:ascii="Palatino Linotype" w:hAnsi="Palatino Linotype" w:cs="Arial"/>
          <w:sz w:val="22"/>
          <w:szCs w:val="22"/>
        </w:rPr>
        <w:t>ji poskytne/</w:t>
      </w:r>
      <w:r w:rsidR="00A64A0F">
        <w:rPr>
          <w:rFonts w:ascii="Palatino Linotype" w:hAnsi="Palatino Linotype" w:cs="Arial"/>
          <w:sz w:val="22"/>
          <w:szCs w:val="22"/>
        </w:rPr>
        <w:t xml:space="preserve">zajistí Objednatel prostřednictvím SPCSS, pro účely Smlouvy se tím rozumí, že </w:t>
      </w:r>
      <w:r w:rsidR="00CC6838">
        <w:rPr>
          <w:rFonts w:ascii="Palatino Linotype" w:hAnsi="Palatino Linotype" w:cs="Arial"/>
          <w:sz w:val="22"/>
          <w:szCs w:val="22"/>
        </w:rPr>
        <w:t xml:space="preserve">povinnost zajištění </w:t>
      </w:r>
      <w:r w:rsidR="00A64A0F">
        <w:rPr>
          <w:rFonts w:ascii="Palatino Linotype" w:hAnsi="Palatino Linotype" w:cs="Arial"/>
          <w:sz w:val="22"/>
          <w:szCs w:val="22"/>
        </w:rPr>
        <w:t>t</w:t>
      </w:r>
      <w:r w:rsidR="00CC6838">
        <w:rPr>
          <w:rFonts w:ascii="Palatino Linotype" w:hAnsi="Palatino Linotype" w:cs="Arial"/>
          <w:sz w:val="22"/>
          <w:szCs w:val="22"/>
        </w:rPr>
        <w:t>éto č</w:t>
      </w:r>
      <w:r w:rsidR="00A64A0F">
        <w:rPr>
          <w:rFonts w:ascii="Palatino Linotype" w:hAnsi="Palatino Linotype" w:cs="Arial"/>
          <w:sz w:val="22"/>
          <w:szCs w:val="22"/>
        </w:rPr>
        <w:t>ást</w:t>
      </w:r>
      <w:r w:rsidR="00CC6838">
        <w:rPr>
          <w:rFonts w:ascii="Palatino Linotype" w:hAnsi="Palatino Linotype" w:cs="Arial"/>
          <w:sz w:val="22"/>
          <w:szCs w:val="22"/>
        </w:rPr>
        <w:t>i</w:t>
      </w:r>
      <w:r w:rsidR="00A64A0F">
        <w:rPr>
          <w:rFonts w:ascii="Palatino Linotype" w:hAnsi="Palatino Linotype" w:cs="Arial"/>
          <w:sz w:val="22"/>
          <w:szCs w:val="22"/>
        </w:rPr>
        <w:t xml:space="preserve"> Projektu </w:t>
      </w:r>
      <w:r w:rsidR="00690AF4">
        <w:rPr>
          <w:rFonts w:ascii="Palatino Linotype" w:hAnsi="Palatino Linotype" w:cs="Arial"/>
          <w:sz w:val="22"/>
          <w:szCs w:val="22"/>
        </w:rPr>
        <w:t>je na straně</w:t>
      </w:r>
      <w:r w:rsidR="00A64A0F">
        <w:rPr>
          <w:rFonts w:ascii="Palatino Linotype" w:hAnsi="Palatino Linotype" w:cs="Arial"/>
          <w:sz w:val="22"/>
          <w:szCs w:val="22"/>
        </w:rPr>
        <w:t xml:space="preserve"> Objednatel</w:t>
      </w:r>
      <w:r w:rsidR="00690AF4">
        <w:rPr>
          <w:rFonts w:ascii="Palatino Linotype" w:hAnsi="Palatino Linotype" w:cs="Arial"/>
          <w:sz w:val="22"/>
          <w:szCs w:val="22"/>
        </w:rPr>
        <w:t>e</w:t>
      </w:r>
      <w:r w:rsidR="00A64A0F">
        <w:rPr>
          <w:rFonts w:ascii="Palatino Linotype" w:hAnsi="Palatino Linotype" w:cs="Arial"/>
          <w:sz w:val="22"/>
          <w:szCs w:val="22"/>
        </w:rPr>
        <w:t>.</w:t>
      </w:r>
    </w:p>
    <w:p w14:paraId="73081969" w14:textId="77777777" w:rsidR="00830E0A" w:rsidRPr="00766C2B" w:rsidRDefault="00830E0A" w:rsidP="004E00C4">
      <w:pPr>
        <w:numPr>
          <w:ilvl w:val="1"/>
          <w:numId w:val="16"/>
        </w:numPr>
        <w:spacing w:before="120"/>
        <w:ind w:left="567" w:hanging="567"/>
        <w:jc w:val="both"/>
        <w:rPr>
          <w:rFonts w:ascii="Palatino Linotype" w:hAnsi="Palatino Linotype" w:cs="Arial"/>
          <w:sz w:val="22"/>
          <w:szCs w:val="22"/>
        </w:rPr>
      </w:pPr>
      <w:bookmarkStart w:id="33" w:name="_Ref430704750"/>
      <w:bookmarkEnd w:id="30"/>
      <w:bookmarkEnd w:id="31"/>
      <w:bookmarkEnd w:id="32"/>
      <w:r>
        <w:rPr>
          <w:rFonts w:ascii="Palatino Linotype" w:hAnsi="Palatino Linotype" w:cs="Arial"/>
          <w:sz w:val="22"/>
          <w:szCs w:val="22"/>
        </w:rPr>
        <w:t>Dílo je rozděleno na jednotlivé realizační etapy Díla a to následovně</w:t>
      </w:r>
      <w:r w:rsidRPr="00766C2B">
        <w:rPr>
          <w:rFonts w:ascii="Palatino Linotype" w:hAnsi="Palatino Linotype" w:cs="Arial"/>
          <w:sz w:val="22"/>
          <w:szCs w:val="22"/>
        </w:rPr>
        <w:t>:</w:t>
      </w:r>
      <w:bookmarkEnd w:id="33"/>
    </w:p>
    <w:p w14:paraId="18C3B52D" w14:textId="77777777"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 xml:space="preserve">Etapa 1A - Revize požadavků a detailní návrh architektury řešení </w:t>
      </w:r>
      <w:r w:rsidR="00377251">
        <w:rPr>
          <w:rFonts w:ascii="Palatino Linotype" w:hAnsi="Palatino Linotype" w:cs="Arial"/>
          <w:sz w:val="22"/>
          <w:szCs w:val="22"/>
        </w:rPr>
        <w:t xml:space="preserve">Plnění </w:t>
      </w:r>
      <w:r w:rsidR="0049694D">
        <w:rPr>
          <w:rFonts w:ascii="Palatino Linotype" w:hAnsi="Palatino Linotype" w:cs="Arial"/>
          <w:sz w:val="22"/>
          <w:szCs w:val="22"/>
        </w:rPr>
        <w:t xml:space="preserve">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Pr>
          <w:rFonts w:ascii="Palatino Linotype" w:hAnsi="Palatino Linotype" w:cs="Arial"/>
          <w:sz w:val="22"/>
          <w:szCs w:val="22"/>
        </w:rPr>
        <w:t xml:space="preserve"> (dále jen „</w:t>
      </w:r>
      <w:r>
        <w:rPr>
          <w:rFonts w:ascii="Palatino Linotype" w:hAnsi="Palatino Linotype" w:cs="Arial"/>
          <w:b/>
          <w:i/>
          <w:sz w:val="22"/>
          <w:szCs w:val="22"/>
        </w:rPr>
        <w:t>Etapa 1A</w:t>
      </w:r>
      <w:r>
        <w:rPr>
          <w:rFonts w:ascii="Palatino Linotype" w:hAnsi="Palatino Linotype" w:cs="Arial"/>
          <w:sz w:val="22"/>
          <w:szCs w:val="22"/>
        </w:rPr>
        <w:t>“);</w:t>
      </w:r>
    </w:p>
    <w:p w14:paraId="270A45B5" w14:textId="77777777"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Etapa 1B - Implementace Release 1</w:t>
      </w:r>
      <w:r w:rsidR="00D516F3">
        <w:rPr>
          <w:rFonts w:ascii="Palatino Linotype" w:hAnsi="Palatino Linotype" w:cs="Arial"/>
          <w:sz w:val="22"/>
          <w:szCs w:val="22"/>
        </w:rPr>
        <w:t xml:space="preserve"> </w:t>
      </w:r>
      <w:r>
        <w:rPr>
          <w:rFonts w:ascii="Palatino Linotype" w:hAnsi="Palatino Linotype" w:cs="Arial"/>
          <w:sz w:val="22"/>
          <w:szCs w:val="22"/>
        </w:rPr>
        <w:t xml:space="preserve">(včetně datové migrace) 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sidR="00CC6838">
        <w:rPr>
          <w:rFonts w:ascii="Palatino Linotype" w:hAnsi="Palatino Linotype" w:cs="Arial"/>
          <w:sz w:val="22"/>
          <w:szCs w:val="22"/>
        </w:rPr>
        <w:t xml:space="preserve"> </w:t>
      </w:r>
      <w:r>
        <w:rPr>
          <w:rFonts w:ascii="Palatino Linotype" w:hAnsi="Palatino Linotype" w:cs="Arial"/>
          <w:sz w:val="22"/>
          <w:szCs w:val="22"/>
        </w:rPr>
        <w:t>(dále jen „</w:t>
      </w:r>
      <w:r>
        <w:rPr>
          <w:rFonts w:ascii="Palatino Linotype" w:hAnsi="Palatino Linotype" w:cs="Arial"/>
          <w:b/>
          <w:i/>
          <w:sz w:val="22"/>
          <w:szCs w:val="22"/>
        </w:rPr>
        <w:t>Etapa 1B</w:t>
      </w:r>
      <w:r>
        <w:rPr>
          <w:rFonts w:ascii="Palatino Linotype" w:hAnsi="Palatino Linotype" w:cs="Arial"/>
          <w:sz w:val="22"/>
          <w:szCs w:val="22"/>
        </w:rPr>
        <w:t>“); a</w:t>
      </w:r>
    </w:p>
    <w:p w14:paraId="5020F9BC" w14:textId="77777777"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 xml:space="preserve">Etapa 2 - Implementace Release 2 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Pr>
          <w:rFonts w:ascii="Palatino Linotype" w:hAnsi="Palatino Linotype" w:cs="Arial"/>
          <w:sz w:val="22"/>
          <w:szCs w:val="22"/>
        </w:rPr>
        <w:t xml:space="preserve"> (dále jen „</w:t>
      </w:r>
      <w:r>
        <w:rPr>
          <w:rFonts w:ascii="Palatino Linotype" w:hAnsi="Palatino Linotype" w:cs="Arial"/>
          <w:b/>
          <w:i/>
          <w:sz w:val="22"/>
          <w:szCs w:val="22"/>
        </w:rPr>
        <w:t>Etapa 2</w:t>
      </w:r>
      <w:r>
        <w:rPr>
          <w:rFonts w:ascii="Palatino Linotype" w:hAnsi="Palatino Linotype" w:cs="Arial"/>
          <w:sz w:val="22"/>
          <w:szCs w:val="22"/>
        </w:rPr>
        <w:t>“).</w:t>
      </w:r>
    </w:p>
    <w:p w14:paraId="1C1977FE" w14:textId="77777777" w:rsidR="00E03290" w:rsidRPr="00584731" w:rsidRDefault="00830E0A" w:rsidP="004E00C4">
      <w:pPr>
        <w:spacing w:before="120" w:after="120"/>
        <w:ind w:left="635"/>
        <w:jc w:val="both"/>
        <w:rPr>
          <w:rFonts w:ascii="Palatino Linotype" w:hAnsi="Palatino Linotype" w:cs="Arial"/>
          <w:sz w:val="22"/>
          <w:szCs w:val="22"/>
        </w:rPr>
      </w:pPr>
      <w:r>
        <w:rPr>
          <w:rFonts w:ascii="Palatino Linotype" w:hAnsi="Palatino Linotype" w:cs="Arial"/>
          <w:sz w:val="22"/>
          <w:szCs w:val="22"/>
        </w:rPr>
        <w:t>T</w:t>
      </w:r>
      <w:r w:rsidRPr="00F12CC3">
        <w:rPr>
          <w:rFonts w:ascii="Palatino Linotype" w:hAnsi="Palatino Linotype" w:cs="Arial"/>
          <w:sz w:val="22"/>
          <w:szCs w:val="22"/>
        </w:rPr>
        <w:t xml:space="preserve">echnická specifikace Díla je uvedena </w:t>
      </w:r>
      <w:r w:rsidR="00690AF4">
        <w:rPr>
          <w:rFonts w:ascii="Palatino Linotype" w:hAnsi="Palatino Linotype" w:cs="Arial"/>
          <w:sz w:val="22"/>
          <w:szCs w:val="22"/>
        </w:rPr>
        <w:t xml:space="preserve">především </w:t>
      </w:r>
      <w:r w:rsidRPr="00F12CC3">
        <w:rPr>
          <w:rFonts w:ascii="Palatino Linotype" w:hAnsi="Palatino Linotype" w:cs="Arial"/>
          <w:sz w:val="22"/>
          <w:szCs w:val="22"/>
        </w:rPr>
        <w:t>v </w:t>
      </w:r>
      <w:r w:rsidR="00627F6A">
        <w:rPr>
          <w:rFonts w:ascii="Palatino Linotype" w:hAnsi="Palatino Linotype" w:cs="Arial"/>
          <w:sz w:val="22"/>
          <w:szCs w:val="22"/>
        </w:rPr>
        <w:t>P</w:t>
      </w:r>
      <w:r w:rsidR="00627F6A" w:rsidRPr="00F12CC3">
        <w:rPr>
          <w:rFonts w:ascii="Palatino Linotype" w:hAnsi="Palatino Linotype" w:cs="Arial"/>
          <w:sz w:val="22"/>
          <w:szCs w:val="22"/>
        </w:rPr>
        <w:t xml:space="preserve">říloze </w:t>
      </w:r>
      <w:r>
        <w:rPr>
          <w:rFonts w:ascii="Palatino Linotype" w:hAnsi="Palatino Linotype" w:cs="Arial"/>
          <w:sz w:val="22"/>
          <w:szCs w:val="22"/>
        </w:rPr>
        <w:t xml:space="preserve">č. 1 a </w:t>
      </w:r>
      <w:r w:rsidR="00627F6A">
        <w:rPr>
          <w:rFonts w:ascii="Palatino Linotype" w:hAnsi="Palatino Linotype" w:cs="Arial"/>
          <w:sz w:val="22"/>
          <w:szCs w:val="22"/>
        </w:rPr>
        <w:t xml:space="preserve">Příloze </w:t>
      </w:r>
      <w:r>
        <w:rPr>
          <w:rFonts w:ascii="Palatino Linotype" w:hAnsi="Palatino Linotype" w:cs="Arial"/>
          <w:sz w:val="22"/>
          <w:szCs w:val="22"/>
        </w:rPr>
        <w:t>č. 2</w:t>
      </w:r>
      <w:r w:rsidRPr="00F12CC3">
        <w:rPr>
          <w:rFonts w:ascii="Palatino Linotype" w:hAnsi="Palatino Linotype" w:cs="Arial"/>
          <w:sz w:val="22"/>
          <w:szCs w:val="22"/>
        </w:rPr>
        <w:t xml:space="preserve"> </w:t>
      </w:r>
      <w:r>
        <w:rPr>
          <w:rFonts w:ascii="Palatino Linotype" w:hAnsi="Palatino Linotype" w:cs="Arial"/>
          <w:sz w:val="22"/>
          <w:szCs w:val="22"/>
        </w:rPr>
        <w:t>S</w:t>
      </w:r>
      <w:r w:rsidRPr="00F12CC3">
        <w:rPr>
          <w:rFonts w:ascii="Palatino Linotype" w:hAnsi="Palatino Linotype" w:cs="Arial"/>
          <w:sz w:val="22"/>
          <w:szCs w:val="22"/>
        </w:rPr>
        <w:t>mlouvy</w:t>
      </w:r>
      <w:r>
        <w:rPr>
          <w:rFonts w:ascii="Palatino Linotype" w:hAnsi="Palatino Linotype" w:cs="Arial"/>
          <w:sz w:val="22"/>
          <w:szCs w:val="22"/>
        </w:rPr>
        <w:t xml:space="preserve">, </w:t>
      </w:r>
      <w:r w:rsidR="007A7444">
        <w:rPr>
          <w:rFonts w:ascii="Palatino Linotype" w:hAnsi="Palatino Linotype" w:cs="Arial"/>
          <w:sz w:val="22"/>
          <w:szCs w:val="22"/>
        </w:rPr>
        <w:t>N</w:t>
      </w:r>
      <w:r>
        <w:rPr>
          <w:rFonts w:ascii="Palatino Linotype" w:hAnsi="Palatino Linotype" w:cs="Arial"/>
          <w:sz w:val="22"/>
          <w:szCs w:val="22"/>
        </w:rPr>
        <w:t xml:space="preserve">ávrh řešení </w:t>
      </w:r>
      <w:r w:rsidR="007A7444">
        <w:rPr>
          <w:rFonts w:ascii="Palatino Linotype" w:hAnsi="Palatino Linotype" w:cs="Arial"/>
          <w:sz w:val="22"/>
          <w:szCs w:val="22"/>
        </w:rPr>
        <w:t>Plnění</w:t>
      </w:r>
      <w:r>
        <w:rPr>
          <w:rFonts w:ascii="Palatino Linotype" w:hAnsi="Palatino Linotype" w:cs="Arial"/>
          <w:sz w:val="22"/>
          <w:szCs w:val="22"/>
        </w:rPr>
        <w:t xml:space="preserve"> </w:t>
      </w:r>
      <w:r w:rsidR="00690AF4">
        <w:rPr>
          <w:rFonts w:ascii="Palatino Linotype" w:hAnsi="Palatino Linotype" w:cs="Arial"/>
          <w:sz w:val="22"/>
          <w:szCs w:val="22"/>
        </w:rPr>
        <w:t xml:space="preserve">převzatý </w:t>
      </w:r>
      <w:r w:rsidR="00CC6838">
        <w:rPr>
          <w:rFonts w:ascii="Palatino Linotype" w:hAnsi="Palatino Linotype" w:cs="Arial"/>
          <w:sz w:val="22"/>
          <w:szCs w:val="22"/>
        </w:rPr>
        <w:t xml:space="preserve">z nabídky Dodavatele </w:t>
      </w:r>
      <w:r>
        <w:rPr>
          <w:rFonts w:ascii="Palatino Linotype" w:hAnsi="Palatino Linotype" w:cs="Arial"/>
          <w:sz w:val="22"/>
          <w:szCs w:val="22"/>
        </w:rPr>
        <w:t xml:space="preserve">je </w:t>
      </w:r>
      <w:r w:rsidRPr="003D0ECB">
        <w:rPr>
          <w:rFonts w:ascii="Palatino Linotype" w:hAnsi="Palatino Linotype" w:cs="Arial"/>
          <w:sz w:val="22"/>
          <w:szCs w:val="22"/>
        </w:rPr>
        <w:t xml:space="preserve">obsažen v Příloze č. </w:t>
      </w:r>
      <w:r w:rsidR="003D0ECB" w:rsidRPr="003D0ECB">
        <w:rPr>
          <w:rFonts w:ascii="Palatino Linotype" w:hAnsi="Palatino Linotype" w:cs="Arial"/>
          <w:sz w:val="22"/>
          <w:szCs w:val="22"/>
        </w:rPr>
        <w:t>8</w:t>
      </w:r>
      <w:r w:rsidR="00F568D6" w:rsidRPr="003D0ECB">
        <w:rPr>
          <w:rFonts w:ascii="Palatino Linotype" w:hAnsi="Palatino Linotype" w:cs="Arial"/>
          <w:sz w:val="22"/>
          <w:szCs w:val="22"/>
        </w:rPr>
        <w:t xml:space="preserve"> </w:t>
      </w:r>
      <w:r w:rsidRPr="003D0ECB">
        <w:rPr>
          <w:rFonts w:ascii="Palatino Linotype" w:hAnsi="Palatino Linotype" w:cs="Arial"/>
          <w:sz w:val="22"/>
          <w:szCs w:val="22"/>
        </w:rPr>
        <w:t>Smlouvy</w:t>
      </w:r>
      <w:r>
        <w:rPr>
          <w:rFonts w:ascii="Palatino Linotype" w:hAnsi="Palatino Linotype" w:cs="Arial"/>
          <w:sz w:val="22"/>
          <w:szCs w:val="22"/>
        </w:rPr>
        <w:t>, popis migrace dat je obsažen v </w:t>
      </w:r>
      <w:r w:rsidR="00627F6A">
        <w:rPr>
          <w:rFonts w:ascii="Palatino Linotype" w:hAnsi="Palatino Linotype" w:cs="Arial"/>
          <w:sz w:val="22"/>
          <w:szCs w:val="22"/>
        </w:rPr>
        <w:t xml:space="preserve">Příloze </w:t>
      </w:r>
      <w:r>
        <w:rPr>
          <w:rFonts w:ascii="Palatino Linotype" w:hAnsi="Palatino Linotype" w:cs="Arial"/>
          <w:sz w:val="22"/>
          <w:szCs w:val="22"/>
        </w:rPr>
        <w:t xml:space="preserve">č. </w:t>
      </w:r>
      <w:r w:rsidR="00F568D6">
        <w:rPr>
          <w:rFonts w:ascii="Palatino Linotype" w:hAnsi="Palatino Linotype" w:cs="Arial"/>
          <w:sz w:val="22"/>
          <w:szCs w:val="22"/>
        </w:rPr>
        <w:t xml:space="preserve">3 </w:t>
      </w:r>
      <w:r>
        <w:rPr>
          <w:rFonts w:ascii="Palatino Linotype" w:hAnsi="Palatino Linotype" w:cs="Arial"/>
          <w:sz w:val="22"/>
          <w:szCs w:val="22"/>
        </w:rPr>
        <w:t>Smlouvy a detailní popis všech realizačních etap dle specifikace uvedené v tomto odstavci Smlouvy a požadavků na výstupy z nich je specifikován v </w:t>
      </w:r>
      <w:r w:rsidR="007051DA">
        <w:rPr>
          <w:rFonts w:ascii="Palatino Linotype" w:hAnsi="Palatino Linotype" w:cs="Arial"/>
          <w:sz w:val="22"/>
          <w:szCs w:val="22"/>
        </w:rPr>
        <w:t>P</w:t>
      </w:r>
      <w:r>
        <w:rPr>
          <w:rFonts w:ascii="Palatino Linotype" w:hAnsi="Palatino Linotype" w:cs="Arial"/>
          <w:sz w:val="22"/>
          <w:szCs w:val="22"/>
        </w:rPr>
        <w:t xml:space="preserve">říloze č. </w:t>
      </w:r>
      <w:r w:rsidR="00F568D6">
        <w:rPr>
          <w:rFonts w:ascii="Palatino Linotype" w:hAnsi="Palatino Linotype" w:cs="Arial"/>
          <w:sz w:val="22"/>
          <w:szCs w:val="22"/>
        </w:rPr>
        <w:t xml:space="preserve">4 </w:t>
      </w:r>
      <w:r>
        <w:rPr>
          <w:rFonts w:ascii="Palatino Linotype" w:hAnsi="Palatino Linotype" w:cs="Arial"/>
          <w:sz w:val="22"/>
          <w:szCs w:val="22"/>
        </w:rPr>
        <w:t>Smlouvy. Specifikace požadavků</w:t>
      </w:r>
      <w:r w:rsidR="001413F4">
        <w:rPr>
          <w:rFonts w:ascii="Palatino Linotype" w:hAnsi="Palatino Linotype" w:cs="Arial"/>
          <w:sz w:val="22"/>
          <w:szCs w:val="22"/>
        </w:rPr>
        <w:t xml:space="preserve"> na</w:t>
      </w:r>
      <w:r>
        <w:rPr>
          <w:rFonts w:ascii="Palatino Linotype" w:hAnsi="Palatino Linotype" w:cs="Arial"/>
          <w:sz w:val="22"/>
          <w:szCs w:val="22"/>
        </w:rPr>
        <w:t xml:space="preserve"> </w:t>
      </w:r>
      <w:r w:rsidR="00C8225B">
        <w:rPr>
          <w:rFonts w:ascii="Palatino Linotype" w:hAnsi="Palatino Linotype" w:cs="Arial"/>
          <w:sz w:val="22"/>
          <w:szCs w:val="22"/>
        </w:rPr>
        <w:t xml:space="preserve">realizaci Díla </w:t>
      </w:r>
      <w:r>
        <w:rPr>
          <w:rFonts w:ascii="Palatino Linotype" w:hAnsi="Palatino Linotype" w:cs="Arial"/>
          <w:sz w:val="22"/>
          <w:szCs w:val="22"/>
        </w:rPr>
        <w:t>je uvedena v </w:t>
      </w:r>
      <w:r w:rsidR="00A6559C">
        <w:rPr>
          <w:rFonts w:ascii="Palatino Linotype" w:hAnsi="Palatino Linotype" w:cs="Arial"/>
          <w:sz w:val="22"/>
          <w:szCs w:val="22"/>
        </w:rPr>
        <w:t>P</w:t>
      </w:r>
      <w:r>
        <w:rPr>
          <w:rFonts w:ascii="Palatino Linotype" w:hAnsi="Palatino Linotype" w:cs="Arial"/>
          <w:sz w:val="22"/>
          <w:szCs w:val="22"/>
        </w:rPr>
        <w:t xml:space="preserve">říloze č. </w:t>
      </w:r>
      <w:r w:rsidR="00C8225B">
        <w:rPr>
          <w:rFonts w:ascii="Palatino Linotype" w:hAnsi="Palatino Linotype" w:cs="Arial"/>
          <w:sz w:val="22"/>
          <w:szCs w:val="22"/>
        </w:rPr>
        <w:t>4</w:t>
      </w:r>
      <w:r w:rsidR="004A6EEB">
        <w:rPr>
          <w:rFonts w:ascii="Palatino Linotype" w:hAnsi="Palatino Linotype" w:cs="Arial"/>
          <w:sz w:val="22"/>
          <w:szCs w:val="22"/>
        </w:rPr>
        <w:t xml:space="preserve"> Smlouvy</w:t>
      </w:r>
      <w:r w:rsidRPr="00153521">
        <w:rPr>
          <w:rFonts w:ascii="Palatino Linotype" w:hAnsi="Palatino Linotype" w:cs="Arial"/>
          <w:sz w:val="22"/>
          <w:szCs w:val="22"/>
        </w:rPr>
        <w:t>.</w:t>
      </w:r>
      <w:r w:rsidR="00C8225B">
        <w:rPr>
          <w:rFonts w:ascii="Palatino Linotype" w:hAnsi="Palatino Linotype" w:cs="Arial"/>
          <w:sz w:val="22"/>
          <w:szCs w:val="22"/>
        </w:rPr>
        <w:t xml:space="preserve"> </w:t>
      </w:r>
      <w:r w:rsidR="00E03290">
        <w:rPr>
          <w:rFonts w:ascii="Palatino Linotype" w:hAnsi="Palatino Linotype" w:cs="Arial"/>
          <w:sz w:val="22"/>
          <w:szCs w:val="22"/>
        </w:rPr>
        <w:t xml:space="preserve">Specifikace Služeb </w:t>
      </w:r>
      <w:r w:rsidR="0028023D">
        <w:rPr>
          <w:rFonts w:ascii="Palatino Linotype" w:hAnsi="Palatino Linotype" w:cs="Arial"/>
          <w:sz w:val="22"/>
          <w:szCs w:val="22"/>
        </w:rPr>
        <w:t>je uvedena v čl. VIII Smlouvy a Příloze č. 5</w:t>
      </w:r>
      <w:r w:rsidR="004A6EEB">
        <w:rPr>
          <w:rFonts w:ascii="Palatino Linotype" w:hAnsi="Palatino Linotype" w:cs="Arial"/>
          <w:sz w:val="22"/>
          <w:szCs w:val="22"/>
        </w:rPr>
        <w:t xml:space="preserve"> Smlouvy</w:t>
      </w:r>
      <w:r w:rsidR="0028023D">
        <w:rPr>
          <w:rFonts w:ascii="Palatino Linotype" w:hAnsi="Palatino Linotype" w:cs="Arial"/>
          <w:sz w:val="22"/>
          <w:szCs w:val="22"/>
        </w:rPr>
        <w:t>.</w:t>
      </w:r>
    </w:p>
    <w:p w14:paraId="181D04D2" w14:textId="77777777" w:rsidR="00830E0A" w:rsidRPr="003D0ECB" w:rsidRDefault="001E02CA" w:rsidP="004E00C4">
      <w:pPr>
        <w:numPr>
          <w:ilvl w:val="1"/>
          <w:numId w:val="16"/>
        </w:numPr>
        <w:spacing w:before="120"/>
        <w:ind w:left="567" w:hanging="567"/>
        <w:jc w:val="both"/>
        <w:rPr>
          <w:rFonts w:ascii="Palatino Linotype" w:hAnsi="Palatino Linotype" w:cs="Arial"/>
          <w:sz w:val="22"/>
          <w:szCs w:val="22"/>
        </w:rPr>
      </w:pPr>
      <w:r w:rsidRPr="001E02CA">
        <w:rPr>
          <w:rFonts w:ascii="Palatino Linotype" w:hAnsi="Palatino Linotype" w:cs="Arial"/>
          <w:sz w:val="22"/>
          <w:szCs w:val="22"/>
        </w:rPr>
        <w:t xml:space="preserve">Součástí Díla je rovněž </w:t>
      </w:r>
      <w:r w:rsidR="00814C4C">
        <w:rPr>
          <w:rFonts w:ascii="Palatino Linotype" w:hAnsi="Palatino Linotype" w:cs="Arial"/>
          <w:sz w:val="22"/>
          <w:szCs w:val="22"/>
        </w:rPr>
        <w:t>až do</w:t>
      </w:r>
      <w:r w:rsidR="00814C4C" w:rsidRPr="001E02CA">
        <w:rPr>
          <w:rFonts w:ascii="Palatino Linotype" w:hAnsi="Palatino Linotype" w:cs="Arial"/>
          <w:sz w:val="22"/>
          <w:szCs w:val="22"/>
        </w:rPr>
        <w:t xml:space="preserve"> dokončení </w:t>
      </w:r>
      <w:r w:rsidR="00814C4C" w:rsidRPr="00D00EDE">
        <w:rPr>
          <w:rFonts w:ascii="Palatino Linotype" w:hAnsi="Palatino Linotype"/>
          <w:sz w:val="22"/>
          <w:szCs w:val="22"/>
        </w:rPr>
        <w:t xml:space="preserve">Díla </w:t>
      </w:r>
      <w:r w:rsidR="00814C4C">
        <w:rPr>
          <w:rFonts w:ascii="Palatino Linotype" w:hAnsi="Palatino Linotype"/>
          <w:sz w:val="22"/>
          <w:szCs w:val="22"/>
        </w:rPr>
        <w:t>jako celku</w:t>
      </w:r>
      <w:r w:rsidR="00814C4C" w:rsidRPr="001E02CA">
        <w:rPr>
          <w:rFonts w:ascii="Palatino Linotype" w:hAnsi="Palatino Linotype" w:cs="Arial"/>
          <w:sz w:val="22"/>
          <w:szCs w:val="22"/>
        </w:rPr>
        <w:t xml:space="preserve"> </w:t>
      </w:r>
      <w:r w:rsidRPr="001E02CA">
        <w:rPr>
          <w:rFonts w:ascii="Palatino Linotype" w:hAnsi="Palatino Linotype" w:cs="Arial"/>
          <w:sz w:val="22"/>
          <w:szCs w:val="22"/>
        </w:rPr>
        <w:t>povinnost Dodavatele na požadavek Objednatele provádět pro Objednatele změnové řízení, které bude ošetřovat možné rozdíly proti specifikaci Díla, vyvolané např. změnou legislativy oproti stavu zákona upravujícího hazardní hry nebo s ním souvisejících prováděcích předpisů ve znění, jež měl Dodavatel od Objednatele k dispozici na konci lhůty pro podání nabídek na Veřejnou zakázku, a které zahrnuje povinnost Dodavatele provádět případné změny Díla vyplývající z</w:t>
      </w:r>
      <w:r w:rsidR="00FE7199">
        <w:rPr>
          <w:rFonts w:ascii="Palatino Linotype" w:hAnsi="Palatino Linotype" w:cs="Arial"/>
          <w:sz w:val="22"/>
          <w:szCs w:val="22"/>
        </w:rPr>
        <w:t>e změnového řízení</w:t>
      </w:r>
      <w:r w:rsidRPr="001E02CA">
        <w:rPr>
          <w:rFonts w:ascii="Palatino Linotype" w:hAnsi="Palatino Linotype" w:cs="Arial"/>
          <w:sz w:val="22"/>
          <w:szCs w:val="22"/>
        </w:rPr>
        <w:t xml:space="preserve">. Změny Díla jsou realizovány dle harmonogramu, který je schválen v příslušném změnovém řízení, bez ohledu na okamžik, kdy </w:t>
      </w:r>
      <w:r w:rsidR="00A32D1F">
        <w:rPr>
          <w:rFonts w:ascii="Palatino Linotype" w:hAnsi="Palatino Linotype" w:cs="Arial"/>
          <w:sz w:val="22"/>
          <w:szCs w:val="22"/>
        </w:rPr>
        <w:t xml:space="preserve">bude uzavřen dodatek Smlouvy </w:t>
      </w:r>
      <w:r w:rsidRPr="001E02CA">
        <w:rPr>
          <w:rFonts w:ascii="Palatino Linotype" w:hAnsi="Palatino Linotype" w:cs="Arial"/>
          <w:sz w:val="22"/>
          <w:szCs w:val="22"/>
        </w:rPr>
        <w:t>dle bodu 5.1.3.</w:t>
      </w:r>
      <w:r w:rsidR="008B0F6D">
        <w:rPr>
          <w:rFonts w:ascii="Palatino Linotype" w:hAnsi="Palatino Linotype" w:cs="Arial"/>
          <w:sz w:val="22"/>
          <w:szCs w:val="22"/>
        </w:rPr>
        <w:t xml:space="preserve"> Smlouvy.</w:t>
      </w:r>
      <w:r w:rsidRPr="001E02CA">
        <w:rPr>
          <w:rFonts w:ascii="Palatino Linotype" w:hAnsi="Palatino Linotype" w:cs="Arial"/>
          <w:sz w:val="22"/>
          <w:szCs w:val="22"/>
        </w:rPr>
        <w:t xml:space="preserve"> Dodavatel je povinen zajistit změnová řízení pracovníky s odpovídající kvalifikací </w:t>
      </w:r>
      <w:r w:rsidRPr="003D0ECB">
        <w:rPr>
          <w:rFonts w:ascii="Palatino Linotype" w:hAnsi="Palatino Linotype" w:cs="Arial"/>
          <w:sz w:val="22"/>
          <w:szCs w:val="22"/>
        </w:rPr>
        <w:t xml:space="preserve">dle Přílohy č. </w:t>
      </w:r>
      <w:r w:rsidR="00683DD7">
        <w:rPr>
          <w:rFonts w:ascii="Palatino Linotype" w:hAnsi="Palatino Linotype" w:cs="Arial"/>
          <w:sz w:val="22"/>
          <w:szCs w:val="22"/>
        </w:rPr>
        <w:t>7</w:t>
      </w:r>
      <w:r w:rsidR="008B0F6D">
        <w:rPr>
          <w:rFonts w:ascii="Palatino Linotype" w:hAnsi="Palatino Linotype" w:cs="Arial"/>
          <w:sz w:val="22"/>
          <w:szCs w:val="22"/>
        </w:rPr>
        <w:t xml:space="preserve"> Smlouvy</w:t>
      </w:r>
      <w:r w:rsidRPr="003D0ECB">
        <w:rPr>
          <w:rFonts w:ascii="Palatino Linotype" w:hAnsi="Palatino Linotype" w:cs="Arial"/>
          <w:sz w:val="22"/>
          <w:szCs w:val="22"/>
        </w:rPr>
        <w:t>.</w:t>
      </w:r>
      <w:r w:rsidR="00830E0A" w:rsidRPr="003D0ECB">
        <w:rPr>
          <w:rFonts w:ascii="Palatino Linotype" w:hAnsi="Palatino Linotype" w:cs="Arial"/>
          <w:sz w:val="22"/>
          <w:szCs w:val="22"/>
        </w:rPr>
        <w:t xml:space="preserve"> </w:t>
      </w:r>
    </w:p>
    <w:p w14:paraId="2C4EB2F3" w14:textId="77777777" w:rsidR="00830E0A" w:rsidRPr="00B62875" w:rsidRDefault="00830E0A" w:rsidP="004E00C4">
      <w:pPr>
        <w:numPr>
          <w:ilvl w:val="1"/>
          <w:numId w:val="16"/>
        </w:numPr>
        <w:spacing w:before="120"/>
        <w:ind w:left="567" w:hanging="567"/>
        <w:jc w:val="both"/>
        <w:rPr>
          <w:rFonts w:ascii="Palatino Linotype" w:hAnsi="Palatino Linotype" w:cs="Arial"/>
          <w:sz w:val="22"/>
          <w:szCs w:val="22"/>
        </w:rPr>
      </w:pPr>
      <w:r w:rsidRPr="00013DE0">
        <w:rPr>
          <w:rFonts w:ascii="Palatino Linotype" w:hAnsi="Palatino Linotype" w:cs="Arial"/>
          <w:sz w:val="22"/>
          <w:szCs w:val="22"/>
        </w:rPr>
        <w:lastRenderedPageBreak/>
        <w:t>Dodavatel se dále zavazuje provést Dílo a poskytovat Služby v souladu s</w:t>
      </w:r>
      <w:r w:rsidR="0050188A">
        <w:rPr>
          <w:rFonts w:ascii="Palatino Linotype" w:hAnsi="Palatino Linotype" w:cs="Arial"/>
          <w:sz w:val="22"/>
          <w:szCs w:val="22"/>
        </w:rPr>
        <w:t>e Smlouvou a veškerými</w:t>
      </w:r>
      <w:r w:rsidRPr="00013DE0">
        <w:rPr>
          <w:rFonts w:ascii="Palatino Linotype" w:hAnsi="Palatino Linotype" w:cs="Arial"/>
          <w:sz w:val="22"/>
          <w:szCs w:val="22"/>
        </w:rPr>
        <w:t xml:space="preserve"> platnými právními předpisy, jakož i v souladu se všemi relevantními normami obsahujícími technické specifikace a technická řešení, technické a technologické postupy</w:t>
      </w:r>
      <w:r w:rsidR="0050188A">
        <w:rPr>
          <w:rFonts w:ascii="Palatino Linotype" w:hAnsi="Palatino Linotype" w:cs="Arial"/>
          <w:sz w:val="22"/>
          <w:szCs w:val="22"/>
        </w:rPr>
        <w:t xml:space="preserve"> a zavazuje se, že veškeré </w:t>
      </w:r>
      <w:r w:rsidR="00003EFA">
        <w:rPr>
          <w:rFonts w:ascii="Palatino Linotype" w:hAnsi="Palatino Linotype" w:cs="Arial"/>
          <w:sz w:val="22"/>
          <w:szCs w:val="22"/>
        </w:rPr>
        <w:t>výstupy,</w:t>
      </w:r>
      <w:r w:rsidRPr="00013DE0">
        <w:rPr>
          <w:rFonts w:ascii="Palatino Linotype" w:hAnsi="Palatino Linotype" w:cs="Arial"/>
          <w:sz w:val="22"/>
          <w:szCs w:val="22"/>
        </w:rPr>
        <w:t> materiály, výrobky, postupy a služby</w:t>
      </w:r>
      <w:r w:rsidR="0050188A">
        <w:rPr>
          <w:rFonts w:ascii="Palatino Linotype" w:hAnsi="Palatino Linotype" w:cs="Arial"/>
          <w:sz w:val="22"/>
          <w:szCs w:val="22"/>
        </w:rPr>
        <w:t xml:space="preserve"> související s touto Smlouvou budou vyhovovat výše uvedenému</w:t>
      </w:r>
      <w:r w:rsidRPr="00B62875">
        <w:rPr>
          <w:rFonts w:ascii="Palatino Linotype" w:hAnsi="Palatino Linotype" w:cs="Arial"/>
          <w:sz w:val="22"/>
          <w:szCs w:val="22"/>
        </w:rPr>
        <w:t>.</w:t>
      </w:r>
    </w:p>
    <w:p w14:paraId="6233D2C4" w14:textId="77777777" w:rsidR="00830E0A" w:rsidRPr="00B62875" w:rsidRDefault="00830E0A" w:rsidP="004E00C4">
      <w:pPr>
        <w:numPr>
          <w:ilvl w:val="1"/>
          <w:numId w:val="16"/>
        </w:numPr>
        <w:spacing w:before="120"/>
        <w:ind w:left="567" w:hanging="567"/>
        <w:jc w:val="both"/>
        <w:rPr>
          <w:rFonts w:ascii="Palatino Linotype" w:hAnsi="Palatino Linotype" w:cs="Arial"/>
          <w:sz w:val="22"/>
          <w:szCs w:val="22"/>
        </w:rPr>
      </w:pPr>
      <w:r w:rsidRPr="00B62875">
        <w:rPr>
          <w:rFonts w:ascii="Palatino Linotype" w:hAnsi="Palatino Linotype" w:cs="Arial"/>
          <w:sz w:val="22"/>
          <w:szCs w:val="22"/>
        </w:rPr>
        <w:t>Dodavatel se zavazuje plnit všechny své povinnosti popsané v</w:t>
      </w:r>
      <w:r w:rsidRPr="00F85C84">
        <w:rPr>
          <w:rFonts w:ascii="Palatino Linotype" w:hAnsi="Palatino Linotype" w:cs="Arial"/>
          <w:sz w:val="22"/>
          <w:szCs w:val="22"/>
        </w:rPr>
        <w:t> </w:t>
      </w:r>
      <w:r w:rsidRPr="00B62875">
        <w:rPr>
          <w:rFonts w:ascii="Palatino Linotype" w:hAnsi="Palatino Linotype" w:cs="Arial"/>
          <w:sz w:val="22"/>
          <w:szCs w:val="22"/>
        </w:rPr>
        <w:t>této Smlouvě</w:t>
      </w:r>
      <w:r w:rsidR="00EF2562" w:rsidRPr="00F85C84">
        <w:rPr>
          <w:rFonts w:ascii="Palatino Linotype" w:hAnsi="Palatino Linotype" w:cs="Arial"/>
          <w:sz w:val="22"/>
          <w:szCs w:val="22"/>
        </w:rPr>
        <w:t xml:space="preserve"> a jejích </w:t>
      </w:r>
      <w:r w:rsidR="00DD3E88">
        <w:rPr>
          <w:rFonts w:ascii="Palatino Linotype" w:hAnsi="Palatino Linotype" w:cs="Arial"/>
          <w:sz w:val="22"/>
          <w:szCs w:val="22"/>
        </w:rPr>
        <w:t>P</w:t>
      </w:r>
      <w:r w:rsidR="00EF2562" w:rsidRPr="00F85C84">
        <w:rPr>
          <w:rFonts w:ascii="Palatino Linotype" w:hAnsi="Palatino Linotype" w:cs="Arial"/>
          <w:sz w:val="22"/>
          <w:szCs w:val="22"/>
        </w:rPr>
        <w:t>říloh</w:t>
      </w:r>
      <w:r w:rsidR="006B22B4" w:rsidRPr="00F85C84">
        <w:rPr>
          <w:rFonts w:ascii="Palatino Linotype" w:hAnsi="Palatino Linotype" w:cs="Arial"/>
          <w:sz w:val="22"/>
          <w:szCs w:val="22"/>
        </w:rPr>
        <w:t>ách</w:t>
      </w:r>
      <w:r w:rsidR="00EF2562" w:rsidRPr="00F85C84">
        <w:rPr>
          <w:rFonts w:ascii="Palatino Linotype" w:hAnsi="Palatino Linotype" w:cs="Arial"/>
          <w:sz w:val="22"/>
          <w:szCs w:val="22"/>
        </w:rPr>
        <w:t xml:space="preserve">. </w:t>
      </w:r>
      <w:r w:rsidRPr="00B62875">
        <w:rPr>
          <w:rFonts w:ascii="Palatino Linotype" w:hAnsi="Palatino Linotype" w:cs="Arial"/>
          <w:sz w:val="22"/>
          <w:szCs w:val="22"/>
        </w:rPr>
        <w:t xml:space="preserve">Je-li popsána role </w:t>
      </w:r>
      <w:r w:rsidR="00201791" w:rsidRPr="00F85C84">
        <w:rPr>
          <w:rFonts w:ascii="Palatino Linotype" w:hAnsi="Palatino Linotype" w:cs="Arial"/>
          <w:sz w:val="22"/>
          <w:szCs w:val="22"/>
        </w:rPr>
        <w:t xml:space="preserve">(činnost) </w:t>
      </w:r>
      <w:r w:rsidRPr="00B62875">
        <w:rPr>
          <w:rFonts w:ascii="Palatino Linotype" w:hAnsi="Palatino Linotype" w:cs="Arial"/>
          <w:sz w:val="22"/>
          <w:szCs w:val="22"/>
        </w:rPr>
        <w:t xml:space="preserve">Dodavatele oznamovacím způsobem, </w:t>
      </w:r>
      <w:r w:rsidRPr="00F85C84">
        <w:rPr>
          <w:rFonts w:ascii="Palatino Linotype" w:hAnsi="Palatino Linotype" w:cs="Arial"/>
          <w:sz w:val="22"/>
          <w:szCs w:val="22"/>
        </w:rPr>
        <w:t>je tato role</w:t>
      </w:r>
      <w:r w:rsidR="00201791" w:rsidRPr="00F85C84">
        <w:rPr>
          <w:rFonts w:ascii="Palatino Linotype" w:hAnsi="Palatino Linotype" w:cs="Arial"/>
          <w:sz w:val="22"/>
          <w:szCs w:val="22"/>
        </w:rPr>
        <w:t xml:space="preserve"> (činnost) </w:t>
      </w:r>
      <w:r w:rsidRPr="00B62875">
        <w:rPr>
          <w:rFonts w:ascii="Palatino Linotype" w:hAnsi="Palatino Linotype" w:cs="Arial"/>
          <w:sz w:val="22"/>
          <w:szCs w:val="22"/>
        </w:rPr>
        <w:t>závazk</w:t>
      </w:r>
      <w:r w:rsidRPr="00F85C84">
        <w:rPr>
          <w:rFonts w:ascii="Palatino Linotype" w:hAnsi="Palatino Linotype" w:cs="Arial"/>
          <w:sz w:val="22"/>
          <w:szCs w:val="22"/>
        </w:rPr>
        <w:t>em</w:t>
      </w:r>
      <w:r w:rsidRPr="00B62875">
        <w:rPr>
          <w:rFonts w:ascii="Palatino Linotype" w:hAnsi="Palatino Linotype" w:cs="Arial"/>
          <w:sz w:val="22"/>
          <w:szCs w:val="22"/>
        </w:rPr>
        <w:t xml:space="preserve"> Dodavatele.</w:t>
      </w:r>
    </w:p>
    <w:p w14:paraId="792995C5" w14:textId="77777777" w:rsidR="00830E0A" w:rsidRPr="002163E7" w:rsidRDefault="00830E0A" w:rsidP="004E00C4">
      <w:pPr>
        <w:numPr>
          <w:ilvl w:val="1"/>
          <w:numId w:val="16"/>
        </w:numPr>
        <w:spacing w:before="120"/>
        <w:ind w:left="567" w:hanging="567"/>
        <w:jc w:val="both"/>
        <w:rPr>
          <w:rFonts w:ascii="Palatino Linotype" w:hAnsi="Palatino Linotype" w:cs="Arial"/>
          <w:sz w:val="22"/>
          <w:szCs w:val="22"/>
        </w:rPr>
      </w:pPr>
      <w:r w:rsidRPr="00013DE0">
        <w:rPr>
          <w:rFonts w:ascii="Palatino Linotype" w:hAnsi="Palatino Linotype"/>
          <w:sz w:val="22"/>
          <w:szCs w:val="22"/>
        </w:rPr>
        <w:t xml:space="preserve">Objednatel se zavazuje zaplatit Dodavateli za řádně </w:t>
      </w:r>
      <w:r>
        <w:rPr>
          <w:rFonts w:ascii="Palatino Linotype" w:hAnsi="Palatino Linotype"/>
          <w:sz w:val="22"/>
          <w:szCs w:val="22"/>
        </w:rPr>
        <w:t xml:space="preserve">a včas </w:t>
      </w:r>
      <w:r w:rsidRPr="00013DE0">
        <w:rPr>
          <w:rFonts w:ascii="Palatino Linotype" w:hAnsi="Palatino Linotype"/>
          <w:sz w:val="22"/>
          <w:szCs w:val="22"/>
        </w:rPr>
        <w:t>provedené Dílo a řádně</w:t>
      </w:r>
      <w:r>
        <w:rPr>
          <w:rFonts w:ascii="Palatino Linotype" w:hAnsi="Palatino Linotype"/>
          <w:sz w:val="22"/>
          <w:szCs w:val="22"/>
        </w:rPr>
        <w:t xml:space="preserve"> a včas</w:t>
      </w:r>
      <w:r w:rsidRPr="00013DE0">
        <w:rPr>
          <w:rFonts w:ascii="Palatino Linotype" w:hAnsi="Palatino Linotype"/>
          <w:sz w:val="22"/>
          <w:szCs w:val="22"/>
        </w:rPr>
        <w:t xml:space="preserve"> poskytnuté Služby v souladu se všemi podmínkami Smlouvy sjednanou cenu dle Smlouvy.</w:t>
      </w:r>
    </w:p>
    <w:p w14:paraId="4B63AE56" w14:textId="7FEC4156" w:rsidR="002163E7" w:rsidRPr="00B83BBE" w:rsidRDefault="00A07393" w:rsidP="004E00C4">
      <w:pPr>
        <w:numPr>
          <w:ilvl w:val="1"/>
          <w:numId w:val="16"/>
        </w:numPr>
        <w:spacing w:before="120"/>
        <w:ind w:left="567" w:hanging="567"/>
        <w:jc w:val="both"/>
        <w:rPr>
          <w:rFonts w:ascii="Palatino Linotype" w:hAnsi="Palatino Linotype" w:cs="Arial"/>
          <w:sz w:val="22"/>
          <w:szCs w:val="22"/>
        </w:rPr>
      </w:pPr>
      <w:r w:rsidRPr="00B83BBE">
        <w:rPr>
          <w:rFonts w:ascii="Palatino Linotype" w:hAnsi="Palatino Linotype"/>
          <w:sz w:val="22"/>
          <w:szCs w:val="22"/>
        </w:rPr>
        <w:t xml:space="preserve">Dodavatel se zavazuje zajistit, aby Dílo dosahovalo výkonnostních parametrů stanovených v Přílohách </w:t>
      </w:r>
      <w:r w:rsidR="007470FE" w:rsidRPr="00B83BBE">
        <w:rPr>
          <w:rFonts w:ascii="Palatino Linotype" w:hAnsi="Palatino Linotype"/>
          <w:sz w:val="22"/>
          <w:szCs w:val="22"/>
        </w:rPr>
        <w:t>S</w:t>
      </w:r>
      <w:r w:rsidRPr="00B83BBE">
        <w:rPr>
          <w:rFonts w:ascii="Palatino Linotype" w:hAnsi="Palatino Linotype"/>
          <w:sz w:val="22"/>
          <w:szCs w:val="22"/>
        </w:rPr>
        <w:t xml:space="preserve">mlouvy, a to při </w:t>
      </w:r>
      <w:r w:rsidR="00A5094F">
        <w:rPr>
          <w:rFonts w:ascii="Palatino Linotype" w:hAnsi="Palatino Linotype"/>
          <w:sz w:val="22"/>
          <w:szCs w:val="22"/>
        </w:rPr>
        <w:t>nepřekročení</w:t>
      </w:r>
      <w:r w:rsidR="00A5094F" w:rsidRPr="00B83BBE">
        <w:rPr>
          <w:rFonts w:ascii="Palatino Linotype" w:hAnsi="Palatino Linotype"/>
          <w:sz w:val="22"/>
          <w:szCs w:val="22"/>
        </w:rPr>
        <w:t xml:space="preserve"> </w:t>
      </w:r>
      <w:r w:rsidR="00BD3E8D">
        <w:rPr>
          <w:rFonts w:ascii="Palatino Linotype" w:hAnsi="Palatino Linotype"/>
          <w:sz w:val="22"/>
          <w:szCs w:val="22"/>
        </w:rPr>
        <w:t xml:space="preserve">počtu jednotlivých </w:t>
      </w:r>
      <w:r w:rsidR="00B927EE">
        <w:rPr>
          <w:rFonts w:ascii="Palatino Linotype" w:hAnsi="Palatino Linotype"/>
          <w:sz w:val="22"/>
          <w:szCs w:val="22"/>
        </w:rPr>
        <w:t>C</w:t>
      </w:r>
      <w:r w:rsidR="00BD3E8D">
        <w:rPr>
          <w:rFonts w:ascii="Palatino Linotype" w:hAnsi="Palatino Linotype"/>
          <w:sz w:val="22"/>
          <w:szCs w:val="22"/>
        </w:rPr>
        <w:t>enových jednotek výpočetního výkonu a diskového prostoru</w:t>
      </w:r>
      <w:r w:rsidRPr="00B83BBE">
        <w:rPr>
          <w:rFonts w:ascii="Palatino Linotype" w:hAnsi="Palatino Linotype"/>
          <w:sz w:val="22"/>
          <w:szCs w:val="22"/>
        </w:rPr>
        <w:t xml:space="preserve">, </w:t>
      </w:r>
      <w:r w:rsidR="00125DE0" w:rsidRPr="00B83BBE">
        <w:rPr>
          <w:rFonts w:ascii="Palatino Linotype" w:hAnsi="Palatino Linotype"/>
          <w:sz w:val="22"/>
          <w:szCs w:val="22"/>
        </w:rPr>
        <w:t xml:space="preserve">které jsou uvedeny v </w:t>
      </w:r>
      <w:r w:rsidR="002163E7" w:rsidRPr="00404066">
        <w:rPr>
          <w:rFonts w:ascii="Palatino Linotype" w:hAnsi="Palatino Linotype"/>
          <w:sz w:val="22"/>
          <w:szCs w:val="22"/>
        </w:rPr>
        <w:t>Přílo</w:t>
      </w:r>
      <w:r w:rsidR="00125DE0" w:rsidRPr="00404066">
        <w:rPr>
          <w:rFonts w:ascii="Palatino Linotype" w:hAnsi="Palatino Linotype"/>
          <w:sz w:val="22"/>
          <w:szCs w:val="22"/>
        </w:rPr>
        <w:t>ze</w:t>
      </w:r>
      <w:r w:rsidR="002163E7" w:rsidRPr="00404066">
        <w:rPr>
          <w:rFonts w:ascii="Palatino Linotype" w:hAnsi="Palatino Linotype"/>
          <w:sz w:val="22"/>
          <w:szCs w:val="22"/>
        </w:rPr>
        <w:t xml:space="preserve"> č. 8 Smlouvy </w:t>
      </w:r>
      <w:r w:rsidR="00125DE0" w:rsidRPr="00404066">
        <w:rPr>
          <w:rFonts w:ascii="Palatino Linotype" w:hAnsi="Palatino Linotype"/>
          <w:sz w:val="22"/>
          <w:szCs w:val="22"/>
        </w:rPr>
        <w:t>p</w:t>
      </w:r>
      <w:r w:rsidR="002163E7" w:rsidRPr="00404066">
        <w:rPr>
          <w:rFonts w:ascii="Palatino Linotype" w:hAnsi="Palatino Linotype"/>
          <w:sz w:val="22"/>
          <w:szCs w:val="22"/>
        </w:rPr>
        <w:t xml:space="preserve">od bodem 3.4 - Souhrn požadavků na výpočetní výkon a diskové prostory a jejich časový vývoj </w:t>
      </w:r>
      <w:r w:rsidR="0029158A" w:rsidRPr="00404066">
        <w:rPr>
          <w:rFonts w:ascii="Palatino Linotype" w:hAnsi="Palatino Linotype"/>
          <w:sz w:val="22"/>
          <w:szCs w:val="22"/>
        </w:rPr>
        <w:t>(dále pouze jako „Infrastrukturní požadavky Dodavatele“).</w:t>
      </w:r>
      <w:r w:rsidR="0029158A" w:rsidRPr="00B83BBE">
        <w:rPr>
          <w:rFonts w:ascii="Palatino Linotype" w:hAnsi="Palatino Linotype"/>
          <w:sz w:val="22"/>
          <w:szCs w:val="22"/>
        </w:rPr>
        <w:t xml:space="preserve"> </w:t>
      </w:r>
      <w:r w:rsidR="00125DE0" w:rsidRPr="00B83BBE">
        <w:rPr>
          <w:rFonts w:ascii="Palatino Linotype" w:hAnsi="Palatino Linotype"/>
          <w:sz w:val="22"/>
          <w:szCs w:val="22"/>
        </w:rPr>
        <w:t xml:space="preserve">Infrastrukturní požadavky Dodavatele vychází z nabídky Dodavatele podané v zadávacím řízení na Veřejnou zakázku. </w:t>
      </w:r>
      <w:r w:rsidR="0029158A" w:rsidRPr="00B83BBE">
        <w:rPr>
          <w:rFonts w:ascii="Palatino Linotype" w:hAnsi="Palatino Linotype"/>
          <w:sz w:val="22"/>
          <w:szCs w:val="22"/>
        </w:rPr>
        <w:t>Pokud by měl</w:t>
      </w:r>
      <w:r w:rsidR="00A236C4" w:rsidRPr="00B83BBE">
        <w:rPr>
          <w:rFonts w:ascii="Palatino Linotype" w:hAnsi="Palatino Linotype"/>
          <w:sz w:val="22"/>
          <w:szCs w:val="22"/>
        </w:rPr>
        <w:t>y</w:t>
      </w:r>
      <w:r w:rsidR="0029158A" w:rsidRPr="00B83BBE">
        <w:rPr>
          <w:rFonts w:ascii="Palatino Linotype" w:hAnsi="Palatino Linotype"/>
          <w:sz w:val="22"/>
          <w:szCs w:val="22"/>
        </w:rPr>
        <w:t xml:space="preserve"> mít </w:t>
      </w:r>
      <w:r w:rsidR="00A236C4" w:rsidRPr="00B83BBE">
        <w:rPr>
          <w:rFonts w:ascii="Palatino Linotype" w:hAnsi="Palatino Linotype"/>
          <w:sz w:val="22"/>
          <w:szCs w:val="22"/>
        </w:rPr>
        <w:t xml:space="preserve">změny Díla </w:t>
      </w:r>
      <w:r w:rsidR="0029158A" w:rsidRPr="00B83BBE">
        <w:rPr>
          <w:rFonts w:ascii="Palatino Linotype" w:hAnsi="Palatino Linotype"/>
          <w:sz w:val="22"/>
          <w:szCs w:val="22"/>
        </w:rPr>
        <w:t>či poskytování Služeb rozvoje</w:t>
      </w:r>
      <w:r w:rsidR="00C936D5" w:rsidRPr="00B83BBE">
        <w:rPr>
          <w:rFonts w:ascii="Palatino Linotype" w:hAnsi="Palatino Linotype"/>
          <w:sz w:val="22"/>
          <w:szCs w:val="22"/>
        </w:rPr>
        <w:t xml:space="preserve"> dopady na rozsah nezbytné Technické infrastruktury</w:t>
      </w:r>
      <w:r w:rsidR="0029158A" w:rsidRPr="00B83BBE">
        <w:rPr>
          <w:rFonts w:ascii="Palatino Linotype" w:hAnsi="Palatino Linotype"/>
          <w:sz w:val="22"/>
          <w:szCs w:val="22"/>
        </w:rPr>
        <w:t xml:space="preserve">, pak se </w:t>
      </w:r>
      <w:r w:rsidR="00125DE0" w:rsidRPr="00B83BBE">
        <w:rPr>
          <w:rFonts w:ascii="Palatino Linotype" w:hAnsi="Palatino Linotype"/>
          <w:sz w:val="22"/>
          <w:szCs w:val="22"/>
        </w:rPr>
        <w:t>S</w:t>
      </w:r>
      <w:r w:rsidR="0029158A" w:rsidRPr="00B83BBE">
        <w:rPr>
          <w:rFonts w:ascii="Palatino Linotype" w:hAnsi="Palatino Linotype"/>
          <w:sz w:val="22"/>
          <w:szCs w:val="22"/>
        </w:rPr>
        <w:t xml:space="preserve">mluvní strany zavazují odpovídajícím způsobem Infrastrukturní požadavky Dodavatele aktualizovat. </w:t>
      </w:r>
    </w:p>
    <w:p w14:paraId="4A23F82D" w14:textId="77777777" w:rsidR="00830E0A" w:rsidRPr="00792A13" w:rsidRDefault="00830E0A" w:rsidP="004E00C4">
      <w:pPr>
        <w:pStyle w:val="Nadpis1"/>
        <w:numPr>
          <w:ilvl w:val="0"/>
          <w:numId w:val="16"/>
        </w:numPr>
        <w:spacing w:before="120" w:after="120"/>
        <w:ind w:left="567" w:hanging="482"/>
        <w:rPr>
          <w:rFonts w:ascii="Palatino Linotype" w:hAnsi="Palatino Linotype"/>
          <w:b/>
          <w:sz w:val="22"/>
          <w:szCs w:val="22"/>
        </w:rPr>
      </w:pPr>
      <w:bookmarkStart w:id="34" w:name="_Ref384627339"/>
      <w:bookmarkStart w:id="35" w:name="_Toc425139145"/>
      <w:r w:rsidRPr="00792A13">
        <w:rPr>
          <w:rFonts w:ascii="Palatino Linotype" w:hAnsi="Palatino Linotype"/>
          <w:b/>
          <w:sz w:val="22"/>
          <w:szCs w:val="22"/>
        </w:rPr>
        <w:t>DOBA, ZPŮSOB</w:t>
      </w:r>
      <w:r>
        <w:rPr>
          <w:rFonts w:ascii="Palatino Linotype" w:hAnsi="Palatino Linotype"/>
          <w:b/>
          <w:sz w:val="22"/>
          <w:szCs w:val="22"/>
        </w:rPr>
        <w:t xml:space="preserve"> A</w:t>
      </w:r>
      <w:r w:rsidRPr="00792A13">
        <w:rPr>
          <w:rFonts w:ascii="Palatino Linotype" w:hAnsi="Palatino Linotype"/>
          <w:b/>
          <w:sz w:val="22"/>
          <w:szCs w:val="22"/>
        </w:rPr>
        <w:t xml:space="preserve"> MÍSTO PLNĚNÍ</w:t>
      </w:r>
      <w:bookmarkEnd w:id="34"/>
      <w:bookmarkEnd w:id="35"/>
    </w:p>
    <w:p w14:paraId="60F4B581" w14:textId="77777777" w:rsidR="00830E0A" w:rsidRPr="007C70FC" w:rsidRDefault="00830E0A" w:rsidP="004E00C4">
      <w:pPr>
        <w:numPr>
          <w:ilvl w:val="1"/>
          <w:numId w:val="16"/>
        </w:numPr>
        <w:spacing w:before="120"/>
        <w:ind w:left="567" w:hanging="567"/>
        <w:jc w:val="both"/>
        <w:rPr>
          <w:rFonts w:ascii="Palatino Linotype" w:hAnsi="Palatino Linotype" w:cs="Arial"/>
          <w:sz w:val="22"/>
          <w:szCs w:val="22"/>
        </w:rPr>
      </w:pPr>
      <w:bookmarkStart w:id="36" w:name="_Ref440984095"/>
      <w:bookmarkStart w:id="37" w:name="_Ref384627695"/>
      <w:bookmarkStart w:id="38" w:name="_Ref390688855"/>
      <w:r>
        <w:rPr>
          <w:rFonts w:ascii="Palatino Linotype" w:hAnsi="Palatino Linotype" w:cs="Tahoma"/>
          <w:sz w:val="22"/>
          <w:szCs w:val="22"/>
        </w:rPr>
        <w:t>Doba plnění</w:t>
      </w:r>
      <w:bookmarkEnd w:id="36"/>
    </w:p>
    <w:p w14:paraId="26E409EE" w14:textId="77777777" w:rsidR="00830E0A" w:rsidRPr="00D300F2" w:rsidRDefault="00830E0A" w:rsidP="004E00C4">
      <w:pPr>
        <w:numPr>
          <w:ilvl w:val="2"/>
          <w:numId w:val="16"/>
        </w:numPr>
        <w:spacing w:before="120"/>
        <w:ind w:left="1276"/>
        <w:jc w:val="both"/>
        <w:rPr>
          <w:rFonts w:ascii="Palatino Linotype" w:hAnsi="Palatino Linotype" w:cs="Arial"/>
          <w:sz w:val="22"/>
          <w:szCs w:val="22"/>
        </w:rPr>
      </w:pPr>
      <w:bookmarkStart w:id="39" w:name="_Ref426447567"/>
      <w:r>
        <w:rPr>
          <w:rFonts w:ascii="Palatino Linotype" w:hAnsi="Palatino Linotype" w:cs="Tahoma"/>
          <w:sz w:val="22"/>
          <w:szCs w:val="22"/>
        </w:rPr>
        <w:t xml:space="preserve">Dodavatel se zavazuje provést Dílo nejpozději do </w:t>
      </w:r>
      <w:r w:rsidR="00B45E5F">
        <w:rPr>
          <w:rFonts w:ascii="Palatino Linotype" w:hAnsi="Palatino Linotype" w:cs="Tahoma"/>
          <w:sz w:val="22"/>
          <w:szCs w:val="22"/>
        </w:rPr>
        <w:t>17</w:t>
      </w:r>
      <w:r>
        <w:rPr>
          <w:rFonts w:ascii="Palatino Linotype" w:hAnsi="Palatino Linotype" w:cs="Tahoma"/>
          <w:sz w:val="22"/>
          <w:szCs w:val="22"/>
        </w:rPr>
        <w:t xml:space="preserve"> (slovy: </w:t>
      </w:r>
      <w:r w:rsidR="00B45E5F">
        <w:rPr>
          <w:rFonts w:ascii="Palatino Linotype" w:hAnsi="Palatino Linotype" w:cs="Tahoma"/>
          <w:sz w:val="22"/>
          <w:szCs w:val="22"/>
        </w:rPr>
        <w:t>sedmnácti</w:t>
      </w:r>
      <w:r>
        <w:rPr>
          <w:rFonts w:ascii="Palatino Linotype" w:hAnsi="Palatino Linotype" w:cs="Tahoma"/>
          <w:sz w:val="22"/>
          <w:szCs w:val="22"/>
        </w:rPr>
        <w:t>) měsíců ode dne nabytí účinnosti Smlouvy a to dle následujícího věcného a časového harmonogramu:</w:t>
      </w:r>
      <w:bookmarkEnd w:id="39"/>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4875"/>
      </w:tblGrid>
      <w:tr w:rsidR="00830E0A" w:rsidRPr="00A930EA" w14:paraId="5642DFCC" w14:textId="77777777" w:rsidTr="00033406">
        <w:tc>
          <w:tcPr>
            <w:tcW w:w="2365" w:type="dxa"/>
            <w:shd w:val="clear" w:color="auto" w:fill="BFBFBF"/>
            <w:vAlign w:val="center"/>
          </w:tcPr>
          <w:bookmarkEnd w:id="37"/>
          <w:bookmarkEnd w:id="38"/>
          <w:p w14:paraId="155DB0CD" w14:textId="77777777" w:rsidR="00830E0A" w:rsidRPr="00851D4C" w:rsidRDefault="00830E0A" w:rsidP="004E00C4">
            <w:pPr>
              <w:pStyle w:val="ACNormln"/>
              <w:spacing w:before="0"/>
              <w:jc w:val="center"/>
              <w:rPr>
                <w:rFonts w:ascii="Palatino Linotype" w:hAnsi="Palatino Linotype"/>
                <w:b/>
                <w:sz w:val="22"/>
                <w:szCs w:val="22"/>
              </w:rPr>
            </w:pPr>
            <w:r w:rsidRPr="00851D4C">
              <w:rPr>
                <w:rFonts w:ascii="Palatino Linotype" w:hAnsi="Palatino Linotype"/>
                <w:b/>
                <w:sz w:val="22"/>
                <w:szCs w:val="22"/>
              </w:rPr>
              <w:t>Realizační etapa Díla</w:t>
            </w:r>
          </w:p>
        </w:tc>
        <w:tc>
          <w:tcPr>
            <w:tcW w:w="4875" w:type="dxa"/>
            <w:shd w:val="clear" w:color="auto" w:fill="BFBFBF"/>
            <w:vAlign w:val="center"/>
          </w:tcPr>
          <w:p w14:paraId="46546AEF" w14:textId="77777777" w:rsidR="00830E0A" w:rsidRPr="00851D4C" w:rsidRDefault="00830E0A" w:rsidP="004E00C4">
            <w:pPr>
              <w:pStyle w:val="ACNormln"/>
              <w:spacing w:before="0"/>
              <w:jc w:val="center"/>
              <w:rPr>
                <w:rFonts w:ascii="Palatino Linotype" w:hAnsi="Palatino Linotype"/>
                <w:b/>
                <w:sz w:val="22"/>
                <w:szCs w:val="22"/>
              </w:rPr>
            </w:pPr>
            <w:r w:rsidRPr="00851D4C">
              <w:rPr>
                <w:rFonts w:ascii="Palatino Linotype" w:hAnsi="Palatino Linotype"/>
                <w:b/>
                <w:sz w:val="22"/>
                <w:szCs w:val="22"/>
              </w:rPr>
              <w:t>Požadovaný termín</w:t>
            </w:r>
          </w:p>
          <w:p w14:paraId="2F973116" w14:textId="77777777" w:rsidR="00830E0A" w:rsidRPr="00851D4C" w:rsidRDefault="006D3C0C" w:rsidP="004E00C4">
            <w:pPr>
              <w:pStyle w:val="ACNormln"/>
              <w:spacing w:before="0"/>
              <w:jc w:val="center"/>
              <w:rPr>
                <w:rFonts w:ascii="Palatino Linotype" w:hAnsi="Palatino Linotype"/>
                <w:b/>
                <w:sz w:val="22"/>
                <w:szCs w:val="22"/>
              </w:rPr>
            </w:pPr>
            <w:r>
              <w:rPr>
                <w:rFonts w:ascii="Palatino Linotype" w:hAnsi="Palatino Linotype" w:cs="Arial"/>
                <w:b/>
                <w:sz w:val="22"/>
                <w:szCs w:val="22"/>
                <w:lang w:eastAsia="en-US"/>
              </w:rPr>
              <w:t>předání</w:t>
            </w:r>
            <w:r w:rsidRPr="00851D4C">
              <w:rPr>
                <w:rFonts w:ascii="Palatino Linotype" w:hAnsi="Palatino Linotype" w:cs="Arial"/>
                <w:b/>
                <w:sz w:val="22"/>
                <w:szCs w:val="22"/>
                <w:lang w:eastAsia="en-US"/>
              </w:rPr>
              <w:t xml:space="preserve"> </w:t>
            </w:r>
            <w:r w:rsidR="00830E0A" w:rsidRPr="00851D4C">
              <w:rPr>
                <w:rFonts w:ascii="Palatino Linotype" w:hAnsi="Palatino Linotype"/>
                <w:b/>
                <w:sz w:val="22"/>
                <w:szCs w:val="22"/>
              </w:rPr>
              <w:t>nejpozději do</w:t>
            </w:r>
          </w:p>
        </w:tc>
      </w:tr>
      <w:tr w:rsidR="00830E0A" w:rsidRPr="00A930EA" w14:paraId="2F09CE42" w14:textId="77777777" w:rsidTr="00033406">
        <w:trPr>
          <w:trHeight w:val="516"/>
        </w:trPr>
        <w:tc>
          <w:tcPr>
            <w:tcW w:w="2365" w:type="dxa"/>
            <w:shd w:val="clear" w:color="auto" w:fill="D9D9D9"/>
            <w:vAlign w:val="center"/>
          </w:tcPr>
          <w:p w14:paraId="5E9087E6" w14:textId="77777777" w:rsidR="00830E0A" w:rsidRPr="00851D4C" w:rsidRDefault="00830E0A" w:rsidP="004E00C4">
            <w:pPr>
              <w:pStyle w:val="ACNormln"/>
              <w:spacing w:before="0"/>
              <w:jc w:val="center"/>
              <w:rPr>
                <w:rFonts w:ascii="Palatino Linotype" w:hAnsi="Palatino Linotype"/>
                <w:sz w:val="22"/>
                <w:szCs w:val="22"/>
              </w:rPr>
            </w:pPr>
            <w:r w:rsidRPr="00851D4C">
              <w:rPr>
                <w:rFonts w:ascii="Palatino Linotype" w:hAnsi="Palatino Linotype"/>
                <w:bCs/>
                <w:sz w:val="22"/>
                <w:szCs w:val="22"/>
              </w:rPr>
              <w:t>Etapa 1A</w:t>
            </w:r>
          </w:p>
        </w:tc>
        <w:tc>
          <w:tcPr>
            <w:tcW w:w="4875" w:type="dxa"/>
            <w:vAlign w:val="center"/>
          </w:tcPr>
          <w:p w14:paraId="69BA66E2" w14:textId="77777777" w:rsidR="00830E0A" w:rsidRPr="00851D4C" w:rsidRDefault="00830E0A" w:rsidP="004E00C4">
            <w:pPr>
              <w:pStyle w:val="normalAPCSSZ"/>
              <w:spacing w:line="240" w:lineRule="auto"/>
              <w:jc w:val="center"/>
              <w:rPr>
                <w:rFonts w:ascii="Palatino Linotype" w:hAnsi="Palatino Linotype"/>
                <w:sz w:val="22"/>
                <w:szCs w:val="22"/>
                <w:lang w:eastAsia="en-US"/>
              </w:rPr>
            </w:pPr>
            <w:r w:rsidRPr="00851D4C">
              <w:rPr>
                <w:rFonts w:ascii="Palatino Linotype" w:hAnsi="Palatino Linotype"/>
                <w:sz w:val="22"/>
                <w:szCs w:val="22"/>
                <w:lang w:eastAsia="en-US"/>
              </w:rPr>
              <w:t xml:space="preserve">T + </w:t>
            </w:r>
            <w:r w:rsidR="006D6BB0">
              <w:rPr>
                <w:rFonts w:ascii="Palatino Linotype" w:hAnsi="Palatino Linotype"/>
                <w:sz w:val="22"/>
                <w:szCs w:val="22"/>
                <w:lang w:eastAsia="en-US"/>
              </w:rPr>
              <w:t>4</w:t>
            </w:r>
            <w:r w:rsidR="00326DD1" w:rsidRPr="00851D4C">
              <w:rPr>
                <w:rFonts w:ascii="Palatino Linotype" w:hAnsi="Palatino Linotype"/>
                <w:sz w:val="22"/>
                <w:szCs w:val="22"/>
                <w:lang w:eastAsia="en-US"/>
              </w:rPr>
              <w:t xml:space="preserve"> </w:t>
            </w:r>
            <w:r w:rsidRPr="00851D4C">
              <w:rPr>
                <w:rFonts w:ascii="Palatino Linotype" w:hAnsi="Palatino Linotype"/>
                <w:sz w:val="22"/>
                <w:szCs w:val="22"/>
                <w:lang w:eastAsia="en-US"/>
              </w:rPr>
              <w:t>měsíce</w:t>
            </w:r>
          </w:p>
        </w:tc>
      </w:tr>
      <w:tr w:rsidR="00830E0A" w:rsidRPr="00A930EA" w14:paraId="43BC27D0" w14:textId="77777777" w:rsidTr="00033406">
        <w:trPr>
          <w:trHeight w:val="575"/>
        </w:trPr>
        <w:tc>
          <w:tcPr>
            <w:tcW w:w="2365" w:type="dxa"/>
            <w:shd w:val="clear" w:color="auto" w:fill="D9D9D9"/>
            <w:vAlign w:val="center"/>
          </w:tcPr>
          <w:p w14:paraId="263A91DF" w14:textId="77777777" w:rsidR="00830E0A" w:rsidRPr="00851D4C" w:rsidRDefault="00830E0A" w:rsidP="004E00C4">
            <w:pPr>
              <w:pStyle w:val="ACNormln"/>
              <w:spacing w:before="0"/>
              <w:jc w:val="center"/>
              <w:rPr>
                <w:rFonts w:ascii="Palatino Linotype" w:hAnsi="Palatino Linotype"/>
                <w:sz w:val="22"/>
                <w:szCs w:val="22"/>
              </w:rPr>
            </w:pPr>
            <w:r w:rsidRPr="00851D4C">
              <w:rPr>
                <w:rFonts w:ascii="Palatino Linotype" w:hAnsi="Palatino Linotype"/>
                <w:sz w:val="22"/>
                <w:szCs w:val="22"/>
              </w:rPr>
              <w:t>Etapa 1B</w:t>
            </w:r>
          </w:p>
        </w:tc>
        <w:tc>
          <w:tcPr>
            <w:tcW w:w="4875" w:type="dxa"/>
            <w:vAlign w:val="center"/>
          </w:tcPr>
          <w:p w14:paraId="2FFACDF6" w14:textId="77777777" w:rsidR="00830E0A" w:rsidRPr="00851D4C" w:rsidRDefault="00830E0A" w:rsidP="004E00C4">
            <w:pPr>
              <w:pStyle w:val="normalAPCSSZ"/>
              <w:spacing w:line="240" w:lineRule="auto"/>
              <w:jc w:val="center"/>
              <w:rPr>
                <w:rFonts w:ascii="Palatino Linotype" w:hAnsi="Palatino Linotype"/>
                <w:sz w:val="22"/>
                <w:szCs w:val="22"/>
                <w:lang w:eastAsia="en-US"/>
              </w:rPr>
            </w:pPr>
            <w:r w:rsidRPr="00851D4C">
              <w:rPr>
                <w:rFonts w:ascii="Palatino Linotype" w:hAnsi="Palatino Linotype"/>
                <w:sz w:val="22"/>
                <w:szCs w:val="22"/>
                <w:lang w:eastAsia="en-US"/>
              </w:rPr>
              <w:t>T + 1</w:t>
            </w:r>
            <w:r w:rsidR="006D6BB0">
              <w:rPr>
                <w:rFonts w:ascii="Palatino Linotype" w:hAnsi="Palatino Linotype"/>
                <w:sz w:val="22"/>
                <w:szCs w:val="22"/>
                <w:lang w:eastAsia="en-US"/>
              </w:rPr>
              <w:t xml:space="preserve">2 </w:t>
            </w:r>
            <w:r w:rsidRPr="00851D4C">
              <w:rPr>
                <w:rFonts w:ascii="Palatino Linotype" w:hAnsi="Palatino Linotype"/>
                <w:sz w:val="22"/>
                <w:szCs w:val="22"/>
                <w:lang w:eastAsia="en-US"/>
              </w:rPr>
              <w:t>měsíců</w:t>
            </w:r>
          </w:p>
        </w:tc>
      </w:tr>
      <w:tr w:rsidR="00830E0A" w:rsidRPr="00A930EA" w14:paraId="74CF7DEC" w14:textId="77777777" w:rsidTr="00033406">
        <w:trPr>
          <w:trHeight w:val="496"/>
        </w:trPr>
        <w:tc>
          <w:tcPr>
            <w:tcW w:w="2365" w:type="dxa"/>
            <w:shd w:val="clear" w:color="auto" w:fill="D9D9D9"/>
            <w:vAlign w:val="center"/>
          </w:tcPr>
          <w:p w14:paraId="2450416A" w14:textId="77777777" w:rsidR="00830E0A" w:rsidRPr="00851D4C" w:rsidRDefault="00830E0A" w:rsidP="004E00C4">
            <w:pPr>
              <w:pStyle w:val="ACNormln"/>
              <w:spacing w:before="0"/>
              <w:jc w:val="center"/>
              <w:rPr>
                <w:rFonts w:ascii="Palatino Linotype" w:hAnsi="Palatino Linotype"/>
                <w:bCs/>
                <w:sz w:val="22"/>
                <w:szCs w:val="22"/>
              </w:rPr>
            </w:pPr>
            <w:r w:rsidRPr="00851D4C">
              <w:rPr>
                <w:rFonts w:ascii="Palatino Linotype" w:hAnsi="Palatino Linotype"/>
                <w:bCs/>
                <w:sz w:val="22"/>
                <w:szCs w:val="22"/>
              </w:rPr>
              <w:t>Etapa 2</w:t>
            </w:r>
          </w:p>
        </w:tc>
        <w:tc>
          <w:tcPr>
            <w:tcW w:w="4875" w:type="dxa"/>
            <w:vAlign w:val="center"/>
          </w:tcPr>
          <w:p w14:paraId="35EA33BC" w14:textId="77777777" w:rsidR="00830E0A" w:rsidRPr="00851D4C" w:rsidRDefault="00830E0A" w:rsidP="004E00C4">
            <w:pPr>
              <w:pStyle w:val="normalAPCSSZ"/>
              <w:spacing w:line="240" w:lineRule="auto"/>
              <w:jc w:val="center"/>
              <w:rPr>
                <w:rFonts w:ascii="Palatino Linotype" w:hAnsi="Palatino Linotype"/>
                <w:bCs/>
                <w:color w:val="auto"/>
                <w:sz w:val="22"/>
                <w:szCs w:val="22"/>
              </w:rPr>
            </w:pPr>
            <w:r w:rsidRPr="00851D4C">
              <w:rPr>
                <w:rFonts w:ascii="Palatino Linotype" w:hAnsi="Palatino Linotype"/>
                <w:bCs/>
                <w:color w:val="auto"/>
                <w:sz w:val="22"/>
                <w:szCs w:val="22"/>
              </w:rPr>
              <w:t xml:space="preserve">T + </w:t>
            </w:r>
            <w:r w:rsidR="00B45E5F">
              <w:rPr>
                <w:rFonts w:ascii="Palatino Linotype" w:hAnsi="Palatino Linotype"/>
                <w:bCs/>
                <w:color w:val="auto"/>
                <w:sz w:val="22"/>
                <w:szCs w:val="22"/>
              </w:rPr>
              <w:t>17</w:t>
            </w:r>
            <w:r w:rsidRPr="00851D4C">
              <w:rPr>
                <w:rFonts w:ascii="Palatino Linotype" w:hAnsi="Palatino Linotype"/>
                <w:bCs/>
                <w:color w:val="auto"/>
                <w:sz w:val="22"/>
                <w:szCs w:val="22"/>
              </w:rPr>
              <w:t xml:space="preserve"> měsíců</w:t>
            </w:r>
          </w:p>
        </w:tc>
      </w:tr>
    </w:tbl>
    <w:p w14:paraId="571EC3A4" w14:textId="77777777" w:rsidR="00830E0A" w:rsidRDefault="00830E0A" w:rsidP="004E00C4">
      <w:pPr>
        <w:spacing w:before="120"/>
        <w:ind w:left="1275"/>
        <w:jc w:val="both"/>
        <w:rPr>
          <w:rFonts w:ascii="Palatino Linotype" w:hAnsi="Palatino Linotype" w:cs="Arial"/>
          <w:sz w:val="22"/>
          <w:szCs w:val="22"/>
        </w:rPr>
      </w:pPr>
      <w:r>
        <w:rPr>
          <w:rFonts w:ascii="Palatino Linotype" w:hAnsi="Palatino Linotype" w:cs="Arial"/>
          <w:sz w:val="22"/>
          <w:szCs w:val="22"/>
        </w:rPr>
        <w:t>Písmenem „T“ je ve výše uvedené tabulce označen den nabytí účinnosti Smlouvy.</w:t>
      </w:r>
    </w:p>
    <w:p w14:paraId="52443CA0" w14:textId="77777777" w:rsidR="00830E0A" w:rsidRDefault="0081182E" w:rsidP="004E00C4">
      <w:pPr>
        <w:spacing w:before="120"/>
        <w:ind w:left="1275"/>
        <w:jc w:val="both"/>
        <w:rPr>
          <w:rFonts w:ascii="Palatino Linotype" w:hAnsi="Palatino Linotype" w:cs="Arial"/>
          <w:sz w:val="22"/>
          <w:szCs w:val="22"/>
        </w:rPr>
      </w:pPr>
      <w:r>
        <w:rPr>
          <w:rFonts w:ascii="Palatino Linotype" w:hAnsi="Palatino Linotype" w:cs="Arial"/>
          <w:sz w:val="22"/>
          <w:szCs w:val="22"/>
        </w:rPr>
        <w:t>V</w:t>
      </w:r>
      <w:r w:rsidR="00830E0A">
        <w:rPr>
          <w:rFonts w:ascii="Palatino Linotype" w:hAnsi="Palatino Linotype" w:cs="Arial"/>
          <w:sz w:val="22"/>
          <w:szCs w:val="22"/>
        </w:rPr>
        <w:t xml:space="preserve">ěcný a časový harmonogram </w:t>
      </w:r>
      <w:r w:rsidR="00AD4D9F">
        <w:rPr>
          <w:rFonts w:ascii="Palatino Linotype" w:hAnsi="Palatino Linotype" w:cs="Arial"/>
          <w:sz w:val="22"/>
          <w:szCs w:val="22"/>
        </w:rPr>
        <w:t xml:space="preserve">uvedených </w:t>
      </w:r>
      <w:r w:rsidR="00830E0A">
        <w:rPr>
          <w:rFonts w:ascii="Palatino Linotype" w:hAnsi="Palatino Linotype" w:cs="Arial"/>
          <w:sz w:val="22"/>
          <w:szCs w:val="22"/>
        </w:rPr>
        <w:t>realizačních etap Díla</w:t>
      </w:r>
      <w:r w:rsidR="00AD4D9F">
        <w:rPr>
          <w:rFonts w:ascii="Palatino Linotype" w:hAnsi="Palatino Linotype" w:cs="Arial"/>
          <w:sz w:val="22"/>
          <w:szCs w:val="22"/>
        </w:rPr>
        <w:t>, tj. Etapy 1A, Etapy 1B a Etapy 2</w:t>
      </w:r>
      <w:r w:rsidR="00830E0A">
        <w:rPr>
          <w:rFonts w:ascii="Palatino Linotype" w:hAnsi="Palatino Linotype" w:cs="Arial"/>
          <w:sz w:val="22"/>
          <w:szCs w:val="22"/>
        </w:rPr>
        <w:t xml:space="preserve"> </w:t>
      </w:r>
      <w:r w:rsidR="00830E0A" w:rsidRPr="000C68FB">
        <w:rPr>
          <w:rFonts w:ascii="Palatino Linotype" w:hAnsi="Palatino Linotype" w:cs="Arial"/>
          <w:sz w:val="22"/>
          <w:szCs w:val="22"/>
        </w:rPr>
        <w:t xml:space="preserve">a jejich dílčích etap </w:t>
      </w:r>
      <w:r w:rsidR="00830E0A">
        <w:rPr>
          <w:rFonts w:ascii="Palatino Linotype" w:hAnsi="Palatino Linotype" w:cs="Arial"/>
          <w:sz w:val="22"/>
          <w:szCs w:val="22"/>
        </w:rPr>
        <w:t>(dále jen „</w:t>
      </w:r>
      <w:r>
        <w:rPr>
          <w:rFonts w:ascii="Palatino Linotype" w:hAnsi="Palatino Linotype" w:cs="Arial"/>
          <w:b/>
          <w:i/>
          <w:sz w:val="22"/>
          <w:szCs w:val="22"/>
        </w:rPr>
        <w:t>R</w:t>
      </w:r>
      <w:r w:rsidR="00774DAB">
        <w:rPr>
          <w:rFonts w:ascii="Palatino Linotype" w:hAnsi="Palatino Linotype" w:cs="Arial"/>
          <w:b/>
          <w:i/>
          <w:sz w:val="22"/>
          <w:szCs w:val="22"/>
        </w:rPr>
        <w:t>á</w:t>
      </w:r>
      <w:r>
        <w:rPr>
          <w:rFonts w:ascii="Palatino Linotype" w:hAnsi="Palatino Linotype" w:cs="Arial"/>
          <w:b/>
          <w:i/>
          <w:sz w:val="22"/>
          <w:szCs w:val="22"/>
        </w:rPr>
        <w:t>mcový harmonogram</w:t>
      </w:r>
      <w:r w:rsidR="00622985">
        <w:rPr>
          <w:rFonts w:ascii="Palatino Linotype" w:hAnsi="Palatino Linotype" w:cs="Arial"/>
          <w:b/>
          <w:i/>
          <w:sz w:val="22"/>
          <w:szCs w:val="22"/>
        </w:rPr>
        <w:t xml:space="preserve"> realizace</w:t>
      </w:r>
      <w:r w:rsidR="00830E0A">
        <w:rPr>
          <w:rFonts w:ascii="Palatino Linotype" w:hAnsi="Palatino Linotype" w:cs="Arial"/>
          <w:sz w:val="22"/>
          <w:szCs w:val="22"/>
        </w:rPr>
        <w:t xml:space="preserve">“) je </w:t>
      </w:r>
      <w:r w:rsidR="00453796">
        <w:rPr>
          <w:rFonts w:ascii="Palatino Linotype" w:hAnsi="Palatino Linotype" w:cs="Arial"/>
          <w:sz w:val="22"/>
          <w:szCs w:val="22"/>
        </w:rPr>
        <w:t xml:space="preserve">součástí </w:t>
      </w:r>
      <w:r w:rsidR="00622985">
        <w:rPr>
          <w:rFonts w:ascii="Palatino Linotype" w:hAnsi="Palatino Linotype" w:cs="Arial"/>
          <w:sz w:val="22"/>
          <w:szCs w:val="22"/>
        </w:rPr>
        <w:t>Přílohy č.</w:t>
      </w:r>
      <w:r w:rsidR="00AD4D9F">
        <w:rPr>
          <w:rFonts w:ascii="Palatino Linotype" w:hAnsi="Palatino Linotype" w:cs="Arial"/>
          <w:sz w:val="22"/>
          <w:szCs w:val="22"/>
        </w:rPr>
        <w:t xml:space="preserve"> </w:t>
      </w:r>
      <w:r w:rsidR="00622985">
        <w:rPr>
          <w:rFonts w:ascii="Palatino Linotype" w:hAnsi="Palatino Linotype" w:cs="Arial"/>
          <w:sz w:val="22"/>
          <w:szCs w:val="22"/>
        </w:rPr>
        <w:t>8 Smlouvy</w:t>
      </w:r>
      <w:r w:rsidR="00453796">
        <w:rPr>
          <w:rFonts w:ascii="Palatino Linotype" w:hAnsi="Palatino Linotype" w:cs="Arial"/>
          <w:sz w:val="22"/>
          <w:szCs w:val="22"/>
        </w:rPr>
        <w:t>.</w:t>
      </w:r>
      <w:r w:rsidR="00830E0A">
        <w:rPr>
          <w:rFonts w:ascii="Palatino Linotype" w:hAnsi="Palatino Linotype" w:cs="Arial"/>
          <w:sz w:val="22"/>
          <w:szCs w:val="22"/>
        </w:rPr>
        <w:t xml:space="preserve"> </w:t>
      </w:r>
      <w:r w:rsidR="00622985">
        <w:rPr>
          <w:rFonts w:ascii="Palatino Linotype" w:hAnsi="Palatino Linotype" w:cs="Arial"/>
          <w:sz w:val="22"/>
          <w:szCs w:val="22"/>
        </w:rPr>
        <w:t xml:space="preserve">Řízení harmonogramu </w:t>
      </w:r>
      <w:r w:rsidR="00453796">
        <w:rPr>
          <w:rFonts w:ascii="Palatino Linotype" w:hAnsi="Palatino Linotype" w:cs="Arial"/>
          <w:sz w:val="22"/>
          <w:szCs w:val="22"/>
        </w:rPr>
        <w:t>p</w:t>
      </w:r>
      <w:r w:rsidR="00622985">
        <w:rPr>
          <w:rFonts w:ascii="Palatino Linotype" w:hAnsi="Palatino Linotype" w:cs="Arial"/>
          <w:sz w:val="22"/>
          <w:szCs w:val="22"/>
        </w:rPr>
        <w:t>rojektu je blíže specifikováno v Příloze č.</w:t>
      </w:r>
      <w:r w:rsidR="00AD4D9F">
        <w:rPr>
          <w:rFonts w:ascii="Palatino Linotype" w:hAnsi="Palatino Linotype" w:cs="Arial"/>
          <w:sz w:val="22"/>
          <w:szCs w:val="22"/>
        </w:rPr>
        <w:t xml:space="preserve"> </w:t>
      </w:r>
      <w:r w:rsidR="00622985">
        <w:rPr>
          <w:rFonts w:ascii="Palatino Linotype" w:hAnsi="Palatino Linotype" w:cs="Arial"/>
          <w:sz w:val="22"/>
          <w:szCs w:val="22"/>
        </w:rPr>
        <w:t xml:space="preserve">4 Smlouvy, zejména v kap. 1.2. </w:t>
      </w:r>
    </w:p>
    <w:p w14:paraId="1ED69BFF" w14:textId="0C81FA20"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Objednatel je oprávněn v případě objektivně nepředvídatelných okolností jednostranně prodloužit termíny ukončení (splnění) jednotlivých realizačních etap Díla či Díla jako celku uvedených v bodě </w:t>
      </w:r>
      <w:r>
        <w:rPr>
          <w:rFonts w:ascii="Palatino Linotype" w:hAnsi="Palatino Linotype" w:cs="Arial"/>
          <w:sz w:val="22"/>
          <w:szCs w:val="22"/>
        </w:rPr>
        <w:fldChar w:fldCharType="begin"/>
      </w:r>
      <w:r>
        <w:rPr>
          <w:rFonts w:ascii="Palatino Linotype" w:hAnsi="Palatino Linotype" w:cs="Arial"/>
          <w:sz w:val="22"/>
          <w:szCs w:val="22"/>
        </w:rPr>
        <w:instrText xml:space="preserve"> REF _Ref426447567 \r \h </w:instrText>
      </w:r>
      <w:r>
        <w:rPr>
          <w:rFonts w:ascii="Palatino Linotype" w:hAnsi="Palatino Linotype" w:cs="Arial"/>
          <w:sz w:val="22"/>
          <w:szCs w:val="22"/>
        </w:rPr>
      </w:r>
      <w:r>
        <w:rPr>
          <w:rFonts w:ascii="Palatino Linotype" w:hAnsi="Palatino Linotype" w:cs="Arial"/>
          <w:sz w:val="22"/>
          <w:szCs w:val="22"/>
        </w:rPr>
        <w:fldChar w:fldCharType="separate"/>
      </w:r>
      <w:r w:rsidR="00B927EE">
        <w:rPr>
          <w:rFonts w:ascii="Palatino Linotype" w:hAnsi="Palatino Linotype" w:cs="Arial"/>
          <w:sz w:val="22"/>
          <w:szCs w:val="22"/>
        </w:rPr>
        <w:t>4.1.1</w:t>
      </w:r>
      <w:r>
        <w:rPr>
          <w:rFonts w:ascii="Palatino Linotype" w:hAnsi="Palatino Linotype" w:cs="Arial"/>
          <w:sz w:val="22"/>
          <w:szCs w:val="22"/>
        </w:rPr>
        <w:fldChar w:fldCharType="end"/>
      </w:r>
      <w:r>
        <w:rPr>
          <w:rFonts w:ascii="Palatino Linotype" w:hAnsi="Palatino Linotype" w:cs="Arial"/>
          <w:sz w:val="22"/>
          <w:szCs w:val="22"/>
        </w:rPr>
        <w:t xml:space="preserve"> Smlouvy (za objektivně nepředvídatelnou okolnost ve smyslu tohoto bodu Smlouvy se považuje např. </w:t>
      </w:r>
      <w:r>
        <w:rPr>
          <w:rFonts w:ascii="Palatino Linotype" w:hAnsi="Palatino Linotype" w:cs="Arial"/>
          <w:sz w:val="22"/>
          <w:szCs w:val="22"/>
        </w:rPr>
        <w:lastRenderedPageBreak/>
        <w:t>požadavek vzešlý od příslušného orgánu, pokud dojde k spolufinancování části Plnění na základě Projektu</w:t>
      </w:r>
      <w:r w:rsidR="00FF7E60">
        <w:rPr>
          <w:rFonts w:ascii="Palatino Linotype" w:hAnsi="Palatino Linotype" w:cs="Arial"/>
          <w:sz w:val="22"/>
          <w:szCs w:val="22"/>
        </w:rPr>
        <w:t xml:space="preserve"> IROP</w:t>
      </w:r>
      <w:r>
        <w:rPr>
          <w:rFonts w:ascii="Palatino Linotype" w:hAnsi="Palatino Linotype" w:cs="Arial"/>
          <w:sz w:val="22"/>
          <w:szCs w:val="22"/>
        </w:rPr>
        <w:t xml:space="preserve"> ve smyslu bodu </w:t>
      </w:r>
      <w:r>
        <w:rPr>
          <w:rFonts w:ascii="Palatino Linotype" w:hAnsi="Palatino Linotype" w:cs="Arial"/>
          <w:sz w:val="22"/>
          <w:szCs w:val="22"/>
        </w:rPr>
        <w:fldChar w:fldCharType="begin"/>
      </w:r>
      <w:r>
        <w:rPr>
          <w:rFonts w:ascii="Palatino Linotype" w:hAnsi="Palatino Linotype" w:cs="Arial"/>
          <w:sz w:val="22"/>
          <w:szCs w:val="22"/>
        </w:rPr>
        <w:instrText xml:space="preserve"> REF _Ref430713980 \r \h </w:instrText>
      </w:r>
      <w:r>
        <w:rPr>
          <w:rFonts w:ascii="Palatino Linotype" w:hAnsi="Palatino Linotype" w:cs="Arial"/>
          <w:sz w:val="22"/>
          <w:szCs w:val="22"/>
        </w:rPr>
      </w:r>
      <w:r>
        <w:rPr>
          <w:rFonts w:ascii="Palatino Linotype" w:hAnsi="Palatino Linotype" w:cs="Arial"/>
          <w:sz w:val="22"/>
          <w:szCs w:val="22"/>
        </w:rPr>
        <w:fldChar w:fldCharType="separate"/>
      </w:r>
      <w:r w:rsidR="00B927EE">
        <w:rPr>
          <w:rFonts w:ascii="Palatino Linotype" w:hAnsi="Palatino Linotype" w:cs="Arial"/>
          <w:sz w:val="22"/>
          <w:szCs w:val="22"/>
        </w:rPr>
        <w:t>2.2</w:t>
      </w:r>
      <w:r>
        <w:rPr>
          <w:rFonts w:ascii="Palatino Linotype" w:hAnsi="Palatino Linotype" w:cs="Arial"/>
          <w:sz w:val="22"/>
          <w:szCs w:val="22"/>
        </w:rPr>
        <w:fldChar w:fldCharType="end"/>
      </w:r>
      <w:r>
        <w:rPr>
          <w:rFonts w:ascii="Palatino Linotype" w:hAnsi="Palatino Linotype" w:cs="Arial"/>
          <w:sz w:val="22"/>
          <w:szCs w:val="22"/>
        </w:rPr>
        <w:t xml:space="preserve"> Smlouvy apod.). Jakékoliv prodloužení termínu ve smyslu tohoto bodu Smlouvy je účinné od doručení písemného oznámení o takovém prodloužení Objednatele Dodavateli, přičemž Strany se rovněž výslovně dohodly, že takové prodloužení nebude mít žádný dopad na celkovou cenu Díla dle bodu </w:t>
      </w:r>
      <w:r>
        <w:rPr>
          <w:rFonts w:ascii="Palatino Linotype" w:hAnsi="Palatino Linotype" w:cs="Arial"/>
          <w:sz w:val="22"/>
          <w:szCs w:val="22"/>
        </w:rPr>
        <w:fldChar w:fldCharType="begin"/>
      </w:r>
      <w:r>
        <w:rPr>
          <w:rFonts w:ascii="Palatino Linotype" w:hAnsi="Palatino Linotype" w:cs="Arial"/>
          <w:sz w:val="22"/>
          <w:szCs w:val="22"/>
        </w:rPr>
        <w:instrText xml:space="preserve"> REF _Ref435273624 \r \h </w:instrText>
      </w:r>
      <w:r>
        <w:rPr>
          <w:rFonts w:ascii="Palatino Linotype" w:hAnsi="Palatino Linotype" w:cs="Arial"/>
          <w:sz w:val="22"/>
          <w:szCs w:val="22"/>
        </w:rPr>
      </w:r>
      <w:r>
        <w:rPr>
          <w:rFonts w:ascii="Palatino Linotype" w:hAnsi="Palatino Linotype" w:cs="Arial"/>
          <w:sz w:val="22"/>
          <w:szCs w:val="22"/>
        </w:rPr>
        <w:fldChar w:fldCharType="separate"/>
      </w:r>
      <w:r w:rsidR="00B927EE">
        <w:rPr>
          <w:rFonts w:ascii="Palatino Linotype" w:hAnsi="Palatino Linotype" w:cs="Arial"/>
          <w:sz w:val="22"/>
          <w:szCs w:val="22"/>
        </w:rPr>
        <w:t>6.1.1</w:t>
      </w:r>
      <w:r>
        <w:rPr>
          <w:rFonts w:ascii="Palatino Linotype" w:hAnsi="Palatino Linotype" w:cs="Arial"/>
          <w:sz w:val="22"/>
          <w:szCs w:val="22"/>
        </w:rPr>
        <w:fldChar w:fldCharType="end"/>
      </w:r>
      <w:r>
        <w:rPr>
          <w:rFonts w:ascii="Palatino Linotype" w:hAnsi="Palatino Linotype" w:cs="Arial"/>
          <w:sz w:val="22"/>
          <w:szCs w:val="22"/>
        </w:rPr>
        <w:t xml:space="preserve"> Smlouvy. </w:t>
      </w:r>
      <w:r w:rsidR="005C2349">
        <w:rPr>
          <w:rFonts w:ascii="Palatino Linotype" w:hAnsi="Palatino Linotype" w:cs="Arial"/>
          <w:sz w:val="22"/>
          <w:szCs w:val="22"/>
        </w:rPr>
        <w:t xml:space="preserve">Celkové prodloužení termínu realizace Díla nepřesáhne </w:t>
      </w:r>
      <w:r w:rsidR="00213308">
        <w:rPr>
          <w:rFonts w:ascii="Palatino Linotype" w:hAnsi="Palatino Linotype" w:cs="Arial"/>
          <w:sz w:val="22"/>
          <w:szCs w:val="22"/>
        </w:rPr>
        <w:t>6 (</w:t>
      </w:r>
      <w:r w:rsidR="005C2349">
        <w:rPr>
          <w:rFonts w:ascii="Palatino Linotype" w:hAnsi="Palatino Linotype" w:cs="Arial"/>
          <w:sz w:val="22"/>
          <w:szCs w:val="22"/>
        </w:rPr>
        <w:t>šest</w:t>
      </w:r>
      <w:r w:rsidR="00213308">
        <w:rPr>
          <w:rFonts w:ascii="Palatino Linotype" w:hAnsi="Palatino Linotype" w:cs="Arial"/>
          <w:sz w:val="22"/>
          <w:szCs w:val="22"/>
        </w:rPr>
        <w:t>)</w:t>
      </w:r>
      <w:r w:rsidR="005C2349">
        <w:rPr>
          <w:rFonts w:ascii="Palatino Linotype" w:hAnsi="Palatino Linotype" w:cs="Arial"/>
          <w:sz w:val="22"/>
          <w:szCs w:val="22"/>
        </w:rPr>
        <w:t xml:space="preserve"> měsíců. Dodavatel je oprávněn přerušit poskytování služeb spojených s realizací Díla na dobu, o kterou budou prodlouženy termíny ukončení (splnění) jednotlivých realizačních etap Díla či Díla jako celku.</w:t>
      </w:r>
    </w:p>
    <w:p w14:paraId="2A2B3F42" w14:textId="77777777" w:rsidR="00830E0A" w:rsidRDefault="00830E0A" w:rsidP="004E00C4">
      <w:pPr>
        <w:numPr>
          <w:ilvl w:val="2"/>
          <w:numId w:val="16"/>
        </w:numPr>
        <w:spacing w:before="120"/>
        <w:ind w:left="1276"/>
        <w:jc w:val="both"/>
        <w:rPr>
          <w:rFonts w:ascii="Palatino Linotype" w:hAnsi="Palatino Linotype" w:cs="Arial"/>
          <w:sz w:val="22"/>
          <w:szCs w:val="22"/>
        </w:rPr>
      </w:pPr>
      <w:r w:rsidRPr="002C385A">
        <w:rPr>
          <w:rFonts w:ascii="Palatino Linotype" w:hAnsi="Palatino Linotype" w:cs="Arial"/>
          <w:sz w:val="22"/>
          <w:szCs w:val="22"/>
        </w:rPr>
        <w:t xml:space="preserve">Dodavatel je povinen poskytovat Servisní služby od </w:t>
      </w:r>
      <w:r w:rsidR="00585A7A">
        <w:rPr>
          <w:rFonts w:ascii="Palatino Linotype" w:hAnsi="Palatino Linotype" w:cs="Arial"/>
          <w:sz w:val="22"/>
          <w:szCs w:val="22"/>
        </w:rPr>
        <w:t xml:space="preserve">podpisu Akceptačního </w:t>
      </w:r>
      <w:r w:rsidR="00585A7A" w:rsidRPr="00585A7A">
        <w:rPr>
          <w:rFonts w:ascii="Palatino Linotype" w:hAnsi="Palatino Linotype" w:cs="Arial"/>
          <w:sz w:val="22"/>
          <w:szCs w:val="22"/>
        </w:rPr>
        <w:t xml:space="preserve">protokolu </w:t>
      </w:r>
      <w:r w:rsidR="00585A7A" w:rsidRPr="002C385A">
        <w:rPr>
          <w:rFonts w:ascii="Palatino Linotype" w:hAnsi="Palatino Linotype" w:cs="Arial"/>
          <w:sz w:val="22"/>
          <w:szCs w:val="22"/>
        </w:rPr>
        <w:t xml:space="preserve">Etapy </w:t>
      </w:r>
      <w:r w:rsidR="00585A7A">
        <w:rPr>
          <w:rFonts w:ascii="Palatino Linotype" w:hAnsi="Palatino Linotype" w:cs="Arial"/>
          <w:sz w:val="22"/>
          <w:szCs w:val="22"/>
        </w:rPr>
        <w:t>1B</w:t>
      </w:r>
      <w:r w:rsidR="00585A7A" w:rsidRPr="00585A7A">
        <w:rPr>
          <w:rFonts w:ascii="Palatino Linotype" w:hAnsi="Palatino Linotype" w:cs="Arial"/>
          <w:sz w:val="22"/>
          <w:szCs w:val="22"/>
        </w:rPr>
        <w:t xml:space="preserve"> se stavem „Akceptováno“ či </w:t>
      </w:r>
      <w:r w:rsidR="00585A7A">
        <w:rPr>
          <w:rFonts w:ascii="Palatino Linotype" w:hAnsi="Palatino Linotype" w:cs="Arial"/>
          <w:sz w:val="22"/>
          <w:szCs w:val="22"/>
        </w:rPr>
        <w:t>„</w:t>
      </w:r>
      <w:r w:rsidR="00585A7A" w:rsidRPr="00033406">
        <w:rPr>
          <w:rFonts w:ascii="Palatino Linotype" w:hAnsi="Palatino Linotype" w:cs="Arial"/>
          <w:sz w:val="22"/>
          <w:szCs w:val="22"/>
        </w:rPr>
        <w:t>Akceptováno s vadami a/nebo nedodělky</w:t>
      </w:r>
      <w:r w:rsidR="00585A7A">
        <w:rPr>
          <w:rFonts w:ascii="Palatino Linotype" w:hAnsi="Palatino Linotype" w:cs="Arial"/>
          <w:sz w:val="22"/>
          <w:szCs w:val="22"/>
        </w:rPr>
        <w:t>“</w:t>
      </w:r>
      <w:r w:rsidR="00585A7A" w:rsidRPr="00033406">
        <w:rPr>
          <w:rFonts w:ascii="Palatino Linotype" w:hAnsi="Palatino Linotype" w:cs="Arial"/>
          <w:sz w:val="22"/>
          <w:szCs w:val="22"/>
        </w:rPr>
        <w:t xml:space="preserve"> </w:t>
      </w:r>
      <w:r w:rsidR="00585A7A" w:rsidRPr="00585A7A">
        <w:rPr>
          <w:rFonts w:ascii="Palatino Linotype" w:hAnsi="Palatino Linotype" w:cs="Arial"/>
          <w:sz w:val="22"/>
          <w:szCs w:val="22"/>
        </w:rPr>
        <w:t>ze strany</w:t>
      </w:r>
      <w:r w:rsidR="00585A7A">
        <w:rPr>
          <w:rFonts w:ascii="Palatino Linotype" w:hAnsi="Palatino Linotype" w:cs="Arial"/>
          <w:sz w:val="22"/>
          <w:szCs w:val="22"/>
        </w:rPr>
        <w:t xml:space="preserve"> Objednatele, nedohodnou-li se Smluvní strany písemně na pozdějším termínu</w:t>
      </w:r>
      <w:r w:rsidR="00FD4F8F">
        <w:rPr>
          <w:rFonts w:ascii="Palatino Linotype" w:hAnsi="Palatino Linotype" w:cs="Arial"/>
          <w:sz w:val="22"/>
          <w:szCs w:val="22"/>
        </w:rPr>
        <w:t>,</w:t>
      </w:r>
      <w:r w:rsidRPr="002C385A">
        <w:rPr>
          <w:rFonts w:ascii="Palatino Linotype" w:hAnsi="Palatino Linotype" w:cs="Arial"/>
          <w:sz w:val="22"/>
          <w:szCs w:val="22"/>
        </w:rPr>
        <w:t xml:space="preserve"> </w:t>
      </w:r>
      <w:r>
        <w:rPr>
          <w:rFonts w:ascii="Palatino Linotype" w:hAnsi="Palatino Linotype" w:cs="Arial"/>
          <w:sz w:val="22"/>
          <w:szCs w:val="22"/>
        </w:rPr>
        <w:t xml:space="preserve">přičemž jejich poskytování skončí uplynutím 5 (slovy: pěti) let od dokončení Díla jako celku. </w:t>
      </w:r>
    </w:p>
    <w:p w14:paraId="5826949A" w14:textId="77777777" w:rsidR="00830E0A" w:rsidRPr="000277BE" w:rsidRDefault="00830E0A" w:rsidP="004E00C4">
      <w:pPr>
        <w:numPr>
          <w:ilvl w:val="2"/>
          <w:numId w:val="16"/>
        </w:numPr>
        <w:spacing w:before="120"/>
        <w:ind w:left="1276"/>
        <w:jc w:val="both"/>
        <w:rPr>
          <w:rFonts w:ascii="Palatino Linotype" w:hAnsi="Palatino Linotype" w:cs="Arial"/>
          <w:sz w:val="22"/>
          <w:szCs w:val="22"/>
        </w:rPr>
      </w:pPr>
      <w:r w:rsidRPr="000277BE">
        <w:rPr>
          <w:rFonts w:ascii="Palatino Linotype" w:hAnsi="Palatino Linotype" w:cs="Arial"/>
          <w:sz w:val="22"/>
          <w:szCs w:val="22"/>
        </w:rPr>
        <w:t>Dodavatel je dále povinen poskytovat Objednateli Služby rozvoje po dobu 5 (slovy: pěti) let od</w:t>
      </w:r>
      <w:r>
        <w:rPr>
          <w:rFonts w:ascii="Palatino Linotype" w:hAnsi="Palatino Linotype" w:cs="Arial"/>
          <w:sz w:val="22"/>
          <w:szCs w:val="22"/>
        </w:rPr>
        <w:t xml:space="preserve"> </w:t>
      </w:r>
      <w:r w:rsidRPr="000277BE">
        <w:rPr>
          <w:rFonts w:ascii="Palatino Linotype" w:hAnsi="Palatino Linotype" w:cs="Arial"/>
          <w:sz w:val="22"/>
          <w:szCs w:val="22"/>
        </w:rPr>
        <w:t>dokončení Díla jako celku.</w:t>
      </w:r>
    </w:p>
    <w:p w14:paraId="5B1FB8AD" w14:textId="77777777" w:rsidR="00830E0A" w:rsidRDefault="00830E0A" w:rsidP="004E00C4">
      <w:pPr>
        <w:numPr>
          <w:ilvl w:val="1"/>
          <w:numId w:val="16"/>
        </w:numPr>
        <w:spacing w:before="120"/>
        <w:ind w:left="567" w:hanging="567"/>
        <w:jc w:val="both"/>
        <w:rPr>
          <w:rFonts w:ascii="Palatino Linotype" w:hAnsi="Palatino Linotype" w:cs="Arial"/>
          <w:sz w:val="22"/>
          <w:szCs w:val="22"/>
        </w:rPr>
      </w:pPr>
      <w:r>
        <w:rPr>
          <w:rFonts w:ascii="Palatino Linotype" w:hAnsi="Palatino Linotype" w:cs="Arial"/>
          <w:sz w:val="22"/>
          <w:szCs w:val="22"/>
        </w:rPr>
        <w:t>Způsob plnění</w:t>
      </w:r>
    </w:p>
    <w:p w14:paraId="6AFCB1CB" w14:textId="77777777"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Způsob realizace (plnění) Díla </w:t>
      </w:r>
    </w:p>
    <w:p w14:paraId="7B3D96A1" w14:textId="599CC4D2" w:rsidR="00830E0A" w:rsidRDefault="00830E0A" w:rsidP="004E00C4">
      <w:pPr>
        <w:spacing w:before="120"/>
        <w:ind w:left="1276"/>
        <w:jc w:val="both"/>
        <w:rPr>
          <w:rFonts w:ascii="Palatino Linotype" w:hAnsi="Palatino Linotype" w:cs="Arial"/>
          <w:sz w:val="22"/>
          <w:szCs w:val="22"/>
        </w:rPr>
      </w:pPr>
      <w:r>
        <w:rPr>
          <w:rFonts w:ascii="Palatino Linotype" w:hAnsi="Palatino Linotype" w:cs="Arial"/>
          <w:sz w:val="22"/>
          <w:szCs w:val="22"/>
        </w:rPr>
        <w:t xml:space="preserve">Dodavatel je povinen realizovat Dílo v rámci jednotlivých realizačních etap Díla dle Přílohy č. </w:t>
      </w:r>
      <w:r w:rsidR="009B329C">
        <w:rPr>
          <w:rFonts w:ascii="Palatino Linotype" w:hAnsi="Palatino Linotype" w:cs="Arial"/>
          <w:sz w:val="22"/>
          <w:szCs w:val="22"/>
        </w:rPr>
        <w:t>4</w:t>
      </w:r>
      <w:r>
        <w:rPr>
          <w:rFonts w:ascii="Palatino Linotype" w:hAnsi="Palatino Linotype" w:cs="Arial"/>
          <w:sz w:val="22"/>
          <w:szCs w:val="22"/>
        </w:rPr>
        <w:t xml:space="preserve"> (Etapa 1A, Etapa 1B a Etapa 2) v souladu s </w:t>
      </w:r>
      <w:r w:rsidR="009B329C">
        <w:rPr>
          <w:rFonts w:ascii="Palatino Linotype" w:hAnsi="Palatino Linotype" w:cs="Arial"/>
          <w:sz w:val="22"/>
          <w:szCs w:val="22"/>
        </w:rPr>
        <w:t>bodem</w:t>
      </w:r>
      <w:r>
        <w:rPr>
          <w:rFonts w:ascii="Palatino Linotype" w:hAnsi="Palatino Linotype" w:cs="Arial"/>
          <w:sz w:val="22"/>
          <w:szCs w:val="22"/>
        </w:rPr>
        <w:t xml:space="preserve"> </w:t>
      </w:r>
      <w:r w:rsidR="0087306D">
        <w:rPr>
          <w:rFonts w:ascii="Palatino Linotype" w:hAnsi="Palatino Linotype" w:cs="Arial"/>
          <w:sz w:val="22"/>
          <w:szCs w:val="22"/>
        </w:rPr>
        <w:fldChar w:fldCharType="begin"/>
      </w:r>
      <w:r w:rsidR="0087306D">
        <w:rPr>
          <w:rFonts w:ascii="Palatino Linotype" w:hAnsi="Palatino Linotype" w:cs="Arial"/>
          <w:sz w:val="22"/>
          <w:szCs w:val="22"/>
        </w:rPr>
        <w:instrText xml:space="preserve"> REF _Ref430704750 \r \h </w:instrText>
      </w:r>
      <w:r w:rsidR="0087306D">
        <w:rPr>
          <w:rFonts w:ascii="Palatino Linotype" w:hAnsi="Palatino Linotype" w:cs="Arial"/>
          <w:sz w:val="22"/>
          <w:szCs w:val="22"/>
        </w:rPr>
      </w:r>
      <w:r w:rsidR="0087306D">
        <w:rPr>
          <w:rFonts w:ascii="Palatino Linotype" w:hAnsi="Palatino Linotype" w:cs="Arial"/>
          <w:sz w:val="22"/>
          <w:szCs w:val="22"/>
        </w:rPr>
        <w:fldChar w:fldCharType="separate"/>
      </w:r>
      <w:r w:rsidR="00B927EE">
        <w:rPr>
          <w:rFonts w:ascii="Palatino Linotype" w:hAnsi="Palatino Linotype" w:cs="Arial"/>
          <w:sz w:val="22"/>
          <w:szCs w:val="22"/>
        </w:rPr>
        <w:t>3.3</w:t>
      </w:r>
      <w:r w:rsidR="0087306D">
        <w:rPr>
          <w:rFonts w:ascii="Palatino Linotype" w:hAnsi="Palatino Linotype" w:cs="Arial"/>
          <w:sz w:val="22"/>
          <w:szCs w:val="22"/>
        </w:rPr>
        <w:fldChar w:fldCharType="end"/>
      </w:r>
      <w:r w:rsidR="002759ED">
        <w:rPr>
          <w:rFonts w:ascii="Palatino Linotype" w:hAnsi="Palatino Linotype" w:cs="Arial"/>
          <w:sz w:val="22"/>
          <w:szCs w:val="22"/>
        </w:rPr>
        <w:t xml:space="preserve"> </w:t>
      </w:r>
      <w:r>
        <w:rPr>
          <w:rFonts w:ascii="Palatino Linotype" w:hAnsi="Palatino Linotype" w:cs="Arial"/>
          <w:sz w:val="22"/>
          <w:szCs w:val="22"/>
        </w:rPr>
        <w:t>Smlouvy.</w:t>
      </w:r>
    </w:p>
    <w:p w14:paraId="04C88F42" w14:textId="77777777"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Způsob poskytování Služeb:</w:t>
      </w:r>
    </w:p>
    <w:p w14:paraId="1D2C98B1" w14:textId="77777777" w:rsidR="00830E0A" w:rsidRDefault="00830E0A" w:rsidP="004E00C4">
      <w:pPr>
        <w:numPr>
          <w:ilvl w:val="3"/>
          <w:numId w:val="16"/>
        </w:numPr>
        <w:spacing w:before="120"/>
        <w:ind w:left="1985"/>
        <w:jc w:val="both"/>
        <w:rPr>
          <w:rFonts w:ascii="Palatino Linotype" w:hAnsi="Palatino Linotype" w:cs="Arial"/>
          <w:sz w:val="22"/>
          <w:szCs w:val="22"/>
        </w:rPr>
      </w:pPr>
      <w:r>
        <w:rPr>
          <w:rFonts w:ascii="Palatino Linotype" w:hAnsi="Palatino Linotype" w:cs="Arial"/>
          <w:sz w:val="22"/>
          <w:szCs w:val="22"/>
        </w:rPr>
        <w:t xml:space="preserve">Dodavatel je povinen poskytovat Servisní služby </w:t>
      </w:r>
      <w:r w:rsidR="000815FF">
        <w:rPr>
          <w:rFonts w:ascii="Palatino Linotype" w:hAnsi="Palatino Linotype" w:cs="Arial"/>
          <w:sz w:val="22"/>
          <w:szCs w:val="22"/>
        </w:rPr>
        <w:t xml:space="preserve">v souladu se Smlouvou, zejména </w:t>
      </w:r>
      <w:r>
        <w:rPr>
          <w:rFonts w:ascii="Palatino Linotype" w:hAnsi="Palatino Linotype" w:cs="Arial"/>
          <w:sz w:val="22"/>
          <w:szCs w:val="22"/>
        </w:rPr>
        <w:t xml:space="preserve">dle ustanovení </w:t>
      </w:r>
      <w:r>
        <w:rPr>
          <w:rFonts w:ascii="Palatino Linotype" w:hAnsi="Palatino Linotype" w:cs="Tahoma"/>
          <w:sz w:val="22"/>
          <w:szCs w:val="22"/>
        </w:rPr>
        <w:t>čl.</w:t>
      </w:r>
      <w:r w:rsidRPr="000277BE">
        <w:rPr>
          <w:rFonts w:ascii="Palatino Linotype" w:hAnsi="Palatino Linotype" w:cs="Tahoma"/>
          <w:sz w:val="22"/>
          <w:szCs w:val="22"/>
        </w:rPr>
        <w:t xml:space="preserve"> VIII</w:t>
      </w:r>
      <w:r>
        <w:rPr>
          <w:rFonts w:ascii="Palatino Linotype" w:hAnsi="Palatino Linotype" w:cs="Tahoma"/>
          <w:sz w:val="22"/>
          <w:szCs w:val="22"/>
        </w:rPr>
        <w:t xml:space="preserve"> S</w:t>
      </w:r>
      <w:r w:rsidRPr="000277BE">
        <w:rPr>
          <w:rFonts w:ascii="Palatino Linotype" w:hAnsi="Palatino Linotype" w:cs="Tahoma"/>
          <w:sz w:val="22"/>
          <w:szCs w:val="22"/>
        </w:rPr>
        <w:t>mlouvy</w:t>
      </w:r>
      <w:r>
        <w:rPr>
          <w:rFonts w:ascii="Palatino Linotype" w:hAnsi="Palatino Linotype" w:cs="Tahoma"/>
          <w:sz w:val="22"/>
          <w:szCs w:val="22"/>
        </w:rPr>
        <w:t xml:space="preserve">, dále dle popisu, který je součástí jeho Návrhu řešení </w:t>
      </w:r>
      <w:r w:rsidR="00C05CBC">
        <w:rPr>
          <w:rFonts w:ascii="Palatino Linotype" w:hAnsi="Palatino Linotype" w:cs="Tahoma"/>
          <w:sz w:val="22"/>
          <w:szCs w:val="22"/>
        </w:rPr>
        <w:t>Plnění</w:t>
      </w:r>
      <w:r>
        <w:rPr>
          <w:rFonts w:ascii="Palatino Linotype" w:hAnsi="Palatino Linotype" w:cs="Tahoma"/>
          <w:sz w:val="22"/>
          <w:szCs w:val="22"/>
        </w:rPr>
        <w:t xml:space="preserve">, uvedeném </w:t>
      </w:r>
      <w:r w:rsidRPr="000277BE">
        <w:rPr>
          <w:rFonts w:ascii="Palatino Linotype" w:hAnsi="Palatino Linotype" w:cs="Tahoma"/>
          <w:sz w:val="22"/>
          <w:szCs w:val="22"/>
        </w:rPr>
        <w:t>v </w:t>
      </w:r>
      <w:r>
        <w:rPr>
          <w:rFonts w:ascii="Palatino Linotype" w:hAnsi="Palatino Linotype" w:cs="Tahoma"/>
          <w:sz w:val="22"/>
          <w:szCs w:val="22"/>
        </w:rPr>
        <w:t>P</w:t>
      </w:r>
      <w:r w:rsidRPr="000277BE">
        <w:rPr>
          <w:rFonts w:ascii="Palatino Linotype" w:hAnsi="Palatino Linotype" w:cs="Tahoma"/>
          <w:sz w:val="22"/>
          <w:szCs w:val="22"/>
        </w:rPr>
        <w:t xml:space="preserve">říloze č. </w:t>
      </w:r>
      <w:r w:rsidR="00FF55C0">
        <w:rPr>
          <w:rFonts w:ascii="Palatino Linotype" w:hAnsi="Palatino Linotype" w:cs="Tahoma"/>
          <w:sz w:val="22"/>
          <w:szCs w:val="22"/>
        </w:rPr>
        <w:t xml:space="preserve">8 </w:t>
      </w:r>
      <w:r>
        <w:rPr>
          <w:rFonts w:ascii="Palatino Linotype" w:hAnsi="Palatino Linotype" w:cs="Tahoma"/>
          <w:sz w:val="22"/>
          <w:szCs w:val="22"/>
        </w:rPr>
        <w:t>Smlouvy, a v souladu s požadavky uvedenými v </w:t>
      </w:r>
      <w:r w:rsidR="00CB3E7C">
        <w:rPr>
          <w:rFonts w:ascii="Palatino Linotype" w:hAnsi="Palatino Linotype" w:cs="Tahoma"/>
          <w:sz w:val="22"/>
          <w:szCs w:val="22"/>
        </w:rPr>
        <w:t>P</w:t>
      </w:r>
      <w:r>
        <w:rPr>
          <w:rFonts w:ascii="Palatino Linotype" w:hAnsi="Palatino Linotype" w:cs="Tahoma"/>
          <w:sz w:val="22"/>
          <w:szCs w:val="22"/>
        </w:rPr>
        <w:t xml:space="preserve">říloze č. </w:t>
      </w:r>
      <w:r w:rsidR="00C05CBC">
        <w:rPr>
          <w:rFonts w:ascii="Palatino Linotype" w:hAnsi="Palatino Linotype" w:cs="Tahoma"/>
          <w:sz w:val="22"/>
          <w:szCs w:val="22"/>
        </w:rPr>
        <w:t xml:space="preserve">5 </w:t>
      </w:r>
      <w:r>
        <w:rPr>
          <w:rFonts w:ascii="Palatino Linotype" w:hAnsi="Palatino Linotype" w:cs="Tahoma"/>
          <w:sz w:val="22"/>
          <w:szCs w:val="22"/>
        </w:rPr>
        <w:t>S</w:t>
      </w:r>
      <w:r w:rsidRPr="000277BE">
        <w:rPr>
          <w:rFonts w:ascii="Palatino Linotype" w:hAnsi="Palatino Linotype" w:cs="Tahoma"/>
          <w:sz w:val="22"/>
          <w:szCs w:val="22"/>
        </w:rPr>
        <w:t>mlouvy (</w:t>
      </w:r>
      <w:r>
        <w:rPr>
          <w:rFonts w:ascii="Palatino Linotype" w:hAnsi="Palatino Linotype" w:cs="Tahoma"/>
          <w:sz w:val="22"/>
          <w:szCs w:val="22"/>
        </w:rPr>
        <w:t>S</w:t>
      </w:r>
      <w:r w:rsidR="004057EB">
        <w:rPr>
          <w:rFonts w:ascii="Palatino Linotype" w:hAnsi="Palatino Linotype" w:cs="Tahoma"/>
          <w:sz w:val="22"/>
          <w:szCs w:val="22"/>
        </w:rPr>
        <w:t>ervisní služby a Služby rozvoje</w:t>
      </w:r>
      <w:r w:rsidR="00E9031A">
        <w:rPr>
          <w:rFonts w:ascii="Palatino Linotype" w:hAnsi="Palatino Linotype" w:cs="Tahoma"/>
          <w:sz w:val="22"/>
          <w:szCs w:val="22"/>
        </w:rPr>
        <w:t xml:space="preserve"> </w:t>
      </w:r>
      <w:r w:rsidR="0087306D">
        <w:rPr>
          <w:rFonts w:ascii="Palatino Linotype" w:hAnsi="Palatino Linotype" w:cs="Tahoma"/>
          <w:sz w:val="22"/>
          <w:szCs w:val="22"/>
        </w:rPr>
        <w:t xml:space="preserve">včetně </w:t>
      </w:r>
      <w:r w:rsidR="008D25DF" w:rsidRPr="003C36D4">
        <w:rPr>
          <w:rFonts w:ascii="Palatino Linotype" w:hAnsi="Palatino Linotype" w:cs="Tahoma"/>
          <w:sz w:val="22"/>
          <w:szCs w:val="22"/>
        </w:rPr>
        <w:t xml:space="preserve">Service Level Agreements </w:t>
      </w:r>
      <w:r w:rsidR="006823FA">
        <w:rPr>
          <w:rFonts w:ascii="Palatino Linotype" w:hAnsi="Palatino Linotype" w:cs="Tahoma"/>
          <w:sz w:val="22"/>
          <w:szCs w:val="22"/>
        </w:rPr>
        <w:t xml:space="preserve">požadavků </w:t>
      </w:r>
      <w:r w:rsidR="008D25DF" w:rsidRPr="003C36D4">
        <w:rPr>
          <w:rFonts w:ascii="Palatino Linotype" w:hAnsi="Palatino Linotype" w:cs="Tahoma"/>
          <w:sz w:val="22"/>
          <w:szCs w:val="22"/>
        </w:rPr>
        <w:t>(dále jen „</w:t>
      </w:r>
      <w:r w:rsidR="008D25DF" w:rsidRPr="003C36D4">
        <w:rPr>
          <w:rFonts w:ascii="Palatino Linotype" w:hAnsi="Palatino Linotype" w:cs="Tahoma"/>
          <w:b/>
          <w:i/>
          <w:sz w:val="22"/>
          <w:szCs w:val="22"/>
        </w:rPr>
        <w:t>SLA</w:t>
      </w:r>
      <w:r w:rsidR="006823FA">
        <w:rPr>
          <w:rFonts w:ascii="Palatino Linotype" w:hAnsi="Palatino Linotype" w:cs="Tahoma"/>
          <w:b/>
          <w:i/>
          <w:sz w:val="22"/>
          <w:szCs w:val="22"/>
        </w:rPr>
        <w:t xml:space="preserve"> parametr</w:t>
      </w:r>
      <w:r w:rsidR="00B36A18">
        <w:rPr>
          <w:rFonts w:ascii="Palatino Linotype" w:hAnsi="Palatino Linotype" w:cs="Tahoma"/>
          <w:b/>
          <w:i/>
          <w:sz w:val="22"/>
          <w:szCs w:val="22"/>
        </w:rPr>
        <w:t>y</w:t>
      </w:r>
      <w:r w:rsidR="008D25DF" w:rsidRPr="003C36D4">
        <w:rPr>
          <w:rFonts w:ascii="Palatino Linotype" w:hAnsi="Palatino Linotype" w:cs="Tahoma"/>
          <w:sz w:val="22"/>
          <w:szCs w:val="22"/>
        </w:rPr>
        <w:t>“)</w:t>
      </w:r>
      <w:r w:rsidRPr="000277BE">
        <w:rPr>
          <w:rFonts w:ascii="Palatino Linotype" w:hAnsi="Palatino Linotype" w:cs="Tahoma"/>
          <w:sz w:val="22"/>
          <w:szCs w:val="22"/>
        </w:rPr>
        <w:t>)</w:t>
      </w:r>
      <w:r>
        <w:rPr>
          <w:rFonts w:ascii="Palatino Linotype" w:hAnsi="Palatino Linotype" w:cs="Arial"/>
          <w:sz w:val="22"/>
          <w:szCs w:val="22"/>
        </w:rPr>
        <w:t>.</w:t>
      </w:r>
    </w:p>
    <w:p w14:paraId="52EA7D3D" w14:textId="77777777" w:rsidR="00830E0A" w:rsidRDefault="00830E0A" w:rsidP="004E00C4">
      <w:pPr>
        <w:numPr>
          <w:ilvl w:val="3"/>
          <w:numId w:val="16"/>
        </w:numPr>
        <w:spacing w:before="120"/>
        <w:ind w:left="1985"/>
        <w:jc w:val="both"/>
        <w:rPr>
          <w:rFonts w:ascii="Palatino Linotype" w:hAnsi="Palatino Linotype" w:cs="Arial"/>
          <w:sz w:val="22"/>
          <w:szCs w:val="22"/>
        </w:rPr>
      </w:pPr>
      <w:r>
        <w:rPr>
          <w:rFonts w:ascii="Palatino Linotype" w:hAnsi="Palatino Linotype"/>
          <w:sz w:val="22"/>
          <w:szCs w:val="22"/>
        </w:rPr>
        <w:t xml:space="preserve">Vzhledem k tomu, že Služby rozvoje budou Dodavatelem poskytovány výlučně dle aktuálních potřeb Objednatele, je Dodavatel povinen zahájit jejich </w:t>
      </w:r>
      <w:r w:rsidRPr="002306EF">
        <w:rPr>
          <w:rFonts w:ascii="Palatino Linotype" w:hAnsi="Palatino Linotype"/>
          <w:sz w:val="22"/>
          <w:szCs w:val="22"/>
        </w:rPr>
        <w:t xml:space="preserve">poskytování vždy pouze na základě </w:t>
      </w:r>
      <w:r w:rsidR="00396050">
        <w:rPr>
          <w:rFonts w:ascii="Palatino Linotype" w:hAnsi="Palatino Linotype"/>
          <w:sz w:val="22"/>
          <w:szCs w:val="22"/>
        </w:rPr>
        <w:t>p</w:t>
      </w:r>
      <w:r>
        <w:rPr>
          <w:rFonts w:ascii="Palatino Linotype" w:hAnsi="Palatino Linotype"/>
          <w:sz w:val="22"/>
          <w:szCs w:val="22"/>
        </w:rPr>
        <w:t>optávkového formuláře</w:t>
      </w:r>
      <w:r w:rsidRPr="002306EF">
        <w:rPr>
          <w:rFonts w:ascii="Palatino Linotype" w:hAnsi="Palatino Linotype"/>
          <w:sz w:val="22"/>
          <w:szCs w:val="22"/>
        </w:rPr>
        <w:t xml:space="preserve"> Objednatele dle </w:t>
      </w:r>
      <w:r w:rsidR="00CB3E7C">
        <w:rPr>
          <w:rFonts w:ascii="Palatino Linotype" w:hAnsi="Palatino Linotype"/>
          <w:sz w:val="22"/>
          <w:szCs w:val="22"/>
        </w:rPr>
        <w:t>P</w:t>
      </w:r>
      <w:r w:rsidR="00CB3E7C" w:rsidRPr="002306EF">
        <w:rPr>
          <w:rFonts w:ascii="Palatino Linotype" w:hAnsi="Palatino Linotype"/>
          <w:sz w:val="22"/>
          <w:szCs w:val="22"/>
        </w:rPr>
        <w:t xml:space="preserve">řílohy </w:t>
      </w:r>
      <w:r w:rsidRPr="002306EF">
        <w:rPr>
          <w:rFonts w:ascii="Palatino Linotype" w:hAnsi="Palatino Linotype"/>
          <w:sz w:val="22"/>
          <w:szCs w:val="22"/>
        </w:rPr>
        <w:t xml:space="preserve">č. </w:t>
      </w:r>
      <w:r w:rsidR="00C05CBC">
        <w:rPr>
          <w:rFonts w:ascii="Palatino Linotype" w:hAnsi="Palatino Linotype"/>
          <w:sz w:val="22"/>
          <w:szCs w:val="22"/>
        </w:rPr>
        <w:t>5</w:t>
      </w:r>
      <w:r w:rsidR="00C05CBC" w:rsidRPr="002306EF">
        <w:rPr>
          <w:rFonts w:ascii="Palatino Linotype" w:hAnsi="Palatino Linotype"/>
          <w:sz w:val="22"/>
          <w:szCs w:val="22"/>
        </w:rPr>
        <w:t xml:space="preserve"> </w:t>
      </w:r>
      <w:r w:rsidRPr="002306EF">
        <w:rPr>
          <w:rFonts w:ascii="Palatino Linotype" w:hAnsi="Palatino Linotype"/>
          <w:sz w:val="22"/>
          <w:szCs w:val="22"/>
        </w:rPr>
        <w:t>Smlouvy</w:t>
      </w:r>
      <w:r w:rsidR="00396050">
        <w:rPr>
          <w:rFonts w:ascii="Palatino Linotype" w:hAnsi="Palatino Linotype"/>
          <w:sz w:val="22"/>
          <w:szCs w:val="22"/>
        </w:rPr>
        <w:t xml:space="preserve"> (dále jen „</w:t>
      </w:r>
      <w:r w:rsidR="00396050" w:rsidRPr="00D90F68">
        <w:rPr>
          <w:rFonts w:ascii="Palatino Linotype" w:hAnsi="Palatino Linotype"/>
          <w:b/>
          <w:i/>
          <w:sz w:val="22"/>
          <w:szCs w:val="22"/>
        </w:rPr>
        <w:t>Poptávkový formulář</w:t>
      </w:r>
      <w:r w:rsidR="00396050">
        <w:rPr>
          <w:rFonts w:ascii="Palatino Linotype" w:hAnsi="Palatino Linotype"/>
          <w:sz w:val="22"/>
          <w:szCs w:val="22"/>
        </w:rPr>
        <w:t>“)</w:t>
      </w:r>
      <w:r w:rsidRPr="002306EF">
        <w:rPr>
          <w:rFonts w:ascii="Palatino Linotype" w:hAnsi="Palatino Linotype"/>
          <w:sz w:val="22"/>
          <w:szCs w:val="22"/>
        </w:rPr>
        <w:t xml:space="preserve">. </w:t>
      </w:r>
      <w:r w:rsidRPr="002306EF">
        <w:rPr>
          <w:rFonts w:ascii="Palatino Linotype" w:hAnsi="Palatino Linotype" w:cs="Tahoma"/>
          <w:sz w:val="22"/>
          <w:szCs w:val="22"/>
        </w:rPr>
        <w:t>Smlouva</w:t>
      </w:r>
      <w:r w:rsidRPr="003F166E">
        <w:rPr>
          <w:rFonts w:ascii="Palatino Linotype" w:hAnsi="Palatino Linotype" w:cs="Tahoma"/>
          <w:sz w:val="22"/>
          <w:szCs w:val="22"/>
        </w:rPr>
        <w:t xml:space="preserve"> nezakládá povinnost </w:t>
      </w:r>
      <w:r>
        <w:rPr>
          <w:rFonts w:ascii="Palatino Linotype" w:hAnsi="Palatino Linotype" w:cs="Tahoma"/>
          <w:sz w:val="22"/>
          <w:szCs w:val="22"/>
        </w:rPr>
        <w:t>O</w:t>
      </w:r>
      <w:r w:rsidRPr="003F166E">
        <w:rPr>
          <w:rFonts w:ascii="Palatino Linotype" w:hAnsi="Palatino Linotype" w:cs="Tahoma"/>
          <w:sz w:val="22"/>
          <w:szCs w:val="22"/>
        </w:rPr>
        <w:t xml:space="preserve">bjednatele odebrat jakékoliv závazné množství </w:t>
      </w:r>
      <w:r>
        <w:rPr>
          <w:rFonts w:ascii="Palatino Linotype" w:hAnsi="Palatino Linotype" w:cs="Tahoma"/>
          <w:sz w:val="22"/>
          <w:szCs w:val="22"/>
        </w:rPr>
        <w:t xml:space="preserve">Služeb rozvoje </w:t>
      </w:r>
      <w:r w:rsidRPr="003F166E">
        <w:rPr>
          <w:rFonts w:ascii="Palatino Linotype" w:hAnsi="Palatino Linotype" w:cs="Tahoma"/>
          <w:sz w:val="22"/>
          <w:szCs w:val="22"/>
        </w:rPr>
        <w:t xml:space="preserve">od </w:t>
      </w:r>
      <w:r>
        <w:rPr>
          <w:rFonts w:ascii="Palatino Linotype" w:hAnsi="Palatino Linotype" w:cs="Tahoma"/>
          <w:sz w:val="22"/>
          <w:szCs w:val="22"/>
        </w:rPr>
        <w:t>Dodavatele</w:t>
      </w:r>
      <w:r w:rsidRPr="003F166E">
        <w:rPr>
          <w:rFonts w:ascii="Palatino Linotype" w:hAnsi="Palatino Linotype" w:cs="Tahoma"/>
          <w:sz w:val="22"/>
          <w:szCs w:val="22"/>
        </w:rPr>
        <w:t xml:space="preserve"> nebo </w:t>
      </w:r>
      <w:r>
        <w:rPr>
          <w:rFonts w:ascii="Palatino Linotype" w:hAnsi="Palatino Linotype" w:cs="Tahoma"/>
          <w:sz w:val="22"/>
          <w:szCs w:val="22"/>
        </w:rPr>
        <w:t>žádat jejich poskytování.</w:t>
      </w:r>
    </w:p>
    <w:p w14:paraId="08D37D2F" w14:textId="77777777" w:rsidR="00830E0A" w:rsidRPr="003801BB" w:rsidRDefault="00830E0A" w:rsidP="004E00C4">
      <w:pPr>
        <w:numPr>
          <w:ilvl w:val="3"/>
          <w:numId w:val="16"/>
        </w:numPr>
        <w:spacing w:before="120"/>
        <w:ind w:left="1985"/>
        <w:jc w:val="both"/>
        <w:rPr>
          <w:i/>
          <w:highlight w:val="lightGray"/>
        </w:rPr>
      </w:pPr>
      <w:r w:rsidRPr="007A61B3">
        <w:rPr>
          <w:rFonts w:ascii="Palatino Linotype" w:hAnsi="Palatino Linotype" w:cs="Arial"/>
          <w:sz w:val="22"/>
          <w:szCs w:val="22"/>
        </w:rPr>
        <w:t xml:space="preserve">Vznikne-li při poskytování Služeb rozvoje Dodavatelem výstup, k němuž bude možné a účelné poskytovat Servisní služby, zavazuje se Dodavatel zahájit poskytování Servisních služeb rovněž k takovýmto výstupům ode dne jejich </w:t>
      </w:r>
      <w:r w:rsidRPr="00B62875">
        <w:rPr>
          <w:rFonts w:ascii="Palatino Linotype" w:hAnsi="Palatino Linotype" w:cs="Arial"/>
          <w:sz w:val="22"/>
          <w:szCs w:val="22"/>
        </w:rPr>
        <w:t>akceptace</w:t>
      </w:r>
      <w:r>
        <w:rPr>
          <w:rFonts w:ascii="Palatino Linotype" w:hAnsi="Palatino Linotype" w:cs="Arial"/>
          <w:sz w:val="22"/>
          <w:szCs w:val="22"/>
        </w:rPr>
        <w:t xml:space="preserve"> Objednatelem</w:t>
      </w:r>
      <w:r w:rsidRPr="007A61B3">
        <w:rPr>
          <w:rFonts w:ascii="Palatino Linotype" w:hAnsi="Palatino Linotype" w:cs="Arial"/>
          <w:sz w:val="22"/>
          <w:szCs w:val="22"/>
        </w:rPr>
        <w:t>. Cena za poskytování služeb dle tohoto bodu Smlouvy je již zahrnuta v ceně za Servisní služby</w:t>
      </w:r>
      <w:r w:rsidR="0073002F">
        <w:rPr>
          <w:rFonts w:ascii="Palatino Linotype" w:hAnsi="Palatino Linotype" w:cs="Arial"/>
          <w:sz w:val="22"/>
          <w:szCs w:val="22"/>
        </w:rPr>
        <w:t xml:space="preserve">, s výjimkou ceny za </w:t>
      </w:r>
      <w:r w:rsidR="00A35234">
        <w:rPr>
          <w:rFonts w:ascii="Palatino Linotype" w:hAnsi="Palatino Linotype" w:cs="Arial"/>
          <w:sz w:val="22"/>
          <w:szCs w:val="22"/>
        </w:rPr>
        <w:t>Doplňující maintenance a subskripce</w:t>
      </w:r>
      <w:r w:rsidR="0073002F">
        <w:rPr>
          <w:rFonts w:ascii="Palatino Linotype" w:hAnsi="Palatino Linotype" w:cs="Arial"/>
          <w:sz w:val="22"/>
          <w:szCs w:val="22"/>
        </w:rPr>
        <w:t>, která je stanovena v souladu s ustanovením bodu 6.1.5 Smlouvy</w:t>
      </w:r>
      <w:r w:rsidR="00A35234">
        <w:rPr>
          <w:rFonts w:ascii="Palatino Linotype" w:hAnsi="Palatino Linotype" w:cs="Arial"/>
          <w:sz w:val="22"/>
          <w:szCs w:val="22"/>
        </w:rPr>
        <w:t>.</w:t>
      </w:r>
    </w:p>
    <w:p w14:paraId="34761664" w14:textId="77777777" w:rsidR="00830E0A" w:rsidRPr="00883385" w:rsidRDefault="00830E0A" w:rsidP="004E00C4">
      <w:pPr>
        <w:numPr>
          <w:ilvl w:val="1"/>
          <w:numId w:val="16"/>
        </w:numPr>
        <w:spacing w:before="120"/>
        <w:ind w:left="567" w:hanging="567"/>
        <w:jc w:val="both"/>
        <w:rPr>
          <w:rFonts w:ascii="Palatino Linotype" w:hAnsi="Palatino Linotype" w:cs="Arial"/>
          <w:sz w:val="22"/>
          <w:szCs w:val="22"/>
        </w:rPr>
      </w:pPr>
      <w:r w:rsidRPr="00C86E88">
        <w:rPr>
          <w:rFonts w:ascii="Palatino Linotype" w:hAnsi="Palatino Linotype"/>
          <w:sz w:val="22"/>
          <w:szCs w:val="22"/>
        </w:rPr>
        <w:t xml:space="preserve">Místem plnění </w:t>
      </w:r>
      <w:r>
        <w:rPr>
          <w:rFonts w:ascii="Palatino Linotype" w:hAnsi="Palatino Linotype"/>
          <w:sz w:val="22"/>
          <w:szCs w:val="22"/>
        </w:rPr>
        <w:t xml:space="preserve">je </w:t>
      </w:r>
      <w:r>
        <w:rPr>
          <w:rFonts w:ascii="Palatino Linotype" w:hAnsi="Palatino Linotype" w:cs="Tahoma"/>
          <w:sz w:val="22"/>
          <w:szCs w:val="22"/>
        </w:rPr>
        <w:t>území České republiky</w:t>
      </w:r>
      <w:r>
        <w:rPr>
          <w:rFonts w:ascii="Palatino Linotype" w:hAnsi="Palatino Linotype"/>
          <w:sz w:val="22"/>
          <w:szCs w:val="22"/>
        </w:rPr>
        <w:t xml:space="preserve">. </w:t>
      </w:r>
    </w:p>
    <w:p w14:paraId="3145DB83" w14:textId="77777777" w:rsidR="00830E0A" w:rsidRPr="000C0321" w:rsidRDefault="00830E0A" w:rsidP="004E00C4">
      <w:pPr>
        <w:numPr>
          <w:ilvl w:val="1"/>
          <w:numId w:val="16"/>
        </w:numPr>
        <w:spacing w:before="120"/>
        <w:ind w:left="567" w:hanging="567"/>
        <w:jc w:val="both"/>
        <w:rPr>
          <w:rFonts w:ascii="Palatino Linotype" w:hAnsi="Palatino Linotype" w:cs="Arial"/>
          <w:sz w:val="22"/>
          <w:szCs w:val="22"/>
        </w:rPr>
      </w:pPr>
      <w:r w:rsidRPr="00842BC0">
        <w:rPr>
          <w:rFonts w:ascii="Palatino Linotype" w:hAnsi="Palatino Linotype"/>
          <w:sz w:val="22"/>
          <w:szCs w:val="22"/>
        </w:rPr>
        <w:lastRenderedPageBreak/>
        <w:t xml:space="preserve">Pokud to povaha </w:t>
      </w:r>
      <w:r w:rsidR="00C05CBC">
        <w:rPr>
          <w:rFonts w:ascii="Palatino Linotype" w:hAnsi="Palatino Linotype"/>
          <w:sz w:val="22"/>
          <w:szCs w:val="22"/>
        </w:rPr>
        <w:t>Plnění</w:t>
      </w:r>
      <w:r w:rsidRPr="00842BC0">
        <w:rPr>
          <w:rFonts w:ascii="Palatino Linotype" w:hAnsi="Palatino Linotype"/>
          <w:sz w:val="22"/>
          <w:szCs w:val="22"/>
        </w:rPr>
        <w:t xml:space="preserve"> umožňuje, je </w:t>
      </w:r>
      <w:r>
        <w:rPr>
          <w:rFonts w:ascii="Palatino Linotype" w:hAnsi="Palatino Linotype"/>
          <w:sz w:val="22"/>
          <w:szCs w:val="22"/>
        </w:rPr>
        <w:t>Dodavatel</w:t>
      </w:r>
      <w:r w:rsidRPr="00842BC0">
        <w:rPr>
          <w:rFonts w:ascii="Palatino Linotype" w:hAnsi="Palatino Linotype"/>
          <w:sz w:val="22"/>
          <w:szCs w:val="22"/>
        </w:rPr>
        <w:t xml:space="preserve"> oprávněn poskytovat </w:t>
      </w:r>
      <w:r>
        <w:rPr>
          <w:rFonts w:ascii="Palatino Linotype" w:hAnsi="Palatino Linotype"/>
          <w:sz w:val="22"/>
          <w:szCs w:val="22"/>
        </w:rPr>
        <w:t>Plnění</w:t>
      </w:r>
      <w:r w:rsidRPr="00842BC0">
        <w:rPr>
          <w:rFonts w:ascii="Palatino Linotype" w:hAnsi="Palatino Linotype"/>
          <w:sz w:val="22"/>
          <w:szCs w:val="22"/>
        </w:rPr>
        <w:t xml:space="preserve"> také vzdáleným přístupem</w:t>
      </w:r>
      <w:r>
        <w:rPr>
          <w:rFonts w:ascii="Palatino Linotype" w:hAnsi="Palatino Linotype"/>
          <w:sz w:val="22"/>
          <w:szCs w:val="22"/>
        </w:rPr>
        <w:t>,</w:t>
      </w:r>
      <w:r w:rsidRPr="00AC29DE">
        <w:rPr>
          <w:rFonts w:ascii="Palatino Linotype" w:hAnsi="Palatino Linotype" w:cs="Arial"/>
          <w:sz w:val="22"/>
          <w:szCs w:val="22"/>
        </w:rPr>
        <w:t xml:space="preserve"> </w:t>
      </w:r>
      <w:r w:rsidRPr="009D7F4D">
        <w:rPr>
          <w:rFonts w:ascii="Palatino Linotype" w:hAnsi="Palatino Linotype" w:cs="Arial"/>
          <w:sz w:val="22"/>
          <w:szCs w:val="22"/>
        </w:rPr>
        <w:t xml:space="preserve">není-li nezbytné nebo vhodné výkon takového </w:t>
      </w:r>
      <w:r w:rsidR="00D86896">
        <w:rPr>
          <w:rFonts w:ascii="Palatino Linotype" w:hAnsi="Palatino Linotype" w:cs="Arial"/>
          <w:sz w:val="22"/>
          <w:szCs w:val="22"/>
        </w:rPr>
        <w:t>P</w:t>
      </w:r>
      <w:r w:rsidR="00D86896" w:rsidRPr="009D7F4D">
        <w:rPr>
          <w:rFonts w:ascii="Palatino Linotype" w:hAnsi="Palatino Linotype" w:cs="Arial"/>
          <w:sz w:val="22"/>
          <w:szCs w:val="22"/>
        </w:rPr>
        <w:t xml:space="preserve">lnění </w:t>
      </w:r>
      <w:r w:rsidRPr="009D7F4D">
        <w:rPr>
          <w:rFonts w:ascii="Palatino Linotype" w:hAnsi="Palatino Linotype" w:cs="Arial"/>
          <w:sz w:val="22"/>
          <w:szCs w:val="22"/>
        </w:rPr>
        <w:t>zajistit on-site</w:t>
      </w:r>
      <w:r>
        <w:rPr>
          <w:rFonts w:ascii="Palatino Linotype" w:hAnsi="Palatino Linotype" w:cs="Arial"/>
          <w:sz w:val="22"/>
          <w:szCs w:val="22"/>
        </w:rPr>
        <w:t>.</w:t>
      </w:r>
    </w:p>
    <w:p w14:paraId="6002FA9E" w14:textId="77777777" w:rsidR="00830E0A" w:rsidRPr="009F4838" w:rsidRDefault="00830E0A" w:rsidP="004E00C4">
      <w:pPr>
        <w:pStyle w:val="Nadpis1"/>
        <w:numPr>
          <w:ilvl w:val="0"/>
          <w:numId w:val="16"/>
        </w:numPr>
        <w:spacing w:before="120" w:after="120"/>
        <w:ind w:left="567" w:hanging="480"/>
        <w:rPr>
          <w:rFonts w:ascii="Palatino Linotype" w:hAnsi="Palatino Linotype"/>
          <w:b/>
          <w:sz w:val="22"/>
        </w:rPr>
      </w:pPr>
      <w:bookmarkStart w:id="40" w:name="_Ref414437985"/>
      <w:bookmarkStart w:id="41" w:name="_Toc425139146"/>
      <w:r w:rsidRPr="009F4838">
        <w:rPr>
          <w:rFonts w:ascii="Palatino Linotype" w:hAnsi="Palatino Linotype"/>
          <w:b/>
          <w:sz w:val="22"/>
        </w:rPr>
        <w:t>ZMĚNOVÉ ŘÍZENÍ</w:t>
      </w:r>
      <w:bookmarkEnd w:id="40"/>
      <w:bookmarkEnd w:id="41"/>
    </w:p>
    <w:p w14:paraId="6D556AEB" w14:textId="77777777" w:rsidR="00830E0A" w:rsidRPr="009F4838" w:rsidRDefault="001E02CA" w:rsidP="004E00C4">
      <w:pPr>
        <w:numPr>
          <w:ilvl w:val="1"/>
          <w:numId w:val="16"/>
        </w:numPr>
        <w:spacing w:before="120"/>
        <w:ind w:left="567" w:hanging="567"/>
        <w:jc w:val="both"/>
        <w:rPr>
          <w:rFonts w:ascii="Palatino Linotype" w:hAnsi="Palatino Linotype"/>
          <w:sz w:val="22"/>
        </w:rPr>
      </w:pPr>
      <w:bookmarkStart w:id="42" w:name="_Ref435428687"/>
      <w:r>
        <w:rPr>
          <w:rFonts w:ascii="Palatino Linotype" w:hAnsi="Palatino Linotype"/>
          <w:sz w:val="22"/>
        </w:rPr>
        <w:t>Změnové řízení</w:t>
      </w:r>
      <w:r w:rsidR="00830E0A" w:rsidRPr="009F4838">
        <w:rPr>
          <w:rFonts w:ascii="Palatino Linotype" w:hAnsi="Palatino Linotype"/>
          <w:sz w:val="22"/>
        </w:rPr>
        <w:t xml:space="preserve"> </w:t>
      </w:r>
      <w:r w:rsidR="00830E0A" w:rsidRPr="00450B58">
        <w:rPr>
          <w:rFonts w:ascii="Palatino Linotype" w:hAnsi="Palatino Linotype"/>
          <w:sz w:val="22"/>
        </w:rPr>
        <w:t xml:space="preserve">dle </w:t>
      </w:r>
      <w:r w:rsidR="009B329C" w:rsidRPr="00450B58">
        <w:rPr>
          <w:rFonts w:ascii="Palatino Linotype" w:hAnsi="Palatino Linotype"/>
          <w:sz w:val="22"/>
        </w:rPr>
        <w:t>bodu</w:t>
      </w:r>
      <w:r w:rsidR="00830E0A" w:rsidRPr="00450B58">
        <w:rPr>
          <w:rFonts w:ascii="Palatino Linotype" w:hAnsi="Palatino Linotype"/>
          <w:sz w:val="22"/>
        </w:rPr>
        <w:t xml:space="preserve"> </w:t>
      </w:r>
      <w:r w:rsidR="00645AE5">
        <w:rPr>
          <w:rFonts w:ascii="Palatino Linotype" w:hAnsi="Palatino Linotype"/>
          <w:sz w:val="22"/>
          <w:szCs w:val="22"/>
        </w:rPr>
        <w:t>3.</w:t>
      </w:r>
      <w:r w:rsidR="00CF4600">
        <w:rPr>
          <w:rFonts w:ascii="Palatino Linotype" w:hAnsi="Palatino Linotype"/>
          <w:sz w:val="22"/>
          <w:szCs w:val="22"/>
        </w:rPr>
        <w:t>4</w:t>
      </w:r>
      <w:r w:rsidR="00CF4600" w:rsidRPr="009F4838">
        <w:rPr>
          <w:rFonts w:ascii="Palatino Linotype" w:hAnsi="Palatino Linotype"/>
          <w:sz w:val="22"/>
        </w:rPr>
        <w:t xml:space="preserve"> </w:t>
      </w:r>
      <w:r w:rsidR="00830E0A" w:rsidRPr="009F4838">
        <w:rPr>
          <w:rFonts w:ascii="Palatino Linotype" w:hAnsi="Palatino Linotype"/>
          <w:sz w:val="22"/>
        </w:rPr>
        <w:t>Smlouvy:</w:t>
      </w:r>
      <w:bookmarkEnd w:id="42"/>
    </w:p>
    <w:p w14:paraId="00F3AC51" w14:textId="77777777" w:rsidR="00830E0A" w:rsidRPr="009F4838" w:rsidRDefault="00830E0A" w:rsidP="004E00C4">
      <w:pPr>
        <w:numPr>
          <w:ilvl w:val="2"/>
          <w:numId w:val="16"/>
        </w:numPr>
        <w:spacing w:before="120"/>
        <w:ind w:left="1276"/>
        <w:jc w:val="both"/>
        <w:rPr>
          <w:rFonts w:ascii="Palatino Linotype" w:hAnsi="Palatino Linotype"/>
          <w:sz w:val="22"/>
        </w:rPr>
      </w:pPr>
      <w:bookmarkStart w:id="43" w:name="_Ref424833513"/>
      <w:r w:rsidRPr="00450B58">
        <w:rPr>
          <w:rFonts w:ascii="Palatino Linotype" w:hAnsi="Palatino Linotype"/>
          <w:sz w:val="22"/>
        </w:rPr>
        <w:t>Kterákoliv ze Smluvních stran je oprávněna písemně navrhnout změny specifikace Díla před jeho dokončením, včetně změny jakéhokoliv schváleného výstupu z Etapy 1A. Objednatel není povinen navrhovanou změnu akceptovat. Dodavatel se zavazuje vynaložit veškeré úsilí, které po něm lze spravedlivě požadovat, aby změnu požadovanou Objednatelem akceptoval</w:t>
      </w:r>
      <w:r w:rsidRPr="009F4838">
        <w:rPr>
          <w:rFonts w:ascii="Palatino Linotype" w:hAnsi="Palatino Linotype"/>
          <w:sz w:val="22"/>
        </w:rPr>
        <w:t>.</w:t>
      </w:r>
      <w:bookmarkEnd w:id="43"/>
      <w:r w:rsidRPr="009F4838">
        <w:rPr>
          <w:rFonts w:ascii="Palatino Linotype" w:hAnsi="Palatino Linotype"/>
          <w:sz w:val="22"/>
        </w:rPr>
        <w:t xml:space="preserve"> </w:t>
      </w:r>
    </w:p>
    <w:p w14:paraId="1F26451E" w14:textId="6315F22D" w:rsidR="00830E0A" w:rsidRDefault="00830E0A" w:rsidP="004E00C4">
      <w:pPr>
        <w:numPr>
          <w:ilvl w:val="2"/>
          <w:numId w:val="16"/>
        </w:numPr>
        <w:spacing w:before="120"/>
        <w:ind w:left="1276"/>
        <w:jc w:val="both"/>
        <w:rPr>
          <w:rFonts w:ascii="Palatino Linotype" w:hAnsi="Palatino Linotype"/>
          <w:sz w:val="22"/>
        </w:rPr>
      </w:pPr>
      <w:bookmarkStart w:id="44" w:name="_Ref195957841"/>
      <w:r w:rsidRPr="00450B58">
        <w:rPr>
          <w:rFonts w:ascii="Palatino Linotype" w:hAnsi="Palatino Linotype"/>
          <w:sz w:val="22"/>
        </w:rPr>
        <w:t>Dodavatel se zavazuje provést hodnocení dopadů kteroukoliv Smluvní stranou navrhovaných změn</w:t>
      </w:r>
      <w:r w:rsidR="0098184D">
        <w:rPr>
          <w:rFonts w:ascii="Palatino Linotype" w:hAnsi="Palatino Linotype"/>
          <w:sz w:val="22"/>
        </w:rPr>
        <w:t xml:space="preserve"> dle bodu 5.1.1 Smlouvy</w:t>
      </w:r>
      <w:r w:rsidRPr="00450B58">
        <w:rPr>
          <w:rFonts w:ascii="Palatino Linotype" w:hAnsi="Palatino Linotype"/>
          <w:sz w:val="22"/>
        </w:rPr>
        <w:t xml:space="preserve"> z hlediska vhodnosti a </w:t>
      </w:r>
      <w:r w:rsidR="0098184D">
        <w:rPr>
          <w:rFonts w:ascii="Palatino Linotype" w:hAnsi="Palatino Linotype"/>
          <w:sz w:val="22"/>
        </w:rPr>
        <w:t xml:space="preserve">dále hodnocení dopadů </w:t>
      </w:r>
      <w:r w:rsidRPr="00450B58">
        <w:rPr>
          <w:rFonts w:ascii="Palatino Linotype" w:hAnsi="Palatino Linotype"/>
          <w:sz w:val="22"/>
        </w:rPr>
        <w:t>na termíny plnění, součinnost Objednatele a cenu, přičemž cena se bude odvíjet od jednotkové ceny uvedené v </w:t>
      </w:r>
      <w:r w:rsidR="000A1216" w:rsidRPr="00450B58">
        <w:rPr>
          <w:rFonts w:ascii="Palatino Linotype" w:hAnsi="Palatino Linotype"/>
          <w:sz w:val="22"/>
        </w:rPr>
        <w:t>bod</w:t>
      </w:r>
      <w:r w:rsidR="000A1216">
        <w:rPr>
          <w:rFonts w:ascii="Palatino Linotype" w:hAnsi="Palatino Linotype"/>
          <w:sz w:val="22"/>
        </w:rPr>
        <w:t>ech</w:t>
      </w:r>
      <w:r w:rsidR="000A1216" w:rsidRPr="00450B58">
        <w:rPr>
          <w:rFonts w:ascii="Palatino Linotype" w:hAnsi="Palatino Linotype"/>
          <w:sz w:val="22"/>
        </w:rPr>
        <w:t xml:space="preserve"> </w:t>
      </w:r>
      <w:r w:rsidRPr="009F4838">
        <w:rPr>
          <w:rFonts w:ascii="Palatino Linotype" w:hAnsi="Palatino Linotype"/>
          <w:sz w:val="22"/>
          <w:szCs w:val="22"/>
        </w:rPr>
        <w:fldChar w:fldCharType="begin"/>
      </w:r>
      <w:r w:rsidRPr="00450B58">
        <w:rPr>
          <w:rFonts w:ascii="Palatino Linotype" w:hAnsi="Palatino Linotype"/>
          <w:sz w:val="22"/>
          <w:szCs w:val="22"/>
        </w:rPr>
        <w:instrText xml:space="preserve"> REF _Ref430705103 \r \h </w:instrText>
      </w:r>
      <w:r w:rsidR="006823FA" w:rsidRPr="00F85C84">
        <w:rPr>
          <w:rFonts w:ascii="Palatino Linotype" w:hAnsi="Palatino Linotype"/>
          <w:sz w:val="22"/>
          <w:szCs w:val="22"/>
        </w:rPr>
        <w:instrText xml:space="preserve"> \* MERGEFORMAT </w:instrText>
      </w:r>
      <w:r w:rsidRPr="009F4838">
        <w:rPr>
          <w:rFonts w:ascii="Palatino Linotype" w:hAnsi="Palatino Linotype"/>
          <w:sz w:val="22"/>
          <w:szCs w:val="22"/>
        </w:rPr>
      </w:r>
      <w:r w:rsidRPr="009F4838">
        <w:rPr>
          <w:rFonts w:ascii="Palatino Linotype" w:hAnsi="Palatino Linotype"/>
          <w:sz w:val="22"/>
          <w:szCs w:val="22"/>
        </w:rPr>
        <w:fldChar w:fldCharType="separate"/>
      </w:r>
      <w:r w:rsidR="00B927EE">
        <w:rPr>
          <w:rFonts w:ascii="Palatino Linotype" w:hAnsi="Palatino Linotype"/>
          <w:sz w:val="22"/>
          <w:szCs w:val="22"/>
        </w:rPr>
        <w:t>6.1.2</w:t>
      </w:r>
      <w:r w:rsidRPr="009F4838">
        <w:rPr>
          <w:rFonts w:ascii="Palatino Linotype" w:hAnsi="Palatino Linotype"/>
          <w:sz w:val="22"/>
          <w:szCs w:val="22"/>
        </w:rPr>
        <w:fldChar w:fldCharType="end"/>
      </w:r>
      <w:r w:rsidRPr="009F4838">
        <w:rPr>
          <w:rFonts w:ascii="Palatino Linotype" w:hAnsi="Palatino Linotype"/>
          <w:sz w:val="22"/>
        </w:rPr>
        <w:t xml:space="preserve"> </w:t>
      </w:r>
      <w:r w:rsidR="000A1216">
        <w:rPr>
          <w:rFonts w:ascii="Palatino Linotype" w:hAnsi="Palatino Linotype"/>
          <w:sz w:val="22"/>
        </w:rPr>
        <w:t xml:space="preserve">a 6.1.5 </w:t>
      </w:r>
      <w:r w:rsidRPr="009F4838">
        <w:rPr>
          <w:rFonts w:ascii="Palatino Linotype" w:hAnsi="Palatino Linotype"/>
          <w:sz w:val="22"/>
        </w:rPr>
        <w:t xml:space="preserve">Smlouvy. </w:t>
      </w:r>
      <w:bookmarkEnd w:id="44"/>
      <w:r w:rsidRPr="009F4838">
        <w:rPr>
          <w:rFonts w:ascii="Palatino Linotype" w:hAnsi="Palatino Linotype"/>
          <w:sz w:val="22"/>
        </w:rPr>
        <w:t>Dodavatel je povinen toto hodnocení provést bez zbytečného o</w:t>
      </w:r>
      <w:r w:rsidRPr="00450B58">
        <w:rPr>
          <w:rFonts w:ascii="Palatino Linotype" w:hAnsi="Palatino Linotype"/>
          <w:sz w:val="22"/>
        </w:rPr>
        <w:t>dkladu, nejpozději do 5 (slovy: pěti) pracovních dnů ode dne doručení návrhu kterékoliv Smluvní strany druhé Smluvní straně</w:t>
      </w:r>
      <w:r w:rsidR="000A14EB">
        <w:rPr>
          <w:rFonts w:ascii="Palatino Linotype" w:hAnsi="Palatino Linotype"/>
          <w:sz w:val="22"/>
        </w:rPr>
        <w:t xml:space="preserve">, nedohodnou-li se Smluvní strany </w:t>
      </w:r>
      <w:r w:rsidR="009F4673">
        <w:rPr>
          <w:rFonts w:ascii="Palatino Linotype" w:hAnsi="Palatino Linotype"/>
          <w:sz w:val="22"/>
        </w:rPr>
        <w:t>jinak</w:t>
      </w:r>
      <w:r w:rsidRPr="00450B58">
        <w:rPr>
          <w:rFonts w:ascii="Palatino Linotype" w:hAnsi="Palatino Linotype"/>
          <w:sz w:val="22"/>
        </w:rPr>
        <w:t>.</w:t>
      </w:r>
    </w:p>
    <w:p w14:paraId="1A365164" w14:textId="77777777" w:rsidR="00DB3D48" w:rsidRDefault="00DB3D48" w:rsidP="004E00C4">
      <w:pPr>
        <w:numPr>
          <w:ilvl w:val="2"/>
          <w:numId w:val="16"/>
        </w:numPr>
        <w:spacing w:before="120"/>
        <w:ind w:left="1276"/>
        <w:jc w:val="both"/>
        <w:rPr>
          <w:rFonts w:ascii="Palatino Linotype" w:hAnsi="Palatino Linotype"/>
          <w:sz w:val="22"/>
        </w:rPr>
      </w:pPr>
      <w:r w:rsidRPr="00DB3D48">
        <w:rPr>
          <w:rFonts w:ascii="Palatino Linotype" w:hAnsi="Palatino Linotype"/>
          <w:sz w:val="22"/>
        </w:rPr>
        <w:t xml:space="preserve">Smluvní strany se zavazují </w:t>
      </w:r>
      <w:r w:rsidR="00EE61CC">
        <w:rPr>
          <w:rFonts w:ascii="Palatino Linotype" w:hAnsi="Palatino Linotype"/>
          <w:sz w:val="22"/>
        </w:rPr>
        <w:t>za účelem potvrzení změn</w:t>
      </w:r>
      <w:r w:rsidR="0098184D">
        <w:rPr>
          <w:rFonts w:ascii="Palatino Linotype" w:hAnsi="Palatino Linotype"/>
          <w:sz w:val="22"/>
        </w:rPr>
        <w:t xml:space="preserve"> dle tohoto článku</w:t>
      </w:r>
      <w:r w:rsidR="00EE61CC">
        <w:rPr>
          <w:rFonts w:ascii="Palatino Linotype" w:hAnsi="Palatino Linotype"/>
          <w:sz w:val="22"/>
        </w:rPr>
        <w:t xml:space="preserve"> </w:t>
      </w:r>
      <w:r w:rsidRPr="00DB3D48">
        <w:rPr>
          <w:rFonts w:ascii="Palatino Linotype" w:hAnsi="Palatino Linotype"/>
          <w:sz w:val="22"/>
        </w:rPr>
        <w:t>uzavřít dodatek Smlouvy, který</w:t>
      </w:r>
      <w:r>
        <w:rPr>
          <w:rFonts w:ascii="Palatino Linotype" w:hAnsi="Palatino Linotype"/>
          <w:sz w:val="22"/>
        </w:rPr>
        <w:t>m doplní</w:t>
      </w:r>
      <w:r w:rsidRPr="00DB3D48">
        <w:rPr>
          <w:rFonts w:ascii="Palatino Linotype" w:hAnsi="Palatino Linotype"/>
          <w:sz w:val="22"/>
        </w:rPr>
        <w:t xml:space="preserve"> </w:t>
      </w:r>
      <w:r w:rsidR="00DC5F8C">
        <w:rPr>
          <w:rFonts w:ascii="Palatino Linotype" w:hAnsi="Palatino Linotype"/>
          <w:sz w:val="22"/>
        </w:rPr>
        <w:t>do</w:t>
      </w:r>
      <w:r w:rsidRPr="00DB3D48">
        <w:rPr>
          <w:rFonts w:ascii="Palatino Linotype" w:hAnsi="Palatino Linotype"/>
          <w:sz w:val="22"/>
        </w:rPr>
        <w:t xml:space="preserve"> Smlouvy</w:t>
      </w:r>
      <w:r w:rsidR="00DC5F8C">
        <w:rPr>
          <w:rFonts w:ascii="Palatino Linotype" w:hAnsi="Palatino Linotype"/>
          <w:sz w:val="22"/>
        </w:rPr>
        <w:t xml:space="preserve"> novou přílohu</w:t>
      </w:r>
      <w:r>
        <w:rPr>
          <w:rFonts w:ascii="Palatino Linotype" w:hAnsi="Palatino Linotype"/>
          <w:sz w:val="22"/>
        </w:rPr>
        <w:t>, jež bude obsahovat</w:t>
      </w:r>
      <w:r w:rsidRPr="00DB3D48">
        <w:rPr>
          <w:rFonts w:ascii="Palatino Linotype" w:hAnsi="Palatino Linotype"/>
          <w:sz w:val="22"/>
        </w:rPr>
        <w:t xml:space="preserve"> všechny schválené </w:t>
      </w:r>
      <w:r w:rsidR="00D66A2C">
        <w:rPr>
          <w:rFonts w:ascii="Palatino Linotype" w:hAnsi="Palatino Linotype"/>
          <w:sz w:val="22"/>
        </w:rPr>
        <w:t>změny specifikace</w:t>
      </w:r>
      <w:r w:rsidRPr="00DB3D48">
        <w:rPr>
          <w:rFonts w:ascii="Palatino Linotype" w:hAnsi="Palatino Linotype"/>
          <w:sz w:val="22"/>
        </w:rPr>
        <w:t xml:space="preserve"> Díla za období od </w:t>
      </w:r>
      <w:r w:rsidR="00D66A2C">
        <w:rPr>
          <w:rFonts w:ascii="Palatino Linotype" w:hAnsi="Palatino Linotype"/>
          <w:sz w:val="22"/>
        </w:rPr>
        <w:t>posledního takového</w:t>
      </w:r>
      <w:r w:rsidRPr="00DB3D48">
        <w:rPr>
          <w:rFonts w:ascii="Palatino Linotype" w:hAnsi="Palatino Linotype"/>
          <w:sz w:val="22"/>
        </w:rPr>
        <w:t xml:space="preserve"> dodatku, resp. v případě prvního dodatku od účinnosti Smlouvy.</w:t>
      </w:r>
      <w:r w:rsidR="00D66A2C">
        <w:rPr>
          <w:rFonts w:ascii="Palatino Linotype" w:hAnsi="Palatino Linotype"/>
          <w:sz w:val="22"/>
        </w:rPr>
        <w:t xml:space="preserve"> </w:t>
      </w:r>
      <w:r w:rsidR="00D66A2C" w:rsidRPr="00D66A2C">
        <w:rPr>
          <w:rFonts w:ascii="Palatino Linotype" w:hAnsi="Palatino Linotype"/>
          <w:sz w:val="22"/>
        </w:rPr>
        <w:t xml:space="preserve">Smluvní strany se zavazují uzavřít </w:t>
      </w:r>
      <w:r w:rsidR="00A50DA7">
        <w:rPr>
          <w:rFonts w:ascii="Palatino Linotype" w:hAnsi="Palatino Linotype"/>
          <w:sz w:val="22"/>
        </w:rPr>
        <w:t>takový</w:t>
      </w:r>
      <w:r w:rsidR="00A50DA7" w:rsidRPr="00D66A2C">
        <w:rPr>
          <w:rFonts w:ascii="Palatino Linotype" w:hAnsi="Palatino Linotype"/>
          <w:sz w:val="22"/>
        </w:rPr>
        <w:t xml:space="preserve"> </w:t>
      </w:r>
      <w:r w:rsidR="00D66A2C" w:rsidRPr="00D66A2C">
        <w:rPr>
          <w:rFonts w:ascii="Palatino Linotype" w:hAnsi="Palatino Linotype"/>
          <w:sz w:val="22"/>
        </w:rPr>
        <w:t xml:space="preserve">dodatek vždy k poslednímu dni kalendářního čtvrtletí a také ke dni předání a převzetí dílčích částí Díla – Etap 1A, 1B a 2. </w:t>
      </w:r>
      <w:r w:rsidR="00A50DA7">
        <w:rPr>
          <w:rFonts w:ascii="Palatino Linotype" w:hAnsi="Palatino Linotype"/>
          <w:sz w:val="22"/>
        </w:rPr>
        <w:t>V případě, že dojde ke změnám dle tohoto článku, bude p</w:t>
      </w:r>
      <w:r w:rsidR="00D66A2C" w:rsidRPr="00D66A2C">
        <w:rPr>
          <w:rFonts w:ascii="Palatino Linotype" w:hAnsi="Palatino Linotype"/>
          <w:sz w:val="22"/>
        </w:rPr>
        <w:t>rvní dodatek uzavřen ke dni předání a převzetí Etapy 1A.</w:t>
      </w:r>
      <w:r w:rsidR="00D637F3">
        <w:rPr>
          <w:rFonts w:ascii="Palatino Linotype" w:hAnsi="Palatino Linotype"/>
          <w:sz w:val="22"/>
        </w:rPr>
        <w:t xml:space="preserve"> </w:t>
      </w:r>
      <w:r w:rsidR="00D66A2C">
        <w:rPr>
          <w:rFonts w:ascii="Palatino Linotype" w:hAnsi="Palatino Linotype"/>
          <w:sz w:val="22"/>
        </w:rPr>
        <w:t xml:space="preserve">Příloha Smlouvy dle tohoto bodu </w:t>
      </w:r>
      <w:r w:rsidR="00D637F3">
        <w:rPr>
          <w:rFonts w:ascii="Palatino Linotype" w:hAnsi="Palatino Linotype"/>
          <w:sz w:val="22"/>
        </w:rPr>
        <w:t>musí u každé změny specifikace Díla obsahovat alespoň:</w:t>
      </w:r>
    </w:p>
    <w:p w14:paraId="30DD1EDE" w14:textId="77777777" w:rsid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Název a popis </w:t>
      </w:r>
      <w:r>
        <w:rPr>
          <w:rFonts w:ascii="Palatino Linotype" w:hAnsi="Palatino Linotype"/>
          <w:sz w:val="22"/>
        </w:rPr>
        <w:t>změny specifikace</w:t>
      </w:r>
      <w:r w:rsidRPr="00D637F3">
        <w:rPr>
          <w:rFonts w:ascii="Palatino Linotype" w:hAnsi="Palatino Linotype"/>
          <w:sz w:val="22"/>
        </w:rPr>
        <w:t xml:space="preserve"> Díla</w:t>
      </w:r>
      <w:r w:rsidR="00DC5F8C">
        <w:rPr>
          <w:rFonts w:ascii="Palatino Linotype" w:hAnsi="Palatino Linotype"/>
          <w:sz w:val="22"/>
        </w:rPr>
        <w:t>;</w:t>
      </w:r>
    </w:p>
    <w:p w14:paraId="2DF5E8F4" w14:textId="77777777" w:rsidR="00D637F3" w:rsidRP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Seznam dotčených výstupů </w:t>
      </w:r>
      <w:r w:rsidR="00A50DA7">
        <w:rPr>
          <w:rFonts w:ascii="Palatino Linotype" w:hAnsi="Palatino Linotype"/>
          <w:sz w:val="22"/>
        </w:rPr>
        <w:t>P</w:t>
      </w:r>
      <w:r w:rsidRPr="00D637F3">
        <w:rPr>
          <w:rFonts w:ascii="Palatino Linotype" w:hAnsi="Palatino Linotype"/>
          <w:sz w:val="22"/>
        </w:rPr>
        <w:t>rojektu (dílčích částí Díla)</w:t>
      </w:r>
      <w:r w:rsidR="00DC5F8C">
        <w:rPr>
          <w:rFonts w:ascii="Palatino Linotype" w:hAnsi="Palatino Linotype"/>
          <w:sz w:val="22"/>
        </w:rPr>
        <w:t>;</w:t>
      </w:r>
    </w:p>
    <w:p w14:paraId="4DF6A09C" w14:textId="77777777" w:rsidR="00D637F3" w:rsidRPr="00D637F3" w:rsidRDefault="00DC5F8C"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rPr>
        <w:t>Harmonogram realizace</w:t>
      </w:r>
      <w:r w:rsidR="00A50DA7">
        <w:rPr>
          <w:rFonts w:ascii="Palatino Linotype" w:hAnsi="Palatino Linotype"/>
          <w:sz w:val="22"/>
        </w:rPr>
        <w:t xml:space="preserve"> </w:t>
      </w:r>
      <w:r w:rsidR="00A236C4">
        <w:rPr>
          <w:rFonts w:ascii="Palatino Linotype" w:hAnsi="Palatino Linotype"/>
          <w:sz w:val="22"/>
        </w:rPr>
        <w:t>změny Díla</w:t>
      </w:r>
      <w:r>
        <w:rPr>
          <w:rFonts w:ascii="Palatino Linotype" w:hAnsi="Palatino Linotype"/>
          <w:sz w:val="22"/>
        </w:rPr>
        <w:t>;</w:t>
      </w:r>
    </w:p>
    <w:p w14:paraId="097C5934" w14:textId="77777777" w:rsid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Dopad na součinnost Objednatele</w:t>
      </w:r>
      <w:r w:rsidR="00DC5F8C">
        <w:rPr>
          <w:rFonts w:ascii="Palatino Linotype" w:hAnsi="Palatino Linotype"/>
          <w:sz w:val="22"/>
        </w:rPr>
        <w:t>;</w:t>
      </w:r>
    </w:p>
    <w:p w14:paraId="0276D77E" w14:textId="77777777" w:rsidR="000F2F3B" w:rsidRPr="00D637F3" w:rsidRDefault="000F2F3B"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szCs w:val="22"/>
        </w:rPr>
        <w:t xml:space="preserve">Dopad na </w:t>
      </w:r>
      <w:r w:rsidRPr="00125DE0">
        <w:rPr>
          <w:rFonts w:ascii="Palatino Linotype" w:hAnsi="Palatino Linotype"/>
          <w:sz w:val="22"/>
          <w:szCs w:val="22"/>
        </w:rPr>
        <w:t>Infrastrukturní požadavky Dodavatele</w:t>
      </w:r>
      <w:r>
        <w:rPr>
          <w:rFonts w:ascii="Palatino Linotype" w:hAnsi="Palatino Linotype"/>
          <w:sz w:val="22"/>
          <w:szCs w:val="22"/>
        </w:rPr>
        <w:t xml:space="preserve">, </w:t>
      </w:r>
    </w:p>
    <w:p w14:paraId="2435A7B6" w14:textId="77777777" w:rsidR="00D637F3" w:rsidRPr="00D637F3" w:rsidRDefault="00DC5F8C"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rPr>
        <w:t>Cenu</w:t>
      </w:r>
      <w:r w:rsidR="00D637F3" w:rsidRPr="00D637F3">
        <w:rPr>
          <w:rFonts w:ascii="Palatino Linotype" w:hAnsi="Palatino Linotype"/>
          <w:sz w:val="22"/>
        </w:rPr>
        <w:t xml:space="preserve"> za </w:t>
      </w:r>
      <w:r w:rsidR="00D637F3">
        <w:rPr>
          <w:rFonts w:ascii="Palatino Linotype" w:hAnsi="Palatino Linotype"/>
          <w:sz w:val="22"/>
        </w:rPr>
        <w:t>změnu</w:t>
      </w:r>
      <w:r w:rsidR="00D637F3" w:rsidRPr="00D637F3">
        <w:rPr>
          <w:rFonts w:ascii="Palatino Linotype" w:hAnsi="Palatino Linotype"/>
          <w:sz w:val="22"/>
        </w:rPr>
        <w:t xml:space="preserve"> Díla, přičemž v případě snížení rozsahu Díla může být cena záporná</w:t>
      </w:r>
      <w:r>
        <w:rPr>
          <w:rFonts w:ascii="Palatino Linotype" w:hAnsi="Palatino Linotype"/>
          <w:sz w:val="22"/>
        </w:rPr>
        <w:t>;</w:t>
      </w:r>
    </w:p>
    <w:p w14:paraId="396FA7AB" w14:textId="77777777" w:rsidR="00D637F3" w:rsidRPr="00F85C84"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Souhrnné vyčíslení ceny všech </w:t>
      </w:r>
      <w:r>
        <w:rPr>
          <w:rFonts w:ascii="Palatino Linotype" w:hAnsi="Palatino Linotype"/>
          <w:sz w:val="22"/>
        </w:rPr>
        <w:t>změn</w:t>
      </w:r>
      <w:r w:rsidRPr="00D637F3">
        <w:rPr>
          <w:rFonts w:ascii="Palatino Linotype" w:hAnsi="Palatino Linotype"/>
          <w:sz w:val="22"/>
        </w:rPr>
        <w:t xml:space="preserve"> Díla za příslušné období</w:t>
      </w:r>
      <w:r w:rsidR="00DC5F8C">
        <w:rPr>
          <w:rFonts w:ascii="Palatino Linotype" w:hAnsi="Palatino Linotype"/>
          <w:sz w:val="22"/>
        </w:rPr>
        <w:t>.</w:t>
      </w:r>
    </w:p>
    <w:p w14:paraId="0B801E98" w14:textId="77777777" w:rsidR="00830E0A" w:rsidRPr="00450B58" w:rsidRDefault="00830E0A" w:rsidP="004E00C4">
      <w:pPr>
        <w:numPr>
          <w:ilvl w:val="2"/>
          <w:numId w:val="16"/>
        </w:numPr>
        <w:spacing w:before="120"/>
        <w:ind w:left="1276"/>
        <w:jc w:val="both"/>
        <w:rPr>
          <w:rFonts w:ascii="Palatino Linotype" w:hAnsi="Palatino Linotype"/>
          <w:sz w:val="22"/>
        </w:rPr>
      </w:pPr>
      <w:r w:rsidRPr="009F4838">
        <w:rPr>
          <w:rFonts w:ascii="Palatino Linotype" w:hAnsi="Palatino Linotype"/>
          <w:sz w:val="22"/>
        </w:rPr>
        <w:t xml:space="preserve">V případě změny jakéhokoliv </w:t>
      </w:r>
      <w:r w:rsidR="00462144">
        <w:rPr>
          <w:rFonts w:ascii="Palatino Linotype" w:hAnsi="Palatino Linotype"/>
          <w:sz w:val="22"/>
        </w:rPr>
        <w:t xml:space="preserve">schváleného </w:t>
      </w:r>
      <w:r w:rsidRPr="00450B58">
        <w:rPr>
          <w:rFonts w:ascii="Palatino Linotype" w:hAnsi="Palatino Linotype"/>
          <w:sz w:val="22"/>
        </w:rPr>
        <w:t>výstupu z</w:t>
      </w:r>
      <w:r w:rsidR="00462144">
        <w:rPr>
          <w:rFonts w:ascii="Palatino Linotype" w:hAnsi="Palatino Linotype"/>
          <w:sz w:val="22"/>
        </w:rPr>
        <w:t xml:space="preserve"> realizačních etap Díla </w:t>
      </w:r>
      <w:r w:rsidRPr="00450B58">
        <w:rPr>
          <w:rFonts w:ascii="Palatino Linotype" w:hAnsi="Palatino Linotype"/>
          <w:sz w:val="22"/>
        </w:rPr>
        <w:t xml:space="preserve">je třeba, aby proběhlo </w:t>
      </w:r>
      <w:r w:rsidR="00462144">
        <w:rPr>
          <w:rFonts w:ascii="Palatino Linotype" w:hAnsi="Palatino Linotype"/>
          <w:sz w:val="22"/>
        </w:rPr>
        <w:t>opakované schválení výstupu</w:t>
      </w:r>
      <w:r w:rsidRPr="00450B58">
        <w:rPr>
          <w:rFonts w:ascii="Palatino Linotype" w:hAnsi="Palatino Linotype"/>
          <w:sz w:val="22"/>
        </w:rPr>
        <w:t xml:space="preserve">. </w:t>
      </w:r>
    </w:p>
    <w:p w14:paraId="4D226E08" w14:textId="77777777" w:rsidR="00830E0A" w:rsidRPr="00450B58" w:rsidRDefault="00830E0A" w:rsidP="004E00C4">
      <w:pPr>
        <w:numPr>
          <w:ilvl w:val="2"/>
          <w:numId w:val="16"/>
        </w:numPr>
        <w:spacing w:before="120"/>
        <w:ind w:left="1276"/>
        <w:jc w:val="both"/>
        <w:rPr>
          <w:rFonts w:ascii="Palatino Linotype" w:hAnsi="Palatino Linotype"/>
          <w:sz w:val="22"/>
        </w:rPr>
      </w:pPr>
      <w:r w:rsidRPr="00450B58">
        <w:rPr>
          <w:rFonts w:ascii="Palatino Linotype" w:hAnsi="Palatino Linotype"/>
          <w:sz w:val="22"/>
        </w:rPr>
        <w:t xml:space="preserve">Jakékoliv změny Díla musí být sjednány v souladu s příslušnými ustanoveními </w:t>
      </w:r>
      <w:r w:rsidR="00397E8E">
        <w:rPr>
          <w:rFonts w:ascii="Palatino Linotype" w:hAnsi="Palatino Linotype"/>
          <w:sz w:val="22"/>
        </w:rPr>
        <w:t>Z</w:t>
      </w:r>
      <w:r w:rsidRPr="00450B58">
        <w:rPr>
          <w:rFonts w:ascii="Palatino Linotype" w:hAnsi="Palatino Linotype"/>
          <w:sz w:val="22"/>
        </w:rPr>
        <w:t xml:space="preserve">ZVZ, a to zejména v souladu s ustanovením § </w:t>
      </w:r>
      <w:r w:rsidR="002A6B2A">
        <w:rPr>
          <w:rFonts w:ascii="Palatino Linotype" w:hAnsi="Palatino Linotype"/>
          <w:sz w:val="22"/>
        </w:rPr>
        <w:t>22</w:t>
      </w:r>
      <w:r w:rsidR="002A6B2A" w:rsidRPr="00450B58">
        <w:rPr>
          <w:rFonts w:ascii="Palatino Linotype" w:hAnsi="Palatino Linotype"/>
          <w:sz w:val="22"/>
        </w:rPr>
        <w:t xml:space="preserve">2 </w:t>
      </w:r>
      <w:r w:rsidR="00397E8E">
        <w:rPr>
          <w:rFonts w:ascii="Palatino Linotype" w:hAnsi="Palatino Linotype"/>
          <w:sz w:val="22"/>
        </w:rPr>
        <w:t>Z</w:t>
      </w:r>
      <w:r w:rsidRPr="00450B58">
        <w:rPr>
          <w:rFonts w:ascii="Palatino Linotype" w:hAnsi="Palatino Linotype"/>
          <w:sz w:val="22"/>
        </w:rPr>
        <w:t>ZVZ</w:t>
      </w:r>
      <w:r w:rsidR="002E4797">
        <w:rPr>
          <w:rFonts w:ascii="Palatino Linotype" w:hAnsi="Palatino Linotype"/>
          <w:sz w:val="22"/>
        </w:rPr>
        <w:t xml:space="preserve"> či s obdobnými ustanoveními pozdější právní úpravy, pokud se podle ní budou změny Díla posuzovat</w:t>
      </w:r>
      <w:r w:rsidRPr="00450B58">
        <w:rPr>
          <w:rFonts w:ascii="Palatino Linotype" w:hAnsi="Palatino Linotype"/>
          <w:sz w:val="22"/>
        </w:rPr>
        <w:t>.</w:t>
      </w:r>
    </w:p>
    <w:p w14:paraId="3CE40751" w14:textId="4D50E04C" w:rsidR="00830E0A" w:rsidRPr="00450B58" w:rsidRDefault="00830E0A" w:rsidP="004E00C4">
      <w:pPr>
        <w:numPr>
          <w:ilvl w:val="1"/>
          <w:numId w:val="16"/>
        </w:numPr>
        <w:spacing w:before="120"/>
        <w:ind w:left="567" w:hanging="567"/>
        <w:jc w:val="both"/>
        <w:rPr>
          <w:rFonts w:ascii="Palatino Linotype" w:hAnsi="Palatino Linotype"/>
          <w:sz w:val="22"/>
        </w:rPr>
      </w:pPr>
      <w:bookmarkStart w:id="45" w:name="_Ref424833522"/>
      <w:r w:rsidRPr="00450B58">
        <w:rPr>
          <w:rFonts w:ascii="Palatino Linotype" w:hAnsi="Palatino Linotype"/>
          <w:sz w:val="22"/>
        </w:rPr>
        <w:lastRenderedPageBreak/>
        <w:t>Kterákoli ze Smluvních stran je rovněž oprávněna navrhnout</w:t>
      </w:r>
      <w:r w:rsidR="0061727C">
        <w:rPr>
          <w:rFonts w:ascii="Palatino Linotype" w:hAnsi="Palatino Linotype"/>
          <w:sz w:val="22"/>
        </w:rPr>
        <w:t xml:space="preserve"> prostřednictvím změnového řízení dle tohoto článku</w:t>
      </w:r>
      <w:r w:rsidRPr="00450B58">
        <w:rPr>
          <w:rFonts w:ascii="Palatino Linotype" w:hAnsi="Palatino Linotype"/>
          <w:sz w:val="22"/>
        </w:rPr>
        <w:t xml:space="preserve"> </w:t>
      </w:r>
      <w:r w:rsidR="00130185">
        <w:rPr>
          <w:rFonts w:ascii="Palatino Linotype" w:hAnsi="Palatino Linotype"/>
          <w:sz w:val="22"/>
        </w:rPr>
        <w:t>úpravu rozsahu</w:t>
      </w:r>
      <w:r w:rsidR="00130185" w:rsidRPr="00450B58">
        <w:rPr>
          <w:rFonts w:ascii="Palatino Linotype" w:hAnsi="Palatino Linotype"/>
          <w:sz w:val="22"/>
        </w:rPr>
        <w:t xml:space="preserve"> </w:t>
      </w:r>
      <w:r w:rsidRPr="00450B58">
        <w:rPr>
          <w:rFonts w:ascii="Palatino Linotype" w:hAnsi="Palatino Linotype"/>
          <w:sz w:val="22"/>
        </w:rPr>
        <w:t xml:space="preserve">Servisních služeb, a to za přiměřeného užití bodů </w:t>
      </w:r>
      <w:r w:rsidRPr="009F4838">
        <w:rPr>
          <w:rFonts w:ascii="Palatino Linotype" w:hAnsi="Palatino Linotype"/>
          <w:sz w:val="22"/>
          <w:szCs w:val="22"/>
        </w:rPr>
        <w:fldChar w:fldCharType="begin"/>
      </w:r>
      <w:r w:rsidRPr="00450B58">
        <w:rPr>
          <w:rFonts w:ascii="Palatino Linotype" w:hAnsi="Palatino Linotype"/>
          <w:sz w:val="22"/>
          <w:szCs w:val="22"/>
        </w:rPr>
        <w:instrText xml:space="preserve"> REF _Ref424833513 \r \h </w:instrText>
      </w:r>
      <w:r w:rsidR="006823FA" w:rsidRPr="00F85C84">
        <w:rPr>
          <w:rFonts w:ascii="Palatino Linotype" w:hAnsi="Palatino Linotype"/>
          <w:sz w:val="22"/>
          <w:szCs w:val="22"/>
        </w:rPr>
        <w:instrText xml:space="preserve"> \* MERGEFORMAT </w:instrText>
      </w:r>
      <w:r w:rsidRPr="009F4838">
        <w:rPr>
          <w:rFonts w:ascii="Palatino Linotype" w:hAnsi="Palatino Linotype"/>
          <w:sz w:val="22"/>
          <w:szCs w:val="22"/>
        </w:rPr>
      </w:r>
      <w:r w:rsidRPr="009F4838">
        <w:rPr>
          <w:rFonts w:ascii="Palatino Linotype" w:hAnsi="Palatino Linotype"/>
          <w:sz w:val="22"/>
          <w:szCs w:val="22"/>
        </w:rPr>
        <w:fldChar w:fldCharType="separate"/>
      </w:r>
      <w:r w:rsidR="00B927EE">
        <w:rPr>
          <w:rFonts w:ascii="Palatino Linotype" w:hAnsi="Palatino Linotype"/>
          <w:sz w:val="22"/>
          <w:szCs w:val="22"/>
        </w:rPr>
        <w:t>5.1.1</w:t>
      </w:r>
      <w:r w:rsidRPr="009F4838">
        <w:rPr>
          <w:rFonts w:ascii="Palatino Linotype" w:hAnsi="Palatino Linotype"/>
          <w:sz w:val="22"/>
          <w:szCs w:val="22"/>
        </w:rPr>
        <w:fldChar w:fldCharType="end"/>
      </w:r>
      <w:r w:rsidRPr="009F4838">
        <w:rPr>
          <w:rFonts w:ascii="Palatino Linotype" w:hAnsi="Palatino Linotype"/>
          <w:sz w:val="22"/>
        </w:rPr>
        <w:t xml:space="preserve"> až </w:t>
      </w:r>
      <w:r w:rsidR="00DA4127" w:rsidRPr="009F4838">
        <w:rPr>
          <w:rFonts w:ascii="Palatino Linotype" w:hAnsi="Palatino Linotype"/>
          <w:sz w:val="22"/>
        </w:rPr>
        <w:t>5.1.4</w:t>
      </w:r>
      <w:r w:rsidRPr="009F4838">
        <w:rPr>
          <w:rFonts w:ascii="Palatino Linotype" w:hAnsi="Palatino Linotype"/>
          <w:sz w:val="22"/>
        </w:rPr>
        <w:t xml:space="preserve"> Smlouvy.</w:t>
      </w:r>
      <w:bookmarkEnd w:id="45"/>
    </w:p>
    <w:p w14:paraId="12F9832C" w14:textId="77777777" w:rsidR="00830E0A" w:rsidRPr="00D62185" w:rsidRDefault="00830E0A" w:rsidP="004E00C4">
      <w:pPr>
        <w:spacing w:before="120"/>
        <w:ind w:left="1276"/>
        <w:jc w:val="both"/>
        <w:rPr>
          <w:rFonts w:ascii="Palatino Linotype" w:hAnsi="Palatino Linotype"/>
          <w:sz w:val="22"/>
          <w:szCs w:val="22"/>
        </w:rPr>
      </w:pPr>
      <w:r w:rsidRPr="00D62185">
        <w:rPr>
          <w:rFonts w:ascii="Palatino Linotype" w:hAnsi="Palatino Linotype"/>
          <w:sz w:val="22"/>
          <w:szCs w:val="22"/>
        </w:rPr>
        <w:t xml:space="preserve"> </w:t>
      </w:r>
    </w:p>
    <w:p w14:paraId="0929F32C" w14:textId="77777777" w:rsidR="00830E0A" w:rsidRPr="00046396" w:rsidRDefault="00830E0A" w:rsidP="004E00C4">
      <w:pPr>
        <w:pStyle w:val="Nadpis1"/>
        <w:numPr>
          <w:ilvl w:val="0"/>
          <w:numId w:val="16"/>
        </w:numPr>
        <w:spacing w:before="120" w:after="120"/>
        <w:ind w:left="567" w:hanging="480"/>
        <w:rPr>
          <w:rFonts w:ascii="Palatino Linotype" w:hAnsi="Palatino Linotype" w:cs="Arial"/>
          <w:b/>
          <w:sz w:val="22"/>
          <w:szCs w:val="22"/>
        </w:rPr>
      </w:pPr>
      <w:bookmarkStart w:id="46" w:name="_Toc425139147"/>
      <w:r w:rsidRPr="00046396">
        <w:rPr>
          <w:rFonts w:ascii="Palatino Linotype" w:hAnsi="Palatino Linotype" w:cs="Arial"/>
          <w:b/>
          <w:sz w:val="22"/>
          <w:szCs w:val="22"/>
        </w:rPr>
        <w:t>CENA</w:t>
      </w:r>
      <w:r>
        <w:rPr>
          <w:rFonts w:ascii="Palatino Linotype" w:hAnsi="Palatino Linotype" w:cs="Arial"/>
          <w:b/>
          <w:sz w:val="22"/>
          <w:szCs w:val="22"/>
        </w:rPr>
        <w:t xml:space="preserve"> A PLATEBNÍ PODMÍNKY</w:t>
      </w:r>
      <w:bookmarkEnd w:id="46"/>
    </w:p>
    <w:p w14:paraId="29629DB3" w14:textId="77777777" w:rsidR="00830E0A" w:rsidRPr="0035046A" w:rsidRDefault="00830E0A" w:rsidP="004E00C4">
      <w:pPr>
        <w:numPr>
          <w:ilvl w:val="1"/>
          <w:numId w:val="16"/>
        </w:numPr>
        <w:spacing w:before="120"/>
        <w:ind w:left="567" w:hanging="567"/>
        <w:jc w:val="both"/>
        <w:rPr>
          <w:rFonts w:ascii="Palatino Linotype" w:hAnsi="Palatino Linotype" w:cs="Arial"/>
          <w:sz w:val="22"/>
          <w:szCs w:val="22"/>
        </w:rPr>
      </w:pPr>
      <w:bookmarkStart w:id="47" w:name="_Toc425139148"/>
      <w:bookmarkStart w:id="48" w:name="_Ref399158092"/>
      <w:bookmarkStart w:id="49" w:name="_Toc401946227"/>
      <w:bookmarkStart w:id="50" w:name="_Toc414378763"/>
      <w:bookmarkStart w:id="51" w:name="_Ref317258282"/>
      <w:bookmarkStart w:id="52" w:name="_Toc415476420"/>
      <w:bookmarkStart w:id="53" w:name="_Ref415586774"/>
      <w:bookmarkStart w:id="54" w:name="_Toc416528603"/>
      <w:bookmarkStart w:id="55" w:name="_Toc419445119"/>
      <w:bookmarkStart w:id="56" w:name="_Toc419465141"/>
      <w:r>
        <w:rPr>
          <w:rFonts w:ascii="Palatino Linotype" w:hAnsi="Palatino Linotype" w:cs="Tahoma"/>
          <w:sz w:val="22"/>
          <w:szCs w:val="22"/>
        </w:rPr>
        <w:t>Cena za Plnění je stanovena dohodou Smluvních stran následovně:</w:t>
      </w:r>
      <w:bookmarkEnd w:id="47"/>
    </w:p>
    <w:p w14:paraId="4748B724" w14:textId="77777777" w:rsidR="00830E0A" w:rsidRPr="004B35F8"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57" w:name="_Ref421712744"/>
      <w:bookmarkStart w:id="58" w:name="_Toc425139149"/>
      <w:bookmarkStart w:id="59" w:name="_Ref426452713"/>
      <w:bookmarkStart w:id="60" w:name="_Ref435273624"/>
      <w:bookmarkStart w:id="61" w:name="_Ref441072951"/>
      <w:bookmarkEnd w:id="48"/>
      <w:bookmarkEnd w:id="49"/>
      <w:bookmarkEnd w:id="50"/>
      <w:r w:rsidRPr="004B35F8">
        <w:rPr>
          <w:rFonts w:ascii="Palatino Linotype" w:hAnsi="Palatino Linotype" w:cs="Tahoma"/>
          <w:sz w:val="22"/>
          <w:szCs w:val="22"/>
        </w:rPr>
        <w:t xml:space="preserve">celková cena za provedení Díla činí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Kč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korun českých) bez DPH, tj.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Kč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korun českých) včetně DPH ve výši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procent</w:t>
      </w:r>
      <w:r w:rsidRPr="004B35F8">
        <w:rPr>
          <w:rFonts w:ascii="Palatino Linotype" w:hAnsi="Palatino Linotype" w:cs="Arial"/>
          <w:sz w:val="22"/>
          <w:szCs w:val="22"/>
        </w:rPr>
        <w:t>)</w:t>
      </w:r>
      <w:bookmarkEnd w:id="57"/>
      <w:r w:rsidRPr="004B35F8">
        <w:rPr>
          <w:rFonts w:ascii="Palatino Linotype" w:hAnsi="Palatino Linotype" w:cs="Tahoma"/>
          <w:sz w:val="22"/>
          <w:szCs w:val="22"/>
        </w:rPr>
        <w:t>;</w:t>
      </w:r>
      <w:bookmarkEnd w:id="58"/>
      <w:bookmarkEnd w:id="59"/>
      <w:bookmarkEnd w:id="60"/>
      <w:bookmarkEnd w:id="61"/>
    </w:p>
    <w:p w14:paraId="4BA6B51F" w14:textId="20088264" w:rsidR="00830E0A" w:rsidRPr="00046396" w:rsidRDefault="00830E0A" w:rsidP="004E00C4">
      <w:pPr>
        <w:pStyle w:val="Nadpis2"/>
        <w:keepNext w:val="0"/>
        <w:numPr>
          <w:ilvl w:val="2"/>
          <w:numId w:val="16"/>
        </w:numPr>
        <w:spacing w:before="120"/>
        <w:ind w:left="1276"/>
        <w:jc w:val="both"/>
      </w:pPr>
      <w:bookmarkStart w:id="62" w:name="_Ref430705103"/>
      <w:bookmarkStart w:id="63" w:name="_Ref424981965"/>
      <w:bookmarkStart w:id="64" w:name="_Toc425139150"/>
      <w:r w:rsidRPr="004B35F8">
        <w:rPr>
          <w:rFonts w:ascii="Palatino Linotype" w:hAnsi="Palatino Linotype"/>
          <w:sz w:val="22"/>
          <w:szCs w:val="22"/>
        </w:rPr>
        <w:t>cena za změn</w:t>
      </w:r>
      <w:r w:rsidR="004C2BB5" w:rsidRPr="004B35F8">
        <w:rPr>
          <w:rFonts w:ascii="Palatino Linotype" w:hAnsi="Palatino Linotype"/>
          <w:sz w:val="22"/>
          <w:szCs w:val="22"/>
        </w:rPr>
        <w:t xml:space="preserve">y Díla </w:t>
      </w:r>
      <w:r w:rsidRPr="004B35F8">
        <w:rPr>
          <w:rFonts w:ascii="Palatino Linotype" w:hAnsi="Palatino Linotype"/>
          <w:sz w:val="22"/>
          <w:szCs w:val="22"/>
        </w:rPr>
        <w:t xml:space="preserve">dle </w:t>
      </w:r>
      <w:r w:rsidR="009B329C" w:rsidRPr="004B35F8">
        <w:rPr>
          <w:rFonts w:ascii="Palatino Linotype" w:hAnsi="Palatino Linotype"/>
          <w:sz w:val="22"/>
          <w:szCs w:val="22"/>
        </w:rPr>
        <w:t>bodu</w:t>
      </w:r>
      <w:r w:rsidRPr="004B35F8">
        <w:rPr>
          <w:rFonts w:ascii="Palatino Linotype" w:hAnsi="Palatino Linotype"/>
          <w:sz w:val="22"/>
          <w:szCs w:val="22"/>
        </w:rPr>
        <w:t xml:space="preserve"> </w:t>
      </w:r>
      <w:r w:rsidR="004C2BB5" w:rsidRPr="004B35F8">
        <w:rPr>
          <w:rFonts w:ascii="Palatino Linotype" w:hAnsi="Palatino Linotype"/>
          <w:sz w:val="22"/>
          <w:szCs w:val="22"/>
        </w:rPr>
        <w:t>3.</w:t>
      </w:r>
      <w:r w:rsidR="00CF4600" w:rsidRPr="004B35F8">
        <w:rPr>
          <w:rFonts w:ascii="Palatino Linotype" w:hAnsi="Palatino Linotype"/>
          <w:sz w:val="22"/>
          <w:szCs w:val="22"/>
        </w:rPr>
        <w:t xml:space="preserve">4 </w:t>
      </w:r>
      <w:r w:rsidRPr="004B35F8">
        <w:rPr>
          <w:rFonts w:ascii="Palatino Linotype" w:hAnsi="Palatino Linotype"/>
          <w:sz w:val="22"/>
          <w:szCs w:val="22"/>
        </w:rPr>
        <w:t xml:space="preserve">Smlouvy je stanovena </w:t>
      </w:r>
      <w:r w:rsidR="005E736D" w:rsidRPr="004B35F8">
        <w:rPr>
          <w:rFonts w:ascii="Palatino Linotype" w:hAnsi="Palatino Linotype"/>
          <w:sz w:val="22"/>
          <w:szCs w:val="22"/>
        </w:rPr>
        <w:t>jako součin člověkodnů nebo jejich částí (přičemž za 1 člověkoden se považuje 8 hodin práce jednoho člověka) a příslušné jednotkové ceny</w:t>
      </w:r>
      <w:r w:rsidR="00084E84" w:rsidRPr="004B35F8">
        <w:rPr>
          <w:rFonts w:ascii="Palatino Linotype" w:hAnsi="Palatino Linotype"/>
          <w:sz w:val="22"/>
          <w:szCs w:val="22"/>
        </w:rPr>
        <w:t xml:space="preserve"> za člověkoden</w:t>
      </w:r>
      <w:r w:rsidR="005E736D" w:rsidRPr="004B35F8">
        <w:rPr>
          <w:rFonts w:ascii="Palatino Linotype" w:hAnsi="Palatino Linotype"/>
          <w:sz w:val="22"/>
          <w:szCs w:val="22"/>
        </w:rPr>
        <w:t xml:space="preserve">, která činí </w:t>
      </w:r>
      <w:r w:rsidR="005E736D" w:rsidRPr="004B35F8">
        <w:rPr>
          <w:rFonts w:ascii="Palatino Linotype" w:hAnsi="Palatino Linotype"/>
          <w:sz w:val="22"/>
          <w:szCs w:val="22"/>
          <w:highlight w:val="yellow"/>
        </w:rPr>
        <w:t>[</w:t>
      </w:r>
      <w:r w:rsidR="004B35F8"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Kč (slovy: </w:t>
      </w:r>
      <w:r w:rsidR="005E736D" w:rsidRPr="004B35F8">
        <w:rPr>
          <w:rFonts w:ascii="Palatino Linotype" w:hAnsi="Palatino Linotype"/>
          <w:sz w:val="22"/>
          <w:szCs w:val="22"/>
          <w:highlight w:val="yellow"/>
        </w:rPr>
        <w:t>[</w:t>
      </w:r>
      <w:r w:rsidR="004B35F8"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korun českých) bez DPH, tj. </w:t>
      </w:r>
      <w:r w:rsidR="005E736D" w:rsidRPr="004B35F8">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Kč (slovy: </w:t>
      </w:r>
      <w:r w:rsidR="005E736D" w:rsidRPr="004B35F8">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korun českých) včetně DPH ve</w:t>
      </w:r>
      <w:r w:rsidR="005E736D">
        <w:rPr>
          <w:rFonts w:ascii="Palatino Linotype" w:hAnsi="Palatino Linotype" w:cs="Tahoma"/>
          <w:sz w:val="22"/>
          <w:szCs w:val="22"/>
        </w:rPr>
        <w:t xml:space="preserve"> výši </w:t>
      </w:r>
      <w:r w:rsidR="005E736D" w:rsidRPr="003B4900">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3B4900">
        <w:rPr>
          <w:rFonts w:ascii="Palatino Linotype" w:hAnsi="Palatino Linotype"/>
          <w:sz w:val="22"/>
          <w:szCs w:val="22"/>
          <w:highlight w:val="yellow"/>
        </w:rPr>
        <w:t>]</w:t>
      </w:r>
      <w:r w:rsidR="005E736D">
        <w:rPr>
          <w:rFonts w:ascii="Palatino Linotype" w:hAnsi="Palatino Linotype" w:cs="Tahoma"/>
          <w:sz w:val="22"/>
          <w:szCs w:val="22"/>
        </w:rPr>
        <w:t xml:space="preserve"> % (slovy: </w:t>
      </w:r>
      <w:r w:rsidR="005E736D" w:rsidRPr="003B4900">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3B4900">
        <w:rPr>
          <w:rFonts w:ascii="Palatino Linotype" w:hAnsi="Palatino Linotype"/>
          <w:sz w:val="22"/>
          <w:szCs w:val="22"/>
          <w:highlight w:val="yellow"/>
        </w:rPr>
        <w:t>]</w:t>
      </w:r>
      <w:r w:rsidR="005E736D">
        <w:rPr>
          <w:rFonts w:ascii="Palatino Linotype" w:hAnsi="Palatino Linotype" w:cs="Tahoma"/>
          <w:sz w:val="22"/>
          <w:szCs w:val="22"/>
        </w:rPr>
        <w:t xml:space="preserve"> procent)</w:t>
      </w:r>
      <w:r>
        <w:rPr>
          <w:rFonts w:ascii="Palatino Linotype" w:hAnsi="Palatino Linotype" w:cs="Tahoma"/>
          <w:sz w:val="22"/>
          <w:szCs w:val="22"/>
        </w:rPr>
        <w:t>.</w:t>
      </w:r>
      <w:bookmarkEnd w:id="62"/>
      <w:r>
        <w:rPr>
          <w:rFonts w:ascii="Palatino Linotype" w:hAnsi="Palatino Linotype" w:cs="Tahoma"/>
          <w:sz w:val="22"/>
          <w:szCs w:val="22"/>
        </w:rPr>
        <w:t xml:space="preserve"> Spočívá-li změn</w:t>
      </w:r>
      <w:r w:rsidR="004C2BB5">
        <w:rPr>
          <w:rFonts w:ascii="Palatino Linotype" w:hAnsi="Palatino Linotype" w:cs="Tahoma"/>
          <w:sz w:val="22"/>
          <w:szCs w:val="22"/>
        </w:rPr>
        <w:t>a Díla</w:t>
      </w:r>
      <w:r>
        <w:rPr>
          <w:rFonts w:ascii="Palatino Linotype" w:hAnsi="Palatino Linotype" w:cs="Tahoma"/>
          <w:sz w:val="22"/>
          <w:szCs w:val="22"/>
        </w:rPr>
        <w:t xml:space="preserve"> v úbytku člověkodnů, cena dle </w:t>
      </w:r>
      <w:r w:rsidR="00B14AC4">
        <w:rPr>
          <w:rFonts w:ascii="Palatino Linotype" w:hAnsi="Palatino Linotype" w:cs="Tahoma"/>
          <w:sz w:val="22"/>
          <w:szCs w:val="22"/>
        </w:rPr>
        <w:fldChar w:fldCharType="begin"/>
      </w:r>
      <w:r w:rsidR="00B14AC4">
        <w:rPr>
          <w:rFonts w:ascii="Palatino Linotype" w:hAnsi="Palatino Linotype" w:cs="Tahoma"/>
          <w:sz w:val="22"/>
          <w:szCs w:val="22"/>
        </w:rPr>
        <w:instrText xml:space="preserve"> REF _Ref441072951 \r \h </w:instrText>
      </w:r>
      <w:r w:rsidR="00B14AC4">
        <w:rPr>
          <w:rFonts w:ascii="Palatino Linotype" w:hAnsi="Palatino Linotype" w:cs="Tahoma"/>
          <w:sz w:val="22"/>
          <w:szCs w:val="22"/>
        </w:rPr>
      </w:r>
      <w:r w:rsidR="00B14AC4">
        <w:rPr>
          <w:rFonts w:ascii="Palatino Linotype" w:hAnsi="Palatino Linotype" w:cs="Tahoma"/>
          <w:sz w:val="22"/>
          <w:szCs w:val="22"/>
        </w:rPr>
        <w:fldChar w:fldCharType="separate"/>
      </w:r>
      <w:r w:rsidR="00B927EE">
        <w:rPr>
          <w:rFonts w:ascii="Palatino Linotype" w:hAnsi="Palatino Linotype" w:cs="Tahoma"/>
          <w:sz w:val="22"/>
          <w:szCs w:val="22"/>
        </w:rPr>
        <w:t>6.1.1</w:t>
      </w:r>
      <w:r w:rsidR="00B14AC4">
        <w:rPr>
          <w:rFonts w:ascii="Palatino Linotype" w:hAnsi="Palatino Linotype" w:cs="Tahoma"/>
          <w:sz w:val="22"/>
          <w:szCs w:val="22"/>
        </w:rPr>
        <w:fldChar w:fldCharType="end"/>
      </w:r>
      <w:r w:rsidR="002759ED">
        <w:rPr>
          <w:rFonts w:ascii="Palatino Linotype" w:hAnsi="Palatino Linotype" w:cs="Tahoma"/>
          <w:sz w:val="22"/>
          <w:szCs w:val="22"/>
        </w:rPr>
        <w:t xml:space="preserve"> </w:t>
      </w:r>
      <w:r>
        <w:rPr>
          <w:rFonts w:ascii="Palatino Linotype" w:hAnsi="Palatino Linotype" w:cs="Tahoma"/>
          <w:sz w:val="22"/>
          <w:szCs w:val="22"/>
        </w:rPr>
        <w:t>se tím snižuje o částku odpovídající počtu záporných člověkodnů</w:t>
      </w:r>
      <w:r w:rsidR="009A29F9">
        <w:rPr>
          <w:rFonts w:ascii="Palatino Linotype" w:hAnsi="Palatino Linotype" w:cs="Tahoma"/>
          <w:sz w:val="22"/>
          <w:szCs w:val="22"/>
        </w:rPr>
        <w:t xml:space="preserve"> </w:t>
      </w:r>
      <w:r w:rsidR="009A29F9" w:rsidRPr="009A29F9">
        <w:rPr>
          <w:rFonts w:ascii="Palatino Linotype" w:hAnsi="Palatino Linotype" w:cs="Tahoma"/>
          <w:sz w:val="22"/>
          <w:szCs w:val="22"/>
        </w:rPr>
        <w:t>vynásobených jednotkovou cenou za člověkoden, uvedenou v </w:t>
      </w:r>
      <w:r w:rsidR="009A29F9">
        <w:rPr>
          <w:rFonts w:ascii="Palatino Linotype" w:hAnsi="Palatino Linotype" w:cs="Tahoma"/>
          <w:sz w:val="22"/>
          <w:szCs w:val="22"/>
        </w:rPr>
        <w:t>bodě</w:t>
      </w:r>
      <w:r w:rsidR="009A29F9" w:rsidRPr="009A29F9">
        <w:rPr>
          <w:rFonts w:ascii="Palatino Linotype" w:hAnsi="Palatino Linotype" w:cs="Tahoma"/>
          <w:sz w:val="22"/>
          <w:szCs w:val="22"/>
        </w:rPr>
        <w:t xml:space="preserve"> 6.1.2</w:t>
      </w:r>
      <w:r>
        <w:rPr>
          <w:rFonts w:ascii="Palatino Linotype" w:hAnsi="Palatino Linotype" w:cs="Tahoma"/>
          <w:sz w:val="22"/>
          <w:szCs w:val="22"/>
        </w:rPr>
        <w:t>.</w:t>
      </w:r>
      <w:r w:rsidR="009D359B">
        <w:rPr>
          <w:rFonts w:ascii="Palatino Linotype" w:hAnsi="Palatino Linotype" w:cs="Tahoma"/>
          <w:sz w:val="22"/>
          <w:szCs w:val="22"/>
        </w:rPr>
        <w:t xml:space="preserve"> </w:t>
      </w:r>
      <w:r w:rsidR="00B86651">
        <w:rPr>
          <w:rFonts w:ascii="Palatino Linotype" w:hAnsi="Palatino Linotype" w:cs="Tahoma"/>
          <w:sz w:val="22"/>
          <w:szCs w:val="22"/>
        </w:rPr>
        <w:t>Horní limit počtu člověkodnů na změny Díla je stanoven na 1000 (slovy: jeden tisíc) člověkodnů</w:t>
      </w:r>
      <w:r w:rsidR="000225F9">
        <w:rPr>
          <w:rFonts w:ascii="Palatino Linotype" w:hAnsi="Palatino Linotype" w:cs="Tahoma"/>
          <w:sz w:val="22"/>
          <w:szCs w:val="22"/>
        </w:rPr>
        <w:t xml:space="preserve"> po celou dobu účinnosti Smlouvy</w:t>
      </w:r>
      <w:r w:rsidR="00B86651">
        <w:rPr>
          <w:rFonts w:ascii="Palatino Linotype" w:hAnsi="Palatino Linotype" w:cs="Tahoma"/>
          <w:sz w:val="22"/>
          <w:szCs w:val="22"/>
        </w:rPr>
        <w:t xml:space="preserve">. </w:t>
      </w:r>
      <w:r w:rsidR="009D359B">
        <w:rPr>
          <w:rFonts w:ascii="Palatino Linotype" w:hAnsi="Palatino Linotype"/>
          <w:sz w:val="22"/>
          <w:szCs w:val="22"/>
        </w:rPr>
        <w:t>Dodavatel podpisem Smlouvy výslovně souhlasí s tím, že cena za hodnocení dopadů navrhovaných změn dle bodu 5.1.2 Smlouvy je zahrnuta v celkové ceně za provedení Díla</w:t>
      </w:r>
      <w:r w:rsidR="00B14AC4">
        <w:rPr>
          <w:rFonts w:ascii="Palatino Linotype" w:hAnsi="Palatino Linotype" w:cs="Tahoma"/>
          <w:sz w:val="22"/>
          <w:szCs w:val="22"/>
        </w:rPr>
        <w:t>;</w:t>
      </w:r>
    </w:p>
    <w:p w14:paraId="557F4652" w14:textId="77777777"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65" w:name="_Ref430706067"/>
      <w:r>
        <w:rPr>
          <w:rFonts w:ascii="Palatino Linotype" w:hAnsi="Palatino Linotype" w:cs="Arial"/>
          <w:sz w:val="22"/>
          <w:szCs w:val="22"/>
        </w:rPr>
        <w:t xml:space="preserve">cena za poskytování Servisních služeb činí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Kč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korun českých) bez DPH, tj.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Kč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korun českých) včetně DPH ve výši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procent) za 1 (slovy: jeden) kalendářní měsíc poskytovan</w:t>
      </w:r>
      <w:r w:rsidR="000225F9">
        <w:rPr>
          <w:rFonts w:ascii="Palatino Linotype" w:hAnsi="Palatino Linotype" w:cs="Tahoma"/>
          <w:sz w:val="22"/>
          <w:szCs w:val="22"/>
        </w:rPr>
        <w:t>í</w:t>
      </w:r>
      <w:r>
        <w:rPr>
          <w:rFonts w:ascii="Palatino Linotype" w:hAnsi="Palatino Linotype" w:cs="Tahoma"/>
          <w:sz w:val="22"/>
          <w:szCs w:val="22"/>
        </w:rPr>
        <w:t xml:space="preserve"> </w:t>
      </w:r>
      <w:r w:rsidR="000225F9">
        <w:rPr>
          <w:rFonts w:ascii="Palatino Linotype" w:hAnsi="Palatino Linotype" w:cs="Tahoma"/>
          <w:sz w:val="22"/>
          <w:szCs w:val="22"/>
        </w:rPr>
        <w:t>Servisních služeb</w:t>
      </w:r>
      <w:r>
        <w:rPr>
          <w:rFonts w:ascii="Palatino Linotype" w:hAnsi="Palatino Linotype" w:cs="Tahoma"/>
          <w:sz w:val="22"/>
          <w:szCs w:val="22"/>
        </w:rPr>
        <w:t xml:space="preserve">, přičemž tato cena se vztahuje k poskytování Servisních služeb Dodavatelem </w:t>
      </w:r>
      <w:r>
        <w:rPr>
          <w:rFonts w:ascii="Palatino Linotype" w:hAnsi="Palatino Linotype" w:cs="Arial"/>
          <w:sz w:val="22"/>
          <w:szCs w:val="22"/>
        </w:rPr>
        <w:t>od dokončení Díla jako celku</w:t>
      </w:r>
      <w:r>
        <w:rPr>
          <w:rFonts w:ascii="Palatino Linotype" w:hAnsi="Palatino Linotype"/>
          <w:sz w:val="22"/>
          <w:szCs w:val="22"/>
        </w:rPr>
        <w:t xml:space="preserve">. Dodavatel podpisem Smlouvy výslovně souhlasí s tím, že cena za poskytování Servisních služeb Dodavatelem do </w:t>
      </w:r>
      <w:r>
        <w:rPr>
          <w:rFonts w:ascii="Palatino Linotype" w:hAnsi="Palatino Linotype" w:cs="Arial"/>
          <w:sz w:val="22"/>
          <w:szCs w:val="22"/>
        </w:rPr>
        <w:t>dokončení Díla jako celku</w:t>
      </w:r>
      <w:r>
        <w:rPr>
          <w:rFonts w:ascii="Palatino Linotype" w:hAnsi="Palatino Linotype"/>
          <w:sz w:val="22"/>
          <w:szCs w:val="22"/>
        </w:rPr>
        <w:t xml:space="preserve"> dle Smlouvy je zahrnuta v celkové ceně za provedení Díla</w:t>
      </w:r>
      <w:r w:rsidR="00B14AC4">
        <w:rPr>
          <w:rFonts w:ascii="Palatino Linotype" w:hAnsi="Palatino Linotype" w:cs="Tahoma"/>
          <w:sz w:val="22"/>
          <w:szCs w:val="22"/>
        </w:rPr>
        <w:t>.</w:t>
      </w:r>
      <w:bookmarkEnd w:id="63"/>
      <w:bookmarkEnd w:id="64"/>
      <w:bookmarkEnd w:id="65"/>
      <w:r w:rsidR="009D359B">
        <w:rPr>
          <w:rFonts w:ascii="Palatino Linotype" w:hAnsi="Palatino Linotype" w:cs="Tahoma"/>
          <w:sz w:val="22"/>
          <w:szCs w:val="22"/>
        </w:rPr>
        <w:t xml:space="preserve"> </w:t>
      </w:r>
      <w:r w:rsidR="009D359B">
        <w:rPr>
          <w:rFonts w:ascii="Palatino Linotype" w:hAnsi="Palatino Linotype"/>
          <w:sz w:val="22"/>
          <w:szCs w:val="22"/>
        </w:rPr>
        <w:t xml:space="preserve">Dodavatel podpisem Smlouvy výslovně souhlasí s tím, že cena za poskytovanou součinnost dle bodu 15.10 Smlouvy je zahrnuta v ceně </w:t>
      </w:r>
      <w:r w:rsidR="00F3215A">
        <w:rPr>
          <w:rFonts w:ascii="Palatino Linotype" w:hAnsi="Palatino Linotype"/>
          <w:sz w:val="22"/>
          <w:szCs w:val="22"/>
        </w:rPr>
        <w:t xml:space="preserve">za poskytování </w:t>
      </w:r>
      <w:r w:rsidR="009D359B">
        <w:rPr>
          <w:rFonts w:ascii="Palatino Linotype" w:hAnsi="Palatino Linotype"/>
          <w:sz w:val="22"/>
          <w:szCs w:val="22"/>
        </w:rPr>
        <w:t>Servisních služeb.</w:t>
      </w:r>
    </w:p>
    <w:p w14:paraId="0EB98C63" w14:textId="25345729" w:rsidR="00830E0A" w:rsidRDefault="00830E0A" w:rsidP="004E00C4">
      <w:pPr>
        <w:pStyle w:val="Nadpis2"/>
        <w:keepNext w:val="0"/>
        <w:numPr>
          <w:ilvl w:val="0"/>
          <w:numId w:val="0"/>
        </w:numPr>
        <w:spacing w:before="120"/>
        <w:ind w:left="1276"/>
        <w:jc w:val="both"/>
      </w:pPr>
      <w:bookmarkStart w:id="66" w:name="_Ref424983572"/>
      <w:bookmarkStart w:id="67" w:name="_Toc425139151"/>
      <w:bookmarkStart w:id="68" w:name="_Ref426453105"/>
      <w:bookmarkStart w:id="69" w:name="_Ref430706132"/>
      <w:r>
        <w:rPr>
          <w:rFonts w:ascii="Palatino Linotype" w:hAnsi="Palatino Linotype" w:cs="Tahoma"/>
          <w:sz w:val="22"/>
          <w:szCs w:val="22"/>
        </w:rPr>
        <w:t>C</w:t>
      </w:r>
      <w:r w:rsidRPr="00F373F5">
        <w:rPr>
          <w:rFonts w:ascii="Palatino Linotype" w:hAnsi="Palatino Linotype" w:cs="Tahoma"/>
          <w:sz w:val="22"/>
          <w:szCs w:val="22"/>
        </w:rPr>
        <w:t>ena</w:t>
      </w:r>
      <w:r w:rsidRPr="00F373F5">
        <w:rPr>
          <w:rFonts w:ascii="Palatino Linotype" w:hAnsi="Palatino Linotype"/>
          <w:sz w:val="22"/>
          <w:szCs w:val="22"/>
        </w:rPr>
        <w:t xml:space="preserve"> </w:t>
      </w:r>
      <w:r>
        <w:rPr>
          <w:rFonts w:ascii="Palatino Linotype" w:hAnsi="Palatino Linotype"/>
          <w:sz w:val="22"/>
          <w:szCs w:val="22"/>
        </w:rPr>
        <w:t xml:space="preserve">dle </w:t>
      </w:r>
      <w:r w:rsidR="00B14AC4">
        <w:rPr>
          <w:rFonts w:ascii="Palatino Linotype" w:hAnsi="Palatino Linotype"/>
          <w:sz w:val="22"/>
          <w:szCs w:val="22"/>
        </w:rPr>
        <w:t xml:space="preserve">tohoto </w:t>
      </w:r>
      <w:r w:rsidR="002759ED">
        <w:rPr>
          <w:rFonts w:ascii="Palatino Linotype" w:hAnsi="Palatino Linotype"/>
          <w:sz w:val="22"/>
          <w:szCs w:val="22"/>
        </w:rPr>
        <w:t>bodu</w:t>
      </w:r>
      <w:r>
        <w:rPr>
          <w:rFonts w:ascii="Palatino Linotype" w:hAnsi="Palatino Linotype"/>
          <w:sz w:val="22"/>
          <w:szCs w:val="22"/>
        </w:rPr>
        <w:t xml:space="preserve"> </w:t>
      </w:r>
      <w:r w:rsidRPr="00F373F5">
        <w:rPr>
          <w:rFonts w:ascii="Palatino Linotype" w:hAnsi="Palatino Linotype"/>
          <w:sz w:val="22"/>
          <w:szCs w:val="22"/>
        </w:rPr>
        <w:t xml:space="preserve">je stanovena za </w:t>
      </w:r>
      <w:r w:rsidR="00F528AE">
        <w:rPr>
          <w:rFonts w:ascii="Palatino Linotype" w:hAnsi="Palatino Linotype"/>
          <w:sz w:val="22"/>
          <w:szCs w:val="22"/>
        </w:rPr>
        <w:t>poskytování</w:t>
      </w:r>
      <w:r w:rsidR="00F528AE" w:rsidRPr="00F373F5">
        <w:rPr>
          <w:rFonts w:ascii="Palatino Linotype" w:hAnsi="Palatino Linotype"/>
          <w:sz w:val="22"/>
          <w:szCs w:val="22"/>
        </w:rPr>
        <w:t xml:space="preserve"> </w:t>
      </w:r>
      <w:r>
        <w:rPr>
          <w:rFonts w:ascii="Palatino Linotype" w:hAnsi="Palatino Linotype"/>
          <w:sz w:val="22"/>
          <w:szCs w:val="22"/>
        </w:rPr>
        <w:t>Servisních s</w:t>
      </w:r>
      <w:r w:rsidRPr="00F373F5">
        <w:rPr>
          <w:rFonts w:ascii="Palatino Linotype" w:hAnsi="Palatino Linotype"/>
          <w:sz w:val="22"/>
          <w:szCs w:val="22"/>
        </w:rPr>
        <w:t xml:space="preserve">lužeb dle Smlouvy v požadované kvalitě, tj. při dodržení všech požadavků </w:t>
      </w:r>
      <w:r w:rsidR="00B14AC4">
        <w:rPr>
          <w:rFonts w:ascii="Palatino Linotype" w:hAnsi="Palatino Linotype" w:cs="Tahoma"/>
          <w:sz w:val="22"/>
          <w:szCs w:val="22"/>
        </w:rPr>
        <w:t>SLA</w:t>
      </w:r>
      <w:r w:rsidR="00B14AC4">
        <w:rPr>
          <w:rFonts w:ascii="Palatino Linotype" w:hAnsi="Palatino Linotype"/>
          <w:sz w:val="22"/>
          <w:szCs w:val="22"/>
        </w:rPr>
        <w:t xml:space="preserve"> </w:t>
      </w:r>
      <w:r w:rsidRPr="00F373F5">
        <w:rPr>
          <w:rFonts w:ascii="Palatino Linotype" w:hAnsi="Palatino Linotype"/>
          <w:sz w:val="22"/>
          <w:szCs w:val="22"/>
        </w:rPr>
        <w:lastRenderedPageBreak/>
        <w:t xml:space="preserve">parametrů dle </w:t>
      </w:r>
      <w:r w:rsidR="00CB3E7C">
        <w:rPr>
          <w:rFonts w:ascii="Palatino Linotype" w:hAnsi="Palatino Linotype"/>
          <w:sz w:val="22"/>
          <w:szCs w:val="22"/>
        </w:rPr>
        <w:t>P</w:t>
      </w:r>
      <w:r w:rsidRPr="00F373F5">
        <w:rPr>
          <w:rFonts w:ascii="Palatino Linotype" w:hAnsi="Palatino Linotype"/>
          <w:sz w:val="22"/>
          <w:szCs w:val="22"/>
        </w:rPr>
        <w:t xml:space="preserve">řílohy </w:t>
      </w:r>
      <w:r w:rsidRPr="00F528AE">
        <w:rPr>
          <w:rFonts w:ascii="Palatino Linotype" w:hAnsi="Palatino Linotype"/>
          <w:sz w:val="22"/>
          <w:szCs w:val="22"/>
        </w:rPr>
        <w:t xml:space="preserve">č. </w:t>
      </w:r>
      <w:r w:rsidR="00F528AE">
        <w:rPr>
          <w:rFonts w:ascii="Palatino Linotype" w:hAnsi="Palatino Linotype"/>
          <w:sz w:val="22"/>
          <w:szCs w:val="22"/>
        </w:rPr>
        <w:t>5</w:t>
      </w:r>
      <w:r w:rsidR="00F528AE" w:rsidRPr="00F373F5">
        <w:rPr>
          <w:rFonts w:ascii="Palatino Linotype" w:hAnsi="Palatino Linotype"/>
          <w:sz w:val="22"/>
          <w:szCs w:val="22"/>
        </w:rPr>
        <w:t xml:space="preserve"> </w:t>
      </w:r>
      <w:r w:rsidRPr="00F373F5">
        <w:rPr>
          <w:rFonts w:ascii="Palatino Linotype" w:hAnsi="Palatino Linotype"/>
          <w:sz w:val="22"/>
          <w:szCs w:val="22"/>
        </w:rPr>
        <w:t>Smlouvy</w:t>
      </w:r>
      <w:r>
        <w:rPr>
          <w:rFonts w:ascii="Palatino Linotype" w:hAnsi="Palatino Linotype"/>
          <w:sz w:val="22"/>
          <w:szCs w:val="22"/>
        </w:rPr>
        <w:t xml:space="preserve"> (zejména požadavky uvedené </w:t>
      </w:r>
      <w:r w:rsidRPr="00A845C5">
        <w:rPr>
          <w:rFonts w:ascii="Palatino Linotype" w:hAnsi="Palatino Linotype"/>
          <w:sz w:val="22"/>
          <w:szCs w:val="22"/>
          <w:highlight w:val="yellow"/>
        </w:rPr>
        <w:t>v bod</w:t>
      </w:r>
      <w:r w:rsidR="00C8225B" w:rsidRPr="00A845C5">
        <w:rPr>
          <w:rFonts w:ascii="Palatino Linotype" w:hAnsi="Palatino Linotype"/>
          <w:sz w:val="22"/>
          <w:szCs w:val="22"/>
          <w:highlight w:val="yellow"/>
        </w:rPr>
        <w:t>ě</w:t>
      </w:r>
      <w:r w:rsidRPr="00A845C5">
        <w:rPr>
          <w:rFonts w:ascii="Palatino Linotype" w:hAnsi="Palatino Linotype"/>
          <w:sz w:val="22"/>
          <w:szCs w:val="22"/>
          <w:highlight w:val="yellow"/>
        </w:rPr>
        <w:t xml:space="preserve"> </w:t>
      </w:r>
      <w:r w:rsidR="00C8225B" w:rsidRPr="00A845C5">
        <w:rPr>
          <w:rFonts w:ascii="Palatino Linotype" w:hAnsi="Palatino Linotype"/>
          <w:sz w:val="22"/>
          <w:szCs w:val="22"/>
          <w:highlight w:val="yellow"/>
        </w:rPr>
        <w:t>1.</w:t>
      </w:r>
      <w:r w:rsidR="009A6E8A">
        <w:rPr>
          <w:rFonts w:ascii="Palatino Linotype" w:hAnsi="Palatino Linotype"/>
          <w:sz w:val="22"/>
          <w:szCs w:val="22"/>
          <w:highlight w:val="yellow"/>
        </w:rPr>
        <w:t>3</w:t>
      </w:r>
      <w:r w:rsidR="00C8225B" w:rsidRPr="00A845C5">
        <w:rPr>
          <w:rFonts w:ascii="Palatino Linotype" w:hAnsi="Palatino Linotype"/>
          <w:sz w:val="22"/>
          <w:szCs w:val="22"/>
          <w:highlight w:val="yellow"/>
        </w:rPr>
        <w:t>.4</w:t>
      </w:r>
      <w:r w:rsidRPr="00A845C5">
        <w:rPr>
          <w:rFonts w:ascii="Palatino Linotype" w:hAnsi="Palatino Linotype"/>
          <w:sz w:val="22"/>
          <w:szCs w:val="22"/>
          <w:highlight w:val="yellow"/>
        </w:rPr>
        <w:t xml:space="preserve"> Přílohy č. </w:t>
      </w:r>
      <w:r w:rsidR="00F528AE" w:rsidRPr="00A845C5">
        <w:rPr>
          <w:rFonts w:ascii="Palatino Linotype" w:hAnsi="Palatino Linotype"/>
          <w:sz w:val="22"/>
          <w:szCs w:val="22"/>
          <w:highlight w:val="yellow"/>
        </w:rPr>
        <w:t>5</w:t>
      </w:r>
      <w:r w:rsidR="00F528AE">
        <w:rPr>
          <w:rFonts w:ascii="Palatino Linotype" w:hAnsi="Palatino Linotype"/>
          <w:sz w:val="22"/>
          <w:szCs w:val="22"/>
        </w:rPr>
        <w:t xml:space="preserve"> </w:t>
      </w:r>
      <w:r>
        <w:rPr>
          <w:rFonts w:ascii="Palatino Linotype" w:hAnsi="Palatino Linotype"/>
          <w:sz w:val="22"/>
          <w:szCs w:val="22"/>
        </w:rPr>
        <w:t>Smlouvy)</w:t>
      </w:r>
      <w:r w:rsidRPr="00F373F5">
        <w:rPr>
          <w:rFonts w:ascii="Palatino Linotype" w:hAnsi="Palatino Linotype"/>
          <w:sz w:val="22"/>
          <w:szCs w:val="22"/>
        </w:rPr>
        <w:t xml:space="preserve">. V případě nedodržení SLA parametrů dle </w:t>
      </w:r>
      <w:r w:rsidR="00CB3E7C">
        <w:rPr>
          <w:rFonts w:ascii="Palatino Linotype" w:hAnsi="Palatino Linotype"/>
          <w:sz w:val="22"/>
          <w:szCs w:val="22"/>
        </w:rPr>
        <w:t>P</w:t>
      </w:r>
      <w:r w:rsidRPr="00F373F5">
        <w:rPr>
          <w:rFonts w:ascii="Palatino Linotype" w:hAnsi="Palatino Linotype"/>
          <w:sz w:val="22"/>
          <w:szCs w:val="22"/>
        </w:rPr>
        <w:t xml:space="preserve">řílohy </w:t>
      </w:r>
      <w:r w:rsidRPr="00F528AE">
        <w:rPr>
          <w:rFonts w:ascii="Palatino Linotype" w:hAnsi="Palatino Linotype"/>
          <w:sz w:val="22"/>
          <w:szCs w:val="22"/>
        </w:rPr>
        <w:t>č</w:t>
      </w:r>
      <w:r w:rsidR="00B14AC4" w:rsidRPr="00F528AE">
        <w:rPr>
          <w:rFonts w:ascii="Palatino Linotype" w:hAnsi="Palatino Linotype"/>
          <w:sz w:val="22"/>
          <w:szCs w:val="22"/>
        </w:rPr>
        <w:t>.</w:t>
      </w:r>
      <w:r w:rsidR="00B14AC4">
        <w:rPr>
          <w:rFonts w:ascii="Palatino Linotype" w:hAnsi="Palatino Linotype"/>
          <w:sz w:val="22"/>
          <w:szCs w:val="22"/>
        </w:rPr>
        <w:t> </w:t>
      </w:r>
      <w:r w:rsidR="00F528AE">
        <w:rPr>
          <w:rFonts w:ascii="Palatino Linotype" w:hAnsi="Palatino Linotype"/>
          <w:sz w:val="22"/>
          <w:szCs w:val="22"/>
        </w:rPr>
        <w:t>5</w:t>
      </w:r>
      <w:r w:rsidR="00F528AE" w:rsidRPr="00F373F5">
        <w:rPr>
          <w:rFonts w:ascii="Palatino Linotype" w:hAnsi="Palatino Linotype"/>
          <w:sz w:val="22"/>
          <w:szCs w:val="22"/>
        </w:rPr>
        <w:t xml:space="preserve"> </w:t>
      </w:r>
      <w:r w:rsidRPr="00F373F5">
        <w:rPr>
          <w:rFonts w:ascii="Palatino Linotype" w:hAnsi="Palatino Linotype"/>
          <w:sz w:val="22"/>
          <w:szCs w:val="22"/>
        </w:rPr>
        <w:t xml:space="preserve">Smlouvy se </w:t>
      </w:r>
      <w:r>
        <w:rPr>
          <w:rFonts w:ascii="Palatino Linotype" w:hAnsi="Palatino Linotype"/>
          <w:sz w:val="22"/>
          <w:szCs w:val="22"/>
        </w:rPr>
        <w:t>měsíční</w:t>
      </w:r>
      <w:r w:rsidRPr="00F373F5">
        <w:rPr>
          <w:rFonts w:ascii="Palatino Linotype" w:hAnsi="Palatino Linotype"/>
          <w:sz w:val="22"/>
          <w:szCs w:val="22"/>
        </w:rPr>
        <w:t xml:space="preserve"> cena za plnění </w:t>
      </w:r>
      <w:r>
        <w:rPr>
          <w:rFonts w:ascii="Palatino Linotype" w:hAnsi="Palatino Linotype"/>
          <w:sz w:val="22"/>
          <w:szCs w:val="22"/>
        </w:rPr>
        <w:t>Servisních s</w:t>
      </w:r>
      <w:r w:rsidRPr="00F373F5">
        <w:rPr>
          <w:rFonts w:ascii="Palatino Linotype" w:hAnsi="Palatino Linotype"/>
          <w:sz w:val="22"/>
          <w:szCs w:val="22"/>
        </w:rPr>
        <w:t xml:space="preserve">lužeb dle </w:t>
      </w:r>
      <w:r>
        <w:rPr>
          <w:rFonts w:ascii="Palatino Linotype" w:hAnsi="Palatino Linotype"/>
          <w:sz w:val="22"/>
          <w:szCs w:val="22"/>
        </w:rPr>
        <w:t>tohoto bodu Smlouvy</w:t>
      </w:r>
      <w:r w:rsidRPr="00F373F5">
        <w:rPr>
          <w:rFonts w:ascii="Palatino Linotype" w:hAnsi="Palatino Linotype"/>
          <w:sz w:val="22"/>
          <w:szCs w:val="22"/>
        </w:rPr>
        <w:t xml:space="preserve"> </w:t>
      </w:r>
      <w:r>
        <w:rPr>
          <w:rFonts w:ascii="Palatino Linotype" w:hAnsi="Palatino Linotype"/>
          <w:sz w:val="22"/>
          <w:szCs w:val="22"/>
        </w:rPr>
        <w:t xml:space="preserve">sníží (sleva z ceny) postupem upraveným v bodě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13.1.2</w:t>
      </w:r>
      <w:r>
        <w:rPr>
          <w:rFonts w:ascii="Palatino Linotype" w:hAnsi="Palatino Linotype"/>
          <w:sz w:val="22"/>
          <w:szCs w:val="22"/>
        </w:rPr>
        <w:fldChar w:fldCharType="end"/>
      </w:r>
      <w:r>
        <w:rPr>
          <w:rFonts w:ascii="Palatino Linotype" w:hAnsi="Palatino Linotype"/>
          <w:sz w:val="22"/>
          <w:szCs w:val="22"/>
        </w:rPr>
        <w:t xml:space="preserve"> Smlouvy</w:t>
      </w:r>
      <w:r w:rsidR="00B14AC4">
        <w:rPr>
          <w:rFonts w:ascii="Palatino Linotype" w:hAnsi="Palatino Linotype"/>
          <w:sz w:val="22"/>
          <w:szCs w:val="22"/>
        </w:rPr>
        <w:t>;</w:t>
      </w:r>
    </w:p>
    <w:p w14:paraId="7F4B6836" w14:textId="77777777"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70" w:name="_Ref435429069"/>
      <w:bookmarkStart w:id="71" w:name="_Ref441073932"/>
      <w:r>
        <w:rPr>
          <w:rFonts w:ascii="Palatino Linotype" w:hAnsi="Palatino Linotype"/>
          <w:sz w:val="22"/>
          <w:szCs w:val="22"/>
        </w:rPr>
        <w:t xml:space="preserve">cena za poskytování Služeb rozvoje je stanovena jako součin rozsahu </w:t>
      </w:r>
      <w:r w:rsidR="00C04BF1">
        <w:rPr>
          <w:rFonts w:ascii="Palatino Linotype" w:hAnsi="Palatino Linotype"/>
          <w:sz w:val="22"/>
          <w:szCs w:val="22"/>
        </w:rPr>
        <w:t>poskytnutých Služeb rozvoje</w:t>
      </w:r>
      <w:r>
        <w:rPr>
          <w:rFonts w:ascii="Palatino Linotype" w:hAnsi="Palatino Linotype"/>
          <w:sz w:val="22"/>
          <w:szCs w:val="22"/>
        </w:rPr>
        <w:t xml:space="preserve"> Dodavatele</w:t>
      </w:r>
      <w:r w:rsidR="00C04BF1">
        <w:rPr>
          <w:rFonts w:ascii="Palatino Linotype" w:hAnsi="Palatino Linotype"/>
          <w:sz w:val="22"/>
          <w:szCs w:val="22"/>
        </w:rPr>
        <w:t>m</w:t>
      </w:r>
      <w:r>
        <w:rPr>
          <w:rFonts w:ascii="Palatino Linotype" w:hAnsi="Palatino Linotype"/>
          <w:sz w:val="22"/>
          <w:szCs w:val="22"/>
        </w:rPr>
        <w:t xml:space="preserve"> vyjádřeného v člověkodnech nebo jeho částech (přičemž za 1 člověkoden se považuje 8 hodin práce jednoho člověka) </w:t>
      </w:r>
      <w:r w:rsidR="00B14AC4">
        <w:rPr>
          <w:rFonts w:ascii="Palatino Linotype" w:hAnsi="Palatino Linotype"/>
          <w:sz w:val="22"/>
          <w:szCs w:val="22"/>
        </w:rPr>
        <w:t>a </w:t>
      </w:r>
      <w:r>
        <w:rPr>
          <w:rFonts w:ascii="Palatino Linotype" w:hAnsi="Palatino Linotype"/>
          <w:sz w:val="22"/>
          <w:szCs w:val="22"/>
        </w:rPr>
        <w:t>příslušné jednotkové ceny</w:t>
      </w:r>
      <w:r w:rsidR="00084E84">
        <w:rPr>
          <w:rFonts w:ascii="Palatino Linotype" w:hAnsi="Palatino Linotype"/>
          <w:sz w:val="22"/>
          <w:szCs w:val="22"/>
        </w:rPr>
        <w:t xml:space="preserve"> za člověkoden</w:t>
      </w:r>
      <w:r>
        <w:rPr>
          <w:rFonts w:ascii="Palatino Linotype" w:hAnsi="Palatino Linotype"/>
          <w:sz w:val="22"/>
          <w:szCs w:val="22"/>
        </w:rPr>
        <w:t xml:space="preserve">, </w:t>
      </w:r>
      <w:r w:rsidR="00E55126">
        <w:rPr>
          <w:rFonts w:ascii="Palatino Linotype" w:hAnsi="Palatino Linotype"/>
          <w:sz w:val="22"/>
          <w:szCs w:val="22"/>
        </w:rPr>
        <w:t xml:space="preserve">která činí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Kč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korun českých) bez DPH, tj.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Kč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korun českých) včetně DPH ve výši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procent)</w:t>
      </w:r>
      <w:bookmarkEnd w:id="66"/>
      <w:bookmarkEnd w:id="67"/>
      <w:r>
        <w:rPr>
          <w:rFonts w:ascii="Palatino Linotype" w:hAnsi="Palatino Linotype" w:cs="Tahoma"/>
          <w:sz w:val="22"/>
          <w:szCs w:val="22"/>
        </w:rPr>
        <w:t>.</w:t>
      </w:r>
      <w:bookmarkEnd w:id="68"/>
      <w:bookmarkEnd w:id="69"/>
      <w:bookmarkEnd w:id="70"/>
      <w:r w:rsidR="00B86651">
        <w:rPr>
          <w:rFonts w:ascii="Palatino Linotype" w:hAnsi="Palatino Linotype" w:cs="Tahoma"/>
          <w:sz w:val="22"/>
          <w:szCs w:val="22"/>
        </w:rPr>
        <w:t xml:space="preserve"> Horní limit počtu člověkodnů na Služby rozvoje je stanoven na 2</w:t>
      </w:r>
      <w:r w:rsidR="009A29F9">
        <w:rPr>
          <w:rFonts w:ascii="Palatino Linotype" w:hAnsi="Palatino Linotype" w:cs="Tahoma"/>
          <w:sz w:val="22"/>
          <w:szCs w:val="22"/>
        </w:rPr>
        <w:t>0</w:t>
      </w:r>
      <w:r w:rsidR="00B86651">
        <w:rPr>
          <w:rFonts w:ascii="Palatino Linotype" w:hAnsi="Palatino Linotype" w:cs="Tahoma"/>
          <w:sz w:val="22"/>
          <w:szCs w:val="22"/>
        </w:rPr>
        <w:t>00 (slovy: dva tisíce) člověkodnů</w:t>
      </w:r>
      <w:r w:rsidR="00C04BF1">
        <w:rPr>
          <w:rFonts w:ascii="Palatino Linotype" w:hAnsi="Palatino Linotype" w:cs="Tahoma"/>
          <w:sz w:val="22"/>
          <w:szCs w:val="22"/>
        </w:rPr>
        <w:t xml:space="preserve"> po celou dobu účinnosti Smlouvy</w:t>
      </w:r>
      <w:r w:rsidR="00B14AC4">
        <w:rPr>
          <w:rFonts w:ascii="Palatino Linotype" w:hAnsi="Palatino Linotype" w:cs="Tahoma"/>
          <w:sz w:val="22"/>
          <w:szCs w:val="22"/>
        </w:rPr>
        <w:t>;</w:t>
      </w:r>
      <w:bookmarkEnd w:id="71"/>
    </w:p>
    <w:p w14:paraId="0AE9CCF1" w14:textId="77777777" w:rsidR="00AC3F10" w:rsidRPr="00102509" w:rsidRDefault="00B17BA1" w:rsidP="004E00C4">
      <w:pPr>
        <w:pStyle w:val="Nadpis2"/>
        <w:keepNext w:val="0"/>
        <w:numPr>
          <w:ilvl w:val="2"/>
          <w:numId w:val="16"/>
        </w:numPr>
        <w:spacing w:before="120"/>
        <w:ind w:left="1276"/>
        <w:jc w:val="both"/>
      </w:pPr>
      <w:r>
        <w:rPr>
          <w:rFonts w:ascii="Palatino Linotype" w:hAnsi="Palatino Linotype"/>
          <w:sz w:val="22"/>
          <w:szCs w:val="22"/>
        </w:rPr>
        <w:t xml:space="preserve">jednotková </w:t>
      </w:r>
      <w:r w:rsidR="00622985" w:rsidRPr="00102509">
        <w:rPr>
          <w:rFonts w:ascii="Palatino Linotype" w:hAnsi="Palatino Linotype"/>
          <w:sz w:val="22"/>
          <w:szCs w:val="22"/>
        </w:rPr>
        <w:t xml:space="preserve">cena za </w:t>
      </w:r>
      <w:r>
        <w:rPr>
          <w:rFonts w:ascii="Palatino Linotype" w:hAnsi="Palatino Linotype"/>
          <w:sz w:val="22"/>
          <w:szCs w:val="22"/>
        </w:rPr>
        <w:t>licence, maintenance a subskripce SW produktů specifikovaných v bodech 11.6.1, 11.6.2, 11.6.3 a 11.7 Smlouvy, tj. Proprietárního a Open source software, je obsažena v Příloze č.</w:t>
      </w:r>
      <w:r w:rsidR="00841B85">
        <w:rPr>
          <w:rFonts w:ascii="Palatino Linotype" w:hAnsi="Palatino Linotype"/>
          <w:sz w:val="22"/>
          <w:szCs w:val="22"/>
        </w:rPr>
        <w:t xml:space="preserve"> </w:t>
      </w:r>
      <w:r>
        <w:rPr>
          <w:rFonts w:ascii="Palatino Linotype" w:hAnsi="Palatino Linotype"/>
          <w:sz w:val="22"/>
          <w:szCs w:val="22"/>
        </w:rPr>
        <w:t>9 Smlouvy</w:t>
      </w:r>
      <w:r w:rsidR="00AC3F10">
        <w:rPr>
          <w:rFonts w:ascii="Palatino Linotype" w:hAnsi="Palatino Linotype"/>
          <w:sz w:val="22"/>
          <w:szCs w:val="22"/>
        </w:rPr>
        <w:t xml:space="preserve"> a je určena výhradně</w:t>
      </w:r>
      <w:r w:rsidR="002934AB">
        <w:rPr>
          <w:rFonts w:ascii="Palatino Linotype" w:hAnsi="Palatino Linotype"/>
          <w:sz w:val="22"/>
          <w:szCs w:val="22"/>
        </w:rPr>
        <w:t xml:space="preserve"> pro případ </w:t>
      </w:r>
      <w:r w:rsidR="00E82941">
        <w:rPr>
          <w:rFonts w:ascii="Palatino Linotype" w:hAnsi="Palatino Linotype"/>
          <w:sz w:val="22"/>
          <w:szCs w:val="22"/>
        </w:rPr>
        <w:t>násl</w:t>
      </w:r>
      <w:r w:rsidR="0023603A">
        <w:rPr>
          <w:rFonts w:ascii="Palatino Linotype" w:hAnsi="Palatino Linotype"/>
          <w:sz w:val="22"/>
          <w:szCs w:val="22"/>
        </w:rPr>
        <w:t xml:space="preserve">edně vzniknuvší </w:t>
      </w:r>
      <w:r w:rsidR="002934AB">
        <w:rPr>
          <w:rFonts w:ascii="Palatino Linotype" w:hAnsi="Palatino Linotype"/>
          <w:sz w:val="22"/>
          <w:szCs w:val="22"/>
        </w:rPr>
        <w:t xml:space="preserve">potřeby jejich užití </w:t>
      </w:r>
      <w:r w:rsidR="00FF44AA">
        <w:rPr>
          <w:rFonts w:ascii="Palatino Linotype" w:hAnsi="Palatino Linotype"/>
          <w:sz w:val="22"/>
          <w:szCs w:val="22"/>
        </w:rPr>
        <w:t>v</w:t>
      </w:r>
      <w:r w:rsidR="002934AB">
        <w:rPr>
          <w:rFonts w:ascii="Palatino Linotype" w:hAnsi="Palatino Linotype"/>
          <w:sz w:val="22"/>
          <w:szCs w:val="22"/>
        </w:rPr>
        <w:t xml:space="preserve"> období od převzetí </w:t>
      </w:r>
      <w:r w:rsidR="00AC3F10">
        <w:rPr>
          <w:rFonts w:ascii="Palatino Linotype" w:hAnsi="Palatino Linotype"/>
          <w:sz w:val="22"/>
          <w:szCs w:val="22"/>
        </w:rPr>
        <w:t xml:space="preserve">Etapy 1A, přičemž tato potřeba může vzniknout výhradně v těchto </w:t>
      </w:r>
      <w:r w:rsidR="0014595F">
        <w:rPr>
          <w:rFonts w:ascii="Palatino Linotype" w:hAnsi="Palatino Linotype"/>
          <w:sz w:val="22"/>
          <w:szCs w:val="22"/>
        </w:rPr>
        <w:t xml:space="preserve">výjimečných </w:t>
      </w:r>
      <w:r w:rsidR="00AC3F10">
        <w:rPr>
          <w:rFonts w:ascii="Palatino Linotype" w:hAnsi="Palatino Linotype"/>
          <w:sz w:val="22"/>
          <w:szCs w:val="22"/>
        </w:rPr>
        <w:t>situacích:</w:t>
      </w:r>
    </w:p>
    <w:p w14:paraId="4667EDA0" w14:textId="77777777" w:rsidR="00AC3F10" w:rsidRPr="006355C5" w:rsidRDefault="00A23A76" w:rsidP="004E00C4">
      <w:pPr>
        <w:pStyle w:val="Nadpis2"/>
        <w:keepNext w:val="0"/>
        <w:numPr>
          <w:ilvl w:val="3"/>
          <w:numId w:val="16"/>
        </w:numPr>
        <w:spacing w:before="120"/>
        <w:jc w:val="both"/>
        <w:rPr>
          <w:rFonts w:ascii="Palatino Linotype" w:hAnsi="Palatino Linotype"/>
          <w:sz w:val="22"/>
        </w:rPr>
      </w:pPr>
      <w:r>
        <w:rPr>
          <w:rFonts w:ascii="Palatino Linotype" w:hAnsi="Palatino Linotype"/>
          <w:sz w:val="22"/>
        </w:rPr>
        <w:t>z</w:t>
      </w:r>
      <w:r w:rsidR="00AC3F10" w:rsidRPr="006355C5">
        <w:rPr>
          <w:rFonts w:ascii="Palatino Linotype" w:hAnsi="Palatino Linotype"/>
          <w:sz w:val="22"/>
        </w:rPr>
        <w:t>měna Díla vyžadující pořízení doplňujících licencí, maintenancí, subskripcí SW produktů</w:t>
      </w:r>
      <w:r w:rsidR="00AC3F10">
        <w:rPr>
          <w:rFonts w:ascii="Palatino Linotype" w:hAnsi="Palatino Linotype"/>
          <w:sz w:val="22"/>
        </w:rPr>
        <w:t>;</w:t>
      </w:r>
    </w:p>
    <w:p w14:paraId="1C13F62F" w14:textId="77777777" w:rsidR="00AC3F10" w:rsidRPr="00841B85" w:rsidRDefault="00FF55C0" w:rsidP="004E00C4">
      <w:pPr>
        <w:pStyle w:val="Nadpis2"/>
        <w:keepNext w:val="0"/>
        <w:numPr>
          <w:ilvl w:val="3"/>
          <w:numId w:val="16"/>
        </w:numPr>
        <w:spacing w:before="120"/>
        <w:jc w:val="both"/>
        <w:rPr>
          <w:rFonts w:ascii="Palatino Linotype" w:hAnsi="Palatino Linotype"/>
          <w:sz w:val="22"/>
        </w:rPr>
      </w:pPr>
      <w:r>
        <w:rPr>
          <w:rFonts w:ascii="Palatino Linotype" w:hAnsi="Palatino Linotype"/>
          <w:sz w:val="22"/>
        </w:rPr>
        <w:t>Služba r</w:t>
      </w:r>
      <w:r w:rsidR="00AC3F10" w:rsidRPr="006355C5">
        <w:rPr>
          <w:rFonts w:ascii="Palatino Linotype" w:hAnsi="Palatino Linotype"/>
          <w:sz w:val="22"/>
        </w:rPr>
        <w:t>ozvoj</w:t>
      </w:r>
      <w:r>
        <w:rPr>
          <w:rFonts w:ascii="Palatino Linotype" w:hAnsi="Palatino Linotype"/>
          <w:sz w:val="22"/>
        </w:rPr>
        <w:t>e</w:t>
      </w:r>
      <w:r w:rsidR="00AC3F10" w:rsidRPr="006355C5">
        <w:rPr>
          <w:rFonts w:ascii="Palatino Linotype" w:hAnsi="Palatino Linotype"/>
          <w:sz w:val="22"/>
        </w:rPr>
        <w:t xml:space="preserve"> vyžadující pořízení doplňujících licencí, maintenancí, subskripcí SW produktů</w:t>
      </w:r>
      <w:r w:rsidR="00AC3F10" w:rsidRPr="00841B85">
        <w:rPr>
          <w:rFonts w:ascii="Palatino Linotype" w:hAnsi="Palatino Linotype"/>
          <w:sz w:val="22"/>
        </w:rPr>
        <w:t>.</w:t>
      </w:r>
    </w:p>
    <w:p w14:paraId="44D8217F" w14:textId="77777777" w:rsidR="00622985" w:rsidRPr="00622985" w:rsidRDefault="00B17BA1" w:rsidP="004E00C4">
      <w:pPr>
        <w:pStyle w:val="Nadpis2"/>
        <w:keepNext w:val="0"/>
        <w:numPr>
          <w:ilvl w:val="0"/>
          <w:numId w:val="0"/>
        </w:numPr>
        <w:spacing w:before="120"/>
        <w:ind w:left="1080"/>
        <w:jc w:val="both"/>
      </w:pPr>
      <w:r>
        <w:rPr>
          <w:rFonts w:ascii="Palatino Linotype" w:hAnsi="Palatino Linotype"/>
          <w:sz w:val="22"/>
          <w:szCs w:val="22"/>
        </w:rPr>
        <w:t xml:space="preserve">Objednatel je oprávněn od Dodavatele kdykoliv </w:t>
      </w:r>
      <w:r w:rsidR="00401832">
        <w:rPr>
          <w:rFonts w:ascii="Palatino Linotype" w:hAnsi="Palatino Linotype"/>
          <w:sz w:val="22"/>
          <w:szCs w:val="22"/>
        </w:rPr>
        <w:t>ode dne pře</w:t>
      </w:r>
      <w:r w:rsidR="00D8487D">
        <w:rPr>
          <w:rFonts w:ascii="Palatino Linotype" w:hAnsi="Palatino Linotype"/>
          <w:sz w:val="22"/>
          <w:szCs w:val="22"/>
        </w:rPr>
        <w:t xml:space="preserve">vzetí </w:t>
      </w:r>
      <w:r w:rsidR="00AC3F10">
        <w:rPr>
          <w:rFonts w:ascii="Palatino Linotype" w:hAnsi="Palatino Linotype"/>
          <w:sz w:val="22"/>
          <w:szCs w:val="22"/>
        </w:rPr>
        <w:t xml:space="preserve">Etapy 1A </w:t>
      </w:r>
      <w:r>
        <w:rPr>
          <w:rFonts w:ascii="Palatino Linotype" w:hAnsi="Palatino Linotype"/>
          <w:sz w:val="22"/>
          <w:szCs w:val="22"/>
        </w:rPr>
        <w:t xml:space="preserve">po dobu účinnosti Smlouvy </w:t>
      </w:r>
      <w:r w:rsidR="00D8487D">
        <w:rPr>
          <w:rFonts w:ascii="Palatino Linotype" w:hAnsi="Palatino Linotype"/>
          <w:sz w:val="22"/>
          <w:szCs w:val="22"/>
        </w:rPr>
        <w:t xml:space="preserve">objednat </w:t>
      </w:r>
      <w:r>
        <w:rPr>
          <w:rFonts w:ascii="Palatino Linotype" w:hAnsi="Palatino Linotype"/>
          <w:sz w:val="22"/>
          <w:szCs w:val="22"/>
        </w:rPr>
        <w:t>licence, maintenance a subskripce SW produktů</w:t>
      </w:r>
      <w:r w:rsidR="00C1566F">
        <w:rPr>
          <w:rFonts w:ascii="Palatino Linotype" w:hAnsi="Palatino Linotype"/>
          <w:sz w:val="22"/>
          <w:szCs w:val="22"/>
        </w:rPr>
        <w:t xml:space="preserve"> (dále společně též jako </w:t>
      </w:r>
      <w:r w:rsidR="00C1566F" w:rsidRPr="00033406">
        <w:rPr>
          <w:rFonts w:ascii="Palatino Linotype" w:hAnsi="Palatino Linotype"/>
          <w:b/>
          <w:i/>
          <w:sz w:val="22"/>
          <w:szCs w:val="22"/>
        </w:rPr>
        <w:t>„Doplňující</w:t>
      </w:r>
      <w:r w:rsidRPr="00033406">
        <w:rPr>
          <w:rFonts w:ascii="Palatino Linotype" w:hAnsi="Palatino Linotype"/>
          <w:b/>
          <w:i/>
          <w:sz w:val="22"/>
          <w:szCs w:val="22"/>
        </w:rPr>
        <w:t xml:space="preserve"> </w:t>
      </w:r>
      <w:r w:rsidR="00C1566F" w:rsidRPr="00033406">
        <w:rPr>
          <w:rFonts w:ascii="Palatino Linotype" w:hAnsi="Palatino Linotype"/>
          <w:b/>
          <w:i/>
          <w:sz w:val="22"/>
          <w:szCs w:val="22"/>
        </w:rPr>
        <w:t>licence, maintenance a subskripce SW produktů“</w:t>
      </w:r>
      <w:r w:rsidR="00C1566F">
        <w:rPr>
          <w:rFonts w:ascii="Palatino Linotype" w:hAnsi="Palatino Linotype"/>
          <w:sz w:val="22"/>
          <w:szCs w:val="22"/>
        </w:rPr>
        <w:t xml:space="preserve"> nebo samostatně </w:t>
      </w:r>
      <w:r w:rsidR="00C1566F" w:rsidRPr="00033406">
        <w:rPr>
          <w:rFonts w:ascii="Palatino Linotype" w:hAnsi="Palatino Linotype"/>
          <w:b/>
          <w:i/>
          <w:sz w:val="22"/>
          <w:szCs w:val="22"/>
        </w:rPr>
        <w:t>„Doplňující licence“,</w:t>
      </w:r>
      <w:r w:rsidR="00C1566F">
        <w:rPr>
          <w:rFonts w:ascii="Palatino Linotype" w:hAnsi="Palatino Linotype"/>
          <w:sz w:val="22"/>
          <w:szCs w:val="22"/>
        </w:rPr>
        <w:t xml:space="preserve"> </w:t>
      </w:r>
      <w:r w:rsidR="00C1566F" w:rsidRPr="00033406">
        <w:rPr>
          <w:rFonts w:ascii="Palatino Linotype" w:hAnsi="Palatino Linotype"/>
          <w:b/>
          <w:i/>
          <w:sz w:val="22"/>
          <w:szCs w:val="22"/>
        </w:rPr>
        <w:t>„Doplňující maintena</w:t>
      </w:r>
      <w:r w:rsidR="00BB6138">
        <w:rPr>
          <w:rFonts w:ascii="Palatino Linotype" w:hAnsi="Palatino Linotype"/>
          <w:b/>
          <w:i/>
          <w:sz w:val="22"/>
          <w:szCs w:val="22"/>
        </w:rPr>
        <w:t>n</w:t>
      </w:r>
      <w:r w:rsidR="00C1566F" w:rsidRPr="00033406">
        <w:rPr>
          <w:rFonts w:ascii="Palatino Linotype" w:hAnsi="Palatino Linotype"/>
          <w:b/>
          <w:i/>
          <w:sz w:val="22"/>
          <w:szCs w:val="22"/>
        </w:rPr>
        <w:t>ce a subskripce“</w:t>
      </w:r>
      <w:r w:rsidR="00C1566F">
        <w:rPr>
          <w:rFonts w:ascii="Palatino Linotype" w:hAnsi="Palatino Linotype"/>
          <w:sz w:val="22"/>
          <w:szCs w:val="22"/>
        </w:rPr>
        <w:t xml:space="preserve">), </w:t>
      </w:r>
      <w:r>
        <w:rPr>
          <w:rFonts w:ascii="Palatino Linotype" w:hAnsi="Palatino Linotype"/>
          <w:sz w:val="22"/>
          <w:szCs w:val="22"/>
        </w:rPr>
        <w:t xml:space="preserve">za uvedené jednotkové ceny v počtu </w:t>
      </w:r>
      <w:r w:rsidR="00502E34">
        <w:rPr>
          <w:rFonts w:ascii="Palatino Linotype" w:hAnsi="Palatino Linotype"/>
          <w:sz w:val="22"/>
          <w:szCs w:val="22"/>
        </w:rPr>
        <w:t xml:space="preserve">a </w:t>
      </w:r>
      <w:r w:rsidR="0014595F">
        <w:rPr>
          <w:rFonts w:ascii="Palatino Linotype" w:hAnsi="Palatino Linotype"/>
          <w:sz w:val="22"/>
          <w:szCs w:val="22"/>
        </w:rPr>
        <w:t xml:space="preserve">na </w:t>
      </w:r>
      <w:r w:rsidR="00502E34">
        <w:rPr>
          <w:rFonts w:ascii="Palatino Linotype" w:hAnsi="Palatino Linotype"/>
          <w:sz w:val="22"/>
          <w:szCs w:val="22"/>
        </w:rPr>
        <w:t xml:space="preserve">dobu </w:t>
      </w:r>
      <w:r>
        <w:rPr>
          <w:rFonts w:ascii="Palatino Linotype" w:hAnsi="Palatino Linotype"/>
          <w:sz w:val="22"/>
          <w:szCs w:val="22"/>
        </w:rPr>
        <w:t>nezbytn</w:t>
      </w:r>
      <w:r w:rsidR="00502E34">
        <w:rPr>
          <w:rFonts w:ascii="Palatino Linotype" w:hAnsi="Palatino Linotype"/>
          <w:sz w:val="22"/>
          <w:szCs w:val="22"/>
        </w:rPr>
        <w:t>ou</w:t>
      </w:r>
      <w:r>
        <w:rPr>
          <w:rFonts w:ascii="Palatino Linotype" w:hAnsi="Palatino Linotype"/>
          <w:sz w:val="22"/>
          <w:szCs w:val="22"/>
        </w:rPr>
        <w:t xml:space="preserve"> pro zhotovení, provoz a rozvoj AISG</w:t>
      </w:r>
      <w:r w:rsidR="00502E34">
        <w:rPr>
          <w:rFonts w:ascii="Palatino Linotype" w:hAnsi="Palatino Linotype"/>
          <w:sz w:val="22"/>
          <w:szCs w:val="22"/>
        </w:rPr>
        <w:t xml:space="preserve">, a Dodavatel je povinen je Objednateli dodat. </w:t>
      </w:r>
      <w:r w:rsidR="0054086C">
        <w:rPr>
          <w:rFonts w:ascii="Palatino Linotype" w:hAnsi="Palatino Linotype"/>
          <w:sz w:val="22"/>
          <w:szCs w:val="22"/>
        </w:rPr>
        <w:t xml:space="preserve">Této povinnosti se Dodavatel zprostí, pokud prokáže, že objednávaná </w:t>
      </w:r>
      <w:r w:rsidR="0054086C" w:rsidRPr="0054086C">
        <w:rPr>
          <w:rFonts w:ascii="Palatino Linotype" w:hAnsi="Palatino Linotype"/>
          <w:sz w:val="22"/>
          <w:szCs w:val="22"/>
        </w:rPr>
        <w:t>D</w:t>
      </w:r>
      <w:r w:rsidR="00ED024F">
        <w:rPr>
          <w:rFonts w:ascii="Palatino Linotype" w:hAnsi="Palatino Linotype"/>
          <w:sz w:val="22"/>
          <w:szCs w:val="22"/>
        </w:rPr>
        <w:t>oplňující licence, maintenance či</w:t>
      </w:r>
      <w:r w:rsidR="0054086C" w:rsidRPr="0054086C">
        <w:rPr>
          <w:rFonts w:ascii="Palatino Linotype" w:hAnsi="Palatino Linotype"/>
          <w:sz w:val="22"/>
          <w:szCs w:val="22"/>
        </w:rPr>
        <w:t xml:space="preserve"> subskripce SW produktů</w:t>
      </w:r>
      <w:r w:rsidR="0054086C">
        <w:rPr>
          <w:rFonts w:ascii="Palatino Linotype" w:hAnsi="Palatino Linotype"/>
          <w:sz w:val="22"/>
          <w:szCs w:val="22"/>
        </w:rPr>
        <w:t xml:space="preserve"> již není na trhu </w:t>
      </w:r>
      <w:r w:rsidR="00ED024F">
        <w:rPr>
          <w:rFonts w:ascii="Palatino Linotype" w:hAnsi="Palatino Linotype"/>
          <w:sz w:val="22"/>
          <w:szCs w:val="22"/>
        </w:rPr>
        <w:t xml:space="preserve">ani u výrobce </w:t>
      </w:r>
      <w:r w:rsidR="0054086C">
        <w:rPr>
          <w:rFonts w:ascii="Palatino Linotype" w:hAnsi="Palatino Linotype"/>
          <w:sz w:val="22"/>
          <w:szCs w:val="22"/>
        </w:rPr>
        <w:t xml:space="preserve">dostupná.  </w:t>
      </w:r>
      <w:r w:rsidR="00502E34">
        <w:rPr>
          <w:rFonts w:ascii="Palatino Linotype" w:hAnsi="Palatino Linotype"/>
          <w:sz w:val="22"/>
          <w:szCs w:val="22"/>
        </w:rPr>
        <w:t xml:space="preserve">Objednatel je </w:t>
      </w:r>
      <w:r w:rsidR="00ED024F">
        <w:rPr>
          <w:rFonts w:ascii="Palatino Linotype" w:hAnsi="Palatino Linotype"/>
          <w:sz w:val="22"/>
          <w:szCs w:val="22"/>
        </w:rPr>
        <w:t xml:space="preserve">vždy </w:t>
      </w:r>
      <w:r w:rsidR="00502E34">
        <w:rPr>
          <w:rFonts w:ascii="Palatino Linotype" w:hAnsi="Palatino Linotype"/>
          <w:sz w:val="22"/>
          <w:szCs w:val="22"/>
        </w:rPr>
        <w:t xml:space="preserve">oprávněn zajistit si </w:t>
      </w:r>
      <w:r w:rsidR="00FD7F3C">
        <w:rPr>
          <w:rFonts w:ascii="Palatino Linotype" w:hAnsi="Palatino Linotype"/>
          <w:sz w:val="22"/>
          <w:szCs w:val="22"/>
        </w:rPr>
        <w:t>Doplňující</w:t>
      </w:r>
      <w:r w:rsidR="00502E34">
        <w:rPr>
          <w:rFonts w:ascii="Palatino Linotype" w:hAnsi="Palatino Linotype"/>
          <w:sz w:val="22"/>
          <w:szCs w:val="22"/>
        </w:rPr>
        <w:t xml:space="preserve"> licence, maintenance a subskripce i jiným způsobem než </w:t>
      </w:r>
      <w:r w:rsidR="000457D8">
        <w:rPr>
          <w:rFonts w:ascii="Palatino Linotype" w:hAnsi="Palatino Linotype"/>
          <w:sz w:val="22"/>
          <w:szCs w:val="22"/>
        </w:rPr>
        <w:t xml:space="preserve">od </w:t>
      </w:r>
      <w:r w:rsidR="00502E34">
        <w:rPr>
          <w:rFonts w:ascii="Palatino Linotype" w:hAnsi="Palatino Linotype"/>
          <w:sz w:val="22"/>
          <w:szCs w:val="22"/>
        </w:rPr>
        <w:t>Dodavatele.</w:t>
      </w:r>
      <w:r w:rsidR="000448EE">
        <w:rPr>
          <w:rFonts w:ascii="Palatino Linotype" w:hAnsi="Palatino Linotype"/>
          <w:sz w:val="22"/>
          <w:szCs w:val="22"/>
        </w:rPr>
        <w:t xml:space="preserve"> </w:t>
      </w:r>
    </w:p>
    <w:p w14:paraId="3289D65C" w14:textId="77777777" w:rsidR="00830E0A" w:rsidRDefault="00830E0A" w:rsidP="004E00C4">
      <w:pPr>
        <w:pStyle w:val="Nadpis2"/>
        <w:keepNext w:val="0"/>
        <w:numPr>
          <w:ilvl w:val="0"/>
          <w:numId w:val="0"/>
        </w:numPr>
        <w:spacing w:before="120"/>
        <w:ind w:left="567"/>
        <w:jc w:val="both"/>
        <w:rPr>
          <w:rFonts w:ascii="Palatino Linotype" w:hAnsi="Palatino Linotype" w:cs="Tahoma"/>
          <w:sz w:val="22"/>
          <w:szCs w:val="22"/>
        </w:rPr>
      </w:pPr>
      <w:bookmarkStart w:id="72" w:name="_Toc425139152"/>
      <w:r>
        <w:rPr>
          <w:rFonts w:ascii="Palatino Linotype" w:hAnsi="Palatino Linotype" w:cs="Tahoma"/>
          <w:sz w:val="22"/>
          <w:szCs w:val="22"/>
        </w:rPr>
        <w:t xml:space="preserve">Detailní specifikace ceny Plnění dle Smlouvy je </w:t>
      </w:r>
      <w:r w:rsidRPr="003D0ECB">
        <w:rPr>
          <w:rFonts w:ascii="Palatino Linotype" w:hAnsi="Palatino Linotype" w:cs="Tahoma"/>
          <w:sz w:val="22"/>
          <w:szCs w:val="22"/>
        </w:rPr>
        <w:t>obsažena v </w:t>
      </w:r>
      <w:r w:rsidR="00B2002B" w:rsidRPr="003D0ECB">
        <w:rPr>
          <w:rFonts w:ascii="Palatino Linotype" w:hAnsi="Palatino Linotype" w:cs="Tahoma"/>
          <w:sz w:val="22"/>
          <w:szCs w:val="22"/>
        </w:rPr>
        <w:t xml:space="preserve">Příloze </w:t>
      </w:r>
      <w:r w:rsidRPr="003D0ECB">
        <w:rPr>
          <w:rFonts w:ascii="Palatino Linotype" w:hAnsi="Palatino Linotype" w:cs="Tahoma"/>
          <w:sz w:val="22"/>
          <w:szCs w:val="22"/>
        </w:rPr>
        <w:t xml:space="preserve">č. </w:t>
      </w:r>
      <w:r w:rsidR="003D0ECB" w:rsidRPr="003D0ECB">
        <w:rPr>
          <w:rFonts w:ascii="Palatino Linotype" w:hAnsi="Palatino Linotype" w:cs="Tahoma"/>
          <w:sz w:val="22"/>
          <w:szCs w:val="22"/>
        </w:rPr>
        <w:t>9</w:t>
      </w:r>
      <w:r w:rsidR="00F528AE" w:rsidRPr="003D0ECB">
        <w:rPr>
          <w:rFonts w:ascii="Palatino Linotype" w:hAnsi="Palatino Linotype" w:cs="Tahoma"/>
          <w:sz w:val="22"/>
          <w:szCs w:val="22"/>
        </w:rPr>
        <w:t xml:space="preserve"> </w:t>
      </w:r>
      <w:r w:rsidRPr="003D0ECB">
        <w:rPr>
          <w:rFonts w:ascii="Palatino Linotype" w:hAnsi="Palatino Linotype" w:cs="Tahoma"/>
          <w:sz w:val="22"/>
          <w:szCs w:val="22"/>
        </w:rPr>
        <w:t>Smlouvy.</w:t>
      </w:r>
      <w:bookmarkEnd w:id="72"/>
    </w:p>
    <w:bookmarkEnd w:id="51"/>
    <w:bookmarkEnd w:id="52"/>
    <w:bookmarkEnd w:id="53"/>
    <w:bookmarkEnd w:id="54"/>
    <w:bookmarkEnd w:id="55"/>
    <w:bookmarkEnd w:id="56"/>
    <w:p w14:paraId="6CF15D5D" w14:textId="77777777" w:rsidR="00830E0A" w:rsidRPr="002535F0" w:rsidRDefault="00830E0A" w:rsidP="004E00C4">
      <w:pPr>
        <w:numPr>
          <w:ilvl w:val="1"/>
          <w:numId w:val="16"/>
        </w:numPr>
        <w:spacing w:before="120"/>
        <w:ind w:left="567" w:hanging="567"/>
        <w:jc w:val="both"/>
        <w:rPr>
          <w:rFonts w:ascii="Palatino Linotype" w:hAnsi="Palatino Linotype" w:cs="Arial"/>
          <w:sz w:val="22"/>
          <w:szCs w:val="22"/>
        </w:rPr>
      </w:pPr>
      <w:r w:rsidRPr="005B1DB4">
        <w:rPr>
          <w:rFonts w:ascii="Palatino Linotype" w:hAnsi="Palatino Linotype" w:cs="Tahoma"/>
          <w:sz w:val="22"/>
          <w:szCs w:val="22"/>
        </w:rPr>
        <w:t>Ceny uvedené v tomto článku Smlouvy jsou uvedeny jako maximální, nejvýše přípustné</w:t>
      </w:r>
      <w:r>
        <w:rPr>
          <w:rFonts w:ascii="Palatino Linotype" w:hAnsi="Palatino Linotype" w:cs="Tahoma"/>
          <w:sz w:val="22"/>
          <w:szCs w:val="22"/>
        </w:rPr>
        <w:t>, nepřekročitelné</w:t>
      </w:r>
      <w:r w:rsidRPr="00C86E88">
        <w:rPr>
          <w:rFonts w:ascii="Palatino Linotype" w:hAnsi="Palatino Linotype" w:cs="Tahoma"/>
          <w:sz w:val="22"/>
          <w:szCs w:val="22"/>
        </w:rPr>
        <w:t xml:space="preserve"> a zahrnující veškeré náklady </w:t>
      </w:r>
      <w:r>
        <w:rPr>
          <w:rFonts w:ascii="Palatino Linotype" w:hAnsi="Palatino Linotype" w:cs="Tahoma"/>
          <w:sz w:val="22"/>
          <w:szCs w:val="22"/>
        </w:rPr>
        <w:t>Dodavatele</w:t>
      </w:r>
      <w:r w:rsidRPr="00C86E88">
        <w:rPr>
          <w:rFonts w:ascii="Palatino Linotype" w:hAnsi="Palatino Linotype" w:cs="Tahoma"/>
          <w:sz w:val="22"/>
          <w:szCs w:val="22"/>
        </w:rPr>
        <w:t xml:space="preserve"> nu</w:t>
      </w:r>
      <w:r>
        <w:rPr>
          <w:rFonts w:ascii="Palatino Linotype" w:hAnsi="Palatino Linotype" w:cs="Tahoma"/>
          <w:sz w:val="22"/>
          <w:szCs w:val="22"/>
        </w:rPr>
        <w:t xml:space="preserve">tné k řádnému a včasnému </w:t>
      </w:r>
      <w:r w:rsidR="00F528AE">
        <w:rPr>
          <w:rFonts w:ascii="Palatino Linotype" w:hAnsi="Palatino Linotype" w:cs="Tahoma"/>
          <w:sz w:val="22"/>
          <w:szCs w:val="22"/>
        </w:rPr>
        <w:t>Plnění</w:t>
      </w:r>
      <w:r w:rsidRPr="00C86E88">
        <w:rPr>
          <w:rFonts w:ascii="Palatino Linotype" w:hAnsi="Palatino Linotype" w:cs="Tahoma"/>
          <w:sz w:val="22"/>
          <w:szCs w:val="22"/>
        </w:rPr>
        <w:t xml:space="preserve"> (např. správní a místní poplatky, </w:t>
      </w:r>
      <w:r w:rsidRPr="00481870">
        <w:rPr>
          <w:rFonts w:ascii="Palatino Linotype" w:hAnsi="Palatino Linotype" w:cs="Tahoma"/>
          <w:sz w:val="22"/>
          <w:szCs w:val="22"/>
        </w:rPr>
        <w:t>vedlejší náklady, náklady spojené s dopravou do místa plnění, včetně nákladů souvisejících s</w:t>
      </w:r>
      <w:r>
        <w:rPr>
          <w:rFonts w:ascii="Palatino Linotype" w:hAnsi="Palatino Linotype" w:cs="Tahoma"/>
          <w:sz w:val="22"/>
          <w:szCs w:val="22"/>
        </w:rPr>
        <w:t xml:space="preserve"> celními poplatky a s </w:t>
      </w:r>
      <w:r w:rsidRPr="00481870">
        <w:rPr>
          <w:rFonts w:ascii="Palatino Linotype" w:hAnsi="Palatino Linotype" w:cs="Tahoma"/>
          <w:sz w:val="22"/>
          <w:szCs w:val="22"/>
        </w:rPr>
        <w:t xml:space="preserve">provedením všech zkoušek a testů prokazujících dodržení předepsané kvality a parametrů </w:t>
      </w:r>
      <w:r>
        <w:rPr>
          <w:rFonts w:ascii="Palatino Linotype" w:hAnsi="Palatino Linotype" w:cs="Tahoma"/>
          <w:sz w:val="22"/>
          <w:szCs w:val="22"/>
        </w:rPr>
        <w:t>Plnění, zajištění povinností dle zákona č. 181/2014 Sb.</w:t>
      </w:r>
      <w:r w:rsidR="00F528AE">
        <w:rPr>
          <w:rFonts w:ascii="Palatino Linotype" w:hAnsi="Palatino Linotype" w:cs="Tahoma"/>
          <w:sz w:val="22"/>
          <w:szCs w:val="22"/>
        </w:rPr>
        <w:t xml:space="preserve">, </w:t>
      </w:r>
      <w:r w:rsidR="00F528AE" w:rsidRPr="00F528AE">
        <w:rPr>
          <w:rFonts w:ascii="Palatino Linotype" w:hAnsi="Palatino Linotype" w:cs="Tahoma"/>
          <w:sz w:val="22"/>
          <w:szCs w:val="22"/>
        </w:rPr>
        <w:t>o kybernetické bezpečnosti a o změně souvisejících zákonů (zákon o kybernetické bezpečnosti)</w:t>
      </w:r>
      <w:r w:rsidR="00F528AE">
        <w:rPr>
          <w:rFonts w:ascii="Palatino Linotype" w:hAnsi="Palatino Linotype" w:cs="Tahoma"/>
          <w:sz w:val="22"/>
          <w:szCs w:val="22"/>
        </w:rPr>
        <w:t xml:space="preserve">, ve </w:t>
      </w:r>
      <w:r w:rsidR="00F528AE">
        <w:rPr>
          <w:rFonts w:ascii="Palatino Linotype" w:hAnsi="Palatino Linotype" w:cs="Tahoma"/>
          <w:sz w:val="22"/>
          <w:szCs w:val="22"/>
        </w:rPr>
        <w:lastRenderedPageBreak/>
        <w:t>znění pozdějších předpisů,</w:t>
      </w:r>
      <w:r w:rsidRPr="00481870">
        <w:rPr>
          <w:rFonts w:ascii="Palatino Linotype" w:hAnsi="Palatino Linotype" w:cs="Tahoma"/>
          <w:sz w:val="22"/>
          <w:szCs w:val="22"/>
        </w:rPr>
        <w:t xml:space="preserve"> apod</w:t>
      </w:r>
      <w:r>
        <w:rPr>
          <w:rFonts w:ascii="Palatino Linotype" w:hAnsi="Palatino Linotype" w:cs="Tahoma"/>
          <w:sz w:val="22"/>
          <w:szCs w:val="22"/>
        </w:rPr>
        <w:t>.</w:t>
      </w:r>
      <w:r w:rsidRPr="00C86E88">
        <w:rPr>
          <w:rFonts w:ascii="Palatino Linotype" w:hAnsi="Palatino Linotype" w:cs="Tahoma"/>
          <w:sz w:val="22"/>
          <w:szCs w:val="22"/>
        </w:rPr>
        <w:t xml:space="preserve">). Součástí ceny </w:t>
      </w:r>
      <w:r>
        <w:rPr>
          <w:rFonts w:ascii="Palatino Linotype" w:hAnsi="Palatino Linotype" w:cs="Tahoma"/>
          <w:sz w:val="22"/>
          <w:szCs w:val="22"/>
        </w:rPr>
        <w:t xml:space="preserve">Plnění </w:t>
      </w:r>
      <w:r w:rsidRPr="00C86E88">
        <w:rPr>
          <w:rFonts w:ascii="Palatino Linotype" w:hAnsi="Palatino Linotype" w:cs="Tahoma"/>
          <w:sz w:val="22"/>
          <w:szCs w:val="22"/>
        </w:rPr>
        <w:t>js</w:t>
      </w:r>
      <w:r>
        <w:rPr>
          <w:rFonts w:ascii="Palatino Linotype" w:hAnsi="Palatino Linotype" w:cs="Tahoma"/>
          <w:sz w:val="22"/>
          <w:szCs w:val="22"/>
        </w:rPr>
        <w:t>ou i služby a dodávky, které ve S</w:t>
      </w:r>
      <w:r w:rsidRPr="00C86E88">
        <w:rPr>
          <w:rFonts w:ascii="Palatino Linotype" w:hAnsi="Palatino Linotype" w:cs="Tahoma"/>
          <w:sz w:val="22"/>
          <w:szCs w:val="22"/>
        </w:rPr>
        <w:t xml:space="preserve">mlouvě nejsou výslovně uvedeny, ale </w:t>
      </w:r>
      <w:r>
        <w:rPr>
          <w:rFonts w:ascii="Palatino Linotype" w:hAnsi="Palatino Linotype" w:cs="Tahoma"/>
          <w:sz w:val="22"/>
          <w:szCs w:val="22"/>
        </w:rPr>
        <w:t>Dodavatel</w:t>
      </w:r>
      <w:r w:rsidRPr="00C86E88">
        <w:rPr>
          <w:rFonts w:ascii="Palatino Linotype" w:hAnsi="Palatino Linotype" w:cs="Tahoma"/>
          <w:sz w:val="22"/>
          <w:szCs w:val="22"/>
        </w:rPr>
        <w:t xml:space="preserve"> jakožto odborník o nich ví nebo má vědět, že jsou nezbytné pro řádné </w:t>
      </w:r>
      <w:r>
        <w:rPr>
          <w:rFonts w:ascii="Palatino Linotype" w:hAnsi="Palatino Linotype" w:cs="Tahoma"/>
          <w:sz w:val="22"/>
          <w:szCs w:val="22"/>
        </w:rPr>
        <w:t xml:space="preserve">a včasné </w:t>
      </w:r>
      <w:r w:rsidRPr="00C86E88">
        <w:rPr>
          <w:rFonts w:ascii="Palatino Linotype" w:hAnsi="Palatino Linotype" w:cs="Tahoma"/>
          <w:sz w:val="22"/>
          <w:szCs w:val="22"/>
        </w:rPr>
        <w:t xml:space="preserve">provedení </w:t>
      </w:r>
      <w:r>
        <w:rPr>
          <w:rFonts w:ascii="Palatino Linotype" w:hAnsi="Palatino Linotype" w:cs="Tahoma"/>
          <w:sz w:val="22"/>
          <w:szCs w:val="22"/>
        </w:rPr>
        <w:t>D</w:t>
      </w:r>
      <w:r w:rsidRPr="00C86E88">
        <w:rPr>
          <w:rFonts w:ascii="Palatino Linotype" w:hAnsi="Palatino Linotype" w:cs="Tahoma"/>
          <w:sz w:val="22"/>
          <w:szCs w:val="22"/>
        </w:rPr>
        <w:t>íla</w:t>
      </w:r>
      <w:r>
        <w:rPr>
          <w:rFonts w:ascii="Palatino Linotype" w:hAnsi="Palatino Linotype" w:cs="Tahoma"/>
          <w:sz w:val="22"/>
          <w:szCs w:val="22"/>
        </w:rPr>
        <w:t xml:space="preserve"> a </w:t>
      </w:r>
      <w:r w:rsidR="00785A0F">
        <w:rPr>
          <w:rFonts w:ascii="Palatino Linotype" w:hAnsi="Palatino Linotype" w:cs="Tahoma"/>
          <w:sz w:val="22"/>
          <w:szCs w:val="22"/>
        </w:rPr>
        <w:t xml:space="preserve">poskytování </w:t>
      </w:r>
      <w:r>
        <w:rPr>
          <w:rFonts w:ascii="Palatino Linotype" w:hAnsi="Palatino Linotype" w:cs="Tahoma"/>
          <w:sz w:val="22"/>
          <w:szCs w:val="22"/>
        </w:rPr>
        <w:t>Služeb</w:t>
      </w:r>
      <w:r w:rsidRPr="00C86E88">
        <w:rPr>
          <w:rFonts w:ascii="Palatino Linotype" w:hAnsi="Palatino Linotype" w:cs="Tahoma"/>
          <w:sz w:val="22"/>
          <w:szCs w:val="22"/>
        </w:rPr>
        <w:t xml:space="preserve">. </w:t>
      </w:r>
      <w:r>
        <w:rPr>
          <w:rFonts w:ascii="Palatino Linotype" w:hAnsi="Palatino Linotype" w:cs="Tahoma"/>
          <w:sz w:val="22"/>
          <w:szCs w:val="22"/>
        </w:rPr>
        <w:t>Dodavat</w:t>
      </w:r>
      <w:r w:rsidRPr="00C86E88">
        <w:rPr>
          <w:rFonts w:ascii="Palatino Linotype" w:hAnsi="Palatino Linotype" w:cs="Tahoma"/>
          <w:sz w:val="22"/>
          <w:szCs w:val="22"/>
        </w:rPr>
        <w:t>el nese veškeré náklady nutně nebo účelně vynalo</w:t>
      </w:r>
      <w:r>
        <w:rPr>
          <w:rFonts w:ascii="Palatino Linotype" w:hAnsi="Palatino Linotype" w:cs="Tahoma"/>
          <w:sz w:val="22"/>
          <w:szCs w:val="22"/>
        </w:rPr>
        <w:t>žené při plnění závazku ze S</w:t>
      </w:r>
      <w:r w:rsidRPr="00C86E88">
        <w:rPr>
          <w:rFonts w:ascii="Palatino Linotype" w:hAnsi="Palatino Linotype" w:cs="Tahoma"/>
          <w:sz w:val="22"/>
          <w:szCs w:val="22"/>
        </w:rPr>
        <w:t xml:space="preserve">mlouvy včetně správních poplatků. Cenu </w:t>
      </w:r>
      <w:r>
        <w:rPr>
          <w:rFonts w:ascii="Palatino Linotype" w:hAnsi="Palatino Linotype" w:cs="Tahoma"/>
          <w:sz w:val="22"/>
          <w:szCs w:val="22"/>
        </w:rPr>
        <w:t>D</w:t>
      </w:r>
      <w:r w:rsidRPr="00C86E88">
        <w:rPr>
          <w:rFonts w:ascii="Palatino Linotype" w:hAnsi="Palatino Linotype" w:cs="Tahoma"/>
          <w:sz w:val="22"/>
          <w:szCs w:val="22"/>
        </w:rPr>
        <w:t xml:space="preserve">íla </w:t>
      </w:r>
      <w:r>
        <w:rPr>
          <w:rFonts w:ascii="Palatino Linotype" w:hAnsi="Palatino Linotype" w:cs="Tahoma"/>
          <w:sz w:val="22"/>
          <w:szCs w:val="22"/>
        </w:rPr>
        <w:t xml:space="preserve">a Služeb </w:t>
      </w:r>
      <w:r w:rsidRPr="00C86E88">
        <w:rPr>
          <w:rFonts w:ascii="Palatino Linotype" w:hAnsi="Palatino Linotype" w:cs="Tahoma"/>
          <w:sz w:val="22"/>
          <w:szCs w:val="22"/>
        </w:rPr>
        <w:t>je možné upravit pouze za níže podmínek</w:t>
      </w:r>
      <w:r>
        <w:rPr>
          <w:rFonts w:ascii="Palatino Linotype" w:hAnsi="Palatino Linotype" w:cs="Tahoma"/>
          <w:sz w:val="22"/>
          <w:szCs w:val="22"/>
        </w:rPr>
        <w:t xml:space="preserve"> dle této Smlouvy.</w:t>
      </w:r>
    </w:p>
    <w:p w14:paraId="02979FBE" w14:textId="77777777" w:rsidR="00830E0A" w:rsidRPr="0066772E" w:rsidRDefault="00830E0A" w:rsidP="004E00C4">
      <w:pPr>
        <w:numPr>
          <w:ilvl w:val="1"/>
          <w:numId w:val="16"/>
        </w:numPr>
        <w:spacing w:before="120"/>
        <w:ind w:left="567" w:hanging="567"/>
        <w:jc w:val="both"/>
        <w:rPr>
          <w:rFonts w:ascii="Palatino Linotype" w:hAnsi="Palatino Linotype" w:cs="Arial"/>
          <w:sz w:val="22"/>
          <w:szCs w:val="22"/>
        </w:rPr>
      </w:pPr>
      <w:r w:rsidRPr="00C86E88">
        <w:rPr>
          <w:rFonts w:ascii="Palatino Linotype" w:hAnsi="Palatino Linotype" w:cs="Tahoma"/>
          <w:sz w:val="22"/>
          <w:szCs w:val="22"/>
        </w:rPr>
        <w:t>Smluvní strany se dohodly, že pok</w:t>
      </w:r>
      <w:r>
        <w:rPr>
          <w:rFonts w:ascii="Palatino Linotype" w:hAnsi="Palatino Linotype" w:cs="Tahoma"/>
          <w:sz w:val="22"/>
          <w:szCs w:val="22"/>
        </w:rPr>
        <w:t xml:space="preserve">ud dojde v průběhu </w:t>
      </w:r>
      <w:r w:rsidR="00785A0F">
        <w:rPr>
          <w:rFonts w:ascii="Palatino Linotype" w:hAnsi="Palatino Linotype" w:cs="Tahoma"/>
          <w:sz w:val="22"/>
          <w:szCs w:val="22"/>
        </w:rPr>
        <w:t>realizace Smlouvy</w:t>
      </w:r>
      <w:r w:rsidR="00864994">
        <w:rPr>
          <w:rFonts w:ascii="Palatino Linotype" w:hAnsi="Palatino Linotype" w:cs="Tahoma"/>
          <w:sz w:val="22"/>
          <w:szCs w:val="22"/>
        </w:rPr>
        <w:t xml:space="preserve"> </w:t>
      </w:r>
      <w:r w:rsidRPr="00C86E88">
        <w:rPr>
          <w:rFonts w:ascii="Palatino Linotype" w:hAnsi="Palatino Linotype" w:cs="Tahoma"/>
          <w:sz w:val="22"/>
          <w:szCs w:val="22"/>
        </w:rPr>
        <w:t xml:space="preserve">ke změně zákonné sazby DPH stanovené pro </w:t>
      </w:r>
      <w:r>
        <w:rPr>
          <w:rFonts w:ascii="Palatino Linotype" w:hAnsi="Palatino Linotype" w:cs="Tahoma"/>
          <w:sz w:val="22"/>
          <w:szCs w:val="22"/>
        </w:rPr>
        <w:t>Plnění</w:t>
      </w:r>
      <w:r w:rsidRPr="00C86E88">
        <w:rPr>
          <w:rFonts w:ascii="Palatino Linotype" w:hAnsi="Palatino Linotype" w:cs="Tahoma"/>
          <w:sz w:val="22"/>
          <w:szCs w:val="22"/>
        </w:rPr>
        <w:t>, bude tato sazba promítnuta</w:t>
      </w:r>
      <w:r>
        <w:rPr>
          <w:rFonts w:ascii="Palatino Linotype" w:hAnsi="Palatino Linotype" w:cs="Tahoma"/>
          <w:sz w:val="22"/>
          <w:szCs w:val="22"/>
        </w:rPr>
        <w:t xml:space="preserve"> do všech cen uvedených ve S</w:t>
      </w:r>
      <w:r w:rsidRPr="00C86E88">
        <w:rPr>
          <w:rFonts w:ascii="Palatino Linotype" w:hAnsi="Palatino Linotype" w:cs="Tahoma"/>
          <w:sz w:val="22"/>
          <w:szCs w:val="22"/>
        </w:rPr>
        <w:t>mlouvě s DPH a </w:t>
      </w:r>
      <w:r>
        <w:rPr>
          <w:rFonts w:ascii="Palatino Linotype" w:hAnsi="Palatino Linotype" w:cs="Tahoma"/>
          <w:sz w:val="22"/>
          <w:szCs w:val="22"/>
        </w:rPr>
        <w:t>Dodavatel</w:t>
      </w:r>
      <w:r w:rsidRPr="00C86E88">
        <w:rPr>
          <w:rFonts w:ascii="Palatino Linotype" w:hAnsi="Palatino Linotype" w:cs="Tahoma"/>
          <w:sz w:val="22"/>
          <w:szCs w:val="22"/>
        </w:rPr>
        <w:t xml:space="preserve"> je od okamžiku nabytí účinnosti změny zákonné sazby DPH povinen účtovat sazbu DPH</w:t>
      </w:r>
      <w:r>
        <w:rPr>
          <w:rFonts w:ascii="Palatino Linotype" w:hAnsi="Palatino Linotype" w:cs="Tahoma"/>
          <w:sz w:val="22"/>
          <w:szCs w:val="22"/>
        </w:rPr>
        <w:t xml:space="preserve"> odpovídající zákonu o DPH</w:t>
      </w:r>
      <w:r w:rsidRPr="00C86E88">
        <w:rPr>
          <w:rFonts w:ascii="Palatino Linotype" w:hAnsi="Palatino Linotype" w:cs="Tahoma"/>
          <w:sz w:val="22"/>
          <w:szCs w:val="22"/>
        </w:rPr>
        <w:t>. O této skutečnosti není nutné uzavírat dodatek k</w:t>
      </w:r>
      <w:r>
        <w:rPr>
          <w:rFonts w:ascii="Palatino Linotype" w:hAnsi="Palatino Linotype" w:cs="Tahoma"/>
          <w:sz w:val="22"/>
          <w:szCs w:val="22"/>
        </w:rPr>
        <w:t>e</w:t>
      </w:r>
      <w:r w:rsidRPr="00C86E88">
        <w:rPr>
          <w:rFonts w:ascii="Palatino Linotype" w:hAnsi="Palatino Linotype" w:cs="Tahoma"/>
          <w:sz w:val="22"/>
          <w:szCs w:val="22"/>
        </w:rPr>
        <w:t xml:space="preserve"> </w:t>
      </w:r>
      <w:r>
        <w:rPr>
          <w:rFonts w:ascii="Palatino Linotype" w:hAnsi="Palatino Linotype" w:cs="Tahoma"/>
          <w:sz w:val="22"/>
          <w:szCs w:val="22"/>
        </w:rPr>
        <w:t>S</w:t>
      </w:r>
      <w:r w:rsidRPr="00C86E88">
        <w:rPr>
          <w:rFonts w:ascii="Palatino Linotype" w:hAnsi="Palatino Linotype" w:cs="Tahoma"/>
          <w:sz w:val="22"/>
          <w:szCs w:val="22"/>
        </w:rPr>
        <w:t>mlouvě</w:t>
      </w:r>
      <w:r>
        <w:rPr>
          <w:rFonts w:ascii="Palatino Linotype" w:hAnsi="Palatino Linotype" w:cs="Tahoma"/>
          <w:sz w:val="22"/>
          <w:szCs w:val="22"/>
        </w:rPr>
        <w:t>.</w:t>
      </w:r>
    </w:p>
    <w:p w14:paraId="0DD7DF51" w14:textId="77777777" w:rsidR="00830E0A" w:rsidRPr="00A17375" w:rsidRDefault="00830E0A" w:rsidP="004E00C4">
      <w:pPr>
        <w:numPr>
          <w:ilvl w:val="1"/>
          <w:numId w:val="16"/>
        </w:numPr>
        <w:spacing w:before="120"/>
        <w:ind w:left="567" w:hanging="567"/>
        <w:jc w:val="both"/>
        <w:rPr>
          <w:rFonts w:ascii="Palatino Linotype" w:hAnsi="Palatino Linotype" w:cs="Arial"/>
          <w:sz w:val="22"/>
          <w:szCs w:val="22"/>
        </w:rPr>
      </w:pPr>
      <w:r>
        <w:rPr>
          <w:rFonts w:ascii="Palatino Linotype" w:hAnsi="Palatino Linotype" w:cs="Tahoma"/>
          <w:sz w:val="22"/>
          <w:szCs w:val="22"/>
        </w:rPr>
        <w:t>Dodavatel</w:t>
      </w:r>
      <w:r w:rsidRPr="00C86E88">
        <w:rPr>
          <w:rFonts w:ascii="Palatino Linotype" w:hAnsi="Palatino Linotype" w:cs="Tahoma"/>
          <w:sz w:val="22"/>
          <w:szCs w:val="22"/>
        </w:rPr>
        <w:t xml:space="preserve"> odpovídá za to, že sazba </w:t>
      </w:r>
      <w:r>
        <w:rPr>
          <w:rFonts w:ascii="Palatino Linotype" w:hAnsi="Palatino Linotype" w:cs="Tahoma"/>
          <w:sz w:val="22"/>
          <w:szCs w:val="22"/>
        </w:rPr>
        <w:t>DPH</w:t>
      </w:r>
      <w:r w:rsidRPr="00C86E88">
        <w:rPr>
          <w:rFonts w:ascii="Palatino Linotype" w:hAnsi="Palatino Linotype" w:cs="Tahoma"/>
          <w:sz w:val="22"/>
          <w:szCs w:val="22"/>
        </w:rPr>
        <w:t xml:space="preserve"> je stanovena v souladu s platnými právními předpisy</w:t>
      </w:r>
      <w:r>
        <w:rPr>
          <w:rFonts w:ascii="Palatino Linotype" w:hAnsi="Palatino Linotype" w:cs="Tahoma"/>
          <w:sz w:val="22"/>
          <w:szCs w:val="22"/>
        </w:rPr>
        <w:t>.</w:t>
      </w:r>
    </w:p>
    <w:p w14:paraId="2D9EEF1C" w14:textId="77777777" w:rsidR="00830E0A" w:rsidRPr="00ED1E03" w:rsidRDefault="00830E0A" w:rsidP="004E00C4">
      <w:pPr>
        <w:numPr>
          <w:ilvl w:val="1"/>
          <w:numId w:val="16"/>
        </w:numPr>
        <w:spacing w:before="120"/>
        <w:ind w:left="567" w:hanging="567"/>
        <w:jc w:val="both"/>
        <w:rPr>
          <w:rFonts w:ascii="Palatino Linotype" w:hAnsi="Palatino Linotype" w:cs="Tahoma"/>
          <w:sz w:val="22"/>
          <w:szCs w:val="22"/>
        </w:rPr>
      </w:pPr>
      <w:bookmarkStart w:id="73" w:name="_Ref424992160"/>
      <w:r w:rsidRPr="00CA2CBD">
        <w:rPr>
          <w:rFonts w:ascii="Palatino Linotype" w:hAnsi="Palatino Linotype" w:cs="Tahoma"/>
          <w:sz w:val="22"/>
          <w:szCs w:val="22"/>
        </w:rPr>
        <w:t xml:space="preserve">Vyúčtování ceny za provedení </w:t>
      </w:r>
      <w:r w:rsidR="00977027">
        <w:rPr>
          <w:rFonts w:ascii="Palatino Linotype" w:hAnsi="Palatino Linotype" w:cs="Tahoma"/>
          <w:sz w:val="22"/>
          <w:szCs w:val="22"/>
        </w:rPr>
        <w:t>Plnění</w:t>
      </w:r>
      <w:r w:rsidR="00977027" w:rsidRPr="00CA2CBD">
        <w:rPr>
          <w:rFonts w:ascii="Palatino Linotype" w:hAnsi="Palatino Linotype" w:cs="Tahoma"/>
          <w:sz w:val="22"/>
          <w:szCs w:val="22"/>
        </w:rPr>
        <w:t xml:space="preserve"> </w:t>
      </w:r>
      <w:r w:rsidRPr="00CA2CBD">
        <w:rPr>
          <w:rFonts w:ascii="Palatino Linotype" w:hAnsi="Palatino Linotype" w:cs="Tahoma"/>
          <w:sz w:val="22"/>
          <w:szCs w:val="22"/>
        </w:rPr>
        <w:t>provede Dodavatel na základě d</w:t>
      </w:r>
      <w:r w:rsidRPr="00CA2CBD">
        <w:rPr>
          <w:rFonts w:ascii="Palatino Linotype" w:hAnsi="Palatino Linotype"/>
          <w:sz w:val="22"/>
          <w:szCs w:val="22"/>
        </w:rPr>
        <w:t>aňov</w:t>
      </w:r>
      <w:r>
        <w:rPr>
          <w:rFonts w:ascii="Palatino Linotype" w:hAnsi="Palatino Linotype"/>
          <w:sz w:val="22"/>
          <w:szCs w:val="22"/>
        </w:rPr>
        <w:t>ých</w:t>
      </w:r>
      <w:r w:rsidRPr="00CA2CBD">
        <w:rPr>
          <w:rFonts w:ascii="Palatino Linotype" w:hAnsi="Palatino Linotype"/>
          <w:sz w:val="22"/>
          <w:szCs w:val="22"/>
        </w:rPr>
        <w:t xml:space="preserve"> doklad</w:t>
      </w:r>
      <w:r>
        <w:rPr>
          <w:rFonts w:ascii="Palatino Linotype" w:hAnsi="Palatino Linotype"/>
          <w:sz w:val="22"/>
          <w:szCs w:val="22"/>
        </w:rPr>
        <w:t>ů</w:t>
      </w:r>
      <w:r w:rsidRPr="00CA2CBD">
        <w:rPr>
          <w:rFonts w:ascii="Palatino Linotype" w:hAnsi="Palatino Linotype"/>
          <w:sz w:val="22"/>
          <w:szCs w:val="22"/>
        </w:rPr>
        <w:t xml:space="preserve"> </w:t>
      </w:r>
      <w:r w:rsidRPr="00ED1E03">
        <w:rPr>
          <w:rFonts w:ascii="Palatino Linotype" w:hAnsi="Palatino Linotype" w:cs="Tahoma"/>
          <w:sz w:val="22"/>
          <w:szCs w:val="22"/>
        </w:rPr>
        <w:t>vystavených Dodavatelem (dále jen „</w:t>
      </w:r>
      <w:r w:rsidRPr="00063C3E">
        <w:rPr>
          <w:rFonts w:ascii="Palatino Linotype" w:hAnsi="Palatino Linotype" w:cs="Tahoma"/>
          <w:b/>
          <w:i/>
          <w:sz w:val="22"/>
          <w:szCs w:val="22"/>
        </w:rPr>
        <w:t>Faktura</w:t>
      </w:r>
      <w:r w:rsidRPr="00ED1E03">
        <w:rPr>
          <w:rFonts w:ascii="Palatino Linotype" w:hAnsi="Palatino Linotype" w:cs="Tahoma"/>
          <w:sz w:val="22"/>
          <w:szCs w:val="22"/>
        </w:rPr>
        <w:t>“ či „</w:t>
      </w:r>
      <w:r w:rsidRPr="00063C3E">
        <w:rPr>
          <w:rFonts w:ascii="Palatino Linotype" w:hAnsi="Palatino Linotype" w:cs="Tahoma"/>
          <w:b/>
          <w:i/>
          <w:sz w:val="22"/>
          <w:szCs w:val="22"/>
        </w:rPr>
        <w:t>Faktury</w:t>
      </w:r>
      <w:r w:rsidRPr="00ED1E03">
        <w:rPr>
          <w:rFonts w:ascii="Palatino Linotype" w:hAnsi="Palatino Linotype" w:cs="Tahoma"/>
          <w:sz w:val="22"/>
          <w:szCs w:val="22"/>
        </w:rPr>
        <w:t>“) následovně:</w:t>
      </w:r>
      <w:bookmarkEnd w:id="73"/>
    </w:p>
    <w:p w14:paraId="4547D6FE" w14:textId="05479C49" w:rsidR="00830E0A" w:rsidRPr="00115C5A" w:rsidRDefault="00830E0A" w:rsidP="004E00C4">
      <w:pPr>
        <w:numPr>
          <w:ilvl w:val="0"/>
          <w:numId w:val="30"/>
        </w:numPr>
        <w:spacing w:before="120" w:after="120"/>
        <w:ind w:left="992" w:hanging="357"/>
        <w:jc w:val="both"/>
        <w:rPr>
          <w:rFonts w:ascii="Palatino Linotype" w:hAnsi="Palatino Linotype" w:cs="Arial"/>
          <w:sz w:val="22"/>
          <w:szCs w:val="22"/>
        </w:rPr>
      </w:pPr>
      <w:r w:rsidRPr="00410C7F">
        <w:rPr>
          <w:rFonts w:ascii="Palatino Linotype" w:hAnsi="Palatino Linotype" w:cs="Tahoma"/>
          <w:sz w:val="22"/>
          <w:szCs w:val="22"/>
        </w:rPr>
        <w:t xml:space="preserve">právo fakturovat </w:t>
      </w:r>
      <w:r w:rsidRPr="00685738">
        <w:rPr>
          <w:rFonts w:ascii="Palatino Linotype" w:hAnsi="Palatino Linotype" w:cs="Tahoma"/>
          <w:sz w:val="22"/>
          <w:szCs w:val="22"/>
        </w:rPr>
        <w:t xml:space="preserve">vzniká </w:t>
      </w:r>
      <w:r>
        <w:rPr>
          <w:rFonts w:ascii="Palatino Linotype" w:hAnsi="Palatino Linotype" w:cs="Tahoma"/>
          <w:sz w:val="22"/>
          <w:szCs w:val="22"/>
        </w:rPr>
        <w:t xml:space="preserve">Dodavateli </w:t>
      </w:r>
      <w:r w:rsidRPr="00685738">
        <w:rPr>
          <w:rFonts w:ascii="Palatino Linotype" w:hAnsi="Palatino Linotype" w:cs="Tahoma"/>
          <w:sz w:val="22"/>
          <w:szCs w:val="22"/>
        </w:rPr>
        <w:t xml:space="preserve">vždy v návaznosti na oboustranně odsouhlasené </w:t>
      </w:r>
      <w:r>
        <w:rPr>
          <w:rFonts w:ascii="Palatino Linotype" w:hAnsi="Palatino Linotype" w:cs="Tahoma"/>
          <w:sz w:val="22"/>
          <w:szCs w:val="22"/>
        </w:rPr>
        <w:t xml:space="preserve">fakturační milníky </w:t>
      </w:r>
      <w:r w:rsidRPr="00685738">
        <w:rPr>
          <w:rFonts w:ascii="Palatino Linotype" w:hAnsi="Palatino Linotype" w:cs="Tahoma"/>
          <w:sz w:val="22"/>
          <w:szCs w:val="22"/>
        </w:rPr>
        <w:t xml:space="preserve">v rámci </w:t>
      </w:r>
      <w:r>
        <w:rPr>
          <w:rFonts w:ascii="Palatino Linotype" w:hAnsi="Palatino Linotype" w:cs="Tahoma"/>
          <w:sz w:val="22"/>
          <w:szCs w:val="22"/>
        </w:rPr>
        <w:t>Díla</w:t>
      </w:r>
      <w:r w:rsidRPr="00685738">
        <w:rPr>
          <w:rFonts w:ascii="Palatino Linotype" w:hAnsi="Palatino Linotype" w:cs="Tahoma"/>
          <w:sz w:val="22"/>
          <w:szCs w:val="22"/>
        </w:rPr>
        <w:t>, avšak pouze po akceptaci odpovídající</w:t>
      </w:r>
      <w:r>
        <w:rPr>
          <w:rFonts w:ascii="Palatino Linotype" w:hAnsi="Palatino Linotype" w:cs="Tahoma"/>
          <w:sz w:val="22"/>
          <w:szCs w:val="22"/>
        </w:rPr>
        <w:t xml:space="preserve">ch </w:t>
      </w:r>
      <w:r w:rsidR="00115C5A">
        <w:rPr>
          <w:rFonts w:ascii="Palatino Linotype" w:hAnsi="Palatino Linotype" w:cs="Tahoma"/>
          <w:sz w:val="22"/>
          <w:szCs w:val="22"/>
        </w:rPr>
        <w:t xml:space="preserve">částí </w:t>
      </w:r>
      <w:r w:rsidR="00954F02">
        <w:rPr>
          <w:rFonts w:ascii="Palatino Linotype" w:hAnsi="Palatino Linotype" w:cs="Tahoma"/>
          <w:sz w:val="22"/>
          <w:szCs w:val="22"/>
        </w:rPr>
        <w:t>Díla</w:t>
      </w:r>
      <w:r w:rsidR="00954F02" w:rsidRPr="00685738">
        <w:rPr>
          <w:rFonts w:ascii="Palatino Linotype" w:hAnsi="Palatino Linotype" w:cs="Tahoma"/>
          <w:sz w:val="22"/>
          <w:szCs w:val="22"/>
        </w:rPr>
        <w:t xml:space="preserve"> </w:t>
      </w:r>
      <w:r>
        <w:rPr>
          <w:rFonts w:ascii="Palatino Linotype" w:hAnsi="Palatino Linotype" w:cs="Tahoma"/>
          <w:sz w:val="22"/>
          <w:szCs w:val="22"/>
        </w:rPr>
        <w:t>v rámci příslušného fakturačního milníku Objednatelem</w:t>
      </w:r>
      <w:r w:rsidRPr="00685738">
        <w:rPr>
          <w:rFonts w:ascii="Palatino Linotype" w:hAnsi="Palatino Linotype" w:cs="Tahoma"/>
          <w:sz w:val="22"/>
          <w:szCs w:val="22"/>
        </w:rPr>
        <w:t xml:space="preserve">, a to na základě příslušných </w:t>
      </w:r>
      <w:r w:rsidR="00115C5A">
        <w:rPr>
          <w:rFonts w:ascii="Palatino Linotype" w:hAnsi="Palatino Linotype" w:cs="Tahoma"/>
          <w:sz w:val="22"/>
          <w:szCs w:val="22"/>
        </w:rPr>
        <w:t>A</w:t>
      </w:r>
      <w:r w:rsidRPr="00685738">
        <w:rPr>
          <w:rFonts w:ascii="Palatino Linotype" w:hAnsi="Palatino Linotype" w:cs="Tahoma"/>
          <w:sz w:val="22"/>
          <w:szCs w:val="22"/>
        </w:rPr>
        <w:t>kceptačních protokolů ve smyslu čl</w:t>
      </w:r>
      <w:r w:rsidR="003246A5" w:rsidRPr="00685738">
        <w:rPr>
          <w:rFonts w:ascii="Palatino Linotype" w:hAnsi="Palatino Linotype" w:cs="Tahoma"/>
          <w:sz w:val="22"/>
          <w:szCs w:val="22"/>
        </w:rPr>
        <w:t>.</w:t>
      </w:r>
      <w:r w:rsidR="003246A5">
        <w:rPr>
          <w:rFonts w:ascii="Palatino Linotype" w:hAnsi="Palatino Linotype" w:cs="Tahoma"/>
          <w:sz w:val="22"/>
          <w:szCs w:val="22"/>
        </w:rPr>
        <w:t>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_Ref421712288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VII</w:t>
      </w:r>
      <w:r>
        <w:rPr>
          <w:rFonts w:ascii="Palatino Linotype" w:hAnsi="Palatino Linotype" w:cs="Tahoma"/>
          <w:sz w:val="22"/>
          <w:szCs w:val="22"/>
        </w:rPr>
        <w:fldChar w:fldCharType="end"/>
      </w:r>
      <w:r w:rsidRPr="00685738">
        <w:rPr>
          <w:rFonts w:ascii="Palatino Linotype" w:hAnsi="Palatino Linotype" w:cs="Tahoma"/>
          <w:sz w:val="22"/>
          <w:szCs w:val="22"/>
        </w:rPr>
        <w:t xml:space="preserve"> Smlouvy</w:t>
      </w:r>
      <w:r>
        <w:rPr>
          <w:rFonts w:ascii="Palatino Linotype" w:hAnsi="Palatino Linotype" w:cs="Tahoma"/>
          <w:sz w:val="22"/>
          <w:szCs w:val="22"/>
        </w:rPr>
        <w:t>. Fakturační milníky jsou Objednatelem nastaveny následovně:</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10"/>
        <w:gridCol w:w="3402"/>
      </w:tblGrid>
      <w:tr w:rsidR="00830E0A" w:rsidRPr="00CB1164" w14:paraId="7F675067" w14:textId="77777777" w:rsidTr="00033406">
        <w:tc>
          <w:tcPr>
            <w:tcW w:w="2268" w:type="dxa"/>
            <w:shd w:val="clear" w:color="auto" w:fill="BFBFBF"/>
            <w:vAlign w:val="center"/>
          </w:tcPr>
          <w:p w14:paraId="700FB599" w14:textId="77777777" w:rsidR="00830E0A" w:rsidRPr="00033406" w:rsidRDefault="00830E0A" w:rsidP="004E00C4">
            <w:pPr>
              <w:pStyle w:val="ACNormln"/>
              <w:jc w:val="center"/>
              <w:rPr>
                <w:rFonts w:ascii="Palatino Linotype" w:hAnsi="Palatino Linotype"/>
                <w:b/>
                <w:sz w:val="22"/>
                <w:szCs w:val="22"/>
              </w:rPr>
            </w:pPr>
            <w:r w:rsidRPr="00033406">
              <w:rPr>
                <w:rFonts w:ascii="Palatino Linotype" w:hAnsi="Palatino Linotype"/>
                <w:b/>
                <w:sz w:val="22"/>
                <w:szCs w:val="22"/>
              </w:rPr>
              <w:t>Fakturační milník</w:t>
            </w:r>
          </w:p>
        </w:tc>
        <w:tc>
          <w:tcPr>
            <w:tcW w:w="2410" w:type="dxa"/>
            <w:shd w:val="clear" w:color="auto" w:fill="BFBFBF"/>
            <w:vAlign w:val="center"/>
          </w:tcPr>
          <w:p w14:paraId="25B69AEE" w14:textId="77777777" w:rsidR="00830E0A" w:rsidRPr="00033406" w:rsidRDefault="00830E0A" w:rsidP="004E00C4">
            <w:pPr>
              <w:pStyle w:val="ACNormln"/>
              <w:ind w:left="34"/>
              <w:jc w:val="center"/>
              <w:rPr>
                <w:rFonts w:ascii="Palatino Linotype" w:hAnsi="Palatino Linotype"/>
                <w:b/>
                <w:sz w:val="22"/>
                <w:szCs w:val="22"/>
              </w:rPr>
            </w:pPr>
            <w:r w:rsidRPr="00033406">
              <w:rPr>
                <w:rFonts w:ascii="Palatino Linotype" w:hAnsi="Palatino Linotype"/>
                <w:b/>
                <w:sz w:val="22"/>
                <w:szCs w:val="22"/>
              </w:rPr>
              <w:t>Realizační etapa Díla</w:t>
            </w:r>
          </w:p>
        </w:tc>
        <w:tc>
          <w:tcPr>
            <w:tcW w:w="3402" w:type="dxa"/>
            <w:shd w:val="clear" w:color="auto" w:fill="BFBFBF"/>
            <w:vAlign w:val="center"/>
          </w:tcPr>
          <w:p w14:paraId="6962691C" w14:textId="77777777" w:rsidR="00830E0A" w:rsidRPr="00033406" w:rsidRDefault="00830E0A" w:rsidP="004E00C4">
            <w:pPr>
              <w:pStyle w:val="ACNormln"/>
              <w:jc w:val="center"/>
              <w:rPr>
                <w:rFonts w:ascii="Palatino Linotype" w:hAnsi="Palatino Linotype"/>
                <w:b/>
                <w:sz w:val="22"/>
                <w:szCs w:val="22"/>
              </w:rPr>
            </w:pPr>
            <w:r w:rsidRPr="00033406">
              <w:rPr>
                <w:rFonts w:ascii="Palatino Linotype" w:hAnsi="Palatino Linotype"/>
                <w:b/>
                <w:sz w:val="22"/>
                <w:szCs w:val="22"/>
              </w:rPr>
              <w:t>Výše fakturované částky v % z celkové ceny Díla</w:t>
            </w:r>
          </w:p>
        </w:tc>
      </w:tr>
      <w:tr w:rsidR="00830E0A" w:rsidRPr="00CB1164" w14:paraId="59B270A5" w14:textId="77777777" w:rsidTr="00033406">
        <w:tc>
          <w:tcPr>
            <w:tcW w:w="2268" w:type="dxa"/>
            <w:shd w:val="clear" w:color="auto" w:fill="D9D9D9"/>
          </w:tcPr>
          <w:p w14:paraId="39847B93" w14:textId="77777777" w:rsidR="00830E0A" w:rsidRPr="00851D4C" w:rsidRDefault="00830E0A" w:rsidP="004E00C4">
            <w:pPr>
              <w:pStyle w:val="ACNormln"/>
              <w:ind w:firstLine="34"/>
              <w:jc w:val="center"/>
              <w:rPr>
                <w:rFonts w:ascii="Palatino Linotype" w:hAnsi="Palatino Linotype" w:cs="Tahoma"/>
                <w:sz w:val="22"/>
                <w:szCs w:val="22"/>
              </w:rPr>
            </w:pPr>
            <w:r w:rsidRPr="00851D4C">
              <w:rPr>
                <w:rFonts w:ascii="Palatino Linotype" w:hAnsi="Palatino Linotype" w:cs="Tahoma"/>
                <w:sz w:val="22"/>
                <w:szCs w:val="22"/>
              </w:rPr>
              <w:t>I. fakturační milník</w:t>
            </w:r>
          </w:p>
        </w:tc>
        <w:tc>
          <w:tcPr>
            <w:tcW w:w="2410" w:type="dxa"/>
            <w:shd w:val="clear" w:color="auto" w:fill="D9D9D9"/>
          </w:tcPr>
          <w:p w14:paraId="2A858F7E" w14:textId="77777777"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Etapa 1A a Etapa 1B</w:t>
            </w:r>
          </w:p>
        </w:tc>
        <w:tc>
          <w:tcPr>
            <w:tcW w:w="3402" w:type="dxa"/>
          </w:tcPr>
          <w:p w14:paraId="60DEAD7D" w14:textId="77777777"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 xml:space="preserve">35 % </w:t>
            </w:r>
            <w:r>
              <w:rPr>
                <w:rFonts w:ascii="Palatino Linotype" w:hAnsi="Palatino Linotype" w:cs="Tahoma"/>
                <w:sz w:val="22"/>
                <w:szCs w:val="22"/>
              </w:rPr>
              <w:t>z ceny dle bodu 6.1.1 Smlouvy</w:t>
            </w:r>
          </w:p>
        </w:tc>
      </w:tr>
      <w:tr w:rsidR="00830E0A" w:rsidRPr="00CB1164" w14:paraId="6176FCC1" w14:textId="77777777" w:rsidTr="00033406">
        <w:tc>
          <w:tcPr>
            <w:tcW w:w="2268" w:type="dxa"/>
            <w:shd w:val="clear" w:color="auto" w:fill="D9D9D9"/>
          </w:tcPr>
          <w:p w14:paraId="2D985AC9" w14:textId="77777777" w:rsidR="00830E0A" w:rsidRPr="00851D4C" w:rsidRDefault="00830E0A" w:rsidP="004E00C4">
            <w:pPr>
              <w:pStyle w:val="ACNormln"/>
              <w:ind w:firstLine="34"/>
              <w:jc w:val="center"/>
              <w:rPr>
                <w:rFonts w:ascii="Palatino Linotype" w:hAnsi="Palatino Linotype" w:cs="Tahoma"/>
                <w:sz w:val="22"/>
                <w:szCs w:val="22"/>
              </w:rPr>
            </w:pPr>
            <w:r w:rsidRPr="00851D4C">
              <w:rPr>
                <w:rFonts w:ascii="Palatino Linotype" w:hAnsi="Palatino Linotype" w:cs="Tahoma"/>
                <w:sz w:val="22"/>
                <w:szCs w:val="22"/>
              </w:rPr>
              <w:t>II. fakturační milník</w:t>
            </w:r>
          </w:p>
        </w:tc>
        <w:tc>
          <w:tcPr>
            <w:tcW w:w="2410" w:type="dxa"/>
            <w:shd w:val="clear" w:color="auto" w:fill="D9D9D9"/>
          </w:tcPr>
          <w:p w14:paraId="48DF99A0" w14:textId="77777777"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Etapa 2</w:t>
            </w:r>
          </w:p>
        </w:tc>
        <w:tc>
          <w:tcPr>
            <w:tcW w:w="3402" w:type="dxa"/>
          </w:tcPr>
          <w:p w14:paraId="45156957" w14:textId="77777777" w:rsidR="00830E0A" w:rsidRPr="00851D4C" w:rsidRDefault="00830E0A" w:rsidP="004E00C4">
            <w:pPr>
              <w:pStyle w:val="ACNormln"/>
              <w:ind w:left="34"/>
              <w:jc w:val="center"/>
              <w:rPr>
                <w:rFonts w:ascii="Palatino Linotype" w:hAnsi="Palatino Linotype" w:cs="Tahoma"/>
                <w:sz w:val="22"/>
                <w:szCs w:val="22"/>
              </w:rPr>
            </w:pPr>
            <w:r>
              <w:rPr>
                <w:rFonts w:ascii="Palatino Linotype" w:hAnsi="Palatino Linotype" w:cs="Tahoma"/>
                <w:sz w:val="22"/>
                <w:szCs w:val="22"/>
              </w:rPr>
              <w:t xml:space="preserve">cena dle bodu 6. 1. 1. a 6.1.2 Smlouvy </w:t>
            </w:r>
            <w:r w:rsidR="00E85A76">
              <w:rPr>
                <w:rFonts w:ascii="Palatino Linotype" w:hAnsi="Palatino Linotype" w:cs="Tahoma"/>
                <w:sz w:val="22"/>
                <w:szCs w:val="22"/>
              </w:rPr>
              <w:t xml:space="preserve">snížená o </w:t>
            </w:r>
            <w:r>
              <w:rPr>
                <w:rFonts w:ascii="Palatino Linotype" w:hAnsi="Palatino Linotype" w:cs="Tahoma"/>
                <w:sz w:val="22"/>
                <w:szCs w:val="22"/>
              </w:rPr>
              <w:t>cen</w:t>
            </w:r>
            <w:r w:rsidR="00E85A76">
              <w:rPr>
                <w:rFonts w:ascii="Palatino Linotype" w:hAnsi="Palatino Linotype" w:cs="Tahoma"/>
                <w:sz w:val="22"/>
                <w:szCs w:val="22"/>
              </w:rPr>
              <w:t>u</w:t>
            </w:r>
            <w:r>
              <w:rPr>
                <w:rFonts w:ascii="Palatino Linotype" w:hAnsi="Palatino Linotype" w:cs="Tahoma"/>
                <w:sz w:val="22"/>
                <w:szCs w:val="22"/>
              </w:rPr>
              <w:t xml:space="preserve"> za první fakturační milník (tj. </w:t>
            </w:r>
            <w:r w:rsidRPr="00851D4C">
              <w:rPr>
                <w:rFonts w:ascii="Palatino Linotype" w:hAnsi="Palatino Linotype" w:cs="Tahoma"/>
                <w:sz w:val="22"/>
                <w:szCs w:val="22"/>
              </w:rPr>
              <w:t xml:space="preserve">35 % </w:t>
            </w:r>
            <w:r>
              <w:rPr>
                <w:rFonts w:ascii="Palatino Linotype" w:hAnsi="Palatino Linotype" w:cs="Tahoma"/>
                <w:sz w:val="22"/>
                <w:szCs w:val="22"/>
              </w:rPr>
              <w:t>z ceny dle bodu 6.1.1 Smlouvy)</w:t>
            </w:r>
          </w:p>
        </w:tc>
      </w:tr>
    </w:tbl>
    <w:p w14:paraId="2CCB6343" w14:textId="77777777" w:rsidR="00830E0A" w:rsidRDefault="00830E0A" w:rsidP="004E00C4">
      <w:pPr>
        <w:ind w:left="774"/>
        <w:jc w:val="both"/>
        <w:rPr>
          <w:rFonts w:ascii="Palatino Linotype" w:hAnsi="Palatino Linotype" w:cs="Tahoma"/>
          <w:sz w:val="22"/>
          <w:szCs w:val="22"/>
        </w:rPr>
      </w:pPr>
      <w:bookmarkStart w:id="74" w:name="_Toc414378770"/>
      <w:bookmarkStart w:id="75" w:name="_Toc415476424"/>
      <w:bookmarkStart w:id="76" w:name="_Toc401946237"/>
      <w:r>
        <w:rPr>
          <w:rFonts w:ascii="Palatino Linotype" w:hAnsi="Palatino Linotype" w:cs="Tahoma"/>
          <w:sz w:val="22"/>
          <w:szCs w:val="22"/>
        </w:rPr>
        <w:t>D</w:t>
      </w:r>
      <w:r w:rsidRPr="00CA2CBD">
        <w:rPr>
          <w:rFonts w:ascii="Palatino Linotype" w:hAnsi="Palatino Linotype" w:cs="Tahoma"/>
          <w:sz w:val="22"/>
          <w:szCs w:val="22"/>
        </w:rPr>
        <w:t xml:space="preserve">odavatel prokazatelně doručí Objednateli </w:t>
      </w:r>
      <w:r>
        <w:rPr>
          <w:rFonts w:ascii="Palatino Linotype" w:hAnsi="Palatino Linotype" w:cs="Tahoma"/>
          <w:sz w:val="22"/>
          <w:szCs w:val="22"/>
        </w:rPr>
        <w:t xml:space="preserve">příslušnou </w:t>
      </w:r>
      <w:r w:rsidRPr="00CA2CBD">
        <w:rPr>
          <w:rFonts w:ascii="Palatino Linotype" w:hAnsi="Palatino Linotype" w:cs="Tahoma"/>
          <w:sz w:val="22"/>
          <w:szCs w:val="22"/>
        </w:rPr>
        <w:t>Fakturu nejpozději 10. (slovy: desátý) kalendářní den po dni akceptace</w:t>
      </w:r>
      <w:r>
        <w:rPr>
          <w:rFonts w:ascii="Palatino Linotype" w:hAnsi="Palatino Linotype" w:cs="Tahoma"/>
          <w:sz w:val="22"/>
          <w:szCs w:val="22"/>
        </w:rPr>
        <w:t xml:space="preserve"> příslušných realizačních etap Díla Objednatelem vztahujících se k příslušnému fakturačnímu milníku dle Smlouvy</w:t>
      </w:r>
      <w:r w:rsidR="004D01A6">
        <w:rPr>
          <w:rFonts w:ascii="Palatino Linotype" w:hAnsi="Palatino Linotype" w:cs="Tahoma"/>
          <w:sz w:val="22"/>
          <w:szCs w:val="22"/>
        </w:rPr>
        <w:t xml:space="preserve">, přičemž akceptací pro účely stanovení fakturačního milníku se rozumí podpis prvního Akceptačního protokolu příslušné </w:t>
      </w:r>
      <w:r w:rsidR="00B03511">
        <w:rPr>
          <w:rFonts w:ascii="Palatino Linotype" w:hAnsi="Palatino Linotype" w:cs="Tahoma"/>
          <w:sz w:val="22"/>
          <w:szCs w:val="22"/>
        </w:rPr>
        <w:t>r</w:t>
      </w:r>
      <w:r w:rsidR="004D01A6">
        <w:rPr>
          <w:rFonts w:ascii="Palatino Linotype" w:hAnsi="Palatino Linotype" w:cs="Tahoma"/>
          <w:sz w:val="22"/>
          <w:szCs w:val="22"/>
        </w:rPr>
        <w:t xml:space="preserve">ealizační etapy Díla, tedy Etapy 1B nebo </w:t>
      </w:r>
      <w:r w:rsidR="00011A25">
        <w:rPr>
          <w:rFonts w:ascii="Palatino Linotype" w:hAnsi="Palatino Linotype" w:cs="Tahoma"/>
          <w:sz w:val="22"/>
          <w:szCs w:val="22"/>
        </w:rPr>
        <w:t xml:space="preserve">Etapy </w:t>
      </w:r>
      <w:r w:rsidR="004D01A6">
        <w:rPr>
          <w:rFonts w:ascii="Palatino Linotype" w:hAnsi="Palatino Linotype" w:cs="Tahoma"/>
          <w:sz w:val="22"/>
          <w:szCs w:val="22"/>
        </w:rPr>
        <w:t>2</w:t>
      </w:r>
      <w:r w:rsidR="00B03511">
        <w:rPr>
          <w:rFonts w:ascii="Palatino Linotype" w:hAnsi="Palatino Linotype" w:cs="Tahoma"/>
          <w:sz w:val="22"/>
          <w:szCs w:val="22"/>
        </w:rPr>
        <w:t>, se stavem „Akceptováno“ nebo „Akceptováno s </w:t>
      </w:r>
      <w:r w:rsidR="000E0D9B">
        <w:rPr>
          <w:rFonts w:ascii="Palatino Linotype" w:hAnsi="Palatino Linotype" w:cs="Tahoma"/>
          <w:sz w:val="22"/>
          <w:szCs w:val="22"/>
        </w:rPr>
        <w:t xml:space="preserve">vadami </w:t>
      </w:r>
      <w:r w:rsidR="00B03511">
        <w:rPr>
          <w:rFonts w:ascii="Palatino Linotype" w:hAnsi="Palatino Linotype" w:cs="Tahoma"/>
          <w:sz w:val="22"/>
          <w:szCs w:val="22"/>
        </w:rPr>
        <w:t>a</w:t>
      </w:r>
      <w:r w:rsidR="000E0D9B">
        <w:rPr>
          <w:rFonts w:ascii="Palatino Linotype" w:hAnsi="Palatino Linotype" w:cs="Tahoma"/>
          <w:sz w:val="22"/>
          <w:szCs w:val="22"/>
        </w:rPr>
        <w:t>/nebo</w:t>
      </w:r>
      <w:r w:rsidR="00B03511">
        <w:rPr>
          <w:rFonts w:ascii="Palatino Linotype" w:hAnsi="Palatino Linotype" w:cs="Tahoma"/>
          <w:sz w:val="22"/>
          <w:szCs w:val="22"/>
        </w:rPr>
        <w:t xml:space="preserve"> nedodělky“</w:t>
      </w:r>
      <w:r>
        <w:rPr>
          <w:rFonts w:ascii="Palatino Linotype" w:hAnsi="Palatino Linotype" w:cs="Tahoma"/>
          <w:sz w:val="22"/>
          <w:szCs w:val="22"/>
        </w:rPr>
        <w:t>.</w:t>
      </w:r>
      <w:bookmarkEnd w:id="74"/>
      <w:bookmarkEnd w:id="75"/>
    </w:p>
    <w:p w14:paraId="11ABD171" w14:textId="0BF3833F" w:rsidR="00830E0A" w:rsidRDefault="00830E0A" w:rsidP="004E00C4">
      <w:pPr>
        <w:numPr>
          <w:ilvl w:val="0"/>
          <w:numId w:val="30"/>
        </w:numPr>
        <w:spacing w:before="120"/>
        <w:ind w:left="993" w:hanging="426"/>
        <w:jc w:val="both"/>
        <w:rPr>
          <w:rFonts w:ascii="Palatino Linotype" w:hAnsi="Palatino Linotype" w:cs="Tahoma"/>
          <w:sz w:val="22"/>
          <w:szCs w:val="22"/>
        </w:rPr>
      </w:pPr>
      <w:bookmarkStart w:id="77" w:name="_Ref414377584"/>
      <w:bookmarkStart w:id="78" w:name="_Ref420588653"/>
      <w:bookmarkEnd w:id="76"/>
      <w:r>
        <w:rPr>
          <w:rFonts w:ascii="Palatino Linotype" w:hAnsi="Palatino Linotype" w:cs="Tahoma"/>
          <w:sz w:val="22"/>
          <w:szCs w:val="22"/>
        </w:rPr>
        <w:t xml:space="preserve">cenu za poskytování Servisních služeb uvedenou v bodě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_Ref430706067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6.1.3</w:t>
      </w:r>
      <w:r>
        <w:rPr>
          <w:rFonts w:ascii="Palatino Linotype" w:hAnsi="Palatino Linotype" w:cs="Tahoma"/>
          <w:sz w:val="22"/>
          <w:szCs w:val="22"/>
        </w:rPr>
        <w:fldChar w:fldCharType="end"/>
      </w:r>
      <w:r>
        <w:rPr>
          <w:rFonts w:ascii="Palatino Linotype" w:hAnsi="Palatino Linotype" w:cs="Tahoma"/>
          <w:sz w:val="22"/>
          <w:szCs w:val="22"/>
        </w:rPr>
        <w:t xml:space="preserve"> Smlouvy </w:t>
      </w:r>
      <w:r w:rsidRPr="001E0234">
        <w:rPr>
          <w:rFonts w:ascii="Palatino Linotype" w:hAnsi="Palatino Linotype" w:cs="Tahoma"/>
          <w:sz w:val="22"/>
          <w:szCs w:val="22"/>
        </w:rPr>
        <w:t xml:space="preserve">na základě Faktur, které je </w:t>
      </w:r>
      <w:r>
        <w:rPr>
          <w:rFonts w:ascii="Palatino Linotype" w:hAnsi="Palatino Linotype" w:cs="Tahoma"/>
          <w:sz w:val="22"/>
          <w:szCs w:val="22"/>
        </w:rPr>
        <w:t>Dodavatel</w:t>
      </w:r>
      <w:r w:rsidRPr="001E0234">
        <w:rPr>
          <w:rFonts w:ascii="Palatino Linotype" w:hAnsi="Palatino Linotype" w:cs="Tahoma"/>
          <w:sz w:val="22"/>
          <w:szCs w:val="22"/>
        </w:rPr>
        <w:t xml:space="preserve"> oprávněn vystavit </w:t>
      </w:r>
      <w:r w:rsidRPr="00BC1BB7">
        <w:rPr>
          <w:rFonts w:ascii="Palatino Linotype" w:hAnsi="Palatino Linotype" w:cs="Tahoma"/>
          <w:sz w:val="22"/>
          <w:szCs w:val="22"/>
        </w:rPr>
        <w:t>vždy zpětně za každ</w:t>
      </w:r>
      <w:r>
        <w:rPr>
          <w:rFonts w:ascii="Palatino Linotype" w:hAnsi="Palatino Linotype" w:cs="Tahoma"/>
          <w:sz w:val="22"/>
          <w:szCs w:val="22"/>
        </w:rPr>
        <w:t>ý</w:t>
      </w:r>
      <w:r w:rsidRPr="00BC1BB7">
        <w:rPr>
          <w:rFonts w:ascii="Palatino Linotype" w:hAnsi="Palatino Linotype" w:cs="Tahoma"/>
          <w:sz w:val="22"/>
          <w:szCs w:val="22"/>
        </w:rPr>
        <w:t xml:space="preserve"> kalendářní </w:t>
      </w:r>
      <w:r>
        <w:rPr>
          <w:rFonts w:ascii="Palatino Linotype" w:hAnsi="Palatino Linotype" w:cs="Tahoma"/>
          <w:sz w:val="22"/>
          <w:szCs w:val="22"/>
        </w:rPr>
        <w:t>měsíc</w:t>
      </w:r>
      <w:r w:rsidRPr="00BC1BB7">
        <w:rPr>
          <w:rFonts w:ascii="Palatino Linotype" w:hAnsi="Palatino Linotype" w:cs="Tahoma"/>
          <w:sz w:val="22"/>
          <w:szCs w:val="22"/>
        </w:rPr>
        <w:t xml:space="preserve"> poskytovan</w:t>
      </w:r>
      <w:r w:rsidR="00115C5A">
        <w:rPr>
          <w:rFonts w:ascii="Palatino Linotype" w:hAnsi="Palatino Linotype" w:cs="Tahoma"/>
          <w:sz w:val="22"/>
          <w:szCs w:val="22"/>
        </w:rPr>
        <w:t>ých</w:t>
      </w:r>
      <w:r w:rsidRPr="00BC1BB7">
        <w:rPr>
          <w:rFonts w:ascii="Palatino Linotype" w:hAnsi="Palatino Linotype" w:cs="Tahoma"/>
          <w:sz w:val="22"/>
          <w:szCs w:val="22"/>
        </w:rPr>
        <w:t xml:space="preserve"> </w:t>
      </w:r>
      <w:r w:rsidR="00115C5A">
        <w:rPr>
          <w:rFonts w:ascii="Palatino Linotype" w:hAnsi="Palatino Linotype" w:cs="Tahoma"/>
          <w:sz w:val="22"/>
          <w:szCs w:val="22"/>
        </w:rPr>
        <w:t>Se</w:t>
      </w:r>
      <w:r w:rsidR="002759ED">
        <w:rPr>
          <w:rFonts w:ascii="Palatino Linotype" w:hAnsi="Palatino Linotype" w:cs="Tahoma"/>
          <w:sz w:val="22"/>
          <w:szCs w:val="22"/>
        </w:rPr>
        <w:t>r</w:t>
      </w:r>
      <w:r w:rsidR="00115C5A">
        <w:rPr>
          <w:rFonts w:ascii="Palatino Linotype" w:hAnsi="Palatino Linotype" w:cs="Tahoma"/>
          <w:sz w:val="22"/>
          <w:szCs w:val="22"/>
        </w:rPr>
        <w:t>visních služeb</w:t>
      </w:r>
      <w:r w:rsidRPr="00BC1BB7">
        <w:rPr>
          <w:rFonts w:ascii="Palatino Linotype" w:hAnsi="Palatino Linotype" w:cs="Tahoma"/>
          <w:sz w:val="22"/>
          <w:szCs w:val="22"/>
        </w:rPr>
        <w:t xml:space="preserve">, nejdříve však po </w:t>
      </w:r>
      <w:r w:rsidRPr="002759ED">
        <w:rPr>
          <w:rFonts w:ascii="Palatino Linotype" w:hAnsi="Palatino Linotype" w:cs="Tahoma"/>
          <w:sz w:val="22"/>
          <w:szCs w:val="22"/>
        </w:rPr>
        <w:t xml:space="preserve">odsouhlasení </w:t>
      </w:r>
      <w:r w:rsidR="007506AA">
        <w:rPr>
          <w:rFonts w:ascii="Palatino Linotype" w:hAnsi="Palatino Linotype" w:cs="Tahoma"/>
          <w:sz w:val="22"/>
          <w:szCs w:val="22"/>
        </w:rPr>
        <w:t>s</w:t>
      </w:r>
      <w:r w:rsidR="007506AA" w:rsidRPr="002759ED">
        <w:rPr>
          <w:rFonts w:ascii="Palatino Linotype" w:hAnsi="Palatino Linotype" w:cs="Tahoma"/>
          <w:sz w:val="22"/>
          <w:szCs w:val="22"/>
        </w:rPr>
        <w:t xml:space="preserve">ouhrnného </w:t>
      </w:r>
      <w:r w:rsidRPr="002759ED">
        <w:rPr>
          <w:rFonts w:ascii="Palatino Linotype" w:hAnsi="Palatino Linotype" w:cs="Tahoma"/>
          <w:sz w:val="22"/>
          <w:szCs w:val="22"/>
        </w:rPr>
        <w:t xml:space="preserve">měsíčního výkazu kvality o poskytnutých Servisních službách </w:t>
      </w:r>
      <w:r w:rsidR="00115C5A" w:rsidRPr="00BC1BB7">
        <w:rPr>
          <w:rFonts w:ascii="Palatino Linotype" w:hAnsi="Palatino Linotype" w:cs="Tahoma"/>
          <w:sz w:val="22"/>
          <w:szCs w:val="22"/>
        </w:rPr>
        <w:t>Objednatele</w:t>
      </w:r>
      <w:r w:rsidR="00115C5A">
        <w:rPr>
          <w:rFonts w:ascii="Palatino Linotype" w:hAnsi="Palatino Linotype" w:cs="Tahoma"/>
          <w:sz w:val="22"/>
          <w:szCs w:val="22"/>
        </w:rPr>
        <w:t>m</w:t>
      </w:r>
      <w:r w:rsidR="00115C5A" w:rsidRPr="00BC1BB7">
        <w:rPr>
          <w:rFonts w:ascii="Palatino Linotype" w:hAnsi="Palatino Linotype" w:cs="Tahoma"/>
          <w:sz w:val="22"/>
          <w:szCs w:val="22"/>
        </w:rPr>
        <w:t xml:space="preserve"> </w:t>
      </w:r>
      <w:r w:rsidRPr="00BC1BB7">
        <w:rPr>
          <w:rFonts w:ascii="Palatino Linotype" w:hAnsi="Palatino Linotype" w:cs="Tahoma"/>
          <w:sz w:val="22"/>
          <w:szCs w:val="22"/>
        </w:rPr>
        <w:t>dle Smlouvy</w:t>
      </w:r>
      <w:r w:rsidR="007506AA">
        <w:rPr>
          <w:rFonts w:ascii="Palatino Linotype" w:hAnsi="Palatino Linotype" w:cs="Tahoma"/>
          <w:sz w:val="22"/>
          <w:szCs w:val="22"/>
        </w:rPr>
        <w:t xml:space="preserve"> (dále jen „</w:t>
      </w:r>
      <w:r w:rsidR="007506AA" w:rsidRPr="00D90F68">
        <w:rPr>
          <w:rFonts w:ascii="Palatino Linotype" w:hAnsi="Palatino Linotype" w:cs="Tahoma"/>
          <w:b/>
          <w:i/>
          <w:sz w:val="22"/>
          <w:szCs w:val="22"/>
        </w:rPr>
        <w:t>Souhrnný měsíční výkaz kvality</w:t>
      </w:r>
      <w:r w:rsidR="007506AA">
        <w:rPr>
          <w:rFonts w:ascii="Palatino Linotype" w:hAnsi="Palatino Linotype" w:cs="Tahoma"/>
          <w:sz w:val="22"/>
          <w:szCs w:val="22"/>
        </w:rPr>
        <w:t>“)</w:t>
      </w:r>
      <w:r w:rsidR="00115C5A">
        <w:rPr>
          <w:rFonts w:ascii="Palatino Linotype" w:hAnsi="Palatino Linotype" w:cs="Tahoma"/>
          <w:sz w:val="22"/>
          <w:szCs w:val="22"/>
        </w:rPr>
        <w:t xml:space="preserve">, </w:t>
      </w:r>
      <w:r w:rsidRPr="00BC1BB7">
        <w:rPr>
          <w:rFonts w:ascii="Palatino Linotype" w:hAnsi="Palatino Linotype" w:cs="Tahoma"/>
          <w:sz w:val="22"/>
          <w:szCs w:val="22"/>
        </w:rPr>
        <w:t xml:space="preserve">a to za podmínek uvedených </w:t>
      </w:r>
      <w:r w:rsidR="00E825B1">
        <w:rPr>
          <w:rFonts w:ascii="Palatino Linotype" w:hAnsi="Palatino Linotype" w:cs="Tahoma"/>
          <w:sz w:val="22"/>
          <w:szCs w:val="22"/>
        </w:rPr>
        <w:t> </w:t>
      </w:r>
      <w:r w:rsidR="00E825B1" w:rsidRPr="00BC1BB7">
        <w:rPr>
          <w:rFonts w:ascii="Palatino Linotype" w:hAnsi="Palatino Linotype" w:cs="Tahoma"/>
          <w:sz w:val="22"/>
          <w:szCs w:val="22"/>
        </w:rPr>
        <w:t>v</w:t>
      </w:r>
      <w:r w:rsidR="00E825B1">
        <w:rPr>
          <w:rFonts w:ascii="Palatino Linotype" w:hAnsi="Palatino Linotype" w:cs="Tahoma"/>
          <w:sz w:val="22"/>
          <w:szCs w:val="22"/>
        </w:rPr>
        <w:t> </w:t>
      </w:r>
      <w:r w:rsidRPr="00BC1BB7">
        <w:rPr>
          <w:rFonts w:ascii="Palatino Linotype" w:hAnsi="Palatino Linotype" w:cs="Tahoma"/>
          <w:sz w:val="22"/>
          <w:szCs w:val="22"/>
        </w:rPr>
        <w:t xml:space="preserve">čl.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_Ref402179806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VII</w:t>
      </w:r>
      <w:r>
        <w:rPr>
          <w:rFonts w:ascii="Palatino Linotype" w:hAnsi="Palatino Linotype" w:cs="Tahoma"/>
          <w:sz w:val="22"/>
          <w:szCs w:val="22"/>
        </w:rPr>
        <w:fldChar w:fldCharType="end"/>
      </w:r>
      <w:r w:rsidRPr="00BC1BB7">
        <w:rPr>
          <w:rFonts w:ascii="Palatino Linotype" w:hAnsi="Palatino Linotype" w:cs="Tahoma"/>
          <w:sz w:val="22"/>
          <w:szCs w:val="22"/>
        </w:rPr>
        <w:t xml:space="preserve"> Smlouvy. V případě, že </w:t>
      </w:r>
      <w:r>
        <w:rPr>
          <w:rFonts w:ascii="Palatino Linotype" w:hAnsi="Palatino Linotype" w:cs="Tahoma"/>
          <w:sz w:val="22"/>
          <w:szCs w:val="22"/>
        </w:rPr>
        <w:t>Servisní služby nebudou poskytovány</w:t>
      </w:r>
      <w:r w:rsidRPr="00BC1BB7">
        <w:rPr>
          <w:rFonts w:ascii="Palatino Linotype" w:hAnsi="Palatino Linotype" w:cs="Tahoma"/>
          <w:sz w:val="22"/>
          <w:szCs w:val="22"/>
        </w:rPr>
        <w:t xml:space="preserve"> po celou dobu kalendářního </w:t>
      </w:r>
      <w:r>
        <w:rPr>
          <w:rFonts w:ascii="Palatino Linotype" w:hAnsi="Palatino Linotype" w:cs="Tahoma"/>
          <w:sz w:val="22"/>
          <w:szCs w:val="22"/>
        </w:rPr>
        <w:t>měsíce</w:t>
      </w:r>
      <w:r w:rsidRPr="00BC1BB7">
        <w:rPr>
          <w:rFonts w:ascii="Palatino Linotype" w:hAnsi="Palatino Linotype" w:cs="Tahoma"/>
          <w:sz w:val="22"/>
          <w:szCs w:val="22"/>
        </w:rPr>
        <w:t xml:space="preserve">, sníží se fakturovaná částka poměrným způsobem </w:t>
      </w:r>
      <w:r w:rsidR="00E825B1">
        <w:rPr>
          <w:rFonts w:ascii="Palatino Linotype" w:hAnsi="Palatino Linotype" w:cs="Tahoma"/>
          <w:sz w:val="22"/>
          <w:szCs w:val="22"/>
        </w:rPr>
        <w:t> </w:t>
      </w:r>
      <w:r w:rsidR="00E825B1" w:rsidRPr="00BC1BB7">
        <w:rPr>
          <w:rFonts w:ascii="Palatino Linotype" w:hAnsi="Palatino Linotype" w:cs="Tahoma"/>
          <w:sz w:val="22"/>
          <w:szCs w:val="22"/>
        </w:rPr>
        <w:t>s</w:t>
      </w:r>
      <w:r w:rsidR="00E825B1">
        <w:rPr>
          <w:rFonts w:ascii="Palatino Linotype" w:hAnsi="Palatino Linotype" w:cs="Tahoma"/>
          <w:sz w:val="22"/>
          <w:szCs w:val="22"/>
        </w:rPr>
        <w:t> </w:t>
      </w:r>
      <w:r w:rsidRPr="00BC1BB7">
        <w:rPr>
          <w:rFonts w:ascii="Palatino Linotype" w:hAnsi="Palatino Linotype" w:cs="Tahoma"/>
          <w:sz w:val="22"/>
          <w:szCs w:val="22"/>
        </w:rPr>
        <w:t xml:space="preserve">ohledem na dobu, po kterou </w:t>
      </w:r>
      <w:r>
        <w:rPr>
          <w:rFonts w:ascii="Palatino Linotype" w:hAnsi="Palatino Linotype" w:cs="Tahoma"/>
          <w:sz w:val="22"/>
          <w:szCs w:val="22"/>
        </w:rPr>
        <w:t xml:space="preserve">byly Servisní služby skutečně poskytovány. </w:t>
      </w:r>
      <w:r w:rsidRPr="00207118">
        <w:rPr>
          <w:rFonts w:ascii="Palatino Linotype" w:hAnsi="Palatino Linotype"/>
          <w:sz w:val="22"/>
          <w:szCs w:val="22"/>
        </w:rPr>
        <w:t xml:space="preserve">Vymezení postupu pro </w:t>
      </w:r>
      <w:r>
        <w:rPr>
          <w:rFonts w:ascii="Palatino Linotype" w:hAnsi="Palatino Linotype"/>
          <w:sz w:val="22"/>
          <w:szCs w:val="22"/>
        </w:rPr>
        <w:t xml:space="preserve">měsíční </w:t>
      </w:r>
      <w:r w:rsidRPr="00207118">
        <w:rPr>
          <w:rFonts w:ascii="Palatino Linotype" w:hAnsi="Palatino Linotype"/>
          <w:sz w:val="22"/>
          <w:szCs w:val="22"/>
        </w:rPr>
        <w:t xml:space="preserve">hodnocení </w:t>
      </w:r>
      <w:r>
        <w:rPr>
          <w:rFonts w:ascii="Palatino Linotype" w:hAnsi="Palatino Linotype"/>
          <w:sz w:val="22"/>
          <w:szCs w:val="22"/>
        </w:rPr>
        <w:t>poskytování</w:t>
      </w:r>
      <w:r w:rsidRPr="00207118">
        <w:rPr>
          <w:rFonts w:ascii="Palatino Linotype" w:hAnsi="Palatino Linotype"/>
          <w:sz w:val="22"/>
          <w:szCs w:val="22"/>
        </w:rPr>
        <w:t xml:space="preserve"> </w:t>
      </w:r>
      <w:r>
        <w:rPr>
          <w:rFonts w:ascii="Palatino Linotype" w:hAnsi="Palatino Linotype"/>
          <w:sz w:val="22"/>
          <w:szCs w:val="22"/>
        </w:rPr>
        <w:lastRenderedPageBreak/>
        <w:t>Servisních s</w:t>
      </w:r>
      <w:r w:rsidRPr="00207118">
        <w:rPr>
          <w:rFonts w:ascii="Palatino Linotype" w:hAnsi="Palatino Linotype"/>
          <w:sz w:val="22"/>
          <w:szCs w:val="22"/>
        </w:rPr>
        <w:t xml:space="preserve">lužeb a způsob výpočtu snížení ceny </w:t>
      </w:r>
      <w:r>
        <w:rPr>
          <w:rFonts w:ascii="Palatino Linotype" w:hAnsi="Palatino Linotype"/>
          <w:sz w:val="22"/>
          <w:szCs w:val="22"/>
        </w:rPr>
        <w:t xml:space="preserve">(sleva z ceny) </w:t>
      </w:r>
      <w:r w:rsidRPr="00207118">
        <w:rPr>
          <w:rFonts w:ascii="Palatino Linotype" w:hAnsi="Palatino Linotype"/>
          <w:sz w:val="22"/>
          <w:szCs w:val="22"/>
        </w:rPr>
        <w:t xml:space="preserve">v případě jejich neplnění v požadované kvalitě jsou ve smyslu bodu </w:t>
      </w:r>
      <w:r>
        <w:rPr>
          <w:rFonts w:ascii="Palatino Linotype" w:hAnsi="Palatino Linotype"/>
          <w:sz w:val="22"/>
          <w:szCs w:val="22"/>
        </w:rPr>
        <w:fldChar w:fldCharType="begin"/>
      </w:r>
      <w:r>
        <w:rPr>
          <w:rFonts w:ascii="Palatino Linotype" w:hAnsi="Palatino Linotype"/>
          <w:sz w:val="22"/>
          <w:szCs w:val="22"/>
        </w:rPr>
        <w:instrText xml:space="preserve"> REF _Ref430706067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6.1.3</w:t>
      </w:r>
      <w:r>
        <w:rPr>
          <w:rFonts w:ascii="Palatino Linotype" w:hAnsi="Palatino Linotype"/>
          <w:sz w:val="22"/>
          <w:szCs w:val="22"/>
        </w:rPr>
        <w:fldChar w:fldCharType="end"/>
      </w:r>
      <w:r w:rsidRPr="00207118">
        <w:rPr>
          <w:rFonts w:ascii="Palatino Linotype" w:hAnsi="Palatino Linotype"/>
          <w:sz w:val="22"/>
          <w:szCs w:val="22"/>
        </w:rPr>
        <w:t xml:space="preserve"> Smlouvy uvedeny v </w:t>
      </w:r>
      <w:r>
        <w:rPr>
          <w:rFonts w:ascii="Palatino Linotype" w:hAnsi="Palatino Linotype"/>
          <w:sz w:val="22"/>
          <w:szCs w:val="22"/>
        </w:rPr>
        <w:t xml:space="preserve"> bodě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13.1.2</w:t>
      </w:r>
      <w:r>
        <w:rPr>
          <w:rFonts w:ascii="Palatino Linotype" w:hAnsi="Palatino Linotype"/>
          <w:sz w:val="22"/>
          <w:szCs w:val="22"/>
        </w:rPr>
        <w:fldChar w:fldCharType="end"/>
      </w:r>
      <w:r>
        <w:rPr>
          <w:rFonts w:ascii="Palatino Linotype" w:hAnsi="Palatino Linotype"/>
          <w:sz w:val="22"/>
          <w:szCs w:val="22"/>
        </w:rPr>
        <w:t xml:space="preserve"> Smlouvy.</w:t>
      </w:r>
    </w:p>
    <w:p w14:paraId="078E9633" w14:textId="469FA7A7" w:rsidR="00830E0A" w:rsidRDefault="00830E0A"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c</w:t>
      </w:r>
      <w:r w:rsidRPr="00BC1BB7">
        <w:rPr>
          <w:rFonts w:ascii="Palatino Linotype" w:hAnsi="Palatino Linotype" w:cs="Tahoma"/>
          <w:sz w:val="22"/>
          <w:szCs w:val="22"/>
        </w:rPr>
        <w:t xml:space="preserve">enu za poskytování Služeb rozvoje </w:t>
      </w:r>
      <w:r>
        <w:rPr>
          <w:rFonts w:ascii="Palatino Linotype" w:hAnsi="Palatino Linotype" w:cs="Tahoma"/>
          <w:sz w:val="22"/>
          <w:szCs w:val="22"/>
        </w:rPr>
        <w:t xml:space="preserve">ve smyslu bodu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_Ref435429069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6.1.4</w:t>
      </w:r>
      <w:r>
        <w:rPr>
          <w:rFonts w:ascii="Palatino Linotype" w:hAnsi="Palatino Linotype" w:cs="Tahoma"/>
          <w:sz w:val="22"/>
          <w:szCs w:val="22"/>
        </w:rPr>
        <w:fldChar w:fldCharType="end"/>
      </w:r>
      <w:r>
        <w:rPr>
          <w:rFonts w:ascii="Palatino Linotype" w:hAnsi="Palatino Linotype" w:cs="Tahoma"/>
          <w:sz w:val="22"/>
          <w:szCs w:val="22"/>
        </w:rPr>
        <w:t xml:space="preserve"> Smlouvy </w:t>
      </w:r>
      <w:r w:rsidRPr="00BC1BB7">
        <w:rPr>
          <w:rFonts w:ascii="Palatino Linotype" w:hAnsi="Palatino Linotype" w:cs="Tahoma"/>
          <w:sz w:val="22"/>
          <w:szCs w:val="22"/>
        </w:rPr>
        <w:t xml:space="preserve">bude Objednatel hradit </w:t>
      </w:r>
      <w:r>
        <w:rPr>
          <w:rFonts w:ascii="Palatino Linotype" w:hAnsi="Palatino Linotype" w:cs="Tahoma"/>
          <w:sz w:val="22"/>
          <w:szCs w:val="22"/>
        </w:rPr>
        <w:t xml:space="preserve">Dodavateli vždy po </w:t>
      </w:r>
      <w:r w:rsidRPr="002759ED">
        <w:rPr>
          <w:rFonts w:ascii="Palatino Linotype" w:hAnsi="Palatino Linotype" w:cs="Tahoma"/>
          <w:sz w:val="22"/>
          <w:szCs w:val="22"/>
        </w:rPr>
        <w:t>akceptaci</w:t>
      </w:r>
      <w:r>
        <w:rPr>
          <w:rFonts w:ascii="Palatino Linotype" w:hAnsi="Palatino Linotype" w:cs="Tahoma"/>
          <w:sz w:val="22"/>
          <w:szCs w:val="22"/>
        </w:rPr>
        <w:t xml:space="preserve"> poskytnutých Služeb rozvoje (v souladu s </w:t>
      </w:r>
      <w:r w:rsidR="009B329C">
        <w:rPr>
          <w:rFonts w:ascii="Palatino Linotype" w:hAnsi="Palatino Linotype" w:cs="Tahoma"/>
          <w:sz w:val="22"/>
          <w:szCs w:val="22"/>
        </w:rPr>
        <w:t>bodem</w:t>
      </w:r>
      <w:r>
        <w:rPr>
          <w:rFonts w:ascii="Palatino Linotype" w:hAnsi="Palatino Linotype" w:cs="Tahoma"/>
          <w:sz w:val="22"/>
          <w:szCs w:val="22"/>
        </w:rPr>
        <w:t xml:space="preserve"> </w:t>
      </w:r>
      <w:r w:rsidR="003D5DDC">
        <w:rPr>
          <w:rFonts w:ascii="Palatino Linotype" w:hAnsi="Palatino Linotype" w:cs="Tahoma"/>
          <w:sz w:val="22"/>
          <w:szCs w:val="22"/>
        </w:rPr>
        <w:fldChar w:fldCharType="begin"/>
      </w:r>
      <w:r w:rsidR="003D5DDC">
        <w:rPr>
          <w:rFonts w:ascii="Palatino Linotype" w:hAnsi="Palatino Linotype" w:cs="Tahoma"/>
          <w:sz w:val="22"/>
          <w:szCs w:val="22"/>
        </w:rPr>
        <w:instrText xml:space="preserve"> REF _Ref441072621 \r \h </w:instrText>
      </w:r>
      <w:r w:rsidR="003D5DDC">
        <w:rPr>
          <w:rFonts w:ascii="Palatino Linotype" w:hAnsi="Palatino Linotype" w:cs="Tahoma"/>
          <w:sz w:val="22"/>
          <w:szCs w:val="22"/>
        </w:rPr>
      </w:r>
      <w:r w:rsidR="003D5DDC">
        <w:rPr>
          <w:rFonts w:ascii="Palatino Linotype" w:hAnsi="Palatino Linotype" w:cs="Tahoma"/>
          <w:sz w:val="22"/>
          <w:szCs w:val="22"/>
        </w:rPr>
        <w:fldChar w:fldCharType="separate"/>
      </w:r>
      <w:r w:rsidR="00B927EE">
        <w:rPr>
          <w:rFonts w:ascii="Palatino Linotype" w:hAnsi="Palatino Linotype" w:cs="Tahoma"/>
          <w:sz w:val="22"/>
          <w:szCs w:val="22"/>
        </w:rPr>
        <w:t>7.2.3</w:t>
      </w:r>
      <w:r w:rsidR="003D5DDC">
        <w:rPr>
          <w:rFonts w:ascii="Palatino Linotype" w:hAnsi="Palatino Linotype" w:cs="Tahoma"/>
          <w:sz w:val="22"/>
          <w:szCs w:val="22"/>
        </w:rPr>
        <w:fldChar w:fldCharType="end"/>
      </w:r>
      <w:r>
        <w:rPr>
          <w:rFonts w:ascii="Palatino Linotype" w:hAnsi="Palatino Linotype" w:cs="Tahoma"/>
          <w:sz w:val="22"/>
          <w:szCs w:val="22"/>
        </w:rPr>
        <w:t>) dle příslušné</w:t>
      </w:r>
      <w:r w:rsidR="005E736D">
        <w:rPr>
          <w:rFonts w:ascii="Palatino Linotype" w:hAnsi="Palatino Linotype" w:cs="Tahoma"/>
          <w:sz w:val="22"/>
          <w:szCs w:val="22"/>
        </w:rPr>
        <w:t>ho Poptávkového formuláře</w:t>
      </w:r>
      <w:r>
        <w:rPr>
          <w:rFonts w:ascii="Palatino Linotype" w:hAnsi="Palatino Linotype" w:cs="Tahoma"/>
          <w:sz w:val="22"/>
          <w:szCs w:val="22"/>
        </w:rPr>
        <w:t xml:space="preserve"> Objednatelem</w:t>
      </w:r>
      <w:r w:rsidRPr="00BC1BB7">
        <w:rPr>
          <w:rFonts w:ascii="Palatino Linotype" w:hAnsi="Palatino Linotype" w:cs="Tahoma"/>
          <w:sz w:val="22"/>
          <w:szCs w:val="22"/>
        </w:rPr>
        <w:t>, a to</w:t>
      </w:r>
      <w:r w:rsidRPr="00622117">
        <w:rPr>
          <w:rFonts w:ascii="Palatino Linotype" w:hAnsi="Palatino Linotype" w:cs="Tahoma"/>
          <w:sz w:val="22"/>
          <w:szCs w:val="22"/>
        </w:rPr>
        <w:t xml:space="preserve"> </w:t>
      </w:r>
      <w:r w:rsidRPr="001E0234">
        <w:rPr>
          <w:rFonts w:ascii="Palatino Linotype" w:hAnsi="Palatino Linotype" w:cs="Tahoma"/>
          <w:sz w:val="22"/>
          <w:szCs w:val="22"/>
        </w:rPr>
        <w:t xml:space="preserve">jako součin objemu </w:t>
      </w:r>
      <w:r>
        <w:rPr>
          <w:rFonts w:ascii="Palatino Linotype" w:hAnsi="Palatino Linotype" w:cs="Tahoma"/>
          <w:sz w:val="22"/>
          <w:szCs w:val="22"/>
        </w:rPr>
        <w:t>Dodavatelem</w:t>
      </w:r>
      <w:r w:rsidRPr="00BC1BB7">
        <w:rPr>
          <w:rFonts w:ascii="Palatino Linotype" w:hAnsi="Palatino Linotype" w:cs="Tahoma"/>
          <w:sz w:val="22"/>
          <w:szCs w:val="22"/>
        </w:rPr>
        <w:t xml:space="preserve"> skutečně provedených Služeb rozvoje </w:t>
      </w:r>
      <w:r>
        <w:rPr>
          <w:rFonts w:ascii="Palatino Linotype" w:hAnsi="Palatino Linotype" w:cs="Tahoma"/>
          <w:sz w:val="22"/>
          <w:szCs w:val="22"/>
        </w:rPr>
        <w:t>vy</w:t>
      </w:r>
      <w:r w:rsidRPr="00BC1BB7">
        <w:rPr>
          <w:rFonts w:ascii="Palatino Linotype" w:hAnsi="Palatino Linotype" w:cs="Tahoma"/>
          <w:sz w:val="22"/>
          <w:szCs w:val="22"/>
        </w:rPr>
        <w:t xml:space="preserve">jádřených v člověkodnech a ceny za jeden člověkoden </w:t>
      </w:r>
      <w:r>
        <w:rPr>
          <w:rFonts w:ascii="Palatino Linotype" w:hAnsi="Palatino Linotype" w:cs="Tahoma"/>
          <w:sz w:val="22"/>
          <w:szCs w:val="22"/>
        </w:rPr>
        <w:t>ve smyslu</w:t>
      </w:r>
      <w:r w:rsidRPr="00BC1BB7">
        <w:rPr>
          <w:rFonts w:ascii="Palatino Linotype" w:hAnsi="Palatino Linotype" w:cs="Tahoma"/>
          <w:sz w:val="22"/>
          <w:szCs w:val="22"/>
        </w:rPr>
        <w:t xml:space="preserve"> bodu</w:t>
      </w:r>
      <w:r>
        <w:rPr>
          <w:rFonts w:ascii="Palatino Linotype" w:hAnsi="Palatino Linotype" w:cs="Tahoma"/>
          <w:sz w:val="22"/>
          <w:szCs w:val="22"/>
        </w:rPr>
        <w:t xml:space="preserve"> </w:t>
      </w:r>
      <w:r w:rsidR="0062711B">
        <w:rPr>
          <w:rFonts w:ascii="Palatino Linotype" w:hAnsi="Palatino Linotype" w:cs="Tahoma"/>
          <w:sz w:val="22"/>
          <w:szCs w:val="22"/>
        </w:rPr>
        <w:fldChar w:fldCharType="begin"/>
      </w:r>
      <w:r w:rsidR="0062711B">
        <w:rPr>
          <w:rFonts w:ascii="Palatino Linotype" w:hAnsi="Palatino Linotype" w:cs="Tahoma"/>
          <w:sz w:val="22"/>
          <w:szCs w:val="22"/>
        </w:rPr>
        <w:instrText xml:space="preserve"> REF _Ref441073932 \r \h </w:instrText>
      </w:r>
      <w:r w:rsidR="0062711B">
        <w:rPr>
          <w:rFonts w:ascii="Palatino Linotype" w:hAnsi="Palatino Linotype" w:cs="Tahoma"/>
          <w:sz w:val="22"/>
          <w:szCs w:val="22"/>
        </w:rPr>
      </w:r>
      <w:r w:rsidR="0062711B">
        <w:rPr>
          <w:rFonts w:ascii="Palatino Linotype" w:hAnsi="Palatino Linotype" w:cs="Tahoma"/>
          <w:sz w:val="22"/>
          <w:szCs w:val="22"/>
        </w:rPr>
        <w:fldChar w:fldCharType="separate"/>
      </w:r>
      <w:r w:rsidR="00B927EE">
        <w:rPr>
          <w:rFonts w:ascii="Palatino Linotype" w:hAnsi="Palatino Linotype" w:cs="Tahoma"/>
          <w:sz w:val="22"/>
          <w:szCs w:val="22"/>
        </w:rPr>
        <w:t>6.1.4</w:t>
      </w:r>
      <w:r w:rsidR="0062711B">
        <w:rPr>
          <w:rFonts w:ascii="Palatino Linotype" w:hAnsi="Palatino Linotype" w:cs="Tahoma"/>
          <w:sz w:val="22"/>
          <w:szCs w:val="22"/>
        </w:rPr>
        <w:fldChar w:fldCharType="end"/>
      </w:r>
      <w:r w:rsidRPr="00BC1BB7">
        <w:rPr>
          <w:rFonts w:ascii="Palatino Linotype" w:hAnsi="Palatino Linotype" w:cs="Tahoma"/>
          <w:sz w:val="22"/>
          <w:szCs w:val="22"/>
        </w:rPr>
        <w:t xml:space="preserve"> Smlouvy</w:t>
      </w:r>
      <w:r>
        <w:rPr>
          <w:rFonts w:ascii="Palatino Linotype" w:hAnsi="Palatino Linotype" w:cs="Tahoma"/>
          <w:sz w:val="22"/>
          <w:szCs w:val="22"/>
        </w:rPr>
        <w:t>,</w:t>
      </w:r>
      <w:r w:rsidRPr="00471878">
        <w:rPr>
          <w:rFonts w:ascii="Palatino Linotype" w:hAnsi="Palatino Linotype" w:cs="Tahoma"/>
          <w:sz w:val="22"/>
          <w:szCs w:val="22"/>
        </w:rPr>
        <w:t xml:space="preserve"> </w:t>
      </w:r>
      <w:r w:rsidRPr="00BC1BB7">
        <w:rPr>
          <w:rFonts w:ascii="Palatino Linotype" w:hAnsi="Palatino Linotype" w:cs="Tahoma"/>
          <w:sz w:val="22"/>
          <w:szCs w:val="22"/>
        </w:rPr>
        <w:t xml:space="preserve">nejdříve však po </w:t>
      </w:r>
      <w:r w:rsidRPr="002759ED">
        <w:rPr>
          <w:rFonts w:ascii="Palatino Linotype" w:hAnsi="Palatino Linotype" w:cs="Tahoma"/>
          <w:sz w:val="22"/>
          <w:szCs w:val="22"/>
        </w:rPr>
        <w:t>akceptaci</w:t>
      </w:r>
      <w:r>
        <w:rPr>
          <w:rFonts w:ascii="Palatino Linotype" w:hAnsi="Palatino Linotype" w:cs="Tahoma"/>
          <w:sz w:val="22"/>
          <w:szCs w:val="22"/>
        </w:rPr>
        <w:t xml:space="preserve"> Služeb rozvoje dle příslušné</w:t>
      </w:r>
      <w:r w:rsidR="005E736D">
        <w:rPr>
          <w:rFonts w:ascii="Palatino Linotype" w:hAnsi="Palatino Linotype" w:cs="Tahoma"/>
          <w:sz w:val="22"/>
          <w:szCs w:val="22"/>
        </w:rPr>
        <w:t>ho</w:t>
      </w:r>
      <w:r>
        <w:rPr>
          <w:rFonts w:ascii="Palatino Linotype" w:hAnsi="Palatino Linotype" w:cs="Tahoma"/>
          <w:sz w:val="22"/>
          <w:szCs w:val="22"/>
        </w:rPr>
        <w:t xml:space="preserve"> </w:t>
      </w:r>
      <w:r w:rsidR="005E736D">
        <w:rPr>
          <w:rFonts w:ascii="Palatino Linotype" w:hAnsi="Palatino Linotype" w:cs="Tahoma"/>
          <w:sz w:val="22"/>
          <w:szCs w:val="22"/>
        </w:rPr>
        <w:t>Poptávkového formuláře</w:t>
      </w:r>
      <w:r w:rsidR="005E736D" w:rsidDel="005E736D">
        <w:rPr>
          <w:rFonts w:ascii="Palatino Linotype" w:hAnsi="Palatino Linotype" w:cs="Tahoma"/>
          <w:sz w:val="22"/>
          <w:szCs w:val="22"/>
        </w:rPr>
        <w:t xml:space="preserve"> </w:t>
      </w:r>
      <w:r w:rsidRPr="00BC1BB7">
        <w:rPr>
          <w:rFonts w:ascii="Palatino Linotype" w:hAnsi="Palatino Linotype" w:cs="Tahoma"/>
          <w:sz w:val="22"/>
          <w:szCs w:val="22"/>
        </w:rPr>
        <w:t xml:space="preserve">ze strany Objednatele a to za podmínek uvedených v čl.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_Ref402179806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VII</w:t>
      </w:r>
      <w:r>
        <w:rPr>
          <w:rFonts w:ascii="Palatino Linotype" w:hAnsi="Palatino Linotype" w:cs="Tahoma"/>
          <w:sz w:val="22"/>
          <w:szCs w:val="22"/>
        </w:rPr>
        <w:fldChar w:fldCharType="end"/>
      </w:r>
      <w:r w:rsidRPr="00BC1BB7">
        <w:rPr>
          <w:rFonts w:ascii="Palatino Linotype" w:hAnsi="Palatino Linotype" w:cs="Tahoma"/>
          <w:sz w:val="22"/>
          <w:szCs w:val="22"/>
        </w:rPr>
        <w:t xml:space="preserve"> Smlouvy.</w:t>
      </w:r>
      <w:r>
        <w:rPr>
          <w:rFonts w:ascii="Palatino Linotype" w:hAnsi="Palatino Linotype" w:cs="Tahoma"/>
          <w:sz w:val="22"/>
          <w:szCs w:val="22"/>
        </w:rPr>
        <w:t xml:space="preserve"> </w:t>
      </w:r>
    </w:p>
    <w:p w14:paraId="0424D435" w14:textId="77777777" w:rsidR="004D01A6" w:rsidRDefault="004D01A6"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 xml:space="preserve">cenu za </w:t>
      </w:r>
      <w:r w:rsidR="00FD7F3C">
        <w:rPr>
          <w:rFonts w:ascii="Palatino Linotype" w:hAnsi="Palatino Linotype" w:cs="Tahoma"/>
          <w:sz w:val="22"/>
          <w:szCs w:val="22"/>
        </w:rPr>
        <w:t xml:space="preserve">Doplňující </w:t>
      </w:r>
      <w:r>
        <w:rPr>
          <w:rFonts w:ascii="Palatino Linotype" w:hAnsi="Palatino Linotype" w:cs="Tahoma"/>
          <w:sz w:val="22"/>
          <w:szCs w:val="22"/>
        </w:rPr>
        <w:t xml:space="preserve">licence </w:t>
      </w:r>
      <w:r w:rsidR="00FD7F3C">
        <w:rPr>
          <w:rFonts w:ascii="Palatino Linotype" w:hAnsi="Palatino Linotype" w:cs="Tahoma"/>
          <w:sz w:val="22"/>
          <w:szCs w:val="22"/>
        </w:rPr>
        <w:t> dle bodu</w:t>
      </w:r>
      <w:r>
        <w:rPr>
          <w:rFonts w:ascii="Palatino Linotype" w:hAnsi="Palatino Linotype" w:cs="Tahoma"/>
          <w:sz w:val="22"/>
          <w:szCs w:val="22"/>
        </w:rPr>
        <w:t xml:space="preserve"> 6.1.5 Smlouvy vždy po předá</w:t>
      </w:r>
      <w:r w:rsidR="009465AD">
        <w:rPr>
          <w:rFonts w:ascii="Palatino Linotype" w:hAnsi="Palatino Linotype" w:cs="Tahoma"/>
          <w:sz w:val="22"/>
          <w:szCs w:val="22"/>
        </w:rPr>
        <w:t xml:space="preserve">ní a převzetí </w:t>
      </w:r>
      <w:r w:rsidR="00FD7F3C">
        <w:rPr>
          <w:rFonts w:ascii="Palatino Linotype" w:hAnsi="Palatino Linotype" w:cs="Tahoma"/>
          <w:sz w:val="22"/>
          <w:szCs w:val="22"/>
        </w:rPr>
        <w:t xml:space="preserve">příslušné </w:t>
      </w:r>
      <w:r w:rsidR="00C1566F">
        <w:rPr>
          <w:rFonts w:ascii="Palatino Linotype" w:hAnsi="Palatino Linotype" w:cs="Tahoma"/>
          <w:sz w:val="22"/>
          <w:szCs w:val="22"/>
        </w:rPr>
        <w:t>Doplňující</w:t>
      </w:r>
      <w:r w:rsidR="004D353B">
        <w:rPr>
          <w:rFonts w:ascii="Palatino Linotype" w:hAnsi="Palatino Linotype" w:cs="Tahoma"/>
          <w:sz w:val="22"/>
          <w:szCs w:val="22"/>
        </w:rPr>
        <w:t xml:space="preserve"> </w:t>
      </w:r>
      <w:r w:rsidR="009465AD">
        <w:rPr>
          <w:rFonts w:ascii="Palatino Linotype" w:hAnsi="Palatino Linotype" w:cs="Tahoma"/>
          <w:sz w:val="22"/>
          <w:szCs w:val="22"/>
        </w:rPr>
        <w:t>licence</w:t>
      </w:r>
      <w:r w:rsidR="00F42934">
        <w:rPr>
          <w:rFonts w:ascii="Palatino Linotype" w:hAnsi="Palatino Linotype" w:cs="Tahoma"/>
          <w:sz w:val="22"/>
          <w:szCs w:val="22"/>
        </w:rPr>
        <w:t>, nejdříve však dnem dokončení Díla jako celku.</w:t>
      </w:r>
    </w:p>
    <w:p w14:paraId="13EDB924" w14:textId="77777777" w:rsidR="009465AD" w:rsidRDefault="009465AD"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 xml:space="preserve">cenu za </w:t>
      </w:r>
      <w:r w:rsidR="00FD7F3C">
        <w:rPr>
          <w:rFonts w:ascii="Palatino Linotype" w:hAnsi="Palatino Linotype" w:cs="Tahoma"/>
          <w:sz w:val="22"/>
          <w:szCs w:val="22"/>
        </w:rPr>
        <w:t xml:space="preserve">Doplňující </w:t>
      </w:r>
      <w:r>
        <w:rPr>
          <w:rFonts w:ascii="Palatino Linotype" w:hAnsi="Palatino Linotype" w:cs="Tahoma"/>
          <w:sz w:val="22"/>
          <w:szCs w:val="22"/>
        </w:rPr>
        <w:t xml:space="preserve">maintenance a subskripce </w:t>
      </w:r>
      <w:r w:rsidR="00FD7F3C">
        <w:rPr>
          <w:rFonts w:ascii="Palatino Linotype" w:hAnsi="Palatino Linotype" w:cs="Tahoma"/>
          <w:sz w:val="22"/>
          <w:szCs w:val="22"/>
        </w:rPr>
        <w:t> dle bodu</w:t>
      </w:r>
      <w:r>
        <w:rPr>
          <w:rFonts w:ascii="Palatino Linotype" w:hAnsi="Palatino Linotype" w:cs="Tahoma"/>
          <w:sz w:val="22"/>
          <w:szCs w:val="22"/>
        </w:rPr>
        <w:t xml:space="preserve"> 6.1.5 Smlouvy </w:t>
      </w:r>
      <w:r w:rsidR="00031D12" w:rsidRPr="00BC1BB7">
        <w:rPr>
          <w:rFonts w:ascii="Palatino Linotype" w:hAnsi="Palatino Linotype" w:cs="Tahoma"/>
          <w:sz w:val="22"/>
          <w:szCs w:val="22"/>
        </w:rPr>
        <w:t>vždy zpětně za každ</w:t>
      </w:r>
      <w:r w:rsidR="00031D12">
        <w:rPr>
          <w:rFonts w:ascii="Palatino Linotype" w:hAnsi="Palatino Linotype" w:cs="Tahoma"/>
          <w:sz w:val="22"/>
          <w:szCs w:val="22"/>
        </w:rPr>
        <w:t>ý</w:t>
      </w:r>
      <w:r w:rsidR="00031D12" w:rsidRPr="00BC1BB7">
        <w:rPr>
          <w:rFonts w:ascii="Palatino Linotype" w:hAnsi="Palatino Linotype" w:cs="Tahoma"/>
          <w:sz w:val="22"/>
          <w:szCs w:val="22"/>
        </w:rPr>
        <w:t xml:space="preserve"> kalendářní </w:t>
      </w:r>
      <w:r w:rsidR="00031D12">
        <w:rPr>
          <w:rFonts w:ascii="Palatino Linotype" w:hAnsi="Palatino Linotype" w:cs="Tahoma"/>
          <w:sz w:val="22"/>
          <w:szCs w:val="22"/>
        </w:rPr>
        <w:t>měsíc</w:t>
      </w:r>
      <w:r w:rsidR="00031D12" w:rsidRPr="00BC1BB7">
        <w:rPr>
          <w:rFonts w:ascii="Palatino Linotype" w:hAnsi="Palatino Linotype" w:cs="Tahoma"/>
          <w:sz w:val="22"/>
          <w:szCs w:val="22"/>
        </w:rPr>
        <w:t xml:space="preserve"> poskytovan</w:t>
      </w:r>
      <w:r w:rsidR="00031D12">
        <w:rPr>
          <w:rFonts w:ascii="Palatino Linotype" w:hAnsi="Palatino Linotype" w:cs="Tahoma"/>
          <w:sz w:val="22"/>
          <w:szCs w:val="22"/>
        </w:rPr>
        <w:t xml:space="preserve">é </w:t>
      </w:r>
      <w:r w:rsidR="00FD7F3C">
        <w:rPr>
          <w:rFonts w:ascii="Palatino Linotype" w:hAnsi="Palatino Linotype" w:cs="Tahoma"/>
          <w:sz w:val="22"/>
          <w:szCs w:val="22"/>
        </w:rPr>
        <w:t xml:space="preserve">příslušné </w:t>
      </w:r>
      <w:r w:rsidR="00C1566F">
        <w:rPr>
          <w:rFonts w:ascii="Palatino Linotype" w:hAnsi="Palatino Linotype" w:cs="Tahoma"/>
          <w:sz w:val="22"/>
          <w:szCs w:val="22"/>
        </w:rPr>
        <w:t xml:space="preserve">Doplňující </w:t>
      </w:r>
      <w:r>
        <w:rPr>
          <w:rFonts w:ascii="Palatino Linotype" w:hAnsi="Palatino Linotype" w:cs="Tahoma"/>
          <w:sz w:val="22"/>
          <w:szCs w:val="22"/>
        </w:rPr>
        <w:t>maintenance nebo subskripce</w:t>
      </w:r>
      <w:r w:rsidR="004D353B" w:rsidRPr="00BC1BB7">
        <w:rPr>
          <w:rFonts w:ascii="Palatino Linotype" w:hAnsi="Palatino Linotype" w:cs="Tahoma"/>
          <w:sz w:val="22"/>
          <w:szCs w:val="22"/>
        </w:rPr>
        <w:t xml:space="preserve">, nejdříve však po </w:t>
      </w:r>
      <w:r w:rsidR="004D353B" w:rsidRPr="002759ED">
        <w:rPr>
          <w:rFonts w:ascii="Palatino Linotype" w:hAnsi="Palatino Linotype" w:cs="Tahoma"/>
          <w:sz w:val="22"/>
          <w:szCs w:val="22"/>
        </w:rPr>
        <w:t xml:space="preserve">odsouhlasení </w:t>
      </w:r>
      <w:r w:rsidR="004D353B">
        <w:rPr>
          <w:rFonts w:ascii="Palatino Linotype" w:hAnsi="Palatino Linotype" w:cs="Tahoma"/>
          <w:sz w:val="22"/>
          <w:szCs w:val="22"/>
        </w:rPr>
        <w:t>S</w:t>
      </w:r>
      <w:r w:rsidR="004D353B" w:rsidRPr="002759ED">
        <w:rPr>
          <w:rFonts w:ascii="Palatino Linotype" w:hAnsi="Palatino Linotype" w:cs="Tahoma"/>
          <w:sz w:val="22"/>
          <w:szCs w:val="22"/>
        </w:rPr>
        <w:t>ouhrnného měsíčního výkazu kvality</w:t>
      </w:r>
      <w:r w:rsidR="004D353B">
        <w:rPr>
          <w:rFonts w:ascii="Palatino Linotype" w:hAnsi="Palatino Linotype" w:cs="Tahoma"/>
          <w:sz w:val="22"/>
          <w:szCs w:val="22"/>
        </w:rPr>
        <w:t xml:space="preserve">. </w:t>
      </w:r>
      <w:r w:rsidR="004D353B" w:rsidRPr="00BC1BB7">
        <w:rPr>
          <w:rFonts w:ascii="Palatino Linotype" w:hAnsi="Palatino Linotype" w:cs="Tahoma"/>
          <w:sz w:val="22"/>
          <w:szCs w:val="22"/>
        </w:rPr>
        <w:t xml:space="preserve">V případě, že </w:t>
      </w:r>
      <w:r w:rsidR="004D353B">
        <w:rPr>
          <w:rFonts w:ascii="Palatino Linotype" w:hAnsi="Palatino Linotype" w:cs="Tahoma"/>
          <w:sz w:val="22"/>
          <w:szCs w:val="22"/>
        </w:rPr>
        <w:t>Doplňující maintenance a subskripce   nebudou poskytovány</w:t>
      </w:r>
      <w:r w:rsidR="004D353B" w:rsidRPr="00BC1BB7">
        <w:rPr>
          <w:rFonts w:ascii="Palatino Linotype" w:hAnsi="Palatino Linotype" w:cs="Tahoma"/>
          <w:sz w:val="22"/>
          <w:szCs w:val="22"/>
        </w:rPr>
        <w:t xml:space="preserve"> po celou dobu kalendářního </w:t>
      </w:r>
      <w:r w:rsidR="004D353B">
        <w:rPr>
          <w:rFonts w:ascii="Palatino Linotype" w:hAnsi="Palatino Linotype" w:cs="Tahoma"/>
          <w:sz w:val="22"/>
          <w:szCs w:val="22"/>
        </w:rPr>
        <w:t>měsíce</w:t>
      </w:r>
      <w:r w:rsidR="004D353B" w:rsidRPr="00BC1BB7">
        <w:rPr>
          <w:rFonts w:ascii="Palatino Linotype" w:hAnsi="Palatino Linotype" w:cs="Tahoma"/>
          <w:sz w:val="22"/>
          <w:szCs w:val="22"/>
        </w:rPr>
        <w:t>, sníží se faktu</w:t>
      </w:r>
      <w:r w:rsidR="006A315A">
        <w:rPr>
          <w:rFonts w:ascii="Palatino Linotype" w:hAnsi="Palatino Linotype" w:cs="Tahoma"/>
          <w:sz w:val="22"/>
          <w:szCs w:val="22"/>
        </w:rPr>
        <w:t>rovaná částka poměrným způsobem</w:t>
      </w:r>
      <w:r w:rsidR="004D353B">
        <w:rPr>
          <w:rFonts w:ascii="Palatino Linotype" w:hAnsi="Palatino Linotype" w:cs="Tahoma"/>
          <w:sz w:val="22"/>
          <w:szCs w:val="22"/>
        </w:rPr>
        <w:t> </w:t>
      </w:r>
      <w:r w:rsidR="004D353B" w:rsidRPr="00BC1BB7">
        <w:rPr>
          <w:rFonts w:ascii="Palatino Linotype" w:hAnsi="Palatino Linotype" w:cs="Tahoma"/>
          <w:sz w:val="22"/>
          <w:szCs w:val="22"/>
        </w:rPr>
        <w:t>s</w:t>
      </w:r>
      <w:r w:rsidR="004D353B">
        <w:rPr>
          <w:rFonts w:ascii="Palatino Linotype" w:hAnsi="Palatino Linotype" w:cs="Tahoma"/>
          <w:sz w:val="22"/>
          <w:szCs w:val="22"/>
        </w:rPr>
        <w:t> </w:t>
      </w:r>
      <w:r w:rsidR="004D353B" w:rsidRPr="00BC1BB7">
        <w:rPr>
          <w:rFonts w:ascii="Palatino Linotype" w:hAnsi="Palatino Linotype" w:cs="Tahoma"/>
          <w:sz w:val="22"/>
          <w:szCs w:val="22"/>
        </w:rPr>
        <w:t xml:space="preserve">ohledem na dobu, po kterou </w:t>
      </w:r>
      <w:r w:rsidR="004D353B">
        <w:rPr>
          <w:rFonts w:ascii="Palatino Linotype" w:hAnsi="Palatino Linotype" w:cs="Tahoma"/>
          <w:sz w:val="22"/>
          <w:szCs w:val="22"/>
        </w:rPr>
        <w:t xml:space="preserve">byly </w:t>
      </w:r>
      <w:r w:rsidR="006A315A">
        <w:rPr>
          <w:rFonts w:ascii="Palatino Linotype" w:hAnsi="Palatino Linotype" w:cs="Tahoma"/>
          <w:sz w:val="22"/>
          <w:szCs w:val="22"/>
        </w:rPr>
        <w:t>Dopl</w:t>
      </w:r>
      <w:r w:rsidR="00102509">
        <w:rPr>
          <w:rFonts w:ascii="Palatino Linotype" w:hAnsi="Palatino Linotype" w:cs="Tahoma"/>
          <w:sz w:val="22"/>
          <w:szCs w:val="22"/>
        </w:rPr>
        <w:t>ňující maintenance a subskripce</w:t>
      </w:r>
      <w:r w:rsidR="006A315A">
        <w:rPr>
          <w:rFonts w:ascii="Palatino Linotype" w:hAnsi="Palatino Linotype" w:cs="Tahoma"/>
          <w:sz w:val="22"/>
          <w:szCs w:val="22"/>
        </w:rPr>
        <w:t xml:space="preserve"> </w:t>
      </w:r>
      <w:r w:rsidR="004D353B">
        <w:rPr>
          <w:rFonts w:ascii="Palatino Linotype" w:hAnsi="Palatino Linotype" w:cs="Tahoma"/>
          <w:sz w:val="22"/>
          <w:szCs w:val="22"/>
        </w:rPr>
        <w:t xml:space="preserve">skutečně poskytovány. </w:t>
      </w:r>
      <w:r w:rsidR="004F4A77">
        <w:rPr>
          <w:rFonts w:ascii="Palatino Linotype" w:hAnsi="Palatino Linotype" w:cs="Tahoma"/>
          <w:sz w:val="22"/>
          <w:szCs w:val="22"/>
        </w:rPr>
        <w:t>V případě, že Doplňující maintenance a subskripce  jsou poskytovány před dokončením Díla jako celku, je možno vystavit Fakturu nejdříve dnem dokončení Díla jako celku.</w:t>
      </w:r>
    </w:p>
    <w:p w14:paraId="21E46349" w14:textId="77777777" w:rsidR="00830E0A" w:rsidRPr="00B62875" w:rsidRDefault="00830E0A" w:rsidP="004E00C4">
      <w:pPr>
        <w:numPr>
          <w:ilvl w:val="1"/>
          <w:numId w:val="16"/>
        </w:numPr>
        <w:spacing w:before="120"/>
        <w:ind w:left="567" w:hanging="567"/>
        <w:jc w:val="both"/>
        <w:rPr>
          <w:rFonts w:ascii="Palatino Linotype" w:hAnsi="Palatino Linotype" w:cs="Tahoma"/>
          <w:sz w:val="22"/>
          <w:szCs w:val="22"/>
        </w:rPr>
      </w:pPr>
      <w:bookmarkStart w:id="79" w:name="_Ref424985914"/>
      <w:r w:rsidRPr="00B62875">
        <w:rPr>
          <w:rFonts w:ascii="Palatino Linotype" w:hAnsi="Palatino Linotype" w:cs="Tahoma"/>
          <w:sz w:val="22"/>
          <w:szCs w:val="22"/>
        </w:rPr>
        <w:t>Tam, kde se účtuje v</w:t>
      </w:r>
      <w:r w:rsidRPr="00F85C84">
        <w:rPr>
          <w:rFonts w:ascii="Palatino Linotype" w:hAnsi="Palatino Linotype" w:cs="Tahoma"/>
          <w:sz w:val="22"/>
          <w:szCs w:val="22"/>
        </w:rPr>
        <w:t> </w:t>
      </w:r>
      <w:r w:rsidRPr="00B62875">
        <w:rPr>
          <w:rFonts w:ascii="Palatino Linotype" w:hAnsi="Palatino Linotype" w:cs="Tahoma"/>
          <w:sz w:val="22"/>
          <w:szCs w:val="22"/>
        </w:rPr>
        <w:t xml:space="preserve">člověkodnech, může Dodavatel zaokrouhlit délku poskytnuté </w:t>
      </w:r>
      <w:r w:rsidR="00115C5A" w:rsidRPr="00F85C84">
        <w:rPr>
          <w:rFonts w:ascii="Palatino Linotype" w:hAnsi="Palatino Linotype" w:cs="Tahoma"/>
          <w:sz w:val="22"/>
          <w:szCs w:val="22"/>
        </w:rPr>
        <w:t xml:space="preserve">části </w:t>
      </w:r>
      <w:r w:rsidRPr="00B62875">
        <w:rPr>
          <w:rFonts w:ascii="Palatino Linotype" w:hAnsi="Palatino Linotype" w:cs="Tahoma"/>
          <w:sz w:val="22"/>
          <w:szCs w:val="22"/>
        </w:rPr>
        <w:t>Plnění dle obecných matematických pravidel s</w:t>
      </w:r>
      <w:r w:rsidRPr="00F85C84">
        <w:rPr>
          <w:rFonts w:ascii="Palatino Linotype" w:hAnsi="Palatino Linotype" w:cs="Tahoma"/>
          <w:sz w:val="22"/>
          <w:szCs w:val="22"/>
        </w:rPr>
        <w:t> </w:t>
      </w:r>
      <w:r w:rsidRPr="00B62875">
        <w:rPr>
          <w:rFonts w:ascii="Palatino Linotype" w:hAnsi="Palatino Linotype" w:cs="Tahoma"/>
          <w:sz w:val="22"/>
          <w:szCs w:val="22"/>
        </w:rPr>
        <w:t xml:space="preserve">přesností na člověkohodiny.  </w:t>
      </w:r>
    </w:p>
    <w:p w14:paraId="51C1ACC1" w14:textId="77777777" w:rsidR="00DD53EA" w:rsidRPr="00DF2760" w:rsidRDefault="00830E0A" w:rsidP="004E00C4">
      <w:pPr>
        <w:numPr>
          <w:ilvl w:val="1"/>
          <w:numId w:val="16"/>
        </w:numPr>
        <w:spacing w:before="120"/>
        <w:ind w:left="567" w:hanging="567"/>
        <w:jc w:val="both"/>
        <w:rPr>
          <w:rFonts w:ascii="Palatino Linotype" w:hAnsi="Palatino Linotype" w:cs="Tahoma"/>
          <w:sz w:val="22"/>
          <w:szCs w:val="22"/>
        </w:rPr>
      </w:pPr>
      <w:r w:rsidRPr="00C357B0">
        <w:rPr>
          <w:rFonts w:ascii="Palatino Linotype" w:hAnsi="Palatino Linotype" w:cs="Tahoma"/>
          <w:sz w:val="22"/>
          <w:szCs w:val="22"/>
        </w:rPr>
        <w:t>Splatnost řádně vystave</w:t>
      </w:r>
      <w:r w:rsidR="00E13A48" w:rsidRPr="00C357B0">
        <w:rPr>
          <w:rFonts w:ascii="Palatino Linotype" w:hAnsi="Palatino Linotype" w:cs="Tahoma"/>
          <w:sz w:val="22"/>
          <w:szCs w:val="22"/>
        </w:rPr>
        <w:t>ných</w:t>
      </w:r>
      <w:r w:rsidRPr="00C357B0">
        <w:rPr>
          <w:rFonts w:ascii="Palatino Linotype" w:hAnsi="Palatino Linotype" w:cs="Tahoma"/>
          <w:sz w:val="22"/>
          <w:szCs w:val="22"/>
        </w:rPr>
        <w:t xml:space="preserve"> Faktur, obsahující</w:t>
      </w:r>
      <w:r w:rsidR="00E13A48" w:rsidRPr="00C357B0">
        <w:rPr>
          <w:rFonts w:ascii="Palatino Linotype" w:hAnsi="Palatino Linotype" w:cs="Tahoma"/>
          <w:sz w:val="22"/>
          <w:szCs w:val="22"/>
        </w:rPr>
        <w:t>ch</w:t>
      </w:r>
      <w:r w:rsidRPr="00C357B0">
        <w:rPr>
          <w:rFonts w:ascii="Palatino Linotype" w:hAnsi="Palatino Linotype" w:cs="Tahoma"/>
          <w:sz w:val="22"/>
          <w:szCs w:val="22"/>
        </w:rPr>
        <w:t xml:space="preserve"> stanovené náležitosti, musí činit nejméně 30</w:t>
      </w:r>
      <w:r w:rsidRPr="00DF2760">
        <w:rPr>
          <w:rFonts w:ascii="Palatino Linotype" w:hAnsi="Palatino Linotype"/>
          <w:sz w:val="22"/>
          <w:szCs w:val="22"/>
        </w:rPr>
        <w:t xml:space="preserve"> (slovy: třicet) kalendářních dnů ode dne jejich doručení Objednateli.</w:t>
      </w:r>
      <w:r w:rsidRPr="00DF2760">
        <w:rPr>
          <w:rFonts w:ascii="Palatino Linotype" w:hAnsi="Palatino Linotype" w:cs="Tahoma"/>
          <w:sz w:val="22"/>
          <w:szCs w:val="22"/>
        </w:rPr>
        <w:t xml:space="preserve"> </w:t>
      </w:r>
      <w:r w:rsidRPr="00DF2760">
        <w:rPr>
          <w:rFonts w:ascii="Palatino Linotype" w:hAnsi="Palatino Linotype"/>
          <w:sz w:val="22"/>
          <w:szCs w:val="22"/>
        </w:rPr>
        <w:t>Faktur</w:t>
      </w:r>
      <w:r w:rsidRPr="001F41C8">
        <w:rPr>
          <w:rFonts w:ascii="Palatino Linotype" w:hAnsi="Palatino Linotype"/>
          <w:sz w:val="22"/>
          <w:szCs w:val="22"/>
        </w:rPr>
        <w:t>y budou</w:t>
      </w:r>
      <w:r w:rsidRPr="00110BC1">
        <w:rPr>
          <w:rFonts w:ascii="Palatino Linotype" w:hAnsi="Palatino Linotype"/>
          <w:sz w:val="22"/>
          <w:szCs w:val="22"/>
        </w:rPr>
        <w:t xml:space="preserve"> doručeny doporučenou listovní zásilkou, datovou schránkou nebo osobně pověřenému zaměstnanci Objednatele</w:t>
      </w:r>
      <w:r w:rsidRPr="00C357B0">
        <w:rPr>
          <w:rFonts w:ascii="Palatino Linotype" w:hAnsi="Palatino Linotype"/>
          <w:sz w:val="22"/>
          <w:szCs w:val="22"/>
        </w:rPr>
        <w:t xml:space="preserve"> proti písemnému potvrzení převzetí</w:t>
      </w:r>
      <w:r w:rsidRPr="00C357B0">
        <w:rPr>
          <w:rFonts w:ascii="Palatino Linotype" w:hAnsi="Palatino Linotype" w:cs="Tahoma"/>
          <w:sz w:val="22"/>
          <w:szCs w:val="22"/>
        </w:rPr>
        <w:t>. V pochybnostech se má za to, že Faktury byly doručeny 5. (slovy: pátý) kalendářní den po odeslání.</w:t>
      </w:r>
      <w:bookmarkEnd w:id="77"/>
      <w:bookmarkEnd w:id="78"/>
      <w:bookmarkEnd w:id="79"/>
      <w:r w:rsidR="00593AD7" w:rsidRPr="00C357B0">
        <w:rPr>
          <w:rFonts w:ascii="Palatino Linotype" w:hAnsi="Palatino Linotype" w:cs="Tahoma"/>
          <w:sz w:val="22"/>
          <w:szCs w:val="22"/>
        </w:rPr>
        <w:t xml:space="preserve"> </w:t>
      </w:r>
      <w:r w:rsidR="000E102D" w:rsidRPr="00C357B0">
        <w:rPr>
          <w:rFonts w:ascii="Palatino Linotype" w:hAnsi="Palatino Linotype" w:cs="Tahoma"/>
          <w:sz w:val="22"/>
          <w:szCs w:val="22"/>
        </w:rPr>
        <w:t xml:space="preserve">Podle § 2108 OZ není Objednatel povinen </w:t>
      </w:r>
      <w:r w:rsidR="00DF2760">
        <w:rPr>
          <w:rFonts w:ascii="Palatino Linotype" w:hAnsi="Palatino Linotype" w:cs="Tahoma"/>
          <w:sz w:val="22"/>
          <w:szCs w:val="22"/>
        </w:rPr>
        <w:t>do odstranění vady</w:t>
      </w:r>
      <w:r w:rsidR="004F4A77">
        <w:rPr>
          <w:rFonts w:ascii="Palatino Linotype" w:hAnsi="Palatino Linotype" w:cs="Tahoma"/>
          <w:sz w:val="22"/>
          <w:szCs w:val="22"/>
        </w:rPr>
        <w:t xml:space="preserve"> </w:t>
      </w:r>
      <w:r w:rsidR="000E102D" w:rsidRPr="00C357B0">
        <w:rPr>
          <w:rFonts w:ascii="Palatino Linotype" w:hAnsi="Palatino Linotype" w:cs="Tahoma"/>
          <w:sz w:val="22"/>
          <w:szCs w:val="22"/>
        </w:rPr>
        <w:t>platit část ceny odhadem přiměřeně odpovídající jeho právu na slevu (dále pouze jako „Zádržné“)</w:t>
      </w:r>
      <w:r w:rsidR="00C357B0" w:rsidRPr="00C357B0">
        <w:rPr>
          <w:rFonts w:ascii="Palatino Linotype" w:hAnsi="Palatino Linotype" w:cs="Tahoma"/>
          <w:sz w:val="22"/>
          <w:szCs w:val="22"/>
        </w:rPr>
        <w:t xml:space="preserve">. </w:t>
      </w:r>
      <w:r w:rsidR="00C357B0">
        <w:rPr>
          <w:rFonts w:ascii="Palatino Linotype" w:hAnsi="Palatino Linotype" w:cs="Tahoma"/>
          <w:sz w:val="22"/>
          <w:szCs w:val="22"/>
        </w:rPr>
        <w:t>Objednatel uplatní Zádržné v</w:t>
      </w:r>
      <w:r w:rsidR="00593AD7" w:rsidRPr="00C357B0">
        <w:rPr>
          <w:rFonts w:ascii="Palatino Linotype" w:hAnsi="Palatino Linotype" w:cs="Tahoma"/>
          <w:sz w:val="22"/>
          <w:szCs w:val="22"/>
        </w:rPr>
        <w:t xml:space="preserve"> případě, že </w:t>
      </w:r>
      <w:r w:rsidR="00E30CFA" w:rsidRPr="00C357B0">
        <w:rPr>
          <w:rFonts w:ascii="Palatino Linotype" w:hAnsi="Palatino Linotype" w:cs="Tahoma"/>
          <w:sz w:val="22"/>
          <w:szCs w:val="22"/>
        </w:rPr>
        <w:t>právo fakturovat vzniklo Dodavateli v návaznosti na akcep</w:t>
      </w:r>
      <w:r w:rsidR="00801F50" w:rsidRPr="00C357B0">
        <w:rPr>
          <w:rFonts w:ascii="Palatino Linotype" w:hAnsi="Palatino Linotype" w:cs="Tahoma"/>
          <w:sz w:val="22"/>
          <w:szCs w:val="22"/>
        </w:rPr>
        <w:t>taci části Díla</w:t>
      </w:r>
      <w:r w:rsidR="00DF2760">
        <w:rPr>
          <w:rFonts w:ascii="Palatino Linotype" w:hAnsi="Palatino Linotype" w:cs="Tahoma"/>
          <w:sz w:val="22"/>
          <w:szCs w:val="22"/>
        </w:rPr>
        <w:t xml:space="preserve"> (Etapa 1B nebo Etapa 2)</w:t>
      </w:r>
      <w:r w:rsidR="00F42934">
        <w:rPr>
          <w:rFonts w:ascii="Palatino Linotype" w:hAnsi="Palatino Linotype" w:cs="Tahoma"/>
          <w:sz w:val="22"/>
          <w:szCs w:val="22"/>
        </w:rPr>
        <w:t xml:space="preserve"> se stavem</w:t>
      </w:r>
      <w:r w:rsidR="00E30CFA" w:rsidRPr="00C357B0">
        <w:rPr>
          <w:rFonts w:ascii="Palatino Linotype" w:hAnsi="Palatino Linotype" w:cs="Tahoma"/>
          <w:sz w:val="22"/>
          <w:szCs w:val="22"/>
        </w:rPr>
        <w:t xml:space="preserve"> </w:t>
      </w:r>
      <w:r w:rsidR="00462144" w:rsidRPr="00C357B0">
        <w:rPr>
          <w:rFonts w:ascii="Palatino Linotype" w:hAnsi="Palatino Linotype" w:cs="Tahoma"/>
          <w:b/>
          <w:i/>
          <w:sz w:val="22"/>
          <w:szCs w:val="22"/>
        </w:rPr>
        <w:t>„</w:t>
      </w:r>
      <w:r w:rsidR="00E30CFA" w:rsidRPr="00C357B0">
        <w:rPr>
          <w:rFonts w:ascii="Palatino Linotype" w:hAnsi="Palatino Linotype" w:cs="Tahoma"/>
          <w:b/>
          <w:i/>
          <w:sz w:val="22"/>
          <w:szCs w:val="22"/>
        </w:rPr>
        <w:t>A</w:t>
      </w:r>
      <w:r w:rsidR="001B0C9B" w:rsidRPr="00C357B0">
        <w:rPr>
          <w:rFonts w:ascii="Palatino Linotype" w:hAnsi="Palatino Linotype" w:cs="Tahoma"/>
          <w:b/>
          <w:i/>
          <w:sz w:val="22"/>
          <w:szCs w:val="22"/>
        </w:rPr>
        <w:t>kceptováno</w:t>
      </w:r>
      <w:r w:rsidR="00E30CFA" w:rsidRPr="00C357B0">
        <w:rPr>
          <w:rFonts w:ascii="Palatino Linotype" w:hAnsi="Palatino Linotype" w:cs="Tahoma"/>
          <w:b/>
          <w:i/>
          <w:sz w:val="22"/>
          <w:szCs w:val="22"/>
        </w:rPr>
        <w:t xml:space="preserve"> </w:t>
      </w:r>
      <w:r w:rsidR="001B0C9B" w:rsidRPr="00C357B0">
        <w:rPr>
          <w:rFonts w:ascii="Palatino Linotype" w:hAnsi="Palatino Linotype" w:cs="Tahoma"/>
          <w:b/>
          <w:i/>
          <w:sz w:val="22"/>
          <w:szCs w:val="22"/>
        </w:rPr>
        <w:t xml:space="preserve">s vadami </w:t>
      </w:r>
      <w:r w:rsidR="00462144" w:rsidRPr="00C357B0">
        <w:rPr>
          <w:rFonts w:ascii="Palatino Linotype" w:hAnsi="Palatino Linotype" w:cs="Tahoma"/>
          <w:b/>
          <w:i/>
          <w:sz w:val="22"/>
          <w:szCs w:val="22"/>
        </w:rPr>
        <w:t>a/nebo</w:t>
      </w:r>
      <w:r w:rsidR="001B0C9B" w:rsidRPr="00C357B0">
        <w:rPr>
          <w:rFonts w:ascii="Palatino Linotype" w:hAnsi="Palatino Linotype" w:cs="Tahoma"/>
          <w:b/>
          <w:i/>
          <w:sz w:val="22"/>
          <w:szCs w:val="22"/>
        </w:rPr>
        <w:t xml:space="preserve"> nedodělky</w:t>
      </w:r>
      <w:r w:rsidR="00462144" w:rsidRPr="00C357B0">
        <w:rPr>
          <w:rFonts w:ascii="Palatino Linotype" w:hAnsi="Palatino Linotype" w:cs="Tahoma"/>
          <w:b/>
          <w:i/>
          <w:sz w:val="22"/>
          <w:szCs w:val="22"/>
        </w:rPr>
        <w:t>“</w:t>
      </w:r>
      <w:r w:rsidR="00C357B0">
        <w:rPr>
          <w:rFonts w:ascii="Palatino Linotype" w:hAnsi="Palatino Linotype" w:cs="Tahoma"/>
          <w:b/>
          <w:i/>
          <w:sz w:val="22"/>
          <w:szCs w:val="22"/>
        </w:rPr>
        <w:t xml:space="preserve">. </w:t>
      </w:r>
      <w:r w:rsidR="00400820" w:rsidRPr="00C357B0">
        <w:rPr>
          <w:rFonts w:ascii="Palatino Linotype" w:hAnsi="Palatino Linotype" w:cs="Tahoma"/>
          <w:sz w:val="22"/>
          <w:szCs w:val="22"/>
        </w:rPr>
        <w:t xml:space="preserve">Ve vztahu k částce Zádržného počíná běžet lhůta splatnosti </w:t>
      </w:r>
      <w:r w:rsidR="000E102D" w:rsidRPr="00C357B0">
        <w:rPr>
          <w:rFonts w:ascii="Palatino Linotype" w:hAnsi="Palatino Linotype" w:cs="Tahoma"/>
          <w:sz w:val="22"/>
          <w:szCs w:val="22"/>
        </w:rPr>
        <w:t xml:space="preserve">až </w:t>
      </w:r>
      <w:r w:rsidR="00400820" w:rsidRPr="00C357B0">
        <w:rPr>
          <w:rFonts w:ascii="Palatino Linotype" w:hAnsi="Palatino Linotype" w:cs="Tahoma"/>
          <w:sz w:val="22"/>
          <w:szCs w:val="22"/>
        </w:rPr>
        <w:t xml:space="preserve">dnem následujícím po dni </w:t>
      </w:r>
      <w:r w:rsidR="00F42934">
        <w:rPr>
          <w:rFonts w:ascii="Palatino Linotype" w:hAnsi="Palatino Linotype" w:cs="Tahoma"/>
          <w:sz w:val="22"/>
          <w:szCs w:val="22"/>
        </w:rPr>
        <w:t>podpisu příslušného Akceptačního protokolu se stavem „Akceptováno“ ze strany Objednatele</w:t>
      </w:r>
      <w:r w:rsidR="00400820" w:rsidRPr="00C357B0">
        <w:rPr>
          <w:rFonts w:ascii="Palatino Linotype" w:hAnsi="Palatino Linotype" w:cs="Tahoma"/>
          <w:sz w:val="22"/>
          <w:szCs w:val="22"/>
        </w:rPr>
        <w:t>.</w:t>
      </w:r>
      <w:r w:rsidR="00392108" w:rsidRPr="00C357B0">
        <w:rPr>
          <w:rFonts w:ascii="Palatino Linotype" w:hAnsi="Palatino Linotype" w:cs="Tahoma"/>
          <w:sz w:val="22"/>
          <w:szCs w:val="22"/>
        </w:rPr>
        <w:t xml:space="preserve"> Výše Zádržného činí vždy nejméně </w:t>
      </w:r>
      <w:r w:rsidR="000E102D" w:rsidRPr="00C357B0">
        <w:rPr>
          <w:rFonts w:ascii="Palatino Linotype" w:hAnsi="Palatino Linotype" w:cs="Tahoma"/>
          <w:sz w:val="22"/>
          <w:szCs w:val="22"/>
        </w:rPr>
        <w:t>10 % z ceny dle bodu 6.1.1 Smlouvy</w:t>
      </w:r>
      <w:r w:rsidR="00C357B0">
        <w:rPr>
          <w:rFonts w:ascii="Palatino Linotype" w:hAnsi="Palatino Linotype" w:cs="Tahoma"/>
          <w:sz w:val="22"/>
          <w:szCs w:val="22"/>
        </w:rPr>
        <w:t>.</w:t>
      </w:r>
    </w:p>
    <w:p w14:paraId="0E0D3BA9" w14:textId="033D7B17"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F</w:t>
      </w:r>
      <w:r w:rsidRPr="00CB2C1B">
        <w:rPr>
          <w:rFonts w:ascii="Palatino Linotype" w:hAnsi="Palatino Linotype"/>
          <w:sz w:val="22"/>
          <w:szCs w:val="22"/>
        </w:rPr>
        <w:t>aktur</w:t>
      </w:r>
      <w:r>
        <w:rPr>
          <w:rFonts w:ascii="Palatino Linotype" w:hAnsi="Palatino Linotype"/>
          <w:sz w:val="22"/>
          <w:szCs w:val="22"/>
        </w:rPr>
        <w:t>y</w:t>
      </w:r>
      <w:r w:rsidRPr="00CB2C1B">
        <w:rPr>
          <w:rFonts w:ascii="Palatino Linotype" w:hAnsi="Palatino Linotype"/>
          <w:sz w:val="22"/>
          <w:szCs w:val="22"/>
        </w:rPr>
        <w:t xml:space="preserve"> musí obsahovat evidenční číslo Smlouvy a veškeré údaje vyžadované právními předpisy, zejména ustanovením § 29 zákona č. 235/2004 Sb., o dani z přidané hodnoty, ve znění pozdějších předpisů</w:t>
      </w:r>
      <w:r>
        <w:rPr>
          <w:rFonts w:ascii="Palatino Linotype" w:hAnsi="Palatino Linotype"/>
          <w:sz w:val="22"/>
          <w:szCs w:val="22"/>
        </w:rPr>
        <w:t xml:space="preserve"> (dále jen „</w:t>
      </w:r>
      <w:r w:rsidRPr="00604431">
        <w:rPr>
          <w:rFonts w:ascii="Palatino Linotype" w:hAnsi="Palatino Linotype"/>
          <w:b/>
          <w:i/>
          <w:sz w:val="22"/>
          <w:szCs w:val="22"/>
        </w:rPr>
        <w:t>zákon o DPH</w:t>
      </w:r>
      <w:r>
        <w:rPr>
          <w:rFonts w:ascii="Palatino Linotype" w:hAnsi="Palatino Linotype"/>
          <w:sz w:val="22"/>
          <w:szCs w:val="22"/>
        </w:rPr>
        <w:t>“)</w:t>
      </w:r>
      <w:r w:rsidRPr="00CB2C1B">
        <w:rPr>
          <w:rFonts w:ascii="Palatino Linotype" w:hAnsi="Palatino Linotype"/>
          <w:sz w:val="22"/>
          <w:szCs w:val="22"/>
        </w:rPr>
        <w:t>, a § 435 OZ. Dodavatel je povinen k Faktu</w:t>
      </w:r>
      <w:r>
        <w:rPr>
          <w:rFonts w:ascii="Palatino Linotype" w:hAnsi="Palatino Linotype"/>
          <w:sz w:val="22"/>
          <w:szCs w:val="22"/>
        </w:rPr>
        <w:t>rám</w:t>
      </w:r>
      <w:r w:rsidRPr="00CB2C1B">
        <w:rPr>
          <w:rFonts w:ascii="Palatino Linotype" w:hAnsi="Palatino Linotype"/>
          <w:sz w:val="22"/>
          <w:szCs w:val="22"/>
        </w:rPr>
        <w:t xml:space="preserve"> připojit </w:t>
      </w:r>
      <w:r w:rsidRPr="00CB2C1B">
        <w:rPr>
          <w:rFonts w:ascii="Palatino Linotype" w:hAnsi="Palatino Linotype" w:cs="Tahoma"/>
          <w:sz w:val="22"/>
          <w:szCs w:val="22"/>
        </w:rPr>
        <w:t xml:space="preserve">kopie příslušných </w:t>
      </w:r>
      <w:r w:rsidR="00CB1D1D">
        <w:rPr>
          <w:rFonts w:ascii="Palatino Linotype" w:hAnsi="Palatino Linotype" w:cs="Tahoma"/>
          <w:sz w:val="22"/>
          <w:szCs w:val="22"/>
        </w:rPr>
        <w:t>A</w:t>
      </w:r>
      <w:r w:rsidRPr="00CB2C1B">
        <w:rPr>
          <w:rFonts w:ascii="Palatino Linotype" w:hAnsi="Palatino Linotype" w:cs="Tahoma"/>
          <w:sz w:val="22"/>
          <w:szCs w:val="22"/>
        </w:rPr>
        <w:t>kceptačních protokolů</w:t>
      </w:r>
      <w:r w:rsidR="00B042E2">
        <w:rPr>
          <w:rFonts w:ascii="Palatino Linotype" w:hAnsi="Palatino Linotype" w:cs="Tahoma"/>
          <w:sz w:val="22"/>
          <w:szCs w:val="22"/>
        </w:rPr>
        <w:t xml:space="preserve"> dle bodu </w:t>
      </w:r>
      <w:r w:rsidR="008662F4">
        <w:rPr>
          <w:rFonts w:ascii="Palatino Linotype" w:hAnsi="Palatino Linotype" w:cs="Tahoma"/>
          <w:sz w:val="22"/>
          <w:szCs w:val="22"/>
        </w:rPr>
        <w:t>7.1.</w:t>
      </w:r>
      <w:r w:rsidR="00814C4C">
        <w:rPr>
          <w:rFonts w:ascii="Palatino Linotype" w:hAnsi="Palatino Linotype" w:cs="Tahoma"/>
          <w:sz w:val="22"/>
          <w:szCs w:val="22"/>
        </w:rPr>
        <w:t>1</w:t>
      </w:r>
      <w:r w:rsidRPr="00CB2C1B">
        <w:rPr>
          <w:rFonts w:ascii="Palatino Linotype" w:hAnsi="Palatino Linotype" w:cs="Tahoma"/>
          <w:sz w:val="22"/>
          <w:szCs w:val="22"/>
        </w:rPr>
        <w:t xml:space="preserve"> </w:t>
      </w:r>
      <w:r>
        <w:rPr>
          <w:rFonts w:ascii="Palatino Linotype" w:hAnsi="Palatino Linotype" w:cs="Tahoma"/>
          <w:sz w:val="22"/>
          <w:szCs w:val="22"/>
        </w:rPr>
        <w:t xml:space="preserve">odsouhlasených oběma Smluvními </w:t>
      </w:r>
      <w:r w:rsidRPr="002759ED">
        <w:rPr>
          <w:rFonts w:ascii="Palatino Linotype" w:hAnsi="Palatino Linotype" w:cs="Tahoma"/>
          <w:sz w:val="22"/>
          <w:szCs w:val="22"/>
        </w:rPr>
        <w:t>stranami či jiných dokladů</w:t>
      </w:r>
      <w:r w:rsidR="00466F50" w:rsidRPr="002759ED">
        <w:rPr>
          <w:rFonts w:ascii="Palatino Linotype" w:hAnsi="Palatino Linotype" w:cs="Tahoma"/>
          <w:sz w:val="22"/>
          <w:szCs w:val="22"/>
        </w:rPr>
        <w:t>, z</w:t>
      </w:r>
      <w:r w:rsidRPr="002759ED">
        <w:rPr>
          <w:rFonts w:ascii="Palatino Linotype" w:hAnsi="Palatino Linotype" w:cs="Tahoma"/>
          <w:sz w:val="22"/>
          <w:szCs w:val="22"/>
        </w:rPr>
        <w:t xml:space="preserve">ejména </w:t>
      </w:r>
      <w:r w:rsidR="00466F50" w:rsidRPr="002759ED">
        <w:rPr>
          <w:rFonts w:ascii="Palatino Linotype" w:hAnsi="Palatino Linotype" w:cs="Tahoma"/>
          <w:sz w:val="22"/>
          <w:szCs w:val="22"/>
        </w:rPr>
        <w:t>Souhrnných měsíčních výkazů kvality</w:t>
      </w:r>
      <w:r w:rsidR="00466F50" w:rsidRPr="002759ED">
        <w:rPr>
          <w:rFonts w:ascii="Palatino Linotype" w:hAnsi="Palatino Linotype"/>
          <w:sz w:val="22"/>
        </w:rPr>
        <w:t xml:space="preserve"> </w:t>
      </w:r>
      <w:r w:rsidRPr="002759ED">
        <w:rPr>
          <w:rFonts w:ascii="Palatino Linotype" w:hAnsi="Palatino Linotype" w:cs="Tahoma"/>
          <w:sz w:val="22"/>
          <w:szCs w:val="22"/>
        </w:rPr>
        <w:t xml:space="preserve">týkající se poskytovaných Servisních služeb dle bodu </w:t>
      </w:r>
      <w:r w:rsidRPr="002759ED">
        <w:rPr>
          <w:rFonts w:ascii="Palatino Linotype" w:hAnsi="Palatino Linotype" w:cs="Tahoma"/>
          <w:sz w:val="22"/>
          <w:szCs w:val="22"/>
        </w:rPr>
        <w:fldChar w:fldCharType="begin"/>
      </w:r>
      <w:r w:rsidRPr="002759ED">
        <w:rPr>
          <w:rFonts w:ascii="Palatino Linotype" w:hAnsi="Palatino Linotype" w:cs="Tahoma"/>
          <w:sz w:val="22"/>
          <w:szCs w:val="22"/>
        </w:rPr>
        <w:instrText xml:space="preserve"> REF _Ref424992160 \r \h </w:instrText>
      </w:r>
      <w:r w:rsidR="00CB1D1D" w:rsidRPr="002759ED">
        <w:rPr>
          <w:rFonts w:ascii="Palatino Linotype" w:hAnsi="Palatino Linotype" w:cs="Tahoma"/>
          <w:sz w:val="22"/>
          <w:szCs w:val="22"/>
        </w:rPr>
        <w:instrText xml:space="preserve"> \* MERGEFORMAT </w:instrText>
      </w:r>
      <w:r w:rsidRPr="002759ED">
        <w:rPr>
          <w:rFonts w:ascii="Palatino Linotype" w:hAnsi="Palatino Linotype" w:cs="Tahoma"/>
          <w:sz w:val="22"/>
          <w:szCs w:val="22"/>
        </w:rPr>
      </w:r>
      <w:r w:rsidRPr="002759ED">
        <w:rPr>
          <w:rFonts w:ascii="Palatino Linotype" w:hAnsi="Palatino Linotype" w:cs="Tahoma"/>
          <w:sz w:val="22"/>
          <w:szCs w:val="22"/>
        </w:rPr>
        <w:fldChar w:fldCharType="separate"/>
      </w:r>
      <w:r w:rsidR="00B927EE">
        <w:rPr>
          <w:rFonts w:ascii="Palatino Linotype" w:hAnsi="Palatino Linotype" w:cs="Tahoma"/>
          <w:sz w:val="22"/>
          <w:szCs w:val="22"/>
        </w:rPr>
        <w:t>6.5</w:t>
      </w:r>
      <w:r w:rsidRPr="002759ED">
        <w:rPr>
          <w:rFonts w:ascii="Palatino Linotype" w:hAnsi="Palatino Linotype" w:cs="Tahoma"/>
          <w:sz w:val="22"/>
          <w:szCs w:val="22"/>
        </w:rPr>
        <w:fldChar w:fldCharType="end"/>
      </w:r>
      <w:r w:rsidRPr="002759ED">
        <w:rPr>
          <w:rFonts w:ascii="Palatino Linotype" w:hAnsi="Palatino Linotype" w:cs="Tahoma"/>
          <w:sz w:val="22"/>
          <w:szCs w:val="22"/>
        </w:rPr>
        <w:t xml:space="preserve"> Smlouvy, pokud je Smlouva vyžaduje jako předpoklad</w:t>
      </w:r>
      <w:r>
        <w:rPr>
          <w:rFonts w:ascii="Palatino Linotype" w:hAnsi="Palatino Linotype" w:cs="Tahoma"/>
          <w:sz w:val="22"/>
          <w:szCs w:val="22"/>
        </w:rPr>
        <w:t xml:space="preserve"> předání Plnění nebo jeho části</w:t>
      </w:r>
      <w:r w:rsidRPr="00CB2C1B">
        <w:rPr>
          <w:rFonts w:ascii="Palatino Linotype" w:hAnsi="Palatino Linotype" w:cs="Tahoma"/>
          <w:sz w:val="22"/>
          <w:szCs w:val="22"/>
        </w:rPr>
        <w:t>.</w:t>
      </w:r>
    </w:p>
    <w:p w14:paraId="2CB68A2D" w14:textId="77777777" w:rsidR="00830E0A" w:rsidRPr="00CB2C1B"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lastRenderedPageBreak/>
        <w:t xml:space="preserve">Nebude-li </w:t>
      </w:r>
      <w:r>
        <w:rPr>
          <w:rFonts w:ascii="Palatino Linotype" w:hAnsi="Palatino Linotype"/>
          <w:sz w:val="22"/>
          <w:szCs w:val="22"/>
        </w:rPr>
        <w:t xml:space="preserve">jakákoliv </w:t>
      </w:r>
      <w:r w:rsidRPr="00685738">
        <w:rPr>
          <w:rFonts w:ascii="Palatino Linotype" w:hAnsi="Palatino Linotype"/>
          <w:sz w:val="22"/>
          <w:szCs w:val="22"/>
        </w:rPr>
        <w:t xml:space="preserve">Faktura obsahovat některou povinnou nebo dohodnutou náležitost nebo bude-li chybně vyúčtována cena nebo DPH, je Objednatel oprávněn </w:t>
      </w:r>
      <w:r>
        <w:rPr>
          <w:rFonts w:ascii="Palatino Linotype" w:hAnsi="Palatino Linotype"/>
          <w:sz w:val="22"/>
          <w:szCs w:val="22"/>
        </w:rPr>
        <w:t>F</w:t>
      </w:r>
      <w:r w:rsidRPr="00685738">
        <w:rPr>
          <w:rFonts w:ascii="Palatino Linotype" w:hAnsi="Palatino Linotype"/>
          <w:sz w:val="22"/>
          <w:szCs w:val="22"/>
        </w:rPr>
        <w:t xml:space="preserve">akturu před </w:t>
      </w:r>
      <w:r>
        <w:rPr>
          <w:rFonts w:ascii="Palatino Linotype" w:hAnsi="Palatino Linotype"/>
          <w:sz w:val="22"/>
          <w:szCs w:val="22"/>
        </w:rPr>
        <w:t>upl</w:t>
      </w:r>
      <w:r w:rsidRPr="00685738">
        <w:rPr>
          <w:rFonts w:ascii="Palatino Linotype" w:hAnsi="Palatino Linotype"/>
          <w:sz w:val="22"/>
          <w:szCs w:val="22"/>
        </w:rPr>
        <w:t xml:space="preserve">ynutím lhůty splatnosti bez </w:t>
      </w:r>
      <w:r>
        <w:rPr>
          <w:rFonts w:ascii="Palatino Linotype" w:hAnsi="Palatino Linotype"/>
          <w:sz w:val="22"/>
          <w:szCs w:val="22"/>
        </w:rPr>
        <w:t>uhrazení</w:t>
      </w:r>
      <w:r w:rsidRPr="00685738">
        <w:rPr>
          <w:rFonts w:ascii="Palatino Linotype" w:hAnsi="Palatino Linotype"/>
          <w:sz w:val="22"/>
          <w:szCs w:val="22"/>
        </w:rPr>
        <w:t xml:space="preserve"> vrátit </w:t>
      </w:r>
      <w:r>
        <w:rPr>
          <w:rFonts w:ascii="Palatino Linotype" w:hAnsi="Palatino Linotype"/>
          <w:sz w:val="22"/>
          <w:szCs w:val="22"/>
        </w:rPr>
        <w:t>Dodavateli</w:t>
      </w:r>
      <w:r w:rsidRPr="00685738">
        <w:rPr>
          <w:rFonts w:ascii="Palatino Linotype" w:hAnsi="Palatino Linotype"/>
          <w:sz w:val="22"/>
          <w:szCs w:val="22"/>
        </w:rPr>
        <w:t xml:space="preserve"> k provedení opravy s vyznačením důvodu vrácení. </w:t>
      </w:r>
      <w:r>
        <w:rPr>
          <w:rFonts w:ascii="Palatino Linotype" w:hAnsi="Palatino Linotype"/>
          <w:sz w:val="22"/>
          <w:szCs w:val="22"/>
        </w:rPr>
        <w:t>Dodavatel</w:t>
      </w:r>
      <w:r w:rsidRPr="00685738">
        <w:rPr>
          <w:rFonts w:ascii="Palatino Linotype" w:hAnsi="Palatino Linotype"/>
          <w:sz w:val="22"/>
          <w:szCs w:val="22"/>
        </w:rPr>
        <w:t xml:space="preserve"> provede opravu vystavením nové </w:t>
      </w:r>
      <w:r>
        <w:rPr>
          <w:rFonts w:ascii="Palatino Linotype" w:hAnsi="Palatino Linotype"/>
          <w:sz w:val="22"/>
          <w:szCs w:val="22"/>
        </w:rPr>
        <w:t>F</w:t>
      </w:r>
      <w:r w:rsidRPr="00685738">
        <w:rPr>
          <w:rFonts w:ascii="Palatino Linotype" w:hAnsi="Palatino Linotype"/>
          <w:sz w:val="22"/>
          <w:szCs w:val="22"/>
        </w:rPr>
        <w:t xml:space="preserve">aktury. </w:t>
      </w:r>
      <w:r>
        <w:rPr>
          <w:rFonts w:ascii="Palatino Linotype" w:hAnsi="Palatino Linotype"/>
          <w:sz w:val="22"/>
          <w:szCs w:val="22"/>
        </w:rPr>
        <w:t>Odesláním</w:t>
      </w:r>
      <w:r w:rsidRPr="00685738">
        <w:rPr>
          <w:rFonts w:ascii="Palatino Linotype" w:hAnsi="Palatino Linotype"/>
          <w:sz w:val="22"/>
          <w:szCs w:val="22"/>
        </w:rPr>
        <w:t xml:space="preserve"> vadné </w:t>
      </w:r>
      <w:r>
        <w:rPr>
          <w:rFonts w:ascii="Palatino Linotype" w:hAnsi="Palatino Linotype"/>
          <w:sz w:val="22"/>
          <w:szCs w:val="22"/>
        </w:rPr>
        <w:t>F</w:t>
      </w:r>
      <w:r w:rsidRPr="00685738">
        <w:rPr>
          <w:rFonts w:ascii="Palatino Linotype" w:hAnsi="Palatino Linotype"/>
          <w:sz w:val="22"/>
          <w:szCs w:val="22"/>
        </w:rPr>
        <w:t xml:space="preserve">aktury </w:t>
      </w:r>
      <w:r>
        <w:rPr>
          <w:rFonts w:ascii="Palatino Linotype" w:hAnsi="Palatino Linotype"/>
          <w:sz w:val="22"/>
          <w:szCs w:val="22"/>
        </w:rPr>
        <w:t>Dodavateli</w:t>
      </w:r>
      <w:r w:rsidRPr="00685738">
        <w:rPr>
          <w:rFonts w:ascii="Palatino Linotype" w:hAnsi="Palatino Linotype"/>
          <w:sz w:val="22"/>
          <w:szCs w:val="22"/>
        </w:rPr>
        <w:t xml:space="preserve"> přestává </w:t>
      </w:r>
      <w:r>
        <w:rPr>
          <w:rFonts w:ascii="Palatino Linotype" w:hAnsi="Palatino Linotype"/>
          <w:sz w:val="22"/>
          <w:szCs w:val="22"/>
        </w:rPr>
        <w:t>běžet původní lhůta splatnosti, přičemž nová</w:t>
      </w:r>
      <w:r w:rsidRPr="00CB2C1B">
        <w:rPr>
          <w:rFonts w:ascii="Palatino Linotype" w:hAnsi="Palatino Linotype"/>
          <w:sz w:val="22"/>
          <w:szCs w:val="22"/>
        </w:rPr>
        <w:t xml:space="preserve"> lhůta splatnosti </w:t>
      </w:r>
      <w:r>
        <w:rPr>
          <w:rFonts w:ascii="Palatino Linotype" w:hAnsi="Palatino Linotype"/>
          <w:sz w:val="22"/>
          <w:szCs w:val="22"/>
        </w:rPr>
        <w:t>bude stanovena v souladu s </w:t>
      </w:r>
      <w:r w:rsidRPr="00F85C84">
        <w:rPr>
          <w:rFonts w:ascii="Palatino Linotype" w:hAnsi="Palatino Linotype"/>
          <w:sz w:val="22"/>
          <w:szCs w:val="22"/>
        </w:rPr>
        <w:t xml:space="preserve">bodem </w:t>
      </w:r>
      <w:r w:rsidR="00CB1D1D">
        <w:rPr>
          <w:rFonts w:ascii="Palatino Linotype" w:hAnsi="Palatino Linotype"/>
          <w:sz w:val="22"/>
          <w:szCs w:val="22"/>
        </w:rPr>
        <w:t>6.7</w:t>
      </w:r>
      <w:r>
        <w:rPr>
          <w:rFonts w:ascii="Palatino Linotype" w:hAnsi="Palatino Linotype"/>
          <w:sz w:val="22"/>
          <w:szCs w:val="22"/>
        </w:rPr>
        <w:t xml:space="preserve"> Smlouvy</w:t>
      </w:r>
      <w:r w:rsidRPr="00CB2C1B">
        <w:rPr>
          <w:rFonts w:ascii="Palatino Linotype" w:hAnsi="Palatino Linotype"/>
          <w:sz w:val="22"/>
          <w:szCs w:val="22"/>
        </w:rPr>
        <w:t>.</w:t>
      </w:r>
    </w:p>
    <w:p w14:paraId="71DFBAA2"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cs="Calibri"/>
          <w:sz w:val="22"/>
          <w:szCs w:val="22"/>
        </w:rPr>
        <w:t>Cen</w:t>
      </w:r>
      <w:r>
        <w:rPr>
          <w:rFonts w:ascii="Palatino Linotype" w:hAnsi="Palatino Linotype" w:cs="Calibri"/>
          <w:sz w:val="22"/>
          <w:szCs w:val="22"/>
        </w:rPr>
        <w:t>y</w:t>
      </w:r>
      <w:r w:rsidRPr="00685738">
        <w:rPr>
          <w:rFonts w:ascii="Palatino Linotype" w:hAnsi="Palatino Linotype" w:cs="Calibri"/>
          <w:sz w:val="22"/>
          <w:szCs w:val="22"/>
        </w:rPr>
        <w:t xml:space="preserve"> za </w:t>
      </w:r>
      <w:r w:rsidR="00CB1D1D">
        <w:rPr>
          <w:rFonts w:ascii="Palatino Linotype" w:hAnsi="Palatino Linotype" w:cs="Calibri"/>
          <w:sz w:val="22"/>
          <w:szCs w:val="22"/>
        </w:rPr>
        <w:t xml:space="preserve">příslušné části </w:t>
      </w:r>
      <w:r>
        <w:rPr>
          <w:rFonts w:ascii="Palatino Linotype" w:hAnsi="Palatino Linotype" w:cs="Calibri"/>
          <w:sz w:val="22"/>
          <w:szCs w:val="22"/>
        </w:rPr>
        <w:t>P</w:t>
      </w:r>
      <w:r w:rsidRPr="007D4C13">
        <w:rPr>
          <w:rFonts w:ascii="Palatino Linotype" w:hAnsi="Palatino Linotype" w:cs="Calibri"/>
          <w:sz w:val="22"/>
          <w:szCs w:val="22"/>
        </w:rPr>
        <w:t xml:space="preserve">lnění </w:t>
      </w:r>
      <w:r w:rsidRPr="00685738">
        <w:rPr>
          <w:rFonts w:ascii="Palatino Linotype" w:hAnsi="Palatino Linotype" w:cs="Calibri"/>
          <w:sz w:val="22"/>
          <w:szCs w:val="22"/>
        </w:rPr>
        <w:t>se považuj</w:t>
      </w:r>
      <w:r>
        <w:rPr>
          <w:rFonts w:ascii="Palatino Linotype" w:hAnsi="Palatino Linotype" w:cs="Calibri"/>
          <w:sz w:val="22"/>
          <w:szCs w:val="22"/>
        </w:rPr>
        <w:t>í</w:t>
      </w:r>
      <w:r w:rsidRPr="00685738">
        <w:rPr>
          <w:rFonts w:ascii="Palatino Linotype" w:hAnsi="Palatino Linotype" w:cs="Calibri"/>
          <w:sz w:val="22"/>
          <w:szCs w:val="22"/>
        </w:rPr>
        <w:t xml:space="preserve"> za uhrazen</w:t>
      </w:r>
      <w:r>
        <w:rPr>
          <w:rFonts w:ascii="Palatino Linotype" w:hAnsi="Palatino Linotype" w:cs="Calibri"/>
          <w:sz w:val="22"/>
          <w:szCs w:val="22"/>
        </w:rPr>
        <w:t>é</w:t>
      </w:r>
      <w:r w:rsidRPr="00685738">
        <w:rPr>
          <w:rFonts w:ascii="Palatino Linotype" w:hAnsi="Palatino Linotype" w:cs="Calibri"/>
          <w:sz w:val="22"/>
          <w:szCs w:val="22"/>
        </w:rPr>
        <w:t xml:space="preserve"> okamžikem odepsání fakturované ceny z bankovního účtu Objednatele ve prospěch účtu </w:t>
      </w:r>
      <w:r>
        <w:rPr>
          <w:rFonts w:ascii="Palatino Linotype" w:hAnsi="Palatino Linotype" w:cs="Calibri"/>
          <w:sz w:val="22"/>
          <w:szCs w:val="22"/>
        </w:rPr>
        <w:t>Dodavatele</w:t>
      </w:r>
      <w:r>
        <w:rPr>
          <w:rFonts w:ascii="Palatino Linotype" w:hAnsi="Palatino Linotype"/>
          <w:sz w:val="22"/>
          <w:szCs w:val="22"/>
        </w:rPr>
        <w:t>. Všechny částky poukazované v korunách českých vzájemně Smluvními stranami na základě Smlouvy musí být prosté jakýchkoliv bankovních poplatků nebo jiných nákladů druhé Smluvní strany spojených s převodem na jejich účty.</w:t>
      </w:r>
    </w:p>
    <w:p w14:paraId="2F07D456" w14:textId="77777777" w:rsidR="00830E0A" w:rsidRPr="006D503C" w:rsidRDefault="00830E0A" w:rsidP="004E00C4">
      <w:pPr>
        <w:numPr>
          <w:ilvl w:val="1"/>
          <w:numId w:val="16"/>
        </w:numPr>
        <w:spacing w:before="120"/>
        <w:ind w:left="567" w:hanging="567"/>
        <w:jc w:val="both"/>
        <w:rPr>
          <w:rFonts w:ascii="Palatino Linotype" w:hAnsi="Palatino Linotype"/>
          <w:sz w:val="22"/>
          <w:szCs w:val="22"/>
        </w:rPr>
      </w:pPr>
      <w:r w:rsidRPr="006D503C">
        <w:rPr>
          <w:rFonts w:ascii="Palatino Linotype" w:hAnsi="Palatino Linotype"/>
          <w:sz w:val="22"/>
          <w:szCs w:val="22"/>
        </w:rPr>
        <w:t xml:space="preserve">Objednatel neposkytuje Dodavateli na </w:t>
      </w:r>
      <w:r w:rsidRPr="00414DE0">
        <w:rPr>
          <w:rFonts w:ascii="Palatino Linotype" w:hAnsi="Palatino Linotype"/>
          <w:sz w:val="22"/>
          <w:szCs w:val="22"/>
        </w:rPr>
        <w:t>P</w:t>
      </w:r>
      <w:r w:rsidRPr="007D4C13">
        <w:rPr>
          <w:rFonts w:ascii="Palatino Linotype" w:hAnsi="Palatino Linotype"/>
          <w:sz w:val="22"/>
          <w:szCs w:val="22"/>
        </w:rPr>
        <w:t xml:space="preserve">lnění </w:t>
      </w:r>
      <w:r w:rsidRPr="006D503C">
        <w:rPr>
          <w:rFonts w:ascii="Palatino Linotype" w:hAnsi="Palatino Linotype"/>
          <w:sz w:val="22"/>
          <w:szCs w:val="22"/>
        </w:rPr>
        <w:t>jakékoliv zálohy.</w:t>
      </w:r>
    </w:p>
    <w:p w14:paraId="5A69A7E7" w14:textId="77777777" w:rsidR="00830E0A" w:rsidRPr="00B41442" w:rsidRDefault="00830E0A" w:rsidP="004E00C4">
      <w:pPr>
        <w:numPr>
          <w:ilvl w:val="1"/>
          <w:numId w:val="16"/>
        </w:numPr>
        <w:spacing w:before="120"/>
        <w:ind w:left="567" w:hanging="567"/>
        <w:jc w:val="both"/>
        <w:rPr>
          <w:rFonts w:ascii="Palatino Linotype" w:hAnsi="Palatino Linotype"/>
          <w:sz w:val="22"/>
          <w:szCs w:val="22"/>
        </w:rPr>
      </w:pPr>
      <w:r w:rsidRPr="00B41442">
        <w:rPr>
          <w:rFonts w:ascii="Palatino Linotype" w:hAnsi="Palatino Linotype"/>
          <w:sz w:val="22"/>
          <w:szCs w:val="22"/>
        </w:rPr>
        <w:t xml:space="preserve">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 </w:t>
      </w:r>
    </w:p>
    <w:p w14:paraId="225B3FC2" w14:textId="77777777" w:rsidR="00830E0A" w:rsidRDefault="00830E0A" w:rsidP="004E00C4">
      <w:pPr>
        <w:numPr>
          <w:ilvl w:val="1"/>
          <w:numId w:val="16"/>
        </w:numPr>
        <w:spacing w:before="120"/>
        <w:ind w:left="567" w:hanging="567"/>
        <w:jc w:val="both"/>
        <w:rPr>
          <w:rFonts w:ascii="Palatino Linotype" w:hAnsi="Palatino Linotype"/>
          <w:sz w:val="22"/>
          <w:szCs w:val="22"/>
        </w:rPr>
      </w:pPr>
      <w:bookmarkStart w:id="80" w:name="_Ref420674581"/>
      <w:r w:rsidRPr="00481870">
        <w:rPr>
          <w:rFonts w:ascii="Palatino Linotype" w:hAnsi="Palatino Linotype"/>
          <w:sz w:val="22"/>
          <w:szCs w:val="22"/>
        </w:rPr>
        <w:t>Dodavatel prohlašuje, že správce daně před uzavřením Smlouvy nerozhodl, že Dodavatel je nespolehlivým plátcem ve smyslu § 106a zákona o DPH (dále jen „</w:t>
      </w:r>
      <w:r w:rsidR="00102509">
        <w:rPr>
          <w:rFonts w:ascii="Palatino Linotype" w:hAnsi="Palatino Linotype"/>
          <w:b/>
          <w:i/>
          <w:sz w:val="22"/>
          <w:szCs w:val="22"/>
        </w:rPr>
        <w:t xml:space="preserve">Nespolehlivý </w:t>
      </w:r>
      <w:r w:rsidRPr="00481870">
        <w:rPr>
          <w:rFonts w:ascii="Palatino Linotype" w:hAnsi="Palatino Linotype"/>
          <w:b/>
          <w:i/>
          <w:sz w:val="22"/>
          <w:szCs w:val="22"/>
        </w:rPr>
        <w:t>plátce</w:t>
      </w:r>
      <w:r w:rsidRPr="00481870">
        <w:rPr>
          <w:rFonts w:ascii="Palatino Linotype" w:hAnsi="Palatino Linotype"/>
          <w:sz w:val="22"/>
          <w:szCs w:val="22"/>
        </w:rPr>
        <w:t>“). V případě, že správce daně rozhodne o tom, že Dodavatel je Nespolehlivým plátcem, zavazuje se Dodavatel o tomto informovat Objednatele do tří (3) pracovních dní</w:t>
      </w:r>
      <w:r>
        <w:rPr>
          <w:rFonts w:ascii="Palatino Linotype" w:hAnsi="Palatino Linotype"/>
          <w:sz w:val="22"/>
          <w:szCs w:val="22"/>
        </w:rPr>
        <w:t xml:space="preserve"> od vydání takového rozhodnutí</w:t>
      </w:r>
      <w:r w:rsidRPr="00481870">
        <w:rPr>
          <w:rFonts w:ascii="Palatino Linotype" w:hAnsi="Palatino Linotype"/>
          <w:sz w:val="22"/>
          <w:szCs w:val="22"/>
        </w:rPr>
        <w:t>. Stane-li se Dodavatel nespolehlivým plátcem, uhradí Objednatel Dodavateli pouze základ daně, přičemž DPH bude Objednatelem uhrazena Dodavateli až po písemném doložení Dodavatele o jeho úhradě této DPH příslušnému správci daně.</w:t>
      </w:r>
      <w:bookmarkEnd w:id="80"/>
    </w:p>
    <w:p w14:paraId="21A9AC1A" w14:textId="77777777" w:rsidR="00830E0A" w:rsidRPr="00481870"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není oprávněn započíst jakékoliv pohledávky proti nárokům Objednatele. Pohledávky a nároky </w:t>
      </w:r>
      <w:r>
        <w:rPr>
          <w:rFonts w:ascii="Palatino Linotype" w:hAnsi="Palatino Linotype"/>
          <w:sz w:val="22"/>
          <w:szCs w:val="22"/>
        </w:rPr>
        <w:t>Dodavatele</w:t>
      </w:r>
      <w:r w:rsidRPr="00685738">
        <w:rPr>
          <w:rFonts w:ascii="Palatino Linotype" w:hAnsi="Palatino Linotype"/>
          <w:sz w:val="22"/>
          <w:szCs w:val="22"/>
        </w:rPr>
        <w:t xml:space="preserve"> vzniklé v souvislosti se Smlouvou nesmějí být postoupeny třetím osobám. Jak</w:t>
      </w:r>
      <w:r>
        <w:rPr>
          <w:rFonts w:ascii="Palatino Linotype" w:hAnsi="Palatino Linotype"/>
          <w:sz w:val="22"/>
          <w:szCs w:val="22"/>
        </w:rPr>
        <w:t>ékoliv</w:t>
      </w:r>
      <w:r w:rsidRPr="00685738">
        <w:rPr>
          <w:rFonts w:ascii="Palatino Linotype" w:hAnsi="Palatino Linotype"/>
          <w:sz w:val="22"/>
          <w:szCs w:val="22"/>
        </w:rPr>
        <w:t xml:space="preserve"> právní </w:t>
      </w:r>
      <w:r>
        <w:rPr>
          <w:rFonts w:ascii="Palatino Linotype" w:hAnsi="Palatino Linotype"/>
          <w:sz w:val="22"/>
          <w:szCs w:val="22"/>
        </w:rPr>
        <w:t>jednání</w:t>
      </w:r>
      <w:r w:rsidRPr="00685738">
        <w:rPr>
          <w:rFonts w:ascii="Palatino Linotype" w:hAnsi="Palatino Linotype"/>
          <w:sz w:val="22"/>
          <w:szCs w:val="22"/>
        </w:rPr>
        <w:t xml:space="preserve"> učiněn</w:t>
      </w:r>
      <w:r>
        <w:rPr>
          <w:rFonts w:ascii="Palatino Linotype" w:hAnsi="Palatino Linotype"/>
          <w:sz w:val="22"/>
          <w:szCs w:val="22"/>
        </w:rPr>
        <w:t>é</w:t>
      </w:r>
      <w:r w:rsidRPr="00685738">
        <w:rPr>
          <w:rFonts w:ascii="Palatino Linotype" w:hAnsi="Palatino Linotype"/>
          <w:sz w:val="22"/>
          <w:szCs w:val="22"/>
        </w:rPr>
        <w:t xml:space="preserve"> </w:t>
      </w:r>
      <w:r>
        <w:rPr>
          <w:rFonts w:ascii="Palatino Linotype" w:hAnsi="Palatino Linotype"/>
          <w:sz w:val="22"/>
          <w:szCs w:val="22"/>
        </w:rPr>
        <w:t xml:space="preserve">Dodavatelem </w:t>
      </w:r>
      <w:r w:rsidRPr="00685738">
        <w:rPr>
          <w:rFonts w:ascii="Palatino Linotype" w:hAnsi="Palatino Linotype"/>
          <w:sz w:val="22"/>
          <w:szCs w:val="22"/>
        </w:rPr>
        <w:t>v rozporu s tímto ustanovením Smlouvy bude považován</w:t>
      </w:r>
      <w:r>
        <w:rPr>
          <w:rFonts w:ascii="Palatino Linotype" w:hAnsi="Palatino Linotype"/>
          <w:sz w:val="22"/>
          <w:szCs w:val="22"/>
        </w:rPr>
        <w:t>o</w:t>
      </w:r>
      <w:r w:rsidRPr="00685738">
        <w:rPr>
          <w:rFonts w:ascii="Palatino Linotype" w:hAnsi="Palatino Linotype"/>
          <w:sz w:val="22"/>
          <w:szCs w:val="22"/>
        </w:rPr>
        <w:t xml:space="preserve"> za příčící se dobrým mravům</w:t>
      </w:r>
      <w:r>
        <w:rPr>
          <w:rFonts w:ascii="Palatino Linotype" w:hAnsi="Palatino Linotype"/>
          <w:sz w:val="22"/>
          <w:szCs w:val="22"/>
        </w:rPr>
        <w:t>.</w:t>
      </w:r>
    </w:p>
    <w:p w14:paraId="053C24E2" w14:textId="77777777" w:rsidR="00830E0A" w:rsidRPr="00B41442" w:rsidRDefault="00830E0A" w:rsidP="004E00C4">
      <w:pPr>
        <w:spacing w:before="120"/>
        <w:ind w:left="567"/>
        <w:jc w:val="both"/>
        <w:rPr>
          <w:rFonts w:ascii="Palatino Linotype" w:hAnsi="Palatino Linotype"/>
          <w:sz w:val="22"/>
          <w:szCs w:val="22"/>
        </w:rPr>
      </w:pPr>
    </w:p>
    <w:p w14:paraId="6F5FB7DB" w14:textId="77777777" w:rsidR="00830E0A" w:rsidRPr="00B41442" w:rsidRDefault="00830E0A" w:rsidP="004E00C4">
      <w:pPr>
        <w:pStyle w:val="Nadpis1"/>
        <w:widowControl w:val="0"/>
        <w:numPr>
          <w:ilvl w:val="0"/>
          <w:numId w:val="16"/>
        </w:numPr>
        <w:spacing w:before="120" w:after="120"/>
        <w:ind w:left="567" w:hanging="482"/>
        <w:rPr>
          <w:rFonts w:ascii="Palatino Linotype" w:hAnsi="Palatino Linotype"/>
          <w:b/>
          <w:sz w:val="22"/>
          <w:szCs w:val="22"/>
        </w:rPr>
      </w:pPr>
      <w:bookmarkStart w:id="81" w:name="_Ref384627353"/>
      <w:bookmarkStart w:id="82" w:name="_Ref402179806"/>
      <w:bookmarkStart w:id="83" w:name="_Ref413762202"/>
      <w:bookmarkStart w:id="84" w:name="_Ref414363566"/>
      <w:bookmarkStart w:id="85" w:name="_Ref421712288"/>
      <w:bookmarkStart w:id="86" w:name="_Ref423421803"/>
      <w:bookmarkStart w:id="87" w:name="_Toc425139154"/>
      <w:r w:rsidRPr="00B41442">
        <w:rPr>
          <w:rFonts w:ascii="Palatino Linotype" w:hAnsi="Palatino Linotype"/>
          <w:b/>
          <w:sz w:val="22"/>
          <w:szCs w:val="22"/>
        </w:rPr>
        <w:t xml:space="preserve">PŘEDÁNÍ A PŘEVZETÍ </w:t>
      </w:r>
      <w:bookmarkEnd w:id="81"/>
      <w:r w:rsidRPr="00B41442">
        <w:rPr>
          <w:rFonts w:ascii="Palatino Linotype" w:hAnsi="Palatino Linotype"/>
          <w:b/>
          <w:sz w:val="22"/>
          <w:szCs w:val="22"/>
        </w:rPr>
        <w:t>PLNĚNÍ</w:t>
      </w:r>
      <w:bookmarkEnd w:id="82"/>
      <w:bookmarkEnd w:id="83"/>
      <w:bookmarkEnd w:id="84"/>
      <w:bookmarkEnd w:id="85"/>
      <w:bookmarkEnd w:id="86"/>
      <w:bookmarkEnd w:id="87"/>
    </w:p>
    <w:p w14:paraId="461D50E2" w14:textId="77777777" w:rsidR="00830E0A" w:rsidRPr="00063C3E"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Předání a převzetí Díla</w:t>
      </w:r>
      <w:r w:rsidR="00450B58">
        <w:rPr>
          <w:rFonts w:ascii="Palatino Linotype" w:hAnsi="Palatino Linotype"/>
          <w:sz w:val="22"/>
          <w:szCs w:val="22"/>
        </w:rPr>
        <w:t xml:space="preserve"> nebo jeho části</w:t>
      </w:r>
      <w:r w:rsidR="00073764">
        <w:rPr>
          <w:rFonts w:ascii="Palatino Linotype" w:hAnsi="Palatino Linotype"/>
          <w:sz w:val="22"/>
          <w:szCs w:val="22"/>
        </w:rPr>
        <w:t xml:space="preserve"> (</w:t>
      </w:r>
      <w:r w:rsidR="000703D1">
        <w:rPr>
          <w:rFonts w:ascii="Palatino Linotype" w:hAnsi="Palatino Linotype"/>
          <w:sz w:val="22"/>
          <w:szCs w:val="22"/>
        </w:rPr>
        <w:t>část</w:t>
      </w:r>
      <w:r w:rsidR="00D852F9">
        <w:rPr>
          <w:rFonts w:ascii="Palatino Linotype" w:hAnsi="Palatino Linotype"/>
          <w:sz w:val="22"/>
          <w:szCs w:val="22"/>
        </w:rPr>
        <w:t>mi</w:t>
      </w:r>
      <w:r w:rsidR="000703D1">
        <w:rPr>
          <w:rFonts w:ascii="Palatino Linotype" w:hAnsi="Palatino Linotype"/>
          <w:sz w:val="22"/>
          <w:szCs w:val="22"/>
        </w:rPr>
        <w:t xml:space="preserve"> Díla ve smyslu jeho předání a převzetí </w:t>
      </w:r>
      <w:r w:rsidR="00102509">
        <w:rPr>
          <w:rFonts w:ascii="Palatino Linotype" w:hAnsi="Palatino Linotype"/>
          <w:sz w:val="22"/>
          <w:szCs w:val="22"/>
        </w:rPr>
        <w:t>se rozumí</w:t>
      </w:r>
      <w:r w:rsidR="00073764">
        <w:rPr>
          <w:rFonts w:ascii="Palatino Linotype" w:hAnsi="Palatino Linotype"/>
          <w:sz w:val="22"/>
          <w:szCs w:val="22"/>
        </w:rPr>
        <w:t xml:space="preserve"> Etapa 1A, Etapa 1B</w:t>
      </w:r>
      <w:r w:rsidR="00D852F9">
        <w:rPr>
          <w:rFonts w:ascii="Palatino Linotype" w:hAnsi="Palatino Linotype"/>
          <w:sz w:val="22"/>
          <w:szCs w:val="22"/>
        </w:rPr>
        <w:t xml:space="preserve"> a</w:t>
      </w:r>
      <w:r w:rsidR="00073764">
        <w:rPr>
          <w:rFonts w:ascii="Palatino Linotype" w:hAnsi="Palatino Linotype"/>
          <w:sz w:val="22"/>
          <w:szCs w:val="22"/>
        </w:rPr>
        <w:t xml:space="preserve"> Etapa 2)</w:t>
      </w:r>
      <w:r w:rsidR="00AF4806">
        <w:rPr>
          <w:rFonts w:ascii="Palatino Linotype" w:hAnsi="Palatino Linotype"/>
          <w:sz w:val="22"/>
          <w:szCs w:val="22"/>
        </w:rPr>
        <w:t xml:space="preserve"> bude probíhat následujícím způsobem:</w:t>
      </w:r>
    </w:p>
    <w:p w14:paraId="6DB4BF8C" w14:textId="77777777" w:rsidR="00515F71" w:rsidRPr="00655822" w:rsidRDefault="0048053F" w:rsidP="004E00C4">
      <w:pPr>
        <w:pStyle w:val="Nadpis2"/>
        <w:keepNext w:val="0"/>
        <w:numPr>
          <w:ilvl w:val="2"/>
          <w:numId w:val="16"/>
        </w:numPr>
        <w:spacing w:before="120"/>
        <w:ind w:left="1276" w:hanging="709"/>
        <w:jc w:val="both"/>
        <w:rPr>
          <w:rFonts w:ascii="Palatino Linotype" w:hAnsi="Palatino Linotype" w:cs="Tahoma"/>
          <w:sz w:val="22"/>
          <w:szCs w:val="22"/>
        </w:rPr>
      </w:pPr>
      <w:bookmarkStart w:id="88" w:name="_Ref314917868"/>
      <w:bookmarkStart w:id="89" w:name="_Toc425139155"/>
      <w:r>
        <w:rPr>
          <w:rFonts w:ascii="Palatino Linotype" w:hAnsi="Palatino Linotype" w:cs="Tahoma"/>
          <w:sz w:val="22"/>
          <w:szCs w:val="22"/>
        </w:rPr>
        <w:t>P</w:t>
      </w:r>
      <w:r w:rsidR="00515F71" w:rsidRPr="00655822">
        <w:rPr>
          <w:rFonts w:ascii="Palatino Linotype" w:hAnsi="Palatino Linotype" w:cs="Tahoma"/>
          <w:sz w:val="22"/>
          <w:szCs w:val="22"/>
        </w:rPr>
        <w:t xml:space="preserve">ředání a převzetí </w:t>
      </w:r>
      <w:r w:rsidR="00801F50">
        <w:rPr>
          <w:rFonts w:ascii="Palatino Linotype" w:hAnsi="Palatino Linotype" w:cs="Tahoma"/>
          <w:sz w:val="22"/>
          <w:szCs w:val="22"/>
        </w:rPr>
        <w:t xml:space="preserve">části </w:t>
      </w:r>
      <w:r w:rsidR="00515F71" w:rsidRPr="00655822">
        <w:rPr>
          <w:rFonts w:ascii="Palatino Linotype" w:hAnsi="Palatino Linotype" w:cs="Tahoma"/>
          <w:sz w:val="22"/>
          <w:szCs w:val="22"/>
        </w:rPr>
        <w:t>Díla</w:t>
      </w:r>
      <w:r w:rsidR="00515F71">
        <w:rPr>
          <w:rFonts w:ascii="Palatino Linotype" w:hAnsi="Palatino Linotype" w:cs="Tahoma"/>
          <w:sz w:val="22"/>
          <w:szCs w:val="22"/>
        </w:rPr>
        <w:t xml:space="preserve"> </w:t>
      </w:r>
      <w:r w:rsidR="009D4752">
        <w:rPr>
          <w:rFonts w:ascii="Palatino Linotype" w:hAnsi="Palatino Linotype" w:cs="Tahoma"/>
          <w:sz w:val="22"/>
          <w:szCs w:val="22"/>
        </w:rPr>
        <w:t>bude probíhat na základě akceptačních protokolů</w:t>
      </w:r>
      <w:r w:rsidR="00515F71" w:rsidRPr="00655822">
        <w:rPr>
          <w:rFonts w:ascii="Palatino Linotype" w:hAnsi="Palatino Linotype" w:cs="Tahoma"/>
          <w:sz w:val="22"/>
          <w:szCs w:val="22"/>
        </w:rPr>
        <w:t>, kter</w:t>
      </w:r>
      <w:r w:rsidR="00515F71">
        <w:rPr>
          <w:rFonts w:ascii="Palatino Linotype" w:hAnsi="Palatino Linotype" w:cs="Tahoma"/>
          <w:sz w:val="22"/>
          <w:szCs w:val="22"/>
        </w:rPr>
        <w:t>é</w:t>
      </w:r>
      <w:r w:rsidR="00515F71" w:rsidRPr="00655822">
        <w:rPr>
          <w:rFonts w:ascii="Palatino Linotype" w:hAnsi="Palatino Linotype" w:cs="Tahoma"/>
          <w:sz w:val="22"/>
          <w:szCs w:val="22"/>
        </w:rPr>
        <w:t xml:space="preserve"> </w:t>
      </w:r>
      <w:r w:rsidR="00515F71">
        <w:rPr>
          <w:rFonts w:ascii="Palatino Linotype" w:hAnsi="Palatino Linotype" w:cs="Tahoma"/>
          <w:sz w:val="22"/>
          <w:szCs w:val="22"/>
        </w:rPr>
        <w:t xml:space="preserve">musí </w:t>
      </w:r>
      <w:r w:rsidR="00515F71" w:rsidRPr="00655822">
        <w:rPr>
          <w:rFonts w:ascii="Palatino Linotype" w:hAnsi="Palatino Linotype" w:cs="Tahoma"/>
          <w:sz w:val="22"/>
          <w:szCs w:val="22"/>
        </w:rPr>
        <w:t>obsahovat minimálně:</w:t>
      </w:r>
    </w:p>
    <w:p w14:paraId="4A2548B5" w14:textId="77777777" w:rsidR="00515F71" w:rsidRPr="00685738" w:rsidRDefault="00515F71" w:rsidP="004E00C4">
      <w:pPr>
        <w:numPr>
          <w:ilvl w:val="0"/>
          <w:numId w:val="18"/>
        </w:numPr>
        <w:spacing w:before="120"/>
        <w:ind w:left="1701" w:hanging="425"/>
        <w:jc w:val="both"/>
        <w:rPr>
          <w:rFonts w:ascii="Palatino Linotype" w:hAnsi="Palatino Linotype"/>
          <w:sz w:val="22"/>
          <w:szCs w:val="22"/>
        </w:rPr>
      </w:pPr>
      <w:r w:rsidRPr="00685738">
        <w:rPr>
          <w:rFonts w:ascii="Palatino Linotype" w:hAnsi="Palatino Linotype"/>
          <w:sz w:val="22"/>
          <w:szCs w:val="22"/>
        </w:rPr>
        <w:t xml:space="preserve">popis </w:t>
      </w:r>
      <w:r w:rsidR="00801F50">
        <w:rPr>
          <w:rFonts w:ascii="Palatino Linotype" w:hAnsi="Palatino Linotype"/>
          <w:sz w:val="22"/>
          <w:szCs w:val="22"/>
        </w:rPr>
        <w:t xml:space="preserve">části </w:t>
      </w:r>
      <w:r>
        <w:rPr>
          <w:rFonts w:ascii="Palatino Linotype" w:hAnsi="Palatino Linotype"/>
          <w:sz w:val="22"/>
          <w:szCs w:val="22"/>
        </w:rPr>
        <w:t>Díla</w:t>
      </w:r>
      <w:r w:rsidR="00801F50">
        <w:rPr>
          <w:rFonts w:ascii="Palatino Linotype" w:hAnsi="Palatino Linotype"/>
          <w:sz w:val="22"/>
          <w:szCs w:val="22"/>
        </w:rPr>
        <w:t>, která</w:t>
      </w:r>
      <w:r w:rsidRPr="00685738">
        <w:rPr>
          <w:rFonts w:ascii="Palatino Linotype" w:hAnsi="Palatino Linotype"/>
          <w:sz w:val="22"/>
          <w:szCs w:val="22"/>
        </w:rPr>
        <w:t xml:space="preserve"> </w:t>
      </w:r>
      <w:r w:rsidR="009D4752">
        <w:rPr>
          <w:rFonts w:ascii="Palatino Linotype" w:hAnsi="Palatino Linotype"/>
          <w:sz w:val="22"/>
          <w:szCs w:val="22"/>
        </w:rPr>
        <w:t>je</w:t>
      </w:r>
      <w:r w:rsidR="009D4752" w:rsidRPr="00685738">
        <w:rPr>
          <w:rFonts w:ascii="Palatino Linotype" w:hAnsi="Palatino Linotype"/>
          <w:sz w:val="22"/>
          <w:szCs w:val="22"/>
        </w:rPr>
        <w:t xml:space="preserve"> </w:t>
      </w:r>
      <w:r w:rsidRPr="00685738">
        <w:rPr>
          <w:rFonts w:ascii="Palatino Linotype" w:hAnsi="Palatino Linotype"/>
          <w:sz w:val="22"/>
          <w:szCs w:val="22"/>
        </w:rPr>
        <w:t xml:space="preserve">předmětem </w:t>
      </w:r>
      <w:r>
        <w:rPr>
          <w:rFonts w:ascii="Palatino Linotype" w:hAnsi="Palatino Linotype"/>
          <w:sz w:val="22"/>
          <w:szCs w:val="22"/>
        </w:rPr>
        <w:t>akcepta</w:t>
      </w:r>
      <w:r w:rsidR="00801F50">
        <w:rPr>
          <w:rFonts w:ascii="Palatino Linotype" w:hAnsi="Palatino Linotype"/>
          <w:sz w:val="22"/>
          <w:szCs w:val="22"/>
        </w:rPr>
        <w:t>ce</w:t>
      </w:r>
      <w:r w:rsidRPr="00685738">
        <w:rPr>
          <w:rFonts w:ascii="Palatino Linotype" w:hAnsi="Palatino Linotype"/>
          <w:sz w:val="22"/>
          <w:szCs w:val="22"/>
        </w:rPr>
        <w:t>;</w:t>
      </w:r>
    </w:p>
    <w:p w14:paraId="1363227F" w14:textId="77777777" w:rsidR="00515F71" w:rsidRPr="00685738" w:rsidRDefault="00515F71" w:rsidP="004E00C4">
      <w:pPr>
        <w:numPr>
          <w:ilvl w:val="0"/>
          <w:numId w:val="18"/>
        </w:numPr>
        <w:spacing w:before="120"/>
        <w:ind w:left="1701" w:hanging="425"/>
        <w:jc w:val="both"/>
        <w:rPr>
          <w:rFonts w:ascii="Palatino Linotype" w:hAnsi="Palatino Linotype"/>
          <w:sz w:val="22"/>
          <w:szCs w:val="22"/>
        </w:rPr>
      </w:pPr>
      <w:r w:rsidRPr="00685738">
        <w:rPr>
          <w:rFonts w:ascii="Palatino Linotype" w:hAnsi="Palatino Linotype"/>
          <w:sz w:val="22"/>
          <w:szCs w:val="22"/>
        </w:rPr>
        <w:t>zá</w:t>
      </w:r>
      <w:r w:rsidR="00801F50">
        <w:rPr>
          <w:rFonts w:ascii="Palatino Linotype" w:hAnsi="Palatino Linotype"/>
          <w:sz w:val="22"/>
          <w:szCs w:val="22"/>
        </w:rPr>
        <w:t>znam průběhu akceptace</w:t>
      </w:r>
      <w:r w:rsidRPr="00685738">
        <w:rPr>
          <w:rFonts w:ascii="Palatino Linotype" w:hAnsi="Palatino Linotype"/>
          <w:sz w:val="22"/>
          <w:szCs w:val="22"/>
        </w:rPr>
        <w:t>;</w:t>
      </w:r>
    </w:p>
    <w:p w14:paraId="5D2F1456" w14:textId="77777777" w:rsidR="00515F71" w:rsidRPr="00F85C84" w:rsidRDefault="00801F50" w:rsidP="004E00C4">
      <w:pPr>
        <w:numPr>
          <w:ilvl w:val="0"/>
          <w:numId w:val="18"/>
        </w:numPr>
        <w:spacing w:before="120"/>
        <w:ind w:left="1701" w:hanging="425"/>
        <w:jc w:val="both"/>
      </w:pPr>
      <w:r>
        <w:rPr>
          <w:rFonts w:ascii="Palatino Linotype" w:hAnsi="Palatino Linotype"/>
          <w:sz w:val="22"/>
          <w:szCs w:val="22"/>
        </w:rPr>
        <w:t>výsledek akceptace</w:t>
      </w:r>
    </w:p>
    <w:p w14:paraId="722C1BE7" w14:textId="77777777" w:rsidR="00515F71" w:rsidRPr="00952F04" w:rsidRDefault="00515F71" w:rsidP="004E00C4">
      <w:pPr>
        <w:pStyle w:val="Nadpis2"/>
        <w:keepNext w:val="0"/>
        <w:numPr>
          <w:ilvl w:val="0"/>
          <w:numId w:val="0"/>
        </w:numPr>
        <w:spacing w:before="120"/>
        <w:ind w:left="1276"/>
        <w:jc w:val="both"/>
        <w:rPr>
          <w:rFonts w:ascii="Palatino Linotype" w:hAnsi="Palatino Linotype" w:cs="Tahoma"/>
          <w:sz w:val="22"/>
          <w:szCs w:val="22"/>
        </w:rPr>
      </w:pPr>
      <w:r w:rsidRPr="00315887">
        <w:rPr>
          <w:rFonts w:ascii="Palatino Linotype" w:hAnsi="Palatino Linotype" w:cs="Tahoma"/>
          <w:sz w:val="22"/>
          <w:szCs w:val="22"/>
        </w:rPr>
        <w:lastRenderedPageBreak/>
        <w:t>(dále jen „</w:t>
      </w:r>
      <w:r w:rsidRPr="00CA142E">
        <w:rPr>
          <w:rFonts w:ascii="Palatino Linotype" w:hAnsi="Palatino Linotype" w:cs="Tahoma"/>
          <w:b/>
          <w:i/>
          <w:sz w:val="22"/>
          <w:szCs w:val="22"/>
        </w:rPr>
        <w:t>Akceptační protokol</w:t>
      </w:r>
      <w:r>
        <w:rPr>
          <w:rFonts w:ascii="Palatino Linotype" w:hAnsi="Palatino Linotype" w:cs="Tahoma"/>
          <w:sz w:val="22"/>
          <w:szCs w:val="22"/>
        </w:rPr>
        <w:t xml:space="preserve">“). </w:t>
      </w:r>
      <w:r>
        <w:rPr>
          <w:rFonts w:ascii="Palatino Linotype" w:hAnsi="Palatino Linotype"/>
          <w:sz w:val="22"/>
          <w:szCs w:val="22"/>
        </w:rPr>
        <w:t>Podpis A</w:t>
      </w:r>
      <w:r w:rsidRPr="00E55F60">
        <w:rPr>
          <w:rFonts w:ascii="Palatino Linotype" w:hAnsi="Palatino Linotype"/>
          <w:sz w:val="22"/>
          <w:szCs w:val="22"/>
        </w:rPr>
        <w:t xml:space="preserve">kceptačního protokolu </w:t>
      </w:r>
      <w:r w:rsidR="003C68BC">
        <w:rPr>
          <w:rFonts w:ascii="Palatino Linotype" w:hAnsi="Palatino Linotype"/>
          <w:sz w:val="22"/>
          <w:szCs w:val="22"/>
        </w:rPr>
        <w:t>části Díla</w:t>
      </w:r>
      <w:r>
        <w:rPr>
          <w:rFonts w:ascii="Palatino Linotype" w:hAnsi="Palatino Linotype"/>
          <w:sz w:val="22"/>
          <w:szCs w:val="22"/>
        </w:rPr>
        <w:t xml:space="preserve"> </w:t>
      </w:r>
      <w:r w:rsidRPr="005A3407">
        <w:rPr>
          <w:rFonts w:ascii="Palatino Linotype" w:hAnsi="Palatino Linotype"/>
          <w:sz w:val="22"/>
          <w:szCs w:val="22"/>
        </w:rPr>
        <w:t>oběma Smluvními stranami</w:t>
      </w:r>
      <w:r w:rsidRPr="00E55F60">
        <w:rPr>
          <w:rFonts w:ascii="Palatino Linotype" w:hAnsi="Palatino Linotype"/>
          <w:sz w:val="22"/>
          <w:szCs w:val="22"/>
        </w:rPr>
        <w:t xml:space="preserve"> je podmínkou pro vznik oprávnění Dodavatele vystavit Fakturu za poskytnutí </w:t>
      </w:r>
      <w:r w:rsidR="009D4752">
        <w:rPr>
          <w:rFonts w:ascii="Palatino Linotype" w:hAnsi="Palatino Linotype"/>
          <w:sz w:val="22"/>
          <w:szCs w:val="22"/>
        </w:rPr>
        <w:t>příslušné části Díla</w:t>
      </w:r>
      <w:r w:rsidRPr="00E55F60">
        <w:rPr>
          <w:rFonts w:ascii="Palatino Linotype" w:hAnsi="Palatino Linotype"/>
          <w:sz w:val="22"/>
          <w:szCs w:val="22"/>
        </w:rPr>
        <w:t xml:space="preserve"> podle Smlouvy.</w:t>
      </w:r>
      <w:r>
        <w:rPr>
          <w:rFonts w:ascii="Palatino Linotype" w:hAnsi="Palatino Linotype" w:cs="Tahoma"/>
          <w:sz w:val="22"/>
          <w:szCs w:val="22"/>
        </w:rPr>
        <w:t xml:space="preserve"> </w:t>
      </w:r>
      <w:r w:rsidRPr="00382E6D">
        <w:rPr>
          <w:rFonts w:ascii="Palatino Linotype" w:hAnsi="Palatino Linotype"/>
          <w:sz w:val="22"/>
          <w:szCs w:val="22"/>
        </w:rPr>
        <w:t xml:space="preserve">Tato skutečnost nezbavuje Dodavatele jeho povinnosti odstranit případné vady </w:t>
      </w:r>
      <w:r>
        <w:rPr>
          <w:rFonts w:ascii="Palatino Linotype" w:hAnsi="Palatino Linotype"/>
          <w:sz w:val="22"/>
          <w:szCs w:val="22"/>
        </w:rPr>
        <w:t>a nedodělky uvedené v Akceptačním protokolu</w:t>
      </w:r>
      <w:r w:rsidRPr="00382E6D">
        <w:rPr>
          <w:rFonts w:ascii="Palatino Linotype" w:hAnsi="Palatino Linotype"/>
          <w:sz w:val="22"/>
          <w:szCs w:val="22"/>
        </w:rPr>
        <w:t>.</w:t>
      </w:r>
    </w:p>
    <w:p w14:paraId="21376601" w14:textId="77777777" w:rsidR="00D56FF1" w:rsidRPr="00D56FF1" w:rsidRDefault="00D56FF1" w:rsidP="004E00C4">
      <w:pPr>
        <w:pStyle w:val="Nadpis2"/>
        <w:keepNext w:val="0"/>
        <w:numPr>
          <w:ilvl w:val="2"/>
          <w:numId w:val="16"/>
        </w:numPr>
        <w:spacing w:before="120"/>
        <w:ind w:left="1276" w:hanging="709"/>
        <w:jc w:val="both"/>
        <w:rPr>
          <w:rFonts w:ascii="Palatino Linotype" w:hAnsi="Palatino Linotype" w:cs="Tahoma"/>
          <w:sz w:val="22"/>
          <w:szCs w:val="22"/>
        </w:rPr>
      </w:pPr>
      <w:r>
        <w:rPr>
          <w:rFonts w:ascii="Palatino Linotype" w:hAnsi="Palatino Linotype"/>
          <w:sz w:val="22"/>
          <w:szCs w:val="22"/>
        </w:rPr>
        <w:t xml:space="preserve">Předání a převzetí </w:t>
      </w:r>
      <w:r w:rsidR="003C68BC">
        <w:rPr>
          <w:rFonts w:ascii="Palatino Linotype" w:hAnsi="Palatino Linotype"/>
          <w:sz w:val="22"/>
          <w:szCs w:val="22"/>
        </w:rPr>
        <w:t xml:space="preserve">části Díla </w:t>
      </w:r>
      <w:r w:rsidR="000C78D6">
        <w:rPr>
          <w:rFonts w:ascii="Palatino Linotype" w:hAnsi="Palatino Linotype"/>
          <w:sz w:val="22"/>
          <w:szCs w:val="22"/>
        </w:rPr>
        <w:t xml:space="preserve">probíhá formou </w:t>
      </w:r>
      <w:r w:rsidR="00E16B71">
        <w:rPr>
          <w:rFonts w:ascii="Palatino Linotype" w:hAnsi="Palatino Linotype"/>
          <w:sz w:val="22"/>
          <w:szCs w:val="22"/>
        </w:rPr>
        <w:t xml:space="preserve">schvalovacího </w:t>
      </w:r>
      <w:r>
        <w:rPr>
          <w:rFonts w:ascii="Palatino Linotype" w:hAnsi="Palatino Linotype"/>
          <w:sz w:val="22"/>
          <w:szCs w:val="22"/>
        </w:rPr>
        <w:t xml:space="preserve">řízení </w:t>
      </w:r>
      <w:r w:rsidR="0009782B">
        <w:rPr>
          <w:rFonts w:ascii="Palatino Linotype" w:hAnsi="Palatino Linotype"/>
          <w:sz w:val="22"/>
          <w:szCs w:val="22"/>
        </w:rPr>
        <w:t xml:space="preserve">dílčích etap </w:t>
      </w:r>
      <w:r w:rsidR="00D852F9">
        <w:rPr>
          <w:rFonts w:ascii="Palatino Linotype" w:hAnsi="Palatino Linotype"/>
          <w:sz w:val="22"/>
          <w:szCs w:val="22"/>
        </w:rPr>
        <w:t xml:space="preserve">příslušné realizačních etapy </w:t>
      </w:r>
      <w:r w:rsidR="0009782B">
        <w:rPr>
          <w:rFonts w:ascii="Palatino Linotype" w:hAnsi="Palatino Linotype"/>
          <w:sz w:val="22"/>
          <w:szCs w:val="22"/>
        </w:rPr>
        <w:t>a projektových výstupů</w:t>
      </w:r>
      <w:r w:rsidR="00D852F9">
        <w:rPr>
          <w:rFonts w:ascii="Palatino Linotype" w:hAnsi="Palatino Linotype"/>
          <w:sz w:val="22"/>
          <w:szCs w:val="22"/>
        </w:rPr>
        <w:t xml:space="preserve"> dílčích etap</w:t>
      </w:r>
      <w:r w:rsidR="003C68BC">
        <w:rPr>
          <w:rFonts w:ascii="Palatino Linotype" w:hAnsi="Palatino Linotype"/>
          <w:sz w:val="22"/>
          <w:szCs w:val="22"/>
        </w:rPr>
        <w:t xml:space="preserve"> způsobem popsaným v</w:t>
      </w:r>
      <w:r w:rsidR="00D852F9">
        <w:rPr>
          <w:rFonts w:ascii="Palatino Linotype" w:hAnsi="Palatino Linotype"/>
          <w:sz w:val="22"/>
          <w:szCs w:val="22"/>
        </w:rPr>
        <w:t xml:space="preserve"> kap. 1.3 </w:t>
      </w:r>
      <w:r w:rsidR="00F0217C">
        <w:rPr>
          <w:rFonts w:ascii="Palatino Linotype" w:hAnsi="Palatino Linotype"/>
          <w:sz w:val="22"/>
          <w:szCs w:val="22"/>
        </w:rPr>
        <w:t>P</w:t>
      </w:r>
      <w:r w:rsidR="003C68BC">
        <w:rPr>
          <w:rFonts w:ascii="Palatino Linotype" w:hAnsi="Palatino Linotype"/>
          <w:sz w:val="22"/>
          <w:szCs w:val="22"/>
        </w:rPr>
        <w:t>řílo</w:t>
      </w:r>
      <w:r w:rsidR="00D852F9">
        <w:rPr>
          <w:rFonts w:ascii="Palatino Linotype" w:hAnsi="Palatino Linotype"/>
          <w:sz w:val="22"/>
          <w:szCs w:val="22"/>
        </w:rPr>
        <w:t>hy</w:t>
      </w:r>
      <w:r w:rsidR="003C68BC">
        <w:rPr>
          <w:rFonts w:ascii="Palatino Linotype" w:hAnsi="Palatino Linotype"/>
          <w:sz w:val="22"/>
          <w:szCs w:val="22"/>
        </w:rPr>
        <w:t xml:space="preserve"> č. 4 Smlouvy</w:t>
      </w:r>
      <w:r>
        <w:rPr>
          <w:rFonts w:ascii="Palatino Linotype" w:hAnsi="Palatino Linotype"/>
          <w:sz w:val="22"/>
          <w:szCs w:val="22"/>
        </w:rPr>
        <w:t xml:space="preserve">. </w:t>
      </w:r>
    </w:p>
    <w:bookmarkEnd w:id="88"/>
    <w:p w14:paraId="6550FC38" w14:textId="77777777" w:rsidR="00830E0A" w:rsidRPr="00952F04" w:rsidRDefault="00C228B5" w:rsidP="004E00C4">
      <w:pPr>
        <w:pStyle w:val="Nadpis2"/>
        <w:keepNext w:val="0"/>
        <w:numPr>
          <w:ilvl w:val="2"/>
          <w:numId w:val="16"/>
        </w:numPr>
        <w:spacing w:before="120"/>
        <w:ind w:left="1276" w:hanging="709"/>
        <w:jc w:val="both"/>
        <w:rPr>
          <w:rFonts w:ascii="Palatino Linotype" w:hAnsi="Palatino Linotype"/>
          <w:sz w:val="22"/>
          <w:szCs w:val="22"/>
        </w:rPr>
      </w:pPr>
      <w:r>
        <w:rPr>
          <w:rFonts w:ascii="Palatino Linotype" w:hAnsi="Palatino Linotype"/>
          <w:sz w:val="22"/>
          <w:szCs w:val="22"/>
        </w:rPr>
        <w:t xml:space="preserve">Rozhodne-li se Objednatel </w:t>
      </w:r>
      <w:r w:rsidR="000C502C">
        <w:rPr>
          <w:rFonts w:ascii="Palatino Linotype" w:hAnsi="Palatino Linotype"/>
          <w:sz w:val="22"/>
          <w:szCs w:val="22"/>
        </w:rPr>
        <w:t xml:space="preserve">část </w:t>
      </w:r>
      <w:r>
        <w:rPr>
          <w:rFonts w:ascii="Palatino Linotype" w:hAnsi="Palatino Linotype"/>
          <w:sz w:val="22"/>
          <w:szCs w:val="22"/>
        </w:rPr>
        <w:t xml:space="preserve">Díla převzít i v případě, </w:t>
      </w:r>
      <w:r w:rsidR="00A94B21" w:rsidRPr="00952F04">
        <w:rPr>
          <w:rFonts w:ascii="Palatino Linotype" w:hAnsi="Palatino Linotype"/>
          <w:sz w:val="22"/>
          <w:szCs w:val="22"/>
        </w:rPr>
        <w:t xml:space="preserve">že </w:t>
      </w:r>
      <w:r w:rsidRPr="00382E6D">
        <w:rPr>
          <w:rFonts w:ascii="Palatino Linotype" w:hAnsi="Palatino Linotype"/>
          <w:sz w:val="22"/>
          <w:szCs w:val="22"/>
        </w:rPr>
        <w:t>v předané</w:t>
      </w:r>
      <w:r w:rsidR="00814C4C">
        <w:rPr>
          <w:rFonts w:ascii="Palatino Linotype" w:hAnsi="Palatino Linotype"/>
          <w:sz w:val="22"/>
          <w:szCs w:val="22"/>
        </w:rPr>
        <w:t xml:space="preserve"> části Díla </w:t>
      </w:r>
      <w:r>
        <w:rPr>
          <w:rFonts w:ascii="Palatino Linotype" w:hAnsi="Palatino Linotype"/>
          <w:sz w:val="22"/>
          <w:szCs w:val="22"/>
        </w:rPr>
        <w:t>jsou</w:t>
      </w:r>
      <w:r w:rsidR="00A94B21">
        <w:rPr>
          <w:rFonts w:ascii="Palatino Linotype" w:hAnsi="Palatino Linotype"/>
          <w:sz w:val="22"/>
          <w:szCs w:val="22"/>
        </w:rPr>
        <w:t xml:space="preserve"> shledány vady a/nebo </w:t>
      </w:r>
      <w:r w:rsidRPr="00382E6D">
        <w:rPr>
          <w:rFonts w:ascii="Palatino Linotype" w:hAnsi="Palatino Linotype"/>
          <w:sz w:val="22"/>
          <w:szCs w:val="22"/>
        </w:rPr>
        <w:t>nedodělky</w:t>
      </w:r>
      <w:r w:rsidR="00814C4C">
        <w:rPr>
          <w:rFonts w:ascii="Palatino Linotype" w:hAnsi="Palatino Linotype"/>
          <w:sz w:val="22"/>
          <w:szCs w:val="22"/>
        </w:rPr>
        <w:t xml:space="preserve">, </w:t>
      </w:r>
      <w:bookmarkStart w:id="90" w:name="_Toc425139161"/>
      <w:bookmarkStart w:id="91" w:name="_Toc414378781"/>
      <w:bookmarkStart w:id="92" w:name="_Toc415476432"/>
      <w:bookmarkStart w:id="93" w:name="_Toc419445129"/>
      <w:bookmarkStart w:id="94" w:name="_Toc419465150"/>
      <w:bookmarkStart w:id="95" w:name="_Ref421804090"/>
      <w:bookmarkStart w:id="96" w:name="_Ref317506917"/>
      <w:bookmarkStart w:id="97" w:name="_Toc401946255"/>
      <w:bookmarkEnd w:id="89"/>
      <w:r w:rsidR="00C66321">
        <w:rPr>
          <w:rFonts w:ascii="Palatino Linotype" w:hAnsi="Palatino Linotype"/>
          <w:sz w:val="22"/>
          <w:szCs w:val="22"/>
        </w:rPr>
        <w:t xml:space="preserve">stanoví </w:t>
      </w:r>
      <w:r w:rsidR="00830E0A" w:rsidRPr="00685738">
        <w:rPr>
          <w:rFonts w:ascii="Palatino Linotype" w:hAnsi="Palatino Linotype"/>
          <w:sz w:val="22"/>
          <w:szCs w:val="22"/>
        </w:rPr>
        <w:t xml:space="preserve">Objednatel </w:t>
      </w:r>
      <w:r>
        <w:rPr>
          <w:rFonts w:ascii="Palatino Linotype" w:hAnsi="Palatino Linotype"/>
          <w:sz w:val="22"/>
          <w:szCs w:val="22"/>
        </w:rPr>
        <w:t xml:space="preserve">v Akceptačním protokolu </w:t>
      </w:r>
      <w:r w:rsidR="00830E0A" w:rsidRPr="00685738">
        <w:rPr>
          <w:rFonts w:ascii="Palatino Linotype" w:hAnsi="Palatino Linotype"/>
          <w:sz w:val="22"/>
          <w:szCs w:val="22"/>
        </w:rPr>
        <w:t xml:space="preserve">závažnost vad a nedodělků, včetně </w:t>
      </w:r>
      <w:r w:rsidR="004661AF">
        <w:rPr>
          <w:rFonts w:ascii="Palatino Linotype" w:hAnsi="Palatino Linotype"/>
          <w:sz w:val="22"/>
          <w:szCs w:val="22"/>
        </w:rPr>
        <w:t>lhůt</w:t>
      </w:r>
      <w:r w:rsidR="00830E0A" w:rsidRPr="00685738">
        <w:rPr>
          <w:rFonts w:ascii="Palatino Linotype" w:hAnsi="Palatino Linotype"/>
          <w:sz w:val="22"/>
          <w:szCs w:val="22"/>
        </w:rPr>
        <w:t xml:space="preserve"> jejich odstranění</w:t>
      </w:r>
      <w:r w:rsidR="00D73138">
        <w:rPr>
          <w:rFonts w:ascii="Palatino Linotype" w:hAnsi="Palatino Linotype"/>
          <w:sz w:val="22"/>
          <w:szCs w:val="22"/>
        </w:rPr>
        <w:t xml:space="preserve"> </w:t>
      </w:r>
      <w:r w:rsidR="00D73138">
        <w:t>a způsobu ověření jejich o</w:t>
      </w:r>
      <w:r w:rsidR="00E559D7">
        <w:t>dstranění</w:t>
      </w:r>
      <w:r w:rsidR="00830E0A" w:rsidRPr="00685738">
        <w:rPr>
          <w:rFonts w:ascii="Palatino Linotype" w:hAnsi="Palatino Linotype"/>
          <w:sz w:val="22"/>
          <w:szCs w:val="22"/>
        </w:rPr>
        <w:t xml:space="preserve">. </w:t>
      </w:r>
      <w:r w:rsidR="00A94B21">
        <w:rPr>
          <w:rFonts w:ascii="Palatino Linotype" w:hAnsi="Palatino Linotype"/>
          <w:sz w:val="22"/>
          <w:szCs w:val="22"/>
        </w:rPr>
        <w:t>N</w:t>
      </w:r>
      <w:r w:rsidR="00A94B21" w:rsidRPr="000A5ED7">
        <w:rPr>
          <w:rFonts w:ascii="Palatino Linotype" w:hAnsi="Palatino Linotype"/>
          <w:sz w:val="22"/>
          <w:szCs w:val="22"/>
        </w:rPr>
        <w:t xml:space="preserve">edohodnou-li se Smluvní strany jinak, maximální lhůta na odstranění jakékoliv vady/nedodělku </w:t>
      </w:r>
      <w:r w:rsidR="00A94B21">
        <w:rPr>
          <w:rFonts w:ascii="Palatino Linotype" w:hAnsi="Palatino Linotype"/>
          <w:sz w:val="22"/>
          <w:szCs w:val="22"/>
        </w:rPr>
        <w:t>nepřesáhne</w:t>
      </w:r>
      <w:r w:rsidR="00F0217C">
        <w:rPr>
          <w:rFonts w:ascii="Palatino Linotype" w:hAnsi="Palatino Linotype"/>
          <w:sz w:val="22"/>
          <w:szCs w:val="22"/>
        </w:rPr>
        <w:t xml:space="preserve"> (dle kategorizace vad</w:t>
      </w:r>
      <w:r w:rsidR="0048053F">
        <w:rPr>
          <w:rFonts w:ascii="Palatino Linotype" w:hAnsi="Palatino Linotype"/>
          <w:sz w:val="22"/>
          <w:szCs w:val="22"/>
        </w:rPr>
        <w:t>/nedodělků</w:t>
      </w:r>
      <w:r w:rsidR="00F0217C">
        <w:rPr>
          <w:rFonts w:ascii="Palatino Linotype" w:hAnsi="Palatino Linotype"/>
          <w:sz w:val="22"/>
          <w:szCs w:val="22"/>
        </w:rPr>
        <w:t xml:space="preserve"> uvedené v bodě 7.1.4)</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A 2 </w:t>
      </w:r>
      <w:r w:rsidR="00A94B21">
        <w:rPr>
          <w:rFonts w:ascii="Palatino Linotype" w:hAnsi="Palatino Linotype"/>
          <w:sz w:val="22"/>
          <w:szCs w:val="22"/>
        </w:rPr>
        <w:t xml:space="preserve">kalendářní </w:t>
      </w:r>
      <w:r w:rsidR="00A94B21" w:rsidRPr="000A5ED7">
        <w:rPr>
          <w:rFonts w:ascii="Palatino Linotype" w:hAnsi="Palatino Linotype"/>
          <w:sz w:val="22"/>
          <w:szCs w:val="22"/>
        </w:rPr>
        <w:t>dny</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B nepřesáhne 5 </w:t>
      </w:r>
      <w:r w:rsidR="00A94B21">
        <w:rPr>
          <w:rFonts w:ascii="Palatino Linotype" w:hAnsi="Palatino Linotype"/>
          <w:sz w:val="22"/>
          <w:szCs w:val="22"/>
        </w:rPr>
        <w:t xml:space="preserve">kalendářních </w:t>
      </w:r>
      <w:r w:rsidR="00A94B21" w:rsidRPr="000A5ED7">
        <w:rPr>
          <w:rFonts w:ascii="Palatino Linotype" w:hAnsi="Palatino Linotype"/>
          <w:sz w:val="22"/>
          <w:szCs w:val="22"/>
        </w:rPr>
        <w:t>dnů</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C nepřesáhne 15 </w:t>
      </w:r>
      <w:r w:rsidR="00A94B21">
        <w:rPr>
          <w:rFonts w:ascii="Palatino Linotype" w:hAnsi="Palatino Linotype"/>
          <w:sz w:val="22"/>
          <w:szCs w:val="22"/>
        </w:rPr>
        <w:t xml:space="preserve">kalendářních </w:t>
      </w:r>
      <w:r w:rsidR="00A94B21" w:rsidRPr="000A5ED7">
        <w:rPr>
          <w:rFonts w:ascii="Palatino Linotype" w:hAnsi="Palatino Linotype"/>
          <w:sz w:val="22"/>
          <w:szCs w:val="22"/>
        </w:rPr>
        <w:t>dnů</w:t>
      </w:r>
      <w:r w:rsidR="00A94B21">
        <w:rPr>
          <w:rFonts w:ascii="Palatino Linotype" w:hAnsi="Palatino Linotype"/>
          <w:sz w:val="22"/>
          <w:szCs w:val="22"/>
        </w:rPr>
        <w:t>, u kategorie D nepřesáhne 5 kalendářních dnů a u kategorie E nepřesáhne 15 kalendářních dnů; vše od doručení A</w:t>
      </w:r>
      <w:r w:rsidR="00A94B21" w:rsidRPr="001D7C49">
        <w:rPr>
          <w:rFonts w:ascii="Palatino Linotype" w:hAnsi="Palatino Linotype"/>
          <w:sz w:val="22"/>
          <w:szCs w:val="22"/>
        </w:rPr>
        <w:t>kceptačního protokolu</w:t>
      </w:r>
      <w:r w:rsidR="00A94B21" w:rsidRPr="00371991">
        <w:rPr>
          <w:rFonts w:ascii="Palatino Linotype" w:hAnsi="Palatino Linotype"/>
          <w:sz w:val="22"/>
          <w:szCs w:val="22"/>
        </w:rPr>
        <w:t xml:space="preserve"> </w:t>
      </w:r>
      <w:r w:rsidR="00A94B21">
        <w:rPr>
          <w:rFonts w:ascii="Palatino Linotype" w:hAnsi="Palatino Linotype"/>
          <w:sz w:val="22"/>
          <w:szCs w:val="22"/>
        </w:rPr>
        <w:t>v listinné či elektronické podobě Dodavateli</w:t>
      </w:r>
      <w:r w:rsidR="00A94B21" w:rsidRPr="00685738">
        <w:rPr>
          <w:rFonts w:ascii="Palatino Linotype" w:hAnsi="Palatino Linotype"/>
          <w:sz w:val="22"/>
          <w:szCs w:val="22"/>
        </w:rPr>
        <w:t xml:space="preserve">. </w:t>
      </w:r>
      <w:r w:rsidR="00CE2E6B">
        <w:rPr>
          <w:rFonts w:ascii="Palatino Linotype" w:hAnsi="Palatino Linotype"/>
          <w:sz w:val="22"/>
          <w:szCs w:val="22"/>
        </w:rPr>
        <w:t>Způsob ověření odstranění vad nebo nedodělků bude odvozen od způsobu schvalování příslušných projektových výstupů popsaných v </w:t>
      </w:r>
      <w:r w:rsidR="00F0217C">
        <w:rPr>
          <w:rFonts w:ascii="Palatino Linotype" w:hAnsi="Palatino Linotype"/>
          <w:sz w:val="22"/>
          <w:szCs w:val="22"/>
        </w:rPr>
        <w:t>P</w:t>
      </w:r>
      <w:r w:rsidR="00CE2E6B">
        <w:rPr>
          <w:rFonts w:ascii="Palatino Linotype" w:hAnsi="Palatino Linotype"/>
          <w:sz w:val="22"/>
          <w:szCs w:val="22"/>
        </w:rPr>
        <w:t xml:space="preserve">říloze č. 4 Smlouvy. </w:t>
      </w:r>
      <w:r w:rsidR="00A94B21" w:rsidRPr="00685738">
        <w:rPr>
          <w:rFonts w:ascii="Palatino Linotype" w:hAnsi="Palatino Linotype"/>
          <w:sz w:val="22"/>
          <w:szCs w:val="22"/>
        </w:rPr>
        <w:t xml:space="preserve">Po </w:t>
      </w:r>
      <w:r w:rsidR="00CE2E6B">
        <w:rPr>
          <w:rFonts w:ascii="Palatino Linotype" w:hAnsi="Palatino Linotype"/>
          <w:sz w:val="22"/>
          <w:szCs w:val="22"/>
        </w:rPr>
        <w:t xml:space="preserve">ověření </w:t>
      </w:r>
      <w:r w:rsidR="00A94B21" w:rsidRPr="00685738">
        <w:rPr>
          <w:rFonts w:ascii="Palatino Linotype" w:hAnsi="Palatino Linotype"/>
          <w:sz w:val="22"/>
          <w:szCs w:val="22"/>
        </w:rPr>
        <w:t xml:space="preserve">odstranění všech vad a nedodělků podepíší Smluvní strany </w:t>
      </w:r>
      <w:r w:rsidR="00CE2E6B">
        <w:rPr>
          <w:rFonts w:ascii="Palatino Linotype" w:hAnsi="Palatino Linotype"/>
          <w:sz w:val="22"/>
          <w:szCs w:val="22"/>
        </w:rPr>
        <w:t xml:space="preserve">nový Akceptační </w:t>
      </w:r>
      <w:r w:rsidR="00A94B21">
        <w:rPr>
          <w:rFonts w:ascii="Palatino Linotype" w:hAnsi="Palatino Linotype"/>
          <w:sz w:val="22"/>
          <w:szCs w:val="22"/>
        </w:rPr>
        <w:t>protokol.</w:t>
      </w:r>
      <w:bookmarkEnd w:id="90"/>
      <w:r w:rsidR="00B03511">
        <w:rPr>
          <w:rFonts w:ascii="Palatino Linotype" w:hAnsi="Palatino Linotype"/>
          <w:sz w:val="22"/>
          <w:szCs w:val="22"/>
        </w:rPr>
        <w:t xml:space="preserve"> </w:t>
      </w:r>
      <w:r w:rsidR="00B03511" w:rsidRPr="00464D60">
        <w:rPr>
          <w:rFonts w:ascii="Palatino Linotype" w:hAnsi="Palatino Linotype" w:cs="Arial"/>
          <w:sz w:val="22"/>
          <w:szCs w:val="22"/>
        </w:rPr>
        <w:t xml:space="preserve">Tento proces se bude opakovat, dokud nebude možné </w:t>
      </w:r>
      <w:r w:rsidR="00B03511">
        <w:rPr>
          <w:rFonts w:ascii="Palatino Linotype" w:hAnsi="Palatino Linotype" w:cs="Arial"/>
          <w:sz w:val="22"/>
          <w:szCs w:val="22"/>
        </w:rPr>
        <w:t>ze strany Objednatele v Akceptačním protokolu zaznamenat</w:t>
      </w:r>
      <w:r w:rsidR="00B03511" w:rsidRPr="00464D60">
        <w:rPr>
          <w:rFonts w:ascii="Palatino Linotype" w:hAnsi="Palatino Linotype" w:cs="Arial"/>
          <w:sz w:val="22"/>
          <w:szCs w:val="22"/>
        </w:rPr>
        <w:t xml:space="preserve"> výsled</w:t>
      </w:r>
      <w:r w:rsidR="00B03511">
        <w:rPr>
          <w:rFonts w:ascii="Palatino Linotype" w:hAnsi="Palatino Linotype" w:cs="Arial"/>
          <w:sz w:val="22"/>
          <w:szCs w:val="22"/>
        </w:rPr>
        <w:t>e</w:t>
      </w:r>
      <w:r w:rsidR="00B03511" w:rsidRPr="00464D60">
        <w:rPr>
          <w:rFonts w:ascii="Palatino Linotype" w:hAnsi="Palatino Linotype" w:cs="Arial"/>
          <w:sz w:val="22"/>
          <w:szCs w:val="22"/>
        </w:rPr>
        <w:t>k „</w:t>
      </w:r>
      <w:r w:rsidR="00B03511" w:rsidRPr="004700AF">
        <w:rPr>
          <w:rFonts w:ascii="Palatino Linotype" w:hAnsi="Palatino Linotype" w:cs="Tahoma"/>
          <w:b/>
          <w:i/>
          <w:sz w:val="22"/>
          <w:szCs w:val="22"/>
        </w:rPr>
        <w:t>Akceptováno</w:t>
      </w:r>
      <w:r w:rsidR="00B03511">
        <w:rPr>
          <w:rFonts w:ascii="Palatino Linotype" w:hAnsi="Palatino Linotype"/>
          <w:sz w:val="22"/>
          <w:szCs w:val="22"/>
        </w:rPr>
        <w:t>“.</w:t>
      </w:r>
    </w:p>
    <w:p w14:paraId="6EE8D199" w14:textId="77777777" w:rsidR="00830E0A" w:rsidRPr="003D46C8" w:rsidRDefault="00830E0A" w:rsidP="004E00C4">
      <w:pPr>
        <w:pStyle w:val="Nadpis2"/>
        <w:keepNext w:val="0"/>
        <w:numPr>
          <w:ilvl w:val="2"/>
          <w:numId w:val="16"/>
        </w:numPr>
        <w:spacing w:before="120"/>
        <w:ind w:left="1276"/>
        <w:jc w:val="both"/>
        <w:rPr>
          <w:rFonts w:ascii="Palatino Linotype" w:hAnsi="Palatino Linotype"/>
          <w:sz w:val="22"/>
          <w:szCs w:val="22"/>
        </w:rPr>
      </w:pPr>
      <w:bookmarkStart w:id="98" w:name="_Ref414363166"/>
      <w:bookmarkStart w:id="99" w:name="_Toc414378782"/>
      <w:bookmarkStart w:id="100" w:name="_Toc415476433"/>
      <w:bookmarkStart w:id="101" w:name="_Toc419445130"/>
      <w:bookmarkStart w:id="102" w:name="_Toc419465151"/>
      <w:bookmarkStart w:id="103" w:name="_Toc425139162"/>
      <w:bookmarkEnd w:id="91"/>
      <w:bookmarkEnd w:id="92"/>
      <w:bookmarkEnd w:id="93"/>
      <w:bookmarkEnd w:id="94"/>
      <w:bookmarkEnd w:id="95"/>
      <w:r w:rsidRPr="003D46C8">
        <w:rPr>
          <w:rFonts w:ascii="Palatino Linotype" w:hAnsi="Palatino Linotype"/>
          <w:sz w:val="22"/>
          <w:szCs w:val="22"/>
        </w:rPr>
        <w:t xml:space="preserve">Kategorizace vad </w:t>
      </w:r>
      <w:r w:rsidR="00C228B5">
        <w:rPr>
          <w:rFonts w:ascii="Palatino Linotype" w:hAnsi="Palatino Linotype"/>
          <w:sz w:val="22"/>
          <w:szCs w:val="22"/>
        </w:rPr>
        <w:t xml:space="preserve">a nedodělků </w:t>
      </w:r>
      <w:r w:rsidRPr="003D46C8">
        <w:rPr>
          <w:rFonts w:ascii="Palatino Linotype" w:hAnsi="Palatino Linotype"/>
          <w:sz w:val="22"/>
          <w:szCs w:val="22"/>
        </w:rPr>
        <w:t>předávané</w:t>
      </w:r>
      <w:r w:rsidR="00BA58B7">
        <w:rPr>
          <w:rFonts w:ascii="Palatino Linotype" w:hAnsi="Palatino Linotype"/>
          <w:sz w:val="22"/>
          <w:szCs w:val="22"/>
        </w:rPr>
        <w:t xml:space="preserve"> části Díla</w:t>
      </w:r>
      <w:r w:rsidRPr="003D46C8">
        <w:rPr>
          <w:rFonts w:ascii="Palatino Linotype" w:hAnsi="Palatino Linotype"/>
          <w:sz w:val="22"/>
          <w:szCs w:val="22"/>
        </w:rPr>
        <w:t>:</w:t>
      </w:r>
      <w:bookmarkEnd w:id="96"/>
      <w:bookmarkEnd w:id="97"/>
      <w:bookmarkEnd w:id="98"/>
      <w:bookmarkEnd w:id="99"/>
      <w:bookmarkEnd w:id="100"/>
      <w:bookmarkEnd w:id="101"/>
      <w:bookmarkEnd w:id="102"/>
      <w:bookmarkEnd w:id="103"/>
    </w:p>
    <w:p w14:paraId="74BDD1F1" w14:textId="77777777" w:rsidR="00830E0A" w:rsidRPr="00BA58B7"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04" w:name="_Toc425139163"/>
      <w:r w:rsidRPr="003D46C8">
        <w:rPr>
          <w:rFonts w:ascii="Palatino Linotype" w:hAnsi="Palatino Linotype"/>
          <w:sz w:val="22"/>
          <w:szCs w:val="22"/>
        </w:rPr>
        <w:t>Vada</w:t>
      </w:r>
      <w:r w:rsidR="002A2454">
        <w:rPr>
          <w:rFonts w:ascii="Palatino Linotype" w:hAnsi="Palatino Linotype"/>
          <w:sz w:val="22"/>
          <w:szCs w:val="22"/>
        </w:rPr>
        <w:t xml:space="preserve"> </w:t>
      </w:r>
      <w:r w:rsidRPr="003D46C8">
        <w:rPr>
          <w:rFonts w:ascii="Palatino Linotype" w:hAnsi="Palatino Linotype"/>
          <w:sz w:val="22"/>
          <w:szCs w:val="22"/>
        </w:rPr>
        <w:t>kategorie A</w:t>
      </w:r>
      <w:bookmarkEnd w:id="104"/>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05" w:name="_Toc401946256"/>
      <w:bookmarkStart w:id="106" w:name="_Toc414378783"/>
      <w:bookmarkStart w:id="107" w:name="_Toc415476434"/>
      <w:bookmarkStart w:id="108" w:name="_Toc419445131"/>
      <w:bookmarkStart w:id="109" w:name="_Toc419465152"/>
      <w:bookmarkStart w:id="110" w:name="_Toc425139164"/>
      <w:r w:rsidRPr="00BA58B7">
        <w:rPr>
          <w:rFonts w:ascii="Palatino Linotype" w:hAnsi="Palatino Linotype"/>
          <w:sz w:val="22"/>
          <w:szCs w:val="22"/>
        </w:rPr>
        <w:t>Vážné vady s nejvyšší prioritou, které mají kritický dopad do funkčnosti Díla nebo jeho části</w:t>
      </w:r>
      <w:r w:rsidR="005A234E">
        <w:rPr>
          <w:rFonts w:ascii="Palatino Linotype" w:hAnsi="Palatino Linotype"/>
          <w:sz w:val="22"/>
          <w:szCs w:val="22"/>
        </w:rPr>
        <w:t>,</w:t>
      </w:r>
      <w:r w:rsidRPr="00BA58B7">
        <w:rPr>
          <w:rFonts w:ascii="Palatino Linotype" w:hAnsi="Palatino Linotype"/>
          <w:sz w:val="22"/>
          <w:szCs w:val="22"/>
        </w:rPr>
        <w:t xml:space="preserve"> a dále vady, které znemožňují užívání Díla nebo jeho části nebo způsobují vážné provozní problémy.</w:t>
      </w:r>
      <w:bookmarkEnd w:id="105"/>
      <w:bookmarkEnd w:id="106"/>
      <w:bookmarkEnd w:id="107"/>
      <w:bookmarkEnd w:id="108"/>
      <w:bookmarkEnd w:id="109"/>
      <w:bookmarkEnd w:id="110"/>
    </w:p>
    <w:p w14:paraId="312BF207" w14:textId="77777777" w:rsidR="00830E0A" w:rsidRPr="000A5ED7"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11" w:name="_Toc425139165"/>
      <w:r w:rsidRPr="003D46C8">
        <w:rPr>
          <w:rFonts w:ascii="Palatino Linotype" w:hAnsi="Palatino Linotype"/>
          <w:sz w:val="22"/>
          <w:szCs w:val="22"/>
        </w:rPr>
        <w:t>Vada kategorie B</w:t>
      </w:r>
      <w:bookmarkEnd w:id="111"/>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12" w:name="_Toc401946257"/>
      <w:bookmarkStart w:id="113" w:name="_Toc414378784"/>
      <w:bookmarkStart w:id="114" w:name="_Toc415476435"/>
      <w:bookmarkStart w:id="115" w:name="_Toc419445132"/>
      <w:bookmarkStart w:id="116" w:name="_Toc419465153"/>
      <w:bookmarkStart w:id="117" w:name="_Toc425139166"/>
      <w:r w:rsidRPr="00685738">
        <w:rPr>
          <w:rFonts w:ascii="Palatino Linotype" w:hAnsi="Palatino Linotype"/>
          <w:sz w:val="22"/>
          <w:szCs w:val="22"/>
        </w:rPr>
        <w:t xml:space="preserve">Vada, která svým charakterem nespadá do kategorie A. Znamená vážné vady způsobující zhoršení výkonnosti a funkčnosti </w:t>
      </w:r>
      <w:r>
        <w:rPr>
          <w:rFonts w:ascii="Palatino Linotype" w:hAnsi="Palatino Linotype"/>
          <w:sz w:val="22"/>
          <w:szCs w:val="22"/>
        </w:rPr>
        <w:t>Díla n</w:t>
      </w:r>
      <w:r w:rsidRPr="00685738">
        <w:rPr>
          <w:rFonts w:ascii="Palatino Linotype" w:hAnsi="Palatino Linotype"/>
          <w:sz w:val="22"/>
          <w:szCs w:val="22"/>
        </w:rPr>
        <w:t>ebo je</w:t>
      </w:r>
      <w:r>
        <w:rPr>
          <w:rFonts w:ascii="Palatino Linotype" w:hAnsi="Palatino Linotype"/>
          <w:sz w:val="22"/>
          <w:szCs w:val="22"/>
        </w:rPr>
        <w:t>ho</w:t>
      </w:r>
      <w:r w:rsidRPr="00685738">
        <w:rPr>
          <w:rFonts w:ascii="Palatino Linotype" w:hAnsi="Palatino Linotype"/>
          <w:sz w:val="22"/>
          <w:szCs w:val="22"/>
        </w:rPr>
        <w:t xml:space="preserve"> části. </w:t>
      </w:r>
      <w:r>
        <w:rPr>
          <w:rFonts w:ascii="Palatino Linotype" w:hAnsi="Palatino Linotype"/>
          <w:sz w:val="22"/>
          <w:szCs w:val="22"/>
        </w:rPr>
        <w:t>Dílo</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 má omezení nebo je částečně nefunkční. Jedná se </w:t>
      </w:r>
      <w:r w:rsidR="00061183" w:rsidRPr="00685738">
        <w:rPr>
          <w:rFonts w:ascii="Palatino Linotype" w:hAnsi="Palatino Linotype"/>
          <w:sz w:val="22"/>
          <w:szCs w:val="22"/>
        </w:rPr>
        <w:t>o</w:t>
      </w:r>
      <w:r w:rsidR="00061183">
        <w:rPr>
          <w:rFonts w:ascii="Palatino Linotype" w:hAnsi="Palatino Linotype"/>
          <w:sz w:val="22"/>
          <w:szCs w:val="22"/>
        </w:rPr>
        <w:t> </w:t>
      </w:r>
      <w:r w:rsidRPr="00685738">
        <w:rPr>
          <w:rFonts w:ascii="Palatino Linotype" w:hAnsi="Palatino Linotype"/>
          <w:sz w:val="22"/>
          <w:szCs w:val="22"/>
        </w:rPr>
        <w:t xml:space="preserve">odstranitelné vady, které způsobují problémy při užívání a provozování </w:t>
      </w:r>
      <w:r>
        <w:rPr>
          <w:rFonts w:ascii="Palatino Linotype" w:hAnsi="Palatino Linotype"/>
          <w:sz w:val="22"/>
          <w:szCs w:val="22"/>
        </w:rPr>
        <w:t>Díla</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části, ale umožňují provoz</w:t>
      </w:r>
      <w:r w:rsidRPr="003D46C8">
        <w:rPr>
          <w:rFonts w:ascii="Palatino Linotype" w:hAnsi="Palatino Linotype"/>
          <w:sz w:val="22"/>
          <w:szCs w:val="22"/>
        </w:rPr>
        <w:t>.</w:t>
      </w:r>
      <w:bookmarkEnd w:id="112"/>
      <w:bookmarkEnd w:id="113"/>
      <w:bookmarkEnd w:id="114"/>
      <w:bookmarkEnd w:id="115"/>
      <w:bookmarkEnd w:id="116"/>
      <w:bookmarkEnd w:id="117"/>
    </w:p>
    <w:p w14:paraId="7DF0CA89" w14:textId="77777777" w:rsidR="00830E0A"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18" w:name="_Toc425139167"/>
      <w:r w:rsidRPr="003D46C8">
        <w:rPr>
          <w:rFonts w:ascii="Palatino Linotype" w:hAnsi="Palatino Linotype"/>
          <w:sz w:val="22"/>
          <w:szCs w:val="22"/>
        </w:rPr>
        <w:t>Vada kategorie C</w:t>
      </w:r>
      <w:bookmarkEnd w:id="118"/>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19" w:name="_Toc401946258"/>
      <w:bookmarkStart w:id="120" w:name="_Toc414378785"/>
      <w:bookmarkStart w:id="121" w:name="_Toc415476436"/>
      <w:bookmarkStart w:id="122" w:name="_Toc419445133"/>
      <w:bookmarkStart w:id="123" w:name="_Toc419465154"/>
      <w:bookmarkStart w:id="124" w:name="_Toc425139168"/>
      <w:r w:rsidRPr="00685738">
        <w:rPr>
          <w:rFonts w:ascii="Palatino Linotype" w:hAnsi="Palatino Linotype"/>
          <w:sz w:val="22"/>
          <w:szCs w:val="22"/>
        </w:rPr>
        <w:t>Vada, která svým charakterem nespadá do kategorie A</w:t>
      </w:r>
      <w:r w:rsidR="00667220">
        <w:rPr>
          <w:rFonts w:ascii="Palatino Linotype" w:hAnsi="Palatino Linotype"/>
          <w:sz w:val="22"/>
          <w:szCs w:val="22"/>
        </w:rPr>
        <w:t xml:space="preserve"> </w:t>
      </w:r>
      <w:r w:rsidRPr="00685738">
        <w:rPr>
          <w:rFonts w:ascii="Palatino Linotype" w:hAnsi="Palatino Linotype"/>
          <w:sz w:val="22"/>
          <w:szCs w:val="22"/>
        </w:rPr>
        <w:t xml:space="preserve">nebo kategorie B. Znamená snadno odstranitelné vady s minimálním dopadem na funkcionality či funkčnost </w:t>
      </w:r>
      <w:r>
        <w:rPr>
          <w:rFonts w:ascii="Palatino Linotype" w:hAnsi="Palatino Linotype"/>
          <w:sz w:val="22"/>
          <w:szCs w:val="22"/>
        </w:rPr>
        <w:t>Díla</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části</w:t>
      </w:r>
      <w:r w:rsidRPr="003D46C8">
        <w:rPr>
          <w:rFonts w:ascii="Palatino Linotype" w:hAnsi="Palatino Linotype"/>
          <w:sz w:val="22"/>
          <w:szCs w:val="22"/>
        </w:rPr>
        <w:t>.</w:t>
      </w:r>
      <w:bookmarkStart w:id="125" w:name="_Toc425139169"/>
      <w:bookmarkStart w:id="126" w:name="_Toc401946259"/>
      <w:bookmarkStart w:id="127" w:name="_Toc414378786"/>
      <w:bookmarkStart w:id="128" w:name="_Toc415476437"/>
      <w:bookmarkStart w:id="129" w:name="_Toc419445134"/>
      <w:bookmarkStart w:id="130" w:name="_Ref419446176"/>
      <w:bookmarkStart w:id="131" w:name="_Toc419465155"/>
      <w:bookmarkEnd w:id="119"/>
      <w:bookmarkEnd w:id="120"/>
      <w:bookmarkEnd w:id="121"/>
      <w:bookmarkEnd w:id="122"/>
      <w:bookmarkEnd w:id="123"/>
      <w:bookmarkEnd w:id="124"/>
      <w:r>
        <w:rPr>
          <w:rFonts w:ascii="Palatino Linotype" w:hAnsi="Palatino Linotype"/>
          <w:sz w:val="22"/>
          <w:szCs w:val="22"/>
        </w:rPr>
        <w:t xml:space="preserve"> </w:t>
      </w:r>
    </w:p>
    <w:p w14:paraId="1996DB5D" w14:textId="77777777" w:rsidR="00C228B5" w:rsidRPr="000A5ED7" w:rsidRDefault="00C228B5" w:rsidP="004E00C4">
      <w:pPr>
        <w:pStyle w:val="Nadpis2"/>
        <w:keepNext w:val="0"/>
        <w:numPr>
          <w:ilvl w:val="0"/>
          <w:numId w:val="32"/>
        </w:numPr>
        <w:spacing w:before="120"/>
        <w:ind w:left="1701"/>
        <w:jc w:val="both"/>
        <w:rPr>
          <w:rFonts w:ascii="Palatino Linotype" w:hAnsi="Palatino Linotype"/>
          <w:sz w:val="22"/>
          <w:szCs w:val="22"/>
        </w:rPr>
      </w:pPr>
      <w:r>
        <w:rPr>
          <w:rFonts w:ascii="Palatino Linotype" w:hAnsi="Palatino Linotype"/>
          <w:sz w:val="22"/>
          <w:szCs w:val="22"/>
        </w:rPr>
        <w:t xml:space="preserve">Nedodělek </w:t>
      </w:r>
      <w:r w:rsidRPr="003D46C8">
        <w:rPr>
          <w:rFonts w:ascii="Palatino Linotype" w:hAnsi="Palatino Linotype"/>
          <w:sz w:val="22"/>
          <w:szCs w:val="22"/>
        </w:rPr>
        <w:t xml:space="preserve">kategorie </w:t>
      </w:r>
      <w:r w:rsidR="00A56307">
        <w:rPr>
          <w:rFonts w:ascii="Palatino Linotype" w:hAnsi="Palatino Linotype"/>
          <w:sz w:val="22"/>
          <w:szCs w:val="22"/>
        </w:rPr>
        <w:t>D</w:t>
      </w:r>
      <w:r w:rsidRPr="003D46C8">
        <w:rPr>
          <w:rFonts w:ascii="Palatino Linotype" w:hAnsi="Palatino Linotype"/>
          <w:sz w:val="22"/>
          <w:szCs w:val="22"/>
        </w:rPr>
        <w:t xml:space="preserve"> </w:t>
      </w:r>
      <w:r w:rsidR="00BA58B7">
        <w:rPr>
          <w:rFonts w:ascii="Palatino Linotype" w:hAnsi="Palatino Linotype"/>
          <w:sz w:val="22"/>
          <w:szCs w:val="22"/>
        </w:rPr>
        <w:t xml:space="preserve">- </w:t>
      </w:r>
      <w:r w:rsidR="002A2454">
        <w:rPr>
          <w:rFonts w:ascii="Palatino Linotype" w:hAnsi="Palatino Linotype"/>
          <w:sz w:val="22"/>
          <w:szCs w:val="22"/>
        </w:rPr>
        <w:t>Chybějící funkcionalita, část dokumentace nebo ne</w:t>
      </w:r>
      <w:r w:rsidR="00BD011B">
        <w:rPr>
          <w:rFonts w:ascii="Palatino Linotype" w:hAnsi="Palatino Linotype"/>
          <w:sz w:val="22"/>
          <w:szCs w:val="22"/>
        </w:rPr>
        <w:t xml:space="preserve">realizovaná </w:t>
      </w:r>
      <w:r w:rsidR="002A2454">
        <w:rPr>
          <w:rFonts w:ascii="Palatino Linotype" w:hAnsi="Palatino Linotype"/>
          <w:sz w:val="22"/>
          <w:szCs w:val="22"/>
        </w:rPr>
        <w:t xml:space="preserve">aktivita, </w:t>
      </w:r>
      <w:r w:rsidR="00BD011B">
        <w:rPr>
          <w:rFonts w:ascii="Palatino Linotype" w:hAnsi="Palatino Linotype"/>
          <w:sz w:val="22"/>
          <w:szCs w:val="22"/>
        </w:rPr>
        <w:t>bez kterých n</w:t>
      </w:r>
      <w:r w:rsidR="00665795">
        <w:rPr>
          <w:rFonts w:ascii="Palatino Linotype" w:hAnsi="Palatino Linotype"/>
          <w:sz w:val="22"/>
          <w:szCs w:val="22"/>
        </w:rPr>
        <w:t>elze Dílo nebo jeho část</w:t>
      </w:r>
      <w:r w:rsidR="00A56307">
        <w:rPr>
          <w:rFonts w:ascii="Palatino Linotype" w:hAnsi="Palatino Linotype"/>
          <w:sz w:val="22"/>
          <w:szCs w:val="22"/>
        </w:rPr>
        <w:t xml:space="preserve"> plnohodnotně</w:t>
      </w:r>
      <w:r w:rsidR="00665795">
        <w:rPr>
          <w:rFonts w:ascii="Palatino Linotype" w:hAnsi="Palatino Linotype"/>
          <w:sz w:val="22"/>
          <w:szCs w:val="22"/>
        </w:rPr>
        <w:t xml:space="preserve"> </w:t>
      </w:r>
      <w:r w:rsidR="00BD011B">
        <w:rPr>
          <w:rFonts w:ascii="Palatino Linotype" w:hAnsi="Palatino Linotype"/>
          <w:sz w:val="22"/>
          <w:szCs w:val="22"/>
        </w:rPr>
        <w:t>užívat nebo Dílo nenaplňuje zákonné povinnosti Objednatele</w:t>
      </w:r>
      <w:r>
        <w:rPr>
          <w:rFonts w:ascii="Palatino Linotype" w:hAnsi="Palatino Linotype"/>
          <w:sz w:val="22"/>
          <w:szCs w:val="22"/>
        </w:rPr>
        <w:t>.</w:t>
      </w:r>
    </w:p>
    <w:p w14:paraId="4B6A4059" w14:textId="77777777" w:rsidR="00C228B5" w:rsidRPr="000A5ED7" w:rsidRDefault="00BD011B" w:rsidP="004E00C4">
      <w:pPr>
        <w:pStyle w:val="Nadpis2"/>
        <w:keepNext w:val="0"/>
        <w:numPr>
          <w:ilvl w:val="0"/>
          <w:numId w:val="32"/>
        </w:numPr>
        <w:spacing w:before="120"/>
        <w:ind w:left="1701"/>
        <w:jc w:val="both"/>
        <w:rPr>
          <w:rFonts w:ascii="Palatino Linotype" w:hAnsi="Palatino Linotype"/>
          <w:sz w:val="22"/>
          <w:szCs w:val="22"/>
        </w:rPr>
      </w:pPr>
      <w:r>
        <w:rPr>
          <w:rFonts w:ascii="Palatino Linotype" w:hAnsi="Palatino Linotype"/>
          <w:sz w:val="22"/>
          <w:szCs w:val="22"/>
        </w:rPr>
        <w:t>Nedodělek</w:t>
      </w:r>
      <w:r w:rsidR="00A56307">
        <w:rPr>
          <w:rFonts w:ascii="Palatino Linotype" w:hAnsi="Palatino Linotype"/>
          <w:sz w:val="22"/>
          <w:szCs w:val="22"/>
        </w:rPr>
        <w:t xml:space="preserve"> kategorie E</w:t>
      </w:r>
      <w:r w:rsidR="00C228B5" w:rsidRPr="003D46C8">
        <w:rPr>
          <w:rFonts w:ascii="Palatino Linotype" w:hAnsi="Palatino Linotype"/>
          <w:sz w:val="22"/>
          <w:szCs w:val="22"/>
        </w:rPr>
        <w:t xml:space="preserve"> </w:t>
      </w:r>
      <w:r w:rsidR="00BA58B7">
        <w:rPr>
          <w:rFonts w:ascii="Palatino Linotype" w:hAnsi="Palatino Linotype"/>
          <w:sz w:val="22"/>
          <w:szCs w:val="22"/>
        </w:rPr>
        <w:t xml:space="preserve">- </w:t>
      </w:r>
      <w:r w:rsidR="00A56307">
        <w:rPr>
          <w:rFonts w:ascii="Palatino Linotype" w:hAnsi="Palatino Linotype"/>
          <w:sz w:val="22"/>
          <w:szCs w:val="22"/>
        </w:rPr>
        <w:t>Ostatní nedodělky, zejména c</w:t>
      </w:r>
      <w:r>
        <w:rPr>
          <w:rFonts w:ascii="Palatino Linotype" w:hAnsi="Palatino Linotype"/>
          <w:sz w:val="22"/>
          <w:szCs w:val="22"/>
        </w:rPr>
        <w:t>hybějící funkcionalita, část dokumentace nebo nerealizovaná aktivita, bez kterých</w:t>
      </w:r>
      <w:r w:rsidR="00C228B5" w:rsidRPr="00685738">
        <w:rPr>
          <w:rFonts w:ascii="Palatino Linotype" w:hAnsi="Palatino Linotype"/>
          <w:sz w:val="22"/>
          <w:szCs w:val="22"/>
        </w:rPr>
        <w:t xml:space="preserve"> </w:t>
      </w:r>
      <w:r w:rsidR="00A56307">
        <w:rPr>
          <w:rFonts w:ascii="Palatino Linotype" w:hAnsi="Palatino Linotype"/>
          <w:sz w:val="22"/>
          <w:szCs w:val="22"/>
        </w:rPr>
        <w:t>je Dílo nebo jeho část možné používat s omezeními nebo provozními riziky</w:t>
      </w:r>
      <w:r w:rsidR="00C228B5" w:rsidRPr="003D46C8">
        <w:rPr>
          <w:rFonts w:ascii="Palatino Linotype" w:hAnsi="Palatino Linotype"/>
          <w:sz w:val="22"/>
          <w:szCs w:val="22"/>
        </w:rPr>
        <w:t>.</w:t>
      </w:r>
    </w:p>
    <w:p w14:paraId="46336DB3" w14:textId="77777777" w:rsidR="00C228B5" w:rsidRDefault="00BA58B7" w:rsidP="004E00C4">
      <w:pPr>
        <w:spacing w:before="120"/>
        <w:ind w:left="1264"/>
        <w:rPr>
          <w:rFonts w:ascii="Palatino Linotype" w:hAnsi="Palatino Linotype"/>
          <w:sz w:val="22"/>
          <w:szCs w:val="22"/>
        </w:rPr>
      </w:pPr>
      <w:r w:rsidRPr="00382E6D">
        <w:rPr>
          <w:rFonts w:ascii="Palatino Linotype" w:hAnsi="Palatino Linotype"/>
          <w:sz w:val="22"/>
          <w:szCs w:val="22"/>
        </w:rPr>
        <w:t xml:space="preserve">Kategorizaci vad </w:t>
      </w:r>
      <w:r>
        <w:rPr>
          <w:rFonts w:ascii="Palatino Linotype" w:hAnsi="Palatino Linotype"/>
          <w:sz w:val="22"/>
          <w:szCs w:val="22"/>
        </w:rPr>
        <w:t xml:space="preserve">a nedodělků </w:t>
      </w:r>
      <w:r w:rsidRPr="00382E6D">
        <w:rPr>
          <w:rFonts w:ascii="Palatino Linotype" w:hAnsi="Palatino Linotype"/>
          <w:sz w:val="22"/>
          <w:szCs w:val="22"/>
        </w:rPr>
        <w:t xml:space="preserve">předávané části </w:t>
      </w:r>
      <w:r>
        <w:rPr>
          <w:rFonts w:ascii="Palatino Linotype" w:hAnsi="Palatino Linotype"/>
          <w:sz w:val="22"/>
          <w:szCs w:val="22"/>
        </w:rPr>
        <w:t xml:space="preserve">Díla </w:t>
      </w:r>
      <w:r w:rsidRPr="00382E6D">
        <w:rPr>
          <w:rFonts w:ascii="Palatino Linotype" w:hAnsi="Palatino Linotype"/>
          <w:sz w:val="22"/>
          <w:szCs w:val="22"/>
        </w:rPr>
        <w:t>stanovuje Objednatel.</w:t>
      </w:r>
    </w:p>
    <w:p w14:paraId="3E043DED" w14:textId="77777777" w:rsidR="00BA58B7" w:rsidRPr="002F262A" w:rsidRDefault="00BA58B7" w:rsidP="004E00C4">
      <w:pPr>
        <w:spacing w:before="120"/>
      </w:pPr>
    </w:p>
    <w:p w14:paraId="43C87507" w14:textId="77777777"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132" w:name="_Ref314995288"/>
      <w:r w:rsidRPr="00685738">
        <w:rPr>
          <w:rFonts w:ascii="Palatino Linotype" w:hAnsi="Palatino Linotype" w:cs="Tahoma"/>
          <w:sz w:val="22"/>
          <w:szCs w:val="22"/>
        </w:rPr>
        <w:lastRenderedPageBreak/>
        <w:t xml:space="preserve">Výsledkem </w:t>
      </w:r>
      <w:r w:rsidR="000E77FA">
        <w:rPr>
          <w:rFonts w:ascii="Palatino Linotype" w:hAnsi="Palatino Linotype" w:cs="Tahoma"/>
          <w:sz w:val="22"/>
          <w:szCs w:val="22"/>
        </w:rPr>
        <w:t xml:space="preserve">akceptace </w:t>
      </w:r>
      <w:r w:rsidR="002F262A">
        <w:rPr>
          <w:rFonts w:ascii="Palatino Linotype" w:hAnsi="Palatino Linotype" w:cs="Tahoma"/>
          <w:sz w:val="22"/>
          <w:szCs w:val="22"/>
        </w:rPr>
        <w:t xml:space="preserve">Díla nebo jeho části </w:t>
      </w:r>
      <w:r w:rsidRPr="00685738">
        <w:rPr>
          <w:rFonts w:ascii="Palatino Linotype" w:hAnsi="Palatino Linotype" w:cs="Tahoma"/>
          <w:sz w:val="22"/>
          <w:szCs w:val="22"/>
        </w:rPr>
        <w:t xml:space="preserve">mohou být </w:t>
      </w:r>
      <w:r w:rsidR="0066089B">
        <w:rPr>
          <w:rFonts w:ascii="Palatino Linotype" w:hAnsi="Palatino Linotype" w:cs="Tahoma"/>
          <w:sz w:val="22"/>
          <w:szCs w:val="22"/>
        </w:rPr>
        <w:t>tři</w:t>
      </w:r>
      <w:r w:rsidRPr="00685738">
        <w:rPr>
          <w:rFonts w:ascii="Palatino Linotype" w:hAnsi="Palatino Linotype" w:cs="Tahoma"/>
          <w:sz w:val="22"/>
          <w:szCs w:val="22"/>
        </w:rPr>
        <w:t xml:space="preserve"> stavy</w:t>
      </w:r>
      <w:r>
        <w:rPr>
          <w:rFonts w:ascii="Palatino Linotype" w:hAnsi="Palatino Linotype" w:cs="Tahoma"/>
          <w:sz w:val="22"/>
          <w:szCs w:val="22"/>
        </w:rPr>
        <w:t>:</w:t>
      </w:r>
      <w:bookmarkEnd w:id="125"/>
      <w:bookmarkEnd w:id="132"/>
    </w:p>
    <w:p w14:paraId="7C3E75C4" w14:textId="77777777" w:rsidR="00D40490" w:rsidRPr="002F262A" w:rsidRDefault="00830E0A" w:rsidP="004E00C4">
      <w:pPr>
        <w:pStyle w:val="Nadpis2"/>
        <w:keepNext w:val="0"/>
        <w:numPr>
          <w:ilvl w:val="3"/>
          <w:numId w:val="16"/>
        </w:numPr>
        <w:spacing w:before="120"/>
        <w:ind w:left="2127"/>
        <w:jc w:val="both"/>
      </w:pPr>
      <w:bookmarkStart w:id="133" w:name="_Ref424990652"/>
      <w:bookmarkStart w:id="134" w:name="_Toc425139170"/>
      <w:bookmarkStart w:id="135" w:name="_Ref425189209"/>
      <w:r w:rsidRPr="00685738">
        <w:rPr>
          <w:rFonts w:ascii="Palatino Linotype" w:hAnsi="Palatino Linotype" w:cs="Tahoma"/>
          <w:b/>
          <w:sz w:val="22"/>
          <w:szCs w:val="22"/>
        </w:rPr>
        <w:t>Akceptováno</w:t>
      </w:r>
      <w:r w:rsidR="000E77FA">
        <w:rPr>
          <w:rFonts w:ascii="Palatino Linotype" w:hAnsi="Palatino Linotype" w:cs="Tahoma"/>
          <w:b/>
          <w:sz w:val="22"/>
          <w:szCs w:val="22"/>
        </w:rPr>
        <w:t xml:space="preserve"> -</w:t>
      </w:r>
      <w:r w:rsidRPr="00685738">
        <w:rPr>
          <w:rFonts w:ascii="Palatino Linotype" w:hAnsi="Palatino Linotype" w:cs="Tahoma"/>
          <w:sz w:val="22"/>
          <w:szCs w:val="22"/>
        </w:rPr>
        <w:t xml:space="preserve"> </w:t>
      </w:r>
      <w:r w:rsidR="000E77FA">
        <w:rPr>
          <w:rFonts w:ascii="Palatino Linotype" w:hAnsi="Palatino Linotype" w:cs="Tahoma"/>
          <w:sz w:val="22"/>
          <w:szCs w:val="22"/>
        </w:rPr>
        <w:t>v</w:t>
      </w:r>
      <w:r w:rsidRPr="00685738">
        <w:rPr>
          <w:rFonts w:ascii="Palatino Linotype" w:hAnsi="Palatino Linotype" w:cs="Tahoma"/>
          <w:sz w:val="22"/>
          <w:szCs w:val="22"/>
        </w:rPr>
        <w:t xml:space="preserve"> </w:t>
      </w:r>
      <w:r w:rsidRPr="00685738">
        <w:rPr>
          <w:rFonts w:ascii="Palatino Linotype" w:hAnsi="Palatino Linotype"/>
          <w:sz w:val="22"/>
          <w:szCs w:val="22"/>
        </w:rPr>
        <w:t xml:space="preserve">případě, že Objednatel nenalezne v předané </w:t>
      </w:r>
      <w:r>
        <w:rPr>
          <w:rFonts w:ascii="Palatino Linotype" w:hAnsi="Palatino Linotype"/>
          <w:sz w:val="22"/>
          <w:szCs w:val="22"/>
        </w:rPr>
        <w:t xml:space="preserve">části Díla </w:t>
      </w:r>
      <w:r w:rsidRPr="00685738">
        <w:rPr>
          <w:rFonts w:ascii="Palatino Linotype" w:hAnsi="Palatino Linotype"/>
          <w:sz w:val="22"/>
          <w:szCs w:val="22"/>
        </w:rPr>
        <w:t>žádné vady ani nedodělky</w:t>
      </w:r>
      <w:r w:rsidRPr="00382E6D">
        <w:rPr>
          <w:rFonts w:ascii="Palatino Linotype" w:hAnsi="Palatino Linotype"/>
          <w:sz w:val="22"/>
          <w:szCs w:val="22"/>
        </w:rPr>
        <w:t xml:space="preserve">. </w:t>
      </w:r>
    </w:p>
    <w:p w14:paraId="0338D372" w14:textId="77777777" w:rsidR="00830E0A" w:rsidRDefault="00D40490" w:rsidP="004E00C4">
      <w:pPr>
        <w:pStyle w:val="Nadpis2"/>
        <w:keepNext w:val="0"/>
        <w:numPr>
          <w:ilvl w:val="3"/>
          <w:numId w:val="16"/>
        </w:numPr>
        <w:spacing w:before="120"/>
        <w:ind w:left="2127"/>
        <w:jc w:val="both"/>
      </w:pPr>
      <w:r>
        <w:rPr>
          <w:rFonts w:ascii="Palatino Linotype" w:hAnsi="Palatino Linotype" w:cs="Tahoma"/>
          <w:b/>
          <w:sz w:val="22"/>
          <w:szCs w:val="22"/>
        </w:rPr>
        <w:t>Akceptováno s vadami a/nebo nedodělky</w:t>
      </w:r>
      <w:r w:rsidR="000E77FA">
        <w:rPr>
          <w:rFonts w:ascii="Palatino Linotype" w:hAnsi="Palatino Linotype" w:cs="Tahoma"/>
          <w:b/>
          <w:sz w:val="22"/>
          <w:szCs w:val="22"/>
        </w:rPr>
        <w:t xml:space="preserve"> -</w:t>
      </w:r>
      <w:r>
        <w:rPr>
          <w:rFonts w:ascii="Palatino Linotype" w:hAnsi="Palatino Linotype" w:cs="Tahoma"/>
          <w:b/>
          <w:sz w:val="22"/>
          <w:szCs w:val="22"/>
        </w:rPr>
        <w:t xml:space="preserve"> </w:t>
      </w:r>
      <w:r w:rsidR="000E77FA" w:rsidRPr="002F262A">
        <w:rPr>
          <w:rFonts w:ascii="Palatino Linotype" w:hAnsi="Palatino Linotype" w:cs="Tahoma"/>
          <w:sz w:val="22"/>
          <w:szCs w:val="22"/>
        </w:rPr>
        <w:t>pokud</w:t>
      </w:r>
      <w:r w:rsidR="000E77FA">
        <w:rPr>
          <w:rFonts w:ascii="Palatino Linotype" w:hAnsi="Palatino Linotype"/>
          <w:sz w:val="22"/>
          <w:szCs w:val="22"/>
        </w:rPr>
        <w:t xml:space="preserve"> </w:t>
      </w:r>
      <w:r w:rsidR="00830E0A" w:rsidRPr="00382E6D">
        <w:rPr>
          <w:rFonts w:ascii="Palatino Linotype" w:hAnsi="Palatino Linotype"/>
          <w:sz w:val="22"/>
          <w:szCs w:val="22"/>
        </w:rPr>
        <w:t>se Objednatel rozhodne</w:t>
      </w:r>
      <w:r w:rsidR="00830E0A" w:rsidRPr="000A5ED7">
        <w:rPr>
          <w:rFonts w:ascii="Palatino Linotype" w:hAnsi="Palatino Linotype"/>
          <w:sz w:val="22"/>
          <w:szCs w:val="22"/>
        </w:rPr>
        <w:t xml:space="preserve"> převzít</w:t>
      </w:r>
      <w:r w:rsidR="00830E0A" w:rsidRPr="000A5ED7">
        <w:rPr>
          <w:rFonts w:ascii="Palatino Linotype" w:hAnsi="Palatino Linotype" w:cs="Tahoma"/>
          <w:sz w:val="22"/>
          <w:szCs w:val="22"/>
        </w:rPr>
        <w:t xml:space="preserve"> </w:t>
      </w:r>
      <w:r w:rsidR="00830E0A">
        <w:rPr>
          <w:rFonts w:ascii="Palatino Linotype" w:hAnsi="Palatino Linotype" w:cs="Tahoma"/>
          <w:sz w:val="22"/>
          <w:szCs w:val="22"/>
        </w:rPr>
        <w:t>příslušnou část Díla</w:t>
      </w:r>
      <w:r w:rsidR="00830E0A" w:rsidRPr="000A5ED7">
        <w:rPr>
          <w:rFonts w:ascii="Palatino Linotype" w:hAnsi="Palatino Linotype" w:cs="Tahoma"/>
          <w:sz w:val="22"/>
          <w:szCs w:val="22"/>
        </w:rPr>
        <w:t xml:space="preserve"> i</w:t>
      </w:r>
      <w:r w:rsidR="00830E0A">
        <w:rPr>
          <w:rFonts w:ascii="Palatino Linotype" w:hAnsi="Palatino Linotype" w:cs="Tahoma"/>
          <w:sz w:val="22"/>
          <w:szCs w:val="22"/>
        </w:rPr>
        <w:t xml:space="preserve"> v případě, že předmětná část Díla má jakékoliv vady</w:t>
      </w:r>
      <w:r w:rsidR="004661AF">
        <w:rPr>
          <w:rFonts w:ascii="Palatino Linotype" w:hAnsi="Palatino Linotype" w:cs="Tahoma"/>
          <w:sz w:val="22"/>
          <w:szCs w:val="22"/>
        </w:rPr>
        <w:t xml:space="preserve"> a</w:t>
      </w:r>
      <w:r w:rsidR="00830E0A">
        <w:rPr>
          <w:rFonts w:ascii="Palatino Linotype" w:hAnsi="Palatino Linotype" w:cs="Tahoma"/>
          <w:sz w:val="22"/>
          <w:szCs w:val="22"/>
        </w:rPr>
        <w:t>/</w:t>
      </w:r>
      <w:r w:rsidR="004661AF">
        <w:rPr>
          <w:rFonts w:ascii="Palatino Linotype" w:hAnsi="Palatino Linotype" w:cs="Tahoma"/>
          <w:sz w:val="22"/>
          <w:szCs w:val="22"/>
        </w:rPr>
        <w:t xml:space="preserve">nebo </w:t>
      </w:r>
      <w:r w:rsidR="00830E0A">
        <w:rPr>
          <w:rFonts w:ascii="Palatino Linotype" w:hAnsi="Palatino Linotype" w:cs="Tahoma"/>
          <w:sz w:val="22"/>
          <w:szCs w:val="22"/>
        </w:rPr>
        <w:t>nedodělky</w:t>
      </w:r>
      <w:r w:rsidR="000E77FA">
        <w:rPr>
          <w:rFonts w:ascii="Palatino Linotype" w:hAnsi="Palatino Linotype" w:cs="Tahoma"/>
          <w:sz w:val="22"/>
          <w:szCs w:val="22"/>
        </w:rPr>
        <w:t>. S</w:t>
      </w:r>
      <w:r w:rsidR="00830E0A">
        <w:rPr>
          <w:rFonts w:ascii="Palatino Linotype" w:hAnsi="Palatino Linotype"/>
          <w:sz w:val="22"/>
          <w:szCs w:val="22"/>
        </w:rPr>
        <w:t>vým p</w:t>
      </w:r>
      <w:r w:rsidR="00830E0A" w:rsidRPr="000A5ED7">
        <w:rPr>
          <w:rFonts w:ascii="Palatino Linotype" w:hAnsi="Palatino Linotype"/>
          <w:sz w:val="22"/>
          <w:szCs w:val="22"/>
        </w:rPr>
        <w:t>odpis</w:t>
      </w:r>
      <w:r w:rsidR="00830E0A">
        <w:rPr>
          <w:rFonts w:ascii="Palatino Linotype" w:hAnsi="Palatino Linotype"/>
          <w:sz w:val="22"/>
          <w:szCs w:val="22"/>
        </w:rPr>
        <w:t>em</w:t>
      </w:r>
      <w:r w:rsidR="00830E0A" w:rsidRPr="000A5ED7">
        <w:rPr>
          <w:rFonts w:ascii="Palatino Linotype" w:hAnsi="Palatino Linotype"/>
          <w:sz w:val="22"/>
          <w:szCs w:val="22"/>
        </w:rPr>
        <w:t xml:space="preserve"> </w:t>
      </w:r>
      <w:r w:rsidR="00061183">
        <w:rPr>
          <w:rFonts w:ascii="Palatino Linotype" w:hAnsi="Palatino Linotype"/>
          <w:sz w:val="22"/>
          <w:szCs w:val="22"/>
        </w:rPr>
        <w:t>A</w:t>
      </w:r>
      <w:r w:rsidR="00830E0A" w:rsidRPr="000A5ED7">
        <w:rPr>
          <w:rFonts w:ascii="Palatino Linotype" w:hAnsi="Palatino Linotype"/>
          <w:sz w:val="22"/>
          <w:szCs w:val="22"/>
        </w:rPr>
        <w:t xml:space="preserve">kceptačního protokolu </w:t>
      </w:r>
      <w:r w:rsidR="000E77FA">
        <w:rPr>
          <w:rFonts w:ascii="Palatino Linotype" w:hAnsi="Palatino Linotype" w:cs="Tahoma"/>
          <w:sz w:val="22"/>
          <w:szCs w:val="22"/>
        </w:rPr>
        <w:t>nezbavuje</w:t>
      </w:r>
      <w:r w:rsidR="000E77FA" w:rsidRPr="000A5ED7">
        <w:rPr>
          <w:rFonts w:ascii="Palatino Linotype" w:hAnsi="Palatino Linotype"/>
          <w:sz w:val="22"/>
          <w:szCs w:val="22"/>
        </w:rPr>
        <w:t xml:space="preserve"> </w:t>
      </w:r>
      <w:r w:rsidR="000E77FA">
        <w:rPr>
          <w:rFonts w:ascii="Palatino Linotype" w:hAnsi="Palatino Linotype"/>
          <w:sz w:val="22"/>
          <w:szCs w:val="22"/>
        </w:rPr>
        <w:t xml:space="preserve">Objednatel </w:t>
      </w:r>
      <w:r w:rsidR="00830E0A" w:rsidRPr="000A5ED7">
        <w:rPr>
          <w:rFonts w:ascii="Palatino Linotype" w:hAnsi="Palatino Linotype"/>
          <w:sz w:val="22"/>
          <w:szCs w:val="22"/>
        </w:rPr>
        <w:t>Dodavatele povinnosti odstrani</w:t>
      </w:r>
      <w:r w:rsidR="000E77FA">
        <w:rPr>
          <w:rFonts w:ascii="Palatino Linotype" w:hAnsi="Palatino Linotype"/>
          <w:sz w:val="22"/>
          <w:szCs w:val="22"/>
        </w:rPr>
        <w:t>t</w:t>
      </w:r>
      <w:r w:rsidR="00830E0A" w:rsidRPr="000A5ED7">
        <w:rPr>
          <w:rFonts w:ascii="Palatino Linotype" w:hAnsi="Palatino Linotype"/>
          <w:sz w:val="22"/>
          <w:szCs w:val="22"/>
        </w:rPr>
        <w:t xml:space="preserve"> vady a nedodělky uvedené v příslušném </w:t>
      </w:r>
      <w:r w:rsidR="00061183">
        <w:rPr>
          <w:rFonts w:ascii="Palatino Linotype" w:hAnsi="Palatino Linotype"/>
          <w:sz w:val="22"/>
          <w:szCs w:val="22"/>
        </w:rPr>
        <w:t>A</w:t>
      </w:r>
      <w:r w:rsidR="00830E0A" w:rsidRPr="000A5ED7">
        <w:rPr>
          <w:rFonts w:ascii="Palatino Linotype" w:hAnsi="Palatino Linotype"/>
          <w:sz w:val="22"/>
          <w:szCs w:val="22"/>
        </w:rPr>
        <w:t>kceptačním protokolu, a to ve lhůtách v </w:t>
      </w:r>
      <w:r w:rsidR="00061183">
        <w:rPr>
          <w:rFonts w:ascii="Palatino Linotype" w:hAnsi="Palatino Linotype"/>
          <w:sz w:val="22"/>
          <w:szCs w:val="22"/>
        </w:rPr>
        <w:t>A</w:t>
      </w:r>
      <w:r w:rsidR="00CE4A07" w:rsidRPr="000A5ED7">
        <w:rPr>
          <w:rFonts w:ascii="Palatino Linotype" w:hAnsi="Palatino Linotype"/>
          <w:sz w:val="22"/>
          <w:szCs w:val="22"/>
        </w:rPr>
        <w:t xml:space="preserve">kceptačním </w:t>
      </w:r>
      <w:r w:rsidR="00830E0A" w:rsidRPr="000A5ED7">
        <w:rPr>
          <w:rFonts w:ascii="Palatino Linotype" w:hAnsi="Palatino Linotype"/>
          <w:sz w:val="22"/>
          <w:szCs w:val="22"/>
        </w:rPr>
        <w:t>protokolu uvedených</w:t>
      </w:r>
      <w:r w:rsidR="008A7C55">
        <w:rPr>
          <w:rFonts w:ascii="Palatino Linotype" w:hAnsi="Palatino Linotype"/>
          <w:sz w:val="22"/>
          <w:szCs w:val="22"/>
        </w:rPr>
        <w:t xml:space="preserve">. </w:t>
      </w:r>
      <w:bookmarkEnd w:id="133"/>
      <w:bookmarkEnd w:id="134"/>
      <w:bookmarkEnd w:id="135"/>
    </w:p>
    <w:p w14:paraId="36147DFA" w14:textId="77777777" w:rsidR="00830E0A" w:rsidRPr="00A8224F" w:rsidRDefault="00830E0A" w:rsidP="004E00C4">
      <w:pPr>
        <w:pStyle w:val="Nadpis2"/>
        <w:keepNext w:val="0"/>
        <w:numPr>
          <w:ilvl w:val="3"/>
          <w:numId w:val="16"/>
        </w:numPr>
        <w:spacing w:before="120"/>
        <w:ind w:left="2127"/>
        <w:jc w:val="both"/>
      </w:pPr>
      <w:bookmarkStart w:id="136" w:name="_Toc425139171"/>
      <w:bookmarkStart w:id="137" w:name="_Ref430708103"/>
      <w:r w:rsidRPr="00685738">
        <w:rPr>
          <w:rFonts w:ascii="Palatino Linotype" w:hAnsi="Palatino Linotype"/>
          <w:b/>
          <w:sz w:val="22"/>
          <w:szCs w:val="22"/>
        </w:rPr>
        <w:t>Neakceptováno</w:t>
      </w:r>
      <w:r w:rsidR="000E77FA">
        <w:rPr>
          <w:rFonts w:ascii="Palatino Linotype" w:hAnsi="Palatino Linotype"/>
          <w:b/>
          <w:sz w:val="22"/>
          <w:szCs w:val="22"/>
        </w:rPr>
        <w:t xml:space="preserve"> - </w:t>
      </w:r>
      <w:r w:rsidR="000E77FA">
        <w:rPr>
          <w:rFonts w:ascii="Palatino Linotype" w:hAnsi="Palatino Linotype"/>
          <w:sz w:val="22"/>
          <w:szCs w:val="22"/>
        </w:rPr>
        <w:t>v</w:t>
      </w:r>
      <w:r w:rsidRPr="00685738">
        <w:rPr>
          <w:rFonts w:ascii="Palatino Linotype" w:hAnsi="Palatino Linotype"/>
          <w:sz w:val="22"/>
          <w:szCs w:val="22"/>
        </w:rPr>
        <w:t xml:space="preserve"> případě, že bud</w:t>
      </w:r>
      <w:r>
        <w:rPr>
          <w:rFonts w:ascii="Palatino Linotype" w:hAnsi="Palatino Linotype"/>
          <w:sz w:val="22"/>
          <w:szCs w:val="22"/>
        </w:rPr>
        <w:t>e</w:t>
      </w:r>
      <w:r w:rsidRPr="00685738">
        <w:rPr>
          <w:rFonts w:ascii="Palatino Linotype" w:hAnsi="Palatino Linotype"/>
          <w:sz w:val="22"/>
          <w:szCs w:val="22"/>
        </w:rPr>
        <w:t xml:space="preserve"> v</w:t>
      </w:r>
      <w:r w:rsidR="00061183">
        <w:rPr>
          <w:rFonts w:ascii="Palatino Linotype" w:hAnsi="Palatino Linotype"/>
          <w:sz w:val="22"/>
          <w:szCs w:val="22"/>
        </w:rPr>
        <w:t> </w:t>
      </w:r>
      <w:r w:rsidRPr="000A5ED7">
        <w:rPr>
          <w:rFonts w:ascii="Palatino Linotype" w:hAnsi="Palatino Linotype"/>
          <w:sz w:val="22"/>
          <w:szCs w:val="22"/>
        </w:rPr>
        <w:t>předané</w:t>
      </w:r>
      <w:r w:rsidR="00061183">
        <w:rPr>
          <w:rFonts w:ascii="Palatino Linotype" w:hAnsi="Palatino Linotype"/>
          <w:sz w:val="22"/>
          <w:szCs w:val="22"/>
        </w:rPr>
        <w:t xml:space="preserve"> </w:t>
      </w:r>
      <w:r w:rsidR="00061183" w:rsidRPr="00382E6D">
        <w:rPr>
          <w:rFonts w:ascii="Palatino Linotype" w:hAnsi="Palatino Linotype"/>
          <w:sz w:val="22"/>
          <w:szCs w:val="22"/>
        </w:rPr>
        <w:t xml:space="preserve">části </w:t>
      </w:r>
      <w:r w:rsidR="000E77FA">
        <w:rPr>
          <w:rFonts w:ascii="Palatino Linotype" w:hAnsi="Palatino Linotype"/>
          <w:sz w:val="22"/>
          <w:szCs w:val="22"/>
        </w:rPr>
        <w:t>Díla</w:t>
      </w:r>
      <w:r w:rsidRPr="00382E6D">
        <w:rPr>
          <w:rFonts w:ascii="Palatino Linotype" w:hAnsi="Palatino Linotype"/>
          <w:sz w:val="22"/>
          <w:szCs w:val="22"/>
        </w:rPr>
        <w:t xml:space="preserve"> shledána</w:t>
      </w:r>
      <w:r w:rsidRPr="000A5ED7">
        <w:rPr>
          <w:rFonts w:ascii="Palatino Linotype" w:hAnsi="Palatino Linotype"/>
          <w:sz w:val="22"/>
          <w:szCs w:val="22"/>
        </w:rPr>
        <w:t xml:space="preserve"> </w:t>
      </w:r>
      <w:r>
        <w:rPr>
          <w:rFonts w:ascii="Palatino Linotype" w:hAnsi="Palatino Linotype"/>
          <w:sz w:val="22"/>
          <w:szCs w:val="22"/>
        </w:rPr>
        <w:t xml:space="preserve">jakákoliv </w:t>
      </w:r>
      <w:r w:rsidRPr="000A5ED7">
        <w:rPr>
          <w:rFonts w:ascii="Palatino Linotype" w:hAnsi="Palatino Linotype"/>
          <w:sz w:val="22"/>
          <w:szCs w:val="22"/>
        </w:rPr>
        <w:t>vad</w:t>
      </w:r>
      <w:r>
        <w:rPr>
          <w:rFonts w:ascii="Palatino Linotype" w:hAnsi="Palatino Linotype"/>
          <w:sz w:val="22"/>
          <w:szCs w:val="22"/>
        </w:rPr>
        <w:t>a</w:t>
      </w:r>
      <w:r w:rsidRPr="000A5ED7">
        <w:rPr>
          <w:rFonts w:ascii="Palatino Linotype" w:hAnsi="Palatino Linotype"/>
          <w:sz w:val="22"/>
          <w:szCs w:val="22"/>
        </w:rPr>
        <w:t xml:space="preserve"> a</w:t>
      </w:r>
      <w:r>
        <w:rPr>
          <w:rFonts w:ascii="Palatino Linotype" w:hAnsi="Palatino Linotype"/>
          <w:sz w:val="22"/>
          <w:szCs w:val="22"/>
        </w:rPr>
        <w:t>/nebo</w:t>
      </w:r>
      <w:r w:rsidRPr="000A5ED7">
        <w:rPr>
          <w:rFonts w:ascii="Palatino Linotype" w:hAnsi="Palatino Linotype"/>
          <w:sz w:val="22"/>
          <w:szCs w:val="22"/>
        </w:rPr>
        <w:t xml:space="preserve"> nedoděl</w:t>
      </w:r>
      <w:r>
        <w:rPr>
          <w:rFonts w:ascii="Palatino Linotype" w:hAnsi="Palatino Linotype"/>
          <w:sz w:val="22"/>
          <w:szCs w:val="22"/>
        </w:rPr>
        <w:t>e</w:t>
      </w:r>
      <w:r w:rsidRPr="000A5ED7">
        <w:rPr>
          <w:rFonts w:ascii="Palatino Linotype" w:hAnsi="Palatino Linotype"/>
          <w:sz w:val="22"/>
          <w:szCs w:val="22"/>
        </w:rPr>
        <w:t xml:space="preserve">k, </w:t>
      </w:r>
      <w:r w:rsidR="000E77FA">
        <w:rPr>
          <w:rFonts w:ascii="Palatino Linotype" w:hAnsi="Palatino Linotype"/>
          <w:sz w:val="22"/>
          <w:szCs w:val="22"/>
        </w:rPr>
        <w:t xml:space="preserve">se kterou se Objednatel nerozhodne část Díla převzít ve smyslu odst. 7.1.5.2, </w:t>
      </w:r>
      <w:r w:rsidRPr="000A5ED7">
        <w:rPr>
          <w:rFonts w:ascii="Palatino Linotype" w:hAnsi="Palatino Linotype"/>
          <w:sz w:val="22"/>
          <w:szCs w:val="22"/>
        </w:rPr>
        <w:t>není</w:t>
      </w:r>
      <w:r w:rsidRPr="00B54C09">
        <w:rPr>
          <w:rFonts w:ascii="Palatino Linotype" w:hAnsi="Palatino Linotype"/>
          <w:sz w:val="22"/>
          <w:szCs w:val="22"/>
        </w:rPr>
        <w:t xml:space="preserve"> předan</w:t>
      </w:r>
      <w:r w:rsidR="000E77FA">
        <w:rPr>
          <w:rFonts w:ascii="Palatino Linotype" w:hAnsi="Palatino Linotype"/>
          <w:sz w:val="22"/>
          <w:szCs w:val="22"/>
        </w:rPr>
        <w:t>á část Díla</w:t>
      </w:r>
      <w:r w:rsidRPr="00B54C09">
        <w:rPr>
          <w:rFonts w:ascii="Palatino Linotype" w:hAnsi="Palatino Linotype"/>
          <w:sz w:val="22"/>
          <w:szCs w:val="22"/>
        </w:rPr>
        <w:t xml:space="preserve"> akceptován</w:t>
      </w:r>
      <w:r w:rsidR="000E77FA">
        <w:rPr>
          <w:rFonts w:ascii="Palatino Linotype" w:hAnsi="Palatino Linotype"/>
          <w:sz w:val="22"/>
          <w:szCs w:val="22"/>
        </w:rPr>
        <w:t>a</w:t>
      </w:r>
      <w:r w:rsidRPr="00685738">
        <w:rPr>
          <w:rFonts w:ascii="Palatino Linotype" w:hAnsi="Palatino Linotype"/>
          <w:sz w:val="22"/>
          <w:szCs w:val="22"/>
        </w:rPr>
        <w:t xml:space="preserve"> a není rovněž </w:t>
      </w:r>
      <w:r w:rsidRPr="00CF663B">
        <w:rPr>
          <w:rFonts w:ascii="Palatino Linotype" w:hAnsi="Palatino Linotype"/>
          <w:sz w:val="22"/>
          <w:szCs w:val="22"/>
        </w:rPr>
        <w:t>považován</w:t>
      </w:r>
      <w:r w:rsidR="000E77FA">
        <w:rPr>
          <w:rFonts w:ascii="Palatino Linotype" w:hAnsi="Palatino Linotype"/>
          <w:sz w:val="22"/>
          <w:szCs w:val="22"/>
        </w:rPr>
        <w:t>a</w:t>
      </w:r>
      <w:r w:rsidRPr="00CF663B">
        <w:rPr>
          <w:rFonts w:ascii="Palatino Linotype" w:hAnsi="Palatino Linotype"/>
          <w:sz w:val="22"/>
          <w:szCs w:val="22"/>
        </w:rPr>
        <w:t xml:space="preserve"> za poskytnut</w:t>
      </w:r>
      <w:r w:rsidR="000E77FA">
        <w:rPr>
          <w:rFonts w:ascii="Palatino Linotype" w:hAnsi="Palatino Linotype"/>
          <w:sz w:val="22"/>
          <w:szCs w:val="22"/>
        </w:rPr>
        <w:t>ou</w:t>
      </w:r>
      <w:r w:rsidRPr="00CF663B">
        <w:rPr>
          <w:rFonts w:ascii="Palatino Linotype" w:hAnsi="Palatino Linotype"/>
          <w:sz w:val="22"/>
          <w:szCs w:val="22"/>
        </w:rPr>
        <w:t xml:space="preserve"> v souladu se Smlouvou. V </w:t>
      </w:r>
      <w:r w:rsidR="00061183">
        <w:rPr>
          <w:rFonts w:ascii="Palatino Linotype" w:hAnsi="Palatino Linotype"/>
          <w:sz w:val="22"/>
          <w:szCs w:val="22"/>
        </w:rPr>
        <w:t>A</w:t>
      </w:r>
      <w:r w:rsidR="005A4936" w:rsidRPr="00CF663B">
        <w:rPr>
          <w:rFonts w:ascii="Palatino Linotype" w:hAnsi="Palatino Linotype"/>
          <w:sz w:val="22"/>
          <w:szCs w:val="22"/>
        </w:rPr>
        <w:t xml:space="preserve">kceptačním </w:t>
      </w:r>
      <w:r w:rsidRPr="00CF663B">
        <w:rPr>
          <w:rFonts w:ascii="Palatino Linotype" w:hAnsi="Palatino Linotype"/>
          <w:sz w:val="22"/>
          <w:szCs w:val="22"/>
        </w:rPr>
        <w:t xml:space="preserve">protokolu bude </w:t>
      </w:r>
      <w:r>
        <w:rPr>
          <w:rFonts w:ascii="Palatino Linotype" w:hAnsi="Palatino Linotype"/>
          <w:sz w:val="22"/>
          <w:szCs w:val="22"/>
        </w:rPr>
        <w:t xml:space="preserve">Objednatelem </w:t>
      </w:r>
      <w:r w:rsidRPr="00CF663B">
        <w:rPr>
          <w:rFonts w:ascii="Palatino Linotype" w:hAnsi="Palatino Linotype"/>
          <w:sz w:val="22"/>
          <w:szCs w:val="22"/>
        </w:rPr>
        <w:t>uvedeno, že předa</w:t>
      </w:r>
      <w:r w:rsidR="000E77FA">
        <w:rPr>
          <w:rFonts w:ascii="Palatino Linotype" w:hAnsi="Palatino Linotype"/>
          <w:sz w:val="22"/>
          <w:szCs w:val="22"/>
        </w:rPr>
        <w:t xml:space="preserve">ná část Díla </w:t>
      </w:r>
      <w:r w:rsidRPr="00CF663B">
        <w:rPr>
          <w:rFonts w:ascii="Palatino Linotype" w:hAnsi="Palatino Linotype"/>
          <w:sz w:val="22"/>
          <w:szCs w:val="22"/>
        </w:rPr>
        <w:t>nebyl</w:t>
      </w:r>
      <w:r w:rsidR="000E77FA">
        <w:rPr>
          <w:rFonts w:ascii="Palatino Linotype" w:hAnsi="Palatino Linotype"/>
          <w:sz w:val="22"/>
          <w:szCs w:val="22"/>
        </w:rPr>
        <w:t>a</w:t>
      </w:r>
      <w:r w:rsidRPr="00CF663B">
        <w:rPr>
          <w:rFonts w:ascii="Palatino Linotype" w:hAnsi="Palatino Linotype"/>
          <w:sz w:val="22"/>
          <w:szCs w:val="22"/>
        </w:rPr>
        <w:t xml:space="preserve"> </w:t>
      </w:r>
      <w:r w:rsidR="002F262A" w:rsidRPr="00CF663B">
        <w:rPr>
          <w:rFonts w:ascii="Palatino Linotype" w:hAnsi="Palatino Linotype"/>
          <w:sz w:val="22"/>
          <w:szCs w:val="22"/>
        </w:rPr>
        <w:t>akceptován</w:t>
      </w:r>
      <w:r w:rsidR="002F262A">
        <w:rPr>
          <w:rFonts w:ascii="Palatino Linotype" w:hAnsi="Palatino Linotype"/>
          <w:sz w:val="22"/>
          <w:szCs w:val="22"/>
        </w:rPr>
        <w:t>a</w:t>
      </w:r>
      <w:r>
        <w:rPr>
          <w:rFonts w:ascii="Palatino Linotype" w:hAnsi="Palatino Linotype"/>
          <w:sz w:val="22"/>
          <w:szCs w:val="22"/>
        </w:rPr>
        <w:t xml:space="preserve">, včetně </w:t>
      </w:r>
      <w:r w:rsidRPr="00464D60">
        <w:rPr>
          <w:rFonts w:ascii="Palatino Linotype" w:hAnsi="Palatino Linotype" w:cs="Arial"/>
          <w:sz w:val="22"/>
          <w:szCs w:val="22"/>
        </w:rPr>
        <w:t>pop</w:t>
      </w:r>
      <w:r>
        <w:rPr>
          <w:rFonts w:ascii="Palatino Linotype" w:hAnsi="Palatino Linotype" w:cs="Arial"/>
          <w:sz w:val="22"/>
          <w:szCs w:val="22"/>
        </w:rPr>
        <w:t>isu zjištěných vad/</w:t>
      </w:r>
      <w:r w:rsidRPr="00464D60">
        <w:rPr>
          <w:rFonts w:ascii="Palatino Linotype" w:hAnsi="Palatino Linotype" w:cs="Arial"/>
          <w:sz w:val="22"/>
          <w:szCs w:val="22"/>
        </w:rPr>
        <w:t>nedostatk</w:t>
      </w:r>
      <w:r>
        <w:rPr>
          <w:rFonts w:ascii="Palatino Linotype" w:hAnsi="Palatino Linotype" w:cs="Arial"/>
          <w:sz w:val="22"/>
          <w:szCs w:val="22"/>
        </w:rPr>
        <w:t>ů</w:t>
      </w:r>
      <w:r w:rsidRPr="00CF663B">
        <w:rPr>
          <w:rFonts w:ascii="Palatino Linotype" w:hAnsi="Palatino Linotype"/>
          <w:sz w:val="22"/>
          <w:szCs w:val="22"/>
        </w:rPr>
        <w:t xml:space="preserve"> a </w:t>
      </w:r>
      <w:r>
        <w:rPr>
          <w:rFonts w:ascii="Palatino Linotype" w:hAnsi="Palatino Linotype"/>
          <w:sz w:val="22"/>
          <w:szCs w:val="22"/>
        </w:rPr>
        <w:t xml:space="preserve">Objednatel doručí </w:t>
      </w:r>
      <w:r w:rsidR="00061183">
        <w:rPr>
          <w:rFonts w:ascii="Palatino Linotype" w:hAnsi="Palatino Linotype"/>
          <w:sz w:val="22"/>
          <w:szCs w:val="22"/>
        </w:rPr>
        <w:t>A</w:t>
      </w:r>
      <w:r w:rsidR="005A4936">
        <w:rPr>
          <w:rFonts w:ascii="Palatino Linotype" w:hAnsi="Palatino Linotype"/>
          <w:sz w:val="22"/>
          <w:szCs w:val="22"/>
        </w:rPr>
        <w:t xml:space="preserve">kceptační </w:t>
      </w:r>
      <w:r>
        <w:rPr>
          <w:rFonts w:ascii="Palatino Linotype" w:hAnsi="Palatino Linotype"/>
          <w:sz w:val="22"/>
          <w:szCs w:val="22"/>
        </w:rPr>
        <w:t xml:space="preserve">protokol Dodavateli, který </w:t>
      </w:r>
      <w:r w:rsidRPr="00464D60">
        <w:rPr>
          <w:rFonts w:ascii="Palatino Linotype" w:hAnsi="Palatino Linotype" w:cs="Arial"/>
          <w:sz w:val="22"/>
          <w:szCs w:val="22"/>
        </w:rPr>
        <w:t xml:space="preserve">napraví tyto </w:t>
      </w:r>
      <w:r>
        <w:rPr>
          <w:rFonts w:ascii="Palatino Linotype" w:hAnsi="Palatino Linotype" w:cs="Arial"/>
          <w:sz w:val="22"/>
          <w:szCs w:val="22"/>
        </w:rPr>
        <w:t>vady/</w:t>
      </w:r>
      <w:r w:rsidRPr="00464D60">
        <w:rPr>
          <w:rFonts w:ascii="Palatino Linotype" w:hAnsi="Palatino Linotype" w:cs="Arial"/>
          <w:sz w:val="22"/>
          <w:szCs w:val="22"/>
        </w:rPr>
        <w:t xml:space="preserve">nedostatky a </w:t>
      </w:r>
      <w:r>
        <w:rPr>
          <w:rFonts w:ascii="Palatino Linotype" w:hAnsi="Palatino Linotype" w:cs="Arial"/>
          <w:sz w:val="22"/>
          <w:szCs w:val="22"/>
        </w:rPr>
        <w:t xml:space="preserve">předloží </w:t>
      </w:r>
      <w:r w:rsidR="000E77FA">
        <w:rPr>
          <w:rFonts w:ascii="Palatino Linotype" w:hAnsi="Palatino Linotype" w:cs="Arial"/>
          <w:sz w:val="22"/>
          <w:szCs w:val="22"/>
        </w:rPr>
        <w:t>část Díla</w:t>
      </w:r>
      <w:r>
        <w:rPr>
          <w:rFonts w:ascii="Palatino Linotype" w:hAnsi="Palatino Linotype" w:cs="Arial"/>
          <w:sz w:val="22"/>
          <w:szCs w:val="22"/>
        </w:rPr>
        <w:t xml:space="preserve"> k nové akceptaci.</w:t>
      </w:r>
      <w:bookmarkEnd w:id="136"/>
      <w:bookmarkEnd w:id="137"/>
    </w:p>
    <w:p w14:paraId="4B31B730" w14:textId="09BF3F81" w:rsidR="00830E0A" w:rsidRPr="00382E6D" w:rsidRDefault="00830E0A" w:rsidP="004E00C4">
      <w:pPr>
        <w:pStyle w:val="Nadpis2"/>
        <w:keepNext w:val="0"/>
        <w:numPr>
          <w:ilvl w:val="2"/>
          <w:numId w:val="16"/>
        </w:numPr>
        <w:tabs>
          <w:tab w:val="num" w:pos="567"/>
        </w:tabs>
        <w:spacing w:before="120"/>
        <w:ind w:left="1276"/>
        <w:jc w:val="both"/>
        <w:rPr>
          <w:rFonts w:ascii="Palatino Linotype" w:hAnsi="Palatino Linotype"/>
          <w:sz w:val="22"/>
          <w:szCs w:val="22"/>
        </w:rPr>
      </w:pPr>
      <w:bookmarkStart w:id="138" w:name="_Toc401946264"/>
      <w:bookmarkStart w:id="139" w:name="_Ref401947553"/>
      <w:bookmarkStart w:id="140" w:name="_Toc414378789"/>
      <w:bookmarkStart w:id="141" w:name="_Ref414434663"/>
      <w:bookmarkStart w:id="142" w:name="_Ref414438292"/>
      <w:bookmarkStart w:id="143" w:name="_Toc415476439"/>
      <w:bookmarkStart w:id="144" w:name="_Toc419445136"/>
      <w:bookmarkStart w:id="145" w:name="_Toc419465158"/>
      <w:bookmarkStart w:id="146" w:name="_Ref421872453"/>
      <w:bookmarkStart w:id="147" w:name="_Ref424146997"/>
      <w:bookmarkStart w:id="148" w:name="_Toc425139175"/>
      <w:bookmarkStart w:id="149" w:name="_Ref426447246"/>
      <w:bookmarkStart w:id="150" w:name="_Ref430713759"/>
      <w:bookmarkStart w:id="151" w:name="_Ref440985242"/>
      <w:bookmarkEnd w:id="126"/>
      <w:bookmarkEnd w:id="127"/>
      <w:bookmarkEnd w:id="128"/>
      <w:bookmarkEnd w:id="129"/>
      <w:bookmarkEnd w:id="130"/>
      <w:bookmarkEnd w:id="131"/>
      <w:r w:rsidRPr="00382E6D">
        <w:rPr>
          <w:rFonts w:ascii="Palatino Linotype" w:hAnsi="Palatino Linotype"/>
          <w:sz w:val="22"/>
          <w:szCs w:val="22"/>
        </w:rPr>
        <w:t>Dílo jako celek se považuje za dokončené, bylo-li řádně převzato Objednatelem, tedy pokud došlo k</w:t>
      </w:r>
      <w:r w:rsidR="00BA58B7">
        <w:rPr>
          <w:rFonts w:ascii="Palatino Linotype" w:hAnsi="Palatino Linotype"/>
          <w:sz w:val="22"/>
          <w:szCs w:val="22"/>
        </w:rPr>
        <w:t xml:space="preserve"> akceptaci </w:t>
      </w:r>
      <w:r w:rsidRPr="00382E6D">
        <w:rPr>
          <w:rFonts w:ascii="Palatino Linotype" w:hAnsi="Palatino Linotype"/>
          <w:sz w:val="22"/>
          <w:szCs w:val="22"/>
        </w:rPr>
        <w:t xml:space="preserve">všech realizačních etap </w:t>
      </w:r>
      <w:r w:rsidR="00BA58B7">
        <w:rPr>
          <w:rFonts w:ascii="Palatino Linotype" w:hAnsi="Palatino Linotype"/>
          <w:sz w:val="22"/>
          <w:szCs w:val="22"/>
        </w:rPr>
        <w:t xml:space="preserve">a předání a převzetí všech částí </w:t>
      </w:r>
      <w:r w:rsidRPr="00382E6D">
        <w:rPr>
          <w:rFonts w:ascii="Palatino Linotype" w:hAnsi="Palatino Linotype"/>
          <w:sz w:val="22"/>
          <w:szCs w:val="22"/>
        </w:rPr>
        <w:t xml:space="preserve">Díla Objednatelem na základě příslušných </w:t>
      </w:r>
      <w:r w:rsidR="00096DA3" w:rsidRPr="00382E6D">
        <w:rPr>
          <w:rFonts w:ascii="Palatino Linotype" w:hAnsi="Palatino Linotype"/>
          <w:sz w:val="22"/>
          <w:szCs w:val="22"/>
        </w:rPr>
        <w:t xml:space="preserve">Akceptačních </w:t>
      </w:r>
      <w:r w:rsidRPr="00382E6D">
        <w:rPr>
          <w:rFonts w:ascii="Palatino Linotype" w:hAnsi="Palatino Linotype"/>
          <w:sz w:val="22"/>
          <w:szCs w:val="22"/>
        </w:rPr>
        <w:t>protokolů</w:t>
      </w:r>
      <w:r w:rsidR="00BA58B7">
        <w:rPr>
          <w:rFonts w:ascii="Palatino Linotype" w:hAnsi="Palatino Linotype"/>
          <w:sz w:val="22"/>
          <w:szCs w:val="22"/>
        </w:rPr>
        <w:t>.</w:t>
      </w:r>
      <w:r w:rsidRPr="00382E6D">
        <w:rPr>
          <w:rFonts w:ascii="Palatino Linotype" w:hAnsi="Palatino Linotype"/>
          <w:sz w:val="22"/>
          <w:szCs w:val="22"/>
        </w:rPr>
        <w:t xml:space="preserve"> </w:t>
      </w:r>
      <w:bookmarkEnd w:id="138"/>
      <w:bookmarkEnd w:id="139"/>
      <w:bookmarkEnd w:id="140"/>
      <w:bookmarkEnd w:id="141"/>
      <w:bookmarkEnd w:id="142"/>
      <w:bookmarkEnd w:id="143"/>
      <w:bookmarkEnd w:id="144"/>
      <w:r w:rsidRPr="00382E6D">
        <w:rPr>
          <w:rFonts w:ascii="Palatino Linotype" w:hAnsi="Palatino Linotype"/>
          <w:sz w:val="22"/>
          <w:szCs w:val="22"/>
        </w:rPr>
        <w:t xml:space="preserve">Podpis </w:t>
      </w:r>
      <w:r w:rsidR="003F34C6" w:rsidRPr="00382E6D">
        <w:rPr>
          <w:rFonts w:ascii="Palatino Linotype" w:hAnsi="Palatino Linotype"/>
          <w:sz w:val="22"/>
          <w:szCs w:val="22"/>
        </w:rPr>
        <w:t xml:space="preserve">Akceptačního </w:t>
      </w:r>
      <w:r w:rsidRPr="00382E6D">
        <w:rPr>
          <w:rFonts w:ascii="Palatino Linotype" w:hAnsi="Palatino Linotype"/>
          <w:sz w:val="22"/>
          <w:szCs w:val="22"/>
        </w:rPr>
        <w:t xml:space="preserve">protokolu </w:t>
      </w:r>
      <w:r w:rsidR="00AB6810">
        <w:rPr>
          <w:rFonts w:ascii="Palatino Linotype" w:hAnsi="Palatino Linotype"/>
          <w:sz w:val="22"/>
          <w:szCs w:val="22"/>
        </w:rPr>
        <w:t>se stavem „Akceptováno“</w:t>
      </w:r>
      <w:r w:rsidR="001F41C8">
        <w:rPr>
          <w:rFonts w:ascii="Palatino Linotype" w:hAnsi="Palatino Linotype"/>
          <w:sz w:val="22"/>
          <w:szCs w:val="22"/>
        </w:rPr>
        <w:t>, nebo „Akceptováno s vadami a/nebo nedodělky“</w:t>
      </w:r>
      <w:r w:rsidR="00AB6810">
        <w:rPr>
          <w:rFonts w:ascii="Palatino Linotype" w:hAnsi="Palatino Linotype"/>
          <w:sz w:val="22"/>
          <w:szCs w:val="22"/>
        </w:rPr>
        <w:t xml:space="preserve"> </w:t>
      </w:r>
      <w:r w:rsidRPr="00382E6D">
        <w:rPr>
          <w:rFonts w:ascii="Palatino Linotype" w:hAnsi="Palatino Linotype"/>
          <w:sz w:val="22"/>
          <w:szCs w:val="22"/>
        </w:rPr>
        <w:t xml:space="preserve">poslední realizační etapy Díla Objednatelem (Etapa 2), jehož přílohou budou kopie </w:t>
      </w:r>
      <w:r w:rsidR="00096DA3" w:rsidRPr="00382E6D">
        <w:rPr>
          <w:rFonts w:ascii="Palatino Linotype" w:hAnsi="Palatino Linotype"/>
          <w:sz w:val="22"/>
          <w:szCs w:val="22"/>
        </w:rPr>
        <w:t xml:space="preserve">Akceptačních </w:t>
      </w:r>
      <w:r w:rsidRPr="00382E6D">
        <w:rPr>
          <w:rFonts w:ascii="Palatino Linotype" w:hAnsi="Palatino Linotype"/>
          <w:sz w:val="22"/>
          <w:szCs w:val="22"/>
        </w:rPr>
        <w:t xml:space="preserve">protokolů </w:t>
      </w:r>
      <w:r w:rsidR="00BA58B7" w:rsidRPr="00382E6D">
        <w:rPr>
          <w:rFonts w:ascii="Palatino Linotype" w:hAnsi="Palatino Linotype"/>
          <w:sz w:val="22"/>
          <w:szCs w:val="22"/>
        </w:rPr>
        <w:t xml:space="preserve">Etapy 1A a 1B </w:t>
      </w:r>
      <w:r w:rsidR="0028463E" w:rsidRPr="00382E6D">
        <w:rPr>
          <w:rFonts w:ascii="Palatino Linotype" w:hAnsi="Palatino Linotype"/>
          <w:sz w:val="22"/>
          <w:szCs w:val="22"/>
        </w:rPr>
        <w:t>podepsaných oběma Smluvními stranami</w:t>
      </w:r>
      <w:r w:rsidRPr="00382E6D">
        <w:rPr>
          <w:rFonts w:ascii="Palatino Linotype" w:hAnsi="Palatino Linotype"/>
          <w:sz w:val="22"/>
          <w:szCs w:val="22"/>
        </w:rPr>
        <w:t xml:space="preserve">, </w:t>
      </w:r>
      <w:r w:rsidR="00AB6810">
        <w:rPr>
          <w:rFonts w:ascii="Palatino Linotype" w:hAnsi="Palatino Linotype"/>
          <w:sz w:val="22"/>
          <w:szCs w:val="22"/>
        </w:rPr>
        <w:t xml:space="preserve">se považuje za den dokončení Díla jako celku, pokud se Smluvní strany písemně nedohodnou na pozdějším termínu, a </w:t>
      </w:r>
      <w:r w:rsidRPr="00382E6D">
        <w:rPr>
          <w:rFonts w:ascii="Palatino Linotype" w:hAnsi="Palatino Linotype"/>
          <w:sz w:val="22"/>
          <w:szCs w:val="22"/>
        </w:rPr>
        <w:t xml:space="preserve">je podmínkou pro vznik oprávnění Dodavatele vystavit Fakturu za II. fakturační milník dle </w:t>
      </w:r>
      <w:r w:rsidR="00096DA3" w:rsidRPr="00382E6D">
        <w:rPr>
          <w:rFonts w:ascii="Palatino Linotype" w:hAnsi="Palatino Linotype"/>
          <w:sz w:val="22"/>
          <w:szCs w:val="22"/>
        </w:rPr>
        <w:t>bodu</w:t>
      </w:r>
      <w:r w:rsidRPr="00382E6D">
        <w:rPr>
          <w:rFonts w:ascii="Palatino Linotype" w:hAnsi="Palatino Linotype"/>
          <w:sz w:val="22"/>
          <w:szCs w:val="22"/>
        </w:rPr>
        <w:t xml:space="preserve"> </w:t>
      </w:r>
      <w:r w:rsidR="00096DA3" w:rsidRPr="00382E6D">
        <w:rPr>
          <w:rFonts w:ascii="Palatino Linotype" w:hAnsi="Palatino Linotype"/>
          <w:sz w:val="22"/>
          <w:szCs w:val="22"/>
        </w:rPr>
        <w:fldChar w:fldCharType="begin"/>
      </w:r>
      <w:r w:rsidR="00096DA3" w:rsidRPr="00382E6D">
        <w:rPr>
          <w:rFonts w:ascii="Palatino Linotype" w:hAnsi="Palatino Linotype"/>
          <w:sz w:val="22"/>
          <w:szCs w:val="22"/>
        </w:rPr>
        <w:instrText xml:space="preserve"> REF _Ref424992160 \r \h </w:instrText>
      </w:r>
      <w:r w:rsidR="00382E6D">
        <w:rPr>
          <w:rFonts w:ascii="Palatino Linotype" w:hAnsi="Palatino Linotype"/>
          <w:sz w:val="22"/>
          <w:szCs w:val="22"/>
        </w:rPr>
        <w:instrText xml:space="preserve"> \* MERGEFORMAT </w:instrText>
      </w:r>
      <w:r w:rsidR="00096DA3" w:rsidRPr="00382E6D">
        <w:rPr>
          <w:rFonts w:ascii="Palatino Linotype" w:hAnsi="Palatino Linotype"/>
          <w:sz w:val="22"/>
          <w:szCs w:val="22"/>
        </w:rPr>
      </w:r>
      <w:r w:rsidR="00096DA3" w:rsidRPr="00382E6D">
        <w:rPr>
          <w:rFonts w:ascii="Palatino Linotype" w:hAnsi="Palatino Linotype"/>
          <w:sz w:val="22"/>
          <w:szCs w:val="22"/>
        </w:rPr>
        <w:fldChar w:fldCharType="separate"/>
      </w:r>
      <w:r w:rsidR="00B927EE">
        <w:rPr>
          <w:rFonts w:ascii="Palatino Linotype" w:hAnsi="Palatino Linotype"/>
          <w:sz w:val="22"/>
          <w:szCs w:val="22"/>
        </w:rPr>
        <w:t>6.5</w:t>
      </w:r>
      <w:r w:rsidR="00096DA3" w:rsidRPr="00382E6D">
        <w:rPr>
          <w:rFonts w:ascii="Palatino Linotype" w:hAnsi="Palatino Linotype"/>
          <w:sz w:val="22"/>
          <w:szCs w:val="22"/>
        </w:rPr>
        <w:fldChar w:fldCharType="end"/>
      </w:r>
      <w:r w:rsidRPr="00382E6D">
        <w:rPr>
          <w:rFonts w:ascii="Palatino Linotype" w:hAnsi="Palatino Linotype"/>
          <w:sz w:val="22"/>
          <w:szCs w:val="22"/>
        </w:rPr>
        <w:t xml:space="preserve"> Smlouvy.</w:t>
      </w:r>
      <w:bookmarkEnd w:id="145"/>
      <w:bookmarkEnd w:id="146"/>
      <w:bookmarkEnd w:id="147"/>
      <w:bookmarkEnd w:id="148"/>
      <w:bookmarkEnd w:id="149"/>
      <w:bookmarkEnd w:id="150"/>
      <w:bookmarkEnd w:id="151"/>
      <w:r w:rsidR="00AB6810" w:rsidRPr="00AB6810">
        <w:rPr>
          <w:rFonts w:ascii="Palatino Linotype" w:hAnsi="Palatino Linotype"/>
          <w:sz w:val="22"/>
          <w:szCs w:val="22"/>
        </w:rPr>
        <w:t xml:space="preserve"> </w:t>
      </w:r>
    </w:p>
    <w:p w14:paraId="4D4D9556"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EA2832">
        <w:rPr>
          <w:rFonts w:ascii="Palatino Linotype" w:hAnsi="Palatino Linotype"/>
          <w:sz w:val="22"/>
          <w:szCs w:val="22"/>
        </w:rPr>
        <w:t xml:space="preserve">Předání a převzetí </w:t>
      </w:r>
      <w:r>
        <w:rPr>
          <w:rFonts w:ascii="Palatino Linotype" w:hAnsi="Palatino Linotype"/>
          <w:sz w:val="22"/>
          <w:szCs w:val="22"/>
        </w:rPr>
        <w:t>Služeb</w:t>
      </w:r>
    </w:p>
    <w:p w14:paraId="3466E979" w14:textId="77777777" w:rsidR="00830E0A" w:rsidRDefault="00830E0A" w:rsidP="004E00C4">
      <w:pPr>
        <w:numPr>
          <w:ilvl w:val="2"/>
          <w:numId w:val="16"/>
        </w:numPr>
        <w:spacing w:before="120"/>
        <w:ind w:left="1276"/>
        <w:jc w:val="both"/>
        <w:rPr>
          <w:rFonts w:ascii="Palatino Linotype" w:hAnsi="Palatino Linotype"/>
          <w:sz w:val="22"/>
          <w:szCs w:val="22"/>
        </w:rPr>
      </w:pPr>
      <w:bookmarkStart w:id="152" w:name="_Ref425006113"/>
      <w:r>
        <w:rPr>
          <w:rFonts w:ascii="Palatino Linotype" w:hAnsi="Palatino Linotype"/>
          <w:sz w:val="22"/>
          <w:szCs w:val="22"/>
        </w:rPr>
        <w:t>Příslušné plnění Servisních služeb bude Objednatelem přebíráno</w:t>
      </w:r>
      <w:r w:rsidRPr="00DE6073">
        <w:rPr>
          <w:rFonts w:ascii="Palatino Linotype" w:hAnsi="Palatino Linotype"/>
          <w:sz w:val="22"/>
          <w:szCs w:val="22"/>
        </w:rPr>
        <w:t xml:space="preserve"> na základě akcepta</w:t>
      </w:r>
      <w:r w:rsidR="00801F50">
        <w:rPr>
          <w:rFonts w:ascii="Palatino Linotype" w:hAnsi="Palatino Linotype"/>
          <w:sz w:val="22"/>
          <w:szCs w:val="22"/>
        </w:rPr>
        <w:t>ce</w:t>
      </w:r>
      <w:r w:rsidR="004721E9">
        <w:rPr>
          <w:rFonts w:ascii="Palatino Linotype" w:hAnsi="Palatino Linotype"/>
          <w:sz w:val="22"/>
          <w:szCs w:val="22"/>
        </w:rPr>
        <w:t xml:space="preserve"> </w:t>
      </w:r>
      <w:r w:rsidRPr="00DE6073">
        <w:rPr>
          <w:rFonts w:ascii="Palatino Linotype" w:hAnsi="Palatino Linotype"/>
          <w:sz w:val="22"/>
          <w:szCs w:val="22"/>
        </w:rPr>
        <w:t xml:space="preserve">v rámci pravidelných akceptačních schůzek, které se budou konat na základě výzvy </w:t>
      </w:r>
      <w:r>
        <w:rPr>
          <w:rFonts w:ascii="Palatino Linotype" w:hAnsi="Palatino Linotype"/>
          <w:sz w:val="22"/>
          <w:szCs w:val="22"/>
        </w:rPr>
        <w:t>Dodavatele</w:t>
      </w:r>
      <w:r w:rsidRPr="00DE6073">
        <w:rPr>
          <w:rFonts w:ascii="Palatino Linotype" w:hAnsi="Palatino Linotype"/>
          <w:sz w:val="22"/>
          <w:szCs w:val="22"/>
        </w:rPr>
        <w:t xml:space="preserve"> vždy nejpozději do </w:t>
      </w:r>
      <w:r w:rsidRPr="00186560">
        <w:rPr>
          <w:rFonts w:ascii="Palatino Linotype" w:hAnsi="Palatino Linotype"/>
          <w:sz w:val="22"/>
          <w:szCs w:val="22"/>
        </w:rPr>
        <w:t>10 (slovy: deseti) dnů od skončení příslušného kalendářního měsíce dle Smlouvy. Objednatel musí být ke schůzce písemně pozván nejpozději 5 (slovy: pěti)</w:t>
      </w:r>
      <w:r w:rsidRPr="00186560">
        <w:rPr>
          <w:rFonts w:ascii="Palatino Linotype" w:hAnsi="Palatino Linotype" w:cs="Tahoma"/>
          <w:sz w:val="22"/>
          <w:szCs w:val="22"/>
        </w:rPr>
        <w:t xml:space="preserve"> </w:t>
      </w:r>
      <w:r w:rsidRPr="00186560">
        <w:rPr>
          <w:rFonts w:ascii="Palatino Linotype" w:hAnsi="Palatino Linotype"/>
          <w:sz w:val="22"/>
          <w:szCs w:val="22"/>
        </w:rPr>
        <w:t>dnů</w:t>
      </w:r>
      <w:r w:rsidRPr="00DE6073">
        <w:rPr>
          <w:rFonts w:ascii="Palatino Linotype" w:hAnsi="Palatino Linotype"/>
          <w:sz w:val="22"/>
          <w:szCs w:val="22"/>
        </w:rPr>
        <w:t xml:space="preserve"> před termínem příslušné akceptační schůzky </w:t>
      </w:r>
      <w:r>
        <w:rPr>
          <w:rFonts w:ascii="Palatino Linotype" w:hAnsi="Palatino Linotype"/>
          <w:sz w:val="22"/>
          <w:szCs w:val="22"/>
        </w:rPr>
        <w:t xml:space="preserve">s tím, že nejpozději v této lhůtě je Dodavatel povinen předat Objednateli informace </w:t>
      </w:r>
      <w:r w:rsidRPr="00DE6073">
        <w:rPr>
          <w:rFonts w:ascii="Palatino Linotype" w:hAnsi="Palatino Linotype"/>
          <w:sz w:val="22"/>
          <w:szCs w:val="22"/>
        </w:rPr>
        <w:t xml:space="preserve">prokazující </w:t>
      </w:r>
      <w:r w:rsidRPr="00382E6D">
        <w:rPr>
          <w:rFonts w:ascii="Palatino Linotype" w:hAnsi="Palatino Linotype"/>
          <w:sz w:val="22"/>
          <w:szCs w:val="22"/>
        </w:rPr>
        <w:t>skutečný rozsah a kvalitu poskytnutého plnění za příslušný kalendářní měsíc, a to formou Souhrnného měsíčního výkazu kvality</w:t>
      </w:r>
      <w:r w:rsidR="0047598F" w:rsidRPr="00382E6D">
        <w:rPr>
          <w:rFonts w:ascii="Palatino Linotype" w:hAnsi="Palatino Linotype"/>
          <w:sz w:val="22"/>
          <w:szCs w:val="22"/>
        </w:rPr>
        <w:t>.</w:t>
      </w:r>
      <w:r w:rsidR="007A7EDD" w:rsidRPr="00382E6D">
        <w:rPr>
          <w:rFonts w:ascii="Palatino Linotype" w:hAnsi="Palatino Linotype"/>
          <w:sz w:val="22"/>
          <w:szCs w:val="22"/>
        </w:rPr>
        <w:t xml:space="preserve"> </w:t>
      </w:r>
      <w:r w:rsidRPr="00382E6D">
        <w:rPr>
          <w:rFonts w:ascii="Palatino Linotype" w:hAnsi="Palatino Linotype"/>
          <w:sz w:val="22"/>
          <w:szCs w:val="22"/>
        </w:rPr>
        <w:t>Podpis příslušného Souhrnného měsíčního výkazu kvality Objednatelem je podmínkou pro vznik oprávnění Dodavatele</w:t>
      </w:r>
      <w:r w:rsidRPr="00CA142E">
        <w:rPr>
          <w:rFonts w:ascii="Palatino Linotype" w:hAnsi="Palatino Linotype"/>
          <w:sz w:val="22"/>
          <w:szCs w:val="22"/>
        </w:rPr>
        <w:t xml:space="preserve"> vystavit </w:t>
      </w:r>
      <w:r>
        <w:rPr>
          <w:rFonts w:ascii="Palatino Linotype" w:hAnsi="Palatino Linotype"/>
          <w:sz w:val="22"/>
          <w:szCs w:val="22"/>
        </w:rPr>
        <w:t>F</w:t>
      </w:r>
      <w:r w:rsidRPr="00CA142E">
        <w:rPr>
          <w:rFonts w:ascii="Palatino Linotype" w:hAnsi="Palatino Linotype"/>
          <w:sz w:val="22"/>
          <w:szCs w:val="22"/>
        </w:rPr>
        <w:t xml:space="preserve">akturu za poskytnutí příslušné </w:t>
      </w:r>
      <w:r w:rsidR="00612CF4">
        <w:rPr>
          <w:rFonts w:ascii="Palatino Linotype" w:hAnsi="Palatino Linotype"/>
          <w:sz w:val="22"/>
          <w:szCs w:val="22"/>
        </w:rPr>
        <w:t>části P</w:t>
      </w:r>
      <w:r w:rsidRPr="00CA142E">
        <w:rPr>
          <w:rFonts w:ascii="Palatino Linotype" w:hAnsi="Palatino Linotype"/>
          <w:sz w:val="22"/>
          <w:szCs w:val="22"/>
        </w:rPr>
        <w:t xml:space="preserve">lnění podle </w:t>
      </w:r>
      <w:r>
        <w:rPr>
          <w:rFonts w:ascii="Palatino Linotype" w:hAnsi="Palatino Linotype"/>
          <w:sz w:val="22"/>
          <w:szCs w:val="22"/>
        </w:rPr>
        <w:t>S</w:t>
      </w:r>
      <w:r w:rsidRPr="00CA142E">
        <w:rPr>
          <w:rFonts w:ascii="Palatino Linotype" w:hAnsi="Palatino Linotype"/>
          <w:sz w:val="22"/>
          <w:szCs w:val="22"/>
        </w:rPr>
        <w:t>mlouvy</w:t>
      </w:r>
      <w:r>
        <w:rPr>
          <w:rFonts w:ascii="Palatino Linotype" w:hAnsi="Palatino Linotype"/>
          <w:sz w:val="22"/>
          <w:szCs w:val="22"/>
        </w:rPr>
        <w:t>.</w:t>
      </w:r>
      <w:bookmarkEnd w:id="152"/>
    </w:p>
    <w:p w14:paraId="6B1789A4" w14:textId="77777777" w:rsidR="004A2002" w:rsidRDefault="004A2002" w:rsidP="004E00C4">
      <w:pPr>
        <w:numPr>
          <w:ilvl w:val="2"/>
          <w:numId w:val="16"/>
        </w:numPr>
        <w:spacing w:before="120"/>
        <w:ind w:left="1276"/>
        <w:jc w:val="both"/>
        <w:rPr>
          <w:rFonts w:ascii="Palatino Linotype" w:hAnsi="Palatino Linotype"/>
          <w:sz w:val="22"/>
          <w:szCs w:val="22"/>
        </w:rPr>
      </w:pPr>
      <w:bookmarkStart w:id="153" w:name="_Ref401936547"/>
      <w:r>
        <w:rPr>
          <w:rFonts w:ascii="Palatino Linotype" w:hAnsi="Palatino Linotype"/>
          <w:sz w:val="22"/>
          <w:szCs w:val="22"/>
        </w:rPr>
        <w:t>Souhrnný měsíční výkaz kvality musí obsahovat</w:t>
      </w:r>
      <w:r w:rsidR="0017281D">
        <w:rPr>
          <w:rFonts w:ascii="Palatino Linotype" w:hAnsi="Palatino Linotype"/>
          <w:sz w:val="22"/>
          <w:szCs w:val="22"/>
        </w:rPr>
        <w:t xml:space="preserve"> zejména</w:t>
      </w:r>
      <w:r>
        <w:rPr>
          <w:rFonts w:ascii="Palatino Linotype" w:hAnsi="Palatino Linotype"/>
          <w:sz w:val="22"/>
          <w:szCs w:val="22"/>
        </w:rPr>
        <w:t>:</w:t>
      </w:r>
    </w:p>
    <w:p w14:paraId="01084BBF" w14:textId="77777777" w:rsidR="0017281D" w:rsidRPr="0017281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t xml:space="preserve"> souhrnný přehled o poskytnutém plnění Servisních služeb</w:t>
      </w:r>
      <w:r w:rsidR="0017281D">
        <w:rPr>
          <w:rFonts w:ascii="Palatino Linotype" w:hAnsi="Palatino Linotype" w:cs="Tahoma"/>
          <w:sz w:val="22"/>
          <w:szCs w:val="22"/>
        </w:rPr>
        <w:t>,</w:t>
      </w:r>
    </w:p>
    <w:p w14:paraId="364E98E8" w14:textId="77777777" w:rsidR="0017281D" w:rsidRPr="00382E6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lastRenderedPageBreak/>
        <w:t xml:space="preserve">informace o skutečnostech, které prokazují kvalitu a skutečný rozsah poskytovaných Servisních služeb, zejména kvalitu definovanou </w:t>
      </w:r>
      <w:r w:rsidR="00CB3E7C">
        <w:rPr>
          <w:rFonts w:ascii="Palatino Linotype" w:hAnsi="Palatino Linotype" w:cs="Tahoma"/>
          <w:sz w:val="22"/>
          <w:szCs w:val="22"/>
        </w:rPr>
        <w:t>SLA</w:t>
      </w:r>
      <w:r w:rsidR="0017281D" w:rsidRPr="0017281D">
        <w:rPr>
          <w:rFonts w:ascii="Palatino Linotype" w:hAnsi="Palatino Linotype" w:cs="Tahoma"/>
          <w:sz w:val="22"/>
          <w:szCs w:val="22"/>
        </w:rPr>
        <w:t xml:space="preserve"> </w:t>
      </w:r>
      <w:r w:rsidR="00E917B9">
        <w:rPr>
          <w:rFonts w:ascii="Palatino Linotype" w:hAnsi="Palatino Linotype" w:cs="Tahoma"/>
          <w:sz w:val="22"/>
          <w:szCs w:val="22"/>
        </w:rPr>
        <w:t xml:space="preserve">parametry </w:t>
      </w:r>
      <w:r w:rsidR="0017281D" w:rsidRPr="0017281D">
        <w:rPr>
          <w:rFonts w:ascii="Palatino Linotype" w:hAnsi="Palatino Linotype" w:cs="Tahoma"/>
          <w:sz w:val="22"/>
          <w:szCs w:val="22"/>
        </w:rPr>
        <w:t xml:space="preserve">dle </w:t>
      </w:r>
      <w:r w:rsidR="0017281D">
        <w:rPr>
          <w:rFonts w:ascii="Palatino Linotype" w:hAnsi="Palatino Linotype" w:cs="Tahoma"/>
          <w:sz w:val="22"/>
          <w:szCs w:val="22"/>
        </w:rPr>
        <w:t>P</w:t>
      </w:r>
      <w:r w:rsidRPr="00F85C84">
        <w:rPr>
          <w:rFonts w:ascii="Palatino Linotype" w:hAnsi="Palatino Linotype" w:cs="Tahoma"/>
          <w:sz w:val="22"/>
          <w:szCs w:val="22"/>
        </w:rPr>
        <w:t>říloh</w:t>
      </w:r>
      <w:r w:rsidR="0017281D">
        <w:rPr>
          <w:rFonts w:ascii="Palatino Linotype" w:hAnsi="Palatino Linotype" w:cs="Tahoma"/>
          <w:sz w:val="22"/>
          <w:szCs w:val="22"/>
        </w:rPr>
        <w:t>y</w:t>
      </w:r>
      <w:r w:rsidRPr="00F85C84">
        <w:rPr>
          <w:rFonts w:ascii="Palatino Linotype" w:hAnsi="Palatino Linotype" w:cs="Tahoma"/>
          <w:sz w:val="22"/>
          <w:szCs w:val="22"/>
        </w:rPr>
        <w:t xml:space="preserve"> č.</w:t>
      </w:r>
      <w:r w:rsidR="0017281D">
        <w:rPr>
          <w:rFonts w:ascii="Palatino Linotype" w:hAnsi="Palatino Linotype" w:cs="Tahoma"/>
          <w:sz w:val="22"/>
          <w:szCs w:val="22"/>
        </w:rPr>
        <w:t xml:space="preserve"> 5</w:t>
      </w:r>
      <w:r w:rsidRPr="00F85C84">
        <w:rPr>
          <w:rFonts w:ascii="Palatino Linotype" w:hAnsi="Palatino Linotype" w:cs="Tahoma"/>
          <w:sz w:val="22"/>
          <w:szCs w:val="22"/>
        </w:rPr>
        <w:t xml:space="preserve"> </w:t>
      </w:r>
      <w:r w:rsidRPr="00382E6D">
        <w:rPr>
          <w:rFonts w:ascii="Palatino Linotype" w:hAnsi="Palatino Linotype" w:cs="Tahoma"/>
          <w:sz w:val="22"/>
          <w:szCs w:val="22"/>
        </w:rPr>
        <w:t>Smlouvy</w:t>
      </w:r>
      <w:r w:rsidR="0017281D" w:rsidRPr="00382E6D">
        <w:rPr>
          <w:rFonts w:ascii="Palatino Linotype" w:hAnsi="Palatino Linotype" w:cs="Tahoma"/>
          <w:sz w:val="22"/>
          <w:szCs w:val="22"/>
        </w:rPr>
        <w:t>,</w:t>
      </w:r>
    </w:p>
    <w:p w14:paraId="004CD0CE" w14:textId="77777777" w:rsidR="0017281D" w:rsidRPr="0017281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t xml:space="preserve">není-li </w:t>
      </w:r>
      <w:r w:rsidR="0017281D">
        <w:rPr>
          <w:rFonts w:ascii="Palatino Linotype" w:hAnsi="Palatino Linotype" w:cs="Tahoma"/>
          <w:sz w:val="22"/>
          <w:szCs w:val="22"/>
        </w:rPr>
        <w:t xml:space="preserve">kvalita </w:t>
      </w:r>
      <w:r w:rsidRPr="00F85C84">
        <w:rPr>
          <w:rFonts w:ascii="Palatino Linotype" w:hAnsi="Palatino Linotype" w:cs="Tahoma"/>
          <w:sz w:val="22"/>
          <w:szCs w:val="22"/>
        </w:rPr>
        <w:t xml:space="preserve">pro určitou část Servisních služeb v SLA </w:t>
      </w:r>
      <w:r w:rsidR="00E917B9">
        <w:rPr>
          <w:rFonts w:ascii="Palatino Linotype" w:hAnsi="Palatino Linotype" w:cs="Tahoma"/>
          <w:sz w:val="22"/>
          <w:szCs w:val="22"/>
        </w:rPr>
        <w:t xml:space="preserve">parametrech </w:t>
      </w:r>
      <w:r w:rsidR="0017281D">
        <w:rPr>
          <w:rFonts w:ascii="Palatino Linotype" w:hAnsi="Palatino Linotype" w:cs="Tahoma"/>
          <w:sz w:val="22"/>
          <w:szCs w:val="22"/>
        </w:rPr>
        <w:t xml:space="preserve">Přílohou č. 5 definována, také informaci, </w:t>
      </w:r>
      <w:r w:rsidRPr="00F85C84">
        <w:rPr>
          <w:rFonts w:ascii="Palatino Linotype" w:hAnsi="Palatino Linotype" w:cs="Tahoma"/>
          <w:sz w:val="22"/>
          <w:szCs w:val="22"/>
        </w:rPr>
        <w:t xml:space="preserve">zda </w:t>
      </w:r>
      <w:r w:rsidR="0017281D">
        <w:rPr>
          <w:rFonts w:ascii="Palatino Linotype" w:hAnsi="Palatino Linotype" w:cs="Tahoma"/>
          <w:sz w:val="22"/>
          <w:szCs w:val="22"/>
        </w:rPr>
        <w:t xml:space="preserve">poskytnuté Servisní služby </w:t>
      </w:r>
      <w:r w:rsidR="0017281D" w:rsidRPr="0017281D">
        <w:rPr>
          <w:rFonts w:ascii="Palatino Linotype" w:hAnsi="Palatino Linotype" w:cs="Tahoma"/>
          <w:sz w:val="22"/>
          <w:szCs w:val="22"/>
        </w:rPr>
        <w:t>splňují</w:t>
      </w:r>
      <w:r w:rsidRPr="00F85C84">
        <w:rPr>
          <w:rFonts w:ascii="Palatino Linotype" w:hAnsi="Palatino Linotype" w:cs="Tahoma"/>
          <w:sz w:val="22"/>
          <w:szCs w:val="22"/>
        </w:rPr>
        <w:t xml:space="preserve"> specifikaci sjednanou ve Smlouvě, </w:t>
      </w:r>
    </w:p>
    <w:p w14:paraId="1DF32995" w14:textId="1250067E" w:rsidR="004A2002" w:rsidRPr="00F85C84" w:rsidRDefault="0017281D" w:rsidP="004E00C4">
      <w:pPr>
        <w:pStyle w:val="Odstavecseseznamem"/>
        <w:numPr>
          <w:ilvl w:val="0"/>
          <w:numId w:val="45"/>
        </w:numPr>
        <w:spacing w:before="120"/>
        <w:contextualSpacing w:val="0"/>
        <w:jc w:val="both"/>
        <w:rPr>
          <w:rFonts w:ascii="Palatino Linotype" w:hAnsi="Palatino Linotype"/>
          <w:sz w:val="22"/>
          <w:szCs w:val="22"/>
        </w:rPr>
      </w:pPr>
      <w:r w:rsidRPr="0017281D">
        <w:rPr>
          <w:rFonts w:ascii="Palatino Linotype" w:hAnsi="Palatino Linotype" w:cs="Tahoma"/>
          <w:sz w:val="22"/>
          <w:szCs w:val="22"/>
        </w:rPr>
        <w:t>příslušné kalkulace</w:t>
      </w:r>
      <w:r w:rsidR="004A2002" w:rsidRPr="00F85C84">
        <w:rPr>
          <w:rFonts w:ascii="Palatino Linotype" w:hAnsi="Palatino Linotype" w:cs="Tahoma"/>
          <w:sz w:val="22"/>
          <w:szCs w:val="22"/>
        </w:rPr>
        <w:t xml:space="preserve"> případného snížení měsíční ceny plnění Servisních služeb dle </w:t>
      </w:r>
      <w:r w:rsidR="004A2002" w:rsidRPr="00F85C84">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13.1.2</w:t>
      </w:r>
      <w:r>
        <w:rPr>
          <w:rFonts w:ascii="Palatino Linotype" w:hAnsi="Palatino Linotype"/>
          <w:sz w:val="22"/>
          <w:szCs w:val="22"/>
        </w:rPr>
        <w:fldChar w:fldCharType="end"/>
      </w:r>
      <w:r w:rsidR="004A2002" w:rsidRPr="00F85C84">
        <w:rPr>
          <w:rFonts w:ascii="Palatino Linotype" w:hAnsi="Palatino Linotype"/>
          <w:sz w:val="22"/>
          <w:szCs w:val="22"/>
        </w:rPr>
        <w:t xml:space="preserve"> Smlouvy</w:t>
      </w:r>
      <w:r w:rsidR="004A2002" w:rsidRPr="00F85C84">
        <w:rPr>
          <w:rFonts w:ascii="Palatino Linotype" w:hAnsi="Palatino Linotype" w:cs="Tahoma"/>
          <w:sz w:val="22"/>
          <w:szCs w:val="22"/>
        </w:rPr>
        <w:t xml:space="preserve"> pro případ, že Servisní služby či jejich část nebude poskytnuta řádně.</w:t>
      </w:r>
    </w:p>
    <w:p w14:paraId="148EFC32" w14:textId="77777777" w:rsidR="00830E0A" w:rsidRDefault="00830E0A" w:rsidP="004E00C4">
      <w:pPr>
        <w:numPr>
          <w:ilvl w:val="2"/>
          <w:numId w:val="16"/>
        </w:numPr>
        <w:spacing w:before="120"/>
        <w:ind w:left="1276"/>
        <w:jc w:val="both"/>
        <w:rPr>
          <w:rFonts w:ascii="Palatino Linotype" w:hAnsi="Palatino Linotype"/>
          <w:sz w:val="22"/>
          <w:szCs w:val="22"/>
        </w:rPr>
      </w:pPr>
      <w:bookmarkStart w:id="154" w:name="_Ref441072621"/>
      <w:r>
        <w:rPr>
          <w:rFonts w:ascii="Palatino Linotype" w:hAnsi="Palatino Linotype"/>
          <w:sz w:val="22"/>
          <w:szCs w:val="22"/>
        </w:rPr>
        <w:t xml:space="preserve">Příslušné plnění Služeb rozvoje </w:t>
      </w:r>
      <w:r w:rsidR="007A7EDD">
        <w:rPr>
          <w:rFonts w:ascii="Palatino Linotype" w:hAnsi="Palatino Linotype"/>
          <w:sz w:val="22"/>
          <w:szCs w:val="22"/>
        </w:rPr>
        <w:t xml:space="preserve">bude přebíráno </w:t>
      </w:r>
      <w:r>
        <w:rPr>
          <w:rFonts w:ascii="Palatino Linotype" w:hAnsi="Palatino Linotype"/>
          <w:sz w:val="22"/>
          <w:szCs w:val="22"/>
        </w:rPr>
        <w:t>na základě úspěšné</w:t>
      </w:r>
      <w:r w:rsidR="00801F50">
        <w:rPr>
          <w:rFonts w:ascii="Palatino Linotype" w:hAnsi="Palatino Linotype"/>
          <w:sz w:val="22"/>
          <w:szCs w:val="22"/>
        </w:rPr>
        <w:t xml:space="preserve"> akceptace</w:t>
      </w:r>
      <w:r>
        <w:rPr>
          <w:rFonts w:ascii="Palatino Linotype" w:hAnsi="Palatino Linotype"/>
          <w:sz w:val="22"/>
          <w:szCs w:val="22"/>
        </w:rPr>
        <w:t>, je</w:t>
      </w:r>
      <w:r w:rsidR="00C777C2">
        <w:rPr>
          <w:rFonts w:ascii="Palatino Linotype" w:hAnsi="Palatino Linotype"/>
          <w:sz w:val="22"/>
          <w:szCs w:val="22"/>
        </w:rPr>
        <w:t>jímž</w:t>
      </w:r>
      <w:r>
        <w:rPr>
          <w:rFonts w:ascii="Palatino Linotype" w:hAnsi="Palatino Linotype"/>
          <w:sz w:val="22"/>
          <w:szCs w:val="22"/>
        </w:rPr>
        <w:t xml:space="preserve"> ú</w:t>
      </w:r>
      <w:r w:rsidRPr="00315887">
        <w:rPr>
          <w:rFonts w:ascii="Palatino Linotype" w:hAnsi="Palatino Linotype"/>
          <w:sz w:val="22"/>
          <w:szCs w:val="22"/>
        </w:rPr>
        <w:t xml:space="preserve">čelem je ověřit, zda </w:t>
      </w:r>
      <w:r>
        <w:rPr>
          <w:rFonts w:ascii="Palatino Linotype" w:hAnsi="Palatino Linotype"/>
          <w:sz w:val="22"/>
          <w:szCs w:val="22"/>
        </w:rPr>
        <w:t>plnění Služeb rozvoje dle příslušné</w:t>
      </w:r>
      <w:r w:rsidR="009A6E8A">
        <w:rPr>
          <w:rFonts w:ascii="Palatino Linotype" w:hAnsi="Palatino Linotype"/>
          <w:sz w:val="22"/>
          <w:szCs w:val="22"/>
        </w:rPr>
        <w:t>ho</w:t>
      </w:r>
      <w:r>
        <w:rPr>
          <w:rFonts w:ascii="Palatino Linotype" w:hAnsi="Palatino Linotype"/>
          <w:sz w:val="22"/>
          <w:szCs w:val="22"/>
        </w:rPr>
        <w:t xml:space="preserve"> </w:t>
      </w:r>
      <w:r w:rsidR="009A6E8A">
        <w:rPr>
          <w:rFonts w:ascii="Palatino Linotype" w:hAnsi="Palatino Linotype"/>
          <w:sz w:val="22"/>
          <w:szCs w:val="22"/>
        </w:rPr>
        <w:t xml:space="preserve">Poptávkového formuláře </w:t>
      </w:r>
      <w:r>
        <w:rPr>
          <w:rFonts w:ascii="Palatino Linotype" w:hAnsi="Palatino Linotype"/>
          <w:sz w:val="22"/>
          <w:szCs w:val="22"/>
        </w:rPr>
        <w:t xml:space="preserve">je </w:t>
      </w:r>
      <w:r w:rsidRPr="004C1066">
        <w:rPr>
          <w:rFonts w:ascii="Palatino Linotype" w:hAnsi="Palatino Linotype"/>
          <w:sz w:val="22"/>
          <w:szCs w:val="22"/>
        </w:rPr>
        <w:t>plně funkční a způsobilé pro použití ke smluvenému účelu, odpovídá sjednané funkční a technické specifikaci a parametrům</w:t>
      </w:r>
      <w:r>
        <w:rPr>
          <w:rFonts w:ascii="Palatino Linotype" w:hAnsi="Palatino Linotype"/>
          <w:sz w:val="22"/>
          <w:szCs w:val="22"/>
        </w:rPr>
        <w:t xml:space="preserve"> a podmínkám stanoveným Objednatelem v příslušné</w:t>
      </w:r>
      <w:r w:rsidR="009A6E8A">
        <w:rPr>
          <w:rFonts w:ascii="Palatino Linotype" w:hAnsi="Palatino Linotype"/>
          <w:sz w:val="22"/>
          <w:szCs w:val="22"/>
        </w:rPr>
        <w:t>m</w:t>
      </w:r>
      <w:r>
        <w:rPr>
          <w:rFonts w:ascii="Palatino Linotype" w:hAnsi="Palatino Linotype"/>
          <w:sz w:val="22"/>
          <w:szCs w:val="22"/>
        </w:rPr>
        <w:t xml:space="preserve"> </w:t>
      </w:r>
      <w:r w:rsidR="009A6E8A">
        <w:rPr>
          <w:rFonts w:ascii="Palatino Linotype" w:hAnsi="Palatino Linotype"/>
          <w:sz w:val="22"/>
          <w:szCs w:val="22"/>
        </w:rPr>
        <w:t xml:space="preserve">Poptávkovém </w:t>
      </w:r>
      <w:r w:rsidR="00960219">
        <w:rPr>
          <w:rFonts w:ascii="Palatino Linotype" w:hAnsi="Palatino Linotype"/>
          <w:sz w:val="22"/>
          <w:szCs w:val="22"/>
        </w:rPr>
        <w:t>formulář</w:t>
      </w:r>
      <w:r w:rsidR="009A6E8A">
        <w:rPr>
          <w:rFonts w:ascii="Palatino Linotype" w:hAnsi="Palatino Linotype"/>
          <w:sz w:val="22"/>
          <w:szCs w:val="22"/>
        </w:rPr>
        <w:t>i</w:t>
      </w:r>
      <w:r>
        <w:rPr>
          <w:rFonts w:ascii="Palatino Linotype" w:hAnsi="Palatino Linotype"/>
          <w:sz w:val="22"/>
          <w:szCs w:val="22"/>
        </w:rPr>
        <w:t>. Na akcepta</w:t>
      </w:r>
      <w:r w:rsidR="00801F50">
        <w:rPr>
          <w:rFonts w:ascii="Palatino Linotype" w:hAnsi="Palatino Linotype"/>
          <w:sz w:val="22"/>
          <w:szCs w:val="22"/>
        </w:rPr>
        <w:t>ci</w:t>
      </w:r>
      <w:r>
        <w:rPr>
          <w:rFonts w:ascii="Palatino Linotype" w:hAnsi="Palatino Linotype"/>
          <w:sz w:val="22"/>
          <w:szCs w:val="22"/>
        </w:rPr>
        <w:t xml:space="preserve"> plnění Služeb rozvoje se aplikují obdobně podmínky Smlouvy týkající se </w:t>
      </w:r>
      <w:r w:rsidR="004721E9">
        <w:rPr>
          <w:rFonts w:ascii="Palatino Linotype" w:hAnsi="Palatino Linotype"/>
          <w:sz w:val="22"/>
          <w:szCs w:val="22"/>
        </w:rPr>
        <w:t>akcepta</w:t>
      </w:r>
      <w:r w:rsidR="00801F50">
        <w:rPr>
          <w:rFonts w:ascii="Palatino Linotype" w:hAnsi="Palatino Linotype"/>
          <w:sz w:val="22"/>
          <w:szCs w:val="22"/>
        </w:rPr>
        <w:t>ce realizačních etap Díla</w:t>
      </w:r>
      <w:r w:rsidR="00462144">
        <w:rPr>
          <w:rFonts w:ascii="Palatino Linotype" w:hAnsi="Palatino Linotype"/>
          <w:sz w:val="22"/>
          <w:szCs w:val="22"/>
        </w:rPr>
        <w:t>, resp. schvalování projektových výstupů</w:t>
      </w:r>
      <w:r>
        <w:rPr>
          <w:rFonts w:ascii="Palatino Linotype" w:hAnsi="Palatino Linotype"/>
          <w:sz w:val="22"/>
          <w:szCs w:val="22"/>
        </w:rPr>
        <w:t xml:space="preserve">. </w:t>
      </w:r>
      <w:r w:rsidR="005826DB">
        <w:rPr>
          <w:rFonts w:ascii="Palatino Linotype" w:hAnsi="Palatino Linotype"/>
          <w:sz w:val="22"/>
          <w:szCs w:val="22"/>
        </w:rPr>
        <w:t xml:space="preserve">Oběma Smluvními stranami podepsaný </w:t>
      </w:r>
      <w:bookmarkEnd w:id="153"/>
      <w:r w:rsidR="00960219">
        <w:rPr>
          <w:rFonts w:ascii="Palatino Linotype" w:hAnsi="Palatino Linotype"/>
          <w:sz w:val="22"/>
          <w:szCs w:val="22"/>
        </w:rPr>
        <w:t>A</w:t>
      </w:r>
      <w:r w:rsidR="00960219" w:rsidRPr="00CA142E">
        <w:rPr>
          <w:rFonts w:ascii="Palatino Linotype" w:hAnsi="Palatino Linotype"/>
          <w:sz w:val="22"/>
          <w:szCs w:val="22"/>
        </w:rPr>
        <w:t xml:space="preserve">kceptační </w:t>
      </w:r>
      <w:r w:rsidRPr="00CA142E">
        <w:rPr>
          <w:rFonts w:ascii="Palatino Linotype" w:hAnsi="Palatino Linotype"/>
          <w:sz w:val="22"/>
          <w:szCs w:val="22"/>
        </w:rPr>
        <w:t xml:space="preserve">protokol za příslušné </w:t>
      </w:r>
      <w:r>
        <w:rPr>
          <w:rFonts w:ascii="Palatino Linotype" w:hAnsi="Palatino Linotype"/>
          <w:sz w:val="22"/>
          <w:szCs w:val="22"/>
        </w:rPr>
        <w:t>p</w:t>
      </w:r>
      <w:r w:rsidRPr="00CA142E">
        <w:rPr>
          <w:rFonts w:ascii="Palatino Linotype" w:hAnsi="Palatino Linotype"/>
          <w:sz w:val="22"/>
          <w:szCs w:val="22"/>
        </w:rPr>
        <w:t xml:space="preserve">lnění </w:t>
      </w:r>
      <w:r>
        <w:rPr>
          <w:rFonts w:ascii="Palatino Linotype" w:hAnsi="Palatino Linotype"/>
          <w:sz w:val="22"/>
          <w:szCs w:val="22"/>
        </w:rPr>
        <w:t xml:space="preserve">Služeb rozvoje </w:t>
      </w:r>
      <w:r w:rsidRPr="00CA142E">
        <w:rPr>
          <w:rFonts w:ascii="Palatino Linotype" w:hAnsi="Palatino Linotype"/>
          <w:sz w:val="22"/>
          <w:szCs w:val="22"/>
        </w:rPr>
        <w:t>s výsledkem „</w:t>
      </w:r>
      <w:r w:rsidRPr="00CD2A69">
        <w:rPr>
          <w:rFonts w:ascii="Palatino Linotype" w:hAnsi="Palatino Linotype"/>
          <w:b/>
          <w:i/>
          <w:sz w:val="22"/>
          <w:szCs w:val="22"/>
        </w:rPr>
        <w:t>Akceptováno</w:t>
      </w:r>
      <w:r>
        <w:rPr>
          <w:rFonts w:ascii="Palatino Linotype" w:hAnsi="Palatino Linotype"/>
          <w:sz w:val="22"/>
          <w:szCs w:val="22"/>
        </w:rPr>
        <w:t>“</w:t>
      </w:r>
      <w:r w:rsidRPr="00CA142E">
        <w:rPr>
          <w:rFonts w:ascii="Palatino Linotype" w:hAnsi="Palatino Linotype"/>
          <w:sz w:val="22"/>
          <w:szCs w:val="22"/>
        </w:rPr>
        <w:t xml:space="preserve"> </w:t>
      </w:r>
      <w:r>
        <w:rPr>
          <w:rFonts w:ascii="Palatino Linotype" w:hAnsi="Palatino Linotype"/>
          <w:sz w:val="22"/>
          <w:szCs w:val="22"/>
        </w:rPr>
        <w:t>j</w:t>
      </w:r>
      <w:r w:rsidRPr="00CA142E">
        <w:rPr>
          <w:rFonts w:ascii="Palatino Linotype" w:hAnsi="Palatino Linotype"/>
          <w:sz w:val="22"/>
          <w:szCs w:val="22"/>
        </w:rPr>
        <w:t xml:space="preserve">e podmínkou pro vznik oprávnění </w:t>
      </w:r>
      <w:r>
        <w:rPr>
          <w:rFonts w:ascii="Palatino Linotype" w:hAnsi="Palatino Linotype"/>
          <w:sz w:val="22"/>
          <w:szCs w:val="22"/>
        </w:rPr>
        <w:t>Dodavatel</w:t>
      </w:r>
      <w:r w:rsidRPr="00CA142E">
        <w:rPr>
          <w:rFonts w:ascii="Palatino Linotype" w:hAnsi="Palatino Linotype"/>
          <w:sz w:val="22"/>
          <w:szCs w:val="22"/>
        </w:rPr>
        <w:t xml:space="preserve">e vystavit </w:t>
      </w:r>
      <w:r>
        <w:rPr>
          <w:rFonts w:ascii="Palatino Linotype" w:hAnsi="Palatino Linotype"/>
          <w:sz w:val="22"/>
          <w:szCs w:val="22"/>
        </w:rPr>
        <w:t>F</w:t>
      </w:r>
      <w:r w:rsidRPr="00CA142E">
        <w:rPr>
          <w:rFonts w:ascii="Palatino Linotype" w:hAnsi="Palatino Linotype"/>
          <w:sz w:val="22"/>
          <w:szCs w:val="22"/>
        </w:rPr>
        <w:t xml:space="preserve">akturu za poskytnutí příslušného plnění </w:t>
      </w:r>
      <w:r>
        <w:rPr>
          <w:rFonts w:ascii="Palatino Linotype" w:hAnsi="Palatino Linotype"/>
          <w:sz w:val="22"/>
          <w:szCs w:val="22"/>
        </w:rPr>
        <w:t>Služeb rozvoje.</w:t>
      </w:r>
      <w:bookmarkEnd w:id="154"/>
    </w:p>
    <w:p w14:paraId="4C6DBB77" w14:textId="77777777" w:rsidR="00031D12" w:rsidRDefault="00031D12"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Předání a převzetí </w:t>
      </w:r>
      <w:r w:rsidR="0033506C">
        <w:rPr>
          <w:rFonts w:ascii="Palatino Linotype" w:hAnsi="Palatino Linotype"/>
          <w:sz w:val="22"/>
          <w:szCs w:val="22"/>
        </w:rPr>
        <w:t>Doplňující</w:t>
      </w:r>
      <w:r>
        <w:rPr>
          <w:rFonts w:ascii="Palatino Linotype" w:hAnsi="Palatino Linotype"/>
          <w:sz w:val="22"/>
          <w:szCs w:val="22"/>
        </w:rPr>
        <w:t xml:space="preserve"> licence se uskuteční fyzickým převzetím hmotného nosiče dat s licencí SW produktu a všech nezbytných součástí licence (aktivační certifikát apod.) Objednatelem, případně jiným prokazatelným způsobem, není-li předání na hmotném nosiči možné. O převzetí</w:t>
      </w:r>
      <w:r w:rsidR="00E47918">
        <w:rPr>
          <w:rFonts w:ascii="Palatino Linotype" w:hAnsi="Palatino Linotype"/>
          <w:sz w:val="22"/>
          <w:szCs w:val="22"/>
        </w:rPr>
        <w:t xml:space="preserve"> jsou Smluvní strany povinny sepsat</w:t>
      </w:r>
      <w:r>
        <w:rPr>
          <w:rFonts w:ascii="Palatino Linotype" w:hAnsi="Palatino Linotype"/>
          <w:sz w:val="22"/>
          <w:szCs w:val="22"/>
        </w:rPr>
        <w:t xml:space="preserve"> předávací protokol.</w:t>
      </w:r>
    </w:p>
    <w:p w14:paraId="28BDB201" w14:textId="77777777" w:rsidR="00031D12" w:rsidRDefault="00031D12"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Příslušné plnění </w:t>
      </w:r>
      <w:r w:rsidR="0033506C">
        <w:rPr>
          <w:rFonts w:ascii="Palatino Linotype" w:hAnsi="Palatino Linotype"/>
          <w:sz w:val="22"/>
          <w:szCs w:val="22"/>
        </w:rPr>
        <w:t>Doplňujících</w:t>
      </w:r>
      <w:r>
        <w:rPr>
          <w:rFonts w:ascii="Palatino Linotype" w:hAnsi="Palatino Linotype"/>
          <w:sz w:val="22"/>
          <w:szCs w:val="22"/>
        </w:rPr>
        <w:t xml:space="preserve"> </w:t>
      </w:r>
      <w:r w:rsidR="0033506C">
        <w:rPr>
          <w:rFonts w:ascii="Palatino Linotype" w:hAnsi="Palatino Linotype"/>
          <w:sz w:val="22"/>
          <w:szCs w:val="22"/>
        </w:rPr>
        <w:t xml:space="preserve">maintenancí a </w:t>
      </w:r>
      <w:r>
        <w:rPr>
          <w:rFonts w:ascii="Palatino Linotype" w:hAnsi="Palatino Linotype"/>
          <w:sz w:val="22"/>
          <w:szCs w:val="22"/>
        </w:rPr>
        <w:t>subskripcí bude Objednatelem přebíráno</w:t>
      </w:r>
      <w:r w:rsidRPr="00DE6073">
        <w:rPr>
          <w:rFonts w:ascii="Palatino Linotype" w:hAnsi="Palatino Linotype"/>
          <w:sz w:val="22"/>
          <w:szCs w:val="22"/>
        </w:rPr>
        <w:t xml:space="preserve"> v rámci pravidelných akceptačních schůzek</w:t>
      </w:r>
      <w:r>
        <w:rPr>
          <w:rFonts w:ascii="Palatino Linotype" w:hAnsi="Palatino Linotype"/>
          <w:sz w:val="22"/>
          <w:szCs w:val="22"/>
        </w:rPr>
        <w:t xml:space="preserve"> Servisních služeb. O poskytovaném plnění </w:t>
      </w:r>
      <w:r w:rsidR="0033506C">
        <w:rPr>
          <w:rFonts w:ascii="Palatino Linotype" w:hAnsi="Palatino Linotype"/>
          <w:sz w:val="22"/>
          <w:szCs w:val="22"/>
        </w:rPr>
        <w:t xml:space="preserve">dle předchozí věty </w:t>
      </w:r>
      <w:r>
        <w:rPr>
          <w:rFonts w:ascii="Palatino Linotype" w:hAnsi="Palatino Linotype"/>
          <w:sz w:val="22"/>
          <w:szCs w:val="22"/>
        </w:rPr>
        <w:t>bude sepsán protokol obsahující výčet všech subskripcí a maintenancí v</w:t>
      </w:r>
      <w:r w:rsidR="00D14361">
        <w:rPr>
          <w:rFonts w:ascii="Palatino Linotype" w:hAnsi="Palatino Linotype"/>
          <w:sz w:val="22"/>
          <w:szCs w:val="22"/>
        </w:rPr>
        <w:t xml:space="preserve"> rozsahu </w:t>
      </w:r>
      <w:r>
        <w:rPr>
          <w:rFonts w:ascii="Palatino Linotype" w:hAnsi="Palatino Linotype"/>
          <w:sz w:val="22"/>
          <w:szCs w:val="22"/>
        </w:rPr>
        <w:t>shodné</w:t>
      </w:r>
      <w:r w:rsidR="00D14361">
        <w:rPr>
          <w:rFonts w:ascii="Palatino Linotype" w:hAnsi="Palatino Linotype"/>
          <w:sz w:val="22"/>
          <w:szCs w:val="22"/>
        </w:rPr>
        <w:t>m</w:t>
      </w:r>
      <w:r>
        <w:rPr>
          <w:rFonts w:ascii="Palatino Linotype" w:hAnsi="Palatino Linotype"/>
          <w:sz w:val="22"/>
          <w:szCs w:val="22"/>
        </w:rPr>
        <w:t xml:space="preserve"> s informace</w:t>
      </w:r>
      <w:r w:rsidR="00D14361">
        <w:rPr>
          <w:rFonts w:ascii="Palatino Linotype" w:hAnsi="Palatino Linotype"/>
          <w:sz w:val="22"/>
          <w:szCs w:val="22"/>
        </w:rPr>
        <w:t>mi</w:t>
      </w:r>
      <w:r>
        <w:rPr>
          <w:rFonts w:ascii="Palatino Linotype" w:hAnsi="Palatino Linotype"/>
          <w:sz w:val="22"/>
          <w:szCs w:val="22"/>
        </w:rPr>
        <w:t xml:space="preserve"> </w:t>
      </w:r>
      <w:r w:rsidR="00D14361">
        <w:rPr>
          <w:rFonts w:ascii="Palatino Linotype" w:hAnsi="Palatino Linotype"/>
          <w:sz w:val="22"/>
          <w:szCs w:val="22"/>
        </w:rPr>
        <w:t xml:space="preserve">o subskripcích a maintenancích uvedenými </w:t>
      </w:r>
      <w:r>
        <w:rPr>
          <w:rFonts w:ascii="Palatino Linotype" w:hAnsi="Palatino Linotype"/>
          <w:sz w:val="22"/>
          <w:szCs w:val="22"/>
        </w:rPr>
        <w:t>v Příloze č.</w:t>
      </w:r>
      <w:r w:rsidR="00102509">
        <w:rPr>
          <w:rFonts w:ascii="Palatino Linotype" w:hAnsi="Palatino Linotype"/>
          <w:sz w:val="22"/>
          <w:szCs w:val="22"/>
        </w:rPr>
        <w:t xml:space="preserve"> </w:t>
      </w:r>
      <w:r>
        <w:rPr>
          <w:rFonts w:ascii="Palatino Linotype" w:hAnsi="Palatino Linotype"/>
          <w:sz w:val="22"/>
          <w:szCs w:val="22"/>
        </w:rPr>
        <w:t>9</w:t>
      </w:r>
      <w:r w:rsidR="00265A13">
        <w:rPr>
          <w:rFonts w:ascii="Palatino Linotype" w:hAnsi="Palatino Linotype"/>
          <w:sz w:val="22"/>
          <w:szCs w:val="22"/>
        </w:rPr>
        <w:t xml:space="preserve"> Smlouvy</w:t>
      </w:r>
      <w:r w:rsidR="004D353B">
        <w:rPr>
          <w:rFonts w:ascii="Palatino Linotype" w:hAnsi="Palatino Linotype"/>
          <w:sz w:val="22"/>
          <w:szCs w:val="22"/>
        </w:rPr>
        <w:t>, který se stane přílohou Souhrnného měsíčního výkazu kvality.</w:t>
      </w:r>
      <w:r>
        <w:rPr>
          <w:rFonts w:ascii="Palatino Linotype" w:hAnsi="Palatino Linotype"/>
          <w:sz w:val="22"/>
          <w:szCs w:val="22"/>
        </w:rPr>
        <w:t xml:space="preserve"> </w:t>
      </w:r>
      <w:r w:rsidR="004D353B" w:rsidRPr="00382E6D">
        <w:rPr>
          <w:rFonts w:ascii="Palatino Linotype" w:hAnsi="Palatino Linotype"/>
          <w:sz w:val="22"/>
          <w:szCs w:val="22"/>
        </w:rPr>
        <w:t>Podpis příslušného Souhrnného měsíčního výkazu kvality Objednatelem je podmínkou pro vznik oprávnění Dodavatele</w:t>
      </w:r>
      <w:r w:rsidR="004D353B" w:rsidRPr="00CA142E">
        <w:rPr>
          <w:rFonts w:ascii="Palatino Linotype" w:hAnsi="Palatino Linotype"/>
          <w:sz w:val="22"/>
          <w:szCs w:val="22"/>
        </w:rPr>
        <w:t xml:space="preserve"> vystavit </w:t>
      </w:r>
      <w:r w:rsidR="004D353B">
        <w:rPr>
          <w:rFonts w:ascii="Palatino Linotype" w:hAnsi="Palatino Linotype"/>
          <w:sz w:val="22"/>
          <w:szCs w:val="22"/>
        </w:rPr>
        <w:t>F</w:t>
      </w:r>
      <w:r w:rsidR="004D353B" w:rsidRPr="00CA142E">
        <w:rPr>
          <w:rFonts w:ascii="Palatino Linotype" w:hAnsi="Palatino Linotype"/>
          <w:sz w:val="22"/>
          <w:szCs w:val="22"/>
        </w:rPr>
        <w:t xml:space="preserve">akturu za poskytnutí </w:t>
      </w:r>
      <w:r w:rsidR="004D353B">
        <w:rPr>
          <w:rFonts w:ascii="Palatino Linotype" w:hAnsi="Palatino Linotype"/>
          <w:sz w:val="22"/>
          <w:szCs w:val="22"/>
        </w:rPr>
        <w:t>Doplňujících maintenancí a subskripcí.</w:t>
      </w:r>
    </w:p>
    <w:p w14:paraId="106287D0" w14:textId="77777777" w:rsidR="00830E0A" w:rsidRPr="00CD2A69" w:rsidRDefault="00830E0A" w:rsidP="004E00C4">
      <w:pPr>
        <w:spacing w:before="120"/>
        <w:ind w:left="1276"/>
        <w:jc w:val="both"/>
        <w:rPr>
          <w:rFonts w:ascii="Palatino Linotype" w:hAnsi="Palatino Linotype"/>
          <w:sz w:val="22"/>
          <w:szCs w:val="22"/>
        </w:rPr>
      </w:pPr>
      <w:r>
        <w:tab/>
      </w:r>
    </w:p>
    <w:p w14:paraId="2F00F9ED" w14:textId="77777777" w:rsidR="00830E0A"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55" w:name="_Toc425139181"/>
      <w:bookmarkStart w:id="156" w:name="_Ref425187050"/>
      <w:bookmarkStart w:id="157" w:name="_Ref430703662"/>
      <w:r>
        <w:rPr>
          <w:rFonts w:ascii="Palatino Linotype" w:hAnsi="Palatino Linotype"/>
          <w:b/>
          <w:sz w:val="22"/>
          <w:szCs w:val="22"/>
        </w:rPr>
        <w:t>PODMÍNKY PLNĚNÍ SLUŽEB</w:t>
      </w:r>
      <w:bookmarkEnd w:id="155"/>
      <w:bookmarkEnd w:id="156"/>
      <w:bookmarkEnd w:id="157"/>
    </w:p>
    <w:p w14:paraId="5380B7E3" w14:textId="77777777" w:rsidR="00830E0A" w:rsidRPr="00CD2A69" w:rsidRDefault="00830E0A" w:rsidP="004E00C4">
      <w:pPr>
        <w:numPr>
          <w:ilvl w:val="1"/>
          <w:numId w:val="16"/>
        </w:numPr>
        <w:spacing w:before="120"/>
        <w:ind w:left="567" w:hanging="567"/>
        <w:jc w:val="both"/>
      </w:pPr>
      <w:r>
        <w:rPr>
          <w:rFonts w:ascii="Palatino Linotype" w:hAnsi="Palatino Linotype"/>
          <w:sz w:val="22"/>
          <w:szCs w:val="22"/>
        </w:rPr>
        <w:t>Plnění Servisních služeb zahrnuje zejména:</w:t>
      </w:r>
    </w:p>
    <w:p w14:paraId="0C1B618D" w14:textId="77777777" w:rsidR="00830E0A" w:rsidRPr="00055F28" w:rsidRDefault="00313A99" w:rsidP="004E00C4">
      <w:pPr>
        <w:numPr>
          <w:ilvl w:val="2"/>
          <w:numId w:val="16"/>
        </w:numPr>
        <w:spacing w:before="120" w:after="120"/>
        <w:ind w:left="1276"/>
        <w:jc w:val="both"/>
        <w:rPr>
          <w:rFonts w:ascii="Palatino Linotype" w:hAnsi="Palatino Linotype"/>
          <w:sz w:val="22"/>
          <w:szCs w:val="22"/>
        </w:rPr>
      </w:pPr>
      <w:r>
        <w:rPr>
          <w:rFonts w:ascii="Palatino Linotype" w:hAnsi="Palatino Linotype"/>
          <w:sz w:val="22"/>
          <w:szCs w:val="22"/>
        </w:rPr>
        <w:t xml:space="preserve">služby </w:t>
      </w:r>
      <w:r w:rsidR="00830E0A">
        <w:rPr>
          <w:rFonts w:ascii="Palatino Linotype" w:hAnsi="Palatino Linotype"/>
          <w:sz w:val="22"/>
          <w:szCs w:val="22"/>
        </w:rPr>
        <w:t>údržb</w:t>
      </w:r>
      <w:r>
        <w:rPr>
          <w:rFonts w:ascii="Palatino Linotype" w:hAnsi="Palatino Linotype"/>
          <w:sz w:val="22"/>
          <w:szCs w:val="22"/>
        </w:rPr>
        <w:t>y</w:t>
      </w:r>
      <w:r w:rsidR="00830E0A" w:rsidRPr="00055F28">
        <w:rPr>
          <w:rFonts w:ascii="Palatino Linotype" w:hAnsi="Palatino Linotype"/>
          <w:sz w:val="22"/>
          <w:szCs w:val="22"/>
        </w:rPr>
        <w:t xml:space="preserve"> </w:t>
      </w:r>
      <w:r w:rsidR="00830E0A">
        <w:rPr>
          <w:rFonts w:ascii="Palatino Linotype" w:hAnsi="Palatino Linotype"/>
          <w:sz w:val="22"/>
          <w:szCs w:val="22"/>
        </w:rPr>
        <w:t>Díla</w:t>
      </w:r>
      <w:r w:rsidR="007A36A6">
        <w:rPr>
          <w:rFonts w:ascii="Palatino Linotype" w:hAnsi="Palatino Linotype"/>
          <w:sz w:val="22"/>
          <w:szCs w:val="22"/>
        </w:rPr>
        <w:t xml:space="preserve">, tj. </w:t>
      </w:r>
      <w:r w:rsidR="007A36A6" w:rsidRPr="00102509">
        <w:rPr>
          <w:rFonts w:ascii="Palatino Linotype" w:hAnsi="Palatino Linotype"/>
          <w:sz w:val="22"/>
          <w:szCs w:val="22"/>
        </w:rPr>
        <w:t>odstraňování vad Díla, opravy dat a aktualizace SW produktů (poskytování a implementaci oprav a nových verzí SW produktů)</w:t>
      </w:r>
      <w:r w:rsidR="00830E0A" w:rsidRPr="00055F28">
        <w:rPr>
          <w:rFonts w:ascii="Palatino Linotype" w:hAnsi="Palatino Linotype"/>
          <w:sz w:val="22"/>
          <w:szCs w:val="22"/>
        </w:rPr>
        <w:t xml:space="preserve">; </w:t>
      </w:r>
    </w:p>
    <w:p w14:paraId="117A08C9" w14:textId="77777777" w:rsidR="00313A99" w:rsidRPr="0010250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služby správy Díla</w:t>
      </w:r>
      <w:r w:rsidR="008B272F">
        <w:rPr>
          <w:rFonts w:ascii="Palatino Linotype" w:hAnsi="Palatino Linotype"/>
          <w:sz w:val="22"/>
          <w:szCs w:val="22"/>
        </w:rPr>
        <w:t>, tj.</w:t>
      </w:r>
      <w:r w:rsidRPr="00102509">
        <w:rPr>
          <w:rFonts w:ascii="Palatino Linotype" w:hAnsi="Palatino Linotype"/>
          <w:sz w:val="22"/>
          <w:szCs w:val="22"/>
        </w:rPr>
        <w:t xml:space="preserve"> vykonávání pravidelných a proaktivních činností;</w:t>
      </w:r>
    </w:p>
    <w:p w14:paraId="11AFC118" w14:textId="77777777" w:rsidR="00313A9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služby technické podpory</w:t>
      </w:r>
      <w:r w:rsidR="008B272F">
        <w:rPr>
          <w:rFonts w:ascii="Palatino Linotype" w:hAnsi="Palatino Linotype"/>
          <w:sz w:val="22"/>
          <w:szCs w:val="22"/>
        </w:rPr>
        <w:t xml:space="preserve">, tj. </w:t>
      </w:r>
      <w:r w:rsidRPr="00102509">
        <w:rPr>
          <w:rFonts w:ascii="Palatino Linotype" w:hAnsi="Palatino Linotype"/>
          <w:sz w:val="22"/>
          <w:szCs w:val="22"/>
        </w:rPr>
        <w:t>analýz</w:t>
      </w:r>
      <w:r w:rsidR="008B272F">
        <w:rPr>
          <w:rFonts w:ascii="Palatino Linotype" w:hAnsi="Palatino Linotype"/>
          <w:sz w:val="22"/>
          <w:szCs w:val="22"/>
        </w:rPr>
        <w:t>u</w:t>
      </w:r>
      <w:r w:rsidRPr="00102509">
        <w:rPr>
          <w:rFonts w:ascii="Palatino Linotype" w:hAnsi="Palatino Linotype"/>
          <w:sz w:val="22"/>
          <w:szCs w:val="22"/>
        </w:rPr>
        <w:t xml:space="preserve"> a řešení provozních incidentů v souladu s</w:t>
      </w:r>
      <w:r w:rsidR="00C970ED">
        <w:rPr>
          <w:rFonts w:ascii="Palatino Linotype" w:hAnsi="Palatino Linotype"/>
          <w:sz w:val="22"/>
          <w:szCs w:val="22"/>
        </w:rPr>
        <w:t>e</w:t>
      </w:r>
      <w:r w:rsidRPr="00102509">
        <w:rPr>
          <w:rFonts w:ascii="Palatino Linotype" w:hAnsi="Palatino Linotype"/>
          <w:sz w:val="22"/>
          <w:szCs w:val="22"/>
        </w:rPr>
        <w:t> SLA parametry, analýz</w:t>
      </w:r>
      <w:r w:rsidR="008B272F">
        <w:rPr>
          <w:rFonts w:ascii="Palatino Linotype" w:hAnsi="Palatino Linotype"/>
          <w:sz w:val="22"/>
          <w:szCs w:val="22"/>
        </w:rPr>
        <w:t>u</w:t>
      </w:r>
      <w:r w:rsidRPr="00102509">
        <w:rPr>
          <w:rFonts w:ascii="Palatino Linotype" w:hAnsi="Palatino Linotype"/>
          <w:sz w:val="22"/>
          <w:szCs w:val="22"/>
        </w:rPr>
        <w:t xml:space="preserve"> a řešení problémů a rizik, řešení provozních </w:t>
      </w:r>
      <w:r w:rsidRPr="00102509">
        <w:rPr>
          <w:rFonts w:ascii="Palatino Linotype" w:hAnsi="Palatino Linotype"/>
          <w:sz w:val="22"/>
          <w:szCs w:val="22"/>
        </w:rPr>
        <w:lastRenderedPageBreak/>
        <w:t>požadavků Objednatele, poskytování součinností pro provozní činnosti Objednatele, zajištění školení při změnách Díla;</w:t>
      </w:r>
    </w:p>
    <w:p w14:paraId="1E8F606E" w14:textId="77777777" w:rsidR="00313A9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 xml:space="preserve">řízení </w:t>
      </w:r>
      <w:r w:rsidR="00EB3E17">
        <w:rPr>
          <w:rFonts w:ascii="Palatino Linotype" w:hAnsi="Palatino Linotype"/>
          <w:sz w:val="22"/>
          <w:szCs w:val="22"/>
        </w:rPr>
        <w:t>provozních procesů</w:t>
      </w:r>
      <w:r w:rsidR="008B272F">
        <w:rPr>
          <w:rFonts w:ascii="Palatino Linotype" w:hAnsi="Palatino Linotype"/>
          <w:sz w:val="22"/>
          <w:szCs w:val="22"/>
        </w:rPr>
        <w:t xml:space="preserve"> </w:t>
      </w:r>
      <w:r w:rsidRPr="00102509">
        <w:rPr>
          <w:rFonts w:ascii="Palatino Linotype" w:hAnsi="Palatino Linotype"/>
          <w:sz w:val="22"/>
          <w:szCs w:val="22"/>
        </w:rPr>
        <w:t>ve spolupráci s Objednatelem;</w:t>
      </w:r>
      <w:r w:rsidR="00A35234">
        <w:rPr>
          <w:rFonts w:ascii="Palatino Linotype" w:hAnsi="Palatino Linotype"/>
          <w:sz w:val="22"/>
          <w:szCs w:val="22"/>
        </w:rPr>
        <w:t xml:space="preserve"> a</w:t>
      </w:r>
    </w:p>
    <w:p w14:paraId="7D7323F7" w14:textId="77777777" w:rsidR="00A35234" w:rsidRPr="00102509" w:rsidRDefault="00A35234" w:rsidP="004E00C4">
      <w:pPr>
        <w:numPr>
          <w:ilvl w:val="2"/>
          <w:numId w:val="16"/>
        </w:numPr>
        <w:spacing w:before="120" w:after="120"/>
        <w:ind w:left="1276"/>
        <w:jc w:val="both"/>
        <w:rPr>
          <w:rFonts w:ascii="Palatino Linotype" w:hAnsi="Palatino Linotype"/>
          <w:sz w:val="22"/>
          <w:szCs w:val="22"/>
        </w:rPr>
      </w:pPr>
      <w:r>
        <w:rPr>
          <w:rFonts w:ascii="Palatino Linotype" w:hAnsi="Palatino Linotype"/>
          <w:sz w:val="22"/>
          <w:szCs w:val="22"/>
        </w:rPr>
        <w:t>služby poskytování maintenance a subskripce SW produktů, s výjimkou Doplňujících maintenance a subskripcí pořízených dle bodu 6.1.5 Smlouvy.</w:t>
      </w:r>
    </w:p>
    <w:p w14:paraId="4537A9ED" w14:textId="77777777" w:rsidR="00830E0A" w:rsidRPr="00CD2A69" w:rsidRDefault="00830E0A" w:rsidP="004E00C4">
      <w:pPr>
        <w:numPr>
          <w:ilvl w:val="1"/>
          <w:numId w:val="16"/>
        </w:numPr>
        <w:spacing w:before="120"/>
        <w:ind w:left="567" w:hanging="567"/>
        <w:jc w:val="both"/>
      </w:pPr>
      <w:r>
        <w:rPr>
          <w:rFonts w:ascii="Palatino Linotype" w:hAnsi="Palatino Linotype" w:cs="Calibri"/>
          <w:sz w:val="22"/>
          <w:szCs w:val="22"/>
        </w:rPr>
        <w:t>Plnění Služeb rozvoje zahrnuje rozvoj dodaného Díla dle požadavků a potřeb Objednatele.</w:t>
      </w:r>
    </w:p>
    <w:p w14:paraId="037EB1DB" w14:textId="77777777" w:rsidR="00830E0A" w:rsidRDefault="00830E0A" w:rsidP="004E00C4">
      <w:pPr>
        <w:numPr>
          <w:ilvl w:val="1"/>
          <w:numId w:val="16"/>
        </w:numPr>
        <w:spacing w:before="120"/>
        <w:ind w:left="567" w:hanging="567"/>
        <w:jc w:val="both"/>
      </w:pPr>
      <w:r>
        <w:rPr>
          <w:rFonts w:ascii="Palatino Linotype" w:hAnsi="Palatino Linotype" w:cs="Calibri"/>
          <w:sz w:val="22"/>
          <w:szCs w:val="22"/>
        </w:rPr>
        <w:t xml:space="preserve">Bližší podmínky plnění Služeb, včetně požadovaných SLA parametrů, </w:t>
      </w:r>
      <w:r w:rsidR="00E917B9">
        <w:rPr>
          <w:rFonts w:ascii="Palatino Linotype" w:hAnsi="Palatino Linotype" w:cs="Calibri"/>
          <w:sz w:val="22"/>
          <w:szCs w:val="22"/>
        </w:rPr>
        <w:t xml:space="preserve">a </w:t>
      </w:r>
      <w:r>
        <w:rPr>
          <w:rFonts w:ascii="Palatino Linotype" w:hAnsi="Palatino Linotype" w:cs="Calibri"/>
          <w:sz w:val="22"/>
          <w:szCs w:val="22"/>
        </w:rPr>
        <w:t xml:space="preserve">postupu při realizaci Služeb rozvoje jsou definovány </w:t>
      </w:r>
      <w:r w:rsidRPr="0084517D">
        <w:rPr>
          <w:rFonts w:ascii="Palatino Linotype" w:hAnsi="Palatino Linotype" w:cs="Calibri"/>
          <w:sz w:val="22"/>
          <w:szCs w:val="22"/>
          <w:highlight w:val="yellow"/>
        </w:rPr>
        <w:t>v </w:t>
      </w:r>
      <w:r w:rsidR="00A27960" w:rsidRPr="0084517D">
        <w:rPr>
          <w:rFonts w:ascii="Palatino Linotype" w:hAnsi="Palatino Linotype" w:cs="Calibri"/>
          <w:sz w:val="22"/>
          <w:szCs w:val="22"/>
          <w:highlight w:val="yellow"/>
        </w:rPr>
        <w:t>P</w:t>
      </w:r>
      <w:r w:rsidRPr="0084517D">
        <w:rPr>
          <w:rFonts w:ascii="Palatino Linotype" w:hAnsi="Palatino Linotype" w:cs="Calibri"/>
          <w:sz w:val="22"/>
          <w:szCs w:val="22"/>
          <w:highlight w:val="yellow"/>
        </w:rPr>
        <w:t xml:space="preserve">říloze č. </w:t>
      </w:r>
      <w:r w:rsidR="004D596D" w:rsidRPr="0084517D">
        <w:rPr>
          <w:rFonts w:ascii="Palatino Linotype" w:hAnsi="Palatino Linotype" w:cs="Calibri"/>
          <w:sz w:val="22"/>
          <w:szCs w:val="22"/>
          <w:highlight w:val="yellow"/>
        </w:rPr>
        <w:t>5</w:t>
      </w:r>
      <w:r w:rsidRPr="0084517D">
        <w:rPr>
          <w:rFonts w:ascii="Palatino Linotype" w:hAnsi="Palatino Linotype" w:cs="Calibri"/>
          <w:sz w:val="22"/>
          <w:szCs w:val="22"/>
          <w:highlight w:val="yellow"/>
        </w:rPr>
        <w:t xml:space="preserve"> a č. </w:t>
      </w:r>
      <w:r w:rsidR="005F5938" w:rsidRPr="0084517D">
        <w:rPr>
          <w:rFonts w:ascii="Palatino Linotype" w:hAnsi="Palatino Linotype" w:cs="Calibri"/>
          <w:sz w:val="22"/>
          <w:szCs w:val="22"/>
          <w:highlight w:val="yellow"/>
        </w:rPr>
        <w:t xml:space="preserve">8 </w:t>
      </w:r>
      <w:r w:rsidRPr="0084517D">
        <w:rPr>
          <w:rFonts w:ascii="Palatino Linotype" w:hAnsi="Palatino Linotype" w:cs="Calibri"/>
          <w:sz w:val="22"/>
          <w:szCs w:val="22"/>
          <w:highlight w:val="yellow"/>
        </w:rPr>
        <w:t>Smlouvy.</w:t>
      </w:r>
    </w:p>
    <w:p w14:paraId="2E79E059" w14:textId="77777777" w:rsidR="00830E0A" w:rsidRDefault="00830E0A" w:rsidP="004E00C4">
      <w:pPr>
        <w:spacing w:before="120"/>
      </w:pPr>
    </w:p>
    <w:p w14:paraId="14A07C3E" w14:textId="77777777" w:rsidR="00830E0A" w:rsidRPr="00CD2A69" w:rsidRDefault="00830E0A" w:rsidP="004E00C4">
      <w:pPr>
        <w:spacing w:before="120"/>
      </w:pPr>
    </w:p>
    <w:p w14:paraId="6BCB1C0E" w14:textId="77777777" w:rsidR="00830E0A" w:rsidRPr="00607CC7"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58" w:name="_Toc425139182"/>
      <w:r w:rsidRPr="00607CC7">
        <w:rPr>
          <w:rFonts w:ascii="Palatino Linotype" w:hAnsi="Palatino Linotype"/>
          <w:b/>
          <w:sz w:val="22"/>
          <w:szCs w:val="22"/>
        </w:rPr>
        <w:t>DALŠÍ PRÁVA A POVINNOSTI SMLUVNÍCH STRAN</w:t>
      </w:r>
      <w:bookmarkEnd w:id="158"/>
    </w:p>
    <w:p w14:paraId="6A003481" w14:textId="77777777" w:rsidR="00830E0A" w:rsidRPr="00315887" w:rsidRDefault="00830E0A" w:rsidP="004E00C4">
      <w:pPr>
        <w:numPr>
          <w:ilvl w:val="1"/>
          <w:numId w:val="16"/>
        </w:numPr>
        <w:spacing w:before="120"/>
        <w:ind w:left="567" w:hanging="567"/>
        <w:jc w:val="both"/>
        <w:rPr>
          <w:rFonts w:ascii="Palatino Linotype" w:hAnsi="Palatino Linotype" w:cs="Calibri"/>
          <w:sz w:val="22"/>
          <w:szCs w:val="22"/>
        </w:rPr>
      </w:pPr>
      <w:bookmarkStart w:id="159" w:name="_Ref317258366"/>
      <w:r>
        <w:rPr>
          <w:rFonts w:ascii="Palatino Linotype" w:hAnsi="Palatino Linotype" w:cs="Calibri"/>
          <w:sz w:val="22"/>
          <w:szCs w:val="22"/>
        </w:rPr>
        <w:t>Dodavatel</w:t>
      </w:r>
      <w:r w:rsidRPr="00315887">
        <w:rPr>
          <w:rFonts w:ascii="Palatino Linotype" w:hAnsi="Palatino Linotype" w:cs="Calibri"/>
          <w:sz w:val="22"/>
          <w:szCs w:val="22"/>
        </w:rPr>
        <w:t xml:space="preserve"> </w:t>
      </w:r>
      <w:r>
        <w:rPr>
          <w:rFonts w:ascii="Palatino Linotype" w:hAnsi="Palatino Linotype" w:cs="Calibri"/>
          <w:sz w:val="22"/>
          <w:szCs w:val="22"/>
        </w:rPr>
        <w:t>se dále zavazuje</w:t>
      </w:r>
      <w:r w:rsidRPr="00315887">
        <w:rPr>
          <w:rFonts w:ascii="Palatino Linotype" w:hAnsi="Palatino Linotype" w:cs="Calibri"/>
          <w:sz w:val="22"/>
          <w:szCs w:val="22"/>
        </w:rPr>
        <w:t>:</w:t>
      </w:r>
      <w:bookmarkEnd w:id="159"/>
    </w:p>
    <w:p w14:paraId="24EB169A" w14:textId="77777777" w:rsidR="00830E0A" w:rsidRPr="00315887"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60" w:name="_Toc401946272"/>
      <w:bookmarkStart w:id="161" w:name="_Toc414378797"/>
      <w:bookmarkStart w:id="162" w:name="_Toc415476446"/>
      <w:bookmarkStart w:id="163" w:name="_Toc419445143"/>
      <w:bookmarkStart w:id="164" w:name="_Toc419465165"/>
      <w:bookmarkStart w:id="165" w:name="_Toc425139183"/>
      <w:r>
        <w:rPr>
          <w:rFonts w:ascii="Palatino Linotype" w:hAnsi="Palatino Linotype" w:cs="Calibri"/>
          <w:sz w:val="22"/>
          <w:szCs w:val="22"/>
        </w:rPr>
        <w:t>poskytovat</w:t>
      </w:r>
      <w:r w:rsidRPr="00315887">
        <w:rPr>
          <w:rFonts w:ascii="Palatino Linotype" w:hAnsi="Palatino Linotype" w:cs="Calibri"/>
          <w:sz w:val="22"/>
          <w:szCs w:val="22"/>
        </w:rPr>
        <w:t xml:space="preserve"> řádně a včas </w:t>
      </w:r>
      <w:r>
        <w:rPr>
          <w:rFonts w:ascii="Palatino Linotype" w:hAnsi="Palatino Linotype" w:cs="Calibri"/>
          <w:sz w:val="22"/>
          <w:szCs w:val="22"/>
        </w:rPr>
        <w:t>P</w:t>
      </w:r>
      <w:r w:rsidRPr="00067C94">
        <w:rPr>
          <w:rFonts w:ascii="Palatino Linotype" w:hAnsi="Palatino Linotype" w:cs="Calibri"/>
          <w:sz w:val="22"/>
          <w:szCs w:val="22"/>
        </w:rPr>
        <w:t xml:space="preserve">lnění </w:t>
      </w:r>
      <w:r w:rsidRPr="00315887">
        <w:rPr>
          <w:rFonts w:ascii="Palatino Linotype" w:hAnsi="Palatino Linotype" w:cs="Calibri"/>
          <w:sz w:val="22"/>
          <w:szCs w:val="22"/>
        </w:rPr>
        <w:t>bez faktických a právních vad</w:t>
      </w:r>
      <w:bookmarkEnd w:id="160"/>
      <w:bookmarkEnd w:id="161"/>
      <w:r>
        <w:rPr>
          <w:rFonts w:ascii="Palatino Linotype" w:hAnsi="Palatino Linotype" w:cs="Calibri"/>
          <w:sz w:val="22"/>
          <w:szCs w:val="22"/>
        </w:rPr>
        <w:t>;</w:t>
      </w:r>
      <w:bookmarkEnd w:id="162"/>
      <w:bookmarkEnd w:id="163"/>
      <w:bookmarkEnd w:id="164"/>
      <w:bookmarkEnd w:id="165"/>
    </w:p>
    <w:p w14:paraId="69CECE56" w14:textId="77777777" w:rsidR="00830E0A" w:rsidRPr="00315887"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66" w:name="_Toc401946273"/>
      <w:bookmarkStart w:id="167" w:name="_Toc414378798"/>
      <w:bookmarkStart w:id="168" w:name="_Toc415476447"/>
      <w:bookmarkStart w:id="169" w:name="_Toc419445144"/>
      <w:bookmarkStart w:id="170" w:name="_Toc419465166"/>
      <w:bookmarkStart w:id="171" w:name="_Toc425139184"/>
      <w:r w:rsidRPr="00685738">
        <w:rPr>
          <w:rFonts w:ascii="Palatino Linotype" w:hAnsi="Palatino Linotype" w:cs="Calibri"/>
          <w:sz w:val="22"/>
          <w:szCs w:val="22"/>
        </w:rPr>
        <w:t xml:space="preserve">postupovat při </w:t>
      </w:r>
      <w:r>
        <w:rPr>
          <w:rFonts w:ascii="Palatino Linotype" w:hAnsi="Palatino Linotype" w:cs="Calibri"/>
          <w:sz w:val="22"/>
          <w:szCs w:val="22"/>
        </w:rPr>
        <w:t>realizaci P</w:t>
      </w:r>
      <w:r w:rsidRPr="00067C94">
        <w:rPr>
          <w:rFonts w:ascii="Palatino Linotype" w:hAnsi="Palatino Linotype" w:cs="Calibri"/>
          <w:sz w:val="22"/>
          <w:szCs w:val="22"/>
        </w:rPr>
        <w:t xml:space="preserve">lnění </w:t>
      </w:r>
      <w:r w:rsidRPr="00685738">
        <w:rPr>
          <w:rFonts w:ascii="Palatino Linotype" w:hAnsi="Palatino Linotype" w:cs="Calibri"/>
          <w:sz w:val="22"/>
          <w:szCs w:val="22"/>
        </w:rPr>
        <w:t xml:space="preserve">s odbornou péčí, podle nejlepších znalostí </w:t>
      </w:r>
      <w:r w:rsidR="00772A71" w:rsidRPr="00685738">
        <w:rPr>
          <w:rFonts w:ascii="Palatino Linotype" w:hAnsi="Palatino Linotype" w:cs="Calibri"/>
          <w:sz w:val="22"/>
          <w:szCs w:val="22"/>
        </w:rPr>
        <w:t>a</w:t>
      </w:r>
      <w:r w:rsidR="00772A71">
        <w:rPr>
          <w:rFonts w:ascii="Palatino Linotype" w:hAnsi="Palatino Linotype" w:cs="Calibri"/>
          <w:sz w:val="22"/>
          <w:szCs w:val="22"/>
        </w:rPr>
        <w:t> </w:t>
      </w:r>
      <w:r w:rsidRPr="00685738">
        <w:rPr>
          <w:rFonts w:ascii="Palatino Linotype" w:hAnsi="Palatino Linotype" w:cs="Calibri"/>
          <w:sz w:val="22"/>
          <w:szCs w:val="22"/>
        </w:rPr>
        <w:t xml:space="preserve">schopností, sledovat a chránit oprávněné zájmy Objednatele a postupovat </w:t>
      </w:r>
      <w:r w:rsidR="00772A71" w:rsidRPr="00685738">
        <w:rPr>
          <w:rFonts w:ascii="Palatino Linotype" w:hAnsi="Palatino Linotype" w:cs="Calibri"/>
          <w:sz w:val="22"/>
          <w:szCs w:val="22"/>
        </w:rPr>
        <w:t>v</w:t>
      </w:r>
      <w:r w:rsidR="00772A71">
        <w:rPr>
          <w:rFonts w:ascii="Palatino Linotype" w:hAnsi="Palatino Linotype" w:cs="Calibri"/>
          <w:sz w:val="22"/>
          <w:szCs w:val="22"/>
        </w:rPr>
        <w:t> </w:t>
      </w:r>
      <w:r w:rsidRPr="00685738">
        <w:rPr>
          <w:rFonts w:ascii="Palatino Linotype" w:hAnsi="Palatino Linotype" w:cs="Calibri"/>
          <w:sz w:val="22"/>
          <w:szCs w:val="22"/>
        </w:rPr>
        <w:t xml:space="preserve">souladu s jeho pokyny a interními předpisy souvisejícími s </w:t>
      </w:r>
      <w:r>
        <w:rPr>
          <w:rFonts w:ascii="Palatino Linotype" w:hAnsi="Palatino Linotype" w:cs="Calibri"/>
          <w:sz w:val="22"/>
          <w:szCs w:val="22"/>
        </w:rPr>
        <w:t>Plněním</w:t>
      </w:r>
      <w:r w:rsidRPr="00685738">
        <w:rPr>
          <w:rFonts w:ascii="Palatino Linotype" w:hAnsi="Palatino Linotype" w:cs="Calibri"/>
          <w:sz w:val="22"/>
          <w:szCs w:val="22"/>
        </w:rPr>
        <w:t xml:space="preserve"> (či je</w:t>
      </w:r>
      <w:r>
        <w:rPr>
          <w:rFonts w:ascii="Palatino Linotype" w:hAnsi="Palatino Linotype" w:cs="Calibri"/>
          <w:sz w:val="22"/>
          <w:szCs w:val="22"/>
        </w:rPr>
        <w:t>ho</w:t>
      </w:r>
      <w:r w:rsidRPr="00685738">
        <w:rPr>
          <w:rFonts w:ascii="Palatino Linotype" w:hAnsi="Palatino Linotype" w:cs="Calibri"/>
          <w:sz w:val="22"/>
          <w:szCs w:val="22"/>
        </w:rPr>
        <w:t xml:space="preserve"> dílčí část</w:t>
      </w:r>
      <w:r>
        <w:rPr>
          <w:rFonts w:ascii="Palatino Linotype" w:hAnsi="Palatino Linotype" w:cs="Calibri"/>
          <w:sz w:val="22"/>
          <w:szCs w:val="22"/>
        </w:rPr>
        <w:t>í</w:t>
      </w:r>
      <w:r w:rsidRPr="00685738">
        <w:rPr>
          <w:rFonts w:ascii="Palatino Linotype" w:hAnsi="Palatino Linotype" w:cs="Calibri"/>
          <w:sz w:val="22"/>
          <w:szCs w:val="22"/>
        </w:rPr>
        <w:t xml:space="preserve">), které Objednatel </w:t>
      </w:r>
      <w:r w:rsidRPr="00710A4D">
        <w:rPr>
          <w:rFonts w:ascii="Palatino Linotype" w:hAnsi="Palatino Linotype" w:cs="Calibri"/>
          <w:sz w:val="22"/>
          <w:szCs w:val="22"/>
        </w:rPr>
        <w:t>Dodavateli</w:t>
      </w:r>
      <w:r w:rsidRPr="00685738">
        <w:rPr>
          <w:rFonts w:ascii="Palatino Linotype" w:hAnsi="Palatino Linotype" w:cs="Calibri"/>
          <w:sz w:val="22"/>
          <w:szCs w:val="22"/>
        </w:rPr>
        <w:t xml:space="preserve"> poskytne, nebo s pokyny jím pověřených osob</w:t>
      </w:r>
      <w:r w:rsidRPr="00710A4D">
        <w:rPr>
          <w:rFonts w:ascii="Palatino Linotype" w:hAnsi="Palatino Linotype" w:cs="Calibri"/>
          <w:sz w:val="22"/>
          <w:szCs w:val="22"/>
        </w:rPr>
        <w:t>;</w:t>
      </w:r>
      <w:bookmarkEnd w:id="166"/>
      <w:bookmarkEnd w:id="167"/>
      <w:bookmarkEnd w:id="168"/>
      <w:bookmarkEnd w:id="169"/>
      <w:bookmarkEnd w:id="170"/>
      <w:bookmarkEnd w:id="171"/>
    </w:p>
    <w:p w14:paraId="3DCEA284"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2" w:name="_Toc425139185"/>
      <w:bookmarkStart w:id="173" w:name="_Ref419452620"/>
      <w:bookmarkStart w:id="174" w:name="_Toc419465171"/>
      <w:r w:rsidRPr="00F665CA">
        <w:rPr>
          <w:rFonts w:ascii="Palatino Linotype" w:hAnsi="Palatino Linotype" w:cs="Calibri"/>
          <w:sz w:val="22"/>
          <w:szCs w:val="22"/>
        </w:rPr>
        <w:t xml:space="preserve">bez zbytečného odkladu oznámit Objednateli veškeré skutečnosti, které mohou mít vliv na povahu nebo na podmínky poskytování </w:t>
      </w:r>
      <w:r>
        <w:rPr>
          <w:rFonts w:ascii="Palatino Linotype" w:hAnsi="Palatino Linotype" w:cs="Calibri"/>
          <w:sz w:val="22"/>
          <w:szCs w:val="22"/>
        </w:rPr>
        <w:t>P</w:t>
      </w:r>
      <w:r w:rsidRPr="00067C94">
        <w:rPr>
          <w:rFonts w:ascii="Palatino Linotype" w:hAnsi="Palatino Linotype" w:cs="Calibri"/>
          <w:sz w:val="22"/>
          <w:szCs w:val="22"/>
        </w:rPr>
        <w:t>lnění</w:t>
      </w:r>
      <w:r w:rsidRPr="00F665CA">
        <w:rPr>
          <w:rFonts w:ascii="Palatino Linotype" w:hAnsi="Palatino Linotype" w:cs="Calibri"/>
          <w:sz w:val="22"/>
          <w:szCs w:val="22"/>
        </w:rPr>
        <w:t xml:space="preserve">. Zejména je povinen neprodleně písemně oznámit Objednateli </w:t>
      </w:r>
      <w:r>
        <w:rPr>
          <w:rFonts w:ascii="Palatino Linotype" w:hAnsi="Palatino Linotype" w:cs="Calibri"/>
          <w:sz w:val="22"/>
          <w:szCs w:val="22"/>
        </w:rPr>
        <w:t xml:space="preserve">významné </w:t>
      </w:r>
      <w:r w:rsidRPr="00F665CA">
        <w:rPr>
          <w:rFonts w:ascii="Palatino Linotype" w:hAnsi="Palatino Linotype" w:cs="Calibri"/>
          <w:sz w:val="22"/>
          <w:szCs w:val="22"/>
        </w:rPr>
        <w:t>změny svého majetkoprávního postavení, jako je např. přeměna společnosti, snížení základního kapitálu, vstup do likvidace, úpadek či prohlášení konkurzu;</w:t>
      </w:r>
      <w:bookmarkEnd w:id="172"/>
    </w:p>
    <w:p w14:paraId="3B3D83A9"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5" w:name="_Toc425139186"/>
      <w:r w:rsidRPr="00F665CA">
        <w:rPr>
          <w:rFonts w:ascii="Palatino Linotype" w:hAnsi="Palatino Linotype" w:cs="Calibri"/>
          <w:sz w:val="22"/>
          <w:szCs w:val="22"/>
        </w:rPr>
        <w:t xml:space="preserve">informovat bezodkladně Objednatele o jakýchkoliv zjištěných překážkách </w:t>
      </w:r>
      <w:r w:rsidR="00A27960">
        <w:rPr>
          <w:rFonts w:ascii="Palatino Linotype" w:hAnsi="Palatino Linotype" w:cs="Calibri"/>
          <w:sz w:val="22"/>
          <w:szCs w:val="22"/>
        </w:rPr>
        <w:t>majících vliv na P</w:t>
      </w:r>
      <w:r w:rsidRPr="00067C94">
        <w:rPr>
          <w:rFonts w:ascii="Palatino Linotype" w:hAnsi="Palatino Linotype" w:cs="Calibri"/>
          <w:sz w:val="22"/>
          <w:szCs w:val="22"/>
        </w:rPr>
        <w:t>lnění</w:t>
      </w:r>
      <w:r>
        <w:rPr>
          <w:rFonts w:ascii="Palatino Linotype" w:hAnsi="Palatino Linotype" w:cs="Calibri"/>
          <w:sz w:val="22"/>
          <w:szCs w:val="22"/>
        </w:rPr>
        <w:t xml:space="preserve"> dle Smlouvy</w:t>
      </w:r>
      <w:r w:rsidRPr="00F665CA">
        <w:rPr>
          <w:rFonts w:ascii="Palatino Linotype" w:hAnsi="Palatino Linotype" w:cs="Calibri"/>
          <w:sz w:val="22"/>
          <w:szCs w:val="22"/>
        </w:rPr>
        <w:t xml:space="preserve">, byť by za ně </w:t>
      </w:r>
      <w:r w:rsidRPr="00710A4D">
        <w:rPr>
          <w:rFonts w:ascii="Palatino Linotype" w:hAnsi="Palatino Linotype" w:cs="Calibri"/>
          <w:sz w:val="22"/>
          <w:szCs w:val="22"/>
        </w:rPr>
        <w:t>Dodavatel</w:t>
      </w:r>
      <w:r w:rsidRPr="00F665CA">
        <w:rPr>
          <w:rFonts w:ascii="Palatino Linotype" w:hAnsi="Palatino Linotype" w:cs="Calibri"/>
          <w:sz w:val="22"/>
          <w:szCs w:val="22"/>
        </w:rPr>
        <w:t xml:space="preserve"> neodpovídal, o vznesených požadavcích orgánů státního dozoru a o uplatněných nárocích třetích osob, které by mohly </w:t>
      </w:r>
      <w:r w:rsidR="00A27960">
        <w:rPr>
          <w:rFonts w:ascii="Palatino Linotype" w:hAnsi="Palatino Linotype" w:cs="Calibri"/>
          <w:sz w:val="22"/>
          <w:szCs w:val="22"/>
        </w:rPr>
        <w:t>Plnění</w:t>
      </w:r>
      <w:r w:rsidRPr="00F665CA">
        <w:rPr>
          <w:rFonts w:ascii="Palatino Linotype" w:hAnsi="Palatino Linotype" w:cs="Calibri"/>
          <w:sz w:val="22"/>
          <w:szCs w:val="22"/>
        </w:rPr>
        <w:t xml:space="preserve"> ovlivnit;</w:t>
      </w:r>
      <w:bookmarkEnd w:id="175"/>
    </w:p>
    <w:p w14:paraId="41F0BED7"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6" w:name="_Toc425139187"/>
      <w:r w:rsidRPr="00685738">
        <w:rPr>
          <w:rFonts w:ascii="Palatino Linotype" w:hAnsi="Palatino Linotype" w:cs="Calibri"/>
          <w:sz w:val="22"/>
          <w:szCs w:val="22"/>
        </w:rPr>
        <w:t>poskytnout Objednateli veškerou nezbytnou součinnost k naplnění účelu Smlouvy;</w:t>
      </w:r>
      <w:bookmarkEnd w:id="176"/>
    </w:p>
    <w:p w14:paraId="4BD60CC8"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7" w:name="_Toc425139188"/>
      <w:r w:rsidRPr="00685738">
        <w:rPr>
          <w:rFonts w:ascii="Palatino Linotype" w:hAnsi="Palatino Linotype" w:cs="Calibri"/>
          <w:sz w:val="22"/>
          <w:szCs w:val="22"/>
        </w:rPr>
        <w:t>na žádost Objednatele spolupracovat či poskytnout maximální součinnost dalším dodavatelům Objednatele</w:t>
      </w:r>
      <w:r>
        <w:rPr>
          <w:rFonts w:ascii="Palatino Linotype" w:hAnsi="Palatino Linotype" w:cs="Calibri"/>
          <w:sz w:val="22"/>
          <w:szCs w:val="22"/>
        </w:rPr>
        <w:t xml:space="preserve"> (zejména Státní pokladna Centrum sdílených služeb, s.p.)</w:t>
      </w:r>
      <w:r w:rsidRPr="00685738">
        <w:rPr>
          <w:rFonts w:ascii="Palatino Linotype" w:hAnsi="Palatino Linotype" w:cs="Calibri"/>
          <w:sz w:val="22"/>
          <w:szCs w:val="22"/>
        </w:rPr>
        <w:t>;</w:t>
      </w:r>
      <w:bookmarkEnd w:id="177"/>
    </w:p>
    <w:p w14:paraId="6DB523DA"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8" w:name="_Toc425139189"/>
      <w:r w:rsidRPr="00685738">
        <w:rPr>
          <w:rFonts w:ascii="Palatino Linotype" w:hAnsi="Palatino Linotype" w:cs="Calibri"/>
          <w:sz w:val="22"/>
          <w:szCs w:val="22"/>
        </w:rPr>
        <w:t>provádět svoje činnosti tak, aby nebyl v nadbytečném rozsahu omezen provoz dotčených pracovišť Objednatele;</w:t>
      </w:r>
      <w:bookmarkEnd w:id="178"/>
    </w:p>
    <w:p w14:paraId="592D622C"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9" w:name="_Toc425139190"/>
      <w:r w:rsidRPr="00F665CA">
        <w:rPr>
          <w:rFonts w:ascii="Palatino Linotype" w:hAnsi="Palatino Linotype" w:cs="Calibri"/>
          <w:sz w:val="22"/>
          <w:szCs w:val="22"/>
        </w:rPr>
        <w:t xml:space="preserve">dodržovat provozní řád v místě plnění a provádět svoje činnosti tak, aby nebyl v nadbytečném rozsahu omezen provoz na pracovištích Objednatele. </w:t>
      </w:r>
      <w:r w:rsidRPr="00710A4D">
        <w:rPr>
          <w:rFonts w:ascii="Palatino Linotype" w:hAnsi="Palatino Linotype" w:cs="Calibri"/>
          <w:sz w:val="22"/>
          <w:szCs w:val="22"/>
        </w:rPr>
        <w:t>Dodavatel</w:t>
      </w:r>
      <w:r w:rsidRPr="00F665CA">
        <w:rPr>
          <w:rFonts w:ascii="Palatino Linotype" w:hAnsi="Palatino Linotype" w:cs="Calibri"/>
          <w:sz w:val="22"/>
          <w:szCs w:val="22"/>
        </w:rPr>
        <w:t xml:space="preserve"> zajistí, aby všechny osoby, které se na jeho straně podílí na </w:t>
      </w:r>
      <w:r>
        <w:rPr>
          <w:rFonts w:ascii="Palatino Linotype" w:hAnsi="Palatino Linotype" w:cs="Calibri"/>
          <w:sz w:val="22"/>
          <w:szCs w:val="22"/>
        </w:rPr>
        <w:t>realizaci P</w:t>
      </w:r>
      <w:r w:rsidRPr="00067C94">
        <w:rPr>
          <w:rFonts w:ascii="Palatino Linotype" w:hAnsi="Palatino Linotype" w:cs="Calibri"/>
          <w:sz w:val="22"/>
          <w:szCs w:val="22"/>
        </w:rPr>
        <w:t>lnění</w:t>
      </w:r>
      <w:r w:rsidRPr="00F665CA">
        <w:rPr>
          <w:rFonts w:ascii="Palatino Linotype" w:hAnsi="Palatino Linotype" w:cs="Calibri"/>
          <w:sz w:val="22"/>
          <w:szCs w:val="22"/>
        </w:rPr>
        <w:t xml:space="preserve"> a které budou přítomny v prostorách Objednatele, dodržovaly všechny bezpečnostní a provozní předpisy tak, jak s nimi byly seznámeny Objednatelem</w:t>
      </w:r>
      <w:r w:rsidRPr="00685738">
        <w:rPr>
          <w:rFonts w:ascii="Palatino Linotype" w:hAnsi="Palatino Linotype" w:cs="Calibri"/>
          <w:sz w:val="22"/>
          <w:szCs w:val="22"/>
        </w:rPr>
        <w:t>;</w:t>
      </w:r>
      <w:bookmarkEnd w:id="179"/>
    </w:p>
    <w:p w14:paraId="3D1C151D" w14:textId="77777777"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80" w:name="_Toc425139191"/>
      <w:r w:rsidRPr="00685738">
        <w:rPr>
          <w:rFonts w:ascii="Palatino Linotype" w:hAnsi="Palatino Linotype" w:cs="Calibri"/>
          <w:sz w:val="22"/>
          <w:szCs w:val="22"/>
        </w:rPr>
        <w:lastRenderedPageBreak/>
        <w:t xml:space="preserve">informovat Objednatele na jeho žádost o průběhu </w:t>
      </w:r>
      <w:r>
        <w:rPr>
          <w:rFonts w:ascii="Palatino Linotype" w:hAnsi="Palatino Linotype" w:cs="Calibri"/>
          <w:sz w:val="22"/>
          <w:szCs w:val="22"/>
        </w:rPr>
        <w:t>realizace P</w:t>
      </w:r>
      <w:r w:rsidRPr="00067C94">
        <w:rPr>
          <w:rFonts w:ascii="Palatino Linotype" w:hAnsi="Palatino Linotype" w:cs="Calibri"/>
          <w:sz w:val="22"/>
          <w:szCs w:val="22"/>
        </w:rPr>
        <w:t>lnění</w:t>
      </w:r>
      <w:r w:rsidRPr="00685738">
        <w:rPr>
          <w:rFonts w:ascii="Palatino Linotype" w:hAnsi="Palatino Linotype" w:cs="Calibri"/>
          <w:sz w:val="22"/>
          <w:szCs w:val="22"/>
        </w:rPr>
        <w:t xml:space="preserve"> a akceptovat jeho doplňující pokyny a připomínky k</w:t>
      </w:r>
      <w:r>
        <w:rPr>
          <w:rFonts w:ascii="Palatino Linotype" w:hAnsi="Palatino Linotype" w:cs="Calibri"/>
          <w:sz w:val="22"/>
          <w:szCs w:val="22"/>
        </w:rPr>
        <w:t xml:space="preserve"> realizaci </w:t>
      </w:r>
      <w:r w:rsidRPr="00067C94">
        <w:rPr>
          <w:rFonts w:ascii="Palatino Linotype" w:hAnsi="Palatino Linotype" w:cs="Calibri"/>
          <w:sz w:val="22"/>
          <w:szCs w:val="22"/>
        </w:rPr>
        <w:t>Plnění</w:t>
      </w:r>
      <w:r w:rsidRPr="00685738">
        <w:rPr>
          <w:rFonts w:ascii="Palatino Linotype" w:hAnsi="Palatino Linotype" w:cs="Calibri"/>
          <w:sz w:val="22"/>
          <w:szCs w:val="22"/>
        </w:rPr>
        <w:t>;</w:t>
      </w:r>
      <w:bookmarkEnd w:id="180"/>
    </w:p>
    <w:p w14:paraId="7962DF49" w14:textId="77777777" w:rsidR="00830E0A"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81" w:name="_Toc425139192"/>
      <w:r w:rsidRPr="00F665CA">
        <w:rPr>
          <w:rFonts w:ascii="Palatino Linotype" w:hAnsi="Palatino Linotype" w:cs="Calibri"/>
          <w:sz w:val="22"/>
          <w:szCs w:val="22"/>
        </w:rPr>
        <w:t>použít veškeré podklady předané mu Objednatelem pouze pro účely Smlouvy a zabezpečit jejich řádné vrácení Objednateli, bude-li to objektivně možné vzhledem k jejich povaze a způsobu použití</w:t>
      </w:r>
      <w:bookmarkEnd w:id="173"/>
      <w:bookmarkEnd w:id="174"/>
      <w:r w:rsidR="00397E8E">
        <w:rPr>
          <w:rFonts w:ascii="Palatino Linotype" w:hAnsi="Palatino Linotype" w:cs="Calibri"/>
          <w:sz w:val="22"/>
          <w:szCs w:val="22"/>
        </w:rPr>
        <w:t>.</w:t>
      </w:r>
      <w:bookmarkEnd w:id="181"/>
    </w:p>
    <w:p w14:paraId="611CE6FB" w14:textId="77777777" w:rsidR="00830E0A" w:rsidRPr="00BD6FD2" w:rsidRDefault="00830E0A" w:rsidP="004E00C4">
      <w:pPr>
        <w:numPr>
          <w:ilvl w:val="1"/>
          <w:numId w:val="16"/>
        </w:numPr>
        <w:spacing w:before="120"/>
        <w:ind w:left="567" w:hanging="567"/>
        <w:jc w:val="both"/>
        <w:rPr>
          <w:rFonts w:ascii="Palatino Linotype" w:hAnsi="Palatino Linotype"/>
          <w:sz w:val="22"/>
          <w:szCs w:val="22"/>
        </w:rPr>
      </w:pPr>
      <w:r w:rsidRPr="00BD6FD2">
        <w:rPr>
          <w:rFonts w:ascii="Palatino Linotype" w:hAnsi="Palatino Linotype" w:cs="Calibri"/>
          <w:sz w:val="22"/>
          <w:szCs w:val="22"/>
        </w:rPr>
        <w:t>Povinnosti Dodavatele ve vztahu k</w:t>
      </w:r>
      <w:r w:rsidRPr="00BD6FD2">
        <w:rPr>
          <w:rFonts w:ascii="Palatino Linotype" w:hAnsi="Palatino Linotype" w:cs="Arial"/>
          <w:sz w:val="22"/>
          <w:szCs w:val="22"/>
        </w:rPr>
        <w:t xml:space="preserve"> zákonu č. 181/2014 Sb., o kybernetické bezpečnosti a o změně souvisejících zákonů, ve znění pozdějších předpisů (dále je</w:t>
      </w:r>
      <w:r>
        <w:rPr>
          <w:rFonts w:ascii="Palatino Linotype" w:hAnsi="Palatino Linotype" w:cs="Arial"/>
          <w:sz w:val="22"/>
          <w:szCs w:val="22"/>
        </w:rPr>
        <w:t>n</w:t>
      </w:r>
      <w:r w:rsidRPr="00BD6FD2">
        <w:rPr>
          <w:rFonts w:ascii="Palatino Linotype" w:hAnsi="Palatino Linotype" w:cs="Arial"/>
          <w:sz w:val="22"/>
          <w:szCs w:val="22"/>
        </w:rPr>
        <w:t xml:space="preserve"> </w:t>
      </w:r>
      <w:r w:rsidRPr="00BD6FD2">
        <w:rPr>
          <w:rFonts w:ascii="Palatino Linotype" w:hAnsi="Palatino Linotype" w:cs="Arial"/>
          <w:i/>
          <w:sz w:val="22"/>
          <w:szCs w:val="22"/>
        </w:rPr>
        <w:t>„</w:t>
      </w:r>
      <w:r w:rsidRPr="00BD6FD2">
        <w:rPr>
          <w:rFonts w:ascii="Palatino Linotype" w:hAnsi="Palatino Linotype" w:cs="Arial"/>
          <w:b/>
          <w:i/>
          <w:sz w:val="22"/>
          <w:szCs w:val="22"/>
        </w:rPr>
        <w:t>ZoKB“)</w:t>
      </w:r>
      <w:r>
        <w:rPr>
          <w:rFonts w:ascii="Palatino Linotype" w:hAnsi="Palatino Linotype" w:cs="Arial"/>
          <w:b/>
          <w:i/>
          <w:sz w:val="22"/>
          <w:szCs w:val="22"/>
        </w:rPr>
        <w:t>:</w:t>
      </w:r>
    </w:p>
    <w:p w14:paraId="2CD627F1" w14:textId="77777777" w:rsidR="00830E0A" w:rsidRPr="00633DBE" w:rsidRDefault="00830E0A" w:rsidP="004E00C4">
      <w:pPr>
        <w:numPr>
          <w:ilvl w:val="2"/>
          <w:numId w:val="16"/>
        </w:numPr>
        <w:spacing w:before="120"/>
        <w:ind w:left="1276"/>
        <w:jc w:val="both"/>
        <w:rPr>
          <w:rFonts w:ascii="Palatino Linotype" w:hAnsi="Palatino Linotype" w:cs="Arial"/>
          <w:sz w:val="22"/>
          <w:szCs w:val="22"/>
        </w:rPr>
      </w:pPr>
      <w:bookmarkStart w:id="182" w:name="_Ref426460239"/>
      <w:r w:rsidRPr="00633DBE">
        <w:rPr>
          <w:rFonts w:ascii="Palatino Linotype" w:hAnsi="Palatino Linotype" w:cs="Arial"/>
          <w:sz w:val="22"/>
          <w:szCs w:val="22"/>
        </w:rPr>
        <w:t xml:space="preserve">Vzhledem k tomu, </w:t>
      </w:r>
      <w:r w:rsidRPr="00382E6D">
        <w:rPr>
          <w:rFonts w:ascii="Palatino Linotype" w:hAnsi="Palatino Linotype" w:cs="Arial"/>
          <w:sz w:val="22"/>
          <w:szCs w:val="22"/>
        </w:rPr>
        <w:t xml:space="preserve">že </w:t>
      </w:r>
      <w:r w:rsidR="00AD73A4" w:rsidRPr="00382E6D">
        <w:rPr>
          <w:rFonts w:ascii="Palatino Linotype" w:hAnsi="Palatino Linotype" w:cs="Arial"/>
          <w:sz w:val="22"/>
          <w:szCs w:val="22"/>
        </w:rPr>
        <w:t>Dílo</w:t>
      </w:r>
      <w:r w:rsidR="00AD73A4" w:rsidRPr="00633DBE">
        <w:rPr>
          <w:rFonts w:ascii="Palatino Linotype" w:hAnsi="Palatino Linotype" w:cs="Arial"/>
          <w:sz w:val="22"/>
          <w:szCs w:val="22"/>
        </w:rPr>
        <w:t xml:space="preserve"> </w:t>
      </w:r>
      <w:r>
        <w:rPr>
          <w:rFonts w:ascii="Palatino Linotype" w:hAnsi="Palatino Linotype" w:cs="Arial"/>
          <w:sz w:val="22"/>
          <w:szCs w:val="22"/>
        </w:rPr>
        <w:t>musí splňovat požadavky na</w:t>
      </w:r>
      <w:r w:rsidRPr="00633DBE">
        <w:rPr>
          <w:rFonts w:ascii="Palatino Linotype" w:hAnsi="Palatino Linotype" w:cs="Arial"/>
          <w:sz w:val="22"/>
          <w:szCs w:val="22"/>
        </w:rPr>
        <w:t xml:space="preserve"> významný informační systém dle ustanovení § 2 ZoKB je Dodavatel při všech činnostech souvisejících s plněním Smlouvy povinen brát na tuto skutečnost zřetel a dodržovat ustanovení ZoKB. Dodavatel je povinen dodržovat bezpečnostní opatření ve formě organizačních a technických opatření, která jsou vydávána příslušnými orgány Objednatele.</w:t>
      </w:r>
      <w:bookmarkEnd w:id="182"/>
    </w:p>
    <w:p w14:paraId="2EC70C96" w14:textId="77777777" w:rsidR="00830E0A" w:rsidRPr="00633DBE" w:rsidRDefault="00830E0A" w:rsidP="004E00C4">
      <w:pPr>
        <w:numPr>
          <w:ilvl w:val="2"/>
          <w:numId w:val="16"/>
        </w:numPr>
        <w:spacing w:before="120"/>
        <w:ind w:left="1276"/>
        <w:jc w:val="both"/>
        <w:rPr>
          <w:rFonts w:ascii="Palatino Linotype" w:hAnsi="Palatino Linotype" w:cs="Arial"/>
          <w:sz w:val="22"/>
          <w:szCs w:val="22"/>
        </w:rPr>
      </w:pPr>
      <w:bookmarkStart w:id="183" w:name="_Ref426460344"/>
      <w:r w:rsidRPr="00633DBE">
        <w:rPr>
          <w:rFonts w:ascii="Palatino Linotype" w:hAnsi="Palatino Linotype" w:cs="Arial"/>
          <w:sz w:val="22"/>
          <w:szCs w:val="22"/>
        </w:rPr>
        <w:t xml:space="preserve">Dodavatel je na vyžádání Objednatele povinen umožnit Objednateli auditovat </w:t>
      </w:r>
      <w:r w:rsidR="00E537AB" w:rsidRPr="00633DBE">
        <w:rPr>
          <w:rFonts w:ascii="Palatino Linotype" w:hAnsi="Palatino Linotype" w:cs="Arial"/>
          <w:sz w:val="22"/>
          <w:szCs w:val="22"/>
        </w:rPr>
        <w:t>a</w:t>
      </w:r>
      <w:r w:rsidR="00E537AB">
        <w:rPr>
          <w:rFonts w:ascii="Palatino Linotype" w:hAnsi="Palatino Linotype" w:cs="Arial"/>
          <w:sz w:val="22"/>
          <w:szCs w:val="22"/>
        </w:rPr>
        <w:t> </w:t>
      </w:r>
      <w:r w:rsidRPr="00633DBE">
        <w:rPr>
          <w:rFonts w:ascii="Palatino Linotype" w:hAnsi="Palatino Linotype" w:cs="Arial"/>
          <w:sz w:val="22"/>
          <w:szCs w:val="22"/>
        </w:rPr>
        <w:t>provádět analýzu rizik vnitřních procesů Dodavatele souvisejících s </w:t>
      </w:r>
      <w:r w:rsidR="00AD73A4">
        <w:rPr>
          <w:rFonts w:ascii="Palatino Linotype" w:hAnsi="Palatino Linotype" w:cs="Arial"/>
          <w:sz w:val="22"/>
          <w:szCs w:val="22"/>
        </w:rPr>
        <w:t>P</w:t>
      </w:r>
      <w:r w:rsidR="00AD73A4" w:rsidRPr="00633DBE">
        <w:rPr>
          <w:rFonts w:ascii="Palatino Linotype" w:hAnsi="Palatino Linotype" w:cs="Arial"/>
          <w:sz w:val="22"/>
          <w:szCs w:val="22"/>
        </w:rPr>
        <w:t>lněním</w:t>
      </w:r>
      <w:r w:rsidRPr="00633DBE">
        <w:rPr>
          <w:rFonts w:ascii="Palatino Linotype" w:hAnsi="Palatino Linotype" w:cs="Arial"/>
          <w:sz w:val="22"/>
          <w:szCs w:val="22"/>
        </w:rPr>
        <w:t>. Dodavatel je povinen při těchto auditech a analýzách spolupracovat a poskytovat součinnost v míře umožňující provedení řádného auditu a analýzy rizik.</w:t>
      </w:r>
      <w:bookmarkEnd w:id="183"/>
    </w:p>
    <w:p w14:paraId="253AADA3" w14:textId="1940B53C"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Získá-li Objednatel na realizaci části Plnění finanční podporu z fondů Evropské unie ve smyslu 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 oznámí tuto skutečnost bez zbytečného odkladu písemně Dodavateli. Po doručení tohoto oznámení se Dodavatel zavazuje postupovat dle 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 Zejména, avšak nikoliv výlučně, se Dodavatel zavazuje: </w:t>
      </w:r>
    </w:p>
    <w:p w14:paraId="57240335" w14:textId="77777777" w:rsidR="00830E0A" w:rsidRPr="00610F8E" w:rsidRDefault="00216C0D"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poskytovat </w:t>
      </w:r>
      <w:r w:rsidRPr="00216C0D">
        <w:rPr>
          <w:rFonts w:ascii="Palatino Linotype" w:hAnsi="Palatino Linotype" w:cs="Arial"/>
          <w:sz w:val="22"/>
          <w:szCs w:val="22"/>
        </w:rPr>
        <w:t xml:space="preserve">minimálně do konce roku 2028 </w:t>
      </w:r>
      <w:r>
        <w:rPr>
          <w:rFonts w:ascii="Palatino Linotype" w:hAnsi="Palatino Linotype" w:cs="Arial"/>
          <w:sz w:val="22"/>
          <w:szCs w:val="22"/>
        </w:rPr>
        <w:t>požadované informace a </w:t>
      </w:r>
      <w:r w:rsidRPr="00216C0D">
        <w:rPr>
          <w:rFonts w:ascii="Palatino Linotype" w:hAnsi="Palatino Linotype" w:cs="Arial"/>
          <w:sz w:val="22"/>
          <w:szCs w:val="22"/>
        </w:rPr>
        <w:t>dokumentaci související s realizací projektu zaměstnancům nebo zmocněncům</w:t>
      </w:r>
      <w:r w:rsidR="00830E0A">
        <w:rPr>
          <w:rFonts w:ascii="Palatino Linotype" w:hAnsi="Palatino Linotype" w:cs="Arial"/>
          <w:sz w:val="22"/>
          <w:szCs w:val="22"/>
        </w:rPr>
        <w:t>;</w:t>
      </w:r>
      <w:r>
        <w:rPr>
          <w:rFonts w:ascii="Palatino Linotype" w:hAnsi="Palatino Linotype" w:cs="Arial"/>
          <w:sz w:val="22"/>
          <w:szCs w:val="22"/>
        </w:rPr>
        <w:t xml:space="preserve"> </w:t>
      </w:r>
      <w:r w:rsidRPr="00216C0D">
        <w:rPr>
          <w:rFonts w:ascii="Palatino Linotype" w:hAnsi="Palatino Linotype" w:cs="Arial"/>
          <w:sz w:val="22"/>
          <w:szCs w:val="22"/>
        </w:rPr>
        <w:t>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9BDC8D" w14:textId="77777777"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označovat v</w:t>
      </w:r>
      <w:r w:rsidRPr="00610F8E">
        <w:rPr>
          <w:rFonts w:ascii="Palatino Linotype" w:hAnsi="Palatino Linotype" w:cs="Arial"/>
          <w:sz w:val="22"/>
          <w:szCs w:val="22"/>
        </w:rPr>
        <w:t xml:space="preserve">eškeré produkty, materiály a výstupy </w:t>
      </w:r>
      <w:r>
        <w:rPr>
          <w:rFonts w:ascii="Palatino Linotype" w:hAnsi="Palatino Linotype" w:cs="Arial"/>
          <w:sz w:val="22"/>
          <w:szCs w:val="22"/>
        </w:rPr>
        <w:t>Plnění</w:t>
      </w:r>
      <w:r w:rsidRPr="00610F8E">
        <w:rPr>
          <w:rFonts w:ascii="Palatino Linotype" w:hAnsi="Palatino Linotype" w:cs="Arial"/>
          <w:sz w:val="22"/>
          <w:szCs w:val="22"/>
        </w:rPr>
        <w:t xml:space="preserve"> v souladu s pov</w:t>
      </w:r>
      <w:r>
        <w:rPr>
          <w:rFonts w:ascii="Palatino Linotype" w:hAnsi="Palatino Linotype" w:cs="Arial"/>
          <w:sz w:val="22"/>
          <w:szCs w:val="22"/>
        </w:rPr>
        <w:t>inným minimem publicity IROP;</w:t>
      </w:r>
    </w:p>
    <w:p w14:paraId="4568CDF6" w14:textId="77777777" w:rsidR="00830E0A" w:rsidRPr="00610F8E"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označovat </w:t>
      </w:r>
      <w:r w:rsidR="00E917B9">
        <w:rPr>
          <w:rFonts w:ascii="Palatino Linotype" w:hAnsi="Palatino Linotype" w:cs="Arial"/>
          <w:sz w:val="22"/>
          <w:szCs w:val="22"/>
        </w:rPr>
        <w:t>F</w:t>
      </w:r>
      <w:r>
        <w:rPr>
          <w:rFonts w:ascii="Palatino Linotype" w:hAnsi="Palatino Linotype" w:cs="Arial"/>
          <w:sz w:val="22"/>
          <w:szCs w:val="22"/>
        </w:rPr>
        <w:t>aktury minimálně oficiálním názvem Projektu</w:t>
      </w:r>
      <w:r w:rsidR="00FF7E60">
        <w:rPr>
          <w:rFonts w:ascii="Palatino Linotype" w:hAnsi="Palatino Linotype" w:cs="Arial"/>
          <w:sz w:val="22"/>
          <w:szCs w:val="22"/>
        </w:rPr>
        <w:t xml:space="preserve"> IROP</w:t>
      </w:r>
      <w:r>
        <w:rPr>
          <w:rFonts w:ascii="Palatino Linotype" w:hAnsi="Palatino Linotype" w:cs="Arial"/>
          <w:sz w:val="22"/>
          <w:szCs w:val="22"/>
        </w:rPr>
        <w:t>, jeho registračním číslem a informací o jeho spolufinancování z ESIF prostřednictvím IROP;</w:t>
      </w:r>
    </w:p>
    <w:p w14:paraId="60B22DCF" w14:textId="77777777" w:rsidR="00830E0A" w:rsidRPr="00610F8E" w:rsidRDefault="00830E0A" w:rsidP="004E00C4">
      <w:pPr>
        <w:numPr>
          <w:ilvl w:val="2"/>
          <w:numId w:val="16"/>
        </w:numPr>
        <w:spacing w:before="120"/>
        <w:ind w:left="1276"/>
        <w:jc w:val="both"/>
        <w:rPr>
          <w:rFonts w:ascii="Palatino Linotype" w:hAnsi="Palatino Linotype" w:cs="Arial"/>
          <w:sz w:val="22"/>
          <w:szCs w:val="22"/>
        </w:rPr>
      </w:pPr>
      <w:r w:rsidRPr="00610F8E">
        <w:rPr>
          <w:rFonts w:ascii="Palatino Linotype" w:hAnsi="Palatino Linotype" w:cs="Arial"/>
          <w:sz w:val="22"/>
          <w:szCs w:val="22"/>
        </w:rPr>
        <w:t xml:space="preserve">archivovat veškeré dokumenty a podklady týkající se </w:t>
      </w:r>
      <w:r>
        <w:rPr>
          <w:rFonts w:ascii="Palatino Linotype" w:hAnsi="Palatino Linotype" w:cs="Arial"/>
          <w:sz w:val="22"/>
          <w:szCs w:val="22"/>
        </w:rPr>
        <w:t>Plnění</w:t>
      </w:r>
      <w:r w:rsidRPr="00610F8E">
        <w:rPr>
          <w:rFonts w:ascii="Palatino Linotype" w:hAnsi="Palatino Linotype" w:cs="Arial"/>
          <w:sz w:val="22"/>
          <w:szCs w:val="22"/>
        </w:rPr>
        <w:t xml:space="preserve"> nejméně po dobu 10 let ode dne předání a převzetí </w:t>
      </w:r>
      <w:r>
        <w:rPr>
          <w:rFonts w:ascii="Palatino Linotype" w:hAnsi="Palatino Linotype" w:cs="Arial"/>
          <w:sz w:val="22"/>
          <w:szCs w:val="22"/>
        </w:rPr>
        <w:t>Plnění</w:t>
      </w:r>
      <w:r w:rsidRPr="00610F8E">
        <w:rPr>
          <w:rFonts w:ascii="Palatino Linotype" w:hAnsi="Palatino Linotype" w:cs="Arial"/>
          <w:sz w:val="22"/>
          <w:szCs w:val="22"/>
        </w:rPr>
        <w:t xml:space="preserve">, </w:t>
      </w:r>
      <w:r>
        <w:rPr>
          <w:rFonts w:ascii="Palatino Linotype" w:hAnsi="Palatino Linotype" w:cs="Arial"/>
          <w:sz w:val="22"/>
          <w:szCs w:val="22"/>
        </w:rPr>
        <w:t>minimálně však do konce roku 2030</w:t>
      </w:r>
      <w:r w:rsidR="003C0BED">
        <w:rPr>
          <w:rFonts w:ascii="Palatino Linotype" w:hAnsi="Palatino Linotype" w:cs="Arial"/>
          <w:sz w:val="22"/>
          <w:szCs w:val="22"/>
        </w:rPr>
        <w:t>;</w:t>
      </w:r>
      <w:r w:rsidRPr="00610F8E">
        <w:rPr>
          <w:rFonts w:ascii="Palatino Linotype" w:hAnsi="Palatino Linotype" w:cs="Arial"/>
          <w:sz w:val="22"/>
          <w:szCs w:val="22"/>
        </w:rPr>
        <w:t xml:space="preserve"> </w:t>
      </w:r>
    </w:p>
    <w:p w14:paraId="2E943711" w14:textId="77777777" w:rsidR="00830E0A" w:rsidRPr="00610F8E" w:rsidRDefault="00830E0A" w:rsidP="004E00C4">
      <w:pPr>
        <w:numPr>
          <w:ilvl w:val="2"/>
          <w:numId w:val="16"/>
        </w:numPr>
        <w:spacing w:before="120"/>
        <w:ind w:left="1276"/>
        <w:jc w:val="both"/>
        <w:rPr>
          <w:rFonts w:ascii="Palatino Linotype" w:hAnsi="Palatino Linotype" w:cs="Arial"/>
          <w:sz w:val="22"/>
          <w:szCs w:val="22"/>
        </w:rPr>
      </w:pPr>
      <w:r w:rsidRPr="00610F8E">
        <w:rPr>
          <w:rFonts w:ascii="Palatino Linotype" w:hAnsi="Palatino Linotype" w:cs="Arial"/>
          <w:sz w:val="22"/>
          <w:szCs w:val="22"/>
        </w:rPr>
        <w:t>poskyto</w:t>
      </w:r>
      <w:r>
        <w:rPr>
          <w:rFonts w:ascii="Palatino Linotype" w:hAnsi="Palatino Linotype" w:cs="Arial"/>
          <w:sz w:val="22"/>
          <w:szCs w:val="22"/>
        </w:rPr>
        <w:t>va</w:t>
      </w:r>
      <w:r w:rsidRPr="00610F8E">
        <w:rPr>
          <w:rFonts w:ascii="Palatino Linotype" w:hAnsi="Palatino Linotype" w:cs="Arial"/>
          <w:sz w:val="22"/>
          <w:szCs w:val="22"/>
        </w:rPr>
        <w:t>t nezbytné informace pro monitorovací zprávy a žádosti o platbu předkládané příjemcem finanční podpory (Objednatelem).</w:t>
      </w:r>
    </w:p>
    <w:p w14:paraId="07114AFD" w14:textId="77777777"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Objednatel se dále zavazuje:</w:t>
      </w:r>
    </w:p>
    <w:p w14:paraId="3D768E26" w14:textId="77777777" w:rsidR="00830E0A" w:rsidRPr="00E132B6" w:rsidRDefault="00830E0A" w:rsidP="004E00C4">
      <w:pPr>
        <w:pStyle w:val="Bod1"/>
        <w:numPr>
          <w:ilvl w:val="0"/>
          <w:numId w:val="26"/>
        </w:numPr>
        <w:jc w:val="both"/>
        <w:rPr>
          <w:rFonts w:ascii="Palatino Linotype" w:hAnsi="Palatino Linotype" w:cs="Calibri"/>
          <w:sz w:val="22"/>
          <w:szCs w:val="22"/>
        </w:rPr>
      </w:pPr>
      <w:r w:rsidRPr="00241D26">
        <w:rPr>
          <w:rFonts w:ascii="Palatino Linotype" w:hAnsi="Palatino Linotype" w:cs="Calibri"/>
          <w:sz w:val="22"/>
          <w:szCs w:val="22"/>
        </w:rPr>
        <w:t xml:space="preserve">poskytovat </w:t>
      </w:r>
      <w:r>
        <w:rPr>
          <w:rFonts w:ascii="Palatino Linotype" w:hAnsi="Palatino Linotype" w:cs="Calibri"/>
          <w:sz w:val="22"/>
          <w:szCs w:val="22"/>
        </w:rPr>
        <w:t>Dodavateli</w:t>
      </w:r>
      <w:r w:rsidRPr="00241D26">
        <w:rPr>
          <w:rFonts w:ascii="Palatino Linotype" w:hAnsi="Palatino Linotype" w:cs="Calibri"/>
          <w:sz w:val="22"/>
          <w:szCs w:val="22"/>
        </w:rPr>
        <w:t xml:space="preserve"> úplné, pravdivé a včasné informace potřebné k řádnému</w:t>
      </w:r>
      <w:r>
        <w:rPr>
          <w:rFonts w:ascii="Palatino Linotype" w:hAnsi="Palatino Linotype" w:cs="Calibri"/>
          <w:sz w:val="22"/>
          <w:szCs w:val="22"/>
        </w:rPr>
        <w:t xml:space="preserve"> </w:t>
      </w:r>
      <w:r w:rsidR="00E537AB">
        <w:rPr>
          <w:rFonts w:ascii="Palatino Linotype" w:hAnsi="Palatino Linotype" w:cs="Calibri"/>
          <w:sz w:val="22"/>
          <w:szCs w:val="22"/>
        </w:rPr>
        <w:t>a </w:t>
      </w:r>
      <w:r>
        <w:rPr>
          <w:rFonts w:ascii="Palatino Linotype" w:hAnsi="Palatino Linotype" w:cs="Calibri"/>
          <w:sz w:val="22"/>
          <w:szCs w:val="22"/>
        </w:rPr>
        <w:t>včasnému</w:t>
      </w:r>
      <w:r w:rsidRPr="00241D26">
        <w:rPr>
          <w:rFonts w:ascii="Palatino Linotype" w:hAnsi="Palatino Linotype" w:cs="Calibri"/>
          <w:sz w:val="22"/>
          <w:szCs w:val="22"/>
        </w:rPr>
        <w:t xml:space="preserve"> </w:t>
      </w:r>
      <w:r w:rsidR="00E917B9">
        <w:rPr>
          <w:rFonts w:ascii="Palatino Linotype" w:hAnsi="Palatino Linotype" w:cs="Calibri"/>
          <w:sz w:val="22"/>
          <w:szCs w:val="22"/>
        </w:rPr>
        <w:t>P</w:t>
      </w:r>
      <w:r w:rsidRPr="00633DBE">
        <w:rPr>
          <w:rFonts w:ascii="Palatino Linotype" w:hAnsi="Palatino Linotype" w:cs="Calibri"/>
          <w:sz w:val="22"/>
          <w:szCs w:val="22"/>
        </w:rPr>
        <w:t>lnění</w:t>
      </w:r>
      <w:r>
        <w:rPr>
          <w:rFonts w:ascii="Palatino Linotype" w:hAnsi="Palatino Linotype" w:cs="Calibri"/>
          <w:sz w:val="22"/>
          <w:szCs w:val="22"/>
        </w:rPr>
        <w:t>;</w:t>
      </w:r>
    </w:p>
    <w:p w14:paraId="0838112A" w14:textId="77777777" w:rsidR="00830E0A" w:rsidRPr="0007389F" w:rsidRDefault="00830E0A" w:rsidP="004E00C4">
      <w:pPr>
        <w:pStyle w:val="Bod1"/>
        <w:numPr>
          <w:ilvl w:val="0"/>
          <w:numId w:val="26"/>
        </w:numPr>
        <w:jc w:val="both"/>
        <w:rPr>
          <w:rFonts w:ascii="Palatino Linotype" w:hAnsi="Palatino Linotype" w:cs="Calibri"/>
          <w:sz w:val="22"/>
          <w:szCs w:val="22"/>
        </w:rPr>
      </w:pPr>
      <w:r w:rsidRPr="0007389F">
        <w:rPr>
          <w:rFonts w:ascii="Palatino Linotype" w:hAnsi="Palatino Linotype" w:cs="Calibri"/>
          <w:sz w:val="22"/>
          <w:szCs w:val="22"/>
        </w:rPr>
        <w:lastRenderedPageBreak/>
        <w:t xml:space="preserve">zabezpečit pro pracovníky Dodavatele přístup do určených objektů Objednatele za účelem řádného </w:t>
      </w:r>
      <w:r>
        <w:rPr>
          <w:rFonts w:ascii="Palatino Linotype" w:hAnsi="Palatino Linotype" w:cs="Calibri"/>
          <w:sz w:val="22"/>
          <w:szCs w:val="22"/>
        </w:rPr>
        <w:t xml:space="preserve">a včasného </w:t>
      </w:r>
      <w:r w:rsidRPr="0007389F">
        <w:rPr>
          <w:rFonts w:ascii="Palatino Linotype" w:hAnsi="Palatino Linotype" w:cs="Calibri"/>
          <w:sz w:val="22"/>
          <w:szCs w:val="22"/>
        </w:rPr>
        <w:t>plnění Smlouvy;</w:t>
      </w:r>
    </w:p>
    <w:p w14:paraId="69F72510" w14:textId="77777777" w:rsidR="00830E0A" w:rsidRDefault="00830E0A" w:rsidP="004E00C4">
      <w:pPr>
        <w:pStyle w:val="Bod1"/>
        <w:numPr>
          <w:ilvl w:val="0"/>
          <w:numId w:val="26"/>
        </w:numPr>
        <w:jc w:val="both"/>
        <w:rPr>
          <w:rFonts w:ascii="Palatino Linotype" w:hAnsi="Palatino Linotype" w:cs="Calibri"/>
          <w:sz w:val="22"/>
          <w:szCs w:val="22"/>
        </w:rPr>
      </w:pPr>
      <w:r w:rsidRPr="0007389F">
        <w:rPr>
          <w:rFonts w:ascii="Palatino Linotype" w:hAnsi="Palatino Linotype" w:cs="Calibri"/>
          <w:sz w:val="22"/>
          <w:szCs w:val="22"/>
        </w:rPr>
        <w:t>zabezpečit účast pracovníků Obje</w:t>
      </w:r>
      <w:r>
        <w:rPr>
          <w:rFonts w:ascii="Palatino Linotype" w:hAnsi="Palatino Linotype" w:cs="Calibri"/>
          <w:sz w:val="22"/>
          <w:szCs w:val="22"/>
        </w:rPr>
        <w:t>dnatele či jím určených osob na pracovních schůzkách;</w:t>
      </w:r>
    </w:p>
    <w:p w14:paraId="4955C87A" w14:textId="77777777" w:rsidR="00830E0A" w:rsidRPr="0084055E" w:rsidRDefault="00830E0A" w:rsidP="004E00C4">
      <w:pPr>
        <w:pStyle w:val="Bod1"/>
        <w:numPr>
          <w:ilvl w:val="0"/>
          <w:numId w:val="26"/>
        </w:numPr>
        <w:jc w:val="both"/>
        <w:rPr>
          <w:rFonts w:ascii="Palatino Linotype" w:hAnsi="Palatino Linotype" w:cs="Calibri"/>
          <w:sz w:val="22"/>
          <w:szCs w:val="22"/>
        </w:rPr>
      </w:pPr>
      <w:r w:rsidRPr="00685738">
        <w:rPr>
          <w:rFonts w:ascii="Palatino Linotype" w:hAnsi="Palatino Linotype"/>
          <w:sz w:val="22"/>
          <w:szCs w:val="22"/>
        </w:rPr>
        <w:t xml:space="preserve">poskytnout </w:t>
      </w:r>
      <w:r>
        <w:rPr>
          <w:rFonts w:ascii="Palatino Linotype" w:hAnsi="Palatino Linotype"/>
          <w:sz w:val="22"/>
          <w:szCs w:val="22"/>
        </w:rPr>
        <w:t>Dodavateli</w:t>
      </w:r>
      <w:r w:rsidRPr="00685738">
        <w:rPr>
          <w:rFonts w:ascii="Palatino Linotype" w:hAnsi="Palatino Linotype"/>
          <w:sz w:val="22"/>
          <w:szCs w:val="22"/>
        </w:rPr>
        <w:t xml:space="preserve"> součinnost potřebnou k řádné </w:t>
      </w:r>
      <w:r>
        <w:rPr>
          <w:rFonts w:ascii="Palatino Linotype" w:hAnsi="Palatino Linotype"/>
          <w:sz w:val="22"/>
          <w:szCs w:val="22"/>
        </w:rPr>
        <w:t xml:space="preserve">a včasné </w:t>
      </w:r>
      <w:r w:rsidRPr="00685738">
        <w:rPr>
          <w:rFonts w:ascii="Palatino Linotype" w:hAnsi="Palatino Linotype"/>
          <w:sz w:val="22"/>
          <w:szCs w:val="22"/>
        </w:rPr>
        <w:t xml:space="preserve">realizaci </w:t>
      </w:r>
      <w:r>
        <w:rPr>
          <w:rFonts w:ascii="Palatino Linotype" w:hAnsi="Palatino Linotype"/>
          <w:sz w:val="22"/>
          <w:szCs w:val="22"/>
        </w:rPr>
        <w:t>Plnění</w:t>
      </w:r>
      <w:r w:rsidRPr="00685738">
        <w:rPr>
          <w:rFonts w:ascii="Palatino Linotype" w:hAnsi="Palatino Linotype"/>
          <w:sz w:val="22"/>
          <w:szCs w:val="22"/>
        </w:rPr>
        <w:t xml:space="preserve">, kterou je po něm </w:t>
      </w:r>
      <w:r>
        <w:rPr>
          <w:rFonts w:ascii="Palatino Linotype" w:hAnsi="Palatino Linotype"/>
          <w:sz w:val="22"/>
          <w:szCs w:val="22"/>
        </w:rPr>
        <w:t>Dodavatel j</w:t>
      </w:r>
      <w:r w:rsidRPr="00685738">
        <w:rPr>
          <w:rFonts w:ascii="Palatino Linotype" w:hAnsi="Palatino Linotype"/>
          <w:sz w:val="22"/>
          <w:szCs w:val="22"/>
        </w:rPr>
        <w:t xml:space="preserve">ako osoba, která disponuje kapacitami a odbornými znalostmi, které jsou nezbytné pro realizaci </w:t>
      </w:r>
      <w:r>
        <w:rPr>
          <w:rFonts w:ascii="Palatino Linotype" w:hAnsi="Palatino Linotype"/>
          <w:sz w:val="22"/>
          <w:szCs w:val="22"/>
        </w:rPr>
        <w:t>Plnění s odbornou péčí</w:t>
      </w:r>
      <w:r w:rsidRPr="00685738">
        <w:rPr>
          <w:rFonts w:ascii="Palatino Linotype" w:hAnsi="Palatino Linotype"/>
          <w:sz w:val="22"/>
          <w:szCs w:val="22"/>
        </w:rPr>
        <w:t>, oprávněna požadovat</w:t>
      </w:r>
      <w:r w:rsidRPr="0084055E">
        <w:rPr>
          <w:rFonts w:ascii="Palatino Linotype" w:hAnsi="Palatino Linotype" w:cs="Calibri"/>
          <w:sz w:val="22"/>
          <w:szCs w:val="22"/>
        </w:rPr>
        <w:t>;</w:t>
      </w:r>
    </w:p>
    <w:p w14:paraId="7AF8DF36" w14:textId="77777777" w:rsidR="00830E0A" w:rsidRPr="00332EF8"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Objednatel je rovněž oprávněn spolupracovat při provádění dohledu nad stavem provádění Plnění s vybranou, nezávislou, odborně erudovanou třetí osobou pro zajištění odborné garance projektu na straně Objednatele. Dodavatel je povinen plně respektovat postavení takové třetí osoby, spolupracovat s ní a poskytnout jí maximální součinnost dle pokynů Objednatele.</w:t>
      </w:r>
    </w:p>
    <w:p w14:paraId="3898143A" w14:textId="77777777" w:rsidR="00830E0A" w:rsidRPr="001871AC" w:rsidRDefault="00830E0A" w:rsidP="004E00C4">
      <w:pPr>
        <w:spacing w:before="120"/>
        <w:ind w:left="567"/>
        <w:jc w:val="both"/>
        <w:rPr>
          <w:rFonts w:ascii="Palatino Linotype" w:hAnsi="Palatino Linotype"/>
          <w:b/>
          <w:sz w:val="22"/>
          <w:szCs w:val="22"/>
        </w:rPr>
      </w:pPr>
    </w:p>
    <w:p w14:paraId="3D4CC76B" w14:textId="77777777" w:rsidR="00830E0A" w:rsidRPr="00607CC7" w:rsidRDefault="0083390E" w:rsidP="004E00C4">
      <w:pPr>
        <w:pStyle w:val="Nadpis1"/>
        <w:keepNext w:val="0"/>
        <w:numPr>
          <w:ilvl w:val="0"/>
          <w:numId w:val="16"/>
        </w:numPr>
        <w:spacing w:before="120" w:after="120"/>
        <w:ind w:left="567" w:hanging="482"/>
        <w:rPr>
          <w:rFonts w:ascii="Palatino Linotype" w:hAnsi="Palatino Linotype"/>
          <w:b/>
          <w:sz w:val="22"/>
          <w:szCs w:val="22"/>
        </w:rPr>
      </w:pPr>
      <w:bookmarkStart w:id="184" w:name="_Toc425139193"/>
      <w:r>
        <w:rPr>
          <w:rFonts w:ascii="Palatino Linotype" w:hAnsi="Palatino Linotype"/>
          <w:b/>
          <w:sz w:val="22"/>
          <w:szCs w:val="22"/>
        </w:rPr>
        <w:t>PODDODA</w:t>
      </w:r>
      <w:r w:rsidR="00830E0A" w:rsidRPr="00607CC7">
        <w:rPr>
          <w:rFonts w:ascii="Palatino Linotype" w:hAnsi="Palatino Linotype"/>
          <w:b/>
          <w:sz w:val="22"/>
          <w:szCs w:val="22"/>
        </w:rPr>
        <w:t>VATELÉ, REALIZAČNÍ TÝM, O</w:t>
      </w:r>
      <w:r w:rsidR="00830E0A">
        <w:rPr>
          <w:rFonts w:ascii="Palatino Linotype" w:hAnsi="Palatino Linotype"/>
          <w:b/>
          <w:sz w:val="22"/>
          <w:szCs w:val="22"/>
        </w:rPr>
        <w:t xml:space="preserve">PRÁVNĚNÉ </w:t>
      </w:r>
      <w:r w:rsidR="00830E0A" w:rsidRPr="00607CC7">
        <w:rPr>
          <w:rFonts w:ascii="Palatino Linotype" w:hAnsi="Palatino Linotype"/>
          <w:b/>
          <w:sz w:val="22"/>
          <w:szCs w:val="22"/>
        </w:rPr>
        <w:t>OSOBY, ŘÍZENÍ PROJEKTU</w:t>
      </w:r>
      <w:bookmarkEnd w:id="184"/>
      <w:r w:rsidR="00830E0A" w:rsidRPr="00607CC7">
        <w:rPr>
          <w:rFonts w:ascii="Palatino Linotype" w:hAnsi="Palatino Linotype"/>
          <w:b/>
          <w:sz w:val="22"/>
          <w:szCs w:val="22"/>
        </w:rPr>
        <w:tab/>
      </w:r>
    </w:p>
    <w:p w14:paraId="458B1F40" w14:textId="77777777" w:rsidR="00830E0A" w:rsidRDefault="0083390E" w:rsidP="004E00C4">
      <w:pPr>
        <w:numPr>
          <w:ilvl w:val="1"/>
          <w:numId w:val="16"/>
        </w:numPr>
        <w:spacing w:before="120"/>
        <w:ind w:left="567" w:hanging="567"/>
        <w:jc w:val="both"/>
        <w:rPr>
          <w:rFonts w:ascii="Palatino Linotype" w:hAnsi="Palatino Linotype"/>
          <w:sz w:val="22"/>
          <w:szCs w:val="22"/>
        </w:rPr>
      </w:pPr>
      <w:bookmarkStart w:id="185" w:name="_Ref420426242"/>
      <w:bookmarkStart w:id="186" w:name="_Toc401847758"/>
      <w:bookmarkStart w:id="187" w:name="_Ref420425423"/>
      <w:r>
        <w:rPr>
          <w:rFonts w:ascii="Palatino Linotype" w:hAnsi="Palatino Linotype"/>
          <w:sz w:val="22"/>
          <w:szCs w:val="22"/>
        </w:rPr>
        <w:t>Poddoda</w:t>
      </w:r>
      <w:r w:rsidR="00830E0A">
        <w:rPr>
          <w:rFonts w:ascii="Palatino Linotype" w:hAnsi="Palatino Linotype"/>
          <w:sz w:val="22"/>
          <w:szCs w:val="22"/>
        </w:rPr>
        <w:t>vatelé</w:t>
      </w:r>
      <w:bookmarkEnd w:id="185"/>
    </w:p>
    <w:bookmarkEnd w:id="186"/>
    <w:p w14:paraId="053AA9C1" w14:textId="77777777" w:rsidR="00830E0A" w:rsidRDefault="00830E0A"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se zavazuje </w:t>
      </w:r>
      <w:r>
        <w:rPr>
          <w:rFonts w:ascii="Palatino Linotype" w:hAnsi="Palatino Linotype"/>
          <w:sz w:val="22"/>
          <w:szCs w:val="22"/>
        </w:rPr>
        <w:t>P</w:t>
      </w:r>
      <w:r w:rsidRPr="00633DBE">
        <w:rPr>
          <w:rFonts w:ascii="Palatino Linotype" w:hAnsi="Palatino Linotype"/>
          <w:sz w:val="22"/>
          <w:szCs w:val="22"/>
        </w:rPr>
        <w:t xml:space="preserve">lnění </w:t>
      </w:r>
      <w:r w:rsidRPr="00685738">
        <w:rPr>
          <w:rFonts w:ascii="Palatino Linotype" w:hAnsi="Palatino Linotype"/>
          <w:sz w:val="22"/>
          <w:szCs w:val="22"/>
        </w:rPr>
        <w:t xml:space="preserve">provést sám, nebo s využitím </w:t>
      </w:r>
      <w:r w:rsidR="0083390E">
        <w:rPr>
          <w:rFonts w:ascii="Palatino Linotype" w:hAnsi="Palatino Linotype"/>
          <w:sz w:val="22"/>
          <w:szCs w:val="22"/>
        </w:rPr>
        <w:t>poddoda</w:t>
      </w:r>
      <w:r w:rsidRPr="00685738">
        <w:rPr>
          <w:rFonts w:ascii="Palatino Linotype" w:hAnsi="Palatino Linotype"/>
          <w:sz w:val="22"/>
          <w:szCs w:val="22"/>
        </w:rPr>
        <w:t xml:space="preserve">vatelů, uvedených spolu s rozsahem jejich plnění </w:t>
      </w:r>
      <w:r w:rsidRPr="00CA718F">
        <w:rPr>
          <w:rFonts w:ascii="Palatino Linotype" w:hAnsi="Palatino Linotype"/>
          <w:sz w:val="22"/>
          <w:szCs w:val="22"/>
          <w:highlight w:val="yellow"/>
        </w:rPr>
        <w:t xml:space="preserve">v </w:t>
      </w:r>
      <w:r w:rsidR="00B2002B" w:rsidRPr="00CA718F">
        <w:rPr>
          <w:rFonts w:ascii="Palatino Linotype" w:hAnsi="Palatino Linotype"/>
          <w:sz w:val="22"/>
          <w:szCs w:val="22"/>
          <w:highlight w:val="yellow"/>
        </w:rPr>
        <w:t xml:space="preserve">Příloze </w:t>
      </w:r>
      <w:r w:rsidRPr="00CA718F">
        <w:rPr>
          <w:rFonts w:ascii="Palatino Linotype" w:hAnsi="Palatino Linotype"/>
          <w:sz w:val="22"/>
          <w:szCs w:val="22"/>
          <w:highlight w:val="yellow"/>
        </w:rPr>
        <w:t xml:space="preserve">č. </w:t>
      </w:r>
      <w:r w:rsidR="00046350" w:rsidRPr="00CA718F">
        <w:rPr>
          <w:rFonts w:ascii="Palatino Linotype" w:hAnsi="Palatino Linotype"/>
          <w:sz w:val="22"/>
          <w:szCs w:val="22"/>
          <w:highlight w:val="yellow"/>
        </w:rPr>
        <w:t xml:space="preserve">6 </w:t>
      </w:r>
      <w:r w:rsidRPr="00CA718F">
        <w:rPr>
          <w:rFonts w:ascii="Palatino Linotype" w:hAnsi="Palatino Linotype"/>
          <w:sz w:val="22"/>
          <w:szCs w:val="22"/>
          <w:highlight w:val="yellow"/>
        </w:rPr>
        <w:t>Smlouvy</w:t>
      </w:r>
      <w:r w:rsidRPr="00685738">
        <w:rPr>
          <w:rFonts w:ascii="Palatino Linotype" w:hAnsi="Palatino Linotype"/>
          <w:sz w:val="22"/>
          <w:szCs w:val="22"/>
        </w:rPr>
        <w:t xml:space="preserve">. </w:t>
      </w:r>
      <w:r>
        <w:rPr>
          <w:rFonts w:ascii="Palatino Linotype" w:hAnsi="Palatino Linotype"/>
          <w:sz w:val="22"/>
          <w:szCs w:val="22"/>
        </w:rPr>
        <w:t>Dodavatel</w:t>
      </w:r>
      <w:r w:rsidRPr="00685738">
        <w:rPr>
          <w:rFonts w:ascii="Palatino Linotype" w:hAnsi="Palatino Linotype" w:cs="Tahoma"/>
          <w:sz w:val="22"/>
          <w:szCs w:val="22"/>
        </w:rPr>
        <w:t xml:space="preserve"> je povinen písemně informovat Objednatele o všech svých </w:t>
      </w:r>
      <w:r w:rsidR="0083390E">
        <w:rPr>
          <w:rFonts w:ascii="Palatino Linotype" w:hAnsi="Palatino Linotype" w:cs="Tahoma"/>
          <w:sz w:val="22"/>
          <w:szCs w:val="22"/>
        </w:rPr>
        <w:t>poddoda</w:t>
      </w:r>
      <w:r w:rsidRPr="00685738">
        <w:rPr>
          <w:rFonts w:ascii="Palatino Linotype" w:hAnsi="Palatino Linotype" w:cs="Tahoma"/>
          <w:sz w:val="22"/>
          <w:szCs w:val="22"/>
        </w:rPr>
        <w:t xml:space="preserve">vatelích (včetně jejich identifikačních a kontaktních údajů a o tom, které služby pro něj </w:t>
      </w:r>
      <w:r w:rsidR="00E537AB">
        <w:rPr>
          <w:rFonts w:ascii="Palatino Linotype" w:hAnsi="Palatino Linotype" w:cs="Tahoma"/>
          <w:sz w:val="22"/>
          <w:szCs w:val="22"/>
        </w:rPr>
        <w:t> </w:t>
      </w:r>
      <w:r w:rsidR="00E537AB" w:rsidRPr="00685738">
        <w:rPr>
          <w:rFonts w:ascii="Palatino Linotype" w:hAnsi="Palatino Linotype" w:cs="Tahoma"/>
          <w:sz w:val="22"/>
          <w:szCs w:val="22"/>
        </w:rPr>
        <w:t>v</w:t>
      </w:r>
      <w:r w:rsidR="00E537AB">
        <w:rPr>
          <w:rFonts w:ascii="Palatino Linotype" w:hAnsi="Palatino Linotype" w:cs="Tahoma"/>
          <w:sz w:val="22"/>
          <w:szCs w:val="22"/>
        </w:rPr>
        <w:t> </w:t>
      </w:r>
      <w:r w:rsidRPr="00685738">
        <w:rPr>
          <w:rFonts w:ascii="Palatino Linotype" w:hAnsi="Palatino Linotype" w:cs="Tahoma"/>
          <w:sz w:val="22"/>
          <w:szCs w:val="22"/>
        </w:rPr>
        <w:t xml:space="preserve">rámci </w:t>
      </w:r>
      <w:r w:rsidRPr="00A93A9D">
        <w:rPr>
          <w:rFonts w:ascii="Palatino Linotype" w:hAnsi="Palatino Linotype" w:cs="Tahoma"/>
          <w:sz w:val="22"/>
          <w:szCs w:val="22"/>
        </w:rPr>
        <w:t>Plnění</w:t>
      </w:r>
      <w:r w:rsidRPr="00685738">
        <w:rPr>
          <w:rFonts w:ascii="Palatino Linotype" w:hAnsi="Palatino Linotype" w:cs="Tahoma"/>
          <w:sz w:val="22"/>
          <w:szCs w:val="22"/>
        </w:rPr>
        <w:t xml:space="preserve"> každý se </w:t>
      </w:r>
      <w:r w:rsidR="0083390E">
        <w:rPr>
          <w:rFonts w:ascii="Palatino Linotype" w:hAnsi="Palatino Linotype" w:cs="Tahoma"/>
          <w:sz w:val="22"/>
          <w:szCs w:val="22"/>
        </w:rPr>
        <w:t>poddoda</w:t>
      </w:r>
      <w:r w:rsidRPr="00685738">
        <w:rPr>
          <w:rFonts w:ascii="Palatino Linotype" w:hAnsi="Palatino Linotype" w:cs="Tahoma"/>
          <w:sz w:val="22"/>
          <w:szCs w:val="22"/>
        </w:rPr>
        <w:t xml:space="preserve">vatelů poskytuje) a o jejich změně, a to nejpozději do 7 </w:t>
      </w:r>
      <w:r>
        <w:rPr>
          <w:rFonts w:ascii="Palatino Linotype" w:hAnsi="Palatino Linotype" w:cs="Tahoma"/>
          <w:sz w:val="22"/>
          <w:szCs w:val="22"/>
        </w:rPr>
        <w:t xml:space="preserve">(sedmi) </w:t>
      </w:r>
      <w:r w:rsidRPr="00685738">
        <w:rPr>
          <w:rFonts w:ascii="Palatino Linotype" w:hAnsi="Palatino Linotype" w:cs="Tahoma"/>
          <w:sz w:val="22"/>
          <w:szCs w:val="22"/>
        </w:rPr>
        <w:t xml:space="preserve">dnů ode dne, kdy </w:t>
      </w:r>
      <w:r>
        <w:rPr>
          <w:rFonts w:ascii="Palatino Linotype" w:hAnsi="Palatino Linotype" w:cs="Tahoma"/>
          <w:sz w:val="22"/>
          <w:szCs w:val="22"/>
        </w:rPr>
        <w:t>Dodavatel</w:t>
      </w:r>
      <w:r w:rsidRPr="00685738">
        <w:rPr>
          <w:rFonts w:ascii="Palatino Linotype" w:hAnsi="Palatino Linotype" w:cs="Tahoma"/>
          <w:sz w:val="22"/>
          <w:szCs w:val="22"/>
        </w:rPr>
        <w:t xml:space="preserve"> vstoupil se </w:t>
      </w:r>
      <w:r w:rsidR="0083390E">
        <w:rPr>
          <w:rFonts w:ascii="Palatino Linotype" w:hAnsi="Palatino Linotype" w:cs="Tahoma"/>
          <w:sz w:val="22"/>
          <w:szCs w:val="22"/>
        </w:rPr>
        <w:t>poddoda</w:t>
      </w:r>
      <w:r w:rsidRPr="00685738">
        <w:rPr>
          <w:rFonts w:ascii="Palatino Linotype" w:hAnsi="Palatino Linotype" w:cs="Tahoma"/>
          <w:sz w:val="22"/>
          <w:szCs w:val="22"/>
        </w:rPr>
        <w:t>vatelem ve smluvní vztah či ode dne, kdy nastala změna</w:t>
      </w:r>
      <w:r w:rsidRPr="001871AC">
        <w:rPr>
          <w:rFonts w:ascii="Palatino Linotype" w:hAnsi="Palatino Linotype"/>
          <w:sz w:val="22"/>
          <w:szCs w:val="22"/>
        </w:rPr>
        <w:t>.</w:t>
      </w:r>
    </w:p>
    <w:p w14:paraId="368EF9E0" w14:textId="77777777" w:rsidR="00830E0A" w:rsidRDefault="00830E0A"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je oprávněn změnit </w:t>
      </w:r>
      <w:r w:rsidR="006075A3">
        <w:rPr>
          <w:rFonts w:ascii="Palatino Linotype" w:hAnsi="Palatino Linotype"/>
          <w:sz w:val="22"/>
          <w:szCs w:val="22"/>
        </w:rPr>
        <w:t>jinou osobu</w:t>
      </w:r>
      <w:r w:rsidRPr="00685738">
        <w:rPr>
          <w:rFonts w:ascii="Palatino Linotype" w:hAnsi="Palatino Linotype"/>
          <w:sz w:val="22"/>
          <w:szCs w:val="22"/>
        </w:rPr>
        <w:t xml:space="preserve">, </w:t>
      </w:r>
      <w:r w:rsidR="006075A3">
        <w:rPr>
          <w:rFonts w:ascii="Palatino Linotype" w:hAnsi="Palatino Linotype"/>
          <w:sz w:val="22"/>
          <w:szCs w:val="22"/>
        </w:rPr>
        <w:t xml:space="preserve">jejíž </w:t>
      </w:r>
      <w:r w:rsidRPr="00685738">
        <w:rPr>
          <w:rFonts w:ascii="Palatino Linotype" w:hAnsi="Palatino Linotype"/>
          <w:sz w:val="22"/>
          <w:szCs w:val="22"/>
        </w:rPr>
        <w:t xml:space="preserve">pomocí prokázal část splnění kvalifikace v rámci zadávacího řízení Veřejné zakázky, na základě něhož byla uzavřena Smlouva, jen z vážných objektivních důvodů </w:t>
      </w:r>
      <w:r w:rsidR="00E537AB" w:rsidRPr="00685738">
        <w:rPr>
          <w:rFonts w:ascii="Palatino Linotype" w:hAnsi="Palatino Linotype"/>
          <w:sz w:val="22"/>
          <w:szCs w:val="22"/>
        </w:rPr>
        <w:t>a</w:t>
      </w:r>
      <w:r w:rsidR="00E537AB">
        <w:rPr>
          <w:rFonts w:ascii="Palatino Linotype" w:hAnsi="Palatino Linotype"/>
          <w:sz w:val="22"/>
          <w:szCs w:val="22"/>
        </w:rPr>
        <w:t>  </w:t>
      </w:r>
      <w:r w:rsidR="00E537AB" w:rsidRPr="00685738">
        <w:rPr>
          <w:rFonts w:ascii="Palatino Linotype" w:hAnsi="Palatino Linotype"/>
          <w:sz w:val="22"/>
          <w:szCs w:val="22"/>
        </w:rPr>
        <w:t>s</w:t>
      </w:r>
      <w:r w:rsidR="00E537AB">
        <w:rPr>
          <w:rFonts w:ascii="Palatino Linotype" w:hAnsi="Palatino Linotype"/>
          <w:sz w:val="22"/>
          <w:szCs w:val="22"/>
        </w:rPr>
        <w:t> </w:t>
      </w:r>
      <w:r w:rsidRPr="00685738">
        <w:rPr>
          <w:rFonts w:ascii="Palatino Linotype" w:hAnsi="Palatino Linotype"/>
          <w:sz w:val="22"/>
          <w:szCs w:val="22"/>
        </w:rPr>
        <w:t>předchozím písemným souhlasem Objednatele, přičemž nov</w:t>
      </w:r>
      <w:r w:rsidR="00D827EB">
        <w:rPr>
          <w:rFonts w:ascii="Palatino Linotype" w:hAnsi="Palatino Linotype"/>
          <w:sz w:val="22"/>
          <w:szCs w:val="22"/>
        </w:rPr>
        <w:t>á jiná osoba</w:t>
      </w:r>
      <w:r w:rsidRPr="00685738">
        <w:rPr>
          <w:rFonts w:ascii="Palatino Linotype" w:hAnsi="Palatino Linotype"/>
          <w:sz w:val="22"/>
          <w:szCs w:val="22"/>
        </w:rPr>
        <w:t xml:space="preserve"> musí disponovat kvalifikací ve stejném či větším rozsahu, který původní </w:t>
      </w:r>
      <w:r w:rsidR="00B66337">
        <w:rPr>
          <w:rFonts w:ascii="Palatino Linotype" w:hAnsi="Palatino Linotype"/>
          <w:sz w:val="22"/>
          <w:szCs w:val="22"/>
        </w:rPr>
        <w:t>jiná osoba</w:t>
      </w:r>
      <w:r w:rsidR="00B66337" w:rsidRPr="00685738">
        <w:rPr>
          <w:rFonts w:ascii="Palatino Linotype" w:hAnsi="Palatino Linotype"/>
          <w:sz w:val="22"/>
          <w:szCs w:val="22"/>
        </w:rPr>
        <w:t xml:space="preserve"> </w:t>
      </w:r>
      <w:r w:rsidRPr="00685738">
        <w:rPr>
          <w:rFonts w:ascii="Palatino Linotype" w:hAnsi="Palatino Linotype"/>
          <w:sz w:val="22"/>
          <w:szCs w:val="22"/>
        </w:rPr>
        <w:t>prokázal</w:t>
      </w:r>
      <w:r w:rsidR="00B66337">
        <w:rPr>
          <w:rFonts w:ascii="Palatino Linotype" w:hAnsi="Palatino Linotype"/>
          <w:sz w:val="22"/>
          <w:szCs w:val="22"/>
        </w:rPr>
        <w:t>a</w:t>
      </w:r>
      <w:r w:rsidRPr="00685738">
        <w:rPr>
          <w:rFonts w:ascii="Palatino Linotype" w:hAnsi="Palatino Linotype"/>
          <w:sz w:val="22"/>
          <w:szCs w:val="22"/>
        </w:rPr>
        <w:t xml:space="preserve"> za </w:t>
      </w:r>
      <w:r>
        <w:rPr>
          <w:rFonts w:ascii="Palatino Linotype" w:hAnsi="Palatino Linotype"/>
          <w:sz w:val="22"/>
          <w:szCs w:val="22"/>
        </w:rPr>
        <w:t>Dodavatele</w:t>
      </w:r>
      <w:r w:rsidRPr="00685738">
        <w:rPr>
          <w:rFonts w:ascii="Palatino Linotype" w:hAnsi="Palatino Linotype"/>
          <w:sz w:val="22"/>
          <w:szCs w:val="22"/>
        </w:rPr>
        <w:t xml:space="preserve">. Objednatel nesmí souhlas se změnou </w:t>
      </w:r>
      <w:r w:rsidR="00F92DEA">
        <w:rPr>
          <w:rFonts w:ascii="Palatino Linotype" w:hAnsi="Palatino Linotype"/>
          <w:sz w:val="22"/>
          <w:szCs w:val="22"/>
        </w:rPr>
        <w:t>jiné osoby</w:t>
      </w:r>
      <w:r w:rsidR="00F92DEA" w:rsidRPr="00685738">
        <w:rPr>
          <w:rFonts w:ascii="Palatino Linotype" w:hAnsi="Palatino Linotype"/>
          <w:sz w:val="22"/>
          <w:szCs w:val="22"/>
        </w:rPr>
        <w:t xml:space="preserve"> </w:t>
      </w:r>
      <w:r w:rsidRPr="00685738">
        <w:rPr>
          <w:rFonts w:ascii="Palatino Linotype" w:hAnsi="Palatino Linotype"/>
          <w:sz w:val="22"/>
          <w:szCs w:val="22"/>
        </w:rPr>
        <w:t>bez objektivních důvodů odmítnout, pokud mu budou příslušné doklady ve stanovené lhůtě předloženy</w:t>
      </w:r>
      <w:r w:rsidRPr="001871AC">
        <w:rPr>
          <w:rFonts w:ascii="Palatino Linotype" w:hAnsi="Palatino Linotype"/>
          <w:sz w:val="22"/>
          <w:szCs w:val="22"/>
        </w:rPr>
        <w:t>.</w:t>
      </w:r>
      <w:bookmarkEnd w:id="187"/>
    </w:p>
    <w:p w14:paraId="2614D906" w14:textId="77777777" w:rsidR="00830E0A" w:rsidRPr="001871AC" w:rsidRDefault="00830E0A" w:rsidP="004E00C4">
      <w:pPr>
        <w:numPr>
          <w:ilvl w:val="2"/>
          <w:numId w:val="16"/>
        </w:numPr>
        <w:spacing w:before="120"/>
        <w:ind w:left="1276"/>
        <w:jc w:val="both"/>
        <w:rPr>
          <w:rFonts w:ascii="Palatino Linotype" w:hAnsi="Palatino Linotype"/>
          <w:sz w:val="22"/>
          <w:szCs w:val="22"/>
        </w:rPr>
      </w:pPr>
      <w:r w:rsidRPr="00685738">
        <w:rPr>
          <w:rFonts w:ascii="Palatino Linotype" w:hAnsi="Palatino Linotype"/>
          <w:sz w:val="22"/>
          <w:szCs w:val="22"/>
        </w:rPr>
        <w:t xml:space="preserve">Zadání provedení části </w:t>
      </w:r>
      <w:r>
        <w:rPr>
          <w:rFonts w:ascii="Palatino Linotype" w:hAnsi="Palatino Linotype"/>
          <w:sz w:val="22"/>
          <w:szCs w:val="22"/>
        </w:rPr>
        <w:t>P</w:t>
      </w:r>
      <w:r w:rsidRPr="00685738">
        <w:rPr>
          <w:rFonts w:ascii="Palatino Linotype" w:hAnsi="Palatino Linotype"/>
          <w:sz w:val="22"/>
          <w:szCs w:val="22"/>
        </w:rPr>
        <w:t xml:space="preserve">lnění </w:t>
      </w:r>
      <w:r w:rsidR="0083390E">
        <w:rPr>
          <w:rFonts w:ascii="Palatino Linotype" w:hAnsi="Palatino Linotype"/>
          <w:sz w:val="22"/>
          <w:szCs w:val="22"/>
        </w:rPr>
        <w:t>poddoda</w:t>
      </w:r>
      <w:r w:rsidRPr="00685738">
        <w:rPr>
          <w:rFonts w:ascii="Palatino Linotype" w:hAnsi="Palatino Linotype"/>
          <w:sz w:val="22"/>
          <w:szCs w:val="22"/>
        </w:rPr>
        <w:t xml:space="preserve">vateli </w:t>
      </w:r>
      <w:r>
        <w:rPr>
          <w:rFonts w:ascii="Palatino Linotype" w:hAnsi="Palatino Linotype"/>
          <w:sz w:val="22"/>
          <w:szCs w:val="22"/>
        </w:rPr>
        <w:t>Dodavatelem</w:t>
      </w:r>
      <w:r w:rsidRPr="00685738">
        <w:rPr>
          <w:rFonts w:ascii="Palatino Linotype" w:hAnsi="Palatino Linotype"/>
          <w:sz w:val="22"/>
          <w:szCs w:val="22"/>
        </w:rPr>
        <w:t xml:space="preserve"> nezbavuje </w:t>
      </w:r>
      <w:r>
        <w:rPr>
          <w:rFonts w:ascii="Palatino Linotype" w:hAnsi="Palatino Linotype"/>
          <w:sz w:val="22"/>
          <w:szCs w:val="22"/>
        </w:rPr>
        <w:t>Dodavatele</w:t>
      </w:r>
      <w:r w:rsidRPr="00685738">
        <w:rPr>
          <w:rFonts w:ascii="Palatino Linotype" w:hAnsi="Palatino Linotype"/>
          <w:sz w:val="22"/>
          <w:szCs w:val="22"/>
        </w:rPr>
        <w:t xml:space="preserve"> jeho výlučné odpovědnosti za řádné provedení </w:t>
      </w:r>
      <w:r>
        <w:rPr>
          <w:rFonts w:ascii="Palatino Linotype" w:hAnsi="Palatino Linotype"/>
          <w:sz w:val="22"/>
          <w:szCs w:val="22"/>
        </w:rPr>
        <w:t>P</w:t>
      </w:r>
      <w:r w:rsidRPr="00A93A9D">
        <w:rPr>
          <w:rFonts w:ascii="Palatino Linotype" w:hAnsi="Palatino Linotype"/>
          <w:sz w:val="22"/>
          <w:szCs w:val="22"/>
        </w:rPr>
        <w:t xml:space="preserve">lnění </w:t>
      </w:r>
      <w:r w:rsidRPr="00685738">
        <w:rPr>
          <w:rFonts w:ascii="Palatino Linotype" w:hAnsi="Palatino Linotype"/>
          <w:sz w:val="22"/>
          <w:szCs w:val="22"/>
        </w:rPr>
        <w:t xml:space="preserve">vůči Objednateli. </w:t>
      </w:r>
      <w:r>
        <w:rPr>
          <w:rFonts w:ascii="Palatino Linotype" w:hAnsi="Palatino Linotype"/>
          <w:sz w:val="22"/>
          <w:szCs w:val="22"/>
        </w:rPr>
        <w:t>Dodavatel</w:t>
      </w:r>
      <w:r w:rsidRPr="00685738">
        <w:rPr>
          <w:rFonts w:ascii="Palatino Linotype" w:hAnsi="Palatino Linotype"/>
          <w:sz w:val="22"/>
          <w:szCs w:val="22"/>
        </w:rPr>
        <w:t xml:space="preserve"> odpovídá Objednateli za </w:t>
      </w:r>
      <w:r>
        <w:rPr>
          <w:rFonts w:ascii="Palatino Linotype" w:hAnsi="Palatino Linotype"/>
          <w:sz w:val="22"/>
          <w:szCs w:val="22"/>
        </w:rPr>
        <w:t>P</w:t>
      </w:r>
      <w:r w:rsidRPr="00685738">
        <w:rPr>
          <w:rFonts w:ascii="Palatino Linotype" w:hAnsi="Palatino Linotype"/>
          <w:sz w:val="22"/>
          <w:szCs w:val="22"/>
        </w:rPr>
        <w:t>lnění</w:t>
      </w:r>
      <w:r>
        <w:rPr>
          <w:rFonts w:ascii="Palatino Linotype" w:hAnsi="Palatino Linotype"/>
          <w:sz w:val="22"/>
          <w:szCs w:val="22"/>
        </w:rPr>
        <w:t xml:space="preserve"> (či jeho část)</w:t>
      </w:r>
      <w:r w:rsidRPr="00685738">
        <w:rPr>
          <w:rFonts w:ascii="Palatino Linotype" w:hAnsi="Palatino Linotype"/>
          <w:sz w:val="22"/>
          <w:szCs w:val="22"/>
        </w:rPr>
        <w:t xml:space="preserve">, které svěřil </w:t>
      </w:r>
      <w:r w:rsidR="0083390E">
        <w:rPr>
          <w:rFonts w:ascii="Palatino Linotype" w:hAnsi="Palatino Linotype"/>
          <w:sz w:val="22"/>
          <w:szCs w:val="22"/>
        </w:rPr>
        <w:t>poddoda</w:t>
      </w:r>
      <w:r w:rsidRPr="00685738">
        <w:rPr>
          <w:rFonts w:ascii="Palatino Linotype" w:hAnsi="Palatino Linotype"/>
          <w:sz w:val="22"/>
          <w:szCs w:val="22"/>
        </w:rPr>
        <w:t>vateli, ve stejném rozsahu, jako by jej poskytoval sám</w:t>
      </w:r>
      <w:r>
        <w:rPr>
          <w:rFonts w:ascii="Palatino Linotype" w:hAnsi="Palatino Linotype"/>
          <w:sz w:val="22"/>
          <w:szCs w:val="22"/>
        </w:rPr>
        <w:t>.</w:t>
      </w:r>
    </w:p>
    <w:p w14:paraId="08D67C12" w14:textId="77777777" w:rsidR="00830E0A" w:rsidRDefault="00830E0A" w:rsidP="004E00C4">
      <w:pPr>
        <w:numPr>
          <w:ilvl w:val="1"/>
          <w:numId w:val="16"/>
        </w:numPr>
        <w:spacing w:before="120"/>
        <w:ind w:left="567" w:hanging="567"/>
        <w:jc w:val="both"/>
        <w:rPr>
          <w:rFonts w:ascii="Palatino Linotype" w:hAnsi="Palatino Linotype"/>
          <w:sz w:val="22"/>
          <w:szCs w:val="22"/>
        </w:rPr>
      </w:pPr>
      <w:bookmarkStart w:id="188" w:name="_Ref420684679"/>
      <w:bookmarkStart w:id="189" w:name="_Ref420425601"/>
      <w:r>
        <w:rPr>
          <w:rFonts w:ascii="Palatino Linotype" w:hAnsi="Palatino Linotype"/>
          <w:sz w:val="22"/>
          <w:szCs w:val="22"/>
        </w:rPr>
        <w:t>Realizační tým</w:t>
      </w:r>
      <w:bookmarkEnd w:id="188"/>
    </w:p>
    <w:p w14:paraId="27627D8E" w14:textId="77777777" w:rsidR="00830E0A" w:rsidRPr="00685738" w:rsidRDefault="00830E0A" w:rsidP="004E00C4">
      <w:pPr>
        <w:numPr>
          <w:ilvl w:val="2"/>
          <w:numId w:val="16"/>
        </w:numPr>
        <w:spacing w:before="120"/>
        <w:ind w:left="1276"/>
        <w:jc w:val="both"/>
        <w:rPr>
          <w:rFonts w:ascii="Palatino Linotype" w:hAnsi="Palatino Linotype"/>
          <w:sz w:val="22"/>
          <w:szCs w:val="22"/>
        </w:rPr>
      </w:pPr>
      <w:bookmarkStart w:id="190" w:name="_Ref421714734"/>
      <w:r>
        <w:rPr>
          <w:rFonts w:ascii="Palatino Linotype" w:hAnsi="Palatino Linotype" w:cs="Tahoma"/>
          <w:sz w:val="22"/>
          <w:szCs w:val="22"/>
        </w:rPr>
        <w:t>Dodavatel</w:t>
      </w:r>
      <w:r w:rsidRPr="00685738">
        <w:rPr>
          <w:rFonts w:ascii="Palatino Linotype" w:hAnsi="Palatino Linotype" w:cs="Tahoma"/>
          <w:sz w:val="22"/>
          <w:szCs w:val="22"/>
        </w:rPr>
        <w:t xml:space="preserve"> </w:t>
      </w:r>
      <w:r w:rsidRPr="00A93A9D">
        <w:rPr>
          <w:rFonts w:ascii="Palatino Linotype" w:hAnsi="Palatino Linotype" w:cs="Tahoma"/>
          <w:sz w:val="22"/>
          <w:szCs w:val="22"/>
        </w:rPr>
        <w:t>určí k</w:t>
      </w:r>
      <w:r w:rsidR="00144A2C">
        <w:rPr>
          <w:rFonts w:ascii="Palatino Linotype" w:hAnsi="Palatino Linotype" w:cs="Tahoma"/>
          <w:sz w:val="22"/>
          <w:szCs w:val="22"/>
        </w:rPr>
        <w:t xml:space="preserve"> poskytování </w:t>
      </w:r>
      <w:r w:rsidR="00C866AA">
        <w:rPr>
          <w:rFonts w:ascii="Palatino Linotype" w:hAnsi="Palatino Linotype" w:cs="Tahoma"/>
          <w:sz w:val="22"/>
          <w:szCs w:val="22"/>
        </w:rPr>
        <w:t>P</w:t>
      </w:r>
      <w:r w:rsidRPr="00A93A9D">
        <w:rPr>
          <w:rFonts w:ascii="Palatino Linotype" w:hAnsi="Palatino Linotype" w:cs="Tahoma"/>
          <w:sz w:val="22"/>
          <w:szCs w:val="22"/>
        </w:rPr>
        <w:t xml:space="preserve">lnění </w:t>
      </w:r>
      <w:r w:rsidRPr="00685738">
        <w:rPr>
          <w:rFonts w:ascii="Palatino Linotype" w:hAnsi="Palatino Linotype" w:cs="Tahoma"/>
          <w:sz w:val="22"/>
          <w:szCs w:val="22"/>
        </w:rPr>
        <w:t>realizační tým</w:t>
      </w:r>
      <w:r w:rsidR="00683DD7">
        <w:rPr>
          <w:rFonts w:ascii="Palatino Linotype" w:hAnsi="Palatino Linotype" w:cs="Tahoma"/>
          <w:sz w:val="22"/>
          <w:szCs w:val="22"/>
        </w:rPr>
        <w:t xml:space="preserve">, který sestává z </w:t>
      </w:r>
      <w:r w:rsidR="00683DD7" w:rsidRPr="00685738">
        <w:rPr>
          <w:rFonts w:ascii="Palatino Linotype" w:hAnsi="Palatino Linotype" w:cs="Tahoma"/>
          <w:sz w:val="22"/>
          <w:szCs w:val="22"/>
        </w:rPr>
        <w:t>osob, jejichž prostřednictvím prokázal v rámci zadávacího řízení na Veřejnou zakázku splnění kvalifikačních požadavků (technické kvalifikační předpoklady)</w:t>
      </w:r>
      <w:r w:rsidRPr="00685738">
        <w:rPr>
          <w:rFonts w:ascii="Palatino Linotype" w:hAnsi="Palatino Linotype" w:cs="Tahoma"/>
          <w:sz w:val="22"/>
          <w:szCs w:val="22"/>
        </w:rPr>
        <w:t xml:space="preserve">. Jmenné složení realizačního týmu je uvedeno </w:t>
      </w:r>
      <w:r w:rsidRPr="00CA718F">
        <w:rPr>
          <w:rFonts w:ascii="Palatino Linotype" w:hAnsi="Palatino Linotype" w:cs="Tahoma"/>
          <w:sz w:val="22"/>
          <w:szCs w:val="22"/>
          <w:highlight w:val="yellow"/>
        </w:rPr>
        <w:t xml:space="preserve">v </w:t>
      </w:r>
      <w:r w:rsidR="00C866AA" w:rsidRPr="00CA718F">
        <w:rPr>
          <w:rFonts w:ascii="Palatino Linotype" w:hAnsi="Palatino Linotype" w:cs="Tahoma"/>
          <w:sz w:val="22"/>
          <w:szCs w:val="22"/>
          <w:highlight w:val="yellow"/>
        </w:rPr>
        <w:t>P</w:t>
      </w:r>
      <w:r w:rsidRPr="00CA718F">
        <w:rPr>
          <w:rFonts w:ascii="Palatino Linotype" w:hAnsi="Palatino Linotype" w:cs="Tahoma"/>
          <w:sz w:val="22"/>
          <w:szCs w:val="22"/>
          <w:highlight w:val="yellow"/>
        </w:rPr>
        <w:t xml:space="preserve">říloze č. </w:t>
      </w:r>
      <w:r w:rsidR="00683DD7" w:rsidRPr="00CA718F">
        <w:rPr>
          <w:rFonts w:ascii="Palatino Linotype" w:hAnsi="Palatino Linotype" w:cs="Tahoma"/>
          <w:sz w:val="22"/>
          <w:szCs w:val="22"/>
          <w:highlight w:val="yellow"/>
        </w:rPr>
        <w:t>7</w:t>
      </w:r>
      <w:r w:rsidR="00683DD7" w:rsidRPr="00685738">
        <w:rPr>
          <w:rFonts w:ascii="Palatino Linotype" w:hAnsi="Palatino Linotype" w:cs="Tahoma"/>
          <w:sz w:val="22"/>
          <w:szCs w:val="22"/>
        </w:rPr>
        <w:t xml:space="preserve"> </w:t>
      </w:r>
      <w:r w:rsidRPr="00685738">
        <w:rPr>
          <w:rFonts w:ascii="Palatino Linotype" w:hAnsi="Palatino Linotype" w:cs="Tahoma"/>
          <w:sz w:val="22"/>
          <w:szCs w:val="22"/>
        </w:rPr>
        <w:t>Smlouvy (dále jen „</w:t>
      </w:r>
      <w:r w:rsidRPr="00685738">
        <w:rPr>
          <w:rFonts w:ascii="Palatino Linotype" w:hAnsi="Palatino Linotype" w:cs="Tahoma"/>
          <w:b/>
          <w:i/>
          <w:sz w:val="22"/>
          <w:szCs w:val="22"/>
        </w:rPr>
        <w:t>Realizační tým</w:t>
      </w:r>
      <w:r w:rsidRPr="00685738">
        <w:rPr>
          <w:rFonts w:ascii="Palatino Linotype" w:hAnsi="Palatino Linotype" w:cs="Tahoma"/>
          <w:sz w:val="22"/>
          <w:szCs w:val="22"/>
        </w:rPr>
        <w:t xml:space="preserve">“). </w:t>
      </w:r>
    </w:p>
    <w:p w14:paraId="08778136" w14:textId="77777777" w:rsidR="00830E0A" w:rsidRPr="00E713B1"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lastRenderedPageBreak/>
        <w:t xml:space="preserve">Dodavatel </w:t>
      </w:r>
      <w:r w:rsidRPr="00685738">
        <w:rPr>
          <w:rFonts w:ascii="Palatino Linotype" w:hAnsi="Palatino Linotype" w:cs="Tahoma"/>
          <w:sz w:val="22"/>
          <w:szCs w:val="22"/>
        </w:rPr>
        <w:t xml:space="preserve">se zavazuje zabezpečovat </w:t>
      </w:r>
      <w:r w:rsidR="00F23488">
        <w:rPr>
          <w:rFonts w:ascii="Palatino Linotype" w:hAnsi="Palatino Linotype" w:cs="Tahoma"/>
          <w:sz w:val="22"/>
          <w:szCs w:val="22"/>
        </w:rPr>
        <w:t>Plnění</w:t>
      </w:r>
      <w:r w:rsidRPr="00685738">
        <w:rPr>
          <w:rFonts w:ascii="Palatino Linotype" w:hAnsi="Palatino Linotype" w:cs="Tahoma"/>
          <w:sz w:val="22"/>
          <w:szCs w:val="22"/>
        </w:rPr>
        <w:t xml:space="preserve"> prostřednictvím osob, jejichž prostřednictvím prokázal v rámci zadávacího řízení na Veřejnou zakázku splnění kvalifikačních požadavků (technické kvalifikační předpoklady). V případě změny osob </w:t>
      </w:r>
      <w:r w:rsidR="00F210CA">
        <w:rPr>
          <w:rFonts w:ascii="Palatino Linotype" w:hAnsi="Palatino Linotype" w:cs="Tahoma"/>
          <w:sz w:val="22"/>
          <w:szCs w:val="22"/>
        </w:rPr>
        <w:t>podle předchozí věty</w:t>
      </w:r>
      <w:r w:rsidRPr="00685738">
        <w:rPr>
          <w:rFonts w:ascii="Palatino Linotype" w:hAnsi="Palatino Linotype" w:cs="Tahoma"/>
          <w:sz w:val="22"/>
          <w:szCs w:val="22"/>
        </w:rPr>
        <w:t xml:space="preserve"> je </w:t>
      </w:r>
      <w:r>
        <w:rPr>
          <w:rFonts w:ascii="Palatino Linotype" w:hAnsi="Palatino Linotype" w:cs="Tahoma"/>
          <w:sz w:val="22"/>
          <w:szCs w:val="22"/>
        </w:rPr>
        <w:t>Dodavatel</w:t>
      </w:r>
      <w:r w:rsidRPr="00685738">
        <w:rPr>
          <w:rFonts w:ascii="Palatino Linotype" w:hAnsi="Palatino Linotype" w:cs="Tahoma"/>
          <w:sz w:val="22"/>
          <w:szCs w:val="22"/>
        </w:rPr>
        <w:t xml:space="preserve"> povinen vyžádat si předchozí písemný souhlas Objednatele, tento souhlas je oprávněna vydat oprávněná osoba Objednatele ve věcech smluvních. Nová osoba </w:t>
      </w:r>
      <w:r>
        <w:rPr>
          <w:rFonts w:ascii="Palatino Linotype" w:hAnsi="Palatino Linotype" w:cs="Tahoma"/>
          <w:sz w:val="22"/>
          <w:szCs w:val="22"/>
        </w:rPr>
        <w:t>Dodavatele</w:t>
      </w:r>
      <w:r w:rsidRPr="00685738">
        <w:rPr>
          <w:rFonts w:ascii="Palatino Linotype" w:hAnsi="Palatino Linotype" w:cs="Tahoma"/>
          <w:sz w:val="22"/>
          <w:szCs w:val="22"/>
        </w:rPr>
        <w:t xml:space="preserve"> musí splňovat příslušné požadavky na kvalifikaci stanovené v Zadávací dokumentaci, což je </w:t>
      </w:r>
      <w:r>
        <w:rPr>
          <w:rFonts w:ascii="Palatino Linotype" w:hAnsi="Palatino Linotype" w:cs="Tahoma"/>
          <w:sz w:val="22"/>
          <w:szCs w:val="22"/>
        </w:rPr>
        <w:t>Dodavatel</w:t>
      </w:r>
      <w:r w:rsidRPr="00685738">
        <w:rPr>
          <w:rFonts w:ascii="Palatino Linotype" w:hAnsi="Palatino Linotype" w:cs="Tahoma"/>
          <w:sz w:val="22"/>
          <w:szCs w:val="22"/>
        </w:rPr>
        <w:t xml:space="preserve"> povinen Objednateli doložit odpovídajícími dokumenty</w:t>
      </w:r>
      <w:r w:rsidRPr="00E713B1">
        <w:rPr>
          <w:rFonts w:ascii="Palatino Linotype" w:hAnsi="Palatino Linotype" w:cs="Tahoma"/>
          <w:sz w:val="22"/>
          <w:szCs w:val="22"/>
        </w:rPr>
        <w:t xml:space="preserve">. </w:t>
      </w:r>
      <w:bookmarkEnd w:id="190"/>
    </w:p>
    <w:p w14:paraId="6BA4B92D" w14:textId="77777777" w:rsidR="00830E0A" w:rsidRPr="00ED0E45" w:rsidRDefault="00830E0A" w:rsidP="004E00C4">
      <w:pPr>
        <w:numPr>
          <w:ilvl w:val="2"/>
          <w:numId w:val="16"/>
        </w:numPr>
        <w:spacing w:before="120"/>
        <w:ind w:left="1276"/>
        <w:jc w:val="both"/>
        <w:rPr>
          <w:rFonts w:ascii="Palatino Linotype" w:hAnsi="Palatino Linotype"/>
          <w:sz w:val="22"/>
          <w:szCs w:val="22"/>
        </w:rPr>
      </w:pPr>
      <w:r w:rsidRPr="00685738">
        <w:rPr>
          <w:rFonts w:ascii="Palatino Linotype" w:hAnsi="Palatino Linotype" w:cs="Tahoma"/>
          <w:sz w:val="22"/>
          <w:szCs w:val="22"/>
        </w:rPr>
        <w:t xml:space="preserve">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w:t>
      </w:r>
      <w:r>
        <w:rPr>
          <w:rFonts w:ascii="Palatino Linotype" w:hAnsi="Palatino Linotype" w:cs="Tahoma"/>
          <w:sz w:val="22"/>
          <w:szCs w:val="22"/>
        </w:rPr>
        <w:t>Dodavatel</w:t>
      </w:r>
      <w:r w:rsidRPr="001871AC">
        <w:rPr>
          <w:rFonts w:ascii="Palatino Linotype" w:hAnsi="Palatino Linotype" w:cs="Tahoma"/>
          <w:sz w:val="22"/>
          <w:szCs w:val="22"/>
        </w:rPr>
        <w:t>.</w:t>
      </w:r>
      <w:bookmarkEnd w:id="189"/>
    </w:p>
    <w:p w14:paraId="2960D4E8" w14:textId="77777777" w:rsidR="00830E0A" w:rsidRPr="001871AC" w:rsidRDefault="00830E0A" w:rsidP="004E00C4">
      <w:pPr>
        <w:numPr>
          <w:ilvl w:val="2"/>
          <w:numId w:val="16"/>
        </w:numPr>
        <w:spacing w:before="120"/>
        <w:ind w:left="1276"/>
        <w:jc w:val="both"/>
        <w:rPr>
          <w:rFonts w:ascii="Palatino Linotype" w:hAnsi="Palatino Linotype"/>
          <w:sz w:val="22"/>
          <w:szCs w:val="22"/>
        </w:rPr>
      </w:pPr>
      <w:r w:rsidRPr="00E713B1">
        <w:rPr>
          <w:rFonts w:ascii="Palatino Linotype" w:hAnsi="Palatino Linotype" w:cs="Tahoma"/>
          <w:sz w:val="22"/>
          <w:szCs w:val="22"/>
        </w:rPr>
        <w:t xml:space="preserve">Pro případ jakékoliv změny </w:t>
      </w:r>
      <w:r w:rsidR="00315E60">
        <w:rPr>
          <w:rFonts w:ascii="Palatino Linotype" w:hAnsi="Palatino Linotype" w:cs="Tahoma"/>
          <w:sz w:val="22"/>
          <w:szCs w:val="22"/>
        </w:rPr>
        <w:t>členů Realizačního týmu</w:t>
      </w:r>
      <w:r w:rsidRPr="00E713B1">
        <w:rPr>
          <w:rFonts w:ascii="Palatino Linotype" w:hAnsi="Palatino Linotype" w:cs="Tahoma"/>
          <w:sz w:val="22"/>
          <w:szCs w:val="22"/>
        </w:rPr>
        <w:t xml:space="preserve"> se Smluvní strany dohodly, že není potřeba uzavírat tomu odpovídající dodatek Smlouvy a taková změna je </w:t>
      </w:r>
      <w:r w:rsidR="00F210CA">
        <w:rPr>
          <w:rFonts w:ascii="Palatino Linotype" w:hAnsi="Palatino Linotype" w:cs="Tahoma"/>
          <w:sz w:val="22"/>
          <w:szCs w:val="22"/>
        </w:rPr>
        <w:t xml:space="preserve">v případě </w:t>
      </w:r>
      <w:r w:rsidR="00F210CA" w:rsidRPr="00685738">
        <w:rPr>
          <w:rFonts w:ascii="Palatino Linotype" w:hAnsi="Palatino Linotype" w:cs="Tahoma"/>
          <w:sz w:val="22"/>
          <w:szCs w:val="22"/>
        </w:rPr>
        <w:t xml:space="preserve">osob, jejichž prostřednictvím </w:t>
      </w:r>
      <w:r w:rsidR="00F210CA">
        <w:rPr>
          <w:rFonts w:ascii="Palatino Linotype" w:hAnsi="Palatino Linotype" w:cs="Tahoma"/>
          <w:sz w:val="22"/>
          <w:szCs w:val="22"/>
        </w:rPr>
        <w:t xml:space="preserve">Dodavatel </w:t>
      </w:r>
      <w:r w:rsidR="00F210CA" w:rsidRPr="00685738">
        <w:rPr>
          <w:rFonts w:ascii="Palatino Linotype" w:hAnsi="Palatino Linotype" w:cs="Tahoma"/>
          <w:sz w:val="22"/>
          <w:szCs w:val="22"/>
        </w:rPr>
        <w:t>prokázal v rámci zadávacího řízení na Veřejnou zakázku splnění kvalifikačních požadavků</w:t>
      </w:r>
      <w:r w:rsidR="00F210CA">
        <w:rPr>
          <w:rFonts w:ascii="Palatino Linotype" w:hAnsi="Palatino Linotype" w:cs="Tahoma"/>
          <w:sz w:val="22"/>
          <w:szCs w:val="22"/>
        </w:rPr>
        <w:t xml:space="preserve">, </w:t>
      </w:r>
      <w:r w:rsidRPr="00E713B1">
        <w:rPr>
          <w:rFonts w:ascii="Palatino Linotype" w:hAnsi="Palatino Linotype" w:cs="Tahoma"/>
          <w:sz w:val="22"/>
          <w:szCs w:val="22"/>
        </w:rPr>
        <w:t>účinná dnem doručení písemného souhlasu Objednatele Dodavateli</w:t>
      </w:r>
      <w:r>
        <w:rPr>
          <w:rFonts w:ascii="Palatino Linotype" w:hAnsi="Palatino Linotype" w:cs="Tahoma"/>
          <w:sz w:val="22"/>
          <w:szCs w:val="22"/>
        </w:rPr>
        <w:t>.</w:t>
      </w:r>
    </w:p>
    <w:p w14:paraId="02D48EF1"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191" w:name="_Ref414373332"/>
      <w:r>
        <w:rPr>
          <w:rFonts w:ascii="Palatino Linotype" w:hAnsi="Palatino Linotype" w:cs="Tahoma"/>
          <w:sz w:val="22"/>
          <w:szCs w:val="22"/>
        </w:rPr>
        <w:t>Oprávněné osoby</w:t>
      </w:r>
      <w:bookmarkEnd w:id="191"/>
    </w:p>
    <w:p w14:paraId="2F7C720B" w14:textId="77777777" w:rsidR="00830E0A" w:rsidRDefault="00830E0A" w:rsidP="004E00C4">
      <w:pPr>
        <w:numPr>
          <w:ilvl w:val="2"/>
          <w:numId w:val="16"/>
        </w:numPr>
        <w:spacing w:before="120"/>
        <w:ind w:left="1276"/>
        <w:jc w:val="both"/>
        <w:rPr>
          <w:rFonts w:ascii="Palatino Linotype" w:hAnsi="Palatino Linotype" w:cs="Tahoma"/>
          <w:sz w:val="22"/>
          <w:szCs w:val="22"/>
        </w:rPr>
      </w:pPr>
      <w:bookmarkStart w:id="192" w:name="_Ref435289101"/>
      <w:r>
        <w:rPr>
          <w:rFonts w:ascii="Palatino Linotype" w:hAnsi="Palatino Linotype" w:cs="Tahoma"/>
          <w:sz w:val="22"/>
          <w:szCs w:val="22"/>
        </w:rPr>
        <w:t>Každá ze S</w:t>
      </w:r>
      <w:r w:rsidRPr="005638A9">
        <w:rPr>
          <w:rFonts w:ascii="Palatino Linotype" w:hAnsi="Palatino Linotype" w:cs="Tahoma"/>
          <w:sz w:val="22"/>
          <w:szCs w:val="22"/>
        </w:rPr>
        <w:t xml:space="preserve">mluvních stran </w:t>
      </w:r>
      <w:r>
        <w:rPr>
          <w:rFonts w:ascii="Palatino Linotype" w:hAnsi="Palatino Linotype" w:cs="Tahoma"/>
          <w:sz w:val="22"/>
          <w:szCs w:val="22"/>
        </w:rPr>
        <w:t xml:space="preserve">bezodkladně po podpisu Smlouvy </w:t>
      </w:r>
      <w:r w:rsidRPr="005638A9">
        <w:rPr>
          <w:rFonts w:ascii="Palatino Linotype" w:hAnsi="Palatino Linotype" w:cs="Tahoma"/>
          <w:sz w:val="22"/>
          <w:szCs w:val="22"/>
        </w:rPr>
        <w:t>jmenuje o</w:t>
      </w:r>
      <w:r>
        <w:rPr>
          <w:rFonts w:ascii="Palatino Linotype" w:hAnsi="Palatino Linotype" w:cs="Tahoma"/>
          <w:sz w:val="22"/>
          <w:szCs w:val="22"/>
        </w:rPr>
        <w:t>právněné</w:t>
      </w:r>
      <w:r w:rsidRPr="005638A9">
        <w:rPr>
          <w:rFonts w:ascii="Palatino Linotype" w:hAnsi="Palatino Linotype" w:cs="Tahoma"/>
          <w:sz w:val="22"/>
          <w:szCs w:val="22"/>
        </w:rPr>
        <w:t xml:space="preserve"> osoby, které budou vystupovat jako zástupci </w:t>
      </w:r>
      <w:r>
        <w:rPr>
          <w:rFonts w:ascii="Palatino Linotype" w:hAnsi="Palatino Linotype" w:cs="Tahoma"/>
          <w:sz w:val="22"/>
          <w:szCs w:val="22"/>
        </w:rPr>
        <w:t>S</w:t>
      </w:r>
      <w:r w:rsidRPr="005638A9">
        <w:rPr>
          <w:rFonts w:ascii="Palatino Linotype" w:hAnsi="Palatino Linotype" w:cs="Tahoma"/>
          <w:sz w:val="22"/>
          <w:szCs w:val="22"/>
        </w:rPr>
        <w:t>mluvních stran. O</w:t>
      </w:r>
      <w:r>
        <w:rPr>
          <w:rFonts w:ascii="Palatino Linotype" w:hAnsi="Palatino Linotype" w:cs="Tahoma"/>
          <w:sz w:val="22"/>
          <w:szCs w:val="22"/>
        </w:rPr>
        <w:t>právněné</w:t>
      </w:r>
      <w:r w:rsidRPr="005638A9">
        <w:rPr>
          <w:rFonts w:ascii="Palatino Linotype" w:hAnsi="Palatino Linotype" w:cs="Tahoma"/>
          <w:sz w:val="22"/>
          <w:szCs w:val="22"/>
        </w:rPr>
        <w:t xml:space="preserve"> osoby zastupují </w:t>
      </w:r>
      <w:r>
        <w:rPr>
          <w:rFonts w:ascii="Palatino Linotype" w:hAnsi="Palatino Linotype" w:cs="Tahoma"/>
          <w:sz w:val="22"/>
          <w:szCs w:val="22"/>
        </w:rPr>
        <w:t>S</w:t>
      </w:r>
      <w:r w:rsidRPr="005638A9">
        <w:rPr>
          <w:rFonts w:ascii="Palatino Linotype" w:hAnsi="Palatino Linotype" w:cs="Tahoma"/>
          <w:sz w:val="22"/>
          <w:szCs w:val="22"/>
        </w:rPr>
        <w:t>mluvní stranu ve smluvních</w:t>
      </w:r>
      <w:r>
        <w:rPr>
          <w:rFonts w:ascii="Palatino Linotype" w:hAnsi="Palatino Linotype" w:cs="Tahoma"/>
          <w:sz w:val="22"/>
          <w:szCs w:val="22"/>
        </w:rPr>
        <w:t xml:space="preserve"> a</w:t>
      </w:r>
      <w:r w:rsidRPr="005638A9">
        <w:rPr>
          <w:rFonts w:ascii="Palatino Linotype" w:hAnsi="Palatino Linotype" w:cs="Tahoma"/>
          <w:sz w:val="22"/>
          <w:szCs w:val="22"/>
        </w:rPr>
        <w:t xml:space="preserve"> technických záležitostech souvisejících s</w:t>
      </w:r>
      <w:r>
        <w:rPr>
          <w:rFonts w:ascii="Palatino Linotype" w:hAnsi="Palatino Linotype" w:cs="Tahoma"/>
          <w:sz w:val="22"/>
          <w:szCs w:val="22"/>
        </w:rPr>
        <w:t> P</w:t>
      </w:r>
      <w:r w:rsidRPr="00A93A9D">
        <w:rPr>
          <w:rFonts w:ascii="Palatino Linotype" w:hAnsi="Palatino Linotype" w:cs="Tahoma"/>
          <w:sz w:val="22"/>
          <w:szCs w:val="22"/>
        </w:rPr>
        <w:t>lněním</w:t>
      </w:r>
      <w:r w:rsidRPr="005638A9">
        <w:rPr>
          <w:rFonts w:ascii="Palatino Linotype" w:hAnsi="Palatino Linotype" w:cs="Tahoma"/>
          <w:sz w:val="22"/>
          <w:szCs w:val="22"/>
        </w:rPr>
        <w:t xml:space="preserve">, zejména podávají a přijímají informace </w:t>
      </w:r>
      <w:r>
        <w:rPr>
          <w:rFonts w:ascii="Palatino Linotype" w:hAnsi="Palatino Linotype" w:cs="Tahoma"/>
          <w:sz w:val="22"/>
          <w:szCs w:val="22"/>
        </w:rPr>
        <w:t>o</w:t>
      </w:r>
      <w:r w:rsidRPr="005638A9">
        <w:rPr>
          <w:rFonts w:ascii="Palatino Linotype" w:hAnsi="Palatino Linotype" w:cs="Tahoma"/>
          <w:sz w:val="22"/>
          <w:szCs w:val="22"/>
        </w:rPr>
        <w:t xml:space="preserve"> průběhu </w:t>
      </w:r>
      <w:r>
        <w:rPr>
          <w:rFonts w:ascii="Palatino Linotype" w:hAnsi="Palatino Linotype" w:cs="Tahoma"/>
          <w:sz w:val="22"/>
          <w:szCs w:val="22"/>
        </w:rPr>
        <w:t>P</w:t>
      </w:r>
      <w:r w:rsidRPr="00A93A9D">
        <w:rPr>
          <w:rFonts w:ascii="Palatino Linotype" w:hAnsi="Palatino Linotype" w:cs="Tahoma"/>
          <w:sz w:val="22"/>
          <w:szCs w:val="22"/>
        </w:rPr>
        <w:t xml:space="preserve">lnění </w:t>
      </w:r>
      <w:r>
        <w:rPr>
          <w:rFonts w:ascii="Palatino Linotype" w:hAnsi="Palatino Linotype" w:cs="Tahoma"/>
          <w:sz w:val="22"/>
          <w:szCs w:val="22"/>
        </w:rPr>
        <w:t>a dále:</w:t>
      </w:r>
      <w:bookmarkEnd w:id="192"/>
    </w:p>
    <w:p w14:paraId="542FD635" w14:textId="77777777" w:rsidR="00830E0A" w:rsidRDefault="00830E0A" w:rsidP="004E00C4">
      <w:pPr>
        <w:numPr>
          <w:ilvl w:val="0"/>
          <w:numId w:val="27"/>
        </w:numPr>
        <w:spacing w:before="120"/>
        <w:ind w:left="1843"/>
        <w:jc w:val="both"/>
        <w:rPr>
          <w:rFonts w:ascii="Palatino Linotype" w:hAnsi="Palatino Linotype" w:cs="Tahoma"/>
          <w:sz w:val="22"/>
          <w:szCs w:val="22"/>
        </w:rPr>
      </w:pPr>
      <w:r w:rsidRPr="00EE22E4">
        <w:rPr>
          <w:rFonts w:ascii="Palatino Linotype" w:hAnsi="Palatino Linotype" w:cs="Tahoma"/>
          <w:sz w:val="22"/>
          <w:szCs w:val="22"/>
        </w:rPr>
        <w:t xml:space="preserve">osoby </w:t>
      </w:r>
      <w:r>
        <w:rPr>
          <w:rFonts w:ascii="Palatino Linotype" w:hAnsi="Palatino Linotype" w:cs="Tahoma"/>
          <w:sz w:val="22"/>
          <w:szCs w:val="22"/>
        </w:rPr>
        <w:t>oprávněné ve věcech smluvních</w:t>
      </w:r>
      <w:r w:rsidRPr="00EE22E4">
        <w:rPr>
          <w:rFonts w:ascii="Palatino Linotype" w:hAnsi="Palatino Linotype" w:cs="Tahoma"/>
          <w:sz w:val="22"/>
          <w:szCs w:val="22"/>
        </w:rPr>
        <w:t xml:space="preserve"> jsou oprávněny vést s druhou </w:t>
      </w:r>
      <w:r>
        <w:rPr>
          <w:rFonts w:ascii="Palatino Linotype" w:hAnsi="Palatino Linotype" w:cs="Tahoma"/>
          <w:sz w:val="22"/>
          <w:szCs w:val="22"/>
        </w:rPr>
        <w:t xml:space="preserve">Smluvní stranou </w:t>
      </w:r>
      <w:r w:rsidRPr="00EE22E4">
        <w:rPr>
          <w:rFonts w:ascii="Palatino Linotype" w:hAnsi="Palatino Linotype" w:cs="Tahoma"/>
          <w:sz w:val="22"/>
          <w:szCs w:val="22"/>
        </w:rPr>
        <w:t>jednání obchodního charakteru</w:t>
      </w:r>
      <w:r>
        <w:rPr>
          <w:rFonts w:ascii="Palatino Linotype" w:hAnsi="Palatino Linotype" w:cs="Tahoma"/>
          <w:sz w:val="22"/>
          <w:szCs w:val="22"/>
        </w:rPr>
        <w:t xml:space="preserve">, </w:t>
      </w:r>
      <w:r w:rsidRPr="00685738">
        <w:rPr>
          <w:rFonts w:ascii="Palatino Linotype" w:hAnsi="Palatino Linotype" w:cs="Tahoma"/>
          <w:sz w:val="22"/>
          <w:szCs w:val="22"/>
        </w:rPr>
        <w:t>jedn</w:t>
      </w:r>
      <w:r>
        <w:rPr>
          <w:rFonts w:ascii="Palatino Linotype" w:hAnsi="Palatino Linotype" w:cs="Tahoma"/>
          <w:sz w:val="22"/>
          <w:szCs w:val="22"/>
        </w:rPr>
        <w:t xml:space="preserve">at v rámci </w:t>
      </w:r>
      <w:r w:rsidR="004721E9">
        <w:rPr>
          <w:rFonts w:ascii="Palatino Linotype" w:hAnsi="Palatino Linotype" w:cs="Tahoma"/>
          <w:sz w:val="22"/>
          <w:szCs w:val="22"/>
        </w:rPr>
        <w:t>akcepta</w:t>
      </w:r>
      <w:r w:rsidR="00FF2CF8">
        <w:rPr>
          <w:rFonts w:ascii="Palatino Linotype" w:hAnsi="Palatino Linotype" w:cs="Tahoma"/>
          <w:sz w:val="22"/>
          <w:szCs w:val="22"/>
        </w:rPr>
        <w:t>ce</w:t>
      </w:r>
      <w:r w:rsidR="004721E9" w:rsidRPr="00685738">
        <w:rPr>
          <w:rFonts w:ascii="Palatino Linotype" w:hAnsi="Palatino Linotype" w:cs="Tahoma"/>
          <w:sz w:val="22"/>
          <w:szCs w:val="22"/>
        </w:rPr>
        <w:t xml:space="preserve"> </w:t>
      </w:r>
      <w:r w:rsidRPr="00685738">
        <w:rPr>
          <w:rFonts w:ascii="Palatino Linotype" w:hAnsi="Palatino Linotype" w:cs="Tahoma"/>
          <w:sz w:val="22"/>
          <w:szCs w:val="22"/>
        </w:rPr>
        <w:t xml:space="preserve">při předávání a převzetí </w:t>
      </w:r>
      <w:r w:rsidR="00462144">
        <w:rPr>
          <w:rFonts w:ascii="Palatino Linotype" w:hAnsi="Palatino Linotype" w:cs="Tahoma"/>
          <w:sz w:val="22"/>
          <w:szCs w:val="22"/>
        </w:rPr>
        <w:t>částí Díla</w:t>
      </w:r>
      <w:r w:rsidRPr="00685738">
        <w:rPr>
          <w:rFonts w:ascii="Palatino Linotype" w:hAnsi="Palatino Linotype" w:cs="Tahoma"/>
          <w:sz w:val="22"/>
          <w:szCs w:val="22"/>
        </w:rPr>
        <w:t xml:space="preserve">, zejména podepisovat příslušné </w:t>
      </w:r>
      <w:r w:rsidR="00580DAC">
        <w:rPr>
          <w:rFonts w:ascii="Palatino Linotype" w:hAnsi="Palatino Linotype" w:cs="Tahoma"/>
          <w:sz w:val="22"/>
          <w:szCs w:val="22"/>
        </w:rPr>
        <w:t>A</w:t>
      </w:r>
      <w:r w:rsidRPr="00685738">
        <w:rPr>
          <w:rFonts w:ascii="Palatino Linotype" w:hAnsi="Palatino Linotype" w:cs="Tahoma"/>
          <w:sz w:val="22"/>
          <w:szCs w:val="22"/>
        </w:rPr>
        <w:t>kceptační protokoly</w:t>
      </w:r>
      <w:r w:rsidR="00580DAC">
        <w:rPr>
          <w:rFonts w:ascii="Palatino Linotype" w:hAnsi="Palatino Linotype" w:cs="Tahoma"/>
          <w:sz w:val="22"/>
          <w:szCs w:val="22"/>
        </w:rPr>
        <w:t>, Souhrnné měsíční výkazy kvality a</w:t>
      </w:r>
      <w:r w:rsidR="00466F50">
        <w:rPr>
          <w:rFonts w:ascii="Palatino Linotype" w:hAnsi="Palatino Linotype" w:cs="Tahoma"/>
          <w:sz w:val="22"/>
          <w:szCs w:val="22"/>
        </w:rPr>
        <w:t xml:space="preserve"> </w:t>
      </w:r>
      <w:r w:rsidR="00580DAC">
        <w:rPr>
          <w:rFonts w:ascii="Palatino Linotype" w:hAnsi="Palatino Linotype" w:cs="Tahoma"/>
          <w:sz w:val="22"/>
          <w:szCs w:val="22"/>
        </w:rPr>
        <w:t>předávací protokoly</w:t>
      </w:r>
      <w:r w:rsidRPr="00685738">
        <w:rPr>
          <w:rFonts w:ascii="Palatino Linotype" w:hAnsi="Palatino Linotype" w:cs="Tahoma"/>
          <w:sz w:val="22"/>
          <w:szCs w:val="22"/>
        </w:rPr>
        <w:t xml:space="preserve"> dle Smlouvy</w:t>
      </w:r>
      <w:r>
        <w:rPr>
          <w:rFonts w:ascii="Palatino Linotype" w:hAnsi="Palatino Linotype" w:cs="Tahoma"/>
          <w:sz w:val="22"/>
          <w:szCs w:val="22"/>
        </w:rPr>
        <w:t xml:space="preserve">, </w:t>
      </w:r>
      <w:r w:rsidRPr="00EE22E4">
        <w:rPr>
          <w:rFonts w:ascii="Palatino Linotype" w:hAnsi="Palatino Linotype" w:cs="Tahoma"/>
          <w:sz w:val="22"/>
          <w:szCs w:val="22"/>
        </w:rPr>
        <w:t>jednat v rámci změnového řízení dle Smlouvy</w:t>
      </w:r>
      <w:r>
        <w:rPr>
          <w:rFonts w:ascii="Palatino Linotype" w:hAnsi="Palatino Linotype" w:cs="Tahoma"/>
          <w:sz w:val="22"/>
          <w:szCs w:val="22"/>
        </w:rPr>
        <w:t>, objednávat Služby rozvoje a připravovat dodatky k</w:t>
      </w:r>
      <w:r w:rsidR="008558A6">
        <w:rPr>
          <w:rFonts w:ascii="Palatino Linotype" w:hAnsi="Palatino Linotype" w:cs="Tahoma"/>
          <w:sz w:val="22"/>
          <w:szCs w:val="22"/>
        </w:rPr>
        <w:t>e</w:t>
      </w:r>
      <w:r>
        <w:rPr>
          <w:rFonts w:ascii="Palatino Linotype" w:hAnsi="Palatino Linotype" w:cs="Tahoma"/>
          <w:sz w:val="22"/>
          <w:szCs w:val="22"/>
        </w:rPr>
        <w:t> Smlouvě</w:t>
      </w:r>
      <w:r w:rsidRPr="00EE22E4">
        <w:rPr>
          <w:rFonts w:ascii="Palatino Linotype" w:hAnsi="Palatino Linotype" w:cs="Tahoma"/>
          <w:sz w:val="22"/>
          <w:szCs w:val="22"/>
        </w:rPr>
        <w:t>;</w:t>
      </w:r>
    </w:p>
    <w:p w14:paraId="4A39814D" w14:textId="77777777" w:rsidR="00830E0A" w:rsidRPr="00570F39" w:rsidRDefault="00830E0A" w:rsidP="004E00C4">
      <w:pPr>
        <w:numPr>
          <w:ilvl w:val="0"/>
          <w:numId w:val="27"/>
        </w:numPr>
        <w:spacing w:before="120"/>
        <w:ind w:left="1843"/>
        <w:jc w:val="both"/>
        <w:rPr>
          <w:rFonts w:ascii="Palatino Linotype" w:hAnsi="Palatino Linotype" w:cs="Tahoma"/>
          <w:sz w:val="22"/>
          <w:szCs w:val="22"/>
        </w:rPr>
      </w:pPr>
      <w:r w:rsidRPr="00EE22E4">
        <w:rPr>
          <w:rFonts w:ascii="Palatino Linotype" w:hAnsi="Palatino Linotype" w:cs="Tahoma"/>
          <w:sz w:val="22"/>
          <w:szCs w:val="22"/>
        </w:rPr>
        <w:t xml:space="preserve">osoby </w:t>
      </w:r>
      <w:r>
        <w:rPr>
          <w:rFonts w:ascii="Palatino Linotype" w:hAnsi="Palatino Linotype" w:cs="Tahoma"/>
          <w:sz w:val="22"/>
          <w:szCs w:val="22"/>
        </w:rPr>
        <w:t>oprávněné</w:t>
      </w:r>
      <w:r w:rsidRPr="00EE22E4">
        <w:rPr>
          <w:rFonts w:ascii="Palatino Linotype" w:hAnsi="Palatino Linotype" w:cs="Tahoma"/>
          <w:sz w:val="22"/>
          <w:szCs w:val="22"/>
        </w:rPr>
        <w:t xml:space="preserve"> </w:t>
      </w:r>
      <w:r>
        <w:rPr>
          <w:rFonts w:ascii="Palatino Linotype" w:hAnsi="Palatino Linotype" w:cs="Tahoma"/>
          <w:sz w:val="22"/>
          <w:szCs w:val="22"/>
        </w:rPr>
        <w:t>ve věcech</w:t>
      </w:r>
      <w:r w:rsidRPr="00EE22E4">
        <w:rPr>
          <w:rFonts w:ascii="Palatino Linotype" w:hAnsi="Palatino Linotype" w:cs="Tahoma"/>
          <w:sz w:val="22"/>
          <w:szCs w:val="22"/>
        </w:rPr>
        <w:t xml:space="preserve"> technických jsou oprávněny vést jednání technického</w:t>
      </w:r>
      <w:r>
        <w:rPr>
          <w:rFonts w:ascii="Palatino Linotype" w:hAnsi="Palatino Linotype" w:cs="Tahoma"/>
          <w:sz w:val="22"/>
          <w:szCs w:val="22"/>
        </w:rPr>
        <w:t xml:space="preserve"> </w:t>
      </w:r>
      <w:r w:rsidRPr="00EE22E4">
        <w:rPr>
          <w:rFonts w:ascii="Palatino Linotype" w:hAnsi="Palatino Linotype" w:cs="Tahoma"/>
          <w:sz w:val="22"/>
          <w:szCs w:val="22"/>
        </w:rPr>
        <w:t>charakteru, poskytovat stanoviska v technických otázkách</w:t>
      </w:r>
      <w:r>
        <w:rPr>
          <w:rFonts w:ascii="Palatino Linotype" w:hAnsi="Palatino Linotype" w:cs="Tahoma"/>
          <w:sz w:val="22"/>
          <w:szCs w:val="22"/>
        </w:rPr>
        <w:t xml:space="preserve"> </w:t>
      </w:r>
      <w:r w:rsidR="00A05D01" w:rsidRPr="00685738">
        <w:rPr>
          <w:rFonts w:ascii="Palatino Linotype" w:hAnsi="Palatino Linotype" w:cs="Tahoma"/>
          <w:sz w:val="22"/>
          <w:szCs w:val="22"/>
        </w:rPr>
        <w:t>a</w:t>
      </w:r>
      <w:r w:rsidR="00A05D01">
        <w:rPr>
          <w:rFonts w:ascii="Palatino Linotype" w:hAnsi="Palatino Linotype" w:cs="Tahoma"/>
          <w:sz w:val="22"/>
          <w:szCs w:val="22"/>
        </w:rPr>
        <w:t> </w:t>
      </w:r>
      <w:r w:rsidRPr="00685738">
        <w:rPr>
          <w:rFonts w:ascii="Palatino Linotype" w:hAnsi="Palatino Linotype" w:cs="Tahoma"/>
          <w:sz w:val="22"/>
          <w:szCs w:val="22"/>
        </w:rPr>
        <w:t>jednat jménem Smluvníc</w:t>
      </w:r>
      <w:r>
        <w:rPr>
          <w:rFonts w:ascii="Palatino Linotype" w:hAnsi="Palatino Linotype" w:cs="Tahoma"/>
          <w:sz w:val="22"/>
          <w:szCs w:val="22"/>
        </w:rPr>
        <w:t xml:space="preserve">h stran v rámci reklamace vad, </w:t>
      </w:r>
      <w:r w:rsidRPr="00570F39">
        <w:rPr>
          <w:rFonts w:ascii="Palatino Linotype" w:hAnsi="Palatino Linotype" w:cs="Tahoma"/>
          <w:sz w:val="22"/>
          <w:szCs w:val="22"/>
        </w:rPr>
        <w:t>při uplatňování záruky a v technických otázkách týkajících se poskytovaných Služeb dle Smlouvy.</w:t>
      </w:r>
    </w:p>
    <w:p w14:paraId="1B223CD8" w14:textId="77777777" w:rsidR="00830E0A" w:rsidRPr="00D65D87"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Oprávněné</w:t>
      </w:r>
      <w:r w:rsidRPr="005638A9">
        <w:rPr>
          <w:rFonts w:ascii="Palatino Linotype" w:hAnsi="Palatino Linotype" w:cs="Tahoma"/>
          <w:sz w:val="22"/>
          <w:szCs w:val="22"/>
        </w:rPr>
        <w:t xml:space="preserve"> osoby</w:t>
      </w:r>
      <w:r w:rsidRPr="00D65D87">
        <w:rPr>
          <w:rFonts w:ascii="Palatino Linotype" w:hAnsi="Palatino Linotype" w:cs="Tahoma"/>
          <w:sz w:val="22"/>
          <w:szCs w:val="22"/>
        </w:rPr>
        <w:t xml:space="preserve"> budou oprávněny činit rozhodnutí závazná pro </w:t>
      </w:r>
      <w:r>
        <w:rPr>
          <w:rFonts w:ascii="Palatino Linotype" w:hAnsi="Palatino Linotype" w:cs="Tahoma"/>
          <w:sz w:val="22"/>
          <w:szCs w:val="22"/>
        </w:rPr>
        <w:t>S</w:t>
      </w:r>
      <w:r w:rsidRPr="00D65D87">
        <w:rPr>
          <w:rFonts w:ascii="Palatino Linotype" w:hAnsi="Palatino Linotype" w:cs="Tahoma"/>
          <w:sz w:val="22"/>
          <w:szCs w:val="22"/>
        </w:rPr>
        <w:t>mluvní strany ve vztahu ke </w:t>
      </w:r>
      <w:r>
        <w:rPr>
          <w:rFonts w:ascii="Palatino Linotype" w:hAnsi="Palatino Linotype" w:cs="Tahoma"/>
          <w:sz w:val="22"/>
          <w:szCs w:val="22"/>
        </w:rPr>
        <w:t>S</w:t>
      </w:r>
      <w:r w:rsidRPr="00D65D87">
        <w:rPr>
          <w:rFonts w:ascii="Palatino Linotype" w:hAnsi="Palatino Linotype" w:cs="Tahoma"/>
          <w:sz w:val="22"/>
          <w:szCs w:val="22"/>
        </w:rPr>
        <w:t xml:space="preserve">mlouvě v rámci své pravomoci. </w:t>
      </w:r>
      <w:r>
        <w:rPr>
          <w:rFonts w:ascii="Palatino Linotype" w:hAnsi="Palatino Linotype" w:cs="Tahoma"/>
          <w:sz w:val="22"/>
          <w:szCs w:val="22"/>
        </w:rPr>
        <w:t>Oprávněné</w:t>
      </w:r>
      <w:r w:rsidRPr="00D65D87">
        <w:rPr>
          <w:rFonts w:ascii="Palatino Linotype" w:hAnsi="Palatino Linotype" w:cs="Tahoma"/>
          <w:sz w:val="22"/>
          <w:szCs w:val="22"/>
        </w:rPr>
        <w:t xml:space="preserve"> osoby, nejsou-li statutárními orgány, však nejsou oprávněny provádět změny ani zrušení </w:t>
      </w:r>
      <w:r>
        <w:rPr>
          <w:rFonts w:ascii="Palatino Linotype" w:hAnsi="Palatino Linotype" w:cs="Tahoma"/>
          <w:sz w:val="22"/>
          <w:szCs w:val="22"/>
        </w:rPr>
        <w:t>S</w:t>
      </w:r>
      <w:r w:rsidRPr="00D65D87">
        <w:rPr>
          <w:rFonts w:ascii="Palatino Linotype" w:hAnsi="Palatino Linotype" w:cs="Tahoma"/>
          <w:sz w:val="22"/>
          <w:szCs w:val="22"/>
        </w:rPr>
        <w:t>mlouvy</w:t>
      </w:r>
      <w:r>
        <w:rPr>
          <w:rFonts w:ascii="Palatino Linotype" w:hAnsi="Palatino Linotype" w:cs="Tahoma"/>
          <w:sz w:val="22"/>
          <w:szCs w:val="22"/>
        </w:rPr>
        <w:t xml:space="preserve"> s výjimkou oprávnění výslovně ve Smlouvě definovaných</w:t>
      </w:r>
      <w:r w:rsidRPr="00D65D87">
        <w:rPr>
          <w:rFonts w:ascii="Palatino Linotype" w:hAnsi="Palatino Linotype" w:cs="Tahoma"/>
          <w:sz w:val="22"/>
          <w:szCs w:val="22"/>
        </w:rPr>
        <w:t xml:space="preserve">, nebude-li jim udělena speciální plná moc. </w:t>
      </w:r>
    </w:p>
    <w:p w14:paraId="0B84E418" w14:textId="5270ADC7" w:rsidR="00830E0A" w:rsidRDefault="00830E0A" w:rsidP="004E00C4">
      <w:pPr>
        <w:numPr>
          <w:ilvl w:val="2"/>
          <w:numId w:val="16"/>
        </w:numPr>
        <w:spacing w:before="120"/>
        <w:ind w:left="1276"/>
        <w:jc w:val="both"/>
        <w:rPr>
          <w:rFonts w:ascii="Palatino Linotype" w:hAnsi="Palatino Linotype" w:cs="Tahoma"/>
          <w:sz w:val="22"/>
          <w:szCs w:val="22"/>
        </w:rPr>
      </w:pPr>
      <w:r w:rsidRPr="00D65D87">
        <w:rPr>
          <w:rFonts w:ascii="Palatino Linotype" w:hAnsi="Palatino Linotype" w:cs="Tahoma"/>
          <w:sz w:val="22"/>
          <w:szCs w:val="22"/>
        </w:rPr>
        <w:t xml:space="preserve">Každá ze </w:t>
      </w:r>
      <w:r>
        <w:rPr>
          <w:rFonts w:ascii="Palatino Linotype" w:hAnsi="Palatino Linotype" w:cs="Tahoma"/>
          <w:sz w:val="22"/>
          <w:szCs w:val="22"/>
        </w:rPr>
        <w:t>S</w:t>
      </w:r>
      <w:r w:rsidRPr="00D65D87">
        <w:rPr>
          <w:rFonts w:ascii="Palatino Linotype" w:hAnsi="Palatino Linotype" w:cs="Tahoma"/>
          <w:sz w:val="22"/>
          <w:szCs w:val="22"/>
        </w:rPr>
        <w:t>mluvních stran</w:t>
      </w:r>
      <w:r>
        <w:rPr>
          <w:rFonts w:ascii="Palatino Linotype" w:hAnsi="Palatino Linotype" w:cs="Tahoma"/>
          <w:sz w:val="22"/>
          <w:szCs w:val="22"/>
        </w:rPr>
        <w:t xml:space="preserve"> má právo změnit jí jmenované oprávněné</w:t>
      </w:r>
      <w:r w:rsidRPr="00D65D87">
        <w:rPr>
          <w:rFonts w:ascii="Palatino Linotype" w:hAnsi="Palatino Linotype" w:cs="Tahoma"/>
          <w:sz w:val="22"/>
          <w:szCs w:val="22"/>
        </w:rPr>
        <w:t xml:space="preserve"> osoby, musí však o každé </w:t>
      </w:r>
      <w:r>
        <w:rPr>
          <w:rFonts w:ascii="Palatino Linotype" w:hAnsi="Palatino Linotype" w:cs="Tahoma"/>
          <w:sz w:val="22"/>
          <w:szCs w:val="22"/>
        </w:rPr>
        <w:t>změně vyrozumět písemně druhou S</w:t>
      </w:r>
      <w:r w:rsidRPr="00D65D87">
        <w:rPr>
          <w:rFonts w:ascii="Palatino Linotype" w:hAnsi="Palatino Linotype" w:cs="Tahoma"/>
          <w:sz w:val="22"/>
          <w:szCs w:val="22"/>
        </w:rPr>
        <w:t>mluvní stranu</w:t>
      </w:r>
      <w:r>
        <w:rPr>
          <w:rFonts w:ascii="Palatino Linotype" w:hAnsi="Palatino Linotype" w:cs="Tahoma"/>
          <w:sz w:val="22"/>
          <w:szCs w:val="22"/>
        </w:rPr>
        <w:t xml:space="preserve"> a uvést </w:t>
      </w:r>
      <w:r>
        <w:rPr>
          <w:rFonts w:ascii="Palatino Linotype" w:hAnsi="Palatino Linotype" w:cs="Tahoma"/>
          <w:sz w:val="22"/>
          <w:szCs w:val="22"/>
        </w:rPr>
        <w:lastRenderedPageBreak/>
        <w:t xml:space="preserve">rozsah zmocnění pro nově jmenovanou oprávněnou osobu dle specifikace uvedené v bodě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_Ref435289101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10.3.1</w:t>
      </w:r>
      <w:r>
        <w:rPr>
          <w:rFonts w:ascii="Palatino Linotype" w:hAnsi="Palatino Linotype" w:cs="Tahoma"/>
          <w:sz w:val="22"/>
          <w:szCs w:val="22"/>
        </w:rPr>
        <w:fldChar w:fldCharType="end"/>
      </w:r>
      <w:r>
        <w:rPr>
          <w:rFonts w:ascii="Palatino Linotype" w:hAnsi="Palatino Linotype" w:cs="Tahoma"/>
          <w:sz w:val="22"/>
          <w:szCs w:val="22"/>
        </w:rPr>
        <w:t xml:space="preserve"> Smlouvy</w:t>
      </w:r>
      <w:r w:rsidRPr="00D65D87">
        <w:rPr>
          <w:rFonts w:ascii="Palatino Linotype" w:hAnsi="Palatino Linotype" w:cs="Tahoma"/>
          <w:sz w:val="22"/>
          <w:szCs w:val="22"/>
        </w:rPr>
        <w:t xml:space="preserve">. Změna </w:t>
      </w:r>
      <w:r>
        <w:rPr>
          <w:rFonts w:ascii="Palatino Linotype" w:hAnsi="Palatino Linotype" w:cs="Tahoma"/>
          <w:sz w:val="22"/>
          <w:szCs w:val="22"/>
        </w:rPr>
        <w:t>oprávněných osob je vůči druhé S</w:t>
      </w:r>
      <w:r w:rsidRPr="00D65D87">
        <w:rPr>
          <w:rFonts w:ascii="Palatino Linotype" w:hAnsi="Palatino Linotype" w:cs="Tahoma"/>
          <w:sz w:val="22"/>
          <w:szCs w:val="22"/>
        </w:rPr>
        <w:t>mluvní straně účinná okamžikem, kdy o ní byla písemně vyrozuměna.</w:t>
      </w:r>
    </w:p>
    <w:p w14:paraId="042F13FC" w14:textId="77777777" w:rsidR="00830E0A" w:rsidRPr="003D0ECB" w:rsidRDefault="008F7952"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Dílo</w:t>
      </w:r>
      <w:r w:rsidR="00830E0A" w:rsidRPr="00C74067">
        <w:rPr>
          <w:rFonts w:ascii="Palatino Linotype" w:hAnsi="Palatino Linotype" w:cs="Tahoma"/>
          <w:sz w:val="22"/>
          <w:szCs w:val="22"/>
        </w:rPr>
        <w:t xml:space="preserve"> </w:t>
      </w:r>
      <w:r w:rsidR="00830E0A" w:rsidRPr="005638A9">
        <w:rPr>
          <w:rFonts w:ascii="Palatino Linotype" w:hAnsi="Palatino Linotype" w:cs="Tahoma"/>
          <w:sz w:val="22"/>
          <w:szCs w:val="22"/>
        </w:rPr>
        <w:t xml:space="preserve">bude realizováno na základě </w:t>
      </w:r>
      <w:r w:rsidR="00A05D01">
        <w:rPr>
          <w:rFonts w:ascii="Palatino Linotype" w:hAnsi="Palatino Linotype" w:cs="Tahoma"/>
          <w:sz w:val="22"/>
          <w:szCs w:val="22"/>
        </w:rPr>
        <w:t>Ř</w:t>
      </w:r>
      <w:r w:rsidR="00A05D01" w:rsidRPr="005638A9">
        <w:rPr>
          <w:rFonts w:ascii="Palatino Linotype" w:hAnsi="Palatino Linotype" w:cs="Tahoma"/>
          <w:sz w:val="22"/>
          <w:szCs w:val="22"/>
        </w:rPr>
        <w:t>ídící</w:t>
      </w:r>
      <w:r w:rsidR="00A05D01">
        <w:rPr>
          <w:rFonts w:ascii="Palatino Linotype" w:hAnsi="Palatino Linotype" w:cs="Tahoma"/>
          <w:sz w:val="22"/>
          <w:szCs w:val="22"/>
        </w:rPr>
        <w:t xml:space="preserve"> </w:t>
      </w:r>
      <w:r w:rsidR="00830E0A">
        <w:rPr>
          <w:rFonts w:ascii="Palatino Linotype" w:hAnsi="Palatino Linotype" w:cs="Tahoma"/>
          <w:sz w:val="22"/>
          <w:szCs w:val="22"/>
        </w:rPr>
        <w:t>dokumentace</w:t>
      </w:r>
      <w:r w:rsidR="00830E0A" w:rsidRPr="005638A9">
        <w:rPr>
          <w:rFonts w:ascii="Palatino Linotype" w:hAnsi="Palatino Linotype" w:cs="Tahoma"/>
          <w:sz w:val="22"/>
          <w:szCs w:val="22"/>
        </w:rPr>
        <w:t xml:space="preserve"> </w:t>
      </w:r>
      <w:r>
        <w:rPr>
          <w:rFonts w:ascii="Palatino Linotype" w:hAnsi="Palatino Linotype" w:cs="Tahoma"/>
          <w:sz w:val="22"/>
          <w:szCs w:val="22"/>
        </w:rPr>
        <w:t>projektu</w:t>
      </w:r>
      <w:r w:rsidR="00830E0A">
        <w:rPr>
          <w:rFonts w:ascii="Palatino Linotype" w:hAnsi="Palatino Linotype" w:cs="Tahoma"/>
          <w:sz w:val="22"/>
          <w:szCs w:val="22"/>
        </w:rPr>
        <w:t xml:space="preserve">, založené na </w:t>
      </w:r>
      <w:r w:rsidR="00830E0A" w:rsidRPr="005638A9">
        <w:rPr>
          <w:rFonts w:ascii="Palatino Linotype" w:hAnsi="Palatino Linotype" w:cs="Tahoma"/>
          <w:sz w:val="22"/>
          <w:szCs w:val="22"/>
        </w:rPr>
        <w:t>obecně platných norm</w:t>
      </w:r>
      <w:r w:rsidR="00830E0A">
        <w:rPr>
          <w:rFonts w:ascii="Palatino Linotype" w:hAnsi="Palatino Linotype" w:cs="Tahoma"/>
          <w:sz w:val="22"/>
          <w:szCs w:val="22"/>
        </w:rPr>
        <w:t>ách</w:t>
      </w:r>
      <w:r w:rsidR="00830E0A" w:rsidRPr="005638A9">
        <w:rPr>
          <w:rFonts w:ascii="Palatino Linotype" w:hAnsi="Palatino Linotype" w:cs="Tahoma"/>
          <w:sz w:val="22"/>
          <w:szCs w:val="22"/>
        </w:rPr>
        <w:t xml:space="preserve"> projektového řízení </w:t>
      </w:r>
      <w:r w:rsidR="00830E0A">
        <w:rPr>
          <w:rFonts w:ascii="Palatino Linotype" w:hAnsi="Palatino Linotype" w:cs="Tahoma"/>
          <w:sz w:val="22"/>
          <w:szCs w:val="22"/>
        </w:rPr>
        <w:t xml:space="preserve">(podle standardů metodiky PRINCE2 nebo jiného obecně uznávaného </w:t>
      </w:r>
      <w:r w:rsidR="00830E0A" w:rsidRPr="003D0ECB">
        <w:rPr>
          <w:rFonts w:ascii="Palatino Linotype" w:hAnsi="Palatino Linotype" w:cs="Tahoma"/>
          <w:sz w:val="22"/>
          <w:szCs w:val="22"/>
        </w:rPr>
        <w:t xml:space="preserve">ekvivalentu této metodiky). Řídící dokumentace bude vytvořena Objednatelem na základě obsahu Přílohy č. </w:t>
      </w:r>
      <w:r w:rsidRPr="003D0ECB">
        <w:rPr>
          <w:rFonts w:ascii="Palatino Linotype" w:hAnsi="Palatino Linotype" w:cs="Tahoma"/>
          <w:sz w:val="22"/>
          <w:szCs w:val="22"/>
        </w:rPr>
        <w:t>4</w:t>
      </w:r>
      <w:r w:rsidR="00074BD3" w:rsidRPr="003D0ECB">
        <w:rPr>
          <w:rFonts w:ascii="Palatino Linotype" w:hAnsi="Palatino Linotype" w:cs="Tahoma"/>
          <w:sz w:val="22"/>
          <w:szCs w:val="22"/>
        </w:rPr>
        <w:t xml:space="preserve"> </w:t>
      </w:r>
      <w:r w:rsidR="00830E0A" w:rsidRPr="003D0ECB">
        <w:rPr>
          <w:rFonts w:ascii="Palatino Linotype" w:hAnsi="Palatino Linotype" w:cs="Tahoma"/>
          <w:sz w:val="22"/>
          <w:szCs w:val="22"/>
        </w:rPr>
        <w:t xml:space="preserve">a dalších příloh Smlouvy </w:t>
      </w:r>
      <w:r w:rsidR="007B3EF4" w:rsidRPr="003D0ECB">
        <w:rPr>
          <w:rFonts w:ascii="Palatino Linotype" w:hAnsi="Palatino Linotype" w:cs="Tahoma"/>
          <w:sz w:val="22"/>
          <w:szCs w:val="22"/>
        </w:rPr>
        <w:t>a </w:t>
      </w:r>
      <w:r w:rsidR="00830E0A" w:rsidRPr="003D0ECB">
        <w:rPr>
          <w:rFonts w:ascii="Palatino Linotype" w:hAnsi="Palatino Linotype" w:cs="Tahoma"/>
          <w:sz w:val="22"/>
          <w:szCs w:val="22"/>
        </w:rPr>
        <w:t>bude předána Dodavateli bezodkladně po podpisu Smlouvy. Změny Řídící dokumentace</w:t>
      </w:r>
      <w:r w:rsidRPr="003D0ECB">
        <w:rPr>
          <w:rFonts w:ascii="Palatino Linotype" w:hAnsi="Palatino Linotype" w:cs="Tahoma"/>
          <w:sz w:val="22"/>
          <w:szCs w:val="22"/>
        </w:rPr>
        <w:t xml:space="preserve"> projektu</w:t>
      </w:r>
      <w:r w:rsidR="00830E0A" w:rsidRPr="003D0ECB">
        <w:rPr>
          <w:rFonts w:ascii="Palatino Linotype" w:hAnsi="Palatino Linotype" w:cs="Tahoma"/>
          <w:sz w:val="22"/>
          <w:szCs w:val="22"/>
        </w:rPr>
        <w:t xml:space="preserve"> budou řízeny postupem popsaným v Příloze č. </w:t>
      </w:r>
      <w:r w:rsidRPr="003D0ECB">
        <w:rPr>
          <w:rFonts w:ascii="Palatino Linotype" w:hAnsi="Palatino Linotype" w:cs="Tahoma"/>
          <w:sz w:val="22"/>
          <w:szCs w:val="22"/>
        </w:rPr>
        <w:t>4</w:t>
      </w:r>
      <w:r w:rsidR="00830E0A" w:rsidRPr="003D0ECB">
        <w:rPr>
          <w:rFonts w:ascii="Palatino Linotype" w:hAnsi="Palatino Linotype" w:cs="Tahoma"/>
          <w:sz w:val="22"/>
          <w:szCs w:val="22"/>
        </w:rPr>
        <w:t>.</w:t>
      </w:r>
    </w:p>
    <w:p w14:paraId="1D1E64EB" w14:textId="77777777" w:rsidR="008F7952" w:rsidRPr="003D0ECB" w:rsidRDefault="00F02CFB" w:rsidP="004E00C4">
      <w:pPr>
        <w:numPr>
          <w:ilvl w:val="1"/>
          <w:numId w:val="16"/>
        </w:numPr>
        <w:spacing w:before="120"/>
        <w:ind w:left="567" w:hanging="567"/>
        <w:jc w:val="both"/>
        <w:rPr>
          <w:rFonts w:ascii="Palatino Linotype" w:hAnsi="Palatino Linotype" w:cs="Tahoma"/>
          <w:sz w:val="22"/>
          <w:szCs w:val="22"/>
        </w:rPr>
      </w:pPr>
      <w:r w:rsidRPr="003D0ECB">
        <w:rPr>
          <w:rFonts w:ascii="Palatino Linotype" w:hAnsi="Palatino Linotype" w:cs="Tahoma"/>
          <w:sz w:val="22"/>
          <w:szCs w:val="22"/>
        </w:rPr>
        <w:t>Servisní služby budou realizovány na základě Řídící dokumentace provozu, která bude vytvořena Objednatelem ve spolupráci s Dodavatelem na základě obsahu Přílohy č. 5, obecně platných norem řízení provozu IT služeb (ITIL, ČSN ISO/IEC 20000) a Řídící dokumentace projektu před ukončením Etapy 1B a zahájením poskytování Servisních služeb. Změny Řídící dokumentace provozu budou řízeny postupem popsaným v Příloze č. 5.</w:t>
      </w:r>
    </w:p>
    <w:p w14:paraId="321251F4" w14:textId="77777777" w:rsidR="00830E0A" w:rsidRPr="00C91EDA"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93" w:name="_Ref401923326"/>
      <w:bookmarkStart w:id="194" w:name="_Toc425139195"/>
      <w:r w:rsidRPr="00C91EDA">
        <w:rPr>
          <w:rFonts w:ascii="Palatino Linotype" w:hAnsi="Palatino Linotype"/>
          <w:b/>
          <w:sz w:val="22"/>
          <w:szCs w:val="22"/>
        </w:rPr>
        <w:t xml:space="preserve">VLASTNICKÉ PRÁVO, NEBEZPEČÍ ŠKODY NA VĚCI A </w:t>
      </w:r>
      <w:r w:rsidRPr="000F38C1">
        <w:rPr>
          <w:rFonts w:ascii="Palatino Linotype" w:hAnsi="Palatino Linotype"/>
          <w:b/>
          <w:sz w:val="22"/>
          <w:szCs w:val="22"/>
        </w:rPr>
        <w:t>PRÁVO UŽITÍ</w:t>
      </w:r>
      <w:bookmarkEnd w:id="193"/>
      <w:bookmarkEnd w:id="194"/>
    </w:p>
    <w:p w14:paraId="03DEDB88" w14:textId="77777777" w:rsidR="00830E0A" w:rsidRPr="00E26F5D" w:rsidRDefault="00830E0A" w:rsidP="004E00C4">
      <w:pPr>
        <w:numPr>
          <w:ilvl w:val="1"/>
          <w:numId w:val="16"/>
        </w:numPr>
        <w:spacing w:before="120"/>
        <w:ind w:left="567" w:hanging="567"/>
        <w:jc w:val="both"/>
        <w:rPr>
          <w:rFonts w:ascii="Palatino Linotype" w:hAnsi="Palatino Linotype" w:cs="Calibri"/>
          <w:sz w:val="22"/>
          <w:szCs w:val="22"/>
        </w:rPr>
      </w:pPr>
      <w:r w:rsidRPr="00EB3526">
        <w:rPr>
          <w:rFonts w:ascii="Palatino Linotype" w:hAnsi="Palatino Linotype" w:cs="Calibri"/>
          <w:sz w:val="22"/>
          <w:szCs w:val="22"/>
        </w:rPr>
        <w:t>Dodavatel prohlašuje, že vlastnické právo a nebezpečí škody na věci k</w:t>
      </w:r>
      <w:r w:rsidRPr="00E26F5D">
        <w:rPr>
          <w:rFonts w:ascii="Palatino Linotype" w:hAnsi="Palatino Linotype" w:cs="Calibri"/>
          <w:sz w:val="22"/>
          <w:szCs w:val="22"/>
        </w:rPr>
        <w:t xml:space="preserve">e všem hmotným součástem </w:t>
      </w:r>
      <w:r>
        <w:rPr>
          <w:rFonts w:ascii="Palatino Linotype" w:hAnsi="Palatino Linotype" w:cs="Tahoma"/>
          <w:sz w:val="22"/>
          <w:szCs w:val="22"/>
        </w:rPr>
        <w:t>P</w:t>
      </w:r>
      <w:r w:rsidRPr="00E26F5D">
        <w:rPr>
          <w:rFonts w:ascii="Palatino Linotype" w:hAnsi="Palatino Linotype" w:cs="Tahoma"/>
          <w:sz w:val="22"/>
          <w:szCs w:val="22"/>
        </w:rPr>
        <w:t>lnění</w:t>
      </w:r>
      <w:r w:rsidRPr="00EB3526">
        <w:rPr>
          <w:rFonts w:ascii="Palatino Linotype" w:hAnsi="Palatino Linotype" w:cs="Calibri"/>
          <w:sz w:val="22"/>
          <w:szCs w:val="22"/>
        </w:rPr>
        <w:t xml:space="preserve"> v rámci </w:t>
      </w:r>
      <w:r>
        <w:rPr>
          <w:rFonts w:ascii="Palatino Linotype" w:hAnsi="Palatino Linotype" w:cs="Calibri"/>
          <w:sz w:val="22"/>
          <w:szCs w:val="22"/>
        </w:rPr>
        <w:t>S</w:t>
      </w:r>
      <w:r w:rsidRPr="00EB3526">
        <w:rPr>
          <w:rFonts w:ascii="Palatino Linotype" w:hAnsi="Palatino Linotype" w:cs="Calibri"/>
          <w:sz w:val="22"/>
          <w:szCs w:val="22"/>
        </w:rPr>
        <w:t xml:space="preserve">mlouvy </w:t>
      </w:r>
      <w:r w:rsidRPr="00EB3526">
        <w:rPr>
          <w:rFonts w:ascii="Palatino Linotype" w:hAnsi="Palatino Linotype" w:cs="Tahoma"/>
          <w:sz w:val="22"/>
          <w:szCs w:val="22"/>
        </w:rPr>
        <w:t xml:space="preserve">předaným Dodavatelem Objednateli </w:t>
      </w:r>
      <w:r w:rsidR="007B3EF4" w:rsidRPr="00EB3526">
        <w:rPr>
          <w:rFonts w:ascii="Palatino Linotype" w:hAnsi="Palatino Linotype" w:cs="Tahoma"/>
          <w:sz w:val="22"/>
          <w:szCs w:val="22"/>
        </w:rPr>
        <w:t>v</w:t>
      </w:r>
      <w:r w:rsidR="007B3EF4">
        <w:rPr>
          <w:rFonts w:ascii="Palatino Linotype" w:hAnsi="Palatino Linotype" w:cs="Tahoma"/>
          <w:sz w:val="22"/>
          <w:szCs w:val="22"/>
        </w:rPr>
        <w:t> </w:t>
      </w:r>
      <w:r w:rsidRPr="00EB3526">
        <w:rPr>
          <w:rFonts w:ascii="Palatino Linotype" w:hAnsi="Palatino Linotype" w:cs="Tahoma"/>
          <w:sz w:val="22"/>
          <w:szCs w:val="22"/>
        </w:rPr>
        <w:t xml:space="preserve">souvislosti s </w:t>
      </w:r>
      <w:r w:rsidR="00376D8B">
        <w:rPr>
          <w:rFonts w:ascii="Palatino Linotype" w:hAnsi="Palatino Linotype" w:cs="Tahoma"/>
          <w:sz w:val="22"/>
          <w:szCs w:val="22"/>
        </w:rPr>
        <w:t>Plněním</w:t>
      </w:r>
      <w:r>
        <w:rPr>
          <w:rFonts w:ascii="Palatino Linotype" w:hAnsi="Palatino Linotype" w:cs="Tahoma"/>
          <w:sz w:val="22"/>
          <w:szCs w:val="22"/>
        </w:rPr>
        <w:t xml:space="preserve"> </w:t>
      </w:r>
      <w:r w:rsidRPr="00EB3526">
        <w:rPr>
          <w:rFonts w:ascii="Palatino Linotype" w:hAnsi="Palatino Linotype" w:cs="Tahoma"/>
          <w:sz w:val="22"/>
          <w:szCs w:val="22"/>
        </w:rPr>
        <w:t>přechází na Objednatele dnem jejich protokolárního předání Objednateli</w:t>
      </w:r>
      <w:r w:rsidRPr="00E26F5D">
        <w:rPr>
          <w:rFonts w:ascii="Palatino Linotype" w:hAnsi="Palatino Linotype" w:cs="Calibri"/>
          <w:sz w:val="22"/>
          <w:szCs w:val="22"/>
        </w:rPr>
        <w:t xml:space="preserve">.   </w:t>
      </w:r>
    </w:p>
    <w:p w14:paraId="17989460"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195" w:name="_Ref414451082"/>
      <w:bookmarkStart w:id="196" w:name="_Ref303870662"/>
      <w:r w:rsidRPr="009E7E41">
        <w:rPr>
          <w:rFonts w:ascii="Palatino Linotype" w:hAnsi="Palatino Linotype" w:cs="Tahoma"/>
          <w:sz w:val="22"/>
          <w:szCs w:val="22"/>
        </w:rPr>
        <w:t xml:space="preserve">Vzhledem k tomu, že součástí </w:t>
      </w:r>
      <w:r>
        <w:rPr>
          <w:rFonts w:ascii="Palatino Linotype" w:hAnsi="Palatino Linotype" w:cs="Tahoma"/>
          <w:sz w:val="22"/>
          <w:szCs w:val="22"/>
        </w:rPr>
        <w:t xml:space="preserve">Plnění </w:t>
      </w:r>
      <w:r w:rsidRPr="009E7E41">
        <w:rPr>
          <w:rFonts w:ascii="Palatino Linotype" w:hAnsi="Palatino Linotype" w:cs="Tahoma"/>
          <w:sz w:val="22"/>
          <w:szCs w:val="22"/>
        </w:rPr>
        <w:t xml:space="preserve">je i plnění, které může naplňovat znaky autorského díla ve smyslu </w:t>
      </w:r>
      <w:r w:rsidR="00741060">
        <w:rPr>
          <w:rFonts w:ascii="Palatino Linotype" w:hAnsi="Palatino Linotype" w:cs="Arial"/>
          <w:sz w:val="22"/>
          <w:szCs w:val="22"/>
        </w:rPr>
        <w:t xml:space="preserve">zákona č. </w:t>
      </w:r>
      <w:r w:rsidR="00741060" w:rsidRPr="009E7E41">
        <w:rPr>
          <w:rFonts w:ascii="Palatino Linotype" w:hAnsi="Palatino Linotype" w:cs="Tahoma"/>
          <w:sz w:val="22"/>
          <w:szCs w:val="22"/>
        </w:rPr>
        <w:t xml:space="preserve">121/2000 Sb., o právu autorském, o právech </w:t>
      </w:r>
      <w:r w:rsidR="00741060" w:rsidRPr="00675DAB">
        <w:rPr>
          <w:rFonts w:ascii="Palatino Linotype" w:hAnsi="Palatino Linotype" w:cs="Tahoma"/>
          <w:sz w:val="22"/>
          <w:szCs w:val="22"/>
        </w:rPr>
        <w:t>souvisejících s právem autorským a o změně některých zákonů (autorský zákon), ve</w:t>
      </w:r>
      <w:r w:rsidR="00741060">
        <w:rPr>
          <w:rFonts w:ascii="Palatino Linotype" w:hAnsi="Palatino Linotype" w:cs="Tahoma"/>
          <w:sz w:val="22"/>
          <w:szCs w:val="22"/>
        </w:rPr>
        <w:t> </w:t>
      </w:r>
      <w:r w:rsidR="00741060" w:rsidRPr="00675DAB">
        <w:rPr>
          <w:rFonts w:ascii="Palatino Linotype" w:hAnsi="Palatino Linotype" w:cs="Tahoma"/>
          <w:sz w:val="22"/>
          <w:szCs w:val="22"/>
        </w:rPr>
        <w:t>znění pozdějších předpisů (dále jen „</w:t>
      </w:r>
      <w:r w:rsidR="00741060" w:rsidRPr="00675DAB">
        <w:rPr>
          <w:rFonts w:ascii="Palatino Linotype" w:hAnsi="Palatino Linotype" w:cs="Tahoma"/>
          <w:b/>
          <w:sz w:val="22"/>
          <w:szCs w:val="22"/>
        </w:rPr>
        <w:t>AZ</w:t>
      </w:r>
      <w:r w:rsidR="00741060" w:rsidRPr="00675DAB">
        <w:rPr>
          <w:rFonts w:ascii="Palatino Linotype" w:hAnsi="Palatino Linotype" w:cs="Tahoma"/>
          <w:sz w:val="22"/>
          <w:szCs w:val="22"/>
        </w:rPr>
        <w:t>“)</w:t>
      </w:r>
      <w:r w:rsidRPr="00675DAB">
        <w:rPr>
          <w:rFonts w:ascii="Palatino Linotype" w:hAnsi="Palatino Linotype" w:cs="Tahoma"/>
          <w:sz w:val="22"/>
          <w:szCs w:val="22"/>
        </w:rPr>
        <w:t xml:space="preserve">, jsou k těmto částem </w:t>
      </w:r>
      <w:r>
        <w:rPr>
          <w:rFonts w:ascii="Palatino Linotype" w:hAnsi="Palatino Linotype" w:cs="Tahoma"/>
          <w:sz w:val="22"/>
          <w:szCs w:val="22"/>
        </w:rPr>
        <w:t>Plnění</w:t>
      </w:r>
      <w:r w:rsidRPr="00675DAB">
        <w:rPr>
          <w:rFonts w:ascii="Palatino Linotype" w:hAnsi="Palatino Linotype" w:cs="Tahoma"/>
          <w:sz w:val="22"/>
          <w:szCs w:val="22"/>
        </w:rPr>
        <w:t xml:space="preserve"> poskytována příslušná oprávnění za podmínek sjednaných dále v tomto článku Smlouvy</w:t>
      </w:r>
      <w:r>
        <w:rPr>
          <w:rFonts w:ascii="Palatino Linotype" w:hAnsi="Palatino Linotype" w:cs="Tahoma"/>
          <w:sz w:val="22"/>
          <w:szCs w:val="22"/>
        </w:rPr>
        <w:t>,</w:t>
      </w:r>
      <w:r w:rsidRPr="00C74067">
        <w:rPr>
          <w:rFonts w:ascii="Palatino Linotype" w:hAnsi="Palatino Linotype" w:cs="Tahoma"/>
          <w:sz w:val="22"/>
          <w:szCs w:val="22"/>
        </w:rPr>
        <w:t xml:space="preserve"> </w:t>
      </w:r>
      <w:r>
        <w:rPr>
          <w:rFonts w:ascii="Palatino Linotype" w:hAnsi="Palatino Linotype" w:cs="Tahoma"/>
          <w:sz w:val="22"/>
          <w:szCs w:val="22"/>
        </w:rPr>
        <w:t xml:space="preserve">resp. </w:t>
      </w:r>
      <w:r w:rsidRPr="00685738">
        <w:rPr>
          <w:rFonts w:ascii="Palatino Linotype" w:hAnsi="Palatino Linotype" w:cs="Tahoma"/>
          <w:sz w:val="22"/>
          <w:szCs w:val="22"/>
        </w:rPr>
        <w:t xml:space="preserve">Objednatel je oprávněn veškeré součásti </w:t>
      </w:r>
      <w:r>
        <w:rPr>
          <w:rFonts w:ascii="Palatino Linotype" w:hAnsi="Palatino Linotype" w:cs="Tahoma"/>
          <w:sz w:val="22"/>
          <w:szCs w:val="22"/>
        </w:rPr>
        <w:t>Plnění</w:t>
      </w:r>
      <w:r w:rsidRPr="00685738">
        <w:rPr>
          <w:rFonts w:ascii="Palatino Linotype" w:hAnsi="Palatino Linotype" w:cs="Tahoma"/>
          <w:sz w:val="22"/>
          <w:szCs w:val="22"/>
        </w:rPr>
        <w:t xml:space="preserve"> </w:t>
      </w:r>
      <w:r w:rsidRPr="008749F5">
        <w:rPr>
          <w:rFonts w:ascii="Palatino Linotype" w:hAnsi="Palatino Linotype" w:cs="Tahoma"/>
          <w:sz w:val="22"/>
          <w:szCs w:val="22"/>
        </w:rPr>
        <w:t>považované za autorské dílo ve smyslu AZ (dále jen „</w:t>
      </w:r>
      <w:r w:rsidRPr="008749F5">
        <w:rPr>
          <w:rFonts w:ascii="Palatino Linotype" w:hAnsi="Palatino Linotype" w:cs="Tahoma"/>
          <w:b/>
          <w:i/>
          <w:sz w:val="22"/>
          <w:szCs w:val="22"/>
        </w:rPr>
        <w:t>Autorské dílo</w:t>
      </w:r>
      <w:r w:rsidRPr="008749F5">
        <w:rPr>
          <w:rFonts w:ascii="Palatino Linotype" w:hAnsi="Palatino Linotype" w:cs="Tahoma"/>
          <w:sz w:val="22"/>
          <w:szCs w:val="22"/>
        </w:rPr>
        <w:t>“</w:t>
      </w:r>
      <w:r>
        <w:rPr>
          <w:rFonts w:ascii="Palatino Linotype" w:hAnsi="Palatino Linotype" w:cs="Tahoma"/>
          <w:sz w:val="22"/>
          <w:szCs w:val="22"/>
        </w:rPr>
        <w:t xml:space="preserve"> či „</w:t>
      </w:r>
      <w:r w:rsidRPr="008749F5">
        <w:rPr>
          <w:rFonts w:ascii="Palatino Linotype" w:hAnsi="Palatino Linotype" w:cs="Tahoma"/>
          <w:b/>
          <w:i/>
          <w:sz w:val="22"/>
          <w:szCs w:val="22"/>
        </w:rPr>
        <w:t>Auto</w:t>
      </w:r>
      <w:r>
        <w:rPr>
          <w:rFonts w:ascii="Palatino Linotype" w:hAnsi="Palatino Linotype" w:cs="Tahoma"/>
          <w:b/>
          <w:i/>
          <w:sz w:val="22"/>
          <w:szCs w:val="22"/>
        </w:rPr>
        <w:t>r</w:t>
      </w:r>
      <w:r w:rsidRPr="008749F5">
        <w:rPr>
          <w:rFonts w:ascii="Palatino Linotype" w:hAnsi="Palatino Linotype" w:cs="Tahoma"/>
          <w:b/>
          <w:i/>
          <w:sz w:val="22"/>
          <w:szCs w:val="22"/>
        </w:rPr>
        <w:t>ská díla</w:t>
      </w:r>
      <w:r>
        <w:rPr>
          <w:rFonts w:ascii="Palatino Linotype" w:hAnsi="Palatino Linotype" w:cs="Tahoma"/>
          <w:sz w:val="22"/>
          <w:szCs w:val="22"/>
        </w:rPr>
        <w:t>“</w:t>
      </w:r>
      <w:r w:rsidRPr="008749F5">
        <w:rPr>
          <w:rFonts w:ascii="Palatino Linotype" w:hAnsi="Palatino Linotype" w:cs="Tahoma"/>
          <w:sz w:val="22"/>
          <w:szCs w:val="22"/>
        </w:rPr>
        <w:t>) užívat dle níže uvedených podmínek</w:t>
      </w:r>
      <w:r>
        <w:rPr>
          <w:rFonts w:ascii="Palatino Linotype" w:hAnsi="Palatino Linotype" w:cs="Tahoma"/>
          <w:sz w:val="22"/>
          <w:szCs w:val="22"/>
        </w:rPr>
        <w:t>.</w:t>
      </w:r>
    </w:p>
    <w:p w14:paraId="5380E18B" w14:textId="77777777" w:rsidR="00830E0A" w:rsidRPr="00C74067" w:rsidRDefault="00830E0A" w:rsidP="004E00C4">
      <w:pPr>
        <w:numPr>
          <w:ilvl w:val="1"/>
          <w:numId w:val="16"/>
        </w:numPr>
        <w:spacing w:before="120"/>
        <w:ind w:left="567" w:hanging="567"/>
        <w:jc w:val="both"/>
        <w:rPr>
          <w:rFonts w:ascii="Palatino Linotype" w:hAnsi="Palatino Linotype" w:cs="Tahoma"/>
          <w:sz w:val="22"/>
          <w:szCs w:val="22"/>
        </w:rPr>
      </w:pPr>
      <w:bookmarkStart w:id="197" w:name="_Ref435290096"/>
      <w:r w:rsidRPr="00675DAB">
        <w:rPr>
          <w:rFonts w:ascii="Palatino Linotype" w:hAnsi="Palatino Linotype"/>
          <w:sz w:val="22"/>
          <w:szCs w:val="22"/>
        </w:rPr>
        <w:t>Dodavatel ve smyslu § 58 odst. 1 AZ postupuje Objednateli oprávnění k výkonu majetkových práv autorských k</w:t>
      </w:r>
      <w:r>
        <w:rPr>
          <w:rFonts w:ascii="Palatino Linotype" w:hAnsi="Palatino Linotype"/>
          <w:sz w:val="22"/>
          <w:szCs w:val="22"/>
        </w:rPr>
        <w:t> Autorským dílům</w:t>
      </w:r>
      <w:r w:rsidRPr="00675DAB">
        <w:rPr>
          <w:rFonts w:ascii="Palatino Linotype" w:hAnsi="Palatino Linotype"/>
          <w:sz w:val="22"/>
          <w:szCs w:val="22"/>
        </w:rPr>
        <w:t xml:space="preserve"> a to od okamžiku účinnosti tohoto postoupení, přičemž Dodavatel postupuje Objednateli toto oprávnění s účinností, která nastává </w:t>
      </w:r>
      <w:r>
        <w:rPr>
          <w:rFonts w:ascii="Palatino Linotype" w:hAnsi="Palatino Linotype"/>
          <w:sz w:val="22"/>
          <w:szCs w:val="22"/>
        </w:rPr>
        <w:t xml:space="preserve">vždy </w:t>
      </w:r>
      <w:r w:rsidRPr="00675DAB">
        <w:rPr>
          <w:rFonts w:ascii="Palatino Linotype" w:hAnsi="Palatino Linotype" w:cs="Calibri"/>
          <w:sz w:val="22"/>
          <w:szCs w:val="22"/>
        </w:rPr>
        <w:t xml:space="preserve">okamžikem </w:t>
      </w:r>
      <w:r>
        <w:rPr>
          <w:rFonts w:ascii="Palatino Linotype" w:hAnsi="Palatino Linotype" w:cs="Calibri"/>
          <w:sz w:val="22"/>
          <w:szCs w:val="22"/>
        </w:rPr>
        <w:t xml:space="preserve">předání příslušné části Plnění, jehož je Autorské dílo součástí a toto oprávnění Objednatel získává jako dále postupitelné (je-li Autorským dílem počítačový program, </w:t>
      </w:r>
      <w:r w:rsidRPr="005F6C3F">
        <w:rPr>
          <w:rFonts w:ascii="Palatino Linotype" w:hAnsi="Palatino Linotype" w:cs="Calibri"/>
          <w:sz w:val="22"/>
          <w:szCs w:val="22"/>
        </w:rPr>
        <w:t xml:space="preserve">vztahuje </w:t>
      </w:r>
      <w:r>
        <w:rPr>
          <w:rFonts w:ascii="Palatino Linotype" w:hAnsi="Palatino Linotype" w:cs="Calibri"/>
          <w:sz w:val="22"/>
          <w:szCs w:val="22"/>
        </w:rPr>
        <w:t xml:space="preserve">se postoupení </w:t>
      </w:r>
      <w:r w:rsidRPr="005F6C3F">
        <w:rPr>
          <w:rFonts w:ascii="Palatino Linotype" w:hAnsi="Palatino Linotype" w:cs="Calibri"/>
          <w:sz w:val="22"/>
          <w:szCs w:val="22"/>
        </w:rPr>
        <w:t xml:space="preserve">ve stejném rozsahu na </w:t>
      </w:r>
      <w:r>
        <w:rPr>
          <w:rFonts w:ascii="Palatino Linotype" w:hAnsi="Palatino Linotype" w:cs="Calibri"/>
          <w:sz w:val="22"/>
          <w:szCs w:val="22"/>
        </w:rPr>
        <w:t>A</w:t>
      </w:r>
      <w:r w:rsidRPr="005F6C3F">
        <w:rPr>
          <w:rFonts w:ascii="Palatino Linotype" w:hAnsi="Palatino Linotype" w:cs="Calibri"/>
          <w:sz w:val="22"/>
          <w:szCs w:val="22"/>
        </w:rPr>
        <w:t xml:space="preserve">utorské dílo ve strojovém i zdrojovém kódu, jakož i </w:t>
      </w:r>
      <w:r>
        <w:rPr>
          <w:rFonts w:ascii="Palatino Linotype" w:hAnsi="Palatino Linotype" w:cs="Calibri"/>
          <w:sz w:val="22"/>
          <w:szCs w:val="22"/>
        </w:rPr>
        <w:t xml:space="preserve">na </w:t>
      </w:r>
      <w:r w:rsidRPr="005F6C3F">
        <w:rPr>
          <w:rFonts w:ascii="Palatino Linotype" w:hAnsi="Palatino Linotype" w:cs="Calibri"/>
          <w:sz w:val="22"/>
          <w:szCs w:val="22"/>
        </w:rPr>
        <w:t>koncepční přípravné materiály</w:t>
      </w:r>
      <w:r>
        <w:rPr>
          <w:rFonts w:ascii="Palatino Linotype" w:hAnsi="Palatino Linotype" w:cs="Calibri"/>
          <w:sz w:val="22"/>
          <w:szCs w:val="22"/>
        </w:rPr>
        <w:t xml:space="preserve">). </w:t>
      </w:r>
      <w:r w:rsidRPr="005F6C3F">
        <w:rPr>
          <w:rFonts w:ascii="Palatino Linotype" w:hAnsi="Palatino Linotype" w:cs="Calibri"/>
          <w:sz w:val="22"/>
          <w:szCs w:val="22"/>
        </w:rPr>
        <w:t>Objednateli tak od okamžiku účinnosti postoupení dle tohoto odstavce Smlouvy náleží k Autorským dílům či jejich jakékoli části právo výkonu majetkových práv autorských</w:t>
      </w:r>
      <w:r w:rsidRPr="008F39F8">
        <w:rPr>
          <w:rFonts w:ascii="Palatino Linotype" w:hAnsi="Palatino Linotype"/>
          <w:sz w:val="22"/>
          <w:szCs w:val="22"/>
        </w:rPr>
        <w:t xml:space="preserve"> vztahujících se k</w:t>
      </w:r>
      <w:r>
        <w:rPr>
          <w:rFonts w:ascii="Palatino Linotype" w:hAnsi="Palatino Linotype"/>
          <w:sz w:val="22"/>
          <w:szCs w:val="22"/>
        </w:rPr>
        <w:t> Autorským dílům</w:t>
      </w:r>
      <w:r w:rsidRPr="008F39F8">
        <w:rPr>
          <w:rFonts w:ascii="Palatino Linotype" w:hAnsi="Palatino Linotype"/>
          <w:sz w:val="22"/>
          <w:szCs w:val="22"/>
        </w:rPr>
        <w:t xml:space="preserve">. Objednatel je tak především oprávněn </w:t>
      </w:r>
      <w:r>
        <w:rPr>
          <w:rFonts w:ascii="Palatino Linotype" w:hAnsi="Palatino Linotype"/>
          <w:sz w:val="22"/>
          <w:szCs w:val="22"/>
        </w:rPr>
        <w:t>Autorská díla i jejich</w:t>
      </w:r>
      <w:r w:rsidRPr="008F39F8">
        <w:rPr>
          <w:rFonts w:ascii="Palatino Linotype" w:hAnsi="Palatino Linotype"/>
          <w:sz w:val="22"/>
          <w:szCs w:val="22"/>
        </w:rPr>
        <w:t xml:space="preserve"> části bez dalšího sám jakýmkoli způsobem užít v původní, zpracované či jinak změněné podobě a udělit třetím osobám oprávnění (licenci) k výkonu práva </w:t>
      </w:r>
      <w:r>
        <w:rPr>
          <w:rFonts w:ascii="Palatino Linotype" w:hAnsi="Palatino Linotype"/>
          <w:sz w:val="22"/>
          <w:szCs w:val="22"/>
        </w:rPr>
        <w:t>Autorská díla a/nebo jejich</w:t>
      </w:r>
      <w:r w:rsidRPr="008F39F8">
        <w:rPr>
          <w:rFonts w:ascii="Palatino Linotype" w:hAnsi="Palatino Linotype"/>
          <w:sz w:val="22"/>
          <w:szCs w:val="22"/>
        </w:rPr>
        <w:t xml:space="preserve"> část užít. Objednatel je dále oprávněn </w:t>
      </w:r>
      <w:r>
        <w:rPr>
          <w:rFonts w:ascii="Palatino Linotype" w:hAnsi="Palatino Linotype"/>
          <w:sz w:val="22"/>
          <w:szCs w:val="22"/>
        </w:rPr>
        <w:t xml:space="preserve">jakoukoliv </w:t>
      </w:r>
      <w:r w:rsidRPr="008F39F8">
        <w:rPr>
          <w:rFonts w:ascii="Palatino Linotype" w:hAnsi="Palatino Linotype"/>
          <w:sz w:val="22"/>
          <w:szCs w:val="22"/>
        </w:rPr>
        <w:t>nehotov</w:t>
      </w:r>
      <w:r>
        <w:rPr>
          <w:rFonts w:ascii="Palatino Linotype" w:hAnsi="Palatino Linotype"/>
          <w:sz w:val="22"/>
          <w:szCs w:val="22"/>
        </w:rPr>
        <w:t>ou</w:t>
      </w:r>
      <w:r w:rsidRPr="008F39F8">
        <w:rPr>
          <w:rFonts w:ascii="Palatino Linotype" w:hAnsi="Palatino Linotype"/>
          <w:sz w:val="22"/>
          <w:szCs w:val="22"/>
        </w:rPr>
        <w:t xml:space="preserve"> anebo nedostatečně podrobn</w:t>
      </w:r>
      <w:r>
        <w:rPr>
          <w:rFonts w:ascii="Palatino Linotype" w:hAnsi="Palatino Linotype"/>
          <w:sz w:val="22"/>
          <w:szCs w:val="22"/>
        </w:rPr>
        <w:t>ou</w:t>
      </w:r>
      <w:r w:rsidRPr="008F39F8">
        <w:rPr>
          <w:rFonts w:ascii="Palatino Linotype" w:hAnsi="Palatino Linotype"/>
          <w:sz w:val="22"/>
          <w:szCs w:val="22"/>
        </w:rPr>
        <w:t xml:space="preserve"> část </w:t>
      </w:r>
      <w:r>
        <w:rPr>
          <w:rFonts w:ascii="Palatino Linotype" w:hAnsi="Palatino Linotype"/>
          <w:sz w:val="22"/>
          <w:szCs w:val="22"/>
        </w:rPr>
        <w:t>Autorského díla</w:t>
      </w:r>
      <w:r w:rsidRPr="008F39F8">
        <w:rPr>
          <w:rFonts w:ascii="Palatino Linotype" w:hAnsi="Palatino Linotype"/>
          <w:sz w:val="22"/>
          <w:szCs w:val="22"/>
        </w:rPr>
        <w:t xml:space="preserve"> dokončit, a to bez ohledu na podmínky podle ustanovení § 58 odst. 5 </w:t>
      </w:r>
      <w:r>
        <w:rPr>
          <w:rFonts w:ascii="Palatino Linotype" w:hAnsi="Palatino Linotype"/>
          <w:sz w:val="22"/>
          <w:szCs w:val="22"/>
        </w:rPr>
        <w:t>AZ</w:t>
      </w:r>
      <w:r w:rsidRPr="008F39F8">
        <w:rPr>
          <w:rFonts w:ascii="Palatino Linotype" w:hAnsi="Palatino Linotype"/>
          <w:sz w:val="22"/>
          <w:szCs w:val="22"/>
        </w:rPr>
        <w:t xml:space="preserve">. </w:t>
      </w:r>
      <w:r w:rsidR="00620081">
        <w:rPr>
          <w:rFonts w:ascii="Palatino Linotype" w:hAnsi="Palatino Linotype"/>
          <w:sz w:val="22"/>
          <w:szCs w:val="22"/>
        </w:rPr>
        <w:t xml:space="preserve">Dodavatel je povinen zajistit, že autor daného Autorského díla svolil k jeho zveřejnění, </w:t>
      </w:r>
      <w:r w:rsidR="00415E84">
        <w:rPr>
          <w:rFonts w:ascii="Palatino Linotype" w:hAnsi="Palatino Linotype"/>
          <w:sz w:val="22"/>
          <w:szCs w:val="22"/>
        </w:rPr>
        <w:t>u</w:t>
      </w:r>
      <w:r w:rsidR="00620081">
        <w:rPr>
          <w:rFonts w:ascii="Palatino Linotype" w:hAnsi="Palatino Linotype"/>
          <w:sz w:val="22"/>
          <w:szCs w:val="22"/>
        </w:rPr>
        <w:t xml:space="preserve">pravování, spojení s jiným dílem a jeho zařazení do díla souborného. </w:t>
      </w:r>
      <w:r>
        <w:rPr>
          <w:rFonts w:ascii="Palatino Linotype" w:hAnsi="Palatino Linotype"/>
          <w:sz w:val="22"/>
          <w:szCs w:val="22"/>
        </w:rPr>
        <w:t>Dodavateli</w:t>
      </w:r>
      <w:r w:rsidRPr="008F39F8">
        <w:rPr>
          <w:rFonts w:ascii="Palatino Linotype" w:hAnsi="Palatino Linotype"/>
          <w:sz w:val="22"/>
          <w:szCs w:val="22"/>
        </w:rPr>
        <w:t xml:space="preserve"> ani původním autorům nenáleží nárok </w:t>
      </w:r>
      <w:r w:rsidRPr="008F39F8">
        <w:rPr>
          <w:rFonts w:ascii="Palatino Linotype" w:hAnsi="Palatino Linotype"/>
          <w:sz w:val="22"/>
          <w:szCs w:val="22"/>
        </w:rPr>
        <w:lastRenderedPageBreak/>
        <w:t xml:space="preserve">na přiměřenou dodatečnou odměnu podle ustanovení § 58 odst. 6 </w:t>
      </w:r>
      <w:r>
        <w:rPr>
          <w:rFonts w:ascii="Palatino Linotype" w:hAnsi="Palatino Linotype"/>
          <w:sz w:val="22"/>
          <w:szCs w:val="22"/>
        </w:rPr>
        <w:t>AZ.</w:t>
      </w:r>
      <w:r w:rsidRPr="008F39F8">
        <w:rPr>
          <w:rFonts w:ascii="Palatino Linotype" w:hAnsi="Palatino Linotype"/>
          <w:sz w:val="22"/>
          <w:szCs w:val="22"/>
        </w:rPr>
        <w:t xml:space="preserve"> Objednatel je oprávněn </w:t>
      </w:r>
      <w:r>
        <w:rPr>
          <w:rFonts w:ascii="Palatino Linotype" w:hAnsi="Palatino Linotype"/>
          <w:sz w:val="22"/>
          <w:szCs w:val="22"/>
        </w:rPr>
        <w:t>Autorská díla</w:t>
      </w:r>
      <w:r w:rsidRPr="008F39F8">
        <w:rPr>
          <w:rFonts w:ascii="Palatino Linotype" w:hAnsi="Palatino Linotype"/>
          <w:sz w:val="22"/>
          <w:szCs w:val="22"/>
        </w:rPr>
        <w:t xml:space="preserve"> aneb</w:t>
      </w:r>
      <w:r>
        <w:rPr>
          <w:rFonts w:ascii="Palatino Linotype" w:hAnsi="Palatino Linotype"/>
          <w:sz w:val="22"/>
          <w:szCs w:val="22"/>
        </w:rPr>
        <w:t>o jejich</w:t>
      </w:r>
      <w:r w:rsidRPr="008F39F8">
        <w:rPr>
          <w:rFonts w:ascii="Palatino Linotype" w:hAnsi="Palatino Linotype"/>
          <w:sz w:val="22"/>
          <w:szCs w:val="22"/>
        </w:rPr>
        <w:t xml:space="preserve"> části zveřejnit, upravovat, zpracovávat včetně překladu, spojit s jiným dílem, zařadi</w:t>
      </w:r>
      <w:r>
        <w:rPr>
          <w:rFonts w:ascii="Palatino Linotype" w:hAnsi="Palatino Linotype"/>
          <w:sz w:val="22"/>
          <w:szCs w:val="22"/>
        </w:rPr>
        <w:t>t do díla souborného a uvádět je</w:t>
      </w:r>
      <w:r w:rsidRPr="008F39F8">
        <w:rPr>
          <w:rFonts w:ascii="Palatino Linotype" w:hAnsi="Palatino Linotype"/>
          <w:sz w:val="22"/>
          <w:szCs w:val="22"/>
        </w:rPr>
        <w:t xml:space="preserve"> na veřejnost pod vlastním jménem. </w:t>
      </w:r>
      <w:r w:rsidR="00CE33CA">
        <w:rPr>
          <w:rFonts w:ascii="Palatino Linotype" w:hAnsi="Palatino Linotype"/>
          <w:sz w:val="22"/>
          <w:szCs w:val="22"/>
        </w:rPr>
        <w:t xml:space="preserve">  </w:t>
      </w:r>
      <w:r w:rsidRPr="008F39F8">
        <w:rPr>
          <w:rFonts w:ascii="Palatino Linotype" w:hAnsi="Palatino Linotype"/>
          <w:sz w:val="22"/>
          <w:szCs w:val="22"/>
        </w:rPr>
        <w:t xml:space="preserve">Poruší-li </w:t>
      </w:r>
      <w:r>
        <w:rPr>
          <w:rFonts w:ascii="Palatino Linotype" w:hAnsi="Palatino Linotype"/>
          <w:sz w:val="22"/>
          <w:szCs w:val="22"/>
        </w:rPr>
        <w:t>Dodavatel</w:t>
      </w:r>
      <w:r w:rsidRPr="008F39F8">
        <w:rPr>
          <w:rFonts w:ascii="Palatino Linotype" w:hAnsi="Palatino Linotype"/>
          <w:sz w:val="22"/>
          <w:szCs w:val="22"/>
        </w:rPr>
        <w:t xml:space="preserve"> povinnost postoupit výkon majetkových práv autorských</w:t>
      </w:r>
      <w:r>
        <w:rPr>
          <w:rFonts w:ascii="Palatino Linotype" w:hAnsi="Palatino Linotype"/>
          <w:sz w:val="22"/>
          <w:szCs w:val="22"/>
        </w:rPr>
        <w:t xml:space="preserve"> dle Smlouvy</w:t>
      </w:r>
      <w:r w:rsidRPr="008F39F8">
        <w:rPr>
          <w:rFonts w:ascii="Palatino Linotype" w:hAnsi="Palatino Linotype"/>
          <w:sz w:val="22"/>
          <w:szCs w:val="22"/>
        </w:rPr>
        <w:t xml:space="preserve">, příp. se v budoucnu prokáže, že této povinnosti v celém rozsahu nedostál, a nedojde-li v důsledku </w:t>
      </w:r>
      <w:r>
        <w:rPr>
          <w:rFonts w:ascii="Palatino Linotype" w:hAnsi="Palatino Linotype"/>
          <w:sz w:val="22"/>
          <w:szCs w:val="22"/>
        </w:rPr>
        <w:t xml:space="preserve">toho </w:t>
      </w:r>
      <w:r w:rsidRPr="008F39F8">
        <w:rPr>
          <w:rFonts w:ascii="Palatino Linotype" w:hAnsi="Palatino Linotype"/>
          <w:sz w:val="22"/>
          <w:szCs w:val="22"/>
        </w:rPr>
        <w:t>k postoupení výkonu majetkových autorských práv, má se za to, že </w:t>
      </w:r>
      <w:r>
        <w:rPr>
          <w:rFonts w:ascii="Palatino Linotype" w:hAnsi="Palatino Linotype"/>
          <w:sz w:val="22"/>
          <w:szCs w:val="22"/>
        </w:rPr>
        <w:t>Dodavatel</w:t>
      </w:r>
      <w:r w:rsidRPr="008F39F8">
        <w:rPr>
          <w:rFonts w:ascii="Palatino Linotype" w:hAnsi="Palatino Linotype"/>
          <w:sz w:val="22"/>
          <w:szCs w:val="22"/>
        </w:rPr>
        <w:t xml:space="preserve"> udělil </w:t>
      </w:r>
      <w:r>
        <w:rPr>
          <w:rFonts w:ascii="Palatino Linotype" w:hAnsi="Palatino Linotype"/>
          <w:sz w:val="22"/>
          <w:szCs w:val="22"/>
        </w:rPr>
        <w:t>Objednateli</w:t>
      </w:r>
      <w:r w:rsidRPr="008F39F8">
        <w:rPr>
          <w:rFonts w:ascii="Palatino Linotype" w:hAnsi="Palatino Linotype"/>
          <w:sz w:val="22"/>
          <w:szCs w:val="22"/>
        </w:rPr>
        <w:t xml:space="preserve"> k těm částem </w:t>
      </w:r>
      <w:r>
        <w:rPr>
          <w:rFonts w:ascii="Palatino Linotype" w:hAnsi="Palatino Linotype"/>
          <w:sz w:val="22"/>
          <w:szCs w:val="22"/>
        </w:rPr>
        <w:t>Plnění</w:t>
      </w:r>
      <w:r w:rsidRPr="008F39F8">
        <w:rPr>
          <w:rFonts w:ascii="Palatino Linotype" w:hAnsi="Palatino Linotype"/>
          <w:sz w:val="22"/>
          <w:szCs w:val="22"/>
        </w:rPr>
        <w:t>, ke kterým nebyl řádně postoupen výkon majetkových práv autorských</w:t>
      </w:r>
      <w:r>
        <w:rPr>
          <w:rFonts w:ascii="Palatino Linotype" w:hAnsi="Palatino Linotype"/>
          <w:sz w:val="22"/>
          <w:szCs w:val="22"/>
        </w:rPr>
        <w:t xml:space="preserve"> dle Smlouvy, právo užití (</w:t>
      </w:r>
      <w:r w:rsidRPr="008F39F8">
        <w:rPr>
          <w:rFonts w:ascii="Palatino Linotype" w:hAnsi="Palatino Linotype"/>
          <w:sz w:val="22"/>
          <w:szCs w:val="22"/>
        </w:rPr>
        <w:t>licenci</w:t>
      </w:r>
      <w:r>
        <w:rPr>
          <w:rFonts w:ascii="Palatino Linotype" w:hAnsi="Palatino Linotype"/>
          <w:sz w:val="22"/>
          <w:szCs w:val="22"/>
        </w:rPr>
        <w:t>)</w:t>
      </w:r>
      <w:r w:rsidRPr="008F39F8">
        <w:rPr>
          <w:rFonts w:ascii="Palatino Linotype" w:hAnsi="Palatino Linotype"/>
          <w:sz w:val="22"/>
          <w:szCs w:val="22"/>
        </w:rPr>
        <w:t xml:space="preserve"> ke všem způsobům užití </w:t>
      </w:r>
      <w:r>
        <w:rPr>
          <w:rFonts w:ascii="Palatino Linotype" w:hAnsi="Palatino Linotype"/>
          <w:sz w:val="22"/>
          <w:szCs w:val="22"/>
        </w:rPr>
        <w:t>a to v následující specifikaci:</w:t>
      </w:r>
      <w:bookmarkEnd w:id="197"/>
    </w:p>
    <w:p w14:paraId="125973F4" w14:textId="77777777" w:rsidR="00830E0A" w:rsidRDefault="00830E0A" w:rsidP="004E00C4">
      <w:pPr>
        <w:numPr>
          <w:ilvl w:val="0"/>
          <w:numId w:val="32"/>
        </w:numPr>
        <w:spacing w:before="120"/>
        <w:ind w:left="993"/>
        <w:jc w:val="both"/>
        <w:rPr>
          <w:rFonts w:ascii="Palatino Linotype" w:hAnsi="Palatino Linotype" w:cs="Calibri"/>
          <w:sz w:val="22"/>
          <w:szCs w:val="22"/>
        </w:rPr>
      </w:pPr>
      <w:r>
        <w:rPr>
          <w:rFonts w:ascii="Palatino Linotype" w:hAnsi="Palatino Linotype" w:cs="Calibri"/>
          <w:sz w:val="22"/>
          <w:szCs w:val="22"/>
        </w:rPr>
        <w:t xml:space="preserve">licence výhradní a neomezená a to zejména ke splnění účelu Smlouvy (je-li Autorským dílem počítačový program, </w:t>
      </w:r>
      <w:r w:rsidRPr="005F6C3F">
        <w:rPr>
          <w:rFonts w:ascii="Palatino Linotype" w:hAnsi="Palatino Linotype" w:cs="Calibri"/>
          <w:sz w:val="22"/>
          <w:szCs w:val="22"/>
        </w:rPr>
        <w:t xml:space="preserve">vztahuje </w:t>
      </w:r>
      <w:r>
        <w:rPr>
          <w:rFonts w:ascii="Palatino Linotype" w:hAnsi="Palatino Linotype" w:cs="Calibri"/>
          <w:sz w:val="22"/>
          <w:szCs w:val="22"/>
        </w:rPr>
        <w:t xml:space="preserve">se tato licence </w:t>
      </w:r>
      <w:r w:rsidRPr="005F6C3F">
        <w:rPr>
          <w:rFonts w:ascii="Palatino Linotype" w:hAnsi="Palatino Linotype" w:cs="Calibri"/>
          <w:sz w:val="22"/>
          <w:szCs w:val="22"/>
        </w:rPr>
        <w:t xml:space="preserve">ve stejném rozsahu na </w:t>
      </w:r>
      <w:r>
        <w:rPr>
          <w:rFonts w:ascii="Palatino Linotype" w:hAnsi="Palatino Linotype" w:cs="Calibri"/>
          <w:sz w:val="22"/>
          <w:szCs w:val="22"/>
        </w:rPr>
        <w:t>A</w:t>
      </w:r>
      <w:r w:rsidRPr="005F6C3F">
        <w:rPr>
          <w:rFonts w:ascii="Palatino Linotype" w:hAnsi="Palatino Linotype" w:cs="Calibri"/>
          <w:sz w:val="22"/>
          <w:szCs w:val="22"/>
        </w:rPr>
        <w:t xml:space="preserve">utorské dílo ve strojovém i zdrojovém kódu, jakož i </w:t>
      </w:r>
      <w:r>
        <w:rPr>
          <w:rFonts w:ascii="Palatino Linotype" w:hAnsi="Palatino Linotype" w:cs="Calibri"/>
          <w:sz w:val="22"/>
          <w:szCs w:val="22"/>
        </w:rPr>
        <w:t xml:space="preserve">na </w:t>
      </w:r>
      <w:r w:rsidRPr="005F6C3F">
        <w:rPr>
          <w:rFonts w:ascii="Palatino Linotype" w:hAnsi="Palatino Linotype" w:cs="Calibri"/>
          <w:sz w:val="22"/>
          <w:szCs w:val="22"/>
        </w:rPr>
        <w:t>koncepční přípravné materiály</w:t>
      </w:r>
      <w:r>
        <w:rPr>
          <w:rFonts w:ascii="Palatino Linotype" w:hAnsi="Palatino Linotype" w:cs="Calibri"/>
          <w:sz w:val="22"/>
          <w:szCs w:val="22"/>
        </w:rPr>
        <w:t>);</w:t>
      </w:r>
    </w:p>
    <w:p w14:paraId="0CC2250C" w14:textId="77777777" w:rsidR="00830E0A" w:rsidRDefault="00830E0A" w:rsidP="004E00C4">
      <w:pPr>
        <w:numPr>
          <w:ilvl w:val="0"/>
          <w:numId w:val="32"/>
        </w:numPr>
        <w:spacing w:before="120"/>
        <w:ind w:left="993"/>
        <w:jc w:val="both"/>
        <w:rPr>
          <w:rFonts w:ascii="Palatino Linotype" w:hAnsi="Palatino Linotype"/>
          <w:sz w:val="22"/>
          <w:szCs w:val="22"/>
        </w:rPr>
      </w:pPr>
      <w:r w:rsidRPr="00C74067">
        <w:rPr>
          <w:rFonts w:ascii="Palatino Linotype" w:hAnsi="Palatino Linotype" w:cs="Calibri"/>
          <w:sz w:val="22"/>
          <w:szCs w:val="22"/>
        </w:rPr>
        <w:t>licence</w:t>
      </w:r>
      <w:r>
        <w:rPr>
          <w:rFonts w:ascii="Palatino Linotype" w:hAnsi="Palatino Linotype"/>
          <w:sz w:val="22"/>
          <w:szCs w:val="22"/>
        </w:rPr>
        <w:t xml:space="preserve"> bez časového (udělená na dobu určitou v délce trvání majetkových práv autorských k příslušným Autorským dílům), územního a m</w:t>
      </w:r>
      <w:r w:rsidRPr="00972B7C">
        <w:rPr>
          <w:rFonts w:ascii="Palatino Linotype" w:hAnsi="Palatino Linotype"/>
          <w:sz w:val="22"/>
          <w:szCs w:val="22"/>
        </w:rPr>
        <w:t xml:space="preserve">nožstevního omezení </w:t>
      </w:r>
      <w:r w:rsidR="00D0790C" w:rsidRPr="00972B7C">
        <w:rPr>
          <w:rFonts w:ascii="Palatino Linotype" w:hAnsi="Palatino Linotype"/>
          <w:sz w:val="22"/>
          <w:szCs w:val="22"/>
        </w:rPr>
        <w:t>a</w:t>
      </w:r>
      <w:r w:rsidR="00D0790C">
        <w:rPr>
          <w:rFonts w:ascii="Palatino Linotype" w:hAnsi="Palatino Linotype"/>
          <w:sz w:val="22"/>
          <w:szCs w:val="22"/>
        </w:rPr>
        <w:t> </w:t>
      </w:r>
      <w:r w:rsidRPr="00972B7C">
        <w:rPr>
          <w:rFonts w:ascii="Palatino Linotype" w:hAnsi="Palatino Linotype"/>
          <w:sz w:val="22"/>
          <w:szCs w:val="22"/>
        </w:rPr>
        <w:t>pro všechny způsoby užití</w:t>
      </w:r>
      <w:r>
        <w:rPr>
          <w:rFonts w:ascii="Palatino Linotype" w:hAnsi="Palatino Linotype"/>
          <w:sz w:val="22"/>
          <w:szCs w:val="22"/>
        </w:rPr>
        <w:t>;</w:t>
      </w:r>
    </w:p>
    <w:p w14:paraId="0F13E2D4" w14:textId="77777777" w:rsidR="00830E0A" w:rsidRDefault="00830E0A" w:rsidP="004E00C4">
      <w:pPr>
        <w:numPr>
          <w:ilvl w:val="0"/>
          <w:numId w:val="32"/>
        </w:numPr>
        <w:spacing w:before="120"/>
        <w:ind w:left="993"/>
        <w:jc w:val="both"/>
        <w:rPr>
          <w:rFonts w:ascii="Palatino Linotype" w:hAnsi="Palatino Linotype"/>
          <w:sz w:val="22"/>
          <w:szCs w:val="22"/>
        </w:rPr>
      </w:pPr>
      <w:r w:rsidRPr="00972B7C">
        <w:rPr>
          <w:rFonts w:ascii="Palatino Linotype" w:hAnsi="Palatino Linotype"/>
          <w:sz w:val="22"/>
          <w:szCs w:val="22"/>
        </w:rPr>
        <w:t>Objednatel je opr</w:t>
      </w:r>
      <w:r>
        <w:rPr>
          <w:rFonts w:ascii="Palatino Linotype" w:hAnsi="Palatino Linotype"/>
          <w:sz w:val="22"/>
          <w:szCs w:val="22"/>
        </w:rPr>
        <w:t>ávněn výsledky činnosti</w:t>
      </w:r>
      <w:r w:rsidRPr="00972B7C">
        <w:rPr>
          <w:rFonts w:ascii="Palatino Linotype" w:hAnsi="Palatino Linotype"/>
          <w:sz w:val="22"/>
          <w:szCs w:val="22"/>
        </w:rPr>
        <w:t xml:space="preserve"> (</w:t>
      </w:r>
      <w:r>
        <w:rPr>
          <w:rFonts w:ascii="Palatino Linotype" w:hAnsi="Palatino Linotype"/>
          <w:sz w:val="22"/>
          <w:szCs w:val="22"/>
        </w:rPr>
        <w:t>A</w:t>
      </w:r>
      <w:r w:rsidRPr="00972B7C">
        <w:rPr>
          <w:rFonts w:ascii="Palatino Linotype" w:hAnsi="Palatino Linotype"/>
          <w:sz w:val="22"/>
          <w:szCs w:val="22"/>
        </w:rPr>
        <w:t>utorská díla) užít v původní nebo jiným zpracované či jinak změněné podobě, samostatně nebo v souboru anebo ve spojení s jiným dílem či prvky</w:t>
      </w:r>
      <w:r>
        <w:rPr>
          <w:rFonts w:ascii="Palatino Linotype" w:hAnsi="Palatino Linotype"/>
          <w:sz w:val="22"/>
          <w:szCs w:val="22"/>
        </w:rPr>
        <w:t>;</w:t>
      </w:r>
    </w:p>
    <w:p w14:paraId="08F18B9A" w14:textId="77777777"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licence je převoditelná s právem podlicence a dále postupitelná jakékoliv třetí osobě;</w:t>
      </w:r>
    </w:p>
    <w:p w14:paraId="35854958" w14:textId="77777777"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l</w:t>
      </w:r>
      <w:r w:rsidRPr="00972B7C">
        <w:rPr>
          <w:rFonts w:ascii="Palatino Linotype" w:hAnsi="Palatino Linotype"/>
          <w:sz w:val="22"/>
          <w:szCs w:val="22"/>
        </w:rPr>
        <w:t xml:space="preserve">icence se vztahuje automaticky i na všechny nové verze, úpravy a překlady </w:t>
      </w:r>
      <w:r>
        <w:rPr>
          <w:rFonts w:ascii="Palatino Linotype" w:hAnsi="Palatino Linotype"/>
          <w:sz w:val="22"/>
          <w:szCs w:val="22"/>
        </w:rPr>
        <w:t>příslušných Autorských děl;</w:t>
      </w:r>
      <w:r w:rsidRPr="00972B7C">
        <w:rPr>
          <w:rFonts w:ascii="Palatino Linotype" w:hAnsi="Palatino Linotype"/>
          <w:sz w:val="22"/>
          <w:szCs w:val="22"/>
        </w:rPr>
        <w:t xml:space="preserve"> </w:t>
      </w:r>
    </w:p>
    <w:p w14:paraId="555B89DD" w14:textId="77777777"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 xml:space="preserve">Dodavatel společně s licencí </w:t>
      </w:r>
      <w:r w:rsidR="00CE33CA">
        <w:rPr>
          <w:rFonts w:ascii="Palatino Linotype" w:hAnsi="Palatino Linotype"/>
          <w:sz w:val="22"/>
          <w:szCs w:val="22"/>
        </w:rPr>
        <w:t xml:space="preserve">zajistí </w:t>
      </w:r>
      <w:r w:rsidRPr="00B040EF">
        <w:rPr>
          <w:rFonts w:ascii="Palatino Linotype" w:hAnsi="Palatino Linotype"/>
          <w:sz w:val="22"/>
          <w:szCs w:val="22"/>
        </w:rPr>
        <w:t xml:space="preserve">Objednateli právo upravovat a/nebo překládat </w:t>
      </w:r>
      <w:r>
        <w:rPr>
          <w:rFonts w:ascii="Palatino Linotype" w:hAnsi="Palatino Linotype"/>
          <w:sz w:val="22"/>
          <w:szCs w:val="22"/>
        </w:rPr>
        <w:t>příslušná Autorská díla</w:t>
      </w:r>
      <w:r w:rsidRPr="00B040EF">
        <w:rPr>
          <w:rFonts w:ascii="Palatino Linotype" w:hAnsi="Palatino Linotype"/>
          <w:sz w:val="22"/>
          <w:szCs w:val="22"/>
        </w:rPr>
        <w:t xml:space="preserve">, </w:t>
      </w:r>
      <w:r>
        <w:rPr>
          <w:rFonts w:ascii="Palatino Linotype" w:hAnsi="Palatino Linotype"/>
          <w:sz w:val="22"/>
          <w:szCs w:val="22"/>
        </w:rPr>
        <w:t>včetně práva O</w:t>
      </w:r>
      <w:r w:rsidRPr="00B040EF">
        <w:rPr>
          <w:rFonts w:ascii="Palatino Linotype" w:hAnsi="Palatino Linotype"/>
          <w:sz w:val="22"/>
          <w:szCs w:val="22"/>
        </w:rPr>
        <w:t>bjednatele zadat vývoj a provedení těchto úprav a/nebo př</w:t>
      </w:r>
      <w:r>
        <w:rPr>
          <w:rFonts w:ascii="Palatino Linotype" w:hAnsi="Palatino Linotype"/>
          <w:sz w:val="22"/>
          <w:szCs w:val="22"/>
        </w:rPr>
        <w:t>ekladů třetím osobám;</w:t>
      </w:r>
    </w:p>
    <w:p w14:paraId="33C4B568" w14:textId="77777777" w:rsidR="00830E0A" w:rsidRDefault="00830E0A" w:rsidP="004E00C4">
      <w:pPr>
        <w:numPr>
          <w:ilvl w:val="0"/>
          <w:numId w:val="32"/>
        </w:numPr>
        <w:spacing w:before="120"/>
        <w:ind w:left="993"/>
        <w:jc w:val="both"/>
        <w:rPr>
          <w:rFonts w:ascii="Palatino Linotype" w:hAnsi="Palatino Linotype" w:cs="Tahoma"/>
          <w:sz w:val="22"/>
          <w:szCs w:val="22"/>
        </w:rPr>
      </w:pPr>
      <w:r>
        <w:rPr>
          <w:rFonts w:ascii="Palatino Linotype" w:hAnsi="Palatino Linotype"/>
          <w:sz w:val="22"/>
          <w:szCs w:val="22"/>
        </w:rPr>
        <w:t xml:space="preserve">licenční poplatek za výše uvedená oprávnění k příslušným Autorským dílům </w:t>
      </w:r>
      <w:r w:rsidRPr="00B040EF">
        <w:rPr>
          <w:rFonts w:ascii="Palatino Linotype" w:hAnsi="Palatino Linotype"/>
          <w:sz w:val="22"/>
          <w:szCs w:val="22"/>
        </w:rPr>
        <w:t xml:space="preserve">je zahrnut v ceně za provedení </w:t>
      </w:r>
      <w:r>
        <w:rPr>
          <w:rFonts w:ascii="Palatino Linotype" w:hAnsi="Palatino Linotype"/>
          <w:sz w:val="22"/>
          <w:szCs w:val="22"/>
        </w:rPr>
        <w:t>Plnění</w:t>
      </w:r>
      <w:r w:rsidRPr="00B040EF">
        <w:rPr>
          <w:rFonts w:ascii="Palatino Linotype" w:hAnsi="Palatino Linotype"/>
          <w:sz w:val="22"/>
          <w:szCs w:val="22"/>
        </w:rPr>
        <w:t xml:space="preserve"> s přihlédnutím k účelu licence a způsobu a okolnostem užití </w:t>
      </w:r>
      <w:r>
        <w:rPr>
          <w:rFonts w:ascii="Palatino Linotype" w:hAnsi="Palatino Linotype"/>
          <w:sz w:val="22"/>
          <w:szCs w:val="22"/>
        </w:rPr>
        <w:t>Autorských děl</w:t>
      </w:r>
      <w:r w:rsidRPr="00B040EF">
        <w:rPr>
          <w:rFonts w:ascii="Palatino Linotype" w:hAnsi="Palatino Linotype"/>
          <w:sz w:val="22"/>
          <w:szCs w:val="22"/>
        </w:rPr>
        <w:t xml:space="preserve"> a k územnímu a časovému a množstevnímu rozsahu licence</w:t>
      </w:r>
      <w:r>
        <w:rPr>
          <w:rFonts w:ascii="Palatino Linotype" w:hAnsi="Palatino Linotype"/>
          <w:sz w:val="22"/>
          <w:szCs w:val="22"/>
        </w:rPr>
        <w:t>.</w:t>
      </w:r>
    </w:p>
    <w:p w14:paraId="1C70339F" w14:textId="4C4E1AE5" w:rsidR="00830E0A" w:rsidRPr="00886EC5" w:rsidRDefault="00830E0A" w:rsidP="004E00C4">
      <w:pPr>
        <w:numPr>
          <w:ilvl w:val="1"/>
          <w:numId w:val="16"/>
        </w:numPr>
        <w:spacing w:before="120"/>
        <w:ind w:left="567" w:hanging="567"/>
        <w:jc w:val="both"/>
        <w:rPr>
          <w:rFonts w:ascii="Palatino Linotype" w:hAnsi="Palatino Linotype" w:cs="Calibri"/>
          <w:sz w:val="22"/>
          <w:szCs w:val="22"/>
        </w:rPr>
      </w:pPr>
      <w:bookmarkStart w:id="198" w:name="_Ref425002246"/>
      <w:bookmarkStart w:id="199" w:name="_Ref420918380"/>
      <w:bookmarkEnd w:id="195"/>
      <w:r w:rsidRPr="00685738">
        <w:rPr>
          <w:rFonts w:ascii="Palatino Linotype" w:hAnsi="Palatino Linotype" w:cs="Tahoma"/>
          <w:sz w:val="22"/>
          <w:szCs w:val="22"/>
        </w:rPr>
        <w:t>V </w:t>
      </w:r>
      <w:r w:rsidRPr="00222478">
        <w:rPr>
          <w:rFonts w:ascii="Palatino Linotype" w:hAnsi="Palatino Linotype" w:cs="Tahoma"/>
          <w:sz w:val="22"/>
          <w:szCs w:val="22"/>
        </w:rPr>
        <w:t>souvislosti s</w:t>
      </w:r>
      <w:r>
        <w:rPr>
          <w:rFonts w:ascii="Palatino Linotype" w:hAnsi="Palatino Linotype" w:cs="Tahoma"/>
          <w:sz w:val="22"/>
          <w:szCs w:val="22"/>
        </w:rPr>
        <w:t xml:space="preserve"> poskytnutými </w:t>
      </w:r>
      <w:r w:rsidRPr="00CE63B5">
        <w:rPr>
          <w:rFonts w:ascii="Palatino Linotype" w:hAnsi="Palatino Linotype" w:cs="Tahoma"/>
          <w:sz w:val="22"/>
          <w:szCs w:val="22"/>
        </w:rPr>
        <w:t>oprávnění</w:t>
      </w:r>
      <w:r>
        <w:rPr>
          <w:rFonts w:ascii="Palatino Linotype" w:hAnsi="Palatino Linotype" w:cs="Tahoma"/>
          <w:sz w:val="22"/>
          <w:szCs w:val="22"/>
        </w:rPr>
        <w:t xml:space="preserve">mi dle </w:t>
      </w:r>
      <w:r w:rsidR="009B329C">
        <w:rPr>
          <w:rFonts w:ascii="Palatino Linotype" w:hAnsi="Palatino Linotype" w:cs="Tahoma"/>
          <w:sz w:val="22"/>
          <w:szCs w:val="22"/>
        </w:rPr>
        <w:t>bodu</w:t>
      </w:r>
      <w:r>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_Ref435290096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11.3</w:t>
      </w:r>
      <w:r>
        <w:rPr>
          <w:rFonts w:ascii="Palatino Linotype" w:hAnsi="Palatino Linotype" w:cs="Tahoma"/>
          <w:sz w:val="22"/>
          <w:szCs w:val="22"/>
        </w:rPr>
        <w:fldChar w:fldCharType="end"/>
      </w:r>
      <w:r>
        <w:rPr>
          <w:rFonts w:ascii="Palatino Linotype" w:hAnsi="Palatino Linotype" w:cs="Tahoma"/>
          <w:sz w:val="22"/>
          <w:szCs w:val="22"/>
        </w:rPr>
        <w:t xml:space="preserve"> Smlouvy</w:t>
      </w:r>
      <w:r w:rsidRPr="00222478">
        <w:rPr>
          <w:rFonts w:ascii="Palatino Linotype" w:hAnsi="Palatino Linotype" w:cs="Tahoma"/>
          <w:sz w:val="22"/>
          <w:szCs w:val="22"/>
        </w:rPr>
        <w:t xml:space="preserve"> je Dodavatel povinen</w:t>
      </w:r>
      <w:r w:rsidRPr="00685738">
        <w:rPr>
          <w:rFonts w:ascii="Palatino Linotype" w:hAnsi="Palatino Linotype" w:cs="Tahoma"/>
          <w:sz w:val="22"/>
          <w:szCs w:val="22"/>
        </w:rPr>
        <w:t xml:space="preserve"> nejpozději </w:t>
      </w:r>
      <w:r>
        <w:rPr>
          <w:rFonts w:ascii="Palatino Linotype" w:hAnsi="Palatino Linotype" w:cs="Tahoma"/>
          <w:sz w:val="22"/>
          <w:szCs w:val="22"/>
        </w:rPr>
        <w:t>v </w:t>
      </w:r>
      <w:r w:rsidRPr="00222478">
        <w:rPr>
          <w:rFonts w:ascii="Palatino Linotype" w:hAnsi="Palatino Linotype" w:cs="Tahoma"/>
          <w:sz w:val="22"/>
          <w:szCs w:val="22"/>
        </w:rPr>
        <w:t xml:space="preserve">rámci </w:t>
      </w:r>
      <w:r>
        <w:rPr>
          <w:rFonts w:ascii="Palatino Linotype" w:hAnsi="Palatino Linotype" w:cs="Tahoma"/>
          <w:sz w:val="22"/>
          <w:szCs w:val="22"/>
        </w:rPr>
        <w:t xml:space="preserve">předání příslušné části Plnění </w:t>
      </w:r>
      <w:r w:rsidRPr="00222478">
        <w:rPr>
          <w:rFonts w:ascii="Palatino Linotype" w:hAnsi="Palatino Linotype" w:cs="Tahoma"/>
          <w:sz w:val="22"/>
          <w:szCs w:val="22"/>
        </w:rPr>
        <w:t>předat Objednateli zdrojový kód</w:t>
      </w:r>
      <w:r w:rsidR="00487697">
        <w:rPr>
          <w:rFonts w:ascii="Palatino Linotype" w:hAnsi="Palatino Linotype" w:cs="Tahoma"/>
          <w:sz w:val="22"/>
          <w:szCs w:val="22"/>
        </w:rPr>
        <w:t>, včetně příslušné dokumentace,</w:t>
      </w:r>
      <w:r w:rsidRPr="00222478">
        <w:rPr>
          <w:rFonts w:ascii="Palatino Linotype" w:hAnsi="Palatino Linotype" w:cs="Tahoma"/>
          <w:sz w:val="22"/>
          <w:szCs w:val="22"/>
        </w:rPr>
        <w:t xml:space="preserve"> každé jed</w:t>
      </w:r>
      <w:r w:rsidRPr="0001042B">
        <w:rPr>
          <w:rFonts w:ascii="Palatino Linotype" w:hAnsi="Palatino Linotype" w:cs="Tahoma"/>
          <w:sz w:val="22"/>
          <w:szCs w:val="22"/>
        </w:rPr>
        <w:t xml:space="preserve">notlivé části Autorského díla, která je počítačovým programem, a která je Objednateli poskytována na základě </w:t>
      </w:r>
      <w:r>
        <w:rPr>
          <w:rFonts w:ascii="Palatino Linotype" w:hAnsi="Palatino Linotype" w:cs="Tahoma"/>
          <w:sz w:val="22"/>
          <w:szCs w:val="22"/>
        </w:rPr>
        <w:t>p</w:t>
      </w:r>
      <w:r w:rsidRPr="0001042B">
        <w:rPr>
          <w:rFonts w:ascii="Palatino Linotype" w:hAnsi="Palatino Linotype" w:cs="Tahoma"/>
          <w:sz w:val="22"/>
          <w:szCs w:val="22"/>
        </w:rPr>
        <w:t>lnění dle Smlouvy. Zdrojový kód musí být spustitelný v prostředí Objednatele a zaručující možnost ověření, že je kompletní a ve správné verzi, tzn. umožňující kompilaci</w:t>
      </w:r>
      <w:r w:rsidRPr="00685738">
        <w:rPr>
          <w:rFonts w:ascii="Palatino Linotype" w:hAnsi="Palatino Linotype" w:cs="Tahoma"/>
          <w:sz w:val="22"/>
          <w:szCs w:val="22"/>
        </w:rPr>
        <w:t xml:space="preserve">, instalaci, spuštění a ověření funkcionality, a to včetně podrobné dokumentace zdrojového kódu. Zdrojový kód bude Objednateli Dodavatelem předán na nepřepisovatelném technickém nosiči dat s viditelně označeným názvem „Zdrojový kód“ a označením počítačového programu či její části a jeho verze a dne předání zdrojového kódu. O předání technického nosiče dat bude oběma Smluvními stranami sepsán a podepsán </w:t>
      </w:r>
      <w:r w:rsidRPr="00382E6D">
        <w:rPr>
          <w:rFonts w:ascii="Palatino Linotype" w:hAnsi="Palatino Linotype" w:cs="Tahoma"/>
          <w:sz w:val="22"/>
          <w:szCs w:val="22"/>
        </w:rPr>
        <w:t>písemný předávací protokol.</w:t>
      </w:r>
      <w:bookmarkEnd w:id="198"/>
      <w:r>
        <w:rPr>
          <w:rFonts w:ascii="Palatino Linotype" w:hAnsi="Palatino Linotype" w:cs="Tahoma"/>
          <w:sz w:val="22"/>
          <w:szCs w:val="22"/>
        </w:rPr>
        <w:t xml:space="preserve"> </w:t>
      </w:r>
    </w:p>
    <w:p w14:paraId="17791043" w14:textId="7367B577" w:rsidR="00830E0A" w:rsidRPr="005D7A6A" w:rsidRDefault="00830E0A" w:rsidP="004E00C4">
      <w:pPr>
        <w:numPr>
          <w:ilvl w:val="1"/>
          <w:numId w:val="16"/>
        </w:numPr>
        <w:spacing w:before="120"/>
        <w:ind w:left="567" w:hanging="567"/>
        <w:jc w:val="both"/>
        <w:rPr>
          <w:rFonts w:ascii="Palatino Linotype" w:hAnsi="Palatino Linotype" w:cs="Calibri"/>
          <w:sz w:val="22"/>
          <w:szCs w:val="22"/>
        </w:rPr>
      </w:pPr>
      <w:bookmarkStart w:id="200" w:name="_Ref430766317"/>
      <w:r w:rsidRPr="005A44E1">
        <w:rPr>
          <w:rFonts w:ascii="Palatino Linotype" w:hAnsi="Palatino Linotype" w:cs="Tahoma"/>
          <w:sz w:val="22"/>
          <w:szCs w:val="22"/>
        </w:rPr>
        <w:lastRenderedPageBreak/>
        <w:t>Povinnost Dodavatele uvedená v </w:t>
      </w:r>
      <w:r>
        <w:rPr>
          <w:rFonts w:ascii="Palatino Linotype" w:hAnsi="Palatino Linotype" w:cs="Tahoma"/>
          <w:sz w:val="22"/>
          <w:szCs w:val="22"/>
        </w:rPr>
        <w:t> bodu</w:t>
      </w:r>
      <w:r w:rsidRPr="005A44E1">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_Ref425002246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11.4</w:t>
      </w:r>
      <w:r>
        <w:rPr>
          <w:rFonts w:ascii="Palatino Linotype" w:hAnsi="Palatino Linotype" w:cs="Tahoma"/>
          <w:sz w:val="22"/>
          <w:szCs w:val="22"/>
        </w:rPr>
        <w:fldChar w:fldCharType="end"/>
      </w:r>
      <w:r>
        <w:rPr>
          <w:rFonts w:ascii="Palatino Linotype" w:hAnsi="Palatino Linotype" w:cs="Tahoma"/>
          <w:sz w:val="22"/>
          <w:szCs w:val="22"/>
        </w:rPr>
        <w:t xml:space="preserve"> </w:t>
      </w:r>
      <w:r w:rsidRPr="005A44E1">
        <w:rPr>
          <w:rFonts w:ascii="Palatino Linotype" w:hAnsi="Palatino Linotype" w:cs="Tahoma"/>
          <w:sz w:val="22"/>
          <w:szCs w:val="22"/>
        </w:rPr>
        <w:t xml:space="preserve">Smlouvy se použije i pro jakékoliv opravy, změny, doplnění, upgrade nebo update zdrojového kódu </w:t>
      </w:r>
      <w:r>
        <w:rPr>
          <w:rFonts w:ascii="Palatino Linotype" w:hAnsi="Palatino Linotype" w:cs="Tahoma"/>
          <w:sz w:val="22"/>
          <w:szCs w:val="22"/>
        </w:rPr>
        <w:t>každé jednotlivé části Autorského díla, která je počítačovým programem</w:t>
      </w:r>
      <w:r w:rsidRPr="005A44E1">
        <w:rPr>
          <w:rFonts w:ascii="Palatino Linotype" w:hAnsi="Palatino Linotype" w:cs="Tahoma"/>
          <w:sz w:val="22"/>
          <w:szCs w:val="22"/>
        </w:rPr>
        <w:t>, k nimž dojde při plnění Smlouvy nebo v rámci záručních oprav (dále jen „</w:t>
      </w:r>
      <w:r w:rsidRPr="002B0103">
        <w:rPr>
          <w:rFonts w:ascii="Palatino Linotype" w:hAnsi="Palatino Linotype" w:cs="Tahoma"/>
          <w:b/>
          <w:i/>
          <w:sz w:val="22"/>
          <w:szCs w:val="22"/>
        </w:rPr>
        <w:t>Změna zdrojového kódu</w:t>
      </w:r>
      <w:r w:rsidRPr="005A44E1">
        <w:rPr>
          <w:rFonts w:ascii="Palatino Linotype" w:hAnsi="Palatino Linotype" w:cs="Tahoma"/>
          <w:sz w:val="22"/>
          <w:szCs w:val="22"/>
        </w:rPr>
        <w:t xml:space="preserve">“). Dokumentace </w:t>
      </w:r>
      <w:r>
        <w:rPr>
          <w:rFonts w:ascii="Palatino Linotype" w:hAnsi="Palatino Linotype" w:cs="Tahoma"/>
          <w:sz w:val="22"/>
          <w:szCs w:val="22"/>
        </w:rPr>
        <w:t>Z</w:t>
      </w:r>
      <w:r w:rsidRPr="005A44E1">
        <w:rPr>
          <w:rFonts w:ascii="Palatino Linotype" w:hAnsi="Palatino Linotype" w:cs="Tahoma"/>
          <w:sz w:val="22"/>
          <w:szCs w:val="22"/>
        </w:rPr>
        <w:t>měny zdrojového kódu musí obsahovat podrobný popis a komentář každého zásahu do zdrojového kódu.</w:t>
      </w:r>
      <w:bookmarkEnd w:id="200"/>
    </w:p>
    <w:p w14:paraId="1A71A858" w14:textId="3E5C5055" w:rsidR="00830E0A" w:rsidRPr="00E6352E" w:rsidRDefault="00830E0A" w:rsidP="004E00C4">
      <w:pPr>
        <w:numPr>
          <w:ilvl w:val="1"/>
          <w:numId w:val="16"/>
        </w:numPr>
        <w:spacing w:before="120"/>
        <w:ind w:left="567" w:hanging="567"/>
        <w:jc w:val="both"/>
        <w:rPr>
          <w:rFonts w:ascii="Palatino Linotype" w:hAnsi="Palatino Linotype" w:cs="Calibri"/>
          <w:sz w:val="22"/>
          <w:szCs w:val="22"/>
        </w:rPr>
      </w:pPr>
      <w:bookmarkStart w:id="201" w:name="_Ref435292307"/>
      <w:bookmarkStart w:id="202" w:name="_Ref416786949"/>
      <w:bookmarkStart w:id="203" w:name="_Ref420684155"/>
      <w:bookmarkStart w:id="204" w:name="_Ref422917817"/>
      <w:bookmarkEnd w:id="199"/>
      <w:r>
        <w:rPr>
          <w:rFonts w:ascii="Palatino Linotype" w:hAnsi="Palatino Linotype"/>
          <w:sz w:val="22"/>
          <w:szCs w:val="22"/>
        </w:rPr>
        <w:t>Součástí plnění dle Smlouvy</w:t>
      </w:r>
      <w:r w:rsidRPr="009E7E41">
        <w:rPr>
          <w:rFonts w:ascii="Palatino Linotype" w:hAnsi="Palatino Linotype"/>
          <w:sz w:val="22"/>
          <w:szCs w:val="22"/>
        </w:rPr>
        <w:t xml:space="preserve"> </w:t>
      </w:r>
      <w:r>
        <w:rPr>
          <w:rFonts w:ascii="Palatino Linotype" w:hAnsi="Palatino Linotype"/>
          <w:sz w:val="22"/>
          <w:szCs w:val="22"/>
        </w:rPr>
        <w:t xml:space="preserve">může být </w:t>
      </w:r>
      <w:r w:rsidRPr="009E7E41">
        <w:rPr>
          <w:rFonts w:ascii="Palatino Linotype" w:hAnsi="Palatino Linotype"/>
          <w:sz w:val="22"/>
          <w:szCs w:val="22"/>
        </w:rPr>
        <w:t>tzv. proprietární software</w:t>
      </w:r>
      <w:r>
        <w:rPr>
          <w:rFonts w:ascii="Palatino Linotype" w:hAnsi="Palatino Linotype"/>
          <w:sz w:val="22"/>
          <w:szCs w:val="22"/>
        </w:rPr>
        <w:t xml:space="preserve">, </w:t>
      </w:r>
      <w:r w:rsidRPr="009E7E41">
        <w:rPr>
          <w:rFonts w:ascii="Palatino Linotype" w:hAnsi="Palatino Linotype"/>
          <w:sz w:val="22"/>
          <w:szCs w:val="22"/>
        </w:rPr>
        <w:t xml:space="preserve">u kterého Dodavatel nemůže </w:t>
      </w:r>
      <w:r>
        <w:rPr>
          <w:rFonts w:ascii="Palatino Linotype" w:hAnsi="Palatino Linotype"/>
          <w:sz w:val="22"/>
          <w:szCs w:val="22"/>
        </w:rPr>
        <w:t xml:space="preserve">Objednateli </w:t>
      </w:r>
      <w:r w:rsidRPr="00B44391">
        <w:rPr>
          <w:rFonts w:ascii="Palatino Linotype" w:hAnsi="Palatino Linotype"/>
          <w:sz w:val="22"/>
          <w:szCs w:val="22"/>
        </w:rPr>
        <w:t>poskytnout oprávnění</w:t>
      </w:r>
      <w:r>
        <w:rPr>
          <w:rFonts w:ascii="Palatino Linotype" w:hAnsi="Palatino Linotype"/>
          <w:sz w:val="22"/>
          <w:szCs w:val="22"/>
        </w:rPr>
        <w:t xml:space="preserve"> dle bodu </w:t>
      </w:r>
      <w:r>
        <w:rPr>
          <w:rFonts w:ascii="Palatino Linotype" w:hAnsi="Palatino Linotype"/>
          <w:sz w:val="22"/>
          <w:szCs w:val="22"/>
        </w:rPr>
        <w:fldChar w:fldCharType="begin"/>
      </w:r>
      <w:r>
        <w:rPr>
          <w:rFonts w:ascii="Palatino Linotype" w:hAnsi="Palatino Linotype"/>
          <w:sz w:val="22"/>
          <w:szCs w:val="22"/>
        </w:rPr>
        <w:instrText xml:space="preserve"> REF _Ref435290096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11.3</w:t>
      </w:r>
      <w:r>
        <w:rPr>
          <w:rFonts w:ascii="Palatino Linotype" w:hAnsi="Palatino Linotype"/>
          <w:sz w:val="22"/>
          <w:szCs w:val="22"/>
        </w:rPr>
        <w:fldChar w:fldCharType="end"/>
      </w:r>
      <w:r>
        <w:rPr>
          <w:rFonts w:ascii="Palatino Linotype" w:hAnsi="Palatino Linotype"/>
          <w:sz w:val="22"/>
          <w:szCs w:val="22"/>
        </w:rPr>
        <w:t xml:space="preserve"> Smlouvy </w:t>
      </w:r>
      <w:r w:rsidRPr="009E7E41">
        <w:rPr>
          <w:rFonts w:ascii="Palatino Linotype" w:hAnsi="Palatino Linotype"/>
          <w:sz w:val="22"/>
          <w:szCs w:val="22"/>
        </w:rPr>
        <w:t>nebo to po něm nelze spravedlivě požadovat</w:t>
      </w:r>
      <w:r>
        <w:rPr>
          <w:rFonts w:ascii="Palatino Linotype" w:hAnsi="Palatino Linotype"/>
          <w:sz w:val="22"/>
          <w:szCs w:val="22"/>
        </w:rPr>
        <w:t>, a to pouze za splnění některé z následujících podmínek:</w:t>
      </w:r>
      <w:bookmarkEnd w:id="201"/>
    </w:p>
    <w:p w14:paraId="1553EED2" w14:textId="77777777" w:rsidR="00830E0A" w:rsidRPr="00E6352E" w:rsidRDefault="00830E0A" w:rsidP="004E00C4">
      <w:pPr>
        <w:numPr>
          <w:ilvl w:val="2"/>
          <w:numId w:val="16"/>
        </w:numPr>
        <w:spacing w:before="120"/>
        <w:ind w:left="1276"/>
        <w:jc w:val="both"/>
        <w:rPr>
          <w:rFonts w:ascii="Palatino Linotype" w:hAnsi="Palatino Linotype" w:cs="Arial"/>
          <w:sz w:val="22"/>
          <w:szCs w:val="22"/>
        </w:rPr>
      </w:pPr>
      <w:bookmarkStart w:id="205" w:name="_Ref435512718"/>
      <w:r>
        <w:rPr>
          <w:rFonts w:ascii="Palatino Linotype" w:hAnsi="Palatino Linotype" w:cs="Arial"/>
          <w:sz w:val="22"/>
          <w:szCs w:val="22"/>
        </w:rPr>
        <w:t xml:space="preserve">jedná se o </w:t>
      </w:r>
      <w:r w:rsidRPr="00FC29DA">
        <w:rPr>
          <w:rFonts w:ascii="Palatino Linotype" w:hAnsi="Palatino Linotype" w:cs="Arial"/>
          <w:sz w:val="22"/>
          <w:szCs w:val="22"/>
        </w:rPr>
        <w:t xml:space="preserve">software renomovaných výrobců, jenž je na trhu běžně dostupný, tj. nabízený na území České republiky alespoň třemi na sobě nezávislými </w:t>
      </w:r>
      <w:r w:rsidR="003C7066" w:rsidRPr="00FC29DA">
        <w:rPr>
          <w:rFonts w:ascii="Palatino Linotype" w:hAnsi="Palatino Linotype" w:cs="Arial"/>
          <w:sz w:val="22"/>
          <w:szCs w:val="22"/>
        </w:rPr>
        <w:t>a</w:t>
      </w:r>
      <w:r w:rsidR="003C7066">
        <w:rPr>
          <w:rFonts w:ascii="Palatino Linotype" w:hAnsi="Palatino Linotype" w:cs="Arial"/>
          <w:sz w:val="22"/>
          <w:szCs w:val="22"/>
        </w:rPr>
        <w:t> </w:t>
      </w:r>
      <w:r w:rsidRPr="00FC29DA">
        <w:rPr>
          <w:rFonts w:ascii="Palatino Linotype" w:hAnsi="Palatino Linotype" w:cs="Arial"/>
          <w:sz w:val="22"/>
          <w:szCs w:val="22"/>
        </w:rPr>
        <w:t>vzájemně nepropojenými subjekty a který je v době uzavření Smlouvy prokazatelně užíván v produktivním prostředí nejméně u deseti na sobě nezávislých a vzájemně nepropojených subjektů. Dodavatel je povinen poskytnout Objednateli o této skutečnosti písemné prohlášení a na výzvu Objednatele tuto skutečnost prokázat</w:t>
      </w:r>
      <w:r>
        <w:rPr>
          <w:rFonts w:ascii="Palatino Linotype" w:hAnsi="Palatino Linotype" w:cs="Arial"/>
          <w:sz w:val="22"/>
          <w:szCs w:val="22"/>
        </w:rPr>
        <w:t>.</w:t>
      </w:r>
      <w:bookmarkEnd w:id="205"/>
      <w:r>
        <w:rPr>
          <w:rFonts w:ascii="Palatino Linotype" w:hAnsi="Palatino Linotype" w:cs="Arial"/>
          <w:sz w:val="22"/>
          <w:szCs w:val="22"/>
        </w:rPr>
        <w:t xml:space="preserve"> </w:t>
      </w:r>
    </w:p>
    <w:p w14:paraId="4FFDA044" w14:textId="77777777" w:rsidR="00830E0A" w:rsidRPr="00E6352E" w:rsidRDefault="00830E0A" w:rsidP="004E00C4">
      <w:pPr>
        <w:numPr>
          <w:ilvl w:val="2"/>
          <w:numId w:val="16"/>
        </w:numPr>
        <w:spacing w:before="120"/>
        <w:ind w:left="1276"/>
        <w:jc w:val="both"/>
        <w:rPr>
          <w:rFonts w:ascii="Palatino Linotype" w:hAnsi="Palatino Linotype" w:cs="Arial"/>
          <w:sz w:val="22"/>
          <w:szCs w:val="22"/>
        </w:rPr>
      </w:pPr>
      <w:bookmarkStart w:id="206" w:name="_Ref435512721"/>
      <w:r>
        <w:rPr>
          <w:rFonts w:ascii="Palatino Linotype" w:hAnsi="Palatino Linotype" w:cs="Arial"/>
          <w:sz w:val="22"/>
          <w:szCs w:val="22"/>
        </w:rPr>
        <w:t>j</w:t>
      </w:r>
      <w:r w:rsidRPr="00E6352E">
        <w:rPr>
          <w:rFonts w:ascii="Palatino Linotype" w:hAnsi="Palatino Linotype" w:cs="Arial"/>
          <w:sz w:val="22"/>
          <w:szCs w:val="22"/>
        </w:rPr>
        <w:t xml:space="preserve">edná se o software, u kterého </w:t>
      </w:r>
      <w:r>
        <w:rPr>
          <w:rFonts w:ascii="Palatino Linotype" w:hAnsi="Palatino Linotype" w:cs="Arial"/>
          <w:sz w:val="22"/>
          <w:szCs w:val="22"/>
        </w:rPr>
        <w:t>Dodavatel</w:t>
      </w:r>
      <w:r w:rsidRPr="00E6352E">
        <w:rPr>
          <w:rFonts w:ascii="Palatino Linotype" w:hAnsi="Palatino Linotype" w:cs="Arial"/>
          <w:sz w:val="22"/>
          <w:szCs w:val="22"/>
        </w:rPr>
        <w:t xml:space="preserve"> poskytne s ohledem na jeho (i) marginální význam, (ii) nekomplikovanou propojitelnost či (iii) oddělitelnost a nahraditelnost v</w:t>
      </w:r>
      <w:r>
        <w:rPr>
          <w:rFonts w:ascii="Palatino Linotype" w:hAnsi="Palatino Linotype" w:cs="Arial"/>
          <w:sz w:val="22"/>
          <w:szCs w:val="22"/>
        </w:rPr>
        <w:t> rámci Plnění</w:t>
      </w:r>
      <w:r w:rsidRPr="00E6352E">
        <w:rPr>
          <w:rFonts w:ascii="Palatino Linotype" w:hAnsi="Palatino Linotype" w:cs="Arial"/>
          <w:sz w:val="22"/>
          <w:szCs w:val="22"/>
        </w:rPr>
        <w:t xml:space="preserve"> bez nutnosti vynakládání výraznějších prostředků, písemnou garanci, že další rozvoj </w:t>
      </w:r>
      <w:r>
        <w:rPr>
          <w:rFonts w:ascii="Palatino Linotype" w:hAnsi="Palatino Linotype" w:cs="Arial"/>
          <w:sz w:val="22"/>
          <w:szCs w:val="22"/>
        </w:rPr>
        <w:t>Plnění</w:t>
      </w:r>
      <w:r w:rsidRPr="00E6352E">
        <w:rPr>
          <w:rFonts w:ascii="Palatino Linotype" w:hAnsi="Palatino Linotype" w:cs="Arial"/>
          <w:sz w:val="22"/>
          <w:szCs w:val="22"/>
        </w:rPr>
        <w:t xml:space="preserve"> jinou osobou než </w:t>
      </w:r>
      <w:r>
        <w:rPr>
          <w:rFonts w:ascii="Palatino Linotype" w:hAnsi="Palatino Linotype" w:cs="Arial"/>
          <w:sz w:val="22"/>
          <w:szCs w:val="22"/>
        </w:rPr>
        <w:t>Dodavatel</w:t>
      </w:r>
      <w:r w:rsidRPr="00E6352E">
        <w:rPr>
          <w:rFonts w:ascii="Palatino Linotype" w:hAnsi="Palatino Linotype" w:cs="Arial"/>
          <w:sz w:val="22"/>
          <w:szCs w:val="22"/>
        </w:rPr>
        <w:t>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r>
        <w:rPr>
          <w:rFonts w:ascii="Palatino Linotype" w:hAnsi="Palatino Linotype" w:cs="Arial"/>
          <w:sz w:val="22"/>
          <w:szCs w:val="22"/>
        </w:rPr>
        <w:t>.</w:t>
      </w:r>
      <w:bookmarkEnd w:id="206"/>
    </w:p>
    <w:p w14:paraId="4FFA3076" w14:textId="4BBBBD3B" w:rsidR="00830E0A" w:rsidRPr="004D37CA" w:rsidRDefault="00830E0A" w:rsidP="004E00C4">
      <w:pPr>
        <w:numPr>
          <w:ilvl w:val="2"/>
          <w:numId w:val="16"/>
        </w:numPr>
        <w:spacing w:before="120"/>
        <w:ind w:left="1276"/>
        <w:jc w:val="both"/>
        <w:rPr>
          <w:rFonts w:ascii="Palatino Linotype" w:hAnsi="Palatino Linotype"/>
          <w:sz w:val="22"/>
          <w:szCs w:val="22"/>
        </w:rPr>
      </w:pPr>
      <w:bookmarkStart w:id="207" w:name="_Ref435512723"/>
      <w:r>
        <w:rPr>
          <w:rFonts w:ascii="Palatino Linotype" w:hAnsi="Palatino Linotype" w:cs="Arial"/>
          <w:sz w:val="22"/>
          <w:szCs w:val="22"/>
        </w:rPr>
        <w:t>Dodavatel</w:t>
      </w:r>
      <w:r w:rsidRPr="00E6352E">
        <w:rPr>
          <w:rFonts w:ascii="Palatino Linotype" w:hAnsi="Palatino Linotype" w:cs="Arial"/>
          <w:sz w:val="22"/>
          <w:szCs w:val="22"/>
        </w:rPr>
        <w:t xml:space="preserve">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w:t>
      </w:r>
      <w:r>
        <w:rPr>
          <w:rFonts w:ascii="Palatino Linotype" w:hAnsi="Palatino Linotype" w:cs="Arial"/>
          <w:sz w:val="22"/>
          <w:szCs w:val="22"/>
        </w:rPr>
        <w:t xml:space="preserve">body </w:t>
      </w:r>
      <w:r w:rsidR="003C7066">
        <w:rPr>
          <w:rFonts w:ascii="Palatino Linotype" w:hAnsi="Palatino Linotype" w:cs="Arial"/>
          <w:sz w:val="22"/>
          <w:szCs w:val="22"/>
        </w:rPr>
        <w:fldChar w:fldCharType="begin"/>
      </w:r>
      <w:r w:rsidR="003C7066">
        <w:rPr>
          <w:rFonts w:ascii="Palatino Linotype" w:hAnsi="Palatino Linotype" w:cs="Arial"/>
          <w:sz w:val="22"/>
          <w:szCs w:val="22"/>
        </w:rPr>
        <w:instrText xml:space="preserve"> REF _Ref425002246 \r \h </w:instrText>
      </w:r>
      <w:r w:rsidR="003C7066">
        <w:rPr>
          <w:rFonts w:ascii="Palatino Linotype" w:hAnsi="Palatino Linotype" w:cs="Arial"/>
          <w:sz w:val="22"/>
          <w:szCs w:val="22"/>
        </w:rPr>
      </w:r>
      <w:r w:rsidR="003C7066">
        <w:rPr>
          <w:rFonts w:ascii="Palatino Linotype" w:hAnsi="Palatino Linotype" w:cs="Arial"/>
          <w:sz w:val="22"/>
          <w:szCs w:val="22"/>
        </w:rPr>
        <w:fldChar w:fldCharType="separate"/>
      </w:r>
      <w:r w:rsidR="00B927EE">
        <w:rPr>
          <w:rFonts w:ascii="Palatino Linotype" w:hAnsi="Palatino Linotype" w:cs="Arial"/>
          <w:sz w:val="22"/>
          <w:szCs w:val="22"/>
        </w:rPr>
        <w:t>11.4</w:t>
      </w:r>
      <w:r w:rsidR="003C7066">
        <w:rPr>
          <w:rFonts w:ascii="Palatino Linotype" w:hAnsi="Palatino Linotype" w:cs="Arial"/>
          <w:sz w:val="22"/>
          <w:szCs w:val="22"/>
        </w:rPr>
        <w:fldChar w:fldCharType="end"/>
      </w:r>
      <w:r w:rsidR="00433413">
        <w:rPr>
          <w:rFonts w:ascii="Palatino Linotype" w:hAnsi="Palatino Linotype" w:cs="Arial"/>
          <w:sz w:val="22"/>
          <w:szCs w:val="22"/>
        </w:rPr>
        <w:t xml:space="preserve"> a </w:t>
      </w:r>
      <w:r w:rsidR="003C7066">
        <w:rPr>
          <w:rFonts w:ascii="Palatino Linotype" w:hAnsi="Palatino Linotype" w:cs="Arial"/>
          <w:sz w:val="22"/>
          <w:szCs w:val="22"/>
        </w:rPr>
        <w:fldChar w:fldCharType="begin"/>
      </w:r>
      <w:r w:rsidR="003C7066">
        <w:rPr>
          <w:rFonts w:ascii="Palatino Linotype" w:hAnsi="Palatino Linotype" w:cs="Arial"/>
          <w:sz w:val="22"/>
          <w:szCs w:val="22"/>
        </w:rPr>
        <w:instrText xml:space="preserve"> REF _Ref430766317 \r \h </w:instrText>
      </w:r>
      <w:r w:rsidR="003C7066">
        <w:rPr>
          <w:rFonts w:ascii="Palatino Linotype" w:hAnsi="Palatino Linotype" w:cs="Arial"/>
          <w:sz w:val="22"/>
          <w:szCs w:val="22"/>
        </w:rPr>
      </w:r>
      <w:r w:rsidR="003C7066">
        <w:rPr>
          <w:rFonts w:ascii="Palatino Linotype" w:hAnsi="Palatino Linotype" w:cs="Arial"/>
          <w:sz w:val="22"/>
          <w:szCs w:val="22"/>
        </w:rPr>
        <w:fldChar w:fldCharType="separate"/>
      </w:r>
      <w:r w:rsidR="00B927EE">
        <w:rPr>
          <w:rFonts w:ascii="Palatino Linotype" w:hAnsi="Palatino Linotype" w:cs="Arial"/>
          <w:sz w:val="22"/>
          <w:szCs w:val="22"/>
        </w:rPr>
        <w:t>11.5</w:t>
      </w:r>
      <w:r w:rsidR="003C7066">
        <w:rPr>
          <w:rFonts w:ascii="Palatino Linotype" w:hAnsi="Palatino Linotype" w:cs="Arial"/>
          <w:sz w:val="22"/>
          <w:szCs w:val="22"/>
        </w:rPr>
        <w:fldChar w:fldCharType="end"/>
      </w:r>
      <w:r>
        <w:rPr>
          <w:rFonts w:ascii="Palatino Linotype" w:hAnsi="Palatino Linotype" w:cs="Arial"/>
          <w:sz w:val="22"/>
          <w:szCs w:val="22"/>
        </w:rPr>
        <w:t xml:space="preserve"> Smlouvy.</w:t>
      </w:r>
      <w:bookmarkEnd w:id="207"/>
    </w:p>
    <w:p w14:paraId="4C21FDF3" w14:textId="77777777" w:rsidR="00830E0A" w:rsidRDefault="00830E0A" w:rsidP="004E00C4">
      <w:pPr>
        <w:spacing w:before="120"/>
        <w:ind w:left="567"/>
        <w:jc w:val="both"/>
        <w:rPr>
          <w:rFonts w:ascii="Palatino Linotype" w:hAnsi="Palatino Linotype"/>
          <w:sz w:val="22"/>
          <w:szCs w:val="22"/>
        </w:rPr>
      </w:pPr>
      <w:r w:rsidRPr="001328AC">
        <w:rPr>
          <w:rFonts w:ascii="Palatino Linotype" w:hAnsi="Palatino Linotype"/>
          <w:sz w:val="22"/>
          <w:szCs w:val="22"/>
        </w:rPr>
        <w:t>(</w:t>
      </w:r>
      <w:r w:rsidR="00AC6AA9">
        <w:rPr>
          <w:rFonts w:ascii="Palatino Linotype" w:hAnsi="Palatino Linotype"/>
          <w:sz w:val="22"/>
          <w:szCs w:val="22"/>
        </w:rPr>
        <w:t>D</w:t>
      </w:r>
      <w:r w:rsidRPr="001328AC">
        <w:rPr>
          <w:rFonts w:ascii="Palatino Linotype" w:hAnsi="Palatino Linotype"/>
          <w:sz w:val="22"/>
          <w:szCs w:val="22"/>
        </w:rPr>
        <w:t>ále jen „</w:t>
      </w:r>
      <w:r w:rsidRPr="001328AC">
        <w:rPr>
          <w:rFonts w:ascii="Palatino Linotype" w:hAnsi="Palatino Linotype"/>
          <w:b/>
          <w:i/>
          <w:sz w:val="22"/>
          <w:szCs w:val="22"/>
        </w:rPr>
        <w:t>Proprietární software</w:t>
      </w:r>
      <w:r w:rsidRPr="001328AC">
        <w:rPr>
          <w:rFonts w:ascii="Palatino Linotype" w:hAnsi="Palatino Linotype"/>
          <w:sz w:val="22"/>
          <w:szCs w:val="22"/>
        </w:rPr>
        <w:t>“</w:t>
      </w:r>
      <w:r w:rsidR="00AC6AA9">
        <w:rPr>
          <w:rFonts w:ascii="Palatino Linotype" w:hAnsi="Palatino Linotype"/>
          <w:sz w:val="22"/>
          <w:szCs w:val="22"/>
        </w:rPr>
        <w:t>.</w:t>
      </w:r>
      <w:r w:rsidRPr="001328AC">
        <w:rPr>
          <w:rFonts w:ascii="Palatino Linotype" w:hAnsi="Palatino Linotype"/>
          <w:sz w:val="22"/>
          <w:szCs w:val="22"/>
        </w:rPr>
        <w:t>)</w:t>
      </w:r>
    </w:p>
    <w:p w14:paraId="4F18405F" w14:textId="1E98DFA6" w:rsidR="00830E0A" w:rsidRPr="008E546F" w:rsidRDefault="00830E0A" w:rsidP="004E00C4">
      <w:pPr>
        <w:spacing w:before="120"/>
        <w:ind w:left="567"/>
        <w:jc w:val="both"/>
        <w:rPr>
          <w:rFonts w:ascii="Palatino Linotype" w:hAnsi="Palatino Linotype" w:cs="Calibri"/>
          <w:sz w:val="22"/>
          <w:szCs w:val="22"/>
        </w:rPr>
      </w:pPr>
      <w:r>
        <w:rPr>
          <w:rFonts w:ascii="Palatino Linotype" w:hAnsi="Palatino Linotype"/>
          <w:sz w:val="22"/>
          <w:szCs w:val="22"/>
        </w:rPr>
        <w:t>V takovém případě</w:t>
      </w:r>
      <w:r w:rsidRPr="009E7E41">
        <w:rPr>
          <w:rFonts w:ascii="Palatino Linotype" w:hAnsi="Palatino Linotype"/>
          <w:sz w:val="22"/>
          <w:szCs w:val="22"/>
        </w:rPr>
        <w:t xml:space="preserve"> </w:t>
      </w:r>
      <w:r w:rsidRPr="00572E1C">
        <w:rPr>
          <w:rFonts w:ascii="Palatino Linotype" w:hAnsi="Palatino Linotype"/>
          <w:sz w:val="22"/>
          <w:szCs w:val="22"/>
        </w:rPr>
        <w:t>postačí, aby Objednatel nabyl k</w:t>
      </w:r>
      <w:r>
        <w:rPr>
          <w:rFonts w:ascii="Palatino Linotype" w:hAnsi="Palatino Linotype"/>
          <w:sz w:val="22"/>
          <w:szCs w:val="22"/>
        </w:rPr>
        <w:t xml:space="preserve"> Proprietárnímu </w:t>
      </w:r>
      <w:r w:rsidRPr="00572E1C">
        <w:rPr>
          <w:rFonts w:ascii="Palatino Linotype" w:hAnsi="Palatino Linotype"/>
          <w:sz w:val="22"/>
          <w:szCs w:val="22"/>
        </w:rPr>
        <w:t xml:space="preserve">software </w:t>
      </w:r>
      <w:r w:rsidR="000E7B80">
        <w:rPr>
          <w:rFonts w:ascii="Palatino Linotype" w:hAnsi="Palatino Linotype"/>
          <w:sz w:val="22"/>
          <w:szCs w:val="22"/>
        </w:rPr>
        <w:t xml:space="preserve">časově neomezené </w:t>
      </w:r>
      <w:r w:rsidRPr="00572E1C">
        <w:rPr>
          <w:rFonts w:ascii="Palatino Linotype" w:hAnsi="Palatino Linotype"/>
          <w:sz w:val="22"/>
          <w:szCs w:val="22"/>
        </w:rPr>
        <w:t>nevýhradní oprávnění užít jej jakýmkoli způsobem</w:t>
      </w:r>
      <w:r w:rsidR="00CA6820">
        <w:rPr>
          <w:rFonts w:ascii="Palatino Linotype" w:hAnsi="Palatino Linotype"/>
          <w:sz w:val="22"/>
          <w:szCs w:val="22"/>
        </w:rPr>
        <w:t>,</w:t>
      </w:r>
      <w:r w:rsidR="000E7B80" w:rsidRPr="000E7B80">
        <w:rPr>
          <w:rFonts w:ascii="Palatino Linotype" w:hAnsi="Palatino Linotype"/>
          <w:sz w:val="22"/>
          <w:szCs w:val="22"/>
        </w:rPr>
        <w:t xml:space="preserve"> </w:t>
      </w:r>
      <w:r w:rsidR="000E7B80">
        <w:rPr>
          <w:rFonts w:ascii="Palatino Linotype" w:hAnsi="Palatino Linotype"/>
          <w:sz w:val="22"/>
          <w:szCs w:val="22"/>
        </w:rPr>
        <w:t xml:space="preserve">a to </w:t>
      </w:r>
      <w:r w:rsidR="000E7B80" w:rsidRPr="00572E1C">
        <w:rPr>
          <w:rFonts w:ascii="Palatino Linotype" w:hAnsi="Palatino Linotype"/>
          <w:sz w:val="22"/>
          <w:szCs w:val="22"/>
        </w:rPr>
        <w:t>na území České republiky</w:t>
      </w:r>
      <w:r w:rsidR="000E7B80">
        <w:rPr>
          <w:rFonts w:ascii="Palatino Linotype" w:hAnsi="Palatino Linotype"/>
          <w:sz w:val="22"/>
          <w:szCs w:val="22"/>
        </w:rPr>
        <w:t>,</w:t>
      </w:r>
      <w:r w:rsidR="00CA6820">
        <w:rPr>
          <w:rFonts w:ascii="Palatino Linotype" w:hAnsi="Palatino Linotype"/>
          <w:sz w:val="22"/>
          <w:szCs w:val="22"/>
        </w:rPr>
        <w:t xml:space="preserve"> v případě Proprietárního </w:t>
      </w:r>
      <w:r w:rsidR="000E7B80">
        <w:rPr>
          <w:rFonts w:ascii="Palatino Linotype" w:hAnsi="Palatino Linotype"/>
          <w:sz w:val="22"/>
          <w:szCs w:val="22"/>
        </w:rPr>
        <w:t>software</w:t>
      </w:r>
      <w:r w:rsidR="00CA6820">
        <w:rPr>
          <w:rFonts w:ascii="Palatino Linotype" w:hAnsi="Palatino Linotype"/>
          <w:sz w:val="22"/>
          <w:szCs w:val="22"/>
        </w:rPr>
        <w:t xml:space="preserve"> dle bodů 11.6.1 a 11.6.2</w:t>
      </w:r>
      <w:r w:rsidRPr="00572E1C">
        <w:rPr>
          <w:rFonts w:ascii="Palatino Linotype" w:hAnsi="Palatino Linotype"/>
          <w:sz w:val="22"/>
          <w:szCs w:val="22"/>
        </w:rPr>
        <w:t xml:space="preserve"> v množstevním rozsahu, který je nezbytný pro pokrytí potřeb Objednatele </w:t>
      </w:r>
      <w:r w:rsidR="00CA6820">
        <w:rPr>
          <w:rFonts w:ascii="Palatino Linotype" w:hAnsi="Palatino Linotype"/>
          <w:sz w:val="22"/>
          <w:szCs w:val="22"/>
        </w:rPr>
        <w:t xml:space="preserve">po dobu účinnosti Smlouvy, v případě Proprietárního </w:t>
      </w:r>
      <w:r w:rsidR="000E7B80">
        <w:rPr>
          <w:rFonts w:ascii="Palatino Linotype" w:hAnsi="Palatino Linotype"/>
          <w:sz w:val="22"/>
          <w:szCs w:val="22"/>
        </w:rPr>
        <w:t>software</w:t>
      </w:r>
      <w:r w:rsidR="00CA6820">
        <w:rPr>
          <w:rFonts w:ascii="Palatino Linotype" w:hAnsi="Palatino Linotype"/>
          <w:sz w:val="22"/>
          <w:szCs w:val="22"/>
        </w:rPr>
        <w:t xml:space="preserve"> dle bodu 11.6.3 pak v množstevním rozsahu odpovídajícím 3násobku potřeb Objednatele po dobu účinnosti Smlouvy</w:t>
      </w:r>
      <w:r w:rsidR="004A3680">
        <w:rPr>
          <w:rFonts w:ascii="Palatino Linotype" w:hAnsi="Palatino Linotype"/>
          <w:sz w:val="22"/>
          <w:szCs w:val="22"/>
        </w:rPr>
        <w:t xml:space="preserve">. Součástí oprávnění podle předchozí věty musí být také </w:t>
      </w:r>
      <w:r w:rsidR="00C23F4E" w:rsidRPr="004D37CA">
        <w:rPr>
          <w:rFonts w:ascii="Palatino Linotype" w:hAnsi="Palatino Linotype"/>
          <w:sz w:val="22"/>
          <w:szCs w:val="22"/>
        </w:rPr>
        <w:t>práv</w:t>
      </w:r>
      <w:r w:rsidR="00C23F4E">
        <w:rPr>
          <w:rFonts w:ascii="Palatino Linotype" w:hAnsi="Palatino Linotype"/>
          <w:sz w:val="22"/>
          <w:szCs w:val="22"/>
        </w:rPr>
        <w:t>o</w:t>
      </w:r>
      <w:r w:rsidR="00C23F4E" w:rsidRPr="004D37CA">
        <w:rPr>
          <w:rFonts w:ascii="Palatino Linotype" w:hAnsi="Palatino Linotype"/>
          <w:sz w:val="22"/>
          <w:szCs w:val="22"/>
        </w:rPr>
        <w:t xml:space="preserve"> </w:t>
      </w:r>
      <w:r w:rsidRPr="004D37CA">
        <w:rPr>
          <w:rFonts w:ascii="Palatino Linotype" w:hAnsi="Palatino Linotype"/>
          <w:sz w:val="22"/>
          <w:szCs w:val="22"/>
        </w:rPr>
        <w:t xml:space="preserve">Objednatele do </w:t>
      </w:r>
      <w:r>
        <w:rPr>
          <w:rFonts w:ascii="Palatino Linotype" w:hAnsi="Palatino Linotype"/>
          <w:sz w:val="22"/>
          <w:szCs w:val="22"/>
        </w:rPr>
        <w:t>P</w:t>
      </w:r>
      <w:r w:rsidRPr="004D37CA">
        <w:rPr>
          <w:rFonts w:ascii="Palatino Linotype" w:hAnsi="Palatino Linotype"/>
          <w:sz w:val="22"/>
          <w:szCs w:val="22"/>
        </w:rPr>
        <w:t xml:space="preserve">roprietárního software zasahovat, pokud tak stanoví příslušné ustanovení </w:t>
      </w:r>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_Ref435512718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11.6.1</w:t>
      </w:r>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_Ref435512721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11.6.2</w:t>
      </w:r>
      <w:r>
        <w:rPr>
          <w:rFonts w:ascii="Palatino Linotype" w:hAnsi="Palatino Linotype"/>
          <w:sz w:val="22"/>
          <w:szCs w:val="22"/>
        </w:rPr>
        <w:fldChar w:fldCharType="end"/>
      </w:r>
      <w:r>
        <w:rPr>
          <w:rFonts w:ascii="Palatino Linotype" w:hAnsi="Palatino Linotype"/>
          <w:sz w:val="22"/>
          <w:szCs w:val="22"/>
        </w:rPr>
        <w:t xml:space="preserve"> či </w:t>
      </w:r>
      <w:r>
        <w:rPr>
          <w:rFonts w:ascii="Palatino Linotype" w:hAnsi="Palatino Linotype"/>
          <w:sz w:val="22"/>
          <w:szCs w:val="22"/>
        </w:rPr>
        <w:fldChar w:fldCharType="begin"/>
      </w:r>
      <w:r>
        <w:rPr>
          <w:rFonts w:ascii="Palatino Linotype" w:hAnsi="Palatino Linotype"/>
          <w:sz w:val="22"/>
          <w:szCs w:val="22"/>
        </w:rPr>
        <w:instrText xml:space="preserve"> REF _Ref435512723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11.6.3</w:t>
      </w:r>
      <w:r>
        <w:rPr>
          <w:rFonts w:ascii="Palatino Linotype" w:hAnsi="Palatino Linotype"/>
          <w:sz w:val="22"/>
          <w:szCs w:val="22"/>
        </w:rPr>
        <w:fldChar w:fldCharType="end"/>
      </w:r>
      <w:r w:rsidRPr="004D37CA">
        <w:rPr>
          <w:rFonts w:ascii="Palatino Linotype" w:hAnsi="Palatino Linotype"/>
          <w:sz w:val="22"/>
          <w:szCs w:val="22"/>
        </w:rPr>
        <w:t xml:space="preserve"> Smlouvy</w:t>
      </w:r>
      <w:r w:rsidR="00C23F4E">
        <w:rPr>
          <w:rFonts w:ascii="Palatino Linotype" w:hAnsi="Palatino Linotype"/>
          <w:sz w:val="22"/>
          <w:szCs w:val="22"/>
        </w:rPr>
        <w:t>. N</w:t>
      </w:r>
      <w:r w:rsidRPr="00131999">
        <w:rPr>
          <w:rFonts w:ascii="Palatino Linotype" w:hAnsi="Palatino Linotype"/>
          <w:sz w:val="22"/>
          <w:szCs w:val="22"/>
        </w:rPr>
        <w:t>elze-li to</w:t>
      </w:r>
      <w:r w:rsidR="00C23F4E">
        <w:rPr>
          <w:rFonts w:ascii="Palatino Linotype" w:hAnsi="Palatino Linotype"/>
          <w:sz w:val="22"/>
          <w:szCs w:val="22"/>
        </w:rPr>
        <w:t>to</w:t>
      </w:r>
      <w:r w:rsidRPr="00131999">
        <w:rPr>
          <w:rFonts w:ascii="Palatino Linotype" w:hAnsi="Palatino Linotype"/>
          <w:sz w:val="22"/>
          <w:szCs w:val="22"/>
        </w:rPr>
        <w:t xml:space="preserve"> na </w:t>
      </w:r>
      <w:r>
        <w:rPr>
          <w:rFonts w:ascii="Palatino Linotype" w:hAnsi="Palatino Linotype"/>
          <w:sz w:val="22"/>
          <w:szCs w:val="22"/>
        </w:rPr>
        <w:t>Dodavateli</w:t>
      </w:r>
      <w:r w:rsidRPr="00131999">
        <w:rPr>
          <w:rFonts w:ascii="Palatino Linotype" w:hAnsi="Palatino Linotype"/>
          <w:sz w:val="22"/>
          <w:szCs w:val="22"/>
        </w:rPr>
        <w:t xml:space="preserve"> spravedlivě požadovat a není-li to v rozporu s ustanoveními </w:t>
      </w:r>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_Ref435512718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11.6.1</w:t>
      </w:r>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_Ref435512721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11.6.2</w:t>
      </w:r>
      <w:r>
        <w:rPr>
          <w:rFonts w:ascii="Palatino Linotype" w:hAnsi="Palatino Linotype"/>
          <w:sz w:val="22"/>
          <w:szCs w:val="22"/>
        </w:rPr>
        <w:fldChar w:fldCharType="end"/>
      </w:r>
      <w:r>
        <w:rPr>
          <w:rFonts w:ascii="Palatino Linotype" w:hAnsi="Palatino Linotype"/>
          <w:sz w:val="22"/>
          <w:szCs w:val="22"/>
        </w:rPr>
        <w:t xml:space="preserve"> či </w:t>
      </w:r>
      <w:r>
        <w:rPr>
          <w:rFonts w:ascii="Palatino Linotype" w:hAnsi="Palatino Linotype"/>
          <w:sz w:val="22"/>
          <w:szCs w:val="22"/>
        </w:rPr>
        <w:fldChar w:fldCharType="begin"/>
      </w:r>
      <w:r>
        <w:rPr>
          <w:rFonts w:ascii="Palatino Linotype" w:hAnsi="Palatino Linotype"/>
          <w:sz w:val="22"/>
          <w:szCs w:val="22"/>
        </w:rPr>
        <w:instrText xml:space="preserve"> REF _Ref435512723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11.6.3</w:t>
      </w:r>
      <w:r>
        <w:rPr>
          <w:rFonts w:ascii="Palatino Linotype" w:hAnsi="Palatino Linotype"/>
          <w:sz w:val="22"/>
          <w:szCs w:val="22"/>
        </w:rPr>
        <w:fldChar w:fldCharType="end"/>
      </w:r>
      <w:r w:rsidRPr="004D37CA">
        <w:rPr>
          <w:rFonts w:ascii="Palatino Linotype" w:hAnsi="Palatino Linotype"/>
          <w:sz w:val="22"/>
          <w:szCs w:val="22"/>
        </w:rPr>
        <w:t xml:space="preserve"> Smlouvy</w:t>
      </w:r>
      <w:r>
        <w:rPr>
          <w:rFonts w:ascii="Palatino Linotype" w:hAnsi="Palatino Linotype"/>
          <w:sz w:val="22"/>
          <w:szCs w:val="22"/>
        </w:rPr>
        <w:t xml:space="preserve">, </w:t>
      </w:r>
      <w:r w:rsidRPr="00131999">
        <w:rPr>
          <w:rFonts w:ascii="Palatino Linotype" w:hAnsi="Palatino Linotype"/>
          <w:sz w:val="22"/>
          <w:szCs w:val="22"/>
        </w:rPr>
        <w:t xml:space="preserve">nemusí být Objednateli k </w:t>
      </w:r>
      <w:r>
        <w:rPr>
          <w:rFonts w:ascii="Palatino Linotype" w:hAnsi="Palatino Linotype"/>
          <w:sz w:val="22"/>
          <w:szCs w:val="22"/>
        </w:rPr>
        <w:t>P</w:t>
      </w:r>
      <w:r w:rsidRPr="00131999">
        <w:rPr>
          <w:rFonts w:ascii="Palatino Linotype" w:hAnsi="Palatino Linotype"/>
          <w:sz w:val="22"/>
          <w:szCs w:val="22"/>
        </w:rPr>
        <w:t xml:space="preserve">roprietárnímu softwaru předány zdrojové kódy a stejně tak nemusí být poskytnuto právo </w:t>
      </w:r>
      <w:r>
        <w:rPr>
          <w:rFonts w:ascii="Palatino Linotype" w:hAnsi="Palatino Linotype"/>
          <w:sz w:val="22"/>
          <w:szCs w:val="22"/>
        </w:rPr>
        <w:t>O</w:t>
      </w:r>
      <w:r w:rsidRPr="00131999">
        <w:rPr>
          <w:rFonts w:ascii="Palatino Linotype" w:hAnsi="Palatino Linotype"/>
          <w:sz w:val="22"/>
          <w:szCs w:val="22"/>
        </w:rPr>
        <w:t xml:space="preserve">bjednatele do </w:t>
      </w:r>
      <w:r>
        <w:rPr>
          <w:rFonts w:ascii="Palatino Linotype" w:hAnsi="Palatino Linotype"/>
          <w:sz w:val="22"/>
          <w:szCs w:val="22"/>
        </w:rPr>
        <w:t>P</w:t>
      </w:r>
      <w:r w:rsidRPr="00131999">
        <w:rPr>
          <w:rFonts w:ascii="Palatino Linotype" w:hAnsi="Palatino Linotype"/>
          <w:sz w:val="22"/>
          <w:szCs w:val="22"/>
        </w:rPr>
        <w:t>roprietárního softwaru zasahovat, vždy však musí být předána kompletní uživatelská, administrátorská a provozní dokumentace</w:t>
      </w:r>
      <w:r w:rsidRPr="00572E1C">
        <w:rPr>
          <w:rFonts w:ascii="Palatino Linotype" w:hAnsi="Palatino Linotype"/>
          <w:sz w:val="22"/>
          <w:szCs w:val="22"/>
        </w:rPr>
        <w:t>.</w:t>
      </w:r>
      <w:r w:rsidRPr="000E4737">
        <w:t xml:space="preserve"> </w:t>
      </w:r>
      <w:r w:rsidRPr="000E4737">
        <w:rPr>
          <w:rFonts w:ascii="Palatino Linotype" w:hAnsi="Palatino Linotype"/>
          <w:sz w:val="22"/>
          <w:szCs w:val="22"/>
        </w:rPr>
        <w:t xml:space="preserve">Dodavatel </w:t>
      </w:r>
      <w:r>
        <w:rPr>
          <w:rFonts w:ascii="Palatino Linotype" w:hAnsi="Palatino Linotype"/>
          <w:sz w:val="22"/>
          <w:szCs w:val="22"/>
        </w:rPr>
        <w:t xml:space="preserve">je </w:t>
      </w:r>
      <w:r>
        <w:rPr>
          <w:rFonts w:ascii="Palatino Linotype" w:hAnsi="Palatino Linotype"/>
          <w:sz w:val="22"/>
          <w:szCs w:val="22"/>
        </w:rPr>
        <w:lastRenderedPageBreak/>
        <w:t>povinen s</w:t>
      </w:r>
      <w:r w:rsidRPr="000E4737">
        <w:rPr>
          <w:rFonts w:ascii="Palatino Linotype" w:hAnsi="Palatino Linotype"/>
          <w:sz w:val="22"/>
          <w:szCs w:val="22"/>
        </w:rPr>
        <w:t xml:space="preserve">amostatně zdokumentovat veškeré využití </w:t>
      </w:r>
      <w:r>
        <w:rPr>
          <w:rFonts w:ascii="Palatino Linotype" w:hAnsi="Palatino Linotype"/>
          <w:sz w:val="22"/>
          <w:szCs w:val="22"/>
        </w:rPr>
        <w:t>P</w:t>
      </w:r>
      <w:r w:rsidRPr="000E4737">
        <w:rPr>
          <w:rFonts w:ascii="Palatino Linotype" w:hAnsi="Palatino Linotype"/>
          <w:sz w:val="22"/>
          <w:szCs w:val="22"/>
        </w:rPr>
        <w:t xml:space="preserve">roprietárního software v rámci Díla a výsledků Služeb a předložit Objednateli ucelený přehled využitého </w:t>
      </w:r>
      <w:r>
        <w:rPr>
          <w:rFonts w:ascii="Palatino Linotype" w:hAnsi="Palatino Linotype"/>
          <w:sz w:val="22"/>
          <w:szCs w:val="22"/>
        </w:rPr>
        <w:t>P</w:t>
      </w:r>
      <w:r w:rsidRPr="000E4737">
        <w:rPr>
          <w:rFonts w:ascii="Palatino Linotype" w:hAnsi="Palatino Linotype"/>
          <w:sz w:val="22"/>
          <w:szCs w:val="22"/>
        </w:rPr>
        <w:t xml:space="preserve">roprietárního software, jeho licenčních podmínek </w:t>
      </w:r>
      <w:r w:rsidRPr="00033406">
        <w:rPr>
          <w:rFonts w:ascii="Palatino Linotype" w:hAnsi="Palatino Linotype"/>
          <w:sz w:val="22"/>
          <w:szCs w:val="22"/>
        </w:rPr>
        <w:t xml:space="preserve">a alternativních dodavatelů, a to v rámci </w:t>
      </w:r>
      <w:r w:rsidR="00C23F4E" w:rsidRPr="00033406">
        <w:rPr>
          <w:rFonts w:ascii="Palatino Linotype" w:hAnsi="Palatino Linotype"/>
          <w:sz w:val="22"/>
          <w:szCs w:val="22"/>
        </w:rPr>
        <w:t xml:space="preserve">Přílohy </w:t>
      </w:r>
      <w:r w:rsidRPr="00033406">
        <w:rPr>
          <w:rFonts w:ascii="Palatino Linotype" w:hAnsi="Palatino Linotype"/>
          <w:sz w:val="22"/>
          <w:szCs w:val="22"/>
        </w:rPr>
        <w:t xml:space="preserve">č. </w:t>
      </w:r>
      <w:r w:rsidR="003D0ECB" w:rsidRPr="00033406">
        <w:rPr>
          <w:rFonts w:ascii="Palatino Linotype" w:hAnsi="Palatino Linotype"/>
          <w:sz w:val="22"/>
          <w:szCs w:val="22"/>
        </w:rPr>
        <w:t>8</w:t>
      </w:r>
      <w:r w:rsidR="00C23F4E" w:rsidRPr="00033406">
        <w:rPr>
          <w:rFonts w:ascii="Palatino Linotype" w:hAnsi="Palatino Linotype"/>
          <w:sz w:val="22"/>
          <w:szCs w:val="22"/>
        </w:rPr>
        <w:t xml:space="preserve"> </w:t>
      </w:r>
      <w:r w:rsidRPr="00033406">
        <w:rPr>
          <w:rFonts w:ascii="Palatino Linotype" w:hAnsi="Palatino Linotype"/>
          <w:sz w:val="22"/>
          <w:szCs w:val="22"/>
        </w:rPr>
        <w:t>Smlouvy.</w:t>
      </w:r>
      <w:bookmarkEnd w:id="202"/>
      <w:bookmarkEnd w:id="203"/>
      <w:bookmarkEnd w:id="204"/>
    </w:p>
    <w:p w14:paraId="706A6855" w14:textId="59DBF5B1"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bookmarkStart w:id="208" w:name="_Ref416786970"/>
      <w:bookmarkStart w:id="209" w:name="_Ref425190402"/>
      <w:r w:rsidRPr="00486A50">
        <w:rPr>
          <w:rFonts w:ascii="Palatino Linotype" w:hAnsi="Palatino Linotype" w:cs="Calibri"/>
          <w:sz w:val="22"/>
          <w:szCs w:val="22"/>
        </w:rPr>
        <w:t xml:space="preserve">Je-li součástí Díla tzv. open source software, u kterého Dodavatel nemůže </w:t>
      </w:r>
      <w:r>
        <w:rPr>
          <w:rFonts w:ascii="Palatino Linotype" w:hAnsi="Palatino Linotype" w:cs="Calibri"/>
          <w:sz w:val="22"/>
          <w:szCs w:val="22"/>
        </w:rPr>
        <w:t xml:space="preserve">Objednateli poskytnout oprávnění </w:t>
      </w:r>
      <w:r>
        <w:rPr>
          <w:rFonts w:ascii="Palatino Linotype" w:hAnsi="Palatino Linotype"/>
          <w:sz w:val="22"/>
          <w:szCs w:val="22"/>
        </w:rPr>
        <w:t xml:space="preserve">dle bodů </w:t>
      </w:r>
      <w:r>
        <w:rPr>
          <w:rFonts w:ascii="Palatino Linotype" w:hAnsi="Palatino Linotype"/>
          <w:sz w:val="22"/>
          <w:szCs w:val="22"/>
        </w:rPr>
        <w:fldChar w:fldCharType="begin"/>
      </w:r>
      <w:r>
        <w:rPr>
          <w:rFonts w:ascii="Palatino Linotype" w:hAnsi="Palatino Linotype"/>
          <w:sz w:val="22"/>
          <w:szCs w:val="22"/>
        </w:rPr>
        <w:instrText xml:space="preserve"> REF _Ref435290096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11.3</w:t>
      </w:r>
      <w:r>
        <w:rPr>
          <w:rFonts w:ascii="Palatino Linotype" w:hAnsi="Palatino Linotype"/>
          <w:sz w:val="22"/>
          <w:szCs w:val="22"/>
        </w:rPr>
        <w:fldChar w:fldCharType="end"/>
      </w:r>
      <w:r>
        <w:rPr>
          <w:rFonts w:ascii="Palatino Linotype" w:hAnsi="Palatino Linotype"/>
          <w:sz w:val="22"/>
          <w:szCs w:val="22"/>
        </w:rPr>
        <w:t xml:space="preserve"> až </w:t>
      </w:r>
      <w:r>
        <w:rPr>
          <w:rFonts w:ascii="Palatino Linotype" w:hAnsi="Palatino Linotype"/>
          <w:sz w:val="22"/>
          <w:szCs w:val="22"/>
        </w:rPr>
        <w:fldChar w:fldCharType="begin"/>
      </w:r>
      <w:r>
        <w:rPr>
          <w:rFonts w:ascii="Palatino Linotype" w:hAnsi="Palatino Linotype"/>
          <w:sz w:val="22"/>
          <w:szCs w:val="22"/>
        </w:rPr>
        <w:instrText xml:space="preserve"> REF _Ref430766317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11.5</w:t>
      </w:r>
      <w:r>
        <w:rPr>
          <w:rFonts w:ascii="Palatino Linotype" w:hAnsi="Palatino Linotype"/>
          <w:sz w:val="22"/>
          <w:szCs w:val="22"/>
        </w:rPr>
        <w:fldChar w:fldCharType="end"/>
      </w:r>
      <w:r>
        <w:rPr>
          <w:rFonts w:ascii="Palatino Linotype" w:hAnsi="Palatino Linotype"/>
          <w:sz w:val="22"/>
          <w:szCs w:val="22"/>
        </w:rPr>
        <w:t xml:space="preserve"> Smlouvy </w:t>
      </w:r>
      <w:r w:rsidRPr="00486A50">
        <w:rPr>
          <w:rFonts w:ascii="Palatino Linotype" w:hAnsi="Palatino Linotype" w:cs="Calibri"/>
          <w:sz w:val="22"/>
          <w:szCs w:val="22"/>
        </w:rPr>
        <w:t>nebo to po něm nelze spravedlivě požadovat, je Dodavatel povinen zajistit, aby se jednalo o open source software, který je veřejnosti poskytován zdarma, včetně zdrojových kódů, úplné původní uživatelské, provozní a administrátorské dokumentace a práva takový software měnit</w:t>
      </w:r>
      <w:r w:rsidR="00AC6AA9">
        <w:rPr>
          <w:rFonts w:ascii="Palatino Linotype" w:hAnsi="Palatino Linotype" w:cs="Calibri"/>
          <w:sz w:val="22"/>
          <w:szCs w:val="22"/>
        </w:rPr>
        <w:t>.</w:t>
      </w:r>
      <w:r>
        <w:rPr>
          <w:rFonts w:ascii="Palatino Linotype" w:hAnsi="Palatino Linotype" w:cs="Calibri"/>
          <w:sz w:val="22"/>
          <w:szCs w:val="22"/>
        </w:rPr>
        <w:t xml:space="preserve"> </w:t>
      </w:r>
      <w:r w:rsidR="00AC6AA9">
        <w:rPr>
          <w:rFonts w:ascii="Palatino Linotype" w:hAnsi="Palatino Linotype" w:cs="Calibri"/>
          <w:sz w:val="22"/>
          <w:szCs w:val="22"/>
        </w:rPr>
        <w:t>S</w:t>
      </w:r>
      <w:r>
        <w:rPr>
          <w:rFonts w:ascii="Palatino Linotype" w:hAnsi="Palatino Linotype" w:cs="Calibri"/>
          <w:sz w:val="22"/>
          <w:szCs w:val="22"/>
        </w:rPr>
        <w:t>oučasně je</w:t>
      </w:r>
      <w:bookmarkEnd w:id="208"/>
      <w:r w:rsidRPr="00486A50">
        <w:rPr>
          <w:rFonts w:ascii="Palatino Linotype" w:hAnsi="Palatino Linotype" w:cs="Calibri"/>
          <w:sz w:val="22"/>
          <w:szCs w:val="22"/>
        </w:rPr>
        <w:t xml:space="preserve"> </w:t>
      </w:r>
      <w:r w:rsidR="00AC6AA9">
        <w:rPr>
          <w:rFonts w:ascii="Palatino Linotype" w:hAnsi="Palatino Linotype" w:cs="Calibri"/>
          <w:sz w:val="22"/>
          <w:szCs w:val="22"/>
        </w:rPr>
        <w:t xml:space="preserve">Dodavatel </w:t>
      </w:r>
      <w:r>
        <w:rPr>
          <w:rFonts w:ascii="Palatino Linotype" w:hAnsi="Palatino Linotype" w:cs="Calibri"/>
          <w:sz w:val="22"/>
          <w:szCs w:val="22"/>
        </w:rPr>
        <w:t xml:space="preserve">povinen zajistit, že právo Objednatele takový open source </w:t>
      </w:r>
      <w:r w:rsidR="00C23F4E" w:rsidRPr="00C23F4E">
        <w:rPr>
          <w:rFonts w:ascii="Palatino Linotype" w:hAnsi="Palatino Linotype" w:cs="Calibri"/>
          <w:sz w:val="22"/>
          <w:szCs w:val="22"/>
        </w:rPr>
        <w:t>software</w:t>
      </w:r>
      <w:r w:rsidR="00C23F4E" w:rsidRPr="00C23F4E" w:rsidDel="00C23F4E">
        <w:rPr>
          <w:rFonts w:ascii="Palatino Linotype" w:hAnsi="Palatino Linotype" w:cs="Calibri"/>
          <w:sz w:val="22"/>
          <w:szCs w:val="22"/>
        </w:rPr>
        <w:t xml:space="preserve"> </w:t>
      </w:r>
      <w:r>
        <w:rPr>
          <w:rFonts w:ascii="Palatino Linotype" w:hAnsi="Palatino Linotype" w:cs="Calibri"/>
          <w:sz w:val="22"/>
          <w:szCs w:val="22"/>
        </w:rPr>
        <w:t>užít (např. l</w:t>
      </w:r>
      <w:r w:rsidRPr="00486A50">
        <w:rPr>
          <w:rFonts w:ascii="Palatino Linotype" w:hAnsi="Palatino Linotype" w:cs="Calibri"/>
          <w:sz w:val="22"/>
          <w:szCs w:val="22"/>
        </w:rPr>
        <w:t>icence</w:t>
      </w:r>
      <w:r>
        <w:rPr>
          <w:rFonts w:ascii="Palatino Linotype" w:hAnsi="Palatino Linotype" w:cs="Calibri"/>
          <w:sz w:val="22"/>
          <w:szCs w:val="22"/>
        </w:rPr>
        <w:t>)</w:t>
      </w:r>
      <w:r w:rsidRPr="00486A50">
        <w:rPr>
          <w:rFonts w:ascii="Palatino Linotype" w:hAnsi="Palatino Linotype" w:cs="Calibri"/>
          <w:sz w:val="22"/>
          <w:szCs w:val="22"/>
        </w:rPr>
        <w:t xml:space="preserve"> a způsob </w:t>
      </w:r>
      <w:r>
        <w:rPr>
          <w:rFonts w:ascii="Palatino Linotype" w:hAnsi="Palatino Linotype" w:cs="Calibri"/>
          <w:sz w:val="22"/>
          <w:szCs w:val="22"/>
        </w:rPr>
        <w:t xml:space="preserve">jeho </w:t>
      </w:r>
      <w:r w:rsidRPr="00486A50">
        <w:rPr>
          <w:rFonts w:ascii="Palatino Linotype" w:hAnsi="Palatino Linotype" w:cs="Calibri"/>
          <w:sz w:val="22"/>
          <w:szCs w:val="22"/>
        </w:rPr>
        <w:t xml:space="preserve">použití nesmí kontaminovat zdrojový kód </w:t>
      </w:r>
      <w:r>
        <w:rPr>
          <w:rFonts w:ascii="Palatino Linotype" w:hAnsi="Palatino Linotype" w:cs="Calibri"/>
          <w:sz w:val="22"/>
          <w:szCs w:val="22"/>
        </w:rPr>
        <w:t>jakékoliv části Plnění dle Smlouvy, které jsou počítačovým programem,</w:t>
      </w:r>
      <w:r w:rsidRPr="00486A50">
        <w:rPr>
          <w:rFonts w:ascii="Palatino Linotype" w:hAnsi="Palatino Linotype" w:cs="Calibri"/>
          <w:sz w:val="22"/>
          <w:szCs w:val="22"/>
        </w:rPr>
        <w:t xml:space="preserve"> povinností </w:t>
      </w:r>
      <w:r>
        <w:rPr>
          <w:rFonts w:ascii="Palatino Linotype" w:hAnsi="Palatino Linotype" w:cs="Calibri"/>
          <w:sz w:val="22"/>
          <w:szCs w:val="22"/>
        </w:rPr>
        <w:t xml:space="preserve">jejího </w:t>
      </w:r>
      <w:r w:rsidRPr="00486A50">
        <w:rPr>
          <w:rFonts w:ascii="Palatino Linotype" w:hAnsi="Palatino Linotype" w:cs="Calibri"/>
          <w:sz w:val="22"/>
          <w:szCs w:val="22"/>
        </w:rPr>
        <w:t>zveřejnění jakékoliv třetí straně.</w:t>
      </w:r>
      <w:bookmarkEnd w:id="209"/>
      <w:r w:rsidR="008F0BF5">
        <w:rPr>
          <w:rFonts w:ascii="Palatino Linotype" w:hAnsi="Palatino Linotype" w:cs="Calibri"/>
          <w:sz w:val="22"/>
          <w:szCs w:val="22"/>
        </w:rPr>
        <w:t xml:space="preserve"> </w:t>
      </w:r>
      <w:r w:rsidR="008F0BF5" w:rsidRPr="000E4737">
        <w:rPr>
          <w:rFonts w:ascii="Palatino Linotype" w:hAnsi="Palatino Linotype"/>
          <w:sz w:val="22"/>
          <w:szCs w:val="22"/>
        </w:rPr>
        <w:t xml:space="preserve">Dodavatel </w:t>
      </w:r>
      <w:r w:rsidR="008F0BF5">
        <w:rPr>
          <w:rFonts w:ascii="Palatino Linotype" w:hAnsi="Palatino Linotype"/>
          <w:sz w:val="22"/>
          <w:szCs w:val="22"/>
        </w:rPr>
        <w:t>je povinen s</w:t>
      </w:r>
      <w:r w:rsidR="008F0BF5" w:rsidRPr="000E4737">
        <w:rPr>
          <w:rFonts w:ascii="Palatino Linotype" w:hAnsi="Palatino Linotype"/>
          <w:sz w:val="22"/>
          <w:szCs w:val="22"/>
        </w:rPr>
        <w:t xml:space="preserve">amostatně zdokumentovat veškeré využití </w:t>
      </w:r>
      <w:r w:rsidR="008F0BF5">
        <w:rPr>
          <w:rFonts w:ascii="Palatino Linotype" w:hAnsi="Palatino Linotype"/>
          <w:sz w:val="22"/>
          <w:szCs w:val="22"/>
        </w:rPr>
        <w:t xml:space="preserve">open source </w:t>
      </w:r>
      <w:r w:rsidR="008F0BF5" w:rsidRPr="000E4737">
        <w:rPr>
          <w:rFonts w:ascii="Palatino Linotype" w:hAnsi="Palatino Linotype"/>
          <w:sz w:val="22"/>
          <w:szCs w:val="22"/>
        </w:rPr>
        <w:t xml:space="preserve">software v rámci Díla a výsledků Služeb a předložit Objednateli ucelený přehled využitého </w:t>
      </w:r>
      <w:r w:rsidR="008F0BF5">
        <w:rPr>
          <w:rFonts w:ascii="Palatino Linotype" w:hAnsi="Palatino Linotype"/>
          <w:sz w:val="22"/>
          <w:szCs w:val="22"/>
        </w:rPr>
        <w:t xml:space="preserve">open source </w:t>
      </w:r>
      <w:r w:rsidR="008F0BF5" w:rsidRPr="000E4737">
        <w:rPr>
          <w:rFonts w:ascii="Palatino Linotype" w:hAnsi="Palatino Linotype"/>
          <w:sz w:val="22"/>
          <w:szCs w:val="22"/>
        </w:rPr>
        <w:t>software</w:t>
      </w:r>
      <w:r w:rsidR="008F0BF5">
        <w:rPr>
          <w:rFonts w:ascii="Palatino Linotype" w:hAnsi="Palatino Linotype"/>
          <w:sz w:val="22"/>
          <w:szCs w:val="22"/>
        </w:rPr>
        <w:t xml:space="preserve"> a</w:t>
      </w:r>
      <w:r w:rsidR="008F0BF5" w:rsidRPr="000E4737">
        <w:rPr>
          <w:rFonts w:ascii="Palatino Linotype" w:hAnsi="Palatino Linotype"/>
          <w:sz w:val="22"/>
          <w:szCs w:val="22"/>
        </w:rPr>
        <w:t xml:space="preserve"> jeho licenčních podmínek</w:t>
      </w:r>
      <w:r w:rsidR="008F0BF5" w:rsidRPr="00033406">
        <w:rPr>
          <w:rFonts w:ascii="Palatino Linotype" w:hAnsi="Palatino Linotype"/>
          <w:sz w:val="22"/>
          <w:szCs w:val="22"/>
        </w:rPr>
        <w:t>, a to v rámci Přílohy č. 8 Smlouvy.</w:t>
      </w:r>
    </w:p>
    <w:p w14:paraId="3D316D54" w14:textId="77777777"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r w:rsidRPr="009E7E41">
        <w:rPr>
          <w:rFonts w:ascii="Palatino Linotype" w:hAnsi="Palatino Linotype" w:cs="Calibri"/>
          <w:sz w:val="22"/>
          <w:szCs w:val="22"/>
        </w:rPr>
        <w:t>Udělení veškerých práv uvedených v tomto článku Smlouvy nelze ze strany Dodavatele vypovědět a na jejich udělení nemá vliv ukončení účinnosti Smlouvy</w:t>
      </w:r>
      <w:r>
        <w:rPr>
          <w:rFonts w:ascii="Palatino Linotype" w:hAnsi="Palatino Linotype" w:cs="Calibri"/>
          <w:sz w:val="22"/>
          <w:szCs w:val="22"/>
        </w:rPr>
        <w:t>, pokud nastalo po okamžiku rozhodném pro udělení toho kterého práva</w:t>
      </w:r>
      <w:r w:rsidRPr="009E7E41">
        <w:rPr>
          <w:rFonts w:ascii="Palatino Linotype" w:hAnsi="Palatino Linotype" w:cs="Calibri"/>
          <w:sz w:val="22"/>
          <w:szCs w:val="22"/>
        </w:rPr>
        <w:t>.</w:t>
      </w:r>
    </w:p>
    <w:p w14:paraId="2C3C1173" w14:textId="77777777" w:rsidR="00830E0A" w:rsidRDefault="00830E0A" w:rsidP="004E00C4">
      <w:pPr>
        <w:numPr>
          <w:ilvl w:val="1"/>
          <w:numId w:val="16"/>
        </w:numPr>
        <w:spacing w:before="120"/>
        <w:ind w:left="567" w:hanging="567"/>
        <w:jc w:val="both"/>
        <w:rPr>
          <w:rFonts w:ascii="Palatino Linotype" w:hAnsi="Palatino Linotype" w:cs="Calibri"/>
          <w:sz w:val="22"/>
          <w:szCs w:val="22"/>
        </w:rPr>
      </w:pPr>
      <w:bookmarkStart w:id="210" w:name="_Ref202246719"/>
      <w:r>
        <w:rPr>
          <w:rFonts w:ascii="Palatino Linotype" w:hAnsi="Palatino Linotype" w:cs="Calibri"/>
          <w:sz w:val="22"/>
          <w:szCs w:val="22"/>
        </w:rPr>
        <w:t xml:space="preserve">Dodavatel </w:t>
      </w:r>
      <w:r w:rsidRPr="00CB2455">
        <w:rPr>
          <w:rFonts w:ascii="Palatino Linotype" w:hAnsi="Palatino Linotype" w:cs="Calibri"/>
          <w:sz w:val="22"/>
          <w:szCs w:val="22"/>
        </w:rPr>
        <w:t xml:space="preserve">prohlašuje, že veškeré </w:t>
      </w:r>
      <w:r>
        <w:rPr>
          <w:rFonts w:ascii="Palatino Linotype" w:hAnsi="Palatino Linotype" w:cs="Calibri"/>
          <w:sz w:val="22"/>
          <w:szCs w:val="22"/>
        </w:rPr>
        <w:t xml:space="preserve">jím </w:t>
      </w:r>
      <w:r w:rsidRPr="00CB2455">
        <w:rPr>
          <w:rFonts w:ascii="Palatino Linotype" w:hAnsi="Palatino Linotype" w:cs="Calibri"/>
          <w:sz w:val="22"/>
          <w:szCs w:val="22"/>
        </w:rPr>
        <w:t xml:space="preserve">dodané </w:t>
      </w:r>
      <w:r w:rsidR="00AC6AA9">
        <w:rPr>
          <w:rFonts w:ascii="Palatino Linotype" w:hAnsi="Palatino Linotype" w:cs="Calibri"/>
          <w:sz w:val="22"/>
          <w:szCs w:val="22"/>
        </w:rPr>
        <w:t>P</w:t>
      </w:r>
      <w:r>
        <w:rPr>
          <w:rFonts w:ascii="Palatino Linotype" w:hAnsi="Palatino Linotype" w:cs="Calibri"/>
          <w:sz w:val="22"/>
          <w:szCs w:val="22"/>
        </w:rPr>
        <w:t xml:space="preserve">lnění </w:t>
      </w:r>
      <w:r w:rsidRPr="00CB2455">
        <w:rPr>
          <w:rFonts w:ascii="Palatino Linotype" w:hAnsi="Palatino Linotype" w:cs="Calibri"/>
          <w:sz w:val="22"/>
          <w:szCs w:val="22"/>
        </w:rPr>
        <w:t xml:space="preserve">bude prosté právních vad a zavazuje se odškodnit v plné výši Objednatele v případě, že třetí osoba úspěšně uplatní autorskoprávní nebo jiný nárok plynoucí z právní vady poskytnutého </w:t>
      </w:r>
      <w:r w:rsidR="00073BAB">
        <w:rPr>
          <w:rFonts w:ascii="Palatino Linotype" w:hAnsi="Palatino Linotype" w:cs="Calibri"/>
          <w:sz w:val="22"/>
          <w:szCs w:val="22"/>
        </w:rPr>
        <w:t>Plnění</w:t>
      </w:r>
      <w:r w:rsidRPr="00CB2455">
        <w:rPr>
          <w:rFonts w:ascii="Palatino Linotype" w:hAnsi="Palatino Linotype" w:cs="Calibri"/>
          <w:sz w:val="22"/>
          <w:szCs w:val="22"/>
        </w:rPr>
        <w:t>.</w:t>
      </w:r>
      <w:bookmarkEnd w:id="210"/>
      <w:r w:rsidRPr="00CB2455">
        <w:rPr>
          <w:rFonts w:ascii="Palatino Linotype" w:hAnsi="Palatino Linotype" w:cs="Calibri"/>
          <w:sz w:val="22"/>
          <w:szCs w:val="22"/>
        </w:rPr>
        <w:t xml:space="preserve"> V případě, že by nárok třetí osoby vzniklý v souvislosti s </w:t>
      </w:r>
      <w:r w:rsidR="00073BAB">
        <w:rPr>
          <w:rFonts w:ascii="Palatino Linotype" w:hAnsi="Palatino Linotype" w:cs="Calibri"/>
          <w:sz w:val="22"/>
          <w:szCs w:val="22"/>
        </w:rPr>
        <w:t>P</w:t>
      </w:r>
      <w:r w:rsidR="00073BAB" w:rsidRPr="00CB2455">
        <w:rPr>
          <w:rFonts w:ascii="Palatino Linotype" w:hAnsi="Palatino Linotype" w:cs="Calibri"/>
          <w:sz w:val="22"/>
          <w:szCs w:val="22"/>
        </w:rPr>
        <w:t xml:space="preserve">lněním </w:t>
      </w:r>
      <w:r>
        <w:rPr>
          <w:rFonts w:ascii="Palatino Linotype" w:hAnsi="Palatino Linotype" w:cs="Calibri"/>
          <w:sz w:val="22"/>
          <w:szCs w:val="22"/>
        </w:rPr>
        <w:t>Dodavatele</w:t>
      </w:r>
      <w:r w:rsidR="00073BAB">
        <w:rPr>
          <w:rFonts w:ascii="Palatino Linotype" w:hAnsi="Palatino Linotype" w:cs="Calibri"/>
          <w:sz w:val="22"/>
          <w:szCs w:val="22"/>
        </w:rPr>
        <w:t>m</w:t>
      </w:r>
      <w:r w:rsidRPr="00CB2455">
        <w:rPr>
          <w:rFonts w:ascii="Palatino Linotype" w:hAnsi="Palatino Linotype" w:cs="Calibri"/>
          <w:sz w:val="22"/>
          <w:szCs w:val="22"/>
        </w:rPr>
        <w:t xml:space="preserve">, bez ohledu na jeho oprávněnost, vedl k dočasnému či trvalému soudnímu zákazu či omezení užívání </w:t>
      </w:r>
      <w:r w:rsidR="00073BAB">
        <w:rPr>
          <w:rFonts w:ascii="Palatino Linotype" w:hAnsi="Palatino Linotype" w:cs="Calibri"/>
          <w:sz w:val="22"/>
          <w:szCs w:val="22"/>
        </w:rPr>
        <w:t xml:space="preserve">Plnění </w:t>
      </w:r>
      <w:r w:rsidRPr="00CB2455">
        <w:rPr>
          <w:rFonts w:ascii="Palatino Linotype" w:hAnsi="Palatino Linotype" w:cs="Calibri"/>
          <w:sz w:val="22"/>
          <w:szCs w:val="22"/>
        </w:rPr>
        <w:t>či je</w:t>
      </w:r>
      <w:r>
        <w:rPr>
          <w:rFonts w:ascii="Palatino Linotype" w:hAnsi="Palatino Linotype" w:cs="Calibri"/>
          <w:sz w:val="22"/>
          <w:szCs w:val="22"/>
        </w:rPr>
        <w:t>ho</w:t>
      </w:r>
      <w:r w:rsidRPr="00CB2455">
        <w:rPr>
          <w:rFonts w:ascii="Palatino Linotype" w:hAnsi="Palatino Linotype" w:cs="Calibri"/>
          <w:sz w:val="22"/>
          <w:szCs w:val="22"/>
        </w:rPr>
        <w:t xml:space="preserve"> části, zavazuje se </w:t>
      </w:r>
      <w:r>
        <w:rPr>
          <w:rFonts w:ascii="Palatino Linotype" w:hAnsi="Palatino Linotype" w:cs="Calibri"/>
          <w:sz w:val="22"/>
          <w:szCs w:val="22"/>
        </w:rPr>
        <w:t>Dodavatel</w:t>
      </w:r>
      <w:r w:rsidRPr="00CB2455">
        <w:rPr>
          <w:rFonts w:ascii="Palatino Linotype" w:hAnsi="Palatino Linotype" w:cs="Calibri"/>
          <w:sz w:val="22"/>
          <w:szCs w:val="22"/>
        </w:rPr>
        <w:t xml:space="preserve"> zajistit náhradní řešení a minimalizovat dopady takovéto situace, a to bez dopadu na cenu </w:t>
      </w:r>
      <w:r w:rsidR="00073BAB">
        <w:rPr>
          <w:rFonts w:ascii="Palatino Linotype" w:hAnsi="Palatino Linotype" w:cs="Calibri"/>
          <w:sz w:val="22"/>
          <w:szCs w:val="22"/>
        </w:rPr>
        <w:t>P</w:t>
      </w:r>
      <w:r w:rsidR="00073BAB" w:rsidRPr="00CB2455">
        <w:rPr>
          <w:rFonts w:ascii="Palatino Linotype" w:hAnsi="Palatino Linotype" w:cs="Calibri"/>
          <w:sz w:val="22"/>
          <w:szCs w:val="22"/>
        </w:rPr>
        <w:t xml:space="preserve">lnění </w:t>
      </w:r>
      <w:r w:rsidRPr="00CB2455">
        <w:rPr>
          <w:rFonts w:ascii="Palatino Linotype" w:hAnsi="Palatino Linotype" w:cs="Calibri"/>
          <w:sz w:val="22"/>
          <w:szCs w:val="22"/>
        </w:rPr>
        <w:t>sjednanou</w:t>
      </w:r>
      <w:r>
        <w:rPr>
          <w:rFonts w:ascii="Palatino Linotype" w:hAnsi="Palatino Linotype" w:cs="Calibri"/>
          <w:sz w:val="22"/>
          <w:szCs w:val="22"/>
        </w:rPr>
        <w:t xml:space="preserve"> </w:t>
      </w:r>
      <w:r w:rsidRPr="00CB2455">
        <w:rPr>
          <w:rFonts w:ascii="Palatino Linotype" w:hAnsi="Palatino Linotype" w:cs="Calibri"/>
          <w:sz w:val="22"/>
          <w:szCs w:val="22"/>
        </w:rPr>
        <w:t>dle Smlouvy, přičemž současně nebudou dotčeny ani nároky Objednatele na náhradu škody</w:t>
      </w:r>
      <w:r>
        <w:rPr>
          <w:rFonts w:ascii="Palatino Linotype" w:hAnsi="Palatino Linotype" w:cs="Calibri"/>
          <w:sz w:val="22"/>
          <w:szCs w:val="22"/>
        </w:rPr>
        <w:t>.</w:t>
      </w:r>
    </w:p>
    <w:p w14:paraId="17762BC4" w14:textId="77777777"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r w:rsidRPr="00EF7B6C">
        <w:rPr>
          <w:rFonts w:ascii="Palatino Linotype" w:hAnsi="Palatino Linotype" w:cs="Calibri"/>
          <w:sz w:val="22"/>
          <w:szCs w:val="22"/>
        </w:rPr>
        <w:t xml:space="preserve">S nositeli chráněných práv duševního vlastnictví vzniklých v souvislosti s realizací Díla a/nebo s poskytováním Služeb dle Smlouvy je Dodavatel povinen vždy smluvně </w:t>
      </w:r>
      <w:r>
        <w:rPr>
          <w:rFonts w:ascii="Palatino Linotype" w:hAnsi="Palatino Linotype" w:cs="Calibri"/>
          <w:sz w:val="22"/>
          <w:szCs w:val="22"/>
        </w:rPr>
        <w:t xml:space="preserve">či jinak </w:t>
      </w:r>
      <w:r w:rsidRPr="00EF7B6C">
        <w:rPr>
          <w:rFonts w:ascii="Palatino Linotype" w:hAnsi="Palatino Linotype" w:cs="Calibri"/>
          <w:sz w:val="22"/>
          <w:szCs w:val="22"/>
        </w:rPr>
        <w:t>zajistit možnost nakládání s těmito právy Objednatelem v rozsahu definovaném tímto článkem Smlouvy</w:t>
      </w:r>
      <w:r w:rsidRPr="009E7E41">
        <w:rPr>
          <w:rFonts w:ascii="Palatino Linotype" w:hAnsi="Palatino Linotype" w:cs="Calibri"/>
          <w:sz w:val="22"/>
          <w:szCs w:val="22"/>
        </w:rPr>
        <w:t>.</w:t>
      </w:r>
    </w:p>
    <w:p w14:paraId="2B79C084" w14:textId="77777777" w:rsidR="00830E0A" w:rsidRPr="001871A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bCs/>
          <w:sz w:val="22"/>
          <w:szCs w:val="22"/>
        </w:rPr>
        <w:t xml:space="preserve">Dodavatel </w:t>
      </w:r>
      <w:r w:rsidRPr="00685738">
        <w:rPr>
          <w:rFonts w:ascii="Palatino Linotype" w:hAnsi="Palatino Linotype"/>
          <w:bCs/>
          <w:sz w:val="22"/>
          <w:szCs w:val="22"/>
        </w:rPr>
        <w:t xml:space="preserve">podpisem Smlouvy výslovně prohlašuje, že odměna za veškerá oprávnění poskytnutá Objednateli dle tohoto článku Smlouvy je již zahrnuta v ceně za poskytování </w:t>
      </w:r>
      <w:r>
        <w:rPr>
          <w:rFonts w:ascii="Palatino Linotype" w:hAnsi="Palatino Linotype"/>
          <w:bCs/>
          <w:sz w:val="22"/>
          <w:szCs w:val="22"/>
        </w:rPr>
        <w:t>P</w:t>
      </w:r>
      <w:r w:rsidRPr="00685738">
        <w:rPr>
          <w:rFonts w:ascii="Palatino Linotype" w:hAnsi="Palatino Linotype"/>
          <w:bCs/>
          <w:sz w:val="22"/>
          <w:szCs w:val="22"/>
        </w:rPr>
        <w:t>lnění dle Smlouvy</w:t>
      </w:r>
      <w:r w:rsidRPr="001871AC">
        <w:rPr>
          <w:rFonts w:ascii="Palatino Linotype" w:hAnsi="Palatino Linotype" w:cs="Calibri"/>
          <w:sz w:val="22"/>
          <w:szCs w:val="22"/>
        </w:rPr>
        <w:t>.</w:t>
      </w:r>
    </w:p>
    <w:bookmarkEnd w:id="196"/>
    <w:p w14:paraId="78DB5846" w14:textId="77777777" w:rsidR="00830E0A" w:rsidRPr="00382E6D" w:rsidRDefault="00830E0A" w:rsidP="004E00C4">
      <w:pPr>
        <w:numPr>
          <w:ilvl w:val="1"/>
          <w:numId w:val="16"/>
        </w:numPr>
        <w:spacing w:before="120"/>
        <w:ind w:left="567" w:hanging="567"/>
        <w:jc w:val="both"/>
        <w:rPr>
          <w:rFonts w:ascii="Palatino Linotype" w:hAnsi="Palatino Linotype" w:cs="Calibri"/>
          <w:sz w:val="22"/>
          <w:szCs w:val="22"/>
        </w:rPr>
      </w:pPr>
      <w:r w:rsidRPr="00382E6D">
        <w:rPr>
          <w:rFonts w:ascii="Palatino Linotype" w:hAnsi="Palatino Linotype"/>
          <w:bCs/>
          <w:sz w:val="22"/>
          <w:szCs w:val="22"/>
        </w:rPr>
        <w:t>Dodavatel je povinen Objednateli uhradit jakékoli majetkové a nemajetkové újmy, vzniklé v důsledku toho, že Objednatel nemohl Dílo</w:t>
      </w:r>
      <w:r w:rsidR="00073BAB" w:rsidRPr="00382E6D">
        <w:rPr>
          <w:rFonts w:ascii="Palatino Linotype" w:hAnsi="Palatino Linotype"/>
          <w:bCs/>
          <w:sz w:val="22"/>
          <w:szCs w:val="22"/>
        </w:rPr>
        <w:t xml:space="preserve"> nebo jeho část</w:t>
      </w:r>
      <w:r w:rsidRPr="00382E6D">
        <w:rPr>
          <w:rFonts w:ascii="Palatino Linotype" w:hAnsi="Palatino Linotype"/>
          <w:bCs/>
          <w:sz w:val="22"/>
          <w:szCs w:val="22"/>
        </w:rPr>
        <w:t xml:space="preserve"> užívat řádně a nerušeně. </w:t>
      </w:r>
      <w:r w:rsidR="00073BAB" w:rsidRPr="00382E6D">
        <w:rPr>
          <w:rFonts w:ascii="Palatino Linotype" w:hAnsi="Palatino Linotype"/>
          <w:bCs/>
          <w:sz w:val="22"/>
          <w:szCs w:val="22"/>
        </w:rPr>
        <w:t>V případě, že Dodavatel nepřevede na Objednatele oprávnění k výkonu majetkových práv k Dílu nebo jeho části v souladu s tímto článkem, Objednateli vzniká nárok na uplatnění smluvní pokuty ve výši 5.000.000,- Kč</w:t>
      </w:r>
      <w:r w:rsidR="00EE2A5B" w:rsidRPr="00382E6D">
        <w:rPr>
          <w:rFonts w:ascii="Palatino Linotype" w:hAnsi="Palatino Linotype"/>
          <w:bCs/>
          <w:sz w:val="22"/>
          <w:szCs w:val="22"/>
        </w:rPr>
        <w:t xml:space="preserve"> (slovy: pět miliónů korun českých) </w:t>
      </w:r>
      <w:r w:rsidR="00073BAB" w:rsidRPr="00382E6D">
        <w:rPr>
          <w:rFonts w:ascii="Palatino Linotype" w:hAnsi="Palatino Linotype"/>
          <w:bCs/>
          <w:sz w:val="22"/>
          <w:szCs w:val="22"/>
        </w:rPr>
        <w:t xml:space="preserve">za každé jednotlivé porušení. </w:t>
      </w:r>
      <w:r w:rsidRPr="00382E6D">
        <w:rPr>
          <w:rFonts w:ascii="Palatino Linotype" w:hAnsi="Palatino Linotype"/>
          <w:bCs/>
          <w:sz w:val="22"/>
          <w:szCs w:val="22"/>
        </w:rPr>
        <w:t>Jestliže se jakékoliv prohlášení Dodavatele v tomto článku Smlouvy</w:t>
      </w:r>
      <w:r w:rsidR="00733E01" w:rsidRPr="00382E6D">
        <w:rPr>
          <w:rFonts w:ascii="Palatino Linotype" w:hAnsi="Palatino Linotype"/>
          <w:bCs/>
          <w:sz w:val="22"/>
          <w:szCs w:val="22"/>
        </w:rPr>
        <w:t>, s výjimkou předchozí věty,</w:t>
      </w:r>
      <w:r w:rsidRPr="00382E6D">
        <w:rPr>
          <w:rFonts w:ascii="Palatino Linotype" w:hAnsi="Palatino Linotype"/>
          <w:bCs/>
          <w:sz w:val="22"/>
          <w:szCs w:val="22"/>
        </w:rPr>
        <w:t xml:space="preserve"> ukáže nepravdivým nebo Dodavatel poruší jinou povinnost dle tohoto článku Smlouvy, jde o podstatné porušení Smlouvy a Objednateli vzniká nárok na smluvní pokutu ve výši 1.500.000,- Kč (slovy: </w:t>
      </w:r>
      <w:r w:rsidRPr="00382E6D">
        <w:rPr>
          <w:rFonts w:ascii="Palatino Linotype" w:hAnsi="Palatino Linotype"/>
          <w:bCs/>
          <w:sz w:val="22"/>
          <w:szCs w:val="22"/>
        </w:rPr>
        <w:lastRenderedPageBreak/>
        <w:t>jeden milión pět set tisíc korun českých) za každé jednotlivé porušení povinnosti. Zaplacením smluvní pokuty není nijak dotčeno ani omezeno právo Objednatele na náhradu škody, kterou lze vymáhat vedle smluvní pokuty v plné výši.</w:t>
      </w:r>
    </w:p>
    <w:p w14:paraId="11D66AD8" w14:textId="3BB8BC70" w:rsidR="00830E0A" w:rsidRDefault="00830E0A" w:rsidP="004E00C4">
      <w:pPr>
        <w:numPr>
          <w:ilvl w:val="1"/>
          <w:numId w:val="16"/>
        </w:numPr>
        <w:spacing w:before="120"/>
        <w:ind w:left="567" w:hanging="567"/>
        <w:jc w:val="both"/>
        <w:rPr>
          <w:rFonts w:ascii="Palatino Linotype" w:hAnsi="Palatino Linotype" w:cs="Calibri"/>
          <w:sz w:val="22"/>
          <w:szCs w:val="22"/>
        </w:rPr>
      </w:pPr>
      <w:r w:rsidRPr="00382E6D">
        <w:rPr>
          <w:rFonts w:ascii="Palatino Linotype" w:hAnsi="Palatino Linotype" w:cs="Tahoma"/>
          <w:sz w:val="22"/>
          <w:szCs w:val="22"/>
        </w:rPr>
        <w:t xml:space="preserve">Z důvodu toho, že Dodavatel poskytuje Objednateli k Autorským dílům oprávnění dle </w:t>
      </w:r>
      <w:r w:rsidR="00A45727" w:rsidRPr="00382E6D">
        <w:rPr>
          <w:rFonts w:ascii="Palatino Linotype" w:hAnsi="Palatino Linotype" w:cs="Tahoma"/>
          <w:sz w:val="22"/>
          <w:szCs w:val="22"/>
        </w:rPr>
        <w:t>bodu</w:t>
      </w:r>
      <w:r w:rsidRPr="00382E6D">
        <w:rPr>
          <w:rFonts w:ascii="Palatino Linotype" w:hAnsi="Palatino Linotype" w:cs="Tahoma"/>
          <w:sz w:val="22"/>
          <w:szCs w:val="22"/>
        </w:rPr>
        <w:t xml:space="preserve"> </w:t>
      </w:r>
      <w:r w:rsidRPr="00382E6D">
        <w:rPr>
          <w:rFonts w:ascii="Palatino Linotype" w:hAnsi="Palatino Linotype" w:cs="Tahoma"/>
          <w:sz w:val="22"/>
          <w:szCs w:val="22"/>
        </w:rPr>
        <w:fldChar w:fldCharType="begin"/>
      </w:r>
      <w:r w:rsidRPr="00382E6D">
        <w:rPr>
          <w:rFonts w:ascii="Palatino Linotype" w:hAnsi="Palatino Linotype" w:cs="Tahoma"/>
          <w:sz w:val="22"/>
          <w:szCs w:val="22"/>
        </w:rPr>
        <w:instrText xml:space="preserve"> REF _Ref435290096 \r \h </w:instrText>
      </w:r>
      <w:r w:rsidR="00382E6D">
        <w:rPr>
          <w:rFonts w:ascii="Palatino Linotype" w:hAnsi="Palatino Linotype" w:cs="Tahoma"/>
          <w:sz w:val="22"/>
          <w:szCs w:val="22"/>
        </w:rPr>
        <w:instrText xml:space="preserve"> \* MERGEFORMAT </w:instrText>
      </w:r>
      <w:r w:rsidRPr="00382E6D">
        <w:rPr>
          <w:rFonts w:ascii="Palatino Linotype" w:hAnsi="Palatino Linotype" w:cs="Tahoma"/>
          <w:sz w:val="22"/>
          <w:szCs w:val="22"/>
        </w:rPr>
      </w:r>
      <w:r w:rsidRPr="00382E6D">
        <w:rPr>
          <w:rFonts w:ascii="Palatino Linotype" w:hAnsi="Palatino Linotype" w:cs="Tahoma"/>
          <w:sz w:val="22"/>
          <w:szCs w:val="22"/>
        </w:rPr>
        <w:fldChar w:fldCharType="separate"/>
      </w:r>
      <w:r w:rsidR="00B927EE">
        <w:rPr>
          <w:rFonts w:ascii="Palatino Linotype" w:hAnsi="Palatino Linotype" w:cs="Tahoma"/>
          <w:sz w:val="22"/>
          <w:szCs w:val="22"/>
        </w:rPr>
        <w:t>11.3</w:t>
      </w:r>
      <w:r w:rsidRPr="00382E6D">
        <w:rPr>
          <w:rFonts w:ascii="Palatino Linotype" w:hAnsi="Palatino Linotype" w:cs="Tahoma"/>
          <w:sz w:val="22"/>
          <w:szCs w:val="22"/>
        </w:rPr>
        <w:fldChar w:fldCharType="end"/>
      </w:r>
      <w:r w:rsidRPr="00382E6D">
        <w:rPr>
          <w:rFonts w:ascii="Palatino Linotype" w:hAnsi="Palatino Linotype" w:cs="Tahoma"/>
          <w:sz w:val="22"/>
          <w:szCs w:val="22"/>
        </w:rPr>
        <w:t xml:space="preserve"> Smlouvy, je Objednatel povinen v případě potřeby poskytnout Dodavateli bezúplatně k Autorským dílům, ke kterým se vztahují oprávnění Objednatele dle </w:t>
      </w:r>
      <w:r w:rsidR="00A45727" w:rsidRPr="00382E6D">
        <w:rPr>
          <w:rFonts w:ascii="Palatino Linotype" w:hAnsi="Palatino Linotype" w:cs="Tahoma"/>
          <w:sz w:val="22"/>
          <w:szCs w:val="22"/>
        </w:rPr>
        <w:t>bodu</w:t>
      </w:r>
      <w:r w:rsidRPr="00382E6D">
        <w:rPr>
          <w:rFonts w:ascii="Palatino Linotype" w:hAnsi="Palatino Linotype" w:cs="Tahoma"/>
          <w:sz w:val="22"/>
          <w:szCs w:val="22"/>
        </w:rPr>
        <w:t xml:space="preserve"> </w:t>
      </w:r>
      <w:r w:rsidRPr="00382E6D">
        <w:rPr>
          <w:rFonts w:ascii="Palatino Linotype" w:hAnsi="Palatino Linotype" w:cs="Tahoma"/>
          <w:sz w:val="22"/>
          <w:szCs w:val="22"/>
        </w:rPr>
        <w:fldChar w:fldCharType="begin"/>
      </w:r>
      <w:r w:rsidRPr="00382E6D">
        <w:rPr>
          <w:rFonts w:ascii="Palatino Linotype" w:hAnsi="Palatino Linotype" w:cs="Tahoma"/>
          <w:sz w:val="22"/>
          <w:szCs w:val="22"/>
        </w:rPr>
        <w:instrText xml:space="preserve"> REF _Ref435290096 \r \h </w:instrText>
      </w:r>
      <w:r w:rsidR="00382E6D">
        <w:rPr>
          <w:rFonts w:ascii="Palatino Linotype" w:hAnsi="Palatino Linotype" w:cs="Tahoma"/>
          <w:sz w:val="22"/>
          <w:szCs w:val="22"/>
        </w:rPr>
        <w:instrText xml:space="preserve"> \* MERGEFORMAT </w:instrText>
      </w:r>
      <w:r w:rsidRPr="00382E6D">
        <w:rPr>
          <w:rFonts w:ascii="Palatino Linotype" w:hAnsi="Palatino Linotype" w:cs="Tahoma"/>
          <w:sz w:val="22"/>
          <w:szCs w:val="22"/>
        </w:rPr>
      </w:r>
      <w:r w:rsidRPr="00382E6D">
        <w:rPr>
          <w:rFonts w:ascii="Palatino Linotype" w:hAnsi="Palatino Linotype" w:cs="Tahoma"/>
          <w:sz w:val="22"/>
          <w:szCs w:val="22"/>
        </w:rPr>
        <w:fldChar w:fldCharType="separate"/>
      </w:r>
      <w:r w:rsidR="00B927EE">
        <w:rPr>
          <w:rFonts w:ascii="Palatino Linotype" w:hAnsi="Palatino Linotype" w:cs="Tahoma"/>
          <w:sz w:val="22"/>
          <w:szCs w:val="22"/>
        </w:rPr>
        <w:t>11.3</w:t>
      </w:r>
      <w:r w:rsidRPr="00382E6D">
        <w:rPr>
          <w:rFonts w:ascii="Palatino Linotype" w:hAnsi="Palatino Linotype" w:cs="Tahoma"/>
          <w:sz w:val="22"/>
          <w:szCs w:val="22"/>
        </w:rPr>
        <w:fldChar w:fldCharType="end"/>
      </w:r>
      <w:r w:rsidRPr="00382E6D">
        <w:rPr>
          <w:rFonts w:ascii="Palatino Linotype" w:hAnsi="Palatino Linotype" w:cs="Tahoma"/>
          <w:sz w:val="22"/>
          <w:szCs w:val="22"/>
        </w:rPr>
        <w:t xml:space="preserve"> Smlouvy, příslušná autorskoprávní oprávnění k užití takových Autorských děl Dodavatelem a to v rozsahu potřebném pro účely řádného </w:t>
      </w:r>
      <w:r w:rsidR="00A45727" w:rsidRPr="00382E6D">
        <w:rPr>
          <w:rFonts w:ascii="Palatino Linotype" w:hAnsi="Palatino Linotype" w:cs="Tahoma"/>
          <w:sz w:val="22"/>
          <w:szCs w:val="22"/>
        </w:rPr>
        <w:t>a </w:t>
      </w:r>
      <w:r w:rsidRPr="00382E6D">
        <w:rPr>
          <w:rFonts w:ascii="Palatino Linotype" w:hAnsi="Palatino Linotype" w:cs="Tahoma"/>
          <w:sz w:val="22"/>
          <w:szCs w:val="22"/>
        </w:rPr>
        <w:t xml:space="preserve">včasného </w:t>
      </w:r>
      <w:r w:rsidR="00AC6AA9" w:rsidRPr="00382E6D">
        <w:rPr>
          <w:rFonts w:ascii="Palatino Linotype" w:hAnsi="Palatino Linotype" w:cs="Tahoma"/>
          <w:sz w:val="22"/>
          <w:szCs w:val="22"/>
        </w:rPr>
        <w:t>P</w:t>
      </w:r>
      <w:r w:rsidRPr="00382E6D">
        <w:rPr>
          <w:rFonts w:ascii="Palatino Linotype" w:hAnsi="Palatino Linotype" w:cs="Tahoma"/>
          <w:sz w:val="22"/>
          <w:szCs w:val="22"/>
        </w:rPr>
        <w:t>lnění Dodavatelem (zejména pro účely poskytování Služeb Dodavatelem dle Smlouvy</w:t>
      </w:r>
      <w:r>
        <w:rPr>
          <w:rFonts w:ascii="Palatino Linotype" w:hAnsi="Palatino Linotype" w:cs="Tahoma"/>
          <w:sz w:val="22"/>
          <w:szCs w:val="22"/>
        </w:rPr>
        <w:t xml:space="preserve">).  </w:t>
      </w:r>
    </w:p>
    <w:p w14:paraId="69CDAC38" w14:textId="77777777" w:rsidR="00830E0A" w:rsidRDefault="00830E0A" w:rsidP="004E00C4">
      <w:pPr>
        <w:spacing w:before="120"/>
        <w:ind w:left="567"/>
        <w:jc w:val="both"/>
      </w:pPr>
    </w:p>
    <w:p w14:paraId="1254D2B0" w14:textId="77777777" w:rsidR="00830E0A" w:rsidRPr="001871AC"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r w:rsidRPr="009F360D">
        <w:rPr>
          <w:rFonts w:ascii="Palatino Linotype" w:hAnsi="Palatino Linotype"/>
          <w:b/>
          <w:caps/>
          <w:sz w:val="22"/>
          <w:szCs w:val="22"/>
        </w:rPr>
        <w:t xml:space="preserve"> </w:t>
      </w:r>
      <w:bookmarkStart w:id="211" w:name="_Ref414438051"/>
      <w:bookmarkStart w:id="212" w:name="_Toc425139196"/>
      <w:r w:rsidRPr="001871AC">
        <w:rPr>
          <w:rFonts w:ascii="Palatino Linotype" w:hAnsi="Palatino Linotype"/>
          <w:b/>
          <w:caps/>
          <w:sz w:val="22"/>
          <w:szCs w:val="22"/>
        </w:rPr>
        <w:t>Odpovědnost za ŠKODU, odpovědnost za vady A záruka</w:t>
      </w:r>
      <w:bookmarkEnd w:id="211"/>
      <w:bookmarkEnd w:id="212"/>
    </w:p>
    <w:p w14:paraId="5B236475" w14:textId="77777777" w:rsidR="00830E0A" w:rsidRPr="00766776" w:rsidRDefault="00830E0A" w:rsidP="004E00C4">
      <w:pPr>
        <w:numPr>
          <w:ilvl w:val="1"/>
          <w:numId w:val="16"/>
        </w:numPr>
        <w:spacing w:before="120"/>
        <w:ind w:left="567" w:hanging="567"/>
        <w:jc w:val="both"/>
        <w:rPr>
          <w:rFonts w:ascii="Palatino Linotype" w:hAnsi="Palatino Linotype" w:cs="Tahoma"/>
          <w:sz w:val="22"/>
          <w:szCs w:val="22"/>
        </w:rPr>
      </w:pPr>
      <w:r w:rsidRPr="00766776">
        <w:rPr>
          <w:rFonts w:ascii="Palatino Linotype" w:hAnsi="Palatino Linotype" w:cs="Tahoma"/>
          <w:sz w:val="22"/>
          <w:szCs w:val="22"/>
        </w:rPr>
        <w:t xml:space="preserve">Smluvní strany se zavazují k vyvinutí maximálního úsilí k předcházení škodám a k minimalizaci vzniklých škod. Smluvní strany nesou odpovědnost za škodu </w:t>
      </w:r>
      <w:r w:rsidR="00CC21A1">
        <w:rPr>
          <w:rFonts w:ascii="Palatino Linotype" w:hAnsi="Palatino Linotype" w:cs="Tahoma"/>
          <w:sz w:val="22"/>
          <w:szCs w:val="22"/>
        </w:rPr>
        <w:t>vzniklou porušením</w:t>
      </w:r>
      <w:r w:rsidR="00CC21A1" w:rsidRPr="00766776">
        <w:rPr>
          <w:rFonts w:ascii="Palatino Linotype" w:hAnsi="Palatino Linotype" w:cs="Tahoma"/>
          <w:sz w:val="22"/>
          <w:szCs w:val="22"/>
        </w:rPr>
        <w:t xml:space="preserve"> </w:t>
      </w:r>
      <w:r w:rsidRPr="00766776">
        <w:rPr>
          <w:rFonts w:ascii="Palatino Linotype" w:hAnsi="Palatino Linotype" w:cs="Tahoma"/>
          <w:sz w:val="22"/>
          <w:szCs w:val="22"/>
        </w:rPr>
        <w:t xml:space="preserve">platných právních předpisů a Smlouvy. </w:t>
      </w:r>
    </w:p>
    <w:p w14:paraId="77D1B105"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r w:rsidRPr="005D4D13">
        <w:rPr>
          <w:rFonts w:ascii="Palatino Linotype" w:hAnsi="Palatino Linotype" w:cs="Calibri"/>
          <w:sz w:val="22"/>
          <w:szCs w:val="22"/>
        </w:rPr>
        <w:t xml:space="preserve">Smluvní strany se zavazují upozornit druhou stranu bez zbytečného odkladu na vzniklé </w:t>
      </w:r>
      <w:r>
        <w:rPr>
          <w:rFonts w:ascii="Palatino Linotype" w:hAnsi="Palatino Linotype" w:cs="Calibri"/>
          <w:sz w:val="22"/>
          <w:szCs w:val="22"/>
        </w:rPr>
        <w:t xml:space="preserve">překážky </w:t>
      </w:r>
      <w:r w:rsidRPr="005D4D13">
        <w:rPr>
          <w:rFonts w:ascii="Palatino Linotype" w:hAnsi="Palatino Linotype" w:cs="Calibri"/>
          <w:sz w:val="22"/>
          <w:szCs w:val="22"/>
        </w:rPr>
        <w:t xml:space="preserve">bránící řádnému plnění </w:t>
      </w:r>
      <w:r>
        <w:rPr>
          <w:rFonts w:ascii="Palatino Linotype" w:hAnsi="Palatino Linotype" w:cs="Calibri"/>
          <w:sz w:val="22"/>
          <w:szCs w:val="22"/>
        </w:rPr>
        <w:t>S</w:t>
      </w:r>
      <w:r w:rsidRPr="005D4D13">
        <w:rPr>
          <w:rFonts w:ascii="Palatino Linotype" w:hAnsi="Palatino Linotype" w:cs="Calibri"/>
          <w:sz w:val="22"/>
          <w:szCs w:val="22"/>
        </w:rPr>
        <w:t xml:space="preserve">mlouvy a </w:t>
      </w:r>
      <w:r>
        <w:rPr>
          <w:rFonts w:ascii="Palatino Linotype" w:hAnsi="Palatino Linotype" w:cs="Calibri"/>
          <w:sz w:val="22"/>
          <w:szCs w:val="22"/>
        </w:rPr>
        <w:t xml:space="preserve">dále se </w:t>
      </w:r>
      <w:r w:rsidRPr="005D4D13">
        <w:rPr>
          <w:rFonts w:ascii="Palatino Linotype" w:hAnsi="Palatino Linotype" w:cs="Calibri"/>
          <w:sz w:val="22"/>
          <w:szCs w:val="22"/>
        </w:rPr>
        <w:t>zavazují k</w:t>
      </w:r>
      <w:r>
        <w:rPr>
          <w:rFonts w:ascii="Palatino Linotype" w:hAnsi="Palatino Linotype" w:cs="Calibri"/>
          <w:sz w:val="22"/>
          <w:szCs w:val="22"/>
        </w:rPr>
        <w:t xml:space="preserve"> vyvinutí </w:t>
      </w:r>
      <w:r w:rsidRPr="005D4D13">
        <w:rPr>
          <w:rFonts w:ascii="Palatino Linotype" w:hAnsi="Palatino Linotype" w:cs="Calibri"/>
          <w:sz w:val="22"/>
          <w:szCs w:val="22"/>
        </w:rPr>
        <w:t>maximální</w:t>
      </w:r>
      <w:r w:rsidR="00CC21A1">
        <w:rPr>
          <w:rFonts w:ascii="Palatino Linotype" w:hAnsi="Palatino Linotype" w:cs="Calibri"/>
          <w:sz w:val="22"/>
          <w:szCs w:val="22"/>
        </w:rPr>
        <w:t>ho</w:t>
      </w:r>
      <w:r w:rsidRPr="005D4D13">
        <w:rPr>
          <w:rFonts w:ascii="Palatino Linotype" w:hAnsi="Palatino Linotype" w:cs="Calibri"/>
          <w:sz w:val="22"/>
          <w:szCs w:val="22"/>
        </w:rPr>
        <w:t xml:space="preserve"> úsilí k jejich odvrácení a překonání</w:t>
      </w:r>
      <w:r w:rsidRPr="00766776">
        <w:rPr>
          <w:rFonts w:ascii="Palatino Linotype" w:hAnsi="Palatino Linotype" w:cs="Tahoma"/>
          <w:sz w:val="22"/>
          <w:szCs w:val="22"/>
        </w:rPr>
        <w:t xml:space="preserve">. </w:t>
      </w:r>
    </w:p>
    <w:p w14:paraId="428108D3"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213" w:name="_Ref425004659"/>
      <w:r>
        <w:rPr>
          <w:rFonts w:ascii="Palatino Linotype" w:hAnsi="Palatino Linotype" w:cs="Tahoma"/>
          <w:sz w:val="22"/>
          <w:szCs w:val="22"/>
        </w:rPr>
        <w:t xml:space="preserve">Škoda se hradí v penězích, </w:t>
      </w:r>
      <w:r w:rsidRPr="00380407">
        <w:rPr>
          <w:rFonts w:ascii="Palatino Linotype" w:hAnsi="Palatino Linotype" w:cs="Tahoma"/>
          <w:sz w:val="22"/>
          <w:szCs w:val="22"/>
        </w:rPr>
        <w:t xml:space="preserve">nebo, je-li to možné nebo účelné, uvedením do předešlého stavu podle volby </w:t>
      </w:r>
      <w:r>
        <w:rPr>
          <w:rFonts w:ascii="Palatino Linotype" w:hAnsi="Palatino Linotype" w:cs="Tahoma"/>
          <w:sz w:val="22"/>
          <w:szCs w:val="22"/>
        </w:rPr>
        <w:t>poškozené strany</w:t>
      </w:r>
      <w:r w:rsidRPr="00380407">
        <w:rPr>
          <w:rFonts w:ascii="Palatino Linotype" w:hAnsi="Palatino Linotype" w:cs="Tahoma"/>
          <w:sz w:val="22"/>
          <w:szCs w:val="22"/>
        </w:rPr>
        <w:t xml:space="preserve"> v konkrétním případě</w:t>
      </w:r>
      <w:r>
        <w:rPr>
          <w:rFonts w:ascii="Palatino Linotype" w:hAnsi="Palatino Linotype" w:cs="Tahoma"/>
          <w:sz w:val="22"/>
          <w:szCs w:val="22"/>
        </w:rPr>
        <w:t>.</w:t>
      </w:r>
      <w:bookmarkEnd w:id="213"/>
    </w:p>
    <w:p w14:paraId="6B3C51CE" w14:textId="77777777" w:rsidR="00830E0A" w:rsidRPr="008216F8" w:rsidRDefault="00830E0A" w:rsidP="004E00C4">
      <w:pPr>
        <w:numPr>
          <w:ilvl w:val="1"/>
          <w:numId w:val="16"/>
        </w:numPr>
        <w:spacing w:before="120"/>
        <w:ind w:left="567" w:hanging="567"/>
        <w:jc w:val="both"/>
        <w:rPr>
          <w:rFonts w:ascii="Palatino Linotype" w:hAnsi="Palatino Linotype" w:cs="Calibri"/>
          <w:sz w:val="22"/>
          <w:szCs w:val="22"/>
        </w:rPr>
      </w:pPr>
      <w:bookmarkStart w:id="214" w:name="_Ref425006157"/>
      <w:bookmarkStart w:id="215" w:name="_Ref401316559"/>
      <w:r>
        <w:rPr>
          <w:rFonts w:ascii="Palatino Linotype" w:hAnsi="Palatino Linotype"/>
          <w:sz w:val="22"/>
          <w:szCs w:val="22"/>
        </w:rPr>
        <w:t xml:space="preserve">Dodavatel se zavazuje, </w:t>
      </w:r>
      <w:r w:rsidRPr="00572E1C">
        <w:rPr>
          <w:rFonts w:ascii="Palatino Linotype" w:hAnsi="Palatino Linotype"/>
          <w:sz w:val="22"/>
          <w:szCs w:val="22"/>
        </w:rPr>
        <w:t xml:space="preserve">že bude mít po celou dobu účinnosti Smlouvy sjednánu pojistnou smlouvu, jejímž předmětem je pojištění odpovědnosti za škodu způsobenou Dodavatelem třetí osobě s limitem pojistného plnění minimálně ve výši </w:t>
      </w:r>
      <w:r w:rsidRPr="005F0370">
        <w:rPr>
          <w:rFonts w:ascii="Palatino Linotype" w:hAnsi="Palatino Linotype"/>
          <w:sz w:val="22"/>
          <w:szCs w:val="22"/>
        </w:rPr>
        <w:t>1</w:t>
      </w:r>
      <w:r w:rsidR="005C2349" w:rsidRPr="005F0370">
        <w:rPr>
          <w:rFonts w:ascii="Palatino Linotype" w:hAnsi="Palatino Linotype"/>
          <w:sz w:val="22"/>
          <w:szCs w:val="22"/>
        </w:rPr>
        <w:t>3</w:t>
      </w:r>
      <w:r w:rsidRPr="005F0370">
        <w:rPr>
          <w:rFonts w:ascii="Palatino Linotype" w:hAnsi="Palatino Linotype"/>
          <w:sz w:val="22"/>
          <w:szCs w:val="22"/>
        </w:rPr>
        <w:t>0.000.000,- Kč</w:t>
      </w:r>
      <w:r w:rsidRPr="005C2349">
        <w:rPr>
          <w:rFonts w:ascii="Palatino Linotype" w:hAnsi="Palatino Linotype"/>
          <w:sz w:val="22"/>
          <w:szCs w:val="22"/>
        </w:rPr>
        <w:t xml:space="preserve"> </w:t>
      </w:r>
      <w:r w:rsidRPr="005F0370">
        <w:rPr>
          <w:rFonts w:ascii="Palatino Linotype" w:hAnsi="Palatino Linotype"/>
          <w:sz w:val="22"/>
          <w:szCs w:val="22"/>
        </w:rPr>
        <w:t xml:space="preserve">(slovy: </w:t>
      </w:r>
      <w:r w:rsidR="005C2349" w:rsidRPr="005F0370">
        <w:rPr>
          <w:rFonts w:ascii="Palatino Linotype" w:hAnsi="Palatino Linotype"/>
          <w:sz w:val="22"/>
          <w:szCs w:val="22"/>
        </w:rPr>
        <w:t xml:space="preserve">sto třicet </w:t>
      </w:r>
      <w:r w:rsidRPr="005F0370">
        <w:rPr>
          <w:rFonts w:ascii="Palatino Linotype" w:hAnsi="Palatino Linotype"/>
          <w:sz w:val="22"/>
          <w:szCs w:val="22"/>
        </w:rPr>
        <w:t>milionů korun českých).</w:t>
      </w:r>
      <w:r w:rsidRPr="00572E1C">
        <w:rPr>
          <w:rFonts w:ascii="Palatino Linotype" w:hAnsi="Palatino Linotype"/>
          <w:sz w:val="22"/>
          <w:szCs w:val="22"/>
        </w:rPr>
        <w:t xml:space="preserve"> Dodavatel je povinen předat kopii</w:t>
      </w:r>
      <w:r w:rsidR="00DB2DBE">
        <w:rPr>
          <w:rFonts w:ascii="Palatino Linotype" w:hAnsi="Palatino Linotype"/>
          <w:sz w:val="22"/>
          <w:szCs w:val="22"/>
        </w:rPr>
        <w:t xml:space="preserve"> úplného znění </w:t>
      </w:r>
      <w:r w:rsidRPr="00572E1C">
        <w:rPr>
          <w:rFonts w:ascii="Palatino Linotype" w:hAnsi="Palatino Linotype"/>
          <w:sz w:val="22"/>
          <w:szCs w:val="22"/>
        </w:rPr>
        <w:t xml:space="preserve">pojistné smlouvy Objednateli </w:t>
      </w:r>
      <w:r>
        <w:rPr>
          <w:rFonts w:ascii="Palatino Linotype" w:hAnsi="Palatino Linotype"/>
          <w:sz w:val="22"/>
          <w:szCs w:val="22"/>
        </w:rPr>
        <w:t xml:space="preserve">před podpisem Smlouvy a dále </w:t>
      </w:r>
      <w:r w:rsidRPr="00572E1C">
        <w:rPr>
          <w:rFonts w:ascii="Palatino Linotype" w:hAnsi="Palatino Linotype"/>
          <w:sz w:val="22"/>
          <w:szCs w:val="22"/>
        </w:rPr>
        <w:t>kdykoliv na vyžádání Objednatele a to bez zbytečného odkladu, nejpozději však do 5 (slovy: pěti) pracovních dnů od doručení písemné žádosti Objednatele.</w:t>
      </w:r>
      <w:bookmarkEnd w:id="214"/>
      <w:r w:rsidR="00DB2DBE">
        <w:rPr>
          <w:rFonts w:ascii="Palatino Linotype" w:hAnsi="Palatino Linotype"/>
          <w:sz w:val="22"/>
          <w:szCs w:val="22"/>
        </w:rPr>
        <w:t xml:space="preserve"> Úplným zněním pojistné smlouvy se rozumí její znění včetně </w:t>
      </w:r>
      <w:r w:rsidR="00560F11">
        <w:rPr>
          <w:rFonts w:ascii="Palatino Linotype" w:hAnsi="Palatino Linotype"/>
          <w:sz w:val="22"/>
          <w:szCs w:val="22"/>
        </w:rPr>
        <w:t xml:space="preserve">platných </w:t>
      </w:r>
      <w:r w:rsidR="00DB2DBE">
        <w:rPr>
          <w:rFonts w:ascii="Palatino Linotype" w:hAnsi="Palatino Linotype"/>
          <w:sz w:val="22"/>
          <w:szCs w:val="22"/>
        </w:rPr>
        <w:t>pojistných podmínek, případně všeobecných obchodních podmínek či obdobných dokumentů, na které znění pojistné smlouvy odkazuje</w:t>
      </w:r>
      <w:r w:rsidR="001051B3">
        <w:rPr>
          <w:rFonts w:ascii="Palatino Linotype" w:hAnsi="Palatino Linotype"/>
          <w:sz w:val="22"/>
          <w:szCs w:val="22"/>
        </w:rPr>
        <w:t xml:space="preserve"> (dále jen </w:t>
      </w:r>
      <w:r w:rsidR="001051B3" w:rsidRPr="00033406">
        <w:rPr>
          <w:rFonts w:ascii="Palatino Linotype" w:hAnsi="Palatino Linotype"/>
          <w:b/>
          <w:i/>
          <w:sz w:val="22"/>
          <w:szCs w:val="22"/>
        </w:rPr>
        <w:t>„Pojistné podmínky“</w:t>
      </w:r>
      <w:r w:rsidR="001051B3">
        <w:rPr>
          <w:rFonts w:ascii="Palatino Linotype" w:hAnsi="Palatino Linotype"/>
          <w:sz w:val="22"/>
          <w:szCs w:val="22"/>
        </w:rPr>
        <w:t>)</w:t>
      </w:r>
      <w:r w:rsidR="00DB2DBE">
        <w:rPr>
          <w:rFonts w:ascii="Palatino Linotype" w:hAnsi="Palatino Linotype"/>
          <w:sz w:val="22"/>
          <w:szCs w:val="22"/>
        </w:rPr>
        <w:t xml:space="preserve">. </w:t>
      </w:r>
      <w:r w:rsidR="001051B3">
        <w:rPr>
          <w:rFonts w:ascii="Palatino Linotype" w:hAnsi="Palatino Linotype"/>
          <w:sz w:val="22"/>
          <w:szCs w:val="22"/>
        </w:rPr>
        <w:t>Výjimkou z povinnosti předložit úplné znění pojistné smlouvy je oprávnění Dodavatele znečitelnit údaj o výši</w:t>
      </w:r>
      <w:r w:rsidR="0001299B">
        <w:rPr>
          <w:rFonts w:ascii="Palatino Linotype" w:hAnsi="Palatino Linotype"/>
          <w:sz w:val="22"/>
          <w:szCs w:val="22"/>
        </w:rPr>
        <w:t xml:space="preserve"> </w:t>
      </w:r>
      <w:r w:rsidR="001051B3">
        <w:rPr>
          <w:rFonts w:ascii="Palatino Linotype" w:hAnsi="Palatino Linotype"/>
          <w:sz w:val="22"/>
          <w:szCs w:val="22"/>
        </w:rPr>
        <w:t>pojistného</w:t>
      </w:r>
      <w:r w:rsidR="00773F96">
        <w:rPr>
          <w:rFonts w:ascii="Palatino Linotype" w:hAnsi="Palatino Linotype"/>
          <w:sz w:val="22"/>
          <w:szCs w:val="22"/>
        </w:rPr>
        <w:t>.</w:t>
      </w:r>
      <w:r w:rsidR="00A467B6" w:rsidRPr="008216F8">
        <w:rPr>
          <w:rFonts w:ascii="Palatino Linotype" w:hAnsi="Palatino Linotype"/>
          <w:sz w:val="22"/>
          <w:szCs w:val="22"/>
        </w:rPr>
        <w:t xml:space="preserve"> </w:t>
      </w:r>
      <w:r w:rsidR="00D60DC5" w:rsidRPr="008216F8">
        <w:rPr>
          <w:rFonts w:ascii="Palatino Linotype" w:hAnsi="Palatino Linotype"/>
          <w:sz w:val="22"/>
          <w:szCs w:val="22"/>
        </w:rPr>
        <w:t xml:space="preserve"> </w:t>
      </w:r>
      <w:r w:rsidR="00B03AFC" w:rsidRPr="008216F8">
        <w:rPr>
          <w:rFonts w:ascii="Palatino Linotype" w:hAnsi="Palatino Linotype"/>
          <w:sz w:val="22"/>
          <w:szCs w:val="22"/>
        </w:rPr>
        <w:t xml:space="preserve"> </w:t>
      </w:r>
    </w:p>
    <w:p w14:paraId="041B2CCC" w14:textId="77777777"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cs="Tahoma"/>
          <w:sz w:val="22"/>
          <w:szCs w:val="22"/>
        </w:rPr>
        <w:t xml:space="preserve">Dodavatel je povinen k náhradě škody bez ohledu na to, zda je škoda kryta pojištěním. Škoda může být, byť částečně, uhrazena pojišťovnou dle sjednaného pojištění odpovědnosti za škodu. </w:t>
      </w:r>
    </w:p>
    <w:p w14:paraId="21924363" w14:textId="64D70D94"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sz w:val="22"/>
          <w:szCs w:val="22"/>
        </w:rPr>
        <w:t xml:space="preserve">Získá-li Objednatel na realizaci části Plnění finanční podporu ve smyslu 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 a</w:t>
      </w:r>
      <w:r w:rsidRPr="00572E1C">
        <w:rPr>
          <w:rFonts w:ascii="Palatino Linotype" w:hAnsi="Palatino Linotype" w:cs="Arial"/>
          <w:sz w:val="22"/>
          <w:szCs w:val="22"/>
        </w:rPr>
        <w:t xml:space="preserve"> v důsledku porušení povinností Dodavatele stanovených Smlouvou nebude Objednateli uhrazen finanční podíl z</w:t>
      </w:r>
      <w:r w:rsidR="00FF7E60">
        <w:rPr>
          <w:rFonts w:ascii="Palatino Linotype" w:hAnsi="Palatino Linotype" w:cs="Arial"/>
          <w:sz w:val="22"/>
          <w:szCs w:val="22"/>
        </w:rPr>
        <w:t> </w:t>
      </w:r>
      <w:r w:rsidRPr="00572E1C">
        <w:rPr>
          <w:rFonts w:ascii="Palatino Linotype" w:hAnsi="Palatino Linotype" w:cs="Arial"/>
          <w:sz w:val="22"/>
          <w:szCs w:val="22"/>
        </w:rPr>
        <w:t>Projektu</w:t>
      </w:r>
      <w:r w:rsidR="00FF7E60">
        <w:rPr>
          <w:rFonts w:ascii="Palatino Linotype" w:hAnsi="Palatino Linotype" w:cs="Arial"/>
          <w:sz w:val="22"/>
          <w:szCs w:val="22"/>
        </w:rPr>
        <w:t xml:space="preserve"> IROP</w:t>
      </w:r>
      <w:r w:rsidRPr="00572E1C">
        <w:rPr>
          <w:rFonts w:ascii="Palatino Linotype" w:hAnsi="Palatino Linotype" w:cs="Arial"/>
          <w:sz w:val="22"/>
          <w:szCs w:val="22"/>
        </w:rPr>
        <w:t xml:space="preserve">, případně bude Objednateli v důsledku porušení povinností Dodavatele zkrácena výše této </w:t>
      </w:r>
      <w:r>
        <w:rPr>
          <w:rFonts w:ascii="Palatino Linotype" w:hAnsi="Palatino Linotype" w:cs="Arial"/>
          <w:sz w:val="22"/>
          <w:szCs w:val="22"/>
        </w:rPr>
        <w:t>finanční podpory</w:t>
      </w:r>
      <w:r w:rsidRPr="00572E1C">
        <w:rPr>
          <w:rFonts w:ascii="Palatino Linotype" w:hAnsi="Palatino Linotype" w:cs="Arial"/>
          <w:sz w:val="22"/>
          <w:szCs w:val="22"/>
        </w:rPr>
        <w:t>, bude Dodavatel povinen uhradit Objednateli takto vzniklou škodu (celý podíl z </w:t>
      </w:r>
      <w:r>
        <w:rPr>
          <w:rFonts w:ascii="Palatino Linotype" w:hAnsi="Palatino Linotype" w:cs="Arial"/>
          <w:sz w:val="22"/>
          <w:szCs w:val="22"/>
        </w:rPr>
        <w:t>IROPu</w:t>
      </w:r>
      <w:r w:rsidRPr="00572E1C">
        <w:rPr>
          <w:rFonts w:ascii="Palatino Linotype" w:hAnsi="Palatino Linotype" w:cs="Arial"/>
          <w:sz w:val="22"/>
          <w:szCs w:val="22"/>
        </w:rPr>
        <w:t xml:space="preserve"> na Projektu</w:t>
      </w:r>
      <w:r w:rsidR="00FF7E60">
        <w:rPr>
          <w:rFonts w:ascii="Palatino Linotype" w:hAnsi="Palatino Linotype" w:cs="Arial"/>
          <w:sz w:val="22"/>
          <w:szCs w:val="22"/>
        </w:rPr>
        <w:t xml:space="preserve"> IROP</w:t>
      </w:r>
      <w:r>
        <w:rPr>
          <w:rFonts w:ascii="Palatino Linotype" w:hAnsi="Palatino Linotype" w:cs="Arial"/>
          <w:sz w:val="22"/>
          <w:szCs w:val="22"/>
        </w:rPr>
        <w:t>)</w:t>
      </w:r>
      <w:r w:rsidRPr="00572E1C">
        <w:rPr>
          <w:rFonts w:ascii="Palatino Linotype" w:hAnsi="Palatino Linotype" w:cs="Arial"/>
          <w:sz w:val="22"/>
          <w:szCs w:val="22"/>
        </w:rPr>
        <w:t xml:space="preserve">, případně zkrácenou výši </w:t>
      </w:r>
      <w:r>
        <w:rPr>
          <w:rFonts w:ascii="Palatino Linotype" w:hAnsi="Palatino Linotype" w:cs="Arial"/>
          <w:sz w:val="22"/>
          <w:szCs w:val="22"/>
        </w:rPr>
        <w:t>finanční podpory</w:t>
      </w:r>
      <w:r w:rsidRPr="00572E1C">
        <w:rPr>
          <w:rFonts w:ascii="Palatino Linotype" w:hAnsi="Palatino Linotype" w:cs="Arial"/>
          <w:sz w:val="22"/>
          <w:szCs w:val="22"/>
        </w:rPr>
        <w:t xml:space="preserve">, která bude vyčíslena poskytovatelem </w:t>
      </w:r>
      <w:r>
        <w:rPr>
          <w:rFonts w:ascii="Palatino Linotype" w:hAnsi="Palatino Linotype" w:cs="Arial"/>
          <w:sz w:val="22"/>
          <w:szCs w:val="22"/>
        </w:rPr>
        <w:t>finanční podpory</w:t>
      </w:r>
      <w:r w:rsidRPr="00572E1C">
        <w:rPr>
          <w:rFonts w:ascii="Palatino Linotype" w:hAnsi="Palatino Linotype" w:cs="Arial"/>
          <w:sz w:val="22"/>
          <w:szCs w:val="22"/>
        </w:rPr>
        <w:t xml:space="preserve"> a písemně sdělena Objednatelem Dodavateli</w:t>
      </w:r>
      <w:r>
        <w:rPr>
          <w:rFonts w:ascii="Palatino Linotype" w:hAnsi="Palatino Linotype" w:cs="Arial"/>
          <w:sz w:val="22"/>
          <w:szCs w:val="22"/>
        </w:rPr>
        <w:t>.</w:t>
      </w:r>
    </w:p>
    <w:p w14:paraId="032FE610" w14:textId="77777777"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sidRPr="00572E1C">
        <w:rPr>
          <w:rFonts w:ascii="Palatino Linotype" w:hAnsi="Palatino Linotype" w:cs="Tahoma"/>
          <w:sz w:val="22"/>
          <w:szCs w:val="22"/>
        </w:rPr>
        <w:lastRenderedPageBreak/>
        <w:t>Dodavatel přebírá závazek a odpovědnost za vady Díla, jež bude mít Dílo (či jeho dílčí část) v době jeho předání Objednateli a dále za vady, které se na Díle (či jeho dílčí části) vyskytnou v průběhu záruční doby. Dodavatel v souvislosti s odpovědností za vady Díla poskytuje Objednateli níže specifikovanou záruku.</w:t>
      </w:r>
    </w:p>
    <w:p w14:paraId="5F99B706" w14:textId="77777777" w:rsidR="00830E0A" w:rsidRPr="000729C0" w:rsidRDefault="00830E0A" w:rsidP="004E00C4">
      <w:pPr>
        <w:numPr>
          <w:ilvl w:val="1"/>
          <w:numId w:val="16"/>
        </w:numPr>
        <w:spacing w:before="120"/>
        <w:ind w:left="567" w:hanging="567"/>
        <w:jc w:val="both"/>
        <w:rPr>
          <w:rFonts w:ascii="Palatino Linotype" w:hAnsi="Palatino Linotype" w:cs="Calibri"/>
          <w:sz w:val="22"/>
          <w:szCs w:val="22"/>
        </w:rPr>
      </w:pPr>
      <w:bookmarkStart w:id="216" w:name="_Ref384629082"/>
      <w:r w:rsidRPr="00572E1C">
        <w:rPr>
          <w:rFonts w:ascii="Palatino Linotype" w:hAnsi="Palatino Linotype" w:cs="Tahoma"/>
          <w:sz w:val="22"/>
          <w:szCs w:val="22"/>
        </w:rPr>
        <w:t>Dodavatel</w:t>
      </w:r>
      <w:r w:rsidRPr="00572E1C">
        <w:rPr>
          <w:rFonts w:ascii="Palatino Linotype" w:hAnsi="Palatino Linotype" w:cs="Calibri"/>
          <w:sz w:val="22"/>
          <w:szCs w:val="22"/>
        </w:rPr>
        <w:t xml:space="preserve"> poskytuje Objednateli ve smyslu § 2619 OZ záruku za jakost na to, že předané Díl</w:t>
      </w:r>
      <w:r>
        <w:rPr>
          <w:rFonts w:ascii="Palatino Linotype" w:hAnsi="Palatino Linotype" w:cs="Calibri"/>
          <w:sz w:val="22"/>
          <w:szCs w:val="22"/>
        </w:rPr>
        <w:t>o</w:t>
      </w:r>
      <w:r w:rsidRPr="00572E1C">
        <w:rPr>
          <w:rFonts w:ascii="Palatino Linotype" w:hAnsi="Palatino Linotype" w:cs="Calibri"/>
          <w:sz w:val="22"/>
          <w:szCs w:val="22"/>
        </w:rPr>
        <w:t xml:space="preserve"> bude mít </w:t>
      </w:r>
      <w:r w:rsidRPr="00572E1C">
        <w:rPr>
          <w:rFonts w:ascii="Palatino Linotype" w:hAnsi="Palatino Linotype"/>
          <w:sz w:val="22"/>
          <w:szCs w:val="22"/>
        </w:rPr>
        <w:t>vlastnosti stanovené Smlouvou, bude plně funkční a způso</w:t>
      </w:r>
      <w:r w:rsidRPr="0086274A">
        <w:rPr>
          <w:rFonts w:ascii="Palatino Linotype" w:hAnsi="Palatino Linotype"/>
          <w:sz w:val="22"/>
          <w:szCs w:val="22"/>
        </w:rPr>
        <w:t>bilé pro použití ke smluvenému účelu, bude odpovídat sjednané funkční a technické specifikaci a parametrům uvedeným ve Smlouvě</w:t>
      </w:r>
      <w:r>
        <w:rPr>
          <w:rFonts w:ascii="Palatino Linotype" w:hAnsi="Palatino Linotype"/>
          <w:sz w:val="22"/>
          <w:szCs w:val="22"/>
        </w:rPr>
        <w:t>,</w:t>
      </w:r>
      <w:r w:rsidRPr="0086274A">
        <w:rPr>
          <w:rFonts w:ascii="Palatino Linotype" w:hAnsi="Palatino Linotype"/>
          <w:sz w:val="22"/>
          <w:szCs w:val="22"/>
        </w:rPr>
        <w:t xml:space="preserve"> v</w:t>
      </w:r>
      <w:r>
        <w:rPr>
          <w:rFonts w:ascii="Palatino Linotype" w:hAnsi="Palatino Linotype"/>
          <w:sz w:val="22"/>
          <w:szCs w:val="22"/>
        </w:rPr>
        <w:t xml:space="preserve">e </w:t>
      </w:r>
      <w:r w:rsidRPr="00755A85">
        <w:rPr>
          <w:rFonts w:ascii="Palatino Linotype" w:hAnsi="Palatino Linotype"/>
          <w:sz w:val="22"/>
          <w:szCs w:val="22"/>
        </w:rPr>
        <w:t>výstupe</w:t>
      </w:r>
      <w:r>
        <w:rPr>
          <w:rFonts w:ascii="Palatino Linotype" w:hAnsi="Palatino Linotype"/>
          <w:sz w:val="22"/>
          <w:szCs w:val="22"/>
        </w:rPr>
        <w:t>ch</w:t>
      </w:r>
      <w:r w:rsidRPr="00755A85">
        <w:rPr>
          <w:rFonts w:ascii="Palatino Linotype" w:hAnsi="Palatino Linotype"/>
          <w:sz w:val="22"/>
          <w:szCs w:val="22"/>
        </w:rPr>
        <w:t xml:space="preserve"> </w:t>
      </w:r>
      <w:r>
        <w:rPr>
          <w:rFonts w:ascii="Palatino Linotype" w:hAnsi="Palatino Linotype"/>
          <w:sz w:val="22"/>
          <w:szCs w:val="22"/>
        </w:rPr>
        <w:t>Etapy 1A</w:t>
      </w:r>
      <w:r w:rsidRPr="00755A85">
        <w:rPr>
          <w:rFonts w:ascii="Palatino Linotype" w:hAnsi="Palatino Linotype"/>
          <w:sz w:val="22"/>
          <w:szCs w:val="22"/>
        </w:rPr>
        <w:t xml:space="preserve"> dle Smlouvy</w:t>
      </w:r>
      <w:r w:rsidRPr="0086274A">
        <w:rPr>
          <w:rFonts w:ascii="Palatino Linotype" w:hAnsi="Palatino Linotype"/>
          <w:sz w:val="22"/>
          <w:szCs w:val="22"/>
        </w:rPr>
        <w:t xml:space="preserve"> a bude bez jakýchkoliv nedodělků či vad.</w:t>
      </w:r>
      <w:r w:rsidRPr="0086274A">
        <w:rPr>
          <w:rFonts w:ascii="Palatino Linotype" w:hAnsi="Palatino Linotype" w:cs="Tahoma"/>
          <w:sz w:val="22"/>
          <w:szCs w:val="22"/>
        </w:rPr>
        <w:t xml:space="preserve"> </w:t>
      </w:r>
      <w:r w:rsidRPr="000729C0">
        <w:rPr>
          <w:rFonts w:ascii="Palatino Linotype" w:hAnsi="Palatino Linotype" w:cs="Tahoma"/>
          <w:sz w:val="22"/>
          <w:szCs w:val="22"/>
        </w:rPr>
        <w:t>Záruka se vztahuje na všechny části Díla včetně jeho příslušenství a </w:t>
      </w:r>
      <w:r w:rsidRPr="000729C0">
        <w:rPr>
          <w:rFonts w:ascii="Palatino Linotype" w:hAnsi="Palatino Linotype" w:cs="Arial"/>
          <w:sz w:val="22"/>
          <w:szCs w:val="22"/>
        </w:rPr>
        <w:t xml:space="preserve">pokrývá všechny </w:t>
      </w:r>
      <w:r>
        <w:rPr>
          <w:rFonts w:ascii="Palatino Linotype" w:hAnsi="Palatino Linotype" w:cs="Arial"/>
          <w:sz w:val="22"/>
          <w:szCs w:val="22"/>
        </w:rPr>
        <w:t xml:space="preserve">jeho </w:t>
      </w:r>
      <w:r w:rsidRPr="000729C0">
        <w:rPr>
          <w:rFonts w:ascii="Palatino Linotype" w:hAnsi="Palatino Linotype" w:cs="Arial"/>
          <w:sz w:val="22"/>
          <w:szCs w:val="22"/>
        </w:rPr>
        <w:t xml:space="preserve">součásti, včetně produktů třetích stran, které byly využity při realizaci Díla. </w:t>
      </w:r>
      <w:r w:rsidRPr="000729C0">
        <w:rPr>
          <w:rFonts w:ascii="Palatino Linotype" w:hAnsi="Palatino Linotype" w:cs="Calibri"/>
          <w:sz w:val="22"/>
          <w:szCs w:val="22"/>
        </w:rPr>
        <w:t>Záruční doba počíná běžet</w:t>
      </w:r>
      <w:r>
        <w:rPr>
          <w:rFonts w:ascii="Palatino Linotype" w:hAnsi="Palatino Linotype" w:cs="Calibri"/>
          <w:sz w:val="22"/>
          <w:szCs w:val="22"/>
        </w:rPr>
        <w:t xml:space="preserve"> ode dne předání a převzetí plnění v rámci Etapy 1A Objednatelem na základě podpisu</w:t>
      </w:r>
      <w:r w:rsidRPr="000729C0">
        <w:rPr>
          <w:rFonts w:ascii="Palatino Linotype" w:hAnsi="Palatino Linotype" w:cs="Calibri"/>
          <w:sz w:val="22"/>
          <w:szCs w:val="22"/>
        </w:rPr>
        <w:t xml:space="preserve"> </w:t>
      </w:r>
      <w:r w:rsidR="00367F08" w:rsidRPr="00382E6D">
        <w:rPr>
          <w:rFonts w:ascii="Palatino Linotype" w:hAnsi="Palatino Linotype" w:cs="Calibri"/>
          <w:sz w:val="22"/>
          <w:szCs w:val="22"/>
        </w:rPr>
        <w:t>A</w:t>
      </w:r>
      <w:r w:rsidRPr="00382E6D">
        <w:rPr>
          <w:rFonts w:ascii="Palatino Linotype" w:hAnsi="Palatino Linotype" w:cs="Calibri"/>
          <w:sz w:val="22"/>
          <w:szCs w:val="22"/>
        </w:rPr>
        <w:t>kceptačního</w:t>
      </w:r>
      <w:r w:rsidRPr="000729C0">
        <w:rPr>
          <w:rFonts w:ascii="Palatino Linotype" w:hAnsi="Palatino Linotype" w:cs="Calibri"/>
          <w:sz w:val="22"/>
          <w:szCs w:val="22"/>
        </w:rPr>
        <w:t xml:space="preserve"> protokolu </w:t>
      </w:r>
      <w:r w:rsidR="00D97859">
        <w:rPr>
          <w:rFonts w:ascii="Palatino Linotype" w:hAnsi="Palatino Linotype" w:cs="Calibri"/>
          <w:sz w:val="22"/>
          <w:szCs w:val="22"/>
        </w:rPr>
        <w:t xml:space="preserve">oběma Smluvními stranami a </w:t>
      </w:r>
      <w:r w:rsidRPr="000729C0">
        <w:rPr>
          <w:rFonts w:ascii="Palatino Linotype" w:hAnsi="Palatino Linotype" w:cs="Calibri"/>
          <w:sz w:val="22"/>
          <w:szCs w:val="22"/>
        </w:rPr>
        <w:t>Objednatelem</w:t>
      </w:r>
      <w:r>
        <w:rPr>
          <w:rFonts w:ascii="Palatino Linotype" w:hAnsi="Palatino Linotype" w:cs="Calibri"/>
          <w:sz w:val="22"/>
          <w:szCs w:val="22"/>
        </w:rPr>
        <w:t xml:space="preserve"> s výsledkem „</w:t>
      </w:r>
      <w:r w:rsidRPr="00A12E6B">
        <w:rPr>
          <w:rFonts w:ascii="Palatino Linotype" w:hAnsi="Palatino Linotype" w:cs="Calibri"/>
          <w:b/>
          <w:i/>
          <w:sz w:val="22"/>
          <w:szCs w:val="22"/>
        </w:rPr>
        <w:t>Akceptováno</w:t>
      </w:r>
      <w:r>
        <w:rPr>
          <w:rFonts w:ascii="Palatino Linotype" w:hAnsi="Palatino Linotype" w:cs="Calibri"/>
          <w:sz w:val="22"/>
          <w:szCs w:val="22"/>
        </w:rPr>
        <w:t xml:space="preserve">“ </w:t>
      </w:r>
      <w:r w:rsidR="00462144">
        <w:rPr>
          <w:rFonts w:ascii="Palatino Linotype" w:hAnsi="Palatino Linotype" w:cs="Calibri"/>
          <w:sz w:val="22"/>
          <w:szCs w:val="22"/>
        </w:rPr>
        <w:t>nebo „</w:t>
      </w:r>
      <w:r w:rsidR="00462144" w:rsidRPr="00DF1397">
        <w:rPr>
          <w:rFonts w:ascii="Palatino Linotype" w:hAnsi="Palatino Linotype" w:cs="Calibri"/>
          <w:b/>
          <w:i/>
          <w:sz w:val="22"/>
          <w:szCs w:val="22"/>
        </w:rPr>
        <w:t>Akceptováno s vadami a/nebo nedodělky“</w:t>
      </w:r>
      <w:r w:rsidR="00462144">
        <w:rPr>
          <w:rFonts w:ascii="Palatino Linotype" w:hAnsi="Palatino Linotype" w:cs="Calibri"/>
          <w:sz w:val="22"/>
          <w:szCs w:val="22"/>
        </w:rPr>
        <w:t xml:space="preserve"> </w:t>
      </w:r>
      <w:r w:rsidR="00367F08">
        <w:rPr>
          <w:rFonts w:ascii="Palatino Linotype" w:hAnsi="Palatino Linotype" w:cs="Calibri"/>
          <w:sz w:val="22"/>
          <w:szCs w:val="22"/>
        </w:rPr>
        <w:t>a </w:t>
      </w:r>
      <w:r>
        <w:rPr>
          <w:rFonts w:ascii="Palatino Linotype" w:hAnsi="Palatino Linotype" w:cs="Calibri"/>
          <w:sz w:val="22"/>
          <w:szCs w:val="22"/>
        </w:rPr>
        <w:t xml:space="preserve">skončí uplynutím 5 (slovy: pěti) let </w:t>
      </w:r>
      <w:r>
        <w:rPr>
          <w:rFonts w:ascii="Palatino Linotype" w:hAnsi="Palatino Linotype" w:cs="Arial"/>
          <w:sz w:val="22"/>
          <w:szCs w:val="22"/>
        </w:rPr>
        <w:t>od dokončení Díla jako celku</w:t>
      </w:r>
      <w:r w:rsidRPr="0086274A">
        <w:rPr>
          <w:rFonts w:ascii="Palatino Linotype" w:hAnsi="Palatino Linotype"/>
          <w:sz w:val="22"/>
          <w:szCs w:val="22"/>
        </w:rPr>
        <w:t>.</w:t>
      </w:r>
      <w:r w:rsidRPr="0086274A">
        <w:rPr>
          <w:rFonts w:ascii="Palatino Linotype" w:hAnsi="Palatino Linotype" w:cs="Tahoma"/>
          <w:sz w:val="22"/>
          <w:szCs w:val="22"/>
        </w:rPr>
        <w:t xml:space="preserve"> </w:t>
      </w:r>
      <w:bookmarkEnd w:id="216"/>
    </w:p>
    <w:p w14:paraId="270F3867" w14:textId="77777777" w:rsidR="00830E0A" w:rsidRDefault="00830E0A" w:rsidP="004E00C4">
      <w:pPr>
        <w:numPr>
          <w:ilvl w:val="1"/>
          <w:numId w:val="16"/>
        </w:numPr>
        <w:spacing w:before="120"/>
        <w:ind w:left="567" w:hanging="567"/>
        <w:jc w:val="both"/>
        <w:rPr>
          <w:rFonts w:ascii="Palatino Linotype" w:hAnsi="Palatino Linotype" w:cs="Calibri"/>
          <w:sz w:val="22"/>
          <w:szCs w:val="22"/>
        </w:rPr>
      </w:pPr>
      <w:r w:rsidRPr="0086274A">
        <w:rPr>
          <w:rFonts w:ascii="Palatino Linotype" w:hAnsi="Palatino Linotype" w:cs="Tahoma"/>
          <w:sz w:val="22"/>
          <w:szCs w:val="22"/>
        </w:rPr>
        <w:t>Dodavatel</w:t>
      </w:r>
      <w:r w:rsidRPr="0086274A">
        <w:rPr>
          <w:rFonts w:ascii="Palatino Linotype" w:hAnsi="Palatino Linotype" w:cs="Calibri"/>
          <w:sz w:val="22"/>
          <w:szCs w:val="22"/>
        </w:rPr>
        <w:t xml:space="preserve"> </w:t>
      </w:r>
      <w:r>
        <w:rPr>
          <w:rFonts w:ascii="Palatino Linotype" w:hAnsi="Palatino Linotype" w:cs="Calibri"/>
          <w:sz w:val="22"/>
          <w:szCs w:val="22"/>
        </w:rPr>
        <w:t xml:space="preserve">dále </w:t>
      </w:r>
      <w:r w:rsidRPr="0086274A">
        <w:rPr>
          <w:rFonts w:ascii="Palatino Linotype" w:hAnsi="Palatino Linotype" w:cs="Calibri"/>
          <w:sz w:val="22"/>
          <w:szCs w:val="22"/>
        </w:rPr>
        <w:t>poskytuje Objednateli ve smyslu § 2619 O</w:t>
      </w:r>
      <w:r>
        <w:rPr>
          <w:rFonts w:ascii="Palatino Linotype" w:hAnsi="Palatino Linotype" w:cs="Calibri"/>
          <w:sz w:val="22"/>
          <w:szCs w:val="22"/>
        </w:rPr>
        <w:t>Z</w:t>
      </w:r>
      <w:r w:rsidRPr="0086274A">
        <w:rPr>
          <w:rFonts w:ascii="Palatino Linotype" w:hAnsi="Palatino Linotype" w:cs="Calibri"/>
          <w:sz w:val="22"/>
          <w:szCs w:val="22"/>
        </w:rPr>
        <w:t xml:space="preserve"> záruku za jakost na to, že předané </w:t>
      </w:r>
      <w:r>
        <w:rPr>
          <w:rFonts w:ascii="Palatino Linotype" w:hAnsi="Palatino Linotype" w:cs="Calibri"/>
          <w:sz w:val="22"/>
          <w:szCs w:val="22"/>
        </w:rPr>
        <w:t xml:space="preserve">výstupy z plnění Služeb rozvoje dle příslušné objednávky budou </w:t>
      </w:r>
      <w:r w:rsidRPr="004C1066">
        <w:rPr>
          <w:rFonts w:ascii="Palatino Linotype" w:hAnsi="Palatino Linotype"/>
          <w:sz w:val="22"/>
          <w:szCs w:val="22"/>
        </w:rPr>
        <w:t>plně funkční a způsobilé pro použití ke smluvenému účelu, odpovíd</w:t>
      </w:r>
      <w:r>
        <w:rPr>
          <w:rFonts w:ascii="Palatino Linotype" w:hAnsi="Palatino Linotype"/>
          <w:sz w:val="22"/>
          <w:szCs w:val="22"/>
        </w:rPr>
        <w:t>ají</w:t>
      </w:r>
      <w:r w:rsidRPr="004C1066">
        <w:rPr>
          <w:rFonts w:ascii="Palatino Linotype" w:hAnsi="Palatino Linotype"/>
          <w:sz w:val="22"/>
          <w:szCs w:val="22"/>
        </w:rPr>
        <w:t xml:space="preserve"> sjednané funkční a technické specifikaci a parametrům</w:t>
      </w:r>
      <w:r>
        <w:rPr>
          <w:rFonts w:ascii="Palatino Linotype" w:hAnsi="Palatino Linotype"/>
          <w:sz w:val="22"/>
          <w:szCs w:val="22"/>
        </w:rPr>
        <w:t xml:space="preserve"> a podmínkám stanoveným Objednatelem v příslušné objednávce</w:t>
      </w:r>
      <w:r w:rsidRPr="0086274A">
        <w:rPr>
          <w:rFonts w:ascii="Palatino Linotype" w:hAnsi="Palatino Linotype" w:cs="Calibri"/>
          <w:sz w:val="22"/>
          <w:szCs w:val="22"/>
        </w:rPr>
        <w:t xml:space="preserve"> </w:t>
      </w:r>
      <w:r w:rsidRPr="0086274A">
        <w:rPr>
          <w:rFonts w:ascii="Palatino Linotype" w:hAnsi="Palatino Linotype"/>
          <w:sz w:val="22"/>
          <w:szCs w:val="22"/>
        </w:rPr>
        <w:t>a bude bez jakýchkoliv nedodělků či vad.</w:t>
      </w:r>
      <w:r w:rsidRPr="0086274A">
        <w:rPr>
          <w:rFonts w:ascii="Palatino Linotype" w:hAnsi="Palatino Linotype" w:cs="Tahoma"/>
          <w:sz w:val="22"/>
          <w:szCs w:val="22"/>
        </w:rPr>
        <w:t xml:space="preserve"> </w:t>
      </w:r>
      <w:r w:rsidRPr="000729C0">
        <w:rPr>
          <w:rFonts w:ascii="Palatino Linotype" w:hAnsi="Palatino Linotype" w:cs="Tahoma"/>
          <w:sz w:val="22"/>
          <w:szCs w:val="22"/>
        </w:rPr>
        <w:t>Záruka se vztahuje na všechny části výstupů příslušného plněn</w:t>
      </w:r>
      <w:r>
        <w:rPr>
          <w:rFonts w:ascii="Palatino Linotype" w:hAnsi="Palatino Linotype" w:cs="Tahoma"/>
          <w:sz w:val="22"/>
          <w:szCs w:val="22"/>
        </w:rPr>
        <w:t>í Služeb rozvoje</w:t>
      </w:r>
      <w:r w:rsidRPr="000729C0">
        <w:rPr>
          <w:rFonts w:ascii="Palatino Linotype" w:hAnsi="Palatino Linotype" w:cs="Tahoma"/>
          <w:sz w:val="22"/>
          <w:szCs w:val="22"/>
        </w:rPr>
        <w:t xml:space="preserve"> včetně jejich příslušenství a </w:t>
      </w:r>
      <w:r w:rsidRPr="000729C0">
        <w:rPr>
          <w:rFonts w:ascii="Palatino Linotype" w:hAnsi="Palatino Linotype" w:cs="Arial"/>
          <w:sz w:val="22"/>
          <w:szCs w:val="22"/>
        </w:rPr>
        <w:t xml:space="preserve">pokrývá všechny jejich součásti, včetně produktů třetích stran, které byly využity při realizaci příslušného plnění </w:t>
      </w:r>
      <w:r>
        <w:rPr>
          <w:rFonts w:ascii="Palatino Linotype" w:hAnsi="Palatino Linotype" w:cs="Arial"/>
          <w:sz w:val="22"/>
          <w:szCs w:val="22"/>
        </w:rPr>
        <w:t>Služeb rozvoje</w:t>
      </w:r>
      <w:r w:rsidRPr="000729C0">
        <w:rPr>
          <w:rFonts w:ascii="Palatino Linotype" w:hAnsi="Palatino Linotype" w:cs="Arial"/>
          <w:sz w:val="22"/>
          <w:szCs w:val="22"/>
        </w:rPr>
        <w:t xml:space="preserve">. </w:t>
      </w:r>
      <w:r w:rsidRPr="000729C0">
        <w:rPr>
          <w:rFonts w:ascii="Palatino Linotype" w:hAnsi="Palatino Linotype" w:cs="Calibri"/>
          <w:sz w:val="22"/>
          <w:szCs w:val="22"/>
        </w:rPr>
        <w:t xml:space="preserve">Záruční doba počíná běžet dnem podpisu </w:t>
      </w:r>
      <w:r w:rsidRPr="00382E6D">
        <w:rPr>
          <w:rFonts w:ascii="Palatino Linotype" w:hAnsi="Palatino Linotype" w:cs="Calibri"/>
          <w:sz w:val="22"/>
          <w:szCs w:val="22"/>
        </w:rPr>
        <w:t xml:space="preserve">příslušného </w:t>
      </w:r>
      <w:r w:rsidR="00367F08" w:rsidRPr="00382E6D">
        <w:rPr>
          <w:rFonts w:ascii="Palatino Linotype" w:hAnsi="Palatino Linotype" w:cs="Calibri"/>
          <w:sz w:val="22"/>
          <w:szCs w:val="22"/>
        </w:rPr>
        <w:t>A</w:t>
      </w:r>
      <w:r w:rsidR="00F0248E" w:rsidRPr="00382E6D">
        <w:rPr>
          <w:rFonts w:ascii="Palatino Linotype" w:hAnsi="Palatino Linotype" w:cs="Calibri"/>
          <w:sz w:val="22"/>
          <w:szCs w:val="22"/>
        </w:rPr>
        <w:t xml:space="preserve">kceptačního </w:t>
      </w:r>
      <w:r w:rsidRPr="00382E6D">
        <w:rPr>
          <w:rFonts w:ascii="Palatino Linotype" w:hAnsi="Palatino Linotype" w:cs="Calibri"/>
          <w:sz w:val="22"/>
          <w:szCs w:val="22"/>
        </w:rPr>
        <w:t>protokolu</w:t>
      </w:r>
      <w:r w:rsidRPr="000729C0">
        <w:rPr>
          <w:rFonts w:ascii="Palatino Linotype" w:hAnsi="Palatino Linotype" w:cs="Calibri"/>
          <w:sz w:val="22"/>
          <w:szCs w:val="22"/>
        </w:rPr>
        <w:t xml:space="preserve"> dle Smlouvy </w:t>
      </w:r>
      <w:r w:rsidR="00F0248E">
        <w:rPr>
          <w:rFonts w:ascii="Palatino Linotype" w:hAnsi="Palatino Linotype" w:cs="Calibri"/>
          <w:sz w:val="22"/>
          <w:szCs w:val="22"/>
        </w:rPr>
        <w:t xml:space="preserve">podepsaného oběma Smluvními stranami a </w:t>
      </w:r>
      <w:r w:rsidRPr="000729C0">
        <w:rPr>
          <w:rFonts w:ascii="Palatino Linotype" w:hAnsi="Palatino Linotype" w:cs="Calibri"/>
          <w:sz w:val="22"/>
          <w:szCs w:val="22"/>
        </w:rPr>
        <w:t>Objednatelem</w:t>
      </w:r>
      <w:r>
        <w:rPr>
          <w:rFonts w:ascii="Palatino Linotype" w:hAnsi="Palatino Linotype" w:cs="Calibri"/>
          <w:sz w:val="22"/>
          <w:szCs w:val="22"/>
        </w:rPr>
        <w:t xml:space="preserve"> s výsledkem „</w:t>
      </w:r>
      <w:r w:rsidRPr="00A12E6B">
        <w:rPr>
          <w:rFonts w:ascii="Palatino Linotype" w:hAnsi="Palatino Linotype" w:cs="Calibri"/>
          <w:b/>
          <w:i/>
          <w:sz w:val="22"/>
          <w:szCs w:val="22"/>
        </w:rPr>
        <w:t>Akceptováno</w:t>
      </w:r>
      <w:r>
        <w:rPr>
          <w:rFonts w:ascii="Palatino Linotype" w:hAnsi="Palatino Linotype" w:cs="Calibri"/>
          <w:sz w:val="22"/>
          <w:szCs w:val="22"/>
        </w:rPr>
        <w:t xml:space="preserve">“ </w:t>
      </w:r>
      <w:r w:rsidR="00236EA8">
        <w:rPr>
          <w:rFonts w:ascii="Palatino Linotype" w:hAnsi="Palatino Linotype" w:cs="Calibri"/>
          <w:sz w:val="22"/>
          <w:szCs w:val="22"/>
        </w:rPr>
        <w:t>nebo „</w:t>
      </w:r>
      <w:r w:rsidR="00236EA8" w:rsidRPr="00FA2713">
        <w:rPr>
          <w:rFonts w:ascii="Palatino Linotype" w:hAnsi="Palatino Linotype" w:cs="Calibri"/>
          <w:b/>
          <w:i/>
          <w:sz w:val="22"/>
          <w:szCs w:val="22"/>
        </w:rPr>
        <w:t>Akceptováno s vadami a/nebo nedodělky“</w:t>
      </w:r>
      <w:r w:rsidR="00236EA8">
        <w:rPr>
          <w:rFonts w:ascii="Palatino Linotype" w:hAnsi="Palatino Linotype" w:cs="Calibri"/>
          <w:b/>
          <w:i/>
          <w:sz w:val="22"/>
          <w:szCs w:val="22"/>
        </w:rPr>
        <w:t xml:space="preserve"> </w:t>
      </w:r>
      <w:r>
        <w:rPr>
          <w:rFonts w:ascii="Palatino Linotype" w:hAnsi="Palatino Linotype" w:cs="Calibri"/>
          <w:sz w:val="22"/>
          <w:szCs w:val="22"/>
        </w:rPr>
        <w:t xml:space="preserve">a skončí uplynutím </w:t>
      </w:r>
      <w:r w:rsidR="00415E84">
        <w:rPr>
          <w:rFonts w:ascii="Palatino Linotype" w:hAnsi="Palatino Linotype" w:cs="Calibri"/>
          <w:sz w:val="22"/>
          <w:szCs w:val="22"/>
        </w:rPr>
        <w:t>dvou</w:t>
      </w:r>
      <w:r>
        <w:rPr>
          <w:rFonts w:ascii="Palatino Linotype" w:hAnsi="Palatino Linotype" w:cs="Calibri"/>
          <w:sz w:val="22"/>
          <w:szCs w:val="22"/>
        </w:rPr>
        <w:t xml:space="preserve"> (slovy: </w:t>
      </w:r>
      <w:r w:rsidR="002A25EB">
        <w:rPr>
          <w:rFonts w:ascii="Palatino Linotype" w:hAnsi="Palatino Linotype" w:cs="Calibri"/>
          <w:sz w:val="22"/>
          <w:szCs w:val="22"/>
        </w:rPr>
        <w:t>dvou</w:t>
      </w:r>
      <w:r>
        <w:rPr>
          <w:rFonts w:ascii="Palatino Linotype" w:hAnsi="Palatino Linotype" w:cs="Calibri"/>
          <w:sz w:val="22"/>
          <w:szCs w:val="22"/>
        </w:rPr>
        <w:t xml:space="preserve">) let </w:t>
      </w:r>
      <w:r>
        <w:rPr>
          <w:rFonts w:ascii="Palatino Linotype" w:hAnsi="Palatino Linotype" w:cs="Arial"/>
          <w:sz w:val="22"/>
          <w:szCs w:val="22"/>
        </w:rPr>
        <w:t xml:space="preserve">od </w:t>
      </w:r>
      <w:r w:rsidR="0001299B">
        <w:rPr>
          <w:rFonts w:ascii="Palatino Linotype" w:hAnsi="Palatino Linotype" w:cs="Arial"/>
          <w:sz w:val="22"/>
          <w:szCs w:val="22"/>
        </w:rPr>
        <w:t>počátku běhu záruční doby</w:t>
      </w:r>
      <w:r w:rsidR="00415E84">
        <w:rPr>
          <w:rFonts w:ascii="Palatino Linotype" w:hAnsi="Palatino Linotype" w:cs="Arial"/>
          <w:sz w:val="22"/>
          <w:szCs w:val="22"/>
        </w:rPr>
        <w:t xml:space="preserve">, nejdříve </w:t>
      </w:r>
      <w:r w:rsidR="002A25EB">
        <w:rPr>
          <w:rFonts w:ascii="Palatino Linotype" w:hAnsi="Palatino Linotype" w:cs="Arial"/>
          <w:sz w:val="22"/>
          <w:szCs w:val="22"/>
        </w:rPr>
        <w:t>však vždy uplynutím pěti let od</w:t>
      </w:r>
      <w:r w:rsidR="00415E84">
        <w:rPr>
          <w:rFonts w:ascii="Palatino Linotype" w:hAnsi="Palatino Linotype" w:cs="Arial"/>
          <w:sz w:val="22"/>
          <w:szCs w:val="22"/>
        </w:rPr>
        <w:t xml:space="preserve"> dokončení Díla jako celku</w:t>
      </w:r>
      <w:r>
        <w:rPr>
          <w:rFonts w:ascii="Palatino Linotype" w:hAnsi="Palatino Linotype" w:cs="Calibri"/>
          <w:sz w:val="22"/>
          <w:szCs w:val="22"/>
        </w:rPr>
        <w:t>.</w:t>
      </w:r>
      <w:r w:rsidR="002A25EB">
        <w:rPr>
          <w:rFonts w:ascii="Palatino Linotype" w:hAnsi="Palatino Linotype" w:cs="Calibri"/>
          <w:sz w:val="22"/>
          <w:szCs w:val="22"/>
        </w:rPr>
        <w:t xml:space="preserve"> </w:t>
      </w:r>
    </w:p>
    <w:p w14:paraId="0DF37C05" w14:textId="77777777" w:rsidR="00830E0A" w:rsidRPr="00766776"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cs="Calibri"/>
          <w:sz w:val="22"/>
          <w:szCs w:val="22"/>
        </w:rPr>
        <w:t>Dodavatel</w:t>
      </w:r>
      <w:r w:rsidRPr="00766776">
        <w:rPr>
          <w:rFonts w:ascii="Palatino Linotype" w:hAnsi="Palatino Linotype" w:cs="Calibri"/>
          <w:sz w:val="22"/>
          <w:szCs w:val="22"/>
        </w:rPr>
        <w:t xml:space="preserve"> odpovídá za jakoukoliv vadu Díla</w:t>
      </w:r>
      <w:r>
        <w:rPr>
          <w:rFonts w:ascii="Palatino Linotype" w:hAnsi="Palatino Linotype" w:cs="Calibri"/>
          <w:sz w:val="22"/>
          <w:szCs w:val="22"/>
        </w:rPr>
        <w:t xml:space="preserve"> či výstupů z plnění Služeb rozvoje</w:t>
      </w:r>
      <w:r w:rsidRPr="00766776">
        <w:rPr>
          <w:rFonts w:ascii="Palatino Linotype" w:hAnsi="Palatino Linotype" w:cs="Calibri"/>
          <w:sz w:val="22"/>
          <w:szCs w:val="22"/>
        </w:rPr>
        <w:t>, jež se vyskytne v době trvání záruky, pokud není způsobena zaviněním Objednatele z důvodu porušení jeho povinností. Záruční doba neběží po dobu, po kterou Objednatel nemůže užívat Dílo</w:t>
      </w:r>
      <w:r w:rsidR="00F0248E">
        <w:rPr>
          <w:rFonts w:ascii="Palatino Linotype" w:hAnsi="Palatino Linotype" w:cs="Calibri"/>
          <w:sz w:val="22"/>
          <w:szCs w:val="22"/>
        </w:rPr>
        <w:t xml:space="preserve"> nebo jeho část</w:t>
      </w:r>
      <w:r>
        <w:rPr>
          <w:rFonts w:ascii="Palatino Linotype" w:hAnsi="Palatino Linotype" w:cs="Calibri"/>
          <w:sz w:val="22"/>
          <w:szCs w:val="22"/>
        </w:rPr>
        <w:t xml:space="preserve"> či výstupy z plnění Služeb rozvoje</w:t>
      </w:r>
      <w:r w:rsidRPr="00766776">
        <w:rPr>
          <w:rFonts w:ascii="Palatino Linotype" w:hAnsi="Palatino Linotype" w:cs="Calibri"/>
          <w:sz w:val="22"/>
          <w:szCs w:val="22"/>
        </w:rPr>
        <w:t xml:space="preserve">, za které odpovídá </w:t>
      </w:r>
      <w:r>
        <w:rPr>
          <w:rFonts w:ascii="Palatino Linotype" w:hAnsi="Palatino Linotype" w:cs="Calibri"/>
          <w:sz w:val="22"/>
          <w:szCs w:val="22"/>
        </w:rPr>
        <w:t>Dodavatel</w:t>
      </w:r>
      <w:r>
        <w:rPr>
          <w:rFonts w:ascii="Palatino Linotype" w:hAnsi="Palatino Linotype"/>
          <w:sz w:val="22"/>
          <w:szCs w:val="22"/>
        </w:rPr>
        <w:t>. Ustanovení § 2618 OZ se neuplatní.</w:t>
      </w:r>
    </w:p>
    <w:p w14:paraId="50E992EC" w14:textId="77777777" w:rsidR="00830E0A" w:rsidRPr="0007345D" w:rsidRDefault="00830E0A" w:rsidP="004E00C4">
      <w:pPr>
        <w:numPr>
          <w:ilvl w:val="1"/>
          <w:numId w:val="16"/>
        </w:numPr>
        <w:spacing w:before="120"/>
        <w:ind w:left="567" w:hanging="567"/>
        <w:jc w:val="both"/>
        <w:rPr>
          <w:rFonts w:ascii="Palatino Linotype" w:hAnsi="Palatino Linotype"/>
          <w:i/>
          <w:color w:val="FF0000"/>
          <w:sz w:val="22"/>
          <w:szCs w:val="22"/>
        </w:rPr>
      </w:pPr>
      <w:r>
        <w:rPr>
          <w:rFonts w:ascii="Palatino Linotype" w:hAnsi="Palatino Linotype" w:cs="Tahoma"/>
          <w:sz w:val="22"/>
          <w:szCs w:val="22"/>
        </w:rPr>
        <w:t>Dodavatel</w:t>
      </w:r>
      <w:r w:rsidRPr="0090273A">
        <w:rPr>
          <w:rFonts w:ascii="Palatino Linotype" w:hAnsi="Palatino Linotype" w:cs="Tahoma"/>
          <w:sz w:val="22"/>
          <w:szCs w:val="22"/>
        </w:rPr>
        <w:t xml:space="preserve"> je odpo</w:t>
      </w:r>
      <w:r>
        <w:rPr>
          <w:rFonts w:ascii="Palatino Linotype" w:hAnsi="Palatino Linotype" w:cs="Tahoma"/>
          <w:sz w:val="22"/>
          <w:szCs w:val="22"/>
        </w:rPr>
        <w:t>v</w:t>
      </w:r>
      <w:r w:rsidRPr="0090273A">
        <w:rPr>
          <w:rFonts w:ascii="Palatino Linotype" w:hAnsi="Palatino Linotype" w:cs="Tahoma"/>
          <w:sz w:val="22"/>
          <w:szCs w:val="22"/>
        </w:rPr>
        <w:t>ědný za to,</w:t>
      </w:r>
      <w:r>
        <w:rPr>
          <w:rFonts w:ascii="Palatino Linotype" w:hAnsi="Palatino Linotype" w:cs="Tahoma"/>
          <w:sz w:val="22"/>
          <w:szCs w:val="22"/>
        </w:rPr>
        <w:t xml:space="preserve"> že Servisní služby poskytne </w:t>
      </w:r>
      <w:r w:rsidRPr="00360DC0">
        <w:rPr>
          <w:rFonts w:ascii="Palatino Linotype" w:hAnsi="Palatino Linotype" w:cs="Tahoma"/>
          <w:sz w:val="22"/>
          <w:szCs w:val="22"/>
        </w:rPr>
        <w:t xml:space="preserve">v souladu </w:t>
      </w:r>
      <w:r>
        <w:rPr>
          <w:rFonts w:ascii="Palatino Linotype" w:hAnsi="Palatino Linotype" w:cs="Tahoma"/>
          <w:sz w:val="22"/>
          <w:szCs w:val="22"/>
        </w:rPr>
        <w:t>se</w:t>
      </w:r>
      <w:r w:rsidRPr="00360DC0">
        <w:rPr>
          <w:rFonts w:ascii="Palatino Linotype" w:hAnsi="Palatino Linotype" w:cs="Tahoma"/>
          <w:sz w:val="22"/>
          <w:szCs w:val="22"/>
        </w:rPr>
        <w:t xml:space="preserve"> Smlouvou, </w:t>
      </w:r>
      <w:r w:rsidR="00367F08" w:rsidRPr="0023047D">
        <w:rPr>
          <w:rFonts w:ascii="Palatino Linotype" w:hAnsi="Palatino Linotype" w:cs="Tahoma"/>
          <w:sz w:val="22"/>
          <w:szCs w:val="22"/>
        </w:rPr>
        <w:t>a</w:t>
      </w:r>
      <w:r w:rsidR="00367F08">
        <w:rPr>
          <w:rFonts w:ascii="Palatino Linotype" w:hAnsi="Palatino Linotype" w:cs="Tahoma"/>
          <w:sz w:val="22"/>
          <w:szCs w:val="22"/>
        </w:rPr>
        <w:t> </w:t>
      </w:r>
      <w:r w:rsidRPr="0023047D">
        <w:rPr>
          <w:rFonts w:ascii="Palatino Linotype" w:hAnsi="Palatino Linotype" w:cs="Tahoma"/>
          <w:sz w:val="22"/>
          <w:szCs w:val="22"/>
        </w:rPr>
        <w:t xml:space="preserve">že po dobu </w:t>
      </w:r>
      <w:r>
        <w:rPr>
          <w:rFonts w:ascii="Palatino Linotype" w:hAnsi="Palatino Linotype" w:cs="Tahoma"/>
          <w:sz w:val="22"/>
          <w:szCs w:val="22"/>
        </w:rPr>
        <w:t>trvání Smlouvy</w:t>
      </w:r>
      <w:r w:rsidRPr="0023047D">
        <w:rPr>
          <w:rFonts w:ascii="Palatino Linotype" w:hAnsi="Palatino Linotype" w:cs="Tahoma"/>
          <w:sz w:val="22"/>
          <w:szCs w:val="22"/>
        </w:rPr>
        <w:t xml:space="preserve"> budou mít dohodnuté vlastnosti, úroveň </w:t>
      </w:r>
      <w:r w:rsidR="00367F08" w:rsidRPr="0098653D">
        <w:rPr>
          <w:rFonts w:ascii="Palatino Linotype" w:hAnsi="Palatino Linotype" w:cs="Tahoma"/>
          <w:sz w:val="22"/>
          <w:szCs w:val="22"/>
        </w:rPr>
        <w:t>a</w:t>
      </w:r>
      <w:r w:rsidR="00367F08" w:rsidRPr="00BA2FFC">
        <w:rPr>
          <w:rFonts w:ascii="Palatino Linotype" w:hAnsi="Palatino Linotype" w:cs="Tahoma"/>
          <w:sz w:val="22"/>
          <w:szCs w:val="22"/>
        </w:rPr>
        <w:t> </w:t>
      </w:r>
      <w:r w:rsidRPr="0007345D">
        <w:rPr>
          <w:rFonts w:ascii="Palatino Linotype" w:hAnsi="Palatino Linotype" w:cs="Tahoma"/>
          <w:sz w:val="22"/>
          <w:szCs w:val="22"/>
        </w:rPr>
        <w:t>charakteristiky.</w:t>
      </w:r>
    </w:p>
    <w:p w14:paraId="2BB65009" w14:textId="77777777" w:rsidR="00830E0A" w:rsidRPr="0080565F" w:rsidRDefault="00830E0A" w:rsidP="004E00C4">
      <w:pPr>
        <w:numPr>
          <w:ilvl w:val="1"/>
          <w:numId w:val="16"/>
        </w:numPr>
        <w:spacing w:before="120"/>
        <w:ind w:left="567" w:hanging="567"/>
        <w:jc w:val="both"/>
        <w:rPr>
          <w:rFonts w:ascii="Palatino Linotype" w:hAnsi="Palatino Linotype" w:cs="Calibri"/>
          <w:sz w:val="22"/>
          <w:szCs w:val="22"/>
        </w:rPr>
      </w:pPr>
      <w:r w:rsidRPr="0073193E">
        <w:rPr>
          <w:rFonts w:ascii="Palatino Linotype" w:hAnsi="Palatino Linotype" w:cs="Tahoma"/>
          <w:sz w:val="22"/>
          <w:szCs w:val="22"/>
        </w:rPr>
        <w:t xml:space="preserve">Dodavatel je povinen poskytovat Plnění v nejvyšší dostupné kvalitě a odpovídá za to, že případné vady Plnění </w:t>
      </w:r>
      <w:r w:rsidRPr="0034425C">
        <w:rPr>
          <w:rFonts w:ascii="Palatino Linotype" w:hAnsi="Palatino Linotype" w:cs="Tahoma"/>
          <w:sz w:val="22"/>
          <w:szCs w:val="22"/>
        </w:rPr>
        <w:t>řádně odstraní, případně nahradí plněním bezvadným, v souladu se Smlouvou</w:t>
      </w:r>
      <w:r w:rsidRPr="0080565F">
        <w:rPr>
          <w:rFonts w:ascii="Palatino Linotype" w:hAnsi="Palatino Linotype" w:cs="Calibri"/>
          <w:sz w:val="22"/>
          <w:szCs w:val="22"/>
        </w:rPr>
        <w:t>.</w:t>
      </w:r>
    </w:p>
    <w:p w14:paraId="0C293D1E" w14:textId="77777777" w:rsidR="00830E0A" w:rsidRPr="00033406" w:rsidRDefault="00830E0A" w:rsidP="004E00C4">
      <w:pPr>
        <w:numPr>
          <w:ilvl w:val="1"/>
          <w:numId w:val="16"/>
        </w:numPr>
        <w:spacing w:before="120"/>
        <w:ind w:left="567" w:hanging="567"/>
        <w:jc w:val="both"/>
        <w:rPr>
          <w:rFonts w:ascii="Palatino Linotype" w:hAnsi="Palatino Linotype" w:cs="Tahoma"/>
          <w:sz w:val="22"/>
          <w:szCs w:val="22"/>
        </w:rPr>
      </w:pPr>
      <w:bookmarkStart w:id="217" w:name="_Ref425006502"/>
      <w:r w:rsidRPr="00033406">
        <w:rPr>
          <w:rFonts w:ascii="Palatino Linotype" w:hAnsi="Palatino Linotype" w:cs="Calibri"/>
          <w:sz w:val="22"/>
          <w:szCs w:val="22"/>
        </w:rPr>
        <w:t>Jakékoliv vady Díla (či jeho části) či plnění Služeb rozvoje, které vzniknou v záruční době, je Dodavatel povinen odstranit na své náklady v rámci poskytovaných Servisních služeb dle Smlouvy a to způsobem ve Smlouvě uvedeným, zejména v souladu s parametry obsaženými v </w:t>
      </w:r>
      <w:bookmarkEnd w:id="217"/>
      <w:r w:rsidR="00B9778B" w:rsidRPr="00033406">
        <w:rPr>
          <w:rFonts w:ascii="Palatino Linotype" w:hAnsi="Palatino Linotype" w:cs="Calibri"/>
          <w:sz w:val="22"/>
          <w:szCs w:val="22"/>
        </w:rPr>
        <w:t xml:space="preserve">Příloze </w:t>
      </w:r>
      <w:r w:rsidRPr="00033406">
        <w:rPr>
          <w:rFonts w:ascii="Palatino Linotype" w:hAnsi="Palatino Linotype" w:cs="Calibri"/>
          <w:sz w:val="22"/>
          <w:szCs w:val="22"/>
        </w:rPr>
        <w:t xml:space="preserve">č. </w:t>
      </w:r>
      <w:r w:rsidR="00B9778B" w:rsidRPr="00033406">
        <w:rPr>
          <w:rFonts w:ascii="Palatino Linotype" w:hAnsi="Palatino Linotype" w:cs="Calibri"/>
          <w:sz w:val="22"/>
          <w:szCs w:val="22"/>
        </w:rPr>
        <w:t xml:space="preserve">5 </w:t>
      </w:r>
      <w:r w:rsidRPr="00033406">
        <w:rPr>
          <w:rFonts w:ascii="Palatino Linotype" w:hAnsi="Palatino Linotype" w:cs="Calibri"/>
          <w:sz w:val="22"/>
          <w:szCs w:val="22"/>
        </w:rPr>
        <w:t>Smlouvy</w:t>
      </w:r>
      <w:r w:rsidRPr="00033406">
        <w:rPr>
          <w:rFonts w:ascii="Palatino Linotype" w:hAnsi="Palatino Linotype" w:cs="Tahoma"/>
          <w:sz w:val="22"/>
          <w:szCs w:val="22"/>
        </w:rPr>
        <w:t xml:space="preserve">. </w:t>
      </w:r>
    </w:p>
    <w:p w14:paraId="251A6531" w14:textId="77777777" w:rsidR="00830E0A" w:rsidRPr="00033406" w:rsidRDefault="00830E0A" w:rsidP="004E00C4">
      <w:pPr>
        <w:numPr>
          <w:ilvl w:val="1"/>
          <w:numId w:val="16"/>
        </w:numPr>
        <w:spacing w:before="120"/>
        <w:ind w:left="567" w:hanging="567"/>
        <w:jc w:val="both"/>
        <w:rPr>
          <w:rFonts w:ascii="Palatino Linotype" w:hAnsi="Palatino Linotype" w:cs="Tahoma"/>
          <w:sz w:val="22"/>
          <w:szCs w:val="22"/>
        </w:rPr>
      </w:pPr>
      <w:bookmarkStart w:id="218" w:name="_Ref435514410"/>
      <w:r w:rsidRPr="00033406">
        <w:rPr>
          <w:rFonts w:ascii="Palatino Linotype" w:hAnsi="Palatino Linotype" w:cs="Tahoma"/>
          <w:sz w:val="22"/>
          <w:szCs w:val="22"/>
        </w:rPr>
        <w:t xml:space="preserve">Pokud k jakékoliv části Plnění dle Smlouvy nejsou poskytovány Servisní služby, nedohodnou-li se Smluvní strany jinak, je Dodavatel povinen jakoukoliv záruční vadu </w:t>
      </w:r>
      <w:r w:rsidRPr="00033406">
        <w:rPr>
          <w:rFonts w:ascii="Palatino Linotype" w:hAnsi="Palatino Linotype" w:cs="Tahoma"/>
          <w:sz w:val="22"/>
          <w:szCs w:val="22"/>
        </w:rPr>
        <w:lastRenderedPageBreak/>
        <w:t>takové části Plnění dle Smlouvy odstranit nejpozději do 10 (slovy: deseti) pracovních dnů od doručení písemného (v listinné či elektronické podobě) oznámení vady Objednatelem Dodavateli.</w:t>
      </w:r>
      <w:bookmarkEnd w:id="218"/>
    </w:p>
    <w:bookmarkEnd w:id="215"/>
    <w:p w14:paraId="00A8D29C" w14:textId="77777777" w:rsidR="00830E0A" w:rsidRPr="005A6661" w:rsidRDefault="00830E0A" w:rsidP="004E00C4">
      <w:pPr>
        <w:spacing w:before="120"/>
        <w:jc w:val="both"/>
        <w:rPr>
          <w:rFonts w:ascii="Palatino Linotype" w:hAnsi="Palatino Linotype"/>
          <w:i/>
          <w:sz w:val="22"/>
          <w:szCs w:val="22"/>
          <w:highlight w:val="lightGray"/>
        </w:rPr>
      </w:pPr>
    </w:p>
    <w:p w14:paraId="67A45AEC" w14:textId="77777777" w:rsidR="00830E0A" w:rsidRPr="00132B3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r w:rsidRPr="009F360D">
        <w:rPr>
          <w:rFonts w:ascii="Palatino Linotype" w:hAnsi="Palatino Linotype"/>
          <w:b/>
          <w:caps/>
          <w:sz w:val="22"/>
          <w:szCs w:val="22"/>
        </w:rPr>
        <w:t xml:space="preserve"> </w:t>
      </w:r>
      <w:bookmarkStart w:id="219" w:name="_Toc425139197"/>
      <w:r w:rsidRPr="00AF44BD">
        <w:rPr>
          <w:rFonts w:ascii="Palatino Linotype" w:hAnsi="Palatino Linotype"/>
          <w:b/>
          <w:caps/>
          <w:sz w:val="22"/>
          <w:szCs w:val="22"/>
        </w:rPr>
        <w:t>SANKČNÍ UJEDNÁNÍ</w:t>
      </w:r>
      <w:bookmarkEnd w:id="219"/>
    </w:p>
    <w:p w14:paraId="27410F0A" w14:textId="77777777" w:rsidR="00830E0A" w:rsidRPr="00B83C27"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Smluvní strany se dohodly, že:</w:t>
      </w:r>
    </w:p>
    <w:p w14:paraId="05EAC8E1" w14:textId="4E6B0B34" w:rsidR="00830E0A" w:rsidRDefault="00830E0A" w:rsidP="004E00C4">
      <w:pPr>
        <w:numPr>
          <w:ilvl w:val="2"/>
          <w:numId w:val="16"/>
        </w:numPr>
        <w:spacing w:before="120"/>
        <w:ind w:left="1276"/>
        <w:jc w:val="both"/>
        <w:rPr>
          <w:rFonts w:ascii="Palatino Linotype" w:hAnsi="Palatino Linotype" w:cs="Tahoma"/>
          <w:sz w:val="22"/>
          <w:szCs w:val="22"/>
        </w:rPr>
      </w:pPr>
      <w:r w:rsidRPr="00060B1C">
        <w:rPr>
          <w:rFonts w:ascii="Palatino Linotype" w:hAnsi="Palatino Linotype" w:cs="Tahoma"/>
          <w:sz w:val="22"/>
          <w:szCs w:val="22"/>
        </w:rPr>
        <w:t xml:space="preserve">v případě prodlení </w:t>
      </w:r>
      <w:r>
        <w:rPr>
          <w:rFonts w:ascii="Palatino Linotype" w:hAnsi="Palatino Linotype" w:cs="Tahoma"/>
          <w:sz w:val="22"/>
          <w:szCs w:val="22"/>
        </w:rPr>
        <w:t>Dodavatel</w:t>
      </w:r>
      <w:r w:rsidRPr="00060B1C">
        <w:rPr>
          <w:rFonts w:ascii="Palatino Linotype" w:hAnsi="Palatino Linotype" w:cs="Tahoma"/>
          <w:sz w:val="22"/>
          <w:szCs w:val="22"/>
        </w:rPr>
        <w:t>e s</w:t>
      </w:r>
      <w:r>
        <w:rPr>
          <w:rFonts w:ascii="Palatino Linotype" w:hAnsi="Palatino Linotype" w:cs="Tahoma"/>
          <w:sz w:val="22"/>
          <w:szCs w:val="22"/>
        </w:rPr>
        <w:t xml:space="preserve"> provedením jakékoliv etapy </w:t>
      </w:r>
      <w:r w:rsidR="00AC6AA9">
        <w:rPr>
          <w:rFonts w:ascii="Palatino Linotype" w:hAnsi="Palatino Linotype" w:cs="Tahoma"/>
          <w:sz w:val="22"/>
          <w:szCs w:val="22"/>
        </w:rPr>
        <w:t xml:space="preserve">Díla </w:t>
      </w:r>
      <w:r>
        <w:rPr>
          <w:rFonts w:ascii="Palatino Linotype" w:hAnsi="Palatino Linotype" w:cs="Tahoma"/>
          <w:sz w:val="22"/>
          <w:szCs w:val="22"/>
        </w:rPr>
        <w:t>dle Smlouvy (Etapa 1A až Etapa 2) v</w:t>
      </w:r>
      <w:r w:rsidRPr="00060B1C">
        <w:rPr>
          <w:rFonts w:ascii="Palatino Linotype" w:hAnsi="Palatino Linotype" w:cs="Tahoma"/>
          <w:sz w:val="22"/>
          <w:szCs w:val="22"/>
        </w:rPr>
        <w:t xml:space="preserve"> termín</w:t>
      </w:r>
      <w:r>
        <w:rPr>
          <w:rFonts w:ascii="Palatino Linotype" w:hAnsi="Palatino Linotype" w:cs="Tahoma"/>
          <w:sz w:val="22"/>
          <w:szCs w:val="22"/>
        </w:rPr>
        <w:t>ech</w:t>
      </w:r>
      <w:r w:rsidRPr="00060B1C">
        <w:rPr>
          <w:rFonts w:ascii="Palatino Linotype" w:hAnsi="Palatino Linotype" w:cs="Tahoma"/>
          <w:sz w:val="22"/>
          <w:szCs w:val="22"/>
        </w:rPr>
        <w:t xml:space="preserve"> dle </w:t>
      </w:r>
      <w:r>
        <w:rPr>
          <w:rFonts w:ascii="Palatino Linotype" w:hAnsi="Palatino Linotype" w:cs="Tahoma"/>
          <w:sz w:val="22"/>
          <w:szCs w:val="22"/>
        </w:rPr>
        <w:t xml:space="preserve">Smlouvy (termíny jednotlivých realizačních etap Díla </w:t>
      </w:r>
      <w:r w:rsidR="001B5A90">
        <w:rPr>
          <w:rFonts w:ascii="Palatino Linotype" w:hAnsi="Palatino Linotype" w:cs="Tahoma"/>
          <w:sz w:val="22"/>
          <w:szCs w:val="22"/>
        </w:rPr>
        <w:t xml:space="preserve">jsou </w:t>
      </w:r>
      <w:r>
        <w:rPr>
          <w:rFonts w:ascii="Palatino Linotype" w:hAnsi="Palatino Linotype" w:cs="Tahoma"/>
          <w:sz w:val="22"/>
          <w:szCs w:val="22"/>
        </w:rPr>
        <w:t xml:space="preserve">uvedené v </w:t>
      </w:r>
      <w:r w:rsidR="00FB13DD">
        <w:rPr>
          <w:rFonts w:ascii="Palatino Linotype" w:hAnsi="Palatino Linotype" w:cs="Tahoma"/>
          <w:sz w:val="22"/>
          <w:szCs w:val="22"/>
        </w:rPr>
        <w:t>bodu</w:t>
      </w:r>
      <w:r>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_Ref426447567 \r \h </w:instrText>
      </w:r>
      <w:r>
        <w:rPr>
          <w:rFonts w:ascii="Palatino Linotype" w:hAnsi="Palatino Linotype" w:cs="Tahoma"/>
          <w:sz w:val="22"/>
          <w:szCs w:val="22"/>
        </w:rPr>
      </w:r>
      <w:r>
        <w:rPr>
          <w:rFonts w:ascii="Palatino Linotype" w:hAnsi="Palatino Linotype" w:cs="Tahoma"/>
          <w:sz w:val="22"/>
          <w:szCs w:val="22"/>
        </w:rPr>
        <w:fldChar w:fldCharType="separate"/>
      </w:r>
      <w:r w:rsidR="00B927EE">
        <w:rPr>
          <w:rFonts w:ascii="Palatino Linotype" w:hAnsi="Palatino Linotype" w:cs="Tahoma"/>
          <w:sz w:val="22"/>
          <w:szCs w:val="22"/>
        </w:rPr>
        <w:t>4.1.1</w:t>
      </w:r>
      <w:r>
        <w:rPr>
          <w:rFonts w:ascii="Palatino Linotype" w:hAnsi="Palatino Linotype" w:cs="Tahoma"/>
          <w:sz w:val="22"/>
          <w:szCs w:val="22"/>
        </w:rPr>
        <w:fldChar w:fldCharType="end"/>
      </w:r>
      <w:r>
        <w:rPr>
          <w:rFonts w:ascii="Palatino Linotype" w:hAnsi="Palatino Linotype" w:cs="Tahoma"/>
          <w:sz w:val="22"/>
          <w:szCs w:val="22"/>
        </w:rPr>
        <w:t xml:space="preserve"> Smlouvy</w:t>
      </w:r>
      <w:r w:rsidR="001B5A90">
        <w:rPr>
          <w:rFonts w:ascii="Palatino Linotype" w:hAnsi="Palatino Linotype" w:cs="Tahoma"/>
          <w:sz w:val="22"/>
          <w:szCs w:val="22"/>
        </w:rPr>
        <w:t>, prodlením je míněno nedosažení stavu „Akceptováno“ nebo „Akceptováno s vadami a/nebo nedodělky“ dle bodů 7.1.5.1 a 7.1.5.2 Smlouvy</w:t>
      </w:r>
      <w:r>
        <w:rPr>
          <w:rFonts w:ascii="Palatino Linotype" w:hAnsi="Palatino Linotype" w:cs="Tahoma"/>
          <w:sz w:val="22"/>
          <w:szCs w:val="22"/>
        </w:rPr>
        <w:t>)</w:t>
      </w:r>
      <w:r w:rsidRPr="00060B1C">
        <w:rPr>
          <w:rFonts w:ascii="Palatino Linotype" w:hAnsi="Palatino Linotype" w:cs="Tahoma"/>
          <w:sz w:val="22"/>
          <w:szCs w:val="22"/>
        </w:rPr>
        <w:t>,</w:t>
      </w:r>
      <w:r>
        <w:rPr>
          <w:rFonts w:ascii="Palatino Linotype" w:hAnsi="Palatino Linotype" w:cs="Tahoma"/>
          <w:sz w:val="22"/>
          <w:szCs w:val="22"/>
        </w:rPr>
        <w:t xml:space="preserve"> vzniká Objednateli nárok na slevu z ceny příslušného fakturačního milníku, jehož je dotčená etapa Díla součástí,</w:t>
      </w:r>
      <w:r w:rsidRPr="0065408F">
        <w:rPr>
          <w:rFonts w:ascii="Palatino Linotype" w:hAnsi="Palatino Linotype" w:cs="Tahoma"/>
          <w:sz w:val="22"/>
          <w:szCs w:val="22"/>
        </w:rPr>
        <w:t xml:space="preserve"> ve výši </w:t>
      </w:r>
      <w:r w:rsidRPr="00361676">
        <w:rPr>
          <w:rFonts w:ascii="Palatino Linotype" w:hAnsi="Palatino Linotype" w:cs="Tahoma"/>
          <w:sz w:val="22"/>
          <w:szCs w:val="22"/>
        </w:rPr>
        <w:t>25.000,- Kč (slovy: dvacet pět tisíc korun českých)</w:t>
      </w:r>
      <w:r>
        <w:rPr>
          <w:rFonts w:ascii="Palatino Linotype" w:hAnsi="Palatino Linotype" w:cs="Tahoma"/>
          <w:sz w:val="22"/>
          <w:szCs w:val="22"/>
        </w:rPr>
        <w:t xml:space="preserve"> </w:t>
      </w:r>
      <w:r w:rsidRPr="0065408F">
        <w:rPr>
          <w:rFonts w:ascii="Palatino Linotype" w:hAnsi="Palatino Linotype" w:cs="Tahoma"/>
          <w:sz w:val="22"/>
          <w:szCs w:val="22"/>
        </w:rPr>
        <w:t>za každý započatý</w:t>
      </w:r>
      <w:r w:rsidR="00377024">
        <w:rPr>
          <w:rFonts w:ascii="Palatino Linotype" w:hAnsi="Palatino Linotype" w:cs="Tahoma"/>
          <w:sz w:val="22"/>
          <w:szCs w:val="22"/>
        </w:rPr>
        <w:t xml:space="preserve"> </w:t>
      </w:r>
      <w:r w:rsidRPr="0065408F">
        <w:rPr>
          <w:rFonts w:ascii="Palatino Linotype" w:hAnsi="Palatino Linotype" w:cs="Tahoma"/>
          <w:sz w:val="22"/>
          <w:szCs w:val="22"/>
        </w:rPr>
        <w:t>den</w:t>
      </w:r>
      <w:r w:rsidR="00C54371">
        <w:rPr>
          <w:rFonts w:ascii="Palatino Linotype" w:hAnsi="Palatino Linotype" w:cs="Tahoma"/>
          <w:sz w:val="22"/>
          <w:szCs w:val="22"/>
        </w:rPr>
        <w:t xml:space="preserve"> prodlení</w:t>
      </w:r>
      <w:r w:rsidRPr="0065408F">
        <w:rPr>
          <w:rFonts w:ascii="Palatino Linotype" w:hAnsi="Palatino Linotype" w:cs="Tahoma"/>
          <w:sz w:val="22"/>
          <w:szCs w:val="22"/>
        </w:rPr>
        <w:t xml:space="preserve"> </w:t>
      </w:r>
      <w:r w:rsidR="008E58B0" w:rsidRPr="0065408F">
        <w:rPr>
          <w:rFonts w:ascii="Palatino Linotype" w:hAnsi="Palatino Linotype" w:cs="Tahoma"/>
          <w:sz w:val="22"/>
          <w:szCs w:val="22"/>
        </w:rPr>
        <w:t>p</w:t>
      </w:r>
      <w:r w:rsidR="008E58B0">
        <w:rPr>
          <w:rFonts w:ascii="Palatino Linotype" w:hAnsi="Palatino Linotype" w:cs="Tahoma"/>
          <w:sz w:val="22"/>
          <w:szCs w:val="22"/>
        </w:rPr>
        <w:t>o dobu prvních 14 kalendářních dnů prodlení</w:t>
      </w:r>
      <w:r w:rsidR="008E58B0" w:rsidRPr="0065408F" w:rsidDel="008E58B0">
        <w:rPr>
          <w:rFonts w:ascii="Palatino Linotype" w:hAnsi="Palatino Linotype" w:cs="Tahoma"/>
          <w:sz w:val="22"/>
          <w:szCs w:val="22"/>
        </w:rPr>
        <w:t xml:space="preserve"> </w:t>
      </w:r>
      <w:r w:rsidR="008E58B0">
        <w:rPr>
          <w:rFonts w:ascii="Palatino Linotype" w:hAnsi="Palatino Linotype" w:cs="Tahoma"/>
          <w:sz w:val="22"/>
          <w:szCs w:val="22"/>
        </w:rPr>
        <w:t xml:space="preserve">a </w:t>
      </w:r>
      <w:r w:rsidR="00DF1397">
        <w:rPr>
          <w:rFonts w:ascii="Palatino Linotype" w:hAnsi="Palatino Linotype" w:cs="Tahoma"/>
          <w:sz w:val="22"/>
          <w:szCs w:val="22"/>
        </w:rPr>
        <w:t xml:space="preserve">ve </w:t>
      </w:r>
      <w:r w:rsidR="008E58B0">
        <w:rPr>
          <w:rFonts w:ascii="Palatino Linotype" w:hAnsi="Palatino Linotype" w:cs="Tahoma"/>
          <w:sz w:val="22"/>
          <w:szCs w:val="22"/>
        </w:rPr>
        <w:t xml:space="preserve">výši 50.000,- Kč (slovy: padesát tisíc korun českých) </w:t>
      </w:r>
      <w:r w:rsidR="008E58B0" w:rsidRPr="0065408F">
        <w:rPr>
          <w:rFonts w:ascii="Palatino Linotype" w:hAnsi="Palatino Linotype" w:cs="Tahoma"/>
          <w:sz w:val="22"/>
          <w:szCs w:val="22"/>
        </w:rPr>
        <w:t>za každý započatý</w:t>
      </w:r>
      <w:r w:rsidR="008E58B0">
        <w:rPr>
          <w:rFonts w:ascii="Palatino Linotype" w:hAnsi="Palatino Linotype" w:cs="Tahoma"/>
          <w:sz w:val="22"/>
          <w:szCs w:val="22"/>
        </w:rPr>
        <w:t xml:space="preserve"> </w:t>
      </w:r>
      <w:r w:rsidR="008E58B0" w:rsidRPr="0065408F">
        <w:rPr>
          <w:rFonts w:ascii="Palatino Linotype" w:hAnsi="Palatino Linotype" w:cs="Tahoma"/>
          <w:sz w:val="22"/>
          <w:szCs w:val="22"/>
        </w:rPr>
        <w:t>den</w:t>
      </w:r>
      <w:r w:rsidR="00C54371">
        <w:rPr>
          <w:rFonts w:ascii="Palatino Linotype" w:hAnsi="Palatino Linotype" w:cs="Tahoma"/>
          <w:sz w:val="22"/>
          <w:szCs w:val="22"/>
        </w:rPr>
        <w:t xml:space="preserve"> prodlení</w:t>
      </w:r>
      <w:r w:rsidR="008E58B0" w:rsidRPr="0065408F">
        <w:rPr>
          <w:rFonts w:ascii="Palatino Linotype" w:hAnsi="Palatino Linotype" w:cs="Tahoma"/>
          <w:sz w:val="22"/>
          <w:szCs w:val="22"/>
        </w:rPr>
        <w:t xml:space="preserve"> </w:t>
      </w:r>
      <w:r w:rsidR="008E58B0">
        <w:rPr>
          <w:rFonts w:ascii="Palatino Linotype" w:hAnsi="Palatino Linotype" w:cs="Tahoma"/>
          <w:sz w:val="22"/>
          <w:szCs w:val="22"/>
        </w:rPr>
        <w:t>po uplynutí čtrnáctého kalendářního dne prodlení.</w:t>
      </w:r>
    </w:p>
    <w:p w14:paraId="1B2915D7" w14:textId="0572C5D7" w:rsidR="00830E0A" w:rsidRPr="00E40556" w:rsidRDefault="00830E0A" w:rsidP="004E00C4">
      <w:pPr>
        <w:numPr>
          <w:ilvl w:val="2"/>
          <w:numId w:val="16"/>
        </w:numPr>
        <w:spacing w:before="120"/>
        <w:ind w:left="1276"/>
        <w:jc w:val="both"/>
        <w:rPr>
          <w:rFonts w:ascii="Palatino Linotype" w:hAnsi="Palatino Linotype" w:cs="Tahoma"/>
          <w:sz w:val="22"/>
          <w:szCs w:val="22"/>
        </w:rPr>
      </w:pPr>
      <w:bookmarkStart w:id="220" w:name="_Ref435281367"/>
      <w:r w:rsidRPr="00E40556">
        <w:rPr>
          <w:rFonts w:ascii="Palatino Linotype" w:hAnsi="Palatino Linotype" w:cs="Tahoma"/>
          <w:sz w:val="22"/>
          <w:szCs w:val="22"/>
        </w:rPr>
        <w:t xml:space="preserve">v případě porušení povinnosti Dodavatele plnit Servisní služby v požadované kvalitě, tj. dle požadavků SLA parametrů dle </w:t>
      </w:r>
      <w:r w:rsidR="00352CF0">
        <w:rPr>
          <w:rFonts w:ascii="Palatino Linotype" w:hAnsi="Palatino Linotype" w:cs="Tahoma"/>
          <w:sz w:val="22"/>
          <w:szCs w:val="22"/>
        </w:rPr>
        <w:t>P</w:t>
      </w:r>
      <w:r w:rsidRPr="00E40556">
        <w:rPr>
          <w:rFonts w:ascii="Palatino Linotype" w:hAnsi="Palatino Linotype" w:cs="Tahoma"/>
          <w:sz w:val="22"/>
          <w:szCs w:val="22"/>
        </w:rPr>
        <w:t xml:space="preserve">řílohy č. </w:t>
      </w:r>
      <w:r w:rsidR="00352CF0">
        <w:rPr>
          <w:rFonts w:ascii="Palatino Linotype" w:hAnsi="Palatino Linotype" w:cs="Tahoma"/>
          <w:sz w:val="22"/>
          <w:szCs w:val="22"/>
        </w:rPr>
        <w:t>5</w:t>
      </w:r>
      <w:r w:rsidR="00352CF0" w:rsidRPr="00E40556">
        <w:rPr>
          <w:rFonts w:ascii="Palatino Linotype" w:hAnsi="Palatino Linotype" w:cs="Tahoma"/>
          <w:sz w:val="22"/>
          <w:szCs w:val="22"/>
        </w:rPr>
        <w:t xml:space="preserve"> </w:t>
      </w:r>
      <w:r w:rsidRPr="00E40556">
        <w:rPr>
          <w:rFonts w:ascii="Palatino Linotype" w:hAnsi="Palatino Linotype" w:cs="Tahoma"/>
          <w:sz w:val="22"/>
          <w:szCs w:val="22"/>
        </w:rPr>
        <w:t xml:space="preserve">Smlouvy, se snižuje </w:t>
      </w:r>
      <w:r>
        <w:rPr>
          <w:rFonts w:ascii="Palatino Linotype" w:hAnsi="Palatino Linotype" w:cs="Tahoma"/>
          <w:sz w:val="22"/>
          <w:szCs w:val="22"/>
        </w:rPr>
        <w:t xml:space="preserve">měsíční </w:t>
      </w:r>
      <w:r w:rsidRPr="00E40556">
        <w:rPr>
          <w:rFonts w:ascii="Palatino Linotype" w:hAnsi="Palatino Linotype" w:cs="Tahoma"/>
          <w:sz w:val="22"/>
          <w:szCs w:val="22"/>
        </w:rPr>
        <w:t xml:space="preserve">cena </w:t>
      </w:r>
      <w:r>
        <w:rPr>
          <w:rFonts w:ascii="Palatino Linotype" w:hAnsi="Palatino Linotype" w:cs="Tahoma"/>
          <w:sz w:val="22"/>
          <w:szCs w:val="22"/>
        </w:rPr>
        <w:t xml:space="preserve">Servisních služeb </w:t>
      </w:r>
      <w:r w:rsidRPr="00E40556">
        <w:rPr>
          <w:rFonts w:ascii="Palatino Linotype" w:hAnsi="Palatino Linotype" w:cs="Tahoma"/>
          <w:sz w:val="22"/>
          <w:szCs w:val="22"/>
        </w:rPr>
        <w:t>stanovená v </w:t>
      </w:r>
      <w:r w:rsidRPr="00352CF0">
        <w:rPr>
          <w:rFonts w:ascii="Palatino Linotype" w:hAnsi="Palatino Linotype"/>
          <w:sz w:val="22"/>
          <w:szCs w:val="22"/>
        </w:rPr>
        <w:t xml:space="preserve">bodě </w:t>
      </w:r>
      <w:r w:rsidR="00352CF0" w:rsidRPr="00F85C84">
        <w:rPr>
          <w:rFonts w:ascii="Palatino Linotype" w:hAnsi="Palatino Linotype"/>
          <w:sz w:val="22"/>
          <w:szCs w:val="22"/>
        </w:rPr>
        <w:fldChar w:fldCharType="begin"/>
      </w:r>
      <w:r w:rsidR="00352CF0" w:rsidRPr="00F85C84">
        <w:rPr>
          <w:rFonts w:ascii="Palatino Linotype" w:hAnsi="Palatino Linotype"/>
          <w:sz w:val="22"/>
          <w:szCs w:val="22"/>
        </w:rPr>
        <w:instrText xml:space="preserve"> REF _Ref430706067 \r \h </w:instrText>
      </w:r>
      <w:r w:rsidR="00352CF0">
        <w:rPr>
          <w:rFonts w:ascii="Palatino Linotype" w:hAnsi="Palatino Linotype"/>
          <w:sz w:val="22"/>
          <w:szCs w:val="22"/>
        </w:rPr>
        <w:instrText xml:space="preserve"> \* MERGEFORMAT </w:instrText>
      </w:r>
      <w:r w:rsidR="00352CF0" w:rsidRPr="00F85C84">
        <w:rPr>
          <w:rFonts w:ascii="Palatino Linotype" w:hAnsi="Palatino Linotype"/>
          <w:sz w:val="22"/>
          <w:szCs w:val="22"/>
        </w:rPr>
      </w:r>
      <w:r w:rsidR="00352CF0" w:rsidRPr="00F85C84">
        <w:rPr>
          <w:rFonts w:ascii="Palatino Linotype" w:hAnsi="Palatino Linotype"/>
          <w:sz w:val="22"/>
          <w:szCs w:val="22"/>
        </w:rPr>
        <w:fldChar w:fldCharType="separate"/>
      </w:r>
      <w:r w:rsidR="00B927EE">
        <w:rPr>
          <w:rFonts w:ascii="Palatino Linotype" w:hAnsi="Palatino Linotype"/>
          <w:sz w:val="22"/>
          <w:szCs w:val="22"/>
        </w:rPr>
        <w:t>6.1.3</w:t>
      </w:r>
      <w:r w:rsidR="00352CF0" w:rsidRPr="00F85C84">
        <w:rPr>
          <w:rFonts w:ascii="Palatino Linotype" w:hAnsi="Palatino Linotype"/>
          <w:sz w:val="22"/>
          <w:szCs w:val="22"/>
        </w:rPr>
        <w:fldChar w:fldCharType="end"/>
      </w:r>
      <w:r w:rsidRPr="00207118">
        <w:rPr>
          <w:rFonts w:ascii="Palatino Linotype" w:hAnsi="Palatino Linotype"/>
          <w:sz w:val="22"/>
          <w:szCs w:val="22"/>
        </w:rPr>
        <w:t xml:space="preserve"> </w:t>
      </w:r>
      <w:r w:rsidRPr="00E40556">
        <w:rPr>
          <w:rFonts w:ascii="Palatino Linotype" w:hAnsi="Palatino Linotype" w:cs="Tahoma"/>
          <w:sz w:val="22"/>
          <w:szCs w:val="22"/>
        </w:rPr>
        <w:t xml:space="preserve"> Smlouvy</w:t>
      </w:r>
      <w:r w:rsidR="00565BE6">
        <w:rPr>
          <w:rFonts w:ascii="Palatino Linotype" w:hAnsi="Palatino Linotype" w:cs="Tahoma"/>
          <w:sz w:val="22"/>
          <w:szCs w:val="22"/>
        </w:rPr>
        <w:t>,</w:t>
      </w:r>
      <w:r>
        <w:rPr>
          <w:rFonts w:ascii="Palatino Linotype" w:hAnsi="Palatino Linotype" w:cs="Tahoma"/>
          <w:sz w:val="22"/>
          <w:szCs w:val="22"/>
        </w:rPr>
        <w:t xml:space="preserve"> </w:t>
      </w:r>
      <w:r w:rsidR="00352CF0">
        <w:rPr>
          <w:rFonts w:ascii="Palatino Linotype" w:hAnsi="Palatino Linotype" w:cs="Tahoma"/>
          <w:sz w:val="22"/>
          <w:szCs w:val="22"/>
        </w:rPr>
        <w:t>a </w:t>
      </w:r>
      <w:r>
        <w:rPr>
          <w:rFonts w:ascii="Palatino Linotype" w:hAnsi="Palatino Linotype" w:cs="Tahoma"/>
          <w:sz w:val="22"/>
          <w:szCs w:val="22"/>
        </w:rPr>
        <w:t>to tak</w:t>
      </w:r>
      <w:r w:rsidRPr="00E40556">
        <w:rPr>
          <w:rFonts w:ascii="Palatino Linotype" w:hAnsi="Palatino Linotype" w:cs="Tahoma"/>
          <w:sz w:val="22"/>
          <w:szCs w:val="22"/>
        </w:rPr>
        <w:t xml:space="preserve">, </w:t>
      </w:r>
      <w:r>
        <w:rPr>
          <w:rFonts w:ascii="Palatino Linotype" w:hAnsi="Palatino Linotype" w:cs="Tahoma"/>
          <w:sz w:val="22"/>
          <w:szCs w:val="22"/>
        </w:rPr>
        <w:t xml:space="preserve">že příslušná výše srážky (slevy) z této měsíční ceny Servisních služeb se určí v závislosti na míře nedodržení požadovaných SLA </w:t>
      </w:r>
      <w:r w:rsidRPr="00382E6D">
        <w:rPr>
          <w:rFonts w:ascii="Palatino Linotype" w:hAnsi="Palatino Linotype" w:cs="Tahoma"/>
          <w:sz w:val="22"/>
          <w:szCs w:val="22"/>
        </w:rPr>
        <w:t>parametrů v </w:t>
      </w:r>
      <w:r w:rsidR="00A769B7" w:rsidRPr="00382E6D">
        <w:rPr>
          <w:rFonts w:ascii="Palatino Linotype" w:hAnsi="Palatino Linotype" w:cs="Tahoma"/>
          <w:sz w:val="22"/>
          <w:szCs w:val="22"/>
        </w:rPr>
        <w:t xml:space="preserve">Příloze </w:t>
      </w:r>
      <w:r w:rsidRPr="00382E6D">
        <w:rPr>
          <w:rFonts w:ascii="Palatino Linotype" w:hAnsi="Palatino Linotype" w:cs="Tahoma"/>
          <w:sz w:val="22"/>
          <w:szCs w:val="22"/>
        </w:rPr>
        <w:t xml:space="preserve">č. </w:t>
      </w:r>
      <w:r w:rsidR="00A769B7" w:rsidRPr="00382E6D">
        <w:rPr>
          <w:rFonts w:ascii="Palatino Linotype" w:hAnsi="Palatino Linotype" w:cs="Tahoma"/>
          <w:sz w:val="22"/>
          <w:szCs w:val="22"/>
        </w:rPr>
        <w:t>5</w:t>
      </w:r>
      <w:r w:rsidR="00A769B7">
        <w:rPr>
          <w:rFonts w:ascii="Palatino Linotype" w:hAnsi="Palatino Linotype" w:cs="Tahoma"/>
          <w:sz w:val="22"/>
          <w:szCs w:val="22"/>
        </w:rPr>
        <w:t xml:space="preserve"> </w:t>
      </w:r>
      <w:r>
        <w:rPr>
          <w:rFonts w:ascii="Palatino Linotype" w:hAnsi="Palatino Linotype" w:cs="Tahoma"/>
          <w:sz w:val="22"/>
          <w:szCs w:val="22"/>
        </w:rPr>
        <w:t>Smlouvy (</w:t>
      </w:r>
      <w:r>
        <w:rPr>
          <w:rFonts w:ascii="Palatino Linotype" w:hAnsi="Palatino Linotype"/>
          <w:sz w:val="22"/>
          <w:szCs w:val="22"/>
        </w:rPr>
        <w:t>zejména požadavky uvedené v</w:t>
      </w:r>
      <w:r w:rsidR="009677EA">
        <w:rPr>
          <w:rFonts w:ascii="Palatino Linotype" w:hAnsi="Palatino Linotype"/>
          <w:sz w:val="22"/>
          <w:szCs w:val="22"/>
        </w:rPr>
        <w:t> </w:t>
      </w:r>
      <w:r>
        <w:rPr>
          <w:rFonts w:ascii="Palatino Linotype" w:hAnsi="Palatino Linotype"/>
          <w:sz w:val="22"/>
          <w:szCs w:val="22"/>
        </w:rPr>
        <w:t>bod</w:t>
      </w:r>
      <w:r w:rsidR="009677EA">
        <w:rPr>
          <w:rFonts w:ascii="Palatino Linotype" w:hAnsi="Palatino Linotype"/>
          <w:sz w:val="22"/>
          <w:szCs w:val="22"/>
        </w:rPr>
        <w:t>ě 1.</w:t>
      </w:r>
      <w:r w:rsidR="000453EE">
        <w:rPr>
          <w:rFonts w:ascii="Palatino Linotype" w:hAnsi="Palatino Linotype"/>
          <w:sz w:val="22"/>
          <w:szCs w:val="22"/>
        </w:rPr>
        <w:t>3.</w:t>
      </w:r>
      <w:r w:rsidR="009677EA">
        <w:rPr>
          <w:rFonts w:ascii="Palatino Linotype" w:hAnsi="Palatino Linotype"/>
          <w:sz w:val="22"/>
          <w:szCs w:val="22"/>
        </w:rPr>
        <w:t>4 Přílohy č. 5</w:t>
      </w:r>
      <w:r>
        <w:rPr>
          <w:rFonts w:ascii="Palatino Linotype" w:hAnsi="Palatino Linotype"/>
          <w:sz w:val="22"/>
          <w:szCs w:val="22"/>
        </w:rPr>
        <w:t>)</w:t>
      </w:r>
      <w:r w:rsidRPr="00E40556">
        <w:rPr>
          <w:rFonts w:ascii="Palatino Linotype" w:hAnsi="Palatino Linotype" w:cs="Tahoma"/>
          <w:sz w:val="22"/>
          <w:szCs w:val="22"/>
        </w:rPr>
        <w:t xml:space="preserve"> a to</w:t>
      </w:r>
      <w:r>
        <w:rPr>
          <w:rFonts w:ascii="Palatino Linotype" w:hAnsi="Palatino Linotype" w:cs="Tahoma"/>
          <w:sz w:val="22"/>
          <w:szCs w:val="22"/>
        </w:rPr>
        <w:t xml:space="preserve">mu odpovídajících sankcí </w:t>
      </w:r>
      <w:r w:rsidR="009677EA">
        <w:rPr>
          <w:rFonts w:ascii="Palatino Linotype" w:hAnsi="Palatino Linotype" w:cs="Tahoma"/>
          <w:sz w:val="22"/>
          <w:szCs w:val="22"/>
        </w:rPr>
        <w:t xml:space="preserve">uvedených v bodě </w:t>
      </w:r>
      <w:r w:rsidR="003220FD">
        <w:rPr>
          <w:rFonts w:ascii="Palatino Linotype" w:hAnsi="Palatino Linotype" w:cs="Tahoma"/>
          <w:sz w:val="22"/>
          <w:szCs w:val="22"/>
        </w:rPr>
        <w:t>13.2.</w:t>
      </w:r>
      <w:r w:rsidR="00455278">
        <w:rPr>
          <w:rFonts w:ascii="Palatino Linotype" w:hAnsi="Palatino Linotype" w:cs="Tahoma"/>
          <w:sz w:val="22"/>
          <w:szCs w:val="22"/>
        </w:rPr>
        <w:t>1, 13.2.2 a 13.2.3</w:t>
      </w:r>
      <w:r w:rsidR="009677EA">
        <w:rPr>
          <w:rFonts w:ascii="Palatino Linotype" w:hAnsi="Palatino Linotype" w:cs="Tahoma"/>
          <w:sz w:val="22"/>
          <w:szCs w:val="22"/>
        </w:rPr>
        <w:t xml:space="preserve"> </w:t>
      </w:r>
      <w:r w:rsidRPr="00E40556">
        <w:rPr>
          <w:rFonts w:ascii="Palatino Linotype" w:hAnsi="Palatino Linotype" w:cs="Tahoma"/>
          <w:sz w:val="22"/>
          <w:szCs w:val="22"/>
        </w:rPr>
        <w:t>Smlouvy</w:t>
      </w:r>
      <w:r>
        <w:rPr>
          <w:rFonts w:ascii="Palatino Linotype" w:hAnsi="Palatino Linotype" w:cs="Tahoma"/>
          <w:sz w:val="22"/>
          <w:szCs w:val="22"/>
        </w:rPr>
        <w:t xml:space="preserve"> (příklad: vznikne-li za příslušné období nárok Objednatele na sankci ve výši 50.000,- Kč, je Dodavatel povinen v rámci fakturace Servisních služeb za příslušné období požadovat úhradu měsíční </w:t>
      </w:r>
      <w:r w:rsidRPr="00E40556">
        <w:rPr>
          <w:rFonts w:ascii="Palatino Linotype" w:hAnsi="Palatino Linotype" w:cs="Tahoma"/>
          <w:sz w:val="22"/>
          <w:szCs w:val="22"/>
        </w:rPr>
        <w:t>cen</w:t>
      </w:r>
      <w:r>
        <w:rPr>
          <w:rFonts w:ascii="Palatino Linotype" w:hAnsi="Palatino Linotype" w:cs="Tahoma"/>
          <w:sz w:val="22"/>
          <w:szCs w:val="22"/>
        </w:rPr>
        <w:t>y</w:t>
      </w:r>
      <w:r w:rsidRPr="00E40556">
        <w:rPr>
          <w:rFonts w:ascii="Palatino Linotype" w:hAnsi="Palatino Linotype" w:cs="Tahoma"/>
          <w:sz w:val="22"/>
          <w:szCs w:val="22"/>
        </w:rPr>
        <w:t xml:space="preserve"> </w:t>
      </w:r>
      <w:r>
        <w:rPr>
          <w:rFonts w:ascii="Palatino Linotype" w:hAnsi="Palatino Linotype" w:cs="Tahoma"/>
          <w:sz w:val="22"/>
          <w:szCs w:val="22"/>
        </w:rPr>
        <w:t>Servisních služeb dle</w:t>
      </w:r>
      <w:r w:rsidRPr="00E40556">
        <w:rPr>
          <w:rFonts w:ascii="Palatino Linotype" w:hAnsi="Palatino Linotype" w:cs="Tahoma"/>
          <w:sz w:val="22"/>
          <w:szCs w:val="22"/>
        </w:rPr>
        <w:t> </w:t>
      </w:r>
      <w:r w:rsidRPr="00207118">
        <w:rPr>
          <w:rFonts w:ascii="Palatino Linotype" w:hAnsi="Palatino Linotype"/>
          <w:sz w:val="22"/>
          <w:szCs w:val="22"/>
        </w:rPr>
        <w:t>bod</w:t>
      </w:r>
      <w:r>
        <w:rPr>
          <w:rFonts w:ascii="Palatino Linotype" w:hAnsi="Palatino Linotype"/>
          <w:sz w:val="22"/>
          <w:szCs w:val="22"/>
        </w:rPr>
        <w:t>u</w:t>
      </w:r>
      <w:r w:rsidRPr="00207118">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_Ref430706067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6.1.3</w:t>
      </w:r>
      <w:r>
        <w:rPr>
          <w:rFonts w:ascii="Palatino Linotype" w:hAnsi="Palatino Linotype"/>
          <w:sz w:val="22"/>
          <w:szCs w:val="22"/>
        </w:rPr>
        <w:fldChar w:fldCharType="end"/>
      </w:r>
      <w:r>
        <w:rPr>
          <w:rFonts w:ascii="Palatino Linotype" w:hAnsi="Palatino Linotype"/>
          <w:sz w:val="22"/>
          <w:szCs w:val="22"/>
        </w:rPr>
        <w:t xml:space="preserve"> Smlouvy ponížené právě o částku 50.000,- Kč</w:t>
      </w:r>
      <w:r w:rsidR="009677EA">
        <w:rPr>
          <w:rFonts w:ascii="Palatino Linotype" w:hAnsi="Palatino Linotype"/>
          <w:sz w:val="22"/>
          <w:szCs w:val="22"/>
        </w:rPr>
        <w:t>)</w:t>
      </w:r>
      <w:r w:rsidRPr="00E40556">
        <w:rPr>
          <w:rFonts w:ascii="Palatino Linotype" w:hAnsi="Palatino Linotype" w:cs="Tahoma"/>
          <w:sz w:val="22"/>
          <w:szCs w:val="22"/>
        </w:rPr>
        <w:t>;</w:t>
      </w:r>
      <w:bookmarkEnd w:id="220"/>
      <w:r w:rsidRPr="00E40556">
        <w:rPr>
          <w:rFonts w:ascii="Palatino Linotype" w:hAnsi="Palatino Linotype" w:cs="Tahoma"/>
          <w:sz w:val="22"/>
          <w:szCs w:val="22"/>
        </w:rPr>
        <w:t xml:space="preserve"> </w:t>
      </w:r>
    </w:p>
    <w:p w14:paraId="12379221" w14:textId="77777777"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Pr="00433CF4">
        <w:rPr>
          <w:rFonts w:ascii="Palatino Linotype" w:hAnsi="Palatino Linotype" w:cs="Tahoma"/>
          <w:sz w:val="22"/>
          <w:szCs w:val="22"/>
        </w:rPr>
        <w:t xml:space="preserve"> případě prodlení Dodavatele s plněním </w:t>
      </w:r>
      <w:r>
        <w:rPr>
          <w:rFonts w:ascii="Palatino Linotype" w:hAnsi="Palatino Linotype" w:cs="Tahoma"/>
          <w:sz w:val="22"/>
          <w:szCs w:val="22"/>
        </w:rPr>
        <w:t>Služeb rozvoje</w:t>
      </w:r>
      <w:r w:rsidRPr="00433CF4">
        <w:rPr>
          <w:rFonts w:ascii="Palatino Linotype" w:hAnsi="Palatino Linotype" w:cs="Tahoma"/>
          <w:sz w:val="22"/>
          <w:szCs w:val="22"/>
        </w:rPr>
        <w:t xml:space="preserve"> v termínu dle </w:t>
      </w:r>
      <w:r w:rsidR="00290BB0">
        <w:rPr>
          <w:rFonts w:ascii="Palatino Linotype" w:hAnsi="Palatino Linotype" w:cs="Tahoma"/>
          <w:sz w:val="22"/>
          <w:szCs w:val="22"/>
        </w:rPr>
        <w:t xml:space="preserve">potvrzeného Poptávkového formuláře </w:t>
      </w:r>
      <w:r>
        <w:rPr>
          <w:rFonts w:ascii="Palatino Linotype" w:hAnsi="Palatino Linotype" w:cs="Tahoma"/>
          <w:sz w:val="22"/>
          <w:szCs w:val="22"/>
        </w:rPr>
        <w:t xml:space="preserve">vzniká Objednateli nárok na </w:t>
      </w:r>
      <w:r w:rsidRPr="002A0708">
        <w:rPr>
          <w:rFonts w:ascii="Palatino Linotype" w:hAnsi="Palatino Linotype" w:cs="Tahoma"/>
          <w:sz w:val="22"/>
          <w:szCs w:val="22"/>
        </w:rPr>
        <w:t>slevu z celkové ceny</w:t>
      </w:r>
      <w:r>
        <w:rPr>
          <w:rFonts w:ascii="Palatino Linotype" w:hAnsi="Palatino Linotype" w:cs="Tahoma"/>
          <w:sz w:val="22"/>
          <w:szCs w:val="22"/>
        </w:rPr>
        <w:t xml:space="preserve"> Služeb rozvoje dle příslušné</w:t>
      </w:r>
      <w:r w:rsidR="002C7202">
        <w:rPr>
          <w:rFonts w:ascii="Palatino Linotype" w:hAnsi="Palatino Linotype" w:cs="Tahoma"/>
          <w:sz w:val="22"/>
          <w:szCs w:val="22"/>
        </w:rPr>
        <w:t>ho Poptávkového formuláře</w:t>
      </w:r>
      <w:r>
        <w:rPr>
          <w:rFonts w:ascii="Palatino Linotype" w:hAnsi="Palatino Linotype" w:cs="Tahoma"/>
          <w:sz w:val="22"/>
          <w:szCs w:val="22"/>
        </w:rPr>
        <w:t xml:space="preserve"> </w:t>
      </w:r>
      <w:r w:rsidRPr="00433CF4">
        <w:rPr>
          <w:rFonts w:ascii="Palatino Linotype" w:hAnsi="Palatino Linotype" w:cs="Tahoma"/>
          <w:sz w:val="22"/>
          <w:szCs w:val="22"/>
        </w:rPr>
        <w:t xml:space="preserve">ve výši </w:t>
      </w:r>
      <w:r w:rsidRPr="00361676">
        <w:rPr>
          <w:rFonts w:ascii="Palatino Linotype" w:hAnsi="Palatino Linotype" w:cs="Tahoma"/>
          <w:sz w:val="22"/>
          <w:szCs w:val="22"/>
        </w:rPr>
        <w:t>10.000,- Kč (slovy: deset tisíc korun českých), a to za každý</w:t>
      </w:r>
      <w:r>
        <w:rPr>
          <w:rFonts w:ascii="Palatino Linotype" w:hAnsi="Palatino Linotype" w:cs="Tahoma"/>
          <w:sz w:val="22"/>
          <w:szCs w:val="22"/>
        </w:rPr>
        <w:t>, byť</w:t>
      </w:r>
      <w:r w:rsidRPr="00361676">
        <w:rPr>
          <w:rFonts w:ascii="Palatino Linotype" w:hAnsi="Palatino Linotype" w:cs="Tahoma"/>
          <w:sz w:val="22"/>
          <w:szCs w:val="22"/>
        </w:rPr>
        <w:t xml:space="preserve"> započatý</w:t>
      </w:r>
      <w:r>
        <w:rPr>
          <w:rFonts w:ascii="Palatino Linotype" w:hAnsi="Palatino Linotype" w:cs="Tahoma"/>
          <w:sz w:val="22"/>
          <w:szCs w:val="22"/>
        </w:rPr>
        <w:t>,</w:t>
      </w:r>
      <w:r w:rsidRPr="00433CF4">
        <w:rPr>
          <w:rFonts w:ascii="Palatino Linotype" w:hAnsi="Palatino Linotype" w:cs="Tahoma"/>
          <w:sz w:val="22"/>
          <w:szCs w:val="22"/>
        </w:rPr>
        <w:t xml:space="preserve"> den prodlení</w:t>
      </w:r>
      <w:r>
        <w:rPr>
          <w:rFonts w:ascii="Palatino Linotype" w:hAnsi="Palatino Linotype" w:cs="Tahoma"/>
          <w:sz w:val="22"/>
          <w:szCs w:val="22"/>
        </w:rPr>
        <w:t>.</w:t>
      </w:r>
    </w:p>
    <w:p w14:paraId="78EDB83A"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Smluvní strany se dále dohodly, že:</w:t>
      </w:r>
    </w:p>
    <w:p w14:paraId="52C18AC5" w14:textId="77777777" w:rsidR="00455278" w:rsidRDefault="00077EEA" w:rsidP="004E00C4">
      <w:pPr>
        <w:numPr>
          <w:ilvl w:val="2"/>
          <w:numId w:val="16"/>
        </w:numPr>
        <w:spacing w:before="120"/>
        <w:ind w:left="1276"/>
        <w:jc w:val="both"/>
        <w:rPr>
          <w:rFonts w:ascii="Palatino Linotype" w:hAnsi="Palatino Linotype" w:cs="Tahoma"/>
          <w:sz w:val="22"/>
          <w:szCs w:val="22"/>
        </w:rPr>
      </w:pPr>
      <w:bookmarkStart w:id="221" w:name="_Ref440978055"/>
      <w:r>
        <w:rPr>
          <w:rFonts w:ascii="Palatino Linotype" w:hAnsi="Palatino Linotype" w:cs="Tahoma"/>
          <w:sz w:val="22"/>
          <w:szCs w:val="22"/>
        </w:rPr>
        <w:t xml:space="preserve">V </w:t>
      </w:r>
      <w:r w:rsidRPr="00077EEA">
        <w:rPr>
          <w:rFonts w:ascii="Palatino Linotype" w:hAnsi="Palatino Linotype" w:cs="Tahoma"/>
          <w:sz w:val="22"/>
          <w:szCs w:val="22"/>
        </w:rPr>
        <w:t xml:space="preserve">případě </w:t>
      </w:r>
      <w:r>
        <w:rPr>
          <w:rFonts w:ascii="Palatino Linotype" w:hAnsi="Palatino Linotype" w:cs="Tahoma"/>
          <w:sz w:val="22"/>
          <w:szCs w:val="22"/>
        </w:rPr>
        <w:t>časového nedodržení minimální</w:t>
      </w:r>
      <w:r w:rsidRPr="00077EEA">
        <w:rPr>
          <w:rFonts w:ascii="Palatino Linotype" w:hAnsi="Palatino Linotype" w:cs="Tahoma"/>
          <w:sz w:val="22"/>
          <w:szCs w:val="22"/>
        </w:rPr>
        <w:t xml:space="preserve"> </w:t>
      </w:r>
      <w:r>
        <w:rPr>
          <w:rFonts w:ascii="Palatino Linotype" w:hAnsi="Palatino Linotype" w:cs="Tahoma"/>
          <w:sz w:val="22"/>
          <w:szCs w:val="22"/>
        </w:rPr>
        <w:t xml:space="preserve">dostupnosti </w:t>
      </w:r>
      <w:r w:rsidRPr="00077EEA">
        <w:rPr>
          <w:rFonts w:ascii="Palatino Linotype" w:hAnsi="Palatino Linotype" w:cs="Tahoma"/>
          <w:sz w:val="22"/>
          <w:szCs w:val="22"/>
        </w:rPr>
        <w:t xml:space="preserve">definované v Příloze č. 5, </w:t>
      </w:r>
      <w:r w:rsidR="00273C2A">
        <w:rPr>
          <w:rFonts w:ascii="Palatino Linotype" w:hAnsi="Palatino Linotype" w:cs="Tahoma"/>
          <w:sz w:val="22"/>
          <w:szCs w:val="22"/>
        </w:rPr>
        <w:t>vyhodnocované na roční bázi</w:t>
      </w:r>
      <w:r w:rsidR="0083568C">
        <w:rPr>
          <w:rFonts w:ascii="Palatino Linotype" w:hAnsi="Palatino Linotype" w:cs="Tahoma"/>
          <w:sz w:val="22"/>
          <w:szCs w:val="22"/>
        </w:rPr>
        <w:t xml:space="preserve"> </w:t>
      </w:r>
      <w:r w:rsidR="0083568C" w:rsidRPr="0083568C">
        <w:rPr>
          <w:rFonts w:ascii="Palatino Linotype" w:hAnsi="Palatino Linotype" w:cs="Tahoma"/>
          <w:bCs/>
          <w:sz w:val="22"/>
          <w:szCs w:val="22"/>
        </w:rPr>
        <w:t>počínaje okamžikem zahájení poskytování Servisních služeb</w:t>
      </w:r>
      <w:r w:rsidR="0083568C">
        <w:rPr>
          <w:rFonts w:ascii="Palatino Linotype" w:hAnsi="Palatino Linotype" w:cs="Tahoma"/>
          <w:bCs/>
          <w:sz w:val="22"/>
          <w:szCs w:val="22"/>
        </w:rPr>
        <w:t xml:space="preserve"> k dané části Díla</w:t>
      </w:r>
      <w:r w:rsidR="00273C2A">
        <w:rPr>
          <w:rFonts w:ascii="Palatino Linotype" w:hAnsi="Palatino Linotype" w:cs="Tahoma"/>
          <w:sz w:val="22"/>
          <w:szCs w:val="22"/>
        </w:rPr>
        <w:t xml:space="preserve">, </w:t>
      </w:r>
      <w:r w:rsidRPr="00077EEA">
        <w:rPr>
          <w:rFonts w:ascii="Palatino Linotype" w:hAnsi="Palatino Linotype" w:cs="Tahoma"/>
          <w:sz w:val="22"/>
          <w:szCs w:val="22"/>
        </w:rPr>
        <w:t xml:space="preserve">vzniká Objednateli nárok na následující smluvní pokuty, které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části </w:t>
      </w:r>
      <w:r w:rsidR="00B45E5F">
        <w:rPr>
          <w:rFonts w:ascii="Palatino Linotype" w:hAnsi="Palatino Linotype" w:cs="Tahoma"/>
          <w:sz w:val="22"/>
          <w:szCs w:val="22"/>
        </w:rPr>
        <w:t xml:space="preserve">AISG </w:t>
      </w:r>
      <w:r w:rsidRPr="00077EEA">
        <w:rPr>
          <w:rFonts w:ascii="Palatino Linotype" w:hAnsi="Palatino Linotype" w:cs="Tahoma"/>
          <w:sz w:val="22"/>
          <w:szCs w:val="22"/>
        </w:rPr>
        <w:t>a případně dle rozdělení na pracovní a ostatní dny následovně</w:t>
      </w:r>
      <w:r w:rsidR="00455278">
        <w:rPr>
          <w:rFonts w:ascii="Palatino Linotype" w:hAnsi="Palatino Linotype" w:cs="Tahoma"/>
          <w:sz w:val="22"/>
          <w:szCs w:val="22"/>
        </w:rPr>
        <w:t>:</w:t>
      </w:r>
    </w:p>
    <w:p w14:paraId="65F59197" w14:textId="77777777" w:rsidR="00455278" w:rsidRPr="008D164A" w:rsidRDefault="00455278" w:rsidP="004E00C4">
      <w:pPr>
        <w:numPr>
          <w:ilvl w:val="0"/>
          <w:numId w:val="35"/>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Pr>
          <w:rFonts w:ascii="Palatino Linotype" w:hAnsi="Palatino Linotype" w:cs="Tahoma"/>
          <w:sz w:val="22"/>
          <w:szCs w:val="22"/>
        </w:rPr>
        <w:t>definovaná v Příloze č. 1 a Příloze č. 2</w:t>
      </w:r>
    </w:p>
    <w:p w14:paraId="18DF2885" w14:textId="77777777" w:rsidR="00455278" w:rsidRPr="00273C2A" w:rsidRDefault="00273C2A"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 10</w:t>
      </w:r>
      <w:r w:rsidRPr="008D164A">
        <w:rPr>
          <w:rFonts w:ascii="Palatino Linotype" w:hAnsi="Palatino Linotype" w:cs="Tahoma"/>
          <w:sz w:val="22"/>
          <w:szCs w:val="22"/>
        </w:rPr>
        <w:t xml:space="preserve">0.000 Kč (slovy </w:t>
      </w:r>
      <w:r>
        <w:rPr>
          <w:rFonts w:ascii="Palatino Linotype" w:hAnsi="Palatino Linotype" w:cs="Tahoma"/>
          <w:sz w:val="22"/>
          <w:szCs w:val="22"/>
        </w:rPr>
        <w:t>sto</w:t>
      </w:r>
      <w:r w:rsidRPr="008D164A">
        <w:rPr>
          <w:rFonts w:ascii="Palatino Linotype" w:hAnsi="Palatino Linotype" w:cs="Tahoma"/>
          <w:sz w:val="22"/>
          <w:szCs w:val="22"/>
        </w:rPr>
        <w:t xml:space="preserve"> tisíc korun českých)</w:t>
      </w:r>
      <w:r>
        <w:rPr>
          <w:rFonts w:ascii="Palatino Linotype" w:hAnsi="Palatino Linotype" w:cs="Tahoma"/>
          <w:sz w:val="22"/>
          <w:szCs w:val="22"/>
        </w:rPr>
        <w:t xml:space="preserve"> </w:t>
      </w:r>
      <w:r w:rsidR="002A32D4">
        <w:rPr>
          <w:rFonts w:ascii="Palatino Linotype" w:hAnsi="Palatino Linotype" w:cs="Tahoma"/>
          <w:sz w:val="22"/>
          <w:szCs w:val="22"/>
        </w:rPr>
        <w:t xml:space="preserve">za </w:t>
      </w:r>
      <w:r>
        <w:rPr>
          <w:rFonts w:ascii="Palatino Linotype" w:hAnsi="Palatino Linotype" w:cs="Tahoma"/>
          <w:sz w:val="22"/>
          <w:szCs w:val="22"/>
        </w:rPr>
        <w:t>každé</w:t>
      </w:r>
      <w:r w:rsidR="00396050">
        <w:rPr>
          <w:rFonts w:ascii="Palatino Linotype" w:hAnsi="Palatino Linotype" w:cs="Tahoma"/>
          <w:sz w:val="22"/>
          <w:szCs w:val="22"/>
        </w:rPr>
        <w:t>, byť</w:t>
      </w:r>
      <w:r w:rsidR="002A32D4">
        <w:rPr>
          <w:rFonts w:ascii="Palatino Linotype" w:hAnsi="Palatino Linotype" w:cs="Tahoma"/>
          <w:sz w:val="22"/>
          <w:szCs w:val="22"/>
        </w:rPr>
        <w:t xml:space="preserve"> i </w:t>
      </w:r>
      <w:r w:rsidR="00077EEA">
        <w:rPr>
          <w:rFonts w:ascii="Palatino Linotype" w:hAnsi="Palatino Linotype" w:cs="Tahoma"/>
          <w:sz w:val="22"/>
          <w:szCs w:val="22"/>
        </w:rPr>
        <w:t xml:space="preserve">započaté nedodržení </w:t>
      </w:r>
      <w:r>
        <w:rPr>
          <w:rFonts w:ascii="Palatino Linotype" w:hAnsi="Palatino Linotype" w:cs="Tahoma"/>
          <w:sz w:val="22"/>
          <w:szCs w:val="22"/>
        </w:rPr>
        <w:t xml:space="preserve">o </w:t>
      </w:r>
      <w:r w:rsidR="00077EEA">
        <w:rPr>
          <w:rFonts w:ascii="Palatino Linotype" w:hAnsi="Palatino Linotype" w:cs="Tahoma"/>
          <w:sz w:val="22"/>
          <w:szCs w:val="22"/>
        </w:rPr>
        <w:t>0</w:t>
      </w:r>
      <w:r w:rsidR="00CB11DF">
        <w:rPr>
          <w:rFonts w:ascii="Palatino Linotype" w:hAnsi="Palatino Linotype" w:cs="Tahoma"/>
          <w:sz w:val="22"/>
          <w:szCs w:val="22"/>
        </w:rPr>
        <w:t>,</w:t>
      </w:r>
      <w:r w:rsidR="00077EEA">
        <w:rPr>
          <w:rFonts w:ascii="Palatino Linotype" w:hAnsi="Palatino Linotype" w:cs="Tahoma"/>
          <w:sz w:val="22"/>
          <w:szCs w:val="22"/>
        </w:rPr>
        <w:t>1</w:t>
      </w:r>
      <w:r w:rsidR="00F0397A">
        <w:rPr>
          <w:rFonts w:ascii="Palatino Linotype" w:hAnsi="Palatino Linotype" w:cs="Tahoma"/>
          <w:sz w:val="22"/>
          <w:szCs w:val="22"/>
        </w:rPr>
        <w:t xml:space="preserve"> </w:t>
      </w:r>
      <w:r w:rsidR="00077EEA">
        <w:rPr>
          <w:rFonts w:ascii="Palatino Linotype" w:hAnsi="Palatino Linotype" w:cs="Tahoma"/>
          <w:sz w:val="22"/>
          <w:szCs w:val="22"/>
        </w:rPr>
        <w:t>%</w:t>
      </w:r>
      <w:r w:rsidR="00077EEA" w:rsidRPr="00CE492A">
        <w:rPr>
          <w:rFonts w:ascii="Palatino Linotype" w:hAnsi="Palatino Linotype" w:cs="Tahoma"/>
          <w:sz w:val="22"/>
          <w:szCs w:val="22"/>
        </w:rPr>
        <w:t>;</w:t>
      </w:r>
    </w:p>
    <w:p w14:paraId="442247EA" w14:textId="77777777" w:rsidR="00455278" w:rsidRPr="008D164A" w:rsidRDefault="00455278" w:rsidP="004E00C4">
      <w:pPr>
        <w:numPr>
          <w:ilvl w:val="0"/>
          <w:numId w:val="35"/>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Pr>
          <w:rFonts w:ascii="Palatino Linotype" w:hAnsi="Palatino Linotype" w:cs="Tahoma"/>
          <w:sz w:val="22"/>
          <w:szCs w:val="22"/>
        </w:rPr>
        <w:t>definované v Příloze č. 1 a Příloze č. 2</w:t>
      </w:r>
    </w:p>
    <w:p w14:paraId="722DAE6D" w14:textId="77777777" w:rsidR="00455278" w:rsidRPr="00756ED7" w:rsidRDefault="00756ED7"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lastRenderedPageBreak/>
        <w:t>10.000</w:t>
      </w:r>
      <w:r w:rsidRPr="008D164A">
        <w:rPr>
          <w:rFonts w:ascii="Palatino Linotype" w:hAnsi="Palatino Linotype" w:cs="Tahoma"/>
          <w:sz w:val="22"/>
          <w:szCs w:val="22"/>
        </w:rPr>
        <w:t xml:space="preserve"> Kč (slovy </w:t>
      </w:r>
      <w:r>
        <w:rPr>
          <w:rFonts w:ascii="Palatino Linotype" w:hAnsi="Palatino Linotype" w:cs="Tahoma"/>
          <w:sz w:val="22"/>
          <w:szCs w:val="22"/>
        </w:rPr>
        <w:t xml:space="preserve">deset </w:t>
      </w:r>
      <w:r w:rsidRPr="008D164A">
        <w:rPr>
          <w:rFonts w:ascii="Palatino Linotype" w:hAnsi="Palatino Linotype" w:cs="Tahoma"/>
          <w:sz w:val="22"/>
          <w:szCs w:val="22"/>
        </w:rPr>
        <w:t>tisíc korun českých)</w:t>
      </w:r>
      <w:r>
        <w:rPr>
          <w:rFonts w:ascii="Palatino Linotype" w:hAnsi="Palatino Linotype" w:cs="Tahoma"/>
          <w:sz w:val="22"/>
          <w:szCs w:val="22"/>
        </w:rPr>
        <w:t xml:space="preserve"> </w:t>
      </w:r>
      <w:r w:rsidR="002A32D4">
        <w:rPr>
          <w:rFonts w:ascii="Palatino Linotype" w:hAnsi="Palatino Linotype" w:cs="Tahoma"/>
          <w:sz w:val="22"/>
          <w:szCs w:val="22"/>
        </w:rPr>
        <w:t xml:space="preserve">za </w:t>
      </w:r>
      <w:r>
        <w:rPr>
          <w:rFonts w:ascii="Palatino Linotype" w:hAnsi="Palatino Linotype" w:cs="Tahoma"/>
          <w:sz w:val="22"/>
          <w:szCs w:val="22"/>
        </w:rPr>
        <w:t>každé</w:t>
      </w:r>
      <w:r w:rsidR="00396050">
        <w:rPr>
          <w:rFonts w:ascii="Palatino Linotype" w:hAnsi="Palatino Linotype" w:cs="Tahoma"/>
          <w:sz w:val="22"/>
          <w:szCs w:val="22"/>
        </w:rPr>
        <w:t>, byť</w:t>
      </w:r>
      <w:r w:rsidR="002A32D4">
        <w:rPr>
          <w:rFonts w:ascii="Palatino Linotype" w:hAnsi="Palatino Linotype" w:cs="Tahoma"/>
          <w:sz w:val="22"/>
          <w:szCs w:val="22"/>
        </w:rPr>
        <w:t xml:space="preserve"> i</w:t>
      </w:r>
      <w:r>
        <w:rPr>
          <w:rFonts w:ascii="Palatino Linotype" w:hAnsi="Palatino Linotype" w:cs="Tahoma"/>
          <w:sz w:val="22"/>
          <w:szCs w:val="22"/>
        </w:rPr>
        <w:t xml:space="preserve"> započaté nedodržení o 0</w:t>
      </w:r>
      <w:r w:rsidR="00CB11DF">
        <w:rPr>
          <w:rFonts w:ascii="Palatino Linotype" w:hAnsi="Palatino Linotype" w:cs="Tahoma"/>
          <w:sz w:val="22"/>
          <w:szCs w:val="22"/>
        </w:rPr>
        <w:t>,</w:t>
      </w:r>
      <w:r>
        <w:rPr>
          <w:rFonts w:ascii="Palatino Linotype" w:hAnsi="Palatino Linotype" w:cs="Tahoma"/>
          <w:sz w:val="22"/>
          <w:szCs w:val="22"/>
        </w:rPr>
        <w:t>1</w:t>
      </w:r>
      <w:r w:rsidR="00110D16">
        <w:rPr>
          <w:rFonts w:ascii="Palatino Linotype" w:hAnsi="Palatino Linotype" w:cs="Tahoma"/>
          <w:sz w:val="22"/>
          <w:szCs w:val="22"/>
        </w:rPr>
        <w:t xml:space="preserve"> %</w:t>
      </w:r>
      <w:r w:rsidRPr="00CE492A">
        <w:rPr>
          <w:rFonts w:ascii="Palatino Linotype" w:hAnsi="Palatino Linotype" w:cs="Tahoma"/>
          <w:sz w:val="22"/>
          <w:szCs w:val="22"/>
        </w:rPr>
        <w:t>;</w:t>
      </w:r>
    </w:p>
    <w:p w14:paraId="5D89844E" w14:textId="77777777"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 xml:space="preserve">V případě </w:t>
      </w:r>
      <w:r w:rsidRPr="008D164A">
        <w:rPr>
          <w:rFonts w:ascii="Palatino Linotype" w:hAnsi="Palatino Linotype" w:cs="Tahoma"/>
          <w:sz w:val="22"/>
          <w:szCs w:val="22"/>
        </w:rPr>
        <w:t>časového nedodržení maximáln</w:t>
      </w:r>
      <w:r w:rsidR="00077EEA">
        <w:rPr>
          <w:rFonts w:ascii="Palatino Linotype" w:hAnsi="Palatino Linotype" w:cs="Tahoma"/>
          <w:sz w:val="22"/>
          <w:szCs w:val="22"/>
        </w:rPr>
        <w:t xml:space="preserve">í </w:t>
      </w:r>
      <w:r w:rsidRPr="008D164A">
        <w:rPr>
          <w:rFonts w:ascii="Palatino Linotype" w:hAnsi="Palatino Linotype" w:cs="Tahoma"/>
          <w:sz w:val="22"/>
          <w:szCs w:val="22"/>
        </w:rPr>
        <w:t xml:space="preserve">doby </w:t>
      </w:r>
      <w:r w:rsidR="00281EC0">
        <w:rPr>
          <w:rFonts w:ascii="Palatino Linotype" w:hAnsi="Palatino Linotype" w:cs="Tahoma"/>
          <w:sz w:val="22"/>
          <w:szCs w:val="22"/>
        </w:rPr>
        <w:t xml:space="preserve">pro </w:t>
      </w:r>
      <w:r w:rsidR="003220FD">
        <w:rPr>
          <w:rFonts w:ascii="Palatino Linotype" w:hAnsi="Palatino Linotype" w:cs="Tahoma"/>
          <w:sz w:val="22"/>
          <w:szCs w:val="22"/>
        </w:rPr>
        <w:t xml:space="preserve">vyřešení </w:t>
      </w:r>
      <w:r w:rsidR="004D0961">
        <w:rPr>
          <w:rFonts w:ascii="Palatino Linotype" w:hAnsi="Palatino Linotype" w:cs="Tahoma"/>
          <w:sz w:val="22"/>
          <w:szCs w:val="22"/>
        </w:rPr>
        <w:t xml:space="preserve">provozních </w:t>
      </w:r>
      <w:r w:rsidR="003220FD">
        <w:rPr>
          <w:rFonts w:ascii="Palatino Linotype" w:hAnsi="Palatino Linotype" w:cs="Tahoma"/>
          <w:sz w:val="22"/>
          <w:szCs w:val="22"/>
        </w:rPr>
        <w:t xml:space="preserve">incidentů </w:t>
      </w:r>
      <w:r w:rsidRPr="008D164A">
        <w:rPr>
          <w:rFonts w:ascii="Palatino Linotype" w:hAnsi="Palatino Linotype" w:cs="Tahoma"/>
          <w:sz w:val="22"/>
          <w:szCs w:val="22"/>
        </w:rPr>
        <w:t>definov</w:t>
      </w:r>
      <w:r>
        <w:rPr>
          <w:rFonts w:ascii="Palatino Linotype" w:hAnsi="Palatino Linotype" w:cs="Tahoma"/>
          <w:sz w:val="22"/>
          <w:szCs w:val="22"/>
        </w:rPr>
        <w:t>an</w:t>
      </w:r>
      <w:r w:rsidR="00077EEA">
        <w:rPr>
          <w:rFonts w:ascii="Palatino Linotype" w:hAnsi="Palatino Linotype" w:cs="Tahoma"/>
          <w:sz w:val="22"/>
          <w:szCs w:val="22"/>
        </w:rPr>
        <w:t>é</w:t>
      </w:r>
      <w:r>
        <w:rPr>
          <w:rFonts w:ascii="Palatino Linotype" w:hAnsi="Palatino Linotype" w:cs="Tahoma"/>
          <w:sz w:val="22"/>
          <w:szCs w:val="22"/>
        </w:rPr>
        <w:t xml:space="preserve"> </w:t>
      </w:r>
      <w:r w:rsidRPr="00382E6D">
        <w:rPr>
          <w:rFonts w:ascii="Palatino Linotype" w:hAnsi="Palatino Linotype" w:cs="Tahoma"/>
          <w:sz w:val="22"/>
          <w:szCs w:val="22"/>
        </w:rPr>
        <w:t xml:space="preserve">v Příloze č. </w:t>
      </w:r>
      <w:r w:rsidR="00281EC0" w:rsidRPr="00382E6D">
        <w:rPr>
          <w:rFonts w:ascii="Palatino Linotype" w:hAnsi="Palatino Linotype" w:cs="Tahoma"/>
          <w:sz w:val="22"/>
          <w:szCs w:val="22"/>
        </w:rPr>
        <w:t>5</w:t>
      </w:r>
      <w:r w:rsidRPr="00382E6D">
        <w:rPr>
          <w:rFonts w:ascii="Palatino Linotype" w:hAnsi="Palatino Linotype" w:cs="Tahoma"/>
          <w:sz w:val="22"/>
          <w:szCs w:val="22"/>
        </w:rPr>
        <w:t>, vzniká</w:t>
      </w:r>
      <w:r>
        <w:rPr>
          <w:rFonts w:ascii="Palatino Linotype" w:hAnsi="Palatino Linotype" w:cs="Tahoma"/>
          <w:sz w:val="22"/>
          <w:szCs w:val="22"/>
        </w:rPr>
        <w:t xml:space="preserve"> Objednateli nárok na následující smluvní pokuty</w:t>
      </w:r>
      <w:r w:rsidRPr="008D164A">
        <w:rPr>
          <w:rFonts w:ascii="Palatino Linotype" w:hAnsi="Palatino Linotype" w:cs="Tahoma"/>
          <w:sz w:val="22"/>
          <w:szCs w:val="22"/>
        </w:rPr>
        <w:t>, kter</w:t>
      </w:r>
      <w:r>
        <w:rPr>
          <w:rFonts w:ascii="Palatino Linotype" w:hAnsi="Palatino Linotype" w:cs="Tahoma"/>
          <w:sz w:val="22"/>
          <w:szCs w:val="22"/>
        </w:rPr>
        <w:t>é</w:t>
      </w:r>
      <w:r w:rsidRPr="008D164A">
        <w:rPr>
          <w:rFonts w:ascii="Palatino Linotype" w:hAnsi="Palatino Linotype" w:cs="Tahoma"/>
          <w:sz w:val="22"/>
          <w:szCs w:val="22"/>
        </w:rPr>
        <w:t xml:space="preserve">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w:t>
      </w:r>
      <w:r w:rsidRPr="008D164A">
        <w:rPr>
          <w:rFonts w:ascii="Palatino Linotype" w:hAnsi="Palatino Linotype" w:cs="Tahoma"/>
          <w:sz w:val="22"/>
          <w:szCs w:val="22"/>
        </w:rPr>
        <w:t xml:space="preserve">části </w:t>
      </w:r>
      <w:r w:rsidR="00B45E5F">
        <w:rPr>
          <w:rFonts w:ascii="Palatino Linotype" w:hAnsi="Palatino Linotype" w:cs="Tahoma"/>
          <w:sz w:val="22"/>
          <w:szCs w:val="22"/>
        </w:rPr>
        <w:t>AISG,</w:t>
      </w:r>
      <w:r w:rsidRPr="008D164A">
        <w:rPr>
          <w:rFonts w:ascii="Palatino Linotype" w:hAnsi="Palatino Linotype" w:cs="Tahoma"/>
          <w:sz w:val="22"/>
          <w:szCs w:val="22"/>
        </w:rPr>
        <w:t xml:space="preserve"> kategorie </w:t>
      </w:r>
      <w:r w:rsidR="004D0961">
        <w:rPr>
          <w:rFonts w:ascii="Palatino Linotype" w:hAnsi="Palatino Linotype" w:cs="Tahoma"/>
          <w:sz w:val="22"/>
          <w:szCs w:val="22"/>
        </w:rPr>
        <w:t xml:space="preserve">provozního </w:t>
      </w:r>
      <w:r w:rsidR="00FD3652">
        <w:rPr>
          <w:rFonts w:ascii="Palatino Linotype" w:hAnsi="Palatino Linotype" w:cs="Tahoma"/>
          <w:sz w:val="22"/>
          <w:szCs w:val="22"/>
        </w:rPr>
        <w:t>incidentu</w:t>
      </w:r>
      <w:r w:rsidRPr="008D164A">
        <w:rPr>
          <w:rFonts w:ascii="Palatino Linotype" w:hAnsi="Palatino Linotype" w:cs="Tahoma"/>
          <w:sz w:val="22"/>
          <w:szCs w:val="22"/>
        </w:rPr>
        <w:t xml:space="preserve"> a dle </w:t>
      </w:r>
      <w:r w:rsidR="00647AF9">
        <w:rPr>
          <w:rFonts w:ascii="Palatino Linotype" w:hAnsi="Palatino Linotype" w:cs="Tahoma"/>
          <w:sz w:val="22"/>
          <w:szCs w:val="22"/>
        </w:rPr>
        <w:t xml:space="preserve">specifikace provozní doby v Příloze č. 5 </w:t>
      </w:r>
      <w:r>
        <w:rPr>
          <w:rFonts w:ascii="Palatino Linotype" w:hAnsi="Palatino Linotype" w:cs="Tahoma"/>
          <w:sz w:val="22"/>
          <w:szCs w:val="22"/>
        </w:rPr>
        <w:t>:</w:t>
      </w:r>
      <w:bookmarkEnd w:id="221"/>
    </w:p>
    <w:p w14:paraId="7FA59626" w14:textId="77777777" w:rsidR="00830E0A" w:rsidRPr="008D164A" w:rsidRDefault="00830E0A" w:rsidP="004E00C4">
      <w:pPr>
        <w:numPr>
          <w:ilvl w:val="0"/>
          <w:numId w:val="48"/>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sidR="00E02E44">
        <w:rPr>
          <w:rFonts w:ascii="Palatino Linotype" w:hAnsi="Palatino Linotype" w:cs="Tahoma"/>
          <w:sz w:val="22"/>
          <w:szCs w:val="22"/>
        </w:rPr>
        <w:t>definovan</w:t>
      </w:r>
      <w:r w:rsidR="003220FD">
        <w:rPr>
          <w:rFonts w:ascii="Palatino Linotype" w:hAnsi="Palatino Linotype" w:cs="Tahoma"/>
          <w:sz w:val="22"/>
          <w:szCs w:val="22"/>
        </w:rPr>
        <w:t xml:space="preserve">á </w:t>
      </w:r>
      <w:r w:rsidR="00E02E44">
        <w:rPr>
          <w:rFonts w:ascii="Palatino Linotype" w:hAnsi="Palatino Linotype" w:cs="Tahoma"/>
          <w:sz w:val="22"/>
          <w:szCs w:val="22"/>
        </w:rPr>
        <w:t xml:space="preserve">v Příloze č. </w:t>
      </w:r>
      <w:r w:rsidR="003220FD">
        <w:rPr>
          <w:rFonts w:ascii="Palatino Linotype" w:hAnsi="Palatino Linotype" w:cs="Tahoma"/>
          <w:sz w:val="22"/>
          <w:szCs w:val="22"/>
        </w:rPr>
        <w:t>1 a Příloze č. 2</w:t>
      </w:r>
    </w:p>
    <w:p w14:paraId="0E7E2CA3" w14:textId="77777777"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A: 50.000 Kč (slovy padesát tisíc korun českých) za každou i započatou hodinu;</w:t>
      </w:r>
    </w:p>
    <w:p w14:paraId="1983345F" w14:textId="77777777"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w:t>
      </w:r>
      <w:r w:rsidRPr="008D164A">
        <w:rPr>
          <w:rFonts w:ascii="Palatino Linotype" w:hAnsi="Palatino Linotype" w:cs="Tahoma"/>
          <w:sz w:val="22"/>
          <w:szCs w:val="22"/>
        </w:rPr>
        <w:t xml:space="preserve"> 15.000 Kč (slovy </w:t>
      </w:r>
      <w:r>
        <w:rPr>
          <w:rFonts w:ascii="Palatino Linotype" w:hAnsi="Palatino Linotype" w:cs="Tahoma"/>
          <w:sz w:val="22"/>
          <w:szCs w:val="22"/>
        </w:rPr>
        <w:t xml:space="preserve">patnáct </w:t>
      </w:r>
      <w:r w:rsidRPr="008D164A">
        <w:rPr>
          <w:rFonts w:ascii="Palatino Linotype" w:hAnsi="Palatino Linotype" w:cs="Tahoma"/>
          <w:sz w:val="22"/>
          <w:szCs w:val="22"/>
        </w:rPr>
        <w:t xml:space="preserve">tisíc korun českých) za každou </w:t>
      </w:r>
      <w:r>
        <w:rPr>
          <w:rFonts w:ascii="Palatino Linotype" w:hAnsi="Palatino Linotype" w:cs="Tahoma"/>
          <w:sz w:val="22"/>
          <w:szCs w:val="22"/>
        </w:rPr>
        <w:t xml:space="preserve">i </w:t>
      </w:r>
      <w:r w:rsidRPr="008D164A">
        <w:rPr>
          <w:rFonts w:ascii="Palatino Linotype" w:hAnsi="Palatino Linotype" w:cs="Tahoma"/>
          <w:sz w:val="22"/>
          <w:szCs w:val="22"/>
        </w:rPr>
        <w:t>započatou hodinu</w:t>
      </w:r>
      <w:r>
        <w:rPr>
          <w:rFonts w:ascii="Palatino Linotype" w:hAnsi="Palatino Linotype" w:cs="Tahoma"/>
          <w:sz w:val="22"/>
          <w:szCs w:val="22"/>
        </w:rPr>
        <w:t>;</w:t>
      </w:r>
    </w:p>
    <w:p w14:paraId="597CDB1B" w14:textId="77777777"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5.000 Kč (slovy </w:t>
      </w:r>
      <w:r>
        <w:rPr>
          <w:rFonts w:ascii="Palatino Linotype" w:hAnsi="Palatino Linotype" w:cs="Tahoma"/>
          <w:sz w:val="22"/>
          <w:szCs w:val="22"/>
        </w:rPr>
        <w:t xml:space="preserve">pět </w:t>
      </w:r>
      <w:r w:rsidRPr="008D164A">
        <w:rPr>
          <w:rFonts w:ascii="Palatino Linotype" w:hAnsi="Palatino Linotype" w:cs="Tahoma"/>
          <w:sz w:val="22"/>
          <w:szCs w:val="22"/>
        </w:rPr>
        <w:t xml:space="preserve">tisíc korun českých) za každou </w:t>
      </w:r>
      <w:r>
        <w:rPr>
          <w:rFonts w:ascii="Palatino Linotype" w:hAnsi="Palatino Linotype" w:cs="Tahoma"/>
          <w:sz w:val="22"/>
          <w:szCs w:val="22"/>
        </w:rPr>
        <w:t xml:space="preserve">i </w:t>
      </w:r>
      <w:r w:rsidRPr="008D164A">
        <w:rPr>
          <w:rFonts w:ascii="Palatino Linotype" w:hAnsi="Palatino Linotype" w:cs="Tahoma"/>
          <w:sz w:val="22"/>
          <w:szCs w:val="22"/>
        </w:rPr>
        <w:t>započatou hodinu</w:t>
      </w:r>
      <w:r>
        <w:rPr>
          <w:rFonts w:ascii="Palatino Linotype" w:hAnsi="Palatino Linotype" w:cs="Tahoma"/>
          <w:sz w:val="22"/>
          <w:szCs w:val="22"/>
        </w:rPr>
        <w:t>.</w:t>
      </w:r>
    </w:p>
    <w:p w14:paraId="25EE764C" w14:textId="77777777" w:rsidR="00830E0A" w:rsidRPr="008D164A" w:rsidRDefault="00830E0A" w:rsidP="004E00C4">
      <w:pPr>
        <w:numPr>
          <w:ilvl w:val="0"/>
          <w:numId w:val="48"/>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w:t>
      </w:r>
      <w:r w:rsidR="00B45E5F">
        <w:rPr>
          <w:rFonts w:ascii="Palatino Linotype" w:hAnsi="Palatino Linotype" w:cs="Tahoma"/>
          <w:sz w:val="22"/>
          <w:szCs w:val="22"/>
        </w:rPr>
        <w:t xml:space="preserve">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sidR="00E02E44">
        <w:rPr>
          <w:rFonts w:ascii="Palatino Linotype" w:hAnsi="Palatino Linotype" w:cs="Tahoma"/>
          <w:sz w:val="22"/>
          <w:szCs w:val="22"/>
        </w:rPr>
        <w:t>definovan</w:t>
      </w:r>
      <w:r w:rsidR="003220FD">
        <w:rPr>
          <w:rFonts w:ascii="Palatino Linotype" w:hAnsi="Palatino Linotype" w:cs="Tahoma"/>
          <w:sz w:val="22"/>
          <w:szCs w:val="22"/>
        </w:rPr>
        <w:t>é</w:t>
      </w:r>
      <w:r w:rsidR="00E02E44">
        <w:rPr>
          <w:rFonts w:ascii="Palatino Linotype" w:hAnsi="Palatino Linotype" w:cs="Tahoma"/>
          <w:sz w:val="22"/>
          <w:szCs w:val="22"/>
        </w:rPr>
        <w:t xml:space="preserve"> v Příloze č. </w:t>
      </w:r>
      <w:r w:rsidR="003220FD">
        <w:rPr>
          <w:rFonts w:ascii="Palatino Linotype" w:hAnsi="Palatino Linotype" w:cs="Tahoma"/>
          <w:sz w:val="22"/>
          <w:szCs w:val="22"/>
        </w:rPr>
        <w:t>1 a Příloze č. 2</w:t>
      </w:r>
    </w:p>
    <w:p w14:paraId="483D1322" w14:textId="77777777"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A</w:t>
      </w:r>
      <w:r>
        <w:rPr>
          <w:rFonts w:ascii="Palatino Linotype" w:hAnsi="Palatino Linotype" w:cs="Tahoma"/>
          <w:sz w:val="22"/>
          <w:szCs w:val="22"/>
        </w:rPr>
        <w:t>:</w:t>
      </w:r>
      <w:r w:rsidRPr="008D164A">
        <w:rPr>
          <w:rFonts w:ascii="Palatino Linotype" w:hAnsi="Palatino Linotype" w:cs="Tahoma"/>
          <w:sz w:val="22"/>
          <w:szCs w:val="22"/>
        </w:rPr>
        <w:t xml:space="preserve"> 10.000 Kč (slovy </w:t>
      </w:r>
      <w:r>
        <w:rPr>
          <w:rFonts w:ascii="Palatino Linotype" w:hAnsi="Palatino Linotype" w:cs="Tahoma"/>
          <w:sz w:val="22"/>
          <w:szCs w:val="22"/>
        </w:rPr>
        <w:t>deset</w:t>
      </w:r>
      <w:r w:rsidRPr="008D164A">
        <w:rPr>
          <w:rFonts w:ascii="Palatino Linotype" w:hAnsi="Palatino Linotype" w:cs="Tahoma"/>
          <w:sz w:val="22"/>
          <w:szCs w:val="22"/>
        </w:rPr>
        <w:t xml:space="preserve"> tisíc korun českých) za každou</w:t>
      </w:r>
      <w:r>
        <w:rPr>
          <w:rFonts w:ascii="Palatino Linotype" w:hAnsi="Palatino Linotype" w:cs="Tahoma"/>
          <w:sz w:val="22"/>
          <w:szCs w:val="22"/>
        </w:rPr>
        <w:t xml:space="preserve">, byť </w:t>
      </w:r>
      <w:r w:rsidRPr="008D164A">
        <w:rPr>
          <w:rFonts w:ascii="Palatino Linotype" w:hAnsi="Palatino Linotype" w:cs="Tahoma"/>
          <w:sz w:val="22"/>
          <w:szCs w:val="22"/>
        </w:rPr>
        <w:t>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14:paraId="6A13CACD" w14:textId="77777777"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 xml:space="preserve">: </w:t>
      </w:r>
      <w:r w:rsidRPr="008D164A">
        <w:rPr>
          <w:rFonts w:ascii="Palatino Linotype" w:hAnsi="Palatino Linotype" w:cs="Tahoma"/>
          <w:sz w:val="22"/>
          <w:szCs w:val="22"/>
        </w:rPr>
        <w:t xml:space="preserve">3.000 Kč </w:t>
      </w:r>
      <w:r>
        <w:rPr>
          <w:rFonts w:ascii="Palatino Linotype" w:hAnsi="Palatino Linotype" w:cs="Tahoma"/>
          <w:sz w:val="22"/>
          <w:szCs w:val="22"/>
        </w:rPr>
        <w:t>(</w:t>
      </w:r>
      <w:r w:rsidRPr="008D164A">
        <w:rPr>
          <w:rFonts w:ascii="Palatino Linotype" w:hAnsi="Palatino Linotype" w:cs="Tahoma"/>
          <w:sz w:val="22"/>
          <w:szCs w:val="22"/>
        </w:rPr>
        <w:t xml:space="preserve">slovy </w:t>
      </w:r>
      <w:r>
        <w:rPr>
          <w:rFonts w:ascii="Palatino Linotype" w:hAnsi="Palatino Linotype" w:cs="Tahoma"/>
          <w:sz w:val="22"/>
          <w:szCs w:val="22"/>
        </w:rPr>
        <w:t xml:space="preserve">tři </w:t>
      </w:r>
      <w:r w:rsidRPr="008D164A">
        <w:rPr>
          <w:rFonts w:ascii="Palatino Linotype" w:hAnsi="Palatino Linotype" w:cs="Tahoma"/>
          <w:sz w:val="22"/>
          <w:szCs w:val="22"/>
        </w:rPr>
        <w:t>tisíc</w:t>
      </w:r>
      <w:r>
        <w:rPr>
          <w:rFonts w:ascii="Palatino Linotype" w:hAnsi="Palatino Linotype" w:cs="Tahoma"/>
          <w:sz w:val="22"/>
          <w:szCs w:val="22"/>
        </w:rPr>
        <w:t>e</w:t>
      </w:r>
      <w:r w:rsidRPr="008D164A">
        <w:rPr>
          <w:rFonts w:ascii="Palatino Linotype" w:hAnsi="Palatino Linotype" w:cs="Tahoma"/>
          <w:sz w:val="22"/>
          <w:szCs w:val="22"/>
        </w:rPr>
        <w:t xml:space="preserve"> korun českých) za každou</w:t>
      </w:r>
      <w:r>
        <w:rPr>
          <w:rFonts w:ascii="Palatino Linotype" w:hAnsi="Palatino Linotype" w:cs="Tahoma"/>
          <w:sz w:val="22"/>
          <w:szCs w:val="22"/>
        </w:rPr>
        <w:t xml:space="preserve">, byť </w:t>
      </w:r>
      <w:r w:rsidRPr="008D164A">
        <w:rPr>
          <w:rFonts w:ascii="Palatino Linotype" w:hAnsi="Palatino Linotype" w:cs="Tahoma"/>
          <w:sz w:val="22"/>
          <w:szCs w:val="22"/>
        </w:rPr>
        <w:t>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14:paraId="1458174E" w14:textId="77777777"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1.000 Kč (slovy </w:t>
      </w:r>
      <w:r>
        <w:rPr>
          <w:rFonts w:ascii="Palatino Linotype" w:hAnsi="Palatino Linotype" w:cs="Tahoma"/>
          <w:sz w:val="22"/>
          <w:szCs w:val="22"/>
        </w:rPr>
        <w:t xml:space="preserve">jeden </w:t>
      </w:r>
      <w:r w:rsidRPr="008D164A">
        <w:rPr>
          <w:rFonts w:ascii="Palatino Linotype" w:hAnsi="Palatino Linotype" w:cs="Tahoma"/>
          <w:sz w:val="22"/>
          <w:szCs w:val="22"/>
        </w:rPr>
        <w:t>tisíc korun českých) za každou</w:t>
      </w:r>
      <w:r>
        <w:rPr>
          <w:rFonts w:ascii="Palatino Linotype" w:hAnsi="Palatino Linotype" w:cs="Tahoma"/>
          <w:sz w:val="22"/>
          <w:szCs w:val="22"/>
        </w:rPr>
        <w:t>, byť</w:t>
      </w:r>
      <w:r w:rsidRPr="008D164A">
        <w:rPr>
          <w:rFonts w:ascii="Palatino Linotype" w:hAnsi="Palatino Linotype" w:cs="Tahoma"/>
          <w:sz w:val="22"/>
          <w:szCs w:val="22"/>
        </w:rPr>
        <w:t xml:space="preserve"> 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14:paraId="1282D658" w14:textId="77777777" w:rsidR="00F91B27" w:rsidRDefault="00F91B27"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FD3652">
        <w:rPr>
          <w:rFonts w:ascii="Palatino Linotype" w:hAnsi="Palatino Linotype" w:cs="Tahoma"/>
          <w:sz w:val="22"/>
          <w:szCs w:val="22"/>
        </w:rPr>
        <w:t> </w:t>
      </w:r>
      <w:r>
        <w:rPr>
          <w:rFonts w:ascii="Palatino Linotype" w:hAnsi="Palatino Linotype" w:cs="Tahoma"/>
          <w:sz w:val="22"/>
          <w:szCs w:val="22"/>
        </w:rPr>
        <w:t>případě</w:t>
      </w:r>
      <w:r w:rsidR="00FD3652" w:rsidRPr="00FD3652">
        <w:rPr>
          <w:rFonts w:ascii="Palatino Linotype" w:hAnsi="Palatino Linotype" w:cs="Tahoma"/>
          <w:sz w:val="22"/>
          <w:szCs w:val="22"/>
        </w:rPr>
        <w:t xml:space="preserve"> </w:t>
      </w:r>
      <w:r w:rsidR="00CB11DF">
        <w:rPr>
          <w:rFonts w:ascii="Palatino Linotype" w:hAnsi="Palatino Linotype" w:cs="Tahoma"/>
          <w:sz w:val="22"/>
          <w:szCs w:val="22"/>
        </w:rPr>
        <w:t>překročení</w:t>
      </w:r>
      <w:r w:rsidR="00FD3652">
        <w:rPr>
          <w:rFonts w:ascii="Palatino Linotype" w:hAnsi="Palatino Linotype" w:cs="Tahoma"/>
          <w:sz w:val="22"/>
          <w:szCs w:val="22"/>
        </w:rPr>
        <w:t xml:space="preserve"> maximálního počtu </w:t>
      </w:r>
      <w:r w:rsidR="004D0961">
        <w:rPr>
          <w:rFonts w:ascii="Palatino Linotype" w:hAnsi="Palatino Linotype" w:cs="Tahoma"/>
          <w:sz w:val="22"/>
          <w:szCs w:val="22"/>
        </w:rPr>
        <w:t xml:space="preserve">provozních </w:t>
      </w:r>
      <w:r w:rsidR="00FD3652">
        <w:rPr>
          <w:rFonts w:ascii="Palatino Linotype" w:hAnsi="Palatino Linotype" w:cs="Tahoma"/>
          <w:sz w:val="22"/>
          <w:szCs w:val="22"/>
        </w:rPr>
        <w:t>incidentů</w:t>
      </w:r>
      <w:r w:rsidR="00FD3652" w:rsidRPr="00FD3652">
        <w:rPr>
          <w:rFonts w:ascii="Palatino Linotype" w:hAnsi="Palatino Linotype" w:cs="Tahoma"/>
          <w:sz w:val="22"/>
          <w:szCs w:val="22"/>
        </w:rPr>
        <w:t xml:space="preserve"> dané kategorie definovan</w:t>
      </w:r>
      <w:r w:rsidR="00422DF8">
        <w:rPr>
          <w:rFonts w:ascii="Palatino Linotype" w:hAnsi="Palatino Linotype" w:cs="Tahoma"/>
          <w:sz w:val="22"/>
          <w:szCs w:val="22"/>
        </w:rPr>
        <w:t>ých</w:t>
      </w:r>
      <w:r w:rsidR="00FD3652" w:rsidRPr="00FD3652">
        <w:rPr>
          <w:rFonts w:ascii="Palatino Linotype" w:hAnsi="Palatino Linotype" w:cs="Tahoma"/>
          <w:sz w:val="22"/>
          <w:szCs w:val="22"/>
        </w:rPr>
        <w:t xml:space="preserve"> v Příloze č. 5</w:t>
      </w:r>
      <w:r w:rsidR="00C3782B">
        <w:rPr>
          <w:rFonts w:ascii="Palatino Linotype" w:hAnsi="Palatino Linotype" w:cs="Tahoma"/>
          <w:sz w:val="22"/>
          <w:szCs w:val="22"/>
        </w:rPr>
        <w:t xml:space="preserve"> za určené období</w:t>
      </w:r>
      <w:r w:rsidR="00FD3652" w:rsidRPr="00FD3652">
        <w:rPr>
          <w:rFonts w:ascii="Palatino Linotype" w:hAnsi="Palatino Linotype" w:cs="Tahoma"/>
          <w:sz w:val="22"/>
          <w:szCs w:val="22"/>
        </w:rPr>
        <w:t xml:space="preserve">, vzniká Objednateli nárok na následující smluvní pokuty, které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části </w:t>
      </w:r>
      <w:r w:rsidR="00B45E5F">
        <w:rPr>
          <w:rFonts w:ascii="Palatino Linotype" w:hAnsi="Palatino Linotype" w:cs="Tahoma"/>
          <w:sz w:val="22"/>
          <w:szCs w:val="22"/>
        </w:rPr>
        <w:t>AISG</w:t>
      </w:r>
      <w:r w:rsidR="00FD3652" w:rsidRPr="00FD3652">
        <w:rPr>
          <w:rFonts w:ascii="Palatino Linotype" w:hAnsi="Palatino Linotype" w:cs="Tahoma"/>
          <w:sz w:val="22"/>
          <w:szCs w:val="22"/>
        </w:rPr>
        <w:t xml:space="preserve">, kategorie </w:t>
      </w:r>
      <w:r w:rsidR="004D0961">
        <w:rPr>
          <w:rFonts w:ascii="Palatino Linotype" w:hAnsi="Palatino Linotype" w:cs="Tahoma"/>
          <w:sz w:val="22"/>
          <w:szCs w:val="22"/>
        </w:rPr>
        <w:t>provozního incidentu</w:t>
      </w:r>
      <w:r w:rsidR="004D0961" w:rsidRPr="00FD3652">
        <w:rPr>
          <w:rFonts w:ascii="Palatino Linotype" w:hAnsi="Palatino Linotype" w:cs="Tahoma"/>
          <w:sz w:val="22"/>
          <w:szCs w:val="22"/>
        </w:rPr>
        <w:t xml:space="preserve"> </w:t>
      </w:r>
      <w:r w:rsidR="00FD3652" w:rsidRPr="00FD3652">
        <w:rPr>
          <w:rFonts w:ascii="Palatino Linotype" w:hAnsi="Palatino Linotype" w:cs="Tahoma"/>
          <w:sz w:val="22"/>
          <w:szCs w:val="22"/>
        </w:rPr>
        <w:t>a případně dle rozdělení na pracovní a ostatní dny následovně</w:t>
      </w:r>
      <w:r>
        <w:rPr>
          <w:rFonts w:ascii="Palatino Linotype" w:hAnsi="Palatino Linotype" w:cs="Tahoma"/>
          <w:sz w:val="22"/>
          <w:szCs w:val="22"/>
        </w:rPr>
        <w:t>:</w:t>
      </w:r>
    </w:p>
    <w:p w14:paraId="40659AA0" w14:textId="77777777" w:rsidR="00F91B27" w:rsidRPr="008D164A" w:rsidRDefault="00F91B27" w:rsidP="004E00C4">
      <w:pPr>
        <w:numPr>
          <w:ilvl w:val="0"/>
          <w:numId w:val="49"/>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Pr>
          <w:rFonts w:ascii="Palatino Linotype" w:hAnsi="Palatino Linotype" w:cs="Tahoma"/>
          <w:sz w:val="22"/>
          <w:szCs w:val="22"/>
        </w:rPr>
        <w:t>definovaná v Příloze č. 1 a Příloze č. 2</w:t>
      </w:r>
    </w:p>
    <w:p w14:paraId="14E9CFDC" w14:textId="77777777" w:rsidR="009A2589" w:rsidRDefault="009A2589"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kategorie A: 100.000 Kč (slovy sto tisíc korun českých) </w:t>
      </w:r>
      <w:r w:rsidRPr="008D164A">
        <w:rPr>
          <w:rFonts w:ascii="Palatino Linotype" w:hAnsi="Palatino Linotype" w:cs="Tahoma"/>
          <w:sz w:val="22"/>
          <w:szCs w:val="22"/>
        </w:rPr>
        <w:t>za každ</w:t>
      </w:r>
      <w:r>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Pr>
          <w:rFonts w:ascii="Palatino Linotype" w:hAnsi="Palatino Linotype" w:cs="Tahoma"/>
          <w:sz w:val="22"/>
          <w:szCs w:val="22"/>
        </w:rPr>
        <w:t>incident;</w:t>
      </w:r>
    </w:p>
    <w:p w14:paraId="68D7D554" w14:textId="77777777" w:rsid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w:t>
      </w:r>
      <w:r w:rsidR="00FD3652">
        <w:rPr>
          <w:rFonts w:ascii="Palatino Linotype" w:hAnsi="Palatino Linotype" w:cs="Tahoma"/>
          <w:sz w:val="22"/>
          <w:szCs w:val="22"/>
        </w:rPr>
        <w:t xml:space="preserve"> </w:t>
      </w:r>
      <w:r w:rsidR="00D07E82">
        <w:rPr>
          <w:rFonts w:ascii="Palatino Linotype" w:hAnsi="Palatino Linotype" w:cs="Tahoma"/>
          <w:sz w:val="22"/>
          <w:szCs w:val="22"/>
        </w:rPr>
        <w:t>15</w:t>
      </w:r>
      <w:r w:rsidRPr="008D164A">
        <w:rPr>
          <w:rFonts w:ascii="Palatino Linotype" w:hAnsi="Palatino Linotype" w:cs="Tahoma"/>
          <w:sz w:val="22"/>
          <w:szCs w:val="22"/>
        </w:rPr>
        <w:t xml:space="preserve">.000 Kč (slovy </w:t>
      </w:r>
      <w:r w:rsidR="00D07E82">
        <w:rPr>
          <w:rFonts w:ascii="Palatino Linotype" w:hAnsi="Palatino Linotype" w:cs="Tahoma"/>
          <w:sz w:val="22"/>
          <w:szCs w:val="22"/>
        </w:rPr>
        <w:t>patnáct</w:t>
      </w:r>
      <w:r>
        <w:rPr>
          <w:rFonts w:ascii="Palatino Linotype" w:hAnsi="Palatino Linotype" w:cs="Tahoma"/>
          <w:sz w:val="22"/>
          <w:szCs w:val="22"/>
        </w:rPr>
        <w:t xml:space="preserve"> </w:t>
      </w:r>
      <w:r w:rsidRPr="008D164A">
        <w:rPr>
          <w:rFonts w:ascii="Palatino Linotype" w:hAnsi="Palatino Linotype" w:cs="Tahoma"/>
          <w:sz w:val="22"/>
          <w:szCs w:val="22"/>
        </w:rPr>
        <w:t>tisíc korun českých) za každ</w:t>
      </w:r>
      <w:r w:rsidR="00FD3652">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sidR="00FD3652">
        <w:rPr>
          <w:rFonts w:ascii="Palatino Linotype" w:hAnsi="Palatino Linotype" w:cs="Tahoma"/>
          <w:sz w:val="22"/>
          <w:szCs w:val="22"/>
        </w:rPr>
        <w:t>incident</w:t>
      </w:r>
      <w:r>
        <w:rPr>
          <w:rFonts w:ascii="Palatino Linotype" w:hAnsi="Palatino Linotype" w:cs="Tahoma"/>
          <w:sz w:val="22"/>
          <w:szCs w:val="22"/>
        </w:rPr>
        <w:t>;</w:t>
      </w:r>
    </w:p>
    <w:p w14:paraId="3B1FF060" w14:textId="77777777" w:rsidR="00F91B27" w:rsidRPr="008D164A"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00FD3652">
        <w:rPr>
          <w:rFonts w:ascii="Palatino Linotype" w:hAnsi="Palatino Linotype" w:cs="Tahoma"/>
          <w:sz w:val="22"/>
          <w:szCs w:val="22"/>
        </w:rPr>
        <w:t xml:space="preserve"> </w:t>
      </w:r>
      <w:r w:rsidR="00D07E82">
        <w:rPr>
          <w:rFonts w:ascii="Palatino Linotype" w:hAnsi="Palatino Linotype" w:cs="Tahoma"/>
          <w:sz w:val="22"/>
          <w:szCs w:val="22"/>
        </w:rPr>
        <w:t>5</w:t>
      </w:r>
      <w:r w:rsidRPr="008D164A">
        <w:rPr>
          <w:rFonts w:ascii="Palatino Linotype" w:hAnsi="Palatino Linotype" w:cs="Tahoma"/>
          <w:sz w:val="22"/>
          <w:szCs w:val="22"/>
        </w:rPr>
        <w:t xml:space="preserve">.000 Kč (slovy </w:t>
      </w:r>
      <w:r w:rsidR="00D07E82">
        <w:rPr>
          <w:rFonts w:ascii="Palatino Linotype" w:hAnsi="Palatino Linotype" w:cs="Tahoma"/>
          <w:sz w:val="22"/>
          <w:szCs w:val="22"/>
        </w:rPr>
        <w:t>pět</w:t>
      </w:r>
      <w:r>
        <w:rPr>
          <w:rFonts w:ascii="Palatino Linotype" w:hAnsi="Palatino Linotype" w:cs="Tahoma"/>
          <w:sz w:val="22"/>
          <w:szCs w:val="22"/>
        </w:rPr>
        <w:t xml:space="preserve"> </w:t>
      </w:r>
      <w:r w:rsidRPr="008D164A">
        <w:rPr>
          <w:rFonts w:ascii="Palatino Linotype" w:hAnsi="Palatino Linotype" w:cs="Tahoma"/>
          <w:sz w:val="22"/>
          <w:szCs w:val="22"/>
        </w:rPr>
        <w:t xml:space="preserve">tisíc korun českých) za </w:t>
      </w:r>
      <w:r w:rsidR="00FD3652" w:rsidRPr="008D164A">
        <w:rPr>
          <w:rFonts w:ascii="Palatino Linotype" w:hAnsi="Palatino Linotype" w:cs="Tahoma"/>
          <w:sz w:val="22"/>
          <w:szCs w:val="22"/>
        </w:rPr>
        <w:t>každ</w:t>
      </w:r>
      <w:r w:rsidR="00FD3652">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sidR="00FD3652">
        <w:rPr>
          <w:rFonts w:ascii="Palatino Linotype" w:hAnsi="Palatino Linotype" w:cs="Tahoma"/>
          <w:sz w:val="22"/>
          <w:szCs w:val="22"/>
        </w:rPr>
        <w:t>incident</w:t>
      </w:r>
      <w:r>
        <w:rPr>
          <w:rFonts w:ascii="Palatino Linotype" w:hAnsi="Palatino Linotype" w:cs="Tahoma"/>
          <w:sz w:val="22"/>
          <w:szCs w:val="22"/>
        </w:rPr>
        <w:t>.</w:t>
      </w:r>
    </w:p>
    <w:p w14:paraId="53556C30" w14:textId="77777777" w:rsidR="00F91B27" w:rsidRPr="008D164A" w:rsidRDefault="00F91B27" w:rsidP="004E00C4">
      <w:pPr>
        <w:numPr>
          <w:ilvl w:val="0"/>
          <w:numId w:val="49"/>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Pr>
          <w:rFonts w:ascii="Palatino Linotype" w:hAnsi="Palatino Linotype" w:cs="Tahoma"/>
          <w:sz w:val="22"/>
          <w:szCs w:val="22"/>
        </w:rPr>
        <w:t>definované v Příloze č. 1 a Příloze č. 2</w:t>
      </w:r>
    </w:p>
    <w:p w14:paraId="0F245B10" w14:textId="77777777" w:rsidR="009A2589" w:rsidRDefault="009A2589"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kategorie A: </w:t>
      </w:r>
      <w:r w:rsidR="00B94D5D">
        <w:rPr>
          <w:rFonts w:ascii="Palatino Linotype" w:hAnsi="Palatino Linotype" w:cs="Tahoma"/>
          <w:sz w:val="22"/>
          <w:szCs w:val="22"/>
        </w:rPr>
        <w:t>20</w:t>
      </w:r>
      <w:r>
        <w:rPr>
          <w:rFonts w:ascii="Palatino Linotype" w:hAnsi="Palatino Linotype" w:cs="Tahoma"/>
          <w:sz w:val="22"/>
          <w:szCs w:val="22"/>
        </w:rPr>
        <w:t xml:space="preserve">.000 Kč (slovy </w:t>
      </w:r>
      <w:r w:rsidR="00B94D5D">
        <w:rPr>
          <w:rFonts w:ascii="Palatino Linotype" w:hAnsi="Palatino Linotype" w:cs="Tahoma"/>
          <w:sz w:val="22"/>
          <w:szCs w:val="22"/>
        </w:rPr>
        <w:t xml:space="preserve">dvacet </w:t>
      </w:r>
      <w:r>
        <w:rPr>
          <w:rFonts w:ascii="Palatino Linotype" w:hAnsi="Palatino Linotype" w:cs="Tahoma"/>
          <w:sz w:val="22"/>
          <w:szCs w:val="22"/>
        </w:rPr>
        <w:t xml:space="preserve">tisíc korun českých) </w:t>
      </w:r>
      <w:r w:rsidRPr="008D164A">
        <w:rPr>
          <w:rFonts w:ascii="Palatino Linotype" w:hAnsi="Palatino Linotype" w:cs="Tahoma"/>
          <w:sz w:val="22"/>
          <w:szCs w:val="22"/>
        </w:rPr>
        <w:t>za každ</w:t>
      </w:r>
      <w:r>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Pr>
          <w:rFonts w:ascii="Palatino Linotype" w:hAnsi="Palatino Linotype" w:cs="Tahoma"/>
          <w:sz w:val="22"/>
          <w:szCs w:val="22"/>
        </w:rPr>
        <w:t>incident;</w:t>
      </w:r>
    </w:p>
    <w:p w14:paraId="00C61E54" w14:textId="77777777" w:rsid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 xml:space="preserve">: </w:t>
      </w:r>
      <w:r w:rsidRPr="008D164A">
        <w:rPr>
          <w:rFonts w:ascii="Palatino Linotype" w:hAnsi="Palatino Linotype" w:cs="Tahoma"/>
          <w:sz w:val="22"/>
          <w:szCs w:val="22"/>
        </w:rPr>
        <w:t xml:space="preserve">3.000 Kč </w:t>
      </w:r>
      <w:r>
        <w:rPr>
          <w:rFonts w:ascii="Palatino Linotype" w:hAnsi="Palatino Linotype" w:cs="Tahoma"/>
          <w:sz w:val="22"/>
          <w:szCs w:val="22"/>
        </w:rPr>
        <w:t>(</w:t>
      </w:r>
      <w:r w:rsidRPr="008D164A">
        <w:rPr>
          <w:rFonts w:ascii="Palatino Linotype" w:hAnsi="Palatino Linotype" w:cs="Tahoma"/>
          <w:sz w:val="22"/>
          <w:szCs w:val="22"/>
        </w:rPr>
        <w:t xml:space="preserve">slovy </w:t>
      </w:r>
      <w:r>
        <w:rPr>
          <w:rFonts w:ascii="Palatino Linotype" w:hAnsi="Palatino Linotype" w:cs="Tahoma"/>
          <w:sz w:val="22"/>
          <w:szCs w:val="22"/>
        </w:rPr>
        <w:t xml:space="preserve">tři </w:t>
      </w:r>
      <w:r w:rsidRPr="008D164A">
        <w:rPr>
          <w:rFonts w:ascii="Palatino Linotype" w:hAnsi="Palatino Linotype" w:cs="Tahoma"/>
          <w:sz w:val="22"/>
          <w:szCs w:val="22"/>
        </w:rPr>
        <w:t>tisíc</w:t>
      </w:r>
      <w:r>
        <w:rPr>
          <w:rFonts w:ascii="Palatino Linotype" w:hAnsi="Palatino Linotype" w:cs="Tahoma"/>
          <w:sz w:val="22"/>
          <w:szCs w:val="22"/>
        </w:rPr>
        <w:t>e</w:t>
      </w:r>
      <w:r w:rsidRPr="008D164A">
        <w:rPr>
          <w:rFonts w:ascii="Palatino Linotype" w:hAnsi="Palatino Linotype" w:cs="Tahoma"/>
          <w:sz w:val="22"/>
          <w:szCs w:val="22"/>
        </w:rPr>
        <w:t xml:space="preserve"> korun českých) za </w:t>
      </w:r>
      <w:r w:rsidR="005D429E" w:rsidRPr="008D164A">
        <w:rPr>
          <w:rFonts w:ascii="Palatino Linotype" w:hAnsi="Palatino Linotype" w:cs="Tahoma"/>
          <w:sz w:val="22"/>
          <w:szCs w:val="22"/>
        </w:rPr>
        <w:t>každ</w:t>
      </w:r>
      <w:r w:rsidR="005D429E">
        <w:rPr>
          <w:rFonts w:ascii="Palatino Linotype" w:hAnsi="Palatino Linotype" w:cs="Tahoma"/>
          <w:sz w:val="22"/>
          <w:szCs w:val="22"/>
        </w:rPr>
        <w:t xml:space="preserve">ý </w:t>
      </w:r>
      <w:r w:rsidR="00C96847">
        <w:rPr>
          <w:rFonts w:ascii="Palatino Linotype" w:hAnsi="Palatino Linotype" w:cs="Tahoma"/>
          <w:sz w:val="22"/>
          <w:szCs w:val="22"/>
        </w:rPr>
        <w:t xml:space="preserve">provozní </w:t>
      </w:r>
      <w:r w:rsidR="005D429E">
        <w:rPr>
          <w:rFonts w:ascii="Palatino Linotype" w:hAnsi="Palatino Linotype" w:cs="Tahoma"/>
          <w:sz w:val="22"/>
          <w:szCs w:val="22"/>
        </w:rPr>
        <w:t>incident</w:t>
      </w:r>
      <w:r>
        <w:rPr>
          <w:rFonts w:ascii="Palatino Linotype" w:hAnsi="Palatino Linotype" w:cs="Tahoma"/>
          <w:sz w:val="22"/>
          <w:szCs w:val="22"/>
        </w:rPr>
        <w:t>;</w:t>
      </w:r>
    </w:p>
    <w:p w14:paraId="4B8621C1" w14:textId="77777777" w:rsidR="00455278" w:rsidRP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1.000 Kč (slovy </w:t>
      </w:r>
      <w:r>
        <w:rPr>
          <w:rFonts w:ascii="Palatino Linotype" w:hAnsi="Palatino Linotype" w:cs="Tahoma"/>
          <w:sz w:val="22"/>
          <w:szCs w:val="22"/>
        </w:rPr>
        <w:t xml:space="preserve">jeden </w:t>
      </w:r>
      <w:r w:rsidRPr="008D164A">
        <w:rPr>
          <w:rFonts w:ascii="Palatino Linotype" w:hAnsi="Palatino Linotype" w:cs="Tahoma"/>
          <w:sz w:val="22"/>
          <w:szCs w:val="22"/>
        </w:rPr>
        <w:t xml:space="preserve">tisíc korun českých) za </w:t>
      </w:r>
      <w:r w:rsidR="005D429E" w:rsidRPr="008D164A">
        <w:rPr>
          <w:rFonts w:ascii="Palatino Linotype" w:hAnsi="Palatino Linotype" w:cs="Tahoma"/>
          <w:sz w:val="22"/>
          <w:szCs w:val="22"/>
        </w:rPr>
        <w:t>každ</w:t>
      </w:r>
      <w:r w:rsidR="005D429E">
        <w:rPr>
          <w:rFonts w:ascii="Palatino Linotype" w:hAnsi="Palatino Linotype" w:cs="Tahoma"/>
          <w:sz w:val="22"/>
          <w:szCs w:val="22"/>
        </w:rPr>
        <w:t xml:space="preserve">ý </w:t>
      </w:r>
      <w:r w:rsidR="00C96847">
        <w:rPr>
          <w:rFonts w:ascii="Palatino Linotype" w:hAnsi="Palatino Linotype" w:cs="Tahoma"/>
          <w:sz w:val="22"/>
          <w:szCs w:val="22"/>
        </w:rPr>
        <w:t xml:space="preserve">provozní </w:t>
      </w:r>
      <w:r w:rsidR="005D429E">
        <w:rPr>
          <w:rFonts w:ascii="Palatino Linotype" w:hAnsi="Palatino Linotype" w:cs="Tahoma"/>
          <w:sz w:val="22"/>
          <w:szCs w:val="22"/>
        </w:rPr>
        <w:t>incident</w:t>
      </w:r>
      <w:r>
        <w:rPr>
          <w:rFonts w:ascii="Palatino Linotype" w:hAnsi="Palatino Linotype" w:cs="Tahoma"/>
          <w:sz w:val="22"/>
          <w:szCs w:val="22"/>
        </w:rPr>
        <w:t>.</w:t>
      </w:r>
    </w:p>
    <w:p w14:paraId="73C9CD84" w14:textId="77777777"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lastRenderedPageBreak/>
        <w:t>V</w:t>
      </w:r>
      <w:r w:rsidRPr="0001042B">
        <w:rPr>
          <w:rFonts w:ascii="Palatino Linotype" w:hAnsi="Palatino Linotype" w:cs="Tahoma"/>
          <w:sz w:val="22"/>
          <w:szCs w:val="22"/>
        </w:rPr>
        <w:t xml:space="preserve"> případě </w:t>
      </w:r>
      <w:r>
        <w:rPr>
          <w:rFonts w:ascii="Palatino Linotype" w:hAnsi="Palatino Linotype" w:cs="Tahoma"/>
          <w:sz w:val="22"/>
          <w:szCs w:val="22"/>
        </w:rPr>
        <w:t xml:space="preserve">prodlení Dodavatele s </w:t>
      </w:r>
      <w:r w:rsidRPr="0001042B">
        <w:rPr>
          <w:rFonts w:ascii="Palatino Linotype" w:hAnsi="Palatino Linotype" w:cs="Tahoma"/>
          <w:sz w:val="22"/>
          <w:szCs w:val="22"/>
        </w:rPr>
        <w:t>odstranění</w:t>
      </w:r>
      <w:r>
        <w:rPr>
          <w:rFonts w:ascii="Palatino Linotype" w:hAnsi="Palatino Linotype" w:cs="Tahoma"/>
          <w:sz w:val="22"/>
          <w:szCs w:val="22"/>
        </w:rPr>
        <w:t>m</w:t>
      </w:r>
      <w:r w:rsidRPr="0001042B">
        <w:rPr>
          <w:rFonts w:ascii="Palatino Linotype" w:hAnsi="Palatino Linotype" w:cs="Tahoma"/>
          <w:sz w:val="22"/>
          <w:szCs w:val="22"/>
        </w:rPr>
        <w:t xml:space="preserve"> vad či nedodělků předaného (akcepto</w:t>
      </w:r>
      <w:r w:rsidR="00FD3652">
        <w:rPr>
          <w:rFonts w:ascii="Palatino Linotype" w:hAnsi="Palatino Linotype" w:cs="Tahoma"/>
          <w:sz w:val="22"/>
          <w:szCs w:val="22"/>
        </w:rPr>
        <w:tab/>
      </w:r>
      <w:r w:rsidRPr="0001042B">
        <w:rPr>
          <w:rFonts w:ascii="Palatino Linotype" w:hAnsi="Palatino Linotype" w:cs="Tahoma"/>
          <w:sz w:val="22"/>
          <w:szCs w:val="22"/>
        </w:rPr>
        <w:t xml:space="preserve">vaného) </w:t>
      </w:r>
      <w:r w:rsidR="002E3FF3" w:rsidRPr="00382E6D">
        <w:rPr>
          <w:rFonts w:ascii="Palatino Linotype" w:hAnsi="Palatino Linotype" w:cs="Tahoma"/>
          <w:sz w:val="22"/>
          <w:szCs w:val="22"/>
        </w:rPr>
        <w:t xml:space="preserve">Plnění nebo jeho části </w:t>
      </w:r>
      <w:r w:rsidRPr="00382E6D">
        <w:rPr>
          <w:rFonts w:ascii="Palatino Linotype" w:hAnsi="Palatino Linotype" w:cs="Tahoma"/>
          <w:sz w:val="22"/>
          <w:szCs w:val="22"/>
        </w:rPr>
        <w:t>v</w:t>
      </w:r>
      <w:r w:rsidR="00814C4C">
        <w:rPr>
          <w:rFonts w:ascii="Palatino Linotype" w:hAnsi="Palatino Linotype" w:cs="Tahoma"/>
          <w:sz w:val="22"/>
          <w:szCs w:val="22"/>
        </w:rPr>
        <w:t>e lhůtách</w:t>
      </w:r>
      <w:r>
        <w:rPr>
          <w:rFonts w:ascii="Palatino Linotype" w:hAnsi="Palatino Linotype" w:cs="Tahoma"/>
          <w:sz w:val="22"/>
          <w:szCs w:val="22"/>
        </w:rPr>
        <w:t xml:space="preserve"> dle</w:t>
      </w:r>
      <w:r w:rsidRPr="0001042B">
        <w:rPr>
          <w:rFonts w:ascii="Palatino Linotype" w:hAnsi="Palatino Linotype" w:cs="Tahoma"/>
          <w:sz w:val="22"/>
          <w:szCs w:val="22"/>
        </w:rPr>
        <w:t xml:space="preserve"> bodu </w:t>
      </w:r>
      <w:r w:rsidR="00814C4C">
        <w:rPr>
          <w:rFonts w:ascii="Palatino Linotype" w:hAnsi="Palatino Linotype" w:cs="Tahoma"/>
          <w:sz w:val="22"/>
          <w:szCs w:val="22"/>
        </w:rPr>
        <w:t>7.1.3</w:t>
      </w:r>
      <w:r w:rsidRPr="0001042B">
        <w:rPr>
          <w:rFonts w:ascii="Palatino Linotype" w:hAnsi="Palatino Linotype" w:cs="Tahoma"/>
          <w:sz w:val="22"/>
          <w:szCs w:val="22"/>
        </w:rPr>
        <w:t xml:space="preserve"> Smlouvy</w:t>
      </w:r>
      <w:r>
        <w:rPr>
          <w:rFonts w:ascii="Palatino Linotype" w:hAnsi="Palatino Linotype" w:cs="Tahoma"/>
          <w:sz w:val="22"/>
          <w:szCs w:val="22"/>
        </w:rPr>
        <w:t xml:space="preserve"> vzniká Objednateli nárok na následující smluvní pokuty:</w:t>
      </w:r>
    </w:p>
    <w:p w14:paraId="1FDE358B" w14:textId="77777777"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A: </w:t>
      </w:r>
      <w:r w:rsidRPr="00361676">
        <w:rPr>
          <w:rFonts w:ascii="Palatino Linotype" w:hAnsi="Palatino Linotype" w:cs="Tahoma"/>
          <w:sz w:val="22"/>
          <w:szCs w:val="22"/>
        </w:rPr>
        <w:t>20.000,- Kč</w:t>
      </w:r>
      <w:r>
        <w:rPr>
          <w:rFonts w:ascii="Palatino Linotype" w:hAnsi="Palatino Linotype" w:cs="Tahoma"/>
          <w:sz w:val="22"/>
          <w:szCs w:val="22"/>
        </w:rPr>
        <w:t xml:space="preserve"> (slovy: dvacet tisíc korun českých) za každý i započatý den prodlení a jednotlivou vadu;</w:t>
      </w:r>
    </w:p>
    <w:p w14:paraId="2AB8E140" w14:textId="77777777"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B: </w:t>
      </w:r>
      <w:r w:rsidRPr="00361676">
        <w:rPr>
          <w:rFonts w:ascii="Palatino Linotype" w:hAnsi="Palatino Linotype" w:cs="Tahoma"/>
          <w:sz w:val="22"/>
          <w:szCs w:val="22"/>
        </w:rPr>
        <w:t>10.000,- Kč</w:t>
      </w:r>
      <w:r>
        <w:rPr>
          <w:rFonts w:ascii="Palatino Linotype" w:hAnsi="Palatino Linotype" w:cs="Tahoma"/>
          <w:sz w:val="22"/>
          <w:szCs w:val="22"/>
        </w:rPr>
        <w:t xml:space="preserve"> (slovy: deset tisíc korun českých) za každý i započatý den prodlení</w:t>
      </w:r>
      <w:r w:rsidRPr="001B1660">
        <w:rPr>
          <w:rFonts w:ascii="Palatino Linotype" w:hAnsi="Palatino Linotype" w:cs="Tahoma"/>
          <w:sz w:val="22"/>
          <w:szCs w:val="22"/>
        </w:rPr>
        <w:t xml:space="preserve"> </w:t>
      </w:r>
      <w:r>
        <w:rPr>
          <w:rFonts w:ascii="Palatino Linotype" w:hAnsi="Palatino Linotype" w:cs="Tahoma"/>
          <w:sz w:val="22"/>
          <w:szCs w:val="22"/>
        </w:rPr>
        <w:t>a jednotlivou vadu;</w:t>
      </w:r>
    </w:p>
    <w:p w14:paraId="11A6203B" w14:textId="77777777"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C: </w:t>
      </w:r>
      <w:r w:rsidRPr="00361676">
        <w:rPr>
          <w:rFonts w:ascii="Palatino Linotype" w:hAnsi="Palatino Linotype" w:cs="Tahoma"/>
          <w:sz w:val="22"/>
          <w:szCs w:val="22"/>
        </w:rPr>
        <w:t>2.000,- Kč</w:t>
      </w:r>
      <w:r>
        <w:rPr>
          <w:rFonts w:ascii="Palatino Linotype" w:hAnsi="Palatino Linotype" w:cs="Tahoma"/>
          <w:sz w:val="22"/>
          <w:szCs w:val="22"/>
        </w:rPr>
        <w:t xml:space="preserve"> (slovy: dva tisíce korun českých) za každý i započatý den prodlení</w:t>
      </w:r>
      <w:r w:rsidRPr="001B1660">
        <w:rPr>
          <w:rFonts w:ascii="Palatino Linotype" w:hAnsi="Palatino Linotype" w:cs="Tahoma"/>
          <w:sz w:val="22"/>
          <w:szCs w:val="22"/>
        </w:rPr>
        <w:t xml:space="preserve"> </w:t>
      </w:r>
      <w:r>
        <w:rPr>
          <w:rFonts w:ascii="Palatino Linotype" w:hAnsi="Palatino Linotype" w:cs="Tahoma"/>
          <w:sz w:val="22"/>
          <w:szCs w:val="22"/>
        </w:rPr>
        <w:t>a jednotlivou vadu.</w:t>
      </w:r>
    </w:p>
    <w:p w14:paraId="2D2F31F4" w14:textId="77777777" w:rsidR="000430D3" w:rsidRDefault="002F2538"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nedodělek kategorie D</w:t>
      </w:r>
      <w:r w:rsidR="000430D3">
        <w:rPr>
          <w:rFonts w:ascii="Palatino Linotype" w:hAnsi="Palatino Linotype" w:cs="Tahoma"/>
          <w:sz w:val="22"/>
          <w:szCs w:val="22"/>
        </w:rPr>
        <w:t xml:space="preserve">: </w:t>
      </w:r>
      <w:r w:rsidR="000430D3" w:rsidRPr="00361676">
        <w:rPr>
          <w:rFonts w:ascii="Palatino Linotype" w:hAnsi="Palatino Linotype" w:cs="Tahoma"/>
          <w:sz w:val="22"/>
          <w:szCs w:val="22"/>
        </w:rPr>
        <w:t>20.000,- Kč</w:t>
      </w:r>
      <w:r w:rsidR="000430D3">
        <w:rPr>
          <w:rFonts w:ascii="Palatino Linotype" w:hAnsi="Palatino Linotype" w:cs="Tahoma"/>
          <w:sz w:val="22"/>
          <w:szCs w:val="22"/>
        </w:rPr>
        <w:t xml:space="preserve"> (slovy: dvacet tisíc korun českých) za každý i započatý den prodlení a </w:t>
      </w:r>
      <w:r w:rsidR="00C3782B">
        <w:rPr>
          <w:rFonts w:ascii="Palatino Linotype" w:hAnsi="Palatino Linotype" w:cs="Tahoma"/>
          <w:sz w:val="22"/>
          <w:szCs w:val="22"/>
        </w:rPr>
        <w:t>jednotlivý nedodělek</w:t>
      </w:r>
      <w:r w:rsidR="000430D3">
        <w:rPr>
          <w:rFonts w:ascii="Palatino Linotype" w:hAnsi="Palatino Linotype" w:cs="Tahoma"/>
          <w:sz w:val="22"/>
          <w:szCs w:val="22"/>
        </w:rPr>
        <w:t>;</w:t>
      </w:r>
    </w:p>
    <w:p w14:paraId="069C322A" w14:textId="77777777" w:rsidR="000430D3" w:rsidRPr="000430D3" w:rsidRDefault="002F2538"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nedodělek kategorie E</w:t>
      </w:r>
      <w:r w:rsidR="000430D3">
        <w:rPr>
          <w:rFonts w:ascii="Palatino Linotype" w:hAnsi="Palatino Linotype" w:cs="Tahoma"/>
          <w:sz w:val="22"/>
          <w:szCs w:val="22"/>
        </w:rPr>
        <w:t xml:space="preserve">: </w:t>
      </w:r>
      <w:r>
        <w:rPr>
          <w:rFonts w:ascii="Palatino Linotype" w:hAnsi="Palatino Linotype" w:cs="Tahoma"/>
          <w:sz w:val="22"/>
          <w:szCs w:val="22"/>
        </w:rPr>
        <w:t>2</w:t>
      </w:r>
      <w:r w:rsidR="000430D3" w:rsidRPr="00361676">
        <w:rPr>
          <w:rFonts w:ascii="Palatino Linotype" w:hAnsi="Palatino Linotype" w:cs="Tahoma"/>
          <w:sz w:val="22"/>
          <w:szCs w:val="22"/>
        </w:rPr>
        <w:t>.000,- Kč</w:t>
      </w:r>
      <w:r w:rsidR="000430D3">
        <w:rPr>
          <w:rFonts w:ascii="Palatino Linotype" w:hAnsi="Palatino Linotype" w:cs="Tahoma"/>
          <w:sz w:val="22"/>
          <w:szCs w:val="22"/>
        </w:rPr>
        <w:t xml:space="preserve"> (slovy: </w:t>
      </w:r>
      <w:r w:rsidR="008D0392">
        <w:rPr>
          <w:rFonts w:ascii="Palatino Linotype" w:hAnsi="Palatino Linotype" w:cs="Tahoma"/>
          <w:sz w:val="22"/>
          <w:szCs w:val="22"/>
        </w:rPr>
        <w:t xml:space="preserve">dva </w:t>
      </w:r>
      <w:r w:rsidR="000430D3">
        <w:rPr>
          <w:rFonts w:ascii="Palatino Linotype" w:hAnsi="Palatino Linotype" w:cs="Tahoma"/>
          <w:sz w:val="22"/>
          <w:szCs w:val="22"/>
        </w:rPr>
        <w:t>tisíc</w:t>
      </w:r>
      <w:r w:rsidR="008D0392">
        <w:rPr>
          <w:rFonts w:ascii="Palatino Linotype" w:hAnsi="Palatino Linotype" w:cs="Tahoma"/>
          <w:sz w:val="22"/>
          <w:szCs w:val="22"/>
        </w:rPr>
        <w:t>e</w:t>
      </w:r>
      <w:r w:rsidR="000430D3">
        <w:rPr>
          <w:rFonts w:ascii="Palatino Linotype" w:hAnsi="Palatino Linotype" w:cs="Tahoma"/>
          <w:sz w:val="22"/>
          <w:szCs w:val="22"/>
        </w:rPr>
        <w:t xml:space="preserve"> korun českých) za každý i započatý den prodlení</w:t>
      </w:r>
      <w:r w:rsidR="000430D3" w:rsidRPr="001B1660">
        <w:rPr>
          <w:rFonts w:ascii="Palatino Linotype" w:hAnsi="Palatino Linotype" w:cs="Tahoma"/>
          <w:sz w:val="22"/>
          <w:szCs w:val="22"/>
        </w:rPr>
        <w:t xml:space="preserve"> </w:t>
      </w:r>
      <w:r w:rsidR="000430D3">
        <w:rPr>
          <w:rFonts w:ascii="Palatino Linotype" w:hAnsi="Palatino Linotype" w:cs="Tahoma"/>
          <w:sz w:val="22"/>
          <w:szCs w:val="22"/>
        </w:rPr>
        <w:t xml:space="preserve">a </w:t>
      </w:r>
      <w:r w:rsidR="00C3782B">
        <w:rPr>
          <w:rFonts w:ascii="Palatino Linotype" w:hAnsi="Palatino Linotype" w:cs="Tahoma"/>
          <w:sz w:val="22"/>
          <w:szCs w:val="22"/>
        </w:rPr>
        <w:t>jednotlivý nedodělek</w:t>
      </w:r>
      <w:r w:rsidR="000430D3">
        <w:rPr>
          <w:rFonts w:ascii="Palatino Linotype" w:hAnsi="Palatino Linotype" w:cs="Tahoma"/>
          <w:sz w:val="22"/>
          <w:szCs w:val="22"/>
        </w:rPr>
        <w:t>;</w:t>
      </w:r>
    </w:p>
    <w:p w14:paraId="313D248A" w14:textId="2F159336" w:rsidR="00830E0A" w:rsidRPr="00382E6D" w:rsidRDefault="00830E0A" w:rsidP="004E00C4">
      <w:pPr>
        <w:numPr>
          <w:ilvl w:val="2"/>
          <w:numId w:val="16"/>
        </w:numPr>
        <w:spacing w:before="120"/>
        <w:ind w:left="1276"/>
        <w:jc w:val="both"/>
        <w:rPr>
          <w:rFonts w:ascii="Palatino Linotype" w:hAnsi="Palatino Linotype" w:cs="Tahoma"/>
          <w:sz w:val="22"/>
          <w:szCs w:val="22"/>
        </w:rPr>
      </w:pPr>
      <w:r w:rsidRPr="00382E6D">
        <w:rPr>
          <w:rFonts w:ascii="Palatino Linotype" w:hAnsi="Palatino Linotype" w:cs="Tahoma"/>
          <w:sz w:val="22"/>
          <w:szCs w:val="22"/>
        </w:rPr>
        <w:t xml:space="preserve">V případě </w:t>
      </w:r>
      <w:r w:rsidR="00972F19" w:rsidRPr="00382E6D">
        <w:rPr>
          <w:rFonts w:ascii="Palatino Linotype" w:hAnsi="Palatino Linotype" w:cs="Tahoma"/>
          <w:sz w:val="22"/>
          <w:szCs w:val="22"/>
        </w:rPr>
        <w:t xml:space="preserve">prodlení Dodavatele s povinností </w:t>
      </w:r>
      <w:r w:rsidRPr="00382E6D">
        <w:rPr>
          <w:rFonts w:ascii="Palatino Linotype" w:hAnsi="Palatino Linotype" w:cs="Tahoma"/>
          <w:sz w:val="22"/>
          <w:szCs w:val="22"/>
        </w:rPr>
        <w:t xml:space="preserve">doručit Objednateli příslušný </w:t>
      </w:r>
      <w:r w:rsidRPr="00382E6D">
        <w:rPr>
          <w:rFonts w:ascii="Palatino Linotype" w:hAnsi="Palatino Linotype"/>
          <w:sz w:val="22"/>
          <w:szCs w:val="22"/>
        </w:rPr>
        <w:t xml:space="preserve">Souhrnný měsíční výkaz kvality ve lhůtě dle bodu </w:t>
      </w:r>
      <w:r w:rsidRPr="00382E6D">
        <w:rPr>
          <w:rFonts w:ascii="Palatino Linotype" w:hAnsi="Palatino Linotype"/>
          <w:sz w:val="22"/>
          <w:szCs w:val="22"/>
        </w:rPr>
        <w:fldChar w:fldCharType="begin"/>
      </w:r>
      <w:r w:rsidRPr="00382E6D">
        <w:rPr>
          <w:rFonts w:ascii="Palatino Linotype" w:hAnsi="Palatino Linotype"/>
          <w:sz w:val="22"/>
          <w:szCs w:val="22"/>
        </w:rPr>
        <w:instrText xml:space="preserve"> REF _Ref425006113 \r \h </w:instrText>
      </w:r>
      <w:r w:rsidR="00382E6D">
        <w:rPr>
          <w:rFonts w:ascii="Palatino Linotype" w:hAnsi="Palatino Linotype"/>
          <w:sz w:val="22"/>
          <w:szCs w:val="22"/>
        </w:rPr>
        <w:instrText xml:space="preserve"> \* MERGEFORMAT </w:instrText>
      </w:r>
      <w:r w:rsidRPr="00382E6D">
        <w:rPr>
          <w:rFonts w:ascii="Palatino Linotype" w:hAnsi="Palatino Linotype"/>
          <w:sz w:val="22"/>
          <w:szCs w:val="22"/>
        </w:rPr>
      </w:r>
      <w:r w:rsidRPr="00382E6D">
        <w:rPr>
          <w:rFonts w:ascii="Palatino Linotype" w:hAnsi="Palatino Linotype"/>
          <w:sz w:val="22"/>
          <w:szCs w:val="22"/>
        </w:rPr>
        <w:fldChar w:fldCharType="separate"/>
      </w:r>
      <w:r w:rsidR="00B927EE">
        <w:rPr>
          <w:rFonts w:ascii="Palatino Linotype" w:hAnsi="Palatino Linotype"/>
          <w:sz w:val="22"/>
          <w:szCs w:val="22"/>
        </w:rPr>
        <w:t>7.2.1</w:t>
      </w:r>
      <w:r w:rsidRPr="00382E6D">
        <w:rPr>
          <w:rFonts w:ascii="Palatino Linotype" w:hAnsi="Palatino Linotype"/>
          <w:sz w:val="22"/>
          <w:szCs w:val="22"/>
        </w:rPr>
        <w:fldChar w:fldCharType="end"/>
      </w:r>
      <w:r w:rsidRPr="00382E6D">
        <w:rPr>
          <w:rFonts w:ascii="Palatino Linotype" w:hAnsi="Palatino Linotype"/>
          <w:sz w:val="22"/>
          <w:szCs w:val="22"/>
        </w:rPr>
        <w:t xml:space="preserve"> Smlouvy</w:t>
      </w:r>
      <w:r w:rsidRPr="00382E6D">
        <w:rPr>
          <w:rFonts w:ascii="Palatino Linotype" w:hAnsi="Palatino Linotype" w:cs="Tahoma"/>
          <w:sz w:val="22"/>
          <w:szCs w:val="22"/>
        </w:rPr>
        <w:t xml:space="preserve"> vzniká Objednateli nárok na smluvní pokutu ve výši 2.000,- Kč (slovy: dva tisíce korun českých)</w:t>
      </w:r>
      <w:r w:rsidR="002C7202">
        <w:rPr>
          <w:rFonts w:ascii="Palatino Linotype" w:hAnsi="Palatino Linotype" w:cs="Tahoma"/>
          <w:sz w:val="22"/>
          <w:szCs w:val="22"/>
        </w:rPr>
        <w:t xml:space="preserve"> za každý započatý den prodlení</w:t>
      </w:r>
      <w:r w:rsidRPr="00382E6D">
        <w:rPr>
          <w:rFonts w:ascii="Palatino Linotype" w:hAnsi="Palatino Linotype" w:cs="Tahoma"/>
          <w:sz w:val="22"/>
          <w:szCs w:val="22"/>
        </w:rPr>
        <w:t>.</w:t>
      </w:r>
    </w:p>
    <w:p w14:paraId="11AF8D37" w14:textId="201CB07F" w:rsidR="00830E0A" w:rsidRDefault="00761435" w:rsidP="004E00C4">
      <w:pPr>
        <w:numPr>
          <w:ilvl w:val="2"/>
          <w:numId w:val="16"/>
        </w:numPr>
        <w:spacing w:before="120"/>
        <w:ind w:left="1276"/>
        <w:jc w:val="both"/>
        <w:rPr>
          <w:rFonts w:ascii="Palatino Linotype" w:hAnsi="Palatino Linotype"/>
          <w:sz w:val="22"/>
        </w:rPr>
      </w:pPr>
      <w:r>
        <w:rPr>
          <w:rFonts w:ascii="Palatino Linotype" w:hAnsi="Palatino Linotype"/>
          <w:sz w:val="22"/>
        </w:rPr>
        <w:t>V</w:t>
      </w:r>
      <w:r w:rsidRPr="00E04520">
        <w:rPr>
          <w:rFonts w:ascii="Palatino Linotype" w:hAnsi="Palatino Linotype"/>
          <w:sz w:val="22"/>
        </w:rPr>
        <w:t> </w:t>
      </w:r>
      <w:r w:rsidR="00830E0A" w:rsidRPr="00E04520">
        <w:rPr>
          <w:rFonts w:ascii="Palatino Linotype" w:hAnsi="Palatino Linotype"/>
          <w:sz w:val="22"/>
        </w:rPr>
        <w:t xml:space="preserve">případě porušení povinnosti </w:t>
      </w:r>
      <w:r w:rsidR="00830E0A">
        <w:rPr>
          <w:rFonts w:ascii="Palatino Linotype" w:hAnsi="Palatino Linotype"/>
          <w:sz w:val="22"/>
        </w:rPr>
        <w:t xml:space="preserve">Dodavatele </w:t>
      </w:r>
      <w:r w:rsidR="00830E0A" w:rsidRPr="00E04520">
        <w:rPr>
          <w:rFonts w:ascii="Palatino Linotype" w:hAnsi="Palatino Linotype"/>
          <w:sz w:val="22"/>
        </w:rPr>
        <w:t xml:space="preserve">dle </w:t>
      </w:r>
      <w:r w:rsidR="00830E0A">
        <w:rPr>
          <w:rFonts w:ascii="Palatino Linotype" w:hAnsi="Palatino Linotype"/>
          <w:sz w:val="22"/>
        </w:rPr>
        <w:t xml:space="preserve">bodu </w:t>
      </w:r>
      <w:r w:rsidR="00830E0A">
        <w:rPr>
          <w:rFonts w:ascii="Palatino Linotype" w:hAnsi="Palatino Linotype"/>
          <w:sz w:val="22"/>
        </w:rPr>
        <w:fldChar w:fldCharType="begin"/>
      </w:r>
      <w:r w:rsidR="00830E0A">
        <w:rPr>
          <w:rFonts w:ascii="Palatino Linotype" w:hAnsi="Palatino Linotype"/>
          <w:sz w:val="22"/>
        </w:rPr>
        <w:instrText xml:space="preserve"> REF _Ref426460239 \r \h </w:instrText>
      </w:r>
      <w:r w:rsidR="00830E0A">
        <w:rPr>
          <w:rFonts w:ascii="Palatino Linotype" w:hAnsi="Palatino Linotype"/>
          <w:sz w:val="22"/>
        </w:rPr>
      </w:r>
      <w:r w:rsidR="00830E0A">
        <w:rPr>
          <w:rFonts w:ascii="Palatino Linotype" w:hAnsi="Palatino Linotype"/>
          <w:sz w:val="22"/>
        </w:rPr>
        <w:fldChar w:fldCharType="separate"/>
      </w:r>
      <w:r w:rsidR="00B927EE">
        <w:rPr>
          <w:rFonts w:ascii="Palatino Linotype" w:hAnsi="Palatino Linotype"/>
          <w:sz w:val="22"/>
        </w:rPr>
        <w:t>9.2.1</w:t>
      </w:r>
      <w:r w:rsidR="00830E0A">
        <w:rPr>
          <w:rFonts w:ascii="Palatino Linotype" w:hAnsi="Palatino Linotype"/>
          <w:sz w:val="22"/>
        </w:rPr>
        <w:fldChar w:fldCharType="end"/>
      </w:r>
      <w:r w:rsidR="00830E0A" w:rsidRPr="00E04520">
        <w:rPr>
          <w:rFonts w:ascii="Palatino Linotype" w:hAnsi="Palatino Linotype"/>
          <w:sz w:val="22"/>
        </w:rPr>
        <w:t xml:space="preserve"> Smlouvy </w:t>
      </w:r>
      <w:r w:rsidR="00830E0A" w:rsidRPr="0087498C">
        <w:rPr>
          <w:rFonts w:ascii="Palatino Linotype" w:hAnsi="Palatino Linotype" w:cs="Tahoma"/>
          <w:sz w:val="22"/>
          <w:szCs w:val="22"/>
        </w:rPr>
        <w:t>vzniká Objednateli nárok na smluvní pokutu</w:t>
      </w:r>
      <w:r w:rsidR="00830E0A" w:rsidRPr="00E04520">
        <w:rPr>
          <w:rFonts w:ascii="Palatino Linotype" w:hAnsi="Palatino Linotype"/>
          <w:sz w:val="22"/>
        </w:rPr>
        <w:t xml:space="preserve"> ve výši </w:t>
      </w:r>
      <w:r w:rsidR="00830E0A" w:rsidRPr="00361676">
        <w:rPr>
          <w:rFonts w:ascii="Palatino Linotype" w:hAnsi="Palatino Linotype"/>
          <w:sz w:val="22"/>
        </w:rPr>
        <w:t>1.000.000,- Kč</w:t>
      </w:r>
      <w:r w:rsidR="00830E0A" w:rsidRPr="00E04520">
        <w:rPr>
          <w:rFonts w:ascii="Palatino Linotype" w:hAnsi="Palatino Linotype"/>
          <w:sz w:val="22"/>
        </w:rPr>
        <w:t xml:space="preserve"> </w:t>
      </w:r>
      <w:r w:rsidR="00830E0A">
        <w:rPr>
          <w:rFonts w:ascii="Palatino Linotype" w:hAnsi="Palatino Linotype"/>
          <w:sz w:val="22"/>
        </w:rPr>
        <w:t xml:space="preserve">(slovy: jeden milion korun českých) </w:t>
      </w:r>
      <w:r w:rsidR="00830E0A" w:rsidRPr="00E04520">
        <w:rPr>
          <w:rFonts w:ascii="Palatino Linotype" w:hAnsi="Palatino Linotype"/>
          <w:sz w:val="22"/>
        </w:rPr>
        <w:t>za každé takovéto porušení povinnosti</w:t>
      </w:r>
      <w:r w:rsidR="00830E0A">
        <w:rPr>
          <w:rFonts w:ascii="Palatino Linotype" w:hAnsi="Palatino Linotype"/>
          <w:sz w:val="22"/>
        </w:rPr>
        <w:t>;</w:t>
      </w:r>
    </w:p>
    <w:p w14:paraId="16C92A9C" w14:textId="634A7085" w:rsidR="00830E0A" w:rsidRPr="00E04520" w:rsidRDefault="00761435" w:rsidP="004E00C4">
      <w:pPr>
        <w:numPr>
          <w:ilvl w:val="2"/>
          <w:numId w:val="16"/>
        </w:numPr>
        <w:spacing w:before="120"/>
        <w:ind w:left="1276"/>
        <w:jc w:val="both"/>
        <w:rPr>
          <w:rFonts w:ascii="Palatino Linotype" w:hAnsi="Palatino Linotype"/>
          <w:sz w:val="22"/>
        </w:rPr>
      </w:pPr>
      <w:r>
        <w:rPr>
          <w:rFonts w:ascii="Palatino Linotype" w:hAnsi="Palatino Linotype"/>
          <w:sz w:val="22"/>
        </w:rPr>
        <w:t>V</w:t>
      </w:r>
      <w:r w:rsidRPr="00E04520">
        <w:rPr>
          <w:rFonts w:ascii="Palatino Linotype" w:hAnsi="Palatino Linotype"/>
          <w:sz w:val="22"/>
        </w:rPr>
        <w:t> </w:t>
      </w:r>
      <w:r w:rsidR="00830E0A" w:rsidRPr="00E04520">
        <w:rPr>
          <w:rFonts w:ascii="Palatino Linotype" w:hAnsi="Palatino Linotype"/>
          <w:sz w:val="22"/>
        </w:rPr>
        <w:t xml:space="preserve">případě porušení povinnosti </w:t>
      </w:r>
      <w:r w:rsidR="00830E0A">
        <w:rPr>
          <w:rFonts w:ascii="Palatino Linotype" w:hAnsi="Palatino Linotype"/>
          <w:sz w:val="22"/>
        </w:rPr>
        <w:t xml:space="preserve">Dodavatele </w:t>
      </w:r>
      <w:r w:rsidR="00830E0A" w:rsidRPr="00E04520">
        <w:rPr>
          <w:rFonts w:ascii="Palatino Linotype" w:hAnsi="Palatino Linotype"/>
          <w:sz w:val="22"/>
        </w:rPr>
        <w:t xml:space="preserve">dle </w:t>
      </w:r>
      <w:r w:rsidR="00830E0A">
        <w:rPr>
          <w:rFonts w:ascii="Palatino Linotype" w:hAnsi="Palatino Linotype"/>
          <w:sz w:val="22"/>
        </w:rPr>
        <w:t xml:space="preserve">bodu </w:t>
      </w:r>
      <w:r w:rsidR="00830E0A">
        <w:rPr>
          <w:rFonts w:ascii="Palatino Linotype" w:hAnsi="Palatino Linotype"/>
          <w:sz w:val="22"/>
        </w:rPr>
        <w:fldChar w:fldCharType="begin"/>
      </w:r>
      <w:r w:rsidR="00830E0A">
        <w:rPr>
          <w:rFonts w:ascii="Palatino Linotype" w:hAnsi="Palatino Linotype"/>
          <w:sz w:val="22"/>
        </w:rPr>
        <w:instrText xml:space="preserve"> REF _Ref426460344 \r \h </w:instrText>
      </w:r>
      <w:r w:rsidR="00830E0A">
        <w:rPr>
          <w:rFonts w:ascii="Palatino Linotype" w:hAnsi="Palatino Linotype"/>
          <w:sz w:val="22"/>
        </w:rPr>
      </w:r>
      <w:r w:rsidR="00830E0A">
        <w:rPr>
          <w:rFonts w:ascii="Palatino Linotype" w:hAnsi="Palatino Linotype"/>
          <w:sz w:val="22"/>
        </w:rPr>
        <w:fldChar w:fldCharType="separate"/>
      </w:r>
      <w:r w:rsidR="00B927EE">
        <w:rPr>
          <w:rFonts w:ascii="Palatino Linotype" w:hAnsi="Palatino Linotype"/>
          <w:sz w:val="22"/>
        </w:rPr>
        <w:t>9.2.2</w:t>
      </w:r>
      <w:r w:rsidR="00830E0A">
        <w:rPr>
          <w:rFonts w:ascii="Palatino Linotype" w:hAnsi="Palatino Linotype"/>
          <w:sz w:val="22"/>
        </w:rPr>
        <w:fldChar w:fldCharType="end"/>
      </w:r>
      <w:r w:rsidR="00830E0A" w:rsidRPr="00E04520">
        <w:rPr>
          <w:rFonts w:ascii="Palatino Linotype" w:hAnsi="Palatino Linotype"/>
          <w:sz w:val="22"/>
        </w:rPr>
        <w:t xml:space="preserve"> Smlouvy </w:t>
      </w:r>
      <w:r w:rsidR="00830E0A" w:rsidRPr="0087498C">
        <w:rPr>
          <w:rFonts w:ascii="Palatino Linotype" w:hAnsi="Palatino Linotype" w:cs="Tahoma"/>
          <w:sz w:val="22"/>
          <w:szCs w:val="22"/>
        </w:rPr>
        <w:t>vzniká Objednateli nárok na smluvní pokutu</w:t>
      </w:r>
      <w:r w:rsidR="00830E0A" w:rsidRPr="00E04520">
        <w:rPr>
          <w:rFonts w:ascii="Palatino Linotype" w:hAnsi="Palatino Linotype"/>
          <w:sz w:val="22"/>
        </w:rPr>
        <w:t xml:space="preserve"> ve </w:t>
      </w:r>
      <w:r w:rsidR="00830E0A" w:rsidRPr="00361676">
        <w:rPr>
          <w:rFonts w:ascii="Palatino Linotype" w:hAnsi="Palatino Linotype"/>
          <w:sz w:val="22"/>
        </w:rPr>
        <w:t>výši 5.000.000,- Kč (slovy: pět milionů korun českých)</w:t>
      </w:r>
      <w:r w:rsidR="00830E0A">
        <w:rPr>
          <w:rFonts w:ascii="Palatino Linotype" w:hAnsi="Palatino Linotype"/>
          <w:sz w:val="22"/>
        </w:rPr>
        <w:t xml:space="preserve"> </w:t>
      </w:r>
      <w:r w:rsidR="00830E0A" w:rsidRPr="00E04520">
        <w:rPr>
          <w:rFonts w:ascii="Palatino Linotype" w:hAnsi="Palatino Linotype"/>
          <w:sz w:val="22"/>
        </w:rPr>
        <w:t>za každé takovéto porušení povinnosti</w:t>
      </w:r>
      <w:r w:rsidR="00830E0A">
        <w:rPr>
          <w:rFonts w:ascii="Palatino Linotype" w:hAnsi="Palatino Linotype"/>
          <w:sz w:val="22"/>
        </w:rPr>
        <w:t>;</w:t>
      </w:r>
    </w:p>
    <w:p w14:paraId="3E745BEB" w14:textId="50542B1B"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Pr="00B930A7">
        <w:rPr>
          <w:rFonts w:ascii="Palatino Linotype" w:hAnsi="Palatino Linotype" w:cs="Tahoma"/>
          <w:sz w:val="22"/>
          <w:szCs w:val="22"/>
        </w:rPr>
        <w:t> </w:t>
      </w:r>
      <w:r w:rsidR="00830E0A" w:rsidRPr="00B930A7">
        <w:rPr>
          <w:rFonts w:ascii="Palatino Linotype" w:hAnsi="Palatino Linotype" w:cs="Tahoma"/>
          <w:sz w:val="22"/>
          <w:szCs w:val="22"/>
        </w:rPr>
        <w:t>případě porušení</w:t>
      </w:r>
      <w:r w:rsidR="00830E0A">
        <w:rPr>
          <w:rFonts w:ascii="Palatino Linotype" w:hAnsi="Palatino Linotype" w:cs="Tahoma"/>
          <w:sz w:val="22"/>
          <w:szCs w:val="22"/>
        </w:rPr>
        <w:t xml:space="preserve"> </w:t>
      </w:r>
      <w:r w:rsidR="00830E0A" w:rsidRPr="00B930A7">
        <w:rPr>
          <w:rFonts w:ascii="Palatino Linotype" w:hAnsi="Palatino Linotype" w:cs="Tahoma"/>
          <w:sz w:val="22"/>
          <w:szCs w:val="22"/>
        </w:rPr>
        <w:t xml:space="preserve">povinnosti </w:t>
      </w:r>
      <w:r w:rsidR="00830E0A">
        <w:rPr>
          <w:rFonts w:ascii="Palatino Linotype" w:hAnsi="Palatino Linotype" w:cs="Tahoma"/>
          <w:sz w:val="22"/>
          <w:szCs w:val="22"/>
        </w:rPr>
        <w:t>Dodavatele udržovat v platnosti a účinnosti po celou dobu účinnosti Smlouvy</w:t>
      </w:r>
      <w:r w:rsidR="00830E0A" w:rsidRPr="00645684">
        <w:rPr>
          <w:rFonts w:ascii="Palatino Linotype" w:hAnsi="Palatino Linotype" w:cs="Tahoma"/>
          <w:sz w:val="22"/>
          <w:szCs w:val="22"/>
        </w:rPr>
        <w:t xml:space="preserve"> pojistnou smlouvu</w:t>
      </w:r>
      <w:r w:rsidR="00830E0A" w:rsidRPr="00B930A7">
        <w:rPr>
          <w:rFonts w:ascii="Palatino Linotype" w:hAnsi="Palatino Linotype" w:cs="Tahoma"/>
          <w:sz w:val="22"/>
          <w:szCs w:val="22"/>
        </w:rPr>
        <w:t xml:space="preserve"> dle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_Ref425006157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r w:rsidR="00B927EE">
        <w:rPr>
          <w:rFonts w:ascii="Palatino Linotype" w:hAnsi="Palatino Linotype" w:cs="Tahoma"/>
          <w:sz w:val="22"/>
          <w:szCs w:val="22"/>
        </w:rPr>
        <w:t>12.4</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w:t>
      </w:r>
      <w:r w:rsidR="00830E0A" w:rsidRPr="00B930A7">
        <w:rPr>
          <w:rFonts w:ascii="Palatino Linotype" w:hAnsi="Palatino Linotype" w:cs="Tahoma"/>
          <w:sz w:val="22"/>
          <w:szCs w:val="22"/>
        </w:rPr>
        <w:t xml:space="preserve">mlouvy </w:t>
      </w:r>
      <w:r w:rsidR="00830E0A" w:rsidRPr="0087498C">
        <w:rPr>
          <w:rFonts w:ascii="Palatino Linotype" w:hAnsi="Palatino Linotype" w:cs="Tahoma"/>
          <w:sz w:val="22"/>
          <w:szCs w:val="22"/>
        </w:rPr>
        <w:t xml:space="preserve">vzniká Objednateli nárok na smluvní pokutu </w:t>
      </w:r>
      <w:r w:rsidR="00830E0A" w:rsidRPr="00B930A7">
        <w:rPr>
          <w:rFonts w:ascii="Palatino Linotype" w:hAnsi="Palatino Linotype" w:cs="Tahoma"/>
          <w:sz w:val="22"/>
          <w:szCs w:val="22"/>
        </w:rPr>
        <w:t xml:space="preserve">ve výši </w:t>
      </w:r>
      <w:r w:rsidR="00830E0A" w:rsidRPr="00361676">
        <w:rPr>
          <w:rFonts w:ascii="Palatino Linotype" w:hAnsi="Palatino Linotype" w:cs="Tahoma"/>
          <w:sz w:val="22"/>
          <w:szCs w:val="22"/>
        </w:rPr>
        <w:t>100.000,- Kč (slovy: jedno sto tisíc korun českých)</w:t>
      </w:r>
      <w:r w:rsidR="00830E0A" w:rsidRPr="00B930A7">
        <w:rPr>
          <w:rFonts w:ascii="Palatino Linotype" w:hAnsi="Palatino Linotype" w:cs="Tahoma"/>
          <w:sz w:val="22"/>
          <w:szCs w:val="22"/>
        </w:rPr>
        <w:t xml:space="preserve"> za každý</w:t>
      </w:r>
      <w:r w:rsidR="00830E0A" w:rsidRPr="00641D45">
        <w:rPr>
          <w:rFonts w:ascii="Palatino Linotype" w:hAnsi="Palatino Linotype" w:cs="Tahoma"/>
          <w:sz w:val="22"/>
          <w:szCs w:val="22"/>
        </w:rPr>
        <w:t xml:space="preserve"> </w:t>
      </w:r>
      <w:r w:rsidR="00830E0A">
        <w:rPr>
          <w:rFonts w:ascii="Palatino Linotype" w:hAnsi="Palatino Linotype" w:cs="Tahoma"/>
          <w:sz w:val="22"/>
          <w:szCs w:val="22"/>
        </w:rPr>
        <w:t xml:space="preserve">i </w:t>
      </w:r>
      <w:r w:rsidR="00830E0A" w:rsidRPr="00641D45">
        <w:rPr>
          <w:rFonts w:ascii="Palatino Linotype" w:hAnsi="Palatino Linotype" w:cs="Tahoma"/>
          <w:sz w:val="22"/>
          <w:szCs w:val="22"/>
        </w:rPr>
        <w:t xml:space="preserve">započatý měsíc, v němž nebude mít </w:t>
      </w:r>
      <w:r w:rsidR="00830E0A">
        <w:rPr>
          <w:rFonts w:ascii="Palatino Linotype" w:hAnsi="Palatino Linotype" w:cs="Tahoma"/>
          <w:sz w:val="22"/>
          <w:szCs w:val="22"/>
        </w:rPr>
        <w:t>účinnou</w:t>
      </w:r>
      <w:r w:rsidR="00830E0A" w:rsidRPr="00641D45">
        <w:rPr>
          <w:rFonts w:ascii="Palatino Linotype" w:hAnsi="Palatino Linotype" w:cs="Tahoma"/>
          <w:sz w:val="22"/>
          <w:szCs w:val="22"/>
        </w:rPr>
        <w:t xml:space="preserve"> pojistnou smlouvu se stanovenými parametr</w:t>
      </w:r>
      <w:r w:rsidR="00830E0A">
        <w:rPr>
          <w:rFonts w:ascii="Palatino Linotype" w:hAnsi="Palatino Linotype" w:cs="Tahoma"/>
          <w:sz w:val="22"/>
          <w:szCs w:val="22"/>
        </w:rPr>
        <w:t>y;</w:t>
      </w:r>
    </w:p>
    <w:p w14:paraId="10F71786" w14:textId="3C105201"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prodlení Dodavatele s odstraněním jakékoliv vady Plnění ve smyslu bodu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_Ref435514410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r w:rsidR="00B927EE">
        <w:rPr>
          <w:rFonts w:ascii="Palatino Linotype" w:hAnsi="Palatino Linotype" w:cs="Tahoma"/>
          <w:sz w:val="22"/>
          <w:szCs w:val="22"/>
        </w:rPr>
        <w:t>12.14</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 </w:t>
      </w:r>
      <w:r w:rsidR="00830E0A">
        <w:rPr>
          <w:rFonts w:ascii="Palatino Linotype" w:hAnsi="Palatino Linotype"/>
          <w:sz w:val="22"/>
          <w:szCs w:val="22"/>
        </w:rPr>
        <w:t>vzniká Objednateli nárok na smluvní pokutu</w:t>
      </w:r>
      <w:r w:rsidR="00830E0A" w:rsidRPr="00C96BDC">
        <w:rPr>
          <w:rFonts w:ascii="Palatino Linotype" w:hAnsi="Palatino Linotype"/>
          <w:sz w:val="22"/>
          <w:szCs w:val="22"/>
        </w:rPr>
        <w:t xml:space="preserve"> ve </w:t>
      </w:r>
      <w:r w:rsidR="00830E0A" w:rsidRPr="00AF44BD">
        <w:rPr>
          <w:rFonts w:ascii="Palatino Linotype" w:hAnsi="Palatino Linotype"/>
          <w:sz w:val="22"/>
          <w:szCs w:val="22"/>
        </w:rPr>
        <w:t xml:space="preserve">výši </w:t>
      </w:r>
      <w:r w:rsidR="00830E0A">
        <w:rPr>
          <w:rFonts w:ascii="Palatino Linotype" w:hAnsi="Palatino Linotype"/>
          <w:sz w:val="22"/>
          <w:szCs w:val="22"/>
        </w:rPr>
        <w:t>1</w:t>
      </w:r>
      <w:r w:rsidR="00830E0A" w:rsidRPr="00361676">
        <w:rPr>
          <w:rFonts w:ascii="Palatino Linotype" w:hAnsi="Palatino Linotype"/>
          <w:sz w:val="22"/>
          <w:szCs w:val="22"/>
        </w:rPr>
        <w:t xml:space="preserve">0.000,- Kč (slovy: </w:t>
      </w:r>
      <w:r w:rsidR="00830E0A">
        <w:rPr>
          <w:rFonts w:ascii="Palatino Linotype" w:hAnsi="Palatino Linotype"/>
          <w:sz w:val="22"/>
          <w:szCs w:val="22"/>
        </w:rPr>
        <w:t>deset tisíc k</w:t>
      </w:r>
      <w:r w:rsidR="00830E0A" w:rsidRPr="00361676">
        <w:rPr>
          <w:rFonts w:ascii="Palatino Linotype" w:hAnsi="Palatino Linotype"/>
          <w:sz w:val="22"/>
          <w:szCs w:val="22"/>
        </w:rPr>
        <w:t>orun českých)</w:t>
      </w:r>
      <w:r w:rsidR="00830E0A">
        <w:rPr>
          <w:rFonts w:ascii="Palatino Linotype" w:hAnsi="Palatino Linotype"/>
          <w:sz w:val="22"/>
          <w:szCs w:val="22"/>
        </w:rPr>
        <w:t xml:space="preserve"> za každý, byť započatý, den prodlení.</w:t>
      </w:r>
    </w:p>
    <w:p w14:paraId="724E184A" w14:textId="40085FFC"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že Dodavatel </w:t>
      </w:r>
      <w:r w:rsidR="00830E0A" w:rsidRPr="0001042B">
        <w:rPr>
          <w:rFonts w:ascii="Palatino Linotype" w:hAnsi="Palatino Linotype" w:cs="Tahoma"/>
          <w:sz w:val="22"/>
          <w:szCs w:val="22"/>
        </w:rPr>
        <w:t>poruší jak</w:t>
      </w:r>
      <w:r w:rsidR="00830E0A">
        <w:rPr>
          <w:rFonts w:ascii="Palatino Linotype" w:hAnsi="Palatino Linotype" w:cs="Tahoma"/>
          <w:sz w:val="22"/>
          <w:szCs w:val="22"/>
        </w:rPr>
        <w:t>oukoliv</w:t>
      </w:r>
      <w:r w:rsidR="00830E0A" w:rsidRPr="0001042B">
        <w:rPr>
          <w:rFonts w:ascii="Palatino Linotype" w:hAnsi="Palatino Linotype" w:cs="Tahoma"/>
          <w:sz w:val="22"/>
          <w:szCs w:val="22"/>
        </w:rPr>
        <w:t xml:space="preserve"> povinnost</w:t>
      </w:r>
      <w:r w:rsidR="00830E0A">
        <w:rPr>
          <w:rFonts w:ascii="Palatino Linotype" w:hAnsi="Palatino Linotype" w:cs="Tahoma"/>
          <w:sz w:val="22"/>
          <w:szCs w:val="22"/>
        </w:rPr>
        <w:t xml:space="preserve"> uvedenou v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_Ref420426242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r w:rsidR="00B927EE">
        <w:rPr>
          <w:rFonts w:ascii="Palatino Linotype" w:hAnsi="Palatino Linotype" w:cs="Tahoma"/>
          <w:sz w:val="22"/>
          <w:szCs w:val="22"/>
        </w:rPr>
        <w:t>10.1</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 vzniká Objednateli nárok na smluvní pokutu ve výši </w:t>
      </w:r>
      <w:r w:rsidR="00830E0A" w:rsidRPr="00361676">
        <w:rPr>
          <w:rFonts w:ascii="Palatino Linotype" w:hAnsi="Palatino Linotype" w:cs="Tahoma"/>
          <w:sz w:val="22"/>
          <w:szCs w:val="22"/>
        </w:rPr>
        <w:t>25.000,- Kč (slovy: dvacet pět tisíc korun českých)</w:t>
      </w:r>
      <w:r w:rsidR="00830E0A">
        <w:rPr>
          <w:rFonts w:ascii="Palatino Linotype" w:hAnsi="Palatino Linotype" w:cs="Tahoma"/>
          <w:sz w:val="22"/>
          <w:szCs w:val="22"/>
        </w:rPr>
        <w:t xml:space="preserve"> za každé jednotlivé porušení povinnosti</w:t>
      </w:r>
      <w:r w:rsidR="00B418CF">
        <w:rPr>
          <w:rFonts w:ascii="Palatino Linotype" w:hAnsi="Palatino Linotype" w:cs="Tahoma"/>
          <w:sz w:val="22"/>
          <w:szCs w:val="22"/>
        </w:rPr>
        <w:t>.</w:t>
      </w:r>
    </w:p>
    <w:p w14:paraId="3906B9F5" w14:textId="567C5C62"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že Dodavatel </w:t>
      </w:r>
      <w:r w:rsidR="00830E0A" w:rsidRPr="0001042B">
        <w:rPr>
          <w:rFonts w:ascii="Palatino Linotype" w:hAnsi="Palatino Linotype" w:cs="Tahoma"/>
          <w:sz w:val="22"/>
          <w:szCs w:val="22"/>
        </w:rPr>
        <w:t>poruší jak</w:t>
      </w:r>
      <w:r w:rsidR="00830E0A">
        <w:rPr>
          <w:rFonts w:ascii="Palatino Linotype" w:hAnsi="Palatino Linotype" w:cs="Tahoma"/>
          <w:sz w:val="22"/>
          <w:szCs w:val="22"/>
        </w:rPr>
        <w:t>oukoliv</w:t>
      </w:r>
      <w:r w:rsidR="00830E0A" w:rsidRPr="0001042B">
        <w:rPr>
          <w:rFonts w:ascii="Palatino Linotype" w:hAnsi="Palatino Linotype" w:cs="Tahoma"/>
          <w:sz w:val="22"/>
          <w:szCs w:val="22"/>
        </w:rPr>
        <w:t xml:space="preserve"> povinnost</w:t>
      </w:r>
      <w:r w:rsidR="00830E0A">
        <w:rPr>
          <w:rFonts w:ascii="Palatino Linotype" w:hAnsi="Palatino Linotype" w:cs="Tahoma"/>
          <w:sz w:val="22"/>
          <w:szCs w:val="22"/>
        </w:rPr>
        <w:t xml:space="preserve"> uvedenou v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_Ref420684679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r w:rsidR="00B927EE">
        <w:rPr>
          <w:rFonts w:ascii="Palatino Linotype" w:hAnsi="Palatino Linotype" w:cs="Tahoma"/>
          <w:sz w:val="22"/>
          <w:szCs w:val="22"/>
        </w:rPr>
        <w:t>10.2</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 vzniká Objednateli nárok na smluvní pokutu ve výši </w:t>
      </w:r>
      <w:r w:rsidR="00830E0A" w:rsidRPr="00361676">
        <w:rPr>
          <w:rFonts w:ascii="Palatino Linotype" w:hAnsi="Palatino Linotype" w:cs="Tahoma"/>
          <w:sz w:val="22"/>
          <w:szCs w:val="22"/>
        </w:rPr>
        <w:t>25.000,- Kč (slovy: dvacet pět tisíc korun českých)</w:t>
      </w:r>
      <w:r w:rsidR="00830E0A">
        <w:rPr>
          <w:rFonts w:ascii="Palatino Linotype" w:hAnsi="Palatino Linotype" w:cs="Tahoma"/>
          <w:sz w:val="22"/>
          <w:szCs w:val="22"/>
        </w:rPr>
        <w:t xml:space="preserve"> za každé jednotlivé porušení povinnosti</w:t>
      </w:r>
      <w:r w:rsidR="00B418CF">
        <w:rPr>
          <w:rFonts w:ascii="Palatino Linotype" w:hAnsi="Palatino Linotype" w:cs="Tahoma"/>
          <w:sz w:val="22"/>
          <w:szCs w:val="22"/>
        </w:rPr>
        <w:t>.</w:t>
      </w:r>
    </w:p>
    <w:p w14:paraId="5218B535" w14:textId="69B6772C" w:rsidR="00830E0A" w:rsidRDefault="00830E0A" w:rsidP="004E00C4">
      <w:pPr>
        <w:numPr>
          <w:ilvl w:val="2"/>
          <w:numId w:val="16"/>
        </w:numPr>
        <w:spacing w:before="120"/>
        <w:ind w:left="1276"/>
        <w:jc w:val="both"/>
        <w:rPr>
          <w:rFonts w:ascii="Palatino Linotype" w:hAnsi="Palatino Linotype"/>
          <w:sz w:val="22"/>
          <w:szCs w:val="22"/>
        </w:rPr>
      </w:pPr>
      <w:r w:rsidRPr="00C96BDC">
        <w:rPr>
          <w:rFonts w:ascii="Palatino Linotype" w:hAnsi="Palatino Linotype"/>
          <w:sz w:val="22"/>
          <w:szCs w:val="22"/>
        </w:rPr>
        <w:t xml:space="preserve">V případě, že </w:t>
      </w:r>
      <w:r>
        <w:rPr>
          <w:rFonts w:ascii="Palatino Linotype" w:hAnsi="Palatino Linotype"/>
          <w:sz w:val="22"/>
          <w:szCs w:val="22"/>
        </w:rPr>
        <w:t>Dodavatel</w:t>
      </w:r>
      <w:r w:rsidRPr="00C96BDC">
        <w:rPr>
          <w:rFonts w:ascii="Palatino Linotype" w:hAnsi="Palatino Linotype"/>
          <w:sz w:val="22"/>
          <w:szCs w:val="22"/>
        </w:rPr>
        <w:t xml:space="preserve"> poruší </w:t>
      </w:r>
      <w:r>
        <w:rPr>
          <w:rFonts w:ascii="Palatino Linotype" w:hAnsi="Palatino Linotype"/>
          <w:sz w:val="22"/>
          <w:szCs w:val="22"/>
        </w:rPr>
        <w:t xml:space="preserve">jakoukoliv </w:t>
      </w:r>
      <w:r w:rsidRPr="00C96BDC">
        <w:rPr>
          <w:rFonts w:ascii="Palatino Linotype" w:hAnsi="Palatino Linotype"/>
          <w:sz w:val="22"/>
          <w:szCs w:val="22"/>
        </w:rPr>
        <w:t xml:space="preserve">povinnost vyplývající z čl. </w:t>
      </w:r>
      <w:r>
        <w:rPr>
          <w:rFonts w:ascii="Palatino Linotype" w:hAnsi="Palatino Linotype"/>
          <w:sz w:val="22"/>
          <w:szCs w:val="22"/>
        </w:rPr>
        <w:fldChar w:fldCharType="begin"/>
      </w:r>
      <w:r>
        <w:rPr>
          <w:rFonts w:ascii="Palatino Linotype" w:hAnsi="Palatino Linotype"/>
          <w:sz w:val="22"/>
          <w:szCs w:val="22"/>
        </w:rPr>
        <w:instrText xml:space="preserve"> REF _Ref426458807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XIV</w:t>
      </w:r>
      <w:r>
        <w:rPr>
          <w:rFonts w:ascii="Palatino Linotype" w:hAnsi="Palatino Linotype"/>
          <w:sz w:val="22"/>
          <w:szCs w:val="22"/>
        </w:rPr>
        <w:fldChar w:fldCharType="end"/>
      </w:r>
      <w:r w:rsidRPr="00C96BDC">
        <w:rPr>
          <w:rFonts w:ascii="Palatino Linotype" w:hAnsi="Palatino Linotype"/>
          <w:sz w:val="22"/>
          <w:szCs w:val="22"/>
        </w:rPr>
        <w:t xml:space="preserve"> Smlouvy, </w:t>
      </w:r>
      <w:r>
        <w:rPr>
          <w:rFonts w:ascii="Palatino Linotype" w:hAnsi="Palatino Linotype"/>
          <w:sz w:val="22"/>
          <w:szCs w:val="22"/>
        </w:rPr>
        <w:t>vzniká Objednateli nárok na smluvní pokutu</w:t>
      </w:r>
      <w:r w:rsidRPr="00C96BDC">
        <w:rPr>
          <w:rFonts w:ascii="Palatino Linotype" w:hAnsi="Palatino Linotype"/>
          <w:sz w:val="22"/>
          <w:szCs w:val="22"/>
        </w:rPr>
        <w:t xml:space="preserve"> ve </w:t>
      </w:r>
      <w:r w:rsidRPr="00AF44BD">
        <w:rPr>
          <w:rFonts w:ascii="Palatino Linotype" w:hAnsi="Palatino Linotype"/>
          <w:sz w:val="22"/>
          <w:szCs w:val="22"/>
        </w:rPr>
        <w:t xml:space="preserve">výši </w:t>
      </w:r>
      <w:r w:rsidRPr="00361676">
        <w:rPr>
          <w:rFonts w:ascii="Palatino Linotype" w:hAnsi="Palatino Linotype"/>
          <w:sz w:val="22"/>
          <w:szCs w:val="22"/>
        </w:rPr>
        <w:t>1.000.000,- Kč (slovy: jeden milion korun českých)</w:t>
      </w:r>
      <w:r w:rsidRPr="00AF44BD">
        <w:rPr>
          <w:rFonts w:ascii="Palatino Linotype" w:hAnsi="Palatino Linotype"/>
          <w:sz w:val="22"/>
          <w:szCs w:val="22"/>
        </w:rPr>
        <w:t xml:space="preserve"> za každé</w:t>
      </w:r>
      <w:r w:rsidRPr="00C96BDC">
        <w:rPr>
          <w:rFonts w:ascii="Palatino Linotype" w:hAnsi="Palatino Linotype"/>
          <w:sz w:val="22"/>
          <w:szCs w:val="22"/>
        </w:rPr>
        <w:t xml:space="preserve"> </w:t>
      </w:r>
      <w:r>
        <w:rPr>
          <w:rFonts w:ascii="Palatino Linotype" w:hAnsi="Palatino Linotype"/>
          <w:sz w:val="22"/>
          <w:szCs w:val="22"/>
        </w:rPr>
        <w:t>jednotlivé</w:t>
      </w:r>
      <w:r w:rsidRPr="00C96BDC">
        <w:rPr>
          <w:rFonts w:ascii="Palatino Linotype" w:hAnsi="Palatino Linotype"/>
          <w:sz w:val="22"/>
          <w:szCs w:val="22"/>
        </w:rPr>
        <w:t xml:space="preserve"> porušení povinnosti</w:t>
      </w:r>
      <w:r>
        <w:rPr>
          <w:rFonts w:ascii="Palatino Linotype" w:hAnsi="Palatino Linotype"/>
          <w:sz w:val="22"/>
          <w:szCs w:val="22"/>
        </w:rPr>
        <w:t>.</w:t>
      </w:r>
    </w:p>
    <w:p w14:paraId="18EC9DDB" w14:textId="56DB4163" w:rsidR="00830E0A" w:rsidRPr="00DC5F8C" w:rsidRDefault="00761435"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lastRenderedPageBreak/>
        <w:t>V</w:t>
      </w:r>
      <w:r w:rsidR="00830E0A">
        <w:rPr>
          <w:rFonts w:ascii="Palatino Linotype" w:hAnsi="Palatino Linotype"/>
          <w:sz w:val="22"/>
          <w:szCs w:val="22"/>
        </w:rPr>
        <w:t xml:space="preserve"> případě </w:t>
      </w:r>
      <w:r w:rsidR="00830E0A">
        <w:rPr>
          <w:rFonts w:ascii="Palatino Linotype" w:hAnsi="Palatino Linotype" w:cs="Tahoma"/>
          <w:sz w:val="22"/>
          <w:szCs w:val="22"/>
        </w:rPr>
        <w:t xml:space="preserve">prodlení Dodavatele se splněním jakékoliv povinnosti dle </w:t>
      </w:r>
      <w:r w:rsidR="00E10772">
        <w:rPr>
          <w:rFonts w:ascii="Palatino Linotype" w:hAnsi="Palatino Linotype" w:cs="Tahoma"/>
          <w:sz w:val="22"/>
          <w:szCs w:val="22"/>
        </w:rPr>
        <w:t>bodu</w:t>
      </w:r>
      <w:r w:rsidR="00830E0A">
        <w:rPr>
          <w:rFonts w:ascii="Palatino Linotype" w:hAnsi="Palatino Linotype" w:cs="Tahoma"/>
          <w:sz w:val="22"/>
          <w:szCs w:val="22"/>
        </w:rPr>
        <w:t xml:space="preserve"> </w:t>
      </w:r>
      <w:r w:rsidR="00AA70BC">
        <w:rPr>
          <w:rFonts w:ascii="Palatino Linotype" w:hAnsi="Palatino Linotype" w:cs="Tahoma"/>
          <w:sz w:val="22"/>
          <w:szCs w:val="22"/>
        </w:rPr>
        <w:fldChar w:fldCharType="begin"/>
      </w:r>
      <w:r w:rsidR="00AA70BC">
        <w:rPr>
          <w:rFonts w:ascii="Palatino Linotype" w:hAnsi="Palatino Linotype" w:cs="Tahoma"/>
          <w:sz w:val="22"/>
          <w:szCs w:val="22"/>
        </w:rPr>
        <w:instrText xml:space="preserve"> REF _Ref423440666 \r \h </w:instrText>
      </w:r>
      <w:r w:rsidR="00AA70BC">
        <w:rPr>
          <w:rFonts w:ascii="Palatino Linotype" w:hAnsi="Palatino Linotype" w:cs="Tahoma"/>
          <w:sz w:val="22"/>
          <w:szCs w:val="22"/>
        </w:rPr>
      </w:r>
      <w:r w:rsidR="00AA70BC">
        <w:rPr>
          <w:rFonts w:ascii="Palatino Linotype" w:hAnsi="Palatino Linotype" w:cs="Tahoma"/>
          <w:sz w:val="22"/>
          <w:szCs w:val="22"/>
        </w:rPr>
        <w:fldChar w:fldCharType="separate"/>
      </w:r>
      <w:r w:rsidR="00B927EE">
        <w:rPr>
          <w:rFonts w:ascii="Palatino Linotype" w:hAnsi="Palatino Linotype" w:cs="Tahoma"/>
          <w:sz w:val="22"/>
          <w:szCs w:val="22"/>
        </w:rPr>
        <w:t>15.10</w:t>
      </w:r>
      <w:r w:rsidR="00AA70BC">
        <w:rPr>
          <w:rFonts w:ascii="Palatino Linotype" w:hAnsi="Palatino Linotype" w:cs="Tahoma"/>
          <w:sz w:val="22"/>
          <w:szCs w:val="22"/>
        </w:rPr>
        <w:fldChar w:fldCharType="end"/>
      </w:r>
      <w:r w:rsidR="00830E0A">
        <w:rPr>
          <w:rFonts w:ascii="Palatino Linotype" w:hAnsi="Palatino Linotype" w:cs="Tahoma"/>
          <w:sz w:val="22"/>
          <w:szCs w:val="22"/>
        </w:rPr>
        <w:t xml:space="preserve"> Smlouvy vzniká O</w:t>
      </w:r>
      <w:r w:rsidR="00830E0A" w:rsidRPr="001373B1">
        <w:rPr>
          <w:rFonts w:ascii="Palatino Linotype" w:hAnsi="Palatino Linotype" w:cs="Tahoma"/>
          <w:sz w:val="22"/>
          <w:szCs w:val="22"/>
        </w:rPr>
        <w:t xml:space="preserve">bjednateli </w:t>
      </w:r>
      <w:r w:rsidR="00830E0A">
        <w:rPr>
          <w:rFonts w:ascii="Palatino Linotype" w:hAnsi="Palatino Linotype" w:cs="Tahoma"/>
          <w:sz w:val="22"/>
          <w:szCs w:val="22"/>
        </w:rPr>
        <w:t xml:space="preserve">nárok na </w:t>
      </w:r>
      <w:r w:rsidR="00830E0A" w:rsidRPr="001373B1">
        <w:rPr>
          <w:rFonts w:ascii="Palatino Linotype" w:hAnsi="Palatino Linotype" w:cs="Tahoma"/>
          <w:sz w:val="22"/>
          <w:szCs w:val="22"/>
        </w:rPr>
        <w:t xml:space="preserve">smluvní pokutu ve </w:t>
      </w:r>
      <w:r w:rsidR="00830E0A" w:rsidRPr="008B5F38">
        <w:rPr>
          <w:rFonts w:ascii="Palatino Linotype" w:hAnsi="Palatino Linotype" w:cs="Tahoma"/>
          <w:sz w:val="22"/>
          <w:szCs w:val="22"/>
        </w:rPr>
        <w:t>výši</w:t>
      </w:r>
      <w:r w:rsidR="00830E0A">
        <w:rPr>
          <w:rFonts w:ascii="Palatino Linotype" w:hAnsi="Palatino Linotype" w:cs="Tahoma"/>
          <w:sz w:val="22"/>
          <w:szCs w:val="22"/>
        </w:rPr>
        <w:t xml:space="preserve"> </w:t>
      </w:r>
      <w:r w:rsidR="00830E0A" w:rsidRPr="00361676">
        <w:rPr>
          <w:rFonts w:ascii="Palatino Linotype" w:hAnsi="Palatino Linotype" w:cs="Tahoma"/>
          <w:sz w:val="22"/>
          <w:szCs w:val="22"/>
        </w:rPr>
        <w:t>20.000,- Kč (slovy: dvacet tisíc korun českých</w:t>
      </w:r>
      <w:r w:rsidR="00830E0A">
        <w:rPr>
          <w:rFonts w:ascii="Palatino Linotype" w:hAnsi="Palatino Linotype" w:cs="Tahoma"/>
          <w:sz w:val="22"/>
          <w:szCs w:val="22"/>
        </w:rPr>
        <w:t>) za každý</w:t>
      </w:r>
      <w:r w:rsidR="00AC6AA9">
        <w:rPr>
          <w:rFonts w:ascii="Palatino Linotype" w:hAnsi="Palatino Linotype" w:cs="Tahoma"/>
          <w:sz w:val="22"/>
          <w:szCs w:val="22"/>
        </w:rPr>
        <w:t>, byť</w:t>
      </w:r>
      <w:r w:rsidR="00830E0A">
        <w:rPr>
          <w:rFonts w:ascii="Palatino Linotype" w:hAnsi="Palatino Linotype" w:cs="Tahoma"/>
          <w:sz w:val="22"/>
          <w:szCs w:val="22"/>
        </w:rPr>
        <w:t xml:space="preserve"> i započatý</w:t>
      </w:r>
      <w:r w:rsidR="00AC6AA9">
        <w:rPr>
          <w:rFonts w:ascii="Palatino Linotype" w:hAnsi="Palatino Linotype" w:cs="Tahoma"/>
          <w:sz w:val="22"/>
          <w:szCs w:val="22"/>
        </w:rPr>
        <w:t>,</w:t>
      </w:r>
      <w:r w:rsidR="00830E0A">
        <w:rPr>
          <w:rFonts w:ascii="Palatino Linotype" w:hAnsi="Palatino Linotype" w:cs="Tahoma"/>
          <w:sz w:val="22"/>
          <w:szCs w:val="22"/>
        </w:rPr>
        <w:t xml:space="preserve"> den prodlení.</w:t>
      </w:r>
    </w:p>
    <w:p w14:paraId="487087BD" w14:textId="0F602777" w:rsidR="00DC5F8C" w:rsidRPr="00DB7C0D" w:rsidRDefault="00DC5F8C" w:rsidP="004E00C4">
      <w:pPr>
        <w:numPr>
          <w:ilvl w:val="2"/>
          <w:numId w:val="16"/>
        </w:numPr>
        <w:spacing w:before="120"/>
        <w:ind w:left="1276"/>
        <w:jc w:val="both"/>
        <w:rPr>
          <w:rFonts w:ascii="Palatino Linotype" w:hAnsi="Palatino Linotype"/>
          <w:sz w:val="22"/>
          <w:szCs w:val="22"/>
        </w:rPr>
      </w:pPr>
      <w:r w:rsidRPr="00DC5F8C">
        <w:rPr>
          <w:rFonts w:ascii="Palatino Linotype" w:hAnsi="Palatino Linotype"/>
          <w:sz w:val="22"/>
          <w:szCs w:val="22"/>
        </w:rPr>
        <w:t xml:space="preserve">V případě, že </w:t>
      </w:r>
      <w:r w:rsidR="0009420E">
        <w:rPr>
          <w:rFonts w:ascii="Palatino Linotype" w:hAnsi="Palatino Linotype"/>
          <w:sz w:val="22"/>
          <w:szCs w:val="22"/>
        </w:rPr>
        <w:t xml:space="preserve">dojde k porušení povinnosti Dodavatele stanovené v bodu 3.8 Smlouvy, tj. </w:t>
      </w:r>
      <w:r w:rsidR="005842CE">
        <w:rPr>
          <w:rFonts w:ascii="Palatino Linotype" w:hAnsi="Palatino Linotype"/>
          <w:sz w:val="22"/>
          <w:szCs w:val="22"/>
        </w:rPr>
        <w:t>Dílo</w:t>
      </w:r>
      <w:r w:rsidRPr="00DC5F8C">
        <w:rPr>
          <w:rFonts w:ascii="Palatino Linotype" w:hAnsi="Palatino Linotype"/>
          <w:sz w:val="22"/>
          <w:szCs w:val="22"/>
        </w:rPr>
        <w:t xml:space="preserve"> nebude </w:t>
      </w:r>
      <w:r w:rsidR="00E34B3A">
        <w:rPr>
          <w:rFonts w:ascii="Palatino Linotype" w:hAnsi="Palatino Linotype"/>
          <w:sz w:val="22"/>
          <w:szCs w:val="22"/>
        </w:rPr>
        <w:t xml:space="preserve">prokazatelně </w:t>
      </w:r>
      <w:r w:rsidRPr="00DC5F8C">
        <w:rPr>
          <w:rFonts w:ascii="Palatino Linotype" w:hAnsi="Palatino Linotype"/>
          <w:sz w:val="22"/>
          <w:szCs w:val="22"/>
        </w:rPr>
        <w:t>odpovídat výkon</w:t>
      </w:r>
      <w:r w:rsidR="005842CE">
        <w:rPr>
          <w:rFonts w:ascii="Palatino Linotype" w:hAnsi="Palatino Linotype"/>
          <w:sz w:val="22"/>
          <w:szCs w:val="22"/>
        </w:rPr>
        <w:t>n</w:t>
      </w:r>
      <w:r w:rsidRPr="00DC5F8C">
        <w:rPr>
          <w:rFonts w:ascii="Palatino Linotype" w:hAnsi="Palatino Linotype"/>
          <w:sz w:val="22"/>
          <w:szCs w:val="22"/>
        </w:rPr>
        <w:t>o</w:t>
      </w:r>
      <w:r w:rsidR="005842CE">
        <w:rPr>
          <w:rFonts w:ascii="Palatino Linotype" w:hAnsi="Palatino Linotype"/>
          <w:sz w:val="22"/>
          <w:szCs w:val="22"/>
        </w:rPr>
        <w:t>stní</w:t>
      </w:r>
      <w:r w:rsidRPr="00DC5F8C">
        <w:rPr>
          <w:rFonts w:ascii="Palatino Linotype" w:hAnsi="Palatino Linotype"/>
          <w:sz w:val="22"/>
          <w:szCs w:val="22"/>
        </w:rPr>
        <w:t>m p</w:t>
      </w:r>
      <w:r w:rsidR="005842CE">
        <w:rPr>
          <w:rFonts w:ascii="Palatino Linotype" w:hAnsi="Palatino Linotype"/>
          <w:sz w:val="22"/>
          <w:szCs w:val="22"/>
        </w:rPr>
        <w:t>arametrům</w:t>
      </w:r>
      <w:r w:rsidRPr="00DC5F8C">
        <w:rPr>
          <w:rFonts w:ascii="Palatino Linotype" w:hAnsi="Palatino Linotype"/>
          <w:sz w:val="22"/>
          <w:szCs w:val="22"/>
        </w:rPr>
        <w:t xml:space="preserve"> uvedeným v</w:t>
      </w:r>
      <w:r w:rsidR="00E34B3A">
        <w:rPr>
          <w:rFonts w:ascii="Palatino Linotype" w:hAnsi="Palatino Linotype"/>
          <w:sz w:val="22"/>
          <w:szCs w:val="22"/>
        </w:rPr>
        <w:t> </w:t>
      </w:r>
      <w:r w:rsidRPr="00DC5F8C">
        <w:rPr>
          <w:rFonts w:ascii="Palatino Linotype" w:hAnsi="Palatino Linotype"/>
          <w:sz w:val="22"/>
          <w:szCs w:val="22"/>
        </w:rPr>
        <w:t>Přílohách</w:t>
      </w:r>
      <w:r w:rsidR="00E34B3A">
        <w:rPr>
          <w:rFonts w:ascii="Palatino Linotype" w:hAnsi="Palatino Linotype"/>
          <w:sz w:val="22"/>
          <w:szCs w:val="22"/>
        </w:rPr>
        <w:t xml:space="preserve"> Smlouvy</w:t>
      </w:r>
      <w:r w:rsidRPr="00DC5F8C">
        <w:rPr>
          <w:rFonts w:ascii="Palatino Linotype" w:hAnsi="Palatino Linotype"/>
          <w:sz w:val="22"/>
          <w:szCs w:val="22"/>
        </w:rPr>
        <w:t xml:space="preserve"> a </w:t>
      </w:r>
      <w:r w:rsidR="005842CE">
        <w:rPr>
          <w:rFonts w:ascii="Palatino Linotype" w:hAnsi="Palatino Linotype"/>
          <w:sz w:val="22"/>
          <w:szCs w:val="22"/>
        </w:rPr>
        <w:t xml:space="preserve">z toho důvodu </w:t>
      </w:r>
      <w:r w:rsidRPr="00DC5F8C">
        <w:rPr>
          <w:rFonts w:ascii="Palatino Linotype" w:hAnsi="Palatino Linotype"/>
          <w:sz w:val="22"/>
          <w:szCs w:val="22"/>
        </w:rPr>
        <w:t xml:space="preserve">bude nutno ze strany Objednatele pro dodržení těchto výkonnostních </w:t>
      </w:r>
      <w:r w:rsidR="005842CE">
        <w:rPr>
          <w:rFonts w:ascii="Palatino Linotype" w:hAnsi="Palatino Linotype"/>
          <w:sz w:val="22"/>
          <w:szCs w:val="22"/>
        </w:rPr>
        <w:t>parametrů</w:t>
      </w:r>
      <w:r w:rsidR="005842CE" w:rsidRPr="00DC5F8C">
        <w:rPr>
          <w:rFonts w:ascii="Palatino Linotype" w:hAnsi="Palatino Linotype"/>
          <w:sz w:val="22"/>
          <w:szCs w:val="22"/>
        </w:rPr>
        <w:t xml:space="preserve"> </w:t>
      </w:r>
      <w:r w:rsidR="00E34B3A">
        <w:rPr>
          <w:rFonts w:ascii="Palatino Linotype" w:hAnsi="Palatino Linotype"/>
          <w:sz w:val="22"/>
          <w:szCs w:val="22"/>
        </w:rPr>
        <w:t>zajistit</w:t>
      </w:r>
      <w:r w:rsidRPr="00DC5F8C">
        <w:rPr>
          <w:rFonts w:ascii="Palatino Linotype" w:hAnsi="Palatino Linotype"/>
          <w:sz w:val="22"/>
          <w:szCs w:val="22"/>
        </w:rPr>
        <w:t xml:space="preserve"> </w:t>
      </w:r>
      <w:r w:rsidR="00E34B3A">
        <w:rPr>
          <w:rFonts w:ascii="Palatino Linotype" w:hAnsi="Palatino Linotype"/>
          <w:sz w:val="22"/>
          <w:szCs w:val="22"/>
        </w:rPr>
        <w:t xml:space="preserve">další </w:t>
      </w:r>
      <w:r w:rsidRPr="00DC5F8C">
        <w:rPr>
          <w:rFonts w:ascii="Palatino Linotype" w:hAnsi="Palatino Linotype"/>
          <w:sz w:val="22"/>
          <w:szCs w:val="22"/>
        </w:rPr>
        <w:t>potřebn</w:t>
      </w:r>
      <w:r w:rsidR="005842CE">
        <w:rPr>
          <w:rFonts w:ascii="Palatino Linotype" w:hAnsi="Palatino Linotype"/>
          <w:sz w:val="22"/>
          <w:szCs w:val="22"/>
        </w:rPr>
        <w:t>ou</w:t>
      </w:r>
      <w:r w:rsidRPr="00DC5F8C">
        <w:rPr>
          <w:rFonts w:ascii="Palatino Linotype" w:hAnsi="Palatino Linotype"/>
          <w:sz w:val="22"/>
          <w:szCs w:val="22"/>
        </w:rPr>
        <w:t xml:space="preserve"> </w:t>
      </w:r>
      <w:r w:rsidR="007A44A0">
        <w:rPr>
          <w:rFonts w:ascii="Palatino Linotype" w:hAnsi="Palatino Linotype"/>
          <w:sz w:val="22"/>
          <w:szCs w:val="22"/>
        </w:rPr>
        <w:t xml:space="preserve">technickou </w:t>
      </w:r>
      <w:r w:rsidRPr="00DC5F8C">
        <w:rPr>
          <w:rFonts w:ascii="Palatino Linotype" w:hAnsi="Palatino Linotype"/>
          <w:sz w:val="22"/>
          <w:szCs w:val="22"/>
        </w:rPr>
        <w:t>infrastruktur</w:t>
      </w:r>
      <w:r w:rsidR="005842CE">
        <w:rPr>
          <w:rFonts w:ascii="Palatino Linotype" w:hAnsi="Palatino Linotype"/>
          <w:sz w:val="22"/>
          <w:szCs w:val="22"/>
        </w:rPr>
        <w:t>u</w:t>
      </w:r>
      <w:r w:rsidR="00E34B3A">
        <w:rPr>
          <w:rFonts w:ascii="Palatino Linotype" w:hAnsi="Palatino Linotype"/>
          <w:sz w:val="22"/>
          <w:szCs w:val="22"/>
        </w:rPr>
        <w:t xml:space="preserve"> nad rámec</w:t>
      </w:r>
      <w:r w:rsidR="0029158A">
        <w:rPr>
          <w:rFonts w:ascii="Palatino Linotype" w:hAnsi="Palatino Linotype"/>
          <w:sz w:val="22"/>
          <w:szCs w:val="22"/>
        </w:rPr>
        <w:t xml:space="preserve"> Infrastrukturních požadavků Dodavatele</w:t>
      </w:r>
      <w:r w:rsidRPr="00DC5F8C">
        <w:rPr>
          <w:rFonts w:ascii="Palatino Linotype" w:hAnsi="Palatino Linotype"/>
          <w:sz w:val="22"/>
          <w:szCs w:val="22"/>
        </w:rPr>
        <w:t>, jedná se o podstatné porušení Smlouvy Dodavatelem</w:t>
      </w:r>
      <w:r w:rsidR="00F44C38">
        <w:rPr>
          <w:rFonts w:ascii="Palatino Linotype" w:hAnsi="Palatino Linotype"/>
          <w:sz w:val="22"/>
          <w:szCs w:val="22"/>
        </w:rPr>
        <w:t xml:space="preserve"> a </w:t>
      </w:r>
      <w:r w:rsidRPr="00DC5F8C">
        <w:rPr>
          <w:rFonts w:ascii="Palatino Linotype" w:hAnsi="Palatino Linotype"/>
          <w:sz w:val="22"/>
          <w:szCs w:val="22"/>
        </w:rPr>
        <w:t xml:space="preserve">Objednateli vzniká nárok na smluvní pokutu ve výši </w:t>
      </w:r>
      <w:r w:rsidR="00935315">
        <w:rPr>
          <w:rFonts w:ascii="Palatino Linotype" w:hAnsi="Palatino Linotype"/>
          <w:sz w:val="22"/>
          <w:szCs w:val="22"/>
        </w:rPr>
        <w:t>odpovídající rozsahu</w:t>
      </w:r>
      <w:r w:rsidR="002C3BD9">
        <w:rPr>
          <w:rFonts w:ascii="Palatino Linotype" w:hAnsi="Palatino Linotype"/>
          <w:sz w:val="22"/>
          <w:szCs w:val="22"/>
        </w:rPr>
        <w:t xml:space="preserve"> </w:t>
      </w:r>
      <w:r w:rsidR="00935315">
        <w:rPr>
          <w:rFonts w:ascii="Palatino Linotype" w:hAnsi="Palatino Linotype"/>
          <w:sz w:val="22"/>
          <w:szCs w:val="22"/>
        </w:rPr>
        <w:t>a</w:t>
      </w:r>
      <w:r w:rsidR="00F44C38">
        <w:rPr>
          <w:rFonts w:ascii="Palatino Linotype" w:hAnsi="Palatino Linotype"/>
          <w:sz w:val="22"/>
          <w:szCs w:val="22"/>
        </w:rPr>
        <w:t xml:space="preserve"> délce </w:t>
      </w:r>
      <w:r w:rsidR="00935315">
        <w:rPr>
          <w:rFonts w:ascii="Palatino Linotype" w:hAnsi="Palatino Linotype"/>
          <w:sz w:val="22"/>
          <w:szCs w:val="22"/>
        </w:rPr>
        <w:t>dob</w:t>
      </w:r>
      <w:r w:rsidR="00F44C38">
        <w:rPr>
          <w:rFonts w:ascii="Palatino Linotype" w:hAnsi="Palatino Linotype"/>
          <w:sz w:val="22"/>
          <w:szCs w:val="22"/>
        </w:rPr>
        <w:t>y</w:t>
      </w:r>
      <w:r w:rsidR="00935315">
        <w:rPr>
          <w:rFonts w:ascii="Palatino Linotype" w:hAnsi="Palatino Linotype"/>
          <w:sz w:val="22"/>
          <w:szCs w:val="22"/>
        </w:rPr>
        <w:t xml:space="preserve"> </w:t>
      </w:r>
      <w:r w:rsidR="00E05390">
        <w:rPr>
          <w:rFonts w:ascii="Palatino Linotype" w:hAnsi="Palatino Linotype"/>
          <w:sz w:val="22"/>
          <w:szCs w:val="22"/>
        </w:rPr>
        <w:t xml:space="preserve">nezbytného </w:t>
      </w:r>
      <w:r w:rsidR="00E34B3A">
        <w:rPr>
          <w:rFonts w:ascii="Palatino Linotype" w:hAnsi="Palatino Linotype"/>
          <w:sz w:val="22"/>
          <w:szCs w:val="22"/>
        </w:rPr>
        <w:t>zajištění</w:t>
      </w:r>
      <w:r w:rsidR="00935315">
        <w:rPr>
          <w:rFonts w:ascii="Palatino Linotype" w:hAnsi="Palatino Linotype"/>
          <w:sz w:val="22"/>
          <w:szCs w:val="22"/>
        </w:rPr>
        <w:t xml:space="preserve"> </w:t>
      </w:r>
      <w:r w:rsidR="00E34B3A">
        <w:rPr>
          <w:rFonts w:ascii="Palatino Linotype" w:hAnsi="Palatino Linotype"/>
          <w:sz w:val="22"/>
          <w:szCs w:val="22"/>
        </w:rPr>
        <w:t xml:space="preserve">další </w:t>
      </w:r>
      <w:r w:rsidR="002C3BD9">
        <w:rPr>
          <w:rFonts w:ascii="Palatino Linotype" w:hAnsi="Palatino Linotype"/>
          <w:sz w:val="22"/>
          <w:szCs w:val="22"/>
        </w:rPr>
        <w:t>infrastruktury</w:t>
      </w:r>
      <w:r w:rsidR="00DA0358">
        <w:rPr>
          <w:rFonts w:ascii="Palatino Linotype" w:hAnsi="Palatino Linotype"/>
          <w:sz w:val="22"/>
          <w:szCs w:val="22"/>
        </w:rPr>
        <w:t xml:space="preserve"> nad rámec </w:t>
      </w:r>
      <w:r w:rsidR="00C936D5">
        <w:rPr>
          <w:rFonts w:ascii="Palatino Linotype" w:hAnsi="Palatino Linotype"/>
          <w:sz w:val="22"/>
          <w:szCs w:val="22"/>
        </w:rPr>
        <w:t>Infrastrukturních požadavků Dodavatele</w:t>
      </w:r>
      <w:r w:rsidRPr="00DC5F8C">
        <w:rPr>
          <w:rFonts w:ascii="Palatino Linotype" w:hAnsi="Palatino Linotype"/>
          <w:sz w:val="22"/>
          <w:szCs w:val="22"/>
        </w:rPr>
        <w:t>.</w:t>
      </w:r>
      <w:r w:rsidR="00935315">
        <w:rPr>
          <w:rFonts w:ascii="Palatino Linotype" w:hAnsi="Palatino Linotype"/>
          <w:sz w:val="22"/>
          <w:szCs w:val="22"/>
        </w:rPr>
        <w:t xml:space="preserve"> </w:t>
      </w:r>
      <w:r w:rsidR="001B2387">
        <w:rPr>
          <w:rFonts w:ascii="Palatino Linotype" w:hAnsi="Palatino Linotype"/>
          <w:sz w:val="22"/>
          <w:szCs w:val="22"/>
        </w:rPr>
        <w:t xml:space="preserve">Nezbytný rozsah </w:t>
      </w:r>
      <w:r w:rsidR="00E05390">
        <w:rPr>
          <w:rFonts w:ascii="Palatino Linotype" w:hAnsi="Palatino Linotype"/>
          <w:sz w:val="22"/>
          <w:szCs w:val="22"/>
        </w:rPr>
        <w:t>zajišťované</w:t>
      </w:r>
      <w:r w:rsidR="001B2387">
        <w:rPr>
          <w:rFonts w:ascii="Palatino Linotype" w:hAnsi="Palatino Linotype"/>
          <w:sz w:val="22"/>
          <w:szCs w:val="22"/>
        </w:rPr>
        <w:t xml:space="preserve"> infrastruktury určí Objednatel na základě výsledku výkonnostních</w:t>
      </w:r>
      <w:r w:rsidR="00486EA3">
        <w:rPr>
          <w:rFonts w:ascii="Palatino Linotype" w:hAnsi="Palatino Linotype"/>
          <w:sz w:val="22"/>
          <w:szCs w:val="22"/>
        </w:rPr>
        <w:t xml:space="preserve"> (zátěžových)</w:t>
      </w:r>
      <w:r w:rsidR="001B2387">
        <w:rPr>
          <w:rFonts w:ascii="Palatino Linotype" w:hAnsi="Palatino Linotype"/>
          <w:sz w:val="22"/>
          <w:szCs w:val="22"/>
        </w:rPr>
        <w:t xml:space="preserve"> testů. </w:t>
      </w:r>
      <w:r w:rsidR="00935315">
        <w:rPr>
          <w:rFonts w:ascii="Palatino Linotype" w:hAnsi="Palatino Linotype"/>
          <w:sz w:val="22"/>
          <w:szCs w:val="22"/>
        </w:rPr>
        <w:t xml:space="preserve">Za každý dodatečný </w:t>
      </w:r>
      <w:r w:rsidR="003B0BB2">
        <w:rPr>
          <w:rFonts w:ascii="Palatino Linotype" w:hAnsi="Palatino Linotype"/>
          <w:sz w:val="22"/>
          <w:szCs w:val="22"/>
        </w:rPr>
        <w:t xml:space="preserve">jeden </w:t>
      </w:r>
      <w:r w:rsidR="00A21D9B">
        <w:rPr>
          <w:rFonts w:ascii="Palatino Linotype" w:hAnsi="Palatino Linotype"/>
          <w:sz w:val="22"/>
          <w:szCs w:val="22"/>
        </w:rPr>
        <w:t xml:space="preserve">neredundantní </w:t>
      </w:r>
      <w:r w:rsidR="00935315">
        <w:rPr>
          <w:rFonts w:ascii="Palatino Linotype" w:hAnsi="Palatino Linotype"/>
          <w:sz w:val="22"/>
          <w:szCs w:val="22"/>
        </w:rPr>
        <w:t xml:space="preserve">core serveru s operačním systémem Linux </w:t>
      </w:r>
      <w:r w:rsidR="003B0BB2">
        <w:rPr>
          <w:rFonts w:ascii="Palatino Linotype" w:hAnsi="Palatino Linotype"/>
          <w:sz w:val="22"/>
          <w:szCs w:val="22"/>
        </w:rPr>
        <w:t xml:space="preserve">činí </w:t>
      </w:r>
      <w:r w:rsidR="00935315">
        <w:rPr>
          <w:rFonts w:ascii="Palatino Linotype" w:hAnsi="Palatino Linotype"/>
          <w:sz w:val="22"/>
          <w:szCs w:val="22"/>
        </w:rPr>
        <w:t xml:space="preserve">pokuta </w:t>
      </w:r>
      <w:r w:rsidR="00F44C38">
        <w:rPr>
          <w:rFonts w:ascii="Palatino Linotype" w:hAnsi="Palatino Linotype"/>
          <w:sz w:val="22"/>
          <w:szCs w:val="22"/>
        </w:rPr>
        <w:t>3</w:t>
      </w:r>
      <w:r w:rsidR="0083568C">
        <w:rPr>
          <w:rFonts w:ascii="Palatino Linotype" w:hAnsi="Palatino Linotype"/>
          <w:sz w:val="22"/>
          <w:szCs w:val="22"/>
        </w:rPr>
        <w:t>.</w:t>
      </w:r>
      <w:r w:rsidR="00F44C38">
        <w:rPr>
          <w:rFonts w:ascii="Palatino Linotype" w:hAnsi="Palatino Linotype"/>
          <w:sz w:val="22"/>
          <w:szCs w:val="22"/>
        </w:rPr>
        <w:t>60</w:t>
      </w:r>
      <w:r w:rsidR="00935315">
        <w:rPr>
          <w:rFonts w:ascii="Palatino Linotype" w:hAnsi="Palatino Linotype"/>
          <w:sz w:val="22"/>
          <w:szCs w:val="22"/>
        </w:rPr>
        <w:t>0</w:t>
      </w:r>
      <w:r w:rsidR="0083568C">
        <w:rPr>
          <w:rFonts w:ascii="Palatino Linotype" w:hAnsi="Palatino Linotype"/>
          <w:sz w:val="22"/>
          <w:szCs w:val="22"/>
        </w:rPr>
        <w:t>,-</w:t>
      </w:r>
      <w:r w:rsidR="00935315">
        <w:rPr>
          <w:rFonts w:ascii="Palatino Linotype" w:hAnsi="Palatino Linotype"/>
          <w:sz w:val="22"/>
          <w:szCs w:val="22"/>
        </w:rPr>
        <w:t xml:space="preserve"> Kč</w:t>
      </w:r>
      <w:r w:rsidR="0083568C">
        <w:rPr>
          <w:rFonts w:ascii="Palatino Linotype" w:hAnsi="Palatino Linotype"/>
          <w:sz w:val="22"/>
          <w:szCs w:val="22"/>
        </w:rPr>
        <w:t xml:space="preserve"> (slovy: tři tisíce šest set korun českých)</w:t>
      </w:r>
      <w:r w:rsidR="00935315">
        <w:rPr>
          <w:rFonts w:ascii="Palatino Linotype" w:hAnsi="Palatino Linotype"/>
          <w:sz w:val="22"/>
          <w:szCs w:val="22"/>
        </w:rPr>
        <w:t xml:space="preserve"> měsíčně. </w:t>
      </w:r>
      <w:r w:rsidR="00A5094F">
        <w:rPr>
          <w:rFonts w:ascii="Palatino Linotype" w:hAnsi="Palatino Linotype"/>
          <w:sz w:val="22"/>
          <w:szCs w:val="22"/>
        </w:rPr>
        <w:t xml:space="preserve">Za každý dodatečný jeden redundantní core serveru s operačním systémem Linux činí pokuta 7.200,- Kč (slovy: sedm tisíc dvě stě korun českých) měsíčně. </w:t>
      </w:r>
      <w:r w:rsidR="00935315">
        <w:rPr>
          <w:rFonts w:ascii="Palatino Linotype" w:hAnsi="Palatino Linotype"/>
          <w:sz w:val="22"/>
          <w:szCs w:val="22"/>
        </w:rPr>
        <w:t xml:space="preserve">Za každý dodatečný </w:t>
      </w:r>
      <w:r w:rsidR="003B0BB2">
        <w:rPr>
          <w:rFonts w:ascii="Palatino Linotype" w:hAnsi="Palatino Linotype"/>
          <w:sz w:val="22"/>
          <w:szCs w:val="22"/>
        </w:rPr>
        <w:t xml:space="preserve">jeden </w:t>
      </w:r>
      <w:r w:rsidR="00A5094F">
        <w:rPr>
          <w:rFonts w:ascii="Palatino Linotype" w:hAnsi="Palatino Linotype"/>
          <w:sz w:val="22"/>
          <w:szCs w:val="22"/>
        </w:rPr>
        <w:t xml:space="preserve">neredundantní </w:t>
      </w:r>
      <w:r w:rsidR="00935315">
        <w:rPr>
          <w:rFonts w:ascii="Palatino Linotype" w:hAnsi="Palatino Linotype"/>
          <w:sz w:val="22"/>
          <w:szCs w:val="22"/>
        </w:rPr>
        <w:t xml:space="preserve">core serveru s operačním systémem Windows </w:t>
      </w:r>
      <w:r w:rsidR="003B0BB2">
        <w:rPr>
          <w:rFonts w:ascii="Palatino Linotype" w:hAnsi="Palatino Linotype"/>
          <w:sz w:val="22"/>
          <w:szCs w:val="22"/>
        </w:rPr>
        <w:t xml:space="preserve">činí </w:t>
      </w:r>
      <w:r w:rsidR="00935315">
        <w:rPr>
          <w:rFonts w:ascii="Palatino Linotype" w:hAnsi="Palatino Linotype"/>
          <w:sz w:val="22"/>
          <w:szCs w:val="22"/>
        </w:rPr>
        <w:t>pokuta 2</w:t>
      </w:r>
      <w:r w:rsidR="0083568C">
        <w:rPr>
          <w:rFonts w:ascii="Palatino Linotype" w:hAnsi="Palatino Linotype"/>
          <w:sz w:val="22"/>
          <w:szCs w:val="22"/>
        </w:rPr>
        <w:t>.</w:t>
      </w:r>
      <w:r w:rsidR="00F44C38">
        <w:rPr>
          <w:rFonts w:ascii="Palatino Linotype" w:hAnsi="Palatino Linotype"/>
          <w:sz w:val="22"/>
          <w:szCs w:val="22"/>
        </w:rPr>
        <w:t>175</w:t>
      </w:r>
      <w:r w:rsidR="0083568C">
        <w:rPr>
          <w:rFonts w:ascii="Palatino Linotype" w:hAnsi="Palatino Linotype"/>
          <w:sz w:val="22"/>
          <w:szCs w:val="22"/>
        </w:rPr>
        <w:t>,-</w:t>
      </w:r>
      <w:r w:rsidR="00935315">
        <w:rPr>
          <w:rFonts w:ascii="Palatino Linotype" w:hAnsi="Palatino Linotype"/>
          <w:sz w:val="22"/>
          <w:szCs w:val="22"/>
        </w:rPr>
        <w:t xml:space="preserve"> Kč</w:t>
      </w:r>
      <w:r w:rsidR="0083568C">
        <w:rPr>
          <w:rFonts w:ascii="Palatino Linotype" w:hAnsi="Palatino Linotype"/>
          <w:sz w:val="22"/>
          <w:szCs w:val="22"/>
        </w:rPr>
        <w:t xml:space="preserve"> (slovy: dva tisíce sto sedmdesát pět korun českých)</w:t>
      </w:r>
      <w:r w:rsidR="00935315">
        <w:rPr>
          <w:rFonts w:ascii="Palatino Linotype" w:hAnsi="Palatino Linotype"/>
          <w:sz w:val="22"/>
          <w:szCs w:val="22"/>
        </w:rPr>
        <w:t xml:space="preserve"> měsíčně. </w:t>
      </w:r>
      <w:r w:rsidR="00A5094F">
        <w:rPr>
          <w:rFonts w:ascii="Palatino Linotype" w:hAnsi="Palatino Linotype"/>
          <w:sz w:val="22"/>
          <w:szCs w:val="22"/>
        </w:rPr>
        <w:t xml:space="preserve">Za každý dodatečný jeden redundantní core serveru s operačním systémem Windows činí pokuta 4.350,- Kč (slovy: čtyři tisíce tři sta padesát korun českých) měsíčně. </w:t>
      </w:r>
      <w:r w:rsidR="00935315">
        <w:rPr>
          <w:rFonts w:ascii="Palatino Linotype" w:hAnsi="Palatino Linotype"/>
          <w:sz w:val="22"/>
          <w:szCs w:val="22"/>
        </w:rPr>
        <w:t xml:space="preserve">Za každý </w:t>
      </w:r>
      <w:r w:rsidR="00A5094F">
        <w:rPr>
          <w:rFonts w:ascii="Palatino Linotype" w:hAnsi="Palatino Linotype"/>
          <w:sz w:val="22"/>
          <w:szCs w:val="22"/>
        </w:rPr>
        <w:t xml:space="preserve">jeden </w:t>
      </w:r>
      <w:r w:rsidR="00935315">
        <w:rPr>
          <w:rFonts w:ascii="Palatino Linotype" w:hAnsi="Palatino Linotype"/>
          <w:sz w:val="22"/>
          <w:szCs w:val="22"/>
        </w:rPr>
        <w:t xml:space="preserve">dodatečný </w:t>
      </w:r>
      <w:r w:rsidR="00A5094F">
        <w:rPr>
          <w:rFonts w:ascii="Palatino Linotype" w:hAnsi="Palatino Linotype"/>
          <w:sz w:val="22"/>
          <w:szCs w:val="22"/>
        </w:rPr>
        <w:t xml:space="preserve">neredundantní </w:t>
      </w:r>
      <w:r w:rsidR="00935315">
        <w:rPr>
          <w:rFonts w:ascii="Palatino Linotype" w:hAnsi="Palatino Linotype"/>
          <w:sz w:val="22"/>
          <w:szCs w:val="22"/>
        </w:rPr>
        <w:t xml:space="preserve">GB diskového prostoru </w:t>
      </w:r>
      <w:r w:rsidR="003B0BB2">
        <w:rPr>
          <w:rFonts w:ascii="Palatino Linotype" w:hAnsi="Palatino Linotype"/>
          <w:sz w:val="22"/>
          <w:szCs w:val="22"/>
        </w:rPr>
        <w:t xml:space="preserve">činí </w:t>
      </w:r>
      <w:r w:rsidR="00935315">
        <w:rPr>
          <w:rFonts w:ascii="Palatino Linotype" w:hAnsi="Palatino Linotype"/>
          <w:sz w:val="22"/>
          <w:szCs w:val="22"/>
        </w:rPr>
        <w:t>pokuta</w:t>
      </w:r>
      <w:r w:rsidR="0083568C">
        <w:rPr>
          <w:rFonts w:ascii="Palatino Linotype" w:hAnsi="Palatino Linotype"/>
          <w:sz w:val="22"/>
          <w:szCs w:val="22"/>
        </w:rPr>
        <w:t xml:space="preserve"> </w:t>
      </w:r>
      <w:r w:rsidR="00F44C38">
        <w:rPr>
          <w:rFonts w:ascii="Palatino Linotype" w:hAnsi="Palatino Linotype"/>
          <w:sz w:val="22"/>
          <w:szCs w:val="22"/>
        </w:rPr>
        <w:t>6</w:t>
      </w:r>
      <w:r w:rsidR="00935315">
        <w:rPr>
          <w:rFonts w:ascii="Palatino Linotype" w:hAnsi="Palatino Linotype"/>
          <w:sz w:val="22"/>
          <w:szCs w:val="22"/>
        </w:rPr>
        <w:t xml:space="preserve"> Kč </w:t>
      </w:r>
      <w:r w:rsidR="0083568C">
        <w:rPr>
          <w:rFonts w:ascii="Palatino Linotype" w:hAnsi="Palatino Linotype"/>
          <w:sz w:val="22"/>
          <w:szCs w:val="22"/>
        </w:rPr>
        <w:t>(slovy</w:t>
      </w:r>
      <w:r w:rsidR="006069F7">
        <w:rPr>
          <w:rFonts w:ascii="Palatino Linotype" w:hAnsi="Palatino Linotype"/>
          <w:sz w:val="22"/>
          <w:szCs w:val="22"/>
        </w:rPr>
        <w:t>:</w:t>
      </w:r>
      <w:r w:rsidR="0083568C">
        <w:rPr>
          <w:rFonts w:ascii="Palatino Linotype" w:hAnsi="Palatino Linotype"/>
          <w:sz w:val="22"/>
          <w:szCs w:val="22"/>
        </w:rPr>
        <w:t xml:space="preserve"> šest korun českých) </w:t>
      </w:r>
      <w:r w:rsidR="00935315">
        <w:rPr>
          <w:rFonts w:ascii="Palatino Linotype" w:hAnsi="Palatino Linotype"/>
          <w:sz w:val="22"/>
          <w:szCs w:val="22"/>
        </w:rPr>
        <w:t>měsíčně.</w:t>
      </w:r>
      <w:r w:rsidR="00A5094F">
        <w:rPr>
          <w:rFonts w:ascii="Palatino Linotype" w:hAnsi="Palatino Linotype"/>
          <w:sz w:val="22"/>
          <w:szCs w:val="22"/>
        </w:rPr>
        <w:t xml:space="preserve"> Za každý jeden dodatečný redundantní GB diskového prostoru činí pokuta 12 Kč (slovy: dvanáct korun českých) měsíčně.</w:t>
      </w:r>
      <w:r w:rsidR="001B2387">
        <w:rPr>
          <w:rFonts w:ascii="Palatino Linotype" w:hAnsi="Palatino Linotype"/>
          <w:sz w:val="22"/>
          <w:szCs w:val="22"/>
        </w:rPr>
        <w:t xml:space="preserve"> Pokuty </w:t>
      </w:r>
      <w:r w:rsidR="00C50DCE">
        <w:rPr>
          <w:rFonts w:ascii="Palatino Linotype" w:hAnsi="Palatino Linotype"/>
          <w:sz w:val="22"/>
          <w:szCs w:val="22"/>
        </w:rPr>
        <w:t>v těchto výších mohou být uplatněny Objednatelem</w:t>
      </w:r>
      <w:r w:rsidR="001B2387">
        <w:rPr>
          <w:rFonts w:ascii="Palatino Linotype" w:hAnsi="Palatino Linotype"/>
          <w:sz w:val="22"/>
          <w:szCs w:val="22"/>
        </w:rPr>
        <w:t xml:space="preserve"> za každý</w:t>
      </w:r>
      <w:r w:rsidR="003B0BB2">
        <w:rPr>
          <w:rFonts w:ascii="Palatino Linotype" w:hAnsi="Palatino Linotype"/>
          <w:sz w:val="22"/>
          <w:szCs w:val="22"/>
        </w:rPr>
        <w:t>,</w:t>
      </w:r>
      <w:r w:rsidR="001B2387">
        <w:rPr>
          <w:rFonts w:ascii="Palatino Linotype" w:hAnsi="Palatino Linotype"/>
          <w:sz w:val="22"/>
          <w:szCs w:val="22"/>
        </w:rPr>
        <w:t xml:space="preserve"> </w:t>
      </w:r>
      <w:r w:rsidR="003B0BB2">
        <w:rPr>
          <w:rFonts w:ascii="Palatino Linotype" w:hAnsi="Palatino Linotype"/>
          <w:sz w:val="22"/>
          <w:szCs w:val="22"/>
        </w:rPr>
        <w:t xml:space="preserve">byť jen </w:t>
      </w:r>
      <w:r w:rsidR="001B2387">
        <w:rPr>
          <w:rFonts w:ascii="Palatino Linotype" w:hAnsi="Palatino Linotype"/>
          <w:sz w:val="22"/>
          <w:szCs w:val="22"/>
        </w:rPr>
        <w:t>započatý</w:t>
      </w:r>
      <w:r w:rsidR="003B0BB2">
        <w:rPr>
          <w:rFonts w:ascii="Palatino Linotype" w:hAnsi="Palatino Linotype"/>
          <w:sz w:val="22"/>
          <w:szCs w:val="22"/>
        </w:rPr>
        <w:t>,</w:t>
      </w:r>
      <w:r w:rsidR="001B2387">
        <w:rPr>
          <w:rFonts w:ascii="Palatino Linotype" w:hAnsi="Palatino Linotype"/>
          <w:sz w:val="22"/>
          <w:szCs w:val="22"/>
        </w:rPr>
        <w:t xml:space="preserve"> kalendářní měsíc </w:t>
      </w:r>
      <w:r w:rsidR="00BA2FFC">
        <w:rPr>
          <w:rFonts w:ascii="Palatino Linotype" w:hAnsi="Palatino Linotype"/>
          <w:sz w:val="22"/>
          <w:szCs w:val="22"/>
        </w:rPr>
        <w:t xml:space="preserve">účinnosti </w:t>
      </w:r>
      <w:r w:rsidR="001B2387">
        <w:rPr>
          <w:rFonts w:ascii="Palatino Linotype" w:hAnsi="Palatino Linotype"/>
          <w:sz w:val="22"/>
          <w:szCs w:val="22"/>
        </w:rPr>
        <w:t xml:space="preserve">Smlouvy, ve kterém je </w:t>
      </w:r>
      <w:r w:rsidR="00DF20B0">
        <w:rPr>
          <w:rFonts w:ascii="Palatino Linotype" w:hAnsi="Palatino Linotype"/>
          <w:sz w:val="22"/>
          <w:szCs w:val="22"/>
        </w:rPr>
        <w:t xml:space="preserve">Objednatelem zajištěná </w:t>
      </w:r>
      <w:r w:rsidR="001B2387">
        <w:rPr>
          <w:rFonts w:ascii="Palatino Linotype" w:hAnsi="Palatino Linotype"/>
          <w:sz w:val="22"/>
          <w:szCs w:val="22"/>
        </w:rPr>
        <w:t xml:space="preserve">dodatečná technická infrastruktura </w:t>
      </w:r>
      <w:r w:rsidR="00D77E10">
        <w:rPr>
          <w:rFonts w:ascii="Palatino Linotype" w:hAnsi="Palatino Linotype"/>
          <w:sz w:val="22"/>
          <w:szCs w:val="22"/>
        </w:rPr>
        <w:t>(</w:t>
      </w:r>
      <w:r w:rsidR="009561B8">
        <w:rPr>
          <w:rFonts w:ascii="Palatino Linotype" w:hAnsi="Palatino Linotype"/>
          <w:sz w:val="22"/>
          <w:szCs w:val="22"/>
        </w:rPr>
        <w:t xml:space="preserve">jdoucí </w:t>
      </w:r>
      <w:r w:rsidR="00E05390">
        <w:rPr>
          <w:rFonts w:ascii="Palatino Linotype" w:hAnsi="Palatino Linotype"/>
          <w:sz w:val="22"/>
          <w:szCs w:val="22"/>
        </w:rPr>
        <w:t xml:space="preserve">nad rámec </w:t>
      </w:r>
      <w:r w:rsidR="00C936D5">
        <w:rPr>
          <w:rFonts w:ascii="Palatino Linotype" w:hAnsi="Palatino Linotype"/>
          <w:sz w:val="22"/>
          <w:szCs w:val="22"/>
        </w:rPr>
        <w:t>Infrastrukturních požadavků Dodavatele</w:t>
      </w:r>
      <w:r w:rsidR="00D77E10">
        <w:rPr>
          <w:rFonts w:ascii="Palatino Linotype" w:hAnsi="Palatino Linotype"/>
          <w:sz w:val="22"/>
          <w:szCs w:val="22"/>
        </w:rPr>
        <w:t>)</w:t>
      </w:r>
      <w:r w:rsidR="00E05390">
        <w:rPr>
          <w:rFonts w:ascii="Palatino Linotype" w:hAnsi="Palatino Linotype"/>
          <w:sz w:val="22"/>
          <w:szCs w:val="22"/>
        </w:rPr>
        <w:t xml:space="preserve"> nezbytná k dodržení </w:t>
      </w:r>
      <w:r w:rsidR="0083568C">
        <w:rPr>
          <w:rFonts w:ascii="Palatino Linotype" w:hAnsi="Palatino Linotype"/>
          <w:sz w:val="22"/>
          <w:szCs w:val="22"/>
        </w:rPr>
        <w:t>výkonnostních parametrů uvedených</w:t>
      </w:r>
      <w:r w:rsidR="00E05390">
        <w:rPr>
          <w:rFonts w:ascii="Palatino Linotype" w:hAnsi="Palatino Linotype"/>
          <w:sz w:val="22"/>
          <w:szCs w:val="22"/>
        </w:rPr>
        <w:t xml:space="preserve"> v</w:t>
      </w:r>
      <w:r w:rsidR="00DF20B0">
        <w:rPr>
          <w:rFonts w:ascii="Palatino Linotype" w:hAnsi="Palatino Linotype"/>
          <w:sz w:val="22"/>
          <w:szCs w:val="22"/>
        </w:rPr>
        <w:t> </w:t>
      </w:r>
      <w:r w:rsidR="00E05390">
        <w:rPr>
          <w:rFonts w:ascii="Palatino Linotype" w:hAnsi="Palatino Linotype"/>
          <w:sz w:val="22"/>
          <w:szCs w:val="22"/>
        </w:rPr>
        <w:t>Přílohách</w:t>
      </w:r>
      <w:r w:rsidR="00DF20B0">
        <w:rPr>
          <w:rFonts w:ascii="Palatino Linotype" w:hAnsi="Palatino Linotype"/>
          <w:sz w:val="22"/>
          <w:szCs w:val="22"/>
        </w:rPr>
        <w:t xml:space="preserve"> Smlouvy</w:t>
      </w:r>
      <w:r w:rsidR="001B2387">
        <w:rPr>
          <w:rFonts w:ascii="Palatino Linotype" w:hAnsi="Palatino Linotype"/>
          <w:sz w:val="22"/>
          <w:szCs w:val="22"/>
        </w:rPr>
        <w:t xml:space="preserve">. Dodavatel je dále povinen zajistit </w:t>
      </w:r>
      <w:r w:rsidR="003B0BB2">
        <w:rPr>
          <w:rFonts w:ascii="Palatino Linotype" w:hAnsi="Palatino Linotype"/>
          <w:sz w:val="22"/>
          <w:szCs w:val="22"/>
        </w:rPr>
        <w:t xml:space="preserve">na své náklady </w:t>
      </w:r>
      <w:r w:rsidR="001B2387">
        <w:rPr>
          <w:rFonts w:ascii="Palatino Linotype" w:hAnsi="Palatino Linotype"/>
          <w:sz w:val="22"/>
          <w:szCs w:val="22"/>
        </w:rPr>
        <w:t>případné rozšíření licencí</w:t>
      </w:r>
      <w:r w:rsidR="00D77E10">
        <w:rPr>
          <w:rFonts w:ascii="Palatino Linotype" w:hAnsi="Palatino Linotype"/>
          <w:sz w:val="22"/>
          <w:szCs w:val="22"/>
        </w:rPr>
        <w:t>, maintenancí a subskripcí P</w:t>
      </w:r>
      <w:r w:rsidR="001B2387">
        <w:rPr>
          <w:rFonts w:ascii="Palatino Linotype" w:hAnsi="Palatino Linotype"/>
          <w:sz w:val="22"/>
          <w:szCs w:val="22"/>
        </w:rPr>
        <w:t>roprietárního SW odpovídající roz</w:t>
      </w:r>
      <w:r w:rsidR="007A44A0">
        <w:rPr>
          <w:rFonts w:ascii="Palatino Linotype" w:hAnsi="Palatino Linotype"/>
          <w:sz w:val="22"/>
          <w:szCs w:val="22"/>
        </w:rPr>
        <w:t>šíření</w:t>
      </w:r>
      <w:r w:rsidR="001B2387">
        <w:rPr>
          <w:rFonts w:ascii="Palatino Linotype" w:hAnsi="Palatino Linotype"/>
          <w:sz w:val="22"/>
          <w:szCs w:val="22"/>
        </w:rPr>
        <w:t xml:space="preserve"> technické infrastruktury.</w:t>
      </w:r>
    </w:p>
    <w:p w14:paraId="20144BCF" w14:textId="77777777" w:rsidR="00830E0A" w:rsidRPr="004A38F4" w:rsidRDefault="00761435" w:rsidP="004E00C4">
      <w:pPr>
        <w:numPr>
          <w:ilvl w:val="2"/>
          <w:numId w:val="16"/>
        </w:numPr>
        <w:spacing w:before="120"/>
        <w:ind w:left="1276"/>
        <w:jc w:val="both"/>
        <w:rPr>
          <w:rFonts w:ascii="Palatino Linotype" w:hAnsi="Palatino Linotype"/>
          <w:sz w:val="22"/>
          <w:szCs w:val="22"/>
        </w:rPr>
      </w:pPr>
      <w:r>
        <w:rPr>
          <w:rFonts w:ascii="Palatino Linotype" w:hAnsi="Palatino Linotype" w:cs="Tahoma"/>
          <w:sz w:val="22"/>
          <w:szCs w:val="22"/>
        </w:rPr>
        <w:t>V</w:t>
      </w:r>
      <w:r w:rsidR="00830E0A" w:rsidRPr="0001042B">
        <w:rPr>
          <w:rFonts w:ascii="Palatino Linotype" w:hAnsi="Palatino Linotype" w:cs="Tahoma"/>
          <w:sz w:val="22"/>
          <w:szCs w:val="22"/>
        </w:rPr>
        <w:t xml:space="preserve"> případě porušení jakékoliv smluvní povinnosti </w:t>
      </w:r>
      <w:r w:rsidR="00830E0A">
        <w:rPr>
          <w:rFonts w:ascii="Palatino Linotype" w:hAnsi="Palatino Linotype" w:cs="Tahoma"/>
          <w:sz w:val="22"/>
          <w:szCs w:val="22"/>
        </w:rPr>
        <w:t>Dodavatele</w:t>
      </w:r>
      <w:r w:rsidR="00830E0A" w:rsidRPr="0001042B">
        <w:rPr>
          <w:rFonts w:ascii="Palatino Linotype" w:hAnsi="Palatino Linotype" w:cs="Tahoma"/>
          <w:sz w:val="22"/>
          <w:szCs w:val="22"/>
        </w:rPr>
        <w:t>, pro kterou není ve Smlouvě stanovena specifická s</w:t>
      </w:r>
      <w:r w:rsidR="00830E0A">
        <w:rPr>
          <w:rFonts w:ascii="Palatino Linotype" w:hAnsi="Palatino Linotype" w:cs="Tahoma"/>
          <w:sz w:val="22"/>
          <w:szCs w:val="22"/>
        </w:rPr>
        <w:t>ankce</w:t>
      </w:r>
      <w:r w:rsidR="00830E0A" w:rsidRPr="0001042B">
        <w:rPr>
          <w:rFonts w:ascii="Palatino Linotype" w:hAnsi="Palatino Linotype" w:cs="Tahoma"/>
          <w:sz w:val="22"/>
          <w:szCs w:val="22"/>
        </w:rPr>
        <w:t xml:space="preserve">, a její nesplnění </w:t>
      </w:r>
      <w:r w:rsidR="00830E0A">
        <w:rPr>
          <w:rFonts w:ascii="Palatino Linotype" w:hAnsi="Palatino Linotype" w:cs="Tahoma"/>
          <w:sz w:val="22"/>
          <w:szCs w:val="22"/>
        </w:rPr>
        <w:t>Dodavatelem</w:t>
      </w:r>
      <w:r w:rsidR="00830E0A" w:rsidRPr="0001042B">
        <w:rPr>
          <w:rFonts w:ascii="Palatino Linotype" w:hAnsi="Palatino Linotype" w:cs="Tahoma"/>
          <w:sz w:val="22"/>
          <w:szCs w:val="22"/>
        </w:rPr>
        <w:t xml:space="preserve"> ani v dodatečné přiměřené lhůtě poskytnuté Objednatelem (nevylučuje-li to charakter porušené povinnosti), </w:t>
      </w:r>
      <w:r w:rsidR="00830E0A">
        <w:rPr>
          <w:rFonts w:ascii="Palatino Linotype" w:hAnsi="Palatino Linotype" w:cs="Tahoma"/>
          <w:sz w:val="22"/>
          <w:szCs w:val="22"/>
        </w:rPr>
        <w:t>vzniká Objednateli nárok na</w:t>
      </w:r>
      <w:r w:rsidR="00830E0A" w:rsidRPr="0001042B">
        <w:rPr>
          <w:rFonts w:ascii="Palatino Linotype" w:hAnsi="Palatino Linotype" w:cs="Tahoma"/>
          <w:sz w:val="22"/>
          <w:szCs w:val="22"/>
        </w:rPr>
        <w:t xml:space="preserve"> smluvní pokutu ve </w:t>
      </w:r>
      <w:r w:rsidR="00830E0A" w:rsidRPr="003908FF">
        <w:rPr>
          <w:rFonts w:ascii="Palatino Linotype" w:hAnsi="Palatino Linotype" w:cs="Tahoma"/>
          <w:sz w:val="22"/>
          <w:szCs w:val="22"/>
        </w:rPr>
        <w:t>výši 2.000,- Kč (slovy: dva tisíc</w:t>
      </w:r>
      <w:r w:rsidR="007506AA">
        <w:rPr>
          <w:rFonts w:ascii="Palatino Linotype" w:hAnsi="Palatino Linotype" w:cs="Tahoma"/>
          <w:sz w:val="22"/>
          <w:szCs w:val="22"/>
        </w:rPr>
        <w:t>e</w:t>
      </w:r>
      <w:r w:rsidR="00830E0A" w:rsidRPr="003908FF">
        <w:rPr>
          <w:rFonts w:ascii="Palatino Linotype" w:hAnsi="Palatino Linotype" w:cs="Tahoma"/>
          <w:sz w:val="22"/>
          <w:szCs w:val="22"/>
        </w:rPr>
        <w:t xml:space="preserve"> korun českých) za</w:t>
      </w:r>
      <w:r w:rsidR="00830E0A" w:rsidRPr="0001042B">
        <w:rPr>
          <w:rFonts w:ascii="Palatino Linotype" w:hAnsi="Palatino Linotype" w:cs="Tahoma"/>
          <w:sz w:val="22"/>
          <w:szCs w:val="22"/>
        </w:rPr>
        <w:t xml:space="preserve"> každý jednotlivý případ porušení takové povinnosti. V pochybnostech se má za to, že dodatečná lhůta je přiměřená, pokud činila alespoň 5 (slovy: pět) pracovních dnů</w:t>
      </w:r>
      <w:r w:rsidR="00830E0A">
        <w:rPr>
          <w:rFonts w:ascii="Palatino Linotype" w:hAnsi="Palatino Linotype" w:cs="Tahoma"/>
          <w:sz w:val="22"/>
          <w:szCs w:val="22"/>
        </w:rPr>
        <w:t xml:space="preserve">; pokud Dodavatel takovou smluvní povinnost poruší opakovaně (minimálně dvakrát) a nesplní ji ani </w:t>
      </w:r>
      <w:r w:rsidR="00830E0A" w:rsidRPr="0001042B">
        <w:rPr>
          <w:rFonts w:ascii="Palatino Linotype" w:hAnsi="Palatino Linotype" w:cs="Tahoma"/>
          <w:sz w:val="22"/>
          <w:szCs w:val="22"/>
        </w:rPr>
        <w:t xml:space="preserve">v dodatečné přiměřené lhůtě poskytnuté Objednatelem (nevylučuje-li to charakter porušené povinnosti), </w:t>
      </w:r>
      <w:r w:rsidR="00830E0A">
        <w:rPr>
          <w:rFonts w:ascii="Palatino Linotype" w:hAnsi="Palatino Linotype" w:cs="Tahoma"/>
          <w:sz w:val="22"/>
          <w:szCs w:val="22"/>
        </w:rPr>
        <w:t>vzniká Objednateli nárok na</w:t>
      </w:r>
      <w:r w:rsidR="00830E0A" w:rsidRPr="0001042B">
        <w:rPr>
          <w:rFonts w:ascii="Palatino Linotype" w:hAnsi="Palatino Linotype" w:cs="Tahoma"/>
          <w:sz w:val="22"/>
          <w:szCs w:val="22"/>
        </w:rPr>
        <w:t xml:space="preserve"> smluvní pokutu ve </w:t>
      </w:r>
      <w:r w:rsidR="00830E0A" w:rsidRPr="003908FF">
        <w:rPr>
          <w:rFonts w:ascii="Palatino Linotype" w:hAnsi="Palatino Linotype" w:cs="Tahoma"/>
          <w:sz w:val="22"/>
          <w:szCs w:val="22"/>
        </w:rPr>
        <w:t xml:space="preserve">výši </w:t>
      </w:r>
      <w:r w:rsidR="00830E0A">
        <w:rPr>
          <w:rFonts w:ascii="Palatino Linotype" w:hAnsi="Palatino Linotype" w:cs="Tahoma"/>
          <w:sz w:val="22"/>
          <w:szCs w:val="22"/>
        </w:rPr>
        <w:t>5</w:t>
      </w:r>
      <w:r w:rsidR="00830E0A" w:rsidRPr="003908FF">
        <w:rPr>
          <w:rFonts w:ascii="Palatino Linotype" w:hAnsi="Palatino Linotype" w:cs="Tahoma"/>
          <w:sz w:val="22"/>
          <w:szCs w:val="22"/>
        </w:rPr>
        <w:t xml:space="preserve">0.000,- Kč (slovy: </w:t>
      </w:r>
      <w:r w:rsidR="00830E0A">
        <w:rPr>
          <w:rFonts w:ascii="Palatino Linotype" w:hAnsi="Palatino Linotype" w:cs="Tahoma"/>
          <w:sz w:val="22"/>
          <w:szCs w:val="22"/>
        </w:rPr>
        <w:t>padesát</w:t>
      </w:r>
      <w:r w:rsidR="00830E0A" w:rsidRPr="003908FF">
        <w:rPr>
          <w:rFonts w:ascii="Palatino Linotype" w:hAnsi="Palatino Linotype" w:cs="Tahoma"/>
          <w:sz w:val="22"/>
          <w:szCs w:val="22"/>
        </w:rPr>
        <w:t xml:space="preserve"> tisíc korun českých) za</w:t>
      </w:r>
      <w:r w:rsidR="00830E0A" w:rsidRPr="0001042B">
        <w:rPr>
          <w:rFonts w:ascii="Palatino Linotype" w:hAnsi="Palatino Linotype" w:cs="Tahoma"/>
          <w:sz w:val="22"/>
          <w:szCs w:val="22"/>
        </w:rPr>
        <w:t xml:space="preserve"> každý jednotlivý případ porušení takové povinnosti. V pochybnostech se má za to, že dodatečná lhůta je přiměřená, pokud činila alespoň 5 (slovy: pět) pracovních dnů</w:t>
      </w:r>
      <w:r w:rsidR="00830E0A" w:rsidRPr="004A38F4">
        <w:rPr>
          <w:rFonts w:ascii="Palatino Linotype" w:hAnsi="Palatino Linotype"/>
          <w:sz w:val="22"/>
          <w:szCs w:val="22"/>
        </w:rPr>
        <w:t xml:space="preserve">. </w:t>
      </w:r>
    </w:p>
    <w:p w14:paraId="45ACF820" w14:textId="77777777" w:rsidR="00830E0A" w:rsidRPr="00382E6D" w:rsidRDefault="00830E0A" w:rsidP="004E00C4">
      <w:pPr>
        <w:numPr>
          <w:ilvl w:val="1"/>
          <w:numId w:val="16"/>
        </w:numPr>
        <w:spacing w:before="120"/>
        <w:ind w:left="567" w:hanging="567"/>
        <w:jc w:val="both"/>
        <w:rPr>
          <w:rFonts w:ascii="Palatino Linotype" w:hAnsi="Palatino Linotype"/>
          <w:sz w:val="22"/>
          <w:szCs w:val="22"/>
        </w:rPr>
      </w:pPr>
      <w:r w:rsidRPr="0053521C">
        <w:rPr>
          <w:rFonts w:ascii="Palatino Linotype" w:hAnsi="Palatino Linotype" w:cs="Tahoma"/>
          <w:sz w:val="22"/>
          <w:szCs w:val="22"/>
        </w:rPr>
        <w:lastRenderedPageBreak/>
        <w:t xml:space="preserve">Slevy z ceny je Dodavatel povinen zohlednit při fakturaci, nestane-li se tak, je Objednatel oprávněn slevu z ceny uplatnit písemnou výzvou obdobně jako v případě smluvní </w:t>
      </w:r>
      <w:r w:rsidRPr="00382E6D">
        <w:rPr>
          <w:rFonts w:ascii="Palatino Linotype" w:hAnsi="Palatino Linotype" w:cs="Tahoma"/>
          <w:sz w:val="22"/>
          <w:szCs w:val="22"/>
        </w:rPr>
        <w:t>pokuty.</w:t>
      </w:r>
    </w:p>
    <w:p w14:paraId="17B7B8BF" w14:textId="77777777" w:rsidR="00830E0A" w:rsidRPr="00382E6D" w:rsidRDefault="00830E0A" w:rsidP="004E00C4">
      <w:pPr>
        <w:numPr>
          <w:ilvl w:val="1"/>
          <w:numId w:val="16"/>
        </w:numPr>
        <w:spacing w:before="120"/>
        <w:ind w:left="567" w:hanging="567"/>
        <w:jc w:val="both"/>
        <w:rPr>
          <w:rFonts w:ascii="Palatino Linotype" w:hAnsi="Palatino Linotype"/>
          <w:sz w:val="22"/>
          <w:szCs w:val="22"/>
        </w:rPr>
      </w:pPr>
      <w:r w:rsidRPr="00382E6D">
        <w:rPr>
          <w:rFonts w:ascii="Palatino Linotype" w:hAnsi="Palatino Linotype"/>
          <w:sz w:val="22"/>
          <w:szCs w:val="22"/>
        </w:rPr>
        <w:t>Kumulace smluvních pokut a poskytnutí slev z ceny je možná. Celková výše smluvních pokut včetně slev z ceny nepřesáhne dvojnásobek ceny dle bodu 6.1.1 Smlouvy.</w:t>
      </w:r>
    </w:p>
    <w:p w14:paraId="7E37380C" w14:textId="77777777" w:rsidR="00830E0A" w:rsidRPr="00644A34" w:rsidRDefault="00830E0A" w:rsidP="004E00C4">
      <w:pPr>
        <w:numPr>
          <w:ilvl w:val="1"/>
          <w:numId w:val="16"/>
        </w:numPr>
        <w:spacing w:before="120"/>
        <w:ind w:left="567" w:hanging="567"/>
        <w:jc w:val="both"/>
        <w:rPr>
          <w:rFonts w:ascii="Palatino Linotype" w:hAnsi="Palatino Linotype"/>
          <w:sz w:val="22"/>
          <w:szCs w:val="22"/>
        </w:rPr>
      </w:pPr>
      <w:r w:rsidRPr="00382E6D">
        <w:rPr>
          <w:rFonts w:ascii="Palatino Linotype" w:hAnsi="Palatino Linotype" w:cs="Tahoma"/>
          <w:sz w:val="22"/>
          <w:szCs w:val="22"/>
        </w:rPr>
        <w:t>Zaplacením smluvní</w:t>
      </w:r>
      <w:r w:rsidRPr="00060B1C">
        <w:rPr>
          <w:rFonts w:ascii="Palatino Linotype" w:hAnsi="Palatino Linotype" w:cs="Tahoma"/>
          <w:sz w:val="22"/>
          <w:szCs w:val="22"/>
        </w:rPr>
        <w:t xml:space="preserve"> pokuty </w:t>
      </w:r>
      <w:r>
        <w:rPr>
          <w:rFonts w:ascii="Palatino Linotype" w:hAnsi="Palatino Linotype" w:cs="Tahoma"/>
          <w:sz w:val="22"/>
          <w:szCs w:val="22"/>
        </w:rPr>
        <w:t xml:space="preserve">či poskytnutím slevy z ceny </w:t>
      </w:r>
      <w:r w:rsidRPr="00060B1C">
        <w:rPr>
          <w:rFonts w:ascii="Palatino Linotype" w:hAnsi="Palatino Linotype" w:cs="Tahoma"/>
          <w:sz w:val="22"/>
          <w:szCs w:val="22"/>
        </w:rPr>
        <w:t xml:space="preserve">není jakkoliv dotčen nárok Objednatele na náhradu škody; nárok na náhradu škody je Objednatel oprávněn uplatnit vedle smluvní pokuty v plné výši. Zaplacením smluvní pokuty </w:t>
      </w:r>
      <w:r>
        <w:rPr>
          <w:rFonts w:ascii="Palatino Linotype" w:hAnsi="Palatino Linotype" w:cs="Tahoma"/>
          <w:sz w:val="22"/>
          <w:szCs w:val="22"/>
        </w:rPr>
        <w:t xml:space="preserve">či poskytnutím slevy z ceny </w:t>
      </w:r>
      <w:r w:rsidRPr="00060B1C">
        <w:rPr>
          <w:rFonts w:ascii="Palatino Linotype" w:hAnsi="Palatino Linotype" w:cs="Tahoma"/>
          <w:sz w:val="22"/>
          <w:szCs w:val="22"/>
        </w:rPr>
        <w:t>není dotčeno splnění povinnosti, která je prostřednictvím smluvní pokuty zajištěna</w:t>
      </w:r>
      <w:r>
        <w:rPr>
          <w:rFonts w:ascii="Palatino Linotype" w:hAnsi="Palatino Linotype" w:cs="Tahoma"/>
          <w:sz w:val="22"/>
          <w:szCs w:val="22"/>
        </w:rPr>
        <w:t>.</w:t>
      </w:r>
    </w:p>
    <w:p w14:paraId="276E1B33" w14:textId="77777777" w:rsidR="00830E0A" w:rsidRPr="00B41442" w:rsidRDefault="00830E0A" w:rsidP="004E00C4">
      <w:pPr>
        <w:numPr>
          <w:ilvl w:val="1"/>
          <w:numId w:val="16"/>
        </w:numPr>
        <w:spacing w:before="120"/>
        <w:ind w:left="567" w:hanging="567"/>
        <w:jc w:val="both"/>
        <w:rPr>
          <w:rFonts w:ascii="Palatino Linotype" w:hAnsi="Palatino Linotype"/>
          <w:sz w:val="22"/>
          <w:szCs w:val="22"/>
        </w:rPr>
      </w:pPr>
      <w:r w:rsidRPr="00B41442">
        <w:rPr>
          <w:rFonts w:ascii="Palatino Linotype" w:hAnsi="Palatino Linotype"/>
          <w:sz w:val="22"/>
          <w:szCs w:val="22"/>
        </w:rPr>
        <w:t>V případě prodlení kterékoliv Smluvní strany se zaplacením peněžité částky vzniká oprávněné straně nárok na úrok z prodlení v</w:t>
      </w:r>
      <w:r>
        <w:rPr>
          <w:rFonts w:ascii="Palatino Linotype" w:hAnsi="Palatino Linotype"/>
          <w:sz w:val="22"/>
          <w:szCs w:val="22"/>
        </w:rPr>
        <w:t xml:space="preserve"> zákonné</w:t>
      </w:r>
      <w:r w:rsidRPr="00B41442">
        <w:rPr>
          <w:rFonts w:ascii="Palatino Linotype" w:hAnsi="Palatino Linotype"/>
          <w:sz w:val="22"/>
          <w:szCs w:val="22"/>
        </w:rPr>
        <w:t xml:space="preserve"> výši </w:t>
      </w:r>
      <w:r>
        <w:rPr>
          <w:rFonts w:ascii="Palatino Linotype" w:hAnsi="Palatino Linotype"/>
          <w:sz w:val="22"/>
          <w:szCs w:val="22"/>
        </w:rPr>
        <w:t xml:space="preserve">počítaný </w:t>
      </w:r>
      <w:r w:rsidRPr="00B41442">
        <w:rPr>
          <w:rFonts w:ascii="Palatino Linotype" w:hAnsi="Palatino Linotype"/>
          <w:sz w:val="22"/>
          <w:szCs w:val="22"/>
        </w:rPr>
        <w:t>z dlužné částky za každý i započatý den prodlení. Tím není dotčen ani omezen nárok na náhradu vzniklé škody.</w:t>
      </w:r>
    </w:p>
    <w:p w14:paraId="46162A4D" w14:textId="77777777" w:rsidR="00830E0A" w:rsidRPr="00C96BDC" w:rsidRDefault="00830E0A" w:rsidP="004E00C4">
      <w:pPr>
        <w:numPr>
          <w:ilvl w:val="1"/>
          <w:numId w:val="16"/>
        </w:numPr>
        <w:spacing w:before="120"/>
        <w:ind w:left="567" w:hanging="567"/>
        <w:jc w:val="both"/>
        <w:rPr>
          <w:rFonts w:ascii="Palatino Linotype" w:hAnsi="Palatino Linotype"/>
          <w:sz w:val="22"/>
          <w:szCs w:val="22"/>
        </w:rPr>
      </w:pPr>
      <w:r w:rsidRPr="0065408F">
        <w:rPr>
          <w:rFonts w:ascii="Palatino Linotype" w:hAnsi="Palatino Linotype"/>
          <w:sz w:val="22"/>
          <w:szCs w:val="22"/>
        </w:rPr>
        <w:t>Lhůta splatnosti pro placení jiných plateb dle Smlouvy (smluvních pokut, úroků z prodlení apod.) činí 21 (slovy: dvacet jedna) kalendářních dní</w:t>
      </w:r>
      <w:r w:rsidRPr="00C96BDC">
        <w:rPr>
          <w:rFonts w:ascii="Palatino Linotype" w:hAnsi="Palatino Linotype"/>
          <w:sz w:val="22"/>
          <w:szCs w:val="22"/>
        </w:rPr>
        <w:t xml:space="preserve"> od doručení jejich vyúčtování.</w:t>
      </w:r>
    </w:p>
    <w:p w14:paraId="5B619D58" w14:textId="77777777" w:rsidR="00830E0A" w:rsidRPr="00C96BDC" w:rsidRDefault="00830E0A" w:rsidP="004E00C4">
      <w:pPr>
        <w:numPr>
          <w:ilvl w:val="1"/>
          <w:numId w:val="16"/>
        </w:numPr>
        <w:spacing w:before="120"/>
        <w:ind w:left="567" w:hanging="567"/>
        <w:jc w:val="both"/>
        <w:rPr>
          <w:rFonts w:ascii="Palatino Linotype" w:hAnsi="Palatino Linotype"/>
          <w:sz w:val="22"/>
          <w:szCs w:val="22"/>
        </w:rPr>
      </w:pPr>
      <w:r w:rsidRPr="00C96BDC">
        <w:rPr>
          <w:rFonts w:ascii="Palatino Linotype" w:hAnsi="Palatino Linotype"/>
          <w:sz w:val="22"/>
          <w:szCs w:val="22"/>
        </w:rPr>
        <w:t xml:space="preserve">Obě </w:t>
      </w:r>
      <w:r>
        <w:rPr>
          <w:rFonts w:ascii="Palatino Linotype" w:hAnsi="Palatino Linotype"/>
          <w:sz w:val="22"/>
          <w:szCs w:val="22"/>
        </w:rPr>
        <w:t>S</w:t>
      </w:r>
      <w:r w:rsidRPr="00C96BDC">
        <w:rPr>
          <w:rFonts w:ascii="Palatino Linotype" w:hAnsi="Palatino Linotype"/>
          <w:sz w:val="22"/>
          <w:szCs w:val="22"/>
        </w:rPr>
        <w:t>mluvní strany se zavazují před uplatněním nároku na smluvní pokutu nebo úrok z prodlení vyzvat druhou stranu k podání vysvětlení</w:t>
      </w:r>
      <w:r>
        <w:rPr>
          <w:rFonts w:ascii="Palatino Linotype" w:hAnsi="Palatino Linotype"/>
          <w:sz w:val="22"/>
          <w:szCs w:val="22"/>
        </w:rPr>
        <w:t>.</w:t>
      </w:r>
    </w:p>
    <w:p w14:paraId="4ADE1CD9" w14:textId="77777777" w:rsidR="00830E0A" w:rsidRPr="008D133F" w:rsidRDefault="00830E0A" w:rsidP="004E00C4">
      <w:pPr>
        <w:spacing w:before="120"/>
        <w:ind w:left="567"/>
        <w:jc w:val="both"/>
        <w:rPr>
          <w:rFonts w:ascii="Palatino Linotype" w:hAnsi="Palatino Linotype" w:cs="Tahoma"/>
          <w:sz w:val="22"/>
          <w:szCs w:val="22"/>
        </w:rPr>
      </w:pPr>
    </w:p>
    <w:p w14:paraId="46058F8B" w14:textId="77777777" w:rsidR="00830E0A" w:rsidRPr="00AF44BD"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22" w:name="_Ref305657703"/>
      <w:r>
        <w:rPr>
          <w:rFonts w:ascii="Palatino Linotype" w:hAnsi="Palatino Linotype"/>
          <w:b/>
          <w:caps/>
          <w:sz w:val="22"/>
          <w:szCs w:val="22"/>
        </w:rPr>
        <w:t xml:space="preserve"> </w:t>
      </w:r>
      <w:bookmarkStart w:id="223" w:name="_Toc401946295"/>
      <w:bookmarkStart w:id="224" w:name="_Toc425139198"/>
      <w:bookmarkStart w:id="225" w:name="_Ref426458807"/>
      <w:bookmarkEnd w:id="222"/>
      <w:r w:rsidRPr="009F360D">
        <w:rPr>
          <w:rFonts w:ascii="Palatino Linotype" w:hAnsi="Palatino Linotype"/>
          <w:b/>
          <w:caps/>
          <w:sz w:val="22"/>
          <w:szCs w:val="22"/>
        </w:rPr>
        <w:t>OCHRANA OSOBNÍCH ÚDAJŮ A DŮVĚRNÝCH INFORMACÍ</w:t>
      </w:r>
      <w:bookmarkEnd w:id="223"/>
      <w:bookmarkEnd w:id="224"/>
      <w:bookmarkEnd w:id="225"/>
    </w:p>
    <w:p w14:paraId="5E6091C0" w14:textId="77777777" w:rsidR="00830E0A" w:rsidRPr="00D32050" w:rsidRDefault="00830E0A" w:rsidP="004E00C4">
      <w:pPr>
        <w:numPr>
          <w:ilvl w:val="1"/>
          <w:numId w:val="16"/>
        </w:numPr>
        <w:spacing w:before="120"/>
        <w:ind w:left="567" w:hanging="567"/>
        <w:jc w:val="both"/>
        <w:rPr>
          <w:rFonts w:ascii="Palatino Linotype" w:hAnsi="Palatino Linotype" w:cs="Tahoma"/>
          <w:sz w:val="22"/>
          <w:szCs w:val="22"/>
        </w:rPr>
      </w:pPr>
      <w:r w:rsidRPr="00D32050">
        <w:rPr>
          <w:rFonts w:ascii="Palatino Linotype" w:hAnsi="Palatino Linotype" w:cs="Calibri"/>
          <w:sz w:val="22"/>
          <w:szCs w:val="22"/>
        </w:rPr>
        <w:t>Smluvní strany jsou si vědomy toho, že v rámci plnění závazků z</w:t>
      </w:r>
      <w:r>
        <w:rPr>
          <w:rFonts w:ascii="Palatino Linotype" w:hAnsi="Palatino Linotype" w:cs="Calibri"/>
          <w:sz w:val="22"/>
          <w:szCs w:val="22"/>
        </w:rPr>
        <w:t>e</w:t>
      </w:r>
      <w:r w:rsidRPr="00D32050">
        <w:rPr>
          <w:rFonts w:ascii="Palatino Linotype" w:hAnsi="Palatino Linotype" w:cs="Calibri"/>
          <w:sz w:val="22"/>
          <w:szCs w:val="22"/>
        </w:rPr>
        <w:t xml:space="preserve"> Smlouvy</w:t>
      </w:r>
      <w:r>
        <w:rPr>
          <w:rFonts w:ascii="Palatino Linotype" w:hAnsi="Palatino Linotype" w:cs="Calibri"/>
          <w:sz w:val="22"/>
          <w:szCs w:val="22"/>
        </w:rPr>
        <w:t>:</w:t>
      </w:r>
    </w:p>
    <w:p w14:paraId="39C44CD1" w14:textId="77777777" w:rsidR="00830E0A" w:rsidRPr="00D32050"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r w:rsidRPr="00685738">
        <w:rPr>
          <w:rFonts w:ascii="Palatino Linotype" w:hAnsi="Palatino Linotype" w:cs="Calibri"/>
          <w:sz w:val="22"/>
          <w:szCs w:val="22"/>
        </w:rPr>
        <w:t xml:space="preserve"> </w:t>
      </w:r>
      <w:r w:rsidRPr="00D32050">
        <w:rPr>
          <w:rFonts w:ascii="Palatino Linotype" w:hAnsi="Palatino Linotype" w:cs="Calibri"/>
          <w:sz w:val="22"/>
          <w:szCs w:val="22"/>
        </w:rPr>
        <w:t>si mohou vzájemně vědomě nebo opominutím poskytnout informace, které budou považovány za důvěrné</w:t>
      </w:r>
      <w:r w:rsidRPr="00685738">
        <w:rPr>
          <w:rFonts w:ascii="Palatino Linotype" w:hAnsi="Palatino Linotype" w:cs="Calibri"/>
          <w:sz w:val="22"/>
          <w:szCs w:val="22"/>
        </w:rPr>
        <w:t xml:space="preserve"> (dále jen „</w:t>
      </w:r>
      <w:r w:rsidRPr="00685738">
        <w:rPr>
          <w:rFonts w:ascii="Palatino Linotype" w:hAnsi="Palatino Linotype" w:cs="Calibri"/>
          <w:b/>
          <w:i/>
          <w:sz w:val="22"/>
          <w:szCs w:val="22"/>
        </w:rPr>
        <w:t>Důvěrné informace</w:t>
      </w:r>
      <w:r w:rsidRPr="00685738">
        <w:rPr>
          <w:rFonts w:ascii="Palatino Linotype" w:hAnsi="Palatino Linotype" w:cs="Calibri"/>
          <w:sz w:val="22"/>
          <w:szCs w:val="22"/>
        </w:rPr>
        <w:t>“)</w:t>
      </w:r>
      <w:r>
        <w:rPr>
          <w:rFonts w:ascii="Palatino Linotype" w:hAnsi="Palatino Linotype" w:cs="Calibri"/>
          <w:sz w:val="22"/>
          <w:szCs w:val="22"/>
        </w:rPr>
        <w:t>;</w:t>
      </w:r>
    </w:p>
    <w:p w14:paraId="3AC3AE24" w14:textId="77777777" w:rsidR="00830E0A" w:rsidRPr="004E6A1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r w:rsidRPr="00D32050">
        <w:rPr>
          <w:rFonts w:ascii="Palatino Linotype" w:hAnsi="Palatino Linotype" w:cs="Calibri"/>
          <w:sz w:val="22"/>
          <w:szCs w:val="22"/>
        </w:rPr>
        <w:t xml:space="preserve">mohou jejich zaměstnanci a osoby v obdobném postavení získat vědomou činností druhé </w:t>
      </w:r>
      <w:r>
        <w:rPr>
          <w:rFonts w:ascii="Palatino Linotype" w:hAnsi="Palatino Linotype" w:cs="Calibri"/>
          <w:sz w:val="22"/>
          <w:szCs w:val="22"/>
        </w:rPr>
        <w:t xml:space="preserve">Smluvní </w:t>
      </w:r>
      <w:r w:rsidRPr="00D32050">
        <w:rPr>
          <w:rFonts w:ascii="Palatino Linotype" w:hAnsi="Palatino Linotype" w:cs="Calibri"/>
          <w:sz w:val="22"/>
          <w:szCs w:val="22"/>
        </w:rPr>
        <w:t xml:space="preserve">strany nebo i jejím opominutím přístup k </w:t>
      </w:r>
      <w:r w:rsidR="00AC6AA9">
        <w:rPr>
          <w:rFonts w:ascii="Palatino Linotype" w:hAnsi="Palatino Linotype" w:cs="Calibri"/>
          <w:sz w:val="22"/>
          <w:szCs w:val="22"/>
        </w:rPr>
        <w:t>D</w:t>
      </w:r>
      <w:r w:rsidRPr="00D32050">
        <w:rPr>
          <w:rFonts w:ascii="Palatino Linotype" w:hAnsi="Palatino Linotype" w:cs="Calibri"/>
          <w:sz w:val="22"/>
          <w:szCs w:val="22"/>
        </w:rPr>
        <w:t xml:space="preserve">ůvěrným informacím druhé </w:t>
      </w:r>
      <w:r>
        <w:rPr>
          <w:rFonts w:ascii="Palatino Linotype" w:hAnsi="Palatino Linotype" w:cs="Calibri"/>
          <w:sz w:val="22"/>
          <w:szCs w:val="22"/>
        </w:rPr>
        <w:t xml:space="preserve">Smluvní </w:t>
      </w:r>
      <w:r w:rsidRPr="00D32050">
        <w:rPr>
          <w:rFonts w:ascii="Palatino Linotype" w:hAnsi="Palatino Linotype" w:cs="Calibri"/>
          <w:sz w:val="22"/>
          <w:szCs w:val="22"/>
        </w:rPr>
        <w:t>strany</w:t>
      </w:r>
      <w:r w:rsidRPr="00685738">
        <w:rPr>
          <w:rFonts w:ascii="Palatino Linotype" w:hAnsi="Palatino Linotype" w:cs="Calibri"/>
          <w:sz w:val="22"/>
          <w:szCs w:val="22"/>
        </w:rPr>
        <w:t>.</w:t>
      </w:r>
    </w:p>
    <w:p w14:paraId="7FFC681A" w14:textId="77777777" w:rsidR="00830E0A" w:rsidRPr="00A865EC" w:rsidRDefault="00830E0A" w:rsidP="004E00C4">
      <w:pPr>
        <w:numPr>
          <w:ilvl w:val="1"/>
          <w:numId w:val="16"/>
        </w:numPr>
        <w:spacing w:before="120"/>
        <w:ind w:left="567" w:hanging="567"/>
        <w:jc w:val="both"/>
        <w:rPr>
          <w:rFonts w:ascii="Palatino Linotype" w:hAnsi="Palatino Linotype" w:cs="Tahoma"/>
          <w:sz w:val="22"/>
          <w:szCs w:val="22"/>
        </w:rPr>
      </w:pPr>
      <w:bookmarkStart w:id="226" w:name="_Ref426457014"/>
      <w:r w:rsidRPr="00685738">
        <w:rPr>
          <w:rFonts w:ascii="Palatino Linotype" w:hAnsi="Palatino Linotype" w:cs="Calibri"/>
          <w:sz w:val="22"/>
          <w:szCs w:val="22"/>
        </w:rPr>
        <w:t>Smluvní strany se dohodly, že Důvěrné informace nikomu ne</w:t>
      </w:r>
      <w:r>
        <w:rPr>
          <w:rFonts w:ascii="Palatino Linotype" w:hAnsi="Palatino Linotype" w:cs="Calibri"/>
          <w:sz w:val="22"/>
          <w:szCs w:val="22"/>
        </w:rPr>
        <w:t>sdělí</w:t>
      </w:r>
      <w:r w:rsidRPr="00685738">
        <w:rPr>
          <w:rFonts w:ascii="Palatino Linotype" w:hAnsi="Palatino Linotype" w:cs="Calibri"/>
          <w:sz w:val="22"/>
          <w:szCs w:val="22"/>
        </w:rPr>
        <w:t xml:space="preserve"> a přijmou taková opatření, která znemožní jejich přístupnost třetím osobám. Ustanovení předchozí věty se nevztahuje na případy, kdy</w:t>
      </w:r>
      <w:r>
        <w:rPr>
          <w:rFonts w:ascii="Palatino Linotype" w:hAnsi="Palatino Linotype" w:cs="Calibri"/>
          <w:sz w:val="22"/>
          <w:szCs w:val="22"/>
        </w:rPr>
        <w:t>:</w:t>
      </w:r>
      <w:bookmarkEnd w:id="226"/>
    </w:p>
    <w:p w14:paraId="1132A329" w14:textId="77777777" w:rsidR="00830E0A" w:rsidRPr="0068573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Calibri"/>
          <w:sz w:val="22"/>
          <w:szCs w:val="22"/>
        </w:rPr>
      </w:pPr>
      <w:r w:rsidRPr="00685738">
        <w:rPr>
          <w:rFonts w:ascii="Palatino Linotype" w:hAnsi="Palatino Linotype" w:cs="Calibri"/>
          <w:sz w:val="22"/>
          <w:szCs w:val="22"/>
        </w:rPr>
        <w:t>Smluvní strany mají povinnost stanovenou právním předpisem, a/nebo</w:t>
      </w:r>
    </w:p>
    <w:p w14:paraId="5EAA1D28" w14:textId="77777777" w:rsidR="00830E0A" w:rsidRPr="0068573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Calibri"/>
          <w:sz w:val="22"/>
          <w:szCs w:val="22"/>
        </w:rPr>
      </w:pPr>
      <w:r w:rsidRPr="00685738">
        <w:rPr>
          <w:rFonts w:ascii="Palatino Linotype" w:hAnsi="Palatino Linotype" w:cs="Calibri"/>
          <w:sz w:val="22"/>
          <w:szCs w:val="22"/>
        </w:rPr>
        <w:t>takové informace sdělí osobám, které mají ze zákona stanovenou povinnost mlčenlivosti, a/nebo</w:t>
      </w:r>
    </w:p>
    <w:p w14:paraId="3F2D6963" w14:textId="77777777" w:rsidR="00830E0A"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r w:rsidRPr="00685738">
        <w:rPr>
          <w:rFonts w:ascii="Palatino Linotype" w:hAnsi="Palatino Linotype" w:cs="Calibri"/>
          <w:sz w:val="22"/>
          <w:szCs w:val="22"/>
        </w:rPr>
        <w:t>se takové informace stanou veřejně známými či dostupnými jinak než porušením povinností vyplývajících z tohoto článku Smlouvy</w:t>
      </w:r>
      <w:r>
        <w:rPr>
          <w:rFonts w:ascii="Palatino Linotype" w:hAnsi="Palatino Linotype" w:cs="Calibri"/>
          <w:sz w:val="22"/>
          <w:szCs w:val="22"/>
        </w:rPr>
        <w:t>.</w:t>
      </w:r>
    </w:p>
    <w:p w14:paraId="4C30DD58" w14:textId="2234770B" w:rsidR="00830E0A"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Pr>
          <w:rFonts w:ascii="Palatino Linotype" w:hAnsi="Palatino Linotype" w:cs="Calibri"/>
          <w:sz w:val="22"/>
          <w:szCs w:val="22"/>
        </w:rPr>
        <w:t xml:space="preserve">Za třetí osoby dle </w:t>
      </w:r>
      <w:r w:rsidR="00E10772">
        <w:rPr>
          <w:rFonts w:ascii="Palatino Linotype" w:hAnsi="Palatino Linotype" w:cs="Calibri"/>
          <w:sz w:val="22"/>
          <w:szCs w:val="22"/>
        </w:rPr>
        <w:t>bodu</w:t>
      </w:r>
      <w:r>
        <w:rPr>
          <w:rFonts w:ascii="Palatino Linotype" w:hAnsi="Palatino Linotype" w:cs="Calibri"/>
          <w:sz w:val="22"/>
          <w:szCs w:val="22"/>
        </w:rPr>
        <w:t xml:space="preserve"> </w:t>
      </w:r>
      <w:r>
        <w:rPr>
          <w:rFonts w:ascii="Palatino Linotype" w:hAnsi="Palatino Linotype" w:cs="Calibri"/>
          <w:sz w:val="22"/>
          <w:szCs w:val="22"/>
        </w:rPr>
        <w:fldChar w:fldCharType="begin"/>
      </w:r>
      <w:r>
        <w:rPr>
          <w:rFonts w:ascii="Palatino Linotype" w:hAnsi="Palatino Linotype" w:cs="Calibri"/>
          <w:sz w:val="22"/>
          <w:szCs w:val="22"/>
        </w:rPr>
        <w:instrText xml:space="preserve"> REF _Ref426457014 \r \h </w:instrText>
      </w:r>
      <w:r>
        <w:rPr>
          <w:rFonts w:ascii="Palatino Linotype" w:hAnsi="Palatino Linotype" w:cs="Calibri"/>
          <w:sz w:val="22"/>
          <w:szCs w:val="22"/>
        </w:rPr>
      </w:r>
      <w:r>
        <w:rPr>
          <w:rFonts w:ascii="Palatino Linotype" w:hAnsi="Palatino Linotype" w:cs="Calibri"/>
          <w:sz w:val="22"/>
          <w:szCs w:val="22"/>
        </w:rPr>
        <w:fldChar w:fldCharType="separate"/>
      </w:r>
      <w:r w:rsidR="00B927EE">
        <w:rPr>
          <w:rFonts w:ascii="Palatino Linotype" w:hAnsi="Palatino Linotype" w:cs="Calibri"/>
          <w:sz w:val="22"/>
          <w:szCs w:val="22"/>
        </w:rPr>
        <w:t>14.2</w:t>
      </w:r>
      <w:r>
        <w:rPr>
          <w:rFonts w:ascii="Palatino Linotype" w:hAnsi="Palatino Linotype" w:cs="Calibri"/>
          <w:sz w:val="22"/>
          <w:szCs w:val="22"/>
        </w:rPr>
        <w:fldChar w:fldCharType="end"/>
      </w:r>
      <w:r>
        <w:rPr>
          <w:rFonts w:ascii="Palatino Linotype" w:hAnsi="Palatino Linotype" w:cs="Calibri"/>
          <w:sz w:val="22"/>
          <w:szCs w:val="22"/>
        </w:rPr>
        <w:t xml:space="preserve"> Smlouvy se nepovažují:</w:t>
      </w:r>
    </w:p>
    <w:p w14:paraId="09A865C5" w14:textId="77777777" w:rsidR="00830E0A" w:rsidRPr="00EF68FB"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EF68FB">
        <w:rPr>
          <w:rFonts w:ascii="Palatino Linotype" w:hAnsi="Palatino Linotype" w:cs="Calibri"/>
          <w:sz w:val="22"/>
          <w:szCs w:val="22"/>
        </w:rPr>
        <w:t xml:space="preserve">zaměstnanci </w:t>
      </w:r>
      <w:r>
        <w:rPr>
          <w:rFonts w:ascii="Palatino Linotype" w:hAnsi="Palatino Linotype" w:cs="Calibri"/>
          <w:sz w:val="22"/>
          <w:szCs w:val="22"/>
        </w:rPr>
        <w:t>S</w:t>
      </w:r>
      <w:r w:rsidRPr="00EF68FB">
        <w:rPr>
          <w:rFonts w:ascii="Palatino Linotype" w:hAnsi="Palatino Linotype" w:cs="Calibri"/>
          <w:sz w:val="22"/>
          <w:szCs w:val="22"/>
        </w:rPr>
        <w:t>mluvních stran a osoby v obdobném postavení;</w:t>
      </w:r>
    </w:p>
    <w:p w14:paraId="1C54E027" w14:textId="77777777"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orgány </w:t>
      </w:r>
      <w:r>
        <w:rPr>
          <w:rFonts w:ascii="Palatino Linotype" w:hAnsi="Palatino Linotype" w:cs="Calibri"/>
          <w:sz w:val="22"/>
          <w:szCs w:val="22"/>
        </w:rPr>
        <w:t>S</w:t>
      </w:r>
      <w:r w:rsidRPr="009C2BF2">
        <w:rPr>
          <w:rFonts w:ascii="Palatino Linotype" w:hAnsi="Palatino Linotype" w:cs="Calibri"/>
          <w:sz w:val="22"/>
          <w:szCs w:val="22"/>
        </w:rPr>
        <w:t>mluvních stran a jejich členové</w:t>
      </w:r>
      <w:r>
        <w:rPr>
          <w:rFonts w:ascii="Palatino Linotype" w:hAnsi="Palatino Linotype" w:cs="Calibri"/>
          <w:sz w:val="22"/>
          <w:szCs w:val="22"/>
        </w:rPr>
        <w:t>;</w:t>
      </w:r>
    </w:p>
    <w:p w14:paraId="7F280ABC" w14:textId="77777777"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lastRenderedPageBreak/>
        <w:t xml:space="preserve">poradci </w:t>
      </w:r>
      <w:r>
        <w:rPr>
          <w:rFonts w:ascii="Palatino Linotype" w:hAnsi="Palatino Linotype" w:cs="Calibri"/>
          <w:sz w:val="22"/>
          <w:szCs w:val="22"/>
        </w:rPr>
        <w:t>S</w:t>
      </w:r>
      <w:r w:rsidRPr="009C2BF2">
        <w:rPr>
          <w:rFonts w:ascii="Palatino Linotype" w:hAnsi="Palatino Linotype" w:cs="Calibri"/>
          <w:sz w:val="22"/>
          <w:szCs w:val="22"/>
        </w:rPr>
        <w:t>mluvních stran</w:t>
      </w:r>
      <w:r>
        <w:rPr>
          <w:rFonts w:ascii="Palatino Linotype" w:hAnsi="Palatino Linotype" w:cs="Calibri"/>
          <w:sz w:val="22"/>
          <w:szCs w:val="22"/>
        </w:rPr>
        <w:t>;</w:t>
      </w:r>
    </w:p>
    <w:p w14:paraId="3E30D4F2" w14:textId="77777777"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ve vztahu k Důvěrným informacím Objednatele </w:t>
      </w:r>
      <w:r w:rsidR="0083390E">
        <w:rPr>
          <w:rFonts w:ascii="Palatino Linotype" w:hAnsi="Palatino Linotype" w:cs="Calibri"/>
          <w:sz w:val="22"/>
          <w:szCs w:val="22"/>
        </w:rPr>
        <w:t>poddoda</w:t>
      </w:r>
      <w:r w:rsidRPr="009C2BF2">
        <w:rPr>
          <w:rFonts w:ascii="Palatino Linotype" w:hAnsi="Palatino Linotype" w:cs="Calibri"/>
          <w:sz w:val="22"/>
          <w:szCs w:val="22"/>
        </w:rPr>
        <w:t xml:space="preserve">vatelé </w:t>
      </w:r>
      <w:r>
        <w:rPr>
          <w:rFonts w:ascii="Palatino Linotype" w:hAnsi="Palatino Linotype" w:cs="Calibri"/>
          <w:sz w:val="22"/>
          <w:szCs w:val="22"/>
        </w:rPr>
        <w:t>Dodavatele; a</w:t>
      </w:r>
    </w:p>
    <w:p w14:paraId="72660B1F" w14:textId="77777777"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ve vztahu k </w:t>
      </w:r>
      <w:r>
        <w:rPr>
          <w:rFonts w:ascii="Palatino Linotype" w:hAnsi="Palatino Linotype" w:cs="Calibri"/>
          <w:sz w:val="22"/>
          <w:szCs w:val="22"/>
        </w:rPr>
        <w:t>D</w:t>
      </w:r>
      <w:r w:rsidRPr="009C2BF2">
        <w:rPr>
          <w:rFonts w:ascii="Palatino Linotype" w:hAnsi="Palatino Linotype" w:cs="Calibri"/>
          <w:sz w:val="22"/>
          <w:szCs w:val="22"/>
        </w:rPr>
        <w:t xml:space="preserve">ůvěrným informacím </w:t>
      </w:r>
      <w:r>
        <w:rPr>
          <w:rFonts w:ascii="Palatino Linotype" w:hAnsi="Palatino Linotype" w:cs="Calibri"/>
          <w:sz w:val="22"/>
          <w:szCs w:val="22"/>
        </w:rPr>
        <w:t>Dodavatele</w:t>
      </w:r>
      <w:r w:rsidRPr="009C2BF2">
        <w:rPr>
          <w:rFonts w:ascii="Palatino Linotype" w:hAnsi="Palatino Linotype" w:cs="Calibri"/>
          <w:sz w:val="22"/>
          <w:szCs w:val="22"/>
        </w:rPr>
        <w:t xml:space="preserve"> externí dodavatelé Objednatele, a to i potenciální</w:t>
      </w:r>
      <w:r>
        <w:rPr>
          <w:rFonts w:ascii="Palatino Linotype" w:hAnsi="Palatino Linotype" w:cs="Calibri"/>
          <w:sz w:val="22"/>
          <w:szCs w:val="22"/>
        </w:rPr>
        <w:t>;</w:t>
      </w:r>
    </w:p>
    <w:p w14:paraId="4FC5A1D7" w14:textId="77777777" w:rsidR="00830E0A" w:rsidRPr="00685738" w:rsidRDefault="00830E0A" w:rsidP="004E00C4">
      <w:pPr>
        <w:widowControl w:val="0"/>
        <w:suppressAutoHyphens/>
        <w:adjustRightInd w:val="0"/>
        <w:spacing w:before="120"/>
        <w:ind w:left="55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za předpokladu, že se podílejí na plnění Smlouvy nebo na plnění spojeném s plněním dle Smlouvy, </w:t>
      </w:r>
      <w:r>
        <w:rPr>
          <w:rFonts w:ascii="Palatino Linotype" w:hAnsi="Palatino Linotype" w:cs="Calibri"/>
          <w:sz w:val="22"/>
          <w:szCs w:val="22"/>
        </w:rPr>
        <w:t>D</w:t>
      </w:r>
      <w:r w:rsidRPr="009C2BF2">
        <w:rPr>
          <w:rFonts w:ascii="Palatino Linotype" w:hAnsi="Palatino Linotype" w:cs="Calibri"/>
          <w:sz w:val="22"/>
          <w:szCs w:val="22"/>
        </w:rPr>
        <w:t xml:space="preserve">ůvěrné informace jsou jim zpřístupněny výhradně za tímto účelem </w:t>
      </w:r>
      <w:r w:rsidR="00FD077A" w:rsidRPr="009C2BF2">
        <w:rPr>
          <w:rFonts w:ascii="Palatino Linotype" w:hAnsi="Palatino Linotype" w:cs="Calibri"/>
          <w:sz w:val="22"/>
          <w:szCs w:val="22"/>
        </w:rPr>
        <w:t>a</w:t>
      </w:r>
      <w:r w:rsidR="00FD077A">
        <w:rPr>
          <w:rFonts w:ascii="Palatino Linotype" w:hAnsi="Palatino Linotype" w:cs="Calibri"/>
          <w:sz w:val="22"/>
          <w:szCs w:val="22"/>
        </w:rPr>
        <w:t> </w:t>
      </w:r>
      <w:r w:rsidRPr="009C2BF2">
        <w:rPr>
          <w:rFonts w:ascii="Palatino Linotype" w:hAnsi="Palatino Linotype" w:cs="Calibri"/>
          <w:sz w:val="22"/>
          <w:szCs w:val="22"/>
        </w:rPr>
        <w:t xml:space="preserve">zpřístupnění </w:t>
      </w:r>
      <w:r>
        <w:rPr>
          <w:rFonts w:ascii="Palatino Linotype" w:hAnsi="Palatino Linotype" w:cs="Calibri"/>
          <w:sz w:val="22"/>
          <w:szCs w:val="22"/>
        </w:rPr>
        <w:t>D</w:t>
      </w:r>
      <w:r w:rsidRPr="009C2BF2">
        <w:rPr>
          <w:rFonts w:ascii="Palatino Linotype" w:hAnsi="Palatino Linotype" w:cs="Calibri"/>
          <w:sz w:val="22"/>
          <w:szCs w:val="22"/>
        </w:rPr>
        <w:t>ůvěrných informací je v rozsahu nezbytně nutném pro naplnění jeho účelu a za stejných podmínek, jaké jsou stanoveny smluvním stranám v</w:t>
      </w:r>
      <w:r>
        <w:rPr>
          <w:rFonts w:ascii="Palatino Linotype" w:hAnsi="Palatino Linotype" w:cs="Calibri"/>
          <w:sz w:val="22"/>
          <w:szCs w:val="22"/>
        </w:rPr>
        <w:t>e</w:t>
      </w:r>
      <w:r w:rsidRPr="009C2BF2">
        <w:rPr>
          <w:rFonts w:ascii="Palatino Linotype" w:hAnsi="Palatino Linotype" w:cs="Calibri"/>
          <w:sz w:val="22"/>
          <w:szCs w:val="22"/>
        </w:rPr>
        <w:t xml:space="preserve"> Smlouvě</w:t>
      </w:r>
      <w:r w:rsidRPr="00685738">
        <w:rPr>
          <w:rFonts w:ascii="Palatino Linotype" w:hAnsi="Palatino Linotype" w:cs="Calibri"/>
          <w:sz w:val="22"/>
          <w:szCs w:val="22"/>
        </w:rPr>
        <w:t>.</w:t>
      </w:r>
    </w:p>
    <w:p w14:paraId="6BDE9F6D" w14:textId="77777777" w:rsidR="00830E0A"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Pr>
          <w:rFonts w:ascii="Palatino Linotype" w:hAnsi="Palatino Linotype" w:cs="Calibri"/>
          <w:sz w:val="22"/>
          <w:szCs w:val="22"/>
        </w:rPr>
        <w:t>Veškeré informace poskytnuté Objednatelem Dodavateli se považují za Důvěrné informace, není-li stanoveno jinak.</w:t>
      </w:r>
      <w:r w:rsidRPr="004E6A18">
        <w:rPr>
          <w:rFonts w:ascii="Palatino Linotype" w:hAnsi="Palatino Linotype" w:cs="Tahoma"/>
          <w:sz w:val="22"/>
          <w:szCs w:val="22"/>
        </w:rPr>
        <w:t xml:space="preserve"> </w:t>
      </w:r>
      <w:r w:rsidRPr="00B978EA">
        <w:rPr>
          <w:rFonts w:ascii="Palatino Linotype" w:hAnsi="Palatino Linotype" w:cs="Calibri"/>
          <w:sz w:val="22"/>
          <w:szCs w:val="22"/>
        </w:rPr>
        <w:t xml:space="preserve">Veškeré informace poskytnuté </w:t>
      </w:r>
      <w:r>
        <w:rPr>
          <w:rFonts w:ascii="Palatino Linotype" w:hAnsi="Palatino Linotype" w:cs="Calibri"/>
          <w:sz w:val="22"/>
          <w:szCs w:val="22"/>
        </w:rPr>
        <w:t>Dodavatelem</w:t>
      </w:r>
      <w:r w:rsidRPr="00B978EA">
        <w:rPr>
          <w:rFonts w:ascii="Palatino Linotype" w:hAnsi="Palatino Linotype" w:cs="Calibri"/>
          <w:sz w:val="22"/>
          <w:szCs w:val="22"/>
        </w:rPr>
        <w:t xml:space="preserve"> Objednateli se považují za </w:t>
      </w:r>
      <w:r>
        <w:rPr>
          <w:rFonts w:ascii="Palatino Linotype" w:hAnsi="Palatino Linotype" w:cs="Calibri"/>
          <w:sz w:val="22"/>
          <w:szCs w:val="22"/>
        </w:rPr>
        <w:t>D</w:t>
      </w:r>
      <w:r w:rsidRPr="00B978EA">
        <w:rPr>
          <w:rFonts w:ascii="Palatino Linotype" w:hAnsi="Palatino Linotype" w:cs="Calibri"/>
          <w:sz w:val="22"/>
          <w:szCs w:val="22"/>
        </w:rPr>
        <w:t>ůvěrné</w:t>
      </w:r>
      <w:r>
        <w:rPr>
          <w:rFonts w:ascii="Palatino Linotype" w:hAnsi="Palatino Linotype" w:cs="Calibri"/>
          <w:sz w:val="22"/>
          <w:szCs w:val="22"/>
        </w:rPr>
        <w:t xml:space="preserve"> informace</w:t>
      </w:r>
      <w:r w:rsidRPr="00B978EA">
        <w:rPr>
          <w:rFonts w:ascii="Palatino Linotype" w:hAnsi="Palatino Linotype" w:cs="Calibri"/>
          <w:sz w:val="22"/>
          <w:szCs w:val="22"/>
        </w:rPr>
        <w:t xml:space="preserve">, pouze pokud na jejich důvěrnost </w:t>
      </w:r>
      <w:r>
        <w:rPr>
          <w:rFonts w:ascii="Palatino Linotype" w:hAnsi="Palatino Linotype" w:cs="Calibri"/>
          <w:sz w:val="22"/>
          <w:szCs w:val="22"/>
        </w:rPr>
        <w:t>Dodavatel</w:t>
      </w:r>
      <w:r w:rsidRPr="00B978EA">
        <w:rPr>
          <w:rFonts w:ascii="Palatino Linotype" w:hAnsi="Palatino Linotype" w:cs="Calibri"/>
          <w:sz w:val="22"/>
          <w:szCs w:val="22"/>
        </w:rPr>
        <w:t xml:space="preserve"> Objednatele předem písemně upozornil a </w:t>
      </w:r>
      <w:r>
        <w:rPr>
          <w:rFonts w:ascii="Palatino Linotype" w:hAnsi="Palatino Linotype" w:cs="Calibri"/>
          <w:sz w:val="22"/>
          <w:szCs w:val="22"/>
        </w:rPr>
        <w:t>O</w:t>
      </w:r>
      <w:r w:rsidRPr="00B978EA">
        <w:rPr>
          <w:rFonts w:ascii="Palatino Linotype" w:hAnsi="Palatino Linotype" w:cs="Calibri"/>
          <w:sz w:val="22"/>
          <w:szCs w:val="22"/>
        </w:rPr>
        <w:t xml:space="preserve">bjednatel </w:t>
      </w:r>
      <w:r>
        <w:rPr>
          <w:rFonts w:ascii="Palatino Linotype" w:hAnsi="Palatino Linotype" w:cs="Calibri"/>
          <w:sz w:val="22"/>
          <w:szCs w:val="22"/>
        </w:rPr>
        <w:t>Dodavateli</w:t>
      </w:r>
      <w:r w:rsidRPr="00B978EA">
        <w:rPr>
          <w:rFonts w:ascii="Palatino Linotype" w:hAnsi="Palatino Linotype" w:cs="Calibri"/>
          <w:sz w:val="22"/>
          <w:szCs w:val="22"/>
        </w:rPr>
        <w:t xml:space="preserve"> písemně potvrdil svůj závazek důvěrnost těchto informací zachovávat</w:t>
      </w:r>
      <w:r>
        <w:rPr>
          <w:rFonts w:ascii="Palatino Linotype" w:hAnsi="Palatino Linotype" w:cs="Calibri"/>
          <w:sz w:val="22"/>
          <w:szCs w:val="22"/>
        </w:rPr>
        <w:t>.</w:t>
      </w:r>
    </w:p>
    <w:p w14:paraId="56970F22" w14:textId="77777777" w:rsidR="00830E0A" w:rsidRPr="00685738"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sidRPr="00685738">
        <w:rPr>
          <w:rFonts w:ascii="Palatino Linotype" w:hAnsi="Palatino Linotype" w:cs="Calibri"/>
          <w:sz w:val="22"/>
          <w:szCs w:val="22"/>
        </w:rPr>
        <w:t xml:space="preserve">V případě uplatnění smluvních pokut a náhrady škody není dotčena hmotná a trestní odpovědnost fyzických osob, které za </w:t>
      </w:r>
      <w:r>
        <w:rPr>
          <w:rFonts w:ascii="Palatino Linotype" w:hAnsi="Palatino Linotype" w:cs="Calibri"/>
          <w:sz w:val="22"/>
          <w:szCs w:val="22"/>
        </w:rPr>
        <w:t>Dodavatele</w:t>
      </w:r>
      <w:r w:rsidRPr="00685738">
        <w:rPr>
          <w:rFonts w:ascii="Palatino Linotype" w:hAnsi="Palatino Linotype" w:cs="Calibri"/>
          <w:sz w:val="22"/>
          <w:szCs w:val="22"/>
        </w:rPr>
        <w:t xml:space="preserve"> jednaly a závazek mlčenlivosti </w:t>
      </w:r>
      <w:r w:rsidR="00FD077A" w:rsidRPr="00685738">
        <w:rPr>
          <w:rFonts w:ascii="Palatino Linotype" w:hAnsi="Palatino Linotype" w:cs="Calibri"/>
          <w:sz w:val="22"/>
          <w:szCs w:val="22"/>
        </w:rPr>
        <w:t>a</w:t>
      </w:r>
      <w:r w:rsidR="00FD077A">
        <w:rPr>
          <w:rFonts w:ascii="Palatino Linotype" w:hAnsi="Palatino Linotype" w:cs="Calibri"/>
          <w:sz w:val="22"/>
          <w:szCs w:val="22"/>
        </w:rPr>
        <w:t> </w:t>
      </w:r>
      <w:r w:rsidRPr="00685738">
        <w:rPr>
          <w:rFonts w:ascii="Palatino Linotype" w:hAnsi="Palatino Linotype" w:cs="Calibri"/>
          <w:sz w:val="22"/>
          <w:szCs w:val="22"/>
        </w:rPr>
        <w:t>ochrany Důvěrných informací nedodržely.</w:t>
      </w:r>
    </w:p>
    <w:p w14:paraId="7C2C72F9" w14:textId="77777777" w:rsidR="00830E0A" w:rsidRPr="0001042B" w:rsidRDefault="00830E0A" w:rsidP="004E00C4">
      <w:pPr>
        <w:numPr>
          <w:ilvl w:val="1"/>
          <w:numId w:val="16"/>
        </w:numPr>
        <w:spacing w:before="120"/>
        <w:ind w:left="567" w:hanging="567"/>
        <w:jc w:val="both"/>
        <w:rPr>
          <w:rFonts w:ascii="Palatino Linotype" w:hAnsi="Palatino Linotype" w:cs="Tahoma"/>
          <w:sz w:val="22"/>
          <w:szCs w:val="22"/>
        </w:rPr>
      </w:pPr>
      <w:r w:rsidRPr="00685738">
        <w:rPr>
          <w:rFonts w:ascii="Palatino Linotype" w:hAnsi="Palatino Linotype"/>
          <w:bCs/>
          <w:sz w:val="22"/>
          <w:szCs w:val="22"/>
        </w:rPr>
        <w:t xml:space="preserve">Závazek k mlčenlivosti a ochraně </w:t>
      </w:r>
      <w:r w:rsidRPr="0001042B">
        <w:rPr>
          <w:rFonts w:ascii="Palatino Linotype" w:hAnsi="Palatino Linotype"/>
          <w:bCs/>
          <w:sz w:val="22"/>
          <w:szCs w:val="22"/>
        </w:rPr>
        <w:t xml:space="preserve">Důvěrnosti informací je </w:t>
      </w:r>
      <w:r>
        <w:rPr>
          <w:rFonts w:ascii="Palatino Linotype" w:hAnsi="Palatino Linotype"/>
          <w:bCs/>
          <w:sz w:val="22"/>
          <w:szCs w:val="22"/>
        </w:rPr>
        <w:t xml:space="preserve">nadále </w:t>
      </w:r>
      <w:r w:rsidRPr="0001042B">
        <w:rPr>
          <w:rFonts w:ascii="Palatino Linotype" w:hAnsi="Palatino Linotype"/>
          <w:bCs/>
          <w:sz w:val="22"/>
          <w:szCs w:val="22"/>
        </w:rPr>
        <w:t>platný bez ohledu na ukončení účinnosti Smlouvy.</w:t>
      </w:r>
    </w:p>
    <w:p w14:paraId="5043C2AD"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r w:rsidRPr="00685738">
        <w:rPr>
          <w:rFonts w:ascii="Palatino Linotype" w:hAnsi="Palatino Linotype" w:cs="Tahoma"/>
          <w:sz w:val="22"/>
          <w:szCs w:val="22"/>
        </w:rPr>
        <w:t xml:space="preserve">Vzhledem k veřejnoprávnímu charakteru Objednatele </w:t>
      </w:r>
      <w:r>
        <w:rPr>
          <w:rFonts w:ascii="Palatino Linotype" w:hAnsi="Palatino Linotype" w:cs="Tahoma"/>
          <w:sz w:val="22"/>
          <w:szCs w:val="22"/>
        </w:rPr>
        <w:t>Dodavatel</w:t>
      </w:r>
      <w:r w:rsidRPr="00685738">
        <w:rPr>
          <w:rFonts w:ascii="Palatino Linotype" w:hAnsi="Palatino Linotype" w:cs="Tahoma"/>
          <w:sz w:val="22"/>
          <w:szCs w:val="22"/>
        </w:rPr>
        <w:t xml:space="preserve"> výslovně prohlašuje, že je s touto skutečností obeznámen a souhlasí se zveřejněním Smlouv</w:t>
      </w:r>
      <w:r>
        <w:rPr>
          <w:rFonts w:ascii="Palatino Linotype" w:hAnsi="Palatino Linotype" w:cs="Tahoma"/>
          <w:sz w:val="22"/>
          <w:szCs w:val="22"/>
        </w:rPr>
        <w:t>y či její části</w:t>
      </w:r>
      <w:r w:rsidRPr="00685738">
        <w:rPr>
          <w:rFonts w:ascii="Palatino Linotype" w:hAnsi="Palatino Linotype" w:cs="Tahoma"/>
          <w:sz w:val="22"/>
          <w:szCs w:val="22"/>
        </w:rPr>
        <w:t xml:space="preserve"> </w:t>
      </w:r>
      <w:r>
        <w:rPr>
          <w:rFonts w:ascii="Palatino Linotype" w:hAnsi="Palatino Linotype" w:cs="Tahoma"/>
          <w:sz w:val="22"/>
          <w:szCs w:val="22"/>
        </w:rPr>
        <w:t xml:space="preserve">na webových stránkách Objednatele a </w:t>
      </w:r>
      <w:r w:rsidRPr="00685738">
        <w:rPr>
          <w:rFonts w:ascii="Palatino Linotype" w:hAnsi="Palatino Linotype" w:cs="Tahoma"/>
          <w:sz w:val="22"/>
          <w:szCs w:val="22"/>
        </w:rPr>
        <w:t>v rozsahu a za podmínek vyplývajících z příslušných právních předpisů, zejména zák. č. 106/</w:t>
      </w:r>
      <w:r w:rsidR="00F850F3" w:rsidRPr="00685738">
        <w:rPr>
          <w:rFonts w:ascii="Palatino Linotype" w:hAnsi="Palatino Linotype" w:cs="Tahoma"/>
          <w:sz w:val="22"/>
          <w:szCs w:val="22"/>
        </w:rPr>
        <w:t>1999</w:t>
      </w:r>
      <w:r w:rsidR="00F850F3">
        <w:rPr>
          <w:rFonts w:ascii="Palatino Linotype" w:hAnsi="Palatino Linotype" w:cs="Tahoma"/>
          <w:sz w:val="22"/>
          <w:szCs w:val="22"/>
        </w:rPr>
        <w:t> </w:t>
      </w:r>
      <w:r w:rsidRPr="00685738">
        <w:rPr>
          <w:rFonts w:ascii="Palatino Linotype" w:hAnsi="Palatino Linotype" w:cs="Tahoma"/>
          <w:sz w:val="22"/>
          <w:szCs w:val="22"/>
        </w:rPr>
        <w:t xml:space="preserve">Sb., o svobodném přístupu k informacím, ve znění pozdějších předpisů </w:t>
      </w:r>
      <w:r w:rsidR="00F850F3" w:rsidRPr="00685738">
        <w:rPr>
          <w:rFonts w:ascii="Palatino Linotype" w:hAnsi="Palatino Linotype" w:cs="Tahoma"/>
          <w:sz w:val="22"/>
          <w:szCs w:val="22"/>
        </w:rPr>
        <w:t>a</w:t>
      </w:r>
      <w:r w:rsidR="00F850F3">
        <w:rPr>
          <w:rFonts w:ascii="Palatino Linotype" w:hAnsi="Palatino Linotype" w:cs="Tahoma"/>
          <w:sz w:val="22"/>
          <w:szCs w:val="22"/>
        </w:rPr>
        <w:t> </w:t>
      </w:r>
      <w:r w:rsidRPr="00685738">
        <w:rPr>
          <w:rFonts w:ascii="Palatino Linotype" w:hAnsi="Palatino Linotype" w:cs="Tahoma"/>
          <w:sz w:val="22"/>
          <w:szCs w:val="22"/>
        </w:rPr>
        <w:t xml:space="preserve">ustanovení § </w:t>
      </w:r>
      <w:r w:rsidR="00397E8E">
        <w:rPr>
          <w:rFonts w:ascii="Palatino Linotype" w:hAnsi="Palatino Linotype" w:cs="Tahoma"/>
          <w:sz w:val="22"/>
          <w:szCs w:val="22"/>
        </w:rPr>
        <w:t>219</w:t>
      </w:r>
      <w:r w:rsidR="00397E8E" w:rsidRPr="00685738">
        <w:rPr>
          <w:rFonts w:ascii="Palatino Linotype" w:hAnsi="Palatino Linotype" w:cs="Tahoma"/>
          <w:sz w:val="22"/>
          <w:szCs w:val="22"/>
        </w:rPr>
        <w:t xml:space="preserve"> </w:t>
      </w:r>
      <w:r w:rsidR="00397E8E">
        <w:rPr>
          <w:rFonts w:ascii="Palatino Linotype" w:hAnsi="Palatino Linotype" w:cs="Tahoma"/>
          <w:sz w:val="22"/>
          <w:szCs w:val="22"/>
        </w:rPr>
        <w:t>Z</w:t>
      </w:r>
      <w:r w:rsidRPr="00685738">
        <w:rPr>
          <w:rFonts w:ascii="Palatino Linotype" w:hAnsi="Palatino Linotype" w:cs="Tahoma"/>
          <w:sz w:val="22"/>
          <w:szCs w:val="22"/>
        </w:rPr>
        <w:t>ZVZ</w:t>
      </w:r>
      <w:r w:rsidRPr="006F383B">
        <w:rPr>
          <w:rFonts w:ascii="Palatino Linotype" w:hAnsi="Palatino Linotype" w:cs="Tahoma"/>
          <w:sz w:val="22"/>
          <w:szCs w:val="22"/>
        </w:rPr>
        <w:t>.</w:t>
      </w:r>
      <w:r w:rsidR="00B002A4">
        <w:rPr>
          <w:rFonts w:ascii="Palatino Linotype" w:hAnsi="Palatino Linotype" w:cs="Tahoma"/>
          <w:sz w:val="22"/>
          <w:szCs w:val="22"/>
        </w:rPr>
        <w:t xml:space="preserve"> Souhlas Objednatele platí obdobně i pro případné plnění právních povinností dle dosud neúčinných právních předpisů.</w:t>
      </w:r>
    </w:p>
    <w:p w14:paraId="52904961" w14:textId="77777777"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Ochrana osobních údajů</w:t>
      </w:r>
    </w:p>
    <w:p w14:paraId="045BE29D" w14:textId="77777777" w:rsidR="00830E0A" w:rsidRPr="00685738" w:rsidRDefault="00830E0A" w:rsidP="004E00C4">
      <w:pPr>
        <w:numPr>
          <w:ilvl w:val="2"/>
          <w:numId w:val="16"/>
        </w:numPr>
        <w:spacing w:before="120"/>
        <w:ind w:left="1276"/>
        <w:jc w:val="both"/>
        <w:rPr>
          <w:rFonts w:ascii="Palatino Linotype" w:hAnsi="Palatino Linotype" w:cs="Tahoma"/>
          <w:sz w:val="22"/>
          <w:szCs w:val="22"/>
        </w:rPr>
      </w:pPr>
      <w:r w:rsidRPr="00685738">
        <w:rPr>
          <w:rFonts w:ascii="Palatino Linotype" w:hAnsi="Palatino Linotype"/>
          <w:bCs/>
          <w:sz w:val="22"/>
          <w:szCs w:val="22"/>
        </w:rPr>
        <w:t>V případě, že bude při plnění Smlouvy docházet ke zpracování osobních údajů,</w:t>
      </w:r>
      <w:r w:rsidR="0055227A">
        <w:rPr>
          <w:rFonts w:ascii="Palatino Linotype" w:hAnsi="Palatino Linotype"/>
          <w:bCs/>
          <w:sz w:val="22"/>
          <w:szCs w:val="22"/>
        </w:rPr>
        <w:t xml:space="preserve"> jsou Smluvní strany povinny bezodkladně uzavřít </w:t>
      </w:r>
      <w:r w:rsidRPr="00685738">
        <w:rPr>
          <w:rFonts w:ascii="Palatino Linotype" w:hAnsi="Palatino Linotype"/>
          <w:bCs/>
          <w:sz w:val="22"/>
          <w:szCs w:val="22"/>
        </w:rPr>
        <w:t xml:space="preserve">smlouvu o zpracování osobních údajů ve smyslu </w:t>
      </w:r>
      <w:r w:rsidR="00A91B21">
        <w:rPr>
          <w:rFonts w:ascii="Palatino Linotype" w:hAnsi="Palatino Linotype"/>
          <w:bCs/>
          <w:sz w:val="22"/>
          <w:szCs w:val="22"/>
        </w:rPr>
        <w:t>čl. 28 (3) Nařízení EP a Rady (EU) č. 2016/679,</w:t>
      </w:r>
      <w:r w:rsidRPr="00685738">
        <w:rPr>
          <w:rFonts w:ascii="Palatino Linotype" w:hAnsi="Palatino Linotype"/>
          <w:bCs/>
          <w:sz w:val="22"/>
          <w:szCs w:val="22"/>
        </w:rPr>
        <w:t xml:space="preserve"> aby nedocházelo k porušení právních předpisů upravujících ochranu osobních údajů. </w:t>
      </w:r>
      <w:r>
        <w:rPr>
          <w:rFonts w:ascii="Palatino Linotype" w:hAnsi="Palatino Linotype"/>
          <w:bCs/>
          <w:sz w:val="22"/>
          <w:szCs w:val="22"/>
        </w:rPr>
        <w:t>Dodavatel</w:t>
      </w:r>
      <w:r w:rsidRPr="00685738">
        <w:rPr>
          <w:rFonts w:ascii="Palatino Linotype" w:hAnsi="Palatino Linotype"/>
          <w:bCs/>
          <w:sz w:val="22"/>
          <w:szCs w:val="22"/>
        </w:rPr>
        <w:t xml:space="preserve"> má pro účely ochrany osobních údajů postavení zpracovatele.</w:t>
      </w:r>
    </w:p>
    <w:p w14:paraId="54114261" w14:textId="77777777" w:rsidR="00830E0A" w:rsidRPr="00685738" w:rsidRDefault="00830E0A" w:rsidP="004E00C4">
      <w:pPr>
        <w:numPr>
          <w:ilvl w:val="2"/>
          <w:numId w:val="16"/>
        </w:numPr>
        <w:spacing w:before="120"/>
        <w:ind w:left="1276"/>
        <w:jc w:val="both"/>
        <w:rPr>
          <w:rFonts w:ascii="Palatino Linotype" w:hAnsi="Palatino Linotype"/>
          <w:bCs/>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je oprávněn zpracovávat osobní údaje pouze za účelem plnění účelu Smlouvy, za tímto účelem je oprávněn osobní údaje zejména ukládat na nosiče informací, upravovat, uchovávat po dobu nezbytnou k uplatnění práv </w:t>
      </w:r>
      <w:r>
        <w:rPr>
          <w:rFonts w:ascii="Palatino Linotype" w:hAnsi="Palatino Linotype"/>
          <w:bCs/>
          <w:sz w:val="22"/>
          <w:szCs w:val="22"/>
        </w:rPr>
        <w:t>Dodavatele</w:t>
      </w:r>
      <w:r w:rsidRPr="00685738">
        <w:rPr>
          <w:rFonts w:ascii="Palatino Linotype" w:hAnsi="Palatino Linotype"/>
          <w:bCs/>
          <w:sz w:val="22"/>
          <w:szCs w:val="22"/>
        </w:rPr>
        <w:t xml:space="preserve"> vyplývajících ze Smlouvy, předávat zpracované osobních údaje Objednateli a osobní údaje likvidovat.</w:t>
      </w:r>
    </w:p>
    <w:p w14:paraId="352C568F" w14:textId="77777777" w:rsidR="00830E0A" w:rsidRPr="00A865EC"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učiní v souladu s účinnými právními předpisy dostatečná organizační a technická opatření zabraňující přístupu neoprávněných osob k osobním údajům</w:t>
      </w:r>
      <w:r>
        <w:rPr>
          <w:rFonts w:ascii="Palatino Linotype" w:hAnsi="Palatino Linotype"/>
          <w:bCs/>
          <w:sz w:val="22"/>
          <w:szCs w:val="22"/>
        </w:rPr>
        <w:t>.</w:t>
      </w:r>
    </w:p>
    <w:p w14:paraId="01018531" w14:textId="77777777" w:rsidR="00830E0A" w:rsidRPr="006F383B"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zajistí, aby jeho zaměstnanci i další osoby podílející se na jeho straně na </w:t>
      </w:r>
      <w:r>
        <w:rPr>
          <w:rFonts w:ascii="Palatino Linotype" w:hAnsi="Palatino Linotype"/>
          <w:bCs/>
          <w:sz w:val="22"/>
          <w:szCs w:val="22"/>
        </w:rPr>
        <w:t>poskytování Plnění</w:t>
      </w:r>
      <w:r w:rsidRPr="00685738">
        <w:rPr>
          <w:rFonts w:ascii="Palatino Linotype" w:hAnsi="Palatino Linotype"/>
          <w:bCs/>
          <w:sz w:val="22"/>
          <w:szCs w:val="22"/>
        </w:rPr>
        <w:t xml:space="preserve">, byli v souladu s účinnými právními předpisy poučeni o povinnosti mlčenlivosti a o možných následcích pro případ porušení této </w:t>
      </w:r>
      <w:r w:rsidRPr="00685738">
        <w:rPr>
          <w:rFonts w:ascii="Palatino Linotype" w:hAnsi="Palatino Linotype"/>
          <w:bCs/>
          <w:sz w:val="22"/>
          <w:szCs w:val="22"/>
        </w:rPr>
        <w:lastRenderedPageBreak/>
        <w:t xml:space="preserve">povinnosti. O splnění této povinnosti je </w:t>
      </w:r>
      <w:r>
        <w:rPr>
          <w:rFonts w:ascii="Palatino Linotype" w:hAnsi="Palatino Linotype"/>
          <w:bCs/>
          <w:sz w:val="22"/>
          <w:szCs w:val="22"/>
        </w:rPr>
        <w:t>Dodavatel</w:t>
      </w:r>
      <w:r w:rsidRPr="00685738">
        <w:rPr>
          <w:rFonts w:ascii="Palatino Linotype" w:hAnsi="Palatino Linotype"/>
          <w:bCs/>
          <w:sz w:val="22"/>
          <w:szCs w:val="22"/>
        </w:rPr>
        <w:t xml:space="preserve"> povinen pořídit písemný záznam</w:t>
      </w:r>
      <w:r>
        <w:rPr>
          <w:rFonts w:ascii="Palatino Linotype" w:hAnsi="Palatino Linotype"/>
          <w:bCs/>
          <w:sz w:val="22"/>
          <w:szCs w:val="22"/>
        </w:rPr>
        <w:t>.</w:t>
      </w:r>
    </w:p>
    <w:p w14:paraId="325F6917" w14:textId="77777777" w:rsidR="00830E0A" w:rsidRPr="00E83B93" w:rsidRDefault="00830E0A" w:rsidP="004E00C4">
      <w:pPr>
        <w:spacing w:before="120"/>
        <w:rPr>
          <w:rFonts w:ascii="Palatino Linotype" w:hAnsi="Palatino Linotype"/>
          <w:sz w:val="22"/>
          <w:szCs w:val="22"/>
        </w:rPr>
      </w:pPr>
    </w:p>
    <w:p w14:paraId="114F6B5B" w14:textId="77777777" w:rsidR="00830E0A" w:rsidRPr="00AF44BD"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27" w:name="_Toc425139199"/>
      <w:r>
        <w:rPr>
          <w:rFonts w:ascii="Palatino Linotype" w:hAnsi="Palatino Linotype"/>
          <w:b/>
          <w:caps/>
          <w:sz w:val="22"/>
          <w:szCs w:val="22"/>
        </w:rPr>
        <w:t xml:space="preserve">DOBA TRVÁNÍ SMLOUVY A </w:t>
      </w:r>
      <w:r w:rsidRPr="00AF44BD">
        <w:rPr>
          <w:rFonts w:ascii="Palatino Linotype" w:hAnsi="Palatino Linotype"/>
          <w:b/>
          <w:caps/>
          <w:sz w:val="22"/>
          <w:szCs w:val="22"/>
        </w:rPr>
        <w:t>MOŽNOSTI UKONČENÍ SMLOUVY</w:t>
      </w:r>
      <w:bookmarkEnd w:id="227"/>
    </w:p>
    <w:p w14:paraId="2ED6326D" w14:textId="77777777" w:rsidR="00830E0A" w:rsidRPr="00CC4D8C"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Smlouva je uzavřena na dobu </w:t>
      </w:r>
      <w:r w:rsidRPr="0001042B">
        <w:rPr>
          <w:rFonts w:ascii="Palatino Linotype" w:hAnsi="Palatino Linotype"/>
          <w:sz w:val="22"/>
          <w:szCs w:val="22"/>
        </w:rPr>
        <w:t xml:space="preserve">určitou a skončí uplynutím </w:t>
      </w:r>
      <w:r>
        <w:rPr>
          <w:rFonts w:ascii="Palatino Linotype" w:hAnsi="Palatino Linotype" w:cs="Arial"/>
          <w:sz w:val="22"/>
          <w:szCs w:val="22"/>
        </w:rPr>
        <w:t>5 (slovy: pěti) let od dokončení Díla jako celku</w:t>
      </w:r>
      <w:r>
        <w:rPr>
          <w:rFonts w:ascii="Palatino Linotype" w:hAnsi="Palatino Linotype"/>
          <w:sz w:val="22"/>
          <w:szCs w:val="22"/>
        </w:rPr>
        <w:t>.</w:t>
      </w:r>
    </w:p>
    <w:p w14:paraId="6A594FCE" w14:textId="77777777" w:rsidR="00830E0A" w:rsidRPr="00EC700B" w:rsidRDefault="00830E0A" w:rsidP="004E00C4">
      <w:pPr>
        <w:numPr>
          <w:ilvl w:val="1"/>
          <w:numId w:val="16"/>
        </w:numPr>
        <w:spacing w:before="120"/>
        <w:ind w:left="567" w:hanging="567"/>
        <w:jc w:val="both"/>
        <w:rPr>
          <w:rFonts w:ascii="Palatino Linotype" w:hAnsi="Palatino Linotype"/>
          <w:sz w:val="22"/>
          <w:szCs w:val="22"/>
        </w:rPr>
      </w:pPr>
      <w:r w:rsidRPr="00410B66">
        <w:rPr>
          <w:rFonts w:ascii="Palatino Linotype" w:hAnsi="Palatino Linotype"/>
          <w:sz w:val="22"/>
          <w:szCs w:val="22"/>
        </w:rPr>
        <w:t>Smlouva může být ukončena písemnou dohodou Smluvních stran.</w:t>
      </w:r>
    </w:p>
    <w:p w14:paraId="7F578FF9" w14:textId="77777777" w:rsidR="00830E0A" w:rsidRDefault="00830E0A" w:rsidP="004E00C4">
      <w:pPr>
        <w:numPr>
          <w:ilvl w:val="1"/>
          <w:numId w:val="16"/>
        </w:numPr>
        <w:spacing w:before="120"/>
        <w:ind w:left="567" w:hanging="567"/>
        <w:jc w:val="both"/>
        <w:rPr>
          <w:rFonts w:ascii="Palatino Linotype" w:hAnsi="Palatino Linotype"/>
          <w:sz w:val="22"/>
          <w:szCs w:val="22"/>
        </w:rPr>
      </w:pPr>
      <w:bookmarkStart w:id="228" w:name="_Ref415476039"/>
      <w:r>
        <w:rPr>
          <w:rFonts w:ascii="Palatino Linotype" w:hAnsi="Palatino Linotype"/>
          <w:sz w:val="22"/>
          <w:szCs w:val="22"/>
        </w:rPr>
        <w:t>Objednatel je oprávněn od Smlouvy písemně odstoupit z důvodu jejího podstatného porušení Dodavatelem, přičemž za podstatné porušení Smlouvy se bude považovat zejména:</w:t>
      </w:r>
      <w:bookmarkEnd w:id="228"/>
    </w:p>
    <w:p w14:paraId="5D3B4ED2" w14:textId="77777777" w:rsidR="00830E0A" w:rsidRDefault="00830E0A" w:rsidP="004E00C4">
      <w:pPr>
        <w:pStyle w:val="Nadpis2"/>
        <w:keepNext w:val="0"/>
        <w:numPr>
          <w:ilvl w:val="0"/>
          <w:numId w:val="22"/>
        </w:numPr>
        <w:spacing w:before="120"/>
        <w:jc w:val="both"/>
        <w:rPr>
          <w:rFonts w:ascii="Palatino Linotype" w:hAnsi="Palatino Linotype"/>
          <w:sz w:val="22"/>
          <w:szCs w:val="22"/>
        </w:rPr>
      </w:pPr>
      <w:bookmarkStart w:id="229" w:name="_Toc419465180"/>
      <w:bookmarkStart w:id="230" w:name="_Toc425139200"/>
      <w:bookmarkStart w:id="231" w:name="_Toc419445156"/>
      <w:r>
        <w:rPr>
          <w:rFonts w:ascii="Palatino Linotype" w:hAnsi="Palatino Linotype"/>
          <w:sz w:val="22"/>
          <w:szCs w:val="22"/>
        </w:rPr>
        <w:t xml:space="preserve">prodlení Dodavatele </w:t>
      </w:r>
      <w:r w:rsidRPr="00364352">
        <w:rPr>
          <w:rFonts w:ascii="Palatino Linotype" w:hAnsi="Palatino Linotype"/>
          <w:sz w:val="22"/>
          <w:szCs w:val="22"/>
        </w:rPr>
        <w:t>s</w:t>
      </w:r>
      <w:r>
        <w:rPr>
          <w:rFonts w:ascii="Palatino Linotype" w:hAnsi="Palatino Linotype"/>
          <w:sz w:val="22"/>
          <w:szCs w:val="22"/>
        </w:rPr>
        <w:t> provedením Díla (či jeho části  - etapa Díla) v termínech dle </w:t>
      </w:r>
      <w:r w:rsidRPr="00060B1C">
        <w:rPr>
          <w:rFonts w:ascii="Palatino Linotype" w:hAnsi="Palatino Linotype" w:cs="Tahoma"/>
          <w:sz w:val="22"/>
          <w:szCs w:val="22"/>
        </w:rPr>
        <w:t>Smlouvy</w:t>
      </w:r>
      <w:r w:rsidRPr="00D86A31">
        <w:rPr>
          <w:rFonts w:ascii="Palatino Linotype" w:hAnsi="Palatino Linotype"/>
          <w:sz w:val="22"/>
          <w:szCs w:val="22"/>
        </w:rPr>
        <w:t xml:space="preserve"> delší než </w:t>
      </w:r>
      <w:r w:rsidRPr="00377631">
        <w:rPr>
          <w:rFonts w:ascii="Palatino Linotype" w:hAnsi="Palatino Linotype" w:cs="Tahoma"/>
          <w:sz w:val="22"/>
          <w:szCs w:val="22"/>
        </w:rPr>
        <w:t xml:space="preserve">30 (slovy: třicet) </w:t>
      </w:r>
      <w:r>
        <w:rPr>
          <w:rFonts w:ascii="Palatino Linotype" w:hAnsi="Palatino Linotype" w:cs="Tahoma"/>
          <w:sz w:val="22"/>
          <w:szCs w:val="22"/>
        </w:rPr>
        <w:t>d</w:t>
      </w:r>
      <w:r w:rsidRPr="00377631">
        <w:rPr>
          <w:rFonts w:ascii="Palatino Linotype" w:hAnsi="Palatino Linotype" w:cs="Tahoma"/>
          <w:sz w:val="22"/>
          <w:szCs w:val="22"/>
        </w:rPr>
        <w:t>nů</w:t>
      </w:r>
      <w:r w:rsidRPr="00377631">
        <w:rPr>
          <w:rFonts w:ascii="Palatino Linotype" w:hAnsi="Palatino Linotype"/>
          <w:sz w:val="22"/>
          <w:szCs w:val="22"/>
        </w:rPr>
        <w:t xml:space="preserve">, pokud </w:t>
      </w:r>
      <w:r>
        <w:rPr>
          <w:rFonts w:ascii="Palatino Linotype" w:hAnsi="Palatino Linotype"/>
          <w:sz w:val="22"/>
          <w:szCs w:val="22"/>
        </w:rPr>
        <w:t xml:space="preserve">Dodavatel </w:t>
      </w:r>
      <w:r w:rsidRPr="00377631">
        <w:rPr>
          <w:rFonts w:ascii="Palatino Linotype" w:hAnsi="Palatino Linotype"/>
          <w:sz w:val="22"/>
          <w:szCs w:val="22"/>
          <w:lang w:eastAsia="en-US"/>
        </w:rPr>
        <w:t xml:space="preserve">nezjedná nápravu ani v dodatečné přiměřené lhůtě, kterou mu k tomu Objednatel poskytne </w:t>
      </w:r>
      <w:r w:rsidR="003B5135">
        <w:rPr>
          <w:rFonts w:ascii="Palatino Linotype" w:hAnsi="Palatino Linotype"/>
          <w:sz w:val="22"/>
          <w:szCs w:val="22"/>
          <w:lang w:eastAsia="en-US"/>
        </w:rPr>
        <w:t> </w:t>
      </w:r>
      <w:r w:rsidR="003B5135" w:rsidRPr="00377631">
        <w:rPr>
          <w:rFonts w:ascii="Palatino Linotype" w:hAnsi="Palatino Linotype"/>
          <w:sz w:val="22"/>
          <w:szCs w:val="22"/>
          <w:lang w:eastAsia="en-US"/>
        </w:rPr>
        <w:t>v</w:t>
      </w:r>
      <w:r w:rsidR="003B5135">
        <w:rPr>
          <w:rFonts w:ascii="Palatino Linotype" w:hAnsi="Palatino Linotype"/>
          <w:sz w:val="22"/>
          <w:szCs w:val="22"/>
          <w:lang w:eastAsia="en-US"/>
        </w:rPr>
        <w:t> </w:t>
      </w:r>
      <w:r w:rsidRPr="00377631">
        <w:rPr>
          <w:rFonts w:ascii="Palatino Linotype" w:hAnsi="Palatino Linotype"/>
          <w:sz w:val="22"/>
          <w:szCs w:val="22"/>
          <w:lang w:eastAsia="en-US"/>
        </w:rPr>
        <w:t>písemné výzvě ke splnění povinnosti, přičemž tato lhůta nesmí být kratší než 10 (slovy: deset) pracovních dnů od</w:t>
      </w:r>
      <w:r w:rsidRPr="0001042B">
        <w:rPr>
          <w:rFonts w:ascii="Palatino Linotype" w:hAnsi="Palatino Linotype"/>
          <w:sz w:val="22"/>
          <w:szCs w:val="22"/>
          <w:lang w:eastAsia="en-US"/>
        </w:rPr>
        <w:t xml:space="preserve"> doručení takovéto výzvy</w:t>
      </w:r>
      <w:r>
        <w:rPr>
          <w:rFonts w:ascii="Palatino Linotype" w:hAnsi="Palatino Linotype"/>
          <w:sz w:val="22"/>
          <w:szCs w:val="22"/>
        </w:rPr>
        <w:t>;</w:t>
      </w:r>
      <w:bookmarkEnd w:id="229"/>
      <w:r>
        <w:rPr>
          <w:rFonts w:ascii="Palatino Linotype" w:hAnsi="Palatino Linotype"/>
          <w:sz w:val="22"/>
          <w:szCs w:val="22"/>
        </w:rPr>
        <w:t xml:space="preserve"> nebo</w:t>
      </w:r>
      <w:bookmarkEnd w:id="230"/>
    </w:p>
    <w:p w14:paraId="474BC8CC" w14:textId="77777777" w:rsidR="00830E0A" w:rsidRPr="000C0D44" w:rsidRDefault="00830E0A" w:rsidP="004E00C4">
      <w:pPr>
        <w:pStyle w:val="Nadpis2"/>
        <w:keepNext w:val="0"/>
        <w:numPr>
          <w:ilvl w:val="0"/>
          <w:numId w:val="22"/>
        </w:numPr>
        <w:spacing w:before="120"/>
        <w:jc w:val="both"/>
      </w:pPr>
      <w:bookmarkStart w:id="232" w:name="_Toc425139201"/>
      <w:r w:rsidRPr="001E1107">
        <w:rPr>
          <w:rFonts w:ascii="Palatino Linotype" w:hAnsi="Palatino Linotype"/>
          <w:sz w:val="22"/>
          <w:szCs w:val="22"/>
        </w:rPr>
        <w:t xml:space="preserve">prodlení </w:t>
      </w:r>
      <w:r>
        <w:rPr>
          <w:rFonts w:ascii="Palatino Linotype" w:hAnsi="Palatino Linotype"/>
          <w:sz w:val="22"/>
          <w:szCs w:val="22"/>
        </w:rPr>
        <w:t>Dodavatel</w:t>
      </w:r>
      <w:r w:rsidRPr="001E1107">
        <w:rPr>
          <w:rFonts w:ascii="Palatino Linotype" w:hAnsi="Palatino Linotype"/>
          <w:sz w:val="22"/>
          <w:szCs w:val="22"/>
        </w:rPr>
        <w:t>e s odstraňováním vad či</w:t>
      </w:r>
      <w:r w:rsidRPr="00C44976">
        <w:rPr>
          <w:rFonts w:ascii="Palatino Linotype" w:hAnsi="Palatino Linotype"/>
          <w:sz w:val="22"/>
          <w:szCs w:val="22"/>
        </w:rPr>
        <w:t xml:space="preserve"> nedodělků předané</w:t>
      </w:r>
      <w:r>
        <w:rPr>
          <w:rFonts w:ascii="Palatino Linotype" w:hAnsi="Palatino Linotype"/>
          <w:sz w:val="22"/>
          <w:szCs w:val="22"/>
        </w:rPr>
        <w:t xml:space="preserve"> (akceptované) </w:t>
      </w:r>
      <w:r w:rsidR="00236EA8">
        <w:rPr>
          <w:rFonts w:ascii="Palatino Linotype" w:hAnsi="Palatino Linotype"/>
          <w:sz w:val="22"/>
          <w:szCs w:val="22"/>
        </w:rPr>
        <w:t>části</w:t>
      </w:r>
      <w:r w:rsidRPr="00C44976">
        <w:rPr>
          <w:rFonts w:ascii="Palatino Linotype" w:hAnsi="Palatino Linotype"/>
          <w:sz w:val="22"/>
          <w:szCs w:val="22"/>
        </w:rPr>
        <w:t xml:space="preserve"> Díla </w:t>
      </w:r>
      <w:r w:rsidRPr="00974104">
        <w:rPr>
          <w:rFonts w:ascii="Palatino Linotype" w:hAnsi="Palatino Linotype" w:cs="Tahoma"/>
          <w:sz w:val="22"/>
          <w:szCs w:val="22"/>
        </w:rPr>
        <w:t xml:space="preserve">ve lhůtách stanovených v příslušném </w:t>
      </w:r>
      <w:r w:rsidR="00236EA8">
        <w:rPr>
          <w:rFonts w:ascii="Palatino Linotype" w:hAnsi="Palatino Linotype" w:cs="Tahoma"/>
          <w:sz w:val="22"/>
          <w:szCs w:val="22"/>
        </w:rPr>
        <w:t>A</w:t>
      </w:r>
      <w:r w:rsidRPr="00974104">
        <w:rPr>
          <w:rFonts w:ascii="Palatino Linotype" w:hAnsi="Palatino Linotype" w:cs="Tahoma"/>
          <w:sz w:val="22"/>
          <w:szCs w:val="22"/>
        </w:rPr>
        <w:t>kceptačním protokolu</w:t>
      </w:r>
      <w:r w:rsidRPr="00C44976">
        <w:rPr>
          <w:rFonts w:ascii="Palatino Linotype" w:hAnsi="Palatino Linotype" w:cs="Tahoma"/>
          <w:sz w:val="22"/>
          <w:szCs w:val="22"/>
        </w:rPr>
        <w:t xml:space="preserve"> </w:t>
      </w:r>
      <w:r w:rsidRPr="00D86A31">
        <w:rPr>
          <w:rFonts w:ascii="Palatino Linotype" w:hAnsi="Palatino Linotype"/>
          <w:sz w:val="22"/>
          <w:szCs w:val="22"/>
        </w:rPr>
        <w:t xml:space="preserve">delší než </w:t>
      </w:r>
      <w:r w:rsidRPr="00377631">
        <w:rPr>
          <w:rFonts w:ascii="Palatino Linotype" w:hAnsi="Palatino Linotype" w:cs="Tahoma"/>
          <w:sz w:val="22"/>
          <w:szCs w:val="22"/>
        </w:rPr>
        <w:t xml:space="preserve">30 (slovy: třicet) </w:t>
      </w:r>
      <w:r>
        <w:rPr>
          <w:rFonts w:ascii="Palatino Linotype" w:hAnsi="Palatino Linotype" w:cs="Tahoma"/>
          <w:sz w:val="22"/>
          <w:szCs w:val="22"/>
        </w:rPr>
        <w:t>d</w:t>
      </w:r>
      <w:r w:rsidRPr="00377631">
        <w:rPr>
          <w:rFonts w:ascii="Palatino Linotype" w:hAnsi="Palatino Linotype" w:cs="Tahoma"/>
          <w:sz w:val="22"/>
          <w:szCs w:val="22"/>
        </w:rPr>
        <w:t>nů</w:t>
      </w:r>
      <w:r w:rsidRPr="00377631">
        <w:rPr>
          <w:rFonts w:ascii="Palatino Linotype" w:hAnsi="Palatino Linotype"/>
          <w:sz w:val="22"/>
          <w:szCs w:val="22"/>
        </w:rPr>
        <w:t xml:space="preserve">, pokud </w:t>
      </w:r>
      <w:r>
        <w:rPr>
          <w:rFonts w:ascii="Palatino Linotype" w:hAnsi="Palatino Linotype"/>
          <w:sz w:val="22"/>
          <w:szCs w:val="22"/>
        </w:rPr>
        <w:t xml:space="preserve">Dodavatel </w:t>
      </w:r>
      <w:r w:rsidRPr="00377631">
        <w:rPr>
          <w:rFonts w:ascii="Palatino Linotype" w:hAnsi="Palatino Linotype"/>
          <w:sz w:val="22"/>
          <w:szCs w:val="22"/>
          <w:lang w:eastAsia="en-US"/>
        </w:rPr>
        <w:t xml:space="preserve">nezjedná nápravu ani v dodatečné přiměřené lhůtě, kterou mu k tomu Objednatel poskytne </w:t>
      </w:r>
      <w:r w:rsidRPr="000C0D44">
        <w:rPr>
          <w:rFonts w:ascii="Palatino Linotype" w:hAnsi="Palatino Linotype"/>
          <w:sz w:val="22"/>
          <w:szCs w:val="22"/>
          <w:lang w:eastAsia="en-US"/>
        </w:rPr>
        <w:t>v písemné výzvě ke splnění povinnosti, přičemž tato lhůta nesmí být kratší než 10 (slovy: deset) pracovních dnů od doručení takovéto výzvy; nebo</w:t>
      </w:r>
      <w:bookmarkEnd w:id="232"/>
    </w:p>
    <w:p w14:paraId="41631346" w14:textId="77777777"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3" w:name="_Toc401946299"/>
      <w:bookmarkStart w:id="234" w:name="_Toc425139202"/>
      <w:r w:rsidRPr="000C0D44">
        <w:rPr>
          <w:rFonts w:ascii="Palatino Linotype" w:hAnsi="Palatino Linotype"/>
          <w:sz w:val="22"/>
          <w:szCs w:val="22"/>
        </w:rPr>
        <w:t xml:space="preserve">opakované (alespoň třikrát) prodlení na straně Dodavatele s dodržením stanovené lhůty pro </w:t>
      </w:r>
      <w:r w:rsidRPr="00DF1397">
        <w:rPr>
          <w:rFonts w:ascii="Palatino Linotype" w:hAnsi="Palatino Linotype"/>
          <w:sz w:val="22"/>
          <w:szCs w:val="22"/>
        </w:rPr>
        <w:t xml:space="preserve">vyřešení </w:t>
      </w:r>
      <w:r w:rsidR="00C96847" w:rsidRPr="00DF1397">
        <w:rPr>
          <w:rFonts w:ascii="Palatino Linotype" w:hAnsi="Palatino Linotype"/>
          <w:sz w:val="22"/>
          <w:szCs w:val="22"/>
        </w:rPr>
        <w:t>provozního incidentu</w:t>
      </w:r>
      <w:r w:rsidRPr="00DF1397">
        <w:rPr>
          <w:rFonts w:ascii="Palatino Linotype" w:hAnsi="Palatino Linotype"/>
          <w:sz w:val="22"/>
          <w:szCs w:val="22"/>
        </w:rPr>
        <w:t xml:space="preserve"> kategorie A dle </w:t>
      </w:r>
      <w:r w:rsidR="00393A2E" w:rsidRPr="00DF1397">
        <w:rPr>
          <w:rFonts w:ascii="Palatino Linotype" w:hAnsi="Palatino Linotype"/>
          <w:sz w:val="22"/>
          <w:szCs w:val="22"/>
        </w:rPr>
        <w:t xml:space="preserve">Přílohy </w:t>
      </w:r>
      <w:r w:rsidRPr="00DF1397">
        <w:rPr>
          <w:rFonts w:ascii="Palatino Linotype" w:hAnsi="Palatino Linotype"/>
          <w:sz w:val="22"/>
          <w:szCs w:val="22"/>
        </w:rPr>
        <w:t xml:space="preserve">č. </w:t>
      </w:r>
      <w:r w:rsidR="00393A2E" w:rsidRPr="00DF1397">
        <w:rPr>
          <w:rFonts w:ascii="Palatino Linotype" w:hAnsi="Palatino Linotype"/>
          <w:sz w:val="22"/>
          <w:szCs w:val="22"/>
        </w:rPr>
        <w:t xml:space="preserve">5 </w:t>
      </w:r>
      <w:r w:rsidRPr="00DF1397">
        <w:rPr>
          <w:rFonts w:ascii="Palatino Linotype" w:hAnsi="Palatino Linotype"/>
          <w:sz w:val="22"/>
          <w:szCs w:val="22"/>
        </w:rPr>
        <w:t xml:space="preserve">Smlouvy (bod </w:t>
      </w:r>
      <w:r w:rsidR="000453EE">
        <w:rPr>
          <w:rFonts w:ascii="Palatino Linotype" w:hAnsi="Palatino Linotype"/>
          <w:sz w:val="22"/>
          <w:szCs w:val="22"/>
        </w:rPr>
        <w:t>1.3</w:t>
      </w:r>
      <w:r w:rsidR="00271E7A" w:rsidRPr="00DF1397">
        <w:rPr>
          <w:rFonts w:ascii="Palatino Linotype" w:hAnsi="Palatino Linotype"/>
          <w:sz w:val="22"/>
          <w:szCs w:val="22"/>
        </w:rPr>
        <w:t>.2</w:t>
      </w:r>
      <w:r w:rsidRPr="00DF1397">
        <w:rPr>
          <w:rFonts w:ascii="Palatino Linotype" w:hAnsi="Palatino Linotype"/>
          <w:sz w:val="22"/>
          <w:szCs w:val="22"/>
        </w:rPr>
        <w:t xml:space="preserve"> </w:t>
      </w:r>
      <w:r w:rsidR="00393A2E" w:rsidRPr="00DF1397">
        <w:rPr>
          <w:rFonts w:ascii="Palatino Linotype" w:hAnsi="Palatino Linotype"/>
          <w:sz w:val="22"/>
          <w:szCs w:val="22"/>
        </w:rPr>
        <w:t xml:space="preserve">Přílohy </w:t>
      </w:r>
      <w:r w:rsidRPr="00DF1397">
        <w:rPr>
          <w:rFonts w:ascii="Palatino Linotype" w:hAnsi="Palatino Linotype"/>
          <w:sz w:val="22"/>
          <w:szCs w:val="22"/>
        </w:rPr>
        <w:t>č</w:t>
      </w:r>
      <w:r w:rsidRPr="00A24B31">
        <w:rPr>
          <w:rFonts w:ascii="Palatino Linotype" w:hAnsi="Palatino Linotype"/>
          <w:sz w:val="22"/>
          <w:szCs w:val="22"/>
        </w:rPr>
        <w:t xml:space="preserve">. </w:t>
      </w:r>
      <w:r w:rsidR="00393A2E" w:rsidRPr="00A24B31">
        <w:rPr>
          <w:rFonts w:ascii="Palatino Linotype" w:hAnsi="Palatino Linotype"/>
          <w:sz w:val="22"/>
          <w:szCs w:val="22"/>
        </w:rPr>
        <w:t xml:space="preserve">5 </w:t>
      </w:r>
      <w:r w:rsidRPr="00A24B31">
        <w:rPr>
          <w:rFonts w:ascii="Palatino Linotype" w:hAnsi="Palatino Linotype"/>
          <w:sz w:val="22"/>
          <w:szCs w:val="22"/>
        </w:rPr>
        <w:t>Smlouvy) s dobou vyřešení delší než 36 (slovy: třicet šest</w:t>
      </w:r>
      <w:r w:rsidRPr="000C0D44">
        <w:rPr>
          <w:rFonts w:ascii="Palatino Linotype" w:hAnsi="Palatino Linotype"/>
          <w:sz w:val="22"/>
          <w:szCs w:val="22"/>
        </w:rPr>
        <w:t>) hodin;</w:t>
      </w:r>
      <w:bookmarkEnd w:id="233"/>
      <w:r w:rsidRPr="000C0D44">
        <w:rPr>
          <w:rFonts w:ascii="Palatino Linotype" w:hAnsi="Palatino Linotype"/>
          <w:sz w:val="22"/>
          <w:szCs w:val="22"/>
        </w:rPr>
        <w:t xml:space="preserve"> nebo</w:t>
      </w:r>
      <w:bookmarkEnd w:id="234"/>
    </w:p>
    <w:p w14:paraId="10E7441E" w14:textId="77777777" w:rsidR="00830E0A" w:rsidRPr="000C0D44" w:rsidRDefault="00830E0A" w:rsidP="004E00C4">
      <w:pPr>
        <w:numPr>
          <w:ilvl w:val="0"/>
          <w:numId w:val="22"/>
        </w:numPr>
        <w:spacing w:before="120"/>
        <w:jc w:val="both"/>
        <w:rPr>
          <w:rFonts w:ascii="Palatino Linotype" w:hAnsi="Palatino Linotype"/>
          <w:sz w:val="22"/>
          <w:szCs w:val="22"/>
        </w:rPr>
      </w:pPr>
      <w:r w:rsidRPr="000C0D44">
        <w:rPr>
          <w:rFonts w:ascii="Palatino Linotype" w:hAnsi="Palatino Linotype"/>
          <w:sz w:val="22"/>
          <w:szCs w:val="22"/>
        </w:rPr>
        <w:t xml:space="preserve">prodlení Dodavatele s poskytnutím Služeb rozvoje v termínech stanovených </w:t>
      </w:r>
      <w:r w:rsidR="00A24B31">
        <w:rPr>
          <w:rFonts w:ascii="Palatino Linotype" w:hAnsi="Palatino Linotype"/>
          <w:sz w:val="22"/>
          <w:szCs w:val="22"/>
        </w:rPr>
        <w:t>potvrzeným Poptávkovým formulářem delší</w:t>
      </w:r>
      <w:r w:rsidRPr="000C0D44">
        <w:rPr>
          <w:rFonts w:ascii="Palatino Linotype" w:hAnsi="Palatino Linotype"/>
          <w:sz w:val="22"/>
          <w:szCs w:val="22"/>
        </w:rPr>
        <w:t xml:space="preserve"> než </w:t>
      </w:r>
      <w:r w:rsidRPr="000C0D44">
        <w:rPr>
          <w:rFonts w:ascii="Palatino Linotype" w:hAnsi="Palatino Linotype" w:cs="Tahoma"/>
          <w:sz w:val="22"/>
          <w:szCs w:val="22"/>
        </w:rPr>
        <w:t>30 (slovy: třicet) dnů</w:t>
      </w:r>
      <w:r w:rsidRPr="000C0D44">
        <w:rPr>
          <w:rFonts w:ascii="Palatino Linotype" w:hAnsi="Palatino Linotype"/>
          <w:sz w:val="22"/>
          <w:szCs w:val="22"/>
        </w:rPr>
        <w:t xml:space="preserve">, pokud Dodavatel </w:t>
      </w:r>
      <w:r w:rsidRPr="000C0D44">
        <w:rPr>
          <w:rFonts w:ascii="Palatino Linotype" w:hAnsi="Palatino Linotype"/>
          <w:sz w:val="22"/>
          <w:szCs w:val="22"/>
          <w:lang w:eastAsia="en-US"/>
        </w:rPr>
        <w:t>nezjedná nápravu ani v dodatečné přiměřené lhůtě, kterou mu k tomu Objednatel poskytne v písemné výzvě ke splnění povinnosti, přičemž tato lhůta nesmí být kratší než 10 (slovy: deset) pracovních dnů od doručení takovéto výzvy</w:t>
      </w:r>
      <w:r w:rsidRPr="000C0D44">
        <w:rPr>
          <w:rFonts w:ascii="Palatino Linotype" w:hAnsi="Palatino Linotype"/>
          <w:sz w:val="22"/>
          <w:szCs w:val="22"/>
        </w:rPr>
        <w:t>; nebo</w:t>
      </w:r>
    </w:p>
    <w:p w14:paraId="132CE4A7" w14:textId="717DAD48"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5" w:name="_Toc425139204"/>
      <w:bookmarkStart w:id="236" w:name="_Toc419465181"/>
      <w:r w:rsidRPr="000C0D44">
        <w:rPr>
          <w:rFonts w:ascii="Palatino Linotype" w:hAnsi="Palatino Linotype"/>
          <w:sz w:val="22"/>
          <w:szCs w:val="22"/>
        </w:rPr>
        <w:t xml:space="preserve">Dodavatel poruší jakoukoliv povinnost dle </w:t>
      </w:r>
      <w:r w:rsidR="00E10772">
        <w:rPr>
          <w:rFonts w:ascii="Palatino Linotype" w:hAnsi="Palatino Linotype"/>
          <w:sz w:val="22"/>
          <w:szCs w:val="22"/>
        </w:rPr>
        <w:t>bodu</w:t>
      </w:r>
      <w:r w:rsidRPr="000C0D44">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_Ref420426242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10.1</w:t>
      </w:r>
      <w:r>
        <w:rPr>
          <w:rFonts w:ascii="Palatino Linotype" w:hAnsi="Palatino Linotype"/>
          <w:sz w:val="22"/>
          <w:szCs w:val="22"/>
        </w:rPr>
        <w:fldChar w:fldCharType="end"/>
      </w:r>
      <w:r>
        <w:rPr>
          <w:rFonts w:ascii="Palatino Linotype" w:hAnsi="Palatino Linotype"/>
          <w:sz w:val="22"/>
          <w:szCs w:val="22"/>
        </w:rPr>
        <w:t xml:space="preserve"> </w:t>
      </w:r>
      <w:r w:rsidRPr="000C0D44">
        <w:rPr>
          <w:rFonts w:ascii="Palatino Linotype" w:hAnsi="Palatino Linotype"/>
          <w:sz w:val="22"/>
          <w:szCs w:val="22"/>
        </w:rPr>
        <w:t>Smlouvy; nebo</w:t>
      </w:r>
      <w:bookmarkEnd w:id="235"/>
    </w:p>
    <w:p w14:paraId="3C4CA586" w14:textId="6EA5BA42"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7" w:name="_Toc425139205"/>
      <w:r w:rsidRPr="000C0D44">
        <w:rPr>
          <w:rFonts w:ascii="Palatino Linotype" w:hAnsi="Palatino Linotype"/>
          <w:sz w:val="22"/>
          <w:szCs w:val="22"/>
        </w:rPr>
        <w:t xml:space="preserve">Dodavatel poruší jakoukoliv povinnost dle </w:t>
      </w:r>
      <w:r w:rsidR="00E10772">
        <w:rPr>
          <w:rFonts w:ascii="Palatino Linotype" w:hAnsi="Palatino Linotype"/>
          <w:sz w:val="22"/>
          <w:szCs w:val="22"/>
        </w:rPr>
        <w:t>bodu</w:t>
      </w:r>
      <w:r w:rsidRPr="000C0D44">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_Ref420684679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10.2</w:t>
      </w:r>
      <w:r>
        <w:rPr>
          <w:rFonts w:ascii="Palatino Linotype" w:hAnsi="Palatino Linotype"/>
          <w:sz w:val="22"/>
          <w:szCs w:val="22"/>
        </w:rPr>
        <w:fldChar w:fldCharType="end"/>
      </w:r>
      <w:r>
        <w:rPr>
          <w:rFonts w:ascii="Palatino Linotype" w:hAnsi="Palatino Linotype"/>
          <w:sz w:val="22"/>
          <w:szCs w:val="22"/>
        </w:rPr>
        <w:t xml:space="preserve"> </w:t>
      </w:r>
      <w:r w:rsidRPr="000C0D44">
        <w:rPr>
          <w:rFonts w:ascii="Palatino Linotype" w:hAnsi="Palatino Linotype"/>
          <w:sz w:val="22"/>
          <w:szCs w:val="22"/>
        </w:rPr>
        <w:t>Smlouvy</w:t>
      </w:r>
      <w:r w:rsidR="0013101E">
        <w:rPr>
          <w:rFonts w:ascii="Palatino Linotype" w:hAnsi="Palatino Linotype"/>
          <w:sz w:val="22"/>
          <w:szCs w:val="22"/>
        </w:rPr>
        <w:t xml:space="preserve">, </w:t>
      </w:r>
      <w:r w:rsidR="0013101E" w:rsidRPr="00377631">
        <w:rPr>
          <w:rFonts w:ascii="Palatino Linotype" w:hAnsi="Palatino Linotype"/>
          <w:sz w:val="22"/>
          <w:szCs w:val="22"/>
        </w:rPr>
        <w:t xml:space="preserve">pokud </w:t>
      </w:r>
      <w:r w:rsidR="0013101E">
        <w:rPr>
          <w:rFonts w:ascii="Palatino Linotype" w:hAnsi="Palatino Linotype"/>
          <w:sz w:val="22"/>
          <w:szCs w:val="22"/>
        </w:rPr>
        <w:t xml:space="preserve">Dodavatel </w:t>
      </w:r>
      <w:r w:rsidR="0013101E" w:rsidRPr="00377631">
        <w:rPr>
          <w:rFonts w:ascii="Palatino Linotype" w:hAnsi="Palatino Linotype"/>
          <w:sz w:val="22"/>
          <w:szCs w:val="22"/>
          <w:lang w:eastAsia="en-US"/>
        </w:rPr>
        <w:t xml:space="preserve">nezjedná nápravu ani v dodatečné přiměřené lhůtě, kterou mu k tomu Objednatel poskytne </w:t>
      </w:r>
      <w:r w:rsidR="0013101E">
        <w:rPr>
          <w:rFonts w:ascii="Palatino Linotype" w:hAnsi="Palatino Linotype"/>
          <w:sz w:val="22"/>
          <w:szCs w:val="22"/>
          <w:lang w:eastAsia="en-US"/>
        </w:rPr>
        <w:t> </w:t>
      </w:r>
      <w:r w:rsidR="0013101E" w:rsidRPr="00377631">
        <w:rPr>
          <w:rFonts w:ascii="Palatino Linotype" w:hAnsi="Palatino Linotype"/>
          <w:sz w:val="22"/>
          <w:szCs w:val="22"/>
          <w:lang w:eastAsia="en-US"/>
        </w:rPr>
        <w:t>v</w:t>
      </w:r>
      <w:r w:rsidR="0013101E">
        <w:rPr>
          <w:rFonts w:ascii="Palatino Linotype" w:hAnsi="Palatino Linotype"/>
          <w:sz w:val="22"/>
          <w:szCs w:val="22"/>
          <w:lang w:eastAsia="en-US"/>
        </w:rPr>
        <w:t> </w:t>
      </w:r>
      <w:r w:rsidR="0013101E" w:rsidRPr="00377631">
        <w:rPr>
          <w:rFonts w:ascii="Palatino Linotype" w:hAnsi="Palatino Linotype"/>
          <w:sz w:val="22"/>
          <w:szCs w:val="22"/>
          <w:lang w:eastAsia="en-US"/>
        </w:rPr>
        <w:t>písemné výzvě ke splnění povinnosti, přičemž tato lhůta nesmí být kratší než 10 (slovy: deset) pracovních dnů od</w:t>
      </w:r>
      <w:r w:rsidR="0013101E" w:rsidRPr="0001042B">
        <w:rPr>
          <w:rFonts w:ascii="Palatino Linotype" w:hAnsi="Palatino Linotype"/>
          <w:sz w:val="22"/>
          <w:szCs w:val="22"/>
          <w:lang w:eastAsia="en-US"/>
        </w:rPr>
        <w:t xml:space="preserve"> doručení takovéto výzvy</w:t>
      </w:r>
      <w:r w:rsidRPr="000C0D44">
        <w:rPr>
          <w:rFonts w:ascii="Palatino Linotype" w:hAnsi="Palatino Linotype"/>
          <w:sz w:val="22"/>
          <w:szCs w:val="22"/>
        </w:rPr>
        <w:t>; nebo</w:t>
      </w:r>
      <w:bookmarkEnd w:id="237"/>
    </w:p>
    <w:p w14:paraId="6376CAC3" w14:textId="77777777"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8" w:name="_Toc425139206"/>
      <w:r w:rsidRPr="000C0D44">
        <w:rPr>
          <w:rFonts w:ascii="Palatino Linotype" w:hAnsi="Palatino Linotype"/>
          <w:sz w:val="22"/>
          <w:szCs w:val="22"/>
        </w:rPr>
        <w:t>další případy, o kterých tak stanoví Smlouva.</w:t>
      </w:r>
      <w:bookmarkEnd w:id="231"/>
      <w:bookmarkEnd w:id="236"/>
      <w:bookmarkEnd w:id="238"/>
    </w:p>
    <w:p w14:paraId="5F4D86CF" w14:textId="77777777" w:rsidR="00830E0A" w:rsidRPr="000C0D44" w:rsidRDefault="00830E0A" w:rsidP="004E00C4">
      <w:pPr>
        <w:numPr>
          <w:ilvl w:val="1"/>
          <w:numId w:val="16"/>
        </w:numPr>
        <w:spacing w:before="120"/>
        <w:ind w:left="567" w:hanging="567"/>
        <w:jc w:val="both"/>
        <w:rPr>
          <w:rFonts w:ascii="Palatino Linotype" w:hAnsi="Palatino Linotype"/>
          <w:sz w:val="22"/>
          <w:szCs w:val="22"/>
        </w:rPr>
      </w:pPr>
      <w:r w:rsidRPr="000C0D44">
        <w:rPr>
          <w:rFonts w:ascii="Palatino Linotype" w:hAnsi="Palatino Linotype"/>
          <w:sz w:val="22"/>
          <w:szCs w:val="22"/>
        </w:rPr>
        <w:t>Objednatel je rovněž oprávněn odstoupit od Smlouvy v případě, že:</w:t>
      </w:r>
    </w:p>
    <w:p w14:paraId="3C39A996" w14:textId="77777777" w:rsidR="00830E0A" w:rsidRPr="00B0321F" w:rsidRDefault="00830E0A" w:rsidP="004E00C4">
      <w:pPr>
        <w:numPr>
          <w:ilvl w:val="0"/>
          <w:numId w:val="28"/>
        </w:numPr>
        <w:spacing w:before="120"/>
        <w:jc w:val="both"/>
        <w:rPr>
          <w:rFonts w:ascii="Palatino Linotype" w:hAnsi="Palatino Linotype"/>
          <w:sz w:val="22"/>
          <w:szCs w:val="22"/>
        </w:rPr>
      </w:pPr>
      <w:r w:rsidRPr="00F85C84">
        <w:rPr>
          <w:rFonts w:ascii="Palatino Linotype" w:hAnsi="Palatino Linotype"/>
          <w:sz w:val="22"/>
          <w:szCs w:val="22"/>
        </w:rPr>
        <w:t xml:space="preserve">nedojde k akceptaci Etapy 1A Objednatelem a jsou-li vyčerpány všechny postupy řešení této situace dle Přílohy č. </w:t>
      </w:r>
      <w:r w:rsidR="00271E7A">
        <w:rPr>
          <w:rFonts w:ascii="Palatino Linotype" w:hAnsi="Palatino Linotype"/>
          <w:sz w:val="22"/>
          <w:szCs w:val="22"/>
        </w:rPr>
        <w:t>4</w:t>
      </w:r>
      <w:r w:rsidRPr="00F85C84">
        <w:rPr>
          <w:rFonts w:ascii="Palatino Linotype" w:hAnsi="Palatino Linotype"/>
          <w:sz w:val="22"/>
          <w:szCs w:val="22"/>
        </w:rPr>
        <w:t xml:space="preserve"> nebo Řídící dokumentace</w:t>
      </w:r>
      <w:r w:rsidR="00C8225B">
        <w:rPr>
          <w:rFonts w:ascii="Palatino Linotype" w:hAnsi="Palatino Linotype"/>
          <w:sz w:val="22"/>
          <w:szCs w:val="22"/>
        </w:rPr>
        <w:t xml:space="preserve"> projektu</w:t>
      </w:r>
      <w:r w:rsidRPr="00B0321F">
        <w:rPr>
          <w:rFonts w:ascii="Palatino Linotype" w:hAnsi="Palatino Linotype"/>
          <w:sz w:val="22"/>
          <w:szCs w:val="22"/>
        </w:rPr>
        <w:t>;</w:t>
      </w:r>
    </w:p>
    <w:p w14:paraId="0B2BB909" w14:textId="77777777" w:rsidR="00830E0A" w:rsidRPr="00685738" w:rsidRDefault="00830E0A" w:rsidP="004E00C4">
      <w:pPr>
        <w:numPr>
          <w:ilvl w:val="0"/>
          <w:numId w:val="28"/>
        </w:numPr>
        <w:spacing w:before="120"/>
        <w:jc w:val="both"/>
        <w:rPr>
          <w:rFonts w:ascii="Palatino Linotype" w:hAnsi="Palatino Linotype"/>
          <w:sz w:val="22"/>
          <w:szCs w:val="22"/>
        </w:rPr>
      </w:pPr>
      <w:r w:rsidRPr="000C0D44">
        <w:rPr>
          <w:rFonts w:ascii="Palatino Linotype" w:hAnsi="Palatino Linotype"/>
          <w:sz w:val="22"/>
          <w:szCs w:val="22"/>
        </w:rPr>
        <w:lastRenderedPageBreak/>
        <w:t>v insolvenčním řízení bude zjištěn úpadek</w:t>
      </w:r>
      <w:r w:rsidRPr="00685738">
        <w:rPr>
          <w:rFonts w:ascii="Palatino Linotype" w:hAnsi="Palatino Linotype"/>
          <w:sz w:val="22"/>
          <w:szCs w:val="22"/>
        </w:rPr>
        <w:t xml:space="preserve"> </w:t>
      </w:r>
      <w:r>
        <w:rPr>
          <w:rFonts w:ascii="Palatino Linotype" w:hAnsi="Palatino Linotype"/>
          <w:sz w:val="22"/>
          <w:szCs w:val="22"/>
        </w:rPr>
        <w:t>Dodavatele</w:t>
      </w:r>
      <w:r w:rsidRPr="00685738">
        <w:rPr>
          <w:rFonts w:ascii="Palatino Linotype" w:hAnsi="Palatino Linotype"/>
          <w:sz w:val="22"/>
          <w:szCs w:val="22"/>
        </w:rPr>
        <w:t xml:space="preserve"> nebo insolvenční návrh bude zamítnut pro nedostatek majetku </w:t>
      </w:r>
      <w:r>
        <w:rPr>
          <w:rFonts w:ascii="Palatino Linotype" w:hAnsi="Palatino Linotype"/>
          <w:sz w:val="22"/>
          <w:szCs w:val="22"/>
        </w:rPr>
        <w:t>Dodavatele</w:t>
      </w:r>
      <w:r w:rsidRPr="00685738">
        <w:rPr>
          <w:rFonts w:ascii="Palatino Linotype" w:hAnsi="Palatino Linotype"/>
          <w:sz w:val="22"/>
          <w:szCs w:val="22"/>
        </w:rPr>
        <w:t xml:space="preserve"> v souladu se zněním zákona č. 182/2006 Sb., o úpadku a způsobech jeho řešení (insolvenční zákon), ve znění pozdějších předpisů. Objednatel je rovněž oprávněn odstoupit od Smlouvy v případě, že </w:t>
      </w:r>
      <w:r>
        <w:rPr>
          <w:rFonts w:ascii="Palatino Linotype" w:hAnsi="Palatino Linotype"/>
          <w:sz w:val="22"/>
          <w:szCs w:val="22"/>
        </w:rPr>
        <w:t>Dodavatel</w:t>
      </w:r>
      <w:r w:rsidRPr="00685738">
        <w:rPr>
          <w:rFonts w:ascii="Palatino Linotype" w:hAnsi="Palatino Linotype"/>
          <w:sz w:val="22"/>
          <w:szCs w:val="22"/>
        </w:rPr>
        <w:t xml:space="preserve"> vstoupí do likvidace; nebo</w:t>
      </w:r>
    </w:p>
    <w:p w14:paraId="27664412" w14:textId="77777777" w:rsidR="00830E0A" w:rsidRPr="00685738" w:rsidRDefault="00F860C7" w:rsidP="004E00C4">
      <w:pPr>
        <w:numPr>
          <w:ilvl w:val="0"/>
          <w:numId w:val="28"/>
        </w:numPr>
        <w:spacing w:before="120"/>
        <w:jc w:val="both"/>
        <w:rPr>
          <w:rFonts w:ascii="Palatino Linotype" w:hAnsi="Palatino Linotype"/>
          <w:sz w:val="22"/>
          <w:szCs w:val="22"/>
        </w:rPr>
      </w:pPr>
      <w:r w:rsidRPr="00F860C7">
        <w:rPr>
          <w:rFonts w:ascii="Palatino Linotype" w:hAnsi="Palatino Linotype"/>
          <w:sz w:val="22"/>
          <w:szCs w:val="22"/>
        </w:rPr>
        <w:t xml:space="preserve">Dodavatel byl </w:t>
      </w:r>
      <w:r w:rsidR="004D6070">
        <w:rPr>
          <w:rFonts w:ascii="Palatino Linotype" w:hAnsi="Palatino Linotype"/>
          <w:sz w:val="22"/>
          <w:szCs w:val="22"/>
        </w:rPr>
        <w:t xml:space="preserve">pravomocně </w:t>
      </w:r>
      <w:r w:rsidRPr="00F860C7">
        <w:rPr>
          <w:rFonts w:ascii="Palatino Linotype" w:hAnsi="Palatino Linotype"/>
          <w:sz w:val="22"/>
          <w:szCs w:val="22"/>
        </w:rPr>
        <w:t xml:space="preserve">odsouzen </w:t>
      </w:r>
      <w:r w:rsidR="00830E0A" w:rsidRPr="00685738">
        <w:rPr>
          <w:rFonts w:ascii="Palatino Linotype" w:hAnsi="Palatino Linotype"/>
          <w:sz w:val="22"/>
          <w:szCs w:val="22"/>
        </w:rPr>
        <w:t>pro trestný čin podle zákona č</w:t>
      </w:r>
      <w:r w:rsidR="00B0321F" w:rsidRPr="00685738">
        <w:rPr>
          <w:rFonts w:ascii="Palatino Linotype" w:hAnsi="Palatino Linotype"/>
          <w:sz w:val="22"/>
          <w:szCs w:val="22"/>
        </w:rPr>
        <w:t>.</w:t>
      </w:r>
      <w:r w:rsidR="00B0321F">
        <w:rPr>
          <w:rFonts w:ascii="Palatino Linotype" w:hAnsi="Palatino Linotype"/>
          <w:sz w:val="22"/>
          <w:szCs w:val="22"/>
        </w:rPr>
        <w:t> </w:t>
      </w:r>
      <w:r w:rsidR="00830E0A" w:rsidRPr="00685738">
        <w:rPr>
          <w:rFonts w:ascii="Palatino Linotype" w:hAnsi="Palatino Linotype"/>
          <w:sz w:val="22"/>
          <w:szCs w:val="22"/>
        </w:rPr>
        <w:t>418/2011 Sb., o trestní odpovědnosti právnických osob, ve znění pozdějších předpisů.</w:t>
      </w:r>
    </w:p>
    <w:p w14:paraId="194E2A0D" w14:textId="77777777" w:rsidR="00830E0A" w:rsidRPr="00C06D79" w:rsidRDefault="00830E0A" w:rsidP="004E00C4">
      <w:pPr>
        <w:numPr>
          <w:ilvl w:val="1"/>
          <w:numId w:val="16"/>
        </w:numPr>
        <w:spacing w:before="120"/>
        <w:ind w:left="567" w:hanging="567"/>
        <w:jc w:val="both"/>
        <w:rPr>
          <w:rFonts w:ascii="Palatino Linotype" w:hAnsi="Palatino Linotype"/>
          <w:sz w:val="22"/>
          <w:szCs w:val="22"/>
        </w:rPr>
      </w:pPr>
      <w:r w:rsidRPr="00C06D79">
        <w:rPr>
          <w:rFonts w:ascii="Palatino Linotype" w:hAnsi="Palatino Linotype"/>
          <w:sz w:val="22"/>
          <w:szCs w:val="22"/>
        </w:rPr>
        <w:t xml:space="preserve">Dodavatel je oprávněn </w:t>
      </w:r>
      <w:r>
        <w:rPr>
          <w:rFonts w:ascii="Palatino Linotype" w:hAnsi="Palatino Linotype"/>
          <w:sz w:val="22"/>
          <w:szCs w:val="22"/>
        </w:rPr>
        <w:t xml:space="preserve">od </w:t>
      </w:r>
      <w:r w:rsidRPr="00C06D79">
        <w:rPr>
          <w:rFonts w:ascii="Palatino Linotype" w:hAnsi="Palatino Linotype"/>
          <w:sz w:val="22"/>
          <w:szCs w:val="22"/>
        </w:rPr>
        <w:t>Smlouv</w:t>
      </w:r>
      <w:r>
        <w:rPr>
          <w:rFonts w:ascii="Palatino Linotype" w:hAnsi="Palatino Linotype"/>
          <w:sz w:val="22"/>
          <w:szCs w:val="22"/>
        </w:rPr>
        <w:t>y</w:t>
      </w:r>
      <w:r w:rsidRPr="00C06D79">
        <w:rPr>
          <w:rFonts w:ascii="Palatino Linotype" w:hAnsi="Palatino Linotype"/>
          <w:sz w:val="22"/>
          <w:szCs w:val="22"/>
        </w:rPr>
        <w:t xml:space="preserve"> písemně </w:t>
      </w:r>
      <w:r>
        <w:rPr>
          <w:rFonts w:ascii="Palatino Linotype" w:hAnsi="Palatino Linotype"/>
          <w:sz w:val="22"/>
          <w:szCs w:val="22"/>
        </w:rPr>
        <w:t xml:space="preserve">odstoupit z důvodu jejího podstatného porušení Objednatelem, přičemž za podstatné porušení Smlouvy se bude považovat </w:t>
      </w:r>
      <w:r w:rsidRPr="00C06D79">
        <w:rPr>
          <w:rFonts w:ascii="Palatino Linotype" w:hAnsi="Palatino Linotype"/>
          <w:sz w:val="22"/>
          <w:szCs w:val="22"/>
        </w:rPr>
        <w:t xml:space="preserve">prodlení Objednatele s úhradou ceny za </w:t>
      </w:r>
      <w:r>
        <w:rPr>
          <w:rFonts w:ascii="Palatino Linotype" w:hAnsi="Palatino Linotype"/>
          <w:sz w:val="22"/>
          <w:szCs w:val="22"/>
        </w:rPr>
        <w:t>provedení Plnění</w:t>
      </w:r>
      <w:r w:rsidRPr="00C06D79">
        <w:rPr>
          <w:rFonts w:ascii="Palatino Linotype" w:hAnsi="Palatino Linotype"/>
          <w:sz w:val="22"/>
          <w:szCs w:val="22"/>
        </w:rPr>
        <w:t xml:space="preserve"> </w:t>
      </w:r>
      <w:r>
        <w:rPr>
          <w:rFonts w:ascii="Palatino Linotype" w:hAnsi="Palatino Linotype"/>
          <w:sz w:val="22"/>
          <w:szCs w:val="22"/>
        </w:rPr>
        <w:t>delší</w:t>
      </w:r>
      <w:r w:rsidRPr="00C06D79">
        <w:rPr>
          <w:rFonts w:ascii="Palatino Linotype" w:hAnsi="Palatino Linotype"/>
          <w:sz w:val="22"/>
          <w:szCs w:val="22"/>
        </w:rPr>
        <w:t xml:space="preserve"> než </w:t>
      </w:r>
      <w:r>
        <w:rPr>
          <w:rFonts w:ascii="Palatino Linotype" w:hAnsi="Palatino Linotype"/>
          <w:sz w:val="22"/>
          <w:szCs w:val="22"/>
        </w:rPr>
        <w:t>30</w:t>
      </w:r>
      <w:r w:rsidRPr="00C06D79">
        <w:rPr>
          <w:rFonts w:ascii="Palatino Linotype" w:hAnsi="Palatino Linotype"/>
          <w:sz w:val="22"/>
          <w:szCs w:val="22"/>
        </w:rPr>
        <w:t xml:space="preserve"> (slovy: </w:t>
      </w:r>
      <w:r>
        <w:rPr>
          <w:rFonts w:ascii="Palatino Linotype" w:hAnsi="Palatino Linotype"/>
          <w:sz w:val="22"/>
          <w:szCs w:val="22"/>
        </w:rPr>
        <w:t>třicet</w:t>
      </w:r>
      <w:r w:rsidRPr="00C06D79">
        <w:rPr>
          <w:rFonts w:ascii="Palatino Linotype" w:hAnsi="Palatino Linotype"/>
          <w:sz w:val="22"/>
          <w:szCs w:val="22"/>
        </w:rPr>
        <w:t xml:space="preserve">) </w:t>
      </w:r>
      <w:r>
        <w:rPr>
          <w:rFonts w:ascii="Palatino Linotype" w:hAnsi="Palatino Linotype"/>
          <w:sz w:val="22"/>
          <w:szCs w:val="22"/>
        </w:rPr>
        <w:t>kalendářních dnů,</w:t>
      </w:r>
      <w:r w:rsidRPr="000B3520">
        <w:rPr>
          <w:rFonts w:ascii="Palatino Linotype" w:hAnsi="Palatino Linotype"/>
          <w:sz w:val="22"/>
          <w:szCs w:val="22"/>
        </w:rPr>
        <w:t xml:space="preserve"> </w:t>
      </w:r>
      <w:r w:rsidRPr="00685738">
        <w:rPr>
          <w:rFonts w:ascii="Palatino Linotype" w:hAnsi="Palatino Linotype"/>
          <w:sz w:val="22"/>
          <w:szCs w:val="22"/>
        </w:rPr>
        <w:t xml:space="preserve">pokud Objednatel nezjedná nápravu ani do 10 (slovy: deseti) </w:t>
      </w:r>
      <w:r>
        <w:rPr>
          <w:rFonts w:ascii="Palatino Linotype" w:hAnsi="Palatino Linotype"/>
          <w:sz w:val="22"/>
          <w:szCs w:val="22"/>
        </w:rPr>
        <w:t>pracovních</w:t>
      </w:r>
      <w:r w:rsidRPr="00685738">
        <w:rPr>
          <w:rFonts w:ascii="Palatino Linotype" w:hAnsi="Palatino Linotype"/>
          <w:sz w:val="22"/>
          <w:szCs w:val="22"/>
        </w:rPr>
        <w:t xml:space="preserve"> dnů od doručení písemného oznámení </w:t>
      </w:r>
      <w:r>
        <w:rPr>
          <w:rFonts w:ascii="Palatino Linotype" w:hAnsi="Palatino Linotype"/>
          <w:sz w:val="22"/>
          <w:szCs w:val="22"/>
        </w:rPr>
        <w:t>Dodavatele</w:t>
      </w:r>
      <w:r w:rsidRPr="00685738">
        <w:rPr>
          <w:rFonts w:ascii="Palatino Linotype" w:hAnsi="Palatino Linotype"/>
          <w:sz w:val="22"/>
          <w:szCs w:val="22"/>
        </w:rPr>
        <w:t xml:space="preserve"> o takovém prodlení se žádostí o jeho nápravu</w:t>
      </w:r>
      <w:r w:rsidRPr="00C06D79">
        <w:rPr>
          <w:rFonts w:ascii="Palatino Linotype" w:hAnsi="Palatino Linotype"/>
          <w:sz w:val="22"/>
          <w:szCs w:val="22"/>
        </w:rPr>
        <w:t>.</w:t>
      </w:r>
    </w:p>
    <w:p w14:paraId="66B00172"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4C4027">
        <w:rPr>
          <w:rFonts w:ascii="Palatino Linotype" w:hAnsi="Palatino Linotype"/>
          <w:sz w:val="22"/>
          <w:szCs w:val="22"/>
        </w:rPr>
        <w:t>Odstoupení od Smlouvy ze strany Objednatele nesmí být spojeno s uložením jakékoliv sankce k tíži Objednatele.</w:t>
      </w:r>
    </w:p>
    <w:p w14:paraId="0934729F" w14:textId="77777777" w:rsidR="00830E0A" w:rsidRPr="000C0D44" w:rsidRDefault="00830E0A" w:rsidP="004E00C4">
      <w:pPr>
        <w:numPr>
          <w:ilvl w:val="1"/>
          <w:numId w:val="16"/>
        </w:numPr>
        <w:spacing w:before="120"/>
        <w:ind w:left="567" w:hanging="567"/>
        <w:jc w:val="both"/>
        <w:rPr>
          <w:rFonts w:ascii="Palatino Linotype" w:hAnsi="Palatino Linotype"/>
          <w:sz w:val="22"/>
          <w:szCs w:val="22"/>
        </w:rPr>
      </w:pPr>
      <w:r w:rsidRPr="00DB3EB9">
        <w:rPr>
          <w:rFonts w:ascii="Palatino Linotype" w:hAnsi="Palatino Linotype"/>
          <w:sz w:val="22"/>
          <w:szCs w:val="22"/>
        </w:rPr>
        <w:t xml:space="preserve">Smluvní strany se dále dohodly, že odstoupení od </w:t>
      </w:r>
      <w:r w:rsidRPr="00364352">
        <w:rPr>
          <w:rFonts w:ascii="Palatino Linotype" w:hAnsi="Palatino Linotype"/>
          <w:sz w:val="22"/>
          <w:szCs w:val="22"/>
        </w:rPr>
        <w:t xml:space="preserve">Smlouvy musí být písemné, jinak je neplatné. Odstoupení je účinné ode dne, kdy bylo doručeno druhé </w:t>
      </w:r>
      <w:r>
        <w:rPr>
          <w:rFonts w:ascii="Palatino Linotype" w:hAnsi="Palatino Linotype"/>
          <w:sz w:val="22"/>
          <w:szCs w:val="22"/>
        </w:rPr>
        <w:t>Smluvní straně</w:t>
      </w:r>
      <w:r w:rsidRPr="000C0D44">
        <w:rPr>
          <w:rFonts w:ascii="Palatino Linotype" w:hAnsi="Palatino Linotype"/>
          <w:sz w:val="22"/>
          <w:szCs w:val="22"/>
        </w:rPr>
        <w:t>. Smluvní strany se dohodly, že v případě odstoupení od Smlouvy se nevrací Dodavatelem již provedené a Objednatelem akceptované plnění dle Smlouvy</w:t>
      </w:r>
      <w:r>
        <w:rPr>
          <w:rFonts w:ascii="Palatino Linotype" w:hAnsi="Palatino Linotype"/>
          <w:sz w:val="22"/>
          <w:szCs w:val="22"/>
        </w:rPr>
        <w:t xml:space="preserve"> a Dodavateli v takovém případě vzniká nárok na peněžitou náhradu ve výši obvyklé ceny, přičemž při stanovení výše obvyklé ceny se přihlédne k ceně a fakturačním podmínkám dle této Smlouvy.</w:t>
      </w:r>
    </w:p>
    <w:p w14:paraId="3C1DE912" w14:textId="77777777" w:rsidR="00830E0A" w:rsidRPr="00AB54A2" w:rsidRDefault="00830E0A" w:rsidP="004E00C4">
      <w:pPr>
        <w:numPr>
          <w:ilvl w:val="1"/>
          <w:numId w:val="16"/>
        </w:numPr>
        <w:spacing w:before="120"/>
        <w:ind w:left="567" w:hanging="567"/>
        <w:jc w:val="both"/>
        <w:rPr>
          <w:rFonts w:ascii="Palatino Linotype" w:hAnsi="Palatino Linotype"/>
          <w:i/>
          <w:sz w:val="22"/>
          <w:szCs w:val="22"/>
          <w:highlight w:val="lightGray"/>
        </w:rPr>
      </w:pPr>
      <w:r w:rsidRPr="003419D9">
        <w:rPr>
          <w:rFonts w:ascii="Palatino Linotype" w:hAnsi="Palatino Linotype"/>
          <w:sz w:val="22"/>
          <w:szCs w:val="22"/>
        </w:rPr>
        <w:t xml:space="preserve">Objednatel je oprávněn Smlouvu písemně vypovědět i bez udání důvodu, přičemž toto oprávnění může Objednatel uplatnit až po dokončení Díla jako celku. </w:t>
      </w:r>
      <w:r>
        <w:rPr>
          <w:rFonts w:ascii="Palatino Linotype" w:hAnsi="Palatino Linotype"/>
          <w:sz w:val="22"/>
          <w:szCs w:val="22"/>
        </w:rPr>
        <w:t xml:space="preserve">Výpovědní </w:t>
      </w:r>
      <w:r w:rsidRPr="001517B5">
        <w:rPr>
          <w:rFonts w:ascii="Palatino Linotype" w:hAnsi="Palatino Linotype"/>
          <w:sz w:val="22"/>
          <w:szCs w:val="22"/>
        </w:rPr>
        <w:t xml:space="preserve">doba  činí </w:t>
      </w:r>
      <w:r>
        <w:rPr>
          <w:rFonts w:ascii="Palatino Linotype" w:hAnsi="Palatino Linotype"/>
          <w:sz w:val="22"/>
          <w:szCs w:val="22"/>
        </w:rPr>
        <w:t>3 (slovy: tři)</w:t>
      </w:r>
      <w:r w:rsidRPr="001517B5">
        <w:rPr>
          <w:rFonts w:ascii="Palatino Linotype" w:hAnsi="Palatino Linotype"/>
          <w:sz w:val="22"/>
          <w:szCs w:val="22"/>
        </w:rPr>
        <w:t xml:space="preserve"> měsíc</w:t>
      </w:r>
      <w:r>
        <w:rPr>
          <w:rFonts w:ascii="Palatino Linotype" w:hAnsi="Palatino Linotype"/>
          <w:sz w:val="22"/>
          <w:szCs w:val="22"/>
        </w:rPr>
        <w:t>e</w:t>
      </w:r>
      <w:r w:rsidRPr="001517B5">
        <w:rPr>
          <w:rFonts w:ascii="Palatino Linotype" w:hAnsi="Palatino Linotype"/>
          <w:sz w:val="22"/>
          <w:szCs w:val="22"/>
        </w:rPr>
        <w:t xml:space="preserve"> a začíná běžet prvním dnem měsíce následujícího po měsíci, v němž</w:t>
      </w:r>
      <w:r>
        <w:rPr>
          <w:rFonts w:ascii="Palatino Linotype" w:hAnsi="Palatino Linotype"/>
          <w:sz w:val="22"/>
          <w:szCs w:val="22"/>
        </w:rPr>
        <w:t xml:space="preserve"> byla výpověď doručena Dodavateli.</w:t>
      </w:r>
    </w:p>
    <w:p w14:paraId="628330ED" w14:textId="77777777"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Ukončením S</w:t>
      </w:r>
      <w:r w:rsidRPr="00EC700B">
        <w:rPr>
          <w:rFonts w:ascii="Palatino Linotype" w:hAnsi="Palatino Linotype"/>
          <w:sz w:val="22"/>
          <w:szCs w:val="22"/>
        </w:rPr>
        <w:t xml:space="preserve">mlouvy nejsou dotčena ustanovení </w:t>
      </w:r>
      <w:r>
        <w:rPr>
          <w:rFonts w:ascii="Palatino Linotype" w:hAnsi="Palatino Linotype"/>
          <w:sz w:val="22"/>
          <w:szCs w:val="22"/>
        </w:rPr>
        <w:t>o</w:t>
      </w:r>
      <w:r w:rsidRPr="00EC700B">
        <w:rPr>
          <w:rFonts w:ascii="Palatino Linotype" w:hAnsi="Palatino Linotype"/>
          <w:sz w:val="22"/>
          <w:szCs w:val="22"/>
        </w:rPr>
        <w:t xml:space="preserve"> odpovědnosti za škodu (škoda může spočívat i v nákladech vynaložených </w:t>
      </w:r>
      <w:r>
        <w:rPr>
          <w:rFonts w:ascii="Palatino Linotype" w:hAnsi="Palatino Linotype"/>
          <w:sz w:val="22"/>
          <w:szCs w:val="22"/>
        </w:rPr>
        <w:t>Objednatelem</w:t>
      </w:r>
      <w:r w:rsidRPr="00EC700B">
        <w:rPr>
          <w:rFonts w:ascii="Palatino Linotype" w:hAnsi="Palatino Linotype"/>
          <w:sz w:val="22"/>
          <w:szCs w:val="22"/>
        </w:rPr>
        <w:t xml:space="preserve"> na realizaci nového zadávacího řízení), nároky na uplatnění smluvních pokut, o ochraně důvěrných informací a ostatních práv a povinností založených </w:t>
      </w:r>
      <w:r w:rsidRPr="00DB3EB9">
        <w:rPr>
          <w:rFonts w:ascii="Palatino Linotype" w:hAnsi="Palatino Linotype"/>
          <w:sz w:val="22"/>
          <w:szCs w:val="22"/>
        </w:rPr>
        <w:t>Smlouvou, která mají podle zákona nebo Smlouvy trvat i po jejím zrušení</w:t>
      </w:r>
      <w:r w:rsidRPr="004C4027">
        <w:rPr>
          <w:rFonts w:ascii="Palatino Linotype" w:hAnsi="Palatino Linotype"/>
          <w:sz w:val="22"/>
          <w:szCs w:val="22"/>
        </w:rPr>
        <w:t>.</w:t>
      </w:r>
    </w:p>
    <w:p w14:paraId="5DF8E8AF" w14:textId="77777777" w:rsidR="004A55E9" w:rsidRPr="004C4027" w:rsidRDefault="00830E0A" w:rsidP="004E00C4">
      <w:pPr>
        <w:numPr>
          <w:ilvl w:val="1"/>
          <w:numId w:val="16"/>
        </w:numPr>
        <w:spacing w:before="120"/>
        <w:ind w:left="567" w:hanging="567"/>
        <w:jc w:val="both"/>
        <w:rPr>
          <w:rFonts w:ascii="Palatino Linotype" w:hAnsi="Palatino Linotype"/>
          <w:sz w:val="22"/>
          <w:szCs w:val="22"/>
        </w:rPr>
      </w:pPr>
      <w:bookmarkStart w:id="239" w:name="_Ref322593996"/>
      <w:bookmarkStart w:id="240" w:name="_Ref423440666"/>
      <w:r w:rsidRPr="008A6110">
        <w:rPr>
          <w:rFonts w:ascii="Palatino Linotype" w:hAnsi="Palatino Linotype" w:cs="Calibri"/>
          <w:iCs/>
          <w:sz w:val="22"/>
          <w:szCs w:val="22"/>
        </w:rPr>
        <w:t xml:space="preserve">V případě </w:t>
      </w:r>
      <w:r>
        <w:rPr>
          <w:rFonts w:ascii="Palatino Linotype" w:hAnsi="Palatino Linotype" w:cs="Calibri"/>
          <w:iCs/>
          <w:sz w:val="22"/>
          <w:szCs w:val="22"/>
        </w:rPr>
        <w:t>jakéhokoliv</w:t>
      </w:r>
      <w:r w:rsidRPr="008A6110">
        <w:rPr>
          <w:rFonts w:ascii="Palatino Linotype" w:hAnsi="Palatino Linotype" w:cs="Calibri"/>
          <w:iCs/>
          <w:sz w:val="22"/>
          <w:szCs w:val="22"/>
        </w:rPr>
        <w:t xml:space="preserve"> ukončení Smlouvy je </w:t>
      </w:r>
      <w:r>
        <w:rPr>
          <w:rFonts w:ascii="Palatino Linotype" w:hAnsi="Palatino Linotype" w:cs="Calibri"/>
          <w:iCs/>
          <w:sz w:val="22"/>
          <w:szCs w:val="22"/>
        </w:rPr>
        <w:t>Dodavatel</w:t>
      </w:r>
      <w:r w:rsidRPr="008A6110">
        <w:rPr>
          <w:rFonts w:ascii="Palatino Linotype" w:hAnsi="Palatino Linotype" w:cs="Calibri"/>
          <w:iCs/>
          <w:sz w:val="22"/>
          <w:szCs w:val="22"/>
        </w:rPr>
        <w:t xml:space="preserve"> povinen poskytnout Objednateli nebo Objednatelem určené třetí osobě maximální nezbytnou součinnost za účelem plynulého a řádného převedení činností dle Smlouvy či jejich příslušné části na Objednatele nebo Objednatelem určenou třetí osobu tak, aby Objednateli nevznikla škoda, přičemž </w:t>
      </w:r>
      <w:r>
        <w:rPr>
          <w:rFonts w:ascii="Palatino Linotype" w:hAnsi="Palatino Linotype" w:cs="Calibri"/>
          <w:iCs/>
          <w:sz w:val="22"/>
          <w:szCs w:val="22"/>
        </w:rPr>
        <w:t xml:space="preserve">Dodavatel </w:t>
      </w:r>
      <w:r w:rsidRPr="008A6110">
        <w:rPr>
          <w:rFonts w:ascii="Palatino Linotype" w:hAnsi="Palatino Linotype" w:cs="Calibri"/>
          <w:iCs/>
          <w:sz w:val="22"/>
          <w:szCs w:val="22"/>
        </w:rPr>
        <w:t>se zavazuje tuto součinnost poskytovat s odbornou péčí, zodpovědně v rozsahu, který je po něm možno spravedlivě požadovat, a to do doby úplného převzetí takových činností Objednatelem či Objednatelem určenou třetí osobou, maximálně však po dobu 3 (slovy: tří) měsíců</w:t>
      </w:r>
      <w:r w:rsidRPr="008A6110">
        <w:rPr>
          <w:rFonts w:ascii="Palatino Linotype" w:hAnsi="Palatino Linotype"/>
          <w:sz w:val="22"/>
          <w:szCs w:val="22"/>
        </w:rPr>
        <w:t>.</w:t>
      </w:r>
      <w:bookmarkEnd w:id="239"/>
      <w:r w:rsidRPr="008A6110">
        <w:rPr>
          <w:rFonts w:ascii="Palatino Linotype" w:hAnsi="Palatino Linotype" w:cs="Calibri"/>
          <w:iCs/>
          <w:sz w:val="22"/>
          <w:szCs w:val="22"/>
        </w:rPr>
        <w:t xml:space="preserve"> </w:t>
      </w:r>
      <w:r w:rsidR="007B49D9">
        <w:rPr>
          <w:rFonts w:ascii="Palatino Linotype" w:hAnsi="Palatino Linotype" w:cs="Calibri"/>
          <w:iCs/>
          <w:sz w:val="22"/>
          <w:szCs w:val="22"/>
        </w:rPr>
        <w:t xml:space="preserve">Pokud termín ukončení Smlouvy je znám alespoň 6 (slovy: šest) měsíců v předstihu, bude tato součinnost poskytována v termínu 3 (slovy: tří) měsíců předcházejících ukončení Smlouvy. Pokud termín ukončení Smlouvy není znám </w:t>
      </w:r>
      <w:r w:rsidR="00683DD7">
        <w:rPr>
          <w:rFonts w:ascii="Palatino Linotype" w:hAnsi="Palatino Linotype" w:cs="Calibri"/>
          <w:iCs/>
          <w:sz w:val="22"/>
          <w:szCs w:val="22"/>
        </w:rPr>
        <w:t xml:space="preserve">alespoň </w:t>
      </w:r>
      <w:r w:rsidR="007B49D9">
        <w:rPr>
          <w:rFonts w:ascii="Palatino Linotype" w:hAnsi="Palatino Linotype" w:cs="Calibri"/>
          <w:iCs/>
          <w:sz w:val="22"/>
          <w:szCs w:val="22"/>
        </w:rPr>
        <w:t>6 (slovy: šest) měsíců v předstihu, bude tato součinnost poskytována v termínech určených Objednatelem</w:t>
      </w:r>
      <w:r w:rsidR="00DF6EF4">
        <w:rPr>
          <w:rFonts w:ascii="Palatino Linotype" w:hAnsi="Palatino Linotype" w:cs="Calibri"/>
          <w:iCs/>
          <w:sz w:val="22"/>
          <w:szCs w:val="22"/>
        </w:rPr>
        <w:t xml:space="preserve">; její poskytování bude ukončeno </w:t>
      </w:r>
      <w:r w:rsidR="007B49D9">
        <w:rPr>
          <w:rFonts w:ascii="Palatino Linotype" w:hAnsi="Palatino Linotype" w:cs="Calibri"/>
          <w:iCs/>
          <w:sz w:val="22"/>
          <w:szCs w:val="22"/>
        </w:rPr>
        <w:t xml:space="preserve">nejpozději </w:t>
      </w:r>
      <w:r w:rsidR="00DF6EF4">
        <w:rPr>
          <w:rFonts w:ascii="Palatino Linotype" w:hAnsi="Palatino Linotype" w:cs="Calibri"/>
          <w:iCs/>
          <w:sz w:val="22"/>
          <w:szCs w:val="22"/>
        </w:rPr>
        <w:t>do konce třetího</w:t>
      </w:r>
      <w:r w:rsidR="007B49D9">
        <w:rPr>
          <w:rFonts w:ascii="Palatino Linotype" w:hAnsi="Palatino Linotype" w:cs="Calibri"/>
          <w:iCs/>
          <w:sz w:val="22"/>
          <w:szCs w:val="22"/>
        </w:rPr>
        <w:t xml:space="preserve"> měsíc</w:t>
      </w:r>
      <w:r w:rsidR="00DF6EF4">
        <w:rPr>
          <w:rFonts w:ascii="Palatino Linotype" w:hAnsi="Palatino Linotype" w:cs="Calibri"/>
          <w:iCs/>
          <w:sz w:val="22"/>
          <w:szCs w:val="22"/>
        </w:rPr>
        <w:t>e</w:t>
      </w:r>
      <w:r w:rsidR="007B49D9">
        <w:rPr>
          <w:rFonts w:ascii="Palatino Linotype" w:hAnsi="Palatino Linotype" w:cs="Calibri"/>
          <w:iCs/>
          <w:sz w:val="22"/>
          <w:szCs w:val="22"/>
        </w:rPr>
        <w:t xml:space="preserve"> od ukončení Smlouvy. </w:t>
      </w:r>
      <w:r w:rsidR="00683DD7" w:rsidRPr="008A6110">
        <w:rPr>
          <w:rFonts w:ascii="Palatino Linotype" w:hAnsi="Palatino Linotype" w:cs="Calibri"/>
          <w:iCs/>
          <w:sz w:val="22"/>
          <w:szCs w:val="22"/>
        </w:rPr>
        <w:t xml:space="preserve">Součinnost </w:t>
      </w:r>
      <w:r w:rsidR="00683DD7" w:rsidRPr="008A6110">
        <w:rPr>
          <w:rFonts w:ascii="Palatino Linotype" w:hAnsi="Palatino Linotype" w:cs="Calibri"/>
          <w:iCs/>
          <w:sz w:val="22"/>
          <w:szCs w:val="22"/>
        </w:rPr>
        <w:lastRenderedPageBreak/>
        <w:t xml:space="preserve">bude spočívat zejména ve </w:t>
      </w:r>
      <w:r w:rsidR="00683DD7">
        <w:rPr>
          <w:rFonts w:ascii="Palatino Linotype" w:hAnsi="Palatino Linotype" w:cs="Calibri"/>
          <w:iCs/>
          <w:sz w:val="22"/>
          <w:szCs w:val="22"/>
        </w:rPr>
        <w:t>vykonání</w:t>
      </w:r>
      <w:r w:rsidR="00683DD7" w:rsidRPr="008A6110">
        <w:rPr>
          <w:rFonts w:ascii="Palatino Linotype" w:hAnsi="Palatino Linotype" w:cs="Calibri"/>
          <w:iCs/>
          <w:sz w:val="22"/>
          <w:szCs w:val="22"/>
        </w:rPr>
        <w:t xml:space="preserve"> plánu předání </w:t>
      </w:r>
      <w:r w:rsidR="00683DD7">
        <w:rPr>
          <w:rFonts w:ascii="Palatino Linotype" w:hAnsi="Palatino Linotype" w:cs="Calibri"/>
          <w:iCs/>
          <w:sz w:val="22"/>
          <w:szCs w:val="22"/>
        </w:rPr>
        <w:t xml:space="preserve">(Exit plán) </w:t>
      </w:r>
      <w:r w:rsidR="00683DD7" w:rsidRPr="008A6110">
        <w:rPr>
          <w:rFonts w:ascii="Palatino Linotype" w:hAnsi="Palatino Linotype" w:cs="Calibri"/>
          <w:iCs/>
          <w:sz w:val="22"/>
          <w:szCs w:val="22"/>
        </w:rPr>
        <w:t xml:space="preserve">a dále v pravdivém a úplném předání informací a dokumentace o aktuálním stavu realizace </w:t>
      </w:r>
      <w:r w:rsidR="00683DD7">
        <w:rPr>
          <w:rFonts w:ascii="Palatino Linotype" w:hAnsi="Palatino Linotype" w:cs="Calibri"/>
          <w:iCs/>
          <w:sz w:val="22"/>
          <w:szCs w:val="22"/>
        </w:rPr>
        <w:t>Plnění dle Smlouvy. Exit plán bude zpracován Dodavatelem a schválen Objednatelem v Etapě 2</w:t>
      </w:r>
      <w:r w:rsidR="00A13DFB">
        <w:rPr>
          <w:rFonts w:ascii="Palatino Linotype" w:hAnsi="Palatino Linotype" w:cs="Calibri"/>
          <w:iCs/>
          <w:sz w:val="22"/>
          <w:szCs w:val="22"/>
        </w:rPr>
        <w:t xml:space="preserve"> a</w:t>
      </w:r>
      <w:r w:rsidR="00683DD7">
        <w:rPr>
          <w:rFonts w:ascii="Palatino Linotype" w:hAnsi="Palatino Linotype" w:cs="Calibri"/>
          <w:iCs/>
          <w:sz w:val="22"/>
          <w:szCs w:val="22"/>
        </w:rPr>
        <w:t xml:space="preserve"> stane se součástí Provozní dokumentace</w:t>
      </w:r>
      <w:r w:rsidR="002F168A">
        <w:rPr>
          <w:rFonts w:ascii="Palatino Linotype" w:hAnsi="Palatino Linotype" w:cs="Calibri"/>
          <w:iCs/>
          <w:sz w:val="22"/>
          <w:szCs w:val="22"/>
        </w:rPr>
        <w:t xml:space="preserve"> ve smyslu bodu 4.4. Přílohy č. 4 Smlouvy</w:t>
      </w:r>
      <w:r w:rsidR="00683DD7">
        <w:rPr>
          <w:rFonts w:ascii="Palatino Linotype" w:hAnsi="Palatino Linotype" w:cs="Calibri"/>
          <w:iCs/>
          <w:sz w:val="22"/>
          <w:szCs w:val="22"/>
        </w:rPr>
        <w:t xml:space="preserve">. </w:t>
      </w:r>
      <w:r w:rsidR="00683DD7" w:rsidRPr="00FB0DBA">
        <w:rPr>
          <w:rFonts w:ascii="Palatino Linotype" w:hAnsi="Palatino Linotype" w:cs="Calibri"/>
          <w:iCs/>
          <w:sz w:val="22"/>
          <w:szCs w:val="22"/>
        </w:rPr>
        <w:t xml:space="preserve">Exit plán </w:t>
      </w:r>
      <w:r w:rsidR="00A13DFB">
        <w:rPr>
          <w:rFonts w:ascii="Palatino Linotype" w:hAnsi="Palatino Linotype" w:cs="Calibri"/>
          <w:iCs/>
          <w:sz w:val="22"/>
          <w:szCs w:val="22"/>
        </w:rPr>
        <w:t xml:space="preserve">obsahuje </w:t>
      </w:r>
      <w:r w:rsidR="00683DD7" w:rsidRPr="00FB0DBA">
        <w:rPr>
          <w:rFonts w:ascii="Palatino Linotype" w:hAnsi="Palatino Linotype" w:cs="Calibri"/>
          <w:iCs/>
          <w:sz w:val="22"/>
          <w:szCs w:val="22"/>
        </w:rPr>
        <w:t>činnosti provozního, dokumentačního a školicího charakteru, včetně předávání znalostí a podpory migrace</w:t>
      </w:r>
      <w:r w:rsidR="00683DD7">
        <w:rPr>
          <w:rFonts w:ascii="Palatino Linotype" w:hAnsi="Palatino Linotype" w:cs="Calibri"/>
          <w:iCs/>
          <w:sz w:val="22"/>
          <w:szCs w:val="22"/>
        </w:rPr>
        <w:t xml:space="preserve"> dat. </w:t>
      </w:r>
      <w:bookmarkEnd w:id="240"/>
    </w:p>
    <w:p w14:paraId="310373B1" w14:textId="77777777" w:rsidR="00830E0A" w:rsidRPr="004C4027" w:rsidRDefault="00830E0A" w:rsidP="004E00C4">
      <w:pPr>
        <w:spacing w:before="120"/>
        <w:ind w:left="567"/>
        <w:jc w:val="both"/>
        <w:rPr>
          <w:rFonts w:ascii="Palatino Linotype" w:hAnsi="Palatino Linotype"/>
          <w:sz w:val="22"/>
          <w:szCs w:val="22"/>
        </w:rPr>
      </w:pPr>
    </w:p>
    <w:p w14:paraId="6C7A1947" w14:textId="77777777" w:rsidR="00830E0A" w:rsidRPr="00EC700B" w:rsidRDefault="00830E0A" w:rsidP="004E00C4">
      <w:pPr>
        <w:spacing w:before="120"/>
        <w:ind w:left="426"/>
        <w:jc w:val="both"/>
        <w:rPr>
          <w:rFonts w:ascii="Palatino Linotype" w:hAnsi="Palatino Linotype"/>
        </w:rPr>
      </w:pPr>
      <w:r>
        <w:rPr>
          <w:rFonts w:ascii="Palatino Linotype" w:hAnsi="Palatino Linotype" w:cs="Calibri"/>
          <w:iCs/>
          <w:sz w:val="22"/>
          <w:szCs w:val="22"/>
        </w:rPr>
        <w:t xml:space="preserve">  </w:t>
      </w:r>
    </w:p>
    <w:p w14:paraId="232899AD" w14:textId="77777777" w:rsidR="00830E0A" w:rsidRPr="00A4200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41" w:name="_Toc425139207"/>
      <w:r w:rsidRPr="00A42005">
        <w:rPr>
          <w:rFonts w:ascii="Palatino Linotype" w:hAnsi="Palatino Linotype"/>
          <w:b/>
          <w:caps/>
          <w:sz w:val="22"/>
          <w:szCs w:val="22"/>
        </w:rPr>
        <w:t>SOUČINNOST A VZÁJEMNÁ KOMUNIKACE</w:t>
      </w:r>
      <w:bookmarkEnd w:id="241"/>
    </w:p>
    <w:p w14:paraId="679C5671" w14:textId="77777777" w:rsidR="00830E0A" w:rsidRPr="00002A4D" w:rsidRDefault="00830E0A" w:rsidP="004E00C4">
      <w:pPr>
        <w:numPr>
          <w:ilvl w:val="1"/>
          <w:numId w:val="16"/>
        </w:numPr>
        <w:spacing w:before="120"/>
        <w:ind w:left="567" w:hanging="567"/>
        <w:jc w:val="both"/>
        <w:rPr>
          <w:rFonts w:ascii="Palatino Linotype" w:hAnsi="Palatino Linotype"/>
          <w:sz w:val="22"/>
          <w:szCs w:val="22"/>
        </w:rPr>
      </w:pPr>
      <w:r w:rsidRPr="00894C6D">
        <w:rPr>
          <w:rFonts w:ascii="Palatino Linotype" w:hAnsi="Palatino Linotype" w:cs="Calibri"/>
          <w:iCs/>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r w:rsidRPr="00002A4D">
        <w:rPr>
          <w:rFonts w:ascii="Palatino Linotype" w:hAnsi="Palatino Linotype"/>
          <w:sz w:val="22"/>
          <w:szCs w:val="22"/>
        </w:rPr>
        <w:t>.</w:t>
      </w:r>
    </w:p>
    <w:p w14:paraId="73AD09A9" w14:textId="77777777" w:rsidR="00830E0A" w:rsidRPr="009145BA" w:rsidRDefault="00830E0A" w:rsidP="004E00C4">
      <w:pPr>
        <w:numPr>
          <w:ilvl w:val="1"/>
          <w:numId w:val="16"/>
        </w:numPr>
        <w:spacing w:before="120"/>
        <w:ind w:left="567" w:hanging="567"/>
        <w:jc w:val="both"/>
        <w:rPr>
          <w:rFonts w:ascii="Palatino Linotype" w:hAnsi="Palatino Linotype"/>
          <w:sz w:val="22"/>
          <w:szCs w:val="22"/>
        </w:rPr>
      </w:pPr>
      <w:r w:rsidRPr="00894C6D">
        <w:rPr>
          <w:rFonts w:ascii="Palatino Linotype" w:hAnsi="Palatino Linotype" w:cs="Calibri"/>
          <w:iCs/>
          <w:sz w:val="22"/>
          <w:szCs w:val="22"/>
        </w:rPr>
        <w:t>Smluvní strany jsou povinny plnit své závazky vyplývající ze Smlouvy tak, aby nedocházelo k prodlení s plněním jednotlivých termínů a s prodlením splatnosti jednotlivých peněžních závazků</w:t>
      </w:r>
      <w:r w:rsidRPr="009145BA">
        <w:rPr>
          <w:rFonts w:ascii="Palatino Linotype" w:hAnsi="Palatino Linotype"/>
          <w:sz w:val="22"/>
          <w:szCs w:val="22"/>
        </w:rPr>
        <w:t>.</w:t>
      </w:r>
    </w:p>
    <w:p w14:paraId="505885B7" w14:textId="77777777" w:rsidR="00146BB7" w:rsidRDefault="00830E0A" w:rsidP="004E00C4">
      <w:pPr>
        <w:numPr>
          <w:ilvl w:val="1"/>
          <w:numId w:val="16"/>
        </w:numPr>
        <w:spacing w:before="120"/>
        <w:ind w:left="567" w:hanging="567"/>
        <w:jc w:val="both"/>
        <w:rPr>
          <w:rFonts w:ascii="Palatino Linotype" w:hAnsi="Palatino Linotype"/>
          <w:sz w:val="22"/>
          <w:szCs w:val="22"/>
        </w:rPr>
      </w:pPr>
      <w:r w:rsidRPr="00002A4D">
        <w:rPr>
          <w:rFonts w:ascii="Palatino Linotype" w:hAnsi="Palatino Linotype"/>
          <w:sz w:val="22"/>
          <w:szCs w:val="22"/>
        </w:rPr>
        <w:t xml:space="preserve">Veškerá komunikace mezi </w:t>
      </w:r>
      <w:r>
        <w:rPr>
          <w:rFonts w:ascii="Palatino Linotype" w:hAnsi="Palatino Linotype"/>
          <w:sz w:val="22"/>
          <w:szCs w:val="22"/>
        </w:rPr>
        <w:t>S</w:t>
      </w:r>
      <w:r w:rsidRPr="009145BA">
        <w:rPr>
          <w:rFonts w:ascii="Palatino Linotype" w:hAnsi="Palatino Linotype"/>
          <w:sz w:val="22"/>
          <w:szCs w:val="22"/>
        </w:rPr>
        <w:t>mluvními stranami bude probíhat</w:t>
      </w:r>
      <w:r w:rsidR="00146BB7">
        <w:rPr>
          <w:rFonts w:ascii="Palatino Linotype" w:hAnsi="Palatino Linotype"/>
          <w:sz w:val="22"/>
          <w:szCs w:val="22"/>
        </w:rPr>
        <w:t>:</w:t>
      </w:r>
    </w:p>
    <w:p w14:paraId="6F0E97EB" w14:textId="4EDC8C04" w:rsidR="00146BB7" w:rsidRDefault="00830E0A" w:rsidP="004E00C4">
      <w:pPr>
        <w:numPr>
          <w:ilvl w:val="2"/>
          <w:numId w:val="16"/>
        </w:numPr>
        <w:spacing w:before="120"/>
        <w:ind w:left="1418" w:hanging="709"/>
        <w:jc w:val="both"/>
        <w:rPr>
          <w:rFonts w:ascii="Palatino Linotype" w:hAnsi="Palatino Linotype"/>
          <w:sz w:val="22"/>
          <w:szCs w:val="22"/>
        </w:rPr>
      </w:pPr>
      <w:r w:rsidRPr="009145BA">
        <w:rPr>
          <w:rFonts w:ascii="Palatino Linotype" w:hAnsi="Palatino Linotype"/>
          <w:sz w:val="22"/>
          <w:szCs w:val="22"/>
        </w:rPr>
        <w:t xml:space="preserve">prostřednictvím </w:t>
      </w:r>
      <w:r>
        <w:rPr>
          <w:rFonts w:ascii="Palatino Linotype" w:hAnsi="Palatino Linotype"/>
          <w:sz w:val="22"/>
          <w:szCs w:val="22"/>
        </w:rPr>
        <w:t>oprávněných</w:t>
      </w:r>
      <w:r w:rsidRPr="009145BA">
        <w:rPr>
          <w:rFonts w:ascii="Palatino Linotype" w:hAnsi="Palatino Linotype"/>
          <w:sz w:val="22"/>
          <w:szCs w:val="22"/>
        </w:rPr>
        <w:t xml:space="preserve"> osob </w:t>
      </w:r>
      <w:r>
        <w:rPr>
          <w:rFonts w:ascii="Palatino Linotype" w:hAnsi="Palatino Linotype"/>
          <w:sz w:val="22"/>
          <w:szCs w:val="22"/>
        </w:rPr>
        <w:t>jmenovaných postupem dle </w:t>
      </w:r>
      <w:r w:rsidR="00E10772">
        <w:rPr>
          <w:rFonts w:ascii="Palatino Linotype" w:hAnsi="Palatino Linotype"/>
          <w:sz w:val="22"/>
          <w:szCs w:val="22"/>
        </w:rPr>
        <w:t>bodu</w:t>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_Ref414373332 \r \h </w:instrText>
      </w:r>
      <w:r>
        <w:rPr>
          <w:rFonts w:ascii="Palatino Linotype" w:hAnsi="Palatino Linotype"/>
          <w:sz w:val="22"/>
          <w:szCs w:val="22"/>
        </w:rPr>
      </w:r>
      <w:r>
        <w:rPr>
          <w:rFonts w:ascii="Palatino Linotype" w:hAnsi="Palatino Linotype"/>
          <w:sz w:val="22"/>
          <w:szCs w:val="22"/>
        </w:rPr>
        <w:fldChar w:fldCharType="separate"/>
      </w:r>
      <w:r w:rsidR="00B927EE">
        <w:rPr>
          <w:rFonts w:ascii="Palatino Linotype" w:hAnsi="Palatino Linotype"/>
          <w:sz w:val="22"/>
          <w:szCs w:val="22"/>
        </w:rPr>
        <w:t>10.3</w:t>
      </w:r>
      <w:r>
        <w:rPr>
          <w:rFonts w:ascii="Palatino Linotype" w:hAnsi="Palatino Linotype"/>
          <w:sz w:val="22"/>
          <w:szCs w:val="22"/>
        </w:rPr>
        <w:fldChar w:fldCharType="end"/>
      </w:r>
      <w:r>
        <w:rPr>
          <w:rFonts w:ascii="Palatino Linotype" w:hAnsi="Palatino Linotype"/>
          <w:sz w:val="22"/>
          <w:szCs w:val="22"/>
        </w:rPr>
        <w:t xml:space="preserve"> </w:t>
      </w:r>
      <w:r w:rsidRPr="009145BA">
        <w:rPr>
          <w:rFonts w:ascii="Palatino Linotype" w:hAnsi="Palatino Linotype"/>
          <w:sz w:val="22"/>
          <w:szCs w:val="22"/>
        </w:rPr>
        <w:t>Smlouvy</w:t>
      </w:r>
      <w:r>
        <w:rPr>
          <w:rFonts w:ascii="Palatino Linotype" w:hAnsi="Palatino Linotype"/>
          <w:sz w:val="22"/>
          <w:szCs w:val="22"/>
        </w:rPr>
        <w:t xml:space="preserve"> </w:t>
      </w:r>
      <w:r w:rsidRPr="00002A4D">
        <w:rPr>
          <w:rFonts w:ascii="Palatino Linotype" w:hAnsi="Palatino Linotype"/>
          <w:sz w:val="22"/>
          <w:szCs w:val="22"/>
        </w:rPr>
        <w:t xml:space="preserve">nebo statutárních zástupců </w:t>
      </w:r>
      <w:r>
        <w:rPr>
          <w:rFonts w:ascii="Palatino Linotype" w:hAnsi="Palatino Linotype"/>
          <w:sz w:val="22"/>
          <w:szCs w:val="22"/>
        </w:rPr>
        <w:t>S</w:t>
      </w:r>
      <w:r w:rsidRPr="00002A4D">
        <w:rPr>
          <w:rFonts w:ascii="Palatino Linotype" w:hAnsi="Palatino Linotype"/>
          <w:sz w:val="22"/>
          <w:szCs w:val="22"/>
        </w:rPr>
        <w:t>mluvních stran</w:t>
      </w:r>
      <w:r w:rsidR="00146BB7">
        <w:rPr>
          <w:rFonts w:ascii="Palatino Linotype" w:hAnsi="Palatino Linotype"/>
          <w:sz w:val="22"/>
          <w:szCs w:val="22"/>
        </w:rPr>
        <w:t>;</w:t>
      </w:r>
    </w:p>
    <w:p w14:paraId="1DE6F56E" w14:textId="77777777" w:rsidR="00146BB7" w:rsidRDefault="00146BB7" w:rsidP="004E00C4">
      <w:pPr>
        <w:numPr>
          <w:ilvl w:val="2"/>
          <w:numId w:val="16"/>
        </w:numPr>
        <w:spacing w:before="120"/>
        <w:ind w:left="1418" w:hanging="709"/>
        <w:jc w:val="both"/>
        <w:rPr>
          <w:rFonts w:ascii="Palatino Linotype" w:hAnsi="Palatino Linotype"/>
          <w:sz w:val="22"/>
          <w:szCs w:val="22"/>
        </w:rPr>
      </w:pPr>
      <w:r>
        <w:rPr>
          <w:rFonts w:ascii="Palatino Linotype" w:hAnsi="Palatino Linotype"/>
          <w:sz w:val="22"/>
          <w:szCs w:val="22"/>
        </w:rPr>
        <w:t>k</w:t>
      </w:r>
      <w:r w:rsidR="00E857D3">
        <w:rPr>
          <w:rFonts w:ascii="Palatino Linotype" w:hAnsi="Palatino Linotype"/>
          <w:sz w:val="22"/>
          <w:szCs w:val="22"/>
        </w:rPr>
        <w:t>omunikace na úrovni řízení realizace Díla na základě postupů a prostřednictvím osob určených v Příloze č. 4 Smlouvy a Řídící dokumentaci projektu</w:t>
      </w:r>
      <w:r>
        <w:rPr>
          <w:rFonts w:ascii="Palatino Linotype" w:hAnsi="Palatino Linotype"/>
          <w:sz w:val="22"/>
          <w:szCs w:val="22"/>
        </w:rPr>
        <w:t>;</w:t>
      </w:r>
    </w:p>
    <w:p w14:paraId="40623588" w14:textId="77777777" w:rsidR="00830E0A" w:rsidRDefault="00146BB7" w:rsidP="004E00C4">
      <w:pPr>
        <w:numPr>
          <w:ilvl w:val="2"/>
          <w:numId w:val="16"/>
        </w:numPr>
        <w:spacing w:before="120"/>
        <w:ind w:left="1418" w:hanging="709"/>
        <w:jc w:val="both"/>
        <w:rPr>
          <w:rFonts w:ascii="Palatino Linotype" w:hAnsi="Palatino Linotype"/>
          <w:sz w:val="22"/>
          <w:szCs w:val="22"/>
        </w:rPr>
      </w:pPr>
      <w:r>
        <w:rPr>
          <w:rFonts w:ascii="Palatino Linotype" w:hAnsi="Palatino Linotype"/>
          <w:sz w:val="22"/>
          <w:szCs w:val="22"/>
        </w:rPr>
        <w:t>k</w:t>
      </w:r>
      <w:r w:rsidR="00E857D3">
        <w:rPr>
          <w:rFonts w:ascii="Palatino Linotype" w:hAnsi="Palatino Linotype"/>
          <w:sz w:val="22"/>
          <w:szCs w:val="22"/>
        </w:rPr>
        <w:t xml:space="preserve">omunikace na úrovni řízení Služeb na základě postupů a prostřednictvím osob určených v Příloze č. 5 Smlouvy a Řídící dokumentaci provozu. </w:t>
      </w:r>
    </w:p>
    <w:p w14:paraId="12AC8191" w14:textId="77777777" w:rsidR="00830E0A" w:rsidRPr="008D133F"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Veškerá oznámení, tj. jakáko</w:t>
      </w:r>
      <w:r>
        <w:rPr>
          <w:rFonts w:ascii="Palatino Linotype" w:hAnsi="Palatino Linotype"/>
          <w:sz w:val="22"/>
          <w:szCs w:val="22"/>
        </w:rPr>
        <w:t>liv komunikace na základě S</w:t>
      </w:r>
      <w:r w:rsidRPr="00DF6F81">
        <w:rPr>
          <w:rFonts w:ascii="Palatino Linotype" w:hAnsi="Palatino Linotype"/>
          <w:sz w:val="22"/>
          <w:szCs w:val="22"/>
        </w:rPr>
        <w:t>mlouvy, bude probíhat v souladu s tímto článkem</w:t>
      </w:r>
      <w:r>
        <w:rPr>
          <w:rFonts w:ascii="Palatino Linotype" w:hAnsi="Palatino Linotype"/>
          <w:sz w:val="22"/>
          <w:szCs w:val="22"/>
        </w:rPr>
        <w:t xml:space="preserve"> Smlouvy</w:t>
      </w:r>
      <w:r w:rsidRPr="00DF6F81">
        <w:rPr>
          <w:rFonts w:ascii="Palatino Linotype" w:hAnsi="Palatino Linotype"/>
          <w:sz w:val="22"/>
          <w:szCs w:val="22"/>
        </w:rPr>
        <w:t>.</w:t>
      </w:r>
      <w:r>
        <w:rPr>
          <w:rFonts w:ascii="Palatino Linotype" w:hAnsi="Palatino Linotype"/>
          <w:sz w:val="22"/>
          <w:szCs w:val="22"/>
        </w:rPr>
        <w:t xml:space="preserve"> </w:t>
      </w:r>
      <w:r w:rsidRPr="000A579A">
        <w:rPr>
          <w:rFonts w:ascii="Palatino Linotype" w:hAnsi="Palatino Linotype"/>
          <w:sz w:val="22"/>
          <w:szCs w:val="22"/>
        </w:rPr>
        <w:t xml:space="preserve">Jakékoli oznámení, žádost či jiné sdělení, jež má být učiněno či dáno </w:t>
      </w:r>
      <w:r>
        <w:rPr>
          <w:rFonts w:ascii="Palatino Linotype" w:hAnsi="Palatino Linotype"/>
          <w:sz w:val="22"/>
          <w:szCs w:val="22"/>
        </w:rPr>
        <w:t>S</w:t>
      </w:r>
      <w:r w:rsidRPr="000A579A">
        <w:rPr>
          <w:rFonts w:ascii="Palatino Linotype" w:hAnsi="Palatino Linotype"/>
          <w:sz w:val="22"/>
          <w:szCs w:val="22"/>
        </w:rPr>
        <w:t xml:space="preserve">mluvní straně dle </w:t>
      </w:r>
      <w:r>
        <w:rPr>
          <w:rFonts w:ascii="Palatino Linotype" w:hAnsi="Palatino Linotype"/>
          <w:sz w:val="22"/>
          <w:szCs w:val="22"/>
        </w:rPr>
        <w:t>S</w:t>
      </w:r>
      <w:r w:rsidRPr="000A579A">
        <w:rPr>
          <w:rFonts w:ascii="Palatino Linotype" w:hAnsi="Palatino Linotype"/>
          <w:sz w:val="22"/>
          <w:szCs w:val="22"/>
        </w:rPr>
        <w:t>mlouvy</w:t>
      </w:r>
      <w:r>
        <w:rPr>
          <w:rFonts w:ascii="Palatino Linotype" w:hAnsi="Palatino Linotype"/>
          <w:sz w:val="22"/>
          <w:szCs w:val="22"/>
        </w:rPr>
        <w:t>,</w:t>
      </w:r>
      <w:r w:rsidRPr="000A579A">
        <w:rPr>
          <w:rFonts w:ascii="Palatino Linotype" w:hAnsi="Palatino Linotype"/>
          <w:sz w:val="22"/>
          <w:szCs w:val="22"/>
        </w:rPr>
        <w:t xml:space="preserve"> bude učiněno či dáno písemně</w:t>
      </w:r>
      <w:r w:rsidR="00811597">
        <w:rPr>
          <w:rFonts w:ascii="Palatino Linotype" w:hAnsi="Palatino Linotype"/>
          <w:sz w:val="22"/>
          <w:szCs w:val="22"/>
        </w:rPr>
        <w:t xml:space="preserve">, s výjimkou telefonické komunikace </w:t>
      </w:r>
      <w:r w:rsidR="00811597" w:rsidRPr="00811597">
        <w:rPr>
          <w:rFonts w:ascii="Palatino Linotype" w:hAnsi="Palatino Linotype"/>
          <w:sz w:val="22"/>
          <w:szCs w:val="22"/>
        </w:rPr>
        <w:t xml:space="preserve">pro řešení </w:t>
      </w:r>
      <w:r w:rsidR="00F440F7">
        <w:rPr>
          <w:rFonts w:ascii="Palatino Linotype" w:hAnsi="Palatino Linotype"/>
          <w:sz w:val="22"/>
          <w:szCs w:val="22"/>
        </w:rPr>
        <w:t xml:space="preserve">provozních </w:t>
      </w:r>
      <w:r w:rsidR="00811597" w:rsidRPr="00811597">
        <w:rPr>
          <w:rFonts w:ascii="Palatino Linotype" w:hAnsi="Palatino Linotype"/>
          <w:sz w:val="22"/>
          <w:szCs w:val="22"/>
        </w:rPr>
        <w:t>incidentů</w:t>
      </w:r>
      <w:r w:rsidR="00F440F7">
        <w:rPr>
          <w:rFonts w:ascii="Palatino Linotype" w:hAnsi="Palatino Linotype"/>
          <w:sz w:val="22"/>
          <w:szCs w:val="22"/>
        </w:rPr>
        <w:t xml:space="preserve"> </w:t>
      </w:r>
      <w:r w:rsidR="00811597" w:rsidRPr="00811597">
        <w:rPr>
          <w:rFonts w:ascii="Palatino Linotype" w:hAnsi="Palatino Linotype"/>
          <w:sz w:val="22"/>
          <w:szCs w:val="22"/>
        </w:rPr>
        <w:t>a požadavků</w:t>
      </w:r>
      <w:r w:rsidR="00F440F7">
        <w:rPr>
          <w:rFonts w:ascii="Palatino Linotype" w:hAnsi="Palatino Linotype"/>
          <w:sz w:val="22"/>
          <w:szCs w:val="22"/>
        </w:rPr>
        <w:t xml:space="preserve"> Objednatele</w:t>
      </w:r>
      <w:r w:rsidR="00811597">
        <w:rPr>
          <w:rFonts w:ascii="Palatino Linotype" w:hAnsi="Palatino Linotype"/>
          <w:sz w:val="22"/>
          <w:szCs w:val="22"/>
        </w:rPr>
        <w:t xml:space="preserve">, která je </w:t>
      </w:r>
      <w:r w:rsidR="00811597" w:rsidRPr="00DF1397">
        <w:rPr>
          <w:rFonts w:ascii="Palatino Linotype" w:hAnsi="Palatino Linotype"/>
          <w:sz w:val="22"/>
          <w:szCs w:val="22"/>
        </w:rPr>
        <w:t>specifikována v kapitole 1</w:t>
      </w:r>
      <w:r w:rsidR="004763B7" w:rsidRPr="00DF1397">
        <w:rPr>
          <w:rFonts w:ascii="Palatino Linotype" w:hAnsi="Palatino Linotype"/>
          <w:sz w:val="22"/>
          <w:szCs w:val="22"/>
        </w:rPr>
        <w:t>.1.3</w:t>
      </w:r>
      <w:r w:rsidR="00811597" w:rsidRPr="00DF1397">
        <w:rPr>
          <w:rFonts w:ascii="Palatino Linotype" w:hAnsi="Palatino Linotype"/>
          <w:sz w:val="22"/>
          <w:szCs w:val="22"/>
        </w:rPr>
        <w:t xml:space="preserve"> Přílohy č.</w:t>
      </w:r>
      <w:r w:rsidR="0034689C">
        <w:rPr>
          <w:rFonts w:ascii="Palatino Linotype" w:hAnsi="Palatino Linotype"/>
          <w:sz w:val="22"/>
          <w:szCs w:val="22"/>
        </w:rPr>
        <w:t xml:space="preserve"> </w:t>
      </w:r>
      <w:r w:rsidR="00811597" w:rsidRPr="00DF1397">
        <w:rPr>
          <w:rFonts w:ascii="Palatino Linotype" w:hAnsi="Palatino Linotype"/>
          <w:sz w:val="22"/>
          <w:szCs w:val="22"/>
        </w:rPr>
        <w:t>5 Smlouvy</w:t>
      </w:r>
      <w:r w:rsidRPr="00DF1397">
        <w:rPr>
          <w:rFonts w:ascii="Palatino Linotype" w:hAnsi="Palatino Linotype"/>
          <w:sz w:val="22"/>
          <w:szCs w:val="22"/>
        </w:rPr>
        <w:t>. Kromě</w:t>
      </w:r>
      <w:r w:rsidRPr="00DF6F81">
        <w:rPr>
          <w:rFonts w:ascii="Palatino Linotype" w:hAnsi="Palatino Linotype"/>
          <w:sz w:val="22"/>
          <w:szCs w:val="22"/>
        </w:rPr>
        <w:t xml:space="preserve"> jiných způsobů komunikace dohodnutých mezi </w:t>
      </w:r>
      <w:r>
        <w:rPr>
          <w:rFonts w:ascii="Palatino Linotype" w:hAnsi="Palatino Linotype"/>
          <w:sz w:val="22"/>
          <w:szCs w:val="22"/>
        </w:rPr>
        <w:t xml:space="preserve">Smluvními </w:t>
      </w:r>
      <w:r w:rsidRPr="00DF6F81">
        <w:rPr>
          <w:rFonts w:ascii="Palatino Linotype" w:hAnsi="Palatino Linotype"/>
          <w:sz w:val="22"/>
          <w:szCs w:val="22"/>
        </w:rPr>
        <w:t>stranami se za účinné považují osobní doručování, doručování doporučenou poštou</w:t>
      </w:r>
      <w:r>
        <w:rPr>
          <w:rFonts w:ascii="Palatino Linotype" w:hAnsi="Palatino Linotype"/>
          <w:sz w:val="22"/>
          <w:szCs w:val="22"/>
        </w:rPr>
        <w:t>, kurýrní službou</w:t>
      </w:r>
      <w:r w:rsidRPr="00DF6F81">
        <w:rPr>
          <w:rFonts w:ascii="Palatino Linotype" w:hAnsi="Palatino Linotype"/>
          <w:sz w:val="22"/>
          <w:szCs w:val="22"/>
        </w:rPr>
        <w:t xml:space="preserve">, datovou schránkou či elektronickou poštou, a to na adresy </w:t>
      </w:r>
      <w:r>
        <w:rPr>
          <w:rFonts w:ascii="Palatino Linotype" w:hAnsi="Palatino Linotype"/>
          <w:sz w:val="22"/>
          <w:szCs w:val="22"/>
        </w:rPr>
        <w:t>S</w:t>
      </w:r>
      <w:r w:rsidRPr="00DF6F81">
        <w:rPr>
          <w:rFonts w:ascii="Palatino Linotype" w:hAnsi="Palatino Linotype"/>
          <w:sz w:val="22"/>
          <w:szCs w:val="22"/>
        </w:rPr>
        <w:t>mluvních stran</w:t>
      </w:r>
      <w:r>
        <w:rPr>
          <w:rFonts w:ascii="Palatino Linotype" w:hAnsi="Palatino Linotype"/>
          <w:sz w:val="22"/>
          <w:szCs w:val="22"/>
        </w:rPr>
        <w:t xml:space="preserve"> uvedené v záhlaví Smlouvy</w:t>
      </w:r>
      <w:r w:rsidRPr="00DF6F81">
        <w:rPr>
          <w:rFonts w:ascii="Palatino Linotype" w:hAnsi="Palatino Linotype"/>
          <w:sz w:val="22"/>
          <w:szCs w:val="22"/>
        </w:rPr>
        <w:t xml:space="preserve">, nebo na takové adresy, které si </w:t>
      </w:r>
      <w:r>
        <w:rPr>
          <w:rFonts w:ascii="Palatino Linotype" w:hAnsi="Palatino Linotype"/>
          <w:sz w:val="22"/>
          <w:szCs w:val="22"/>
        </w:rPr>
        <w:t xml:space="preserve">Smluvní </w:t>
      </w:r>
      <w:r w:rsidRPr="00DF6F81">
        <w:rPr>
          <w:rFonts w:ascii="Palatino Linotype" w:hAnsi="Palatino Linotype"/>
          <w:sz w:val="22"/>
          <w:szCs w:val="22"/>
        </w:rPr>
        <w:t>strany vzájemně písemně oznámí</w:t>
      </w:r>
      <w:r w:rsidRPr="008D133F">
        <w:rPr>
          <w:rFonts w:ascii="Palatino Linotype" w:hAnsi="Palatino Linotype"/>
          <w:sz w:val="22"/>
          <w:szCs w:val="22"/>
        </w:rPr>
        <w:t>.</w:t>
      </w:r>
      <w:r w:rsidR="00811597">
        <w:rPr>
          <w:rFonts w:ascii="Palatino Linotype" w:hAnsi="Palatino Linotype"/>
          <w:sz w:val="22"/>
          <w:szCs w:val="22"/>
        </w:rPr>
        <w:t xml:space="preserve"> Zaznamenání údajů do ServiceDesku, blíže specifikované v kapitole 1 Přílohy č.</w:t>
      </w:r>
      <w:r w:rsidR="0034689C">
        <w:rPr>
          <w:rFonts w:ascii="Palatino Linotype" w:hAnsi="Palatino Linotype"/>
          <w:sz w:val="22"/>
          <w:szCs w:val="22"/>
        </w:rPr>
        <w:t xml:space="preserve"> </w:t>
      </w:r>
      <w:r w:rsidR="00811597">
        <w:rPr>
          <w:rFonts w:ascii="Palatino Linotype" w:hAnsi="Palatino Linotype"/>
          <w:sz w:val="22"/>
          <w:szCs w:val="22"/>
        </w:rPr>
        <w:t>5 Smlouvy, je pro účely Smlouvy považováno za písemnou komunikaci.</w:t>
      </w:r>
    </w:p>
    <w:p w14:paraId="7EF3655F"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 xml:space="preserve">Oznámení správně adresovaná se považují za </w:t>
      </w:r>
      <w:r>
        <w:rPr>
          <w:rFonts w:ascii="Palatino Linotype" w:hAnsi="Palatino Linotype"/>
          <w:sz w:val="22"/>
          <w:szCs w:val="22"/>
        </w:rPr>
        <w:t>doručená</w:t>
      </w:r>
    </w:p>
    <w:p w14:paraId="5A84FB93" w14:textId="77777777" w:rsidR="00830E0A" w:rsidRPr="00C67EBE" w:rsidRDefault="00830E0A" w:rsidP="004E00C4">
      <w:pPr>
        <w:numPr>
          <w:ilvl w:val="2"/>
          <w:numId w:val="16"/>
        </w:numPr>
        <w:spacing w:before="120"/>
        <w:ind w:left="1276"/>
        <w:jc w:val="both"/>
        <w:rPr>
          <w:rFonts w:ascii="Palatino Linotype" w:hAnsi="Palatino Linotype" w:cs="Tahoma"/>
          <w:sz w:val="22"/>
          <w:szCs w:val="22"/>
        </w:rPr>
      </w:pPr>
      <w:r w:rsidRPr="00C67EBE">
        <w:rPr>
          <w:rFonts w:ascii="Palatino Linotype" w:hAnsi="Palatino Linotype"/>
          <w:sz w:val="22"/>
          <w:szCs w:val="22"/>
        </w:rPr>
        <w:t xml:space="preserve">dnem, o němž tak stanoví zákon č. 300/2008 Sb., o elektronických úkonech </w:t>
      </w:r>
      <w:r w:rsidR="00323443" w:rsidRPr="00C67EBE">
        <w:rPr>
          <w:rFonts w:ascii="Palatino Linotype" w:hAnsi="Palatino Linotype"/>
          <w:sz w:val="22"/>
          <w:szCs w:val="22"/>
        </w:rPr>
        <w:t>a</w:t>
      </w:r>
      <w:r w:rsidR="00323443">
        <w:rPr>
          <w:rFonts w:ascii="Palatino Linotype" w:hAnsi="Palatino Linotype"/>
          <w:sz w:val="22"/>
          <w:szCs w:val="22"/>
        </w:rPr>
        <w:t> </w:t>
      </w:r>
      <w:r w:rsidRPr="00C67EBE">
        <w:rPr>
          <w:rFonts w:ascii="Palatino Linotype" w:hAnsi="Palatino Linotype"/>
          <w:sz w:val="22"/>
          <w:szCs w:val="22"/>
        </w:rPr>
        <w:t>autorizované konverzi dokumentů, ve znění pozdějších předpisů (dále jen „</w:t>
      </w:r>
      <w:r w:rsidRPr="00C67EBE">
        <w:rPr>
          <w:rFonts w:ascii="Palatino Linotype" w:hAnsi="Palatino Linotype"/>
          <w:b/>
          <w:i/>
          <w:sz w:val="22"/>
          <w:szCs w:val="22"/>
        </w:rPr>
        <w:t>ZDS</w:t>
      </w:r>
      <w:r w:rsidRPr="00C67EBE">
        <w:rPr>
          <w:rFonts w:ascii="Palatino Linotype" w:hAnsi="Palatino Linotype"/>
          <w:sz w:val="22"/>
          <w:szCs w:val="22"/>
        </w:rPr>
        <w:t>“), je-li oznámení zasíláno prostřednictvím datové zprávy do datové schránky ve smyslu ZDS;</w:t>
      </w:r>
      <w:r>
        <w:rPr>
          <w:rFonts w:ascii="Palatino Linotype" w:hAnsi="Palatino Linotype"/>
          <w:sz w:val="22"/>
          <w:szCs w:val="22"/>
        </w:rPr>
        <w:t xml:space="preserve"> nebo</w:t>
      </w:r>
    </w:p>
    <w:p w14:paraId="3AB41F3A" w14:textId="77777777" w:rsidR="00830E0A" w:rsidRPr="00C56563" w:rsidRDefault="00830E0A" w:rsidP="004E00C4">
      <w:pPr>
        <w:numPr>
          <w:ilvl w:val="2"/>
          <w:numId w:val="16"/>
        </w:numPr>
        <w:spacing w:before="120"/>
        <w:ind w:left="1276"/>
        <w:jc w:val="both"/>
        <w:rPr>
          <w:rFonts w:ascii="Palatino Linotype" w:hAnsi="Palatino Linotype" w:cs="Tahoma"/>
          <w:sz w:val="22"/>
          <w:szCs w:val="22"/>
        </w:rPr>
      </w:pPr>
      <w:r w:rsidRPr="00C56563">
        <w:rPr>
          <w:rFonts w:ascii="Palatino Linotype" w:hAnsi="Palatino Linotype"/>
          <w:sz w:val="22"/>
          <w:szCs w:val="22"/>
        </w:rPr>
        <w:t>dnem fyzického předání oznámení, je-li oznámení zasíláno prostřednictvím kurýra nebo doručováno osobně; nebo</w:t>
      </w:r>
    </w:p>
    <w:p w14:paraId="2B1ED255" w14:textId="77777777" w:rsidR="00830E0A" w:rsidRPr="00C56563" w:rsidRDefault="00830E0A" w:rsidP="004E00C4">
      <w:pPr>
        <w:numPr>
          <w:ilvl w:val="2"/>
          <w:numId w:val="16"/>
        </w:numPr>
        <w:spacing w:before="120"/>
        <w:ind w:left="1276"/>
        <w:jc w:val="both"/>
        <w:rPr>
          <w:rFonts w:ascii="Palatino Linotype" w:hAnsi="Palatino Linotype" w:cs="Tahoma"/>
          <w:sz w:val="22"/>
          <w:szCs w:val="22"/>
        </w:rPr>
      </w:pPr>
      <w:r w:rsidRPr="00C56563">
        <w:rPr>
          <w:rFonts w:ascii="Palatino Linotype" w:hAnsi="Palatino Linotype"/>
          <w:sz w:val="22"/>
          <w:szCs w:val="22"/>
        </w:rPr>
        <w:lastRenderedPageBreak/>
        <w:t>dnem doručení potvrzeným na doručence, je-li oznámení zasíláno doporučenou poštou; nebo</w:t>
      </w:r>
    </w:p>
    <w:p w14:paraId="5877CDAF" w14:textId="77777777" w:rsidR="00830E0A" w:rsidRDefault="00830E0A" w:rsidP="004E00C4">
      <w:pPr>
        <w:numPr>
          <w:ilvl w:val="2"/>
          <w:numId w:val="16"/>
        </w:numPr>
        <w:spacing w:before="120"/>
        <w:ind w:left="1276"/>
        <w:jc w:val="both"/>
        <w:rPr>
          <w:rFonts w:ascii="Palatino Linotype" w:hAnsi="Palatino Linotype"/>
          <w:sz w:val="22"/>
          <w:szCs w:val="22"/>
        </w:rPr>
      </w:pPr>
      <w:r w:rsidRPr="00C56563">
        <w:rPr>
          <w:rFonts w:ascii="Palatino Linotype" w:hAnsi="Palatino Linotype"/>
          <w:sz w:val="22"/>
          <w:szCs w:val="22"/>
        </w:rPr>
        <w:t xml:space="preserve">dnem, kdy bude, v případě, že doručení výše uvedeným způsobem nebude </w:t>
      </w:r>
      <w:r w:rsidR="00323443">
        <w:rPr>
          <w:rFonts w:ascii="Palatino Linotype" w:hAnsi="Palatino Linotype"/>
          <w:sz w:val="22"/>
          <w:szCs w:val="22"/>
        </w:rPr>
        <w:t> </w:t>
      </w:r>
      <w:r w:rsidR="00323443" w:rsidRPr="00C56563">
        <w:rPr>
          <w:rFonts w:ascii="Palatino Linotype" w:hAnsi="Palatino Linotype"/>
          <w:sz w:val="22"/>
          <w:szCs w:val="22"/>
        </w:rPr>
        <w:t>z</w:t>
      </w:r>
      <w:r w:rsidR="00323443">
        <w:rPr>
          <w:rFonts w:ascii="Palatino Linotype" w:hAnsi="Palatino Linotype"/>
          <w:sz w:val="22"/>
          <w:szCs w:val="22"/>
        </w:rPr>
        <w:t> </w:t>
      </w:r>
      <w:r w:rsidRPr="00C56563">
        <w:rPr>
          <w:rFonts w:ascii="Palatino Linotype" w:hAnsi="Palatino Linotype"/>
          <w:sz w:val="22"/>
          <w:szCs w:val="22"/>
        </w:rPr>
        <w:t>jakéhokoli důvodu možné, oznámení zasláno doporučenou poštou na adresu smluvní strany, avšak k jeho převzetí z jakéhokoli důvodu nedojde, a to ani ve lhůtě tří (3) pracovních dnů od jeho uložení na příslušné pobočce pošty</w:t>
      </w:r>
      <w:r>
        <w:rPr>
          <w:rFonts w:ascii="Palatino Linotype" w:hAnsi="Palatino Linotype"/>
          <w:sz w:val="22"/>
          <w:szCs w:val="22"/>
        </w:rPr>
        <w:t>.</w:t>
      </w:r>
    </w:p>
    <w:p w14:paraId="071AA55E"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Informace a materiály, které obsahují důvěrné informace</w:t>
      </w:r>
      <w:r>
        <w:rPr>
          <w:rFonts w:ascii="Palatino Linotype" w:hAnsi="Palatino Linotype"/>
          <w:sz w:val="22"/>
          <w:szCs w:val="22"/>
        </w:rPr>
        <w:t>,</w:t>
      </w:r>
      <w:r w:rsidRPr="00DF6F81">
        <w:rPr>
          <w:rFonts w:ascii="Palatino Linotype" w:hAnsi="Palatino Linotype"/>
          <w:sz w:val="22"/>
          <w:szCs w:val="22"/>
        </w:rPr>
        <w:t xml:space="preserve"> budou doručovány buď osobně, nebo zasílány elektronicky a šifrovány. Šifra pro elektronickou komunikaci bude určena před zahájením realizace plnění této </w:t>
      </w:r>
      <w:r>
        <w:rPr>
          <w:rFonts w:ascii="Palatino Linotype" w:hAnsi="Palatino Linotype"/>
          <w:sz w:val="22"/>
          <w:szCs w:val="22"/>
        </w:rPr>
        <w:t>S</w:t>
      </w:r>
      <w:r w:rsidRPr="00DF6F81">
        <w:rPr>
          <w:rFonts w:ascii="Palatino Linotype" w:hAnsi="Palatino Linotype"/>
          <w:sz w:val="22"/>
          <w:szCs w:val="22"/>
        </w:rPr>
        <w:t>mlouvy</w:t>
      </w:r>
      <w:r w:rsidRPr="00002A4D">
        <w:rPr>
          <w:rFonts w:ascii="Palatino Linotype" w:hAnsi="Palatino Linotype"/>
          <w:sz w:val="22"/>
          <w:szCs w:val="22"/>
        </w:rPr>
        <w:t>.</w:t>
      </w:r>
    </w:p>
    <w:p w14:paraId="2446C51E" w14:textId="77777777" w:rsidR="00830E0A" w:rsidRPr="00002A4D" w:rsidRDefault="00830E0A" w:rsidP="004E00C4">
      <w:pPr>
        <w:spacing w:before="120"/>
        <w:ind w:left="567"/>
        <w:jc w:val="both"/>
        <w:rPr>
          <w:rFonts w:ascii="Palatino Linotype" w:hAnsi="Palatino Linotype"/>
          <w:sz w:val="22"/>
          <w:szCs w:val="22"/>
        </w:rPr>
      </w:pPr>
    </w:p>
    <w:p w14:paraId="4A04CBB1" w14:textId="77777777" w:rsidR="00830E0A" w:rsidRPr="00092A2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42" w:name="_Toc425139208"/>
      <w:r w:rsidRPr="00092A25">
        <w:rPr>
          <w:rFonts w:ascii="Palatino Linotype" w:hAnsi="Palatino Linotype"/>
          <w:b/>
          <w:caps/>
          <w:sz w:val="22"/>
          <w:szCs w:val="22"/>
        </w:rPr>
        <w:t>ZÁVĚREČNÁ USTANOVENÍ</w:t>
      </w:r>
      <w:bookmarkEnd w:id="242"/>
    </w:p>
    <w:p w14:paraId="35071D31" w14:textId="77777777" w:rsidR="00830E0A" w:rsidRDefault="005C2349"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S</w:t>
      </w:r>
      <w:r w:rsidRPr="0088418D">
        <w:rPr>
          <w:rFonts w:ascii="Palatino Linotype" w:hAnsi="Palatino Linotype"/>
          <w:sz w:val="22"/>
          <w:szCs w:val="22"/>
        </w:rPr>
        <w:t xml:space="preserve">mlouva nabývá platnosti dnem jejího podpisu oběma </w:t>
      </w:r>
      <w:r w:rsidR="008E42C7">
        <w:rPr>
          <w:rFonts w:ascii="Palatino Linotype" w:hAnsi="Palatino Linotype"/>
          <w:sz w:val="22"/>
          <w:szCs w:val="22"/>
        </w:rPr>
        <w:t>S</w:t>
      </w:r>
      <w:r w:rsidRPr="0088418D">
        <w:rPr>
          <w:rFonts w:ascii="Palatino Linotype" w:hAnsi="Palatino Linotype"/>
          <w:sz w:val="22"/>
          <w:szCs w:val="22"/>
        </w:rPr>
        <w:t>mluvními stranami</w:t>
      </w:r>
      <w:r w:rsidR="00F35702">
        <w:rPr>
          <w:rFonts w:ascii="Palatino Linotype" w:hAnsi="Palatino Linotype"/>
          <w:sz w:val="22"/>
          <w:szCs w:val="22"/>
        </w:rPr>
        <w:t xml:space="preserve"> a </w:t>
      </w:r>
      <w:r w:rsidR="00F35702" w:rsidRPr="00F35702">
        <w:rPr>
          <w:rFonts w:ascii="Palatino Linotype" w:hAnsi="Palatino Linotype"/>
          <w:sz w:val="22"/>
          <w:szCs w:val="22"/>
        </w:rPr>
        <w:t>účinnosti okamžikem zveřejnění v registru smluv v souladu se zákonem č. 340/2015 Sb., zákon o registru smluv</w:t>
      </w:r>
      <w:r w:rsidR="00F35702">
        <w:rPr>
          <w:rFonts w:ascii="Palatino Linotype" w:hAnsi="Palatino Linotype"/>
          <w:sz w:val="22"/>
          <w:szCs w:val="22"/>
        </w:rPr>
        <w:t>, v platném znění</w:t>
      </w:r>
      <w:r w:rsidR="00F35702" w:rsidRPr="00F35702">
        <w:rPr>
          <w:rFonts w:ascii="Palatino Linotype" w:hAnsi="Palatino Linotype"/>
          <w:sz w:val="22"/>
          <w:szCs w:val="22"/>
        </w:rPr>
        <w:t>.</w:t>
      </w:r>
      <w:r w:rsidR="00830E0A">
        <w:rPr>
          <w:rFonts w:ascii="Palatino Linotype" w:hAnsi="Palatino Linotype"/>
          <w:sz w:val="22"/>
          <w:szCs w:val="22"/>
        </w:rPr>
        <w:t xml:space="preserve">  </w:t>
      </w:r>
    </w:p>
    <w:p w14:paraId="6CF7BD1C"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Smluvní strany si podpisem Smlouvy sjednávají</w:t>
      </w:r>
      <w:r>
        <w:rPr>
          <w:rFonts w:ascii="Palatino Linotype" w:hAnsi="Palatino Linotype"/>
          <w:sz w:val="22"/>
          <w:szCs w:val="22"/>
        </w:rPr>
        <w:t>,</w:t>
      </w:r>
      <w:r w:rsidRPr="00685738">
        <w:rPr>
          <w:rFonts w:ascii="Palatino Linotype" w:hAnsi="Palatino Linotype"/>
          <w:sz w:val="22"/>
          <w:szCs w:val="22"/>
        </w:rPr>
        <w:t xml:space="preserve"> pokud Smlouva </w:t>
      </w:r>
      <w:r>
        <w:rPr>
          <w:rFonts w:ascii="Palatino Linotype" w:hAnsi="Palatino Linotype"/>
          <w:sz w:val="22"/>
          <w:szCs w:val="22"/>
        </w:rPr>
        <w:t xml:space="preserve">a Řídící dokumentace </w:t>
      </w:r>
      <w:r w:rsidR="00C8225B">
        <w:rPr>
          <w:rFonts w:ascii="Palatino Linotype" w:hAnsi="Palatino Linotype"/>
          <w:sz w:val="22"/>
          <w:szCs w:val="22"/>
        </w:rPr>
        <w:t xml:space="preserve">projektu nebo Řídící dokumentace provozu </w:t>
      </w:r>
      <w:r w:rsidRPr="00685738">
        <w:rPr>
          <w:rFonts w:ascii="Palatino Linotype" w:hAnsi="Palatino Linotype"/>
          <w:sz w:val="22"/>
          <w:szCs w:val="22"/>
        </w:rPr>
        <w:t>nestanoví jinak, že závazky Smlouvou založené budou vykládány výhradně podle obsahu Smlouvy, bez přihlédnutí k jakékoli skutečnosti, která nastala a/nebo byla sdělena, jednou stranou druhé straně před uzavřením Smlouvy.</w:t>
      </w:r>
    </w:p>
    <w:p w14:paraId="771ED2FB"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Smlouva představuje úplnou dohodu Smluvních stran o předmětu Smlouvy a všech náležitostech, které Smluvní strany měly a chtěly ve Smlouvě ujednat, a které považují za důležité pro závaznost Smlouvy. Žádný projev stran učiněný po uzavření Smlouvy nesmí být vykládán v rozporu s výslovnými ustanoveními Smlouvy a nezakládá žádný závazek žádné ze Smluvních stran.  Smlouvu je možné měnit pouze písemnou dohodou Smluvních stran ve formě číslovaných dodatků Smlouvy, podepsaných oprávněnými zástupci obou Smluvních stran</w:t>
      </w:r>
      <w:r w:rsidR="00BD59CD">
        <w:rPr>
          <w:rFonts w:ascii="Palatino Linotype" w:hAnsi="Palatino Linotype"/>
          <w:sz w:val="22"/>
          <w:szCs w:val="22"/>
        </w:rPr>
        <w:t xml:space="preserve"> s podpisy Smluvních stran na jedné listině</w:t>
      </w:r>
      <w:r w:rsidRPr="00685738">
        <w:rPr>
          <w:rFonts w:ascii="Palatino Linotype" w:hAnsi="Palatino Linotype"/>
          <w:sz w:val="22"/>
          <w:szCs w:val="22"/>
        </w:rPr>
        <w:t>.</w:t>
      </w:r>
    </w:p>
    <w:p w14:paraId="7490D21A"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Smluvní strany se podpisem Smlouvy dohodly, že vylučují aplikaci ustanovení § 557 </w:t>
      </w:r>
      <w:r w:rsidR="00323443" w:rsidRPr="00685738">
        <w:rPr>
          <w:rFonts w:ascii="Palatino Linotype" w:hAnsi="Palatino Linotype"/>
          <w:sz w:val="22"/>
          <w:szCs w:val="22"/>
        </w:rPr>
        <w:t>a</w:t>
      </w:r>
      <w:r w:rsidR="00323443">
        <w:rPr>
          <w:rFonts w:ascii="Palatino Linotype" w:hAnsi="Palatino Linotype"/>
          <w:sz w:val="22"/>
          <w:szCs w:val="22"/>
        </w:rPr>
        <w:t> </w:t>
      </w:r>
      <w:r w:rsidRPr="00685738">
        <w:rPr>
          <w:rFonts w:ascii="Palatino Linotype" w:hAnsi="Palatino Linotype"/>
          <w:sz w:val="22"/>
          <w:szCs w:val="22"/>
        </w:rPr>
        <w:t>§ 1805 O</w:t>
      </w:r>
      <w:r>
        <w:rPr>
          <w:rFonts w:ascii="Palatino Linotype" w:hAnsi="Palatino Linotype"/>
          <w:sz w:val="22"/>
          <w:szCs w:val="22"/>
        </w:rPr>
        <w:t>Z</w:t>
      </w:r>
      <w:r w:rsidRPr="00685738">
        <w:rPr>
          <w:rFonts w:ascii="Palatino Linotype" w:hAnsi="Palatino Linotype"/>
          <w:sz w:val="22"/>
          <w:szCs w:val="22"/>
        </w:rPr>
        <w:t>.</w:t>
      </w:r>
    </w:p>
    <w:p w14:paraId="72D93770"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Smluvní strany si nepřejí, aby nad rámec výslovných ustanovení Smlouvy byla jakákoliv práva a povinnosti dovozovány z dosavadní či budoucí praxe zavedené mezi </w:t>
      </w:r>
      <w:r>
        <w:rPr>
          <w:rFonts w:ascii="Palatino Linotype" w:hAnsi="Palatino Linotype"/>
          <w:sz w:val="22"/>
          <w:szCs w:val="22"/>
        </w:rPr>
        <w:t>S</w:t>
      </w:r>
      <w:r w:rsidRPr="00685738">
        <w:rPr>
          <w:rFonts w:ascii="Palatino Linotype" w:hAnsi="Palatino Linotype"/>
          <w:sz w:val="22"/>
          <w:szCs w:val="22"/>
        </w:rPr>
        <w:t xml:space="preserve">mluvními stranami či zvyklostí zachovávaných obecně či v odvětví týkajícím se </w:t>
      </w:r>
      <w:r>
        <w:rPr>
          <w:rFonts w:ascii="Palatino Linotype" w:hAnsi="Palatino Linotype"/>
          <w:sz w:val="22"/>
          <w:szCs w:val="22"/>
        </w:rPr>
        <w:t>Plnění</w:t>
      </w:r>
      <w:r w:rsidRPr="00685738">
        <w:rPr>
          <w:rFonts w:ascii="Palatino Linotype" w:hAnsi="Palatino Linotype"/>
          <w:sz w:val="22"/>
          <w:szCs w:val="22"/>
        </w:rPr>
        <w:t xml:space="preserve">, ledaže je ve Smlouvě výslovně sjednáno jinak. </w:t>
      </w:r>
    </w:p>
    <w:p w14:paraId="1230B79B"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Smluvní strany si sdělily všechny skutkové a právní okolnosti, o nichž k datu podpisu Smlouvy věděly nebo vědět musely, a které jsou relevantní ve vztahu k uzavření Smlouvy. Kromě ujištění, které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14:paraId="720068C8"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lastRenderedPageBreak/>
        <w:t xml:space="preserve">Dodavatel </w:t>
      </w:r>
      <w:r w:rsidRPr="00685738">
        <w:rPr>
          <w:rFonts w:ascii="Palatino Linotype" w:hAnsi="Palatino Linotype"/>
          <w:sz w:val="22"/>
          <w:szCs w:val="22"/>
        </w:rPr>
        <w:t>na sebe v souladu s ustanovením § 1765 odst. 2 OZ přebírá nebezpečí změny okolností. Tímto však nejsou nikterak dotčena práva Smluvních stran upravená ve Smlouvě.</w:t>
      </w:r>
    </w:p>
    <w:p w14:paraId="14C0B8B2"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Práva vyplývající ze Smlouvy či jejího porušení se promlčují ve lhůtě 4 let ode dne, kdy právo mohlo být uplatněno poprvé.</w:t>
      </w:r>
    </w:p>
    <w:p w14:paraId="407A37D7"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Jednacím jazykem mezi Objednatelem a </w:t>
      </w:r>
      <w:r>
        <w:rPr>
          <w:rFonts w:ascii="Palatino Linotype" w:hAnsi="Palatino Linotype"/>
          <w:sz w:val="22"/>
          <w:szCs w:val="22"/>
        </w:rPr>
        <w:t>Dodavatelem</w:t>
      </w:r>
      <w:r w:rsidRPr="00685738">
        <w:rPr>
          <w:rFonts w:ascii="Palatino Linotype" w:hAnsi="Palatino Linotype"/>
          <w:sz w:val="22"/>
          <w:szCs w:val="22"/>
        </w:rPr>
        <w:t xml:space="preserve"> bude pro veškerá </w:t>
      </w:r>
      <w:r>
        <w:rPr>
          <w:rFonts w:ascii="Palatino Linotype" w:hAnsi="Palatino Linotype"/>
          <w:sz w:val="22"/>
          <w:szCs w:val="22"/>
        </w:rPr>
        <w:t>p</w:t>
      </w:r>
      <w:r w:rsidRPr="00685738">
        <w:rPr>
          <w:rFonts w:ascii="Palatino Linotype" w:hAnsi="Palatino Linotype"/>
          <w:sz w:val="22"/>
          <w:szCs w:val="22"/>
        </w:rPr>
        <w:t>lnění vyplývající ze Smlouvy výhradně jazyk český, a to včetně veškeré dokumentace vztahující se k předmětu Smlouvy</w:t>
      </w:r>
      <w:r w:rsidR="00C77FA3">
        <w:rPr>
          <w:rFonts w:ascii="Palatino Linotype" w:hAnsi="Palatino Linotype"/>
          <w:sz w:val="22"/>
          <w:szCs w:val="22"/>
        </w:rPr>
        <w:t xml:space="preserve"> s v</w:t>
      </w:r>
      <w:r w:rsidR="00F529CD">
        <w:rPr>
          <w:rFonts w:ascii="Palatino Linotype" w:hAnsi="Palatino Linotype"/>
          <w:sz w:val="22"/>
          <w:szCs w:val="22"/>
        </w:rPr>
        <w:t xml:space="preserve">ýjimkou dokumentace </w:t>
      </w:r>
      <w:r w:rsidR="00271E7A" w:rsidRPr="00271E7A">
        <w:rPr>
          <w:rFonts w:ascii="Palatino Linotype" w:hAnsi="Palatino Linotype"/>
          <w:sz w:val="22"/>
          <w:szCs w:val="22"/>
        </w:rPr>
        <w:t>komerčních a open source SW produktů</w:t>
      </w:r>
      <w:r w:rsidR="00271E7A" w:rsidRPr="00271E7A" w:rsidDel="00271E7A">
        <w:rPr>
          <w:rFonts w:ascii="Palatino Linotype" w:hAnsi="Palatino Linotype"/>
          <w:sz w:val="22"/>
          <w:szCs w:val="22"/>
        </w:rPr>
        <w:t xml:space="preserve"> </w:t>
      </w:r>
      <w:r w:rsidR="000D3064">
        <w:rPr>
          <w:rFonts w:ascii="Palatino Linotype" w:hAnsi="Palatino Linotype"/>
          <w:sz w:val="22"/>
          <w:szCs w:val="22"/>
        </w:rPr>
        <w:t xml:space="preserve">(specifikace </w:t>
      </w:r>
      <w:r w:rsidR="00C77FA3" w:rsidRPr="00DF1397">
        <w:rPr>
          <w:rFonts w:ascii="Palatino Linotype" w:hAnsi="Palatino Linotype"/>
          <w:sz w:val="22"/>
          <w:szCs w:val="22"/>
        </w:rPr>
        <w:t xml:space="preserve">v kap. </w:t>
      </w:r>
      <w:r w:rsidR="00271E7A" w:rsidRPr="00DF1397">
        <w:rPr>
          <w:rFonts w:ascii="Palatino Linotype" w:hAnsi="Palatino Linotype"/>
          <w:sz w:val="22"/>
          <w:szCs w:val="22"/>
        </w:rPr>
        <w:t>4.4</w:t>
      </w:r>
      <w:r w:rsidR="00C77FA3" w:rsidRPr="00DF1397">
        <w:rPr>
          <w:rFonts w:ascii="Palatino Linotype" w:hAnsi="Palatino Linotype"/>
          <w:sz w:val="22"/>
          <w:szCs w:val="22"/>
        </w:rPr>
        <w:t xml:space="preserve"> Přílohy č.</w:t>
      </w:r>
      <w:r w:rsidR="00271E7A" w:rsidRPr="00DF1397">
        <w:rPr>
          <w:rFonts w:ascii="Palatino Linotype" w:hAnsi="Palatino Linotype"/>
          <w:sz w:val="22"/>
          <w:szCs w:val="22"/>
        </w:rPr>
        <w:t xml:space="preserve"> 4</w:t>
      </w:r>
      <w:r w:rsidR="00C77FA3" w:rsidRPr="00DF1397">
        <w:rPr>
          <w:rFonts w:ascii="Palatino Linotype" w:hAnsi="Palatino Linotype"/>
          <w:sz w:val="22"/>
          <w:szCs w:val="22"/>
        </w:rPr>
        <w:t xml:space="preserve"> Smlouvy</w:t>
      </w:r>
      <w:r w:rsidR="000D3064">
        <w:rPr>
          <w:rFonts w:ascii="Palatino Linotype" w:hAnsi="Palatino Linotype"/>
          <w:sz w:val="22"/>
          <w:szCs w:val="22"/>
        </w:rPr>
        <w:t>)</w:t>
      </w:r>
      <w:r w:rsidR="00F529CD">
        <w:rPr>
          <w:rFonts w:ascii="Palatino Linotype" w:hAnsi="Palatino Linotype"/>
          <w:sz w:val="22"/>
          <w:szCs w:val="22"/>
        </w:rPr>
        <w:t>.</w:t>
      </w:r>
    </w:p>
    <w:p w14:paraId="2BBD0F45"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Je-li nebo stane-li se jakékoli ustanovení Smlouvy neplatným, nezákonným nebo nevynutitelným, netýká se tato neplatnost a nevynutitelnost zbývajících ustanovení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0EFF8D95" w14:textId="77777777"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eastAsia="Batang" w:hAnsi="Palatino Linotype" w:cs="Arial"/>
          <w:sz w:val="22"/>
          <w:szCs w:val="22"/>
        </w:rPr>
        <w:t xml:space="preserve">Vztahy Smluvních stran Smlouvou výslovně neupravené </w:t>
      </w:r>
      <w:r w:rsidRPr="00685738">
        <w:rPr>
          <w:rFonts w:ascii="Palatino Linotype" w:hAnsi="Palatino Linotype"/>
          <w:sz w:val="22"/>
          <w:szCs w:val="22"/>
        </w:rPr>
        <w:t>se řídí českým právním řádem, zejména pak OZ</w:t>
      </w:r>
      <w:r>
        <w:rPr>
          <w:rFonts w:ascii="Palatino Linotype" w:hAnsi="Palatino Linotype"/>
          <w:sz w:val="22"/>
          <w:szCs w:val="22"/>
        </w:rPr>
        <w:t xml:space="preserve"> a příslušnými právními předpisy souvisejícími</w:t>
      </w:r>
      <w:r w:rsidRPr="00685738">
        <w:rPr>
          <w:rFonts w:ascii="Palatino Linotype" w:hAnsi="Palatino Linotype"/>
          <w:sz w:val="22"/>
          <w:szCs w:val="22"/>
        </w:rPr>
        <w:t>. Veškeré případné spory ze Smlouvy budou v prvé řadě řešeny smírem. Pokud smíru nebude dosaženo během 30 (třiceti) dnů</w:t>
      </w:r>
      <w:r>
        <w:rPr>
          <w:rFonts w:ascii="Palatino Linotype" w:hAnsi="Palatino Linotype"/>
          <w:sz w:val="22"/>
          <w:szCs w:val="22"/>
        </w:rPr>
        <w:t xml:space="preserve"> od vzniku sporu</w:t>
      </w:r>
      <w:r w:rsidRPr="00685738">
        <w:rPr>
          <w:rFonts w:ascii="Palatino Linotype" w:hAnsi="Palatino Linotype"/>
          <w:sz w:val="22"/>
          <w:szCs w:val="22"/>
        </w:rPr>
        <w:t xml:space="preserve">, všechny spory ze Smlouvy </w:t>
      </w:r>
      <w:r w:rsidR="00323443" w:rsidRPr="00685738">
        <w:rPr>
          <w:rFonts w:ascii="Palatino Linotype" w:hAnsi="Palatino Linotype"/>
          <w:sz w:val="22"/>
          <w:szCs w:val="22"/>
        </w:rPr>
        <w:t>a</w:t>
      </w:r>
      <w:r w:rsidR="00323443">
        <w:rPr>
          <w:rFonts w:ascii="Palatino Linotype" w:hAnsi="Palatino Linotype"/>
          <w:sz w:val="22"/>
          <w:szCs w:val="22"/>
        </w:rPr>
        <w:t>  </w:t>
      </w:r>
      <w:r w:rsidR="00323443" w:rsidRPr="00685738">
        <w:rPr>
          <w:rFonts w:ascii="Palatino Linotype" w:hAnsi="Palatino Linotype"/>
          <w:sz w:val="22"/>
          <w:szCs w:val="22"/>
        </w:rPr>
        <w:t>v</w:t>
      </w:r>
      <w:r w:rsidR="00323443">
        <w:rPr>
          <w:rFonts w:ascii="Palatino Linotype" w:hAnsi="Palatino Linotype"/>
          <w:sz w:val="22"/>
          <w:szCs w:val="22"/>
        </w:rPr>
        <w:t> </w:t>
      </w:r>
      <w:r w:rsidRPr="00685738">
        <w:rPr>
          <w:rFonts w:ascii="Palatino Linotype" w:hAnsi="Palatino Linotype"/>
          <w:sz w:val="22"/>
          <w:szCs w:val="22"/>
        </w:rPr>
        <w:t>souvislosti s ní budou řešeny věcně a místně příslušným soudem v České republice.</w:t>
      </w:r>
    </w:p>
    <w:p w14:paraId="7CE7337D" w14:textId="77777777" w:rsidR="00830E0A" w:rsidRDefault="00830E0A" w:rsidP="004E00C4">
      <w:pPr>
        <w:numPr>
          <w:ilvl w:val="1"/>
          <w:numId w:val="16"/>
        </w:numPr>
        <w:spacing w:before="120"/>
        <w:ind w:left="567" w:hanging="567"/>
        <w:jc w:val="both"/>
        <w:rPr>
          <w:rFonts w:ascii="Palatino Linotype" w:hAnsi="Palatino Linotype"/>
          <w:sz w:val="22"/>
          <w:szCs w:val="22"/>
        </w:rPr>
      </w:pPr>
      <w:r w:rsidRPr="00D2774F">
        <w:rPr>
          <w:rFonts w:ascii="Palatino Linotype" w:hAnsi="Palatino Linotype"/>
          <w:sz w:val="22"/>
          <w:szCs w:val="22"/>
        </w:rPr>
        <w:t xml:space="preserve">Žádné ustanovení </w:t>
      </w:r>
      <w:r>
        <w:rPr>
          <w:rFonts w:ascii="Palatino Linotype" w:hAnsi="Palatino Linotype"/>
          <w:sz w:val="22"/>
          <w:szCs w:val="22"/>
        </w:rPr>
        <w:t>S</w:t>
      </w:r>
      <w:r w:rsidRPr="00D2774F">
        <w:rPr>
          <w:rFonts w:ascii="Palatino Linotype" w:hAnsi="Palatino Linotype"/>
          <w:sz w:val="22"/>
          <w:szCs w:val="22"/>
        </w:rPr>
        <w:t>mlouvy nesmí být vykládáno tak, aby omezovalo oprávnění Objednatele uvedená v</w:t>
      </w:r>
      <w:r>
        <w:rPr>
          <w:rFonts w:ascii="Palatino Linotype" w:hAnsi="Palatino Linotype"/>
          <w:sz w:val="22"/>
          <w:szCs w:val="22"/>
        </w:rPr>
        <w:t> Zadávací dokumentaci.</w:t>
      </w:r>
    </w:p>
    <w:p w14:paraId="4CAF429D" w14:textId="77777777" w:rsidR="00830E0A" w:rsidRPr="00060B1C"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Dodavatel souhlasí s uveřejněním elektronické verze Smlouvy, včetně jejích příloh, na webových stránkách Objednatele </w:t>
      </w:r>
      <w:hyperlink r:id="rId9" w:history="1">
        <w:r w:rsidRPr="00612304">
          <w:rPr>
            <w:rStyle w:val="Hypertextovodkaz"/>
            <w:rFonts w:ascii="Palatino Linotype" w:hAnsi="Palatino Linotype"/>
            <w:sz w:val="22"/>
            <w:szCs w:val="22"/>
          </w:rPr>
          <w:t>www.mfcr.cz</w:t>
        </w:r>
      </w:hyperlink>
      <w:r>
        <w:rPr>
          <w:rFonts w:ascii="Palatino Linotype" w:hAnsi="Palatino Linotype"/>
          <w:sz w:val="22"/>
          <w:szCs w:val="22"/>
        </w:rPr>
        <w:t xml:space="preserve"> a na profilu Objednatele.  </w:t>
      </w:r>
    </w:p>
    <w:p w14:paraId="7A9B52C7" w14:textId="77777777" w:rsidR="00830E0A" w:rsidRPr="00060B1C" w:rsidRDefault="00830E0A" w:rsidP="004E00C4">
      <w:pPr>
        <w:numPr>
          <w:ilvl w:val="1"/>
          <w:numId w:val="16"/>
        </w:numPr>
        <w:spacing w:before="120"/>
        <w:ind w:left="567" w:hanging="567"/>
        <w:jc w:val="both"/>
        <w:rPr>
          <w:rFonts w:ascii="Palatino Linotype" w:hAnsi="Palatino Linotype"/>
          <w:sz w:val="22"/>
          <w:szCs w:val="22"/>
        </w:rPr>
      </w:pPr>
      <w:r w:rsidRPr="00060B1C">
        <w:rPr>
          <w:rFonts w:ascii="Palatino Linotype" w:hAnsi="Palatino Linotype"/>
          <w:sz w:val="22"/>
          <w:szCs w:val="22"/>
        </w:rPr>
        <w:t>Smlouva je vyhotovena v</w:t>
      </w:r>
      <w:r>
        <w:rPr>
          <w:rFonts w:ascii="Palatino Linotype" w:hAnsi="Palatino Linotype"/>
          <w:sz w:val="22"/>
          <w:szCs w:val="22"/>
        </w:rPr>
        <w:t>e</w:t>
      </w:r>
      <w:r w:rsidRPr="00060B1C">
        <w:rPr>
          <w:rFonts w:ascii="Palatino Linotype" w:hAnsi="Palatino Linotype"/>
          <w:sz w:val="22"/>
          <w:szCs w:val="22"/>
        </w:rPr>
        <w:t> </w:t>
      </w:r>
      <w:r>
        <w:rPr>
          <w:rFonts w:ascii="Palatino Linotype" w:hAnsi="Palatino Linotype"/>
          <w:sz w:val="22"/>
          <w:szCs w:val="22"/>
        </w:rPr>
        <w:t>4</w:t>
      </w:r>
      <w:r w:rsidRPr="00060B1C">
        <w:rPr>
          <w:rFonts w:ascii="Palatino Linotype" w:hAnsi="Palatino Linotype"/>
          <w:sz w:val="22"/>
          <w:szCs w:val="22"/>
        </w:rPr>
        <w:t xml:space="preserve"> </w:t>
      </w:r>
      <w:r>
        <w:rPr>
          <w:rFonts w:ascii="Palatino Linotype" w:hAnsi="Palatino Linotype"/>
          <w:sz w:val="22"/>
          <w:szCs w:val="22"/>
        </w:rPr>
        <w:t xml:space="preserve">(slovy: čtyřech) </w:t>
      </w:r>
      <w:r w:rsidRPr="00060B1C">
        <w:rPr>
          <w:rFonts w:ascii="Palatino Linotype" w:hAnsi="Palatino Linotype"/>
          <w:sz w:val="22"/>
          <w:szCs w:val="22"/>
        </w:rPr>
        <w:t xml:space="preserve">vyhotoveních, z nichž Objednatel obdrží </w:t>
      </w:r>
      <w:r w:rsidR="00953C89">
        <w:rPr>
          <w:rFonts w:ascii="Palatino Linotype" w:hAnsi="Palatino Linotype"/>
          <w:sz w:val="22"/>
          <w:szCs w:val="22"/>
        </w:rPr>
        <w:t>2 </w:t>
      </w:r>
      <w:r>
        <w:rPr>
          <w:rFonts w:ascii="Palatino Linotype" w:hAnsi="Palatino Linotype"/>
          <w:sz w:val="22"/>
          <w:szCs w:val="22"/>
        </w:rPr>
        <w:t>(slovy: dvě)</w:t>
      </w:r>
      <w:r w:rsidRPr="00060B1C">
        <w:rPr>
          <w:rFonts w:ascii="Palatino Linotype" w:hAnsi="Palatino Linotype"/>
          <w:sz w:val="22"/>
          <w:szCs w:val="22"/>
        </w:rPr>
        <w:t xml:space="preserve"> vyhotovení a </w:t>
      </w:r>
      <w:r>
        <w:rPr>
          <w:rFonts w:ascii="Palatino Linotype" w:hAnsi="Palatino Linotype"/>
          <w:sz w:val="22"/>
          <w:szCs w:val="22"/>
        </w:rPr>
        <w:t>Dodavatel</w:t>
      </w:r>
      <w:r w:rsidRPr="00060B1C">
        <w:rPr>
          <w:rFonts w:ascii="Palatino Linotype" w:hAnsi="Palatino Linotype"/>
          <w:sz w:val="22"/>
          <w:szCs w:val="22"/>
        </w:rPr>
        <w:t xml:space="preserve"> </w:t>
      </w:r>
      <w:r>
        <w:rPr>
          <w:rFonts w:ascii="Palatino Linotype" w:hAnsi="Palatino Linotype"/>
          <w:sz w:val="22"/>
          <w:szCs w:val="22"/>
        </w:rPr>
        <w:t>2 (slovy: dvě)</w:t>
      </w:r>
      <w:r w:rsidRPr="00060B1C">
        <w:rPr>
          <w:rFonts w:ascii="Palatino Linotype" w:hAnsi="Palatino Linotype"/>
          <w:sz w:val="22"/>
          <w:szCs w:val="22"/>
        </w:rPr>
        <w:t xml:space="preserve"> vyhotovení. </w:t>
      </w:r>
    </w:p>
    <w:p w14:paraId="33C3A304" w14:textId="77777777" w:rsidR="00830E0A" w:rsidRPr="00EC700B"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Nedílnou součástí S</w:t>
      </w:r>
      <w:r w:rsidRPr="00EC700B">
        <w:rPr>
          <w:rFonts w:ascii="Palatino Linotype" w:hAnsi="Palatino Linotype"/>
          <w:sz w:val="22"/>
          <w:szCs w:val="22"/>
        </w:rPr>
        <w:t>mlouvy jsou následující přílohy:</w:t>
      </w:r>
    </w:p>
    <w:p w14:paraId="73519AB4" w14:textId="77777777" w:rsidR="00214CDE" w:rsidRDefault="00214CDE" w:rsidP="004E00C4">
      <w:pPr>
        <w:numPr>
          <w:ilvl w:val="0"/>
          <w:numId w:val="20"/>
        </w:numPr>
        <w:spacing w:before="120"/>
        <w:ind w:hanging="357"/>
        <w:jc w:val="both"/>
        <w:rPr>
          <w:rFonts w:ascii="Palatino Linotype" w:hAnsi="Palatino Linotype"/>
          <w:sz w:val="22"/>
          <w:szCs w:val="22"/>
        </w:rPr>
      </w:pPr>
      <w:r w:rsidRPr="006F3E90">
        <w:rPr>
          <w:rFonts w:ascii="Palatino Linotype" w:hAnsi="Palatino Linotype"/>
          <w:sz w:val="22"/>
          <w:szCs w:val="22"/>
        </w:rPr>
        <w:t>Příloha č. 1 – Technická dokumentace</w:t>
      </w:r>
    </w:p>
    <w:p w14:paraId="1CA8EBD2" w14:textId="77777777"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1.1 ZD</w:t>
      </w:r>
      <w:r w:rsidRPr="00631837">
        <w:rPr>
          <w:rFonts w:ascii="Palatino Linotype" w:hAnsi="Palatino Linotype"/>
          <w:i/>
          <w:iCs/>
          <w:color w:val="FF0000"/>
          <w:sz w:val="22"/>
          <w:szCs w:val="22"/>
        </w:rPr>
        <w:t>)</w:t>
      </w:r>
    </w:p>
    <w:p w14:paraId="176B97A8" w14:textId="77777777"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2 – Analytická dokumentace</w:t>
      </w:r>
    </w:p>
    <w:p w14:paraId="15A5BCA2" w14:textId="77777777"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1.2 ZD</w:t>
      </w:r>
      <w:r w:rsidRPr="00631837">
        <w:rPr>
          <w:rFonts w:ascii="Palatino Linotype" w:hAnsi="Palatino Linotype"/>
          <w:i/>
          <w:iCs/>
          <w:color w:val="FF0000"/>
          <w:sz w:val="22"/>
          <w:szCs w:val="22"/>
        </w:rPr>
        <w:t>)</w:t>
      </w:r>
    </w:p>
    <w:p w14:paraId="124259F6" w14:textId="77777777"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3 - Popis migrace dat</w:t>
      </w:r>
    </w:p>
    <w:p w14:paraId="1681F44F" w14:textId="77777777"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1.3 ZD</w:t>
      </w:r>
      <w:r w:rsidRPr="00631837">
        <w:rPr>
          <w:rFonts w:ascii="Palatino Linotype" w:hAnsi="Palatino Linotype"/>
          <w:i/>
          <w:iCs/>
          <w:color w:val="FF0000"/>
          <w:sz w:val="22"/>
          <w:szCs w:val="22"/>
        </w:rPr>
        <w:t>)</w:t>
      </w:r>
    </w:p>
    <w:p w14:paraId="1286282F" w14:textId="77777777"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 xml:space="preserve">Příloha č. 4 – </w:t>
      </w:r>
      <w:r>
        <w:rPr>
          <w:rFonts w:ascii="Palatino Linotype" w:hAnsi="Palatino Linotype"/>
          <w:sz w:val="22"/>
          <w:szCs w:val="22"/>
        </w:rPr>
        <w:t>Realizace</w:t>
      </w:r>
      <w:r w:rsidRPr="006F3E90">
        <w:rPr>
          <w:rFonts w:ascii="Palatino Linotype" w:hAnsi="Palatino Linotype"/>
          <w:sz w:val="22"/>
          <w:szCs w:val="22"/>
        </w:rPr>
        <w:t xml:space="preserve"> Díla</w:t>
      </w:r>
    </w:p>
    <w:p w14:paraId="3FC0505E" w14:textId="77777777"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1.4 ZD</w:t>
      </w:r>
      <w:r w:rsidRPr="00631837">
        <w:rPr>
          <w:rFonts w:ascii="Palatino Linotype" w:hAnsi="Palatino Linotype"/>
          <w:i/>
          <w:iCs/>
          <w:color w:val="FF0000"/>
          <w:sz w:val="22"/>
          <w:szCs w:val="22"/>
        </w:rPr>
        <w:t>)</w:t>
      </w:r>
    </w:p>
    <w:p w14:paraId="4FD7EFF4" w14:textId="77777777"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5 – Servisní služby a Služby rozvoje</w:t>
      </w:r>
    </w:p>
    <w:p w14:paraId="2A1D3A42" w14:textId="77777777"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1.5 ZD</w:t>
      </w:r>
      <w:r w:rsidRPr="00631837">
        <w:rPr>
          <w:rFonts w:ascii="Palatino Linotype" w:hAnsi="Palatino Linotype"/>
          <w:i/>
          <w:iCs/>
          <w:color w:val="FF0000"/>
          <w:sz w:val="22"/>
          <w:szCs w:val="22"/>
        </w:rPr>
        <w:t>)</w:t>
      </w:r>
    </w:p>
    <w:p w14:paraId="3E50CEEB" w14:textId="77777777"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6 - Seznam poddodavatelů</w:t>
      </w:r>
    </w:p>
    <w:p w14:paraId="3D1ED826" w14:textId="77777777" w:rsidR="00214CDE" w:rsidRPr="00DF1397" w:rsidRDefault="00214CDE" w:rsidP="004E00C4">
      <w:pPr>
        <w:ind w:left="1429"/>
        <w:jc w:val="both"/>
        <w:rPr>
          <w:rFonts w:ascii="Palatino Linotype" w:hAnsi="Palatino Linotype"/>
          <w:i/>
          <w:iCs/>
          <w:color w:val="FF0000"/>
          <w:sz w:val="22"/>
          <w:szCs w:val="22"/>
        </w:rPr>
      </w:pPr>
      <w:r w:rsidRPr="00DF1397">
        <w:rPr>
          <w:rFonts w:ascii="Palatino Linotype" w:hAnsi="Palatino Linotype"/>
          <w:i/>
          <w:iCs/>
          <w:color w:val="FF0000"/>
          <w:sz w:val="22"/>
          <w:szCs w:val="22"/>
        </w:rPr>
        <w:t>(</w:t>
      </w:r>
      <w:r w:rsidRPr="00252D88">
        <w:rPr>
          <w:rFonts w:ascii="Palatino Linotype" w:hAnsi="Palatino Linotype"/>
          <w:i/>
          <w:iCs/>
          <w:color w:val="FF0000"/>
          <w:sz w:val="22"/>
          <w:szCs w:val="22"/>
        </w:rPr>
        <w:t>BUDE DOPLNĚN</w:t>
      </w:r>
      <w:r>
        <w:rPr>
          <w:rFonts w:ascii="Palatino Linotype" w:hAnsi="Palatino Linotype"/>
          <w:i/>
          <w:iCs/>
          <w:color w:val="FF0000"/>
          <w:sz w:val="22"/>
          <w:szCs w:val="22"/>
        </w:rPr>
        <w:t>A</w:t>
      </w:r>
      <w:r w:rsidRPr="00252D88">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252D88">
        <w:rPr>
          <w:rFonts w:ascii="Palatino Linotype" w:hAnsi="Palatino Linotype"/>
          <w:i/>
          <w:iCs/>
          <w:color w:val="FF0000"/>
          <w:sz w:val="22"/>
          <w:szCs w:val="22"/>
        </w:rPr>
        <w:t xml:space="preserve"> SMLOUVY</w:t>
      </w:r>
      <w:r>
        <w:rPr>
          <w:rFonts w:ascii="Palatino Linotype" w:hAnsi="Palatino Linotype"/>
          <w:i/>
          <w:iCs/>
          <w:color w:val="FF0000"/>
          <w:sz w:val="22"/>
          <w:szCs w:val="22"/>
        </w:rPr>
        <w:t xml:space="preserve"> PODLE NABÍDKY VYBRANÉHO DODAVATELE</w:t>
      </w:r>
      <w:r w:rsidRPr="00DF1397">
        <w:rPr>
          <w:rFonts w:ascii="Palatino Linotype" w:hAnsi="Palatino Linotype"/>
          <w:i/>
          <w:iCs/>
          <w:color w:val="FF0000"/>
          <w:sz w:val="22"/>
          <w:szCs w:val="22"/>
        </w:rPr>
        <w:t>)</w:t>
      </w:r>
    </w:p>
    <w:p w14:paraId="63570E48" w14:textId="77777777"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7 – Realizační tým</w:t>
      </w:r>
      <w:r>
        <w:rPr>
          <w:rFonts w:ascii="Palatino Linotype" w:hAnsi="Palatino Linotype"/>
          <w:sz w:val="22"/>
          <w:szCs w:val="22"/>
        </w:rPr>
        <w:tab/>
      </w:r>
    </w:p>
    <w:p w14:paraId="1DCBD040" w14:textId="77777777"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lastRenderedPageBreak/>
        <w:t>(BUDE DOPLNĚN</w:t>
      </w:r>
      <w:r>
        <w:rPr>
          <w:rFonts w:ascii="Palatino Linotype" w:hAnsi="Palatino Linotype"/>
          <w:i/>
          <w:iCs/>
          <w:color w:val="FF0000"/>
          <w:sz w:val="22"/>
          <w:szCs w:val="22"/>
        </w:rPr>
        <w:t>A</w:t>
      </w:r>
      <w:r w:rsidRPr="00631837">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631837">
        <w:rPr>
          <w:rFonts w:ascii="Palatino Linotype" w:hAnsi="Palatino Linotype"/>
          <w:i/>
          <w:iCs/>
          <w:color w:val="FF0000"/>
          <w:sz w:val="22"/>
          <w:szCs w:val="22"/>
        </w:rPr>
        <w:t xml:space="preserve"> SMLOUVY PODLE NABÍDKY VYBRANÉHO DODAVATELE)</w:t>
      </w:r>
    </w:p>
    <w:p w14:paraId="2F00F6E6" w14:textId="77777777"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8 – Návrh řešení Plnění</w:t>
      </w:r>
    </w:p>
    <w:p w14:paraId="530CB29D" w14:textId="77777777"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DOPLNĚN</w:t>
      </w:r>
      <w:r>
        <w:rPr>
          <w:rFonts w:ascii="Palatino Linotype" w:hAnsi="Palatino Linotype"/>
          <w:i/>
          <w:iCs/>
          <w:color w:val="FF0000"/>
          <w:sz w:val="22"/>
          <w:szCs w:val="22"/>
        </w:rPr>
        <w:t>A</w:t>
      </w:r>
      <w:r w:rsidRPr="00631837">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631837">
        <w:rPr>
          <w:rFonts w:ascii="Palatino Linotype" w:hAnsi="Palatino Linotype"/>
          <w:i/>
          <w:iCs/>
          <w:color w:val="FF0000"/>
          <w:sz w:val="22"/>
          <w:szCs w:val="22"/>
        </w:rPr>
        <w:t xml:space="preserve"> SMLOUVY PODLE NABÍDKY VYBRANÉHO DODAVATELE)</w:t>
      </w:r>
    </w:p>
    <w:p w14:paraId="292D21CE" w14:textId="77777777" w:rsidR="00214CDE" w:rsidRPr="002639BF"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9</w:t>
      </w:r>
      <w:r>
        <w:rPr>
          <w:rFonts w:ascii="Palatino Linotype" w:hAnsi="Palatino Linotype"/>
          <w:sz w:val="22"/>
          <w:szCs w:val="22"/>
        </w:rPr>
        <w:t xml:space="preserve"> – S</w:t>
      </w:r>
      <w:r>
        <w:rPr>
          <w:rFonts w:ascii="Palatino Linotype" w:hAnsi="Palatino Linotype" w:cs="Tahoma"/>
          <w:sz w:val="22"/>
          <w:szCs w:val="22"/>
        </w:rPr>
        <w:t>pecifikace ceny Plnění</w:t>
      </w:r>
    </w:p>
    <w:p w14:paraId="43769D79" w14:textId="77777777" w:rsidR="00214CDE" w:rsidRPr="00631837" w:rsidRDefault="00214CDE" w:rsidP="004E00C4">
      <w:pPr>
        <w:pStyle w:val="Odstavecseseznamem"/>
        <w:ind w:left="1429"/>
        <w:jc w:val="both"/>
        <w:rPr>
          <w:rFonts w:ascii="Palatino Linotype" w:hAnsi="Palatino Linotype"/>
          <w:i/>
          <w:iCs/>
          <w:color w:val="FF0000"/>
          <w:sz w:val="22"/>
          <w:szCs w:val="22"/>
        </w:rPr>
      </w:pPr>
      <w:r w:rsidRPr="00B5630E">
        <w:rPr>
          <w:rFonts w:ascii="Palatino Linotype" w:hAnsi="Palatino Linotype"/>
          <w:i/>
          <w:iCs/>
          <w:color w:val="FF0000"/>
          <w:sz w:val="22"/>
          <w:szCs w:val="22"/>
        </w:rPr>
        <w:t xml:space="preserve">(BUDE DOPLNĚNA PŘED </w:t>
      </w:r>
      <w:r>
        <w:rPr>
          <w:rFonts w:ascii="Palatino Linotype" w:hAnsi="Palatino Linotype"/>
          <w:i/>
          <w:iCs/>
          <w:color w:val="FF0000"/>
          <w:sz w:val="22"/>
          <w:szCs w:val="22"/>
        </w:rPr>
        <w:t>UZAVŘENÍM</w:t>
      </w:r>
      <w:r w:rsidRPr="00B5630E">
        <w:rPr>
          <w:rFonts w:ascii="Palatino Linotype" w:hAnsi="Palatino Linotype"/>
          <w:i/>
          <w:iCs/>
          <w:color w:val="FF0000"/>
          <w:sz w:val="22"/>
          <w:szCs w:val="22"/>
        </w:rPr>
        <w:t xml:space="preserve"> SMLOUVY PODL</w:t>
      </w:r>
      <w:r w:rsidR="00AE3523">
        <w:rPr>
          <w:rFonts w:ascii="Palatino Linotype" w:hAnsi="Palatino Linotype"/>
          <w:i/>
          <w:iCs/>
          <w:color w:val="FF0000"/>
          <w:sz w:val="22"/>
          <w:szCs w:val="22"/>
        </w:rPr>
        <w:t xml:space="preserve">E NABÍDKY VYBRANÉHO DODAVATELE - </w:t>
      </w:r>
      <w:r>
        <w:rPr>
          <w:rFonts w:ascii="Palatino Linotype" w:hAnsi="Palatino Linotype"/>
          <w:i/>
          <w:iCs/>
          <w:color w:val="FF0000"/>
          <w:sz w:val="22"/>
          <w:szCs w:val="22"/>
        </w:rPr>
        <w:t xml:space="preserve">BUDE TVOŘENA </w:t>
      </w:r>
      <w:r w:rsidRPr="00B5630E">
        <w:rPr>
          <w:rFonts w:ascii="Palatino Linotype" w:hAnsi="Palatino Linotype"/>
          <w:i/>
          <w:iCs/>
          <w:color w:val="FF0000"/>
          <w:sz w:val="22"/>
          <w:szCs w:val="22"/>
        </w:rPr>
        <w:t>ODPOVÍDAJÍCÍ ČÁST</w:t>
      </w:r>
      <w:r>
        <w:rPr>
          <w:rFonts w:ascii="Palatino Linotype" w:hAnsi="Palatino Linotype"/>
          <w:i/>
          <w:iCs/>
          <w:color w:val="FF0000"/>
          <w:sz w:val="22"/>
          <w:szCs w:val="22"/>
        </w:rPr>
        <w:t>Í</w:t>
      </w:r>
      <w:r w:rsidRPr="00B5630E">
        <w:rPr>
          <w:rFonts w:ascii="Palatino Linotype" w:hAnsi="Palatino Linotype"/>
          <w:i/>
          <w:iCs/>
          <w:color w:val="FF0000"/>
          <w:sz w:val="22"/>
          <w:szCs w:val="22"/>
        </w:rPr>
        <w:t xml:space="preserve"> KRYCÍHO LISTU NABÍDKY A PŘEHLED</w:t>
      </w:r>
      <w:r>
        <w:rPr>
          <w:rFonts w:ascii="Palatino Linotype" w:hAnsi="Palatino Linotype"/>
          <w:i/>
          <w:iCs/>
          <w:color w:val="FF0000"/>
          <w:sz w:val="22"/>
          <w:szCs w:val="22"/>
        </w:rPr>
        <w:t>EM</w:t>
      </w:r>
      <w:r w:rsidRPr="00B5630E">
        <w:rPr>
          <w:rFonts w:ascii="Palatino Linotype" w:hAnsi="Palatino Linotype"/>
          <w:i/>
          <w:iCs/>
          <w:color w:val="FF0000"/>
          <w:sz w:val="22"/>
          <w:szCs w:val="22"/>
        </w:rPr>
        <w:t xml:space="preserve"> JEDNOTKOVÝCH CEN ZA DOPLŇUJÍCÍ LICENCE, MAINTENANCE A SUBSKRIPCE</w:t>
      </w:r>
      <w:r w:rsidRPr="00631837">
        <w:rPr>
          <w:rFonts w:ascii="Palatino Linotype" w:hAnsi="Palatino Linotype"/>
          <w:i/>
          <w:iCs/>
          <w:color w:val="FF0000"/>
          <w:sz w:val="22"/>
          <w:szCs w:val="22"/>
        </w:rPr>
        <w:t>)</w:t>
      </w:r>
    </w:p>
    <w:p w14:paraId="3884094B" w14:textId="77777777" w:rsidR="00830E0A" w:rsidRPr="005F0370" w:rsidRDefault="00830E0A" w:rsidP="004E00C4">
      <w:pPr>
        <w:spacing w:before="120"/>
        <w:ind w:firstLine="567"/>
        <w:jc w:val="both"/>
        <w:rPr>
          <w:rFonts w:ascii="Palatino Linotype" w:hAnsi="Palatino Linotype"/>
          <w:sz w:val="22"/>
          <w:szCs w:val="22"/>
        </w:rPr>
      </w:pPr>
      <w:r w:rsidRPr="005F0370">
        <w:rPr>
          <w:rFonts w:ascii="Palatino Linotype" w:hAnsi="Palatino Linotype"/>
          <w:sz w:val="22"/>
          <w:szCs w:val="22"/>
        </w:rPr>
        <w:t>Mluví-li se v této Smlouvě bez dalšího o Příloze, je jí myšlena Příloha této Smlouvy.</w:t>
      </w:r>
    </w:p>
    <w:p w14:paraId="3C655006" w14:textId="77777777" w:rsidR="00830E0A" w:rsidRPr="0054357A" w:rsidRDefault="00830E0A" w:rsidP="004E00C4">
      <w:pPr>
        <w:spacing w:before="120"/>
        <w:jc w:val="center"/>
        <w:rPr>
          <w:rFonts w:ascii="Palatino Linotype" w:hAnsi="Palatino Linotype"/>
          <w:sz w:val="12"/>
          <w:szCs w:val="12"/>
        </w:rPr>
      </w:pPr>
    </w:p>
    <w:p w14:paraId="15BBBE7D" w14:textId="77777777" w:rsidR="00830E0A" w:rsidRPr="00BA3781" w:rsidRDefault="00830E0A" w:rsidP="004E00C4">
      <w:pPr>
        <w:numPr>
          <w:ilvl w:val="1"/>
          <w:numId w:val="16"/>
        </w:numPr>
        <w:spacing w:before="120"/>
        <w:ind w:left="567" w:hanging="567"/>
        <w:jc w:val="both"/>
        <w:rPr>
          <w:rFonts w:ascii="Palatino Linotype" w:eastAsia="Batang" w:hAnsi="Palatino Linotype" w:cs="Arial"/>
          <w:sz w:val="22"/>
          <w:szCs w:val="22"/>
        </w:rPr>
      </w:pPr>
      <w:r w:rsidRPr="00BA3781">
        <w:rPr>
          <w:rFonts w:ascii="Palatino Linotype" w:eastAsia="Batang" w:hAnsi="Palatino Linotype" w:cs="Arial"/>
          <w:sz w:val="22"/>
          <w:szCs w:val="22"/>
        </w:rPr>
        <w:t xml:space="preserve">V případě jakýchkoliv pochybností o vztahu Smlouvy a jejích </w:t>
      </w:r>
      <w:r w:rsidR="00C70DB8">
        <w:rPr>
          <w:rFonts w:ascii="Palatino Linotype" w:eastAsia="Batang" w:hAnsi="Palatino Linotype" w:cs="Arial"/>
          <w:sz w:val="22"/>
          <w:szCs w:val="22"/>
        </w:rPr>
        <w:t>P</w:t>
      </w:r>
      <w:r w:rsidRPr="00BA3781">
        <w:rPr>
          <w:rFonts w:ascii="Palatino Linotype" w:eastAsia="Batang" w:hAnsi="Palatino Linotype" w:cs="Arial"/>
          <w:sz w:val="22"/>
          <w:szCs w:val="22"/>
        </w:rPr>
        <w:t>říloh jsou rovněž stanovena tato výkladová pravidla</w:t>
      </w:r>
      <w:r w:rsidRPr="00394C4F">
        <w:rPr>
          <w:rFonts w:ascii="Palatino Linotype" w:eastAsia="Batang" w:hAnsi="Palatino Linotype" w:cs="Arial"/>
          <w:sz w:val="22"/>
          <w:szCs w:val="22"/>
        </w:rPr>
        <w:t xml:space="preserve">: </w:t>
      </w:r>
      <w:r w:rsidRPr="00BA3781">
        <w:rPr>
          <w:rFonts w:ascii="Palatino Linotype" w:eastAsia="Batang" w:hAnsi="Palatino Linotype" w:cs="Arial"/>
          <w:sz w:val="22"/>
          <w:szCs w:val="22"/>
        </w:rPr>
        <w:t xml:space="preserve">V případě jakýchkoliv pochybností či rozporu mezi ustanoveními </w:t>
      </w:r>
      <w:r w:rsidRPr="00DF1397">
        <w:rPr>
          <w:rFonts w:ascii="Palatino Linotype" w:eastAsia="Batang" w:hAnsi="Palatino Linotype" w:cs="Arial"/>
          <w:sz w:val="22"/>
          <w:szCs w:val="22"/>
        </w:rPr>
        <w:t xml:space="preserve">Smlouvy a jejích </w:t>
      </w:r>
      <w:r w:rsidR="00C70DB8">
        <w:rPr>
          <w:rFonts w:ascii="Palatino Linotype" w:eastAsia="Batang" w:hAnsi="Palatino Linotype" w:cs="Arial"/>
          <w:sz w:val="22"/>
          <w:szCs w:val="22"/>
        </w:rPr>
        <w:t>P</w:t>
      </w:r>
      <w:r w:rsidRPr="00DF1397">
        <w:rPr>
          <w:rFonts w:ascii="Palatino Linotype" w:eastAsia="Batang" w:hAnsi="Palatino Linotype" w:cs="Arial"/>
          <w:sz w:val="22"/>
          <w:szCs w:val="22"/>
        </w:rPr>
        <w:t xml:space="preserve">říloh budou mít přednost ustanovení Smlouvy. V případě jakýchkoliv pochybností či rozporu mezi obsahem Příloh č. 1, 2, </w:t>
      </w:r>
      <w:r w:rsidR="00032A8D" w:rsidRPr="00DF1397">
        <w:rPr>
          <w:rFonts w:ascii="Palatino Linotype" w:eastAsia="Batang" w:hAnsi="Palatino Linotype" w:cs="Arial"/>
          <w:sz w:val="22"/>
          <w:szCs w:val="22"/>
        </w:rPr>
        <w:t xml:space="preserve">3, </w:t>
      </w:r>
      <w:r w:rsidRPr="00DF1397">
        <w:rPr>
          <w:rFonts w:ascii="Palatino Linotype" w:eastAsia="Batang" w:hAnsi="Palatino Linotype" w:cs="Arial"/>
          <w:sz w:val="22"/>
          <w:szCs w:val="22"/>
        </w:rPr>
        <w:t>4, 5 Smlouvy oproti obsahu Příloh</w:t>
      </w:r>
      <w:r w:rsidR="00032A8D" w:rsidRPr="00DF1397">
        <w:rPr>
          <w:rFonts w:ascii="Palatino Linotype" w:eastAsia="Batang" w:hAnsi="Palatino Linotype" w:cs="Arial"/>
          <w:sz w:val="22"/>
          <w:szCs w:val="22"/>
        </w:rPr>
        <w:t>y</w:t>
      </w:r>
      <w:r w:rsidRPr="00DF1397">
        <w:rPr>
          <w:rFonts w:ascii="Palatino Linotype" w:eastAsia="Batang" w:hAnsi="Palatino Linotype" w:cs="Arial"/>
          <w:sz w:val="22"/>
          <w:szCs w:val="22"/>
        </w:rPr>
        <w:t xml:space="preserve"> č. </w:t>
      </w:r>
      <w:r w:rsidR="00DF1397" w:rsidRPr="00DF1397">
        <w:rPr>
          <w:rFonts w:ascii="Palatino Linotype" w:eastAsia="Batang" w:hAnsi="Palatino Linotype" w:cs="Arial"/>
          <w:sz w:val="22"/>
          <w:szCs w:val="22"/>
        </w:rPr>
        <w:t>8</w:t>
      </w:r>
      <w:r w:rsidRPr="00DF1397">
        <w:rPr>
          <w:rFonts w:ascii="Palatino Linotype" w:eastAsia="Batang" w:hAnsi="Palatino Linotype" w:cs="Arial"/>
          <w:sz w:val="22"/>
          <w:szCs w:val="22"/>
        </w:rPr>
        <w:t xml:space="preserve"> </w:t>
      </w:r>
      <w:r w:rsidR="009561B8">
        <w:rPr>
          <w:rFonts w:ascii="Palatino Linotype" w:eastAsia="Batang" w:hAnsi="Palatino Linotype" w:cs="Arial"/>
          <w:sz w:val="22"/>
          <w:szCs w:val="22"/>
        </w:rPr>
        <w:t xml:space="preserve"> Smlouvy </w:t>
      </w:r>
      <w:r w:rsidRPr="00DF1397">
        <w:rPr>
          <w:rFonts w:ascii="Palatino Linotype" w:eastAsia="Batang" w:hAnsi="Palatino Linotype" w:cs="Arial"/>
          <w:sz w:val="22"/>
          <w:szCs w:val="22"/>
        </w:rPr>
        <w:t>bude</w:t>
      </w:r>
      <w:r w:rsidRPr="00BA3781">
        <w:rPr>
          <w:rFonts w:ascii="Palatino Linotype" w:eastAsia="Batang" w:hAnsi="Palatino Linotype" w:cs="Arial"/>
          <w:sz w:val="22"/>
          <w:szCs w:val="22"/>
        </w:rPr>
        <w:t xml:space="preserve"> mít přednost obsah </w:t>
      </w:r>
      <w:r>
        <w:rPr>
          <w:rFonts w:ascii="Palatino Linotype" w:eastAsia="Batang" w:hAnsi="Palatino Linotype" w:cs="Arial"/>
          <w:sz w:val="22"/>
          <w:szCs w:val="22"/>
        </w:rPr>
        <w:t>P</w:t>
      </w:r>
      <w:r w:rsidRPr="00BA3781">
        <w:rPr>
          <w:rFonts w:ascii="Palatino Linotype" w:eastAsia="Batang" w:hAnsi="Palatino Linotype" w:cs="Arial"/>
          <w:sz w:val="22"/>
          <w:szCs w:val="22"/>
        </w:rPr>
        <w:t xml:space="preserve">říloh č. </w:t>
      </w:r>
      <w:r w:rsidR="00032A8D" w:rsidRPr="00394C4F">
        <w:rPr>
          <w:rFonts w:ascii="Palatino Linotype" w:eastAsia="Batang" w:hAnsi="Palatino Linotype" w:cs="Arial"/>
          <w:sz w:val="22"/>
          <w:szCs w:val="22"/>
        </w:rPr>
        <w:t xml:space="preserve">1, 2, </w:t>
      </w:r>
      <w:r w:rsidR="00032A8D">
        <w:rPr>
          <w:rFonts w:ascii="Palatino Linotype" w:eastAsia="Batang" w:hAnsi="Palatino Linotype" w:cs="Arial"/>
          <w:sz w:val="22"/>
          <w:szCs w:val="22"/>
        </w:rPr>
        <w:t xml:space="preserve">3, </w:t>
      </w:r>
      <w:r w:rsidR="00032A8D" w:rsidRPr="00394C4F">
        <w:rPr>
          <w:rFonts w:ascii="Palatino Linotype" w:eastAsia="Batang" w:hAnsi="Palatino Linotype" w:cs="Arial"/>
          <w:sz w:val="22"/>
          <w:szCs w:val="22"/>
        </w:rPr>
        <w:t>4</w:t>
      </w:r>
      <w:r w:rsidR="00032A8D" w:rsidRPr="00BA3781">
        <w:rPr>
          <w:rFonts w:ascii="Palatino Linotype" w:eastAsia="Batang" w:hAnsi="Palatino Linotype" w:cs="Arial"/>
          <w:sz w:val="22"/>
          <w:szCs w:val="22"/>
        </w:rPr>
        <w:t xml:space="preserve">, </w:t>
      </w:r>
      <w:r w:rsidR="00032A8D">
        <w:rPr>
          <w:rFonts w:ascii="Palatino Linotype" w:eastAsia="Batang" w:hAnsi="Palatino Linotype" w:cs="Arial"/>
          <w:sz w:val="22"/>
          <w:szCs w:val="22"/>
        </w:rPr>
        <w:t xml:space="preserve">5 </w:t>
      </w:r>
      <w:r w:rsidRPr="00BA3781">
        <w:rPr>
          <w:rFonts w:ascii="Palatino Linotype" w:eastAsia="Batang" w:hAnsi="Palatino Linotype" w:cs="Arial"/>
          <w:sz w:val="22"/>
          <w:szCs w:val="22"/>
        </w:rPr>
        <w:t>Smlouvy.</w:t>
      </w:r>
    </w:p>
    <w:p w14:paraId="5E877FC0" w14:textId="77777777" w:rsidR="00830E0A" w:rsidRDefault="00830E0A" w:rsidP="004E00C4">
      <w:pPr>
        <w:spacing w:before="120"/>
        <w:jc w:val="center"/>
        <w:rPr>
          <w:rFonts w:ascii="Palatino Linotype" w:hAnsi="Palatino Linotype"/>
          <w:sz w:val="22"/>
          <w:szCs w:val="22"/>
        </w:rPr>
      </w:pPr>
    </w:p>
    <w:p w14:paraId="0F3CC763" w14:textId="77777777" w:rsidR="00830E0A" w:rsidRPr="00833EE6" w:rsidRDefault="00830E0A" w:rsidP="004E00C4">
      <w:pPr>
        <w:spacing w:before="120"/>
        <w:jc w:val="both"/>
        <w:rPr>
          <w:rFonts w:ascii="Palatino Linotype" w:hAnsi="Palatino Linotype"/>
          <w:sz w:val="22"/>
          <w:szCs w:val="22"/>
        </w:rPr>
      </w:pPr>
      <w:r>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r w:rsidRPr="00833EE6">
        <w:rPr>
          <w:rFonts w:ascii="Palatino Linotype" w:hAnsi="Palatino Linotype"/>
          <w:sz w:val="22"/>
          <w:szCs w:val="22"/>
        </w:rPr>
        <w:t>.</w:t>
      </w:r>
    </w:p>
    <w:p w14:paraId="29B9E441" w14:textId="77777777" w:rsidR="00830E0A" w:rsidRDefault="00830E0A" w:rsidP="004E00C4">
      <w:pPr>
        <w:ind w:left="709" w:firstLine="708"/>
        <w:rPr>
          <w:rFonts w:ascii="Palatino Linotype" w:hAnsi="Palatino Linotype"/>
          <w:sz w:val="22"/>
          <w:szCs w:val="22"/>
        </w:rPr>
      </w:pPr>
    </w:p>
    <w:tbl>
      <w:tblPr>
        <w:tblW w:w="9588" w:type="dxa"/>
        <w:tblInd w:w="70" w:type="dxa"/>
        <w:tblLayout w:type="fixed"/>
        <w:tblCellMar>
          <w:left w:w="70" w:type="dxa"/>
          <w:right w:w="70" w:type="dxa"/>
        </w:tblCellMar>
        <w:tblLook w:val="0000" w:firstRow="0" w:lastRow="0" w:firstColumn="0" w:lastColumn="0" w:noHBand="0" w:noVBand="0"/>
      </w:tblPr>
      <w:tblGrid>
        <w:gridCol w:w="3969"/>
        <w:gridCol w:w="1338"/>
        <w:gridCol w:w="4281"/>
      </w:tblGrid>
      <w:tr w:rsidR="00830E0A" w:rsidRPr="00641D45" w14:paraId="1869B79E" w14:textId="77777777" w:rsidTr="0089327B">
        <w:trPr>
          <w:trHeight w:val="230"/>
        </w:trPr>
        <w:tc>
          <w:tcPr>
            <w:tcW w:w="3969" w:type="dxa"/>
          </w:tcPr>
          <w:p w14:paraId="5B76496F" w14:textId="77777777" w:rsidR="00830E0A" w:rsidRDefault="00830E0A" w:rsidP="004E00C4">
            <w:pPr>
              <w:snapToGrid w:val="0"/>
              <w:spacing w:after="200"/>
              <w:rPr>
                <w:rFonts w:ascii="Palatino Linotype" w:hAnsi="Palatino Linotype" w:cs="Tahoma"/>
                <w:sz w:val="22"/>
                <w:szCs w:val="22"/>
              </w:rPr>
            </w:pPr>
            <w:r>
              <w:rPr>
                <w:rFonts w:ascii="Palatino Linotype" w:hAnsi="Palatino Linotype" w:cs="Tahoma"/>
                <w:sz w:val="22"/>
                <w:szCs w:val="22"/>
              </w:rPr>
              <w:t>Za Objednatele:</w:t>
            </w:r>
          </w:p>
          <w:p w14:paraId="63EC0D86" w14:textId="77777777" w:rsidR="00830E0A" w:rsidRPr="00641D45" w:rsidRDefault="00830E0A" w:rsidP="004E00C4">
            <w:pPr>
              <w:snapToGrid w:val="0"/>
              <w:spacing w:after="200"/>
              <w:rPr>
                <w:rFonts w:ascii="Palatino Linotype" w:hAnsi="Palatino Linotype" w:cs="Tahoma"/>
                <w:sz w:val="22"/>
                <w:szCs w:val="22"/>
              </w:rPr>
            </w:pPr>
            <w:r w:rsidRPr="00641D45">
              <w:rPr>
                <w:rFonts w:ascii="Palatino Linotype" w:hAnsi="Palatino Linotype" w:cs="Tahoma"/>
                <w:sz w:val="22"/>
                <w:szCs w:val="22"/>
              </w:rPr>
              <w:t>V </w:t>
            </w:r>
            <w:r>
              <w:rPr>
                <w:rFonts w:ascii="Palatino Linotype" w:hAnsi="Palatino Linotype" w:cs="Tahoma"/>
                <w:sz w:val="22"/>
                <w:szCs w:val="22"/>
              </w:rPr>
              <w:t>Praze</w:t>
            </w:r>
            <w:r w:rsidRPr="00641D45">
              <w:rPr>
                <w:rFonts w:ascii="Palatino Linotype" w:hAnsi="Palatino Linotype" w:cs="Tahoma"/>
                <w:sz w:val="22"/>
                <w:szCs w:val="22"/>
              </w:rPr>
              <w:t xml:space="preserve"> dne </w:t>
            </w:r>
            <w:r w:rsidRPr="00EA7715">
              <w:rPr>
                <w:rFonts w:ascii="Palatino Linotype" w:hAnsi="Palatino Linotype" w:cs="Tahoma"/>
                <w:sz w:val="22"/>
                <w:szCs w:val="22"/>
                <w:highlight w:val="yellow"/>
              </w:rPr>
              <w:t>___</w:t>
            </w:r>
          </w:p>
        </w:tc>
        <w:tc>
          <w:tcPr>
            <w:tcW w:w="1338" w:type="dxa"/>
          </w:tcPr>
          <w:p w14:paraId="71CFC497" w14:textId="77777777" w:rsidR="00830E0A" w:rsidRPr="00641D45" w:rsidRDefault="00830E0A" w:rsidP="004E00C4">
            <w:pPr>
              <w:snapToGrid w:val="0"/>
              <w:spacing w:after="200"/>
              <w:rPr>
                <w:rFonts w:ascii="Palatino Linotype" w:hAnsi="Palatino Linotype" w:cs="Tahoma"/>
                <w:sz w:val="22"/>
                <w:szCs w:val="22"/>
              </w:rPr>
            </w:pPr>
          </w:p>
        </w:tc>
        <w:tc>
          <w:tcPr>
            <w:tcW w:w="4281" w:type="dxa"/>
          </w:tcPr>
          <w:p w14:paraId="4AB5B8CF" w14:textId="77777777" w:rsidR="00830E0A" w:rsidRDefault="00830E0A" w:rsidP="004E00C4">
            <w:pPr>
              <w:snapToGrid w:val="0"/>
              <w:spacing w:after="200"/>
              <w:rPr>
                <w:rFonts w:ascii="Palatino Linotype" w:hAnsi="Palatino Linotype" w:cs="Tahoma"/>
                <w:sz w:val="22"/>
                <w:szCs w:val="22"/>
              </w:rPr>
            </w:pPr>
            <w:r>
              <w:rPr>
                <w:rFonts w:ascii="Palatino Linotype" w:hAnsi="Palatino Linotype" w:cs="Tahoma"/>
                <w:sz w:val="22"/>
                <w:szCs w:val="22"/>
              </w:rPr>
              <w:t>Za Dodavatele:</w:t>
            </w:r>
          </w:p>
          <w:p w14:paraId="387FC307" w14:textId="77777777" w:rsidR="00830E0A" w:rsidRPr="00641D45" w:rsidRDefault="00830E0A" w:rsidP="004E00C4">
            <w:pPr>
              <w:snapToGrid w:val="0"/>
              <w:spacing w:after="200"/>
              <w:rPr>
                <w:rFonts w:ascii="Palatino Linotype" w:hAnsi="Palatino Linotype" w:cs="Tahoma"/>
                <w:sz w:val="22"/>
                <w:szCs w:val="22"/>
              </w:rPr>
            </w:pPr>
            <w:r w:rsidRPr="00641D45">
              <w:rPr>
                <w:rFonts w:ascii="Palatino Linotype" w:hAnsi="Palatino Linotype" w:cs="Tahoma"/>
                <w:sz w:val="22"/>
                <w:szCs w:val="22"/>
              </w:rPr>
              <w:t xml:space="preserve">V </w:t>
            </w:r>
            <w:r w:rsidRPr="00EA7715">
              <w:rPr>
                <w:rFonts w:ascii="Palatino Linotype" w:hAnsi="Palatino Linotype" w:cs="Tahoma"/>
                <w:sz w:val="22"/>
                <w:szCs w:val="22"/>
                <w:highlight w:val="yellow"/>
              </w:rPr>
              <w:t>____</w:t>
            </w:r>
            <w:r w:rsidRPr="00641D45">
              <w:rPr>
                <w:rFonts w:ascii="Palatino Linotype" w:hAnsi="Palatino Linotype" w:cs="Tahoma"/>
                <w:sz w:val="22"/>
                <w:szCs w:val="22"/>
              </w:rPr>
              <w:t xml:space="preserve"> dne </w:t>
            </w:r>
            <w:r w:rsidRPr="00EA7715">
              <w:rPr>
                <w:rFonts w:ascii="Palatino Linotype" w:hAnsi="Palatino Linotype" w:cs="Tahoma"/>
                <w:sz w:val="22"/>
                <w:szCs w:val="22"/>
                <w:highlight w:val="yellow"/>
              </w:rPr>
              <w:t>____</w:t>
            </w:r>
          </w:p>
        </w:tc>
      </w:tr>
      <w:tr w:rsidR="00830E0A" w:rsidRPr="00641D45" w14:paraId="28B9924B" w14:textId="77777777" w:rsidTr="0089327B">
        <w:trPr>
          <w:trHeight w:val="1082"/>
        </w:trPr>
        <w:tc>
          <w:tcPr>
            <w:tcW w:w="3969" w:type="dxa"/>
            <w:tcBorders>
              <w:bottom w:val="single" w:sz="4" w:space="0" w:color="000000"/>
            </w:tcBorders>
            <w:vAlign w:val="center"/>
          </w:tcPr>
          <w:p w14:paraId="2AB5D43C" w14:textId="77777777" w:rsidR="00830E0A" w:rsidRPr="00641D45" w:rsidRDefault="00830E0A" w:rsidP="004E00C4">
            <w:pPr>
              <w:spacing w:after="200"/>
              <w:rPr>
                <w:rFonts w:ascii="Palatino Linotype" w:hAnsi="Palatino Linotype" w:cs="Tahoma"/>
                <w:sz w:val="22"/>
                <w:szCs w:val="22"/>
              </w:rPr>
            </w:pPr>
          </w:p>
        </w:tc>
        <w:tc>
          <w:tcPr>
            <w:tcW w:w="1338" w:type="dxa"/>
            <w:vAlign w:val="center"/>
          </w:tcPr>
          <w:p w14:paraId="1C9BBF3E" w14:textId="77777777" w:rsidR="00830E0A" w:rsidRPr="00641D45" w:rsidRDefault="00830E0A" w:rsidP="004E00C4">
            <w:pPr>
              <w:snapToGrid w:val="0"/>
              <w:spacing w:after="200"/>
              <w:rPr>
                <w:rFonts w:ascii="Palatino Linotype" w:hAnsi="Palatino Linotype" w:cs="Tahoma"/>
                <w:sz w:val="22"/>
                <w:szCs w:val="22"/>
              </w:rPr>
            </w:pPr>
          </w:p>
        </w:tc>
        <w:tc>
          <w:tcPr>
            <w:tcW w:w="4281" w:type="dxa"/>
            <w:tcBorders>
              <w:bottom w:val="single" w:sz="4" w:space="0" w:color="000000"/>
            </w:tcBorders>
            <w:vAlign w:val="center"/>
          </w:tcPr>
          <w:p w14:paraId="1E045EE7" w14:textId="77777777" w:rsidR="00830E0A" w:rsidRPr="00641D45" w:rsidRDefault="00830E0A" w:rsidP="004E00C4">
            <w:pPr>
              <w:snapToGrid w:val="0"/>
              <w:spacing w:after="200"/>
              <w:rPr>
                <w:rFonts w:ascii="Palatino Linotype" w:hAnsi="Palatino Linotype" w:cs="Tahoma"/>
                <w:sz w:val="22"/>
                <w:szCs w:val="22"/>
              </w:rPr>
            </w:pPr>
          </w:p>
        </w:tc>
      </w:tr>
      <w:tr w:rsidR="00830E0A" w:rsidRPr="00641D45" w14:paraId="12C6F34A" w14:textId="77777777" w:rsidTr="0089327B">
        <w:trPr>
          <w:trHeight w:val="1295"/>
        </w:trPr>
        <w:tc>
          <w:tcPr>
            <w:tcW w:w="3969" w:type="dxa"/>
            <w:tcBorders>
              <w:top w:val="single" w:sz="4" w:space="0" w:color="000000"/>
            </w:tcBorders>
          </w:tcPr>
          <w:p w14:paraId="722E20EF" w14:textId="77777777" w:rsidR="00830E0A" w:rsidRDefault="00830E0A" w:rsidP="004E00C4">
            <w:pPr>
              <w:jc w:val="center"/>
              <w:rPr>
                <w:rFonts w:ascii="Palatino Linotype" w:hAnsi="Palatino Linotype"/>
                <w:b/>
                <w:bCs/>
                <w:sz w:val="22"/>
                <w:szCs w:val="22"/>
              </w:rPr>
            </w:pPr>
            <w:r w:rsidRPr="003225F5">
              <w:rPr>
                <w:rFonts w:ascii="Palatino Linotype" w:hAnsi="Palatino Linotype"/>
                <w:b/>
                <w:bCs/>
                <w:sz w:val="22"/>
                <w:szCs w:val="22"/>
              </w:rPr>
              <w:t xml:space="preserve">Česká republika – </w:t>
            </w:r>
            <w:r w:rsidRPr="003123D0">
              <w:rPr>
                <w:rFonts w:ascii="Palatino Linotype" w:hAnsi="Palatino Linotype"/>
                <w:b/>
                <w:bCs/>
                <w:sz w:val="22"/>
                <w:szCs w:val="22"/>
              </w:rPr>
              <w:t>Ministerstvo</w:t>
            </w:r>
          </w:p>
          <w:p w14:paraId="6EB25AEC" w14:textId="77777777" w:rsidR="00830E0A" w:rsidRDefault="00830E0A" w:rsidP="004E00C4">
            <w:pPr>
              <w:jc w:val="center"/>
              <w:rPr>
                <w:rFonts w:ascii="Palatino Linotype" w:hAnsi="Palatino Linotype" w:cs="Tahoma"/>
                <w:i/>
                <w:iCs/>
                <w:sz w:val="22"/>
                <w:szCs w:val="22"/>
              </w:rPr>
            </w:pPr>
            <w:r>
              <w:rPr>
                <w:rFonts w:ascii="Palatino Linotype" w:hAnsi="Palatino Linotype"/>
                <w:b/>
                <w:bCs/>
                <w:sz w:val="22"/>
                <w:szCs w:val="22"/>
              </w:rPr>
              <w:t>financí</w:t>
            </w:r>
          </w:p>
          <w:p w14:paraId="4B56F15E" w14:textId="77777777" w:rsidR="00830E0A" w:rsidRPr="008A2511" w:rsidRDefault="00830E0A" w:rsidP="004E00C4">
            <w:pPr>
              <w:jc w:val="center"/>
              <w:rPr>
                <w:rFonts w:ascii="Palatino Linotype" w:hAnsi="Palatino Linotype" w:cs="Tahoma"/>
                <w:iCs/>
                <w:sz w:val="22"/>
                <w:szCs w:val="22"/>
              </w:rPr>
            </w:pPr>
            <w:r w:rsidRPr="00EA7715">
              <w:rPr>
                <w:rFonts w:ascii="Palatino Linotype" w:hAnsi="Palatino Linotype" w:cs="Tahoma"/>
                <w:iCs/>
                <w:sz w:val="22"/>
                <w:szCs w:val="22"/>
                <w:highlight w:val="yellow"/>
              </w:rPr>
              <w:t>____</w:t>
            </w:r>
          </w:p>
        </w:tc>
        <w:tc>
          <w:tcPr>
            <w:tcW w:w="1338" w:type="dxa"/>
            <w:vAlign w:val="center"/>
          </w:tcPr>
          <w:p w14:paraId="617670B3" w14:textId="77777777" w:rsidR="00830E0A" w:rsidRPr="00641D45" w:rsidRDefault="00830E0A" w:rsidP="004E00C4">
            <w:pPr>
              <w:snapToGrid w:val="0"/>
              <w:jc w:val="center"/>
              <w:rPr>
                <w:rFonts w:ascii="Palatino Linotype" w:hAnsi="Palatino Linotype" w:cs="Tahoma"/>
                <w:sz w:val="22"/>
                <w:szCs w:val="22"/>
              </w:rPr>
            </w:pPr>
          </w:p>
        </w:tc>
        <w:tc>
          <w:tcPr>
            <w:tcW w:w="4281" w:type="dxa"/>
            <w:tcBorders>
              <w:top w:val="single" w:sz="4" w:space="0" w:color="000000"/>
            </w:tcBorders>
          </w:tcPr>
          <w:p w14:paraId="17CE5CCB" w14:textId="77777777" w:rsidR="00830E0A" w:rsidRPr="00EA7715" w:rsidRDefault="00830E0A" w:rsidP="004E00C4">
            <w:pPr>
              <w:jc w:val="center"/>
              <w:rPr>
                <w:rFonts w:ascii="Palatino Linotype" w:hAnsi="Palatino Linotype"/>
                <w:b/>
                <w:sz w:val="22"/>
                <w:szCs w:val="22"/>
                <w:highlight w:val="yellow"/>
              </w:rPr>
            </w:pPr>
            <w:r w:rsidRPr="00EA7715">
              <w:rPr>
                <w:rFonts w:ascii="Palatino Linotype" w:hAnsi="Palatino Linotype"/>
                <w:b/>
                <w:sz w:val="22"/>
                <w:szCs w:val="22"/>
                <w:highlight w:val="yellow"/>
              </w:rPr>
              <w:t>[</w:t>
            </w:r>
            <w:r w:rsidR="00252D88" w:rsidRPr="00252D88">
              <w:rPr>
                <w:rFonts w:ascii="Palatino Linotype" w:hAnsi="Palatino Linotype"/>
                <w:b/>
                <w:sz w:val="22"/>
                <w:szCs w:val="22"/>
                <w:highlight w:val="yellow"/>
              </w:rPr>
              <w:t>BUDE DOPLNĚNO PŘED PODPISEM SMLOUVY</w:t>
            </w:r>
            <w:r w:rsidRPr="00252D88">
              <w:rPr>
                <w:rFonts w:ascii="Palatino Linotype" w:hAnsi="Palatino Linotype"/>
                <w:b/>
                <w:sz w:val="22"/>
                <w:szCs w:val="22"/>
                <w:highlight w:val="yellow"/>
              </w:rPr>
              <w:t xml:space="preserve">] </w:t>
            </w:r>
          </w:p>
          <w:p w14:paraId="62CAA273" w14:textId="77777777" w:rsidR="00830E0A" w:rsidRPr="00641D45" w:rsidRDefault="00830E0A" w:rsidP="004E00C4">
            <w:pPr>
              <w:jc w:val="center"/>
              <w:rPr>
                <w:rFonts w:ascii="Palatino Linotype" w:hAnsi="Palatino Linotype" w:cs="Tahoma"/>
                <w:sz w:val="22"/>
                <w:szCs w:val="22"/>
              </w:rPr>
            </w:pPr>
            <w:r w:rsidRPr="00734383">
              <w:rPr>
                <w:rFonts w:ascii="Palatino Linotype" w:hAnsi="Palatino Linotype"/>
                <w:sz w:val="22"/>
                <w:szCs w:val="22"/>
                <w:highlight w:val="yellow"/>
              </w:rPr>
              <w:t>[</w:t>
            </w:r>
            <w:r w:rsidR="00252D88" w:rsidRPr="004B35F8">
              <w:rPr>
                <w:rFonts w:ascii="Palatino Linotype" w:hAnsi="Palatino Linotype"/>
                <w:caps/>
                <w:sz w:val="22"/>
                <w:szCs w:val="22"/>
                <w:highlight w:val="yellow"/>
              </w:rPr>
              <w:t>bude doplněno před podpisem smlouvy</w:t>
            </w:r>
            <w:r w:rsidRPr="00734383">
              <w:rPr>
                <w:rFonts w:ascii="Palatino Linotype" w:hAnsi="Palatino Linotype"/>
                <w:sz w:val="22"/>
                <w:szCs w:val="22"/>
                <w:highlight w:val="yellow"/>
              </w:rPr>
              <w:t>]</w:t>
            </w:r>
          </w:p>
        </w:tc>
      </w:tr>
    </w:tbl>
    <w:p w14:paraId="75702BBB" w14:textId="77777777" w:rsidR="00830E0A" w:rsidRDefault="00830E0A"/>
    <w:sectPr w:rsidR="00830E0A" w:rsidSect="003B55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0871E" w14:textId="77777777" w:rsidR="000F49A6" w:rsidRDefault="000F49A6">
      <w:r>
        <w:separator/>
      </w:r>
    </w:p>
  </w:endnote>
  <w:endnote w:type="continuationSeparator" w:id="0">
    <w:p w14:paraId="720BDE2D" w14:textId="77777777" w:rsidR="000F49A6" w:rsidRDefault="000F49A6">
      <w:r>
        <w:continuationSeparator/>
      </w:r>
    </w:p>
  </w:endnote>
  <w:endnote w:type="continuationNotice" w:id="1">
    <w:p w14:paraId="4BFEF1E8" w14:textId="77777777" w:rsidR="000F49A6" w:rsidRDefault="000F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Grande CE">
    <w:altName w:val="Franklin Gothic Medium Cond"/>
    <w:charset w:val="58"/>
    <w:family w:val="auto"/>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CD52" w14:textId="77777777" w:rsidR="00B927EE" w:rsidRDefault="00B927EE" w:rsidP="0089327B">
    <w:pPr>
      <w:pStyle w:val="Zpat"/>
      <w:spacing w:before="120"/>
      <w:jc w:val="right"/>
    </w:pPr>
    <w:r>
      <w:fldChar w:fldCharType="begin"/>
    </w:r>
    <w:r>
      <w:instrText xml:space="preserve"> PAGE   \* MERGEFORMAT </w:instrText>
    </w:r>
    <w:r>
      <w:fldChar w:fldCharType="separate"/>
    </w:r>
    <w:r w:rsidR="0058720E">
      <w:rPr>
        <w:noProof/>
      </w:rPr>
      <w:t>2</w:t>
    </w:r>
    <w:r>
      <w:rPr>
        <w:noProof/>
      </w:rPr>
      <w:fldChar w:fldCharType="end"/>
    </w:r>
  </w:p>
  <w:p w14:paraId="187EB715" w14:textId="77777777" w:rsidR="00B927EE" w:rsidRDefault="00B927EE" w:rsidP="0089327B">
    <w:pPr>
      <w:pStyle w:val="Zhlav"/>
      <w:ind w:hanging="28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7E378" w14:textId="77777777" w:rsidR="000F49A6" w:rsidRDefault="000F49A6">
      <w:r>
        <w:separator/>
      </w:r>
    </w:p>
  </w:footnote>
  <w:footnote w:type="continuationSeparator" w:id="0">
    <w:p w14:paraId="34B0A85E" w14:textId="77777777" w:rsidR="000F49A6" w:rsidRDefault="000F49A6">
      <w:r>
        <w:continuationSeparator/>
      </w:r>
    </w:p>
  </w:footnote>
  <w:footnote w:type="continuationNotice" w:id="1">
    <w:p w14:paraId="142EEDBC" w14:textId="77777777" w:rsidR="000F49A6" w:rsidRDefault="000F4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657D" w14:textId="244FD918" w:rsidR="00B927EE" w:rsidRPr="00F20835" w:rsidRDefault="00B927EE" w:rsidP="00B22BF6">
    <w:pPr>
      <w:pStyle w:val="Zhlav"/>
      <w:jc w:val="right"/>
      <w:rPr>
        <w:rFonts w:ascii="Palatino Linotype" w:hAnsi="Palatino Linotype"/>
      </w:rPr>
    </w:pPr>
    <w:r>
      <w:rPr>
        <w:rFonts w:ascii="Palatino Linotype" w:hAnsi="Palatino Linotype"/>
        <w:i/>
        <w:sz w:val="18"/>
        <w:szCs w:val="18"/>
      </w:rPr>
      <w:t xml:space="preserve"> </w:t>
    </w:r>
    <w:r w:rsidRPr="008D21B7">
      <w:rPr>
        <w:rFonts w:ascii="Palatino Linotype" w:hAnsi="Palatino Linotype"/>
      </w:rPr>
      <w:t xml:space="preserve">Příloha č. </w:t>
    </w:r>
    <w:r>
      <w:rPr>
        <w:rFonts w:ascii="Palatino Linotype" w:hAnsi="Palatino Linotype"/>
      </w:rPr>
      <w:t>1</w:t>
    </w:r>
    <w:r w:rsidRPr="008D21B7">
      <w:rPr>
        <w:rFonts w:ascii="Palatino Linotype" w:hAnsi="Palatino Linotype"/>
      </w:rPr>
      <w:t xml:space="preserve"> </w:t>
    </w:r>
    <w:r>
      <w:rPr>
        <w:rFonts w:ascii="Palatino Linotype" w:hAnsi="Palatino Linotype"/>
      </w:rPr>
      <w:t>ZD – Návrh smlouvy</w:t>
    </w:r>
  </w:p>
  <w:p w14:paraId="6F6F25E1" w14:textId="77777777" w:rsidR="00B927EE" w:rsidRDefault="00B927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661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CC8A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B481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B2CA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845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0EF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A0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B46E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AFD0C"/>
    <w:lvl w:ilvl="0">
      <w:start w:val="1"/>
      <w:numFmt w:val="decimal"/>
      <w:pStyle w:val="Nadpis9"/>
      <w:lvlText w:val="%1."/>
      <w:lvlJc w:val="left"/>
      <w:pPr>
        <w:tabs>
          <w:tab w:val="num" w:pos="360"/>
        </w:tabs>
        <w:ind w:left="360" w:hanging="360"/>
      </w:pPr>
      <w:rPr>
        <w:rFonts w:cs="Times New Roman"/>
      </w:rPr>
    </w:lvl>
  </w:abstractNum>
  <w:abstractNum w:abstractNumId="9">
    <w:nsid w:val="FFFFFF89"/>
    <w:multiLevelType w:val="singleLevel"/>
    <w:tmpl w:val="2468F1FC"/>
    <w:lvl w:ilvl="0">
      <w:start w:val="1"/>
      <w:numFmt w:val="bullet"/>
      <w:lvlText w:val=""/>
      <w:lvlJc w:val="left"/>
      <w:pPr>
        <w:tabs>
          <w:tab w:val="num" w:pos="360"/>
        </w:tabs>
        <w:ind w:left="360" w:hanging="360"/>
      </w:pPr>
      <w:rPr>
        <w:rFonts w:ascii="Symbol" w:hAnsi="Symbol" w:hint="default"/>
      </w:rPr>
    </w:lvl>
  </w:abstractNum>
  <w:abstractNum w:abstractNumId="10">
    <w:nsid w:val="00403A61"/>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11">
    <w:nsid w:val="00E05224"/>
    <w:multiLevelType w:val="hybridMultilevel"/>
    <w:tmpl w:val="7BBA1F1A"/>
    <w:lvl w:ilvl="0" w:tplc="04050017">
      <w:start w:val="1"/>
      <w:numFmt w:val="lowerLetter"/>
      <w:lvlText w:val="%1)"/>
      <w:lvlJc w:val="left"/>
      <w:pPr>
        <w:ind w:left="1430" w:hanging="360"/>
      </w:pPr>
      <w:rPr>
        <w:rFonts w:hint="default"/>
      </w:rPr>
    </w:lvl>
    <w:lvl w:ilvl="1" w:tplc="04050003">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034468F6"/>
    <w:multiLevelType w:val="hybridMultilevel"/>
    <w:tmpl w:val="CBF054C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14">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2156633"/>
    <w:multiLevelType w:val="multilevel"/>
    <w:tmpl w:val="7E502434"/>
    <w:lvl w:ilvl="0">
      <w:start w:val="1"/>
      <w:numFmt w:val="upperRoman"/>
      <w:lvlText w:val="%1."/>
      <w:lvlJc w:val="left"/>
      <w:pPr>
        <w:ind w:left="7383"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6">
    <w:nsid w:val="1A153FCC"/>
    <w:multiLevelType w:val="hybridMultilevel"/>
    <w:tmpl w:val="BF441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831231"/>
    <w:multiLevelType w:val="hybridMultilevel"/>
    <w:tmpl w:val="FCDC2CD2"/>
    <w:lvl w:ilvl="0" w:tplc="93EC51C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9">
    <w:nsid w:val="229E3A97"/>
    <w:multiLevelType w:val="hybridMultilevel"/>
    <w:tmpl w:val="2DCEA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DC4879"/>
    <w:multiLevelType w:val="hybridMultilevel"/>
    <w:tmpl w:val="045EEA82"/>
    <w:lvl w:ilvl="0" w:tplc="68F2AB96">
      <w:start w:val="1"/>
      <w:numFmt w:val="bullet"/>
      <w:lvlText w:val="-"/>
      <w:lvlJc w:val="left"/>
      <w:pPr>
        <w:ind w:left="2160" w:hanging="360"/>
      </w:pPr>
      <w:rPr>
        <w:rFonts w:ascii="Palatino Linotype" w:eastAsia="Times New Roman" w:hAnsi="Palatino Linotype" w:hint="default"/>
      </w:rPr>
    </w:lvl>
    <w:lvl w:ilvl="1" w:tplc="04050003">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hint="default"/>
      </w:rPr>
    </w:lvl>
    <w:lvl w:ilvl="2" w:tplc="B776E2F6">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22">
    <w:nsid w:val="2CE629F5"/>
    <w:multiLevelType w:val="hybridMultilevel"/>
    <w:tmpl w:val="42ECB22C"/>
    <w:lvl w:ilvl="0" w:tplc="13A4CAA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3">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hint="default"/>
      </w:rPr>
    </w:lvl>
    <w:lvl w:ilvl="1" w:tplc="04050003" w:tentative="1">
      <w:start w:val="1"/>
      <w:numFmt w:val="bullet"/>
      <w:lvlText w:val="o"/>
      <w:lvlJc w:val="left"/>
      <w:pPr>
        <w:ind w:left="2073" w:hanging="360"/>
      </w:pPr>
      <w:rPr>
        <w:rFonts w:ascii="Courier New" w:hAnsi="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4">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644203C"/>
    <w:multiLevelType w:val="hybridMultilevel"/>
    <w:tmpl w:val="B91CE440"/>
    <w:lvl w:ilvl="0" w:tplc="CB8E82C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36BB5E8A"/>
    <w:multiLevelType w:val="hybridMultilevel"/>
    <w:tmpl w:val="3BC2117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38E15A2D"/>
    <w:multiLevelType w:val="hybridMultilevel"/>
    <w:tmpl w:val="71D0A988"/>
    <w:lvl w:ilvl="0" w:tplc="9392E9DE">
      <w:start w:val="3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6B378FF"/>
    <w:multiLevelType w:val="hybridMultilevel"/>
    <w:tmpl w:val="0C2EC2F0"/>
    <w:lvl w:ilvl="0" w:tplc="E94CBDA2">
      <w:start w:val="1"/>
      <w:numFmt w:val="lowerLetter"/>
      <w:lvlText w:val="%1)"/>
      <w:lvlJc w:val="left"/>
      <w:pPr>
        <w:ind w:left="720" w:hanging="360"/>
      </w:pPr>
      <w:rPr>
        <w:rFonts w:ascii="Palatino Linotype" w:hAnsi="Palatino Linotype"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C506CE3"/>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31">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2">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3">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4">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607482"/>
    <w:multiLevelType w:val="hybridMultilevel"/>
    <w:tmpl w:val="35742A9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nsid w:val="781046BB"/>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37">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5"/>
  </w:num>
  <w:num w:numId="17">
    <w:abstractNumId w:val="24"/>
  </w:num>
  <w:num w:numId="18">
    <w:abstractNumId w:val="33"/>
  </w:num>
  <w:num w:numId="19">
    <w:abstractNumId w:val="31"/>
  </w:num>
  <w:num w:numId="20">
    <w:abstractNumId w:val="21"/>
  </w:num>
  <w:num w:numId="21">
    <w:abstractNumId w:val="32"/>
  </w:num>
  <w:num w:numId="22">
    <w:abstractNumId w:val="17"/>
  </w:num>
  <w:num w:numId="23">
    <w:abstractNumId w:val="3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5"/>
  </w:num>
  <w:num w:numId="27">
    <w:abstractNumId w:val="20"/>
  </w:num>
  <w:num w:numId="28">
    <w:abstractNumId w:val="22"/>
  </w:num>
  <w:num w:numId="29">
    <w:abstractNumId w:val="14"/>
  </w:num>
  <w:num w:numId="30">
    <w:abstractNumId w:val="11"/>
  </w:num>
  <w:num w:numId="31">
    <w:abstractNumId w:val="28"/>
  </w:num>
  <w:num w:numId="32">
    <w:abstractNumId w:val="18"/>
  </w:num>
  <w:num w:numId="33">
    <w:abstractNumId w:val="23"/>
  </w:num>
  <w:num w:numId="34">
    <w:abstractNumId w:val="29"/>
  </w:num>
  <w:num w:numId="35">
    <w:abstractNumId w:val="36"/>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26"/>
  </w:num>
  <w:num w:numId="46">
    <w:abstractNumId w:val="12"/>
  </w:num>
  <w:num w:numId="47">
    <w:abstractNumId w:val="8"/>
  </w:num>
  <w:num w:numId="48">
    <w:abstractNumId w:val="10"/>
  </w:num>
  <w:num w:numId="49">
    <w:abstractNumId w:val="30"/>
  </w:num>
  <w:num w:numId="50">
    <w:abstractNumId w:val="8"/>
  </w:num>
  <w:num w:numId="51">
    <w:abstractNumId w:val="8"/>
  </w:num>
  <w:num w:numId="52">
    <w:abstractNumId w:val="8"/>
  </w:num>
  <w:num w:numId="53">
    <w:abstractNumId w:val="19"/>
  </w:num>
  <w:num w:numId="54">
    <w:abstractNumId w:val="16"/>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7B"/>
    <w:rsid w:val="00001B7A"/>
    <w:rsid w:val="00002A07"/>
    <w:rsid w:val="00002A4D"/>
    <w:rsid w:val="00003917"/>
    <w:rsid w:val="00003EFA"/>
    <w:rsid w:val="00004EC8"/>
    <w:rsid w:val="0000583C"/>
    <w:rsid w:val="0000681A"/>
    <w:rsid w:val="0001042B"/>
    <w:rsid w:val="00011A25"/>
    <w:rsid w:val="0001299B"/>
    <w:rsid w:val="00013303"/>
    <w:rsid w:val="00013DE0"/>
    <w:rsid w:val="0001426B"/>
    <w:rsid w:val="000200DF"/>
    <w:rsid w:val="00020DE0"/>
    <w:rsid w:val="000225F9"/>
    <w:rsid w:val="0002513A"/>
    <w:rsid w:val="0002605F"/>
    <w:rsid w:val="00027119"/>
    <w:rsid w:val="000277BE"/>
    <w:rsid w:val="00027F49"/>
    <w:rsid w:val="00031116"/>
    <w:rsid w:val="00031899"/>
    <w:rsid w:val="00031D12"/>
    <w:rsid w:val="00031EE4"/>
    <w:rsid w:val="00032A42"/>
    <w:rsid w:val="00032A8D"/>
    <w:rsid w:val="00032E62"/>
    <w:rsid w:val="00033234"/>
    <w:rsid w:val="00033406"/>
    <w:rsid w:val="0003371C"/>
    <w:rsid w:val="00033E31"/>
    <w:rsid w:val="000348F4"/>
    <w:rsid w:val="00036BFC"/>
    <w:rsid w:val="000429E2"/>
    <w:rsid w:val="000430D3"/>
    <w:rsid w:val="000448EE"/>
    <w:rsid w:val="000453EE"/>
    <w:rsid w:val="000457D8"/>
    <w:rsid w:val="00045811"/>
    <w:rsid w:val="00046350"/>
    <w:rsid w:val="00046396"/>
    <w:rsid w:val="00054A75"/>
    <w:rsid w:val="0005539E"/>
    <w:rsid w:val="00055F28"/>
    <w:rsid w:val="00056655"/>
    <w:rsid w:val="0005686E"/>
    <w:rsid w:val="00056D6C"/>
    <w:rsid w:val="00060B1C"/>
    <w:rsid w:val="00061183"/>
    <w:rsid w:val="000616BF"/>
    <w:rsid w:val="00062C55"/>
    <w:rsid w:val="00063C3E"/>
    <w:rsid w:val="00063E5D"/>
    <w:rsid w:val="00063FDF"/>
    <w:rsid w:val="00064B77"/>
    <w:rsid w:val="0006521A"/>
    <w:rsid w:val="00066AEE"/>
    <w:rsid w:val="00067C94"/>
    <w:rsid w:val="000702FC"/>
    <w:rsid w:val="000703D1"/>
    <w:rsid w:val="00070EA0"/>
    <w:rsid w:val="000729C0"/>
    <w:rsid w:val="0007345D"/>
    <w:rsid w:val="00073764"/>
    <w:rsid w:val="0007389F"/>
    <w:rsid w:val="00073B59"/>
    <w:rsid w:val="00073BAB"/>
    <w:rsid w:val="00073EDD"/>
    <w:rsid w:val="000743D1"/>
    <w:rsid w:val="00074BD3"/>
    <w:rsid w:val="00077E05"/>
    <w:rsid w:val="00077EEA"/>
    <w:rsid w:val="00080237"/>
    <w:rsid w:val="00080F9D"/>
    <w:rsid w:val="000815FF"/>
    <w:rsid w:val="000816C0"/>
    <w:rsid w:val="00081BDC"/>
    <w:rsid w:val="00082B79"/>
    <w:rsid w:val="00083170"/>
    <w:rsid w:val="00083975"/>
    <w:rsid w:val="00084E84"/>
    <w:rsid w:val="00086900"/>
    <w:rsid w:val="00086B32"/>
    <w:rsid w:val="00090462"/>
    <w:rsid w:val="00092A25"/>
    <w:rsid w:val="000937DA"/>
    <w:rsid w:val="0009420E"/>
    <w:rsid w:val="000955FA"/>
    <w:rsid w:val="00096DA3"/>
    <w:rsid w:val="0009782B"/>
    <w:rsid w:val="00097953"/>
    <w:rsid w:val="000A11B0"/>
    <w:rsid w:val="000A1216"/>
    <w:rsid w:val="000A14EB"/>
    <w:rsid w:val="000A1707"/>
    <w:rsid w:val="000A2876"/>
    <w:rsid w:val="000A2AAD"/>
    <w:rsid w:val="000A579A"/>
    <w:rsid w:val="000A57BF"/>
    <w:rsid w:val="000A5ED7"/>
    <w:rsid w:val="000A6EDE"/>
    <w:rsid w:val="000A7423"/>
    <w:rsid w:val="000B16A7"/>
    <w:rsid w:val="000B3520"/>
    <w:rsid w:val="000B3E70"/>
    <w:rsid w:val="000B5F20"/>
    <w:rsid w:val="000B6642"/>
    <w:rsid w:val="000B6F9D"/>
    <w:rsid w:val="000B7EE3"/>
    <w:rsid w:val="000C0321"/>
    <w:rsid w:val="000C0A05"/>
    <w:rsid w:val="000C0D44"/>
    <w:rsid w:val="000C10A4"/>
    <w:rsid w:val="000C2A9D"/>
    <w:rsid w:val="000C405D"/>
    <w:rsid w:val="000C43AC"/>
    <w:rsid w:val="000C4462"/>
    <w:rsid w:val="000C502C"/>
    <w:rsid w:val="000C5A0F"/>
    <w:rsid w:val="000C5ECE"/>
    <w:rsid w:val="000C68FB"/>
    <w:rsid w:val="000C691C"/>
    <w:rsid w:val="000C78D6"/>
    <w:rsid w:val="000D3064"/>
    <w:rsid w:val="000D4DB0"/>
    <w:rsid w:val="000D5062"/>
    <w:rsid w:val="000D6A04"/>
    <w:rsid w:val="000D7083"/>
    <w:rsid w:val="000E05F0"/>
    <w:rsid w:val="000E0D9B"/>
    <w:rsid w:val="000E102D"/>
    <w:rsid w:val="000E17C9"/>
    <w:rsid w:val="000E26AB"/>
    <w:rsid w:val="000E2983"/>
    <w:rsid w:val="000E375D"/>
    <w:rsid w:val="000E4737"/>
    <w:rsid w:val="000E4E15"/>
    <w:rsid w:val="000E5293"/>
    <w:rsid w:val="000E77FA"/>
    <w:rsid w:val="000E7B80"/>
    <w:rsid w:val="000F0742"/>
    <w:rsid w:val="000F0F28"/>
    <w:rsid w:val="000F168B"/>
    <w:rsid w:val="000F2F3B"/>
    <w:rsid w:val="000F380D"/>
    <w:rsid w:val="000F38C1"/>
    <w:rsid w:val="000F49A6"/>
    <w:rsid w:val="000F5054"/>
    <w:rsid w:val="000F5A03"/>
    <w:rsid w:val="000F6A8C"/>
    <w:rsid w:val="000F6DA6"/>
    <w:rsid w:val="000F7138"/>
    <w:rsid w:val="00100A1E"/>
    <w:rsid w:val="001019ED"/>
    <w:rsid w:val="00102509"/>
    <w:rsid w:val="001027EB"/>
    <w:rsid w:val="001051B3"/>
    <w:rsid w:val="00110394"/>
    <w:rsid w:val="00110BC1"/>
    <w:rsid w:val="00110D16"/>
    <w:rsid w:val="001111A6"/>
    <w:rsid w:val="00111844"/>
    <w:rsid w:val="001122E3"/>
    <w:rsid w:val="001136FF"/>
    <w:rsid w:val="00113937"/>
    <w:rsid w:val="00114142"/>
    <w:rsid w:val="001154E8"/>
    <w:rsid w:val="00115C5A"/>
    <w:rsid w:val="00116CEB"/>
    <w:rsid w:val="00117798"/>
    <w:rsid w:val="00120134"/>
    <w:rsid w:val="00120136"/>
    <w:rsid w:val="00120CEF"/>
    <w:rsid w:val="0012211C"/>
    <w:rsid w:val="00122247"/>
    <w:rsid w:val="00123210"/>
    <w:rsid w:val="00124B94"/>
    <w:rsid w:val="001257F4"/>
    <w:rsid w:val="00125DE0"/>
    <w:rsid w:val="001262D6"/>
    <w:rsid w:val="00130185"/>
    <w:rsid w:val="00130472"/>
    <w:rsid w:val="00130542"/>
    <w:rsid w:val="0013073B"/>
    <w:rsid w:val="0013101E"/>
    <w:rsid w:val="00131070"/>
    <w:rsid w:val="00131999"/>
    <w:rsid w:val="00131DF0"/>
    <w:rsid w:val="001328AC"/>
    <w:rsid w:val="00132B35"/>
    <w:rsid w:val="00132B46"/>
    <w:rsid w:val="00132B51"/>
    <w:rsid w:val="00134396"/>
    <w:rsid w:val="00135495"/>
    <w:rsid w:val="001368A1"/>
    <w:rsid w:val="00136C6D"/>
    <w:rsid w:val="001373B1"/>
    <w:rsid w:val="001378D5"/>
    <w:rsid w:val="001413F4"/>
    <w:rsid w:val="00141C64"/>
    <w:rsid w:val="00141DD7"/>
    <w:rsid w:val="001428C9"/>
    <w:rsid w:val="00143097"/>
    <w:rsid w:val="001442AE"/>
    <w:rsid w:val="0014484D"/>
    <w:rsid w:val="00144A2C"/>
    <w:rsid w:val="0014595F"/>
    <w:rsid w:val="00145E95"/>
    <w:rsid w:val="00146BB7"/>
    <w:rsid w:val="00146BF1"/>
    <w:rsid w:val="001503C7"/>
    <w:rsid w:val="001512B4"/>
    <w:rsid w:val="001517B5"/>
    <w:rsid w:val="00151B0E"/>
    <w:rsid w:val="00151CF6"/>
    <w:rsid w:val="00152932"/>
    <w:rsid w:val="00153521"/>
    <w:rsid w:val="00154F00"/>
    <w:rsid w:val="00155178"/>
    <w:rsid w:val="00156F7E"/>
    <w:rsid w:val="001612CB"/>
    <w:rsid w:val="00163EE1"/>
    <w:rsid w:val="0016434B"/>
    <w:rsid w:val="00164575"/>
    <w:rsid w:val="001647CF"/>
    <w:rsid w:val="001650BF"/>
    <w:rsid w:val="001652DE"/>
    <w:rsid w:val="001709F2"/>
    <w:rsid w:val="0017281D"/>
    <w:rsid w:val="00176794"/>
    <w:rsid w:val="00177485"/>
    <w:rsid w:val="001777F4"/>
    <w:rsid w:val="00177F26"/>
    <w:rsid w:val="00180C39"/>
    <w:rsid w:val="0018206D"/>
    <w:rsid w:val="001825CB"/>
    <w:rsid w:val="00186560"/>
    <w:rsid w:val="001871AC"/>
    <w:rsid w:val="00190709"/>
    <w:rsid w:val="00190839"/>
    <w:rsid w:val="00192E74"/>
    <w:rsid w:val="001935A6"/>
    <w:rsid w:val="00194C4F"/>
    <w:rsid w:val="001951D9"/>
    <w:rsid w:val="00196016"/>
    <w:rsid w:val="00196334"/>
    <w:rsid w:val="00197A0B"/>
    <w:rsid w:val="00197FAC"/>
    <w:rsid w:val="001A211A"/>
    <w:rsid w:val="001A26E9"/>
    <w:rsid w:val="001A2884"/>
    <w:rsid w:val="001A2B1A"/>
    <w:rsid w:val="001A3751"/>
    <w:rsid w:val="001A37E3"/>
    <w:rsid w:val="001A4D70"/>
    <w:rsid w:val="001A711A"/>
    <w:rsid w:val="001A7B01"/>
    <w:rsid w:val="001B0C9B"/>
    <w:rsid w:val="001B14DD"/>
    <w:rsid w:val="001B1660"/>
    <w:rsid w:val="001B2387"/>
    <w:rsid w:val="001B5A28"/>
    <w:rsid w:val="001B5A90"/>
    <w:rsid w:val="001B7457"/>
    <w:rsid w:val="001C0113"/>
    <w:rsid w:val="001C06E9"/>
    <w:rsid w:val="001C2864"/>
    <w:rsid w:val="001C35FA"/>
    <w:rsid w:val="001C42D6"/>
    <w:rsid w:val="001C4964"/>
    <w:rsid w:val="001C6B1D"/>
    <w:rsid w:val="001C7EB7"/>
    <w:rsid w:val="001C7FA2"/>
    <w:rsid w:val="001D0E29"/>
    <w:rsid w:val="001D116D"/>
    <w:rsid w:val="001D1F99"/>
    <w:rsid w:val="001D32EE"/>
    <w:rsid w:val="001D51FC"/>
    <w:rsid w:val="001D5E04"/>
    <w:rsid w:val="001D6EF6"/>
    <w:rsid w:val="001D7709"/>
    <w:rsid w:val="001D7C49"/>
    <w:rsid w:val="001E0234"/>
    <w:rsid w:val="001E02CA"/>
    <w:rsid w:val="001E1107"/>
    <w:rsid w:val="001E1687"/>
    <w:rsid w:val="001E2AAC"/>
    <w:rsid w:val="001E3D95"/>
    <w:rsid w:val="001E42CF"/>
    <w:rsid w:val="001E4882"/>
    <w:rsid w:val="001E7627"/>
    <w:rsid w:val="001F06FD"/>
    <w:rsid w:val="001F13B6"/>
    <w:rsid w:val="001F25D4"/>
    <w:rsid w:val="001F2BE6"/>
    <w:rsid w:val="001F41C8"/>
    <w:rsid w:val="001F48FB"/>
    <w:rsid w:val="001F62FE"/>
    <w:rsid w:val="001F67E0"/>
    <w:rsid w:val="001F6BCF"/>
    <w:rsid w:val="001F6E9E"/>
    <w:rsid w:val="00201791"/>
    <w:rsid w:val="00201A9A"/>
    <w:rsid w:val="00201C4D"/>
    <w:rsid w:val="00202419"/>
    <w:rsid w:val="002045FC"/>
    <w:rsid w:val="00204E6F"/>
    <w:rsid w:val="00205229"/>
    <w:rsid w:val="002063AB"/>
    <w:rsid w:val="00206A38"/>
    <w:rsid w:val="00207118"/>
    <w:rsid w:val="0020778F"/>
    <w:rsid w:val="00207D4D"/>
    <w:rsid w:val="00210749"/>
    <w:rsid w:val="00210C90"/>
    <w:rsid w:val="00210F08"/>
    <w:rsid w:val="00211E0E"/>
    <w:rsid w:val="002126A1"/>
    <w:rsid w:val="00212A04"/>
    <w:rsid w:val="00212C70"/>
    <w:rsid w:val="00213308"/>
    <w:rsid w:val="00214049"/>
    <w:rsid w:val="00214CDE"/>
    <w:rsid w:val="0021542D"/>
    <w:rsid w:val="00215EEF"/>
    <w:rsid w:val="00216032"/>
    <w:rsid w:val="002163E7"/>
    <w:rsid w:val="00216C0D"/>
    <w:rsid w:val="002170D6"/>
    <w:rsid w:val="00220F3C"/>
    <w:rsid w:val="002223FD"/>
    <w:rsid w:val="00222478"/>
    <w:rsid w:val="00226535"/>
    <w:rsid w:val="0023047D"/>
    <w:rsid w:val="002306EF"/>
    <w:rsid w:val="00230FED"/>
    <w:rsid w:val="00232D3C"/>
    <w:rsid w:val="00234B2F"/>
    <w:rsid w:val="0023603A"/>
    <w:rsid w:val="002360E1"/>
    <w:rsid w:val="00236EA8"/>
    <w:rsid w:val="0024070F"/>
    <w:rsid w:val="00241D26"/>
    <w:rsid w:val="002446A6"/>
    <w:rsid w:val="00245202"/>
    <w:rsid w:val="00247256"/>
    <w:rsid w:val="002507C6"/>
    <w:rsid w:val="00250A99"/>
    <w:rsid w:val="00251EA7"/>
    <w:rsid w:val="00252BC2"/>
    <w:rsid w:val="00252D88"/>
    <w:rsid w:val="002535F0"/>
    <w:rsid w:val="00253D6B"/>
    <w:rsid w:val="00254874"/>
    <w:rsid w:val="002559E7"/>
    <w:rsid w:val="00255E6F"/>
    <w:rsid w:val="0025677D"/>
    <w:rsid w:val="00260BC1"/>
    <w:rsid w:val="002639BF"/>
    <w:rsid w:val="00263EB0"/>
    <w:rsid w:val="002657EF"/>
    <w:rsid w:val="00265A13"/>
    <w:rsid w:val="00266A96"/>
    <w:rsid w:val="00266BE4"/>
    <w:rsid w:val="0026797B"/>
    <w:rsid w:val="00267B0D"/>
    <w:rsid w:val="00271514"/>
    <w:rsid w:val="00271E7A"/>
    <w:rsid w:val="00271F8B"/>
    <w:rsid w:val="0027256E"/>
    <w:rsid w:val="00272DEA"/>
    <w:rsid w:val="00273678"/>
    <w:rsid w:val="00273C2A"/>
    <w:rsid w:val="00275207"/>
    <w:rsid w:val="002759ED"/>
    <w:rsid w:val="002775C0"/>
    <w:rsid w:val="0028023D"/>
    <w:rsid w:val="002802EA"/>
    <w:rsid w:val="002807AF"/>
    <w:rsid w:val="00280B93"/>
    <w:rsid w:val="0028116F"/>
    <w:rsid w:val="00281499"/>
    <w:rsid w:val="00281EC0"/>
    <w:rsid w:val="00282EC5"/>
    <w:rsid w:val="00284166"/>
    <w:rsid w:val="0028463E"/>
    <w:rsid w:val="0028535F"/>
    <w:rsid w:val="00285850"/>
    <w:rsid w:val="00286744"/>
    <w:rsid w:val="002874EB"/>
    <w:rsid w:val="00290BB0"/>
    <w:rsid w:val="0029142B"/>
    <w:rsid w:val="0029158A"/>
    <w:rsid w:val="00292DAE"/>
    <w:rsid w:val="002934AB"/>
    <w:rsid w:val="00293896"/>
    <w:rsid w:val="00293A82"/>
    <w:rsid w:val="00294650"/>
    <w:rsid w:val="0029524A"/>
    <w:rsid w:val="0029560C"/>
    <w:rsid w:val="00297A91"/>
    <w:rsid w:val="002A0708"/>
    <w:rsid w:val="002A1DC4"/>
    <w:rsid w:val="002A2454"/>
    <w:rsid w:val="002A25EB"/>
    <w:rsid w:val="002A26A8"/>
    <w:rsid w:val="002A32D4"/>
    <w:rsid w:val="002A34C0"/>
    <w:rsid w:val="002A5929"/>
    <w:rsid w:val="002A6B2A"/>
    <w:rsid w:val="002A6B6B"/>
    <w:rsid w:val="002A7D09"/>
    <w:rsid w:val="002B0103"/>
    <w:rsid w:val="002B2F1E"/>
    <w:rsid w:val="002B34B9"/>
    <w:rsid w:val="002B44CB"/>
    <w:rsid w:val="002B72C3"/>
    <w:rsid w:val="002C2CCF"/>
    <w:rsid w:val="002C385A"/>
    <w:rsid w:val="002C3BD9"/>
    <w:rsid w:val="002C3C41"/>
    <w:rsid w:val="002C5DBA"/>
    <w:rsid w:val="002C6854"/>
    <w:rsid w:val="002C70A7"/>
    <w:rsid w:val="002C7202"/>
    <w:rsid w:val="002D0B2F"/>
    <w:rsid w:val="002D33C8"/>
    <w:rsid w:val="002D430E"/>
    <w:rsid w:val="002D4B73"/>
    <w:rsid w:val="002D5AE0"/>
    <w:rsid w:val="002E39A5"/>
    <w:rsid w:val="002E3FF3"/>
    <w:rsid w:val="002E4797"/>
    <w:rsid w:val="002E5103"/>
    <w:rsid w:val="002E5AFB"/>
    <w:rsid w:val="002E72B7"/>
    <w:rsid w:val="002E7AB4"/>
    <w:rsid w:val="002E7B50"/>
    <w:rsid w:val="002E7B7A"/>
    <w:rsid w:val="002E7D28"/>
    <w:rsid w:val="002F1302"/>
    <w:rsid w:val="002F168A"/>
    <w:rsid w:val="002F2538"/>
    <w:rsid w:val="002F262A"/>
    <w:rsid w:val="002F31FA"/>
    <w:rsid w:val="002F50E2"/>
    <w:rsid w:val="002F73DC"/>
    <w:rsid w:val="00304038"/>
    <w:rsid w:val="0030415B"/>
    <w:rsid w:val="00304A4D"/>
    <w:rsid w:val="00305EE7"/>
    <w:rsid w:val="003103FA"/>
    <w:rsid w:val="00310895"/>
    <w:rsid w:val="003123D0"/>
    <w:rsid w:val="00312C1B"/>
    <w:rsid w:val="003138BE"/>
    <w:rsid w:val="00313A99"/>
    <w:rsid w:val="00313CE1"/>
    <w:rsid w:val="00314250"/>
    <w:rsid w:val="003151E3"/>
    <w:rsid w:val="00315887"/>
    <w:rsid w:val="00315D32"/>
    <w:rsid w:val="00315E60"/>
    <w:rsid w:val="00316202"/>
    <w:rsid w:val="00316EA9"/>
    <w:rsid w:val="00317734"/>
    <w:rsid w:val="00320667"/>
    <w:rsid w:val="00321914"/>
    <w:rsid w:val="003220FD"/>
    <w:rsid w:val="003225F5"/>
    <w:rsid w:val="003228BF"/>
    <w:rsid w:val="0032340C"/>
    <w:rsid w:val="00323443"/>
    <w:rsid w:val="003246A5"/>
    <w:rsid w:val="00326DD1"/>
    <w:rsid w:val="00326DFB"/>
    <w:rsid w:val="0032704C"/>
    <w:rsid w:val="003275F6"/>
    <w:rsid w:val="00327F5F"/>
    <w:rsid w:val="00331982"/>
    <w:rsid w:val="00332EF8"/>
    <w:rsid w:val="003346DB"/>
    <w:rsid w:val="0033506C"/>
    <w:rsid w:val="003356B7"/>
    <w:rsid w:val="003359D8"/>
    <w:rsid w:val="00335E0B"/>
    <w:rsid w:val="00335FC6"/>
    <w:rsid w:val="00336085"/>
    <w:rsid w:val="0034192F"/>
    <w:rsid w:val="003419D9"/>
    <w:rsid w:val="00341AEC"/>
    <w:rsid w:val="0034404B"/>
    <w:rsid w:val="0034425C"/>
    <w:rsid w:val="00344FDC"/>
    <w:rsid w:val="0034586D"/>
    <w:rsid w:val="0034689C"/>
    <w:rsid w:val="00346F3C"/>
    <w:rsid w:val="00347D65"/>
    <w:rsid w:val="0035046A"/>
    <w:rsid w:val="0035052B"/>
    <w:rsid w:val="00351A17"/>
    <w:rsid w:val="00351DEB"/>
    <w:rsid w:val="00351F0A"/>
    <w:rsid w:val="00352C60"/>
    <w:rsid w:val="00352CF0"/>
    <w:rsid w:val="00360A1D"/>
    <w:rsid w:val="00360DC0"/>
    <w:rsid w:val="00361676"/>
    <w:rsid w:val="0036390A"/>
    <w:rsid w:val="00364352"/>
    <w:rsid w:val="00364DBD"/>
    <w:rsid w:val="00365858"/>
    <w:rsid w:val="003662F8"/>
    <w:rsid w:val="003664B5"/>
    <w:rsid w:val="00366614"/>
    <w:rsid w:val="00366806"/>
    <w:rsid w:val="00367438"/>
    <w:rsid w:val="00367F08"/>
    <w:rsid w:val="00370149"/>
    <w:rsid w:val="00370750"/>
    <w:rsid w:val="00370F06"/>
    <w:rsid w:val="0037135A"/>
    <w:rsid w:val="00371991"/>
    <w:rsid w:val="00376819"/>
    <w:rsid w:val="00376D8B"/>
    <w:rsid w:val="00377024"/>
    <w:rsid w:val="00377251"/>
    <w:rsid w:val="00377344"/>
    <w:rsid w:val="00377631"/>
    <w:rsid w:val="003801BB"/>
    <w:rsid w:val="00380407"/>
    <w:rsid w:val="00381581"/>
    <w:rsid w:val="003817FF"/>
    <w:rsid w:val="0038197F"/>
    <w:rsid w:val="003819F6"/>
    <w:rsid w:val="00381B4D"/>
    <w:rsid w:val="00382E6D"/>
    <w:rsid w:val="0038318D"/>
    <w:rsid w:val="00383C4B"/>
    <w:rsid w:val="00384FD3"/>
    <w:rsid w:val="00385746"/>
    <w:rsid w:val="003861D7"/>
    <w:rsid w:val="00387391"/>
    <w:rsid w:val="003908FF"/>
    <w:rsid w:val="00390D85"/>
    <w:rsid w:val="0039155B"/>
    <w:rsid w:val="00391AF2"/>
    <w:rsid w:val="00391C18"/>
    <w:rsid w:val="00392108"/>
    <w:rsid w:val="003931CC"/>
    <w:rsid w:val="003939BE"/>
    <w:rsid w:val="00393A2E"/>
    <w:rsid w:val="00394C4F"/>
    <w:rsid w:val="00395331"/>
    <w:rsid w:val="00395399"/>
    <w:rsid w:val="00396050"/>
    <w:rsid w:val="00397C7B"/>
    <w:rsid w:val="00397E8E"/>
    <w:rsid w:val="003A4E46"/>
    <w:rsid w:val="003A559B"/>
    <w:rsid w:val="003A58A2"/>
    <w:rsid w:val="003A5912"/>
    <w:rsid w:val="003A5C77"/>
    <w:rsid w:val="003A70B6"/>
    <w:rsid w:val="003A72B4"/>
    <w:rsid w:val="003B05D9"/>
    <w:rsid w:val="003B0BB2"/>
    <w:rsid w:val="003B2E82"/>
    <w:rsid w:val="003B4485"/>
    <w:rsid w:val="003B4900"/>
    <w:rsid w:val="003B5135"/>
    <w:rsid w:val="003B5358"/>
    <w:rsid w:val="003B55C8"/>
    <w:rsid w:val="003B66B5"/>
    <w:rsid w:val="003B71C4"/>
    <w:rsid w:val="003B7823"/>
    <w:rsid w:val="003C0BED"/>
    <w:rsid w:val="003C241F"/>
    <w:rsid w:val="003C36D4"/>
    <w:rsid w:val="003C3AB6"/>
    <w:rsid w:val="003C3AF1"/>
    <w:rsid w:val="003C4854"/>
    <w:rsid w:val="003C509E"/>
    <w:rsid w:val="003C68BC"/>
    <w:rsid w:val="003C7066"/>
    <w:rsid w:val="003D0ECB"/>
    <w:rsid w:val="003D154D"/>
    <w:rsid w:val="003D2345"/>
    <w:rsid w:val="003D29EC"/>
    <w:rsid w:val="003D3F6B"/>
    <w:rsid w:val="003D4463"/>
    <w:rsid w:val="003D46C8"/>
    <w:rsid w:val="003D54DC"/>
    <w:rsid w:val="003D5D5C"/>
    <w:rsid w:val="003D5DDC"/>
    <w:rsid w:val="003D61EC"/>
    <w:rsid w:val="003D68C8"/>
    <w:rsid w:val="003E0F62"/>
    <w:rsid w:val="003E1175"/>
    <w:rsid w:val="003E182F"/>
    <w:rsid w:val="003E24AA"/>
    <w:rsid w:val="003E47E0"/>
    <w:rsid w:val="003E7122"/>
    <w:rsid w:val="003E7DA0"/>
    <w:rsid w:val="003F01FC"/>
    <w:rsid w:val="003F166E"/>
    <w:rsid w:val="003F1E49"/>
    <w:rsid w:val="003F2681"/>
    <w:rsid w:val="003F34C6"/>
    <w:rsid w:val="003F4175"/>
    <w:rsid w:val="003F56A4"/>
    <w:rsid w:val="003F6688"/>
    <w:rsid w:val="003F6DF9"/>
    <w:rsid w:val="003F70A7"/>
    <w:rsid w:val="003F736C"/>
    <w:rsid w:val="00400820"/>
    <w:rsid w:val="00401832"/>
    <w:rsid w:val="004019C4"/>
    <w:rsid w:val="00404066"/>
    <w:rsid w:val="004057EB"/>
    <w:rsid w:val="004059EB"/>
    <w:rsid w:val="004061A5"/>
    <w:rsid w:val="00406F98"/>
    <w:rsid w:val="004105B7"/>
    <w:rsid w:val="00410B66"/>
    <w:rsid w:val="00410C44"/>
    <w:rsid w:val="00410C7F"/>
    <w:rsid w:val="00412836"/>
    <w:rsid w:val="00414B1F"/>
    <w:rsid w:val="00414DE0"/>
    <w:rsid w:val="00415E84"/>
    <w:rsid w:val="00416485"/>
    <w:rsid w:val="00416495"/>
    <w:rsid w:val="004168C5"/>
    <w:rsid w:val="00417B5E"/>
    <w:rsid w:val="0042118E"/>
    <w:rsid w:val="00422334"/>
    <w:rsid w:val="00422DF8"/>
    <w:rsid w:val="00423074"/>
    <w:rsid w:val="004232F5"/>
    <w:rsid w:val="004266C6"/>
    <w:rsid w:val="00426F75"/>
    <w:rsid w:val="00427464"/>
    <w:rsid w:val="00430493"/>
    <w:rsid w:val="00431E2F"/>
    <w:rsid w:val="00432DC7"/>
    <w:rsid w:val="00433413"/>
    <w:rsid w:val="00433419"/>
    <w:rsid w:val="00433CF4"/>
    <w:rsid w:val="00433DB6"/>
    <w:rsid w:val="00435E61"/>
    <w:rsid w:val="00436868"/>
    <w:rsid w:val="004370B4"/>
    <w:rsid w:val="0043797B"/>
    <w:rsid w:val="00440DF6"/>
    <w:rsid w:val="004415B9"/>
    <w:rsid w:val="00441F84"/>
    <w:rsid w:val="00442566"/>
    <w:rsid w:val="00443019"/>
    <w:rsid w:val="00445FF0"/>
    <w:rsid w:val="004461C8"/>
    <w:rsid w:val="004462BE"/>
    <w:rsid w:val="00447326"/>
    <w:rsid w:val="004476F0"/>
    <w:rsid w:val="00447B2F"/>
    <w:rsid w:val="00447ED2"/>
    <w:rsid w:val="00450B58"/>
    <w:rsid w:val="0045109B"/>
    <w:rsid w:val="00451D2F"/>
    <w:rsid w:val="0045258E"/>
    <w:rsid w:val="00453796"/>
    <w:rsid w:val="00455278"/>
    <w:rsid w:val="00455A09"/>
    <w:rsid w:val="00455B33"/>
    <w:rsid w:val="00456159"/>
    <w:rsid w:val="00457163"/>
    <w:rsid w:val="0045730D"/>
    <w:rsid w:val="00457380"/>
    <w:rsid w:val="00460457"/>
    <w:rsid w:val="00460BB9"/>
    <w:rsid w:val="00460FF9"/>
    <w:rsid w:val="00462144"/>
    <w:rsid w:val="0046297B"/>
    <w:rsid w:val="004649E8"/>
    <w:rsid w:val="00464D60"/>
    <w:rsid w:val="004659C4"/>
    <w:rsid w:val="004661AF"/>
    <w:rsid w:val="0046694B"/>
    <w:rsid w:val="00466F50"/>
    <w:rsid w:val="004700AF"/>
    <w:rsid w:val="00471878"/>
    <w:rsid w:val="004721E9"/>
    <w:rsid w:val="00472279"/>
    <w:rsid w:val="004724D1"/>
    <w:rsid w:val="00473A08"/>
    <w:rsid w:val="0047598F"/>
    <w:rsid w:val="004763B7"/>
    <w:rsid w:val="0048053F"/>
    <w:rsid w:val="004805A8"/>
    <w:rsid w:val="004811C6"/>
    <w:rsid w:val="00481870"/>
    <w:rsid w:val="00481EF0"/>
    <w:rsid w:val="0048305C"/>
    <w:rsid w:val="00483CA4"/>
    <w:rsid w:val="00484979"/>
    <w:rsid w:val="00484F1A"/>
    <w:rsid w:val="004853E5"/>
    <w:rsid w:val="00485402"/>
    <w:rsid w:val="00485A13"/>
    <w:rsid w:val="00486A50"/>
    <w:rsid w:val="00486C66"/>
    <w:rsid w:val="00486EA3"/>
    <w:rsid w:val="004875FA"/>
    <w:rsid w:val="00487697"/>
    <w:rsid w:val="0049063D"/>
    <w:rsid w:val="00490F93"/>
    <w:rsid w:val="00491143"/>
    <w:rsid w:val="00491B8A"/>
    <w:rsid w:val="00493AED"/>
    <w:rsid w:val="00496725"/>
    <w:rsid w:val="0049694D"/>
    <w:rsid w:val="00496C6F"/>
    <w:rsid w:val="004A0EBA"/>
    <w:rsid w:val="004A2002"/>
    <w:rsid w:val="004A2396"/>
    <w:rsid w:val="004A353E"/>
    <w:rsid w:val="004A3680"/>
    <w:rsid w:val="004A3860"/>
    <w:rsid w:val="004A38F4"/>
    <w:rsid w:val="004A430B"/>
    <w:rsid w:val="004A55E9"/>
    <w:rsid w:val="004A674F"/>
    <w:rsid w:val="004A6EEB"/>
    <w:rsid w:val="004A7431"/>
    <w:rsid w:val="004B0DC5"/>
    <w:rsid w:val="004B0F20"/>
    <w:rsid w:val="004B2266"/>
    <w:rsid w:val="004B2AB1"/>
    <w:rsid w:val="004B35F8"/>
    <w:rsid w:val="004B3776"/>
    <w:rsid w:val="004B3BAB"/>
    <w:rsid w:val="004B4391"/>
    <w:rsid w:val="004B4AA7"/>
    <w:rsid w:val="004B4F91"/>
    <w:rsid w:val="004B5A1A"/>
    <w:rsid w:val="004B6AA7"/>
    <w:rsid w:val="004C0843"/>
    <w:rsid w:val="004C1066"/>
    <w:rsid w:val="004C1D8F"/>
    <w:rsid w:val="004C2BB5"/>
    <w:rsid w:val="004C2BFE"/>
    <w:rsid w:val="004C3D86"/>
    <w:rsid w:val="004C4027"/>
    <w:rsid w:val="004C5296"/>
    <w:rsid w:val="004C5525"/>
    <w:rsid w:val="004C7501"/>
    <w:rsid w:val="004D01A6"/>
    <w:rsid w:val="004D0961"/>
    <w:rsid w:val="004D1D91"/>
    <w:rsid w:val="004D353B"/>
    <w:rsid w:val="004D37CA"/>
    <w:rsid w:val="004D596D"/>
    <w:rsid w:val="004D6070"/>
    <w:rsid w:val="004D618A"/>
    <w:rsid w:val="004D6492"/>
    <w:rsid w:val="004D70ED"/>
    <w:rsid w:val="004D725E"/>
    <w:rsid w:val="004E00C4"/>
    <w:rsid w:val="004E1DD1"/>
    <w:rsid w:val="004E24C2"/>
    <w:rsid w:val="004E3AAC"/>
    <w:rsid w:val="004E6A18"/>
    <w:rsid w:val="004E6B9F"/>
    <w:rsid w:val="004E7CAB"/>
    <w:rsid w:val="004F0A90"/>
    <w:rsid w:val="004F1B5E"/>
    <w:rsid w:val="004F2285"/>
    <w:rsid w:val="004F36BC"/>
    <w:rsid w:val="004F3B51"/>
    <w:rsid w:val="004F42D3"/>
    <w:rsid w:val="004F4919"/>
    <w:rsid w:val="004F4A77"/>
    <w:rsid w:val="004F6511"/>
    <w:rsid w:val="0050188A"/>
    <w:rsid w:val="00502224"/>
    <w:rsid w:val="00502E34"/>
    <w:rsid w:val="00504C0C"/>
    <w:rsid w:val="005062B9"/>
    <w:rsid w:val="005076C6"/>
    <w:rsid w:val="00507FDA"/>
    <w:rsid w:val="005119B8"/>
    <w:rsid w:val="00512135"/>
    <w:rsid w:val="00512151"/>
    <w:rsid w:val="005131D3"/>
    <w:rsid w:val="005134D6"/>
    <w:rsid w:val="00513F0E"/>
    <w:rsid w:val="0051459B"/>
    <w:rsid w:val="00514D92"/>
    <w:rsid w:val="00515F71"/>
    <w:rsid w:val="0051606C"/>
    <w:rsid w:val="00516D00"/>
    <w:rsid w:val="00517E14"/>
    <w:rsid w:val="00520E37"/>
    <w:rsid w:val="00521E73"/>
    <w:rsid w:val="00525E93"/>
    <w:rsid w:val="005307E9"/>
    <w:rsid w:val="005327B4"/>
    <w:rsid w:val="00533891"/>
    <w:rsid w:val="00533A0C"/>
    <w:rsid w:val="0053521C"/>
    <w:rsid w:val="0053662E"/>
    <w:rsid w:val="00537572"/>
    <w:rsid w:val="0054086C"/>
    <w:rsid w:val="005424E8"/>
    <w:rsid w:val="0054277B"/>
    <w:rsid w:val="00543410"/>
    <w:rsid w:val="0054357A"/>
    <w:rsid w:val="005450A4"/>
    <w:rsid w:val="00545991"/>
    <w:rsid w:val="00545F36"/>
    <w:rsid w:val="00546275"/>
    <w:rsid w:val="005464D0"/>
    <w:rsid w:val="00546C56"/>
    <w:rsid w:val="00547288"/>
    <w:rsid w:val="0054761A"/>
    <w:rsid w:val="00547D59"/>
    <w:rsid w:val="00551296"/>
    <w:rsid w:val="00551ABA"/>
    <w:rsid w:val="00552039"/>
    <w:rsid w:val="0055227A"/>
    <w:rsid w:val="00552F35"/>
    <w:rsid w:val="00555AB6"/>
    <w:rsid w:val="00555B61"/>
    <w:rsid w:val="00555CB6"/>
    <w:rsid w:val="00556811"/>
    <w:rsid w:val="00556D59"/>
    <w:rsid w:val="00557FB6"/>
    <w:rsid w:val="00560B7E"/>
    <w:rsid w:val="00560F11"/>
    <w:rsid w:val="00561C91"/>
    <w:rsid w:val="00561EA0"/>
    <w:rsid w:val="005631D8"/>
    <w:rsid w:val="005638A9"/>
    <w:rsid w:val="00564560"/>
    <w:rsid w:val="00564D1E"/>
    <w:rsid w:val="00565BE6"/>
    <w:rsid w:val="005667F7"/>
    <w:rsid w:val="00567899"/>
    <w:rsid w:val="00567946"/>
    <w:rsid w:val="005701F4"/>
    <w:rsid w:val="00570F39"/>
    <w:rsid w:val="00572A3E"/>
    <w:rsid w:val="00572B29"/>
    <w:rsid w:val="00572D0C"/>
    <w:rsid w:val="00572E1C"/>
    <w:rsid w:val="00573968"/>
    <w:rsid w:val="00574AA8"/>
    <w:rsid w:val="005772D0"/>
    <w:rsid w:val="00577766"/>
    <w:rsid w:val="00580DAC"/>
    <w:rsid w:val="00581AFF"/>
    <w:rsid w:val="005826DB"/>
    <w:rsid w:val="005826E3"/>
    <w:rsid w:val="00582C59"/>
    <w:rsid w:val="0058373B"/>
    <w:rsid w:val="00583F9A"/>
    <w:rsid w:val="005840BD"/>
    <w:rsid w:val="005842CE"/>
    <w:rsid w:val="00584686"/>
    <w:rsid w:val="00584731"/>
    <w:rsid w:val="005849C5"/>
    <w:rsid w:val="00585A7A"/>
    <w:rsid w:val="00586357"/>
    <w:rsid w:val="00586FC6"/>
    <w:rsid w:val="0058720E"/>
    <w:rsid w:val="00590FEC"/>
    <w:rsid w:val="0059141A"/>
    <w:rsid w:val="00591922"/>
    <w:rsid w:val="00591BF2"/>
    <w:rsid w:val="00591F23"/>
    <w:rsid w:val="0059322F"/>
    <w:rsid w:val="00593AD7"/>
    <w:rsid w:val="0059401F"/>
    <w:rsid w:val="0059671F"/>
    <w:rsid w:val="005967DF"/>
    <w:rsid w:val="005A0847"/>
    <w:rsid w:val="005A1BAC"/>
    <w:rsid w:val="005A2215"/>
    <w:rsid w:val="005A234E"/>
    <w:rsid w:val="005A26D6"/>
    <w:rsid w:val="005A3407"/>
    <w:rsid w:val="005A36B0"/>
    <w:rsid w:val="005A3BD2"/>
    <w:rsid w:val="005A41DE"/>
    <w:rsid w:val="005A44E1"/>
    <w:rsid w:val="005A4936"/>
    <w:rsid w:val="005A5153"/>
    <w:rsid w:val="005A54BF"/>
    <w:rsid w:val="005A5C4D"/>
    <w:rsid w:val="005A63DC"/>
    <w:rsid w:val="005A6661"/>
    <w:rsid w:val="005A7B42"/>
    <w:rsid w:val="005B1DB4"/>
    <w:rsid w:val="005B2C8F"/>
    <w:rsid w:val="005B3A9D"/>
    <w:rsid w:val="005B558D"/>
    <w:rsid w:val="005B67A4"/>
    <w:rsid w:val="005B6A60"/>
    <w:rsid w:val="005C1849"/>
    <w:rsid w:val="005C1B42"/>
    <w:rsid w:val="005C1ED3"/>
    <w:rsid w:val="005C2349"/>
    <w:rsid w:val="005C28BE"/>
    <w:rsid w:val="005C39D9"/>
    <w:rsid w:val="005C3FA3"/>
    <w:rsid w:val="005C4D7D"/>
    <w:rsid w:val="005C58CB"/>
    <w:rsid w:val="005C7325"/>
    <w:rsid w:val="005C78DA"/>
    <w:rsid w:val="005D00FA"/>
    <w:rsid w:val="005D2E5D"/>
    <w:rsid w:val="005D429E"/>
    <w:rsid w:val="005D4D13"/>
    <w:rsid w:val="005D5440"/>
    <w:rsid w:val="005D5700"/>
    <w:rsid w:val="005D6735"/>
    <w:rsid w:val="005D7A6A"/>
    <w:rsid w:val="005E15DA"/>
    <w:rsid w:val="005E1D41"/>
    <w:rsid w:val="005E21A3"/>
    <w:rsid w:val="005E38F7"/>
    <w:rsid w:val="005E4B3A"/>
    <w:rsid w:val="005E56B5"/>
    <w:rsid w:val="005E715D"/>
    <w:rsid w:val="005E729F"/>
    <w:rsid w:val="005E736D"/>
    <w:rsid w:val="005E7575"/>
    <w:rsid w:val="005F0370"/>
    <w:rsid w:val="005F08C5"/>
    <w:rsid w:val="005F14CA"/>
    <w:rsid w:val="005F2416"/>
    <w:rsid w:val="005F2A5E"/>
    <w:rsid w:val="005F2D0E"/>
    <w:rsid w:val="005F2DFD"/>
    <w:rsid w:val="005F3427"/>
    <w:rsid w:val="005F38CA"/>
    <w:rsid w:val="005F547B"/>
    <w:rsid w:val="005F5938"/>
    <w:rsid w:val="005F6C3F"/>
    <w:rsid w:val="00604431"/>
    <w:rsid w:val="00605D42"/>
    <w:rsid w:val="00606444"/>
    <w:rsid w:val="006069F7"/>
    <w:rsid w:val="00606DF2"/>
    <w:rsid w:val="006075A3"/>
    <w:rsid w:val="00607CC7"/>
    <w:rsid w:val="00610F8E"/>
    <w:rsid w:val="00611FF4"/>
    <w:rsid w:val="00612304"/>
    <w:rsid w:val="00612CF4"/>
    <w:rsid w:val="006133BB"/>
    <w:rsid w:val="006139F9"/>
    <w:rsid w:val="00613F80"/>
    <w:rsid w:val="00615891"/>
    <w:rsid w:val="00615BE7"/>
    <w:rsid w:val="00616746"/>
    <w:rsid w:val="00616AA7"/>
    <w:rsid w:val="00616EAC"/>
    <w:rsid w:val="0061727C"/>
    <w:rsid w:val="00617C7F"/>
    <w:rsid w:val="00620081"/>
    <w:rsid w:val="00622117"/>
    <w:rsid w:val="00622985"/>
    <w:rsid w:val="0062349E"/>
    <w:rsid w:val="0062711B"/>
    <w:rsid w:val="0062749F"/>
    <w:rsid w:val="00627F6A"/>
    <w:rsid w:val="006303B0"/>
    <w:rsid w:val="00632062"/>
    <w:rsid w:val="00632354"/>
    <w:rsid w:val="00633838"/>
    <w:rsid w:val="006338B3"/>
    <w:rsid w:val="00633BE6"/>
    <w:rsid w:val="00633CFA"/>
    <w:rsid w:val="00633DBE"/>
    <w:rsid w:val="006349F9"/>
    <w:rsid w:val="00634D0F"/>
    <w:rsid w:val="00634DAB"/>
    <w:rsid w:val="00636B79"/>
    <w:rsid w:val="0063773B"/>
    <w:rsid w:val="0064075F"/>
    <w:rsid w:val="00641D45"/>
    <w:rsid w:val="00642EA2"/>
    <w:rsid w:val="00644A34"/>
    <w:rsid w:val="00645684"/>
    <w:rsid w:val="00645AE5"/>
    <w:rsid w:val="006466DB"/>
    <w:rsid w:val="0064694D"/>
    <w:rsid w:val="006470AA"/>
    <w:rsid w:val="00647AF9"/>
    <w:rsid w:val="00650434"/>
    <w:rsid w:val="006509FA"/>
    <w:rsid w:val="006510B6"/>
    <w:rsid w:val="00651362"/>
    <w:rsid w:val="00651C1F"/>
    <w:rsid w:val="00652AB5"/>
    <w:rsid w:val="0065388F"/>
    <w:rsid w:val="0065408F"/>
    <w:rsid w:val="00654778"/>
    <w:rsid w:val="00655822"/>
    <w:rsid w:val="006571DB"/>
    <w:rsid w:val="0066089B"/>
    <w:rsid w:val="00660A1D"/>
    <w:rsid w:val="00660E07"/>
    <w:rsid w:val="00661C25"/>
    <w:rsid w:val="00662BEC"/>
    <w:rsid w:val="0066458C"/>
    <w:rsid w:val="00664CFF"/>
    <w:rsid w:val="0066528B"/>
    <w:rsid w:val="00665795"/>
    <w:rsid w:val="006660BA"/>
    <w:rsid w:val="00667220"/>
    <w:rsid w:val="0066757E"/>
    <w:rsid w:val="0066772E"/>
    <w:rsid w:val="00667F53"/>
    <w:rsid w:val="00667F84"/>
    <w:rsid w:val="00667FB7"/>
    <w:rsid w:val="00675669"/>
    <w:rsid w:val="00675921"/>
    <w:rsid w:val="00675DAB"/>
    <w:rsid w:val="00680311"/>
    <w:rsid w:val="006806C8"/>
    <w:rsid w:val="00681911"/>
    <w:rsid w:val="006823FA"/>
    <w:rsid w:val="00682E7C"/>
    <w:rsid w:val="00683DD7"/>
    <w:rsid w:val="0068409A"/>
    <w:rsid w:val="006846CA"/>
    <w:rsid w:val="00685738"/>
    <w:rsid w:val="00685CD8"/>
    <w:rsid w:val="00686FEF"/>
    <w:rsid w:val="006873D5"/>
    <w:rsid w:val="00690AF4"/>
    <w:rsid w:val="00690B32"/>
    <w:rsid w:val="00692412"/>
    <w:rsid w:val="00692DCC"/>
    <w:rsid w:val="0069307C"/>
    <w:rsid w:val="00695592"/>
    <w:rsid w:val="00696441"/>
    <w:rsid w:val="00696F17"/>
    <w:rsid w:val="006A0D05"/>
    <w:rsid w:val="006A279E"/>
    <w:rsid w:val="006A2830"/>
    <w:rsid w:val="006A295A"/>
    <w:rsid w:val="006A315A"/>
    <w:rsid w:val="006A3C69"/>
    <w:rsid w:val="006A51D0"/>
    <w:rsid w:val="006A51F8"/>
    <w:rsid w:val="006A6B6C"/>
    <w:rsid w:val="006A6D25"/>
    <w:rsid w:val="006A790B"/>
    <w:rsid w:val="006B0E76"/>
    <w:rsid w:val="006B1AE4"/>
    <w:rsid w:val="006B22B4"/>
    <w:rsid w:val="006B6CD4"/>
    <w:rsid w:val="006C04FE"/>
    <w:rsid w:val="006C1B48"/>
    <w:rsid w:val="006C20C5"/>
    <w:rsid w:val="006C2B73"/>
    <w:rsid w:val="006C4719"/>
    <w:rsid w:val="006C496B"/>
    <w:rsid w:val="006C6651"/>
    <w:rsid w:val="006D0480"/>
    <w:rsid w:val="006D06D6"/>
    <w:rsid w:val="006D0D36"/>
    <w:rsid w:val="006D3C0C"/>
    <w:rsid w:val="006D41F5"/>
    <w:rsid w:val="006D4D37"/>
    <w:rsid w:val="006D503C"/>
    <w:rsid w:val="006D5A3D"/>
    <w:rsid w:val="006D6AA3"/>
    <w:rsid w:val="006D6BB0"/>
    <w:rsid w:val="006D7837"/>
    <w:rsid w:val="006E00E1"/>
    <w:rsid w:val="006E2036"/>
    <w:rsid w:val="006E240F"/>
    <w:rsid w:val="006E36A3"/>
    <w:rsid w:val="006E4616"/>
    <w:rsid w:val="006E5E09"/>
    <w:rsid w:val="006E711B"/>
    <w:rsid w:val="006E7C47"/>
    <w:rsid w:val="006F1AB2"/>
    <w:rsid w:val="006F383B"/>
    <w:rsid w:val="006F3E90"/>
    <w:rsid w:val="006F4DEA"/>
    <w:rsid w:val="006F5B85"/>
    <w:rsid w:val="006F6452"/>
    <w:rsid w:val="006F7E2D"/>
    <w:rsid w:val="007008A9"/>
    <w:rsid w:val="00700B92"/>
    <w:rsid w:val="00702477"/>
    <w:rsid w:val="0070287F"/>
    <w:rsid w:val="007051DA"/>
    <w:rsid w:val="0070661A"/>
    <w:rsid w:val="00710A4D"/>
    <w:rsid w:val="00713B83"/>
    <w:rsid w:val="00713C20"/>
    <w:rsid w:val="0071430E"/>
    <w:rsid w:val="0071507E"/>
    <w:rsid w:val="00716924"/>
    <w:rsid w:val="007176A5"/>
    <w:rsid w:val="007176C9"/>
    <w:rsid w:val="00720350"/>
    <w:rsid w:val="00721BB9"/>
    <w:rsid w:val="007225BC"/>
    <w:rsid w:val="007239CD"/>
    <w:rsid w:val="007262D4"/>
    <w:rsid w:val="0072723B"/>
    <w:rsid w:val="0073002F"/>
    <w:rsid w:val="0073052A"/>
    <w:rsid w:val="00731128"/>
    <w:rsid w:val="00731311"/>
    <w:rsid w:val="0073193E"/>
    <w:rsid w:val="00733E01"/>
    <w:rsid w:val="00734383"/>
    <w:rsid w:val="007367B1"/>
    <w:rsid w:val="00740335"/>
    <w:rsid w:val="00741060"/>
    <w:rsid w:val="00741BF6"/>
    <w:rsid w:val="007450E1"/>
    <w:rsid w:val="007470FE"/>
    <w:rsid w:val="007477D5"/>
    <w:rsid w:val="00747E36"/>
    <w:rsid w:val="007506AA"/>
    <w:rsid w:val="00750D17"/>
    <w:rsid w:val="007510FD"/>
    <w:rsid w:val="007512A6"/>
    <w:rsid w:val="00751EB6"/>
    <w:rsid w:val="00751F4D"/>
    <w:rsid w:val="00752BAD"/>
    <w:rsid w:val="00755A85"/>
    <w:rsid w:val="007563D2"/>
    <w:rsid w:val="00756ED7"/>
    <w:rsid w:val="00757457"/>
    <w:rsid w:val="00761435"/>
    <w:rsid w:val="007618BA"/>
    <w:rsid w:val="007630A5"/>
    <w:rsid w:val="007649EF"/>
    <w:rsid w:val="00765380"/>
    <w:rsid w:val="00766776"/>
    <w:rsid w:val="00766C2B"/>
    <w:rsid w:val="00766D2F"/>
    <w:rsid w:val="007706E8"/>
    <w:rsid w:val="00770973"/>
    <w:rsid w:val="00771F27"/>
    <w:rsid w:val="00772A71"/>
    <w:rsid w:val="007737D9"/>
    <w:rsid w:val="00773F96"/>
    <w:rsid w:val="00774704"/>
    <w:rsid w:val="00774B57"/>
    <w:rsid w:val="00774DAB"/>
    <w:rsid w:val="00774F74"/>
    <w:rsid w:val="0077560F"/>
    <w:rsid w:val="00775892"/>
    <w:rsid w:val="0077591D"/>
    <w:rsid w:val="00777B5D"/>
    <w:rsid w:val="00777EDB"/>
    <w:rsid w:val="00785A0F"/>
    <w:rsid w:val="00786866"/>
    <w:rsid w:val="007871D7"/>
    <w:rsid w:val="00787E81"/>
    <w:rsid w:val="007918E2"/>
    <w:rsid w:val="00792A13"/>
    <w:rsid w:val="0079408B"/>
    <w:rsid w:val="007969C6"/>
    <w:rsid w:val="0079763B"/>
    <w:rsid w:val="007979DB"/>
    <w:rsid w:val="007A08AB"/>
    <w:rsid w:val="007A24B5"/>
    <w:rsid w:val="007A27E8"/>
    <w:rsid w:val="007A3410"/>
    <w:rsid w:val="007A36A6"/>
    <w:rsid w:val="007A3742"/>
    <w:rsid w:val="007A44A0"/>
    <w:rsid w:val="007A456C"/>
    <w:rsid w:val="007A49A7"/>
    <w:rsid w:val="007A586D"/>
    <w:rsid w:val="007A5C9A"/>
    <w:rsid w:val="007A61B3"/>
    <w:rsid w:val="007A6808"/>
    <w:rsid w:val="007A7444"/>
    <w:rsid w:val="007A7EDD"/>
    <w:rsid w:val="007B0094"/>
    <w:rsid w:val="007B11A2"/>
    <w:rsid w:val="007B3EF4"/>
    <w:rsid w:val="007B49D9"/>
    <w:rsid w:val="007B564A"/>
    <w:rsid w:val="007B688E"/>
    <w:rsid w:val="007B6EFC"/>
    <w:rsid w:val="007C202D"/>
    <w:rsid w:val="007C2D80"/>
    <w:rsid w:val="007C2DAD"/>
    <w:rsid w:val="007C4120"/>
    <w:rsid w:val="007C52D9"/>
    <w:rsid w:val="007C5C5B"/>
    <w:rsid w:val="007C690F"/>
    <w:rsid w:val="007C70FC"/>
    <w:rsid w:val="007D04EE"/>
    <w:rsid w:val="007D2013"/>
    <w:rsid w:val="007D3F54"/>
    <w:rsid w:val="007D4C13"/>
    <w:rsid w:val="007D5779"/>
    <w:rsid w:val="007D5FD8"/>
    <w:rsid w:val="007D63BD"/>
    <w:rsid w:val="007D656D"/>
    <w:rsid w:val="007D7A93"/>
    <w:rsid w:val="007E00C3"/>
    <w:rsid w:val="007E06C2"/>
    <w:rsid w:val="007E1C9D"/>
    <w:rsid w:val="007E20DC"/>
    <w:rsid w:val="007E5E76"/>
    <w:rsid w:val="007F11E9"/>
    <w:rsid w:val="007F2523"/>
    <w:rsid w:val="007F385A"/>
    <w:rsid w:val="007F4867"/>
    <w:rsid w:val="007F5092"/>
    <w:rsid w:val="007F50CC"/>
    <w:rsid w:val="007F69E4"/>
    <w:rsid w:val="007F7965"/>
    <w:rsid w:val="00800B5E"/>
    <w:rsid w:val="00801656"/>
    <w:rsid w:val="00801F50"/>
    <w:rsid w:val="008037AD"/>
    <w:rsid w:val="0080565F"/>
    <w:rsid w:val="00805751"/>
    <w:rsid w:val="00805B7E"/>
    <w:rsid w:val="00806025"/>
    <w:rsid w:val="008104BC"/>
    <w:rsid w:val="00811597"/>
    <w:rsid w:val="0081182E"/>
    <w:rsid w:val="00811ECE"/>
    <w:rsid w:val="00813E0A"/>
    <w:rsid w:val="008146E8"/>
    <w:rsid w:val="00814914"/>
    <w:rsid w:val="00814C4C"/>
    <w:rsid w:val="008171D1"/>
    <w:rsid w:val="00817906"/>
    <w:rsid w:val="008216F8"/>
    <w:rsid w:val="0082253F"/>
    <w:rsid w:val="008231FE"/>
    <w:rsid w:val="00824A4C"/>
    <w:rsid w:val="008258EE"/>
    <w:rsid w:val="008301CE"/>
    <w:rsid w:val="00830E0A"/>
    <w:rsid w:val="0083202C"/>
    <w:rsid w:val="0083204B"/>
    <w:rsid w:val="00833166"/>
    <w:rsid w:val="0083390E"/>
    <w:rsid w:val="00833EE6"/>
    <w:rsid w:val="00835569"/>
    <w:rsid w:val="0083568C"/>
    <w:rsid w:val="00835CD3"/>
    <w:rsid w:val="0083616E"/>
    <w:rsid w:val="00837C76"/>
    <w:rsid w:val="0084055E"/>
    <w:rsid w:val="00841B85"/>
    <w:rsid w:val="00842536"/>
    <w:rsid w:val="00842617"/>
    <w:rsid w:val="00842BC0"/>
    <w:rsid w:val="00844CF3"/>
    <w:rsid w:val="0084517D"/>
    <w:rsid w:val="0084558D"/>
    <w:rsid w:val="00845CB8"/>
    <w:rsid w:val="008460AC"/>
    <w:rsid w:val="00846156"/>
    <w:rsid w:val="008467CE"/>
    <w:rsid w:val="0084687D"/>
    <w:rsid w:val="00846E14"/>
    <w:rsid w:val="008473F4"/>
    <w:rsid w:val="00847402"/>
    <w:rsid w:val="0084799C"/>
    <w:rsid w:val="00850EC5"/>
    <w:rsid w:val="00851D4C"/>
    <w:rsid w:val="00853C0E"/>
    <w:rsid w:val="008558A6"/>
    <w:rsid w:val="0086265C"/>
    <w:rsid w:val="0086274A"/>
    <w:rsid w:val="00864994"/>
    <w:rsid w:val="00864D7B"/>
    <w:rsid w:val="008662F4"/>
    <w:rsid w:val="00866F91"/>
    <w:rsid w:val="0087101F"/>
    <w:rsid w:val="0087275A"/>
    <w:rsid w:val="00872E14"/>
    <w:rsid w:val="0087306D"/>
    <w:rsid w:val="008735D1"/>
    <w:rsid w:val="00873F33"/>
    <w:rsid w:val="0087498C"/>
    <w:rsid w:val="008749F5"/>
    <w:rsid w:val="00874F08"/>
    <w:rsid w:val="00874FB6"/>
    <w:rsid w:val="00875F6C"/>
    <w:rsid w:val="00876AE7"/>
    <w:rsid w:val="00880BB7"/>
    <w:rsid w:val="00881032"/>
    <w:rsid w:val="00883385"/>
    <w:rsid w:val="008833CC"/>
    <w:rsid w:val="0088418C"/>
    <w:rsid w:val="00886EC5"/>
    <w:rsid w:val="0089025A"/>
    <w:rsid w:val="008907DA"/>
    <w:rsid w:val="008919ED"/>
    <w:rsid w:val="0089327B"/>
    <w:rsid w:val="00893F40"/>
    <w:rsid w:val="00894C6D"/>
    <w:rsid w:val="008960A1"/>
    <w:rsid w:val="008963A8"/>
    <w:rsid w:val="008A0482"/>
    <w:rsid w:val="008A04AC"/>
    <w:rsid w:val="008A06CD"/>
    <w:rsid w:val="008A0CCF"/>
    <w:rsid w:val="008A147B"/>
    <w:rsid w:val="008A211E"/>
    <w:rsid w:val="008A2511"/>
    <w:rsid w:val="008A2AEC"/>
    <w:rsid w:val="008A2F4C"/>
    <w:rsid w:val="008A42E7"/>
    <w:rsid w:val="008A552D"/>
    <w:rsid w:val="008A6110"/>
    <w:rsid w:val="008A6703"/>
    <w:rsid w:val="008A707C"/>
    <w:rsid w:val="008A7C55"/>
    <w:rsid w:val="008B0425"/>
    <w:rsid w:val="008B0BEB"/>
    <w:rsid w:val="008B0F6D"/>
    <w:rsid w:val="008B0FDC"/>
    <w:rsid w:val="008B272F"/>
    <w:rsid w:val="008B48CD"/>
    <w:rsid w:val="008B5F38"/>
    <w:rsid w:val="008B62E4"/>
    <w:rsid w:val="008B6E03"/>
    <w:rsid w:val="008B73BF"/>
    <w:rsid w:val="008B769A"/>
    <w:rsid w:val="008C0412"/>
    <w:rsid w:val="008C0E7C"/>
    <w:rsid w:val="008C15D4"/>
    <w:rsid w:val="008C232A"/>
    <w:rsid w:val="008C2937"/>
    <w:rsid w:val="008C3BB8"/>
    <w:rsid w:val="008C3F39"/>
    <w:rsid w:val="008C5035"/>
    <w:rsid w:val="008C5104"/>
    <w:rsid w:val="008C5426"/>
    <w:rsid w:val="008C7F43"/>
    <w:rsid w:val="008D0392"/>
    <w:rsid w:val="008D133F"/>
    <w:rsid w:val="008D164A"/>
    <w:rsid w:val="008D21B7"/>
    <w:rsid w:val="008D25DF"/>
    <w:rsid w:val="008D28EA"/>
    <w:rsid w:val="008D3036"/>
    <w:rsid w:val="008D671B"/>
    <w:rsid w:val="008E09FD"/>
    <w:rsid w:val="008E13D1"/>
    <w:rsid w:val="008E209B"/>
    <w:rsid w:val="008E4053"/>
    <w:rsid w:val="008E42C7"/>
    <w:rsid w:val="008E43B1"/>
    <w:rsid w:val="008E546F"/>
    <w:rsid w:val="008E58B0"/>
    <w:rsid w:val="008E5FFE"/>
    <w:rsid w:val="008E772C"/>
    <w:rsid w:val="008E7DC5"/>
    <w:rsid w:val="008F0BF5"/>
    <w:rsid w:val="008F1D29"/>
    <w:rsid w:val="008F316E"/>
    <w:rsid w:val="008F39F8"/>
    <w:rsid w:val="008F483E"/>
    <w:rsid w:val="008F4EB9"/>
    <w:rsid w:val="008F55A2"/>
    <w:rsid w:val="008F616F"/>
    <w:rsid w:val="008F6325"/>
    <w:rsid w:val="008F692A"/>
    <w:rsid w:val="008F7952"/>
    <w:rsid w:val="009008FC"/>
    <w:rsid w:val="00901FE8"/>
    <w:rsid w:val="0090273A"/>
    <w:rsid w:val="00905B5F"/>
    <w:rsid w:val="00905CCA"/>
    <w:rsid w:val="00905FD2"/>
    <w:rsid w:val="0091066A"/>
    <w:rsid w:val="009117FF"/>
    <w:rsid w:val="00911EDB"/>
    <w:rsid w:val="00912A8C"/>
    <w:rsid w:val="009145BA"/>
    <w:rsid w:val="00916BCE"/>
    <w:rsid w:val="00916DB1"/>
    <w:rsid w:val="009171CC"/>
    <w:rsid w:val="00922DC6"/>
    <w:rsid w:val="00923382"/>
    <w:rsid w:val="00924247"/>
    <w:rsid w:val="00925CCB"/>
    <w:rsid w:val="00926171"/>
    <w:rsid w:val="009308A1"/>
    <w:rsid w:val="00932689"/>
    <w:rsid w:val="00934B2F"/>
    <w:rsid w:val="00935315"/>
    <w:rsid w:val="0093717E"/>
    <w:rsid w:val="009376E0"/>
    <w:rsid w:val="00937E62"/>
    <w:rsid w:val="009402A0"/>
    <w:rsid w:val="00941928"/>
    <w:rsid w:val="00944963"/>
    <w:rsid w:val="00944A54"/>
    <w:rsid w:val="009452BC"/>
    <w:rsid w:val="00945C44"/>
    <w:rsid w:val="00946027"/>
    <w:rsid w:val="009465AD"/>
    <w:rsid w:val="00946602"/>
    <w:rsid w:val="009478CE"/>
    <w:rsid w:val="009500CD"/>
    <w:rsid w:val="00951F57"/>
    <w:rsid w:val="00952704"/>
    <w:rsid w:val="00952F04"/>
    <w:rsid w:val="00953014"/>
    <w:rsid w:val="009537CE"/>
    <w:rsid w:val="00953C89"/>
    <w:rsid w:val="00954BE8"/>
    <w:rsid w:val="00954E04"/>
    <w:rsid w:val="00954F02"/>
    <w:rsid w:val="00955223"/>
    <w:rsid w:val="0095522E"/>
    <w:rsid w:val="00955510"/>
    <w:rsid w:val="00955A49"/>
    <w:rsid w:val="009560EE"/>
    <w:rsid w:val="009561B8"/>
    <w:rsid w:val="00960219"/>
    <w:rsid w:val="0096043F"/>
    <w:rsid w:val="00960835"/>
    <w:rsid w:val="00960846"/>
    <w:rsid w:val="00962F8B"/>
    <w:rsid w:val="00963224"/>
    <w:rsid w:val="00965740"/>
    <w:rsid w:val="009662E5"/>
    <w:rsid w:val="009672ED"/>
    <w:rsid w:val="009677EA"/>
    <w:rsid w:val="0097000F"/>
    <w:rsid w:val="009711EA"/>
    <w:rsid w:val="009718D0"/>
    <w:rsid w:val="009719AA"/>
    <w:rsid w:val="00972276"/>
    <w:rsid w:val="00972B7C"/>
    <w:rsid w:val="00972F19"/>
    <w:rsid w:val="00973034"/>
    <w:rsid w:val="0097305B"/>
    <w:rsid w:val="009734AA"/>
    <w:rsid w:val="00973B66"/>
    <w:rsid w:val="00974104"/>
    <w:rsid w:val="00974A54"/>
    <w:rsid w:val="0097526B"/>
    <w:rsid w:val="00975935"/>
    <w:rsid w:val="00977027"/>
    <w:rsid w:val="0097794D"/>
    <w:rsid w:val="00981089"/>
    <w:rsid w:val="0098184D"/>
    <w:rsid w:val="00981FDC"/>
    <w:rsid w:val="00984273"/>
    <w:rsid w:val="00984542"/>
    <w:rsid w:val="0098558C"/>
    <w:rsid w:val="00985A4F"/>
    <w:rsid w:val="00985AC5"/>
    <w:rsid w:val="0098653D"/>
    <w:rsid w:val="00986666"/>
    <w:rsid w:val="00992DE2"/>
    <w:rsid w:val="00993169"/>
    <w:rsid w:val="009933D7"/>
    <w:rsid w:val="00995BC1"/>
    <w:rsid w:val="00995C6B"/>
    <w:rsid w:val="00995CDB"/>
    <w:rsid w:val="00995F96"/>
    <w:rsid w:val="0099700D"/>
    <w:rsid w:val="009A2087"/>
    <w:rsid w:val="009A2589"/>
    <w:rsid w:val="009A29F9"/>
    <w:rsid w:val="009A463C"/>
    <w:rsid w:val="009A4A5B"/>
    <w:rsid w:val="009A54C3"/>
    <w:rsid w:val="009A5A2A"/>
    <w:rsid w:val="009A5D33"/>
    <w:rsid w:val="009A6AAB"/>
    <w:rsid w:val="009A6E8A"/>
    <w:rsid w:val="009B0D15"/>
    <w:rsid w:val="009B18A7"/>
    <w:rsid w:val="009B1C60"/>
    <w:rsid w:val="009B2342"/>
    <w:rsid w:val="009B26D8"/>
    <w:rsid w:val="009B329C"/>
    <w:rsid w:val="009B522A"/>
    <w:rsid w:val="009B64FA"/>
    <w:rsid w:val="009B690A"/>
    <w:rsid w:val="009B749B"/>
    <w:rsid w:val="009C0085"/>
    <w:rsid w:val="009C2BF2"/>
    <w:rsid w:val="009C407B"/>
    <w:rsid w:val="009C48C9"/>
    <w:rsid w:val="009C5BC3"/>
    <w:rsid w:val="009C692B"/>
    <w:rsid w:val="009C6989"/>
    <w:rsid w:val="009D0497"/>
    <w:rsid w:val="009D0AD5"/>
    <w:rsid w:val="009D359B"/>
    <w:rsid w:val="009D37B9"/>
    <w:rsid w:val="009D4752"/>
    <w:rsid w:val="009D5891"/>
    <w:rsid w:val="009D5E89"/>
    <w:rsid w:val="009D6202"/>
    <w:rsid w:val="009D6B09"/>
    <w:rsid w:val="009D7F4D"/>
    <w:rsid w:val="009E22D9"/>
    <w:rsid w:val="009E2B09"/>
    <w:rsid w:val="009E31F2"/>
    <w:rsid w:val="009E6128"/>
    <w:rsid w:val="009E62E1"/>
    <w:rsid w:val="009E634C"/>
    <w:rsid w:val="009E74D0"/>
    <w:rsid w:val="009E7E41"/>
    <w:rsid w:val="009F1473"/>
    <w:rsid w:val="009F2416"/>
    <w:rsid w:val="009F360D"/>
    <w:rsid w:val="009F460C"/>
    <w:rsid w:val="009F4673"/>
    <w:rsid w:val="009F4838"/>
    <w:rsid w:val="009F55C8"/>
    <w:rsid w:val="009F5B88"/>
    <w:rsid w:val="009F69AF"/>
    <w:rsid w:val="009F6FF6"/>
    <w:rsid w:val="00A007FC"/>
    <w:rsid w:val="00A008F7"/>
    <w:rsid w:val="00A02FFD"/>
    <w:rsid w:val="00A030C9"/>
    <w:rsid w:val="00A038EB"/>
    <w:rsid w:val="00A04F4C"/>
    <w:rsid w:val="00A05D01"/>
    <w:rsid w:val="00A05E84"/>
    <w:rsid w:val="00A06912"/>
    <w:rsid w:val="00A07393"/>
    <w:rsid w:val="00A118A7"/>
    <w:rsid w:val="00A11BD8"/>
    <w:rsid w:val="00A11C61"/>
    <w:rsid w:val="00A12543"/>
    <w:rsid w:val="00A12E6B"/>
    <w:rsid w:val="00A13754"/>
    <w:rsid w:val="00A13DFB"/>
    <w:rsid w:val="00A13FA2"/>
    <w:rsid w:val="00A16411"/>
    <w:rsid w:val="00A16FF5"/>
    <w:rsid w:val="00A17375"/>
    <w:rsid w:val="00A21C12"/>
    <w:rsid w:val="00A21D9B"/>
    <w:rsid w:val="00A22B2C"/>
    <w:rsid w:val="00A236C4"/>
    <w:rsid w:val="00A23A76"/>
    <w:rsid w:val="00A24B31"/>
    <w:rsid w:val="00A2517A"/>
    <w:rsid w:val="00A25715"/>
    <w:rsid w:val="00A275CD"/>
    <w:rsid w:val="00A27960"/>
    <w:rsid w:val="00A30373"/>
    <w:rsid w:val="00A32952"/>
    <w:rsid w:val="00A32D1F"/>
    <w:rsid w:val="00A33238"/>
    <w:rsid w:val="00A33B41"/>
    <w:rsid w:val="00A35234"/>
    <w:rsid w:val="00A3657E"/>
    <w:rsid w:val="00A3782A"/>
    <w:rsid w:val="00A40145"/>
    <w:rsid w:val="00A407DD"/>
    <w:rsid w:val="00A40E66"/>
    <w:rsid w:val="00A42005"/>
    <w:rsid w:val="00A4266E"/>
    <w:rsid w:val="00A42B87"/>
    <w:rsid w:val="00A42ED2"/>
    <w:rsid w:val="00A433BF"/>
    <w:rsid w:val="00A453DE"/>
    <w:rsid w:val="00A45727"/>
    <w:rsid w:val="00A467B6"/>
    <w:rsid w:val="00A46A5C"/>
    <w:rsid w:val="00A47766"/>
    <w:rsid w:val="00A503F0"/>
    <w:rsid w:val="00A5094F"/>
    <w:rsid w:val="00A50DA7"/>
    <w:rsid w:val="00A5148C"/>
    <w:rsid w:val="00A54F8E"/>
    <w:rsid w:val="00A55EA6"/>
    <w:rsid w:val="00A56070"/>
    <w:rsid w:val="00A56307"/>
    <w:rsid w:val="00A5632D"/>
    <w:rsid w:val="00A61643"/>
    <w:rsid w:val="00A63C0D"/>
    <w:rsid w:val="00A6472B"/>
    <w:rsid w:val="00A64A0F"/>
    <w:rsid w:val="00A64ADC"/>
    <w:rsid w:val="00A65496"/>
    <w:rsid w:val="00A6559C"/>
    <w:rsid w:val="00A66EC9"/>
    <w:rsid w:val="00A720A1"/>
    <w:rsid w:val="00A73F47"/>
    <w:rsid w:val="00A74E45"/>
    <w:rsid w:val="00A752FC"/>
    <w:rsid w:val="00A75BF3"/>
    <w:rsid w:val="00A769B7"/>
    <w:rsid w:val="00A7717E"/>
    <w:rsid w:val="00A776DA"/>
    <w:rsid w:val="00A803A4"/>
    <w:rsid w:val="00A81C12"/>
    <w:rsid w:val="00A8224F"/>
    <w:rsid w:val="00A82830"/>
    <w:rsid w:val="00A83B7C"/>
    <w:rsid w:val="00A83D51"/>
    <w:rsid w:val="00A845C5"/>
    <w:rsid w:val="00A84729"/>
    <w:rsid w:val="00A84754"/>
    <w:rsid w:val="00A85ABC"/>
    <w:rsid w:val="00A85D10"/>
    <w:rsid w:val="00A865EC"/>
    <w:rsid w:val="00A868D4"/>
    <w:rsid w:val="00A900BF"/>
    <w:rsid w:val="00A91B21"/>
    <w:rsid w:val="00A930EA"/>
    <w:rsid w:val="00A93A9D"/>
    <w:rsid w:val="00A948C0"/>
    <w:rsid w:val="00A94B21"/>
    <w:rsid w:val="00A95894"/>
    <w:rsid w:val="00A95FC8"/>
    <w:rsid w:val="00A96631"/>
    <w:rsid w:val="00A97190"/>
    <w:rsid w:val="00A97D00"/>
    <w:rsid w:val="00A97FEF"/>
    <w:rsid w:val="00AA0B67"/>
    <w:rsid w:val="00AA2C3F"/>
    <w:rsid w:val="00AA3D92"/>
    <w:rsid w:val="00AA6EC5"/>
    <w:rsid w:val="00AA70BC"/>
    <w:rsid w:val="00AB1ACC"/>
    <w:rsid w:val="00AB23FD"/>
    <w:rsid w:val="00AB358D"/>
    <w:rsid w:val="00AB3BA0"/>
    <w:rsid w:val="00AB3DB7"/>
    <w:rsid w:val="00AB4CAF"/>
    <w:rsid w:val="00AB54A2"/>
    <w:rsid w:val="00AB6810"/>
    <w:rsid w:val="00AB6EDC"/>
    <w:rsid w:val="00AC29DE"/>
    <w:rsid w:val="00AC39ED"/>
    <w:rsid w:val="00AC3AA3"/>
    <w:rsid w:val="00AC3F10"/>
    <w:rsid w:val="00AC42D9"/>
    <w:rsid w:val="00AC4460"/>
    <w:rsid w:val="00AC5327"/>
    <w:rsid w:val="00AC5BD9"/>
    <w:rsid w:val="00AC6AA9"/>
    <w:rsid w:val="00AC78F3"/>
    <w:rsid w:val="00AD01FB"/>
    <w:rsid w:val="00AD064E"/>
    <w:rsid w:val="00AD13B2"/>
    <w:rsid w:val="00AD13CB"/>
    <w:rsid w:val="00AD4769"/>
    <w:rsid w:val="00AD4899"/>
    <w:rsid w:val="00AD4D9F"/>
    <w:rsid w:val="00AD73A4"/>
    <w:rsid w:val="00AD7465"/>
    <w:rsid w:val="00AD7686"/>
    <w:rsid w:val="00AE04F7"/>
    <w:rsid w:val="00AE0F8A"/>
    <w:rsid w:val="00AE172C"/>
    <w:rsid w:val="00AE24AF"/>
    <w:rsid w:val="00AE3523"/>
    <w:rsid w:val="00AE451B"/>
    <w:rsid w:val="00AE4999"/>
    <w:rsid w:val="00AE55EB"/>
    <w:rsid w:val="00AE5CF3"/>
    <w:rsid w:val="00AE6331"/>
    <w:rsid w:val="00AE63C7"/>
    <w:rsid w:val="00AE6679"/>
    <w:rsid w:val="00AE7273"/>
    <w:rsid w:val="00AF1F91"/>
    <w:rsid w:val="00AF3115"/>
    <w:rsid w:val="00AF3A06"/>
    <w:rsid w:val="00AF44BD"/>
    <w:rsid w:val="00AF4806"/>
    <w:rsid w:val="00AF527E"/>
    <w:rsid w:val="00AF723C"/>
    <w:rsid w:val="00AF7295"/>
    <w:rsid w:val="00AF7751"/>
    <w:rsid w:val="00AF78FB"/>
    <w:rsid w:val="00B002A4"/>
    <w:rsid w:val="00B00941"/>
    <w:rsid w:val="00B01713"/>
    <w:rsid w:val="00B01A20"/>
    <w:rsid w:val="00B031DB"/>
    <w:rsid w:val="00B0321F"/>
    <w:rsid w:val="00B03511"/>
    <w:rsid w:val="00B03AFC"/>
    <w:rsid w:val="00B03C6F"/>
    <w:rsid w:val="00B03E04"/>
    <w:rsid w:val="00B040EF"/>
    <w:rsid w:val="00B04187"/>
    <w:rsid w:val="00B042E2"/>
    <w:rsid w:val="00B05C35"/>
    <w:rsid w:val="00B06E6B"/>
    <w:rsid w:val="00B1088B"/>
    <w:rsid w:val="00B10F74"/>
    <w:rsid w:val="00B11918"/>
    <w:rsid w:val="00B1450B"/>
    <w:rsid w:val="00B14AC4"/>
    <w:rsid w:val="00B15A43"/>
    <w:rsid w:val="00B15CD3"/>
    <w:rsid w:val="00B16144"/>
    <w:rsid w:val="00B165D2"/>
    <w:rsid w:val="00B17BA1"/>
    <w:rsid w:val="00B2002B"/>
    <w:rsid w:val="00B20616"/>
    <w:rsid w:val="00B22BF6"/>
    <w:rsid w:val="00B27DCD"/>
    <w:rsid w:val="00B27DEF"/>
    <w:rsid w:val="00B30A99"/>
    <w:rsid w:val="00B30AEC"/>
    <w:rsid w:val="00B31A58"/>
    <w:rsid w:val="00B32C2B"/>
    <w:rsid w:val="00B33503"/>
    <w:rsid w:val="00B34F09"/>
    <w:rsid w:val="00B361E5"/>
    <w:rsid w:val="00B362E3"/>
    <w:rsid w:val="00B36A18"/>
    <w:rsid w:val="00B36E25"/>
    <w:rsid w:val="00B37DEB"/>
    <w:rsid w:val="00B411B9"/>
    <w:rsid w:val="00B41442"/>
    <w:rsid w:val="00B418CF"/>
    <w:rsid w:val="00B4269B"/>
    <w:rsid w:val="00B43711"/>
    <w:rsid w:val="00B44391"/>
    <w:rsid w:val="00B4446B"/>
    <w:rsid w:val="00B454A1"/>
    <w:rsid w:val="00B454D9"/>
    <w:rsid w:val="00B45644"/>
    <w:rsid w:val="00B45797"/>
    <w:rsid w:val="00B45E5F"/>
    <w:rsid w:val="00B46CB2"/>
    <w:rsid w:val="00B46FC1"/>
    <w:rsid w:val="00B51B40"/>
    <w:rsid w:val="00B54877"/>
    <w:rsid w:val="00B54C09"/>
    <w:rsid w:val="00B55CC8"/>
    <w:rsid w:val="00B56192"/>
    <w:rsid w:val="00B6114E"/>
    <w:rsid w:val="00B62875"/>
    <w:rsid w:val="00B62A6A"/>
    <w:rsid w:val="00B632DF"/>
    <w:rsid w:val="00B65B6F"/>
    <w:rsid w:val="00B66337"/>
    <w:rsid w:val="00B66554"/>
    <w:rsid w:val="00B66C62"/>
    <w:rsid w:val="00B711AC"/>
    <w:rsid w:val="00B7429A"/>
    <w:rsid w:val="00B74446"/>
    <w:rsid w:val="00B74FF5"/>
    <w:rsid w:val="00B75423"/>
    <w:rsid w:val="00B755FA"/>
    <w:rsid w:val="00B75823"/>
    <w:rsid w:val="00B762E6"/>
    <w:rsid w:val="00B774CD"/>
    <w:rsid w:val="00B77A9A"/>
    <w:rsid w:val="00B80546"/>
    <w:rsid w:val="00B80CF7"/>
    <w:rsid w:val="00B830A3"/>
    <w:rsid w:val="00B83885"/>
    <w:rsid w:val="00B83BBE"/>
    <w:rsid w:val="00B83C27"/>
    <w:rsid w:val="00B86651"/>
    <w:rsid w:val="00B868C5"/>
    <w:rsid w:val="00B87EFE"/>
    <w:rsid w:val="00B90326"/>
    <w:rsid w:val="00B90F1D"/>
    <w:rsid w:val="00B927EE"/>
    <w:rsid w:val="00B930A7"/>
    <w:rsid w:val="00B9481C"/>
    <w:rsid w:val="00B94D5D"/>
    <w:rsid w:val="00B95B88"/>
    <w:rsid w:val="00B95CC5"/>
    <w:rsid w:val="00B95E50"/>
    <w:rsid w:val="00B95F13"/>
    <w:rsid w:val="00B96587"/>
    <w:rsid w:val="00B96D7E"/>
    <w:rsid w:val="00B9778B"/>
    <w:rsid w:val="00B978EA"/>
    <w:rsid w:val="00BA0564"/>
    <w:rsid w:val="00BA2FFC"/>
    <w:rsid w:val="00BA3781"/>
    <w:rsid w:val="00BA4A02"/>
    <w:rsid w:val="00BA4F06"/>
    <w:rsid w:val="00BA58B7"/>
    <w:rsid w:val="00BA610A"/>
    <w:rsid w:val="00BA7038"/>
    <w:rsid w:val="00BB02AB"/>
    <w:rsid w:val="00BB05A3"/>
    <w:rsid w:val="00BB064D"/>
    <w:rsid w:val="00BB0800"/>
    <w:rsid w:val="00BB0EF3"/>
    <w:rsid w:val="00BB1295"/>
    <w:rsid w:val="00BB18CE"/>
    <w:rsid w:val="00BB33DF"/>
    <w:rsid w:val="00BB36BF"/>
    <w:rsid w:val="00BB3C70"/>
    <w:rsid w:val="00BB437B"/>
    <w:rsid w:val="00BB6138"/>
    <w:rsid w:val="00BB6FCB"/>
    <w:rsid w:val="00BB7623"/>
    <w:rsid w:val="00BC0479"/>
    <w:rsid w:val="00BC061A"/>
    <w:rsid w:val="00BC0EFA"/>
    <w:rsid w:val="00BC1BB7"/>
    <w:rsid w:val="00BC2CF0"/>
    <w:rsid w:val="00BC563B"/>
    <w:rsid w:val="00BC60FF"/>
    <w:rsid w:val="00BC7056"/>
    <w:rsid w:val="00BC77F4"/>
    <w:rsid w:val="00BD011B"/>
    <w:rsid w:val="00BD2443"/>
    <w:rsid w:val="00BD2935"/>
    <w:rsid w:val="00BD3BDF"/>
    <w:rsid w:val="00BD3E8D"/>
    <w:rsid w:val="00BD4199"/>
    <w:rsid w:val="00BD59CD"/>
    <w:rsid w:val="00BD5E49"/>
    <w:rsid w:val="00BD6FD2"/>
    <w:rsid w:val="00BD7180"/>
    <w:rsid w:val="00BE1367"/>
    <w:rsid w:val="00BE2268"/>
    <w:rsid w:val="00BE2635"/>
    <w:rsid w:val="00BE2EA8"/>
    <w:rsid w:val="00BE4E6D"/>
    <w:rsid w:val="00BE5B42"/>
    <w:rsid w:val="00BF0422"/>
    <w:rsid w:val="00BF0A73"/>
    <w:rsid w:val="00BF0D91"/>
    <w:rsid w:val="00BF1AA6"/>
    <w:rsid w:val="00BF315F"/>
    <w:rsid w:val="00BF31B8"/>
    <w:rsid w:val="00BF4972"/>
    <w:rsid w:val="00BF4AC2"/>
    <w:rsid w:val="00BF5F38"/>
    <w:rsid w:val="00BF6EF4"/>
    <w:rsid w:val="00C012DF"/>
    <w:rsid w:val="00C01BAA"/>
    <w:rsid w:val="00C01FA9"/>
    <w:rsid w:val="00C04BF1"/>
    <w:rsid w:val="00C05CBC"/>
    <w:rsid w:val="00C06D79"/>
    <w:rsid w:val="00C07096"/>
    <w:rsid w:val="00C077FE"/>
    <w:rsid w:val="00C07BDF"/>
    <w:rsid w:val="00C1028A"/>
    <w:rsid w:val="00C108D8"/>
    <w:rsid w:val="00C10A19"/>
    <w:rsid w:val="00C10B75"/>
    <w:rsid w:val="00C12B74"/>
    <w:rsid w:val="00C12BE3"/>
    <w:rsid w:val="00C13799"/>
    <w:rsid w:val="00C1566F"/>
    <w:rsid w:val="00C20B0A"/>
    <w:rsid w:val="00C228B5"/>
    <w:rsid w:val="00C23F4E"/>
    <w:rsid w:val="00C245B8"/>
    <w:rsid w:val="00C26A2A"/>
    <w:rsid w:val="00C33464"/>
    <w:rsid w:val="00C35680"/>
    <w:rsid w:val="00C357B0"/>
    <w:rsid w:val="00C36E1C"/>
    <w:rsid w:val="00C3782B"/>
    <w:rsid w:val="00C44976"/>
    <w:rsid w:val="00C46726"/>
    <w:rsid w:val="00C472B9"/>
    <w:rsid w:val="00C50DCE"/>
    <w:rsid w:val="00C530BE"/>
    <w:rsid w:val="00C54371"/>
    <w:rsid w:val="00C56563"/>
    <w:rsid w:val="00C5763D"/>
    <w:rsid w:val="00C57E64"/>
    <w:rsid w:val="00C60521"/>
    <w:rsid w:val="00C608BF"/>
    <w:rsid w:val="00C62A2A"/>
    <w:rsid w:val="00C62C91"/>
    <w:rsid w:val="00C638B3"/>
    <w:rsid w:val="00C646E1"/>
    <w:rsid w:val="00C66321"/>
    <w:rsid w:val="00C675FB"/>
    <w:rsid w:val="00C67EBE"/>
    <w:rsid w:val="00C7052E"/>
    <w:rsid w:val="00C706A3"/>
    <w:rsid w:val="00C70DB8"/>
    <w:rsid w:val="00C72522"/>
    <w:rsid w:val="00C7316E"/>
    <w:rsid w:val="00C73686"/>
    <w:rsid w:val="00C7394A"/>
    <w:rsid w:val="00C74067"/>
    <w:rsid w:val="00C74DDE"/>
    <w:rsid w:val="00C772EE"/>
    <w:rsid w:val="00C7772F"/>
    <w:rsid w:val="00C777C2"/>
    <w:rsid w:val="00C77FA3"/>
    <w:rsid w:val="00C80B93"/>
    <w:rsid w:val="00C8225B"/>
    <w:rsid w:val="00C83DF9"/>
    <w:rsid w:val="00C84D9E"/>
    <w:rsid w:val="00C866AA"/>
    <w:rsid w:val="00C86E88"/>
    <w:rsid w:val="00C878A9"/>
    <w:rsid w:val="00C87C9F"/>
    <w:rsid w:val="00C91861"/>
    <w:rsid w:val="00C91EDA"/>
    <w:rsid w:val="00C92044"/>
    <w:rsid w:val="00C936D5"/>
    <w:rsid w:val="00C93FA7"/>
    <w:rsid w:val="00C96847"/>
    <w:rsid w:val="00C96BDC"/>
    <w:rsid w:val="00C970ED"/>
    <w:rsid w:val="00C97553"/>
    <w:rsid w:val="00CA142E"/>
    <w:rsid w:val="00CA2CBD"/>
    <w:rsid w:val="00CA2E0F"/>
    <w:rsid w:val="00CA6820"/>
    <w:rsid w:val="00CA718F"/>
    <w:rsid w:val="00CB039F"/>
    <w:rsid w:val="00CB1164"/>
    <w:rsid w:val="00CB11DF"/>
    <w:rsid w:val="00CB1AA8"/>
    <w:rsid w:val="00CB1D1D"/>
    <w:rsid w:val="00CB2455"/>
    <w:rsid w:val="00CB2C1B"/>
    <w:rsid w:val="00CB3E7C"/>
    <w:rsid w:val="00CB4149"/>
    <w:rsid w:val="00CB4756"/>
    <w:rsid w:val="00CB55A8"/>
    <w:rsid w:val="00CC117F"/>
    <w:rsid w:val="00CC1CB8"/>
    <w:rsid w:val="00CC21A1"/>
    <w:rsid w:val="00CC4D8C"/>
    <w:rsid w:val="00CC55F5"/>
    <w:rsid w:val="00CC6838"/>
    <w:rsid w:val="00CC7515"/>
    <w:rsid w:val="00CD0A18"/>
    <w:rsid w:val="00CD0D2A"/>
    <w:rsid w:val="00CD0FCD"/>
    <w:rsid w:val="00CD12B1"/>
    <w:rsid w:val="00CD2A69"/>
    <w:rsid w:val="00CD3626"/>
    <w:rsid w:val="00CD4B49"/>
    <w:rsid w:val="00CD52F6"/>
    <w:rsid w:val="00CD5DDD"/>
    <w:rsid w:val="00CD5EEE"/>
    <w:rsid w:val="00CD6617"/>
    <w:rsid w:val="00CE1E3A"/>
    <w:rsid w:val="00CE24D5"/>
    <w:rsid w:val="00CE2E6B"/>
    <w:rsid w:val="00CE33CA"/>
    <w:rsid w:val="00CE492A"/>
    <w:rsid w:val="00CE4A07"/>
    <w:rsid w:val="00CE4B17"/>
    <w:rsid w:val="00CE579E"/>
    <w:rsid w:val="00CE5A38"/>
    <w:rsid w:val="00CE63B5"/>
    <w:rsid w:val="00CF318D"/>
    <w:rsid w:val="00CF4600"/>
    <w:rsid w:val="00CF49A2"/>
    <w:rsid w:val="00CF663B"/>
    <w:rsid w:val="00D002F0"/>
    <w:rsid w:val="00D00EDE"/>
    <w:rsid w:val="00D02096"/>
    <w:rsid w:val="00D03B06"/>
    <w:rsid w:val="00D04112"/>
    <w:rsid w:val="00D0432C"/>
    <w:rsid w:val="00D05409"/>
    <w:rsid w:val="00D054FD"/>
    <w:rsid w:val="00D065C2"/>
    <w:rsid w:val="00D0783E"/>
    <w:rsid w:val="00D0790C"/>
    <w:rsid w:val="00D07B2A"/>
    <w:rsid w:val="00D07E82"/>
    <w:rsid w:val="00D1429C"/>
    <w:rsid w:val="00D14361"/>
    <w:rsid w:val="00D166F1"/>
    <w:rsid w:val="00D22235"/>
    <w:rsid w:val="00D23409"/>
    <w:rsid w:val="00D26338"/>
    <w:rsid w:val="00D2774F"/>
    <w:rsid w:val="00D300F2"/>
    <w:rsid w:val="00D32050"/>
    <w:rsid w:val="00D33361"/>
    <w:rsid w:val="00D34B8E"/>
    <w:rsid w:val="00D362EF"/>
    <w:rsid w:val="00D37BD7"/>
    <w:rsid w:val="00D37E1E"/>
    <w:rsid w:val="00D40490"/>
    <w:rsid w:val="00D406D6"/>
    <w:rsid w:val="00D41001"/>
    <w:rsid w:val="00D41A38"/>
    <w:rsid w:val="00D41C69"/>
    <w:rsid w:val="00D41CE1"/>
    <w:rsid w:val="00D4234C"/>
    <w:rsid w:val="00D4364F"/>
    <w:rsid w:val="00D437B4"/>
    <w:rsid w:val="00D45A2E"/>
    <w:rsid w:val="00D47BE1"/>
    <w:rsid w:val="00D516F3"/>
    <w:rsid w:val="00D52404"/>
    <w:rsid w:val="00D530F6"/>
    <w:rsid w:val="00D539C8"/>
    <w:rsid w:val="00D5456C"/>
    <w:rsid w:val="00D56B33"/>
    <w:rsid w:val="00D56D7F"/>
    <w:rsid w:val="00D56FF1"/>
    <w:rsid w:val="00D60DC5"/>
    <w:rsid w:val="00D60DFA"/>
    <w:rsid w:val="00D61411"/>
    <w:rsid w:val="00D62185"/>
    <w:rsid w:val="00D637F3"/>
    <w:rsid w:val="00D642B7"/>
    <w:rsid w:val="00D642FF"/>
    <w:rsid w:val="00D6434E"/>
    <w:rsid w:val="00D644A6"/>
    <w:rsid w:val="00D653AF"/>
    <w:rsid w:val="00D65D87"/>
    <w:rsid w:val="00D65FCD"/>
    <w:rsid w:val="00D6692E"/>
    <w:rsid w:val="00D66A2C"/>
    <w:rsid w:val="00D6756D"/>
    <w:rsid w:val="00D708D8"/>
    <w:rsid w:val="00D7154E"/>
    <w:rsid w:val="00D71B12"/>
    <w:rsid w:val="00D73138"/>
    <w:rsid w:val="00D7355D"/>
    <w:rsid w:val="00D73B1B"/>
    <w:rsid w:val="00D77466"/>
    <w:rsid w:val="00D77759"/>
    <w:rsid w:val="00D77AA9"/>
    <w:rsid w:val="00D77E10"/>
    <w:rsid w:val="00D813AA"/>
    <w:rsid w:val="00D827EB"/>
    <w:rsid w:val="00D8450A"/>
    <w:rsid w:val="00D8487D"/>
    <w:rsid w:val="00D85027"/>
    <w:rsid w:val="00D852F9"/>
    <w:rsid w:val="00D86896"/>
    <w:rsid w:val="00D86A31"/>
    <w:rsid w:val="00D872D2"/>
    <w:rsid w:val="00D90026"/>
    <w:rsid w:val="00D90F68"/>
    <w:rsid w:val="00D91182"/>
    <w:rsid w:val="00D9159B"/>
    <w:rsid w:val="00D92B51"/>
    <w:rsid w:val="00D9576B"/>
    <w:rsid w:val="00D96D02"/>
    <w:rsid w:val="00D96EF5"/>
    <w:rsid w:val="00D9708C"/>
    <w:rsid w:val="00D97859"/>
    <w:rsid w:val="00D97A0E"/>
    <w:rsid w:val="00DA0358"/>
    <w:rsid w:val="00DA0F05"/>
    <w:rsid w:val="00DA1134"/>
    <w:rsid w:val="00DA2642"/>
    <w:rsid w:val="00DA3456"/>
    <w:rsid w:val="00DA3915"/>
    <w:rsid w:val="00DA3A5E"/>
    <w:rsid w:val="00DA4127"/>
    <w:rsid w:val="00DA4141"/>
    <w:rsid w:val="00DA4DD8"/>
    <w:rsid w:val="00DA4F24"/>
    <w:rsid w:val="00DA5D1C"/>
    <w:rsid w:val="00DA6D80"/>
    <w:rsid w:val="00DB0BFB"/>
    <w:rsid w:val="00DB0DEB"/>
    <w:rsid w:val="00DB0EB1"/>
    <w:rsid w:val="00DB1637"/>
    <w:rsid w:val="00DB2DBE"/>
    <w:rsid w:val="00DB3A93"/>
    <w:rsid w:val="00DB3D48"/>
    <w:rsid w:val="00DB3EB9"/>
    <w:rsid w:val="00DB6044"/>
    <w:rsid w:val="00DB7C0D"/>
    <w:rsid w:val="00DC0BCC"/>
    <w:rsid w:val="00DC20AC"/>
    <w:rsid w:val="00DC3869"/>
    <w:rsid w:val="00DC3A7B"/>
    <w:rsid w:val="00DC40A4"/>
    <w:rsid w:val="00DC52F2"/>
    <w:rsid w:val="00DC568D"/>
    <w:rsid w:val="00DC5F8C"/>
    <w:rsid w:val="00DC68D7"/>
    <w:rsid w:val="00DC7B88"/>
    <w:rsid w:val="00DC7EF5"/>
    <w:rsid w:val="00DD1E8A"/>
    <w:rsid w:val="00DD32FC"/>
    <w:rsid w:val="00DD3A76"/>
    <w:rsid w:val="00DD3E88"/>
    <w:rsid w:val="00DD53EA"/>
    <w:rsid w:val="00DE08DF"/>
    <w:rsid w:val="00DE1ACB"/>
    <w:rsid w:val="00DE1CD8"/>
    <w:rsid w:val="00DE4163"/>
    <w:rsid w:val="00DE51EB"/>
    <w:rsid w:val="00DE5DBA"/>
    <w:rsid w:val="00DE6073"/>
    <w:rsid w:val="00DE72BE"/>
    <w:rsid w:val="00DE7EC8"/>
    <w:rsid w:val="00DF1397"/>
    <w:rsid w:val="00DF20B0"/>
    <w:rsid w:val="00DF2760"/>
    <w:rsid w:val="00DF2FDC"/>
    <w:rsid w:val="00DF3876"/>
    <w:rsid w:val="00DF4AFF"/>
    <w:rsid w:val="00DF5548"/>
    <w:rsid w:val="00DF5F39"/>
    <w:rsid w:val="00DF6EF4"/>
    <w:rsid w:val="00DF6F81"/>
    <w:rsid w:val="00DF7B0B"/>
    <w:rsid w:val="00DF7B60"/>
    <w:rsid w:val="00E00D17"/>
    <w:rsid w:val="00E01543"/>
    <w:rsid w:val="00E029C7"/>
    <w:rsid w:val="00E02E32"/>
    <w:rsid w:val="00E02E44"/>
    <w:rsid w:val="00E03290"/>
    <w:rsid w:val="00E03BED"/>
    <w:rsid w:val="00E03D36"/>
    <w:rsid w:val="00E04520"/>
    <w:rsid w:val="00E05390"/>
    <w:rsid w:val="00E060A9"/>
    <w:rsid w:val="00E07A1F"/>
    <w:rsid w:val="00E07D29"/>
    <w:rsid w:val="00E10772"/>
    <w:rsid w:val="00E117B4"/>
    <w:rsid w:val="00E13057"/>
    <w:rsid w:val="00E132B6"/>
    <w:rsid w:val="00E13A48"/>
    <w:rsid w:val="00E13F74"/>
    <w:rsid w:val="00E152AC"/>
    <w:rsid w:val="00E15773"/>
    <w:rsid w:val="00E16B71"/>
    <w:rsid w:val="00E1715E"/>
    <w:rsid w:val="00E17B69"/>
    <w:rsid w:val="00E20148"/>
    <w:rsid w:val="00E21884"/>
    <w:rsid w:val="00E22201"/>
    <w:rsid w:val="00E231BA"/>
    <w:rsid w:val="00E23BC4"/>
    <w:rsid w:val="00E2500E"/>
    <w:rsid w:val="00E26F5D"/>
    <w:rsid w:val="00E27863"/>
    <w:rsid w:val="00E30CFA"/>
    <w:rsid w:val="00E31797"/>
    <w:rsid w:val="00E32955"/>
    <w:rsid w:val="00E33F06"/>
    <w:rsid w:val="00E346DB"/>
    <w:rsid w:val="00E34B3A"/>
    <w:rsid w:val="00E34FDF"/>
    <w:rsid w:val="00E3722C"/>
    <w:rsid w:val="00E40556"/>
    <w:rsid w:val="00E41571"/>
    <w:rsid w:val="00E41D51"/>
    <w:rsid w:val="00E42815"/>
    <w:rsid w:val="00E44FD8"/>
    <w:rsid w:val="00E45315"/>
    <w:rsid w:val="00E467F1"/>
    <w:rsid w:val="00E47918"/>
    <w:rsid w:val="00E50ECA"/>
    <w:rsid w:val="00E524B2"/>
    <w:rsid w:val="00E52911"/>
    <w:rsid w:val="00E537AB"/>
    <w:rsid w:val="00E53FED"/>
    <w:rsid w:val="00E54DBA"/>
    <w:rsid w:val="00E55126"/>
    <w:rsid w:val="00E559D7"/>
    <w:rsid w:val="00E55F60"/>
    <w:rsid w:val="00E56C57"/>
    <w:rsid w:val="00E56C84"/>
    <w:rsid w:val="00E56D6D"/>
    <w:rsid w:val="00E5793B"/>
    <w:rsid w:val="00E60B33"/>
    <w:rsid w:val="00E613DC"/>
    <w:rsid w:val="00E6352E"/>
    <w:rsid w:val="00E6356B"/>
    <w:rsid w:val="00E641D4"/>
    <w:rsid w:val="00E641D9"/>
    <w:rsid w:val="00E64457"/>
    <w:rsid w:val="00E664D0"/>
    <w:rsid w:val="00E66D83"/>
    <w:rsid w:val="00E7081B"/>
    <w:rsid w:val="00E71033"/>
    <w:rsid w:val="00E713B1"/>
    <w:rsid w:val="00E71AAA"/>
    <w:rsid w:val="00E742A7"/>
    <w:rsid w:val="00E74C1D"/>
    <w:rsid w:val="00E75EA8"/>
    <w:rsid w:val="00E80836"/>
    <w:rsid w:val="00E81D75"/>
    <w:rsid w:val="00E82052"/>
    <w:rsid w:val="00E825B1"/>
    <w:rsid w:val="00E82941"/>
    <w:rsid w:val="00E83B93"/>
    <w:rsid w:val="00E843E6"/>
    <w:rsid w:val="00E84B00"/>
    <w:rsid w:val="00E84F10"/>
    <w:rsid w:val="00E857D3"/>
    <w:rsid w:val="00E85A76"/>
    <w:rsid w:val="00E86638"/>
    <w:rsid w:val="00E9031A"/>
    <w:rsid w:val="00E90D20"/>
    <w:rsid w:val="00E917B9"/>
    <w:rsid w:val="00E91CCD"/>
    <w:rsid w:val="00E927D4"/>
    <w:rsid w:val="00E932EA"/>
    <w:rsid w:val="00E932F3"/>
    <w:rsid w:val="00E964B3"/>
    <w:rsid w:val="00E97071"/>
    <w:rsid w:val="00E97731"/>
    <w:rsid w:val="00EA05E4"/>
    <w:rsid w:val="00EA1965"/>
    <w:rsid w:val="00EA2832"/>
    <w:rsid w:val="00EA4A85"/>
    <w:rsid w:val="00EA530B"/>
    <w:rsid w:val="00EA58A4"/>
    <w:rsid w:val="00EA7715"/>
    <w:rsid w:val="00EB0F4B"/>
    <w:rsid w:val="00EB1B85"/>
    <w:rsid w:val="00EB1DB9"/>
    <w:rsid w:val="00EB3526"/>
    <w:rsid w:val="00EB3E17"/>
    <w:rsid w:val="00EB41DA"/>
    <w:rsid w:val="00EB4C09"/>
    <w:rsid w:val="00EB6077"/>
    <w:rsid w:val="00EC0B7F"/>
    <w:rsid w:val="00EC3F61"/>
    <w:rsid w:val="00EC6BDD"/>
    <w:rsid w:val="00EC700B"/>
    <w:rsid w:val="00ED024F"/>
    <w:rsid w:val="00ED09B5"/>
    <w:rsid w:val="00ED0E45"/>
    <w:rsid w:val="00ED1E03"/>
    <w:rsid w:val="00ED465A"/>
    <w:rsid w:val="00ED4AF8"/>
    <w:rsid w:val="00ED592E"/>
    <w:rsid w:val="00ED657E"/>
    <w:rsid w:val="00ED68F4"/>
    <w:rsid w:val="00ED793A"/>
    <w:rsid w:val="00ED7B94"/>
    <w:rsid w:val="00EE0A35"/>
    <w:rsid w:val="00EE1D14"/>
    <w:rsid w:val="00EE22E4"/>
    <w:rsid w:val="00EE2A5B"/>
    <w:rsid w:val="00EE2BD5"/>
    <w:rsid w:val="00EE376F"/>
    <w:rsid w:val="00EE61CC"/>
    <w:rsid w:val="00EE6A6A"/>
    <w:rsid w:val="00EF0C1D"/>
    <w:rsid w:val="00EF138F"/>
    <w:rsid w:val="00EF243E"/>
    <w:rsid w:val="00EF2562"/>
    <w:rsid w:val="00EF3716"/>
    <w:rsid w:val="00EF4D6C"/>
    <w:rsid w:val="00EF68FB"/>
    <w:rsid w:val="00EF76C4"/>
    <w:rsid w:val="00EF7B6C"/>
    <w:rsid w:val="00F004E4"/>
    <w:rsid w:val="00F0139C"/>
    <w:rsid w:val="00F0217C"/>
    <w:rsid w:val="00F0248E"/>
    <w:rsid w:val="00F02717"/>
    <w:rsid w:val="00F02CFB"/>
    <w:rsid w:val="00F0397A"/>
    <w:rsid w:val="00F05352"/>
    <w:rsid w:val="00F06A3C"/>
    <w:rsid w:val="00F06AB7"/>
    <w:rsid w:val="00F10AF6"/>
    <w:rsid w:val="00F11D7A"/>
    <w:rsid w:val="00F12CC3"/>
    <w:rsid w:val="00F13372"/>
    <w:rsid w:val="00F145F5"/>
    <w:rsid w:val="00F15019"/>
    <w:rsid w:val="00F15119"/>
    <w:rsid w:val="00F1583B"/>
    <w:rsid w:val="00F15AD8"/>
    <w:rsid w:val="00F15E27"/>
    <w:rsid w:val="00F17CFD"/>
    <w:rsid w:val="00F20835"/>
    <w:rsid w:val="00F20CF8"/>
    <w:rsid w:val="00F20D86"/>
    <w:rsid w:val="00F210CA"/>
    <w:rsid w:val="00F21D5B"/>
    <w:rsid w:val="00F22F02"/>
    <w:rsid w:val="00F23488"/>
    <w:rsid w:val="00F26CB3"/>
    <w:rsid w:val="00F26D4E"/>
    <w:rsid w:val="00F3215A"/>
    <w:rsid w:val="00F32700"/>
    <w:rsid w:val="00F349B8"/>
    <w:rsid w:val="00F35702"/>
    <w:rsid w:val="00F373F5"/>
    <w:rsid w:val="00F40A5C"/>
    <w:rsid w:val="00F42934"/>
    <w:rsid w:val="00F42CCE"/>
    <w:rsid w:val="00F440F7"/>
    <w:rsid w:val="00F44C38"/>
    <w:rsid w:val="00F45F8C"/>
    <w:rsid w:val="00F46775"/>
    <w:rsid w:val="00F4767B"/>
    <w:rsid w:val="00F528AE"/>
    <w:rsid w:val="00F529CD"/>
    <w:rsid w:val="00F5456B"/>
    <w:rsid w:val="00F54896"/>
    <w:rsid w:val="00F5540A"/>
    <w:rsid w:val="00F568D6"/>
    <w:rsid w:val="00F61862"/>
    <w:rsid w:val="00F61993"/>
    <w:rsid w:val="00F665CA"/>
    <w:rsid w:val="00F70862"/>
    <w:rsid w:val="00F71943"/>
    <w:rsid w:val="00F71D4F"/>
    <w:rsid w:val="00F72757"/>
    <w:rsid w:val="00F727F3"/>
    <w:rsid w:val="00F73888"/>
    <w:rsid w:val="00F741D1"/>
    <w:rsid w:val="00F75387"/>
    <w:rsid w:val="00F7588D"/>
    <w:rsid w:val="00F75E1C"/>
    <w:rsid w:val="00F76042"/>
    <w:rsid w:val="00F7759D"/>
    <w:rsid w:val="00F804D9"/>
    <w:rsid w:val="00F8262B"/>
    <w:rsid w:val="00F850F3"/>
    <w:rsid w:val="00F85C84"/>
    <w:rsid w:val="00F860B9"/>
    <w:rsid w:val="00F860C7"/>
    <w:rsid w:val="00F86DFA"/>
    <w:rsid w:val="00F91100"/>
    <w:rsid w:val="00F91B27"/>
    <w:rsid w:val="00F92DEA"/>
    <w:rsid w:val="00F931C2"/>
    <w:rsid w:val="00F944CB"/>
    <w:rsid w:val="00F95EB2"/>
    <w:rsid w:val="00FA5CF7"/>
    <w:rsid w:val="00FA5E0E"/>
    <w:rsid w:val="00FA68D3"/>
    <w:rsid w:val="00FB1366"/>
    <w:rsid w:val="00FB13DD"/>
    <w:rsid w:val="00FB29DF"/>
    <w:rsid w:val="00FB2D06"/>
    <w:rsid w:val="00FB381D"/>
    <w:rsid w:val="00FB3F60"/>
    <w:rsid w:val="00FB53FD"/>
    <w:rsid w:val="00FB58EE"/>
    <w:rsid w:val="00FB66A2"/>
    <w:rsid w:val="00FC170B"/>
    <w:rsid w:val="00FC29DA"/>
    <w:rsid w:val="00FC3782"/>
    <w:rsid w:val="00FC3FDE"/>
    <w:rsid w:val="00FC5565"/>
    <w:rsid w:val="00FC6322"/>
    <w:rsid w:val="00FC697A"/>
    <w:rsid w:val="00FD077A"/>
    <w:rsid w:val="00FD0A1D"/>
    <w:rsid w:val="00FD23D1"/>
    <w:rsid w:val="00FD27A9"/>
    <w:rsid w:val="00FD29DE"/>
    <w:rsid w:val="00FD3652"/>
    <w:rsid w:val="00FD4BDA"/>
    <w:rsid w:val="00FD4ED0"/>
    <w:rsid w:val="00FD4F8F"/>
    <w:rsid w:val="00FD5706"/>
    <w:rsid w:val="00FD7680"/>
    <w:rsid w:val="00FD7F3C"/>
    <w:rsid w:val="00FE0214"/>
    <w:rsid w:val="00FE22CA"/>
    <w:rsid w:val="00FE7199"/>
    <w:rsid w:val="00FE75C2"/>
    <w:rsid w:val="00FE75D8"/>
    <w:rsid w:val="00FF2A15"/>
    <w:rsid w:val="00FF2A8E"/>
    <w:rsid w:val="00FF2CF8"/>
    <w:rsid w:val="00FF367C"/>
    <w:rsid w:val="00FF3F5A"/>
    <w:rsid w:val="00FF44AA"/>
    <w:rsid w:val="00FF521C"/>
    <w:rsid w:val="00FF546E"/>
    <w:rsid w:val="00FF55C0"/>
    <w:rsid w:val="00FF566C"/>
    <w:rsid w:val="00FF72C5"/>
    <w:rsid w:val="00FF7E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E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1"/>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7B"/>
    <w:rPr>
      <w:rFonts w:ascii="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9327B"/>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89327B"/>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89327B"/>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9327B"/>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89327B"/>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9327B"/>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89327B"/>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89327B"/>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89327B"/>
    <w:pPr>
      <w:keepNext/>
      <w:numPr>
        <w:ilvl w:val="8"/>
        <w:numId w:val="14"/>
      </w:numPr>
      <w:tabs>
        <w:tab w:val="clear" w:pos="360"/>
        <w:tab w:val="num" w:pos="0"/>
      </w:tabs>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89327B"/>
    <w:rPr>
      <w:rFonts w:ascii="Times New Roman" w:hAnsi="Times New Roman" w:cs="Times New Roman"/>
      <w:sz w:val="28"/>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EF7D03"/>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89327B"/>
    <w:rPr>
      <w:rFonts w:ascii="Times New Roman" w:hAnsi="Times New Roman" w:cs="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89327B"/>
    <w:rPr>
      <w:rFonts w:ascii="Calibri" w:hAnsi="Calibri" w:cs="Times New Roman"/>
      <w:b/>
      <w:sz w:val="28"/>
    </w:rPr>
  </w:style>
  <w:style w:type="character" w:customStyle="1" w:styleId="Nadpis5Char">
    <w:name w:val="Nadpis 5 Char"/>
    <w:basedOn w:val="Standardnpsmoodstavce"/>
    <w:link w:val="Nadpis5"/>
    <w:uiPriority w:val="99"/>
    <w:locked/>
    <w:rsid w:val="0089327B"/>
    <w:rPr>
      <w:rFonts w:cs="Times New Roman"/>
      <w:b/>
      <w:bCs/>
      <w:i/>
      <w:iCs/>
      <w:sz w:val="26"/>
      <w:szCs w:val="26"/>
    </w:rPr>
  </w:style>
  <w:style w:type="character" w:customStyle="1" w:styleId="Nadpis6Char">
    <w:name w:val="Nadpis 6 Char"/>
    <w:basedOn w:val="Standardnpsmoodstavce"/>
    <w:link w:val="Nadpis6"/>
    <w:uiPriority w:val="99"/>
    <w:locked/>
    <w:rsid w:val="0089327B"/>
    <w:rPr>
      <w:rFonts w:ascii="Times New Roman" w:hAnsi="Times New Roman" w:cs="Times New Roman"/>
      <w:sz w:val="28"/>
    </w:rPr>
  </w:style>
  <w:style w:type="character" w:customStyle="1" w:styleId="Nadpis7Char">
    <w:name w:val="Nadpis 7 Char"/>
    <w:basedOn w:val="Standardnpsmoodstavce"/>
    <w:link w:val="Nadpis7"/>
    <w:uiPriority w:val="99"/>
    <w:locked/>
    <w:rsid w:val="0089327B"/>
    <w:rPr>
      <w:rFonts w:ascii="Times New Roman" w:hAnsi="Times New Roman" w:cs="Times New Roman"/>
      <w:sz w:val="24"/>
    </w:rPr>
  </w:style>
  <w:style w:type="character" w:customStyle="1" w:styleId="Nadpis8Char">
    <w:name w:val="Nadpis 8 Char"/>
    <w:basedOn w:val="Standardnpsmoodstavce"/>
    <w:link w:val="Nadpis8"/>
    <w:uiPriority w:val="99"/>
    <w:locked/>
    <w:rsid w:val="0089327B"/>
    <w:rPr>
      <w:rFonts w:ascii="Times New Roman" w:hAnsi="Times New Roman" w:cs="Times New Roman"/>
      <w:sz w:val="28"/>
    </w:rPr>
  </w:style>
  <w:style w:type="character" w:customStyle="1" w:styleId="Nadpis9Char">
    <w:name w:val="Nadpis 9 Char"/>
    <w:basedOn w:val="Standardnpsmoodstavce"/>
    <w:link w:val="Nadpis9"/>
    <w:uiPriority w:val="99"/>
    <w:locked/>
    <w:rsid w:val="0089327B"/>
    <w:rPr>
      <w:rFonts w:cs="Times New Roman"/>
      <w:sz w:val="24"/>
      <w:lang w:val="cs-CZ" w:eastAsia="cs-CZ" w:bidi="ar-SA"/>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89327B"/>
    <w:rPr>
      <w:rFonts w:ascii="Times New Roman" w:hAnsi="Times New Roman" w:cs="Times New Roman"/>
      <w:sz w:val="24"/>
      <w:szCs w:val="20"/>
    </w:rPr>
  </w:style>
  <w:style w:type="character" w:customStyle="1" w:styleId="CommentSubjectChar1">
    <w:name w:val="Comment Subject Char1"/>
    <w:basedOn w:val="TextkomenteChar"/>
    <w:uiPriority w:val="99"/>
    <w:semiHidden/>
    <w:rsid w:val="00031EE4"/>
    <w:rPr>
      <w:rFonts w:ascii="Times New Roman" w:hAnsi="Times New Roman" w:cs="Times New Roman"/>
      <w:b/>
      <w:bCs/>
      <w:sz w:val="20"/>
    </w:rPr>
  </w:style>
  <w:style w:type="character" w:customStyle="1" w:styleId="ZkladntextChar">
    <w:name w:val="Základní text Char"/>
    <w:aliases w:val="subtitle2 Char,Základní tZákladní text Char"/>
    <w:basedOn w:val="Standardnpsmoodstavce"/>
    <w:link w:val="Zkladntext"/>
    <w:uiPriority w:val="99"/>
    <w:locked/>
    <w:rsid w:val="0089327B"/>
    <w:rPr>
      <w:rFonts w:ascii="Times New Roman" w:hAnsi="Times New Roman" w:cs="Times New Roman"/>
      <w:sz w:val="20"/>
      <w:lang w:eastAsia="cs-CZ"/>
    </w:rPr>
  </w:style>
  <w:style w:type="paragraph" w:styleId="Zpat">
    <w:name w:val="footer"/>
    <w:basedOn w:val="Normln"/>
    <w:link w:val="ZpatChar"/>
    <w:uiPriority w:val="99"/>
    <w:rsid w:val="0089327B"/>
    <w:pPr>
      <w:tabs>
        <w:tab w:val="center" w:pos="4536"/>
        <w:tab w:val="right" w:pos="9072"/>
      </w:tabs>
    </w:pPr>
  </w:style>
  <w:style w:type="character" w:customStyle="1" w:styleId="ZpatChar">
    <w:name w:val="Zápatí Char"/>
    <w:basedOn w:val="Standardnpsmoodstavce"/>
    <w:link w:val="Zpat"/>
    <w:uiPriority w:val="99"/>
    <w:locked/>
    <w:rsid w:val="0089327B"/>
    <w:rPr>
      <w:rFonts w:ascii="Times New Roman" w:hAnsi="Times New Roman" w:cs="Times New Roman"/>
      <w:sz w:val="20"/>
      <w:lang w:eastAsia="cs-CZ"/>
    </w:rPr>
  </w:style>
  <w:style w:type="paragraph" w:styleId="Textkomente">
    <w:name w:val="annotation text"/>
    <w:basedOn w:val="Normln"/>
    <w:link w:val="TextkomenteChar"/>
    <w:uiPriority w:val="99"/>
    <w:rsid w:val="0089327B"/>
  </w:style>
  <w:style w:type="character" w:customStyle="1" w:styleId="TextkomenteChar">
    <w:name w:val="Text komentáře Char"/>
    <w:basedOn w:val="Standardnpsmoodstavce"/>
    <w:link w:val="Textkomente"/>
    <w:uiPriority w:val="99"/>
    <w:locked/>
    <w:rsid w:val="0089327B"/>
    <w:rPr>
      <w:rFonts w:ascii="Times New Roman" w:hAnsi="Times New Roman" w:cs="Times New Roman"/>
      <w:sz w:val="20"/>
    </w:rPr>
  </w:style>
  <w:style w:type="paragraph" w:styleId="Textbubliny">
    <w:name w:val="Balloon Text"/>
    <w:basedOn w:val="Normln"/>
    <w:link w:val="TextbublinyChar"/>
    <w:uiPriority w:val="99"/>
    <w:semiHidden/>
    <w:rsid w:val="0089327B"/>
    <w:rPr>
      <w:rFonts w:ascii="Tahoma" w:hAnsi="Tahoma"/>
      <w:sz w:val="16"/>
      <w:szCs w:val="16"/>
    </w:rPr>
  </w:style>
  <w:style w:type="character" w:customStyle="1" w:styleId="TextbublinyChar">
    <w:name w:val="Text bubliny Char"/>
    <w:basedOn w:val="Standardnpsmoodstavce"/>
    <w:link w:val="Textbubliny"/>
    <w:uiPriority w:val="99"/>
    <w:semiHidden/>
    <w:locked/>
    <w:rsid w:val="00031EE4"/>
    <w:rPr>
      <w:rFonts w:ascii="Tahoma" w:hAnsi="Tahoma" w:cs="Tahoma"/>
      <w:sz w:val="16"/>
      <w:szCs w:val="16"/>
    </w:rPr>
  </w:style>
  <w:style w:type="character" w:customStyle="1" w:styleId="BalloonTextChar1">
    <w:name w:val="Balloon Text Char1"/>
    <w:basedOn w:val="Standardnpsmoodstavce"/>
    <w:uiPriority w:val="99"/>
    <w:semiHidden/>
    <w:rsid w:val="00031EE4"/>
    <w:rPr>
      <w:rFonts w:ascii="Segoe UI" w:hAnsi="Segoe UI" w:cs="Segoe UI"/>
      <w:sz w:val="18"/>
      <w:szCs w:val="18"/>
    </w:rPr>
  </w:style>
  <w:style w:type="paragraph" w:customStyle="1" w:styleId="RLTextlnkuslovan">
    <w:name w:val="RL Text článku číslovaný"/>
    <w:basedOn w:val="Normln"/>
    <w:link w:val="RLTextlnkuslovanChar"/>
    <w:uiPriority w:val="99"/>
    <w:rsid w:val="0089327B"/>
    <w:pPr>
      <w:numPr>
        <w:ilvl w:val="1"/>
        <w:numId w:val="17"/>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uiPriority w:val="99"/>
    <w:rsid w:val="0089327B"/>
    <w:pPr>
      <w:keepNext/>
      <w:numPr>
        <w:numId w:val="17"/>
      </w:numPr>
      <w:suppressAutoHyphens/>
      <w:spacing w:before="360" w:after="120" w:line="280" w:lineRule="exact"/>
      <w:jc w:val="both"/>
      <w:outlineLvl w:val="0"/>
    </w:pPr>
    <w:rPr>
      <w:rFonts w:ascii="Garamond" w:hAnsi="Garamond"/>
      <w:b/>
      <w:sz w:val="24"/>
      <w:szCs w:val="24"/>
      <w:lang w:eastAsia="en-US"/>
    </w:rPr>
  </w:style>
  <w:style w:type="paragraph" w:styleId="Pedmtkomente">
    <w:name w:val="annotation subject"/>
    <w:basedOn w:val="Textkomente"/>
    <w:next w:val="Textkomente"/>
    <w:link w:val="PedmtkomenteChar"/>
    <w:uiPriority w:val="99"/>
    <w:semiHidden/>
    <w:rsid w:val="0089327B"/>
    <w:rPr>
      <w:b/>
      <w:bCs/>
    </w:rPr>
  </w:style>
  <w:style w:type="character" w:customStyle="1" w:styleId="PedmtkomenteChar">
    <w:name w:val="Předmět komentáře Char"/>
    <w:basedOn w:val="TextkomenteChar"/>
    <w:link w:val="Pedmtkomente"/>
    <w:uiPriority w:val="99"/>
    <w:semiHidden/>
    <w:locked/>
    <w:rsid w:val="00031EE4"/>
    <w:rPr>
      <w:rFonts w:ascii="Times New Roman" w:hAnsi="Times New Roman" w:cs="Times New Roman"/>
      <w:b/>
      <w:bCs/>
      <w:sz w:val="20"/>
    </w:rPr>
  </w:style>
  <w:style w:type="character" w:customStyle="1" w:styleId="ZkladntextChar11">
    <w:name w:val="Základní text Char11"/>
    <w:aliases w:val="subtitle2 Char11,Základní tZákladní text Char11"/>
    <w:basedOn w:val="Standardnpsmoodstavce"/>
    <w:uiPriority w:val="99"/>
    <w:semiHidden/>
    <w:rsid w:val="00031EE4"/>
    <w:rPr>
      <w:rFonts w:ascii="Times New Roman" w:hAnsi="Times New Roman" w:cs="Times New Roman"/>
    </w:rPr>
  </w:style>
  <w:style w:type="paragraph" w:styleId="Zkladntext">
    <w:name w:val="Body Text"/>
    <w:aliases w:val="subtitle2,Základní tZákladní text"/>
    <w:basedOn w:val="Normln"/>
    <w:link w:val="ZkladntextChar"/>
    <w:uiPriority w:val="99"/>
    <w:rsid w:val="0089327B"/>
    <w:pPr>
      <w:jc w:val="both"/>
    </w:pPr>
    <w:rPr>
      <w:sz w:val="24"/>
    </w:rPr>
  </w:style>
  <w:style w:type="character" w:customStyle="1" w:styleId="BodyTextChar1">
    <w:name w:val="Body Text Char1"/>
    <w:aliases w:val="subtitle2 Char1,Základní tZákladní text Char1"/>
    <w:basedOn w:val="Standardnpsmoodstavce"/>
    <w:uiPriority w:val="99"/>
    <w:semiHidden/>
    <w:rsid w:val="00EF7D03"/>
    <w:rPr>
      <w:rFonts w:ascii="Times New Roman" w:hAnsi="Times New Roman" w:cs="Times New Roman"/>
      <w:sz w:val="20"/>
      <w:szCs w:val="20"/>
    </w:rPr>
  </w:style>
  <w:style w:type="character" w:customStyle="1" w:styleId="ZkladntextChar1">
    <w:name w:val="Základní text Char1"/>
    <w:aliases w:val="subtitle2 Char110,Základní tZákladní text Char110"/>
    <w:basedOn w:val="Standardnpsmoodstavce"/>
    <w:uiPriority w:val="99"/>
    <w:semiHidden/>
    <w:rsid w:val="00031EE4"/>
    <w:rPr>
      <w:rFonts w:ascii="Times New Roman" w:hAnsi="Times New Roman" w:cs="Times New Roman"/>
    </w:rPr>
  </w:style>
  <w:style w:type="character" w:customStyle="1" w:styleId="ZkladntextChar19">
    <w:name w:val="Základní text Char19"/>
    <w:aliases w:val="subtitle2 Char19,Základní tZákladní text Char19"/>
    <w:basedOn w:val="Standardnpsmoodstavce"/>
    <w:uiPriority w:val="99"/>
    <w:semiHidden/>
    <w:rsid w:val="00031EE4"/>
    <w:rPr>
      <w:rFonts w:ascii="Times New Roman" w:hAnsi="Times New Roman" w:cs="Times New Roman"/>
    </w:rPr>
  </w:style>
  <w:style w:type="character" w:customStyle="1" w:styleId="ZkladntextChar18">
    <w:name w:val="Základní text Char18"/>
    <w:aliases w:val="subtitle2 Char18,Základní tZákladní text Char18"/>
    <w:basedOn w:val="Standardnpsmoodstavce"/>
    <w:uiPriority w:val="99"/>
    <w:semiHidden/>
    <w:rsid w:val="00031EE4"/>
    <w:rPr>
      <w:rFonts w:ascii="Times New Roman" w:hAnsi="Times New Roman" w:cs="Times New Roman"/>
    </w:rPr>
  </w:style>
  <w:style w:type="character" w:customStyle="1" w:styleId="ZkladntextChar17">
    <w:name w:val="Základní text Char17"/>
    <w:aliases w:val="subtitle2 Char17,Základní tZákladní text Char17"/>
    <w:basedOn w:val="Standardnpsmoodstavce"/>
    <w:uiPriority w:val="99"/>
    <w:semiHidden/>
    <w:rsid w:val="00031EE4"/>
    <w:rPr>
      <w:rFonts w:ascii="Times New Roman" w:hAnsi="Times New Roman" w:cs="Times New Roman"/>
    </w:rPr>
  </w:style>
  <w:style w:type="character" w:customStyle="1" w:styleId="ZkladntextChar16">
    <w:name w:val="Základní text Char16"/>
    <w:aliases w:val="subtitle2 Char16,Základní tZákladní text Char16"/>
    <w:basedOn w:val="Standardnpsmoodstavce"/>
    <w:uiPriority w:val="99"/>
    <w:semiHidden/>
    <w:rsid w:val="00031EE4"/>
    <w:rPr>
      <w:rFonts w:ascii="Times New Roman" w:hAnsi="Times New Roman" w:cs="Times New Roman"/>
    </w:rPr>
  </w:style>
  <w:style w:type="character" w:customStyle="1" w:styleId="ZkladntextChar15">
    <w:name w:val="Základní text Char15"/>
    <w:aliases w:val="subtitle2 Char15,Základní tZákladní text Char15"/>
    <w:basedOn w:val="Standardnpsmoodstavce"/>
    <w:uiPriority w:val="99"/>
    <w:semiHidden/>
    <w:rsid w:val="00031EE4"/>
    <w:rPr>
      <w:rFonts w:ascii="Times New Roman" w:hAnsi="Times New Roman" w:cs="Times New Roman"/>
    </w:rPr>
  </w:style>
  <w:style w:type="character" w:customStyle="1" w:styleId="ZkladntextChar14">
    <w:name w:val="Základní text Char14"/>
    <w:aliases w:val="subtitle2 Char14,Základní tZákladní text Char14"/>
    <w:basedOn w:val="Standardnpsmoodstavce"/>
    <w:uiPriority w:val="99"/>
    <w:semiHidden/>
    <w:rsid w:val="00031EE4"/>
    <w:rPr>
      <w:rFonts w:ascii="Times New Roman" w:hAnsi="Times New Roman" w:cs="Times New Roman"/>
    </w:rPr>
  </w:style>
  <w:style w:type="character" w:customStyle="1" w:styleId="ZkladntextChar13">
    <w:name w:val="Základní text Char13"/>
    <w:aliases w:val="subtitle2 Char13,Základní tZákladní text Char13"/>
    <w:basedOn w:val="Standardnpsmoodstavce"/>
    <w:uiPriority w:val="99"/>
    <w:semiHidden/>
    <w:rsid w:val="00031EE4"/>
    <w:rPr>
      <w:rFonts w:ascii="Times New Roman" w:hAnsi="Times New Roman" w:cs="Times New Roman"/>
    </w:rPr>
  </w:style>
  <w:style w:type="character" w:customStyle="1" w:styleId="ZkladntextChar12">
    <w:name w:val="Základní text Char12"/>
    <w:aliases w:val="subtitle2 Char12,Základní tZákladní text Char12"/>
    <w:basedOn w:val="Standardnpsmoodstavce"/>
    <w:uiPriority w:val="99"/>
    <w:semiHidden/>
    <w:rsid w:val="00031EE4"/>
    <w:rPr>
      <w:rFonts w:ascii="Times New Roman" w:hAnsi="Times New Roman" w:cs="Times New Roman"/>
    </w:rPr>
  </w:style>
  <w:style w:type="character" w:styleId="Odkaznakoment">
    <w:name w:val="annotation reference"/>
    <w:basedOn w:val="Standardnpsmoodstavce"/>
    <w:uiPriority w:val="99"/>
    <w:rsid w:val="0089327B"/>
    <w:rPr>
      <w:rFonts w:cs="Times New Roman"/>
      <w:sz w:val="16"/>
    </w:rPr>
  </w:style>
  <w:style w:type="character" w:customStyle="1" w:styleId="RLTextlnkuslovanChar">
    <w:name w:val="RL Text článku číslovaný Char"/>
    <w:link w:val="RLTextlnkuslovan"/>
    <w:uiPriority w:val="99"/>
    <w:locked/>
    <w:rsid w:val="0089327B"/>
    <w:rPr>
      <w:rFonts w:ascii="Garamond" w:hAnsi="Garamond" w:cs="Times New Roman"/>
      <w:sz w:val="24"/>
      <w:szCs w:val="24"/>
      <w:lang w:eastAsia="ar-SA"/>
    </w:rPr>
  </w:style>
  <w:style w:type="paragraph" w:customStyle="1" w:styleId="bod">
    <w:name w:val="bod"/>
    <w:basedOn w:val="RLTextlnkuslovan"/>
    <w:uiPriority w:val="99"/>
    <w:rsid w:val="0089327B"/>
    <w:rPr>
      <w:rFonts w:cs="Arial"/>
    </w:rPr>
  </w:style>
  <w:style w:type="paragraph" w:customStyle="1" w:styleId="podbod2">
    <w:name w:val="podbod 2"/>
    <w:basedOn w:val="RLTextlnkuslovan"/>
    <w:uiPriority w:val="99"/>
    <w:rsid w:val="0089327B"/>
    <w:pPr>
      <w:numPr>
        <w:ilvl w:val="3"/>
      </w:numPr>
      <w:tabs>
        <w:tab w:val="clear" w:pos="3062"/>
        <w:tab w:val="left" w:pos="3005"/>
      </w:tabs>
      <w:ind w:left="3006" w:hanging="720"/>
    </w:pPr>
    <w:rPr>
      <w:rFonts w:cs="Arial"/>
    </w:rPr>
  </w:style>
  <w:style w:type="paragraph" w:customStyle="1" w:styleId="podbod1">
    <w:name w:val="podbod 1"/>
    <w:basedOn w:val="RLTextlnkuslovan"/>
    <w:uiPriority w:val="99"/>
    <w:rsid w:val="0089327B"/>
    <w:pPr>
      <w:numPr>
        <w:ilvl w:val="2"/>
      </w:numPr>
      <w:tabs>
        <w:tab w:val="clear" w:pos="2237"/>
      </w:tabs>
      <w:ind w:left="1800" w:hanging="720"/>
    </w:pPr>
    <w:rPr>
      <w:rFonts w:cs="Arial"/>
    </w:rPr>
  </w:style>
  <w:style w:type="paragraph" w:customStyle="1" w:styleId="BlockQuotation">
    <w:name w:val="Block Quotation"/>
    <w:basedOn w:val="Normln"/>
    <w:uiPriority w:val="99"/>
    <w:rsid w:val="0089327B"/>
    <w:pPr>
      <w:widowControl w:val="0"/>
      <w:ind w:left="426" w:right="425" w:hanging="426"/>
      <w:jc w:val="both"/>
    </w:pPr>
    <w:rPr>
      <w:sz w:val="22"/>
    </w:rPr>
  </w:style>
  <w:style w:type="paragraph" w:styleId="Zhlav">
    <w:name w:val="header"/>
    <w:basedOn w:val="Normln"/>
    <w:link w:val="ZhlavChar"/>
    <w:uiPriority w:val="99"/>
    <w:rsid w:val="0089327B"/>
    <w:pPr>
      <w:tabs>
        <w:tab w:val="center" w:pos="4536"/>
        <w:tab w:val="right" w:pos="9072"/>
      </w:tabs>
    </w:pPr>
  </w:style>
  <w:style w:type="character" w:customStyle="1" w:styleId="ZhlavChar">
    <w:name w:val="Záhlaví Char"/>
    <w:basedOn w:val="Standardnpsmoodstavce"/>
    <w:link w:val="Zhlav"/>
    <w:uiPriority w:val="99"/>
    <w:locked/>
    <w:rsid w:val="0089327B"/>
    <w:rPr>
      <w:rFonts w:ascii="Times New Roman" w:hAnsi="Times New Roman" w:cs="Times New Roman"/>
      <w:sz w:val="20"/>
    </w:rPr>
  </w:style>
  <w:style w:type="paragraph" w:styleId="Odstavecseseznamem">
    <w:name w:val="List Paragraph"/>
    <w:basedOn w:val="Normln"/>
    <w:link w:val="OdstavecseseznamemChar"/>
    <w:uiPriority w:val="99"/>
    <w:qFormat/>
    <w:rsid w:val="0089327B"/>
    <w:pPr>
      <w:ind w:left="720"/>
      <w:contextualSpacing/>
    </w:pPr>
  </w:style>
  <w:style w:type="character" w:styleId="Hypertextovodkaz">
    <w:name w:val="Hyperlink"/>
    <w:basedOn w:val="Standardnpsmoodstavce"/>
    <w:uiPriority w:val="99"/>
    <w:rsid w:val="0089327B"/>
    <w:rPr>
      <w:rFonts w:cs="Times New Roman"/>
      <w:color w:val="0000FF"/>
      <w:u w:val="single"/>
    </w:rPr>
  </w:style>
  <w:style w:type="character" w:customStyle="1" w:styleId="Odstavec2Char">
    <w:name w:val="Odstavec 2 Char"/>
    <w:link w:val="Odstavec2"/>
    <w:uiPriority w:val="99"/>
    <w:locked/>
    <w:rsid w:val="0089327B"/>
    <w:rPr>
      <w:rFonts w:ascii="Times New Roman" w:hAnsi="Times New Roman" w:cs="Times New Roman"/>
      <w:sz w:val="20"/>
      <w:szCs w:val="24"/>
    </w:rPr>
  </w:style>
  <w:style w:type="paragraph" w:customStyle="1" w:styleId="Odstavec2">
    <w:name w:val="Odstavec 2"/>
    <w:basedOn w:val="Normln"/>
    <w:link w:val="Odstavec2Char"/>
    <w:uiPriority w:val="99"/>
    <w:rsid w:val="0089327B"/>
    <w:pPr>
      <w:numPr>
        <w:numId w:val="19"/>
      </w:numPr>
      <w:spacing w:after="120"/>
      <w:jc w:val="both"/>
    </w:pPr>
    <w:rPr>
      <w:szCs w:val="24"/>
    </w:rPr>
  </w:style>
  <w:style w:type="character" w:customStyle="1" w:styleId="OdstavecseseznamemChar">
    <w:name w:val="Odstavec se seznamem Char"/>
    <w:link w:val="Odstavecseseznamem"/>
    <w:uiPriority w:val="99"/>
    <w:locked/>
    <w:rsid w:val="0089327B"/>
    <w:rPr>
      <w:rFonts w:ascii="Times New Roman" w:hAnsi="Times New Roman"/>
      <w:sz w:val="20"/>
    </w:rPr>
  </w:style>
  <w:style w:type="paragraph" w:customStyle="1" w:styleId="Style3">
    <w:name w:val="Style3"/>
    <w:basedOn w:val="Normln"/>
    <w:uiPriority w:val="99"/>
    <w:rsid w:val="0089327B"/>
    <w:pPr>
      <w:numPr>
        <w:numId w:val="21"/>
      </w:numPr>
      <w:spacing w:line="360" w:lineRule="auto"/>
    </w:pPr>
    <w:rPr>
      <w:rFonts w:ascii="Arial" w:hAnsi="Arial"/>
      <w:sz w:val="22"/>
    </w:rPr>
  </w:style>
  <w:style w:type="paragraph" w:customStyle="1" w:styleId="ACNormln">
    <w:name w:val="AC Normální"/>
    <w:basedOn w:val="Normln"/>
    <w:link w:val="ACNormlnChar"/>
    <w:uiPriority w:val="99"/>
    <w:rsid w:val="0089327B"/>
    <w:pPr>
      <w:widowControl w:val="0"/>
      <w:spacing w:before="120"/>
      <w:jc w:val="both"/>
    </w:pPr>
  </w:style>
  <w:style w:type="character" w:customStyle="1" w:styleId="ACNormlnChar">
    <w:name w:val="AC Normální Char"/>
    <w:link w:val="ACNormln"/>
    <w:uiPriority w:val="99"/>
    <w:locked/>
    <w:rsid w:val="0089327B"/>
    <w:rPr>
      <w:rFonts w:ascii="Times New Roman" w:hAnsi="Times New Roman"/>
      <w:sz w:val="20"/>
    </w:rPr>
  </w:style>
  <w:style w:type="paragraph" w:customStyle="1" w:styleId="normalAPCSSZ">
    <w:name w:val="normal_AP CSSZ"/>
    <w:basedOn w:val="Normln"/>
    <w:link w:val="normalAPCSSZChar"/>
    <w:uiPriority w:val="99"/>
    <w:rsid w:val="0089327B"/>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89327B"/>
    <w:rPr>
      <w:rFonts w:ascii="Tahoma" w:hAnsi="Tahoma"/>
      <w:color w:val="000000"/>
      <w:sz w:val="20"/>
    </w:rPr>
  </w:style>
  <w:style w:type="paragraph" w:styleId="Revize">
    <w:name w:val="Revision"/>
    <w:hidden/>
    <w:uiPriority w:val="99"/>
    <w:semiHidden/>
    <w:rsid w:val="0089327B"/>
    <w:rPr>
      <w:rFonts w:ascii="Times New Roman" w:hAnsi="Times New Roman" w:cs="Times New Roman"/>
      <w:sz w:val="20"/>
      <w:szCs w:val="20"/>
    </w:rPr>
  </w:style>
  <w:style w:type="paragraph" w:customStyle="1" w:styleId="RLdajeosmluvnstran">
    <w:name w:val="RL  údaje o smluvní straně"/>
    <w:basedOn w:val="Normln"/>
    <w:uiPriority w:val="99"/>
    <w:rsid w:val="0089327B"/>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89327B"/>
    <w:pPr>
      <w:widowControl w:val="0"/>
      <w:numPr>
        <w:numId w:val="24"/>
      </w:numPr>
      <w:spacing w:after="200" w:line="276" w:lineRule="auto"/>
    </w:pPr>
    <w:rPr>
      <w:rFonts w:ascii="Calibri" w:hAnsi="Calibri"/>
      <w:sz w:val="22"/>
      <w:szCs w:val="22"/>
      <w:lang w:eastAsia="en-US"/>
    </w:rPr>
  </w:style>
  <w:style w:type="paragraph" w:customStyle="1" w:styleId="listsmall">
    <w:name w:val="list_small"/>
    <w:basedOn w:val="Normln"/>
    <w:uiPriority w:val="99"/>
    <w:rsid w:val="0089327B"/>
    <w:pPr>
      <w:numPr>
        <w:numId w:val="25"/>
      </w:numPr>
      <w:jc w:val="both"/>
    </w:pPr>
    <w:rPr>
      <w:rFonts w:ascii="Arial" w:hAnsi="Arial"/>
      <w:szCs w:val="24"/>
    </w:rPr>
  </w:style>
  <w:style w:type="paragraph" w:styleId="Obsah1">
    <w:name w:val="toc 1"/>
    <w:basedOn w:val="Normln"/>
    <w:next w:val="Normln"/>
    <w:autoRedefine/>
    <w:uiPriority w:val="39"/>
    <w:rsid w:val="0089327B"/>
  </w:style>
  <w:style w:type="paragraph" w:styleId="Obsah3">
    <w:name w:val="toc 3"/>
    <w:basedOn w:val="Normln"/>
    <w:next w:val="Normln"/>
    <w:autoRedefine/>
    <w:uiPriority w:val="99"/>
    <w:rsid w:val="0089327B"/>
    <w:pPr>
      <w:ind w:left="400"/>
    </w:pPr>
  </w:style>
  <w:style w:type="paragraph" w:styleId="Obsah2">
    <w:name w:val="toc 2"/>
    <w:basedOn w:val="Normln"/>
    <w:next w:val="Normln"/>
    <w:autoRedefine/>
    <w:uiPriority w:val="39"/>
    <w:rsid w:val="0089327B"/>
    <w:pPr>
      <w:ind w:left="200"/>
    </w:pPr>
  </w:style>
  <w:style w:type="paragraph" w:customStyle="1" w:styleId="Import5">
    <w:name w:val="Import 5"/>
    <w:basedOn w:val="Normln"/>
    <w:uiPriority w:val="99"/>
    <w:rsid w:val="0089327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uiPriority w:val="99"/>
    <w:rsid w:val="0089327B"/>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uiPriority w:val="99"/>
    <w:locked/>
    <w:rsid w:val="0089327B"/>
    <w:rPr>
      <w:rFonts w:ascii="Arial" w:hAnsi="Arial"/>
      <w:b/>
      <w:sz w:val="24"/>
    </w:rPr>
  </w:style>
  <w:style w:type="character" w:styleId="Siln">
    <w:name w:val="Strong"/>
    <w:aliases w:val="MT-Texty"/>
    <w:basedOn w:val="Standardnpsmoodstavce"/>
    <w:uiPriority w:val="99"/>
    <w:qFormat/>
    <w:rsid w:val="0089327B"/>
    <w:rPr>
      <w:rFonts w:cs="Times New Roman"/>
      <w:kern w:val="24"/>
      <w:position w:val="0"/>
      <w:sz w:val="24"/>
    </w:rPr>
  </w:style>
  <w:style w:type="paragraph" w:styleId="Normlnodsazen">
    <w:name w:val="Normal Indent"/>
    <w:basedOn w:val="Normln"/>
    <w:uiPriority w:val="99"/>
    <w:rsid w:val="0089327B"/>
    <w:pPr>
      <w:tabs>
        <w:tab w:val="num" w:pos="792"/>
      </w:tabs>
      <w:ind w:left="792" w:hanging="432"/>
    </w:pPr>
    <w:rPr>
      <w:sz w:val="22"/>
      <w:lang w:val="en-GB" w:eastAsia="en-US"/>
    </w:rPr>
  </w:style>
  <w:style w:type="paragraph" w:customStyle="1" w:styleId="Bod1">
    <w:name w:val="Bod1"/>
    <w:basedOn w:val="Normln"/>
    <w:next w:val="Normln"/>
    <w:uiPriority w:val="99"/>
    <w:rsid w:val="0089327B"/>
    <w:pPr>
      <w:tabs>
        <w:tab w:val="num" w:pos="1134"/>
      </w:tabs>
      <w:spacing w:before="120"/>
      <w:ind w:left="1134" w:hanging="567"/>
    </w:pPr>
    <w:rPr>
      <w:sz w:val="24"/>
    </w:rPr>
  </w:style>
  <w:style w:type="paragraph" w:styleId="slovanseznam">
    <w:name w:val="List Number"/>
    <w:basedOn w:val="Normln"/>
    <w:uiPriority w:val="99"/>
    <w:rsid w:val="0089327B"/>
    <w:pPr>
      <w:numPr>
        <w:numId w:val="29"/>
      </w:numPr>
    </w:pPr>
    <w:rPr>
      <w:sz w:val="24"/>
      <w:lang w:val="sk-SK" w:eastAsia="sk-SK"/>
    </w:rPr>
  </w:style>
  <w:style w:type="paragraph" w:styleId="Zkladntextodsazen">
    <w:name w:val="Body Text Indent"/>
    <w:basedOn w:val="Normln"/>
    <w:link w:val="ZkladntextodsazenChar"/>
    <w:uiPriority w:val="99"/>
    <w:semiHidden/>
    <w:rsid w:val="0089327B"/>
    <w:pPr>
      <w:spacing w:after="120"/>
      <w:ind w:left="283"/>
    </w:pPr>
  </w:style>
  <w:style w:type="character" w:customStyle="1" w:styleId="ZkladntextodsazenChar">
    <w:name w:val="Základní text odsazený Char"/>
    <w:basedOn w:val="Standardnpsmoodstavce"/>
    <w:link w:val="Zkladntextodsazen"/>
    <w:uiPriority w:val="99"/>
    <w:semiHidden/>
    <w:locked/>
    <w:rsid w:val="00031EE4"/>
    <w:rPr>
      <w:rFonts w:ascii="Times New Roman" w:hAnsi="Times New Roman" w:cs="Times New Roman"/>
    </w:rPr>
  </w:style>
  <w:style w:type="paragraph" w:styleId="Obsah4">
    <w:name w:val="toc 4"/>
    <w:basedOn w:val="Normln"/>
    <w:next w:val="Normln"/>
    <w:autoRedefine/>
    <w:uiPriority w:val="99"/>
    <w:rsid w:val="00114142"/>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864D7B"/>
    <w:rPr>
      <w:rFonts w:cs="Times New Roman"/>
    </w:rPr>
  </w:style>
  <w:style w:type="character" w:customStyle="1" w:styleId="BodyTextIndentChar1">
    <w:name w:val="Body Text Indent Char1"/>
    <w:basedOn w:val="Standardnpsmoodstavce"/>
    <w:uiPriority w:val="99"/>
    <w:semiHidden/>
    <w:rsid w:val="00031EE4"/>
    <w:rPr>
      <w:rFonts w:ascii="Times New Roman" w:hAnsi="Times New Roman" w:cs="Times New Roman"/>
    </w:rPr>
  </w:style>
  <w:style w:type="character" w:customStyle="1" w:styleId="FontStyle21">
    <w:name w:val="Font Style21"/>
    <w:uiPriority w:val="99"/>
    <w:rsid w:val="0089327B"/>
    <w:rPr>
      <w:rFonts w:ascii="Arial" w:hAnsi="Arial"/>
      <w:color w:val="000000"/>
      <w:sz w:val="18"/>
    </w:rPr>
  </w:style>
  <w:style w:type="paragraph" w:styleId="Obsah5">
    <w:name w:val="toc 5"/>
    <w:basedOn w:val="Normln"/>
    <w:next w:val="Normln"/>
    <w:autoRedefine/>
    <w:uiPriority w:val="99"/>
    <w:rsid w:val="00114142"/>
    <w:pPr>
      <w:spacing w:after="100" w:line="276" w:lineRule="auto"/>
      <w:ind w:left="880"/>
    </w:pPr>
    <w:rPr>
      <w:rFonts w:ascii="Calibri" w:hAnsi="Calibri"/>
      <w:sz w:val="22"/>
      <w:szCs w:val="22"/>
    </w:rPr>
  </w:style>
  <w:style w:type="paragraph" w:styleId="Obsah6">
    <w:name w:val="toc 6"/>
    <w:basedOn w:val="Normln"/>
    <w:next w:val="Normln"/>
    <w:autoRedefine/>
    <w:uiPriority w:val="99"/>
    <w:rsid w:val="00114142"/>
    <w:pPr>
      <w:spacing w:after="100" w:line="276" w:lineRule="auto"/>
      <w:ind w:left="1100"/>
    </w:pPr>
    <w:rPr>
      <w:rFonts w:ascii="Calibri" w:hAnsi="Calibri"/>
      <w:sz w:val="22"/>
      <w:szCs w:val="22"/>
    </w:rPr>
  </w:style>
  <w:style w:type="paragraph" w:styleId="Obsah7">
    <w:name w:val="toc 7"/>
    <w:basedOn w:val="Normln"/>
    <w:next w:val="Normln"/>
    <w:autoRedefine/>
    <w:uiPriority w:val="99"/>
    <w:rsid w:val="00114142"/>
    <w:pPr>
      <w:spacing w:after="100" w:line="276" w:lineRule="auto"/>
      <w:ind w:left="1320"/>
    </w:pPr>
    <w:rPr>
      <w:rFonts w:ascii="Calibri" w:hAnsi="Calibri"/>
      <w:sz w:val="22"/>
      <w:szCs w:val="22"/>
    </w:rPr>
  </w:style>
  <w:style w:type="paragraph" w:styleId="Obsah8">
    <w:name w:val="toc 8"/>
    <w:basedOn w:val="Normln"/>
    <w:next w:val="Normln"/>
    <w:autoRedefine/>
    <w:uiPriority w:val="99"/>
    <w:rsid w:val="00114142"/>
    <w:pPr>
      <w:spacing w:after="100" w:line="276" w:lineRule="auto"/>
      <w:ind w:left="1540"/>
    </w:pPr>
    <w:rPr>
      <w:rFonts w:ascii="Calibri" w:hAnsi="Calibri"/>
      <w:sz w:val="22"/>
      <w:szCs w:val="22"/>
    </w:rPr>
  </w:style>
  <w:style w:type="paragraph" w:styleId="Obsah9">
    <w:name w:val="toc 9"/>
    <w:basedOn w:val="Normln"/>
    <w:next w:val="Normln"/>
    <w:autoRedefine/>
    <w:uiPriority w:val="99"/>
    <w:rsid w:val="00114142"/>
    <w:pPr>
      <w:spacing w:after="100" w:line="276" w:lineRule="auto"/>
      <w:ind w:left="1760"/>
    </w:pPr>
    <w:rPr>
      <w:rFonts w:ascii="Calibri" w:hAnsi="Calibri"/>
      <w:sz w:val="22"/>
      <w:szCs w:val="22"/>
    </w:rPr>
  </w:style>
  <w:style w:type="paragraph" w:styleId="Rozloendokumentu">
    <w:name w:val="Document Map"/>
    <w:basedOn w:val="Normln"/>
    <w:link w:val="RozloendokumentuChar"/>
    <w:uiPriority w:val="99"/>
    <w:semiHidden/>
    <w:unhideWhenUsed/>
    <w:rsid w:val="00586FC6"/>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uiPriority w:val="99"/>
    <w:semiHidden/>
    <w:rsid w:val="00586FC6"/>
    <w:rPr>
      <w:rFonts w:ascii="Lucida Grande CE" w:hAnsi="Lucida Grande CE" w:cs="Lucida Grande 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1"/>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7B"/>
    <w:rPr>
      <w:rFonts w:ascii="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9327B"/>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89327B"/>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89327B"/>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9327B"/>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89327B"/>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9327B"/>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89327B"/>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89327B"/>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89327B"/>
    <w:pPr>
      <w:keepNext/>
      <w:numPr>
        <w:ilvl w:val="8"/>
        <w:numId w:val="14"/>
      </w:numPr>
      <w:tabs>
        <w:tab w:val="clear" w:pos="360"/>
        <w:tab w:val="num" w:pos="0"/>
      </w:tabs>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89327B"/>
    <w:rPr>
      <w:rFonts w:ascii="Times New Roman" w:hAnsi="Times New Roman" w:cs="Times New Roman"/>
      <w:sz w:val="28"/>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EF7D03"/>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89327B"/>
    <w:rPr>
      <w:rFonts w:ascii="Times New Roman" w:hAnsi="Times New Roman" w:cs="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89327B"/>
    <w:rPr>
      <w:rFonts w:ascii="Calibri" w:hAnsi="Calibri" w:cs="Times New Roman"/>
      <w:b/>
      <w:sz w:val="28"/>
    </w:rPr>
  </w:style>
  <w:style w:type="character" w:customStyle="1" w:styleId="Nadpis5Char">
    <w:name w:val="Nadpis 5 Char"/>
    <w:basedOn w:val="Standardnpsmoodstavce"/>
    <w:link w:val="Nadpis5"/>
    <w:uiPriority w:val="99"/>
    <w:locked/>
    <w:rsid w:val="0089327B"/>
    <w:rPr>
      <w:rFonts w:cs="Times New Roman"/>
      <w:b/>
      <w:bCs/>
      <w:i/>
      <w:iCs/>
      <w:sz w:val="26"/>
      <w:szCs w:val="26"/>
    </w:rPr>
  </w:style>
  <w:style w:type="character" w:customStyle="1" w:styleId="Nadpis6Char">
    <w:name w:val="Nadpis 6 Char"/>
    <w:basedOn w:val="Standardnpsmoodstavce"/>
    <w:link w:val="Nadpis6"/>
    <w:uiPriority w:val="99"/>
    <w:locked/>
    <w:rsid w:val="0089327B"/>
    <w:rPr>
      <w:rFonts w:ascii="Times New Roman" w:hAnsi="Times New Roman" w:cs="Times New Roman"/>
      <w:sz w:val="28"/>
    </w:rPr>
  </w:style>
  <w:style w:type="character" w:customStyle="1" w:styleId="Nadpis7Char">
    <w:name w:val="Nadpis 7 Char"/>
    <w:basedOn w:val="Standardnpsmoodstavce"/>
    <w:link w:val="Nadpis7"/>
    <w:uiPriority w:val="99"/>
    <w:locked/>
    <w:rsid w:val="0089327B"/>
    <w:rPr>
      <w:rFonts w:ascii="Times New Roman" w:hAnsi="Times New Roman" w:cs="Times New Roman"/>
      <w:sz w:val="24"/>
    </w:rPr>
  </w:style>
  <w:style w:type="character" w:customStyle="1" w:styleId="Nadpis8Char">
    <w:name w:val="Nadpis 8 Char"/>
    <w:basedOn w:val="Standardnpsmoodstavce"/>
    <w:link w:val="Nadpis8"/>
    <w:uiPriority w:val="99"/>
    <w:locked/>
    <w:rsid w:val="0089327B"/>
    <w:rPr>
      <w:rFonts w:ascii="Times New Roman" w:hAnsi="Times New Roman" w:cs="Times New Roman"/>
      <w:sz w:val="28"/>
    </w:rPr>
  </w:style>
  <w:style w:type="character" w:customStyle="1" w:styleId="Nadpis9Char">
    <w:name w:val="Nadpis 9 Char"/>
    <w:basedOn w:val="Standardnpsmoodstavce"/>
    <w:link w:val="Nadpis9"/>
    <w:uiPriority w:val="99"/>
    <w:locked/>
    <w:rsid w:val="0089327B"/>
    <w:rPr>
      <w:rFonts w:cs="Times New Roman"/>
      <w:sz w:val="24"/>
      <w:lang w:val="cs-CZ" w:eastAsia="cs-CZ" w:bidi="ar-SA"/>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89327B"/>
    <w:rPr>
      <w:rFonts w:ascii="Times New Roman" w:hAnsi="Times New Roman" w:cs="Times New Roman"/>
      <w:sz w:val="24"/>
      <w:szCs w:val="20"/>
    </w:rPr>
  </w:style>
  <w:style w:type="character" w:customStyle="1" w:styleId="CommentSubjectChar1">
    <w:name w:val="Comment Subject Char1"/>
    <w:basedOn w:val="TextkomenteChar"/>
    <w:uiPriority w:val="99"/>
    <w:semiHidden/>
    <w:rsid w:val="00031EE4"/>
    <w:rPr>
      <w:rFonts w:ascii="Times New Roman" w:hAnsi="Times New Roman" w:cs="Times New Roman"/>
      <w:b/>
      <w:bCs/>
      <w:sz w:val="20"/>
    </w:rPr>
  </w:style>
  <w:style w:type="character" w:customStyle="1" w:styleId="ZkladntextChar">
    <w:name w:val="Základní text Char"/>
    <w:aliases w:val="subtitle2 Char,Základní tZákladní text Char"/>
    <w:basedOn w:val="Standardnpsmoodstavce"/>
    <w:link w:val="Zkladntext"/>
    <w:uiPriority w:val="99"/>
    <w:locked/>
    <w:rsid w:val="0089327B"/>
    <w:rPr>
      <w:rFonts w:ascii="Times New Roman" w:hAnsi="Times New Roman" w:cs="Times New Roman"/>
      <w:sz w:val="20"/>
      <w:lang w:eastAsia="cs-CZ"/>
    </w:rPr>
  </w:style>
  <w:style w:type="paragraph" w:styleId="Zpat">
    <w:name w:val="footer"/>
    <w:basedOn w:val="Normln"/>
    <w:link w:val="ZpatChar"/>
    <w:uiPriority w:val="99"/>
    <w:rsid w:val="0089327B"/>
    <w:pPr>
      <w:tabs>
        <w:tab w:val="center" w:pos="4536"/>
        <w:tab w:val="right" w:pos="9072"/>
      </w:tabs>
    </w:pPr>
  </w:style>
  <w:style w:type="character" w:customStyle="1" w:styleId="ZpatChar">
    <w:name w:val="Zápatí Char"/>
    <w:basedOn w:val="Standardnpsmoodstavce"/>
    <w:link w:val="Zpat"/>
    <w:uiPriority w:val="99"/>
    <w:locked/>
    <w:rsid w:val="0089327B"/>
    <w:rPr>
      <w:rFonts w:ascii="Times New Roman" w:hAnsi="Times New Roman" w:cs="Times New Roman"/>
      <w:sz w:val="20"/>
      <w:lang w:eastAsia="cs-CZ"/>
    </w:rPr>
  </w:style>
  <w:style w:type="paragraph" w:styleId="Textkomente">
    <w:name w:val="annotation text"/>
    <w:basedOn w:val="Normln"/>
    <w:link w:val="TextkomenteChar"/>
    <w:uiPriority w:val="99"/>
    <w:rsid w:val="0089327B"/>
  </w:style>
  <w:style w:type="character" w:customStyle="1" w:styleId="TextkomenteChar">
    <w:name w:val="Text komentáře Char"/>
    <w:basedOn w:val="Standardnpsmoodstavce"/>
    <w:link w:val="Textkomente"/>
    <w:uiPriority w:val="99"/>
    <w:locked/>
    <w:rsid w:val="0089327B"/>
    <w:rPr>
      <w:rFonts w:ascii="Times New Roman" w:hAnsi="Times New Roman" w:cs="Times New Roman"/>
      <w:sz w:val="20"/>
    </w:rPr>
  </w:style>
  <w:style w:type="paragraph" w:styleId="Textbubliny">
    <w:name w:val="Balloon Text"/>
    <w:basedOn w:val="Normln"/>
    <w:link w:val="TextbublinyChar"/>
    <w:uiPriority w:val="99"/>
    <w:semiHidden/>
    <w:rsid w:val="0089327B"/>
    <w:rPr>
      <w:rFonts w:ascii="Tahoma" w:hAnsi="Tahoma"/>
      <w:sz w:val="16"/>
      <w:szCs w:val="16"/>
    </w:rPr>
  </w:style>
  <w:style w:type="character" w:customStyle="1" w:styleId="TextbublinyChar">
    <w:name w:val="Text bubliny Char"/>
    <w:basedOn w:val="Standardnpsmoodstavce"/>
    <w:link w:val="Textbubliny"/>
    <w:uiPriority w:val="99"/>
    <w:semiHidden/>
    <w:locked/>
    <w:rsid w:val="00031EE4"/>
    <w:rPr>
      <w:rFonts w:ascii="Tahoma" w:hAnsi="Tahoma" w:cs="Tahoma"/>
      <w:sz w:val="16"/>
      <w:szCs w:val="16"/>
    </w:rPr>
  </w:style>
  <w:style w:type="character" w:customStyle="1" w:styleId="BalloonTextChar1">
    <w:name w:val="Balloon Text Char1"/>
    <w:basedOn w:val="Standardnpsmoodstavce"/>
    <w:uiPriority w:val="99"/>
    <w:semiHidden/>
    <w:rsid w:val="00031EE4"/>
    <w:rPr>
      <w:rFonts w:ascii="Segoe UI" w:hAnsi="Segoe UI" w:cs="Segoe UI"/>
      <w:sz w:val="18"/>
      <w:szCs w:val="18"/>
    </w:rPr>
  </w:style>
  <w:style w:type="paragraph" w:customStyle="1" w:styleId="RLTextlnkuslovan">
    <w:name w:val="RL Text článku číslovaný"/>
    <w:basedOn w:val="Normln"/>
    <w:link w:val="RLTextlnkuslovanChar"/>
    <w:uiPriority w:val="99"/>
    <w:rsid w:val="0089327B"/>
    <w:pPr>
      <w:numPr>
        <w:ilvl w:val="1"/>
        <w:numId w:val="17"/>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uiPriority w:val="99"/>
    <w:rsid w:val="0089327B"/>
    <w:pPr>
      <w:keepNext/>
      <w:numPr>
        <w:numId w:val="17"/>
      </w:numPr>
      <w:suppressAutoHyphens/>
      <w:spacing w:before="360" w:after="120" w:line="280" w:lineRule="exact"/>
      <w:jc w:val="both"/>
      <w:outlineLvl w:val="0"/>
    </w:pPr>
    <w:rPr>
      <w:rFonts w:ascii="Garamond" w:hAnsi="Garamond"/>
      <w:b/>
      <w:sz w:val="24"/>
      <w:szCs w:val="24"/>
      <w:lang w:eastAsia="en-US"/>
    </w:rPr>
  </w:style>
  <w:style w:type="paragraph" w:styleId="Pedmtkomente">
    <w:name w:val="annotation subject"/>
    <w:basedOn w:val="Textkomente"/>
    <w:next w:val="Textkomente"/>
    <w:link w:val="PedmtkomenteChar"/>
    <w:uiPriority w:val="99"/>
    <w:semiHidden/>
    <w:rsid w:val="0089327B"/>
    <w:rPr>
      <w:b/>
      <w:bCs/>
    </w:rPr>
  </w:style>
  <w:style w:type="character" w:customStyle="1" w:styleId="PedmtkomenteChar">
    <w:name w:val="Předmět komentáře Char"/>
    <w:basedOn w:val="TextkomenteChar"/>
    <w:link w:val="Pedmtkomente"/>
    <w:uiPriority w:val="99"/>
    <w:semiHidden/>
    <w:locked/>
    <w:rsid w:val="00031EE4"/>
    <w:rPr>
      <w:rFonts w:ascii="Times New Roman" w:hAnsi="Times New Roman" w:cs="Times New Roman"/>
      <w:b/>
      <w:bCs/>
      <w:sz w:val="20"/>
    </w:rPr>
  </w:style>
  <w:style w:type="character" w:customStyle="1" w:styleId="ZkladntextChar11">
    <w:name w:val="Základní text Char11"/>
    <w:aliases w:val="subtitle2 Char11,Základní tZákladní text Char11"/>
    <w:basedOn w:val="Standardnpsmoodstavce"/>
    <w:uiPriority w:val="99"/>
    <w:semiHidden/>
    <w:rsid w:val="00031EE4"/>
    <w:rPr>
      <w:rFonts w:ascii="Times New Roman" w:hAnsi="Times New Roman" w:cs="Times New Roman"/>
    </w:rPr>
  </w:style>
  <w:style w:type="paragraph" w:styleId="Zkladntext">
    <w:name w:val="Body Text"/>
    <w:aliases w:val="subtitle2,Základní tZákladní text"/>
    <w:basedOn w:val="Normln"/>
    <w:link w:val="ZkladntextChar"/>
    <w:uiPriority w:val="99"/>
    <w:rsid w:val="0089327B"/>
    <w:pPr>
      <w:jc w:val="both"/>
    </w:pPr>
    <w:rPr>
      <w:sz w:val="24"/>
    </w:rPr>
  </w:style>
  <w:style w:type="character" w:customStyle="1" w:styleId="BodyTextChar1">
    <w:name w:val="Body Text Char1"/>
    <w:aliases w:val="subtitle2 Char1,Základní tZákladní text Char1"/>
    <w:basedOn w:val="Standardnpsmoodstavce"/>
    <w:uiPriority w:val="99"/>
    <w:semiHidden/>
    <w:rsid w:val="00EF7D03"/>
    <w:rPr>
      <w:rFonts w:ascii="Times New Roman" w:hAnsi="Times New Roman" w:cs="Times New Roman"/>
      <w:sz w:val="20"/>
      <w:szCs w:val="20"/>
    </w:rPr>
  </w:style>
  <w:style w:type="character" w:customStyle="1" w:styleId="ZkladntextChar1">
    <w:name w:val="Základní text Char1"/>
    <w:aliases w:val="subtitle2 Char110,Základní tZákladní text Char110"/>
    <w:basedOn w:val="Standardnpsmoodstavce"/>
    <w:uiPriority w:val="99"/>
    <w:semiHidden/>
    <w:rsid w:val="00031EE4"/>
    <w:rPr>
      <w:rFonts w:ascii="Times New Roman" w:hAnsi="Times New Roman" w:cs="Times New Roman"/>
    </w:rPr>
  </w:style>
  <w:style w:type="character" w:customStyle="1" w:styleId="ZkladntextChar19">
    <w:name w:val="Základní text Char19"/>
    <w:aliases w:val="subtitle2 Char19,Základní tZákladní text Char19"/>
    <w:basedOn w:val="Standardnpsmoodstavce"/>
    <w:uiPriority w:val="99"/>
    <w:semiHidden/>
    <w:rsid w:val="00031EE4"/>
    <w:rPr>
      <w:rFonts w:ascii="Times New Roman" w:hAnsi="Times New Roman" w:cs="Times New Roman"/>
    </w:rPr>
  </w:style>
  <w:style w:type="character" w:customStyle="1" w:styleId="ZkladntextChar18">
    <w:name w:val="Základní text Char18"/>
    <w:aliases w:val="subtitle2 Char18,Základní tZákladní text Char18"/>
    <w:basedOn w:val="Standardnpsmoodstavce"/>
    <w:uiPriority w:val="99"/>
    <w:semiHidden/>
    <w:rsid w:val="00031EE4"/>
    <w:rPr>
      <w:rFonts w:ascii="Times New Roman" w:hAnsi="Times New Roman" w:cs="Times New Roman"/>
    </w:rPr>
  </w:style>
  <w:style w:type="character" w:customStyle="1" w:styleId="ZkladntextChar17">
    <w:name w:val="Základní text Char17"/>
    <w:aliases w:val="subtitle2 Char17,Základní tZákladní text Char17"/>
    <w:basedOn w:val="Standardnpsmoodstavce"/>
    <w:uiPriority w:val="99"/>
    <w:semiHidden/>
    <w:rsid w:val="00031EE4"/>
    <w:rPr>
      <w:rFonts w:ascii="Times New Roman" w:hAnsi="Times New Roman" w:cs="Times New Roman"/>
    </w:rPr>
  </w:style>
  <w:style w:type="character" w:customStyle="1" w:styleId="ZkladntextChar16">
    <w:name w:val="Základní text Char16"/>
    <w:aliases w:val="subtitle2 Char16,Základní tZákladní text Char16"/>
    <w:basedOn w:val="Standardnpsmoodstavce"/>
    <w:uiPriority w:val="99"/>
    <w:semiHidden/>
    <w:rsid w:val="00031EE4"/>
    <w:rPr>
      <w:rFonts w:ascii="Times New Roman" w:hAnsi="Times New Roman" w:cs="Times New Roman"/>
    </w:rPr>
  </w:style>
  <w:style w:type="character" w:customStyle="1" w:styleId="ZkladntextChar15">
    <w:name w:val="Základní text Char15"/>
    <w:aliases w:val="subtitle2 Char15,Základní tZákladní text Char15"/>
    <w:basedOn w:val="Standardnpsmoodstavce"/>
    <w:uiPriority w:val="99"/>
    <w:semiHidden/>
    <w:rsid w:val="00031EE4"/>
    <w:rPr>
      <w:rFonts w:ascii="Times New Roman" w:hAnsi="Times New Roman" w:cs="Times New Roman"/>
    </w:rPr>
  </w:style>
  <w:style w:type="character" w:customStyle="1" w:styleId="ZkladntextChar14">
    <w:name w:val="Základní text Char14"/>
    <w:aliases w:val="subtitle2 Char14,Základní tZákladní text Char14"/>
    <w:basedOn w:val="Standardnpsmoodstavce"/>
    <w:uiPriority w:val="99"/>
    <w:semiHidden/>
    <w:rsid w:val="00031EE4"/>
    <w:rPr>
      <w:rFonts w:ascii="Times New Roman" w:hAnsi="Times New Roman" w:cs="Times New Roman"/>
    </w:rPr>
  </w:style>
  <w:style w:type="character" w:customStyle="1" w:styleId="ZkladntextChar13">
    <w:name w:val="Základní text Char13"/>
    <w:aliases w:val="subtitle2 Char13,Základní tZákladní text Char13"/>
    <w:basedOn w:val="Standardnpsmoodstavce"/>
    <w:uiPriority w:val="99"/>
    <w:semiHidden/>
    <w:rsid w:val="00031EE4"/>
    <w:rPr>
      <w:rFonts w:ascii="Times New Roman" w:hAnsi="Times New Roman" w:cs="Times New Roman"/>
    </w:rPr>
  </w:style>
  <w:style w:type="character" w:customStyle="1" w:styleId="ZkladntextChar12">
    <w:name w:val="Základní text Char12"/>
    <w:aliases w:val="subtitle2 Char12,Základní tZákladní text Char12"/>
    <w:basedOn w:val="Standardnpsmoodstavce"/>
    <w:uiPriority w:val="99"/>
    <w:semiHidden/>
    <w:rsid w:val="00031EE4"/>
    <w:rPr>
      <w:rFonts w:ascii="Times New Roman" w:hAnsi="Times New Roman" w:cs="Times New Roman"/>
    </w:rPr>
  </w:style>
  <w:style w:type="character" w:styleId="Odkaznakoment">
    <w:name w:val="annotation reference"/>
    <w:basedOn w:val="Standardnpsmoodstavce"/>
    <w:uiPriority w:val="99"/>
    <w:rsid w:val="0089327B"/>
    <w:rPr>
      <w:rFonts w:cs="Times New Roman"/>
      <w:sz w:val="16"/>
    </w:rPr>
  </w:style>
  <w:style w:type="character" w:customStyle="1" w:styleId="RLTextlnkuslovanChar">
    <w:name w:val="RL Text článku číslovaný Char"/>
    <w:link w:val="RLTextlnkuslovan"/>
    <w:uiPriority w:val="99"/>
    <w:locked/>
    <w:rsid w:val="0089327B"/>
    <w:rPr>
      <w:rFonts w:ascii="Garamond" w:hAnsi="Garamond" w:cs="Times New Roman"/>
      <w:sz w:val="24"/>
      <w:szCs w:val="24"/>
      <w:lang w:eastAsia="ar-SA"/>
    </w:rPr>
  </w:style>
  <w:style w:type="paragraph" w:customStyle="1" w:styleId="bod">
    <w:name w:val="bod"/>
    <w:basedOn w:val="RLTextlnkuslovan"/>
    <w:uiPriority w:val="99"/>
    <w:rsid w:val="0089327B"/>
    <w:rPr>
      <w:rFonts w:cs="Arial"/>
    </w:rPr>
  </w:style>
  <w:style w:type="paragraph" w:customStyle="1" w:styleId="podbod2">
    <w:name w:val="podbod 2"/>
    <w:basedOn w:val="RLTextlnkuslovan"/>
    <w:uiPriority w:val="99"/>
    <w:rsid w:val="0089327B"/>
    <w:pPr>
      <w:numPr>
        <w:ilvl w:val="3"/>
      </w:numPr>
      <w:tabs>
        <w:tab w:val="clear" w:pos="3062"/>
        <w:tab w:val="left" w:pos="3005"/>
      </w:tabs>
      <w:ind w:left="3006" w:hanging="720"/>
    </w:pPr>
    <w:rPr>
      <w:rFonts w:cs="Arial"/>
    </w:rPr>
  </w:style>
  <w:style w:type="paragraph" w:customStyle="1" w:styleId="podbod1">
    <w:name w:val="podbod 1"/>
    <w:basedOn w:val="RLTextlnkuslovan"/>
    <w:uiPriority w:val="99"/>
    <w:rsid w:val="0089327B"/>
    <w:pPr>
      <w:numPr>
        <w:ilvl w:val="2"/>
      </w:numPr>
      <w:tabs>
        <w:tab w:val="clear" w:pos="2237"/>
      </w:tabs>
      <w:ind w:left="1800" w:hanging="720"/>
    </w:pPr>
    <w:rPr>
      <w:rFonts w:cs="Arial"/>
    </w:rPr>
  </w:style>
  <w:style w:type="paragraph" w:customStyle="1" w:styleId="BlockQuotation">
    <w:name w:val="Block Quotation"/>
    <w:basedOn w:val="Normln"/>
    <w:uiPriority w:val="99"/>
    <w:rsid w:val="0089327B"/>
    <w:pPr>
      <w:widowControl w:val="0"/>
      <w:ind w:left="426" w:right="425" w:hanging="426"/>
      <w:jc w:val="both"/>
    </w:pPr>
    <w:rPr>
      <w:sz w:val="22"/>
    </w:rPr>
  </w:style>
  <w:style w:type="paragraph" w:styleId="Zhlav">
    <w:name w:val="header"/>
    <w:basedOn w:val="Normln"/>
    <w:link w:val="ZhlavChar"/>
    <w:uiPriority w:val="99"/>
    <w:rsid w:val="0089327B"/>
    <w:pPr>
      <w:tabs>
        <w:tab w:val="center" w:pos="4536"/>
        <w:tab w:val="right" w:pos="9072"/>
      </w:tabs>
    </w:pPr>
  </w:style>
  <w:style w:type="character" w:customStyle="1" w:styleId="ZhlavChar">
    <w:name w:val="Záhlaví Char"/>
    <w:basedOn w:val="Standardnpsmoodstavce"/>
    <w:link w:val="Zhlav"/>
    <w:uiPriority w:val="99"/>
    <w:locked/>
    <w:rsid w:val="0089327B"/>
    <w:rPr>
      <w:rFonts w:ascii="Times New Roman" w:hAnsi="Times New Roman" w:cs="Times New Roman"/>
      <w:sz w:val="20"/>
    </w:rPr>
  </w:style>
  <w:style w:type="paragraph" w:styleId="Odstavecseseznamem">
    <w:name w:val="List Paragraph"/>
    <w:basedOn w:val="Normln"/>
    <w:link w:val="OdstavecseseznamemChar"/>
    <w:uiPriority w:val="99"/>
    <w:qFormat/>
    <w:rsid w:val="0089327B"/>
    <w:pPr>
      <w:ind w:left="720"/>
      <w:contextualSpacing/>
    </w:pPr>
  </w:style>
  <w:style w:type="character" w:styleId="Hypertextovodkaz">
    <w:name w:val="Hyperlink"/>
    <w:basedOn w:val="Standardnpsmoodstavce"/>
    <w:uiPriority w:val="99"/>
    <w:rsid w:val="0089327B"/>
    <w:rPr>
      <w:rFonts w:cs="Times New Roman"/>
      <w:color w:val="0000FF"/>
      <w:u w:val="single"/>
    </w:rPr>
  </w:style>
  <w:style w:type="character" w:customStyle="1" w:styleId="Odstavec2Char">
    <w:name w:val="Odstavec 2 Char"/>
    <w:link w:val="Odstavec2"/>
    <w:uiPriority w:val="99"/>
    <w:locked/>
    <w:rsid w:val="0089327B"/>
    <w:rPr>
      <w:rFonts w:ascii="Times New Roman" w:hAnsi="Times New Roman" w:cs="Times New Roman"/>
      <w:sz w:val="20"/>
      <w:szCs w:val="24"/>
    </w:rPr>
  </w:style>
  <w:style w:type="paragraph" w:customStyle="1" w:styleId="Odstavec2">
    <w:name w:val="Odstavec 2"/>
    <w:basedOn w:val="Normln"/>
    <w:link w:val="Odstavec2Char"/>
    <w:uiPriority w:val="99"/>
    <w:rsid w:val="0089327B"/>
    <w:pPr>
      <w:numPr>
        <w:numId w:val="19"/>
      </w:numPr>
      <w:spacing w:after="120"/>
      <w:jc w:val="both"/>
    </w:pPr>
    <w:rPr>
      <w:szCs w:val="24"/>
    </w:rPr>
  </w:style>
  <w:style w:type="character" w:customStyle="1" w:styleId="OdstavecseseznamemChar">
    <w:name w:val="Odstavec se seznamem Char"/>
    <w:link w:val="Odstavecseseznamem"/>
    <w:uiPriority w:val="99"/>
    <w:locked/>
    <w:rsid w:val="0089327B"/>
    <w:rPr>
      <w:rFonts w:ascii="Times New Roman" w:hAnsi="Times New Roman"/>
      <w:sz w:val="20"/>
    </w:rPr>
  </w:style>
  <w:style w:type="paragraph" w:customStyle="1" w:styleId="Style3">
    <w:name w:val="Style3"/>
    <w:basedOn w:val="Normln"/>
    <w:uiPriority w:val="99"/>
    <w:rsid w:val="0089327B"/>
    <w:pPr>
      <w:numPr>
        <w:numId w:val="21"/>
      </w:numPr>
      <w:spacing w:line="360" w:lineRule="auto"/>
    </w:pPr>
    <w:rPr>
      <w:rFonts w:ascii="Arial" w:hAnsi="Arial"/>
      <w:sz w:val="22"/>
    </w:rPr>
  </w:style>
  <w:style w:type="paragraph" w:customStyle="1" w:styleId="ACNormln">
    <w:name w:val="AC Normální"/>
    <w:basedOn w:val="Normln"/>
    <w:link w:val="ACNormlnChar"/>
    <w:uiPriority w:val="99"/>
    <w:rsid w:val="0089327B"/>
    <w:pPr>
      <w:widowControl w:val="0"/>
      <w:spacing w:before="120"/>
      <w:jc w:val="both"/>
    </w:pPr>
  </w:style>
  <w:style w:type="character" w:customStyle="1" w:styleId="ACNormlnChar">
    <w:name w:val="AC Normální Char"/>
    <w:link w:val="ACNormln"/>
    <w:uiPriority w:val="99"/>
    <w:locked/>
    <w:rsid w:val="0089327B"/>
    <w:rPr>
      <w:rFonts w:ascii="Times New Roman" w:hAnsi="Times New Roman"/>
      <w:sz w:val="20"/>
    </w:rPr>
  </w:style>
  <w:style w:type="paragraph" w:customStyle="1" w:styleId="normalAPCSSZ">
    <w:name w:val="normal_AP CSSZ"/>
    <w:basedOn w:val="Normln"/>
    <w:link w:val="normalAPCSSZChar"/>
    <w:uiPriority w:val="99"/>
    <w:rsid w:val="0089327B"/>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89327B"/>
    <w:rPr>
      <w:rFonts w:ascii="Tahoma" w:hAnsi="Tahoma"/>
      <w:color w:val="000000"/>
      <w:sz w:val="20"/>
    </w:rPr>
  </w:style>
  <w:style w:type="paragraph" w:styleId="Revize">
    <w:name w:val="Revision"/>
    <w:hidden/>
    <w:uiPriority w:val="99"/>
    <w:semiHidden/>
    <w:rsid w:val="0089327B"/>
    <w:rPr>
      <w:rFonts w:ascii="Times New Roman" w:hAnsi="Times New Roman" w:cs="Times New Roman"/>
      <w:sz w:val="20"/>
      <w:szCs w:val="20"/>
    </w:rPr>
  </w:style>
  <w:style w:type="paragraph" w:customStyle="1" w:styleId="RLdajeosmluvnstran">
    <w:name w:val="RL  údaje o smluvní straně"/>
    <w:basedOn w:val="Normln"/>
    <w:uiPriority w:val="99"/>
    <w:rsid w:val="0089327B"/>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89327B"/>
    <w:pPr>
      <w:widowControl w:val="0"/>
      <w:numPr>
        <w:numId w:val="24"/>
      </w:numPr>
      <w:spacing w:after="200" w:line="276" w:lineRule="auto"/>
    </w:pPr>
    <w:rPr>
      <w:rFonts w:ascii="Calibri" w:hAnsi="Calibri"/>
      <w:sz w:val="22"/>
      <w:szCs w:val="22"/>
      <w:lang w:eastAsia="en-US"/>
    </w:rPr>
  </w:style>
  <w:style w:type="paragraph" w:customStyle="1" w:styleId="listsmall">
    <w:name w:val="list_small"/>
    <w:basedOn w:val="Normln"/>
    <w:uiPriority w:val="99"/>
    <w:rsid w:val="0089327B"/>
    <w:pPr>
      <w:numPr>
        <w:numId w:val="25"/>
      </w:numPr>
      <w:jc w:val="both"/>
    </w:pPr>
    <w:rPr>
      <w:rFonts w:ascii="Arial" w:hAnsi="Arial"/>
      <w:szCs w:val="24"/>
    </w:rPr>
  </w:style>
  <w:style w:type="paragraph" w:styleId="Obsah1">
    <w:name w:val="toc 1"/>
    <w:basedOn w:val="Normln"/>
    <w:next w:val="Normln"/>
    <w:autoRedefine/>
    <w:uiPriority w:val="39"/>
    <w:rsid w:val="0089327B"/>
  </w:style>
  <w:style w:type="paragraph" w:styleId="Obsah3">
    <w:name w:val="toc 3"/>
    <w:basedOn w:val="Normln"/>
    <w:next w:val="Normln"/>
    <w:autoRedefine/>
    <w:uiPriority w:val="99"/>
    <w:rsid w:val="0089327B"/>
    <w:pPr>
      <w:ind w:left="400"/>
    </w:pPr>
  </w:style>
  <w:style w:type="paragraph" w:styleId="Obsah2">
    <w:name w:val="toc 2"/>
    <w:basedOn w:val="Normln"/>
    <w:next w:val="Normln"/>
    <w:autoRedefine/>
    <w:uiPriority w:val="39"/>
    <w:rsid w:val="0089327B"/>
    <w:pPr>
      <w:ind w:left="200"/>
    </w:pPr>
  </w:style>
  <w:style w:type="paragraph" w:customStyle="1" w:styleId="Import5">
    <w:name w:val="Import 5"/>
    <w:basedOn w:val="Normln"/>
    <w:uiPriority w:val="99"/>
    <w:rsid w:val="0089327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uiPriority w:val="99"/>
    <w:rsid w:val="0089327B"/>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uiPriority w:val="99"/>
    <w:locked/>
    <w:rsid w:val="0089327B"/>
    <w:rPr>
      <w:rFonts w:ascii="Arial" w:hAnsi="Arial"/>
      <w:b/>
      <w:sz w:val="24"/>
    </w:rPr>
  </w:style>
  <w:style w:type="character" w:styleId="Siln">
    <w:name w:val="Strong"/>
    <w:aliases w:val="MT-Texty"/>
    <w:basedOn w:val="Standardnpsmoodstavce"/>
    <w:uiPriority w:val="99"/>
    <w:qFormat/>
    <w:rsid w:val="0089327B"/>
    <w:rPr>
      <w:rFonts w:cs="Times New Roman"/>
      <w:kern w:val="24"/>
      <w:position w:val="0"/>
      <w:sz w:val="24"/>
    </w:rPr>
  </w:style>
  <w:style w:type="paragraph" w:styleId="Normlnodsazen">
    <w:name w:val="Normal Indent"/>
    <w:basedOn w:val="Normln"/>
    <w:uiPriority w:val="99"/>
    <w:rsid w:val="0089327B"/>
    <w:pPr>
      <w:tabs>
        <w:tab w:val="num" w:pos="792"/>
      </w:tabs>
      <w:ind w:left="792" w:hanging="432"/>
    </w:pPr>
    <w:rPr>
      <w:sz w:val="22"/>
      <w:lang w:val="en-GB" w:eastAsia="en-US"/>
    </w:rPr>
  </w:style>
  <w:style w:type="paragraph" w:customStyle="1" w:styleId="Bod1">
    <w:name w:val="Bod1"/>
    <w:basedOn w:val="Normln"/>
    <w:next w:val="Normln"/>
    <w:uiPriority w:val="99"/>
    <w:rsid w:val="0089327B"/>
    <w:pPr>
      <w:tabs>
        <w:tab w:val="num" w:pos="1134"/>
      </w:tabs>
      <w:spacing w:before="120"/>
      <w:ind w:left="1134" w:hanging="567"/>
    </w:pPr>
    <w:rPr>
      <w:sz w:val="24"/>
    </w:rPr>
  </w:style>
  <w:style w:type="paragraph" w:styleId="slovanseznam">
    <w:name w:val="List Number"/>
    <w:basedOn w:val="Normln"/>
    <w:uiPriority w:val="99"/>
    <w:rsid w:val="0089327B"/>
    <w:pPr>
      <w:numPr>
        <w:numId w:val="29"/>
      </w:numPr>
    </w:pPr>
    <w:rPr>
      <w:sz w:val="24"/>
      <w:lang w:val="sk-SK" w:eastAsia="sk-SK"/>
    </w:rPr>
  </w:style>
  <w:style w:type="paragraph" w:styleId="Zkladntextodsazen">
    <w:name w:val="Body Text Indent"/>
    <w:basedOn w:val="Normln"/>
    <w:link w:val="ZkladntextodsazenChar"/>
    <w:uiPriority w:val="99"/>
    <w:semiHidden/>
    <w:rsid w:val="0089327B"/>
    <w:pPr>
      <w:spacing w:after="120"/>
      <w:ind w:left="283"/>
    </w:pPr>
  </w:style>
  <w:style w:type="character" w:customStyle="1" w:styleId="ZkladntextodsazenChar">
    <w:name w:val="Základní text odsazený Char"/>
    <w:basedOn w:val="Standardnpsmoodstavce"/>
    <w:link w:val="Zkladntextodsazen"/>
    <w:uiPriority w:val="99"/>
    <w:semiHidden/>
    <w:locked/>
    <w:rsid w:val="00031EE4"/>
    <w:rPr>
      <w:rFonts w:ascii="Times New Roman" w:hAnsi="Times New Roman" w:cs="Times New Roman"/>
    </w:rPr>
  </w:style>
  <w:style w:type="paragraph" w:styleId="Obsah4">
    <w:name w:val="toc 4"/>
    <w:basedOn w:val="Normln"/>
    <w:next w:val="Normln"/>
    <w:autoRedefine/>
    <w:uiPriority w:val="99"/>
    <w:rsid w:val="00114142"/>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864D7B"/>
    <w:rPr>
      <w:rFonts w:cs="Times New Roman"/>
    </w:rPr>
  </w:style>
  <w:style w:type="character" w:customStyle="1" w:styleId="BodyTextIndentChar1">
    <w:name w:val="Body Text Indent Char1"/>
    <w:basedOn w:val="Standardnpsmoodstavce"/>
    <w:uiPriority w:val="99"/>
    <w:semiHidden/>
    <w:rsid w:val="00031EE4"/>
    <w:rPr>
      <w:rFonts w:ascii="Times New Roman" w:hAnsi="Times New Roman" w:cs="Times New Roman"/>
    </w:rPr>
  </w:style>
  <w:style w:type="character" w:customStyle="1" w:styleId="FontStyle21">
    <w:name w:val="Font Style21"/>
    <w:uiPriority w:val="99"/>
    <w:rsid w:val="0089327B"/>
    <w:rPr>
      <w:rFonts w:ascii="Arial" w:hAnsi="Arial"/>
      <w:color w:val="000000"/>
      <w:sz w:val="18"/>
    </w:rPr>
  </w:style>
  <w:style w:type="paragraph" w:styleId="Obsah5">
    <w:name w:val="toc 5"/>
    <w:basedOn w:val="Normln"/>
    <w:next w:val="Normln"/>
    <w:autoRedefine/>
    <w:uiPriority w:val="99"/>
    <w:rsid w:val="00114142"/>
    <w:pPr>
      <w:spacing w:after="100" w:line="276" w:lineRule="auto"/>
      <w:ind w:left="880"/>
    </w:pPr>
    <w:rPr>
      <w:rFonts w:ascii="Calibri" w:hAnsi="Calibri"/>
      <w:sz w:val="22"/>
      <w:szCs w:val="22"/>
    </w:rPr>
  </w:style>
  <w:style w:type="paragraph" w:styleId="Obsah6">
    <w:name w:val="toc 6"/>
    <w:basedOn w:val="Normln"/>
    <w:next w:val="Normln"/>
    <w:autoRedefine/>
    <w:uiPriority w:val="99"/>
    <w:rsid w:val="00114142"/>
    <w:pPr>
      <w:spacing w:after="100" w:line="276" w:lineRule="auto"/>
      <w:ind w:left="1100"/>
    </w:pPr>
    <w:rPr>
      <w:rFonts w:ascii="Calibri" w:hAnsi="Calibri"/>
      <w:sz w:val="22"/>
      <w:szCs w:val="22"/>
    </w:rPr>
  </w:style>
  <w:style w:type="paragraph" w:styleId="Obsah7">
    <w:name w:val="toc 7"/>
    <w:basedOn w:val="Normln"/>
    <w:next w:val="Normln"/>
    <w:autoRedefine/>
    <w:uiPriority w:val="99"/>
    <w:rsid w:val="00114142"/>
    <w:pPr>
      <w:spacing w:after="100" w:line="276" w:lineRule="auto"/>
      <w:ind w:left="1320"/>
    </w:pPr>
    <w:rPr>
      <w:rFonts w:ascii="Calibri" w:hAnsi="Calibri"/>
      <w:sz w:val="22"/>
      <w:szCs w:val="22"/>
    </w:rPr>
  </w:style>
  <w:style w:type="paragraph" w:styleId="Obsah8">
    <w:name w:val="toc 8"/>
    <w:basedOn w:val="Normln"/>
    <w:next w:val="Normln"/>
    <w:autoRedefine/>
    <w:uiPriority w:val="99"/>
    <w:rsid w:val="00114142"/>
    <w:pPr>
      <w:spacing w:after="100" w:line="276" w:lineRule="auto"/>
      <w:ind w:left="1540"/>
    </w:pPr>
    <w:rPr>
      <w:rFonts w:ascii="Calibri" w:hAnsi="Calibri"/>
      <w:sz w:val="22"/>
      <w:szCs w:val="22"/>
    </w:rPr>
  </w:style>
  <w:style w:type="paragraph" w:styleId="Obsah9">
    <w:name w:val="toc 9"/>
    <w:basedOn w:val="Normln"/>
    <w:next w:val="Normln"/>
    <w:autoRedefine/>
    <w:uiPriority w:val="99"/>
    <w:rsid w:val="00114142"/>
    <w:pPr>
      <w:spacing w:after="100" w:line="276" w:lineRule="auto"/>
      <w:ind w:left="1760"/>
    </w:pPr>
    <w:rPr>
      <w:rFonts w:ascii="Calibri" w:hAnsi="Calibri"/>
      <w:sz w:val="22"/>
      <w:szCs w:val="22"/>
    </w:rPr>
  </w:style>
  <w:style w:type="paragraph" w:styleId="Rozloendokumentu">
    <w:name w:val="Document Map"/>
    <w:basedOn w:val="Normln"/>
    <w:link w:val="RozloendokumentuChar"/>
    <w:uiPriority w:val="99"/>
    <w:semiHidden/>
    <w:unhideWhenUsed/>
    <w:rsid w:val="00586FC6"/>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uiPriority w:val="99"/>
    <w:semiHidden/>
    <w:rsid w:val="00586FC6"/>
    <w:rPr>
      <w:rFonts w:ascii="Lucida Grande CE" w:hAnsi="Lucida Grande CE" w:cs="Lucida Grande 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77F-05E1-4122-9249-07A0FA0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14731</Words>
  <Characters>89097</Characters>
  <Application>Microsoft Office Word</Application>
  <DocSecurity>0</DocSecurity>
  <Lines>742</Lines>
  <Paragraphs>207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103621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2018-08-31T10:23:00Z</dcterms:created>
  <dcterms:modified xsi:type="dcterms:W3CDTF">2018-08-31T11:47:00Z</dcterms:modified>
</cp:coreProperties>
</file>