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Default="00833F24" w:rsidP="00497F26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p w:rsidR="00833F24" w:rsidRPr="00833F24" w:rsidRDefault="00833F24" w:rsidP="00497F26">
      <w:pPr>
        <w:rPr>
          <w:i/>
          <w:szCs w:val="18"/>
        </w:rPr>
      </w:pPr>
    </w:p>
    <w:bookmarkEnd w:id="0"/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 xml:space="preserve">splňuje požadavky zadavatele na </w:t>
      </w:r>
      <w:r w:rsidRPr="00833F24">
        <w:rPr>
          <w:rFonts w:cs="Arial"/>
          <w:b/>
          <w:bCs/>
          <w:szCs w:val="18"/>
        </w:rPr>
        <w:t>základní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dodavatele, který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1" w:name="a)_nebyl_v_zemi_svého_sídla_v_posledních"/>
      <w:bookmarkEnd w:id="1"/>
      <w:r w:rsidRPr="00833F24">
        <w:rPr>
          <w:rFonts w:cs="Arial"/>
          <w:bCs/>
          <w:szCs w:val="18"/>
        </w:rPr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2" w:name="b)_nemá_v_České_republice_nebo_v_zemi_sv"/>
      <w:bookmarkEnd w:id="2"/>
      <w:r w:rsidRPr="00833F24">
        <w:rPr>
          <w:rFonts w:cs="Arial"/>
          <w:bCs/>
          <w:szCs w:val="18"/>
        </w:rPr>
        <w:t>nemá v České republice nebo v zemi svého sídla v evidenci daní zachycen splatný daňový nedoplatek,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3" w:name="c)_nemá_v_České_republice_nebo_zemi_svéh"/>
      <w:bookmarkEnd w:id="3"/>
      <w:r w:rsidRPr="00833F24">
        <w:rPr>
          <w:rFonts w:cs="Arial"/>
          <w:bCs/>
          <w:szCs w:val="18"/>
        </w:rPr>
        <w:t>nemá v České republice nebo zemi svého sídla splatný n</w:t>
      </w:r>
      <w:bookmarkStart w:id="4" w:name="_GoBack"/>
      <w:bookmarkEnd w:id="4"/>
      <w:r w:rsidRPr="00833F24">
        <w:rPr>
          <w:rFonts w:cs="Arial"/>
          <w:bCs/>
          <w:szCs w:val="18"/>
        </w:rPr>
        <w:t>edoplatek na pojistném nebo penále na veřejné zdravotní pojištění,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5" w:name="d)_nemá_v_České_republice_nebo_v_zemi_sv"/>
      <w:bookmarkEnd w:id="5"/>
      <w:r w:rsidRPr="00833F24">
        <w:rPr>
          <w:rFonts w:cs="Arial"/>
          <w:bCs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6" w:name="e)_není_v_likvidaci,_nebylo_proti_němu_v"/>
      <w:bookmarkEnd w:id="6"/>
      <w:r w:rsidRPr="00833F24">
        <w:rPr>
          <w:rFonts w:cs="Arial"/>
          <w:bCs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bookmarkStart w:id="7" w:name="2._Dodavatel_tímto_čestné_prohlašuje,_že"/>
      <w:bookmarkEnd w:id="7"/>
      <w:r w:rsidRPr="00833F24">
        <w:rPr>
          <w:rFonts w:cs="Arial"/>
          <w:bCs/>
          <w:szCs w:val="18"/>
        </w:rPr>
        <w:t xml:space="preserve">Dodavatel tímto čestné prohlašuje, že splňuje </w:t>
      </w:r>
      <w:r w:rsidRPr="00833F24">
        <w:rPr>
          <w:rFonts w:cs="Arial"/>
          <w:b/>
          <w:bCs/>
          <w:szCs w:val="18"/>
        </w:rPr>
        <w:t>profesní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> </w:t>
      </w:r>
      <w:r w:rsidRPr="00833F24">
        <w:rPr>
          <w:rFonts w:cs="Arial"/>
          <w:bCs/>
          <w:szCs w:val="18"/>
        </w:rPr>
        <w:t>dodavatele, který je zapsán v obchodním rejstříku či jiné obdobné evidenci.</w:t>
      </w:r>
    </w:p>
    <w:p w:rsidR="00833F24" w:rsidRPr="006B218F" w:rsidRDefault="00833F24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0E515A"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0E515A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FB4A3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6458F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935A68" w:rsidRPr="00935A68">
            <w:rPr>
              <w:rFonts w:cs="Calibri"/>
              <w:b/>
              <w:bCs/>
              <w:color w:val="004666"/>
              <w:szCs w:val="18"/>
            </w:rPr>
            <w:t>Formulář čestného prohlášení k 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B15153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F6458F">
            <w:rPr>
              <w:rFonts w:cs="Calibri"/>
              <w:b/>
              <w:bCs/>
              <w:color w:val="004666"/>
              <w:szCs w:val="18"/>
            </w:rPr>
            <w:t>2</w:t>
          </w:r>
          <w:r w:rsidR="00833F24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F645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clusterů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5242E9E"/>
    <w:multiLevelType w:val="hybridMultilevel"/>
    <w:tmpl w:val="44804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3F24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5A68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458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014FCF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1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1"/>
    <w:unhideWhenUsed/>
    <w:qFormat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AF28B2-1616-4FCA-A297-E0368124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2017-07-28T09:46:00Z</cp:lastPrinted>
  <dcterms:created xsi:type="dcterms:W3CDTF">2019-04-01T16:00:00Z</dcterms:created>
  <dcterms:modified xsi:type="dcterms:W3CDTF">2019-04-18T08:40:00Z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