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51DC" w14:textId="77777777" w:rsidR="00C908E0" w:rsidRPr="005A7521" w:rsidRDefault="00C908E0" w:rsidP="005A7521">
      <w:pPr>
        <w:spacing w:after="120" w:line="276" w:lineRule="auto"/>
        <w:rPr>
          <w:b/>
          <w:caps/>
          <w:color w:val="FF0000"/>
          <w:sz w:val="22"/>
          <w:szCs w:val="22"/>
        </w:rPr>
      </w:pPr>
      <w:r w:rsidRPr="005A7521">
        <w:rPr>
          <w:b/>
          <w:caps/>
          <w:color w:val="FF0000"/>
          <w:sz w:val="22"/>
          <w:szCs w:val="22"/>
        </w:rPr>
        <w:t xml:space="preserve">                                     </w:t>
      </w:r>
      <w:r w:rsidR="001A3250" w:rsidRPr="005A7521">
        <w:rPr>
          <w:b/>
          <w:caps/>
          <w:color w:val="FF0000"/>
          <w:sz w:val="22"/>
          <w:szCs w:val="22"/>
        </w:rPr>
        <w:t xml:space="preserve">             </w:t>
      </w:r>
    </w:p>
    <w:p w14:paraId="3E475B89" w14:textId="3739048B" w:rsidR="00D347B5" w:rsidRPr="005A7521" w:rsidRDefault="00C14530" w:rsidP="005A7521">
      <w:pPr>
        <w:spacing w:after="120" w:line="276" w:lineRule="auto"/>
        <w:contextualSpacing/>
        <w:jc w:val="center"/>
        <w:rPr>
          <w:b/>
          <w:sz w:val="40"/>
          <w:szCs w:val="22"/>
        </w:rPr>
      </w:pPr>
      <w:r w:rsidRPr="005A7521">
        <w:rPr>
          <w:b/>
          <w:sz w:val="40"/>
          <w:szCs w:val="22"/>
        </w:rPr>
        <w:t>SMLOUVA O</w:t>
      </w:r>
      <w:r w:rsidR="00D347B5" w:rsidRPr="005A7521">
        <w:rPr>
          <w:b/>
          <w:sz w:val="40"/>
          <w:szCs w:val="22"/>
        </w:rPr>
        <w:t xml:space="preserve"> </w:t>
      </w:r>
      <w:r w:rsidR="00AC5BCE">
        <w:rPr>
          <w:b/>
          <w:sz w:val="40"/>
          <w:szCs w:val="22"/>
        </w:rPr>
        <w:t>POSKYTOVÁNÍ TECHNICKÉ PODPORY</w:t>
      </w:r>
    </w:p>
    <w:p w14:paraId="7852507D" w14:textId="77777777" w:rsidR="00A378CF" w:rsidRPr="005A7521" w:rsidRDefault="003E069A" w:rsidP="005A7521">
      <w:pPr>
        <w:spacing w:after="0" w:line="276" w:lineRule="auto"/>
        <w:contextualSpacing/>
        <w:jc w:val="center"/>
        <w:rPr>
          <w:sz w:val="22"/>
          <w:szCs w:val="22"/>
        </w:rPr>
      </w:pPr>
      <w:r w:rsidRPr="005A7521">
        <w:rPr>
          <w:sz w:val="22"/>
          <w:szCs w:val="22"/>
        </w:rPr>
        <w:t xml:space="preserve">evidovaná u objednatele pod č. </w:t>
      </w:r>
      <w:r w:rsidR="00A378CF" w:rsidRPr="005A7521">
        <w:rPr>
          <w:sz w:val="22"/>
          <w:szCs w:val="22"/>
        </w:rPr>
        <w:t xml:space="preserve">_______ </w:t>
      </w:r>
    </w:p>
    <w:p w14:paraId="4C087D0D" w14:textId="3C786222" w:rsidR="00A378CF" w:rsidRPr="005A7521" w:rsidRDefault="00A378CF" w:rsidP="005A7521">
      <w:pPr>
        <w:pStyle w:val="Default"/>
        <w:spacing w:line="276" w:lineRule="auto"/>
        <w:contextualSpacing/>
        <w:jc w:val="center"/>
        <w:rPr>
          <w:color w:val="auto"/>
          <w:sz w:val="22"/>
          <w:szCs w:val="22"/>
        </w:rPr>
      </w:pPr>
      <w:r w:rsidRPr="005A7521">
        <w:rPr>
          <w:sz w:val="22"/>
          <w:szCs w:val="22"/>
        </w:rPr>
        <w:t xml:space="preserve">evidovaná u </w:t>
      </w:r>
      <w:r w:rsidR="009F657B">
        <w:rPr>
          <w:sz w:val="22"/>
          <w:szCs w:val="22"/>
        </w:rPr>
        <w:t>poskytovatel</w:t>
      </w:r>
      <w:r w:rsidRPr="005A7521">
        <w:rPr>
          <w:sz w:val="22"/>
          <w:szCs w:val="22"/>
        </w:rPr>
        <w:t xml:space="preserve">e pod č. </w:t>
      </w:r>
      <w:r w:rsidRPr="005A7521">
        <w:rPr>
          <w:color w:val="auto"/>
          <w:sz w:val="22"/>
          <w:szCs w:val="22"/>
        </w:rPr>
        <w:t>_______</w:t>
      </w:r>
    </w:p>
    <w:p w14:paraId="0837674B" w14:textId="08E6D38F" w:rsidR="00C14530" w:rsidRPr="005A7521" w:rsidRDefault="00C14530" w:rsidP="005A7521">
      <w:pPr>
        <w:spacing w:after="120" w:line="276" w:lineRule="auto"/>
        <w:contextualSpacing/>
        <w:jc w:val="center"/>
        <w:rPr>
          <w:sz w:val="22"/>
          <w:szCs w:val="22"/>
        </w:rPr>
      </w:pPr>
      <w:r w:rsidRPr="005A7521">
        <w:rPr>
          <w:sz w:val="22"/>
          <w:szCs w:val="22"/>
        </w:rPr>
        <w:t>(dále jen „tato smlouva“)</w:t>
      </w:r>
    </w:p>
    <w:p w14:paraId="5F5F878B" w14:textId="77777777" w:rsidR="00A378CF" w:rsidRPr="005A7521" w:rsidRDefault="00A378CF" w:rsidP="005A7521">
      <w:pPr>
        <w:spacing w:after="120" w:line="276" w:lineRule="auto"/>
        <w:contextualSpacing/>
        <w:jc w:val="center"/>
        <w:rPr>
          <w:sz w:val="22"/>
          <w:szCs w:val="22"/>
        </w:rPr>
      </w:pPr>
    </w:p>
    <w:p w14:paraId="770DB741" w14:textId="723611D2" w:rsidR="00CC4D13" w:rsidRPr="005A7521" w:rsidRDefault="00CC4D13" w:rsidP="005A7521">
      <w:pPr>
        <w:spacing w:after="120" w:line="276" w:lineRule="auto"/>
        <w:contextualSpacing/>
        <w:jc w:val="center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>uzavřená v souladu se zákonem č. 134/2016 Sb., o zadávání veřejných zakázek, ve znění pozdějších předpisů (dále jen „ZZVZ“)</w:t>
      </w:r>
    </w:p>
    <w:p w14:paraId="62AF383F" w14:textId="287EE4AD" w:rsidR="00CC4D13" w:rsidRPr="005A7521" w:rsidRDefault="00CC4D13" w:rsidP="005A7521">
      <w:pPr>
        <w:spacing w:after="120" w:line="276" w:lineRule="auto"/>
        <w:contextualSpacing/>
        <w:jc w:val="center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>a</w:t>
      </w:r>
    </w:p>
    <w:p w14:paraId="6EDFD8BA" w14:textId="62CAA2C7" w:rsidR="00A378CF" w:rsidRPr="005A7521" w:rsidRDefault="00CC4D13" w:rsidP="005A7521">
      <w:pPr>
        <w:spacing w:after="120" w:line="276" w:lineRule="auto"/>
        <w:contextualSpacing/>
        <w:jc w:val="center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 xml:space="preserve">v souladu s ustanovením </w:t>
      </w:r>
      <w:r w:rsidR="00584FE2" w:rsidRPr="005A7521">
        <w:rPr>
          <w:b/>
          <w:sz w:val="22"/>
          <w:szCs w:val="22"/>
        </w:rPr>
        <w:t xml:space="preserve">§ </w:t>
      </w:r>
      <w:r w:rsidR="009F657B">
        <w:rPr>
          <w:b/>
          <w:sz w:val="22"/>
          <w:szCs w:val="22"/>
        </w:rPr>
        <w:t>1746 odst. 2</w:t>
      </w:r>
      <w:r w:rsidRPr="005A7521">
        <w:rPr>
          <w:b/>
          <w:sz w:val="22"/>
          <w:szCs w:val="22"/>
        </w:rPr>
        <w:t xml:space="preserve"> zákona</w:t>
      </w:r>
      <w:r w:rsidR="00584FE2" w:rsidRPr="005A7521">
        <w:rPr>
          <w:b/>
          <w:sz w:val="22"/>
          <w:szCs w:val="22"/>
        </w:rPr>
        <w:t xml:space="preserve"> č. </w:t>
      </w:r>
      <w:r w:rsidR="008C221C" w:rsidRPr="005A7521">
        <w:rPr>
          <w:b/>
          <w:sz w:val="22"/>
          <w:szCs w:val="22"/>
        </w:rPr>
        <w:t>89</w:t>
      </w:r>
      <w:r w:rsidR="00584FE2" w:rsidRPr="005A7521">
        <w:rPr>
          <w:b/>
          <w:sz w:val="22"/>
          <w:szCs w:val="22"/>
        </w:rPr>
        <w:t>/</w:t>
      </w:r>
      <w:r w:rsidR="008C221C" w:rsidRPr="005A7521">
        <w:rPr>
          <w:b/>
          <w:sz w:val="22"/>
          <w:szCs w:val="22"/>
        </w:rPr>
        <w:t xml:space="preserve">2012 </w:t>
      </w:r>
      <w:r w:rsidR="00584FE2" w:rsidRPr="005A7521">
        <w:rPr>
          <w:b/>
          <w:sz w:val="22"/>
          <w:szCs w:val="22"/>
        </w:rPr>
        <w:t xml:space="preserve">Sb., </w:t>
      </w:r>
      <w:r w:rsidR="008C221C" w:rsidRPr="005A7521">
        <w:rPr>
          <w:b/>
          <w:sz w:val="22"/>
          <w:szCs w:val="22"/>
        </w:rPr>
        <w:t xml:space="preserve">občanský </w:t>
      </w:r>
      <w:r w:rsidR="00584FE2" w:rsidRPr="005A7521">
        <w:rPr>
          <w:b/>
          <w:sz w:val="22"/>
          <w:szCs w:val="22"/>
        </w:rPr>
        <w:t xml:space="preserve">zákoník, </w:t>
      </w:r>
      <w:r w:rsidR="00B21FF2" w:rsidRPr="005A7521">
        <w:rPr>
          <w:b/>
          <w:sz w:val="22"/>
          <w:szCs w:val="22"/>
        </w:rPr>
        <w:t>ve znění pozdějších předpisů</w:t>
      </w:r>
      <w:r w:rsidRPr="005A7521">
        <w:rPr>
          <w:b/>
          <w:sz w:val="22"/>
          <w:szCs w:val="22"/>
        </w:rPr>
        <w:t xml:space="preserve"> (dále jen „OZ“)</w:t>
      </w:r>
    </w:p>
    <w:p w14:paraId="01BADFAA" w14:textId="5C0A52DF" w:rsidR="00A378CF" w:rsidRPr="005A7521" w:rsidRDefault="00CC4D13" w:rsidP="005A7521">
      <w:pPr>
        <w:spacing w:after="120" w:line="276" w:lineRule="auto"/>
        <w:contextualSpacing/>
        <w:jc w:val="center"/>
        <w:rPr>
          <w:sz w:val="22"/>
          <w:szCs w:val="22"/>
        </w:rPr>
      </w:pPr>
      <w:proofErr w:type="gramStart"/>
      <w:r w:rsidRPr="005A7521">
        <w:rPr>
          <w:sz w:val="22"/>
          <w:szCs w:val="22"/>
        </w:rPr>
        <w:t>mezi</w:t>
      </w:r>
      <w:proofErr w:type="gramEnd"/>
    </w:p>
    <w:p w14:paraId="1C569F9C" w14:textId="77777777" w:rsidR="003E069A" w:rsidRPr="005A7521" w:rsidRDefault="003E069A" w:rsidP="005A7521">
      <w:pPr>
        <w:spacing w:after="120" w:line="276" w:lineRule="auto"/>
        <w:contextualSpacing/>
        <w:jc w:val="center"/>
        <w:rPr>
          <w:b/>
          <w:sz w:val="22"/>
          <w:szCs w:val="22"/>
        </w:rPr>
      </w:pPr>
    </w:p>
    <w:p w14:paraId="52DB1F7A" w14:textId="77777777" w:rsidR="00CC4D13" w:rsidRPr="005A7521" w:rsidRDefault="00CC4D13" w:rsidP="005A7521">
      <w:pPr>
        <w:keepNext/>
        <w:spacing w:after="120" w:line="276" w:lineRule="auto"/>
        <w:ind w:left="2127" w:hanging="2127"/>
        <w:contextualSpacing/>
        <w:outlineLvl w:val="1"/>
        <w:rPr>
          <w:b/>
          <w:color w:val="000000"/>
          <w:sz w:val="22"/>
          <w:szCs w:val="22"/>
        </w:rPr>
      </w:pPr>
      <w:r w:rsidRPr="005A7521">
        <w:rPr>
          <w:b/>
          <w:sz w:val="22"/>
          <w:szCs w:val="22"/>
        </w:rPr>
        <w:t xml:space="preserve">Objednatel: </w:t>
      </w:r>
      <w:r w:rsidRPr="005A7521">
        <w:rPr>
          <w:b/>
          <w:sz w:val="22"/>
          <w:szCs w:val="22"/>
        </w:rPr>
        <w:tab/>
      </w:r>
      <w:r w:rsidRPr="005A7521">
        <w:rPr>
          <w:b/>
          <w:caps/>
          <w:color w:val="000000"/>
          <w:sz w:val="22"/>
          <w:szCs w:val="22"/>
        </w:rPr>
        <w:t>Státní tiskárna cenin,</w:t>
      </w:r>
      <w:r w:rsidRPr="005A7521">
        <w:rPr>
          <w:b/>
          <w:color w:val="000000"/>
          <w:sz w:val="22"/>
          <w:szCs w:val="22"/>
        </w:rPr>
        <w:t xml:space="preserve"> státní podnik</w:t>
      </w:r>
    </w:p>
    <w:p w14:paraId="3B5369A8" w14:textId="77777777" w:rsidR="00CC4D13" w:rsidRPr="005A7521" w:rsidRDefault="00CC4D13" w:rsidP="005A7521">
      <w:pPr>
        <w:spacing w:after="120" w:line="276" w:lineRule="auto"/>
        <w:contextualSpacing/>
        <w:rPr>
          <w:sz w:val="22"/>
          <w:szCs w:val="22"/>
        </w:rPr>
      </w:pPr>
      <w:r w:rsidRPr="005A7521">
        <w:rPr>
          <w:color w:val="000000"/>
          <w:sz w:val="22"/>
          <w:szCs w:val="22"/>
        </w:rPr>
        <w:tab/>
      </w:r>
      <w:r w:rsidRPr="005A7521">
        <w:rPr>
          <w:color w:val="000000"/>
          <w:sz w:val="22"/>
          <w:szCs w:val="22"/>
        </w:rPr>
        <w:tab/>
      </w:r>
      <w:r w:rsidRPr="005A7521">
        <w:rPr>
          <w:color w:val="000000"/>
          <w:sz w:val="22"/>
          <w:szCs w:val="22"/>
        </w:rPr>
        <w:tab/>
      </w:r>
      <w:r w:rsidRPr="005A7521">
        <w:rPr>
          <w:sz w:val="22"/>
          <w:szCs w:val="22"/>
        </w:rPr>
        <w:t>se sídlem</w:t>
      </w:r>
      <w:r w:rsidRPr="005A7521">
        <w:rPr>
          <w:b/>
          <w:sz w:val="22"/>
          <w:szCs w:val="22"/>
        </w:rPr>
        <w:t xml:space="preserve"> </w:t>
      </w:r>
      <w:r w:rsidRPr="005A7521">
        <w:rPr>
          <w:sz w:val="22"/>
          <w:szCs w:val="22"/>
        </w:rPr>
        <w:t>Praha 1, Růžová 6, čp. 943, PSČ 110 00, Česká republika</w:t>
      </w:r>
    </w:p>
    <w:p w14:paraId="0A091FCF" w14:textId="77777777" w:rsidR="00CC4D13" w:rsidRPr="005A7521" w:rsidRDefault="00CC4D13" w:rsidP="005A7521">
      <w:pPr>
        <w:spacing w:after="120" w:line="276" w:lineRule="auto"/>
        <w:ind w:left="1416" w:firstLine="708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 xml:space="preserve">zapsaný v obchodním rejstříku vedeném Městským soudem v Praze, </w:t>
      </w:r>
    </w:p>
    <w:p w14:paraId="1B161082" w14:textId="69EDFE38" w:rsidR="00CC4D13" w:rsidRPr="005A7521" w:rsidRDefault="00CC4D13" w:rsidP="005A7521">
      <w:pPr>
        <w:spacing w:after="120" w:line="276" w:lineRule="auto"/>
        <w:ind w:left="1416" w:firstLine="708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>oddíl A LX, vložka 296</w:t>
      </w:r>
    </w:p>
    <w:p w14:paraId="38840991" w14:textId="6A3E902B" w:rsidR="00CC4D13" w:rsidRPr="005A7521" w:rsidRDefault="00CC4D13" w:rsidP="005A7521">
      <w:pPr>
        <w:spacing w:after="120" w:line="276" w:lineRule="auto"/>
        <w:ind w:left="1416" w:firstLine="708"/>
        <w:contextualSpacing/>
        <w:rPr>
          <w:b/>
          <w:color w:val="FF0000"/>
          <w:sz w:val="22"/>
          <w:szCs w:val="22"/>
        </w:rPr>
      </w:pPr>
      <w:r w:rsidRPr="005A7521">
        <w:rPr>
          <w:sz w:val="22"/>
          <w:szCs w:val="22"/>
        </w:rPr>
        <w:t xml:space="preserve">zastoupen: </w:t>
      </w:r>
      <w:r w:rsidRPr="005A7521">
        <w:rPr>
          <w:sz w:val="22"/>
          <w:szCs w:val="22"/>
        </w:rPr>
        <w:tab/>
      </w:r>
      <w:r w:rsidRPr="005A7521">
        <w:rPr>
          <w:b/>
          <w:sz w:val="22"/>
          <w:szCs w:val="22"/>
        </w:rPr>
        <w:t xml:space="preserve">Tomášem Hebelkou, </w:t>
      </w:r>
      <w:proofErr w:type="spellStart"/>
      <w:r w:rsidRPr="005A7521">
        <w:rPr>
          <w:b/>
          <w:sz w:val="22"/>
          <w:szCs w:val="22"/>
        </w:rPr>
        <w:t>MSc</w:t>
      </w:r>
      <w:proofErr w:type="spellEnd"/>
      <w:r w:rsidRPr="005A7521">
        <w:rPr>
          <w:sz w:val="22"/>
          <w:szCs w:val="22"/>
        </w:rPr>
        <w:t>, generálním ředitelem</w:t>
      </w:r>
    </w:p>
    <w:p w14:paraId="3C6FDE50" w14:textId="77777777" w:rsidR="00CC4D13" w:rsidRPr="005A7521" w:rsidRDefault="00CC4D13" w:rsidP="005A7521">
      <w:pPr>
        <w:spacing w:after="120" w:line="276" w:lineRule="auto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ab/>
      </w:r>
      <w:r w:rsidRPr="005A7521">
        <w:rPr>
          <w:sz w:val="22"/>
          <w:szCs w:val="22"/>
        </w:rPr>
        <w:tab/>
      </w:r>
      <w:r w:rsidRPr="005A7521">
        <w:rPr>
          <w:sz w:val="22"/>
          <w:szCs w:val="22"/>
        </w:rPr>
        <w:tab/>
        <w:t>IČO:</w:t>
      </w:r>
      <w:r w:rsidRPr="005A7521">
        <w:rPr>
          <w:sz w:val="22"/>
          <w:szCs w:val="22"/>
        </w:rPr>
        <w:tab/>
      </w:r>
      <w:r w:rsidRPr="005A7521">
        <w:rPr>
          <w:sz w:val="22"/>
          <w:szCs w:val="22"/>
        </w:rPr>
        <w:tab/>
        <w:t>00001279</w:t>
      </w:r>
    </w:p>
    <w:p w14:paraId="2AB0665A" w14:textId="77777777" w:rsidR="00CC4D13" w:rsidRPr="005A7521" w:rsidRDefault="00CC4D13" w:rsidP="005A7521">
      <w:pPr>
        <w:spacing w:after="120" w:line="276" w:lineRule="auto"/>
        <w:ind w:left="1416" w:firstLine="708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>DIČ:</w:t>
      </w:r>
      <w:r w:rsidRPr="005A7521">
        <w:rPr>
          <w:sz w:val="22"/>
          <w:szCs w:val="22"/>
        </w:rPr>
        <w:tab/>
      </w:r>
      <w:r w:rsidRPr="005A7521">
        <w:rPr>
          <w:sz w:val="22"/>
          <w:szCs w:val="22"/>
        </w:rPr>
        <w:tab/>
        <w:t>CZ00001279</w:t>
      </w:r>
    </w:p>
    <w:p w14:paraId="4C534284" w14:textId="77777777" w:rsidR="00CC4D13" w:rsidRPr="006D13E3" w:rsidRDefault="00CC4D13" w:rsidP="005A7521">
      <w:pPr>
        <w:spacing w:after="120" w:line="276" w:lineRule="auto"/>
        <w:ind w:left="1416" w:firstLine="708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 xml:space="preserve">bank. </w:t>
      </w:r>
      <w:proofErr w:type="gramStart"/>
      <w:r w:rsidRPr="005A7521">
        <w:rPr>
          <w:sz w:val="22"/>
          <w:szCs w:val="22"/>
        </w:rPr>
        <w:t>spojení</w:t>
      </w:r>
      <w:proofErr w:type="gramEnd"/>
      <w:r w:rsidRPr="005A7521">
        <w:rPr>
          <w:sz w:val="22"/>
          <w:szCs w:val="22"/>
        </w:rPr>
        <w:t>:</w:t>
      </w:r>
      <w:r w:rsidRPr="005A7521">
        <w:rPr>
          <w:sz w:val="22"/>
          <w:szCs w:val="22"/>
        </w:rPr>
        <w:tab/>
      </w:r>
      <w:proofErr w:type="spellStart"/>
      <w:r w:rsidRPr="005A7521">
        <w:rPr>
          <w:sz w:val="22"/>
          <w:szCs w:val="22"/>
        </w:rPr>
        <w:t>UniCredit</w:t>
      </w:r>
      <w:proofErr w:type="spellEnd"/>
      <w:r w:rsidRPr="005A7521">
        <w:rPr>
          <w:sz w:val="22"/>
          <w:szCs w:val="22"/>
        </w:rPr>
        <w:t xml:space="preserve"> Bank </w:t>
      </w:r>
      <w:r w:rsidRPr="006D13E3">
        <w:rPr>
          <w:sz w:val="22"/>
          <w:szCs w:val="22"/>
        </w:rPr>
        <w:t>Czech Republic and Slovakia, a.s.</w:t>
      </w:r>
    </w:p>
    <w:p w14:paraId="312BA828" w14:textId="727A19AA" w:rsidR="00CC4D13" w:rsidRPr="005A7521" w:rsidRDefault="008B7441" w:rsidP="005A7521">
      <w:pPr>
        <w:spacing w:after="120" w:line="276" w:lineRule="auto"/>
        <w:ind w:left="1416" w:firstLine="708"/>
        <w:contextualSpacing/>
        <w:rPr>
          <w:sz w:val="22"/>
          <w:szCs w:val="22"/>
        </w:rPr>
      </w:pPr>
      <w:r>
        <w:rPr>
          <w:sz w:val="22"/>
          <w:szCs w:val="22"/>
        </w:rPr>
        <w:t>číslo</w:t>
      </w:r>
      <w:r w:rsidR="00CC4D13" w:rsidRPr="006D13E3">
        <w:rPr>
          <w:sz w:val="22"/>
          <w:szCs w:val="22"/>
        </w:rPr>
        <w:t xml:space="preserve"> účtu:</w:t>
      </w:r>
      <w:r w:rsidR="00CC4D13" w:rsidRPr="006D13E3">
        <w:rPr>
          <w:sz w:val="22"/>
          <w:szCs w:val="22"/>
        </w:rPr>
        <w:tab/>
        <w:t>200210002/2700</w:t>
      </w:r>
    </w:p>
    <w:p w14:paraId="72DED714" w14:textId="2464F727" w:rsidR="00CC4D13" w:rsidRPr="005A7521" w:rsidRDefault="00CC4D13" w:rsidP="005A7521">
      <w:pPr>
        <w:spacing w:after="120" w:line="276" w:lineRule="auto"/>
        <w:ind w:left="1416" w:firstLine="708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>(dále jen „</w:t>
      </w:r>
      <w:r w:rsidR="005A7521" w:rsidRPr="005A7521">
        <w:rPr>
          <w:b/>
          <w:sz w:val="22"/>
          <w:szCs w:val="22"/>
        </w:rPr>
        <w:t>o</w:t>
      </w:r>
      <w:r w:rsidRPr="005A7521">
        <w:rPr>
          <w:b/>
          <w:sz w:val="22"/>
          <w:szCs w:val="22"/>
        </w:rPr>
        <w:t>bjednatel</w:t>
      </w:r>
      <w:r w:rsidRPr="005A7521">
        <w:rPr>
          <w:sz w:val="22"/>
          <w:szCs w:val="22"/>
        </w:rPr>
        <w:t>“)</w:t>
      </w:r>
    </w:p>
    <w:p w14:paraId="0BB9F62B" w14:textId="7D2DBC0D" w:rsidR="00CC4D13" w:rsidRPr="005A7521" w:rsidRDefault="00CC4D13" w:rsidP="005A7521">
      <w:pPr>
        <w:spacing w:after="120" w:line="276" w:lineRule="auto"/>
        <w:ind w:hanging="454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>a</w:t>
      </w:r>
    </w:p>
    <w:p w14:paraId="782587E4" w14:textId="77777777" w:rsidR="00CC4D13" w:rsidRPr="005A7521" w:rsidRDefault="00CC4D13" w:rsidP="005A7521">
      <w:pPr>
        <w:spacing w:after="120" w:line="276" w:lineRule="auto"/>
        <w:ind w:hanging="454"/>
        <w:contextualSpacing/>
        <w:rPr>
          <w:b/>
          <w:sz w:val="22"/>
          <w:szCs w:val="22"/>
        </w:rPr>
      </w:pPr>
    </w:p>
    <w:p w14:paraId="3D5A2540" w14:textId="1559B251" w:rsidR="00CC4D13" w:rsidRPr="005A7521" w:rsidRDefault="009F657B" w:rsidP="00316DFF">
      <w:pPr>
        <w:spacing w:after="0" w:line="276" w:lineRule="auto"/>
        <w:ind w:hanging="454"/>
        <w:contextualSpacing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A42D0D" w:rsidRPr="005A7521">
        <w:rPr>
          <w:b/>
          <w:sz w:val="22"/>
          <w:szCs w:val="22"/>
        </w:rPr>
        <w:t>:</w:t>
      </w:r>
      <w:r w:rsidR="008C221C" w:rsidRPr="005A7521">
        <w:rPr>
          <w:sz w:val="22"/>
          <w:szCs w:val="22"/>
        </w:rPr>
        <w:tab/>
      </w:r>
      <w:r w:rsidR="00CC4D13" w:rsidRPr="005A7521">
        <w:rPr>
          <w:b/>
          <w:color w:val="000000"/>
          <w:sz w:val="22"/>
          <w:szCs w:val="22"/>
          <w:highlight w:val="yellow"/>
        </w:rPr>
        <w:t>[•]</w:t>
      </w:r>
    </w:p>
    <w:p w14:paraId="4653DBB8" w14:textId="001186BC" w:rsidR="00CC4D13" w:rsidRPr="005A7521" w:rsidRDefault="00CC4D13" w:rsidP="00316DFF">
      <w:pPr>
        <w:tabs>
          <w:tab w:val="left" w:pos="81"/>
        </w:tabs>
        <w:spacing w:after="0" w:line="276" w:lineRule="auto"/>
        <w:contextualSpacing/>
        <w:rPr>
          <w:sz w:val="22"/>
          <w:szCs w:val="22"/>
        </w:rPr>
      </w:pPr>
      <w:r w:rsidRPr="005A7521">
        <w:rPr>
          <w:b/>
          <w:bCs/>
          <w:sz w:val="22"/>
          <w:szCs w:val="22"/>
          <w:lang w:eastAsia="cs-CZ"/>
        </w:rPr>
        <w:tab/>
      </w:r>
      <w:r w:rsidRPr="005A7521">
        <w:rPr>
          <w:b/>
          <w:bCs/>
          <w:sz w:val="22"/>
          <w:szCs w:val="22"/>
          <w:lang w:eastAsia="cs-CZ"/>
        </w:rPr>
        <w:tab/>
      </w:r>
      <w:r w:rsidRPr="005A7521">
        <w:rPr>
          <w:b/>
          <w:bCs/>
          <w:sz w:val="22"/>
          <w:szCs w:val="22"/>
          <w:lang w:eastAsia="cs-CZ"/>
        </w:rPr>
        <w:tab/>
      </w:r>
      <w:r w:rsidRPr="005A7521">
        <w:rPr>
          <w:sz w:val="22"/>
          <w:szCs w:val="22"/>
        </w:rPr>
        <w:t>se sídlem:</w:t>
      </w:r>
      <w:r w:rsidRPr="005A7521">
        <w:rPr>
          <w:sz w:val="22"/>
          <w:szCs w:val="22"/>
        </w:rPr>
        <w:tab/>
      </w:r>
      <w:r w:rsidRPr="005A7521">
        <w:rPr>
          <w:b/>
          <w:color w:val="000000"/>
          <w:sz w:val="22"/>
          <w:szCs w:val="22"/>
          <w:highlight w:val="yellow"/>
        </w:rPr>
        <w:t>[•]</w:t>
      </w:r>
    </w:p>
    <w:p w14:paraId="1A210906" w14:textId="77777777" w:rsidR="00CC4D13" w:rsidRPr="005A7521" w:rsidRDefault="00CC4D13" w:rsidP="00316DFF">
      <w:pPr>
        <w:pStyle w:val="Styl11"/>
        <w:spacing w:line="276" w:lineRule="auto"/>
        <w:ind w:left="2124"/>
        <w:contextualSpacing/>
        <w:rPr>
          <w:rFonts w:ascii="Arial" w:hAnsi="Arial" w:cs="Arial"/>
          <w:sz w:val="22"/>
          <w:szCs w:val="22"/>
        </w:rPr>
      </w:pPr>
      <w:r w:rsidRPr="005A7521">
        <w:rPr>
          <w:rFonts w:ascii="Arial" w:hAnsi="Arial" w:cs="Arial"/>
          <w:sz w:val="22"/>
          <w:szCs w:val="22"/>
        </w:rPr>
        <w:t>zapsaná v:</w:t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b/>
          <w:color w:val="000000"/>
          <w:sz w:val="22"/>
          <w:szCs w:val="22"/>
          <w:highlight w:val="yellow"/>
        </w:rPr>
        <w:t>[•]</w:t>
      </w:r>
    </w:p>
    <w:p w14:paraId="0063E33B" w14:textId="77777777" w:rsidR="00CC4D13" w:rsidRPr="005A7521" w:rsidRDefault="00CC4D13" w:rsidP="00316DFF">
      <w:pPr>
        <w:pStyle w:val="Styl"/>
        <w:spacing w:line="276" w:lineRule="auto"/>
        <w:ind w:left="2124"/>
        <w:contextualSpacing/>
        <w:rPr>
          <w:rFonts w:ascii="Arial" w:hAnsi="Arial" w:cs="Arial"/>
          <w:sz w:val="22"/>
          <w:szCs w:val="22"/>
        </w:rPr>
      </w:pPr>
      <w:r w:rsidRPr="005A7521">
        <w:rPr>
          <w:rFonts w:ascii="Arial" w:hAnsi="Arial" w:cs="Arial"/>
          <w:sz w:val="22"/>
          <w:szCs w:val="22"/>
        </w:rPr>
        <w:t xml:space="preserve">zastoupena: </w:t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b/>
          <w:color w:val="000000"/>
          <w:sz w:val="22"/>
          <w:szCs w:val="22"/>
          <w:highlight w:val="yellow"/>
        </w:rPr>
        <w:t>[•]</w:t>
      </w:r>
    </w:p>
    <w:p w14:paraId="1310FCD1" w14:textId="77777777" w:rsidR="00CC4D13" w:rsidRPr="005A7521" w:rsidRDefault="00CC4D13" w:rsidP="00316DFF">
      <w:pPr>
        <w:pStyle w:val="Styl"/>
        <w:spacing w:line="276" w:lineRule="auto"/>
        <w:ind w:left="1842" w:firstLine="282"/>
        <w:contextualSpacing/>
        <w:rPr>
          <w:rFonts w:ascii="Arial" w:hAnsi="Arial" w:cs="Arial"/>
          <w:sz w:val="22"/>
          <w:szCs w:val="22"/>
        </w:rPr>
      </w:pPr>
      <w:r w:rsidRPr="005A7521">
        <w:rPr>
          <w:rFonts w:ascii="Arial" w:hAnsi="Arial" w:cs="Arial"/>
          <w:sz w:val="22"/>
          <w:szCs w:val="22"/>
        </w:rPr>
        <w:t>IČ:</w:t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b/>
          <w:color w:val="000000"/>
          <w:sz w:val="22"/>
          <w:szCs w:val="22"/>
          <w:highlight w:val="yellow"/>
        </w:rPr>
        <w:t>[•]</w:t>
      </w:r>
    </w:p>
    <w:p w14:paraId="0DBFA21E" w14:textId="77777777" w:rsidR="00CC4D13" w:rsidRPr="005A7521" w:rsidRDefault="00CC4D13" w:rsidP="00316DFF">
      <w:pPr>
        <w:pStyle w:val="Styl"/>
        <w:spacing w:line="276" w:lineRule="auto"/>
        <w:ind w:left="1560" w:firstLine="564"/>
        <w:contextualSpacing/>
        <w:rPr>
          <w:rFonts w:ascii="Arial" w:hAnsi="Arial" w:cs="Arial"/>
          <w:sz w:val="22"/>
          <w:szCs w:val="22"/>
        </w:rPr>
      </w:pPr>
      <w:r w:rsidRPr="005A7521">
        <w:rPr>
          <w:rFonts w:ascii="Arial" w:hAnsi="Arial" w:cs="Arial"/>
          <w:sz w:val="22"/>
          <w:szCs w:val="22"/>
        </w:rPr>
        <w:t>DIČ:</w:t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b/>
          <w:color w:val="000000"/>
          <w:sz w:val="22"/>
          <w:szCs w:val="22"/>
          <w:highlight w:val="yellow"/>
        </w:rPr>
        <w:t>[•]</w:t>
      </w:r>
    </w:p>
    <w:p w14:paraId="0BBAFF9F" w14:textId="77777777" w:rsidR="00CC4D13" w:rsidRPr="005A7521" w:rsidRDefault="00CC4D13" w:rsidP="00316DFF">
      <w:pPr>
        <w:pStyle w:val="Styl"/>
        <w:spacing w:line="276" w:lineRule="auto"/>
        <w:ind w:left="1842" w:firstLine="282"/>
        <w:contextualSpacing/>
        <w:rPr>
          <w:rFonts w:ascii="Arial" w:hAnsi="Arial" w:cs="Arial"/>
          <w:sz w:val="22"/>
          <w:szCs w:val="22"/>
        </w:rPr>
      </w:pPr>
      <w:r w:rsidRPr="005A7521">
        <w:rPr>
          <w:rFonts w:ascii="Arial" w:hAnsi="Arial" w:cs="Arial"/>
          <w:sz w:val="22"/>
          <w:szCs w:val="22"/>
        </w:rPr>
        <w:t xml:space="preserve">bank. </w:t>
      </w:r>
      <w:proofErr w:type="gramStart"/>
      <w:r w:rsidRPr="005A7521">
        <w:rPr>
          <w:rFonts w:ascii="Arial" w:hAnsi="Arial" w:cs="Arial"/>
          <w:sz w:val="22"/>
          <w:szCs w:val="22"/>
        </w:rPr>
        <w:t>spojení</w:t>
      </w:r>
      <w:proofErr w:type="gramEnd"/>
      <w:r w:rsidRPr="005A7521">
        <w:rPr>
          <w:rFonts w:ascii="Arial" w:hAnsi="Arial" w:cs="Arial"/>
          <w:sz w:val="22"/>
          <w:szCs w:val="22"/>
        </w:rPr>
        <w:t>:</w:t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b/>
          <w:color w:val="000000"/>
          <w:sz w:val="22"/>
          <w:szCs w:val="22"/>
          <w:highlight w:val="yellow"/>
        </w:rPr>
        <w:t>[•]</w:t>
      </w:r>
    </w:p>
    <w:p w14:paraId="1FED2E91" w14:textId="77777777" w:rsidR="00CC4D13" w:rsidRPr="005A7521" w:rsidRDefault="00CC4D13" w:rsidP="00316DFF">
      <w:pPr>
        <w:pStyle w:val="Styl"/>
        <w:spacing w:line="276" w:lineRule="auto"/>
        <w:ind w:left="1843" w:firstLine="284"/>
        <w:contextualSpacing/>
        <w:rPr>
          <w:rFonts w:ascii="Arial" w:hAnsi="Arial" w:cs="Arial"/>
          <w:sz w:val="22"/>
          <w:szCs w:val="22"/>
        </w:rPr>
      </w:pPr>
      <w:r w:rsidRPr="005A7521">
        <w:rPr>
          <w:rFonts w:ascii="Arial" w:hAnsi="Arial" w:cs="Arial"/>
          <w:sz w:val="22"/>
          <w:szCs w:val="22"/>
        </w:rPr>
        <w:t>číslo účtu:</w:t>
      </w:r>
      <w:r w:rsidRPr="005A7521">
        <w:rPr>
          <w:rFonts w:ascii="Arial" w:hAnsi="Arial" w:cs="Arial"/>
          <w:sz w:val="22"/>
          <w:szCs w:val="22"/>
        </w:rPr>
        <w:tab/>
      </w:r>
      <w:r w:rsidRPr="005A7521">
        <w:rPr>
          <w:rFonts w:ascii="Arial" w:hAnsi="Arial" w:cs="Arial"/>
          <w:b/>
          <w:color w:val="000000"/>
          <w:sz w:val="22"/>
          <w:szCs w:val="22"/>
          <w:highlight w:val="yellow"/>
        </w:rPr>
        <w:t>[•]</w:t>
      </w:r>
    </w:p>
    <w:p w14:paraId="098D8679" w14:textId="5CBF3CFE" w:rsidR="00CC4D13" w:rsidRPr="005A7521" w:rsidRDefault="00CC4D13" w:rsidP="005A7521">
      <w:pPr>
        <w:spacing w:after="120" w:line="276" w:lineRule="auto"/>
        <w:contextualSpacing/>
        <w:rPr>
          <w:rFonts w:eastAsia="Calibri"/>
          <w:sz w:val="22"/>
          <w:szCs w:val="22"/>
        </w:rPr>
      </w:pPr>
      <w:r w:rsidRPr="005A7521">
        <w:rPr>
          <w:rFonts w:eastAsia="Calibri"/>
          <w:sz w:val="22"/>
          <w:szCs w:val="22"/>
        </w:rPr>
        <w:tab/>
      </w:r>
      <w:r w:rsidRPr="005A7521">
        <w:rPr>
          <w:rFonts w:eastAsia="Calibri"/>
          <w:sz w:val="22"/>
          <w:szCs w:val="22"/>
        </w:rPr>
        <w:tab/>
      </w:r>
      <w:r w:rsidRPr="005A7521">
        <w:rPr>
          <w:rFonts w:eastAsia="Calibri"/>
          <w:sz w:val="22"/>
          <w:szCs w:val="22"/>
        </w:rPr>
        <w:tab/>
        <w:t>(dále jen „</w:t>
      </w:r>
      <w:r w:rsidR="009F657B">
        <w:rPr>
          <w:rFonts w:eastAsia="Calibri"/>
          <w:b/>
          <w:sz w:val="22"/>
          <w:szCs w:val="22"/>
        </w:rPr>
        <w:t>poskytovatel</w:t>
      </w:r>
      <w:r w:rsidRPr="005A7521">
        <w:rPr>
          <w:rFonts w:eastAsia="Calibri"/>
          <w:sz w:val="22"/>
          <w:szCs w:val="22"/>
        </w:rPr>
        <w:t>“)</w:t>
      </w:r>
    </w:p>
    <w:p w14:paraId="2F0BE559" w14:textId="5880C5B7" w:rsidR="0050253A" w:rsidRPr="005A7521" w:rsidRDefault="0067524F" w:rsidP="005A7521">
      <w:pPr>
        <w:overflowPunct w:val="0"/>
        <w:autoSpaceDE w:val="0"/>
        <w:autoSpaceDN w:val="0"/>
        <w:adjustRightInd w:val="0"/>
        <w:spacing w:after="120" w:line="276" w:lineRule="auto"/>
        <w:ind w:left="0"/>
        <w:contextualSpacing/>
        <w:textAlignment w:val="baseline"/>
        <w:rPr>
          <w:sz w:val="22"/>
          <w:szCs w:val="22"/>
        </w:rPr>
      </w:pPr>
      <w:r w:rsidRPr="005A7521">
        <w:rPr>
          <w:sz w:val="22"/>
          <w:szCs w:val="22"/>
        </w:rPr>
        <w:t xml:space="preserve">(společně dále jen </w:t>
      </w:r>
      <w:r w:rsidR="008900DD" w:rsidRPr="005A7521">
        <w:rPr>
          <w:sz w:val="22"/>
          <w:szCs w:val="22"/>
        </w:rPr>
        <w:t>„</w:t>
      </w:r>
      <w:r w:rsidRPr="005A7521">
        <w:rPr>
          <w:sz w:val="22"/>
          <w:szCs w:val="22"/>
        </w:rPr>
        <w:t>smluvní strany</w:t>
      </w:r>
      <w:r w:rsidR="008900DD" w:rsidRPr="005A7521">
        <w:rPr>
          <w:sz w:val="22"/>
          <w:szCs w:val="22"/>
        </w:rPr>
        <w:t>“</w:t>
      </w:r>
      <w:r w:rsidR="004F3F0F" w:rsidRPr="005A7521">
        <w:rPr>
          <w:sz w:val="22"/>
          <w:szCs w:val="22"/>
        </w:rPr>
        <w:t>)</w:t>
      </w:r>
    </w:p>
    <w:p w14:paraId="766A4BF7" w14:textId="77777777" w:rsidR="00F05ECA" w:rsidRPr="005A7521" w:rsidRDefault="00F05ECA" w:rsidP="005A7521">
      <w:pPr>
        <w:pStyle w:val="Zhlav"/>
        <w:tabs>
          <w:tab w:val="clear" w:pos="4536"/>
          <w:tab w:val="clear" w:pos="9072"/>
        </w:tabs>
        <w:spacing w:after="120" w:line="276" w:lineRule="auto"/>
        <w:contextualSpacing/>
        <w:rPr>
          <w:sz w:val="22"/>
          <w:szCs w:val="22"/>
        </w:rPr>
      </w:pPr>
    </w:p>
    <w:p w14:paraId="4D154570" w14:textId="083DDE48" w:rsidR="00584FE2" w:rsidRPr="005A7521" w:rsidRDefault="00CC4D13" w:rsidP="005A7521">
      <w:pPr>
        <w:spacing w:after="120" w:line="276" w:lineRule="auto"/>
        <w:ind w:left="0"/>
        <w:contextualSpacing/>
        <w:jc w:val="left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>Zmocněnci pro jednání smluvní a ekonomická:</w:t>
      </w:r>
    </w:p>
    <w:p w14:paraId="103EAC16" w14:textId="77777777" w:rsidR="00584FE2" w:rsidRPr="005A7521" w:rsidRDefault="00584FE2" w:rsidP="005A7521">
      <w:pPr>
        <w:spacing w:after="120" w:line="276" w:lineRule="auto"/>
        <w:ind w:left="0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 xml:space="preserve">Za </w:t>
      </w:r>
      <w:r w:rsidR="00350B1C" w:rsidRPr="005A7521">
        <w:rPr>
          <w:sz w:val="22"/>
          <w:szCs w:val="22"/>
        </w:rPr>
        <w:t>objednatele</w:t>
      </w:r>
      <w:r w:rsidRPr="005A7521">
        <w:rPr>
          <w:sz w:val="22"/>
          <w:szCs w:val="22"/>
        </w:rPr>
        <w:t xml:space="preserve">: </w:t>
      </w:r>
      <w:r w:rsidR="00A50E41" w:rsidRPr="005A7521">
        <w:rPr>
          <w:sz w:val="22"/>
          <w:szCs w:val="22"/>
        </w:rPr>
        <w:tab/>
      </w:r>
      <w:r w:rsidR="00DD61C6" w:rsidRPr="005A7521">
        <w:rPr>
          <w:sz w:val="22"/>
          <w:szCs w:val="22"/>
        </w:rPr>
        <w:t xml:space="preserve">Tomáš Hebelka, </w:t>
      </w:r>
      <w:proofErr w:type="spellStart"/>
      <w:r w:rsidR="00DD61C6" w:rsidRPr="005A7521">
        <w:rPr>
          <w:sz w:val="22"/>
          <w:szCs w:val="22"/>
        </w:rPr>
        <w:t>MSc</w:t>
      </w:r>
      <w:proofErr w:type="spellEnd"/>
      <w:r w:rsidR="00E62D30" w:rsidRPr="005A7521">
        <w:rPr>
          <w:sz w:val="22"/>
          <w:szCs w:val="22"/>
        </w:rPr>
        <w:t xml:space="preserve">, </w:t>
      </w:r>
      <w:r w:rsidR="00DD61C6" w:rsidRPr="005A7521">
        <w:rPr>
          <w:sz w:val="22"/>
          <w:szCs w:val="22"/>
        </w:rPr>
        <w:t>g</w:t>
      </w:r>
      <w:r w:rsidRPr="005A7521">
        <w:rPr>
          <w:sz w:val="22"/>
          <w:szCs w:val="22"/>
        </w:rPr>
        <w:t>enerální ředitel</w:t>
      </w:r>
    </w:p>
    <w:p w14:paraId="4F5C946B" w14:textId="51C6BC4F" w:rsidR="00584FE2" w:rsidRPr="005A7521" w:rsidRDefault="00584FE2" w:rsidP="005A7521">
      <w:pPr>
        <w:spacing w:after="120" w:line="276" w:lineRule="auto"/>
        <w:ind w:left="0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 xml:space="preserve">Za </w:t>
      </w:r>
      <w:r w:rsidR="009F657B">
        <w:rPr>
          <w:sz w:val="22"/>
          <w:szCs w:val="22"/>
        </w:rPr>
        <w:t>poskytovatel</w:t>
      </w:r>
      <w:r w:rsidRPr="005A7521">
        <w:rPr>
          <w:sz w:val="22"/>
          <w:szCs w:val="22"/>
        </w:rPr>
        <w:t>e:</w:t>
      </w:r>
      <w:r w:rsidRPr="005A7521">
        <w:rPr>
          <w:b/>
          <w:sz w:val="22"/>
          <w:szCs w:val="22"/>
        </w:rPr>
        <w:t xml:space="preserve"> </w:t>
      </w:r>
      <w:r w:rsidRPr="005A7521">
        <w:rPr>
          <w:sz w:val="22"/>
          <w:szCs w:val="22"/>
        </w:rPr>
        <w:tab/>
      </w:r>
      <w:r w:rsidR="00CC4D13" w:rsidRPr="005A7521">
        <w:rPr>
          <w:b/>
          <w:color w:val="000000"/>
          <w:sz w:val="22"/>
          <w:szCs w:val="22"/>
          <w:highlight w:val="yellow"/>
        </w:rPr>
        <w:t>[•]</w:t>
      </w:r>
      <w:r w:rsidR="00346EAE" w:rsidRPr="00000727">
        <w:rPr>
          <w:color w:val="222222"/>
          <w:sz w:val="22"/>
          <w:szCs w:val="22"/>
        </w:rPr>
        <w:t>,</w:t>
      </w:r>
      <w:r w:rsidR="00CC4D13" w:rsidRPr="005A7521">
        <w:rPr>
          <w:b/>
          <w:color w:val="000000"/>
          <w:sz w:val="22"/>
          <w:szCs w:val="22"/>
          <w:highlight w:val="yellow"/>
        </w:rPr>
        <w:t>[•]</w:t>
      </w:r>
    </w:p>
    <w:p w14:paraId="2DB6B134" w14:textId="77777777" w:rsidR="00584FE2" w:rsidRPr="005A7521" w:rsidRDefault="00584FE2" w:rsidP="005A7521">
      <w:pPr>
        <w:spacing w:after="120" w:line="276" w:lineRule="auto"/>
        <w:contextualSpacing/>
        <w:rPr>
          <w:sz w:val="22"/>
          <w:szCs w:val="22"/>
        </w:rPr>
      </w:pPr>
    </w:p>
    <w:p w14:paraId="54B8D3AF" w14:textId="39BFCC7A" w:rsidR="00584FE2" w:rsidRPr="005A7521" w:rsidRDefault="00CC4D13" w:rsidP="005A7521">
      <w:pPr>
        <w:spacing w:after="120" w:line="276" w:lineRule="auto"/>
        <w:ind w:left="0"/>
        <w:contextualSpacing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>Zmocněnci pro jednání věcná a technická:</w:t>
      </w:r>
    </w:p>
    <w:p w14:paraId="4FBAB9B8" w14:textId="5B1C897F" w:rsidR="00000727" w:rsidRPr="005A7521" w:rsidRDefault="00584FE2" w:rsidP="005A7521">
      <w:pPr>
        <w:spacing w:after="120" w:line="276" w:lineRule="auto"/>
        <w:ind w:left="0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 xml:space="preserve">Za </w:t>
      </w:r>
      <w:r w:rsidR="00350B1C" w:rsidRPr="005A7521">
        <w:rPr>
          <w:sz w:val="22"/>
          <w:szCs w:val="22"/>
        </w:rPr>
        <w:t>objednatele</w:t>
      </w:r>
      <w:r w:rsidRPr="005A7521">
        <w:rPr>
          <w:sz w:val="22"/>
          <w:szCs w:val="22"/>
        </w:rPr>
        <w:t xml:space="preserve">: </w:t>
      </w:r>
      <w:r w:rsidRPr="005A7521">
        <w:rPr>
          <w:sz w:val="22"/>
          <w:szCs w:val="22"/>
        </w:rPr>
        <w:tab/>
      </w:r>
      <w:r w:rsidR="00EC40DD">
        <w:rPr>
          <w:sz w:val="22"/>
          <w:szCs w:val="22"/>
        </w:rPr>
        <w:t>Ing. Daniel Eisner, vedoucí útvaru interních ICT</w:t>
      </w:r>
    </w:p>
    <w:p w14:paraId="513B6AF1" w14:textId="4FAA44D2" w:rsidR="007C7C3E" w:rsidRPr="005A7521" w:rsidRDefault="00584FE2" w:rsidP="005A7521">
      <w:pPr>
        <w:spacing w:after="120" w:line="276" w:lineRule="auto"/>
        <w:ind w:left="0"/>
        <w:contextualSpacing/>
        <w:rPr>
          <w:sz w:val="22"/>
          <w:szCs w:val="22"/>
        </w:rPr>
      </w:pPr>
      <w:r w:rsidRPr="005A7521">
        <w:rPr>
          <w:sz w:val="22"/>
          <w:szCs w:val="22"/>
        </w:rPr>
        <w:t xml:space="preserve">Za </w:t>
      </w:r>
      <w:r w:rsidR="009F657B">
        <w:rPr>
          <w:sz w:val="22"/>
          <w:szCs w:val="22"/>
        </w:rPr>
        <w:t>poskytovatel</w:t>
      </w:r>
      <w:r w:rsidRPr="005A7521">
        <w:rPr>
          <w:sz w:val="22"/>
          <w:szCs w:val="22"/>
        </w:rPr>
        <w:t xml:space="preserve">e: </w:t>
      </w:r>
      <w:r w:rsidRPr="005A7521">
        <w:rPr>
          <w:sz w:val="22"/>
          <w:szCs w:val="22"/>
        </w:rPr>
        <w:tab/>
      </w:r>
      <w:r w:rsidR="00CC4D13" w:rsidRPr="005A7521">
        <w:rPr>
          <w:b/>
          <w:color w:val="000000"/>
          <w:sz w:val="22"/>
          <w:szCs w:val="22"/>
          <w:highlight w:val="yellow"/>
        </w:rPr>
        <w:t>[•]</w:t>
      </w:r>
      <w:r w:rsidR="00CC4D13" w:rsidRPr="005A7521">
        <w:rPr>
          <w:sz w:val="22"/>
          <w:szCs w:val="22"/>
        </w:rPr>
        <w:t>,</w:t>
      </w:r>
      <w:r w:rsidR="00CC4D13" w:rsidRPr="005A7521">
        <w:rPr>
          <w:b/>
          <w:color w:val="000000"/>
          <w:sz w:val="22"/>
          <w:szCs w:val="22"/>
          <w:highlight w:val="yellow"/>
        </w:rPr>
        <w:t>[•]</w:t>
      </w:r>
    </w:p>
    <w:p w14:paraId="6FAE2D70" w14:textId="77777777" w:rsidR="00624C18" w:rsidRDefault="00624C18" w:rsidP="005A7521">
      <w:pPr>
        <w:spacing w:after="120" w:line="276" w:lineRule="auto"/>
        <w:ind w:left="0"/>
        <w:jc w:val="center"/>
        <w:rPr>
          <w:b/>
          <w:sz w:val="22"/>
          <w:szCs w:val="22"/>
        </w:rPr>
      </w:pPr>
    </w:p>
    <w:p w14:paraId="36C5D16E" w14:textId="463056F5" w:rsidR="00CC4D13" w:rsidRPr="005A7521" w:rsidRDefault="00CC4D13" w:rsidP="005A7521">
      <w:pPr>
        <w:spacing w:after="120" w:line="276" w:lineRule="auto"/>
        <w:ind w:left="0"/>
        <w:jc w:val="center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lastRenderedPageBreak/>
        <w:t xml:space="preserve">I. </w:t>
      </w:r>
      <w:r w:rsidR="005A7521" w:rsidRPr="005A7521">
        <w:rPr>
          <w:b/>
          <w:sz w:val="22"/>
          <w:szCs w:val="22"/>
        </w:rPr>
        <w:t>ÚVODNÍ USTANOVENÍ</w:t>
      </w:r>
    </w:p>
    <w:p w14:paraId="46D30180" w14:textId="50FF7736" w:rsidR="00CC4D13" w:rsidRPr="005A7521" w:rsidRDefault="00CC4D13" w:rsidP="0033558C">
      <w:pPr>
        <w:pStyle w:val="Odstavecseseznamem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color w:val="000000"/>
          <w:sz w:val="22"/>
          <w:szCs w:val="22"/>
        </w:rPr>
      </w:pPr>
      <w:r w:rsidRPr="005A7521">
        <w:rPr>
          <w:color w:val="000000"/>
          <w:sz w:val="22"/>
          <w:szCs w:val="22"/>
        </w:rPr>
        <w:t xml:space="preserve">Tato smlouva je uzavírána na základě výsledku </w:t>
      </w:r>
      <w:r w:rsidR="005A7521">
        <w:rPr>
          <w:color w:val="000000"/>
          <w:sz w:val="22"/>
          <w:szCs w:val="22"/>
        </w:rPr>
        <w:t>zjednodušeného podlimitního řízení</w:t>
      </w:r>
      <w:r w:rsidRPr="005A7521">
        <w:rPr>
          <w:color w:val="000000"/>
          <w:sz w:val="22"/>
          <w:szCs w:val="22"/>
        </w:rPr>
        <w:t xml:space="preserve"> ve smyslu ustanovení § </w:t>
      </w:r>
      <w:r w:rsidR="005A7521">
        <w:rPr>
          <w:color w:val="000000"/>
          <w:sz w:val="22"/>
          <w:szCs w:val="22"/>
        </w:rPr>
        <w:t>53</w:t>
      </w:r>
      <w:r w:rsidRPr="005A7521">
        <w:rPr>
          <w:color w:val="000000"/>
          <w:sz w:val="22"/>
          <w:szCs w:val="22"/>
        </w:rPr>
        <w:t xml:space="preserve"> ZZVZ</w:t>
      </w:r>
      <w:r w:rsidR="00BA2541">
        <w:rPr>
          <w:color w:val="000000"/>
          <w:sz w:val="22"/>
          <w:szCs w:val="22"/>
        </w:rPr>
        <w:t xml:space="preserve"> k veřejné zakázce </w:t>
      </w:r>
      <w:r w:rsidRPr="005A7521">
        <w:rPr>
          <w:color w:val="000000"/>
          <w:sz w:val="22"/>
          <w:szCs w:val="22"/>
        </w:rPr>
        <w:t xml:space="preserve">s názvem </w:t>
      </w:r>
      <w:r w:rsidRPr="006668A6">
        <w:rPr>
          <w:color w:val="000000"/>
          <w:sz w:val="22"/>
          <w:szCs w:val="22"/>
        </w:rPr>
        <w:t>„</w:t>
      </w:r>
      <w:r w:rsidR="00FC2B4D" w:rsidRPr="006668A6">
        <w:rPr>
          <w:b/>
          <w:color w:val="000000"/>
          <w:sz w:val="22"/>
          <w:szCs w:val="22"/>
        </w:rPr>
        <w:t xml:space="preserve">Zajištění dostupnosti a konzultačních služeb databází </w:t>
      </w:r>
      <w:proofErr w:type="spellStart"/>
      <w:r w:rsidR="00FC2B4D" w:rsidRPr="006668A6">
        <w:rPr>
          <w:b/>
          <w:color w:val="000000"/>
          <w:sz w:val="22"/>
          <w:szCs w:val="22"/>
        </w:rPr>
        <w:t>Oracle</w:t>
      </w:r>
      <w:proofErr w:type="spellEnd"/>
      <w:r w:rsidRPr="006668A6">
        <w:rPr>
          <w:color w:val="000000"/>
          <w:sz w:val="22"/>
          <w:szCs w:val="22"/>
        </w:rPr>
        <w:t>“ (dále jen</w:t>
      </w:r>
      <w:r w:rsidRPr="005A7521">
        <w:rPr>
          <w:color w:val="000000"/>
          <w:sz w:val="22"/>
          <w:szCs w:val="22"/>
        </w:rPr>
        <w:t xml:space="preserve"> „</w:t>
      </w:r>
      <w:r w:rsidR="005A7521">
        <w:rPr>
          <w:b/>
          <w:color w:val="000000"/>
          <w:sz w:val="22"/>
          <w:szCs w:val="22"/>
        </w:rPr>
        <w:t>zadávací řízení</w:t>
      </w:r>
      <w:r w:rsidRPr="005A7521">
        <w:rPr>
          <w:color w:val="000000"/>
          <w:sz w:val="22"/>
          <w:szCs w:val="22"/>
        </w:rPr>
        <w:t xml:space="preserve">“), a to s </w:t>
      </w:r>
      <w:r w:rsidR="009F657B">
        <w:rPr>
          <w:color w:val="000000"/>
          <w:sz w:val="22"/>
          <w:szCs w:val="22"/>
        </w:rPr>
        <w:t>poskytovatel</w:t>
      </w:r>
      <w:r w:rsidR="005A7521">
        <w:rPr>
          <w:color w:val="000000"/>
          <w:sz w:val="22"/>
          <w:szCs w:val="22"/>
        </w:rPr>
        <w:t>em</w:t>
      </w:r>
      <w:r w:rsidRPr="005A7521">
        <w:rPr>
          <w:color w:val="000000"/>
          <w:sz w:val="22"/>
          <w:szCs w:val="22"/>
        </w:rPr>
        <w:t>, který splňuje všechny zadávací podmínky a jehož nabídka byla vyhodnocena jako nejvýhodnější</w:t>
      </w:r>
      <w:r w:rsidR="005A7521">
        <w:rPr>
          <w:color w:val="000000"/>
          <w:sz w:val="22"/>
          <w:szCs w:val="22"/>
        </w:rPr>
        <w:t xml:space="preserve"> v rámci zadávacího řízení</w:t>
      </w:r>
      <w:r w:rsidRPr="005A7521">
        <w:rPr>
          <w:color w:val="000000"/>
          <w:sz w:val="22"/>
          <w:szCs w:val="22"/>
        </w:rPr>
        <w:t>.</w:t>
      </w:r>
    </w:p>
    <w:p w14:paraId="27ED65A4" w14:textId="5E5BF492" w:rsidR="00CC4D13" w:rsidRPr="005A7521" w:rsidRDefault="00CC4D13" w:rsidP="0033558C">
      <w:pPr>
        <w:pStyle w:val="Odstavecseseznamem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color w:val="000000"/>
          <w:sz w:val="22"/>
          <w:szCs w:val="22"/>
        </w:rPr>
      </w:pPr>
      <w:r w:rsidRPr="005A7521">
        <w:rPr>
          <w:color w:val="000000"/>
          <w:sz w:val="22"/>
          <w:szCs w:val="22"/>
        </w:rPr>
        <w:t xml:space="preserve">Podkladem pro tuto smlouvu je nabídka </w:t>
      </w:r>
      <w:r w:rsidR="009F657B">
        <w:rPr>
          <w:color w:val="000000"/>
          <w:sz w:val="22"/>
          <w:szCs w:val="22"/>
        </w:rPr>
        <w:t>poskytovatel</w:t>
      </w:r>
      <w:r w:rsidR="005A7521">
        <w:rPr>
          <w:color w:val="000000"/>
          <w:sz w:val="22"/>
          <w:szCs w:val="22"/>
        </w:rPr>
        <w:t>e</w:t>
      </w:r>
      <w:r w:rsidR="005A7521" w:rsidRPr="005A7521">
        <w:rPr>
          <w:color w:val="000000"/>
          <w:sz w:val="22"/>
          <w:szCs w:val="22"/>
        </w:rPr>
        <w:t xml:space="preserve"> </w:t>
      </w:r>
      <w:r w:rsidRPr="005A7521">
        <w:rPr>
          <w:color w:val="000000"/>
          <w:sz w:val="22"/>
          <w:szCs w:val="22"/>
        </w:rPr>
        <w:t>ze dne</w:t>
      </w:r>
      <w:r w:rsidR="005A7521" w:rsidRPr="005A7521">
        <w:rPr>
          <w:color w:val="000000"/>
          <w:sz w:val="22"/>
          <w:szCs w:val="22"/>
        </w:rPr>
        <w:t xml:space="preserve"> </w:t>
      </w:r>
      <w:r w:rsidR="005A7521" w:rsidRPr="005A7521">
        <w:rPr>
          <w:b/>
          <w:color w:val="000000"/>
          <w:sz w:val="22"/>
          <w:szCs w:val="22"/>
          <w:highlight w:val="yellow"/>
        </w:rPr>
        <w:t>[•]</w:t>
      </w:r>
      <w:r w:rsidRPr="005A7521">
        <w:rPr>
          <w:color w:val="000000"/>
          <w:sz w:val="22"/>
          <w:szCs w:val="22"/>
        </w:rPr>
        <w:t>, jejíž obsah je smluvním stranám znám (dále jen „</w:t>
      </w:r>
      <w:r w:rsidRPr="005A7521">
        <w:rPr>
          <w:b/>
          <w:color w:val="000000"/>
          <w:sz w:val="22"/>
          <w:szCs w:val="22"/>
        </w:rPr>
        <w:t>nabídka</w:t>
      </w:r>
      <w:r w:rsidRPr="005A7521">
        <w:rPr>
          <w:color w:val="000000"/>
          <w:sz w:val="22"/>
          <w:szCs w:val="22"/>
        </w:rPr>
        <w:t xml:space="preserve">“). </w:t>
      </w:r>
      <w:r w:rsidR="009F657B">
        <w:rPr>
          <w:color w:val="000000"/>
          <w:sz w:val="22"/>
          <w:szCs w:val="22"/>
        </w:rPr>
        <w:t>Poskytovatel</w:t>
      </w:r>
      <w:r w:rsidR="005A7521" w:rsidRPr="005A7521">
        <w:rPr>
          <w:color w:val="000000"/>
          <w:sz w:val="22"/>
          <w:szCs w:val="22"/>
        </w:rPr>
        <w:t xml:space="preserve"> </w:t>
      </w:r>
      <w:r w:rsidRPr="005A7521">
        <w:rPr>
          <w:color w:val="000000"/>
          <w:sz w:val="22"/>
          <w:szCs w:val="22"/>
        </w:rPr>
        <w:t xml:space="preserve">prohlašuje, že se seznámil se všemi podklady, které byly součástí </w:t>
      </w:r>
      <w:r w:rsidR="005A7521">
        <w:rPr>
          <w:color w:val="000000"/>
          <w:sz w:val="22"/>
          <w:szCs w:val="22"/>
        </w:rPr>
        <w:t>zadávacího řízení</w:t>
      </w:r>
      <w:r w:rsidRPr="005A7521">
        <w:rPr>
          <w:color w:val="000000"/>
          <w:sz w:val="22"/>
          <w:szCs w:val="22"/>
        </w:rPr>
        <w:t xml:space="preserve">, a že je odborně způsobilý ke splnění jeho závazků podle této smlouvy a v souladu se svou nabídkou na plnění </w:t>
      </w:r>
      <w:r w:rsidR="005A7521">
        <w:rPr>
          <w:color w:val="000000"/>
          <w:sz w:val="22"/>
          <w:szCs w:val="22"/>
        </w:rPr>
        <w:t>předmětu zadávacího řízení</w:t>
      </w:r>
      <w:r w:rsidRPr="005A7521">
        <w:rPr>
          <w:color w:val="000000"/>
          <w:sz w:val="22"/>
          <w:szCs w:val="22"/>
        </w:rPr>
        <w:t>.</w:t>
      </w:r>
    </w:p>
    <w:p w14:paraId="59610BC2" w14:textId="41F67A80" w:rsidR="00CC4D13" w:rsidRPr="005A7521" w:rsidRDefault="00CC4D13" w:rsidP="0033558C">
      <w:pPr>
        <w:pStyle w:val="Odstavecseseznamem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color w:val="000000"/>
          <w:sz w:val="22"/>
          <w:szCs w:val="22"/>
        </w:rPr>
      </w:pPr>
      <w:r w:rsidRPr="005A7521">
        <w:rPr>
          <w:color w:val="000000"/>
          <w:sz w:val="22"/>
          <w:szCs w:val="22"/>
        </w:rPr>
        <w:t xml:space="preserve">Při výkladu obsahu této smlouvy jsou smluvní strany povinny přihlížet k zadávacím podmínkám a účelu </w:t>
      </w:r>
      <w:r w:rsidR="005A7521">
        <w:rPr>
          <w:color w:val="000000"/>
          <w:sz w:val="22"/>
          <w:szCs w:val="22"/>
        </w:rPr>
        <w:t>zadávacího řízení</w:t>
      </w:r>
      <w:r w:rsidRPr="005A7521">
        <w:rPr>
          <w:color w:val="000000"/>
          <w:sz w:val="22"/>
          <w:szCs w:val="22"/>
        </w:rPr>
        <w:t>. Ustanovení právních předpisů o výkladu právního jednání tím nejsou nijak dotčena.</w:t>
      </w:r>
    </w:p>
    <w:p w14:paraId="04F095A6" w14:textId="77777777" w:rsidR="00024665" w:rsidRPr="005A7521" w:rsidRDefault="00024665" w:rsidP="00641EA3">
      <w:pPr>
        <w:spacing w:after="120" w:line="276" w:lineRule="auto"/>
        <w:ind w:left="0"/>
        <w:rPr>
          <w:b/>
          <w:sz w:val="22"/>
          <w:szCs w:val="22"/>
        </w:rPr>
      </w:pPr>
    </w:p>
    <w:p w14:paraId="6E52101B" w14:textId="3B65A8B1" w:rsidR="003B60DF" w:rsidRPr="005A7521" w:rsidRDefault="00CC4D13" w:rsidP="00641EA3">
      <w:pPr>
        <w:tabs>
          <w:tab w:val="left" w:pos="3465"/>
        </w:tabs>
        <w:spacing w:after="120" w:line="276" w:lineRule="auto"/>
        <w:ind w:left="0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ab/>
      </w:r>
      <w:r w:rsidR="003B60DF" w:rsidRPr="005A7521">
        <w:rPr>
          <w:b/>
          <w:sz w:val="22"/>
          <w:szCs w:val="22"/>
        </w:rPr>
        <w:t>II.</w:t>
      </w:r>
      <w:r w:rsidRPr="005A7521">
        <w:rPr>
          <w:b/>
          <w:sz w:val="22"/>
          <w:szCs w:val="22"/>
        </w:rPr>
        <w:t xml:space="preserve"> </w:t>
      </w:r>
      <w:r w:rsidR="003B60DF" w:rsidRPr="005A7521">
        <w:rPr>
          <w:b/>
          <w:sz w:val="22"/>
          <w:szCs w:val="22"/>
        </w:rPr>
        <w:t>PŘEDMĚT SMLOUVY</w:t>
      </w:r>
    </w:p>
    <w:p w14:paraId="3EDBD18B" w14:textId="3644B3DB" w:rsidR="00FD4277" w:rsidRPr="00D711DD" w:rsidRDefault="003B60DF" w:rsidP="009572E2">
      <w:pPr>
        <w:pStyle w:val="Nadpis3"/>
        <w:spacing w:line="276" w:lineRule="auto"/>
        <w:jc w:val="both"/>
      </w:pPr>
      <w:r w:rsidRPr="005A7521">
        <w:t>Předmětem plnění této smlouvy je</w:t>
      </w:r>
      <w:r w:rsidR="00D86F35" w:rsidRPr="005A7521">
        <w:t xml:space="preserve"> </w:t>
      </w:r>
      <w:r w:rsidR="00D86F35" w:rsidRPr="00D711DD">
        <w:t xml:space="preserve">závazek </w:t>
      </w:r>
      <w:r w:rsidR="009F657B">
        <w:t>poskytovatel</w:t>
      </w:r>
      <w:r w:rsidR="00D86F35" w:rsidRPr="00D711DD">
        <w:t xml:space="preserve">e </w:t>
      </w:r>
      <w:r w:rsidR="00641EA3" w:rsidRPr="00D711DD">
        <w:rPr>
          <w:b/>
        </w:rPr>
        <w:t xml:space="preserve">poskytovat technickou podporu </w:t>
      </w:r>
      <w:r w:rsidR="005A7521" w:rsidRPr="00D711DD">
        <w:rPr>
          <w:b/>
        </w:rPr>
        <w:t xml:space="preserve">programového vybavení </w:t>
      </w:r>
      <w:proofErr w:type="spellStart"/>
      <w:r w:rsidR="005A7521" w:rsidRPr="00D711DD">
        <w:rPr>
          <w:b/>
        </w:rPr>
        <w:t>Oracle</w:t>
      </w:r>
      <w:proofErr w:type="spellEnd"/>
      <w:r w:rsidR="005A7521" w:rsidRPr="00D711DD">
        <w:rPr>
          <w:b/>
        </w:rPr>
        <w:t xml:space="preserve">, </w:t>
      </w:r>
      <w:r w:rsidR="00ED2727" w:rsidRPr="00D711DD">
        <w:rPr>
          <w:b/>
        </w:rPr>
        <w:t xml:space="preserve">a to </w:t>
      </w:r>
      <w:r w:rsidR="005A7521" w:rsidRPr="00D711DD">
        <w:rPr>
          <w:b/>
        </w:rPr>
        <w:t>do maximálního počtu 4 databázových instancí</w:t>
      </w:r>
      <w:r w:rsidR="00ED2727" w:rsidRPr="00D711DD">
        <w:rPr>
          <w:b/>
        </w:rPr>
        <w:t xml:space="preserve"> </w:t>
      </w:r>
      <w:r w:rsidR="009572E2" w:rsidRPr="009572E2">
        <w:rPr>
          <w:b/>
          <w:szCs w:val="22"/>
        </w:rPr>
        <w:t xml:space="preserve">verze </w:t>
      </w:r>
      <w:proofErr w:type="spellStart"/>
      <w:r w:rsidR="009572E2" w:rsidRPr="009572E2">
        <w:rPr>
          <w:b/>
          <w:szCs w:val="22"/>
        </w:rPr>
        <w:t>Oracle</w:t>
      </w:r>
      <w:proofErr w:type="spellEnd"/>
      <w:r w:rsidR="009572E2" w:rsidRPr="009572E2">
        <w:rPr>
          <w:b/>
          <w:szCs w:val="22"/>
        </w:rPr>
        <w:t xml:space="preserve"> Database 11g </w:t>
      </w:r>
      <w:proofErr w:type="spellStart"/>
      <w:r w:rsidR="009572E2" w:rsidRPr="009572E2">
        <w:rPr>
          <w:b/>
          <w:szCs w:val="22"/>
        </w:rPr>
        <w:t>Release</w:t>
      </w:r>
      <w:proofErr w:type="spellEnd"/>
      <w:r w:rsidR="009572E2" w:rsidRPr="009572E2">
        <w:rPr>
          <w:b/>
          <w:szCs w:val="22"/>
        </w:rPr>
        <w:t xml:space="preserve"> 1 a novějších </w:t>
      </w:r>
      <w:r w:rsidR="00ED2727" w:rsidRPr="00D711DD">
        <w:t>(dále jen</w:t>
      </w:r>
      <w:r w:rsidR="00ED2727" w:rsidRPr="00D711DD">
        <w:rPr>
          <w:b/>
        </w:rPr>
        <w:t xml:space="preserve"> „databáze“</w:t>
      </w:r>
      <w:r w:rsidR="00ED2727" w:rsidRPr="00D711DD">
        <w:t>)</w:t>
      </w:r>
      <w:r w:rsidR="00641EA3" w:rsidRPr="00D711DD">
        <w:t>, přičemž tato technická podpora zahrnuje zejména následující činnosti:</w:t>
      </w:r>
    </w:p>
    <w:p w14:paraId="01015679" w14:textId="2EAE48F6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 xml:space="preserve">instalace a implementace databázových technologií </w:t>
      </w:r>
      <w:proofErr w:type="spellStart"/>
      <w:r w:rsidRPr="00641EA3">
        <w:rPr>
          <w:sz w:val="22"/>
        </w:rPr>
        <w:t>Oracle</w:t>
      </w:r>
      <w:proofErr w:type="spellEnd"/>
      <w:r w:rsidRPr="00641EA3">
        <w:rPr>
          <w:sz w:val="22"/>
        </w:rPr>
        <w:t>;</w:t>
      </w:r>
    </w:p>
    <w:p w14:paraId="2B5F0DF7" w14:textId="1DC70493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systémová pomoc v oblasti databázového prostředí;</w:t>
      </w:r>
    </w:p>
    <w:p w14:paraId="78A7846F" w14:textId="7F5EFA3D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ladění databází a aplikací;</w:t>
      </w:r>
    </w:p>
    <w:p w14:paraId="4D909B82" w14:textId="70CE7702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migrace databází a aplikací;</w:t>
      </w:r>
    </w:p>
    <w:p w14:paraId="3FAAB227" w14:textId="5AB04F25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pomoc při řešení krizových a bezpečnostních situací;</w:t>
      </w:r>
    </w:p>
    <w:p w14:paraId="1281598A" w14:textId="3CB0812A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 xml:space="preserve">vytváření a úprava ovládacích prvků a skriptů pro běh databáze </w:t>
      </w:r>
      <w:proofErr w:type="spellStart"/>
      <w:r w:rsidRPr="00641EA3">
        <w:rPr>
          <w:sz w:val="22"/>
        </w:rPr>
        <w:t>Oracle</w:t>
      </w:r>
      <w:proofErr w:type="spellEnd"/>
      <w:r w:rsidRPr="00641EA3">
        <w:rPr>
          <w:sz w:val="22"/>
        </w:rPr>
        <w:t>;</w:t>
      </w:r>
    </w:p>
    <w:p w14:paraId="0754AEAC" w14:textId="701ED170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návrhy a vytváření skriptů pro zálohování databáze;</w:t>
      </w:r>
    </w:p>
    <w:p w14:paraId="56BD9E0D" w14:textId="1266E9D1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administrativní jednorázové manipulace s databázemi;</w:t>
      </w:r>
    </w:p>
    <w:p w14:paraId="436540F3" w14:textId="4884AF34" w:rsidR="00641EA3" w:rsidRP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>systémové návrhy aplikací, datových modelů, tvorba pravidel a databázových technologií;</w:t>
      </w:r>
    </w:p>
    <w:p w14:paraId="09B4A711" w14:textId="0B6114D6" w:rsidR="00641EA3" w:rsidRDefault="00641EA3" w:rsidP="0033558C">
      <w:pPr>
        <w:pStyle w:val="Odstavecseseznamem"/>
        <w:numPr>
          <w:ilvl w:val="0"/>
          <w:numId w:val="14"/>
        </w:numPr>
        <w:spacing w:line="276" w:lineRule="auto"/>
        <w:rPr>
          <w:sz w:val="22"/>
        </w:rPr>
      </w:pPr>
      <w:r w:rsidRPr="00641EA3">
        <w:rPr>
          <w:sz w:val="22"/>
        </w:rPr>
        <w:t xml:space="preserve">a jiné činnosti vyplývající z požadavku provozu </w:t>
      </w:r>
      <w:proofErr w:type="spellStart"/>
      <w:r w:rsidRPr="00641EA3">
        <w:rPr>
          <w:sz w:val="22"/>
        </w:rPr>
        <w:t>Oracle</w:t>
      </w:r>
      <w:proofErr w:type="spellEnd"/>
      <w:r w:rsidRPr="00641EA3">
        <w:rPr>
          <w:sz w:val="22"/>
        </w:rPr>
        <w:t xml:space="preserve"> technologií.</w:t>
      </w:r>
    </w:p>
    <w:p w14:paraId="0827B380" w14:textId="7027E0CF" w:rsidR="00641EA3" w:rsidRDefault="00641EA3" w:rsidP="00641EA3">
      <w:pPr>
        <w:spacing w:line="276" w:lineRule="auto"/>
        <w:ind w:left="814"/>
        <w:rPr>
          <w:sz w:val="22"/>
        </w:rPr>
      </w:pPr>
      <w:r>
        <w:rPr>
          <w:sz w:val="22"/>
        </w:rPr>
        <w:t>(dále jen „</w:t>
      </w:r>
      <w:r w:rsidRPr="00641EA3">
        <w:rPr>
          <w:b/>
          <w:sz w:val="22"/>
        </w:rPr>
        <w:t>technická podpora</w:t>
      </w:r>
      <w:r>
        <w:rPr>
          <w:sz w:val="22"/>
        </w:rPr>
        <w:t>“)</w:t>
      </w:r>
    </w:p>
    <w:p w14:paraId="25A1144C" w14:textId="5A7F986D" w:rsidR="00ED2727" w:rsidRDefault="009F657B" w:rsidP="00ED2727">
      <w:pPr>
        <w:pStyle w:val="Nadpis3"/>
        <w:spacing w:line="276" w:lineRule="auto"/>
        <w:jc w:val="both"/>
      </w:pPr>
      <w:r>
        <w:t>Poskytovatel</w:t>
      </w:r>
      <w:r w:rsidR="00ED2727">
        <w:t xml:space="preserve"> se zavazuje technickou podporu zajistit následujícími formami:</w:t>
      </w:r>
    </w:p>
    <w:p w14:paraId="6D26023E" w14:textId="7D46BB17" w:rsidR="00ED2727" w:rsidRDefault="003123E8" w:rsidP="0033558C">
      <w:pPr>
        <w:pStyle w:val="Odstavecseseznamem"/>
        <w:numPr>
          <w:ilvl w:val="0"/>
          <w:numId w:val="16"/>
        </w:numPr>
        <w:spacing w:line="276" w:lineRule="auto"/>
        <w:rPr>
          <w:b/>
          <w:sz w:val="22"/>
        </w:rPr>
      </w:pPr>
      <w:r w:rsidRPr="00CE326F">
        <w:rPr>
          <w:b/>
          <w:sz w:val="22"/>
        </w:rPr>
        <w:t>zajištění</w:t>
      </w:r>
      <w:r w:rsidR="00ED2727" w:rsidRPr="00CE326F">
        <w:rPr>
          <w:b/>
          <w:sz w:val="22"/>
        </w:rPr>
        <w:t xml:space="preserve"> dostupnosti</w:t>
      </w:r>
      <w:r w:rsidR="00A0162C" w:rsidRPr="00CE326F">
        <w:rPr>
          <w:b/>
          <w:sz w:val="22"/>
        </w:rPr>
        <w:t xml:space="preserve"> (tzv</w:t>
      </w:r>
      <w:r w:rsidRPr="00CE326F">
        <w:rPr>
          <w:b/>
          <w:sz w:val="22"/>
        </w:rPr>
        <w:t>. pohotovost)</w:t>
      </w:r>
      <w:r w:rsidR="00ED2727" w:rsidRPr="00CE326F">
        <w:rPr>
          <w:b/>
          <w:sz w:val="22"/>
        </w:rPr>
        <w:t>;</w:t>
      </w:r>
    </w:p>
    <w:p w14:paraId="009B843F" w14:textId="5CC153D5" w:rsidR="00CE326F" w:rsidRDefault="00CE326F" w:rsidP="0033558C">
      <w:pPr>
        <w:pStyle w:val="Odstavecseseznamem"/>
        <w:numPr>
          <w:ilvl w:val="0"/>
          <w:numId w:val="16"/>
        </w:numPr>
        <w:spacing w:line="276" w:lineRule="auto"/>
        <w:rPr>
          <w:b/>
          <w:sz w:val="22"/>
        </w:rPr>
      </w:pPr>
      <w:r>
        <w:rPr>
          <w:b/>
          <w:sz w:val="22"/>
        </w:rPr>
        <w:t>poskytování dálkové podpory v rámci pohotovosti;</w:t>
      </w:r>
    </w:p>
    <w:p w14:paraId="09BD2859" w14:textId="1D6B1234" w:rsidR="00CE326F" w:rsidRPr="00CE326F" w:rsidRDefault="00CE326F" w:rsidP="0033558C">
      <w:pPr>
        <w:pStyle w:val="Odstavecseseznamem"/>
        <w:numPr>
          <w:ilvl w:val="0"/>
          <w:numId w:val="16"/>
        </w:numPr>
        <w:spacing w:line="276" w:lineRule="auto"/>
        <w:rPr>
          <w:b/>
          <w:sz w:val="22"/>
        </w:rPr>
      </w:pPr>
      <w:r>
        <w:rPr>
          <w:b/>
          <w:sz w:val="22"/>
        </w:rPr>
        <w:t>provádění zásahů v rámci pohotovosti;</w:t>
      </w:r>
    </w:p>
    <w:p w14:paraId="6BA25EA5" w14:textId="441FA8CD" w:rsidR="00ED2727" w:rsidRPr="00D10501" w:rsidRDefault="00ED2727" w:rsidP="0033558C">
      <w:pPr>
        <w:pStyle w:val="Odstavecseseznamem"/>
        <w:numPr>
          <w:ilvl w:val="0"/>
          <w:numId w:val="16"/>
        </w:numPr>
        <w:spacing w:line="276" w:lineRule="auto"/>
        <w:rPr>
          <w:b/>
          <w:sz w:val="22"/>
        </w:rPr>
      </w:pPr>
      <w:r w:rsidRPr="00D10501">
        <w:rPr>
          <w:b/>
          <w:sz w:val="22"/>
        </w:rPr>
        <w:t xml:space="preserve">poskytování </w:t>
      </w:r>
      <w:r w:rsidR="00D711DD">
        <w:rPr>
          <w:b/>
          <w:sz w:val="22"/>
        </w:rPr>
        <w:t xml:space="preserve">plánovaných </w:t>
      </w:r>
      <w:r w:rsidRPr="00D10501">
        <w:rPr>
          <w:b/>
          <w:sz w:val="22"/>
        </w:rPr>
        <w:t>konzultačních služeb</w:t>
      </w:r>
      <w:r w:rsidR="007914A5">
        <w:rPr>
          <w:b/>
          <w:sz w:val="22"/>
        </w:rPr>
        <w:t>;</w:t>
      </w:r>
    </w:p>
    <w:p w14:paraId="17E9E305" w14:textId="477438FE" w:rsidR="00B05688" w:rsidRDefault="00607E67" w:rsidP="00641EA3">
      <w:pPr>
        <w:pStyle w:val="Nadpis3"/>
        <w:numPr>
          <w:ilvl w:val="0"/>
          <w:numId w:val="0"/>
        </w:numPr>
        <w:spacing w:after="120" w:line="276" w:lineRule="auto"/>
        <w:ind w:left="426"/>
        <w:jc w:val="both"/>
        <w:rPr>
          <w:szCs w:val="22"/>
        </w:rPr>
      </w:pPr>
      <w:r w:rsidRPr="005A7521">
        <w:rPr>
          <w:szCs w:val="22"/>
        </w:rPr>
        <w:t>a</w:t>
      </w:r>
      <w:r w:rsidR="002900E8" w:rsidRPr="005A7521">
        <w:rPr>
          <w:szCs w:val="22"/>
        </w:rPr>
        <w:t xml:space="preserve"> to </w:t>
      </w:r>
      <w:r w:rsidR="00ED2727" w:rsidRPr="00ED2727">
        <w:rPr>
          <w:szCs w:val="22"/>
        </w:rPr>
        <w:t xml:space="preserve">v potřebném rozsahu na vyžádání </w:t>
      </w:r>
      <w:r w:rsidR="00ED2727">
        <w:rPr>
          <w:szCs w:val="22"/>
        </w:rPr>
        <w:t>objednatele a</w:t>
      </w:r>
      <w:r w:rsidR="00ED2727" w:rsidRPr="00ED2727">
        <w:rPr>
          <w:szCs w:val="22"/>
        </w:rPr>
        <w:t xml:space="preserve"> </w:t>
      </w:r>
      <w:r w:rsidR="002900E8" w:rsidRPr="005A7521">
        <w:rPr>
          <w:szCs w:val="22"/>
        </w:rPr>
        <w:t xml:space="preserve">za podmínek stanovených </w:t>
      </w:r>
      <w:r w:rsidR="005575E9" w:rsidRPr="005A7521">
        <w:rPr>
          <w:szCs w:val="22"/>
        </w:rPr>
        <w:t xml:space="preserve">dále </w:t>
      </w:r>
      <w:r w:rsidR="002900E8" w:rsidRPr="005A7521">
        <w:rPr>
          <w:szCs w:val="22"/>
        </w:rPr>
        <w:t>touto smlouvou</w:t>
      </w:r>
      <w:r w:rsidRPr="005A7521">
        <w:rPr>
          <w:szCs w:val="22"/>
        </w:rPr>
        <w:t>.</w:t>
      </w:r>
      <w:r w:rsidR="007D6FF8" w:rsidRPr="005A7521">
        <w:rPr>
          <w:szCs w:val="22"/>
        </w:rPr>
        <w:t xml:space="preserve"> </w:t>
      </w:r>
    </w:p>
    <w:p w14:paraId="36E3078E" w14:textId="004D95C7" w:rsidR="00D66CA0" w:rsidRDefault="00D66CA0" w:rsidP="00D66CA0">
      <w:pPr>
        <w:pStyle w:val="Nadpis3"/>
        <w:spacing w:after="120" w:line="276" w:lineRule="auto"/>
        <w:ind w:left="426" w:hanging="426"/>
        <w:jc w:val="both"/>
        <w:rPr>
          <w:szCs w:val="18"/>
        </w:rPr>
      </w:pPr>
      <w:r w:rsidRPr="007648CB">
        <w:rPr>
          <w:szCs w:val="22"/>
        </w:rPr>
        <w:t>Veškerá technická podpora bude</w:t>
      </w:r>
      <w:r w:rsidRPr="007648CB">
        <w:rPr>
          <w:szCs w:val="18"/>
        </w:rPr>
        <w:t xml:space="preserve"> poskytována lokálně v českém jazyce.</w:t>
      </w:r>
    </w:p>
    <w:p w14:paraId="6CA75E74" w14:textId="0DA51A28" w:rsidR="00F1494F" w:rsidRDefault="00EC2F7F" w:rsidP="005A7521">
      <w:pPr>
        <w:pStyle w:val="Nadpis3"/>
        <w:spacing w:after="120" w:line="276" w:lineRule="auto"/>
        <w:ind w:left="426" w:hanging="426"/>
        <w:jc w:val="both"/>
        <w:rPr>
          <w:szCs w:val="22"/>
        </w:rPr>
      </w:pPr>
      <w:r w:rsidRPr="005A7521">
        <w:rPr>
          <w:szCs w:val="22"/>
        </w:rPr>
        <w:t>Objednatel</w:t>
      </w:r>
      <w:r w:rsidR="00F1494F" w:rsidRPr="005A7521">
        <w:rPr>
          <w:szCs w:val="22"/>
        </w:rPr>
        <w:t xml:space="preserve"> se zavazuje za řádně a včas </w:t>
      </w:r>
      <w:r w:rsidR="00ED2727">
        <w:rPr>
          <w:szCs w:val="22"/>
        </w:rPr>
        <w:t>poskytnutou technickou podporu</w:t>
      </w:r>
      <w:r w:rsidR="00F1494F" w:rsidRPr="005A7521">
        <w:rPr>
          <w:szCs w:val="22"/>
        </w:rPr>
        <w:t xml:space="preserve"> dle této smlouvy zaplatit dohodnutou cenu.</w:t>
      </w:r>
    </w:p>
    <w:p w14:paraId="48BBDEFF" w14:textId="77777777" w:rsidR="00C50A38" w:rsidRPr="00C50A38" w:rsidRDefault="00C50A38" w:rsidP="00C50A38"/>
    <w:p w14:paraId="6F7DF53B" w14:textId="77777777" w:rsidR="00C50A38" w:rsidRPr="005A7521" w:rsidRDefault="00C50A38" w:rsidP="00C50A38">
      <w:pPr>
        <w:pStyle w:val="A"/>
        <w:keepNext/>
        <w:tabs>
          <w:tab w:val="clear" w:pos="426"/>
        </w:tabs>
        <w:spacing w:after="120" w:line="276" w:lineRule="auto"/>
      </w:pPr>
      <w:r w:rsidRPr="005A7521">
        <w:lastRenderedPageBreak/>
        <w:t>III. MÍSTO PLNĚNí</w:t>
      </w:r>
    </w:p>
    <w:p w14:paraId="04C3B38C" w14:textId="4BF8A8A4" w:rsidR="00C50A38" w:rsidRPr="00D40DB7" w:rsidRDefault="009F657B" w:rsidP="0033558C">
      <w:pPr>
        <w:pStyle w:val="Nadpis3"/>
        <w:numPr>
          <w:ilvl w:val="0"/>
          <w:numId w:val="15"/>
        </w:numPr>
        <w:spacing w:after="120" w:line="276" w:lineRule="auto"/>
        <w:ind w:left="426"/>
        <w:jc w:val="both"/>
        <w:rPr>
          <w:szCs w:val="22"/>
        </w:rPr>
      </w:pPr>
      <w:r>
        <w:rPr>
          <w:szCs w:val="22"/>
        </w:rPr>
        <w:t>Poskytovatel</w:t>
      </w:r>
      <w:r w:rsidR="00C50A38" w:rsidRPr="003123E8">
        <w:rPr>
          <w:szCs w:val="22"/>
        </w:rPr>
        <w:t xml:space="preserve"> bude poskytovat technickou podporu zajištěním dostupnosti </w:t>
      </w:r>
      <w:r w:rsidR="003123E8" w:rsidRPr="003123E8">
        <w:rPr>
          <w:szCs w:val="22"/>
        </w:rPr>
        <w:t>(t</w:t>
      </w:r>
      <w:r w:rsidR="00A0162C">
        <w:rPr>
          <w:szCs w:val="22"/>
        </w:rPr>
        <w:t>zv</w:t>
      </w:r>
      <w:r w:rsidR="003123E8" w:rsidRPr="003123E8">
        <w:rPr>
          <w:szCs w:val="22"/>
        </w:rPr>
        <w:t xml:space="preserve">. pohotovost) </w:t>
      </w:r>
      <w:r w:rsidR="00C50A38" w:rsidRPr="003123E8">
        <w:rPr>
          <w:szCs w:val="22"/>
        </w:rPr>
        <w:t xml:space="preserve">dle čl. II odst. 2 písm. a) této smlouvy </w:t>
      </w:r>
      <w:r w:rsidR="004853F0">
        <w:rPr>
          <w:szCs w:val="22"/>
        </w:rPr>
        <w:t>a dálkovou podporu v rámci pohotovosti dle</w:t>
      </w:r>
      <w:r w:rsidR="004853F0" w:rsidRPr="004853F0">
        <w:rPr>
          <w:szCs w:val="22"/>
        </w:rPr>
        <w:t xml:space="preserve"> </w:t>
      </w:r>
      <w:r w:rsidR="004853F0">
        <w:rPr>
          <w:szCs w:val="22"/>
        </w:rPr>
        <w:t>čl. II odst. 2 písm. b</w:t>
      </w:r>
      <w:r w:rsidR="004853F0" w:rsidRPr="003123E8">
        <w:rPr>
          <w:szCs w:val="22"/>
        </w:rPr>
        <w:t xml:space="preserve">) této </w:t>
      </w:r>
      <w:r w:rsidR="004853F0" w:rsidRPr="00D40DB7">
        <w:rPr>
          <w:szCs w:val="22"/>
        </w:rPr>
        <w:t xml:space="preserve">smlouvy </w:t>
      </w:r>
      <w:r w:rsidR="00C50A38" w:rsidRPr="00D40DB7">
        <w:rPr>
          <w:szCs w:val="22"/>
        </w:rPr>
        <w:t xml:space="preserve">na adresách </w:t>
      </w:r>
      <w:r>
        <w:rPr>
          <w:szCs w:val="22"/>
        </w:rPr>
        <w:t>poskytovatel</w:t>
      </w:r>
      <w:r w:rsidR="00C50A38" w:rsidRPr="00D40DB7">
        <w:rPr>
          <w:szCs w:val="22"/>
        </w:rPr>
        <w:t>e.</w:t>
      </w:r>
    </w:p>
    <w:p w14:paraId="4E35CD2C" w14:textId="19FEC656" w:rsidR="00C50A38" w:rsidRPr="00D40DB7" w:rsidRDefault="009F657B" w:rsidP="0033558C">
      <w:pPr>
        <w:pStyle w:val="Nadpis3"/>
        <w:numPr>
          <w:ilvl w:val="0"/>
          <w:numId w:val="15"/>
        </w:numPr>
        <w:spacing w:after="120" w:line="276" w:lineRule="auto"/>
        <w:ind w:left="426"/>
        <w:jc w:val="both"/>
        <w:rPr>
          <w:szCs w:val="22"/>
        </w:rPr>
      </w:pPr>
      <w:r>
        <w:rPr>
          <w:szCs w:val="22"/>
        </w:rPr>
        <w:t>Poskytovatel</w:t>
      </w:r>
      <w:r w:rsidR="00C50A38" w:rsidRPr="00D40DB7">
        <w:rPr>
          <w:szCs w:val="22"/>
        </w:rPr>
        <w:t xml:space="preserve"> bude poskytovat technickou podporu formou </w:t>
      </w:r>
      <w:r w:rsidR="00D40DB7" w:rsidRPr="00D40DB7">
        <w:t>zásahů v rámci pohotovosti</w:t>
      </w:r>
      <w:r w:rsidR="00D40DB7" w:rsidRPr="00D40DB7">
        <w:rPr>
          <w:szCs w:val="22"/>
        </w:rPr>
        <w:t xml:space="preserve"> dle čl. II odst. 2 písm. c) této smlouvy a </w:t>
      </w:r>
      <w:r w:rsidR="004853F0" w:rsidRPr="00D40DB7">
        <w:rPr>
          <w:szCs w:val="22"/>
        </w:rPr>
        <w:t xml:space="preserve">plánovaných </w:t>
      </w:r>
      <w:r w:rsidR="00C50A38" w:rsidRPr="00D40DB7">
        <w:rPr>
          <w:szCs w:val="22"/>
        </w:rPr>
        <w:t xml:space="preserve">konzultačních služeb </w:t>
      </w:r>
      <w:r w:rsidR="00D40DB7" w:rsidRPr="00D40DB7">
        <w:rPr>
          <w:szCs w:val="22"/>
        </w:rPr>
        <w:t>dle čl. II odst. 2 písm. d) této smlouvy</w:t>
      </w:r>
      <w:r w:rsidR="003123E8" w:rsidRPr="00D40DB7">
        <w:rPr>
          <w:szCs w:val="22"/>
        </w:rPr>
        <w:t xml:space="preserve"> </w:t>
      </w:r>
      <w:r w:rsidR="00C50A38" w:rsidRPr="00D40DB7">
        <w:rPr>
          <w:szCs w:val="22"/>
        </w:rPr>
        <w:t>na následujících adresách objednatele</w:t>
      </w:r>
      <w:r w:rsidR="003123E8" w:rsidRPr="00D40DB7">
        <w:rPr>
          <w:szCs w:val="22"/>
        </w:rPr>
        <w:t>:</w:t>
      </w:r>
    </w:p>
    <w:p w14:paraId="010CEAD4" w14:textId="77777777" w:rsidR="00C50A38" w:rsidRPr="00D10501" w:rsidRDefault="00C50A38" w:rsidP="0033558C">
      <w:pPr>
        <w:pStyle w:val="Odstavecseseznamem"/>
        <w:numPr>
          <w:ilvl w:val="0"/>
          <w:numId w:val="17"/>
        </w:numPr>
        <w:spacing w:line="276" w:lineRule="auto"/>
        <w:rPr>
          <w:sz w:val="22"/>
        </w:rPr>
      </w:pPr>
      <w:r w:rsidRPr="00D10501">
        <w:rPr>
          <w:sz w:val="22"/>
        </w:rPr>
        <w:t>STÁTNÍ TISKÁRNA CENIN, státní podnik, Výrobní závod I, Růžová 6, čp. 943, 110 00 Praha 1 Česká republika (dále jen „</w:t>
      </w:r>
      <w:r w:rsidRPr="00D10501">
        <w:rPr>
          <w:b/>
          <w:sz w:val="22"/>
        </w:rPr>
        <w:t>VZ I</w:t>
      </w:r>
      <w:r w:rsidRPr="00D10501">
        <w:rPr>
          <w:sz w:val="22"/>
        </w:rPr>
        <w:t>“);</w:t>
      </w:r>
    </w:p>
    <w:p w14:paraId="67997252" w14:textId="77777777" w:rsidR="00C50A38" w:rsidRDefault="00C50A38" w:rsidP="0033558C">
      <w:pPr>
        <w:pStyle w:val="Odstavecseseznamem"/>
        <w:numPr>
          <w:ilvl w:val="0"/>
          <w:numId w:val="17"/>
        </w:numPr>
        <w:spacing w:line="276" w:lineRule="auto"/>
        <w:rPr>
          <w:sz w:val="22"/>
        </w:rPr>
      </w:pPr>
      <w:r w:rsidRPr="00D10501">
        <w:rPr>
          <w:sz w:val="22"/>
        </w:rPr>
        <w:t>STÁTNÍ TISKÁRNA CENIN, státní podnik, Výrobní závod II, Za Viaduktem 8, 170 00 Praha 7, Česká republika (dále jen „</w:t>
      </w:r>
      <w:r w:rsidRPr="00D10501">
        <w:rPr>
          <w:b/>
          <w:sz w:val="22"/>
        </w:rPr>
        <w:t>VZ II</w:t>
      </w:r>
      <w:r w:rsidRPr="00D10501">
        <w:rPr>
          <w:sz w:val="22"/>
        </w:rPr>
        <w:t>“).</w:t>
      </w:r>
    </w:p>
    <w:p w14:paraId="2817399F" w14:textId="21F023BE" w:rsidR="00C50A38" w:rsidRPr="00C50A38" w:rsidRDefault="00C50A38" w:rsidP="0033558C">
      <w:pPr>
        <w:pStyle w:val="Nadpis3"/>
        <w:numPr>
          <w:ilvl w:val="0"/>
          <w:numId w:val="15"/>
        </w:numPr>
        <w:spacing w:after="120" w:line="276" w:lineRule="auto"/>
        <w:ind w:left="426"/>
        <w:jc w:val="both"/>
      </w:pPr>
      <w:r w:rsidRPr="00BD467C">
        <w:rPr>
          <w:szCs w:val="22"/>
        </w:rPr>
        <w:t>Dálkový přístup k</w:t>
      </w:r>
      <w:r>
        <w:rPr>
          <w:szCs w:val="22"/>
        </w:rPr>
        <w:t> </w:t>
      </w:r>
      <w:r w:rsidRPr="00BD467C">
        <w:rPr>
          <w:szCs w:val="22"/>
        </w:rPr>
        <w:t>databázím</w:t>
      </w:r>
      <w:r>
        <w:rPr>
          <w:szCs w:val="22"/>
        </w:rPr>
        <w:t xml:space="preserve"> přes VPN </w:t>
      </w:r>
      <w:r w:rsidRPr="00BD467C">
        <w:rPr>
          <w:szCs w:val="22"/>
        </w:rPr>
        <w:t>je vyloučen</w:t>
      </w:r>
      <w:r>
        <w:rPr>
          <w:szCs w:val="22"/>
        </w:rPr>
        <w:t>.</w:t>
      </w:r>
    </w:p>
    <w:p w14:paraId="6BDF73CF" w14:textId="77777777" w:rsidR="005575E9" w:rsidRDefault="005575E9" w:rsidP="005A7521">
      <w:pPr>
        <w:pStyle w:val="A"/>
        <w:tabs>
          <w:tab w:val="clear" w:pos="426"/>
        </w:tabs>
        <w:spacing w:after="120" w:line="276" w:lineRule="auto"/>
      </w:pPr>
    </w:p>
    <w:p w14:paraId="0B06B59E" w14:textId="503F290E" w:rsidR="00A0162C" w:rsidRPr="006D13E3" w:rsidRDefault="006D13E3" w:rsidP="007648CB">
      <w:pPr>
        <w:pStyle w:val="A"/>
        <w:tabs>
          <w:tab w:val="clear" w:pos="426"/>
        </w:tabs>
        <w:spacing w:after="120" w:line="276" w:lineRule="auto"/>
        <w:contextualSpacing/>
      </w:pPr>
      <w:r w:rsidRPr="006D13E3">
        <w:t>I</w:t>
      </w:r>
      <w:r w:rsidR="00D10501" w:rsidRPr="006D13E3">
        <w:t xml:space="preserve">V. </w:t>
      </w:r>
      <w:r w:rsidR="00B669C3">
        <w:t xml:space="preserve">REAKČNÍ </w:t>
      </w:r>
      <w:r w:rsidR="001A6710" w:rsidRPr="006D13E3">
        <w:t xml:space="preserve">LHŮTY A </w:t>
      </w:r>
      <w:r w:rsidR="00A0162C" w:rsidRPr="006D13E3">
        <w:t xml:space="preserve">ZPŮSOB PLNĚNÍ </w:t>
      </w:r>
    </w:p>
    <w:p w14:paraId="2CB76C7A" w14:textId="2ED61F1D" w:rsidR="00F218BD" w:rsidRPr="009B1F64" w:rsidRDefault="009F657B" w:rsidP="00F218BD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rFonts w:eastAsia="MS Mincho"/>
          <w:sz w:val="22"/>
          <w:szCs w:val="22"/>
        </w:rPr>
      </w:pPr>
      <w:r>
        <w:rPr>
          <w:sz w:val="22"/>
          <w:szCs w:val="22"/>
        </w:rPr>
        <w:t>Poskytovatel</w:t>
      </w:r>
      <w:r w:rsidR="00D10501" w:rsidRPr="009B1F64">
        <w:rPr>
          <w:sz w:val="22"/>
          <w:szCs w:val="22"/>
        </w:rPr>
        <w:t xml:space="preserve"> se zavazuje </w:t>
      </w:r>
      <w:r w:rsidR="003F48F8" w:rsidRPr="009B1F64">
        <w:rPr>
          <w:sz w:val="22"/>
          <w:szCs w:val="22"/>
        </w:rPr>
        <w:t>zajistit</w:t>
      </w:r>
      <w:r w:rsidR="006C67E9" w:rsidRPr="009B1F64">
        <w:rPr>
          <w:sz w:val="22"/>
          <w:szCs w:val="22"/>
        </w:rPr>
        <w:t xml:space="preserve"> </w:t>
      </w:r>
      <w:r w:rsidR="003F48F8" w:rsidRPr="009B1F64">
        <w:rPr>
          <w:sz w:val="22"/>
          <w:szCs w:val="22"/>
        </w:rPr>
        <w:t xml:space="preserve">svou </w:t>
      </w:r>
      <w:r w:rsidR="006C67E9" w:rsidRPr="009B1F64">
        <w:rPr>
          <w:sz w:val="22"/>
          <w:szCs w:val="22"/>
        </w:rPr>
        <w:t>dostupnost</w:t>
      </w:r>
      <w:r w:rsidR="00D10501" w:rsidRPr="009B1F64">
        <w:rPr>
          <w:sz w:val="22"/>
          <w:szCs w:val="22"/>
        </w:rPr>
        <w:t xml:space="preserve"> </w:t>
      </w:r>
      <w:r w:rsidR="003123E8" w:rsidRPr="009B1F64">
        <w:rPr>
          <w:sz w:val="22"/>
        </w:rPr>
        <w:t>(t</w:t>
      </w:r>
      <w:r w:rsidR="00A0162C" w:rsidRPr="009B1F64">
        <w:rPr>
          <w:sz w:val="22"/>
        </w:rPr>
        <w:t>zv</w:t>
      </w:r>
      <w:r w:rsidR="003123E8" w:rsidRPr="009B1F64">
        <w:rPr>
          <w:sz w:val="22"/>
        </w:rPr>
        <w:t>. pohotovost)</w:t>
      </w:r>
      <w:r w:rsidR="003F48F8" w:rsidRPr="009B1F64">
        <w:rPr>
          <w:sz w:val="22"/>
        </w:rPr>
        <w:t xml:space="preserve"> dle čl. II odst. 2 písm. a) této smlouvy </w:t>
      </w:r>
      <w:r w:rsidR="00EA4B8C" w:rsidRPr="009B1F64">
        <w:rPr>
          <w:sz w:val="22"/>
          <w:szCs w:val="22"/>
        </w:rPr>
        <w:t>v pracovní dny mezi 7:00 a 19:00 (tj. v režimu 12 x 5)</w:t>
      </w:r>
      <w:r w:rsidR="007D5D2A" w:rsidRPr="009B1F64">
        <w:rPr>
          <w:sz w:val="22"/>
          <w:szCs w:val="22"/>
        </w:rPr>
        <w:t xml:space="preserve">, </w:t>
      </w:r>
      <w:r w:rsidR="007D5D2A" w:rsidRPr="009B1F64">
        <w:rPr>
          <w:rFonts w:eastAsia="MS Mincho"/>
          <w:sz w:val="22"/>
          <w:szCs w:val="22"/>
        </w:rPr>
        <w:t xml:space="preserve">s výjimkou zákonem uznaných svátků v místě sídla </w:t>
      </w:r>
      <w:r>
        <w:rPr>
          <w:rFonts w:eastAsia="MS Mincho"/>
          <w:sz w:val="22"/>
          <w:szCs w:val="22"/>
        </w:rPr>
        <w:t>poskytovatel</w:t>
      </w:r>
      <w:r w:rsidR="007D5D2A" w:rsidRPr="009B1F64">
        <w:rPr>
          <w:rFonts w:eastAsia="MS Mincho"/>
          <w:sz w:val="22"/>
          <w:szCs w:val="22"/>
        </w:rPr>
        <w:t>e,</w:t>
      </w:r>
      <w:r w:rsidR="006C67E9" w:rsidRPr="009B1F64">
        <w:rPr>
          <w:sz w:val="22"/>
          <w:szCs w:val="22"/>
        </w:rPr>
        <w:t xml:space="preserve"> (dále jen „</w:t>
      </w:r>
      <w:r w:rsidR="006C67E9" w:rsidRPr="009B1F64">
        <w:rPr>
          <w:b/>
          <w:sz w:val="22"/>
          <w:szCs w:val="22"/>
        </w:rPr>
        <w:t>doba pohotovosti</w:t>
      </w:r>
      <w:r w:rsidR="006C67E9" w:rsidRPr="009B1F64">
        <w:rPr>
          <w:sz w:val="22"/>
          <w:szCs w:val="22"/>
        </w:rPr>
        <w:t>“)</w:t>
      </w:r>
      <w:r w:rsidR="00EA4B8C" w:rsidRPr="009B1F64">
        <w:rPr>
          <w:sz w:val="22"/>
          <w:szCs w:val="22"/>
        </w:rPr>
        <w:t xml:space="preserve"> </w:t>
      </w:r>
      <w:r w:rsidR="009B1F64" w:rsidRPr="009B1F64">
        <w:rPr>
          <w:b/>
          <w:sz w:val="22"/>
          <w:szCs w:val="22"/>
        </w:rPr>
        <w:t>s</w:t>
      </w:r>
      <w:r w:rsidR="00D10501" w:rsidRPr="009B1F64">
        <w:rPr>
          <w:b/>
          <w:sz w:val="22"/>
          <w:szCs w:val="22"/>
        </w:rPr>
        <w:t xml:space="preserve"> reakční </w:t>
      </w:r>
      <w:r w:rsidR="009019AE">
        <w:rPr>
          <w:b/>
          <w:sz w:val="22"/>
          <w:szCs w:val="22"/>
        </w:rPr>
        <w:t>lhůtou</w:t>
      </w:r>
      <w:r w:rsidR="00D10501" w:rsidRPr="009B1F64">
        <w:rPr>
          <w:b/>
          <w:sz w:val="22"/>
          <w:szCs w:val="22"/>
        </w:rPr>
        <w:t xml:space="preserve"> </w:t>
      </w:r>
      <w:r w:rsidR="00F218BD" w:rsidRPr="009B1F64">
        <w:rPr>
          <w:b/>
          <w:sz w:val="22"/>
          <w:szCs w:val="22"/>
        </w:rPr>
        <w:t xml:space="preserve">do </w:t>
      </w:r>
      <w:r w:rsidR="00EA4B8C" w:rsidRPr="009B1F64">
        <w:rPr>
          <w:b/>
          <w:sz w:val="22"/>
          <w:szCs w:val="22"/>
        </w:rPr>
        <w:t>1</w:t>
      </w:r>
      <w:r w:rsidR="00D10501" w:rsidRPr="009B1F64">
        <w:rPr>
          <w:b/>
          <w:sz w:val="22"/>
          <w:szCs w:val="22"/>
        </w:rPr>
        <w:t xml:space="preserve"> hodin</w:t>
      </w:r>
      <w:r w:rsidR="00EA4B8C" w:rsidRPr="009B1F64">
        <w:rPr>
          <w:b/>
          <w:sz w:val="22"/>
          <w:szCs w:val="22"/>
        </w:rPr>
        <w:t>y</w:t>
      </w:r>
      <w:r w:rsidR="00D10501" w:rsidRPr="009B1F64">
        <w:rPr>
          <w:b/>
          <w:sz w:val="22"/>
          <w:szCs w:val="22"/>
        </w:rPr>
        <w:t xml:space="preserve"> od </w:t>
      </w:r>
      <w:r w:rsidR="00F218BD" w:rsidRPr="009B1F64">
        <w:rPr>
          <w:b/>
          <w:sz w:val="22"/>
          <w:szCs w:val="22"/>
        </w:rPr>
        <w:t xml:space="preserve">písemného </w:t>
      </w:r>
      <w:r w:rsidR="006B5F2B" w:rsidRPr="009B1F64">
        <w:rPr>
          <w:b/>
          <w:sz w:val="22"/>
          <w:szCs w:val="22"/>
        </w:rPr>
        <w:t xml:space="preserve">oznámení </w:t>
      </w:r>
      <w:r w:rsidR="0068348A" w:rsidRPr="009B1F64">
        <w:rPr>
          <w:b/>
          <w:sz w:val="22"/>
          <w:szCs w:val="22"/>
        </w:rPr>
        <w:t>krizové situace</w:t>
      </w:r>
      <w:r w:rsidR="00D10501" w:rsidRPr="009B1F64">
        <w:rPr>
          <w:sz w:val="22"/>
          <w:szCs w:val="22"/>
        </w:rPr>
        <w:t xml:space="preserve"> </w:t>
      </w:r>
      <w:r w:rsidR="00F218BD" w:rsidRPr="009B1F64">
        <w:rPr>
          <w:sz w:val="22"/>
          <w:szCs w:val="22"/>
        </w:rPr>
        <w:t xml:space="preserve">zmocněncem </w:t>
      </w:r>
      <w:r w:rsidR="006B5F2B" w:rsidRPr="009B1F64">
        <w:rPr>
          <w:sz w:val="22"/>
          <w:szCs w:val="22"/>
        </w:rPr>
        <w:t>o</w:t>
      </w:r>
      <w:r w:rsidR="00D10501" w:rsidRPr="009B1F64">
        <w:rPr>
          <w:sz w:val="22"/>
          <w:szCs w:val="22"/>
        </w:rPr>
        <w:t>bjednatele</w:t>
      </w:r>
      <w:r w:rsidR="006B5F2B" w:rsidRPr="009B1F64">
        <w:rPr>
          <w:sz w:val="22"/>
          <w:szCs w:val="22"/>
        </w:rPr>
        <w:t>m</w:t>
      </w:r>
      <w:r w:rsidR="003F48F8" w:rsidRPr="009B1F64">
        <w:rPr>
          <w:sz w:val="22"/>
          <w:szCs w:val="22"/>
        </w:rPr>
        <w:t xml:space="preserve"> </w:t>
      </w:r>
      <w:r w:rsidR="00F218BD" w:rsidRPr="009B1F64">
        <w:rPr>
          <w:sz w:val="22"/>
          <w:szCs w:val="22"/>
        </w:rPr>
        <w:t xml:space="preserve">pro jednání věcná a technická na emailové adrese </w:t>
      </w:r>
      <w:r>
        <w:rPr>
          <w:sz w:val="22"/>
          <w:szCs w:val="22"/>
        </w:rPr>
        <w:t>poskytovatel</w:t>
      </w:r>
      <w:r w:rsidR="00F218BD" w:rsidRPr="009B1F64">
        <w:rPr>
          <w:sz w:val="22"/>
          <w:szCs w:val="22"/>
        </w:rPr>
        <w:t>e</w:t>
      </w:r>
      <w:r w:rsidR="00F218BD" w:rsidRPr="009B1F64">
        <w:rPr>
          <w:b/>
          <w:color w:val="000000"/>
          <w:sz w:val="22"/>
          <w:szCs w:val="22"/>
        </w:rPr>
        <w:t xml:space="preserve"> </w:t>
      </w:r>
      <w:r w:rsidR="00F218BD" w:rsidRPr="009B1F64">
        <w:rPr>
          <w:b/>
          <w:color w:val="000000"/>
          <w:sz w:val="22"/>
          <w:szCs w:val="22"/>
          <w:highlight w:val="yellow"/>
        </w:rPr>
        <w:t>[•]</w:t>
      </w:r>
      <w:r w:rsidR="009B1F64" w:rsidRPr="009B1F64">
        <w:rPr>
          <w:b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Poskytovatel</w:t>
      </w:r>
      <w:r w:rsidR="003123E8" w:rsidRPr="009B1F64">
        <w:rPr>
          <w:sz w:val="22"/>
          <w:szCs w:val="22"/>
        </w:rPr>
        <w:t xml:space="preserve"> bude dostupný </w:t>
      </w:r>
      <w:r w:rsidR="006B5F2B" w:rsidRPr="009B1F64">
        <w:rPr>
          <w:sz w:val="22"/>
          <w:szCs w:val="22"/>
        </w:rPr>
        <w:t xml:space="preserve">v době pohotovosti </w:t>
      </w:r>
      <w:r w:rsidR="00F218BD" w:rsidRPr="009B1F64">
        <w:rPr>
          <w:sz w:val="22"/>
          <w:szCs w:val="22"/>
        </w:rPr>
        <w:t>jak na výše</w:t>
      </w:r>
      <w:r w:rsidR="009B1F64" w:rsidRPr="009B1F64">
        <w:rPr>
          <w:sz w:val="22"/>
          <w:szCs w:val="22"/>
        </w:rPr>
        <w:t xml:space="preserve"> </w:t>
      </w:r>
      <w:r w:rsidR="00F218BD" w:rsidRPr="009B1F64">
        <w:rPr>
          <w:sz w:val="22"/>
          <w:szCs w:val="22"/>
        </w:rPr>
        <w:t xml:space="preserve">uvedené emailové adrese, tak </w:t>
      </w:r>
      <w:r w:rsidR="003123E8" w:rsidRPr="009B1F64">
        <w:rPr>
          <w:sz w:val="22"/>
          <w:szCs w:val="22"/>
        </w:rPr>
        <w:t xml:space="preserve">na telefonním čísle: </w:t>
      </w:r>
      <w:r w:rsidR="003123E8" w:rsidRPr="009B1F64">
        <w:rPr>
          <w:b/>
          <w:color w:val="000000"/>
          <w:sz w:val="22"/>
          <w:szCs w:val="22"/>
          <w:highlight w:val="yellow"/>
        </w:rPr>
        <w:t>[•]</w:t>
      </w:r>
      <w:r w:rsidR="009B1F64" w:rsidRPr="009B1F64">
        <w:rPr>
          <w:b/>
          <w:color w:val="000000"/>
          <w:sz w:val="22"/>
          <w:szCs w:val="22"/>
        </w:rPr>
        <w:t xml:space="preserve"> </w:t>
      </w:r>
      <w:r w:rsidR="009B1F64" w:rsidRPr="009B1F64">
        <w:rPr>
          <w:color w:val="000000"/>
          <w:sz w:val="22"/>
          <w:szCs w:val="22"/>
        </w:rPr>
        <w:t>a bude připraven</w:t>
      </w:r>
      <w:r w:rsidR="009B1F64" w:rsidRPr="009B1F64">
        <w:rPr>
          <w:b/>
          <w:color w:val="000000"/>
          <w:sz w:val="22"/>
          <w:szCs w:val="22"/>
        </w:rPr>
        <w:t xml:space="preserve"> poskytnout dálkovou podporu</w:t>
      </w:r>
      <w:r w:rsidR="009B1F64" w:rsidRPr="009B1F64">
        <w:rPr>
          <w:b/>
          <w:sz w:val="22"/>
        </w:rPr>
        <w:t xml:space="preserve"> </w:t>
      </w:r>
      <w:r w:rsidR="002F2D64">
        <w:rPr>
          <w:b/>
          <w:sz w:val="22"/>
        </w:rPr>
        <w:t>v rámci pohotovosti</w:t>
      </w:r>
      <w:r w:rsidR="002F2D64" w:rsidRPr="009B1F64">
        <w:rPr>
          <w:b/>
          <w:sz w:val="22"/>
        </w:rPr>
        <w:t xml:space="preserve"> </w:t>
      </w:r>
      <w:r w:rsidR="009B1F64" w:rsidRPr="005D5A22">
        <w:rPr>
          <w:sz w:val="22"/>
        </w:rPr>
        <w:t>dle čl. II odst. 2 písm. b) této smlouvy.</w:t>
      </w:r>
      <w:r w:rsidR="009B1F64" w:rsidRPr="009B1F64">
        <w:rPr>
          <w:sz w:val="22"/>
        </w:rPr>
        <w:t xml:space="preserve"> </w:t>
      </w:r>
    </w:p>
    <w:p w14:paraId="3A5DE537" w14:textId="46235379" w:rsidR="009B1F64" w:rsidRPr="009B1F64" w:rsidRDefault="009F657B" w:rsidP="009B1F64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rFonts w:eastAsia="MS Mincho"/>
          <w:sz w:val="22"/>
          <w:szCs w:val="22"/>
        </w:rPr>
      </w:pPr>
      <w:r>
        <w:rPr>
          <w:sz w:val="22"/>
          <w:szCs w:val="22"/>
        </w:rPr>
        <w:t>Poskytovatel</w:t>
      </w:r>
      <w:r w:rsidR="00EA4B8C" w:rsidRPr="009B1F64">
        <w:rPr>
          <w:sz w:val="22"/>
          <w:szCs w:val="22"/>
        </w:rPr>
        <w:t xml:space="preserve"> se zavazuje </w:t>
      </w:r>
      <w:r w:rsidR="00EA4B8C" w:rsidRPr="009B1F64">
        <w:rPr>
          <w:rFonts w:eastAsia="MS Mincho"/>
          <w:sz w:val="22"/>
          <w:szCs w:val="22"/>
        </w:rPr>
        <w:t xml:space="preserve">v případě potřeby </w:t>
      </w:r>
      <w:r w:rsidR="006C67E9" w:rsidRPr="009B1F64">
        <w:rPr>
          <w:rFonts w:eastAsia="MS Mincho"/>
          <w:sz w:val="22"/>
          <w:szCs w:val="22"/>
        </w:rPr>
        <w:t>zajistit příjezd technika</w:t>
      </w:r>
      <w:r w:rsidR="00EA4B8C" w:rsidRPr="009B1F64">
        <w:rPr>
          <w:rFonts w:eastAsia="MS Mincho"/>
          <w:sz w:val="22"/>
          <w:szCs w:val="22"/>
        </w:rPr>
        <w:t xml:space="preserve"> do</w:t>
      </w:r>
      <w:r w:rsidR="006C67E9" w:rsidRPr="009B1F64">
        <w:rPr>
          <w:rFonts w:eastAsia="MS Mincho"/>
          <w:sz w:val="22"/>
          <w:szCs w:val="22"/>
        </w:rPr>
        <w:t xml:space="preserve"> VZ I nebo VZ II</w:t>
      </w:r>
      <w:r w:rsidR="00EA4B8C" w:rsidRPr="009B1F64">
        <w:rPr>
          <w:rFonts w:eastAsia="MS Mincho"/>
          <w:sz w:val="22"/>
          <w:szCs w:val="22"/>
        </w:rPr>
        <w:t xml:space="preserve"> </w:t>
      </w:r>
      <w:r w:rsidR="00E368F8">
        <w:rPr>
          <w:rFonts w:eastAsia="MS Mincho"/>
          <w:sz w:val="22"/>
          <w:szCs w:val="22"/>
        </w:rPr>
        <w:t xml:space="preserve">a řešit urgentní krizové situace v místě objednatele </w:t>
      </w:r>
      <w:r w:rsidR="00D66CA0" w:rsidRPr="009B1F64">
        <w:rPr>
          <w:sz w:val="22"/>
          <w:szCs w:val="22"/>
        </w:rPr>
        <w:t>(</w:t>
      </w:r>
      <w:r w:rsidR="001A6710" w:rsidRPr="009B1F64">
        <w:rPr>
          <w:sz w:val="22"/>
          <w:szCs w:val="22"/>
        </w:rPr>
        <w:t xml:space="preserve">výše a </w:t>
      </w:r>
      <w:r w:rsidR="00D66CA0" w:rsidRPr="009B1F64">
        <w:rPr>
          <w:sz w:val="22"/>
          <w:szCs w:val="22"/>
        </w:rPr>
        <w:t>dále také jako „</w:t>
      </w:r>
      <w:r w:rsidR="00D66CA0" w:rsidRPr="009B1F64">
        <w:rPr>
          <w:b/>
          <w:sz w:val="22"/>
          <w:szCs w:val="22"/>
        </w:rPr>
        <w:t>zásah</w:t>
      </w:r>
      <w:r w:rsidR="00D66CA0" w:rsidRPr="009B1F64">
        <w:rPr>
          <w:sz w:val="22"/>
          <w:szCs w:val="22"/>
        </w:rPr>
        <w:t>“)</w:t>
      </w:r>
      <w:r w:rsidR="00D66CA0" w:rsidRPr="009B1F64">
        <w:rPr>
          <w:rFonts w:eastAsia="MS Mincho"/>
          <w:sz w:val="22"/>
          <w:szCs w:val="22"/>
        </w:rPr>
        <w:t xml:space="preserve"> </w:t>
      </w:r>
      <w:r w:rsidR="00B669C3">
        <w:rPr>
          <w:sz w:val="22"/>
        </w:rPr>
        <w:t>dle čl.</w:t>
      </w:r>
      <w:r w:rsidR="00FC2B4D">
        <w:rPr>
          <w:sz w:val="22"/>
        </w:rPr>
        <w:t> </w:t>
      </w:r>
      <w:r w:rsidR="00B669C3">
        <w:rPr>
          <w:sz w:val="22"/>
        </w:rPr>
        <w:t>II odst. 2 písm. c</w:t>
      </w:r>
      <w:r w:rsidR="00B669C3" w:rsidRPr="009B1F64">
        <w:rPr>
          <w:sz w:val="22"/>
        </w:rPr>
        <w:t>) této smlouvy</w:t>
      </w:r>
      <w:r w:rsidR="00B669C3" w:rsidRPr="009B1F64">
        <w:rPr>
          <w:rFonts w:eastAsia="MS Mincho"/>
          <w:sz w:val="22"/>
          <w:szCs w:val="22"/>
        </w:rPr>
        <w:t xml:space="preserve"> </w:t>
      </w:r>
      <w:r w:rsidR="00EA4B8C" w:rsidRPr="009B1F64">
        <w:rPr>
          <w:rFonts w:eastAsia="MS Mincho"/>
          <w:b/>
          <w:sz w:val="22"/>
          <w:szCs w:val="22"/>
        </w:rPr>
        <w:t>do 4 hodin</w:t>
      </w:r>
      <w:r w:rsidR="00EA4B8C" w:rsidRPr="009B1F64">
        <w:rPr>
          <w:rFonts w:eastAsia="MS Mincho"/>
          <w:sz w:val="22"/>
          <w:szCs w:val="22"/>
        </w:rPr>
        <w:t xml:space="preserve"> </w:t>
      </w:r>
      <w:r w:rsidR="006C67E9" w:rsidRPr="009B1F64">
        <w:rPr>
          <w:b/>
          <w:sz w:val="22"/>
          <w:szCs w:val="22"/>
        </w:rPr>
        <w:t xml:space="preserve">od </w:t>
      </w:r>
      <w:r w:rsidR="00F218BD" w:rsidRPr="009B1F64">
        <w:rPr>
          <w:b/>
          <w:sz w:val="22"/>
          <w:szCs w:val="22"/>
        </w:rPr>
        <w:t xml:space="preserve">písemné </w:t>
      </w:r>
      <w:r w:rsidR="001A6710" w:rsidRPr="009B1F64">
        <w:rPr>
          <w:b/>
          <w:sz w:val="22"/>
          <w:szCs w:val="22"/>
        </w:rPr>
        <w:t xml:space="preserve">výzvy </w:t>
      </w:r>
      <w:r w:rsidR="001A6710" w:rsidRPr="009B1F64">
        <w:rPr>
          <w:sz w:val="22"/>
          <w:szCs w:val="22"/>
        </w:rPr>
        <w:t>zmocněnce objednatele pro jednání věcná a technická</w:t>
      </w:r>
      <w:r w:rsidR="00AE38E4" w:rsidRPr="009B1F64">
        <w:rPr>
          <w:sz w:val="22"/>
          <w:szCs w:val="22"/>
        </w:rPr>
        <w:t xml:space="preserve"> k</w:t>
      </w:r>
      <w:r w:rsidR="009B1F64" w:rsidRPr="009B1F64">
        <w:rPr>
          <w:sz w:val="22"/>
          <w:szCs w:val="22"/>
        </w:rPr>
        <w:t> </w:t>
      </w:r>
      <w:r w:rsidR="00AE38E4" w:rsidRPr="009B1F64">
        <w:rPr>
          <w:sz w:val="22"/>
          <w:szCs w:val="22"/>
        </w:rPr>
        <w:t>zásahu</w:t>
      </w:r>
      <w:r w:rsidR="009B1F64" w:rsidRPr="009B1F64">
        <w:rPr>
          <w:sz w:val="22"/>
          <w:szCs w:val="22"/>
        </w:rPr>
        <w:t xml:space="preserve"> na emailovou adresu</w:t>
      </w:r>
      <w:r w:rsidR="00B669C3">
        <w:rPr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="00B669C3">
        <w:rPr>
          <w:sz w:val="22"/>
          <w:szCs w:val="22"/>
        </w:rPr>
        <w:t>e</w:t>
      </w:r>
      <w:r w:rsidR="009B1F64" w:rsidRPr="009B1F64">
        <w:rPr>
          <w:sz w:val="22"/>
          <w:szCs w:val="22"/>
        </w:rPr>
        <w:t xml:space="preserve"> uvedenou v odst. 1 tohoto článku</w:t>
      </w:r>
      <w:r w:rsidR="006C67E9" w:rsidRPr="009B1F64">
        <w:rPr>
          <w:sz w:val="22"/>
          <w:szCs w:val="22"/>
        </w:rPr>
        <w:t>.</w:t>
      </w:r>
      <w:r w:rsidR="009B1F64" w:rsidRPr="009B1F64">
        <w:rPr>
          <w:sz w:val="22"/>
          <w:szCs w:val="22"/>
        </w:rPr>
        <w:t xml:space="preserve"> </w:t>
      </w:r>
    </w:p>
    <w:p w14:paraId="71D4EA15" w14:textId="36016F11" w:rsidR="00D10501" w:rsidRPr="009B1F64" w:rsidRDefault="006B5F2B" w:rsidP="009B1F64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sz w:val="22"/>
          <w:szCs w:val="22"/>
        </w:rPr>
      </w:pPr>
      <w:r w:rsidRPr="009B1F64">
        <w:rPr>
          <w:b/>
          <w:sz w:val="22"/>
          <w:szCs w:val="22"/>
        </w:rPr>
        <w:t xml:space="preserve">Vyřešení </w:t>
      </w:r>
      <w:r w:rsidR="005D5A22">
        <w:rPr>
          <w:b/>
          <w:sz w:val="22"/>
          <w:szCs w:val="22"/>
        </w:rPr>
        <w:t xml:space="preserve">urgentní </w:t>
      </w:r>
      <w:r w:rsidR="0068348A" w:rsidRPr="009B1F64">
        <w:rPr>
          <w:b/>
          <w:sz w:val="22"/>
          <w:szCs w:val="22"/>
        </w:rPr>
        <w:t>krizové situace</w:t>
      </w:r>
      <w:r w:rsidR="00D10501" w:rsidRPr="009B1F64">
        <w:rPr>
          <w:sz w:val="22"/>
          <w:szCs w:val="22"/>
        </w:rPr>
        <w:t xml:space="preserve"> bude provedeno</w:t>
      </w:r>
      <w:r w:rsidR="007914A5">
        <w:rPr>
          <w:sz w:val="22"/>
          <w:szCs w:val="22"/>
        </w:rPr>
        <w:t xml:space="preserve"> poskytovatelem</w:t>
      </w:r>
      <w:r w:rsidR="00D10501" w:rsidRPr="009B1F64">
        <w:rPr>
          <w:sz w:val="22"/>
          <w:szCs w:val="22"/>
        </w:rPr>
        <w:t xml:space="preserve"> </w:t>
      </w:r>
      <w:r w:rsidR="00D10501" w:rsidRPr="009B1F64">
        <w:rPr>
          <w:b/>
          <w:sz w:val="22"/>
          <w:szCs w:val="22"/>
        </w:rPr>
        <w:t xml:space="preserve">nejpozději do </w:t>
      </w:r>
      <w:r w:rsidR="00FC2B4D">
        <w:rPr>
          <w:b/>
          <w:sz w:val="22"/>
          <w:szCs w:val="22"/>
        </w:rPr>
        <w:t>2</w:t>
      </w:r>
      <w:r w:rsidR="00D10501" w:rsidRPr="009B1F64">
        <w:rPr>
          <w:b/>
          <w:sz w:val="22"/>
          <w:szCs w:val="22"/>
        </w:rPr>
        <w:t>0 hodin od příjezdu technika</w:t>
      </w:r>
      <w:r w:rsidR="00D10501" w:rsidRPr="009B1F64">
        <w:rPr>
          <w:sz w:val="22"/>
          <w:szCs w:val="22"/>
        </w:rPr>
        <w:t xml:space="preserve"> </w:t>
      </w:r>
      <w:r w:rsidR="009F657B">
        <w:rPr>
          <w:sz w:val="22"/>
          <w:szCs w:val="22"/>
        </w:rPr>
        <w:t>poskytovatel</w:t>
      </w:r>
      <w:r w:rsidR="00D10501" w:rsidRPr="009B1F64">
        <w:rPr>
          <w:sz w:val="22"/>
          <w:szCs w:val="22"/>
        </w:rPr>
        <w:t xml:space="preserve">e do </w:t>
      </w:r>
      <w:r w:rsidRPr="009B1F64">
        <w:rPr>
          <w:sz w:val="22"/>
          <w:szCs w:val="22"/>
        </w:rPr>
        <w:t>VZ I nebo VZ II</w:t>
      </w:r>
      <w:r w:rsidR="00D10501" w:rsidRPr="009B1F64">
        <w:rPr>
          <w:sz w:val="22"/>
          <w:szCs w:val="22"/>
        </w:rPr>
        <w:t>.</w:t>
      </w:r>
    </w:p>
    <w:p w14:paraId="57B56ECE" w14:textId="4D100740" w:rsidR="009B1F64" w:rsidRPr="007A3C05" w:rsidRDefault="009B1F64" w:rsidP="009B1F64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rFonts w:eastAsia="MS Mincho"/>
          <w:sz w:val="22"/>
          <w:szCs w:val="22"/>
        </w:rPr>
      </w:pPr>
      <w:r w:rsidRPr="009B1F64">
        <w:rPr>
          <w:sz w:val="22"/>
          <w:szCs w:val="22"/>
        </w:rPr>
        <w:t xml:space="preserve">Reakční </w:t>
      </w:r>
      <w:r w:rsidR="009019AE">
        <w:rPr>
          <w:sz w:val="22"/>
          <w:szCs w:val="22"/>
        </w:rPr>
        <w:t>lhůty</w:t>
      </w:r>
      <w:r w:rsidRPr="009B1F64">
        <w:rPr>
          <w:sz w:val="22"/>
          <w:szCs w:val="22"/>
        </w:rPr>
        <w:t xml:space="preserve"> uvedené v odst. 1 a 2 tohoto článku běží pro účely </w:t>
      </w:r>
      <w:r w:rsidRPr="007A3C05">
        <w:rPr>
          <w:sz w:val="22"/>
          <w:szCs w:val="22"/>
        </w:rPr>
        <w:t xml:space="preserve">této smlouvy pouze po dobu pohotovosti. </w:t>
      </w:r>
      <w:r w:rsidRPr="007A3C05">
        <w:rPr>
          <w:rFonts w:eastAsia="MS Mincho"/>
          <w:sz w:val="22"/>
          <w:szCs w:val="22"/>
        </w:rPr>
        <w:t xml:space="preserve">Bude-li krizová situace oznámena </w:t>
      </w:r>
      <w:r w:rsidR="009F657B" w:rsidRPr="007A3C05">
        <w:rPr>
          <w:rFonts w:eastAsia="MS Mincho"/>
          <w:sz w:val="22"/>
          <w:szCs w:val="22"/>
        </w:rPr>
        <w:t>poskytovatel</w:t>
      </w:r>
      <w:r w:rsidRPr="007A3C05">
        <w:rPr>
          <w:rFonts w:eastAsia="MS Mincho"/>
          <w:sz w:val="22"/>
          <w:szCs w:val="22"/>
        </w:rPr>
        <w:t xml:space="preserve">i nebo bude-li </w:t>
      </w:r>
      <w:r w:rsidR="009F657B" w:rsidRPr="007A3C05">
        <w:rPr>
          <w:rFonts w:eastAsia="MS Mincho"/>
          <w:sz w:val="22"/>
          <w:szCs w:val="22"/>
        </w:rPr>
        <w:t>poskytovatel</w:t>
      </w:r>
      <w:r w:rsidRPr="007A3C05">
        <w:rPr>
          <w:rFonts w:eastAsia="MS Mincho"/>
          <w:sz w:val="22"/>
          <w:szCs w:val="22"/>
        </w:rPr>
        <w:t xml:space="preserve"> vyzván k zásahu mimo dobu pohotovosti, začíná příslušná reakční </w:t>
      </w:r>
      <w:r w:rsidR="009019AE" w:rsidRPr="007A3C05">
        <w:rPr>
          <w:rFonts w:eastAsia="MS Mincho"/>
          <w:sz w:val="22"/>
          <w:szCs w:val="22"/>
        </w:rPr>
        <w:t>lhůta</w:t>
      </w:r>
      <w:r w:rsidRPr="007A3C05">
        <w:rPr>
          <w:rFonts w:eastAsia="MS Mincho"/>
          <w:sz w:val="22"/>
          <w:szCs w:val="22"/>
        </w:rPr>
        <w:t xml:space="preserve"> běžet až od 7:00 následujícího pracovního dne.</w:t>
      </w:r>
      <w:r w:rsidRPr="007A3C05">
        <w:rPr>
          <w:sz w:val="22"/>
          <w:szCs w:val="22"/>
        </w:rPr>
        <w:t xml:space="preserve"> </w:t>
      </w:r>
      <w:r w:rsidR="009019AE" w:rsidRPr="007A3C05">
        <w:rPr>
          <w:sz w:val="22"/>
          <w:szCs w:val="22"/>
        </w:rPr>
        <w:t>Lhůta k vyřešení krizové situace</w:t>
      </w:r>
      <w:r w:rsidRPr="007A3C05">
        <w:rPr>
          <w:sz w:val="22"/>
          <w:szCs w:val="22"/>
        </w:rPr>
        <w:t xml:space="preserve"> uvedená v odst. 3 tohoto článku běží bez ohledu na dobu pohotovosti.</w:t>
      </w:r>
    </w:p>
    <w:p w14:paraId="1A062457" w14:textId="570B6C89" w:rsidR="00E368F8" w:rsidRPr="006C523A" w:rsidRDefault="006C523A" w:rsidP="00E368F8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sz w:val="22"/>
          <w:szCs w:val="22"/>
        </w:rPr>
      </w:pPr>
      <w:r w:rsidRPr="007A3C05">
        <w:rPr>
          <w:sz w:val="22"/>
        </w:rPr>
        <w:t xml:space="preserve">Objednatel je oprávněn požadovat a </w:t>
      </w:r>
      <w:r w:rsidR="009F657B" w:rsidRPr="007A3C05">
        <w:rPr>
          <w:sz w:val="22"/>
        </w:rPr>
        <w:t>poskytovatel</w:t>
      </w:r>
      <w:r w:rsidR="00E368F8" w:rsidRPr="007A3C05">
        <w:rPr>
          <w:sz w:val="22"/>
        </w:rPr>
        <w:t xml:space="preserve"> se zavazuje poskytovat</w:t>
      </w:r>
      <w:r w:rsidR="00E368F8" w:rsidRPr="006C523A">
        <w:rPr>
          <w:sz w:val="22"/>
        </w:rPr>
        <w:t xml:space="preserve"> dálkovou podporu </w:t>
      </w:r>
      <w:r w:rsidR="002F2D64" w:rsidRPr="002F2D64">
        <w:rPr>
          <w:sz w:val="22"/>
        </w:rPr>
        <w:t>v rámci pohotovosti</w:t>
      </w:r>
      <w:r w:rsidR="002F2D64" w:rsidRPr="006C523A">
        <w:rPr>
          <w:sz w:val="22"/>
        </w:rPr>
        <w:t xml:space="preserve"> </w:t>
      </w:r>
      <w:r w:rsidR="00E368F8" w:rsidRPr="006C523A">
        <w:rPr>
          <w:sz w:val="22"/>
        </w:rPr>
        <w:t xml:space="preserve">dle čl. II odst. 2 písm. b) této smlouvy a provádět zásahy </w:t>
      </w:r>
      <w:r w:rsidR="002F2D64" w:rsidRPr="002F2D64">
        <w:rPr>
          <w:sz w:val="22"/>
        </w:rPr>
        <w:t>v rámci pohotovosti</w:t>
      </w:r>
      <w:r w:rsidR="002F2D64" w:rsidRPr="006C523A">
        <w:rPr>
          <w:sz w:val="22"/>
        </w:rPr>
        <w:t xml:space="preserve"> </w:t>
      </w:r>
      <w:r w:rsidR="00E368F8" w:rsidRPr="006C523A">
        <w:rPr>
          <w:sz w:val="22"/>
        </w:rPr>
        <w:t xml:space="preserve">dle čl. II odst. 2 písm. c) této </w:t>
      </w:r>
      <w:r w:rsidR="002F2D64" w:rsidRPr="006C523A">
        <w:rPr>
          <w:sz w:val="22"/>
        </w:rPr>
        <w:t xml:space="preserve">smlouvy </w:t>
      </w:r>
      <w:r w:rsidR="00E368F8" w:rsidRPr="006C523A">
        <w:rPr>
          <w:sz w:val="22"/>
          <w:szCs w:val="22"/>
        </w:rPr>
        <w:t xml:space="preserve">až do souhrnné maximální výše </w:t>
      </w:r>
      <w:r w:rsidR="007A76E1">
        <w:rPr>
          <w:b/>
          <w:sz w:val="22"/>
          <w:szCs w:val="22"/>
        </w:rPr>
        <w:t>192</w:t>
      </w:r>
      <w:r w:rsidR="00E368F8" w:rsidRPr="006C523A">
        <w:rPr>
          <w:b/>
          <w:sz w:val="22"/>
          <w:szCs w:val="22"/>
        </w:rPr>
        <w:t xml:space="preserve"> hodin </w:t>
      </w:r>
      <w:r w:rsidR="007A76E1" w:rsidRPr="007A76E1">
        <w:rPr>
          <w:snapToGrid w:val="0"/>
          <w:sz w:val="22"/>
          <w:szCs w:val="22"/>
        </w:rPr>
        <w:t xml:space="preserve">za </w:t>
      </w:r>
      <w:r w:rsidR="007A76E1">
        <w:rPr>
          <w:snapToGrid w:val="0"/>
          <w:sz w:val="22"/>
          <w:szCs w:val="22"/>
        </w:rPr>
        <w:t>dobu trvání</w:t>
      </w:r>
      <w:r w:rsidR="007A76E1" w:rsidRPr="007A76E1">
        <w:rPr>
          <w:snapToGrid w:val="0"/>
          <w:sz w:val="22"/>
          <w:szCs w:val="22"/>
        </w:rPr>
        <w:t xml:space="preserve"> této smlouvy</w:t>
      </w:r>
      <w:r w:rsidR="00E368F8" w:rsidRPr="006C523A">
        <w:rPr>
          <w:sz w:val="22"/>
          <w:szCs w:val="22"/>
        </w:rPr>
        <w:t xml:space="preserve">. Objednatel </w:t>
      </w:r>
      <w:r w:rsidR="002F2D64">
        <w:rPr>
          <w:sz w:val="22"/>
          <w:szCs w:val="22"/>
        </w:rPr>
        <w:t xml:space="preserve">však </w:t>
      </w:r>
      <w:r w:rsidR="00E368F8" w:rsidRPr="006C523A">
        <w:rPr>
          <w:sz w:val="22"/>
          <w:szCs w:val="22"/>
        </w:rPr>
        <w:t xml:space="preserve">není povinen </w:t>
      </w:r>
      <w:r w:rsidR="002F2D64">
        <w:rPr>
          <w:sz w:val="22"/>
          <w:szCs w:val="22"/>
        </w:rPr>
        <w:t>čerpat tyto formy technické podpory</w:t>
      </w:r>
      <w:r w:rsidR="00E368F8" w:rsidRPr="006C523A">
        <w:rPr>
          <w:sz w:val="22"/>
          <w:szCs w:val="22"/>
        </w:rPr>
        <w:t>.</w:t>
      </w:r>
    </w:p>
    <w:p w14:paraId="6E45151B" w14:textId="762798F9" w:rsidR="00E368F8" w:rsidRPr="006C523A" w:rsidRDefault="009F657B" w:rsidP="00B669C3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sz w:val="22"/>
          <w:szCs w:val="22"/>
        </w:rPr>
      </w:pPr>
      <w:r>
        <w:rPr>
          <w:sz w:val="22"/>
        </w:rPr>
        <w:t>Poskytovatel</w:t>
      </w:r>
      <w:r w:rsidR="00B669C3" w:rsidRPr="006C523A">
        <w:rPr>
          <w:sz w:val="22"/>
        </w:rPr>
        <w:t xml:space="preserve"> se zavazuje poskytovat plánované konzultační služby dle čl. II odst. 2 písm. d) této smlouvy na VZ I či VZ II, a to na základě </w:t>
      </w:r>
      <w:r w:rsidR="00B669C3" w:rsidRPr="007914A5">
        <w:rPr>
          <w:b/>
          <w:sz w:val="22"/>
        </w:rPr>
        <w:t>písemného požadavku</w:t>
      </w:r>
      <w:r w:rsidR="00B669C3" w:rsidRPr="006C523A">
        <w:rPr>
          <w:sz w:val="22"/>
        </w:rPr>
        <w:t xml:space="preserve"> </w:t>
      </w:r>
      <w:r w:rsidR="00B669C3" w:rsidRPr="006C523A">
        <w:rPr>
          <w:sz w:val="22"/>
          <w:szCs w:val="22"/>
        </w:rPr>
        <w:t xml:space="preserve">zmocněnce objednatele pro jednání věcná a technická na poskytnutí těchto konzultačních služeb zaslaného na emailovou adresu </w:t>
      </w:r>
      <w:r>
        <w:rPr>
          <w:sz w:val="22"/>
          <w:szCs w:val="22"/>
        </w:rPr>
        <w:t>poskytovatel</w:t>
      </w:r>
      <w:r w:rsidR="00B669C3" w:rsidRPr="006C523A">
        <w:rPr>
          <w:sz w:val="22"/>
          <w:szCs w:val="22"/>
        </w:rPr>
        <w:t>e uvedenou v odst. 1 tohoto článku</w:t>
      </w:r>
      <w:r w:rsidR="00B669C3" w:rsidRPr="006C523A">
        <w:rPr>
          <w:color w:val="000000"/>
          <w:sz w:val="22"/>
          <w:szCs w:val="22"/>
        </w:rPr>
        <w:t xml:space="preserve"> (dále jen</w:t>
      </w:r>
      <w:r w:rsidR="00B669C3" w:rsidRPr="006C523A">
        <w:rPr>
          <w:b/>
          <w:color w:val="000000"/>
          <w:sz w:val="22"/>
          <w:szCs w:val="22"/>
        </w:rPr>
        <w:t xml:space="preserve"> „požadavek“</w:t>
      </w:r>
      <w:r w:rsidR="00B669C3" w:rsidRPr="006C523A">
        <w:rPr>
          <w:color w:val="000000"/>
          <w:sz w:val="22"/>
          <w:szCs w:val="22"/>
        </w:rPr>
        <w:t xml:space="preserve">). </w:t>
      </w:r>
    </w:p>
    <w:p w14:paraId="299DBA62" w14:textId="59377432" w:rsidR="00B669C3" w:rsidRPr="006C523A" w:rsidRDefault="00E368F8" w:rsidP="00B669C3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sz w:val="22"/>
          <w:szCs w:val="22"/>
        </w:rPr>
      </w:pPr>
      <w:r w:rsidRPr="006C523A">
        <w:rPr>
          <w:sz w:val="22"/>
        </w:rPr>
        <w:t>V požadavku bude podrobně vymezen předmět požadované technické podpory</w:t>
      </w:r>
      <w:r w:rsidR="005D5A22">
        <w:rPr>
          <w:sz w:val="22"/>
        </w:rPr>
        <w:t>,</w:t>
      </w:r>
      <w:r w:rsidRPr="006C523A">
        <w:rPr>
          <w:sz w:val="22"/>
        </w:rPr>
        <w:t xml:space="preserve"> maximální rozsah požadovaných hodin konzultačních služeb</w:t>
      </w:r>
      <w:r w:rsidR="005D5A22">
        <w:rPr>
          <w:sz w:val="22"/>
        </w:rPr>
        <w:t xml:space="preserve"> a termín požadované konzultační služby</w:t>
      </w:r>
      <w:r w:rsidRPr="006C523A">
        <w:rPr>
          <w:sz w:val="22"/>
        </w:rPr>
        <w:t xml:space="preserve">. </w:t>
      </w:r>
      <w:r w:rsidR="00B669C3" w:rsidRPr="006C523A">
        <w:rPr>
          <w:color w:val="000000"/>
          <w:sz w:val="22"/>
          <w:szCs w:val="22"/>
        </w:rPr>
        <w:t xml:space="preserve">Požadavek bude zmocněncem objednatele pro jednání věcná a technická zaslán </w:t>
      </w:r>
      <w:r w:rsidR="009F657B">
        <w:rPr>
          <w:color w:val="000000"/>
          <w:sz w:val="22"/>
          <w:szCs w:val="22"/>
        </w:rPr>
        <w:t>poskytovatel</w:t>
      </w:r>
      <w:r w:rsidR="00B669C3" w:rsidRPr="006C523A">
        <w:rPr>
          <w:color w:val="000000"/>
          <w:sz w:val="22"/>
          <w:szCs w:val="22"/>
        </w:rPr>
        <w:t xml:space="preserve">i nejpozději </w:t>
      </w:r>
      <w:r w:rsidR="00B669C3" w:rsidRPr="002F2D64">
        <w:rPr>
          <w:b/>
          <w:color w:val="000000"/>
          <w:sz w:val="22"/>
          <w:szCs w:val="22"/>
        </w:rPr>
        <w:t>5 pracovních dnů</w:t>
      </w:r>
      <w:r w:rsidR="00B669C3" w:rsidRPr="006C523A">
        <w:rPr>
          <w:color w:val="000000"/>
          <w:sz w:val="22"/>
          <w:szCs w:val="22"/>
        </w:rPr>
        <w:t xml:space="preserve"> před požadovaným termínem poskytnutí konzultačních služeb v místě objednatele.</w:t>
      </w:r>
    </w:p>
    <w:p w14:paraId="0D0FEB9F" w14:textId="0B0BE960" w:rsidR="00E368F8" w:rsidRPr="006C523A" w:rsidRDefault="006C523A" w:rsidP="00E368F8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sz w:val="22"/>
          <w:szCs w:val="22"/>
        </w:rPr>
      </w:pPr>
      <w:r w:rsidRPr="006C523A">
        <w:rPr>
          <w:sz w:val="22"/>
        </w:rPr>
        <w:t xml:space="preserve">Objednatel je oprávněn požadovat a </w:t>
      </w:r>
      <w:r w:rsidR="009F657B">
        <w:rPr>
          <w:sz w:val="22"/>
        </w:rPr>
        <w:t>poskytovatel</w:t>
      </w:r>
      <w:r w:rsidRPr="006C523A">
        <w:rPr>
          <w:sz w:val="22"/>
        </w:rPr>
        <w:t xml:space="preserve"> </w:t>
      </w:r>
      <w:r w:rsidR="00E368F8" w:rsidRPr="006C523A">
        <w:rPr>
          <w:sz w:val="22"/>
        </w:rPr>
        <w:t xml:space="preserve">se zavazuje poskytovat </w:t>
      </w:r>
      <w:r w:rsidR="00CB2CB8" w:rsidRPr="006C523A">
        <w:rPr>
          <w:sz w:val="22"/>
        </w:rPr>
        <w:t xml:space="preserve">plánované konzultační služby dle čl. II odst. 2 písm. d) této smlouvy </w:t>
      </w:r>
      <w:r w:rsidR="00E368F8" w:rsidRPr="006C523A">
        <w:rPr>
          <w:sz w:val="22"/>
          <w:szCs w:val="22"/>
        </w:rPr>
        <w:t xml:space="preserve">až do maximální výše </w:t>
      </w:r>
      <w:r w:rsidR="007A76E1">
        <w:rPr>
          <w:b/>
          <w:sz w:val="22"/>
          <w:szCs w:val="22"/>
        </w:rPr>
        <w:t>192</w:t>
      </w:r>
      <w:r w:rsidR="00FC2B4D">
        <w:rPr>
          <w:b/>
          <w:sz w:val="22"/>
          <w:szCs w:val="22"/>
        </w:rPr>
        <w:t> </w:t>
      </w:r>
      <w:r w:rsidR="007A76E1" w:rsidRPr="006C523A">
        <w:rPr>
          <w:b/>
          <w:sz w:val="22"/>
          <w:szCs w:val="22"/>
        </w:rPr>
        <w:t xml:space="preserve">hodin </w:t>
      </w:r>
      <w:r w:rsidR="007A76E1" w:rsidRPr="007A76E1">
        <w:rPr>
          <w:snapToGrid w:val="0"/>
          <w:sz w:val="22"/>
          <w:szCs w:val="22"/>
        </w:rPr>
        <w:t xml:space="preserve">za </w:t>
      </w:r>
      <w:r w:rsidR="007A76E1">
        <w:rPr>
          <w:snapToGrid w:val="0"/>
          <w:sz w:val="22"/>
          <w:szCs w:val="22"/>
        </w:rPr>
        <w:t>dobu trvání</w:t>
      </w:r>
      <w:r w:rsidR="007A76E1" w:rsidRPr="007A76E1">
        <w:rPr>
          <w:snapToGrid w:val="0"/>
          <w:sz w:val="22"/>
          <w:szCs w:val="22"/>
        </w:rPr>
        <w:t xml:space="preserve"> této smlouvy</w:t>
      </w:r>
      <w:r w:rsidR="00E368F8" w:rsidRPr="006C523A">
        <w:rPr>
          <w:sz w:val="22"/>
          <w:szCs w:val="22"/>
        </w:rPr>
        <w:t xml:space="preserve">. </w:t>
      </w:r>
      <w:r w:rsidR="002F2D64" w:rsidRPr="006C523A">
        <w:rPr>
          <w:sz w:val="22"/>
          <w:szCs w:val="22"/>
        </w:rPr>
        <w:t xml:space="preserve">Objednatel </w:t>
      </w:r>
      <w:r w:rsidR="002F2D64">
        <w:rPr>
          <w:sz w:val="22"/>
          <w:szCs w:val="22"/>
        </w:rPr>
        <w:t xml:space="preserve">však </w:t>
      </w:r>
      <w:r w:rsidR="002F2D64" w:rsidRPr="006C523A">
        <w:rPr>
          <w:sz w:val="22"/>
          <w:szCs w:val="22"/>
        </w:rPr>
        <w:t xml:space="preserve">není povinen </w:t>
      </w:r>
      <w:r w:rsidR="002F2D64">
        <w:rPr>
          <w:sz w:val="22"/>
          <w:szCs w:val="22"/>
        </w:rPr>
        <w:t>čerpat tyto formy technické podpory</w:t>
      </w:r>
      <w:r w:rsidR="002F2D64" w:rsidRPr="006C523A">
        <w:rPr>
          <w:sz w:val="22"/>
          <w:szCs w:val="22"/>
        </w:rPr>
        <w:t>.</w:t>
      </w:r>
    </w:p>
    <w:p w14:paraId="2979A3F7" w14:textId="02A4C3F3" w:rsidR="00E368F8" w:rsidRPr="006C523A" w:rsidRDefault="009F657B" w:rsidP="00B669C3">
      <w:pPr>
        <w:pStyle w:val="Odstavecseseznamem"/>
        <w:numPr>
          <w:ilvl w:val="0"/>
          <w:numId w:val="8"/>
        </w:numPr>
        <w:spacing w:after="120" w:line="276" w:lineRule="auto"/>
        <w:ind w:left="425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E368F8" w:rsidRPr="006C523A">
        <w:rPr>
          <w:sz w:val="22"/>
          <w:szCs w:val="22"/>
        </w:rPr>
        <w:t xml:space="preserve"> je povinen vést pracovní výkaz za každé kalendářní čtvrtletí s výslovným uvedením </w:t>
      </w:r>
      <w:r w:rsidR="00E368F8" w:rsidRPr="006C523A">
        <w:rPr>
          <w:sz w:val="22"/>
        </w:rPr>
        <w:t>skutečného rozsahu poskytnuté dálkové podpory dle čl. II odst. 2 písm. b) této smlouvy, provedených zásahů dle čl. II odst. 2 písm. c) této smlouvy a poskytnutých plánovaných konzultačních hodin dle čl. II odst. 2 písm. d) této smlouvy v hodinách, přičemž každá forma poskytnuté technické podpory bude uvedena samostatně s datem provedení či poskytnutí (dále jen „</w:t>
      </w:r>
      <w:r w:rsidR="00E368F8" w:rsidRPr="006C523A">
        <w:rPr>
          <w:b/>
          <w:sz w:val="22"/>
        </w:rPr>
        <w:t>pracovní výkaz</w:t>
      </w:r>
      <w:r w:rsidR="00E368F8" w:rsidRPr="006C523A">
        <w:rPr>
          <w:sz w:val="22"/>
        </w:rPr>
        <w:t xml:space="preserve">“). Pracovní výkaz musí být odsouhlasen jak </w:t>
      </w:r>
      <w:r>
        <w:rPr>
          <w:sz w:val="22"/>
        </w:rPr>
        <w:t>poskytovatel</w:t>
      </w:r>
      <w:r w:rsidR="00E368F8" w:rsidRPr="006C523A">
        <w:rPr>
          <w:sz w:val="22"/>
        </w:rPr>
        <w:t>em, tak zmocněncem objednatele pro jednání věcná a technická nebo jím pověřeným zástupcem a bude podkladem pro fakturaci.</w:t>
      </w:r>
    </w:p>
    <w:p w14:paraId="0CCBD53B" w14:textId="77777777" w:rsidR="00D10501" w:rsidRPr="006D13E3" w:rsidRDefault="00D10501" w:rsidP="00296040">
      <w:pPr>
        <w:pStyle w:val="Odstavecseseznamem"/>
        <w:spacing w:line="276" w:lineRule="auto"/>
        <w:ind w:left="1174"/>
        <w:rPr>
          <w:sz w:val="22"/>
        </w:rPr>
      </w:pPr>
    </w:p>
    <w:p w14:paraId="615A505E" w14:textId="726FF071" w:rsidR="005F51CF" w:rsidRPr="005A7521" w:rsidRDefault="005F51CF" w:rsidP="005A7521">
      <w:pPr>
        <w:spacing w:after="120" w:line="276" w:lineRule="auto"/>
        <w:ind w:left="0"/>
        <w:jc w:val="center"/>
        <w:rPr>
          <w:b/>
          <w:sz w:val="22"/>
          <w:szCs w:val="22"/>
        </w:rPr>
      </w:pPr>
      <w:r w:rsidRPr="005A7521">
        <w:rPr>
          <w:b/>
          <w:sz w:val="22"/>
          <w:szCs w:val="22"/>
        </w:rPr>
        <w:t>V.</w:t>
      </w:r>
      <w:r w:rsidR="00CC4D13" w:rsidRPr="005A7521">
        <w:rPr>
          <w:b/>
          <w:sz w:val="22"/>
          <w:szCs w:val="22"/>
        </w:rPr>
        <w:t xml:space="preserve"> </w:t>
      </w:r>
      <w:r w:rsidRPr="005A7521">
        <w:rPr>
          <w:b/>
          <w:sz w:val="22"/>
          <w:szCs w:val="22"/>
        </w:rPr>
        <w:t>CENA A PLATEBNÍ PODMÍNKY</w:t>
      </w:r>
    </w:p>
    <w:p w14:paraId="43F2161A" w14:textId="7D9DB9FD" w:rsidR="005F51CF" w:rsidRPr="005A7521" w:rsidRDefault="00115F68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Cena</w:t>
      </w:r>
      <w:r w:rsidR="005F51CF" w:rsidRPr="005A7521">
        <w:rPr>
          <w:sz w:val="22"/>
          <w:szCs w:val="22"/>
        </w:rPr>
        <w:t xml:space="preserve"> za </w:t>
      </w:r>
      <w:r>
        <w:rPr>
          <w:sz w:val="22"/>
          <w:szCs w:val="22"/>
        </w:rPr>
        <w:t>poskytování technické podpory</w:t>
      </w:r>
      <w:r w:rsidR="006122B3" w:rsidRPr="005A7521">
        <w:rPr>
          <w:sz w:val="22"/>
          <w:szCs w:val="22"/>
        </w:rPr>
        <w:t xml:space="preserve"> dle této </w:t>
      </w:r>
      <w:r w:rsidR="005F51CF" w:rsidRPr="005A7521">
        <w:rPr>
          <w:sz w:val="22"/>
          <w:szCs w:val="22"/>
        </w:rPr>
        <w:t>smlouvy</w:t>
      </w:r>
      <w:r w:rsidR="00387497" w:rsidRPr="005A752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5F51CF" w:rsidRPr="005A7521">
        <w:rPr>
          <w:sz w:val="22"/>
          <w:szCs w:val="22"/>
        </w:rPr>
        <w:t xml:space="preserve"> </w:t>
      </w:r>
      <w:r w:rsidR="005D5A62" w:rsidRPr="005A7521">
        <w:rPr>
          <w:sz w:val="22"/>
          <w:szCs w:val="22"/>
        </w:rPr>
        <w:t xml:space="preserve">na základě nabídky </w:t>
      </w:r>
      <w:r w:rsidR="009F657B">
        <w:rPr>
          <w:sz w:val="22"/>
          <w:szCs w:val="22"/>
        </w:rPr>
        <w:t>poskytovatel</w:t>
      </w:r>
      <w:r w:rsidR="007914A5">
        <w:rPr>
          <w:sz w:val="22"/>
          <w:szCs w:val="22"/>
        </w:rPr>
        <w:t>e</w:t>
      </w:r>
      <w:r w:rsidR="002E2F03" w:rsidRPr="005A7521">
        <w:rPr>
          <w:sz w:val="22"/>
          <w:szCs w:val="22"/>
        </w:rPr>
        <w:t xml:space="preserve"> </w:t>
      </w:r>
      <w:r w:rsidR="007648CB">
        <w:rPr>
          <w:sz w:val="22"/>
          <w:szCs w:val="22"/>
        </w:rPr>
        <w:t>stanovena</w:t>
      </w:r>
      <w:r w:rsidR="002C467B" w:rsidRPr="005A7521">
        <w:rPr>
          <w:sz w:val="22"/>
          <w:szCs w:val="22"/>
        </w:rPr>
        <w:t xml:space="preserve"> takto</w:t>
      </w:r>
      <w:r w:rsidR="00387497" w:rsidRPr="005A7521">
        <w:rPr>
          <w:sz w:val="22"/>
          <w:szCs w:val="22"/>
        </w:rPr>
        <w:t>:</w:t>
      </w:r>
      <w:r w:rsidR="002D7F20" w:rsidRPr="005A7521">
        <w:rPr>
          <w:sz w:val="22"/>
          <w:szCs w:val="22"/>
        </w:rPr>
        <w:t xml:space="preserve"> </w:t>
      </w:r>
    </w:p>
    <w:p w14:paraId="31E2DB9D" w14:textId="4F466A77" w:rsidR="00115F68" w:rsidRPr="005A7521" w:rsidRDefault="00115F68" w:rsidP="00C65FFF">
      <w:pPr>
        <w:numPr>
          <w:ilvl w:val="1"/>
          <w:numId w:val="2"/>
        </w:numPr>
        <w:tabs>
          <w:tab w:val="clear" w:pos="1440"/>
        </w:tabs>
        <w:spacing w:after="120" w:line="276" w:lineRule="auto"/>
        <w:ind w:left="709"/>
        <w:rPr>
          <w:sz w:val="22"/>
          <w:szCs w:val="22"/>
        </w:rPr>
      </w:pPr>
      <w:r w:rsidRPr="00FA5480">
        <w:rPr>
          <w:sz w:val="22"/>
          <w:szCs w:val="22"/>
        </w:rPr>
        <w:t>za</w:t>
      </w:r>
      <w:r w:rsidRPr="00115F68">
        <w:rPr>
          <w:b/>
          <w:sz w:val="22"/>
          <w:szCs w:val="22"/>
        </w:rPr>
        <w:t xml:space="preserve"> zajištění dostupnosti</w:t>
      </w:r>
      <w:r w:rsidRPr="005A7521">
        <w:rPr>
          <w:sz w:val="22"/>
          <w:szCs w:val="22"/>
        </w:rPr>
        <w:t xml:space="preserve"> dle </w:t>
      </w:r>
      <w:r>
        <w:rPr>
          <w:sz w:val="22"/>
          <w:szCs w:val="22"/>
        </w:rPr>
        <w:t>čl. II odst. 2 písm. a</w:t>
      </w:r>
      <w:r w:rsidRPr="005A7521">
        <w:rPr>
          <w:sz w:val="22"/>
          <w:szCs w:val="22"/>
        </w:rPr>
        <w:t xml:space="preserve">) této smlouvy </w:t>
      </w:r>
      <w:r>
        <w:rPr>
          <w:sz w:val="22"/>
          <w:szCs w:val="22"/>
        </w:rPr>
        <w:t>jako paušální cena</w:t>
      </w:r>
      <w:r w:rsidRPr="005A7521">
        <w:rPr>
          <w:sz w:val="22"/>
          <w:szCs w:val="22"/>
        </w:rPr>
        <w:t xml:space="preserve"> za </w:t>
      </w:r>
      <w:r w:rsidRPr="00B46D96">
        <w:rPr>
          <w:sz w:val="22"/>
          <w:szCs w:val="22"/>
        </w:rPr>
        <w:t>kalendářní čtvrtletí ve výši</w:t>
      </w:r>
      <w:r w:rsidRPr="005A7521">
        <w:rPr>
          <w:sz w:val="22"/>
          <w:szCs w:val="22"/>
        </w:rPr>
        <w:t xml:space="preserve"> </w:t>
      </w:r>
      <w:r w:rsidRPr="005A7521">
        <w:rPr>
          <w:b/>
          <w:color w:val="000000"/>
          <w:sz w:val="22"/>
          <w:szCs w:val="22"/>
          <w:highlight w:val="yellow"/>
        </w:rPr>
        <w:t>[•]</w:t>
      </w:r>
      <w:r>
        <w:rPr>
          <w:b/>
          <w:color w:val="000000"/>
          <w:sz w:val="22"/>
          <w:szCs w:val="22"/>
        </w:rPr>
        <w:t xml:space="preserve"> (slovy: </w:t>
      </w:r>
      <w:r w:rsidRPr="005A7521">
        <w:rPr>
          <w:b/>
          <w:color w:val="000000"/>
          <w:sz w:val="22"/>
          <w:szCs w:val="22"/>
          <w:highlight w:val="yellow"/>
        </w:rPr>
        <w:t>[•]</w:t>
      </w:r>
      <w:r>
        <w:rPr>
          <w:b/>
          <w:color w:val="000000"/>
          <w:sz w:val="22"/>
          <w:szCs w:val="22"/>
        </w:rPr>
        <w:t>) Kč bez DPH</w:t>
      </w:r>
      <w:r>
        <w:rPr>
          <w:sz w:val="22"/>
          <w:szCs w:val="22"/>
        </w:rPr>
        <w:t>;</w:t>
      </w:r>
    </w:p>
    <w:p w14:paraId="0B1A8C05" w14:textId="73A0F6A5" w:rsidR="003634DE" w:rsidRDefault="00567203" w:rsidP="00C65FFF">
      <w:pPr>
        <w:numPr>
          <w:ilvl w:val="1"/>
          <w:numId w:val="2"/>
        </w:numPr>
        <w:tabs>
          <w:tab w:val="clear" w:pos="1440"/>
        </w:tabs>
        <w:spacing w:after="120" w:line="276" w:lineRule="auto"/>
        <w:ind w:left="709"/>
        <w:rPr>
          <w:sz w:val="22"/>
          <w:szCs w:val="22"/>
        </w:rPr>
      </w:pPr>
      <w:r w:rsidRPr="00FA5480">
        <w:rPr>
          <w:sz w:val="22"/>
          <w:szCs w:val="22"/>
        </w:rPr>
        <w:t xml:space="preserve">za </w:t>
      </w:r>
      <w:r w:rsidR="002F2D64" w:rsidRPr="00FA5480">
        <w:rPr>
          <w:b/>
          <w:sz w:val="22"/>
        </w:rPr>
        <w:t>poskytnutí dálkové podpory</w:t>
      </w:r>
      <w:r w:rsidR="00FA5480" w:rsidRPr="00FA5480">
        <w:rPr>
          <w:b/>
          <w:sz w:val="22"/>
          <w:szCs w:val="22"/>
        </w:rPr>
        <w:t xml:space="preserve"> v </w:t>
      </w:r>
      <w:r w:rsidR="00FA5480">
        <w:rPr>
          <w:b/>
          <w:sz w:val="22"/>
          <w:szCs w:val="22"/>
        </w:rPr>
        <w:t>rámci</w:t>
      </w:r>
      <w:r w:rsidR="00FA5480" w:rsidRPr="00FA5480">
        <w:rPr>
          <w:b/>
          <w:sz w:val="22"/>
          <w:szCs w:val="22"/>
        </w:rPr>
        <w:t xml:space="preserve"> pohotovosti</w:t>
      </w:r>
      <w:r w:rsidR="002F2D64" w:rsidRPr="00FA5480">
        <w:rPr>
          <w:sz w:val="22"/>
        </w:rPr>
        <w:t xml:space="preserve"> dle čl. II odst. 2 písm. b) této smlouvy a za</w:t>
      </w:r>
      <w:r w:rsidR="002F2D64" w:rsidRPr="00FA5480">
        <w:rPr>
          <w:sz w:val="22"/>
          <w:szCs w:val="22"/>
        </w:rPr>
        <w:t xml:space="preserve"> </w:t>
      </w:r>
      <w:r w:rsidR="002F2D64" w:rsidRPr="00FA5480">
        <w:rPr>
          <w:b/>
          <w:sz w:val="22"/>
          <w:szCs w:val="22"/>
        </w:rPr>
        <w:t>provádění</w:t>
      </w:r>
      <w:r w:rsidR="00115F68" w:rsidRPr="00FA5480">
        <w:rPr>
          <w:b/>
          <w:sz w:val="22"/>
          <w:szCs w:val="22"/>
        </w:rPr>
        <w:t xml:space="preserve"> zásah</w:t>
      </w:r>
      <w:r w:rsidR="002F2D64" w:rsidRPr="00FA5480">
        <w:rPr>
          <w:b/>
          <w:sz w:val="22"/>
          <w:szCs w:val="22"/>
        </w:rPr>
        <w:t>ů</w:t>
      </w:r>
      <w:r w:rsidR="00115F68" w:rsidRPr="00FA5480">
        <w:rPr>
          <w:b/>
          <w:sz w:val="22"/>
          <w:szCs w:val="22"/>
        </w:rPr>
        <w:t xml:space="preserve"> v </w:t>
      </w:r>
      <w:r w:rsidR="00FA5480">
        <w:rPr>
          <w:b/>
          <w:sz w:val="22"/>
          <w:szCs w:val="22"/>
        </w:rPr>
        <w:t>rámci</w:t>
      </w:r>
      <w:r w:rsidR="00115F68" w:rsidRPr="00FA5480">
        <w:rPr>
          <w:b/>
          <w:sz w:val="22"/>
          <w:szCs w:val="22"/>
        </w:rPr>
        <w:t xml:space="preserve"> pohotovosti</w:t>
      </w:r>
      <w:r w:rsidR="00115F68" w:rsidRPr="00FA5480">
        <w:rPr>
          <w:sz w:val="22"/>
          <w:szCs w:val="22"/>
        </w:rPr>
        <w:t xml:space="preserve"> </w:t>
      </w:r>
      <w:r w:rsidR="002F2D64" w:rsidRPr="00FA5480">
        <w:rPr>
          <w:sz w:val="22"/>
        </w:rPr>
        <w:t>dle</w:t>
      </w:r>
      <w:r w:rsidR="002F2D64" w:rsidRPr="006C523A">
        <w:rPr>
          <w:sz w:val="22"/>
        </w:rPr>
        <w:t xml:space="preserve"> čl. II odst. 2 písm. </w:t>
      </w:r>
      <w:r w:rsidR="002F2D64">
        <w:rPr>
          <w:sz w:val="22"/>
        </w:rPr>
        <w:t>c</w:t>
      </w:r>
      <w:r w:rsidR="002F2D64" w:rsidRPr="006C523A">
        <w:rPr>
          <w:sz w:val="22"/>
        </w:rPr>
        <w:t>) této smlouvy</w:t>
      </w:r>
      <w:r w:rsidR="002F2D64">
        <w:rPr>
          <w:sz w:val="22"/>
        </w:rPr>
        <w:t xml:space="preserve"> </w:t>
      </w:r>
      <w:r w:rsidR="007F3110">
        <w:rPr>
          <w:sz w:val="22"/>
        </w:rPr>
        <w:t xml:space="preserve">vždy </w:t>
      </w:r>
      <w:r w:rsidR="001D740E" w:rsidRPr="00115F68">
        <w:rPr>
          <w:sz w:val="22"/>
          <w:szCs w:val="22"/>
        </w:rPr>
        <w:t xml:space="preserve">jako násobek odpovídající sazbě za </w:t>
      </w:r>
      <w:r w:rsidR="00115F68" w:rsidRPr="00115F68">
        <w:rPr>
          <w:sz w:val="22"/>
          <w:szCs w:val="22"/>
        </w:rPr>
        <w:t xml:space="preserve">hodinu </w:t>
      </w:r>
      <w:r w:rsidR="001D740E" w:rsidRPr="00115F68">
        <w:rPr>
          <w:sz w:val="22"/>
          <w:szCs w:val="22"/>
        </w:rPr>
        <w:t xml:space="preserve">činnosti servisního technika </w:t>
      </w:r>
      <w:r w:rsidR="00530B27" w:rsidRPr="00115F68">
        <w:rPr>
          <w:sz w:val="22"/>
          <w:szCs w:val="22"/>
        </w:rPr>
        <w:t xml:space="preserve">ve výši </w:t>
      </w:r>
      <w:r w:rsidR="00115F68" w:rsidRPr="00115F68">
        <w:rPr>
          <w:b/>
          <w:color w:val="000000"/>
          <w:sz w:val="22"/>
          <w:szCs w:val="22"/>
          <w:highlight w:val="yellow"/>
        </w:rPr>
        <w:t>[•]</w:t>
      </w:r>
      <w:r w:rsidR="002F2D64">
        <w:rPr>
          <w:b/>
          <w:color w:val="000000"/>
          <w:sz w:val="22"/>
          <w:szCs w:val="22"/>
        </w:rPr>
        <w:t xml:space="preserve"> (slovy: </w:t>
      </w:r>
      <w:r w:rsidR="002F2D64" w:rsidRPr="005A7521">
        <w:rPr>
          <w:b/>
          <w:color w:val="000000"/>
          <w:sz w:val="22"/>
          <w:szCs w:val="22"/>
          <w:highlight w:val="yellow"/>
        </w:rPr>
        <w:t>[•]</w:t>
      </w:r>
      <w:r w:rsidR="002F2D64">
        <w:rPr>
          <w:b/>
          <w:color w:val="000000"/>
          <w:sz w:val="22"/>
          <w:szCs w:val="22"/>
        </w:rPr>
        <w:t>) Kč bez DPH</w:t>
      </w:r>
      <w:r w:rsidR="001D740E" w:rsidRPr="00115F68">
        <w:rPr>
          <w:sz w:val="22"/>
          <w:szCs w:val="22"/>
        </w:rPr>
        <w:t xml:space="preserve"> a skutečného </w:t>
      </w:r>
      <w:r w:rsidR="00115F68" w:rsidRPr="00115F68">
        <w:rPr>
          <w:sz w:val="22"/>
          <w:szCs w:val="22"/>
        </w:rPr>
        <w:t xml:space="preserve">rozsahu </w:t>
      </w:r>
      <w:r w:rsidR="002F2D64">
        <w:rPr>
          <w:sz w:val="22"/>
          <w:szCs w:val="22"/>
        </w:rPr>
        <w:t>poskytnuté technické podpory</w:t>
      </w:r>
      <w:r w:rsidR="00956DDD">
        <w:rPr>
          <w:sz w:val="22"/>
          <w:szCs w:val="22"/>
        </w:rPr>
        <w:t xml:space="preserve"> dle odsouhlaseného pracovního </w:t>
      </w:r>
      <w:r w:rsidR="00841F82">
        <w:rPr>
          <w:sz w:val="22"/>
          <w:szCs w:val="22"/>
        </w:rPr>
        <w:t>výkazu</w:t>
      </w:r>
      <w:r w:rsidR="00115F68" w:rsidRPr="00115F68">
        <w:rPr>
          <w:sz w:val="22"/>
          <w:szCs w:val="22"/>
        </w:rPr>
        <w:t>;</w:t>
      </w:r>
    </w:p>
    <w:p w14:paraId="4AC9E60C" w14:textId="6AA4BA8E" w:rsidR="00115F68" w:rsidRDefault="00115F68" w:rsidP="00C65FFF">
      <w:pPr>
        <w:numPr>
          <w:ilvl w:val="1"/>
          <w:numId w:val="2"/>
        </w:numPr>
        <w:tabs>
          <w:tab w:val="clear" w:pos="1440"/>
        </w:tabs>
        <w:spacing w:after="120" w:line="276" w:lineRule="auto"/>
        <w:ind w:left="709"/>
        <w:rPr>
          <w:sz w:val="22"/>
          <w:szCs w:val="22"/>
        </w:rPr>
      </w:pPr>
      <w:r w:rsidRPr="00FA5480">
        <w:rPr>
          <w:sz w:val="22"/>
          <w:szCs w:val="22"/>
        </w:rPr>
        <w:t>za</w:t>
      </w:r>
      <w:r>
        <w:rPr>
          <w:b/>
          <w:sz w:val="22"/>
          <w:szCs w:val="22"/>
        </w:rPr>
        <w:t xml:space="preserve"> poskytnutí </w:t>
      </w:r>
      <w:r w:rsidR="002F2D64">
        <w:rPr>
          <w:b/>
          <w:sz w:val="22"/>
          <w:szCs w:val="22"/>
        </w:rPr>
        <w:t xml:space="preserve">plánované </w:t>
      </w:r>
      <w:r>
        <w:rPr>
          <w:b/>
          <w:sz w:val="22"/>
          <w:szCs w:val="22"/>
        </w:rPr>
        <w:t>konzultační služby</w:t>
      </w:r>
      <w:r w:rsidRPr="00115F68">
        <w:rPr>
          <w:sz w:val="22"/>
          <w:szCs w:val="22"/>
        </w:rPr>
        <w:t xml:space="preserve"> </w:t>
      </w:r>
      <w:r w:rsidR="00BF2551">
        <w:rPr>
          <w:sz w:val="22"/>
          <w:szCs w:val="22"/>
        </w:rPr>
        <w:t>dle čl. II odst. 2</w:t>
      </w:r>
      <w:r w:rsidRPr="00FA5480">
        <w:rPr>
          <w:sz w:val="22"/>
          <w:szCs w:val="22"/>
        </w:rPr>
        <w:t xml:space="preserve"> písm. </w:t>
      </w:r>
      <w:r w:rsidR="002F2D64" w:rsidRPr="00FA5480">
        <w:rPr>
          <w:sz w:val="22"/>
          <w:szCs w:val="22"/>
        </w:rPr>
        <w:t>d</w:t>
      </w:r>
      <w:r w:rsidRPr="00FA5480">
        <w:rPr>
          <w:sz w:val="22"/>
          <w:szCs w:val="22"/>
        </w:rPr>
        <w:t>) této smlouvy jako násobek odpovídající sazbě za hodinu činnosti servisního technika ve</w:t>
      </w:r>
      <w:r w:rsidRPr="00115F68">
        <w:rPr>
          <w:sz w:val="22"/>
          <w:szCs w:val="22"/>
        </w:rPr>
        <w:t xml:space="preserve"> výši </w:t>
      </w:r>
      <w:r w:rsidRPr="00115F68">
        <w:rPr>
          <w:b/>
          <w:color w:val="000000"/>
          <w:sz w:val="22"/>
          <w:szCs w:val="22"/>
          <w:highlight w:val="yellow"/>
        </w:rPr>
        <w:t>[•]</w:t>
      </w:r>
      <w:r w:rsidR="002F2D64">
        <w:rPr>
          <w:b/>
          <w:color w:val="000000"/>
          <w:sz w:val="22"/>
          <w:szCs w:val="22"/>
        </w:rPr>
        <w:t xml:space="preserve"> (slovy: </w:t>
      </w:r>
      <w:r w:rsidR="002F2D64" w:rsidRPr="005A7521">
        <w:rPr>
          <w:b/>
          <w:color w:val="000000"/>
          <w:sz w:val="22"/>
          <w:szCs w:val="22"/>
          <w:highlight w:val="yellow"/>
        </w:rPr>
        <w:t>[•]</w:t>
      </w:r>
      <w:r w:rsidR="002F2D64">
        <w:rPr>
          <w:b/>
          <w:color w:val="000000"/>
          <w:sz w:val="22"/>
          <w:szCs w:val="22"/>
        </w:rPr>
        <w:t>) Kč bez DPH</w:t>
      </w:r>
      <w:r w:rsidR="002F2D64" w:rsidRPr="00115F68">
        <w:rPr>
          <w:sz w:val="22"/>
          <w:szCs w:val="22"/>
        </w:rPr>
        <w:t xml:space="preserve"> </w:t>
      </w:r>
      <w:r w:rsidRPr="00115F68">
        <w:rPr>
          <w:sz w:val="22"/>
          <w:szCs w:val="22"/>
        </w:rPr>
        <w:t xml:space="preserve">a </w:t>
      </w:r>
      <w:r w:rsidR="002F2D64" w:rsidRPr="00115F68">
        <w:rPr>
          <w:sz w:val="22"/>
          <w:szCs w:val="22"/>
        </w:rPr>
        <w:t xml:space="preserve">skutečného rozsahu </w:t>
      </w:r>
      <w:r w:rsidR="002F2D64">
        <w:rPr>
          <w:sz w:val="22"/>
          <w:szCs w:val="22"/>
        </w:rPr>
        <w:t xml:space="preserve">poskytnuté technické podpory dle odsouhlaseného pracovního </w:t>
      </w:r>
      <w:r w:rsidR="00841F82">
        <w:rPr>
          <w:sz w:val="22"/>
          <w:szCs w:val="22"/>
        </w:rPr>
        <w:t>výkazu</w:t>
      </w:r>
      <w:r w:rsidR="00956DDD">
        <w:rPr>
          <w:sz w:val="22"/>
          <w:szCs w:val="22"/>
        </w:rPr>
        <w:t>.</w:t>
      </w:r>
    </w:p>
    <w:p w14:paraId="36F7FC56" w14:textId="45C4D2AE" w:rsidR="008D4C2F" w:rsidRPr="005A7521" w:rsidRDefault="008D4C2F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5A7521">
        <w:rPr>
          <w:sz w:val="22"/>
          <w:szCs w:val="22"/>
        </w:rPr>
        <w:t xml:space="preserve">Ceny uvedené v odstavci 1 tohoto článku zahrnují veškeré ostatní náklady na technika </w:t>
      </w:r>
      <w:r w:rsidR="009F657B">
        <w:rPr>
          <w:sz w:val="22"/>
          <w:szCs w:val="22"/>
        </w:rPr>
        <w:t>poskytovatel</w:t>
      </w:r>
      <w:r w:rsidRPr="005A7521">
        <w:rPr>
          <w:sz w:val="22"/>
          <w:szCs w:val="22"/>
        </w:rPr>
        <w:t>e (ubytování, dopra</w:t>
      </w:r>
      <w:r w:rsidR="00FA5480">
        <w:rPr>
          <w:sz w:val="22"/>
          <w:szCs w:val="22"/>
        </w:rPr>
        <w:t xml:space="preserve">vné do místa plnění a zpět, čas </w:t>
      </w:r>
      <w:r w:rsidRPr="005A7521">
        <w:rPr>
          <w:sz w:val="22"/>
          <w:szCs w:val="22"/>
        </w:rPr>
        <w:t xml:space="preserve">strávený na cestě </w:t>
      </w:r>
      <w:r w:rsidR="004C3DCF" w:rsidRPr="005A7521">
        <w:rPr>
          <w:sz w:val="22"/>
          <w:szCs w:val="22"/>
        </w:rPr>
        <w:t>apo</w:t>
      </w:r>
      <w:r w:rsidRPr="005A7521">
        <w:rPr>
          <w:sz w:val="22"/>
          <w:szCs w:val="22"/>
        </w:rPr>
        <w:t>d.)</w:t>
      </w:r>
      <w:r w:rsidR="000A2241" w:rsidRPr="005A7521">
        <w:rPr>
          <w:sz w:val="22"/>
          <w:szCs w:val="22"/>
        </w:rPr>
        <w:t>.</w:t>
      </w:r>
    </w:p>
    <w:p w14:paraId="1161DE34" w14:textId="421CA846" w:rsidR="00235E4B" w:rsidRPr="00235E4B" w:rsidRDefault="00EA064A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Ceny </w:t>
      </w:r>
      <w:r w:rsidR="00235E4B" w:rsidRPr="005A7521">
        <w:rPr>
          <w:sz w:val="22"/>
          <w:szCs w:val="22"/>
        </w:rPr>
        <w:t xml:space="preserve">uvedené v odstavci 1 </w:t>
      </w:r>
      <w:r w:rsidR="00235E4B">
        <w:rPr>
          <w:sz w:val="22"/>
          <w:szCs w:val="22"/>
        </w:rPr>
        <w:t>budou</w:t>
      </w:r>
      <w:r w:rsidR="00235E4B" w:rsidRPr="00235E4B">
        <w:rPr>
          <w:sz w:val="22"/>
          <w:szCs w:val="22"/>
        </w:rPr>
        <w:t xml:space="preserve"> uhrazen</w:t>
      </w:r>
      <w:r w:rsidR="00235E4B">
        <w:rPr>
          <w:sz w:val="22"/>
          <w:szCs w:val="22"/>
        </w:rPr>
        <w:t>y</w:t>
      </w:r>
      <w:r w:rsidR="00235E4B" w:rsidRPr="00235E4B">
        <w:rPr>
          <w:sz w:val="22"/>
          <w:szCs w:val="22"/>
        </w:rPr>
        <w:t xml:space="preserve"> </w:t>
      </w:r>
      <w:r w:rsidR="00235E4B">
        <w:rPr>
          <w:sz w:val="22"/>
          <w:szCs w:val="22"/>
        </w:rPr>
        <w:t>objednatelem</w:t>
      </w:r>
      <w:r w:rsidR="00235E4B" w:rsidRPr="00235E4B">
        <w:rPr>
          <w:sz w:val="22"/>
          <w:szCs w:val="22"/>
        </w:rPr>
        <w:t xml:space="preserve"> na základě daňových dokladů (faktur) vystavených </w:t>
      </w:r>
      <w:r w:rsidR="009F657B">
        <w:rPr>
          <w:sz w:val="22"/>
          <w:szCs w:val="22"/>
        </w:rPr>
        <w:t>poskytovatel</w:t>
      </w:r>
      <w:r w:rsidR="00235E4B">
        <w:rPr>
          <w:sz w:val="22"/>
          <w:szCs w:val="22"/>
        </w:rPr>
        <w:t>em</w:t>
      </w:r>
      <w:r>
        <w:rPr>
          <w:sz w:val="22"/>
          <w:szCs w:val="22"/>
        </w:rPr>
        <w:t xml:space="preserve"> a zaslaných na adresu </w:t>
      </w:r>
      <w:hyperlink r:id="rId9" w:history="1">
        <w:r w:rsidRPr="00EA064A">
          <w:rPr>
            <w:sz w:val="22"/>
          </w:rPr>
          <w:t>podatelna@stc.cz</w:t>
        </w:r>
      </w:hyperlink>
      <w:r w:rsidR="00235E4B">
        <w:rPr>
          <w:sz w:val="22"/>
          <w:szCs w:val="22"/>
        </w:rPr>
        <w:t xml:space="preserve">, a </w:t>
      </w:r>
      <w:r>
        <w:rPr>
          <w:sz w:val="22"/>
          <w:szCs w:val="22"/>
        </w:rPr>
        <w:t xml:space="preserve">to </w:t>
      </w:r>
      <w:r w:rsidR="00235E4B">
        <w:rPr>
          <w:sz w:val="22"/>
          <w:szCs w:val="22"/>
        </w:rPr>
        <w:t xml:space="preserve">v českých korunách bezhotovostně na bankovní účet </w:t>
      </w:r>
      <w:r w:rsidR="009F657B">
        <w:rPr>
          <w:sz w:val="22"/>
          <w:szCs w:val="22"/>
        </w:rPr>
        <w:t>poskytovatel</w:t>
      </w:r>
      <w:r w:rsidR="00235E4B">
        <w:rPr>
          <w:sz w:val="22"/>
          <w:szCs w:val="22"/>
        </w:rPr>
        <w:t>e uvedený v záhlaví této smlouvy</w:t>
      </w:r>
      <w:r w:rsidR="00235E4B" w:rsidRPr="00235E4B">
        <w:rPr>
          <w:sz w:val="22"/>
          <w:szCs w:val="22"/>
        </w:rPr>
        <w:t>.</w:t>
      </w:r>
    </w:p>
    <w:p w14:paraId="7F9B804F" w14:textId="51F54C62" w:rsidR="00B46D96" w:rsidRPr="00B46D96" w:rsidRDefault="00807B06" w:rsidP="00B46D96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46D96">
        <w:rPr>
          <w:sz w:val="22"/>
          <w:szCs w:val="22"/>
        </w:rPr>
        <w:t>Právo vystavit daňový doklad (fakturu) na cenu dle odst. 1 písm. a) tohoto článku</w:t>
      </w:r>
      <w:r w:rsidR="00C21ABE" w:rsidRPr="00B46D96">
        <w:rPr>
          <w:sz w:val="22"/>
          <w:szCs w:val="22"/>
        </w:rPr>
        <w:t xml:space="preserve"> </w:t>
      </w:r>
      <w:r w:rsidRPr="00B46D96">
        <w:rPr>
          <w:sz w:val="22"/>
          <w:szCs w:val="22"/>
        </w:rPr>
        <w:t xml:space="preserve">vzniká </w:t>
      </w:r>
      <w:r w:rsidR="009F657B">
        <w:rPr>
          <w:sz w:val="22"/>
          <w:szCs w:val="22"/>
        </w:rPr>
        <w:t>poskytovatel</w:t>
      </w:r>
      <w:r w:rsidRPr="00B46D96">
        <w:rPr>
          <w:sz w:val="22"/>
          <w:szCs w:val="22"/>
        </w:rPr>
        <w:t xml:space="preserve">i vždy následující pracovní den po uplynutí </w:t>
      </w:r>
      <w:r w:rsidRPr="00B46D96">
        <w:rPr>
          <w:b/>
          <w:sz w:val="22"/>
          <w:szCs w:val="22"/>
        </w:rPr>
        <w:t>čtvrtletí</w:t>
      </w:r>
      <w:r w:rsidR="0073459C" w:rsidRPr="00B46D96">
        <w:rPr>
          <w:b/>
          <w:sz w:val="22"/>
          <w:szCs w:val="22"/>
        </w:rPr>
        <w:t xml:space="preserve"> kalendářního roku</w:t>
      </w:r>
      <w:r w:rsidR="00D30945" w:rsidRPr="00B46D96">
        <w:rPr>
          <w:sz w:val="22"/>
          <w:szCs w:val="22"/>
        </w:rPr>
        <w:t xml:space="preserve">, ve kterém byla </w:t>
      </w:r>
      <w:r w:rsidR="00956DDD" w:rsidRPr="00B46D96">
        <w:rPr>
          <w:sz w:val="22"/>
          <w:szCs w:val="22"/>
        </w:rPr>
        <w:t>technická podpora v této formě poskytnuta</w:t>
      </w:r>
      <w:r w:rsidRPr="00B46D96">
        <w:rPr>
          <w:sz w:val="22"/>
          <w:szCs w:val="22"/>
        </w:rPr>
        <w:t xml:space="preserve">. </w:t>
      </w:r>
      <w:r w:rsidR="00B46D96" w:rsidRPr="00B46D96">
        <w:rPr>
          <w:sz w:val="22"/>
          <w:szCs w:val="22"/>
        </w:rPr>
        <w:t>Datum uskutečnění zdanitelného plnění je poslední kalendářní den daného čtvrtletí.</w:t>
      </w:r>
    </w:p>
    <w:p w14:paraId="12F8A0E3" w14:textId="148EF2B8" w:rsidR="003C6128" w:rsidRDefault="003C6128" w:rsidP="00C65FFF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Pokud nebyla technická podpora poskytována ve formě zajištění dostupnosti </w:t>
      </w:r>
      <w:r w:rsidR="00B46D96" w:rsidRPr="005A7521">
        <w:rPr>
          <w:sz w:val="22"/>
          <w:szCs w:val="22"/>
        </w:rPr>
        <w:t xml:space="preserve">dle </w:t>
      </w:r>
      <w:r w:rsidR="00B46D96">
        <w:rPr>
          <w:sz w:val="22"/>
          <w:szCs w:val="22"/>
        </w:rPr>
        <w:t>čl. II odst. 2 písm. a</w:t>
      </w:r>
      <w:r w:rsidR="00B46D96" w:rsidRPr="005A7521">
        <w:rPr>
          <w:sz w:val="22"/>
          <w:szCs w:val="22"/>
        </w:rPr>
        <w:t xml:space="preserve">) této smlouvy </w:t>
      </w:r>
      <w:r>
        <w:rPr>
          <w:sz w:val="22"/>
          <w:szCs w:val="22"/>
        </w:rPr>
        <w:t xml:space="preserve">po celou dobu kalendářního čtvrtletí, bude tato cena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 xml:space="preserve">em poměrně ponížena dle počtu dnů, kdy tato forma technické podpory </w:t>
      </w:r>
      <w:r w:rsidR="007914A5">
        <w:rPr>
          <w:sz w:val="22"/>
          <w:szCs w:val="22"/>
        </w:rPr>
        <w:t xml:space="preserve">byla </w:t>
      </w:r>
      <w:r>
        <w:rPr>
          <w:sz w:val="22"/>
          <w:szCs w:val="22"/>
        </w:rPr>
        <w:t>poskytována.</w:t>
      </w:r>
    </w:p>
    <w:p w14:paraId="680D93FA" w14:textId="196E4A6C" w:rsidR="003C6128" w:rsidRPr="003C6128" w:rsidRDefault="00807B06" w:rsidP="00C65FFF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sz w:val="22"/>
          <w:szCs w:val="22"/>
        </w:rPr>
      </w:pPr>
      <w:r w:rsidRPr="005A7521">
        <w:rPr>
          <w:sz w:val="22"/>
          <w:szCs w:val="22"/>
        </w:rPr>
        <w:t>Právo vystavit daňový doklad (fakturu) na cenu dle odst. 1 písm. b)</w:t>
      </w:r>
      <w:r w:rsidR="003C6128">
        <w:rPr>
          <w:sz w:val="22"/>
          <w:szCs w:val="22"/>
        </w:rPr>
        <w:t xml:space="preserve"> a c)</w:t>
      </w:r>
      <w:r w:rsidRPr="005A7521">
        <w:rPr>
          <w:sz w:val="22"/>
          <w:szCs w:val="22"/>
        </w:rPr>
        <w:t xml:space="preserve"> tohoto článku vzniká </w:t>
      </w:r>
      <w:r w:rsidR="009F657B">
        <w:rPr>
          <w:sz w:val="22"/>
          <w:szCs w:val="22"/>
        </w:rPr>
        <w:t>poskytovatel</w:t>
      </w:r>
      <w:r w:rsidRPr="005A7521">
        <w:rPr>
          <w:sz w:val="22"/>
          <w:szCs w:val="22"/>
        </w:rPr>
        <w:t xml:space="preserve">i </w:t>
      </w:r>
      <w:r w:rsidR="003C6128" w:rsidRPr="003C6128">
        <w:rPr>
          <w:sz w:val="22"/>
          <w:szCs w:val="22"/>
        </w:rPr>
        <w:t xml:space="preserve">vždy následující pracovní den po uplynutí </w:t>
      </w:r>
      <w:r w:rsidR="00B46D96" w:rsidRPr="00B46D96">
        <w:rPr>
          <w:b/>
          <w:sz w:val="22"/>
          <w:szCs w:val="22"/>
        </w:rPr>
        <w:t>čtvrtletí kalendářního roku</w:t>
      </w:r>
      <w:r w:rsidR="003C6128" w:rsidRPr="003C6128">
        <w:rPr>
          <w:sz w:val="22"/>
          <w:szCs w:val="22"/>
        </w:rPr>
        <w:t>, ve kterém byla technická podpora v </w:t>
      </w:r>
      <w:r w:rsidR="003C6128">
        <w:rPr>
          <w:sz w:val="22"/>
          <w:szCs w:val="22"/>
        </w:rPr>
        <w:t>těchto</w:t>
      </w:r>
      <w:r w:rsidR="003C6128" w:rsidRPr="003C6128">
        <w:rPr>
          <w:sz w:val="22"/>
          <w:szCs w:val="22"/>
        </w:rPr>
        <w:t xml:space="preserve"> </w:t>
      </w:r>
      <w:r w:rsidR="003C6128">
        <w:rPr>
          <w:sz w:val="22"/>
          <w:szCs w:val="22"/>
        </w:rPr>
        <w:t>formách</w:t>
      </w:r>
      <w:r w:rsidR="003C6128" w:rsidRPr="003C6128">
        <w:rPr>
          <w:sz w:val="22"/>
          <w:szCs w:val="22"/>
        </w:rPr>
        <w:t xml:space="preserve"> poskytnuta</w:t>
      </w:r>
      <w:r w:rsidRPr="005A7521">
        <w:rPr>
          <w:sz w:val="22"/>
          <w:szCs w:val="22"/>
        </w:rPr>
        <w:t xml:space="preserve">. </w:t>
      </w:r>
      <w:r w:rsidR="003C6128">
        <w:rPr>
          <w:sz w:val="22"/>
          <w:szCs w:val="22"/>
        </w:rPr>
        <w:t>Přílohou d</w:t>
      </w:r>
      <w:r w:rsidR="003C6128" w:rsidRPr="003C6128">
        <w:rPr>
          <w:sz w:val="22"/>
          <w:szCs w:val="22"/>
        </w:rPr>
        <w:t>aňov</w:t>
      </w:r>
      <w:r w:rsidR="003C6128">
        <w:rPr>
          <w:sz w:val="22"/>
          <w:szCs w:val="22"/>
        </w:rPr>
        <w:t>ého</w:t>
      </w:r>
      <w:r w:rsidR="003C6128" w:rsidRPr="003C6128">
        <w:rPr>
          <w:sz w:val="22"/>
          <w:szCs w:val="22"/>
        </w:rPr>
        <w:t xml:space="preserve"> doklad</w:t>
      </w:r>
      <w:r w:rsidR="003C6128">
        <w:rPr>
          <w:sz w:val="22"/>
          <w:szCs w:val="22"/>
        </w:rPr>
        <w:t xml:space="preserve">u (faktury) </w:t>
      </w:r>
      <w:r w:rsidR="00B46D96">
        <w:rPr>
          <w:sz w:val="22"/>
          <w:szCs w:val="22"/>
        </w:rPr>
        <w:t>bude kopie pracovního</w:t>
      </w:r>
      <w:r w:rsidR="003C6128">
        <w:rPr>
          <w:sz w:val="22"/>
          <w:szCs w:val="22"/>
        </w:rPr>
        <w:t xml:space="preserve"> </w:t>
      </w:r>
      <w:r w:rsidR="00B46D96">
        <w:rPr>
          <w:sz w:val="22"/>
          <w:szCs w:val="22"/>
        </w:rPr>
        <w:t>výkazu</w:t>
      </w:r>
      <w:r w:rsidR="003C6128">
        <w:rPr>
          <w:sz w:val="22"/>
          <w:szCs w:val="22"/>
        </w:rPr>
        <w:t xml:space="preserve"> </w:t>
      </w:r>
      <w:r w:rsidR="003C6128" w:rsidRPr="003C6128">
        <w:rPr>
          <w:sz w:val="22"/>
          <w:szCs w:val="22"/>
        </w:rPr>
        <w:t xml:space="preserve">za uplynulé kalendářní čtvrtletí. </w:t>
      </w:r>
    </w:p>
    <w:p w14:paraId="1F68E641" w14:textId="38C4F11C" w:rsidR="00235E4B" w:rsidRDefault="00235E4B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235E4B">
        <w:rPr>
          <w:sz w:val="22"/>
          <w:szCs w:val="22"/>
        </w:rPr>
        <w:t xml:space="preserve">Daňový doklad (faktura) bude obsahovat všechny náležitosti daňového dokladu dle příslušných právních předpisů a této </w:t>
      </w:r>
      <w:r>
        <w:rPr>
          <w:sz w:val="22"/>
          <w:szCs w:val="22"/>
        </w:rPr>
        <w:t>smlouvy</w:t>
      </w:r>
      <w:r w:rsidRPr="00235E4B">
        <w:rPr>
          <w:sz w:val="22"/>
          <w:szCs w:val="22"/>
        </w:rPr>
        <w:t xml:space="preserve">. </w:t>
      </w:r>
    </w:p>
    <w:p w14:paraId="3886CC46" w14:textId="7731C745" w:rsidR="00235E4B" w:rsidRPr="00235E4B" w:rsidRDefault="00235E4B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235E4B">
        <w:rPr>
          <w:sz w:val="22"/>
          <w:szCs w:val="22"/>
        </w:rPr>
        <w:t xml:space="preserve">Splatnost řádně vystaveného daňového dokladu (faktury), obsahujícího veškeré požadované náležitosti, činí 30 dnů ode dne jeho vystavení. Zaplacením se pro účely této </w:t>
      </w:r>
      <w:r>
        <w:rPr>
          <w:sz w:val="22"/>
          <w:szCs w:val="22"/>
        </w:rPr>
        <w:t>smlouvy</w:t>
      </w:r>
      <w:r w:rsidRPr="00235E4B">
        <w:rPr>
          <w:sz w:val="22"/>
          <w:szCs w:val="22"/>
        </w:rPr>
        <w:t xml:space="preserve"> rozumí den připsání příslušné částky na účet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="00672E04">
        <w:rPr>
          <w:sz w:val="22"/>
          <w:szCs w:val="22"/>
        </w:rPr>
        <w:t xml:space="preserve"> uvedený</w:t>
      </w:r>
      <w:r w:rsidRPr="00235E4B">
        <w:rPr>
          <w:sz w:val="22"/>
          <w:szCs w:val="22"/>
        </w:rPr>
        <w:t xml:space="preserve"> v záhlaví této </w:t>
      </w:r>
      <w:r>
        <w:rPr>
          <w:sz w:val="22"/>
          <w:szCs w:val="22"/>
        </w:rPr>
        <w:t>smlouvy</w:t>
      </w:r>
      <w:r w:rsidRPr="00235E4B">
        <w:rPr>
          <w:sz w:val="22"/>
          <w:szCs w:val="22"/>
        </w:rPr>
        <w:t>.</w:t>
      </w:r>
    </w:p>
    <w:p w14:paraId="4156322A" w14:textId="74E2D3A4" w:rsidR="00235E4B" w:rsidRPr="00235E4B" w:rsidRDefault="00235E4B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235E4B">
        <w:rPr>
          <w:sz w:val="22"/>
          <w:szCs w:val="22"/>
        </w:rPr>
        <w:t xml:space="preserve">V případě, že daňový doklad (faktura) vystavený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>em</w:t>
      </w:r>
      <w:r w:rsidRPr="00235E4B">
        <w:rPr>
          <w:sz w:val="22"/>
          <w:szCs w:val="22"/>
        </w:rPr>
        <w:t xml:space="preserve"> nebude obsahovat potřebné náležitosti nebo bude obsahovat nesprávné či neúplné údaje, je </w:t>
      </w:r>
      <w:r>
        <w:rPr>
          <w:sz w:val="22"/>
          <w:szCs w:val="22"/>
        </w:rPr>
        <w:t>objednatel</w:t>
      </w:r>
      <w:r w:rsidRPr="00235E4B">
        <w:rPr>
          <w:sz w:val="22"/>
          <w:szCs w:val="22"/>
        </w:rPr>
        <w:t xml:space="preserve"> oprávněn daňový doklad (fakturu) vrátit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>i</w:t>
      </w:r>
      <w:r w:rsidRPr="00235E4B">
        <w:rPr>
          <w:sz w:val="22"/>
          <w:szCs w:val="22"/>
        </w:rPr>
        <w:t xml:space="preserve"> s uvedením důvodu vrácení, aniž se dostane do prodlení s placením. Nová lhůta splatnosti počíná běžet ode dne doručení řádně opraveného či doplněného daňového dokladu (faktury) </w:t>
      </w:r>
      <w:r>
        <w:rPr>
          <w:sz w:val="22"/>
          <w:szCs w:val="22"/>
        </w:rPr>
        <w:t>objednateli</w:t>
      </w:r>
      <w:r w:rsidRPr="00235E4B">
        <w:rPr>
          <w:sz w:val="22"/>
          <w:szCs w:val="22"/>
        </w:rPr>
        <w:t>.</w:t>
      </w:r>
    </w:p>
    <w:p w14:paraId="22CF4715" w14:textId="32E3EF07" w:rsidR="00235E4B" w:rsidRPr="00235E4B" w:rsidRDefault="00235E4B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235E4B">
        <w:rPr>
          <w:sz w:val="22"/>
          <w:szCs w:val="22"/>
        </w:rPr>
        <w:t xml:space="preserve">V případě, že je </w:t>
      </w:r>
      <w:r w:rsidR="009F657B">
        <w:rPr>
          <w:sz w:val="22"/>
          <w:szCs w:val="22"/>
        </w:rPr>
        <w:t>poskytovatel</w:t>
      </w:r>
      <w:r w:rsidRPr="00235E4B">
        <w:rPr>
          <w:sz w:val="22"/>
          <w:szCs w:val="22"/>
        </w:rPr>
        <w:t xml:space="preserve"> plátcem DPH registrovaným v České republice, uplatní se a jsou pro něj závazná ujednání následujících</w:t>
      </w:r>
      <w:r>
        <w:rPr>
          <w:sz w:val="22"/>
          <w:szCs w:val="22"/>
        </w:rPr>
        <w:t xml:space="preserve"> odstavců tohoto článku (odst. 11</w:t>
      </w:r>
      <w:r w:rsidRPr="00235E4B">
        <w:rPr>
          <w:sz w:val="22"/>
          <w:szCs w:val="22"/>
        </w:rPr>
        <w:t xml:space="preserve"> až 1</w:t>
      </w:r>
      <w:r>
        <w:rPr>
          <w:sz w:val="22"/>
          <w:szCs w:val="22"/>
        </w:rPr>
        <w:t>4</w:t>
      </w:r>
      <w:r w:rsidRPr="00235E4B">
        <w:rPr>
          <w:sz w:val="22"/>
          <w:szCs w:val="22"/>
        </w:rPr>
        <w:t xml:space="preserve"> tohoto článku).</w:t>
      </w:r>
    </w:p>
    <w:p w14:paraId="04E6B198" w14:textId="0F472184" w:rsidR="00235E4B" w:rsidRPr="00235E4B" w:rsidRDefault="009F657B" w:rsidP="00C65FFF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235E4B" w:rsidRPr="00235E4B">
        <w:rPr>
          <w:sz w:val="22"/>
          <w:szCs w:val="22"/>
        </w:rPr>
        <w:t xml:space="preserve"> je povinen bezprostředně, nejpozději do 2 pracovních dnů od zjištění insolvence nebo hrozby jejího vzniku, popř. od vydání rozhodnutí správce daně, že je </w:t>
      </w:r>
      <w:r w:rsidR="00406E2C">
        <w:rPr>
          <w:sz w:val="22"/>
          <w:szCs w:val="22"/>
        </w:rPr>
        <w:t>poskytovatel</w:t>
      </w:r>
      <w:r w:rsidR="00235E4B" w:rsidRPr="00235E4B">
        <w:rPr>
          <w:sz w:val="22"/>
          <w:szCs w:val="22"/>
        </w:rPr>
        <w:t xml:space="preserve"> nespolehlivým plátcem dle § 106a zákona č. 235/2004 Sb., o dani z přidané hodnoty, ve znění pozdějších předpisů (dále jen „ZDPH"), oznámit takovou skutečnost prokazatelně </w:t>
      </w:r>
      <w:r w:rsidR="00235E4B">
        <w:rPr>
          <w:sz w:val="22"/>
          <w:szCs w:val="22"/>
        </w:rPr>
        <w:t>objednateli</w:t>
      </w:r>
      <w:r w:rsidR="00235E4B" w:rsidRPr="00235E4B">
        <w:rPr>
          <w:sz w:val="22"/>
          <w:szCs w:val="22"/>
        </w:rPr>
        <w:t xml:space="preserve">, příjemci zdanitelného plnění. Porušení této povinnosti je smluvními stranami považováno za podstatné porušení této </w:t>
      </w:r>
      <w:r w:rsidR="00235E4B">
        <w:rPr>
          <w:sz w:val="22"/>
          <w:szCs w:val="22"/>
        </w:rPr>
        <w:t>smlouvy</w:t>
      </w:r>
      <w:r w:rsidR="00235E4B" w:rsidRPr="00235E4B">
        <w:rPr>
          <w:sz w:val="22"/>
          <w:szCs w:val="22"/>
        </w:rPr>
        <w:t xml:space="preserve">. </w:t>
      </w:r>
    </w:p>
    <w:p w14:paraId="2137DA34" w14:textId="77E209A0" w:rsidR="00235E4B" w:rsidRPr="007F3110" w:rsidRDefault="009F657B" w:rsidP="007F3110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235E4B" w:rsidRPr="00235E4B">
        <w:rPr>
          <w:sz w:val="22"/>
          <w:szCs w:val="22"/>
        </w:rPr>
        <w:t xml:space="preserve"> se zavazuje, že bankovní účet jím určený pro zaplacení jakéhokoliv závazku </w:t>
      </w:r>
      <w:r w:rsidR="00235E4B">
        <w:rPr>
          <w:sz w:val="22"/>
          <w:szCs w:val="22"/>
        </w:rPr>
        <w:t>objednatele</w:t>
      </w:r>
      <w:r w:rsidR="00235E4B" w:rsidRPr="00235E4B">
        <w:rPr>
          <w:sz w:val="22"/>
          <w:szCs w:val="22"/>
        </w:rPr>
        <w:t xml:space="preserve"> na základě této </w:t>
      </w:r>
      <w:r w:rsidR="00235E4B">
        <w:rPr>
          <w:sz w:val="22"/>
          <w:szCs w:val="22"/>
        </w:rPr>
        <w:t>smlouvy</w:t>
      </w:r>
      <w:r w:rsidR="00235E4B" w:rsidRPr="00235E4B">
        <w:rPr>
          <w:sz w:val="22"/>
          <w:szCs w:val="22"/>
        </w:rPr>
        <w:t xml:space="preserve"> bude od data podpisu této </w:t>
      </w:r>
      <w:r w:rsidR="00235E4B">
        <w:rPr>
          <w:sz w:val="22"/>
          <w:szCs w:val="22"/>
        </w:rPr>
        <w:t>smlouvy</w:t>
      </w:r>
      <w:r w:rsidR="00235E4B" w:rsidRPr="00235E4B">
        <w:rPr>
          <w:sz w:val="22"/>
          <w:szCs w:val="22"/>
        </w:rPr>
        <w:t xml:space="preserve"> do ukončení její platnosti zveřejněn způsobem umožňující dálkový přístup ve smyslu § 96 odst. 2 ZDPH, </w:t>
      </w:r>
      <w:r w:rsidR="00235E4B" w:rsidRPr="007F3110">
        <w:rPr>
          <w:sz w:val="22"/>
          <w:szCs w:val="22"/>
        </w:rPr>
        <w:t xml:space="preserve">v opačném případě je </w:t>
      </w:r>
      <w:r w:rsidRPr="007F3110">
        <w:rPr>
          <w:sz w:val="22"/>
          <w:szCs w:val="22"/>
        </w:rPr>
        <w:t>poskytovatel</w:t>
      </w:r>
      <w:r w:rsidR="00235E4B" w:rsidRPr="007F3110">
        <w:rPr>
          <w:sz w:val="22"/>
          <w:szCs w:val="22"/>
        </w:rPr>
        <w:t xml:space="preserve"> povinen sdělit objednateli jiný bankovní účet řádně zveřejněný ve smyslu § 96 ZDPH. Pokud bude </w:t>
      </w:r>
      <w:r w:rsidRPr="007F3110">
        <w:rPr>
          <w:sz w:val="22"/>
          <w:szCs w:val="22"/>
        </w:rPr>
        <w:t>poskytovatel</w:t>
      </w:r>
      <w:r w:rsidR="00235E4B" w:rsidRPr="007F3110">
        <w:rPr>
          <w:sz w:val="22"/>
          <w:szCs w:val="22"/>
        </w:rPr>
        <w:t xml:space="preserve"> označen správcem daně za nespolehlivého plátce ve smyslu § 106a ZDPH, zavazuje se zároveň o této skutečnosti neprodleně písemně informovat objednatele spolu s uvedením data, kdy tato skutečnost nastala.</w:t>
      </w:r>
    </w:p>
    <w:p w14:paraId="76BAC964" w14:textId="690EBFAA" w:rsidR="00235E4B" w:rsidRPr="007F3110" w:rsidRDefault="00235E4B" w:rsidP="007F3110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Pokud objednateli vznikne podle § 109 ZDPH  ručení za nezaplacenou DPH z přijatého zdanitelného plnění od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 xml:space="preserve">e, nebo se objednatel důvodně domnívá, že tyto skutečnosti nastaly nebo mohly nastat, má objednatel právo bez souhlasu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 xml:space="preserve">e uplatnit postup zvláštního způsobu zajištění daně, tzn., že je objednatel oprávněn odvést částku DPH podle daňového dokladu (faktury) vystaveného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>em přímo příslušnému finančnímu úřadu, a to v návaznosti na § 109 a § 109a ZDPH.</w:t>
      </w:r>
    </w:p>
    <w:p w14:paraId="76CCEC9F" w14:textId="6EADEAD1" w:rsidR="00235E4B" w:rsidRPr="007F3110" w:rsidRDefault="00235E4B" w:rsidP="007F3110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Úhradou DPH na účet finančního úřadu se pohledávka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 xml:space="preserve">e vůči objednateli v částce uhrazené DPH považuje bez ohledu na další ustanovení této smlouvy za uhrazenou. Zároveň je objednatel povinen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>e o takové úhradě bezprostředně po jejím uskutečnění písemně informovat.</w:t>
      </w:r>
    </w:p>
    <w:p w14:paraId="2E9E9429" w14:textId="1C4542AC" w:rsidR="00235E4B" w:rsidRPr="007F3110" w:rsidRDefault="009F657B" w:rsidP="007F3110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</w:t>
      </w:r>
      <w:r w:rsidR="00235E4B" w:rsidRPr="007F3110">
        <w:rPr>
          <w:sz w:val="22"/>
          <w:szCs w:val="22"/>
        </w:rPr>
        <w:t xml:space="preserve"> není oprávněn bez předchozího souhlasu </w:t>
      </w:r>
      <w:r w:rsidR="00406E2C">
        <w:rPr>
          <w:sz w:val="22"/>
          <w:szCs w:val="22"/>
        </w:rPr>
        <w:t>objednatele</w:t>
      </w:r>
      <w:r w:rsidR="00235E4B" w:rsidRPr="007F3110">
        <w:rPr>
          <w:sz w:val="22"/>
          <w:szCs w:val="22"/>
        </w:rPr>
        <w:t xml:space="preserve"> provést jakékoli zápočty svých pohledávek vůči objednateli proti jakýmkoli pohledávkám objednatele vůči </w:t>
      </w:r>
      <w:r w:rsidRPr="007F3110">
        <w:rPr>
          <w:sz w:val="22"/>
          <w:szCs w:val="22"/>
        </w:rPr>
        <w:t>poskytovatel</w:t>
      </w:r>
      <w:r w:rsidR="00235E4B" w:rsidRPr="007F3110">
        <w:rPr>
          <w:sz w:val="22"/>
          <w:szCs w:val="22"/>
        </w:rPr>
        <w:t>i, ani postupovat svoje práva a povinnosti vůči objednateli na třetí osobu.</w:t>
      </w:r>
    </w:p>
    <w:p w14:paraId="14A6C13D" w14:textId="544FD66C" w:rsidR="00235E4B" w:rsidRPr="007F3110" w:rsidRDefault="009F657B" w:rsidP="007F3110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</w:t>
      </w:r>
      <w:r w:rsidR="00235E4B" w:rsidRPr="007F3110">
        <w:rPr>
          <w:sz w:val="22"/>
          <w:szCs w:val="22"/>
        </w:rPr>
        <w:t xml:space="preserve"> se zavazuje, že žádným způsobem nezatíží své pohledávky za objednatelem z dílčí objednávky nebo v souvislosti s ní zástavním právem ve prospěch třetí osoby.</w:t>
      </w:r>
    </w:p>
    <w:p w14:paraId="5C4FFA8E" w14:textId="30B8873B" w:rsidR="00235E4B" w:rsidRDefault="00235E4B" w:rsidP="007F3110">
      <w:pPr>
        <w:pStyle w:val="Odstavecseseznamem"/>
        <w:numPr>
          <w:ilvl w:val="0"/>
          <w:numId w:val="9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V případě že </w:t>
      </w:r>
      <w:r w:rsidR="009F657B" w:rsidRPr="007F3110">
        <w:rPr>
          <w:sz w:val="22"/>
          <w:szCs w:val="22"/>
        </w:rPr>
        <w:t>poskytovatel</w:t>
      </w:r>
      <w:r w:rsidR="00EA064A" w:rsidRPr="007F3110">
        <w:rPr>
          <w:sz w:val="22"/>
          <w:szCs w:val="22"/>
        </w:rPr>
        <w:t xml:space="preserve"> </w:t>
      </w:r>
      <w:r w:rsidRPr="007F3110">
        <w:rPr>
          <w:sz w:val="22"/>
          <w:szCs w:val="22"/>
        </w:rPr>
        <w:t xml:space="preserve">započte, postoupí nebo zastaví pohledávky za </w:t>
      </w:r>
      <w:r w:rsidR="00EA064A" w:rsidRPr="007F3110">
        <w:rPr>
          <w:sz w:val="22"/>
          <w:szCs w:val="22"/>
        </w:rPr>
        <w:t>objednatelem</w:t>
      </w:r>
      <w:r w:rsidRPr="007F3110">
        <w:rPr>
          <w:sz w:val="22"/>
          <w:szCs w:val="22"/>
        </w:rPr>
        <w:t xml:space="preserve"> z dílčí objednávky v rozporu s předchozími ustanoveními, je </w:t>
      </w:r>
      <w:r w:rsidR="009F657B" w:rsidRPr="007F3110">
        <w:rPr>
          <w:sz w:val="22"/>
          <w:szCs w:val="22"/>
        </w:rPr>
        <w:t>poskytovatel</w:t>
      </w:r>
      <w:r w:rsidR="00EA064A" w:rsidRPr="007F3110">
        <w:rPr>
          <w:sz w:val="22"/>
          <w:szCs w:val="22"/>
        </w:rPr>
        <w:t xml:space="preserve"> </w:t>
      </w:r>
      <w:r w:rsidRPr="007F3110">
        <w:rPr>
          <w:sz w:val="22"/>
          <w:szCs w:val="22"/>
        </w:rPr>
        <w:t xml:space="preserve">povinen zaplatit </w:t>
      </w:r>
      <w:r w:rsidR="00EA064A" w:rsidRPr="007F3110">
        <w:rPr>
          <w:sz w:val="22"/>
          <w:szCs w:val="22"/>
        </w:rPr>
        <w:t>objednateli</w:t>
      </w:r>
      <w:r w:rsidRPr="007F3110">
        <w:rPr>
          <w:sz w:val="22"/>
          <w:szCs w:val="22"/>
        </w:rPr>
        <w:t xml:space="preserve"> smluvní pokutu ve výši 10 % z hodnoty pohledávky, jež měla být předmětem započtení, postoupení nebo zastavení.</w:t>
      </w:r>
    </w:p>
    <w:p w14:paraId="4A1EC46F" w14:textId="77777777" w:rsidR="007F3110" w:rsidRPr="007F3110" w:rsidRDefault="007F3110" w:rsidP="007F3110">
      <w:pPr>
        <w:pStyle w:val="Odstavecseseznamem"/>
        <w:spacing w:after="120" w:line="276" w:lineRule="auto"/>
        <w:ind w:left="426"/>
        <w:contextualSpacing w:val="0"/>
        <w:rPr>
          <w:sz w:val="22"/>
          <w:szCs w:val="22"/>
        </w:rPr>
      </w:pPr>
    </w:p>
    <w:p w14:paraId="46401EE8" w14:textId="54A3D43B" w:rsidR="007F3110" w:rsidRPr="007F3110" w:rsidRDefault="00910CE0" w:rsidP="007F3110">
      <w:pPr>
        <w:spacing w:line="276" w:lineRule="auto"/>
        <w:jc w:val="center"/>
        <w:rPr>
          <w:sz w:val="22"/>
          <w:szCs w:val="22"/>
        </w:rPr>
      </w:pPr>
      <w:r w:rsidRPr="007F3110">
        <w:rPr>
          <w:b/>
          <w:sz w:val="22"/>
          <w:szCs w:val="22"/>
        </w:rPr>
        <w:t>VI.</w:t>
      </w:r>
      <w:r w:rsidR="005A7521" w:rsidRPr="007F3110">
        <w:rPr>
          <w:b/>
          <w:sz w:val="22"/>
          <w:szCs w:val="22"/>
        </w:rPr>
        <w:t xml:space="preserve"> </w:t>
      </w:r>
      <w:r w:rsidR="009F657B" w:rsidRPr="007F3110">
        <w:rPr>
          <w:b/>
          <w:sz w:val="22"/>
          <w:szCs w:val="22"/>
        </w:rPr>
        <w:t>SOUČINNOST A PROHLÁŠENÍ SMLUVNÍ STRAN</w:t>
      </w:r>
    </w:p>
    <w:p w14:paraId="4AA0DA95" w14:textId="2C11D0B3" w:rsidR="007F3110" w:rsidRPr="007F3110" w:rsidRDefault="009F657B" w:rsidP="0033558C">
      <w:pPr>
        <w:pStyle w:val="Odstavecseseznamem"/>
        <w:numPr>
          <w:ilvl w:val="0"/>
          <w:numId w:val="24"/>
        </w:numPr>
        <w:spacing w:after="120" w:line="276" w:lineRule="auto"/>
        <w:ind w:left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 zajistí, aby technická podpora byla poskytována v nejvyšší kvalitě, zavazuje se zajistit, aby při poskytování technické podpory bylo postupováno s odbornou péčí a s přihlédnutím k zájmům objednatele.</w:t>
      </w:r>
    </w:p>
    <w:p w14:paraId="23C6BB9E" w14:textId="428020C5" w:rsidR="007F3110" w:rsidRPr="007F3110" w:rsidRDefault="009F657B" w:rsidP="0033558C">
      <w:pPr>
        <w:pStyle w:val="Odstavecseseznamem"/>
        <w:numPr>
          <w:ilvl w:val="0"/>
          <w:numId w:val="24"/>
        </w:numPr>
        <w:spacing w:after="120" w:line="276" w:lineRule="auto"/>
        <w:ind w:left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 se zavazuje dbát pokynů objednatele. Poskytovatel je povinen bezodkladně oznámit objednateli všechny okolnosti, které zjistí při své činnosti dle této smlouvy, a které mohou mít vliv na poskytování technické podpory dle této smlouvy nebo na vydání pokynů objednatele či jejich změnu. Poskytovatel vždy upozorní objednatele na případnou nevhodnost jeho pokynů; v případě, že objednatel přes upozornění poskytovatele na splnění svých pokynů trvá, je poskytovatel v odpovídajícím rozsahu zproštěn odpovědnosti za případné vady plnění vzniklé prokazatelně v důsledku provedení takových nevhodných pokynů.</w:t>
      </w:r>
    </w:p>
    <w:p w14:paraId="00193BDB" w14:textId="671025C7" w:rsidR="00B54228" w:rsidRPr="007F3110" w:rsidRDefault="00B54228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Objednatel je povinen předat včas poskytovateli úplné, pravdivé a přehledné informace, jež jsou nezbytně nutné k poskytování technické podpory dle této smlouvy, pokud z jejich povahy nevyplývá, že je má zajistit poskytovatel sám v rámci plnění předmětu této smlouvy. </w:t>
      </w:r>
    </w:p>
    <w:p w14:paraId="661034B2" w14:textId="5E8F6953" w:rsidR="00910CE0" w:rsidRPr="007F3110" w:rsidRDefault="00541EEB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Objednatel se zavazuje poskytovat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>i potřebnou součinnost a vytvořit mu podmínky nutné pro splnění jeho smluvních povinností. Za tímto účelem o</w:t>
      </w:r>
      <w:r w:rsidR="00910CE0" w:rsidRPr="007F3110">
        <w:rPr>
          <w:sz w:val="22"/>
          <w:szCs w:val="22"/>
        </w:rPr>
        <w:t>bjednatel zejména:</w:t>
      </w:r>
    </w:p>
    <w:p w14:paraId="3EA18453" w14:textId="2EF722AA" w:rsidR="00910CE0" w:rsidRPr="007F3110" w:rsidRDefault="00541EEB" w:rsidP="007F3110">
      <w:pPr>
        <w:numPr>
          <w:ilvl w:val="0"/>
          <w:numId w:val="3"/>
        </w:numPr>
        <w:tabs>
          <w:tab w:val="clear" w:pos="1440"/>
        </w:tabs>
        <w:spacing w:after="120" w:line="276" w:lineRule="auto"/>
        <w:ind w:left="709" w:hanging="283"/>
        <w:rPr>
          <w:sz w:val="22"/>
          <w:szCs w:val="22"/>
        </w:rPr>
      </w:pPr>
      <w:r w:rsidRPr="007F3110">
        <w:rPr>
          <w:sz w:val="22"/>
          <w:szCs w:val="22"/>
        </w:rPr>
        <w:t xml:space="preserve">umožní </w:t>
      </w:r>
      <w:r w:rsidR="009341D6" w:rsidRPr="007F3110">
        <w:rPr>
          <w:sz w:val="22"/>
          <w:szCs w:val="22"/>
        </w:rPr>
        <w:t>pří</w:t>
      </w:r>
      <w:r w:rsidR="00910CE0" w:rsidRPr="007F3110">
        <w:rPr>
          <w:sz w:val="22"/>
          <w:szCs w:val="22"/>
        </w:rPr>
        <w:t xml:space="preserve">stup technikům </w:t>
      </w:r>
      <w:r w:rsidR="009F657B" w:rsidRPr="007F3110">
        <w:rPr>
          <w:sz w:val="22"/>
          <w:szCs w:val="22"/>
        </w:rPr>
        <w:t>poskytovatel</w:t>
      </w:r>
      <w:r w:rsidR="00910CE0" w:rsidRPr="007F3110">
        <w:rPr>
          <w:sz w:val="22"/>
          <w:szCs w:val="22"/>
        </w:rPr>
        <w:t xml:space="preserve">e do </w:t>
      </w:r>
      <w:r w:rsidR="009341D6" w:rsidRPr="007F3110">
        <w:rPr>
          <w:sz w:val="22"/>
          <w:szCs w:val="22"/>
        </w:rPr>
        <w:t xml:space="preserve">svých </w:t>
      </w:r>
      <w:r w:rsidR="00910CE0" w:rsidRPr="007F3110">
        <w:rPr>
          <w:sz w:val="22"/>
          <w:szCs w:val="22"/>
        </w:rPr>
        <w:t>objekt</w:t>
      </w:r>
      <w:r w:rsidR="009341D6" w:rsidRPr="007F3110">
        <w:rPr>
          <w:sz w:val="22"/>
          <w:szCs w:val="22"/>
        </w:rPr>
        <w:t>ů v rozsahu a</w:t>
      </w:r>
      <w:r w:rsidR="00910CE0" w:rsidRPr="007F3110">
        <w:rPr>
          <w:sz w:val="22"/>
          <w:szCs w:val="22"/>
        </w:rPr>
        <w:t xml:space="preserve"> době </w:t>
      </w:r>
      <w:r w:rsidRPr="007F3110">
        <w:rPr>
          <w:sz w:val="22"/>
          <w:szCs w:val="22"/>
        </w:rPr>
        <w:t>nezbytné</w:t>
      </w:r>
      <w:r w:rsidR="00910CE0" w:rsidRPr="007F3110">
        <w:rPr>
          <w:sz w:val="22"/>
          <w:szCs w:val="22"/>
        </w:rPr>
        <w:t xml:space="preserve"> k provádění </w:t>
      </w:r>
      <w:r w:rsidRPr="007F3110">
        <w:rPr>
          <w:sz w:val="22"/>
          <w:szCs w:val="22"/>
        </w:rPr>
        <w:t xml:space="preserve">činností </w:t>
      </w:r>
      <w:r w:rsidR="00910CE0" w:rsidRPr="007F3110">
        <w:rPr>
          <w:sz w:val="22"/>
          <w:szCs w:val="22"/>
        </w:rPr>
        <w:t>podle této smlouvy, tj. i v mimopracovní době</w:t>
      </w:r>
      <w:r w:rsidR="00A70D47" w:rsidRPr="007F3110">
        <w:rPr>
          <w:sz w:val="22"/>
          <w:szCs w:val="22"/>
        </w:rPr>
        <w:t>, a to na základě dohody zmocněnců pro jednání věcná a technická</w:t>
      </w:r>
      <w:r w:rsidR="00910CE0" w:rsidRPr="007F3110">
        <w:rPr>
          <w:sz w:val="22"/>
          <w:szCs w:val="22"/>
        </w:rPr>
        <w:t>,</w:t>
      </w:r>
    </w:p>
    <w:p w14:paraId="555E3A8B" w14:textId="21A4EB9C" w:rsidR="00541EEB" w:rsidRPr="007F3110" w:rsidRDefault="00541EEB" w:rsidP="007F3110">
      <w:pPr>
        <w:numPr>
          <w:ilvl w:val="0"/>
          <w:numId w:val="3"/>
        </w:numPr>
        <w:tabs>
          <w:tab w:val="clear" w:pos="1440"/>
        </w:tabs>
        <w:spacing w:after="120" w:line="276" w:lineRule="auto"/>
        <w:ind w:left="709" w:hanging="283"/>
        <w:rPr>
          <w:sz w:val="22"/>
          <w:szCs w:val="22"/>
        </w:rPr>
      </w:pPr>
      <w:r w:rsidRPr="007F3110">
        <w:rPr>
          <w:sz w:val="22"/>
          <w:szCs w:val="22"/>
        </w:rPr>
        <w:t xml:space="preserve">umožní vjezd a parkování vozidel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 xml:space="preserve">e ve svém objektu, je-li to nezbytné k provádění činností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 xml:space="preserve">e podle této smlouvy, </w:t>
      </w:r>
    </w:p>
    <w:p w14:paraId="1AF8D0E6" w14:textId="54DBF68F" w:rsidR="00541EEB" w:rsidRPr="007F3110" w:rsidRDefault="00541EEB" w:rsidP="007F3110">
      <w:pPr>
        <w:numPr>
          <w:ilvl w:val="0"/>
          <w:numId w:val="3"/>
        </w:numPr>
        <w:tabs>
          <w:tab w:val="clear" w:pos="1440"/>
        </w:tabs>
        <w:spacing w:after="120" w:line="276" w:lineRule="auto"/>
        <w:ind w:left="709" w:hanging="283"/>
        <w:rPr>
          <w:sz w:val="22"/>
          <w:szCs w:val="22"/>
        </w:rPr>
      </w:pPr>
      <w:r w:rsidRPr="007F3110">
        <w:rPr>
          <w:sz w:val="22"/>
          <w:szCs w:val="22"/>
        </w:rPr>
        <w:t xml:space="preserve">bezplatně poskytne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 xml:space="preserve">i elektrický proud a vodu, včetně potřebných připojení, </w:t>
      </w:r>
    </w:p>
    <w:p w14:paraId="5672B855" w14:textId="1F0A6A92" w:rsidR="00910CE0" w:rsidRPr="007F3110" w:rsidRDefault="00541EEB" w:rsidP="007F3110">
      <w:pPr>
        <w:numPr>
          <w:ilvl w:val="0"/>
          <w:numId w:val="3"/>
        </w:numPr>
        <w:tabs>
          <w:tab w:val="clear" w:pos="1440"/>
        </w:tabs>
        <w:spacing w:after="120" w:line="276" w:lineRule="auto"/>
        <w:ind w:left="709" w:hanging="283"/>
        <w:rPr>
          <w:sz w:val="22"/>
          <w:szCs w:val="22"/>
        </w:rPr>
      </w:pPr>
      <w:r w:rsidRPr="007F3110">
        <w:rPr>
          <w:sz w:val="22"/>
          <w:szCs w:val="22"/>
        </w:rPr>
        <w:t xml:space="preserve">zajistí </w:t>
      </w:r>
      <w:r w:rsidR="00910CE0" w:rsidRPr="007F3110">
        <w:rPr>
          <w:sz w:val="22"/>
          <w:szCs w:val="22"/>
        </w:rPr>
        <w:t xml:space="preserve">poučení techniků </w:t>
      </w:r>
      <w:r w:rsidR="009F657B" w:rsidRPr="007F3110">
        <w:rPr>
          <w:sz w:val="22"/>
          <w:szCs w:val="22"/>
        </w:rPr>
        <w:t>poskytovatel</w:t>
      </w:r>
      <w:r w:rsidR="00910CE0" w:rsidRPr="007F3110">
        <w:rPr>
          <w:sz w:val="22"/>
          <w:szCs w:val="22"/>
        </w:rPr>
        <w:t>e o dodržování ochranných a bezpečnostních opatření v</w:t>
      </w:r>
      <w:r w:rsidR="009341D6" w:rsidRPr="007F3110">
        <w:rPr>
          <w:sz w:val="22"/>
          <w:szCs w:val="22"/>
        </w:rPr>
        <w:t>e svých</w:t>
      </w:r>
      <w:r w:rsidR="00910CE0" w:rsidRPr="007F3110">
        <w:rPr>
          <w:sz w:val="22"/>
          <w:szCs w:val="22"/>
        </w:rPr>
        <w:t> objekt</w:t>
      </w:r>
      <w:r w:rsidR="009341D6" w:rsidRPr="007F3110">
        <w:rPr>
          <w:sz w:val="22"/>
          <w:szCs w:val="22"/>
        </w:rPr>
        <w:t>ech</w:t>
      </w:r>
      <w:r w:rsidR="00910CE0" w:rsidRPr="007F3110">
        <w:rPr>
          <w:sz w:val="22"/>
          <w:szCs w:val="22"/>
        </w:rPr>
        <w:t>.</w:t>
      </w:r>
    </w:p>
    <w:p w14:paraId="1B0F6A18" w14:textId="40F1B6C7" w:rsidR="00910CE0" w:rsidRPr="007F3110" w:rsidRDefault="009F657B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</w:t>
      </w:r>
      <w:r w:rsidR="00910CE0" w:rsidRPr="007F3110">
        <w:rPr>
          <w:sz w:val="22"/>
          <w:szCs w:val="22"/>
        </w:rPr>
        <w:t xml:space="preserve"> je povinen </w:t>
      </w:r>
      <w:r w:rsidR="006849A6" w:rsidRPr="007F3110">
        <w:rPr>
          <w:sz w:val="22"/>
          <w:szCs w:val="22"/>
        </w:rPr>
        <w:t>zajistit</w:t>
      </w:r>
      <w:r w:rsidR="00910CE0" w:rsidRPr="007F3110">
        <w:rPr>
          <w:sz w:val="22"/>
          <w:szCs w:val="22"/>
        </w:rPr>
        <w:t xml:space="preserve">, aby </w:t>
      </w:r>
      <w:r w:rsidR="009341D6" w:rsidRPr="007F3110">
        <w:rPr>
          <w:sz w:val="22"/>
          <w:szCs w:val="22"/>
        </w:rPr>
        <w:t xml:space="preserve">jeho </w:t>
      </w:r>
      <w:r w:rsidR="00910CE0" w:rsidRPr="007F3110">
        <w:rPr>
          <w:sz w:val="22"/>
          <w:szCs w:val="22"/>
        </w:rPr>
        <w:t xml:space="preserve">technici </w:t>
      </w:r>
      <w:r w:rsidR="00541EEB" w:rsidRPr="007F3110">
        <w:rPr>
          <w:sz w:val="22"/>
          <w:szCs w:val="22"/>
        </w:rPr>
        <w:t xml:space="preserve">provádějící činnosti dle </w:t>
      </w:r>
      <w:r w:rsidR="00910CE0" w:rsidRPr="007F3110">
        <w:rPr>
          <w:sz w:val="22"/>
          <w:szCs w:val="22"/>
        </w:rPr>
        <w:t>této smlouvy byli vybaveni platným průkazem totožnosti</w:t>
      </w:r>
      <w:r w:rsidR="006849A6" w:rsidRPr="007F3110">
        <w:rPr>
          <w:sz w:val="22"/>
          <w:szCs w:val="22"/>
        </w:rPr>
        <w:t xml:space="preserve"> a aby </w:t>
      </w:r>
      <w:r w:rsidR="00910CE0" w:rsidRPr="007F3110">
        <w:rPr>
          <w:sz w:val="22"/>
          <w:szCs w:val="22"/>
        </w:rPr>
        <w:t xml:space="preserve">byli odborně zaškoleni. </w:t>
      </w:r>
    </w:p>
    <w:p w14:paraId="13A0EEF3" w14:textId="088B5FAF" w:rsidR="00910CE0" w:rsidRPr="007F3110" w:rsidRDefault="00910CE0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Technici </w:t>
      </w:r>
      <w:r w:rsidR="009F657B" w:rsidRPr="007F3110">
        <w:rPr>
          <w:sz w:val="22"/>
          <w:szCs w:val="22"/>
        </w:rPr>
        <w:t>poskytovatel</w:t>
      </w:r>
      <w:r w:rsidRPr="007F3110">
        <w:rPr>
          <w:sz w:val="22"/>
          <w:szCs w:val="22"/>
        </w:rPr>
        <w:t>e jsou zejména:</w:t>
      </w:r>
    </w:p>
    <w:p w14:paraId="1FFB92C8" w14:textId="77777777" w:rsidR="00910CE0" w:rsidRPr="007F3110" w:rsidRDefault="00910CE0" w:rsidP="007F3110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709" w:hanging="283"/>
        <w:rPr>
          <w:sz w:val="22"/>
          <w:szCs w:val="22"/>
        </w:rPr>
      </w:pPr>
      <w:r w:rsidRPr="007F3110">
        <w:rPr>
          <w:sz w:val="22"/>
          <w:szCs w:val="22"/>
        </w:rPr>
        <w:t xml:space="preserve">oprávněni vstupovat pouze do těch prostorů v objektech objednatele, které budou </w:t>
      </w:r>
      <w:r w:rsidR="00821176" w:rsidRPr="007F3110">
        <w:rPr>
          <w:sz w:val="22"/>
          <w:szCs w:val="22"/>
        </w:rPr>
        <w:t xml:space="preserve">vymezeny </w:t>
      </w:r>
      <w:r w:rsidRPr="007F3110">
        <w:rPr>
          <w:sz w:val="22"/>
          <w:szCs w:val="22"/>
        </w:rPr>
        <w:t>dohod</w:t>
      </w:r>
      <w:r w:rsidR="00821176" w:rsidRPr="007F3110">
        <w:rPr>
          <w:sz w:val="22"/>
          <w:szCs w:val="22"/>
        </w:rPr>
        <w:t>ou</w:t>
      </w:r>
      <w:r w:rsidRPr="007F3110">
        <w:rPr>
          <w:sz w:val="22"/>
          <w:szCs w:val="22"/>
        </w:rPr>
        <w:t xml:space="preserve"> zmocněnc</w:t>
      </w:r>
      <w:r w:rsidR="00821176" w:rsidRPr="007F3110">
        <w:rPr>
          <w:sz w:val="22"/>
          <w:szCs w:val="22"/>
        </w:rPr>
        <w:t>ů</w:t>
      </w:r>
      <w:r w:rsidRPr="007F3110">
        <w:rPr>
          <w:sz w:val="22"/>
          <w:szCs w:val="22"/>
        </w:rPr>
        <w:t xml:space="preserve"> pro jednání věcná a technická obou smluvních stran,</w:t>
      </w:r>
    </w:p>
    <w:p w14:paraId="113AC678" w14:textId="77777777" w:rsidR="00910CE0" w:rsidRPr="007F3110" w:rsidRDefault="00910CE0" w:rsidP="007F3110">
      <w:pPr>
        <w:numPr>
          <w:ilvl w:val="0"/>
          <w:numId w:val="4"/>
        </w:numPr>
        <w:tabs>
          <w:tab w:val="clear" w:pos="1440"/>
        </w:tabs>
        <w:spacing w:after="120" w:line="276" w:lineRule="auto"/>
        <w:ind w:left="709" w:hanging="283"/>
        <w:rPr>
          <w:sz w:val="22"/>
          <w:szCs w:val="22"/>
        </w:rPr>
      </w:pPr>
      <w:r w:rsidRPr="007F3110">
        <w:rPr>
          <w:sz w:val="22"/>
          <w:szCs w:val="22"/>
        </w:rPr>
        <w:t>povinni mít u sebe, popř. nosit viditelně průkazy pro vstup do objektů objednatele.</w:t>
      </w:r>
    </w:p>
    <w:p w14:paraId="6A7983B1" w14:textId="3CC31F72" w:rsidR="009A1E1B" w:rsidRPr="007F3110" w:rsidRDefault="009F657B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</w:t>
      </w:r>
      <w:r w:rsidR="009A1E1B" w:rsidRPr="007F3110">
        <w:rPr>
          <w:sz w:val="22"/>
          <w:szCs w:val="22"/>
        </w:rPr>
        <w:t xml:space="preserve"> se zavazuje zajistit, že osoby, které se budou podílet na plnění podle této smlouvy, budou splňovat kvalifikační předpoklady, které objednatel požadoval v kvalifikačních požadavcích zadávacího řízení. Objednatel je po dobu účinnosti této smlouvy povinen na požádání kvalifikaci jednotlivých osob objednateli doložit doklady o dosažené odborné kvalifikaci těchto osob, a to do 5 pracovních dnů ode dne doručení požadavku objednatele.</w:t>
      </w:r>
    </w:p>
    <w:p w14:paraId="4D7CD1B2" w14:textId="40D393E2" w:rsidR="009A1E1B" w:rsidRPr="007F3110" w:rsidRDefault="009F657B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Poskytovatel</w:t>
      </w:r>
      <w:r w:rsidR="009A1E1B" w:rsidRPr="007F3110">
        <w:rPr>
          <w:sz w:val="22"/>
          <w:szCs w:val="22"/>
        </w:rPr>
        <w:t xml:space="preserve"> se zavazuje zajistit, že v případě provádění předmětu plnění prostřednictvím poddodavatele platí přiměřeně všechna ustanovení této smlouvy také pro poddodavatele a jeho pracovníky, kteří se budou na plnění této smlouvy podílet. V případě, že </w:t>
      </w:r>
      <w:r w:rsidRPr="007F3110">
        <w:rPr>
          <w:sz w:val="22"/>
          <w:szCs w:val="22"/>
        </w:rPr>
        <w:t>poskytovatel</w:t>
      </w:r>
      <w:r w:rsidR="009A1E1B" w:rsidRPr="007F3110">
        <w:rPr>
          <w:sz w:val="22"/>
          <w:szCs w:val="22"/>
        </w:rPr>
        <w:t xml:space="preserve"> splnil některý z požadavků stanovených objednatelem v zadávací dokumentaci </w:t>
      </w:r>
      <w:r w:rsidR="005D5A22" w:rsidRPr="007F3110">
        <w:rPr>
          <w:sz w:val="22"/>
          <w:szCs w:val="22"/>
        </w:rPr>
        <w:t>z</w:t>
      </w:r>
      <w:r w:rsidR="009A1E1B" w:rsidRPr="007F3110">
        <w:rPr>
          <w:sz w:val="22"/>
          <w:szCs w:val="22"/>
        </w:rPr>
        <w:t>adávacího řízení prostřednictvím poddodavatele, je povinen v případě změny tohoto poddodavatele na požádání objednatele prokázat, že nový poddodavatel tento požadavek splňuje, a to do 5 pracovních dnů ode dne doručení požadavku objednatele.</w:t>
      </w:r>
    </w:p>
    <w:p w14:paraId="48857D05" w14:textId="6393C9A4" w:rsidR="009A1E1B" w:rsidRPr="007F3110" w:rsidRDefault="009A1E1B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 xml:space="preserve">Nesplnění kteréhokoliv požadavku objednatele uvedeného v odst. </w:t>
      </w:r>
      <w:r w:rsidR="007470D3" w:rsidRPr="007F3110">
        <w:rPr>
          <w:sz w:val="22"/>
          <w:szCs w:val="22"/>
        </w:rPr>
        <w:t>7</w:t>
      </w:r>
      <w:r w:rsidR="005D5A22" w:rsidRPr="007F3110">
        <w:rPr>
          <w:sz w:val="22"/>
          <w:szCs w:val="22"/>
        </w:rPr>
        <w:t xml:space="preserve"> a </w:t>
      </w:r>
      <w:r w:rsidR="007470D3" w:rsidRPr="007F3110">
        <w:rPr>
          <w:sz w:val="22"/>
          <w:szCs w:val="22"/>
        </w:rPr>
        <w:t>8</w:t>
      </w:r>
      <w:r w:rsidRPr="007F3110">
        <w:rPr>
          <w:sz w:val="22"/>
          <w:szCs w:val="22"/>
        </w:rPr>
        <w:t xml:space="preserve"> tohoto článku je považováno za porušení této smlouvy podstatným způsobem.</w:t>
      </w:r>
    </w:p>
    <w:p w14:paraId="2AB8D3BC" w14:textId="46817EEB" w:rsidR="00F065EC" w:rsidRPr="007F3110" w:rsidRDefault="00350B1C" w:rsidP="0033558C">
      <w:pPr>
        <w:pStyle w:val="Odstavecseseznamem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7F3110">
        <w:rPr>
          <w:sz w:val="22"/>
          <w:szCs w:val="22"/>
        </w:rPr>
        <w:t>Objednatel</w:t>
      </w:r>
      <w:r w:rsidR="00F065EC" w:rsidRPr="007F3110">
        <w:rPr>
          <w:sz w:val="22"/>
          <w:szCs w:val="22"/>
        </w:rPr>
        <w:t xml:space="preserve"> podnikn</w:t>
      </w:r>
      <w:r w:rsidR="00DA5409" w:rsidRPr="007F3110">
        <w:rPr>
          <w:sz w:val="22"/>
          <w:szCs w:val="22"/>
        </w:rPr>
        <w:t>e</w:t>
      </w:r>
      <w:r w:rsidR="00F065EC" w:rsidRPr="007F3110">
        <w:rPr>
          <w:sz w:val="22"/>
          <w:szCs w:val="22"/>
        </w:rPr>
        <w:t xml:space="preserve"> nezbytná opatření pro ochranu osob a věcí na místě prováděn</w:t>
      </w:r>
      <w:r w:rsidR="006849A6" w:rsidRPr="007F3110">
        <w:rPr>
          <w:sz w:val="22"/>
          <w:szCs w:val="22"/>
        </w:rPr>
        <w:t>ých činností</w:t>
      </w:r>
      <w:r w:rsidR="00F065EC" w:rsidRPr="007F3110">
        <w:rPr>
          <w:sz w:val="22"/>
          <w:szCs w:val="22"/>
        </w:rPr>
        <w:t xml:space="preserve">. </w:t>
      </w:r>
      <w:r w:rsidR="00DA5409" w:rsidRPr="007F3110">
        <w:rPr>
          <w:sz w:val="22"/>
          <w:szCs w:val="22"/>
        </w:rPr>
        <w:t>Je rovněž povinen</w:t>
      </w:r>
      <w:r w:rsidR="00F065EC" w:rsidRPr="007F3110">
        <w:rPr>
          <w:sz w:val="22"/>
          <w:szCs w:val="22"/>
        </w:rPr>
        <w:t xml:space="preserve"> informovat vedoucího zaměstnance </w:t>
      </w:r>
      <w:r w:rsidR="009F657B" w:rsidRPr="007F3110">
        <w:rPr>
          <w:sz w:val="22"/>
          <w:szCs w:val="22"/>
        </w:rPr>
        <w:t>poskytovatel</w:t>
      </w:r>
      <w:r w:rsidR="00F065EC" w:rsidRPr="007F3110">
        <w:rPr>
          <w:sz w:val="22"/>
          <w:szCs w:val="22"/>
        </w:rPr>
        <w:t xml:space="preserve">e o platných bezpečnostních předpisech, pokud tyto mají význam pro činnost zaměstnanců </w:t>
      </w:r>
      <w:r w:rsidR="009F657B" w:rsidRPr="007F3110">
        <w:rPr>
          <w:sz w:val="22"/>
          <w:szCs w:val="22"/>
        </w:rPr>
        <w:t>poskytovatel</w:t>
      </w:r>
      <w:r w:rsidR="00F065EC" w:rsidRPr="007F3110">
        <w:rPr>
          <w:sz w:val="22"/>
          <w:szCs w:val="22"/>
        </w:rPr>
        <w:t xml:space="preserve">e. </w:t>
      </w:r>
      <w:r w:rsidR="00DA5409" w:rsidRPr="007F3110">
        <w:rPr>
          <w:sz w:val="22"/>
          <w:szCs w:val="22"/>
        </w:rPr>
        <w:t xml:space="preserve">Objednatel </w:t>
      </w:r>
      <w:r w:rsidR="009F657B" w:rsidRPr="007F3110">
        <w:rPr>
          <w:sz w:val="22"/>
          <w:szCs w:val="22"/>
        </w:rPr>
        <w:t>poskytovatel</w:t>
      </w:r>
      <w:r w:rsidR="00F065EC" w:rsidRPr="007F3110">
        <w:rPr>
          <w:sz w:val="22"/>
          <w:szCs w:val="22"/>
        </w:rPr>
        <w:t xml:space="preserve">i podá zprávu o případech, kdy jeho zaměstnanci tyto bezpečnostní předpisy porušili. </w:t>
      </w:r>
      <w:r w:rsidR="00DA5409" w:rsidRPr="007F3110">
        <w:rPr>
          <w:sz w:val="22"/>
          <w:szCs w:val="22"/>
        </w:rPr>
        <w:t xml:space="preserve">V případě závažného porušení bezpečnostních předpisů ze strany zaměstnance </w:t>
      </w:r>
      <w:r w:rsidR="009F657B" w:rsidRPr="007F3110">
        <w:rPr>
          <w:sz w:val="22"/>
          <w:szCs w:val="22"/>
        </w:rPr>
        <w:t>poskytovatel</w:t>
      </w:r>
      <w:r w:rsidR="00DA5409" w:rsidRPr="007F3110">
        <w:rPr>
          <w:sz w:val="22"/>
          <w:szCs w:val="22"/>
        </w:rPr>
        <w:t xml:space="preserve">e může objednatel odmítnout, aby se tato osoba dále podílela na </w:t>
      </w:r>
      <w:r w:rsidR="006849A6" w:rsidRPr="007F3110">
        <w:rPr>
          <w:sz w:val="22"/>
          <w:szCs w:val="22"/>
        </w:rPr>
        <w:t>provádění činností dle</w:t>
      </w:r>
      <w:r w:rsidR="00272193" w:rsidRPr="007F3110">
        <w:rPr>
          <w:sz w:val="22"/>
          <w:szCs w:val="22"/>
        </w:rPr>
        <w:t xml:space="preserve"> této smlouvy, a odepřít jí přístup do svých objektů. </w:t>
      </w:r>
    </w:p>
    <w:p w14:paraId="15E0133E" w14:textId="455D60F3" w:rsidR="009D259F" w:rsidRPr="00454D7C" w:rsidRDefault="00A70D47" w:rsidP="005A7521">
      <w:pPr>
        <w:pStyle w:val="Odstavecseseznamem"/>
        <w:spacing w:after="120" w:line="276" w:lineRule="auto"/>
        <w:ind w:left="0"/>
        <w:contextualSpacing w:val="0"/>
        <w:jc w:val="center"/>
        <w:rPr>
          <w:b/>
          <w:caps/>
          <w:snapToGrid w:val="0"/>
          <w:sz w:val="22"/>
          <w:szCs w:val="22"/>
        </w:rPr>
      </w:pPr>
      <w:r w:rsidRPr="00454D7C">
        <w:rPr>
          <w:b/>
          <w:color w:val="000000"/>
          <w:sz w:val="22"/>
          <w:szCs w:val="22"/>
        </w:rPr>
        <w:t>VI</w:t>
      </w:r>
      <w:r w:rsidR="00D75F6A" w:rsidRPr="00454D7C">
        <w:rPr>
          <w:b/>
          <w:color w:val="000000"/>
          <w:sz w:val="22"/>
          <w:szCs w:val="22"/>
        </w:rPr>
        <w:t>I</w:t>
      </w:r>
      <w:r w:rsidR="009D259F" w:rsidRPr="00454D7C">
        <w:rPr>
          <w:b/>
          <w:color w:val="000000"/>
          <w:sz w:val="22"/>
          <w:szCs w:val="22"/>
        </w:rPr>
        <w:t>.</w:t>
      </w:r>
      <w:r w:rsidR="005A7521" w:rsidRPr="00454D7C">
        <w:rPr>
          <w:b/>
          <w:color w:val="000000"/>
          <w:sz w:val="22"/>
          <w:szCs w:val="22"/>
        </w:rPr>
        <w:t xml:space="preserve"> </w:t>
      </w:r>
      <w:r w:rsidR="003A143F">
        <w:rPr>
          <w:b/>
          <w:color w:val="000000"/>
          <w:sz w:val="22"/>
          <w:szCs w:val="22"/>
        </w:rPr>
        <w:t xml:space="preserve">ODPOVĚDNOST ZA VADY, </w:t>
      </w:r>
      <w:r w:rsidR="009D259F" w:rsidRPr="00454D7C">
        <w:rPr>
          <w:b/>
          <w:caps/>
          <w:snapToGrid w:val="0"/>
          <w:sz w:val="22"/>
          <w:szCs w:val="22"/>
        </w:rPr>
        <w:t>Záruka</w:t>
      </w:r>
    </w:p>
    <w:p w14:paraId="7C91C6BC" w14:textId="5925F788" w:rsidR="009D259F" w:rsidRPr="00454D7C" w:rsidRDefault="009F657B" w:rsidP="0033558C">
      <w:pPr>
        <w:numPr>
          <w:ilvl w:val="0"/>
          <w:numId w:val="10"/>
        </w:numPr>
        <w:spacing w:after="120" w:line="276" w:lineRule="auto"/>
        <w:ind w:left="426" w:hanging="426"/>
        <w:rPr>
          <w:color w:val="000000"/>
          <w:sz w:val="22"/>
          <w:szCs w:val="22"/>
        </w:rPr>
      </w:pPr>
      <w:r w:rsidRPr="00454D7C">
        <w:rPr>
          <w:color w:val="000000"/>
          <w:sz w:val="22"/>
          <w:szCs w:val="22"/>
        </w:rPr>
        <w:t>Poskytovatel</w:t>
      </w:r>
      <w:r w:rsidR="009D259F" w:rsidRPr="00454D7C">
        <w:rPr>
          <w:color w:val="000000"/>
          <w:sz w:val="22"/>
          <w:szCs w:val="22"/>
        </w:rPr>
        <w:t xml:space="preserve"> </w:t>
      </w:r>
      <w:r w:rsidR="00F8479C" w:rsidRPr="00454D7C">
        <w:rPr>
          <w:color w:val="000000"/>
          <w:sz w:val="22"/>
          <w:szCs w:val="22"/>
        </w:rPr>
        <w:t>odpovídá objednateli za odborné, kvalitní řádné a včasné poskytování technické podpory dle této smlouvy.</w:t>
      </w:r>
    </w:p>
    <w:p w14:paraId="2096151E" w14:textId="031260A5" w:rsidR="00F8479C" w:rsidRPr="00454D7C" w:rsidRDefault="009D259F" w:rsidP="0033558C">
      <w:pPr>
        <w:numPr>
          <w:ilvl w:val="0"/>
          <w:numId w:val="10"/>
        </w:numPr>
        <w:spacing w:after="120" w:line="276" w:lineRule="auto"/>
        <w:ind w:left="426" w:hanging="426"/>
        <w:rPr>
          <w:color w:val="000000"/>
          <w:sz w:val="22"/>
          <w:szCs w:val="22"/>
        </w:rPr>
      </w:pPr>
      <w:r w:rsidRPr="00454D7C">
        <w:rPr>
          <w:color w:val="000000"/>
          <w:sz w:val="22"/>
          <w:szCs w:val="22"/>
        </w:rPr>
        <w:t xml:space="preserve">Na kvalitu </w:t>
      </w:r>
      <w:r w:rsidR="003A143F">
        <w:rPr>
          <w:color w:val="000000"/>
          <w:sz w:val="22"/>
          <w:szCs w:val="22"/>
        </w:rPr>
        <w:t>technické podpory provedené</w:t>
      </w:r>
      <w:r w:rsidRPr="00454D7C">
        <w:rPr>
          <w:color w:val="000000"/>
          <w:sz w:val="22"/>
          <w:szCs w:val="22"/>
        </w:rPr>
        <w:t xml:space="preserve"> dle této smlouvy poskytuje </w:t>
      </w:r>
      <w:r w:rsidR="009F657B" w:rsidRPr="00454D7C">
        <w:rPr>
          <w:color w:val="000000"/>
          <w:sz w:val="22"/>
          <w:szCs w:val="22"/>
        </w:rPr>
        <w:t>poskytovatel</w:t>
      </w:r>
      <w:r w:rsidRPr="00454D7C">
        <w:rPr>
          <w:color w:val="000000"/>
          <w:sz w:val="22"/>
          <w:szCs w:val="22"/>
        </w:rPr>
        <w:t xml:space="preserve"> objednateli záruku </w:t>
      </w:r>
      <w:r w:rsidR="004B08AE" w:rsidRPr="00454D7C">
        <w:rPr>
          <w:color w:val="000000"/>
          <w:sz w:val="22"/>
          <w:szCs w:val="22"/>
        </w:rPr>
        <w:t xml:space="preserve">v délce </w:t>
      </w:r>
      <w:r w:rsidR="007F3110" w:rsidRPr="00C84AD0">
        <w:rPr>
          <w:b/>
          <w:color w:val="000000"/>
          <w:sz w:val="22"/>
          <w:szCs w:val="22"/>
        </w:rPr>
        <w:t xml:space="preserve">12 </w:t>
      </w:r>
      <w:r w:rsidR="003A143F" w:rsidRPr="00C84AD0">
        <w:rPr>
          <w:b/>
          <w:color w:val="000000"/>
          <w:sz w:val="22"/>
          <w:szCs w:val="22"/>
        </w:rPr>
        <w:t>měsíců</w:t>
      </w:r>
      <w:r w:rsidR="003A143F">
        <w:rPr>
          <w:color w:val="000000"/>
          <w:sz w:val="22"/>
          <w:szCs w:val="22"/>
        </w:rPr>
        <w:t xml:space="preserve"> ode dne jejího</w:t>
      </w:r>
      <w:r w:rsidRPr="00454D7C">
        <w:rPr>
          <w:color w:val="000000"/>
          <w:sz w:val="22"/>
          <w:szCs w:val="22"/>
        </w:rPr>
        <w:t xml:space="preserve"> provedení</w:t>
      </w:r>
      <w:r w:rsidR="00F8479C" w:rsidRPr="00454D7C">
        <w:rPr>
          <w:color w:val="000000"/>
          <w:sz w:val="22"/>
          <w:szCs w:val="22"/>
        </w:rPr>
        <w:t xml:space="preserve"> (dále jen „</w:t>
      </w:r>
      <w:r w:rsidR="00F8479C" w:rsidRPr="00454D7C">
        <w:rPr>
          <w:b/>
          <w:color w:val="000000"/>
          <w:sz w:val="22"/>
          <w:szCs w:val="22"/>
        </w:rPr>
        <w:t>záruční doba</w:t>
      </w:r>
      <w:r w:rsidR="00F8479C" w:rsidRPr="00454D7C">
        <w:rPr>
          <w:color w:val="000000"/>
          <w:sz w:val="22"/>
          <w:szCs w:val="22"/>
        </w:rPr>
        <w:t>“)</w:t>
      </w:r>
      <w:r w:rsidRPr="00454D7C">
        <w:rPr>
          <w:color w:val="000000"/>
          <w:sz w:val="22"/>
          <w:szCs w:val="22"/>
        </w:rPr>
        <w:t xml:space="preserve">. </w:t>
      </w:r>
    </w:p>
    <w:p w14:paraId="0FB2D24C" w14:textId="3DEE99E8" w:rsidR="00F8479C" w:rsidRPr="00454D7C" w:rsidRDefault="00F8479C" w:rsidP="0033558C">
      <w:pPr>
        <w:numPr>
          <w:ilvl w:val="0"/>
          <w:numId w:val="10"/>
        </w:numPr>
        <w:spacing w:after="120" w:line="276" w:lineRule="auto"/>
        <w:ind w:left="426" w:hanging="426"/>
        <w:rPr>
          <w:color w:val="000000"/>
          <w:sz w:val="22"/>
          <w:szCs w:val="22"/>
        </w:rPr>
      </w:pPr>
      <w:r w:rsidRPr="00454D7C">
        <w:rPr>
          <w:sz w:val="21"/>
          <w:szCs w:val="21"/>
        </w:rPr>
        <w:t>Objednatel má právo vyžadovat na poskytovateli odstranění vady</w:t>
      </w:r>
      <w:r w:rsidR="006A4F1C">
        <w:rPr>
          <w:sz w:val="21"/>
          <w:szCs w:val="21"/>
        </w:rPr>
        <w:t xml:space="preserve"> poskytnuté technické podpory</w:t>
      </w:r>
      <w:r w:rsidRPr="00454D7C">
        <w:rPr>
          <w:sz w:val="21"/>
          <w:szCs w:val="21"/>
        </w:rPr>
        <w:t xml:space="preserve"> kdykoliv během záruční doby, a to na náklady poskytovatele. Záruka se vztahuje na vady oznámené nejpozději do 15 </w:t>
      </w:r>
      <w:r w:rsidRPr="00454D7C">
        <w:rPr>
          <w:color w:val="000000"/>
          <w:sz w:val="22"/>
          <w:szCs w:val="22"/>
        </w:rPr>
        <w:t>kalendářních</w:t>
      </w:r>
      <w:r w:rsidRPr="00454D7C">
        <w:rPr>
          <w:sz w:val="21"/>
          <w:szCs w:val="21"/>
        </w:rPr>
        <w:t xml:space="preserve"> dnů po uplynutí záruční doby za předpokladu, že se vada projevila ještě v době trvání záruční doby.</w:t>
      </w:r>
    </w:p>
    <w:p w14:paraId="6F24FA21" w14:textId="31DD7F6D" w:rsidR="00F8479C" w:rsidRPr="00F8479C" w:rsidRDefault="00F8479C" w:rsidP="0033558C">
      <w:pPr>
        <w:numPr>
          <w:ilvl w:val="0"/>
          <w:numId w:val="10"/>
        </w:numPr>
        <w:spacing w:after="120" w:line="276" w:lineRule="auto"/>
        <w:ind w:left="426" w:hanging="426"/>
        <w:rPr>
          <w:color w:val="000000"/>
          <w:sz w:val="22"/>
          <w:szCs w:val="22"/>
        </w:rPr>
      </w:pPr>
      <w:r w:rsidRPr="00454D7C">
        <w:rPr>
          <w:color w:val="000000"/>
          <w:sz w:val="22"/>
          <w:szCs w:val="22"/>
        </w:rPr>
        <w:t xml:space="preserve">Poskytovatel se zavazuje odstranit vadu nejpozději do </w:t>
      </w:r>
      <w:r w:rsidR="007F3110">
        <w:rPr>
          <w:color w:val="000000"/>
          <w:sz w:val="22"/>
          <w:szCs w:val="22"/>
        </w:rPr>
        <w:t xml:space="preserve">24 </w:t>
      </w:r>
      <w:r w:rsidR="00454D7C">
        <w:rPr>
          <w:color w:val="000000"/>
          <w:sz w:val="22"/>
          <w:szCs w:val="22"/>
        </w:rPr>
        <w:t>hodin</w:t>
      </w:r>
      <w:r w:rsidR="007F3110" w:rsidDel="007F3110">
        <w:rPr>
          <w:color w:val="000000"/>
          <w:sz w:val="22"/>
          <w:szCs w:val="22"/>
        </w:rPr>
        <w:t xml:space="preserve"> </w:t>
      </w:r>
      <w:r w:rsidRPr="00454D7C">
        <w:rPr>
          <w:color w:val="000000"/>
          <w:sz w:val="22"/>
          <w:szCs w:val="22"/>
        </w:rPr>
        <w:t xml:space="preserve">od obdržení </w:t>
      </w:r>
      <w:r w:rsidR="00454D7C" w:rsidRPr="00454D7C">
        <w:rPr>
          <w:color w:val="000000"/>
          <w:sz w:val="22"/>
          <w:szCs w:val="22"/>
        </w:rPr>
        <w:t xml:space="preserve">písemného </w:t>
      </w:r>
      <w:r w:rsidRPr="00454D7C">
        <w:rPr>
          <w:color w:val="000000"/>
          <w:sz w:val="22"/>
          <w:szCs w:val="22"/>
        </w:rPr>
        <w:t>oznámení o vad</w:t>
      </w:r>
      <w:r w:rsidR="00454D7C">
        <w:rPr>
          <w:color w:val="000000"/>
          <w:sz w:val="22"/>
          <w:szCs w:val="22"/>
        </w:rPr>
        <w:t>ě</w:t>
      </w:r>
      <w:r w:rsidR="001B4EB9">
        <w:rPr>
          <w:color w:val="000000"/>
          <w:sz w:val="22"/>
          <w:szCs w:val="22"/>
        </w:rPr>
        <w:t xml:space="preserve"> </w:t>
      </w:r>
      <w:r w:rsidR="001B4EB9" w:rsidRPr="009B1F64">
        <w:rPr>
          <w:sz w:val="22"/>
          <w:szCs w:val="22"/>
        </w:rPr>
        <w:t xml:space="preserve">na emailové adrese </w:t>
      </w:r>
      <w:r w:rsidR="001B4EB9">
        <w:rPr>
          <w:sz w:val="22"/>
          <w:szCs w:val="22"/>
        </w:rPr>
        <w:t>poskytovatel</w:t>
      </w:r>
      <w:r w:rsidR="001B4EB9" w:rsidRPr="009B1F64">
        <w:rPr>
          <w:sz w:val="22"/>
          <w:szCs w:val="22"/>
        </w:rPr>
        <w:t>e</w:t>
      </w:r>
      <w:r w:rsidR="001B4EB9" w:rsidRPr="009B1F64">
        <w:rPr>
          <w:b/>
          <w:color w:val="000000"/>
          <w:sz w:val="22"/>
          <w:szCs w:val="22"/>
        </w:rPr>
        <w:t xml:space="preserve"> </w:t>
      </w:r>
      <w:r w:rsidR="001B4EB9" w:rsidRPr="001B4EB9">
        <w:rPr>
          <w:color w:val="000000"/>
          <w:sz w:val="22"/>
          <w:szCs w:val="22"/>
        </w:rPr>
        <w:t>dle čl. IV odst. 1 této smlouvy.</w:t>
      </w:r>
    </w:p>
    <w:p w14:paraId="77D6BD3E" w14:textId="77777777" w:rsidR="00693197" w:rsidRPr="005A7521" w:rsidRDefault="00693197" w:rsidP="005A7521">
      <w:pPr>
        <w:pStyle w:val="Odstavecseseznamem"/>
        <w:spacing w:after="120" w:line="276" w:lineRule="auto"/>
        <w:ind w:left="284"/>
        <w:contextualSpacing w:val="0"/>
        <w:rPr>
          <w:color w:val="000000"/>
          <w:sz w:val="22"/>
          <w:szCs w:val="22"/>
        </w:rPr>
      </w:pPr>
    </w:p>
    <w:p w14:paraId="63756E5B" w14:textId="47887BAC" w:rsidR="00D75F6A" w:rsidRPr="005A7521" w:rsidRDefault="00244602" w:rsidP="009F657B">
      <w:pPr>
        <w:keepNext/>
        <w:spacing w:after="120" w:line="276" w:lineRule="auto"/>
        <w:ind w:left="0"/>
        <w:jc w:val="center"/>
        <w:rPr>
          <w:b/>
          <w:caps/>
          <w:color w:val="000000"/>
          <w:sz w:val="22"/>
          <w:szCs w:val="22"/>
        </w:rPr>
      </w:pPr>
      <w:r>
        <w:rPr>
          <w:b/>
          <w:snapToGrid w:val="0"/>
          <w:sz w:val="22"/>
          <w:szCs w:val="22"/>
        </w:rPr>
        <w:t>VIII</w:t>
      </w:r>
      <w:r w:rsidR="00D75F6A" w:rsidRPr="005A7521">
        <w:rPr>
          <w:b/>
          <w:snapToGrid w:val="0"/>
          <w:sz w:val="22"/>
          <w:szCs w:val="22"/>
        </w:rPr>
        <w:t xml:space="preserve">. </w:t>
      </w:r>
      <w:r w:rsidR="00D75F6A" w:rsidRPr="005A7521">
        <w:rPr>
          <w:b/>
          <w:caps/>
          <w:color w:val="000000"/>
          <w:sz w:val="22"/>
          <w:szCs w:val="22"/>
        </w:rPr>
        <w:t>Ochrana a bezpečnost informací</w:t>
      </w:r>
    </w:p>
    <w:p w14:paraId="3FADBB8F" w14:textId="7681DA4C" w:rsidR="00503E33" w:rsidRPr="00EA064A" w:rsidRDefault="00503E33" w:rsidP="0033558C">
      <w:pPr>
        <w:pStyle w:val="Odstavecseseznamem"/>
        <w:numPr>
          <w:ilvl w:val="0"/>
          <w:numId w:val="21"/>
        </w:numPr>
        <w:spacing w:after="120" w:line="276" w:lineRule="auto"/>
        <w:ind w:left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Právní vztahy vznikající mezi smluvními stranami v oblasti obchodního tajemství se řídí </w:t>
      </w:r>
      <w:r w:rsidR="00B46187" w:rsidRPr="00EA064A">
        <w:rPr>
          <w:color w:val="000000"/>
          <w:sz w:val="22"/>
          <w:szCs w:val="22"/>
        </w:rPr>
        <w:t>příslušnými</w:t>
      </w:r>
      <w:r w:rsidR="00B46187" w:rsidRPr="00EA064A">
        <w:rPr>
          <w:sz w:val="22"/>
          <w:szCs w:val="22"/>
        </w:rPr>
        <w:t xml:space="preserve"> </w:t>
      </w:r>
      <w:r w:rsidRPr="00EA064A">
        <w:rPr>
          <w:sz w:val="22"/>
          <w:szCs w:val="22"/>
        </w:rPr>
        <w:t>ustanovením</w:t>
      </w:r>
      <w:r w:rsidR="00B46187" w:rsidRPr="00EA064A">
        <w:rPr>
          <w:sz w:val="22"/>
          <w:szCs w:val="22"/>
        </w:rPr>
        <w:t>i</w:t>
      </w:r>
      <w:r w:rsidRPr="00EA064A">
        <w:rPr>
          <w:sz w:val="22"/>
          <w:szCs w:val="22"/>
        </w:rPr>
        <w:t xml:space="preserve"> </w:t>
      </w:r>
      <w:r w:rsidR="00EA064A" w:rsidRPr="00EA064A">
        <w:rPr>
          <w:sz w:val="22"/>
          <w:szCs w:val="22"/>
        </w:rPr>
        <w:t>OZ</w:t>
      </w:r>
      <w:r w:rsidRPr="00EA064A">
        <w:rPr>
          <w:sz w:val="22"/>
          <w:szCs w:val="22"/>
        </w:rPr>
        <w:t>.</w:t>
      </w:r>
    </w:p>
    <w:p w14:paraId="0098D2A3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>Smluvní strany nejsou oprávněny zpřístupnit třetí osobě neveřejné informace, které získaly či získají při vzájemné spolupráci, jakož i informace spojené s vytvořením a obsahem této smlouvy. To neplatí, mají-</w:t>
      </w:r>
      <w:proofErr w:type="spellStart"/>
      <w:r w:rsidRPr="00EA064A">
        <w:rPr>
          <w:sz w:val="22"/>
          <w:szCs w:val="22"/>
        </w:rPr>
        <w:t>Ii</w:t>
      </w:r>
      <w:proofErr w:type="spellEnd"/>
      <w:r w:rsidRPr="00EA064A">
        <w:rPr>
          <w:sz w:val="22"/>
          <w:szCs w:val="22"/>
        </w:rPr>
        <w:t xml:space="preserve"> být za účelem plnění této smlouvy potřebné informace zpřístupněny zaměstnancům - zpracovatelům informací, státním orgánům oprávněným na základě zákona či soudního rozhodnutí; dále dodavatelům a subdodavatelům smluvních stran, kteří se podílejí na plnění dle této smlouvy za stejných podmínek, jaké jsou stanoveny smluvním stranám v tomto článku, a to vždy jen v rozsahu zcela nezbytně nutném pro řádné plnění této smlouvy, či naplnění jejího účelu.</w:t>
      </w:r>
    </w:p>
    <w:p w14:paraId="01D55F4E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color w:val="000000"/>
          <w:sz w:val="22"/>
          <w:szCs w:val="22"/>
        </w:rPr>
        <w:t>Smluvní</w:t>
      </w:r>
      <w:r w:rsidRPr="00EA064A">
        <w:rPr>
          <w:sz w:val="22"/>
          <w:szCs w:val="22"/>
        </w:rPr>
        <w:t xml:space="preserve"> strany jsou povinny zabezpečit, že povinnosti vyplývající z této smlouvy budou dodržovány všemi osobami, které neveřejné informace získají nebo jsou jim k dispozici ve smyslu ustanovení předchozího odstavce. Porušení smluvních povinností stanovených touto smlouvou ze strany těchto osob je považováno za porušení této smlouvy smluvní stranou, která neveřejné informace poskytla. </w:t>
      </w:r>
    </w:p>
    <w:p w14:paraId="71B5EDA1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Za neveřejné informace jsou podle této smlouvy považovány veškeré informace vzájemně poskytnuté v písemné formě, ústní, vizuální, elektronické nebo jiné podobě, jakož i know-how, které mají skutečnou nebo alespoň potenciální hodnotu a které nejsou v příslušných obchodních kruzích běžně dostupné, a které jsou písemně označeny jako diskrétní informace (zkratka "DIS") nebo které nejsou označeny. </w:t>
      </w:r>
    </w:p>
    <w:p w14:paraId="6B6A2AF6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Smluvní strany se zavazují, že pokud v rámci vzájemné spolupráce přijdou do styku s osobními údaji či zvláštní kategorií osobních údajů ve smyslu Nařízení Evropského </w:t>
      </w:r>
      <w:r w:rsidRPr="00EA064A">
        <w:rPr>
          <w:color w:val="000000"/>
          <w:sz w:val="22"/>
          <w:szCs w:val="22"/>
        </w:rPr>
        <w:t>parlamentu</w:t>
      </w:r>
      <w:r w:rsidRPr="00EA064A">
        <w:rPr>
          <w:sz w:val="22"/>
          <w:szCs w:val="22"/>
        </w:rPr>
        <w:t xml:space="preserve"> a Rady (EU) 2016/679 ze dne 27. dubna 2016 o ochraně fyzických osob v souvislosti se zpracováním osobních údajů a o volném pohybu těchto údajů a o zrušení směrnice 95/46/ES (obecné nařízení o ochraně osobních údajů) a zákona č. 110/2019 Sb., o zpracování osobních údajů, učiní veškerá opatření, aby nedošlo k neoprávněnému nebo nahodilému přístupu k těmto údajům, k jejich změně, zničení či ztrátě, neoprávněným přenosům, k jinému neoprávněnému zpracování, jakož i k jejich jinému zneužití.</w:t>
      </w:r>
    </w:p>
    <w:p w14:paraId="62FF1F6B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V této </w:t>
      </w:r>
      <w:r w:rsidRPr="00EA064A">
        <w:rPr>
          <w:color w:val="000000"/>
          <w:sz w:val="22"/>
          <w:szCs w:val="22"/>
        </w:rPr>
        <w:t>souvislosti</w:t>
      </w:r>
      <w:r w:rsidRPr="00EA064A">
        <w:rPr>
          <w:sz w:val="22"/>
          <w:szCs w:val="22"/>
        </w:rPr>
        <w:t xml:space="preserve"> se smluvní strany zejména zavazují: </w:t>
      </w:r>
    </w:p>
    <w:p w14:paraId="7065360B" w14:textId="77777777" w:rsidR="00EA064A" w:rsidRPr="00EA064A" w:rsidRDefault="00EA064A" w:rsidP="0033558C">
      <w:pPr>
        <w:pStyle w:val="Styl"/>
        <w:widowControl w:val="0"/>
        <w:numPr>
          <w:ilvl w:val="0"/>
          <w:numId w:val="18"/>
        </w:numPr>
        <w:suppressAutoHyphens w:val="0"/>
        <w:overflowPunct/>
        <w:autoSpaceDN w:val="0"/>
        <w:adjustRightInd w:val="0"/>
        <w:spacing w:after="120" w:line="276" w:lineRule="auto"/>
        <w:ind w:left="709" w:right="5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nesdělit neveřejné informace třetím osobám, </w:t>
      </w:r>
    </w:p>
    <w:p w14:paraId="75D72C98" w14:textId="77777777" w:rsidR="00EA064A" w:rsidRPr="00EA064A" w:rsidRDefault="00EA064A" w:rsidP="0033558C">
      <w:pPr>
        <w:pStyle w:val="Styl"/>
        <w:widowControl w:val="0"/>
        <w:numPr>
          <w:ilvl w:val="0"/>
          <w:numId w:val="18"/>
        </w:numPr>
        <w:suppressAutoHyphens w:val="0"/>
        <w:overflowPunct/>
        <w:autoSpaceDN w:val="0"/>
        <w:adjustRightInd w:val="0"/>
        <w:spacing w:after="120" w:line="276" w:lineRule="auto"/>
        <w:ind w:left="709" w:right="5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zajistit, aby uvedené neveřejné informace, nebyly zpřístupněny třetím osobám, </w:t>
      </w:r>
    </w:p>
    <w:p w14:paraId="5AD6B2EF" w14:textId="77777777" w:rsidR="00EA064A" w:rsidRPr="00EA064A" w:rsidRDefault="00EA064A" w:rsidP="0033558C">
      <w:pPr>
        <w:pStyle w:val="Styl"/>
        <w:widowControl w:val="0"/>
        <w:numPr>
          <w:ilvl w:val="0"/>
          <w:numId w:val="18"/>
        </w:numPr>
        <w:suppressAutoHyphens w:val="0"/>
        <w:overflowPunct/>
        <w:autoSpaceDN w:val="0"/>
        <w:adjustRightInd w:val="0"/>
        <w:spacing w:after="120" w:line="276" w:lineRule="auto"/>
        <w:ind w:left="709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zabezpečit data popř. údaje, ať už v písemné ústní, vizuální, elektronické nebo jiné podobě, včetně fotokopií, obsahující neveřejné informace, před zneužitím třetími osobami, případně zajistit proti ztrátě. </w:t>
      </w:r>
    </w:p>
    <w:p w14:paraId="799B746E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Ochrana </w:t>
      </w:r>
      <w:r w:rsidRPr="00EA064A">
        <w:rPr>
          <w:color w:val="000000"/>
          <w:sz w:val="22"/>
          <w:szCs w:val="22"/>
        </w:rPr>
        <w:t>neveřejných</w:t>
      </w:r>
      <w:r w:rsidRPr="00EA064A">
        <w:rPr>
          <w:sz w:val="22"/>
          <w:szCs w:val="22"/>
        </w:rPr>
        <w:t xml:space="preserve"> informací se nevztahuje zejména na případy, kdy: </w:t>
      </w:r>
    </w:p>
    <w:p w14:paraId="5BCE9898" w14:textId="77777777" w:rsidR="00EA064A" w:rsidRPr="00EA064A" w:rsidRDefault="00EA064A" w:rsidP="0033558C">
      <w:pPr>
        <w:pStyle w:val="Styl"/>
        <w:widowControl w:val="0"/>
        <w:numPr>
          <w:ilvl w:val="0"/>
          <w:numId w:val="19"/>
        </w:numPr>
        <w:suppressAutoHyphens w:val="0"/>
        <w:overflowPunct/>
        <w:autoSpaceDN w:val="0"/>
        <w:adjustRightInd w:val="0"/>
        <w:spacing w:after="120" w:line="276" w:lineRule="auto"/>
        <w:ind w:left="720" w:right="5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smluvní strana prokáže, že je tato informace veřejně dostupná, aniž by tuto dostupnost způsobila sama smluvní strana; </w:t>
      </w:r>
    </w:p>
    <w:p w14:paraId="1FC0EA25" w14:textId="77777777" w:rsidR="00EA064A" w:rsidRPr="00EA064A" w:rsidRDefault="00EA064A" w:rsidP="0033558C">
      <w:pPr>
        <w:pStyle w:val="Styl"/>
        <w:widowControl w:val="0"/>
        <w:numPr>
          <w:ilvl w:val="0"/>
          <w:numId w:val="19"/>
        </w:numPr>
        <w:suppressAutoHyphens w:val="0"/>
        <w:overflowPunct/>
        <w:autoSpaceDN w:val="0"/>
        <w:adjustRightInd w:val="0"/>
        <w:spacing w:after="120" w:line="276" w:lineRule="auto"/>
        <w:ind w:left="720" w:right="5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smluvní strana prokáže, že měla tuto informaci k dispozici ještě před datem zpřístupnění druhou stranou, a že ji nenabyla v rozporu se zákonem; </w:t>
      </w:r>
    </w:p>
    <w:p w14:paraId="46E348A2" w14:textId="77777777" w:rsidR="00EA064A" w:rsidRPr="00EA064A" w:rsidRDefault="00EA064A" w:rsidP="0033558C">
      <w:pPr>
        <w:pStyle w:val="Styl"/>
        <w:widowControl w:val="0"/>
        <w:numPr>
          <w:ilvl w:val="0"/>
          <w:numId w:val="19"/>
        </w:numPr>
        <w:suppressAutoHyphens w:val="0"/>
        <w:overflowPunct/>
        <w:autoSpaceDN w:val="0"/>
        <w:adjustRightInd w:val="0"/>
        <w:spacing w:after="120" w:line="276" w:lineRule="auto"/>
        <w:ind w:left="720" w:right="5" w:hanging="360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smluvní strana obdrží od zpřístupňující strany písemný souhlas zpřístupňovat danou informaci; </w:t>
      </w:r>
    </w:p>
    <w:p w14:paraId="18665BBA" w14:textId="77777777" w:rsidR="00EA064A" w:rsidRPr="00EA064A" w:rsidRDefault="00EA064A" w:rsidP="0033558C">
      <w:pPr>
        <w:pStyle w:val="Styl"/>
        <w:widowControl w:val="0"/>
        <w:numPr>
          <w:ilvl w:val="0"/>
          <w:numId w:val="19"/>
        </w:numPr>
        <w:suppressAutoHyphens w:val="0"/>
        <w:overflowPunct/>
        <w:autoSpaceDN w:val="0"/>
        <w:adjustRightInd w:val="0"/>
        <w:spacing w:after="120" w:line="276" w:lineRule="auto"/>
        <w:ind w:left="720" w:right="5" w:hanging="360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>je-</w:t>
      </w:r>
      <w:proofErr w:type="spellStart"/>
      <w:r w:rsidRPr="00EA064A">
        <w:rPr>
          <w:rFonts w:ascii="Arial" w:hAnsi="Arial" w:cs="Arial"/>
          <w:sz w:val="22"/>
          <w:szCs w:val="22"/>
        </w:rPr>
        <w:t>Ii</w:t>
      </w:r>
      <w:proofErr w:type="spellEnd"/>
      <w:r w:rsidRPr="00EA064A">
        <w:rPr>
          <w:rFonts w:ascii="Arial" w:hAnsi="Arial" w:cs="Arial"/>
          <w:sz w:val="22"/>
          <w:szCs w:val="22"/>
        </w:rPr>
        <w:t xml:space="preserve"> zpřístupnění informace vyžadováno zákonem nebo závazným rozhodnutím příslušného orgánu státní správy či samosprávy, </w:t>
      </w:r>
    </w:p>
    <w:p w14:paraId="29D99F20" w14:textId="77777777" w:rsidR="00EA064A" w:rsidRPr="00EA064A" w:rsidRDefault="00EA064A" w:rsidP="0033558C">
      <w:pPr>
        <w:pStyle w:val="Styl"/>
        <w:widowControl w:val="0"/>
        <w:numPr>
          <w:ilvl w:val="0"/>
          <w:numId w:val="19"/>
        </w:numPr>
        <w:suppressAutoHyphens w:val="0"/>
        <w:overflowPunct/>
        <w:autoSpaceDN w:val="0"/>
        <w:adjustRightInd w:val="0"/>
        <w:spacing w:after="120" w:line="276" w:lineRule="auto"/>
        <w:ind w:left="720" w:right="5" w:hanging="360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auditor provádí u některé ze smluvních stran audit na základě oprávnění vyplývajícího z příslušných právních předpisů. </w:t>
      </w:r>
    </w:p>
    <w:p w14:paraId="1CBA5D14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Smluvní strany se zavazují na žádost druhé smluvní strany: </w:t>
      </w:r>
    </w:p>
    <w:p w14:paraId="34918290" w14:textId="77777777" w:rsidR="00EA064A" w:rsidRPr="00EA064A" w:rsidRDefault="00EA064A" w:rsidP="0033558C">
      <w:pPr>
        <w:pStyle w:val="Styl"/>
        <w:widowControl w:val="0"/>
        <w:numPr>
          <w:ilvl w:val="0"/>
          <w:numId w:val="20"/>
        </w:numPr>
        <w:tabs>
          <w:tab w:val="clear" w:pos="567"/>
          <w:tab w:val="num" w:pos="851"/>
        </w:tabs>
        <w:suppressAutoHyphens w:val="0"/>
        <w:overflowPunct/>
        <w:autoSpaceDN w:val="0"/>
        <w:adjustRightInd w:val="0"/>
        <w:spacing w:after="120" w:line="276" w:lineRule="auto"/>
        <w:ind w:left="851" w:right="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>vrátit všechny neveřejné informace, které byly předány "hmotnou formou" (zejména písemně či elektronicky) a jakékoliv další materiály obsahující nebo odvozující jakékoliv informace neveřejného charakteru,</w:t>
      </w:r>
    </w:p>
    <w:p w14:paraId="4D4A8DED" w14:textId="77777777" w:rsidR="00EA064A" w:rsidRPr="00EA064A" w:rsidRDefault="00EA064A" w:rsidP="0033558C">
      <w:pPr>
        <w:pStyle w:val="Styl"/>
        <w:widowControl w:val="0"/>
        <w:numPr>
          <w:ilvl w:val="0"/>
          <w:numId w:val="20"/>
        </w:numPr>
        <w:tabs>
          <w:tab w:val="clear" w:pos="567"/>
          <w:tab w:val="num" w:pos="851"/>
        </w:tabs>
        <w:suppressAutoHyphens w:val="0"/>
        <w:overflowPunct/>
        <w:autoSpaceDN w:val="0"/>
        <w:adjustRightInd w:val="0"/>
        <w:spacing w:after="120" w:line="276" w:lineRule="auto"/>
        <w:ind w:left="851" w:right="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vrátit či zničit kopie, výpisy nebo jiné celkové nebo částečné reprodukce či záznamy těchto neveřejných informací, </w:t>
      </w:r>
    </w:p>
    <w:p w14:paraId="40339F1B" w14:textId="77777777" w:rsidR="00EA064A" w:rsidRPr="00EA064A" w:rsidRDefault="00EA064A" w:rsidP="0033558C">
      <w:pPr>
        <w:pStyle w:val="Styl"/>
        <w:widowControl w:val="0"/>
        <w:numPr>
          <w:ilvl w:val="0"/>
          <w:numId w:val="20"/>
        </w:numPr>
        <w:tabs>
          <w:tab w:val="clear" w:pos="567"/>
          <w:tab w:val="num" w:pos="851"/>
        </w:tabs>
        <w:suppressAutoHyphens w:val="0"/>
        <w:overflowPunct/>
        <w:autoSpaceDN w:val="0"/>
        <w:adjustRightInd w:val="0"/>
        <w:spacing w:after="120" w:line="276" w:lineRule="auto"/>
        <w:ind w:left="851" w:right="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zničit bez zbytečného odkladu všechny dokumenty, memoranda, poznámky a ostatní písemnosti vyhotovené na základě neveřejných informací; </w:t>
      </w:r>
    </w:p>
    <w:p w14:paraId="176B98C4" w14:textId="77777777" w:rsidR="00EA064A" w:rsidRPr="00EA064A" w:rsidRDefault="00EA064A" w:rsidP="0033558C">
      <w:pPr>
        <w:pStyle w:val="Styl"/>
        <w:widowControl w:val="0"/>
        <w:numPr>
          <w:ilvl w:val="0"/>
          <w:numId w:val="20"/>
        </w:numPr>
        <w:tabs>
          <w:tab w:val="clear" w:pos="567"/>
          <w:tab w:val="num" w:pos="851"/>
        </w:tabs>
        <w:suppressAutoHyphens w:val="0"/>
        <w:overflowPunct/>
        <w:autoSpaceDN w:val="0"/>
        <w:adjustRightInd w:val="0"/>
        <w:spacing w:after="120" w:line="276" w:lineRule="auto"/>
        <w:ind w:left="851" w:right="4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zničit materiály uložené v počítačích, textových editorech nebo jiných zařízeních obsahujících neveřejné informace ve smyslu této smlouvy. </w:t>
      </w:r>
    </w:p>
    <w:p w14:paraId="15D05566" w14:textId="77777777" w:rsidR="00EA064A" w:rsidRPr="00EA064A" w:rsidRDefault="00EA064A" w:rsidP="00EA064A">
      <w:pPr>
        <w:pStyle w:val="Styl"/>
        <w:spacing w:after="120" w:line="276" w:lineRule="auto"/>
        <w:ind w:left="427"/>
        <w:jc w:val="both"/>
        <w:rPr>
          <w:rFonts w:ascii="Arial" w:hAnsi="Arial" w:cs="Arial"/>
          <w:sz w:val="22"/>
          <w:szCs w:val="22"/>
        </w:rPr>
      </w:pPr>
      <w:r w:rsidRPr="00EA064A">
        <w:rPr>
          <w:rFonts w:ascii="Arial" w:hAnsi="Arial" w:cs="Arial"/>
          <w:sz w:val="22"/>
          <w:szCs w:val="22"/>
        </w:rPr>
        <w:t xml:space="preserve">Smluvní strany se rovněž zavazují zajistit, že totéž učiní všechny další osoby, kterým byly neveřejné informace, prostřednictvím jedné ze smluvních stran, zpřístupněny. </w:t>
      </w:r>
    </w:p>
    <w:p w14:paraId="7468D463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color w:val="000000"/>
          <w:sz w:val="22"/>
          <w:szCs w:val="22"/>
        </w:rPr>
        <w:t>Zničení</w:t>
      </w:r>
      <w:r w:rsidRPr="00EA064A">
        <w:rPr>
          <w:sz w:val="22"/>
          <w:szCs w:val="22"/>
        </w:rPr>
        <w:t xml:space="preserve"> a odstranění materiálů ve smyslu předchozího odstavce musí být odpovědným zaměstnancem povinné smluvní strany, který byl zničením a odstraněním materiálů pověřen, na výzvu druhé smluvní strany, písemně potvrzeno. </w:t>
      </w:r>
    </w:p>
    <w:p w14:paraId="74A8CBDA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 xml:space="preserve">V případě, že se některá ze smluvních stran, její zástupci nebo zaměstnanci - </w:t>
      </w:r>
      <w:r w:rsidRPr="00EA064A">
        <w:rPr>
          <w:color w:val="000000"/>
          <w:sz w:val="22"/>
          <w:szCs w:val="22"/>
        </w:rPr>
        <w:t>zpracovatelé</w:t>
      </w:r>
      <w:r w:rsidRPr="00EA064A">
        <w:rPr>
          <w:sz w:val="22"/>
          <w:szCs w:val="22"/>
        </w:rPr>
        <w:t xml:space="preserve"> informací hodnověrným způsobem dozví, popřípadě budou mít odůvodněné podezření, že došlo k zpřístupnění neveřejných informací nebo jejich částí neoprávněné osobě nebo neoprávněnému subjektu, jsou povinni o tom bez zbytečného odkladu informovat druhou smluvní stranu. </w:t>
      </w:r>
    </w:p>
    <w:p w14:paraId="0AA16DFF" w14:textId="77777777" w:rsidR="00EA064A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sz w:val="22"/>
          <w:szCs w:val="22"/>
        </w:rPr>
        <w:t>Závazek mlčenlivosti není časově omezen. Povinnost zachovávat mlčenlivost o </w:t>
      </w:r>
      <w:r w:rsidRPr="00EA064A">
        <w:rPr>
          <w:color w:val="000000"/>
          <w:sz w:val="22"/>
          <w:szCs w:val="22"/>
        </w:rPr>
        <w:t>neveřejných</w:t>
      </w:r>
      <w:r w:rsidRPr="00EA064A">
        <w:rPr>
          <w:sz w:val="22"/>
          <w:szCs w:val="22"/>
        </w:rPr>
        <w:t xml:space="preserve"> informacích získaných v rámci spolupráce s druhou smluvní stranou trvá i po ukončení spolupráce, popř. po ukončení platnosti a účinnosti této smlouvy. </w:t>
      </w:r>
    </w:p>
    <w:p w14:paraId="1AFCB48C" w14:textId="6E059697" w:rsidR="00503E33" w:rsidRPr="00EA064A" w:rsidRDefault="00EA064A" w:rsidP="0033558C">
      <w:pPr>
        <w:pStyle w:val="Odstavecseseznamem"/>
        <w:numPr>
          <w:ilvl w:val="0"/>
          <w:numId w:val="2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EA064A">
        <w:rPr>
          <w:color w:val="000000"/>
          <w:sz w:val="22"/>
          <w:szCs w:val="22"/>
        </w:rPr>
        <w:t>Závazek</w:t>
      </w:r>
      <w:r w:rsidRPr="00EA064A">
        <w:rPr>
          <w:sz w:val="22"/>
          <w:szCs w:val="22"/>
        </w:rPr>
        <w:t xml:space="preserve"> mlčenlivosti je závazný rovněž pro právní nástupce smluvních stran.</w:t>
      </w:r>
    </w:p>
    <w:p w14:paraId="6BA72A16" w14:textId="77777777" w:rsidR="000D6DC7" w:rsidRPr="005A7521" w:rsidRDefault="000D6DC7" w:rsidP="005A7521">
      <w:pPr>
        <w:spacing w:after="120" w:line="276" w:lineRule="auto"/>
        <w:ind w:left="0"/>
        <w:rPr>
          <w:b/>
          <w:snapToGrid w:val="0"/>
          <w:sz w:val="22"/>
          <w:szCs w:val="22"/>
        </w:rPr>
      </w:pPr>
    </w:p>
    <w:p w14:paraId="1DE68FD1" w14:textId="54A92963" w:rsidR="00B630E4" w:rsidRPr="005A7521" w:rsidRDefault="00244602" w:rsidP="00AC5BCE">
      <w:pPr>
        <w:keepNext/>
        <w:spacing w:after="120" w:line="276" w:lineRule="auto"/>
        <w:ind w:left="0"/>
        <w:jc w:val="center"/>
        <w:rPr>
          <w:b/>
          <w:caps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</w:t>
      </w:r>
      <w:r w:rsidR="00B630E4" w:rsidRPr="005A7521">
        <w:rPr>
          <w:b/>
          <w:snapToGrid w:val="0"/>
          <w:sz w:val="22"/>
          <w:szCs w:val="22"/>
        </w:rPr>
        <w:t xml:space="preserve">X. </w:t>
      </w:r>
      <w:r w:rsidR="00B630E4" w:rsidRPr="005A7521">
        <w:rPr>
          <w:b/>
          <w:caps/>
          <w:snapToGrid w:val="0"/>
          <w:sz w:val="22"/>
          <w:szCs w:val="22"/>
        </w:rPr>
        <w:t>Sankce</w:t>
      </w:r>
    </w:p>
    <w:p w14:paraId="074471DD" w14:textId="2AA50CA5" w:rsidR="00B82ACA" w:rsidRPr="00B82ACA" w:rsidRDefault="00B82ACA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82ACA">
        <w:rPr>
          <w:sz w:val="22"/>
          <w:szCs w:val="22"/>
        </w:rPr>
        <w:t xml:space="preserve">V případě prodlení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B82ACA">
        <w:rPr>
          <w:sz w:val="22"/>
          <w:szCs w:val="22"/>
        </w:rPr>
        <w:t xml:space="preserve"> </w:t>
      </w:r>
      <w:r w:rsidR="005D5A22">
        <w:rPr>
          <w:sz w:val="22"/>
          <w:szCs w:val="22"/>
        </w:rPr>
        <w:t>s poskytnutím dálkové podpory v rámci pohotovosti v</w:t>
      </w:r>
      <w:r>
        <w:rPr>
          <w:sz w:val="22"/>
          <w:szCs w:val="22"/>
        </w:rPr>
        <w:t xml:space="preserve"> reakční </w:t>
      </w:r>
      <w:r w:rsidR="009019AE" w:rsidRPr="005D5A22">
        <w:rPr>
          <w:sz w:val="22"/>
          <w:szCs w:val="22"/>
        </w:rPr>
        <w:t>lhůt</w:t>
      </w:r>
      <w:r w:rsidR="005D5A22" w:rsidRPr="005D5A22">
        <w:rPr>
          <w:sz w:val="22"/>
          <w:szCs w:val="22"/>
        </w:rPr>
        <w:t>ě</w:t>
      </w:r>
      <w:r w:rsidRPr="005D5A22">
        <w:rPr>
          <w:sz w:val="22"/>
          <w:szCs w:val="22"/>
        </w:rPr>
        <w:t xml:space="preserve"> dle čl. </w:t>
      </w:r>
      <w:r w:rsidR="005D5A22" w:rsidRPr="005D5A22">
        <w:rPr>
          <w:sz w:val="22"/>
          <w:szCs w:val="22"/>
        </w:rPr>
        <w:t>I</w:t>
      </w:r>
      <w:r w:rsidRPr="005D5A22">
        <w:rPr>
          <w:sz w:val="22"/>
          <w:szCs w:val="22"/>
        </w:rPr>
        <w:t xml:space="preserve">V odst. </w:t>
      </w:r>
      <w:r w:rsidR="005D5A22" w:rsidRPr="005D5A22">
        <w:rPr>
          <w:sz w:val="22"/>
          <w:szCs w:val="22"/>
        </w:rPr>
        <w:t>1</w:t>
      </w:r>
      <w:r w:rsidRPr="005D5A22">
        <w:rPr>
          <w:sz w:val="22"/>
          <w:szCs w:val="22"/>
        </w:rPr>
        <w:t xml:space="preserve"> této smlouvy, má objednatel</w:t>
      </w:r>
      <w:r w:rsidRPr="00B82ACA">
        <w:rPr>
          <w:sz w:val="22"/>
          <w:szCs w:val="22"/>
        </w:rPr>
        <w:t xml:space="preserve"> právo na smluvní pokutu ve výši </w:t>
      </w:r>
      <w:r w:rsidR="00F71198">
        <w:rPr>
          <w:sz w:val="22"/>
          <w:szCs w:val="22"/>
        </w:rPr>
        <w:t xml:space="preserve">2.000,- </w:t>
      </w:r>
      <w:r w:rsidR="005D5A22">
        <w:rPr>
          <w:sz w:val="22"/>
          <w:szCs w:val="22"/>
        </w:rPr>
        <w:t xml:space="preserve">Kč </w:t>
      </w:r>
      <w:r w:rsidRPr="00B82ACA">
        <w:rPr>
          <w:sz w:val="22"/>
          <w:szCs w:val="22"/>
        </w:rPr>
        <w:t xml:space="preserve">za </w:t>
      </w:r>
      <w:r w:rsidR="005D5A22">
        <w:rPr>
          <w:sz w:val="22"/>
          <w:szCs w:val="22"/>
        </w:rPr>
        <w:t>každou</w:t>
      </w:r>
      <w:r w:rsidRPr="00B82ACA">
        <w:rPr>
          <w:sz w:val="22"/>
          <w:szCs w:val="22"/>
        </w:rPr>
        <w:t xml:space="preserve"> </w:t>
      </w:r>
      <w:r w:rsidR="005D5A22">
        <w:rPr>
          <w:sz w:val="22"/>
          <w:szCs w:val="22"/>
        </w:rPr>
        <w:t>oznámenou</w:t>
      </w:r>
      <w:r w:rsidR="00882281">
        <w:rPr>
          <w:sz w:val="22"/>
          <w:szCs w:val="22"/>
        </w:rPr>
        <w:t xml:space="preserve"> krizov</w:t>
      </w:r>
      <w:r w:rsidR="005D5A22">
        <w:rPr>
          <w:sz w:val="22"/>
          <w:szCs w:val="22"/>
        </w:rPr>
        <w:t>ou</w:t>
      </w:r>
      <w:r w:rsidR="00882281">
        <w:rPr>
          <w:sz w:val="22"/>
          <w:szCs w:val="22"/>
        </w:rPr>
        <w:t xml:space="preserve"> situac</w:t>
      </w:r>
      <w:r w:rsidR="005D5A22">
        <w:rPr>
          <w:sz w:val="22"/>
          <w:szCs w:val="22"/>
        </w:rPr>
        <w:t>i</w:t>
      </w:r>
      <w:r w:rsidR="00882281">
        <w:rPr>
          <w:sz w:val="22"/>
          <w:szCs w:val="22"/>
        </w:rPr>
        <w:t xml:space="preserve"> a každou i započatou hodinu </w:t>
      </w:r>
      <w:r w:rsidRPr="00B82ACA">
        <w:rPr>
          <w:sz w:val="22"/>
          <w:szCs w:val="22"/>
        </w:rPr>
        <w:t>prodlení.</w:t>
      </w:r>
    </w:p>
    <w:p w14:paraId="2542BB82" w14:textId="534C91E4" w:rsidR="00882281" w:rsidRPr="005D5A22" w:rsidRDefault="00882281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82ACA">
        <w:rPr>
          <w:sz w:val="22"/>
          <w:szCs w:val="22"/>
        </w:rPr>
        <w:t xml:space="preserve">V případě prodlení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B8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zajištěním příjezdu technika doby </w:t>
      </w:r>
      <w:r w:rsidR="005D5A22">
        <w:rPr>
          <w:sz w:val="22"/>
          <w:szCs w:val="22"/>
        </w:rPr>
        <w:t>v rámci pohotovosti</w:t>
      </w:r>
      <w:r>
        <w:rPr>
          <w:sz w:val="22"/>
          <w:szCs w:val="22"/>
        </w:rPr>
        <w:t xml:space="preserve"> </w:t>
      </w:r>
      <w:r w:rsidR="005D5A22">
        <w:rPr>
          <w:sz w:val="22"/>
          <w:szCs w:val="22"/>
        </w:rPr>
        <w:t xml:space="preserve">v reakční lhůtě </w:t>
      </w:r>
      <w:r w:rsidR="005D5A22" w:rsidRPr="005D5A22">
        <w:rPr>
          <w:sz w:val="22"/>
          <w:szCs w:val="22"/>
        </w:rPr>
        <w:t xml:space="preserve">dle čl. IV odst. 2 </w:t>
      </w:r>
      <w:proofErr w:type="gramStart"/>
      <w:r w:rsidR="005D5A22" w:rsidRPr="005D5A22">
        <w:rPr>
          <w:sz w:val="22"/>
          <w:szCs w:val="22"/>
        </w:rPr>
        <w:t>této</w:t>
      </w:r>
      <w:proofErr w:type="gramEnd"/>
      <w:r w:rsidR="005D5A22" w:rsidRPr="005D5A22">
        <w:rPr>
          <w:sz w:val="22"/>
          <w:szCs w:val="22"/>
        </w:rPr>
        <w:t xml:space="preserve"> smlouvy</w:t>
      </w:r>
      <w:r w:rsidRPr="005D5A22">
        <w:rPr>
          <w:sz w:val="22"/>
          <w:szCs w:val="22"/>
        </w:rPr>
        <w:t>, má</w:t>
      </w:r>
      <w:r w:rsidRPr="00B82ACA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Pr="00B82ACA">
        <w:rPr>
          <w:sz w:val="22"/>
          <w:szCs w:val="22"/>
        </w:rPr>
        <w:t xml:space="preserve"> právo na smluvní pokutu ve výši </w:t>
      </w:r>
      <w:r w:rsidR="00F71198">
        <w:rPr>
          <w:sz w:val="22"/>
          <w:szCs w:val="22"/>
        </w:rPr>
        <w:t xml:space="preserve">2.000,- </w:t>
      </w:r>
      <w:r w:rsidR="005D5A22">
        <w:rPr>
          <w:sz w:val="22"/>
          <w:szCs w:val="22"/>
        </w:rPr>
        <w:t>Kč</w:t>
      </w:r>
      <w:r w:rsidR="005D5A22" w:rsidRPr="00B82ACA">
        <w:rPr>
          <w:sz w:val="22"/>
          <w:szCs w:val="22"/>
        </w:rPr>
        <w:t xml:space="preserve"> </w:t>
      </w:r>
      <w:r w:rsidRPr="00B82ACA">
        <w:rPr>
          <w:sz w:val="22"/>
          <w:szCs w:val="22"/>
        </w:rPr>
        <w:t xml:space="preserve">za </w:t>
      </w:r>
      <w:r w:rsidR="005D5A22" w:rsidRPr="005D5A22">
        <w:rPr>
          <w:sz w:val="22"/>
          <w:szCs w:val="22"/>
        </w:rPr>
        <w:t>každý vy</w:t>
      </w:r>
      <w:r w:rsidRPr="005D5A22">
        <w:rPr>
          <w:sz w:val="22"/>
          <w:szCs w:val="22"/>
        </w:rPr>
        <w:t>zv</w:t>
      </w:r>
      <w:r w:rsidR="005D5A22" w:rsidRPr="005D5A22">
        <w:rPr>
          <w:sz w:val="22"/>
          <w:szCs w:val="22"/>
        </w:rPr>
        <w:t>aný</w:t>
      </w:r>
      <w:r w:rsidRPr="005D5A22">
        <w:rPr>
          <w:sz w:val="22"/>
          <w:szCs w:val="22"/>
        </w:rPr>
        <w:t xml:space="preserve"> zásah a každou i započatou hodinu prodlení.</w:t>
      </w:r>
    </w:p>
    <w:p w14:paraId="5694531D" w14:textId="13625A45" w:rsidR="005D5A22" w:rsidRDefault="005D5A22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5D5A22">
        <w:rPr>
          <w:sz w:val="22"/>
          <w:szCs w:val="22"/>
        </w:rPr>
        <w:t xml:space="preserve">V případě prodlení </w:t>
      </w:r>
      <w:r w:rsidR="009F657B">
        <w:rPr>
          <w:sz w:val="22"/>
          <w:szCs w:val="22"/>
        </w:rPr>
        <w:t>poskytovatel</w:t>
      </w:r>
      <w:r w:rsidRPr="005D5A22">
        <w:rPr>
          <w:sz w:val="22"/>
          <w:szCs w:val="22"/>
        </w:rPr>
        <w:t xml:space="preserve">e s vyřešením krizové situace ve lhůtě dle čl. IV odst. 3 </w:t>
      </w:r>
      <w:proofErr w:type="gramStart"/>
      <w:r w:rsidRPr="005D5A22">
        <w:rPr>
          <w:sz w:val="22"/>
          <w:szCs w:val="22"/>
        </w:rPr>
        <w:t>této</w:t>
      </w:r>
      <w:proofErr w:type="gramEnd"/>
      <w:r w:rsidRPr="005D5A22">
        <w:rPr>
          <w:sz w:val="22"/>
          <w:szCs w:val="22"/>
        </w:rPr>
        <w:t xml:space="preserve"> smlouvy, má objednatel právo na</w:t>
      </w:r>
      <w:r w:rsidRPr="00B82ACA">
        <w:rPr>
          <w:sz w:val="22"/>
          <w:szCs w:val="22"/>
        </w:rPr>
        <w:t xml:space="preserve"> smluvní pokutu ve výši </w:t>
      </w:r>
      <w:r w:rsidR="0015317C">
        <w:rPr>
          <w:sz w:val="22"/>
          <w:szCs w:val="22"/>
        </w:rPr>
        <w:t>3</w:t>
      </w:r>
      <w:r w:rsidR="00F71198">
        <w:rPr>
          <w:sz w:val="22"/>
          <w:szCs w:val="22"/>
        </w:rPr>
        <w:t xml:space="preserve">.000 </w:t>
      </w:r>
      <w:r>
        <w:rPr>
          <w:sz w:val="22"/>
          <w:szCs w:val="22"/>
        </w:rPr>
        <w:t>Kč</w:t>
      </w:r>
      <w:r w:rsidRPr="005D5A22">
        <w:rPr>
          <w:sz w:val="22"/>
          <w:szCs w:val="22"/>
        </w:rPr>
        <w:t xml:space="preserve"> za každou krizovou</w:t>
      </w:r>
      <w:r>
        <w:rPr>
          <w:sz w:val="22"/>
          <w:szCs w:val="22"/>
        </w:rPr>
        <w:t xml:space="preserve"> situaci a každou i započatou hodinu </w:t>
      </w:r>
      <w:r w:rsidRPr="00B82ACA">
        <w:rPr>
          <w:sz w:val="22"/>
          <w:szCs w:val="22"/>
        </w:rPr>
        <w:t>prodlení.</w:t>
      </w:r>
    </w:p>
    <w:p w14:paraId="4FDAE0E2" w14:textId="7DD39A37" w:rsidR="00882281" w:rsidRPr="005D5A22" w:rsidRDefault="00882281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82ACA">
        <w:rPr>
          <w:sz w:val="22"/>
          <w:szCs w:val="22"/>
        </w:rPr>
        <w:t xml:space="preserve">V případě prodlení </w:t>
      </w:r>
      <w:r w:rsidR="009F657B">
        <w:rPr>
          <w:sz w:val="22"/>
          <w:szCs w:val="22"/>
        </w:rPr>
        <w:t>poskytovatel</w:t>
      </w:r>
      <w:r>
        <w:rPr>
          <w:sz w:val="22"/>
          <w:szCs w:val="22"/>
        </w:rPr>
        <w:t>e</w:t>
      </w:r>
      <w:r w:rsidRPr="00B82ACA">
        <w:rPr>
          <w:sz w:val="22"/>
          <w:szCs w:val="22"/>
        </w:rPr>
        <w:t xml:space="preserve"> </w:t>
      </w:r>
      <w:r w:rsidR="005D5A22">
        <w:rPr>
          <w:sz w:val="22"/>
          <w:szCs w:val="22"/>
        </w:rPr>
        <w:t>s</w:t>
      </w:r>
      <w:r>
        <w:rPr>
          <w:sz w:val="22"/>
          <w:szCs w:val="22"/>
        </w:rPr>
        <w:t xml:space="preserve"> poskytnutí konzultační služby </w:t>
      </w:r>
      <w:r w:rsidR="005D5A22">
        <w:rPr>
          <w:sz w:val="22"/>
          <w:szCs w:val="22"/>
        </w:rPr>
        <w:t xml:space="preserve">ve </w:t>
      </w:r>
      <w:r w:rsidR="005D5A22" w:rsidRPr="005D5A22">
        <w:rPr>
          <w:sz w:val="22"/>
          <w:szCs w:val="22"/>
        </w:rPr>
        <w:t xml:space="preserve">lhůtě stanovené dle </w:t>
      </w:r>
      <w:proofErr w:type="spellStart"/>
      <w:r w:rsidRPr="005D5A22">
        <w:rPr>
          <w:sz w:val="22"/>
          <w:szCs w:val="22"/>
        </w:rPr>
        <w:t>dle</w:t>
      </w:r>
      <w:proofErr w:type="spellEnd"/>
      <w:r w:rsidRPr="005D5A22">
        <w:rPr>
          <w:sz w:val="22"/>
          <w:szCs w:val="22"/>
        </w:rPr>
        <w:t xml:space="preserve"> čl. </w:t>
      </w:r>
      <w:r w:rsidR="005D5A22" w:rsidRPr="005D5A22">
        <w:rPr>
          <w:sz w:val="22"/>
          <w:szCs w:val="22"/>
        </w:rPr>
        <w:t>I</w:t>
      </w:r>
      <w:r w:rsidRPr="005D5A22">
        <w:rPr>
          <w:sz w:val="22"/>
          <w:szCs w:val="22"/>
        </w:rPr>
        <w:t xml:space="preserve">V odst. </w:t>
      </w:r>
      <w:r w:rsidR="005D5A22" w:rsidRPr="005D5A22">
        <w:rPr>
          <w:sz w:val="22"/>
          <w:szCs w:val="22"/>
        </w:rPr>
        <w:t>7</w:t>
      </w:r>
      <w:r w:rsidRPr="005D5A22">
        <w:rPr>
          <w:sz w:val="22"/>
          <w:szCs w:val="22"/>
        </w:rPr>
        <w:t xml:space="preserve"> této smlouvy, má objednatel právo na smluvní pokutu</w:t>
      </w:r>
      <w:r w:rsidRPr="00B82ACA">
        <w:rPr>
          <w:sz w:val="22"/>
          <w:szCs w:val="22"/>
        </w:rPr>
        <w:t xml:space="preserve"> ve výši </w:t>
      </w:r>
      <w:r w:rsidR="00F71198">
        <w:rPr>
          <w:sz w:val="22"/>
          <w:szCs w:val="22"/>
        </w:rPr>
        <w:t xml:space="preserve">5.000,- </w:t>
      </w:r>
      <w:r w:rsidR="005D5A22">
        <w:rPr>
          <w:sz w:val="22"/>
          <w:szCs w:val="22"/>
        </w:rPr>
        <w:t>Kč</w:t>
      </w:r>
      <w:r w:rsidR="005D5A22" w:rsidRPr="00B82ACA">
        <w:rPr>
          <w:sz w:val="22"/>
          <w:szCs w:val="22"/>
        </w:rPr>
        <w:t xml:space="preserve"> </w:t>
      </w:r>
      <w:r w:rsidRPr="00B82ACA">
        <w:rPr>
          <w:sz w:val="22"/>
          <w:szCs w:val="22"/>
        </w:rPr>
        <w:t>za každ</w:t>
      </w:r>
      <w:r>
        <w:rPr>
          <w:sz w:val="22"/>
          <w:szCs w:val="22"/>
        </w:rPr>
        <w:t>ý</w:t>
      </w:r>
      <w:r w:rsidRPr="00B8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požadavek na poskytnutí konzultační služby a každý i </w:t>
      </w:r>
      <w:r w:rsidRPr="005D5A22">
        <w:rPr>
          <w:sz w:val="22"/>
          <w:szCs w:val="22"/>
        </w:rPr>
        <w:t>započatý den prodlení.</w:t>
      </w:r>
    </w:p>
    <w:p w14:paraId="67D0E3A1" w14:textId="14228F76" w:rsidR="00B82ACA" w:rsidRDefault="00B82ACA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5D5A22">
        <w:rPr>
          <w:sz w:val="22"/>
          <w:szCs w:val="22"/>
        </w:rPr>
        <w:t xml:space="preserve">V případě, že </w:t>
      </w:r>
      <w:r w:rsidR="009F657B">
        <w:rPr>
          <w:sz w:val="22"/>
          <w:szCs w:val="22"/>
        </w:rPr>
        <w:t>poskytovatel</w:t>
      </w:r>
      <w:r w:rsidRPr="005D5A22">
        <w:rPr>
          <w:sz w:val="22"/>
          <w:szCs w:val="22"/>
        </w:rPr>
        <w:t xml:space="preserve"> poruší povinnosti vyplývající z čl. VI této smlouvy,</w:t>
      </w:r>
      <w:r w:rsidRPr="00B82ACA">
        <w:rPr>
          <w:sz w:val="22"/>
          <w:szCs w:val="22"/>
        </w:rPr>
        <w:t xml:space="preserve"> má </w:t>
      </w:r>
      <w:r w:rsidR="00882281">
        <w:rPr>
          <w:sz w:val="22"/>
          <w:szCs w:val="22"/>
        </w:rPr>
        <w:t>objednatel</w:t>
      </w:r>
      <w:r w:rsidRPr="00B82ACA">
        <w:rPr>
          <w:sz w:val="22"/>
          <w:szCs w:val="22"/>
        </w:rPr>
        <w:t xml:space="preserve"> právo na zaplacení smluvní pokuty výši </w:t>
      </w:r>
      <w:r w:rsidR="00882281">
        <w:rPr>
          <w:sz w:val="22"/>
          <w:szCs w:val="22"/>
        </w:rPr>
        <w:t>300</w:t>
      </w:r>
      <w:r w:rsidRPr="00B82ACA">
        <w:rPr>
          <w:sz w:val="22"/>
          <w:szCs w:val="22"/>
        </w:rPr>
        <w:t xml:space="preserve"> 000 Kč, a to za každý jednotlivý případ porušení povinnosti mlčenlivosti.</w:t>
      </w:r>
    </w:p>
    <w:p w14:paraId="0E8079D9" w14:textId="622EE46D" w:rsidR="00454D7C" w:rsidRDefault="00454D7C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5D5A22">
        <w:rPr>
          <w:sz w:val="22"/>
          <w:szCs w:val="22"/>
        </w:rPr>
        <w:t xml:space="preserve">V případě prodlení </w:t>
      </w:r>
      <w:r>
        <w:rPr>
          <w:sz w:val="22"/>
          <w:szCs w:val="22"/>
        </w:rPr>
        <w:t>poskytovatel</w:t>
      </w:r>
      <w:r w:rsidRPr="005D5A22">
        <w:rPr>
          <w:sz w:val="22"/>
          <w:szCs w:val="22"/>
        </w:rPr>
        <w:t>e s</w:t>
      </w:r>
      <w:r>
        <w:rPr>
          <w:sz w:val="22"/>
          <w:szCs w:val="22"/>
        </w:rPr>
        <w:t xml:space="preserve"> odstraněním vady ve lhůtě dle čl. </w:t>
      </w:r>
      <w:r w:rsidRPr="005D5A22">
        <w:rPr>
          <w:sz w:val="22"/>
          <w:szCs w:val="22"/>
        </w:rPr>
        <w:t>V</w:t>
      </w:r>
      <w:r>
        <w:rPr>
          <w:sz w:val="22"/>
          <w:szCs w:val="22"/>
        </w:rPr>
        <w:t>II</w:t>
      </w:r>
      <w:r w:rsidRPr="005D5A22">
        <w:rPr>
          <w:sz w:val="22"/>
          <w:szCs w:val="22"/>
        </w:rPr>
        <w:t xml:space="preserve"> odst. </w:t>
      </w:r>
      <w:r>
        <w:rPr>
          <w:sz w:val="22"/>
          <w:szCs w:val="22"/>
        </w:rPr>
        <w:t>4</w:t>
      </w:r>
      <w:r w:rsidRPr="005D5A22">
        <w:rPr>
          <w:sz w:val="22"/>
          <w:szCs w:val="22"/>
        </w:rPr>
        <w:t xml:space="preserve"> </w:t>
      </w:r>
      <w:proofErr w:type="gramStart"/>
      <w:r w:rsidRPr="005D5A22">
        <w:rPr>
          <w:sz w:val="22"/>
          <w:szCs w:val="22"/>
        </w:rPr>
        <w:t>této</w:t>
      </w:r>
      <w:proofErr w:type="gramEnd"/>
      <w:r w:rsidRPr="005D5A22">
        <w:rPr>
          <w:sz w:val="22"/>
          <w:szCs w:val="22"/>
        </w:rPr>
        <w:t xml:space="preserve"> smlouvy, má objednatel právo na</w:t>
      </w:r>
      <w:r w:rsidRPr="00B82ACA">
        <w:rPr>
          <w:sz w:val="22"/>
          <w:szCs w:val="22"/>
        </w:rPr>
        <w:t xml:space="preserve"> smluvní pokutu ve výši </w:t>
      </w:r>
      <w:r w:rsidR="00F71198">
        <w:rPr>
          <w:sz w:val="22"/>
          <w:szCs w:val="22"/>
        </w:rPr>
        <w:t xml:space="preserve">2.000,- </w:t>
      </w:r>
      <w:r>
        <w:rPr>
          <w:sz w:val="22"/>
          <w:szCs w:val="22"/>
        </w:rPr>
        <w:t>Kč</w:t>
      </w:r>
      <w:r w:rsidRPr="005D5A22">
        <w:rPr>
          <w:sz w:val="22"/>
          <w:szCs w:val="22"/>
        </w:rPr>
        <w:t xml:space="preserve"> za každou </w:t>
      </w:r>
      <w:r>
        <w:rPr>
          <w:sz w:val="22"/>
          <w:szCs w:val="22"/>
        </w:rPr>
        <w:t>oznámenou a každý i započat</w:t>
      </w:r>
      <w:r w:rsidR="009E11E2">
        <w:rPr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9E11E2">
        <w:rPr>
          <w:sz w:val="22"/>
          <w:szCs w:val="22"/>
        </w:rPr>
        <w:t>hodinu</w:t>
      </w:r>
      <w:r>
        <w:rPr>
          <w:sz w:val="22"/>
          <w:szCs w:val="22"/>
        </w:rPr>
        <w:t xml:space="preserve"> </w:t>
      </w:r>
      <w:r w:rsidRPr="00B82ACA">
        <w:rPr>
          <w:sz w:val="22"/>
          <w:szCs w:val="22"/>
        </w:rPr>
        <w:t>prodlení.</w:t>
      </w:r>
    </w:p>
    <w:p w14:paraId="53B9881B" w14:textId="6C0B26FB" w:rsidR="00B82ACA" w:rsidRPr="00B82ACA" w:rsidRDefault="00B82ACA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82ACA">
        <w:rPr>
          <w:sz w:val="22"/>
          <w:szCs w:val="22"/>
        </w:rPr>
        <w:t xml:space="preserve">Zaplacení smluvní pokuty nezbavuje </w:t>
      </w:r>
      <w:r w:rsidR="00406E2C">
        <w:rPr>
          <w:sz w:val="22"/>
          <w:szCs w:val="22"/>
        </w:rPr>
        <w:t>poskytovatele</w:t>
      </w:r>
      <w:r w:rsidRPr="00B82ACA">
        <w:rPr>
          <w:sz w:val="22"/>
          <w:szCs w:val="22"/>
        </w:rPr>
        <w:t xml:space="preserve"> povinnosti splnit závazky přijaté touto smlouvou.</w:t>
      </w:r>
    </w:p>
    <w:p w14:paraId="0FA74DE0" w14:textId="66E6C5CD" w:rsidR="00B82ACA" w:rsidRPr="00B82ACA" w:rsidRDefault="005D5A22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V případě prodlení </w:t>
      </w:r>
      <w:r w:rsidR="00406E2C">
        <w:rPr>
          <w:sz w:val="22"/>
          <w:szCs w:val="22"/>
        </w:rPr>
        <w:t>objednatele</w:t>
      </w:r>
      <w:r w:rsidR="00B82ACA" w:rsidRPr="00B82ACA">
        <w:rPr>
          <w:sz w:val="22"/>
          <w:szCs w:val="22"/>
        </w:rPr>
        <w:t xml:space="preserve"> s úhradou ceny dle řádně vystaveného a doručeného daňového dokladu (faktury) je Poskytovatel oprávněn účtovat úrok z prodlení dle nařízení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 veřejných rejstříků právnických a fyzických osob.</w:t>
      </w:r>
    </w:p>
    <w:p w14:paraId="20634A97" w14:textId="77777777" w:rsidR="00B82ACA" w:rsidRPr="00B82ACA" w:rsidRDefault="00B82ACA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82ACA">
        <w:rPr>
          <w:sz w:val="22"/>
          <w:szCs w:val="22"/>
        </w:rPr>
        <w:t>Ujednáním smluvní pokuty není nijak dotčeno právo na náhradu vzniklé škody v celém jejím rozsahu, § 2050 OZ se tak neuplatní.</w:t>
      </w:r>
    </w:p>
    <w:p w14:paraId="1C314FE2" w14:textId="77777777" w:rsidR="00B82ACA" w:rsidRPr="00B82ACA" w:rsidRDefault="00B82ACA" w:rsidP="0033558C">
      <w:pPr>
        <w:pStyle w:val="Odstavecseseznamem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B82ACA">
        <w:rPr>
          <w:sz w:val="22"/>
          <w:szCs w:val="22"/>
        </w:rPr>
        <w:t>Smluvní pokuta (úrok z prodlení) je splatná ve lhůtě 30 kalendářních dní ode dne doručení vyúčtování smluvní pokuty (úroku z prodlení) povinné straně.</w:t>
      </w:r>
    </w:p>
    <w:p w14:paraId="3074DA3D" w14:textId="77777777" w:rsidR="009D259F" w:rsidRPr="005A7521" w:rsidRDefault="009D259F" w:rsidP="005A7521">
      <w:pPr>
        <w:tabs>
          <w:tab w:val="left" w:pos="3510"/>
          <w:tab w:val="center" w:pos="4451"/>
        </w:tabs>
        <w:spacing w:after="120" w:line="276" w:lineRule="auto"/>
        <w:jc w:val="center"/>
        <w:rPr>
          <w:b/>
          <w:snapToGrid w:val="0"/>
          <w:sz w:val="22"/>
          <w:szCs w:val="22"/>
        </w:rPr>
      </w:pPr>
    </w:p>
    <w:p w14:paraId="5800CE7A" w14:textId="78A590AE" w:rsidR="009D259F" w:rsidRPr="005A7521" w:rsidRDefault="009D259F" w:rsidP="005A7521">
      <w:pPr>
        <w:tabs>
          <w:tab w:val="left" w:pos="3510"/>
          <w:tab w:val="center" w:pos="4451"/>
        </w:tabs>
        <w:spacing w:after="120" w:line="276" w:lineRule="auto"/>
        <w:ind w:left="0"/>
        <w:jc w:val="center"/>
        <w:rPr>
          <w:b/>
          <w:snapToGrid w:val="0"/>
          <w:sz w:val="22"/>
          <w:szCs w:val="22"/>
        </w:rPr>
      </w:pPr>
      <w:r w:rsidRPr="005A7521">
        <w:rPr>
          <w:b/>
          <w:snapToGrid w:val="0"/>
          <w:sz w:val="22"/>
          <w:szCs w:val="22"/>
        </w:rPr>
        <w:t>X.</w:t>
      </w:r>
      <w:r w:rsidR="005A7521" w:rsidRPr="005A7521">
        <w:rPr>
          <w:b/>
          <w:snapToGrid w:val="0"/>
          <w:sz w:val="22"/>
          <w:szCs w:val="22"/>
        </w:rPr>
        <w:t xml:space="preserve"> </w:t>
      </w:r>
      <w:r w:rsidRPr="005A7521">
        <w:rPr>
          <w:b/>
          <w:snapToGrid w:val="0"/>
          <w:sz w:val="22"/>
          <w:szCs w:val="22"/>
        </w:rPr>
        <w:t xml:space="preserve">DOBA </w:t>
      </w:r>
      <w:r w:rsidR="00882281">
        <w:rPr>
          <w:b/>
          <w:snapToGrid w:val="0"/>
          <w:sz w:val="22"/>
          <w:szCs w:val="22"/>
        </w:rPr>
        <w:t>TRVÁNÍ</w:t>
      </w:r>
      <w:r w:rsidR="001A0FFC" w:rsidRPr="005A7521">
        <w:rPr>
          <w:b/>
          <w:snapToGrid w:val="0"/>
          <w:sz w:val="22"/>
          <w:szCs w:val="22"/>
        </w:rPr>
        <w:t xml:space="preserve"> SMLOUVY</w:t>
      </w:r>
    </w:p>
    <w:p w14:paraId="454A7270" w14:textId="77777777" w:rsidR="00882281" w:rsidRPr="00905C4D" w:rsidRDefault="00882281" w:rsidP="0033558C">
      <w:pPr>
        <w:widowControl w:val="0"/>
        <w:numPr>
          <w:ilvl w:val="0"/>
          <w:numId w:val="11"/>
        </w:numPr>
        <w:adjustRightInd w:val="0"/>
        <w:spacing w:after="120" w:line="276" w:lineRule="auto"/>
        <w:ind w:left="426"/>
        <w:textAlignment w:val="baseline"/>
        <w:rPr>
          <w:snapToGrid w:val="0"/>
          <w:sz w:val="22"/>
          <w:szCs w:val="22"/>
        </w:rPr>
      </w:pPr>
      <w:r w:rsidRPr="00905C4D">
        <w:rPr>
          <w:snapToGrid w:val="0"/>
          <w:sz w:val="22"/>
          <w:szCs w:val="22"/>
        </w:rPr>
        <w:t xml:space="preserve">Tato smlouva nabývá platnosti dnem jejího podpisu oběma smluvními stranami a účinnosti dnem jejího zveřejnění v registru smluv. </w:t>
      </w:r>
    </w:p>
    <w:p w14:paraId="7B677D8C" w14:textId="7D0000FA" w:rsidR="009D259F" w:rsidRPr="005A7521" w:rsidRDefault="009D259F" w:rsidP="00FE03CD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5A7521">
        <w:rPr>
          <w:sz w:val="22"/>
          <w:szCs w:val="22"/>
        </w:rPr>
        <w:t>T</w:t>
      </w:r>
      <w:r w:rsidR="00882281">
        <w:rPr>
          <w:sz w:val="22"/>
          <w:szCs w:val="22"/>
        </w:rPr>
        <w:t>ato smlouva se uzavírá na dobu určitou</w:t>
      </w:r>
      <w:r w:rsidR="00C65A8D">
        <w:rPr>
          <w:sz w:val="22"/>
          <w:szCs w:val="22"/>
        </w:rPr>
        <w:t xml:space="preserve">, a to na dobu </w:t>
      </w:r>
      <w:r w:rsidR="00882281">
        <w:rPr>
          <w:b/>
          <w:snapToGrid w:val="0"/>
          <w:sz w:val="22"/>
          <w:szCs w:val="22"/>
        </w:rPr>
        <w:t>4</w:t>
      </w:r>
      <w:r w:rsidR="00882281" w:rsidRPr="00B5660D">
        <w:rPr>
          <w:b/>
          <w:snapToGrid w:val="0"/>
          <w:sz w:val="22"/>
          <w:szCs w:val="22"/>
        </w:rPr>
        <w:t xml:space="preserve"> let ode dne </w:t>
      </w:r>
      <w:r w:rsidR="00C65A8D">
        <w:rPr>
          <w:b/>
          <w:sz w:val="22"/>
          <w:szCs w:val="22"/>
        </w:rPr>
        <w:t>nabytí její účinnosti</w:t>
      </w:r>
      <w:r w:rsidR="00FE03CD">
        <w:rPr>
          <w:b/>
          <w:snapToGrid w:val="0"/>
          <w:sz w:val="22"/>
          <w:szCs w:val="22"/>
        </w:rPr>
        <w:t>,</w:t>
      </w:r>
      <w:r w:rsidR="00FE03CD" w:rsidRPr="00FE03CD">
        <w:t xml:space="preserve"> </w:t>
      </w:r>
      <w:r w:rsidR="00FE03CD" w:rsidRPr="00FE03CD">
        <w:rPr>
          <w:snapToGrid w:val="0"/>
          <w:sz w:val="22"/>
          <w:szCs w:val="22"/>
        </w:rPr>
        <w:t>nebo</w:t>
      </w:r>
      <w:r w:rsidR="00FE03CD" w:rsidRPr="00FE03CD">
        <w:rPr>
          <w:b/>
          <w:snapToGrid w:val="0"/>
          <w:sz w:val="22"/>
          <w:szCs w:val="22"/>
        </w:rPr>
        <w:t xml:space="preserve"> do vyčerpání </w:t>
      </w:r>
      <w:r w:rsidR="00FE03CD">
        <w:rPr>
          <w:b/>
          <w:snapToGrid w:val="0"/>
          <w:sz w:val="22"/>
          <w:szCs w:val="22"/>
        </w:rPr>
        <w:t>maximálního počtu hodin sjednaného v čl. IV odst. 5</w:t>
      </w:r>
      <w:r w:rsidR="00FE03CD" w:rsidRPr="00FE03CD">
        <w:rPr>
          <w:b/>
          <w:snapToGrid w:val="0"/>
          <w:sz w:val="22"/>
          <w:szCs w:val="22"/>
        </w:rPr>
        <w:t xml:space="preserve"> této </w:t>
      </w:r>
      <w:r w:rsidR="00FE03CD">
        <w:rPr>
          <w:b/>
          <w:snapToGrid w:val="0"/>
          <w:sz w:val="22"/>
          <w:szCs w:val="22"/>
        </w:rPr>
        <w:t xml:space="preserve">smlouvy, </w:t>
      </w:r>
      <w:r w:rsidR="00FE03CD" w:rsidRPr="00FE03CD">
        <w:rPr>
          <w:snapToGrid w:val="0"/>
          <w:sz w:val="22"/>
          <w:szCs w:val="22"/>
        </w:rPr>
        <w:t>nebo</w:t>
      </w:r>
      <w:r w:rsidR="00FE03CD">
        <w:rPr>
          <w:b/>
          <w:snapToGrid w:val="0"/>
          <w:sz w:val="22"/>
          <w:szCs w:val="22"/>
        </w:rPr>
        <w:t xml:space="preserve"> do vyčerpání maximálního počtu hodin sjednaného dle čl. IV odst. 8</w:t>
      </w:r>
      <w:r w:rsidR="00FE03CD" w:rsidRPr="00FE03CD">
        <w:rPr>
          <w:b/>
          <w:snapToGrid w:val="0"/>
          <w:sz w:val="22"/>
          <w:szCs w:val="22"/>
        </w:rPr>
        <w:t xml:space="preserve"> této </w:t>
      </w:r>
      <w:r w:rsidR="00FE03CD">
        <w:rPr>
          <w:b/>
          <w:snapToGrid w:val="0"/>
          <w:sz w:val="22"/>
          <w:szCs w:val="22"/>
        </w:rPr>
        <w:t>smlouvy</w:t>
      </w:r>
      <w:r w:rsidR="00FE03CD" w:rsidRPr="00FE03CD">
        <w:rPr>
          <w:b/>
          <w:snapToGrid w:val="0"/>
          <w:sz w:val="22"/>
          <w:szCs w:val="22"/>
        </w:rPr>
        <w:t xml:space="preserve">, </w:t>
      </w:r>
      <w:r w:rsidR="00FE03CD" w:rsidRPr="00FE03CD">
        <w:rPr>
          <w:snapToGrid w:val="0"/>
          <w:sz w:val="22"/>
          <w:szCs w:val="22"/>
        </w:rPr>
        <w:t xml:space="preserve">podle toho, která skutečnost nastane </w:t>
      </w:r>
      <w:r w:rsidR="00FE03CD">
        <w:rPr>
          <w:snapToGrid w:val="0"/>
          <w:sz w:val="22"/>
          <w:szCs w:val="22"/>
        </w:rPr>
        <w:t>jako první</w:t>
      </w:r>
      <w:r w:rsidR="00FE03CD" w:rsidRPr="00FE03CD">
        <w:rPr>
          <w:snapToGrid w:val="0"/>
          <w:sz w:val="22"/>
          <w:szCs w:val="22"/>
        </w:rPr>
        <w:t>.</w:t>
      </w:r>
    </w:p>
    <w:p w14:paraId="11C8D941" w14:textId="5306A136" w:rsidR="009D259F" w:rsidRPr="005A7521" w:rsidRDefault="00C65A8D" w:rsidP="0033558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905C4D">
        <w:rPr>
          <w:snapToGrid w:val="0"/>
          <w:sz w:val="22"/>
          <w:szCs w:val="22"/>
        </w:rPr>
        <w:t>Před uvedenou dobou je možné tuto smlouvu ukončit</w:t>
      </w:r>
      <w:r w:rsidR="009D259F" w:rsidRPr="005A7521">
        <w:rPr>
          <w:sz w:val="22"/>
          <w:szCs w:val="22"/>
        </w:rPr>
        <w:t>:</w:t>
      </w:r>
    </w:p>
    <w:p w14:paraId="61434005" w14:textId="7F59B4BE" w:rsidR="009D259F" w:rsidRPr="005A7521" w:rsidRDefault="001A0FFC" w:rsidP="00C65FFF">
      <w:pPr>
        <w:numPr>
          <w:ilvl w:val="1"/>
          <w:numId w:val="6"/>
        </w:numPr>
        <w:tabs>
          <w:tab w:val="clear" w:pos="1440"/>
        </w:tabs>
        <w:spacing w:after="120" w:line="276" w:lineRule="auto"/>
        <w:ind w:left="720" w:hanging="294"/>
        <w:rPr>
          <w:sz w:val="22"/>
          <w:szCs w:val="22"/>
        </w:rPr>
      </w:pPr>
      <w:r w:rsidRPr="005A7521">
        <w:rPr>
          <w:sz w:val="22"/>
          <w:szCs w:val="22"/>
        </w:rPr>
        <w:t>písemnou dohodou smluvních stran</w:t>
      </w:r>
      <w:r w:rsidR="000D271A" w:rsidRPr="005A7521">
        <w:rPr>
          <w:sz w:val="22"/>
          <w:szCs w:val="22"/>
        </w:rPr>
        <w:t>;</w:t>
      </w:r>
    </w:p>
    <w:p w14:paraId="6BFBDC80" w14:textId="6147E1F7" w:rsidR="009D259F" w:rsidRPr="00D711DD" w:rsidRDefault="001A0FFC" w:rsidP="00C65FFF">
      <w:pPr>
        <w:numPr>
          <w:ilvl w:val="1"/>
          <w:numId w:val="6"/>
        </w:numPr>
        <w:tabs>
          <w:tab w:val="clear" w:pos="1440"/>
        </w:tabs>
        <w:spacing w:after="120" w:line="276" w:lineRule="auto"/>
        <w:ind w:left="720" w:hanging="294"/>
        <w:rPr>
          <w:snapToGrid w:val="0"/>
          <w:sz w:val="22"/>
          <w:szCs w:val="22"/>
        </w:rPr>
      </w:pPr>
      <w:r w:rsidRPr="005A7521">
        <w:rPr>
          <w:sz w:val="22"/>
          <w:szCs w:val="22"/>
        </w:rPr>
        <w:t xml:space="preserve">písemnou výpovědí jedné ze smluvních stran i bez udání </w:t>
      </w:r>
      <w:r w:rsidRPr="00065445">
        <w:rPr>
          <w:sz w:val="22"/>
          <w:szCs w:val="22"/>
        </w:rPr>
        <w:t xml:space="preserve">důvodu </w:t>
      </w:r>
      <w:r w:rsidRPr="00244602">
        <w:rPr>
          <w:sz w:val="22"/>
          <w:szCs w:val="22"/>
        </w:rPr>
        <w:t xml:space="preserve">s šestiměsíční výpovědní </w:t>
      </w:r>
      <w:r w:rsidR="00432CC1" w:rsidRPr="00244602">
        <w:rPr>
          <w:sz w:val="22"/>
          <w:szCs w:val="22"/>
        </w:rPr>
        <w:t>dobou</w:t>
      </w:r>
      <w:r w:rsidR="00432CC1" w:rsidRPr="00065445">
        <w:rPr>
          <w:sz w:val="22"/>
          <w:szCs w:val="22"/>
        </w:rPr>
        <w:t>, která počíná běžet prvním dnem kalendářního měsíce následujícího po doručení písemné výpovědi druhé smluvní straně a končí uplynutím posledního dne příslušného kalendářního měsíce</w:t>
      </w:r>
      <w:r w:rsidR="00C65A8D" w:rsidRPr="00D711DD">
        <w:rPr>
          <w:sz w:val="22"/>
          <w:szCs w:val="22"/>
        </w:rPr>
        <w:t>;</w:t>
      </w:r>
    </w:p>
    <w:p w14:paraId="21A77BA8" w14:textId="617958EB" w:rsidR="00C65A8D" w:rsidRDefault="00C65A8D" w:rsidP="00C65FFF">
      <w:pPr>
        <w:numPr>
          <w:ilvl w:val="1"/>
          <w:numId w:val="6"/>
        </w:numPr>
        <w:tabs>
          <w:tab w:val="clear" w:pos="1440"/>
        </w:tabs>
        <w:spacing w:after="120" w:line="276" w:lineRule="auto"/>
        <w:ind w:left="720" w:hanging="294"/>
        <w:rPr>
          <w:sz w:val="22"/>
          <w:szCs w:val="22"/>
        </w:rPr>
      </w:pPr>
      <w:r w:rsidRPr="00C65A8D">
        <w:rPr>
          <w:sz w:val="22"/>
          <w:szCs w:val="22"/>
        </w:rPr>
        <w:t xml:space="preserve">odstoupením od této </w:t>
      </w:r>
      <w:r>
        <w:rPr>
          <w:sz w:val="22"/>
          <w:szCs w:val="22"/>
        </w:rPr>
        <w:t>smlouvy</w:t>
      </w:r>
      <w:r w:rsidRPr="00C65A8D">
        <w:rPr>
          <w:sz w:val="22"/>
          <w:szCs w:val="22"/>
        </w:rPr>
        <w:t xml:space="preserve"> </w:t>
      </w:r>
      <w:r>
        <w:rPr>
          <w:sz w:val="22"/>
          <w:szCs w:val="22"/>
        </w:rPr>
        <w:t>dle níže uvedených podmínek</w:t>
      </w:r>
      <w:r w:rsidRPr="00C65A8D">
        <w:rPr>
          <w:sz w:val="22"/>
          <w:szCs w:val="22"/>
        </w:rPr>
        <w:t>.</w:t>
      </w:r>
    </w:p>
    <w:p w14:paraId="1EC7D8A2" w14:textId="0755198C" w:rsidR="00C65A8D" w:rsidRPr="00905C4D" w:rsidRDefault="00C65A8D" w:rsidP="0033558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905C4D">
        <w:rPr>
          <w:sz w:val="22"/>
          <w:szCs w:val="22"/>
        </w:rPr>
        <w:t>Smluvní strany se dohodly, že považují za podstatné porušení smlouvy zejména tyto případy:</w:t>
      </w:r>
    </w:p>
    <w:p w14:paraId="2AAC383D" w14:textId="7C1CDA5C" w:rsidR="00C65A8D" w:rsidRPr="00F63A83" w:rsidRDefault="007A76E1" w:rsidP="0033558C">
      <w:pPr>
        <w:widowControl w:val="0"/>
        <w:numPr>
          <w:ilvl w:val="0"/>
          <w:numId w:val="23"/>
        </w:numPr>
        <w:tabs>
          <w:tab w:val="clear" w:pos="1440"/>
          <w:tab w:val="num" w:pos="709"/>
        </w:tabs>
        <w:adjustRightInd w:val="0"/>
        <w:spacing w:after="120" w:line="276" w:lineRule="auto"/>
        <w:ind w:left="709"/>
        <w:textAlignment w:val="baseline"/>
        <w:rPr>
          <w:snapToGrid w:val="0"/>
          <w:sz w:val="22"/>
          <w:szCs w:val="22"/>
        </w:rPr>
      </w:pPr>
      <w:r w:rsidRPr="00F63A83">
        <w:rPr>
          <w:snapToGrid w:val="0"/>
          <w:sz w:val="22"/>
          <w:szCs w:val="22"/>
        </w:rPr>
        <w:t>porušení</w:t>
      </w:r>
      <w:r w:rsidR="00C65A8D" w:rsidRPr="00F63A83">
        <w:rPr>
          <w:snapToGrid w:val="0"/>
          <w:sz w:val="22"/>
          <w:szCs w:val="22"/>
        </w:rPr>
        <w:t xml:space="preserve"> </w:t>
      </w:r>
      <w:r w:rsidR="00C65A8D" w:rsidRPr="00F63A83">
        <w:rPr>
          <w:sz w:val="22"/>
          <w:szCs w:val="22"/>
        </w:rPr>
        <w:t xml:space="preserve">povinnosti </w:t>
      </w:r>
      <w:r w:rsidR="009F657B">
        <w:rPr>
          <w:snapToGrid w:val="0"/>
          <w:sz w:val="22"/>
          <w:szCs w:val="22"/>
        </w:rPr>
        <w:t>poskytovatel</w:t>
      </w:r>
      <w:r w:rsidRPr="00F63A83">
        <w:rPr>
          <w:snapToGrid w:val="0"/>
          <w:sz w:val="22"/>
          <w:szCs w:val="22"/>
        </w:rPr>
        <w:t xml:space="preserve">e </w:t>
      </w:r>
      <w:r w:rsidR="00C65A8D" w:rsidRPr="00F63A83">
        <w:rPr>
          <w:sz w:val="22"/>
          <w:szCs w:val="22"/>
        </w:rPr>
        <w:t xml:space="preserve">vyplývající z čl. </w:t>
      </w:r>
      <w:r w:rsidR="00144FAC" w:rsidRPr="00F63A83">
        <w:rPr>
          <w:sz w:val="22"/>
          <w:szCs w:val="22"/>
        </w:rPr>
        <w:t>VIII</w:t>
      </w:r>
      <w:r w:rsidR="00C65A8D" w:rsidRPr="00F63A83">
        <w:rPr>
          <w:sz w:val="22"/>
          <w:szCs w:val="22"/>
        </w:rPr>
        <w:t xml:space="preserve"> této smlouvy</w:t>
      </w:r>
      <w:r w:rsidR="00C65A8D" w:rsidRPr="00F63A83">
        <w:rPr>
          <w:snapToGrid w:val="0"/>
          <w:sz w:val="22"/>
          <w:szCs w:val="22"/>
        </w:rPr>
        <w:t>;</w:t>
      </w:r>
    </w:p>
    <w:p w14:paraId="1B567031" w14:textId="53F5B35F" w:rsidR="00C65A8D" w:rsidRPr="00F63A83" w:rsidRDefault="009F657B" w:rsidP="0033558C">
      <w:pPr>
        <w:widowControl w:val="0"/>
        <w:numPr>
          <w:ilvl w:val="0"/>
          <w:numId w:val="23"/>
        </w:numPr>
        <w:tabs>
          <w:tab w:val="clear" w:pos="1440"/>
          <w:tab w:val="num" w:pos="709"/>
        </w:tabs>
        <w:adjustRightInd w:val="0"/>
        <w:spacing w:after="120" w:line="276" w:lineRule="auto"/>
        <w:ind w:left="709"/>
        <w:textAlignment w:val="baseline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w:t>poskytovatel</w:t>
      </w:r>
      <w:r w:rsidR="00144FAC" w:rsidRPr="00F63A83">
        <w:rPr>
          <w:noProof/>
          <w:sz w:val="22"/>
          <w:szCs w:val="22"/>
        </w:rPr>
        <w:t xml:space="preserve"> přes písemné upozornění objednatele provádí svoje práce neodborně nebo v rozporu s touto smlouvou</w:t>
      </w:r>
      <w:r w:rsidR="00C65A8D" w:rsidRPr="00F63A83">
        <w:rPr>
          <w:sz w:val="22"/>
          <w:szCs w:val="22"/>
        </w:rPr>
        <w:t>;</w:t>
      </w:r>
    </w:p>
    <w:p w14:paraId="2BF63D93" w14:textId="56EF9B3F" w:rsidR="00C65A8D" w:rsidRPr="00F63A83" w:rsidRDefault="00144FAC" w:rsidP="0033558C">
      <w:pPr>
        <w:pStyle w:val="Odstavecseseznamem"/>
        <w:widowControl w:val="0"/>
        <w:numPr>
          <w:ilvl w:val="0"/>
          <w:numId w:val="23"/>
        </w:numPr>
        <w:tabs>
          <w:tab w:val="clear" w:pos="1440"/>
          <w:tab w:val="num" w:pos="709"/>
        </w:tabs>
        <w:adjustRightInd w:val="0"/>
        <w:spacing w:after="120" w:line="276" w:lineRule="auto"/>
        <w:ind w:left="709"/>
        <w:contextualSpacing w:val="0"/>
        <w:textAlignment w:val="baseline"/>
        <w:rPr>
          <w:snapToGrid w:val="0"/>
          <w:sz w:val="22"/>
          <w:szCs w:val="22"/>
        </w:rPr>
      </w:pPr>
      <w:r w:rsidRPr="00F63A83">
        <w:rPr>
          <w:snapToGrid w:val="0"/>
          <w:sz w:val="22"/>
          <w:szCs w:val="22"/>
        </w:rPr>
        <w:t>prodlení</w:t>
      </w:r>
      <w:r w:rsidR="00C65A8D" w:rsidRPr="00F63A83">
        <w:rPr>
          <w:snapToGrid w:val="0"/>
          <w:sz w:val="22"/>
          <w:szCs w:val="22"/>
        </w:rPr>
        <w:t xml:space="preserve"> </w:t>
      </w:r>
      <w:r w:rsidR="009F657B">
        <w:rPr>
          <w:snapToGrid w:val="0"/>
          <w:sz w:val="22"/>
          <w:szCs w:val="22"/>
        </w:rPr>
        <w:t>poskytovatel</w:t>
      </w:r>
      <w:r w:rsidRPr="00F63A83">
        <w:rPr>
          <w:snapToGrid w:val="0"/>
          <w:sz w:val="22"/>
          <w:szCs w:val="22"/>
        </w:rPr>
        <w:t>e s lhůtami</w:t>
      </w:r>
      <w:r w:rsidR="00C65A8D" w:rsidRPr="00F63A83">
        <w:rPr>
          <w:snapToGrid w:val="0"/>
          <w:sz w:val="22"/>
          <w:szCs w:val="22"/>
        </w:rPr>
        <w:t xml:space="preserve"> dle čl. I</w:t>
      </w:r>
      <w:r w:rsidRPr="00F63A83">
        <w:rPr>
          <w:snapToGrid w:val="0"/>
          <w:sz w:val="22"/>
          <w:szCs w:val="22"/>
        </w:rPr>
        <w:t>V</w:t>
      </w:r>
      <w:r w:rsidR="00C65A8D" w:rsidRPr="00F63A83">
        <w:rPr>
          <w:snapToGrid w:val="0"/>
          <w:sz w:val="22"/>
          <w:szCs w:val="22"/>
        </w:rPr>
        <w:t xml:space="preserve"> odst. </w:t>
      </w:r>
      <w:r w:rsidRPr="00F63A83">
        <w:rPr>
          <w:snapToGrid w:val="0"/>
          <w:sz w:val="22"/>
          <w:szCs w:val="22"/>
        </w:rPr>
        <w:t>2 nebo 3 nebo 7</w:t>
      </w:r>
      <w:r w:rsidR="00C65A8D" w:rsidRPr="00F63A83">
        <w:rPr>
          <w:snapToGrid w:val="0"/>
          <w:sz w:val="22"/>
          <w:szCs w:val="22"/>
        </w:rPr>
        <w:t xml:space="preserve"> této smlouvy, a to opakovaně, v minimálně 2 různých kalendářních měsících vždy během období </w:t>
      </w:r>
      <w:r w:rsidR="007A76E1" w:rsidRPr="00F63A83">
        <w:rPr>
          <w:snapToGrid w:val="0"/>
          <w:sz w:val="22"/>
          <w:szCs w:val="22"/>
        </w:rPr>
        <w:t>1 roku</w:t>
      </w:r>
      <w:r w:rsidRPr="00F63A83">
        <w:rPr>
          <w:snapToGrid w:val="0"/>
          <w:sz w:val="22"/>
          <w:szCs w:val="22"/>
        </w:rPr>
        <w:t xml:space="preserve"> ode dne účinnosti této smlouvy</w:t>
      </w:r>
      <w:r w:rsidR="00C65A8D" w:rsidRPr="00F63A83">
        <w:rPr>
          <w:snapToGrid w:val="0"/>
          <w:sz w:val="22"/>
          <w:szCs w:val="22"/>
        </w:rPr>
        <w:t>.</w:t>
      </w:r>
    </w:p>
    <w:p w14:paraId="7474B3FC" w14:textId="4F9DC92C" w:rsidR="00C65A8D" w:rsidRPr="00C65A8D" w:rsidRDefault="00C65A8D" w:rsidP="0033558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F63A83">
        <w:rPr>
          <w:sz w:val="22"/>
          <w:szCs w:val="22"/>
        </w:rPr>
        <w:t>Každá ze smluvních stran má právo od</w:t>
      </w:r>
      <w:r w:rsidRPr="00C65A8D">
        <w:rPr>
          <w:sz w:val="22"/>
          <w:szCs w:val="22"/>
        </w:rPr>
        <w:t xml:space="preserve"> smlouvy odstoupit, porušuje-li druhá smluvní strana podstatným způsobem ujednání této smlouvy </w:t>
      </w:r>
      <w:r w:rsidR="00FE03CD">
        <w:rPr>
          <w:sz w:val="22"/>
          <w:szCs w:val="22"/>
        </w:rPr>
        <w:t xml:space="preserve">dle OZ, </w:t>
      </w:r>
      <w:r w:rsidRPr="00C65A8D">
        <w:rPr>
          <w:sz w:val="22"/>
          <w:szCs w:val="22"/>
        </w:rPr>
        <w:t>nebo jedná-li v rozporu s dobrými mravy.</w:t>
      </w:r>
    </w:p>
    <w:p w14:paraId="395E1F3F" w14:textId="77777777" w:rsidR="00C65A8D" w:rsidRPr="00905C4D" w:rsidRDefault="00C65A8D" w:rsidP="0033558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905C4D">
        <w:rPr>
          <w:sz w:val="22"/>
          <w:szCs w:val="22"/>
        </w:rPr>
        <w:t>Právo na náhradu škody, případně nárok na smluvní pokutu či úrok z prodlení odstupující smluvní strany není dotčeno.</w:t>
      </w:r>
      <w:bookmarkStart w:id="0" w:name="_GoBack"/>
      <w:bookmarkEnd w:id="0"/>
    </w:p>
    <w:p w14:paraId="6AE18FD2" w14:textId="77777777" w:rsidR="00C65A8D" w:rsidRPr="00905C4D" w:rsidRDefault="00C65A8D" w:rsidP="0033558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905C4D">
        <w:rPr>
          <w:sz w:val="22"/>
          <w:szCs w:val="22"/>
        </w:rPr>
        <w:t xml:space="preserve">Oznámení o odstoupení od této smlouvy musí být učiněno písemně, musí v něm být uveden důvod odstoupení a musí být doručeno druhé smluvní straně. Oznámení o odstoupení od této smlouvy musí být odesláno doporučeně. V případě pochybností o dni doručení se za den doručení považuje 3. pracovní den po podání oznámení o odstoupení k odeslání provozovateli poštovních služeb. Účinky odstoupení od této smlouvy nastávají dnem doručení písemného oznámení o odstoupení druhé smluvní straně. </w:t>
      </w:r>
    </w:p>
    <w:p w14:paraId="38470ECA" w14:textId="77777777" w:rsidR="00BD3EAD" w:rsidRPr="005A7521" w:rsidRDefault="00BD3EAD" w:rsidP="005A7521">
      <w:pPr>
        <w:tabs>
          <w:tab w:val="left" w:pos="3510"/>
          <w:tab w:val="center" w:pos="4451"/>
        </w:tabs>
        <w:spacing w:after="120" w:line="276" w:lineRule="auto"/>
        <w:ind w:left="0"/>
        <w:jc w:val="center"/>
        <w:rPr>
          <w:b/>
          <w:snapToGrid w:val="0"/>
          <w:sz w:val="22"/>
          <w:szCs w:val="22"/>
        </w:rPr>
      </w:pPr>
    </w:p>
    <w:p w14:paraId="4BF2A0BC" w14:textId="02AC5BA0" w:rsidR="009D259F" w:rsidRPr="005A7521" w:rsidRDefault="009D259F" w:rsidP="00B90528">
      <w:pPr>
        <w:keepNext/>
        <w:spacing w:after="120" w:line="276" w:lineRule="auto"/>
        <w:ind w:left="0"/>
        <w:jc w:val="center"/>
        <w:rPr>
          <w:b/>
          <w:caps/>
          <w:snapToGrid w:val="0"/>
          <w:sz w:val="22"/>
          <w:szCs w:val="22"/>
        </w:rPr>
      </w:pPr>
      <w:r w:rsidRPr="005A7521">
        <w:rPr>
          <w:b/>
          <w:snapToGrid w:val="0"/>
          <w:sz w:val="22"/>
          <w:szCs w:val="22"/>
        </w:rPr>
        <w:t>X</w:t>
      </w:r>
      <w:r w:rsidR="00A70D47" w:rsidRPr="005A7521">
        <w:rPr>
          <w:b/>
          <w:snapToGrid w:val="0"/>
          <w:sz w:val="22"/>
          <w:szCs w:val="22"/>
        </w:rPr>
        <w:t>I</w:t>
      </w:r>
      <w:r w:rsidRPr="005A7521">
        <w:rPr>
          <w:b/>
          <w:snapToGrid w:val="0"/>
          <w:sz w:val="22"/>
          <w:szCs w:val="22"/>
        </w:rPr>
        <w:t>.</w:t>
      </w:r>
      <w:r w:rsidR="00B90528">
        <w:rPr>
          <w:b/>
          <w:snapToGrid w:val="0"/>
          <w:sz w:val="22"/>
          <w:szCs w:val="22"/>
        </w:rPr>
        <w:t xml:space="preserve"> </w:t>
      </w:r>
      <w:r w:rsidR="008F42D1" w:rsidRPr="005A7521">
        <w:rPr>
          <w:b/>
          <w:caps/>
          <w:snapToGrid w:val="0"/>
          <w:sz w:val="22"/>
          <w:szCs w:val="22"/>
        </w:rPr>
        <w:t xml:space="preserve">POUŽITELNÉ PRÁVO A </w:t>
      </w:r>
      <w:r w:rsidRPr="005A7521">
        <w:rPr>
          <w:b/>
          <w:caps/>
          <w:snapToGrid w:val="0"/>
          <w:sz w:val="22"/>
          <w:szCs w:val="22"/>
        </w:rPr>
        <w:t>Řešení sporů</w:t>
      </w:r>
    </w:p>
    <w:p w14:paraId="31857E00" w14:textId="31275895" w:rsidR="009D259F" w:rsidRPr="005A7521" w:rsidRDefault="0011209A" w:rsidP="00C65FFF">
      <w:pPr>
        <w:pStyle w:val="Zkladntext"/>
        <w:numPr>
          <w:ilvl w:val="0"/>
          <w:numId w:val="5"/>
        </w:numPr>
        <w:tabs>
          <w:tab w:val="clear" w:pos="992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b w:val="0"/>
          <w:sz w:val="22"/>
          <w:szCs w:val="22"/>
        </w:rPr>
      </w:pPr>
      <w:r w:rsidRPr="005A7521">
        <w:rPr>
          <w:b w:val="0"/>
          <w:sz w:val="22"/>
          <w:szCs w:val="22"/>
        </w:rPr>
        <w:t>Výklad této smlouvy</w:t>
      </w:r>
      <w:r w:rsidR="00C871B5" w:rsidRPr="005A7521">
        <w:rPr>
          <w:b w:val="0"/>
          <w:sz w:val="22"/>
          <w:szCs w:val="22"/>
        </w:rPr>
        <w:t xml:space="preserve">, jakož </w:t>
      </w:r>
      <w:r w:rsidRPr="005A7521">
        <w:rPr>
          <w:b w:val="0"/>
          <w:sz w:val="22"/>
          <w:szCs w:val="22"/>
        </w:rPr>
        <w:t xml:space="preserve">i </w:t>
      </w:r>
      <w:r w:rsidR="008F42D1" w:rsidRPr="005A7521">
        <w:rPr>
          <w:b w:val="0"/>
          <w:sz w:val="22"/>
          <w:szCs w:val="22"/>
        </w:rPr>
        <w:t xml:space="preserve">práva a povinnosti smluvních stran </w:t>
      </w:r>
      <w:r w:rsidRPr="005A7521">
        <w:rPr>
          <w:b w:val="0"/>
          <w:sz w:val="22"/>
          <w:szCs w:val="22"/>
        </w:rPr>
        <w:t xml:space="preserve">v případech touto smlouvou výslovně neupravených se </w:t>
      </w:r>
      <w:r w:rsidR="008F42D1" w:rsidRPr="005A7521">
        <w:rPr>
          <w:b w:val="0"/>
          <w:sz w:val="22"/>
          <w:szCs w:val="22"/>
        </w:rPr>
        <w:t xml:space="preserve">řídí právním řádem České republiky, zejména </w:t>
      </w:r>
      <w:r w:rsidR="00882281">
        <w:rPr>
          <w:b w:val="0"/>
          <w:sz w:val="22"/>
          <w:szCs w:val="22"/>
        </w:rPr>
        <w:t>OZ, ZZVZ</w:t>
      </w:r>
      <w:r w:rsidRPr="005A7521">
        <w:rPr>
          <w:b w:val="0"/>
          <w:sz w:val="22"/>
          <w:szCs w:val="22"/>
        </w:rPr>
        <w:t xml:space="preserve"> a předpisy souvisejícími. </w:t>
      </w:r>
    </w:p>
    <w:p w14:paraId="46F842E4" w14:textId="77777777" w:rsidR="009D259F" w:rsidRPr="005A7521" w:rsidRDefault="0011209A" w:rsidP="00C65FFF">
      <w:pPr>
        <w:pStyle w:val="Zkladntext"/>
        <w:numPr>
          <w:ilvl w:val="0"/>
          <w:numId w:val="5"/>
        </w:numPr>
        <w:tabs>
          <w:tab w:val="clear" w:pos="992"/>
        </w:tabs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b w:val="0"/>
          <w:sz w:val="22"/>
          <w:szCs w:val="22"/>
        </w:rPr>
      </w:pPr>
      <w:r w:rsidRPr="005A7521">
        <w:rPr>
          <w:b w:val="0"/>
          <w:sz w:val="22"/>
          <w:szCs w:val="22"/>
        </w:rPr>
        <w:t>Smluvní strany se zavazují řešit spory vzniklé z tohoto smluvního vztahu především smírně, jednáním. Nedojde-li k dohodě, má kterákoli smluvní strana právo předložit spor k rozhodnutí soudu. Smluvní strany sjednávají</w:t>
      </w:r>
      <w:r w:rsidR="001217BE" w:rsidRPr="005A7521">
        <w:rPr>
          <w:b w:val="0"/>
          <w:sz w:val="22"/>
          <w:szCs w:val="22"/>
        </w:rPr>
        <w:t xml:space="preserve">, že spory vzniklé z tohoto smluvního vztahu náležejí do výlučné pravomoci českých soudů a že </w:t>
      </w:r>
      <w:r w:rsidRPr="005A7521">
        <w:rPr>
          <w:b w:val="0"/>
          <w:sz w:val="22"/>
          <w:szCs w:val="22"/>
        </w:rPr>
        <w:t xml:space="preserve">místně příslušným soudem pro </w:t>
      </w:r>
      <w:r w:rsidR="00C871B5" w:rsidRPr="005A7521">
        <w:rPr>
          <w:b w:val="0"/>
          <w:sz w:val="22"/>
          <w:szCs w:val="22"/>
        </w:rPr>
        <w:t xml:space="preserve">jejich </w:t>
      </w:r>
      <w:r w:rsidRPr="005A7521">
        <w:rPr>
          <w:b w:val="0"/>
          <w:sz w:val="22"/>
          <w:szCs w:val="22"/>
        </w:rPr>
        <w:t xml:space="preserve">rozhodování je soud příslušný </w:t>
      </w:r>
      <w:r w:rsidR="00DD0EAD" w:rsidRPr="005A7521">
        <w:rPr>
          <w:b w:val="0"/>
          <w:sz w:val="22"/>
          <w:szCs w:val="22"/>
        </w:rPr>
        <w:t>po</w:t>
      </w:r>
      <w:r w:rsidRPr="005A7521">
        <w:rPr>
          <w:b w:val="0"/>
          <w:sz w:val="22"/>
          <w:szCs w:val="22"/>
        </w:rPr>
        <w:t xml:space="preserve">dle sídla objednatele. </w:t>
      </w:r>
      <w:r w:rsidR="00D62802" w:rsidRPr="005A7521">
        <w:rPr>
          <w:b w:val="0"/>
          <w:sz w:val="22"/>
          <w:szCs w:val="22"/>
        </w:rPr>
        <w:t>Na základě dohody smluvních stran bude jakýkoliv spor řešen podle příslušných českých zákonů v platném znění.</w:t>
      </w:r>
      <w:r w:rsidR="009D259F" w:rsidRPr="005A7521">
        <w:rPr>
          <w:b w:val="0"/>
          <w:sz w:val="22"/>
          <w:szCs w:val="22"/>
        </w:rPr>
        <w:t xml:space="preserve"> </w:t>
      </w:r>
    </w:p>
    <w:p w14:paraId="3D2B0C61" w14:textId="77777777" w:rsidR="00DD0EAD" w:rsidRPr="005A7521" w:rsidRDefault="00DD0EAD" w:rsidP="005A7521">
      <w:pPr>
        <w:tabs>
          <w:tab w:val="left" w:pos="3510"/>
          <w:tab w:val="center" w:pos="4451"/>
        </w:tabs>
        <w:spacing w:after="120" w:line="276" w:lineRule="auto"/>
        <w:jc w:val="center"/>
        <w:rPr>
          <w:b/>
          <w:snapToGrid w:val="0"/>
          <w:sz w:val="22"/>
          <w:szCs w:val="22"/>
        </w:rPr>
      </w:pPr>
    </w:p>
    <w:p w14:paraId="47857220" w14:textId="2943B8B5" w:rsidR="009D259F" w:rsidRPr="005A7521" w:rsidRDefault="009D259F" w:rsidP="005A7521">
      <w:pPr>
        <w:tabs>
          <w:tab w:val="left" w:pos="3510"/>
          <w:tab w:val="center" w:pos="4451"/>
        </w:tabs>
        <w:spacing w:after="120" w:line="276" w:lineRule="auto"/>
        <w:ind w:left="0"/>
        <w:jc w:val="center"/>
        <w:rPr>
          <w:b/>
          <w:caps/>
          <w:snapToGrid w:val="0"/>
          <w:sz w:val="22"/>
          <w:szCs w:val="22"/>
        </w:rPr>
      </w:pPr>
      <w:r w:rsidRPr="005A7521">
        <w:rPr>
          <w:b/>
          <w:snapToGrid w:val="0"/>
          <w:sz w:val="22"/>
          <w:szCs w:val="22"/>
        </w:rPr>
        <w:t>X</w:t>
      </w:r>
      <w:r w:rsidR="00A70D47" w:rsidRPr="005A7521">
        <w:rPr>
          <w:b/>
          <w:snapToGrid w:val="0"/>
          <w:sz w:val="22"/>
          <w:szCs w:val="22"/>
        </w:rPr>
        <w:t>I</w:t>
      </w:r>
      <w:r w:rsidR="00B90528">
        <w:rPr>
          <w:b/>
          <w:snapToGrid w:val="0"/>
          <w:sz w:val="22"/>
          <w:szCs w:val="22"/>
        </w:rPr>
        <w:t>I</w:t>
      </w:r>
      <w:r w:rsidRPr="005A7521">
        <w:rPr>
          <w:b/>
          <w:snapToGrid w:val="0"/>
          <w:sz w:val="22"/>
          <w:szCs w:val="22"/>
        </w:rPr>
        <w:t xml:space="preserve">. </w:t>
      </w:r>
      <w:r w:rsidRPr="005A7521">
        <w:rPr>
          <w:b/>
          <w:caps/>
          <w:snapToGrid w:val="0"/>
          <w:sz w:val="22"/>
          <w:szCs w:val="22"/>
        </w:rPr>
        <w:t>Závěrečná ustanovení</w:t>
      </w:r>
    </w:p>
    <w:p w14:paraId="4CBEF9D4" w14:textId="77777777" w:rsidR="009D259F" w:rsidRPr="005A7521" w:rsidRDefault="009D259F" w:rsidP="0033558C">
      <w:pPr>
        <w:pStyle w:val="Odstavecseseznamem"/>
        <w:numPr>
          <w:ilvl w:val="0"/>
          <w:numId w:val="12"/>
        </w:numPr>
        <w:spacing w:after="120" w:line="276" w:lineRule="auto"/>
        <w:ind w:left="426" w:hanging="426"/>
        <w:contextualSpacing w:val="0"/>
        <w:rPr>
          <w:sz w:val="22"/>
          <w:szCs w:val="22"/>
        </w:rPr>
      </w:pPr>
      <w:r w:rsidRPr="005A7521">
        <w:rPr>
          <w:sz w:val="22"/>
          <w:szCs w:val="22"/>
        </w:rPr>
        <w:t>Práva a závazky z této smlouvy přecházejí na případné právní nástupce smluvních stran.</w:t>
      </w:r>
    </w:p>
    <w:p w14:paraId="229D3336" w14:textId="072D0D41" w:rsidR="009D259F" w:rsidRPr="005A7521" w:rsidRDefault="009D259F" w:rsidP="0033558C">
      <w:pPr>
        <w:numPr>
          <w:ilvl w:val="0"/>
          <w:numId w:val="12"/>
        </w:numPr>
        <w:spacing w:after="120" w:line="276" w:lineRule="auto"/>
        <w:ind w:left="426" w:hanging="426"/>
        <w:rPr>
          <w:sz w:val="22"/>
          <w:szCs w:val="22"/>
        </w:rPr>
      </w:pPr>
      <w:r w:rsidRPr="005A7521">
        <w:rPr>
          <w:sz w:val="22"/>
          <w:szCs w:val="22"/>
        </w:rPr>
        <w:t>Smlouvu lze měnit nebo doplňovat pouze písemnými dodatky</w:t>
      </w:r>
      <w:r w:rsidR="0032294E" w:rsidRPr="005A7521">
        <w:rPr>
          <w:sz w:val="22"/>
          <w:szCs w:val="22"/>
        </w:rPr>
        <w:t>,</w:t>
      </w:r>
      <w:r w:rsidRPr="005A7521">
        <w:rPr>
          <w:sz w:val="22"/>
          <w:szCs w:val="22"/>
        </w:rPr>
        <w:t xml:space="preserve"> takto označovanými</w:t>
      </w:r>
      <w:r w:rsidR="0032294E" w:rsidRPr="005A7521">
        <w:rPr>
          <w:sz w:val="22"/>
          <w:szCs w:val="22"/>
        </w:rPr>
        <w:t xml:space="preserve"> a </w:t>
      </w:r>
      <w:r w:rsidRPr="005A7521">
        <w:rPr>
          <w:sz w:val="22"/>
          <w:szCs w:val="22"/>
        </w:rPr>
        <w:t>číslovanými vzestupnou řadou</w:t>
      </w:r>
      <w:r w:rsidR="0032294E" w:rsidRPr="005A7521">
        <w:rPr>
          <w:sz w:val="22"/>
          <w:szCs w:val="22"/>
        </w:rPr>
        <w:t xml:space="preserve">, po dohodě obou smluvních stran. </w:t>
      </w:r>
      <w:r w:rsidR="00816ABF" w:rsidRPr="005A7521">
        <w:rPr>
          <w:sz w:val="22"/>
          <w:szCs w:val="22"/>
        </w:rPr>
        <w:t>Tyto dodatky se stanou nedílnou součástí této smlouvy a j</w:t>
      </w:r>
      <w:r w:rsidR="0032294E" w:rsidRPr="005A7521">
        <w:rPr>
          <w:sz w:val="22"/>
          <w:szCs w:val="22"/>
        </w:rPr>
        <w:t>iná ujednání jsou neplatná</w:t>
      </w:r>
      <w:r w:rsidRPr="005A7521">
        <w:rPr>
          <w:sz w:val="22"/>
          <w:szCs w:val="22"/>
        </w:rPr>
        <w:t xml:space="preserve">. </w:t>
      </w:r>
    </w:p>
    <w:p w14:paraId="2AC64088" w14:textId="12C86C8B" w:rsidR="00816ABF" w:rsidRPr="005A7521" w:rsidRDefault="00816ABF" w:rsidP="0033558C">
      <w:pPr>
        <w:numPr>
          <w:ilvl w:val="0"/>
          <w:numId w:val="12"/>
        </w:numPr>
        <w:spacing w:after="120" w:line="276" w:lineRule="auto"/>
        <w:ind w:left="426" w:hanging="426"/>
        <w:rPr>
          <w:sz w:val="22"/>
          <w:szCs w:val="22"/>
        </w:rPr>
      </w:pPr>
      <w:r w:rsidRPr="005A7521">
        <w:rPr>
          <w:sz w:val="22"/>
          <w:szCs w:val="22"/>
        </w:rPr>
        <w:t xml:space="preserve">Je-li nebo stane-li se některé ustanovení této rámcové dohody neplatné či neúčinné, nedotýká se to ostatních ustanovení této rámcové dohody, která zůstávají platná a účinná. Smluvní strany se v tomto případě zavazují nahradit neplatné/neúčinné ustanovení ustanovením platným/účinným, které nejlépe odpovídá původně zamýšlenému účelu ustanovení neplatného/neúčinného. Ukáže-li se některé ustanovení této rámcové dohody zdánlivým (nicotným), posoudí se vliv této vady na ostatní ustanovení této rámcové dohody obdobně podle § 576 </w:t>
      </w:r>
      <w:r w:rsidR="00C14530" w:rsidRPr="005A7521">
        <w:rPr>
          <w:sz w:val="22"/>
          <w:szCs w:val="22"/>
        </w:rPr>
        <w:t>zákona č. 89/2012 Sb., občanský zákoník, v znění pozdějších předpisů</w:t>
      </w:r>
      <w:r w:rsidRPr="005A7521">
        <w:rPr>
          <w:sz w:val="22"/>
          <w:szCs w:val="22"/>
        </w:rPr>
        <w:t>.</w:t>
      </w:r>
    </w:p>
    <w:p w14:paraId="55D07AF8" w14:textId="12A67780" w:rsidR="009D259F" w:rsidRPr="005A7521" w:rsidRDefault="009D259F" w:rsidP="0033558C">
      <w:pPr>
        <w:numPr>
          <w:ilvl w:val="0"/>
          <w:numId w:val="12"/>
        </w:numPr>
        <w:spacing w:after="120" w:line="276" w:lineRule="auto"/>
        <w:ind w:left="426" w:hanging="426"/>
        <w:rPr>
          <w:sz w:val="22"/>
          <w:szCs w:val="22"/>
        </w:rPr>
      </w:pPr>
      <w:r w:rsidRPr="005A7521">
        <w:rPr>
          <w:sz w:val="22"/>
          <w:szCs w:val="22"/>
        </w:rPr>
        <w:t xml:space="preserve">Práva a povinnosti vyplývající z této smlouvy nelze bez </w:t>
      </w:r>
      <w:r w:rsidR="0032294E" w:rsidRPr="005A7521">
        <w:rPr>
          <w:sz w:val="22"/>
          <w:szCs w:val="22"/>
        </w:rPr>
        <w:t xml:space="preserve">předchozího písemného </w:t>
      </w:r>
      <w:r w:rsidRPr="005A7521">
        <w:rPr>
          <w:sz w:val="22"/>
          <w:szCs w:val="22"/>
        </w:rPr>
        <w:t>souhlasu druhé smluvní strany převést na třetí osobu.</w:t>
      </w:r>
    </w:p>
    <w:p w14:paraId="23C887B2" w14:textId="13932866" w:rsidR="00C65FFF" w:rsidRPr="00C65FFF" w:rsidRDefault="00C65FFF" w:rsidP="0033558C">
      <w:pPr>
        <w:numPr>
          <w:ilvl w:val="0"/>
          <w:numId w:val="12"/>
        </w:numPr>
        <w:spacing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Tato s</w:t>
      </w:r>
      <w:r w:rsidRPr="00C65FFF">
        <w:rPr>
          <w:sz w:val="22"/>
          <w:szCs w:val="22"/>
        </w:rPr>
        <w:t>mlouva j</w:t>
      </w:r>
      <w:r>
        <w:rPr>
          <w:sz w:val="22"/>
          <w:szCs w:val="22"/>
        </w:rPr>
        <w:t xml:space="preserve">e sepsána v českém jazyce ve 2 </w:t>
      </w:r>
      <w:r w:rsidRPr="00C65FFF">
        <w:rPr>
          <w:sz w:val="22"/>
          <w:szCs w:val="22"/>
        </w:rPr>
        <w:t>výtiscích s platností originálu, z nichž ka</w:t>
      </w:r>
      <w:r>
        <w:rPr>
          <w:sz w:val="22"/>
          <w:szCs w:val="22"/>
        </w:rPr>
        <w:t xml:space="preserve">ždá smluvní strana obdrží po 1 </w:t>
      </w:r>
      <w:r w:rsidRPr="00C65FFF">
        <w:rPr>
          <w:sz w:val="22"/>
          <w:szCs w:val="22"/>
        </w:rPr>
        <w:t>výtisku.</w:t>
      </w:r>
    </w:p>
    <w:p w14:paraId="3EFC6049" w14:textId="297A8464" w:rsidR="00816ABF" w:rsidRDefault="00816ABF" w:rsidP="0033558C">
      <w:pPr>
        <w:widowControl w:val="0"/>
        <w:numPr>
          <w:ilvl w:val="0"/>
          <w:numId w:val="12"/>
        </w:numPr>
        <w:spacing w:after="120" w:line="276" w:lineRule="auto"/>
        <w:ind w:left="426" w:hanging="426"/>
        <w:rPr>
          <w:sz w:val="22"/>
          <w:szCs w:val="22"/>
        </w:rPr>
      </w:pPr>
      <w:r w:rsidRPr="005A7521">
        <w:rPr>
          <w:sz w:val="22"/>
          <w:szCs w:val="22"/>
        </w:rPr>
        <w:t xml:space="preserve">Smluvní strany berou na vědomí, že tato smlouva bude v souladu § 219 odst. 1 písm. d) </w:t>
      </w:r>
      <w:r w:rsidR="000D271A" w:rsidRPr="005A7521">
        <w:rPr>
          <w:sz w:val="22"/>
          <w:szCs w:val="22"/>
        </w:rPr>
        <w:t xml:space="preserve">zákona </w:t>
      </w:r>
      <w:r w:rsidR="000D271A" w:rsidRPr="005A7521">
        <w:rPr>
          <w:color w:val="000000"/>
          <w:sz w:val="22"/>
          <w:szCs w:val="22"/>
        </w:rPr>
        <w:t>č. 134/2016 Sb., o zadávání veřejných zakázek, ve znění pozdějších předpisů,</w:t>
      </w:r>
      <w:r w:rsidRPr="005A7521">
        <w:rPr>
          <w:sz w:val="22"/>
          <w:szCs w:val="22"/>
        </w:rPr>
        <w:t xml:space="preserve"> uveřejněna v registru smluv dle zákona č. 340/2015 Sb., o zvláštních podmínkách účinnosti některých smluv, uveřejňování těchto smluv a o registru smluv (zákon o registru smluv), ve znění pozdějších předpisů. Uveřejnění zajistí objednatel.</w:t>
      </w:r>
    </w:p>
    <w:p w14:paraId="619F7241" w14:textId="77777777" w:rsidR="00FE5C7C" w:rsidRPr="005A7521" w:rsidRDefault="00FE5C7C" w:rsidP="005A7521">
      <w:pPr>
        <w:spacing w:after="120" w:line="276" w:lineRule="auto"/>
        <w:ind w:left="0"/>
        <w:rPr>
          <w:color w:val="000000"/>
          <w:sz w:val="22"/>
          <w:szCs w:val="22"/>
        </w:rPr>
      </w:pPr>
    </w:p>
    <w:p w14:paraId="3DF5AB0C" w14:textId="75C0966B" w:rsidR="00C66500" w:rsidRPr="005A7521" w:rsidRDefault="00B9654C" w:rsidP="005A7521">
      <w:pPr>
        <w:spacing w:after="120" w:line="276" w:lineRule="auto"/>
        <w:rPr>
          <w:color w:val="000000"/>
          <w:sz w:val="22"/>
          <w:szCs w:val="22"/>
        </w:rPr>
      </w:pPr>
      <w:r w:rsidRPr="005A7521">
        <w:rPr>
          <w:color w:val="000000"/>
          <w:sz w:val="22"/>
          <w:szCs w:val="22"/>
        </w:rPr>
        <w:t>V Praze</w:t>
      </w:r>
      <w:r w:rsidR="00D32D87" w:rsidRPr="005A7521">
        <w:rPr>
          <w:color w:val="000000"/>
          <w:sz w:val="22"/>
          <w:szCs w:val="22"/>
        </w:rPr>
        <w:t xml:space="preserve">, dne……………                                 </w:t>
      </w:r>
      <w:r w:rsidRPr="005A7521">
        <w:rPr>
          <w:color w:val="000000"/>
          <w:sz w:val="22"/>
          <w:szCs w:val="22"/>
        </w:rPr>
        <w:t>V</w:t>
      </w:r>
      <w:r w:rsidR="00427C33" w:rsidRPr="005A7521">
        <w:rPr>
          <w:color w:val="000000"/>
          <w:sz w:val="22"/>
          <w:szCs w:val="22"/>
        </w:rPr>
        <w:t xml:space="preserve"> </w:t>
      </w:r>
      <w:r w:rsidR="005A7521" w:rsidRPr="005A7521">
        <w:rPr>
          <w:b/>
          <w:sz w:val="22"/>
          <w:szCs w:val="22"/>
          <w:highlight w:val="yellow"/>
        </w:rPr>
        <w:t>[•]</w:t>
      </w:r>
      <w:r w:rsidR="00EF4747" w:rsidRPr="005A7521">
        <w:rPr>
          <w:color w:val="000000"/>
          <w:sz w:val="22"/>
          <w:szCs w:val="22"/>
        </w:rPr>
        <w:t>,</w:t>
      </w:r>
      <w:r w:rsidR="00C66500" w:rsidRPr="005A7521">
        <w:rPr>
          <w:color w:val="000000"/>
          <w:sz w:val="22"/>
          <w:szCs w:val="22"/>
        </w:rPr>
        <w:t xml:space="preserve"> dne: …………</w:t>
      </w:r>
      <w:proofErr w:type="gramStart"/>
      <w:r w:rsidR="00C66500" w:rsidRPr="005A7521">
        <w:rPr>
          <w:color w:val="000000"/>
          <w:sz w:val="22"/>
          <w:szCs w:val="22"/>
        </w:rPr>
        <w:t>…..</w:t>
      </w:r>
      <w:proofErr w:type="gramEnd"/>
      <w:r w:rsidR="00EF4747" w:rsidRPr="005A7521">
        <w:rPr>
          <w:color w:val="000000"/>
          <w:sz w:val="22"/>
          <w:szCs w:val="22"/>
        </w:rPr>
        <w:tab/>
      </w:r>
      <w:r w:rsidR="00EF4747" w:rsidRPr="005A7521">
        <w:rPr>
          <w:color w:val="000000"/>
          <w:sz w:val="22"/>
          <w:szCs w:val="22"/>
        </w:rPr>
        <w:tab/>
      </w:r>
      <w:r w:rsidR="00EF4747" w:rsidRPr="005A7521">
        <w:rPr>
          <w:color w:val="000000"/>
          <w:sz w:val="22"/>
          <w:szCs w:val="22"/>
        </w:rPr>
        <w:tab/>
      </w:r>
      <w:r w:rsidR="00EF4747" w:rsidRPr="005A7521">
        <w:rPr>
          <w:color w:val="000000"/>
          <w:sz w:val="22"/>
          <w:szCs w:val="22"/>
        </w:rPr>
        <w:tab/>
      </w:r>
    </w:p>
    <w:p w14:paraId="14AFCDD1" w14:textId="77777777" w:rsidR="00C66500" w:rsidRPr="005A7521" w:rsidRDefault="00C66500" w:rsidP="005A7521">
      <w:pPr>
        <w:spacing w:after="120" w:line="276" w:lineRule="auto"/>
        <w:ind w:left="0"/>
        <w:rPr>
          <w:color w:val="000000"/>
          <w:sz w:val="22"/>
          <w:szCs w:val="22"/>
        </w:rPr>
      </w:pPr>
    </w:p>
    <w:p w14:paraId="37779854" w14:textId="0F03B847" w:rsidR="00C66500" w:rsidRPr="005A7521" w:rsidRDefault="00EF4747" w:rsidP="005A7521">
      <w:pPr>
        <w:spacing w:after="120" w:line="276" w:lineRule="auto"/>
        <w:rPr>
          <w:color w:val="000000"/>
          <w:sz w:val="22"/>
          <w:szCs w:val="22"/>
        </w:rPr>
      </w:pPr>
      <w:r w:rsidRPr="005A7521">
        <w:rPr>
          <w:color w:val="000000"/>
          <w:sz w:val="22"/>
          <w:szCs w:val="22"/>
        </w:rPr>
        <w:t xml:space="preserve">Za </w:t>
      </w:r>
      <w:r w:rsidR="00350B1C" w:rsidRPr="005A7521">
        <w:rPr>
          <w:color w:val="000000"/>
          <w:sz w:val="22"/>
          <w:szCs w:val="22"/>
        </w:rPr>
        <w:t>objednatel</w:t>
      </w:r>
      <w:r w:rsidR="00D75F6A" w:rsidRPr="005A7521">
        <w:rPr>
          <w:color w:val="000000"/>
          <w:sz w:val="22"/>
          <w:szCs w:val="22"/>
        </w:rPr>
        <w:t>e</w:t>
      </w:r>
      <w:r w:rsidR="00D32D87" w:rsidRPr="005A7521">
        <w:rPr>
          <w:color w:val="000000"/>
          <w:sz w:val="22"/>
          <w:szCs w:val="22"/>
        </w:rPr>
        <w:t>:</w:t>
      </w:r>
      <w:r w:rsidRPr="005A7521">
        <w:rPr>
          <w:color w:val="000000"/>
          <w:sz w:val="22"/>
          <w:szCs w:val="22"/>
        </w:rPr>
        <w:tab/>
      </w:r>
      <w:r w:rsidRPr="005A7521">
        <w:rPr>
          <w:color w:val="000000"/>
          <w:sz w:val="22"/>
          <w:szCs w:val="22"/>
        </w:rPr>
        <w:tab/>
      </w:r>
      <w:r w:rsidRPr="005A7521">
        <w:rPr>
          <w:color w:val="000000"/>
          <w:sz w:val="22"/>
          <w:szCs w:val="22"/>
        </w:rPr>
        <w:tab/>
      </w:r>
      <w:r w:rsidRPr="005A7521">
        <w:rPr>
          <w:color w:val="000000"/>
          <w:sz w:val="22"/>
          <w:szCs w:val="22"/>
        </w:rPr>
        <w:tab/>
      </w:r>
      <w:r w:rsidR="00D32D87" w:rsidRPr="005A7521">
        <w:rPr>
          <w:color w:val="000000"/>
          <w:sz w:val="22"/>
          <w:szCs w:val="22"/>
        </w:rPr>
        <w:t xml:space="preserve">   </w:t>
      </w:r>
      <w:r w:rsidR="00427C33" w:rsidRPr="005A7521">
        <w:rPr>
          <w:color w:val="000000"/>
          <w:sz w:val="22"/>
          <w:szCs w:val="22"/>
        </w:rPr>
        <w:t xml:space="preserve">       </w:t>
      </w:r>
      <w:r w:rsidR="00B9654C" w:rsidRPr="005A7521">
        <w:rPr>
          <w:color w:val="000000"/>
          <w:sz w:val="22"/>
          <w:szCs w:val="22"/>
        </w:rPr>
        <w:t xml:space="preserve"> Za </w:t>
      </w:r>
      <w:r w:rsidR="009F657B">
        <w:rPr>
          <w:color w:val="000000"/>
          <w:sz w:val="22"/>
          <w:szCs w:val="22"/>
        </w:rPr>
        <w:t>poskytovatel</w:t>
      </w:r>
      <w:r w:rsidR="00B9654C" w:rsidRPr="005A7521">
        <w:rPr>
          <w:color w:val="000000"/>
          <w:sz w:val="22"/>
          <w:szCs w:val="22"/>
        </w:rPr>
        <w:t>e</w:t>
      </w:r>
      <w:r w:rsidR="00D32D87" w:rsidRPr="005A7521">
        <w:rPr>
          <w:color w:val="000000"/>
          <w:sz w:val="22"/>
          <w:szCs w:val="22"/>
        </w:rPr>
        <w:t>:</w:t>
      </w:r>
    </w:p>
    <w:p w14:paraId="021B9A59" w14:textId="77777777" w:rsidR="00EF4747" w:rsidRPr="005A7521" w:rsidRDefault="00EF4747" w:rsidP="005A7521">
      <w:pPr>
        <w:spacing w:after="120" w:line="276" w:lineRule="auto"/>
        <w:rPr>
          <w:color w:val="000000"/>
          <w:sz w:val="22"/>
          <w:szCs w:val="22"/>
        </w:rPr>
      </w:pPr>
    </w:p>
    <w:p w14:paraId="77FCF4E9" w14:textId="77777777" w:rsidR="00427C33" w:rsidRPr="005A7521" w:rsidRDefault="00427C33" w:rsidP="005A7521">
      <w:pPr>
        <w:spacing w:after="120" w:line="276" w:lineRule="auto"/>
        <w:ind w:left="0"/>
        <w:rPr>
          <w:color w:val="000000"/>
          <w:sz w:val="22"/>
          <w:szCs w:val="22"/>
          <w:lang w:val="de-DE"/>
        </w:rPr>
      </w:pPr>
    </w:p>
    <w:p w14:paraId="3E4C91C6" w14:textId="77777777" w:rsidR="00427C33" w:rsidRPr="005A7521" w:rsidRDefault="00427C33" w:rsidP="005A7521">
      <w:pPr>
        <w:spacing w:after="120" w:line="276" w:lineRule="auto"/>
        <w:ind w:left="0"/>
        <w:rPr>
          <w:color w:val="000000"/>
          <w:sz w:val="22"/>
          <w:szCs w:val="22"/>
          <w:lang w:val="de-DE"/>
        </w:rPr>
      </w:pPr>
    </w:p>
    <w:p w14:paraId="1A811E8A" w14:textId="77777777" w:rsidR="00427C33" w:rsidRPr="005A7521" w:rsidRDefault="00427C33" w:rsidP="005A7521">
      <w:pPr>
        <w:tabs>
          <w:tab w:val="left" w:pos="4962"/>
          <w:tab w:val="left" w:pos="6521"/>
        </w:tabs>
        <w:spacing w:after="120" w:line="276" w:lineRule="auto"/>
        <w:rPr>
          <w:color w:val="000000"/>
          <w:sz w:val="22"/>
          <w:szCs w:val="22"/>
          <w:lang w:val="de-DE"/>
        </w:rPr>
      </w:pPr>
      <w:r w:rsidRPr="005A7521">
        <w:rPr>
          <w:color w:val="000000"/>
          <w:sz w:val="22"/>
          <w:szCs w:val="22"/>
          <w:lang w:val="de-DE"/>
        </w:rPr>
        <w:t>………………………………………….</w:t>
      </w:r>
      <w:r w:rsidRPr="005A7521">
        <w:rPr>
          <w:color w:val="000000"/>
          <w:sz w:val="22"/>
          <w:szCs w:val="22"/>
          <w:lang w:val="de-DE"/>
        </w:rPr>
        <w:tab/>
        <w:t xml:space="preserve"> ……………………………………………….</w:t>
      </w:r>
    </w:p>
    <w:p w14:paraId="667D6427" w14:textId="3DC91F07" w:rsidR="00427C33" w:rsidRPr="005A7521" w:rsidRDefault="00FE5C7C" w:rsidP="005A7521">
      <w:pPr>
        <w:spacing w:after="120" w:line="276" w:lineRule="auto"/>
        <w:rPr>
          <w:b/>
          <w:sz w:val="22"/>
          <w:szCs w:val="22"/>
          <w:lang w:val="de-DE"/>
        </w:rPr>
      </w:pPr>
      <w:r w:rsidRPr="005A7521">
        <w:rPr>
          <w:b/>
          <w:color w:val="000000"/>
          <w:sz w:val="22"/>
          <w:szCs w:val="22"/>
          <w:lang w:val="de-DE"/>
        </w:rPr>
        <w:t xml:space="preserve">Tomáš Hebelka, </w:t>
      </w:r>
      <w:proofErr w:type="spellStart"/>
      <w:r w:rsidRPr="005A7521">
        <w:rPr>
          <w:b/>
          <w:color w:val="000000"/>
          <w:sz w:val="22"/>
          <w:szCs w:val="22"/>
          <w:lang w:val="de-DE"/>
        </w:rPr>
        <w:t>MSc</w:t>
      </w:r>
      <w:proofErr w:type="spellEnd"/>
      <w:r w:rsidR="00427C33" w:rsidRPr="005A7521">
        <w:rPr>
          <w:b/>
          <w:color w:val="000000"/>
          <w:sz w:val="22"/>
          <w:szCs w:val="22"/>
          <w:lang w:val="de-DE"/>
        </w:rPr>
        <w:tab/>
      </w:r>
      <w:r w:rsidR="00427C33" w:rsidRPr="005A7521">
        <w:rPr>
          <w:b/>
          <w:color w:val="000000"/>
          <w:sz w:val="22"/>
          <w:szCs w:val="22"/>
          <w:lang w:val="de-DE"/>
        </w:rPr>
        <w:tab/>
      </w:r>
      <w:r w:rsidR="00427C33" w:rsidRPr="005A7521">
        <w:rPr>
          <w:b/>
          <w:color w:val="000000"/>
          <w:sz w:val="22"/>
          <w:szCs w:val="22"/>
          <w:lang w:val="de-DE"/>
        </w:rPr>
        <w:tab/>
      </w:r>
      <w:r w:rsidR="00427C33" w:rsidRPr="005A7521">
        <w:rPr>
          <w:b/>
          <w:color w:val="000000"/>
          <w:sz w:val="22"/>
          <w:szCs w:val="22"/>
          <w:lang w:val="de-DE"/>
        </w:rPr>
        <w:tab/>
      </w:r>
      <w:r w:rsidR="005A7521" w:rsidRPr="005A7521">
        <w:rPr>
          <w:b/>
          <w:sz w:val="22"/>
          <w:szCs w:val="22"/>
          <w:highlight w:val="yellow"/>
        </w:rPr>
        <w:t>[•]</w:t>
      </w:r>
    </w:p>
    <w:p w14:paraId="73782C11" w14:textId="11897486" w:rsidR="00427C33" w:rsidRPr="005A7521" w:rsidRDefault="00FE03CD" w:rsidP="005A7521">
      <w:pPr>
        <w:spacing w:after="120" w:line="276" w:lineRule="auto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g</w:t>
      </w:r>
      <w:r w:rsidR="00427C33" w:rsidRPr="005A7521">
        <w:rPr>
          <w:color w:val="000000"/>
          <w:sz w:val="22"/>
          <w:szCs w:val="22"/>
          <w:lang w:val="de-DE"/>
        </w:rPr>
        <w:t>enerální</w:t>
      </w:r>
      <w:proofErr w:type="spellEnd"/>
      <w:r w:rsidR="00427C33" w:rsidRPr="005A7521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427C33" w:rsidRPr="005A7521">
        <w:rPr>
          <w:color w:val="000000"/>
          <w:sz w:val="22"/>
          <w:szCs w:val="22"/>
          <w:lang w:val="de-DE"/>
        </w:rPr>
        <w:t>ředitel</w:t>
      </w:r>
      <w:proofErr w:type="spellEnd"/>
      <w:r w:rsidR="00427C33" w:rsidRPr="005A7521">
        <w:rPr>
          <w:color w:val="000000"/>
          <w:sz w:val="22"/>
          <w:szCs w:val="22"/>
          <w:lang w:val="de-DE"/>
        </w:rPr>
        <w:t xml:space="preserve"> </w:t>
      </w:r>
      <w:r w:rsidR="00427C33" w:rsidRPr="005A7521">
        <w:rPr>
          <w:color w:val="000000"/>
          <w:sz w:val="22"/>
          <w:szCs w:val="22"/>
          <w:lang w:val="de-DE"/>
        </w:rPr>
        <w:tab/>
      </w:r>
      <w:r w:rsidR="00427C33" w:rsidRPr="005A7521">
        <w:rPr>
          <w:color w:val="000000"/>
          <w:sz w:val="22"/>
          <w:szCs w:val="22"/>
          <w:lang w:val="de-DE"/>
        </w:rPr>
        <w:tab/>
      </w:r>
      <w:r w:rsidR="00427C33" w:rsidRPr="005A7521">
        <w:rPr>
          <w:color w:val="000000"/>
          <w:sz w:val="22"/>
          <w:szCs w:val="22"/>
          <w:lang w:val="de-DE"/>
        </w:rPr>
        <w:tab/>
      </w:r>
      <w:r w:rsidR="00427C33" w:rsidRPr="005A7521"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  <w:r w:rsidR="005A7521" w:rsidRPr="005A7521">
        <w:rPr>
          <w:b/>
          <w:sz w:val="22"/>
          <w:szCs w:val="22"/>
          <w:highlight w:val="yellow"/>
        </w:rPr>
        <w:t>[•]</w:t>
      </w:r>
    </w:p>
    <w:p w14:paraId="643F8AB3" w14:textId="53069006" w:rsidR="00427C33" w:rsidRPr="005A7521" w:rsidRDefault="00427C33" w:rsidP="005A7521">
      <w:pPr>
        <w:spacing w:after="120" w:line="276" w:lineRule="auto"/>
        <w:ind w:right="169"/>
        <w:rPr>
          <w:color w:val="000000"/>
          <w:sz w:val="22"/>
          <w:szCs w:val="22"/>
          <w:lang w:val="de-DE"/>
        </w:rPr>
      </w:pPr>
      <w:r w:rsidRPr="005A7521">
        <w:rPr>
          <w:color w:val="000000"/>
          <w:sz w:val="22"/>
          <w:szCs w:val="22"/>
          <w:lang w:val="de-DE"/>
        </w:rPr>
        <w:t xml:space="preserve">STÁTNÍ TISKÁRNA CENIN, </w:t>
      </w:r>
      <w:proofErr w:type="spellStart"/>
      <w:r w:rsidRPr="005A7521">
        <w:rPr>
          <w:color w:val="000000"/>
          <w:sz w:val="22"/>
          <w:szCs w:val="22"/>
          <w:lang w:val="de-DE"/>
        </w:rPr>
        <w:t>státní</w:t>
      </w:r>
      <w:proofErr w:type="spellEnd"/>
      <w:r w:rsidRPr="005A7521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5A7521">
        <w:rPr>
          <w:color w:val="000000"/>
          <w:sz w:val="22"/>
          <w:szCs w:val="22"/>
          <w:lang w:val="de-DE"/>
        </w:rPr>
        <w:t>podnik</w:t>
      </w:r>
      <w:proofErr w:type="spellEnd"/>
      <w:r w:rsidRPr="005A7521">
        <w:rPr>
          <w:color w:val="000000"/>
          <w:sz w:val="22"/>
          <w:szCs w:val="22"/>
          <w:lang w:val="de-DE"/>
        </w:rPr>
        <w:tab/>
      </w:r>
      <w:r w:rsidR="005A7521" w:rsidRPr="005A7521">
        <w:rPr>
          <w:b/>
          <w:sz w:val="22"/>
          <w:szCs w:val="22"/>
          <w:highlight w:val="yellow"/>
        </w:rPr>
        <w:t>[•]</w:t>
      </w:r>
    </w:p>
    <w:p w14:paraId="0559BC3C" w14:textId="77777777" w:rsidR="00C66500" w:rsidRPr="005A7521" w:rsidRDefault="00C66500" w:rsidP="005A7521">
      <w:pPr>
        <w:tabs>
          <w:tab w:val="left" w:pos="4820"/>
          <w:tab w:val="left" w:pos="5954"/>
          <w:tab w:val="left" w:pos="6096"/>
          <w:tab w:val="left" w:pos="7513"/>
        </w:tabs>
        <w:spacing w:after="120" w:line="276" w:lineRule="auto"/>
        <w:ind w:right="169"/>
        <w:jc w:val="center"/>
        <w:rPr>
          <w:color w:val="000000"/>
          <w:sz w:val="22"/>
          <w:szCs w:val="22"/>
        </w:rPr>
      </w:pPr>
    </w:p>
    <w:sectPr w:rsidR="00C66500" w:rsidRPr="005A7521" w:rsidSect="00CC4D13">
      <w:headerReference w:type="default" r:id="rId10"/>
      <w:footerReference w:type="even" r:id="rId11"/>
      <w:footerReference w:type="default" r:id="rId12"/>
      <w:pgSz w:w="11907" w:h="16840" w:code="9"/>
      <w:pgMar w:top="1417" w:right="1417" w:bottom="1417" w:left="1417" w:header="851" w:footer="754" w:gutter="0"/>
      <w:pgNumType w:start="1"/>
      <w:cols w:space="708"/>
      <w:titlePg/>
      <w:docGrid w:linePitch="2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28B159" w15:done="0"/>
  <w15:commentEx w15:paraId="75A0089C" w15:paraIdParent="6128B159" w15:done="0"/>
  <w15:commentEx w15:paraId="5FBD5CFD" w15:done="0"/>
  <w15:commentEx w15:paraId="12513571" w15:done="0"/>
  <w15:commentEx w15:paraId="3E8887C5" w15:done="0"/>
  <w15:commentEx w15:paraId="7C211A59" w15:done="0"/>
  <w15:commentEx w15:paraId="5BDCD221" w15:done="0"/>
  <w15:commentEx w15:paraId="3695C042" w15:paraIdParent="5BDCD221" w15:done="0"/>
  <w15:commentEx w15:paraId="687608C0" w15:done="0"/>
  <w15:commentEx w15:paraId="4A54B0A7" w15:done="0"/>
  <w15:commentEx w15:paraId="3A4613FC" w15:paraIdParent="4A54B0A7" w15:done="0"/>
  <w15:commentEx w15:paraId="6718C854" w15:done="0"/>
  <w15:commentEx w15:paraId="7AB5401A" w15:done="0"/>
  <w15:commentEx w15:paraId="344555B2" w15:paraIdParent="7AB5401A" w15:done="0"/>
  <w15:commentEx w15:paraId="288253FB" w15:done="0"/>
  <w15:commentEx w15:paraId="5D16BB43" w15:paraIdParent="288253FB" w15:done="0"/>
  <w15:commentEx w15:paraId="19AD021B" w15:done="0"/>
  <w15:commentEx w15:paraId="5D13898E" w15:done="0"/>
  <w15:commentEx w15:paraId="3B38DDC7" w15:done="0"/>
  <w15:commentEx w15:paraId="76762304" w15:paraIdParent="3B38DDC7" w15:done="0"/>
  <w15:commentEx w15:paraId="72BF6174" w15:done="0"/>
  <w15:commentEx w15:paraId="3EA3CEE4" w15:paraIdParent="72BF6174" w15:done="0"/>
  <w15:commentEx w15:paraId="29176606" w15:done="0"/>
  <w15:commentEx w15:paraId="7F195452" w15:paraIdParent="29176606" w15:done="0"/>
  <w15:commentEx w15:paraId="19FD6A37" w15:done="0"/>
  <w15:commentEx w15:paraId="366CF9DE" w15:paraIdParent="19FD6A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E664" w14:textId="77777777" w:rsidR="00F057DF" w:rsidRDefault="00F057DF">
      <w:r>
        <w:separator/>
      </w:r>
    </w:p>
  </w:endnote>
  <w:endnote w:type="continuationSeparator" w:id="0">
    <w:p w14:paraId="1364AB1F" w14:textId="77777777" w:rsidR="00F057DF" w:rsidRDefault="00F0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0336" w14:textId="0B583391" w:rsidR="005D5A22" w:rsidRDefault="005D5A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745EE28" w14:textId="77777777" w:rsidR="005D5A22" w:rsidRDefault="005D5A2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653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CF791F" w14:textId="26ECA9E0" w:rsidR="005D5A22" w:rsidRPr="00A378CF" w:rsidRDefault="005D5A22" w:rsidP="00A378CF">
            <w:pPr>
              <w:pStyle w:val="Zpat"/>
              <w:jc w:val="right"/>
              <w:rPr>
                <w:rStyle w:val="slostrnky"/>
              </w:rPr>
            </w:pPr>
            <w:r w:rsidRPr="008F5531">
              <w:rPr>
                <w:sz w:val="20"/>
                <w:szCs w:val="20"/>
              </w:rPr>
              <w:t xml:space="preserve">Stránka </w:t>
            </w:r>
            <w:r w:rsidRPr="008F5531">
              <w:rPr>
                <w:b/>
                <w:bCs/>
                <w:sz w:val="20"/>
                <w:szCs w:val="20"/>
              </w:rPr>
              <w:fldChar w:fldCharType="begin"/>
            </w:r>
            <w:r w:rsidRPr="008F5531">
              <w:rPr>
                <w:b/>
                <w:bCs/>
                <w:sz w:val="20"/>
                <w:szCs w:val="20"/>
              </w:rPr>
              <w:instrText>PAGE</w:instrText>
            </w:r>
            <w:r w:rsidRPr="008F5531">
              <w:rPr>
                <w:b/>
                <w:bCs/>
                <w:sz w:val="20"/>
                <w:szCs w:val="20"/>
              </w:rPr>
              <w:fldChar w:fldCharType="separate"/>
            </w:r>
            <w:r w:rsidR="00B21A5B">
              <w:rPr>
                <w:b/>
                <w:bCs/>
                <w:noProof/>
                <w:sz w:val="20"/>
                <w:szCs w:val="20"/>
              </w:rPr>
              <w:t>12</w:t>
            </w:r>
            <w:r w:rsidRPr="008F5531">
              <w:rPr>
                <w:b/>
                <w:bCs/>
                <w:sz w:val="20"/>
                <w:szCs w:val="20"/>
              </w:rPr>
              <w:fldChar w:fldCharType="end"/>
            </w:r>
            <w:r w:rsidRPr="008F5531">
              <w:rPr>
                <w:sz w:val="20"/>
                <w:szCs w:val="20"/>
              </w:rPr>
              <w:t xml:space="preserve"> z </w:t>
            </w:r>
            <w:r w:rsidRPr="008F5531">
              <w:rPr>
                <w:b/>
                <w:bCs/>
                <w:sz w:val="20"/>
                <w:szCs w:val="20"/>
              </w:rPr>
              <w:fldChar w:fldCharType="begin"/>
            </w:r>
            <w:r w:rsidRPr="008F5531">
              <w:rPr>
                <w:b/>
                <w:bCs/>
                <w:sz w:val="20"/>
                <w:szCs w:val="20"/>
              </w:rPr>
              <w:instrText>NUMPAGES</w:instrText>
            </w:r>
            <w:r w:rsidRPr="008F5531">
              <w:rPr>
                <w:b/>
                <w:bCs/>
                <w:sz w:val="20"/>
                <w:szCs w:val="20"/>
              </w:rPr>
              <w:fldChar w:fldCharType="separate"/>
            </w:r>
            <w:r w:rsidR="00B21A5B">
              <w:rPr>
                <w:b/>
                <w:bCs/>
                <w:noProof/>
                <w:sz w:val="20"/>
                <w:szCs w:val="20"/>
              </w:rPr>
              <w:t>12</w:t>
            </w:r>
            <w:r w:rsidRPr="008F553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C0D9E" w14:textId="77777777" w:rsidR="00F057DF" w:rsidRDefault="00F057DF">
      <w:r>
        <w:separator/>
      </w:r>
    </w:p>
  </w:footnote>
  <w:footnote w:type="continuationSeparator" w:id="0">
    <w:p w14:paraId="28B81F04" w14:textId="77777777" w:rsidR="00F057DF" w:rsidRDefault="00F05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E81F" w14:textId="77777777" w:rsidR="005D5A22" w:rsidRDefault="005D5A22">
    <w:pPr>
      <w:pStyle w:val="Zhlav"/>
      <w:jc w:val="right"/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B"/>
    <w:multiLevelType w:val="hybridMultilevel"/>
    <w:tmpl w:val="58DE9A9A"/>
    <w:lvl w:ilvl="0" w:tplc="233E78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C22"/>
    <w:multiLevelType w:val="hybridMultilevel"/>
    <w:tmpl w:val="B6C6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12BA"/>
    <w:multiLevelType w:val="hybridMultilevel"/>
    <w:tmpl w:val="B6C6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6C7"/>
    <w:multiLevelType w:val="hybridMultilevel"/>
    <w:tmpl w:val="CE76FA56"/>
    <w:lvl w:ilvl="0" w:tplc="067ACC6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A84"/>
    <w:multiLevelType w:val="singleLevel"/>
    <w:tmpl w:val="4CB8BB02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26FA7ED8"/>
    <w:multiLevelType w:val="hybridMultilevel"/>
    <w:tmpl w:val="D51E8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EED"/>
    <w:multiLevelType w:val="singleLevel"/>
    <w:tmpl w:val="BC0EF1B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7">
    <w:nsid w:val="340A2193"/>
    <w:multiLevelType w:val="hybridMultilevel"/>
    <w:tmpl w:val="B6C64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2E9C"/>
    <w:multiLevelType w:val="hybridMultilevel"/>
    <w:tmpl w:val="945C1CD4"/>
    <w:lvl w:ilvl="0" w:tplc="9A8A2782">
      <w:start w:val="1"/>
      <w:numFmt w:val="decimal"/>
      <w:lvlText w:val="%1."/>
      <w:lvlJc w:val="left"/>
      <w:pPr>
        <w:tabs>
          <w:tab w:val="num" w:pos="992"/>
        </w:tabs>
        <w:ind w:left="992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9">
    <w:nsid w:val="36BC7FDF"/>
    <w:multiLevelType w:val="hybridMultilevel"/>
    <w:tmpl w:val="C4184914"/>
    <w:lvl w:ilvl="0" w:tplc="4CB8BB02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A05"/>
    <w:multiLevelType w:val="hybridMultilevel"/>
    <w:tmpl w:val="DE60CD6C"/>
    <w:lvl w:ilvl="0" w:tplc="957EA2EA">
      <w:start w:val="1"/>
      <w:numFmt w:val="decimal"/>
      <w:pStyle w:val="Nadpis3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70B41068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42088376">
      <w:start w:val="3"/>
      <w:numFmt w:val="bullet"/>
      <w:lvlText w:val="•"/>
      <w:lvlJc w:val="left"/>
      <w:pPr>
        <w:ind w:left="2624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367FBD"/>
    <w:multiLevelType w:val="hybridMultilevel"/>
    <w:tmpl w:val="27D4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90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B4BF2"/>
    <w:multiLevelType w:val="hybridMultilevel"/>
    <w:tmpl w:val="16946E0E"/>
    <w:lvl w:ilvl="0" w:tplc="257697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9718A"/>
    <w:multiLevelType w:val="hybridMultilevel"/>
    <w:tmpl w:val="792E6404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>
      <w:start w:val="1"/>
      <w:numFmt w:val="lowerRoman"/>
      <w:lvlText w:val="%3."/>
      <w:lvlJc w:val="right"/>
      <w:pPr>
        <w:ind w:left="2614" w:hanging="180"/>
      </w:pPr>
    </w:lvl>
    <w:lvl w:ilvl="3" w:tplc="0405000F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47F3086F"/>
    <w:multiLevelType w:val="hybridMultilevel"/>
    <w:tmpl w:val="792E6404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>
      <w:start w:val="1"/>
      <w:numFmt w:val="lowerRoman"/>
      <w:lvlText w:val="%3."/>
      <w:lvlJc w:val="right"/>
      <w:pPr>
        <w:ind w:left="2614" w:hanging="180"/>
      </w:pPr>
    </w:lvl>
    <w:lvl w:ilvl="3" w:tplc="0405000F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53B8134F"/>
    <w:multiLevelType w:val="hybridMultilevel"/>
    <w:tmpl w:val="B0AC451A"/>
    <w:lvl w:ilvl="0" w:tplc="73AE3F2A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3BB422E"/>
    <w:multiLevelType w:val="hybridMultilevel"/>
    <w:tmpl w:val="CE76FA56"/>
    <w:lvl w:ilvl="0" w:tplc="067ACC6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3582"/>
    <w:multiLevelType w:val="hybridMultilevel"/>
    <w:tmpl w:val="42CE3C82"/>
    <w:lvl w:ilvl="0" w:tplc="8A66DE36">
      <w:start w:val="1"/>
      <w:numFmt w:val="lowerLetter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134A5"/>
    <w:multiLevelType w:val="hybridMultilevel"/>
    <w:tmpl w:val="B10C9458"/>
    <w:lvl w:ilvl="0" w:tplc="0290B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010E2"/>
    <w:multiLevelType w:val="hybridMultilevel"/>
    <w:tmpl w:val="D4F2C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E4781"/>
    <w:multiLevelType w:val="hybridMultilevel"/>
    <w:tmpl w:val="A0E8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311FD"/>
    <w:multiLevelType w:val="hybridMultilevel"/>
    <w:tmpl w:val="792E6404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>
      <w:start w:val="1"/>
      <w:numFmt w:val="lowerRoman"/>
      <w:lvlText w:val="%3."/>
      <w:lvlJc w:val="right"/>
      <w:pPr>
        <w:ind w:left="2614" w:hanging="180"/>
      </w:pPr>
    </w:lvl>
    <w:lvl w:ilvl="3" w:tplc="0405000F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7D894FD9"/>
    <w:multiLevelType w:val="hybridMultilevel"/>
    <w:tmpl w:val="3BF0E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64A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15"/>
  </w:num>
  <w:num w:numId="9">
    <w:abstractNumId w:val="16"/>
  </w:num>
  <w:num w:numId="10">
    <w:abstractNumId w:val="7"/>
  </w:num>
  <w:num w:numId="11">
    <w:abstractNumId w:val="19"/>
  </w:num>
  <w:num w:numId="12">
    <w:abstractNumId w:val="20"/>
  </w:num>
  <w:num w:numId="13">
    <w:abstractNumId w:val="5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"/>
  </w:num>
  <w:num w:numId="19">
    <w:abstractNumId w:val="9"/>
  </w:num>
  <w:num w:numId="20">
    <w:abstractNumId w:val="6"/>
  </w:num>
  <w:num w:numId="21">
    <w:abstractNumId w:val="2"/>
  </w:num>
  <w:num w:numId="22">
    <w:abstractNumId w:val="1"/>
  </w:num>
  <w:num w:numId="23">
    <w:abstractNumId w:val="18"/>
  </w:num>
  <w:num w:numId="24">
    <w:abstractNumId w:val="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isner Daniel">
    <w15:presenceInfo w15:providerId="AD" w15:userId="S-1-5-21-532570834-532908109-1216579621-4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3A"/>
    <w:rsid w:val="00000727"/>
    <w:rsid w:val="000013C5"/>
    <w:rsid w:val="00007113"/>
    <w:rsid w:val="00010056"/>
    <w:rsid w:val="00014B2E"/>
    <w:rsid w:val="000150CF"/>
    <w:rsid w:val="000200E7"/>
    <w:rsid w:val="00021811"/>
    <w:rsid w:val="00024665"/>
    <w:rsid w:val="00030064"/>
    <w:rsid w:val="00031ED1"/>
    <w:rsid w:val="00032B0D"/>
    <w:rsid w:val="00032DA1"/>
    <w:rsid w:val="00033ADF"/>
    <w:rsid w:val="00033B3F"/>
    <w:rsid w:val="000451A4"/>
    <w:rsid w:val="000451F4"/>
    <w:rsid w:val="00050D51"/>
    <w:rsid w:val="000514BF"/>
    <w:rsid w:val="000553EC"/>
    <w:rsid w:val="00060B65"/>
    <w:rsid w:val="00061FB9"/>
    <w:rsid w:val="00065445"/>
    <w:rsid w:val="000655E4"/>
    <w:rsid w:val="00070304"/>
    <w:rsid w:val="00071347"/>
    <w:rsid w:val="000714AE"/>
    <w:rsid w:val="00076B8E"/>
    <w:rsid w:val="0007730D"/>
    <w:rsid w:val="00081B27"/>
    <w:rsid w:val="0008710E"/>
    <w:rsid w:val="0008786F"/>
    <w:rsid w:val="00087A90"/>
    <w:rsid w:val="00093A8C"/>
    <w:rsid w:val="00094387"/>
    <w:rsid w:val="000956E5"/>
    <w:rsid w:val="0009730E"/>
    <w:rsid w:val="000977FE"/>
    <w:rsid w:val="000A1263"/>
    <w:rsid w:val="000A163F"/>
    <w:rsid w:val="000A1A9E"/>
    <w:rsid w:val="000A1CA0"/>
    <w:rsid w:val="000A2241"/>
    <w:rsid w:val="000A2C75"/>
    <w:rsid w:val="000A5857"/>
    <w:rsid w:val="000A5C9F"/>
    <w:rsid w:val="000A699C"/>
    <w:rsid w:val="000A7027"/>
    <w:rsid w:val="000A743B"/>
    <w:rsid w:val="000A7DF2"/>
    <w:rsid w:val="000B0921"/>
    <w:rsid w:val="000B5423"/>
    <w:rsid w:val="000B75F0"/>
    <w:rsid w:val="000C0210"/>
    <w:rsid w:val="000C1C3A"/>
    <w:rsid w:val="000C2BB2"/>
    <w:rsid w:val="000C4C69"/>
    <w:rsid w:val="000D162C"/>
    <w:rsid w:val="000D1C2E"/>
    <w:rsid w:val="000D24AC"/>
    <w:rsid w:val="000D271A"/>
    <w:rsid w:val="000D5FB4"/>
    <w:rsid w:val="000D6724"/>
    <w:rsid w:val="000D6BB7"/>
    <w:rsid w:val="000D6DC7"/>
    <w:rsid w:val="000E26C1"/>
    <w:rsid w:val="000E52E9"/>
    <w:rsid w:val="000E5BF3"/>
    <w:rsid w:val="000E696E"/>
    <w:rsid w:val="000E75ED"/>
    <w:rsid w:val="000E7E73"/>
    <w:rsid w:val="000E7EC8"/>
    <w:rsid w:val="000F17C0"/>
    <w:rsid w:val="000F38F2"/>
    <w:rsid w:val="000F47CA"/>
    <w:rsid w:val="000F6724"/>
    <w:rsid w:val="000F68A0"/>
    <w:rsid w:val="000F6E08"/>
    <w:rsid w:val="001004C6"/>
    <w:rsid w:val="00100FDD"/>
    <w:rsid w:val="001023F0"/>
    <w:rsid w:val="001043D7"/>
    <w:rsid w:val="001048A6"/>
    <w:rsid w:val="001053DF"/>
    <w:rsid w:val="0010698D"/>
    <w:rsid w:val="00106CF2"/>
    <w:rsid w:val="00110675"/>
    <w:rsid w:val="00111BBF"/>
    <w:rsid w:val="0011209A"/>
    <w:rsid w:val="0011449A"/>
    <w:rsid w:val="001159B5"/>
    <w:rsid w:val="00115F68"/>
    <w:rsid w:val="00116699"/>
    <w:rsid w:val="0012031A"/>
    <w:rsid w:val="00120830"/>
    <w:rsid w:val="001217BE"/>
    <w:rsid w:val="00121E53"/>
    <w:rsid w:val="00122398"/>
    <w:rsid w:val="00122587"/>
    <w:rsid w:val="001232F7"/>
    <w:rsid w:val="00125CE3"/>
    <w:rsid w:val="00133A9F"/>
    <w:rsid w:val="00134D46"/>
    <w:rsid w:val="00136B36"/>
    <w:rsid w:val="00140089"/>
    <w:rsid w:val="00140FF7"/>
    <w:rsid w:val="00144FAC"/>
    <w:rsid w:val="00145DCF"/>
    <w:rsid w:val="0014601B"/>
    <w:rsid w:val="001502AD"/>
    <w:rsid w:val="001521CC"/>
    <w:rsid w:val="0015317C"/>
    <w:rsid w:val="00154BE9"/>
    <w:rsid w:val="00155AB2"/>
    <w:rsid w:val="00156375"/>
    <w:rsid w:val="00156C85"/>
    <w:rsid w:val="00157465"/>
    <w:rsid w:val="001606E8"/>
    <w:rsid w:val="00162715"/>
    <w:rsid w:val="00164619"/>
    <w:rsid w:val="001723C7"/>
    <w:rsid w:val="00173867"/>
    <w:rsid w:val="00177CF4"/>
    <w:rsid w:val="00180938"/>
    <w:rsid w:val="00181A5C"/>
    <w:rsid w:val="001841CA"/>
    <w:rsid w:val="0018607F"/>
    <w:rsid w:val="00186FC5"/>
    <w:rsid w:val="00190B08"/>
    <w:rsid w:val="001941C0"/>
    <w:rsid w:val="001951AD"/>
    <w:rsid w:val="00196836"/>
    <w:rsid w:val="00196A17"/>
    <w:rsid w:val="00196CB5"/>
    <w:rsid w:val="001A0FFC"/>
    <w:rsid w:val="001A19E0"/>
    <w:rsid w:val="001A3250"/>
    <w:rsid w:val="001A3E7B"/>
    <w:rsid w:val="001A4AEB"/>
    <w:rsid w:val="001A6710"/>
    <w:rsid w:val="001A79DF"/>
    <w:rsid w:val="001B067B"/>
    <w:rsid w:val="001B4766"/>
    <w:rsid w:val="001B4EB9"/>
    <w:rsid w:val="001B5516"/>
    <w:rsid w:val="001B6170"/>
    <w:rsid w:val="001B7204"/>
    <w:rsid w:val="001C1D12"/>
    <w:rsid w:val="001C2669"/>
    <w:rsid w:val="001C2DE2"/>
    <w:rsid w:val="001C480E"/>
    <w:rsid w:val="001C49D9"/>
    <w:rsid w:val="001C68FD"/>
    <w:rsid w:val="001D3FD1"/>
    <w:rsid w:val="001D54A9"/>
    <w:rsid w:val="001D5D47"/>
    <w:rsid w:val="001D5E9B"/>
    <w:rsid w:val="001D740E"/>
    <w:rsid w:val="001E1610"/>
    <w:rsid w:val="001E1F8F"/>
    <w:rsid w:val="001E2DD6"/>
    <w:rsid w:val="001E3167"/>
    <w:rsid w:val="001E59A3"/>
    <w:rsid w:val="001E7A41"/>
    <w:rsid w:val="001F0A9D"/>
    <w:rsid w:val="001F5DF9"/>
    <w:rsid w:val="001F6DC9"/>
    <w:rsid w:val="00202264"/>
    <w:rsid w:val="00202AC6"/>
    <w:rsid w:val="002034CB"/>
    <w:rsid w:val="00204E10"/>
    <w:rsid w:val="00205649"/>
    <w:rsid w:val="002062D7"/>
    <w:rsid w:val="002112E7"/>
    <w:rsid w:val="00211600"/>
    <w:rsid w:val="002127BB"/>
    <w:rsid w:val="00215F6B"/>
    <w:rsid w:val="00216DA7"/>
    <w:rsid w:val="002179BE"/>
    <w:rsid w:val="00217C9E"/>
    <w:rsid w:val="00221602"/>
    <w:rsid w:val="00222C98"/>
    <w:rsid w:val="00225375"/>
    <w:rsid w:val="002255A4"/>
    <w:rsid w:val="00231CA8"/>
    <w:rsid w:val="00232CEE"/>
    <w:rsid w:val="00234FCA"/>
    <w:rsid w:val="00235E4B"/>
    <w:rsid w:val="0023681B"/>
    <w:rsid w:val="00236D35"/>
    <w:rsid w:val="002413AA"/>
    <w:rsid w:val="00244602"/>
    <w:rsid w:val="00246BC2"/>
    <w:rsid w:val="00247AE0"/>
    <w:rsid w:val="00251140"/>
    <w:rsid w:val="0025186A"/>
    <w:rsid w:val="00252F26"/>
    <w:rsid w:val="002608D0"/>
    <w:rsid w:val="0026402F"/>
    <w:rsid w:val="002642A1"/>
    <w:rsid w:val="0026702E"/>
    <w:rsid w:val="002675C6"/>
    <w:rsid w:val="00271CFB"/>
    <w:rsid w:val="00272193"/>
    <w:rsid w:val="002721E1"/>
    <w:rsid w:val="00272761"/>
    <w:rsid w:val="00276B02"/>
    <w:rsid w:val="002771D5"/>
    <w:rsid w:val="00280F22"/>
    <w:rsid w:val="002812FA"/>
    <w:rsid w:val="002869D0"/>
    <w:rsid w:val="002900E8"/>
    <w:rsid w:val="00294136"/>
    <w:rsid w:val="00295330"/>
    <w:rsid w:val="00296040"/>
    <w:rsid w:val="002A4FC2"/>
    <w:rsid w:val="002B16BC"/>
    <w:rsid w:val="002B1FED"/>
    <w:rsid w:val="002B3CA0"/>
    <w:rsid w:val="002C3D8B"/>
    <w:rsid w:val="002C467B"/>
    <w:rsid w:val="002C56C1"/>
    <w:rsid w:val="002C6E29"/>
    <w:rsid w:val="002D0AA0"/>
    <w:rsid w:val="002D12FD"/>
    <w:rsid w:val="002D2218"/>
    <w:rsid w:val="002D249B"/>
    <w:rsid w:val="002D26B9"/>
    <w:rsid w:val="002D2CDB"/>
    <w:rsid w:val="002D3BD8"/>
    <w:rsid w:val="002D3DE5"/>
    <w:rsid w:val="002D4A46"/>
    <w:rsid w:val="002D60AB"/>
    <w:rsid w:val="002D7F20"/>
    <w:rsid w:val="002E010E"/>
    <w:rsid w:val="002E1351"/>
    <w:rsid w:val="002E2F03"/>
    <w:rsid w:val="002E4F9A"/>
    <w:rsid w:val="002E628E"/>
    <w:rsid w:val="002F0E62"/>
    <w:rsid w:val="002F2839"/>
    <w:rsid w:val="002F2D64"/>
    <w:rsid w:val="002F43F9"/>
    <w:rsid w:val="002F4AA7"/>
    <w:rsid w:val="002F64A4"/>
    <w:rsid w:val="00303EEE"/>
    <w:rsid w:val="00304A5F"/>
    <w:rsid w:val="003101A7"/>
    <w:rsid w:val="00310381"/>
    <w:rsid w:val="00310AD3"/>
    <w:rsid w:val="003123E8"/>
    <w:rsid w:val="00314AC8"/>
    <w:rsid w:val="003164FF"/>
    <w:rsid w:val="00316D91"/>
    <w:rsid w:val="00316DFF"/>
    <w:rsid w:val="0032294E"/>
    <w:rsid w:val="003256EE"/>
    <w:rsid w:val="0032638A"/>
    <w:rsid w:val="003337D9"/>
    <w:rsid w:val="00335424"/>
    <w:rsid w:val="0033558C"/>
    <w:rsid w:val="00335738"/>
    <w:rsid w:val="00335C8D"/>
    <w:rsid w:val="003409B3"/>
    <w:rsid w:val="00341812"/>
    <w:rsid w:val="00341B43"/>
    <w:rsid w:val="00346456"/>
    <w:rsid w:val="003466A1"/>
    <w:rsid w:val="00346EAE"/>
    <w:rsid w:val="00350112"/>
    <w:rsid w:val="003502C3"/>
    <w:rsid w:val="00350B1C"/>
    <w:rsid w:val="00352C6D"/>
    <w:rsid w:val="0035623E"/>
    <w:rsid w:val="00356CFF"/>
    <w:rsid w:val="0035736A"/>
    <w:rsid w:val="003634DE"/>
    <w:rsid w:val="00365124"/>
    <w:rsid w:val="00366A17"/>
    <w:rsid w:val="00367A55"/>
    <w:rsid w:val="00371759"/>
    <w:rsid w:val="003833B2"/>
    <w:rsid w:val="0038438E"/>
    <w:rsid w:val="00386896"/>
    <w:rsid w:val="00387497"/>
    <w:rsid w:val="003901C4"/>
    <w:rsid w:val="003903BF"/>
    <w:rsid w:val="00393D54"/>
    <w:rsid w:val="003958F7"/>
    <w:rsid w:val="0039682B"/>
    <w:rsid w:val="003A143F"/>
    <w:rsid w:val="003A2C43"/>
    <w:rsid w:val="003B1A31"/>
    <w:rsid w:val="003B258C"/>
    <w:rsid w:val="003B60DF"/>
    <w:rsid w:val="003B7821"/>
    <w:rsid w:val="003C1B56"/>
    <w:rsid w:val="003C241B"/>
    <w:rsid w:val="003C3247"/>
    <w:rsid w:val="003C5E57"/>
    <w:rsid w:val="003C6128"/>
    <w:rsid w:val="003C67D4"/>
    <w:rsid w:val="003D0C64"/>
    <w:rsid w:val="003D0DED"/>
    <w:rsid w:val="003D10C4"/>
    <w:rsid w:val="003D13E1"/>
    <w:rsid w:val="003D3204"/>
    <w:rsid w:val="003D3FC1"/>
    <w:rsid w:val="003D45CC"/>
    <w:rsid w:val="003E0035"/>
    <w:rsid w:val="003E069A"/>
    <w:rsid w:val="003E0CCA"/>
    <w:rsid w:val="003E0F51"/>
    <w:rsid w:val="003E1DEF"/>
    <w:rsid w:val="003E2413"/>
    <w:rsid w:val="003F061B"/>
    <w:rsid w:val="003F06E4"/>
    <w:rsid w:val="003F2326"/>
    <w:rsid w:val="003F3993"/>
    <w:rsid w:val="003F48F8"/>
    <w:rsid w:val="003F4D4D"/>
    <w:rsid w:val="003F4DD9"/>
    <w:rsid w:val="003F543A"/>
    <w:rsid w:val="003F6318"/>
    <w:rsid w:val="004003EF"/>
    <w:rsid w:val="0040073E"/>
    <w:rsid w:val="00401D8B"/>
    <w:rsid w:val="00404948"/>
    <w:rsid w:val="00406E2C"/>
    <w:rsid w:val="00412A3A"/>
    <w:rsid w:val="00412C83"/>
    <w:rsid w:val="00414604"/>
    <w:rsid w:val="00417492"/>
    <w:rsid w:val="0042027B"/>
    <w:rsid w:val="00421D7C"/>
    <w:rsid w:val="00422CA8"/>
    <w:rsid w:val="00424FC1"/>
    <w:rsid w:val="00425C4C"/>
    <w:rsid w:val="00427376"/>
    <w:rsid w:val="00427C33"/>
    <w:rsid w:val="0043179C"/>
    <w:rsid w:val="00431A5A"/>
    <w:rsid w:val="00432380"/>
    <w:rsid w:val="00432CC1"/>
    <w:rsid w:val="004373B5"/>
    <w:rsid w:val="00437D91"/>
    <w:rsid w:val="004405AF"/>
    <w:rsid w:val="00441DC3"/>
    <w:rsid w:val="0044360C"/>
    <w:rsid w:val="00443771"/>
    <w:rsid w:val="00444F55"/>
    <w:rsid w:val="00446517"/>
    <w:rsid w:val="004468D8"/>
    <w:rsid w:val="00450D22"/>
    <w:rsid w:val="00452ECB"/>
    <w:rsid w:val="00454D7C"/>
    <w:rsid w:val="00461E84"/>
    <w:rsid w:val="00465572"/>
    <w:rsid w:val="00470643"/>
    <w:rsid w:val="00470A48"/>
    <w:rsid w:val="0047243E"/>
    <w:rsid w:val="004752A8"/>
    <w:rsid w:val="004762DB"/>
    <w:rsid w:val="00483607"/>
    <w:rsid w:val="0048405D"/>
    <w:rsid w:val="004853F0"/>
    <w:rsid w:val="00487F14"/>
    <w:rsid w:val="0049141E"/>
    <w:rsid w:val="00492D23"/>
    <w:rsid w:val="00495B75"/>
    <w:rsid w:val="004A0261"/>
    <w:rsid w:val="004A1D52"/>
    <w:rsid w:val="004A2945"/>
    <w:rsid w:val="004A30B5"/>
    <w:rsid w:val="004B063A"/>
    <w:rsid w:val="004B08AE"/>
    <w:rsid w:val="004B1462"/>
    <w:rsid w:val="004B1999"/>
    <w:rsid w:val="004B1DD6"/>
    <w:rsid w:val="004B32CD"/>
    <w:rsid w:val="004B4028"/>
    <w:rsid w:val="004B5880"/>
    <w:rsid w:val="004B5F11"/>
    <w:rsid w:val="004B7393"/>
    <w:rsid w:val="004C2EDD"/>
    <w:rsid w:val="004C3DCF"/>
    <w:rsid w:val="004C52FB"/>
    <w:rsid w:val="004C6F51"/>
    <w:rsid w:val="004C7866"/>
    <w:rsid w:val="004C7AB5"/>
    <w:rsid w:val="004D3075"/>
    <w:rsid w:val="004D646B"/>
    <w:rsid w:val="004D75BA"/>
    <w:rsid w:val="004E0D0D"/>
    <w:rsid w:val="004E3FD2"/>
    <w:rsid w:val="004E430F"/>
    <w:rsid w:val="004E703C"/>
    <w:rsid w:val="004F176F"/>
    <w:rsid w:val="004F3F0F"/>
    <w:rsid w:val="005014CA"/>
    <w:rsid w:val="0050253A"/>
    <w:rsid w:val="00502DA0"/>
    <w:rsid w:val="00503E33"/>
    <w:rsid w:val="005062FC"/>
    <w:rsid w:val="00506F0F"/>
    <w:rsid w:val="00507F8B"/>
    <w:rsid w:val="00510482"/>
    <w:rsid w:val="005163BF"/>
    <w:rsid w:val="005220EA"/>
    <w:rsid w:val="00522B00"/>
    <w:rsid w:val="00522C6C"/>
    <w:rsid w:val="00523B60"/>
    <w:rsid w:val="00524F2E"/>
    <w:rsid w:val="005257ED"/>
    <w:rsid w:val="00530B27"/>
    <w:rsid w:val="00531B81"/>
    <w:rsid w:val="005333BD"/>
    <w:rsid w:val="005358CF"/>
    <w:rsid w:val="00540C2F"/>
    <w:rsid w:val="00541EEB"/>
    <w:rsid w:val="005548D9"/>
    <w:rsid w:val="005575E9"/>
    <w:rsid w:val="00565B24"/>
    <w:rsid w:val="00565FE2"/>
    <w:rsid w:val="00566591"/>
    <w:rsid w:val="00567203"/>
    <w:rsid w:val="00567955"/>
    <w:rsid w:val="00567DB5"/>
    <w:rsid w:val="005713FE"/>
    <w:rsid w:val="005742E5"/>
    <w:rsid w:val="00584FE2"/>
    <w:rsid w:val="005854AF"/>
    <w:rsid w:val="00585B92"/>
    <w:rsid w:val="00585EA4"/>
    <w:rsid w:val="00587A0B"/>
    <w:rsid w:val="00587B6F"/>
    <w:rsid w:val="0059167F"/>
    <w:rsid w:val="00597A96"/>
    <w:rsid w:val="005A0D19"/>
    <w:rsid w:val="005A1827"/>
    <w:rsid w:val="005A3DBE"/>
    <w:rsid w:val="005A4E94"/>
    <w:rsid w:val="005A624A"/>
    <w:rsid w:val="005A7521"/>
    <w:rsid w:val="005A75B5"/>
    <w:rsid w:val="005B0918"/>
    <w:rsid w:val="005B2DAB"/>
    <w:rsid w:val="005B311B"/>
    <w:rsid w:val="005B4E88"/>
    <w:rsid w:val="005B5039"/>
    <w:rsid w:val="005C2043"/>
    <w:rsid w:val="005C245E"/>
    <w:rsid w:val="005C2996"/>
    <w:rsid w:val="005C345D"/>
    <w:rsid w:val="005C53FD"/>
    <w:rsid w:val="005C549E"/>
    <w:rsid w:val="005C6EA3"/>
    <w:rsid w:val="005C78EE"/>
    <w:rsid w:val="005D20D4"/>
    <w:rsid w:val="005D38B7"/>
    <w:rsid w:val="005D5A22"/>
    <w:rsid w:val="005D5A62"/>
    <w:rsid w:val="005D79CE"/>
    <w:rsid w:val="005E0B27"/>
    <w:rsid w:val="005E1DDE"/>
    <w:rsid w:val="005E7A3E"/>
    <w:rsid w:val="005F1601"/>
    <w:rsid w:val="005F431B"/>
    <w:rsid w:val="005F51CF"/>
    <w:rsid w:val="005F6F30"/>
    <w:rsid w:val="005F7645"/>
    <w:rsid w:val="00605DAF"/>
    <w:rsid w:val="00607E67"/>
    <w:rsid w:val="00611240"/>
    <w:rsid w:val="006122B3"/>
    <w:rsid w:val="00612A49"/>
    <w:rsid w:val="00612EBE"/>
    <w:rsid w:val="00613977"/>
    <w:rsid w:val="00614B69"/>
    <w:rsid w:val="006152D6"/>
    <w:rsid w:val="006175BC"/>
    <w:rsid w:val="00620DAC"/>
    <w:rsid w:val="00624C18"/>
    <w:rsid w:val="00625E30"/>
    <w:rsid w:val="00626884"/>
    <w:rsid w:val="00631CDE"/>
    <w:rsid w:val="006341D9"/>
    <w:rsid w:val="0063440F"/>
    <w:rsid w:val="0063485E"/>
    <w:rsid w:val="00641EA3"/>
    <w:rsid w:val="0064232D"/>
    <w:rsid w:val="006501AA"/>
    <w:rsid w:val="006521AA"/>
    <w:rsid w:val="00652703"/>
    <w:rsid w:val="006560F1"/>
    <w:rsid w:val="006668A6"/>
    <w:rsid w:val="00672E04"/>
    <w:rsid w:val="00674892"/>
    <w:rsid w:val="0067524F"/>
    <w:rsid w:val="00675F85"/>
    <w:rsid w:val="006769FD"/>
    <w:rsid w:val="0068348A"/>
    <w:rsid w:val="00683D48"/>
    <w:rsid w:val="006849A6"/>
    <w:rsid w:val="00685ECF"/>
    <w:rsid w:val="0068638F"/>
    <w:rsid w:val="006908F4"/>
    <w:rsid w:val="00691EE8"/>
    <w:rsid w:val="00693197"/>
    <w:rsid w:val="006942F8"/>
    <w:rsid w:val="00695EC3"/>
    <w:rsid w:val="00697879"/>
    <w:rsid w:val="006A0194"/>
    <w:rsid w:val="006A070B"/>
    <w:rsid w:val="006A1C7C"/>
    <w:rsid w:val="006A40C3"/>
    <w:rsid w:val="006A4F1C"/>
    <w:rsid w:val="006B3050"/>
    <w:rsid w:val="006B4AAD"/>
    <w:rsid w:val="006B5F2B"/>
    <w:rsid w:val="006B6718"/>
    <w:rsid w:val="006C106B"/>
    <w:rsid w:val="006C307C"/>
    <w:rsid w:val="006C4BB6"/>
    <w:rsid w:val="006C523A"/>
    <w:rsid w:val="006C67E9"/>
    <w:rsid w:val="006D0CA4"/>
    <w:rsid w:val="006D13E3"/>
    <w:rsid w:val="006D2600"/>
    <w:rsid w:val="006D349C"/>
    <w:rsid w:val="006D5D99"/>
    <w:rsid w:val="006E28C9"/>
    <w:rsid w:val="006E4887"/>
    <w:rsid w:val="006E7E3F"/>
    <w:rsid w:val="006F2235"/>
    <w:rsid w:val="006F43D1"/>
    <w:rsid w:val="00700E74"/>
    <w:rsid w:val="00701A79"/>
    <w:rsid w:val="007038E7"/>
    <w:rsid w:val="0070533F"/>
    <w:rsid w:val="00705857"/>
    <w:rsid w:val="00706E4F"/>
    <w:rsid w:val="00713C31"/>
    <w:rsid w:val="007141B0"/>
    <w:rsid w:val="00716123"/>
    <w:rsid w:val="007164EA"/>
    <w:rsid w:val="007224C5"/>
    <w:rsid w:val="00723A28"/>
    <w:rsid w:val="00725BCB"/>
    <w:rsid w:val="00730802"/>
    <w:rsid w:val="0073459C"/>
    <w:rsid w:val="007363BA"/>
    <w:rsid w:val="00736867"/>
    <w:rsid w:val="00741139"/>
    <w:rsid w:val="00741511"/>
    <w:rsid w:val="0074192E"/>
    <w:rsid w:val="00742A3B"/>
    <w:rsid w:val="0074310C"/>
    <w:rsid w:val="00744AAA"/>
    <w:rsid w:val="00744E31"/>
    <w:rsid w:val="007470D3"/>
    <w:rsid w:val="00747B3C"/>
    <w:rsid w:val="007500BF"/>
    <w:rsid w:val="00751EC0"/>
    <w:rsid w:val="007545FF"/>
    <w:rsid w:val="0075621C"/>
    <w:rsid w:val="00756D22"/>
    <w:rsid w:val="0075739A"/>
    <w:rsid w:val="007617F7"/>
    <w:rsid w:val="00762F18"/>
    <w:rsid w:val="00764132"/>
    <w:rsid w:val="007648CB"/>
    <w:rsid w:val="007652FC"/>
    <w:rsid w:val="007669A2"/>
    <w:rsid w:val="0077060C"/>
    <w:rsid w:val="00774F62"/>
    <w:rsid w:val="0077553A"/>
    <w:rsid w:val="00776830"/>
    <w:rsid w:val="00777C51"/>
    <w:rsid w:val="007816E8"/>
    <w:rsid w:val="007817EA"/>
    <w:rsid w:val="00783D55"/>
    <w:rsid w:val="0078621B"/>
    <w:rsid w:val="00786ECE"/>
    <w:rsid w:val="007913EE"/>
    <w:rsid w:val="007914A5"/>
    <w:rsid w:val="00791C03"/>
    <w:rsid w:val="00793F69"/>
    <w:rsid w:val="00795DA7"/>
    <w:rsid w:val="00796012"/>
    <w:rsid w:val="007964FE"/>
    <w:rsid w:val="0079757B"/>
    <w:rsid w:val="00797EB7"/>
    <w:rsid w:val="007A0ADF"/>
    <w:rsid w:val="007A23AB"/>
    <w:rsid w:val="007A2841"/>
    <w:rsid w:val="007A2C26"/>
    <w:rsid w:val="007A3C05"/>
    <w:rsid w:val="007A4A39"/>
    <w:rsid w:val="007A5341"/>
    <w:rsid w:val="007A5E86"/>
    <w:rsid w:val="007A5FBE"/>
    <w:rsid w:val="007A76E1"/>
    <w:rsid w:val="007B084E"/>
    <w:rsid w:val="007B0C1E"/>
    <w:rsid w:val="007B2675"/>
    <w:rsid w:val="007B5082"/>
    <w:rsid w:val="007B7D14"/>
    <w:rsid w:val="007C01C2"/>
    <w:rsid w:val="007C0E34"/>
    <w:rsid w:val="007C1A2D"/>
    <w:rsid w:val="007C200A"/>
    <w:rsid w:val="007C28C7"/>
    <w:rsid w:val="007C4BF2"/>
    <w:rsid w:val="007C5691"/>
    <w:rsid w:val="007C664A"/>
    <w:rsid w:val="007C7C3E"/>
    <w:rsid w:val="007D0715"/>
    <w:rsid w:val="007D0DC8"/>
    <w:rsid w:val="007D371F"/>
    <w:rsid w:val="007D3DB9"/>
    <w:rsid w:val="007D4E26"/>
    <w:rsid w:val="007D51BF"/>
    <w:rsid w:val="007D5D2A"/>
    <w:rsid w:val="007D6FF8"/>
    <w:rsid w:val="007D7981"/>
    <w:rsid w:val="007E0EF8"/>
    <w:rsid w:val="007E2B7D"/>
    <w:rsid w:val="007E36DF"/>
    <w:rsid w:val="007E5BF4"/>
    <w:rsid w:val="007E7550"/>
    <w:rsid w:val="007F0098"/>
    <w:rsid w:val="007F3110"/>
    <w:rsid w:val="007F335E"/>
    <w:rsid w:val="007F3DBE"/>
    <w:rsid w:val="007F48F3"/>
    <w:rsid w:val="007F4AC7"/>
    <w:rsid w:val="007F65C3"/>
    <w:rsid w:val="00802C43"/>
    <w:rsid w:val="0080390A"/>
    <w:rsid w:val="00805E91"/>
    <w:rsid w:val="00807B06"/>
    <w:rsid w:val="00811827"/>
    <w:rsid w:val="0081206E"/>
    <w:rsid w:val="00812CD0"/>
    <w:rsid w:val="0081443D"/>
    <w:rsid w:val="00816ABF"/>
    <w:rsid w:val="00817BDD"/>
    <w:rsid w:val="00820E76"/>
    <w:rsid w:val="00821176"/>
    <w:rsid w:val="00821F91"/>
    <w:rsid w:val="0082218D"/>
    <w:rsid w:val="00831622"/>
    <w:rsid w:val="00831DEE"/>
    <w:rsid w:val="008326EA"/>
    <w:rsid w:val="00832A45"/>
    <w:rsid w:val="00832FD1"/>
    <w:rsid w:val="008331C1"/>
    <w:rsid w:val="00835578"/>
    <w:rsid w:val="008413BA"/>
    <w:rsid w:val="008413F5"/>
    <w:rsid w:val="00841F82"/>
    <w:rsid w:val="00843C40"/>
    <w:rsid w:val="00845F08"/>
    <w:rsid w:val="008527E2"/>
    <w:rsid w:val="008562AA"/>
    <w:rsid w:val="008577BA"/>
    <w:rsid w:val="00862713"/>
    <w:rsid w:val="008739EE"/>
    <w:rsid w:val="00877097"/>
    <w:rsid w:val="008779A1"/>
    <w:rsid w:val="0088153B"/>
    <w:rsid w:val="008821D1"/>
    <w:rsid w:val="00882281"/>
    <w:rsid w:val="008900DD"/>
    <w:rsid w:val="00890860"/>
    <w:rsid w:val="008908C9"/>
    <w:rsid w:val="008923F1"/>
    <w:rsid w:val="0089614A"/>
    <w:rsid w:val="008A2993"/>
    <w:rsid w:val="008A2ACC"/>
    <w:rsid w:val="008A6BC9"/>
    <w:rsid w:val="008B035F"/>
    <w:rsid w:val="008B0FAF"/>
    <w:rsid w:val="008B33A2"/>
    <w:rsid w:val="008B3C4F"/>
    <w:rsid w:val="008B4F58"/>
    <w:rsid w:val="008B5B63"/>
    <w:rsid w:val="008B69CD"/>
    <w:rsid w:val="008B7441"/>
    <w:rsid w:val="008C221C"/>
    <w:rsid w:val="008C2528"/>
    <w:rsid w:val="008C2BC3"/>
    <w:rsid w:val="008C7743"/>
    <w:rsid w:val="008D04B8"/>
    <w:rsid w:val="008D2946"/>
    <w:rsid w:val="008D2F7C"/>
    <w:rsid w:val="008D48CE"/>
    <w:rsid w:val="008D48FE"/>
    <w:rsid w:val="008D49CF"/>
    <w:rsid w:val="008D4C2F"/>
    <w:rsid w:val="008D64EC"/>
    <w:rsid w:val="008E01F5"/>
    <w:rsid w:val="008E0231"/>
    <w:rsid w:val="008E066D"/>
    <w:rsid w:val="008E06DD"/>
    <w:rsid w:val="008E09A0"/>
    <w:rsid w:val="008E27C8"/>
    <w:rsid w:val="008E4293"/>
    <w:rsid w:val="008E4BC9"/>
    <w:rsid w:val="008E6E68"/>
    <w:rsid w:val="008E76F1"/>
    <w:rsid w:val="008F1D03"/>
    <w:rsid w:val="008F1D76"/>
    <w:rsid w:val="008F42D1"/>
    <w:rsid w:val="008F5BAF"/>
    <w:rsid w:val="008F5BC4"/>
    <w:rsid w:val="008F658F"/>
    <w:rsid w:val="00900481"/>
    <w:rsid w:val="00901895"/>
    <w:rsid w:val="009019AE"/>
    <w:rsid w:val="0090241A"/>
    <w:rsid w:val="009025D0"/>
    <w:rsid w:val="009029F4"/>
    <w:rsid w:val="00905B65"/>
    <w:rsid w:val="00910BD8"/>
    <w:rsid w:val="00910CE0"/>
    <w:rsid w:val="00912714"/>
    <w:rsid w:val="00913364"/>
    <w:rsid w:val="00914543"/>
    <w:rsid w:val="00914EF3"/>
    <w:rsid w:val="0091548D"/>
    <w:rsid w:val="009215FD"/>
    <w:rsid w:val="0092723A"/>
    <w:rsid w:val="009312FF"/>
    <w:rsid w:val="009341D6"/>
    <w:rsid w:val="0093427B"/>
    <w:rsid w:val="00935D0B"/>
    <w:rsid w:val="009367ED"/>
    <w:rsid w:val="009406FA"/>
    <w:rsid w:val="00942677"/>
    <w:rsid w:val="0094660F"/>
    <w:rsid w:val="00947D07"/>
    <w:rsid w:val="009508C3"/>
    <w:rsid w:val="009543B2"/>
    <w:rsid w:val="009551EE"/>
    <w:rsid w:val="009555BC"/>
    <w:rsid w:val="009556E5"/>
    <w:rsid w:val="00956DDD"/>
    <w:rsid w:val="009572E2"/>
    <w:rsid w:val="0097639F"/>
    <w:rsid w:val="009773F5"/>
    <w:rsid w:val="009808B1"/>
    <w:rsid w:val="0098289E"/>
    <w:rsid w:val="00983761"/>
    <w:rsid w:val="00983958"/>
    <w:rsid w:val="00984226"/>
    <w:rsid w:val="00985872"/>
    <w:rsid w:val="00985F15"/>
    <w:rsid w:val="00987054"/>
    <w:rsid w:val="0098757B"/>
    <w:rsid w:val="00990E9B"/>
    <w:rsid w:val="0099316D"/>
    <w:rsid w:val="00993213"/>
    <w:rsid w:val="00995310"/>
    <w:rsid w:val="0099582A"/>
    <w:rsid w:val="009A0112"/>
    <w:rsid w:val="009A1E1B"/>
    <w:rsid w:val="009A366B"/>
    <w:rsid w:val="009A72C6"/>
    <w:rsid w:val="009B1F64"/>
    <w:rsid w:val="009B248C"/>
    <w:rsid w:val="009B32D7"/>
    <w:rsid w:val="009C24A3"/>
    <w:rsid w:val="009C36F8"/>
    <w:rsid w:val="009C4F38"/>
    <w:rsid w:val="009C6D6A"/>
    <w:rsid w:val="009D150C"/>
    <w:rsid w:val="009D259F"/>
    <w:rsid w:val="009D3C61"/>
    <w:rsid w:val="009D4300"/>
    <w:rsid w:val="009D53A4"/>
    <w:rsid w:val="009D6B91"/>
    <w:rsid w:val="009E11E2"/>
    <w:rsid w:val="009E1E3A"/>
    <w:rsid w:val="009F3CEC"/>
    <w:rsid w:val="009F474E"/>
    <w:rsid w:val="009F657B"/>
    <w:rsid w:val="00A0162C"/>
    <w:rsid w:val="00A01972"/>
    <w:rsid w:val="00A04FAD"/>
    <w:rsid w:val="00A1187F"/>
    <w:rsid w:val="00A11E76"/>
    <w:rsid w:val="00A1672A"/>
    <w:rsid w:val="00A21BA4"/>
    <w:rsid w:val="00A25387"/>
    <w:rsid w:val="00A312E2"/>
    <w:rsid w:val="00A322DA"/>
    <w:rsid w:val="00A34775"/>
    <w:rsid w:val="00A373C2"/>
    <w:rsid w:val="00A378CF"/>
    <w:rsid w:val="00A41091"/>
    <w:rsid w:val="00A42597"/>
    <w:rsid w:val="00A42743"/>
    <w:rsid w:val="00A42D0D"/>
    <w:rsid w:val="00A43870"/>
    <w:rsid w:val="00A44051"/>
    <w:rsid w:val="00A45F68"/>
    <w:rsid w:val="00A47E73"/>
    <w:rsid w:val="00A50E41"/>
    <w:rsid w:val="00A5127F"/>
    <w:rsid w:val="00A528C0"/>
    <w:rsid w:val="00A52D12"/>
    <w:rsid w:val="00A562C2"/>
    <w:rsid w:val="00A56AF6"/>
    <w:rsid w:val="00A63EE3"/>
    <w:rsid w:val="00A641CA"/>
    <w:rsid w:val="00A64FC9"/>
    <w:rsid w:val="00A663D6"/>
    <w:rsid w:val="00A67105"/>
    <w:rsid w:val="00A70D47"/>
    <w:rsid w:val="00A712AF"/>
    <w:rsid w:val="00A7276C"/>
    <w:rsid w:val="00A7614A"/>
    <w:rsid w:val="00A8145B"/>
    <w:rsid w:val="00A828C3"/>
    <w:rsid w:val="00A833B4"/>
    <w:rsid w:val="00A8390E"/>
    <w:rsid w:val="00A8433B"/>
    <w:rsid w:val="00A8484C"/>
    <w:rsid w:val="00A84AA7"/>
    <w:rsid w:val="00A85D19"/>
    <w:rsid w:val="00A86497"/>
    <w:rsid w:val="00A878DB"/>
    <w:rsid w:val="00A90764"/>
    <w:rsid w:val="00A92879"/>
    <w:rsid w:val="00A929AA"/>
    <w:rsid w:val="00A9404D"/>
    <w:rsid w:val="00A95032"/>
    <w:rsid w:val="00A97110"/>
    <w:rsid w:val="00AA0994"/>
    <w:rsid w:val="00AA2F4A"/>
    <w:rsid w:val="00AA485C"/>
    <w:rsid w:val="00AA511A"/>
    <w:rsid w:val="00AA7D4C"/>
    <w:rsid w:val="00AB1C15"/>
    <w:rsid w:val="00AB2179"/>
    <w:rsid w:val="00AB31BA"/>
    <w:rsid w:val="00AB3743"/>
    <w:rsid w:val="00AB4302"/>
    <w:rsid w:val="00AB5683"/>
    <w:rsid w:val="00AB706F"/>
    <w:rsid w:val="00AB7302"/>
    <w:rsid w:val="00AC203C"/>
    <w:rsid w:val="00AC308F"/>
    <w:rsid w:val="00AC3F7E"/>
    <w:rsid w:val="00AC5BCE"/>
    <w:rsid w:val="00AD08FC"/>
    <w:rsid w:val="00AD0AB3"/>
    <w:rsid w:val="00AD2271"/>
    <w:rsid w:val="00AD2C9C"/>
    <w:rsid w:val="00AD5338"/>
    <w:rsid w:val="00AD53C9"/>
    <w:rsid w:val="00AD6F41"/>
    <w:rsid w:val="00AE1837"/>
    <w:rsid w:val="00AE38E4"/>
    <w:rsid w:val="00AE5C81"/>
    <w:rsid w:val="00AE5E99"/>
    <w:rsid w:val="00AF1155"/>
    <w:rsid w:val="00AF5DA5"/>
    <w:rsid w:val="00AF6F3C"/>
    <w:rsid w:val="00AF7A4C"/>
    <w:rsid w:val="00B01CB0"/>
    <w:rsid w:val="00B05688"/>
    <w:rsid w:val="00B06F9E"/>
    <w:rsid w:val="00B16700"/>
    <w:rsid w:val="00B20147"/>
    <w:rsid w:val="00B217E1"/>
    <w:rsid w:val="00B21A5B"/>
    <w:rsid w:val="00B21FF2"/>
    <w:rsid w:val="00B24087"/>
    <w:rsid w:val="00B27F2B"/>
    <w:rsid w:val="00B27FF0"/>
    <w:rsid w:val="00B30DA7"/>
    <w:rsid w:val="00B3129B"/>
    <w:rsid w:val="00B33243"/>
    <w:rsid w:val="00B33DD8"/>
    <w:rsid w:val="00B34E8D"/>
    <w:rsid w:val="00B3790E"/>
    <w:rsid w:val="00B407AA"/>
    <w:rsid w:val="00B4161C"/>
    <w:rsid w:val="00B448CD"/>
    <w:rsid w:val="00B44AA1"/>
    <w:rsid w:val="00B45FE9"/>
    <w:rsid w:val="00B46187"/>
    <w:rsid w:val="00B46D96"/>
    <w:rsid w:val="00B472F4"/>
    <w:rsid w:val="00B47526"/>
    <w:rsid w:val="00B52D73"/>
    <w:rsid w:val="00B54228"/>
    <w:rsid w:val="00B56918"/>
    <w:rsid w:val="00B56C29"/>
    <w:rsid w:val="00B5717E"/>
    <w:rsid w:val="00B610D6"/>
    <w:rsid w:val="00B61FC7"/>
    <w:rsid w:val="00B62117"/>
    <w:rsid w:val="00B630E4"/>
    <w:rsid w:val="00B65889"/>
    <w:rsid w:val="00B669C3"/>
    <w:rsid w:val="00B66C93"/>
    <w:rsid w:val="00B6723E"/>
    <w:rsid w:val="00B70FBE"/>
    <w:rsid w:val="00B714DB"/>
    <w:rsid w:val="00B733AB"/>
    <w:rsid w:val="00B74CD9"/>
    <w:rsid w:val="00B74F6C"/>
    <w:rsid w:val="00B75212"/>
    <w:rsid w:val="00B8027C"/>
    <w:rsid w:val="00B82ACA"/>
    <w:rsid w:val="00B82F46"/>
    <w:rsid w:val="00B84072"/>
    <w:rsid w:val="00B900A6"/>
    <w:rsid w:val="00B90528"/>
    <w:rsid w:val="00B925E6"/>
    <w:rsid w:val="00B929A4"/>
    <w:rsid w:val="00B93168"/>
    <w:rsid w:val="00B95D26"/>
    <w:rsid w:val="00B96011"/>
    <w:rsid w:val="00B961C4"/>
    <w:rsid w:val="00B9654C"/>
    <w:rsid w:val="00B976C0"/>
    <w:rsid w:val="00BA06BA"/>
    <w:rsid w:val="00BA20D4"/>
    <w:rsid w:val="00BA2541"/>
    <w:rsid w:val="00BA29F8"/>
    <w:rsid w:val="00BA54FD"/>
    <w:rsid w:val="00BA6893"/>
    <w:rsid w:val="00BA7253"/>
    <w:rsid w:val="00BB68CE"/>
    <w:rsid w:val="00BC0E6F"/>
    <w:rsid w:val="00BC1B4E"/>
    <w:rsid w:val="00BC1D82"/>
    <w:rsid w:val="00BC1E44"/>
    <w:rsid w:val="00BC4B85"/>
    <w:rsid w:val="00BC6984"/>
    <w:rsid w:val="00BD029C"/>
    <w:rsid w:val="00BD0A8A"/>
    <w:rsid w:val="00BD0ED1"/>
    <w:rsid w:val="00BD13EE"/>
    <w:rsid w:val="00BD3EAD"/>
    <w:rsid w:val="00BD467C"/>
    <w:rsid w:val="00BD659D"/>
    <w:rsid w:val="00BD7B07"/>
    <w:rsid w:val="00BE088F"/>
    <w:rsid w:val="00BE5EAE"/>
    <w:rsid w:val="00BF2551"/>
    <w:rsid w:val="00BF29DA"/>
    <w:rsid w:val="00BF2AAC"/>
    <w:rsid w:val="00C017AE"/>
    <w:rsid w:val="00C03822"/>
    <w:rsid w:val="00C069BD"/>
    <w:rsid w:val="00C076BD"/>
    <w:rsid w:val="00C14530"/>
    <w:rsid w:val="00C16AE9"/>
    <w:rsid w:val="00C20A95"/>
    <w:rsid w:val="00C21A95"/>
    <w:rsid w:val="00C21ABE"/>
    <w:rsid w:val="00C21B9F"/>
    <w:rsid w:val="00C21CEC"/>
    <w:rsid w:val="00C24074"/>
    <w:rsid w:val="00C277B1"/>
    <w:rsid w:val="00C31421"/>
    <w:rsid w:val="00C33562"/>
    <w:rsid w:val="00C3748B"/>
    <w:rsid w:val="00C415C9"/>
    <w:rsid w:val="00C423F6"/>
    <w:rsid w:val="00C458B9"/>
    <w:rsid w:val="00C4601B"/>
    <w:rsid w:val="00C468EA"/>
    <w:rsid w:val="00C50737"/>
    <w:rsid w:val="00C50A38"/>
    <w:rsid w:val="00C52670"/>
    <w:rsid w:val="00C54150"/>
    <w:rsid w:val="00C54734"/>
    <w:rsid w:val="00C55415"/>
    <w:rsid w:val="00C60213"/>
    <w:rsid w:val="00C61E51"/>
    <w:rsid w:val="00C62242"/>
    <w:rsid w:val="00C63B29"/>
    <w:rsid w:val="00C65A8D"/>
    <w:rsid w:val="00C65FFF"/>
    <w:rsid w:val="00C66442"/>
    <w:rsid w:val="00C66500"/>
    <w:rsid w:val="00C6758F"/>
    <w:rsid w:val="00C71599"/>
    <w:rsid w:val="00C7207B"/>
    <w:rsid w:val="00C751E9"/>
    <w:rsid w:val="00C83C2D"/>
    <w:rsid w:val="00C84AD0"/>
    <w:rsid w:val="00C86124"/>
    <w:rsid w:val="00C871B5"/>
    <w:rsid w:val="00C87890"/>
    <w:rsid w:val="00C87ED7"/>
    <w:rsid w:val="00C90386"/>
    <w:rsid w:val="00C908E0"/>
    <w:rsid w:val="00C91727"/>
    <w:rsid w:val="00C931E9"/>
    <w:rsid w:val="00C93B51"/>
    <w:rsid w:val="00C93FD5"/>
    <w:rsid w:val="00C94A0B"/>
    <w:rsid w:val="00C95636"/>
    <w:rsid w:val="00C97C58"/>
    <w:rsid w:val="00C97E02"/>
    <w:rsid w:val="00CA27E5"/>
    <w:rsid w:val="00CA36F6"/>
    <w:rsid w:val="00CA37A1"/>
    <w:rsid w:val="00CA5A87"/>
    <w:rsid w:val="00CB2811"/>
    <w:rsid w:val="00CB2CB8"/>
    <w:rsid w:val="00CB44B2"/>
    <w:rsid w:val="00CB4515"/>
    <w:rsid w:val="00CB55F9"/>
    <w:rsid w:val="00CB5C0F"/>
    <w:rsid w:val="00CC4D13"/>
    <w:rsid w:val="00CC7C06"/>
    <w:rsid w:val="00CD3625"/>
    <w:rsid w:val="00CD40D9"/>
    <w:rsid w:val="00CD49BA"/>
    <w:rsid w:val="00CD7335"/>
    <w:rsid w:val="00CD7561"/>
    <w:rsid w:val="00CE2C19"/>
    <w:rsid w:val="00CE326F"/>
    <w:rsid w:val="00CE3D8D"/>
    <w:rsid w:val="00CE5C74"/>
    <w:rsid w:val="00CE6B02"/>
    <w:rsid w:val="00CE708C"/>
    <w:rsid w:val="00CF27E3"/>
    <w:rsid w:val="00CF28B2"/>
    <w:rsid w:val="00CF29A3"/>
    <w:rsid w:val="00CF3B85"/>
    <w:rsid w:val="00CF5D47"/>
    <w:rsid w:val="00CF670D"/>
    <w:rsid w:val="00CF7F19"/>
    <w:rsid w:val="00D0092E"/>
    <w:rsid w:val="00D01D8D"/>
    <w:rsid w:val="00D05781"/>
    <w:rsid w:val="00D064FB"/>
    <w:rsid w:val="00D07860"/>
    <w:rsid w:val="00D10501"/>
    <w:rsid w:val="00D1053F"/>
    <w:rsid w:val="00D13317"/>
    <w:rsid w:val="00D17336"/>
    <w:rsid w:val="00D2088B"/>
    <w:rsid w:val="00D22565"/>
    <w:rsid w:val="00D23585"/>
    <w:rsid w:val="00D23B7F"/>
    <w:rsid w:val="00D245F5"/>
    <w:rsid w:val="00D26D2B"/>
    <w:rsid w:val="00D27EFB"/>
    <w:rsid w:val="00D30732"/>
    <w:rsid w:val="00D30945"/>
    <w:rsid w:val="00D30EE4"/>
    <w:rsid w:val="00D322C1"/>
    <w:rsid w:val="00D32C8D"/>
    <w:rsid w:val="00D32D87"/>
    <w:rsid w:val="00D333A2"/>
    <w:rsid w:val="00D343D2"/>
    <w:rsid w:val="00D347B5"/>
    <w:rsid w:val="00D36508"/>
    <w:rsid w:val="00D40DB7"/>
    <w:rsid w:val="00D440DF"/>
    <w:rsid w:val="00D45825"/>
    <w:rsid w:val="00D50028"/>
    <w:rsid w:val="00D525F4"/>
    <w:rsid w:val="00D54C20"/>
    <w:rsid w:val="00D54C44"/>
    <w:rsid w:val="00D57CDF"/>
    <w:rsid w:val="00D60E88"/>
    <w:rsid w:val="00D60EC1"/>
    <w:rsid w:val="00D6153A"/>
    <w:rsid w:val="00D62802"/>
    <w:rsid w:val="00D66CA0"/>
    <w:rsid w:val="00D70A74"/>
    <w:rsid w:val="00D711DD"/>
    <w:rsid w:val="00D71574"/>
    <w:rsid w:val="00D7302F"/>
    <w:rsid w:val="00D75F6A"/>
    <w:rsid w:val="00D773F7"/>
    <w:rsid w:val="00D80EF9"/>
    <w:rsid w:val="00D835AC"/>
    <w:rsid w:val="00D839DA"/>
    <w:rsid w:val="00D85858"/>
    <w:rsid w:val="00D86F35"/>
    <w:rsid w:val="00D90919"/>
    <w:rsid w:val="00D90C6A"/>
    <w:rsid w:val="00D912D7"/>
    <w:rsid w:val="00D9471F"/>
    <w:rsid w:val="00D94AFB"/>
    <w:rsid w:val="00DA113D"/>
    <w:rsid w:val="00DA186B"/>
    <w:rsid w:val="00DA28D4"/>
    <w:rsid w:val="00DA2C26"/>
    <w:rsid w:val="00DA5409"/>
    <w:rsid w:val="00DA5FC3"/>
    <w:rsid w:val="00DB2812"/>
    <w:rsid w:val="00DB43B5"/>
    <w:rsid w:val="00DB47F4"/>
    <w:rsid w:val="00DC34F1"/>
    <w:rsid w:val="00DC41B8"/>
    <w:rsid w:val="00DC592C"/>
    <w:rsid w:val="00DD01F3"/>
    <w:rsid w:val="00DD0EAD"/>
    <w:rsid w:val="00DD12D4"/>
    <w:rsid w:val="00DD4FC4"/>
    <w:rsid w:val="00DD61C6"/>
    <w:rsid w:val="00DE1438"/>
    <w:rsid w:val="00DE4E5B"/>
    <w:rsid w:val="00DE5C18"/>
    <w:rsid w:val="00DE79DF"/>
    <w:rsid w:val="00DF09F6"/>
    <w:rsid w:val="00DF159C"/>
    <w:rsid w:val="00DF2354"/>
    <w:rsid w:val="00DF297E"/>
    <w:rsid w:val="00DF343B"/>
    <w:rsid w:val="00E016B6"/>
    <w:rsid w:val="00E0252E"/>
    <w:rsid w:val="00E07204"/>
    <w:rsid w:val="00E11882"/>
    <w:rsid w:val="00E11FD1"/>
    <w:rsid w:val="00E16073"/>
    <w:rsid w:val="00E163EA"/>
    <w:rsid w:val="00E16925"/>
    <w:rsid w:val="00E25888"/>
    <w:rsid w:val="00E31D96"/>
    <w:rsid w:val="00E36724"/>
    <w:rsid w:val="00E368F8"/>
    <w:rsid w:val="00E37548"/>
    <w:rsid w:val="00E41154"/>
    <w:rsid w:val="00E4219A"/>
    <w:rsid w:val="00E43085"/>
    <w:rsid w:val="00E4354F"/>
    <w:rsid w:val="00E43BB2"/>
    <w:rsid w:val="00E44D1D"/>
    <w:rsid w:val="00E4636E"/>
    <w:rsid w:val="00E467D8"/>
    <w:rsid w:val="00E50C29"/>
    <w:rsid w:val="00E51BB8"/>
    <w:rsid w:val="00E5211C"/>
    <w:rsid w:val="00E54D19"/>
    <w:rsid w:val="00E5611A"/>
    <w:rsid w:val="00E57AED"/>
    <w:rsid w:val="00E62D30"/>
    <w:rsid w:val="00E62FEB"/>
    <w:rsid w:val="00E63B80"/>
    <w:rsid w:val="00E656A1"/>
    <w:rsid w:val="00E65BBF"/>
    <w:rsid w:val="00E6631F"/>
    <w:rsid w:val="00E66EE3"/>
    <w:rsid w:val="00E67351"/>
    <w:rsid w:val="00E72DAA"/>
    <w:rsid w:val="00E7396D"/>
    <w:rsid w:val="00E8048C"/>
    <w:rsid w:val="00E85667"/>
    <w:rsid w:val="00E9024B"/>
    <w:rsid w:val="00E91833"/>
    <w:rsid w:val="00E939E6"/>
    <w:rsid w:val="00E946AA"/>
    <w:rsid w:val="00E94917"/>
    <w:rsid w:val="00E94995"/>
    <w:rsid w:val="00E958A1"/>
    <w:rsid w:val="00EA064A"/>
    <w:rsid w:val="00EA09B8"/>
    <w:rsid w:val="00EA1363"/>
    <w:rsid w:val="00EA2778"/>
    <w:rsid w:val="00EA2D7C"/>
    <w:rsid w:val="00EA2EFC"/>
    <w:rsid w:val="00EA4B8C"/>
    <w:rsid w:val="00EA6DBE"/>
    <w:rsid w:val="00EA7100"/>
    <w:rsid w:val="00EA76A4"/>
    <w:rsid w:val="00EB0972"/>
    <w:rsid w:val="00EB3B43"/>
    <w:rsid w:val="00EB403A"/>
    <w:rsid w:val="00EB56B1"/>
    <w:rsid w:val="00EB5D92"/>
    <w:rsid w:val="00EC0BA5"/>
    <w:rsid w:val="00EC1406"/>
    <w:rsid w:val="00EC1471"/>
    <w:rsid w:val="00EC2F7F"/>
    <w:rsid w:val="00EC40DD"/>
    <w:rsid w:val="00EC4F28"/>
    <w:rsid w:val="00ED1671"/>
    <w:rsid w:val="00ED261C"/>
    <w:rsid w:val="00ED2727"/>
    <w:rsid w:val="00ED558B"/>
    <w:rsid w:val="00EE55F4"/>
    <w:rsid w:val="00EF4747"/>
    <w:rsid w:val="00EF677B"/>
    <w:rsid w:val="00EF6CE5"/>
    <w:rsid w:val="00F016E5"/>
    <w:rsid w:val="00F01C5E"/>
    <w:rsid w:val="00F02125"/>
    <w:rsid w:val="00F02725"/>
    <w:rsid w:val="00F02AB9"/>
    <w:rsid w:val="00F02AD6"/>
    <w:rsid w:val="00F03389"/>
    <w:rsid w:val="00F04524"/>
    <w:rsid w:val="00F04A75"/>
    <w:rsid w:val="00F057DF"/>
    <w:rsid w:val="00F05ECA"/>
    <w:rsid w:val="00F065EC"/>
    <w:rsid w:val="00F079C3"/>
    <w:rsid w:val="00F10E5C"/>
    <w:rsid w:val="00F1494F"/>
    <w:rsid w:val="00F218BD"/>
    <w:rsid w:val="00F246E9"/>
    <w:rsid w:val="00F24A3C"/>
    <w:rsid w:val="00F25B5F"/>
    <w:rsid w:val="00F34BF1"/>
    <w:rsid w:val="00F3563A"/>
    <w:rsid w:val="00F36920"/>
    <w:rsid w:val="00F45CEA"/>
    <w:rsid w:val="00F45D07"/>
    <w:rsid w:val="00F46175"/>
    <w:rsid w:val="00F464F5"/>
    <w:rsid w:val="00F502E5"/>
    <w:rsid w:val="00F5228E"/>
    <w:rsid w:val="00F522F9"/>
    <w:rsid w:val="00F5301F"/>
    <w:rsid w:val="00F53916"/>
    <w:rsid w:val="00F53AF2"/>
    <w:rsid w:val="00F54282"/>
    <w:rsid w:val="00F54EC8"/>
    <w:rsid w:val="00F55E46"/>
    <w:rsid w:val="00F56E90"/>
    <w:rsid w:val="00F57560"/>
    <w:rsid w:val="00F600F8"/>
    <w:rsid w:val="00F63A83"/>
    <w:rsid w:val="00F64269"/>
    <w:rsid w:val="00F644F7"/>
    <w:rsid w:val="00F6559E"/>
    <w:rsid w:val="00F71198"/>
    <w:rsid w:val="00F75CF5"/>
    <w:rsid w:val="00F77FCA"/>
    <w:rsid w:val="00F836C1"/>
    <w:rsid w:val="00F8479C"/>
    <w:rsid w:val="00F85643"/>
    <w:rsid w:val="00F8642D"/>
    <w:rsid w:val="00F877DF"/>
    <w:rsid w:val="00F87A2B"/>
    <w:rsid w:val="00F926DE"/>
    <w:rsid w:val="00F928A1"/>
    <w:rsid w:val="00F93E4C"/>
    <w:rsid w:val="00F96F47"/>
    <w:rsid w:val="00FA4449"/>
    <w:rsid w:val="00FA5480"/>
    <w:rsid w:val="00FB2A49"/>
    <w:rsid w:val="00FB3951"/>
    <w:rsid w:val="00FB62B5"/>
    <w:rsid w:val="00FB74D6"/>
    <w:rsid w:val="00FC0CD1"/>
    <w:rsid w:val="00FC24E9"/>
    <w:rsid w:val="00FC2B4D"/>
    <w:rsid w:val="00FC3BF9"/>
    <w:rsid w:val="00FC4EE0"/>
    <w:rsid w:val="00FC54B7"/>
    <w:rsid w:val="00FD056C"/>
    <w:rsid w:val="00FD1312"/>
    <w:rsid w:val="00FD4277"/>
    <w:rsid w:val="00FD4281"/>
    <w:rsid w:val="00FD4674"/>
    <w:rsid w:val="00FD4F1E"/>
    <w:rsid w:val="00FE03CD"/>
    <w:rsid w:val="00FE0402"/>
    <w:rsid w:val="00FE1807"/>
    <w:rsid w:val="00FE5C7C"/>
    <w:rsid w:val="00FF114E"/>
    <w:rsid w:val="00FF1BC4"/>
    <w:rsid w:val="00FF2510"/>
    <w:rsid w:val="00FF49D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7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  <w:ind w:left="454"/>
      <w:jc w:val="both"/>
    </w:pPr>
    <w:rPr>
      <w:rFonts w:ascii="Arial" w:hAnsi="Arial" w:cs="Arial"/>
      <w:sz w:val="18"/>
      <w:szCs w:val="18"/>
      <w:lang w:eastAsia="de-DE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PA Chapter,Heading A,Heading1,H1-Heading 1,1,Header 1,l1,Legal Line 1,head 1,list 1,II+"/>
    <w:basedOn w:val="Normln"/>
    <w:next w:val="Normln"/>
    <w:uiPriority w:val="99"/>
    <w:qFormat/>
    <w:pPr>
      <w:keepNext/>
      <w:overflowPunct w:val="0"/>
      <w:autoSpaceDE w:val="0"/>
      <w:autoSpaceDN w:val="0"/>
      <w:adjustRightInd w:val="0"/>
      <w:spacing w:after="0"/>
      <w:ind w:left="0"/>
      <w:jc w:val="left"/>
      <w:textAlignment w:val="baseline"/>
      <w:outlineLvl w:val="0"/>
    </w:pPr>
    <w:rPr>
      <w:b/>
      <w:bCs/>
      <w:i/>
      <w:iCs/>
      <w:smallCaps/>
      <w:sz w:val="36"/>
      <w:szCs w:val="36"/>
    </w:rPr>
  </w:style>
  <w:style w:type="paragraph" w:styleId="Nadpis2">
    <w:name w:val="heading 2"/>
    <w:aliases w:val="Nadpis 2 - Odstavec,Podkapitola základní kapitoly,Podkapitola1,F2,Nadpis kapitoly,V_Head2,V_Head21,V_Head22,hlavicka,h2,F21,Záhlaví 2,Clanek2,H2,Outline2,2,l2,list + change bar,???,Titre 2,PA Major Section,I2,chapitre,Überschrift 2 Anhang"/>
    <w:basedOn w:val="Normln"/>
    <w:next w:val="Normln"/>
    <w:uiPriority w:val="99"/>
    <w:qFormat/>
    <w:rsid w:val="00F1494F"/>
    <w:pPr>
      <w:keepNext/>
      <w:numPr>
        <w:numId w:val="7"/>
      </w:numPr>
      <w:overflowPunct w:val="0"/>
      <w:autoSpaceDE w:val="0"/>
      <w:autoSpaceDN w:val="0"/>
      <w:adjustRightInd w:val="0"/>
      <w:spacing w:after="0"/>
      <w:jc w:val="left"/>
      <w:textAlignment w:val="baseline"/>
      <w:outlineLvl w:val="1"/>
    </w:pPr>
    <w:rPr>
      <w:bCs/>
      <w:sz w:val="22"/>
      <w:szCs w:val="23"/>
    </w:rPr>
  </w:style>
  <w:style w:type="paragraph" w:styleId="Nadpis3">
    <w:name w:val="heading 3"/>
    <w:aliases w:val="Nadpis 3 - Pododstavec"/>
    <w:basedOn w:val="Normln"/>
    <w:next w:val="Normln"/>
    <w:uiPriority w:val="99"/>
    <w:qFormat/>
    <w:rsid w:val="00BA06BA"/>
    <w:pPr>
      <w:keepNext/>
      <w:numPr>
        <w:numId w:val="1"/>
      </w:numPr>
      <w:overflowPunct w:val="0"/>
      <w:autoSpaceDE w:val="0"/>
      <w:autoSpaceDN w:val="0"/>
      <w:adjustRightInd w:val="0"/>
      <w:spacing w:after="0"/>
      <w:jc w:val="left"/>
      <w:textAlignment w:val="baseline"/>
      <w:outlineLvl w:val="2"/>
    </w:pPr>
    <w:rPr>
      <w:bCs/>
      <w:sz w:val="22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ind w:left="0"/>
      <w:outlineLvl w:val="3"/>
    </w:pPr>
    <w:rPr>
      <w:rFonts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/>
      <w:ind w:left="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/>
      <w:ind w:left="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/>
      <w:ind w:left="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qFormat/>
    <w:pPr>
      <w:spacing w:before="240"/>
      <w:ind w:left="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spacing w:before="240"/>
      <w:ind w:left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sz w:val="23"/>
      <w:szCs w:val="23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sz w:val="23"/>
      <w:szCs w:val="23"/>
    </w:rPr>
  </w:style>
  <w:style w:type="character" w:styleId="slostrnky">
    <w:name w:val="page number"/>
    <w:basedOn w:val="Standardnpsmoodstavce"/>
  </w:style>
  <w:style w:type="paragraph" w:customStyle="1" w:styleId="Hauptb">
    <w:name w:val="Hauptüb"/>
    <w:basedOn w:val="Normln"/>
    <w:next w:val="berschr"/>
    <w:pPr>
      <w:spacing w:after="0"/>
      <w:ind w:left="0"/>
    </w:pPr>
    <w:rPr>
      <w:b/>
      <w:bCs/>
      <w:sz w:val="30"/>
      <w:szCs w:val="30"/>
    </w:rPr>
  </w:style>
  <w:style w:type="paragraph" w:customStyle="1" w:styleId="berschr">
    <w:name w:val="Überschr"/>
    <w:basedOn w:val="Normln"/>
    <w:next w:val="Normln"/>
    <w:pPr>
      <w:keepNext/>
      <w:tabs>
        <w:tab w:val="left" w:pos="4536"/>
        <w:tab w:val="left" w:pos="4820"/>
      </w:tabs>
      <w:spacing w:before="400" w:after="80"/>
      <w:ind w:left="0"/>
    </w:pPr>
    <w:rPr>
      <w:b/>
      <w:bCs/>
      <w:sz w:val="24"/>
      <w:szCs w:val="24"/>
    </w:rPr>
  </w:style>
  <w:style w:type="paragraph" w:customStyle="1" w:styleId="NormMStrich">
    <w:name w:val="NormMStrich"/>
    <w:basedOn w:val="Normln"/>
    <w:pPr>
      <w:ind w:left="738" w:hanging="284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b/>
      <w:bCs/>
      <w:sz w:val="28"/>
      <w:szCs w:val="28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0"/>
      <w:ind w:left="142" w:firstLine="567"/>
      <w:jc w:val="left"/>
      <w:textAlignment w:val="baseline"/>
    </w:pPr>
  </w:style>
  <w:style w:type="paragraph" w:customStyle="1" w:styleId="StandardZeilenschaltung">
    <w:name w:val="Standard + Zeilenschaltung"/>
    <w:basedOn w:val="Normln"/>
    <w:pPr>
      <w:spacing w:before="120" w:after="0"/>
      <w:ind w:left="0"/>
      <w:jc w:val="left"/>
    </w:pPr>
    <w:rPr>
      <w:sz w:val="22"/>
      <w:szCs w:val="22"/>
    </w:rPr>
  </w:style>
  <w:style w:type="paragraph" w:styleId="Titulek">
    <w:name w:val="caption"/>
    <w:basedOn w:val="Normln"/>
    <w:next w:val="Normln"/>
    <w:qFormat/>
    <w:pPr>
      <w:spacing w:before="120" w:after="0"/>
      <w:ind w:left="0"/>
      <w:jc w:val="center"/>
    </w:pPr>
    <w:rPr>
      <w:b/>
      <w:bCs/>
      <w:sz w:val="28"/>
      <w:szCs w:val="28"/>
    </w:rPr>
  </w:style>
  <w:style w:type="paragraph" w:styleId="Zkladntextodsazen3">
    <w:name w:val="Body Text Indent 3"/>
    <w:basedOn w:val="Normln"/>
    <w:pPr>
      <w:spacing w:before="120" w:after="120"/>
      <w:ind w:left="426"/>
      <w:jc w:val="left"/>
    </w:pPr>
    <w:rPr>
      <w:sz w:val="22"/>
      <w:szCs w:val="22"/>
      <w:lang w:val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1"/>
      <w:jc w:val="left"/>
      <w:textAlignment w:val="baseline"/>
    </w:pPr>
    <w:rPr>
      <w:b/>
      <w:bCs/>
      <w:sz w:val="23"/>
      <w:szCs w:val="23"/>
    </w:rPr>
  </w:style>
  <w:style w:type="paragraph" w:customStyle="1" w:styleId="5Flietext9">
    <w:name w:val="5 Fließtext 9"/>
    <w:aliases w:val="5/12,75 pt"/>
    <w:basedOn w:val="Normln"/>
    <w:pPr>
      <w:tabs>
        <w:tab w:val="left" w:pos="240"/>
        <w:tab w:val="left" w:pos="323"/>
      </w:tabs>
      <w:spacing w:after="128" w:line="255" w:lineRule="exact"/>
      <w:ind w:left="0" w:firstLine="227"/>
    </w:pPr>
    <w:rPr>
      <w:rFonts w:ascii="New York" w:hAnsi="New York" w:cs="Times New Roman"/>
      <w:noProof/>
    </w:rPr>
  </w:style>
  <w:style w:type="paragraph" w:customStyle="1" w:styleId="5FlietextohneAbstandnach">
    <w:name w:val="5 Fließtext ohne Abstand nach"/>
    <w:basedOn w:val="Normln"/>
    <w:pPr>
      <w:tabs>
        <w:tab w:val="left" w:pos="227"/>
        <w:tab w:val="left" w:pos="454"/>
      </w:tabs>
      <w:spacing w:after="0" w:line="255" w:lineRule="exact"/>
      <w:ind w:left="0" w:firstLine="227"/>
    </w:pPr>
    <w:rPr>
      <w:rFonts w:ascii="New York" w:hAnsi="New York" w:cs="Times New Roman"/>
      <w:noProof/>
    </w:rPr>
  </w:style>
  <w:style w:type="paragraph" w:customStyle="1" w:styleId="99cAbsatzanfang">
    <w:name w:val="99c Absatzanfang"/>
    <w:basedOn w:val="Normln"/>
    <w:pPr>
      <w:spacing w:after="0" w:line="250" w:lineRule="exact"/>
      <w:ind w:left="0"/>
      <w:jc w:val="left"/>
    </w:pPr>
    <w:rPr>
      <w:rFonts w:ascii="New York" w:hAnsi="New York" w:cs="Times New Roman"/>
      <w:noProof/>
      <w:sz w:val="30"/>
      <w:szCs w:val="30"/>
    </w:rPr>
  </w:style>
  <w:style w:type="paragraph" w:customStyle="1" w:styleId="5aFlietext-AufzhlungAbstandvor">
    <w:name w:val="5a Fließtext-Aufzählung_Abstand_vor"/>
    <w:basedOn w:val="Normln"/>
    <w:pPr>
      <w:tabs>
        <w:tab w:val="left" w:pos="227"/>
        <w:tab w:val="left" w:pos="454"/>
      </w:tabs>
      <w:spacing w:before="57" w:after="0" w:line="255" w:lineRule="exact"/>
      <w:ind w:left="0" w:firstLine="227"/>
      <w:jc w:val="left"/>
    </w:pPr>
    <w:rPr>
      <w:rFonts w:ascii="New York" w:hAnsi="New York" w:cs="Times New Roman"/>
      <w:noProof/>
    </w:rPr>
  </w:style>
  <w:style w:type="paragraph" w:styleId="Zkladntext2">
    <w:name w:val="Body Text 2"/>
    <w:basedOn w:val="Normln"/>
    <w:pPr>
      <w:spacing w:after="0"/>
      <w:ind w:left="0"/>
    </w:pPr>
    <w:rPr>
      <w:rFonts w:eastAsia="MS Mincho" w:cs="Times New Roman"/>
      <w:sz w:val="20"/>
      <w:szCs w:val="20"/>
      <w:lang w:eastAsia="cs-CZ"/>
    </w:rPr>
  </w:style>
  <w:style w:type="paragraph" w:styleId="Zkladntext3">
    <w:name w:val="Body Text 3"/>
    <w:basedOn w:val="Normln"/>
    <w:pPr>
      <w:spacing w:after="0"/>
      <w:ind w:left="0"/>
    </w:pPr>
    <w:rPr>
      <w:rFonts w:eastAsia="MS Mincho" w:cs="Times New Roman"/>
      <w:b/>
      <w:bCs/>
      <w:sz w:val="24"/>
      <w:szCs w:val="20"/>
      <w:lang w:eastAsia="cs-CZ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EA76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54D19"/>
    <w:rPr>
      <w:sz w:val="16"/>
      <w:szCs w:val="16"/>
    </w:rPr>
  </w:style>
  <w:style w:type="paragraph" w:styleId="Textkomente">
    <w:name w:val="annotation text"/>
    <w:basedOn w:val="Normln"/>
    <w:semiHidden/>
    <w:rsid w:val="00E54D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4D1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E94917"/>
    <w:pPr>
      <w:ind w:left="720"/>
      <w:contextualSpacing/>
    </w:pPr>
  </w:style>
  <w:style w:type="paragraph" w:customStyle="1" w:styleId="A">
    <w:name w:val="A"/>
    <w:basedOn w:val="Normln"/>
    <w:link w:val="AChar"/>
    <w:qFormat/>
    <w:rsid w:val="00F54282"/>
    <w:pPr>
      <w:tabs>
        <w:tab w:val="left" w:pos="426"/>
      </w:tabs>
      <w:spacing w:after="0"/>
      <w:ind w:left="0"/>
      <w:jc w:val="center"/>
    </w:pPr>
    <w:rPr>
      <w:rFonts w:eastAsia="MS Mincho"/>
      <w:b/>
      <w:bCs/>
      <w:caps/>
      <w:sz w:val="22"/>
      <w:szCs w:val="22"/>
    </w:rPr>
  </w:style>
  <w:style w:type="character" w:customStyle="1" w:styleId="AChar">
    <w:name w:val="A Char"/>
    <w:basedOn w:val="Standardnpsmoodstavce"/>
    <w:link w:val="A"/>
    <w:rsid w:val="00F54282"/>
    <w:rPr>
      <w:rFonts w:ascii="Arial" w:eastAsia="MS Mincho" w:hAnsi="Arial" w:cs="Arial"/>
      <w:b/>
      <w:bCs/>
      <w:caps/>
      <w:sz w:val="22"/>
      <w:szCs w:val="22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F57560"/>
    <w:rPr>
      <w:rFonts w:ascii="Arial" w:hAnsi="Arial" w:cs="Arial"/>
      <w:sz w:val="23"/>
      <w:szCs w:val="23"/>
      <w:lang w:eastAsia="de-DE"/>
    </w:rPr>
  </w:style>
  <w:style w:type="paragraph" w:customStyle="1" w:styleId="Default">
    <w:name w:val="Default"/>
    <w:rsid w:val="00807B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52F26"/>
    <w:rPr>
      <w:b/>
      <w:bCs/>
      <w:i w:val="0"/>
      <w:iCs w:val="0"/>
    </w:rPr>
  </w:style>
  <w:style w:type="character" w:customStyle="1" w:styleId="st1">
    <w:name w:val="st1"/>
    <w:basedOn w:val="Standardnpsmoodstavce"/>
    <w:rsid w:val="00252F26"/>
  </w:style>
  <w:style w:type="paragraph" w:styleId="Revize">
    <w:name w:val="Revision"/>
    <w:hidden/>
    <w:uiPriority w:val="99"/>
    <w:semiHidden/>
    <w:rsid w:val="00BC0E6F"/>
    <w:rPr>
      <w:rFonts w:ascii="Arial" w:hAnsi="Arial" w:cs="Arial"/>
      <w:sz w:val="18"/>
      <w:szCs w:val="18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A378CF"/>
    <w:rPr>
      <w:rFonts w:ascii="Arial" w:hAnsi="Arial" w:cs="Arial"/>
      <w:sz w:val="23"/>
      <w:szCs w:val="23"/>
      <w:lang w:eastAsia="de-DE"/>
    </w:rPr>
  </w:style>
  <w:style w:type="paragraph" w:customStyle="1" w:styleId="Styl">
    <w:name w:val="Styl"/>
    <w:rsid w:val="00CC4D13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tyl11">
    <w:name w:val="Styl11"/>
    <w:basedOn w:val="Styl"/>
    <w:next w:val="Styl"/>
    <w:rsid w:val="00CC4D13"/>
  </w:style>
  <w:style w:type="character" w:customStyle="1" w:styleId="OdstavecseseznamemChar">
    <w:name w:val="Odstavec se seznamem Char"/>
    <w:link w:val="Odstavecseseznamem"/>
    <w:uiPriority w:val="34"/>
    <w:locked/>
    <w:rsid w:val="00CC4D13"/>
    <w:rPr>
      <w:rFonts w:ascii="Arial" w:hAnsi="Arial" w:cs="Arial"/>
      <w:sz w:val="18"/>
      <w:szCs w:val="18"/>
      <w:lang w:eastAsia="de-DE"/>
    </w:rPr>
  </w:style>
  <w:style w:type="paragraph" w:customStyle="1" w:styleId="Smlouva">
    <w:name w:val="Smlouva"/>
    <w:basedOn w:val="Normln"/>
    <w:uiPriority w:val="99"/>
    <w:rsid w:val="00B54228"/>
    <w:pPr>
      <w:tabs>
        <w:tab w:val="num" w:pos="1440"/>
      </w:tabs>
      <w:spacing w:after="0"/>
      <w:ind w:left="0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  <w:ind w:left="454"/>
      <w:jc w:val="both"/>
    </w:pPr>
    <w:rPr>
      <w:rFonts w:ascii="Arial" w:hAnsi="Arial" w:cs="Arial"/>
      <w:sz w:val="18"/>
      <w:szCs w:val="18"/>
      <w:lang w:eastAsia="de-DE"/>
    </w:rPr>
  </w:style>
  <w:style w:type="paragraph" w:styleId="Nadpis1">
    <w:name w:val="heading 1"/>
    <w:aliases w:val="Nadpis 1 - Článek smlouvy,ASAPHeading 1,V_Head1,Záhlaví 1,Kapitola,Nadpis 11,H1,h1,Nadpis dokumentu,Základní kapitola,RFP,Aliatel,JK Chapter,AL Chapter,PA Chapter,Heading A,Heading1,H1-Heading 1,1,Header 1,l1,Legal Line 1,head 1,list 1,II+"/>
    <w:basedOn w:val="Normln"/>
    <w:next w:val="Normln"/>
    <w:uiPriority w:val="99"/>
    <w:qFormat/>
    <w:pPr>
      <w:keepNext/>
      <w:overflowPunct w:val="0"/>
      <w:autoSpaceDE w:val="0"/>
      <w:autoSpaceDN w:val="0"/>
      <w:adjustRightInd w:val="0"/>
      <w:spacing w:after="0"/>
      <w:ind w:left="0"/>
      <w:jc w:val="left"/>
      <w:textAlignment w:val="baseline"/>
      <w:outlineLvl w:val="0"/>
    </w:pPr>
    <w:rPr>
      <w:b/>
      <w:bCs/>
      <w:i/>
      <w:iCs/>
      <w:smallCaps/>
      <w:sz w:val="36"/>
      <w:szCs w:val="36"/>
    </w:rPr>
  </w:style>
  <w:style w:type="paragraph" w:styleId="Nadpis2">
    <w:name w:val="heading 2"/>
    <w:aliases w:val="Nadpis 2 - Odstavec,Podkapitola základní kapitoly,Podkapitola1,F2,Nadpis kapitoly,V_Head2,V_Head21,V_Head22,hlavicka,h2,F21,Záhlaví 2,Clanek2,H2,Outline2,2,l2,list + change bar,???,Titre 2,PA Major Section,I2,chapitre,Überschrift 2 Anhang"/>
    <w:basedOn w:val="Normln"/>
    <w:next w:val="Normln"/>
    <w:uiPriority w:val="99"/>
    <w:qFormat/>
    <w:rsid w:val="00F1494F"/>
    <w:pPr>
      <w:keepNext/>
      <w:numPr>
        <w:numId w:val="7"/>
      </w:numPr>
      <w:overflowPunct w:val="0"/>
      <w:autoSpaceDE w:val="0"/>
      <w:autoSpaceDN w:val="0"/>
      <w:adjustRightInd w:val="0"/>
      <w:spacing w:after="0"/>
      <w:jc w:val="left"/>
      <w:textAlignment w:val="baseline"/>
      <w:outlineLvl w:val="1"/>
    </w:pPr>
    <w:rPr>
      <w:bCs/>
      <w:sz w:val="22"/>
      <w:szCs w:val="23"/>
    </w:rPr>
  </w:style>
  <w:style w:type="paragraph" w:styleId="Nadpis3">
    <w:name w:val="heading 3"/>
    <w:aliases w:val="Nadpis 3 - Pododstavec"/>
    <w:basedOn w:val="Normln"/>
    <w:next w:val="Normln"/>
    <w:uiPriority w:val="99"/>
    <w:qFormat/>
    <w:rsid w:val="00BA06BA"/>
    <w:pPr>
      <w:keepNext/>
      <w:numPr>
        <w:numId w:val="1"/>
      </w:numPr>
      <w:overflowPunct w:val="0"/>
      <w:autoSpaceDE w:val="0"/>
      <w:autoSpaceDN w:val="0"/>
      <w:adjustRightInd w:val="0"/>
      <w:spacing w:after="0"/>
      <w:jc w:val="left"/>
      <w:textAlignment w:val="baseline"/>
      <w:outlineLvl w:val="2"/>
    </w:pPr>
    <w:rPr>
      <w:bCs/>
      <w:sz w:val="22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ind w:left="0"/>
      <w:outlineLvl w:val="3"/>
    </w:pPr>
    <w:rPr>
      <w:rFonts w:cs="Times New Roman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/>
      <w:ind w:left="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/>
      <w:ind w:left="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/>
      <w:ind w:left="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qFormat/>
    <w:pPr>
      <w:spacing w:before="240"/>
      <w:ind w:left="0"/>
      <w:outlineLvl w:val="7"/>
    </w:pPr>
    <w:rPr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spacing w:before="240"/>
      <w:ind w:left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sz w:val="23"/>
      <w:szCs w:val="23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sz w:val="23"/>
      <w:szCs w:val="23"/>
    </w:rPr>
  </w:style>
  <w:style w:type="character" w:styleId="slostrnky">
    <w:name w:val="page number"/>
    <w:basedOn w:val="Standardnpsmoodstavce"/>
  </w:style>
  <w:style w:type="paragraph" w:customStyle="1" w:styleId="Hauptb">
    <w:name w:val="Hauptüb"/>
    <w:basedOn w:val="Normln"/>
    <w:next w:val="berschr"/>
    <w:pPr>
      <w:spacing w:after="0"/>
      <w:ind w:left="0"/>
    </w:pPr>
    <w:rPr>
      <w:b/>
      <w:bCs/>
      <w:sz w:val="30"/>
      <w:szCs w:val="30"/>
    </w:rPr>
  </w:style>
  <w:style w:type="paragraph" w:customStyle="1" w:styleId="berschr">
    <w:name w:val="Überschr"/>
    <w:basedOn w:val="Normln"/>
    <w:next w:val="Normln"/>
    <w:pPr>
      <w:keepNext/>
      <w:tabs>
        <w:tab w:val="left" w:pos="4536"/>
        <w:tab w:val="left" w:pos="4820"/>
      </w:tabs>
      <w:spacing w:before="400" w:after="80"/>
      <w:ind w:left="0"/>
    </w:pPr>
    <w:rPr>
      <w:b/>
      <w:bCs/>
      <w:sz w:val="24"/>
      <w:szCs w:val="24"/>
    </w:rPr>
  </w:style>
  <w:style w:type="paragraph" w:customStyle="1" w:styleId="NormMStrich">
    <w:name w:val="NormMStrich"/>
    <w:basedOn w:val="Normln"/>
    <w:pPr>
      <w:ind w:left="738" w:hanging="284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b/>
      <w:bCs/>
      <w:sz w:val="28"/>
      <w:szCs w:val="28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0"/>
      <w:ind w:left="142" w:firstLine="567"/>
      <w:jc w:val="left"/>
      <w:textAlignment w:val="baseline"/>
    </w:pPr>
  </w:style>
  <w:style w:type="paragraph" w:customStyle="1" w:styleId="StandardZeilenschaltung">
    <w:name w:val="Standard + Zeilenschaltung"/>
    <w:basedOn w:val="Normln"/>
    <w:pPr>
      <w:spacing w:before="120" w:after="0"/>
      <w:ind w:left="0"/>
      <w:jc w:val="left"/>
    </w:pPr>
    <w:rPr>
      <w:sz w:val="22"/>
      <w:szCs w:val="22"/>
    </w:rPr>
  </w:style>
  <w:style w:type="paragraph" w:styleId="Titulek">
    <w:name w:val="caption"/>
    <w:basedOn w:val="Normln"/>
    <w:next w:val="Normln"/>
    <w:qFormat/>
    <w:pPr>
      <w:spacing w:before="120" w:after="0"/>
      <w:ind w:left="0"/>
      <w:jc w:val="center"/>
    </w:pPr>
    <w:rPr>
      <w:b/>
      <w:bCs/>
      <w:sz w:val="28"/>
      <w:szCs w:val="28"/>
    </w:rPr>
  </w:style>
  <w:style w:type="paragraph" w:styleId="Zkladntextodsazen3">
    <w:name w:val="Body Text Indent 3"/>
    <w:basedOn w:val="Normln"/>
    <w:pPr>
      <w:spacing w:before="120" w:after="120"/>
      <w:ind w:left="426"/>
      <w:jc w:val="left"/>
    </w:pPr>
    <w:rPr>
      <w:sz w:val="22"/>
      <w:szCs w:val="22"/>
      <w:lang w:val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1"/>
      <w:jc w:val="left"/>
      <w:textAlignment w:val="baseline"/>
    </w:pPr>
    <w:rPr>
      <w:b/>
      <w:bCs/>
      <w:sz w:val="23"/>
      <w:szCs w:val="23"/>
    </w:rPr>
  </w:style>
  <w:style w:type="paragraph" w:customStyle="1" w:styleId="5Flietext9">
    <w:name w:val="5 Fließtext 9"/>
    <w:aliases w:val="5/12,75 pt"/>
    <w:basedOn w:val="Normln"/>
    <w:pPr>
      <w:tabs>
        <w:tab w:val="left" w:pos="240"/>
        <w:tab w:val="left" w:pos="323"/>
      </w:tabs>
      <w:spacing w:after="128" w:line="255" w:lineRule="exact"/>
      <w:ind w:left="0" w:firstLine="227"/>
    </w:pPr>
    <w:rPr>
      <w:rFonts w:ascii="New York" w:hAnsi="New York" w:cs="Times New Roman"/>
      <w:noProof/>
    </w:rPr>
  </w:style>
  <w:style w:type="paragraph" w:customStyle="1" w:styleId="5FlietextohneAbstandnach">
    <w:name w:val="5 Fließtext ohne Abstand nach"/>
    <w:basedOn w:val="Normln"/>
    <w:pPr>
      <w:tabs>
        <w:tab w:val="left" w:pos="227"/>
        <w:tab w:val="left" w:pos="454"/>
      </w:tabs>
      <w:spacing w:after="0" w:line="255" w:lineRule="exact"/>
      <w:ind w:left="0" w:firstLine="227"/>
    </w:pPr>
    <w:rPr>
      <w:rFonts w:ascii="New York" w:hAnsi="New York" w:cs="Times New Roman"/>
      <w:noProof/>
    </w:rPr>
  </w:style>
  <w:style w:type="paragraph" w:customStyle="1" w:styleId="99cAbsatzanfang">
    <w:name w:val="99c Absatzanfang"/>
    <w:basedOn w:val="Normln"/>
    <w:pPr>
      <w:spacing w:after="0" w:line="250" w:lineRule="exact"/>
      <w:ind w:left="0"/>
      <w:jc w:val="left"/>
    </w:pPr>
    <w:rPr>
      <w:rFonts w:ascii="New York" w:hAnsi="New York" w:cs="Times New Roman"/>
      <w:noProof/>
      <w:sz w:val="30"/>
      <w:szCs w:val="30"/>
    </w:rPr>
  </w:style>
  <w:style w:type="paragraph" w:customStyle="1" w:styleId="5aFlietext-AufzhlungAbstandvor">
    <w:name w:val="5a Fließtext-Aufzählung_Abstand_vor"/>
    <w:basedOn w:val="Normln"/>
    <w:pPr>
      <w:tabs>
        <w:tab w:val="left" w:pos="227"/>
        <w:tab w:val="left" w:pos="454"/>
      </w:tabs>
      <w:spacing w:before="57" w:after="0" w:line="255" w:lineRule="exact"/>
      <w:ind w:left="0" w:firstLine="227"/>
      <w:jc w:val="left"/>
    </w:pPr>
    <w:rPr>
      <w:rFonts w:ascii="New York" w:hAnsi="New York" w:cs="Times New Roman"/>
      <w:noProof/>
    </w:rPr>
  </w:style>
  <w:style w:type="paragraph" w:styleId="Zkladntext2">
    <w:name w:val="Body Text 2"/>
    <w:basedOn w:val="Normln"/>
    <w:pPr>
      <w:spacing w:after="0"/>
      <w:ind w:left="0"/>
    </w:pPr>
    <w:rPr>
      <w:rFonts w:eastAsia="MS Mincho" w:cs="Times New Roman"/>
      <w:sz w:val="20"/>
      <w:szCs w:val="20"/>
      <w:lang w:eastAsia="cs-CZ"/>
    </w:rPr>
  </w:style>
  <w:style w:type="paragraph" w:styleId="Zkladntext3">
    <w:name w:val="Body Text 3"/>
    <w:basedOn w:val="Normln"/>
    <w:pPr>
      <w:spacing w:after="0"/>
      <w:ind w:left="0"/>
    </w:pPr>
    <w:rPr>
      <w:rFonts w:eastAsia="MS Mincho" w:cs="Times New Roman"/>
      <w:b/>
      <w:bCs/>
      <w:sz w:val="24"/>
      <w:szCs w:val="20"/>
      <w:lang w:eastAsia="cs-CZ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semiHidden/>
    <w:rsid w:val="00EA76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54D19"/>
    <w:rPr>
      <w:sz w:val="16"/>
      <w:szCs w:val="16"/>
    </w:rPr>
  </w:style>
  <w:style w:type="paragraph" w:styleId="Textkomente">
    <w:name w:val="annotation text"/>
    <w:basedOn w:val="Normln"/>
    <w:semiHidden/>
    <w:rsid w:val="00E54D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4D19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E94917"/>
    <w:pPr>
      <w:ind w:left="720"/>
      <w:contextualSpacing/>
    </w:pPr>
  </w:style>
  <w:style w:type="paragraph" w:customStyle="1" w:styleId="A">
    <w:name w:val="A"/>
    <w:basedOn w:val="Normln"/>
    <w:link w:val="AChar"/>
    <w:qFormat/>
    <w:rsid w:val="00F54282"/>
    <w:pPr>
      <w:tabs>
        <w:tab w:val="left" w:pos="426"/>
      </w:tabs>
      <w:spacing w:after="0"/>
      <w:ind w:left="0"/>
      <w:jc w:val="center"/>
    </w:pPr>
    <w:rPr>
      <w:rFonts w:eastAsia="MS Mincho"/>
      <w:b/>
      <w:bCs/>
      <w:caps/>
      <w:sz w:val="22"/>
      <w:szCs w:val="22"/>
    </w:rPr>
  </w:style>
  <w:style w:type="character" w:customStyle="1" w:styleId="AChar">
    <w:name w:val="A Char"/>
    <w:basedOn w:val="Standardnpsmoodstavce"/>
    <w:link w:val="A"/>
    <w:rsid w:val="00F54282"/>
    <w:rPr>
      <w:rFonts w:ascii="Arial" w:eastAsia="MS Mincho" w:hAnsi="Arial" w:cs="Arial"/>
      <w:b/>
      <w:bCs/>
      <w:caps/>
      <w:sz w:val="22"/>
      <w:szCs w:val="22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F57560"/>
    <w:rPr>
      <w:rFonts w:ascii="Arial" w:hAnsi="Arial" w:cs="Arial"/>
      <w:sz w:val="23"/>
      <w:szCs w:val="23"/>
      <w:lang w:eastAsia="de-DE"/>
    </w:rPr>
  </w:style>
  <w:style w:type="paragraph" w:customStyle="1" w:styleId="Default">
    <w:name w:val="Default"/>
    <w:rsid w:val="00807B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252F26"/>
    <w:rPr>
      <w:b/>
      <w:bCs/>
      <w:i w:val="0"/>
      <w:iCs w:val="0"/>
    </w:rPr>
  </w:style>
  <w:style w:type="character" w:customStyle="1" w:styleId="st1">
    <w:name w:val="st1"/>
    <w:basedOn w:val="Standardnpsmoodstavce"/>
    <w:rsid w:val="00252F26"/>
  </w:style>
  <w:style w:type="paragraph" w:styleId="Revize">
    <w:name w:val="Revision"/>
    <w:hidden/>
    <w:uiPriority w:val="99"/>
    <w:semiHidden/>
    <w:rsid w:val="00BC0E6F"/>
    <w:rPr>
      <w:rFonts w:ascii="Arial" w:hAnsi="Arial" w:cs="Arial"/>
      <w:sz w:val="18"/>
      <w:szCs w:val="18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rsid w:val="00A378CF"/>
    <w:rPr>
      <w:rFonts w:ascii="Arial" w:hAnsi="Arial" w:cs="Arial"/>
      <w:sz w:val="23"/>
      <w:szCs w:val="23"/>
      <w:lang w:eastAsia="de-DE"/>
    </w:rPr>
  </w:style>
  <w:style w:type="paragraph" w:customStyle="1" w:styleId="Styl">
    <w:name w:val="Styl"/>
    <w:rsid w:val="00CC4D13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tyl11">
    <w:name w:val="Styl11"/>
    <w:basedOn w:val="Styl"/>
    <w:next w:val="Styl"/>
    <w:rsid w:val="00CC4D13"/>
  </w:style>
  <w:style w:type="character" w:customStyle="1" w:styleId="OdstavecseseznamemChar">
    <w:name w:val="Odstavec se seznamem Char"/>
    <w:link w:val="Odstavecseseznamem"/>
    <w:uiPriority w:val="34"/>
    <w:locked/>
    <w:rsid w:val="00CC4D13"/>
    <w:rPr>
      <w:rFonts w:ascii="Arial" w:hAnsi="Arial" w:cs="Arial"/>
      <w:sz w:val="18"/>
      <w:szCs w:val="18"/>
      <w:lang w:eastAsia="de-DE"/>
    </w:rPr>
  </w:style>
  <w:style w:type="paragraph" w:customStyle="1" w:styleId="Smlouva">
    <w:name w:val="Smlouva"/>
    <w:basedOn w:val="Normln"/>
    <w:uiPriority w:val="99"/>
    <w:rsid w:val="00B54228"/>
    <w:pPr>
      <w:tabs>
        <w:tab w:val="num" w:pos="1440"/>
      </w:tabs>
      <w:spacing w:after="0"/>
      <w:ind w:left="0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atelna@st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01F9-33A8-477A-8BCD-9575BFC1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4553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TELEFAX NACHRICHT</vt:lpstr>
    </vt:vector>
  </TitlesOfParts>
  <Company>Mühlbauer GmbH</Company>
  <LinksUpToDate>false</LinksUpToDate>
  <CharactersWithSpaces>30901</CharactersWithSpaces>
  <SharedDoc>false</SharedDoc>
  <HLinks>
    <vt:vector size="24" baseType="variant">
      <vt:variant>
        <vt:i4>5832802</vt:i4>
      </vt:variant>
      <vt:variant>
        <vt:i4>9</vt:i4>
      </vt:variant>
      <vt:variant>
        <vt:i4>0</vt:i4>
      </vt:variant>
      <vt:variant>
        <vt:i4>5</vt:i4>
      </vt:variant>
      <vt:variant>
        <vt:lpwstr>mailto:stc@muehlbauer.de</vt:lpwstr>
      </vt:variant>
      <vt:variant>
        <vt:lpwstr/>
      </vt:variant>
      <vt:variant>
        <vt:i4>7929864</vt:i4>
      </vt:variant>
      <vt:variant>
        <vt:i4>6</vt:i4>
      </vt:variant>
      <vt:variant>
        <vt:i4>0</vt:i4>
      </vt:variant>
      <vt:variant>
        <vt:i4>5</vt:i4>
      </vt:variant>
      <vt:variant>
        <vt:lpwstr>mailto:fikar.petr@stc.cz</vt:lpwstr>
      </vt:variant>
      <vt:variant>
        <vt:lpwstr/>
      </vt:variant>
      <vt:variant>
        <vt:i4>2097242</vt:i4>
      </vt:variant>
      <vt:variant>
        <vt:i4>3</vt:i4>
      </vt:variant>
      <vt:variant>
        <vt:i4>0</vt:i4>
      </vt:variant>
      <vt:variant>
        <vt:i4>5</vt:i4>
      </vt:variant>
      <vt:variant>
        <vt:lpwstr>mailto:erwin.hilbert@muehlbauer.de</vt:lpwstr>
      </vt:variant>
      <vt:variant>
        <vt:lpwstr/>
      </vt:variant>
      <vt:variant>
        <vt:i4>262258</vt:i4>
      </vt:variant>
      <vt:variant>
        <vt:i4>0</vt:i4>
      </vt:variant>
      <vt:variant>
        <vt:i4>0</vt:i4>
      </vt:variant>
      <vt:variant>
        <vt:i4>5</vt:i4>
      </vt:variant>
      <vt:variant>
        <vt:lpwstr>mailto:dudkova.olga@stc.cz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NACHRICHT</dc:title>
  <dc:creator>Wolfgang Brückl</dc:creator>
  <cp:lastModifiedBy>Senoldova Zuzana</cp:lastModifiedBy>
  <cp:revision>5</cp:revision>
  <cp:lastPrinted>2019-06-21T13:02:00Z</cp:lastPrinted>
  <dcterms:created xsi:type="dcterms:W3CDTF">2019-06-21T12:58:00Z</dcterms:created>
  <dcterms:modified xsi:type="dcterms:W3CDTF">2019-06-21T13:25:00Z</dcterms:modified>
</cp:coreProperties>
</file>