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FD7E3" w14:textId="028976D6" w:rsidR="00BA21DA" w:rsidRDefault="00147057" w:rsidP="00865CAE">
      <w:pPr>
        <w:tabs>
          <w:tab w:val="left" w:pos="709"/>
        </w:tabs>
        <w:spacing w:after="0" w:line="240" w:lineRule="auto"/>
        <w:jc w:val="center"/>
        <w:rPr>
          <w:rFonts w:ascii="Arial Black" w:hAnsi="Arial Black" w:cs="Arial"/>
          <w:sz w:val="40"/>
        </w:rPr>
      </w:pPr>
      <w:r>
        <w:rPr>
          <w:rFonts w:ascii="Arial Black" w:hAnsi="Arial Black" w:cs="Arial"/>
          <w:sz w:val="40"/>
        </w:rPr>
        <w:t xml:space="preserve">RÁMCOVÁ </w:t>
      </w:r>
      <w:r w:rsidR="00000D9E" w:rsidRPr="00BA21DA">
        <w:rPr>
          <w:rFonts w:ascii="Arial Black" w:hAnsi="Arial Black" w:cs="Arial"/>
          <w:sz w:val="40"/>
        </w:rPr>
        <w:t>PŘÍKAZNÍ SMLOUVA</w:t>
      </w:r>
      <w:r w:rsidR="00BA21DA">
        <w:rPr>
          <w:rFonts w:ascii="Arial Black" w:hAnsi="Arial Black" w:cs="Arial"/>
          <w:sz w:val="40"/>
        </w:rPr>
        <w:t xml:space="preserve"> </w:t>
      </w:r>
    </w:p>
    <w:p w14:paraId="2C5A1208" w14:textId="77777777" w:rsidR="00000D9E" w:rsidRDefault="00000D9E" w:rsidP="00865CAE">
      <w:pPr>
        <w:tabs>
          <w:tab w:val="left" w:pos="709"/>
        </w:tabs>
        <w:spacing w:after="120" w:line="240" w:lineRule="auto"/>
        <w:jc w:val="center"/>
        <w:rPr>
          <w:rFonts w:ascii="Arial Black" w:hAnsi="Arial Black" w:cs="Arial"/>
          <w:sz w:val="40"/>
        </w:rPr>
      </w:pPr>
      <w:r w:rsidRPr="00BA21DA">
        <w:rPr>
          <w:rFonts w:ascii="Arial Black" w:hAnsi="Arial Black" w:cs="Arial"/>
          <w:sz w:val="40"/>
        </w:rPr>
        <w:t>o poskytování právních služeb</w:t>
      </w:r>
    </w:p>
    <w:p w14:paraId="16728C55" w14:textId="77777777" w:rsidR="00BA21DA" w:rsidRPr="00226133" w:rsidRDefault="00BA21DA" w:rsidP="00BA21DA">
      <w:pPr>
        <w:spacing w:after="0"/>
        <w:jc w:val="center"/>
        <w:rPr>
          <w:rFonts w:ascii="Arial" w:hAnsi="Arial" w:cs="Arial"/>
        </w:rPr>
      </w:pPr>
      <w:r w:rsidRPr="00226133">
        <w:rPr>
          <w:rFonts w:ascii="Arial" w:eastAsia="Times New Roman" w:hAnsi="Arial" w:cs="Arial"/>
          <w:bCs/>
          <w:lang w:eastAsia="cs-CZ"/>
        </w:rPr>
        <w:t>evi</w:t>
      </w:r>
      <w:r w:rsidRPr="00226133">
        <w:rPr>
          <w:rFonts w:ascii="Arial" w:eastAsia="Times New Roman" w:hAnsi="Arial" w:cs="Arial"/>
          <w:lang w:eastAsia="cs-CZ"/>
        </w:rPr>
        <w:t xml:space="preserve">dovaná u </w:t>
      </w:r>
      <w:r>
        <w:rPr>
          <w:rFonts w:ascii="Arial" w:eastAsia="Times New Roman" w:hAnsi="Arial" w:cs="Arial"/>
          <w:lang w:eastAsia="cs-CZ"/>
        </w:rPr>
        <w:t>příkazce</w:t>
      </w:r>
      <w:r w:rsidRPr="00226133">
        <w:rPr>
          <w:rFonts w:ascii="Arial" w:eastAsia="Times New Roman" w:hAnsi="Arial" w:cs="Arial"/>
          <w:lang w:eastAsia="cs-CZ"/>
        </w:rPr>
        <w:t xml:space="preserve"> pod č. </w:t>
      </w:r>
      <w:r w:rsidR="00D26427">
        <w:rPr>
          <w:rFonts w:ascii="Arial" w:hAnsi="Arial" w:cs="Arial"/>
          <w:b/>
        </w:rPr>
        <w:t>004</w:t>
      </w:r>
      <w:r w:rsidRPr="00D26427">
        <w:rPr>
          <w:rFonts w:ascii="Arial" w:hAnsi="Arial" w:cs="Arial"/>
          <w:b/>
        </w:rPr>
        <w:t>/</w:t>
      </w:r>
      <w:r w:rsidR="00B771E6" w:rsidRPr="00D26427">
        <w:rPr>
          <w:rFonts w:ascii="Arial" w:hAnsi="Arial" w:cs="Arial"/>
          <w:b/>
        </w:rPr>
        <w:t>OS/</w:t>
      </w:r>
      <w:r w:rsidR="00D26427" w:rsidRPr="00D26427">
        <w:rPr>
          <w:rFonts w:ascii="Arial" w:hAnsi="Arial" w:cs="Arial"/>
          <w:b/>
        </w:rPr>
        <w:t>2020</w:t>
      </w:r>
    </w:p>
    <w:p w14:paraId="437E6109" w14:textId="77777777" w:rsidR="00BA21DA" w:rsidRDefault="00BA21DA" w:rsidP="00BA21DA">
      <w:pPr>
        <w:spacing w:after="0"/>
        <w:jc w:val="center"/>
        <w:rPr>
          <w:rFonts w:ascii="Arial" w:hAnsi="Arial" w:cs="Arial"/>
          <w:b/>
        </w:rPr>
      </w:pPr>
      <w:r w:rsidRPr="00226133">
        <w:rPr>
          <w:rFonts w:ascii="Arial" w:eastAsia="Times New Roman" w:hAnsi="Arial" w:cs="Arial"/>
          <w:bCs/>
          <w:lang w:eastAsia="cs-CZ"/>
        </w:rPr>
        <w:t>evi</w:t>
      </w:r>
      <w:r w:rsidRPr="00226133">
        <w:rPr>
          <w:rFonts w:ascii="Arial" w:eastAsia="Times New Roman" w:hAnsi="Arial" w:cs="Arial"/>
          <w:lang w:eastAsia="cs-CZ"/>
        </w:rPr>
        <w:t xml:space="preserve">dovaná u </w:t>
      </w:r>
      <w:r>
        <w:rPr>
          <w:rFonts w:ascii="Arial" w:eastAsia="Times New Roman" w:hAnsi="Arial" w:cs="Arial"/>
          <w:lang w:eastAsia="cs-CZ"/>
        </w:rPr>
        <w:t>příkazníka</w:t>
      </w:r>
      <w:r w:rsidRPr="00226133">
        <w:rPr>
          <w:rFonts w:ascii="Arial" w:eastAsia="Times New Roman" w:hAnsi="Arial" w:cs="Arial"/>
          <w:lang w:eastAsia="cs-CZ"/>
        </w:rPr>
        <w:t xml:space="preserve"> pod č. </w:t>
      </w:r>
      <w:r w:rsidRPr="00226133">
        <w:rPr>
          <w:rFonts w:ascii="Arial" w:hAnsi="Arial" w:cs="Arial"/>
          <w:b/>
          <w:highlight w:val="yellow"/>
        </w:rPr>
        <w:t>[</w:t>
      </w:r>
      <w:r w:rsidR="00F77099" w:rsidRPr="00F77099">
        <w:rPr>
          <w:rFonts w:ascii="Arial" w:hAnsi="Arial" w:cs="Arial"/>
          <w:b/>
          <w:i/>
          <w:highlight w:val="yellow"/>
        </w:rPr>
        <w:t>dodavatel doplní</w:t>
      </w:r>
      <w:r w:rsidR="00F77099">
        <w:rPr>
          <w:rFonts w:ascii="Arial" w:hAnsi="Arial" w:cs="Arial"/>
          <w:b/>
          <w:i/>
          <w:highlight w:val="yellow"/>
        </w:rPr>
        <w:t xml:space="preserve"> číslo dle své evidenc</w:t>
      </w:r>
      <w:r w:rsidR="00A83023">
        <w:rPr>
          <w:rFonts w:ascii="Arial" w:hAnsi="Arial" w:cs="Arial"/>
          <w:b/>
          <w:i/>
          <w:highlight w:val="yellow"/>
        </w:rPr>
        <w:t>e</w:t>
      </w:r>
      <w:r w:rsidR="00F77099">
        <w:rPr>
          <w:rFonts w:ascii="Arial" w:hAnsi="Arial" w:cs="Arial"/>
          <w:b/>
          <w:i/>
          <w:highlight w:val="yellow"/>
        </w:rPr>
        <w:t xml:space="preserve">, pokud </w:t>
      </w:r>
      <w:r w:rsidR="00A83023">
        <w:rPr>
          <w:rFonts w:ascii="Arial" w:hAnsi="Arial" w:cs="Arial"/>
          <w:b/>
          <w:i/>
          <w:highlight w:val="yellow"/>
        </w:rPr>
        <w:t>relevantní</w:t>
      </w:r>
      <w:r w:rsidRPr="00226133">
        <w:rPr>
          <w:rFonts w:ascii="Arial" w:hAnsi="Arial" w:cs="Arial"/>
          <w:b/>
          <w:highlight w:val="yellow"/>
        </w:rPr>
        <w:t>]</w:t>
      </w:r>
    </w:p>
    <w:p w14:paraId="625D6D09" w14:textId="77777777" w:rsidR="00BA21DA" w:rsidRDefault="00BA21DA" w:rsidP="00BA21DA">
      <w:pPr>
        <w:spacing w:after="0"/>
        <w:jc w:val="center"/>
        <w:rPr>
          <w:rFonts w:ascii="Arial" w:eastAsia="Times New Roman" w:hAnsi="Arial" w:cs="Arial"/>
          <w:bCs/>
          <w:lang w:eastAsia="cs-CZ"/>
        </w:rPr>
      </w:pPr>
      <w:r w:rsidRPr="00226133">
        <w:rPr>
          <w:rFonts w:ascii="Arial" w:eastAsia="Times New Roman" w:hAnsi="Arial" w:cs="Arial"/>
          <w:bCs/>
          <w:lang w:eastAsia="cs-CZ"/>
        </w:rPr>
        <w:t>(dále jen „tato smlouva“)</w:t>
      </w:r>
    </w:p>
    <w:p w14:paraId="352CD926" w14:textId="77777777" w:rsidR="00BA21DA" w:rsidRPr="00226133" w:rsidRDefault="00BA21DA" w:rsidP="00BA21DA">
      <w:pPr>
        <w:spacing w:after="0"/>
        <w:jc w:val="center"/>
        <w:rPr>
          <w:rFonts w:ascii="Arial" w:eastAsia="Times New Roman" w:hAnsi="Arial" w:cs="Arial"/>
          <w:bCs/>
          <w:lang w:eastAsia="cs-CZ"/>
        </w:rPr>
      </w:pPr>
    </w:p>
    <w:p w14:paraId="14934958" w14:textId="77777777" w:rsidR="00BA21DA" w:rsidRPr="00F476C7" w:rsidRDefault="00BA21DA" w:rsidP="00BA21DA">
      <w:pPr>
        <w:jc w:val="center"/>
        <w:rPr>
          <w:rFonts w:ascii="Arial" w:hAnsi="Arial"/>
          <w:b/>
          <w:color w:val="000000"/>
        </w:rPr>
      </w:pPr>
      <w:r w:rsidRPr="00F476C7">
        <w:rPr>
          <w:rFonts w:ascii="Arial" w:hAnsi="Arial"/>
          <w:b/>
          <w:color w:val="000000"/>
        </w:rPr>
        <w:t>uzavřená v souladu s</w:t>
      </w:r>
      <w:r w:rsidR="009144EB">
        <w:rPr>
          <w:rFonts w:ascii="Arial" w:hAnsi="Arial"/>
          <w:b/>
          <w:color w:val="000000"/>
        </w:rPr>
        <w:t>e</w:t>
      </w:r>
      <w:r w:rsidRPr="00F476C7">
        <w:rPr>
          <w:rFonts w:ascii="Arial" w:hAnsi="Arial"/>
          <w:b/>
          <w:color w:val="000000"/>
        </w:rPr>
        <w:t xml:space="preserve"> zákon</w:t>
      </w:r>
      <w:r w:rsidR="009144EB">
        <w:rPr>
          <w:rFonts w:ascii="Arial" w:hAnsi="Arial"/>
          <w:b/>
          <w:color w:val="000000"/>
        </w:rPr>
        <w:t>em</w:t>
      </w:r>
      <w:r w:rsidRPr="00F476C7">
        <w:rPr>
          <w:rFonts w:ascii="Arial" w:hAnsi="Arial"/>
          <w:b/>
          <w:color w:val="000000"/>
        </w:rPr>
        <w:t xml:space="preserve"> č. 134/2016 Sb., o zadávání veřejných zakázek, ve znění pozdějších předpisů (dále jen „ZZVZ“)</w:t>
      </w:r>
    </w:p>
    <w:p w14:paraId="717173D5" w14:textId="77777777" w:rsidR="00BA21DA" w:rsidRPr="00F476C7" w:rsidRDefault="00BA21DA" w:rsidP="00BA21DA">
      <w:pPr>
        <w:jc w:val="center"/>
        <w:rPr>
          <w:rFonts w:ascii="Arial" w:hAnsi="Arial"/>
          <w:b/>
          <w:color w:val="000000"/>
        </w:rPr>
      </w:pPr>
      <w:r w:rsidRPr="00F476C7">
        <w:rPr>
          <w:rFonts w:ascii="Arial" w:hAnsi="Arial"/>
          <w:b/>
          <w:color w:val="000000"/>
        </w:rPr>
        <w:t>a</w:t>
      </w:r>
    </w:p>
    <w:p w14:paraId="28759B6E" w14:textId="77777777" w:rsidR="00BA21DA" w:rsidRPr="00F476C7" w:rsidRDefault="00BA21DA" w:rsidP="00BA21DA">
      <w:pPr>
        <w:spacing w:after="0"/>
        <w:jc w:val="center"/>
        <w:rPr>
          <w:rFonts w:ascii="Arial" w:hAnsi="Arial" w:cs="Arial"/>
          <w:b/>
          <w:color w:val="000000"/>
        </w:rPr>
      </w:pPr>
      <w:r w:rsidRPr="00F476C7">
        <w:rPr>
          <w:rFonts w:ascii="Arial" w:hAnsi="Arial"/>
          <w:b/>
          <w:color w:val="000000"/>
        </w:rPr>
        <w:t xml:space="preserve">uzavřená </w:t>
      </w:r>
      <w:r w:rsidRPr="00DE3CB2">
        <w:rPr>
          <w:rFonts w:ascii="Arial" w:hAnsi="Arial"/>
          <w:b/>
          <w:color w:val="000000"/>
        </w:rPr>
        <w:t xml:space="preserve">podle </w:t>
      </w:r>
      <w:r w:rsidR="009065F3" w:rsidRPr="00DE3CB2">
        <w:rPr>
          <w:rFonts w:ascii="Arial" w:hAnsi="Arial"/>
          <w:b/>
          <w:color w:val="000000"/>
        </w:rPr>
        <w:t>§ 2430 a násl. zákona</w:t>
      </w:r>
      <w:r w:rsidR="009065F3" w:rsidRPr="009065F3">
        <w:rPr>
          <w:rFonts w:ascii="Arial" w:hAnsi="Arial"/>
          <w:b/>
          <w:color w:val="000000"/>
        </w:rPr>
        <w:t xml:space="preserve"> </w:t>
      </w:r>
      <w:r w:rsidRPr="00F476C7">
        <w:rPr>
          <w:rFonts w:ascii="Arial" w:hAnsi="Arial"/>
          <w:b/>
          <w:color w:val="000000"/>
        </w:rPr>
        <w:t xml:space="preserve">č. 89/2012 Sb., občanský zákoník, ve znění </w:t>
      </w:r>
      <w:r w:rsidRPr="00F476C7">
        <w:rPr>
          <w:rFonts w:ascii="Arial" w:hAnsi="Arial" w:cs="Arial"/>
          <w:b/>
          <w:color w:val="000000"/>
        </w:rPr>
        <w:t>pozdějších předpisů (dále jen „OZ“)</w:t>
      </w:r>
    </w:p>
    <w:p w14:paraId="42D897EA" w14:textId="77777777" w:rsidR="00000D9E" w:rsidRPr="0054538A" w:rsidRDefault="00000D9E" w:rsidP="00000D9E">
      <w:pPr>
        <w:pStyle w:val="Default"/>
        <w:spacing w:line="276" w:lineRule="auto"/>
        <w:jc w:val="center"/>
        <w:rPr>
          <w:color w:val="auto"/>
          <w:sz w:val="22"/>
          <w:szCs w:val="22"/>
        </w:rPr>
      </w:pPr>
    </w:p>
    <w:p w14:paraId="0A48B464" w14:textId="77777777" w:rsidR="00000D9E" w:rsidRDefault="009065F3" w:rsidP="009065F3">
      <w:pPr>
        <w:pStyle w:val="Default"/>
        <w:spacing w:line="276" w:lineRule="auto"/>
        <w:jc w:val="center"/>
        <w:rPr>
          <w:color w:val="auto"/>
          <w:sz w:val="22"/>
          <w:szCs w:val="22"/>
        </w:rPr>
      </w:pPr>
      <w:r>
        <w:rPr>
          <w:color w:val="auto"/>
          <w:sz w:val="22"/>
          <w:szCs w:val="22"/>
        </w:rPr>
        <w:t>mezi</w:t>
      </w:r>
    </w:p>
    <w:p w14:paraId="223D25A4" w14:textId="77777777" w:rsidR="009065F3" w:rsidRPr="0054538A" w:rsidRDefault="009065F3" w:rsidP="00000D9E">
      <w:pPr>
        <w:pStyle w:val="Default"/>
        <w:spacing w:line="276" w:lineRule="auto"/>
        <w:rPr>
          <w:color w:val="auto"/>
          <w:sz w:val="22"/>
          <w:szCs w:val="22"/>
        </w:rPr>
      </w:pPr>
    </w:p>
    <w:p w14:paraId="1ED9B8BB" w14:textId="77777777" w:rsidR="00000D9E" w:rsidRPr="00F476C7" w:rsidRDefault="00BA21DA" w:rsidP="00000D9E">
      <w:pPr>
        <w:pStyle w:val="Nadpis1"/>
        <w:numPr>
          <w:ilvl w:val="0"/>
          <w:numId w:val="0"/>
        </w:numPr>
        <w:tabs>
          <w:tab w:val="left" w:pos="0"/>
        </w:tabs>
        <w:suppressAutoHyphens/>
        <w:overflowPunct w:val="0"/>
        <w:autoSpaceDE w:val="0"/>
        <w:spacing w:before="0" w:after="0" w:line="276" w:lineRule="auto"/>
        <w:contextualSpacing w:val="0"/>
        <w:jc w:val="both"/>
        <w:textAlignment w:val="baseline"/>
        <w:rPr>
          <w:rFonts w:ascii="Arial" w:hAnsi="Arial" w:cs="Arial"/>
          <w:caps/>
          <w:color w:val="000000"/>
          <w:sz w:val="22"/>
          <w:szCs w:val="22"/>
        </w:rPr>
      </w:pPr>
      <w:r>
        <w:rPr>
          <w:rFonts w:ascii="Arial" w:hAnsi="Arial" w:cs="Arial"/>
          <w:color w:val="000000"/>
          <w:sz w:val="22"/>
          <w:szCs w:val="22"/>
        </w:rPr>
        <w:t>Příkazce</w:t>
      </w:r>
      <w:r w:rsidR="00000D9E" w:rsidRPr="00F476C7">
        <w:rPr>
          <w:rFonts w:ascii="Arial" w:hAnsi="Arial" w:cs="Arial"/>
          <w:color w:val="000000"/>
          <w:sz w:val="22"/>
          <w:szCs w:val="22"/>
        </w:rPr>
        <w:t>:</w:t>
      </w:r>
      <w:r w:rsidR="00000D9E" w:rsidRPr="00F476C7">
        <w:rPr>
          <w:rFonts w:ascii="Arial" w:hAnsi="Arial" w:cs="Arial"/>
          <w:caps/>
          <w:color w:val="000000"/>
          <w:sz w:val="22"/>
          <w:szCs w:val="22"/>
        </w:rPr>
        <w:tab/>
      </w:r>
      <w:r w:rsidR="00000D9E" w:rsidRPr="00F476C7">
        <w:rPr>
          <w:rFonts w:ascii="Arial" w:hAnsi="Arial" w:cs="Arial"/>
          <w:caps/>
          <w:color w:val="000000"/>
          <w:sz w:val="22"/>
          <w:szCs w:val="22"/>
        </w:rPr>
        <w:tab/>
      </w:r>
      <w:r w:rsidR="00000D9E" w:rsidRPr="00F476C7">
        <w:rPr>
          <w:rFonts w:ascii="Arial" w:hAnsi="Arial" w:cs="Arial"/>
          <w:color w:val="000000"/>
          <w:sz w:val="22"/>
          <w:szCs w:val="22"/>
        </w:rPr>
        <w:t>STÁTNÍ TISKÁRNA CENIN, státní podnik</w:t>
      </w:r>
    </w:p>
    <w:p w14:paraId="2190A199" w14:textId="77777777" w:rsidR="00000D9E" w:rsidRPr="00F476C7" w:rsidRDefault="009144EB" w:rsidP="00000D9E">
      <w:pPr>
        <w:pStyle w:val="Zpat"/>
        <w:tabs>
          <w:tab w:val="clear" w:pos="4536"/>
          <w:tab w:val="clear" w:pos="9072"/>
        </w:tabs>
        <w:spacing w:line="276" w:lineRule="auto"/>
        <w:ind w:left="1416" w:firstLine="708"/>
        <w:rPr>
          <w:rFonts w:ascii="Arial" w:hAnsi="Arial" w:cs="Arial"/>
          <w:color w:val="000000"/>
        </w:rPr>
      </w:pPr>
      <w:r>
        <w:rPr>
          <w:rFonts w:ascii="Arial" w:hAnsi="Arial" w:cs="Arial"/>
          <w:color w:val="000000"/>
        </w:rPr>
        <w:t>se sídlem</w:t>
      </w:r>
      <w:r w:rsidR="00000D9E" w:rsidRPr="00F476C7">
        <w:rPr>
          <w:rFonts w:ascii="Arial" w:hAnsi="Arial" w:cs="Arial"/>
          <w:color w:val="000000"/>
        </w:rPr>
        <w:t xml:space="preserve"> Praha 1, Růžová 6, čp. 943, PSČ 110 00, Česká republika</w:t>
      </w:r>
    </w:p>
    <w:p w14:paraId="44941EE2" w14:textId="77777777" w:rsidR="00000D9E" w:rsidRPr="00F476C7" w:rsidRDefault="009144EB" w:rsidP="00000D9E">
      <w:pPr>
        <w:spacing w:after="0"/>
        <w:ind w:left="2124"/>
        <w:rPr>
          <w:rFonts w:ascii="Arial" w:hAnsi="Arial" w:cs="Arial"/>
          <w:color w:val="000000"/>
        </w:rPr>
      </w:pPr>
      <w:r>
        <w:rPr>
          <w:rFonts w:ascii="Arial" w:hAnsi="Arial" w:cs="Arial"/>
          <w:color w:val="000000"/>
        </w:rPr>
        <w:t>zapsána</w:t>
      </w:r>
      <w:r w:rsidR="00000D9E" w:rsidRPr="00F476C7">
        <w:rPr>
          <w:rFonts w:ascii="Arial" w:hAnsi="Arial" w:cs="Arial"/>
          <w:color w:val="000000"/>
        </w:rPr>
        <w:t xml:space="preserve"> v obchodním rejstříku vedeném Městským soudem v Praze, oddíl A LX, vložka 296</w:t>
      </w:r>
    </w:p>
    <w:p w14:paraId="017195B4" w14:textId="77777777" w:rsidR="00000D9E" w:rsidRPr="00F476C7" w:rsidRDefault="00000D9E" w:rsidP="00000D9E">
      <w:pPr>
        <w:spacing w:after="0"/>
        <w:ind w:left="3600" w:hanging="1476"/>
        <w:rPr>
          <w:rFonts w:ascii="Arial" w:hAnsi="Arial" w:cs="Arial"/>
          <w:color w:val="000000"/>
        </w:rPr>
      </w:pPr>
      <w:r w:rsidRPr="00F476C7">
        <w:rPr>
          <w:rFonts w:ascii="Arial" w:hAnsi="Arial" w:cs="Arial"/>
          <w:color w:val="000000"/>
        </w:rPr>
        <w:t>zastoupen</w:t>
      </w:r>
      <w:r w:rsidR="009144EB">
        <w:rPr>
          <w:rFonts w:ascii="Arial" w:hAnsi="Arial" w:cs="Arial"/>
          <w:color w:val="000000"/>
        </w:rPr>
        <w:t>a</w:t>
      </w:r>
      <w:r w:rsidRPr="00F476C7">
        <w:rPr>
          <w:rFonts w:ascii="Arial" w:hAnsi="Arial" w:cs="Arial"/>
          <w:color w:val="000000"/>
        </w:rPr>
        <w:t>:</w:t>
      </w:r>
      <w:r w:rsidRPr="00F476C7">
        <w:rPr>
          <w:rFonts w:ascii="Arial" w:hAnsi="Arial" w:cs="Arial"/>
          <w:color w:val="000000"/>
        </w:rPr>
        <w:tab/>
      </w:r>
      <w:r w:rsidRPr="00F476C7">
        <w:rPr>
          <w:rFonts w:ascii="Arial" w:hAnsi="Arial" w:cs="Arial"/>
          <w:b/>
          <w:color w:val="000000"/>
        </w:rPr>
        <w:t>Tomášem Hebelkou</w:t>
      </w:r>
      <w:r w:rsidRPr="00F476C7">
        <w:rPr>
          <w:rFonts w:ascii="Arial" w:hAnsi="Arial" w:cs="Arial"/>
          <w:color w:val="000000"/>
        </w:rPr>
        <w:t>, MSc, generálním ředitelem</w:t>
      </w:r>
    </w:p>
    <w:p w14:paraId="7D88C672" w14:textId="77777777" w:rsidR="00000D9E" w:rsidRPr="00F476C7" w:rsidRDefault="00000D9E" w:rsidP="00000D9E">
      <w:pPr>
        <w:spacing w:after="0"/>
        <w:ind w:left="3600" w:hanging="1476"/>
        <w:rPr>
          <w:rFonts w:ascii="Arial" w:hAnsi="Arial" w:cs="Arial"/>
          <w:color w:val="000000"/>
        </w:rPr>
      </w:pPr>
      <w:r w:rsidRPr="00F476C7">
        <w:rPr>
          <w:rFonts w:ascii="Arial" w:hAnsi="Arial" w:cs="Arial"/>
          <w:color w:val="000000"/>
        </w:rPr>
        <w:t>IČ</w:t>
      </w:r>
      <w:r w:rsidR="009144EB">
        <w:rPr>
          <w:rFonts w:ascii="Arial" w:hAnsi="Arial" w:cs="Arial"/>
          <w:color w:val="000000"/>
        </w:rPr>
        <w:t>O</w:t>
      </w:r>
      <w:r w:rsidRPr="00F476C7">
        <w:rPr>
          <w:rFonts w:ascii="Arial" w:hAnsi="Arial" w:cs="Arial"/>
          <w:color w:val="000000"/>
        </w:rPr>
        <w:t>:</w:t>
      </w:r>
      <w:r w:rsidRPr="00F476C7">
        <w:rPr>
          <w:rFonts w:ascii="Arial" w:hAnsi="Arial" w:cs="Arial"/>
          <w:color w:val="000000"/>
        </w:rPr>
        <w:tab/>
        <w:t>00001279</w:t>
      </w:r>
    </w:p>
    <w:p w14:paraId="0331FC21" w14:textId="77777777" w:rsidR="00000D9E" w:rsidRPr="00F476C7" w:rsidRDefault="00000D9E" w:rsidP="00000D9E">
      <w:pPr>
        <w:spacing w:after="0"/>
        <w:ind w:left="3600" w:hanging="1476"/>
        <w:rPr>
          <w:rFonts w:ascii="Arial" w:hAnsi="Arial" w:cs="Arial"/>
          <w:color w:val="000000"/>
        </w:rPr>
      </w:pPr>
      <w:r w:rsidRPr="00F476C7">
        <w:rPr>
          <w:rFonts w:ascii="Arial" w:hAnsi="Arial" w:cs="Arial"/>
          <w:color w:val="000000"/>
        </w:rPr>
        <w:t>DIČ:</w:t>
      </w:r>
      <w:r w:rsidRPr="00F476C7">
        <w:rPr>
          <w:rFonts w:ascii="Arial" w:hAnsi="Arial" w:cs="Arial"/>
          <w:color w:val="000000"/>
        </w:rPr>
        <w:tab/>
      </w:r>
      <w:r w:rsidRPr="00F476C7">
        <w:rPr>
          <w:rFonts w:ascii="Arial" w:hAnsi="Arial" w:cs="Arial"/>
        </w:rPr>
        <w:t>CZ</w:t>
      </w:r>
      <w:r w:rsidRPr="00F476C7">
        <w:rPr>
          <w:rFonts w:ascii="Arial" w:hAnsi="Arial" w:cs="Arial"/>
          <w:color w:val="000000"/>
        </w:rPr>
        <w:t>00001279</w:t>
      </w:r>
    </w:p>
    <w:p w14:paraId="2FA22E9E" w14:textId="77777777" w:rsidR="00000D9E" w:rsidRPr="00F476C7" w:rsidRDefault="00000D9E" w:rsidP="00000D9E">
      <w:pPr>
        <w:spacing w:after="0"/>
        <w:rPr>
          <w:rFonts w:ascii="Arial" w:hAnsi="Arial" w:cs="Arial"/>
          <w:color w:val="000000"/>
        </w:rPr>
      </w:pPr>
      <w:r w:rsidRPr="00F476C7">
        <w:rPr>
          <w:rFonts w:ascii="Arial" w:hAnsi="Arial" w:cs="Arial"/>
          <w:color w:val="000000"/>
        </w:rPr>
        <w:tab/>
      </w:r>
      <w:r w:rsidRPr="00F476C7">
        <w:rPr>
          <w:rFonts w:ascii="Arial" w:hAnsi="Arial" w:cs="Arial"/>
          <w:color w:val="000000"/>
        </w:rPr>
        <w:tab/>
      </w:r>
      <w:r w:rsidRPr="00F476C7">
        <w:rPr>
          <w:rFonts w:ascii="Arial" w:hAnsi="Arial" w:cs="Arial"/>
          <w:color w:val="000000"/>
        </w:rPr>
        <w:tab/>
        <w:t>bank. spojení:</w:t>
      </w:r>
      <w:r w:rsidRPr="00F476C7">
        <w:rPr>
          <w:rFonts w:ascii="Arial" w:hAnsi="Arial" w:cs="Arial"/>
          <w:color w:val="000000"/>
        </w:rPr>
        <w:tab/>
        <w:t xml:space="preserve"> </w:t>
      </w:r>
      <w:r w:rsidRPr="00F476C7">
        <w:rPr>
          <w:rFonts w:ascii="Arial" w:hAnsi="Arial" w:cs="Arial"/>
          <w:bCs/>
          <w:color w:val="000000"/>
        </w:rPr>
        <w:t>UniCredit Bank Czech Republic and Slovakia, a.s.</w:t>
      </w:r>
      <w:r w:rsidRPr="00F476C7">
        <w:rPr>
          <w:rFonts w:ascii="Arial" w:hAnsi="Arial" w:cs="Arial"/>
          <w:color w:val="000000"/>
        </w:rPr>
        <w:t xml:space="preserve"> </w:t>
      </w:r>
    </w:p>
    <w:p w14:paraId="7BE338D1" w14:textId="77777777" w:rsidR="00000D9E" w:rsidRPr="00F476C7" w:rsidRDefault="00000D9E" w:rsidP="00000D9E">
      <w:pPr>
        <w:spacing w:after="0"/>
        <w:rPr>
          <w:rFonts w:ascii="Arial" w:hAnsi="Arial" w:cs="Arial"/>
          <w:color w:val="000000"/>
        </w:rPr>
      </w:pPr>
      <w:r w:rsidRPr="00F476C7">
        <w:rPr>
          <w:rFonts w:ascii="Arial" w:hAnsi="Arial" w:cs="Arial"/>
          <w:color w:val="000000"/>
        </w:rPr>
        <w:tab/>
      </w:r>
      <w:r w:rsidRPr="00F476C7">
        <w:rPr>
          <w:rFonts w:ascii="Arial" w:hAnsi="Arial" w:cs="Arial"/>
          <w:color w:val="000000"/>
        </w:rPr>
        <w:tab/>
      </w:r>
      <w:r w:rsidRPr="00F476C7">
        <w:rPr>
          <w:rFonts w:ascii="Arial" w:hAnsi="Arial" w:cs="Arial"/>
          <w:color w:val="000000"/>
        </w:rPr>
        <w:tab/>
        <w:t>číslo účtu:</w:t>
      </w:r>
      <w:r w:rsidRPr="00F476C7">
        <w:rPr>
          <w:rFonts w:ascii="Arial" w:hAnsi="Arial" w:cs="Arial"/>
          <w:color w:val="000000"/>
        </w:rPr>
        <w:tab/>
        <w:t xml:space="preserve"> 200210002/2700</w:t>
      </w:r>
    </w:p>
    <w:p w14:paraId="57079D77" w14:textId="77777777" w:rsidR="00000D9E" w:rsidRPr="00F476C7" w:rsidRDefault="00000D9E" w:rsidP="00000D9E">
      <w:pPr>
        <w:spacing w:after="0"/>
        <w:ind w:left="1416" w:firstLine="708"/>
        <w:rPr>
          <w:rFonts w:ascii="Arial" w:hAnsi="Arial" w:cs="Arial"/>
          <w:color w:val="000000"/>
        </w:rPr>
      </w:pPr>
      <w:r w:rsidRPr="00F476C7">
        <w:rPr>
          <w:rFonts w:ascii="Arial" w:hAnsi="Arial" w:cs="Arial"/>
          <w:color w:val="000000"/>
        </w:rPr>
        <w:t xml:space="preserve">IBAN: </w:t>
      </w:r>
      <w:r w:rsidRPr="00F476C7">
        <w:rPr>
          <w:rFonts w:ascii="Arial" w:hAnsi="Arial" w:cs="Arial"/>
          <w:color w:val="000000"/>
        </w:rPr>
        <w:tab/>
      </w:r>
      <w:r w:rsidRPr="00F476C7">
        <w:rPr>
          <w:rFonts w:ascii="Arial" w:hAnsi="Arial" w:cs="Arial"/>
          <w:color w:val="000000"/>
        </w:rPr>
        <w:tab/>
        <w:t xml:space="preserve"> CZ66 2700 0000 0002 0021 0002</w:t>
      </w:r>
    </w:p>
    <w:p w14:paraId="5A30BBAA" w14:textId="77777777" w:rsidR="00000D9E" w:rsidRPr="00F476C7" w:rsidRDefault="00000D9E" w:rsidP="00000D9E">
      <w:pPr>
        <w:spacing w:after="0"/>
        <w:ind w:left="1416" w:firstLine="708"/>
        <w:rPr>
          <w:rFonts w:ascii="Arial" w:hAnsi="Arial" w:cs="Arial"/>
          <w:color w:val="000000"/>
        </w:rPr>
      </w:pPr>
      <w:r w:rsidRPr="00F476C7">
        <w:rPr>
          <w:rFonts w:ascii="Arial" w:hAnsi="Arial" w:cs="Arial"/>
          <w:color w:val="000000"/>
        </w:rPr>
        <w:t xml:space="preserve">SWIFT: </w:t>
      </w:r>
      <w:r w:rsidRPr="00F476C7">
        <w:rPr>
          <w:rFonts w:ascii="Arial" w:hAnsi="Arial" w:cs="Arial"/>
          <w:color w:val="000000"/>
        </w:rPr>
        <w:tab/>
        <w:t xml:space="preserve"> BACX CZPP</w:t>
      </w:r>
    </w:p>
    <w:p w14:paraId="1A9C5602" w14:textId="77777777" w:rsidR="00000D9E" w:rsidRPr="00F476C7" w:rsidRDefault="00000D9E" w:rsidP="00000D9E">
      <w:pPr>
        <w:widowControl w:val="0"/>
        <w:autoSpaceDE w:val="0"/>
        <w:autoSpaceDN w:val="0"/>
        <w:adjustRightInd w:val="0"/>
        <w:spacing w:after="0"/>
        <w:ind w:left="1416" w:firstLine="708"/>
        <w:rPr>
          <w:rFonts w:ascii="Arial" w:eastAsia="Times New Roman" w:hAnsi="Arial" w:cs="Arial"/>
          <w:color w:val="000000"/>
          <w:lang w:eastAsia="cs-CZ"/>
        </w:rPr>
      </w:pPr>
      <w:r w:rsidRPr="00F476C7">
        <w:rPr>
          <w:rFonts w:ascii="Arial" w:eastAsia="Times New Roman" w:hAnsi="Arial" w:cs="Arial"/>
          <w:color w:val="000000"/>
          <w:lang w:eastAsia="cs-CZ"/>
        </w:rPr>
        <w:t xml:space="preserve">(dále </w:t>
      </w:r>
      <w:r w:rsidR="009144EB">
        <w:rPr>
          <w:rFonts w:ascii="Arial" w:eastAsia="Times New Roman" w:hAnsi="Arial" w:cs="Arial"/>
          <w:color w:val="000000"/>
          <w:lang w:eastAsia="cs-CZ"/>
        </w:rPr>
        <w:t>jako</w:t>
      </w:r>
      <w:r w:rsidRPr="00F476C7">
        <w:rPr>
          <w:rFonts w:ascii="Arial" w:eastAsia="Times New Roman" w:hAnsi="Arial" w:cs="Arial"/>
          <w:color w:val="000000"/>
          <w:lang w:eastAsia="cs-CZ"/>
        </w:rPr>
        <w:t xml:space="preserve"> „</w:t>
      </w:r>
      <w:r w:rsidR="00BA21DA">
        <w:rPr>
          <w:rFonts w:ascii="Arial" w:hAnsi="Arial" w:cs="Arial"/>
          <w:b/>
          <w:color w:val="000000"/>
        </w:rPr>
        <w:t>p</w:t>
      </w:r>
      <w:r w:rsidR="00BA21DA" w:rsidRPr="00BA21DA">
        <w:rPr>
          <w:rFonts w:ascii="Arial" w:hAnsi="Arial" w:cs="Arial"/>
          <w:b/>
          <w:color w:val="000000"/>
        </w:rPr>
        <w:t>říkazce</w:t>
      </w:r>
      <w:r w:rsidRPr="00F476C7">
        <w:rPr>
          <w:rFonts w:ascii="Arial" w:eastAsia="Times New Roman" w:hAnsi="Arial" w:cs="Arial"/>
          <w:color w:val="000000"/>
          <w:lang w:eastAsia="cs-CZ"/>
        </w:rPr>
        <w:t>“</w:t>
      </w:r>
      <w:r w:rsidR="003E0D20">
        <w:rPr>
          <w:rFonts w:ascii="Arial" w:eastAsia="Times New Roman" w:hAnsi="Arial" w:cs="Arial"/>
          <w:color w:val="000000"/>
          <w:lang w:eastAsia="cs-CZ"/>
        </w:rPr>
        <w:t xml:space="preserve"> nebo „</w:t>
      </w:r>
      <w:r w:rsidR="003E0D20" w:rsidRPr="003E0D20">
        <w:rPr>
          <w:rFonts w:ascii="Arial" w:eastAsia="Times New Roman" w:hAnsi="Arial" w:cs="Arial"/>
          <w:b/>
          <w:color w:val="000000"/>
          <w:lang w:eastAsia="cs-CZ"/>
        </w:rPr>
        <w:t>zadavatel</w:t>
      </w:r>
      <w:r w:rsidR="003E0D20">
        <w:rPr>
          <w:rFonts w:ascii="Arial" w:eastAsia="Times New Roman" w:hAnsi="Arial" w:cs="Arial"/>
          <w:color w:val="000000"/>
          <w:lang w:eastAsia="cs-CZ"/>
        </w:rPr>
        <w:t>“</w:t>
      </w:r>
      <w:r w:rsidRPr="00F476C7">
        <w:rPr>
          <w:rFonts w:ascii="Arial" w:eastAsia="Times New Roman" w:hAnsi="Arial" w:cs="Arial"/>
          <w:color w:val="000000"/>
          <w:lang w:eastAsia="cs-CZ"/>
        </w:rPr>
        <w:t>)</w:t>
      </w:r>
    </w:p>
    <w:p w14:paraId="7A9C37C1" w14:textId="77777777" w:rsidR="00000D9E" w:rsidRPr="0054538A" w:rsidRDefault="00000D9E" w:rsidP="00000D9E">
      <w:pPr>
        <w:pStyle w:val="Default"/>
        <w:spacing w:line="276" w:lineRule="auto"/>
        <w:rPr>
          <w:color w:val="auto"/>
          <w:sz w:val="22"/>
          <w:szCs w:val="22"/>
        </w:rPr>
      </w:pPr>
    </w:p>
    <w:p w14:paraId="5613EDAF" w14:textId="77777777" w:rsidR="00000D9E" w:rsidRPr="002E6847" w:rsidRDefault="00BA21DA" w:rsidP="00000D9E">
      <w:pPr>
        <w:pStyle w:val="Default"/>
        <w:spacing w:line="276" w:lineRule="auto"/>
        <w:rPr>
          <w:color w:val="auto"/>
          <w:sz w:val="22"/>
          <w:szCs w:val="22"/>
        </w:rPr>
      </w:pPr>
      <w:r w:rsidRPr="002E6847">
        <w:rPr>
          <w:b/>
          <w:sz w:val="22"/>
          <w:szCs w:val="22"/>
        </w:rPr>
        <w:t>Příkazník</w:t>
      </w:r>
      <w:r w:rsidR="00000D9E" w:rsidRPr="002E6847">
        <w:rPr>
          <w:b/>
          <w:bCs/>
          <w:color w:val="auto"/>
          <w:sz w:val="22"/>
          <w:szCs w:val="22"/>
        </w:rPr>
        <w:t>:</w:t>
      </w:r>
      <w:r w:rsidR="00000D9E" w:rsidRPr="002E6847">
        <w:rPr>
          <w:b/>
          <w:bCs/>
          <w:color w:val="auto"/>
          <w:sz w:val="22"/>
          <w:szCs w:val="22"/>
        </w:rPr>
        <w:tab/>
      </w:r>
      <w:r w:rsidR="00000D9E" w:rsidRPr="002E6847">
        <w:rPr>
          <w:b/>
          <w:bCs/>
          <w:color w:val="auto"/>
          <w:sz w:val="22"/>
          <w:szCs w:val="22"/>
        </w:rPr>
        <w:tab/>
      </w:r>
      <w:r w:rsidR="009065F3" w:rsidRPr="002E6847">
        <w:rPr>
          <w:b/>
          <w:i/>
          <w:sz w:val="22"/>
          <w:szCs w:val="22"/>
          <w:highlight w:val="yellow"/>
        </w:rPr>
        <w:t>[</w:t>
      </w:r>
      <w:r w:rsidR="002E6847" w:rsidRPr="002E6847">
        <w:rPr>
          <w:b/>
          <w:i/>
          <w:sz w:val="22"/>
          <w:szCs w:val="22"/>
          <w:highlight w:val="yellow"/>
        </w:rPr>
        <w:t>dodavatel doplní svoji identifikaci</w:t>
      </w:r>
      <w:r w:rsidR="009065F3" w:rsidRPr="002E6847">
        <w:rPr>
          <w:b/>
          <w:i/>
          <w:sz w:val="22"/>
          <w:szCs w:val="22"/>
          <w:highlight w:val="yellow"/>
        </w:rPr>
        <w:t>]</w:t>
      </w:r>
    </w:p>
    <w:p w14:paraId="5592351B" w14:textId="77777777" w:rsidR="00BA21DA" w:rsidRPr="002E6847" w:rsidRDefault="00BA21DA" w:rsidP="00BA21DA">
      <w:pPr>
        <w:tabs>
          <w:tab w:val="left" w:pos="81"/>
        </w:tabs>
        <w:spacing w:after="0"/>
        <w:rPr>
          <w:rFonts w:ascii="Arial" w:hAnsi="Arial" w:cs="Arial"/>
        </w:rPr>
      </w:pPr>
      <w:r w:rsidRPr="002E6847">
        <w:rPr>
          <w:rFonts w:ascii="Arial" w:hAnsi="Arial" w:cs="Arial"/>
        </w:rPr>
        <w:tab/>
      </w:r>
      <w:r w:rsidRPr="002E6847">
        <w:rPr>
          <w:rFonts w:ascii="Arial" w:hAnsi="Arial" w:cs="Arial"/>
        </w:rPr>
        <w:tab/>
      </w:r>
      <w:r w:rsidRPr="002E6847">
        <w:rPr>
          <w:rFonts w:ascii="Arial" w:hAnsi="Arial" w:cs="Arial"/>
        </w:rPr>
        <w:tab/>
      </w:r>
      <w:r w:rsidRPr="002E6847">
        <w:rPr>
          <w:rFonts w:ascii="Arial" w:hAnsi="Arial" w:cs="Arial"/>
        </w:rPr>
        <w:tab/>
        <w:t>se sídlem:</w:t>
      </w:r>
      <w:r w:rsidRPr="002E6847">
        <w:rPr>
          <w:rFonts w:ascii="Arial" w:hAnsi="Arial" w:cs="Arial"/>
        </w:rPr>
        <w:tab/>
      </w:r>
      <w:r w:rsidR="009065F3" w:rsidRPr="002E6847">
        <w:rPr>
          <w:rFonts w:ascii="Arial" w:hAnsi="Arial" w:cs="Arial"/>
          <w:b/>
          <w:highlight w:val="yellow"/>
        </w:rPr>
        <w:t>[•]</w:t>
      </w:r>
    </w:p>
    <w:p w14:paraId="650C212D" w14:textId="77777777" w:rsidR="00BA21DA" w:rsidRPr="002E6847" w:rsidRDefault="00BA21DA" w:rsidP="00BA21DA">
      <w:pPr>
        <w:pStyle w:val="Styl11"/>
        <w:spacing w:line="276" w:lineRule="auto"/>
        <w:ind w:left="2124"/>
        <w:rPr>
          <w:rFonts w:ascii="Arial" w:hAnsi="Arial" w:cs="Arial"/>
          <w:sz w:val="22"/>
          <w:szCs w:val="22"/>
        </w:rPr>
      </w:pPr>
      <w:r w:rsidRPr="002E6847">
        <w:rPr>
          <w:rFonts w:ascii="Arial" w:hAnsi="Arial" w:cs="Arial"/>
          <w:sz w:val="22"/>
          <w:szCs w:val="22"/>
        </w:rPr>
        <w:t>zapsaná v:</w:t>
      </w:r>
      <w:r w:rsidRPr="002E6847">
        <w:rPr>
          <w:rFonts w:ascii="Arial" w:hAnsi="Arial" w:cs="Arial"/>
          <w:sz w:val="22"/>
          <w:szCs w:val="22"/>
        </w:rPr>
        <w:tab/>
      </w:r>
      <w:r w:rsidR="009065F3" w:rsidRPr="002E6847">
        <w:rPr>
          <w:rFonts w:ascii="Arial" w:hAnsi="Arial" w:cs="Arial"/>
          <w:b/>
          <w:sz w:val="22"/>
          <w:szCs w:val="22"/>
          <w:highlight w:val="yellow"/>
        </w:rPr>
        <w:t>[•]</w:t>
      </w:r>
    </w:p>
    <w:p w14:paraId="1D61A96B" w14:textId="77777777" w:rsidR="00BA21DA" w:rsidRPr="002E6847" w:rsidRDefault="00BA21DA" w:rsidP="00BA21DA">
      <w:pPr>
        <w:pStyle w:val="Styl"/>
        <w:spacing w:line="276" w:lineRule="auto"/>
        <w:ind w:left="2124"/>
        <w:rPr>
          <w:rFonts w:ascii="Arial" w:hAnsi="Arial" w:cs="Arial"/>
          <w:sz w:val="22"/>
          <w:szCs w:val="22"/>
        </w:rPr>
      </w:pPr>
      <w:r w:rsidRPr="002E6847">
        <w:rPr>
          <w:rFonts w:ascii="Arial" w:hAnsi="Arial" w:cs="Arial"/>
          <w:sz w:val="22"/>
          <w:szCs w:val="22"/>
        </w:rPr>
        <w:t xml:space="preserve">zastoupena: </w:t>
      </w:r>
      <w:r w:rsidRPr="002E6847">
        <w:rPr>
          <w:rFonts w:ascii="Arial" w:hAnsi="Arial" w:cs="Arial"/>
          <w:sz w:val="22"/>
          <w:szCs w:val="22"/>
        </w:rPr>
        <w:tab/>
      </w:r>
      <w:r w:rsidR="009065F3" w:rsidRPr="002E6847">
        <w:rPr>
          <w:rFonts w:ascii="Arial" w:hAnsi="Arial" w:cs="Arial"/>
          <w:b/>
          <w:sz w:val="22"/>
          <w:szCs w:val="22"/>
          <w:highlight w:val="yellow"/>
        </w:rPr>
        <w:t>[•]</w:t>
      </w:r>
    </w:p>
    <w:p w14:paraId="46AD4131" w14:textId="77777777" w:rsidR="009065F3" w:rsidRPr="002E6847" w:rsidRDefault="00BA21DA" w:rsidP="009065F3">
      <w:pPr>
        <w:pStyle w:val="Styl"/>
        <w:spacing w:line="276" w:lineRule="auto"/>
        <w:ind w:left="1842" w:firstLine="282"/>
        <w:rPr>
          <w:rFonts w:ascii="Arial" w:hAnsi="Arial" w:cs="Arial"/>
          <w:b/>
          <w:sz w:val="22"/>
          <w:szCs w:val="22"/>
        </w:rPr>
      </w:pPr>
      <w:r w:rsidRPr="002E6847">
        <w:rPr>
          <w:rFonts w:ascii="Arial" w:hAnsi="Arial" w:cs="Arial"/>
          <w:sz w:val="22"/>
          <w:szCs w:val="22"/>
        </w:rPr>
        <w:t>IČ</w:t>
      </w:r>
      <w:r w:rsidR="009065F3" w:rsidRPr="002E6847">
        <w:rPr>
          <w:rFonts w:ascii="Arial" w:hAnsi="Arial" w:cs="Arial"/>
          <w:sz w:val="22"/>
          <w:szCs w:val="22"/>
        </w:rPr>
        <w:t>O</w:t>
      </w:r>
      <w:r w:rsidRPr="002E6847">
        <w:rPr>
          <w:rFonts w:ascii="Arial" w:hAnsi="Arial" w:cs="Arial"/>
          <w:sz w:val="22"/>
          <w:szCs w:val="22"/>
        </w:rPr>
        <w:t>:</w:t>
      </w:r>
      <w:r w:rsidRPr="002E6847">
        <w:rPr>
          <w:rFonts w:ascii="Arial" w:hAnsi="Arial" w:cs="Arial"/>
          <w:sz w:val="22"/>
          <w:szCs w:val="22"/>
        </w:rPr>
        <w:tab/>
      </w:r>
      <w:r w:rsidRPr="002E6847">
        <w:rPr>
          <w:rFonts w:ascii="Arial" w:hAnsi="Arial" w:cs="Arial"/>
          <w:sz w:val="22"/>
          <w:szCs w:val="22"/>
        </w:rPr>
        <w:tab/>
      </w:r>
      <w:r w:rsidR="009065F3" w:rsidRPr="002E6847">
        <w:rPr>
          <w:rFonts w:ascii="Arial" w:hAnsi="Arial" w:cs="Arial"/>
          <w:b/>
          <w:sz w:val="22"/>
          <w:szCs w:val="22"/>
          <w:highlight w:val="yellow"/>
        </w:rPr>
        <w:t>[•]</w:t>
      </w:r>
    </w:p>
    <w:p w14:paraId="7FAACE09" w14:textId="77777777" w:rsidR="00BA21DA" w:rsidRPr="002E6847" w:rsidRDefault="00BA21DA" w:rsidP="009065F3">
      <w:pPr>
        <w:pStyle w:val="Styl"/>
        <w:spacing w:line="276" w:lineRule="auto"/>
        <w:ind w:left="1842" w:firstLine="282"/>
        <w:rPr>
          <w:rFonts w:ascii="Arial" w:hAnsi="Arial" w:cs="Arial"/>
          <w:sz w:val="22"/>
          <w:szCs w:val="22"/>
        </w:rPr>
      </w:pPr>
      <w:r w:rsidRPr="002E6847">
        <w:rPr>
          <w:rFonts w:ascii="Arial" w:hAnsi="Arial" w:cs="Arial"/>
          <w:sz w:val="22"/>
          <w:szCs w:val="22"/>
        </w:rPr>
        <w:t>DIČ:</w:t>
      </w:r>
      <w:r w:rsidRPr="002E6847">
        <w:rPr>
          <w:rFonts w:ascii="Arial" w:hAnsi="Arial" w:cs="Arial"/>
          <w:sz w:val="22"/>
          <w:szCs w:val="22"/>
        </w:rPr>
        <w:tab/>
      </w:r>
      <w:r w:rsidRPr="002E6847">
        <w:rPr>
          <w:rFonts w:ascii="Arial" w:hAnsi="Arial" w:cs="Arial"/>
          <w:sz w:val="22"/>
          <w:szCs w:val="22"/>
        </w:rPr>
        <w:tab/>
      </w:r>
      <w:r w:rsidR="009065F3" w:rsidRPr="002E6847">
        <w:rPr>
          <w:rFonts w:ascii="Arial" w:hAnsi="Arial" w:cs="Arial"/>
          <w:b/>
          <w:sz w:val="22"/>
          <w:szCs w:val="22"/>
          <w:highlight w:val="yellow"/>
        </w:rPr>
        <w:t>[•]</w:t>
      </w:r>
    </w:p>
    <w:p w14:paraId="56AF3C49" w14:textId="77777777" w:rsidR="009065F3" w:rsidRPr="002E6847" w:rsidRDefault="00BA21DA" w:rsidP="00BA21DA">
      <w:pPr>
        <w:pStyle w:val="Styl"/>
        <w:spacing w:line="276" w:lineRule="auto"/>
        <w:ind w:left="1842" w:firstLine="282"/>
        <w:rPr>
          <w:rFonts w:ascii="Arial" w:hAnsi="Arial" w:cs="Arial"/>
          <w:b/>
          <w:sz w:val="22"/>
          <w:szCs w:val="22"/>
        </w:rPr>
      </w:pPr>
      <w:r w:rsidRPr="002E6847">
        <w:rPr>
          <w:rFonts w:ascii="Arial" w:hAnsi="Arial" w:cs="Arial"/>
          <w:sz w:val="22"/>
          <w:szCs w:val="22"/>
        </w:rPr>
        <w:t>bank. spojení:</w:t>
      </w:r>
      <w:r w:rsidRPr="002E6847">
        <w:rPr>
          <w:rFonts w:ascii="Arial" w:hAnsi="Arial" w:cs="Arial"/>
          <w:sz w:val="22"/>
          <w:szCs w:val="22"/>
        </w:rPr>
        <w:tab/>
      </w:r>
      <w:r w:rsidR="009065F3" w:rsidRPr="002E6847">
        <w:rPr>
          <w:rFonts w:ascii="Arial" w:hAnsi="Arial" w:cs="Arial"/>
          <w:b/>
          <w:sz w:val="22"/>
          <w:szCs w:val="22"/>
          <w:highlight w:val="yellow"/>
        </w:rPr>
        <w:t>[•]</w:t>
      </w:r>
    </w:p>
    <w:p w14:paraId="1BA890AB" w14:textId="77777777" w:rsidR="00BA21DA" w:rsidRPr="002E6847" w:rsidRDefault="00BA21DA" w:rsidP="00BA21DA">
      <w:pPr>
        <w:pStyle w:val="Styl"/>
        <w:spacing w:line="276" w:lineRule="auto"/>
        <w:ind w:left="1842" w:firstLine="282"/>
        <w:rPr>
          <w:rFonts w:ascii="Arial" w:hAnsi="Arial" w:cs="Arial"/>
          <w:sz w:val="22"/>
          <w:szCs w:val="22"/>
        </w:rPr>
      </w:pPr>
      <w:r w:rsidRPr="002E6847">
        <w:rPr>
          <w:rFonts w:ascii="Arial" w:hAnsi="Arial" w:cs="Arial"/>
          <w:sz w:val="22"/>
          <w:szCs w:val="22"/>
        </w:rPr>
        <w:t>číslo účtu:</w:t>
      </w:r>
      <w:r w:rsidRPr="002E6847">
        <w:rPr>
          <w:rFonts w:ascii="Arial" w:hAnsi="Arial" w:cs="Arial"/>
          <w:sz w:val="22"/>
          <w:szCs w:val="22"/>
        </w:rPr>
        <w:tab/>
      </w:r>
      <w:r w:rsidR="009065F3" w:rsidRPr="002E6847">
        <w:rPr>
          <w:rFonts w:ascii="Arial" w:hAnsi="Arial" w:cs="Arial"/>
          <w:b/>
          <w:sz w:val="22"/>
          <w:szCs w:val="22"/>
          <w:highlight w:val="yellow"/>
        </w:rPr>
        <w:t>[•]</w:t>
      </w:r>
    </w:p>
    <w:p w14:paraId="2CC2A2ED" w14:textId="77777777" w:rsidR="00BA21DA" w:rsidRPr="002E6847" w:rsidRDefault="00BA21DA" w:rsidP="00BA21DA">
      <w:pPr>
        <w:pStyle w:val="Styl"/>
        <w:spacing w:line="276" w:lineRule="auto"/>
        <w:ind w:left="1842" w:firstLine="282"/>
        <w:rPr>
          <w:rFonts w:ascii="Arial" w:hAnsi="Arial" w:cs="Arial"/>
          <w:sz w:val="22"/>
          <w:szCs w:val="22"/>
        </w:rPr>
      </w:pPr>
      <w:r w:rsidRPr="002E6847">
        <w:rPr>
          <w:rFonts w:ascii="Arial" w:hAnsi="Arial" w:cs="Arial"/>
          <w:sz w:val="22"/>
          <w:szCs w:val="22"/>
        </w:rPr>
        <w:t>IBAN :</w:t>
      </w:r>
      <w:r w:rsidRPr="002E6847">
        <w:rPr>
          <w:rFonts w:ascii="Arial" w:hAnsi="Arial" w:cs="Arial"/>
          <w:sz w:val="22"/>
          <w:szCs w:val="22"/>
        </w:rPr>
        <w:tab/>
      </w:r>
      <w:r w:rsidRPr="002E6847">
        <w:rPr>
          <w:rFonts w:ascii="Arial" w:hAnsi="Arial" w:cs="Arial"/>
          <w:sz w:val="22"/>
          <w:szCs w:val="22"/>
        </w:rPr>
        <w:tab/>
      </w:r>
      <w:r w:rsidR="009065F3" w:rsidRPr="002E6847">
        <w:rPr>
          <w:rFonts w:ascii="Arial" w:hAnsi="Arial" w:cs="Arial"/>
          <w:b/>
          <w:sz w:val="22"/>
          <w:szCs w:val="22"/>
          <w:highlight w:val="yellow"/>
        </w:rPr>
        <w:t>[•]</w:t>
      </w:r>
    </w:p>
    <w:p w14:paraId="41F1176B" w14:textId="77777777" w:rsidR="00BA21DA" w:rsidRPr="002E6847" w:rsidRDefault="00BA21DA" w:rsidP="00BA21DA">
      <w:pPr>
        <w:pStyle w:val="Styl"/>
        <w:spacing w:line="276" w:lineRule="auto"/>
        <w:ind w:left="1842" w:firstLine="282"/>
        <w:rPr>
          <w:rFonts w:ascii="Arial" w:hAnsi="Arial" w:cs="Arial"/>
          <w:sz w:val="22"/>
          <w:szCs w:val="22"/>
        </w:rPr>
      </w:pPr>
      <w:r w:rsidRPr="002E6847">
        <w:rPr>
          <w:rFonts w:ascii="Arial" w:hAnsi="Arial" w:cs="Arial"/>
          <w:sz w:val="22"/>
          <w:szCs w:val="22"/>
        </w:rPr>
        <w:t>SWIFT:</w:t>
      </w:r>
      <w:r w:rsidRPr="002E6847">
        <w:rPr>
          <w:rFonts w:ascii="Arial" w:hAnsi="Arial" w:cs="Arial"/>
          <w:sz w:val="22"/>
          <w:szCs w:val="22"/>
        </w:rPr>
        <w:tab/>
      </w:r>
      <w:r w:rsidR="009065F3" w:rsidRPr="002E6847">
        <w:rPr>
          <w:rFonts w:ascii="Arial" w:hAnsi="Arial" w:cs="Arial"/>
          <w:b/>
          <w:sz w:val="22"/>
          <w:szCs w:val="22"/>
          <w:highlight w:val="yellow"/>
        </w:rPr>
        <w:t>[•]</w:t>
      </w:r>
    </w:p>
    <w:p w14:paraId="591C3BFC" w14:textId="77777777" w:rsidR="00BA21DA" w:rsidRPr="002E6847" w:rsidRDefault="00BA21DA" w:rsidP="00BA21DA">
      <w:pPr>
        <w:spacing w:after="0"/>
        <w:rPr>
          <w:rFonts w:ascii="Arial" w:eastAsia="Calibri" w:hAnsi="Arial" w:cs="Arial"/>
        </w:rPr>
      </w:pPr>
      <w:r w:rsidRPr="002E6847">
        <w:rPr>
          <w:rFonts w:ascii="Arial" w:eastAsia="Calibri" w:hAnsi="Arial" w:cs="Arial"/>
        </w:rPr>
        <w:t xml:space="preserve"> </w:t>
      </w:r>
      <w:r w:rsidRPr="002E6847">
        <w:rPr>
          <w:rFonts w:ascii="Arial" w:eastAsia="Calibri" w:hAnsi="Arial" w:cs="Arial"/>
        </w:rPr>
        <w:tab/>
      </w:r>
      <w:r w:rsidRPr="002E6847">
        <w:rPr>
          <w:rFonts w:ascii="Arial" w:eastAsia="Calibri" w:hAnsi="Arial" w:cs="Arial"/>
        </w:rPr>
        <w:tab/>
      </w:r>
      <w:r w:rsidRPr="002E6847">
        <w:rPr>
          <w:rFonts w:ascii="Arial" w:eastAsia="Calibri" w:hAnsi="Arial" w:cs="Arial"/>
        </w:rPr>
        <w:tab/>
        <w:t xml:space="preserve">(dále </w:t>
      </w:r>
      <w:r w:rsidR="009144EB" w:rsidRPr="002E6847">
        <w:rPr>
          <w:rFonts w:ascii="Arial" w:eastAsia="Calibri" w:hAnsi="Arial" w:cs="Arial"/>
        </w:rPr>
        <w:t>jako</w:t>
      </w:r>
      <w:r w:rsidRPr="002E6847">
        <w:rPr>
          <w:rFonts w:ascii="Arial" w:eastAsia="Calibri" w:hAnsi="Arial" w:cs="Arial"/>
        </w:rPr>
        <w:t xml:space="preserve"> „</w:t>
      </w:r>
      <w:r w:rsidR="009065F3" w:rsidRPr="002E6847">
        <w:rPr>
          <w:rFonts w:ascii="Arial" w:eastAsia="Calibri" w:hAnsi="Arial" w:cs="Arial"/>
          <w:b/>
        </w:rPr>
        <w:t>příkazník</w:t>
      </w:r>
      <w:r w:rsidRPr="002E6847">
        <w:rPr>
          <w:rFonts w:ascii="Arial" w:eastAsia="Calibri" w:hAnsi="Arial" w:cs="Arial"/>
        </w:rPr>
        <w:t>“)</w:t>
      </w:r>
    </w:p>
    <w:p w14:paraId="2B3623C4" w14:textId="77777777" w:rsidR="00000D9E" w:rsidRPr="0054538A" w:rsidRDefault="00000D9E" w:rsidP="00000D9E">
      <w:pPr>
        <w:pStyle w:val="Default"/>
        <w:spacing w:line="276" w:lineRule="auto"/>
        <w:rPr>
          <w:sz w:val="22"/>
          <w:szCs w:val="22"/>
        </w:rPr>
      </w:pPr>
    </w:p>
    <w:p w14:paraId="5706DB49" w14:textId="77777777" w:rsidR="00000D9E" w:rsidRPr="0054538A" w:rsidRDefault="00000D9E" w:rsidP="00000D9E">
      <w:pPr>
        <w:rPr>
          <w:rFonts w:ascii="Arial" w:hAnsi="Arial" w:cs="Arial"/>
          <w:b/>
          <w:bCs/>
        </w:rPr>
      </w:pPr>
      <w:r w:rsidRPr="0054538A">
        <w:rPr>
          <w:rFonts w:ascii="Arial" w:hAnsi="Arial" w:cs="Arial"/>
        </w:rPr>
        <w:t xml:space="preserve">(dále společně označováni </w:t>
      </w:r>
      <w:r w:rsidR="009144EB">
        <w:rPr>
          <w:rFonts w:ascii="Arial" w:hAnsi="Arial" w:cs="Arial"/>
        </w:rPr>
        <w:t xml:space="preserve">také </w:t>
      </w:r>
      <w:r w:rsidRPr="0054538A">
        <w:rPr>
          <w:rFonts w:ascii="Arial" w:hAnsi="Arial" w:cs="Arial"/>
        </w:rPr>
        <w:t xml:space="preserve">jako </w:t>
      </w:r>
      <w:r w:rsidRPr="0054538A">
        <w:rPr>
          <w:rFonts w:ascii="Arial" w:hAnsi="Arial" w:cs="Arial"/>
          <w:b/>
          <w:bCs/>
        </w:rPr>
        <w:t>„smluvní strany“)</w:t>
      </w:r>
    </w:p>
    <w:p w14:paraId="3D176B7E" w14:textId="77777777" w:rsidR="009065F3" w:rsidRPr="00226133" w:rsidRDefault="009065F3" w:rsidP="009065F3">
      <w:pPr>
        <w:suppressAutoHyphens/>
        <w:overflowPunct w:val="0"/>
        <w:autoSpaceDE w:val="0"/>
        <w:spacing w:after="0"/>
        <w:textAlignment w:val="baseline"/>
        <w:rPr>
          <w:rFonts w:ascii="Arial" w:eastAsia="Times New Roman" w:hAnsi="Arial" w:cs="Arial"/>
          <w:b/>
          <w:caps/>
          <w:color w:val="000000"/>
          <w:lang w:eastAsia="ar-SA"/>
        </w:rPr>
      </w:pPr>
      <w:r w:rsidRPr="00226133">
        <w:rPr>
          <w:rFonts w:ascii="Arial" w:eastAsia="Times New Roman" w:hAnsi="Arial" w:cs="Arial"/>
          <w:b/>
          <w:color w:val="000000"/>
          <w:lang w:eastAsia="ar-SA"/>
        </w:rPr>
        <w:t>Zmocněnci pro jednání smluvní a ekonomická</w:t>
      </w:r>
      <w:r w:rsidRPr="00226133">
        <w:rPr>
          <w:rFonts w:ascii="Arial" w:eastAsia="Times New Roman" w:hAnsi="Arial" w:cs="Arial"/>
          <w:b/>
          <w:caps/>
          <w:color w:val="000000"/>
          <w:lang w:eastAsia="ar-SA"/>
        </w:rPr>
        <w:t>:</w:t>
      </w:r>
    </w:p>
    <w:p w14:paraId="468390CC" w14:textId="77777777" w:rsidR="009065F3" w:rsidRPr="00226133" w:rsidRDefault="009065F3" w:rsidP="009065F3">
      <w:pPr>
        <w:suppressAutoHyphens/>
        <w:overflowPunct w:val="0"/>
        <w:autoSpaceDE w:val="0"/>
        <w:spacing w:after="0"/>
        <w:textAlignment w:val="baseline"/>
        <w:rPr>
          <w:rFonts w:ascii="Arial" w:eastAsia="Times New Roman" w:hAnsi="Arial" w:cs="Arial"/>
          <w:color w:val="000000"/>
          <w:lang w:eastAsia="ar-SA"/>
        </w:rPr>
      </w:pPr>
      <w:r w:rsidRPr="00226133">
        <w:rPr>
          <w:rFonts w:ascii="Arial" w:eastAsia="Times New Roman" w:hAnsi="Arial" w:cs="Arial"/>
          <w:color w:val="000000"/>
          <w:lang w:eastAsia="ar-SA"/>
        </w:rPr>
        <w:lastRenderedPageBreak/>
        <w:t xml:space="preserve">za </w:t>
      </w:r>
      <w:r w:rsidR="002718AF">
        <w:rPr>
          <w:rFonts w:ascii="Arial" w:eastAsia="Times New Roman" w:hAnsi="Arial" w:cs="Arial"/>
          <w:color w:val="000000"/>
          <w:lang w:eastAsia="ar-SA"/>
        </w:rPr>
        <w:t>příkazce</w:t>
      </w:r>
      <w:r w:rsidRPr="00226133">
        <w:rPr>
          <w:rFonts w:ascii="Arial" w:eastAsia="Times New Roman" w:hAnsi="Arial" w:cs="Arial"/>
          <w:color w:val="000000"/>
          <w:lang w:eastAsia="ar-SA"/>
        </w:rPr>
        <w:t>:</w:t>
      </w:r>
      <w:r w:rsidRPr="00226133">
        <w:rPr>
          <w:rFonts w:ascii="Arial" w:eastAsia="Times New Roman" w:hAnsi="Arial" w:cs="Arial"/>
          <w:color w:val="000000"/>
          <w:lang w:eastAsia="ar-SA"/>
        </w:rPr>
        <w:tab/>
      </w:r>
      <w:r w:rsidRPr="00226133">
        <w:rPr>
          <w:rFonts w:ascii="Arial" w:eastAsia="Times New Roman" w:hAnsi="Arial" w:cs="Arial"/>
          <w:color w:val="000000"/>
          <w:lang w:eastAsia="ar-SA"/>
        </w:rPr>
        <w:tab/>
      </w:r>
      <w:r w:rsidRPr="00226133">
        <w:rPr>
          <w:rFonts w:ascii="Arial" w:eastAsia="Times New Roman" w:hAnsi="Arial" w:cs="Arial"/>
          <w:b/>
          <w:color w:val="000000"/>
          <w:lang w:eastAsia="ar-SA"/>
        </w:rPr>
        <w:t>Tomáš Hebelka, MSc</w:t>
      </w:r>
      <w:r w:rsidRPr="00226133">
        <w:rPr>
          <w:rFonts w:ascii="Arial" w:eastAsia="Times New Roman" w:hAnsi="Arial" w:cs="Arial"/>
          <w:color w:val="000000"/>
          <w:lang w:eastAsia="ar-SA"/>
        </w:rPr>
        <w:t xml:space="preserve">, generální ředitel </w:t>
      </w:r>
      <w:r w:rsidRPr="00226133">
        <w:rPr>
          <w:rFonts w:ascii="Arial" w:eastAsia="Times New Roman" w:hAnsi="Arial" w:cs="Arial"/>
          <w:color w:val="000000"/>
          <w:lang w:eastAsia="ar-SA"/>
        </w:rPr>
        <w:tab/>
      </w:r>
      <w:r w:rsidRPr="00226133">
        <w:rPr>
          <w:rFonts w:ascii="Arial" w:eastAsia="Times New Roman" w:hAnsi="Arial" w:cs="Arial"/>
          <w:color w:val="000000"/>
          <w:lang w:eastAsia="ar-SA"/>
        </w:rPr>
        <w:tab/>
      </w:r>
    </w:p>
    <w:p w14:paraId="4056BBA6" w14:textId="77777777" w:rsidR="009065F3" w:rsidRPr="00226133" w:rsidRDefault="009065F3" w:rsidP="009065F3">
      <w:pPr>
        <w:suppressAutoHyphens/>
        <w:overflowPunct w:val="0"/>
        <w:autoSpaceDE w:val="0"/>
        <w:spacing w:after="0"/>
        <w:jc w:val="both"/>
        <w:textAlignment w:val="baseline"/>
        <w:rPr>
          <w:rFonts w:ascii="Arial" w:eastAsia="Times New Roman" w:hAnsi="Arial" w:cs="Arial"/>
          <w:b/>
          <w:lang w:eastAsia="ar-SA"/>
        </w:rPr>
      </w:pPr>
      <w:r w:rsidRPr="00226133">
        <w:rPr>
          <w:rFonts w:ascii="Arial" w:eastAsia="Times New Roman" w:hAnsi="Arial" w:cs="Arial"/>
          <w:lang w:eastAsia="ar-SA"/>
        </w:rPr>
        <w:t xml:space="preserve">za </w:t>
      </w:r>
      <w:r w:rsidR="002718AF">
        <w:rPr>
          <w:rFonts w:ascii="Arial" w:eastAsia="Times New Roman" w:hAnsi="Arial" w:cs="Arial"/>
          <w:lang w:eastAsia="ar-SA"/>
        </w:rPr>
        <w:t>příkazníka</w:t>
      </w:r>
      <w:r w:rsidRPr="00226133">
        <w:rPr>
          <w:rFonts w:ascii="Arial" w:eastAsia="Times New Roman" w:hAnsi="Arial" w:cs="Arial"/>
          <w:lang w:eastAsia="ar-SA"/>
        </w:rPr>
        <w:t>:</w:t>
      </w:r>
      <w:r w:rsidRPr="00226133">
        <w:rPr>
          <w:rFonts w:ascii="Arial" w:eastAsia="Times New Roman" w:hAnsi="Arial" w:cs="Arial"/>
          <w:lang w:eastAsia="ar-SA"/>
        </w:rPr>
        <w:tab/>
      </w:r>
      <w:r w:rsidRPr="00226133">
        <w:rPr>
          <w:rFonts w:ascii="Arial" w:eastAsia="Times New Roman" w:hAnsi="Arial" w:cs="Arial"/>
          <w:lang w:eastAsia="ar-SA"/>
        </w:rPr>
        <w:tab/>
      </w:r>
      <w:r w:rsidRPr="00BD5185">
        <w:rPr>
          <w:rFonts w:ascii="Arial" w:hAnsi="Arial" w:cs="Arial"/>
          <w:b/>
          <w:highlight w:val="yellow"/>
        </w:rPr>
        <w:t>[•]</w:t>
      </w:r>
    </w:p>
    <w:p w14:paraId="5A69AB77" w14:textId="77777777" w:rsidR="009065F3" w:rsidRPr="00226133" w:rsidRDefault="009065F3" w:rsidP="009065F3">
      <w:pPr>
        <w:suppressAutoHyphens/>
        <w:overflowPunct w:val="0"/>
        <w:autoSpaceDE w:val="0"/>
        <w:spacing w:after="0"/>
        <w:textAlignment w:val="baseline"/>
        <w:rPr>
          <w:rFonts w:ascii="Arial" w:eastAsia="Times New Roman" w:hAnsi="Arial" w:cs="Arial"/>
          <w:lang w:eastAsia="ar-SA"/>
        </w:rPr>
      </w:pPr>
    </w:p>
    <w:p w14:paraId="22E3DE1B" w14:textId="77777777" w:rsidR="009065F3" w:rsidRPr="00226133" w:rsidRDefault="009065F3" w:rsidP="009065F3">
      <w:pPr>
        <w:suppressAutoHyphens/>
        <w:overflowPunct w:val="0"/>
        <w:autoSpaceDE w:val="0"/>
        <w:spacing w:after="0"/>
        <w:textAlignment w:val="baseline"/>
        <w:rPr>
          <w:rFonts w:ascii="Arial" w:eastAsia="Times New Roman" w:hAnsi="Arial" w:cs="Arial"/>
          <w:b/>
          <w:color w:val="000000"/>
          <w:lang w:eastAsia="ar-SA"/>
        </w:rPr>
      </w:pPr>
      <w:r w:rsidRPr="00226133">
        <w:rPr>
          <w:rFonts w:ascii="Arial" w:eastAsia="Times New Roman" w:hAnsi="Arial" w:cs="Arial"/>
          <w:b/>
          <w:color w:val="000000"/>
          <w:lang w:eastAsia="ar-SA"/>
        </w:rPr>
        <w:t>Zmocněnci pro jednání věcná a technická:</w:t>
      </w:r>
    </w:p>
    <w:p w14:paraId="23422DBA" w14:textId="77777777" w:rsidR="008D08E8" w:rsidRPr="008D08E8" w:rsidRDefault="009065F3" w:rsidP="009065F3">
      <w:pPr>
        <w:suppressAutoHyphens/>
        <w:overflowPunct w:val="0"/>
        <w:autoSpaceDE w:val="0"/>
        <w:spacing w:after="0"/>
        <w:textAlignment w:val="baseline"/>
        <w:rPr>
          <w:rFonts w:ascii="Arial" w:eastAsia="Times New Roman" w:hAnsi="Arial" w:cs="Arial"/>
          <w:color w:val="000000"/>
          <w:lang w:eastAsia="ar-SA"/>
        </w:rPr>
      </w:pPr>
      <w:r w:rsidRPr="00226133">
        <w:rPr>
          <w:rFonts w:ascii="Arial" w:eastAsia="Times New Roman" w:hAnsi="Arial" w:cs="Arial"/>
          <w:color w:val="000000"/>
          <w:lang w:eastAsia="ar-SA"/>
        </w:rPr>
        <w:t xml:space="preserve">za </w:t>
      </w:r>
      <w:r w:rsidR="002718AF" w:rsidRPr="008D08E8">
        <w:rPr>
          <w:rFonts w:ascii="Arial" w:eastAsia="Times New Roman" w:hAnsi="Arial" w:cs="Arial"/>
          <w:color w:val="000000"/>
          <w:lang w:eastAsia="ar-SA"/>
        </w:rPr>
        <w:t>příkazce</w:t>
      </w:r>
      <w:r w:rsidRPr="008D08E8">
        <w:rPr>
          <w:rFonts w:ascii="Arial" w:eastAsia="Times New Roman" w:hAnsi="Arial" w:cs="Arial"/>
          <w:color w:val="000000"/>
          <w:lang w:eastAsia="ar-SA"/>
        </w:rPr>
        <w:t>:</w:t>
      </w:r>
      <w:r w:rsidRPr="008D08E8">
        <w:rPr>
          <w:rFonts w:ascii="Arial" w:eastAsia="Times New Roman" w:hAnsi="Arial" w:cs="Arial"/>
          <w:color w:val="000000"/>
          <w:lang w:eastAsia="ar-SA"/>
        </w:rPr>
        <w:tab/>
      </w:r>
      <w:r w:rsidRPr="008D08E8">
        <w:rPr>
          <w:rFonts w:ascii="Arial" w:eastAsia="Times New Roman" w:hAnsi="Arial" w:cs="Arial"/>
          <w:color w:val="000000"/>
          <w:lang w:eastAsia="ar-SA"/>
        </w:rPr>
        <w:tab/>
      </w:r>
      <w:r w:rsidR="008D08E8" w:rsidRPr="008D08E8">
        <w:rPr>
          <w:rFonts w:ascii="Arial" w:eastAsia="Times New Roman" w:hAnsi="Arial" w:cs="Arial"/>
          <w:b/>
          <w:color w:val="000000"/>
          <w:lang w:eastAsia="ar-SA"/>
        </w:rPr>
        <w:t>Petr Fikar</w:t>
      </w:r>
      <w:r w:rsidR="008D08E8" w:rsidRPr="008D08E8">
        <w:rPr>
          <w:rFonts w:ascii="Arial" w:eastAsia="Times New Roman" w:hAnsi="Arial" w:cs="Arial"/>
          <w:color w:val="000000"/>
          <w:lang w:eastAsia="ar-SA"/>
        </w:rPr>
        <w:t>, provozně-technický ředitel</w:t>
      </w:r>
    </w:p>
    <w:p w14:paraId="1ACC7E8A" w14:textId="55A1A16A" w:rsidR="009279F0" w:rsidRPr="008D08E8" w:rsidRDefault="00113CAD" w:rsidP="008D08E8">
      <w:pPr>
        <w:suppressAutoHyphens/>
        <w:overflowPunct w:val="0"/>
        <w:autoSpaceDE w:val="0"/>
        <w:spacing w:after="0"/>
        <w:ind w:left="1416" w:firstLine="708"/>
        <w:textAlignment w:val="baseline"/>
        <w:rPr>
          <w:rFonts w:ascii="Arial" w:eastAsia="Times New Roman" w:hAnsi="Arial" w:cs="Arial"/>
          <w:color w:val="000000"/>
          <w:lang w:eastAsia="ar-SA"/>
        </w:rPr>
      </w:pPr>
      <w:hyperlink r:id="rId11" w:history="1">
        <w:r w:rsidR="008D08E8" w:rsidRPr="00F6037B">
          <w:rPr>
            <w:rStyle w:val="Hypertextovodkaz"/>
            <w:rFonts w:ascii="Arial" w:eastAsia="Times New Roman" w:hAnsi="Arial" w:cs="Arial"/>
            <w:lang w:eastAsia="ar-SA"/>
          </w:rPr>
          <w:t>Fikar.Petr@stc.cz</w:t>
        </w:r>
      </w:hyperlink>
      <w:r w:rsidR="008D08E8">
        <w:rPr>
          <w:rFonts w:ascii="Arial" w:eastAsia="Times New Roman" w:hAnsi="Arial" w:cs="Arial"/>
          <w:color w:val="000000"/>
          <w:lang w:eastAsia="ar-SA"/>
        </w:rPr>
        <w:t xml:space="preserve"> </w:t>
      </w:r>
    </w:p>
    <w:p w14:paraId="49ECD25C" w14:textId="54B42482" w:rsidR="008B170B" w:rsidRPr="008D08E8" w:rsidRDefault="008B170B" w:rsidP="009065F3">
      <w:pPr>
        <w:suppressAutoHyphens/>
        <w:overflowPunct w:val="0"/>
        <w:autoSpaceDE w:val="0"/>
        <w:spacing w:after="0"/>
        <w:textAlignment w:val="baseline"/>
        <w:rPr>
          <w:rFonts w:ascii="Arial" w:hAnsi="Arial" w:cs="Arial"/>
        </w:rPr>
      </w:pPr>
      <w:r w:rsidRPr="008D08E8">
        <w:rPr>
          <w:rFonts w:ascii="Arial" w:hAnsi="Arial" w:cs="Arial"/>
        </w:rPr>
        <w:tab/>
      </w:r>
      <w:r w:rsidRPr="008D08E8">
        <w:rPr>
          <w:rFonts w:ascii="Arial" w:hAnsi="Arial" w:cs="Arial"/>
        </w:rPr>
        <w:tab/>
      </w:r>
      <w:r w:rsidRPr="008D08E8">
        <w:rPr>
          <w:rFonts w:ascii="Arial" w:hAnsi="Arial" w:cs="Arial"/>
        </w:rPr>
        <w:tab/>
      </w:r>
      <w:r w:rsidRPr="008D08E8">
        <w:rPr>
          <w:rFonts w:ascii="Arial" w:hAnsi="Arial" w:cs="Arial"/>
          <w:b/>
        </w:rPr>
        <w:t>JUDr. Marie Hronová</w:t>
      </w:r>
      <w:r w:rsidRPr="008D08E8">
        <w:rPr>
          <w:rFonts w:ascii="Arial" w:hAnsi="Arial" w:cs="Arial"/>
        </w:rPr>
        <w:t>, vedoucí právního útvaru</w:t>
      </w:r>
    </w:p>
    <w:p w14:paraId="1D4EE1B9" w14:textId="77777777" w:rsidR="00951F0E" w:rsidRPr="008D08E8" w:rsidRDefault="00113CAD" w:rsidP="00951F0E">
      <w:pPr>
        <w:suppressAutoHyphens/>
        <w:overflowPunct w:val="0"/>
        <w:autoSpaceDE w:val="0"/>
        <w:spacing w:after="0"/>
        <w:ind w:left="1416" w:firstLine="708"/>
        <w:textAlignment w:val="baseline"/>
        <w:rPr>
          <w:rFonts w:ascii="Arial" w:hAnsi="Arial" w:cs="Arial"/>
        </w:rPr>
      </w:pPr>
      <w:hyperlink r:id="rId12" w:history="1">
        <w:r w:rsidR="00951F0E" w:rsidRPr="008D08E8">
          <w:rPr>
            <w:rStyle w:val="Hypertextovodkaz"/>
            <w:rFonts w:ascii="Arial" w:hAnsi="Arial" w:cs="Arial"/>
          </w:rPr>
          <w:t>Hronova.Marie@stc.cz</w:t>
        </w:r>
      </w:hyperlink>
      <w:r w:rsidR="00951F0E" w:rsidRPr="008D08E8">
        <w:rPr>
          <w:rFonts w:ascii="Arial" w:hAnsi="Arial" w:cs="Arial"/>
        </w:rPr>
        <w:t xml:space="preserve"> </w:t>
      </w:r>
    </w:p>
    <w:p w14:paraId="4E1AB16D" w14:textId="77777777" w:rsidR="002B5880" w:rsidRPr="008D08E8" w:rsidRDefault="002B5880" w:rsidP="002B5880">
      <w:pPr>
        <w:suppressAutoHyphens/>
        <w:overflowPunct w:val="0"/>
        <w:autoSpaceDE w:val="0"/>
        <w:spacing w:after="0"/>
        <w:ind w:left="1416" w:firstLine="708"/>
        <w:textAlignment w:val="baseline"/>
        <w:rPr>
          <w:rFonts w:ascii="Arial" w:hAnsi="Arial" w:cs="Arial"/>
        </w:rPr>
      </w:pPr>
      <w:r w:rsidRPr="008D08E8">
        <w:rPr>
          <w:rFonts w:ascii="Arial" w:hAnsi="Arial" w:cs="Arial"/>
          <w:b/>
        </w:rPr>
        <w:t>Mgr. Zuzana Šenoldová</w:t>
      </w:r>
      <w:r w:rsidRPr="008D08E8">
        <w:rPr>
          <w:rFonts w:ascii="Arial" w:hAnsi="Arial" w:cs="Arial"/>
        </w:rPr>
        <w:t>, vedoucí útvaru veřejných zakázek</w:t>
      </w:r>
    </w:p>
    <w:p w14:paraId="711587C0" w14:textId="77777777" w:rsidR="002B5880" w:rsidRPr="008D08E8" w:rsidRDefault="00113CAD" w:rsidP="002B5880">
      <w:pPr>
        <w:suppressAutoHyphens/>
        <w:overflowPunct w:val="0"/>
        <w:autoSpaceDE w:val="0"/>
        <w:spacing w:after="0"/>
        <w:ind w:left="1416" w:firstLine="708"/>
        <w:textAlignment w:val="baseline"/>
        <w:rPr>
          <w:rFonts w:ascii="Arial" w:hAnsi="Arial" w:cs="Arial"/>
        </w:rPr>
      </w:pPr>
      <w:hyperlink r:id="rId13" w:history="1">
        <w:r w:rsidR="002B5880" w:rsidRPr="008D08E8">
          <w:rPr>
            <w:rStyle w:val="Hypertextovodkaz"/>
            <w:rFonts w:ascii="Arial" w:hAnsi="Arial" w:cs="Arial"/>
          </w:rPr>
          <w:t>Senoldova.Zuzana@stc.cz</w:t>
        </w:r>
      </w:hyperlink>
      <w:r w:rsidR="002B5880" w:rsidRPr="008D08E8">
        <w:rPr>
          <w:rFonts w:ascii="Arial" w:hAnsi="Arial" w:cs="Arial"/>
        </w:rPr>
        <w:t xml:space="preserve">  </w:t>
      </w:r>
    </w:p>
    <w:p w14:paraId="763648ED" w14:textId="7B2A59F8" w:rsidR="009C5A1C" w:rsidRPr="008D08E8" w:rsidRDefault="009C5A1C" w:rsidP="00951F0E">
      <w:pPr>
        <w:suppressAutoHyphens/>
        <w:overflowPunct w:val="0"/>
        <w:autoSpaceDE w:val="0"/>
        <w:spacing w:after="0"/>
        <w:ind w:left="1416" w:firstLine="708"/>
        <w:textAlignment w:val="baseline"/>
        <w:rPr>
          <w:rFonts w:ascii="Arial" w:hAnsi="Arial" w:cs="Arial"/>
        </w:rPr>
      </w:pPr>
      <w:r w:rsidRPr="008D08E8">
        <w:rPr>
          <w:rFonts w:ascii="Arial" w:hAnsi="Arial" w:cs="Arial"/>
          <w:b/>
        </w:rPr>
        <w:t>Ing. Alena Růžičková</w:t>
      </w:r>
      <w:r w:rsidRPr="008D08E8">
        <w:rPr>
          <w:rFonts w:ascii="Arial" w:hAnsi="Arial" w:cs="Arial"/>
        </w:rPr>
        <w:t>, stavební projektový manažer</w:t>
      </w:r>
    </w:p>
    <w:p w14:paraId="1B989A52" w14:textId="6B10D0A5" w:rsidR="009C5A1C" w:rsidRPr="00226133" w:rsidRDefault="00113CAD" w:rsidP="00951F0E">
      <w:pPr>
        <w:suppressAutoHyphens/>
        <w:overflowPunct w:val="0"/>
        <w:autoSpaceDE w:val="0"/>
        <w:spacing w:after="0"/>
        <w:ind w:left="1416" w:firstLine="708"/>
        <w:textAlignment w:val="baseline"/>
        <w:rPr>
          <w:rFonts w:ascii="Arial" w:eastAsia="Times New Roman" w:hAnsi="Arial" w:cs="Arial"/>
          <w:color w:val="000000"/>
          <w:lang w:eastAsia="ar-SA"/>
        </w:rPr>
      </w:pPr>
      <w:hyperlink r:id="rId14" w:history="1">
        <w:r w:rsidR="008D08E8" w:rsidRPr="00F6037B">
          <w:rPr>
            <w:rStyle w:val="Hypertextovodkaz"/>
            <w:rFonts w:ascii="Arial" w:eastAsia="Times New Roman" w:hAnsi="Arial" w:cs="Arial"/>
            <w:lang w:eastAsia="ar-SA"/>
          </w:rPr>
          <w:t>Ruzickova.Alena@stc.cz</w:t>
        </w:r>
      </w:hyperlink>
      <w:r w:rsidR="008D08E8">
        <w:rPr>
          <w:rFonts w:ascii="Arial" w:eastAsia="Times New Roman" w:hAnsi="Arial" w:cs="Arial"/>
          <w:color w:val="000000"/>
          <w:lang w:eastAsia="ar-SA"/>
        </w:rPr>
        <w:t xml:space="preserve"> </w:t>
      </w:r>
    </w:p>
    <w:p w14:paraId="4864F6C2" w14:textId="77777777" w:rsidR="009065F3" w:rsidRPr="00226133" w:rsidRDefault="009065F3" w:rsidP="009065F3">
      <w:pPr>
        <w:suppressAutoHyphens/>
        <w:overflowPunct w:val="0"/>
        <w:autoSpaceDE w:val="0"/>
        <w:spacing w:after="0"/>
        <w:jc w:val="both"/>
        <w:textAlignment w:val="baseline"/>
        <w:rPr>
          <w:rFonts w:ascii="Arial" w:eastAsia="Times New Roman" w:hAnsi="Arial" w:cs="Arial"/>
          <w:b/>
          <w:lang w:eastAsia="ar-SA"/>
        </w:rPr>
      </w:pPr>
      <w:r w:rsidRPr="00226133">
        <w:rPr>
          <w:rFonts w:ascii="Arial" w:eastAsia="Times New Roman" w:hAnsi="Arial" w:cs="Arial"/>
          <w:lang w:eastAsia="ar-SA"/>
        </w:rPr>
        <w:t xml:space="preserve">za </w:t>
      </w:r>
      <w:r w:rsidR="002718AF">
        <w:rPr>
          <w:rFonts w:ascii="Arial" w:eastAsia="Times New Roman" w:hAnsi="Arial" w:cs="Arial"/>
          <w:lang w:eastAsia="ar-SA"/>
        </w:rPr>
        <w:t>příkazníka</w:t>
      </w:r>
      <w:r w:rsidRPr="00226133">
        <w:rPr>
          <w:rFonts w:ascii="Arial" w:eastAsia="Times New Roman" w:hAnsi="Arial" w:cs="Arial"/>
          <w:lang w:eastAsia="ar-SA"/>
        </w:rPr>
        <w:t>:</w:t>
      </w:r>
      <w:r w:rsidRPr="00226133">
        <w:rPr>
          <w:rFonts w:ascii="Arial" w:eastAsia="Times New Roman" w:hAnsi="Arial" w:cs="Arial"/>
          <w:lang w:eastAsia="ar-SA"/>
        </w:rPr>
        <w:tab/>
      </w:r>
      <w:r w:rsidRPr="00226133">
        <w:rPr>
          <w:rFonts w:ascii="Arial" w:eastAsia="Times New Roman" w:hAnsi="Arial" w:cs="Arial"/>
          <w:lang w:eastAsia="ar-SA"/>
        </w:rPr>
        <w:tab/>
      </w:r>
      <w:r w:rsidRPr="00BD5185">
        <w:rPr>
          <w:rFonts w:ascii="Arial" w:hAnsi="Arial" w:cs="Arial"/>
          <w:b/>
          <w:highlight w:val="yellow"/>
        </w:rPr>
        <w:t>[•]</w:t>
      </w:r>
    </w:p>
    <w:p w14:paraId="645B4871" w14:textId="77777777" w:rsidR="009065F3" w:rsidRPr="008B170B" w:rsidRDefault="009065F3" w:rsidP="009065F3">
      <w:pPr>
        <w:spacing w:after="120"/>
        <w:jc w:val="both"/>
        <w:rPr>
          <w:rFonts w:ascii="Arial" w:hAnsi="Arial" w:cs="Arial"/>
        </w:rPr>
      </w:pPr>
    </w:p>
    <w:p w14:paraId="1CF6FA55" w14:textId="77777777" w:rsidR="009065F3" w:rsidRPr="008B170B" w:rsidRDefault="009065F3" w:rsidP="009065F3">
      <w:pPr>
        <w:pStyle w:val="Prohlen"/>
        <w:keepNext/>
        <w:widowControl/>
        <w:spacing w:after="120" w:line="276" w:lineRule="auto"/>
        <w:rPr>
          <w:rFonts w:ascii="Arial" w:hAnsi="Arial" w:cs="Arial"/>
          <w:bCs/>
          <w:smallCaps/>
          <w:sz w:val="22"/>
          <w:szCs w:val="22"/>
        </w:rPr>
      </w:pPr>
      <w:r w:rsidRPr="008B170B">
        <w:rPr>
          <w:rFonts w:ascii="Arial" w:hAnsi="Arial" w:cs="Arial"/>
          <w:bCs/>
          <w:smallCaps/>
          <w:sz w:val="22"/>
          <w:szCs w:val="22"/>
        </w:rPr>
        <w:t>I.</w:t>
      </w:r>
    </w:p>
    <w:p w14:paraId="49EE5C34" w14:textId="77777777" w:rsidR="009065F3" w:rsidRPr="008B170B" w:rsidRDefault="009065F3" w:rsidP="009065F3">
      <w:pPr>
        <w:pStyle w:val="Prohlen"/>
        <w:keepNext/>
        <w:widowControl/>
        <w:spacing w:after="120" w:line="276" w:lineRule="auto"/>
        <w:rPr>
          <w:rFonts w:ascii="Arial" w:hAnsi="Arial" w:cs="Arial"/>
          <w:bCs/>
          <w:smallCaps/>
          <w:sz w:val="22"/>
          <w:szCs w:val="22"/>
        </w:rPr>
      </w:pPr>
      <w:r w:rsidRPr="008B170B">
        <w:rPr>
          <w:rFonts w:ascii="Arial" w:hAnsi="Arial" w:cs="Arial"/>
          <w:bCs/>
          <w:smallCaps/>
          <w:sz w:val="22"/>
          <w:szCs w:val="22"/>
        </w:rPr>
        <w:t>ÚVODNÍ USTANOVENÍ</w:t>
      </w:r>
    </w:p>
    <w:p w14:paraId="5854221D" w14:textId="72BF7E55" w:rsidR="00613D2A" w:rsidRPr="008B170B" w:rsidRDefault="009065F3" w:rsidP="00BA1498">
      <w:pPr>
        <w:widowControl w:val="0"/>
        <w:numPr>
          <w:ilvl w:val="0"/>
          <w:numId w:val="2"/>
        </w:numPr>
        <w:tabs>
          <w:tab w:val="left" w:pos="284"/>
          <w:tab w:val="left" w:pos="567"/>
        </w:tabs>
        <w:adjustRightInd w:val="0"/>
        <w:spacing w:after="120"/>
        <w:ind w:left="284" w:hanging="426"/>
        <w:jc w:val="both"/>
        <w:textAlignment w:val="baseline"/>
        <w:rPr>
          <w:rFonts w:ascii="Arial" w:hAnsi="Arial" w:cs="Arial"/>
          <w:color w:val="000000"/>
          <w:lang w:val="x-none" w:eastAsia="x-none"/>
        </w:rPr>
      </w:pPr>
      <w:r w:rsidRPr="008B170B">
        <w:rPr>
          <w:rFonts w:ascii="Arial" w:hAnsi="Arial" w:cs="Arial"/>
          <w:noProof/>
        </w:rPr>
        <w:t xml:space="preserve">Tato smlouva je uzavírána na základě </w:t>
      </w:r>
      <w:r w:rsidRPr="008D08E8">
        <w:rPr>
          <w:rFonts w:ascii="Arial" w:hAnsi="Arial" w:cs="Arial"/>
        </w:rPr>
        <w:t xml:space="preserve">výsledku </w:t>
      </w:r>
      <w:r w:rsidR="00EC1CB0" w:rsidRPr="008D08E8">
        <w:rPr>
          <w:rFonts w:ascii="Arial" w:hAnsi="Arial" w:cs="Arial"/>
        </w:rPr>
        <w:t xml:space="preserve">otevřeného řízení dle § 56 ZZVZ v nadlimitním </w:t>
      </w:r>
      <w:r w:rsidR="00D34590" w:rsidRPr="008D08E8">
        <w:rPr>
          <w:rFonts w:ascii="Arial" w:hAnsi="Arial" w:cs="Arial"/>
        </w:rPr>
        <w:t>režimu</w:t>
      </w:r>
      <w:r w:rsidRPr="008D08E8">
        <w:rPr>
          <w:rFonts w:ascii="Arial" w:hAnsi="Arial" w:cs="Arial"/>
        </w:rPr>
        <w:t xml:space="preserve"> na veřejnou zakázku s názvem</w:t>
      </w:r>
      <w:r w:rsidRPr="008B170B">
        <w:rPr>
          <w:rFonts w:ascii="Arial" w:hAnsi="Arial" w:cs="Arial"/>
        </w:rPr>
        <w:t xml:space="preserve"> „</w:t>
      </w:r>
      <w:r w:rsidR="00BA1498" w:rsidRPr="00BA1498">
        <w:rPr>
          <w:rFonts w:ascii="Arial" w:hAnsi="Arial" w:cs="Arial"/>
          <w:b/>
          <w:i/>
        </w:rPr>
        <w:t>Administrace zadávacích řízení a poskytování právních služeb souvisejících s přípravou a realizací výstavby nového závodu zadavatele</w:t>
      </w:r>
      <w:r w:rsidRPr="008B170B">
        <w:rPr>
          <w:rFonts w:ascii="Arial" w:hAnsi="Arial" w:cs="Arial"/>
          <w:i/>
        </w:rPr>
        <w:t>“</w:t>
      </w:r>
      <w:r w:rsidRPr="008B170B">
        <w:rPr>
          <w:rFonts w:ascii="Arial" w:hAnsi="Arial" w:cs="Arial"/>
        </w:rPr>
        <w:t xml:space="preserve"> (dále jen „</w:t>
      </w:r>
      <w:r w:rsidRPr="008B170B">
        <w:rPr>
          <w:rFonts w:ascii="Arial" w:hAnsi="Arial" w:cs="Arial"/>
          <w:b/>
        </w:rPr>
        <w:t>Zadávací řízení</w:t>
      </w:r>
      <w:r w:rsidRPr="008B170B">
        <w:rPr>
          <w:rFonts w:ascii="Arial" w:hAnsi="Arial" w:cs="Arial"/>
        </w:rPr>
        <w:t xml:space="preserve">“), a to s </w:t>
      </w:r>
      <w:r w:rsidR="00613D2A" w:rsidRPr="008B170B">
        <w:rPr>
          <w:rFonts w:ascii="Arial" w:hAnsi="Arial" w:cs="Arial"/>
        </w:rPr>
        <w:t>příkazníkem</w:t>
      </w:r>
      <w:r w:rsidRPr="008B170B">
        <w:rPr>
          <w:rFonts w:ascii="Arial" w:hAnsi="Arial" w:cs="Arial"/>
        </w:rPr>
        <w:t xml:space="preserve">, </w:t>
      </w:r>
      <w:r w:rsidRPr="008B170B">
        <w:rPr>
          <w:rFonts w:ascii="Arial" w:eastAsia="Times New Roman" w:hAnsi="Arial" w:cs="Arial"/>
          <w:color w:val="000000"/>
        </w:rPr>
        <w:t xml:space="preserve">který splňuje všechny zadávací podmínky, </w:t>
      </w:r>
      <w:r w:rsidRPr="008B170B">
        <w:rPr>
          <w:rFonts w:ascii="Arial" w:hAnsi="Arial" w:cs="Arial"/>
          <w:color w:val="000000"/>
        </w:rPr>
        <w:t>a jehož nabídka byla vybrána jako ekonomicky nejvýhodnější.</w:t>
      </w:r>
      <w:r w:rsidR="00613D2A" w:rsidRPr="008B170B">
        <w:rPr>
          <w:rFonts w:ascii="Arial" w:hAnsi="Arial" w:cs="Arial"/>
          <w:color w:val="000000"/>
        </w:rPr>
        <w:t xml:space="preserve"> </w:t>
      </w:r>
      <w:r w:rsidR="00613D2A" w:rsidRPr="008B170B">
        <w:rPr>
          <w:rFonts w:ascii="Arial" w:hAnsi="Arial" w:cs="Arial"/>
        </w:rPr>
        <w:t xml:space="preserve">Podkladem pro tuto smlouvu je rovněž nabídka příkazníka ze dne </w:t>
      </w:r>
      <w:r w:rsidR="002E6847" w:rsidRPr="002E6847">
        <w:rPr>
          <w:rFonts w:ascii="Arial" w:hAnsi="Arial" w:cs="Arial"/>
          <w:b/>
          <w:i/>
          <w:highlight w:val="yellow"/>
        </w:rPr>
        <w:t>[dodavatel doplní datum podání své nabídky v Zadávacím řízení</w:t>
      </w:r>
      <w:r w:rsidR="00613D2A" w:rsidRPr="002E6847">
        <w:rPr>
          <w:rFonts w:ascii="Arial" w:hAnsi="Arial" w:cs="Arial"/>
          <w:b/>
          <w:i/>
          <w:highlight w:val="yellow"/>
        </w:rPr>
        <w:t>]</w:t>
      </w:r>
      <w:r w:rsidR="00613D2A" w:rsidRPr="008B170B">
        <w:rPr>
          <w:rFonts w:ascii="Arial" w:hAnsi="Arial" w:cs="Arial"/>
        </w:rPr>
        <w:t>, jejíž obsah je smluvním stranám znám (dále jen „</w:t>
      </w:r>
      <w:r w:rsidR="00613D2A" w:rsidRPr="008B170B">
        <w:rPr>
          <w:rFonts w:ascii="Arial" w:hAnsi="Arial" w:cs="Arial"/>
          <w:b/>
        </w:rPr>
        <w:t>Nabídka</w:t>
      </w:r>
      <w:r w:rsidR="00613D2A" w:rsidRPr="008B170B">
        <w:rPr>
          <w:rFonts w:ascii="Arial" w:hAnsi="Arial" w:cs="Arial"/>
        </w:rPr>
        <w:t>“).</w:t>
      </w:r>
    </w:p>
    <w:p w14:paraId="2EAD899A" w14:textId="77777777" w:rsidR="00613D2A" w:rsidRPr="008B170B" w:rsidRDefault="00613D2A" w:rsidP="008045DC">
      <w:pPr>
        <w:widowControl w:val="0"/>
        <w:numPr>
          <w:ilvl w:val="0"/>
          <w:numId w:val="2"/>
        </w:numPr>
        <w:tabs>
          <w:tab w:val="left" w:pos="284"/>
          <w:tab w:val="left" w:pos="567"/>
        </w:tabs>
        <w:adjustRightInd w:val="0"/>
        <w:spacing w:after="120"/>
        <w:ind w:left="284" w:hanging="426"/>
        <w:jc w:val="both"/>
        <w:textAlignment w:val="baseline"/>
        <w:rPr>
          <w:rFonts w:ascii="Arial" w:hAnsi="Arial" w:cs="Arial"/>
        </w:rPr>
      </w:pPr>
      <w:r w:rsidRPr="008B170B">
        <w:rPr>
          <w:rFonts w:ascii="Arial" w:hAnsi="Arial" w:cs="Arial"/>
          <w:noProof/>
        </w:rPr>
        <w:t>Při</w:t>
      </w:r>
      <w:r w:rsidRPr="008B170B">
        <w:rPr>
          <w:rFonts w:ascii="Arial" w:hAnsi="Arial" w:cs="Arial"/>
          <w:color w:val="000000"/>
          <w:lang w:val="x-none" w:eastAsia="x-none"/>
        </w:rPr>
        <w:t xml:space="preserve"> výkladu obsahu </w:t>
      </w:r>
      <w:r w:rsidRPr="008B170B">
        <w:rPr>
          <w:rFonts w:ascii="Arial" w:hAnsi="Arial" w:cs="Arial"/>
          <w:color w:val="000000"/>
          <w:lang w:eastAsia="x-none"/>
        </w:rPr>
        <w:t>této smlouvy</w:t>
      </w:r>
      <w:r w:rsidRPr="008B170B">
        <w:rPr>
          <w:rFonts w:ascii="Arial" w:hAnsi="Arial" w:cs="Arial"/>
          <w:color w:val="000000"/>
          <w:lang w:val="x-none" w:eastAsia="x-none"/>
        </w:rPr>
        <w:t xml:space="preserve"> jsou </w:t>
      </w:r>
      <w:r w:rsidRPr="008B170B">
        <w:rPr>
          <w:rFonts w:ascii="Arial" w:hAnsi="Arial" w:cs="Arial"/>
          <w:color w:val="000000"/>
          <w:lang w:eastAsia="x-none"/>
        </w:rPr>
        <w:t>s</w:t>
      </w:r>
      <w:r w:rsidRPr="008B170B">
        <w:rPr>
          <w:rFonts w:ascii="Arial" w:hAnsi="Arial" w:cs="Arial"/>
          <w:color w:val="000000"/>
          <w:lang w:val="x-none" w:eastAsia="x-none"/>
        </w:rPr>
        <w:t>mluvní strany povinny přihlížet k</w:t>
      </w:r>
      <w:r w:rsidRPr="008B170B">
        <w:rPr>
          <w:rFonts w:ascii="Arial" w:hAnsi="Arial" w:cs="Arial"/>
          <w:color w:val="000000"/>
          <w:lang w:eastAsia="x-none"/>
        </w:rPr>
        <w:t> </w:t>
      </w:r>
      <w:r w:rsidRPr="008B170B">
        <w:rPr>
          <w:rFonts w:ascii="Arial" w:hAnsi="Arial" w:cs="Arial"/>
          <w:color w:val="000000"/>
          <w:lang w:val="x-none" w:eastAsia="x-none"/>
        </w:rPr>
        <w:t xml:space="preserve">zadávacím podmínkám </w:t>
      </w:r>
      <w:r w:rsidRPr="008B170B">
        <w:rPr>
          <w:rFonts w:ascii="Arial" w:hAnsi="Arial" w:cs="Arial"/>
          <w:color w:val="000000"/>
          <w:lang w:eastAsia="x-none"/>
        </w:rPr>
        <w:t>a</w:t>
      </w:r>
      <w:r w:rsidRPr="008B170B">
        <w:rPr>
          <w:rFonts w:ascii="Arial" w:hAnsi="Arial" w:cs="Arial"/>
          <w:color w:val="000000"/>
          <w:lang w:val="x-none" w:eastAsia="x-none"/>
        </w:rPr>
        <w:t xml:space="preserve"> účelu </w:t>
      </w:r>
      <w:r w:rsidRPr="008B170B">
        <w:rPr>
          <w:rFonts w:ascii="Arial" w:hAnsi="Arial" w:cs="Arial"/>
          <w:color w:val="000000"/>
          <w:lang w:eastAsia="x-none"/>
        </w:rPr>
        <w:t xml:space="preserve">Zadávacího řízení </w:t>
      </w:r>
      <w:r w:rsidRPr="008B170B">
        <w:rPr>
          <w:rFonts w:ascii="Arial" w:hAnsi="Arial" w:cs="Arial"/>
          <w:color w:val="000000"/>
          <w:lang w:val="x-none" w:eastAsia="x-none"/>
        </w:rPr>
        <w:t xml:space="preserve">a dalším úkonům </w:t>
      </w:r>
      <w:r w:rsidRPr="008B170B">
        <w:rPr>
          <w:rFonts w:ascii="Arial" w:hAnsi="Arial" w:cs="Arial"/>
          <w:color w:val="000000"/>
          <w:lang w:eastAsia="x-none"/>
        </w:rPr>
        <w:t>s</w:t>
      </w:r>
      <w:r w:rsidRPr="008B170B">
        <w:rPr>
          <w:rFonts w:ascii="Arial" w:hAnsi="Arial" w:cs="Arial"/>
          <w:color w:val="000000"/>
          <w:lang w:val="x-none" w:eastAsia="x-none"/>
        </w:rPr>
        <w:t>mluvních stran učiněným v</w:t>
      </w:r>
      <w:r w:rsidRPr="008B170B">
        <w:rPr>
          <w:rFonts w:ascii="Arial" w:hAnsi="Arial" w:cs="Arial"/>
          <w:color w:val="000000"/>
          <w:lang w:eastAsia="x-none"/>
        </w:rPr>
        <w:t xml:space="preserve"> jeho </w:t>
      </w:r>
      <w:r w:rsidRPr="008B170B">
        <w:rPr>
          <w:rFonts w:ascii="Arial" w:hAnsi="Arial" w:cs="Arial"/>
          <w:color w:val="000000"/>
          <w:lang w:val="x-none" w:eastAsia="x-none"/>
        </w:rPr>
        <w:t>průběhu</w:t>
      </w:r>
      <w:r w:rsidRPr="008B170B">
        <w:rPr>
          <w:rFonts w:ascii="Arial" w:hAnsi="Arial" w:cs="Arial"/>
          <w:color w:val="000000"/>
          <w:lang w:eastAsia="x-none"/>
        </w:rPr>
        <w:t xml:space="preserve">. </w:t>
      </w:r>
      <w:r w:rsidRPr="008B170B">
        <w:rPr>
          <w:rFonts w:ascii="Arial" w:hAnsi="Arial" w:cs="Arial"/>
          <w:color w:val="000000"/>
          <w:lang w:val="x-none" w:eastAsia="x-none"/>
        </w:rPr>
        <w:t>Ustanovení právních předpisů o výklad</w:t>
      </w:r>
      <w:r w:rsidRPr="008B170B">
        <w:rPr>
          <w:rFonts w:ascii="Arial" w:hAnsi="Arial" w:cs="Arial"/>
          <w:color w:val="000000"/>
          <w:lang w:eastAsia="x-none"/>
        </w:rPr>
        <w:t>u</w:t>
      </w:r>
      <w:r w:rsidRPr="008B170B">
        <w:rPr>
          <w:rFonts w:ascii="Arial" w:hAnsi="Arial" w:cs="Arial"/>
          <w:color w:val="000000"/>
          <w:lang w:val="x-none" w:eastAsia="x-none"/>
        </w:rPr>
        <w:t xml:space="preserve"> právních jednání tím nejsou nijak dotčena.</w:t>
      </w:r>
    </w:p>
    <w:p w14:paraId="5284B555" w14:textId="77777777" w:rsidR="009065F3" w:rsidRDefault="00613D2A" w:rsidP="008045DC">
      <w:pPr>
        <w:widowControl w:val="0"/>
        <w:numPr>
          <w:ilvl w:val="0"/>
          <w:numId w:val="2"/>
        </w:numPr>
        <w:tabs>
          <w:tab w:val="left" w:pos="284"/>
          <w:tab w:val="left" w:pos="567"/>
        </w:tabs>
        <w:adjustRightInd w:val="0"/>
        <w:spacing w:after="120"/>
        <w:ind w:left="284" w:hanging="426"/>
        <w:jc w:val="both"/>
        <w:textAlignment w:val="baseline"/>
        <w:rPr>
          <w:rFonts w:ascii="Arial" w:hAnsi="Arial" w:cs="Arial"/>
          <w:noProof/>
        </w:rPr>
      </w:pPr>
      <w:r w:rsidRPr="008B170B">
        <w:rPr>
          <w:rFonts w:ascii="Arial" w:hAnsi="Arial" w:cs="Arial"/>
          <w:noProof/>
        </w:rPr>
        <w:t>Příkazník</w:t>
      </w:r>
      <w:r w:rsidR="009065F3" w:rsidRPr="008B170B">
        <w:rPr>
          <w:rFonts w:ascii="Arial" w:hAnsi="Arial" w:cs="Arial"/>
          <w:noProof/>
        </w:rPr>
        <w:t xml:space="preserve"> potvrzuje, že se v plném rozsahu seznámil s rozsahem a povahou </w:t>
      </w:r>
      <w:r w:rsidRPr="008B170B">
        <w:rPr>
          <w:rFonts w:ascii="Arial" w:hAnsi="Arial" w:cs="Arial"/>
          <w:noProof/>
        </w:rPr>
        <w:t>předmětu plnění</w:t>
      </w:r>
      <w:r w:rsidR="009065F3" w:rsidRPr="008B170B">
        <w:rPr>
          <w:rFonts w:ascii="Arial" w:hAnsi="Arial" w:cs="Arial"/>
          <w:noProof/>
        </w:rPr>
        <w:t xml:space="preserve"> Zadávacího řízení, že jsou mu známy veškeré technické, kvalitativní a jiné podmínky a že disponuje takovými kapacitami a odbornými znalostmi, které jsou k plnění této smlouvy nezbytné.</w:t>
      </w:r>
    </w:p>
    <w:p w14:paraId="482D564B" w14:textId="77777777" w:rsidR="006E4E83" w:rsidRPr="008B170B" w:rsidRDefault="006E4E83" w:rsidP="006E4E83">
      <w:pPr>
        <w:widowControl w:val="0"/>
        <w:tabs>
          <w:tab w:val="left" w:pos="284"/>
          <w:tab w:val="left" w:pos="567"/>
        </w:tabs>
        <w:adjustRightInd w:val="0"/>
        <w:spacing w:after="120"/>
        <w:ind w:left="284"/>
        <w:jc w:val="both"/>
        <w:textAlignment w:val="baseline"/>
        <w:rPr>
          <w:rFonts w:ascii="Arial" w:hAnsi="Arial" w:cs="Arial"/>
          <w:noProof/>
        </w:rPr>
      </w:pPr>
    </w:p>
    <w:p w14:paraId="0E5461FA" w14:textId="77777777" w:rsidR="00000D9E" w:rsidRPr="008B170B" w:rsidRDefault="00000D9E" w:rsidP="009065F3">
      <w:pPr>
        <w:pStyle w:val="Prohlen"/>
        <w:keepNext/>
        <w:widowControl/>
        <w:spacing w:before="480" w:after="120" w:line="276" w:lineRule="auto"/>
        <w:rPr>
          <w:rFonts w:ascii="Arial" w:hAnsi="Arial" w:cs="Arial"/>
          <w:sz w:val="22"/>
          <w:szCs w:val="22"/>
        </w:rPr>
      </w:pPr>
      <w:r w:rsidRPr="008B170B">
        <w:rPr>
          <w:rFonts w:ascii="Arial" w:hAnsi="Arial" w:cs="Arial"/>
          <w:sz w:val="22"/>
          <w:szCs w:val="22"/>
        </w:rPr>
        <w:t xml:space="preserve">II. PŘEDMĚT </w:t>
      </w:r>
      <w:r w:rsidRPr="008B170B">
        <w:rPr>
          <w:rFonts w:ascii="Arial" w:hAnsi="Arial" w:cs="Arial"/>
          <w:bCs/>
          <w:smallCaps/>
          <w:sz w:val="22"/>
          <w:szCs w:val="22"/>
        </w:rPr>
        <w:t>SMLOUVY</w:t>
      </w:r>
    </w:p>
    <w:p w14:paraId="563F686B" w14:textId="4B1AAC01" w:rsidR="00000D9E" w:rsidRPr="008B170B" w:rsidRDefault="00000D9E" w:rsidP="008045DC">
      <w:pPr>
        <w:widowControl w:val="0"/>
        <w:numPr>
          <w:ilvl w:val="0"/>
          <w:numId w:val="3"/>
        </w:numPr>
        <w:tabs>
          <w:tab w:val="left" w:pos="284"/>
          <w:tab w:val="left" w:pos="567"/>
        </w:tabs>
        <w:adjustRightInd w:val="0"/>
        <w:spacing w:after="120"/>
        <w:ind w:left="284" w:hanging="426"/>
        <w:jc w:val="both"/>
        <w:textAlignment w:val="baseline"/>
        <w:rPr>
          <w:rFonts w:ascii="Arial" w:hAnsi="Arial" w:cs="Arial"/>
        </w:rPr>
      </w:pPr>
      <w:r w:rsidRPr="008B170B">
        <w:rPr>
          <w:rFonts w:ascii="Arial" w:hAnsi="Arial" w:cs="Arial"/>
        </w:rPr>
        <w:t xml:space="preserve">Na základě této smlouvy se příkazník zavazuje poskytovat </w:t>
      </w:r>
      <w:r w:rsidRPr="0087586C">
        <w:rPr>
          <w:rFonts w:ascii="Arial" w:hAnsi="Arial" w:cs="Arial"/>
        </w:rPr>
        <w:t xml:space="preserve">příkazci </w:t>
      </w:r>
      <w:r w:rsidR="0087586C" w:rsidRPr="0087586C">
        <w:rPr>
          <w:rFonts w:ascii="Arial" w:hAnsi="Arial" w:cs="Arial"/>
        </w:rPr>
        <w:t>služby</w:t>
      </w:r>
      <w:r w:rsidRPr="008B170B">
        <w:rPr>
          <w:rFonts w:ascii="Arial" w:hAnsi="Arial" w:cs="Arial"/>
        </w:rPr>
        <w:t xml:space="preserve"> související s činností příkazce za dohodnutou odměnu a za dále stanovených podmínek.</w:t>
      </w:r>
    </w:p>
    <w:p w14:paraId="5995BE57" w14:textId="3EF75877" w:rsidR="00187BD3" w:rsidRPr="00F526CD" w:rsidRDefault="00000D9E" w:rsidP="008045DC">
      <w:pPr>
        <w:widowControl w:val="0"/>
        <w:numPr>
          <w:ilvl w:val="0"/>
          <w:numId w:val="3"/>
        </w:numPr>
        <w:tabs>
          <w:tab w:val="left" w:pos="284"/>
          <w:tab w:val="left" w:pos="567"/>
        </w:tabs>
        <w:adjustRightInd w:val="0"/>
        <w:spacing w:after="120"/>
        <w:ind w:left="284" w:hanging="426"/>
        <w:jc w:val="both"/>
        <w:textAlignment w:val="baseline"/>
        <w:rPr>
          <w:rFonts w:ascii="Arial" w:hAnsi="Arial" w:cs="Arial"/>
        </w:rPr>
      </w:pPr>
      <w:r w:rsidRPr="00F526CD">
        <w:rPr>
          <w:rFonts w:ascii="Arial" w:hAnsi="Arial" w:cs="Arial"/>
        </w:rPr>
        <w:t>V rámci služ</w:t>
      </w:r>
      <w:r w:rsidR="00187BD3" w:rsidRPr="00F526CD">
        <w:rPr>
          <w:rFonts w:ascii="Arial" w:hAnsi="Arial" w:cs="Arial"/>
        </w:rPr>
        <w:t>e</w:t>
      </w:r>
      <w:r w:rsidRPr="00F526CD">
        <w:rPr>
          <w:rFonts w:ascii="Arial" w:hAnsi="Arial" w:cs="Arial"/>
        </w:rPr>
        <w:t>b budou</w:t>
      </w:r>
      <w:r w:rsidR="00187BD3" w:rsidRPr="00F526CD">
        <w:rPr>
          <w:rFonts w:ascii="Arial" w:hAnsi="Arial" w:cs="Arial"/>
        </w:rPr>
        <w:t xml:space="preserve"> poskytovány zejména následující činnosti</w:t>
      </w:r>
      <w:r w:rsidR="00F523A4" w:rsidRPr="00F526CD">
        <w:rPr>
          <w:rFonts w:ascii="Arial" w:hAnsi="Arial" w:cs="Arial"/>
        </w:rPr>
        <w:t xml:space="preserve"> v souvislosti s</w:t>
      </w:r>
      <w:r w:rsidR="0087586C" w:rsidRPr="00F526CD">
        <w:rPr>
          <w:rFonts w:ascii="Arial" w:hAnsi="Arial" w:cs="Arial"/>
        </w:rPr>
        <w:t> </w:t>
      </w:r>
      <w:r w:rsidR="00F523A4" w:rsidRPr="00F526CD">
        <w:rPr>
          <w:rFonts w:ascii="Arial" w:hAnsi="Arial" w:cs="Arial"/>
          <w:b/>
        </w:rPr>
        <w:t>přípravou</w:t>
      </w:r>
      <w:r w:rsidR="0087586C" w:rsidRPr="00F526CD">
        <w:rPr>
          <w:rFonts w:ascii="Arial" w:hAnsi="Arial" w:cs="Arial"/>
          <w:b/>
        </w:rPr>
        <w:t xml:space="preserve"> a</w:t>
      </w:r>
      <w:r w:rsidR="00F523A4" w:rsidRPr="00F526CD">
        <w:rPr>
          <w:rFonts w:ascii="Arial" w:hAnsi="Arial" w:cs="Arial"/>
          <w:b/>
        </w:rPr>
        <w:t xml:space="preserve"> realizací výstavby nového závodu příkazce</w:t>
      </w:r>
      <w:r w:rsidR="009A7AD9" w:rsidRPr="00F526CD">
        <w:rPr>
          <w:rFonts w:ascii="Arial" w:hAnsi="Arial" w:cs="Arial"/>
          <w:b/>
        </w:rPr>
        <w:t xml:space="preserve"> a uvedení závodu do provozu</w:t>
      </w:r>
      <w:r w:rsidR="00F523A4" w:rsidRPr="00F526CD">
        <w:rPr>
          <w:rFonts w:ascii="Arial" w:hAnsi="Arial" w:cs="Arial"/>
        </w:rPr>
        <w:t xml:space="preserve"> (dále jen jako „</w:t>
      </w:r>
      <w:r w:rsidR="001D528B" w:rsidRPr="00F526CD">
        <w:rPr>
          <w:rFonts w:ascii="Arial" w:hAnsi="Arial" w:cs="Arial"/>
          <w:b/>
        </w:rPr>
        <w:t>Projekt</w:t>
      </w:r>
      <w:r w:rsidR="001D528B" w:rsidRPr="00F526CD">
        <w:rPr>
          <w:rFonts w:ascii="Arial" w:hAnsi="Arial" w:cs="Arial"/>
        </w:rPr>
        <w:t xml:space="preserve"> </w:t>
      </w:r>
      <w:r w:rsidR="00F523A4" w:rsidRPr="00F526CD">
        <w:rPr>
          <w:rFonts w:ascii="Arial" w:hAnsi="Arial" w:cs="Arial"/>
          <w:b/>
        </w:rPr>
        <w:t>NSTC</w:t>
      </w:r>
      <w:r w:rsidR="00F523A4" w:rsidRPr="00F526CD">
        <w:rPr>
          <w:rFonts w:ascii="Arial" w:hAnsi="Arial" w:cs="Arial"/>
        </w:rPr>
        <w:t>“)</w:t>
      </w:r>
      <w:r w:rsidR="00187BD3" w:rsidRPr="00F526CD">
        <w:rPr>
          <w:rFonts w:ascii="Arial" w:hAnsi="Arial" w:cs="Arial"/>
        </w:rPr>
        <w:t>:</w:t>
      </w:r>
    </w:p>
    <w:p w14:paraId="60B3F7E7" w14:textId="564E7B90" w:rsidR="003E0D20" w:rsidRPr="00F526CD" w:rsidRDefault="008F5E54" w:rsidP="008045DC">
      <w:pPr>
        <w:widowControl w:val="0"/>
        <w:numPr>
          <w:ilvl w:val="1"/>
          <w:numId w:val="3"/>
        </w:numPr>
        <w:tabs>
          <w:tab w:val="left" w:pos="284"/>
          <w:tab w:val="left" w:pos="567"/>
        </w:tabs>
        <w:adjustRightInd w:val="0"/>
        <w:spacing w:after="120"/>
        <w:jc w:val="both"/>
        <w:textAlignment w:val="baseline"/>
        <w:rPr>
          <w:rFonts w:ascii="Arial" w:hAnsi="Arial" w:cs="Arial"/>
        </w:rPr>
      </w:pPr>
      <w:r w:rsidRPr="00D34590">
        <w:rPr>
          <w:rFonts w:ascii="Arial" w:hAnsi="Arial" w:cs="Arial"/>
          <w:b/>
        </w:rPr>
        <w:t>služb</w:t>
      </w:r>
      <w:r w:rsidR="00EB00B6" w:rsidRPr="00D34590">
        <w:rPr>
          <w:rFonts w:ascii="Arial" w:hAnsi="Arial" w:cs="Arial"/>
          <w:b/>
        </w:rPr>
        <w:t>y</w:t>
      </w:r>
      <w:r w:rsidRPr="00F526CD">
        <w:rPr>
          <w:rFonts w:ascii="Arial" w:hAnsi="Arial" w:cs="Arial"/>
        </w:rPr>
        <w:t xml:space="preserve"> </w:t>
      </w:r>
      <w:r w:rsidRPr="00D34590">
        <w:rPr>
          <w:rFonts w:ascii="Arial" w:hAnsi="Arial" w:cs="Arial"/>
          <w:b/>
        </w:rPr>
        <w:t>spo</w:t>
      </w:r>
      <w:r w:rsidR="00EB00B6" w:rsidRPr="00D34590">
        <w:rPr>
          <w:rFonts w:ascii="Arial" w:hAnsi="Arial" w:cs="Arial"/>
          <w:b/>
        </w:rPr>
        <w:t>čívající</w:t>
      </w:r>
      <w:r w:rsidRPr="00D34590">
        <w:rPr>
          <w:rFonts w:ascii="Arial" w:hAnsi="Arial" w:cs="Arial"/>
          <w:b/>
        </w:rPr>
        <w:t xml:space="preserve"> v</w:t>
      </w:r>
      <w:r w:rsidRPr="00F526CD">
        <w:rPr>
          <w:rFonts w:ascii="Arial" w:hAnsi="Arial" w:cs="Arial"/>
          <w:b/>
        </w:rPr>
        <w:t> komplexním zastoupení příkazce jako zadavatele</w:t>
      </w:r>
      <w:r w:rsidRPr="00F526CD">
        <w:rPr>
          <w:rFonts w:ascii="Arial" w:hAnsi="Arial" w:cs="Arial"/>
        </w:rPr>
        <w:t xml:space="preserve"> při jeho výkonu práv a povinností dle ZZVZ souv</w:t>
      </w:r>
      <w:bookmarkStart w:id="0" w:name="_GoBack"/>
      <w:bookmarkEnd w:id="0"/>
      <w:r w:rsidRPr="00F526CD">
        <w:rPr>
          <w:rFonts w:ascii="Arial" w:hAnsi="Arial" w:cs="Arial"/>
        </w:rPr>
        <w:t xml:space="preserve">isejících se zadávacími řízeními </w:t>
      </w:r>
      <w:r w:rsidRPr="00F526CD">
        <w:rPr>
          <w:rFonts w:ascii="Arial" w:hAnsi="Arial" w:cs="Arial"/>
        </w:rPr>
        <w:lastRenderedPageBreak/>
        <w:t>jím zadávaných veřejný</w:t>
      </w:r>
      <w:r w:rsidR="006D3C72">
        <w:rPr>
          <w:rFonts w:ascii="Arial" w:hAnsi="Arial" w:cs="Arial"/>
        </w:rPr>
        <w:t>ch</w:t>
      </w:r>
      <w:r w:rsidRPr="00F526CD">
        <w:rPr>
          <w:rFonts w:ascii="Arial" w:hAnsi="Arial" w:cs="Arial"/>
        </w:rPr>
        <w:t xml:space="preserve"> zakázek ve smyslu § 43 ZZVZ</w:t>
      </w:r>
      <w:r w:rsidR="001D528B" w:rsidRPr="00F526CD">
        <w:rPr>
          <w:rFonts w:ascii="Arial" w:hAnsi="Arial" w:cs="Arial"/>
        </w:rPr>
        <w:t xml:space="preserve"> včetně </w:t>
      </w:r>
      <w:r w:rsidR="00CF644C" w:rsidRPr="00F526CD">
        <w:rPr>
          <w:rFonts w:ascii="Arial" w:hAnsi="Arial" w:cs="Arial"/>
          <w:b/>
        </w:rPr>
        <w:t>bezprostředně</w:t>
      </w:r>
      <w:r w:rsidR="00CF644C" w:rsidRPr="00F526CD">
        <w:rPr>
          <w:rFonts w:ascii="Arial" w:hAnsi="Arial" w:cs="Arial"/>
        </w:rPr>
        <w:t xml:space="preserve"> </w:t>
      </w:r>
      <w:r w:rsidR="001D528B" w:rsidRPr="00F526CD">
        <w:rPr>
          <w:rFonts w:ascii="Arial" w:hAnsi="Arial" w:cs="Arial"/>
          <w:b/>
        </w:rPr>
        <w:t xml:space="preserve">souvisejícího </w:t>
      </w:r>
      <w:r w:rsidR="009E69C7" w:rsidRPr="00F526CD">
        <w:rPr>
          <w:rFonts w:ascii="Arial" w:hAnsi="Arial" w:cs="Arial"/>
          <w:b/>
        </w:rPr>
        <w:t xml:space="preserve">odborného </w:t>
      </w:r>
      <w:r w:rsidR="001D528B" w:rsidRPr="00F526CD">
        <w:rPr>
          <w:rFonts w:ascii="Arial" w:hAnsi="Arial" w:cs="Arial"/>
          <w:b/>
        </w:rPr>
        <w:t>poradenství</w:t>
      </w:r>
      <w:r w:rsidR="009E69C7" w:rsidRPr="00F526CD">
        <w:rPr>
          <w:rFonts w:ascii="Arial" w:hAnsi="Arial" w:cs="Arial"/>
          <w:b/>
        </w:rPr>
        <w:t xml:space="preserve"> a konzultací</w:t>
      </w:r>
      <w:r w:rsidRPr="00F526CD">
        <w:rPr>
          <w:rFonts w:ascii="Arial" w:hAnsi="Arial" w:cs="Arial"/>
        </w:rPr>
        <w:t>, a to ve všech druzích zadávacích</w:t>
      </w:r>
      <w:r w:rsidR="009033A0" w:rsidRPr="00F526CD">
        <w:rPr>
          <w:rFonts w:ascii="Arial" w:hAnsi="Arial" w:cs="Arial"/>
        </w:rPr>
        <w:t>, resp. výběrových</w:t>
      </w:r>
      <w:r w:rsidRPr="00F526CD">
        <w:rPr>
          <w:rFonts w:ascii="Arial" w:hAnsi="Arial" w:cs="Arial"/>
        </w:rPr>
        <w:t xml:space="preserve"> řízeních</w:t>
      </w:r>
      <w:r w:rsidR="001D528B" w:rsidRPr="00F526CD">
        <w:rPr>
          <w:rFonts w:ascii="Arial" w:hAnsi="Arial" w:cs="Arial"/>
        </w:rPr>
        <w:t xml:space="preserve"> </w:t>
      </w:r>
      <w:r w:rsidR="006F7FF4" w:rsidRPr="00F526CD">
        <w:rPr>
          <w:rFonts w:ascii="Arial" w:hAnsi="Arial" w:cs="Arial"/>
        </w:rPr>
        <w:t xml:space="preserve">(tj. </w:t>
      </w:r>
      <w:r w:rsidR="009C5A1C">
        <w:rPr>
          <w:rFonts w:ascii="Arial" w:hAnsi="Arial" w:cs="Arial"/>
        </w:rPr>
        <w:t>VZ</w:t>
      </w:r>
      <w:r w:rsidR="00C219EE">
        <w:rPr>
          <w:rFonts w:ascii="Arial" w:hAnsi="Arial" w:cs="Arial"/>
        </w:rPr>
        <w:t xml:space="preserve"> zadávané na základě § 29 až 3</w:t>
      </w:r>
      <w:r w:rsidR="009C5A1C">
        <w:rPr>
          <w:rFonts w:ascii="Arial" w:hAnsi="Arial" w:cs="Arial"/>
        </w:rPr>
        <w:t>1</w:t>
      </w:r>
      <w:r w:rsidR="00C219EE">
        <w:rPr>
          <w:rFonts w:ascii="Arial" w:hAnsi="Arial" w:cs="Arial"/>
        </w:rPr>
        <w:t xml:space="preserve"> ZZVZ</w:t>
      </w:r>
      <w:r w:rsidR="006F7FF4" w:rsidRPr="00F526CD">
        <w:rPr>
          <w:rFonts w:ascii="Arial" w:hAnsi="Arial" w:cs="Arial"/>
        </w:rPr>
        <w:t>)</w:t>
      </w:r>
      <w:r w:rsidR="00EF0F3A" w:rsidRPr="00F526CD">
        <w:rPr>
          <w:rFonts w:ascii="Arial" w:hAnsi="Arial" w:cs="Arial"/>
        </w:rPr>
        <w:t xml:space="preserve"> </w:t>
      </w:r>
      <w:r w:rsidR="001D528B" w:rsidRPr="00F526CD">
        <w:rPr>
          <w:rFonts w:ascii="Arial" w:hAnsi="Arial" w:cs="Arial"/>
        </w:rPr>
        <w:t>(dále také jen jako „</w:t>
      </w:r>
      <w:r w:rsidR="001D528B" w:rsidRPr="00F526CD">
        <w:rPr>
          <w:rFonts w:ascii="Arial" w:hAnsi="Arial" w:cs="Arial"/>
          <w:b/>
        </w:rPr>
        <w:t>administrace VZ</w:t>
      </w:r>
      <w:r w:rsidR="001D528B" w:rsidRPr="00F526CD">
        <w:rPr>
          <w:rFonts w:ascii="Arial" w:hAnsi="Arial" w:cs="Arial"/>
        </w:rPr>
        <w:t>“</w:t>
      </w:r>
      <w:r w:rsidR="009E69C7" w:rsidRPr="00F526CD">
        <w:rPr>
          <w:rFonts w:ascii="Arial" w:hAnsi="Arial" w:cs="Arial"/>
        </w:rPr>
        <w:t>)</w:t>
      </w:r>
      <w:r w:rsidR="003E0D20" w:rsidRPr="00F526CD">
        <w:rPr>
          <w:rFonts w:ascii="Arial" w:hAnsi="Arial" w:cs="Arial"/>
        </w:rPr>
        <w:t>.</w:t>
      </w:r>
    </w:p>
    <w:p w14:paraId="733A5320" w14:textId="658EF23B" w:rsidR="003E0D20" w:rsidRPr="00F526CD" w:rsidRDefault="003E0D20" w:rsidP="008045DC">
      <w:pPr>
        <w:widowControl w:val="0"/>
        <w:numPr>
          <w:ilvl w:val="2"/>
          <w:numId w:val="3"/>
        </w:numPr>
        <w:tabs>
          <w:tab w:val="left" w:pos="284"/>
          <w:tab w:val="left" w:pos="567"/>
        </w:tabs>
        <w:adjustRightInd w:val="0"/>
        <w:spacing w:after="120"/>
        <w:jc w:val="both"/>
        <w:textAlignment w:val="baseline"/>
        <w:rPr>
          <w:rFonts w:ascii="Arial" w:hAnsi="Arial" w:cs="Arial"/>
        </w:rPr>
      </w:pPr>
      <w:r w:rsidRPr="00F526CD">
        <w:rPr>
          <w:rFonts w:ascii="Arial" w:eastAsia="Times New Roman" w:hAnsi="Arial" w:cs="Arial"/>
          <w:lang w:eastAsia="cs-CZ"/>
        </w:rPr>
        <w:t xml:space="preserve">Příkazce předpokládá, že </w:t>
      </w:r>
      <w:r w:rsidR="00D326E2" w:rsidRPr="00F526CD">
        <w:rPr>
          <w:rFonts w:ascii="Arial" w:eastAsia="Times New Roman" w:hAnsi="Arial" w:cs="Arial"/>
          <w:lang w:eastAsia="cs-CZ"/>
        </w:rPr>
        <w:t xml:space="preserve">v rámci Projektu NSTC </w:t>
      </w:r>
      <w:r w:rsidRPr="00F526CD">
        <w:rPr>
          <w:rFonts w:ascii="Arial" w:eastAsia="Times New Roman" w:hAnsi="Arial" w:cs="Arial"/>
          <w:lang w:eastAsia="cs-CZ"/>
        </w:rPr>
        <w:t>budou proveden</w:t>
      </w:r>
      <w:r w:rsidR="009033A0" w:rsidRPr="00F526CD">
        <w:rPr>
          <w:rFonts w:ascii="Arial" w:eastAsia="Times New Roman" w:hAnsi="Arial" w:cs="Arial"/>
          <w:lang w:eastAsia="cs-CZ"/>
        </w:rPr>
        <w:t>a</w:t>
      </w:r>
      <w:r w:rsidRPr="00F526CD">
        <w:rPr>
          <w:rFonts w:ascii="Arial" w:eastAsia="Times New Roman" w:hAnsi="Arial" w:cs="Arial"/>
          <w:lang w:eastAsia="cs-CZ"/>
        </w:rPr>
        <w:t xml:space="preserve"> zadávací/výběrová řízení na služby, dodávky a stavební práce </w:t>
      </w:r>
      <w:r w:rsidR="009033A0" w:rsidRPr="00F526CD">
        <w:rPr>
          <w:rFonts w:ascii="Arial" w:eastAsia="Times New Roman" w:hAnsi="Arial" w:cs="Arial"/>
          <w:lang w:eastAsia="cs-CZ"/>
        </w:rPr>
        <w:t>uvedená v</w:t>
      </w:r>
      <w:r w:rsidRPr="00F526CD">
        <w:rPr>
          <w:rFonts w:ascii="Arial" w:eastAsia="Times New Roman" w:hAnsi="Arial" w:cs="Arial"/>
          <w:lang w:eastAsia="cs-CZ"/>
        </w:rPr>
        <w:t xml:space="preserve"> přílo</w:t>
      </w:r>
      <w:r w:rsidR="009033A0" w:rsidRPr="00F526CD">
        <w:rPr>
          <w:rFonts w:ascii="Arial" w:eastAsia="Times New Roman" w:hAnsi="Arial" w:cs="Arial"/>
          <w:lang w:eastAsia="cs-CZ"/>
        </w:rPr>
        <w:t>ze</w:t>
      </w:r>
      <w:r w:rsidRPr="00F526CD">
        <w:rPr>
          <w:rFonts w:ascii="Arial" w:eastAsia="Times New Roman" w:hAnsi="Arial" w:cs="Arial"/>
          <w:lang w:eastAsia="cs-CZ"/>
        </w:rPr>
        <w:t xml:space="preserve"> č. 1</w:t>
      </w:r>
      <w:r w:rsidR="009033A0" w:rsidRPr="00F526CD">
        <w:rPr>
          <w:rFonts w:ascii="Arial" w:eastAsia="Times New Roman" w:hAnsi="Arial" w:cs="Arial"/>
          <w:lang w:eastAsia="cs-CZ"/>
        </w:rPr>
        <w:t xml:space="preserve"> této smlouvy</w:t>
      </w:r>
      <w:r w:rsidRPr="00F526CD">
        <w:rPr>
          <w:rFonts w:ascii="Arial" w:eastAsia="Times New Roman" w:hAnsi="Arial" w:cs="Arial"/>
          <w:lang w:eastAsia="cs-CZ"/>
        </w:rPr>
        <w:t xml:space="preserve">. </w:t>
      </w:r>
      <w:r w:rsidR="009033A0" w:rsidRPr="00F526CD">
        <w:rPr>
          <w:rFonts w:ascii="Arial" w:eastAsia="Times New Roman" w:hAnsi="Arial" w:cs="Arial"/>
          <w:lang w:eastAsia="cs-CZ"/>
        </w:rPr>
        <w:t>Příkazce</w:t>
      </w:r>
      <w:r w:rsidR="009033A0" w:rsidRPr="00F526CD">
        <w:rPr>
          <w:rFonts w:ascii="Arial" w:hAnsi="Arial" w:cs="Arial"/>
        </w:rPr>
        <w:t xml:space="preserve"> si vyhrazuje právo vyzvat příkazníka k administrac</w:t>
      </w:r>
      <w:r w:rsidR="0019041B" w:rsidRPr="00F526CD">
        <w:rPr>
          <w:rFonts w:ascii="Arial" w:hAnsi="Arial" w:cs="Arial"/>
        </w:rPr>
        <w:t>i</w:t>
      </w:r>
      <w:r w:rsidR="009033A0" w:rsidRPr="00F526CD">
        <w:rPr>
          <w:rFonts w:ascii="Arial" w:hAnsi="Arial" w:cs="Arial"/>
        </w:rPr>
        <w:t xml:space="preserve"> VZ </w:t>
      </w:r>
      <w:r w:rsidR="00D326E2" w:rsidRPr="00F526CD">
        <w:rPr>
          <w:rFonts w:ascii="Arial" w:hAnsi="Arial" w:cs="Arial"/>
        </w:rPr>
        <w:t xml:space="preserve">u </w:t>
      </w:r>
      <w:r w:rsidR="00D34590">
        <w:rPr>
          <w:rFonts w:ascii="Arial" w:hAnsi="Arial" w:cs="Arial"/>
        </w:rPr>
        <w:t>menšího</w:t>
      </w:r>
      <w:r w:rsidR="00F92E20" w:rsidRPr="00F526CD">
        <w:rPr>
          <w:rFonts w:ascii="Arial" w:hAnsi="Arial" w:cs="Arial"/>
        </w:rPr>
        <w:t xml:space="preserve"> či </w:t>
      </w:r>
      <w:r w:rsidR="00D34590">
        <w:rPr>
          <w:rFonts w:ascii="Arial" w:hAnsi="Arial" w:cs="Arial"/>
        </w:rPr>
        <w:t>většího počtu</w:t>
      </w:r>
      <w:r w:rsidR="009033A0" w:rsidRPr="00F526CD">
        <w:rPr>
          <w:rFonts w:ascii="Arial" w:hAnsi="Arial" w:cs="Arial"/>
        </w:rPr>
        <w:t xml:space="preserve"> veřejných zakázek, než </w:t>
      </w:r>
      <w:r w:rsidR="00D34590">
        <w:rPr>
          <w:rFonts w:ascii="Arial" w:hAnsi="Arial" w:cs="Arial"/>
        </w:rPr>
        <w:t>jaký je</w:t>
      </w:r>
      <w:r w:rsidR="009033A0" w:rsidRPr="00F526CD">
        <w:rPr>
          <w:rFonts w:ascii="Arial" w:hAnsi="Arial" w:cs="Arial"/>
        </w:rPr>
        <w:t xml:space="preserve"> uveden v příloze č. 1,</w:t>
      </w:r>
      <w:r w:rsidR="00D326E2" w:rsidRPr="00F526CD">
        <w:rPr>
          <w:rFonts w:ascii="Arial" w:hAnsi="Arial" w:cs="Arial"/>
        </w:rPr>
        <w:t xml:space="preserve"> případně v jiném zadávacím/výběrovém řízení,</w:t>
      </w:r>
      <w:r w:rsidR="00B9212A" w:rsidRPr="00F526CD">
        <w:rPr>
          <w:rFonts w:ascii="Arial" w:hAnsi="Arial" w:cs="Arial"/>
        </w:rPr>
        <w:t xml:space="preserve"> resp. jiném režimu,</w:t>
      </w:r>
      <w:r w:rsidR="00D326E2" w:rsidRPr="00F526CD">
        <w:rPr>
          <w:rFonts w:ascii="Arial" w:hAnsi="Arial" w:cs="Arial"/>
        </w:rPr>
        <w:t xml:space="preserve"> než je uvedeno v příloze č. 1 této smlouvy,</w:t>
      </w:r>
      <w:r w:rsidR="009033A0" w:rsidRPr="00F526CD">
        <w:rPr>
          <w:rFonts w:ascii="Arial" w:hAnsi="Arial" w:cs="Arial"/>
        </w:rPr>
        <w:t xml:space="preserve"> a to také</w:t>
      </w:r>
      <w:r w:rsidR="00F92E20" w:rsidRPr="00F526CD">
        <w:rPr>
          <w:rFonts w:ascii="Arial" w:hAnsi="Arial" w:cs="Arial"/>
        </w:rPr>
        <w:t>, nikoliv však výlučně,</w:t>
      </w:r>
      <w:r w:rsidR="009033A0" w:rsidRPr="00F526CD">
        <w:rPr>
          <w:rFonts w:ascii="Arial" w:hAnsi="Arial" w:cs="Arial"/>
        </w:rPr>
        <w:t xml:space="preserve"> v závislosti na doporučení příkazníka.</w:t>
      </w:r>
      <w:r w:rsidR="00F92E20" w:rsidRPr="00F526CD">
        <w:rPr>
          <w:rFonts w:ascii="Arial" w:hAnsi="Arial" w:cs="Arial"/>
        </w:rPr>
        <w:t xml:space="preserve"> </w:t>
      </w:r>
      <w:r w:rsidR="00D534FE">
        <w:rPr>
          <w:rFonts w:ascii="Arial" w:hAnsi="Arial" w:cs="Arial"/>
        </w:rPr>
        <w:t>Příkazce</w:t>
      </w:r>
      <w:r w:rsidR="00D534FE" w:rsidRPr="00D534FE">
        <w:rPr>
          <w:rFonts w:ascii="Arial" w:hAnsi="Arial" w:cs="Arial"/>
        </w:rPr>
        <w:t xml:space="preserve"> předpokládá, že jazykem některých zadávacích/ výběrových řízení může být kromě českého také anglický jazyk z důvodu oslovení zahraničních dodavatelů</w:t>
      </w:r>
      <w:r w:rsidR="006F4B4D">
        <w:rPr>
          <w:rFonts w:ascii="Arial" w:eastAsia="Times New Roman" w:hAnsi="Arial" w:cs="Arial"/>
          <w:lang w:eastAsia="cs-CZ"/>
        </w:rPr>
        <w:t>.</w:t>
      </w:r>
    </w:p>
    <w:p w14:paraId="1F93D648" w14:textId="77777777" w:rsidR="003E0D20" w:rsidRPr="00F526CD" w:rsidRDefault="00D34590" w:rsidP="008045DC">
      <w:pPr>
        <w:widowControl w:val="0"/>
        <w:numPr>
          <w:ilvl w:val="2"/>
          <w:numId w:val="3"/>
        </w:numPr>
        <w:tabs>
          <w:tab w:val="left" w:pos="284"/>
          <w:tab w:val="left" w:pos="567"/>
        </w:tabs>
        <w:adjustRightInd w:val="0"/>
        <w:spacing w:after="120"/>
        <w:jc w:val="both"/>
        <w:textAlignment w:val="baseline"/>
        <w:rPr>
          <w:rFonts w:ascii="Arial" w:hAnsi="Arial" w:cs="Arial"/>
        </w:rPr>
      </w:pPr>
      <w:r>
        <w:rPr>
          <w:rFonts w:ascii="Arial" w:eastAsia="Times New Roman" w:hAnsi="Arial" w:cs="Arial"/>
          <w:lang w:eastAsia="cs-CZ"/>
        </w:rPr>
        <w:t>Podrobný r</w:t>
      </w:r>
      <w:r w:rsidR="003E0D20" w:rsidRPr="00F526CD">
        <w:rPr>
          <w:rFonts w:ascii="Arial" w:eastAsia="Times New Roman" w:hAnsi="Arial" w:cs="Arial"/>
          <w:lang w:eastAsia="cs-CZ"/>
        </w:rPr>
        <w:t>ozsah</w:t>
      </w:r>
      <w:r w:rsidR="003E0D20" w:rsidRPr="00F526CD">
        <w:rPr>
          <w:rFonts w:ascii="Arial" w:hAnsi="Arial" w:cs="Arial"/>
        </w:rPr>
        <w:t xml:space="preserve"> administrace </w:t>
      </w:r>
      <w:r w:rsidR="00F8400D" w:rsidRPr="00F526CD">
        <w:rPr>
          <w:rFonts w:ascii="Arial" w:hAnsi="Arial" w:cs="Arial"/>
        </w:rPr>
        <w:t xml:space="preserve">VZ </w:t>
      </w:r>
      <w:r w:rsidR="003E0D20" w:rsidRPr="00F526CD">
        <w:rPr>
          <w:rFonts w:ascii="Arial" w:hAnsi="Arial" w:cs="Arial"/>
        </w:rPr>
        <w:t xml:space="preserve">je </w:t>
      </w:r>
      <w:r w:rsidR="00EF0F3A" w:rsidRPr="00F526CD">
        <w:rPr>
          <w:rFonts w:ascii="Arial" w:hAnsi="Arial" w:cs="Arial"/>
        </w:rPr>
        <w:t xml:space="preserve">dále </w:t>
      </w:r>
      <w:r w:rsidR="003E0D20" w:rsidRPr="00F526CD">
        <w:rPr>
          <w:rFonts w:ascii="Arial" w:hAnsi="Arial" w:cs="Arial"/>
        </w:rPr>
        <w:t xml:space="preserve">uveden v příloze č. </w:t>
      </w:r>
      <w:r w:rsidR="00F8400D" w:rsidRPr="00F526CD">
        <w:rPr>
          <w:rFonts w:ascii="Arial" w:hAnsi="Arial" w:cs="Arial"/>
        </w:rPr>
        <w:t>2</w:t>
      </w:r>
      <w:r w:rsidR="003E0D20" w:rsidRPr="00F526CD">
        <w:rPr>
          <w:rFonts w:ascii="Arial" w:hAnsi="Arial" w:cs="Arial"/>
        </w:rPr>
        <w:t xml:space="preserve"> této smlouvy.</w:t>
      </w:r>
    </w:p>
    <w:p w14:paraId="0590521D" w14:textId="59458797" w:rsidR="00F73380" w:rsidRPr="00F73380" w:rsidRDefault="00F73380" w:rsidP="00F73380">
      <w:pPr>
        <w:pStyle w:val="Odstavecseseznamem"/>
        <w:numPr>
          <w:ilvl w:val="1"/>
          <w:numId w:val="3"/>
        </w:numPr>
        <w:spacing w:after="120"/>
        <w:ind w:left="1434" w:hanging="357"/>
        <w:contextualSpacing w:val="0"/>
        <w:jc w:val="both"/>
        <w:rPr>
          <w:rFonts w:ascii="Arial" w:eastAsiaTheme="minorHAnsi" w:hAnsi="Arial" w:cs="Arial"/>
          <w:lang w:eastAsia="en-US"/>
        </w:rPr>
      </w:pPr>
      <w:r w:rsidRPr="00D34590">
        <w:rPr>
          <w:rFonts w:ascii="Arial" w:hAnsi="Arial" w:cs="Arial"/>
          <w:b/>
        </w:rPr>
        <w:t>právní služby</w:t>
      </w:r>
      <w:r w:rsidRPr="00F526CD">
        <w:rPr>
          <w:rFonts w:ascii="Arial" w:hAnsi="Arial" w:cs="Arial"/>
        </w:rPr>
        <w:t xml:space="preserve"> </w:t>
      </w:r>
      <w:r w:rsidRPr="00D34590">
        <w:rPr>
          <w:rFonts w:ascii="Arial" w:hAnsi="Arial" w:cs="Arial"/>
          <w:b/>
        </w:rPr>
        <w:t xml:space="preserve">spočívající </w:t>
      </w:r>
      <w:r>
        <w:rPr>
          <w:rFonts w:ascii="Arial" w:hAnsi="Arial" w:cs="Arial"/>
          <w:b/>
        </w:rPr>
        <w:t xml:space="preserve">ve </w:t>
      </w:r>
      <w:r w:rsidRPr="00F73380">
        <w:rPr>
          <w:rFonts w:ascii="Arial" w:eastAsiaTheme="minorHAnsi" w:hAnsi="Arial" w:cs="Arial"/>
          <w:b/>
          <w:lang w:eastAsia="en-US"/>
        </w:rPr>
        <w:t>zpracování obchodních podmínek, resp. závazného návrhu smlouvy</w:t>
      </w:r>
      <w:r>
        <w:rPr>
          <w:rFonts w:ascii="Arial" w:eastAsiaTheme="minorHAnsi" w:hAnsi="Arial" w:cs="Arial"/>
          <w:lang w:eastAsia="en-US"/>
        </w:rPr>
        <w:t>,</w:t>
      </w:r>
      <w:r w:rsidR="00BA1498">
        <w:rPr>
          <w:rFonts w:ascii="Arial" w:eastAsiaTheme="minorHAnsi" w:hAnsi="Arial" w:cs="Arial"/>
          <w:lang w:eastAsia="en-US"/>
        </w:rPr>
        <w:t xml:space="preserve"> </w:t>
      </w:r>
      <w:r>
        <w:rPr>
          <w:rFonts w:ascii="Arial" w:eastAsiaTheme="minorHAnsi" w:hAnsi="Arial" w:cs="Arial"/>
          <w:lang w:eastAsia="en-US"/>
        </w:rPr>
        <w:t>jako součást</w:t>
      </w:r>
      <w:r w:rsidR="00113CAD">
        <w:rPr>
          <w:rFonts w:ascii="Arial" w:eastAsiaTheme="minorHAnsi" w:hAnsi="Arial" w:cs="Arial"/>
          <w:lang w:eastAsia="en-US"/>
        </w:rPr>
        <w:t>i</w:t>
      </w:r>
      <w:r>
        <w:rPr>
          <w:rFonts w:ascii="Arial" w:eastAsiaTheme="minorHAnsi" w:hAnsi="Arial" w:cs="Arial"/>
          <w:lang w:eastAsia="en-US"/>
        </w:rPr>
        <w:t xml:space="preserve"> zadávacích podmínek</w:t>
      </w:r>
      <w:r w:rsidR="009C5A1C">
        <w:rPr>
          <w:rFonts w:ascii="Arial" w:eastAsiaTheme="minorHAnsi" w:hAnsi="Arial" w:cs="Arial"/>
          <w:lang w:eastAsia="en-US"/>
        </w:rPr>
        <w:t>, resp. podmínek výběrového řízení</w:t>
      </w:r>
      <w:r>
        <w:rPr>
          <w:rFonts w:ascii="Arial" w:eastAsiaTheme="minorHAnsi" w:hAnsi="Arial" w:cs="Arial"/>
          <w:lang w:eastAsia="en-US"/>
        </w:rPr>
        <w:t xml:space="preserve"> v souvislosti s administrací VZ</w:t>
      </w:r>
      <w:r w:rsidR="00BA1498">
        <w:rPr>
          <w:rFonts w:ascii="Arial" w:eastAsiaTheme="minorHAnsi" w:hAnsi="Arial" w:cs="Arial"/>
          <w:lang w:eastAsia="en-US"/>
        </w:rPr>
        <w:t xml:space="preserve">, přičemž dle rozhodnutí zadavatele se bude jednat </w:t>
      </w:r>
      <w:r w:rsidR="00161086">
        <w:rPr>
          <w:rFonts w:ascii="Arial" w:eastAsiaTheme="minorHAnsi" w:hAnsi="Arial" w:cs="Arial"/>
          <w:lang w:eastAsia="en-US"/>
        </w:rPr>
        <w:t xml:space="preserve">buď </w:t>
      </w:r>
      <w:r w:rsidR="00BA1498">
        <w:rPr>
          <w:rFonts w:ascii="Arial" w:eastAsiaTheme="minorHAnsi" w:hAnsi="Arial" w:cs="Arial"/>
          <w:lang w:eastAsia="en-US"/>
        </w:rPr>
        <w:t xml:space="preserve">o </w:t>
      </w:r>
      <w:r w:rsidR="00C219EE">
        <w:rPr>
          <w:rFonts w:ascii="Arial" w:eastAsiaTheme="minorHAnsi" w:hAnsi="Arial" w:cs="Arial"/>
          <w:lang w:eastAsia="en-US"/>
        </w:rPr>
        <w:t xml:space="preserve">individuálně připravovaný smluvní dokument či případně </w:t>
      </w:r>
      <w:r w:rsidR="009C5A1C">
        <w:rPr>
          <w:rFonts w:ascii="Arial" w:eastAsiaTheme="minorHAnsi" w:hAnsi="Arial" w:cs="Arial"/>
          <w:lang w:eastAsia="en-US"/>
        </w:rPr>
        <w:t xml:space="preserve">o návrh </w:t>
      </w:r>
      <w:r w:rsidR="00C219EE">
        <w:rPr>
          <w:rFonts w:ascii="Arial" w:eastAsiaTheme="minorHAnsi" w:hAnsi="Arial" w:cs="Arial"/>
          <w:lang w:eastAsia="en-US"/>
        </w:rPr>
        <w:t>dle</w:t>
      </w:r>
      <w:r w:rsidR="00BA1498">
        <w:rPr>
          <w:rFonts w:ascii="Arial" w:eastAsiaTheme="minorHAnsi" w:hAnsi="Arial" w:cs="Arial"/>
          <w:lang w:eastAsia="en-US"/>
        </w:rPr>
        <w:t xml:space="preserve"> </w:t>
      </w:r>
      <w:r w:rsidR="00C219EE">
        <w:rPr>
          <w:rFonts w:ascii="Arial" w:eastAsiaTheme="minorHAnsi" w:hAnsi="Arial" w:cs="Arial"/>
          <w:lang w:eastAsia="en-US"/>
        </w:rPr>
        <w:t>smluvních</w:t>
      </w:r>
      <w:r w:rsidR="00BA1498">
        <w:rPr>
          <w:rFonts w:ascii="Arial" w:eastAsiaTheme="minorHAnsi" w:hAnsi="Arial" w:cs="Arial"/>
          <w:lang w:eastAsia="en-US"/>
        </w:rPr>
        <w:t xml:space="preserve"> vzorů FIDIC</w:t>
      </w:r>
      <w:r>
        <w:rPr>
          <w:rFonts w:ascii="Arial" w:eastAsiaTheme="minorHAnsi" w:hAnsi="Arial" w:cs="Arial"/>
          <w:lang w:eastAsia="en-US"/>
        </w:rPr>
        <w:t>;</w:t>
      </w:r>
    </w:p>
    <w:p w14:paraId="0CAAE0BB" w14:textId="77777777" w:rsidR="00A33152" w:rsidRPr="00F526CD" w:rsidRDefault="00D34590" w:rsidP="00CF644C">
      <w:pPr>
        <w:pStyle w:val="Odstavecseseznamem"/>
        <w:numPr>
          <w:ilvl w:val="1"/>
          <w:numId w:val="3"/>
        </w:numPr>
        <w:jc w:val="both"/>
        <w:rPr>
          <w:rFonts w:ascii="Arial" w:eastAsiaTheme="minorHAnsi" w:hAnsi="Arial" w:cs="Arial"/>
          <w:lang w:eastAsia="en-US"/>
        </w:rPr>
      </w:pPr>
      <w:r>
        <w:rPr>
          <w:rFonts w:ascii="Arial" w:hAnsi="Arial" w:cs="Arial"/>
          <w:b/>
        </w:rPr>
        <w:t xml:space="preserve">další </w:t>
      </w:r>
      <w:r w:rsidR="00D460A2" w:rsidRPr="00D35373">
        <w:rPr>
          <w:rFonts w:ascii="Arial" w:hAnsi="Arial" w:cs="Arial"/>
          <w:b/>
        </w:rPr>
        <w:t>právní</w:t>
      </w:r>
      <w:r w:rsidR="001E1C23" w:rsidRPr="00D35373">
        <w:rPr>
          <w:rFonts w:ascii="Arial" w:hAnsi="Arial" w:cs="Arial"/>
          <w:b/>
        </w:rPr>
        <w:t xml:space="preserve"> služb</w:t>
      </w:r>
      <w:r w:rsidR="00D460A2" w:rsidRPr="00D35373">
        <w:rPr>
          <w:rFonts w:ascii="Arial" w:hAnsi="Arial" w:cs="Arial"/>
          <w:b/>
        </w:rPr>
        <w:t>y</w:t>
      </w:r>
      <w:r w:rsidR="00A33152" w:rsidRPr="00D35373">
        <w:rPr>
          <w:rFonts w:ascii="Arial" w:hAnsi="Arial" w:cs="Arial"/>
          <w:b/>
        </w:rPr>
        <w:t xml:space="preserve"> </w:t>
      </w:r>
      <w:r w:rsidR="00CF644C" w:rsidRPr="00D35373">
        <w:rPr>
          <w:rFonts w:ascii="Arial" w:hAnsi="Arial" w:cs="Arial"/>
          <w:b/>
        </w:rPr>
        <w:t>související s Projektem NSTC</w:t>
      </w:r>
      <w:r w:rsidR="00CF644C" w:rsidRPr="00F526CD">
        <w:rPr>
          <w:rFonts w:ascii="Arial" w:hAnsi="Arial" w:cs="Arial"/>
        </w:rPr>
        <w:t xml:space="preserve">, a to jak s předmětnými zadávacími/výběrovými řízeními, tak </w:t>
      </w:r>
      <w:r w:rsidR="00F526CD" w:rsidRPr="00F526CD">
        <w:rPr>
          <w:rFonts w:ascii="Arial" w:hAnsi="Arial" w:cs="Arial"/>
        </w:rPr>
        <w:t xml:space="preserve">s </w:t>
      </w:r>
      <w:r w:rsidR="00CF644C" w:rsidRPr="00F526CD">
        <w:rPr>
          <w:rFonts w:ascii="Arial" w:hAnsi="Arial" w:cs="Arial"/>
        </w:rPr>
        <w:t>navazující realizací jednotlivých předmětů plnění</w:t>
      </w:r>
      <w:r w:rsidR="00F526CD">
        <w:rPr>
          <w:rFonts w:ascii="Arial" w:hAnsi="Arial" w:cs="Arial"/>
        </w:rPr>
        <w:t>,</w:t>
      </w:r>
      <w:r w:rsidR="00CF644C" w:rsidRPr="00F526CD">
        <w:rPr>
          <w:rFonts w:ascii="Arial" w:hAnsi="Arial" w:cs="Arial"/>
        </w:rPr>
        <w:t xml:space="preserve"> a další související právní služby, zejména:</w:t>
      </w:r>
    </w:p>
    <w:p w14:paraId="127C1045" w14:textId="7C8B9C27" w:rsidR="00CF644C" w:rsidRPr="00F526CD" w:rsidRDefault="008B3078" w:rsidP="00B35CFA">
      <w:pPr>
        <w:pStyle w:val="Odstavecseseznamem"/>
        <w:numPr>
          <w:ilvl w:val="2"/>
          <w:numId w:val="3"/>
        </w:numPr>
        <w:jc w:val="both"/>
        <w:rPr>
          <w:rFonts w:ascii="Arial" w:eastAsiaTheme="minorHAnsi" w:hAnsi="Arial" w:cs="Arial"/>
          <w:lang w:eastAsia="en-US"/>
        </w:rPr>
      </w:pPr>
      <w:r>
        <w:rPr>
          <w:rFonts w:ascii="Arial" w:eastAsiaTheme="minorHAnsi" w:hAnsi="Arial" w:cs="Arial"/>
          <w:lang w:eastAsia="en-US"/>
        </w:rPr>
        <w:t>spolupráce</w:t>
      </w:r>
      <w:r w:rsidRPr="00F526CD">
        <w:rPr>
          <w:rFonts w:ascii="Arial" w:eastAsiaTheme="minorHAnsi" w:hAnsi="Arial" w:cs="Arial"/>
          <w:lang w:eastAsia="en-US"/>
        </w:rPr>
        <w:t xml:space="preserve"> </w:t>
      </w:r>
      <w:r w:rsidR="00CF644C" w:rsidRPr="00F526CD">
        <w:rPr>
          <w:rFonts w:ascii="Arial" w:eastAsiaTheme="minorHAnsi" w:hAnsi="Arial" w:cs="Arial"/>
          <w:lang w:eastAsia="en-US"/>
        </w:rPr>
        <w:t>při předběžných tržních konzultacích, pokud se pro ně příkazce rozhodne;</w:t>
      </w:r>
    </w:p>
    <w:p w14:paraId="3C88F298" w14:textId="77777777" w:rsidR="00CF644C" w:rsidRPr="00F526CD" w:rsidRDefault="00CF644C" w:rsidP="00B35CFA">
      <w:pPr>
        <w:pStyle w:val="Odstavecseseznamem"/>
        <w:numPr>
          <w:ilvl w:val="2"/>
          <w:numId w:val="3"/>
        </w:numPr>
        <w:jc w:val="both"/>
        <w:rPr>
          <w:rFonts w:ascii="Arial" w:eastAsiaTheme="minorHAnsi" w:hAnsi="Arial" w:cs="Arial"/>
          <w:lang w:eastAsia="en-US"/>
        </w:rPr>
      </w:pPr>
      <w:r w:rsidRPr="00F526CD">
        <w:rPr>
          <w:rFonts w:ascii="Arial" w:eastAsiaTheme="minorHAnsi" w:hAnsi="Arial" w:cs="Arial"/>
          <w:lang w:eastAsia="en-US"/>
        </w:rPr>
        <w:t xml:space="preserve">provedení mimořádných úkonů vztahujících se k zadávacím/výběrovým řízením, </w:t>
      </w:r>
      <w:r w:rsidR="00F526CD">
        <w:rPr>
          <w:rFonts w:ascii="Arial" w:eastAsiaTheme="minorHAnsi" w:hAnsi="Arial" w:cs="Arial"/>
          <w:lang w:eastAsia="en-US"/>
        </w:rPr>
        <w:t xml:space="preserve">tj. </w:t>
      </w:r>
      <w:r w:rsidRPr="00F526CD">
        <w:rPr>
          <w:rFonts w:ascii="Arial" w:eastAsiaTheme="minorHAnsi" w:hAnsi="Arial" w:cs="Arial"/>
          <w:lang w:eastAsia="en-US"/>
        </w:rPr>
        <w:t>zastupování zadavatele v řízení před Úřadem pro ochranu hospodářské soutěže a v soudních řízeních k předmětným zadávacím/výběrovým řízením, včetně poskytování souvisejících právních služeb (zpracování stanovisek apod.);</w:t>
      </w:r>
    </w:p>
    <w:p w14:paraId="6CCF8EA7" w14:textId="77777777" w:rsidR="00CF644C" w:rsidRPr="00F526CD" w:rsidRDefault="00CF644C" w:rsidP="00B35CFA">
      <w:pPr>
        <w:pStyle w:val="Odstavecseseznamem"/>
        <w:numPr>
          <w:ilvl w:val="2"/>
          <w:numId w:val="3"/>
        </w:numPr>
        <w:jc w:val="both"/>
        <w:rPr>
          <w:rFonts w:ascii="Arial" w:eastAsiaTheme="minorHAnsi" w:hAnsi="Arial" w:cs="Arial"/>
          <w:lang w:eastAsia="en-US"/>
        </w:rPr>
      </w:pPr>
      <w:r w:rsidRPr="00F526CD">
        <w:rPr>
          <w:rFonts w:ascii="Arial" w:eastAsiaTheme="minorHAnsi" w:hAnsi="Arial" w:cs="Arial"/>
          <w:lang w:eastAsia="en-US"/>
        </w:rPr>
        <w:t>zastoupení v řízeních před dalšími správními orgány včetně poskytování souvisejících právních služeb (zpracování stanovisek apod.);</w:t>
      </w:r>
    </w:p>
    <w:p w14:paraId="71A089E9" w14:textId="77777777" w:rsidR="00CF644C" w:rsidRPr="00F526CD" w:rsidRDefault="00CF644C" w:rsidP="00B35CFA">
      <w:pPr>
        <w:pStyle w:val="Odstavecseseznamem"/>
        <w:numPr>
          <w:ilvl w:val="2"/>
          <w:numId w:val="3"/>
        </w:numPr>
        <w:jc w:val="both"/>
        <w:rPr>
          <w:rFonts w:ascii="Arial" w:eastAsiaTheme="minorHAnsi" w:hAnsi="Arial" w:cs="Arial"/>
          <w:lang w:eastAsia="en-US"/>
        </w:rPr>
      </w:pPr>
      <w:r w:rsidRPr="00F526CD">
        <w:rPr>
          <w:rFonts w:ascii="Arial" w:eastAsiaTheme="minorHAnsi" w:hAnsi="Arial" w:cs="Arial"/>
          <w:lang w:eastAsia="en-US"/>
        </w:rPr>
        <w:t>zastoupení v řízeních před soudy;</w:t>
      </w:r>
    </w:p>
    <w:p w14:paraId="36D7A98E" w14:textId="77777777" w:rsidR="00CF644C" w:rsidRPr="00F526CD" w:rsidRDefault="00CF644C" w:rsidP="00B35CFA">
      <w:pPr>
        <w:pStyle w:val="Odstavecseseznamem"/>
        <w:numPr>
          <w:ilvl w:val="2"/>
          <w:numId w:val="3"/>
        </w:numPr>
        <w:jc w:val="both"/>
        <w:rPr>
          <w:rFonts w:ascii="Arial" w:eastAsiaTheme="minorHAnsi" w:hAnsi="Arial" w:cs="Arial"/>
          <w:lang w:eastAsia="en-US"/>
        </w:rPr>
      </w:pPr>
      <w:r w:rsidRPr="00F526CD">
        <w:rPr>
          <w:rFonts w:ascii="Arial" w:eastAsiaTheme="minorHAnsi" w:hAnsi="Arial" w:cs="Arial"/>
          <w:lang w:eastAsia="en-US"/>
        </w:rPr>
        <w:t>zastoupení při jednání s dodavateli a smluvními partnery</w:t>
      </w:r>
      <w:r w:rsidR="00F526CD">
        <w:rPr>
          <w:rFonts w:ascii="Arial" w:eastAsiaTheme="minorHAnsi" w:hAnsi="Arial" w:cs="Arial"/>
          <w:lang w:eastAsia="en-US"/>
        </w:rPr>
        <w:t xml:space="preserve"> </w:t>
      </w:r>
      <w:r w:rsidR="00B35CFA">
        <w:rPr>
          <w:rFonts w:ascii="Arial" w:eastAsiaTheme="minorHAnsi" w:hAnsi="Arial" w:cs="Arial"/>
          <w:lang w:eastAsia="en-US"/>
        </w:rPr>
        <w:t>(např. řešení reklamací, vypořádání vzájemných nároků a jiné)</w:t>
      </w:r>
      <w:r w:rsidRPr="00F526CD">
        <w:rPr>
          <w:rFonts w:ascii="Arial" w:eastAsiaTheme="minorHAnsi" w:hAnsi="Arial" w:cs="Arial"/>
          <w:lang w:eastAsia="en-US"/>
        </w:rPr>
        <w:t xml:space="preserve">; </w:t>
      </w:r>
    </w:p>
    <w:p w14:paraId="0A907472" w14:textId="77777777" w:rsidR="00CF644C" w:rsidRPr="00F526CD" w:rsidRDefault="00CF644C" w:rsidP="00B35CFA">
      <w:pPr>
        <w:pStyle w:val="Odstavecseseznamem"/>
        <w:numPr>
          <w:ilvl w:val="2"/>
          <w:numId w:val="3"/>
        </w:numPr>
        <w:jc w:val="both"/>
        <w:rPr>
          <w:rFonts w:ascii="Arial" w:eastAsiaTheme="minorHAnsi" w:hAnsi="Arial" w:cs="Arial"/>
          <w:lang w:eastAsia="en-US"/>
        </w:rPr>
      </w:pPr>
      <w:r w:rsidRPr="00F526CD">
        <w:rPr>
          <w:rFonts w:ascii="Arial" w:eastAsiaTheme="minorHAnsi" w:hAnsi="Arial" w:cs="Arial"/>
          <w:lang w:eastAsia="en-US"/>
        </w:rPr>
        <w:t>zast</w:t>
      </w:r>
      <w:r w:rsidR="00B35CFA">
        <w:rPr>
          <w:rFonts w:ascii="Arial" w:eastAsiaTheme="minorHAnsi" w:hAnsi="Arial" w:cs="Arial"/>
          <w:lang w:eastAsia="en-US"/>
        </w:rPr>
        <w:t>oupení při vymáhání pohledávek;</w:t>
      </w:r>
    </w:p>
    <w:p w14:paraId="62CFF44E" w14:textId="77777777" w:rsidR="00CF644C" w:rsidRDefault="00CF644C" w:rsidP="00B35CFA">
      <w:pPr>
        <w:pStyle w:val="Odstavecseseznamem"/>
        <w:numPr>
          <w:ilvl w:val="2"/>
          <w:numId w:val="3"/>
        </w:numPr>
        <w:jc w:val="both"/>
        <w:rPr>
          <w:rFonts w:ascii="Arial" w:eastAsiaTheme="minorHAnsi" w:hAnsi="Arial" w:cs="Arial"/>
          <w:lang w:eastAsia="en-US"/>
        </w:rPr>
      </w:pPr>
      <w:r w:rsidRPr="00F526CD">
        <w:rPr>
          <w:rFonts w:ascii="Arial" w:eastAsiaTheme="minorHAnsi" w:hAnsi="Arial" w:cs="Arial"/>
          <w:lang w:eastAsia="en-US"/>
        </w:rPr>
        <w:t>zastupování při jednáních s dotačními orgány</w:t>
      </w:r>
      <w:r w:rsidR="009C5A1C">
        <w:rPr>
          <w:rFonts w:ascii="Arial" w:eastAsiaTheme="minorHAnsi" w:hAnsi="Arial" w:cs="Arial"/>
          <w:lang w:eastAsia="en-US"/>
        </w:rPr>
        <w:t>, za předpokladu, že dodavatel získá dotaci na realizaci Projektu NSTC</w:t>
      </w:r>
      <w:r w:rsidR="00B35CFA">
        <w:rPr>
          <w:rFonts w:ascii="Arial" w:eastAsiaTheme="minorHAnsi" w:hAnsi="Arial" w:cs="Arial"/>
          <w:lang w:eastAsia="en-US"/>
        </w:rPr>
        <w:t>;</w:t>
      </w:r>
    </w:p>
    <w:p w14:paraId="5EDC4BB2" w14:textId="77777777" w:rsidR="00A51B7A" w:rsidRPr="00F526CD" w:rsidRDefault="00A51B7A" w:rsidP="00B35CFA">
      <w:pPr>
        <w:pStyle w:val="Odstavecseseznamem"/>
        <w:numPr>
          <w:ilvl w:val="2"/>
          <w:numId w:val="3"/>
        </w:numPr>
        <w:jc w:val="both"/>
        <w:rPr>
          <w:rFonts w:ascii="Arial" w:eastAsiaTheme="minorHAnsi" w:hAnsi="Arial" w:cs="Arial"/>
          <w:lang w:eastAsia="en-US"/>
        </w:rPr>
      </w:pPr>
      <w:r>
        <w:rPr>
          <w:rFonts w:ascii="Arial" w:eastAsiaTheme="minorHAnsi" w:hAnsi="Arial" w:cs="Arial"/>
          <w:lang w:eastAsia="en-US"/>
        </w:rPr>
        <w:t>zpracování stanovisek a právních rozborů.</w:t>
      </w:r>
    </w:p>
    <w:p w14:paraId="4450D311" w14:textId="77777777" w:rsidR="001E1C23" w:rsidRDefault="00F523A4" w:rsidP="00F523A4">
      <w:pPr>
        <w:widowControl w:val="0"/>
        <w:tabs>
          <w:tab w:val="left" w:pos="567"/>
          <w:tab w:val="left" w:pos="993"/>
        </w:tabs>
        <w:adjustRightInd w:val="0"/>
        <w:spacing w:after="120"/>
        <w:ind w:left="284"/>
        <w:jc w:val="both"/>
        <w:textAlignment w:val="baseline"/>
        <w:rPr>
          <w:rFonts w:ascii="Arial" w:hAnsi="Arial" w:cs="Arial"/>
        </w:rPr>
      </w:pPr>
      <w:r w:rsidRPr="008B170B">
        <w:rPr>
          <w:rFonts w:ascii="Arial" w:hAnsi="Arial" w:cs="Arial"/>
        </w:rPr>
        <w:tab/>
      </w:r>
      <w:r w:rsidRPr="008B170B">
        <w:rPr>
          <w:rFonts w:ascii="Arial" w:hAnsi="Arial" w:cs="Arial"/>
        </w:rPr>
        <w:tab/>
      </w:r>
      <w:r w:rsidR="001E1C23" w:rsidRPr="008B170B">
        <w:rPr>
          <w:rFonts w:ascii="Arial" w:hAnsi="Arial" w:cs="Arial"/>
        </w:rPr>
        <w:t xml:space="preserve">(dále </w:t>
      </w:r>
      <w:r w:rsidRPr="008B170B">
        <w:rPr>
          <w:rFonts w:ascii="Arial" w:hAnsi="Arial" w:cs="Arial"/>
        </w:rPr>
        <w:t xml:space="preserve">souhrnně jako </w:t>
      </w:r>
      <w:r w:rsidR="001E1C23" w:rsidRPr="008B170B">
        <w:rPr>
          <w:rFonts w:ascii="Arial" w:hAnsi="Arial" w:cs="Arial"/>
        </w:rPr>
        <w:t>„</w:t>
      </w:r>
      <w:r w:rsidR="001E1C23" w:rsidRPr="008B170B">
        <w:rPr>
          <w:rFonts w:ascii="Arial" w:hAnsi="Arial" w:cs="Arial"/>
          <w:b/>
        </w:rPr>
        <w:t>právní služby</w:t>
      </w:r>
      <w:r w:rsidR="001E1C23" w:rsidRPr="008B170B">
        <w:rPr>
          <w:rFonts w:ascii="Arial" w:hAnsi="Arial" w:cs="Arial"/>
        </w:rPr>
        <w:t>“</w:t>
      </w:r>
      <w:r w:rsidRPr="008B170B">
        <w:rPr>
          <w:rFonts w:ascii="Arial" w:hAnsi="Arial" w:cs="Arial"/>
        </w:rPr>
        <w:t>)</w:t>
      </w:r>
    </w:p>
    <w:p w14:paraId="6BBE0020" w14:textId="77777777" w:rsidR="006E4E83" w:rsidRPr="008B170B" w:rsidRDefault="006E4E83" w:rsidP="006E4E83">
      <w:pPr>
        <w:widowControl w:val="0"/>
        <w:tabs>
          <w:tab w:val="left" w:pos="567"/>
          <w:tab w:val="left" w:pos="993"/>
        </w:tabs>
        <w:adjustRightInd w:val="0"/>
        <w:spacing w:after="120"/>
        <w:jc w:val="both"/>
        <w:textAlignment w:val="baseline"/>
        <w:rPr>
          <w:rFonts w:ascii="Arial" w:hAnsi="Arial" w:cs="Arial"/>
          <w:highlight w:val="cyan"/>
        </w:rPr>
      </w:pPr>
    </w:p>
    <w:p w14:paraId="7317BA5E" w14:textId="77777777" w:rsidR="0079681A" w:rsidRPr="008B170B" w:rsidRDefault="0079681A" w:rsidP="0079681A">
      <w:pPr>
        <w:pStyle w:val="Prohlen"/>
        <w:keepNext/>
        <w:widowControl/>
        <w:spacing w:before="480" w:after="120" w:line="276" w:lineRule="auto"/>
        <w:rPr>
          <w:rFonts w:ascii="Arial" w:hAnsi="Arial" w:cs="Arial"/>
          <w:sz w:val="22"/>
          <w:szCs w:val="22"/>
        </w:rPr>
      </w:pPr>
      <w:r w:rsidRPr="008B170B">
        <w:rPr>
          <w:rFonts w:ascii="Arial" w:hAnsi="Arial" w:cs="Arial"/>
          <w:sz w:val="22"/>
          <w:szCs w:val="22"/>
        </w:rPr>
        <w:lastRenderedPageBreak/>
        <w:t>III. TERMÍN A MÍSTO PLNĚNÍ, ZPŮSOB POSKYTOVÁNÍ PRÁVNÍCH SLUŽEB</w:t>
      </w:r>
    </w:p>
    <w:p w14:paraId="705593F8" w14:textId="14073180" w:rsidR="0079681A" w:rsidRPr="008B170B" w:rsidRDefault="0079681A" w:rsidP="00B870CF">
      <w:pPr>
        <w:widowControl w:val="0"/>
        <w:numPr>
          <w:ilvl w:val="0"/>
          <w:numId w:val="9"/>
        </w:numPr>
        <w:tabs>
          <w:tab w:val="left" w:pos="284"/>
          <w:tab w:val="left" w:pos="567"/>
        </w:tabs>
        <w:adjustRightInd w:val="0"/>
        <w:spacing w:after="120"/>
        <w:ind w:left="284" w:hanging="426"/>
        <w:jc w:val="both"/>
        <w:textAlignment w:val="baseline"/>
        <w:rPr>
          <w:rFonts w:ascii="Arial" w:hAnsi="Arial" w:cs="Arial"/>
        </w:rPr>
      </w:pPr>
      <w:r w:rsidRPr="008B170B">
        <w:rPr>
          <w:rFonts w:ascii="Arial" w:hAnsi="Arial" w:cs="Arial"/>
        </w:rPr>
        <w:t xml:space="preserve">Místem </w:t>
      </w:r>
      <w:r w:rsidRPr="002939DE">
        <w:rPr>
          <w:rFonts w:ascii="Arial" w:hAnsi="Arial" w:cs="Arial"/>
        </w:rPr>
        <w:t>plnění je sídlo příkazce, v případě</w:t>
      </w:r>
      <w:r w:rsidRPr="008B170B">
        <w:rPr>
          <w:rFonts w:ascii="Arial" w:hAnsi="Arial" w:cs="Arial"/>
        </w:rPr>
        <w:t xml:space="preserve"> potřeby a na základě předchozího oznámení příkazce též jiná místa, zejména </w:t>
      </w:r>
      <w:r w:rsidR="00EF0F3A" w:rsidRPr="008B170B">
        <w:rPr>
          <w:rFonts w:ascii="Arial" w:hAnsi="Arial" w:cs="Arial"/>
        </w:rPr>
        <w:t>všechny výrobní závody příkazce</w:t>
      </w:r>
      <w:r w:rsidR="009A39E6" w:rsidRPr="009A39E6">
        <w:rPr>
          <w:rFonts w:ascii="Arial" w:hAnsi="Arial" w:cs="Arial"/>
        </w:rPr>
        <w:t xml:space="preserve"> </w:t>
      </w:r>
      <w:r w:rsidR="009A39E6">
        <w:rPr>
          <w:rFonts w:ascii="Arial" w:hAnsi="Arial" w:cs="Arial"/>
        </w:rPr>
        <w:t>a l</w:t>
      </w:r>
      <w:r w:rsidR="009A39E6" w:rsidRPr="009D25F8">
        <w:rPr>
          <w:rFonts w:ascii="Arial" w:hAnsi="Arial" w:cs="Arial"/>
        </w:rPr>
        <w:t xml:space="preserve">okalita určená pro výstavbu NSTC </w:t>
      </w:r>
      <w:r w:rsidR="009A39E6" w:rsidRPr="009D25F8">
        <w:rPr>
          <w:rFonts w:ascii="Arial" w:eastAsia="Times New Roman" w:hAnsi="Arial" w:cs="Arial"/>
          <w:color w:val="000000"/>
          <w:lang w:eastAsia="cs-CZ"/>
        </w:rPr>
        <w:t>na pozemku parc. č. 162/5 a st. 201 v katastrálním území Drahelčice</w:t>
      </w:r>
      <w:r w:rsidR="001A13BE">
        <w:rPr>
          <w:rFonts w:ascii="Arial" w:hAnsi="Arial" w:cs="Arial"/>
        </w:rPr>
        <w:t>.</w:t>
      </w:r>
    </w:p>
    <w:p w14:paraId="1E1A799F" w14:textId="7B239565" w:rsidR="001E1C23" w:rsidRPr="00D71954" w:rsidRDefault="001E1C23" w:rsidP="00B870CF">
      <w:pPr>
        <w:widowControl w:val="0"/>
        <w:numPr>
          <w:ilvl w:val="0"/>
          <w:numId w:val="9"/>
        </w:numPr>
        <w:tabs>
          <w:tab w:val="left" w:pos="284"/>
          <w:tab w:val="left" w:pos="567"/>
        </w:tabs>
        <w:adjustRightInd w:val="0"/>
        <w:spacing w:after="120"/>
        <w:ind w:left="284" w:hanging="426"/>
        <w:jc w:val="both"/>
        <w:textAlignment w:val="baseline"/>
        <w:rPr>
          <w:rFonts w:ascii="Arial" w:hAnsi="Arial" w:cs="Arial"/>
        </w:rPr>
      </w:pPr>
      <w:r w:rsidRPr="00D71954">
        <w:rPr>
          <w:rFonts w:ascii="Arial" w:hAnsi="Arial" w:cs="Arial"/>
        </w:rPr>
        <w:t>Příkazník se zavazuje poskytovat právní služby dle pokynů a potřeb příkazce, a to dle povahy právního úkonu bezodkladně</w:t>
      </w:r>
      <w:r w:rsidR="00F523A4" w:rsidRPr="00D71954">
        <w:rPr>
          <w:rFonts w:ascii="Arial" w:hAnsi="Arial" w:cs="Arial"/>
        </w:rPr>
        <w:t xml:space="preserve"> v odpovídajících zákonných či jiných </w:t>
      </w:r>
      <w:r w:rsidR="002939DE" w:rsidRPr="00D71954">
        <w:rPr>
          <w:rFonts w:ascii="Arial" w:hAnsi="Arial" w:cs="Arial"/>
        </w:rPr>
        <w:t xml:space="preserve">stanovených </w:t>
      </w:r>
      <w:r w:rsidR="00F523A4" w:rsidRPr="00D71954">
        <w:rPr>
          <w:rFonts w:ascii="Arial" w:hAnsi="Arial" w:cs="Arial"/>
        </w:rPr>
        <w:t>termínech</w:t>
      </w:r>
      <w:r w:rsidR="008B170B" w:rsidRPr="00D71954">
        <w:rPr>
          <w:rFonts w:ascii="Arial" w:hAnsi="Arial" w:cs="Arial"/>
        </w:rPr>
        <w:t>, osobně</w:t>
      </w:r>
      <w:r w:rsidR="00F01C74" w:rsidRPr="00D71954">
        <w:rPr>
          <w:rFonts w:ascii="Arial" w:hAnsi="Arial" w:cs="Arial"/>
        </w:rPr>
        <w:t xml:space="preserve"> nebo</w:t>
      </w:r>
      <w:r w:rsidR="008B170B" w:rsidRPr="00D71954">
        <w:rPr>
          <w:rFonts w:ascii="Arial" w:hAnsi="Arial" w:cs="Arial"/>
        </w:rPr>
        <w:t xml:space="preserve"> písemně </w:t>
      </w:r>
      <w:r w:rsidRPr="00D71954">
        <w:rPr>
          <w:rFonts w:ascii="Arial" w:hAnsi="Arial" w:cs="Arial"/>
        </w:rPr>
        <w:t xml:space="preserve">a vždy </w:t>
      </w:r>
      <w:r w:rsidR="001A13BE" w:rsidRPr="00D71954">
        <w:rPr>
          <w:rFonts w:ascii="Arial" w:hAnsi="Arial" w:cs="Arial"/>
        </w:rPr>
        <w:t xml:space="preserve">s potřebnou odbornou péčí a </w:t>
      </w:r>
      <w:r w:rsidRPr="00D71954">
        <w:rPr>
          <w:rFonts w:ascii="Arial" w:hAnsi="Arial" w:cs="Arial"/>
        </w:rPr>
        <w:t xml:space="preserve">na vysoké profesionální úrovni. </w:t>
      </w:r>
      <w:r w:rsidR="001F472A" w:rsidRPr="00D71954">
        <w:rPr>
          <w:rFonts w:ascii="Arial" w:hAnsi="Arial" w:cs="Arial"/>
        </w:rPr>
        <w:t xml:space="preserve">Příkazník prohlašuje, že je schopen poskytovat právní služby v českém </w:t>
      </w:r>
      <w:r w:rsidR="00D71954" w:rsidRPr="00D71954">
        <w:rPr>
          <w:rFonts w:ascii="Arial" w:hAnsi="Arial" w:cs="Arial"/>
        </w:rPr>
        <w:t xml:space="preserve">a anglickém </w:t>
      </w:r>
      <w:r w:rsidR="001F472A" w:rsidRPr="00D71954">
        <w:rPr>
          <w:rFonts w:ascii="Arial" w:hAnsi="Arial" w:cs="Arial"/>
        </w:rPr>
        <w:t>jazyce.</w:t>
      </w:r>
    </w:p>
    <w:p w14:paraId="78B88B38" w14:textId="7D4A2696" w:rsidR="0079681A" w:rsidRPr="00D71954" w:rsidRDefault="00F01C74" w:rsidP="00B870CF">
      <w:pPr>
        <w:widowControl w:val="0"/>
        <w:numPr>
          <w:ilvl w:val="0"/>
          <w:numId w:val="9"/>
        </w:numPr>
        <w:tabs>
          <w:tab w:val="left" w:pos="284"/>
          <w:tab w:val="left" w:pos="567"/>
        </w:tabs>
        <w:adjustRightInd w:val="0"/>
        <w:spacing w:after="120"/>
        <w:ind w:left="284" w:hanging="426"/>
        <w:jc w:val="both"/>
        <w:textAlignment w:val="baseline"/>
        <w:rPr>
          <w:rFonts w:ascii="Arial" w:hAnsi="Arial" w:cs="Arial"/>
        </w:rPr>
      </w:pPr>
      <w:r w:rsidRPr="00D71954">
        <w:rPr>
          <w:rFonts w:ascii="Arial" w:hAnsi="Arial" w:cs="Arial"/>
        </w:rPr>
        <w:t xml:space="preserve">Za písemnou formou </w:t>
      </w:r>
      <w:r w:rsidR="00462565" w:rsidRPr="00D71954">
        <w:rPr>
          <w:rFonts w:ascii="Arial" w:hAnsi="Arial" w:cs="Arial"/>
        </w:rPr>
        <w:t xml:space="preserve">je považována rovněž komunikace </w:t>
      </w:r>
      <w:r w:rsidR="0079681A" w:rsidRPr="00D71954">
        <w:rPr>
          <w:rFonts w:ascii="Arial" w:hAnsi="Arial" w:cs="Arial"/>
        </w:rPr>
        <w:t>prostřednictvím e-mailu,</w:t>
      </w:r>
      <w:r w:rsidR="002939DE" w:rsidRPr="00D71954">
        <w:rPr>
          <w:rFonts w:ascii="Arial" w:hAnsi="Arial" w:cs="Arial"/>
        </w:rPr>
        <w:t xml:space="preserve"> </w:t>
      </w:r>
      <w:r w:rsidR="00CF499A" w:rsidRPr="00D71954">
        <w:rPr>
          <w:rFonts w:ascii="Arial" w:hAnsi="Arial" w:cs="Arial"/>
        </w:rPr>
        <w:t xml:space="preserve">nicméně příkazník je oprávněn poskytovat právní služby </w:t>
      </w:r>
      <w:r w:rsidR="00B53096" w:rsidRPr="00D71954">
        <w:rPr>
          <w:rFonts w:ascii="Arial" w:hAnsi="Arial" w:cs="Arial"/>
        </w:rPr>
        <w:t xml:space="preserve">tímto způsobem </w:t>
      </w:r>
      <w:r w:rsidR="006C4C60" w:rsidRPr="00D71954">
        <w:rPr>
          <w:rFonts w:ascii="Arial" w:hAnsi="Arial" w:cs="Arial"/>
        </w:rPr>
        <w:t xml:space="preserve">na základě této smlouvy </w:t>
      </w:r>
      <w:r w:rsidRPr="00D71954">
        <w:rPr>
          <w:rFonts w:ascii="Arial" w:hAnsi="Arial" w:cs="Arial"/>
        </w:rPr>
        <w:t xml:space="preserve">výhradně </w:t>
      </w:r>
      <w:r w:rsidR="008B170B" w:rsidRPr="00D71954">
        <w:rPr>
          <w:rFonts w:ascii="Arial" w:hAnsi="Arial" w:cs="Arial"/>
        </w:rPr>
        <w:t>z</w:t>
      </w:r>
      <w:r w:rsidR="002939DE" w:rsidRPr="00D71954">
        <w:rPr>
          <w:rFonts w:ascii="Arial" w:hAnsi="Arial" w:cs="Arial"/>
        </w:rPr>
        <w:t>mocněncům</w:t>
      </w:r>
      <w:r w:rsidR="008B170B" w:rsidRPr="00D71954">
        <w:rPr>
          <w:rFonts w:ascii="Arial" w:hAnsi="Arial" w:cs="Arial"/>
        </w:rPr>
        <w:t xml:space="preserve"> příkazce pro jednání věcná a technická</w:t>
      </w:r>
      <w:r w:rsidR="0079681A" w:rsidRPr="00D71954">
        <w:rPr>
          <w:rFonts w:ascii="Arial" w:hAnsi="Arial" w:cs="Arial"/>
        </w:rPr>
        <w:t>.</w:t>
      </w:r>
      <w:r w:rsidR="001F472A" w:rsidRPr="00D71954">
        <w:rPr>
          <w:rFonts w:ascii="Arial" w:hAnsi="Arial" w:cs="Arial"/>
        </w:rPr>
        <w:t xml:space="preserve"> Na základě domluvy smluvních stran může být za účelem poskytování právních služeb zajištěn </w:t>
      </w:r>
      <w:r w:rsidR="00D71954" w:rsidRPr="00D71954">
        <w:rPr>
          <w:rFonts w:ascii="Arial" w:hAnsi="Arial" w:cs="Arial"/>
        </w:rPr>
        <w:t xml:space="preserve">příkazníkovi </w:t>
      </w:r>
      <w:r w:rsidR="001F472A" w:rsidRPr="00D71954">
        <w:rPr>
          <w:rFonts w:ascii="Arial" w:hAnsi="Arial" w:cs="Arial"/>
        </w:rPr>
        <w:t>přístup do</w:t>
      </w:r>
      <w:r w:rsidR="003215EA" w:rsidRPr="00D71954">
        <w:rPr>
          <w:rFonts w:ascii="Arial" w:hAnsi="Arial" w:cs="Arial"/>
        </w:rPr>
        <w:t xml:space="preserve"> sdíleného datového úložiště příkazce. </w:t>
      </w:r>
    </w:p>
    <w:p w14:paraId="5AC1E7F7" w14:textId="77777777" w:rsidR="0079681A" w:rsidRDefault="0079681A" w:rsidP="00B870CF">
      <w:pPr>
        <w:widowControl w:val="0"/>
        <w:numPr>
          <w:ilvl w:val="0"/>
          <w:numId w:val="9"/>
        </w:numPr>
        <w:tabs>
          <w:tab w:val="left" w:pos="284"/>
          <w:tab w:val="left" w:pos="567"/>
        </w:tabs>
        <w:adjustRightInd w:val="0"/>
        <w:spacing w:after="120"/>
        <w:ind w:left="284" w:hanging="426"/>
        <w:jc w:val="both"/>
        <w:textAlignment w:val="baseline"/>
        <w:rPr>
          <w:rFonts w:ascii="Arial" w:hAnsi="Arial" w:cs="Arial"/>
        </w:rPr>
      </w:pPr>
      <w:r w:rsidRPr="008B170B">
        <w:rPr>
          <w:rFonts w:ascii="Arial" w:hAnsi="Arial" w:cs="Arial"/>
        </w:rPr>
        <w:t xml:space="preserve">Právní služby budou poskytovány v pracovních dnech v čase </w:t>
      </w:r>
      <w:r w:rsidRPr="002939DE">
        <w:rPr>
          <w:rFonts w:ascii="Arial" w:hAnsi="Arial" w:cs="Arial"/>
        </w:rPr>
        <w:t>od 9:00 hod. do 18:00 hod.,</w:t>
      </w:r>
      <w:r w:rsidRPr="008B170B">
        <w:rPr>
          <w:rFonts w:ascii="Arial" w:hAnsi="Arial" w:cs="Arial"/>
        </w:rPr>
        <w:t xml:space="preserve"> pokud nebude smluvními stranami pro konkrétní případ sjednáno něco jiného.</w:t>
      </w:r>
    </w:p>
    <w:p w14:paraId="5BECDC0D" w14:textId="20B741F4" w:rsidR="0088377D" w:rsidRDefault="0088377D" w:rsidP="00B870CF">
      <w:pPr>
        <w:widowControl w:val="0"/>
        <w:numPr>
          <w:ilvl w:val="0"/>
          <w:numId w:val="9"/>
        </w:numPr>
        <w:tabs>
          <w:tab w:val="left" w:pos="284"/>
          <w:tab w:val="left" w:pos="567"/>
        </w:tabs>
        <w:adjustRightInd w:val="0"/>
        <w:spacing w:after="120"/>
        <w:ind w:left="284" w:hanging="426"/>
        <w:jc w:val="both"/>
        <w:textAlignment w:val="baseline"/>
        <w:rPr>
          <w:rFonts w:ascii="Arial" w:hAnsi="Arial" w:cs="Arial"/>
        </w:rPr>
      </w:pPr>
      <w:r w:rsidRPr="0088377D">
        <w:rPr>
          <w:rFonts w:ascii="Arial" w:hAnsi="Arial" w:cs="Arial"/>
        </w:rPr>
        <w:t xml:space="preserve">Veškeré </w:t>
      </w:r>
      <w:r>
        <w:rPr>
          <w:rFonts w:ascii="Arial" w:hAnsi="Arial" w:cs="Arial"/>
        </w:rPr>
        <w:t>právní služby</w:t>
      </w:r>
      <w:r w:rsidRPr="0088377D">
        <w:rPr>
          <w:rFonts w:ascii="Arial" w:hAnsi="Arial" w:cs="Arial"/>
        </w:rPr>
        <w:t xml:space="preserve"> realizovány podle potřeb </w:t>
      </w:r>
      <w:r w:rsidR="002939DE">
        <w:rPr>
          <w:rFonts w:ascii="Arial" w:hAnsi="Arial" w:cs="Arial"/>
        </w:rPr>
        <w:t>příkazce</w:t>
      </w:r>
      <w:r w:rsidRPr="0088377D">
        <w:rPr>
          <w:rFonts w:ascii="Arial" w:hAnsi="Arial" w:cs="Arial"/>
        </w:rPr>
        <w:t xml:space="preserve"> na základě písemných </w:t>
      </w:r>
      <w:r w:rsidR="00362CC0">
        <w:rPr>
          <w:rFonts w:ascii="Arial" w:hAnsi="Arial" w:cs="Arial"/>
        </w:rPr>
        <w:t>objednávek</w:t>
      </w:r>
      <w:r w:rsidRPr="0088377D">
        <w:rPr>
          <w:rFonts w:ascii="Arial" w:hAnsi="Arial" w:cs="Arial"/>
        </w:rPr>
        <w:t>, které jsou návrhem na uzavření dílčí smlouvy (dále jen „</w:t>
      </w:r>
      <w:r w:rsidR="00362CC0">
        <w:rPr>
          <w:rFonts w:ascii="Arial" w:hAnsi="Arial" w:cs="Arial"/>
          <w:b/>
        </w:rPr>
        <w:t>objednávka</w:t>
      </w:r>
      <w:r w:rsidRPr="0088377D">
        <w:rPr>
          <w:rFonts w:ascii="Arial" w:hAnsi="Arial" w:cs="Arial"/>
        </w:rPr>
        <w:t xml:space="preserve">“), a potvrzení těchto </w:t>
      </w:r>
      <w:r w:rsidR="00362CC0">
        <w:rPr>
          <w:rFonts w:ascii="Arial" w:hAnsi="Arial" w:cs="Arial"/>
        </w:rPr>
        <w:t>objednávek</w:t>
      </w:r>
      <w:r w:rsidRPr="0088377D">
        <w:rPr>
          <w:rFonts w:ascii="Arial" w:hAnsi="Arial" w:cs="Arial"/>
        </w:rPr>
        <w:t>, jež jsou přijetím návrhu na uzavření jednotlivé dílčí smlouvy (dále jen „</w:t>
      </w:r>
      <w:r w:rsidRPr="0088377D">
        <w:rPr>
          <w:rFonts w:ascii="Arial" w:hAnsi="Arial" w:cs="Arial"/>
          <w:b/>
        </w:rPr>
        <w:t>dílčí smlouva</w:t>
      </w:r>
      <w:r w:rsidRPr="0088377D">
        <w:rPr>
          <w:rFonts w:ascii="Arial" w:hAnsi="Arial" w:cs="Arial"/>
        </w:rPr>
        <w:t xml:space="preserve">“). Dílčí smlouva je uzavřena okamžikem, kdy </w:t>
      </w:r>
      <w:r>
        <w:rPr>
          <w:rFonts w:ascii="Arial" w:hAnsi="Arial" w:cs="Arial"/>
        </w:rPr>
        <w:t>příkazce</w:t>
      </w:r>
      <w:r w:rsidRPr="0088377D">
        <w:rPr>
          <w:rFonts w:ascii="Arial" w:hAnsi="Arial" w:cs="Arial"/>
        </w:rPr>
        <w:t xml:space="preserve"> obdrží potvrzení </w:t>
      </w:r>
      <w:r w:rsidR="00362CC0">
        <w:rPr>
          <w:rFonts w:ascii="Arial" w:hAnsi="Arial" w:cs="Arial"/>
        </w:rPr>
        <w:t>objednávky</w:t>
      </w:r>
      <w:r w:rsidR="00C04D9E" w:rsidRPr="0088377D" w:rsidDel="00C04D9E">
        <w:rPr>
          <w:rFonts w:ascii="Arial" w:hAnsi="Arial" w:cs="Arial"/>
        </w:rPr>
        <w:t xml:space="preserve"> </w:t>
      </w:r>
      <w:r w:rsidRPr="0088377D">
        <w:rPr>
          <w:rFonts w:ascii="Arial" w:hAnsi="Arial" w:cs="Arial"/>
        </w:rPr>
        <w:t xml:space="preserve">od </w:t>
      </w:r>
      <w:r>
        <w:rPr>
          <w:rFonts w:ascii="Arial" w:hAnsi="Arial" w:cs="Arial"/>
        </w:rPr>
        <w:t>příkazníka</w:t>
      </w:r>
      <w:r w:rsidRPr="0088377D">
        <w:rPr>
          <w:rFonts w:ascii="Arial" w:hAnsi="Arial" w:cs="Arial"/>
        </w:rPr>
        <w:t xml:space="preserve">, které potvrzuje </w:t>
      </w:r>
      <w:r w:rsidR="00362CC0">
        <w:rPr>
          <w:rFonts w:ascii="Arial" w:hAnsi="Arial" w:cs="Arial"/>
        </w:rPr>
        <w:t>objednávku</w:t>
      </w:r>
      <w:r w:rsidR="00362CC0" w:rsidRPr="0088377D" w:rsidDel="00C04D9E">
        <w:rPr>
          <w:rFonts w:ascii="Arial" w:hAnsi="Arial" w:cs="Arial"/>
        </w:rPr>
        <w:t xml:space="preserve"> </w:t>
      </w:r>
      <w:r w:rsidRPr="0088377D">
        <w:rPr>
          <w:rFonts w:ascii="Arial" w:hAnsi="Arial" w:cs="Arial"/>
        </w:rPr>
        <w:t>bez výhrad.</w:t>
      </w:r>
    </w:p>
    <w:p w14:paraId="28C2B917" w14:textId="2E175707" w:rsidR="002939DE" w:rsidRPr="002939DE" w:rsidRDefault="00362CC0" w:rsidP="00B870CF">
      <w:pPr>
        <w:widowControl w:val="0"/>
        <w:numPr>
          <w:ilvl w:val="0"/>
          <w:numId w:val="9"/>
        </w:numPr>
        <w:tabs>
          <w:tab w:val="left" w:pos="284"/>
          <w:tab w:val="left" w:pos="567"/>
        </w:tabs>
        <w:adjustRightInd w:val="0"/>
        <w:spacing w:after="120"/>
        <w:ind w:left="284" w:hanging="426"/>
        <w:jc w:val="both"/>
        <w:textAlignment w:val="baseline"/>
        <w:rPr>
          <w:rFonts w:ascii="Arial" w:hAnsi="Arial" w:cs="Arial"/>
        </w:rPr>
      </w:pPr>
      <w:r>
        <w:rPr>
          <w:rFonts w:ascii="Arial" w:hAnsi="Arial" w:cs="Arial"/>
        </w:rPr>
        <w:t>Objednávka</w:t>
      </w:r>
      <w:r w:rsidRPr="0088377D" w:rsidDel="00C04D9E">
        <w:rPr>
          <w:rFonts w:ascii="Arial" w:hAnsi="Arial" w:cs="Arial"/>
        </w:rPr>
        <w:t xml:space="preserve"> </w:t>
      </w:r>
      <w:r w:rsidR="002939DE" w:rsidRPr="002939DE">
        <w:rPr>
          <w:rFonts w:ascii="Arial" w:hAnsi="Arial" w:cs="Arial"/>
        </w:rPr>
        <w:t>bude obsahovat minimálně tyto náležitosti:</w:t>
      </w:r>
    </w:p>
    <w:p w14:paraId="51435D14" w14:textId="77777777" w:rsidR="002939DE" w:rsidRDefault="002939DE" w:rsidP="00B870CF">
      <w:pPr>
        <w:pStyle w:val="Odstavecseseznamem"/>
        <w:widowControl w:val="0"/>
        <w:numPr>
          <w:ilvl w:val="0"/>
          <w:numId w:val="31"/>
        </w:numPr>
        <w:tabs>
          <w:tab w:val="left" w:pos="284"/>
          <w:tab w:val="left" w:pos="567"/>
        </w:tabs>
        <w:adjustRightInd w:val="0"/>
        <w:spacing w:after="120"/>
        <w:jc w:val="both"/>
        <w:textAlignment w:val="baseline"/>
        <w:rPr>
          <w:rFonts w:ascii="Arial" w:hAnsi="Arial" w:cs="Arial"/>
        </w:rPr>
      </w:pPr>
      <w:r w:rsidRPr="002939DE">
        <w:rPr>
          <w:rFonts w:ascii="Arial" w:hAnsi="Arial" w:cs="Arial"/>
        </w:rPr>
        <w:t xml:space="preserve">identifikační údaje </w:t>
      </w:r>
      <w:r>
        <w:rPr>
          <w:rFonts w:ascii="Arial" w:hAnsi="Arial" w:cs="Arial"/>
        </w:rPr>
        <w:t>příkazce a příkazníka</w:t>
      </w:r>
      <w:r w:rsidRPr="002939DE">
        <w:rPr>
          <w:rFonts w:ascii="Arial" w:hAnsi="Arial" w:cs="Arial"/>
        </w:rPr>
        <w:t>;</w:t>
      </w:r>
    </w:p>
    <w:p w14:paraId="2056AB2C" w14:textId="6E6F81B9" w:rsidR="00E544DE" w:rsidRDefault="00D35373" w:rsidP="00B870CF">
      <w:pPr>
        <w:pStyle w:val="Odstavecseseznamem"/>
        <w:widowControl w:val="0"/>
        <w:numPr>
          <w:ilvl w:val="0"/>
          <w:numId w:val="31"/>
        </w:numPr>
        <w:tabs>
          <w:tab w:val="left" w:pos="284"/>
          <w:tab w:val="left" w:pos="567"/>
        </w:tabs>
        <w:adjustRightInd w:val="0"/>
        <w:spacing w:after="120"/>
        <w:jc w:val="both"/>
        <w:textAlignment w:val="baseline"/>
        <w:rPr>
          <w:rFonts w:ascii="Arial" w:hAnsi="Arial" w:cs="Arial"/>
        </w:rPr>
      </w:pPr>
      <w:r>
        <w:rPr>
          <w:rFonts w:ascii="Arial" w:hAnsi="Arial" w:cs="Arial"/>
        </w:rPr>
        <w:t>pokud jsou požadovány právní služby charakteru administrace VZ dle čl. I</w:t>
      </w:r>
      <w:r w:rsidR="00E544DE">
        <w:rPr>
          <w:rFonts w:ascii="Arial" w:hAnsi="Arial" w:cs="Arial"/>
        </w:rPr>
        <w:t>I odst. 2 písm. a) této smlouvy</w:t>
      </w:r>
      <w:r w:rsidR="00982DD3">
        <w:rPr>
          <w:rFonts w:ascii="Arial" w:hAnsi="Arial" w:cs="Arial"/>
        </w:rPr>
        <w:t xml:space="preserve">, případně včetně </w:t>
      </w:r>
      <w:r w:rsidR="00982DD3" w:rsidRPr="00982DD3">
        <w:rPr>
          <w:rFonts w:ascii="Arial" w:hAnsi="Arial" w:cs="Arial"/>
        </w:rPr>
        <w:t>právní</w:t>
      </w:r>
      <w:r w:rsidR="00982DD3">
        <w:rPr>
          <w:rFonts w:ascii="Arial" w:hAnsi="Arial" w:cs="Arial"/>
        </w:rPr>
        <w:t>ch</w:t>
      </w:r>
      <w:r w:rsidR="00982DD3" w:rsidRPr="00982DD3">
        <w:rPr>
          <w:rFonts w:ascii="Arial" w:hAnsi="Arial" w:cs="Arial"/>
        </w:rPr>
        <w:t xml:space="preserve"> služ</w:t>
      </w:r>
      <w:r w:rsidR="00982DD3">
        <w:rPr>
          <w:rFonts w:ascii="Arial" w:hAnsi="Arial" w:cs="Arial"/>
        </w:rPr>
        <w:t>eb</w:t>
      </w:r>
      <w:r w:rsidR="00982DD3" w:rsidRPr="00982DD3">
        <w:rPr>
          <w:rFonts w:ascii="Arial" w:hAnsi="Arial" w:cs="Arial"/>
        </w:rPr>
        <w:t xml:space="preserve"> spočívající ve </w:t>
      </w:r>
      <w:r w:rsidR="00982DD3" w:rsidRPr="00982DD3">
        <w:rPr>
          <w:rFonts w:ascii="Arial" w:eastAsiaTheme="minorHAnsi" w:hAnsi="Arial" w:cs="Arial"/>
          <w:lang w:eastAsia="en-US"/>
        </w:rPr>
        <w:t>zpracování obchodních podmínek, resp. závazného návrhu smlouvy</w:t>
      </w:r>
      <w:r w:rsidR="00982DD3">
        <w:rPr>
          <w:rFonts w:ascii="Arial" w:eastAsiaTheme="minorHAnsi" w:hAnsi="Arial" w:cs="Arial"/>
          <w:lang w:eastAsia="en-US"/>
        </w:rPr>
        <w:t xml:space="preserve">, </w:t>
      </w:r>
      <w:r w:rsidR="00982DD3">
        <w:rPr>
          <w:rFonts w:ascii="Arial" w:hAnsi="Arial" w:cs="Arial"/>
        </w:rPr>
        <w:t>dle čl. II odst. 2 písm. b) této smlouvy</w:t>
      </w:r>
      <w:r w:rsidR="00E544DE">
        <w:rPr>
          <w:rFonts w:ascii="Arial" w:hAnsi="Arial" w:cs="Arial"/>
        </w:rPr>
        <w:t>,</w:t>
      </w:r>
      <w:r w:rsidR="00E544DE" w:rsidRPr="00E544DE">
        <w:rPr>
          <w:rFonts w:ascii="Arial" w:hAnsi="Arial" w:cs="Arial"/>
        </w:rPr>
        <w:t xml:space="preserve"> bude uveden minimálně</w:t>
      </w:r>
      <w:r w:rsidR="00E544DE">
        <w:rPr>
          <w:rFonts w:ascii="Arial" w:hAnsi="Arial" w:cs="Arial"/>
        </w:rPr>
        <w:t>:</w:t>
      </w:r>
    </w:p>
    <w:p w14:paraId="37F187D5" w14:textId="77777777" w:rsidR="00E544DE" w:rsidRDefault="00D35373" w:rsidP="00E544DE">
      <w:pPr>
        <w:pStyle w:val="Odstavecseseznamem"/>
        <w:widowControl w:val="0"/>
        <w:numPr>
          <w:ilvl w:val="1"/>
          <w:numId w:val="31"/>
        </w:numPr>
        <w:tabs>
          <w:tab w:val="left" w:pos="284"/>
          <w:tab w:val="left" w:pos="567"/>
        </w:tabs>
        <w:adjustRightInd w:val="0"/>
        <w:spacing w:after="120"/>
        <w:jc w:val="both"/>
        <w:textAlignment w:val="baseline"/>
        <w:rPr>
          <w:rFonts w:ascii="Arial" w:hAnsi="Arial" w:cs="Arial"/>
        </w:rPr>
      </w:pPr>
      <w:r w:rsidRPr="00E544DE">
        <w:rPr>
          <w:rFonts w:ascii="Arial" w:hAnsi="Arial" w:cs="Arial"/>
        </w:rPr>
        <w:t>název a př</w:t>
      </w:r>
      <w:r w:rsidR="00982DD3">
        <w:rPr>
          <w:rFonts w:ascii="Arial" w:hAnsi="Arial" w:cs="Arial"/>
        </w:rPr>
        <w:t>edmět plánované veřejné zakázky,</w:t>
      </w:r>
    </w:p>
    <w:p w14:paraId="47F4CFD8" w14:textId="77777777" w:rsidR="00E544DE" w:rsidRDefault="00D35373" w:rsidP="00E544DE">
      <w:pPr>
        <w:pStyle w:val="Odstavecseseznamem"/>
        <w:widowControl w:val="0"/>
        <w:numPr>
          <w:ilvl w:val="1"/>
          <w:numId w:val="31"/>
        </w:numPr>
        <w:tabs>
          <w:tab w:val="left" w:pos="284"/>
          <w:tab w:val="left" w:pos="567"/>
        </w:tabs>
        <w:adjustRightInd w:val="0"/>
        <w:spacing w:after="120"/>
        <w:jc w:val="both"/>
        <w:textAlignment w:val="baseline"/>
        <w:rPr>
          <w:rFonts w:ascii="Arial" w:hAnsi="Arial" w:cs="Arial"/>
        </w:rPr>
      </w:pPr>
      <w:r w:rsidRPr="00E544DE">
        <w:rPr>
          <w:rFonts w:ascii="Arial" w:hAnsi="Arial" w:cs="Arial"/>
        </w:rPr>
        <w:t>její předpokládan</w:t>
      </w:r>
      <w:r w:rsidR="00E544DE">
        <w:rPr>
          <w:rFonts w:ascii="Arial" w:hAnsi="Arial" w:cs="Arial"/>
        </w:rPr>
        <w:t>á</w:t>
      </w:r>
      <w:r w:rsidRPr="00E544DE">
        <w:rPr>
          <w:rFonts w:ascii="Arial" w:hAnsi="Arial" w:cs="Arial"/>
        </w:rPr>
        <w:t xml:space="preserve"> hodnot</w:t>
      </w:r>
      <w:r w:rsidR="00E544DE">
        <w:rPr>
          <w:rFonts w:ascii="Arial" w:hAnsi="Arial" w:cs="Arial"/>
        </w:rPr>
        <w:t>a,</w:t>
      </w:r>
    </w:p>
    <w:p w14:paraId="15D666AA" w14:textId="1401B50C" w:rsidR="00D35373" w:rsidRDefault="00EC006F" w:rsidP="00E544DE">
      <w:pPr>
        <w:pStyle w:val="Odstavecseseznamem"/>
        <w:widowControl w:val="0"/>
        <w:numPr>
          <w:ilvl w:val="1"/>
          <w:numId w:val="31"/>
        </w:numPr>
        <w:tabs>
          <w:tab w:val="left" w:pos="284"/>
          <w:tab w:val="left" w:pos="567"/>
        </w:tabs>
        <w:adjustRightInd w:val="0"/>
        <w:spacing w:after="120"/>
        <w:jc w:val="both"/>
        <w:textAlignment w:val="baseline"/>
        <w:rPr>
          <w:rFonts w:ascii="Arial" w:hAnsi="Arial" w:cs="Arial"/>
        </w:rPr>
      </w:pPr>
      <w:r>
        <w:rPr>
          <w:rFonts w:ascii="Arial" w:hAnsi="Arial" w:cs="Arial"/>
        </w:rPr>
        <w:t xml:space="preserve">dílčí termín plnění, tj. </w:t>
      </w:r>
      <w:r w:rsidR="00D35373" w:rsidRPr="00E544DE">
        <w:rPr>
          <w:rFonts w:ascii="Arial" w:hAnsi="Arial" w:cs="Arial"/>
        </w:rPr>
        <w:t>termín požadovaného zahájení administrace VZ</w:t>
      </w:r>
      <w:r w:rsidR="00E06374" w:rsidRPr="00E544DE">
        <w:rPr>
          <w:rFonts w:ascii="Arial" w:hAnsi="Arial" w:cs="Arial"/>
        </w:rPr>
        <w:t xml:space="preserve"> a</w:t>
      </w:r>
      <w:r>
        <w:rPr>
          <w:rFonts w:ascii="Arial" w:hAnsi="Arial" w:cs="Arial"/>
        </w:rPr>
        <w:t xml:space="preserve"> nejpozdější</w:t>
      </w:r>
      <w:r w:rsidR="00E06374" w:rsidRPr="00E544DE">
        <w:rPr>
          <w:rFonts w:ascii="Arial" w:hAnsi="Arial" w:cs="Arial"/>
        </w:rPr>
        <w:t xml:space="preserve"> zahájení samotné VZ (za předpokladu součinnosti ze strany příkazce</w:t>
      </w:r>
      <w:r w:rsidR="00FE456F">
        <w:rPr>
          <w:rFonts w:ascii="Arial" w:hAnsi="Arial" w:cs="Arial"/>
        </w:rPr>
        <w:t>)</w:t>
      </w:r>
      <w:r w:rsidR="002E6847" w:rsidRPr="00E544DE">
        <w:rPr>
          <w:rFonts w:ascii="Arial" w:hAnsi="Arial" w:cs="Arial"/>
        </w:rPr>
        <w:t>, případně další podrobnosti k veřejné zakázce</w:t>
      </w:r>
      <w:r w:rsidR="00D35373" w:rsidRPr="00E544DE">
        <w:rPr>
          <w:rFonts w:ascii="Arial" w:hAnsi="Arial" w:cs="Arial"/>
        </w:rPr>
        <w:t>;</w:t>
      </w:r>
    </w:p>
    <w:p w14:paraId="5D2D4F63" w14:textId="77777777" w:rsidR="00FC09E8" w:rsidRPr="00D8131A" w:rsidRDefault="00FC09E8" w:rsidP="00E544DE">
      <w:pPr>
        <w:pStyle w:val="Odstavecseseznamem"/>
        <w:widowControl w:val="0"/>
        <w:numPr>
          <w:ilvl w:val="1"/>
          <w:numId w:val="31"/>
        </w:numPr>
        <w:tabs>
          <w:tab w:val="left" w:pos="284"/>
          <w:tab w:val="left" w:pos="567"/>
        </w:tabs>
        <w:adjustRightInd w:val="0"/>
        <w:spacing w:after="120"/>
        <w:jc w:val="both"/>
        <w:textAlignment w:val="baseline"/>
        <w:rPr>
          <w:rFonts w:ascii="Arial" w:hAnsi="Arial" w:cs="Arial"/>
        </w:rPr>
      </w:pPr>
      <w:r w:rsidRPr="00D8131A">
        <w:rPr>
          <w:rFonts w:ascii="Arial" w:hAnsi="Arial" w:cs="Arial"/>
        </w:rPr>
        <w:t xml:space="preserve">maximální rozsah právních služeb spočívající ve </w:t>
      </w:r>
      <w:r w:rsidRPr="00D8131A">
        <w:rPr>
          <w:rFonts w:ascii="Arial" w:eastAsiaTheme="minorHAnsi" w:hAnsi="Arial" w:cs="Arial"/>
          <w:lang w:eastAsia="en-US"/>
        </w:rPr>
        <w:t>zpracování obchodních podmínek, resp. závazného návrhu smlouvy</w:t>
      </w:r>
      <w:r w:rsidR="00D8131A" w:rsidRPr="00D8131A">
        <w:rPr>
          <w:rFonts w:ascii="Arial" w:eastAsiaTheme="minorHAnsi" w:hAnsi="Arial" w:cs="Arial"/>
          <w:lang w:eastAsia="en-US"/>
        </w:rPr>
        <w:t>,</w:t>
      </w:r>
      <w:r w:rsidRPr="00D8131A">
        <w:rPr>
          <w:rFonts w:ascii="Arial" w:hAnsi="Arial" w:cs="Arial"/>
        </w:rPr>
        <w:t xml:space="preserve"> v člověkohodinách, pokud jsou objednáván</w:t>
      </w:r>
      <w:r w:rsidR="00D8131A" w:rsidRPr="00D8131A">
        <w:rPr>
          <w:rFonts w:ascii="Arial" w:hAnsi="Arial" w:cs="Arial"/>
        </w:rPr>
        <w:t>y</w:t>
      </w:r>
      <w:r w:rsidRPr="00D8131A">
        <w:rPr>
          <w:rFonts w:ascii="Arial" w:hAnsi="Arial" w:cs="Arial"/>
        </w:rPr>
        <w:t>;</w:t>
      </w:r>
    </w:p>
    <w:p w14:paraId="2E4B7BAE" w14:textId="6D2D6345" w:rsidR="00D35373" w:rsidRPr="00D8131A" w:rsidRDefault="00D35373" w:rsidP="00982DD3">
      <w:pPr>
        <w:pStyle w:val="Odstavecseseznamem"/>
        <w:widowControl w:val="0"/>
        <w:numPr>
          <w:ilvl w:val="0"/>
          <w:numId w:val="31"/>
        </w:numPr>
        <w:tabs>
          <w:tab w:val="left" w:pos="284"/>
          <w:tab w:val="left" w:pos="567"/>
        </w:tabs>
        <w:adjustRightInd w:val="0"/>
        <w:spacing w:after="120"/>
        <w:jc w:val="both"/>
        <w:textAlignment w:val="baseline"/>
        <w:rPr>
          <w:rFonts w:ascii="Arial" w:hAnsi="Arial" w:cs="Arial"/>
        </w:rPr>
      </w:pPr>
      <w:r w:rsidRPr="00D8131A">
        <w:rPr>
          <w:rFonts w:ascii="Arial" w:hAnsi="Arial" w:cs="Arial"/>
        </w:rPr>
        <w:t xml:space="preserve">pokud jsou požadovány </w:t>
      </w:r>
      <w:r w:rsidR="00982DD3" w:rsidRPr="00D8131A">
        <w:rPr>
          <w:rFonts w:ascii="Arial" w:hAnsi="Arial" w:cs="Arial"/>
        </w:rPr>
        <w:t xml:space="preserve">další právní služby související s Projektem NSTC </w:t>
      </w:r>
      <w:r w:rsidRPr="00D8131A">
        <w:rPr>
          <w:rFonts w:ascii="Arial" w:hAnsi="Arial" w:cs="Arial"/>
        </w:rPr>
        <w:t xml:space="preserve">dle čl. II odst. 2 písm. </w:t>
      </w:r>
      <w:r w:rsidR="00F73380" w:rsidRPr="00D8131A">
        <w:rPr>
          <w:rFonts w:ascii="Arial" w:hAnsi="Arial" w:cs="Arial"/>
        </w:rPr>
        <w:t>c</w:t>
      </w:r>
      <w:r w:rsidRPr="00D8131A">
        <w:rPr>
          <w:rFonts w:ascii="Arial" w:hAnsi="Arial" w:cs="Arial"/>
        </w:rPr>
        <w:t>) této smlouvy, budou uvedeny</w:t>
      </w:r>
      <w:r w:rsidR="00B53DA0" w:rsidRPr="00D8131A">
        <w:rPr>
          <w:rFonts w:ascii="Arial" w:hAnsi="Arial" w:cs="Arial"/>
        </w:rPr>
        <w:t xml:space="preserve"> konkrétní požadavky</w:t>
      </w:r>
      <w:r w:rsidRPr="00D8131A">
        <w:rPr>
          <w:rFonts w:ascii="Arial" w:hAnsi="Arial" w:cs="Arial"/>
        </w:rPr>
        <w:t xml:space="preserve"> na předmět</w:t>
      </w:r>
      <w:r w:rsidR="00FE456F">
        <w:rPr>
          <w:rFonts w:ascii="Arial" w:hAnsi="Arial" w:cs="Arial"/>
        </w:rPr>
        <w:t>, formu výstupu</w:t>
      </w:r>
      <w:r w:rsidR="00930D18">
        <w:rPr>
          <w:rFonts w:ascii="Arial" w:hAnsi="Arial" w:cs="Arial"/>
        </w:rPr>
        <w:t>, požadovan</w:t>
      </w:r>
      <w:r w:rsidR="00EC006F">
        <w:rPr>
          <w:rFonts w:ascii="Arial" w:hAnsi="Arial" w:cs="Arial"/>
        </w:rPr>
        <w:t>ý</w:t>
      </w:r>
      <w:r w:rsidR="00930D18">
        <w:rPr>
          <w:rFonts w:ascii="Arial" w:hAnsi="Arial" w:cs="Arial"/>
        </w:rPr>
        <w:t xml:space="preserve"> </w:t>
      </w:r>
      <w:r w:rsidR="00EC006F">
        <w:rPr>
          <w:rFonts w:ascii="Arial" w:hAnsi="Arial" w:cs="Arial"/>
        </w:rPr>
        <w:t xml:space="preserve">dílčí </w:t>
      </w:r>
      <w:r w:rsidR="00930D18">
        <w:rPr>
          <w:rFonts w:ascii="Arial" w:hAnsi="Arial" w:cs="Arial"/>
        </w:rPr>
        <w:t>termín plnění těchto právních služeb</w:t>
      </w:r>
      <w:r w:rsidRPr="00D8131A">
        <w:rPr>
          <w:rFonts w:ascii="Arial" w:hAnsi="Arial" w:cs="Arial"/>
        </w:rPr>
        <w:t xml:space="preserve"> a </w:t>
      </w:r>
      <w:r w:rsidR="007C3F0A" w:rsidRPr="00D8131A">
        <w:rPr>
          <w:rFonts w:ascii="Arial" w:hAnsi="Arial" w:cs="Arial"/>
        </w:rPr>
        <w:t xml:space="preserve">maximální </w:t>
      </w:r>
      <w:r w:rsidR="00B53DA0" w:rsidRPr="00D8131A">
        <w:rPr>
          <w:rFonts w:ascii="Arial" w:hAnsi="Arial" w:cs="Arial"/>
        </w:rPr>
        <w:t>rozsah těchto právních služeb v člověko</w:t>
      </w:r>
      <w:r w:rsidR="00E42709" w:rsidRPr="00D8131A">
        <w:rPr>
          <w:rFonts w:ascii="Arial" w:hAnsi="Arial" w:cs="Arial"/>
        </w:rPr>
        <w:t>hodinách</w:t>
      </w:r>
      <w:r w:rsidR="00B53DA0" w:rsidRPr="00D8131A">
        <w:rPr>
          <w:rFonts w:ascii="Arial" w:hAnsi="Arial" w:cs="Arial"/>
        </w:rPr>
        <w:t>;</w:t>
      </w:r>
    </w:p>
    <w:p w14:paraId="20D49F93" w14:textId="60B74D51" w:rsidR="002939DE" w:rsidRPr="002939DE" w:rsidRDefault="002939DE" w:rsidP="00B870CF">
      <w:pPr>
        <w:pStyle w:val="Odstavecseseznamem"/>
        <w:widowControl w:val="0"/>
        <w:numPr>
          <w:ilvl w:val="0"/>
          <w:numId w:val="31"/>
        </w:numPr>
        <w:tabs>
          <w:tab w:val="left" w:pos="284"/>
          <w:tab w:val="left" w:pos="567"/>
        </w:tabs>
        <w:adjustRightInd w:val="0"/>
        <w:spacing w:after="120"/>
        <w:jc w:val="both"/>
        <w:textAlignment w:val="baseline"/>
        <w:rPr>
          <w:rFonts w:ascii="Arial" w:hAnsi="Arial" w:cs="Arial"/>
        </w:rPr>
      </w:pPr>
      <w:r w:rsidRPr="002939DE">
        <w:rPr>
          <w:rFonts w:ascii="Arial" w:hAnsi="Arial" w:cs="Arial"/>
        </w:rPr>
        <w:t xml:space="preserve">označení osoby </w:t>
      </w:r>
      <w:r w:rsidR="00C04D9E">
        <w:rPr>
          <w:rFonts w:ascii="Arial" w:hAnsi="Arial" w:cs="Arial"/>
        </w:rPr>
        <w:t>vystavující</w:t>
      </w:r>
      <w:r w:rsidR="00C04D9E" w:rsidRPr="002939DE">
        <w:rPr>
          <w:rFonts w:ascii="Arial" w:hAnsi="Arial" w:cs="Arial"/>
        </w:rPr>
        <w:t xml:space="preserve"> </w:t>
      </w:r>
      <w:r w:rsidR="00BA7838">
        <w:rPr>
          <w:rFonts w:ascii="Arial" w:hAnsi="Arial" w:cs="Arial"/>
        </w:rPr>
        <w:t>objednávku</w:t>
      </w:r>
      <w:r w:rsidRPr="002939DE">
        <w:rPr>
          <w:rFonts w:ascii="Arial" w:hAnsi="Arial" w:cs="Arial"/>
        </w:rPr>
        <w:t xml:space="preserve">, jež je oprávněna jednat jménem </w:t>
      </w:r>
      <w:r w:rsidR="00FC09E8">
        <w:rPr>
          <w:rFonts w:ascii="Arial" w:hAnsi="Arial" w:cs="Arial"/>
        </w:rPr>
        <w:t>příkazce.</w:t>
      </w:r>
    </w:p>
    <w:p w14:paraId="17FA8A52" w14:textId="77777777" w:rsidR="002939DE" w:rsidRPr="002E6847" w:rsidRDefault="002939DE" w:rsidP="002E6847">
      <w:pPr>
        <w:widowControl w:val="0"/>
        <w:tabs>
          <w:tab w:val="left" w:pos="284"/>
          <w:tab w:val="left" w:pos="567"/>
        </w:tabs>
        <w:adjustRightInd w:val="0"/>
        <w:spacing w:after="120"/>
        <w:ind w:left="720"/>
        <w:jc w:val="both"/>
        <w:textAlignment w:val="baseline"/>
        <w:rPr>
          <w:rFonts w:ascii="Arial" w:hAnsi="Arial" w:cs="Arial"/>
        </w:rPr>
      </w:pPr>
      <w:r w:rsidRPr="002E6847">
        <w:rPr>
          <w:rFonts w:ascii="Arial" w:hAnsi="Arial" w:cs="Arial"/>
        </w:rPr>
        <w:t xml:space="preserve">V případě pochybností je </w:t>
      </w:r>
      <w:r w:rsidR="002E6847">
        <w:rPr>
          <w:rFonts w:ascii="Arial" w:hAnsi="Arial" w:cs="Arial"/>
        </w:rPr>
        <w:t>příkazník</w:t>
      </w:r>
      <w:r w:rsidRPr="002E6847">
        <w:rPr>
          <w:rFonts w:ascii="Arial" w:hAnsi="Arial" w:cs="Arial"/>
        </w:rPr>
        <w:t xml:space="preserve"> povinen vyžádat si od </w:t>
      </w:r>
      <w:r w:rsidR="002E6847">
        <w:rPr>
          <w:rFonts w:ascii="Arial" w:hAnsi="Arial" w:cs="Arial"/>
        </w:rPr>
        <w:t>příkazce</w:t>
      </w:r>
      <w:r w:rsidRPr="002E6847">
        <w:rPr>
          <w:rFonts w:ascii="Arial" w:hAnsi="Arial" w:cs="Arial"/>
        </w:rPr>
        <w:t xml:space="preserve"> doplňující informace.</w:t>
      </w:r>
    </w:p>
    <w:p w14:paraId="01991CF2" w14:textId="7B505052" w:rsidR="002E6847" w:rsidRPr="002E6847" w:rsidRDefault="00BA7838" w:rsidP="00B870CF">
      <w:pPr>
        <w:widowControl w:val="0"/>
        <w:numPr>
          <w:ilvl w:val="0"/>
          <w:numId w:val="9"/>
        </w:numPr>
        <w:tabs>
          <w:tab w:val="left" w:pos="284"/>
          <w:tab w:val="left" w:pos="567"/>
        </w:tabs>
        <w:adjustRightInd w:val="0"/>
        <w:spacing w:after="120"/>
        <w:ind w:left="284" w:hanging="426"/>
        <w:jc w:val="both"/>
        <w:textAlignment w:val="baseline"/>
        <w:rPr>
          <w:rFonts w:ascii="Arial" w:hAnsi="Arial" w:cs="Arial"/>
        </w:rPr>
      </w:pPr>
      <w:r>
        <w:rPr>
          <w:rFonts w:ascii="Arial" w:hAnsi="Arial" w:cs="Arial"/>
        </w:rPr>
        <w:lastRenderedPageBreak/>
        <w:t>Objednávka</w:t>
      </w:r>
      <w:r w:rsidR="00C04D9E" w:rsidRPr="002939DE" w:rsidDel="00C04D9E">
        <w:rPr>
          <w:rFonts w:ascii="Arial" w:hAnsi="Arial" w:cs="Arial"/>
        </w:rPr>
        <w:t xml:space="preserve"> </w:t>
      </w:r>
      <w:r w:rsidR="002E6847" w:rsidRPr="002E6847">
        <w:rPr>
          <w:rFonts w:ascii="Arial" w:hAnsi="Arial" w:cs="Arial"/>
        </w:rPr>
        <w:t xml:space="preserve">bude </w:t>
      </w:r>
      <w:r w:rsidR="002E6847">
        <w:rPr>
          <w:rFonts w:ascii="Arial" w:hAnsi="Arial" w:cs="Arial"/>
        </w:rPr>
        <w:t>příkazcem</w:t>
      </w:r>
      <w:r w:rsidR="002E6847" w:rsidRPr="002E6847">
        <w:rPr>
          <w:rFonts w:ascii="Arial" w:hAnsi="Arial" w:cs="Arial"/>
        </w:rPr>
        <w:t xml:space="preserve"> zasílán</w:t>
      </w:r>
      <w:r w:rsidR="007212A2">
        <w:rPr>
          <w:rFonts w:ascii="Arial" w:hAnsi="Arial" w:cs="Arial"/>
        </w:rPr>
        <w:t>a</w:t>
      </w:r>
      <w:r w:rsidR="002E6847" w:rsidRPr="002E6847">
        <w:rPr>
          <w:rFonts w:ascii="Arial" w:hAnsi="Arial" w:cs="Arial"/>
        </w:rPr>
        <w:t xml:space="preserve"> </w:t>
      </w:r>
      <w:r w:rsidR="002E6847">
        <w:rPr>
          <w:rFonts w:ascii="Arial" w:hAnsi="Arial" w:cs="Arial"/>
        </w:rPr>
        <w:t xml:space="preserve">příkazníkovi </w:t>
      </w:r>
      <w:r w:rsidR="002E6847" w:rsidRPr="002E6847">
        <w:rPr>
          <w:rFonts w:ascii="Arial" w:hAnsi="Arial" w:cs="Arial"/>
        </w:rPr>
        <w:t xml:space="preserve">na e-mailovou adresu </w:t>
      </w:r>
      <w:r w:rsidR="002E6847" w:rsidRPr="002E6847">
        <w:rPr>
          <w:rFonts w:ascii="Arial" w:hAnsi="Arial" w:cs="Arial"/>
          <w:b/>
          <w:i/>
          <w:highlight w:val="yellow"/>
        </w:rPr>
        <w:t>[dodavatel doplní relevantní emailovou adresu]</w:t>
      </w:r>
      <w:r w:rsidR="002E6847" w:rsidRPr="002E6847">
        <w:rPr>
          <w:rFonts w:ascii="Arial" w:hAnsi="Arial" w:cs="Arial"/>
          <w:i/>
        </w:rPr>
        <w:t>.</w:t>
      </w:r>
    </w:p>
    <w:p w14:paraId="69F82962" w14:textId="0733BEBD" w:rsidR="002E6847" w:rsidRPr="000C583A" w:rsidRDefault="002E6847" w:rsidP="00B870CF">
      <w:pPr>
        <w:widowControl w:val="0"/>
        <w:numPr>
          <w:ilvl w:val="0"/>
          <w:numId w:val="9"/>
        </w:numPr>
        <w:tabs>
          <w:tab w:val="left" w:pos="284"/>
          <w:tab w:val="left" w:pos="567"/>
        </w:tabs>
        <w:adjustRightInd w:val="0"/>
        <w:spacing w:after="120"/>
        <w:ind w:left="284" w:hanging="426"/>
        <w:jc w:val="both"/>
        <w:textAlignment w:val="baseline"/>
        <w:rPr>
          <w:rFonts w:ascii="Arial" w:hAnsi="Arial" w:cs="Arial"/>
        </w:rPr>
      </w:pPr>
      <w:r>
        <w:rPr>
          <w:rFonts w:ascii="Arial" w:hAnsi="Arial" w:cs="Arial"/>
        </w:rPr>
        <w:t>Příkazník</w:t>
      </w:r>
      <w:r w:rsidRPr="00155A61">
        <w:rPr>
          <w:rFonts w:ascii="Arial" w:eastAsia="Times New Roman" w:hAnsi="Arial" w:cs="Arial"/>
        </w:rPr>
        <w:t xml:space="preserve"> je povinen </w:t>
      </w:r>
      <w:r>
        <w:rPr>
          <w:rFonts w:ascii="Arial" w:eastAsia="Times New Roman" w:hAnsi="Arial" w:cs="Arial"/>
        </w:rPr>
        <w:t>příkazci</w:t>
      </w:r>
      <w:r w:rsidRPr="00155A61">
        <w:rPr>
          <w:rFonts w:ascii="Arial" w:eastAsia="Times New Roman" w:hAnsi="Arial" w:cs="Arial"/>
        </w:rPr>
        <w:t xml:space="preserve"> obratem písemně potvrdit přijetí </w:t>
      </w:r>
      <w:r w:rsidR="00BA7838">
        <w:rPr>
          <w:rFonts w:ascii="Arial" w:eastAsia="Times New Roman" w:hAnsi="Arial" w:cs="Arial"/>
        </w:rPr>
        <w:t>této objednávky</w:t>
      </w:r>
      <w:r w:rsidR="008E6FE5" w:rsidRPr="002939DE" w:rsidDel="00C04D9E">
        <w:rPr>
          <w:rFonts w:ascii="Arial" w:hAnsi="Arial" w:cs="Arial"/>
        </w:rPr>
        <w:t xml:space="preserve"> </w:t>
      </w:r>
      <w:r w:rsidRPr="00155A61">
        <w:rPr>
          <w:rFonts w:ascii="Arial" w:eastAsia="Times New Roman" w:hAnsi="Arial" w:cs="Arial"/>
        </w:rPr>
        <w:t xml:space="preserve">na e-mailovou adresu </w:t>
      </w:r>
      <w:r w:rsidRPr="00062D4A">
        <w:rPr>
          <w:rFonts w:ascii="Arial" w:eastAsia="Times New Roman" w:hAnsi="Arial" w:cs="Arial"/>
        </w:rPr>
        <w:t>příkazníka</w:t>
      </w:r>
      <w:r w:rsidR="00062D4A" w:rsidRPr="00062D4A">
        <w:rPr>
          <w:rFonts w:ascii="Arial" w:hAnsi="Arial" w:cs="Arial"/>
        </w:rPr>
        <w:t>, ze která byl</w:t>
      </w:r>
      <w:r w:rsidR="00BA7838">
        <w:rPr>
          <w:rFonts w:ascii="Arial" w:hAnsi="Arial" w:cs="Arial"/>
        </w:rPr>
        <w:t xml:space="preserve">a objednávka </w:t>
      </w:r>
      <w:r w:rsidR="00062D4A">
        <w:rPr>
          <w:rFonts w:ascii="Arial" w:hAnsi="Arial" w:cs="Arial"/>
        </w:rPr>
        <w:t>odeslán</w:t>
      </w:r>
      <w:r w:rsidR="00BA7838">
        <w:rPr>
          <w:rFonts w:ascii="Arial" w:hAnsi="Arial" w:cs="Arial"/>
        </w:rPr>
        <w:t>a</w:t>
      </w:r>
      <w:r w:rsidRPr="00062D4A">
        <w:rPr>
          <w:rFonts w:ascii="Arial" w:hAnsi="Arial" w:cs="Arial"/>
        </w:rPr>
        <w:t>. Potvrzení</w:t>
      </w:r>
      <w:r w:rsidRPr="000D1B83">
        <w:rPr>
          <w:rFonts w:ascii="Arial" w:hAnsi="Arial" w:cs="Arial"/>
        </w:rPr>
        <w:t xml:space="preserve"> </w:t>
      </w:r>
      <w:r w:rsidR="00BA7838">
        <w:rPr>
          <w:rFonts w:ascii="Arial" w:hAnsi="Arial" w:cs="Arial"/>
        </w:rPr>
        <w:t>objednávky</w:t>
      </w:r>
      <w:r w:rsidR="008E6FE5" w:rsidRPr="002939DE" w:rsidDel="00C04D9E">
        <w:rPr>
          <w:rFonts w:ascii="Arial" w:hAnsi="Arial" w:cs="Arial"/>
        </w:rPr>
        <w:t xml:space="preserve"> </w:t>
      </w:r>
      <w:r w:rsidRPr="000D1B83">
        <w:rPr>
          <w:rFonts w:ascii="Arial" w:hAnsi="Arial" w:cs="Arial"/>
        </w:rPr>
        <w:t xml:space="preserve">musí obsahovat minimálně identifikaci </w:t>
      </w:r>
      <w:r w:rsidR="00062D4A">
        <w:rPr>
          <w:rFonts w:ascii="Arial" w:hAnsi="Arial" w:cs="Arial"/>
        </w:rPr>
        <w:t>příkazce,</w:t>
      </w:r>
      <w:r w:rsidRPr="000D1B83">
        <w:rPr>
          <w:rFonts w:ascii="Arial" w:hAnsi="Arial" w:cs="Arial"/>
        </w:rPr>
        <w:t xml:space="preserve"> </w:t>
      </w:r>
      <w:r w:rsidR="00062D4A">
        <w:rPr>
          <w:rFonts w:ascii="Arial" w:hAnsi="Arial" w:cs="Arial"/>
        </w:rPr>
        <w:t>příkazníka</w:t>
      </w:r>
      <w:r w:rsidRPr="000D1B83">
        <w:rPr>
          <w:rFonts w:ascii="Arial" w:hAnsi="Arial" w:cs="Arial"/>
        </w:rPr>
        <w:t xml:space="preserve"> a identifikaci </w:t>
      </w:r>
      <w:r w:rsidR="00BA7838">
        <w:rPr>
          <w:rFonts w:ascii="Arial" w:hAnsi="Arial" w:cs="Arial"/>
        </w:rPr>
        <w:t>objednávky</w:t>
      </w:r>
      <w:r w:rsidRPr="000D1B83">
        <w:rPr>
          <w:rFonts w:ascii="Arial" w:hAnsi="Arial" w:cs="Arial"/>
        </w:rPr>
        <w:t>, kter</w:t>
      </w:r>
      <w:r w:rsidR="00BA7838">
        <w:rPr>
          <w:rFonts w:ascii="Arial" w:hAnsi="Arial" w:cs="Arial"/>
        </w:rPr>
        <w:t>á</w:t>
      </w:r>
      <w:r w:rsidRPr="000D1B83">
        <w:rPr>
          <w:rFonts w:ascii="Arial" w:hAnsi="Arial" w:cs="Arial"/>
        </w:rPr>
        <w:t xml:space="preserve"> je </w:t>
      </w:r>
      <w:r w:rsidRPr="00196BC3">
        <w:rPr>
          <w:rFonts w:ascii="Arial" w:hAnsi="Arial" w:cs="Arial"/>
        </w:rPr>
        <w:t>potvrzován</w:t>
      </w:r>
      <w:r w:rsidR="00BA7838">
        <w:rPr>
          <w:rFonts w:ascii="Arial" w:hAnsi="Arial" w:cs="Arial"/>
        </w:rPr>
        <w:t>a</w:t>
      </w:r>
      <w:r w:rsidR="008E6FE5">
        <w:rPr>
          <w:rFonts w:ascii="Arial" w:hAnsi="Arial" w:cs="Arial"/>
        </w:rPr>
        <w:t>.</w:t>
      </w:r>
      <w:r w:rsidRPr="000C583A">
        <w:rPr>
          <w:rFonts w:ascii="Arial" w:eastAsia="Times New Roman" w:hAnsi="Arial" w:cs="Arial"/>
        </w:rPr>
        <w:t xml:space="preserve"> </w:t>
      </w:r>
      <w:r w:rsidR="0024230E">
        <w:rPr>
          <w:rFonts w:ascii="Arial" w:eastAsia="Times New Roman" w:hAnsi="Arial" w:cs="Arial"/>
        </w:rPr>
        <w:t xml:space="preserve">Příkazník je povinen v předstihu informovat zmocněnce pro jednání věcná a technická v případě, že v rámci poskytování právních služeb </w:t>
      </w:r>
      <w:r w:rsidR="0024230E" w:rsidRPr="00D8131A">
        <w:rPr>
          <w:rFonts w:ascii="Arial" w:hAnsi="Arial" w:cs="Arial"/>
        </w:rPr>
        <w:t>dle čl. II odst. 2 písm. c) této smlouvy</w:t>
      </w:r>
      <w:r w:rsidR="0024230E">
        <w:rPr>
          <w:rFonts w:ascii="Arial" w:eastAsia="Times New Roman" w:hAnsi="Arial" w:cs="Arial"/>
        </w:rPr>
        <w:t xml:space="preserve"> by mělo dojít k vyčerpání požadovaného rozsahu člověkohodin stanoveného v objednávce a zároveň je žádoucí</w:t>
      </w:r>
      <w:r w:rsidR="007212A2">
        <w:rPr>
          <w:rFonts w:ascii="Arial" w:eastAsia="Times New Roman" w:hAnsi="Arial" w:cs="Arial"/>
        </w:rPr>
        <w:t>,</w:t>
      </w:r>
      <w:r w:rsidR="0024230E">
        <w:rPr>
          <w:rFonts w:ascii="Arial" w:eastAsia="Times New Roman" w:hAnsi="Arial" w:cs="Arial"/>
        </w:rPr>
        <w:t xml:space="preserve"> dle aktuálních okolností</w:t>
      </w:r>
      <w:r w:rsidR="007212A2">
        <w:rPr>
          <w:rFonts w:ascii="Arial" w:eastAsia="Times New Roman" w:hAnsi="Arial" w:cs="Arial"/>
        </w:rPr>
        <w:t>,</w:t>
      </w:r>
      <w:r w:rsidR="0024230E">
        <w:rPr>
          <w:rFonts w:ascii="Arial" w:eastAsia="Times New Roman" w:hAnsi="Arial" w:cs="Arial"/>
        </w:rPr>
        <w:t xml:space="preserve"> v poskytování právních služeb pokračovat. V takovém případě odpovídající příkazce posoudí okolnosti a případně vystaví novou objednávku dle této smlouvy.</w:t>
      </w:r>
    </w:p>
    <w:p w14:paraId="2D0B8D83" w14:textId="0D53D6EB" w:rsidR="000E0D88" w:rsidRDefault="0088377D" w:rsidP="000E0D88">
      <w:pPr>
        <w:widowControl w:val="0"/>
        <w:numPr>
          <w:ilvl w:val="0"/>
          <w:numId w:val="9"/>
        </w:numPr>
        <w:tabs>
          <w:tab w:val="left" w:pos="284"/>
          <w:tab w:val="left" w:pos="567"/>
        </w:tabs>
        <w:adjustRightInd w:val="0"/>
        <w:spacing w:after="120"/>
        <w:ind w:left="284" w:hanging="426"/>
        <w:jc w:val="both"/>
        <w:textAlignment w:val="baseline"/>
        <w:rPr>
          <w:rFonts w:ascii="Arial" w:hAnsi="Arial" w:cs="Arial"/>
        </w:rPr>
      </w:pPr>
      <w:r>
        <w:rPr>
          <w:rFonts w:ascii="Arial" w:hAnsi="Arial" w:cs="Arial"/>
        </w:rPr>
        <w:t>Příkazce</w:t>
      </w:r>
      <w:r w:rsidRPr="0088377D">
        <w:rPr>
          <w:rFonts w:ascii="Arial" w:hAnsi="Arial" w:cs="Arial"/>
        </w:rPr>
        <w:t xml:space="preserve"> může vyzvat </w:t>
      </w:r>
      <w:r>
        <w:rPr>
          <w:rFonts w:ascii="Arial" w:hAnsi="Arial" w:cs="Arial"/>
        </w:rPr>
        <w:t>příkazníka</w:t>
      </w:r>
      <w:r w:rsidRPr="0088377D">
        <w:rPr>
          <w:rFonts w:ascii="Arial" w:hAnsi="Arial" w:cs="Arial"/>
        </w:rPr>
        <w:t xml:space="preserve"> k poskytnutí plnění v souladu s touto </w:t>
      </w:r>
      <w:r>
        <w:rPr>
          <w:rFonts w:ascii="Arial" w:hAnsi="Arial" w:cs="Arial"/>
        </w:rPr>
        <w:t>smlouvou</w:t>
      </w:r>
      <w:r w:rsidRPr="0088377D">
        <w:rPr>
          <w:rFonts w:ascii="Arial" w:hAnsi="Arial" w:cs="Arial"/>
        </w:rPr>
        <w:t xml:space="preserve"> až do výše finančního objemu </w:t>
      </w:r>
      <w:r w:rsidR="00FB68D0">
        <w:rPr>
          <w:rFonts w:ascii="Arial" w:hAnsi="Arial" w:cs="Arial"/>
          <w:b/>
          <w:bCs/>
        </w:rPr>
        <w:t>8</w:t>
      </w:r>
      <w:r w:rsidR="008D08E8" w:rsidRPr="00104277">
        <w:rPr>
          <w:rFonts w:ascii="Arial" w:hAnsi="Arial" w:cs="Arial"/>
          <w:b/>
          <w:bCs/>
        </w:rPr>
        <w:t> </w:t>
      </w:r>
      <w:r w:rsidR="00FB68D0">
        <w:rPr>
          <w:rFonts w:ascii="Arial" w:hAnsi="Arial" w:cs="Arial"/>
          <w:b/>
          <w:bCs/>
        </w:rPr>
        <w:t>0</w:t>
      </w:r>
      <w:r w:rsidR="008D08E8" w:rsidRPr="00104277">
        <w:rPr>
          <w:rFonts w:ascii="Arial" w:hAnsi="Arial" w:cs="Arial"/>
          <w:b/>
          <w:bCs/>
        </w:rPr>
        <w:t>00 000,- Kč bez DPH</w:t>
      </w:r>
      <w:r w:rsidR="008D08E8">
        <w:rPr>
          <w:rFonts w:ascii="Arial" w:hAnsi="Arial" w:cs="Arial"/>
        </w:rPr>
        <w:t xml:space="preserve"> </w:t>
      </w:r>
      <w:r w:rsidRPr="0088377D">
        <w:rPr>
          <w:rFonts w:ascii="Arial" w:hAnsi="Arial" w:cs="Arial"/>
        </w:rPr>
        <w:t xml:space="preserve">za dobu účinnosti této </w:t>
      </w:r>
      <w:r>
        <w:rPr>
          <w:rFonts w:ascii="Arial" w:hAnsi="Arial" w:cs="Arial"/>
        </w:rPr>
        <w:t>smlouvy</w:t>
      </w:r>
      <w:r w:rsidRPr="0088377D">
        <w:rPr>
          <w:rFonts w:ascii="Arial" w:hAnsi="Arial" w:cs="Arial"/>
        </w:rPr>
        <w:t xml:space="preserve">. </w:t>
      </w:r>
      <w:r>
        <w:rPr>
          <w:rFonts w:ascii="Arial" w:hAnsi="Arial" w:cs="Arial"/>
        </w:rPr>
        <w:t>Příkazce</w:t>
      </w:r>
      <w:r w:rsidRPr="0088377D">
        <w:rPr>
          <w:rFonts w:ascii="Arial" w:hAnsi="Arial" w:cs="Arial"/>
        </w:rPr>
        <w:t xml:space="preserve"> není povinen </w:t>
      </w:r>
      <w:r w:rsidR="008E6FE5">
        <w:rPr>
          <w:rFonts w:ascii="Arial" w:hAnsi="Arial" w:cs="Arial"/>
        </w:rPr>
        <w:t>vystavit</w:t>
      </w:r>
      <w:r w:rsidR="008E6FE5" w:rsidRPr="0088377D">
        <w:rPr>
          <w:rFonts w:ascii="Arial" w:hAnsi="Arial" w:cs="Arial"/>
        </w:rPr>
        <w:t xml:space="preserve"> </w:t>
      </w:r>
      <w:r w:rsidRPr="0088377D">
        <w:rPr>
          <w:rFonts w:ascii="Arial" w:hAnsi="Arial" w:cs="Arial"/>
        </w:rPr>
        <w:t>žá</w:t>
      </w:r>
      <w:r w:rsidR="00BA7838">
        <w:rPr>
          <w:rFonts w:ascii="Arial" w:hAnsi="Arial" w:cs="Arial"/>
        </w:rPr>
        <w:t>dnou objednávku</w:t>
      </w:r>
      <w:r w:rsidR="000E0D88">
        <w:rPr>
          <w:rFonts w:ascii="Arial" w:hAnsi="Arial" w:cs="Arial"/>
        </w:rPr>
        <w:t>, v takovém případě nemá příkazník nárok na žádné finanční plnění.</w:t>
      </w:r>
    </w:p>
    <w:p w14:paraId="70587AA7" w14:textId="0623F8C7" w:rsidR="0088377D" w:rsidRDefault="0088377D" w:rsidP="000E0D88">
      <w:pPr>
        <w:widowControl w:val="0"/>
        <w:tabs>
          <w:tab w:val="left" w:pos="284"/>
          <w:tab w:val="left" w:pos="567"/>
        </w:tabs>
        <w:adjustRightInd w:val="0"/>
        <w:spacing w:after="120"/>
        <w:ind w:left="284"/>
        <w:jc w:val="both"/>
        <w:textAlignment w:val="baseline"/>
        <w:rPr>
          <w:rFonts w:ascii="Arial" w:hAnsi="Arial" w:cs="Arial"/>
        </w:rPr>
      </w:pPr>
    </w:p>
    <w:p w14:paraId="0D664D1C" w14:textId="77777777" w:rsidR="006E4E83" w:rsidRPr="0088377D" w:rsidRDefault="006E4E83" w:rsidP="006E4E83">
      <w:pPr>
        <w:widowControl w:val="0"/>
        <w:tabs>
          <w:tab w:val="left" w:pos="284"/>
          <w:tab w:val="left" w:pos="567"/>
        </w:tabs>
        <w:adjustRightInd w:val="0"/>
        <w:spacing w:after="120"/>
        <w:ind w:left="284"/>
        <w:jc w:val="both"/>
        <w:textAlignment w:val="baseline"/>
        <w:rPr>
          <w:rFonts w:ascii="Arial" w:hAnsi="Arial" w:cs="Arial"/>
        </w:rPr>
      </w:pPr>
    </w:p>
    <w:p w14:paraId="28A8E924" w14:textId="77777777" w:rsidR="00A0500D" w:rsidRPr="008B170B" w:rsidRDefault="00A0500D" w:rsidP="00A0500D">
      <w:pPr>
        <w:pStyle w:val="Prohlen"/>
        <w:keepNext/>
        <w:widowControl/>
        <w:spacing w:before="480" w:after="120" w:line="276" w:lineRule="auto"/>
        <w:rPr>
          <w:rFonts w:ascii="Arial" w:hAnsi="Arial" w:cs="Arial"/>
          <w:sz w:val="22"/>
          <w:szCs w:val="22"/>
        </w:rPr>
      </w:pPr>
      <w:r>
        <w:rPr>
          <w:rFonts w:ascii="Arial" w:hAnsi="Arial" w:cs="Arial"/>
          <w:sz w:val="22"/>
          <w:szCs w:val="22"/>
        </w:rPr>
        <w:t>I</w:t>
      </w:r>
      <w:r w:rsidRPr="008B170B">
        <w:rPr>
          <w:rFonts w:ascii="Arial" w:hAnsi="Arial" w:cs="Arial"/>
          <w:sz w:val="22"/>
          <w:szCs w:val="22"/>
        </w:rPr>
        <w:t xml:space="preserve">V. </w:t>
      </w:r>
      <w:r w:rsidRPr="008B170B">
        <w:rPr>
          <w:rFonts w:ascii="Arial" w:hAnsi="Arial" w:cs="Arial"/>
          <w:bCs/>
          <w:smallCaps/>
          <w:sz w:val="22"/>
          <w:szCs w:val="22"/>
        </w:rPr>
        <w:t>POVINNOSTI</w:t>
      </w:r>
      <w:r w:rsidRPr="008B170B">
        <w:rPr>
          <w:rFonts w:ascii="Arial" w:hAnsi="Arial" w:cs="Arial"/>
          <w:sz w:val="22"/>
          <w:szCs w:val="22"/>
        </w:rPr>
        <w:t xml:space="preserve"> PŘÍKAZNÍKA</w:t>
      </w:r>
    </w:p>
    <w:p w14:paraId="7304C5DE" w14:textId="054F93C5" w:rsidR="00A0500D" w:rsidRPr="00A51B7A" w:rsidRDefault="00A0500D" w:rsidP="00A0500D">
      <w:pPr>
        <w:widowControl w:val="0"/>
        <w:numPr>
          <w:ilvl w:val="0"/>
          <w:numId w:val="4"/>
        </w:numPr>
        <w:tabs>
          <w:tab w:val="left" w:pos="284"/>
          <w:tab w:val="left" w:pos="567"/>
        </w:tabs>
        <w:adjustRightInd w:val="0"/>
        <w:spacing w:after="120"/>
        <w:ind w:left="284" w:hanging="426"/>
        <w:jc w:val="both"/>
        <w:textAlignment w:val="baseline"/>
        <w:rPr>
          <w:rFonts w:ascii="Arial" w:hAnsi="Arial" w:cs="Arial"/>
        </w:rPr>
      </w:pPr>
      <w:r w:rsidRPr="008B170B">
        <w:rPr>
          <w:rFonts w:ascii="Arial" w:hAnsi="Arial" w:cs="Arial"/>
        </w:rPr>
        <w:t xml:space="preserve">Příkazník se zavazuje poskytovat právní služby v potřebné kvalitě s tím, že v této činnosti uplatní vše, co </w:t>
      </w:r>
      <w:r w:rsidRPr="00A51B7A">
        <w:rPr>
          <w:rFonts w:ascii="Arial" w:hAnsi="Arial" w:cs="Arial"/>
        </w:rPr>
        <w:t xml:space="preserve">považuje podle svého přesvědčení a názoru příkazce </w:t>
      </w:r>
      <w:bookmarkStart w:id="1" w:name="_Hlk33454439"/>
      <w:r w:rsidR="000E0D88" w:rsidRPr="00A51B7A">
        <w:rPr>
          <w:rFonts w:ascii="Arial" w:hAnsi="Arial" w:cs="Arial"/>
        </w:rPr>
        <w:t>za prospěšné</w:t>
      </w:r>
      <w:bookmarkEnd w:id="1"/>
      <w:r w:rsidRPr="00A51B7A">
        <w:rPr>
          <w:rFonts w:ascii="Arial" w:hAnsi="Arial" w:cs="Arial"/>
        </w:rPr>
        <w:t xml:space="preserve">. </w:t>
      </w:r>
    </w:p>
    <w:p w14:paraId="1927D3E8" w14:textId="0DBB6F17" w:rsidR="003E4288" w:rsidRPr="00A51B7A" w:rsidRDefault="00A0500D" w:rsidP="00A0500D">
      <w:pPr>
        <w:widowControl w:val="0"/>
        <w:numPr>
          <w:ilvl w:val="0"/>
          <w:numId w:val="4"/>
        </w:numPr>
        <w:tabs>
          <w:tab w:val="left" w:pos="284"/>
          <w:tab w:val="left" w:pos="567"/>
        </w:tabs>
        <w:adjustRightInd w:val="0"/>
        <w:spacing w:after="120"/>
        <w:ind w:left="284" w:hanging="426"/>
        <w:jc w:val="both"/>
        <w:textAlignment w:val="baseline"/>
        <w:rPr>
          <w:rFonts w:ascii="Arial" w:hAnsi="Arial" w:cs="Arial"/>
        </w:rPr>
      </w:pPr>
      <w:r w:rsidRPr="00A51B7A">
        <w:rPr>
          <w:rFonts w:ascii="Arial" w:hAnsi="Arial" w:cs="Arial"/>
        </w:rPr>
        <w:t xml:space="preserve">Příkazník je povinen poskytovat právní služby </w:t>
      </w:r>
      <w:r w:rsidR="00BD62CC" w:rsidRPr="00A51B7A">
        <w:rPr>
          <w:rFonts w:ascii="Arial" w:hAnsi="Arial" w:cs="Arial"/>
        </w:rPr>
        <w:t>na základě</w:t>
      </w:r>
      <w:r w:rsidRPr="00A51B7A">
        <w:rPr>
          <w:rFonts w:ascii="Arial" w:hAnsi="Arial" w:cs="Arial"/>
        </w:rPr>
        <w:t xml:space="preserve"> této smlouvy prostřednictvím osob, které uvedl jako členy realizačního týmu ve své nabídce</w:t>
      </w:r>
      <w:r w:rsidR="003E4288" w:rsidRPr="00A51B7A">
        <w:rPr>
          <w:rFonts w:ascii="Arial" w:hAnsi="Arial" w:cs="Arial"/>
        </w:rPr>
        <w:t>, resp. novými osobami, které se členy realizačního týmu stali v souladu s touto smlouvou. Porušení této povinnosti poskytování přetrvávající déle než 2 měsíce je považováno za porušení této smlouvy podstatným způsobem.</w:t>
      </w:r>
    </w:p>
    <w:p w14:paraId="27F9214E" w14:textId="77777777" w:rsidR="00A0500D" w:rsidRPr="00A51B7A" w:rsidRDefault="00A0500D" w:rsidP="00A0500D">
      <w:pPr>
        <w:widowControl w:val="0"/>
        <w:numPr>
          <w:ilvl w:val="0"/>
          <w:numId w:val="4"/>
        </w:numPr>
        <w:tabs>
          <w:tab w:val="left" w:pos="284"/>
          <w:tab w:val="left" w:pos="567"/>
        </w:tabs>
        <w:adjustRightInd w:val="0"/>
        <w:spacing w:after="120"/>
        <w:ind w:left="284" w:hanging="426"/>
        <w:jc w:val="both"/>
        <w:textAlignment w:val="baseline"/>
        <w:rPr>
          <w:rFonts w:ascii="Arial" w:hAnsi="Arial" w:cs="Arial"/>
        </w:rPr>
      </w:pPr>
      <w:r w:rsidRPr="00A51B7A">
        <w:rPr>
          <w:rFonts w:ascii="Arial" w:hAnsi="Arial" w:cs="Arial"/>
        </w:rPr>
        <w:t>Ke dni uzavření této smlouvy tvoří realizační tým příkazníka níže uvedené osoby</w:t>
      </w:r>
      <w:r w:rsidR="00BD62CC" w:rsidRPr="00A51B7A">
        <w:rPr>
          <w:rFonts w:ascii="Arial" w:hAnsi="Arial" w:cs="Arial"/>
        </w:rPr>
        <w:t xml:space="preserve">, </w:t>
      </w:r>
      <w:r w:rsidRPr="00A51B7A">
        <w:rPr>
          <w:rFonts w:ascii="Arial" w:hAnsi="Arial" w:cs="Arial"/>
        </w:rPr>
        <w:t>uvedené v Nabídce:</w:t>
      </w:r>
    </w:p>
    <w:p w14:paraId="1B7F85C1" w14:textId="2A5EACA0" w:rsidR="00A0500D" w:rsidRPr="00E544DE" w:rsidRDefault="00A0500D" w:rsidP="00B870CF">
      <w:pPr>
        <w:pStyle w:val="Odstavecseseznamem"/>
        <w:widowControl w:val="0"/>
        <w:numPr>
          <w:ilvl w:val="0"/>
          <w:numId w:val="33"/>
        </w:numPr>
        <w:tabs>
          <w:tab w:val="left" w:pos="284"/>
          <w:tab w:val="left" w:pos="567"/>
        </w:tabs>
        <w:adjustRightInd w:val="0"/>
        <w:spacing w:after="120"/>
        <w:jc w:val="both"/>
        <w:textAlignment w:val="baseline"/>
        <w:rPr>
          <w:rFonts w:ascii="Arial" w:hAnsi="Arial" w:cs="Arial"/>
        </w:rPr>
      </w:pPr>
      <w:r w:rsidRPr="00A0500D">
        <w:rPr>
          <w:rFonts w:ascii="Arial" w:hAnsi="Arial" w:cs="Arial"/>
        </w:rPr>
        <w:t xml:space="preserve">vedoucí týmu: </w:t>
      </w:r>
      <w:r w:rsidRPr="00A0500D">
        <w:rPr>
          <w:rFonts w:ascii="Arial" w:hAnsi="Arial" w:cs="Arial"/>
          <w:b/>
          <w:i/>
          <w:highlight w:val="yellow"/>
        </w:rPr>
        <w:t>[dodavatel doplní titul, jméno a příjmení takové osoby</w:t>
      </w:r>
      <w:r w:rsidR="000E4E18">
        <w:rPr>
          <w:rFonts w:ascii="Arial" w:hAnsi="Arial" w:cs="Arial"/>
          <w:b/>
          <w:i/>
          <w:highlight w:val="yellow"/>
        </w:rPr>
        <w:t xml:space="preserve"> v souladu s Nabídkou</w:t>
      </w:r>
      <w:r w:rsidRPr="00A0500D">
        <w:rPr>
          <w:rFonts w:ascii="Arial" w:hAnsi="Arial" w:cs="Arial"/>
          <w:b/>
          <w:i/>
          <w:highlight w:val="yellow"/>
        </w:rPr>
        <w:t>]</w:t>
      </w:r>
    </w:p>
    <w:p w14:paraId="063AFD7B" w14:textId="47D2E41B" w:rsidR="00E544DE" w:rsidRPr="00A0500D" w:rsidRDefault="00E544DE" w:rsidP="00B870CF">
      <w:pPr>
        <w:pStyle w:val="Odstavecseseznamem"/>
        <w:widowControl w:val="0"/>
        <w:numPr>
          <w:ilvl w:val="0"/>
          <w:numId w:val="33"/>
        </w:numPr>
        <w:tabs>
          <w:tab w:val="left" w:pos="284"/>
          <w:tab w:val="left" w:pos="567"/>
        </w:tabs>
        <w:adjustRightInd w:val="0"/>
        <w:spacing w:after="120"/>
        <w:jc w:val="both"/>
        <w:textAlignment w:val="baseline"/>
        <w:rPr>
          <w:rFonts w:ascii="Arial" w:hAnsi="Arial" w:cs="Arial"/>
        </w:rPr>
      </w:pPr>
      <w:r w:rsidRPr="00D8131A">
        <w:rPr>
          <w:rFonts w:ascii="Arial" w:hAnsi="Arial" w:cs="Arial"/>
        </w:rPr>
        <w:t>právník</w:t>
      </w:r>
      <w:r w:rsidRPr="00E544DE">
        <w:rPr>
          <w:rFonts w:ascii="Arial" w:hAnsi="Arial" w:cs="Arial"/>
        </w:rPr>
        <w:t>:</w:t>
      </w:r>
      <w:r>
        <w:rPr>
          <w:rFonts w:ascii="Arial" w:hAnsi="Arial" w:cs="Arial"/>
          <w:b/>
        </w:rPr>
        <w:t xml:space="preserve"> </w:t>
      </w:r>
      <w:r w:rsidRPr="00A0500D">
        <w:rPr>
          <w:rFonts w:ascii="Arial" w:hAnsi="Arial" w:cs="Arial"/>
          <w:b/>
          <w:i/>
          <w:highlight w:val="yellow"/>
        </w:rPr>
        <w:t>[dodavatel doplní titul, jméno a příjmení takové osoby</w:t>
      </w:r>
      <w:r w:rsidR="000E4E18" w:rsidRPr="000E4E18">
        <w:rPr>
          <w:rFonts w:ascii="Arial" w:hAnsi="Arial" w:cs="Arial"/>
          <w:b/>
          <w:i/>
          <w:highlight w:val="yellow"/>
        </w:rPr>
        <w:t xml:space="preserve"> </w:t>
      </w:r>
      <w:r w:rsidR="000E4E18">
        <w:rPr>
          <w:rFonts w:ascii="Arial" w:hAnsi="Arial" w:cs="Arial"/>
          <w:b/>
          <w:i/>
          <w:highlight w:val="yellow"/>
        </w:rPr>
        <w:t>v souladu s Nabídkou</w:t>
      </w:r>
      <w:r w:rsidRPr="00A0500D">
        <w:rPr>
          <w:rFonts w:ascii="Arial" w:hAnsi="Arial" w:cs="Arial"/>
          <w:b/>
          <w:i/>
          <w:highlight w:val="yellow"/>
        </w:rPr>
        <w:t>]</w:t>
      </w:r>
    </w:p>
    <w:p w14:paraId="201B0C49" w14:textId="2435D23B" w:rsidR="00A0500D" w:rsidRPr="00A0500D" w:rsidRDefault="00A0500D" w:rsidP="00B870CF">
      <w:pPr>
        <w:pStyle w:val="Odstavecseseznamem"/>
        <w:widowControl w:val="0"/>
        <w:numPr>
          <w:ilvl w:val="0"/>
          <w:numId w:val="33"/>
        </w:numPr>
        <w:tabs>
          <w:tab w:val="left" w:pos="284"/>
          <w:tab w:val="left" w:pos="567"/>
        </w:tabs>
        <w:adjustRightInd w:val="0"/>
        <w:spacing w:after="120"/>
        <w:jc w:val="both"/>
        <w:textAlignment w:val="baseline"/>
        <w:rPr>
          <w:rFonts w:ascii="Arial" w:hAnsi="Arial" w:cs="Arial"/>
        </w:rPr>
      </w:pPr>
      <w:r w:rsidRPr="00A0500D">
        <w:rPr>
          <w:rFonts w:ascii="Arial" w:hAnsi="Arial" w:cs="Arial"/>
        </w:rPr>
        <w:t>speciali</w:t>
      </w:r>
      <w:r w:rsidR="004C1715">
        <w:rPr>
          <w:rFonts w:ascii="Arial" w:hAnsi="Arial" w:cs="Arial"/>
        </w:rPr>
        <w:t>s</w:t>
      </w:r>
      <w:r w:rsidRPr="00A0500D">
        <w:rPr>
          <w:rFonts w:ascii="Arial" w:hAnsi="Arial" w:cs="Arial"/>
        </w:rPr>
        <w:t xml:space="preserve">ta veřejných zakázek: </w:t>
      </w:r>
      <w:r w:rsidRPr="00A0500D">
        <w:rPr>
          <w:rFonts w:ascii="Arial" w:hAnsi="Arial" w:cs="Arial"/>
          <w:b/>
          <w:i/>
          <w:highlight w:val="yellow"/>
        </w:rPr>
        <w:t>[dodavatel doplní titul, jméno a příjmení takové osoby</w:t>
      </w:r>
      <w:r w:rsidR="000E4E18" w:rsidRPr="000E4E18">
        <w:rPr>
          <w:rFonts w:ascii="Arial" w:hAnsi="Arial" w:cs="Arial"/>
          <w:b/>
          <w:i/>
          <w:highlight w:val="yellow"/>
        </w:rPr>
        <w:t xml:space="preserve"> </w:t>
      </w:r>
      <w:r w:rsidR="000E4E18">
        <w:rPr>
          <w:rFonts w:ascii="Arial" w:hAnsi="Arial" w:cs="Arial"/>
          <w:b/>
          <w:i/>
          <w:highlight w:val="yellow"/>
        </w:rPr>
        <w:t>v souladu s Nabídkou</w:t>
      </w:r>
      <w:r w:rsidRPr="00A0500D">
        <w:rPr>
          <w:rFonts w:ascii="Arial" w:hAnsi="Arial" w:cs="Arial"/>
          <w:b/>
          <w:i/>
          <w:highlight w:val="yellow"/>
        </w:rPr>
        <w:t>]</w:t>
      </w:r>
    </w:p>
    <w:p w14:paraId="48B313A0" w14:textId="7EB655B3" w:rsidR="00A0500D" w:rsidRPr="00A0500D" w:rsidRDefault="00A0500D" w:rsidP="00B870CF">
      <w:pPr>
        <w:pStyle w:val="Odstavecseseznamem"/>
        <w:widowControl w:val="0"/>
        <w:numPr>
          <w:ilvl w:val="0"/>
          <w:numId w:val="33"/>
        </w:numPr>
        <w:tabs>
          <w:tab w:val="left" w:pos="284"/>
          <w:tab w:val="left" w:pos="567"/>
        </w:tabs>
        <w:adjustRightInd w:val="0"/>
        <w:spacing w:after="120"/>
        <w:jc w:val="both"/>
        <w:textAlignment w:val="baseline"/>
        <w:rPr>
          <w:rFonts w:ascii="Arial" w:hAnsi="Arial" w:cs="Arial"/>
        </w:rPr>
      </w:pPr>
      <w:r w:rsidRPr="00A0500D">
        <w:rPr>
          <w:rFonts w:ascii="Arial" w:hAnsi="Arial" w:cs="Arial"/>
        </w:rPr>
        <w:t xml:space="preserve">administrátor: </w:t>
      </w:r>
      <w:r w:rsidRPr="00A0500D">
        <w:rPr>
          <w:rFonts w:ascii="Arial" w:hAnsi="Arial" w:cs="Arial"/>
          <w:b/>
          <w:i/>
          <w:highlight w:val="yellow"/>
        </w:rPr>
        <w:t>[dodavatel doplní titul, jméno a příjmení takové osoby</w:t>
      </w:r>
      <w:r w:rsidR="000E4E18" w:rsidRPr="000E4E18">
        <w:rPr>
          <w:rFonts w:ascii="Arial" w:hAnsi="Arial" w:cs="Arial"/>
          <w:b/>
          <w:i/>
          <w:highlight w:val="yellow"/>
        </w:rPr>
        <w:t xml:space="preserve"> </w:t>
      </w:r>
      <w:r w:rsidR="000E4E18">
        <w:rPr>
          <w:rFonts w:ascii="Arial" w:hAnsi="Arial" w:cs="Arial"/>
          <w:b/>
          <w:i/>
          <w:highlight w:val="yellow"/>
        </w:rPr>
        <w:t>v souladu s Nabídkou</w:t>
      </w:r>
      <w:r w:rsidRPr="00A0500D">
        <w:rPr>
          <w:rFonts w:ascii="Arial" w:hAnsi="Arial" w:cs="Arial"/>
          <w:b/>
          <w:i/>
          <w:highlight w:val="yellow"/>
        </w:rPr>
        <w:t>]</w:t>
      </w:r>
      <w:r w:rsidRPr="00A0500D">
        <w:rPr>
          <w:rFonts w:ascii="Arial" w:hAnsi="Arial" w:cs="Arial"/>
        </w:rPr>
        <w:t xml:space="preserve">  </w:t>
      </w:r>
    </w:p>
    <w:p w14:paraId="1904C96E" w14:textId="4252C840" w:rsidR="00A0500D" w:rsidRPr="00A0500D" w:rsidRDefault="00A0500D" w:rsidP="00A0500D">
      <w:pPr>
        <w:widowControl w:val="0"/>
        <w:numPr>
          <w:ilvl w:val="0"/>
          <w:numId w:val="4"/>
        </w:numPr>
        <w:tabs>
          <w:tab w:val="left" w:pos="284"/>
          <w:tab w:val="left" w:pos="567"/>
        </w:tabs>
        <w:adjustRightInd w:val="0"/>
        <w:spacing w:after="120"/>
        <w:ind w:left="284" w:hanging="426"/>
        <w:jc w:val="both"/>
        <w:textAlignment w:val="baseline"/>
        <w:rPr>
          <w:rFonts w:ascii="Arial" w:hAnsi="Arial" w:cs="Arial"/>
        </w:rPr>
      </w:pPr>
      <w:r w:rsidRPr="00A0500D">
        <w:rPr>
          <w:rFonts w:ascii="Arial" w:hAnsi="Arial" w:cs="Arial"/>
        </w:rPr>
        <w:t>V případě, že některá osoba tvořící realizační tým</w:t>
      </w:r>
      <w:r w:rsidR="007212A2">
        <w:rPr>
          <w:rFonts w:ascii="Arial" w:hAnsi="Arial" w:cs="Arial"/>
        </w:rPr>
        <w:t>,</w:t>
      </w:r>
      <w:r w:rsidRPr="00A0500D">
        <w:rPr>
          <w:rFonts w:ascii="Arial" w:hAnsi="Arial" w:cs="Arial"/>
        </w:rPr>
        <w:t xml:space="preserve"> přestane v průběhu trvání </w:t>
      </w:r>
      <w:r>
        <w:rPr>
          <w:rFonts w:ascii="Arial" w:hAnsi="Arial" w:cs="Arial"/>
        </w:rPr>
        <w:t>této smlouvy, resp. dílčí smlouvy</w:t>
      </w:r>
      <w:r w:rsidR="00F92529">
        <w:rPr>
          <w:rFonts w:ascii="Arial" w:hAnsi="Arial" w:cs="Arial"/>
        </w:rPr>
        <w:t>,</w:t>
      </w:r>
      <w:r w:rsidRPr="00A0500D">
        <w:rPr>
          <w:rFonts w:ascii="Arial" w:hAnsi="Arial" w:cs="Arial"/>
        </w:rPr>
        <w:t xml:space="preserve"> splňovat jakýkoliv z požadavků stanovených </w:t>
      </w:r>
      <w:r>
        <w:rPr>
          <w:rFonts w:ascii="Arial" w:hAnsi="Arial" w:cs="Arial"/>
        </w:rPr>
        <w:t>p</w:t>
      </w:r>
      <w:r w:rsidRPr="00A0500D">
        <w:rPr>
          <w:rFonts w:ascii="Arial" w:hAnsi="Arial" w:cs="Arial"/>
        </w:rPr>
        <w:t xml:space="preserve">říkazcem v Zadávacím řízení, je </w:t>
      </w:r>
      <w:r>
        <w:rPr>
          <w:rFonts w:ascii="Arial" w:hAnsi="Arial" w:cs="Arial"/>
        </w:rPr>
        <w:t>p</w:t>
      </w:r>
      <w:r w:rsidRPr="00A0500D">
        <w:rPr>
          <w:rFonts w:ascii="Arial" w:hAnsi="Arial" w:cs="Arial"/>
        </w:rPr>
        <w:t xml:space="preserve">říkazník povinen takovouto osobu v realizačním týmu bezodkladně nahradit jinou, splňující veškeré požadavky </w:t>
      </w:r>
      <w:r>
        <w:rPr>
          <w:rFonts w:ascii="Arial" w:hAnsi="Arial" w:cs="Arial"/>
        </w:rPr>
        <w:t>p</w:t>
      </w:r>
      <w:r w:rsidRPr="00A0500D">
        <w:rPr>
          <w:rFonts w:ascii="Arial" w:hAnsi="Arial" w:cs="Arial"/>
        </w:rPr>
        <w:t>říkazce.</w:t>
      </w:r>
    </w:p>
    <w:p w14:paraId="67B02E71" w14:textId="77777777" w:rsidR="00F92529" w:rsidRDefault="00A0500D" w:rsidP="00A0500D">
      <w:pPr>
        <w:widowControl w:val="0"/>
        <w:numPr>
          <w:ilvl w:val="0"/>
          <w:numId w:val="4"/>
        </w:numPr>
        <w:tabs>
          <w:tab w:val="left" w:pos="284"/>
          <w:tab w:val="left" w:pos="567"/>
        </w:tabs>
        <w:adjustRightInd w:val="0"/>
        <w:spacing w:after="120"/>
        <w:ind w:left="284" w:hanging="426"/>
        <w:jc w:val="both"/>
        <w:textAlignment w:val="baseline"/>
        <w:rPr>
          <w:rFonts w:ascii="Arial" w:hAnsi="Arial" w:cs="Arial"/>
        </w:rPr>
      </w:pPr>
      <w:r w:rsidRPr="00A0500D">
        <w:rPr>
          <w:rFonts w:ascii="Arial" w:hAnsi="Arial" w:cs="Arial"/>
        </w:rPr>
        <w:t xml:space="preserve">Příkazník je oprávněn nahradit, resp. </w:t>
      </w:r>
      <w:r w:rsidR="00F92529">
        <w:rPr>
          <w:rFonts w:ascii="Arial" w:hAnsi="Arial" w:cs="Arial"/>
        </w:rPr>
        <w:t>zaměnit,</w:t>
      </w:r>
      <w:r w:rsidRPr="00A0500D">
        <w:rPr>
          <w:rFonts w:ascii="Arial" w:hAnsi="Arial" w:cs="Arial"/>
        </w:rPr>
        <w:t xml:space="preserve"> shora uvedené osoby tvořící realizační tým pouze osobami splňujícími minimální požadavky </w:t>
      </w:r>
      <w:r>
        <w:rPr>
          <w:rFonts w:ascii="Arial" w:hAnsi="Arial" w:cs="Arial"/>
        </w:rPr>
        <w:t>p</w:t>
      </w:r>
      <w:r w:rsidRPr="00A0500D">
        <w:rPr>
          <w:rFonts w:ascii="Arial" w:hAnsi="Arial" w:cs="Arial"/>
        </w:rPr>
        <w:t xml:space="preserve">říkazce stanovené v Zadávacím řízení. </w:t>
      </w:r>
    </w:p>
    <w:p w14:paraId="6CF288B4" w14:textId="11C0C83C" w:rsidR="00951F0E" w:rsidRPr="00A0500D" w:rsidRDefault="00A0500D" w:rsidP="00F92529">
      <w:pPr>
        <w:widowControl w:val="0"/>
        <w:numPr>
          <w:ilvl w:val="0"/>
          <w:numId w:val="4"/>
        </w:numPr>
        <w:tabs>
          <w:tab w:val="left" w:pos="284"/>
          <w:tab w:val="left" w:pos="567"/>
        </w:tabs>
        <w:adjustRightInd w:val="0"/>
        <w:spacing w:after="120"/>
        <w:ind w:left="284" w:hanging="426"/>
        <w:jc w:val="both"/>
        <w:textAlignment w:val="baseline"/>
        <w:rPr>
          <w:rFonts w:ascii="Arial" w:hAnsi="Arial" w:cs="Arial"/>
        </w:rPr>
      </w:pPr>
      <w:r w:rsidRPr="00A0500D">
        <w:rPr>
          <w:rFonts w:ascii="Arial" w:hAnsi="Arial" w:cs="Arial"/>
        </w:rPr>
        <w:lastRenderedPageBreak/>
        <w:t>Jak</w:t>
      </w:r>
      <w:r>
        <w:rPr>
          <w:rFonts w:ascii="Arial" w:hAnsi="Arial" w:cs="Arial"/>
        </w:rPr>
        <w:t>ékoliv změny realizačního týmu p</w:t>
      </w:r>
      <w:r w:rsidRPr="00A0500D">
        <w:rPr>
          <w:rFonts w:ascii="Arial" w:hAnsi="Arial" w:cs="Arial"/>
        </w:rPr>
        <w:t xml:space="preserve">říkazníka budou možné vždy pouze s předchozím </w:t>
      </w:r>
      <w:r>
        <w:rPr>
          <w:rFonts w:ascii="Arial" w:hAnsi="Arial" w:cs="Arial"/>
        </w:rPr>
        <w:t xml:space="preserve">písemným </w:t>
      </w:r>
      <w:r w:rsidRPr="00A0500D">
        <w:rPr>
          <w:rFonts w:ascii="Arial" w:hAnsi="Arial" w:cs="Arial"/>
        </w:rPr>
        <w:t xml:space="preserve">souhlasem </w:t>
      </w:r>
      <w:r>
        <w:rPr>
          <w:rFonts w:ascii="Arial" w:hAnsi="Arial" w:cs="Arial"/>
        </w:rPr>
        <w:t>p</w:t>
      </w:r>
      <w:r w:rsidRPr="00A0500D">
        <w:rPr>
          <w:rFonts w:ascii="Arial" w:hAnsi="Arial" w:cs="Arial"/>
        </w:rPr>
        <w:t xml:space="preserve">říkazce. Příkazce není oprávněn odmítnout souhlas se změnou osoby tvořící realizační tým navrženou </w:t>
      </w:r>
      <w:r>
        <w:rPr>
          <w:rFonts w:ascii="Arial" w:hAnsi="Arial" w:cs="Arial"/>
        </w:rPr>
        <w:t>p</w:t>
      </w:r>
      <w:r w:rsidRPr="00A0500D">
        <w:rPr>
          <w:rFonts w:ascii="Arial" w:hAnsi="Arial" w:cs="Arial"/>
        </w:rPr>
        <w:t xml:space="preserve">říkazníkem, pokud tato osoba splňuje veškeré shora uvedené požadavky. </w:t>
      </w:r>
      <w:r w:rsidR="00F92529">
        <w:rPr>
          <w:rFonts w:ascii="Arial" w:hAnsi="Arial" w:cs="Arial"/>
        </w:rPr>
        <w:t>P</w:t>
      </w:r>
      <w:r w:rsidR="00951F0E">
        <w:rPr>
          <w:rFonts w:ascii="Arial" w:hAnsi="Arial" w:cs="Arial"/>
        </w:rPr>
        <w:t xml:space="preserve">říkazník </w:t>
      </w:r>
      <w:r w:rsidR="00F92529">
        <w:rPr>
          <w:rFonts w:ascii="Arial" w:hAnsi="Arial" w:cs="Arial"/>
        </w:rPr>
        <w:t xml:space="preserve">je povinen </w:t>
      </w:r>
      <w:r w:rsidR="00951F0E">
        <w:rPr>
          <w:rFonts w:ascii="Arial" w:hAnsi="Arial" w:cs="Arial"/>
        </w:rPr>
        <w:t>společně se žádostí o souhlas příkazníka s takovou změnou osoby</w:t>
      </w:r>
      <w:r w:rsidR="007212A2">
        <w:rPr>
          <w:rFonts w:ascii="Arial" w:hAnsi="Arial" w:cs="Arial"/>
        </w:rPr>
        <w:t>,</w:t>
      </w:r>
      <w:r w:rsidR="00951F0E">
        <w:rPr>
          <w:rFonts w:ascii="Arial" w:hAnsi="Arial" w:cs="Arial"/>
        </w:rPr>
        <w:t xml:space="preserve"> tvořící realizační tým</w:t>
      </w:r>
      <w:r w:rsidR="007212A2">
        <w:rPr>
          <w:rFonts w:ascii="Arial" w:hAnsi="Arial" w:cs="Arial"/>
        </w:rPr>
        <w:t>,</w:t>
      </w:r>
      <w:r w:rsidR="00951F0E">
        <w:rPr>
          <w:rFonts w:ascii="Arial" w:hAnsi="Arial" w:cs="Arial"/>
        </w:rPr>
        <w:t xml:space="preserve"> předložit dokumenty prokazující splnění požadavků stanoveným příkazníkem v Zadávacím </w:t>
      </w:r>
      <w:r w:rsidR="00F92529">
        <w:rPr>
          <w:rFonts w:ascii="Arial" w:hAnsi="Arial" w:cs="Arial"/>
        </w:rPr>
        <w:t xml:space="preserve">řízení, a to alespoň v prosté kopii. Za dostatečný souhlas příkazníka s touto změnou je </w:t>
      </w:r>
      <w:r w:rsidR="00CB11D1">
        <w:rPr>
          <w:rFonts w:ascii="Arial" w:hAnsi="Arial" w:cs="Arial"/>
        </w:rPr>
        <w:t xml:space="preserve">považováno </w:t>
      </w:r>
      <w:r w:rsidR="00F92529">
        <w:rPr>
          <w:rFonts w:ascii="Arial" w:hAnsi="Arial" w:cs="Arial"/>
        </w:rPr>
        <w:t>vyjádření souhlasu prostřednictvím emailu</w:t>
      </w:r>
      <w:r w:rsidR="00CB11D1">
        <w:rPr>
          <w:rFonts w:ascii="Arial" w:hAnsi="Arial" w:cs="Arial"/>
        </w:rPr>
        <w:t xml:space="preserve"> mezi zmocněnci pro jednání věcná a technická obou smluvních stran</w:t>
      </w:r>
      <w:r w:rsidR="00F92529">
        <w:rPr>
          <w:rFonts w:ascii="Arial" w:hAnsi="Arial" w:cs="Arial"/>
        </w:rPr>
        <w:t>.</w:t>
      </w:r>
    </w:p>
    <w:p w14:paraId="2F73518F" w14:textId="77777777" w:rsidR="00BD62CC" w:rsidRPr="00BD62CC" w:rsidRDefault="00BD62CC" w:rsidP="00BD62CC">
      <w:pPr>
        <w:widowControl w:val="0"/>
        <w:numPr>
          <w:ilvl w:val="0"/>
          <w:numId w:val="4"/>
        </w:numPr>
        <w:tabs>
          <w:tab w:val="left" w:pos="284"/>
          <w:tab w:val="left" w:pos="567"/>
        </w:tabs>
        <w:adjustRightInd w:val="0"/>
        <w:spacing w:after="120"/>
        <w:ind w:left="284" w:hanging="426"/>
        <w:jc w:val="both"/>
        <w:textAlignment w:val="baseline"/>
        <w:rPr>
          <w:rFonts w:ascii="Arial" w:hAnsi="Arial" w:cs="Arial"/>
        </w:rPr>
      </w:pPr>
      <w:r w:rsidRPr="00BD62CC">
        <w:rPr>
          <w:rFonts w:ascii="Arial" w:hAnsi="Arial" w:cs="Arial"/>
        </w:rPr>
        <w:t xml:space="preserve">V případě použití poddodavatele není jakkoli dotčena odpovědnost </w:t>
      </w:r>
      <w:r>
        <w:rPr>
          <w:rFonts w:ascii="Arial" w:hAnsi="Arial" w:cs="Arial"/>
        </w:rPr>
        <w:t>p</w:t>
      </w:r>
      <w:r w:rsidRPr="00BD62CC">
        <w:rPr>
          <w:rFonts w:ascii="Arial" w:hAnsi="Arial" w:cs="Arial"/>
        </w:rPr>
        <w:t xml:space="preserve">říkazníka za případné nesplnění či vadné plnění příslušných závazků a </w:t>
      </w:r>
      <w:r>
        <w:rPr>
          <w:rFonts w:ascii="Arial" w:hAnsi="Arial" w:cs="Arial"/>
        </w:rPr>
        <w:t>p</w:t>
      </w:r>
      <w:r w:rsidRPr="00BD62CC">
        <w:rPr>
          <w:rFonts w:ascii="Arial" w:hAnsi="Arial" w:cs="Arial"/>
        </w:rPr>
        <w:t xml:space="preserve">říkazník </w:t>
      </w:r>
      <w:r>
        <w:rPr>
          <w:rFonts w:ascii="Arial" w:hAnsi="Arial" w:cs="Arial"/>
        </w:rPr>
        <w:t>p</w:t>
      </w:r>
      <w:r w:rsidRPr="00BD62CC">
        <w:rPr>
          <w:rFonts w:ascii="Arial" w:hAnsi="Arial" w:cs="Arial"/>
        </w:rPr>
        <w:t>říkazci odpovídá, jako by příslušné plnění poskytl sám.</w:t>
      </w:r>
    </w:p>
    <w:p w14:paraId="760CB1A3" w14:textId="77777777" w:rsidR="00A0500D" w:rsidRPr="00A33152" w:rsidRDefault="00A0500D" w:rsidP="00A0500D">
      <w:pPr>
        <w:widowControl w:val="0"/>
        <w:numPr>
          <w:ilvl w:val="0"/>
          <w:numId w:val="4"/>
        </w:numPr>
        <w:tabs>
          <w:tab w:val="left" w:pos="284"/>
          <w:tab w:val="left" w:pos="567"/>
        </w:tabs>
        <w:adjustRightInd w:val="0"/>
        <w:spacing w:after="120"/>
        <w:ind w:left="284" w:hanging="426"/>
        <w:jc w:val="both"/>
        <w:textAlignment w:val="baseline"/>
        <w:rPr>
          <w:rFonts w:ascii="Arial" w:hAnsi="Arial" w:cs="Arial"/>
        </w:rPr>
      </w:pPr>
      <w:r w:rsidRPr="008B170B">
        <w:rPr>
          <w:rFonts w:ascii="Arial" w:hAnsi="Arial" w:cs="Arial"/>
        </w:rPr>
        <w:t xml:space="preserve">Příkazník je povinen chránit zájmy příkazce. Příkazník nebude poskytovat právní služby </w:t>
      </w:r>
      <w:r w:rsidRPr="00A33152">
        <w:rPr>
          <w:rFonts w:ascii="Arial" w:hAnsi="Arial" w:cs="Arial"/>
        </w:rPr>
        <w:t xml:space="preserve">nikomu, jehož zájmy by se dostaly do rozporu se zájmy příkazce. </w:t>
      </w:r>
    </w:p>
    <w:p w14:paraId="6007C07C" w14:textId="48F06322" w:rsidR="00A0500D" w:rsidRPr="00A33152" w:rsidRDefault="00A0500D" w:rsidP="00A0500D">
      <w:pPr>
        <w:widowControl w:val="0"/>
        <w:numPr>
          <w:ilvl w:val="0"/>
          <w:numId w:val="4"/>
        </w:numPr>
        <w:tabs>
          <w:tab w:val="left" w:pos="284"/>
          <w:tab w:val="left" w:pos="567"/>
        </w:tabs>
        <w:adjustRightInd w:val="0"/>
        <w:spacing w:after="120"/>
        <w:ind w:left="284" w:hanging="426"/>
        <w:jc w:val="both"/>
        <w:textAlignment w:val="baseline"/>
        <w:rPr>
          <w:rFonts w:ascii="Arial" w:hAnsi="Arial" w:cs="Arial"/>
        </w:rPr>
      </w:pPr>
      <w:r w:rsidRPr="00A33152">
        <w:rPr>
          <w:rFonts w:ascii="Arial" w:hAnsi="Arial" w:cs="Arial"/>
        </w:rPr>
        <w:t xml:space="preserve">Příkazník je povinen v průběhu poskytování právních služeb neprodleně písemně upozornit příkazce na nevhodnost jeho pokynů nebo předané dokumentace. </w:t>
      </w:r>
      <w:r w:rsidR="003A25B2">
        <w:rPr>
          <w:rFonts w:ascii="Arial" w:hAnsi="Arial" w:cs="Arial"/>
        </w:rPr>
        <w:t>V případě, že příkazce neposkytl příkazníkovi veškeré podklady či dokumentace nutné k poskytování právních služeb dle této smlouvy, je p</w:t>
      </w:r>
      <w:r w:rsidR="00AB6506">
        <w:rPr>
          <w:rFonts w:ascii="Arial" w:hAnsi="Arial" w:cs="Arial"/>
        </w:rPr>
        <w:t xml:space="preserve">říkazník povinen si </w:t>
      </w:r>
      <w:r w:rsidR="00530CCB">
        <w:rPr>
          <w:rFonts w:ascii="Arial" w:hAnsi="Arial" w:cs="Arial"/>
        </w:rPr>
        <w:t xml:space="preserve">od příkazce </w:t>
      </w:r>
      <w:r w:rsidR="003A25B2">
        <w:rPr>
          <w:rFonts w:ascii="Arial" w:hAnsi="Arial" w:cs="Arial"/>
        </w:rPr>
        <w:t xml:space="preserve">tyto </w:t>
      </w:r>
      <w:r w:rsidR="00530CCB">
        <w:rPr>
          <w:rFonts w:ascii="Arial" w:hAnsi="Arial" w:cs="Arial"/>
        </w:rPr>
        <w:t xml:space="preserve">chybějící </w:t>
      </w:r>
      <w:r w:rsidR="00AB6506">
        <w:rPr>
          <w:rFonts w:ascii="Arial" w:hAnsi="Arial" w:cs="Arial"/>
        </w:rPr>
        <w:t>podklady</w:t>
      </w:r>
      <w:r w:rsidR="003A25B2">
        <w:rPr>
          <w:rFonts w:ascii="Arial" w:hAnsi="Arial" w:cs="Arial"/>
        </w:rPr>
        <w:t xml:space="preserve"> vyžádat bez zbytečného odkladu tak, aby z tohoto důvodu nedošlo k porušení zákonných a jiných požadavků či termínů.</w:t>
      </w:r>
    </w:p>
    <w:p w14:paraId="24704212" w14:textId="77777777" w:rsidR="00A0500D" w:rsidRPr="00A33152" w:rsidRDefault="00A0500D" w:rsidP="00A0500D">
      <w:pPr>
        <w:widowControl w:val="0"/>
        <w:numPr>
          <w:ilvl w:val="0"/>
          <w:numId w:val="4"/>
        </w:numPr>
        <w:tabs>
          <w:tab w:val="left" w:pos="284"/>
          <w:tab w:val="left" w:pos="567"/>
        </w:tabs>
        <w:adjustRightInd w:val="0"/>
        <w:spacing w:after="120"/>
        <w:ind w:left="284" w:hanging="426"/>
        <w:jc w:val="both"/>
        <w:textAlignment w:val="baseline"/>
        <w:rPr>
          <w:rFonts w:ascii="Arial" w:hAnsi="Arial" w:cs="Arial"/>
        </w:rPr>
      </w:pPr>
      <w:r w:rsidRPr="00A33152">
        <w:rPr>
          <w:rFonts w:ascii="Arial" w:hAnsi="Arial" w:cs="Arial"/>
        </w:rPr>
        <w:t xml:space="preserve">Příkazník je povinen oznámit příkazci všechny okolnosti, které zjistil při plnění předmětu této smlouvy, které mohou mít vliv na změnu pokynů příkazce. </w:t>
      </w:r>
    </w:p>
    <w:p w14:paraId="01A36B09" w14:textId="77777777" w:rsidR="00A0500D" w:rsidRPr="00A33152" w:rsidRDefault="00A0500D" w:rsidP="00A0500D">
      <w:pPr>
        <w:widowControl w:val="0"/>
        <w:numPr>
          <w:ilvl w:val="0"/>
          <w:numId w:val="4"/>
        </w:numPr>
        <w:tabs>
          <w:tab w:val="left" w:pos="284"/>
          <w:tab w:val="left" w:pos="567"/>
        </w:tabs>
        <w:adjustRightInd w:val="0"/>
        <w:spacing w:after="120"/>
        <w:ind w:left="284" w:hanging="426"/>
        <w:jc w:val="both"/>
        <w:textAlignment w:val="baseline"/>
        <w:rPr>
          <w:rFonts w:ascii="Arial" w:hAnsi="Arial" w:cs="Arial"/>
        </w:rPr>
      </w:pPr>
      <w:r w:rsidRPr="00A33152">
        <w:rPr>
          <w:rFonts w:ascii="Arial" w:hAnsi="Arial" w:cs="Arial"/>
        </w:rPr>
        <w:t xml:space="preserve">Příkazník je povinen dodržovat požární předpisy, vnitřní pokyny a směrnice příkazce, jimiž jsou stanovena pravidla bezpečnosti a ochrany zdraví při práci, pohybu zaměstnanců v prostorách a zařízeních příkazce a se kterými byl řádně seznámen. </w:t>
      </w:r>
    </w:p>
    <w:p w14:paraId="754DD81C" w14:textId="4DF0DC03" w:rsidR="00A0500D" w:rsidRPr="00A33152" w:rsidRDefault="00A0500D" w:rsidP="00A0500D">
      <w:pPr>
        <w:widowControl w:val="0"/>
        <w:numPr>
          <w:ilvl w:val="0"/>
          <w:numId w:val="4"/>
        </w:numPr>
        <w:tabs>
          <w:tab w:val="left" w:pos="284"/>
          <w:tab w:val="left" w:pos="567"/>
        </w:tabs>
        <w:adjustRightInd w:val="0"/>
        <w:spacing w:after="120"/>
        <w:ind w:left="284" w:hanging="426"/>
        <w:jc w:val="both"/>
        <w:textAlignment w:val="baseline"/>
        <w:rPr>
          <w:rFonts w:ascii="Arial" w:hAnsi="Arial" w:cs="Arial"/>
        </w:rPr>
      </w:pPr>
      <w:r w:rsidRPr="00A33152">
        <w:rPr>
          <w:rFonts w:ascii="Arial" w:hAnsi="Arial" w:cs="Arial"/>
        </w:rPr>
        <w:t xml:space="preserve">Příkazník je povinen mít po celou dobu účinnosti této smlouvy platně uzavřenou pojistnou smlouvu na pojištění odpovědnosti za újmu způsobenou poskytovatelem nebo osobou, za niž poskytovatel odpovídá, třetí osobě s limitem pojistného plnění minimálně ve výši </w:t>
      </w:r>
      <w:r w:rsidR="008D08E8" w:rsidRPr="00277CC2">
        <w:rPr>
          <w:rFonts w:ascii="Arial" w:hAnsi="Arial" w:cs="Arial"/>
          <w:b/>
          <w:bCs/>
        </w:rPr>
        <w:t>50 000 000,-</w:t>
      </w:r>
      <w:r w:rsidR="00070BB9">
        <w:rPr>
          <w:rFonts w:ascii="Arial" w:hAnsi="Arial" w:cs="Arial"/>
          <w:b/>
          <w:bCs/>
        </w:rPr>
        <w:t> </w:t>
      </w:r>
      <w:r w:rsidR="008D08E8" w:rsidRPr="00277CC2">
        <w:rPr>
          <w:rFonts w:ascii="Arial" w:hAnsi="Arial" w:cs="Arial"/>
          <w:b/>
          <w:bCs/>
        </w:rPr>
        <w:t>Kč</w:t>
      </w:r>
      <w:r w:rsidRPr="00A33152">
        <w:rPr>
          <w:rFonts w:ascii="Arial" w:hAnsi="Arial" w:cs="Arial"/>
        </w:rPr>
        <w:t xml:space="preserve">. Porušení této povinnosti je smluvními stranami považováno za podstatné porušení této smlouvy. </w:t>
      </w:r>
      <w:r>
        <w:rPr>
          <w:rFonts w:ascii="Arial" w:hAnsi="Arial" w:cs="Arial"/>
        </w:rPr>
        <w:t>Příkazník</w:t>
      </w:r>
      <w:r w:rsidRPr="00A33152">
        <w:rPr>
          <w:rFonts w:ascii="Arial" w:hAnsi="Arial" w:cs="Arial"/>
        </w:rPr>
        <w:t xml:space="preserve"> je povinen předložit </w:t>
      </w:r>
      <w:r w:rsidRPr="003C7DB0">
        <w:rPr>
          <w:rFonts w:ascii="Arial" w:hAnsi="Arial" w:cs="Arial"/>
        </w:rPr>
        <w:t>příkazc</w:t>
      </w:r>
      <w:r>
        <w:rPr>
          <w:rFonts w:ascii="Arial" w:hAnsi="Arial" w:cs="Arial"/>
        </w:rPr>
        <w:t>i</w:t>
      </w:r>
      <w:r w:rsidRPr="003C7DB0">
        <w:rPr>
          <w:rFonts w:ascii="Arial" w:hAnsi="Arial" w:cs="Arial"/>
        </w:rPr>
        <w:t xml:space="preserve"> </w:t>
      </w:r>
      <w:r w:rsidRPr="00A33152">
        <w:rPr>
          <w:rFonts w:ascii="Arial" w:hAnsi="Arial" w:cs="Arial"/>
        </w:rPr>
        <w:t>doklad o tomto pojištění před podpisem této smlouvy.</w:t>
      </w:r>
    </w:p>
    <w:p w14:paraId="4668B1F1" w14:textId="77777777" w:rsidR="00A0500D" w:rsidRPr="009D1C86" w:rsidRDefault="00A0500D" w:rsidP="00A0500D">
      <w:pPr>
        <w:widowControl w:val="0"/>
        <w:numPr>
          <w:ilvl w:val="0"/>
          <w:numId w:val="4"/>
        </w:numPr>
        <w:tabs>
          <w:tab w:val="left" w:pos="284"/>
          <w:tab w:val="left" w:pos="567"/>
        </w:tabs>
        <w:adjustRightInd w:val="0"/>
        <w:spacing w:after="120"/>
        <w:ind w:left="284" w:hanging="426"/>
        <w:jc w:val="both"/>
        <w:textAlignment w:val="baseline"/>
        <w:rPr>
          <w:rFonts w:ascii="Arial" w:hAnsi="Arial" w:cs="Arial"/>
        </w:rPr>
      </w:pPr>
      <w:r w:rsidRPr="009D1C86">
        <w:rPr>
          <w:rFonts w:ascii="Arial" w:hAnsi="Arial" w:cs="Arial"/>
        </w:rPr>
        <w:t>Příkazník přenechá příkazci veškerý užitek z poskytnuté právní služby.</w:t>
      </w:r>
    </w:p>
    <w:p w14:paraId="397F5506" w14:textId="77777777" w:rsidR="00A0500D" w:rsidRPr="00A52E4D" w:rsidRDefault="00A0500D" w:rsidP="00A0500D">
      <w:pPr>
        <w:widowControl w:val="0"/>
        <w:numPr>
          <w:ilvl w:val="0"/>
          <w:numId w:val="4"/>
        </w:numPr>
        <w:tabs>
          <w:tab w:val="left" w:pos="284"/>
          <w:tab w:val="left" w:pos="567"/>
        </w:tabs>
        <w:adjustRightInd w:val="0"/>
        <w:spacing w:after="120"/>
        <w:ind w:left="284" w:hanging="426"/>
        <w:jc w:val="both"/>
        <w:textAlignment w:val="baseline"/>
        <w:rPr>
          <w:rFonts w:ascii="Arial" w:hAnsi="Arial" w:cs="Arial"/>
        </w:rPr>
      </w:pPr>
      <w:r w:rsidRPr="009D1C86">
        <w:rPr>
          <w:rFonts w:ascii="Arial" w:hAnsi="Arial" w:cs="Arial"/>
        </w:rPr>
        <w:t>Příkazník prohlašuje, že v době podpisu této</w:t>
      </w:r>
      <w:r w:rsidRPr="00A52E4D">
        <w:rPr>
          <w:rFonts w:ascii="Arial" w:hAnsi="Arial" w:cs="Arial"/>
        </w:rPr>
        <w:t xml:space="preserve"> smlouvy není ve střetu zájmu dle § 44 ZZVZ Pokud by v průběhu plnění této smlouvy nastaly nové skutečnosti ve vztahu k tomuto prohlášení, zavazuje se příkazník o tom neprodleně písemně informovat příkazce. Pokud tak neučiní, má se za to, že nenastaly žádné změny.</w:t>
      </w:r>
    </w:p>
    <w:p w14:paraId="64EDA54A" w14:textId="77777777" w:rsidR="00D66281" w:rsidRPr="008B170B" w:rsidRDefault="00D66281" w:rsidP="00D66281">
      <w:pPr>
        <w:pStyle w:val="Prohlen"/>
        <w:keepNext/>
        <w:widowControl/>
        <w:spacing w:before="480" w:after="120" w:line="276" w:lineRule="auto"/>
        <w:rPr>
          <w:rFonts w:ascii="Arial" w:hAnsi="Arial" w:cs="Arial"/>
          <w:sz w:val="22"/>
          <w:szCs w:val="22"/>
        </w:rPr>
      </w:pPr>
      <w:r w:rsidRPr="008B170B">
        <w:rPr>
          <w:rFonts w:ascii="Arial" w:hAnsi="Arial" w:cs="Arial"/>
          <w:sz w:val="22"/>
          <w:szCs w:val="22"/>
        </w:rPr>
        <w:t xml:space="preserve">V. POVINNOSTI PŘÍKAZCE </w:t>
      </w:r>
    </w:p>
    <w:p w14:paraId="0BEAE71F" w14:textId="77777777" w:rsidR="00D66281" w:rsidRPr="008B170B" w:rsidRDefault="00D66281" w:rsidP="00D66281">
      <w:pPr>
        <w:widowControl w:val="0"/>
        <w:numPr>
          <w:ilvl w:val="0"/>
          <w:numId w:val="5"/>
        </w:numPr>
        <w:tabs>
          <w:tab w:val="left" w:pos="284"/>
          <w:tab w:val="left" w:pos="567"/>
        </w:tabs>
        <w:adjustRightInd w:val="0"/>
        <w:spacing w:after="120"/>
        <w:ind w:left="284" w:hanging="426"/>
        <w:jc w:val="both"/>
        <w:textAlignment w:val="baseline"/>
        <w:rPr>
          <w:rFonts w:ascii="Arial" w:hAnsi="Arial" w:cs="Arial"/>
        </w:rPr>
      </w:pPr>
      <w:r w:rsidRPr="008B170B">
        <w:rPr>
          <w:rFonts w:ascii="Arial" w:hAnsi="Arial" w:cs="Arial"/>
        </w:rPr>
        <w:t xml:space="preserve">Příkazce se zavazuje poskytovat příkazníkovi nezbytnou součinnost, úplné a pravdivé údaje související s předmětem této smlouvy a hradit včas a řádně dohodnutou odměnu. </w:t>
      </w:r>
    </w:p>
    <w:p w14:paraId="4DB13E91" w14:textId="06708BB1" w:rsidR="00D66281" w:rsidRPr="00D66281" w:rsidRDefault="000E0D88" w:rsidP="00D66281">
      <w:pPr>
        <w:widowControl w:val="0"/>
        <w:numPr>
          <w:ilvl w:val="0"/>
          <w:numId w:val="5"/>
        </w:numPr>
        <w:tabs>
          <w:tab w:val="left" w:pos="284"/>
          <w:tab w:val="left" w:pos="567"/>
        </w:tabs>
        <w:adjustRightInd w:val="0"/>
        <w:spacing w:after="120"/>
        <w:ind w:left="284" w:hanging="426"/>
        <w:jc w:val="both"/>
        <w:textAlignment w:val="baseline"/>
        <w:rPr>
          <w:rFonts w:ascii="Arial" w:hAnsi="Arial" w:cs="Arial"/>
        </w:rPr>
      </w:pPr>
      <w:bookmarkStart w:id="2" w:name="_Hlk33454461"/>
      <w:r w:rsidRPr="008B170B">
        <w:rPr>
          <w:rFonts w:ascii="Arial" w:hAnsi="Arial" w:cs="Arial"/>
        </w:rPr>
        <w:t>Příkazce</w:t>
      </w:r>
      <w:bookmarkEnd w:id="2"/>
      <w:r w:rsidRPr="008B170B">
        <w:rPr>
          <w:rFonts w:ascii="Arial" w:hAnsi="Arial" w:cs="Arial"/>
        </w:rPr>
        <w:t xml:space="preserve"> </w:t>
      </w:r>
      <w:r w:rsidR="00D66281" w:rsidRPr="008B170B">
        <w:rPr>
          <w:rFonts w:ascii="Arial" w:hAnsi="Arial" w:cs="Arial"/>
        </w:rPr>
        <w:t xml:space="preserve">se zavazuje poskytnout příkazníkovi veškeré potřebné podklady, informace a materiály </w:t>
      </w:r>
      <w:r w:rsidR="00D66281" w:rsidRPr="00D66281">
        <w:rPr>
          <w:rFonts w:ascii="Arial" w:hAnsi="Arial" w:cs="Arial"/>
        </w:rPr>
        <w:t>nutné pro řádné plnění povinnosti příkazníka dle této smlouvy.</w:t>
      </w:r>
      <w:r w:rsidR="003A25B2">
        <w:rPr>
          <w:rFonts w:ascii="Arial" w:hAnsi="Arial" w:cs="Arial"/>
        </w:rPr>
        <w:t xml:space="preserve"> Tímto není dotčena povinnost příkazník</w:t>
      </w:r>
      <w:r w:rsidR="00254EA7">
        <w:rPr>
          <w:rFonts w:ascii="Arial" w:hAnsi="Arial" w:cs="Arial"/>
        </w:rPr>
        <w:t>a</w:t>
      </w:r>
      <w:r w:rsidR="003A25B2">
        <w:rPr>
          <w:rFonts w:ascii="Arial" w:hAnsi="Arial" w:cs="Arial"/>
        </w:rPr>
        <w:t xml:space="preserve"> dle čl. IV odst. 9</w:t>
      </w:r>
      <w:r w:rsidR="00254EA7">
        <w:rPr>
          <w:rFonts w:ascii="Arial" w:hAnsi="Arial" w:cs="Arial"/>
        </w:rPr>
        <w:t xml:space="preserve"> věty druhé</w:t>
      </w:r>
      <w:r w:rsidR="003A25B2">
        <w:rPr>
          <w:rFonts w:ascii="Arial" w:hAnsi="Arial" w:cs="Arial"/>
        </w:rPr>
        <w:t xml:space="preserve"> této smlouvy.</w:t>
      </w:r>
    </w:p>
    <w:p w14:paraId="23BA2442" w14:textId="77777777" w:rsidR="00D66281" w:rsidRPr="00D66281" w:rsidRDefault="00D66281" w:rsidP="00D66281">
      <w:pPr>
        <w:widowControl w:val="0"/>
        <w:numPr>
          <w:ilvl w:val="0"/>
          <w:numId w:val="5"/>
        </w:numPr>
        <w:tabs>
          <w:tab w:val="left" w:pos="284"/>
          <w:tab w:val="left" w:pos="567"/>
        </w:tabs>
        <w:adjustRightInd w:val="0"/>
        <w:spacing w:after="120"/>
        <w:ind w:left="284" w:hanging="426"/>
        <w:jc w:val="both"/>
        <w:textAlignment w:val="baseline"/>
        <w:rPr>
          <w:rFonts w:ascii="Arial" w:hAnsi="Arial" w:cs="Arial"/>
        </w:rPr>
      </w:pPr>
      <w:r w:rsidRPr="00D66281">
        <w:rPr>
          <w:rFonts w:ascii="Arial" w:hAnsi="Arial" w:cs="Arial"/>
        </w:rPr>
        <w:t>Příkazce je povinen zajistit neprodleně projednání, rozhodnutí a podpis statutárním orgánem dokladů a listin, které příkazník zpracuje a předloží mu v souladu s příslušnými právními předpisy.</w:t>
      </w:r>
    </w:p>
    <w:p w14:paraId="370DBAD0" w14:textId="77777777" w:rsidR="00D66281" w:rsidRPr="00D66281" w:rsidRDefault="00D66281" w:rsidP="00D66281">
      <w:pPr>
        <w:widowControl w:val="0"/>
        <w:numPr>
          <w:ilvl w:val="0"/>
          <w:numId w:val="5"/>
        </w:numPr>
        <w:tabs>
          <w:tab w:val="left" w:pos="284"/>
          <w:tab w:val="left" w:pos="567"/>
        </w:tabs>
        <w:adjustRightInd w:val="0"/>
        <w:spacing w:after="120"/>
        <w:ind w:left="284" w:hanging="426"/>
        <w:jc w:val="both"/>
        <w:textAlignment w:val="baseline"/>
        <w:rPr>
          <w:rFonts w:ascii="Arial" w:hAnsi="Arial" w:cs="Arial"/>
        </w:rPr>
      </w:pPr>
      <w:r w:rsidRPr="00D66281">
        <w:rPr>
          <w:rFonts w:ascii="Arial" w:hAnsi="Arial" w:cs="Arial"/>
        </w:rPr>
        <w:t>Příkazce odpovídá za úplnost a správnost technických podkladů pro administraci VZ.</w:t>
      </w:r>
    </w:p>
    <w:p w14:paraId="24C4984D" w14:textId="77777777" w:rsidR="00D66281" w:rsidRPr="00D66281" w:rsidRDefault="00D66281" w:rsidP="00D66281">
      <w:pPr>
        <w:widowControl w:val="0"/>
        <w:numPr>
          <w:ilvl w:val="0"/>
          <w:numId w:val="5"/>
        </w:numPr>
        <w:tabs>
          <w:tab w:val="left" w:pos="284"/>
          <w:tab w:val="left" w:pos="567"/>
        </w:tabs>
        <w:adjustRightInd w:val="0"/>
        <w:spacing w:after="120"/>
        <w:ind w:left="284" w:hanging="426"/>
        <w:jc w:val="both"/>
        <w:textAlignment w:val="baseline"/>
        <w:rPr>
          <w:rFonts w:ascii="Arial" w:hAnsi="Arial" w:cs="Arial"/>
        </w:rPr>
      </w:pPr>
      <w:r w:rsidRPr="00D66281">
        <w:rPr>
          <w:rFonts w:ascii="Arial" w:hAnsi="Arial" w:cs="Arial"/>
        </w:rPr>
        <w:t>Pokud v průběhu zadávacího/výběrového řízení budou dodavatelé požadovat další informace týkající se technických podmínek zadání, je příkazce povinen zajistit, aby odpovědi na dotazy byly příkazníkovi předány nejpozději do dvou dnů ode dne obdržení výzvy příkazn</w:t>
      </w:r>
      <w:r w:rsidR="00AA44D7">
        <w:rPr>
          <w:rFonts w:ascii="Arial" w:hAnsi="Arial" w:cs="Arial"/>
        </w:rPr>
        <w:t>íka k poskytnutí těchto odpovědí</w:t>
      </w:r>
      <w:r w:rsidRPr="00D66281">
        <w:rPr>
          <w:rFonts w:ascii="Arial" w:hAnsi="Arial" w:cs="Arial"/>
        </w:rPr>
        <w:t>.</w:t>
      </w:r>
    </w:p>
    <w:p w14:paraId="25139A8A" w14:textId="77777777" w:rsidR="00D66281" w:rsidRDefault="00D66281" w:rsidP="00D66281">
      <w:pPr>
        <w:widowControl w:val="0"/>
        <w:numPr>
          <w:ilvl w:val="0"/>
          <w:numId w:val="5"/>
        </w:numPr>
        <w:tabs>
          <w:tab w:val="left" w:pos="284"/>
          <w:tab w:val="left" w:pos="567"/>
        </w:tabs>
        <w:adjustRightInd w:val="0"/>
        <w:spacing w:after="120"/>
        <w:ind w:left="284" w:hanging="426"/>
        <w:jc w:val="both"/>
        <w:textAlignment w:val="baseline"/>
        <w:rPr>
          <w:rFonts w:ascii="Arial" w:hAnsi="Arial" w:cs="Arial"/>
        </w:rPr>
      </w:pPr>
      <w:r w:rsidRPr="00D66281">
        <w:rPr>
          <w:rFonts w:ascii="Arial" w:hAnsi="Arial" w:cs="Arial"/>
        </w:rPr>
        <w:t>Obdrží-li příkazce jakoukoliv písemnost nebo doklad nebo informaci od dodavatele vztahující se k zadávacímu řízení, je povinen jej bezodkladně předat příkazníkovi. Pokud tak neučiní, nenese příkazník odpovědnost za prodlení nebo úkony, které jsou s tímto dokumentem spojeny.</w:t>
      </w:r>
    </w:p>
    <w:p w14:paraId="7C1C6E6E" w14:textId="77777777" w:rsidR="006E4E83" w:rsidRPr="00D66281" w:rsidRDefault="006E4E83" w:rsidP="006E4E83">
      <w:pPr>
        <w:widowControl w:val="0"/>
        <w:tabs>
          <w:tab w:val="left" w:pos="284"/>
          <w:tab w:val="left" w:pos="567"/>
        </w:tabs>
        <w:adjustRightInd w:val="0"/>
        <w:spacing w:after="120"/>
        <w:ind w:left="284"/>
        <w:jc w:val="both"/>
        <w:textAlignment w:val="baseline"/>
        <w:rPr>
          <w:rFonts w:ascii="Arial" w:hAnsi="Arial" w:cs="Arial"/>
        </w:rPr>
      </w:pPr>
    </w:p>
    <w:p w14:paraId="69C56B0B" w14:textId="77777777" w:rsidR="0079681A" w:rsidRDefault="00E4339B" w:rsidP="007F2720">
      <w:pPr>
        <w:pStyle w:val="Prohlen"/>
        <w:keepNext/>
        <w:widowControl/>
        <w:spacing w:before="480" w:after="120" w:line="276" w:lineRule="auto"/>
        <w:rPr>
          <w:rFonts w:ascii="Arial" w:hAnsi="Arial" w:cs="Arial"/>
          <w:sz w:val="22"/>
          <w:szCs w:val="22"/>
        </w:rPr>
      </w:pPr>
      <w:r w:rsidRPr="008B170B">
        <w:rPr>
          <w:rFonts w:ascii="Arial" w:hAnsi="Arial" w:cs="Arial"/>
          <w:sz w:val="22"/>
          <w:szCs w:val="22"/>
        </w:rPr>
        <w:t>V</w:t>
      </w:r>
      <w:r w:rsidR="00D66281">
        <w:rPr>
          <w:rFonts w:ascii="Arial" w:hAnsi="Arial" w:cs="Arial"/>
          <w:sz w:val="22"/>
          <w:szCs w:val="22"/>
        </w:rPr>
        <w:t>I</w:t>
      </w:r>
      <w:r w:rsidRPr="008B170B">
        <w:rPr>
          <w:rFonts w:ascii="Arial" w:hAnsi="Arial" w:cs="Arial"/>
          <w:sz w:val="22"/>
          <w:szCs w:val="22"/>
        </w:rPr>
        <w:t>.</w:t>
      </w:r>
      <w:r>
        <w:rPr>
          <w:rFonts w:ascii="Arial" w:hAnsi="Arial" w:cs="Arial"/>
          <w:sz w:val="22"/>
          <w:szCs w:val="22"/>
        </w:rPr>
        <w:t xml:space="preserve"> </w:t>
      </w:r>
      <w:r w:rsidR="007F2720" w:rsidRPr="007F2720">
        <w:rPr>
          <w:rFonts w:ascii="Arial" w:hAnsi="Arial" w:cs="Arial"/>
          <w:sz w:val="22"/>
          <w:szCs w:val="22"/>
        </w:rPr>
        <w:t>PŘEDÁNÍ A PŘEVZETÍ PŘEDMĚTU PLNĚNÍ</w:t>
      </w:r>
    </w:p>
    <w:p w14:paraId="55A87337" w14:textId="77777777" w:rsidR="00970395" w:rsidRPr="00887EC0" w:rsidRDefault="00970395" w:rsidP="00B870CF">
      <w:pPr>
        <w:widowControl w:val="0"/>
        <w:numPr>
          <w:ilvl w:val="0"/>
          <w:numId w:val="32"/>
        </w:numPr>
        <w:tabs>
          <w:tab w:val="left" w:pos="284"/>
          <w:tab w:val="left" w:pos="567"/>
        </w:tabs>
        <w:adjustRightInd w:val="0"/>
        <w:spacing w:after="120"/>
        <w:ind w:left="284" w:hanging="426"/>
        <w:jc w:val="both"/>
        <w:textAlignment w:val="baseline"/>
        <w:rPr>
          <w:rFonts w:ascii="Arial" w:hAnsi="Arial" w:cs="Arial"/>
        </w:rPr>
      </w:pPr>
      <w:r w:rsidRPr="001E5F14">
        <w:rPr>
          <w:rFonts w:ascii="Arial" w:eastAsia="Times New Roman" w:hAnsi="Arial" w:cs="Arial"/>
          <w:bCs/>
          <w:snapToGrid w:val="0"/>
          <w:lang w:eastAsia="cs-CZ"/>
        </w:rPr>
        <w:t xml:space="preserve">Předání a převzetí originálních podkladů příkazce </w:t>
      </w:r>
      <w:r w:rsidR="00A0500D" w:rsidRPr="001E5F14">
        <w:rPr>
          <w:rFonts w:ascii="Arial" w:eastAsia="Times New Roman" w:hAnsi="Arial" w:cs="Arial"/>
          <w:bCs/>
          <w:snapToGrid w:val="0"/>
          <w:lang w:eastAsia="cs-CZ"/>
        </w:rPr>
        <w:t xml:space="preserve">pro poskytování právních služeb </w:t>
      </w:r>
      <w:r w:rsidRPr="001E5F14">
        <w:rPr>
          <w:rFonts w:ascii="Arial" w:eastAsia="Times New Roman" w:hAnsi="Arial" w:cs="Arial"/>
          <w:bCs/>
          <w:snapToGrid w:val="0"/>
          <w:lang w:eastAsia="cs-CZ"/>
        </w:rPr>
        <w:t xml:space="preserve">musí být potvrzeno předávacím protokolem podepsaným příkazníkem a příkazcem. Před ukončením plnění dílčí smlouvy je příkazník povinen bez zbytečného odkladu vrátit příkazci veškeré vypůjčené podklady, které mu příkazce předal v rámci poskytované </w:t>
      </w:r>
      <w:r w:rsidRPr="00887EC0">
        <w:rPr>
          <w:rFonts w:ascii="Arial" w:eastAsia="Times New Roman" w:hAnsi="Arial" w:cs="Arial"/>
          <w:bCs/>
          <w:snapToGrid w:val="0"/>
          <w:lang w:eastAsia="cs-CZ"/>
        </w:rPr>
        <w:t>právní služby.</w:t>
      </w:r>
    </w:p>
    <w:p w14:paraId="3A58E63D" w14:textId="2C354ECF" w:rsidR="003C4CAD" w:rsidRPr="005D7113" w:rsidRDefault="00A0500D" w:rsidP="00B870CF">
      <w:pPr>
        <w:widowControl w:val="0"/>
        <w:numPr>
          <w:ilvl w:val="0"/>
          <w:numId w:val="32"/>
        </w:numPr>
        <w:tabs>
          <w:tab w:val="left" w:pos="284"/>
          <w:tab w:val="left" w:pos="567"/>
        </w:tabs>
        <w:adjustRightInd w:val="0"/>
        <w:spacing w:after="120"/>
        <w:ind w:left="284" w:hanging="426"/>
        <w:jc w:val="both"/>
        <w:textAlignment w:val="baseline"/>
        <w:rPr>
          <w:rFonts w:ascii="Arial" w:hAnsi="Arial" w:cs="Arial"/>
        </w:rPr>
      </w:pPr>
      <w:r w:rsidRPr="00887EC0">
        <w:rPr>
          <w:rFonts w:ascii="Arial" w:eastAsia="Times New Roman" w:hAnsi="Arial" w:cs="Arial"/>
          <w:b/>
          <w:bCs/>
          <w:snapToGrid w:val="0"/>
          <w:lang w:eastAsia="cs-CZ"/>
        </w:rPr>
        <w:t xml:space="preserve">V případě </w:t>
      </w:r>
      <w:r w:rsidR="00B3500C" w:rsidRPr="00887EC0">
        <w:rPr>
          <w:rFonts w:ascii="Arial" w:eastAsia="Times New Roman" w:hAnsi="Arial" w:cs="Arial"/>
          <w:b/>
          <w:bCs/>
          <w:snapToGrid w:val="0"/>
          <w:lang w:eastAsia="cs-CZ"/>
        </w:rPr>
        <w:t xml:space="preserve">poskytování </w:t>
      </w:r>
      <w:r w:rsidR="00B3500C" w:rsidRPr="00887EC0">
        <w:rPr>
          <w:rFonts w:ascii="Arial" w:hAnsi="Arial" w:cs="Arial"/>
          <w:b/>
        </w:rPr>
        <w:t>právních služeb charakteru administrace VZ dle čl. II odst. 2 písm. a) této smlouvy</w:t>
      </w:r>
      <w:r w:rsidR="00B3500C" w:rsidRPr="00887EC0">
        <w:rPr>
          <w:rFonts w:ascii="Arial" w:eastAsia="Times New Roman" w:hAnsi="Arial" w:cs="Arial"/>
          <w:bCs/>
          <w:snapToGrid w:val="0"/>
          <w:lang w:eastAsia="cs-CZ"/>
        </w:rPr>
        <w:t xml:space="preserve"> </w:t>
      </w:r>
      <w:r w:rsidR="003C4CAD" w:rsidRPr="00887EC0">
        <w:rPr>
          <w:rFonts w:ascii="Arial" w:eastAsia="Times New Roman" w:hAnsi="Arial" w:cs="Arial"/>
          <w:bCs/>
          <w:snapToGrid w:val="0"/>
          <w:lang w:eastAsia="cs-CZ"/>
        </w:rPr>
        <w:t>je p</w:t>
      </w:r>
      <w:r w:rsidR="003C4CAD" w:rsidRPr="00887EC0">
        <w:rPr>
          <w:rFonts w:ascii="Arial" w:hAnsi="Arial" w:cs="Arial"/>
        </w:rPr>
        <w:t xml:space="preserve">říkazník </w:t>
      </w:r>
      <w:r w:rsidR="00B3500C" w:rsidRPr="00887EC0">
        <w:rPr>
          <w:rFonts w:ascii="Arial" w:hAnsi="Arial" w:cs="Arial"/>
        </w:rPr>
        <w:t xml:space="preserve">povinen bezodkladně, nejpozději </w:t>
      </w:r>
      <w:r w:rsidR="00B3500C" w:rsidRPr="001908D2">
        <w:rPr>
          <w:rFonts w:ascii="Arial" w:hAnsi="Arial" w:cs="Arial"/>
        </w:rPr>
        <w:t>do</w:t>
      </w:r>
      <w:r w:rsidR="00D61756" w:rsidRPr="001908D2">
        <w:rPr>
          <w:rFonts w:ascii="Arial" w:hAnsi="Arial" w:cs="Arial"/>
        </w:rPr>
        <w:t xml:space="preserve"> </w:t>
      </w:r>
      <w:r w:rsidR="00D61756" w:rsidRPr="001908D2">
        <w:rPr>
          <w:rFonts w:ascii="Arial" w:hAnsi="Arial" w:cs="Arial"/>
          <w:b/>
        </w:rPr>
        <w:t>2</w:t>
      </w:r>
      <w:r w:rsidR="00B3500C" w:rsidRPr="001908D2">
        <w:rPr>
          <w:rFonts w:ascii="Arial" w:hAnsi="Arial" w:cs="Arial"/>
          <w:b/>
        </w:rPr>
        <w:t xml:space="preserve"> týdnů od ukončení veřejné zakázky</w:t>
      </w:r>
      <w:r w:rsidR="005D7113" w:rsidRPr="001908D2">
        <w:rPr>
          <w:rFonts w:ascii="Arial" w:hAnsi="Arial" w:cs="Arial"/>
          <w:b/>
        </w:rPr>
        <w:t xml:space="preserve">, resp. </w:t>
      </w:r>
      <w:r w:rsidR="00A65ADD" w:rsidRPr="001908D2">
        <w:rPr>
          <w:rFonts w:ascii="Arial" w:hAnsi="Arial" w:cs="Arial"/>
          <w:b/>
        </w:rPr>
        <w:t>poslední</w:t>
      </w:r>
      <w:r w:rsidR="001908D2" w:rsidRPr="001908D2">
        <w:rPr>
          <w:rFonts w:ascii="Arial" w:hAnsi="Arial" w:cs="Arial"/>
          <w:b/>
        </w:rPr>
        <w:t xml:space="preserve">ho formálního kroku v daném </w:t>
      </w:r>
      <w:r w:rsidR="005D7113" w:rsidRPr="001908D2">
        <w:rPr>
          <w:rFonts w:ascii="Arial" w:hAnsi="Arial" w:cs="Arial"/>
          <w:b/>
        </w:rPr>
        <w:t>zadávací</w:t>
      </w:r>
      <w:r w:rsidR="001908D2" w:rsidRPr="001908D2">
        <w:rPr>
          <w:rFonts w:ascii="Arial" w:hAnsi="Arial" w:cs="Arial"/>
          <w:b/>
        </w:rPr>
        <w:t>m</w:t>
      </w:r>
      <w:r w:rsidR="005D7113" w:rsidRPr="001908D2">
        <w:rPr>
          <w:rFonts w:ascii="Arial" w:hAnsi="Arial" w:cs="Arial"/>
          <w:b/>
        </w:rPr>
        <w:t>/výběrové</w:t>
      </w:r>
      <w:r w:rsidR="001908D2" w:rsidRPr="001908D2">
        <w:rPr>
          <w:rFonts w:ascii="Arial" w:hAnsi="Arial" w:cs="Arial"/>
          <w:b/>
        </w:rPr>
        <w:t xml:space="preserve">m </w:t>
      </w:r>
      <w:r w:rsidR="005D7113" w:rsidRPr="001908D2">
        <w:rPr>
          <w:rFonts w:ascii="Arial" w:hAnsi="Arial" w:cs="Arial"/>
          <w:b/>
        </w:rPr>
        <w:t>řízení</w:t>
      </w:r>
      <w:r w:rsidR="001908D2" w:rsidRPr="001908D2">
        <w:rPr>
          <w:rFonts w:ascii="Arial" w:hAnsi="Arial" w:cs="Arial"/>
          <w:b/>
        </w:rPr>
        <w:t xml:space="preserve"> z pohledu ZZVZ či vnitropodnikových pravidel</w:t>
      </w:r>
      <w:r w:rsidR="00B3500C" w:rsidRPr="001908D2">
        <w:rPr>
          <w:rFonts w:ascii="Arial" w:hAnsi="Arial" w:cs="Arial"/>
        </w:rPr>
        <w:t xml:space="preserve">, </w:t>
      </w:r>
      <w:r w:rsidR="003C4CAD" w:rsidRPr="001908D2">
        <w:rPr>
          <w:rFonts w:ascii="Arial" w:hAnsi="Arial" w:cs="Arial"/>
        </w:rPr>
        <w:t xml:space="preserve">předat příkazci veškeré doklady, písemnosti apod., které se týkají </w:t>
      </w:r>
      <w:r w:rsidR="009D46BB" w:rsidRPr="001908D2">
        <w:rPr>
          <w:rFonts w:ascii="Arial" w:hAnsi="Arial" w:cs="Arial"/>
        </w:rPr>
        <w:t>dané</w:t>
      </w:r>
      <w:r w:rsidR="00B3500C" w:rsidRPr="001908D2">
        <w:rPr>
          <w:rFonts w:ascii="Arial" w:hAnsi="Arial" w:cs="Arial"/>
        </w:rPr>
        <w:t xml:space="preserve"> veřejné zakázky</w:t>
      </w:r>
      <w:r w:rsidR="00B3500C" w:rsidRPr="00887EC0">
        <w:rPr>
          <w:rFonts w:ascii="Arial" w:hAnsi="Arial" w:cs="Arial"/>
        </w:rPr>
        <w:t xml:space="preserve"> a</w:t>
      </w:r>
      <w:r w:rsidR="003C4CAD" w:rsidRPr="00887EC0">
        <w:rPr>
          <w:rFonts w:ascii="Arial" w:hAnsi="Arial" w:cs="Arial"/>
        </w:rPr>
        <w:t xml:space="preserve"> které v průběhu provádění </w:t>
      </w:r>
      <w:r w:rsidR="005D7113">
        <w:rPr>
          <w:rFonts w:ascii="Arial" w:hAnsi="Arial" w:cs="Arial"/>
        </w:rPr>
        <w:t xml:space="preserve">administrace VZ pro něho získal, </w:t>
      </w:r>
      <w:r w:rsidR="003C4CAD" w:rsidRPr="00887EC0">
        <w:rPr>
          <w:rFonts w:ascii="Arial" w:hAnsi="Arial" w:cs="Arial"/>
        </w:rPr>
        <w:t>obstaral</w:t>
      </w:r>
      <w:r w:rsidR="005D7113">
        <w:rPr>
          <w:rFonts w:ascii="Arial" w:hAnsi="Arial" w:cs="Arial"/>
        </w:rPr>
        <w:t xml:space="preserve"> nebo zpracoval, a které dokumentují průběh zadávacího/výběrového řízení,</w:t>
      </w:r>
      <w:r w:rsidR="009D46BB" w:rsidRPr="00887EC0">
        <w:rPr>
          <w:rFonts w:ascii="Arial" w:hAnsi="Arial" w:cs="Arial"/>
        </w:rPr>
        <w:t xml:space="preserve"> ve formě spisu, a to</w:t>
      </w:r>
      <w:r w:rsidR="003C4CAD" w:rsidRPr="00887EC0">
        <w:rPr>
          <w:rFonts w:ascii="Arial" w:hAnsi="Arial" w:cs="Arial"/>
        </w:rPr>
        <w:t xml:space="preserve"> 1x v tištěné formě a </w:t>
      </w:r>
      <w:r w:rsidR="009D46BB" w:rsidRPr="00887EC0">
        <w:rPr>
          <w:rFonts w:ascii="Arial" w:hAnsi="Arial" w:cs="Arial"/>
        </w:rPr>
        <w:t xml:space="preserve">1x v </w:t>
      </w:r>
      <w:r w:rsidR="003C4CAD" w:rsidRPr="00887EC0">
        <w:rPr>
          <w:rFonts w:ascii="Arial" w:hAnsi="Arial" w:cs="Arial"/>
        </w:rPr>
        <w:t>elektronické podobě ve formátu PDF</w:t>
      </w:r>
      <w:r w:rsidR="009D46BB" w:rsidRPr="00887EC0">
        <w:rPr>
          <w:rFonts w:ascii="Arial" w:hAnsi="Arial" w:cs="Arial"/>
        </w:rPr>
        <w:t>, včetně zpracované písemné evidence dokumentů předávaných ve spise</w:t>
      </w:r>
      <w:r w:rsidR="00D61756" w:rsidRPr="00887EC0">
        <w:rPr>
          <w:rFonts w:ascii="Arial" w:hAnsi="Arial" w:cs="Arial"/>
        </w:rPr>
        <w:t xml:space="preserve"> (dále jako „</w:t>
      </w:r>
      <w:r w:rsidR="00D61756" w:rsidRPr="00887EC0">
        <w:rPr>
          <w:rFonts w:ascii="Arial" w:hAnsi="Arial" w:cs="Arial"/>
          <w:b/>
        </w:rPr>
        <w:t>Spis VZ</w:t>
      </w:r>
      <w:r w:rsidR="00D61756" w:rsidRPr="00887EC0">
        <w:rPr>
          <w:rFonts w:ascii="Arial" w:hAnsi="Arial" w:cs="Arial"/>
        </w:rPr>
        <w:t>“)</w:t>
      </w:r>
      <w:r w:rsidR="009D46BB" w:rsidRPr="00887EC0">
        <w:rPr>
          <w:rFonts w:ascii="Arial" w:hAnsi="Arial" w:cs="Arial"/>
        </w:rPr>
        <w:t xml:space="preserve">, která bude </w:t>
      </w:r>
      <w:r w:rsidR="009D46BB" w:rsidRPr="005D7113">
        <w:rPr>
          <w:rFonts w:ascii="Arial" w:hAnsi="Arial" w:cs="Arial"/>
        </w:rPr>
        <w:t>zárove</w:t>
      </w:r>
      <w:r w:rsidR="00A51B7A" w:rsidRPr="005D7113">
        <w:rPr>
          <w:rFonts w:ascii="Arial" w:hAnsi="Arial" w:cs="Arial"/>
        </w:rPr>
        <w:t>ň po potvrzení p</w:t>
      </w:r>
      <w:r w:rsidR="009D46BB" w:rsidRPr="005D7113">
        <w:rPr>
          <w:rFonts w:ascii="Arial" w:hAnsi="Arial" w:cs="Arial"/>
        </w:rPr>
        <w:t>říkaz</w:t>
      </w:r>
      <w:r w:rsidR="00930D18">
        <w:rPr>
          <w:rFonts w:ascii="Arial" w:hAnsi="Arial" w:cs="Arial"/>
        </w:rPr>
        <w:t>c</w:t>
      </w:r>
      <w:r w:rsidR="009D46BB" w:rsidRPr="005D7113">
        <w:rPr>
          <w:rFonts w:ascii="Arial" w:hAnsi="Arial" w:cs="Arial"/>
        </w:rPr>
        <w:t>em sloužit jako předávací protokol</w:t>
      </w:r>
      <w:r w:rsidR="003C4CAD" w:rsidRPr="005D7113">
        <w:rPr>
          <w:rFonts w:ascii="Arial" w:hAnsi="Arial" w:cs="Arial"/>
        </w:rPr>
        <w:t>.</w:t>
      </w:r>
      <w:r w:rsidR="009D46BB" w:rsidRPr="005D7113">
        <w:rPr>
          <w:rFonts w:ascii="Arial" w:hAnsi="Arial" w:cs="Arial"/>
        </w:rPr>
        <w:t xml:space="preserve"> </w:t>
      </w:r>
    </w:p>
    <w:p w14:paraId="7F858327" w14:textId="108094FF" w:rsidR="005D7113" w:rsidRPr="005D7113" w:rsidRDefault="005D7113" w:rsidP="005D7113">
      <w:pPr>
        <w:widowControl w:val="0"/>
        <w:numPr>
          <w:ilvl w:val="0"/>
          <w:numId w:val="32"/>
        </w:numPr>
        <w:tabs>
          <w:tab w:val="left" w:pos="284"/>
          <w:tab w:val="left" w:pos="567"/>
        </w:tabs>
        <w:adjustRightInd w:val="0"/>
        <w:spacing w:after="120"/>
        <w:ind w:left="284" w:hanging="426"/>
        <w:jc w:val="both"/>
        <w:textAlignment w:val="baseline"/>
        <w:rPr>
          <w:rFonts w:ascii="Arial" w:hAnsi="Arial" w:cs="Arial"/>
        </w:rPr>
      </w:pPr>
      <w:r w:rsidRPr="005D7113">
        <w:rPr>
          <w:rFonts w:ascii="Arial" w:eastAsia="Times New Roman" w:hAnsi="Arial" w:cs="Arial"/>
          <w:b/>
          <w:bCs/>
          <w:snapToGrid w:val="0"/>
          <w:lang w:eastAsia="cs-CZ"/>
        </w:rPr>
        <w:t xml:space="preserve">V případě poskytování </w:t>
      </w:r>
      <w:r w:rsidRPr="005D7113">
        <w:rPr>
          <w:rFonts w:ascii="Arial" w:hAnsi="Arial" w:cs="Arial"/>
          <w:b/>
        </w:rPr>
        <w:t xml:space="preserve">právních služeb dle čl. II odst. 2 písm. b) </w:t>
      </w:r>
      <w:r>
        <w:rPr>
          <w:rFonts w:ascii="Arial" w:hAnsi="Arial" w:cs="Arial"/>
          <w:b/>
        </w:rPr>
        <w:t xml:space="preserve">a c) </w:t>
      </w:r>
      <w:r w:rsidRPr="005D7113">
        <w:rPr>
          <w:rFonts w:ascii="Arial" w:hAnsi="Arial" w:cs="Arial"/>
          <w:b/>
        </w:rPr>
        <w:t>této smlouvy</w:t>
      </w:r>
      <w:r w:rsidRPr="005D7113">
        <w:rPr>
          <w:rFonts w:ascii="Arial" w:eastAsia="Times New Roman" w:hAnsi="Arial" w:cs="Arial"/>
          <w:bCs/>
          <w:snapToGrid w:val="0"/>
          <w:lang w:eastAsia="cs-CZ"/>
        </w:rPr>
        <w:t xml:space="preserve"> </w:t>
      </w:r>
      <w:r w:rsidRPr="005D7113">
        <w:rPr>
          <w:rFonts w:ascii="Arial" w:hAnsi="Arial" w:cs="Arial"/>
        </w:rPr>
        <w:t xml:space="preserve">se příkazník zavazuje na základě </w:t>
      </w:r>
      <w:r w:rsidR="00BA7838">
        <w:rPr>
          <w:rFonts w:ascii="Arial" w:hAnsi="Arial" w:cs="Arial"/>
        </w:rPr>
        <w:t>objednávky</w:t>
      </w:r>
      <w:r w:rsidR="008E6FE5" w:rsidRPr="002939DE" w:rsidDel="00C04D9E">
        <w:rPr>
          <w:rFonts w:ascii="Arial" w:hAnsi="Arial" w:cs="Arial"/>
        </w:rPr>
        <w:t xml:space="preserve"> </w:t>
      </w:r>
      <w:r w:rsidRPr="005D7113">
        <w:rPr>
          <w:rFonts w:ascii="Arial" w:hAnsi="Arial" w:cs="Arial"/>
        </w:rPr>
        <w:t xml:space="preserve">zpracovávat o poskytnutých právních službách </w:t>
      </w:r>
      <w:r w:rsidRPr="005D7113">
        <w:rPr>
          <w:rFonts w:ascii="Arial" w:hAnsi="Arial" w:cs="Arial"/>
          <w:b/>
        </w:rPr>
        <w:t>výkaz skutečného počtu odpracovaných člověkohodin při jejich poskytování s podrobným popisem vykazované právní služby</w:t>
      </w:r>
      <w:r w:rsidR="00A01B40">
        <w:rPr>
          <w:rFonts w:ascii="Arial" w:hAnsi="Arial" w:cs="Arial"/>
          <w:b/>
        </w:rPr>
        <w:t xml:space="preserve">, který nesmí </w:t>
      </w:r>
      <w:r w:rsidR="002B5880">
        <w:rPr>
          <w:rFonts w:ascii="Arial" w:hAnsi="Arial" w:cs="Arial"/>
          <w:b/>
        </w:rPr>
        <w:t>být vyšší než</w:t>
      </w:r>
      <w:r w:rsidR="00A01B40">
        <w:rPr>
          <w:rFonts w:ascii="Arial" w:hAnsi="Arial" w:cs="Arial"/>
          <w:b/>
        </w:rPr>
        <w:t xml:space="preserve"> maximální rozsah stanovený v člověkohodinách v</w:t>
      </w:r>
      <w:r w:rsidR="00BA7838">
        <w:rPr>
          <w:rFonts w:ascii="Arial" w:hAnsi="Arial" w:cs="Arial"/>
          <w:b/>
        </w:rPr>
        <w:t> objednávce</w:t>
      </w:r>
      <w:r w:rsidR="002B5880">
        <w:rPr>
          <w:rFonts w:ascii="Arial" w:hAnsi="Arial" w:cs="Arial"/>
          <w:b/>
        </w:rPr>
        <w:t xml:space="preserve"> </w:t>
      </w:r>
      <w:r w:rsidRPr="005D7113">
        <w:rPr>
          <w:rFonts w:ascii="Arial" w:hAnsi="Arial" w:cs="Arial"/>
        </w:rPr>
        <w:t>(dále jen</w:t>
      </w:r>
      <w:r w:rsidRPr="005D7113">
        <w:rPr>
          <w:rFonts w:ascii="Arial" w:hAnsi="Arial" w:cs="Arial"/>
          <w:b/>
        </w:rPr>
        <w:t xml:space="preserve"> „Pracovní výkaz“</w:t>
      </w:r>
      <w:r w:rsidRPr="005D7113">
        <w:rPr>
          <w:rFonts w:ascii="Arial" w:hAnsi="Arial" w:cs="Arial"/>
        </w:rPr>
        <w:t xml:space="preserve">). </w:t>
      </w:r>
    </w:p>
    <w:p w14:paraId="40057CEF" w14:textId="77777777" w:rsidR="00D61756" w:rsidRPr="005D7113" w:rsidRDefault="000752EA" w:rsidP="00B870CF">
      <w:pPr>
        <w:widowControl w:val="0"/>
        <w:numPr>
          <w:ilvl w:val="0"/>
          <w:numId w:val="32"/>
        </w:numPr>
        <w:tabs>
          <w:tab w:val="left" w:pos="284"/>
          <w:tab w:val="left" w:pos="567"/>
        </w:tabs>
        <w:adjustRightInd w:val="0"/>
        <w:spacing w:after="120"/>
        <w:ind w:left="284" w:hanging="426"/>
        <w:jc w:val="both"/>
        <w:textAlignment w:val="baseline"/>
        <w:rPr>
          <w:rFonts w:ascii="Arial" w:hAnsi="Arial" w:cs="Arial"/>
        </w:rPr>
      </w:pPr>
      <w:r w:rsidRPr="005D7113">
        <w:rPr>
          <w:rFonts w:ascii="Arial" w:eastAsia="Times New Roman" w:hAnsi="Arial" w:cs="Arial"/>
          <w:b/>
          <w:bCs/>
          <w:snapToGrid w:val="0"/>
          <w:lang w:eastAsia="cs-CZ"/>
        </w:rPr>
        <w:t xml:space="preserve">V případě poskytování </w:t>
      </w:r>
      <w:r w:rsidRPr="005D7113">
        <w:rPr>
          <w:rFonts w:ascii="Arial" w:hAnsi="Arial" w:cs="Arial"/>
          <w:b/>
        </w:rPr>
        <w:t xml:space="preserve">právních služeb dle čl. II odst. 2 písm. </w:t>
      </w:r>
      <w:r w:rsidR="005D7113" w:rsidRPr="005D7113">
        <w:rPr>
          <w:rFonts w:ascii="Arial" w:hAnsi="Arial" w:cs="Arial"/>
          <w:b/>
        </w:rPr>
        <w:t>c</w:t>
      </w:r>
      <w:r w:rsidRPr="005D7113">
        <w:rPr>
          <w:rFonts w:ascii="Arial" w:hAnsi="Arial" w:cs="Arial"/>
          <w:b/>
        </w:rPr>
        <w:t>) této smlouvy</w:t>
      </w:r>
      <w:r w:rsidRPr="005D7113">
        <w:rPr>
          <w:rFonts w:ascii="Arial" w:eastAsia="Times New Roman" w:hAnsi="Arial" w:cs="Arial"/>
          <w:bCs/>
          <w:snapToGrid w:val="0"/>
          <w:lang w:eastAsia="cs-CZ"/>
        </w:rPr>
        <w:t xml:space="preserve"> </w:t>
      </w:r>
      <w:r w:rsidR="00280BEF" w:rsidRPr="005D7113">
        <w:rPr>
          <w:rFonts w:ascii="Arial" w:hAnsi="Arial" w:cs="Arial"/>
        </w:rPr>
        <w:t>budou</w:t>
      </w:r>
      <w:r w:rsidR="00970395" w:rsidRPr="005D7113">
        <w:rPr>
          <w:rFonts w:ascii="Arial" w:hAnsi="Arial" w:cs="Arial"/>
          <w:spacing w:val="6"/>
        </w:rPr>
        <w:t xml:space="preserve"> </w:t>
      </w:r>
      <w:r w:rsidR="00D61756" w:rsidRPr="005D7113">
        <w:rPr>
          <w:rFonts w:ascii="Arial" w:hAnsi="Arial" w:cs="Arial"/>
          <w:spacing w:val="6"/>
        </w:rPr>
        <w:t xml:space="preserve">výstupem </w:t>
      </w:r>
      <w:r w:rsidRPr="005D7113">
        <w:rPr>
          <w:rFonts w:ascii="Arial" w:hAnsi="Arial" w:cs="Arial"/>
          <w:spacing w:val="6"/>
        </w:rPr>
        <w:t>těchto služeb</w:t>
      </w:r>
      <w:r w:rsidR="00D61756" w:rsidRPr="005D7113">
        <w:rPr>
          <w:rFonts w:ascii="Arial" w:hAnsi="Arial" w:cs="Arial"/>
          <w:spacing w:val="6"/>
        </w:rPr>
        <w:t xml:space="preserve"> </w:t>
      </w:r>
      <w:r w:rsidR="00280BEF" w:rsidRPr="005D7113">
        <w:rPr>
          <w:rFonts w:ascii="Arial" w:hAnsi="Arial" w:cs="Arial"/>
          <w:spacing w:val="6"/>
        </w:rPr>
        <w:t xml:space="preserve">mj. </w:t>
      </w:r>
      <w:r w:rsidR="00D61756" w:rsidRPr="005D7113">
        <w:rPr>
          <w:rFonts w:ascii="Arial" w:hAnsi="Arial" w:cs="Arial"/>
          <w:spacing w:val="6"/>
        </w:rPr>
        <w:t xml:space="preserve">zejména </w:t>
      </w:r>
      <w:r w:rsidR="00D61756" w:rsidRPr="005D7113">
        <w:rPr>
          <w:rFonts w:ascii="Arial" w:hAnsi="Arial" w:cs="Arial"/>
        </w:rPr>
        <w:t>právní</w:t>
      </w:r>
      <w:r w:rsidR="00D61756" w:rsidRPr="005D7113">
        <w:rPr>
          <w:rFonts w:ascii="Arial" w:hAnsi="Arial" w:cs="Arial"/>
          <w:spacing w:val="11"/>
        </w:rPr>
        <w:t xml:space="preserve"> </w:t>
      </w:r>
      <w:r w:rsidR="00D61756" w:rsidRPr="005D7113">
        <w:rPr>
          <w:rFonts w:ascii="Arial" w:hAnsi="Arial" w:cs="Arial"/>
        </w:rPr>
        <w:t>rozbor</w:t>
      </w:r>
      <w:r w:rsidRPr="005D7113">
        <w:rPr>
          <w:rFonts w:ascii="Arial" w:hAnsi="Arial" w:cs="Arial"/>
        </w:rPr>
        <w:t>y</w:t>
      </w:r>
      <w:r w:rsidR="00D61756" w:rsidRPr="005D7113">
        <w:rPr>
          <w:rFonts w:ascii="Arial" w:hAnsi="Arial" w:cs="Arial"/>
        </w:rPr>
        <w:t>,</w:t>
      </w:r>
      <w:r w:rsidR="00D61756" w:rsidRPr="005D7113">
        <w:rPr>
          <w:rFonts w:ascii="Arial" w:hAnsi="Arial" w:cs="Arial"/>
          <w:spacing w:val="4"/>
        </w:rPr>
        <w:t xml:space="preserve"> </w:t>
      </w:r>
      <w:r w:rsidRPr="005D7113">
        <w:rPr>
          <w:rFonts w:ascii="Arial" w:hAnsi="Arial" w:cs="Arial"/>
          <w:spacing w:val="4"/>
        </w:rPr>
        <w:t xml:space="preserve">jednotlivé zpracované písemné dokumenty, </w:t>
      </w:r>
      <w:r w:rsidR="00D61756" w:rsidRPr="005D7113">
        <w:rPr>
          <w:rFonts w:ascii="Arial" w:hAnsi="Arial" w:cs="Arial"/>
        </w:rPr>
        <w:t>stanovisk</w:t>
      </w:r>
      <w:r w:rsidRPr="005D7113">
        <w:rPr>
          <w:rFonts w:ascii="Arial" w:hAnsi="Arial" w:cs="Arial"/>
        </w:rPr>
        <w:t>a</w:t>
      </w:r>
      <w:r w:rsidR="00D61756" w:rsidRPr="005D7113">
        <w:rPr>
          <w:rFonts w:ascii="Arial" w:hAnsi="Arial" w:cs="Arial"/>
          <w:spacing w:val="12"/>
        </w:rPr>
        <w:t xml:space="preserve"> </w:t>
      </w:r>
      <w:r w:rsidR="00D61756" w:rsidRPr="005D7113">
        <w:rPr>
          <w:rFonts w:ascii="Arial" w:hAnsi="Arial" w:cs="Arial"/>
        </w:rPr>
        <w:t>k řešené právní</w:t>
      </w:r>
      <w:r w:rsidR="00D61756" w:rsidRPr="005D7113">
        <w:rPr>
          <w:rFonts w:ascii="Arial" w:hAnsi="Arial" w:cs="Arial"/>
          <w:w w:val="102"/>
        </w:rPr>
        <w:t xml:space="preserve"> </w:t>
      </w:r>
      <w:r w:rsidR="00D61756" w:rsidRPr="005D7113">
        <w:rPr>
          <w:rFonts w:ascii="Arial" w:hAnsi="Arial" w:cs="Arial"/>
        </w:rPr>
        <w:t>otázce,</w:t>
      </w:r>
      <w:r w:rsidR="00D61756" w:rsidRPr="005D7113">
        <w:rPr>
          <w:rFonts w:ascii="Arial" w:hAnsi="Arial" w:cs="Arial"/>
          <w:spacing w:val="-2"/>
        </w:rPr>
        <w:t xml:space="preserve"> </w:t>
      </w:r>
      <w:r w:rsidRPr="005D7113">
        <w:rPr>
          <w:rFonts w:ascii="Arial" w:hAnsi="Arial" w:cs="Arial"/>
        </w:rPr>
        <w:t>písemné</w:t>
      </w:r>
      <w:r w:rsidR="00D61756" w:rsidRPr="005D7113">
        <w:rPr>
          <w:rFonts w:ascii="Arial" w:hAnsi="Arial" w:cs="Arial"/>
          <w:spacing w:val="52"/>
        </w:rPr>
        <w:t xml:space="preserve"> </w:t>
      </w:r>
      <w:r w:rsidR="00D61756" w:rsidRPr="005D7113">
        <w:rPr>
          <w:rFonts w:ascii="Arial" w:hAnsi="Arial" w:cs="Arial"/>
        </w:rPr>
        <w:t>doporučení</w:t>
      </w:r>
      <w:r w:rsidR="00D61756" w:rsidRPr="005D7113">
        <w:rPr>
          <w:rFonts w:ascii="Arial" w:hAnsi="Arial" w:cs="Arial"/>
          <w:spacing w:val="10"/>
        </w:rPr>
        <w:t xml:space="preserve"> </w:t>
      </w:r>
      <w:r w:rsidR="00D61756" w:rsidRPr="005D7113">
        <w:rPr>
          <w:rFonts w:ascii="Arial" w:hAnsi="Arial" w:cs="Arial"/>
        </w:rPr>
        <w:t>dalšího</w:t>
      </w:r>
      <w:r w:rsidR="00D61756" w:rsidRPr="005D7113">
        <w:rPr>
          <w:rFonts w:ascii="Arial" w:hAnsi="Arial" w:cs="Arial"/>
          <w:spacing w:val="17"/>
        </w:rPr>
        <w:t xml:space="preserve"> </w:t>
      </w:r>
      <w:r w:rsidR="00D61756" w:rsidRPr="005D7113">
        <w:rPr>
          <w:rFonts w:ascii="Arial" w:hAnsi="Arial" w:cs="Arial"/>
        </w:rPr>
        <w:t>postupu,</w:t>
      </w:r>
      <w:r w:rsidR="00D61756" w:rsidRPr="005D7113">
        <w:rPr>
          <w:rFonts w:ascii="Arial" w:hAnsi="Arial" w:cs="Arial"/>
          <w:spacing w:val="23"/>
        </w:rPr>
        <w:t xml:space="preserve"> </w:t>
      </w:r>
      <w:r w:rsidR="00D61756" w:rsidRPr="005D7113">
        <w:rPr>
          <w:rFonts w:ascii="Arial" w:hAnsi="Arial" w:cs="Arial"/>
        </w:rPr>
        <w:t>návrh</w:t>
      </w:r>
      <w:r w:rsidR="00D61756" w:rsidRPr="005D7113">
        <w:rPr>
          <w:rFonts w:ascii="Arial" w:hAnsi="Arial" w:cs="Arial"/>
          <w:spacing w:val="11"/>
        </w:rPr>
        <w:t xml:space="preserve"> </w:t>
      </w:r>
      <w:r w:rsidR="00D61756" w:rsidRPr="005D7113">
        <w:rPr>
          <w:rFonts w:ascii="Arial" w:hAnsi="Arial" w:cs="Arial"/>
        </w:rPr>
        <w:t>nápravných</w:t>
      </w:r>
      <w:r w:rsidR="00D61756" w:rsidRPr="005D7113">
        <w:rPr>
          <w:rFonts w:ascii="Arial" w:hAnsi="Arial" w:cs="Arial"/>
          <w:spacing w:val="22"/>
        </w:rPr>
        <w:t xml:space="preserve"> </w:t>
      </w:r>
      <w:r w:rsidR="00D61756" w:rsidRPr="005D7113">
        <w:rPr>
          <w:rFonts w:ascii="Arial" w:hAnsi="Arial" w:cs="Arial"/>
        </w:rPr>
        <w:t>opatření,</w:t>
      </w:r>
      <w:r w:rsidR="00D61756" w:rsidRPr="005D7113">
        <w:rPr>
          <w:rFonts w:ascii="Arial" w:hAnsi="Arial" w:cs="Arial"/>
          <w:spacing w:val="-24"/>
        </w:rPr>
        <w:t xml:space="preserve"> </w:t>
      </w:r>
      <w:r w:rsidR="00D61756" w:rsidRPr="005D7113">
        <w:rPr>
          <w:rFonts w:ascii="Arial" w:hAnsi="Arial" w:cs="Arial"/>
        </w:rPr>
        <w:t>vždy</w:t>
      </w:r>
      <w:r w:rsidR="00D61756" w:rsidRPr="005D7113">
        <w:rPr>
          <w:rFonts w:ascii="Arial" w:hAnsi="Arial" w:cs="Arial"/>
          <w:spacing w:val="1"/>
        </w:rPr>
        <w:t xml:space="preserve"> </w:t>
      </w:r>
      <w:r w:rsidR="00D61756" w:rsidRPr="005D7113">
        <w:rPr>
          <w:rFonts w:ascii="Arial" w:hAnsi="Arial" w:cs="Arial"/>
        </w:rPr>
        <w:t>podle</w:t>
      </w:r>
      <w:r w:rsidR="00D61756" w:rsidRPr="005D7113">
        <w:rPr>
          <w:rFonts w:ascii="Arial" w:hAnsi="Arial" w:cs="Arial"/>
          <w:spacing w:val="1"/>
        </w:rPr>
        <w:t xml:space="preserve"> </w:t>
      </w:r>
      <w:r w:rsidR="00D61756" w:rsidRPr="005D7113">
        <w:rPr>
          <w:rFonts w:ascii="Arial" w:hAnsi="Arial" w:cs="Arial"/>
        </w:rPr>
        <w:t>povahy</w:t>
      </w:r>
      <w:r w:rsidR="00D61756" w:rsidRPr="005D7113">
        <w:rPr>
          <w:rFonts w:ascii="Arial" w:hAnsi="Arial" w:cs="Arial"/>
          <w:spacing w:val="3"/>
        </w:rPr>
        <w:t xml:space="preserve"> </w:t>
      </w:r>
      <w:r w:rsidR="00D61756" w:rsidRPr="005D7113">
        <w:rPr>
          <w:rFonts w:ascii="Arial" w:hAnsi="Arial" w:cs="Arial"/>
        </w:rPr>
        <w:t>požadovaných</w:t>
      </w:r>
      <w:r w:rsidR="00D61756" w:rsidRPr="005D7113">
        <w:rPr>
          <w:rFonts w:ascii="Arial" w:hAnsi="Arial" w:cs="Arial"/>
          <w:spacing w:val="21"/>
          <w:w w:val="98"/>
        </w:rPr>
        <w:t xml:space="preserve"> </w:t>
      </w:r>
      <w:r w:rsidR="00D61756" w:rsidRPr="005D7113">
        <w:rPr>
          <w:rFonts w:ascii="Arial" w:hAnsi="Arial" w:cs="Arial"/>
        </w:rPr>
        <w:t>právních</w:t>
      </w:r>
      <w:r w:rsidR="00D61756" w:rsidRPr="005D7113">
        <w:rPr>
          <w:rFonts w:ascii="Arial" w:hAnsi="Arial" w:cs="Arial"/>
          <w:spacing w:val="37"/>
        </w:rPr>
        <w:t xml:space="preserve"> </w:t>
      </w:r>
      <w:r w:rsidR="00D61756" w:rsidRPr="005D7113">
        <w:rPr>
          <w:rFonts w:ascii="Arial" w:hAnsi="Arial" w:cs="Arial"/>
        </w:rPr>
        <w:t>služeb</w:t>
      </w:r>
      <w:r w:rsidR="00D61756" w:rsidRPr="005D7113">
        <w:rPr>
          <w:rFonts w:ascii="Arial" w:hAnsi="Arial" w:cs="Arial"/>
          <w:spacing w:val="24"/>
        </w:rPr>
        <w:t xml:space="preserve"> </w:t>
      </w:r>
      <w:r w:rsidR="00D61756" w:rsidRPr="005D7113">
        <w:rPr>
          <w:rFonts w:ascii="Arial" w:hAnsi="Arial" w:cs="Arial"/>
        </w:rPr>
        <w:t>(</w:t>
      </w:r>
      <w:r w:rsidR="00EC5E8E" w:rsidRPr="005D7113">
        <w:rPr>
          <w:rFonts w:ascii="Arial" w:hAnsi="Arial" w:cs="Arial"/>
        </w:rPr>
        <w:t xml:space="preserve">dále jen </w:t>
      </w:r>
      <w:r w:rsidR="00D61756" w:rsidRPr="005D7113">
        <w:rPr>
          <w:rFonts w:ascii="Arial" w:hAnsi="Arial" w:cs="Arial"/>
        </w:rPr>
        <w:t>„</w:t>
      </w:r>
      <w:r w:rsidR="00D61756" w:rsidRPr="005D7113">
        <w:rPr>
          <w:rFonts w:ascii="Arial" w:hAnsi="Arial" w:cs="Arial"/>
          <w:b/>
        </w:rPr>
        <w:t>Výstup</w:t>
      </w:r>
      <w:r w:rsidR="00D61756" w:rsidRPr="005D7113">
        <w:rPr>
          <w:rFonts w:ascii="Arial" w:hAnsi="Arial" w:cs="Arial"/>
          <w:b/>
          <w:spacing w:val="14"/>
        </w:rPr>
        <w:t xml:space="preserve"> </w:t>
      </w:r>
      <w:r w:rsidR="00D61756" w:rsidRPr="005D7113">
        <w:rPr>
          <w:rFonts w:ascii="Arial" w:hAnsi="Arial" w:cs="Arial"/>
          <w:b/>
        </w:rPr>
        <w:t>činnosti</w:t>
      </w:r>
      <w:r w:rsidR="00D61756" w:rsidRPr="005D7113">
        <w:rPr>
          <w:rFonts w:ascii="Arial" w:hAnsi="Arial" w:cs="Arial"/>
        </w:rPr>
        <w:t>").</w:t>
      </w:r>
    </w:p>
    <w:p w14:paraId="2D96A9C7" w14:textId="77777777" w:rsidR="00970395" w:rsidRPr="005D7113" w:rsidRDefault="00D61756" w:rsidP="00B870CF">
      <w:pPr>
        <w:widowControl w:val="0"/>
        <w:numPr>
          <w:ilvl w:val="0"/>
          <w:numId w:val="32"/>
        </w:numPr>
        <w:tabs>
          <w:tab w:val="left" w:pos="284"/>
          <w:tab w:val="left" w:pos="567"/>
        </w:tabs>
        <w:adjustRightInd w:val="0"/>
        <w:spacing w:after="120"/>
        <w:ind w:left="284" w:hanging="426"/>
        <w:jc w:val="both"/>
        <w:textAlignment w:val="baseline"/>
        <w:rPr>
          <w:rFonts w:ascii="Arial" w:hAnsi="Arial" w:cs="Arial"/>
        </w:rPr>
      </w:pPr>
      <w:r w:rsidRPr="005D7113">
        <w:rPr>
          <w:rFonts w:ascii="Arial" w:hAnsi="Arial" w:cs="Arial"/>
          <w:spacing w:val="6"/>
        </w:rPr>
        <w:t>P</w:t>
      </w:r>
      <w:r w:rsidR="00970395" w:rsidRPr="005D7113">
        <w:rPr>
          <w:rFonts w:ascii="Arial" w:eastAsia="MS Mincho" w:hAnsi="Arial" w:cs="Arial"/>
          <w:snapToGrid w:val="0"/>
          <w:color w:val="000000"/>
        </w:rPr>
        <w:t xml:space="preserve">ředání a převzetí </w:t>
      </w:r>
      <w:r w:rsidRPr="005D7113">
        <w:rPr>
          <w:rFonts w:ascii="Arial" w:eastAsia="MS Mincho" w:hAnsi="Arial" w:cs="Arial"/>
          <w:snapToGrid w:val="0"/>
          <w:color w:val="000000"/>
        </w:rPr>
        <w:t>V</w:t>
      </w:r>
      <w:r w:rsidR="00970395" w:rsidRPr="005D7113">
        <w:rPr>
          <w:rFonts w:ascii="Arial" w:eastAsia="MS Mincho" w:hAnsi="Arial" w:cs="Arial"/>
          <w:snapToGrid w:val="0"/>
          <w:color w:val="000000"/>
        </w:rPr>
        <w:t xml:space="preserve">ýstupu </w:t>
      </w:r>
      <w:r w:rsidRPr="005D7113">
        <w:rPr>
          <w:rFonts w:ascii="Arial" w:eastAsia="MS Mincho" w:hAnsi="Arial" w:cs="Arial"/>
          <w:snapToGrid w:val="0"/>
          <w:color w:val="000000"/>
        </w:rPr>
        <w:t xml:space="preserve">činnosti </w:t>
      </w:r>
      <w:r w:rsidR="00EC5E8E" w:rsidRPr="005D7113">
        <w:rPr>
          <w:rFonts w:ascii="Arial" w:eastAsia="Times New Roman" w:hAnsi="Arial" w:cs="Arial"/>
          <w:color w:val="000000"/>
          <w:kern w:val="1"/>
          <w:lang w:eastAsia="zh-CN" w:bidi="hi-IN"/>
        </w:rPr>
        <w:t>včetně</w:t>
      </w:r>
      <w:r w:rsidR="005D7113" w:rsidRPr="005D7113">
        <w:rPr>
          <w:rFonts w:ascii="Arial" w:eastAsia="Times New Roman" w:hAnsi="Arial" w:cs="Arial"/>
          <w:color w:val="000000"/>
          <w:kern w:val="1"/>
          <w:lang w:eastAsia="zh-CN" w:bidi="hi-IN"/>
        </w:rPr>
        <w:t xml:space="preserve"> či pouze </w:t>
      </w:r>
      <w:r w:rsidR="00EC5E8E" w:rsidRPr="005D7113">
        <w:rPr>
          <w:rFonts w:ascii="Arial" w:eastAsia="Times New Roman" w:hAnsi="Arial" w:cs="Arial"/>
          <w:color w:val="000000"/>
          <w:kern w:val="1"/>
          <w:lang w:eastAsia="zh-CN" w:bidi="hi-IN"/>
        </w:rPr>
        <w:t xml:space="preserve">Pracovního výkazu </w:t>
      </w:r>
      <w:r w:rsidRPr="005D7113">
        <w:rPr>
          <w:rFonts w:ascii="Arial" w:eastAsia="MS Mincho" w:hAnsi="Arial" w:cs="Arial"/>
          <w:snapToGrid w:val="0"/>
          <w:color w:val="000000"/>
        </w:rPr>
        <w:t>nebo Spisu VZ</w:t>
      </w:r>
      <w:r w:rsidRPr="005D7113">
        <w:rPr>
          <w:rFonts w:ascii="Arial" w:eastAsia="DejaVu Sans" w:hAnsi="Arial" w:cs="Arial"/>
          <w:snapToGrid w:val="0"/>
          <w:color w:val="000000"/>
          <w:kern w:val="1"/>
          <w:lang w:eastAsia="zh-CN" w:bidi="hi-IN"/>
        </w:rPr>
        <w:t xml:space="preserve"> </w:t>
      </w:r>
      <w:r w:rsidR="000752EA" w:rsidRPr="005D7113">
        <w:rPr>
          <w:rFonts w:ascii="Arial" w:eastAsia="DejaVu Sans" w:hAnsi="Arial" w:cs="Arial"/>
          <w:snapToGrid w:val="0"/>
          <w:color w:val="000000"/>
          <w:kern w:val="1"/>
          <w:lang w:eastAsia="zh-CN" w:bidi="hi-IN"/>
        </w:rPr>
        <w:t xml:space="preserve">(akceptační řízení) </w:t>
      </w:r>
      <w:r w:rsidRPr="005D7113">
        <w:rPr>
          <w:rFonts w:ascii="Arial" w:eastAsia="MS Mincho" w:hAnsi="Arial" w:cs="Arial"/>
          <w:snapToGrid w:val="0"/>
          <w:color w:val="000000"/>
        </w:rPr>
        <w:t xml:space="preserve">bude </w:t>
      </w:r>
      <w:r w:rsidR="00970395" w:rsidRPr="005D7113">
        <w:rPr>
          <w:rFonts w:ascii="Arial" w:eastAsia="MS Mincho" w:hAnsi="Arial" w:cs="Arial"/>
          <w:snapToGrid w:val="0"/>
          <w:color w:val="000000"/>
        </w:rPr>
        <w:t xml:space="preserve">probíhat </w:t>
      </w:r>
      <w:r w:rsidR="00970395" w:rsidRPr="005D7113">
        <w:rPr>
          <w:rFonts w:ascii="Arial" w:eastAsia="DejaVu Sans" w:hAnsi="Arial" w:cs="Arial"/>
          <w:snapToGrid w:val="0"/>
          <w:color w:val="000000"/>
          <w:kern w:val="1"/>
          <w:lang w:eastAsia="zh-CN" w:bidi="hi-IN"/>
        </w:rPr>
        <w:t>v těchto krocích:</w:t>
      </w:r>
    </w:p>
    <w:p w14:paraId="07FBFFAD" w14:textId="77777777" w:rsidR="00970395" w:rsidRPr="005D7113" w:rsidRDefault="00D61756" w:rsidP="00924647">
      <w:pPr>
        <w:widowControl w:val="0"/>
        <w:numPr>
          <w:ilvl w:val="0"/>
          <w:numId w:val="29"/>
        </w:numPr>
        <w:suppressAutoHyphens/>
        <w:spacing w:after="120" w:line="240" w:lineRule="auto"/>
        <w:ind w:left="714" w:hanging="357"/>
        <w:jc w:val="both"/>
        <w:rPr>
          <w:rFonts w:ascii="Arial" w:eastAsia="Times New Roman" w:hAnsi="Arial" w:cs="Arial"/>
          <w:color w:val="000000"/>
          <w:kern w:val="1"/>
          <w:lang w:eastAsia="zh-CN" w:bidi="hi-IN"/>
        </w:rPr>
      </w:pPr>
      <w:r w:rsidRPr="005D7113">
        <w:rPr>
          <w:rFonts w:ascii="Arial" w:eastAsia="Times New Roman" w:hAnsi="Arial" w:cs="Arial"/>
          <w:color w:val="000000"/>
          <w:kern w:val="1"/>
          <w:lang w:eastAsia="zh-CN" w:bidi="hi-IN"/>
        </w:rPr>
        <w:t>p</w:t>
      </w:r>
      <w:r w:rsidR="00970395" w:rsidRPr="005D7113">
        <w:rPr>
          <w:rFonts w:ascii="Arial" w:eastAsia="Times New Roman" w:hAnsi="Arial" w:cs="Arial"/>
          <w:color w:val="000000"/>
          <w:kern w:val="1"/>
          <w:lang w:eastAsia="zh-CN" w:bidi="hi-IN"/>
        </w:rPr>
        <w:t>ředání Výstupu činnosti</w:t>
      </w:r>
      <w:r w:rsidR="00924647">
        <w:rPr>
          <w:rFonts w:ascii="Arial" w:eastAsia="Times New Roman" w:hAnsi="Arial" w:cs="Arial"/>
          <w:color w:val="000000"/>
          <w:kern w:val="1"/>
          <w:lang w:eastAsia="zh-CN" w:bidi="hi-IN"/>
        </w:rPr>
        <w:t xml:space="preserve">, </w:t>
      </w:r>
      <w:r w:rsidR="004146E0" w:rsidRPr="005D7113">
        <w:rPr>
          <w:rFonts w:ascii="Arial" w:eastAsia="Times New Roman" w:hAnsi="Arial" w:cs="Arial"/>
          <w:color w:val="000000"/>
          <w:kern w:val="1"/>
          <w:lang w:eastAsia="zh-CN" w:bidi="hi-IN"/>
        </w:rPr>
        <w:t>Pracovního výkazu</w:t>
      </w:r>
      <w:r w:rsidR="00970395" w:rsidRPr="005D7113">
        <w:rPr>
          <w:rFonts w:ascii="Arial" w:eastAsia="Times New Roman" w:hAnsi="Arial" w:cs="Arial"/>
          <w:color w:val="000000"/>
          <w:kern w:val="1"/>
          <w:lang w:eastAsia="zh-CN" w:bidi="hi-IN"/>
        </w:rPr>
        <w:t xml:space="preserve"> </w:t>
      </w:r>
      <w:r w:rsidRPr="005D7113">
        <w:rPr>
          <w:rFonts w:ascii="Arial" w:eastAsia="Times New Roman" w:hAnsi="Arial" w:cs="Arial"/>
          <w:color w:val="000000"/>
          <w:kern w:val="1"/>
          <w:lang w:eastAsia="zh-CN" w:bidi="hi-IN"/>
        </w:rPr>
        <w:t xml:space="preserve">nebo Spisu VZ </w:t>
      </w:r>
      <w:r w:rsidR="00970395" w:rsidRPr="005D7113">
        <w:rPr>
          <w:rFonts w:ascii="Arial" w:eastAsia="Times New Roman" w:hAnsi="Arial" w:cs="Arial"/>
          <w:color w:val="000000"/>
          <w:kern w:val="1"/>
          <w:lang w:eastAsia="zh-CN" w:bidi="hi-IN"/>
        </w:rPr>
        <w:t xml:space="preserve">stvrdí </w:t>
      </w:r>
      <w:r w:rsidRPr="005D7113">
        <w:rPr>
          <w:rFonts w:ascii="Arial" w:eastAsia="Times New Roman" w:hAnsi="Arial" w:cs="Arial"/>
          <w:color w:val="000000"/>
          <w:kern w:val="1"/>
          <w:lang w:eastAsia="zh-CN" w:bidi="hi-IN"/>
        </w:rPr>
        <w:t>příkazce</w:t>
      </w:r>
      <w:r w:rsidR="00970395" w:rsidRPr="005D7113">
        <w:rPr>
          <w:rFonts w:ascii="Arial" w:eastAsia="Times New Roman" w:hAnsi="Arial" w:cs="Arial"/>
          <w:color w:val="000000"/>
          <w:kern w:val="1"/>
          <w:lang w:eastAsia="zh-CN" w:bidi="hi-IN"/>
        </w:rPr>
        <w:t xml:space="preserve"> svým podpisem na předloženém </w:t>
      </w:r>
      <w:r w:rsidRPr="005D7113">
        <w:rPr>
          <w:rFonts w:ascii="Arial" w:eastAsia="Times New Roman" w:hAnsi="Arial" w:cs="Arial"/>
          <w:color w:val="000000"/>
          <w:kern w:val="1"/>
          <w:lang w:eastAsia="zh-CN" w:bidi="hi-IN"/>
        </w:rPr>
        <w:t>předávacím protokolu;</w:t>
      </w:r>
      <w:r w:rsidR="00970395" w:rsidRPr="005D7113">
        <w:rPr>
          <w:rFonts w:ascii="Arial" w:eastAsia="Times New Roman" w:hAnsi="Arial" w:cs="Arial"/>
          <w:color w:val="000000"/>
          <w:kern w:val="1"/>
          <w:lang w:eastAsia="zh-CN" w:bidi="hi-IN"/>
        </w:rPr>
        <w:t xml:space="preserve"> </w:t>
      </w:r>
    </w:p>
    <w:p w14:paraId="698C5527" w14:textId="77777777" w:rsidR="00280BEF" w:rsidRPr="005D7113" w:rsidRDefault="004146E0" w:rsidP="00280BEF">
      <w:pPr>
        <w:widowControl w:val="0"/>
        <w:numPr>
          <w:ilvl w:val="0"/>
          <w:numId w:val="29"/>
        </w:numPr>
        <w:suppressAutoHyphens/>
        <w:spacing w:after="120"/>
        <w:jc w:val="both"/>
        <w:rPr>
          <w:rFonts w:ascii="Arial" w:eastAsia="Times New Roman" w:hAnsi="Arial" w:cs="Arial"/>
          <w:color w:val="000000"/>
          <w:kern w:val="1"/>
          <w:lang w:eastAsia="zh-CN" w:bidi="hi-IN"/>
        </w:rPr>
      </w:pPr>
      <w:r w:rsidRPr="005D7113">
        <w:rPr>
          <w:rFonts w:ascii="Arial" w:eastAsia="Times New Roman" w:hAnsi="Arial" w:cs="Arial"/>
          <w:color w:val="000000"/>
          <w:kern w:val="1"/>
          <w:lang w:eastAsia="zh-CN" w:bidi="hi-IN"/>
        </w:rPr>
        <w:t>příkazce</w:t>
      </w:r>
      <w:r w:rsidR="00280BEF" w:rsidRPr="005D7113">
        <w:rPr>
          <w:rFonts w:ascii="Arial" w:eastAsia="Times New Roman" w:hAnsi="Arial" w:cs="Arial"/>
          <w:color w:val="000000"/>
          <w:kern w:val="1"/>
          <w:lang w:eastAsia="zh-CN" w:bidi="hi-IN"/>
        </w:rPr>
        <w:t xml:space="preserve"> následně do </w:t>
      </w:r>
      <w:r w:rsidR="00280BEF" w:rsidRPr="005D7113">
        <w:rPr>
          <w:rFonts w:ascii="Arial" w:eastAsia="Times New Roman" w:hAnsi="Arial" w:cs="Arial"/>
          <w:b/>
          <w:color w:val="000000"/>
          <w:kern w:val="1"/>
          <w:lang w:eastAsia="zh-CN" w:bidi="hi-IN"/>
        </w:rPr>
        <w:t>3 pracovních dní</w:t>
      </w:r>
      <w:r w:rsidR="00280BEF" w:rsidRPr="005D7113">
        <w:rPr>
          <w:rFonts w:ascii="Arial" w:eastAsia="Times New Roman" w:hAnsi="Arial" w:cs="Arial"/>
          <w:color w:val="000000"/>
          <w:kern w:val="1"/>
          <w:lang w:eastAsia="zh-CN" w:bidi="hi-IN"/>
        </w:rPr>
        <w:t xml:space="preserve"> od podpisu </w:t>
      </w:r>
      <w:r w:rsidRPr="005D7113">
        <w:rPr>
          <w:rFonts w:ascii="Arial" w:eastAsia="Times New Roman" w:hAnsi="Arial" w:cs="Arial"/>
          <w:color w:val="000000"/>
          <w:kern w:val="1"/>
          <w:lang w:eastAsia="zh-CN" w:bidi="hi-IN"/>
        </w:rPr>
        <w:t>předávacího p</w:t>
      </w:r>
      <w:r w:rsidR="00280BEF" w:rsidRPr="005D7113">
        <w:rPr>
          <w:rFonts w:ascii="Arial" w:eastAsia="Times New Roman" w:hAnsi="Arial" w:cs="Arial"/>
          <w:color w:val="000000"/>
          <w:kern w:val="1"/>
          <w:lang w:eastAsia="zh-CN" w:bidi="hi-IN"/>
        </w:rPr>
        <w:t>rotokolu stvrdí svým podpisem převzetí Výstupu činnosti</w:t>
      </w:r>
      <w:r w:rsidR="00924647">
        <w:rPr>
          <w:rFonts w:ascii="Arial" w:eastAsia="Times New Roman" w:hAnsi="Arial" w:cs="Arial"/>
          <w:color w:val="000000"/>
          <w:kern w:val="1"/>
          <w:lang w:eastAsia="zh-CN" w:bidi="hi-IN"/>
        </w:rPr>
        <w:t>,</w:t>
      </w:r>
      <w:r w:rsidR="00924647" w:rsidRPr="00924647">
        <w:rPr>
          <w:rFonts w:ascii="Arial" w:eastAsia="Times New Roman" w:hAnsi="Arial" w:cs="Arial"/>
          <w:color w:val="000000"/>
          <w:kern w:val="1"/>
          <w:lang w:eastAsia="zh-CN" w:bidi="hi-IN"/>
        </w:rPr>
        <w:t xml:space="preserve"> </w:t>
      </w:r>
      <w:r w:rsidR="00924647" w:rsidRPr="005D7113">
        <w:rPr>
          <w:rFonts w:ascii="Arial" w:eastAsia="Times New Roman" w:hAnsi="Arial" w:cs="Arial"/>
          <w:color w:val="000000"/>
          <w:kern w:val="1"/>
          <w:lang w:eastAsia="zh-CN" w:bidi="hi-IN"/>
        </w:rPr>
        <w:t>Pracovního výkazu</w:t>
      </w:r>
      <w:r w:rsidR="00280BEF" w:rsidRPr="005D7113">
        <w:rPr>
          <w:rFonts w:ascii="Arial" w:eastAsia="Times New Roman" w:hAnsi="Arial" w:cs="Arial"/>
          <w:color w:val="000000"/>
          <w:kern w:val="1"/>
          <w:lang w:eastAsia="zh-CN" w:bidi="hi-IN"/>
        </w:rPr>
        <w:t xml:space="preserve"> </w:t>
      </w:r>
      <w:r w:rsidRPr="005D7113">
        <w:rPr>
          <w:rFonts w:ascii="Arial" w:eastAsia="Times New Roman" w:hAnsi="Arial" w:cs="Arial"/>
          <w:color w:val="000000"/>
          <w:kern w:val="1"/>
          <w:lang w:eastAsia="zh-CN" w:bidi="hi-IN"/>
        </w:rPr>
        <w:t xml:space="preserve">nebo Spisu VZ </w:t>
      </w:r>
      <w:r w:rsidR="00280BEF" w:rsidRPr="005D7113">
        <w:rPr>
          <w:rFonts w:ascii="Arial" w:eastAsia="Times New Roman" w:hAnsi="Arial" w:cs="Arial"/>
          <w:color w:val="000000"/>
          <w:kern w:val="1"/>
          <w:lang w:eastAsia="zh-CN" w:bidi="hi-IN"/>
        </w:rPr>
        <w:t>co do obsahu Výstupu činnosti</w:t>
      </w:r>
      <w:r w:rsidR="00924647">
        <w:rPr>
          <w:rFonts w:ascii="Arial" w:eastAsia="Times New Roman" w:hAnsi="Arial" w:cs="Arial"/>
          <w:color w:val="000000"/>
          <w:kern w:val="1"/>
          <w:lang w:eastAsia="zh-CN" w:bidi="hi-IN"/>
        </w:rPr>
        <w:t xml:space="preserve">, </w:t>
      </w:r>
      <w:r w:rsidR="00924647" w:rsidRPr="005D7113">
        <w:rPr>
          <w:rFonts w:ascii="Arial" w:eastAsia="Times New Roman" w:hAnsi="Arial" w:cs="Arial"/>
          <w:color w:val="000000"/>
          <w:kern w:val="1"/>
          <w:lang w:eastAsia="zh-CN" w:bidi="hi-IN"/>
        </w:rPr>
        <w:t>Pracovního výkazu</w:t>
      </w:r>
      <w:r w:rsidRPr="005D7113">
        <w:rPr>
          <w:rFonts w:ascii="Arial" w:eastAsia="Times New Roman" w:hAnsi="Arial" w:cs="Arial"/>
          <w:color w:val="000000"/>
          <w:kern w:val="1"/>
          <w:lang w:eastAsia="zh-CN" w:bidi="hi-IN"/>
        </w:rPr>
        <w:t xml:space="preserve"> či Spisu VZ</w:t>
      </w:r>
      <w:r w:rsidR="00280BEF" w:rsidRPr="005D7113">
        <w:rPr>
          <w:rFonts w:ascii="Arial" w:eastAsia="Times New Roman" w:hAnsi="Arial" w:cs="Arial"/>
          <w:color w:val="000000"/>
          <w:kern w:val="1"/>
          <w:lang w:eastAsia="zh-CN" w:bidi="hi-IN"/>
        </w:rPr>
        <w:t xml:space="preserve">, souladu s požadavky </w:t>
      </w:r>
      <w:r w:rsidRPr="005D7113">
        <w:rPr>
          <w:rFonts w:ascii="Arial" w:eastAsia="Times New Roman" w:hAnsi="Arial" w:cs="Arial"/>
          <w:color w:val="000000"/>
          <w:kern w:val="1"/>
          <w:lang w:eastAsia="zh-CN" w:bidi="hi-IN"/>
        </w:rPr>
        <w:t>příkazce, resp.</w:t>
      </w:r>
      <w:r w:rsidR="00280BEF" w:rsidRPr="005D7113">
        <w:rPr>
          <w:rFonts w:ascii="Arial" w:eastAsia="Times New Roman" w:hAnsi="Arial" w:cs="Arial"/>
          <w:color w:val="000000"/>
          <w:kern w:val="1"/>
          <w:lang w:eastAsia="zh-CN" w:bidi="hi-IN"/>
        </w:rPr>
        <w:t xml:space="preserve"> výše skutečně poskytnutých </w:t>
      </w:r>
      <w:r w:rsidRPr="005D7113">
        <w:rPr>
          <w:rFonts w:ascii="Arial" w:eastAsia="Times New Roman" w:hAnsi="Arial" w:cs="Arial"/>
          <w:color w:val="000000"/>
          <w:kern w:val="1"/>
          <w:lang w:eastAsia="zh-CN" w:bidi="hi-IN"/>
        </w:rPr>
        <w:t>člověko</w:t>
      </w:r>
      <w:r w:rsidR="00280BEF" w:rsidRPr="005D7113">
        <w:rPr>
          <w:rFonts w:ascii="Arial" w:eastAsia="Times New Roman" w:hAnsi="Arial" w:cs="Arial"/>
          <w:color w:val="000000"/>
          <w:kern w:val="1"/>
          <w:lang w:eastAsia="zh-CN" w:bidi="hi-IN"/>
        </w:rPr>
        <w:t>hodin:</w:t>
      </w:r>
    </w:p>
    <w:p w14:paraId="47ABBA0B" w14:textId="77777777" w:rsidR="00280BEF" w:rsidRPr="005D7113" w:rsidRDefault="00280BEF" w:rsidP="00280BEF">
      <w:pPr>
        <w:pStyle w:val="Odstavecseseznamem"/>
        <w:widowControl w:val="0"/>
        <w:numPr>
          <w:ilvl w:val="0"/>
          <w:numId w:val="41"/>
        </w:numPr>
        <w:tabs>
          <w:tab w:val="num" w:pos="1056"/>
        </w:tabs>
        <w:suppressAutoHyphens/>
        <w:spacing w:after="120"/>
        <w:jc w:val="both"/>
        <w:rPr>
          <w:rFonts w:ascii="Arial" w:eastAsia="Times New Roman" w:hAnsi="Arial" w:cs="Arial"/>
          <w:color w:val="000000"/>
          <w:kern w:val="1"/>
          <w:lang w:eastAsia="zh-CN" w:bidi="hi-IN"/>
        </w:rPr>
      </w:pPr>
      <w:r w:rsidRPr="005D7113">
        <w:rPr>
          <w:rFonts w:ascii="Arial" w:eastAsia="Times New Roman" w:hAnsi="Arial" w:cs="Arial"/>
          <w:color w:val="000000"/>
          <w:kern w:val="1"/>
          <w:lang w:eastAsia="zh-CN" w:bidi="hi-IN"/>
        </w:rPr>
        <w:t xml:space="preserve">bez výhrad (akceptace), či </w:t>
      </w:r>
    </w:p>
    <w:p w14:paraId="220D2206" w14:textId="77777777" w:rsidR="00280BEF" w:rsidRPr="005D7113" w:rsidRDefault="00280BEF" w:rsidP="00280BEF">
      <w:pPr>
        <w:pStyle w:val="Odstavecseseznamem"/>
        <w:widowControl w:val="0"/>
        <w:numPr>
          <w:ilvl w:val="0"/>
          <w:numId w:val="41"/>
        </w:numPr>
        <w:tabs>
          <w:tab w:val="num" w:pos="1056"/>
        </w:tabs>
        <w:suppressAutoHyphens/>
        <w:spacing w:after="120"/>
        <w:jc w:val="both"/>
        <w:rPr>
          <w:rFonts w:ascii="Arial" w:eastAsia="Times New Roman" w:hAnsi="Arial" w:cs="Arial"/>
          <w:color w:val="000000"/>
          <w:kern w:val="1"/>
          <w:lang w:eastAsia="zh-CN" w:bidi="hi-IN"/>
        </w:rPr>
      </w:pPr>
      <w:r w:rsidRPr="005D7113">
        <w:rPr>
          <w:rFonts w:ascii="Arial" w:eastAsia="Times New Roman" w:hAnsi="Arial" w:cs="Arial"/>
          <w:color w:val="000000"/>
          <w:kern w:val="1"/>
          <w:lang w:eastAsia="zh-CN" w:bidi="hi-IN"/>
        </w:rPr>
        <w:t xml:space="preserve">převzetí plnění s výhradami (akceptace s výhradou), </w:t>
      </w:r>
    </w:p>
    <w:p w14:paraId="6CDEF47A" w14:textId="14DB1FD1" w:rsidR="00280BEF" w:rsidRPr="00C270CB" w:rsidRDefault="00280BEF" w:rsidP="00280BEF">
      <w:pPr>
        <w:widowControl w:val="0"/>
        <w:tabs>
          <w:tab w:val="num" w:pos="1056"/>
        </w:tabs>
        <w:suppressAutoHyphens/>
        <w:spacing w:after="120"/>
        <w:ind w:left="709"/>
        <w:jc w:val="both"/>
        <w:rPr>
          <w:rFonts w:ascii="Arial" w:eastAsia="Times New Roman" w:hAnsi="Arial" w:cs="Arial"/>
          <w:color w:val="000000"/>
          <w:kern w:val="1"/>
          <w:lang w:eastAsia="zh-CN" w:bidi="hi-IN"/>
        </w:rPr>
      </w:pPr>
      <w:r w:rsidRPr="005D7113">
        <w:rPr>
          <w:rFonts w:ascii="Arial" w:eastAsia="Times New Roman" w:hAnsi="Arial" w:cs="Arial"/>
          <w:color w:val="000000"/>
          <w:kern w:val="1"/>
          <w:lang w:eastAsia="zh-CN" w:bidi="hi-IN"/>
        </w:rPr>
        <w:t xml:space="preserve">a to prostřednictvím </w:t>
      </w:r>
      <w:r w:rsidR="00EC006F">
        <w:rPr>
          <w:rFonts w:ascii="Arial" w:eastAsia="Times New Roman" w:hAnsi="Arial" w:cs="Arial"/>
          <w:color w:val="000000"/>
          <w:kern w:val="1"/>
          <w:lang w:eastAsia="zh-CN" w:bidi="hi-IN"/>
        </w:rPr>
        <w:t xml:space="preserve">písemného </w:t>
      </w:r>
      <w:r w:rsidRPr="005D7113">
        <w:rPr>
          <w:rFonts w:ascii="Arial" w:eastAsia="Times New Roman" w:hAnsi="Arial" w:cs="Arial"/>
          <w:color w:val="000000"/>
          <w:kern w:val="1"/>
          <w:lang w:eastAsia="zh-CN" w:bidi="hi-IN"/>
        </w:rPr>
        <w:t>akceptačního protokolu</w:t>
      </w:r>
      <w:r w:rsidR="004146E0" w:rsidRPr="005D7113">
        <w:rPr>
          <w:rFonts w:ascii="Arial" w:eastAsia="Times New Roman" w:hAnsi="Arial" w:cs="Arial"/>
          <w:color w:val="000000"/>
          <w:kern w:val="1"/>
          <w:lang w:eastAsia="zh-CN" w:bidi="hi-IN"/>
        </w:rPr>
        <w:t xml:space="preserve">, který bude podepsán </w:t>
      </w:r>
      <w:r w:rsidR="00105B02" w:rsidRPr="005D7113">
        <w:rPr>
          <w:rFonts w:ascii="Arial" w:hAnsi="Arial" w:cs="Arial"/>
        </w:rPr>
        <w:t xml:space="preserve">zmocněnci </w:t>
      </w:r>
      <w:r w:rsidR="00105B02" w:rsidRPr="005D7113">
        <w:rPr>
          <w:rFonts w:ascii="Arial" w:eastAsia="Times New Roman" w:hAnsi="Arial" w:cs="Arial"/>
          <w:color w:val="000000"/>
          <w:kern w:val="1"/>
          <w:lang w:eastAsia="zh-CN" w:bidi="hi-IN"/>
        </w:rPr>
        <w:t xml:space="preserve">obou smluvních stran </w:t>
      </w:r>
      <w:r w:rsidR="00105B02" w:rsidRPr="005D7113">
        <w:rPr>
          <w:rFonts w:ascii="Arial" w:hAnsi="Arial" w:cs="Arial"/>
        </w:rPr>
        <w:t>pro jednání věcná a technická</w:t>
      </w:r>
      <w:r w:rsidR="00105B02" w:rsidRPr="005D7113">
        <w:rPr>
          <w:rFonts w:ascii="Arial" w:eastAsia="Times New Roman" w:hAnsi="Arial" w:cs="Arial"/>
          <w:color w:val="000000"/>
          <w:kern w:val="1"/>
          <w:lang w:eastAsia="zh-CN" w:bidi="hi-IN"/>
        </w:rPr>
        <w:t xml:space="preserve"> </w:t>
      </w:r>
      <w:r w:rsidRPr="005D7113">
        <w:rPr>
          <w:rFonts w:ascii="Arial" w:eastAsia="Times New Roman" w:hAnsi="Arial" w:cs="Arial"/>
          <w:color w:val="000000"/>
          <w:kern w:val="1"/>
          <w:lang w:eastAsia="zh-CN" w:bidi="hi-IN"/>
        </w:rPr>
        <w:t>(dále jen „</w:t>
      </w:r>
      <w:r w:rsidRPr="005D7113">
        <w:rPr>
          <w:rFonts w:ascii="Arial" w:eastAsia="Times New Roman" w:hAnsi="Arial" w:cs="Arial"/>
          <w:b/>
          <w:color w:val="000000"/>
          <w:kern w:val="1"/>
          <w:lang w:eastAsia="zh-CN" w:bidi="hi-IN"/>
        </w:rPr>
        <w:t>Akceptační protokol</w:t>
      </w:r>
      <w:r w:rsidRPr="00C270CB">
        <w:rPr>
          <w:rFonts w:ascii="Arial" w:eastAsia="Times New Roman" w:hAnsi="Arial" w:cs="Arial"/>
          <w:color w:val="000000"/>
          <w:kern w:val="1"/>
          <w:lang w:eastAsia="zh-CN" w:bidi="hi-IN"/>
        </w:rPr>
        <w:t xml:space="preserve">“). </w:t>
      </w:r>
    </w:p>
    <w:p w14:paraId="4055E448" w14:textId="141D2E5F" w:rsidR="00280BEF" w:rsidRPr="00484867" w:rsidRDefault="00924647" w:rsidP="00280BEF">
      <w:pPr>
        <w:widowControl w:val="0"/>
        <w:numPr>
          <w:ilvl w:val="0"/>
          <w:numId w:val="29"/>
        </w:numPr>
        <w:suppressAutoHyphens/>
        <w:spacing w:after="120"/>
        <w:jc w:val="both"/>
        <w:rPr>
          <w:rFonts w:ascii="Arial" w:eastAsia="Times New Roman" w:hAnsi="Arial" w:cs="Arial"/>
          <w:color w:val="000000"/>
          <w:kern w:val="1"/>
          <w:lang w:eastAsia="zh-CN" w:bidi="hi-IN"/>
        </w:rPr>
      </w:pPr>
      <w:r>
        <w:rPr>
          <w:rFonts w:ascii="Arial" w:eastAsia="Times New Roman" w:hAnsi="Arial" w:cs="Arial"/>
          <w:color w:val="000000"/>
          <w:kern w:val="1"/>
          <w:lang w:eastAsia="zh-CN" w:bidi="hi-IN"/>
        </w:rPr>
        <w:t>p</w:t>
      </w:r>
      <w:r w:rsidR="00280BEF" w:rsidRPr="00484867">
        <w:rPr>
          <w:rFonts w:ascii="Arial" w:eastAsia="Times New Roman" w:hAnsi="Arial" w:cs="Arial"/>
          <w:color w:val="000000"/>
          <w:kern w:val="1"/>
          <w:lang w:eastAsia="zh-CN" w:bidi="hi-IN"/>
        </w:rPr>
        <w:t xml:space="preserve">ři převzetí plnění s výhradami je </w:t>
      </w:r>
      <w:r w:rsidR="004146E0">
        <w:rPr>
          <w:rFonts w:ascii="Arial" w:eastAsia="Times New Roman" w:hAnsi="Arial" w:cs="Arial"/>
          <w:color w:val="000000"/>
          <w:kern w:val="1"/>
          <w:lang w:eastAsia="zh-CN" w:bidi="hi-IN"/>
        </w:rPr>
        <w:t>příkazce</w:t>
      </w:r>
      <w:r w:rsidR="00280BEF" w:rsidRPr="00484867">
        <w:rPr>
          <w:rFonts w:ascii="Arial" w:eastAsia="Times New Roman" w:hAnsi="Arial" w:cs="Arial"/>
          <w:color w:val="000000"/>
          <w:kern w:val="1"/>
          <w:lang w:eastAsia="zh-CN" w:bidi="hi-IN"/>
        </w:rPr>
        <w:t xml:space="preserve"> povinen uvést na Akceptačním protokol</w:t>
      </w:r>
      <w:r w:rsidR="007212A2">
        <w:rPr>
          <w:rFonts w:ascii="Arial" w:eastAsia="Times New Roman" w:hAnsi="Arial" w:cs="Arial"/>
          <w:color w:val="000000"/>
          <w:kern w:val="1"/>
          <w:lang w:eastAsia="zh-CN" w:bidi="hi-IN"/>
        </w:rPr>
        <w:t>u</w:t>
      </w:r>
      <w:r w:rsidR="00280BEF" w:rsidRPr="00484867">
        <w:rPr>
          <w:rFonts w:ascii="Arial" w:eastAsia="Times New Roman" w:hAnsi="Arial" w:cs="Arial"/>
          <w:color w:val="000000"/>
          <w:kern w:val="1"/>
          <w:lang w:eastAsia="zh-CN" w:bidi="hi-IN"/>
        </w:rPr>
        <w:t xml:space="preserve"> písemný seznam výhrad nebránících převzetí a sta</w:t>
      </w:r>
      <w:r>
        <w:rPr>
          <w:rFonts w:ascii="Arial" w:eastAsia="Times New Roman" w:hAnsi="Arial" w:cs="Arial"/>
          <w:color w:val="000000"/>
          <w:kern w:val="1"/>
          <w:lang w:eastAsia="zh-CN" w:bidi="hi-IN"/>
        </w:rPr>
        <w:t>novit termín jejich odstranění;</w:t>
      </w:r>
    </w:p>
    <w:p w14:paraId="3A2370A7" w14:textId="77777777" w:rsidR="00280BEF" w:rsidRDefault="00924647" w:rsidP="004146E0">
      <w:pPr>
        <w:widowControl w:val="0"/>
        <w:numPr>
          <w:ilvl w:val="0"/>
          <w:numId w:val="29"/>
        </w:numPr>
        <w:suppressAutoHyphens/>
        <w:spacing w:after="120"/>
        <w:jc w:val="both"/>
        <w:rPr>
          <w:rFonts w:ascii="Arial" w:eastAsia="Times New Roman" w:hAnsi="Arial" w:cs="Arial"/>
          <w:color w:val="000000"/>
          <w:kern w:val="1"/>
          <w:lang w:eastAsia="zh-CN" w:bidi="hi-IN"/>
        </w:rPr>
      </w:pPr>
      <w:r>
        <w:rPr>
          <w:rFonts w:ascii="Arial" w:eastAsia="Times New Roman" w:hAnsi="Arial" w:cs="Arial"/>
          <w:color w:val="000000"/>
          <w:kern w:val="1"/>
          <w:lang w:eastAsia="zh-CN" w:bidi="hi-IN"/>
        </w:rPr>
        <w:t>v</w:t>
      </w:r>
      <w:r w:rsidR="00280BEF">
        <w:rPr>
          <w:rFonts w:ascii="Arial" w:eastAsia="Times New Roman" w:hAnsi="Arial" w:cs="Arial"/>
          <w:color w:val="000000"/>
          <w:kern w:val="1"/>
          <w:lang w:eastAsia="zh-CN" w:bidi="hi-IN"/>
        </w:rPr>
        <w:t xml:space="preserve"> případě, že </w:t>
      </w:r>
      <w:r w:rsidR="004146E0">
        <w:rPr>
          <w:rFonts w:ascii="Arial" w:eastAsia="Times New Roman" w:hAnsi="Arial" w:cs="Arial"/>
          <w:color w:val="000000"/>
          <w:kern w:val="1"/>
          <w:lang w:eastAsia="zh-CN" w:bidi="hi-IN"/>
        </w:rPr>
        <w:t>příkazce</w:t>
      </w:r>
      <w:r w:rsidR="00280BEF" w:rsidRPr="006426A9">
        <w:rPr>
          <w:rFonts w:ascii="Arial" w:eastAsia="Times New Roman" w:hAnsi="Arial" w:cs="Arial"/>
          <w:color w:val="000000"/>
          <w:kern w:val="1"/>
          <w:lang w:eastAsia="zh-CN" w:bidi="hi-IN"/>
        </w:rPr>
        <w:t xml:space="preserve"> odmítne </w:t>
      </w:r>
      <w:r w:rsidR="00280BEF">
        <w:rPr>
          <w:rFonts w:ascii="Arial" w:eastAsia="Times New Roman" w:hAnsi="Arial" w:cs="Arial"/>
          <w:color w:val="000000"/>
          <w:kern w:val="1"/>
          <w:lang w:eastAsia="zh-CN" w:bidi="hi-IN"/>
        </w:rPr>
        <w:t>Výstup činnosti</w:t>
      </w:r>
      <w:r w:rsidR="00280BEF" w:rsidRPr="006426A9">
        <w:rPr>
          <w:rFonts w:ascii="Arial" w:eastAsia="Times New Roman" w:hAnsi="Arial" w:cs="Arial"/>
          <w:color w:val="000000"/>
          <w:kern w:val="1"/>
          <w:lang w:eastAsia="zh-CN" w:bidi="hi-IN"/>
        </w:rPr>
        <w:t xml:space="preserve"> </w:t>
      </w:r>
      <w:r w:rsidR="004146E0">
        <w:rPr>
          <w:rFonts w:ascii="Arial" w:eastAsia="Times New Roman" w:hAnsi="Arial" w:cs="Arial"/>
          <w:color w:val="000000"/>
          <w:kern w:val="1"/>
          <w:lang w:eastAsia="zh-CN" w:bidi="hi-IN"/>
        </w:rPr>
        <w:t>či Spis VZ akceptovat</w:t>
      </w:r>
      <w:r w:rsidR="00280BEF" w:rsidRPr="006426A9">
        <w:rPr>
          <w:rFonts w:ascii="Arial" w:eastAsia="Times New Roman" w:hAnsi="Arial" w:cs="Arial"/>
          <w:color w:val="000000"/>
          <w:kern w:val="1"/>
          <w:lang w:eastAsia="zh-CN" w:bidi="hi-IN"/>
        </w:rPr>
        <w:t xml:space="preserve"> </w:t>
      </w:r>
      <w:r w:rsidR="00280BEF">
        <w:rPr>
          <w:rFonts w:ascii="Arial" w:eastAsia="Times New Roman" w:hAnsi="Arial" w:cs="Arial"/>
          <w:color w:val="000000"/>
          <w:kern w:val="1"/>
          <w:lang w:eastAsia="zh-CN" w:bidi="hi-IN"/>
        </w:rPr>
        <w:t xml:space="preserve">z důvodu vad či chybějící části, vyhotoví </w:t>
      </w:r>
      <w:r w:rsidR="004146E0">
        <w:rPr>
          <w:rFonts w:ascii="Arial" w:eastAsia="Times New Roman" w:hAnsi="Arial" w:cs="Arial"/>
          <w:color w:val="000000"/>
          <w:kern w:val="1"/>
          <w:lang w:eastAsia="zh-CN" w:bidi="hi-IN"/>
        </w:rPr>
        <w:t>příkazce</w:t>
      </w:r>
      <w:r w:rsidR="00280BEF">
        <w:rPr>
          <w:rFonts w:ascii="Arial" w:eastAsia="Times New Roman" w:hAnsi="Arial" w:cs="Arial"/>
          <w:color w:val="000000"/>
          <w:kern w:val="1"/>
          <w:lang w:eastAsia="zh-CN" w:bidi="hi-IN"/>
        </w:rPr>
        <w:t xml:space="preserve"> </w:t>
      </w:r>
      <w:r w:rsidR="00280BEF" w:rsidRPr="00484867">
        <w:rPr>
          <w:rFonts w:ascii="Arial" w:eastAsia="Times New Roman" w:hAnsi="Arial" w:cs="Arial"/>
          <w:color w:val="000000"/>
          <w:kern w:val="1"/>
          <w:lang w:eastAsia="zh-CN" w:bidi="hi-IN"/>
        </w:rPr>
        <w:t xml:space="preserve">písemný </w:t>
      </w:r>
      <w:r w:rsidR="00280BEF" w:rsidRPr="00484867">
        <w:rPr>
          <w:rFonts w:ascii="Arial" w:eastAsia="Times New Roman" w:hAnsi="Arial" w:cs="Arial"/>
          <w:b/>
          <w:color w:val="000000"/>
          <w:kern w:val="1"/>
          <w:lang w:eastAsia="zh-CN" w:bidi="hi-IN"/>
        </w:rPr>
        <w:t xml:space="preserve">zápis o </w:t>
      </w:r>
      <w:r w:rsidR="004146E0">
        <w:rPr>
          <w:rFonts w:ascii="Arial" w:eastAsia="Times New Roman" w:hAnsi="Arial" w:cs="Arial"/>
          <w:b/>
          <w:color w:val="000000"/>
          <w:kern w:val="1"/>
          <w:lang w:eastAsia="zh-CN" w:bidi="hi-IN"/>
        </w:rPr>
        <w:t>neakceptaci</w:t>
      </w:r>
      <w:r w:rsidR="00280BEF" w:rsidRPr="00484867">
        <w:rPr>
          <w:rFonts w:ascii="Arial" w:eastAsia="Times New Roman" w:hAnsi="Arial" w:cs="Arial"/>
          <w:b/>
          <w:color w:val="000000"/>
          <w:kern w:val="1"/>
          <w:lang w:eastAsia="zh-CN" w:bidi="hi-IN"/>
        </w:rPr>
        <w:t xml:space="preserve"> Výstupu činnosti</w:t>
      </w:r>
      <w:r>
        <w:rPr>
          <w:rFonts w:ascii="Arial" w:eastAsia="Times New Roman" w:hAnsi="Arial" w:cs="Arial"/>
          <w:b/>
          <w:color w:val="000000"/>
          <w:kern w:val="1"/>
          <w:lang w:eastAsia="zh-CN" w:bidi="hi-IN"/>
        </w:rPr>
        <w:t>, pracovního výkazu</w:t>
      </w:r>
      <w:r w:rsidR="004146E0">
        <w:rPr>
          <w:rFonts w:ascii="Arial" w:eastAsia="Times New Roman" w:hAnsi="Arial" w:cs="Arial"/>
          <w:b/>
          <w:color w:val="000000"/>
          <w:kern w:val="1"/>
          <w:lang w:eastAsia="zh-CN" w:bidi="hi-IN"/>
        </w:rPr>
        <w:t xml:space="preserve"> či Spisu VZ</w:t>
      </w:r>
      <w:r w:rsidR="00280BEF" w:rsidRPr="00484867">
        <w:rPr>
          <w:rFonts w:ascii="Arial" w:eastAsia="Times New Roman" w:hAnsi="Arial" w:cs="Arial"/>
          <w:color w:val="000000"/>
          <w:kern w:val="1"/>
          <w:lang w:eastAsia="zh-CN" w:bidi="hi-IN"/>
        </w:rPr>
        <w:t xml:space="preserve">, kde uvede seznam nedostatků bránících </w:t>
      </w:r>
      <w:r w:rsidR="004146E0">
        <w:rPr>
          <w:rFonts w:ascii="Arial" w:eastAsia="Times New Roman" w:hAnsi="Arial" w:cs="Arial"/>
          <w:color w:val="000000"/>
          <w:kern w:val="1"/>
          <w:lang w:eastAsia="zh-CN" w:bidi="hi-IN"/>
        </w:rPr>
        <w:t>akceptaci</w:t>
      </w:r>
      <w:r w:rsidR="00280BEF" w:rsidRPr="00484867">
        <w:rPr>
          <w:rFonts w:ascii="Arial" w:eastAsia="Times New Roman" w:hAnsi="Arial" w:cs="Arial"/>
          <w:color w:val="000000"/>
          <w:kern w:val="1"/>
          <w:lang w:eastAsia="zh-CN" w:bidi="hi-IN"/>
        </w:rPr>
        <w:t xml:space="preserve"> </w:t>
      </w:r>
      <w:r w:rsidR="00280BEF">
        <w:rPr>
          <w:rFonts w:ascii="Arial" w:eastAsia="Times New Roman" w:hAnsi="Arial" w:cs="Arial"/>
          <w:color w:val="000000"/>
          <w:kern w:val="1"/>
          <w:lang w:eastAsia="zh-CN" w:bidi="hi-IN"/>
        </w:rPr>
        <w:t xml:space="preserve">Výstupu činnosti </w:t>
      </w:r>
      <w:r w:rsidR="004146E0">
        <w:rPr>
          <w:rFonts w:ascii="Arial" w:eastAsia="Times New Roman" w:hAnsi="Arial" w:cs="Arial"/>
          <w:color w:val="000000"/>
          <w:kern w:val="1"/>
          <w:lang w:eastAsia="zh-CN" w:bidi="hi-IN"/>
        </w:rPr>
        <w:t xml:space="preserve">či Spisu VZ </w:t>
      </w:r>
      <w:r w:rsidR="00280BEF" w:rsidRPr="006426A9">
        <w:rPr>
          <w:rFonts w:ascii="Arial" w:eastAsia="Times New Roman" w:hAnsi="Arial" w:cs="Arial"/>
          <w:color w:val="000000"/>
          <w:kern w:val="1"/>
          <w:lang w:eastAsia="zh-CN" w:bidi="hi-IN"/>
        </w:rPr>
        <w:t>včetně lhůt jejich odstranění</w:t>
      </w:r>
      <w:r w:rsidR="00280BEF" w:rsidRPr="00484867">
        <w:rPr>
          <w:rFonts w:ascii="Arial" w:eastAsia="Times New Roman" w:hAnsi="Arial" w:cs="Arial"/>
          <w:color w:val="000000"/>
          <w:kern w:val="1"/>
          <w:lang w:eastAsia="zh-CN" w:bidi="hi-IN"/>
        </w:rPr>
        <w:t>.</w:t>
      </w:r>
      <w:r w:rsidR="00280BEF">
        <w:rPr>
          <w:rFonts w:ascii="Arial" w:eastAsia="Times New Roman" w:hAnsi="Arial" w:cs="Arial"/>
          <w:color w:val="000000"/>
          <w:kern w:val="1"/>
          <w:lang w:eastAsia="zh-CN" w:bidi="hi-IN"/>
        </w:rPr>
        <w:t xml:space="preserve"> </w:t>
      </w:r>
      <w:r w:rsidR="00280BEF" w:rsidRPr="006426A9">
        <w:rPr>
          <w:rFonts w:ascii="Arial" w:eastAsia="Times New Roman" w:hAnsi="Arial" w:cs="Arial"/>
          <w:color w:val="000000"/>
          <w:kern w:val="1"/>
          <w:lang w:eastAsia="zh-CN" w:bidi="hi-IN"/>
        </w:rPr>
        <w:t xml:space="preserve">Nedojde-li mezi </w:t>
      </w:r>
      <w:r w:rsidR="004146E0">
        <w:rPr>
          <w:rFonts w:ascii="Arial" w:eastAsia="Times New Roman" w:hAnsi="Arial" w:cs="Arial"/>
          <w:color w:val="000000"/>
          <w:kern w:val="1"/>
          <w:lang w:eastAsia="zh-CN" w:bidi="hi-IN"/>
        </w:rPr>
        <w:t>s</w:t>
      </w:r>
      <w:r w:rsidR="00280BEF" w:rsidRPr="006426A9">
        <w:rPr>
          <w:rFonts w:ascii="Arial" w:eastAsia="Times New Roman" w:hAnsi="Arial" w:cs="Arial"/>
          <w:color w:val="000000"/>
          <w:kern w:val="1"/>
          <w:lang w:eastAsia="zh-CN" w:bidi="hi-IN"/>
        </w:rPr>
        <w:t>mluvními stranami k dohodě o termínu jejich odstranění, pak platí, že mus</w:t>
      </w:r>
      <w:r w:rsidR="00280BEF">
        <w:rPr>
          <w:rFonts w:ascii="Arial" w:eastAsia="Times New Roman" w:hAnsi="Arial" w:cs="Arial"/>
          <w:color w:val="000000"/>
          <w:kern w:val="1"/>
          <w:lang w:eastAsia="zh-CN" w:bidi="hi-IN"/>
        </w:rPr>
        <w:t xml:space="preserve">í být odstraněny nejpozději do </w:t>
      </w:r>
      <w:r w:rsidR="00280BEF" w:rsidRPr="006426A9">
        <w:rPr>
          <w:rFonts w:ascii="Arial" w:eastAsia="Times New Roman" w:hAnsi="Arial" w:cs="Arial"/>
          <w:b/>
          <w:color w:val="000000"/>
          <w:kern w:val="1"/>
          <w:lang w:eastAsia="zh-CN" w:bidi="hi-IN"/>
        </w:rPr>
        <w:t>5 pracovních dnů</w:t>
      </w:r>
      <w:r w:rsidR="00280BEF" w:rsidRPr="006426A9">
        <w:rPr>
          <w:rFonts w:ascii="Arial" w:eastAsia="Times New Roman" w:hAnsi="Arial" w:cs="Arial"/>
          <w:color w:val="000000"/>
          <w:kern w:val="1"/>
          <w:lang w:eastAsia="zh-CN" w:bidi="hi-IN"/>
        </w:rPr>
        <w:t xml:space="preserve"> ode dne vyhotovení </w:t>
      </w:r>
      <w:r w:rsidR="00280BEF" w:rsidRPr="00105B02">
        <w:rPr>
          <w:rFonts w:ascii="Arial" w:eastAsia="Times New Roman" w:hAnsi="Arial" w:cs="Arial"/>
          <w:color w:val="000000"/>
          <w:kern w:val="1"/>
          <w:lang w:eastAsia="zh-CN" w:bidi="hi-IN"/>
        </w:rPr>
        <w:t xml:space="preserve">a podepsání zápisu o </w:t>
      </w:r>
      <w:r w:rsidR="004146E0" w:rsidRPr="00105B02">
        <w:rPr>
          <w:rFonts w:ascii="Arial" w:eastAsia="Times New Roman" w:hAnsi="Arial" w:cs="Arial"/>
          <w:color w:val="000000"/>
          <w:kern w:val="1"/>
          <w:lang w:eastAsia="zh-CN" w:bidi="hi-IN"/>
        </w:rPr>
        <w:t xml:space="preserve">neakceptaci </w:t>
      </w:r>
      <w:r w:rsidR="00280BEF" w:rsidRPr="00105B02">
        <w:rPr>
          <w:rFonts w:ascii="Arial" w:eastAsia="Times New Roman" w:hAnsi="Arial" w:cs="Arial"/>
          <w:color w:val="000000"/>
          <w:kern w:val="1"/>
          <w:lang w:eastAsia="zh-CN" w:bidi="hi-IN"/>
        </w:rPr>
        <w:t>Výstupu činnosti</w:t>
      </w:r>
      <w:r w:rsidR="004146E0" w:rsidRPr="00105B02">
        <w:rPr>
          <w:rFonts w:ascii="Arial" w:eastAsia="Times New Roman" w:hAnsi="Arial" w:cs="Arial"/>
          <w:color w:val="000000"/>
          <w:kern w:val="1"/>
          <w:lang w:eastAsia="zh-CN" w:bidi="hi-IN"/>
        </w:rPr>
        <w:t xml:space="preserve"> či Spisu VZ</w:t>
      </w:r>
      <w:r w:rsidR="00280BEF" w:rsidRPr="00105B02">
        <w:rPr>
          <w:rFonts w:ascii="Arial" w:eastAsia="Times New Roman" w:hAnsi="Arial" w:cs="Arial"/>
          <w:color w:val="000000"/>
          <w:kern w:val="1"/>
          <w:lang w:eastAsia="zh-CN" w:bidi="hi-IN"/>
        </w:rPr>
        <w:t xml:space="preserve">. Zápis podepíší </w:t>
      </w:r>
      <w:r w:rsidR="00105B02" w:rsidRPr="00105B02">
        <w:rPr>
          <w:rFonts w:ascii="Arial" w:hAnsi="Arial" w:cs="Arial"/>
        </w:rPr>
        <w:t xml:space="preserve">zmocněnci </w:t>
      </w:r>
      <w:r w:rsidR="00105B02" w:rsidRPr="00105B02">
        <w:rPr>
          <w:rFonts w:ascii="Arial" w:eastAsia="Times New Roman" w:hAnsi="Arial" w:cs="Arial"/>
          <w:color w:val="000000"/>
          <w:kern w:val="1"/>
          <w:lang w:eastAsia="zh-CN" w:bidi="hi-IN"/>
        </w:rPr>
        <w:t xml:space="preserve">obou smluvních stran </w:t>
      </w:r>
      <w:r w:rsidR="00105B02" w:rsidRPr="00105B02">
        <w:rPr>
          <w:rFonts w:ascii="Arial" w:hAnsi="Arial" w:cs="Arial"/>
        </w:rPr>
        <w:t>pro jednání věcná a technická</w:t>
      </w:r>
      <w:r w:rsidR="00280BEF" w:rsidRPr="00105B02">
        <w:rPr>
          <w:rFonts w:ascii="Arial" w:eastAsia="Times New Roman" w:hAnsi="Arial" w:cs="Arial"/>
          <w:color w:val="000000"/>
          <w:kern w:val="1"/>
          <w:lang w:eastAsia="zh-CN" w:bidi="hi-IN"/>
        </w:rPr>
        <w:t>.</w:t>
      </w:r>
    </w:p>
    <w:p w14:paraId="76917DCD" w14:textId="77777777" w:rsidR="002B2DAA" w:rsidRPr="008B170B" w:rsidRDefault="002B2DAA" w:rsidP="002B2DAA">
      <w:pPr>
        <w:pStyle w:val="Prohlen"/>
        <w:keepNext/>
        <w:widowControl/>
        <w:spacing w:before="480" w:after="120" w:line="276" w:lineRule="auto"/>
        <w:rPr>
          <w:rFonts w:ascii="Arial" w:hAnsi="Arial" w:cs="Arial"/>
          <w:sz w:val="22"/>
          <w:szCs w:val="22"/>
        </w:rPr>
      </w:pPr>
      <w:r w:rsidRPr="008B170B">
        <w:rPr>
          <w:rFonts w:ascii="Arial" w:hAnsi="Arial" w:cs="Arial"/>
          <w:sz w:val="22"/>
          <w:szCs w:val="22"/>
        </w:rPr>
        <w:t>V</w:t>
      </w:r>
      <w:r w:rsidR="00D66281">
        <w:rPr>
          <w:rFonts w:ascii="Arial" w:hAnsi="Arial" w:cs="Arial"/>
          <w:sz w:val="22"/>
          <w:szCs w:val="22"/>
        </w:rPr>
        <w:t>I</w:t>
      </w:r>
      <w:r w:rsidRPr="008B170B">
        <w:rPr>
          <w:rFonts w:ascii="Arial" w:hAnsi="Arial" w:cs="Arial"/>
          <w:sz w:val="22"/>
          <w:szCs w:val="22"/>
        </w:rPr>
        <w:t xml:space="preserve">I. OCHRANA </w:t>
      </w:r>
      <w:r w:rsidR="0065564C">
        <w:rPr>
          <w:rFonts w:ascii="Arial" w:hAnsi="Arial" w:cs="Arial"/>
          <w:sz w:val="22"/>
          <w:szCs w:val="22"/>
        </w:rPr>
        <w:t>A B</w:t>
      </w:r>
      <w:r w:rsidR="00070FC9">
        <w:rPr>
          <w:rFonts w:ascii="Arial" w:hAnsi="Arial" w:cs="Arial"/>
          <w:sz w:val="22"/>
          <w:szCs w:val="22"/>
        </w:rPr>
        <w:t xml:space="preserve">EZPEČNOST </w:t>
      </w:r>
      <w:r w:rsidRPr="008B170B">
        <w:rPr>
          <w:rFonts w:ascii="Arial" w:hAnsi="Arial" w:cs="Arial"/>
          <w:sz w:val="22"/>
          <w:szCs w:val="22"/>
        </w:rPr>
        <w:t xml:space="preserve">INFORMACÍ </w:t>
      </w:r>
    </w:p>
    <w:p w14:paraId="469417C9" w14:textId="77777777" w:rsidR="0079681A" w:rsidRPr="008B170B" w:rsidRDefault="0079681A" w:rsidP="00B870CF">
      <w:pPr>
        <w:widowControl w:val="0"/>
        <w:numPr>
          <w:ilvl w:val="0"/>
          <w:numId w:val="10"/>
        </w:numPr>
        <w:suppressAutoHyphens/>
        <w:spacing w:after="120"/>
        <w:ind w:left="426" w:hanging="426"/>
        <w:jc w:val="both"/>
        <w:rPr>
          <w:rFonts w:ascii="Arial" w:hAnsi="Arial" w:cs="Arial"/>
        </w:rPr>
      </w:pPr>
      <w:r w:rsidRPr="008B170B">
        <w:rPr>
          <w:rFonts w:ascii="Arial" w:hAnsi="Arial" w:cs="Arial"/>
        </w:rPr>
        <w:t xml:space="preserve">Smluvní strany nejsou oprávněny zpřístupnit třetí osobě neveřejné informace, které získaly či získají při vzájemné spolupráci, jakož i informace spojené s vytvořením a obsahem Smlouvy. To neplatí, mají-li být za účelem plnění Smlouvy potřebné informace zpřístupněny zaměstnancům </w:t>
      </w:r>
      <w:r w:rsidRPr="008B170B">
        <w:rPr>
          <w:rFonts w:ascii="Arial" w:eastAsia="DejaVu Sans" w:hAnsi="Arial" w:cs="Arial"/>
          <w:kern w:val="1"/>
          <w:lang w:eastAsia="zh-CN" w:bidi="hi-IN"/>
        </w:rPr>
        <w:t>smluvních</w:t>
      </w:r>
      <w:r w:rsidRPr="008B170B">
        <w:rPr>
          <w:rFonts w:ascii="Arial" w:hAnsi="Arial" w:cs="Arial"/>
        </w:rPr>
        <w:t xml:space="preserve"> stran nebo dalším osobám (zpracovatelům informací), kteří se podílejí na plnění dle Smlouvy, a to za stejných podmínek, jaké jsou stanoveny smluvním stranám v tomto článku, a vždy jen v rozsahu zcela nezbytně nutném pro řádné plnění Smlouvy.</w:t>
      </w:r>
    </w:p>
    <w:p w14:paraId="3A614CAB" w14:textId="77777777" w:rsidR="0079681A" w:rsidRPr="008B170B" w:rsidRDefault="0079681A" w:rsidP="00B870CF">
      <w:pPr>
        <w:widowControl w:val="0"/>
        <w:numPr>
          <w:ilvl w:val="0"/>
          <w:numId w:val="10"/>
        </w:numPr>
        <w:suppressAutoHyphens/>
        <w:spacing w:after="120"/>
        <w:ind w:left="426" w:hanging="426"/>
        <w:jc w:val="both"/>
        <w:rPr>
          <w:rFonts w:ascii="Arial" w:hAnsi="Arial" w:cs="Arial"/>
        </w:rPr>
      </w:pPr>
      <w:r w:rsidRPr="008B170B">
        <w:rPr>
          <w:rFonts w:ascii="Arial" w:hAnsi="Arial" w:cs="Arial"/>
        </w:rPr>
        <w:t xml:space="preserve">Smluvní strany jsou povinny zabezpečit, že povinnosti vyplývající z tohoto článku budou dodržovány všemi osobami, které se s neveřejnými informacemi seznámily dle předchozího odstavce. Porušení závazku mlčenlivosti ze strany těchto osob je </w:t>
      </w:r>
      <w:r w:rsidRPr="008B170B">
        <w:rPr>
          <w:rFonts w:ascii="Arial" w:eastAsia="DejaVu Sans" w:hAnsi="Arial" w:cs="Arial"/>
          <w:kern w:val="1"/>
          <w:lang w:eastAsia="zh-CN" w:bidi="hi-IN"/>
        </w:rPr>
        <w:t>považováno</w:t>
      </w:r>
      <w:r w:rsidRPr="008B170B">
        <w:rPr>
          <w:rFonts w:ascii="Arial" w:hAnsi="Arial" w:cs="Arial"/>
        </w:rPr>
        <w:t xml:space="preserve"> za porušení způsobené smluvní stranou, která jim neveřejné informace poskytla.</w:t>
      </w:r>
    </w:p>
    <w:p w14:paraId="41C6FD02" w14:textId="77777777" w:rsidR="0079681A" w:rsidRPr="008B170B" w:rsidRDefault="0079681A" w:rsidP="00B870CF">
      <w:pPr>
        <w:widowControl w:val="0"/>
        <w:numPr>
          <w:ilvl w:val="0"/>
          <w:numId w:val="10"/>
        </w:numPr>
        <w:suppressAutoHyphens/>
        <w:spacing w:after="120"/>
        <w:ind w:left="426" w:hanging="426"/>
        <w:jc w:val="both"/>
        <w:rPr>
          <w:rFonts w:ascii="Arial" w:hAnsi="Arial" w:cs="Arial"/>
        </w:rPr>
      </w:pPr>
      <w:r w:rsidRPr="008B170B">
        <w:rPr>
          <w:rFonts w:ascii="Arial" w:hAnsi="Arial" w:cs="Arial"/>
        </w:rPr>
        <w:t xml:space="preserve">Za neveřejné informace jsou považovány veškeré informace vzájemně poskytnuté v písemné, ústní, vizuální, elektronické nebo jiné formě, jakož i know-how, které mají </w:t>
      </w:r>
      <w:r w:rsidRPr="008B170B">
        <w:rPr>
          <w:rFonts w:ascii="Arial" w:eastAsia="DejaVu Sans" w:hAnsi="Arial" w:cs="Arial"/>
          <w:kern w:val="1"/>
          <w:lang w:eastAsia="zh-CN" w:bidi="hi-IN"/>
        </w:rPr>
        <w:t>skutečnou</w:t>
      </w:r>
      <w:r w:rsidRPr="008B170B">
        <w:rPr>
          <w:rFonts w:ascii="Arial" w:hAnsi="Arial" w:cs="Arial"/>
        </w:rPr>
        <w:t xml:space="preserve"> nebo alespoň potenciální hodnotu a které nejsou v příslušných obchodních kruzích běžně dostupné, a dále informace, které jsou písemně označeny jako diskrétní (zkratka "DIS") nebo u kterých se z povahy věci dá předpokládat, že se jedná o informace neveřejné.</w:t>
      </w:r>
    </w:p>
    <w:p w14:paraId="09E51B1C" w14:textId="77777777" w:rsidR="0079681A" w:rsidRPr="008B170B" w:rsidRDefault="0079681A" w:rsidP="00B870CF">
      <w:pPr>
        <w:widowControl w:val="0"/>
        <w:numPr>
          <w:ilvl w:val="0"/>
          <w:numId w:val="10"/>
        </w:numPr>
        <w:suppressAutoHyphens/>
        <w:spacing w:after="120"/>
        <w:ind w:left="426" w:hanging="426"/>
        <w:jc w:val="both"/>
        <w:rPr>
          <w:rFonts w:ascii="Arial" w:hAnsi="Arial" w:cs="Arial"/>
        </w:rPr>
      </w:pPr>
      <w:r w:rsidRPr="008B170B">
        <w:rPr>
          <w:rFonts w:ascii="Arial" w:hAnsi="Arial" w:cs="Arial"/>
        </w:rPr>
        <w:t>Smluvní strany se zavazují, že pokud v rámci vzájemné spolupráce přijdou do styku s osobními údaji či zvláštní kategorií osobních údajů ve smyslu Nařízení Evropského parlamentu a Rady (EU) 2016/679 ze dne 27. dubna 2016 o ochraně fyzických osob v souvislosti se zpracováním osobních údajů a o volném pohybu těchto údajů a o zrušení směrnice 95/46/ES (obecné nařízení o ochraně osobních údajů) a zákona č. 110/2019 Sb., o zpracování osobních údajů, učiní veškerá opatření, aby nedošlo k neoprávněnému nebo nahodilému přístupu k těmto údajům, k jejich změně, zničení či ztrátě, neoprávněným přenosům, k jinému neoprávněnému zpracování, jakož i k jejich jinému zneužití.</w:t>
      </w:r>
    </w:p>
    <w:p w14:paraId="354DAB6F" w14:textId="77777777" w:rsidR="0079681A" w:rsidRPr="008B170B" w:rsidRDefault="0079681A" w:rsidP="00B870CF">
      <w:pPr>
        <w:widowControl w:val="0"/>
        <w:numPr>
          <w:ilvl w:val="0"/>
          <w:numId w:val="10"/>
        </w:numPr>
        <w:suppressAutoHyphens/>
        <w:spacing w:after="120"/>
        <w:ind w:left="426" w:hanging="426"/>
        <w:jc w:val="both"/>
        <w:rPr>
          <w:rFonts w:ascii="Arial" w:hAnsi="Arial" w:cs="Arial"/>
        </w:rPr>
      </w:pPr>
      <w:r w:rsidRPr="008B170B">
        <w:rPr>
          <w:rFonts w:ascii="Arial" w:hAnsi="Arial" w:cs="Arial"/>
        </w:rPr>
        <w:t xml:space="preserve">V </w:t>
      </w:r>
      <w:r w:rsidRPr="008B170B">
        <w:rPr>
          <w:rFonts w:ascii="Arial" w:eastAsia="DejaVu Sans" w:hAnsi="Arial" w:cs="Arial"/>
          <w:kern w:val="1"/>
          <w:lang w:eastAsia="zh-CN" w:bidi="hi-IN"/>
        </w:rPr>
        <w:t>této</w:t>
      </w:r>
      <w:r w:rsidRPr="008B170B">
        <w:rPr>
          <w:rFonts w:ascii="Arial" w:hAnsi="Arial" w:cs="Arial"/>
        </w:rPr>
        <w:t xml:space="preserve"> souvislosti se smluvní strany zejména zavazují:</w:t>
      </w:r>
    </w:p>
    <w:p w14:paraId="7FB685E1" w14:textId="77777777" w:rsidR="0079681A" w:rsidRPr="008B170B" w:rsidRDefault="0079681A" w:rsidP="00B870CF">
      <w:pPr>
        <w:pStyle w:val="Styl"/>
        <w:widowControl w:val="0"/>
        <w:numPr>
          <w:ilvl w:val="0"/>
          <w:numId w:val="11"/>
        </w:numPr>
        <w:suppressAutoHyphens w:val="0"/>
        <w:overflowPunct/>
        <w:autoSpaceDN w:val="0"/>
        <w:adjustRightInd w:val="0"/>
        <w:spacing w:after="120" w:line="276" w:lineRule="auto"/>
        <w:ind w:left="720" w:right="6" w:hanging="360"/>
        <w:contextualSpacing/>
        <w:jc w:val="both"/>
        <w:textAlignment w:val="auto"/>
        <w:rPr>
          <w:rFonts w:ascii="Arial" w:hAnsi="Arial" w:cs="Arial"/>
          <w:sz w:val="22"/>
          <w:szCs w:val="22"/>
        </w:rPr>
      </w:pPr>
      <w:r w:rsidRPr="008B170B">
        <w:rPr>
          <w:rFonts w:ascii="Arial" w:hAnsi="Arial" w:cs="Arial"/>
          <w:sz w:val="22"/>
          <w:szCs w:val="22"/>
        </w:rPr>
        <w:t>nesdělit neveřejné informace třetím osobám;</w:t>
      </w:r>
    </w:p>
    <w:p w14:paraId="183B10A9" w14:textId="77777777" w:rsidR="0079681A" w:rsidRPr="008B170B" w:rsidRDefault="0079681A" w:rsidP="00B870CF">
      <w:pPr>
        <w:pStyle w:val="Styl"/>
        <w:widowControl w:val="0"/>
        <w:numPr>
          <w:ilvl w:val="0"/>
          <w:numId w:val="11"/>
        </w:numPr>
        <w:suppressAutoHyphens w:val="0"/>
        <w:overflowPunct/>
        <w:autoSpaceDN w:val="0"/>
        <w:adjustRightInd w:val="0"/>
        <w:spacing w:after="120" w:line="276" w:lineRule="auto"/>
        <w:ind w:left="720" w:right="6" w:hanging="360"/>
        <w:contextualSpacing/>
        <w:jc w:val="both"/>
        <w:textAlignment w:val="auto"/>
        <w:rPr>
          <w:rFonts w:ascii="Arial" w:hAnsi="Arial" w:cs="Arial"/>
          <w:sz w:val="22"/>
          <w:szCs w:val="22"/>
        </w:rPr>
      </w:pPr>
      <w:r w:rsidRPr="008B170B">
        <w:rPr>
          <w:rFonts w:ascii="Arial" w:hAnsi="Arial" w:cs="Arial"/>
          <w:sz w:val="22"/>
          <w:szCs w:val="22"/>
        </w:rPr>
        <w:t>zajistit, aby neveřejné informace nebyly zpřístupněny třetím osobám;</w:t>
      </w:r>
    </w:p>
    <w:p w14:paraId="2CFAEA0E" w14:textId="77777777" w:rsidR="0079681A" w:rsidRPr="008B170B" w:rsidRDefault="0079681A" w:rsidP="00B870CF">
      <w:pPr>
        <w:pStyle w:val="Styl"/>
        <w:widowControl w:val="0"/>
        <w:numPr>
          <w:ilvl w:val="0"/>
          <w:numId w:val="11"/>
        </w:numPr>
        <w:suppressAutoHyphens w:val="0"/>
        <w:overflowPunct/>
        <w:autoSpaceDN w:val="0"/>
        <w:adjustRightInd w:val="0"/>
        <w:spacing w:after="120" w:line="276" w:lineRule="auto"/>
        <w:ind w:left="720" w:hanging="360"/>
        <w:jc w:val="both"/>
        <w:textAlignment w:val="auto"/>
        <w:rPr>
          <w:rFonts w:ascii="Arial" w:hAnsi="Arial" w:cs="Arial"/>
          <w:sz w:val="22"/>
          <w:szCs w:val="22"/>
        </w:rPr>
      </w:pPr>
      <w:r w:rsidRPr="008B170B">
        <w:rPr>
          <w:rFonts w:ascii="Arial" w:hAnsi="Arial" w:cs="Arial"/>
          <w:sz w:val="22"/>
          <w:szCs w:val="22"/>
        </w:rPr>
        <w:t>zabezpečit data či údaje v jakékoli formě, včetně jejich kopií, obsahující neveřejné informace, před zneužitím třetími osobami a zajistit proti ztrátě.</w:t>
      </w:r>
    </w:p>
    <w:p w14:paraId="30F1D994" w14:textId="77777777" w:rsidR="0079681A" w:rsidRPr="008B170B" w:rsidRDefault="0079681A" w:rsidP="00B870CF">
      <w:pPr>
        <w:widowControl w:val="0"/>
        <w:numPr>
          <w:ilvl w:val="0"/>
          <w:numId w:val="10"/>
        </w:numPr>
        <w:suppressAutoHyphens/>
        <w:spacing w:after="120"/>
        <w:ind w:left="426" w:hanging="426"/>
        <w:jc w:val="both"/>
        <w:rPr>
          <w:rFonts w:ascii="Arial" w:hAnsi="Arial" w:cs="Arial"/>
        </w:rPr>
      </w:pPr>
      <w:r w:rsidRPr="008B170B">
        <w:rPr>
          <w:rFonts w:ascii="Arial" w:hAnsi="Arial" w:cs="Arial"/>
        </w:rPr>
        <w:t>Ochrana neveřejných informací se nevztahuje zejména na případy, kdy:</w:t>
      </w:r>
    </w:p>
    <w:p w14:paraId="4934C8F9" w14:textId="77777777" w:rsidR="0079681A" w:rsidRPr="008B170B" w:rsidRDefault="0079681A" w:rsidP="00B870CF">
      <w:pPr>
        <w:pStyle w:val="Styl"/>
        <w:widowControl w:val="0"/>
        <w:numPr>
          <w:ilvl w:val="0"/>
          <w:numId w:val="12"/>
        </w:numPr>
        <w:suppressAutoHyphens w:val="0"/>
        <w:overflowPunct/>
        <w:autoSpaceDN w:val="0"/>
        <w:adjustRightInd w:val="0"/>
        <w:spacing w:after="120" w:line="276" w:lineRule="auto"/>
        <w:ind w:left="1080" w:right="6" w:hanging="360"/>
        <w:contextualSpacing/>
        <w:jc w:val="both"/>
        <w:textAlignment w:val="auto"/>
        <w:rPr>
          <w:rFonts w:ascii="Arial" w:hAnsi="Arial" w:cs="Arial"/>
          <w:sz w:val="22"/>
          <w:szCs w:val="22"/>
        </w:rPr>
      </w:pPr>
      <w:r w:rsidRPr="008B170B">
        <w:rPr>
          <w:rFonts w:ascii="Arial" w:hAnsi="Arial" w:cs="Arial"/>
          <w:sz w:val="22"/>
          <w:szCs w:val="22"/>
        </w:rPr>
        <w:t>smluvní strana prokáže, že je daná informace veřejně dostupná, aniž by tuto dostupnost sama způsobila;</w:t>
      </w:r>
    </w:p>
    <w:p w14:paraId="090ED9DE" w14:textId="77777777" w:rsidR="0079681A" w:rsidRPr="008B170B" w:rsidRDefault="0079681A" w:rsidP="00B870CF">
      <w:pPr>
        <w:pStyle w:val="Styl"/>
        <w:widowControl w:val="0"/>
        <w:numPr>
          <w:ilvl w:val="0"/>
          <w:numId w:val="12"/>
        </w:numPr>
        <w:suppressAutoHyphens w:val="0"/>
        <w:overflowPunct/>
        <w:autoSpaceDN w:val="0"/>
        <w:adjustRightInd w:val="0"/>
        <w:spacing w:after="120" w:line="276" w:lineRule="auto"/>
        <w:ind w:left="1080" w:right="6" w:hanging="360"/>
        <w:contextualSpacing/>
        <w:jc w:val="both"/>
        <w:textAlignment w:val="auto"/>
        <w:rPr>
          <w:rFonts w:ascii="Arial" w:hAnsi="Arial" w:cs="Arial"/>
          <w:sz w:val="22"/>
          <w:szCs w:val="22"/>
        </w:rPr>
      </w:pPr>
      <w:r w:rsidRPr="008B170B">
        <w:rPr>
          <w:rFonts w:ascii="Arial" w:hAnsi="Arial" w:cs="Arial"/>
          <w:sz w:val="22"/>
          <w:szCs w:val="22"/>
        </w:rPr>
        <w:t>smluvní strana prokáže, že měla danou informaci k dispozici ještě před datem zpřístupnění druhou stranou a že ji nenabyla v rozporu se zákonem;</w:t>
      </w:r>
    </w:p>
    <w:p w14:paraId="19C8D239" w14:textId="77777777" w:rsidR="0079681A" w:rsidRPr="008B170B" w:rsidRDefault="0079681A" w:rsidP="00B870CF">
      <w:pPr>
        <w:pStyle w:val="Styl"/>
        <w:widowControl w:val="0"/>
        <w:numPr>
          <w:ilvl w:val="0"/>
          <w:numId w:val="12"/>
        </w:numPr>
        <w:suppressAutoHyphens w:val="0"/>
        <w:overflowPunct/>
        <w:autoSpaceDN w:val="0"/>
        <w:adjustRightInd w:val="0"/>
        <w:spacing w:after="120" w:line="276" w:lineRule="auto"/>
        <w:ind w:left="1080" w:right="6" w:hanging="360"/>
        <w:contextualSpacing/>
        <w:jc w:val="both"/>
        <w:textAlignment w:val="auto"/>
        <w:rPr>
          <w:rFonts w:ascii="Arial" w:hAnsi="Arial" w:cs="Arial"/>
          <w:sz w:val="22"/>
          <w:szCs w:val="22"/>
        </w:rPr>
      </w:pPr>
      <w:r w:rsidRPr="008B170B">
        <w:rPr>
          <w:rFonts w:ascii="Arial" w:hAnsi="Arial" w:cs="Arial"/>
          <w:sz w:val="22"/>
          <w:szCs w:val="22"/>
        </w:rPr>
        <w:t>smluvní strana obdrží od druhé strany písemný souhlas zpřístupňovat dále danou informaci;</w:t>
      </w:r>
    </w:p>
    <w:p w14:paraId="48358D81" w14:textId="77777777" w:rsidR="0079681A" w:rsidRPr="008B170B" w:rsidRDefault="0079681A" w:rsidP="00B870CF">
      <w:pPr>
        <w:pStyle w:val="Styl"/>
        <w:widowControl w:val="0"/>
        <w:numPr>
          <w:ilvl w:val="0"/>
          <w:numId w:val="12"/>
        </w:numPr>
        <w:suppressAutoHyphens w:val="0"/>
        <w:overflowPunct/>
        <w:autoSpaceDN w:val="0"/>
        <w:adjustRightInd w:val="0"/>
        <w:spacing w:after="120" w:line="276" w:lineRule="auto"/>
        <w:ind w:left="1080" w:right="6" w:hanging="360"/>
        <w:contextualSpacing/>
        <w:jc w:val="both"/>
        <w:textAlignment w:val="auto"/>
        <w:rPr>
          <w:rFonts w:ascii="Arial" w:hAnsi="Arial" w:cs="Arial"/>
          <w:sz w:val="22"/>
          <w:szCs w:val="22"/>
        </w:rPr>
      </w:pPr>
      <w:r w:rsidRPr="008B170B">
        <w:rPr>
          <w:rFonts w:ascii="Arial" w:hAnsi="Arial" w:cs="Arial"/>
          <w:sz w:val="22"/>
          <w:szCs w:val="22"/>
        </w:rPr>
        <w:t>je zpřístupnění dané informace vyžadováno zákonem nebo závazným rozhodnutím příslušného orgánu státní správy či samosprávy;</w:t>
      </w:r>
    </w:p>
    <w:p w14:paraId="49825B90" w14:textId="77777777" w:rsidR="0079681A" w:rsidRPr="008B170B" w:rsidRDefault="0079681A" w:rsidP="00B870CF">
      <w:pPr>
        <w:pStyle w:val="Styl"/>
        <w:widowControl w:val="0"/>
        <w:numPr>
          <w:ilvl w:val="0"/>
          <w:numId w:val="12"/>
        </w:numPr>
        <w:suppressAutoHyphens w:val="0"/>
        <w:overflowPunct/>
        <w:autoSpaceDN w:val="0"/>
        <w:adjustRightInd w:val="0"/>
        <w:spacing w:after="120" w:line="276" w:lineRule="auto"/>
        <w:ind w:left="1080" w:right="5" w:hanging="360"/>
        <w:jc w:val="both"/>
        <w:textAlignment w:val="auto"/>
        <w:rPr>
          <w:rFonts w:ascii="Arial" w:hAnsi="Arial" w:cs="Arial"/>
          <w:sz w:val="22"/>
          <w:szCs w:val="22"/>
        </w:rPr>
      </w:pPr>
      <w:r w:rsidRPr="008B170B">
        <w:rPr>
          <w:rFonts w:ascii="Arial" w:hAnsi="Arial" w:cs="Arial"/>
          <w:sz w:val="22"/>
          <w:szCs w:val="22"/>
        </w:rPr>
        <w:t>auditor provádí u některé ze smluvních stran audit na základě oprávnění vyplývajícího z příslušných právních předpisů.</w:t>
      </w:r>
    </w:p>
    <w:p w14:paraId="28FF8B04" w14:textId="77777777" w:rsidR="0079681A" w:rsidRPr="008B170B" w:rsidRDefault="0079681A" w:rsidP="00B870CF">
      <w:pPr>
        <w:widowControl w:val="0"/>
        <w:numPr>
          <w:ilvl w:val="0"/>
          <w:numId w:val="10"/>
        </w:numPr>
        <w:suppressAutoHyphens/>
        <w:spacing w:after="120"/>
        <w:ind w:left="426" w:hanging="426"/>
        <w:jc w:val="both"/>
        <w:rPr>
          <w:rFonts w:ascii="Arial" w:hAnsi="Arial" w:cs="Arial"/>
        </w:rPr>
      </w:pPr>
      <w:r w:rsidRPr="008B170B">
        <w:rPr>
          <w:rFonts w:ascii="Arial" w:hAnsi="Arial" w:cs="Arial"/>
        </w:rPr>
        <w:t>Smluvní strany se zavazují na žádost druhé smluvní strany:</w:t>
      </w:r>
    </w:p>
    <w:p w14:paraId="6E84DAE9" w14:textId="77777777" w:rsidR="0079681A" w:rsidRPr="008B170B" w:rsidRDefault="0079681A" w:rsidP="00B870CF">
      <w:pPr>
        <w:pStyle w:val="Styl"/>
        <w:widowControl w:val="0"/>
        <w:numPr>
          <w:ilvl w:val="0"/>
          <w:numId w:val="13"/>
        </w:numPr>
        <w:tabs>
          <w:tab w:val="clear" w:pos="567"/>
        </w:tabs>
        <w:suppressAutoHyphens w:val="0"/>
        <w:overflowPunct/>
        <w:autoSpaceDN w:val="0"/>
        <w:adjustRightInd w:val="0"/>
        <w:spacing w:after="120" w:line="276" w:lineRule="auto"/>
        <w:ind w:left="1135" w:right="6" w:hanging="284"/>
        <w:contextualSpacing/>
        <w:jc w:val="both"/>
        <w:textAlignment w:val="auto"/>
        <w:rPr>
          <w:rFonts w:ascii="Arial" w:hAnsi="Arial" w:cs="Arial"/>
          <w:sz w:val="22"/>
          <w:szCs w:val="22"/>
        </w:rPr>
      </w:pPr>
      <w:r w:rsidRPr="008B170B">
        <w:rPr>
          <w:rFonts w:ascii="Arial" w:hAnsi="Arial" w:cs="Arial"/>
          <w:sz w:val="22"/>
          <w:szCs w:val="22"/>
        </w:rPr>
        <w:t>vrátit všechny neveřejné informace, které byly předány „hmotnou formou“ (zejména písemně či elektronicky), a jakékoliv další materiály obsahující nebo odvozující neveřejné informace;</w:t>
      </w:r>
    </w:p>
    <w:p w14:paraId="79CF2144" w14:textId="77777777" w:rsidR="0079681A" w:rsidRPr="008B170B" w:rsidRDefault="0079681A" w:rsidP="00B870CF">
      <w:pPr>
        <w:pStyle w:val="Styl"/>
        <w:widowControl w:val="0"/>
        <w:numPr>
          <w:ilvl w:val="0"/>
          <w:numId w:val="13"/>
        </w:numPr>
        <w:tabs>
          <w:tab w:val="clear" w:pos="567"/>
        </w:tabs>
        <w:suppressAutoHyphens w:val="0"/>
        <w:overflowPunct/>
        <w:autoSpaceDN w:val="0"/>
        <w:adjustRightInd w:val="0"/>
        <w:spacing w:after="120" w:line="276" w:lineRule="auto"/>
        <w:ind w:left="1135" w:right="6" w:hanging="284"/>
        <w:contextualSpacing/>
        <w:jc w:val="both"/>
        <w:textAlignment w:val="auto"/>
        <w:rPr>
          <w:rFonts w:ascii="Arial" w:hAnsi="Arial" w:cs="Arial"/>
          <w:sz w:val="22"/>
          <w:szCs w:val="22"/>
        </w:rPr>
      </w:pPr>
      <w:r w:rsidRPr="008B170B">
        <w:rPr>
          <w:rFonts w:ascii="Arial" w:hAnsi="Arial" w:cs="Arial"/>
          <w:sz w:val="22"/>
          <w:szCs w:val="22"/>
        </w:rPr>
        <w:t>vrátit či zničit kopie, výpisy nebo jiné celkové nebo částečné reprodukce či záznamy neveřejných informací;</w:t>
      </w:r>
    </w:p>
    <w:p w14:paraId="1A3C1B07" w14:textId="77777777" w:rsidR="0079681A" w:rsidRPr="008B170B" w:rsidRDefault="0079681A" w:rsidP="00B870CF">
      <w:pPr>
        <w:pStyle w:val="Styl"/>
        <w:widowControl w:val="0"/>
        <w:numPr>
          <w:ilvl w:val="0"/>
          <w:numId w:val="13"/>
        </w:numPr>
        <w:tabs>
          <w:tab w:val="clear" w:pos="567"/>
        </w:tabs>
        <w:suppressAutoHyphens w:val="0"/>
        <w:overflowPunct/>
        <w:autoSpaceDN w:val="0"/>
        <w:adjustRightInd w:val="0"/>
        <w:spacing w:after="120" w:line="276" w:lineRule="auto"/>
        <w:ind w:left="1135" w:right="6" w:hanging="284"/>
        <w:contextualSpacing/>
        <w:jc w:val="both"/>
        <w:textAlignment w:val="auto"/>
        <w:rPr>
          <w:rFonts w:ascii="Arial" w:hAnsi="Arial" w:cs="Arial"/>
          <w:sz w:val="22"/>
          <w:szCs w:val="22"/>
        </w:rPr>
      </w:pPr>
      <w:r w:rsidRPr="008B170B">
        <w:rPr>
          <w:rFonts w:ascii="Arial" w:hAnsi="Arial" w:cs="Arial"/>
          <w:sz w:val="22"/>
          <w:szCs w:val="22"/>
        </w:rPr>
        <w:t>zničit bez zbytečného odkladu všechny dokumenty, memoranda, poznámky a ostatní písemnosti vyhotovené na základě neveřejných informací;</w:t>
      </w:r>
    </w:p>
    <w:p w14:paraId="0EE58F9F" w14:textId="77777777" w:rsidR="0079681A" w:rsidRPr="008B170B" w:rsidRDefault="0079681A" w:rsidP="00B870CF">
      <w:pPr>
        <w:pStyle w:val="Styl"/>
        <w:widowControl w:val="0"/>
        <w:numPr>
          <w:ilvl w:val="0"/>
          <w:numId w:val="13"/>
        </w:numPr>
        <w:tabs>
          <w:tab w:val="clear" w:pos="567"/>
        </w:tabs>
        <w:suppressAutoHyphens w:val="0"/>
        <w:overflowPunct/>
        <w:autoSpaceDN w:val="0"/>
        <w:adjustRightInd w:val="0"/>
        <w:spacing w:after="120" w:line="276" w:lineRule="auto"/>
        <w:ind w:left="1134" w:right="4" w:hanging="283"/>
        <w:jc w:val="both"/>
        <w:textAlignment w:val="auto"/>
        <w:rPr>
          <w:rFonts w:ascii="Arial" w:hAnsi="Arial" w:cs="Arial"/>
          <w:sz w:val="22"/>
          <w:szCs w:val="22"/>
        </w:rPr>
      </w:pPr>
      <w:r w:rsidRPr="008B170B">
        <w:rPr>
          <w:rFonts w:ascii="Arial" w:hAnsi="Arial" w:cs="Arial"/>
          <w:sz w:val="22"/>
          <w:szCs w:val="22"/>
        </w:rPr>
        <w:t>zničit materiály, uložené v počítačích, textových editorech nebo jiných zařízeních, obsahující neveřejné informace ve smyslu Smlouvy.</w:t>
      </w:r>
    </w:p>
    <w:p w14:paraId="17C38375" w14:textId="77777777" w:rsidR="0079681A" w:rsidRPr="008B170B" w:rsidRDefault="0079681A" w:rsidP="0079681A">
      <w:pPr>
        <w:pStyle w:val="Styl"/>
        <w:spacing w:after="120" w:line="276" w:lineRule="auto"/>
        <w:ind w:left="851"/>
        <w:jc w:val="both"/>
        <w:rPr>
          <w:rFonts w:ascii="Arial" w:hAnsi="Arial" w:cs="Arial"/>
          <w:sz w:val="22"/>
          <w:szCs w:val="22"/>
        </w:rPr>
      </w:pPr>
      <w:r w:rsidRPr="008B170B">
        <w:rPr>
          <w:rFonts w:ascii="Arial" w:hAnsi="Arial" w:cs="Arial"/>
          <w:sz w:val="22"/>
          <w:szCs w:val="22"/>
        </w:rPr>
        <w:t>Smluvní strany se rovněž zavazují zajistit, že totéž učiní všechny další osoby, které se s neveřejnými informacemi seznámily prostřednictvím jedné ze smluvních stran.</w:t>
      </w:r>
    </w:p>
    <w:p w14:paraId="4296D7ED" w14:textId="77777777" w:rsidR="0079681A" w:rsidRPr="008B170B" w:rsidRDefault="0079681A" w:rsidP="00B870CF">
      <w:pPr>
        <w:widowControl w:val="0"/>
        <w:numPr>
          <w:ilvl w:val="0"/>
          <w:numId w:val="10"/>
        </w:numPr>
        <w:suppressAutoHyphens/>
        <w:spacing w:after="120"/>
        <w:ind w:left="426" w:hanging="426"/>
        <w:jc w:val="both"/>
        <w:rPr>
          <w:rFonts w:ascii="Arial" w:eastAsia="DejaVu Sans" w:hAnsi="Arial" w:cs="Arial"/>
          <w:kern w:val="1"/>
          <w:lang w:eastAsia="zh-CN" w:bidi="hi-IN"/>
        </w:rPr>
      </w:pPr>
      <w:r w:rsidRPr="008B170B">
        <w:rPr>
          <w:rFonts w:ascii="Arial" w:eastAsia="DejaVu Sans" w:hAnsi="Arial" w:cs="Arial"/>
          <w:kern w:val="1"/>
          <w:lang w:eastAsia="zh-CN" w:bidi="hi-IN"/>
        </w:rPr>
        <w:t>Zaměstnanec povinné smluvní strany, který byl zničením dokumentů ve smyslu předchozího odstavce pověřen, na výzvu druhé smluvní strany písemně potvrdí zničení příslušných dokumentů.</w:t>
      </w:r>
    </w:p>
    <w:p w14:paraId="2FE67052" w14:textId="77777777" w:rsidR="0079681A" w:rsidRPr="008B170B" w:rsidRDefault="0079681A" w:rsidP="00B870CF">
      <w:pPr>
        <w:widowControl w:val="0"/>
        <w:numPr>
          <w:ilvl w:val="0"/>
          <w:numId w:val="10"/>
        </w:numPr>
        <w:suppressAutoHyphens/>
        <w:spacing w:after="120"/>
        <w:ind w:left="426" w:hanging="426"/>
        <w:jc w:val="both"/>
        <w:rPr>
          <w:rFonts w:ascii="Arial" w:eastAsia="DejaVu Sans" w:hAnsi="Arial" w:cs="Arial"/>
          <w:kern w:val="1"/>
          <w:lang w:eastAsia="zh-CN" w:bidi="hi-IN"/>
        </w:rPr>
      </w:pPr>
      <w:r w:rsidRPr="008B170B">
        <w:rPr>
          <w:rFonts w:ascii="Arial" w:eastAsia="DejaVu Sans" w:hAnsi="Arial" w:cs="Arial"/>
          <w:kern w:val="1"/>
          <w:lang w:eastAsia="zh-CN" w:bidi="hi-IN"/>
        </w:rPr>
        <w:t>V případě, že se některá ze smluvních stran, resp. její zaměstnanci nebo další osoby (zpracovatelé informací) hodnověrným způsobem dozví, popřípadě budou mít odůvodněné podezření, že došlo ke zpřístupnění neveřejných informací neoprávněnému subjektu, jsou povinni o tom bez zbytečného odkladu informovat druhou smluvní stranu.</w:t>
      </w:r>
    </w:p>
    <w:p w14:paraId="366FCFBC" w14:textId="77777777" w:rsidR="00CE1A12" w:rsidRPr="006E4E83" w:rsidRDefault="0079681A" w:rsidP="00B870CF">
      <w:pPr>
        <w:widowControl w:val="0"/>
        <w:numPr>
          <w:ilvl w:val="0"/>
          <w:numId w:val="10"/>
        </w:numPr>
        <w:suppressAutoHyphens/>
        <w:spacing w:after="120"/>
        <w:ind w:left="426" w:hanging="426"/>
        <w:jc w:val="both"/>
        <w:rPr>
          <w:rFonts w:ascii="Arial" w:hAnsi="Arial" w:cs="Arial"/>
        </w:rPr>
      </w:pPr>
      <w:r w:rsidRPr="008B170B">
        <w:rPr>
          <w:rFonts w:ascii="Arial" w:eastAsia="DejaVu Sans" w:hAnsi="Arial" w:cs="Arial"/>
          <w:kern w:val="1"/>
          <w:lang w:eastAsia="zh-CN" w:bidi="hi-IN"/>
        </w:rPr>
        <w:t>Závazek mlčenlivosti není časově omezen. Povinnost zachovávat mlčenlivost o neveřejných informacích získaných v rámci spolupráce s druhou smluvní stranou trvá i po ukončení platnosti a účinnosti S</w:t>
      </w:r>
      <w:r w:rsidRPr="008B170B">
        <w:rPr>
          <w:rFonts w:ascii="Arial" w:hAnsi="Arial" w:cs="Arial"/>
        </w:rPr>
        <w:t>mlouvy</w:t>
      </w:r>
      <w:r w:rsidRPr="008B170B">
        <w:rPr>
          <w:rFonts w:ascii="Arial" w:eastAsia="DejaVu Sans" w:hAnsi="Arial" w:cs="Arial"/>
          <w:kern w:val="1"/>
          <w:lang w:eastAsia="zh-CN" w:bidi="hi-IN"/>
        </w:rPr>
        <w:t>. Závazek mlčenlivosti přechází i na případné právní nástupce smluvních stran.</w:t>
      </w:r>
    </w:p>
    <w:p w14:paraId="7A811FE2" w14:textId="77777777" w:rsidR="006E4E83" w:rsidRPr="008B170B" w:rsidRDefault="006E4E83" w:rsidP="006E4E83">
      <w:pPr>
        <w:widowControl w:val="0"/>
        <w:suppressAutoHyphens/>
        <w:spacing w:after="120"/>
        <w:ind w:left="426"/>
        <w:jc w:val="both"/>
        <w:rPr>
          <w:rFonts w:ascii="Arial" w:hAnsi="Arial" w:cs="Arial"/>
        </w:rPr>
      </w:pPr>
    </w:p>
    <w:p w14:paraId="46B110F8" w14:textId="77777777" w:rsidR="00000D9E" w:rsidRPr="008B170B" w:rsidRDefault="00000D9E" w:rsidP="009065F3">
      <w:pPr>
        <w:pStyle w:val="Prohlen"/>
        <w:keepNext/>
        <w:widowControl/>
        <w:spacing w:before="480" w:after="120" w:line="276" w:lineRule="auto"/>
        <w:rPr>
          <w:rFonts w:ascii="Arial" w:hAnsi="Arial" w:cs="Arial"/>
          <w:sz w:val="22"/>
          <w:szCs w:val="22"/>
        </w:rPr>
      </w:pPr>
      <w:r w:rsidRPr="008B170B">
        <w:rPr>
          <w:rFonts w:ascii="Arial" w:hAnsi="Arial" w:cs="Arial"/>
          <w:sz w:val="22"/>
          <w:szCs w:val="22"/>
        </w:rPr>
        <w:t>V</w:t>
      </w:r>
      <w:r w:rsidR="00D66281">
        <w:rPr>
          <w:rFonts w:ascii="Arial" w:hAnsi="Arial" w:cs="Arial"/>
          <w:sz w:val="22"/>
          <w:szCs w:val="22"/>
        </w:rPr>
        <w:t>I</w:t>
      </w:r>
      <w:r w:rsidR="002B2DAA" w:rsidRPr="008B170B">
        <w:rPr>
          <w:rFonts w:ascii="Arial" w:hAnsi="Arial" w:cs="Arial"/>
          <w:sz w:val="22"/>
          <w:szCs w:val="22"/>
        </w:rPr>
        <w:t>I</w:t>
      </w:r>
      <w:r w:rsidR="0079681A" w:rsidRPr="008B170B">
        <w:rPr>
          <w:rFonts w:ascii="Arial" w:hAnsi="Arial" w:cs="Arial"/>
          <w:sz w:val="22"/>
          <w:szCs w:val="22"/>
        </w:rPr>
        <w:t>I</w:t>
      </w:r>
      <w:r w:rsidRPr="008B170B">
        <w:rPr>
          <w:rFonts w:ascii="Arial" w:hAnsi="Arial" w:cs="Arial"/>
          <w:sz w:val="22"/>
          <w:szCs w:val="22"/>
        </w:rPr>
        <w:t>. ODMĚNA PŘÍKAZNÍKA</w:t>
      </w:r>
    </w:p>
    <w:p w14:paraId="11E4DB47" w14:textId="77777777" w:rsidR="00000D9E" w:rsidRPr="00513C8A" w:rsidRDefault="00000D9E" w:rsidP="008045DC">
      <w:pPr>
        <w:widowControl w:val="0"/>
        <w:numPr>
          <w:ilvl w:val="0"/>
          <w:numId w:val="6"/>
        </w:numPr>
        <w:tabs>
          <w:tab w:val="left" w:pos="284"/>
          <w:tab w:val="left" w:pos="567"/>
        </w:tabs>
        <w:adjustRightInd w:val="0"/>
        <w:spacing w:after="120"/>
        <w:ind w:left="284" w:hanging="426"/>
        <w:jc w:val="both"/>
        <w:textAlignment w:val="baseline"/>
        <w:rPr>
          <w:rFonts w:ascii="Arial" w:hAnsi="Arial" w:cs="Arial"/>
        </w:rPr>
      </w:pPr>
      <w:r w:rsidRPr="00513C8A">
        <w:rPr>
          <w:rFonts w:ascii="Arial" w:hAnsi="Arial" w:cs="Arial"/>
        </w:rPr>
        <w:t>Odměnu příkazníka za poskytování právní</w:t>
      </w:r>
      <w:r w:rsidR="0019041B" w:rsidRPr="00513C8A">
        <w:rPr>
          <w:rFonts w:ascii="Arial" w:hAnsi="Arial" w:cs="Arial"/>
        </w:rPr>
        <w:t>ch služeb příkazci</w:t>
      </w:r>
      <w:r w:rsidRPr="00513C8A">
        <w:rPr>
          <w:rFonts w:ascii="Arial" w:hAnsi="Arial" w:cs="Arial"/>
        </w:rPr>
        <w:t xml:space="preserve"> si smluvní strany sjednaly </w:t>
      </w:r>
      <w:r w:rsidR="0019041B" w:rsidRPr="00513C8A">
        <w:rPr>
          <w:rFonts w:ascii="Arial" w:hAnsi="Arial" w:cs="Arial"/>
        </w:rPr>
        <w:t xml:space="preserve">po dobu trvání </w:t>
      </w:r>
      <w:r w:rsidR="004536DA">
        <w:rPr>
          <w:rFonts w:ascii="Arial" w:hAnsi="Arial" w:cs="Arial"/>
        </w:rPr>
        <w:t xml:space="preserve">této </w:t>
      </w:r>
      <w:r w:rsidR="0019041B" w:rsidRPr="00513C8A">
        <w:rPr>
          <w:rFonts w:ascii="Arial" w:hAnsi="Arial" w:cs="Arial"/>
        </w:rPr>
        <w:t>smlouvy</w:t>
      </w:r>
      <w:r w:rsidR="004536DA">
        <w:rPr>
          <w:rFonts w:ascii="Arial" w:hAnsi="Arial" w:cs="Arial"/>
        </w:rPr>
        <w:t>, resp. dílčích smluv,</w:t>
      </w:r>
      <w:r w:rsidR="0019041B" w:rsidRPr="00513C8A">
        <w:rPr>
          <w:rFonts w:ascii="Arial" w:hAnsi="Arial" w:cs="Arial"/>
        </w:rPr>
        <w:t xml:space="preserve"> následovně</w:t>
      </w:r>
      <w:r w:rsidR="000613D4" w:rsidRPr="00513C8A">
        <w:rPr>
          <w:rFonts w:ascii="Arial" w:hAnsi="Arial" w:cs="Arial"/>
        </w:rPr>
        <w:t>:</w:t>
      </w:r>
    </w:p>
    <w:p w14:paraId="13BCFCD3" w14:textId="77777777" w:rsidR="00070FC9" w:rsidRDefault="00070FC9" w:rsidP="00B870CF">
      <w:pPr>
        <w:widowControl w:val="0"/>
        <w:numPr>
          <w:ilvl w:val="1"/>
          <w:numId w:val="22"/>
        </w:numPr>
        <w:tabs>
          <w:tab w:val="left" w:pos="284"/>
          <w:tab w:val="left" w:pos="567"/>
        </w:tabs>
        <w:adjustRightInd w:val="0"/>
        <w:spacing w:after="120"/>
        <w:jc w:val="both"/>
        <w:textAlignment w:val="baseline"/>
        <w:rPr>
          <w:rFonts w:ascii="Arial" w:hAnsi="Arial" w:cs="Arial"/>
        </w:rPr>
      </w:pPr>
      <w:r w:rsidRPr="004536DA">
        <w:rPr>
          <w:rFonts w:ascii="Arial" w:hAnsi="Arial" w:cs="Arial"/>
          <w:b/>
        </w:rPr>
        <w:t xml:space="preserve">za </w:t>
      </w:r>
      <w:r w:rsidR="0019041B" w:rsidRPr="004536DA">
        <w:rPr>
          <w:rFonts w:ascii="Arial" w:hAnsi="Arial" w:cs="Arial"/>
          <w:b/>
        </w:rPr>
        <w:t>administraci VZ dle čl. II odst. 2 písm. a) této smlouvy</w:t>
      </w:r>
      <w:r w:rsidR="0019041B">
        <w:rPr>
          <w:rFonts w:ascii="Arial" w:hAnsi="Arial" w:cs="Arial"/>
        </w:rPr>
        <w:t xml:space="preserve"> </w:t>
      </w:r>
      <w:r w:rsidR="004536DA">
        <w:rPr>
          <w:rFonts w:ascii="Arial" w:hAnsi="Arial" w:cs="Arial"/>
        </w:rPr>
        <w:t xml:space="preserve">paušálně </w:t>
      </w:r>
      <w:r w:rsidR="0019041B">
        <w:rPr>
          <w:rFonts w:ascii="Arial" w:hAnsi="Arial" w:cs="Arial"/>
        </w:rPr>
        <w:t>dle jednotlivých druhů zadávacích/výběrových</w:t>
      </w:r>
      <w:r w:rsidRPr="00070FC9">
        <w:rPr>
          <w:rFonts w:ascii="Arial" w:hAnsi="Arial" w:cs="Arial"/>
        </w:rPr>
        <w:t xml:space="preserve"> řízení</w:t>
      </w:r>
      <w:r w:rsidR="000C310D">
        <w:rPr>
          <w:rFonts w:ascii="Arial" w:hAnsi="Arial" w:cs="Arial"/>
        </w:rPr>
        <w:t>, a to takto</w:t>
      </w:r>
      <w:r w:rsidRPr="00070FC9">
        <w:rPr>
          <w:rFonts w:ascii="Arial" w:hAnsi="Arial" w:cs="Arial"/>
        </w:rPr>
        <w:t>:</w:t>
      </w:r>
    </w:p>
    <w:tbl>
      <w:tblPr>
        <w:tblStyle w:val="Mkatabulky"/>
        <w:tblW w:w="0" w:type="auto"/>
        <w:tblInd w:w="1526" w:type="dxa"/>
        <w:tblLook w:val="04A0" w:firstRow="1" w:lastRow="0" w:firstColumn="1" w:lastColumn="0" w:noHBand="0" w:noVBand="1"/>
      </w:tblPr>
      <w:tblGrid>
        <w:gridCol w:w="4118"/>
        <w:gridCol w:w="3398"/>
      </w:tblGrid>
      <w:tr w:rsidR="00180206" w:rsidRPr="004536DA" w14:paraId="345CEFFB" w14:textId="77777777" w:rsidTr="00070BB9">
        <w:trPr>
          <w:trHeight w:val="303"/>
        </w:trPr>
        <w:tc>
          <w:tcPr>
            <w:tcW w:w="4118" w:type="dxa"/>
            <w:vAlign w:val="center"/>
          </w:tcPr>
          <w:p w14:paraId="543BEFCF" w14:textId="5490034C" w:rsidR="00180206" w:rsidRPr="004536DA" w:rsidRDefault="009279F0" w:rsidP="009279F0">
            <w:pPr>
              <w:pStyle w:val="bno"/>
              <w:spacing w:before="120" w:line="240" w:lineRule="auto"/>
              <w:ind w:left="0"/>
              <w:jc w:val="left"/>
              <w:rPr>
                <w:rFonts w:ascii="Arial" w:hAnsi="Arial" w:cs="Arial"/>
                <w:b/>
                <w:sz w:val="22"/>
                <w:szCs w:val="22"/>
              </w:rPr>
            </w:pPr>
            <w:r>
              <w:rPr>
                <w:rFonts w:ascii="Arial" w:hAnsi="Arial" w:cs="Arial"/>
                <w:b/>
                <w:sz w:val="22"/>
                <w:szCs w:val="22"/>
                <w:lang w:val="cs-CZ"/>
              </w:rPr>
              <w:t>Výběrové řízení</w:t>
            </w:r>
            <w:r w:rsidRPr="004536DA">
              <w:rPr>
                <w:rFonts w:ascii="Arial" w:hAnsi="Arial" w:cs="Arial"/>
                <w:sz w:val="22"/>
                <w:szCs w:val="22"/>
              </w:rPr>
              <w:t xml:space="preserve"> </w:t>
            </w:r>
            <w:r w:rsidR="00180206">
              <w:rPr>
                <w:rFonts w:ascii="Arial" w:hAnsi="Arial" w:cs="Arial"/>
                <w:sz w:val="22"/>
                <w:szCs w:val="22"/>
                <w:lang w:val="cs-CZ"/>
              </w:rPr>
              <w:t>(</w:t>
            </w:r>
            <w:r>
              <w:rPr>
                <w:rFonts w:ascii="Arial" w:hAnsi="Arial" w:cs="Arial"/>
                <w:sz w:val="22"/>
                <w:szCs w:val="22"/>
                <w:lang w:val="cs-CZ"/>
              </w:rPr>
              <w:t>tj. VZ zadávaná</w:t>
            </w:r>
            <w:r w:rsidRPr="009279F0">
              <w:rPr>
                <w:rFonts w:ascii="Arial" w:hAnsi="Arial" w:cs="Arial"/>
                <w:sz w:val="22"/>
                <w:szCs w:val="22"/>
                <w:lang w:val="cs-CZ"/>
              </w:rPr>
              <w:t xml:space="preserve"> na základě § 29 až 31 ZZVZ</w:t>
            </w:r>
            <w:r w:rsidR="00180206">
              <w:rPr>
                <w:rFonts w:ascii="Arial" w:hAnsi="Arial" w:cs="Arial"/>
                <w:sz w:val="22"/>
                <w:szCs w:val="22"/>
                <w:lang w:val="cs-CZ"/>
              </w:rPr>
              <w:t>)</w:t>
            </w:r>
          </w:p>
        </w:tc>
        <w:tc>
          <w:tcPr>
            <w:tcW w:w="3398" w:type="dxa"/>
          </w:tcPr>
          <w:p w14:paraId="1A6BCB24" w14:textId="39992C58" w:rsidR="00180206" w:rsidRPr="0036368E" w:rsidRDefault="00180206" w:rsidP="004146E0">
            <w:pPr>
              <w:rPr>
                <w:rFonts w:ascii="Arial" w:hAnsi="Arial" w:cs="Arial"/>
                <w:b/>
                <w:i/>
                <w:highlight w:val="yellow"/>
              </w:rPr>
            </w:pPr>
            <w:r w:rsidRPr="0036368E">
              <w:rPr>
                <w:rFonts w:ascii="Arial" w:hAnsi="Arial" w:cs="Arial"/>
                <w:b/>
                <w:i/>
                <w:highlight w:val="yellow"/>
              </w:rPr>
              <w:t>[dodavatel doplní cenu</w:t>
            </w:r>
            <w:r w:rsidR="003C2F10">
              <w:rPr>
                <w:rFonts w:ascii="Arial" w:hAnsi="Arial" w:cs="Arial"/>
                <w:b/>
                <w:i/>
                <w:highlight w:val="yellow"/>
              </w:rPr>
              <w:t xml:space="preserve"> v souladu s Nabídkou</w:t>
            </w:r>
            <w:r w:rsidRPr="0036368E">
              <w:rPr>
                <w:rFonts w:ascii="Arial" w:hAnsi="Arial" w:cs="Arial"/>
                <w:b/>
                <w:i/>
                <w:highlight w:val="yellow"/>
              </w:rPr>
              <w:t>]</w:t>
            </w:r>
            <w:r w:rsidRPr="0036368E">
              <w:rPr>
                <w:rFonts w:ascii="Arial" w:hAnsi="Arial" w:cs="Arial"/>
              </w:rPr>
              <w:t xml:space="preserve"> Kč bez DPH</w:t>
            </w:r>
          </w:p>
        </w:tc>
      </w:tr>
      <w:tr w:rsidR="00180206" w:rsidRPr="004536DA" w14:paraId="699C838C" w14:textId="77777777" w:rsidTr="00070BB9">
        <w:trPr>
          <w:trHeight w:val="302"/>
        </w:trPr>
        <w:tc>
          <w:tcPr>
            <w:tcW w:w="4118" w:type="dxa"/>
            <w:vAlign w:val="center"/>
          </w:tcPr>
          <w:p w14:paraId="6C6F4A18" w14:textId="77777777" w:rsidR="00180206" w:rsidRPr="004536DA" w:rsidRDefault="00180206" w:rsidP="00E544DE">
            <w:pPr>
              <w:pStyle w:val="bno"/>
              <w:spacing w:before="120" w:line="240" w:lineRule="auto"/>
              <w:ind w:left="0"/>
              <w:jc w:val="left"/>
              <w:rPr>
                <w:rFonts w:ascii="Arial" w:hAnsi="Arial" w:cs="Arial"/>
                <w:b/>
                <w:sz w:val="22"/>
                <w:szCs w:val="22"/>
                <w:lang w:val="cs-CZ"/>
              </w:rPr>
            </w:pPr>
            <w:r w:rsidRPr="004536DA">
              <w:rPr>
                <w:rFonts w:ascii="Arial" w:hAnsi="Arial" w:cs="Arial"/>
                <w:b/>
                <w:sz w:val="22"/>
                <w:szCs w:val="22"/>
                <w:lang w:val="cs-CZ"/>
              </w:rPr>
              <w:t xml:space="preserve">Otevřené řízení </w:t>
            </w:r>
            <w:r w:rsidRPr="004536DA">
              <w:rPr>
                <w:rFonts w:ascii="Arial" w:hAnsi="Arial" w:cs="Arial"/>
                <w:sz w:val="22"/>
                <w:szCs w:val="22"/>
                <w:lang w:val="cs-CZ"/>
              </w:rPr>
              <w:t>(§ 56 ZZVZ)</w:t>
            </w:r>
            <w:r>
              <w:rPr>
                <w:rFonts w:ascii="Arial" w:hAnsi="Arial" w:cs="Arial"/>
                <w:sz w:val="22"/>
                <w:szCs w:val="22"/>
                <w:lang w:val="cs-CZ"/>
              </w:rPr>
              <w:t xml:space="preserve"> </w:t>
            </w:r>
          </w:p>
        </w:tc>
        <w:tc>
          <w:tcPr>
            <w:tcW w:w="3398" w:type="dxa"/>
          </w:tcPr>
          <w:p w14:paraId="047A79BA" w14:textId="73A568A5" w:rsidR="00180206" w:rsidRPr="0036368E" w:rsidRDefault="00180206">
            <w:pPr>
              <w:rPr>
                <w:rFonts w:ascii="Arial" w:hAnsi="Arial" w:cs="Arial"/>
                <w:b/>
                <w:i/>
                <w:highlight w:val="yellow"/>
              </w:rPr>
            </w:pPr>
            <w:r w:rsidRPr="0036368E">
              <w:rPr>
                <w:rFonts w:ascii="Arial" w:hAnsi="Arial" w:cs="Arial"/>
                <w:b/>
                <w:i/>
                <w:highlight w:val="yellow"/>
              </w:rPr>
              <w:t>[dodavatel doplní cenu</w:t>
            </w:r>
            <w:r w:rsidR="003C2F10">
              <w:rPr>
                <w:rFonts w:ascii="Arial" w:hAnsi="Arial" w:cs="Arial"/>
                <w:b/>
                <w:i/>
                <w:highlight w:val="yellow"/>
              </w:rPr>
              <w:t xml:space="preserve"> v souladu s Nabídkou</w:t>
            </w:r>
            <w:r w:rsidRPr="0036368E">
              <w:rPr>
                <w:rFonts w:ascii="Arial" w:hAnsi="Arial" w:cs="Arial"/>
                <w:b/>
                <w:i/>
                <w:highlight w:val="yellow"/>
              </w:rPr>
              <w:t>]</w:t>
            </w:r>
            <w:r w:rsidRPr="0036368E">
              <w:rPr>
                <w:rFonts w:ascii="Arial" w:hAnsi="Arial" w:cs="Arial"/>
              </w:rPr>
              <w:t xml:space="preserve"> Kč bez DPH</w:t>
            </w:r>
          </w:p>
        </w:tc>
      </w:tr>
      <w:tr w:rsidR="00180206" w:rsidRPr="004536DA" w14:paraId="19CDF52F" w14:textId="77777777" w:rsidTr="00070BB9">
        <w:trPr>
          <w:trHeight w:val="302"/>
        </w:trPr>
        <w:tc>
          <w:tcPr>
            <w:tcW w:w="4118" w:type="dxa"/>
            <w:vAlign w:val="center"/>
          </w:tcPr>
          <w:p w14:paraId="6E765C9C" w14:textId="77777777" w:rsidR="00180206" w:rsidRPr="004536DA" w:rsidRDefault="00180206" w:rsidP="0093224E">
            <w:pPr>
              <w:pStyle w:val="bno"/>
              <w:spacing w:before="120" w:line="240" w:lineRule="auto"/>
              <w:ind w:left="0"/>
              <w:jc w:val="left"/>
              <w:rPr>
                <w:rFonts w:ascii="Arial" w:hAnsi="Arial" w:cs="Arial"/>
                <w:sz w:val="22"/>
                <w:szCs w:val="22"/>
                <w:lang w:val="cs-CZ"/>
              </w:rPr>
            </w:pPr>
            <w:r w:rsidRPr="004536DA">
              <w:rPr>
                <w:rFonts w:ascii="Arial" w:hAnsi="Arial" w:cs="Arial"/>
                <w:b/>
                <w:spacing w:val="-8"/>
                <w:sz w:val="22"/>
                <w:szCs w:val="22"/>
                <w:lang w:val="cs-CZ"/>
              </w:rPr>
              <w:t>Zjednodušené podlimitní řízení</w:t>
            </w:r>
            <w:r>
              <w:rPr>
                <w:rFonts w:ascii="Arial" w:hAnsi="Arial" w:cs="Arial"/>
                <w:b/>
                <w:spacing w:val="-8"/>
                <w:sz w:val="22"/>
                <w:szCs w:val="22"/>
                <w:lang w:val="cs-CZ"/>
              </w:rPr>
              <w:t xml:space="preserve"> </w:t>
            </w:r>
            <w:r w:rsidRPr="004536DA">
              <w:rPr>
                <w:rFonts w:ascii="Arial" w:hAnsi="Arial" w:cs="Arial"/>
                <w:sz w:val="22"/>
                <w:szCs w:val="22"/>
                <w:lang w:val="cs-CZ"/>
              </w:rPr>
              <w:t>(§ 53 ZZVZ)</w:t>
            </w:r>
          </w:p>
        </w:tc>
        <w:tc>
          <w:tcPr>
            <w:tcW w:w="3398" w:type="dxa"/>
          </w:tcPr>
          <w:p w14:paraId="4DCBAD8E" w14:textId="11ED2F81" w:rsidR="00180206" w:rsidRDefault="00180206">
            <w:r w:rsidRPr="0036368E">
              <w:rPr>
                <w:rFonts w:ascii="Arial" w:hAnsi="Arial" w:cs="Arial"/>
                <w:b/>
                <w:i/>
                <w:highlight w:val="yellow"/>
              </w:rPr>
              <w:t>[dodavatel doplní cenu</w:t>
            </w:r>
            <w:r w:rsidR="003C2F10">
              <w:rPr>
                <w:rFonts w:ascii="Arial" w:hAnsi="Arial" w:cs="Arial"/>
                <w:b/>
                <w:i/>
                <w:highlight w:val="yellow"/>
              </w:rPr>
              <w:t xml:space="preserve"> v souladu s Nabídkou</w:t>
            </w:r>
            <w:r w:rsidRPr="0036368E">
              <w:rPr>
                <w:rFonts w:ascii="Arial" w:hAnsi="Arial" w:cs="Arial"/>
                <w:b/>
                <w:i/>
                <w:highlight w:val="yellow"/>
              </w:rPr>
              <w:t>]</w:t>
            </w:r>
            <w:r w:rsidRPr="0036368E">
              <w:rPr>
                <w:rFonts w:ascii="Arial" w:hAnsi="Arial" w:cs="Arial"/>
              </w:rPr>
              <w:t xml:space="preserve"> Kč bez DPH</w:t>
            </w:r>
          </w:p>
        </w:tc>
      </w:tr>
    </w:tbl>
    <w:p w14:paraId="500507FB" w14:textId="77777777" w:rsidR="00070FC9" w:rsidRDefault="004536DA" w:rsidP="00070FC9">
      <w:pPr>
        <w:widowControl w:val="0"/>
        <w:tabs>
          <w:tab w:val="left" w:pos="284"/>
          <w:tab w:val="left" w:pos="567"/>
        </w:tabs>
        <w:adjustRightInd w:val="0"/>
        <w:spacing w:after="120"/>
        <w:ind w:left="284"/>
        <w:jc w:val="both"/>
        <w:textAlignment w:val="baseline"/>
        <w:rPr>
          <w:rFonts w:ascii="Arial" w:hAnsi="Arial" w:cs="Arial"/>
        </w:rPr>
      </w:pPr>
      <w:r>
        <w:rPr>
          <w:rFonts w:ascii="Arial" w:hAnsi="Arial" w:cs="Arial"/>
        </w:rPr>
        <w:tab/>
      </w:r>
    </w:p>
    <w:p w14:paraId="6C10107B" w14:textId="77777777" w:rsidR="00022A3C" w:rsidRPr="009061D9" w:rsidRDefault="00022A3C" w:rsidP="00070FC9">
      <w:pPr>
        <w:widowControl w:val="0"/>
        <w:tabs>
          <w:tab w:val="left" w:pos="284"/>
          <w:tab w:val="left" w:pos="567"/>
        </w:tabs>
        <w:adjustRightInd w:val="0"/>
        <w:spacing w:after="120"/>
        <w:ind w:left="284"/>
        <w:jc w:val="both"/>
        <w:textAlignment w:val="baseline"/>
        <w:rPr>
          <w:rFonts w:ascii="Arial" w:hAnsi="Arial" w:cs="Arial"/>
        </w:rPr>
      </w:pPr>
      <w:r>
        <w:rPr>
          <w:rFonts w:ascii="Arial" w:hAnsi="Arial" w:cs="Arial"/>
        </w:rPr>
        <w:tab/>
      </w:r>
      <w:r>
        <w:rPr>
          <w:rFonts w:ascii="Arial" w:hAnsi="Arial" w:cs="Arial"/>
        </w:rPr>
        <w:tab/>
      </w:r>
      <w:r>
        <w:rPr>
          <w:rFonts w:ascii="Arial" w:hAnsi="Arial" w:cs="Arial"/>
        </w:rPr>
        <w:tab/>
        <w:t>(</w:t>
      </w:r>
      <w:r w:rsidRPr="009061D9">
        <w:rPr>
          <w:rFonts w:ascii="Arial" w:hAnsi="Arial" w:cs="Arial"/>
        </w:rPr>
        <w:t>dále jen „</w:t>
      </w:r>
      <w:r w:rsidRPr="009061D9">
        <w:rPr>
          <w:rFonts w:ascii="Arial" w:hAnsi="Arial" w:cs="Arial"/>
          <w:b/>
        </w:rPr>
        <w:t>cena za administraci VZ</w:t>
      </w:r>
      <w:r w:rsidRPr="009061D9">
        <w:rPr>
          <w:rFonts w:ascii="Arial" w:hAnsi="Arial" w:cs="Arial"/>
        </w:rPr>
        <w:t>“)</w:t>
      </w:r>
    </w:p>
    <w:p w14:paraId="3F5538E4" w14:textId="77777777" w:rsidR="004536DA" w:rsidRPr="009061D9" w:rsidRDefault="004536DA" w:rsidP="00070FC9">
      <w:pPr>
        <w:widowControl w:val="0"/>
        <w:tabs>
          <w:tab w:val="left" w:pos="284"/>
          <w:tab w:val="left" w:pos="567"/>
        </w:tabs>
        <w:adjustRightInd w:val="0"/>
        <w:spacing w:after="120"/>
        <w:ind w:left="284"/>
        <w:jc w:val="both"/>
        <w:textAlignment w:val="baseline"/>
        <w:rPr>
          <w:rFonts w:ascii="Arial" w:hAnsi="Arial" w:cs="Arial"/>
        </w:rPr>
      </w:pPr>
      <w:r w:rsidRPr="009061D9">
        <w:rPr>
          <w:rFonts w:ascii="Arial" w:hAnsi="Arial" w:cs="Arial"/>
        </w:rPr>
        <w:tab/>
      </w:r>
      <w:r w:rsidRPr="009061D9">
        <w:rPr>
          <w:rFonts w:ascii="Arial" w:hAnsi="Arial" w:cs="Arial"/>
        </w:rPr>
        <w:tab/>
      </w:r>
      <w:r w:rsidRPr="009061D9">
        <w:rPr>
          <w:rFonts w:ascii="Arial" w:hAnsi="Arial" w:cs="Arial"/>
        </w:rPr>
        <w:tab/>
        <w:t>s tím, že</w:t>
      </w:r>
      <w:r w:rsidR="00CC2F81" w:rsidRPr="009061D9">
        <w:rPr>
          <w:rFonts w:ascii="Arial" w:hAnsi="Arial" w:cs="Arial"/>
        </w:rPr>
        <w:t>:</w:t>
      </w:r>
    </w:p>
    <w:p w14:paraId="4374668F" w14:textId="3E88BDD1" w:rsidR="004536DA" w:rsidRPr="009061D9" w:rsidRDefault="004536DA" w:rsidP="009061D9">
      <w:pPr>
        <w:pStyle w:val="Odstavecseseznamem"/>
        <w:widowControl w:val="0"/>
        <w:numPr>
          <w:ilvl w:val="0"/>
          <w:numId w:val="23"/>
        </w:numPr>
        <w:tabs>
          <w:tab w:val="left" w:pos="284"/>
          <w:tab w:val="left" w:pos="567"/>
        </w:tabs>
        <w:adjustRightInd w:val="0"/>
        <w:spacing w:after="120"/>
        <w:contextualSpacing w:val="0"/>
        <w:jc w:val="both"/>
        <w:textAlignment w:val="baseline"/>
        <w:rPr>
          <w:rFonts w:ascii="Arial" w:hAnsi="Arial" w:cs="Arial"/>
        </w:rPr>
      </w:pPr>
      <w:r w:rsidRPr="009061D9">
        <w:rPr>
          <w:rFonts w:ascii="Arial" w:hAnsi="Arial" w:cs="Arial"/>
        </w:rPr>
        <w:t>C</w:t>
      </w:r>
      <w:r w:rsidR="00022A3C" w:rsidRPr="009061D9">
        <w:rPr>
          <w:rFonts w:ascii="Arial" w:hAnsi="Arial" w:cs="Arial"/>
        </w:rPr>
        <w:t>ena za administraci VZ</w:t>
      </w:r>
      <w:r w:rsidR="00022A3C" w:rsidRPr="009061D9">
        <w:rPr>
          <w:rFonts w:ascii="Arial" w:hAnsi="Arial" w:cs="Arial"/>
          <w:b/>
        </w:rPr>
        <w:t xml:space="preserve"> </w:t>
      </w:r>
      <w:r w:rsidRPr="009061D9">
        <w:rPr>
          <w:rFonts w:ascii="Arial" w:hAnsi="Arial" w:cs="Arial"/>
        </w:rPr>
        <w:t xml:space="preserve">je maximálně přípustná a </w:t>
      </w:r>
      <w:r w:rsidR="00000D9E" w:rsidRPr="009061D9">
        <w:rPr>
          <w:rFonts w:ascii="Arial" w:hAnsi="Arial" w:cs="Arial"/>
        </w:rPr>
        <w:t>obsahuje</w:t>
      </w:r>
      <w:r w:rsidR="00022A3C" w:rsidRPr="009061D9">
        <w:rPr>
          <w:rFonts w:ascii="Arial" w:hAnsi="Arial" w:cs="Arial"/>
        </w:rPr>
        <w:t xml:space="preserve"> vždy</w:t>
      </w:r>
      <w:r w:rsidR="00000D9E" w:rsidRPr="009061D9">
        <w:rPr>
          <w:rFonts w:ascii="Arial" w:hAnsi="Arial" w:cs="Arial"/>
        </w:rPr>
        <w:t xml:space="preserve"> veškeré úkony související s řádnou realizací veřejné zakázky a veškeré</w:t>
      </w:r>
      <w:r w:rsidR="009065F3" w:rsidRPr="009061D9">
        <w:rPr>
          <w:rFonts w:ascii="Arial" w:hAnsi="Arial" w:cs="Arial"/>
        </w:rPr>
        <w:t xml:space="preserve"> </w:t>
      </w:r>
      <w:r w:rsidR="00000D9E" w:rsidRPr="009061D9">
        <w:rPr>
          <w:rFonts w:ascii="Arial" w:hAnsi="Arial" w:cs="Arial"/>
        </w:rPr>
        <w:t xml:space="preserve">náklady související s řádnou realizací předmětu plnění, tj. veškeré </w:t>
      </w:r>
      <w:r w:rsidR="00E92C52">
        <w:rPr>
          <w:rFonts w:ascii="Arial" w:hAnsi="Arial" w:cs="Arial"/>
        </w:rPr>
        <w:t>hotovostní</w:t>
      </w:r>
      <w:r w:rsidR="00E92C52" w:rsidRPr="009061D9">
        <w:rPr>
          <w:rFonts w:ascii="Arial" w:hAnsi="Arial" w:cs="Arial"/>
        </w:rPr>
        <w:t xml:space="preserve"> </w:t>
      </w:r>
      <w:r w:rsidR="00000D9E" w:rsidRPr="009061D9">
        <w:rPr>
          <w:rFonts w:ascii="Arial" w:hAnsi="Arial" w:cs="Arial"/>
        </w:rPr>
        <w:t>výdaje (poštovné,</w:t>
      </w:r>
      <w:r w:rsidR="009065F3" w:rsidRPr="009061D9">
        <w:rPr>
          <w:rFonts w:ascii="Arial" w:hAnsi="Arial" w:cs="Arial"/>
        </w:rPr>
        <w:t xml:space="preserve"> </w:t>
      </w:r>
      <w:r w:rsidR="00000D9E" w:rsidRPr="009061D9">
        <w:rPr>
          <w:rFonts w:ascii="Arial" w:hAnsi="Arial" w:cs="Arial"/>
        </w:rPr>
        <w:t>cestovní náklady, telekomunikační poplatky, administrativní práce, opisy, fotokopie</w:t>
      </w:r>
      <w:r w:rsidR="00783F31">
        <w:rPr>
          <w:rFonts w:ascii="Arial" w:hAnsi="Arial" w:cs="Arial"/>
        </w:rPr>
        <w:t xml:space="preserve">, náklady na uveřejnění formulářů </w:t>
      </w:r>
      <w:r w:rsidR="009279F0">
        <w:rPr>
          <w:rFonts w:ascii="Arial" w:hAnsi="Arial" w:cs="Arial"/>
        </w:rPr>
        <w:t>dle § 212 ZZVZ</w:t>
      </w:r>
      <w:r w:rsidR="00000D9E" w:rsidRPr="009061D9">
        <w:rPr>
          <w:rFonts w:ascii="Arial" w:hAnsi="Arial" w:cs="Arial"/>
        </w:rPr>
        <w:t xml:space="preserve"> atd.),</w:t>
      </w:r>
      <w:r w:rsidR="009065F3" w:rsidRPr="009061D9">
        <w:rPr>
          <w:rFonts w:ascii="Arial" w:hAnsi="Arial" w:cs="Arial"/>
        </w:rPr>
        <w:t xml:space="preserve"> </w:t>
      </w:r>
      <w:r w:rsidR="00000D9E" w:rsidRPr="009061D9">
        <w:rPr>
          <w:rFonts w:ascii="Arial" w:hAnsi="Arial" w:cs="Arial"/>
        </w:rPr>
        <w:t>a dále veškeré náhrady za promeškaný čas, to vše ve smyslu ustanovení § 13 a § 14</w:t>
      </w:r>
      <w:r w:rsidR="009065F3" w:rsidRPr="009061D9">
        <w:rPr>
          <w:rFonts w:ascii="Arial" w:hAnsi="Arial" w:cs="Arial"/>
        </w:rPr>
        <w:t xml:space="preserve"> </w:t>
      </w:r>
      <w:r w:rsidR="009061D9" w:rsidRPr="009061D9">
        <w:rPr>
          <w:rFonts w:ascii="Arial" w:hAnsi="Arial" w:cs="Arial"/>
        </w:rPr>
        <w:t>vyhlášky č. 177/1996 Sb., o odměnách advokátů a náhradách advokátů za poskytování právních služeb (advokátní tarif)</w:t>
      </w:r>
      <w:r w:rsidR="00000D9E" w:rsidRPr="009061D9">
        <w:rPr>
          <w:rFonts w:ascii="Arial" w:hAnsi="Arial" w:cs="Arial"/>
        </w:rPr>
        <w:t>, ve znění pozdějších předpisů.</w:t>
      </w:r>
    </w:p>
    <w:p w14:paraId="638F4CB8" w14:textId="77777777" w:rsidR="009065F3" w:rsidRPr="009061D9" w:rsidRDefault="004536DA" w:rsidP="00B870CF">
      <w:pPr>
        <w:pStyle w:val="Odstavecseseznamem"/>
        <w:widowControl w:val="0"/>
        <w:numPr>
          <w:ilvl w:val="0"/>
          <w:numId w:val="23"/>
        </w:numPr>
        <w:tabs>
          <w:tab w:val="left" w:pos="284"/>
          <w:tab w:val="left" w:pos="567"/>
        </w:tabs>
        <w:adjustRightInd w:val="0"/>
        <w:spacing w:after="120"/>
        <w:contextualSpacing w:val="0"/>
        <w:jc w:val="both"/>
        <w:textAlignment w:val="baseline"/>
        <w:rPr>
          <w:rFonts w:ascii="Arial" w:hAnsi="Arial" w:cs="Arial"/>
        </w:rPr>
      </w:pPr>
      <w:r w:rsidRPr="009061D9">
        <w:rPr>
          <w:rFonts w:ascii="Arial" w:hAnsi="Arial" w:cs="Arial"/>
        </w:rPr>
        <w:t xml:space="preserve">V případě veřejné zakázky rozdělené na části ve smyslu § 101 ZZVZ bude cena za administraci VZ stanovena jako cena </w:t>
      </w:r>
      <w:r w:rsidR="00A034D9" w:rsidRPr="009061D9">
        <w:rPr>
          <w:rFonts w:ascii="Arial" w:hAnsi="Arial" w:cs="Arial"/>
        </w:rPr>
        <w:t xml:space="preserve">za administraci VZ </w:t>
      </w:r>
      <w:r w:rsidRPr="009061D9">
        <w:rPr>
          <w:rFonts w:ascii="Arial" w:hAnsi="Arial" w:cs="Arial"/>
        </w:rPr>
        <w:t>dle druhu zadávacího</w:t>
      </w:r>
      <w:r w:rsidR="00A034D9" w:rsidRPr="009061D9">
        <w:rPr>
          <w:rFonts w:ascii="Arial" w:hAnsi="Arial" w:cs="Arial"/>
        </w:rPr>
        <w:t>/výběrového</w:t>
      </w:r>
      <w:r w:rsidRPr="009061D9">
        <w:rPr>
          <w:rFonts w:ascii="Arial" w:hAnsi="Arial" w:cs="Arial"/>
        </w:rPr>
        <w:t xml:space="preserve"> řízení </w:t>
      </w:r>
      <w:r w:rsidRPr="009061D9">
        <w:rPr>
          <w:rFonts w:ascii="Arial" w:hAnsi="Arial" w:cs="Arial"/>
          <w:b/>
        </w:rPr>
        <w:t>navýšená o 10 %</w:t>
      </w:r>
      <w:r w:rsidRPr="009061D9">
        <w:rPr>
          <w:rFonts w:ascii="Arial" w:hAnsi="Arial" w:cs="Arial"/>
        </w:rPr>
        <w:t xml:space="preserve"> za druhou a každou další část předmětné veřejné zakázky.</w:t>
      </w:r>
      <w:r w:rsidR="009065F3" w:rsidRPr="009061D9">
        <w:rPr>
          <w:rFonts w:ascii="Arial" w:hAnsi="Arial" w:cs="Arial"/>
        </w:rPr>
        <w:t xml:space="preserve"> </w:t>
      </w:r>
    </w:p>
    <w:p w14:paraId="0B7F27B5" w14:textId="1EE6C375" w:rsidR="00DE3CB2" w:rsidRPr="00180206" w:rsidRDefault="00957493" w:rsidP="00180206">
      <w:pPr>
        <w:pStyle w:val="Odstavecseseznamem"/>
        <w:widowControl w:val="0"/>
        <w:numPr>
          <w:ilvl w:val="0"/>
          <w:numId w:val="30"/>
        </w:numPr>
        <w:tabs>
          <w:tab w:val="left" w:pos="284"/>
          <w:tab w:val="left" w:pos="567"/>
        </w:tabs>
        <w:adjustRightInd w:val="0"/>
        <w:spacing w:after="120"/>
        <w:ind w:left="1786" w:hanging="357"/>
        <w:contextualSpacing w:val="0"/>
        <w:jc w:val="both"/>
        <w:textAlignment w:val="baseline"/>
        <w:rPr>
          <w:rFonts w:ascii="Arial" w:hAnsi="Arial" w:cs="Arial"/>
        </w:rPr>
      </w:pPr>
      <w:r w:rsidRPr="009061D9">
        <w:rPr>
          <w:rFonts w:ascii="Arial" w:hAnsi="Arial" w:cs="Arial"/>
        </w:rPr>
        <w:t>V</w:t>
      </w:r>
      <w:r w:rsidR="00DE3CB2" w:rsidRPr="009061D9">
        <w:rPr>
          <w:rFonts w:ascii="Arial" w:hAnsi="Arial" w:cs="Arial"/>
        </w:rPr>
        <w:t xml:space="preserve"> případě, že </w:t>
      </w:r>
      <w:r w:rsidR="00CC2F81" w:rsidRPr="009061D9">
        <w:rPr>
          <w:rFonts w:ascii="Arial" w:hAnsi="Arial" w:cs="Arial"/>
        </w:rPr>
        <w:t xml:space="preserve">příkazník vystaví </w:t>
      </w:r>
      <w:r w:rsidR="006F4B4D">
        <w:rPr>
          <w:rFonts w:ascii="Arial" w:hAnsi="Arial" w:cs="Arial"/>
        </w:rPr>
        <w:t>objednávku</w:t>
      </w:r>
      <w:r w:rsidR="008E6FE5" w:rsidRPr="002939DE" w:rsidDel="00C04D9E">
        <w:rPr>
          <w:rFonts w:ascii="Arial" w:hAnsi="Arial" w:cs="Arial"/>
        </w:rPr>
        <w:t xml:space="preserve"> </w:t>
      </w:r>
      <w:r w:rsidR="00CC2F81" w:rsidRPr="009061D9">
        <w:rPr>
          <w:rFonts w:ascii="Arial" w:hAnsi="Arial" w:cs="Arial"/>
        </w:rPr>
        <w:t xml:space="preserve">na nové </w:t>
      </w:r>
      <w:r w:rsidR="00DE3CB2" w:rsidRPr="009061D9">
        <w:rPr>
          <w:rFonts w:ascii="Arial" w:hAnsi="Arial" w:cs="Arial"/>
        </w:rPr>
        <w:t xml:space="preserve">zadávací/výběrové řízení </w:t>
      </w:r>
      <w:r w:rsidR="00CC2F81" w:rsidRPr="009061D9">
        <w:rPr>
          <w:rFonts w:ascii="Arial" w:hAnsi="Arial" w:cs="Arial"/>
        </w:rPr>
        <w:t>s obdobným předmětem jako zadávací/výběrové řízení, které bylo zrušeno</w:t>
      </w:r>
      <w:r w:rsidR="00DE3CB2" w:rsidRPr="009061D9">
        <w:rPr>
          <w:rFonts w:ascii="Arial" w:hAnsi="Arial" w:cs="Arial"/>
        </w:rPr>
        <w:t xml:space="preserve"> </w:t>
      </w:r>
      <w:r w:rsidR="00CC2F81" w:rsidRPr="009061D9">
        <w:rPr>
          <w:rFonts w:ascii="Arial" w:hAnsi="Arial" w:cs="Arial"/>
        </w:rPr>
        <w:t xml:space="preserve">v posledních 3 měsících ke dni vystavení </w:t>
      </w:r>
      <w:r w:rsidR="006F4B4D">
        <w:rPr>
          <w:rFonts w:ascii="Arial" w:hAnsi="Arial" w:cs="Arial"/>
        </w:rPr>
        <w:t>objednávky</w:t>
      </w:r>
      <w:r w:rsidR="00CC2F81" w:rsidRPr="009061D9">
        <w:rPr>
          <w:rFonts w:ascii="Arial" w:hAnsi="Arial" w:cs="Arial"/>
        </w:rPr>
        <w:t xml:space="preserve">, bude cena za administraci VZ stanovena jako cena za administraci VZ dle druhu zadávacího/výběrového řízení </w:t>
      </w:r>
      <w:r w:rsidR="00CC2F81" w:rsidRPr="009061D9">
        <w:rPr>
          <w:rFonts w:ascii="Arial" w:hAnsi="Arial" w:cs="Arial"/>
          <w:b/>
        </w:rPr>
        <w:t>ponížena o 50 %.</w:t>
      </w:r>
    </w:p>
    <w:p w14:paraId="2822FDB5" w14:textId="1C4EBCC8" w:rsidR="00180206" w:rsidRPr="009061D9" w:rsidRDefault="00180206" w:rsidP="00180206">
      <w:pPr>
        <w:pStyle w:val="Odstavecseseznamem"/>
        <w:numPr>
          <w:ilvl w:val="1"/>
          <w:numId w:val="22"/>
        </w:numPr>
        <w:spacing w:after="120"/>
        <w:ind w:left="1429"/>
        <w:contextualSpacing w:val="0"/>
        <w:jc w:val="both"/>
        <w:rPr>
          <w:rFonts w:ascii="Arial" w:eastAsiaTheme="minorHAnsi" w:hAnsi="Arial" w:cs="Arial"/>
          <w:lang w:eastAsia="en-US"/>
        </w:rPr>
      </w:pPr>
      <w:r w:rsidRPr="009061D9">
        <w:rPr>
          <w:rFonts w:ascii="Arial" w:eastAsiaTheme="minorHAnsi" w:hAnsi="Arial" w:cs="Arial"/>
          <w:b/>
          <w:lang w:eastAsia="en-US"/>
        </w:rPr>
        <w:t>za poskytnuté</w:t>
      </w:r>
      <w:r w:rsidRPr="009061D9">
        <w:rPr>
          <w:rFonts w:ascii="Arial" w:hAnsi="Arial" w:cs="Arial"/>
          <w:b/>
        </w:rPr>
        <w:t xml:space="preserve"> právní služby </w:t>
      </w:r>
      <w:r>
        <w:rPr>
          <w:rFonts w:ascii="Arial" w:hAnsi="Arial" w:cs="Arial"/>
          <w:b/>
        </w:rPr>
        <w:t>dle čl. II odst. 2 písm. b</w:t>
      </w:r>
      <w:r w:rsidRPr="009061D9">
        <w:rPr>
          <w:rFonts w:ascii="Arial" w:hAnsi="Arial" w:cs="Arial"/>
          <w:b/>
        </w:rPr>
        <w:t xml:space="preserve">) této smlouvy </w:t>
      </w:r>
      <w:r w:rsidRPr="009061D9">
        <w:rPr>
          <w:rFonts w:ascii="Arial" w:eastAsiaTheme="minorHAnsi" w:hAnsi="Arial" w:cs="Arial"/>
          <w:lang w:eastAsia="en-US"/>
        </w:rPr>
        <w:t>jako násobek níže uvedené odpovídající sazbě za člověkohodinu</w:t>
      </w:r>
      <w:r>
        <w:rPr>
          <w:rFonts w:ascii="Arial" w:eastAsiaTheme="minorHAnsi" w:hAnsi="Arial" w:cs="Arial"/>
          <w:lang w:eastAsia="en-US"/>
        </w:rPr>
        <w:t xml:space="preserve"> ve výši </w:t>
      </w:r>
      <w:r w:rsidRPr="001534A8">
        <w:rPr>
          <w:rFonts w:ascii="Arial" w:hAnsi="Arial" w:cs="Arial"/>
          <w:b/>
          <w:i/>
          <w:highlight w:val="yellow"/>
        </w:rPr>
        <w:t>[dodavatel doplní cenu</w:t>
      </w:r>
      <w:r w:rsidR="003C2F10" w:rsidRPr="003C2F10">
        <w:rPr>
          <w:rFonts w:ascii="Arial" w:hAnsi="Arial" w:cs="Arial"/>
          <w:b/>
          <w:i/>
          <w:highlight w:val="yellow"/>
        </w:rPr>
        <w:t xml:space="preserve"> </w:t>
      </w:r>
      <w:r w:rsidR="003C2F10">
        <w:rPr>
          <w:rFonts w:ascii="Arial" w:hAnsi="Arial" w:cs="Arial"/>
          <w:b/>
          <w:i/>
          <w:highlight w:val="yellow"/>
        </w:rPr>
        <w:t>v souladu s Nabídkou</w:t>
      </w:r>
      <w:r w:rsidRPr="001534A8">
        <w:rPr>
          <w:rFonts w:ascii="Arial" w:hAnsi="Arial" w:cs="Arial"/>
          <w:b/>
          <w:i/>
          <w:highlight w:val="yellow"/>
        </w:rPr>
        <w:t>]</w:t>
      </w:r>
      <w:r w:rsidRPr="009061D9">
        <w:rPr>
          <w:rFonts w:ascii="Arial" w:hAnsi="Arial" w:cs="Arial"/>
        </w:rPr>
        <w:t xml:space="preserve"> Kč bez DPH</w:t>
      </w:r>
      <w:r w:rsidRPr="009061D9">
        <w:rPr>
          <w:rFonts w:ascii="Arial" w:hAnsi="Arial" w:cs="Arial"/>
          <w:b/>
        </w:rPr>
        <w:t xml:space="preserve"> </w:t>
      </w:r>
      <w:r w:rsidRPr="009061D9">
        <w:rPr>
          <w:rFonts w:ascii="Arial" w:eastAsiaTheme="minorHAnsi" w:hAnsi="Arial" w:cs="Arial"/>
          <w:lang w:eastAsia="en-US"/>
        </w:rPr>
        <w:t xml:space="preserve">a skutečného rozsahu poskytnuté právní služby </w:t>
      </w:r>
      <w:r w:rsidR="000E0D88">
        <w:rPr>
          <w:rFonts w:ascii="Arial" w:eastAsiaTheme="minorHAnsi" w:hAnsi="Arial" w:cs="Arial"/>
          <w:lang w:eastAsia="en-US"/>
        </w:rPr>
        <w:t xml:space="preserve">dle </w:t>
      </w:r>
      <w:r>
        <w:rPr>
          <w:rFonts w:ascii="Arial" w:eastAsiaTheme="minorHAnsi" w:hAnsi="Arial" w:cs="Arial"/>
          <w:lang w:eastAsia="en-US"/>
        </w:rPr>
        <w:t>A</w:t>
      </w:r>
      <w:r w:rsidRPr="009061D9">
        <w:rPr>
          <w:rFonts w:ascii="Arial" w:eastAsiaTheme="minorHAnsi" w:hAnsi="Arial" w:cs="Arial"/>
          <w:lang w:eastAsia="en-US"/>
        </w:rPr>
        <w:t>kceptačního protokolu</w:t>
      </w:r>
      <w:r w:rsidR="007944FD">
        <w:rPr>
          <w:rFonts w:ascii="Arial" w:eastAsiaTheme="minorHAnsi" w:hAnsi="Arial" w:cs="Arial"/>
          <w:lang w:eastAsia="en-US"/>
        </w:rPr>
        <w:t>.</w:t>
      </w:r>
    </w:p>
    <w:p w14:paraId="616BD002" w14:textId="1F013374" w:rsidR="00180206" w:rsidRDefault="00180206" w:rsidP="00180206">
      <w:pPr>
        <w:widowControl w:val="0"/>
        <w:tabs>
          <w:tab w:val="left" w:pos="284"/>
          <w:tab w:val="left" w:pos="567"/>
        </w:tabs>
        <w:adjustRightInd w:val="0"/>
        <w:spacing w:after="120"/>
        <w:ind w:left="1428"/>
        <w:jc w:val="both"/>
        <w:textAlignment w:val="baseline"/>
        <w:rPr>
          <w:rFonts w:ascii="Arial" w:hAnsi="Arial" w:cs="Arial"/>
        </w:rPr>
      </w:pPr>
      <w:r w:rsidRPr="009061D9">
        <w:rPr>
          <w:rFonts w:ascii="Arial" w:hAnsi="Arial" w:cs="Arial"/>
        </w:rPr>
        <w:t>(dále jen „</w:t>
      </w:r>
      <w:r w:rsidRPr="009061D9">
        <w:rPr>
          <w:rFonts w:ascii="Arial" w:hAnsi="Arial" w:cs="Arial"/>
          <w:b/>
        </w:rPr>
        <w:t xml:space="preserve">cena za </w:t>
      </w:r>
      <w:r w:rsidR="00AD0A1E">
        <w:rPr>
          <w:rFonts w:ascii="Arial" w:hAnsi="Arial" w:cs="Arial"/>
          <w:b/>
        </w:rPr>
        <w:t>zpracování obchodních podmínek</w:t>
      </w:r>
      <w:r w:rsidRPr="009061D9">
        <w:rPr>
          <w:rFonts w:ascii="Arial" w:hAnsi="Arial" w:cs="Arial"/>
        </w:rPr>
        <w:t>“)</w:t>
      </w:r>
    </w:p>
    <w:p w14:paraId="0C1FB100" w14:textId="1D199E4D" w:rsidR="007944FD" w:rsidRDefault="007944FD" w:rsidP="00180206">
      <w:pPr>
        <w:widowControl w:val="0"/>
        <w:tabs>
          <w:tab w:val="left" w:pos="284"/>
          <w:tab w:val="left" w:pos="567"/>
        </w:tabs>
        <w:adjustRightInd w:val="0"/>
        <w:spacing w:after="120"/>
        <w:ind w:left="1428"/>
        <w:jc w:val="both"/>
        <w:textAlignment w:val="baseline"/>
        <w:rPr>
          <w:rFonts w:ascii="Arial" w:hAnsi="Arial" w:cs="Arial"/>
        </w:rPr>
      </w:pPr>
      <w:r>
        <w:rPr>
          <w:rFonts w:ascii="Arial" w:hAnsi="Arial" w:cs="Arial"/>
        </w:rPr>
        <w:t>s tím, že:</w:t>
      </w:r>
    </w:p>
    <w:p w14:paraId="4D7BB395" w14:textId="56BD2DCE" w:rsidR="007944FD" w:rsidRPr="009061D9" w:rsidRDefault="007944FD" w:rsidP="007944FD">
      <w:pPr>
        <w:pStyle w:val="Odstavecseseznamem"/>
        <w:widowControl w:val="0"/>
        <w:numPr>
          <w:ilvl w:val="0"/>
          <w:numId w:val="23"/>
        </w:numPr>
        <w:tabs>
          <w:tab w:val="left" w:pos="284"/>
          <w:tab w:val="left" w:pos="567"/>
        </w:tabs>
        <w:adjustRightInd w:val="0"/>
        <w:spacing w:after="120"/>
        <w:contextualSpacing w:val="0"/>
        <w:jc w:val="both"/>
        <w:textAlignment w:val="baseline"/>
        <w:rPr>
          <w:rFonts w:ascii="Arial" w:hAnsi="Arial" w:cs="Arial"/>
        </w:rPr>
      </w:pPr>
      <w:r>
        <w:rPr>
          <w:rFonts w:ascii="Arial" w:hAnsi="Arial" w:cs="Arial"/>
        </w:rPr>
        <w:t>C</w:t>
      </w:r>
      <w:r w:rsidRPr="007944FD">
        <w:rPr>
          <w:rFonts w:ascii="Arial" w:hAnsi="Arial" w:cs="Arial"/>
        </w:rPr>
        <w:t>ena za zpracování obchodních podmínek</w:t>
      </w:r>
      <w:r>
        <w:rPr>
          <w:rFonts w:ascii="Arial" w:hAnsi="Arial" w:cs="Arial"/>
        </w:rPr>
        <w:t xml:space="preserve"> obsahuje </w:t>
      </w:r>
      <w:r w:rsidRPr="009061D9">
        <w:rPr>
          <w:rFonts w:ascii="Arial" w:hAnsi="Arial" w:cs="Arial"/>
        </w:rPr>
        <w:t xml:space="preserve">veškeré náklady související s řádnou </w:t>
      </w:r>
      <w:r w:rsidR="00070BB9">
        <w:rPr>
          <w:rFonts w:ascii="Arial" w:hAnsi="Arial" w:cs="Arial"/>
        </w:rPr>
        <w:t xml:space="preserve">realizací </w:t>
      </w:r>
      <w:r>
        <w:rPr>
          <w:rFonts w:ascii="Arial" w:hAnsi="Arial" w:cs="Arial"/>
        </w:rPr>
        <w:t>této části</w:t>
      </w:r>
      <w:r w:rsidRPr="009061D9">
        <w:rPr>
          <w:rFonts w:ascii="Arial" w:hAnsi="Arial" w:cs="Arial"/>
        </w:rPr>
        <w:t xml:space="preserve"> předmětu plnění, tj. veškeré </w:t>
      </w:r>
      <w:r w:rsidR="00E92C52">
        <w:rPr>
          <w:rFonts w:ascii="Arial" w:hAnsi="Arial" w:cs="Arial"/>
        </w:rPr>
        <w:t>hotovostní</w:t>
      </w:r>
      <w:r w:rsidR="00E92C52" w:rsidRPr="009061D9">
        <w:rPr>
          <w:rFonts w:ascii="Arial" w:hAnsi="Arial" w:cs="Arial"/>
        </w:rPr>
        <w:t xml:space="preserve"> </w:t>
      </w:r>
      <w:r w:rsidRPr="009061D9">
        <w:rPr>
          <w:rFonts w:ascii="Arial" w:hAnsi="Arial" w:cs="Arial"/>
        </w:rPr>
        <w:t>výdaje (poštovné, cestovní náklady, telekomunikační poplatky, administrativní práce, opisy, fotokopie</w:t>
      </w:r>
      <w:r>
        <w:rPr>
          <w:rFonts w:ascii="Arial" w:hAnsi="Arial" w:cs="Arial"/>
        </w:rPr>
        <w:t>, náklady na zajištění smluvních vzorů FIDIC</w:t>
      </w:r>
      <w:r w:rsidRPr="009061D9">
        <w:rPr>
          <w:rFonts w:ascii="Arial" w:hAnsi="Arial" w:cs="Arial"/>
        </w:rPr>
        <w:t xml:space="preserve"> atd.), a dále veškeré náhrady za promeškaný čas, to vše ve smyslu ustanovení § 13 a § 14 vyhlášky č. 177/1996 Sb., o odměnách advokátů a náhradách advokátů za poskytování právních služeb (advokátní tarif), ve znění pozdějších předpisů.</w:t>
      </w:r>
    </w:p>
    <w:p w14:paraId="1F7D92A6" w14:textId="54551E1C" w:rsidR="007944FD" w:rsidRPr="009061D9" w:rsidRDefault="007944FD" w:rsidP="00180206">
      <w:pPr>
        <w:widowControl w:val="0"/>
        <w:tabs>
          <w:tab w:val="left" w:pos="284"/>
          <w:tab w:val="left" w:pos="567"/>
        </w:tabs>
        <w:adjustRightInd w:val="0"/>
        <w:spacing w:after="120"/>
        <w:ind w:left="1428"/>
        <w:jc w:val="both"/>
        <w:textAlignment w:val="baseline"/>
        <w:rPr>
          <w:rFonts w:ascii="Arial" w:hAnsi="Arial" w:cs="Arial"/>
        </w:rPr>
      </w:pPr>
    </w:p>
    <w:p w14:paraId="0017D2F8" w14:textId="13ACFD9B" w:rsidR="00BF7862" w:rsidRPr="009061D9" w:rsidRDefault="00BF7862" w:rsidP="00B870CF">
      <w:pPr>
        <w:pStyle w:val="Odstavecseseznamem"/>
        <w:numPr>
          <w:ilvl w:val="1"/>
          <w:numId w:val="22"/>
        </w:numPr>
        <w:jc w:val="both"/>
        <w:rPr>
          <w:rFonts w:ascii="Arial" w:eastAsiaTheme="minorHAnsi" w:hAnsi="Arial" w:cs="Arial"/>
          <w:lang w:eastAsia="en-US"/>
        </w:rPr>
      </w:pPr>
      <w:r w:rsidRPr="009061D9">
        <w:rPr>
          <w:rFonts w:ascii="Arial" w:eastAsiaTheme="minorHAnsi" w:hAnsi="Arial" w:cs="Arial"/>
          <w:b/>
          <w:lang w:eastAsia="en-US"/>
        </w:rPr>
        <w:t>za poskytnuté</w:t>
      </w:r>
      <w:r w:rsidRPr="009061D9">
        <w:rPr>
          <w:rFonts w:ascii="Arial" w:hAnsi="Arial" w:cs="Arial"/>
          <w:b/>
        </w:rPr>
        <w:t xml:space="preserve"> právní služby </w:t>
      </w:r>
      <w:r w:rsidR="00180206">
        <w:rPr>
          <w:rFonts w:ascii="Arial" w:hAnsi="Arial" w:cs="Arial"/>
          <w:b/>
        </w:rPr>
        <w:t>dle čl. II odst. 2 písm. c</w:t>
      </w:r>
      <w:r w:rsidRPr="009061D9">
        <w:rPr>
          <w:rFonts w:ascii="Arial" w:hAnsi="Arial" w:cs="Arial"/>
          <w:b/>
        </w:rPr>
        <w:t>) této smlouvy</w:t>
      </w:r>
      <w:r w:rsidR="000C310D" w:rsidRPr="009061D9">
        <w:rPr>
          <w:rFonts w:ascii="Arial" w:hAnsi="Arial" w:cs="Arial"/>
          <w:b/>
        </w:rPr>
        <w:t xml:space="preserve"> </w:t>
      </w:r>
      <w:r w:rsidR="000C310D" w:rsidRPr="009061D9">
        <w:rPr>
          <w:rFonts w:ascii="Arial" w:eastAsiaTheme="minorHAnsi" w:hAnsi="Arial" w:cs="Arial"/>
          <w:lang w:eastAsia="en-US"/>
        </w:rPr>
        <w:t>jako násobek níže uvedené odpovídající sazbě za člověkohodinu</w:t>
      </w:r>
      <w:r w:rsidR="00180206">
        <w:rPr>
          <w:rFonts w:ascii="Arial" w:eastAsiaTheme="minorHAnsi" w:hAnsi="Arial" w:cs="Arial"/>
          <w:lang w:eastAsia="en-US"/>
        </w:rPr>
        <w:t xml:space="preserve"> ve výši </w:t>
      </w:r>
      <w:r w:rsidR="00180206" w:rsidRPr="001534A8">
        <w:rPr>
          <w:rFonts w:ascii="Arial" w:hAnsi="Arial" w:cs="Arial"/>
          <w:b/>
          <w:i/>
          <w:highlight w:val="yellow"/>
        </w:rPr>
        <w:t>[dodavatel doplní cenu</w:t>
      </w:r>
      <w:r w:rsidR="003C2F10" w:rsidRPr="003C2F10">
        <w:rPr>
          <w:rFonts w:ascii="Arial" w:hAnsi="Arial" w:cs="Arial"/>
          <w:b/>
          <w:i/>
          <w:highlight w:val="yellow"/>
        </w:rPr>
        <w:t xml:space="preserve"> </w:t>
      </w:r>
      <w:r w:rsidR="003C2F10">
        <w:rPr>
          <w:rFonts w:ascii="Arial" w:hAnsi="Arial" w:cs="Arial"/>
          <w:b/>
          <w:i/>
          <w:highlight w:val="yellow"/>
        </w:rPr>
        <w:t>v souladu s Nabídkou</w:t>
      </w:r>
      <w:r w:rsidR="00180206" w:rsidRPr="001534A8">
        <w:rPr>
          <w:rFonts w:ascii="Arial" w:hAnsi="Arial" w:cs="Arial"/>
          <w:b/>
          <w:i/>
          <w:highlight w:val="yellow"/>
        </w:rPr>
        <w:t>]</w:t>
      </w:r>
      <w:r w:rsidR="00180206" w:rsidRPr="009061D9">
        <w:rPr>
          <w:rFonts w:ascii="Arial" w:hAnsi="Arial" w:cs="Arial"/>
        </w:rPr>
        <w:t xml:space="preserve"> Kč bez DPH</w:t>
      </w:r>
      <w:r w:rsidR="000C310D" w:rsidRPr="009061D9">
        <w:rPr>
          <w:rFonts w:ascii="Arial" w:eastAsiaTheme="minorHAnsi" w:hAnsi="Arial" w:cs="Arial"/>
          <w:lang w:eastAsia="en-US"/>
        </w:rPr>
        <w:t xml:space="preserve"> a skutečného rozsahu poskytnuté právní služby </w:t>
      </w:r>
      <w:r w:rsidR="000E0D88" w:rsidRPr="00070BB9">
        <w:rPr>
          <w:rFonts w:ascii="Arial" w:eastAsiaTheme="minorHAnsi" w:hAnsi="Arial" w:cs="Arial"/>
          <w:lang w:eastAsia="en-US"/>
        </w:rPr>
        <w:t xml:space="preserve">dle </w:t>
      </w:r>
      <w:r w:rsidR="00105B02" w:rsidRPr="00070BB9">
        <w:rPr>
          <w:rFonts w:ascii="Arial" w:eastAsiaTheme="minorHAnsi" w:hAnsi="Arial" w:cs="Arial"/>
          <w:lang w:eastAsia="en-US"/>
        </w:rPr>
        <w:t>A</w:t>
      </w:r>
      <w:r w:rsidR="000C310D" w:rsidRPr="00070BB9">
        <w:rPr>
          <w:rFonts w:ascii="Arial" w:eastAsiaTheme="minorHAnsi" w:hAnsi="Arial" w:cs="Arial"/>
          <w:lang w:eastAsia="en-US"/>
        </w:rPr>
        <w:t>kceptačního protokolu</w:t>
      </w:r>
      <w:r w:rsidR="007944FD" w:rsidRPr="00070BB9">
        <w:rPr>
          <w:rFonts w:ascii="Arial" w:eastAsiaTheme="minorHAnsi" w:hAnsi="Arial" w:cs="Arial"/>
          <w:lang w:eastAsia="en-US"/>
        </w:rPr>
        <w:t>.</w:t>
      </w:r>
    </w:p>
    <w:p w14:paraId="2D051956" w14:textId="774340AD" w:rsidR="00BF7862" w:rsidRDefault="00022A3C" w:rsidP="00BF7862">
      <w:pPr>
        <w:widowControl w:val="0"/>
        <w:tabs>
          <w:tab w:val="left" w:pos="284"/>
          <w:tab w:val="left" w:pos="567"/>
        </w:tabs>
        <w:adjustRightInd w:val="0"/>
        <w:spacing w:after="120"/>
        <w:ind w:left="1428"/>
        <w:jc w:val="both"/>
        <w:textAlignment w:val="baseline"/>
        <w:rPr>
          <w:rFonts w:ascii="Arial" w:hAnsi="Arial" w:cs="Arial"/>
        </w:rPr>
      </w:pPr>
      <w:r w:rsidRPr="009061D9">
        <w:rPr>
          <w:rFonts w:ascii="Arial" w:hAnsi="Arial" w:cs="Arial"/>
        </w:rPr>
        <w:t>(dále jen „</w:t>
      </w:r>
      <w:r w:rsidRPr="009061D9">
        <w:rPr>
          <w:rFonts w:ascii="Arial" w:hAnsi="Arial" w:cs="Arial"/>
          <w:b/>
        </w:rPr>
        <w:t xml:space="preserve">cena za </w:t>
      </w:r>
      <w:r w:rsidR="000C310D" w:rsidRPr="009061D9">
        <w:rPr>
          <w:rFonts w:ascii="Arial" w:hAnsi="Arial" w:cs="Arial"/>
          <w:b/>
        </w:rPr>
        <w:t>další právní služby</w:t>
      </w:r>
      <w:r w:rsidRPr="009061D9">
        <w:rPr>
          <w:rFonts w:ascii="Arial" w:hAnsi="Arial" w:cs="Arial"/>
        </w:rPr>
        <w:t>“)</w:t>
      </w:r>
    </w:p>
    <w:p w14:paraId="4A0C366E" w14:textId="77777777" w:rsidR="007944FD" w:rsidRDefault="007944FD" w:rsidP="007944FD">
      <w:pPr>
        <w:widowControl w:val="0"/>
        <w:tabs>
          <w:tab w:val="left" w:pos="284"/>
          <w:tab w:val="left" w:pos="567"/>
        </w:tabs>
        <w:adjustRightInd w:val="0"/>
        <w:spacing w:after="120"/>
        <w:ind w:left="1428"/>
        <w:jc w:val="both"/>
        <w:textAlignment w:val="baseline"/>
        <w:rPr>
          <w:rFonts w:ascii="Arial" w:hAnsi="Arial" w:cs="Arial"/>
        </w:rPr>
      </w:pPr>
      <w:r>
        <w:rPr>
          <w:rFonts w:ascii="Arial" w:hAnsi="Arial" w:cs="Arial"/>
        </w:rPr>
        <w:t>s tím, že:</w:t>
      </w:r>
    </w:p>
    <w:p w14:paraId="519104CF" w14:textId="26454865" w:rsidR="007944FD" w:rsidRPr="009061D9" w:rsidRDefault="007944FD" w:rsidP="007944FD">
      <w:pPr>
        <w:pStyle w:val="Odstavecseseznamem"/>
        <w:widowControl w:val="0"/>
        <w:numPr>
          <w:ilvl w:val="0"/>
          <w:numId w:val="23"/>
        </w:numPr>
        <w:tabs>
          <w:tab w:val="left" w:pos="284"/>
          <w:tab w:val="left" w:pos="567"/>
        </w:tabs>
        <w:adjustRightInd w:val="0"/>
        <w:spacing w:after="120"/>
        <w:contextualSpacing w:val="0"/>
        <w:jc w:val="both"/>
        <w:textAlignment w:val="baseline"/>
        <w:rPr>
          <w:rFonts w:ascii="Arial" w:hAnsi="Arial" w:cs="Arial"/>
        </w:rPr>
      </w:pPr>
      <w:r>
        <w:rPr>
          <w:rFonts w:ascii="Arial" w:hAnsi="Arial" w:cs="Arial"/>
        </w:rPr>
        <w:t>C</w:t>
      </w:r>
      <w:r w:rsidRPr="007944FD">
        <w:rPr>
          <w:rFonts w:ascii="Arial" w:hAnsi="Arial" w:cs="Arial"/>
        </w:rPr>
        <w:t>ena za další právní služby</w:t>
      </w:r>
      <w:r>
        <w:rPr>
          <w:rFonts w:ascii="Arial" w:hAnsi="Arial" w:cs="Arial"/>
        </w:rPr>
        <w:t xml:space="preserve"> obsahuje </w:t>
      </w:r>
      <w:r w:rsidRPr="009061D9">
        <w:rPr>
          <w:rFonts w:ascii="Arial" w:hAnsi="Arial" w:cs="Arial"/>
        </w:rPr>
        <w:t xml:space="preserve">veškeré náklady související s řádnou </w:t>
      </w:r>
      <w:r w:rsidR="00070BB9">
        <w:rPr>
          <w:rFonts w:ascii="Arial" w:hAnsi="Arial" w:cs="Arial"/>
        </w:rPr>
        <w:t xml:space="preserve">realizací </w:t>
      </w:r>
      <w:r>
        <w:rPr>
          <w:rFonts w:ascii="Arial" w:hAnsi="Arial" w:cs="Arial"/>
        </w:rPr>
        <w:t>této části</w:t>
      </w:r>
      <w:r w:rsidRPr="009061D9">
        <w:rPr>
          <w:rFonts w:ascii="Arial" w:hAnsi="Arial" w:cs="Arial"/>
        </w:rPr>
        <w:t xml:space="preserve"> předmětu plnění, tj. veškeré </w:t>
      </w:r>
      <w:r w:rsidR="00E92C52">
        <w:rPr>
          <w:rFonts w:ascii="Arial" w:hAnsi="Arial" w:cs="Arial"/>
        </w:rPr>
        <w:t>hotovostní</w:t>
      </w:r>
      <w:r w:rsidR="00E92C52" w:rsidRPr="009061D9">
        <w:rPr>
          <w:rFonts w:ascii="Arial" w:hAnsi="Arial" w:cs="Arial"/>
        </w:rPr>
        <w:t xml:space="preserve"> </w:t>
      </w:r>
      <w:r w:rsidRPr="009061D9">
        <w:rPr>
          <w:rFonts w:ascii="Arial" w:hAnsi="Arial" w:cs="Arial"/>
        </w:rPr>
        <w:t>výdaje (poštovné, cestovní náklady, telekomunikační poplatky, administrativní práce, opisy, fotokopie</w:t>
      </w:r>
      <w:r>
        <w:rPr>
          <w:rFonts w:ascii="Arial" w:hAnsi="Arial" w:cs="Arial"/>
        </w:rPr>
        <w:t xml:space="preserve"> </w:t>
      </w:r>
      <w:r w:rsidRPr="009061D9">
        <w:rPr>
          <w:rFonts w:ascii="Arial" w:hAnsi="Arial" w:cs="Arial"/>
        </w:rPr>
        <w:t>atd.), a dále veškeré náhrady za promeškaný čas, to vše ve smyslu ustanovení § 13 a § 14 vyhlášky č. 177/1996 Sb., o odměnách advokátů a náhradách advokátů za poskytování právních služeb (advokátní tarif), ve znění pozdějších předpisů.</w:t>
      </w:r>
    </w:p>
    <w:p w14:paraId="6A15312B" w14:textId="77777777" w:rsidR="007944FD" w:rsidRPr="009061D9" w:rsidRDefault="007944FD" w:rsidP="00BF7862">
      <w:pPr>
        <w:widowControl w:val="0"/>
        <w:tabs>
          <w:tab w:val="left" w:pos="284"/>
          <w:tab w:val="left" w:pos="567"/>
        </w:tabs>
        <w:adjustRightInd w:val="0"/>
        <w:spacing w:after="120"/>
        <w:ind w:left="1428"/>
        <w:jc w:val="both"/>
        <w:textAlignment w:val="baseline"/>
        <w:rPr>
          <w:rFonts w:ascii="Arial" w:hAnsi="Arial" w:cs="Arial"/>
        </w:rPr>
      </w:pPr>
    </w:p>
    <w:p w14:paraId="37A9B649" w14:textId="4EEE896B" w:rsidR="00D070CF" w:rsidRPr="009061D9" w:rsidRDefault="00D070CF" w:rsidP="00D070CF">
      <w:pPr>
        <w:widowControl w:val="0"/>
        <w:numPr>
          <w:ilvl w:val="0"/>
          <w:numId w:val="6"/>
        </w:numPr>
        <w:tabs>
          <w:tab w:val="left" w:pos="284"/>
          <w:tab w:val="left" w:pos="567"/>
        </w:tabs>
        <w:adjustRightInd w:val="0"/>
        <w:spacing w:after="120"/>
        <w:ind w:left="284" w:hanging="426"/>
        <w:jc w:val="both"/>
        <w:textAlignment w:val="baseline"/>
        <w:rPr>
          <w:rFonts w:ascii="Arial" w:hAnsi="Arial" w:cs="Arial"/>
        </w:rPr>
      </w:pPr>
      <w:r w:rsidRPr="009061D9">
        <w:rPr>
          <w:rFonts w:ascii="Arial" w:hAnsi="Arial" w:cs="Arial"/>
        </w:rPr>
        <w:t xml:space="preserve">DPH bude účtována podle právních předpisů platných </w:t>
      </w:r>
      <w:r w:rsidR="00070BB9">
        <w:rPr>
          <w:rFonts w:ascii="Arial" w:hAnsi="Arial" w:cs="Arial"/>
        </w:rPr>
        <w:t xml:space="preserve">a účinných </w:t>
      </w:r>
      <w:r w:rsidRPr="009061D9">
        <w:rPr>
          <w:rFonts w:ascii="Arial" w:hAnsi="Arial" w:cs="Arial"/>
        </w:rPr>
        <w:t>v době uskutečnění zdanitelného plnění.</w:t>
      </w:r>
    </w:p>
    <w:p w14:paraId="04C2DEEC" w14:textId="794A94FC" w:rsidR="00B7380A" w:rsidRPr="009061D9" w:rsidRDefault="00B7380A" w:rsidP="00B7380A">
      <w:pPr>
        <w:widowControl w:val="0"/>
        <w:numPr>
          <w:ilvl w:val="0"/>
          <w:numId w:val="6"/>
        </w:numPr>
        <w:tabs>
          <w:tab w:val="left" w:pos="284"/>
          <w:tab w:val="left" w:pos="567"/>
        </w:tabs>
        <w:adjustRightInd w:val="0"/>
        <w:spacing w:after="120"/>
        <w:ind w:left="284" w:hanging="426"/>
        <w:jc w:val="both"/>
        <w:textAlignment w:val="baseline"/>
        <w:rPr>
          <w:rFonts w:ascii="Arial" w:hAnsi="Arial" w:cs="Arial"/>
        </w:rPr>
      </w:pPr>
      <w:r w:rsidRPr="009061D9">
        <w:rPr>
          <w:rFonts w:ascii="Arial" w:hAnsi="Arial" w:cs="Arial"/>
        </w:rPr>
        <w:t>Příkazník</w:t>
      </w:r>
      <w:r w:rsidR="00F61E14" w:rsidRPr="009061D9">
        <w:rPr>
          <w:rFonts w:ascii="Arial" w:hAnsi="Arial" w:cs="Arial"/>
        </w:rPr>
        <w:t xml:space="preserve"> je oprávněn </w:t>
      </w:r>
      <w:r w:rsidRPr="009061D9">
        <w:rPr>
          <w:rFonts w:ascii="Arial" w:hAnsi="Arial" w:cs="Arial"/>
        </w:rPr>
        <w:t xml:space="preserve">zvýšit všechny jednotlivé ceny za administraci VZ a </w:t>
      </w:r>
      <w:r w:rsidR="001534A8">
        <w:rPr>
          <w:rFonts w:ascii="Arial" w:hAnsi="Arial" w:cs="Arial"/>
        </w:rPr>
        <w:t xml:space="preserve">sazby za člověkohodiny dle čl. VIII odst. 2 písm. b) </w:t>
      </w:r>
      <w:r w:rsidR="00180206">
        <w:rPr>
          <w:rFonts w:ascii="Arial" w:hAnsi="Arial" w:cs="Arial"/>
        </w:rPr>
        <w:t xml:space="preserve">a c) </w:t>
      </w:r>
      <w:r w:rsidR="001534A8">
        <w:rPr>
          <w:rFonts w:ascii="Arial" w:hAnsi="Arial" w:cs="Arial"/>
        </w:rPr>
        <w:t>této smlouvy</w:t>
      </w:r>
      <w:r w:rsidR="00F61E14" w:rsidRPr="009061D9">
        <w:rPr>
          <w:rFonts w:ascii="Arial" w:hAnsi="Arial" w:cs="Arial"/>
        </w:rPr>
        <w:t xml:space="preserve">, poprvé v </w:t>
      </w:r>
      <w:r w:rsidR="00F61E14" w:rsidRPr="001908D2">
        <w:rPr>
          <w:rFonts w:ascii="Arial" w:hAnsi="Arial" w:cs="Arial"/>
        </w:rPr>
        <w:t xml:space="preserve">roce </w:t>
      </w:r>
      <w:r w:rsidRPr="001908D2">
        <w:rPr>
          <w:rFonts w:ascii="Arial" w:hAnsi="Arial" w:cs="Arial"/>
        </w:rPr>
        <w:t>202</w:t>
      </w:r>
      <w:r w:rsidR="00D00872">
        <w:rPr>
          <w:rFonts w:ascii="Arial" w:hAnsi="Arial" w:cs="Arial"/>
        </w:rPr>
        <w:t>3</w:t>
      </w:r>
      <w:r w:rsidR="00F61E14" w:rsidRPr="001908D2">
        <w:rPr>
          <w:rFonts w:ascii="Arial" w:hAnsi="Arial" w:cs="Arial"/>
        </w:rPr>
        <w:t>, a</w:t>
      </w:r>
      <w:r w:rsidR="00F61E14" w:rsidRPr="009061D9">
        <w:rPr>
          <w:rFonts w:ascii="Arial" w:hAnsi="Arial" w:cs="Arial"/>
        </w:rPr>
        <w:t xml:space="preserve"> to na základě míry inflace stanovené Českým statistickým úřadem. </w:t>
      </w:r>
      <w:r w:rsidRPr="009061D9">
        <w:rPr>
          <w:rFonts w:ascii="Arial" w:hAnsi="Arial" w:cs="Arial"/>
        </w:rPr>
        <w:t xml:space="preserve">Změna cen za administraci VZ a </w:t>
      </w:r>
      <w:r w:rsidR="001534A8">
        <w:rPr>
          <w:rFonts w:ascii="Arial" w:hAnsi="Arial" w:cs="Arial"/>
        </w:rPr>
        <w:t xml:space="preserve">sazby za člověkohodiny dle čl. VIII odst. 2 písm. b) </w:t>
      </w:r>
      <w:r w:rsidR="00180206">
        <w:rPr>
          <w:rFonts w:ascii="Arial" w:hAnsi="Arial" w:cs="Arial"/>
        </w:rPr>
        <w:t xml:space="preserve">a c) </w:t>
      </w:r>
      <w:r w:rsidR="001534A8">
        <w:rPr>
          <w:rFonts w:ascii="Arial" w:hAnsi="Arial" w:cs="Arial"/>
        </w:rPr>
        <w:t>této smlouvy</w:t>
      </w:r>
      <w:r w:rsidR="001534A8" w:rsidRPr="009061D9">
        <w:rPr>
          <w:rFonts w:ascii="Arial" w:hAnsi="Arial" w:cs="Arial"/>
        </w:rPr>
        <w:t xml:space="preserve"> </w:t>
      </w:r>
      <w:r w:rsidRPr="009061D9">
        <w:rPr>
          <w:rFonts w:ascii="Arial" w:hAnsi="Arial" w:cs="Arial"/>
        </w:rPr>
        <w:t xml:space="preserve">bude provedena formou dodatku k této smlouvě na základě písemné žádosti příkazníka, která musí být doručena příkazci nejpozději do 31. 3. roku, ve kterém se ceny zvyšují, </w:t>
      </w:r>
      <w:r w:rsidR="00F61E14" w:rsidRPr="009061D9">
        <w:rPr>
          <w:rFonts w:ascii="Arial" w:hAnsi="Arial" w:cs="Arial"/>
        </w:rPr>
        <w:t>a to o míru inflace stanovenou Českým statistickým úřadem za předcházející kalendářní rok vyjádřenou v</w:t>
      </w:r>
      <w:r w:rsidR="00D00872">
        <w:rPr>
          <w:rFonts w:ascii="Arial" w:hAnsi="Arial" w:cs="Arial"/>
        </w:rPr>
        <w:t> </w:t>
      </w:r>
      <w:r w:rsidR="00F61E14" w:rsidRPr="009061D9">
        <w:rPr>
          <w:rFonts w:ascii="Arial" w:hAnsi="Arial" w:cs="Arial"/>
        </w:rPr>
        <w:t>procentech</w:t>
      </w:r>
      <w:r w:rsidR="00D00872">
        <w:rPr>
          <w:rFonts w:ascii="Arial" w:hAnsi="Arial" w:cs="Arial"/>
        </w:rPr>
        <w:t>.</w:t>
      </w:r>
    </w:p>
    <w:p w14:paraId="42EEB364" w14:textId="35328823" w:rsidR="00B7380A" w:rsidRDefault="0054302C" w:rsidP="00F61E14">
      <w:pPr>
        <w:widowControl w:val="0"/>
        <w:numPr>
          <w:ilvl w:val="0"/>
          <w:numId w:val="6"/>
        </w:numPr>
        <w:tabs>
          <w:tab w:val="left" w:pos="284"/>
          <w:tab w:val="left" w:pos="567"/>
        </w:tabs>
        <w:adjustRightInd w:val="0"/>
        <w:spacing w:after="120"/>
        <w:ind w:left="284" w:hanging="426"/>
        <w:jc w:val="both"/>
        <w:textAlignment w:val="baseline"/>
        <w:rPr>
          <w:rFonts w:ascii="Arial" w:hAnsi="Arial" w:cs="Arial"/>
        </w:rPr>
      </w:pPr>
      <w:r w:rsidRPr="009061D9">
        <w:rPr>
          <w:rFonts w:ascii="Arial" w:hAnsi="Arial" w:cs="Arial"/>
        </w:rPr>
        <w:t>Z</w:t>
      </w:r>
      <w:r w:rsidR="00D070CF" w:rsidRPr="009061D9">
        <w:rPr>
          <w:rFonts w:ascii="Arial" w:hAnsi="Arial" w:cs="Arial"/>
        </w:rPr>
        <w:t>měna cen</w:t>
      </w:r>
      <w:r w:rsidR="00340533">
        <w:rPr>
          <w:rFonts w:ascii="Arial" w:hAnsi="Arial" w:cs="Arial"/>
        </w:rPr>
        <w:t xml:space="preserve"> a sazeb</w:t>
      </w:r>
      <w:r w:rsidR="00D070CF" w:rsidRPr="009061D9">
        <w:rPr>
          <w:rFonts w:ascii="Arial" w:hAnsi="Arial" w:cs="Arial"/>
        </w:rPr>
        <w:t xml:space="preserve"> dle odstavce 3</w:t>
      </w:r>
      <w:r w:rsidRPr="009061D9">
        <w:rPr>
          <w:rFonts w:ascii="Arial" w:hAnsi="Arial" w:cs="Arial"/>
        </w:rPr>
        <w:t xml:space="preserve"> tohoto článku se nedotkne</w:t>
      </w:r>
      <w:r w:rsidR="00867A20" w:rsidRPr="009061D9">
        <w:rPr>
          <w:rFonts w:ascii="Arial" w:hAnsi="Arial" w:cs="Arial"/>
        </w:rPr>
        <w:t xml:space="preserve"> probíhajících a již poskytovaných</w:t>
      </w:r>
      <w:r w:rsidRPr="009061D9">
        <w:rPr>
          <w:rFonts w:ascii="Arial" w:hAnsi="Arial" w:cs="Arial"/>
        </w:rPr>
        <w:t xml:space="preserve"> právních služeb, na které již byl</w:t>
      </w:r>
      <w:r w:rsidR="006F4B4D">
        <w:rPr>
          <w:rFonts w:ascii="Arial" w:hAnsi="Arial" w:cs="Arial"/>
        </w:rPr>
        <w:t>a</w:t>
      </w:r>
      <w:r w:rsidRPr="009061D9">
        <w:rPr>
          <w:rFonts w:ascii="Arial" w:hAnsi="Arial" w:cs="Arial"/>
        </w:rPr>
        <w:t xml:space="preserve"> vystaven</w:t>
      </w:r>
      <w:r w:rsidR="006F4B4D">
        <w:rPr>
          <w:rFonts w:ascii="Arial" w:hAnsi="Arial" w:cs="Arial"/>
        </w:rPr>
        <w:t>a</w:t>
      </w:r>
      <w:r w:rsidRPr="009061D9">
        <w:rPr>
          <w:rFonts w:ascii="Arial" w:hAnsi="Arial" w:cs="Arial"/>
        </w:rPr>
        <w:t xml:space="preserve"> </w:t>
      </w:r>
      <w:r w:rsidR="006F4B4D">
        <w:rPr>
          <w:rFonts w:ascii="Arial" w:hAnsi="Arial" w:cs="Arial"/>
        </w:rPr>
        <w:t>objednávka</w:t>
      </w:r>
      <w:r w:rsidRPr="009061D9">
        <w:rPr>
          <w:rFonts w:ascii="Arial" w:hAnsi="Arial" w:cs="Arial"/>
        </w:rPr>
        <w:t>.</w:t>
      </w:r>
    </w:p>
    <w:p w14:paraId="5A64CAE2" w14:textId="77777777" w:rsidR="006E4E83" w:rsidRPr="009061D9" w:rsidRDefault="006E4E83" w:rsidP="006E4E83">
      <w:pPr>
        <w:widowControl w:val="0"/>
        <w:tabs>
          <w:tab w:val="left" w:pos="284"/>
          <w:tab w:val="left" w:pos="567"/>
        </w:tabs>
        <w:adjustRightInd w:val="0"/>
        <w:spacing w:after="120"/>
        <w:ind w:left="284"/>
        <w:jc w:val="both"/>
        <w:textAlignment w:val="baseline"/>
        <w:rPr>
          <w:rFonts w:ascii="Arial" w:hAnsi="Arial" w:cs="Arial"/>
        </w:rPr>
      </w:pPr>
    </w:p>
    <w:p w14:paraId="67C82BD9" w14:textId="77777777" w:rsidR="00000D9E" w:rsidRPr="009061D9" w:rsidRDefault="00D66281" w:rsidP="009065F3">
      <w:pPr>
        <w:pStyle w:val="Prohlen"/>
        <w:keepNext/>
        <w:widowControl/>
        <w:spacing w:before="480" w:after="120" w:line="276" w:lineRule="auto"/>
        <w:rPr>
          <w:rFonts w:ascii="Arial" w:hAnsi="Arial" w:cs="Arial"/>
          <w:sz w:val="22"/>
          <w:szCs w:val="22"/>
        </w:rPr>
      </w:pPr>
      <w:r w:rsidRPr="009061D9">
        <w:rPr>
          <w:rFonts w:ascii="Arial" w:hAnsi="Arial" w:cs="Arial"/>
          <w:sz w:val="22"/>
          <w:szCs w:val="22"/>
        </w:rPr>
        <w:t>IX</w:t>
      </w:r>
      <w:r w:rsidR="00000D9E" w:rsidRPr="009061D9">
        <w:rPr>
          <w:rFonts w:ascii="Arial" w:hAnsi="Arial" w:cs="Arial"/>
          <w:sz w:val="22"/>
          <w:szCs w:val="22"/>
        </w:rPr>
        <w:t xml:space="preserve">. </w:t>
      </w:r>
      <w:r w:rsidR="00000D9E" w:rsidRPr="009061D9">
        <w:rPr>
          <w:rFonts w:ascii="Arial" w:hAnsi="Arial" w:cs="Arial"/>
          <w:bCs/>
          <w:smallCaps/>
          <w:sz w:val="22"/>
          <w:szCs w:val="22"/>
        </w:rPr>
        <w:t>PLATEBNÍ</w:t>
      </w:r>
      <w:r w:rsidR="00000D9E" w:rsidRPr="009061D9">
        <w:rPr>
          <w:rFonts w:ascii="Arial" w:hAnsi="Arial" w:cs="Arial"/>
          <w:sz w:val="22"/>
          <w:szCs w:val="22"/>
        </w:rPr>
        <w:t xml:space="preserve"> PODMÍNKY</w:t>
      </w:r>
    </w:p>
    <w:p w14:paraId="05470551" w14:textId="77777777" w:rsidR="00D070CF" w:rsidRPr="009061D9" w:rsidRDefault="00D070CF" w:rsidP="00022A3C">
      <w:pPr>
        <w:widowControl w:val="0"/>
        <w:numPr>
          <w:ilvl w:val="0"/>
          <w:numId w:val="7"/>
        </w:numPr>
        <w:tabs>
          <w:tab w:val="left" w:pos="284"/>
          <w:tab w:val="left" w:pos="567"/>
        </w:tabs>
        <w:adjustRightInd w:val="0"/>
        <w:spacing w:after="120"/>
        <w:ind w:left="284" w:hanging="426"/>
        <w:jc w:val="both"/>
        <w:textAlignment w:val="baseline"/>
        <w:rPr>
          <w:rFonts w:ascii="Arial" w:hAnsi="Arial" w:cs="Arial"/>
        </w:rPr>
      </w:pPr>
      <w:r w:rsidRPr="009061D9">
        <w:rPr>
          <w:rFonts w:ascii="Arial" w:hAnsi="Arial" w:cs="Arial"/>
          <w:b/>
          <w:color w:val="000000"/>
        </w:rPr>
        <w:t>Cenu za administraci VZ</w:t>
      </w:r>
      <w:r w:rsidRPr="009061D9">
        <w:rPr>
          <w:rFonts w:ascii="Arial" w:hAnsi="Arial" w:cs="Arial"/>
          <w:color w:val="000000"/>
        </w:rPr>
        <w:t xml:space="preserve"> uhradí příkazník příkazci v českých korunách přímým bankovním převodem následujícím způsobem:</w:t>
      </w:r>
    </w:p>
    <w:p w14:paraId="5BEA84A4" w14:textId="3E43F136" w:rsidR="00D070CF" w:rsidRPr="00F8427C" w:rsidRDefault="00D32264" w:rsidP="00C04D9E">
      <w:pPr>
        <w:widowControl w:val="0"/>
        <w:numPr>
          <w:ilvl w:val="1"/>
          <w:numId w:val="34"/>
        </w:numPr>
        <w:tabs>
          <w:tab w:val="left" w:pos="284"/>
          <w:tab w:val="left" w:pos="567"/>
        </w:tabs>
        <w:adjustRightInd w:val="0"/>
        <w:spacing w:after="120"/>
        <w:jc w:val="both"/>
        <w:textAlignment w:val="baseline"/>
        <w:rPr>
          <w:rFonts w:ascii="Arial" w:hAnsi="Arial" w:cs="Arial"/>
          <w:color w:val="000000"/>
          <w:lang w:eastAsia="x-none"/>
        </w:rPr>
      </w:pPr>
      <w:r w:rsidRPr="00F8427C">
        <w:rPr>
          <w:rFonts w:ascii="Arial" w:hAnsi="Arial" w:cs="Arial"/>
          <w:b/>
        </w:rPr>
        <w:t>Cenu</w:t>
      </w:r>
      <w:r w:rsidR="00D070CF" w:rsidRPr="00F8427C">
        <w:rPr>
          <w:rFonts w:ascii="Arial" w:hAnsi="Arial" w:cs="Arial"/>
          <w:color w:val="000000"/>
        </w:rPr>
        <w:t xml:space="preserve"> </w:t>
      </w:r>
      <w:r w:rsidR="00D070CF" w:rsidRPr="00F8427C">
        <w:rPr>
          <w:rFonts w:ascii="Arial" w:hAnsi="Arial" w:cs="Arial"/>
          <w:b/>
          <w:color w:val="000000"/>
        </w:rPr>
        <w:t xml:space="preserve">za administraci </w:t>
      </w:r>
      <w:r w:rsidR="00236308" w:rsidRPr="00F8427C">
        <w:rPr>
          <w:rFonts w:ascii="Arial" w:hAnsi="Arial" w:cs="Arial"/>
          <w:b/>
          <w:color w:val="000000"/>
        </w:rPr>
        <w:t xml:space="preserve">VZ </w:t>
      </w:r>
      <w:r w:rsidR="00D070CF" w:rsidRPr="00F8427C">
        <w:rPr>
          <w:rFonts w:ascii="Arial" w:hAnsi="Arial" w:cs="Arial"/>
          <w:b/>
          <w:color w:val="000000"/>
        </w:rPr>
        <w:t xml:space="preserve">po podpisu </w:t>
      </w:r>
      <w:r w:rsidR="00105B02" w:rsidRPr="00F8427C">
        <w:rPr>
          <w:rFonts w:ascii="Arial" w:hAnsi="Arial" w:cs="Arial"/>
          <w:b/>
          <w:color w:val="000000"/>
        </w:rPr>
        <w:t>Akceptačního</w:t>
      </w:r>
      <w:r w:rsidR="00340533" w:rsidRPr="00F8427C">
        <w:rPr>
          <w:rFonts w:ascii="Arial" w:hAnsi="Arial" w:cs="Arial"/>
          <w:b/>
          <w:color w:val="000000"/>
        </w:rPr>
        <w:t xml:space="preserve"> protokolu</w:t>
      </w:r>
      <w:r w:rsidR="00340533" w:rsidRPr="00F8427C">
        <w:rPr>
          <w:rFonts w:ascii="Arial" w:hAnsi="Arial" w:cs="Arial"/>
          <w:color w:val="000000"/>
        </w:rPr>
        <w:t xml:space="preserve"> </w:t>
      </w:r>
      <w:r w:rsidR="00D070CF" w:rsidRPr="00F8427C">
        <w:rPr>
          <w:rFonts w:ascii="Arial" w:hAnsi="Arial" w:cs="Arial"/>
          <w:bCs/>
        </w:rPr>
        <w:t>dle čl. V</w:t>
      </w:r>
      <w:r w:rsidR="00105B02" w:rsidRPr="00F8427C">
        <w:rPr>
          <w:rFonts w:ascii="Arial" w:hAnsi="Arial" w:cs="Arial"/>
          <w:bCs/>
        </w:rPr>
        <w:t>I odst. 5</w:t>
      </w:r>
      <w:r w:rsidR="00D070CF" w:rsidRPr="00F8427C">
        <w:rPr>
          <w:rFonts w:ascii="Arial" w:hAnsi="Arial" w:cs="Arial"/>
          <w:bCs/>
        </w:rPr>
        <w:t xml:space="preserve"> této smlouvy</w:t>
      </w:r>
      <w:r w:rsidR="003F2B47" w:rsidRPr="00F8427C">
        <w:rPr>
          <w:rFonts w:ascii="Arial" w:hAnsi="Arial" w:cs="Arial"/>
          <w:b/>
          <w:color w:val="000000"/>
        </w:rPr>
        <w:t xml:space="preserve"> </w:t>
      </w:r>
      <w:r w:rsidR="003F2B47" w:rsidRPr="00F8427C">
        <w:rPr>
          <w:rFonts w:ascii="Arial" w:hAnsi="Arial" w:cs="Arial"/>
          <w:color w:val="000000"/>
        </w:rPr>
        <w:t>proti předložení daňového dokladu (faktury) na cenu za administraci VZ</w:t>
      </w:r>
      <w:r w:rsidR="00AB4137" w:rsidRPr="00F8427C">
        <w:rPr>
          <w:rFonts w:ascii="Arial" w:hAnsi="Arial" w:cs="Arial"/>
          <w:bCs/>
        </w:rPr>
        <w:t>.</w:t>
      </w:r>
      <w:r w:rsidR="00D070CF" w:rsidRPr="00F8427C">
        <w:rPr>
          <w:rFonts w:ascii="Arial" w:hAnsi="Arial" w:cs="Arial"/>
          <w:color w:val="000000"/>
        </w:rPr>
        <w:t xml:space="preserve"> </w:t>
      </w:r>
      <w:r w:rsidR="003F2B47" w:rsidRPr="00F8427C">
        <w:rPr>
          <w:rFonts w:ascii="Arial" w:hAnsi="Arial" w:cs="Arial"/>
          <w:color w:val="000000"/>
          <w:lang w:eastAsia="x-none"/>
        </w:rPr>
        <w:t>Právo</w:t>
      </w:r>
      <w:r w:rsidR="003F2B47" w:rsidRPr="00F8427C">
        <w:rPr>
          <w:rFonts w:ascii="Arial" w:hAnsi="Arial" w:cs="Arial"/>
          <w:color w:val="000000"/>
          <w:lang w:val="x-none" w:eastAsia="x-none"/>
        </w:rPr>
        <w:t xml:space="preserve"> vystavit</w:t>
      </w:r>
      <w:r w:rsidR="003F2B47" w:rsidRPr="00F8427C">
        <w:rPr>
          <w:rFonts w:ascii="Arial" w:hAnsi="Arial" w:cs="Arial"/>
          <w:color w:val="000000"/>
          <w:lang w:eastAsia="x-none"/>
        </w:rPr>
        <w:t xml:space="preserve"> daňový doklad</w:t>
      </w:r>
      <w:r w:rsidR="003F2B47" w:rsidRPr="00F8427C">
        <w:rPr>
          <w:rFonts w:ascii="Arial" w:hAnsi="Arial" w:cs="Arial"/>
          <w:color w:val="000000"/>
          <w:lang w:val="x-none" w:eastAsia="x-none"/>
        </w:rPr>
        <w:t xml:space="preserve"> </w:t>
      </w:r>
      <w:r w:rsidR="003F2B47" w:rsidRPr="00F8427C">
        <w:rPr>
          <w:rFonts w:ascii="Arial" w:hAnsi="Arial" w:cs="Arial"/>
          <w:color w:val="000000"/>
          <w:lang w:eastAsia="x-none"/>
        </w:rPr>
        <w:t>(fakturu)</w:t>
      </w:r>
      <w:r w:rsidR="003F2B47" w:rsidRPr="00F8427C">
        <w:rPr>
          <w:rFonts w:ascii="Arial" w:hAnsi="Arial" w:cs="Arial"/>
          <w:color w:val="000000"/>
          <w:lang w:val="x-none" w:eastAsia="x-none"/>
        </w:rPr>
        <w:t xml:space="preserve"> </w:t>
      </w:r>
      <w:r w:rsidR="003F2B47" w:rsidRPr="00F8427C">
        <w:rPr>
          <w:rFonts w:ascii="Arial" w:hAnsi="Arial" w:cs="Arial"/>
          <w:color w:val="000000"/>
        </w:rPr>
        <w:t xml:space="preserve">na cenu za administraci VZ </w:t>
      </w:r>
      <w:r w:rsidR="003F2B47" w:rsidRPr="00F8427C">
        <w:rPr>
          <w:rFonts w:ascii="Arial" w:hAnsi="Arial" w:cs="Arial"/>
          <w:color w:val="000000"/>
          <w:lang w:val="x-none" w:eastAsia="x-none"/>
        </w:rPr>
        <w:t xml:space="preserve">vzniká </w:t>
      </w:r>
      <w:r w:rsidR="003F2B47" w:rsidRPr="00F8427C">
        <w:rPr>
          <w:rFonts w:ascii="Arial" w:hAnsi="Arial" w:cs="Arial"/>
          <w:color w:val="000000"/>
          <w:lang w:eastAsia="x-none"/>
        </w:rPr>
        <w:t>příkazníkovi</w:t>
      </w:r>
      <w:r w:rsidR="003F2B47" w:rsidRPr="00F8427C">
        <w:rPr>
          <w:rFonts w:ascii="Arial" w:hAnsi="Arial" w:cs="Arial"/>
          <w:color w:val="000000"/>
          <w:lang w:val="x-none" w:eastAsia="x-none"/>
        </w:rPr>
        <w:t xml:space="preserve"> následující </w:t>
      </w:r>
      <w:r w:rsidR="003F2B47" w:rsidRPr="00F8427C">
        <w:rPr>
          <w:rFonts w:ascii="Arial" w:hAnsi="Arial" w:cs="Arial"/>
          <w:color w:val="000000"/>
          <w:lang w:eastAsia="x-none"/>
        </w:rPr>
        <w:t xml:space="preserve">pracovní </w:t>
      </w:r>
      <w:r w:rsidR="003F2B47" w:rsidRPr="00F8427C">
        <w:rPr>
          <w:rFonts w:ascii="Arial" w:hAnsi="Arial" w:cs="Arial"/>
          <w:color w:val="000000"/>
          <w:lang w:val="x-none" w:eastAsia="x-none"/>
        </w:rPr>
        <w:t xml:space="preserve">den </w:t>
      </w:r>
      <w:r w:rsidR="003F2B47" w:rsidRPr="00F8427C">
        <w:rPr>
          <w:rFonts w:ascii="Arial" w:hAnsi="Arial" w:cs="Arial"/>
          <w:color w:val="000000"/>
        </w:rPr>
        <w:t>po</w:t>
      </w:r>
      <w:r w:rsidR="003F2B47" w:rsidRPr="00F8427C">
        <w:rPr>
          <w:rFonts w:ascii="Arial" w:hAnsi="Arial" w:cs="Arial"/>
          <w:color w:val="000000"/>
          <w:lang w:val="x-none" w:eastAsia="x-none"/>
        </w:rPr>
        <w:t xml:space="preserve"> </w:t>
      </w:r>
      <w:r w:rsidR="003F2B47" w:rsidRPr="00F8427C">
        <w:rPr>
          <w:rFonts w:ascii="Arial" w:hAnsi="Arial" w:cs="Arial"/>
          <w:color w:val="000000"/>
          <w:lang w:eastAsia="x-none"/>
        </w:rPr>
        <w:t xml:space="preserve">podpisu </w:t>
      </w:r>
      <w:r w:rsidR="000E0D88">
        <w:rPr>
          <w:rFonts w:ascii="Arial" w:hAnsi="Arial" w:cs="Arial"/>
          <w:color w:val="000000"/>
          <w:lang w:eastAsia="x-none"/>
        </w:rPr>
        <w:t>Akceptačního</w:t>
      </w:r>
      <w:r w:rsidR="003F2B47" w:rsidRPr="00F8427C">
        <w:rPr>
          <w:rFonts w:ascii="Arial" w:hAnsi="Arial" w:cs="Arial"/>
          <w:color w:val="000000"/>
          <w:lang w:eastAsia="x-none"/>
        </w:rPr>
        <w:t xml:space="preserve"> protokolu VZ, její splatnost je 30 dní ode dne vystavení faktury (daňového dokladu).</w:t>
      </w:r>
      <w:r w:rsidR="00F8427C" w:rsidRPr="00F8427C">
        <w:rPr>
          <w:rFonts w:ascii="Arial" w:hAnsi="Arial" w:cs="Arial"/>
          <w:color w:val="000000"/>
          <w:lang w:eastAsia="x-none"/>
        </w:rPr>
        <w:t xml:space="preserve"> </w:t>
      </w:r>
      <w:r w:rsidR="00D070CF" w:rsidRPr="00F8427C">
        <w:rPr>
          <w:rFonts w:ascii="Arial" w:hAnsi="Arial" w:cs="Arial"/>
          <w:color w:val="000000"/>
        </w:rPr>
        <w:t xml:space="preserve">Přílohou daňového dokladu (faktury) bude kopie </w:t>
      </w:r>
      <w:r w:rsidR="000E0D88">
        <w:rPr>
          <w:rFonts w:ascii="Arial" w:hAnsi="Arial" w:cs="Arial"/>
          <w:color w:val="000000"/>
          <w:lang w:eastAsia="x-none"/>
        </w:rPr>
        <w:t>Akceptačního</w:t>
      </w:r>
      <w:r w:rsidR="000E0D88" w:rsidRPr="00F8427C">
        <w:rPr>
          <w:rFonts w:ascii="Arial" w:hAnsi="Arial" w:cs="Arial"/>
          <w:color w:val="000000"/>
          <w:lang w:eastAsia="x-none"/>
        </w:rPr>
        <w:t xml:space="preserve"> </w:t>
      </w:r>
      <w:r w:rsidR="00340533" w:rsidRPr="00F8427C">
        <w:rPr>
          <w:rFonts w:ascii="Arial" w:hAnsi="Arial" w:cs="Arial"/>
          <w:color w:val="000000"/>
        </w:rPr>
        <w:t>protokolu VZ</w:t>
      </w:r>
      <w:r w:rsidR="00CE4431">
        <w:rPr>
          <w:rFonts w:ascii="Arial" w:hAnsi="Arial" w:cs="Arial"/>
          <w:color w:val="000000"/>
        </w:rPr>
        <w:t>. Datem uskutečnění zdanitelného plnění je datum podpisu Akceptačního protokolu.</w:t>
      </w:r>
    </w:p>
    <w:p w14:paraId="4EEF6BE8" w14:textId="5A0F430D" w:rsidR="00CC68D3" w:rsidRDefault="00CC68D3" w:rsidP="00B870CF">
      <w:pPr>
        <w:widowControl w:val="0"/>
        <w:numPr>
          <w:ilvl w:val="1"/>
          <w:numId w:val="34"/>
        </w:numPr>
        <w:tabs>
          <w:tab w:val="left" w:pos="284"/>
          <w:tab w:val="left" w:pos="567"/>
        </w:tabs>
        <w:adjustRightInd w:val="0"/>
        <w:spacing w:after="120"/>
        <w:jc w:val="both"/>
        <w:textAlignment w:val="baseline"/>
        <w:rPr>
          <w:rFonts w:ascii="Arial" w:hAnsi="Arial" w:cs="Arial"/>
        </w:rPr>
      </w:pPr>
      <w:r w:rsidRPr="0054302C">
        <w:rPr>
          <w:rFonts w:ascii="Arial" w:hAnsi="Arial" w:cs="Arial"/>
        </w:rPr>
        <w:t>V případě, že zadávací/výběrové řízení bude z jakéhokoli</w:t>
      </w:r>
      <w:r>
        <w:rPr>
          <w:rFonts w:ascii="Arial" w:hAnsi="Arial" w:cs="Arial"/>
        </w:rPr>
        <w:t>v</w:t>
      </w:r>
      <w:r w:rsidRPr="0054302C">
        <w:rPr>
          <w:rFonts w:ascii="Arial" w:hAnsi="Arial" w:cs="Arial"/>
        </w:rPr>
        <w:t xml:space="preserve"> </w:t>
      </w:r>
      <w:r w:rsidRPr="00CC68D3">
        <w:rPr>
          <w:rFonts w:ascii="Arial" w:hAnsi="Arial" w:cs="Arial"/>
          <w:b/>
        </w:rPr>
        <w:t>zrušeno</w:t>
      </w:r>
      <w:r w:rsidRPr="0054302C">
        <w:rPr>
          <w:rFonts w:ascii="Arial" w:hAnsi="Arial" w:cs="Arial"/>
        </w:rPr>
        <w:t xml:space="preserve">, </w:t>
      </w:r>
      <w:r>
        <w:rPr>
          <w:rFonts w:ascii="Arial" w:hAnsi="Arial" w:cs="Arial"/>
        </w:rPr>
        <w:t>je</w:t>
      </w:r>
      <w:r w:rsidRPr="0054302C">
        <w:rPr>
          <w:rFonts w:ascii="Arial" w:hAnsi="Arial" w:cs="Arial"/>
        </w:rPr>
        <w:t xml:space="preserve"> příkazník </w:t>
      </w:r>
      <w:r>
        <w:rPr>
          <w:rFonts w:ascii="Arial" w:hAnsi="Arial" w:cs="Arial"/>
        </w:rPr>
        <w:t>oprávněn fakturovat pouze část sjednané ceny za administraci VZ, a to takto:</w:t>
      </w:r>
    </w:p>
    <w:p w14:paraId="520B8570" w14:textId="77777777" w:rsidR="00CC68D3" w:rsidRPr="0054302C" w:rsidRDefault="00CC68D3" w:rsidP="00B870CF">
      <w:pPr>
        <w:pStyle w:val="Odstavecseseznamem"/>
        <w:widowControl w:val="0"/>
        <w:numPr>
          <w:ilvl w:val="1"/>
          <w:numId w:val="30"/>
        </w:numPr>
        <w:tabs>
          <w:tab w:val="left" w:pos="284"/>
          <w:tab w:val="left" w:pos="567"/>
        </w:tabs>
        <w:adjustRightInd w:val="0"/>
        <w:spacing w:after="120"/>
        <w:jc w:val="both"/>
        <w:textAlignment w:val="baseline"/>
        <w:rPr>
          <w:rFonts w:ascii="Arial" w:hAnsi="Arial" w:cs="Arial"/>
        </w:rPr>
      </w:pPr>
      <w:r w:rsidRPr="0054302C">
        <w:rPr>
          <w:rFonts w:ascii="Arial" w:hAnsi="Arial" w:cs="Arial"/>
        </w:rPr>
        <w:t>v případě přerušení přípravných prací z rozhodnutí příkazce před zahájením zadávacího/výběrového řízení</w:t>
      </w:r>
      <w:r>
        <w:rPr>
          <w:rFonts w:ascii="Arial" w:hAnsi="Arial" w:cs="Arial"/>
        </w:rPr>
        <w:t>, budou fakturovány jednorázově skutečně vynaložené náklady</w:t>
      </w:r>
      <w:r w:rsidRPr="0054302C">
        <w:rPr>
          <w:rFonts w:ascii="Arial" w:hAnsi="Arial" w:cs="Arial"/>
        </w:rPr>
        <w:t xml:space="preserve"> příkaz</w:t>
      </w:r>
      <w:r>
        <w:rPr>
          <w:rFonts w:ascii="Arial" w:hAnsi="Arial" w:cs="Arial"/>
        </w:rPr>
        <w:t xml:space="preserve">níka, maximálně však ve výši </w:t>
      </w:r>
      <w:r w:rsidRPr="0054302C">
        <w:rPr>
          <w:rFonts w:ascii="Arial" w:hAnsi="Arial" w:cs="Arial"/>
          <w:b/>
        </w:rPr>
        <w:t>10 %</w:t>
      </w:r>
      <w:r w:rsidRPr="0054302C">
        <w:rPr>
          <w:rFonts w:ascii="Arial" w:hAnsi="Arial" w:cs="Arial"/>
        </w:rPr>
        <w:t xml:space="preserve"> </w:t>
      </w:r>
      <w:r>
        <w:rPr>
          <w:rFonts w:ascii="Arial" w:hAnsi="Arial" w:cs="Arial"/>
        </w:rPr>
        <w:t xml:space="preserve">z </w:t>
      </w:r>
      <w:r w:rsidRPr="0054302C">
        <w:rPr>
          <w:rFonts w:ascii="Arial" w:hAnsi="Arial" w:cs="Arial"/>
        </w:rPr>
        <w:t>ceny za administraci VZ odpovídajícího zadávacího/výběrového řízení;</w:t>
      </w:r>
    </w:p>
    <w:p w14:paraId="1F0AF195" w14:textId="77777777" w:rsidR="00CC68D3" w:rsidRPr="0054302C" w:rsidRDefault="00CC68D3" w:rsidP="00B870CF">
      <w:pPr>
        <w:pStyle w:val="Odstavecseseznamem"/>
        <w:widowControl w:val="0"/>
        <w:numPr>
          <w:ilvl w:val="1"/>
          <w:numId w:val="30"/>
        </w:numPr>
        <w:tabs>
          <w:tab w:val="left" w:pos="284"/>
          <w:tab w:val="left" w:pos="567"/>
        </w:tabs>
        <w:adjustRightInd w:val="0"/>
        <w:spacing w:after="120"/>
        <w:jc w:val="both"/>
        <w:textAlignment w:val="baseline"/>
        <w:rPr>
          <w:rFonts w:ascii="Arial" w:hAnsi="Arial" w:cs="Arial"/>
        </w:rPr>
      </w:pPr>
      <w:r w:rsidRPr="0054302C">
        <w:rPr>
          <w:rFonts w:ascii="Arial" w:hAnsi="Arial" w:cs="Arial"/>
        </w:rPr>
        <w:t xml:space="preserve">při rozhodnutí o zrušení zadávacího/výběrového řízení v průběhu lhůty pro podání nabídek, tj. do okamžiku otevírání obálek s nabídkami, </w:t>
      </w:r>
      <w:r w:rsidR="00236308">
        <w:rPr>
          <w:rFonts w:ascii="Arial" w:hAnsi="Arial" w:cs="Arial"/>
        </w:rPr>
        <w:t xml:space="preserve">bude fakturováno jednorázově </w:t>
      </w:r>
      <w:r w:rsidRPr="0054302C">
        <w:rPr>
          <w:rFonts w:ascii="Arial" w:hAnsi="Arial" w:cs="Arial"/>
          <w:b/>
        </w:rPr>
        <w:t>30 %</w:t>
      </w:r>
      <w:r w:rsidRPr="0054302C">
        <w:rPr>
          <w:rFonts w:ascii="Arial" w:hAnsi="Arial" w:cs="Arial"/>
        </w:rPr>
        <w:t xml:space="preserve"> </w:t>
      </w:r>
      <w:r w:rsidR="00236308">
        <w:rPr>
          <w:rFonts w:ascii="Arial" w:hAnsi="Arial" w:cs="Arial"/>
        </w:rPr>
        <w:t xml:space="preserve">z </w:t>
      </w:r>
      <w:r w:rsidRPr="0054302C">
        <w:rPr>
          <w:rFonts w:ascii="Arial" w:hAnsi="Arial" w:cs="Arial"/>
        </w:rPr>
        <w:t>ceny za administraci VZ odpovídajícího zadávacího/výběrového řízení;</w:t>
      </w:r>
    </w:p>
    <w:p w14:paraId="01E29715" w14:textId="4DF24B11" w:rsidR="00CC68D3" w:rsidRPr="0054302C" w:rsidRDefault="00CC68D3" w:rsidP="00B870CF">
      <w:pPr>
        <w:pStyle w:val="Odstavecseseznamem"/>
        <w:widowControl w:val="0"/>
        <w:numPr>
          <w:ilvl w:val="1"/>
          <w:numId w:val="30"/>
        </w:numPr>
        <w:tabs>
          <w:tab w:val="left" w:pos="284"/>
          <w:tab w:val="left" w:pos="567"/>
        </w:tabs>
        <w:adjustRightInd w:val="0"/>
        <w:spacing w:after="120"/>
        <w:jc w:val="both"/>
        <w:textAlignment w:val="baseline"/>
        <w:rPr>
          <w:rFonts w:ascii="Arial" w:hAnsi="Arial" w:cs="Arial"/>
        </w:rPr>
      </w:pPr>
      <w:r w:rsidRPr="0054302C">
        <w:rPr>
          <w:rFonts w:ascii="Arial" w:hAnsi="Arial" w:cs="Arial"/>
        </w:rPr>
        <w:t xml:space="preserve">při rozhodnutí o zrušení zadávacího/výběrového řízení mezi okamžikem otevírání obálek s nabídkami a </w:t>
      </w:r>
      <w:r>
        <w:rPr>
          <w:rFonts w:ascii="Arial" w:hAnsi="Arial" w:cs="Arial"/>
        </w:rPr>
        <w:t>výběrem dodavatele</w:t>
      </w:r>
      <w:r w:rsidR="00236308">
        <w:rPr>
          <w:rFonts w:ascii="Arial" w:hAnsi="Arial" w:cs="Arial"/>
        </w:rPr>
        <w:t>,</w:t>
      </w:r>
      <w:r w:rsidRPr="0054302C">
        <w:rPr>
          <w:rFonts w:ascii="Arial" w:hAnsi="Arial" w:cs="Arial"/>
        </w:rPr>
        <w:t xml:space="preserve"> ve výši </w:t>
      </w:r>
      <w:r w:rsidRPr="0054302C">
        <w:rPr>
          <w:rFonts w:ascii="Arial" w:hAnsi="Arial" w:cs="Arial"/>
          <w:b/>
        </w:rPr>
        <w:t>50 %</w:t>
      </w:r>
      <w:r w:rsidR="00236308">
        <w:rPr>
          <w:rFonts w:ascii="Arial" w:hAnsi="Arial" w:cs="Arial"/>
          <w:b/>
        </w:rPr>
        <w:t xml:space="preserve"> </w:t>
      </w:r>
      <w:r w:rsidR="00236308">
        <w:rPr>
          <w:rFonts w:ascii="Arial" w:hAnsi="Arial" w:cs="Arial"/>
        </w:rPr>
        <w:t xml:space="preserve">z </w:t>
      </w:r>
      <w:r w:rsidRPr="0054302C">
        <w:rPr>
          <w:rFonts w:ascii="Arial" w:hAnsi="Arial" w:cs="Arial"/>
        </w:rPr>
        <w:t>ceny za administraci VZ odpovídajícího zadávacího/výběrového řízení</w:t>
      </w:r>
      <w:r w:rsidR="00236308">
        <w:rPr>
          <w:rFonts w:ascii="Arial" w:hAnsi="Arial" w:cs="Arial"/>
        </w:rPr>
        <w:t>m</w:t>
      </w:r>
      <w:r w:rsidR="00F8427C">
        <w:rPr>
          <w:rFonts w:ascii="Arial" w:hAnsi="Arial" w:cs="Arial"/>
        </w:rPr>
        <w:t>.</w:t>
      </w:r>
    </w:p>
    <w:p w14:paraId="6CCAABB6" w14:textId="02C16657" w:rsidR="00CC68D3" w:rsidRDefault="00CC68D3" w:rsidP="00B870CF">
      <w:pPr>
        <w:pStyle w:val="Odstavecseseznamem"/>
        <w:widowControl w:val="0"/>
        <w:numPr>
          <w:ilvl w:val="1"/>
          <w:numId w:val="30"/>
        </w:numPr>
        <w:tabs>
          <w:tab w:val="left" w:pos="284"/>
          <w:tab w:val="left" w:pos="567"/>
        </w:tabs>
        <w:adjustRightInd w:val="0"/>
        <w:spacing w:after="120"/>
        <w:jc w:val="both"/>
        <w:textAlignment w:val="baseline"/>
        <w:rPr>
          <w:rFonts w:ascii="Arial" w:hAnsi="Arial" w:cs="Arial"/>
        </w:rPr>
      </w:pPr>
      <w:r w:rsidRPr="0054302C">
        <w:rPr>
          <w:rFonts w:ascii="Arial" w:hAnsi="Arial" w:cs="Arial"/>
        </w:rPr>
        <w:t xml:space="preserve">při rozhodnutí o zrušení zadávacího/výběrového řízení </w:t>
      </w:r>
      <w:r>
        <w:rPr>
          <w:rFonts w:ascii="Arial" w:hAnsi="Arial" w:cs="Arial"/>
        </w:rPr>
        <w:t xml:space="preserve">mezi výběrem dodavatele a ukončení </w:t>
      </w:r>
      <w:r w:rsidRPr="0054302C">
        <w:rPr>
          <w:rFonts w:ascii="Arial" w:hAnsi="Arial" w:cs="Arial"/>
        </w:rPr>
        <w:t>zadávacího/výběrového řízení</w:t>
      </w:r>
      <w:r w:rsidR="00236308">
        <w:rPr>
          <w:rFonts w:ascii="Arial" w:hAnsi="Arial" w:cs="Arial"/>
        </w:rPr>
        <w:t>,</w:t>
      </w:r>
      <w:r w:rsidRPr="0054302C">
        <w:rPr>
          <w:rFonts w:ascii="Arial" w:hAnsi="Arial" w:cs="Arial"/>
        </w:rPr>
        <w:t xml:space="preserve"> ve výši </w:t>
      </w:r>
      <w:r w:rsidRPr="0054302C">
        <w:rPr>
          <w:rFonts w:ascii="Arial" w:hAnsi="Arial" w:cs="Arial"/>
          <w:b/>
        </w:rPr>
        <w:t>80 %</w:t>
      </w:r>
      <w:r w:rsidRPr="0054302C">
        <w:rPr>
          <w:rFonts w:ascii="Arial" w:hAnsi="Arial" w:cs="Arial"/>
        </w:rPr>
        <w:t xml:space="preserve"> </w:t>
      </w:r>
      <w:r w:rsidR="00236308">
        <w:rPr>
          <w:rFonts w:ascii="Arial" w:hAnsi="Arial" w:cs="Arial"/>
        </w:rPr>
        <w:t xml:space="preserve">z </w:t>
      </w:r>
      <w:r w:rsidRPr="0054302C">
        <w:rPr>
          <w:rFonts w:ascii="Arial" w:hAnsi="Arial" w:cs="Arial"/>
        </w:rPr>
        <w:t>ceny za administraci VZ odpovídajícího zadávacího/výběrového řízení</w:t>
      </w:r>
      <w:r w:rsidR="00F8427C">
        <w:rPr>
          <w:rFonts w:ascii="Arial" w:hAnsi="Arial" w:cs="Arial"/>
        </w:rPr>
        <w:t>.</w:t>
      </w:r>
    </w:p>
    <w:p w14:paraId="362A4FF8" w14:textId="33616144" w:rsidR="00675B41" w:rsidRPr="00675B41" w:rsidRDefault="00675B41" w:rsidP="00292C60">
      <w:pPr>
        <w:widowControl w:val="0"/>
        <w:numPr>
          <w:ilvl w:val="0"/>
          <w:numId w:val="7"/>
        </w:numPr>
        <w:tabs>
          <w:tab w:val="left" w:pos="284"/>
          <w:tab w:val="left" w:pos="567"/>
        </w:tabs>
        <w:adjustRightInd w:val="0"/>
        <w:spacing w:after="120"/>
        <w:ind w:left="284" w:hanging="426"/>
        <w:jc w:val="both"/>
        <w:textAlignment w:val="baseline"/>
        <w:rPr>
          <w:rFonts w:ascii="Arial" w:hAnsi="Arial" w:cs="Arial"/>
        </w:rPr>
      </w:pPr>
      <w:r w:rsidRPr="000C310D">
        <w:rPr>
          <w:rFonts w:ascii="Arial" w:hAnsi="Arial" w:cs="Arial"/>
          <w:b/>
          <w:color w:val="000000"/>
        </w:rPr>
        <w:t>Cenu</w:t>
      </w:r>
      <w:r w:rsidRPr="000C310D">
        <w:rPr>
          <w:rFonts w:ascii="Arial" w:hAnsi="Arial" w:cs="Arial"/>
          <w:b/>
        </w:rPr>
        <w:t xml:space="preserve"> za </w:t>
      </w:r>
      <w:r>
        <w:rPr>
          <w:rFonts w:ascii="Arial" w:hAnsi="Arial" w:cs="Arial"/>
          <w:b/>
        </w:rPr>
        <w:t xml:space="preserve">zpracování </w:t>
      </w:r>
      <w:r w:rsidR="00181104">
        <w:rPr>
          <w:rFonts w:ascii="Arial" w:hAnsi="Arial" w:cs="Arial"/>
          <w:b/>
        </w:rPr>
        <w:t>obchodních podmínek</w:t>
      </w:r>
      <w:r w:rsidRPr="000C310D">
        <w:rPr>
          <w:rFonts w:ascii="Arial" w:hAnsi="Arial" w:cs="Arial"/>
          <w:color w:val="000000"/>
        </w:rPr>
        <w:t xml:space="preserve"> uhradí příkazník příkazci v českých korunách přímým bankovním převodem</w:t>
      </w:r>
      <w:r w:rsidRPr="000C310D">
        <w:rPr>
          <w:rFonts w:ascii="Arial" w:hAnsi="Arial" w:cs="Arial"/>
        </w:rPr>
        <w:t xml:space="preserve"> proti </w:t>
      </w:r>
      <w:r w:rsidRPr="000C310D">
        <w:rPr>
          <w:rFonts w:ascii="Arial" w:hAnsi="Arial" w:cs="Arial"/>
          <w:color w:val="000000"/>
        </w:rPr>
        <w:t xml:space="preserve">předložení daňového dokladu </w:t>
      </w:r>
      <w:r w:rsidRPr="000C310D">
        <w:rPr>
          <w:rFonts w:ascii="Arial" w:hAnsi="Arial" w:cs="Arial"/>
        </w:rPr>
        <w:t xml:space="preserve">(faktury), přičemž </w:t>
      </w:r>
      <w:r>
        <w:rPr>
          <w:rFonts w:ascii="Arial" w:hAnsi="Arial" w:cs="Arial"/>
        </w:rPr>
        <w:t>p</w:t>
      </w:r>
      <w:r w:rsidRPr="000C310D">
        <w:rPr>
          <w:rFonts w:ascii="Arial" w:hAnsi="Arial" w:cs="Arial"/>
        </w:rPr>
        <w:t xml:space="preserve">rávo vystavit daňový doklad (fakturu) na cenu </w:t>
      </w:r>
      <w:r w:rsidRPr="00675B41">
        <w:rPr>
          <w:rFonts w:ascii="Arial" w:hAnsi="Arial" w:cs="Arial"/>
        </w:rPr>
        <w:t xml:space="preserve">zpracování </w:t>
      </w:r>
      <w:r w:rsidR="00181104" w:rsidRPr="00181104">
        <w:rPr>
          <w:rFonts w:ascii="Arial" w:hAnsi="Arial" w:cs="Arial"/>
        </w:rPr>
        <w:t>obchodních podmínek</w:t>
      </w:r>
      <w:r w:rsidR="00181104" w:rsidRPr="00181104">
        <w:rPr>
          <w:rFonts w:ascii="Arial" w:hAnsi="Arial" w:cs="Arial"/>
          <w:color w:val="000000"/>
        </w:rPr>
        <w:t xml:space="preserve"> </w:t>
      </w:r>
      <w:r w:rsidRPr="000C310D">
        <w:rPr>
          <w:rFonts w:ascii="Arial" w:hAnsi="Arial" w:cs="Arial"/>
        </w:rPr>
        <w:t xml:space="preserve">vzniká </w:t>
      </w:r>
      <w:r>
        <w:rPr>
          <w:rFonts w:ascii="Arial" w:hAnsi="Arial" w:cs="Arial"/>
        </w:rPr>
        <w:t>příkazníkovi</w:t>
      </w:r>
      <w:r w:rsidRPr="000C310D">
        <w:rPr>
          <w:rFonts w:ascii="Arial" w:hAnsi="Arial" w:cs="Arial"/>
        </w:rPr>
        <w:t xml:space="preserve"> </w:t>
      </w:r>
      <w:r>
        <w:rPr>
          <w:rFonts w:ascii="Arial" w:hAnsi="Arial" w:cs="Arial"/>
        </w:rPr>
        <w:t>následující pracovní den</w:t>
      </w:r>
      <w:r w:rsidRPr="000C310D">
        <w:rPr>
          <w:rFonts w:ascii="Arial" w:hAnsi="Arial" w:cs="Arial"/>
        </w:rPr>
        <w:t xml:space="preserve"> ode </w:t>
      </w:r>
      <w:r w:rsidRPr="00105B02">
        <w:rPr>
          <w:rFonts w:ascii="Arial" w:hAnsi="Arial" w:cs="Arial"/>
          <w:b/>
        </w:rPr>
        <w:t xml:space="preserve">dne podpisu </w:t>
      </w:r>
      <w:r w:rsidRPr="00105B02">
        <w:rPr>
          <w:rFonts w:ascii="Arial" w:hAnsi="Arial" w:cs="Arial"/>
          <w:b/>
          <w:color w:val="000000"/>
        </w:rPr>
        <w:t>Akceptačního protokolu</w:t>
      </w:r>
      <w:r w:rsidRPr="00340533">
        <w:rPr>
          <w:rFonts w:ascii="Arial" w:hAnsi="Arial" w:cs="Arial"/>
          <w:color w:val="000000"/>
        </w:rPr>
        <w:t xml:space="preserve"> </w:t>
      </w:r>
      <w:r w:rsidRPr="00905C4D">
        <w:rPr>
          <w:rFonts w:ascii="Arial" w:hAnsi="Arial" w:cs="Arial"/>
          <w:bCs/>
        </w:rPr>
        <w:t>dle čl. V</w:t>
      </w:r>
      <w:r>
        <w:rPr>
          <w:rFonts w:ascii="Arial" w:hAnsi="Arial" w:cs="Arial"/>
          <w:bCs/>
        </w:rPr>
        <w:t>I odst. 5</w:t>
      </w:r>
      <w:r w:rsidRPr="00905C4D">
        <w:rPr>
          <w:rFonts w:ascii="Arial" w:hAnsi="Arial" w:cs="Arial"/>
          <w:bCs/>
        </w:rPr>
        <w:t xml:space="preserve"> této smlouvy</w:t>
      </w:r>
      <w:r>
        <w:rPr>
          <w:rFonts w:ascii="Arial" w:hAnsi="Arial" w:cs="Arial"/>
        </w:rPr>
        <w:t xml:space="preserve">, který musí tvořit přílohu </w:t>
      </w:r>
      <w:r w:rsidRPr="000C310D">
        <w:rPr>
          <w:rFonts w:ascii="Arial" w:hAnsi="Arial" w:cs="Arial"/>
        </w:rPr>
        <w:t>daňového dokladu</w:t>
      </w:r>
      <w:r>
        <w:rPr>
          <w:rFonts w:ascii="Arial" w:hAnsi="Arial" w:cs="Arial"/>
        </w:rPr>
        <w:t xml:space="preserve"> (</w:t>
      </w:r>
      <w:r w:rsidRPr="000C310D">
        <w:rPr>
          <w:rFonts w:ascii="Arial" w:hAnsi="Arial" w:cs="Arial"/>
        </w:rPr>
        <w:t>faktury).</w:t>
      </w:r>
      <w:r>
        <w:rPr>
          <w:rFonts w:ascii="Arial" w:hAnsi="Arial" w:cs="Arial"/>
        </w:rPr>
        <w:t xml:space="preserve"> </w:t>
      </w:r>
      <w:r w:rsidRPr="00867D4F">
        <w:rPr>
          <w:rFonts w:ascii="Arial" w:eastAsia="DejaVu Sans" w:hAnsi="Arial" w:cs="Arial"/>
          <w:snapToGrid w:val="0"/>
          <w:color w:val="000000"/>
          <w:kern w:val="1"/>
          <w:lang w:eastAsia="zh-CN" w:bidi="hi-IN"/>
        </w:rPr>
        <w:t xml:space="preserve">Splatnost daňového dokladu (faktury) je </w:t>
      </w:r>
      <w:r w:rsidRPr="00867D4F">
        <w:rPr>
          <w:rFonts w:ascii="Arial" w:eastAsia="MS Mincho" w:hAnsi="Arial" w:cs="Arial"/>
          <w:snapToGrid w:val="0"/>
          <w:color w:val="000000"/>
          <w:lang w:eastAsia="cs-CZ"/>
        </w:rPr>
        <w:t>30 kalendářních dnů ode dne jeho vystavení</w:t>
      </w:r>
      <w:r>
        <w:rPr>
          <w:rFonts w:ascii="Arial" w:eastAsia="MS Mincho" w:hAnsi="Arial" w:cs="Arial"/>
          <w:snapToGrid w:val="0"/>
          <w:color w:val="000000"/>
          <w:lang w:eastAsia="cs-CZ"/>
        </w:rPr>
        <w:t>.</w:t>
      </w:r>
      <w:r w:rsidR="00CE4431">
        <w:rPr>
          <w:rFonts w:ascii="Arial" w:eastAsia="MS Mincho" w:hAnsi="Arial" w:cs="Arial"/>
          <w:snapToGrid w:val="0"/>
          <w:color w:val="000000"/>
          <w:lang w:eastAsia="cs-CZ"/>
        </w:rPr>
        <w:t xml:space="preserve"> </w:t>
      </w:r>
      <w:r w:rsidR="00CE4431">
        <w:rPr>
          <w:rFonts w:ascii="Arial" w:hAnsi="Arial" w:cs="Arial"/>
          <w:color w:val="000000"/>
        </w:rPr>
        <w:t>Datem uskutečnění zdanitelného plnění je datum podpisu Akceptačního protokolu.</w:t>
      </w:r>
    </w:p>
    <w:p w14:paraId="104AA866" w14:textId="59B8A996" w:rsidR="000C310D" w:rsidRPr="000C310D" w:rsidRDefault="000C310D" w:rsidP="00292C60">
      <w:pPr>
        <w:widowControl w:val="0"/>
        <w:numPr>
          <w:ilvl w:val="0"/>
          <w:numId w:val="7"/>
        </w:numPr>
        <w:tabs>
          <w:tab w:val="left" w:pos="284"/>
          <w:tab w:val="left" w:pos="567"/>
        </w:tabs>
        <w:adjustRightInd w:val="0"/>
        <w:spacing w:after="120"/>
        <w:ind w:left="284" w:hanging="426"/>
        <w:jc w:val="both"/>
        <w:textAlignment w:val="baseline"/>
        <w:rPr>
          <w:rFonts w:ascii="Arial" w:hAnsi="Arial" w:cs="Arial"/>
        </w:rPr>
      </w:pPr>
      <w:r w:rsidRPr="000C310D">
        <w:rPr>
          <w:rFonts w:ascii="Arial" w:hAnsi="Arial" w:cs="Arial"/>
          <w:b/>
          <w:color w:val="000000"/>
        </w:rPr>
        <w:t>Cenu</w:t>
      </w:r>
      <w:r w:rsidRPr="000C310D">
        <w:rPr>
          <w:rFonts w:ascii="Arial" w:hAnsi="Arial" w:cs="Arial"/>
          <w:b/>
        </w:rPr>
        <w:t xml:space="preserve"> za další právní služby</w:t>
      </w:r>
      <w:r w:rsidRPr="000C310D">
        <w:rPr>
          <w:rFonts w:ascii="Arial" w:hAnsi="Arial" w:cs="Arial"/>
          <w:color w:val="000000"/>
        </w:rPr>
        <w:t xml:space="preserve"> uhradí příkazník příkazci v českých korunách přímým bankovním převodem</w:t>
      </w:r>
      <w:r w:rsidRPr="000C310D">
        <w:rPr>
          <w:rFonts w:ascii="Arial" w:hAnsi="Arial" w:cs="Arial"/>
        </w:rPr>
        <w:t xml:space="preserve"> proti </w:t>
      </w:r>
      <w:r w:rsidRPr="000C310D">
        <w:rPr>
          <w:rFonts w:ascii="Arial" w:hAnsi="Arial" w:cs="Arial"/>
          <w:color w:val="000000"/>
        </w:rPr>
        <w:t xml:space="preserve">předložení daňového dokladu </w:t>
      </w:r>
      <w:r w:rsidRPr="000C310D">
        <w:rPr>
          <w:rFonts w:ascii="Arial" w:hAnsi="Arial" w:cs="Arial"/>
        </w:rPr>
        <w:t xml:space="preserve">(faktury), přičemž </w:t>
      </w:r>
      <w:r>
        <w:rPr>
          <w:rFonts w:ascii="Arial" w:hAnsi="Arial" w:cs="Arial"/>
        </w:rPr>
        <w:t>p</w:t>
      </w:r>
      <w:r w:rsidRPr="000C310D">
        <w:rPr>
          <w:rFonts w:ascii="Arial" w:hAnsi="Arial" w:cs="Arial"/>
        </w:rPr>
        <w:t xml:space="preserve">rávo vystavit daňový doklad (fakturu) na cenu </w:t>
      </w:r>
      <w:r w:rsidRPr="00292C60">
        <w:rPr>
          <w:rFonts w:ascii="Arial" w:hAnsi="Arial" w:cs="Arial"/>
        </w:rPr>
        <w:t>za další právní služby</w:t>
      </w:r>
      <w:r w:rsidRPr="000C310D">
        <w:rPr>
          <w:rFonts w:ascii="Arial" w:hAnsi="Arial" w:cs="Arial"/>
          <w:color w:val="000000"/>
        </w:rPr>
        <w:t xml:space="preserve"> </w:t>
      </w:r>
      <w:r w:rsidRPr="000C310D">
        <w:rPr>
          <w:rFonts w:ascii="Arial" w:hAnsi="Arial" w:cs="Arial"/>
        </w:rPr>
        <w:t xml:space="preserve">vzniká </w:t>
      </w:r>
      <w:r>
        <w:rPr>
          <w:rFonts w:ascii="Arial" w:hAnsi="Arial" w:cs="Arial"/>
        </w:rPr>
        <w:t>příkazníkovi</w:t>
      </w:r>
      <w:r w:rsidRPr="000C310D">
        <w:rPr>
          <w:rFonts w:ascii="Arial" w:hAnsi="Arial" w:cs="Arial"/>
        </w:rPr>
        <w:t xml:space="preserve"> </w:t>
      </w:r>
      <w:r>
        <w:rPr>
          <w:rFonts w:ascii="Arial" w:hAnsi="Arial" w:cs="Arial"/>
        </w:rPr>
        <w:t>následující pracovní den</w:t>
      </w:r>
      <w:r w:rsidRPr="000C310D">
        <w:rPr>
          <w:rFonts w:ascii="Arial" w:hAnsi="Arial" w:cs="Arial"/>
        </w:rPr>
        <w:t xml:space="preserve"> ode </w:t>
      </w:r>
      <w:r w:rsidRPr="00105B02">
        <w:rPr>
          <w:rFonts w:ascii="Arial" w:hAnsi="Arial" w:cs="Arial"/>
          <w:b/>
        </w:rPr>
        <w:t xml:space="preserve">dne </w:t>
      </w:r>
      <w:r w:rsidR="00105B02" w:rsidRPr="00105B02">
        <w:rPr>
          <w:rFonts w:ascii="Arial" w:hAnsi="Arial" w:cs="Arial"/>
          <w:b/>
        </w:rPr>
        <w:t xml:space="preserve">podpisu </w:t>
      </w:r>
      <w:r w:rsidR="00105B02" w:rsidRPr="00105B02">
        <w:rPr>
          <w:rFonts w:ascii="Arial" w:hAnsi="Arial" w:cs="Arial"/>
          <w:b/>
          <w:color w:val="000000"/>
        </w:rPr>
        <w:t>Akceptačního protokolu</w:t>
      </w:r>
      <w:r w:rsidR="00105B02" w:rsidRPr="00340533">
        <w:rPr>
          <w:rFonts w:ascii="Arial" w:hAnsi="Arial" w:cs="Arial"/>
          <w:color w:val="000000"/>
        </w:rPr>
        <w:t xml:space="preserve"> </w:t>
      </w:r>
      <w:r w:rsidR="00105B02" w:rsidRPr="00905C4D">
        <w:rPr>
          <w:rFonts w:ascii="Arial" w:hAnsi="Arial" w:cs="Arial"/>
          <w:bCs/>
        </w:rPr>
        <w:t>dle čl. V</w:t>
      </w:r>
      <w:r w:rsidR="00105B02">
        <w:rPr>
          <w:rFonts w:ascii="Arial" w:hAnsi="Arial" w:cs="Arial"/>
          <w:bCs/>
        </w:rPr>
        <w:t>I odst. 5</w:t>
      </w:r>
      <w:r w:rsidR="00105B02" w:rsidRPr="00905C4D">
        <w:rPr>
          <w:rFonts w:ascii="Arial" w:hAnsi="Arial" w:cs="Arial"/>
          <w:bCs/>
        </w:rPr>
        <w:t xml:space="preserve"> této smlouvy</w:t>
      </w:r>
      <w:r>
        <w:rPr>
          <w:rFonts w:ascii="Arial" w:hAnsi="Arial" w:cs="Arial"/>
        </w:rPr>
        <w:t xml:space="preserve">, který musí tvořit přílohu </w:t>
      </w:r>
      <w:r w:rsidRPr="000C310D">
        <w:rPr>
          <w:rFonts w:ascii="Arial" w:hAnsi="Arial" w:cs="Arial"/>
        </w:rPr>
        <w:t>daňového dokladu</w:t>
      </w:r>
      <w:r w:rsidR="00292C60">
        <w:rPr>
          <w:rFonts w:ascii="Arial" w:hAnsi="Arial" w:cs="Arial"/>
        </w:rPr>
        <w:t xml:space="preserve"> (</w:t>
      </w:r>
      <w:r w:rsidR="00292C60" w:rsidRPr="000C310D">
        <w:rPr>
          <w:rFonts w:ascii="Arial" w:hAnsi="Arial" w:cs="Arial"/>
        </w:rPr>
        <w:t>faktury</w:t>
      </w:r>
      <w:r w:rsidRPr="000C310D">
        <w:rPr>
          <w:rFonts w:ascii="Arial" w:hAnsi="Arial" w:cs="Arial"/>
        </w:rPr>
        <w:t>).</w:t>
      </w:r>
      <w:r w:rsidR="00292C60">
        <w:rPr>
          <w:rFonts w:ascii="Arial" w:hAnsi="Arial" w:cs="Arial"/>
        </w:rPr>
        <w:t xml:space="preserve"> </w:t>
      </w:r>
      <w:r w:rsidR="00292C60" w:rsidRPr="00867D4F">
        <w:rPr>
          <w:rFonts w:ascii="Arial" w:eastAsia="DejaVu Sans" w:hAnsi="Arial" w:cs="Arial"/>
          <w:snapToGrid w:val="0"/>
          <w:color w:val="000000"/>
          <w:kern w:val="1"/>
          <w:lang w:eastAsia="zh-CN" w:bidi="hi-IN"/>
        </w:rPr>
        <w:t xml:space="preserve">Splatnost daňového dokladu (faktury) je </w:t>
      </w:r>
      <w:r w:rsidR="00292C60" w:rsidRPr="00867D4F">
        <w:rPr>
          <w:rFonts w:ascii="Arial" w:eastAsia="MS Mincho" w:hAnsi="Arial" w:cs="Arial"/>
          <w:snapToGrid w:val="0"/>
          <w:color w:val="000000"/>
          <w:lang w:eastAsia="cs-CZ"/>
        </w:rPr>
        <w:t>30 kalendářních dnů ode dne jeho vystavení</w:t>
      </w:r>
      <w:r w:rsidR="00292C60">
        <w:rPr>
          <w:rFonts w:ascii="Arial" w:eastAsia="MS Mincho" w:hAnsi="Arial" w:cs="Arial"/>
          <w:snapToGrid w:val="0"/>
          <w:color w:val="000000"/>
          <w:lang w:eastAsia="cs-CZ"/>
        </w:rPr>
        <w:t>.</w:t>
      </w:r>
      <w:r w:rsidR="00070BB9" w:rsidRPr="00070BB9">
        <w:rPr>
          <w:rFonts w:ascii="Arial" w:hAnsi="Arial" w:cs="Arial"/>
          <w:color w:val="000000"/>
        </w:rPr>
        <w:t xml:space="preserve"> </w:t>
      </w:r>
      <w:r w:rsidR="00070BB9">
        <w:rPr>
          <w:rFonts w:ascii="Arial" w:hAnsi="Arial" w:cs="Arial"/>
          <w:color w:val="000000"/>
        </w:rPr>
        <w:t>Datem uskutečnění zdanitelného plnění je datum podpisu Akceptačního protokolu.</w:t>
      </w:r>
    </w:p>
    <w:p w14:paraId="1B2B1996" w14:textId="77777777" w:rsidR="00292C60" w:rsidRPr="00905C4D" w:rsidRDefault="00292C60" w:rsidP="00292C60">
      <w:pPr>
        <w:widowControl w:val="0"/>
        <w:numPr>
          <w:ilvl w:val="0"/>
          <w:numId w:val="7"/>
        </w:numPr>
        <w:tabs>
          <w:tab w:val="left" w:pos="284"/>
          <w:tab w:val="left" w:pos="567"/>
        </w:tabs>
        <w:adjustRightInd w:val="0"/>
        <w:spacing w:after="120"/>
        <w:ind w:left="284" w:hanging="426"/>
        <w:jc w:val="both"/>
        <w:textAlignment w:val="baseline"/>
        <w:rPr>
          <w:rFonts w:ascii="Arial" w:hAnsi="Arial" w:cs="Arial"/>
        </w:rPr>
      </w:pPr>
      <w:r w:rsidRPr="00905C4D">
        <w:rPr>
          <w:rFonts w:ascii="Arial" w:hAnsi="Arial" w:cs="Arial"/>
        </w:rPr>
        <w:t>Daňový doklad (faktura) bude obsahovat náležitosti daňového dokladu podle zákona č.</w:t>
      </w:r>
      <w:r>
        <w:rPr>
          <w:rFonts w:ascii="Arial" w:hAnsi="Arial" w:cs="Arial"/>
        </w:rPr>
        <w:t> </w:t>
      </w:r>
      <w:r w:rsidRPr="00905C4D">
        <w:rPr>
          <w:rFonts w:ascii="Arial" w:hAnsi="Arial" w:cs="Arial"/>
        </w:rPr>
        <w:t>235/2004 Sb., o dani z přidané hodnoty, ve znění pozdějších předpisů, OZ a podle této s</w:t>
      </w:r>
      <w:r>
        <w:rPr>
          <w:rFonts w:ascii="Arial" w:hAnsi="Arial" w:cs="Arial"/>
        </w:rPr>
        <w:t>mlouvy.</w:t>
      </w:r>
    </w:p>
    <w:p w14:paraId="5F8162BC" w14:textId="77777777" w:rsidR="00292C60" w:rsidRDefault="00292C60" w:rsidP="00292C60">
      <w:pPr>
        <w:widowControl w:val="0"/>
        <w:numPr>
          <w:ilvl w:val="0"/>
          <w:numId w:val="7"/>
        </w:numPr>
        <w:tabs>
          <w:tab w:val="left" w:pos="284"/>
          <w:tab w:val="left" w:pos="567"/>
        </w:tabs>
        <w:adjustRightInd w:val="0"/>
        <w:spacing w:after="120"/>
        <w:ind w:left="284" w:hanging="426"/>
        <w:jc w:val="both"/>
        <w:textAlignment w:val="baseline"/>
        <w:rPr>
          <w:rFonts w:ascii="Arial" w:hAnsi="Arial" w:cs="Arial"/>
        </w:rPr>
      </w:pPr>
      <w:r>
        <w:rPr>
          <w:rFonts w:ascii="Arial" w:hAnsi="Arial" w:cs="Arial"/>
        </w:rPr>
        <w:t>Příkazník</w:t>
      </w:r>
      <w:r w:rsidRPr="00905C4D">
        <w:rPr>
          <w:rFonts w:ascii="Arial" w:hAnsi="Arial" w:cs="Arial"/>
        </w:rPr>
        <w:t xml:space="preserve"> je povinen doručit daňový doklad (fakturu) </w:t>
      </w:r>
      <w:r>
        <w:rPr>
          <w:rFonts w:ascii="Arial" w:hAnsi="Arial" w:cs="Arial"/>
        </w:rPr>
        <w:t>příkazci</w:t>
      </w:r>
      <w:r w:rsidRPr="00905C4D">
        <w:rPr>
          <w:rFonts w:ascii="Arial" w:hAnsi="Arial" w:cs="Arial"/>
        </w:rPr>
        <w:t xml:space="preserve"> na e-mailovou adresu </w:t>
      </w:r>
      <w:hyperlink r:id="rId15" w:history="1">
        <w:r w:rsidRPr="00BA2522">
          <w:rPr>
            <w:rStyle w:val="Hypertextovodkaz"/>
            <w:rFonts w:ascii="Arial" w:hAnsi="Arial" w:cs="Arial"/>
          </w:rPr>
          <w:t>podatelna@stc.cz</w:t>
        </w:r>
      </w:hyperlink>
      <w:r w:rsidRPr="00905C4D">
        <w:rPr>
          <w:rFonts w:ascii="Arial" w:hAnsi="Arial" w:cs="Arial"/>
        </w:rPr>
        <w:t xml:space="preserve">. Zaplacením se pro účely této smlouvy rozumí den připsání příslušné částky na účet </w:t>
      </w:r>
      <w:r>
        <w:rPr>
          <w:rFonts w:ascii="Arial" w:hAnsi="Arial" w:cs="Arial"/>
        </w:rPr>
        <w:t>příkazníka</w:t>
      </w:r>
      <w:r w:rsidRPr="00905C4D">
        <w:rPr>
          <w:rFonts w:ascii="Arial" w:hAnsi="Arial" w:cs="Arial"/>
        </w:rPr>
        <w:t xml:space="preserve"> uvedený </w:t>
      </w:r>
      <w:r>
        <w:rPr>
          <w:rFonts w:ascii="Arial" w:hAnsi="Arial" w:cs="Arial"/>
        </w:rPr>
        <w:t>v záhlaví této smlouvy</w:t>
      </w:r>
      <w:r w:rsidRPr="00905C4D">
        <w:rPr>
          <w:rFonts w:ascii="Arial" w:hAnsi="Arial" w:cs="Arial"/>
        </w:rPr>
        <w:t>.</w:t>
      </w:r>
    </w:p>
    <w:p w14:paraId="01B5BEF0" w14:textId="77777777" w:rsidR="003C7DB0" w:rsidRPr="003C7DB0" w:rsidRDefault="003C7DB0" w:rsidP="003C7DB0">
      <w:pPr>
        <w:pStyle w:val="Odstavecseseznamem"/>
        <w:numPr>
          <w:ilvl w:val="0"/>
          <w:numId w:val="7"/>
        </w:numPr>
        <w:spacing w:after="120"/>
        <w:ind w:left="284"/>
        <w:contextualSpacing w:val="0"/>
        <w:jc w:val="both"/>
        <w:rPr>
          <w:rFonts w:ascii="Arial" w:hAnsi="Arial" w:cs="Arial"/>
        </w:rPr>
      </w:pPr>
      <w:r w:rsidRPr="003C7DB0">
        <w:rPr>
          <w:rFonts w:ascii="Arial" w:hAnsi="Arial" w:cs="Arial"/>
        </w:rPr>
        <w:t xml:space="preserve">V případě, že daňový doklad (faktura) vystavený </w:t>
      </w:r>
      <w:r>
        <w:rPr>
          <w:rFonts w:ascii="Arial" w:hAnsi="Arial" w:cs="Arial"/>
        </w:rPr>
        <w:t>příkazníkem</w:t>
      </w:r>
      <w:r w:rsidRPr="003C7DB0">
        <w:rPr>
          <w:rFonts w:ascii="Arial" w:hAnsi="Arial" w:cs="Arial"/>
        </w:rPr>
        <w:t xml:space="preserve"> nebude obsahovat potřebné náležitosti nebo bude obsahovat nesprávné či neúplné údaje, je příkazce oprávněn daňový doklad (fakturu) vrátit </w:t>
      </w:r>
      <w:r>
        <w:rPr>
          <w:rFonts w:ascii="Arial" w:hAnsi="Arial" w:cs="Arial"/>
        </w:rPr>
        <w:t>příkazníkovi</w:t>
      </w:r>
      <w:r w:rsidRPr="003C7DB0">
        <w:rPr>
          <w:rFonts w:ascii="Arial" w:hAnsi="Arial" w:cs="Arial"/>
        </w:rPr>
        <w:t xml:space="preserve"> s uvedením důvodu vrácení, aniž se dostane do prodlení s placením. Nová lhůta splatnosti počíná běžet ode dne doručení řádně opraveného či doplněného daňového dokladu (faktury) </w:t>
      </w:r>
      <w:r>
        <w:rPr>
          <w:rFonts w:ascii="Arial" w:hAnsi="Arial" w:cs="Arial"/>
        </w:rPr>
        <w:t>příkazci</w:t>
      </w:r>
      <w:r w:rsidRPr="003C7DB0">
        <w:rPr>
          <w:rFonts w:ascii="Arial" w:hAnsi="Arial" w:cs="Arial"/>
        </w:rPr>
        <w:t>.</w:t>
      </w:r>
    </w:p>
    <w:p w14:paraId="346A9B3C" w14:textId="77777777" w:rsidR="003C7DB0" w:rsidRPr="003C7DB0" w:rsidRDefault="003C7DB0" w:rsidP="003C7DB0">
      <w:pPr>
        <w:pStyle w:val="Odstavecseseznamem"/>
        <w:numPr>
          <w:ilvl w:val="0"/>
          <w:numId w:val="7"/>
        </w:numPr>
        <w:spacing w:after="120"/>
        <w:ind w:left="284"/>
        <w:contextualSpacing w:val="0"/>
        <w:jc w:val="both"/>
        <w:rPr>
          <w:rFonts w:ascii="Arial" w:hAnsi="Arial" w:cs="Arial"/>
        </w:rPr>
      </w:pPr>
      <w:r w:rsidRPr="003C7DB0">
        <w:rPr>
          <w:rFonts w:ascii="Arial" w:hAnsi="Arial" w:cs="Arial"/>
        </w:rPr>
        <w:t xml:space="preserve">V případě, že je </w:t>
      </w:r>
      <w:r>
        <w:rPr>
          <w:rFonts w:ascii="Arial" w:hAnsi="Arial" w:cs="Arial"/>
        </w:rPr>
        <w:t>příkazník</w:t>
      </w:r>
      <w:r w:rsidRPr="003C7DB0">
        <w:rPr>
          <w:rFonts w:ascii="Arial" w:hAnsi="Arial" w:cs="Arial"/>
        </w:rPr>
        <w:t xml:space="preserve"> plátcem DPH registrovaným v České republice, uplatní se a jsou pro něj závazná ujednání následujících odstavců tohoto článku (odst. </w:t>
      </w:r>
      <w:r w:rsidR="00A950A4">
        <w:rPr>
          <w:rFonts w:ascii="Arial" w:hAnsi="Arial" w:cs="Arial"/>
        </w:rPr>
        <w:t>8</w:t>
      </w:r>
      <w:r w:rsidRPr="003C7DB0">
        <w:rPr>
          <w:rFonts w:ascii="Arial" w:hAnsi="Arial" w:cs="Arial"/>
        </w:rPr>
        <w:t xml:space="preserve"> až </w:t>
      </w:r>
      <w:r>
        <w:rPr>
          <w:rFonts w:ascii="Arial" w:hAnsi="Arial" w:cs="Arial"/>
        </w:rPr>
        <w:t>1</w:t>
      </w:r>
      <w:r w:rsidR="00A950A4">
        <w:rPr>
          <w:rFonts w:ascii="Arial" w:hAnsi="Arial" w:cs="Arial"/>
        </w:rPr>
        <w:t>1</w:t>
      </w:r>
      <w:r w:rsidRPr="003C7DB0">
        <w:rPr>
          <w:rFonts w:ascii="Arial" w:hAnsi="Arial" w:cs="Arial"/>
        </w:rPr>
        <w:t xml:space="preserve"> tohoto článku).</w:t>
      </w:r>
    </w:p>
    <w:p w14:paraId="78D2206B" w14:textId="77777777" w:rsidR="003C7DB0" w:rsidRPr="003C7DB0" w:rsidRDefault="003C7DB0" w:rsidP="003C7DB0">
      <w:pPr>
        <w:pStyle w:val="Odstavecseseznamem"/>
        <w:numPr>
          <w:ilvl w:val="0"/>
          <w:numId w:val="7"/>
        </w:numPr>
        <w:spacing w:after="120"/>
        <w:ind w:left="284"/>
        <w:contextualSpacing w:val="0"/>
        <w:jc w:val="both"/>
        <w:rPr>
          <w:rFonts w:ascii="Arial" w:hAnsi="Arial" w:cs="Arial"/>
        </w:rPr>
      </w:pPr>
      <w:r>
        <w:rPr>
          <w:rFonts w:ascii="Arial" w:hAnsi="Arial" w:cs="Arial"/>
        </w:rPr>
        <w:t>Příkazník</w:t>
      </w:r>
      <w:r w:rsidRPr="003C7DB0">
        <w:rPr>
          <w:rFonts w:ascii="Arial" w:hAnsi="Arial" w:cs="Arial"/>
        </w:rPr>
        <w:t xml:space="preserve"> je povinen bezprostředně, nejpozději do 2 pracovních dnů od zjištění insolvence nebo hrozby jejího vzniku, popř. od vydání rozhodnutí správce daně, že je </w:t>
      </w:r>
      <w:r>
        <w:rPr>
          <w:rFonts w:ascii="Arial" w:hAnsi="Arial" w:cs="Arial"/>
        </w:rPr>
        <w:t>příkazník</w:t>
      </w:r>
      <w:r w:rsidRPr="003C7DB0">
        <w:rPr>
          <w:rFonts w:ascii="Arial" w:hAnsi="Arial" w:cs="Arial"/>
        </w:rPr>
        <w:t xml:space="preserve"> nespolehlivým plátcem dle § 106a zákona č. 235/2004 Sb., o dani z přidané hodnoty, ve znění pozdějších předpisů (dále jen „ZDPH"), oznámit takovou skutečnost prokazatelně </w:t>
      </w:r>
      <w:r>
        <w:rPr>
          <w:rFonts w:ascii="Arial" w:hAnsi="Arial" w:cs="Arial"/>
        </w:rPr>
        <w:t>příkazci</w:t>
      </w:r>
      <w:r w:rsidRPr="003C7DB0">
        <w:rPr>
          <w:rFonts w:ascii="Arial" w:hAnsi="Arial" w:cs="Arial"/>
        </w:rPr>
        <w:t xml:space="preserve">, příjemci zdanitelného plnění. Porušení této povinnosti je smluvními stranami považováno za podstatné porušení této smlouvy. </w:t>
      </w:r>
    </w:p>
    <w:p w14:paraId="30328EA0" w14:textId="77777777" w:rsidR="003C7DB0" w:rsidRPr="003C7DB0" w:rsidRDefault="003C7DB0" w:rsidP="003C7DB0">
      <w:pPr>
        <w:pStyle w:val="Odstavecseseznamem"/>
        <w:numPr>
          <w:ilvl w:val="0"/>
          <w:numId w:val="7"/>
        </w:numPr>
        <w:spacing w:after="120"/>
        <w:ind w:left="284"/>
        <w:contextualSpacing w:val="0"/>
        <w:jc w:val="both"/>
        <w:rPr>
          <w:rFonts w:ascii="Arial" w:hAnsi="Arial" w:cs="Arial"/>
        </w:rPr>
      </w:pPr>
      <w:r>
        <w:rPr>
          <w:rFonts w:ascii="Arial" w:hAnsi="Arial" w:cs="Arial"/>
        </w:rPr>
        <w:t>Příkazník</w:t>
      </w:r>
      <w:r w:rsidRPr="003C7DB0">
        <w:rPr>
          <w:rFonts w:ascii="Arial" w:hAnsi="Arial" w:cs="Arial"/>
        </w:rPr>
        <w:t xml:space="preserve"> se zavazuje, že bankovní účet jím určený pro zaplacení jakéhokoliv závazku příkazce na základě této smlouvy bude od data podpisu této smlouvy do ukončení její platnosti zveřejněn způsobem umožňující dálkový přístup ve smyslu § 96 odst. 2 ZDPH, v opačném případě je </w:t>
      </w:r>
      <w:r>
        <w:rPr>
          <w:rFonts w:ascii="Arial" w:hAnsi="Arial" w:cs="Arial"/>
        </w:rPr>
        <w:t>příkazník</w:t>
      </w:r>
      <w:r w:rsidRPr="003C7DB0">
        <w:rPr>
          <w:rFonts w:ascii="Arial" w:hAnsi="Arial" w:cs="Arial"/>
        </w:rPr>
        <w:t xml:space="preserve"> povinen sdělit </w:t>
      </w:r>
      <w:r>
        <w:rPr>
          <w:rFonts w:ascii="Arial" w:hAnsi="Arial" w:cs="Arial"/>
        </w:rPr>
        <w:t>příkazci</w:t>
      </w:r>
      <w:r w:rsidRPr="003C7DB0">
        <w:rPr>
          <w:rFonts w:ascii="Arial" w:hAnsi="Arial" w:cs="Arial"/>
        </w:rPr>
        <w:t xml:space="preserve"> jiný bankovní účet řádně zveřejněný ve smyslu § 96 ZDPH. Pokud bude </w:t>
      </w:r>
      <w:r>
        <w:rPr>
          <w:rFonts w:ascii="Arial" w:hAnsi="Arial" w:cs="Arial"/>
        </w:rPr>
        <w:t>příkazník</w:t>
      </w:r>
      <w:r w:rsidRPr="003C7DB0">
        <w:rPr>
          <w:rFonts w:ascii="Arial" w:hAnsi="Arial" w:cs="Arial"/>
        </w:rPr>
        <w:t xml:space="preserve"> označen správcem daně za nespolehlivého plátce ve smyslu § 106a ZDPH, zavazuje se zároveň o této skutečnosti neprodleně písemně informovat příkazce spolu s uvedením data, kdy tato skutečnost nastala.</w:t>
      </w:r>
    </w:p>
    <w:p w14:paraId="1E965D61" w14:textId="121383DC" w:rsidR="003C7DB0" w:rsidRPr="003C7DB0" w:rsidRDefault="003C7DB0" w:rsidP="003C7DB0">
      <w:pPr>
        <w:pStyle w:val="Odstavecseseznamem"/>
        <w:numPr>
          <w:ilvl w:val="0"/>
          <w:numId w:val="7"/>
        </w:numPr>
        <w:spacing w:after="120"/>
        <w:ind w:left="284"/>
        <w:contextualSpacing w:val="0"/>
        <w:jc w:val="both"/>
        <w:rPr>
          <w:rFonts w:ascii="Arial" w:hAnsi="Arial" w:cs="Arial"/>
        </w:rPr>
      </w:pPr>
      <w:r w:rsidRPr="003C7DB0">
        <w:rPr>
          <w:rFonts w:ascii="Arial" w:hAnsi="Arial" w:cs="Arial"/>
        </w:rPr>
        <w:t xml:space="preserve">Pokud </w:t>
      </w:r>
      <w:r>
        <w:rPr>
          <w:rFonts w:ascii="Arial" w:hAnsi="Arial" w:cs="Arial"/>
        </w:rPr>
        <w:t>příkazci</w:t>
      </w:r>
      <w:r w:rsidRPr="003C7DB0">
        <w:rPr>
          <w:rFonts w:ascii="Arial" w:hAnsi="Arial" w:cs="Arial"/>
        </w:rPr>
        <w:t xml:space="preserve"> vznikne podle § 109 ZDPH ručení za nezaplacenou DPH z přijatého zdanitelného plnění od </w:t>
      </w:r>
      <w:r>
        <w:rPr>
          <w:rFonts w:ascii="Arial" w:hAnsi="Arial" w:cs="Arial"/>
        </w:rPr>
        <w:t>příkazníka</w:t>
      </w:r>
      <w:r w:rsidRPr="003C7DB0">
        <w:rPr>
          <w:rFonts w:ascii="Arial" w:hAnsi="Arial" w:cs="Arial"/>
        </w:rPr>
        <w:t xml:space="preserve">, nebo se příkazce důvodně domnívá, že tyto skutečnosti nastaly nebo mohly nastat, má příkazce právo bez souhlasu </w:t>
      </w:r>
      <w:r>
        <w:rPr>
          <w:rFonts w:ascii="Arial" w:hAnsi="Arial" w:cs="Arial"/>
        </w:rPr>
        <w:t>příkazníka</w:t>
      </w:r>
      <w:r w:rsidRPr="003C7DB0">
        <w:rPr>
          <w:rFonts w:ascii="Arial" w:hAnsi="Arial" w:cs="Arial"/>
        </w:rPr>
        <w:t xml:space="preserve"> uplatnit postup zvláštního způsobu zajištění daně, tzn., že je příkazce oprávněn odvést částku DPH podle daňového dokladu (faktury) vystaveného </w:t>
      </w:r>
      <w:r>
        <w:rPr>
          <w:rFonts w:ascii="Arial" w:hAnsi="Arial" w:cs="Arial"/>
        </w:rPr>
        <w:t xml:space="preserve">příkazníkem </w:t>
      </w:r>
      <w:r w:rsidRPr="003C7DB0">
        <w:rPr>
          <w:rFonts w:ascii="Arial" w:hAnsi="Arial" w:cs="Arial"/>
        </w:rPr>
        <w:t>přímo příslušnému finančnímu úřadu, a to v návaznosti na § 109 a § 109a ZDPH.</w:t>
      </w:r>
    </w:p>
    <w:p w14:paraId="09891022" w14:textId="77777777" w:rsidR="003C7DB0" w:rsidRPr="003C7DB0" w:rsidRDefault="003C7DB0" w:rsidP="003C7DB0">
      <w:pPr>
        <w:pStyle w:val="Odstavecseseznamem"/>
        <w:numPr>
          <w:ilvl w:val="0"/>
          <w:numId w:val="7"/>
        </w:numPr>
        <w:spacing w:after="120"/>
        <w:ind w:left="284"/>
        <w:contextualSpacing w:val="0"/>
        <w:jc w:val="both"/>
        <w:rPr>
          <w:rFonts w:ascii="Arial" w:hAnsi="Arial" w:cs="Arial"/>
        </w:rPr>
      </w:pPr>
      <w:r w:rsidRPr="003C7DB0">
        <w:rPr>
          <w:rFonts w:ascii="Arial" w:hAnsi="Arial" w:cs="Arial"/>
        </w:rPr>
        <w:t xml:space="preserve">Úhradou DPH na účet finančního úřadu se pohledávka </w:t>
      </w:r>
      <w:r>
        <w:rPr>
          <w:rFonts w:ascii="Arial" w:hAnsi="Arial" w:cs="Arial"/>
        </w:rPr>
        <w:t>příkazníka</w:t>
      </w:r>
      <w:r w:rsidRPr="003C7DB0">
        <w:rPr>
          <w:rFonts w:ascii="Arial" w:hAnsi="Arial" w:cs="Arial"/>
        </w:rPr>
        <w:t xml:space="preserve"> vůči </w:t>
      </w:r>
      <w:r>
        <w:rPr>
          <w:rFonts w:ascii="Arial" w:hAnsi="Arial" w:cs="Arial"/>
        </w:rPr>
        <w:t>příkazci</w:t>
      </w:r>
      <w:r w:rsidRPr="003C7DB0">
        <w:rPr>
          <w:rFonts w:ascii="Arial" w:hAnsi="Arial" w:cs="Arial"/>
        </w:rPr>
        <w:t xml:space="preserve"> v částce uhrazené DPH považuje bez ohledu na další ustanovení této smlouvy za uhrazenou. Zároveň je příkazce povinen </w:t>
      </w:r>
      <w:r>
        <w:rPr>
          <w:rFonts w:ascii="Arial" w:hAnsi="Arial" w:cs="Arial"/>
        </w:rPr>
        <w:t>příkazníka</w:t>
      </w:r>
      <w:r w:rsidRPr="003C7DB0">
        <w:rPr>
          <w:rFonts w:ascii="Arial" w:hAnsi="Arial" w:cs="Arial"/>
        </w:rPr>
        <w:t xml:space="preserve"> o takové úhradě bezprostředně po jejím uskutečnění písemně informovat.</w:t>
      </w:r>
    </w:p>
    <w:p w14:paraId="6A3C9D2C" w14:textId="77777777" w:rsidR="003C7DB0" w:rsidRPr="003C7DB0" w:rsidRDefault="003C7DB0" w:rsidP="003C7DB0">
      <w:pPr>
        <w:pStyle w:val="Odstavecseseznamem"/>
        <w:numPr>
          <w:ilvl w:val="0"/>
          <w:numId w:val="7"/>
        </w:numPr>
        <w:spacing w:after="120"/>
        <w:ind w:left="284"/>
        <w:contextualSpacing w:val="0"/>
        <w:jc w:val="both"/>
        <w:rPr>
          <w:rFonts w:ascii="Arial" w:hAnsi="Arial" w:cs="Arial"/>
        </w:rPr>
      </w:pPr>
      <w:r>
        <w:rPr>
          <w:rFonts w:ascii="Arial" w:hAnsi="Arial" w:cs="Arial"/>
        </w:rPr>
        <w:t>Příkazník</w:t>
      </w:r>
      <w:r w:rsidRPr="003C7DB0">
        <w:rPr>
          <w:rFonts w:ascii="Arial" w:hAnsi="Arial" w:cs="Arial"/>
        </w:rPr>
        <w:t xml:space="preserve"> není oprávněn bez předchozího souhlasu příkazce provést jakékoli zápočty svých pohledávek vůči </w:t>
      </w:r>
      <w:r>
        <w:rPr>
          <w:rFonts w:ascii="Arial" w:hAnsi="Arial" w:cs="Arial"/>
        </w:rPr>
        <w:t>příkazci</w:t>
      </w:r>
      <w:r w:rsidRPr="003C7DB0">
        <w:rPr>
          <w:rFonts w:ascii="Arial" w:hAnsi="Arial" w:cs="Arial"/>
        </w:rPr>
        <w:t xml:space="preserve"> proti jakýmkoli pohledávkám příkazce vůči </w:t>
      </w:r>
      <w:r>
        <w:rPr>
          <w:rFonts w:ascii="Arial" w:hAnsi="Arial" w:cs="Arial"/>
        </w:rPr>
        <w:t>příkazníkovi</w:t>
      </w:r>
      <w:r w:rsidRPr="003C7DB0">
        <w:rPr>
          <w:rFonts w:ascii="Arial" w:hAnsi="Arial" w:cs="Arial"/>
        </w:rPr>
        <w:t xml:space="preserve">, ani postupovat svoje práva a povinnosti vůči </w:t>
      </w:r>
      <w:r>
        <w:rPr>
          <w:rFonts w:ascii="Arial" w:hAnsi="Arial" w:cs="Arial"/>
        </w:rPr>
        <w:t>příkazci</w:t>
      </w:r>
      <w:r w:rsidRPr="003C7DB0">
        <w:rPr>
          <w:rFonts w:ascii="Arial" w:hAnsi="Arial" w:cs="Arial"/>
        </w:rPr>
        <w:t xml:space="preserve"> na třetí osobu.</w:t>
      </w:r>
    </w:p>
    <w:p w14:paraId="3266A35C" w14:textId="76556F17" w:rsidR="003C7DB0" w:rsidRPr="003C7DB0" w:rsidRDefault="003C7DB0" w:rsidP="003C7DB0">
      <w:pPr>
        <w:pStyle w:val="Odstavecseseznamem"/>
        <w:numPr>
          <w:ilvl w:val="0"/>
          <w:numId w:val="7"/>
        </w:numPr>
        <w:spacing w:after="120"/>
        <w:ind w:left="284"/>
        <w:contextualSpacing w:val="0"/>
        <w:jc w:val="both"/>
        <w:rPr>
          <w:rFonts w:ascii="Arial" w:hAnsi="Arial" w:cs="Arial"/>
        </w:rPr>
      </w:pPr>
      <w:r>
        <w:rPr>
          <w:rFonts w:ascii="Arial" w:hAnsi="Arial" w:cs="Arial"/>
        </w:rPr>
        <w:t>Příkazník</w:t>
      </w:r>
      <w:r w:rsidRPr="003C7DB0">
        <w:rPr>
          <w:rFonts w:ascii="Arial" w:hAnsi="Arial" w:cs="Arial"/>
        </w:rPr>
        <w:t xml:space="preserve"> se zavazuje, že žádným způsobem nezatíží své pohledávky za příkazce</w:t>
      </w:r>
      <w:r>
        <w:rPr>
          <w:rFonts w:ascii="Arial" w:hAnsi="Arial" w:cs="Arial"/>
        </w:rPr>
        <w:t xml:space="preserve">m </w:t>
      </w:r>
      <w:r w:rsidRPr="003C7DB0">
        <w:rPr>
          <w:rFonts w:ascii="Arial" w:hAnsi="Arial" w:cs="Arial"/>
        </w:rPr>
        <w:t>z </w:t>
      </w:r>
      <w:r w:rsidR="006F4B4D">
        <w:rPr>
          <w:rFonts w:ascii="Arial" w:hAnsi="Arial" w:cs="Arial"/>
        </w:rPr>
        <w:t>objednávky</w:t>
      </w:r>
      <w:r w:rsidR="008E6FE5" w:rsidRPr="002939DE" w:rsidDel="00C04D9E">
        <w:rPr>
          <w:rFonts w:ascii="Arial" w:hAnsi="Arial" w:cs="Arial"/>
        </w:rPr>
        <w:t xml:space="preserve"> </w:t>
      </w:r>
      <w:r w:rsidRPr="003C7DB0">
        <w:rPr>
          <w:rFonts w:ascii="Arial" w:hAnsi="Arial" w:cs="Arial"/>
        </w:rPr>
        <w:t>nebo v souvislosti s ní</w:t>
      </w:r>
      <w:r w:rsidR="008E6FE5">
        <w:rPr>
          <w:rFonts w:ascii="Arial" w:hAnsi="Arial" w:cs="Arial"/>
        </w:rPr>
        <w:t>m</w:t>
      </w:r>
      <w:r w:rsidRPr="003C7DB0">
        <w:rPr>
          <w:rFonts w:ascii="Arial" w:hAnsi="Arial" w:cs="Arial"/>
        </w:rPr>
        <w:t xml:space="preserve"> zástavním právem ve prospěch třetí osoby.</w:t>
      </w:r>
    </w:p>
    <w:p w14:paraId="2695DC5C" w14:textId="77777777" w:rsidR="00022A3C" w:rsidRDefault="003C7DB0" w:rsidP="003C7DB0">
      <w:pPr>
        <w:widowControl w:val="0"/>
        <w:numPr>
          <w:ilvl w:val="0"/>
          <w:numId w:val="7"/>
        </w:numPr>
        <w:tabs>
          <w:tab w:val="left" w:pos="284"/>
          <w:tab w:val="left" w:pos="567"/>
        </w:tabs>
        <w:adjustRightInd w:val="0"/>
        <w:spacing w:after="120"/>
        <w:ind w:left="284"/>
        <w:jc w:val="both"/>
        <w:textAlignment w:val="baseline"/>
        <w:rPr>
          <w:rFonts w:ascii="Arial" w:hAnsi="Arial" w:cs="Arial"/>
        </w:rPr>
      </w:pPr>
      <w:r w:rsidRPr="003C7DB0">
        <w:rPr>
          <w:rFonts w:ascii="Arial" w:hAnsi="Arial" w:cs="Arial"/>
        </w:rPr>
        <w:t xml:space="preserve">V případě že </w:t>
      </w:r>
      <w:r>
        <w:rPr>
          <w:rFonts w:ascii="Arial" w:hAnsi="Arial" w:cs="Arial"/>
        </w:rPr>
        <w:t>příkazník</w:t>
      </w:r>
      <w:r w:rsidRPr="003C7DB0">
        <w:rPr>
          <w:rFonts w:ascii="Arial" w:hAnsi="Arial" w:cs="Arial"/>
        </w:rPr>
        <w:t xml:space="preserve"> započte, postoupí nebo zastaví pohledávky za </w:t>
      </w:r>
      <w:r w:rsidR="004F3A82" w:rsidRPr="003C7DB0">
        <w:rPr>
          <w:rFonts w:ascii="Arial" w:hAnsi="Arial" w:cs="Arial"/>
        </w:rPr>
        <w:t>příkazce</w:t>
      </w:r>
      <w:r w:rsidR="004F3A82">
        <w:rPr>
          <w:rFonts w:ascii="Arial" w:hAnsi="Arial" w:cs="Arial"/>
        </w:rPr>
        <w:t>m</w:t>
      </w:r>
      <w:r w:rsidR="004F3A82" w:rsidRPr="003C7DB0">
        <w:rPr>
          <w:rFonts w:ascii="Arial" w:hAnsi="Arial" w:cs="Arial"/>
        </w:rPr>
        <w:t xml:space="preserve"> </w:t>
      </w:r>
      <w:r w:rsidRPr="003C7DB0">
        <w:rPr>
          <w:rFonts w:ascii="Arial" w:hAnsi="Arial" w:cs="Arial"/>
        </w:rPr>
        <w:t xml:space="preserve">z  objednávky v rozporu s předchozími ustanoveními, je </w:t>
      </w:r>
      <w:r>
        <w:rPr>
          <w:rFonts w:ascii="Arial" w:hAnsi="Arial" w:cs="Arial"/>
        </w:rPr>
        <w:t>příkazník</w:t>
      </w:r>
      <w:r w:rsidRPr="003C7DB0">
        <w:rPr>
          <w:rFonts w:ascii="Arial" w:hAnsi="Arial" w:cs="Arial"/>
        </w:rPr>
        <w:t xml:space="preserve"> povinen zaplatit </w:t>
      </w:r>
      <w:r w:rsidR="004F3A82" w:rsidRPr="003C7DB0">
        <w:rPr>
          <w:rFonts w:ascii="Arial" w:hAnsi="Arial" w:cs="Arial"/>
        </w:rPr>
        <w:t>příkazc</w:t>
      </w:r>
      <w:r w:rsidR="004F3A82">
        <w:rPr>
          <w:rFonts w:ascii="Arial" w:hAnsi="Arial" w:cs="Arial"/>
        </w:rPr>
        <w:t>i</w:t>
      </w:r>
      <w:r w:rsidR="004F3A82" w:rsidRPr="003C7DB0">
        <w:rPr>
          <w:rFonts w:ascii="Arial" w:hAnsi="Arial" w:cs="Arial"/>
        </w:rPr>
        <w:t xml:space="preserve"> </w:t>
      </w:r>
      <w:r w:rsidRPr="003C7DB0">
        <w:rPr>
          <w:rFonts w:ascii="Arial" w:hAnsi="Arial" w:cs="Arial"/>
        </w:rPr>
        <w:t>smluvní pokutu ve výši 10 % z hodnoty pohledávky, jež měla být předmětem započtení, postoupení nebo zastavení.</w:t>
      </w:r>
    </w:p>
    <w:p w14:paraId="5E338A64" w14:textId="77777777" w:rsidR="006E4E83" w:rsidRPr="003C7DB0" w:rsidRDefault="006E4E83" w:rsidP="006E4E83">
      <w:pPr>
        <w:widowControl w:val="0"/>
        <w:tabs>
          <w:tab w:val="left" w:pos="284"/>
          <w:tab w:val="left" w:pos="567"/>
        </w:tabs>
        <w:adjustRightInd w:val="0"/>
        <w:spacing w:after="120"/>
        <w:ind w:left="284"/>
        <w:jc w:val="both"/>
        <w:textAlignment w:val="baseline"/>
        <w:rPr>
          <w:rFonts w:ascii="Arial" w:hAnsi="Arial" w:cs="Arial"/>
        </w:rPr>
      </w:pPr>
    </w:p>
    <w:p w14:paraId="7A50F76A" w14:textId="77777777" w:rsidR="00000D9E" w:rsidRPr="005E2C98" w:rsidRDefault="002B2DAA" w:rsidP="009065F3">
      <w:pPr>
        <w:pStyle w:val="Prohlen"/>
        <w:keepNext/>
        <w:widowControl/>
        <w:spacing w:before="480" w:after="120" w:line="276" w:lineRule="auto"/>
        <w:rPr>
          <w:rFonts w:ascii="Arial" w:hAnsi="Arial" w:cs="Arial"/>
          <w:sz w:val="22"/>
          <w:szCs w:val="22"/>
        </w:rPr>
      </w:pPr>
      <w:r w:rsidRPr="005E2C98">
        <w:rPr>
          <w:rFonts w:ascii="Arial" w:hAnsi="Arial" w:cs="Arial"/>
          <w:sz w:val="22"/>
          <w:szCs w:val="22"/>
        </w:rPr>
        <w:t>X</w:t>
      </w:r>
      <w:r w:rsidR="00000D9E" w:rsidRPr="005E2C98">
        <w:rPr>
          <w:rFonts w:ascii="Arial" w:hAnsi="Arial" w:cs="Arial"/>
          <w:sz w:val="22"/>
          <w:szCs w:val="22"/>
        </w:rPr>
        <w:t xml:space="preserve">. </w:t>
      </w:r>
      <w:r w:rsidR="00000D9E" w:rsidRPr="005E2C98">
        <w:rPr>
          <w:rFonts w:ascii="Arial" w:hAnsi="Arial" w:cs="Arial"/>
          <w:bCs/>
          <w:smallCaps/>
          <w:sz w:val="22"/>
          <w:szCs w:val="22"/>
        </w:rPr>
        <w:t>SMLUVNÍ</w:t>
      </w:r>
      <w:r w:rsidR="00000D9E" w:rsidRPr="005E2C98">
        <w:rPr>
          <w:rFonts w:ascii="Arial" w:hAnsi="Arial" w:cs="Arial"/>
          <w:sz w:val="22"/>
          <w:szCs w:val="22"/>
        </w:rPr>
        <w:t xml:space="preserve"> POKUTY</w:t>
      </w:r>
    </w:p>
    <w:p w14:paraId="56602C61" w14:textId="0508745A" w:rsidR="00930D18" w:rsidRPr="00FF1222" w:rsidRDefault="00930D18" w:rsidP="00930D18">
      <w:pPr>
        <w:pStyle w:val="Odstavecseseznamem"/>
        <w:numPr>
          <w:ilvl w:val="0"/>
          <w:numId w:val="28"/>
        </w:numPr>
        <w:spacing w:after="120"/>
        <w:ind w:left="426" w:hanging="426"/>
        <w:contextualSpacing w:val="0"/>
        <w:jc w:val="both"/>
        <w:rPr>
          <w:rFonts w:ascii="Arial" w:hAnsi="Arial" w:cs="Arial"/>
        </w:rPr>
      </w:pPr>
      <w:r w:rsidRPr="005E2C98">
        <w:rPr>
          <w:rFonts w:ascii="Arial" w:hAnsi="Arial" w:cs="Arial"/>
        </w:rPr>
        <w:t>V případě, že příkazník bude z důvodů spočívajících na jeho straně v prodlení s poskytováním právních služeb</w:t>
      </w:r>
      <w:r w:rsidR="005E2C98" w:rsidRPr="005E2C98">
        <w:rPr>
          <w:rFonts w:ascii="Arial" w:hAnsi="Arial" w:cs="Arial"/>
        </w:rPr>
        <w:t xml:space="preserve"> ve smyslu podpisu Akceptačního protokolu</w:t>
      </w:r>
      <w:r w:rsidRPr="005E2C98">
        <w:rPr>
          <w:rFonts w:ascii="Arial" w:hAnsi="Arial" w:cs="Arial"/>
        </w:rPr>
        <w:t xml:space="preserve"> dle dílčího termínu plnění stanoveného v</w:t>
      </w:r>
      <w:r w:rsidR="008E0005" w:rsidRPr="005E2C98">
        <w:rPr>
          <w:rFonts w:ascii="Arial" w:hAnsi="Arial" w:cs="Arial"/>
        </w:rPr>
        <w:t xml:space="preserve"> odpovídající </w:t>
      </w:r>
      <w:r w:rsidR="0057625B">
        <w:rPr>
          <w:rFonts w:ascii="Arial" w:hAnsi="Arial" w:cs="Arial"/>
        </w:rPr>
        <w:t>objednávce</w:t>
      </w:r>
      <w:r w:rsidRPr="005E2C98">
        <w:rPr>
          <w:rFonts w:ascii="Arial" w:hAnsi="Arial" w:cs="Arial"/>
        </w:rPr>
        <w:t xml:space="preserve">, je povinen </w:t>
      </w:r>
      <w:r w:rsidR="008E0005" w:rsidRPr="005E2C98">
        <w:rPr>
          <w:rFonts w:ascii="Arial" w:hAnsi="Arial" w:cs="Arial"/>
        </w:rPr>
        <w:t>příkazci</w:t>
      </w:r>
      <w:r w:rsidRPr="005E2C98">
        <w:rPr>
          <w:rFonts w:ascii="Arial" w:hAnsi="Arial" w:cs="Arial"/>
        </w:rPr>
        <w:t xml:space="preserve"> zaplatit smluvní pokutu ve </w:t>
      </w:r>
      <w:r w:rsidRPr="00FF1222">
        <w:rPr>
          <w:rFonts w:ascii="Arial" w:hAnsi="Arial" w:cs="Arial"/>
        </w:rPr>
        <w:t xml:space="preserve">výši </w:t>
      </w:r>
      <w:r w:rsidR="005E2C98" w:rsidRPr="00FF1222">
        <w:rPr>
          <w:rFonts w:ascii="Arial" w:hAnsi="Arial" w:cs="Arial"/>
        </w:rPr>
        <w:t>5</w:t>
      </w:r>
      <w:r w:rsidRPr="00FF1222">
        <w:rPr>
          <w:rFonts w:ascii="Arial" w:hAnsi="Arial" w:cs="Arial"/>
        </w:rPr>
        <w:t xml:space="preserve"> 000 Kč za každý i započatý den prodlení. </w:t>
      </w:r>
    </w:p>
    <w:p w14:paraId="7E90602B" w14:textId="01A9E443" w:rsidR="005E2C98" w:rsidRPr="00FF1222" w:rsidRDefault="005E2C98" w:rsidP="005E2C98">
      <w:pPr>
        <w:pStyle w:val="Odstavecseseznamem"/>
        <w:numPr>
          <w:ilvl w:val="0"/>
          <w:numId w:val="28"/>
        </w:numPr>
        <w:spacing w:after="120"/>
        <w:ind w:left="426" w:hanging="426"/>
        <w:contextualSpacing w:val="0"/>
        <w:jc w:val="both"/>
        <w:rPr>
          <w:rFonts w:ascii="Arial" w:hAnsi="Arial" w:cs="Arial"/>
        </w:rPr>
      </w:pPr>
      <w:r w:rsidRPr="00FF1222">
        <w:rPr>
          <w:rFonts w:ascii="Arial" w:hAnsi="Arial" w:cs="Arial"/>
        </w:rPr>
        <w:t>V případě, že příkazník bude z důvodů spočívajících na jeho straně v prodlení s odstraněním vad ve lhůtách dle čl. VI odst. 5 písm. c) nebo d) této smlouvy, je povinen příkazci zaplatit smluvní pokutu ve výši 3 000 Kč za každý i započatý den prodlení.</w:t>
      </w:r>
    </w:p>
    <w:p w14:paraId="1C61FAAB" w14:textId="71710D76" w:rsidR="005E2C98" w:rsidRPr="00FF1222" w:rsidRDefault="005E2C98" w:rsidP="005E2C98">
      <w:pPr>
        <w:pStyle w:val="Odstavecseseznamem"/>
        <w:numPr>
          <w:ilvl w:val="0"/>
          <w:numId w:val="28"/>
        </w:numPr>
        <w:spacing w:after="120"/>
        <w:ind w:left="426" w:hanging="426"/>
        <w:contextualSpacing w:val="0"/>
        <w:jc w:val="both"/>
        <w:rPr>
          <w:rFonts w:ascii="Arial" w:hAnsi="Arial" w:cs="Arial"/>
        </w:rPr>
      </w:pPr>
      <w:r w:rsidRPr="00FF1222">
        <w:rPr>
          <w:rFonts w:ascii="Arial" w:hAnsi="Arial" w:cs="Arial"/>
        </w:rPr>
        <w:t>V případě, že příkazník prokazatelným způsobem poruší povinnosti vyplývající z čl. VII této smlouvy, je povinen zaplatit příkazci smluvní pokutu ve výši 300 000 Kč za každé porušení takové povinnosti.</w:t>
      </w:r>
    </w:p>
    <w:p w14:paraId="56F402BA" w14:textId="0E31797F" w:rsidR="00814D94" w:rsidRPr="005E2C98" w:rsidRDefault="00814D94" w:rsidP="00B870CF">
      <w:pPr>
        <w:pStyle w:val="Odstavecseseznamem"/>
        <w:numPr>
          <w:ilvl w:val="0"/>
          <w:numId w:val="28"/>
        </w:numPr>
        <w:spacing w:after="120"/>
        <w:ind w:left="426" w:hanging="426"/>
        <w:contextualSpacing w:val="0"/>
        <w:jc w:val="both"/>
        <w:rPr>
          <w:rFonts w:ascii="Arial" w:hAnsi="Arial" w:cs="Arial"/>
        </w:rPr>
      </w:pPr>
      <w:r w:rsidRPr="005E2C98">
        <w:rPr>
          <w:rFonts w:ascii="Arial" w:hAnsi="Arial" w:cs="Arial"/>
        </w:rPr>
        <w:t>Zaplacení smluvní pokuty nezbavuje poskytovatele povinnosti splnit závazky přijaté touto smlouvou.</w:t>
      </w:r>
    </w:p>
    <w:p w14:paraId="6A198A69" w14:textId="735C207A" w:rsidR="00814D94" w:rsidRPr="005E2C98" w:rsidRDefault="00814D94" w:rsidP="00B870CF">
      <w:pPr>
        <w:pStyle w:val="Odstavecseseznamem"/>
        <w:numPr>
          <w:ilvl w:val="0"/>
          <w:numId w:val="28"/>
        </w:numPr>
        <w:spacing w:after="120"/>
        <w:ind w:left="426" w:hanging="426"/>
        <w:contextualSpacing w:val="0"/>
        <w:jc w:val="both"/>
        <w:rPr>
          <w:rFonts w:ascii="Arial" w:hAnsi="Arial" w:cs="Arial"/>
        </w:rPr>
      </w:pPr>
      <w:r w:rsidRPr="005E2C98">
        <w:rPr>
          <w:rFonts w:ascii="Arial" w:hAnsi="Arial" w:cs="Arial"/>
        </w:rPr>
        <w:t xml:space="preserve">V případě prodlení </w:t>
      </w:r>
      <w:r w:rsidR="00FA7034" w:rsidRPr="005E2C98">
        <w:rPr>
          <w:rFonts w:ascii="Arial" w:hAnsi="Arial" w:cs="Arial"/>
        </w:rPr>
        <w:t xml:space="preserve">příkazce </w:t>
      </w:r>
      <w:r w:rsidRPr="005E2C98">
        <w:rPr>
          <w:rFonts w:ascii="Arial" w:hAnsi="Arial" w:cs="Arial"/>
        </w:rPr>
        <w:t xml:space="preserve">s úhradou ceny dle řádně vystaveného a doručeného daňového dokladu (faktury) je </w:t>
      </w:r>
      <w:r w:rsidR="00196910" w:rsidRPr="005E2C98">
        <w:rPr>
          <w:rFonts w:ascii="Arial" w:hAnsi="Arial" w:cs="Arial"/>
        </w:rPr>
        <w:t>příkazník</w:t>
      </w:r>
      <w:r w:rsidRPr="005E2C98">
        <w:rPr>
          <w:rFonts w:ascii="Arial" w:hAnsi="Arial" w:cs="Arial"/>
        </w:rPr>
        <w:t xml:space="preserve"> oprávněn účtovat úrok z prodlení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70DFCD1C" w14:textId="77777777" w:rsidR="00814D94" w:rsidRPr="005E2C98" w:rsidRDefault="00814D94" w:rsidP="00B870CF">
      <w:pPr>
        <w:pStyle w:val="Odstavecseseznamem"/>
        <w:numPr>
          <w:ilvl w:val="0"/>
          <w:numId w:val="28"/>
        </w:numPr>
        <w:spacing w:after="120"/>
        <w:ind w:left="426" w:hanging="426"/>
        <w:contextualSpacing w:val="0"/>
        <w:jc w:val="both"/>
        <w:rPr>
          <w:rFonts w:ascii="Arial" w:hAnsi="Arial" w:cs="Arial"/>
        </w:rPr>
      </w:pPr>
      <w:r w:rsidRPr="005E2C98">
        <w:rPr>
          <w:rFonts w:ascii="Arial" w:hAnsi="Arial" w:cs="Arial"/>
        </w:rPr>
        <w:t>Ujednáním smluvní pokuty není nijak dotčeno právo na náhradu vzniklé škody v celém jejím rozsahu, § 2050 OZ se tak neuplatní.</w:t>
      </w:r>
    </w:p>
    <w:p w14:paraId="54CCABBF" w14:textId="77777777" w:rsidR="00814D94" w:rsidRPr="005E2C98" w:rsidRDefault="00814D94" w:rsidP="00B870CF">
      <w:pPr>
        <w:pStyle w:val="Odstavecseseznamem"/>
        <w:numPr>
          <w:ilvl w:val="0"/>
          <w:numId w:val="28"/>
        </w:numPr>
        <w:spacing w:after="120"/>
        <w:ind w:left="426" w:hanging="426"/>
        <w:contextualSpacing w:val="0"/>
        <w:jc w:val="both"/>
        <w:rPr>
          <w:rFonts w:ascii="Arial" w:hAnsi="Arial" w:cs="Arial"/>
        </w:rPr>
      </w:pPr>
      <w:r w:rsidRPr="005E2C98">
        <w:rPr>
          <w:rFonts w:ascii="Arial" w:hAnsi="Arial" w:cs="Arial"/>
        </w:rPr>
        <w:t>Smluvní pokuta (úrok z prodlení) je splatná ve lhůtě 30 kalendářních dní ode dne doručení vyúčtování smluvní pokuty (úroku z prodlení) povinné straně.</w:t>
      </w:r>
    </w:p>
    <w:p w14:paraId="4AE5B2E6" w14:textId="6305D1E2" w:rsidR="00000D9E" w:rsidRPr="005E2C98" w:rsidRDefault="0079681A" w:rsidP="00814D94">
      <w:pPr>
        <w:pStyle w:val="Prohlen"/>
        <w:keepNext/>
        <w:widowControl/>
        <w:spacing w:before="480" w:after="120" w:line="276" w:lineRule="auto"/>
        <w:rPr>
          <w:rFonts w:ascii="Arial" w:hAnsi="Arial" w:cs="Arial"/>
          <w:sz w:val="22"/>
          <w:szCs w:val="22"/>
        </w:rPr>
      </w:pPr>
      <w:r w:rsidRPr="005E2C98">
        <w:rPr>
          <w:rFonts w:ascii="Arial" w:hAnsi="Arial" w:cs="Arial"/>
          <w:sz w:val="22"/>
          <w:szCs w:val="22"/>
        </w:rPr>
        <w:t>X</w:t>
      </w:r>
      <w:r w:rsidR="00D66281" w:rsidRPr="005E2C98">
        <w:rPr>
          <w:rFonts w:ascii="Arial" w:hAnsi="Arial" w:cs="Arial"/>
          <w:sz w:val="22"/>
          <w:szCs w:val="22"/>
        </w:rPr>
        <w:t>I</w:t>
      </w:r>
      <w:r w:rsidR="00000D9E" w:rsidRPr="005E2C98">
        <w:rPr>
          <w:rFonts w:ascii="Arial" w:hAnsi="Arial" w:cs="Arial"/>
          <w:sz w:val="22"/>
          <w:szCs w:val="22"/>
        </w:rPr>
        <w:t xml:space="preserve">. </w:t>
      </w:r>
      <w:r w:rsidR="000E0D88" w:rsidRPr="005E2C98">
        <w:rPr>
          <w:rFonts w:ascii="Arial" w:hAnsi="Arial" w:cs="Arial"/>
          <w:bCs/>
          <w:smallCaps/>
          <w:sz w:val="22"/>
          <w:szCs w:val="22"/>
        </w:rPr>
        <w:t>TRVÁNÍ SMLOUVY</w:t>
      </w:r>
    </w:p>
    <w:p w14:paraId="690D0CB3" w14:textId="77777777" w:rsidR="002E1B18" w:rsidRDefault="002E1B18" w:rsidP="00B870CF">
      <w:pPr>
        <w:widowControl w:val="0"/>
        <w:numPr>
          <w:ilvl w:val="0"/>
          <w:numId w:val="8"/>
        </w:numPr>
        <w:tabs>
          <w:tab w:val="left" w:pos="284"/>
          <w:tab w:val="left" w:pos="567"/>
        </w:tabs>
        <w:adjustRightInd w:val="0"/>
        <w:spacing w:after="120"/>
        <w:ind w:left="284" w:hanging="426"/>
        <w:jc w:val="both"/>
        <w:textAlignment w:val="baseline"/>
        <w:rPr>
          <w:rFonts w:ascii="Arial" w:hAnsi="Arial" w:cs="Arial"/>
        </w:rPr>
      </w:pPr>
      <w:r w:rsidRPr="005E2C98">
        <w:rPr>
          <w:rFonts w:ascii="Arial" w:hAnsi="Arial" w:cs="Arial"/>
        </w:rPr>
        <w:t>Tato smlouva nabývá platnosti dnem jejího podpisu smluvními</w:t>
      </w:r>
      <w:r w:rsidRPr="002E1B18">
        <w:rPr>
          <w:rFonts w:ascii="Arial" w:hAnsi="Arial" w:cs="Arial"/>
        </w:rPr>
        <w:t xml:space="preserve"> stranami a účinnosti jejím zveřejněním v registru smluv.</w:t>
      </w:r>
    </w:p>
    <w:p w14:paraId="34AD257D" w14:textId="227DA821" w:rsidR="002E1B18" w:rsidRDefault="002E1B18" w:rsidP="00B870CF">
      <w:pPr>
        <w:widowControl w:val="0"/>
        <w:numPr>
          <w:ilvl w:val="0"/>
          <w:numId w:val="8"/>
        </w:numPr>
        <w:tabs>
          <w:tab w:val="left" w:pos="284"/>
          <w:tab w:val="left" w:pos="567"/>
        </w:tabs>
        <w:adjustRightInd w:val="0"/>
        <w:spacing w:after="120"/>
        <w:ind w:left="284" w:hanging="426"/>
        <w:jc w:val="both"/>
        <w:textAlignment w:val="baseline"/>
        <w:rPr>
          <w:rFonts w:ascii="Arial" w:hAnsi="Arial" w:cs="Arial"/>
        </w:rPr>
      </w:pPr>
      <w:r>
        <w:rPr>
          <w:rFonts w:ascii="Arial" w:hAnsi="Arial" w:cs="Arial"/>
        </w:rPr>
        <w:t>Tato smlouva</w:t>
      </w:r>
      <w:r w:rsidRPr="002E1B18">
        <w:rPr>
          <w:rFonts w:ascii="Arial" w:hAnsi="Arial" w:cs="Arial"/>
        </w:rPr>
        <w:t xml:space="preserve"> </w:t>
      </w:r>
      <w:r w:rsidRPr="009B5D41">
        <w:rPr>
          <w:rFonts w:ascii="Arial" w:hAnsi="Arial" w:cs="Arial"/>
        </w:rPr>
        <w:t xml:space="preserve">se uzavírá na dobu určitou, a to na </w:t>
      </w:r>
      <w:r w:rsidRPr="00277CC2">
        <w:rPr>
          <w:rFonts w:ascii="Arial" w:hAnsi="Arial" w:cs="Arial"/>
        </w:rPr>
        <w:t xml:space="preserve">dobu </w:t>
      </w:r>
      <w:r w:rsidR="00845B04" w:rsidRPr="00277CC2">
        <w:rPr>
          <w:rFonts w:ascii="Arial" w:hAnsi="Arial" w:cs="Arial"/>
          <w:b/>
        </w:rPr>
        <w:t>10</w:t>
      </w:r>
      <w:r w:rsidR="007F2720" w:rsidRPr="00277CC2">
        <w:rPr>
          <w:rFonts w:ascii="Arial" w:hAnsi="Arial" w:cs="Arial"/>
          <w:b/>
        </w:rPr>
        <w:t xml:space="preserve"> let</w:t>
      </w:r>
      <w:r w:rsidRPr="00277CC2">
        <w:rPr>
          <w:rFonts w:ascii="Arial" w:hAnsi="Arial" w:cs="Arial"/>
          <w:b/>
        </w:rPr>
        <w:t xml:space="preserve"> ode dne nabytí její účinnosti</w:t>
      </w:r>
      <w:r w:rsidRPr="00277CC2">
        <w:rPr>
          <w:rFonts w:ascii="Arial" w:hAnsi="Arial" w:cs="Arial"/>
        </w:rPr>
        <w:t xml:space="preserve">, nebo </w:t>
      </w:r>
      <w:r w:rsidRPr="00277CC2">
        <w:rPr>
          <w:rFonts w:ascii="Arial" w:hAnsi="Arial" w:cs="Arial"/>
          <w:b/>
          <w:bCs/>
        </w:rPr>
        <w:t xml:space="preserve">do </w:t>
      </w:r>
      <w:r w:rsidR="00845B04" w:rsidRPr="00277CC2">
        <w:rPr>
          <w:rFonts w:ascii="Arial" w:hAnsi="Arial" w:cs="Arial"/>
          <w:b/>
          <w:bCs/>
        </w:rPr>
        <w:t xml:space="preserve">2 let ode dne získání kolaudačního rozhodnutí </w:t>
      </w:r>
      <w:r w:rsidR="001F472A" w:rsidRPr="00277CC2">
        <w:rPr>
          <w:rFonts w:ascii="Arial" w:hAnsi="Arial" w:cs="Arial"/>
          <w:b/>
          <w:bCs/>
        </w:rPr>
        <w:t xml:space="preserve">pro stavbu </w:t>
      </w:r>
      <w:r w:rsidR="00FC30D5" w:rsidRPr="00277CC2">
        <w:rPr>
          <w:rFonts w:ascii="Arial" w:hAnsi="Arial" w:cs="Arial"/>
          <w:b/>
        </w:rPr>
        <w:t>nového závodu příkazce</w:t>
      </w:r>
      <w:r w:rsidR="00845B04" w:rsidRPr="00277CC2">
        <w:rPr>
          <w:rFonts w:ascii="Arial" w:hAnsi="Arial" w:cs="Arial"/>
          <w:b/>
          <w:bCs/>
        </w:rPr>
        <w:t xml:space="preserve"> </w:t>
      </w:r>
      <w:r w:rsidR="00FC30D5" w:rsidRPr="00277CC2">
        <w:rPr>
          <w:rFonts w:ascii="Arial" w:hAnsi="Arial" w:cs="Arial"/>
          <w:b/>
          <w:bCs/>
        </w:rPr>
        <w:t xml:space="preserve">(Projekt </w:t>
      </w:r>
      <w:r w:rsidR="00845B04" w:rsidRPr="00277CC2">
        <w:rPr>
          <w:rFonts w:ascii="Arial" w:hAnsi="Arial" w:cs="Arial"/>
          <w:b/>
          <w:bCs/>
        </w:rPr>
        <w:t>NSTC</w:t>
      </w:r>
      <w:r w:rsidR="00FC30D5" w:rsidRPr="00277CC2">
        <w:rPr>
          <w:rFonts w:ascii="Arial" w:hAnsi="Arial" w:cs="Arial"/>
          <w:b/>
          <w:bCs/>
        </w:rPr>
        <w:t>)</w:t>
      </w:r>
      <w:r w:rsidRPr="00277CC2">
        <w:rPr>
          <w:rFonts w:ascii="Arial" w:hAnsi="Arial" w:cs="Arial"/>
        </w:rPr>
        <w:t xml:space="preserve">, podle toho, která skutečnost nastane </w:t>
      </w:r>
      <w:r w:rsidR="00845B04" w:rsidRPr="00277CC2">
        <w:rPr>
          <w:rFonts w:ascii="Arial" w:hAnsi="Arial" w:cs="Arial"/>
        </w:rPr>
        <w:t>později</w:t>
      </w:r>
      <w:r w:rsidRPr="009B5D41">
        <w:rPr>
          <w:rFonts w:ascii="Arial" w:hAnsi="Arial" w:cs="Arial"/>
        </w:rPr>
        <w:t>.</w:t>
      </w:r>
    </w:p>
    <w:p w14:paraId="71840CEA" w14:textId="73B2479F" w:rsidR="002E1B18" w:rsidRPr="0070411C" w:rsidRDefault="0065564C" w:rsidP="00B870CF">
      <w:pPr>
        <w:widowControl w:val="0"/>
        <w:numPr>
          <w:ilvl w:val="0"/>
          <w:numId w:val="8"/>
        </w:numPr>
        <w:tabs>
          <w:tab w:val="left" w:pos="284"/>
          <w:tab w:val="left" w:pos="567"/>
        </w:tabs>
        <w:adjustRightInd w:val="0"/>
        <w:spacing w:after="120"/>
        <w:ind w:left="284" w:hanging="426"/>
        <w:jc w:val="both"/>
        <w:textAlignment w:val="baseline"/>
        <w:rPr>
          <w:rFonts w:ascii="Arial" w:hAnsi="Arial" w:cs="Arial"/>
        </w:rPr>
      </w:pPr>
      <w:r w:rsidRPr="0065564C">
        <w:rPr>
          <w:rFonts w:ascii="Arial" w:hAnsi="Arial" w:cs="Arial"/>
        </w:rPr>
        <w:t xml:space="preserve">Před uvedenou dobou </w:t>
      </w:r>
      <w:r w:rsidR="00CD2856">
        <w:rPr>
          <w:rFonts w:ascii="Arial" w:hAnsi="Arial" w:cs="Arial"/>
        </w:rPr>
        <w:t>bude účinnost této</w:t>
      </w:r>
      <w:r w:rsidRPr="0065564C">
        <w:rPr>
          <w:rFonts w:ascii="Arial" w:hAnsi="Arial" w:cs="Arial"/>
        </w:rPr>
        <w:t xml:space="preserve"> smlouv</w:t>
      </w:r>
      <w:r w:rsidR="00CD2856">
        <w:rPr>
          <w:rFonts w:ascii="Arial" w:hAnsi="Arial" w:cs="Arial"/>
        </w:rPr>
        <w:t>y</w:t>
      </w:r>
      <w:r w:rsidRPr="0065564C">
        <w:rPr>
          <w:rFonts w:ascii="Arial" w:hAnsi="Arial" w:cs="Arial"/>
        </w:rPr>
        <w:t xml:space="preserve"> ukonč</w:t>
      </w:r>
      <w:r w:rsidR="00CD2856">
        <w:rPr>
          <w:rFonts w:ascii="Arial" w:hAnsi="Arial" w:cs="Arial"/>
        </w:rPr>
        <w:t>ena</w:t>
      </w:r>
      <w:r>
        <w:rPr>
          <w:rFonts w:ascii="Arial" w:hAnsi="Arial" w:cs="Arial"/>
        </w:rPr>
        <w:t>:</w:t>
      </w:r>
    </w:p>
    <w:p w14:paraId="71F06B69" w14:textId="1768CC49" w:rsidR="002E1B18" w:rsidRDefault="002E1B18" w:rsidP="00B870CF">
      <w:pPr>
        <w:pStyle w:val="Odstavecseseznamem"/>
        <w:numPr>
          <w:ilvl w:val="0"/>
          <w:numId w:val="24"/>
        </w:numPr>
        <w:spacing w:after="120"/>
        <w:contextualSpacing w:val="0"/>
        <w:jc w:val="both"/>
        <w:rPr>
          <w:rFonts w:ascii="Arial" w:hAnsi="Arial" w:cs="Arial"/>
        </w:rPr>
      </w:pPr>
      <w:r w:rsidRPr="0070411C">
        <w:rPr>
          <w:rFonts w:ascii="Arial" w:hAnsi="Arial" w:cs="Arial"/>
        </w:rPr>
        <w:t xml:space="preserve">písemnou </w:t>
      </w:r>
      <w:r w:rsidRPr="00104277">
        <w:rPr>
          <w:rFonts w:ascii="Arial" w:hAnsi="Arial" w:cs="Arial"/>
          <w:b/>
          <w:bCs/>
        </w:rPr>
        <w:t>dohodou</w:t>
      </w:r>
      <w:r w:rsidR="0065564C" w:rsidRPr="0065564C">
        <w:t xml:space="preserve"> </w:t>
      </w:r>
      <w:r w:rsidR="0065564C" w:rsidRPr="0065564C">
        <w:rPr>
          <w:rFonts w:ascii="Arial" w:hAnsi="Arial" w:cs="Arial"/>
        </w:rPr>
        <w:t>smluvních stran</w:t>
      </w:r>
      <w:r>
        <w:rPr>
          <w:rFonts w:ascii="Arial" w:hAnsi="Arial" w:cs="Arial"/>
        </w:rPr>
        <w:t>;</w:t>
      </w:r>
    </w:p>
    <w:p w14:paraId="2A71B9C7" w14:textId="7A3E22D9" w:rsidR="00104277" w:rsidRPr="0070411C" w:rsidRDefault="00104277" w:rsidP="00B870CF">
      <w:pPr>
        <w:pStyle w:val="Odstavecseseznamem"/>
        <w:numPr>
          <w:ilvl w:val="0"/>
          <w:numId w:val="24"/>
        </w:numPr>
        <w:spacing w:after="120"/>
        <w:contextualSpacing w:val="0"/>
        <w:jc w:val="both"/>
        <w:rPr>
          <w:rFonts w:ascii="Arial" w:hAnsi="Arial" w:cs="Arial"/>
        </w:rPr>
      </w:pPr>
      <w:r>
        <w:rPr>
          <w:rFonts w:ascii="Arial" w:hAnsi="Arial" w:cs="Arial"/>
        </w:rPr>
        <w:t xml:space="preserve">vyčerpáním </w:t>
      </w:r>
      <w:r w:rsidRPr="00104277">
        <w:rPr>
          <w:rFonts w:ascii="Arial" w:hAnsi="Arial" w:cs="Arial"/>
          <w:b/>
          <w:bCs/>
        </w:rPr>
        <w:t>finančního limitu</w:t>
      </w:r>
      <w:r>
        <w:rPr>
          <w:rFonts w:ascii="Arial" w:hAnsi="Arial" w:cs="Arial"/>
        </w:rPr>
        <w:t xml:space="preserve"> uvedeného v čl. III odst. 9 této smlouvy;</w:t>
      </w:r>
    </w:p>
    <w:p w14:paraId="2F558578" w14:textId="199983A8" w:rsidR="002E1B18" w:rsidRPr="0065564C" w:rsidRDefault="0065564C" w:rsidP="00B870CF">
      <w:pPr>
        <w:pStyle w:val="Odstavecseseznamem"/>
        <w:numPr>
          <w:ilvl w:val="0"/>
          <w:numId w:val="24"/>
        </w:numPr>
        <w:spacing w:after="120"/>
        <w:contextualSpacing w:val="0"/>
        <w:jc w:val="both"/>
        <w:rPr>
          <w:rFonts w:ascii="Arial" w:hAnsi="Arial" w:cs="Arial"/>
        </w:rPr>
      </w:pPr>
      <w:r w:rsidRPr="0065564C">
        <w:rPr>
          <w:rFonts w:ascii="Arial" w:hAnsi="Arial" w:cs="Arial"/>
        </w:rPr>
        <w:t>písemnou výpovědí jedné ze smluvních stran</w:t>
      </w:r>
      <w:r w:rsidR="00D534FE">
        <w:rPr>
          <w:rFonts w:ascii="Arial" w:hAnsi="Arial" w:cs="Arial"/>
        </w:rPr>
        <w:t>, a to</w:t>
      </w:r>
      <w:r w:rsidRPr="0065564C">
        <w:rPr>
          <w:rFonts w:ascii="Arial" w:hAnsi="Arial" w:cs="Arial"/>
        </w:rPr>
        <w:t xml:space="preserve"> i bez udání důvodu</w:t>
      </w:r>
      <w:r w:rsidR="00D534FE">
        <w:rPr>
          <w:rFonts w:ascii="Arial" w:hAnsi="Arial" w:cs="Arial"/>
        </w:rPr>
        <w:t>,</w:t>
      </w:r>
      <w:r w:rsidRPr="0065564C">
        <w:rPr>
          <w:rFonts w:ascii="Arial" w:hAnsi="Arial" w:cs="Arial"/>
        </w:rPr>
        <w:t xml:space="preserve"> </w:t>
      </w:r>
      <w:r w:rsidRPr="00122272">
        <w:rPr>
          <w:rFonts w:ascii="Arial" w:hAnsi="Arial" w:cs="Arial"/>
          <w:b/>
          <w:bCs/>
        </w:rPr>
        <w:t>s šestiměsíční výpovědní dobou</w:t>
      </w:r>
      <w:r w:rsidRPr="0065564C">
        <w:rPr>
          <w:rFonts w:ascii="Arial" w:hAnsi="Arial" w:cs="Arial"/>
        </w:rPr>
        <w:t>, která počíná běžet prvním dnem kalendářního měsíce následujícího po doručení písemné výpovědi druhé smluvní straně a končí uplynutím posledního dne příslušného kalendářního měsíce</w:t>
      </w:r>
      <w:r w:rsidR="002E1B18" w:rsidRPr="0065564C">
        <w:rPr>
          <w:rFonts w:ascii="Arial" w:hAnsi="Arial" w:cs="Arial"/>
        </w:rPr>
        <w:t>;</w:t>
      </w:r>
    </w:p>
    <w:p w14:paraId="7EEE1CD7" w14:textId="77777777" w:rsidR="0065564C" w:rsidRPr="0065564C" w:rsidRDefault="0065564C" w:rsidP="00B870CF">
      <w:pPr>
        <w:pStyle w:val="Odstavecseseznamem"/>
        <w:numPr>
          <w:ilvl w:val="0"/>
          <w:numId w:val="24"/>
        </w:numPr>
        <w:rPr>
          <w:rFonts w:ascii="Arial" w:hAnsi="Arial" w:cs="Arial"/>
        </w:rPr>
      </w:pPr>
      <w:r w:rsidRPr="00104277">
        <w:rPr>
          <w:rFonts w:ascii="Arial" w:hAnsi="Arial" w:cs="Arial"/>
          <w:b/>
          <w:bCs/>
        </w:rPr>
        <w:t>odstoupením</w:t>
      </w:r>
      <w:r w:rsidRPr="0065564C">
        <w:rPr>
          <w:rFonts w:ascii="Arial" w:hAnsi="Arial" w:cs="Arial"/>
        </w:rPr>
        <w:t xml:space="preserve"> od této smlouvy dle níže uvedených podmínek.</w:t>
      </w:r>
    </w:p>
    <w:p w14:paraId="0FD5528E" w14:textId="591BE1AB" w:rsidR="008045DC" w:rsidRPr="008045DC" w:rsidRDefault="008045DC" w:rsidP="00B870CF">
      <w:pPr>
        <w:widowControl w:val="0"/>
        <w:numPr>
          <w:ilvl w:val="0"/>
          <w:numId w:val="8"/>
        </w:numPr>
        <w:tabs>
          <w:tab w:val="left" w:pos="284"/>
          <w:tab w:val="left" w:pos="567"/>
        </w:tabs>
        <w:adjustRightInd w:val="0"/>
        <w:spacing w:after="120"/>
        <w:ind w:left="284" w:hanging="426"/>
        <w:jc w:val="both"/>
        <w:textAlignment w:val="baseline"/>
        <w:rPr>
          <w:rFonts w:ascii="Arial" w:hAnsi="Arial" w:cs="Arial"/>
        </w:rPr>
      </w:pPr>
      <w:r w:rsidRPr="008045DC">
        <w:rPr>
          <w:rFonts w:ascii="Arial" w:hAnsi="Arial" w:cs="Arial"/>
        </w:rPr>
        <w:t xml:space="preserve">V případě běhu výpovědní </w:t>
      </w:r>
      <w:r w:rsidR="00122272">
        <w:rPr>
          <w:rFonts w:ascii="Arial" w:hAnsi="Arial" w:cs="Arial"/>
        </w:rPr>
        <w:t>doby</w:t>
      </w:r>
      <w:r w:rsidR="00122272" w:rsidRPr="008045DC">
        <w:rPr>
          <w:rFonts w:ascii="Arial" w:hAnsi="Arial" w:cs="Arial"/>
        </w:rPr>
        <w:t xml:space="preserve"> </w:t>
      </w:r>
      <w:r w:rsidRPr="008045DC">
        <w:rPr>
          <w:rFonts w:ascii="Arial" w:hAnsi="Arial" w:cs="Arial"/>
        </w:rPr>
        <w:t>je příkazník povinen učinit všechny potřebné kroky k tomu, aby příkazci nevznikla z rozpracovaných úkonů škoda.</w:t>
      </w:r>
    </w:p>
    <w:p w14:paraId="581F6D1A" w14:textId="2514D31F" w:rsidR="00104277" w:rsidRPr="0065564C" w:rsidRDefault="00104277" w:rsidP="00104277">
      <w:pPr>
        <w:widowControl w:val="0"/>
        <w:numPr>
          <w:ilvl w:val="0"/>
          <w:numId w:val="8"/>
        </w:numPr>
        <w:tabs>
          <w:tab w:val="left" w:pos="284"/>
          <w:tab w:val="left" w:pos="567"/>
        </w:tabs>
        <w:adjustRightInd w:val="0"/>
        <w:spacing w:after="120"/>
        <w:ind w:left="284" w:hanging="426"/>
        <w:jc w:val="both"/>
        <w:textAlignment w:val="baseline"/>
        <w:rPr>
          <w:rFonts w:ascii="Arial" w:hAnsi="Arial" w:cs="Arial"/>
        </w:rPr>
      </w:pPr>
      <w:r>
        <w:rPr>
          <w:rFonts w:ascii="Arial" w:hAnsi="Arial" w:cs="Arial"/>
        </w:rPr>
        <w:t xml:space="preserve">Ukončením této smlouvy není dotčena účinnost dílčí smlouvy, pokud </w:t>
      </w:r>
      <w:r w:rsidR="00CD2856">
        <w:rPr>
          <w:rFonts w:ascii="Arial" w:hAnsi="Arial" w:cs="Arial"/>
        </w:rPr>
        <w:t xml:space="preserve">byla </w:t>
      </w:r>
      <w:r>
        <w:rPr>
          <w:rFonts w:ascii="Arial" w:hAnsi="Arial" w:cs="Arial"/>
        </w:rPr>
        <w:t>tato</w:t>
      </w:r>
      <w:r w:rsidR="00CD2856">
        <w:rPr>
          <w:rFonts w:ascii="Arial" w:hAnsi="Arial" w:cs="Arial"/>
        </w:rPr>
        <w:t xml:space="preserve"> dílčí smlouva</w:t>
      </w:r>
      <w:r>
        <w:rPr>
          <w:rFonts w:ascii="Arial" w:hAnsi="Arial" w:cs="Arial"/>
        </w:rPr>
        <w:t xml:space="preserve"> uzavřena před </w:t>
      </w:r>
      <w:r w:rsidR="00CD2856">
        <w:rPr>
          <w:rFonts w:ascii="Arial" w:hAnsi="Arial" w:cs="Arial"/>
        </w:rPr>
        <w:t>koncem</w:t>
      </w:r>
      <w:r>
        <w:rPr>
          <w:rFonts w:ascii="Arial" w:hAnsi="Arial" w:cs="Arial"/>
        </w:rPr>
        <w:t xml:space="preserve"> účinnosti této smlouvy. Součet všech plnění na základě této smlouvy však nepřekroč</w:t>
      </w:r>
      <w:r w:rsidR="00CD2856">
        <w:rPr>
          <w:rFonts w:ascii="Arial" w:hAnsi="Arial" w:cs="Arial"/>
        </w:rPr>
        <w:t>í finanční limit dle čl. III odst. 9 této smlouvy.</w:t>
      </w:r>
    </w:p>
    <w:p w14:paraId="608CD1C5" w14:textId="44519715" w:rsidR="00250CA2" w:rsidRPr="00250CA2" w:rsidRDefault="00250CA2" w:rsidP="00250CA2">
      <w:pPr>
        <w:widowControl w:val="0"/>
        <w:numPr>
          <w:ilvl w:val="0"/>
          <w:numId w:val="8"/>
        </w:numPr>
        <w:tabs>
          <w:tab w:val="left" w:pos="284"/>
          <w:tab w:val="left" w:pos="567"/>
        </w:tabs>
        <w:adjustRightInd w:val="0"/>
        <w:spacing w:after="120"/>
        <w:ind w:left="284" w:hanging="426"/>
        <w:jc w:val="both"/>
        <w:textAlignment w:val="baseline"/>
        <w:rPr>
          <w:rFonts w:ascii="Arial" w:hAnsi="Arial" w:cs="Arial"/>
        </w:rPr>
      </w:pPr>
      <w:r w:rsidRPr="00250CA2">
        <w:rPr>
          <w:rFonts w:ascii="Arial" w:hAnsi="Arial" w:cs="Arial"/>
        </w:rPr>
        <w:t>Dílčí smlouva zaniká:</w:t>
      </w:r>
    </w:p>
    <w:p w14:paraId="155862E3" w14:textId="77777777" w:rsidR="00250CA2" w:rsidRPr="00250CA2" w:rsidRDefault="00250CA2" w:rsidP="00250CA2">
      <w:pPr>
        <w:widowControl w:val="0"/>
        <w:numPr>
          <w:ilvl w:val="0"/>
          <w:numId w:val="49"/>
        </w:numPr>
        <w:tabs>
          <w:tab w:val="clear" w:pos="1440"/>
          <w:tab w:val="num" w:pos="709"/>
        </w:tabs>
        <w:adjustRightInd w:val="0"/>
        <w:spacing w:after="120"/>
        <w:ind w:left="709"/>
        <w:jc w:val="both"/>
        <w:textAlignment w:val="baseline"/>
        <w:rPr>
          <w:rFonts w:ascii="Arial" w:hAnsi="Arial" w:cs="Arial"/>
          <w:snapToGrid w:val="0"/>
        </w:rPr>
      </w:pPr>
      <w:r w:rsidRPr="00277CC2">
        <w:rPr>
          <w:rFonts w:ascii="Arial" w:hAnsi="Arial" w:cs="Arial"/>
          <w:b/>
          <w:bCs/>
          <w:snapToGrid w:val="0"/>
        </w:rPr>
        <w:t>dohodou</w:t>
      </w:r>
      <w:r w:rsidRPr="00250CA2">
        <w:rPr>
          <w:rFonts w:ascii="Arial" w:hAnsi="Arial" w:cs="Arial"/>
          <w:snapToGrid w:val="0"/>
        </w:rPr>
        <w:t xml:space="preserve"> smluvních stran;</w:t>
      </w:r>
    </w:p>
    <w:p w14:paraId="7AD65CA7" w14:textId="35242807" w:rsidR="00250CA2" w:rsidRPr="00250CA2" w:rsidRDefault="00250CA2" w:rsidP="00250CA2">
      <w:pPr>
        <w:widowControl w:val="0"/>
        <w:numPr>
          <w:ilvl w:val="0"/>
          <w:numId w:val="49"/>
        </w:numPr>
        <w:tabs>
          <w:tab w:val="clear" w:pos="1440"/>
          <w:tab w:val="num" w:pos="709"/>
        </w:tabs>
        <w:adjustRightInd w:val="0"/>
        <w:spacing w:after="120"/>
        <w:ind w:left="709"/>
        <w:jc w:val="both"/>
        <w:textAlignment w:val="baseline"/>
        <w:rPr>
          <w:rFonts w:ascii="Arial" w:hAnsi="Arial" w:cs="Arial"/>
          <w:snapToGrid w:val="0"/>
        </w:rPr>
      </w:pPr>
      <w:r w:rsidRPr="00277CC2">
        <w:rPr>
          <w:rFonts w:ascii="Arial" w:hAnsi="Arial" w:cs="Arial"/>
          <w:b/>
          <w:bCs/>
          <w:snapToGrid w:val="0"/>
        </w:rPr>
        <w:t>odstoupením</w:t>
      </w:r>
      <w:r w:rsidRPr="00250CA2">
        <w:rPr>
          <w:rFonts w:ascii="Arial" w:hAnsi="Arial" w:cs="Arial"/>
          <w:snapToGrid w:val="0"/>
        </w:rPr>
        <w:t xml:space="preserve"> </w:t>
      </w:r>
      <w:r w:rsidR="00CD2856" w:rsidRPr="0065564C">
        <w:rPr>
          <w:rFonts w:ascii="Arial" w:hAnsi="Arial" w:cs="Arial"/>
        </w:rPr>
        <w:t xml:space="preserve">od </w:t>
      </w:r>
      <w:r w:rsidR="00CD2856">
        <w:rPr>
          <w:rFonts w:ascii="Arial" w:hAnsi="Arial" w:cs="Arial"/>
        </w:rPr>
        <w:t>dílčí</w:t>
      </w:r>
      <w:r w:rsidR="00CD2856" w:rsidRPr="0065564C">
        <w:rPr>
          <w:rFonts w:ascii="Arial" w:hAnsi="Arial" w:cs="Arial"/>
        </w:rPr>
        <w:t xml:space="preserve"> smlouvy dle níže uvedených podmínek</w:t>
      </w:r>
      <w:r w:rsidR="00CD2856">
        <w:rPr>
          <w:rFonts w:ascii="Arial" w:hAnsi="Arial" w:cs="Arial"/>
          <w:snapToGrid w:val="0"/>
        </w:rPr>
        <w:t>.</w:t>
      </w:r>
    </w:p>
    <w:p w14:paraId="48CBA52B" w14:textId="5C27DCD1" w:rsidR="0065564C" w:rsidRDefault="0065564C" w:rsidP="00B870CF">
      <w:pPr>
        <w:widowControl w:val="0"/>
        <w:numPr>
          <w:ilvl w:val="0"/>
          <w:numId w:val="8"/>
        </w:numPr>
        <w:tabs>
          <w:tab w:val="left" w:pos="284"/>
          <w:tab w:val="left" w:pos="567"/>
        </w:tabs>
        <w:adjustRightInd w:val="0"/>
        <w:spacing w:after="120"/>
        <w:ind w:left="284" w:hanging="426"/>
        <w:jc w:val="both"/>
        <w:textAlignment w:val="baseline"/>
        <w:rPr>
          <w:rFonts w:ascii="Arial" w:hAnsi="Arial" w:cs="Arial"/>
        </w:rPr>
      </w:pPr>
      <w:r w:rsidRPr="0065564C">
        <w:rPr>
          <w:rFonts w:ascii="Arial" w:hAnsi="Arial" w:cs="Arial"/>
        </w:rPr>
        <w:t xml:space="preserve">Každá ze smluvních stran má právo od </w:t>
      </w:r>
      <w:r w:rsidR="00250CA2">
        <w:rPr>
          <w:rFonts w:ascii="Arial" w:hAnsi="Arial" w:cs="Arial"/>
        </w:rPr>
        <w:t xml:space="preserve">této </w:t>
      </w:r>
      <w:r w:rsidRPr="0065564C">
        <w:rPr>
          <w:rFonts w:ascii="Arial" w:hAnsi="Arial" w:cs="Arial"/>
        </w:rPr>
        <w:t xml:space="preserve">smlouvy </w:t>
      </w:r>
      <w:r w:rsidR="00250CA2">
        <w:rPr>
          <w:rFonts w:ascii="Arial" w:hAnsi="Arial" w:cs="Arial"/>
        </w:rPr>
        <w:t xml:space="preserve">či od dílčí smlouvy </w:t>
      </w:r>
      <w:r w:rsidRPr="0065564C">
        <w:rPr>
          <w:rFonts w:ascii="Arial" w:hAnsi="Arial" w:cs="Arial"/>
        </w:rPr>
        <w:t>odstoupit, porušuje-li druhá smluvní strana podstatným způsobem ujednání této smlouvy dle OZ, nebo jedná-li v rozporu s dobrými mravy.</w:t>
      </w:r>
    </w:p>
    <w:p w14:paraId="76078398" w14:textId="77777777" w:rsidR="00250CA2" w:rsidRPr="0065564C" w:rsidRDefault="00250CA2" w:rsidP="00250CA2">
      <w:pPr>
        <w:widowControl w:val="0"/>
        <w:numPr>
          <w:ilvl w:val="0"/>
          <w:numId w:val="8"/>
        </w:numPr>
        <w:tabs>
          <w:tab w:val="left" w:pos="284"/>
          <w:tab w:val="left" w:pos="567"/>
        </w:tabs>
        <w:adjustRightInd w:val="0"/>
        <w:spacing w:after="120"/>
        <w:ind w:left="284" w:hanging="426"/>
        <w:jc w:val="both"/>
        <w:textAlignment w:val="baseline"/>
        <w:rPr>
          <w:rFonts w:ascii="Arial" w:hAnsi="Arial" w:cs="Arial"/>
        </w:rPr>
      </w:pPr>
      <w:r w:rsidRPr="0065564C">
        <w:rPr>
          <w:rFonts w:ascii="Arial" w:hAnsi="Arial" w:cs="Arial"/>
        </w:rPr>
        <w:t>Smluvní strany se dohodly, že považují za podstatné porušení smlouvy zejména tyto případy:</w:t>
      </w:r>
    </w:p>
    <w:p w14:paraId="195062C5" w14:textId="11B64C4B" w:rsidR="00250CA2" w:rsidRPr="00277CC2" w:rsidRDefault="00250CA2" w:rsidP="00250CA2">
      <w:pPr>
        <w:widowControl w:val="0"/>
        <w:numPr>
          <w:ilvl w:val="0"/>
          <w:numId w:val="25"/>
        </w:numPr>
        <w:tabs>
          <w:tab w:val="clear" w:pos="1440"/>
          <w:tab w:val="num" w:pos="709"/>
        </w:tabs>
        <w:adjustRightInd w:val="0"/>
        <w:spacing w:after="120"/>
        <w:ind w:left="709"/>
        <w:jc w:val="both"/>
        <w:textAlignment w:val="baseline"/>
        <w:rPr>
          <w:rFonts w:ascii="Arial" w:hAnsi="Arial" w:cs="Arial"/>
          <w:snapToGrid w:val="0"/>
        </w:rPr>
      </w:pPr>
      <w:r w:rsidRPr="00277CC2">
        <w:rPr>
          <w:rFonts w:ascii="Arial" w:hAnsi="Arial" w:cs="Arial"/>
          <w:snapToGrid w:val="0"/>
        </w:rPr>
        <w:t xml:space="preserve">porušení </w:t>
      </w:r>
      <w:r w:rsidRPr="00277CC2">
        <w:rPr>
          <w:rFonts w:ascii="Arial" w:hAnsi="Arial" w:cs="Arial"/>
        </w:rPr>
        <w:t>povinnosti příkazníka vyplývající z čl. VI</w:t>
      </w:r>
      <w:r w:rsidR="00277CC2">
        <w:rPr>
          <w:rFonts w:ascii="Arial" w:hAnsi="Arial" w:cs="Arial"/>
        </w:rPr>
        <w:t>I</w:t>
      </w:r>
      <w:r w:rsidRPr="00277CC2">
        <w:rPr>
          <w:rFonts w:ascii="Arial" w:hAnsi="Arial" w:cs="Arial"/>
        </w:rPr>
        <w:t xml:space="preserve"> této smlouvy</w:t>
      </w:r>
      <w:r w:rsidRPr="00277CC2">
        <w:rPr>
          <w:rFonts w:ascii="Arial" w:hAnsi="Arial" w:cs="Arial"/>
          <w:snapToGrid w:val="0"/>
        </w:rPr>
        <w:t>;</w:t>
      </w:r>
    </w:p>
    <w:p w14:paraId="3BE9EDDE" w14:textId="7DC981FA" w:rsidR="00250CA2" w:rsidRPr="00277CC2" w:rsidRDefault="00250CA2" w:rsidP="00250CA2">
      <w:pPr>
        <w:widowControl w:val="0"/>
        <w:numPr>
          <w:ilvl w:val="0"/>
          <w:numId w:val="25"/>
        </w:numPr>
        <w:tabs>
          <w:tab w:val="clear" w:pos="1440"/>
          <w:tab w:val="num" w:pos="709"/>
        </w:tabs>
        <w:adjustRightInd w:val="0"/>
        <w:spacing w:after="120"/>
        <w:ind w:left="709"/>
        <w:jc w:val="both"/>
        <w:textAlignment w:val="baseline"/>
        <w:rPr>
          <w:rFonts w:ascii="Arial" w:hAnsi="Arial" w:cs="Arial"/>
          <w:snapToGrid w:val="0"/>
        </w:rPr>
      </w:pPr>
      <w:r w:rsidRPr="00277CC2">
        <w:rPr>
          <w:rFonts w:ascii="Arial" w:hAnsi="Arial" w:cs="Arial"/>
          <w:noProof/>
        </w:rPr>
        <w:t>příkazník přes písemné upozornění příkazce provádí svoje práce neodborně nebo v rozporu s touto smlouvou</w:t>
      </w:r>
      <w:r w:rsidR="00277CC2">
        <w:rPr>
          <w:rFonts w:ascii="Arial" w:hAnsi="Arial" w:cs="Arial"/>
          <w:noProof/>
        </w:rPr>
        <w:t xml:space="preserve"> či dílčí smlouvou</w:t>
      </w:r>
      <w:r w:rsidRPr="00277CC2">
        <w:rPr>
          <w:rFonts w:ascii="Arial" w:hAnsi="Arial" w:cs="Arial"/>
        </w:rPr>
        <w:t>;</w:t>
      </w:r>
    </w:p>
    <w:p w14:paraId="1857305F" w14:textId="77777777" w:rsidR="00250CA2" w:rsidRPr="00277CC2" w:rsidRDefault="00250CA2" w:rsidP="00250CA2">
      <w:pPr>
        <w:pStyle w:val="Odstavecseseznamem"/>
        <w:widowControl w:val="0"/>
        <w:numPr>
          <w:ilvl w:val="0"/>
          <w:numId w:val="25"/>
        </w:numPr>
        <w:tabs>
          <w:tab w:val="clear" w:pos="1440"/>
          <w:tab w:val="num" w:pos="709"/>
        </w:tabs>
        <w:adjustRightInd w:val="0"/>
        <w:spacing w:after="120"/>
        <w:ind w:left="709"/>
        <w:contextualSpacing w:val="0"/>
        <w:jc w:val="both"/>
        <w:textAlignment w:val="baseline"/>
        <w:rPr>
          <w:rFonts w:ascii="Arial" w:hAnsi="Arial" w:cs="Arial"/>
          <w:snapToGrid w:val="0"/>
        </w:rPr>
      </w:pPr>
      <w:r w:rsidRPr="00277CC2">
        <w:rPr>
          <w:rFonts w:ascii="Arial" w:hAnsi="Arial" w:cs="Arial"/>
          <w:snapToGrid w:val="0"/>
        </w:rPr>
        <w:t>další případy uvedené v této smlouvě.</w:t>
      </w:r>
    </w:p>
    <w:p w14:paraId="478C3292" w14:textId="7FED07CE" w:rsidR="0065564C" w:rsidRDefault="0065564C" w:rsidP="00B870CF">
      <w:pPr>
        <w:widowControl w:val="0"/>
        <w:numPr>
          <w:ilvl w:val="0"/>
          <w:numId w:val="8"/>
        </w:numPr>
        <w:tabs>
          <w:tab w:val="left" w:pos="284"/>
          <w:tab w:val="left" w:pos="567"/>
        </w:tabs>
        <w:adjustRightInd w:val="0"/>
        <w:spacing w:after="120"/>
        <w:ind w:left="284" w:hanging="426"/>
        <w:jc w:val="both"/>
        <w:textAlignment w:val="baseline"/>
        <w:rPr>
          <w:rFonts w:ascii="Arial" w:hAnsi="Arial" w:cs="Arial"/>
        </w:rPr>
      </w:pPr>
      <w:r w:rsidRPr="0065564C">
        <w:rPr>
          <w:rFonts w:ascii="Arial" w:hAnsi="Arial" w:cs="Arial"/>
        </w:rPr>
        <w:t xml:space="preserve">Oznámení o odstoupení od této smlouvy musí být učiněno písemně, musí v něm být uveden důvod odstoupení a musí být doručeno druhé smluvní straně. Oznámení o odstoupení od této smlouvy musí být odesláno doporučeně. V případě pochybností o dni doručení se za den doručení považuje 3. pracovní den po podání oznámení o odstoupení k odeslání provozovateli poštovních služeb. Účinky odstoupení od této smlouvy nastávají dnem doručení písemného oznámení o odstoupení druhé smluvní straně. </w:t>
      </w:r>
    </w:p>
    <w:p w14:paraId="687CDD9C" w14:textId="53B417CF" w:rsidR="002E1B18" w:rsidRPr="00104277" w:rsidRDefault="0065564C" w:rsidP="0057625B">
      <w:pPr>
        <w:widowControl w:val="0"/>
        <w:numPr>
          <w:ilvl w:val="0"/>
          <w:numId w:val="8"/>
        </w:numPr>
        <w:tabs>
          <w:tab w:val="left" w:pos="284"/>
          <w:tab w:val="left" w:pos="567"/>
        </w:tabs>
        <w:adjustRightInd w:val="0"/>
        <w:spacing w:after="120"/>
        <w:ind w:left="284" w:hanging="426"/>
        <w:jc w:val="both"/>
        <w:textAlignment w:val="baseline"/>
        <w:rPr>
          <w:rFonts w:ascii="Arial" w:hAnsi="Arial" w:cs="Arial"/>
        </w:rPr>
      </w:pPr>
      <w:r w:rsidRPr="00104277">
        <w:rPr>
          <w:rFonts w:ascii="Arial" w:hAnsi="Arial" w:cs="Arial"/>
        </w:rPr>
        <w:t>Ukončením této smlouvy nejsou dotčena ustanovení týkající se smluvních pokut, náhrady škody, a ustanovení týkající se takových práv a povinností, z jejichž povahy vyplývá, že mají trvat i po ukončení této smlouvy. Na vztahy založené za trvání této smlouvy</w:t>
      </w:r>
      <w:r w:rsidR="00104277" w:rsidRPr="00104277">
        <w:rPr>
          <w:rFonts w:ascii="Arial" w:hAnsi="Arial" w:cs="Arial"/>
        </w:rPr>
        <w:t xml:space="preserve"> </w:t>
      </w:r>
      <w:r w:rsidRPr="00104277">
        <w:rPr>
          <w:rFonts w:ascii="Arial" w:hAnsi="Arial" w:cs="Arial"/>
        </w:rPr>
        <w:t>se ta</w:t>
      </w:r>
      <w:r w:rsidR="00E40654" w:rsidRPr="00104277">
        <w:rPr>
          <w:rFonts w:ascii="Arial" w:hAnsi="Arial" w:cs="Arial"/>
        </w:rPr>
        <w:t>t</w:t>
      </w:r>
      <w:r w:rsidRPr="00104277">
        <w:rPr>
          <w:rFonts w:ascii="Arial" w:hAnsi="Arial" w:cs="Arial"/>
        </w:rPr>
        <w:t>o smlouva užije i v případě, že již byla ukončena.</w:t>
      </w:r>
    </w:p>
    <w:p w14:paraId="194E89F5" w14:textId="77777777" w:rsidR="0065564C" w:rsidRDefault="0065564C" w:rsidP="0065564C">
      <w:pPr>
        <w:widowControl w:val="0"/>
        <w:tabs>
          <w:tab w:val="left" w:pos="284"/>
          <w:tab w:val="left" w:pos="567"/>
        </w:tabs>
        <w:adjustRightInd w:val="0"/>
        <w:spacing w:after="120"/>
        <w:ind w:left="284"/>
        <w:jc w:val="both"/>
        <w:textAlignment w:val="baseline"/>
        <w:rPr>
          <w:rFonts w:ascii="Arial" w:hAnsi="Arial" w:cs="Arial"/>
        </w:rPr>
      </w:pPr>
    </w:p>
    <w:p w14:paraId="750F3F23" w14:textId="77777777" w:rsidR="0065564C" w:rsidRPr="0065564C" w:rsidRDefault="0065564C" w:rsidP="006E4E83">
      <w:pPr>
        <w:keepNext/>
        <w:jc w:val="center"/>
        <w:rPr>
          <w:rFonts w:ascii="Arial" w:hAnsi="Arial" w:cs="Arial"/>
          <w:b/>
        </w:rPr>
      </w:pPr>
      <w:r w:rsidRPr="0065564C">
        <w:rPr>
          <w:rFonts w:ascii="Arial" w:hAnsi="Arial" w:cs="Arial"/>
          <w:b/>
        </w:rPr>
        <w:t>X</w:t>
      </w:r>
      <w:r w:rsidR="00D66281">
        <w:rPr>
          <w:rFonts w:ascii="Arial" w:hAnsi="Arial" w:cs="Arial"/>
          <w:b/>
        </w:rPr>
        <w:t>I</w:t>
      </w:r>
      <w:r w:rsidRPr="0065564C">
        <w:rPr>
          <w:rFonts w:ascii="Arial" w:hAnsi="Arial" w:cs="Arial"/>
          <w:b/>
        </w:rPr>
        <w:t xml:space="preserve">I. POUŽITELNÉ PRÁVO </w:t>
      </w:r>
      <w:r w:rsidR="003A49FD" w:rsidRPr="0065564C">
        <w:rPr>
          <w:rFonts w:ascii="Arial" w:hAnsi="Arial" w:cs="Arial"/>
          <w:b/>
        </w:rPr>
        <w:t>A ŘEŠENÍ SPORŮ</w:t>
      </w:r>
    </w:p>
    <w:p w14:paraId="64F61853" w14:textId="77777777" w:rsidR="0065564C" w:rsidRPr="005A7521" w:rsidRDefault="0065564C" w:rsidP="00B870CF">
      <w:pPr>
        <w:pStyle w:val="Zkladntext"/>
        <w:numPr>
          <w:ilvl w:val="0"/>
          <w:numId w:val="27"/>
        </w:numPr>
        <w:tabs>
          <w:tab w:val="clear" w:pos="992"/>
        </w:tabs>
        <w:overflowPunct/>
        <w:autoSpaceDE/>
        <w:autoSpaceDN/>
        <w:adjustRightInd/>
        <w:spacing w:after="120" w:line="276" w:lineRule="auto"/>
        <w:ind w:left="426" w:hanging="426"/>
        <w:jc w:val="both"/>
        <w:textAlignment w:val="auto"/>
        <w:rPr>
          <w:b w:val="0"/>
          <w:sz w:val="22"/>
          <w:szCs w:val="22"/>
        </w:rPr>
      </w:pPr>
      <w:r w:rsidRPr="005A7521">
        <w:rPr>
          <w:b w:val="0"/>
          <w:sz w:val="22"/>
          <w:szCs w:val="22"/>
        </w:rPr>
        <w:t xml:space="preserve">Výklad této smlouvy, jakož i práva a povinnosti smluvních stran v případech touto smlouvou výslovně neupravených se řídí právním řádem České republiky, zejména </w:t>
      </w:r>
      <w:r>
        <w:rPr>
          <w:b w:val="0"/>
          <w:sz w:val="22"/>
          <w:szCs w:val="22"/>
        </w:rPr>
        <w:t>OZ, ZZVZ</w:t>
      </w:r>
      <w:r w:rsidRPr="005A7521">
        <w:rPr>
          <w:b w:val="0"/>
          <w:sz w:val="22"/>
          <w:szCs w:val="22"/>
        </w:rPr>
        <w:t xml:space="preserve"> a předpisy souvisejícími. </w:t>
      </w:r>
    </w:p>
    <w:p w14:paraId="501016AC" w14:textId="77777777" w:rsidR="0065564C" w:rsidRDefault="0065564C" w:rsidP="00B870CF">
      <w:pPr>
        <w:pStyle w:val="Zkladntext"/>
        <w:numPr>
          <w:ilvl w:val="0"/>
          <w:numId w:val="27"/>
        </w:numPr>
        <w:tabs>
          <w:tab w:val="clear" w:pos="992"/>
        </w:tabs>
        <w:overflowPunct/>
        <w:autoSpaceDE/>
        <w:autoSpaceDN/>
        <w:adjustRightInd/>
        <w:spacing w:after="120" w:line="276" w:lineRule="auto"/>
        <w:ind w:left="425" w:hanging="425"/>
        <w:jc w:val="both"/>
        <w:textAlignment w:val="auto"/>
        <w:rPr>
          <w:b w:val="0"/>
          <w:sz w:val="22"/>
          <w:szCs w:val="22"/>
        </w:rPr>
      </w:pPr>
      <w:r w:rsidRPr="005A7521">
        <w:rPr>
          <w:b w:val="0"/>
          <w:sz w:val="22"/>
          <w:szCs w:val="22"/>
        </w:rPr>
        <w:t xml:space="preserve">Smluvní strany se zavazují řešit spory vzniklé z tohoto smluvního vztahu především smírně, jednáním. Nedojde-li k dohodě, má kterákoli smluvní strana právo předložit spor k rozhodnutí soudu. Smluvní strany sjednávají, že spory vzniklé z tohoto smluvního vztahu náležejí do výlučné pravomoci českých soudů a že místně příslušným soudem pro jejich rozhodování je soud příslušný podle sídla </w:t>
      </w:r>
      <w:r w:rsidR="003C7DB0">
        <w:rPr>
          <w:b w:val="0"/>
          <w:sz w:val="22"/>
          <w:szCs w:val="22"/>
        </w:rPr>
        <w:t>příkazce</w:t>
      </w:r>
      <w:r w:rsidRPr="005A7521">
        <w:rPr>
          <w:b w:val="0"/>
          <w:sz w:val="22"/>
          <w:szCs w:val="22"/>
        </w:rPr>
        <w:t xml:space="preserve">. Na základě dohody smluvních stran bude jakýkoliv spor řešen podle příslušných českých zákonů v platném znění. </w:t>
      </w:r>
    </w:p>
    <w:p w14:paraId="14429B41" w14:textId="77777777" w:rsidR="006E4E83" w:rsidRPr="005A7521" w:rsidRDefault="006E4E83" w:rsidP="006E4E83">
      <w:pPr>
        <w:pStyle w:val="Zkladntext"/>
        <w:overflowPunct/>
        <w:autoSpaceDE/>
        <w:autoSpaceDN/>
        <w:adjustRightInd/>
        <w:spacing w:after="120" w:line="276" w:lineRule="auto"/>
        <w:ind w:left="425"/>
        <w:jc w:val="both"/>
        <w:textAlignment w:val="auto"/>
        <w:rPr>
          <w:b w:val="0"/>
          <w:sz w:val="22"/>
          <w:szCs w:val="22"/>
        </w:rPr>
      </w:pPr>
    </w:p>
    <w:p w14:paraId="5A4ACD20" w14:textId="77777777" w:rsidR="0065564C" w:rsidRDefault="0065564C" w:rsidP="0065564C">
      <w:pPr>
        <w:widowControl w:val="0"/>
        <w:tabs>
          <w:tab w:val="left" w:pos="284"/>
          <w:tab w:val="left" w:pos="567"/>
        </w:tabs>
        <w:adjustRightInd w:val="0"/>
        <w:spacing w:after="120"/>
        <w:ind w:left="284"/>
        <w:jc w:val="both"/>
        <w:textAlignment w:val="baseline"/>
        <w:rPr>
          <w:rFonts w:ascii="Arial" w:hAnsi="Arial" w:cs="Arial"/>
        </w:rPr>
      </w:pPr>
    </w:p>
    <w:p w14:paraId="02AC2D87" w14:textId="77777777" w:rsidR="0065564C" w:rsidRPr="0065564C" w:rsidRDefault="0065564C" w:rsidP="00494711">
      <w:pPr>
        <w:keepNext/>
        <w:jc w:val="center"/>
        <w:rPr>
          <w:rFonts w:ascii="Arial" w:hAnsi="Arial" w:cs="Arial"/>
          <w:b/>
        </w:rPr>
      </w:pPr>
      <w:r w:rsidRPr="0065564C">
        <w:rPr>
          <w:rFonts w:ascii="Arial" w:hAnsi="Arial" w:cs="Arial"/>
          <w:b/>
        </w:rPr>
        <w:t>X</w:t>
      </w:r>
      <w:r w:rsidR="00D66281">
        <w:rPr>
          <w:rFonts w:ascii="Arial" w:hAnsi="Arial" w:cs="Arial"/>
          <w:b/>
        </w:rPr>
        <w:t>I</w:t>
      </w:r>
      <w:r>
        <w:rPr>
          <w:rFonts w:ascii="Arial" w:hAnsi="Arial" w:cs="Arial"/>
          <w:b/>
        </w:rPr>
        <w:t>II</w:t>
      </w:r>
      <w:r w:rsidRPr="0065564C">
        <w:rPr>
          <w:rFonts w:ascii="Arial" w:hAnsi="Arial" w:cs="Arial"/>
          <w:b/>
        </w:rPr>
        <w:t>. ZÁVĚREČNÁ USTANOVENÍ</w:t>
      </w:r>
    </w:p>
    <w:p w14:paraId="225B52E9" w14:textId="77777777" w:rsidR="0065564C" w:rsidRDefault="0065564C" w:rsidP="00B870CF">
      <w:pPr>
        <w:widowControl w:val="0"/>
        <w:numPr>
          <w:ilvl w:val="0"/>
          <w:numId w:val="26"/>
        </w:numPr>
        <w:tabs>
          <w:tab w:val="left" w:pos="284"/>
          <w:tab w:val="left" w:pos="567"/>
        </w:tabs>
        <w:adjustRightInd w:val="0"/>
        <w:spacing w:after="120"/>
        <w:ind w:left="284" w:hanging="426"/>
        <w:jc w:val="both"/>
        <w:textAlignment w:val="baseline"/>
        <w:rPr>
          <w:rFonts w:ascii="Arial" w:hAnsi="Arial" w:cs="Arial"/>
        </w:rPr>
      </w:pPr>
      <w:r w:rsidRPr="0065564C">
        <w:rPr>
          <w:rFonts w:ascii="Arial" w:hAnsi="Arial" w:cs="Arial"/>
        </w:rPr>
        <w:t>Práva a závazky z této smlouvy přecházejí na případné právní nástupce smluvních stran.</w:t>
      </w:r>
    </w:p>
    <w:p w14:paraId="24887756" w14:textId="77777777" w:rsidR="00A20855" w:rsidRPr="00A20855" w:rsidRDefault="00A20855" w:rsidP="00B870CF">
      <w:pPr>
        <w:widowControl w:val="0"/>
        <w:numPr>
          <w:ilvl w:val="0"/>
          <w:numId w:val="26"/>
        </w:numPr>
        <w:tabs>
          <w:tab w:val="left" w:pos="284"/>
          <w:tab w:val="left" w:pos="567"/>
        </w:tabs>
        <w:adjustRightInd w:val="0"/>
        <w:spacing w:after="120"/>
        <w:ind w:left="284" w:hanging="426"/>
        <w:jc w:val="both"/>
        <w:textAlignment w:val="baseline"/>
        <w:rPr>
          <w:rFonts w:ascii="Arial" w:hAnsi="Arial" w:cs="Arial"/>
        </w:rPr>
      </w:pPr>
      <w:r w:rsidRPr="00A20855">
        <w:rPr>
          <w:rFonts w:ascii="Arial" w:hAnsi="Arial" w:cs="Arial"/>
        </w:rPr>
        <w:t>Práva a povinnosti vyplývající z této smlouvy nelze bez předchozího písemného souhlasu druhé smluvní strany převést na třetí osobu.</w:t>
      </w:r>
    </w:p>
    <w:p w14:paraId="2256DBAF" w14:textId="007FF44E" w:rsidR="00000D9E" w:rsidRPr="00FF1222" w:rsidRDefault="00000D9E" w:rsidP="00B870CF">
      <w:pPr>
        <w:widowControl w:val="0"/>
        <w:numPr>
          <w:ilvl w:val="0"/>
          <w:numId w:val="26"/>
        </w:numPr>
        <w:tabs>
          <w:tab w:val="left" w:pos="284"/>
          <w:tab w:val="left" w:pos="567"/>
        </w:tabs>
        <w:adjustRightInd w:val="0"/>
        <w:spacing w:after="120"/>
        <w:ind w:left="284" w:hanging="426"/>
        <w:jc w:val="both"/>
        <w:textAlignment w:val="baseline"/>
        <w:rPr>
          <w:rFonts w:ascii="Arial" w:hAnsi="Arial" w:cs="Arial"/>
        </w:rPr>
      </w:pPr>
      <w:r w:rsidRPr="008B170B">
        <w:rPr>
          <w:rFonts w:ascii="Arial" w:hAnsi="Arial" w:cs="Arial"/>
        </w:rPr>
        <w:t xml:space="preserve">Tuto </w:t>
      </w:r>
      <w:r w:rsidRPr="00FF1222">
        <w:rPr>
          <w:rFonts w:ascii="Arial" w:hAnsi="Arial" w:cs="Arial"/>
        </w:rPr>
        <w:t>smlouvu lze měnit nebo doplňovat pouze na základě písemného dodatku. Změny</w:t>
      </w:r>
      <w:r w:rsidR="009065F3" w:rsidRPr="00FF1222">
        <w:rPr>
          <w:rFonts w:ascii="Arial" w:hAnsi="Arial" w:cs="Arial"/>
        </w:rPr>
        <w:t xml:space="preserve"> </w:t>
      </w:r>
      <w:r w:rsidRPr="00FF1222">
        <w:rPr>
          <w:rFonts w:ascii="Arial" w:hAnsi="Arial" w:cs="Arial"/>
        </w:rPr>
        <w:t xml:space="preserve">v osobách oprávněných lze měnit </w:t>
      </w:r>
      <w:r w:rsidR="0065564C" w:rsidRPr="00FF1222">
        <w:rPr>
          <w:rFonts w:ascii="Arial" w:hAnsi="Arial" w:cs="Arial"/>
        </w:rPr>
        <w:t>také</w:t>
      </w:r>
      <w:r w:rsidRPr="00FF1222">
        <w:rPr>
          <w:rFonts w:ascii="Arial" w:hAnsi="Arial" w:cs="Arial"/>
        </w:rPr>
        <w:t xml:space="preserve"> na základě jednostranného prohlášení dotčené strany</w:t>
      </w:r>
      <w:r w:rsidR="009065F3" w:rsidRPr="00FF1222">
        <w:rPr>
          <w:rFonts w:ascii="Arial" w:hAnsi="Arial" w:cs="Arial"/>
        </w:rPr>
        <w:t xml:space="preserve"> </w:t>
      </w:r>
      <w:r w:rsidRPr="00FF1222">
        <w:rPr>
          <w:rFonts w:ascii="Arial" w:hAnsi="Arial" w:cs="Arial"/>
        </w:rPr>
        <w:t>s účinností od okamžik</w:t>
      </w:r>
      <w:r w:rsidR="0065564C" w:rsidRPr="00FF1222">
        <w:rPr>
          <w:rFonts w:ascii="Arial" w:hAnsi="Arial" w:cs="Arial"/>
        </w:rPr>
        <w:t>u doručení druhé smluvní straně, v takovém případě bude daná změna promítnuta v nejbližších uzavíraném dodatku k této smlouvě mezi smluvními stranami.</w:t>
      </w:r>
    </w:p>
    <w:p w14:paraId="47CC1320" w14:textId="6398EC67" w:rsidR="00EF074B" w:rsidRPr="00FF1222" w:rsidRDefault="00EF074B" w:rsidP="00B870CF">
      <w:pPr>
        <w:widowControl w:val="0"/>
        <w:numPr>
          <w:ilvl w:val="0"/>
          <w:numId w:val="26"/>
        </w:numPr>
        <w:tabs>
          <w:tab w:val="left" w:pos="284"/>
          <w:tab w:val="left" w:pos="567"/>
        </w:tabs>
        <w:adjustRightInd w:val="0"/>
        <w:spacing w:after="120"/>
        <w:ind w:left="284" w:hanging="426"/>
        <w:jc w:val="both"/>
        <w:textAlignment w:val="baseline"/>
        <w:rPr>
          <w:rFonts w:ascii="Arial" w:hAnsi="Arial" w:cs="Arial"/>
        </w:rPr>
      </w:pPr>
      <w:r w:rsidRPr="00FF1222">
        <w:rPr>
          <w:rFonts w:ascii="Arial" w:hAnsi="Arial" w:cs="Arial"/>
        </w:rPr>
        <w:t xml:space="preserve">Dílčí smlouvy lze měnit nebo doplňovat pouze na základě písemné </w:t>
      </w:r>
      <w:r w:rsidR="00050CA4" w:rsidRPr="00FF1222">
        <w:rPr>
          <w:rFonts w:ascii="Arial" w:hAnsi="Arial" w:cs="Arial"/>
        </w:rPr>
        <w:t>reviz</w:t>
      </w:r>
      <w:r w:rsidR="00D534FE" w:rsidRPr="00FF1222">
        <w:rPr>
          <w:rFonts w:ascii="Arial" w:hAnsi="Arial" w:cs="Arial"/>
        </w:rPr>
        <w:t>e</w:t>
      </w:r>
      <w:r w:rsidR="00050CA4" w:rsidRPr="00FF1222">
        <w:rPr>
          <w:rFonts w:ascii="Arial" w:hAnsi="Arial" w:cs="Arial"/>
        </w:rPr>
        <w:t xml:space="preserve"> objednávky </w:t>
      </w:r>
      <w:r w:rsidR="00CD2856" w:rsidRPr="00FF1222">
        <w:rPr>
          <w:rFonts w:ascii="Arial" w:hAnsi="Arial" w:cs="Arial"/>
        </w:rPr>
        <w:t xml:space="preserve">příkazce </w:t>
      </w:r>
      <w:r w:rsidR="00050CA4" w:rsidRPr="00FF1222">
        <w:rPr>
          <w:rFonts w:ascii="Arial" w:hAnsi="Arial" w:cs="Arial"/>
        </w:rPr>
        <w:t>a její</w:t>
      </w:r>
      <w:r w:rsidR="00CD2856" w:rsidRPr="00FF1222">
        <w:rPr>
          <w:rFonts w:ascii="Arial" w:hAnsi="Arial" w:cs="Arial"/>
        </w:rPr>
        <w:t>m následným přijetím ze strany příkazníka</w:t>
      </w:r>
      <w:r w:rsidR="00050CA4" w:rsidRPr="00FF1222">
        <w:rPr>
          <w:rFonts w:ascii="Arial" w:hAnsi="Arial" w:cs="Arial"/>
        </w:rPr>
        <w:t>.</w:t>
      </w:r>
    </w:p>
    <w:p w14:paraId="7936A050" w14:textId="53488581" w:rsidR="00000D9E" w:rsidRPr="00FF1222" w:rsidRDefault="00000D9E" w:rsidP="00B870CF">
      <w:pPr>
        <w:widowControl w:val="0"/>
        <w:numPr>
          <w:ilvl w:val="0"/>
          <w:numId w:val="26"/>
        </w:numPr>
        <w:tabs>
          <w:tab w:val="left" w:pos="284"/>
          <w:tab w:val="left" w:pos="567"/>
        </w:tabs>
        <w:adjustRightInd w:val="0"/>
        <w:spacing w:after="120"/>
        <w:ind w:left="284" w:hanging="426"/>
        <w:jc w:val="both"/>
        <w:textAlignment w:val="baseline"/>
        <w:rPr>
          <w:rFonts w:ascii="Arial" w:hAnsi="Arial" w:cs="Arial"/>
        </w:rPr>
      </w:pPr>
      <w:r w:rsidRPr="00FF1222">
        <w:rPr>
          <w:rFonts w:ascii="Arial" w:hAnsi="Arial" w:cs="Arial"/>
        </w:rPr>
        <w:t xml:space="preserve">Ukončením </w:t>
      </w:r>
      <w:r w:rsidR="00EF074B" w:rsidRPr="00FF1222">
        <w:rPr>
          <w:rFonts w:ascii="Arial" w:hAnsi="Arial" w:cs="Arial"/>
        </w:rPr>
        <w:t xml:space="preserve">veškerých dílčích </w:t>
      </w:r>
      <w:r w:rsidRPr="00FF1222">
        <w:rPr>
          <w:rFonts w:ascii="Arial" w:hAnsi="Arial" w:cs="Arial"/>
        </w:rPr>
        <w:t>smluv zaniká i platnost udělené plné moci.</w:t>
      </w:r>
    </w:p>
    <w:p w14:paraId="3FB111CD" w14:textId="77777777" w:rsidR="00000D9E" w:rsidRPr="00FF1222" w:rsidRDefault="00000D9E" w:rsidP="00B870CF">
      <w:pPr>
        <w:widowControl w:val="0"/>
        <w:numPr>
          <w:ilvl w:val="0"/>
          <w:numId w:val="26"/>
        </w:numPr>
        <w:tabs>
          <w:tab w:val="left" w:pos="284"/>
          <w:tab w:val="left" w:pos="567"/>
        </w:tabs>
        <w:adjustRightInd w:val="0"/>
        <w:spacing w:after="120"/>
        <w:ind w:left="284" w:hanging="426"/>
        <w:jc w:val="both"/>
        <w:textAlignment w:val="baseline"/>
        <w:rPr>
          <w:rFonts w:ascii="Arial" w:hAnsi="Arial" w:cs="Arial"/>
        </w:rPr>
      </w:pPr>
      <w:r w:rsidRPr="00FF1222">
        <w:rPr>
          <w:rFonts w:ascii="Arial" w:hAnsi="Arial" w:cs="Arial"/>
        </w:rPr>
        <w:t>Příkazník nemá povinnost ve věci právních služeb poskytovaných na základě této smlouvy</w:t>
      </w:r>
      <w:r w:rsidR="009065F3" w:rsidRPr="00FF1222">
        <w:rPr>
          <w:rFonts w:ascii="Arial" w:hAnsi="Arial" w:cs="Arial"/>
        </w:rPr>
        <w:t xml:space="preserve"> </w:t>
      </w:r>
      <w:r w:rsidRPr="00FF1222">
        <w:rPr>
          <w:rFonts w:ascii="Arial" w:hAnsi="Arial" w:cs="Arial"/>
        </w:rPr>
        <w:t>jednat s jakoukoliv třetí osobou kromě příkazce.</w:t>
      </w:r>
    </w:p>
    <w:p w14:paraId="0704BF51" w14:textId="77777777" w:rsidR="00A20855" w:rsidRPr="00A20855" w:rsidRDefault="00A20855" w:rsidP="00B870CF">
      <w:pPr>
        <w:widowControl w:val="0"/>
        <w:numPr>
          <w:ilvl w:val="0"/>
          <w:numId w:val="26"/>
        </w:numPr>
        <w:tabs>
          <w:tab w:val="left" w:pos="284"/>
          <w:tab w:val="left" w:pos="567"/>
        </w:tabs>
        <w:adjustRightInd w:val="0"/>
        <w:spacing w:after="120"/>
        <w:ind w:left="284" w:hanging="426"/>
        <w:jc w:val="both"/>
        <w:textAlignment w:val="baseline"/>
        <w:rPr>
          <w:rFonts w:ascii="Arial" w:hAnsi="Arial" w:cs="Arial"/>
        </w:rPr>
      </w:pPr>
      <w:r w:rsidRPr="00FF1222">
        <w:rPr>
          <w:rFonts w:ascii="Arial" w:hAnsi="Arial" w:cs="Arial"/>
        </w:rPr>
        <w:t>Tato smlouva</w:t>
      </w:r>
      <w:r w:rsidRPr="00A20855">
        <w:rPr>
          <w:rFonts w:ascii="Arial" w:hAnsi="Arial" w:cs="Arial"/>
        </w:rPr>
        <w:t xml:space="preserve"> je sepsána v českém jazyce ve 2 výtiscích s platností originálu, z nichž každá smluvní strana obdrží po 1 výtisku.</w:t>
      </w:r>
    </w:p>
    <w:p w14:paraId="5C2C31BC" w14:textId="77777777" w:rsidR="00A20855" w:rsidRPr="00A20855" w:rsidRDefault="00A20855" w:rsidP="00B870CF">
      <w:pPr>
        <w:widowControl w:val="0"/>
        <w:numPr>
          <w:ilvl w:val="0"/>
          <w:numId w:val="26"/>
        </w:numPr>
        <w:tabs>
          <w:tab w:val="left" w:pos="284"/>
          <w:tab w:val="left" w:pos="567"/>
        </w:tabs>
        <w:adjustRightInd w:val="0"/>
        <w:spacing w:after="120"/>
        <w:ind w:left="284" w:hanging="426"/>
        <w:jc w:val="both"/>
        <w:textAlignment w:val="baseline"/>
        <w:rPr>
          <w:rFonts w:ascii="Arial" w:hAnsi="Arial" w:cs="Arial"/>
        </w:rPr>
      </w:pPr>
      <w:r w:rsidRPr="00A20855">
        <w:rPr>
          <w:rFonts w:ascii="Arial" w:hAnsi="Arial" w:cs="Arial"/>
        </w:rPr>
        <w:t xml:space="preserve">Smluvní strany berou na vědomí, že tato smlouva bude v souladu § 219 odst. 1 písm. d) zákona č. 134/2016 Sb., o zadávání veřejných zakázek, ve znění pozdějších předpisů, uveřejněna v registru smluv dle zákona č. 340/2015 Sb., o zvláštních podmínkách účinnosti některých smluv, uveřejňování těchto smluv a o registru smluv (zákon o registru smluv), ve znění pozdějších předpisů. Uveřejnění zajistí </w:t>
      </w:r>
      <w:r>
        <w:rPr>
          <w:rFonts w:ascii="Arial" w:hAnsi="Arial" w:cs="Arial"/>
        </w:rPr>
        <w:t>příkazce</w:t>
      </w:r>
      <w:r w:rsidRPr="00A20855">
        <w:rPr>
          <w:rFonts w:ascii="Arial" w:hAnsi="Arial" w:cs="Arial"/>
        </w:rPr>
        <w:t>.</w:t>
      </w:r>
    </w:p>
    <w:p w14:paraId="267CD2B0" w14:textId="77777777" w:rsidR="001B034F" w:rsidRPr="008B170B" w:rsidRDefault="001B034F" w:rsidP="00B870CF">
      <w:pPr>
        <w:widowControl w:val="0"/>
        <w:numPr>
          <w:ilvl w:val="0"/>
          <w:numId w:val="26"/>
        </w:numPr>
        <w:tabs>
          <w:tab w:val="left" w:pos="284"/>
          <w:tab w:val="left" w:pos="567"/>
        </w:tabs>
        <w:adjustRightInd w:val="0"/>
        <w:spacing w:after="120"/>
        <w:ind w:left="284" w:hanging="426"/>
        <w:jc w:val="both"/>
        <w:textAlignment w:val="baseline"/>
        <w:rPr>
          <w:rFonts w:ascii="Arial" w:hAnsi="Arial" w:cs="Arial"/>
        </w:rPr>
      </w:pPr>
      <w:r w:rsidRPr="008B170B">
        <w:rPr>
          <w:rFonts w:ascii="Arial" w:hAnsi="Arial" w:cs="Arial"/>
        </w:rPr>
        <w:t>Nedílnou součástí této smlouvy jsou následující přílohy:</w:t>
      </w:r>
    </w:p>
    <w:p w14:paraId="1DAB782A" w14:textId="77777777" w:rsidR="009033A0" w:rsidRPr="008B170B" w:rsidRDefault="009033A0" w:rsidP="00B870CF">
      <w:pPr>
        <w:pStyle w:val="Odstavecseseznamem"/>
        <w:widowControl w:val="0"/>
        <w:numPr>
          <w:ilvl w:val="0"/>
          <w:numId w:val="21"/>
        </w:numPr>
        <w:tabs>
          <w:tab w:val="left" w:pos="284"/>
          <w:tab w:val="left" w:pos="567"/>
        </w:tabs>
        <w:adjustRightInd w:val="0"/>
        <w:spacing w:after="120"/>
        <w:jc w:val="both"/>
        <w:textAlignment w:val="baseline"/>
        <w:rPr>
          <w:rFonts w:ascii="Arial" w:hAnsi="Arial" w:cs="Arial"/>
        </w:rPr>
      </w:pPr>
      <w:r w:rsidRPr="008B170B">
        <w:rPr>
          <w:rFonts w:ascii="Arial" w:hAnsi="Arial" w:cs="Arial"/>
        </w:rPr>
        <w:t>Seznam plánovaných zadávacích či výběrových řízení</w:t>
      </w:r>
    </w:p>
    <w:p w14:paraId="562DAF02" w14:textId="77777777" w:rsidR="001B034F" w:rsidRPr="008B170B" w:rsidRDefault="001B034F" w:rsidP="00B870CF">
      <w:pPr>
        <w:pStyle w:val="Odstavecseseznamem"/>
        <w:widowControl w:val="0"/>
        <w:numPr>
          <w:ilvl w:val="0"/>
          <w:numId w:val="21"/>
        </w:numPr>
        <w:tabs>
          <w:tab w:val="left" w:pos="284"/>
          <w:tab w:val="left" w:pos="567"/>
        </w:tabs>
        <w:adjustRightInd w:val="0"/>
        <w:spacing w:after="120"/>
        <w:jc w:val="both"/>
        <w:textAlignment w:val="baseline"/>
        <w:rPr>
          <w:rFonts w:ascii="Arial" w:hAnsi="Arial" w:cs="Arial"/>
        </w:rPr>
      </w:pPr>
      <w:r w:rsidRPr="008B170B">
        <w:rPr>
          <w:rFonts w:ascii="Arial" w:hAnsi="Arial" w:cs="Arial"/>
        </w:rPr>
        <w:t>Rozsah činností v rámci administrace VZ</w:t>
      </w:r>
    </w:p>
    <w:p w14:paraId="319FD211" w14:textId="29591369" w:rsidR="00000D9E" w:rsidRDefault="00000D9E" w:rsidP="00B870CF">
      <w:pPr>
        <w:widowControl w:val="0"/>
        <w:numPr>
          <w:ilvl w:val="0"/>
          <w:numId w:val="26"/>
        </w:numPr>
        <w:tabs>
          <w:tab w:val="left" w:pos="284"/>
          <w:tab w:val="left" w:pos="567"/>
        </w:tabs>
        <w:adjustRightInd w:val="0"/>
        <w:spacing w:after="120"/>
        <w:ind w:left="284" w:hanging="426"/>
        <w:jc w:val="both"/>
        <w:textAlignment w:val="baseline"/>
        <w:rPr>
          <w:rFonts w:ascii="Arial" w:hAnsi="Arial" w:cs="Arial"/>
        </w:rPr>
      </w:pPr>
      <w:r w:rsidRPr="008B170B">
        <w:rPr>
          <w:rFonts w:ascii="Arial" w:hAnsi="Arial" w:cs="Arial"/>
        </w:rPr>
        <w:t>Smluvní strany prohlašují, že tato smlouva je projevem jejich pravé a svobodné vůle a na</w:t>
      </w:r>
      <w:r w:rsidR="009065F3" w:rsidRPr="008B170B">
        <w:rPr>
          <w:rFonts w:ascii="Arial" w:hAnsi="Arial" w:cs="Arial"/>
        </w:rPr>
        <w:t xml:space="preserve"> </w:t>
      </w:r>
      <w:r w:rsidRPr="008B170B">
        <w:rPr>
          <w:rFonts w:ascii="Arial" w:hAnsi="Arial" w:cs="Arial"/>
        </w:rPr>
        <w:t>důkaz dohody o celém obsahu této smlouvy připojují své podpisy.</w:t>
      </w:r>
    </w:p>
    <w:p w14:paraId="594A70FE" w14:textId="77777777" w:rsidR="00494711" w:rsidRPr="008B170B" w:rsidRDefault="00494711" w:rsidP="00494711">
      <w:pPr>
        <w:widowControl w:val="0"/>
        <w:tabs>
          <w:tab w:val="left" w:pos="284"/>
          <w:tab w:val="left" w:pos="567"/>
        </w:tabs>
        <w:adjustRightInd w:val="0"/>
        <w:spacing w:after="120"/>
        <w:ind w:left="284"/>
        <w:jc w:val="both"/>
        <w:textAlignment w:val="baseline"/>
        <w:rPr>
          <w:rFonts w:ascii="Arial" w:hAnsi="Arial" w:cs="Arial"/>
        </w:rPr>
      </w:pPr>
    </w:p>
    <w:p w14:paraId="5C5D8EF8" w14:textId="063FF7B9" w:rsidR="009065F3" w:rsidRPr="008B170B" w:rsidRDefault="009065F3" w:rsidP="009065F3">
      <w:pPr>
        <w:rPr>
          <w:rFonts w:ascii="Arial" w:eastAsia="Times New Roman" w:hAnsi="Arial" w:cs="Arial"/>
        </w:rPr>
      </w:pPr>
      <w:r w:rsidRPr="008B170B">
        <w:rPr>
          <w:rFonts w:ascii="Arial" w:eastAsia="Times New Roman" w:hAnsi="Arial" w:cs="Arial"/>
        </w:rPr>
        <w:t xml:space="preserve">V Praze dne ________ </w:t>
      </w:r>
      <w:r w:rsidRPr="008B170B">
        <w:rPr>
          <w:rFonts w:ascii="Arial" w:eastAsia="Times New Roman" w:hAnsi="Arial" w:cs="Arial"/>
        </w:rPr>
        <w:tab/>
      </w:r>
      <w:r w:rsidRPr="008B170B">
        <w:rPr>
          <w:rFonts w:ascii="Arial" w:eastAsia="Times New Roman" w:hAnsi="Arial" w:cs="Arial"/>
        </w:rPr>
        <w:tab/>
      </w:r>
      <w:r w:rsidRPr="008B170B">
        <w:rPr>
          <w:rFonts w:ascii="Arial" w:eastAsia="Times New Roman" w:hAnsi="Arial" w:cs="Arial"/>
        </w:rPr>
        <w:tab/>
      </w:r>
      <w:r w:rsidRPr="008B170B">
        <w:rPr>
          <w:rFonts w:ascii="Arial" w:eastAsia="Times New Roman" w:hAnsi="Arial" w:cs="Arial"/>
        </w:rPr>
        <w:tab/>
      </w:r>
      <w:r w:rsidR="00897DB2">
        <w:rPr>
          <w:rFonts w:ascii="Arial" w:eastAsia="Times New Roman" w:hAnsi="Arial" w:cs="Arial"/>
        </w:rPr>
        <w:tab/>
      </w:r>
      <w:r w:rsidR="00897DB2" w:rsidRPr="007A390E">
        <w:rPr>
          <w:rFonts w:ascii="Arial" w:hAnsi="Arial" w:cs="Arial"/>
        </w:rPr>
        <w:t>V </w:t>
      </w:r>
      <w:r w:rsidR="00897DB2" w:rsidRPr="00767890">
        <w:rPr>
          <w:rFonts w:ascii="Arial" w:hAnsi="Arial" w:cs="Arial"/>
          <w:b/>
          <w:highlight w:val="yellow"/>
        </w:rPr>
        <w:t>[•]</w:t>
      </w:r>
      <w:r w:rsidR="00897DB2" w:rsidRPr="007A390E">
        <w:rPr>
          <w:rFonts w:ascii="Arial" w:hAnsi="Arial" w:cs="Arial"/>
          <w:b/>
        </w:rPr>
        <w:t xml:space="preserve"> </w:t>
      </w:r>
      <w:r w:rsidR="00897DB2" w:rsidRPr="007A390E">
        <w:rPr>
          <w:rFonts w:ascii="Arial" w:hAnsi="Arial" w:cs="Arial"/>
        </w:rPr>
        <w:t>dne</w:t>
      </w:r>
      <w:r w:rsidR="00897DB2" w:rsidRPr="00767890">
        <w:rPr>
          <w:rFonts w:ascii="Arial" w:hAnsi="Arial" w:cs="Arial"/>
          <w:b/>
        </w:rPr>
        <w:t xml:space="preserve"> </w:t>
      </w:r>
      <w:r w:rsidR="00897DB2" w:rsidRPr="00767890">
        <w:rPr>
          <w:rFonts w:ascii="Arial" w:hAnsi="Arial" w:cs="Arial"/>
          <w:b/>
          <w:highlight w:val="yellow"/>
        </w:rPr>
        <w:t>[•]</w:t>
      </w:r>
    </w:p>
    <w:p w14:paraId="0C4295BE" w14:textId="19C3C3EC" w:rsidR="009065F3" w:rsidRPr="008B170B" w:rsidRDefault="009065F3" w:rsidP="009065F3">
      <w:pPr>
        <w:rPr>
          <w:rFonts w:ascii="Arial" w:eastAsia="Times New Roman" w:hAnsi="Arial" w:cs="Arial"/>
        </w:rPr>
      </w:pPr>
      <w:r w:rsidRPr="008B170B">
        <w:rPr>
          <w:rFonts w:ascii="Arial" w:eastAsia="Times New Roman" w:hAnsi="Arial" w:cs="Arial"/>
        </w:rPr>
        <w:t>Za příkazce:</w:t>
      </w:r>
      <w:r w:rsidRPr="008B170B">
        <w:rPr>
          <w:rFonts w:ascii="Arial" w:eastAsia="Times New Roman" w:hAnsi="Arial" w:cs="Arial"/>
        </w:rPr>
        <w:tab/>
      </w:r>
      <w:r w:rsidRPr="008B170B">
        <w:rPr>
          <w:rFonts w:ascii="Arial" w:eastAsia="Times New Roman" w:hAnsi="Arial" w:cs="Arial"/>
        </w:rPr>
        <w:tab/>
      </w:r>
      <w:r w:rsidRPr="008B170B">
        <w:rPr>
          <w:rFonts w:ascii="Arial" w:eastAsia="Times New Roman" w:hAnsi="Arial" w:cs="Arial"/>
        </w:rPr>
        <w:tab/>
      </w:r>
      <w:r w:rsidRPr="008B170B">
        <w:rPr>
          <w:rFonts w:ascii="Arial" w:eastAsia="Times New Roman" w:hAnsi="Arial" w:cs="Arial"/>
        </w:rPr>
        <w:tab/>
      </w:r>
      <w:r w:rsidRPr="008B170B">
        <w:rPr>
          <w:rFonts w:ascii="Arial" w:eastAsia="Times New Roman" w:hAnsi="Arial" w:cs="Arial"/>
        </w:rPr>
        <w:tab/>
      </w:r>
      <w:r w:rsidRPr="008B170B">
        <w:rPr>
          <w:rFonts w:ascii="Arial" w:eastAsia="Times New Roman" w:hAnsi="Arial" w:cs="Arial"/>
        </w:rPr>
        <w:tab/>
      </w:r>
      <w:r w:rsidR="00897DB2">
        <w:rPr>
          <w:rFonts w:ascii="Arial" w:eastAsia="Times New Roman" w:hAnsi="Arial" w:cs="Arial"/>
        </w:rPr>
        <w:tab/>
      </w:r>
      <w:r w:rsidRPr="008B170B">
        <w:rPr>
          <w:rFonts w:ascii="Arial" w:eastAsia="Times New Roman" w:hAnsi="Arial" w:cs="Arial"/>
        </w:rPr>
        <w:t>Za příkazníka:</w:t>
      </w:r>
    </w:p>
    <w:p w14:paraId="770869FC" w14:textId="77777777" w:rsidR="009065F3" w:rsidRPr="008B170B" w:rsidRDefault="009065F3" w:rsidP="009065F3">
      <w:pPr>
        <w:spacing w:after="0"/>
        <w:rPr>
          <w:rFonts w:ascii="Arial" w:eastAsia="Times New Roman" w:hAnsi="Arial" w:cs="Arial"/>
        </w:rPr>
      </w:pPr>
    </w:p>
    <w:p w14:paraId="18D6E707" w14:textId="77777777" w:rsidR="009065F3" w:rsidRPr="008B170B" w:rsidRDefault="009065F3" w:rsidP="009065F3">
      <w:pPr>
        <w:spacing w:after="0"/>
        <w:rPr>
          <w:rFonts w:ascii="Arial" w:eastAsia="Times New Roman" w:hAnsi="Arial" w:cs="Arial"/>
        </w:rPr>
      </w:pPr>
    </w:p>
    <w:p w14:paraId="709F9B78" w14:textId="77777777" w:rsidR="00494711" w:rsidRPr="00CA14B3" w:rsidRDefault="00494711" w:rsidP="00494711">
      <w:pPr>
        <w:spacing w:after="0"/>
        <w:rPr>
          <w:rFonts w:ascii="Arial" w:hAnsi="Arial" w:cs="Arial"/>
          <w:b/>
        </w:rPr>
      </w:pPr>
      <w:r w:rsidRPr="00CA14B3">
        <w:rPr>
          <w:rFonts w:ascii="Arial" w:hAnsi="Arial" w:cs="Arial"/>
        </w:rPr>
        <w:t>_________________________________</w:t>
      </w:r>
      <w:r w:rsidRPr="00CA14B3">
        <w:rPr>
          <w:rFonts w:ascii="Arial" w:hAnsi="Arial" w:cs="Arial"/>
        </w:rPr>
        <w:tab/>
      </w:r>
      <w:r w:rsidRPr="00CA14B3">
        <w:rPr>
          <w:rFonts w:ascii="Arial" w:hAnsi="Arial" w:cs="Arial"/>
        </w:rPr>
        <w:tab/>
      </w:r>
      <w:r w:rsidRPr="00CA14B3">
        <w:rPr>
          <w:rFonts w:ascii="Arial" w:hAnsi="Arial" w:cs="Arial"/>
        </w:rPr>
        <w:tab/>
        <w:t>_______________________</w:t>
      </w:r>
      <w:r w:rsidRPr="00CA14B3">
        <w:rPr>
          <w:rFonts w:ascii="Arial" w:hAnsi="Arial" w:cs="Arial"/>
          <w:b/>
        </w:rPr>
        <w:tab/>
      </w:r>
    </w:p>
    <w:p w14:paraId="361C4E8B" w14:textId="77777777" w:rsidR="00494711" w:rsidRPr="008170C2" w:rsidRDefault="00494711" w:rsidP="00494711">
      <w:pPr>
        <w:spacing w:after="0"/>
        <w:ind w:left="5664" w:hanging="5664"/>
        <w:jc w:val="both"/>
        <w:rPr>
          <w:rFonts w:ascii="Arial" w:hAnsi="Arial" w:cs="Arial"/>
          <w:b/>
        </w:rPr>
      </w:pPr>
      <w:r w:rsidRPr="008170C2">
        <w:rPr>
          <w:rFonts w:ascii="Arial" w:hAnsi="Arial" w:cs="Arial"/>
          <w:b/>
        </w:rPr>
        <w:t>Tomáš Hebelka</w:t>
      </w:r>
      <w:r>
        <w:rPr>
          <w:rFonts w:ascii="Arial" w:hAnsi="Arial" w:cs="Arial"/>
          <w:b/>
        </w:rPr>
        <w:t>, MSc</w:t>
      </w:r>
      <w:r w:rsidRPr="008170C2">
        <w:rPr>
          <w:rFonts w:ascii="Arial" w:hAnsi="Arial" w:cs="Arial"/>
          <w:b/>
        </w:rPr>
        <w:tab/>
      </w:r>
      <w:r w:rsidRPr="00794105">
        <w:rPr>
          <w:rFonts w:ascii="Arial" w:hAnsi="Arial" w:cs="Arial"/>
          <w:b/>
          <w:highlight w:val="yellow"/>
        </w:rPr>
        <w:t>[</w:t>
      </w:r>
      <w:r>
        <w:rPr>
          <w:rFonts w:ascii="Arial" w:hAnsi="Arial" w:cs="Arial"/>
          <w:b/>
          <w:highlight w:val="yellow"/>
        </w:rPr>
        <w:t>doplní jméno a příjmení oprávněné osoby</w:t>
      </w:r>
      <w:r w:rsidRPr="00794105">
        <w:rPr>
          <w:rFonts w:ascii="Arial" w:hAnsi="Arial" w:cs="Arial"/>
          <w:b/>
          <w:highlight w:val="yellow"/>
        </w:rPr>
        <w:t>]</w:t>
      </w:r>
    </w:p>
    <w:p w14:paraId="76FDFF63" w14:textId="77777777" w:rsidR="00494711" w:rsidRPr="007E0B53" w:rsidRDefault="00494711" w:rsidP="00494711">
      <w:pPr>
        <w:spacing w:after="0"/>
        <w:ind w:left="5664" w:hanging="5664"/>
        <w:jc w:val="both"/>
        <w:rPr>
          <w:rFonts w:ascii="Arial" w:hAnsi="Arial" w:cs="Arial"/>
          <w:b/>
        </w:rPr>
      </w:pPr>
      <w:r>
        <w:rPr>
          <w:rFonts w:ascii="Arial" w:hAnsi="Arial" w:cs="Arial"/>
        </w:rPr>
        <w:t>g</w:t>
      </w:r>
      <w:r w:rsidRPr="00CA14B3">
        <w:rPr>
          <w:rFonts w:ascii="Arial" w:hAnsi="Arial" w:cs="Arial"/>
        </w:rPr>
        <w:t>enerální ředitel</w:t>
      </w:r>
      <w:r>
        <w:rPr>
          <w:rFonts w:ascii="Arial" w:hAnsi="Arial" w:cs="Arial"/>
        </w:rPr>
        <w:tab/>
      </w:r>
      <w:r w:rsidRPr="007A390E">
        <w:rPr>
          <w:rFonts w:ascii="Arial" w:hAnsi="Arial" w:cs="Arial"/>
          <w:highlight w:val="yellow"/>
        </w:rPr>
        <w:t>[</w:t>
      </w:r>
      <w:r>
        <w:rPr>
          <w:rFonts w:ascii="Arial" w:hAnsi="Arial" w:cs="Arial"/>
          <w:highlight w:val="yellow"/>
        </w:rPr>
        <w:t>dodavatel doplní pozice, z jaké daná osoba smlouvu podepisuje</w:t>
      </w:r>
      <w:r w:rsidRPr="007A390E">
        <w:rPr>
          <w:rFonts w:ascii="Arial" w:hAnsi="Arial" w:cs="Arial"/>
          <w:highlight w:val="yellow"/>
        </w:rPr>
        <w:t>]</w:t>
      </w:r>
    </w:p>
    <w:p w14:paraId="2FCBE0CC" w14:textId="77777777" w:rsidR="00494711" w:rsidRDefault="00494711" w:rsidP="00494711">
      <w:pPr>
        <w:spacing w:after="120"/>
        <w:rPr>
          <w:rFonts w:ascii="Arial" w:hAnsi="Arial" w:cs="Arial"/>
        </w:rPr>
      </w:pPr>
      <w:r w:rsidRPr="00866D32">
        <w:rPr>
          <w:rFonts w:ascii="Arial" w:hAnsi="Arial" w:cs="Arial"/>
        </w:rPr>
        <w:t xml:space="preserve">STÁTNÍ </w:t>
      </w:r>
      <w:r>
        <w:rPr>
          <w:rFonts w:ascii="Arial" w:hAnsi="Arial" w:cs="Arial"/>
        </w:rPr>
        <w:t>TISKÁRNA CENIN, státní podnik</w:t>
      </w:r>
      <w:r>
        <w:rPr>
          <w:rFonts w:ascii="Arial" w:hAnsi="Arial" w:cs="Arial"/>
        </w:rPr>
        <w:tab/>
      </w:r>
      <w:r>
        <w:rPr>
          <w:rFonts w:ascii="Arial" w:hAnsi="Arial" w:cs="Arial"/>
        </w:rPr>
        <w:tab/>
      </w:r>
      <w:r>
        <w:rPr>
          <w:rFonts w:ascii="Arial" w:hAnsi="Arial" w:cs="Arial"/>
        </w:rPr>
        <w:tab/>
      </w:r>
      <w:r>
        <w:rPr>
          <w:rFonts w:ascii="Arial" w:hAnsi="Arial" w:cs="Arial"/>
          <w:highlight w:val="yellow"/>
        </w:rPr>
        <w:t>[dodavatel doplní svůj název</w:t>
      </w:r>
      <w:r w:rsidRPr="007A390E">
        <w:rPr>
          <w:rFonts w:ascii="Arial" w:hAnsi="Arial" w:cs="Arial"/>
          <w:highlight w:val="yellow"/>
        </w:rPr>
        <w:t>]</w:t>
      </w:r>
    </w:p>
    <w:p w14:paraId="17127D8A" w14:textId="77777777" w:rsidR="00494711" w:rsidRDefault="00494711" w:rsidP="00494711">
      <w:pPr>
        <w:spacing w:after="120"/>
        <w:rPr>
          <w:rFonts w:ascii="Arial" w:hAnsi="Arial" w:cs="Arial"/>
        </w:rPr>
      </w:pPr>
    </w:p>
    <w:p w14:paraId="7240CB4A" w14:textId="77777777" w:rsidR="00494711" w:rsidRDefault="00494711" w:rsidP="00494711">
      <w:pPr>
        <w:spacing w:after="120"/>
        <w:rPr>
          <w:rFonts w:ascii="Arial" w:hAnsi="Arial" w:cs="Arial"/>
        </w:rPr>
      </w:pPr>
    </w:p>
    <w:p w14:paraId="42804F52" w14:textId="77777777" w:rsidR="00070BB9" w:rsidRDefault="00070BB9">
      <w:pPr>
        <w:rPr>
          <w:rFonts w:ascii="Arial" w:hAnsi="Arial" w:cs="Arial"/>
        </w:rPr>
      </w:pPr>
      <w:r>
        <w:rPr>
          <w:rFonts w:ascii="Arial" w:hAnsi="Arial" w:cs="Arial"/>
        </w:rPr>
        <w:br w:type="page"/>
      </w:r>
    </w:p>
    <w:p w14:paraId="6E30459A" w14:textId="65888C6E" w:rsidR="00254EA7" w:rsidRDefault="00254EA7" w:rsidP="00494711">
      <w:pPr>
        <w:spacing w:after="120"/>
        <w:rPr>
          <w:rFonts w:ascii="Arial" w:hAnsi="Arial" w:cs="Arial"/>
        </w:rPr>
      </w:pPr>
      <w:r>
        <w:rPr>
          <w:rFonts w:ascii="Arial" w:hAnsi="Arial" w:cs="Arial"/>
        </w:rPr>
        <w:t>Příloha č. 1</w:t>
      </w:r>
    </w:p>
    <w:p w14:paraId="4CEB0B12" w14:textId="7AC1EF75" w:rsidR="00254EA7" w:rsidRDefault="00254EA7" w:rsidP="00254EA7">
      <w:pPr>
        <w:spacing w:after="120"/>
        <w:rPr>
          <w:rFonts w:ascii="Arial" w:hAnsi="Arial" w:cs="Arial"/>
          <w:b/>
          <w:sz w:val="28"/>
        </w:rPr>
      </w:pPr>
      <w:r>
        <w:rPr>
          <w:rFonts w:ascii="Arial" w:hAnsi="Arial" w:cs="Arial"/>
          <w:b/>
          <w:sz w:val="28"/>
        </w:rPr>
        <w:t>Seznam předpokládaných zadávacích či výběrových řízení</w:t>
      </w:r>
    </w:p>
    <w:p w14:paraId="7D0C48F9" w14:textId="392C0182" w:rsidR="00815FF7" w:rsidRPr="00815FF7" w:rsidRDefault="00D534FE" w:rsidP="00D71954">
      <w:pPr>
        <w:spacing w:after="120"/>
        <w:jc w:val="both"/>
        <w:rPr>
          <w:rFonts w:ascii="Arial" w:hAnsi="Arial" w:cs="Arial"/>
          <w:bCs/>
          <w:i/>
          <w:iCs/>
        </w:rPr>
      </w:pPr>
      <w:r>
        <w:rPr>
          <w:rFonts w:ascii="Arial" w:hAnsi="Arial" w:cs="Arial"/>
          <w:bCs/>
          <w:i/>
          <w:iCs/>
        </w:rPr>
        <w:t>Příkazce předpokládá, že j</w:t>
      </w:r>
      <w:r w:rsidR="00815FF7" w:rsidRPr="00815FF7">
        <w:rPr>
          <w:rFonts w:ascii="Arial" w:hAnsi="Arial" w:cs="Arial"/>
          <w:bCs/>
          <w:i/>
          <w:iCs/>
        </w:rPr>
        <w:t>azykem</w:t>
      </w:r>
      <w:r>
        <w:rPr>
          <w:rFonts w:ascii="Arial" w:hAnsi="Arial" w:cs="Arial"/>
          <w:bCs/>
          <w:i/>
          <w:iCs/>
        </w:rPr>
        <w:t xml:space="preserve"> některých</w:t>
      </w:r>
      <w:r w:rsidR="00815FF7" w:rsidRPr="00815FF7">
        <w:rPr>
          <w:rFonts w:ascii="Arial" w:hAnsi="Arial" w:cs="Arial"/>
          <w:bCs/>
          <w:i/>
          <w:iCs/>
        </w:rPr>
        <w:t xml:space="preserve"> zadávacích/</w:t>
      </w:r>
      <w:r w:rsidR="00D71954">
        <w:rPr>
          <w:rFonts w:ascii="Arial" w:hAnsi="Arial" w:cs="Arial"/>
          <w:bCs/>
          <w:i/>
          <w:iCs/>
        </w:rPr>
        <w:t xml:space="preserve"> </w:t>
      </w:r>
      <w:r w:rsidR="00815FF7" w:rsidRPr="00815FF7">
        <w:rPr>
          <w:rFonts w:ascii="Arial" w:hAnsi="Arial" w:cs="Arial"/>
          <w:bCs/>
          <w:i/>
          <w:iCs/>
        </w:rPr>
        <w:t>výběrových řízení může být kromě českého také anglický jazyk z důvodu oslovení zahraničních dodavatelů.</w:t>
      </w:r>
    </w:p>
    <w:tbl>
      <w:tblPr>
        <w:tblStyle w:val="Mkatabulky"/>
        <w:tblW w:w="9212" w:type="dxa"/>
        <w:tblLayout w:type="fixed"/>
        <w:tblLook w:val="04A0" w:firstRow="1" w:lastRow="0" w:firstColumn="1" w:lastColumn="0" w:noHBand="0" w:noVBand="1"/>
      </w:tblPr>
      <w:tblGrid>
        <w:gridCol w:w="3227"/>
        <w:gridCol w:w="2013"/>
        <w:gridCol w:w="2098"/>
        <w:gridCol w:w="1874"/>
      </w:tblGrid>
      <w:tr w:rsidR="00254EA7" w14:paraId="50803684" w14:textId="77777777" w:rsidTr="00254EA7">
        <w:tc>
          <w:tcPr>
            <w:tcW w:w="322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014A18E" w14:textId="77777777" w:rsidR="00254EA7" w:rsidRDefault="00254EA7">
            <w:pPr>
              <w:spacing w:after="120"/>
              <w:rPr>
                <w:rFonts w:ascii="Arial" w:hAnsi="Arial" w:cs="Arial"/>
                <w:b/>
                <w:color w:val="FFFFFF" w:themeColor="background1"/>
              </w:rPr>
            </w:pPr>
            <w:r>
              <w:rPr>
                <w:rFonts w:ascii="Arial" w:hAnsi="Arial" w:cs="Arial"/>
                <w:b/>
                <w:color w:val="FFFFFF" w:themeColor="background1"/>
              </w:rPr>
              <w:t>Název veřejné zakázky</w:t>
            </w:r>
          </w:p>
        </w:tc>
        <w:tc>
          <w:tcPr>
            <w:tcW w:w="201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286B3A1" w14:textId="77777777" w:rsidR="00254EA7" w:rsidRDefault="00254EA7">
            <w:pPr>
              <w:spacing w:after="120"/>
              <w:rPr>
                <w:rFonts w:ascii="Arial" w:hAnsi="Arial" w:cs="Arial"/>
                <w:b/>
                <w:color w:val="FFFFFF" w:themeColor="background1"/>
              </w:rPr>
            </w:pPr>
            <w:r>
              <w:rPr>
                <w:rFonts w:ascii="Arial" w:hAnsi="Arial" w:cs="Arial"/>
                <w:b/>
                <w:color w:val="FFFFFF" w:themeColor="background1"/>
              </w:rPr>
              <w:t>Předpokládaná hodnota</w:t>
            </w:r>
          </w:p>
          <w:p w14:paraId="64A608D1" w14:textId="77777777" w:rsidR="00254EA7" w:rsidRDefault="00254EA7">
            <w:pPr>
              <w:spacing w:after="120"/>
              <w:rPr>
                <w:rFonts w:ascii="Arial" w:hAnsi="Arial" w:cs="Arial"/>
                <w:b/>
                <w:color w:val="FFFFFF" w:themeColor="background1"/>
              </w:rPr>
            </w:pPr>
            <w:r>
              <w:rPr>
                <w:rFonts w:ascii="Arial" w:hAnsi="Arial" w:cs="Arial"/>
                <w:b/>
                <w:color w:val="FFFFFF" w:themeColor="background1"/>
              </w:rPr>
              <w:t>v Kč bez DPH</w:t>
            </w:r>
          </w:p>
        </w:tc>
        <w:tc>
          <w:tcPr>
            <w:tcW w:w="209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50AD3841" w14:textId="77777777" w:rsidR="00254EA7" w:rsidRDefault="00254EA7">
            <w:pPr>
              <w:spacing w:after="120"/>
              <w:rPr>
                <w:rFonts w:ascii="Arial" w:hAnsi="Arial" w:cs="Arial"/>
                <w:b/>
                <w:color w:val="FFFFFF" w:themeColor="background1"/>
              </w:rPr>
            </w:pPr>
            <w:r>
              <w:rPr>
                <w:rFonts w:ascii="Arial" w:hAnsi="Arial" w:cs="Arial"/>
                <w:b/>
                <w:color w:val="FFFFFF" w:themeColor="background1"/>
              </w:rPr>
              <w:t>Zadávací/ výběrové řízení</w:t>
            </w:r>
          </w:p>
        </w:tc>
        <w:tc>
          <w:tcPr>
            <w:tcW w:w="187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053F8E5" w14:textId="6842BA61" w:rsidR="00254EA7" w:rsidRDefault="00254EA7">
            <w:pPr>
              <w:spacing w:after="120"/>
              <w:rPr>
                <w:rFonts w:ascii="Arial" w:hAnsi="Arial" w:cs="Arial"/>
                <w:b/>
                <w:color w:val="FFFFFF" w:themeColor="background1"/>
              </w:rPr>
            </w:pPr>
            <w:r>
              <w:rPr>
                <w:rFonts w:ascii="Arial" w:hAnsi="Arial" w:cs="Arial"/>
                <w:b/>
                <w:color w:val="FFFFFF" w:themeColor="background1"/>
              </w:rPr>
              <w:t xml:space="preserve">Zahájení zadávacího/ výběrového řízení </w:t>
            </w:r>
            <w:r>
              <w:rPr>
                <w:rFonts w:ascii="Arial" w:hAnsi="Arial" w:cs="Arial"/>
                <w:i/>
                <w:color w:val="FFFFFF" w:themeColor="background1"/>
              </w:rPr>
              <w:t>(pouze orientační údaj, který není pro příkazce závazný)</w:t>
            </w:r>
          </w:p>
        </w:tc>
      </w:tr>
      <w:tr w:rsidR="00254EA7" w14:paraId="770F0269" w14:textId="77777777" w:rsidTr="00254EA7">
        <w:trPr>
          <w:trHeight w:val="589"/>
        </w:trPr>
        <w:tc>
          <w:tcPr>
            <w:tcW w:w="92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B8512C" w14:textId="77777777" w:rsidR="00254EA7" w:rsidRDefault="00254EA7">
            <w:pPr>
              <w:rPr>
                <w:rFonts w:ascii="Arial" w:hAnsi="Arial" w:cs="Arial"/>
                <w:b/>
                <w:i/>
              </w:rPr>
            </w:pPr>
            <w:r>
              <w:rPr>
                <w:rFonts w:ascii="Arial" w:hAnsi="Arial" w:cs="Arial"/>
                <w:b/>
                <w:i/>
              </w:rPr>
              <w:t>VZ související s výstavbou NSTC</w:t>
            </w:r>
          </w:p>
        </w:tc>
      </w:tr>
      <w:tr w:rsidR="00254EA7" w14:paraId="6137A72E" w14:textId="77777777" w:rsidTr="00254EA7">
        <w:trPr>
          <w:trHeight w:val="1565"/>
        </w:trPr>
        <w:tc>
          <w:tcPr>
            <w:tcW w:w="3227" w:type="dxa"/>
            <w:tcBorders>
              <w:top w:val="single" w:sz="4" w:space="0" w:color="auto"/>
              <w:left w:val="single" w:sz="4" w:space="0" w:color="auto"/>
              <w:bottom w:val="single" w:sz="4" w:space="0" w:color="auto"/>
              <w:right w:val="single" w:sz="4" w:space="0" w:color="auto"/>
            </w:tcBorders>
            <w:vAlign w:val="center"/>
            <w:hideMark/>
          </w:tcPr>
          <w:p w14:paraId="15DC78E6" w14:textId="4991E758" w:rsidR="00254EA7" w:rsidRDefault="00254EA7">
            <w:pPr>
              <w:spacing w:after="120"/>
              <w:rPr>
                <w:rFonts w:ascii="Arial" w:hAnsi="Arial" w:cs="Arial"/>
                <w:b/>
              </w:rPr>
            </w:pPr>
            <w:r>
              <w:rPr>
                <w:rFonts w:ascii="Arial" w:hAnsi="Arial" w:cs="Arial"/>
                <w:b/>
              </w:rPr>
              <w:t xml:space="preserve">Výběr zhotovitele stavby metodou DESIGN &amp; BUILD </w:t>
            </w:r>
            <w:r w:rsidRPr="00254EA7">
              <w:rPr>
                <w:rFonts w:ascii="Arial" w:hAnsi="Arial" w:cs="Arial"/>
                <w:bCs/>
                <w:i/>
                <w:iCs/>
              </w:rPr>
              <w:t>(zadavatel předpokládá vymezení obchodních zadávacích podmínek dle Žluté knihy FIDIC)</w:t>
            </w:r>
          </w:p>
        </w:tc>
        <w:tc>
          <w:tcPr>
            <w:tcW w:w="2013" w:type="dxa"/>
            <w:tcBorders>
              <w:top w:val="single" w:sz="4" w:space="0" w:color="auto"/>
              <w:left w:val="single" w:sz="4" w:space="0" w:color="auto"/>
              <w:bottom w:val="single" w:sz="4" w:space="0" w:color="auto"/>
              <w:right w:val="single" w:sz="4" w:space="0" w:color="auto"/>
            </w:tcBorders>
            <w:vAlign w:val="center"/>
            <w:hideMark/>
          </w:tcPr>
          <w:p w14:paraId="4616C1AF" w14:textId="62F5197E" w:rsidR="00254EA7" w:rsidRDefault="00254EA7">
            <w:pPr>
              <w:spacing w:after="120"/>
              <w:rPr>
                <w:rFonts w:ascii="Arial" w:hAnsi="Arial" w:cs="Arial"/>
              </w:rPr>
            </w:pPr>
            <w:r>
              <w:rPr>
                <w:rFonts w:ascii="Arial" w:hAnsi="Arial" w:cs="Arial"/>
              </w:rPr>
              <w:t>1 000 000 000,-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72111DE7" w14:textId="77777777" w:rsidR="00254EA7" w:rsidRDefault="00254EA7">
            <w:r>
              <w:rPr>
                <w:rFonts w:ascii="Arial" w:hAnsi="Arial" w:cs="Arial"/>
              </w:rPr>
              <w:t>nadlimitní otevřené řízení dle ZZVZ</w:t>
            </w:r>
          </w:p>
        </w:tc>
        <w:tc>
          <w:tcPr>
            <w:tcW w:w="1874" w:type="dxa"/>
            <w:tcBorders>
              <w:top w:val="single" w:sz="4" w:space="0" w:color="auto"/>
              <w:left w:val="single" w:sz="4" w:space="0" w:color="auto"/>
              <w:bottom w:val="single" w:sz="4" w:space="0" w:color="auto"/>
              <w:right w:val="single" w:sz="4" w:space="0" w:color="auto"/>
            </w:tcBorders>
            <w:vAlign w:val="center"/>
            <w:hideMark/>
          </w:tcPr>
          <w:p w14:paraId="15B52420" w14:textId="77777777" w:rsidR="00254EA7" w:rsidRDefault="00254EA7">
            <w:pPr>
              <w:spacing w:after="120"/>
              <w:jc w:val="center"/>
              <w:rPr>
                <w:rFonts w:ascii="Arial" w:hAnsi="Arial" w:cs="Arial"/>
              </w:rPr>
            </w:pPr>
            <w:r>
              <w:rPr>
                <w:rFonts w:ascii="Arial" w:hAnsi="Arial" w:cs="Arial"/>
              </w:rPr>
              <w:t>4. Q 2022</w:t>
            </w:r>
          </w:p>
        </w:tc>
      </w:tr>
      <w:tr w:rsidR="00254EA7" w14:paraId="0E904701" w14:textId="77777777" w:rsidTr="00254EA7">
        <w:trPr>
          <w:trHeight w:val="1275"/>
        </w:trPr>
        <w:tc>
          <w:tcPr>
            <w:tcW w:w="3227" w:type="dxa"/>
            <w:tcBorders>
              <w:top w:val="single" w:sz="4" w:space="0" w:color="auto"/>
              <w:left w:val="single" w:sz="4" w:space="0" w:color="auto"/>
              <w:bottom w:val="single" w:sz="4" w:space="0" w:color="auto"/>
              <w:right w:val="single" w:sz="4" w:space="0" w:color="auto"/>
            </w:tcBorders>
            <w:vAlign w:val="center"/>
            <w:hideMark/>
          </w:tcPr>
          <w:p w14:paraId="2F157B76" w14:textId="6FDFD315" w:rsidR="00254EA7" w:rsidRDefault="00254EA7">
            <w:pPr>
              <w:spacing w:after="120"/>
              <w:rPr>
                <w:rFonts w:ascii="Arial" w:hAnsi="Arial" w:cs="Arial"/>
                <w:b/>
              </w:rPr>
            </w:pPr>
            <w:r>
              <w:rPr>
                <w:rFonts w:ascii="Arial" w:hAnsi="Arial" w:cs="Arial"/>
                <w:b/>
              </w:rPr>
              <w:t>Výběr zpracovatele studie stavby, DUR, DSP a DZS pro výběr zhotovitele metodou DESIGN &amp; BUILD</w:t>
            </w:r>
          </w:p>
        </w:tc>
        <w:tc>
          <w:tcPr>
            <w:tcW w:w="2013" w:type="dxa"/>
            <w:tcBorders>
              <w:top w:val="single" w:sz="4" w:space="0" w:color="auto"/>
              <w:left w:val="single" w:sz="4" w:space="0" w:color="auto"/>
              <w:bottom w:val="single" w:sz="4" w:space="0" w:color="auto"/>
              <w:right w:val="single" w:sz="4" w:space="0" w:color="auto"/>
            </w:tcBorders>
            <w:vAlign w:val="center"/>
            <w:hideMark/>
          </w:tcPr>
          <w:p w14:paraId="662E18FC" w14:textId="78B1C470" w:rsidR="00254EA7" w:rsidRDefault="00254EA7">
            <w:pPr>
              <w:spacing w:after="120"/>
              <w:rPr>
                <w:rFonts w:ascii="Arial" w:hAnsi="Arial" w:cs="Arial"/>
              </w:rPr>
            </w:pPr>
            <w:r>
              <w:rPr>
                <w:rFonts w:ascii="Arial" w:hAnsi="Arial" w:cs="Arial"/>
              </w:rPr>
              <w:t xml:space="preserve">45 000 000,- </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1816174" w14:textId="77777777" w:rsidR="00254EA7" w:rsidRDefault="00254EA7">
            <w:pPr>
              <w:spacing w:after="120"/>
              <w:rPr>
                <w:rFonts w:ascii="Arial" w:hAnsi="Arial" w:cs="Arial"/>
              </w:rPr>
            </w:pPr>
            <w:r>
              <w:rPr>
                <w:rFonts w:ascii="Arial" w:hAnsi="Arial" w:cs="Arial"/>
              </w:rPr>
              <w:t>nadlimitní otevřené řízení dle ZZVZ</w:t>
            </w:r>
          </w:p>
        </w:tc>
        <w:tc>
          <w:tcPr>
            <w:tcW w:w="1874" w:type="dxa"/>
            <w:tcBorders>
              <w:top w:val="single" w:sz="4" w:space="0" w:color="auto"/>
              <w:left w:val="single" w:sz="4" w:space="0" w:color="auto"/>
              <w:bottom w:val="single" w:sz="4" w:space="0" w:color="auto"/>
              <w:right w:val="single" w:sz="4" w:space="0" w:color="auto"/>
            </w:tcBorders>
            <w:vAlign w:val="center"/>
            <w:hideMark/>
          </w:tcPr>
          <w:p w14:paraId="2B8453D1" w14:textId="7CED9831" w:rsidR="00254EA7" w:rsidRDefault="00577443">
            <w:pPr>
              <w:spacing w:after="120"/>
              <w:jc w:val="center"/>
              <w:rPr>
                <w:rFonts w:ascii="Arial" w:hAnsi="Arial" w:cs="Arial"/>
              </w:rPr>
            </w:pPr>
            <w:r>
              <w:rPr>
                <w:rFonts w:ascii="Arial" w:hAnsi="Arial" w:cs="Arial"/>
              </w:rPr>
              <w:t>3</w:t>
            </w:r>
            <w:r w:rsidR="00254EA7">
              <w:rPr>
                <w:rFonts w:ascii="Arial" w:hAnsi="Arial" w:cs="Arial"/>
              </w:rPr>
              <w:t>.Q 2020</w:t>
            </w:r>
          </w:p>
        </w:tc>
      </w:tr>
      <w:tr w:rsidR="00254EA7" w14:paraId="74417C25" w14:textId="77777777" w:rsidTr="00254EA7">
        <w:trPr>
          <w:trHeight w:val="685"/>
        </w:trPr>
        <w:tc>
          <w:tcPr>
            <w:tcW w:w="3227" w:type="dxa"/>
            <w:tcBorders>
              <w:top w:val="single" w:sz="4" w:space="0" w:color="auto"/>
              <w:left w:val="single" w:sz="4" w:space="0" w:color="auto"/>
              <w:bottom w:val="single" w:sz="4" w:space="0" w:color="auto"/>
              <w:right w:val="single" w:sz="4" w:space="0" w:color="auto"/>
            </w:tcBorders>
            <w:vAlign w:val="center"/>
            <w:hideMark/>
          </w:tcPr>
          <w:p w14:paraId="5000AF2E" w14:textId="77777777" w:rsidR="00254EA7" w:rsidRDefault="00254EA7">
            <w:pPr>
              <w:spacing w:after="120"/>
              <w:rPr>
                <w:rFonts w:ascii="Arial" w:hAnsi="Arial" w:cs="Arial"/>
                <w:b/>
              </w:rPr>
            </w:pPr>
            <w:r>
              <w:rPr>
                <w:rFonts w:ascii="Arial" w:hAnsi="Arial" w:cs="Arial"/>
                <w:b/>
              </w:rPr>
              <w:t xml:space="preserve">Výběr správce stavby </w:t>
            </w:r>
          </w:p>
        </w:tc>
        <w:tc>
          <w:tcPr>
            <w:tcW w:w="2013" w:type="dxa"/>
            <w:tcBorders>
              <w:top w:val="single" w:sz="4" w:space="0" w:color="auto"/>
              <w:left w:val="single" w:sz="4" w:space="0" w:color="auto"/>
              <w:bottom w:val="single" w:sz="4" w:space="0" w:color="auto"/>
              <w:right w:val="single" w:sz="4" w:space="0" w:color="auto"/>
            </w:tcBorders>
            <w:vAlign w:val="center"/>
            <w:hideMark/>
          </w:tcPr>
          <w:p w14:paraId="454D4BEE" w14:textId="56C9E79C" w:rsidR="00254EA7" w:rsidRDefault="00254EA7">
            <w:pPr>
              <w:spacing w:after="120"/>
              <w:rPr>
                <w:rFonts w:ascii="Arial" w:hAnsi="Arial" w:cs="Arial"/>
              </w:rPr>
            </w:pPr>
            <w:r>
              <w:rPr>
                <w:rFonts w:ascii="Arial" w:hAnsi="Arial" w:cs="Arial"/>
              </w:rPr>
              <w:t>10 000 000,-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166C998" w14:textId="77777777" w:rsidR="00254EA7" w:rsidRDefault="00254EA7">
            <w:r>
              <w:rPr>
                <w:rFonts w:ascii="Arial" w:hAnsi="Arial" w:cs="Arial"/>
              </w:rPr>
              <w:t>nadlimitní otevřené řízení dle ZZVZ</w:t>
            </w:r>
          </w:p>
        </w:tc>
        <w:tc>
          <w:tcPr>
            <w:tcW w:w="1874" w:type="dxa"/>
            <w:tcBorders>
              <w:top w:val="single" w:sz="4" w:space="0" w:color="auto"/>
              <w:left w:val="single" w:sz="4" w:space="0" w:color="auto"/>
              <w:bottom w:val="single" w:sz="4" w:space="0" w:color="auto"/>
              <w:right w:val="single" w:sz="4" w:space="0" w:color="auto"/>
            </w:tcBorders>
            <w:vAlign w:val="center"/>
            <w:hideMark/>
          </w:tcPr>
          <w:p w14:paraId="1F50A7C9" w14:textId="77777777" w:rsidR="00254EA7" w:rsidRDefault="00254EA7">
            <w:pPr>
              <w:spacing w:after="120"/>
              <w:jc w:val="center"/>
              <w:rPr>
                <w:rFonts w:ascii="Arial" w:hAnsi="Arial" w:cs="Arial"/>
              </w:rPr>
            </w:pPr>
            <w:r>
              <w:rPr>
                <w:rFonts w:ascii="Arial" w:hAnsi="Arial" w:cs="Arial"/>
              </w:rPr>
              <w:t>2. Q 2021</w:t>
            </w:r>
          </w:p>
        </w:tc>
      </w:tr>
      <w:tr w:rsidR="00254EA7" w14:paraId="0A47B357" w14:textId="77777777" w:rsidTr="00254EA7">
        <w:trPr>
          <w:trHeight w:val="685"/>
        </w:trPr>
        <w:tc>
          <w:tcPr>
            <w:tcW w:w="3227" w:type="dxa"/>
            <w:tcBorders>
              <w:top w:val="single" w:sz="4" w:space="0" w:color="auto"/>
              <w:left w:val="single" w:sz="4" w:space="0" w:color="auto"/>
              <w:bottom w:val="single" w:sz="4" w:space="0" w:color="auto"/>
              <w:right w:val="single" w:sz="4" w:space="0" w:color="auto"/>
            </w:tcBorders>
            <w:vAlign w:val="center"/>
            <w:hideMark/>
          </w:tcPr>
          <w:p w14:paraId="0F448524" w14:textId="77777777" w:rsidR="00254EA7" w:rsidRDefault="00254EA7">
            <w:pPr>
              <w:spacing w:after="120"/>
              <w:rPr>
                <w:rFonts w:ascii="Arial" w:hAnsi="Arial" w:cs="Arial"/>
                <w:b/>
              </w:rPr>
            </w:pPr>
            <w:r>
              <w:rPr>
                <w:rFonts w:ascii="Arial" w:hAnsi="Arial" w:cs="Arial"/>
                <w:b/>
              </w:rPr>
              <w:t>Výběr koordinátora BOZP</w:t>
            </w:r>
          </w:p>
        </w:tc>
        <w:tc>
          <w:tcPr>
            <w:tcW w:w="2013" w:type="dxa"/>
            <w:tcBorders>
              <w:top w:val="single" w:sz="4" w:space="0" w:color="auto"/>
              <w:left w:val="single" w:sz="4" w:space="0" w:color="auto"/>
              <w:bottom w:val="single" w:sz="4" w:space="0" w:color="auto"/>
              <w:right w:val="single" w:sz="4" w:space="0" w:color="auto"/>
            </w:tcBorders>
            <w:vAlign w:val="center"/>
            <w:hideMark/>
          </w:tcPr>
          <w:p w14:paraId="52B4668E" w14:textId="1AC72D4E" w:rsidR="00254EA7" w:rsidRDefault="00254EA7">
            <w:pPr>
              <w:spacing w:after="120"/>
              <w:rPr>
                <w:rFonts w:ascii="Arial" w:hAnsi="Arial" w:cs="Arial"/>
              </w:rPr>
            </w:pPr>
            <w:r>
              <w:rPr>
                <w:rFonts w:ascii="Arial" w:hAnsi="Arial" w:cs="Arial"/>
              </w:rPr>
              <w:t>2 000 000,-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DCF436E" w14:textId="6621D6CF" w:rsidR="00254EA7" w:rsidRDefault="00254EA7">
            <w:r>
              <w:rPr>
                <w:rFonts w:ascii="Arial" w:hAnsi="Arial" w:cs="Arial"/>
              </w:rPr>
              <w:t>zjednodušené podlimitní řízení dle ZZVZ</w:t>
            </w:r>
          </w:p>
        </w:tc>
        <w:tc>
          <w:tcPr>
            <w:tcW w:w="1874" w:type="dxa"/>
            <w:tcBorders>
              <w:top w:val="single" w:sz="4" w:space="0" w:color="auto"/>
              <w:left w:val="single" w:sz="4" w:space="0" w:color="auto"/>
              <w:bottom w:val="single" w:sz="4" w:space="0" w:color="auto"/>
              <w:right w:val="single" w:sz="4" w:space="0" w:color="auto"/>
            </w:tcBorders>
            <w:vAlign w:val="center"/>
            <w:hideMark/>
          </w:tcPr>
          <w:p w14:paraId="435AB7BD" w14:textId="5D4293BF" w:rsidR="00254EA7" w:rsidRDefault="00577443">
            <w:pPr>
              <w:spacing w:after="120"/>
              <w:jc w:val="center"/>
              <w:rPr>
                <w:rFonts w:ascii="Arial" w:hAnsi="Arial" w:cs="Arial"/>
              </w:rPr>
            </w:pPr>
            <w:r>
              <w:rPr>
                <w:rFonts w:ascii="Arial" w:hAnsi="Arial" w:cs="Arial"/>
              </w:rPr>
              <w:t>3</w:t>
            </w:r>
            <w:r w:rsidR="00254EA7">
              <w:rPr>
                <w:rFonts w:ascii="Arial" w:hAnsi="Arial" w:cs="Arial"/>
              </w:rPr>
              <w:t>. Q 2021</w:t>
            </w:r>
          </w:p>
        </w:tc>
      </w:tr>
      <w:tr w:rsidR="00254EA7" w14:paraId="7717BB9C" w14:textId="77777777" w:rsidTr="00254EA7">
        <w:trPr>
          <w:trHeight w:val="507"/>
        </w:trPr>
        <w:tc>
          <w:tcPr>
            <w:tcW w:w="3227" w:type="dxa"/>
            <w:tcBorders>
              <w:top w:val="single" w:sz="4" w:space="0" w:color="auto"/>
              <w:left w:val="single" w:sz="4" w:space="0" w:color="auto"/>
              <w:bottom w:val="single" w:sz="4" w:space="0" w:color="auto"/>
              <w:right w:val="single" w:sz="4" w:space="0" w:color="auto"/>
            </w:tcBorders>
            <w:vAlign w:val="center"/>
            <w:hideMark/>
          </w:tcPr>
          <w:p w14:paraId="7BB7D6BC" w14:textId="77777777" w:rsidR="00254EA7" w:rsidRDefault="00254EA7">
            <w:pPr>
              <w:spacing w:after="120"/>
              <w:rPr>
                <w:rFonts w:ascii="Arial" w:hAnsi="Arial" w:cs="Arial"/>
                <w:b/>
              </w:rPr>
            </w:pPr>
            <w:r>
              <w:rPr>
                <w:rFonts w:ascii="Arial" w:hAnsi="Arial" w:cs="Arial"/>
                <w:b/>
              </w:rPr>
              <w:t>Výběr koordinátora BIM</w:t>
            </w:r>
          </w:p>
        </w:tc>
        <w:tc>
          <w:tcPr>
            <w:tcW w:w="2013" w:type="dxa"/>
            <w:tcBorders>
              <w:top w:val="single" w:sz="4" w:space="0" w:color="auto"/>
              <w:left w:val="single" w:sz="4" w:space="0" w:color="auto"/>
              <w:bottom w:val="single" w:sz="4" w:space="0" w:color="auto"/>
              <w:right w:val="single" w:sz="4" w:space="0" w:color="auto"/>
            </w:tcBorders>
            <w:vAlign w:val="center"/>
            <w:hideMark/>
          </w:tcPr>
          <w:p w14:paraId="56B5EB19" w14:textId="3B3ABC5C" w:rsidR="00254EA7" w:rsidRDefault="00254EA7">
            <w:pPr>
              <w:spacing w:after="120"/>
              <w:rPr>
                <w:rFonts w:ascii="Arial" w:hAnsi="Arial" w:cs="Arial"/>
              </w:rPr>
            </w:pPr>
            <w:r>
              <w:rPr>
                <w:rFonts w:ascii="Arial" w:hAnsi="Arial" w:cs="Arial"/>
              </w:rPr>
              <w:t>2 000 000,-</w:t>
            </w:r>
          </w:p>
        </w:tc>
        <w:tc>
          <w:tcPr>
            <w:tcW w:w="2098" w:type="dxa"/>
            <w:tcBorders>
              <w:top w:val="single" w:sz="4" w:space="0" w:color="auto"/>
              <w:left w:val="single" w:sz="4" w:space="0" w:color="auto"/>
              <w:bottom w:val="single" w:sz="4" w:space="0" w:color="auto"/>
              <w:right w:val="single" w:sz="4" w:space="0" w:color="auto"/>
            </w:tcBorders>
            <w:vAlign w:val="center"/>
          </w:tcPr>
          <w:p w14:paraId="1C090137" w14:textId="6647C673" w:rsidR="00254EA7" w:rsidRDefault="00254EA7">
            <w:r>
              <w:rPr>
                <w:rFonts w:ascii="Arial" w:hAnsi="Arial" w:cs="Arial"/>
              </w:rPr>
              <w:t>zjednodušené podlimitní řízení dle ZZVZ</w:t>
            </w:r>
          </w:p>
        </w:tc>
        <w:tc>
          <w:tcPr>
            <w:tcW w:w="1874" w:type="dxa"/>
            <w:tcBorders>
              <w:top w:val="single" w:sz="4" w:space="0" w:color="auto"/>
              <w:left w:val="single" w:sz="4" w:space="0" w:color="auto"/>
              <w:bottom w:val="single" w:sz="4" w:space="0" w:color="auto"/>
              <w:right w:val="single" w:sz="4" w:space="0" w:color="auto"/>
            </w:tcBorders>
            <w:vAlign w:val="center"/>
            <w:hideMark/>
          </w:tcPr>
          <w:p w14:paraId="20805A5F" w14:textId="77777777" w:rsidR="00254EA7" w:rsidRDefault="00254EA7">
            <w:pPr>
              <w:spacing w:after="120"/>
              <w:jc w:val="center"/>
              <w:rPr>
                <w:rFonts w:ascii="Arial" w:hAnsi="Arial" w:cs="Arial"/>
              </w:rPr>
            </w:pPr>
            <w:r>
              <w:rPr>
                <w:rFonts w:ascii="Arial" w:hAnsi="Arial" w:cs="Arial"/>
              </w:rPr>
              <w:t>1.Q 2022</w:t>
            </w:r>
          </w:p>
        </w:tc>
      </w:tr>
      <w:tr w:rsidR="00254EA7" w14:paraId="08C61A3C" w14:textId="77777777" w:rsidTr="00254EA7">
        <w:trPr>
          <w:trHeight w:val="1004"/>
        </w:trPr>
        <w:tc>
          <w:tcPr>
            <w:tcW w:w="3227" w:type="dxa"/>
            <w:tcBorders>
              <w:top w:val="single" w:sz="4" w:space="0" w:color="auto"/>
              <w:left w:val="single" w:sz="4" w:space="0" w:color="auto"/>
              <w:bottom w:val="single" w:sz="4" w:space="0" w:color="auto"/>
              <w:right w:val="single" w:sz="4" w:space="0" w:color="auto"/>
            </w:tcBorders>
            <w:vAlign w:val="center"/>
            <w:hideMark/>
          </w:tcPr>
          <w:p w14:paraId="64854C5A" w14:textId="77777777" w:rsidR="00254EA7" w:rsidRDefault="00254EA7">
            <w:pPr>
              <w:spacing w:after="120"/>
              <w:rPr>
                <w:rFonts w:ascii="Arial" w:hAnsi="Arial" w:cs="Arial"/>
                <w:b/>
              </w:rPr>
            </w:pPr>
            <w:r>
              <w:rPr>
                <w:rFonts w:ascii="Arial" w:hAnsi="Arial" w:cs="Arial"/>
                <w:b/>
              </w:rPr>
              <w:t>Výběr oponenta projektového a provozního řešení</w:t>
            </w:r>
          </w:p>
        </w:tc>
        <w:tc>
          <w:tcPr>
            <w:tcW w:w="2013" w:type="dxa"/>
            <w:tcBorders>
              <w:top w:val="single" w:sz="4" w:space="0" w:color="auto"/>
              <w:left w:val="single" w:sz="4" w:space="0" w:color="auto"/>
              <w:bottom w:val="single" w:sz="4" w:space="0" w:color="auto"/>
              <w:right w:val="single" w:sz="4" w:space="0" w:color="auto"/>
            </w:tcBorders>
            <w:vAlign w:val="center"/>
            <w:hideMark/>
          </w:tcPr>
          <w:p w14:paraId="68CEFC1F" w14:textId="5758E43F" w:rsidR="00254EA7" w:rsidRDefault="00254EA7">
            <w:pPr>
              <w:spacing w:after="120"/>
              <w:rPr>
                <w:rFonts w:ascii="Arial" w:hAnsi="Arial" w:cs="Arial"/>
              </w:rPr>
            </w:pPr>
            <w:r>
              <w:rPr>
                <w:rFonts w:ascii="Arial" w:hAnsi="Arial" w:cs="Arial"/>
              </w:rPr>
              <w:t>1 000 000,-</w:t>
            </w:r>
          </w:p>
        </w:tc>
        <w:tc>
          <w:tcPr>
            <w:tcW w:w="2098" w:type="dxa"/>
            <w:tcBorders>
              <w:top w:val="single" w:sz="4" w:space="0" w:color="auto"/>
              <w:left w:val="single" w:sz="4" w:space="0" w:color="auto"/>
              <w:bottom w:val="single" w:sz="4" w:space="0" w:color="auto"/>
              <w:right w:val="single" w:sz="4" w:space="0" w:color="auto"/>
            </w:tcBorders>
            <w:vAlign w:val="center"/>
          </w:tcPr>
          <w:p w14:paraId="67AB32E3" w14:textId="70B12F69" w:rsidR="00254EA7" w:rsidRDefault="00254EA7">
            <w:pPr>
              <w:rPr>
                <w:rFonts w:ascii="Arial" w:hAnsi="Arial" w:cs="Arial"/>
              </w:rPr>
            </w:pPr>
            <w:r>
              <w:rPr>
                <w:rFonts w:ascii="Arial" w:hAnsi="Arial" w:cs="Arial"/>
              </w:rPr>
              <w:t>VZMR dle vnitropodnikové směrnice</w:t>
            </w:r>
          </w:p>
        </w:tc>
        <w:tc>
          <w:tcPr>
            <w:tcW w:w="1874" w:type="dxa"/>
            <w:tcBorders>
              <w:top w:val="single" w:sz="4" w:space="0" w:color="auto"/>
              <w:left w:val="single" w:sz="4" w:space="0" w:color="auto"/>
              <w:bottom w:val="single" w:sz="4" w:space="0" w:color="auto"/>
              <w:right w:val="single" w:sz="4" w:space="0" w:color="auto"/>
            </w:tcBorders>
            <w:vAlign w:val="center"/>
            <w:hideMark/>
          </w:tcPr>
          <w:p w14:paraId="2DCC1172" w14:textId="77777777" w:rsidR="00254EA7" w:rsidRDefault="00254EA7">
            <w:pPr>
              <w:spacing w:after="120"/>
              <w:jc w:val="center"/>
              <w:rPr>
                <w:rFonts w:ascii="Arial" w:hAnsi="Arial" w:cs="Arial"/>
              </w:rPr>
            </w:pPr>
            <w:r>
              <w:rPr>
                <w:rFonts w:ascii="Arial" w:hAnsi="Arial" w:cs="Arial"/>
              </w:rPr>
              <w:t>3.Q 2020</w:t>
            </w:r>
          </w:p>
        </w:tc>
      </w:tr>
      <w:tr w:rsidR="00254EA7" w14:paraId="7CB5566B" w14:textId="77777777" w:rsidTr="00254EA7">
        <w:trPr>
          <w:trHeight w:val="1004"/>
        </w:trPr>
        <w:tc>
          <w:tcPr>
            <w:tcW w:w="3227" w:type="dxa"/>
            <w:tcBorders>
              <w:top w:val="single" w:sz="4" w:space="0" w:color="auto"/>
              <w:left w:val="single" w:sz="4" w:space="0" w:color="auto"/>
              <w:bottom w:val="single" w:sz="4" w:space="0" w:color="auto"/>
              <w:right w:val="single" w:sz="4" w:space="0" w:color="auto"/>
            </w:tcBorders>
            <w:vAlign w:val="center"/>
            <w:hideMark/>
          </w:tcPr>
          <w:p w14:paraId="32E91EC7" w14:textId="77777777" w:rsidR="00254EA7" w:rsidRDefault="00254EA7">
            <w:pPr>
              <w:spacing w:after="120"/>
              <w:rPr>
                <w:rFonts w:ascii="Arial" w:hAnsi="Arial" w:cs="Arial"/>
                <w:b/>
              </w:rPr>
            </w:pPr>
            <w:r>
              <w:rPr>
                <w:rFonts w:ascii="Arial" w:hAnsi="Arial" w:cs="Arial"/>
                <w:b/>
              </w:rPr>
              <w:t>Výběr zpracovatele metodiky posouzení nákladů životního cyklu budovy</w:t>
            </w:r>
          </w:p>
        </w:tc>
        <w:tc>
          <w:tcPr>
            <w:tcW w:w="2013" w:type="dxa"/>
            <w:tcBorders>
              <w:top w:val="single" w:sz="4" w:space="0" w:color="auto"/>
              <w:left w:val="single" w:sz="4" w:space="0" w:color="auto"/>
              <w:bottom w:val="single" w:sz="4" w:space="0" w:color="auto"/>
              <w:right w:val="single" w:sz="4" w:space="0" w:color="auto"/>
            </w:tcBorders>
            <w:vAlign w:val="center"/>
          </w:tcPr>
          <w:p w14:paraId="344E8DDD" w14:textId="08392207" w:rsidR="00254EA7" w:rsidRDefault="00254EA7">
            <w:pPr>
              <w:spacing w:after="120"/>
              <w:rPr>
                <w:rFonts w:ascii="Arial" w:hAnsi="Arial" w:cs="Arial"/>
              </w:rPr>
            </w:pPr>
            <w:r>
              <w:rPr>
                <w:rFonts w:ascii="Arial" w:hAnsi="Arial" w:cs="Arial"/>
              </w:rPr>
              <w:t>500 000,-</w:t>
            </w:r>
          </w:p>
          <w:p w14:paraId="44A51B65" w14:textId="77777777" w:rsidR="00254EA7" w:rsidRDefault="00254EA7">
            <w:pPr>
              <w:spacing w:after="120"/>
              <w:rPr>
                <w:rFonts w:ascii="Arial" w:hAnsi="Arial" w:cs="Arial"/>
              </w:rPr>
            </w:pPr>
          </w:p>
        </w:tc>
        <w:tc>
          <w:tcPr>
            <w:tcW w:w="2098" w:type="dxa"/>
            <w:tcBorders>
              <w:top w:val="single" w:sz="4" w:space="0" w:color="auto"/>
              <w:left w:val="single" w:sz="4" w:space="0" w:color="auto"/>
              <w:bottom w:val="single" w:sz="4" w:space="0" w:color="auto"/>
              <w:right w:val="single" w:sz="4" w:space="0" w:color="auto"/>
            </w:tcBorders>
            <w:vAlign w:val="center"/>
          </w:tcPr>
          <w:p w14:paraId="0D18CFCE" w14:textId="11746781" w:rsidR="00254EA7" w:rsidRDefault="00254EA7">
            <w:pPr>
              <w:rPr>
                <w:rFonts w:ascii="Arial" w:hAnsi="Arial" w:cs="Arial"/>
              </w:rPr>
            </w:pPr>
            <w:r>
              <w:rPr>
                <w:rFonts w:ascii="Arial" w:hAnsi="Arial" w:cs="Arial"/>
              </w:rPr>
              <w:t>VZMR dle vnitropodnikové směrnice</w:t>
            </w:r>
          </w:p>
        </w:tc>
        <w:tc>
          <w:tcPr>
            <w:tcW w:w="1874" w:type="dxa"/>
            <w:tcBorders>
              <w:top w:val="single" w:sz="4" w:space="0" w:color="auto"/>
              <w:left w:val="single" w:sz="4" w:space="0" w:color="auto"/>
              <w:bottom w:val="single" w:sz="4" w:space="0" w:color="auto"/>
              <w:right w:val="single" w:sz="4" w:space="0" w:color="auto"/>
            </w:tcBorders>
            <w:vAlign w:val="center"/>
            <w:hideMark/>
          </w:tcPr>
          <w:p w14:paraId="0BE8CAB6" w14:textId="77777777" w:rsidR="00254EA7" w:rsidRDefault="00254EA7">
            <w:pPr>
              <w:spacing w:after="120"/>
              <w:jc w:val="center"/>
              <w:rPr>
                <w:rFonts w:ascii="Arial" w:hAnsi="Arial" w:cs="Arial"/>
              </w:rPr>
            </w:pPr>
            <w:r>
              <w:rPr>
                <w:rFonts w:ascii="Arial" w:hAnsi="Arial" w:cs="Arial"/>
              </w:rPr>
              <w:t>2.Q 2022</w:t>
            </w:r>
          </w:p>
        </w:tc>
      </w:tr>
      <w:tr w:rsidR="00254EA7" w14:paraId="5991A861" w14:textId="77777777" w:rsidTr="00254EA7">
        <w:trPr>
          <w:trHeight w:val="1004"/>
        </w:trPr>
        <w:tc>
          <w:tcPr>
            <w:tcW w:w="3227" w:type="dxa"/>
            <w:tcBorders>
              <w:top w:val="single" w:sz="4" w:space="0" w:color="auto"/>
              <w:left w:val="single" w:sz="4" w:space="0" w:color="auto"/>
              <w:bottom w:val="single" w:sz="4" w:space="0" w:color="auto"/>
              <w:right w:val="single" w:sz="4" w:space="0" w:color="auto"/>
            </w:tcBorders>
            <w:vAlign w:val="center"/>
            <w:hideMark/>
          </w:tcPr>
          <w:p w14:paraId="53C150D0" w14:textId="77777777" w:rsidR="00254EA7" w:rsidRDefault="00254EA7">
            <w:pPr>
              <w:spacing w:after="120"/>
              <w:rPr>
                <w:rFonts w:ascii="Arial" w:hAnsi="Arial" w:cs="Arial"/>
                <w:b/>
              </w:rPr>
            </w:pPr>
            <w:r>
              <w:rPr>
                <w:rFonts w:ascii="Arial" w:hAnsi="Arial" w:cs="Arial"/>
                <w:b/>
              </w:rPr>
              <w:t>Výběr zpracovatele archeologického průzkumu</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A4624D6" w14:textId="12DB118E" w:rsidR="00254EA7" w:rsidRDefault="00254EA7">
            <w:pPr>
              <w:spacing w:after="120"/>
              <w:rPr>
                <w:rFonts w:ascii="Arial" w:hAnsi="Arial" w:cs="Arial"/>
              </w:rPr>
            </w:pPr>
            <w:r>
              <w:rPr>
                <w:rFonts w:ascii="Arial" w:hAnsi="Arial" w:cs="Arial"/>
              </w:rPr>
              <w:t>500 000,-</w:t>
            </w:r>
          </w:p>
        </w:tc>
        <w:tc>
          <w:tcPr>
            <w:tcW w:w="2098" w:type="dxa"/>
            <w:tcBorders>
              <w:top w:val="single" w:sz="4" w:space="0" w:color="auto"/>
              <w:left w:val="single" w:sz="4" w:space="0" w:color="auto"/>
              <w:bottom w:val="single" w:sz="4" w:space="0" w:color="auto"/>
              <w:right w:val="single" w:sz="4" w:space="0" w:color="auto"/>
            </w:tcBorders>
            <w:vAlign w:val="center"/>
          </w:tcPr>
          <w:p w14:paraId="30000773" w14:textId="6F1ACE3B" w:rsidR="00254EA7" w:rsidRDefault="00254EA7">
            <w:pPr>
              <w:rPr>
                <w:rFonts w:ascii="Arial" w:hAnsi="Arial" w:cs="Arial"/>
              </w:rPr>
            </w:pPr>
            <w:r>
              <w:rPr>
                <w:rFonts w:ascii="Arial" w:hAnsi="Arial" w:cs="Arial"/>
              </w:rPr>
              <w:t>VZMR dle vnitropodnikové směrnice</w:t>
            </w:r>
          </w:p>
        </w:tc>
        <w:tc>
          <w:tcPr>
            <w:tcW w:w="1874" w:type="dxa"/>
            <w:tcBorders>
              <w:top w:val="single" w:sz="4" w:space="0" w:color="auto"/>
              <w:left w:val="single" w:sz="4" w:space="0" w:color="auto"/>
              <w:bottom w:val="single" w:sz="4" w:space="0" w:color="auto"/>
              <w:right w:val="single" w:sz="4" w:space="0" w:color="auto"/>
            </w:tcBorders>
            <w:vAlign w:val="center"/>
            <w:hideMark/>
          </w:tcPr>
          <w:p w14:paraId="0C2A9B3A" w14:textId="77777777" w:rsidR="00254EA7" w:rsidRDefault="00254EA7">
            <w:pPr>
              <w:spacing w:after="120"/>
              <w:jc w:val="center"/>
              <w:rPr>
                <w:rFonts w:ascii="Arial" w:hAnsi="Arial" w:cs="Arial"/>
              </w:rPr>
            </w:pPr>
            <w:r>
              <w:rPr>
                <w:rFonts w:ascii="Arial" w:hAnsi="Arial" w:cs="Arial"/>
              </w:rPr>
              <w:t>2.Q 2021</w:t>
            </w:r>
          </w:p>
        </w:tc>
      </w:tr>
      <w:tr w:rsidR="00254EA7" w14:paraId="3ABD0C8E" w14:textId="77777777" w:rsidTr="00254EA7">
        <w:trPr>
          <w:trHeight w:val="1054"/>
        </w:trPr>
        <w:tc>
          <w:tcPr>
            <w:tcW w:w="3227" w:type="dxa"/>
            <w:tcBorders>
              <w:top w:val="single" w:sz="4" w:space="0" w:color="auto"/>
              <w:left w:val="single" w:sz="4" w:space="0" w:color="auto"/>
              <w:bottom w:val="single" w:sz="4" w:space="0" w:color="auto"/>
              <w:right w:val="single" w:sz="4" w:space="0" w:color="auto"/>
            </w:tcBorders>
            <w:vAlign w:val="center"/>
            <w:hideMark/>
          </w:tcPr>
          <w:p w14:paraId="43F586CD" w14:textId="77777777" w:rsidR="00254EA7" w:rsidRDefault="00254EA7">
            <w:pPr>
              <w:spacing w:after="120"/>
              <w:rPr>
                <w:rFonts w:ascii="Arial" w:hAnsi="Arial" w:cs="Arial"/>
                <w:b/>
              </w:rPr>
            </w:pPr>
            <w:r>
              <w:rPr>
                <w:rFonts w:ascii="Arial" w:hAnsi="Arial" w:cs="Arial"/>
                <w:b/>
              </w:rPr>
              <w:t>Výběr zhotovitele infrastruktury</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D414016" w14:textId="793D3219" w:rsidR="00254EA7" w:rsidRDefault="00254EA7">
            <w:pPr>
              <w:spacing w:after="120"/>
              <w:rPr>
                <w:rFonts w:ascii="Arial" w:hAnsi="Arial" w:cs="Arial"/>
              </w:rPr>
            </w:pPr>
            <w:r>
              <w:rPr>
                <w:rFonts w:ascii="Arial" w:hAnsi="Arial" w:cs="Arial"/>
              </w:rPr>
              <w:t>20 000 000,-</w:t>
            </w:r>
          </w:p>
        </w:tc>
        <w:tc>
          <w:tcPr>
            <w:tcW w:w="2098" w:type="dxa"/>
            <w:tcBorders>
              <w:top w:val="single" w:sz="4" w:space="0" w:color="auto"/>
              <w:left w:val="single" w:sz="4" w:space="0" w:color="auto"/>
              <w:bottom w:val="single" w:sz="4" w:space="0" w:color="auto"/>
              <w:right w:val="single" w:sz="4" w:space="0" w:color="auto"/>
            </w:tcBorders>
            <w:vAlign w:val="center"/>
          </w:tcPr>
          <w:p w14:paraId="0B446F20" w14:textId="2A421BA2" w:rsidR="00254EA7" w:rsidRDefault="00254EA7">
            <w:pPr>
              <w:rPr>
                <w:rFonts w:ascii="Arial" w:hAnsi="Arial" w:cs="Arial"/>
              </w:rPr>
            </w:pPr>
            <w:r>
              <w:rPr>
                <w:rFonts w:ascii="Arial" w:hAnsi="Arial" w:cs="Arial"/>
              </w:rPr>
              <w:t>nadlimitní otevřené řízení dle ZZVZ</w:t>
            </w:r>
          </w:p>
        </w:tc>
        <w:tc>
          <w:tcPr>
            <w:tcW w:w="1874" w:type="dxa"/>
            <w:tcBorders>
              <w:top w:val="single" w:sz="4" w:space="0" w:color="auto"/>
              <w:left w:val="single" w:sz="4" w:space="0" w:color="auto"/>
              <w:bottom w:val="single" w:sz="4" w:space="0" w:color="auto"/>
              <w:right w:val="single" w:sz="4" w:space="0" w:color="auto"/>
            </w:tcBorders>
            <w:vAlign w:val="center"/>
            <w:hideMark/>
          </w:tcPr>
          <w:p w14:paraId="5B67DE03" w14:textId="77777777" w:rsidR="00254EA7" w:rsidRDefault="00254EA7">
            <w:pPr>
              <w:spacing w:after="120"/>
              <w:jc w:val="center"/>
              <w:rPr>
                <w:rFonts w:ascii="Arial" w:hAnsi="Arial" w:cs="Arial"/>
              </w:rPr>
            </w:pPr>
            <w:r>
              <w:rPr>
                <w:rFonts w:ascii="Arial" w:hAnsi="Arial" w:cs="Arial"/>
              </w:rPr>
              <w:t>4.Q 2021</w:t>
            </w:r>
          </w:p>
        </w:tc>
      </w:tr>
      <w:tr w:rsidR="00254EA7" w14:paraId="5840C477" w14:textId="77777777" w:rsidTr="00254EA7">
        <w:trPr>
          <w:trHeight w:val="1551"/>
        </w:trPr>
        <w:tc>
          <w:tcPr>
            <w:tcW w:w="3227" w:type="dxa"/>
            <w:tcBorders>
              <w:top w:val="single" w:sz="4" w:space="0" w:color="auto"/>
              <w:left w:val="single" w:sz="4" w:space="0" w:color="auto"/>
              <w:bottom w:val="single" w:sz="4" w:space="0" w:color="auto"/>
              <w:right w:val="single" w:sz="4" w:space="0" w:color="auto"/>
            </w:tcBorders>
            <w:vAlign w:val="center"/>
          </w:tcPr>
          <w:p w14:paraId="019779E8" w14:textId="77777777" w:rsidR="00254EA7" w:rsidRDefault="00254EA7">
            <w:pPr>
              <w:spacing w:after="120"/>
              <w:rPr>
                <w:rFonts w:ascii="Arial" w:hAnsi="Arial" w:cs="Arial"/>
                <w:b/>
              </w:rPr>
            </w:pPr>
            <w:r>
              <w:rPr>
                <w:rFonts w:ascii="Arial" w:hAnsi="Arial" w:cs="Arial"/>
                <w:b/>
              </w:rPr>
              <w:t>Výběr poradce pro zabezpečení ceninové výroby</w:t>
            </w:r>
          </w:p>
          <w:p w14:paraId="2B2C7659" w14:textId="77777777" w:rsidR="00254EA7" w:rsidRDefault="00254EA7">
            <w:pPr>
              <w:spacing w:after="120"/>
              <w:rPr>
                <w:rFonts w:ascii="Arial" w:hAnsi="Arial" w:cs="Arial"/>
                <w:b/>
              </w:rPr>
            </w:pPr>
          </w:p>
        </w:tc>
        <w:tc>
          <w:tcPr>
            <w:tcW w:w="2013" w:type="dxa"/>
            <w:tcBorders>
              <w:top w:val="single" w:sz="4" w:space="0" w:color="auto"/>
              <w:left w:val="single" w:sz="4" w:space="0" w:color="auto"/>
              <w:bottom w:val="single" w:sz="4" w:space="0" w:color="auto"/>
              <w:right w:val="single" w:sz="4" w:space="0" w:color="auto"/>
            </w:tcBorders>
            <w:vAlign w:val="center"/>
            <w:hideMark/>
          </w:tcPr>
          <w:p w14:paraId="63C50F98" w14:textId="3BB7EE28" w:rsidR="00254EA7" w:rsidRDefault="00254EA7">
            <w:pPr>
              <w:spacing w:after="120"/>
              <w:rPr>
                <w:rFonts w:ascii="Arial" w:hAnsi="Arial" w:cs="Arial"/>
              </w:rPr>
            </w:pPr>
            <w:r>
              <w:rPr>
                <w:rFonts w:ascii="Arial" w:hAnsi="Arial" w:cs="Arial"/>
              </w:rPr>
              <w:t>1 000 000,-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9F428B4" w14:textId="77777777" w:rsidR="00254EA7" w:rsidRDefault="00254EA7">
            <w:pPr>
              <w:rPr>
                <w:rFonts w:ascii="Arial" w:hAnsi="Arial" w:cs="Arial"/>
                <w:b/>
              </w:rPr>
            </w:pPr>
            <w:r>
              <w:rPr>
                <w:rFonts w:ascii="Arial" w:hAnsi="Arial" w:cs="Arial"/>
              </w:rPr>
              <w:t>VZMR dle vnitropodnikové směrnice</w:t>
            </w:r>
          </w:p>
        </w:tc>
        <w:tc>
          <w:tcPr>
            <w:tcW w:w="1874" w:type="dxa"/>
            <w:tcBorders>
              <w:top w:val="single" w:sz="4" w:space="0" w:color="auto"/>
              <w:left w:val="single" w:sz="4" w:space="0" w:color="auto"/>
              <w:bottom w:val="single" w:sz="4" w:space="0" w:color="auto"/>
              <w:right w:val="single" w:sz="4" w:space="0" w:color="auto"/>
            </w:tcBorders>
            <w:vAlign w:val="center"/>
            <w:hideMark/>
          </w:tcPr>
          <w:p w14:paraId="46CA4187" w14:textId="77777777" w:rsidR="00254EA7" w:rsidRDefault="00254EA7">
            <w:pPr>
              <w:spacing w:after="120"/>
              <w:jc w:val="center"/>
              <w:rPr>
                <w:rFonts w:ascii="Arial" w:hAnsi="Arial" w:cs="Arial"/>
              </w:rPr>
            </w:pPr>
            <w:r>
              <w:rPr>
                <w:rFonts w:ascii="Arial" w:hAnsi="Arial" w:cs="Arial"/>
              </w:rPr>
              <w:t>4. Q 2020</w:t>
            </w:r>
          </w:p>
        </w:tc>
      </w:tr>
      <w:tr w:rsidR="00254EA7" w14:paraId="008F6C09" w14:textId="77777777" w:rsidTr="00254EA7">
        <w:trPr>
          <w:trHeight w:val="935"/>
        </w:trPr>
        <w:tc>
          <w:tcPr>
            <w:tcW w:w="3227" w:type="dxa"/>
            <w:tcBorders>
              <w:top w:val="single" w:sz="4" w:space="0" w:color="auto"/>
              <w:left w:val="single" w:sz="4" w:space="0" w:color="auto"/>
              <w:bottom w:val="single" w:sz="4" w:space="0" w:color="auto"/>
              <w:right w:val="single" w:sz="4" w:space="0" w:color="auto"/>
            </w:tcBorders>
            <w:vAlign w:val="center"/>
            <w:hideMark/>
          </w:tcPr>
          <w:p w14:paraId="47BDDCB3" w14:textId="77777777" w:rsidR="00254EA7" w:rsidRDefault="00254EA7">
            <w:pPr>
              <w:spacing w:after="120"/>
              <w:rPr>
                <w:rFonts w:ascii="Arial" w:hAnsi="Arial" w:cs="Arial"/>
                <w:b/>
              </w:rPr>
            </w:pPr>
            <w:r>
              <w:rPr>
                <w:rFonts w:ascii="Arial" w:hAnsi="Arial" w:cs="Arial"/>
                <w:b/>
              </w:rPr>
              <w:t>Výběr dodavatele interiérů vyjma výrobních zařízení</w:t>
            </w:r>
          </w:p>
        </w:tc>
        <w:tc>
          <w:tcPr>
            <w:tcW w:w="2013" w:type="dxa"/>
            <w:tcBorders>
              <w:top w:val="single" w:sz="4" w:space="0" w:color="auto"/>
              <w:left w:val="single" w:sz="4" w:space="0" w:color="auto"/>
              <w:bottom w:val="single" w:sz="4" w:space="0" w:color="auto"/>
              <w:right w:val="single" w:sz="4" w:space="0" w:color="auto"/>
            </w:tcBorders>
            <w:vAlign w:val="center"/>
            <w:hideMark/>
          </w:tcPr>
          <w:p w14:paraId="59C8A634" w14:textId="1A383ECA" w:rsidR="00254EA7" w:rsidRDefault="00254EA7">
            <w:pPr>
              <w:spacing w:after="120"/>
              <w:rPr>
                <w:rFonts w:ascii="Arial" w:hAnsi="Arial" w:cs="Arial"/>
              </w:rPr>
            </w:pPr>
            <w:r>
              <w:rPr>
                <w:rFonts w:ascii="Arial" w:hAnsi="Arial" w:cs="Arial"/>
              </w:rPr>
              <w:t>35 000 000,-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19CF74E" w14:textId="7ACD7F14" w:rsidR="00254EA7" w:rsidRDefault="00254EA7">
            <w:pPr>
              <w:rPr>
                <w:rFonts w:ascii="Arial" w:hAnsi="Arial" w:cs="Arial"/>
              </w:rPr>
            </w:pPr>
            <w:r>
              <w:rPr>
                <w:rFonts w:ascii="Arial" w:hAnsi="Arial" w:cs="Arial"/>
              </w:rPr>
              <w:t>nadlimitní otevřené řízení dle ZZVZ</w:t>
            </w:r>
          </w:p>
        </w:tc>
        <w:tc>
          <w:tcPr>
            <w:tcW w:w="1874" w:type="dxa"/>
            <w:tcBorders>
              <w:top w:val="single" w:sz="4" w:space="0" w:color="auto"/>
              <w:left w:val="single" w:sz="4" w:space="0" w:color="auto"/>
              <w:bottom w:val="single" w:sz="4" w:space="0" w:color="auto"/>
              <w:right w:val="single" w:sz="4" w:space="0" w:color="auto"/>
            </w:tcBorders>
            <w:vAlign w:val="center"/>
            <w:hideMark/>
          </w:tcPr>
          <w:p w14:paraId="7DC819B7" w14:textId="77777777" w:rsidR="00254EA7" w:rsidRDefault="00254EA7">
            <w:pPr>
              <w:spacing w:after="120"/>
              <w:ind w:left="360"/>
              <w:rPr>
                <w:rFonts w:ascii="Arial" w:hAnsi="Arial" w:cs="Arial"/>
              </w:rPr>
            </w:pPr>
            <w:r>
              <w:rPr>
                <w:rFonts w:ascii="Arial" w:hAnsi="Arial" w:cs="Arial"/>
              </w:rPr>
              <w:t>2.Q 2024</w:t>
            </w:r>
          </w:p>
        </w:tc>
      </w:tr>
      <w:tr w:rsidR="00254EA7" w14:paraId="6A0DB3F5" w14:textId="77777777" w:rsidTr="00254EA7">
        <w:trPr>
          <w:trHeight w:val="495"/>
        </w:trPr>
        <w:tc>
          <w:tcPr>
            <w:tcW w:w="92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30392A" w14:textId="77777777" w:rsidR="00254EA7" w:rsidRDefault="00254EA7">
            <w:pPr>
              <w:rPr>
                <w:rFonts w:ascii="Arial" w:hAnsi="Arial" w:cs="Arial"/>
                <w:i/>
              </w:rPr>
            </w:pPr>
            <w:r>
              <w:rPr>
                <w:rFonts w:ascii="Arial" w:hAnsi="Arial" w:cs="Arial"/>
                <w:b/>
                <w:i/>
              </w:rPr>
              <w:t>VZ související s výrobním provozem</w:t>
            </w:r>
          </w:p>
        </w:tc>
      </w:tr>
      <w:tr w:rsidR="00254EA7" w14:paraId="161B7E04" w14:textId="77777777" w:rsidTr="00254EA7">
        <w:trPr>
          <w:trHeight w:val="1459"/>
        </w:trPr>
        <w:tc>
          <w:tcPr>
            <w:tcW w:w="3227" w:type="dxa"/>
            <w:tcBorders>
              <w:top w:val="single" w:sz="4" w:space="0" w:color="auto"/>
              <w:left w:val="single" w:sz="4" w:space="0" w:color="auto"/>
              <w:bottom w:val="single" w:sz="4" w:space="0" w:color="auto"/>
              <w:right w:val="single" w:sz="4" w:space="0" w:color="auto"/>
            </w:tcBorders>
            <w:vAlign w:val="center"/>
            <w:hideMark/>
          </w:tcPr>
          <w:p w14:paraId="2ABDB015" w14:textId="77777777" w:rsidR="00254EA7" w:rsidRDefault="00254EA7">
            <w:pPr>
              <w:spacing w:after="120"/>
              <w:rPr>
                <w:rFonts w:ascii="Arial" w:hAnsi="Arial" w:cs="Arial"/>
                <w:b/>
              </w:rPr>
            </w:pPr>
            <w:r>
              <w:rPr>
                <w:rFonts w:ascii="Arial" w:hAnsi="Arial" w:cs="Arial"/>
                <w:b/>
              </w:rPr>
              <w:t xml:space="preserve">Výběr dodavatele transportních a </w:t>
            </w:r>
            <w:r w:rsidRPr="00254EA7">
              <w:rPr>
                <w:rFonts w:ascii="Arial" w:hAnsi="Arial" w:cs="Arial"/>
                <w:b/>
              </w:rPr>
              <w:t>stěhovacích služeb, včetně koordinace stěhování</w:t>
            </w:r>
          </w:p>
        </w:tc>
        <w:tc>
          <w:tcPr>
            <w:tcW w:w="2013" w:type="dxa"/>
            <w:tcBorders>
              <w:top w:val="single" w:sz="4" w:space="0" w:color="auto"/>
              <w:left w:val="single" w:sz="4" w:space="0" w:color="auto"/>
              <w:bottom w:val="single" w:sz="4" w:space="0" w:color="auto"/>
              <w:right w:val="single" w:sz="4" w:space="0" w:color="auto"/>
            </w:tcBorders>
            <w:vAlign w:val="center"/>
            <w:hideMark/>
          </w:tcPr>
          <w:p w14:paraId="4A18F157" w14:textId="38912F35" w:rsidR="00254EA7" w:rsidRDefault="00254EA7">
            <w:pPr>
              <w:spacing w:after="120"/>
              <w:rPr>
                <w:rFonts w:ascii="Arial" w:hAnsi="Arial" w:cs="Arial"/>
              </w:rPr>
            </w:pPr>
            <w:r>
              <w:rPr>
                <w:rFonts w:ascii="Arial" w:hAnsi="Arial" w:cs="Arial"/>
              </w:rPr>
              <w:t>100 000 000,-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9EF7D08" w14:textId="77777777" w:rsidR="00254EA7" w:rsidRDefault="00254EA7">
            <w:pPr>
              <w:rPr>
                <w:rFonts w:ascii="Arial" w:hAnsi="Arial" w:cs="Arial"/>
              </w:rPr>
            </w:pPr>
            <w:r>
              <w:rPr>
                <w:rFonts w:ascii="Arial" w:hAnsi="Arial" w:cs="Arial"/>
              </w:rPr>
              <w:t>nadlimitní otevřené řízení dle ZZVZ</w:t>
            </w:r>
          </w:p>
        </w:tc>
        <w:tc>
          <w:tcPr>
            <w:tcW w:w="1874" w:type="dxa"/>
            <w:tcBorders>
              <w:top w:val="single" w:sz="4" w:space="0" w:color="auto"/>
              <w:left w:val="single" w:sz="4" w:space="0" w:color="auto"/>
              <w:bottom w:val="single" w:sz="4" w:space="0" w:color="auto"/>
              <w:right w:val="single" w:sz="4" w:space="0" w:color="auto"/>
            </w:tcBorders>
            <w:vAlign w:val="center"/>
            <w:hideMark/>
          </w:tcPr>
          <w:p w14:paraId="339C815C" w14:textId="77777777" w:rsidR="00254EA7" w:rsidRDefault="00254EA7">
            <w:pPr>
              <w:pStyle w:val="Odstavecseseznamem"/>
              <w:spacing w:after="120"/>
              <w:ind w:hanging="403"/>
              <w:rPr>
                <w:rFonts w:ascii="Arial" w:hAnsi="Arial" w:cs="Arial"/>
                <w:lang w:eastAsia="en-US"/>
              </w:rPr>
            </w:pPr>
            <w:r>
              <w:rPr>
                <w:rFonts w:ascii="Arial" w:hAnsi="Arial" w:cs="Arial"/>
                <w:lang w:eastAsia="en-US"/>
              </w:rPr>
              <w:t>3. Q 2025</w:t>
            </w:r>
          </w:p>
        </w:tc>
      </w:tr>
      <w:tr w:rsidR="00254EA7" w14:paraId="13DA4FC3" w14:textId="77777777" w:rsidTr="00254EA7">
        <w:trPr>
          <w:trHeight w:val="471"/>
        </w:trPr>
        <w:tc>
          <w:tcPr>
            <w:tcW w:w="9212" w:type="dxa"/>
            <w:gridSpan w:val="4"/>
            <w:tcBorders>
              <w:top w:val="single" w:sz="4" w:space="0" w:color="auto"/>
              <w:left w:val="single" w:sz="4" w:space="0" w:color="auto"/>
              <w:bottom w:val="single" w:sz="4" w:space="0" w:color="auto"/>
              <w:right w:val="single" w:sz="4" w:space="0" w:color="auto"/>
            </w:tcBorders>
            <w:vAlign w:val="center"/>
            <w:hideMark/>
          </w:tcPr>
          <w:p w14:paraId="37BE1FE4" w14:textId="77777777" w:rsidR="00254EA7" w:rsidRDefault="00254EA7">
            <w:pPr>
              <w:spacing w:after="120"/>
              <w:rPr>
                <w:rFonts w:ascii="Arial" w:hAnsi="Arial" w:cs="Arial"/>
              </w:rPr>
            </w:pPr>
            <w:r>
              <w:rPr>
                <w:rFonts w:ascii="Arial" w:hAnsi="Arial" w:cs="Arial"/>
                <w:b/>
              </w:rPr>
              <w:t>Výběr dodavatele technologií a zařízení</w:t>
            </w:r>
          </w:p>
        </w:tc>
      </w:tr>
      <w:tr w:rsidR="00254EA7" w14:paraId="37701C36" w14:textId="77777777" w:rsidTr="00254EA7">
        <w:trPr>
          <w:trHeight w:val="555"/>
        </w:trPr>
        <w:tc>
          <w:tcPr>
            <w:tcW w:w="3227" w:type="dxa"/>
            <w:tcBorders>
              <w:top w:val="single" w:sz="4" w:space="0" w:color="auto"/>
              <w:left w:val="single" w:sz="4" w:space="0" w:color="auto"/>
              <w:bottom w:val="single" w:sz="4" w:space="0" w:color="auto"/>
              <w:right w:val="single" w:sz="4" w:space="0" w:color="auto"/>
            </w:tcBorders>
            <w:vAlign w:val="center"/>
            <w:hideMark/>
          </w:tcPr>
          <w:p w14:paraId="3932AED4" w14:textId="77777777" w:rsidR="00254EA7" w:rsidRDefault="00254EA7" w:rsidP="00254EA7">
            <w:pPr>
              <w:pStyle w:val="Odstavecseseznamem"/>
              <w:numPr>
                <w:ilvl w:val="0"/>
                <w:numId w:val="48"/>
              </w:numPr>
              <w:spacing w:after="120"/>
              <w:rPr>
                <w:rFonts w:ascii="Arial" w:hAnsi="Arial" w:cs="Arial"/>
                <w:b/>
                <w:lang w:eastAsia="en-US"/>
              </w:rPr>
            </w:pPr>
            <w:r>
              <w:rPr>
                <w:rFonts w:ascii="Arial" w:hAnsi="Arial" w:cs="Arial"/>
                <w:lang w:eastAsia="en-US"/>
              </w:rPr>
              <w:t>ofsetová ceninová technologie</w:t>
            </w:r>
          </w:p>
        </w:tc>
        <w:tc>
          <w:tcPr>
            <w:tcW w:w="2013" w:type="dxa"/>
            <w:tcBorders>
              <w:top w:val="single" w:sz="4" w:space="0" w:color="auto"/>
              <w:left w:val="single" w:sz="4" w:space="0" w:color="auto"/>
              <w:bottom w:val="single" w:sz="4" w:space="0" w:color="auto"/>
              <w:right w:val="single" w:sz="4" w:space="0" w:color="auto"/>
            </w:tcBorders>
            <w:vAlign w:val="center"/>
            <w:hideMark/>
          </w:tcPr>
          <w:p w14:paraId="6869BD53" w14:textId="77777777" w:rsidR="00254EA7" w:rsidRDefault="00254EA7">
            <w:pPr>
              <w:spacing w:after="120"/>
              <w:rPr>
                <w:rFonts w:ascii="Arial" w:hAnsi="Arial" w:cs="Arial"/>
              </w:rPr>
            </w:pPr>
            <w:r>
              <w:rPr>
                <w:rFonts w:ascii="Arial" w:hAnsi="Arial" w:cs="Arial"/>
              </w:rPr>
              <w:t>≤ 50 000 000,-</w:t>
            </w:r>
          </w:p>
        </w:tc>
        <w:tc>
          <w:tcPr>
            <w:tcW w:w="2098" w:type="dxa"/>
            <w:tcBorders>
              <w:top w:val="single" w:sz="4" w:space="0" w:color="auto"/>
              <w:left w:val="single" w:sz="4" w:space="0" w:color="auto"/>
              <w:bottom w:val="single" w:sz="4" w:space="0" w:color="auto"/>
              <w:right w:val="single" w:sz="4" w:space="0" w:color="auto"/>
            </w:tcBorders>
            <w:vAlign w:val="center"/>
          </w:tcPr>
          <w:p w14:paraId="3B910FD7" w14:textId="29BD7F0C" w:rsidR="00254EA7" w:rsidRDefault="00254EA7">
            <w:pPr>
              <w:spacing w:after="120"/>
              <w:rPr>
                <w:rFonts w:ascii="Arial" w:hAnsi="Arial" w:cs="Arial"/>
                <w:i/>
              </w:rPr>
            </w:pPr>
            <w:r>
              <w:rPr>
                <w:rFonts w:ascii="Arial" w:hAnsi="Arial" w:cs="Arial"/>
              </w:rPr>
              <w:t>nadlimitní otevřené řízení dle ZZVZ</w:t>
            </w:r>
          </w:p>
        </w:tc>
        <w:tc>
          <w:tcPr>
            <w:tcW w:w="1874" w:type="dxa"/>
            <w:tcBorders>
              <w:top w:val="single" w:sz="4" w:space="0" w:color="auto"/>
              <w:left w:val="single" w:sz="4" w:space="0" w:color="auto"/>
              <w:bottom w:val="single" w:sz="4" w:space="0" w:color="auto"/>
              <w:right w:val="single" w:sz="4" w:space="0" w:color="auto"/>
            </w:tcBorders>
            <w:vAlign w:val="center"/>
            <w:hideMark/>
          </w:tcPr>
          <w:p w14:paraId="47197A28" w14:textId="77777777" w:rsidR="00254EA7" w:rsidRDefault="00254EA7">
            <w:pPr>
              <w:spacing w:after="120"/>
              <w:jc w:val="center"/>
              <w:rPr>
                <w:rFonts w:ascii="Arial" w:hAnsi="Arial" w:cs="Arial"/>
              </w:rPr>
            </w:pPr>
            <w:r>
              <w:rPr>
                <w:rFonts w:ascii="Arial" w:hAnsi="Arial" w:cs="Arial"/>
              </w:rPr>
              <w:t>1. Q 2023</w:t>
            </w:r>
          </w:p>
        </w:tc>
      </w:tr>
      <w:tr w:rsidR="00254EA7" w14:paraId="07638DCA" w14:textId="77777777" w:rsidTr="00254EA7">
        <w:trPr>
          <w:trHeight w:val="555"/>
        </w:trPr>
        <w:tc>
          <w:tcPr>
            <w:tcW w:w="3227" w:type="dxa"/>
            <w:tcBorders>
              <w:top w:val="single" w:sz="4" w:space="0" w:color="auto"/>
              <w:left w:val="single" w:sz="4" w:space="0" w:color="auto"/>
              <w:bottom w:val="single" w:sz="4" w:space="0" w:color="auto"/>
              <w:right w:val="single" w:sz="4" w:space="0" w:color="auto"/>
            </w:tcBorders>
            <w:vAlign w:val="center"/>
            <w:hideMark/>
          </w:tcPr>
          <w:p w14:paraId="62F708A0" w14:textId="77777777" w:rsidR="00254EA7" w:rsidRDefault="00254EA7" w:rsidP="00254EA7">
            <w:pPr>
              <w:pStyle w:val="Odstavecseseznamem"/>
              <w:numPr>
                <w:ilvl w:val="0"/>
                <w:numId w:val="48"/>
              </w:numPr>
              <w:spacing w:after="120"/>
              <w:rPr>
                <w:rFonts w:ascii="Arial" w:hAnsi="Arial" w:cs="Arial"/>
                <w:lang w:eastAsia="en-US"/>
              </w:rPr>
            </w:pPr>
            <w:r>
              <w:rPr>
                <w:rFonts w:ascii="Arial" w:hAnsi="Arial" w:cs="Arial"/>
                <w:lang w:eastAsia="en-US"/>
              </w:rPr>
              <w:t>výrobní on-line kontrolní systém</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A12C721" w14:textId="77777777" w:rsidR="00254EA7" w:rsidRDefault="00254EA7">
            <w:pPr>
              <w:spacing w:after="120"/>
              <w:rPr>
                <w:rFonts w:ascii="Arial" w:hAnsi="Arial" w:cs="Arial"/>
              </w:rPr>
            </w:pPr>
            <w:r>
              <w:rPr>
                <w:rFonts w:ascii="Arial" w:hAnsi="Arial" w:cs="Arial"/>
              </w:rPr>
              <w:t>≤ 50 000 000,-</w:t>
            </w:r>
          </w:p>
        </w:tc>
        <w:tc>
          <w:tcPr>
            <w:tcW w:w="2098" w:type="dxa"/>
            <w:tcBorders>
              <w:top w:val="single" w:sz="4" w:space="0" w:color="auto"/>
              <w:left w:val="single" w:sz="4" w:space="0" w:color="auto"/>
              <w:bottom w:val="single" w:sz="4" w:space="0" w:color="auto"/>
              <w:right w:val="single" w:sz="4" w:space="0" w:color="auto"/>
            </w:tcBorders>
            <w:vAlign w:val="center"/>
          </w:tcPr>
          <w:p w14:paraId="7D6E1121" w14:textId="65BFC54D" w:rsidR="00254EA7" w:rsidRDefault="00254EA7">
            <w:pPr>
              <w:rPr>
                <w:rFonts w:ascii="Arial" w:hAnsi="Arial" w:cs="Arial"/>
                <w:i/>
              </w:rPr>
            </w:pPr>
            <w:r>
              <w:rPr>
                <w:rFonts w:ascii="Arial" w:hAnsi="Arial" w:cs="Arial"/>
              </w:rPr>
              <w:t>nadlimitní otevřené řízení dle ZZVZ</w:t>
            </w:r>
          </w:p>
        </w:tc>
        <w:tc>
          <w:tcPr>
            <w:tcW w:w="1874" w:type="dxa"/>
            <w:tcBorders>
              <w:top w:val="single" w:sz="4" w:space="0" w:color="auto"/>
              <w:left w:val="single" w:sz="4" w:space="0" w:color="auto"/>
              <w:bottom w:val="single" w:sz="4" w:space="0" w:color="auto"/>
              <w:right w:val="single" w:sz="4" w:space="0" w:color="auto"/>
            </w:tcBorders>
            <w:vAlign w:val="center"/>
            <w:hideMark/>
          </w:tcPr>
          <w:p w14:paraId="02941E85" w14:textId="77777777" w:rsidR="00254EA7" w:rsidRDefault="00254EA7">
            <w:pPr>
              <w:spacing w:after="120"/>
              <w:jc w:val="center"/>
              <w:rPr>
                <w:rFonts w:ascii="Arial" w:hAnsi="Arial" w:cs="Arial"/>
              </w:rPr>
            </w:pPr>
            <w:r>
              <w:rPr>
                <w:rFonts w:ascii="Arial" w:hAnsi="Arial" w:cs="Arial"/>
              </w:rPr>
              <w:t>1. Q 2023</w:t>
            </w:r>
          </w:p>
        </w:tc>
      </w:tr>
      <w:tr w:rsidR="00254EA7" w14:paraId="32BBABBE" w14:textId="77777777" w:rsidTr="00254EA7">
        <w:trPr>
          <w:trHeight w:val="555"/>
        </w:trPr>
        <w:tc>
          <w:tcPr>
            <w:tcW w:w="3227" w:type="dxa"/>
            <w:tcBorders>
              <w:top w:val="single" w:sz="4" w:space="0" w:color="auto"/>
              <w:left w:val="single" w:sz="4" w:space="0" w:color="auto"/>
              <w:bottom w:val="single" w:sz="4" w:space="0" w:color="auto"/>
              <w:right w:val="single" w:sz="4" w:space="0" w:color="auto"/>
            </w:tcBorders>
            <w:vAlign w:val="center"/>
            <w:hideMark/>
          </w:tcPr>
          <w:p w14:paraId="3527C7DE" w14:textId="77777777" w:rsidR="00254EA7" w:rsidRDefault="00254EA7" w:rsidP="00254EA7">
            <w:pPr>
              <w:pStyle w:val="Odstavecseseznamem"/>
              <w:numPr>
                <w:ilvl w:val="0"/>
                <w:numId w:val="48"/>
              </w:numPr>
              <w:spacing w:after="120"/>
              <w:rPr>
                <w:rFonts w:ascii="Arial" w:hAnsi="Arial" w:cs="Arial"/>
                <w:lang w:eastAsia="en-US"/>
              </w:rPr>
            </w:pPr>
            <w:r>
              <w:rPr>
                <w:rFonts w:ascii="Arial" w:hAnsi="Arial" w:cs="Arial"/>
                <w:lang w:eastAsia="en-US"/>
              </w:rPr>
              <w:t>technologie pro výrobu tiskových desek</w:t>
            </w:r>
          </w:p>
        </w:tc>
        <w:tc>
          <w:tcPr>
            <w:tcW w:w="2013" w:type="dxa"/>
            <w:tcBorders>
              <w:top w:val="single" w:sz="4" w:space="0" w:color="auto"/>
              <w:left w:val="single" w:sz="4" w:space="0" w:color="auto"/>
              <w:bottom w:val="single" w:sz="4" w:space="0" w:color="auto"/>
              <w:right w:val="single" w:sz="4" w:space="0" w:color="auto"/>
            </w:tcBorders>
            <w:vAlign w:val="center"/>
            <w:hideMark/>
          </w:tcPr>
          <w:p w14:paraId="522B66CA" w14:textId="77777777" w:rsidR="00254EA7" w:rsidRDefault="00254EA7">
            <w:pPr>
              <w:spacing w:after="120"/>
              <w:rPr>
                <w:rFonts w:ascii="Arial" w:hAnsi="Arial" w:cs="Arial"/>
              </w:rPr>
            </w:pPr>
            <w:r>
              <w:rPr>
                <w:rFonts w:ascii="Arial" w:hAnsi="Arial" w:cs="Arial"/>
              </w:rPr>
              <w:t>≥ 100 000 000,-</w:t>
            </w:r>
          </w:p>
        </w:tc>
        <w:tc>
          <w:tcPr>
            <w:tcW w:w="2098" w:type="dxa"/>
            <w:tcBorders>
              <w:top w:val="single" w:sz="4" w:space="0" w:color="auto"/>
              <w:left w:val="single" w:sz="4" w:space="0" w:color="auto"/>
              <w:bottom w:val="single" w:sz="4" w:space="0" w:color="auto"/>
              <w:right w:val="single" w:sz="4" w:space="0" w:color="auto"/>
            </w:tcBorders>
            <w:vAlign w:val="center"/>
          </w:tcPr>
          <w:p w14:paraId="661336BC" w14:textId="090101EE" w:rsidR="00254EA7" w:rsidRDefault="00254EA7">
            <w:pPr>
              <w:rPr>
                <w:rFonts w:ascii="Arial" w:hAnsi="Arial" w:cs="Arial"/>
                <w:i/>
              </w:rPr>
            </w:pPr>
            <w:r>
              <w:rPr>
                <w:rFonts w:ascii="Arial" w:hAnsi="Arial" w:cs="Arial"/>
              </w:rPr>
              <w:t>nadlimitní otevřené řízení dle ZZVZ</w:t>
            </w:r>
          </w:p>
        </w:tc>
        <w:tc>
          <w:tcPr>
            <w:tcW w:w="1874" w:type="dxa"/>
            <w:tcBorders>
              <w:top w:val="single" w:sz="4" w:space="0" w:color="auto"/>
              <w:left w:val="single" w:sz="4" w:space="0" w:color="auto"/>
              <w:bottom w:val="single" w:sz="4" w:space="0" w:color="auto"/>
              <w:right w:val="single" w:sz="4" w:space="0" w:color="auto"/>
            </w:tcBorders>
            <w:vAlign w:val="center"/>
            <w:hideMark/>
          </w:tcPr>
          <w:p w14:paraId="0A27C4F5" w14:textId="77777777" w:rsidR="00254EA7" w:rsidRDefault="00254EA7">
            <w:pPr>
              <w:spacing w:after="120"/>
              <w:jc w:val="center"/>
              <w:rPr>
                <w:rFonts w:ascii="Arial" w:hAnsi="Arial" w:cs="Arial"/>
              </w:rPr>
            </w:pPr>
            <w:r>
              <w:rPr>
                <w:rFonts w:ascii="Arial" w:hAnsi="Arial" w:cs="Arial"/>
              </w:rPr>
              <w:t>1. Q 2023</w:t>
            </w:r>
          </w:p>
        </w:tc>
      </w:tr>
      <w:tr w:rsidR="00254EA7" w14:paraId="1EBE4351" w14:textId="77777777" w:rsidTr="00254EA7">
        <w:trPr>
          <w:trHeight w:val="555"/>
        </w:trPr>
        <w:tc>
          <w:tcPr>
            <w:tcW w:w="3227" w:type="dxa"/>
            <w:tcBorders>
              <w:top w:val="single" w:sz="4" w:space="0" w:color="auto"/>
              <w:left w:val="single" w:sz="4" w:space="0" w:color="auto"/>
              <w:bottom w:val="single" w:sz="4" w:space="0" w:color="auto"/>
              <w:right w:val="single" w:sz="4" w:space="0" w:color="auto"/>
            </w:tcBorders>
            <w:vAlign w:val="center"/>
            <w:hideMark/>
          </w:tcPr>
          <w:p w14:paraId="64B86F76" w14:textId="77777777" w:rsidR="00254EA7" w:rsidRDefault="00254EA7" w:rsidP="00254EA7">
            <w:pPr>
              <w:pStyle w:val="Odstavecseseznamem"/>
              <w:numPr>
                <w:ilvl w:val="0"/>
                <w:numId w:val="48"/>
              </w:numPr>
              <w:spacing w:after="120"/>
              <w:rPr>
                <w:rFonts w:ascii="Arial" w:hAnsi="Arial" w:cs="Arial"/>
                <w:lang w:eastAsia="en-US"/>
              </w:rPr>
            </w:pPr>
            <w:r>
              <w:rPr>
                <w:rFonts w:ascii="Arial" w:hAnsi="Arial" w:cs="Arial"/>
                <w:lang w:eastAsia="en-US"/>
              </w:rPr>
              <w:t>technologie pro tisk bankovek - číslování</w:t>
            </w:r>
          </w:p>
        </w:tc>
        <w:tc>
          <w:tcPr>
            <w:tcW w:w="2013" w:type="dxa"/>
            <w:tcBorders>
              <w:top w:val="single" w:sz="4" w:space="0" w:color="auto"/>
              <w:left w:val="single" w:sz="4" w:space="0" w:color="auto"/>
              <w:bottom w:val="single" w:sz="4" w:space="0" w:color="auto"/>
              <w:right w:val="single" w:sz="4" w:space="0" w:color="auto"/>
            </w:tcBorders>
            <w:vAlign w:val="center"/>
            <w:hideMark/>
          </w:tcPr>
          <w:p w14:paraId="12990119" w14:textId="77777777" w:rsidR="00254EA7" w:rsidRDefault="00254EA7">
            <w:pPr>
              <w:spacing w:after="120"/>
              <w:rPr>
                <w:rFonts w:ascii="Arial" w:hAnsi="Arial" w:cs="Arial"/>
              </w:rPr>
            </w:pPr>
            <w:r>
              <w:rPr>
                <w:rFonts w:ascii="Arial" w:hAnsi="Arial" w:cs="Arial"/>
              </w:rPr>
              <w:t>≥ 100 000 000,-</w:t>
            </w:r>
          </w:p>
        </w:tc>
        <w:tc>
          <w:tcPr>
            <w:tcW w:w="2098" w:type="dxa"/>
            <w:tcBorders>
              <w:top w:val="single" w:sz="4" w:space="0" w:color="auto"/>
              <w:left w:val="single" w:sz="4" w:space="0" w:color="auto"/>
              <w:bottom w:val="single" w:sz="4" w:space="0" w:color="auto"/>
              <w:right w:val="single" w:sz="4" w:space="0" w:color="auto"/>
            </w:tcBorders>
            <w:vAlign w:val="center"/>
          </w:tcPr>
          <w:p w14:paraId="12CBDFE5" w14:textId="06B3AA9B" w:rsidR="00254EA7" w:rsidRDefault="00254EA7">
            <w:pPr>
              <w:rPr>
                <w:rFonts w:ascii="Arial" w:hAnsi="Arial" w:cs="Arial"/>
                <w:i/>
              </w:rPr>
            </w:pPr>
            <w:r>
              <w:rPr>
                <w:rFonts w:ascii="Arial" w:hAnsi="Arial" w:cs="Arial"/>
              </w:rPr>
              <w:t>nadlimitní otevřené řízení dle ZZVZ</w:t>
            </w:r>
          </w:p>
        </w:tc>
        <w:tc>
          <w:tcPr>
            <w:tcW w:w="1874" w:type="dxa"/>
            <w:tcBorders>
              <w:top w:val="single" w:sz="4" w:space="0" w:color="auto"/>
              <w:left w:val="single" w:sz="4" w:space="0" w:color="auto"/>
              <w:bottom w:val="single" w:sz="4" w:space="0" w:color="auto"/>
              <w:right w:val="single" w:sz="4" w:space="0" w:color="auto"/>
            </w:tcBorders>
            <w:vAlign w:val="center"/>
            <w:hideMark/>
          </w:tcPr>
          <w:p w14:paraId="3259166E" w14:textId="77777777" w:rsidR="00254EA7" w:rsidRDefault="00254EA7">
            <w:pPr>
              <w:spacing w:after="120"/>
              <w:jc w:val="center"/>
              <w:rPr>
                <w:rFonts w:ascii="Arial" w:hAnsi="Arial" w:cs="Arial"/>
              </w:rPr>
            </w:pPr>
            <w:r>
              <w:rPr>
                <w:rFonts w:ascii="Arial" w:hAnsi="Arial" w:cs="Arial"/>
              </w:rPr>
              <w:t>1. Q 2023</w:t>
            </w:r>
          </w:p>
        </w:tc>
      </w:tr>
      <w:tr w:rsidR="00254EA7" w14:paraId="638E9672" w14:textId="77777777" w:rsidTr="00254EA7">
        <w:trPr>
          <w:trHeight w:val="555"/>
        </w:trPr>
        <w:tc>
          <w:tcPr>
            <w:tcW w:w="3227" w:type="dxa"/>
            <w:tcBorders>
              <w:top w:val="single" w:sz="4" w:space="0" w:color="auto"/>
              <w:left w:val="single" w:sz="4" w:space="0" w:color="auto"/>
              <w:bottom w:val="single" w:sz="4" w:space="0" w:color="auto"/>
              <w:right w:val="single" w:sz="4" w:space="0" w:color="auto"/>
            </w:tcBorders>
            <w:vAlign w:val="center"/>
            <w:hideMark/>
          </w:tcPr>
          <w:p w14:paraId="04294D9A" w14:textId="77777777" w:rsidR="00254EA7" w:rsidRDefault="00254EA7" w:rsidP="00254EA7">
            <w:pPr>
              <w:pStyle w:val="Odstavecseseznamem"/>
              <w:numPr>
                <w:ilvl w:val="0"/>
                <w:numId w:val="48"/>
              </w:numPr>
              <w:spacing w:after="120"/>
              <w:rPr>
                <w:rFonts w:ascii="Arial" w:hAnsi="Arial" w:cs="Arial"/>
                <w:lang w:eastAsia="en-US"/>
              </w:rPr>
            </w:pPr>
            <w:r>
              <w:rPr>
                <w:rFonts w:ascii="Arial" w:hAnsi="Arial" w:cs="Arial"/>
                <w:lang w:eastAsia="en-US"/>
              </w:rPr>
              <w:t>sítotisková technologie pro tisk bankovek</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F92B1E3" w14:textId="77777777" w:rsidR="00254EA7" w:rsidRDefault="00254EA7">
            <w:pPr>
              <w:spacing w:after="120"/>
              <w:rPr>
                <w:rFonts w:ascii="Arial" w:hAnsi="Arial" w:cs="Arial"/>
              </w:rPr>
            </w:pPr>
            <w:r>
              <w:rPr>
                <w:rFonts w:ascii="Arial" w:hAnsi="Arial" w:cs="Arial"/>
              </w:rPr>
              <w:t>≤ 200 000 000,-</w:t>
            </w:r>
          </w:p>
        </w:tc>
        <w:tc>
          <w:tcPr>
            <w:tcW w:w="2098" w:type="dxa"/>
            <w:tcBorders>
              <w:top w:val="single" w:sz="4" w:space="0" w:color="auto"/>
              <w:left w:val="single" w:sz="4" w:space="0" w:color="auto"/>
              <w:bottom w:val="single" w:sz="4" w:space="0" w:color="auto"/>
              <w:right w:val="single" w:sz="4" w:space="0" w:color="auto"/>
            </w:tcBorders>
            <w:vAlign w:val="center"/>
          </w:tcPr>
          <w:p w14:paraId="79BF19FE" w14:textId="35A4B70E" w:rsidR="00254EA7" w:rsidRDefault="00254EA7">
            <w:pPr>
              <w:rPr>
                <w:rFonts w:ascii="Arial" w:hAnsi="Arial" w:cs="Arial"/>
                <w:i/>
              </w:rPr>
            </w:pPr>
            <w:r>
              <w:rPr>
                <w:rFonts w:ascii="Arial" w:hAnsi="Arial" w:cs="Arial"/>
              </w:rPr>
              <w:t>nadlimitní otevřené řízení dle ZZVZ</w:t>
            </w:r>
          </w:p>
        </w:tc>
        <w:tc>
          <w:tcPr>
            <w:tcW w:w="1874" w:type="dxa"/>
            <w:tcBorders>
              <w:top w:val="single" w:sz="4" w:space="0" w:color="auto"/>
              <w:left w:val="single" w:sz="4" w:space="0" w:color="auto"/>
              <w:bottom w:val="single" w:sz="4" w:space="0" w:color="auto"/>
              <w:right w:val="single" w:sz="4" w:space="0" w:color="auto"/>
            </w:tcBorders>
            <w:vAlign w:val="center"/>
            <w:hideMark/>
          </w:tcPr>
          <w:p w14:paraId="33551EE2" w14:textId="77777777" w:rsidR="00254EA7" w:rsidRDefault="00254EA7">
            <w:pPr>
              <w:spacing w:after="120"/>
              <w:jc w:val="center"/>
              <w:rPr>
                <w:rFonts w:ascii="Arial" w:hAnsi="Arial" w:cs="Arial"/>
              </w:rPr>
            </w:pPr>
            <w:r>
              <w:rPr>
                <w:rFonts w:ascii="Arial" w:hAnsi="Arial" w:cs="Arial"/>
              </w:rPr>
              <w:t>1. Q 2023</w:t>
            </w:r>
          </w:p>
        </w:tc>
      </w:tr>
      <w:tr w:rsidR="00254EA7" w14:paraId="7583705D" w14:textId="77777777" w:rsidTr="00254EA7">
        <w:trPr>
          <w:trHeight w:val="555"/>
        </w:trPr>
        <w:tc>
          <w:tcPr>
            <w:tcW w:w="3227" w:type="dxa"/>
            <w:tcBorders>
              <w:top w:val="single" w:sz="4" w:space="0" w:color="auto"/>
              <w:left w:val="single" w:sz="4" w:space="0" w:color="auto"/>
              <w:bottom w:val="single" w:sz="4" w:space="0" w:color="auto"/>
              <w:right w:val="single" w:sz="4" w:space="0" w:color="auto"/>
            </w:tcBorders>
            <w:vAlign w:val="center"/>
            <w:hideMark/>
          </w:tcPr>
          <w:p w14:paraId="702E8527" w14:textId="77777777" w:rsidR="00254EA7" w:rsidRDefault="00254EA7" w:rsidP="00254EA7">
            <w:pPr>
              <w:pStyle w:val="Odstavecseseznamem"/>
              <w:numPr>
                <w:ilvl w:val="0"/>
                <w:numId w:val="48"/>
              </w:numPr>
              <w:spacing w:after="120"/>
              <w:rPr>
                <w:rFonts w:ascii="Arial" w:hAnsi="Arial" w:cs="Arial"/>
                <w:lang w:eastAsia="en-US"/>
              </w:rPr>
            </w:pPr>
            <w:r>
              <w:rPr>
                <w:rFonts w:ascii="Arial" w:hAnsi="Arial" w:cs="Arial"/>
                <w:lang w:eastAsia="en-US"/>
              </w:rPr>
              <w:t>ofsetová technologie pro tisk bankovek</w:t>
            </w:r>
          </w:p>
        </w:tc>
        <w:tc>
          <w:tcPr>
            <w:tcW w:w="2013" w:type="dxa"/>
            <w:tcBorders>
              <w:top w:val="single" w:sz="4" w:space="0" w:color="auto"/>
              <w:left w:val="single" w:sz="4" w:space="0" w:color="auto"/>
              <w:bottom w:val="single" w:sz="4" w:space="0" w:color="auto"/>
              <w:right w:val="single" w:sz="4" w:space="0" w:color="auto"/>
            </w:tcBorders>
            <w:vAlign w:val="center"/>
            <w:hideMark/>
          </w:tcPr>
          <w:p w14:paraId="43B71F08" w14:textId="77777777" w:rsidR="00254EA7" w:rsidRDefault="00254EA7">
            <w:pPr>
              <w:spacing w:after="120"/>
              <w:rPr>
                <w:rFonts w:ascii="Arial" w:hAnsi="Arial" w:cs="Arial"/>
              </w:rPr>
            </w:pPr>
            <w:r>
              <w:rPr>
                <w:rFonts w:ascii="Arial" w:hAnsi="Arial" w:cs="Arial"/>
              </w:rPr>
              <w:t>≥ 200 000 000,-</w:t>
            </w:r>
          </w:p>
        </w:tc>
        <w:tc>
          <w:tcPr>
            <w:tcW w:w="2098" w:type="dxa"/>
            <w:tcBorders>
              <w:top w:val="single" w:sz="4" w:space="0" w:color="auto"/>
              <w:left w:val="single" w:sz="4" w:space="0" w:color="auto"/>
              <w:bottom w:val="single" w:sz="4" w:space="0" w:color="auto"/>
              <w:right w:val="single" w:sz="4" w:space="0" w:color="auto"/>
            </w:tcBorders>
            <w:vAlign w:val="center"/>
          </w:tcPr>
          <w:p w14:paraId="632E451B" w14:textId="0B0F5726" w:rsidR="00254EA7" w:rsidRDefault="00254EA7">
            <w:pPr>
              <w:rPr>
                <w:rFonts w:ascii="Arial" w:hAnsi="Arial" w:cs="Arial"/>
                <w:i/>
              </w:rPr>
            </w:pPr>
            <w:r>
              <w:rPr>
                <w:rFonts w:ascii="Arial" w:hAnsi="Arial" w:cs="Arial"/>
              </w:rPr>
              <w:t>nadlimitní otevřené řízení dle ZZVZ</w:t>
            </w:r>
          </w:p>
        </w:tc>
        <w:tc>
          <w:tcPr>
            <w:tcW w:w="1874" w:type="dxa"/>
            <w:tcBorders>
              <w:top w:val="single" w:sz="4" w:space="0" w:color="auto"/>
              <w:left w:val="single" w:sz="4" w:space="0" w:color="auto"/>
              <w:bottom w:val="single" w:sz="4" w:space="0" w:color="auto"/>
              <w:right w:val="single" w:sz="4" w:space="0" w:color="auto"/>
            </w:tcBorders>
            <w:vAlign w:val="center"/>
            <w:hideMark/>
          </w:tcPr>
          <w:p w14:paraId="011DF66D" w14:textId="77777777" w:rsidR="00254EA7" w:rsidRDefault="00254EA7">
            <w:pPr>
              <w:spacing w:after="120"/>
              <w:jc w:val="center"/>
              <w:rPr>
                <w:rFonts w:ascii="Arial" w:hAnsi="Arial" w:cs="Arial"/>
              </w:rPr>
            </w:pPr>
            <w:r>
              <w:rPr>
                <w:rFonts w:ascii="Arial" w:hAnsi="Arial" w:cs="Arial"/>
              </w:rPr>
              <w:t>1. Q 2023</w:t>
            </w:r>
          </w:p>
        </w:tc>
      </w:tr>
      <w:tr w:rsidR="00254EA7" w14:paraId="170EFD39" w14:textId="77777777" w:rsidTr="00254EA7">
        <w:trPr>
          <w:trHeight w:val="555"/>
        </w:trPr>
        <w:tc>
          <w:tcPr>
            <w:tcW w:w="3227" w:type="dxa"/>
            <w:tcBorders>
              <w:top w:val="single" w:sz="4" w:space="0" w:color="auto"/>
              <w:left w:val="single" w:sz="4" w:space="0" w:color="auto"/>
              <w:bottom w:val="single" w:sz="4" w:space="0" w:color="auto"/>
              <w:right w:val="single" w:sz="4" w:space="0" w:color="auto"/>
            </w:tcBorders>
            <w:vAlign w:val="center"/>
            <w:hideMark/>
          </w:tcPr>
          <w:p w14:paraId="4E7A858A" w14:textId="77777777" w:rsidR="00254EA7" w:rsidRDefault="00254EA7" w:rsidP="00254EA7">
            <w:pPr>
              <w:pStyle w:val="Odstavecseseznamem"/>
              <w:numPr>
                <w:ilvl w:val="0"/>
                <w:numId w:val="48"/>
              </w:numPr>
              <w:spacing w:after="120"/>
              <w:rPr>
                <w:rFonts w:ascii="Arial" w:hAnsi="Arial" w:cs="Arial"/>
                <w:lang w:eastAsia="en-US"/>
              </w:rPr>
            </w:pPr>
            <w:r>
              <w:rPr>
                <w:rFonts w:ascii="Arial" w:hAnsi="Arial" w:cs="Arial"/>
                <w:lang w:eastAsia="en-US"/>
              </w:rPr>
              <w:t>hlubotisková technologie pro tisk bankovek</w:t>
            </w:r>
          </w:p>
        </w:tc>
        <w:tc>
          <w:tcPr>
            <w:tcW w:w="2013" w:type="dxa"/>
            <w:tcBorders>
              <w:top w:val="single" w:sz="4" w:space="0" w:color="auto"/>
              <w:left w:val="single" w:sz="4" w:space="0" w:color="auto"/>
              <w:bottom w:val="single" w:sz="4" w:space="0" w:color="auto"/>
              <w:right w:val="single" w:sz="4" w:space="0" w:color="auto"/>
            </w:tcBorders>
            <w:vAlign w:val="center"/>
            <w:hideMark/>
          </w:tcPr>
          <w:p w14:paraId="4D61D7C6" w14:textId="77777777" w:rsidR="00254EA7" w:rsidRDefault="00254EA7">
            <w:pPr>
              <w:spacing w:after="120"/>
              <w:rPr>
                <w:rFonts w:ascii="Arial" w:hAnsi="Arial" w:cs="Arial"/>
              </w:rPr>
            </w:pPr>
            <w:r>
              <w:rPr>
                <w:rFonts w:ascii="Arial" w:hAnsi="Arial" w:cs="Arial"/>
              </w:rPr>
              <w:t>≥ 200 000 000,-</w:t>
            </w:r>
          </w:p>
        </w:tc>
        <w:tc>
          <w:tcPr>
            <w:tcW w:w="2098" w:type="dxa"/>
            <w:tcBorders>
              <w:top w:val="single" w:sz="4" w:space="0" w:color="auto"/>
              <w:left w:val="single" w:sz="4" w:space="0" w:color="auto"/>
              <w:bottom w:val="single" w:sz="4" w:space="0" w:color="auto"/>
              <w:right w:val="single" w:sz="4" w:space="0" w:color="auto"/>
            </w:tcBorders>
            <w:vAlign w:val="center"/>
          </w:tcPr>
          <w:p w14:paraId="3D9F9C33" w14:textId="668F1615" w:rsidR="00254EA7" w:rsidRDefault="00254EA7">
            <w:pPr>
              <w:rPr>
                <w:rFonts w:ascii="Arial" w:hAnsi="Arial" w:cs="Arial"/>
                <w:i/>
              </w:rPr>
            </w:pPr>
            <w:r>
              <w:rPr>
                <w:rFonts w:ascii="Arial" w:hAnsi="Arial" w:cs="Arial"/>
              </w:rPr>
              <w:t>nadlimitní otevřené řízení dle ZZVZ</w:t>
            </w:r>
          </w:p>
        </w:tc>
        <w:tc>
          <w:tcPr>
            <w:tcW w:w="1874" w:type="dxa"/>
            <w:tcBorders>
              <w:top w:val="single" w:sz="4" w:space="0" w:color="auto"/>
              <w:left w:val="single" w:sz="4" w:space="0" w:color="auto"/>
              <w:bottom w:val="single" w:sz="4" w:space="0" w:color="auto"/>
              <w:right w:val="single" w:sz="4" w:space="0" w:color="auto"/>
            </w:tcBorders>
            <w:vAlign w:val="center"/>
            <w:hideMark/>
          </w:tcPr>
          <w:p w14:paraId="2F381F21" w14:textId="77777777" w:rsidR="00254EA7" w:rsidRDefault="00254EA7">
            <w:pPr>
              <w:spacing w:after="120"/>
              <w:jc w:val="center"/>
              <w:rPr>
                <w:rFonts w:ascii="Arial" w:hAnsi="Arial" w:cs="Arial"/>
              </w:rPr>
            </w:pPr>
            <w:r>
              <w:rPr>
                <w:rFonts w:ascii="Arial" w:hAnsi="Arial" w:cs="Arial"/>
              </w:rPr>
              <w:t>1. Q 2023</w:t>
            </w:r>
          </w:p>
        </w:tc>
      </w:tr>
      <w:tr w:rsidR="00254EA7" w14:paraId="3768F442" w14:textId="77777777" w:rsidTr="00254EA7">
        <w:trPr>
          <w:trHeight w:val="555"/>
        </w:trPr>
        <w:tc>
          <w:tcPr>
            <w:tcW w:w="3227" w:type="dxa"/>
            <w:tcBorders>
              <w:top w:val="single" w:sz="4" w:space="0" w:color="auto"/>
              <w:left w:val="single" w:sz="4" w:space="0" w:color="auto"/>
              <w:bottom w:val="single" w:sz="4" w:space="0" w:color="auto"/>
              <w:right w:val="single" w:sz="4" w:space="0" w:color="auto"/>
            </w:tcBorders>
            <w:vAlign w:val="center"/>
            <w:hideMark/>
          </w:tcPr>
          <w:p w14:paraId="35152B14" w14:textId="77777777" w:rsidR="00254EA7" w:rsidRDefault="00254EA7" w:rsidP="00254EA7">
            <w:pPr>
              <w:pStyle w:val="Odstavecseseznamem"/>
              <w:numPr>
                <w:ilvl w:val="0"/>
                <w:numId w:val="48"/>
              </w:numPr>
              <w:spacing w:after="120"/>
              <w:rPr>
                <w:rFonts w:ascii="Arial" w:hAnsi="Arial" w:cs="Arial"/>
                <w:lang w:eastAsia="en-US"/>
              </w:rPr>
            </w:pPr>
            <w:r>
              <w:rPr>
                <w:rFonts w:ascii="Arial" w:hAnsi="Arial" w:cs="Arial"/>
                <w:lang w:eastAsia="en-US"/>
              </w:rPr>
              <w:t>bezpečnostní systémy</w:t>
            </w:r>
          </w:p>
        </w:tc>
        <w:tc>
          <w:tcPr>
            <w:tcW w:w="2013" w:type="dxa"/>
            <w:tcBorders>
              <w:top w:val="single" w:sz="4" w:space="0" w:color="auto"/>
              <w:left w:val="single" w:sz="4" w:space="0" w:color="auto"/>
              <w:bottom w:val="single" w:sz="4" w:space="0" w:color="auto"/>
              <w:right w:val="single" w:sz="4" w:space="0" w:color="auto"/>
            </w:tcBorders>
            <w:vAlign w:val="center"/>
            <w:hideMark/>
          </w:tcPr>
          <w:p w14:paraId="08228106" w14:textId="77777777" w:rsidR="00254EA7" w:rsidRDefault="00254EA7">
            <w:pPr>
              <w:spacing w:after="120"/>
              <w:rPr>
                <w:rFonts w:ascii="Arial" w:hAnsi="Arial" w:cs="Arial"/>
              </w:rPr>
            </w:pPr>
            <w:r>
              <w:rPr>
                <w:rFonts w:ascii="Arial" w:hAnsi="Arial" w:cs="Arial"/>
              </w:rPr>
              <w:t>≥ 100 000 000,-</w:t>
            </w:r>
          </w:p>
        </w:tc>
        <w:tc>
          <w:tcPr>
            <w:tcW w:w="2098" w:type="dxa"/>
            <w:tcBorders>
              <w:top w:val="single" w:sz="4" w:space="0" w:color="auto"/>
              <w:left w:val="single" w:sz="4" w:space="0" w:color="auto"/>
              <w:bottom w:val="single" w:sz="4" w:space="0" w:color="auto"/>
              <w:right w:val="single" w:sz="4" w:space="0" w:color="auto"/>
            </w:tcBorders>
            <w:vAlign w:val="center"/>
          </w:tcPr>
          <w:p w14:paraId="2EBC8618" w14:textId="1A4F1632" w:rsidR="00254EA7" w:rsidRDefault="00254EA7">
            <w:pPr>
              <w:rPr>
                <w:rFonts w:ascii="Arial" w:hAnsi="Arial" w:cs="Arial"/>
                <w:i/>
              </w:rPr>
            </w:pPr>
            <w:r>
              <w:rPr>
                <w:rFonts w:ascii="Arial" w:hAnsi="Arial" w:cs="Arial"/>
              </w:rPr>
              <w:t>nadlimitní otevřené řízení dle ZZVZ</w:t>
            </w:r>
          </w:p>
        </w:tc>
        <w:tc>
          <w:tcPr>
            <w:tcW w:w="1874" w:type="dxa"/>
            <w:tcBorders>
              <w:top w:val="single" w:sz="4" w:space="0" w:color="auto"/>
              <w:left w:val="single" w:sz="4" w:space="0" w:color="auto"/>
              <w:bottom w:val="single" w:sz="4" w:space="0" w:color="auto"/>
              <w:right w:val="single" w:sz="4" w:space="0" w:color="auto"/>
            </w:tcBorders>
            <w:vAlign w:val="center"/>
            <w:hideMark/>
          </w:tcPr>
          <w:p w14:paraId="11710211" w14:textId="77777777" w:rsidR="00254EA7" w:rsidRDefault="00254EA7">
            <w:pPr>
              <w:spacing w:after="120"/>
              <w:jc w:val="center"/>
              <w:rPr>
                <w:rFonts w:ascii="Arial" w:hAnsi="Arial" w:cs="Arial"/>
              </w:rPr>
            </w:pPr>
            <w:r>
              <w:rPr>
                <w:rFonts w:ascii="Arial" w:hAnsi="Arial" w:cs="Arial"/>
              </w:rPr>
              <w:t>1. Q 2022</w:t>
            </w:r>
          </w:p>
        </w:tc>
      </w:tr>
      <w:tr w:rsidR="00254EA7" w14:paraId="19730544" w14:textId="77777777" w:rsidTr="00254EA7">
        <w:tc>
          <w:tcPr>
            <w:tcW w:w="7338" w:type="dxa"/>
            <w:gridSpan w:val="3"/>
            <w:tcBorders>
              <w:top w:val="single" w:sz="4" w:space="0" w:color="auto"/>
              <w:left w:val="single" w:sz="4" w:space="0" w:color="auto"/>
              <w:bottom w:val="single" w:sz="4" w:space="0" w:color="auto"/>
              <w:right w:val="single" w:sz="4" w:space="0" w:color="auto"/>
            </w:tcBorders>
            <w:vAlign w:val="center"/>
            <w:hideMark/>
          </w:tcPr>
          <w:p w14:paraId="506F56A7" w14:textId="77777777" w:rsidR="00254EA7" w:rsidRDefault="00254EA7">
            <w:pPr>
              <w:rPr>
                <w:rFonts w:ascii="Arial" w:hAnsi="Arial" w:cs="Arial"/>
                <w:i/>
              </w:rPr>
            </w:pPr>
            <w:r>
              <w:rPr>
                <w:rFonts w:ascii="Arial" w:hAnsi="Arial" w:cs="Arial"/>
                <w:b/>
              </w:rPr>
              <w:t>Výběr dodavatele IT technologií</w:t>
            </w:r>
          </w:p>
        </w:tc>
        <w:tc>
          <w:tcPr>
            <w:tcW w:w="1874" w:type="dxa"/>
            <w:tcBorders>
              <w:top w:val="single" w:sz="4" w:space="0" w:color="auto"/>
              <w:left w:val="single" w:sz="4" w:space="0" w:color="auto"/>
              <w:bottom w:val="single" w:sz="4" w:space="0" w:color="auto"/>
              <w:right w:val="single" w:sz="4" w:space="0" w:color="auto"/>
            </w:tcBorders>
            <w:vAlign w:val="center"/>
          </w:tcPr>
          <w:p w14:paraId="5A5C13DE" w14:textId="77777777" w:rsidR="00254EA7" w:rsidRDefault="00254EA7">
            <w:pPr>
              <w:spacing w:after="120"/>
              <w:jc w:val="center"/>
              <w:rPr>
                <w:rFonts w:ascii="Arial" w:hAnsi="Arial" w:cs="Arial"/>
              </w:rPr>
            </w:pPr>
          </w:p>
        </w:tc>
      </w:tr>
      <w:tr w:rsidR="00254EA7" w14:paraId="6032C0A9" w14:textId="77777777" w:rsidTr="00254EA7">
        <w:tc>
          <w:tcPr>
            <w:tcW w:w="3227" w:type="dxa"/>
            <w:tcBorders>
              <w:top w:val="single" w:sz="4" w:space="0" w:color="auto"/>
              <w:left w:val="single" w:sz="4" w:space="0" w:color="auto"/>
              <w:bottom w:val="single" w:sz="4" w:space="0" w:color="auto"/>
              <w:right w:val="single" w:sz="4" w:space="0" w:color="auto"/>
            </w:tcBorders>
            <w:vAlign w:val="center"/>
            <w:hideMark/>
          </w:tcPr>
          <w:p w14:paraId="6C9DBE78" w14:textId="77777777" w:rsidR="00254EA7" w:rsidRDefault="00254EA7" w:rsidP="00254EA7">
            <w:pPr>
              <w:pStyle w:val="Odstavecseseznamem"/>
              <w:numPr>
                <w:ilvl w:val="0"/>
                <w:numId w:val="48"/>
              </w:numPr>
              <w:spacing w:after="120"/>
              <w:rPr>
                <w:rFonts w:ascii="Arial" w:hAnsi="Arial" w:cs="Arial"/>
                <w:lang w:eastAsia="en-US"/>
              </w:rPr>
            </w:pPr>
            <w:r>
              <w:rPr>
                <w:rFonts w:ascii="Arial" w:hAnsi="Arial" w:cs="Arial"/>
                <w:lang w:eastAsia="en-US"/>
              </w:rPr>
              <w:t>software správy budovy</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AA0E758" w14:textId="30886661" w:rsidR="00254EA7" w:rsidRDefault="00254EA7">
            <w:pPr>
              <w:spacing w:after="120"/>
              <w:rPr>
                <w:rFonts w:ascii="Arial" w:hAnsi="Arial" w:cs="Arial"/>
              </w:rPr>
            </w:pPr>
            <w:r>
              <w:rPr>
                <w:rFonts w:ascii="Arial" w:hAnsi="Arial" w:cs="Arial"/>
              </w:rPr>
              <w:t>3 000 000,-</w:t>
            </w:r>
          </w:p>
        </w:tc>
        <w:tc>
          <w:tcPr>
            <w:tcW w:w="2098" w:type="dxa"/>
            <w:tcBorders>
              <w:top w:val="single" w:sz="4" w:space="0" w:color="auto"/>
              <w:left w:val="single" w:sz="4" w:space="0" w:color="auto"/>
              <w:bottom w:val="single" w:sz="4" w:space="0" w:color="auto"/>
              <w:right w:val="single" w:sz="4" w:space="0" w:color="auto"/>
            </w:tcBorders>
            <w:vAlign w:val="center"/>
          </w:tcPr>
          <w:p w14:paraId="09D80E96" w14:textId="4E02FC39" w:rsidR="00254EA7" w:rsidRDefault="00254EA7">
            <w:pPr>
              <w:rPr>
                <w:rFonts w:ascii="Arial" w:hAnsi="Arial" w:cs="Arial"/>
                <w:i/>
              </w:rPr>
            </w:pPr>
            <w:r>
              <w:rPr>
                <w:rFonts w:ascii="Arial" w:hAnsi="Arial" w:cs="Arial"/>
              </w:rPr>
              <w:t>nadlimitní otevřené řízení dle ZZVZ</w:t>
            </w:r>
          </w:p>
        </w:tc>
        <w:tc>
          <w:tcPr>
            <w:tcW w:w="1874" w:type="dxa"/>
            <w:tcBorders>
              <w:top w:val="single" w:sz="4" w:space="0" w:color="auto"/>
              <w:left w:val="single" w:sz="4" w:space="0" w:color="auto"/>
              <w:bottom w:val="single" w:sz="4" w:space="0" w:color="auto"/>
              <w:right w:val="single" w:sz="4" w:space="0" w:color="auto"/>
            </w:tcBorders>
            <w:vAlign w:val="center"/>
            <w:hideMark/>
          </w:tcPr>
          <w:p w14:paraId="40B44E75" w14:textId="77777777" w:rsidR="00254EA7" w:rsidRDefault="00254EA7">
            <w:pPr>
              <w:spacing w:after="120"/>
              <w:jc w:val="center"/>
              <w:rPr>
                <w:rFonts w:ascii="Arial" w:hAnsi="Arial" w:cs="Arial"/>
              </w:rPr>
            </w:pPr>
            <w:r>
              <w:rPr>
                <w:rFonts w:ascii="Arial" w:hAnsi="Arial" w:cs="Arial"/>
              </w:rPr>
              <w:t>1. Q 2022</w:t>
            </w:r>
          </w:p>
        </w:tc>
      </w:tr>
      <w:tr w:rsidR="00254EA7" w14:paraId="33D84117" w14:textId="77777777" w:rsidTr="00254EA7">
        <w:tc>
          <w:tcPr>
            <w:tcW w:w="3227" w:type="dxa"/>
            <w:tcBorders>
              <w:top w:val="single" w:sz="4" w:space="0" w:color="auto"/>
              <w:left w:val="single" w:sz="4" w:space="0" w:color="auto"/>
              <w:bottom w:val="single" w:sz="4" w:space="0" w:color="auto"/>
              <w:right w:val="single" w:sz="4" w:space="0" w:color="auto"/>
            </w:tcBorders>
            <w:vAlign w:val="center"/>
            <w:hideMark/>
          </w:tcPr>
          <w:p w14:paraId="1615EB4A" w14:textId="77777777" w:rsidR="00254EA7" w:rsidRDefault="00254EA7" w:rsidP="00254EA7">
            <w:pPr>
              <w:pStyle w:val="Odstavecseseznamem"/>
              <w:numPr>
                <w:ilvl w:val="0"/>
                <w:numId w:val="48"/>
              </w:numPr>
              <w:spacing w:after="120"/>
              <w:rPr>
                <w:rFonts w:ascii="Arial" w:hAnsi="Arial" w:cs="Arial"/>
                <w:lang w:eastAsia="en-US"/>
              </w:rPr>
            </w:pPr>
            <w:r>
              <w:rPr>
                <w:rFonts w:ascii="Arial" w:hAnsi="Arial" w:cs="Arial"/>
                <w:lang w:eastAsia="en-US"/>
              </w:rPr>
              <w:t>logistické a řídící systémy</w:t>
            </w:r>
          </w:p>
        </w:tc>
        <w:tc>
          <w:tcPr>
            <w:tcW w:w="2013" w:type="dxa"/>
            <w:tcBorders>
              <w:top w:val="single" w:sz="4" w:space="0" w:color="auto"/>
              <w:left w:val="single" w:sz="4" w:space="0" w:color="auto"/>
              <w:bottom w:val="single" w:sz="4" w:space="0" w:color="auto"/>
              <w:right w:val="single" w:sz="4" w:space="0" w:color="auto"/>
            </w:tcBorders>
            <w:vAlign w:val="center"/>
            <w:hideMark/>
          </w:tcPr>
          <w:p w14:paraId="61F02BD4" w14:textId="77777777" w:rsidR="00254EA7" w:rsidRDefault="00254EA7">
            <w:pPr>
              <w:spacing w:after="120"/>
              <w:rPr>
                <w:rFonts w:ascii="Arial" w:hAnsi="Arial" w:cs="Arial"/>
                <w:highlight w:val="yellow"/>
              </w:rPr>
            </w:pPr>
            <w:r>
              <w:rPr>
                <w:rFonts w:ascii="Arial" w:hAnsi="Arial" w:cs="Arial"/>
              </w:rPr>
              <w:t>≤ 50 000 000,-</w:t>
            </w:r>
          </w:p>
        </w:tc>
        <w:tc>
          <w:tcPr>
            <w:tcW w:w="2098" w:type="dxa"/>
            <w:tcBorders>
              <w:top w:val="single" w:sz="4" w:space="0" w:color="auto"/>
              <w:left w:val="single" w:sz="4" w:space="0" w:color="auto"/>
              <w:bottom w:val="single" w:sz="4" w:space="0" w:color="auto"/>
              <w:right w:val="single" w:sz="4" w:space="0" w:color="auto"/>
            </w:tcBorders>
            <w:vAlign w:val="center"/>
          </w:tcPr>
          <w:p w14:paraId="55CE5BD3" w14:textId="5A0551DB" w:rsidR="00254EA7" w:rsidRDefault="00254EA7">
            <w:pPr>
              <w:rPr>
                <w:rFonts w:ascii="Arial" w:hAnsi="Arial" w:cs="Arial"/>
                <w:i/>
              </w:rPr>
            </w:pPr>
            <w:r>
              <w:rPr>
                <w:rFonts w:ascii="Arial" w:hAnsi="Arial" w:cs="Arial"/>
              </w:rPr>
              <w:t>nadlimitní otevřené řízení dle ZZVZ</w:t>
            </w:r>
          </w:p>
        </w:tc>
        <w:tc>
          <w:tcPr>
            <w:tcW w:w="1874" w:type="dxa"/>
            <w:tcBorders>
              <w:top w:val="single" w:sz="4" w:space="0" w:color="auto"/>
              <w:left w:val="single" w:sz="4" w:space="0" w:color="auto"/>
              <w:bottom w:val="single" w:sz="4" w:space="0" w:color="auto"/>
              <w:right w:val="single" w:sz="4" w:space="0" w:color="auto"/>
            </w:tcBorders>
            <w:vAlign w:val="center"/>
            <w:hideMark/>
          </w:tcPr>
          <w:p w14:paraId="68A5987F" w14:textId="77777777" w:rsidR="00254EA7" w:rsidRDefault="00254EA7">
            <w:pPr>
              <w:spacing w:after="120"/>
              <w:jc w:val="center"/>
              <w:rPr>
                <w:rFonts w:ascii="Arial" w:hAnsi="Arial" w:cs="Arial"/>
                <w:highlight w:val="yellow"/>
              </w:rPr>
            </w:pPr>
            <w:r>
              <w:rPr>
                <w:rFonts w:ascii="Arial" w:hAnsi="Arial" w:cs="Arial"/>
              </w:rPr>
              <w:t>1. Q 2025</w:t>
            </w:r>
          </w:p>
        </w:tc>
      </w:tr>
      <w:tr w:rsidR="00254EA7" w14:paraId="51F0069C" w14:textId="77777777" w:rsidTr="00254EA7">
        <w:tc>
          <w:tcPr>
            <w:tcW w:w="3227" w:type="dxa"/>
            <w:tcBorders>
              <w:top w:val="single" w:sz="4" w:space="0" w:color="auto"/>
              <w:left w:val="single" w:sz="4" w:space="0" w:color="auto"/>
              <w:bottom w:val="single" w:sz="4" w:space="0" w:color="auto"/>
              <w:right w:val="single" w:sz="4" w:space="0" w:color="auto"/>
            </w:tcBorders>
            <w:vAlign w:val="center"/>
            <w:hideMark/>
          </w:tcPr>
          <w:p w14:paraId="0A45D9FD" w14:textId="77777777" w:rsidR="00254EA7" w:rsidRDefault="00254EA7" w:rsidP="00254EA7">
            <w:pPr>
              <w:pStyle w:val="Odstavecseseznamem"/>
              <w:numPr>
                <w:ilvl w:val="0"/>
                <w:numId w:val="48"/>
              </w:numPr>
              <w:spacing w:after="120"/>
              <w:rPr>
                <w:rFonts w:ascii="Arial" w:hAnsi="Arial" w:cs="Arial"/>
                <w:lang w:eastAsia="en-US"/>
              </w:rPr>
            </w:pPr>
            <w:r>
              <w:rPr>
                <w:rFonts w:ascii="Arial" w:hAnsi="Arial" w:cs="Arial"/>
                <w:lang w:eastAsia="en-US"/>
              </w:rPr>
              <w:t>síťové aktivní prvky</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4C86F17" w14:textId="77777777" w:rsidR="00254EA7" w:rsidRDefault="00254EA7">
            <w:pPr>
              <w:spacing w:after="120"/>
              <w:rPr>
                <w:rFonts w:ascii="Arial" w:hAnsi="Arial" w:cs="Arial"/>
                <w:highlight w:val="yellow"/>
              </w:rPr>
            </w:pPr>
            <w:r>
              <w:rPr>
                <w:rFonts w:ascii="Arial" w:hAnsi="Arial" w:cs="Arial"/>
              </w:rPr>
              <w:t>≤  25 000 000,-</w:t>
            </w:r>
          </w:p>
        </w:tc>
        <w:tc>
          <w:tcPr>
            <w:tcW w:w="2098" w:type="dxa"/>
            <w:tcBorders>
              <w:top w:val="single" w:sz="4" w:space="0" w:color="auto"/>
              <w:left w:val="single" w:sz="4" w:space="0" w:color="auto"/>
              <w:bottom w:val="single" w:sz="4" w:space="0" w:color="auto"/>
              <w:right w:val="single" w:sz="4" w:space="0" w:color="auto"/>
            </w:tcBorders>
            <w:vAlign w:val="center"/>
          </w:tcPr>
          <w:p w14:paraId="085A9755" w14:textId="19222570" w:rsidR="00254EA7" w:rsidRDefault="00254EA7">
            <w:pPr>
              <w:rPr>
                <w:rFonts w:ascii="Arial" w:hAnsi="Arial" w:cs="Arial"/>
                <w:i/>
              </w:rPr>
            </w:pPr>
            <w:r>
              <w:rPr>
                <w:rFonts w:ascii="Arial" w:hAnsi="Arial" w:cs="Arial"/>
              </w:rPr>
              <w:t>nadlimitní otevřené řízení dle ZZVZ</w:t>
            </w:r>
          </w:p>
        </w:tc>
        <w:tc>
          <w:tcPr>
            <w:tcW w:w="1874" w:type="dxa"/>
            <w:tcBorders>
              <w:top w:val="single" w:sz="4" w:space="0" w:color="auto"/>
              <w:left w:val="single" w:sz="4" w:space="0" w:color="auto"/>
              <w:bottom w:val="single" w:sz="4" w:space="0" w:color="auto"/>
              <w:right w:val="single" w:sz="4" w:space="0" w:color="auto"/>
            </w:tcBorders>
            <w:vAlign w:val="center"/>
            <w:hideMark/>
          </w:tcPr>
          <w:p w14:paraId="166C406B" w14:textId="77777777" w:rsidR="00254EA7" w:rsidRDefault="00254EA7">
            <w:pPr>
              <w:spacing w:after="120"/>
              <w:jc w:val="center"/>
              <w:rPr>
                <w:rFonts w:ascii="Arial" w:hAnsi="Arial" w:cs="Arial"/>
                <w:highlight w:val="yellow"/>
              </w:rPr>
            </w:pPr>
            <w:r>
              <w:rPr>
                <w:rFonts w:ascii="Arial" w:hAnsi="Arial" w:cs="Arial"/>
              </w:rPr>
              <w:t>3. Q 2025</w:t>
            </w:r>
          </w:p>
        </w:tc>
      </w:tr>
      <w:tr w:rsidR="00254EA7" w14:paraId="5439A4C0" w14:textId="77777777" w:rsidTr="00254EA7">
        <w:tc>
          <w:tcPr>
            <w:tcW w:w="3227" w:type="dxa"/>
            <w:tcBorders>
              <w:top w:val="single" w:sz="4" w:space="0" w:color="auto"/>
              <w:left w:val="single" w:sz="4" w:space="0" w:color="auto"/>
              <w:bottom w:val="single" w:sz="4" w:space="0" w:color="auto"/>
              <w:right w:val="single" w:sz="4" w:space="0" w:color="auto"/>
            </w:tcBorders>
            <w:vAlign w:val="center"/>
            <w:hideMark/>
          </w:tcPr>
          <w:p w14:paraId="003A824A" w14:textId="77777777" w:rsidR="00254EA7" w:rsidRDefault="00254EA7" w:rsidP="00254EA7">
            <w:pPr>
              <w:pStyle w:val="Odstavecseseznamem"/>
              <w:numPr>
                <w:ilvl w:val="0"/>
                <w:numId w:val="48"/>
              </w:numPr>
              <w:spacing w:after="120"/>
              <w:rPr>
                <w:rFonts w:ascii="Arial" w:hAnsi="Arial" w:cs="Arial"/>
                <w:lang w:eastAsia="en-US"/>
              </w:rPr>
            </w:pPr>
            <w:r>
              <w:rPr>
                <w:rFonts w:ascii="Arial" w:hAnsi="Arial" w:cs="Arial"/>
                <w:lang w:eastAsia="en-US"/>
              </w:rPr>
              <w:t>virtualizace (servery)</w:t>
            </w:r>
          </w:p>
        </w:tc>
        <w:tc>
          <w:tcPr>
            <w:tcW w:w="2013" w:type="dxa"/>
            <w:tcBorders>
              <w:top w:val="single" w:sz="4" w:space="0" w:color="auto"/>
              <w:left w:val="single" w:sz="4" w:space="0" w:color="auto"/>
              <w:bottom w:val="single" w:sz="4" w:space="0" w:color="auto"/>
              <w:right w:val="single" w:sz="4" w:space="0" w:color="auto"/>
            </w:tcBorders>
            <w:vAlign w:val="center"/>
            <w:hideMark/>
          </w:tcPr>
          <w:p w14:paraId="5FA50EC6" w14:textId="77777777" w:rsidR="00254EA7" w:rsidRDefault="00254EA7">
            <w:pPr>
              <w:spacing w:after="120"/>
              <w:rPr>
                <w:rFonts w:ascii="Arial" w:hAnsi="Arial" w:cs="Arial"/>
                <w:highlight w:val="yellow"/>
              </w:rPr>
            </w:pPr>
            <w:r>
              <w:rPr>
                <w:rFonts w:ascii="Arial" w:hAnsi="Arial" w:cs="Arial"/>
              </w:rPr>
              <w:t>≤  25 000 000,-</w:t>
            </w:r>
          </w:p>
        </w:tc>
        <w:tc>
          <w:tcPr>
            <w:tcW w:w="2098" w:type="dxa"/>
            <w:tcBorders>
              <w:top w:val="single" w:sz="4" w:space="0" w:color="auto"/>
              <w:left w:val="single" w:sz="4" w:space="0" w:color="auto"/>
              <w:bottom w:val="single" w:sz="4" w:space="0" w:color="auto"/>
              <w:right w:val="single" w:sz="4" w:space="0" w:color="auto"/>
            </w:tcBorders>
            <w:vAlign w:val="center"/>
          </w:tcPr>
          <w:p w14:paraId="5A349D1E" w14:textId="6392FBEF" w:rsidR="00254EA7" w:rsidRDefault="00254EA7">
            <w:pPr>
              <w:rPr>
                <w:rFonts w:ascii="Arial" w:hAnsi="Arial" w:cs="Arial"/>
                <w:i/>
              </w:rPr>
            </w:pPr>
            <w:r>
              <w:rPr>
                <w:rFonts w:ascii="Arial" w:hAnsi="Arial" w:cs="Arial"/>
              </w:rPr>
              <w:t>nadlimitní otevřené řízení dle ZZVZ</w:t>
            </w:r>
          </w:p>
        </w:tc>
        <w:tc>
          <w:tcPr>
            <w:tcW w:w="1874" w:type="dxa"/>
            <w:tcBorders>
              <w:top w:val="single" w:sz="4" w:space="0" w:color="auto"/>
              <w:left w:val="single" w:sz="4" w:space="0" w:color="auto"/>
              <w:bottom w:val="single" w:sz="4" w:space="0" w:color="auto"/>
              <w:right w:val="single" w:sz="4" w:space="0" w:color="auto"/>
            </w:tcBorders>
            <w:vAlign w:val="center"/>
            <w:hideMark/>
          </w:tcPr>
          <w:p w14:paraId="2F7C724C" w14:textId="77777777" w:rsidR="00254EA7" w:rsidRDefault="00254EA7">
            <w:pPr>
              <w:spacing w:after="120"/>
              <w:jc w:val="center"/>
              <w:rPr>
                <w:rFonts w:ascii="Arial" w:hAnsi="Arial" w:cs="Arial"/>
                <w:highlight w:val="yellow"/>
              </w:rPr>
            </w:pPr>
            <w:r>
              <w:rPr>
                <w:rFonts w:ascii="Arial" w:hAnsi="Arial" w:cs="Arial"/>
              </w:rPr>
              <w:t>3. Q 2025</w:t>
            </w:r>
          </w:p>
        </w:tc>
      </w:tr>
      <w:tr w:rsidR="00254EA7" w14:paraId="027D05EB" w14:textId="77777777" w:rsidTr="00254EA7">
        <w:tc>
          <w:tcPr>
            <w:tcW w:w="3227" w:type="dxa"/>
            <w:tcBorders>
              <w:top w:val="single" w:sz="4" w:space="0" w:color="auto"/>
              <w:left w:val="single" w:sz="4" w:space="0" w:color="auto"/>
              <w:bottom w:val="single" w:sz="4" w:space="0" w:color="auto"/>
              <w:right w:val="single" w:sz="4" w:space="0" w:color="auto"/>
            </w:tcBorders>
            <w:vAlign w:val="center"/>
            <w:hideMark/>
          </w:tcPr>
          <w:p w14:paraId="42723D1B" w14:textId="77777777" w:rsidR="00254EA7" w:rsidRDefault="00254EA7" w:rsidP="00254EA7">
            <w:pPr>
              <w:pStyle w:val="Odstavecseseznamem"/>
              <w:numPr>
                <w:ilvl w:val="0"/>
                <w:numId w:val="48"/>
              </w:numPr>
              <w:spacing w:after="120"/>
              <w:rPr>
                <w:rFonts w:ascii="Arial" w:hAnsi="Arial" w:cs="Arial"/>
                <w:lang w:eastAsia="en-US"/>
              </w:rPr>
            </w:pPr>
            <w:r>
              <w:rPr>
                <w:rFonts w:ascii="Arial" w:hAnsi="Arial" w:cs="Arial"/>
                <w:lang w:eastAsia="en-US"/>
              </w:rPr>
              <w:t>konektivita Internet</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39F091B" w14:textId="68CB0F99" w:rsidR="00254EA7" w:rsidRDefault="00254EA7">
            <w:pPr>
              <w:spacing w:after="120"/>
              <w:rPr>
                <w:rFonts w:ascii="Arial" w:hAnsi="Arial" w:cs="Arial"/>
                <w:highlight w:val="yellow"/>
              </w:rPr>
            </w:pPr>
            <w:r>
              <w:rPr>
                <w:rFonts w:ascii="Arial" w:hAnsi="Arial" w:cs="Arial"/>
              </w:rPr>
              <w:t>7 000 000,-</w:t>
            </w:r>
          </w:p>
        </w:tc>
        <w:tc>
          <w:tcPr>
            <w:tcW w:w="2098" w:type="dxa"/>
            <w:tcBorders>
              <w:top w:val="single" w:sz="4" w:space="0" w:color="auto"/>
              <w:left w:val="single" w:sz="4" w:space="0" w:color="auto"/>
              <w:bottom w:val="single" w:sz="4" w:space="0" w:color="auto"/>
              <w:right w:val="single" w:sz="4" w:space="0" w:color="auto"/>
            </w:tcBorders>
            <w:vAlign w:val="center"/>
          </w:tcPr>
          <w:p w14:paraId="772D118B" w14:textId="18D7E8E0" w:rsidR="00254EA7" w:rsidRDefault="00254EA7">
            <w:pPr>
              <w:rPr>
                <w:rFonts w:ascii="Arial" w:hAnsi="Arial" w:cs="Arial"/>
                <w:i/>
              </w:rPr>
            </w:pPr>
            <w:r>
              <w:rPr>
                <w:rFonts w:ascii="Arial" w:hAnsi="Arial" w:cs="Arial"/>
              </w:rPr>
              <w:t>nadlimitní otevřené řízení dle ZZVZ</w:t>
            </w:r>
          </w:p>
        </w:tc>
        <w:tc>
          <w:tcPr>
            <w:tcW w:w="1874" w:type="dxa"/>
            <w:tcBorders>
              <w:top w:val="single" w:sz="4" w:space="0" w:color="auto"/>
              <w:left w:val="single" w:sz="4" w:space="0" w:color="auto"/>
              <w:bottom w:val="single" w:sz="4" w:space="0" w:color="auto"/>
              <w:right w:val="single" w:sz="4" w:space="0" w:color="auto"/>
            </w:tcBorders>
            <w:vAlign w:val="center"/>
            <w:hideMark/>
          </w:tcPr>
          <w:p w14:paraId="1706FF4E" w14:textId="77777777" w:rsidR="00254EA7" w:rsidRDefault="00254EA7">
            <w:pPr>
              <w:spacing w:after="120"/>
              <w:jc w:val="center"/>
              <w:rPr>
                <w:rFonts w:ascii="Arial" w:hAnsi="Arial" w:cs="Arial"/>
                <w:highlight w:val="yellow"/>
              </w:rPr>
            </w:pPr>
            <w:r>
              <w:rPr>
                <w:rFonts w:ascii="Arial" w:hAnsi="Arial" w:cs="Arial"/>
              </w:rPr>
              <w:t>1. Q 2021</w:t>
            </w:r>
          </w:p>
        </w:tc>
      </w:tr>
    </w:tbl>
    <w:p w14:paraId="2ACEBF95" w14:textId="77777777" w:rsidR="00D02A82" w:rsidRDefault="00D02A82" w:rsidP="00D02A82">
      <w:pPr>
        <w:spacing w:after="120"/>
        <w:jc w:val="right"/>
        <w:rPr>
          <w:rFonts w:ascii="Arial" w:hAnsi="Arial" w:cs="Arial"/>
        </w:rPr>
      </w:pPr>
      <w:r>
        <w:rPr>
          <w:rFonts w:ascii="Arial" w:hAnsi="Arial" w:cs="Arial"/>
        </w:rPr>
        <w:t>Příloha č. 2</w:t>
      </w:r>
    </w:p>
    <w:p w14:paraId="58989384" w14:textId="77777777" w:rsidR="00A8071E" w:rsidRDefault="00D02A82" w:rsidP="00D02A82">
      <w:pPr>
        <w:spacing w:after="120"/>
        <w:rPr>
          <w:rFonts w:ascii="Arial" w:hAnsi="Arial" w:cs="Arial"/>
        </w:rPr>
      </w:pPr>
      <w:r w:rsidRPr="00D02A82">
        <w:rPr>
          <w:rFonts w:ascii="Arial" w:hAnsi="Arial" w:cs="Arial"/>
          <w:b/>
          <w:sz w:val="28"/>
        </w:rPr>
        <w:t>Rozsah činností v rámci administrace VZ</w:t>
      </w:r>
      <w:r>
        <w:rPr>
          <w:rFonts w:ascii="Arial" w:hAnsi="Arial" w:cs="Arial"/>
          <w:b/>
          <w:sz w:val="28"/>
        </w:rPr>
        <w:t xml:space="preserve"> </w:t>
      </w:r>
    </w:p>
    <w:p w14:paraId="7060075E" w14:textId="2A8C82DF" w:rsidR="001B034F" w:rsidRPr="00F526CD" w:rsidRDefault="001B034F" w:rsidP="009033A0">
      <w:pPr>
        <w:spacing w:after="120"/>
        <w:jc w:val="both"/>
        <w:rPr>
          <w:rFonts w:ascii="Arial" w:hAnsi="Arial" w:cs="Arial"/>
        </w:rPr>
      </w:pPr>
      <w:r w:rsidRPr="003E0D20">
        <w:rPr>
          <w:rFonts w:ascii="Arial" w:hAnsi="Arial" w:cs="Arial"/>
        </w:rPr>
        <w:t>V rámci administrace VZ požaduje příkazce provedení zejména následujících činností</w:t>
      </w:r>
      <w:r w:rsidR="009033A0">
        <w:rPr>
          <w:rFonts w:ascii="Arial" w:hAnsi="Arial" w:cs="Arial"/>
        </w:rPr>
        <w:t>, a to vždy v souladu s </w:t>
      </w:r>
      <w:r w:rsidR="009033A0" w:rsidRPr="00F526CD">
        <w:rPr>
          <w:rFonts w:ascii="Arial" w:hAnsi="Arial" w:cs="Arial"/>
        </w:rPr>
        <w:t>odpovídajícími právními přepisy, zejména ZZVZ</w:t>
      </w:r>
      <w:r w:rsidR="00621FDA" w:rsidRPr="00F526CD">
        <w:rPr>
          <w:rFonts w:ascii="Arial" w:hAnsi="Arial" w:cs="Arial"/>
        </w:rPr>
        <w:t xml:space="preserve"> a jeho prováděcími předpisy</w:t>
      </w:r>
      <w:r w:rsidR="009033A0" w:rsidRPr="00F526CD">
        <w:rPr>
          <w:rFonts w:ascii="Arial" w:hAnsi="Arial" w:cs="Arial"/>
        </w:rPr>
        <w:t>, a vnitropodnikovými předpisy</w:t>
      </w:r>
      <w:r w:rsidR="00621FDA" w:rsidRPr="00F526CD">
        <w:rPr>
          <w:rFonts w:ascii="Arial" w:hAnsi="Arial" w:cs="Arial"/>
        </w:rPr>
        <w:t>,</w:t>
      </w:r>
      <w:r w:rsidR="00B9212A" w:rsidRPr="00F526CD">
        <w:rPr>
          <w:rFonts w:ascii="Arial" w:hAnsi="Arial" w:cs="Arial"/>
        </w:rPr>
        <w:t xml:space="preserve"> resp. pravidly poskytnuté dotace, pokud bude re</w:t>
      </w:r>
      <w:r w:rsidR="00CF644C" w:rsidRPr="00F526CD">
        <w:rPr>
          <w:rFonts w:ascii="Arial" w:hAnsi="Arial" w:cs="Arial"/>
        </w:rPr>
        <w:t>levantní,</w:t>
      </w:r>
      <w:r w:rsidR="00621FDA" w:rsidRPr="00F526CD">
        <w:rPr>
          <w:rFonts w:ascii="Arial" w:hAnsi="Arial" w:cs="Arial"/>
        </w:rPr>
        <w:t xml:space="preserve"> a to vždy</w:t>
      </w:r>
      <w:r w:rsidR="006E7EC8" w:rsidRPr="00F526CD">
        <w:rPr>
          <w:rFonts w:ascii="Arial" w:hAnsi="Arial" w:cs="Arial"/>
        </w:rPr>
        <w:t xml:space="preserve"> </w:t>
      </w:r>
      <w:r w:rsidR="006E7EC8" w:rsidRPr="00F526CD">
        <w:rPr>
          <w:rFonts w:ascii="Arial" w:hAnsi="Arial" w:cs="Arial"/>
          <w:b/>
          <w:u w:val="single"/>
        </w:rPr>
        <w:t>přiměřeně</w:t>
      </w:r>
      <w:r w:rsidR="006E7EC8" w:rsidRPr="00F526CD">
        <w:rPr>
          <w:rFonts w:ascii="Arial" w:hAnsi="Arial" w:cs="Arial"/>
        </w:rPr>
        <w:t xml:space="preserve"> </w:t>
      </w:r>
      <w:r w:rsidR="00FA6436" w:rsidRPr="00F526CD">
        <w:rPr>
          <w:rFonts w:ascii="Arial" w:hAnsi="Arial" w:cs="Arial"/>
        </w:rPr>
        <w:t>dle zvoleného druhu zadávacího</w:t>
      </w:r>
      <w:r w:rsidR="006F7FF4" w:rsidRPr="00F526CD">
        <w:rPr>
          <w:rFonts w:ascii="Arial" w:hAnsi="Arial" w:cs="Arial"/>
        </w:rPr>
        <w:t xml:space="preserve"> či </w:t>
      </w:r>
      <w:r w:rsidR="006E7EC8" w:rsidRPr="00F526CD">
        <w:rPr>
          <w:rFonts w:ascii="Arial" w:hAnsi="Arial" w:cs="Arial"/>
        </w:rPr>
        <w:t>výběrového řízení</w:t>
      </w:r>
      <w:r w:rsidR="006F7FF4" w:rsidRPr="00F526CD">
        <w:rPr>
          <w:rFonts w:ascii="Arial" w:hAnsi="Arial" w:cs="Arial"/>
        </w:rPr>
        <w:t xml:space="preserve"> (tj</w:t>
      </w:r>
      <w:r w:rsidR="009279F0">
        <w:rPr>
          <w:rFonts w:ascii="Arial" w:hAnsi="Arial" w:cs="Arial"/>
        </w:rPr>
        <w:t>. VZ zadávané na základě § 29 až 31 ZZVZ</w:t>
      </w:r>
      <w:r w:rsidR="006F7FF4" w:rsidRPr="00F526CD">
        <w:rPr>
          <w:rFonts w:ascii="Arial" w:hAnsi="Arial" w:cs="Arial"/>
        </w:rPr>
        <w:t>)</w:t>
      </w:r>
      <w:r w:rsidRPr="00F526CD">
        <w:rPr>
          <w:rFonts w:ascii="Arial" w:hAnsi="Arial" w:cs="Arial"/>
        </w:rPr>
        <w:t>:</w:t>
      </w:r>
    </w:p>
    <w:p w14:paraId="2F0787E0" w14:textId="77777777" w:rsidR="00C5688E" w:rsidRPr="00F526CD" w:rsidRDefault="00C5688E" w:rsidP="009033A0">
      <w:pPr>
        <w:pStyle w:val="Default"/>
        <w:spacing w:line="276" w:lineRule="auto"/>
        <w:jc w:val="both"/>
        <w:rPr>
          <w:color w:val="auto"/>
          <w:sz w:val="22"/>
          <w:szCs w:val="22"/>
        </w:rPr>
      </w:pPr>
    </w:p>
    <w:p w14:paraId="4EF4776A" w14:textId="77777777" w:rsidR="0017226F" w:rsidRPr="00F526CD" w:rsidRDefault="00D326E2" w:rsidP="00B870CF">
      <w:pPr>
        <w:pStyle w:val="Default"/>
        <w:numPr>
          <w:ilvl w:val="1"/>
          <w:numId w:val="21"/>
        </w:numPr>
        <w:spacing w:line="276" w:lineRule="auto"/>
        <w:ind w:left="426"/>
        <w:jc w:val="both"/>
        <w:rPr>
          <w:b/>
          <w:bCs/>
          <w:color w:val="auto"/>
          <w:sz w:val="22"/>
          <w:szCs w:val="22"/>
        </w:rPr>
      </w:pPr>
      <w:r w:rsidRPr="00F526CD">
        <w:rPr>
          <w:b/>
          <w:bCs/>
          <w:color w:val="auto"/>
          <w:sz w:val="22"/>
          <w:szCs w:val="22"/>
        </w:rPr>
        <w:t>Činnosti před zahájením zadávacího řízení:</w:t>
      </w:r>
    </w:p>
    <w:p w14:paraId="1395EB96" w14:textId="2AA8A9A4" w:rsidR="00D326E2" w:rsidRPr="00F526CD" w:rsidRDefault="00D326E2" w:rsidP="00B870CF">
      <w:pPr>
        <w:pStyle w:val="Default"/>
        <w:numPr>
          <w:ilvl w:val="0"/>
          <w:numId w:val="15"/>
        </w:numPr>
        <w:spacing w:after="33" w:line="276" w:lineRule="auto"/>
        <w:jc w:val="both"/>
        <w:rPr>
          <w:color w:val="auto"/>
          <w:sz w:val="22"/>
          <w:szCs w:val="22"/>
        </w:rPr>
      </w:pPr>
      <w:r w:rsidRPr="00F526CD">
        <w:rPr>
          <w:color w:val="auto"/>
          <w:sz w:val="22"/>
          <w:szCs w:val="22"/>
        </w:rPr>
        <w:t>konzultace</w:t>
      </w:r>
      <w:r w:rsidR="00F86987" w:rsidRPr="00F526CD">
        <w:rPr>
          <w:color w:val="auto"/>
          <w:sz w:val="22"/>
          <w:szCs w:val="22"/>
        </w:rPr>
        <w:t xml:space="preserve"> nad zvoleným druhem zadávacího</w:t>
      </w:r>
      <w:r w:rsidRPr="00F526CD">
        <w:rPr>
          <w:color w:val="auto"/>
          <w:sz w:val="22"/>
          <w:szCs w:val="22"/>
        </w:rPr>
        <w:t xml:space="preserve"> řízení vzhledem k předpokládané hodnotě </w:t>
      </w:r>
      <w:r w:rsidR="00D534FE">
        <w:rPr>
          <w:color w:val="auto"/>
          <w:sz w:val="22"/>
          <w:szCs w:val="22"/>
        </w:rPr>
        <w:t xml:space="preserve">veřejné zakázky </w:t>
      </w:r>
      <w:r w:rsidRPr="00F526CD">
        <w:rPr>
          <w:color w:val="auto"/>
          <w:sz w:val="22"/>
          <w:szCs w:val="22"/>
        </w:rPr>
        <w:t>a pravidel dle § 16 ZZVZ a následujících;</w:t>
      </w:r>
    </w:p>
    <w:p w14:paraId="797B974E" w14:textId="77777777" w:rsidR="00C5688E" w:rsidRDefault="00C5688E" w:rsidP="00B870CF">
      <w:pPr>
        <w:pStyle w:val="Default"/>
        <w:numPr>
          <w:ilvl w:val="0"/>
          <w:numId w:val="15"/>
        </w:numPr>
        <w:spacing w:after="33" w:line="276" w:lineRule="auto"/>
        <w:jc w:val="both"/>
        <w:rPr>
          <w:color w:val="auto"/>
          <w:sz w:val="22"/>
          <w:szCs w:val="22"/>
        </w:rPr>
      </w:pPr>
      <w:r w:rsidRPr="00F526CD">
        <w:rPr>
          <w:color w:val="auto"/>
          <w:sz w:val="22"/>
          <w:szCs w:val="22"/>
        </w:rPr>
        <w:t xml:space="preserve">zpracování </w:t>
      </w:r>
      <w:r w:rsidR="003E0D20" w:rsidRPr="00F526CD">
        <w:rPr>
          <w:color w:val="auto"/>
          <w:sz w:val="22"/>
          <w:szCs w:val="22"/>
        </w:rPr>
        <w:t>zadávacích podmínek</w:t>
      </w:r>
      <w:r w:rsidR="00181104">
        <w:rPr>
          <w:color w:val="auto"/>
          <w:sz w:val="22"/>
          <w:szCs w:val="22"/>
        </w:rPr>
        <w:t xml:space="preserve"> (</w:t>
      </w:r>
      <w:r w:rsidR="00F73380" w:rsidRPr="00F73380">
        <w:rPr>
          <w:b/>
          <w:color w:val="auto"/>
          <w:sz w:val="22"/>
          <w:szCs w:val="22"/>
        </w:rPr>
        <w:t>vyjma návrhu obchodních podmínek, resp. závazného návrhu smlouvy</w:t>
      </w:r>
      <w:r w:rsidR="00181104">
        <w:rPr>
          <w:color w:val="auto"/>
          <w:sz w:val="22"/>
          <w:szCs w:val="22"/>
        </w:rPr>
        <w:t>)</w:t>
      </w:r>
      <w:r w:rsidR="00F73380">
        <w:rPr>
          <w:color w:val="auto"/>
          <w:sz w:val="22"/>
          <w:szCs w:val="22"/>
        </w:rPr>
        <w:t xml:space="preserve"> </w:t>
      </w:r>
      <w:r w:rsidR="003E0D20" w:rsidRPr="00F526CD">
        <w:rPr>
          <w:color w:val="auto"/>
          <w:sz w:val="22"/>
          <w:szCs w:val="22"/>
        </w:rPr>
        <w:t xml:space="preserve">formou zpracování </w:t>
      </w:r>
      <w:r w:rsidR="0017226F" w:rsidRPr="00F526CD">
        <w:rPr>
          <w:color w:val="auto"/>
          <w:sz w:val="22"/>
          <w:szCs w:val="22"/>
        </w:rPr>
        <w:t xml:space="preserve">nového návrhu </w:t>
      </w:r>
      <w:r w:rsidR="003E0D20" w:rsidRPr="00F526CD">
        <w:rPr>
          <w:color w:val="auto"/>
          <w:sz w:val="22"/>
          <w:szCs w:val="22"/>
        </w:rPr>
        <w:t>nebo revizí</w:t>
      </w:r>
      <w:r w:rsidRPr="00F526CD">
        <w:rPr>
          <w:color w:val="auto"/>
          <w:sz w:val="22"/>
          <w:szCs w:val="22"/>
        </w:rPr>
        <w:t xml:space="preserve"> </w:t>
      </w:r>
      <w:r w:rsidR="0017226F" w:rsidRPr="00F526CD">
        <w:rPr>
          <w:color w:val="auto"/>
          <w:sz w:val="22"/>
          <w:szCs w:val="22"/>
        </w:rPr>
        <w:t>zaslané</w:t>
      </w:r>
      <w:r w:rsidR="003E0D20" w:rsidRPr="00F526CD">
        <w:rPr>
          <w:color w:val="auto"/>
          <w:sz w:val="22"/>
          <w:szCs w:val="22"/>
        </w:rPr>
        <w:t>ho návrhu</w:t>
      </w:r>
      <w:r w:rsidR="009033A0" w:rsidRPr="00F526CD">
        <w:rPr>
          <w:color w:val="auto"/>
          <w:sz w:val="22"/>
          <w:szCs w:val="22"/>
        </w:rPr>
        <w:t xml:space="preserve"> </w:t>
      </w:r>
      <w:r w:rsidR="00B10188" w:rsidRPr="00F526CD">
        <w:rPr>
          <w:color w:val="auto"/>
          <w:sz w:val="22"/>
          <w:szCs w:val="22"/>
        </w:rPr>
        <w:t>a</w:t>
      </w:r>
      <w:r w:rsidR="003E0D20" w:rsidRPr="00F526CD">
        <w:rPr>
          <w:color w:val="auto"/>
          <w:sz w:val="22"/>
          <w:szCs w:val="22"/>
        </w:rPr>
        <w:t xml:space="preserve"> jejich konzultace se zadavatelem, resp. odpovídajícími odbornými zaměstnanci</w:t>
      </w:r>
      <w:r w:rsidR="00D326E2" w:rsidRPr="00F526CD">
        <w:rPr>
          <w:color w:val="auto"/>
          <w:sz w:val="22"/>
          <w:szCs w:val="22"/>
        </w:rPr>
        <w:t>, zejména v části technických podmínek</w:t>
      </w:r>
      <w:r w:rsidR="00B10188" w:rsidRPr="00F526CD">
        <w:rPr>
          <w:color w:val="auto"/>
          <w:sz w:val="22"/>
          <w:szCs w:val="22"/>
        </w:rPr>
        <w:t xml:space="preserve">, obchodních podmínek, </w:t>
      </w:r>
      <w:r w:rsidR="00FA6436" w:rsidRPr="00F526CD">
        <w:rPr>
          <w:color w:val="auto"/>
          <w:sz w:val="22"/>
          <w:szCs w:val="22"/>
        </w:rPr>
        <w:t>podmínek účasti</w:t>
      </w:r>
      <w:r w:rsidR="00D326E2" w:rsidRPr="00F526CD">
        <w:rPr>
          <w:color w:val="auto"/>
          <w:sz w:val="22"/>
          <w:szCs w:val="22"/>
        </w:rPr>
        <w:t xml:space="preserve"> a hodnotících kritérií;</w:t>
      </w:r>
    </w:p>
    <w:p w14:paraId="156885EC" w14:textId="002D42CC" w:rsidR="00C5688E" w:rsidRPr="00F526CD" w:rsidRDefault="00C5688E" w:rsidP="00B870CF">
      <w:pPr>
        <w:pStyle w:val="Default"/>
        <w:numPr>
          <w:ilvl w:val="0"/>
          <w:numId w:val="15"/>
        </w:numPr>
        <w:spacing w:line="276" w:lineRule="auto"/>
        <w:jc w:val="both"/>
        <w:rPr>
          <w:color w:val="auto"/>
          <w:sz w:val="22"/>
          <w:szCs w:val="22"/>
        </w:rPr>
      </w:pPr>
      <w:r w:rsidRPr="00F526CD">
        <w:rPr>
          <w:color w:val="auto"/>
          <w:sz w:val="22"/>
          <w:szCs w:val="22"/>
        </w:rPr>
        <w:t xml:space="preserve">registrace </w:t>
      </w:r>
      <w:r w:rsidR="00D534FE">
        <w:rPr>
          <w:color w:val="auto"/>
          <w:sz w:val="22"/>
          <w:szCs w:val="22"/>
        </w:rPr>
        <w:t xml:space="preserve">dodavatelů </w:t>
      </w:r>
      <w:r w:rsidRPr="00F526CD">
        <w:rPr>
          <w:color w:val="auto"/>
          <w:sz w:val="22"/>
          <w:szCs w:val="22"/>
        </w:rPr>
        <w:t>a provádění administrativn</w:t>
      </w:r>
      <w:r w:rsidR="00D326E2" w:rsidRPr="00F526CD">
        <w:rPr>
          <w:color w:val="auto"/>
          <w:sz w:val="22"/>
          <w:szCs w:val="22"/>
        </w:rPr>
        <w:t>ích úkonů na profilu zadavatele</w:t>
      </w:r>
      <w:r w:rsidR="004553AC" w:rsidRPr="00F526CD">
        <w:rPr>
          <w:color w:val="auto"/>
          <w:sz w:val="22"/>
          <w:szCs w:val="22"/>
        </w:rPr>
        <w:t xml:space="preserve">, kterým je elektronický nástroj na webové adrese </w:t>
      </w:r>
      <w:hyperlink r:id="rId16" w:history="1">
        <w:r w:rsidR="004553AC" w:rsidRPr="00F526CD">
          <w:rPr>
            <w:rStyle w:val="Hypertextovodkaz"/>
            <w:bCs/>
            <w:iCs/>
            <w:sz w:val="22"/>
            <w:szCs w:val="22"/>
          </w:rPr>
          <w:t>https://mfcr.ezak.cz/profile_display_53.html</w:t>
        </w:r>
      </w:hyperlink>
      <w:r w:rsidR="004553AC" w:rsidRPr="00F526CD">
        <w:rPr>
          <w:color w:val="auto"/>
          <w:sz w:val="22"/>
          <w:szCs w:val="22"/>
        </w:rPr>
        <w:t xml:space="preserve"> (dále jen „</w:t>
      </w:r>
      <w:r w:rsidR="004553AC" w:rsidRPr="00931073">
        <w:rPr>
          <w:b/>
          <w:color w:val="auto"/>
          <w:sz w:val="22"/>
          <w:szCs w:val="22"/>
        </w:rPr>
        <w:t>profil zadavatele</w:t>
      </w:r>
      <w:r w:rsidR="004553AC" w:rsidRPr="00F526CD">
        <w:rPr>
          <w:color w:val="auto"/>
          <w:sz w:val="22"/>
          <w:szCs w:val="22"/>
        </w:rPr>
        <w:t>“)</w:t>
      </w:r>
      <w:r w:rsidR="00C970ED">
        <w:rPr>
          <w:color w:val="auto"/>
          <w:sz w:val="22"/>
          <w:szCs w:val="22"/>
        </w:rPr>
        <w:t>.</w:t>
      </w:r>
    </w:p>
    <w:p w14:paraId="65E66881" w14:textId="77777777" w:rsidR="00C5688E" w:rsidRPr="00F526CD" w:rsidRDefault="00C5688E" w:rsidP="009033A0">
      <w:pPr>
        <w:pStyle w:val="Default"/>
        <w:spacing w:line="276" w:lineRule="auto"/>
        <w:ind w:left="720"/>
        <w:jc w:val="both"/>
        <w:rPr>
          <w:color w:val="auto"/>
          <w:sz w:val="22"/>
          <w:szCs w:val="22"/>
        </w:rPr>
      </w:pPr>
    </w:p>
    <w:p w14:paraId="5343F86D" w14:textId="77777777" w:rsidR="00C5688E" w:rsidRPr="00F526CD" w:rsidRDefault="00D326E2" w:rsidP="00B870CF">
      <w:pPr>
        <w:pStyle w:val="Default"/>
        <w:numPr>
          <w:ilvl w:val="1"/>
          <w:numId w:val="21"/>
        </w:numPr>
        <w:spacing w:line="276" w:lineRule="auto"/>
        <w:ind w:left="426"/>
        <w:jc w:val="both"/>
        <w:rPr>
          <w:b/>
          <w:bCs/>
          <w:color w:val="auto"/>
          <w:sz w:val="22"/>
          <w:szCs w:val="22"/>
        </w:rPr>
      </w:pPr>
      <w:r w:rsidRPr="00F526CD">
        <w:rPr>
          <w:b/>
          <w:bCs/>
          <w:color w:val="auto"/>
          <w:sz w:val="22"/>
          <w:szCs w:val="22"/>
        </w:rPr>
        <w:t>Činnosti při</w:t>
      </w:r>
      <w:r w:rsidR="00C5688E" w:rsidRPr="00F526CD">
        <w:rPr>
          <w:b/>
          <w:bCs/>
          <w:color w:val="auto"/>
          <w:sz w:val="22"/>
          <w:szCs w:val="22"/>
        </w:rPr>
        <w:t xml:space="preserve"> zahájení </w:t>
      </w:r>
      <w:r w:rsidR="00F86987" w:rsidRPr="00F526CD">
        <w:rPr>
          <w:b/>
          <w:bCs/>
          <w:color w:val="auto"/>
          <w:sz w:val="22"/>
          <w:szCs w:val="22"/>
        </w:rPr>
        <w:t>zadávacího</w:t>
      </w:r>
      <w:r w:rsidRPr="00F526CD">
        <w:rPr>
          <w:b/>
          <w:bCs/>
          <w:color w:val="auto"/>
          <w:sz w:val="22"/>
          <w:szCs w:val="22"/>
        </w:rPr>
        <w:t xml:space="preserve"> řízení</w:t>
      </w:r>
      <w:r w:rsidR="006E7EC8" w:rsidRPr="00F526CD">
        <w:rPr>
          <w:b/>
          <w:bCs/>
          <w:color w:val="auto"/>
          <w:sz w:val="22"/>
          <w:szCs w:val="22"/>
        </w:rPr>
        <w:t xml:space="preserve"> a běhu lhůty pro podání nabídek</w:t>
      </w:r>
      <w:r w:rsidRPr="00F526CD">
        <w:rPr>
          <w:b/>
          <w:bCs/>
          <w:color w:val="auto"/>
          <w:sz w:val="22"/>
          <w:szCs w:val="22"/>
        </w:rPr>
        <w:t>:</w:t>
      </w:r>
      <w:r w:rsidR="00C5688E" w:rsidRPr="00F526CD">
        <w:rPr>
          <w:b/>
          <w:bCs/>
          <w:color w:val="auto"/>
          <w:sz w:val="22"/>
          <w:szCs w:val="22"/>
        </w:rPr>
        <w:t xml:space="preserve"> </w:t>
      </w:r>
    </w:p>
    <w:p w14:paraId="719E4616" w14:textId="77777777" w:rsidR="00C5688E" w:rsidRPr="00F526CD" w:rsidRDefault="00C5688E" w:rsidP="00B870CF">
      <w:pPr>
        <w:pStyle w:val="Default"/>
        <w:numPr>
          <w:ilvl w:val="0"/>
          <w:numId w:val="16"/>
        </w:numPr>
        <w:spacing w:after="33" w:line="276" w:lineRule="auto"/>
        <w:jc w:val="both"/>
        <w:rPr>
          <w:color w:val="auto"/>
          <w:sz w:val="22"/>
          <w:szCs w:val="22"/>
        </w:rPr>
      </w:pPr>
      <w:r w:rsidRPr="00F526CD">
        <w:rPr>
          <w:color w:val="auto"/>
          <w:sz w:val="22"/>
          <w:szCs w:val="22"/>
        </w:rPr>
        <w:t xml:space="preserve">zpracování </w:t>
      </w:r>
      <w:r w:rsidR="003E0D20" w:rsidRPr="00F526CD">
        <w:rPr>
          <w:color w:val="auto"/>
          <w:sz w:val="22"/>
          <w:szCs w:val="22"/>
        </w:rPr>
        <w:t xml:space="preserve">odpovídajících </w:t>
      </w:r>
      <w:r w:rsidR="00D326E2" w:rsidRPr="00F526CD">
        <w:rPr>
          <w:color w:val="auto"/>
          <w:sz w:val="22"/>
          <w:szCs w:val="22"/>
        </w:rPr>
        <w:t xml:space="preserve">relevantních </w:t>
      </w:r>
      <w:r w:rsidR="003E0D20" w:rsidRPr="00F526CD">
        <w:rPr>
          <w:color w:val="auto"/>
          <w:sz w:val="22"/>
          <w:szCs w:val="22"/>
        </w:rPr>
        <w:t>formulářů</w:t>
      </w:r>
      <w:r w:rsidRPr="00F526CD">
        <w:rPr>
          <w:color w:val="auto"/>
          <w:sz w:val="22"/>
          <w:szCs w:val="22"/>
        </w:rPr>
        <w:t xml:space="preserve"> </w:t>
      </w:r>
      <w:r w:rsidR="00F86987" w:rsidRPr="00F526CD">
        <w:rPr>
          <w:color w:val="auto"/>
          <w:sz w:val="22"/>
          <w:szCs w:val="22"/>
        </w:rPr>
        <w:t xml:space="preserve">při zahájení zadávacího řízení </w:t>
      </w:r>
      <w:r w:rsidRPr="00F526CD">
        <w:rPr>
          <w:color w:val="auto"/>
          <w:sz w:val="22"/>
          <w:szCs w:val="22"/>
        </w:rPr>
        <w:t xml:space="preserve">dle vyhlášky č. 168/2016 Sb., o uveřejňování formulářů pro </w:t>
      </w:r>
      <w:r w:rsidR="0017226F" w:rsidRPr="00F526CD">
        <w:rPr>
          <w:color w:val="auto"/>
          <w:sz w:val="22"/>
          <w:szCs w:val="22"/>
        </w:rPr>
        <w:t>ú</w:t>
      </w:r>
      <w:r w:rsidRPr="00F526CD">
        <w:rPr>
          <w:color w:val="auto"/>
          <w:sz w:val="22"/>
          <w:szCs w:val="22"/>
        </w:rPr>
        <w:t>čely zákona o zadávání veřejných zakázek a n</w:t>
      </w:r>
      <w:r w:rsidR="00F86987" w:rsidRPr="00F526CD">
        <w:rPr>
          <w:color w:val="auto"/>
          <w:sz w:val="22"/>
          <w:szCs w:val="22"/>
        </w:rPr>
        <w:t>áležitostech profilu zadavatel a jejich zveře</w:t>
      </w:r>
      <w:r w:rsidRPr="00F526CD">
        <w:rPr>
          <w:color w:val="auto"/>
          <w:sz w:val="22"/>
          <w:szCs w:val="22"/>
        </w:rPr>
        <w:t>jnění dle § 212 ZZVZ ve Věstníku veřejných zakázek a v Úředním věstníku EU</w:t>
      </w:r>
      <w:r w:rsidR="003E0D20" w:rsidRPr="00F526CD">
        <w:rPr>
          <w:color w:val="auto"/>
          <w:sz w:val="22"/>
          <w:szCs w:val="22"/>
        </w:rPr>
        <w:t>;</w:t>
      </w:r>
    </w:p>
    <w:p w14:paraId="5FF3A7B0" w14:textId="77777777" w:rsidR="00C5688E" w:rsidRPr="00F526CD" w:rsidRDefault="00C5688E" w:rsidP="00B870CF">
      <w:pPr>
        <w:pStyle w:val="Default"/>
        <w:numPr>
          <w:ilvl w:val="0"/>
          <w:numId w:val="16"/>
        </w:numPr>
        <w:spacing w:after="33" w:line="276" w:lineRule="auto"/>
        <w:jc w:val="both"/>
        <w:rPr>
          <w:color w:val="auto"/>
          <w:sz w:val="22"/>
          <w:szCs w:val="22"/>
        </w:rPr>
      </w:pPr>
      <w:r w:rsidRPr="00F526CD">
        <w:rPr>
          <w:color w:val="auto"/>
          <w:sz w:val="22"/>
          <w:szCs w:val="22"/>
        </w:rPr>
        <w:t>zveřejnění zadávacích podmínek na profilu zadavatele</w:t>
      </w:r>
      <w:r w:rsidR="003E0D20" w:rsidRPr="00F526CD">
        <w:rPr>
          <w:color w:val="auto"/>
          <w:sz w:val="22"/>
          <w:szCs w:val="22"/>
        </w:rPr>
        <w:t>;</w:t>
      </w:r>
    </w:p>
    <w:p w14:paraId="2174E1C8" w14:textId="77777777" w:rsidR="006E7EC8" w:rsidRPr="00F526CD" w:rsidRDefault="006E7EC8" w:rsidP="00B870CF">
      <w:pPr>
        <w:pStyle w:val="Default"/>
        <w:numPr>
          <w:ilvl w:val="0"/>
          <w:numId w:val="16"/>
        </w:numPr>
        <w:spacing w:after="33" w:line="276" w:lineRule="auto"/>
        <w:jc w:val="both"/>
        <w:rPr>
          <w:color w:val="auto"/>
          <w:sz w:val="22"/>
          <w:szCs w:val="22"/>
        </w:rPr>
      </w:pPr>
      <w:r w:rsidRPr="00F526CD">
        <w:rPr>
          <w:color w:val="auto"/>
          <w:sz w:val="22"/>
          <w:szCs w:val="22"/>
        </w:rPr>
        <w:t xml:space="preserve">zajištění </w:t>
      </w:r>
      <w:r w:rsidR="00295909" w:rsidRPr="00F526CD">
        <w:rPr>
          <w:color w:val="auto"/>
          <w:sz w:val="22"/>
          <w:szCs w:val="22"/>
        </w:rPr>
        <w:t>a vedení řádné (</w:t>
      </w:r>
      <w:r w:rsidRPr="00F526CD">
        <w:rPr>
          <w:color w:val="auto"/>
          <w:sz w:val="22"/>
          <w:szCs w:val="22"/>
        </w:rPr>
        <w:t>elektronické</w:t>
      </w:r>
      <w:r w:rsidR="00295909" w:rsidRPr="00F526CD">
        <w:rPr>
          <w:color w:val="auto"/>
          <w:sz w:val="22"/>
          <w:szCs w:val="22"/>
        </w:rPr>
        <w:t>)</w:t>
      </w:r>
      <w:r w:rsidRPr="00F526CD">
        <w:rPr>
          <w:color w:val="auto"/>
          <w:sz w:val="22"/>
          <w:szCs w:val="22"/>
        </w:rPr>
        <w:t xml:space="preserve"> komunikace s dodavateli v průběhu lhůty pro podání nabídek</w:t>
      </w:r>
      <w:r w:rsidR="00EC7B04" w:rsidRPr="00F526CD">
        <w:rPr>
          <w:color w:val="auto"/>
          <w:sz w:val="22"/>
          <w:szCs w:val="22"/>
        </w:rPr>
        <w:t xml:space="preserve"> včetně odesílání neveřejné části zadávací dokumentace dodavatelům</w:t>
      </w:r>
      <w:r w:rsidRPr="00F526CD">
        <w:rPr>
          <w:color w:val="auto"/>
          <w:sz w:val="22"/>
          <w:szCs w:val="22"/>
        </w:rPr>
        <w:t>;</w:t>
      </w:r>
    </w:p>
    <w:p w14:paraId="1C067D24" w14:textId="77777777" w:rsidR="00C5688E" w:rsidRPr="00F526CD" w:rsidRDefault="00D326E2" w:rsidP="00B870CF">
      <w:pPr>
        <w:pStyle w:val="Default"/>
        <w:numPr>
          <w:ilvl w:val="0"/>
          <w:numId w:val="16"/>
        </w:numPr>
        <w:spacing w:after="38" w:line="276" w:lineRule="auto"/>
        <w:jc w:val="both"/>
        <w:rPr>
          <w:color w:val="auto"/>
          <w:sz w:val="22"/>
          <w:szCs w:val="22"/>
        </w:rPr>
      </w:pPr>
      <w:r w:rsidRPr="00F526CD">
        <w:rPr>
          <w:color w:val="auto"/>
          <w:sz w:val="22"/>
          <w:szCs w:val="22"/>
        </w:rPr>
        <w:t xml:space="preserve">zpracování </w:t>
      </w:r>
      <w:r w:rsidR="00C5688E" w:rsidRPr="00F526CD">
        <w:rPr>
          <w:color w:val="auto"/>
          <w:sz w:val="22"/>
          <w:szCs w:val="22"/>
        </w:rPr>
        <w:t>vysvětlení zad</w:t>
      </w:r>
      <w:r w:rsidRPr="00F526CD">
        <w:rPr>
          <w:color w:val="auto"/>
          <w:sz w:val="22"/>
          <w:szCs w:val="22"/>
        </w:rPr>
        <w:t>ávací dokumentace dle § 98 ZZVZ</w:t>
      </w:r>
      <w:r w:rsidR="006E7EC8" w:rsidRPr="00F526CD">
        <w:rPr>
          <w:color w:val="auto"/>
          <w:sz w:val="22"/>
          <w:szCs w:val="22"/>
        </w:rPr>
        <w:t xml:space="preserve"> a jeho uveřejnění na profilu zadavatele, odeslání nebo předání</w:t>
      </w:r>
      <w:r w:rsidR="00295909" w:rsidRPr="00F526CD">
        <w:rPr>
          <w:color w:val="auto"/>
          <w:sz w:val="22"/>
          <w:szCs w:val="22"/>
        </w:rPr>
        <w:t xml:space="preserve"> v zákonných lhůtách</w:t>
      </w:r>
      <w:r w:rsidRPr="00F526CD">
        <w:rPr>
          <w:color w:val="auto"/>
          <w:sz w:val="22"/>
          <w:szCs w:val="22"/>
        </w:rPr>
        <w:t>;</w:t>
      </w:r>
    </w:p>
    <w:p w14:paraId="3FFB8C7E" w14:textId="77777777" w:rsidR="006E7EC8" w:rsidRPr="00F526CD" w:rsidRDefault="006E7EC8" w:rsidP="00B870CF">
      <w:pPr>
        <w:pStyle w:val="Default"/>
        <w:numPr>
          <w:ilvl w:val="0"/>
          <w:numId w:val="16"/>
        </w:numPr>
        <w:spacing w:after="38" w:line="276" w:lineRule="auto"/>
        <w:jc w:val="both"/>
        <w:rPr>
          <w:color w:val="auto"/>
          <w:sz w:val="22"/>
          <w:szCs w:val="22"/>
        </w:rPr>
      </w:pPr>
      <w:r w:rsidRPr="00F526CD">
        <w:rPr>
          <w:color w:val="auto"/>
          <w:sz w:val="22"/>
          <w:szCs w:val="22"/>
        </w:rPr>
        <w:t>zpracování změny</w:t>
      </w:r>
      <w:r w:rsidR="00C5688E" w:rsidRPr="00F526CD">
        <w:rPr>
          <w:color w:val="auto"/>
          <w:sz w:val="22"/>
          <w:szCs w:val="22"/>
        </w:rPr>
        <w:t xml:space="preserve"> nebo doplnění zadávací dokumentace dle § 99 ZZVZ</w:t>
      </w:r>
      <w:r w:rsidRPr="00F526CD">
        <w:rPr>
          <w:color w:val="auto"/>
          <w:sz w:val="22"/>
          <w:szCs w:val="22"/>
        </w:rPr>
        <w:t xml:space="preserve"> a jeho uveřejnění na profilu zadavatele, odeslání nebo předání</w:t>
      </w:r>
      <w:r w:rsidR="00295909" w:rsidRPr="00F526CD">
        <w:rPr>
          <w:color w:val="auto"/>
          <w:sz w:val="22"/>
          <w:szCs w:val="22"/>
        </w:rPr>
        <w:t xml:space="preserve"> v zákonných lhůtách</w:t>
      </w:r>
      <w:r w:rsidRPr="00F526CD">
        <w:rPr>
          <w:color w:val="auto"/>
          <w:sz w:val="22"/>
          <w:szCs w:val="22"/>
        </w:rPr>
        <w:t>;</w:t>
      </w:r>
    </w:p>
    <w:p w14:paraId="3049A361" w14:textId="48F1FCBC" w:rsidR="00704AFD" w:rsidRPr="00F526CD" w:rsidRDefault="00704AFD" w:rsidP="00B870CF">
      <w:pPr>
        <w:pStyle w:val="Default"/>
        <w:numPr>
          <w:ilvl w:val="0"/>
          <w:numId w:val="16"/>
        </w:numPr>
        <w:spacing w:after="38" w:line="276" w:lineRule="auto"/>
        <w:jc w:val="both"/>
        <w:rPr>
          <w:color w:val="auto"/>
          <w:sz w:val="22"/>
          <w:szCs w:val="22"/>
        </w:rPr>
      </w:pPr>
      <w:r w:rsidRPr="00F526CD">
        <w:rPr>
          <w:color w:val="auto"/>
          <w:sz w:val="22"/>
          <w:szCs w:val="22"/>
        </w:rPr>
        <w:t xml:space="preserve">zpracování </w:t>
      </w:r>
      <w:r w:rsidR="00F86987" w:rsidRPr="00F526CD">
        <w:rPr>
          <w:color w:val="auto"/>
          <w:sz w:val="22"/>
          <w:szCs w:val="22"/>
        </w:rPr>
        <w:t xml:space="preserve">návrhu </w:t>
      </w:r>
      <w:r w:rsidRPr="00F526CD">
        <w:rPr>
          <w:color w:val="auto"/>
          <w:sz w:val="22"/>
          <w:szCs w:val="22"/>
        </w:rPr>
        <w:t>rozhodnutí o námitkách dle § 241 a násl. ZZVZ</w:t>
      </w:r>
      <w:r w:rsidR="00C970ED">
        <w:rPr>
          <w:color w:val="auto"/>
          <w:sz w:val="22"/>
          <w:szCs w:val="22"/>
        </w:rPr>
        <w:t>.</w:t>
      </w:r>
    </w:p>
    <w:p w14:paraId="140D7F68" w14:textId="77777777" w:rsidR="00704AFD" w:rsidRPr="003E0D20" w:rsidRDefault="00704AFD" w:rsidP="00EC7B04">
      <w:pPr>
        <w:pStyle w:val="Default"/>
        <w:spacing w:line="276" w:lineRule="auto"/>
        <w:ind w:left="720"/>
        <w:jc w:val="both"/>
        <w:rPr>
          <w:color w:val="auto"/>
          <w:sz w:val="22"/>
          <w:szCs w:val="22"/>
        </w:rPr>
      </w:pPr>
    </w:p>
    <w:p w14:paraId="64DD70FA" w14:textId="77777777" w:rsidR="00C5688E" w:rsidRPr="003E0D20" w:rsidRDefault="009367A8" w:rsidP="00B870CF">
      <w:pPr>
        <w:pStyle w:val="Default"/>
        <w:numPr>
          <w:ilvl w:val="1"/>
          <w:numId w:val="21"/>
        </w:numPr>
        <w:spacing w:line="276" w:lineRule="auto"/>
        <w:ind w:left="426"/>
        <w:jc w:val="both"/>
        <w:rPr>
          <w:color w:val="auto"/>
          <w:sz w:val="22"/>
          <w:szCs w:val="22"/>
        </w:rPr>
      </w:pPr>
      <w:r>
        <w:rPr>
          <w:b/>
          <w:bCs/>
          <w:color w:val="auto"/>
          <w:sz w:val="22"/>
          <w:szCs w:val="22"/>
        </w:rPr>
        <w:t>Činnosti při otevírání nabídek a posouzení</w:t>
      </w:r>
      <w:r w:rsidR="00C5688E" w:rsidRPr="003E0D20">
        <w:rPr>
          <w:b/>
          <w:bCs/>
          <w:color w:val="auto"/>
          <w:sz w:val="22"/>
          <w:szCs w:val="22"/>
        </w:rPr>
        <w:t xml:space="preserve"> splnění podmínek účasti v zadávacím řízení a hodnocení nabídek</w:t>
      </w:r>
    </w:p>
    <w:p w14:paraId="1E440981" w14:textId="77777777" w:rsidR="009367A8" w:rsidRDefault="009367A8" w:rsidP="00B870CF">
      <w:pPr>
        <w:pStyle w:val="Default"/>
        <w:numPr>
          <w:ilvl w:val="0"/>
          <w:numId w:val="16"/>
        </w:numPr>
        <w:spacing w:after="38" w:line="276" w:lineRule="auto"/>
        <w:jc w:val="both"/>
        <w:rPr>
          <w:color w:val="auto"/>
          <w:sz w:val="22"/>
          <w:szCs w:val="22"/>
        </w:rPr>
      </w:pPr>
      <w:r w:rsidRPr="00295909">
        <w:rPr>
          <w:color w:val="auto"/>
          <w:sz w:val="22"/>
          <w:szCs w:val="22"/>
        </w:rPr>
        <w:t>kompletní organizace činnosti komise</w:t>
      </w:r>
      <w:r w:rsidRPr="00EC7B04">
        <w:rPr>
          <w:color w:val="auto"/>
          <w:sz w:val="22"/>
          <w:szCs w:val="22"/>
        </w:rPr>
        <w:t xml:space="preserve"> pro otevírání nabídek</w:t>
      </w:r>
      <w:r>
        <w:rPr>
          <w:color w:val="auto"/>
          <w:sz w:val="22"/>
          <w:szCs w:val="22"/>
        </w:rPr>
        <w:t>, bude</w:t>
      </w:r>
      <w:r w:rsidRPr="00EC7B04">
        <w:rPr>
          <w:color w:val="auto"/>
          <w:sz w:val="22"/>
          <w:szCs w:val="22"/>
        </w:rPr>
        <w:t>-li zadavatelem ustaven</w:t>
      </w:r>
      <w:r>
        <w:rPr>
          <w:color w:val="auto"/>
          <w:sz w:val="22"/>
          <w:szCs w:val="22"/>
        </w:rPr>
        <w:t>a</w:t>
      </w:r>
      <w:r w:rsidRPr="00EC7B04">
        <w:rPr>
          <w:color w:val="auto"/>
          <w:sz w:val="22"/>
          <w:szCs w:val="22"/>
        </w:rPr>
        <w:t xml:space="preserve">, včetně přípravy návrhů protokolů v souladu s </w:t>
      </w:r>
      <w:r w:rsidRPr="003E0D20">
        <w:rPr>
          <w:color w:val="auto"/>
          <w:sz w:val="22"/>
          <w:szCs w:val="22"/>
        </w:rPr>
        <w:t xml:space="preserve">§ 119 odst. 2 ZZVZ </w:t>
      </w:r>
      <w:r>
        <w:rPr>
          <w:color w:val="auto"/>
          <w:sz w:val="22"/>
          <w:szCs w:val="22"/>
        </w:rPr>
        <w:t xml:space="preserve">a </w:t>
      </w:r>
      <w:r w:rsidRPr="00EC7B04">
        <w:rPr>
          <w:color w:val="auto"/>
          <w:sz w:val="22"/>
          <w:szCs w:val="22"/>
        </w:rPr>
        <w:t>§ 216 odst. 1 ZZVZ a zajištění písemného čestného prohlášení všech členů komise, přizvaných odborníků nebo osob zastupujících zadavatele (dle § 42 a § 43 ZZVZ) o tom, že nejsou ve střetu zájmů dle § 44 ZZVZ, popř. činnosti zadavatele při otevírání</w:t>
      </w:r>
      <w:r>
        <w:rPr>
          <w:color w:val="auto"/>
          <w:sz w:val="22"/>
          <w:szCs w:val="22"/>
        </w:rPr>
        <w:t xml:space="preserve"> n</w:t>
      </w:r>
      <w:r w:rsidRPr="00EC7B04">
        <w:rPr>
          <w:color w:val="auto"/>
          <w:sz w:val="22"/>
          <w:szCs w:val="22"/>
        </w:rPr>
        <w:t xml:space="preserve">abídek; </w:t>
      </w:r>
    </w:p>
    <w:p w14:paraId="332D55CF" w14:textId="77777777" w:rsidR="009367A8" w:rsidRDefault="009367A8" w:rsidP="00B870CF">
      <w:pPr>
        <w:pStyle w:val="Default"/>
        <w:numPr>
          <w:ilvl w:val="1"/>
          <w:numId w:val="16"/>
        </w:numPr>
        <w:spacing w:after="38" w:line="276" w:lineRule="auto"/>
        <w:jc w:val="both"/>
        <w:rPr>
          <w:color w:val="auto"/>
          <w:sz w:val="22"/>
          <w:szCs w:val="22"/>
        </w:rPr>
      </w:pPr>
      <w:r w:rsidRPr="009367A8">
        <w:rPr>
          <w:color w:val="auto"/>
          <w:sz w:val="22"/>
          <w:szCs w:val="22"/>
        </w:rPr>
        <w:t>v rámci předchozího bodu příkazník zejména provede hodnocení přijatých nabídek v souladu s nastavenými hodnotícími kritérii; a</w:t>
      </w:r>
    </w:p>
    <w:p w14:paraId="6D41A5A9" w14:textId="77777777" w:rsidR="009367A8" w:rsidRPr="00F526CD" w:rsidRDefault="009367A8" w:rsidP="00B870CF">
      <w:pPr>
        <w:pStyle w:val="Default"/>
        <w:numPr>
          <w:ilvl w:val="1"/>
          <w:numId w:val="16"/>
        </w:numPr>
        <w:spacing w:after="38" w:line="276" w:lineRule="auto"/>
        <w:jc w:val="both"/>
        <w:rPr>
          <w:color w:val="auto"/>
          <w:sz w:val="22"/>
          <w:szCs w:val="22"/>
        </w:rPr>
      </w:pPr>
      <w:r w:rsidRPr="009367A8">
        <w:rPr>
          <w:color w:val="auto"/>
          <w:sz w:val="22"/>
          <w:szCs w:val="22"/>
        </w:rPr>
        <w:t xml:space="preserve">posoudí přijaté nabídky, resp. nabídku dodavatele, jehož nabídky byla vyhodnocena jako ekonomicky </w:t>
      </w:r>
      <w:r w:rsidRPr="00F526CD">
        <w:rPr>
          <w:color w:val="auto"/>
          <w:sz w:val="22"/>
          <w:szCs w:val="22"/>
        </w:rPr>
        <w:t>nejvýhodnější, z pohledu souladu se zadávacími podmínkami a zákonnými požadavky, vyjma posouzení splnění technických podmínek, které primárně provede zadavatel;</w:t>
      </w:r>
    </w:p>
    <w:p w14:paraId="0A7D3ED5" w14:textId="77777777" w:rsidR="009367A8" w:rsidRPr="00F526CD" w:rsidRDefault="009367A8" w:rsidP="00B870CF">
      <w:pPr>
        <w:pStyle w:val="Default"/>
        <w:numPr>
          <w:ilvl w:val="1"/>
          <w:numId w:val="16"/>
        </w:numPr>
        <w:spacing w:after="38" w:line="276" w:lineRule="auto"/>
        <w:jc w:val="both"/>
        <w:rPr>
          <w:color w:val="auto"/>
          <w:sz w:val="22"/>
          <w:szCs w:val="22"/>
        </w:rPr>
      </w:pPr>
      <w:r w:rsidRPr="00F526CD">
        <w:rPr>
          <w:color w:val="auto"/>
          <w:sz w:val="22"/>
          <w:szCs w:val="22"/>
        </w:rPr>
        <w:t>účast na jednání komisí v případě výslovné žádosti zadavatele;</w:t>
      </w:r>
    </w:p>
    <w:p w14:paraId="01E01D5E" w14:textId="77777777" w:rsidR="00C5688E" w:rsidRPr="00F526CD" w:rsidRDefault="00C5688E" w:rsidP="00B870CF">
      <w:pPr>
        <w:pStyle w:val="Default"/>
        <w:numPr>
          <w:ilvl w:val="0"/>
          <w:numId w:val="17"/>
        </w:numPr>
        <w:tabs>
          <w:tab w:val="left" w:pos="993"/>
        </w:tabs>
        <w:spacing w:after="33" w:line="276" w:lineRule="auto"/>
        <w:jc w:val="both"/>
        <w:rPr>
          <w:color w:val="auto"/>
          <w:sz w:val="22"/>
          <w:szCs w:val="22"/>
        </w:rPr>
      </w:pPr>
      <w:r w:rsidRPr="00F526CD">
        <w:rPr>
          <w:color w:val="auto"/>
          <w:sz w:val="22"/>
          <w:szCs w:val="22"/>
        </w:rPr>
        <w:t>zpracov</w:t>
      </w:r>
      <w:r w:rsidR="009367A8" w:rsidRPr="00F526CD">
        <w:rPr>
          <w:color w:val="auto"/>
          <w:sz w:val="22"/>
          <w:szCs w:val="22"/>
        </w:rPr>
        <w:t xml:space="preserve">ání návrhu oznámení o vyloučení, </w:t>
      </w:r>
      <w:r w:rsidRPr="00F526CD">
        <w:rPr>
          <w:color w:val="auto"/>
          <w:sz w:val="22"/>
          <w:szCs w:val="22"/>
        </w:rPr>
        <w:t xml:space="preserve">pokud některý účastník </w:t>
      </w:r>
      <w:r w:rsidR="009367A8" w:rsidRPr="00F526CD">
        <w:rPr>
          <w:color w:val="auto"/>
          <w:sz w:val="22"/>
          <w:szCs w:val="22"/>
        </w:rPr>
        <w:t>zadávacího řízení bude vyloučen;</w:t>
      </w:r>
    </w:p>
    <w:p w14:paraId="0DD3442B" w14:textId="77777777" w:rsidR="00C5688E" w:rsidRDefault="00C5688E" w:rsidP="00B870CF">
      <w:pPr>
        <w:pStyle w:val="Default"/>
        <w:numPr>
          <w:ilvl w:val="0"/>
          <w:numId w:val="17"/>
        </w:numPr>
        <w:spacing w:after="33" w:line="276" w:lineRule="auto"/>
        <w:jc w:val="both"/>
        <w:rPr>
          <w:color w:val="auto"/>
          <w:sz w:val="22"/>
          <w:szCs w:val="22"/>
        </w:rPr>
      </w:pPr>
      <w:r w:rsidRPr="003E0D20">
        <w:rPr>
          <w:color w:val="auto"/>
          <w:sz w:val="22"/>
          <w:szCs w:val="22"/>
        </w:rPr>
        <w:t>zajištění odborných posudků, vyjádření odborníků, po</w:t>
      </w:r>
      <w:r w:rsidR="009367A8">
        <w:rPr>
          <w:color w:val="auto"/>
          <w:sz w:val="22"/>
          <w:szCs w:val="22"/>
        </w:rPr>
        <w:t>kud jich zadavatel bude mít zájem využít dle § </w:t>
      </w:r>
      <w:r w:rsidRPr="003E0D20">
        <w:rPr>
          <w:color w:val="auto"/>
          <w:sz w:val="22"/>
          <w:szCs w:val="22"/>
        </w:rPr>
        <w:t>42</w:t>
      </w:r>
      <w:r w:rsidR="009367A8">
        <w:rPr>
          <w:color w:val="auto"/>
          <w:sz w:val="22"/>
          <w:szCs w:val="22"/>
        </w:rPr>
        <w:t xml:space="preserve"> odst. 3</w:t>
      </w:r>
      <w:r w:rsidRPr="003E0D20">
        <w:rPr>
          <w:color w:val="auto"/>
          <w:sz w:val="22"/>
          <w:szCs w:val="22"/>
        </w:rPr>
        <w:t xml:space="preserve"> ZZVZ</w:t>
      </w:r>
      <w:r w:rsidR="009367A8">
        <w:rPr>
          <w:color w:val="auto"/>
          <w:sz w:val="22"/>
          <w:szCs w:val="22"/>
        </w:rPr>
        <w:t>;</w:t>
      </w:r>
    </w:p>
    <w:p w14:paraId="7CEACEC1" w14:textId="77777777" w:rsidR="009367A8" w:rsidRPr="003E0D20" w:rsidRDefault="009367A8" w:rsidP="00B870CF">
      <w:pPr>
        <w:pStyle w:val="Default"/>
        <w:numPr>
          <w:ilvl w:val="0"/>
          <w:numId w:val="17"/>
        </w:numPr>
        <w:tabs>
          <w:tab w:val="left" w:pos="993"/>
        </w:tabs>
        <w:spacing w:after="33" w:line="276" w:lineRule="auto"/>
        <w:jc w:val="both"/>
        <w:rPr>
          <w:color w:val="auto"/>
          <w:sz w:val="22"/>
          <w:szCs w:val="22"/>
        </w:rPr>
      </w:pPr>
      <w:r w:rsidRPr="003E0D20">
        <w:rPr>
          <w:color w:val="auto"/>
          <w:sz w:val="22"/>
          <w:szCs w:val="22"/>
        </w:rPr>
        <w:t>zpracov</w:t>
      </w:r>
      <w:r>
        <w:rPr>
          <w:color w:val="auto"/>
          <w:sz w:val="22"/>
          <w:szCs w:val="22"/>
        </w:rPr>
        <w:t>ání návrhu žádost</w:t>
      </w:r>
      <w:r w:rsidR="005F4060">
        <w:rPr>
          <w:color w:val="auto"/>
          <w:sz w:val="22"/>
          <w:szCs w:val="22"/>
        </w:rPr>
        <w:t>i</w:t>
      </w:r>
      <w:r>
        <w:rPr>
          <w:color w:val="auto"/>
          <w:sz w:val="22"/>
          <w:szCs w:val="22"/>
        </w:rPr>
        <w:t xml:space="preserve"> o </w:t>
      </w:r>
      <w:r w:rsidR="005F4060">
        <w:rPr>
          <w:color w:val="auto"/>
          <w:sz w:val="22"/>
          <w:szCs w:val="22"/>
        </w:rPr>
        <w:t xml:space="preserve">objasnění či </w:t>
      </w:r>
      <w:r>
        <w:rPr>
          <w:color w:val="auto"/>
          <w:sz w:val="22"/>
          <w:szCs w:val="22"/>
        </w:rPr>
        <w:t>doplnění</w:t>
      </w:r>
      <w:r w:rsidR="005F4060">
        <w:rPr>
          <w:color w:val="auto"/>
          <w:sz w:val="22"/>
          <w:szCs w:val="22"/>
        </w:rPr>
        <w:t xml:space="preserve"> nabídky</w:t>
      </w:r>
      <w:r>
        <w:rPr>
          <w:color w:val="auto"/>
          <w:sz w:val="22"/>
          <w:szCs w:val="22"/>
        </w:rPr>
        <w:t xml:space="preserve">, </w:t>
      </w:r>
      <w:r w:rsidRPr="003E0D20">
        <w:rPr>
          <w:color w:val="auto"/>
          <w:sz w:val="22"/>
          <w:szCs w:val="22"/>
        </w:rPr>
        <w:t xml:space="preserve">pokud </w:t>
      </w:r>
      <w:r w:rsidR="005F4060">
        <w:rPr>
          <w:color w:val="auto"/>
          <w:sz w:val="22"/>
          <w:szCs w:val="22"/>
        </w:rPr>
        <w:t>to bude průběh řízení vyžadovat</w:t>
      </w:r>
      <w:r>
        <w:rPr>
          <w:color w:val="auto"/>
          <w:sz w:val="22"/>
          <w:szCs w:val="22"/>
        </w:rPr>
        <w:t>;</w:t>
      </w:r>
    </w:p>
    <w:p w14:paraId="570ACE9A" w14:textId="77777777" w:rsidR="00C5688E" w:rsidRPr="003E0D20" w:rsidRDefault="009367A8" w:rsidP="00B870CF">
      <w:pPr>
        <w:pStyle w:val="Default"/>
        <w:numPr>
          <w:ilvl w:val="0"/>
          <w:numId w:val="17"/>
        </w:numPr>
        <w:spacing w:after="33" w:line="276" w:lineRule="auto"/>
        <w:jc w:val="both"/>
        <w:rPr>
          <w:color w:val="auto"/>
          <w:sz w:val="22"/>
          <w:szCs w:val="22"/>
        </w:rPr>
      </w:pPr>
      <w:r>
        <w:rPr>
          <w:color w:val="auto"/>
          <w:sz w:val="22"/>
          <w:szCs w:val="22"/>
        </w:rPr>
        <w:t xml:space="preserve">zajištění </w:t>
      </w:r>
      <w:r w:rsidR="00C5688E" w:rsidRPr="003E0D20">
        <w:rPr>
          <w:color w:val="auto"/>
          <w:sz w:val="22"/>
          <w:szCs w:val="22"/>
        </w:rPr>
        <w:t>komunikace mezi zadavatel</w:t>
      </w:r>
      <w:r>
        <w:rPr>
          <w:color w:val="auto"/>
          <w:sz w:val="22"/>
          <w:szCs w:val="22"/>
        </w:rPr>
        <w:t>em a dodavateli dle § 211 ZZVZ</w:t>
      </w:r>
      <w:r w:rsidR="005F4060">
        <w:rPr>
          <w:color w:val="auto"/>
          <w:sz w:val="22"/>
          <w:szCs w:val="22"/>
        </w:rPr>
        <w:t>;</w:t>
      </w:r>
    </w:p>
    <w:p w14:paraId="54A4D9F6" w14:textId="77777777" w:rsidR="00C5688E" w:rsidRPr="003E0D20" w:rsidRDefault="005F4060" w:rsidP="00B870CF">
      <w:pPr>
        <w:pStyle w:val="Default"/>
        <w:numPr>
          <w:ilvl w:val="0"/>
          <w:numId w:val="17"/>
        </w:numPr>
        <w:spacing w:line="276" w:lineRule="auto"/>
        <w:jc w:val="both"/>
        <w:rPr>
          <w:color w:val="auto"/>
          <w:sz w:val="22"/>
          <w:szCs w:val="22"/>
        </w:rPr>
      </w:pPr>
      <w:r>
        <w:rPr>
          <w:color w:val="auto"/>
          <w:sz w:val="22"/>
          <w:szCs w:val="22"/>
        </w:rPr>
        <w:t xml:space="preserve">spoluúčast na </w:t>
      </w:r>
      <w:r w:rsidR="00C5688E" w:rsidRPr="003E0D20">
        <w:rPr>
          <w:color w:val="auto"/>
          <w:sz w:val="22"/>
          <w:szCs w:val="22"/>
        </w:rPr>
        <w:t>posouzení mimořádně nízké nabídkové ceny včetně přípravy a odeslání žádosti dle</w:t>
      </w:r>
      <w:r>
        <w:rPr>
          <w:color w:val="auto"/>
          <w:sz w:val="22"/>
          <w:szCs w:val="22"/>
        </w:rPr>
        <w:t xml:space="preserve"> § 113 ZZVZ a posouzení doručené</w:t>
      </w:r>
      <w:r w:rsidR="00C5688E" w:rsidRPr="003E0D20">
        <w:rPr>
          <w:color w:val="auto"/>
          <w:sz w:val="22"/>
          <w:szCs w:val="22"/>
        </w:rPr>
        <w:t xml:space="preserve"> odpovědi z hlediska souladu se ZZVZ</w:t>
      </w:r>
      <w:r>
        <w:rPr>
          <w:color w:val="auto"/>
          <w:sz w:val="22"/>
          <w:szCs w:val="22"/>
        </w:rPr>
        <w:t>;</w:t>
      </w:r>
    </w:p>
    <w:p w14:paraId="534AA169" w14:textId="7F606A8C" w:rsidR="00C5688E" w:rsidRPr="003E0D20" w:rsidRDefault="00C5688E" w:rsidP="00B870CF">
      <w:pPr>
        <w:pStyle w:val="Default"/>
        <w:numPr>
          <w:ilvl w:val="0"/>
          <w:numId w:val="17"/>
        </w:numPr>
        <w:spacing w:after="38" w:line="276" w:lineRule="auto"/>
        <w:jc w:val="both"/>
        <w:rPr>
          <w:color w:val="auto"/>
          <w:sz w:val="22"/>
          <w:szCs w:val="22"/>
        </w:rPr>
      </w:pPr>
      <w:r w:rsidRPr="003E0D20">
        <w:rPr>
          <w:color w:val="auto"/>
          <w:sz w:val="22"/>
          <w:szCs w:val="22"/>
        </w:rPr>
        <w:t xml:space="preserve">zpracování </w:t>
      </w:r>
      <w:r w:rsidR="00F86987">
        <w:rPr>
          <w:color w:val="auto"/>
          <w:sz w:val="22"/>
          <w:szCs w:val="22"/>
        </w:rPr>
        <w:t>návrhu</w:t>
      </w:r>
      <w:r w:rsidR="00F86987" w:rsidRPr="003E0D20">
        <w:rPr>
          <w:color w:val="auto"/>
          <w:sz w:val="22"/>
          <w:szCs w:val="22"/>
        </w:rPr>
        <w:t xml:space="preserve"> </w:t>
      </w:r>
      <w:r w:rsidRPr="003E0D20">
        <w:rPr>
          <w:color w:val="auto"/>
          <w:sz w:val="22"/>
          <w:szCs w:val="22"/>
        </w:rPr>
        <w:t>rozhodnutí o námitkách dle § 241 a násl. ZZVZ</w:t>
      </w:r>
      <w:r w:rsidR="00C970ED">
        <w:rPr>
          <w:color w:val="auto"/>
          <w:sz w:val="22"/>
          <w:szCs w:val="22"/>
        </w:rPr>
        <w:t>.</w:t>
      </w:r>
    </w:p>
    <w:p w14:paraId="711F1A53" w14:textId="77777777" w:rsidR="00C5688E" w:rsidRPr="003E0D20" w:rsidRDefault="00C5688E" w:rsidP="009033A0">
      <w:pPr>
        <w:pStyle w:val="Default"/>
        <w:spacing w:line="276" w:lineRule="auto"/>
        <w:jc w:val="both"/>
        <w:rPr>
          <w:color w:val="auto"/>
          <w:sz w:val="22"/>
          <w:szCs w:val="22"/>
        </w:rPr>
      </w:pPr>
    </w:p>
    <w:p w14:paraId="5141D28B" w14:textId="77777777" w:rsidR="00C5688E" w:rsidRPr="003E0D20" w:rsidRDefault="00F86987" w:rsidP="00B870CF">
      <w:pPr>
        <w:pStyle w:val="Default"/>
        <w:numPr>
          <w:ilvl w:val="1"/>
          <w:numId w:val="21"/>
        </w:numPr>
        <w:spacing w:line="276" w:lineRule="auto"/>
        <w:ind w:left="426"/>
        <w:jc w:val="both"/>
        <w:rPr>
          <w:color w:val="auto"/>
          <w:sz w:val="22"/>
          <w:szCs w:val="22"/>
        </w:rPr>
      </w:pPr>
      <w:r>
        <w:rPr>
          <w:b/>
          <w:bCs/>
          <w:color w:val="auto"/>
          <w:sz w:val="22"/>
          <w:szCs w:val="22"/>
        </w:rPr>
        <w:t>Činnosti při</w:t>
      </w:r>
      <w:r w:rsidR="00C5688E" w:rsidRPr="003E0D20">
        <w:rPr>
          <w:b/>
          <w:bCs/>
          <w:color w:val="auto"/>
          <w:sz w:val="22"/>
          <w:szCs w:val="22"/>
        </w:rPr>
        <w:t xml:space="preserve"> výběr</w:t>
      </w:r>
      <w:r>
        <w:rPr>
          <w:b/>
          <w:bCs/>
          <w:color w:val="auto"/>
          <w:sz w:val="22"/>
          <w:szCs w:val="22"/>
        </w:rPr>
        <w:t>u</w:t>
      </w:r>
      <w:r w:rsidR="00C5688E" w:rsidRPr="003E0D20">
        <w:rPr>
          <w:b/>
          <w:bCs/>
          <w:color w:val="auto"/>
          <w:sz w:val="22"/>
          <w:szCs w:val="22"/>
        </w:rPr>
        <w:t xml:space="preserve"> dodavatele a podpis</w:t>
      </w:r>
      <w:r>
        <w:rPr>
          <w:b/>
          <w:bCs/>
          <w:color w:val="auto"/>
          <w:sz w:val="22"/>
          <w:szCs w:val="22"/>
        </w:rPr>
        <w:t>u</w:t>
      </w:r>
      <w:r w:rsidR="00C5688E" w:rsidRPr="003E0D20">
        <w:rPr>
          <w:b/>
          <w:bCs/>
          <w:color w:val="auto"/>
          <w:sz w:val="22"/>
          <w:szCs w:val="22"/>
        </w:rPr>
        <w:t xml:space="preserve"> smlouvy</w:t>
      </w:r>
    </w:p>
    <w:p w14:paraId="65370A04" w14:textId="77777777" w:rsidR="00C5688E" w:rsidRPr="00F526CD" w:rsidRDefault="00F86987" w:rsidP="00B870CF">
      <w:pPr>
        <w:pStyle w:val="Default"/>
        <w:numPr>
          <w:ilvl w:val="0"/>
          <w:numId w:val="18"/>
        </w:numPr>
        <w:spacing w:after="33" w:line="276" w:lineRule="auto"/>
        <w:jc w:val="both"/>
        <w:rPr>
          <w:color w:val="auto"/>
          <w:sz w:val="22"/>
          <w:szCs w:val="22"/>
        </w:rPr>
      </w:pPr>
      <w:r>
        <w:rPr>
          <w:color w:val="auto"/>
          <w:sz w:val="22"/>
          <w:szCs w:val="22"/>
        </w:rPr>
        <w:t>zpracování návrhu</w:t>
      </w:r>
      <w:r w:rsidR="00C5688E" w:rsidRPr="003E0D20">
        <w:rPr>
          <w:color w:val="auto"/>
          <w:sz w:val="22"/>
          <w:szCs w:val="22"/>
        </w:rPr>
        <w:t xml:space="preserve"> rozhodnutí</w:t>
      </w:r>
      <w:r>
        <w:rPr>
          <w:color w:val="auto"/>
          <w:sz w:val="22"/>
          <w:szCs w:val="22"/>
        </w:rPr>
        <w:t xml:space="preserve"> a oznámení zadavatele o výběru dodavatele</w:t>
      </w:r>
      <w:r w:rsidR="006F7FF4" w:rsidRPr="006F7FF4">
        <w:rPr>
          <w:color w:val="auto"/>
          <w:sz w:val="22"/>
          <w:szCs w:val="22"/>
        </w:rPr>
        <w:t xml:space="preserve"> </w:t>
      </w:r>
      <w:r w:rsidR="006F7FF4">
        <w:rPr>
          <w:color w:val="auto"/>
          <w:sz w:val="22"/>
          <w:szCs w:val="22"/>
        </w:rPr>
        <w:t xml:space="preserve">a jeho </w:t>
      </w:r>
      <w:r w:rsidR="006F7FF4" w:rsidRPr="00F526CD">
        <w:rPr>
          <w:color w:val="auto"/>
          <w:sz w:val="22"/>
          <w:szCs w:val="22"/>
        </w:rPr>
        <w:t>případné uveřejnění na profilu zadavatele nebo odeslání v zákonných lhůtách</w:t>
      </w:r>
      <w:r w:rsidRPr="00F526CD">
        <w:rPr>
          <w:color w:val="auto"/>
          <w:sz w:val="22"/>
          <w:szCs w:val="22"/>
        </w:rPr>
        <w:t>;</w:t>
      </w:r>
    </w:p>
    <w:p w14:paraId="0B882E66" w14:textId="77777777" w:rsidR="00C5688E" w:rsidRPr="00F526CD" w:rsidRDefault="00F86987" w:rsidP="00B870CF">
      <w:pPr>
        <w:pStyle w:val="Default"/>
        <w:numPr>
          <w:ilvl w:val="0"/>
          <w:numId w:val="18"/>
        </w:numPr>
        <w:spacing w:after="33" w:line="276" w:lineRule="auto"/>
        <w:jc w:val="both"/>
        <w:rPr>
          <w:color w:val="auto"/>
          <w:sz w:val="22"/>
          <w:szCs w:val="22"/>
        </w:rPr>
      </w:pPr>
      <w:r w:rsidRPr="00F526CD">
        <w:rPr>
          <w:color w:val="auto"/>
          <w:sz w:val="22"/>
          <w:szCs w:val="22"/>
        </w:rPr>
        <w:t>zpracování návrhu výzvy</w:t>
      </w:r>
      <w:r w:rsidR="00C5688E" w:rsidRPr="00F526CD">
        <w:rPr>
          <w:color w:val="auto"/>
          <w:sz w:val="22"/>
          <w:szCs w:val="22"/>
        </w:rPr>
        <w:t xml:space="preserve"> vybranému dodavateli dle § 122 ZZVZ</w:t>
      </w:r>
      <w:r w:rsidR="006F7FF4" w:rsidRPr="00F526CD">
        <w:rPr>
          <w:color w:val="auto"/>
          <w:sz w:val="22"/>
          <w:szCs w:val="22"/>
        </w:rPr>
        <w:t xml:space="preserve"> a její odeslání v zákonných lhůtách</w:t>
      </w:r>
      <w:r w:rsidRPr="00F526CD">
        <w:rPr>
          <w:color w:val="auto"/>
          <w:sz w:val="22"/>
          <w:szCs w:val="22"/>
        </w:rPr>
        <w:t>;</w:t>
      </w:r>
    </w:p>
    <w:p w14:paraId="0268A499" w14:textId="77777777" w:rsidR="006F7FF4" w:rsidRPr="00F526CD" w:rsidRDefault="006F7FF4" w:rsidP="00B870CF">
      <w:pPr>
        <w:pStyle w:val="Default"/>
        <w:numPr>
          <w:ilvl w:val="0"/>
          <w:numId w:val="18"/>
        </w:numPr>
        <w:spacing w:after="33" w:line="276" w:lineRule="auto"/>
        <w:jc w:val="both"/>
        <w:rPr>
          <w:color w:val="auto"/>
          <w:sz w:val="22"/>
          <w:szCs w:val="22"/>
        </w:rPr>
      </w:pPr>
      <w:r w:rsidRPr="00F526CD">
        <w:rPr>
          <w:color w:val="auto"/>
          <w:sz w:val="22"/>
          <w:szCs w:val="22"/>
        </w:rPr>
        <w:t>spoluúčast při elektronické komunikaci s dodavatelem za účelem uzavření smlouvy;</w:t>
      </w:r>
    </w:p>
    <w:p w14:paraId="037F3523" w14:textId="77777777" w:rsidR="00C5688E" w:rsidRPr="003E0D20" w:rsidRDefault="00F86987" w:rsidP="00B870CF">
      <w:pPr>
        <w:pStyle w:val="Default"/>
        <w:numPr>
          <w:ilvl w:val="0"/>
          <w:numId w:val="18"/>
        </w:numPr>
        <w:spacing w:after="33" w:line="276" w:lineRule="auto"/>
        <w:jc w:val="both"/>
        <w:rPr>
          <w:color w:val="auto"/>
          <w:sz w:val="22"/>
          <w:szCs w:val="22"/>
        </w:rPr>
      </w:pPr>
      <w:r w:rsidRPr="00F526CD">
        <w:rPr>
          <w:color w:val="auto"/>
          <w:sz w:val="22"/>
          <w:szCs w:val="22"/>
        </w:rPr>
        <w:t xml:space="preserve">zpracování návrhu oznámení o vyloučení, </w:t>
      </w:r>
      <w:r w:rsidR="00C5688E" w:rsidRPr="00F526CD">
        <w:rPr>
          <w:color w:val="auto"/>
          <w:sz w:val="22"/>
          <w:szCs w:val="22"/>
        </w:rPr>
        <w:t>pokud vybraný účastník zadávacího řízení nepředložil doklady nebo informace</w:t>
      </w:r>
      <w:r w:rsidR="00C5688E" w:rsidRPr="003E0D20">
        <w:rPr>
          <w:color w:val="auto"/>
          <w:sz w:val="22"/>
          <w:szCs w:val="22"/>
        </w:rPr>
        <w:t xml:space="preserve"> pož</w:t>
      </w:r>
      <w:r>
        <w:rPr>
          <w:color w:val="auto"/>
          <w:sz w:val="22"/>
          <w:szCs w:val="22"/>
        </w:rPr>
        <w:t>adované dle § 122 odst. 3 ZZVZ;</w:t>
      </w:r>
    </w:p>
    <w:p w14:paraId="422631FF" w14:textId="4E787D01" w:rsidR="00C5688E" w:rsidRDefault="00F86987" w:rsidP="00B870CF">
      <w:pPr>
        <w:pStyle w:val="Default"/>
        <w:numPr>
          <w:ilvl w:val="0"/>
          <w:numId w:val="18"/>
        </w:numPr>
        <w:spacing w:line="276" w:lineRule="auto"/>
        <w:jc w:val="both"/>
        <w:rPr>
          <w:color w:val="auto"/>
          <w:sz w:val="22"/>
          <w:szCs w:val="22"/>
        </w:rPr>
      </w:pPr>
      <w:r>
        <w:rPr>
          <w:color w:val="auto"/>
          <w:sz w:val="22"/>
          <w:szCs w:val="22"/>
        </w:rPr>
        <w:t>zpracování návrhu</w:t>
      </w:r>
      <w:r w:rsidRPr="003E0D20">
        <w:rPr>
          <w:color w:val="auto"/>
          <w:sz w:val="22"/>
          <w:szCs w:val="22"/>
        </w:rPr>
        <w:t xml:space="preserve"> </w:t>
      </w:r>
      <w:r w:rsidR="00C5688E" w:rsidRPr="003E0D20">
        <w:rPr>
          <w:color w:val="auto"/>
          <w:sz w:val="22"/>
          <w:szCs w:val="22"/>
        </w:rPr>
        <w:t>rozhodnutí zadavatele o zrušení zadávac</w:t>
      </w:r>
      <w:r>
        <w:rPr>
          <w:color w:val="auto"/>
          <w:sz w:val="22"/>
          <w:szCs w:val="22"/>
        </w:rPr>
        <w:t>ího řízení a zpracování a odeslání sdělení o zrušení</w:t>
      </w:r>
      <w:r w:rsidRPr="00F86987">
        <w:rPr>
          <w:color w:val="auto"/>
          <w:sz w:val="22"/>
          <w:szCs w:val="22"/>
        </w:rPr>
        <w:t xml:space="preserve"> </w:t>
      </w:r>
      <w:r w:rsidRPr="003E0D20">
        <w:rPr>
          <w:color w:val="auto"/>
          <w:sz w:val="22"/>
          <w:szCs w:val="22"/>
        </w:rPr>
        <w:t>zadávac</w:t>
      </w:r>
      <w:r>
        <w:rPr>
          <w:color w:val="auto"/>
          <w:sz w:val="22"/>
          <w:szCs w:val="22"/>
        </w:rPr>
        <w:t xml:space="preserve">ího řízení dle § 128 ZZZ v zákonné lhůtě, </w:t>
      </w:r>
      <w:r w:rsidR="00C5688E" w:rsidRPr="003E0D20">
        <w:rPr>
          <w:color w:val="auto"/>
          <w:sz w:val="22"/>
          <w:szCs w:val="22"/>
        </w:rPr>
        <w:t xml:space="preserve">bude-li </w:t>
      </w:r>
      <w:r w:rsidRPr="003E0D20">
        <w:rPr>
          <w:color w:val="auto"/>
          <w:sz w:val="22"/>
          <w:szCs w:val="22"/>
        </w:rPr>
        <w:t>zadávacího řízení</w:t>
      </w:r>
      <w:r>
        <w:rPr>
          <w:color w:val="auto"/>
          <w:sz w:val="22"/>
          <w:szCs w:val="22"/>
        </w:rPr>
        <w:t xml:space="preserve"> zrušeno</w:t>
      </w:r>
      <w:r w:rsidR="00C970ED">
        <w:rPr>
          <w:color w:val="auto"/>
          <w:sz w:val="22"/>
          <w:szCs w:val="22"/>
        </w:rPr>
        <w:t>;</w:t>
      </w:r>
    </w:p>
    <w:p w14:paraId="4E58C989" w14:textId="77777777" w:rsidR="00F86987" w:rsidRPr="00F86987" w:rsidRDefault="00F86987" w:rsidP="00B870CF">
      <w:pPr>
        <w:pStyle w:val="Default"/>
        <w:numPr>
          <w:ilvl w:val="0"/>
          <w:numId w:val="18"/>
        </w:numPr>
        <w:spacing w:after="33" w:line="276" w:lineRule="auto"/>
        <w:jc w:val="both"/>
        <w:rPr>
          <w:color w:val="auto"/>
          <w:sz w:val="22"/>
          <w:szCs w:val="22"/>
        </w:rPr>
      </w:pPr>
      <w:r w:rsidRPr="00F86987">
        <w:rPr>
          <w:color w:val="auto"/>
          <w:sz w:val="22"/>
          <w:szCs w:val="22"/>
        </w:rPr>
        <w:t xml:space="preserve">zpracování odpovídajících relevantních formulářů </w:t>
      </w:r>
      <w:r>
        <w:rPr>
          <w:color w:val="auto"/>
          <w:sz w:val="22"/>
          <w:szCs w:val="22"/>
        </w:rPr>
        <w:t xml:space="preserve">při zrušení zadávacího řízení </w:t>
      </w:r>
      <w:r w:rsidRPr="00F86987">
        <w:rPr>
          <w:color w:val="auto"/>
          <w:sz w:val="22"/>
          <w:szCs w:val="22"/>
        </w:rPr>
        <w:t>dle vyhlášky č. 168/2016 Sb., o uveřejňování formulářů pro účely zákona o zadávání veřejných zakázek a náležitostech profilu zadavatel a jejich zve</w:t>
      </w:r>
      <w:r>
        <w:rPr>
          <w:color w:val="auto"/>
          <w:sz w:val="22"/>
          <w:szCs w:val="22"/>
        </w:rPr>
        <w:t>ře</w:t>
      </w:r>
      <w:r w:rsidRPr="00F86987">
        <w:rPr>
          <w:color w:val="auto"/>
          <w:sz w:val="22"/>
          <w:szCs w:val="22"/>
        </w:rPr>
        <w:t>jnění dle § 212 ZZVZ ve Věstníku veřejných zakázek a v Úředním věstníku EU</w:t>
      </w:r>
      <w:r>
        <w:rPr>
          <w:color w:val="auto"/>
          <w:sz w:val="22"/>
          <w:szCs w:val="22"/>
        </w:rPr>
        <w:t xml:space="preserve"> v zákonných lhůtách</w:t>
      </w:r>
      <w:r w:rsidRPr="00F86987">
        <w:rPr>
          <w:color w:val="auto"/>
          <w:sz w:val="22"/>
          <w:szCs w:val="22"/>
        </w:rPr>
        <w:t>;</w:t>
      </w:r>
    </w:p>
    <w:p w14:paraId="3F386962" w14:textId="77777777" w:rsidR="00C5688E" w:rsidRPr="003E0D20" w:rsidRDefault="00C5688E" w:rsidP="00B870CF">
      <w:pPr>
        <w:pStyle w:val="Default"/>
        <w:numPr>
          <w:ilvl w:val="0"/>
          <w:numId w:val="18"/>
        </w:numPr>
        <w:spacing w:line="276" w:lineRule="auto"/>
        <w:jc w:val="both"/>
        <w:rPr>
          <w:color w:val="auto"/>
          <w:sz w:val="22"/>
          <w:szCs w:val="22"/>
        </w:rPr>
      </w:pPr>
      <w:r w:rsidRPr="003E0D20">
        <w:rPr>
          <w:color w:val="auto"/>
          <w:sz w:val="22"/>
          <w:szCs w:val="22"/>
        </w:rPr>
        <w:t>kontrola splnění podmínek podle § 48 odst. 9 ZZVZ a § 122 odst. 3, 5 ZZVZ</w:t>
      </w:r>
      <w:r w:rsidR="00F86987">
        <w:rPr>
          <w:color w:val="auto"/>
          <w:sz w:val="22"/>
          <w:szCs w:val="22"/>
        </w:rPr>
        <w:t xml:space="preserve"> ze strany vybraného dodavatele;</w:t>
      </w:r>
    </w:p>
    <w:p w14:paraId="722F9B8E" w14:textId="3131111B" w:rsidR="00C5688E" w:rsidRPr="003E0D20" w:rsidRDefault="00C5688E" w:rsidP="00B870CF">
      <w:pPr>
        <w:pStyle w:val="Default"/>
        <w:numPr>
          <w:ilvl w:val="0"/>
          <w:numId w:val="18"/>
        </w:numPr>
        <w:spacing w:after="38" w:line="276" w:lineRule="auto"/>
        <w:jc w:val="both"/>
        <w:rPr>
          <w:color w:val="auto"/>
          <w:sz w:val="22"/>
          <w:szCs w:val="22"/>
        </w:rPr>
      </w:pPr>
      <w:r w:rsidRPr="003E0D20">
        <w:rPr>
          <w:color w:val="auto"/>
          <w:sz w:val="22"/>
          <w:szCs w:val="22"/>
        </w:rPr>
        <w:t xml:space="preserve">zpracování </w:t>
      </w:r>
      <w:r w:rsidR="00F86987">
        <w:rPr>
          <w:color w:val="auto"/>
          <w:sz w:val="22"/>
          <w:szCs w:val="22"/>
        </w:rPr>
        <w:t>návrhu</w:t>
      </w:r>
      <w:r w:rsidR="00F86987" w:rsidRPr="003E0D20">
        <w:rPr>
          <w:color w:val="auto"/>
          <w:sz w:val="22"/>
          <w:szCs w:val="22"/>
        </w:rPr>
        <w:t xml:space="preserve"> </w:t>
      </w:r>
      <w:r w:rsidRPr="003E0D20">
        <w:rPr>
          <w:color w:val="auto"/>
          <w:sz w:val="22"/>
          <w:szCs w:val="22"/>
        </w:rPr>
        <w:t>rozhodnutí o námitkách dle § 241 a násl. ZZVZ</w:t>
      </w:r>
      <w:r w:rsidR="00C970ED">
        <w:rPr>
          <w:color w:val="auto"/>
          <w:sz w:val="22"/>
          <w:szCs w:val="22"/>
        </w:rPr>
        <w:t>.</w:t>
      </w:r>
    </w:p>
    <w:p w14:paraId="276F9751" w14:textId="77777777" w:rsidR="00C5688E" w:rsidRPr="003E0D20" w:rsidRDefault="00C5688E" w:rsidP="009033A0">
      <w:pPr>
        <w:pStyle w:val="Default"/>
        <w:spacing w:line="276" w:lineRule="auto"/>
        <w:ind w:left="720"/>
        <w:jc w:val="both"/>
        <w:rPr>
          <w:color w:val="auto"/>
          <w:sz w:val="22"/>
          <w:szCs w:val="22"/>
        </w:rPr>
      </w:pPr>
    </w:p>
    <w:p w14:paraId="7F0CB44C" w14:textId="77777777" w:rsidR="00C5688E" w:rsidRPr="003E0D20" w:rsidRDefault="00F86987" w:rsidP="00B870CF">
      <w:pPr>
        <w:pStyle w:val="Default"/>
        <w:numPr>
          <w:ilvl w:val="1"/>
          <w:numId w:val="21"/>
        </w:numPr>
        <w:spacing w:line="276" w:lineRule="auto"/>
        <w:ind w:left="426"/>
        <w:jc w:val="both"/>
        <w:rPr>
          <w:color w:val="auto"/>
          <w:sz w:val="22"/>
          <w:szCs w:val="22"/>
        </w:rPr>
      </w:pPr>
      <w:r>
        <w:rPr>
          <w:b/>
          <w:bCs/>
          <w:color w:val="auto"/>
          <w:sz w:val="22"/>
          <w:szCs w:val="22"/>
        </w:rPr>
        <w:t>Činnosti při</w:t>
      </w:r>
      <w:r w:rsidR="00C5688E" w:rsidRPr="003E0D20">
        <w:rPr>
          <w:b/>
          <w:bCs/>
          <w:color w:val="auto"/>
          <w:sz w:val="22"/>
          <w:szCs w:val="22"/>
        </w:rPr>
        <w:t xml:space="preserve"> ukončení zadávacího řízení </w:t>
      </w:r>
    </w:p>
    <w:p w14:paraId="256DB874" w14:textId="77777777" w:rsidR="00F86987" w:rsidRPr="006F7FF4" w:rsidRDefault="00F86987" w:rsidP="00B870CF">
      <w:pPr>
        <w:pStyle w:val="Default"/>
        <w:numPr>
          <w:ilvl w:val="0"/>
          <w:numId w:val="19"/>
        </w:numPr>
        <w:spacing w:after="33" w:line="276" w:lineRule="auto"/>
        <w:ind w:left="709"/>
        <w:jc w:val="both"/>
        <w:rPr>
          <w:color w:val="auto"/>
          <w:sz w:val="22"/>
          <w:szCs w:val="22"/>
        </w:rPr>
      </w:pPr>
      <w:r w:rsidRPr="00F86987">
        <w:rPr>
          <w:color w:val="auto"/>
          <w:sz w:val="22"/>
          <w:szCs w:val="22"/>
        </w:rPr>
        <w:t xml:space="preserve">zpracování </w:t>
      </w:r>
      <w:r w:rsidRPr="006F7FF4">
        <w:rPr>
          <w:color w:val="auto"/>
          <w:sz w:val="22"/>
          <w:szCs w:val="22"/>
        </w:rPr>
        <w:t xml:space="preserve">odpovídajících relevantních formulářů při </w:t>
      </w:r>
      <w:r w:rsidR="00B62D51" w:rsidRPr="006F7FF4">
        <w:rPr>
          <w:color w:val="auto"/>
          <w:sz w:val="22"/>
          <w:szCs w:val="22"/>
        </w:rPr>
        <w:t>ukončení</w:t>
      </w:r>
      <w:r w:rsidRPr="006F7FF4">
        <w:rPr>
          <w:color w:val="auto"/>
          <w:sz w:val="22"/>
          <w:szCs w:val="22"/>
        </w:rPr>
        <w:t xml:space="preserve"> zadávacího řízení dle vyhlášky č. 168/2016 Sb., o uveřejňování formulářů pro účely zákona o zadávání veřejných zakázek a náležitostech profilu zadavatel a jejich zveřejnění dle § 212 ZZVZ ve Věstníku veřejných zakázek a v Úředním věstníku EU v zákonných lhůtách;</w:t>
      </w:r>
    </w:p>
    <w:p w14:paraId="7D4A02E5" w14:textId="77777777" w:rsidR="00C5688E" w:rsidRPr="006F7FF4" w:rsidRDefault="00C5688E" w:rsidP="00B870CF">
      <w:pPr>
        <w:pStyle w:val="Default"/>
        <w:numPr>
          <w:ilvl w:val="0"/>
          <w:numId w:val="19"/>
        </w:numPr>
        <w:spacing w:after="33" w:line="276" w:lineRule="auto"/>
        <w:ind w:left="709"/>
        <w:jc w:val="both"/>
        <w:rPr>
          <w:color w:val="auto"/>
          <w:sz w:val="22"/>
          <w:szCs w:val="22"/>
        </w:rPr>
      </w:pPr>
      <w:r w:rsidRPr="006F7FF4">
        <w:rPr>
          <w:color w:val="auto"/>
          <w:sz w:val="22"/>
          <w:szCs w:val="22"/>
        </w:rPr>
        <w:t xml:space="preserve">vyhotovení písemné zprávy zadavatele ze zadávacího řízení dle § 217 ZZVZ </w:t>
      </w:r>
      <w:r w:rsidR="006F7FF4" w:rsidRPr="006F7FF4">
        <w:rPr>
          <w:color w:val="auto"/>
          <w:sz w:val="22"/>
          <w:szCs w:val="22"/>
        </w:rPr>
        <w:t xml:space="preserve">a její uveřejnění </w:t>
      </w:r>
      <w:r w:rsidRPr="006F7FF4">
        <w:rPr>
          <w:color w:val="auto"/>
          <w:sz w:val="22"/>
          <w:szCs w:val="22"/>
        </w:rPr>
        <w:t xml:space="preserve">na profilu zadavatele </w:t>
      </w:r>
      <w:r w:rsidR="00E46A99">
        <w:rPr>
          <w:color w:val="auto"/>
          <w:sz w:val="22"/>
          <w:szCs w:val="22"/>
        </w:rPr>
        <w:t>v zákonných lhůtách.</w:t>
      </w:r>
    </w:p>
    <w:sectPr w:rsidR="00C5688E" w:rsidRPr="006F7FF4" w:rsidSect="002718AF">
      <w:footerReference w:type="default" r:id="rId17"/>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F3285" w14:textId="77777777" w:rsidR="007212A2" w:rsidRDefault="007212A2" w:rsidP="002718AF">
      <w:pPr>
        <w:spacing w:after="0" w:line="240" w:lineRule="auto"/>
      </w:pPr>
      <w:r>
        <w:separator/>
      </w:r>
    </w:p>
  </w:endnote>
  <w:endnote w:type="continuationSeparator" w:id="0">
    <w:p w14:paraId="54D891BD" w14:textId="77777777" w:rsidR="007212A2" w:rsidRDefault="007212A2" w:rsidP="00271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DejaVu Sans">
    <w:altName w:val="Arial Unicode MS"/>
    <w:charset w:val="8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D317A" w14:textId="17C7C803" w:rsidR="007212A2" w:rsidRPr="007330BD" w:rsidRDefault="007212A2" w:rsidP="002718AF">
    <w:pPr>
      <w:pStyle w:val="Zpat"/>
      <w:jc w:val="right"/>
      <w:rPr>
        <w:rFonts w:ascii="Arial" w:hAnsi="Arial" w:cs="Arial"/>
        <w:sz w:val="20"/>
        <w:szCs w:val="20"/>
      </w:rPr>
    </w:pPr>
    <w:r w:rsidRPr="000F6F8B">
      <w:rPr>
        <w:rFonts w:ascii="Arial" w:hAnsi="Arial" w:cs="Arial"/>
        <w:sz w:val="20"/>
        <w:szCs w:val="20"/>
      </w:rPr>
      <w:t xml:space="preserve">Stránka </w:t>
    </w:r>
    <w:r w:rsidRPr="000F6F8B">
      <w:rPr>
        <w:rFonts w:ascii="Arial" w:hAnsi="Arial" w:cs="Arial"/>
        <w:b/>
        <w:bCs/>
        <w:sz w:val="20"/>
        <w:szCs w:val="20"/>
      </w:rPr>
      <w:fldChar w:fldCharType="begin"/>
    </w:r>
    <w:r w:rsidRPr="000F6F8B">
      <w:rPr>
        <w:rFonts w:ascii="Arial" w:hAnsi="Arial" w:cs="Arial"/>
        <w:b/>
        <w:bCs/>
        <w:sz w:val="20"/>
        <w:szCs w:val="20"/>
      </w:rPr>
      <w:instrText>PAGE</w:instrText>
    </w:r>
    <w:r w:rsidRPr="000F6F8B">
      <w:rPr>
        <w:rFonts w:ascii="Arial" w:hAnsi="Arial" w:cs="Arial"/>
        <w:b/>
        <w:bCs/>
        <w:sz w:val="20"/>
        <w:szCs w:val="20"/>
      </w:rPr>
      <w:fldChar w:fldCharType="separate"/>
    </w:r>
    <w:r w:rsidR="00116F0D">
      <w:rPr>
        <w:rFonts w:ascii="Arial" w:hAnsi="Arial" w:cs="Arial"/>
        <w:b/>
        <w:bCs/>
        <w:noProof/>
        <w:sz w:val="20"/>
        <w:szCs w:val="20"/>
      </w:rPr>
      <w:t>16</w:t>
    </w:r>
    <w:r w:rsidRPr="000F6F8B">
      <w:rPr>
        <w:rFonts w:ascii="Arial" w:hAnsi="Arial" w:cs="Arial"/>
        <w:b/>
        <w:bCs/>
        <w:sz w:val="20"/>
        <w:szCs w:val="20"/>
      </w:rPr>
      <w:fldChar w:fldCharType="end"/>
    </w:r>
    <w:r w:rsidRPr="000F6F8B">
      <w:rPr>
        <w:rFonts w:ascii="Arial" w:hAnsi="Arial" w:cs="Arial"/>
        <w:sz w:val="20"/>
        <w:szCs w:val="20"/>
      </w:rPr>
      <w:t xml:space="preserve"> z </w:t>
    </w:r>
    <w:r w:rsidRPr="000F6F8B">
      <w:rPr>
        <w:rFonts w:ascii="Arial" w:hAnsi="Arial" w:cs="Arial"/>
        <w:b/>
        <w:bCs/>
        <w:sz w:val="20"/>
        <w:szCs w:val="20"/>
      </w:rPr>
      <w:fldChar w:fldCharType="begin"/>
    </w:r>
    <w:r w:rsidRPr="000F6F8B">
      <w:rPr>
        <w:rFonts w:ascii="Arial" w:hAnsi="Arial" w:cs="Arial"/>
        <w:b/>
        <w:bCs/>
        <w:sz w:val="20"/>
        <w:szCs w:val="20"/>
      </w:rPr>
      <w:instrText>NUMPAGES</w:instrText>
    </w:r>
    <w:r w:rsidRPr="000F6F8B">
      <w:rPr>
        <w:rFonts w:ascii="Arial" w:hAnsi="Arial" w:cs="Arial"/>
        <w:b/>
        <w:bCs/>
        <w:sz w:val="20"/>
        <w:szCs w:val="20"/>
      </w:rPr>
      <w:fldChar w:fldCharType="separate"/>
    </w:r>
    <w:r w:rsidR="00116F0D">
      <w:rPr>
        <w:rFonts w:ascii="Arial" w:hAnsi="Arial" w:cs="Arial"/>
        <w:b/>
        <w:bCs/>
        <w:noProof/>
        <w:sz w:val="20"/>
        <w:szCs w:val="20"/>
      </w:rPr>
      <w:t>21</w:t>
    </w:r>
    <w:r w:rsidRPr="000F6F8B">
      <w:rPr>
        <w:rFonts w:ascii="Arial" w:hAnsi="Arial" w:cs="Arial"/>
        <w:b/>
        <w:bCs/>
        <w:sz w:val="20"/>
        <w:szCs w:val="20"/>
      </w:rPr>
      <w:fldChar w:fldCharType="end"/>
    </w:r>
  </w:p>
  <w:p w14:paraId="02EFFC33" w14:textId="77777777" w:rsidR="007212A2" w:rsidRDefault="007212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F04B5" w14:textId="77777777" w:rsidR="007212A2" w:rsidRDefault="007212A2" w:rsidP="002718AF">
      <w:pPr>
        <w:spacing w:after="0" w:line="240" w:lineRule="auto"/>
      </w:pPr>
      <w:r>
        <w:separator/>
      </w:r>
    </w:p>
  </w:footnote>
  <w:footnote w:type="continuationSeparator" w:id="0">
    <w:p w14:paraId="1D0E7B85" w14:textId="77777777" w:rsidR="007212A2" w:rsidRDefault="007212A2" w:rsidP="00271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lvl w:ilvl="0">
      <w:start w:val="1"/>
      <w:numFmt w:val="lowerLetter"/>
      <w:lvlText w:val="%1)"/>
      <w:lvlJc w:val="left"/>
      <w:pPr>
        <w:tabs>
          <w:tab w:val="num" w:pos="0"/>
        </w:tabs>
        <w:ind w:left="720" w:hanging="360"/>
      </w:pPr>
      <w:rPr>
        <w:rFonts w:ascii="Arial" w:eastAsia="Times New Roman" w:hAnsi="Arial" w:cs="Arial" w:hint="default"/>
        <w:color w:val="000000"/>
        <w:sz w:val="22"/>
        <w:szCs w:val="22"/>
      </w:rPr>
    </w:lvl>
  </w:abstractNum>
  <w:abstractNum w:abstractNumId="1" w15:restartNumberingAfterBreak="0">
    <w:nsid w:val="037F53B6"/>
    <w:multiLevelType w:val="hybridMultilevel"/>
    <w:tmpl w:val="70389B2E"/>
    <w:lvl w:ilvl="0" w:tplc="6EAE9920">
      <w:start w:val="1"/>
      <w:numFmt w:val="bullet"/>
      <w:lvlText w:val="-"/>
      <w:lvlJc w:val="left"/>
      <w:pPr>
        <w:ind w:left="1080" w:hanging="360"/>
      </w:pPr>
      <w:rPr>
        <w:rFonts w:ascii="Calibri" w:eastAsia="Calibri" w:hAnsi="Calibri"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 w15:restartNumberingAfterBreak="0">
    <w:nsid w:val="06D246BC"/>
    <w:multiLevelType w:val="hybridMultilevel"/>
    <w:tmpl w:val="D07472FA"/>
    <w:lvl w:ilvl="0" w:tplc="6EAE9920">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9105B31"/>
    <w:multiLevelType w:val="hybridMultilevel"/>
    <w:tmpl w:val="6E7E795C"/>
    <w:lvl w:ilvl="0" w:tplc="D9F8AB20">
      <w:start w:val="1"/>
      <w:numFmt w:val="bullet"/>
      <w:lvlText w:val="-"/>
      <w:lvlJc w:val="left"/>
      <w:pPr>
        <w:ind w:left="2136" w:hanging="360"/>
      </w:pPr>
      <w:rPr>
        <w:rFonts w:ascii="Courier New" w:hAnsi="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4" w15:restartNumberingAfterBreak="0">
    <w:nsid w:val="0BE50640"/>
    <w:multiLevelType w:val="multilevel"/>
    <w:tmpl w:val="74484BD8"/>
    <w:lvl w:ilvl="0">
      <w:start w:val="1"/>
      <w:numFmt w:val="decimal"/>
      <w:lvlText w:val="%1."/>
      <w:lvlJc w:val="left"/>
      <w:pPr>
        <w:ind w:left="720" w:hanging="360"/>
      </w:pPr>
      <w:rPr>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0DE65C3B"/>
    <w:multiLevelType w:val="hybridMultilevel"/>
    <w:tmpl w:val="FFC256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0EB56113"/>
    <w:multiLevelType w:val="hybridMultilevel"/>
    <w:tmpl w:val="BDCCB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4C5580"/>
    <w:multiLevelType w:val="multilevel"/>
    <w:tmpl w:val="74484BD8"/>
    <w:lvl w:ilvl="0">
      <w:start w:val="1"/>
      <w:numFmt w:val="decimal"/>
      <w:lvlText w:val="%1."/>
      <w:lvlJc w:val="left"/>
      <w:pPr>
        <w:ind w:left="720" w:hanging="360"/>
      </w:pPr>
      <w:rPr>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12C13C22"/>
    <w:multiLevelType w:val="hybridMultilevel"/>
    <w:tmpl w:val="B6C64A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4A3805"/>
    <w:multiLevelType w:val="hybridMultilevel"/>
    <w:tmpl w:val="8A02031A"/>
    <w:lvl w:ilvl="0" w:tplc="3D8696B4">
      <w:start w:val="7"/>
      <w:numFmt w:val="bullet"/>
      <w:lvlText w:val="-"/>
      <w:lvlJc w:val="left"/>
      <w:pPr>
        <w:ind w:left="1788" w:hanging="360"/>
      </w:pPr>
      <w:rPr>
        <w:rFonts w:ascii="Arial" w:eastAsiaTheme="minorHAnsi" w:hAnsi="Arial" w:cs="Arial" w:hint="default"/>
      </w:rPr>
    </w:lvl>
    <w:lvl w:ilvl="1" w:tplc="0405001B">
      <w:start w:val="1"/>
      <w:numFmt w:val="lowerRoman"/>
      <w:lvlText w:val="%2."/>
      <w:lvlJc w:val="right"/>
      <w:pPr>
        <w:ind w:left="2508" w:hanging="360"/>
      </w:pPr>
      <w:rPr>
        <w:rFonts w:hint="default"/>
      </w:rPr>
    </w:lvl>
    <w:lvl w:ilvl="2" w:tplc="04050005">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10" w15:restartNumberingAfterBreak="0">
    <w:nsid w:val="1ACE12D5"/>
    <w:multiLevelType w:val="hybridMultilevel"/>
    <w:tmpl w:val="50505FB4"/>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B8732C8"/>
    <w:multiLevelType w:val="hybridMultilevel"/>
    <w:tmpl w:val="C9823092"/>
    <w:lvl w:ilvl="0" w:tplc="04050017">
      <w:start w:val="1"/>
      <w:numFmt w:val="lowerLetter"/>
      <w:lvlText w:val="%1)"/>
      <w:lvlJc w:val="left"/>
      <w:pPr>
        <w:ind w:left="927" w:hanging="360"/>
      </w:pPr>
      <w:rPr>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1E124A84"/>
    <w:multiLevelType w:val="singleLevel"/>
    <w:tmpl w:val="4CB8BB02"/>
    <w:lvl w:ilvl="0">
      <w:start w:val="1"/>
      <w:numFmt w:val="lowerLetter"/>
      <w:lvlText w:val="%1)"/>
      <w:legacy w:legacy="1" w:legacySpace="0" w:legacyIndent="0"/>
      <w:lvlJc w:val="left"/>
      <w:rPr>
        <w:rFonts w:ascii="Arial" w:hAnsi="Arial" w:cs="Arial" w:hint="default"/>
      </w:rPr>
    </w:lvl>
  </w:abstractNum>
  <w:abstractNum w:abstractNumId="13" w15:restartNumberingAfterBreak="0">
    <w:nsid w:val="1EE50019"/>
    <w:multiLevelType w:val="hybridMultilevel"/>
    <w:tmpl w:val="E47C1498"/>
    <w:lvl w:ilvl="0" w:tplc="A6164910">
      <w:start w:val="1"/>
      <w:numFmt w:val="decimal"/>
      <w:pStyle w:val="StylDefaultTextZarovnatdobloku"/>
      <w:lvlText w:val="%1)"/>
      <w:lvlJc w:val="left"/>
      <w:pPr>
        <w:tabs>
          <w:tab w:val="num" w:pos="360"/>
        </w:tabs>
        <w:ind w:left="360" w:hanging="360"/>
      </w:pPr>
      <w:rPr>
        <w:rFonts w:cs="Times New Roman"/>
        <w:b w:val="0"/>
      </w:rPr>
    </w:lvl>
    <w:lvl w:ilvl="1" w:tplc="129C5290">
      <w:start w:val="1"/>
      <w:numFmt w:val="lowerLetter"/>
      <w:lvlText w:val="%2)"/>
      <w:lvlJc w:val="left"/>
      <w:pPr>
        <w:tabs>
          <w:tab w:val="num" w:pos="796"/>
        </w:tabs>
        <w:ind w:left="796" w:hanging="360"/>
      </w:pPr>
      <w:rPr>
        <w:rFonts w:cs="Times New Roman" w:hint="default"/>
      </w:rPr>
    </w:lvl>
    <w:lvl w:ilvl="2" w:tplc="55E49996">
      <w:start w:val="1"/>
      <w:numFmt w:val="bullet"/>
      <w:lvlText w:val="-"/>
      <w:lvlJc w:val="left"/>
      <w:pPr>
        <w:tabs>
          <w:tab w:val="num" w:pos="1696"/>
        </w:tabs>
        <w:ind w:left="1696" w:hanging="360"/>
      </w:pPr>
      <w:rPr>
        <w:rFonts w:ascii="Times New Roman" w:eastAsia="Times New Roman" w:hAnsi="Times New Roman" w:hint="default"/>
      </w:rPr>
    </w:lvl>
    <w:lvl w:ilvl="3" w:tplc="4E384EC6">
      <w:start w:val="1"/>
      <w:numFmt w:val="decimal"/>
      <w:lvlText w:val="%4."/>
      <w:lvlJc w:val="left"/>
      <w:pPr>
        <w:tabs>
          <w:tab w:val="num" w:pos="2236"/>
        </w:tabs>
        <w:ind w:left="2236" w:hanging="360"/>
      </w:pPr>
      <w:rPr>
        <w:rFonts w:cs="Times New Roman" w:hint="default"/>
      </w:rPr>
    </w:lvl>
    <w:lvl w:ilvl="4" w:tplc="04050019" w:tentative="1">
      <w:start w:val="1"/>
      <w:numFmt w:val="lowerLetter"/>
      <w:lvlText w:val="%5."/>
      <w:lvlJc w:val="left"/>
      <w:pPr>
        <w:tabs>
          <w:tab w:val="num" w:pos="2956"/>
        </w:tabs>
        <w:ind w:left="2956" w:hanging="360"/>
      </w:pPr>
      <w:rPr>
        <w:rFonts w:cs="Times New Roman"/>
      </w:rPr>
    </w:lvl>
    <w:lvl w:ilvl="5" w:tplc="0405001B" w:tentative="1">
      <w:start w:val="1"/>
      <w:numFmt w:val="lowerRoman"/>
      <w:lvlText w:val="%6."/>
      <w:lvlJc w:val="right"/>
      <w:pPr>
        <w:tabs>
          <w:tab w:val="num" w:pos="3676"/>
        </w:tabs>
        <w:ind w:left="3676" w:hanging="180"/>
      </w:pPr>
      <w:rPr>
        <w:rFonts w:cs="Times New Roman"/>
      </w:rPr>
    </w:lvl>
    <w:lvl w:ilvl="6" w:tplc="0405000F" w:tentative="1">
      <w:start w:val="1"/>
      <w:numFmt w:val="decimal"/>
      <w:lvlText w:val="%7."/>
      <w:lvlJc w:val="left"/>
      <w:pPr>
        <w:tabs>
          <w:tab w:val="num" w:pos="4396"/>
        </w:tabs>
        <w:ind w:left="4396" w:hanging="360"/>
      </w:pPr>
      <w:rPr>
        <w:rFonts w:cs="Times New Roman"/>
      </w:rPr>
    </w:lvl>
    <w:lvl w:ilvl="7" w:tplc="04050019" w:tentative="1">
      <w:start w:val="1"/>
      <w:numFmt w:val="lowerLetter"/>
      <w:lvlText w:val="%8."/>
      <w:lvlJc w:val="left"/>
      <w:pPr>
        <w:tabs>
          <w:tab w:val="num" w:pos="5116"/>
        </w:tabs>
        <w:ind w:left="5116" w:hanging="360"/>
      </w:pPr>
      <w:rPr>
        <w:rFonts w:cs="Times New Roman"/>
      </w:rPr>
    </w:lvl>
    <w:lvl w:ilvl="8" w:tplc="0405001B" w:tentative="1">
      <w:start w:val="1"/>
      <w:numFmt w:val="lowerRoman"/>
      <w:lvlText w:val="%9."/>
      <w:lvlJc w:val="right"/>
      <w:pPr>
        <w:tabs>
          <w:tab w:val="num" w:pos="5836"/>
        </w:tabs>
        <w:ind w:left="5836" w:hanging="180"/>
      </w:pPr>
      <w:rPr>
        <w:rFonts w:cs="Times New Roman"/>
      </w:rPr>
    </w:lvl>
  </w:abstractNum>
  <w:abstractNum w:abstractNumId="14" w15:restartNumberingAfterBreak="0">
    <w:nsid w:val="2015017B"/>
    <w:multiLevelType w:val="multilevel"/>
    <w:tmpl w:val="31921A5A"/>
    <w:lvl w:ilvl="0">
      <w:start w:val="1"/>
      <w:numFmt w:val="decimal"/>
      <w:lvlText w:val="%1."/>
      <w:lvlJc w:val="left"/>
      <w:pPr>
        <w:ind w:left="720" w:hanging="360"/>
      </w:pPr>
      <w:rPr>
        <w:b w:val="0"/>
      </w:rPr>
    </w:lvl>
    <w:lvl w:ilvl="1">
      <w:start w:val="1"/>
      <w:numFmt w:val="lowerLetter"/>
      <w:lvlText w:val="%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lowerRoman"/>
      <w:lvlText w:val="%5."/>
      <w:lvlJc w:val="right"/>
      <w:pPr>
        <w:ind w:left="2832" w:hanging="1080"/>
      </w:pPr>
      <w:rPr>
        <w:rFonts w:cs="Times New Roman"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214F08C4"/>
    <w:multiLevelType w:val="hybridMultilevel"/>
    <w:tmpl w:val="F4BC99DA"/>
    <w:lvl w:ilvl="0" w:tplc="0405000F">
      <w:start w:val="1"/>
      <w:numFmt w:val="decimal"/>
      <w:lvlText w:val="%1."/>
      <w:lvlJc w:val="left"/>
      <w:pPr>
        <w:ind w:left="1440" w:hanging="360"/>
      </w:pPr>
    </w:lvl>
    <w:lvl w:ilvl="1" w:tplc="E6BEBB8C">
      <w:start w:val="1"/>
      <w:numFmt w:val="decimal"/>
      <w:lvlText w:val="(%2)"/>
      <w:lvlJc w:val="left"/>
      <w:pPr>
        <w:ind w:left="2160" w:hanging="360"/>
      </w:pPr>
      <w:rPr>
        <w:rFonts w:hint="default"/>
        <w:b/>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23146C78"/>
    <w:multiLevelType w:val="hybridMultilevel"/>
    <w:tmpl w:val="17683290"/>
    <w:lvl w:ilvl="0" w:tplc="6EAE9920">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2C4E685D"/>
    <w:multiLevelType w:val="hybridMultilevel"/>
    <w:tmpl w:val="F82E9E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4106E7"/>
    <w:multiLevelType w:val="hybridMultilevel"/>
    <w:tmpl w:val="F79231D4"/>
    <w:lvl w:ilvl="0" w:tplc="3D8696B4">
      <w:start w:val="7"/>
      <w:numFmt w:val="bullet"/>
      <w:lvlText w:val="-"/>
      <w:lvlJc w:val="left"/>
      <w:pPr>
        <w:ind w:left="1788" w:hanging="360"/>
      </w:pPr>
      <w:rPr>
        <w:rFonts w:ascii="Arial" w:eastAsiaTheme="minorHAnsi" w:hAnsi="Arial" w:cs="Arial" w:hint="default"/>
      </w:rPr>
    </w:lvl>
    <w:lvl w:ilvl="1" w:tplc="04050003">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19" w15:restartNumberingAfterBreak="0">
    <w:nsid w:val="2F517A0B"/>
    <w:multiLevelType w:val="hybridMultilevel"/>
    <w:tmpl w:val="A6E07F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F661EED"/>
    <w:multiLevelType w:val="singleLevel"/>
    <w:tmpl w:val="BC0EF1B2"/>
    <w:lvl w:ilvl="0">
      <w:start w:val="1"/>
      <w:numFmt w:val="lowerLetter"/>
      <w:lvlText w:val="%1)"/>
      <w:lvlJc w:val="left"/>
      <w:pPr>
        <w:tabs>
          <w:tab w:val="num" w:pos="567"/>
        </w:tabs>
        <w:ind w:left="567" w:hanging="567"/>
      </w:pPr>
      <w:rPr>
        <w:rFonts w:ascii="Arial" w:hAnsi="Arial" w:cs="Times New Roman" w:hint="default"/>
        <w:sz w:val="22"/>
      </w:rPr>
    </w:lvl>
  </w:abstractNum>
  <w:abstractNum w:abstractNumId="21" w15:restartNumberingAfterBreak="0">
    <w:nsid w:val="35E42E9C"/>
    <w:multiLevelType w:val="hybridMultilevel"/>
    <w:tmpl w:val="945C1CD4"/>
    <w:lvl w:ilvl="0" w:tplc="9A8A2782">
      <w:start w:val="1"/>
      <w:numFmt w:val="decimal"/>
      <w:lvlText w:val="%1."/>
      <w:lvlJc w:val="left"/>
      <w:pPr>
        <w:tabs>
          <w:tab w:val="num" w:pos="992"/>
        </w:tabs>
        <w:ind w:left="992" w:hanging="357"/>
      </w:pPr>
      <w:rPr>
        <w:rFonts w:hint="default"/>
      </w:rPr>
    </w:lvl>
    <w:lvl w:ilvl="1" w:tplc="04050019" w:tentative="1">
      <w:start w:val="1"/>
      <w:numFmt w:val="lowerLetter"/>
      <w:lvlText w:val="%2."/>
      <w:lvlJc w:val="left"/>
      <w:pPr>
        <w:tabs>
          <w:tab w:val="num" w:pos="2075"/>
        </w:tabs>
        <w:ind w:left="2075" w:hanging="360"/>
      </w:pPr>
    </w:lvl>
    <w:lvl w:ilvl="2" w:tplc="0405001B" w:tentative="1">
      <w:start w:val="1"/>
      <w:numFmt w:val="lowerRoman"/>
      <w:lvlText w:val="%3."/>
      <w:lvlJc w:val="right"/>
      <w:pPr>
        <w:tabs>
          <w:tab w:val="num" w:pos="2795"/>
        </w:tabs>
        <w:ind w:left="2795" w:hanging="180"/>
      </w:pPr>
    </w:lvl>
    <w:lvl w:ilvl="3" w:tplc="0405000F" w:tentative="1">
      <w:start w:val="1"/>
      <w:numFmt w:val="decimal"/>
      <w:lvlText w:val="%4."/>
      <w:lvlJc w:val="left"/>
      <w:pPr>
        <w:tabs>
          <w:tab w:val="num" w:pos="3515"/>
        </w:tabs>
        <w:ind w:left="3515" w:hanging="360"/>
      </w:pPr>
    </w:lvl>
    <w:lvl w:ilvl="4" w:tplc="04050019" w:tentative="1">
      <w:start w:val="1"/>
      <w:numFmt w:val="lowerLetter"/>
      <w:lvlText w:val="%5."/>
      <w:lvlJc w:val="left"/>
      <w:pPr>
        <w:tabs>
          <w:tab w:val="num" w:pos="4235"/>
        </w:tabs>
        <w:ind w:left="4235" w:hanging="360"/>
      </w:pPr>
    </w:lvl>
    <w:lvl w:ilvl="5" w:tplc="0405001B" w:tentative="1">
      <w:start w:val="1"/>
      <w:numFmt w:val="lowerRoman"/>
      <w:lvlText w:val="%6."/>
      <w:lvlJc w:val="right"/>
      <w:pPr>
        <w:tabs>
          <w:tab w:val="num" w:pos="4955"/>
        </w:tabs>
        <w:ind w:left="4955" w:hanging="180"/>
      </w:pPr>
    </w:lvl>
    <w:lvl w:ilvl="6" w:tplc="0405000F" w:tentative="1">
      <w:start w:val="1"/>
      <w:numFmt w:val="decimal"/>
      <w:lvlText w:val="%7."/>
      <w:lvlJc w:val="left"/>
      <w:pPr>
        <w:tabs>
          <w:tab w:val="num" w:pos="5675"/>
        </w:tabs>
        <w:ind w:left="5675" w:hanging="360"/>
      </w:pPr>
    </w:lvl>
    <w:lvl w:ilvl="7" w:tplc="04050019" w:tentative="1">
      <w:start w:val="1"/>
      <w:numFmt w:val="lowerLetter"/>
      <w:lvlText w:val="%8."/>
      <w:lvlJc w:val="left"/>
      <w:pPr>
        <w:tabs>
          <w:tab w:val="num" w:pos="6395"/>
        </w:tabs>
        <w:ind w:left="6395" w:hanging="360"/>
      </w:pPr>
    </w:lvl>
    <w:lvl w:ilvl="8" w:tplc="0405001B" w:tentative="1">
      <w:start w:val="1"/>
      <w:numFmt w:val="lowerRoman"/>
      <w:lvlText w:val="%9."/>
      <w:lvlJc w:val="right"/>
      <w:pPr>
        <w:tabs>
          <w:tab w:val="num" w:pos="7115"/>
        </w:tabs>
        <w:ind w:left="7115" w:hanging="180"/>
      </w:pPr>
    </w:lvl>
  </w:abstractNum>
  <w:abstractNum w:abstractNumId="22" w15:restartNumberingAfterBreak="0">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webHidden w:val="0"/>
        <w:color w:val="000000"/>
        <w:sz w:val="24"/>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66C7DE0"/>
    <w:multiLevelType w:val="hybridMultilevel"/>
    <w:tmpl w:val="5CB896D4"/>
    <w:lvl w:ilvl="0" w:tplc="DEA6203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6BC7FDF"/>
    <w:multiLevelType w:val="hybridMultilevel"/>
    <w:tmpl w:val="C4184914"/>
    <w:lvl w:ilvl="0" w:tplc="4CB8BB02">
      <w:start w:val="1"/>
      <w:numFmt w:val="lowerLetter"/>
      <w:lvlText w:val="%1)"/>
      <w:legacy w:legacy="1" w:legacySpace="0" w:legacyIndent="0"/>
      <w:lvlJc w:val="left"/>
      <w:rPr>
        <w:rFonts w:ascii="Arial" w:hAnsi="Arial" w:cs="Arial" w:hint="default"/>
      </w:rPr>
    </w:lvl>
    <w:lvl w:ilvl="1" w:tplc="04050019" w:tentative="1">
      <w:start w:val="1"/>
      <w:numFmt w:val="lowerLetter"/>
      <w:lvlText w:val="%2."/>
      <w:lvlJc w:val="left"/>
      <w:pPr>
        <w:tabs>
          <w:tab w:val="num" w:pos="10072"/>
        </w:tabs>
        <w:ind w:left="10072" w:hanging="360"/>
      </w:pPr>
    </w:lvl>
    <w:lvl w:ilvl="2" w:tplc="0405001B" w:tentative="1">
      <w:start w:val="1"/>
      <w:numFmt w:val="lowerRoman"/>
      <w:lvlText w:val="%3."/>
      <w:lvlJc w:val="right"/>
      <w:pPr>
        <w:tabs>
          <w:tab w:val="num" w:pos="10792"/>
        </w:tabs>
        <w:ind w:left="10792" w:hanging="180"/>
      </w:pPr>
    </w:lvl>
    <w:lvl w:ilvl="3" w:tplc="0405000F" w:tentative="1">
      <w:start w:val="1"/>
      <w:numFmt w:val="decimal"/>
      <w:lvlText w:val="%4."/>
      <w:lvlJc w:val="left"/>
      <w:pPr>
        <w:tabs>
          <w:tab w:val="num" w:pos="11512"/>
        </w:tabs>
        <w:ind w:left="11512" w:hanging="360"/>
      </w:pPr>
    </w:lvl>
    <w:lvl w:ilvl="4" w:tplc="04050019" w:tentative="1">
      <w:start w:val="1"/>
      <w:numFmt w:val="lowerLetter"/>
      <w:lvlText w:val="%5."/>
      <w:lvlJc w:val="left"/>
      <w:pPr>
        <w:tabs>
          <w:tab w:val="num" w:pos="12232"/>
        </w:tabs>
        <w:ind w:left="12232" w:hanging="360"/>
      </w:pPr>
    </w:lvl>
    <w:lvl w:ilvl="5" w:tplc="0405001B" w:tentative="1">
      <w:start w:val="1"/>
      <w:numFmt w:val="lowerRoman"/>
      <w:lvlText w:val="%6."/>
      <w:lvlJc w:val="right"/>
      <w:pPr>
        <w:tabs>
          <w:tab w:val="num" w:pos="12952"/>
        </w:tabs>
        <w:ind w:left="12952" w:hanging="180"/>
      </w:pPr>
    </w:lvl>
    <w:lvl w:ilvl="6" w:tplc="0405000F" w:tentative="1">
      <w:start w:val="1"/>
      <w:numFmt w:val="decimal"/>
      <w:lvlText w:val="%7."/>
      <w:lvlJc w:val="left"/>
      <w:pPr>
        <w:tabs>
          <w:tab w:val="num" w:pos="13672"/>
        </w:tabs>
        <w:ind w:left="13672" w:hanging="360"/>
      </w:pPr>
    </w:lvl>
    <w:lvl w:ilvl="7" w:tplc="04050019" w:tentative="1">
      <w:start w:val="1"/>
      <w:numFmt w:val="lowerLetter"/>
      <w:lvlText w:val="%8."/>
      <w:lvlJc w:val="left"/>
      <w:pPr>
        <w:tabs>
          <w:tab w:val="num" w:pos="14392"/>
        </w:tabs>
        <w:ind w:left="14392" w:hanging="360"/>
      </w:pPr>
    </w:lvl>
    <w:lvl w:ilvl="8" w:tplc="0405001B" w:tentative="1">
      <w:start w:val="1"/>
      <w:numFmt w:val="lowerRoman"/>
      <w:lvlText w:val="%9."/>
      <w:lvlJc w:val="right"/>
      <w:pPr>
        <w:tabs>
          <w:tab w:val="num" w:pos="15112"/>
        </w:tabs>
        <w:ind w:left="15112" w:hanging="180"/>
      </w:pPr>
    </w:lvl>
  </w:abstractNum>
  <w:abstractNum w:abstractNumId="25" w15:restartNumberingAfterBreak="0">
    <w:nsid w:val="3ED81ABC"/>
    <w:multiLevelType w:val="hybridMultilevel"/>
    <w:tmpl w:val="B2FCDFA6"/>
    <w:lvl w:ilvl="0" w:tplc="6EAE9920">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3F3C3472"/>
    <w:multiLevelType w:val="hybridMultilevel"/>
    <w:tmpl w:val="B10C9458"/>
    <w:lvl w:ilvl="0" w:tplc="0290B7BE">
      <w:start w:val="1"/>
      <w:numFmt w:val="lowerLetter"/>
      <w:lvlText w:val="%1)"/>
      <w:lvlJc w:val="left"/>
      <w:pPr>
        <w:tabs>
          <w:tab w:val="num" w:pos="1440"/>
        </w:tabs>
        <w:ind w:left="144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6C70A1C"/>
    <w:multiLevelType w:val="hybridMultilevel"/>
    <w:tmpl w:val="95126A08"/>
    <w:lvl w:ilvl="0" w:tplc="1BC6BF4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7458D5"/>
    <w:multiLevelType w:val="hybridMultilevel"/>
    <w:tmpl w:val="68C2455A"/>
    <w:lvl w:ilvl="0" w:tplc="6EAE9920">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4B793566"/>
    <w:multiLevelType w:val="hybridMultilevel"/>
    <w:tmpl w:val="6850458C"/>
    <w:lvl w:ilvl="0" w:tplc="89CA7D8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0324D7A"/>
    <w:multiLevelType w:val="hybridMultilevel"/>
    <w:tmpl w:val="30163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0A222DB"/>
    <w:multiLevelType w:val="hybridMultilevel"/>
    <w:tmpl w:val="E42625CA"/>
    <w:lvl w:ilvl="0" w:tplc="89CA7D8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7607FD"/>
    <w:multiLevelType w:val="hybridMultilevel"/>
    <w:tmpl w:val="6850458C"/>
    <w:lvl w:ilvl="0" w:tplc="89CA7D8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50559FB"/>
    <w:multiLevelType w:val="hybridMultilevel"/>
    <w:tmpl w:val="E0800C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7120E24"/>
    <w:multiLevelType w:val="multilevel"/>
    <w:tmpl w:val="E5A6AAAE"/>
    <w:lvl w:ilvl="0">
      <w:start w:val="1"/>
      <w:numFmt w:val="upperRoman"/>
      <w:pStyle w:val="Nadpis1"/>
      <w:lvlText w:val="%1."/>
      <w:lvlJc w:val="left"/>
      <w:pPr>
        <w:ind w:left="5747" w:hanging="360"/>
      </w:pPr>
      <w:rPr>
        <w:rFonts w:cs="Times New Roman"/>
      </w:rPr>
    </w:lvl>
    <w:lvl w:ilvl="1">
      <w:start w:val="1"/>
      <w:numFmt w:val="decimal"/>
      <w:pStyle w:val="Nadpis2"/>
      <w:lvlText w:val="%2)"/>
      <w:lvlJc w:val="left"/>
      <w:pPr>
        <w:ind w:left="1211" w:hanging="360"/>
      </w:pPr>
      <w:rPr>
        <w:rFonts w:cs="Times New Roman" w:hint="default"/>
      </w:rPr>
    </w:lvl>
    <w:lvl w:ilvl="2">
      <w:start w:val="1"/>
      <w:numFmt w:val="lowerLetter"/>
      <w:pStyle w:val="Nadpis3"/>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57C15FEC"/>
    <w:multiLevelType w:val="hybridMultilevel"/>
    <w:tmpl w:val="D29640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2E1F64"/>
    <w:multiLevelType w:val="hybridMultilevel"/>
    <w:tmpl w:val="CD247A12"/>
    <w:lvl w:ilvl="0" w:tplc="EFF6615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08758F2"/>
    <w:multiLevelType w:val="hybridMultilevel"/>
    <w:tmpl w:val="3F4466D6"/>
    <w:lvl w:ilvl="0" w:tplc="B9CE9A42">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8" w15:restartNumberingAfterBreak="0">
    <w:nsid w:val="61954A3F"/>
    <w:multiLevelType w:val="hybridMultilevel"/>
    <w:tmpl w:val="463853FA"/>
    <w:lvl w:ilvl="0" w:tplc="6EAE9920">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61B05BD1"/>
    <w:multiLevelType w:val="hybridMultilevel"/>
    <w:tmpl w:val="D02E14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4D51595"/>
    <w:multiLevelType w:val="hybridMultilevel"/>
    <w:tmpl w:val="6850458C"/>
    <w:lvl w:ilvl="0" w:tplc="89CA7D8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6C134A5"/>
    <w:multiLevelType w:val="hybridMultilevel"/>
    <w:tmpl w:val="B10C9458"/>
    <w:lvl w:ilvl="0" w:tplc="0290B7BE">
      <w:start w:val="1"/>
      <w:numFmt w:val="lowerLetter"/>
      <w:lvlText w:val="%1)"/>
      <w:lvlJc w:val="left"/>
      <w:pPr>
        <w:tabs>
          <w:tab w:val="num" w:pos="1440"/>
        </w:tabs>
        <w:ind w:left="144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88C1169"/>
    <w:multiLevelType w:val="hybridMultilevel"/>
    <w:tmpl w:val="A6AC8CF8"/>
    <w:lvl w:ilvl="0" w:tplc="EE668682">
      <w:start w:val="1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A6324BE"/>
    <w:multiLevelType w:val="hybridMultilevel"/>
    <w:tmpl w:val="59EAFD78"/>
    <w:lvl w:ilvl="0" w:tplc="89CA7D84">
      <w:start w:val="1"/>
      <w:numFmt w:val="decimal"/>
      <w:lvlText w:val="%1."/>
      <w:lvlJc w:val="left"/>
      <w:pPr>
        <w:ind w:left="720" w:hanging="360"/>
      </w:pPr>
      <w:rPr>
        <w:b w:val="0"/>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2630900"/>
    <w:multiLevelType w:val="multilevel"/>
    <w:tmpl w:val="74484BD8"/>
    <w:lvl w:ilvl="0">
      <w:start w:val="1"/>
      <w:numFmt w:val="decimal"/>
      <w:lvlText w:val="%1."/>
      <w:lvlJc w:val="left"/>
      <w:pPr>
        <w:ind w:left="720" w:hanging="360"/>
      </w:pPr>
      <w:rPr>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45" w15:restartNumberingAfterBreak="0">
    <w:nsid w:val="72BB5373"/>
    <w:multiLevelType w:val="hybridMultilevel"/>
    <w:tmpl w:val="609CA8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A893F5A"/>
    <w:multiLevelType w:val="multilevel"/>
    <w:tmpl w:val="74484BD8"/>
    <w:lvl w:ilvl="0">
      <w:start w:val="1"/>
      <w:numFmt w:val="decimal"/>
      <w:lvlText w:val="%1."/>
      <w:lvlJc w:val="left"/>
      <w:pPr>
        <w:ind w:left="720" w:hanging="360"/>
      </w:pPr>
      <w:rPr>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47" w15:restartNumberingAfterBreak="0">
    <w:nsid w:val="7DA15909"/>
    <w:multiLevelType w:val="multilevel"/>
    <w:tmpl w:val="31921A5A"/>
    <w:lvl w:ilvl="0">
      <w:start w:val="1"/>
      <w:numFmt w:val="decimal"/>
      <w:lvlText w:val="%1."/>
      <w:lvlJc w:val="left"/>
      <w:pPr>
        <w:ind w:left="720" w:hanging="360"/>
      </w:pPr>
      <w:rPr>
        <w:b w:val="0"/>
      </w:rPr>
    </w:lvl>
    <w:lvl w:ilvl="1">
      <w:start w:val="1"/>
      <w:numFmt w:val="lowerLetter"/>
      <w:lvlText w:val="%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lowerRoman"/>
      <w:lvlText w:val="%5."/>
      <w:lvlJc w:val="right"/>
      <w:pPr>
        <w:ind w:left="2832" w:hanging="1080"/>
      </w:pPr>
      <w:rPr>
        <w:rFonts w:cs="Times New Roman"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48" w15:restartNumberingAfterBreak="0">
    <w:nsid w:val="7F610061"/>
    <w:multiLevelType w:val="hybridMultilevel"/>
    <w:tmpl w:val="6850458C"/>
    <w:lvl w:ilvl="0" w:tplc="89CA7D8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48"/>
  </w:num>
  <w:num w:numId="3">
    <w:abstractNumId w:val="43"/>
  </w:num>
  <w:num w:numId="4">
    <w:abstractNumId w:val="31"/>
  </w:num>
  <w:num w:numId="5">
    <w:abstractNumId w:val="32"/>
  </w:num>
  <w:num w:numId="6">
    <w:abstractNumId w:val="46"/>
  </w:num>
  <w:num w:numId="7">
    <w:abstractNumId w:val="7"/>
  </w:num>
  <w:num w:numId="8">
    <w:abstractNumId w:val="4"/>
  </w:num>
  <w:num w:numId="9">
    <w:abstractNumId w:val="40"/>
  </w:num>
  <w:num w:numId="10">
    <w:abstractNumId w:val="27"/>
  </w:num>
  <w:num w:numId="11">
    <w:abstractNumId w:val="12"/>
  </w:num>
  <w:num w:numId="12">
    <w:abstractNumId w:val="24"/>
  </w:num>
  <w:num w:numId="13">
    <w:abstractNumId w:val="2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
  </w:num>
  <w:num w:numId="17">
    <w:abstractNumId w:val="16"/>
  </w:num>
  <w:num w:numId="18">
    <w:abstractNumId w:val="25"/>
  </w:num>
  <w:num w:numId="19">
    <w:abstractNumId w:val="1"/>
  </w:num>
  <w:num w:numId="20">
    <w:abstractNumId w:val="38"/>
  </w:num>
  <w:num w:numId="21">
    <w:abstractNumId w:val="15"/>
  </w:num>
  <w:num w:numId="22">
    <w:abstractNumId w:val="14"/>
  </w:num>
  <w:num w:numId="23">
    <w:abstractNumId w:val="18"/>
  </w:num>
  <w:num w:numId="24">
    <w:abstractNumId w:val="37"/>
  </w:num>
  <w:num w:numId="25">
    <w:abstractNumId w:val="41"/>
  </w:num>
  <w:num w:numId="26">
    <w:abstractNumId w:val="44"/>
  </w:num>
  <w:num w:numId="27">
    <w:abstractNumId w:val="21"/>
  </w:num>
  <w:num w:numId="28">
    <w:abstractNumId w:val="8"/>
  </w:num>
  <w:num w:numId="29">
    <w:abstractNumId w:val="0"/>
  </w:num>
  <w:num w:numId="30">
    <w:abstractNumId w:val="9"/>
  </w:num>
  <w:num w:numId="31">
    <w:abstractNumId w:val="10"/>
  </w:num>
  <w:num w:numId="32">
    <w:abstractNumId w:val="29"/>
  </w:num>
  <w:num w:numId="33">
    <w:abstractNumId w:val="11"/>
  </w:num>
  <w:num w:numId="34">
    <w:abstractNumId w:val="47"/>
  </w:num>
  <w:num w:numId="35">
    <w:abstractNumId w:val="13"/>
  </w:num>
  <w:num w:numId="36">
    <w:abstractNumId w:val="19"/>
  </w:num>
  <w:num w:numId="37">
    <w:abstractNumId w:val="6"/>
  </w:num>
  <w:num w:numId="38">
    <w:abstractNumId w:val="35"/>
  </w:num>
  <w:num w:numId="39">
    <w:abstractNumId w:val="33"/>
  </w:num>
  <w:num w:numId="40">
    <w:abstractNumId w:val="17"/>
  </w:num>
  <w:num w:numId="41">
    <w:abstractNumId w:val="3"/>
  </w:num>
  <w:num w:numId="42">
    <w:abstractNumId w:val="23"/>
  </w:num>
  <w:num w:numId="43">
    <w:abstractNumId w:val="36"/>
  </w:num>
  <w:num w:numId="44">
    <w:abstractNumId w:val="42"/>
  </w:num>
  <w:num w:numId="45">
    <w:abstractNumId w:val="45"/>
  </w:num>
  <w:num w:numId="46">
    <w:abstractNumId w:val="39"/>
  </w:num>
  <w:num w:numId="47">
    <w:abstractNumId w:val="30"/>
  </w:num>
  <w:num w:numId="48">
    <w:abstractNumId w:val="5"/>
  </w:num>
  <w:num w:numId="49">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D9E"/>
    <w:rsid w:val="00000D9E"/>
    <w:rsid w:val="0001185F"/>
    <w:rsid w:val="00016926"/>
    <w:rsid w:val="00022A3C"/>
    <w:rsid w:val="00035649"/>
    <w:rsid w:val="00050CA4"/>
    <w:rsid w:val="00052B47"/>
    <w:rsid w:val="000613D4"/>
    <w:rsid w:val="00062D4A"/>
    <w:rsid w:val="00064961"/>
    <w:rsid w:val="00070BB9"/>
    <w:rsid w:val="00070FC9"/>
    <w:rsid w:val="000752EA"/>
    <w:rsid w:val="00076722"/>
    <w:rsid w:val="00085E26"/>
    <w:rsid w:val="00091402"/>
    <w:rsid w:val="000C007E"/>
    <w:rsid w:val="000C0BC1"/>
    <w:rsid w:val="000C310D"/>
    <w:rsid w:val="000D6DF6"/>
    <w:rsid w:val="000E0D88"/>
    <w:rsid w:val="000E4E18"/>
    <w:rsid w:val="000F646A"/>
    <w:rsid w:val="000F680A"/>
    <w:rsid w:val="00104277"/>
    <w:rsid w:val="00105B02"/>
    <w:rsid w:val="00113CAD"/>
    <w:rsid w:val="00116F0D"/>
    <w:rsid w:val="00122272"/>
    <w:rsid w:val="00133C6D"/>
    <w:rsid w:val="001364BB"/>
    <w:rsid w:val="00147057"/>
    <w:rsid w:val="001534A8"/>
    <w:rsid w:val="00161086"/>
    <w:rsid w:val="0016549C"/>
    <w:rsid w:val="0017226F"/>
    <w:rsid w:val="00180206"/>
    <w:rsid w:val="00181104"/>
    <w:rsid w:val="00187BD3"/>
    <w:rsid w:val="0019041B"/>
    <w:rsid w:val="001908D2"/>
    <w:rsid w:val="00196910"/>
    <w:rsid w:val="001A13BE"/>
    <w:rsid w:val="001A49B2"/>
    <w:rsid w:val="001B034F"/>
    <w:rsid w:val="001B2D58"/>
    <w:rsid w:val="001C14F4"/>
    <w:rsid w:val="001D528B"/>
    <w:rsid w:val="001E1C23"/>
    <w:rsid w:val="001E5F14"/>
    <w:rsid w:val="001F472A"/>
    <w:rsid w:val="00225E7E"/>
    <w:rsid w:val="00227A66"/>
    <w:rsid w:val="00236308"/>
    <w:rsid w:val="0024230E"/>
    <w:rsid w:val="00247C02"/>
    <w:rsid w:val="00250CA2"/>
    <w:rsid w:val="00254EA7"/>
    <w:rsid w:val="002706DA"/>
    <w:rsid w:val="002718AF"/>
    <w:rsid w:val="00277CC2"/>
    <w:rsid w:val="00280BEF"/>
    <w:rsid w:val="002918F9"/>
    <w:rsid w:val="00292C60"/>
    <w:rsid w:val="002939DE"/>
    <w:rsid w:val="00295909"/>
    <w:rsid w:val="002B249A"/>
    <w:rsid w:val="002B2DAA"/>
    <w:rsid w:val="002B5880"/>
    <w:rsid w:val="002B6033"/>
    <w:rsid w:val="002D002D"/>
    <w:rsid w:val="002D1C43"/>
    <w:rsid w:val="002E1B18"/>
    <w:rsid w:val="002E6847"/>
    <w:rsid w:val="00315533"/>
    <w:rsid w:val="003215EA"/>
    <w:rsid w:val="00323053"/>
    <w:rsid w:val="00323332"/>
    <w:rsid w:val="00340533"/>
    <w:rsid w:val="00362CC0"/>
    <w:rsid w:val="0037530F"/>
    <w:rsid w:val="003928A6"/>
    <w:rsid w:val="003958DF"/>
    <w:rsid w:val="003A25B2"/>
    <w:rsid w:val="003A49FD"/>
    <w:rsid w:val="003A512D"/>
    <w:rsid w:val="003A5EE9"/>
    <w:rsid w:val="003C2F10"/>
    <w:rsid w:val="003C4CAD"/>
    <w:rsid w:val="003C7DB0"/>
    <w:rsid w:val="003E0D20"/>
    <w:rsid w:val="003E4288"/>
    <w:rsid w:val="003F2B47"/>
    <w:rsid w:val="003F4E21"/>
    <w:rsid w:val="004146E0"/>
    <w:rsid w:val="00437D90"/>
    <w:rsid w:val="004536DA"/>
    <w:rsid w:val="004553AC"/>
    <w:rsid w:val="00462565"/>
    <w:rsid w:val="00477555"/>
    <w:rsid w:val="00494711"/>
    <w:rsid w:val="004956AB"/>
    <w:rsid w:val="004A1987"/>
    <w:rsid w:val="004A6DB0"/>
    <w:rsid w:val="004C1715"/>
    <w:rsid w:val="004E4AF5"/>
    <w:rsid w:val="004F3717"/>
    <w:rsid w:val="004F3A82"/>
    <w:rsid w:val="00507DFE"/>
    <w:rsid w:val="00513C8A"/>
    <w:rsid w:val="00530CCB"/>
    <w:rsid w:val="0054302C"/>
    <w:rsid w:val="005625B5"/>
    <w:rsid w:val="0057625B"/>
    <w:rsid w:val="00577443"/>
    <w:rsid w:val="00577A17"/>
    <w:rsid w:val="00592F32"/>
    <w:rsid w:val="005C406A"/>
    <w:rsid w:val="005D7113"/>
    <w:rsid w:val="005E2C98"/>
    <w:rsid w:val="005E5041"/>
    <w:rsid w:val="005F4060"/>
    <w:rsid w:val="00607302"/>
    <w:rsid w:val="00613D2A"/>
    <w:rsid w:val="00621FDA"/>
    <w:rsid w:val="00637095"/>
    <w:rsid w:val="0065564C"/>
    <w:rsid w:val="00665028"/>
    <w:rsid w:val="00675B41"/>
    <w:rsid w:val="006C4C60"/>
    <w:rsid w:val="006D0D33"/>
    <w:rsid w:val="006D3C72"/>
    <w:rsid w:val="006E4E83"/>
    <w:rsid w:val="006E7EC8"/>
    <w:rsid w:val="006F4B4D"/>
    <w:rsid w:val="006F7FF4"/>
    <w:rsid w:val="007033B6"/>
    <w:rsid w:val="00704AFD"/>
    <w:rsid w:val="00716278"/>
    <w:rsid w:val="007212A2"/>
    <w:rsid w:val="007277A0"/>
    <w:rsid w:val="00742609"/>
    <w:rsid w:val="00744F2D"/>
    <w:rsid w:val="00775E7B"/>
    <w:rsid w:val="00782467"/>
    <w:rsid w:val="00783F31"/>
    <w:rsid w:val="007944FD"/>
    <w:rsid w:val="0079681A"/>
    <w:rsid w:val="007C3F0A"/>
    <w:rsid w:val="007E0A48"/>
    <w:rsid w:val="007F2720"/>
    <w:rsid w:val="008045DC"/>
    <w:rsid w:val="00814D94"/>
    <w:rsid w:val="00815FF7"/>
    <w:rsid w:val="00824050"/>
    <w:rsid w:val="0084329D"/>
    <w:rsid w:val="00845B04"/>
    <w:rsid w:val="00865CAE"/>
    <w:rsid w:val="00867A20"/>
    <w:rsid w:val="0087586C"/>
    <w:rsid w:val="0088377D"/>
    <w:rsid w:val="00887EC0"/>
    <w:rsid w:val="008908A7"/>
    <w:rsid w:val="00897DB2"/>
    <w:rsid w:val="008B170B"/>
    <w:rsid w:val="008B3078"/>
    <w:rsid w:val="008D08E8"/>
    <w:rsid w:val="008E0005"/>
    <w:rsid w:val="008E6FE5"/>
    <w:rsid w:val="008F5E54"/>
    <w:rsid w:val="009033A0"/>
    <w:rsid w:val="009061D9"/>
    <w:rsid w:val="009065F3"/>
    <w:rsid w:val="009144EB"/>
    <w:rsid w:val="00923549"/>
    <w:rsid w:val="00924647"/>
    <w:rsid w:val="009279F0"/>
    <w:rsid w:val="00930D18"/>
    <w:rsid w:val="00931073"/>
    <w:rsid w:val="0093224E"/>
    <w:rsid w:val="00933597"/>
    <w:rsid w:val="009367A8"/>
    <w:rsid w:val="00951F0E"/>
    <w:rsid w:val="00957493"/>
    <w:rsid w:val="00970395"/>
    <w:rsid w:val="00982DD3"/>
    <w:rsid w:val="00990C13"/>
    <w:rsid w:val="009A03FB"/>
    <w:rsid w:val="009A39E6"/>
    <w:rsid w:val="009A7AD9"/>
    <w:rsid w:val="009B3CC6"/>
    <w:rsid w:val="009C1BA1"/>
    <w:rsid w:val="009C5A1C"/>
    <w:rsid w:val="009D1C86"/>
    <w:rsid w:val="009D46BB"/>
    <w:rsid w:val="009E69C7"/>
    <w:rsid w:val="00A01B40"/>
    <w:rsid w:val="00A034D9"/>
    <w:rsid w:val="00A0500D"/>
    <w:rsid w:val="00A20855"/>
    <w:rsid w:val="00A33152"/>
    <w:rsid w:val="00A33A62"/>
    <w:rsid w:val="00A51B7A"/>
    <w:rsid w:val="00A52E4D"/>
    <w:rsid w:val="00A5373E"/>
    <w:rsid w:val="00A65ADD"/>
    <w:rsid w:val="00A7222F"/>
    <w:rsid w:val="00A8071E"/>
    <w:rsid w:val="00A83023"/>
    <w:rsid w:val="00A934BF"/>
    <w:rsid w:val="00A950A4"/>
    <w:rsid w:val="00AA44D7"/>
    <w:rsid w:val="00AB011F"/>
    <w:rsid w:val="00AB246C"/>
    <w:rsid w:val="00AB4137"/>
    <w:rsid w:val="00AB6506"/>
    <w:rsid w:val="00AD0A1E"/>
    <w:rsid w:val="00AD4CD2"/>
    <w:rsid w:val="00AD60FF"/>
    <w:rsid w:val="00AD7D42"/>
    <w:rsid w:val="00B10188"/>
    <w:rsid w:val="00B15DB4"/>
    <w:rsid w:val="00B3500C"/>
    <w:rsid w:val="00B35CFA"/>
    <w:rsid w:val="00B53096"/>
    <w:rsid w:val="00B53DA0"/>
    <w:rsid w:val="00B62D51"/>
    <w:rsid w:val="00B7380A"/>
    <w:rsid w:val="00B771E6"/>
    <w:rsid w:val="00B870CF"/>
    <w:rsid w:val="00B91DE6"/>
    <w:rsid w:val="00B9212A"/>
    <w:rsid w:val="00BA1498"/>
    <w:rsid w:val="00BA21DA"/>
    <w:rsid w:val="00BA7838"/>
    <w:rsid w:val="00BC339F"/>
    <w:rsid w:val="00BC5E78"/>
    <w:rsid w:val="00BD3525"/>
    <w:rsid w:val="00BD62CC"/>
    <w:rsid w:val="00BE73B8"/>
    <w:rsid w:val="00BF7862"/>
    <w:rsid w:val="00C04D9E"/>
    <w:rsid w:val="00C06BC8"/>
    <w:rsid w:val="00C15F5B"/>
    <w:rsid w:val="00C219EE"/>
    <w:rsid w:val="00C23D62"/>
    <w:rsid w:val="00C30918"/>
    <w:rsid w:val="00C5688E"/>
    <w:rsid w:val="00C664FF"/>
    <w:rsid w:val="00C970ED"/>
    <w:rsid w:val="00CA4B65"/>
    <w:rsid w:val="00CA75A5"/>
    <w:rsid w:val="00CB11D1"/>
    <w:rsid w:val="00CC2F81"/>
    <w:rsid w:val="00CC68D3"/>
    <w:rsid w:val="00CD2856"/>
    <w:rsid w:val="00CE1A12"/>
    <w:rsid w:val="00CE4431"/>
    <w:rsid w:val="00CF499A"/>
    <w:rsid w:val="00CF644C"/>
    <w:rsid w:val="00D00872"/>
    <w:rsid w:val="00D02A82"/>
    <w:rsid w:val="00D0485F"/>
    <w:rsid w:val="00D070CF"/>
    <w:rsid w:val="00D1700F"/>
    <w:rsid w:val="00D236BA"/>
    <w:rsid w:val="00D25D1D"/>
    <w:rsid w:val="00D26427"/>
    <w:rsid w:val="00D32264"/>
    <w:rsid w:val="00D326E2"/>
    <w:rsid w:val="00D34590"/>
    <w:rsid w:val="00D35373"/>
    <w:rsid w:val="00D460A2"/>
    <w:rsid w:val="00D534FE"/>
    <w:rsid w:val="00D565E0"/>
    <w:rsid w:val="00D61756"/>
    <w:rsid w:val="00D66281"/>
    <w:rsid w:val="00D67E83"/>
    <w:rsid w:val="00D71954"/>
    <w:rsid w:val="00D8131A"/>
    <w:rsid w:val="00D82C04"/>
    <w:rsid w:val="00DB0DF7"/>
    <w:rsid w:val="00DC5B50"/>
    <w:rsid w:val="00DE3CB2"/>
    <w:rsid w:val="00DE754C"/>
    <w:rsid w:val="00E06374"/>
    <w:rsid w:val="00E40654"/>
    <w:rsid w:val="00E42709"/>
    <w:rsid w:val="00E4339B"/>
    <w:rsid w:val="00E46605"/>
    <w:rsid w:val="00E46A99"/>
    <w:rsid w:val="00E544DE"/>
    <w:rsid w:val="00E54BD0"/>
    <w:rsid w:val="00E67EC4"/>
    <w:rsid w:val="00E817E4"/>
    <w:rsid w:val="00E85CE1"/>
    <w:rsid w:val="00E92C52"/>
    <w:rsid w:val="00EB00B6"/>
    <w:rsid w:val="00EB3762"/>
    <w:rsid w:val="00EC006F"/>
    <w:rsid w:val="00EC1CB0"/>
    <w:rsid w:val="00EC2694"/>
    <w:rsid w:val="00EC5E8E"/>
    <w:rsid w:val="00EC7B04"/>
    <w:rsid w:val="00ED06C4"/>
    <w:rsid w:val="00EF074B"/>
    <w:rsid w:val="00EF0F3A"/>
    <w:rsid w:val="00F01C74"/>
    <w:rsid w:val="00F108C7"/>
    <w:rsid w:val="00F316A9"/>
    <w:rsid w:val="00F523A4"/>
    <w:rsid w:val="00F526CD"/>
    <w:rsid w:val="00F53EA4"/>
    <w:rsid w:val="00F61E14"/>
    <w:rsid w:val="00F628AF"/>
    <w:rsid w:val="00F73380"/>
    <w:rsid w:val="00F77099"/>
    <w:rsid w:val="00F822DE"/>
    <w:rsid w:val="00F8400D"/>
    <w:rsid w:val="00F8427C"/>
    <w:rsid w:val="00F84C2A"/>
    <w:rsid w:val="00F86987"/>
    <w:rsid w:val="00F92529"/>
    <w:rsid w:val="00F92E20"/>
    <w:rsid w:val="00F96BF6"/>
    <w:rsid w:val="00FA6436"/>
    <w:rsid w:val="00FA7034"/>
    <w:rsid w:val="00FA728B"/>
    <w:rsid w:val="00FB68D0"/>
    <w:rsid w:val="00FC09E8"/>
    <w:rsid w:val="00FC30D5"/>
    <w:rsid w:val="00FC53D2"/>
    <w:rsid w:val="00FE456F"/>
    <w:rsid w:val="00FE59DF"/>
    <w:rsid w:val="00FF12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E8BF"/>
  <w15:docId w15:val="{D421C874-F77A-4D06-BFAC-B4F626C9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autoRedefine/>
    <w:uiPriority w:val="99"/>
    <w:qFormat/>
    <w:rsid w:val="00000D9E"/>
    <w:pPr>
      <w:keepNext/>
      <w:widowControl w:val="0"/>
      <w:numPr>
        <w:numId w:val="1"/>
      </w:numPr>
      <w:spacing w:before="480" w:after="120" w:line="240" w:lineRule="auto"/>
      <w:contextualSpacing/>
      <w:jc w:val="center"/>
      <w:outlineLvl w:val="0"/>
    </w:pPr>
    <w:rPr>
      <w:rFonts w:ascii="Times New Roman" w:eastAsia="Times New Roman" w:hAnsi="Times New Roman" w:cs="Times New Roman"/>
      <w:b/>
      <w:bCs/>
      <w:sz w:val="24"/>
      <w:szCs w:val="28"/>
      <w:lang w:eastAsia="cs-CZ"/>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000D9E"/>
    <w:pPr>
      <w:widowControl w:val="0"/>
      <w:numPr>
        <w:ilvl w:val="1"/>
        <w:numId w:val="1"/>
      </w:numPr>
      <w:spacing w:before="120" w:after="120" w:line="240" w:lineRule="auto"/>
      <w:jc w:val="both"/>
      <w:outlineLvl w:val="1"/>
    </w:pPr>
    <w:rPr>
      <w:rFonts w:ascii="Times New Roman" w:eastAsia="Times New Roman" w:hAnsi="Times New Roman" w:cs="Times New Roman"/>
      <w:bCs/>
      <w:sz w:val="24"/>
      <w:szCs w:val="26"/>
      <w:lang w:eastAsia="cs-CZ"/>
    </w:rPr>
  </w:style>
  <w:style w:type="paragraph" w:styleId="Nadpis3">
    <w:name w:val="heading 3"/>
    <w:aliases w:val="Nadpis 3 - Pododstavec"/>
    <w:basedOn w:val="Normln"/>
    <w:next w:val="Normln"/>
    <w:link w:val="Nadpis3Char"/>
    <w:uiPriority w:val="99"/>
    <w:qFormat/>
    <w:rsid w:val="00000D9E"/>
    <w:pPr>
      <w:numPr>
        <w:ilvl w:val="2"/>
        <w:numId w:val="1"/>
      </w:numPr>
      <w:spacing w:before="120" w:after="120" w:line="240" w:lineRule="auto"/>
      <w:jc w:val="both"/>
      <w:outlineLvl w:val="2"/>
    </w:pPr>
    <w:rPr>
      <w:rFonts w:ascii="Times New Roman" w:eastAsia="Times New Roman" w:hAnsi="Times New Roman" w:cs="Times New Roman"/>
      <w:bCs/>
      <w:sz w:val="24"/>
      <w:szCs w:val="24"/>
      <w:lang w:eastAsia="cs-CZ"/>
    </w:rPr>
  </w:style>
  <w:style w:type="paragraph" w:styleId="Nadpis4">
    <w:name w:val="heading 4"/>
    <w:basedOn w:val="Normln"/>
    <w:next w:val="Normln"/>
    <w:link w:val="Nadpis4Char"/>
    <w:uiPriority w:val="9"/>
    <w:semiHidden/>
    <w:unhideWhenUsed/>
    <w:qFormat/>
    <w:rsid w:val="00E85CE1"/>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7">
    <w:name w:val="heading 7"/>
    <w:basedOn w:val="Normln"/>
    <w:next w:val="Normln"/>
    <w:link w:val="Nadpis7Char"/>
    <w:uiPriority w:val="9"/>
    <w:semiHidden/>
    <w:unhideWhenUsed/>
    <w:qFormat/>
    <w:rsid w:val="00292C6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rsid w:val="00000D9E"/>
    <w:rPr>
      <w:rFonts w:ascii="Times New Roman" w:eastAsia="Times New Roman" w:hAnsi="Times New Roman" w:cs="Times New Roman"/>
      <w:b/>
      <w:bCs/>
      <w:sz w:val="24"/>
      <w:szCs w:val="28"/>
      <w:lang w:eastAsia="cs-CZ"/>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rsid w:val="00000D9E"/>
    <w:rPr>
      <w:rFonts w:ascii="Times New Roman" w:eastAsia="Times New Roman" w:hAnsi="Times New Roman" w:cs="Times New Roman"/>
      <w:bCs/>
      <w:sz w:val="24"/>
      <w:szCs w:val="26"/>
      <w:lang w:eastAsia="cs-CZ"/>
    </w:rPr>
  </w:style>
  <w:style w:type="character" w:customStyle="1" w:styleId="Nadpis3Char">
    <w:name w:val="Nadpis 3 Char"/>
    <w:aliases w:val="Nadpis 3 - Pododstavec Char"/>
    <w:basedOn w:val="Standardnpsmoodstavce"/>
    <w:link w:val="Nadpis3"/>
    <w:uiPriority w:val="99"/>
    <w:rsid w:val="00000D9E"/>
    <w:rPr>
      <w:rFonts w:ascii="Times New Roman" w:eastAsia="Times New Roman" w:hAnsi="Times New Roman" w:cs="Times New Roman"/>
      <w:bCs/>
      <w:sz w:val="24"/>
      <w:szCs w:val="24"/>
      <w:lang w:eastAsia="cs-CZ"/>
    </w:rPr>
  </w:style>
  <w:style w:type="paragraph" w:customStyle="1" w:styleId="Default">
    <w:name w:val="Default"/>
    <w:rsid w:val="00000D9E"/>
    <w:pPr>
      <w:autoSpaceDE w:val="0"/>
      <w:autoSpaceDN w:val="0"/>
      <w:adjustRightInd w:val="0"/>
      <w:spacing w:after="0" w:line="240" w:lineRule="auto"/>
    </w:pPr>
    <w:rPr>
      <w:rFonts w:ascii="Arial" w:hAnsi="Arial" w:cs="Arial"/>
      <w:color w:val="000000"/>
      <w:sz w:val="24"/>
      <w:szCs w:val="24"/>
    </w:rPr>
  </w:style>
  <w:style w:type="paragraph" w:styleId="Zpat">
    <w:name w:val="footer"/>
    <w:basedOn w:val="Normln"/>
    <w:link w:val="ZpatChar"/>
    <w:uiPriority w:val="99"/>
    <w:unhideWhenUsed/>
    <w:rsid w:val="00000D9E"/>
    <w:pPr>
      <w:tabs>
        <w:tab w:val="center" w:pos="4536"/>
        <w:tab w:val="right" w:pos="9072"/>
      </w:tabs>
      <w:spacing w:after="0" w:line="240" w:lineRule="auto"/>
    </w:pPr>
  </w:style>
  <w:style w:type="character" w:customStyle="1" w:styleId="ZpatChar">
    <w:name w:val="Zápatí Char"/>
    <w:basedOn w:val="Standardnpsmoodstavce"/>
    <w:link w:val="Zpat"/>
    <w:uiPriority w:val="99"/>
    <w:rsid w:val="00000D9E"/>
  </w:style>
  <w:style w:type="paragraph" w:styleId="Odstavecseseznamem">
    <w:name w:val="List Paragraph"/>
    <w:basedOn w:val="Normln"/>
    <w:link w:val="OdstavecseseznamemChar"/>
    <w:uiPriority w:val="34"/>
    <w:qFormat/>
    <w:rsid w:val="00000D9E"/>
    <w:pPr>
      <w:ind w:left="720"/>
      <w:contextualSpacing/>
    </w:pPr>
    <w:rPr>
      <w:rFonts w:eastAsiaTheme="minorEastAsia"/>
      <w:lang w:eastAsia="cs-CZ"/>
    </w:rPr>
  </w:style>
  <w:style w:type="character" w:customStyle="1" w:styleId="OdstavecseseznamemChar">
    <w:name w:val="Odstavec se seznamem Char"/>
    <w:link w:val="Odstavecseseznamem"/>
    <w:uiPriority w:val="34"/>
    <w:locked/>
    <w:rsid w:val="00000D9E"/>
    <w:rPr>
      <w:rFonts w:eastAsiaTheme="minorEastAsia"/>
      <w:lang w:eastAsia="cs-CZ"/>
    </w:rPr>
  </w:style>
  <w:style w:type="paragraph" w:customStyle="1" w:styleId="Styl">
    <w:name w:val="Styl"/>
    <w:rsid w:val="00BA21DA"/>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Styl11">
    <w:name w:val="Styl11"/>
    <w:basedOn w:val="Styl"/>
    <w:next w:val="Styl"/>
    <w:rsid w:val="00BA21DA"/>
  </w:style>
  <w:style w:type="paragraph" w:customStyle="1" w:styleId="Prohlen">
    <w:name w:val="Prohlášení"/>
    <w:basedOn w:val="Normln"/>
    <w:uiPriority w:val="99"/>
    <w:rsid w:val="009065F3"/>
    <w:pPr>
      <w:widowControl w:val="0"/>
      <w:spacing w:after="0" w:line="280" w:lineRule="atLeast"/>
      <w:jc w:val="center"/>
    </w:pPr>
    <w:rPr>
      <w:rFonts w:ascii="Times New Roman" w:eastAsia="Times New Roman" w:hAnsi="Times New Roman" w:cs="Times New Roman"/>
      <w:b/>
      <w:sz w:val="24"/>
      <w:szCs w:val="20"/>
    </w:rPr>
  </w:style>
  <w:style w:type="character" w:styleId="Siln">
    <w:name w:val="Strong"/>
    <w:basedOn w:val="Standardnpsmoodstavce"/>
    <w:uiPriority w:val="22"/>
    <w:qFormat/>
    <w:rsid w:val="009065F3"/>
    <w:rPr>
      <w:b/>
      <w:bCs/>
    </w:rPr>
  </w:style>
  <w:style w:type="paragraph" w:styleId="Zhlav">
    <w:name w:val="header"/>
    <w:basedOn w:val="Normln"/>
    <w:link w:val="ZhlavChar"/>
    <w:uiPriority w:val="99"/>
    <w:unhideWhenUsed/>
    <w:rsid w:val="002718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718AF"/>
  </w:style>
  <w:style w:type="character" w:styleId="Odkaznakoment">
    <w:name w:val="annotation reference"/>
    <w:basedOn w:val="Standardnpsmoodstavce"/>
    <w:semiHidden/>
    <w:unhideWhenUsed/>
    <w:rsid w:val="003928A6"/>
    <w:rPr>
      <w:sz w:val="16"/>
      <w:szCs w:val="16"/>
    </w:rPr>
  </w:style>
  <w:style w:type="paragraph" w:styleId="Textkomente">
    <w:name w:val="annotation text"/>
    <w:basedOn w:val="Normln"/>
    <w:link w:val="TextkomenteChar"/>
    <w:unhideWhenUsed/>
    <w:rsid w:val="003928A6"/>
    <w:pPr>
      <w:spacing w:line="240" w:lineRule="auto"/>
    </w:pPr>
    <w:rPr>
      <w:sz w:val="20"/>
      <w:szCs w:val="20"/>
    </w:rPr>
  </w:style>
  <w:style w:type="character" w:customStyle="1" w:styleId="TextkomenteChar">
    <w:name w:val="Text komentáře Char"/>
    <w:basedOn w:val="Standardnpsmoodstavce"/>
    <w:link w:val="Textkomente"/>
    <w:rsid w:val="003928A6"/>
    <w:rPr>
      <w:sz w:val="20"/>
      <w:szCs w:val="20"/>
    </w:rPr>
  </w:style>
  <w:style w:type="paragraph" w:styleId="Pedmtkomente">
    <w:name w:val="annotation subject"/>
    <w:basedOn w:val="Textkomente"/>
    <w:next w:val="Textkomente"/>
    <w:link w:val="PedmtkomenteChar"/>
    <w:uiPriority w:val="99"/>
    <w:semiHidden/>
    <w:unhideWhenUsed/>
    <w:rsid w:val="003928A6"/>
    <w:rPr>
      <w:b/>
      <w:bCs/>
    </w:rPr>
  </w:style>
  <w:style w:type="character" w:customStyle="1" w:styleId="PedmtkomenteChar">
    <w:name w:val="Předmět komentáře Char"/>
    <w:basedOn w:val="TextkomenteChar"/>
    <w:link w:val="Pedmtkomente"/>
    <w:uiPriority w:val="99"/>
    <w:semiHidden/>
    <w:rsid w:val="003928A6"/>
    <w:rPr>
      <w:b/>
      <w:bCs/>
      <w:sz w:val="20"/>
      <w:szCs w:val="20"/>
    </w:rPr>
  </w:style>
  <w:style w:type="paragraph" w:styleId="Textbubliny">
    <w:name w:val="Balloon Text"/>
    <w:basedOn w:val="Normln"/>
    <w:link w:val="TextbublinyChar"/>
    <w:uiPriority w:val="99"/>
    <w:semiHidden/>
    <w:unhideWhenUsed/>
    <w:rsid w:val="003928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28A6"/>
    <w:rPr>
      <w:rFonts w:ascii="Tahoma" w:hAnsi="Tahoma" w:cs="Tahoma"/>
      <w:sz w:val="16"/>
      <w:szCs w:val="16"/>
    </w:rPr>
  </w:style>
  <w:style w:type="character" w:customStyle="1" w:styleId="RLTextlnkuslovanChar">
    <w:name w:val="RL Text článku číslovaný Char"/>
    <w:basedOn w:val="Standardnpsmoodstavce"/>
    <w:link w:val="RLTextlnkuslovan"/>
    <w:locked/>
    <w:rsid w:val="00C5688E"/>
    <w:rPr>
      <w:rFonts w:ascii="Calibri" w:eastAsia="Times New Roman" w:hAnsi="Calibri" w:cs="Times New Roman"/>
      <w:szCs w:val="24"/>
      <w:lang w:eastAsia="cs-CZ"/>
    </w:rPr>
  </w:style>
  <w:style w:type="paragraph" w:customStyle="1" w:styleId="RLTextlnkuslovan">
    <w:name w:val="RL Text článku číslovaný"/>
    <w:basedOn w:val="Normln"/>
    <w:link w:val="RLTextlnkuslovanChar"/>
    <w:qFormat/>
    <w:rsid w:val="00C5688E"/>
    <w:pPr>
      <w:numPr>
        <w:ilvl w:val="1"/>
        <w:numId w:val="14"/>
      </w:numPr>
      <w:spacing w:after="120" w:line="280" w:lineRule="exact"/>
      <w:jc w:val="both"/>
    </w:pPr>
    <w:rPr>
      <w:rFonts w:ascii="Calibri" w:eastAsia="Times New Roman" w:hAnsi="Calibri" w:cs="Times New Roman"/>
      <w:szCs w:val="24"/>
      <w:lang w:eastAsia="cs-CZ"/>
    </w:rPr>
  </w:style>
  <w:style w:type="paragraph" w:customStyle="1" w:styleId="RLlneksmlouvy">
    <w:name w:val="RL Článek smlouvy"/>
    <w:basedOn w:val="Normln"/>
    <w:next w:val="RLTextlnkuslovan"/>
    <w:qFormat/>
    <w:rsid w:val="00C5688E"/>
    <w:pPr>
      <w:keepNext/>
      <w:numPr>
        <w:numId w:val="14"/>
      </w:numPr>
      <w:suppressAutoHyphens/>
      <w:spacing w:before="360" w:after="120" w:line="280" w:lineRule="exact"/>
      <w:jc w:val="both"/>
      <w:outlineLvl w:val="0"/>
    </w:pPr>
    <w:rPr>
      <w:rFonts w:ascii="Calibri" w:eastAsia="Times New Roman" w:hAnsi="Calibri" w:cs="Times New Roman"/>
      <w:b/>
      <w:szCs w:val="24"/>
    </w:rPr>
  </w:style>
  <w:style w:type="character" w:customStyle="1" w:styleId="Nadpis4Char">
    <w:name w:val="Nadpis 4 Char"/>
    <w:basedOn w:val="Standardnpsmoodstavce"/>
    <w:link w:val="Nadpis4"/>
    <w:uiPriority w:val="9"/>
    <w:semiHidden/>
    <w:rsid w:val="00E85CE1"/>
    <w:rPr>
      <w:rFonts w:asciiTheme="majorHAnsi" w:eastAsiaTheme="majorEastAsia" w:hAnsiTheme="majorHAnsi" w:cstheme="majorBidi"/>
      <w:b/>
      <w:bCs/>
      <w:i/>
      <w:iCs/>
      <w:color w:val="4F81BD" w:themeColor="accent1"/>
    </w:rPr>
  </w:style>
  <w:style w:type="paragraph" w:styleId="Normlnweb">
    <w:name w:val="Normal (Web)"/>
    <w:basedOn w:val="Normln"/>
    <w:uiPriority w:val="99"/>
    <w:semiHidden/>
    <w:unhideWhenUsed/>
    <w:rsid w:val="00E85CE1"/>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A80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65564C"/>
    <w:pPr>
      <w:overflowPunct w:val="0"/>
      <w:autoSpaceDE w:val="0"/>
      <w:autoSpaceDN w:val="0"/>
      <w:adjustRightInd w:val="0"/>
      <w:spacing w:after="0" w:line="240" w:lineRule="auto"/>
      <w:textAlignment w:val="baseline"/>
    </w:pPr>
    <w:rPr>
      <w:rFonts w:ascii="Arial" w:eastAsia="Times New Roman" w:hAnsi="Arial" w:cs="Arial"/>
      <w:b/>
      <w:bCs/>
      <w:sz w:val="28"/>
      <w:szCs w:val="28"/>
      <w:lang w:eastAsia="de-DE"/>
    </w:rPr>
  </w:style>
  <w:style w:type="character" w:customStyle="1" w:styleId="ZkladntextChar">
    <w:name w:val="Základní text Char"/>
    <w:basedOn w:val="Standardnpsmoodstavce"/>
    <w:link w:val="Zkladntext"/>
    <w:rsid w:val="0065564C"/>
    <w:rPr>
      <w:rFonts w:ascii="Arial" w:eastAsia="Times New Roman" w:hAnsi="Arial" w:cs="Arial"/>
      <w:b/>
      <w:bCs/>
      <w:sz w:val="28"/>
      <w:szCs w:val="28"/>
      <w:lang w:eastAsia="de-DE"/>
    </w:rPr>
  </w:style>
  <w:style w:type="paragraph" w:styleId="Zkladntextodsazen3">
    <w:name w:val="Body Text Indent 3"/>
    <w:basedOn w:val="Normln"/>
    <w:link w:val="Zkladntextodsazen3Char"/>
    <w:uiPriority w:val="99"/>
    <w:semiHidden/>
    <w:unhideWhenUsed/>
    <w:rsid w:val="00814D9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814D94"/>
    <w:rPr>
      <w:sz w:val="16"/>
      <w:szCs w:val="16"/>
    </w:rPr>
  </w:style>
  <w:style w:type="paragraph" w:styleId="Revize">
    <w:name w:val="Revision"/>
    <w:hidden/>
    <w:uiPriority w:val="99"/>
    <w:semiHidden/>
    <w:rsid w:val="00E67EC4"/>
    <w:pPr>
      <w:spacing w:after="0" w:line="240" w:lineRule="auto"/>
    </w:pPr>
  </w:style>
  <w:style w:type="character" w:styleId="Hypertextovodkaz">
    <w:name w:val="Hyperlink"/>
    <w:rsid w:val="004553AC"/>
    <w:rPr>
      <w:color w:val="0000FF"/>
      <w:u w:val="single"/>
    </w:rPr>
  </w:style>
  <w:style w:type="paragraph" w:customStyle="1" w:styleId="bno">
    <w:name w:val="_bno"/>
    <w:basedOn w:val="Normln"/>
    <w:link w:val="bnoChar1"/>
    <w:rsid w:val="004536DA"/>
    <w:pPr>
      <w:suppressAutoHyphens/>
      <w:spacing w:after="120" w:line="320" w:lineRule="atLeast"/>
      <w:ind w:left="720"/>
      <w:jc w:val="both"/>
    </w:pPr>
    <w:rPr>
      <w:rFonts w:ascii="Times New Roman" w:eastAsia="Times New Roman" w:hAnsi="Times New Roman" w:cs="Times New Roman"/>
      <w:sz w:val="24"/>
      <w:szCs w:val="20"/>
      <w:lang w:val="x-none" w:eastAsia="ar-SA"/>
    </w:rPr>
  </w:style>
  <w:style w:type="character" w:customStyle="1" w:styleId="bnoChar1">
    <w:name w:val="_bno Char1"/>
    <w:link w:val="bno"/>
    <w:rsid w:val="004536DA"/>
    <w:rPr>
      <w:rFonts w:ascii="Times New Roman" w:eastAsia="Times New Roman" w:hAnsi="Times New Roman" w:cs="Times New Roman"/>
      <w:sz w:val="24"/>
      <w:szCs w:val="20"/>
      <w:lang w:val="x-none" w:eastAsia="ar-SA"/>
    </w:rPr>
  </w:style>
  <w:style w:type="character" w:customStyle="1" w:styleId="Nadpis7Char">
    <w:name w:val="Nadpis 7 Char"/>
    <w:basedOn w:val="Standardnpsmoodstavce"/>
    <w:link w:val="Nadpis7"/>
    <w:rsid w:val="00292C60"/>
    <w:rPr>
      <w:rFonts w:asciiTheme="majorHAnsi" w:eastAsiaTheme="majorEastAsia" w:hAnsiTheme="majorHAnsi" w:cstheme="majorBidi"/>
      <w:i/>
      <w:iCs/>
      <w:color w:val="404040" w:themeColor="text1" w:themeTint="BF"/>
    </w:rPr>
  </w:style>
  <w:style w:type="paragraph" w:customStyle="1" w:styleId="StylDefaultTextZarovnatdobloku">
    <w:name w:val="Styl Default Text + Zarovnat do bloku"/>
    <w:basedOn w:val="Normln"/>
    <w:rsid w:val="00292C60"/>
    <w:pPr>
      <w:widowControl w:val="0"/>
      <w:numPr>
        <w:numId w:val="35"/>
      </w:numPr>
      <w:autoSpaceDE w:val="0"/>
      <w:autoSpaceDN w:val="0"/>
      <w:adjustRightInd w:val="0"/>
      <w:spacing w:before="120" w:after="0" w:line="360" w:lineRule="atLeast"/>
      <w:jc w:val="both"/>
      <w:textAlignment w:val="baseline"/>
    </w:pPr>
    <w:rPr>
      <w:rFonts w:ascii="Times New Roman" w:eastAsia="Times New Roman" w:hAnsi="Times New Roman" w:cs="Times New Roman"/>
      <w:sz w:val="24"/>
      <w:szCs w:val="20"/>
      <w:lang w:eastAsia="cs-CZ"/>
    </w:rPr>
  </w:style>
  <w:style w:type="character" w:customStyle="1" w:styleId="Nevyeenzmnka1">
    <w:name w:val="Nevyřešená zmínka1"/>
    <w:basedOn w:val="Standardnpsmoodstavce"/>
    <w:uiPriority w:val="99"/>
    <w:semiHidden/>
    <w:unhideWhenUsed/>
    <w:rsid w:val="008D0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689426">
      <w:bodyDiv w:val="1"/>
      <w:marLeft w:val="0"/>
      <w:marRight w:val="0"/>
      <w:marTop w:val="0"/>
      <w:marBottom w:val="0"/>
      <w:divBdr>
        <w:top w:val="none" w:sz="0" w:space="0" w:color="auto"/>
        <w:left w:val="none" w:sz="0" w:space="0" w:color="auto"/>
        <w:bottom w:val="none" w:sz="0" w:space="0" w:color="auto"/>
        <w:right w:val="none" w:sz="0" w:space="0" w:color="auto"/>
      </w:divBdr>
    </w:div>
    <w:div w:id="1312490060">
      <w:bodyDiv w:val="1"/>
      <w:marLeft w:val="0"/>
      <w:marRight w:val="0"/>
      <w:marTop w:val="0"/>
      <w:marBottom w:val="0"/>
      <w:divBdr>
        <w:top w:val="none" w:sz="0" w:space="0" w:color="auto"/>
        <w:left w:val="none" w:sz="0" w:space="0" w:color="auto"/>
        <w:bottom w:val="none" w:sz="0" w:space="0" w:color="auto"/>
        <w:right w:val="none" w:sz="0" w:space="0" w:color="auto"/>
      </w:divBdr>
    </w:div>
    <w:div w:id="1414159656">
      <w:bodyDiv w:val="1"/>
      <w:marLeft w:val="0"/>
      <w:marRight w:val="0"/>
      <w:marTop w:val="0"/>
      <w:marBottom w:val="0"/>
      <w:divBdr>
        <w:top w:val="none" w:sz="0" w:space="0" w:color="auto"/>
        <w:left w:val="none" w:sz="0" w:space="0" w:color="auto"/>
        <w:bottom w:val="none" w:sz="0" w:space="0" w:color="auto"/>
        <w:right w:val="none" w:sz="0" w:space="0" w:color="auto"/>
      </w:divBdr>
    </w:div>
    <w:div w:id="1430546139">
      <w:bodyDiv w:val="1"/>
      <w:marLeft w:val="0"/>
      <w:marRight w:val="0"/>
      <w:marTop w:val="0"/>
      <w:marBottom w:val="0"/>
      <w:divBdr>
        <w:top w:val="none" w:sz="0" w:space="0" w:color="auto"/>
        <w:left w:val="none" w:sz="0" w:space="0" w:color="auto"/>
        <w:bottom w:val="none" w:sz="0" w:space="0" w:color="auto"/>
        <w:right w:val="none" w:sz="0" w:space="0" w:color="auto"/>
      </w:divBdr>
    </w:div>
    <w:div w:id="1543516325">
      <w:bodyDiv w:val="1"/>
      <w:marLeft w:val="0"/>
      <w:marRight w:val="0"/>
      <w:marTop w:val="0"/>
      <w:marBottom w:val="0"/>
      <w:divBdr>
        <w:top w:val="none" w:sz="0" w:space="0" w:color="auto"/>
        <w:left w:val="none" w:sz="0" w:space="0" w:color="auto"/>
        <w:bottom w:val="none" w:sz="0" w:space="0" w:color="auto"/>
        <w:right w:val="none" w:sz="0" w:space="0" w:color="auto"/>
      </w:divBdr>
    </w:div>
    <w:div w:id="1782408566">
      <w:bodyDiv w:val="1"/>
      <w:marLeft w:val="0"/>
      <w:marRight w:val="0"/>
      <w:marTop w:val="0"/>
      <w:marBottom w:val="0"/>
      <w:divBdr>
        <w:top w:val="none" w:sz="0" w:space="0" w:color="auto"/>
        <w:left w:val="none" w:sz="0" w:space="0" w:color="auto"/>
        <w:bottom w:val="none" w:sz="0" w:space="0" w:color="auto"/>
        <w:right w:val="none" w:sz="0" w:space="0" w:color="auto"/>
      </w:divBdr>
    </w:div>
    <w:div w:id="191273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lusickova.Michala@stc.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onova.Marie@stc.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fcr.ezak.cz/profile_display_53.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kar.Petr@stc.cz" TargetMode="External"/><Relationship Id="rId5" Type="http://schemas.openxmlformats.org/officeDocument/2006/relationships/numbering" Target="numbering.xml"/><Relationship Id="rId15" Type="http://schemas.openxmlformats.org/officeDocument/2006/relationships/hyperlink" Target="mailto:podatelna@stc.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uzickova.Alena@stc.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PFileSec xmlns="b246a3c9-e8b6-4373-bafd-ef843f8c6aef">Input</SIPFileSec>
    <CarovyKod xmlns="b246a3c9-e8b6-4373-bafd-ef843f8c6aef" xsi:nil="true"/>
    <HashInit xmlns="b246a3c9-e8b6-4373-bafd-ef843f8c6aef" xsi:nil="true"/>
    <Podrobnosti xmlns="b246a3c9-e8b6-4373-bafd-ef843f8c6aef" xsi:nil="true"/>
    <HashAlgorithm xmlns="b246a3c9-e8b6-4373-bafd-ef843f8c6aef" xsi:nil="true"/>
    <Znacka xmlns="b246a3c9-e8b6-4373-bafd-ef843f8c6aef" xsi:nil="true"/>
    <HashValue xmlns="b246a3c9-e8b6-4373-bafd-ef843f8c6aef" xsi:nil="true"/>
    <IDExt xmlns="b246a3c9-e8b6-4373-bafd-ef843f8c6a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oubor DMS" ma:contentTypeID="0x010100617DA10A36FE5747AD151C4F74B1AC96002E0673909B15094799ED024513FA6C70" ma:contentTypeVersion="5" ma:contentTypeDescription="Vytvoří nový dokument" ma:contentTypeScope="" ma:versionID="cdc8a7874f56132c6b33b6e9835d5efe">
  <xsd:schema xmlns:xsd="http://www.w3.org/2001/XMLSchema" xmlns:xs="http://www.w3.org/2001/XMLSchema" xmlns:p="http://schemas.microsoft.com/office/2006/metadata/properties" xmlns:ns2="b246a3c9-e8b6-4373-bafd-ef843f8c6aef" targetNamespace="http://schemas.microsoft.com/office/2006/metadata/properties" ma:root="true" ma:fieldsID="f356671b1bffaca040983f1caf974e5a" ns2:_="">
    <xsd:import namespace="b246a3c9-e8b6-4373-bafd-ef843f8c6aef"/>
    <xsd:element name="properties">
      <xsd:complexType>
        <xsd:sequence>
          <xsd:element name="documentManagement">
            <xsd:complexType>
              <xsd:all>
                <xsd:element ref="ns2:Podrobnosti" minOccurs="0"/>
                <xsd:element ref="ns2:SIPFileSec" minOccurs="0"/>
                <xsd:element ref="ns2:Znacka" minOccurs="0"/>
                <xsd:element ref="ns2:IDExt" minOccurs="0"/>
                <xsd:element ref="ns2:CarovyKod" minOccurs="0"/>
                <xsd:element ref="ns2:HashAlgorithm" minOccurs="0"/>
                <xsd:element ref="ns2:HashInit" minOccurs="0"/>
                <xsd:element ref="ns2:HashValu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6a3c9-e8b6-4373-bafd-ef843f8c6aef" elementFormDefault="qualified">
    <xsd:import namespace="http://schemas.microsoft.com/office/2006/documentManagement/types"/>
    <xsd:import namespace="http://schemas.microsoft.com/office/infopath/2007/PartnerControls"/>
    <xsd:element name="Podrobnosti" ma:index="8" nillable="true" ma:displayName="Podrobnosti" ma:description="" ma:internalName="Podrobnosti">
      <xsd:simpleType>
        <xsd:restriction base="dms:Note"/>
      </xsd:simpleType>
    </xsd:element>
    <xsd:element name="SIPFileSec" ma:index="9" nillable="true" ma:displayName="SIPFileSec" ma:default="Input" ma:format="Dropdown" ma:internalName="SIPFileSec">
      <xsd:simpleType>
        <xsd:restriction base="dms:Choice">
          <xsd:enumeration value="Original"/>
          <xsd:enumeration value="Input"/>
          <xsd:enumeration value="Digitized"/>
          <xsd:enumeration value="Preview"/>
          <xsd:enumeration value="Migrated"/>
        </xsd:restriction>
      </xsd:simpleType>
    </xsd:element>
    <xsd:element name="Znacka" ma:index="10" nillable="true" ma:displayName="Značka" ma:format="Dropdown" ma:internalName="Znacka">
      <xsd:simpleType>
        <xsd:restriction base="dms:Choice">
          <xsd:enumeration value="Hlavní"/>
          <xsd:enumeration value="Příloha"/>
        </xsd:restriction>
      </xsd:simpleType>
    </xsd:element>
    <xsd:element name="IDExt" ma:index="11" nillable="true" ma:displayName="IDExt" ma:internalName="IDExt">
      <xsd:simpleType>
        <xsd:restriction base="dms:Text"/>
      </xsd:simpleType>
    </xsd:element>
    <xsd:element name="CarovyKod" ma:index="12" nillable="true" ma:displayName="Čárový kód" ma:indexed="true" ma:internalName="CarovyKod">
      <xsd:simpleType>
        <xsd:restriction base="dms:Text">
          <xsd:maxLength value="255"/>
        </xsd:restriction>
      </xsd:simpleType>
    </xsd:element>
    <xsd:element name="HashAlgorithm" ma:index="13" nillable="true" ma:displayName="HashAlgorithm" ma:description="" ma:internalName="HashAlgorithm">
      <xsd:simpleType>
        <xsd:restriction base="dms:Text">
          <xsd:maxLength value="255"/>
        </xsd:restriction>
      </xsd:simpleType>
    </xsd:element>
    <xsd:element name="HashInit" ma:index="14" nillable="true" ma:displayName="HashInit" ma:description="" ma:internalName="HashInit">
      <xsd:simpleType>
        <xsd:restriction base="dms:Text">
          <xsd:maxLength value="255"/>
        </xsd:restriction>
      </xsd:simpleType>
    </xsd:element>
    <xsd:element name="HashValue" ma:index="15" nillable="true" ma:displayName="HashValue" ma:description="" ma:internalName="HashValue">
      <xsd:simpleType>
        <xsd:restriction base="dms:Text">
          <xsd:maxLength value="255"/>
        </xsd:restriction>
      </xsd:simpleType>
    </xsd:element>
    <xsd:element name="SharedWithUsers" ma:index="16"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FDCC0-CFB7-4CD4-A037-6B6F192ABDF9}">
  <ds:schemaRefs>
    <ds:schemaRef ds:uri="http://schemas.microsoft.com/office/2006/documentManagement/types"/>
    <ds:schemaRef ds:uri="http://purl.org/dc/elements/1.1/"/>
    <ds:schemaRef ds:uri="http://schemas.microsoft.com/office/2006/metadata/properties"/>
    <ds:schemaRef ds:uri="http://purl.org/dc/terms/"/>
    <ds:schemaRef ds:uri="b246a3c9-e8b6-4373-bafd-ef843f8c6aef"/>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753D0E2-7318-4A23-BBCB-AA5D3EB45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6a3c9-e8b6-4373-bafd-ef843f8c6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B7D8B-5896-4229-8E2D-0D6293D0A530}">
  <ds:schemaRefs>
    <ds:schemaRef ds:uri="http://schemas.microsoft.com/sharepoint/v3/contenttype/forms"/>
  </ds:schemaRefs>
</ds:datastoreItem>
</file>

<file path=customXml/itemProps4.xml><?xml version="1.0" encoding="utf-8"?>
<ds:datastoreItem xmlns:ds="http://schemas.openxmlformats.org/officeDocument/2006/customXml" ds:itemID="{9A3F7A76-BF74-4E74-8B66-6F0B37E3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4</Pages>
  <Words>7270</Words>
  <Characters>42894</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Senoldova Zuzana</dc:creator>
  <cp:lastModifiedBy>Šenoldová Zuzana</cp:lastModifiedBy>
  <cp:revision>7</cp:revision>
  <dcterms:created xsi:type="dcterms:W3CDTF">2020-03-19T08:28:00Z</dcterms:created>
  <dcterms:modified xsi:type="dcterms:W3CDTF">2020-03-31T12:45:00Z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0x010100617DA10A36FE5747AD151C4F74B1AC96002E0673909B15094799ED024513FA6C70</vt:lpwstr>
  </property>
</Properties>
</file>