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5BDD1" w14:textId="7BF58480" w:rsidR="00713BC0" w:rsidRPr="00764B0C" w:rsidRDefault="00A00E8E" w:rsidP="00DB5F4E">
      <w:pPr>
        <w:jc w:val="center"/>
        <w:rPr>
          <w:rFonts w:ascii="Arial Black" w:hAnsi="Arial Black" w:cs="Arial"/>
          <w:b/>
          <w:sz w:val="40"/>
          <w:szCs w:val="40"/>
        </w:rPr>
      </w:pPr>
      <w:bookmarkStart w:id="0" w:name="_GoBack"/>
      <w:bookmarkEnd w:id="0"/>
      <w:r w:rsidRPr="00764B0C">
        <w:rPr>
          <w:rFonts w:ascii="Arial" w:hAnsi="Arial"/>
          <w:b/>
          <w:caps/>
          <w:sz w:val="40"/>
          <w:szCs w:val="40"/>
        </w:rPr>
        <w:t xml:space="preserve">FRAMEWORK AGREEMENT FOR THE PRODUCTION AND SUPPLY OF SELF-ADHESIVE </w:t>
      </w:r>
      <w:r w:rsidRPr="00764B0C">
        <w:rPr>
          <w:rFonts w:ascii="Arial" w:hAnsi="Arial"/>
          <w:b/>
          <w:sz w:val="40"/>
          <w:szCs w:val="40"/>
        </w:rPr>
        <w:t>PAPER FOR EU VISA</w:t>
      </w:r>
    </w:p>
    <w:p w14:paraId="310FA26A" w14:textId="1F0B4158" w:rsidR="00713BC0" w:rsidRDefault="00713BC0" w:rsidP="002E5DD6">
      <w:pPr>
        <w:spacing w:after="0"/>
        <w:jc w:val="center"/>
        <w:rPr>
          <w:rFonts w:ascii="Arial" w:hAnsi="Arial"/>
        </w:rPr>
      </w:pPr>
      <w:r w:rsidRPr="00764B0C">
        <w:rPr>
          <w:rFonts w:ascii="Arial" w:hAnsi="Arial"/>
        </w:rPr>
        <w:t xml:space="preserve">registered </w:t>
      </w:r>
      <w:r w:rsidR="00904E42">
        <w:rPr>
          <w:rFonts w:ascii="Arial" w:hAnsi="Arial"/>
        </w:rPr>
        <w:t>by</w:t>
      </w:r>
      <w:r w:rsidRPr="00764B0C">
        <w:rPr>
          <w:rFonts w:ascii="Arial" w:hAnsi="Arial"/>
        </w:rPr>
        <w:t xml:space="preserve"> the Buyer under </w:t>
      </w:r>
      <w:r w:rsidR="00904E42">
        <w:rPr>
          <w:rFonts w:ascii="Arial" w:hAnsi="Arial"/>
        </w:rPr>
        <w:t>No</w:t>
      </w:r>
      <w:r w:rsidRPr="00764B0C">
        <w:rPr>
          <w:rFonts w:ascii="Arial" w:hAnsi="Arial"/>
        </w:rPr>
        <w:t>. 052/OS/2020</w:t>
      </w:r>
    </w:p>
    <w:p w14:paraId="3985ADBE" w14:textId="26244E8E" w:rsidR="002E5DD6" w:rsidRDefault="002E5DD6" w:rsidP="002E5DD6">
      <w:pPr>
        <w:spacing w:after="0"/>
        <w:jc w:val="center"/>
        <w:rPr>
          <w:rFonts w:ascii="Arial" w:hAnsi="Arial"/>
        </w:rPr>
      </w:pPr>
      <w:r>
        <w:rPr>
          <w:rFonts w:ascii="Arial" w:hAnsi="Arial"/>
        </w:rPr>
        <w:t xml:space="preserve">registered by the Seller under No. </w:t>
      </w:r>
      <w:r w:rsidRPr="00764B0C">
        <w:rPr>
          <w:rFonts w:ascii="Arial" w:hAnsi="Arial"/>
          <w:b/>
          <w:highlight w:val="yellow"/>
        </w:rPr>
        <w:t>[•]</w:t>
      </w:r>
    </w:p>
    <w:p w14:paraId="0A6EFEED" w14:textId="77777777" w:rsidR="002E5DD6" w:rsidRPr="00764B0C" w:rsidRDefault="002E5DD6" w:rsidP="002E5DD6">
      <w:pPr>
        <w:spacing w:after="0"/>
        <w:jc w:val="center"/>
        <w:rPr>
          <w:rFonts w:ascii="Arial" w:hAnsi="Arial" w:cs="Arial"/>
          <w:b/>
        </w:rPr>
      </w:pPr>
    </w:p>
    <w:p w14:paraId="3FD68BC8" w14:textId="77777777" w:rsidR="00713BC0" w:rsidRPr="00764B0C" w:rsidRDefault="00713BC0" w:rsidP="00DB5F4E">
      <w:pPr>
        <w:spacing w:after="0"/>
        <w:jc w:val="center"/>
        <w:rPr>
          <w:rFonts w:ascii="Arial" w:eastAsia="Times New Roman" w:hAnsi="Arial" w:cs="Arial"/>
          <w:bCs/>
        </w:rPr>
      </w:pPr>
      <w:r w:rsidRPr="00764B0C">
        <w:rPr>
          <w:rFonts w:ascii="Arial" w:hAnsi="Arial"/>
          <w:bCs/>
        </w:rPr>
        <w:t>(hereinafter referred to as "</w:t>
      </w:r>
      <w:r w:rsidRPr="00764B0C">
        <w:rPr>
          <w:rFonts w:ascii="Arial" w:hAnsi="Arial"/>
          <w:b/>
          <w:bCs/>
        </w:rPr>
        <w:t>this Framework Agreement</w:t>
      </w:r>
      <w:r w:rsidRPr="00764B0C">
        <w:rPr>
          <w:rFonts w:ascii="Arial" w:hAnsi="Arial"/>
          <w:bCs/>
        </w:rPr>
        <w:t>")</w:t>
      </w:r>
    </w:p>
    <w:p w14:paraId="24BD583E" w14:textId="77777777" w:rsidR="00713BC0" w:rsidRPr="00764B0C" w:rsidRDefault="00713BC0" w:rsidP="00DB5F4E">
      <w:pPr>
        <w:spacing w:after="0"/>
        <w:jc w:val="center"/>
        <w:rPr>
          <w:rFonts w:ascii="Arial" w:eastAsia="Times New Roman" w:hAnsi="Arial" w:cs="Arial"/>
          <w:bCs/>
        </w:rPr>
      </w:pPr>
    </w:p>
    <w:p w14:paraId="0EEEFB2C" w14:textId="0DD6937B" w:rsidR="00713BC0" w:rsidRPr="00764B0C" w:rsidRDefault="005A19B1" w:rsidP="00DB5F4E">
      <w:pPr>
        <w:spacing w:after="0"/>
        <w:jc w:val="center"/>
        <w:rPr>
          <w:rFonts w:ascii="Arial" w:eastAsia="Times New Roman" w:hAnsi="Arial" w:cs="Arial"/>
          <w:b/>
        </w:rPr>
      </w:pPr>
      <w:r>
        <w:rPr>
          <w:rFonts w:ascii="Arial" w:hAnsi="Arial"/>
          <w:b/>
        </w:rPr>
        <w:t>made</w:t>
      </w:r>
      <w:r w:rsidR="00713BC0" w:rsidRPr="00764B0C">
        <w:rPr>
          <w:rFonts w:ascii="Arial" w:hAnsi="Arial"/>
          <w:b/>
        </w:rPr>
        <w:t xml:space="preserve"> pursuant to the provision of Section 53 of the Act No. 134/2016 Coll., on public procurement, as amended (hereinafter referred to as the “PPA”) </w:t>
      </w:r>
    </w:p>
    <w:p w14:paraId="012686C1" w14:textId="77777777" w:rsidR="00713BC0" w:rsidRPr="00764B0C" w:rsidRDefault="00713BC0" w:rsidP="00DB5F4E">
      <w:pPr>
        <w:spacing w:after="0"/>
        <w:jc w:val="center"/>
        <w:rPr>
          <w:rFonts w:ascii="Arial" w:hAnsi="Arial" w:cs="Arial"/>
          <w:b/>
        </w:rPr>
      </w:pPr>
      <w:r w:rsidRPr="00764B0C">
        <w:rPr>
          <w:rFonts w:ascii="Arial" w:hAnsi="Arial"/>
          <w:b/>
        </w:rPr>
        <w:t xml:space="preserve">and </w:t>
      </w:r>
    </w:p>
    <w:p w14:paraId="3E0C3D54" w14:textId="7BE4863C" w:rsidR="00713BC0" w:rsidRPr="00764B0C" w:rsidRDefault="00713BC0" w:rsidP="00DB5F4E">
      <w:pPr>
        <w:spacing w:after="0"/>
        <w:jc w:val="center"/>
        <w:rPr>
          <w:rFonts w:ascii="Arial" w:hAnsi="Arial" w:cs="Arial"/>
          <w:i/>
        </w:rPr>
      </w:pPr>
      <w:r w:rsidRPr="00764B0C">
        <w:rPr>
          <w:rFonts w:ascii="Arial" w:hAnsi="Arial"/>
          <w:b/>
        </w:rPr>
        <w:t>pursuant to Section 1746 (2) et seq. of Act No. 89/2012 Coll., the Civil Code, as amended (hereinafter referred to as the “Civil Code”)</w:t>
      </w:r>
      <w:r w:rsidRPr="00764B0C">
        <w:rPr>
          <w:rFonts w:ascii="Arial" w:hAnsi="Arial"/>
        </w:rPr>
        <w:br/>
      </w:r>
    </w:p>
    <w:p w14:paraId="7699A797" w14:textId="77777777" w:rsidR="00713BC0" w:rsidRPr="00764B0C" w:rsidRDefault="00713BC0" w:rsidP="00DB5F4E">
      <w:pPr>
        <w:spacing w:after="0"/>
        <w:jc w:val="center"/>
        <w:rPr>
          <w:rFonts w:ascii="Arial" w:hAnsi="Arial" w:cs="Arial"/>
        </w:rPr>
      </w:pPr>
      <w:r w:rsidRPr="00764B0C">
        <w:rPr>
          <w:rFonts w:ascii="Arial" w:hAnsi="Arial"/>
        </w:rPr>
        <w:t>by and between:</w:t>
      </w:r>
    </w:p>
    <w:p w14:paraId="7FBF3C9E" w14:textId="77777777" w:rsidR="00713BC0" w:rsidRPr="00764B0C" w:rsidRDefault="00713BC0" w:rsidP="00DB5F4E">
      <w:pPr>
        <w:spacing w:after="0"/>
        <w:jc w:val="center"/>
        <w:rPr>
          <w:rFonts w:ascii="Arial" w:hAnsi="Arial" w:cs="Arial"/>
          <w:i/>
        </w:rPr>
      </w:pPr>
    </w:p>
    <w:p w14:paraId="668587D6" w14:textId="77777777" w:rsidR="00DB5F4E" w:rsidRPr="00764B0C" w:rsidRDefault="00DB5F4E" w:rsidP="00DB5F4E">
      <w:pPr>
        <w:autoSpaceDE w:val="0"/>
        <w:autoSpaceDN w:val="0"/>
        <w:adjustRightInd w:val="0"/>
        <w:spacing w:after="0"/>
        <w:jc w:val="both"/>
        <w:rPr>
          <w:rFonts w:ascii="Arial" w:eastAsia="Times New Roman" w:hAnsi="Arial" w:cs="Arial"/>
          <w:b/>
          <w:bCs/>
        </w:rPr>
      </w:pPr>
      <w:r w:rsidRPr="00764B0C">
        <w:rPr>
          <w:rFonts w:ascii="Arial" w:hAnsi="Arial"/>
          <w:b/>
          <w:bCs/>
        </w:rPr>
        <w:t>STÁTNÍ TISKÁRNA CENIN, státní podnik</w:t>
      </w:r>
    </w:p>
    <w:p w14:paraId="2BB9021F" w14:textId="77777777" w:rsidR="00DB5F4E" w:rsidRPr="00764B0C" w:rsidRDefault="00DB5F4E" w:rsidP="00DB5F4E">
      <w:pPr>
        <w:autoSpaceDE w:val="0"/>
        <w:autoSpaceDN w:val="0"/>
        <w:adjustRightInd w:val="0"/>
        <w:spacing w:after="0"/>
        <w:jc w:val="both"/>
        <w:rPr>
          <w:rFonts w:ascii="Arial" w:eastAsia="Times New Roman" w:hAnsi="Arial" w:cs="Arial"/>
          <w:bCs/>
        </w:rPr>
      </w:pPr>
      <w:r w:rsidRPr="00764B0C">
        <w:rPr>
          <w:rFonts w:ascii="Arial" w:hAnsi="Arial"/>
          <w:bCs/>
        </w:rPr>
        <w:t>with its registered office at Prague 1, Růžová 6, house No. 943, 110 00, Czech Republic</w:t>
      </w:r>
    </w:p>
    <w:p w14:paraId="73932FE2"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entered in the Commercial Register maintained by the Municipal Court in Prague, Section ALX, Insert 296</w:t>
      </w:r>
    </w:p>
    <w:p w14:paraId="70A0DC06" w14:textId="77777777"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 xml:space="preserve">Business ID: </w:t>
      </w:r>
      <w:r w:rsidRPr="00764B0C">
        <w:rPr>
          <w:rFonts w:ascii="Arial" w:hAnsi="Arial"/>
        </w:rPr>
        <w:tab/>
      </w:r>
      <w:r w:rsidRPr="00764B0C">
        <w:rPr>
          <w:rFonts w:ascii="Arial" w:hAnsi="Arial"/>
        </w:rPr>
        <w:tab/>
      </w:r>
      <w:r w:rsidRPr="00764B0C">
        <w:rPr>
          <w:rFonts w:ascii="Arial" w:hAnsi="Arial"/>
        </w:rPr>
        <w:tab/>
        <w:t>00001279</w:t>
      </w:r>
    </w:p>
    <w:p w14:paraId="6625B3CF" w14:textId="54C8F4FF" w:rsidR="00DB5F4E" w:rsidRPr="00764B0C" w:rsidRDefault="00DB5F4E" w:rsidP="00DB5F4E">
      <w:pPr>
        <w:autoSpaceDE w:val="0"/>
        <w:autoSpaceDN w:val="0"/>
        <w:adjustRightInd w:val="0"/>
        <w:spacing w:after="0"/>
        <w:jc w:val="both"/>
        <w:rPr>
          <w:rFonts w:ascii="Arial" w:eastAsia="Times New Roman" w:hAnsi="Arial" w:cs="Arial"/>
        </w:rPr>
      </w:pPr>
      <w:r w:rsidRPr="00764B0C">
        <w:rPr>
          <w:rFonts w:ascii="Arial" w:hAnsi="Arial"/>
        </w:rPr>
        <w:t>Tax Identification No.:</w:t>
      </w:r>
      <w:r w:rsidRPr="00764B0C">
        <w:rPr>
          <w:rFonts w:ascii="Arial" w:hAnsi="Arial"/>
        </w:rPr>
        <w:tab/>
        <w:t>CZ00001279</w:t>
      </w:r>
    </w:p>
    <w:p w14:paraId="4F70001D" w14:textId="77777777" w:rsidR="00DB5F4E" w:rsidRPr="00764B0C" w:rsidRDefault="00DB5F4E" w:rsidP="00DB5F4E">
      <w:pPr>
        <w:spacing w:after="0"/>
        <w:jc w:val="both"/>
        <w:rPr>
          <w:rFonts w:ascii="Arial" w:hAnsi="Arial" w:cs="Arial"/>
        </w:rPr>
      </w:pPr>
      <w:r w:rsidRPr="00764B0C">
        <w:rPr>
          <w:rFonts w:ascii="Arial" w:hAnsi="Arial"/>
        </w:rPr>
        <w:t xml:space="preserve">Acting through: </w:t>
      </w:r>
      <w:r w:rsidRPr="00764B0C">
        <w:rPr>
          <w:rFonts w:ascii="Arial" w:hAnsi="Arial"/>
        </w:rPr>
        <w:tab/>
      </w:r>
      <w:r w:rsidRPr="00764B0C">
        <w:rPr>
          <w:rFonts w:ascii="Arial" w:hAnsi="Arial"/>
        </w:rPr>
        <w:tab/>
      </w:r>
      <w:r w:rsidRPr="00764B0C">
        <w:rPr>
          <w:rFonts w:ascii="Arial" w:hAnsi="Arial"/>
          <w:b/>
          <w:bCs/>
        </w:rPr>
        <w:t>Tomáš Hebelka, MSc</w:t>
      </w:r>
      <w:r w:rsidRPr="00764B0C">
        <w:rPr>
          <w:rFonts w:ascii="Arial" w:hAnsi="Arial"/>
        </w:rPr>
        <w:t>, Chief Executive Officer</w:t>
      </w:r>
    </w:p>
    <w:p w14:paraId="16C1324D" w14:textId="77777777" w:rsidR="00DB5F4E" w:rsidRPr="00764B0C" w:rsidRDefault="00DB5F4E" w:rsidP="00DB5F4E">
      <w:pPr>
        <w:autoSpaceDE w:val="0"/>
        <w:autoSpaceDN w:val="0"/>
        <w:adjustRightInd w:val="0"/>
        <w:spacing w:after="0"/>
        <w:jc w:val="both"/>
        <w:rPr>
          <w:rFonts w:ascii="Arial" w:hAnsi="Arial" w:cs="Arial"/>
        </w:rPr>
      </w:pPr>
      <w:r w:rsidRPr="00764B0C">
        <w:rPr>
          <w:rFonts w:ascii="Arial" w:hAnsi="Arial"/>
        </w:rPr>
        <w:t xml:space="preserve">Bank details: </w:t>
      </w:r>
      <w:r w:rsidRPr="00764B0C">
        <w:rPr>
          <w:rFonts w:ascii="Arial" w:hAnsi="Arial"/>
        </w:rPr>
        <w:tab/>
        <w:t>UniCredit Bank Czech Republic and Slovakia, a.s.</w:t>
      </w:r>
    </w:p>
    <w:p w14:paraId="0CB37EAE" w14:textId="77777777" w:rsidR="00DB5F4E" w:rsidRPr="00764B0C" w:rsidRDefault="00DB5F4E" w:rsidP="00DB5F4E">
      <w:pPr>
        <w:suppressAutoHyphens/>
        <w:spacing w:after="0"/>
        <w:jc w:val="both"/>
        <w:rPr>
          <w:rFonts w:ascii="Arial" w:hAnsi="Arial" w:cs="Arial"/>
          <w:color w:val="000000"/>
        </w:rPr>
      </w:pPr>
      <w:r w:rsidRPr="00764B0C">
        <w:rPr>
          <w:rFonts w:ascii="Arial" w:hAnsi="Arial"/>
          <w:color w:val="000000"/>
        </w:rPr>
        <w:t>Account number:</w:t>
      </w:r>
      <w:r w:rsidRPr="00764B0C">
        <w:rPr>
          <w:rFonts w:ascii="Arial" w:hAnsi="Arial"/>
          <w:color w:val="000000"/>
        </w:rPr>
        <w:tab/>
      </w:r>
      <w:r w:rsidRPr="00764B0C">
        <w:rPr>
          <w:rFonts w:ascii="Arial" w:hAnsi="Arial"/>
          <w:color w:val="000000"/>
        </w:rPr>
        <w:tab/>
        <w:t>200210010/2700</w:t>
      </w:r>
    </w:p>
    <w:p w14:paraId="5D0F905B" w14:textId="77777777" w:rsidR="00713BC0" w:rsidRPr="00764B0C" w:rsidRDefault="00713BC0" w:rsidP="00DB5F4E">
      <w:pPr>
        <w:spacing w:after="0"/>
        <w:ind w:right="-409"/>
        <w:jc w:val="both"/>
        <w:rPr>
          <w:rFonts w:ascii="Arial" w:eastAsia="Times New Roman" w:hAnsi="Arial" w:cs="Arial"/>
          <w:bCs/>
        </w:rPr>
      </w:pPr>
    </w:p>
    <w:p w14:paraId="3921E746" w14:textId="77777777" w:rsidR="00713BC0" w:rsidRPr="00764B0C" w:rsidRDefault="00713BC0" w:rsidP="00DB5F4E">
      <w:pPr>
        <w:jc w:val="both"/>
        <w:rPr>
          <w:rFonts w:ascii="Arial" w:hAnsi="Arial" w:cs="Arial"/>
        </w:rPr>
      </w:pPr>
      <w:r w:rsidRPr="00764B0C">
        <w:rPr>
          <w:rFonts w:ascii="Arial" w:hAnsi="Arial"/>
        </w:rPr>
        <w:t>(hereinafter referred to as the “</w:t>
      </w:r>
      <w:r w:rsidRPr="00764B0C">
        <w:rPr>
          <w:rFonts w:ascii="Arial" w:hAnsi="Arial"/>
          <w:b/>
        </w:rPr>
        <w:t>Buyer</w:t>
      </w:r>
      <w:r w:rsidRPr="00764B0C">
        <w:rPr>
          <w:rFonts w:ascii="Arial" w:hAnsi="Arial"/>
        </w:rPr>
        <w:t>”)</w:t>
      </w:r>
    </w:p>
    <w:p w14:paraId="64B237B4" w14:textId="77777777" w:rsidR="00713BC0" w:rsidRPr="00764B0C" w:rsidRDefault="00713BC0" w:rsidP="00DB5F4E">
      <w:pPr>
        <w:spacing w:after="0"/>
        <w:jc w:val="both"/>
        <w:rPr>
          <w:rFonts w:ascii="Arial" w:hAnsi="Arial" w:cs="Arial"/>
        </w:rPr>
      </w:pPr>
      <w:r w:rsidRPr="00764B0C">
        <w:rPr>
          <w:rFonts w:ascii="Arial" w:hAnsi="Arial"/>
        </w:rPr>
        <w:t>and</w:t>
      </w:r>
    </w:p>
    <w:p w14:paraId="240FD4FA" w14:textId="77777777" w:rsidR="00713BC0" w:rsidRPr="00764B0C" w:rsidRDefault="00713BC0" w:rsidP="00DB5F4E">
      <w:pPr>
        <w:spacing w:after="0"/>
        <w:jc w:val="both"/>
        <w:rPr>
          <w:rFonts w:ascii="Arial" w:hAnsi="Arial" w:cs="Arial"/>
        </w:rPr>
      </w:pPr>
    </w:p>
    <w:p w14:paraId="0E6A3378" w14:textId="2A36DE60" w:rsidR="00DB5F4E" w:rsidRPr="00764B0C" w:rsidRDefault="00A00E8E" w:rsidP="00DB5F4E">
      <w:pPr>
        <w:spacing w:after="0"/>
        <w:jc w:val="both"/>
        <w:rPr>
          <w:rFonts w:ascii="Arial" w:hAnsi="Arial" w:cs="Arial"/>
          <w:b/>
        </w:rPr>
      </w:pPr>
      <w:r w:rsidRPr="00764B0C">
        <w:rPr>
          <w:rFonts w:ascii="Arial" w:hAnsi="Arial"/>
          <w:b/>
          <w:highlight w:val="yellow"/>
        </w:rPr>
        <w:t>[•]</w:t>
      </w:r>
    </w:p>
    <w:p w14:paraId="1B45425C" w14:textId="4399CA12" w:rsidR="00DB5F4E" w:rsidRPr="00764B0C" w:rsidRDefault="00DB5F4E" w:rsidP="00DB5F4E">
      <w:pPr>
        <w:spacing w:after="0"/>
        <w:jc w:val="both"/>
        <w:rPr>
          <w:rFonts w:ascii="Arial" w:hAnsi="Arial" w:cs="Arial"/>
        </w:rPr>
      </w:pPr>
      <w:r w:rsidRPr="00764B0C">
        <w:rPr>
          <w:rFonts w:ascii="Arial" w:hAnsi="Arial"/>
        </w:rPr>
        <w:t xml:space="preserve">with its registered office at </w:t>
      </w:r>
      <w:r w:rsidRPr="00764B0C">
        <w:rPr>
          <w:rFonts w:ascii="Arial" w:hAnsi="Arial"/>
          <w:b/>
          <w:highlight w:val="yellow"/>
        </w:rPr>
        <w:t>[•]</w:t>
      </w:r>
    </w:p>
    <w:p w14:paraId="16AD4AD2" w14:textId="08FEA09D" w:rsidR="00A00E8E" w:rsidRPr="00764B0C" w:rsidRDefault="005A19B1" w:rsidP="00A00E8E">
      <w:pPr>
        <w:pStyle w:val="Odstavecseseznamem"/>
        <w:spacing w:after="0"/>
        <w:ind w:left="0"/>
        <w:contextualSpacing w:val="0"/>
        <w:jc w:val="both"/>
        <w:rPr>
          <w:rFonts w:ascii="Arial" w:hAnsi="Arial" w:cs="Arial"/>
          <w:b/>
        </w:rPr>
      </w:pPr>
      <w:r>
        <w:rPr>
          <w:rFonts w:ascii="Arial" w:hAnsi="Arial"/>
        </w:rPr>
        <w:t>entered</w:t>
      </w:r>
      <w:r w:rsidR="00DB5F4E" w:rsidRPr="00764B0C">
        <w:rPr>
          <w:rFonts w:ascii="Arial" w:hAnsi="Arial"/>
        </w:rPr>
        <w:t xml:space="preserve"> in the Commercial Register administered by </w:t>
      </w:r>
      <w:r w:rsidR="00DB5F4E" w:rsidRPr="00764B0C">
        <w:rPr>
          <w:rFonts w:ascii="Arial" w:hAnsi="Arial"/>
          <w:b/>
          <w:highlight w:val="yellow"/>
        </w:rPr>
        <w:t>[•]</w:t>
      </w:r>
    </w:p>
    <w:p w14:paraId="2EA12114" w14:textId="04302382" w:rsidR="00DB5F4E" w:rsidRPr="00764B0C" w:rsidRDefault="00DB5F4E" w:rsidP="00A00E8E">
      <w:pPr>
        <w:pStyle w:val="Odstavecseseznamem"/>
        <w:spacing w:after="0"/>
        <w:ind w:left="0"/>
        <w:contextualSpacing w:val="0"/>
        <w:jc w:val="both"/>
        <w:rPr>
          <w:rFonts w:ascii="Arial" w:hAnsi="Arial" w:cs="Arial"/>
        </w:rPr>
      </w:pPr>
      <w:r w:rsidRPr="00764B0C">
        <w:rPr>
          <w:rFonts w:ascii="Arial" w:hAnsi="Arial"/>
        </w:rPr>
        <w:t>Business ID:</w:t>
      </w:r>
      <w:r w:rsidRPr="00764B0C">
        <w:rPr>
          <w:rFonts w:ascii="Arial" w:hAnsi="Arial"/>
        </w:rPr>
        <w:tab/>
      </w:r>
      <w:r w:rsidRPr="00764B0C">
        <w:rPr>
          <w:rFonts w:ascii="Arial" w:hAnsi="Arial"/>
        </w:rPr>
        <w:tab/>
      </w:r>
      <w:r w:rsidRPr="00764B0C">
        <w:rPr>
          <w:rFonts w:ascii="Arial" w:hAnsi="Arial"/>
        </w:rPr>
        <w:tab/>
      </w:r>
      <w:r w:rsidRPr="00764B0C">
        <w:rPr>
          <w:rFonts w:ascii="Arial" w:hAnsi="Arial"/>
          <w:b/>
          <w:highlight w:val="yellow"/>
        </w:rPr>
        <w:t>[•]</w:t>
      </w:r>
    </w:p>
    <w:p w14:paraId="767EBB34" w14:textId="3C6BC09D" w:rsidR="00DB5F4E" w:rsidRPr="00764B0C" w:rsidRDefault="00DB5F4E" w:rsidP="00DB5F4E">
      <w:pPr>
        <w:pStyle w:val="Odstavecseseznamem"/>
        <w:spacing w:after="0"/>
        <w:ind w:left="426" w:hanging="426"/>
        <w:contextualSpacing w:val="0"/>
        <w:jc w:val="both"/>
        <w:rPr>
          <w:rFonts w:ascii="Arial" w:hAnsi="Arial" w:cs="Arial"/>
          <w:b/>
        </w:rPr>
      </w:pPr>
      <w:r w:rsidRPr="00764B0C">
        <w:rPr>
          <w:rFonts w:ascii="Arial" w:hAnsi="Arial"/>
        </w:rPr>
        <w:t>Tax Identification No.:</w:t>
      </w:r>
      <w:r w:rsidRPr="00764B0C">
        <w:rPr>
          <w:rFonts w:ascii="Arial" w:hAnsi="Arial"/>
        </w:rPr>
        <w:tab/>
      </w:r>
      <w:r w:rsidRPr="00764B0C">
        <w:rPr>
          <w:rFonts w:ascii="Arial" w:hAnsi="Arial"/>
          <w:b/>
          <w:highlight w:val="yellow"/>
        </w:rPr>
        <w:t>[•]</w:t>
      </w:r>
    </w:p>
    <w:p w14:paraId="76E0A9E8" w14:textId="0E4E75BB" w:rsidR="00DB5F4E" w:rsidRPr="00764B0C" w:rsidRDefault="00DB5F4E" w:rsidP="00DB5F4E">
      <w:pPr>
        <w:pStyle w:val="Odstavecseseznamem"/>
        <w:spacing w:after="0"/>
        <w:ind w:left="426" w:hanging="426"/>
        <w:contextualSpacing w:val="0"/>
        <w:jc w:val="both"/>
        <w:rPr>
          <w:rFonts w:ascii="Arial" w:hAnsi="Arial" w:cs="Arial"/>
          <w:b/>
        </w:rPr>
      </w:pPr>
      <w:r w:rsidRPr="00764B0C">
        <w:rPr>
          <w:rFonts w:ascii="Arial" w:hAnsi="Arial"/>
        </w:rPr>
        <w:t>Represented by</w:t>
      </w:r>
      <w:r w:rsidR="005C2B6C">
        <w:rPr>
          <w:rFonts w:ascii="Arial" w:hAnsi="Arial"/>
        </w:rPr>
        <w:t>:</w:t>
      </w:r>
      <w:r w:rsidRPr="00764B0C">
        <w:rPr>
          <w:rFonts w:ascii="Arial" w:hAnsi="Arial"/>
        </w:rPr>
        <w:tab/>
      </w:r>
      <w:r w:rsidRPr="00764B0C">
        <w:rPr>
          <w:rFonts w:ascii="Arial" w:hAnsi="Arial"/>
        </w:rPr>
        <w:tab/>
      </w:r>
      <w:r w:rsidRPr="00764B0C">
        <w:rPr>
          <w:rFonts w:ascii="Arial" w:hAnsi="Arial"/>
          <w:b/>
          <w:highlight w:val="yellow"/>
        </w:rPr>
        <w:t>[•]</w:t>
      </w:r>
    </w:p>
    <w:p w14:paraId="23E31867" w14:textId="75D61555" w:rsidR="00DB5F4E" w:rsidRPr="00764B0C" w:rsidRDefault="00DB5F4E" w:rsidP="00DB5F4E">
      <w:pPr>
        <w:pStyle w:val="Odstavecseseznamem"/>
        <w:spacing w:after="0"/>
        <w:ind w:left="426" w:hanging="426"/>
        <w:contextualSpacing w:val="0"/>
        <w:jc w:val="both"/>
        <w:rPr>
          <w:rFonts w:ascii="Arial" w:hAnsi="Arial" w:cs="Arial"/>
        </w:rPr>
      </w:pPr>
      <w:r w:rsidRPr="00764B0C">
        <w:rPr>
          <w:rFonts w:ascii="Arial" w:hAnsi="Arial"/>
        </w:rPr>
        <w:t xml:space="preserve">Bank details: </w:t>
      </w:r>
      <w:r w:rsidR="00764B0C" w:rsidRPr="00764B0C">
        <w:rPr>
          <w:rFonts w:ascii="Arial" w:hAnsi="Arial"/>
        </w:rPr>
        <w:tab/>
      </w:r>
      <w:r w:rsidR="00764B0C" w:rsidRPr="00764B0C">
        <w:rPr>
          <w:rFonts w:ascii="Arial" w:hAnsi="Arial"/>
        </w:rPr>
        <w:tab/>
      </w:r>
      <w:r w:rsidRPr="00764B0C">
        <w:rPr>
          <w:rFonts w:ascii="Arial" w:hAnsi="Arial"/>
        </w:rPr>
        <w:tab/>
      </w:r>
      <w:r w:rsidRPr="00764B0C">
        <w:rPr>
          <w:rFonts w:ascii="Arial" w:hAnsi="Arial"/>
          <w:b/>
          <w:highlight w:val="yellow"/>
        </w:rPr>
        <w:t>[•]</w:t>
      </w:r>
    </w:p>
    <w:p w14:paraId="5A2BE947" w14:textId="5D150C40" w:rsidR="00DB5F4E" w:rsidRPr="00764B0C" w:rsidRDefault="00DB5F4E" w:rsidP="00DB5F4E">
      <w:pPr>
        <w:pStyle w:val="Odstavecseseznamem"/>
        <w:spacing w:after="0"/>
        <w:ind w:left="426" w:hanging="426"/>
        <w:contextualSpacing w:val="0"/>
        <w:jc w:val="both"/>
        <w:rPr>
          <w:rFonts w:ascii="Arial" w:hAnsi="Arial" w:cs="Arial"/>
        </w:rPr>
      </w:pPr>
      <w:r w:rsidRPr="00764B0C">
        <w:rPr>
          <w:rFonts w:ascii="Arial" w:hAnsi="Arial"/>
        </w:rPr>
        <w:t>Account number:</w:t>
      </w:r>
      <w:r w:rsidRPr="00764B0C">
        <w:rPr>
          <w:rFonts w:ascii="Arial" w:hAnsi="Arial"/>
        </w:rPr>
        <w:tab/>
      </w:r>
      <w:r w:rsidRPr="00764B0C">
        <w:rPr>
          <w:rFonts w:ascii="Arial" w:hAnsi="Arial"/>
        </w:rPr>
        <w:tab/>
      </w:r>
      <w:r w:rsidRPr="00764B0C">
        <w:rPr>
          <w:rFonts w:ascii="Arial" w:hAnsi="Arial"/>
          <w:b/>
          <w:highlight w:val="yellow"/>
        </w:rPr>
        <w:t>[•]</w:t>
      </w:r>
    </w:p>
    <w:p w14:paraId="61A13C08" w14:textId="77777777" w:rsidR="00DB5F4E" w:rsidRPr="00764B0C" w:rsidRDefault="00DB5F4E" w:rsidP="00DB5F4E">
      <w:pPr>
        <w:pStyle w:val="Odstavecseseznamem"/>
        <w:spacing w:after="0"/>
        <w:ind w:left="426" w:hanging="426"/>
        <w:contextualSpacing w:val="0"/>
        <w:jc w:val="both"/>
        <w:rPr>
          <w:rFonts w:ascii="Arial" w:hAnsi="Arial" w:cs="Arial"/>
          <w:b/>
          <w:sz w:val="18"/>
        </w:rPr>
      </w:pPr>
    </w:p>
    <w:p w14:paraId="0188E6B0" w14:textId="77777777" w:rsidR="00DB5F4E" w:rsidRPr="00764B0C" w:rsidRDefault="00DB5F4E" w:rsidP="00DB5F4E">
      <w:pPr>
        <w:pStyle w:val="Odstavecseseznamem"/>
        <w:spacing w:after="0"/>
        <w:ind w:left="426" w:hanging="426"/>
        <w:contextualSpacing w:val="0"/>
        <w:jc w:val="both"/>
        <w:rPr>
          <w:rFonts w:ascii="Arial" w:hAnsi="Arial" w:cs="Arial"/>
        </w:rPr>
      </w:pPr>
      <w:r w:rsidRPr="00764B0C">
        <w:rPr>
          <w:rFonts w:ascii="Arial" w:hAnsi="Arial"/>
        </w:rPr>
        <w:t>(hereinafter the "</w:t>
      </w:r>
      <w:r w:rsidRPr="00764B0C">
        <w:rPr>
          <w:rFonts w:ascii="Arial" w:hAnsi="Arial"/>
          <w:b/>
          <w:bCs/>
        </w:rPr>
        <w:t>Seller</w:t>
      </w:r>
      <w:r w:rsidRPr="00764B0C">
        <w:rPr>
          <w:rFonts w:ascii="Arial" w:hAnsi="Arial"/>
        </w:rPr>
        <w:t>")</w:t>
      </w:r>
    </w:p>
    <w:p w14:paraId="7C069100" w14:textId="77777777" w:rsidR="00713BC0" w:rsidRPr="00764B0C" w:rsidRDefault="00713BC0" w:rsidP="00DB5F4E">
      <w:pPr>
        <w:pStyle w:val="Odstavecseseznamem"/>
        <w:spacing w:after="0"/>
        <w:ind w:left="426" w:hanging="426"/>
        <w:jc w:val="both"/>
        <w:rPr>
          <w:rFonts w:ascii="Arial" w:hAnsi="Arial" w:cs="Arial"/>
        </w:rPr>
      </w:pPr>
    </w:p>
    <w:p w14:paraId="22F5AD81" w14:textId="2B646168" w:rsidR="00713BC0" w:rsidRPr="00764B0C" w:rsidRDefault="00713BC0" w:rsidP="00DB5F4E">
      <w:pPr>
        <w:pStyle w:val="Odstavecseseznamem"/>
        <w:spacing w:after="0"/>
        <w:ind w:left="426" w:hanging="426"/>
        <w:jc w:val="both"/>
        <w:rPr>
          <w:rFonts w:ascii="Arial" w:hAnsi="Arial" w:cs="Arial"/>
        </w:rPr>
      </w:pPr>
      <w:r w:rsidRPr="00764B0C">
        <w:rPr>
          <w:rFonts w:ascii="Arial" w:hAnsi="Arial"/>
        </w:rPr>
        <w:t xml:space="preserve">(the “Buyer” and the “Seller” hereinafter collectively </w:t>
      </w:r>
      <w:r w:rsidR="005B7775">
        <w:rPr>
          <w:rFonts w:ascii="Arial" w:hAnsi="Arial"/>
        </w:rPr>
        <w:t xml:space="preserve">referred to </w:t>
      </w:r>
      <w:r w:rsidRPr="00764B0C">
        <w:rPr>
          <w:rFonts w:ascii="Arial" w:hAnsi="Arial"/>
        </w:rPr>
        <w:t>as the “</w:t>
      </w:r>
      <w:r w:rsidRPr="00764B0C">
        <w:rPr>
          <w:rFonts w:ascii="Arial" w:hAnsi="Arial"/>
          <w:b/>
        </w:rPr>
        <w:t>Parties</w:t>
      </w:r>
      <w:r w:rsidRPr="00764B0C">
        <w:rPr>
          <w:rFonts w:ascii="Arial" w:hAnsi="Arial"/>
        </w:rPr>
        <w:t>”</w:t>
      </w:r>
      <w:r w:rsidR="00855DD2">
        <w:rPr>
          <w:rFonts w:ascii="Arial" w:hAnsi="Arial"/>
        </w:rPr>
        <w:t xml:space="preserve"> or “</w:t>
      </w:r>
      <w:r w:rsidR="00855DD2" w:rsidRPr="00855DD2">
        <w:rPr>
          <w:rFonts w:ascii="Arial" w:hAnsi="Arial"/>
          <w:b/>
          <w:bCs/>
        </w:rPr>
        <w:t>Contracting Parties</w:t>
      </w:r>
      <w:r w:rsidR="00855DD2">
        <w:rPr>
          <w:rFonts w:ascii="Arial" w:hAnsi="Arial"/>
        </w:rPr>
        <w:t>”</w:t>
      </w:r>
      <w:r w:rsidRPr="00764B0C">
        <w:rPr>
          <w:rFonts w:ascii="Arial" w:hAnsi="Arial"/>
        </w:rPr>
        <w:t>)</w:t>
      </w:r>
    </w:p>
    <w:p w14:paraId="460E00A9" w14:textId="77777777" w:rsidR="00713BC0" w:rsidRPr="00764B0C" w:rsidRDefault="00713BC0" w:rsidP="00DB5F4E">
      <w:pPr>
        <w:spacing w:after="0"/>
        <w:jc w:val="both"/>
        <w:rPr>
          <w:rFonts w:ascii="Arial" w:hAnsi="Arial" w:cs="Arial"/>
        </w:rPr>
      </w:pPr>
      <w:r w:rsidRPr="00764B0C">
        <w:br w:type="page"/>
      </w:r>
    </w:p>
    <w:p w14:paraId="223C2239" w14:textId="77777777" w:rsidR="00713BC0" w:rsidRPr="00764B0C" w:rsidRDefault="00713BC0" w:rsidP="006463D8">
      <w:pPr>
        <w:pStyle w:val="Prohlen"/>
        <w:widowControl/>
        <w:spacing w:after="120" w:line="276" w:lineRule="auto"/>
        <w:rPr>
          <w:rFonts w:ascii="Arial Black" w:hAnsi="Arial Black" w:cs="Arial"/>
          <w:bCs/>
          <w:smallCaps/>
          <w:sz w:val="22"/>
          <w:szCs w:val="22"/>
        </w:rPr>
      </w:pPr>
      <w:r w:rsidRPr="00764B0C">
        <w:rPr>
          <w:rFonts w:ascii="Arial Black" w:hAnsi="Arial Black"/>
          <w:bCs/>
          <w:smallCaps/>
          <w:sz w:val="22"/>
          <w:szCs w:val="22"/>
        </w:rPr>
        <w:lastRenderedPageBreak/>
        <w:t>I. INTRODUCTORY PROVISIONS</w:t>
      </w:r>
    </w:p>
    <w:p w14:paraId="77F99B7A" w14:textId="3BC282E7" w:rsidR="00713BC0" w:rsidRPr="00764B0C" w:rsidRDefault="00713BC0" w:rsidP="00F3431D">
      <w:pPr>
        <w:pStyle w:val="Odstavecseseznamem"/>
        <w:numPr>
          <w:ilvl w:val="0"/>
          <w:numId w:val="1"/>
        </w:numPr>
        <w:spacing w:after="120"/>
        <w:ind w:left="425" w:hanging="425"/>
        <w:contextualSpacing w:val="0"/>
        <w:jc w:val="both"/>
        <w:rPr>
          <w:rFonts w:ascii="Arial" w:hAnsi="Arial" w:cs="Arial"/>
        </w:rPr>
      </w:pPr>
      <w:r w:rsidRPr="00764B0C">
        <w:rPr>
          <w:rFonts w:ascii="Arial" w:hAnsi="Arial"/>
        </w:rPr>
        <w:t>This Framework Agreement is concluded</w:t>
      </w:r>
      <w:r w:rsidRPr="00764B0C">
        <w:rPr>
          <w:rFonts w:ascii="Arial" w:hAnsi="Arial"/>
          <w:color w:val="000000"/>
        </w:rPr>
        <w:t xml:space="preserve"> </w:t>
      </w:r>
      <w:r w:rsidRPr="00764B0C">
        <w:rPr>
          <w:rFonts w:ascii="Arial" w:hAnsi="Arial"/>
        </w:rPr>
        <w:t xml:space="preserve">on the basis of the results of a simplified </w:t>
      </w:r>
      <w:r w:rsidR="005C66B8">
        <w:rPr>
          <w:rFonts w:ascii="Arial" w:hAnsi="Arial"/>
        </w:rPr>
        <w:t>below</w:t>
      </w:r>
      <w:r w:rsidRPr="00764B0C">
        <w:rPr>
          <w:rFonts w:ascii="Arial" w:hAnsi="Arial"/>
        </w:rPr>
        <w:t>-</w:t>
      </w:r>
      <w:r w:rsidR="005C66B8">
        <w:rPr>
          <w:rFonts w:ascii="Arial" w:hAnsi="Arial"/>
        </w:rPr>
        <w:t>threshold</w:t>
      </w:r>
      <w:r w:rsidRPr="00764B0C">
        <w:rPr>
          <w:rFonts w:ascii="Arial" w:hAnsi="Arial"/>
        </w:rPr>
        <w:t xml:space="preserve"> </w:t>
      </w:r>
      <w:r w:rsidR="005C66B8">
        <w:rPr>
          <w:rFonts w:ascii="Arial" w:hAnsi="Arial"/>
        </w:rPr>
        <w:t>procedure</w:t>
      </w:r>
      <w:r w:rsidR="005C66B8" w:rsidRPr="00764B0C">
        <w:rPr>
          <w:rFonts w:ascii="Arial" w:hAnsi="Arial"/>
        </w:rPr>
        <w:t xml:space="preserve"> </w:t>
      </w:r>
      <w:r w:rsidRPr="00764B0C">
        <w:rPr>
          <w:rFonts w:ascii="Arial" w:hAnsi="Arial"/>
        </w:rPr>
        <w:t xml:space="preserve">within the meaning of Section 53 of the </w:t>
      </w:r>
      <w:r w:rsidR="00ED27A7">
        <w:rPr>
          <w:rFonts w:ascii="Arial" w:hAnsi="Arial"/>
        </w:rPr>
        <w:t>PPA</w:t>
      </w:r>
      <w:r w:rsidRPr="00764B0C">
        <w:rPr>
          <w:rFonts w:ascii="Arial" w:hAnsi="Arial"/>
        </w:rPr>
        <w:t xml:space="preserve"> for the public contract entitled “</w:t>
      </w:r>
      <w:r w:rsidR="00081494" w:rsidRPr="00081494">
        <w:rPr>
          <w:rFonts w:ascii="Arial" w:hAnsi="Arial"/>
          <w:i/>
          <w:iCs/>
        </w:rPr>
        <w:t>Production and</w:t>
      </w:r>
      <w:r w:rsidR="00081494">
        <w:rPr>
          <w:rFonts w:ascii="Arial" w:hAnsi="Arial"/>
        </w:rPr>
        <w:t xml:space="preserve"> </w:t>
      </w:r>
      <w:r w:rsidR="009A7318" w:rsidRPr="00E82FAF">
        <w:rPr>
          <w:rFonts w:ascii="Arial" w:hAnsi="Arial"/>
          <w:i/>
          <w:iCs/>
        </w:rPr>
        <w:t>Supply of Self-adhesive Paper for EU Visa Production</w:t>
      </w:r>
      <w:r w:rsidRPr="00764B0C">
        <w:rPr>
          <w:rFonts w:ascii="Arial" w:hAnsi="Arial"/>
        </w:rPr>
        <w:t>” hereinafter referred to as the “</w:t>
      </w:r>
      <w:r w:rsidRPr="00764B0C">
        <w:rPr>
          <w:rFonts w:ascii="Arial" w:hAnsi="Arial"/>
          <w:b/>
        </w:rPr>
        <w:t>tender procedure</w:t>
      </w:r>
      <w:r w:rsidRPr="00764B0C">
        <w:rPr>
          <w:rFonts w:ascii="Arial" w:hAnsi="Arial"/>
        </w:rPr>
        <w:t xml:space="preserve">”) with the Seller </w:t>
      </w:r>
      <w:r w:rsidRPr="00764B0C">
        <w:rPr>
          <w:rFonts w:ascii="Arial" w:hAnsi="Arial"/>
          <w:color w:val="000000"/>
        </w:rPr>
        <w:t xml:space="preserve">who meets all the tender conditions and whose </w:t>
      </w:r>
      <w:r w:rsidR="005C66B8">
        <w:rPr>
          <w:rFonts w:ascii="Arial" w:hAnsi="Arial"/>
          <w:color w:val="000000"/>
        </w:rPr>
        <w:t>tender</w:t>
      </w:r>
      <w:r w:rsidR="005C66B8" w:rsidRPr="00764B0C">
        <w:rPr>
          <w:rFonts w:ascii="Arial" w:hAnsi="Arial"/>
          <w:color w:val="000000"/>
        </w:rPr>
        <w:t xml:space="preserve"> </w:t>
      </w:r>
      <w:r w:rsidRPr="00764B0C">
        <w:rPr>
          <w:rFonts w:ascii="Arial" w:hAnsi="Arial"/>
          <w:color w:val="000000"/>
        </w:rPr>
        <w:t>was selected as the most economically advantageous. The basis for this Framework Agreement is also the Seller</w:t>
      </w:r>
      <w:bookmarkStart w:id="1" w:name="_Hlk42069621"/>
      <w:r w:rsidRPr="00764B0C">
        <w:rPr>
          <w:rFonts w:ascii="Arial" w:hAnsi="Arial"/>
          <w:color w:val="000000"/>
        </w:rPr>
        <w:t xml:space="preserve">'s </w:t>
      </w:r>
      <w:bookmarkEnd w:id="1"/>
      <w:r w:rsidR="005C66B8">
        <w:rPr>
          <w:rFonts w:ascii="Arial" w:hAnsi="Arial"/>
          <w:color w:val="000000"/>
        </w:rPr>
        <w:t>tender</w:t>
      </w:r>
      <w:r w:rsidR="005C66B8" w:rsidRPr="00764B0C">
        <w:rPr>
          <w:rFonts w:ascii="Arial" w:hAnsi="Arial"/>
          <w:color w:val="000000"/>
        </w:rPr>
        <w:t xml:space="preserve"> </w:t>
      </w:r>
      <w:r w:rsidRPr="00764B0C">
        <w:rPr>
          <w:rFonts w:ascii="Arial" w:hAnsi="Arial"/>
        </w:rPr>
        <w:t xml:space="preserve">for the tender </w:t>
      </w:r>
      <w:r w:rsidRPr="00764B0C">
        <w:rPr>
          <w:rFonts w:ascii="Arial" w:hAnsi="Arial"/>
          <w:color w:val="000000"/>
        </w:rPr>
        <w:t xml:space="preserve">procedure submitted on </w:t>
      </w:r>
      <w:r w:rsidRPr="00764B0C">
        <w:rPr>
          <w:rFonts w:ascii="Arial" w:hAnsi="Arial"/>
          <w:b/>
          <w:highlight w:val="yellow"/>
        </w:rPr>
        <w:t>[</w:t>
      </w:r>
      <w:r w:rsidR="00A245CF">
        <w:rPr>
          <w:rFonts w:ascii="Arial" w:hAnsi="Arial"/>
          <w:b/>
          <w:highlight w:val="yellow"/>
        </w:rPr>
        <w:t>the Seller</w:t>
      </w:r>
      <w:r w:rsidR="007405FA">
        <w:rPr>
          <w:rFonts w:ascii="Arial" w:hAnsi="Arial"/>
          <w:b/>
          <w:highlight w:val="yellow"/>
        </w:rPr>
        <w:t xml:space="preserve"> to</w:t>
      </w:r>
      <w:r w:rsidR="00A245CF">
        <w:rPr>
          <w:rFonts w:ascii="Arial" w:hAnsi="Arial"/>
          <w:b/>
          <w:highlight w:val="yellow"/>
        </w:rPr>
        <w:t xml:space="preserve"> </w:t>
      </w:r>
      <w:r w:rsidR="00365369">
        <w:rPr>
          <w:rFonts w:ascii="Arial" w:hAnsi="Arial"/>
          <w:b/>
          <w:highlight w:val="yellow"/>
        </w:rPr>
        <w:t xml:space="preserve">complete the date of </w:t>
      </w:r>
      <w:r w:rsidR="00365369" w:rsidRPr="00365369">
        <w:rPr>
          <w:rFonts w:ascii="Arial" w:hAnsi="Arial"/>
          <w:b/>
          <w:highlight w:val="yellow"/>
        </w:rPr>
        <w:t xml:space="preserve">Seller's </w:t>
      </w:r>
      <w:r w:rsidR="005C66B8">
        <w:rPr>
          <w:rFonts w:ascii="Arial" w:hAnsi="Arial"/>
          <w:b/>
          <w:highlight w:val="yellow"/>
        </w:rPr>
        <w:t>tender</w:t>
      </w:r>
      <w:r w:rsidRPr="00764B0C">
        <w:rPr>
          <w:rFonts w:ascii="Arial" w:hAnsi="Arial"/>
          <w:b/>
          <w:highlight w:val="yellow"/>
        </w:rPr>
        <w:t>]</w:t>
      </w:r>
      <w:r w:rsidRPr="00764B0C">
        <w:rPr>
          <w:rFonts w:ascii="Arial" w:hAnsi="Arial"/>
        </w:rPr>
        <w:t>, the content of which is known to the Parties (hereinafter referred to as the "</w:t>
      </w:r>
      <w:r w:rsidR="005C66B8">
        <w:rPr>
          <w:rFonts w:ascii="Arial" w:hAnsi="Arial"/>
          <w:b/>
        </w:rPr>
        <w:t>Tender</w:t>
      </w:r>
      <w:r w:rsidRPr="00764B0C">
        <w:rPr>
          <w:rFonts w:ascii="Arial" w:hAnsi="Arial"/>
        </w:rPr>
        <w:t>").</w:t>
      </w:r>
      <w:r w:rsidRPr="00764B0C">
        <w:rPr>
          <w:rFonts w:ascii="Arial" w:hAnsi="Arial"/>
          <w:color w:val="000000"/>
        </w:rPr>
        <w:t xml:space="preserve"> </w:t>
      </w:r>
    </w:p>
    <w:p w14:paraId="3DCE8F0E" w14:textId="0885FFAE" w:rsidR="00DB5F4E" w:rsidRPr="00764B0C" w:rsidRDefault="00DB5F4E" w:rsidP="006463D8">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 xml:space="preserve">When interpreting the content </w:t>
      </w:r>
      <w:r w:rsidR="00365369">
        <w:rPr>
          <w:rFonts w:ascii="Arial" w:hAnsi="Arial"/>
          <w:color w:val="000000"/>
        </w:rPr>
        <w:t>of this Framework Agreement</w:t>
      </w:r>
      <w:r w:rsidRPr="00764B0C">
        <w:rPr>
          <w:rFonts w:ascii="Arial" w:hAnsi="Arial"/>
          <w:color w:val="000000"/>
        </w:rPr>
        <w:t>, the Parties are obliged to take into account the tender conditions and the purpose related to the tender procedure. The provisions of laws and regulations on interpretation of legal conduct are not affected by this.</w:t>
      </w:r>
    </w:p>
    <w:p w14:paraId="3852F01E" w14:textId="3C3EF8A1" w:rsidR="00DB5F4E" w:rsidRPr="00764B0C" w:rsidRDefault="00DB5F4E" w:rsidP="006463D8">
      <w:pPr>
        <w:pStyle w:val="Odstavecseseznamem"/>
        <w:numPr>
          <w:ilvl w:val="0"/>
          <w:numId w:val="1"/>
        </w:numPr>
        <w:spacing w:after="120"/>
        <w:ind w:left="425" w:hanging="425"/>
        <w:contextualSpacing w:val="0"/>
        <w:jc w:val="both"/>
        <w:rPr>
          <w:rFonts w:ascii="Arial" w:hAnsi="Arial" w:cs="Arial"/>
        </w:rPr>
      </w:pPr>
      <w:r w:rsidRPr="00764B0C">
        <w:rPr>
          <w:rFonts w:ascii="Arial" w:hAnsi="Arial"/>
          <w:color w:val="000000"/>
        </w:rPr>
        <w:t>Th</w:t>
      </w:r>
      <w:r w:rsidR="00365369">
        <w:rPr>
          <w:rFonts w:ascii="Arial" w:hAnsi="Arial"/>
          <w:color w:val="000000"/>
        </w:rPr>
        <w:t>is</w:t>
      </w:r>
      <w:r w:rsidRPr="00764B0C">
        <w:rPr>
          <w:rFonts w:ascii="Arial" w:hAnsi="Arial"/>
          <w:color w:val="000000"/>
        </w:rPr>
        <w:t xml:space="preserve"> Framework Agreement regulates the method for conclusion of individual </w:t>
      </w:r>
      <w:r w:rsidR="00365369" w:rsidRPr="00815DE0">
        <w:rPr>
          <w:rFonts w:ascii="Arial" w:hAnsi="Arial"/>
          <w:color w:val="000000"/>
        </w:rPr>
        <w:t>partial</w:t>
      </w:r>
      <w:r w:rsidRPr="00764B0C">
        <w:rPr>
          <w:rFonts w:ascii="Arial" w:hAnsi="Arial"/>
          <w:color w:val="000000"/>
        </w:rPr>
        <w:t xml:space="preserve"> contracts, conditions for execution of individual deliveries on the part of the Seller, as well as other rights and obligations of the Parties related to the </w:t>
      </w:r>
      <w:r w:rsidR="006C2C31">
        <w:rPr>
          <w:rFonts w:ascii="Arial" w:hAnsi="Arial"/>
          <w:color w:val="000000"/>
        </w:rPr>
        <w:t>realisation</w:t>
      </w:r>
      <w:r w:rsidRPr="00764B0C">
        <w:rPr>
          <w:rFonts w:ascii="Arial" w:hAnsi="Arial"/>
          <w:color w:val="000000"/>
        </w:rPr>
        <w:t xml:space="preserve"> of the individual </w:t>
      </w:r>
      <w:r w:rsidR="00815DE0">
        <w:rPr>
          <w:rFonts w:ascii="Arial" w:hAnsi="Arial"/>
          <w:color w:val="000000"/>
        </w:rPr>
        <w:t>partial</w:t>
      </w:r>
      <w:r w:rsidRPr="00764B0C">
        <w:rPr>
          <w:rFonts w:ascii="Arial" w:hAnsi="Arial"/>
          <w:color w:val="000000"/>
        </w:rPr>
        <w:t xml:space="preserve"> contracts concluded hereunder.</w:t>
      </w:r>
    </w:p>
    <w:p w14:paraId="60D2752E" w14:textId="77777777" w:rsidR="00EC6AE1" w:rsidRPr="00764B0C" w:rsidRDefault="00EC6AE1" w:rsidP="006463D8">
      <w:pPr>
        <w:spacing w:after="120"/>
        <w:jc w:val="center"/>
        <w:rPr>
          <w:rFonts w:ascii="Arial" w:eastAsia="Times New Roman" w:hAnsi="Arial" w:cs="Arial"/>
          <w:b/>
          <w:bCs/>
        </w:rPr>
      </w:pPr>
    </w:p>
    <w:p w14:paraId="04E64E17" w14:textId="0778D7F6" w:rsidR="001B02D4" w:rsidRPr="00764B0C" w:rsidRDefault="001B02D4" w:rsidP="006463D8">
      <w:pPr>
        <w:spacing w:after="120"/>
        <w:jc w:val="center"/>
        <w:rPr>
          <w:rFonts w:ascii="Arial" w:hAnsi="Arial" w:cs="Arial"/>
        </w:rPr>
      </w:pPr>
      <w:r w:rsidRPr="00764B0C">
        <w:rPr>
          <w:rFonts w:ascii="Arial Black" w:hAnsi="Arial Black"/>
          <w:b/>
          <w:bCs/>
        </w:rPr>
        <w:t>II.</w:t>
      </w:r>
      <w:r w:rsidRPr="00764B0C">
        <w:rPr>
          <w:rFonts w:ascii="Arial Black" w:hAnsi="Arial Black"/>
          <w:b/>
          <w:bCs/>
        </w:rPr>
        <w:tab/>
        <w:t>SUBJECT</w:t>
      </w:r>
      <w:r w:rsidR="001E2FF9">
        <w:rPr>
          <w:rFonts w:ascii="Arial Black" w:hAnsi="Arial Black"/>
          <w:b/>
          <w:bCs/>
        </w:rPr>
        <w:t xml:space="preserve"> MATTER</w:t>
      </w:r>
      <w:r w:rsidRPr="00764B0C">
        <w:rPr>
          <w:rFonts w:ascii="Arial Black" w:hAnsi="Arial Black"/>
          <w:b/>
          <w:bCs/>
        </w:rPr>
        <w:t xml:space="preserve"> OF THE FRAMEWORK AGREEMENT</w:t>
      </w:r>
    </w:p>
    <w:p w14:paraId="2DC40828" w14:textId="041F2F64" w:rsidR="00D96B8B" w:rsidRPr="00764B0C" w:rsidRDefault="001B02D4" w:rsidP="006463D8">
      <w:pPr>
        <w:pStyle w:val="Odstavecseseznamem"/>
        <w:numPr>
          <w:ilvl w:val="0"/>
          <w:numId w:val="2"/>
        </w:numPr>
        <w:spacing w:after="120"/>
        <w:ind w:left="425" w:hanging="425"/>
        <w:contextualSpacing w:val="0"/>
        <w:jc w:val="both"/>
        <w:rPr>
          <w:rFonts w:ascii="Arial" w:hAnsi="Arial" w:cs="Arial"/>
        </w:rPr>
      </w:pPr>
      <w:r w:rsidRPr="00764B0C">
        <w:rPr>
          <w:rFonts w:ascii="Arial" w:hAnsi="Arial"/>
        </w:rPr>
        <w:t>The subject</w:t>
      </w:r>
      <w:r w:rsidR="001E2FF9">
        <w:rPr>
          <w:rFonts w:ascii="Arial" w:hAnsi="Arial"/>
        </w:rPr>
        <w:t xml:space="preserve"> matter</w:t>
      </w:r>
      <w:r w:rsidRPr="00764B0C">
        <w:rPr>
          <w:rFonts w:ascii="Arial" w:hAnsi="Arial"/>
        </w:rPr>
        <w:t xml:space="preserve"> of this Framework Agreement is </w:t>
      </w:r>
      <w:r w:rsidRPr="00764B0C">
        <w:rPr>
          <w:rFonts w:ascii="Arial" w:hAnsi="Arial"/>
          <w:b/>
        </w:rPr>
        <w:t xml:space="preserve">the Seller's obligation </w:t>
      </w:r>
      <w:bookmarkStart w:id="2" w:name="_Hlk42586060"/>
      <w:r w:rsidRPr="00764B0C">
        <w:rPr>
          <w:rFonts w:ascii="Arial" w:hAnsi="Arial"/>
          <w:b/>
        </w:rPr>
        <w:t>to produce and supply the Buyer with self-adhesive paper for EU visa</w:t>
      </w:r>
      <w:r w:rsidRPr="00764B0C">
        <w:rPr>
          <w:rFonts w:ascii="Arial" w:hAnsi="Arial"/>
          <w:b/>
          <w:color w:val="000000"/>
        </w:rPr>
        <w:t xml:space="preserve"> </w:t>
      </w:r>
      <w:r w:rsidRPr="00764B0C">
        <w:rPr>
          <w:rFonts w:ascii="Arial" w:hAnsi="Arial"/>
          <w:color w:val="000000"/>
        </w:rPr>
        <w:t>(hereinafter referred to as "</w:t>
      </w:r>
      <w:r w:rsidRPr="00764B0C">
        <w:rPr>
          <w:rFonts w:ascii="Arial" w:hAnsi="Arial"/>
          <w:b/>
          <w:bCs/>
          <w:color w:val="000000"/>
        </w:rPr>
        <w:t>Goods</w:t>
      </w:r>
      <w:r w:rsidRPr="00764B0C">
        <w:rPr>
          <w:rFonts w:ascii="Arial" w:hAnsi="Arial"/>
          <w:color w:val="000000"/>
        </w:rPr>
        <w:t>" or "</w:t>
      </w:r>
      <w:r w:rsidRPr="00764B0C">
        <w:rPr>
          <w:rFonts w:ascii="Arial" w:hAnsi="Arial"/>
          <w:b/>
          <w:bCs/>
          <w:color w:val="000000"/>
        </w:rPr>
        <w:t>pape</w:t>
      </w:r>
      <w:r w:rsidRPr="00764B0C">
        <w:rPr>
          <w:rFonts w:ascii="Arial" w:hAnsi="Arial"/>
          <w:color w:val="000000"/>
        </w:rPr>
        <w:t xml:space="preserve">r"), </w:t>
      </w:r>
      <w:r w:rsidRPr="00764B0C">
        <w:rPr>
          <w:rFonts w:ascii="Arial" w:hAnsi="Arial"/>
        </w:rPr>
        <w:t xml:space="preserve">which must </w:t>
      </w:r>
    </w:p>
    <w:p w14:paraId="50A31177" w14:textId="4563E6C0" w:rsidR="00D96B8B" w:rsidRPr="00764B0C" w:rsidRDefault="00A00E8E" w:rsidP="00D96B8B">
      <w:pPr>
        <w:pStyle w:val="Odstavecseseznamem"/>
        <w:numPr>
          <w:ilvl w:val="2"/>
          <w:numId w:val="39"/>
        </w:numPr>
        <w:spacing w:after="120"/>
        <w:ind w:left="1134" w:hanging="141"/>
        <w:contextualSpacing w:val="0"/>
        <w:jc w:val="both"/>
        <w:rPr>
          <w:rFonts w:ascii="Arial" w:hAnsi="Arial" w:cs="Arial"/>
        </w:rPr>
      </w:pPr>
      <w:r w:rsidRPr="00764B0C">
        <w:rPr>
          <w:rFonts w:ascii="Arial" w:hAnsi="Arial"/>
        </w:rPr>
        <w:t xml:space="preserve">meet the technical specification requirements arising from EU requirements, </w:t>
      </w:r>
      <w:r w:rsidRPr="00825F77">
        <w:rPr>
          <w:rFonts w:ascii="Arial" w:hAnsi="Arial"/>
        </w:rPr>
        <w:t xml:space="preserve">namely </w:t>
      </w:r>
      <w:r w:rsidRPr="00825F77">
        <w:rPr>
          <w:rFonts w:ascii="Arial" w:hAnsi="Arial"/>
          <w:b/>
          <w:bCs/>
        </w:rPr>
        <w:t>Commission Implementing Decision C (2018) 674 dated 12</w:t>
      </w:r>
      <w:r w:rsidR="00825F77" w:rsidRPr="00825F77">
        <w:rPr>
          <w:rFonts w:ascii="Arial" w:hAnsi="Arial"/>
          <w:b/>
        </w:rPr>
        <w:t xml:space="preserve"> February</w:t>
      </w:r>
      <w:r w:rsidRPr="00825F77">
        <w:rPr>
          <w:rFonts w:ascii="Arial" w:hAnsi="Arial"/>
          <w:b/>
        </w:rPr>
        <w:t xml:space="preserve"> </w:t>
      </w:r>
      <w:r w:rsidRPr="00825F77">
        <w:rPr>
          <w:rFonts w:ascii="Arial" w:hAnsi="Arial"/>
          <w:b/>
          <w:bCs/>
        </w:rPr>
        <w:t>2018 and Regulation 2017/1370 of the European Parliament and of the European Council</w:t>
      </w:r>
      <w:r w:rsidR="00825F77" w:rsidRPr="00825F77">
        <w:rPr>
          <w:rFonts w:ascii="Arial" w:hAnsi="Arial"/>
          <w:b/>
          <w:bCs/>
        </w:rPr>
        <w:t xml:space="preserve"> dated</w:t>
      </w:r>
      <w:r w:rsidR="00825F77">
        <w:rPr>
          <w:rFonts w:ascii="Arial" w:hAnsi="Arial"/>
          <w:b/>
          <w:bCs/>
        </w:rPr>
        <w:t xml:space="preserve"> 4 July 2017</w:t>
      </w:r>
      <w:r w:rsidRPr="00764B0C">
        <w:rPr>
          <w:rFonts w:ascii="Arial" w:hAnsi="Arial"/>
        </w:rPr>
        <w:t xml:space="preserve"> (hereinafter collectively referred to as “</w:t>
      </w:r>
      <w:r w:rsidRPr="00764B0C">
        <w:rPr>
          <w:rFonts w:ascii="Arial" w:hAnsi="Arial"/>
          <w:b/>
          <w:bCs/>
        </w:rPr>
        <w:t>European Legislation</w:t>
      </w:r>
      <w:r w:rsidRPr="00764B0C">
        <w:rPr>
          <w:rFonts w:ascii="Arial" w:hAnsi="Arial"/>
        </w:rPr>
        <w:t xml:space="preserve">”), and further </w:t>
      </w:r>
    </w:p>
    <w:p w14:paraId="611E84A1" w14:textId="24983037" w:rsidR="001E2FF9" w:rsidRPr="001E2FF9" w:rsidRDefault="002D2BF5" w:rsidP="00D96B8B">
      <w:pPr>
        <w:pStyle w:val="Odstavecseseznamem"/>
        <w:numPr>
          <w:ilvl w:val="2"/>
          <w:numId w:val="39"/>
        </w:numPr>
        <w:spacing w:after="120"/>
        <w:ind w:left="1134" w:hanging="141"/>
        <w:contextualSpacing w:val="0"/>
        <w:jc w:val="both"/>
        <w:rPr>
          <w:rFonts w:ascii="Arial" w:hAnsi="Arial" w:cs="Arial"/>
        </w:rPr>
      </w:pPr>
      <w:r>
        <w:rPr>
          <w:rFonts w:ascii="Arial" w:hAnsi="Arial"/>
        </w:rPr>
        <w:t>correspond</w:t>
      </w:r>
      <w:r w:rsidR="009B1ABF" w:rsidRPr="00764B0C">
        <w:rPr>
          <w:rFonts w:ascii="Arial" w:hAnsi="Arial"/>
        </w:rPr>
        <w:t xml:space="preserve"> with the Buyer's technical specifications beyond the </w:t>
      </w:r>
      <w:r w:rsidR="00611A36">
        <w:rPr>
          <w:rFonts w:ascii="Arial" w:hAnsi="Arial"/>
        </w:rPr>
        <w:t xml:space="preserve">framework of </w:t>
      </w:r>
      <w:r w:rsidR="009B1ABF" w:rsidRPr="00764B0C">
        <w:rPr>
          <w:rFonts w:ascii="Arial" w:hAnsi="Arial"/>
        </w:rPr>
        <w:t>European Legislation specified in Annex No. 1 hereto,</w:t>
      </w:r>
      <w:r w:rsidR="009B1ABF" w:rsidRPr="00764B0C">
        <w:rPr>
          <w:rFonts w:ascii="Arial" w:hAnsi="Arial"/>
          <w:b/>
        </w:rPr>
        <w:t xml:space="preserve"> </w:t>
      </w:r>
    </w:p>
    <w:p w14:paraId="124E7CCF" w14:textId="3B69B3AB" w:rsidR="001B02D4" w:rsidRPr="001E2FF9" w:rsidRDefault="009B1ABF" w:rsidP="001E2FF9">
      <w:pPr>
        <w:spacing w:after="120"/>
        <w:ind w:left="426"/>
        <w:jc w:val="both"/>
        <w:rPr>
          <w:rFonts w:ascii="Arial" w:hAnsi="Arial" w:cs="Arial"/>
        </w:rPr>
      </w:pPr>
      <w:r w:rsidRPr="001E2FF9">
        <w:rPr>
          <w:rFonts w:ascii="Arial" w:hAnsi="Arial"/>
        </w:rPr>
        <w:t xml:space="preserve">according to the Buyer's current needs, </w:t>
      </w:r>
      <w:r w:rsidRPr="001E2FF9">
        <w:rPr>
          <w:rFonts w:ascii="Arial" w:hAnsi="Arial"/>
          <w:color w:val="000000"/>
        </w:rPr>
        <w:t xml:space="preserve">and </w:t>
      </w:r>
      <w:r w:rsidRPr="001E2FF9">
        <w:rPr>
          <w:rFonts w:ascii="Arial" w:hAnsi="Arial"/>
        </w:rPr>
        <w:t>enable the Buyer to acquire ownership of the delivered Goods.</w:t>
      </w:r>
      <w:bookmarkEnd w:id="2"/>
    </w:p>
    <w:p w14:paraId="6816CA5E" w14:textId="77777777" w:rsidR="001B02D4" w:rsidRPr="00764B0C" w:rsidRDefault="001B02D4" w:rsidP="006463D8">
      <w:pPr>
        <w:pStyle w:val="Odstavecseseznamem"/>
        <w:numPr>
          <w:ilvl w:val="0"/>
          <w:numId w:val="2"/>
        </w:numPr>
        <w:spacing w:after="120"/>
        <w:ind w:left="425" w:hanging="425"/>
        <w:contextualSpacing w:val="0"/>
        <w:jc w:val="both"/>
        <w:rPr>
          <w:rFonts w:ascii="Arial" w:hAnsi="Arial" w:cs="Arial"/>
        </w:rPr>
      </w:pPr>
      <w:r w:rsidRPr="00764B0C">
        <w:rPr>
          <w:rFonts w:ascii="Arial" w:hAnsi="Arial"/>
        </w:rPr>
        <w:t xml:space="preserve">The Buyer undertakes to accept the Goods, duly and timely delivered as regards the required quantity and type of the Goods, on the required delivery dates, and to pay for the Goods the price agreed herein. </w:t>
      </w:r>
    </w:p>
    <w:p w14:paraId="4D5E68B1" w14:textId="39591365" w:rsidR="00DB5F4E" w:rsidRPr="00E019A6" w:rsidRDefault="00DB5F4E" w:rsidP="006463D8">
      <w:pPr>
        <w:pStyle w:val="Odstavecseseznamem"/>
        <w:numPr>
          <w:ilvl w:val="0"/>
          <w:numId w:val="2"/>
        </w:numPr>
        <w:spacing w:after="120"/>
        <w:ind w:left="425" w:hanging="425"/>
        <w:contextualSpacing w:val="0"/>
        <w:jc w:val="both"/>
        <w:rPr>
          <w:rFonts w:ascii="Arial" w:hAnsi="Arial" w:cs="Arial"/>
        </w:rPr>
      </w:pPr>
      <w:r w:rsidRPr="00764B0C">
        <w:rPr>
          <w:rFonts w:ascii="Arial" w:hAnsi="Arial"/>
        </w:rPr>
        <w:t xml:space="preserve">All supplies of the Goods shall take place </w:t>
      </w:r>
      <w:r w:rsidR="00D5568A">
        <w:rPr>
          <w:rFonts w:ascii="Arial" w:hAnsi="Arial"/>
        </w:rPr>
        <w:t>according to</w:t>
      </w:r>
      <w:r w:rsidRPr="00764B0C">
        <w:rPr>
          <w:rFonts w:ascii="Arial" w:hAnsi="Arial"/>
        </w:rPr>
        <w:t xml:space="preserve"> the Buyer’s needs </w:t>
      </w:r>
      <w:r w:rsidR="00D5568A">
        <w:rPr>
          <w:rFonts w:ascii="Arial" w:hAnsi="Arial"/>
        </w:rPr>
        <w:t>in line with the</w:t>
      </w:r>
      <w:r w:rsidRPr="00764B0C">
        <w:rPr>
          <w:rFonts w:ascii="Arial" w:hAnsi="Arial"/>
        </w:rPr>
        <w:t xml:space="preserve"> written orders, each one of which constitutes a proposal to conclude a partial contract (hereinafter as an “</w:t>
      </w:r>
      <w:r w:rsidRPr="00764B0C">
        <w:rPr>
          <w:rFonts w:ascii="Arial" w:hAnsi="Arial"/>
          <w:b/>
          <w:bCs/>
        </w:rPr>
        <w:t>order</w:t>
      </w:r>
      <w:r w:rsidRPr="00764B0C">
        <w:rPr>
          <w:rFonts w:ascii="Arial" w:hAnsi="Arial"/>
        </w:rPr>
        <w:t xml:space="preserve">”), and confirmations, which constitute the acceptance of the proposal to conclude a </w:t>
      </w:r>
      <w:r w:rsidR="00815DE0">
        <w:rPr>
          <w:rFonts w:ascii="Arial" w:hAnsi="Arial"/>
          <w:color w:val="000000"/>
        </w:rPr>
        <w:t>partial</w:t>
      </w:r>
      <w:r w:rsidRPr="00764B0C">
        <w:rPr>
          <w:rFonts w:ascii="Arial" w:hAnsi="Arial"/>
        </w:rPr>
        <w:t xml:space="preserve"> contract (hereinafter as a “</w:t>
      </w:r>
      <w:r w:rsidR="00815DE0" w:rsidRPr="00815DE0">
        <w:rPr>
          <w:rFonts w:ascii="Arial" w:hAnsi="Arial"/>
          <w:b/>
          <w:bCs/>
        </w:rPr>
        <w:t>partial</w:t>
      </w:r>
      <w:r w:rsidRPr="00764B0C">
        <w:rPr>
          <w:rFonts w:ascii="Arial" w:hAnsi="Arial"/>
          <w:b/>
          <w:bCs/>
        </w:rPr>
        <w:t xml:space="preserve"> contract</w:t>
      </w:r>
      <w:r w:rsidRPr="00764B0C">
        <w:rPr>
          <w:rFonts w:ascii="Arial" w:hAnsi="Arial"/>
        </w:rPr>
        <w:t xml:space="preserve">”). A </w:t>
      </w:r>
      <w:r w:rsidR="00815DE0">
        <w:rPr>
          <w:rFonts w:ascii="Arial" w:hAnsi="Arial"/>
          <w:color w:val="000000"/>
        </w:rPr>
        <w:t>partial</w:t>
      </w:r>
      <w:r w:rsidRPr="00764B0C">
        <w:rPr>
          <w:rFonts w:ascii="Arial" w:hAnsi="Arial"/>
        </w:rPr>
        <w:t xml:space="preserve"> contract shall be deemed to have been entered into once the Buyer receives confirmation of an order from the Seller</w:t>
      </w:r>
      <w:r w:rsidR="00D5568A">
        <w:rPr>
          <w:rFonts w:ascii="Arial" w:hAnsi="Arial"/>
        </w:rPr>
        <w:t>,</w:t>
      </w:r>
      <w:r w:rsidRPr="00764B0C">
        <w:rPr>
          <w:rFonts w:ascii="Arial" w:hAnsi="Arial"/>
        </w:rPr>
        <w:t xml:space="preserve"> confirming the order without reservations.</w:t>
      </w:r>
    </w:p>
    <w:p w14:paraId="112D2CDE" w14:textId="3024B042" w:rsidR="00E019A6" w:rsidRPr="00764B0C" w:rsidRDefault="0021002A" w:rsidP="006463D8">
      <w:pPr>
        <w:pStyle w:val="Odstavecseseznamem"/>
        <w:numPr>
          <w:ilvl w:val="0"/>
          <w:numId w:val="2"/>
        </w:numPr>
        <w:spacing w:after="120"/>
        <w:ind w:left="425" w:hanging="425"/>
        <w:contextualSpacing w:val="0"/>
        <w:jc w:val="both"/>
        <w:rPr>
          <w:rFonts w:ascii="Arial" w:hAnsi="Arial" w:cs="Arial"/>
        </w:rPr>
      </w:pPr>
      <w:bookmarkStart w:id="3" w:name="_Hlk42586714"/>
      <w:r>
        <w:rPr>
          <w:rFonts w:ascii="Arial" w:hAnsi="Arial" w:cs="Arial"/>
        </w:rPr>
        <w:lastRenderedPageBreak/>
        <w:t xml:space="preserve">The Buyer may </w:t>
      </w:r>
      <w:r w:rsidR="0016347E">
        <w:rPr>
          <w:rFonts w:ascii="Arial" w:hAnsi="Arial" w:cs="Arial"/>
        </w:rPr>
        <w:t>invite</w:t>
      </w:r>
      <w:r>
        <w:rPr>
          <w:rFonts w:ascii="Arial" w:hAnsi="Arial" w:cs="Arial"/>
        </w:rPr>
        <w:t xml:space="preserve"> the Seller to provide performance in accordance with this Framework Agreement</w:t>
      </w:r>
      <w:r w:rsidR="00BF4664">
        <w:rPr>
          <w:rFonts w:ascii="Arial" w:hAnsi="Arial" w:cs="Arial"/>
        </w:rPr>
        <w:t xml:space="preserve"> </w:t>
      </w:r>
      <w:r w:rsidR="00FD6CDB" w:rsidRPr="00FD6CDB">
        <w:rPr>
          <w:rFonts w:ascii="Arial" w:hAnsi="Arial" w:cs="Arial"/>
        </w:rPr>
        <w:t>up to a maximum financial amount of</w:t>
      </w:r>
      <w:r w:rsidR="00BF4664">
        <w:rPr>
          <w:rFonts w:ascii="Arial" w:hAnsi="Arial" w:cs="Arial"/>
        </w:rPr>
        <w:t xml:space="preserve"> EUR 200,000 </w:t>
      </w:r>
      <w:r w:rsidR="00BF4664" w:rsidRPr="00BF4664">
        <w:rPr>
          <w:rFonts w:ascii="Arial" w:hAnsi="Arial" w:cs="Arial"/>
        </w:rPr>
        <w:t>excluding VAT</w:t>
      </w:r>
      <w:r w:rsidR="00BF4664">
        <w:rPr>
          <w:rFonts w:ascii="Arial" w:hAnsi="Arial" w:cs="Arial"/>
        </w:rPr>
        <w:t xml:space="preserve"> for</w:t>
      </w:r>
      <w:r w:rsidR="00BF4664" w:rsidRPr="00BF4664">
        <w:rPr>
          <w:rFonts w:ascii="Arial" w:hAnsi="Arial"/>
        </w:rPr>
        <w:t xml:space="preserve"> </w:t>
      </w:r>
      <w:r w:rsidR="00BF4664" w:rsidRPr="009224AE">
        <w:rPr>
          <w:rFonts w:ascii="Arial" w:hAnsi="Arial"/>
        </w:rPr>
        <w:t>the entire duration of this Framework Agreement</w:t>
      </w:r>
      <w:r w:rsidR="00BF4664">
        <w:rPr>
          <w:rFonts w:ascii="Arial" w:hAnsi="Arial"/>
        </w:rPr>
        <w:t>.</w:t>
      </w:r>
      <w:r w:rsidR="00BF4664">
        <w:rPr>
          <w:rFonts w:ascii="Arial" w:hAnsi="Arial" w:cs="Arial"/>
        </w:rPr>
        <w:t xml:space="preserve"> </w:t>
      </w:r>
      <w:bookmarkEnd w:id="3"/>
    </w:p>
    <w:p w14:paraId="59850A63" w14:textId="77777777" w:rsidR="006463D8" w:rsidRPr="00764B0C" w:rsidRDefault="006463D8" w:rsidP="00EC6AE1">
      <w:pPr>
        <w:spacing w:after="120"/>
        <w:jc w:val="center"/>
        <w:rPr>
          <w:rFonts w:ascii="Arial" w:hAnsi="Arial" w:cs="Arial"/>
        </w:rPr>
      </w:pPr>
    </w:p>
    <w:p w14:paraId="5FEC6AFA" w14:textId="6CD61F82" w:rsidR="00420650" w:rsidRPr="00764B0C" w:rsidRDefault="001B02D4" w:rsidP="00835E68">
      <w:pPr>
        <w:keepNext/>
        <w:spacing w:after="120"/>
        <w:jc w:val="center"/>
        <w:rPr>
          <w:rFonts w:ascii="Arial Black" w:eastAsia="Times New Roman" w:hAnsi="Arial Black" w:cs="Arial"/>
          <w:b/>
          <w:bCs/>
        </w:rPr>
      </w:pPr>
      <w:r w:rsidRPr="00764B0C">
        <w:rPr>
          <w:rFonts w:ascii="Arial Black" w:hAnsi="Arial Black"/>
          <w:b/>
          <w:bCs/>
        </w:rPr>
        <w:t>III.</w:t>
      </w:r>
      <w:r w:rsidRPr="00764B0C">
        <w:rPr>
          <w:rFonts w:ascii="Arial Black" w:hAnsi="Arial Black"/>
          <w:b/>
          <w:bCs/>
        </w:rPr>
        <w:tab/>
        <w:t>ORDERS</w:t>
      </w:r>
    </w:p>
    <w:p w14:paraId="0BD0F20F" w14:textId="77777777" w:rsidR="001B02D4" w:rsidRPr="00764B0C"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764B0C">
        <w:rPr>
          <w:rFonts w:ascii="Arial" w:hAnsi="Arial"/>
        </w:rPr>
        <w:t>As a minimum requirement, an order shall contain the following details:</w:t>
      </w:r>
    </w:p>
    <w:p w14:paraId="69E2D8E0" w14:textId="77777777" w:rsidR="001B02D4" w:rsidRPr="00764B0C" w:rsidRDefault="00932301" w:rsidP="006463D8">
      <w:pPr>
        <w:pStyle w:val="Prohlen"/>
        <w:widowControl/>
        <w:numPr>
          <w:ilvl w:val="0"/>
          <w:numId w:val="4"/>
        </w:numPr>
        <w:spacing w:after="120" w:line="276" w:lineRule="auto"/>
        <w:ind w:left="1423" w:hanging="357"/>
        <w:jc w:val="both"/>
        <w:rPr>
          <w:rFonts w:ascii="Arial" w:hAnsi="Arial" w:cs="Arial"/>
          <w:b w:val="0"/>
          <w:sz w:val="22"/>
          <w:szCs w:val="22"/>
        </w:rPr>
      </w:pPr>
      <w:r w:rsidRPr="00764B0C">
        <w:rPr>
          <w:rFonts w:ascii="Arial" w:hAnsi="Arial"/>
          <w:b w:val="0"/>
          <w:sz w:val="22"/>
          <w:szCs w:val="22"/>
        </w:rPr>
        <w:t>Buyer's identification data;</w:t>
      </w:r>
    </w:p>
    <w:p w14:paraId="3EA708C1" w14:textId="37A2ADAF" w:rsidR="00DB5F4E" w:rsidRPr="00764B0C" w:rsidRDefault="001B02D4" w:rsidP="006463D8">
      <w:pPr>
        <w:pStyle w:val="Odstavecseseznamem"/>
        <w:numPr>
          <w:ilvl w:val="0"/>
          <w:numId w:val="4"/>
        </w:numPr>
        <w:spacing w:after="120"/>
        <w:ind w:left="1423" w:hanging="357"/>
        <w:contextualSpacing w:val="0"/>
        <w:jc w:val="both"/>
        <w:rPr>
          <w:rFonts w:ascii="Arial" w:hAnsi="Arial" w:cs="Arial"/>
        </w:rPr>
      </w:pPr>
      <w:r w:rsidRPr="00764B0C">
        <w:rPr>
          <w:rFonts w:ascii="Arial" w:hAnsi="Arial"/>
        </w:rPr>
        <w:t>Detailed specification of the Goods, including the quantity of the Goods to be delivered;</w:t>
      </w:r>
    </w:p>
    <w:p w14:paraId="2907A5DD" w14:textId="77777777" w:rsidR="001B02D4" w:rsidRPr="00764B0C" w:rsidRDefault="001B02D4" w:rsidP="006463D8">
      <w:pPr>
        <w:pStyle w:val="Odstavecseseznamem"/>
        <w:numPr>
          <w:ilvl w:val="0"/>
          <w:numId w:val="4"/>
        </w:numPr>
        <w:spacing w:after="120"/>
        <w:ind w:left="1423" w:hanging="357"/>
        <w:contextualSpacing w:val="0"/>
        <w:jc w:val="both"/>
        <w:rPr>
          <w:rFonts w:ascii="Arial" w:hAnsi="Arial" w:cs="Arial"/>
        </w:rPr>
      </w:pPr>
      <w:r w:rsidRPr="00764B0C">
        <w:rPr>
          <w:rFonts w:ascii="Arial" w:hAnsi="Arial"/>
        </w:rPr>
        <w:t>Other requirements for the Goods;</w:t>
      </w:r>
    </w:p>
    <w:p w14:paraId="2572C948" w14:textId="77777777" w:rsidR="001B02D4" w:rsidRPr="00764B0C" w:rsidRDefault="001B02D4" w:rsidP="006463D8">
      <w:pPr>
        <w:pStyle w:val="Prohlen"/>
        <w:widowControl/>
        <w:numPr>
          <w:ilvl w:val="0"/>
          <w:numId w:val="4"/>
        </w:numPr>
        <w:spacing w:after="120" w:line="276" w:lineRule="auto"/>
        <w:ind w:left="1423" w:hanging="357"/>
        <w:jc w:val="both"/>
        <w:rPr>
          <w:rFonts w:ascii="Arial" w:hAnsi="Arial" w:cs="Arial"/>
          <w:b w:val="0"/>
          <w:sz w:val="22"/>
          <w:szCs w:val="22"/>
        </w:rPr>
      </w:pPr>
      <w:r w:rsidRPr="00764B0C">
        <w:rPr>
          <w:rFonts w:ascii="Arial" w:hAnsi="Arial"/>
          <w:b w:val="0"/>
          <w:sz w:val="22"/>
          <w:szCs w:val="22"/>
        </w:rPr>
        <w:t>detailed delivery conditions, especially the delivery term and place of delivery,</w:t>
      </w:r>
    </w:p>
    <w:p w14:paraId="3FA09943" w14:textId="77777777" w:rsidR="001B02D4" w:rsidRPr="00764B0C" w:rsidRDefault="001B02D4" w:rsidP="006463D8">
      <w:pPr>
        <w:pStyle w:val="Prohlen"/>
        <w:widowControl/>
        <w:numPr>
          <w:ilvl w:val="0"/>
          <w:numId w:val="4"/>
        </w:numPr>
        <w:spacing w:after="120" w:line="276" w:lineRule="auto"/>
        <w:ind w:left="1423" w:hanging="357"/>
        <w:jc w:val="both"/>
        <w:rPr>
          <w:rFonts w:ascii="Arial" w:hAnsi="Arial" w:cs="Arial"/>
          <w:b w:val="0"/>
          <w:sz w:val="22"/>
          <w:szCs w:val="22"/>
        </w:rPr>
      </w:pPr>
      <w:r w:rsidRPr="00764B0C">
        <w:rPr>
          <w:rFonts w:ascii="Arial" w:hAnsi="Arial"/>
          <w:b w:val="0"/>
          <w:sz w:val="22"/>
          <w:szCs w:val="22"/>
        </w:rPr>
        <w:t>the designation of the person placing the order, who is authorised to act on behalf of the Buyer.</w:t>
      </w:r>
    </w:p>
    <w:p w14:paraId="0F246B78" w14:textId="77777777" w:rsidR="001B02D4" w:rsidRPr="00764B0C" w:rsidRDefault="001B02D4" w:rsidP="006463D8">
      <w:pPr>
        <w:tabs>
          <w:tab w:val="left" w:pos="284"/>
        </w:tabs>
        <w:spacing w:after="120"/>
        <w:ind w:left="426"/>
        <w:jc w:val="both"/>
        <w:rPr>
          <w:rFonts w:ascii="Arial" w:eastAsia="Times New Roman" w:hAnsi="Arial" w:cs="Arial"/>
        </w:rPr>
      </w:pPr>
      <w:r w:rsidRPr="00764B0C">
        <w:rPr>
          <w:rFonts w:ascii="Arial" w:hAnsi="Arial"/>
        </w:rPr>
        <w:t>In case of doubt the Seller must ask the Buyer for additional information. If the Seller fails to do so, it is understood that the instructions are sufficient for the Seller, and no such reason may release the Seller from any liability for failure to perform an order in due manner and time.</w:t>
      </w:r>
    </w:p>
    <w:p w14:paraId="033BA30E" w14:textId="512AE359" w:rsidR="001B02D4" w:rsidRPr="00764B0C" w:rsidRDefault="00DB5F4E"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order shall be sent to the Seller electronically to the </w:t>
      </w:r>
      <w:r w:rsidR="006B61EA">
        <w:rPr>
          <w:rFonts w:ascii="Arial" w:hAnsi="Arial"/>
        </w:rPr>
        <w:t>Seller</w:t>
      </w:r>
      <w:r w:rsidR="006B61EA" w:rsidRPr="001E2FF9">
        <w:rPr>
          <w:rFonts w:ascii="Arial" w:hAnsi="Arial"/>
        </w:rPr>
        <w:t>'s</w:t>
      </w:r>
      <w:r w:rsidR="006B61EA" w:rsidRPr="00764B0C">
        <w:rPr>
          <w:rFonts w:ascii="Arial" w:hAnsi="Arial"/>
        </w:rPr>
        <w:t xml:space="preserve"> </w:t>
      </w:r>
      <w:r w:rsidRPr="00764B0C">
        <w:rPr>
          <w:rFonts w:ascii="Arial" w:hAnsi="Arial"/>
        </w:rPr>
        <w:t xml:space="preserve">e-mail address </w:t>
      </w:r>
      <w:r w:rsidRPr="00764B0C">
        <w:rPr>
          <w:rFonts w:ascii="Arial" w:hAnsi="Arial"/>
          <w:b/>
          <w:highlight w:val="yellow"/>
        </w:rPr>
        <w:t>[•]</w:t>
      </w:r>
      <w:r w:rsidRPr="00764B0C">
        <w:rPr>
          <w:rFonts w:ascii="Arial" w:hAnsi="Arial"/>
          <w:b/>
        </w:rPr>
        <w:t>.</w:t>
      </w:r>
      <w:r w:rsidRPr="00764B0C">
        <w:rPr>
          <w:rFonts w:ascii="Arial" w:hAnsi="Arial"/>
        </w:rPr>
        <w:t xml:space="preserve"> </w:t>
      </w:r>
    </w:p>
    <w:p w14:paraId="21EAF600" w14:textId="2949DB4A" w:rsidR="001B02D4" w:rsidRPr="00764B0C" w:rsidRDefault="00DB5F4E"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Seller is obliged to confirm the receipt of this partial order in writing within 2 working days of receiving the order to the Buyer's e-mail address </w:t>
      </w:r>
      <w:hyperlink r:id="rId8" w:history="1">
        <w:r w:rsidRPr="00764B0C">
          <w:rPr>
            <w:rFonts w:ascii="Arial" w:hAnsi="Arial"/>
          </w:rPr>
          <w:t>purchasing@stc.cz</w:t>
        </w:r>
      </w:hyperlink>
      <w:r w:rsidRPr="00764B0C">
        <w:rPr>
          <w:rFonts w:ascii="Arial" w:hAnsi="Arial"/>
        </w:rPr>
        <w:t xml:space="preserve">. As a minimum requirement, confirmation of an order must </w:t>
      </w:r>
      <w:r w:rsidR="0014259D">
        <w:rPr>
          <w:rFonts w:ascii="Arial" w:hAnsi="Arial"/>
        </w:rPr>
        <w:t>contain</w:t>
      </w:r>
      <w:r w:rsidRPr="00764B0C">
        <w:rPr>
          <w:rFonts w:ascii="Arial" w:hAnsi="Arial"/>
        </w:rPr>
        <w:t xml:space="preserve"> identification data of the Seller and the Buyer, and identification of the order being confirmed. </w:t>
      </w:r>
    </w:p>
    <w:p w14:paraId="4DEC3465" w14:textId="77777777" w:rsidR="001B02D4" w:rsidRPr="00764B0C"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Parties agree that the Seller will respect the supplies of the Goods as requested and will not modify the supplies as to type, volume or finance unless expressly agreed by the Parties.     </w:t>
      </w:r>
    </w:p>
    <w:p w14:paraId="79A2E1BA" w14:textId="4DBDC37A" w:rsidR="001B02D4" w:rsidRPr="00764B0C"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764B0C">
        <w:rPr>
          <w:rFonts w:ascii="Arial" w:hAnsi="Arial"/>
        </w:rPr>
        <w:t xml:space="preserve">The Seller undertakes in the fulfilment of any purchase order to act in accordance with the </w:t>
      </w:r>
      <w:r w:rsidR="005C66B8">
        <w:rPr>
          <w:rFonts w:ascii="Arial" w:hAnsi="Arial"/>
        </w:rPr>
        <w:t>Tender</w:t>
      </w:r>
      <w:r w:rsidRPr="00764B0C">
        <w:rPr>
          <w:rFonts w:ascii="Arial" w:hAnsi="Arial"/>
        </w:rPr>
        <w:t xml:space="preserve">. </w:t>
      </w:r>
    </w:p>
    <w:p w14:paraId="78BA9101" w14:textId="77777777" w:rsidR="006463D8" w:rsidRPr="00764B0C" w:rsidRDefault="006463D8" w:rsidP="006463D8">
      <w:pPr>
        <w:pStyle w:val="Odstavecseseznamem"/>
        <w:autoSpaceDE w:val="0"/>
        <w:autoSpaceDN w:val="0"/>
        <w:adjustRightInd w:val="0"/>
        <w:spacing w:after="120"/>
        <w:ind w:left="425"/>
        <w:contextualSpacing w:val="0"/>
        <w:jc w:val="both"/>
        <w:rPr>
          <w:rFonts w:ascii="Arial" w:hAnsi="Arial" w:cs="Arial"/>
        </w:rPr>
      </w:pPr>
    </w:p>
    <w:p w14:paraId="2859DE0F" w14:textId="77777777" w:rsidR="001B02D4" w:rsidRPr="00764B0C" w:rsidRDefault="001B02D4" w:rsidP="006463D8">
      <w:pPr>
        <w:spacing w:after="120"/>
        <w:jc w:val="center"/>
        <w:rPr>
          <w:rFonts w:ascii="Arial" w:hAnsi="Arial" w:cs="Arial"/>
          <w:highlight w:val="yellow"/>
        </w:rPr>
      </w:pPr>
      <w:r w:rsidRPr="00764B0C">
        <w:rPr>
          <w:rFonts w:ascii="Arial Black" w:hAnsi="Arial Black"/>
          <w:bCs/>
          <w:smallCaps/>
        </w:rPr>
        <w:t>IV.</w:t>
      </w:r>
      <w:r w:rsidRPr="00764B0C">
        <w:rPr>
          <w:rFonts w:ascii="Arial Black" w:hAnsi="Arial Black"/>
          <w:bCs/>
          <w:smallCaps/>
        </w:rPr>
        <w:tab/>
        <w:t xml:space="preserve">DELIVERY DATE AND PLACE </w:t>
      </w:r>
      <w:r w:rsidRPr="00764B0C">
        <w:rPr>
          <w:rFonts w:ascii="Arial Black" w:hAnsi="Arial Black"/>
          <w:b/>
          <w:bCs/>
        </w:rPr>
        <w:t>OF PERFORMANCE</w:t>
      </w:r>
      <w:r w:rsidRPr="00764B0C">
        <w:rPr>
          <w:rFonts w:ascii="Arial Black" w:hAnsi="Arial Black"/>
          <w:bCs/>
          <w:smallCaps/>
        </w:rPr>
        <w:t>, DELIVERY CONDITIONS</w:t>
      </w:r>
    </w:p>
    <w:p w14:paraId="1AA8A152" w14:textId="5CAE76F3" w:rsidR="001B02D4" w:rsidRPr="00764B0C" w:rsidRDefault="001B02D4" w:rsidP="006463D8">
      <w:pPr>
        <w:pStyle w:val="Odstavecseseznamem"/>
        <w:numPr>
          <w:ilvl w:val="0"/>
          <w:numId w:val="5"/>
        </w:numPr>
        <w:spacing w:after="120"/>
        <w:ind w:left="425" w:hanging="425"/>
        <w:contextualSpacing w:val="0"/>
        <w:jc w:val="both"/>
        <w:rPr>
          <w:rFonts w:ascii="Arial" w:hAnsi="Arial" w:cs="Arial"/>
        </w:rPr>
      </w:pPr>
      <w:r w:rsidRPr="00764B0C">
        <w:rPr>
          <w:rFonts w:ascii="Arial" w:hAnsi="Arial"/>
        </w:rPr>
        <w:t xml:space="preserve">The Seller is obliged to deliver the Goods to the Buyer </w:t>
      </w:r>
      <w:r w:rsidR="005503F2">
        <w:rPr>
          <w:rFonts w:ascii="Arial" w:hAnsi="Arial"/>
        </w:rPr>
        <w:t>within</w:t>
      </w:r>
      <w:r w:rsidRPr="00764B0C">
        <w:rPr>
          <w:rFonts w:ascii="Arial" w:hAnsi="Arial"/>
        </w:rPr>
        <w:t xml:space="preserve"> the date specified in the </w:t>
      </w:r>
      <w:r w:rsidR="001579F1">
        <w:rPr>
          <w:rFonts w:ascii="Arial" w:hAnsi="Arial"/>
        </w:rPr>
        <w:t>relevant</w:t>
      </w:r>
      <w:r w:rsidRPr="00764B0C">
        <w:rPr>
          <w:rFonts w:ascii="Arial" w:hAnsi="Arial"/>
        </w:rPr>
        <w:t xml:space="preserve"> order.</w:t>
      </w:r>
      <w:r w:rsidRPr="00764B0C">
        <w:rPr>
          <w:rFonts w:ascii="Arial" w:hAnsi="Arial"/>
          <w:b/>
        </w:rPr>
        <w:t xml:space="preserve"> </w:t>
      </w:r>
      <w:bookmarkStart w:id="4" w:name="_Hlk42587016"/>
      <w:r w:rsidRPr="00764B0C">
        <w:rPr>
          <w:rFonts w:ascii="Arial" w:hAnsi="Arial"/>
          <w:b/>
          <w:bCs/>
        </w:rPr>
        <w:t>The delivery date will be specified in the relevant order according to the Buyer's needs in the range of 10 to 12 weeks from the date the order reaches the Seller.</w:t>
      </w:r>
      <w:r w:rsidRPr="00764B0C">
        <w:rPr>
          <w:rFonts w:ascii="Arial" w:hAnsi="Arial"/>
          <w:b/>
        </w:rPr>
        <w:t xml:space="preserve">   </w:t>
      </w:r>
      <w:bookmarkEnd w:id="4"/>
    </w:p>
    <w:p w14:paraId="52417F49" w14:textId="77777777" w:rsidR="001B02D4" w:rsidRPr="00764B0C" w:rsidRDefault="001B02D4" w:rsidP="006463D8">
      <w:pPr>
        <w:pStyle w:val="Odstavecseseznamem"/>
        <w:numPr>
          <w:ilvl w:val="0"/>
          <w:numId w:val="5"/>
        </w:numPr>
        <w:spacing w:after="120"/>
        <w:ind w:left="426" w:hanging="426"/>
        <w:contextualSpacing w:val="0"/>
        <w:jc w:val="both"/>
        <w:rPr>
          <w:rFonts w:ascii="Arial" w:hAnsi="Arial" w:cs="Arial"/>
        </w:rPr>
      </w:pPr>
      <w:r w:rsidRPr="00764B0C">
        <w:rPr>
          <w:rFonts w:ascii="Arial" w:hAnsi="Arial"/>
        </w:rPr>
        <w:t xml:space="preserve">Each delivery of the Goods shall be accompanied with a delivery note, which shall be confirmed by both Parties upon handover and takeover of the Goods, and shall be used as the Goods handover protocol. </w:t>
      </w:r>
    </w:p>
    <w:p w14:paraId="35BCEBB6" w14:textId="77777777" w:rsidR="001B02D4" w:rsidRPr="00764B0C" w:rsidRDefault="001B02D4" w:rsidP="006463D8">
      <w:pPr>
        <w:pStyle w:val="Odstavecseseznamem"/>
        <w:spacing w:after="120"/>
        <w:ind w:left="426"/>
        <w:contextualSpacing w:val="0"/>
        <w:jc w:val="both"/>
        <w:rPr>
          <w:rFonts w:ascii="Arial" w:hAnsi="Arial" w:cs="Arial"/>
        </w:rPr>
      </w:pPr>
      <w:r w:rsidRPr="00764B0C">
        <w:rPr>
          <w:rFonts w:ascii="Arial" w:hAnsi="Arial"/>
        </w:rPr>
        <w:t>The delivery note shall contain:</w:t>
      </w:r>
    </w:p>
    <w:p w14:paraId="2BAB76F1" w14:textId="77777777" w:rsidR="001B02D4" w:rsidRPr="00764B0C" w:rsidRDefault="001B02D4" w:rsidP="006463D8">
      <w:pPr>
        <w:pStyle w:val="Odstavecseseznamem"/>
        <w:numPr>
          <w:ilvl w:val="0"/>
          <w:numId w:val="7"/>
        </w:numPr>
        <w:spacing w:after="120"/>
        <w:contextualSpacing w:val="0"/>
        <w:jc w:val="both"/>
        <w:rPr>
          <w:rFonts w:ascii="Arial" w:hAnsi="Arial" w:cs="Arial"/>
        </w:rPr>
      </w:pPr>
      <w:r w:rsidRPr="00764B0C">
        <w:rPr>
          <w:rFonts w:ascii="Arial" w:hAnsi="Arial"/>
        </w:rPr>
        <w:lastRenderedPageBreak/>
        <w:t>identification data of the Seller and the Buyer,</w:t>
      </w:r>
    </w:p>
    <w:p w14:paraId="6BFEBC83" w14:textId="77777777" w:rsidR="001B02D4" w:rsidRPr="00764B0C" w:rsidRDefault="001B02D4" w:rsidP="006463D8">
      <w:pPr>
        <w:pStyle w:val="Odstavecseseznamem"/>
        <w:numPr>
          <w:ilvl w:val="0"/>
          <w:numId w:val="7"/>
        </w:numPr>
        <w:spacing w:after="120"/>
        <w:contextualSpacing w:val="0"/>
        <w:jc w:val="both"/>
        <w:rPr>
          <w:rFonts w:ascii="Arial" w:hAnsi="Arial" w:cs="Arial"/>
        </w:rPr>
      </w:pPr>
      <w:r w:rsidRPr="00764B0C">
        <w:rPr>
          <w:rFonts w:ascii="Arial" w:hAnsi="Arial"/>
        </w:rPr>
        <w:t>the number and date of issue of the Delivery Note,</w:t>
      </w:r>
    </w:p>
    <w:p w14:paraId="2692D9F0" w14:textId="77777777" w:rsidR="001B02D4" w:rsidRPr="00764B0C" w:rsidRDefault="001B02D4" w:rsidP="006463D8">
      <w:pPr>
        <w:pStyle w:val="Odstavecseseznamem"/>
        <w:numPr>
          <w:ilvl w:val="0"/>
          <w:numId w:val="7"/>
        </w:numPr>
        <w:spacing w:after="120"/>
        <w:contextualSpacing w:val="0"/>
        <w:jc w:val="both"/>
        <w:rPr>
          <w:rFonts w:ascii="Arial" w:hAnsi="Arial" w:cs="Arial"/>
        </w:rPr>
      </w:pPr>
      <w:r w:rsidRPr="00764B0C">
        <w:rPr>
          <w:rFonts w:ascii="Arial" w:hAnsi="Arial"/>
        </w:rPr>
        <w:t>the order number and position/serial number according to the order;</w:t>
      </w:r>
    </w:p>
    <w:p w14:paraId="6ABF98D6" w14:textId="77777777" w:rsidR="001B02D4" w:rsidRPr="00764B0C" w:rsidRDefault="001B02D4" w:rsidP="006463D8">
      <w:pPr>
        <w:pStyle w:val="Odstavecseseznamem"/>
        <w:numPr>
          <w:ilvl w:val="0"/>
          <w:numId w:val="7"/>
        </w:numPr>
        <w:spacing w:after="120"/>
        <w:contextualSpacing w:val="0"/>
        <w:rPr>
          <w:rFonts w:ascii="Arial" w:hAnsi="Arial" w:cs="Arial"/>
        </w:rPr>
      </w:pPr>
      <w:r w:rsidRPr="00764B0C">
        <w:rPr>
          <w:rFonts w:ascii="Arial" w:hAnsi="Arial"/>
        </w:rPr>
        <w:t>contract number (if stated in the order);</w:t>
      </w:r>
    </w:p>
    <w:p w14:paraId="535742FA" w14:textId="77777777" w:rsidR="001B02D4" w:rsidRPr="00764B0C" w:rsidRDefault="001B02D4" w:rsidP="006463D8">
      <w:pPr>
        <w:pStyle w:val="Odstavecseseznamem"/>
        <w:numPr>
          <w:ilvl w:val="0"/>
          <w:numId w:val="7"/>
        </w:numPr>
        <w:spacing w:after="120"/>
        <w:contextualSpacing w:val="0"/>
        <w:rPr>
          <w:rFonts w:ascii="Arial" w:hAnsi="Arial" w:cs="Arial"/>
        </w:rPr>
      </w:pPr>
      <w:r w:rsidRPr="00764B0C">
        <w:rPr>
          <w:rFonts w:ascii="Arial" w:hAnsi="Arial"/>
        </w:rPr>
        <w:t>Material code according to IS in STC format;</w:t>
      </w:r>
    </w:p>
    <w:p w14:paraId="55B1469D" w14:textId="77777777" w:rsidR="001B02D4" w:rsidRPr="00764B0C" w:rsidRDefault="001B02D4" w:rsidP="006463D8">
      <w:pPr>
        <w:pStyle w:val="Odstavecseseznamem"/>
        <w:numPr>
          <w:ilvl w:val="0"/>
          <w:numId w:val="7"/>
        </w:numPr>
        <w:spacing w:after="120"/>
        <w:contextualSpacing w:val="0"/>
        <w:jc w:val="both"/>
        <w:rPr>
          <w:rFonts w:ascii="Arial" w:hAnsi="Arial" w:cs="Arial"/>
        </w:rPr>
      </w:pPr>
      <w:r w:rsidRPr="00764B0C">
        <w:rPr>
          <w:rFonts w:ascii="Arial" w:hAnsi="Arial"/>
        </w:rPr>
        <w:t>The number of the supplied units and unit of measure;</w:t>
      </w:r>
    </w:p>
    <w:p w14:paraId="0CEECE0E" w14:textId="77777777" w:rsidR="001B02D4" w:rsidRPr="00764B0C" w:rsidRDefault="001B02D4" w:rsidP="006463D8">
      <w:pPr>
        <w:pStyle w:val="Odstavecseseznamem"/>
        <w:numPr>
          <w:ilvl w:val="0"/>
          <w:numId w:val="7"/>
        </w:numPr>
        <w:spacing w:after="120"/>
        <w:contextualSpacing w:val="0"/>
        <w:jc w:val="both"/>
        <w:rPr>
          <w:rFonts w:ascii="Arial" w:hAnsi="Arial" w:cs="Arial"/>
        </w:rPr>
      </w:pPr>
      <w:r w:rsidRPr="00764B0C">
        <w:rPr>
          <w:rFonts w:ascii="Arial" w:hAnsi="Arial"/>
        </w:rPr>
        <w:t>Item name.</w:t>
      </w:r>
    </w:p>
    <w:p w14:paraId="40639A78" w14:textId="2C163E24" w:rsidR="001B02D4" w:rsidRPr="00764B0C" w:rsidRDefault="001B02D4" w:rsidP="006463D8">
      <w:pPr>
        <w:pStyle w:val="Odstavecseseznamem"/>
        <w:numPr>
          <w:ilvl w:val="0"/>
          <w:numId w:val="5"/>
        </w:numPr>
        <w:spacing w:after="120"/>
        <w:ind w:left="426" w:hanging="426"/>
        <w:contextualSpacing w:val="0"/>
        <w:jc w:val="both"/>
        <w:rPr>
          <w:rFonts w:ascii="Arial" w:hAnsi="Arial" w:cs="Arial"/>
        </w:rPr>
      </w:pPr>
      <w:r w:rsidRPr="00764B0C">
        <w:rPr>
          <w:rFonts w:ascii="Arial" w:hAnsi="Arial"/>
        </w:rPr>
        <w:t>The place of performance shall be the factory</w:t>
      </w:r>
      <w:r w:rsidR="00E404E2">
        <w:rPr>
          <w:rFonts w:ascii="Arial" w:hAnsi="Arial"/>
        </w:rPr>
        <w:t xml:space="preserve"> </w:t>
      </w:r>
      <w:r w:rsidRPr="00764B0C">
        <w:rPr>
          <w:rFonts w:ascii="Arial" w:hAnsi="Arial"/>
        </w:rPr>
        <w:t>of the Buyer at the address.</w:t>
      </w:r>
    </w:p>
    <w:p w14:paraId="4829CDF4" w14:textId="04010141" w:rsidR="001B02D4" w:rsidRPr="00764B0C" w:rsidRDefault="001B02D4" w:rsidP="006463D8">
      <w:pPr>
        <w:pStyle w:val="Odstavecseseznamem"/>
        <w:numPr>
          <w:ilvl w:val="0"/>
          <w:numId w:val="6"/>
        </w:numPr>
        <w:spacing w:after="120"/>
        <w:ind w:left="851" w:hanging="284"/>
        <w:contextualSpacing w:val="0"/>
        <w:jc w:val="both"/>
        <w:rPr>
          <w:rFonts w:ascii="Arial" w:hAnsi="Arial" w:cs="Arial"/>
        </w:rPr>
      </w:pPr>
      <w:r w:rsidRPr="00764B0C">
        <w:rPr>
          <w:rFonts w:ascii="Arial" w:hAnsi="Arial"/>
          <w:b/>
        </w:rPr>
        <w:t>Production Plant I – Růžová 6</w:t>
      </w:r>
      <w:r w:rsidR="005C66B8">
        <w:rPr>
          <w:rFonts w:ascii="Arial" w:hAnsi="Arial"/>
          <w:b/>
        </w:rPr>
        <w:t xml:space="preserve">, House No. </w:t>
      </w:r>
      <w:r w:rsidRPr="00764B0C">
        <w:rPr>
          <w:rFonts w:ascii="Arial" w:hAnsi="Arial"/>
          <w:b/>
        </w:rPr>
        <w:t>943, 110 00 Prague 1, Czech Republic</w:t>
      </w:r>
      <w:r w:rsidRPr="00764B0C">
        <w:rPr>
          <w:rFonts w:ascii="Arial" w:hAnsi="Arial"/>
        </w:rPr>
        <w:t xml:space="preserve">. </w:t>
      </w:r>
    </w:p>
    <w:p w14:paraId="27665F72" w14:textId="6FA62F89" w:rsidR="007D66E2" w:rsidRPr="00764B0C" w:rsidRDefault="001B02D4" w:rsidP="007D66E2">
      <w:pPr>
        <w:pStyle w:val="Odstavecseseznamem"/>
        <w:numPr>
          <w:ilvl w:val="0"/>
          <w:numId w:val="5"/>
        </w:numPr>
        <w:spacing w:after="120"/>
        <w:ind w:left="426" w:hanging="426"/>
        <w:contextualSpacing w:val="0"/>
        <w:jc w:val="both"/>
        <w:rPr>
          <w:rFonts w:ascii="Arial" w:hAnsi="Arial" w:cs="Arial"/>
        </w:rPr>
      </w:pPr>
      <w:r w:rsidRPr="00764B0C">
        <w:rPr>
          <w:rFonts w:ascii="Arial" w:hAnsi="Arial"/>
        </w:rPr>
        <w:t xml:space="preserve">The Seller shall arrange for the transportation of the Goods to the </w:t>
      </w:r>
      <w:r w:rsidR="00EE651A">
        <w:rPr>
          <w:rFonts w:ascii="Arial" w:hAnsi="Arial"/>
        </w:rPr>
        <w:t>p</w:t>
      </w:r>
      <w:r w:rsidRPr="00764B0C">
        <w:rPr>
          <w:rFonts w:ascii="Arial" w:hAnsi="Arial"/>
        </w:rPr>
        <w:t xml:space="preserve">lace of </w:t>
      </w:r>
      <w:r w:rsidR="00EE651A">
        <w:rPr>
          <w:rFonts w:ascii="Arial" w:hAnsi="Arial"/>
        </w:rPr>
        <w:t>performance</w:t>
      </w:r>
      <w:r w:rsidRPr="00764B0C">
        <w:rPr>
          <w:rFonts w:ascii="Arial" w:hAnsi="Arial"/>
        </w:rPr>
        <w:t xml:space="preserve"> at its own expense and risk in accordance with Incoterms 2020, DAP.</w:t>
      </w:r>
    </w:p>
    <w:p w14:paraId="16391A69" w14:textId="57DDBF24" w:rsidR="001B02D4" w:rsidRPr="00764B0C" w:rsidRDefault="001B02D4" w:rsidP="00806C8B">
      <w:pPr>
        <w:pStyle w:val="Odstavecseseznamem"/>
        <w:numPr>
          <w:ilvl w:val="0"/>
          <w:numId w:val="5"/>
        </w:numPr>
        <w:spacing w:after="120"/>
        <w:ind w:left="426" w:hanging="426"/>
        <w:contextualSpacing w:val="0"/>
        <w:jc w:val="both"/>
        <w:rPr>
          <w:rFonts w:ascii="Arial" w:hAnsi="Arial" w:cs="Arial"/>
        </w:rPr>
      </w:pPr>
      <w:r w:rsidRPr="00764B0C">
        <w:rPr>
          <w:rFonts w:ascii="Arial" w:hAnsi="Arial"/>
        </w:rPr>
        <w:t xml:space="preserve">The Seller shall deliver the Goods on business days and during the Buyer's regular working hours, i.e. between 6:00 a.m. and 2:00 p.m., unless stipulated otherwise by the Buyer. Outside these hours, it is only possible to receive </w:t>
      </w:r>
      <w:r w:rsidR="00EB5B4C">
        <w:rPr>
          <w:rFonts w:ascii="Arial" w:hAnsi="Arial"/>
        </w:rPr>
        <w:t>G</w:t>
      </w:r>
      <w:r w:rsidRPr="00764B0C">
        <w:rPr>
          <w:rFonts w:ascii="Arial" w:hAnsi="Arial"/>
        </w:rPr>
        <w:t>oods following a previous agreement made over the phone between the Seller and the Buyer</w:t>
      </w:r>
      <w:r w:rsidR="00EB5B4C" w:rsidRPr="00764B0C">
        <w:rPr>
          <w:rFonts w:ascii="Arial" w:hAnsi="Arial"/>
        </w:rPr>
        <w:t>'s</w:t>
      </w:r>
      <w:r w:rsidRPr="00764B0C">
        <w:rPr>
          <w:rFonts w:ascii="Arial" w:hAnsi="Arial"/>
        </w:rPr>
        <w:t xml:space="preserve"> representative </w:t>
      </w:r>
      <w:r w:rsidR="00B32474">
        <w:rPr>
          <w:rFonts w:ascii="Arial" w:hAnsi="Arial"/>
        </w:rPr>
        <w:t>stated</w:t>
      </w:r>
      <w:r w:rsidRPr="00764B0C">
        <w:rPr>
          <w:rFonts w:ascii="Arial" w:hAnsi="Arial"/>
        </w:rPr>
        <w:t xml:space="preserve"> in the order.</w:t>
      </w:r>
      <w:r w:rsidRPr="00764B0C">
        <w:t xml:space="preserve"> </w:t>
      </w:r>
    </w:p>
    <w:p w14:paraId="4E360318" w14:textId="70FA9B8C" w:rsidR="00806C8B" w:rsidRPr="00764B0C" w:rsidRDefault="00806C8B" w:rsidP="00806C8B">
      <w:pPr>
        <w:pStyle w:val="Odstavecseseznamem"/>
        <w:numPr>
          <w:ilvl w:val="0"/>
          <w:numId w:val="5"/>
        </w:numPr>
        <w:spacing w:after="120"/>
        <w:ind w:left="426" w:hanging="426"/>
        <w:contextualSpacing w:val="0"/>
        <w:jc w:val="both"/>
        <w:rPr>
          <w:rFonts w:ascii="Arial" w:hAnsi="Arial" w:cs="Arial"/>
        </w:rPr>
      </w:pPr>
      <w:r w:rsidRPr="00764B0C">
        <w:rPr>
          <w:rFonts w:ascii="Arial" w:hAnsi="Arial"/>
        </w:rPr>
        <w:t xml:space="preserve">The Seller shall notify the Buyer to the e-mail address: purchasing@stc.cz and to the e-mail address specified in the order the expected date and time when the Goods will be delivered to the Buyer's address, at least 3 (three) working days before the day of dispatch from the </w:t>
      </w:r>
      <w:r w:rsidR="00B06153">
        <w:rPr>
          <w:rFonts w:ascii="Arial" w:hAnsi="Arial"/>
        </w:rPr>
        <w:t>Seller</w:t>
      </w:r>
      <w:r w:rsidR="00B06153" w:rsidRPr="00764B0C">
        <w:rPr>
          <w:rFonts w:ascii="Arial" w:hAnsi="Arial"/>
        </w:rPr>
        <w:t xml:space="preserve">'s </w:t>
      </w:r>
      <w:r w:rsidRPr="00764B0C">
        <w:rPr>
          <w:rFonts w:ascii="Arial" w:hAnsi="Arial"/>
        </w:rPr>
        <w:t>plant. The Seller shall immediately inform the Buyer about expected failure to arrive on time in order to solve this situation. The Buyer shall confirm this information to the Seller.</w:t>
      </w:r>
    </w:p>
    <w:p w14:paraId="27B6FA6C" w14:textId="592E3109" w:rsidR="001B02D4" w:rsidRPr="00764B0C" w:rsidRDefault="001B02D4" w:rsidP="00806C8B">
      <w:pPr>
        <w:pStyle w:val="Odstavecseseznamem"/>
        <w:numPr>
          <w:ilvl w:val="0"/>
          <w:numId w:val="5"/>
        </w:numPr>
        <w:spacing w:after="120"/>
        <w:ind w:left="426" w:hanging="426"/>
        <w:contextualSpacing w:val="0"/>
        <w:jc w:val="both"/>
        <w:rPr>
          <w:rFonts w:ascii="Arial" w:hAnsi="Arial" w:cs="Arial"/>
        </w:rPr>
      </w:pPr>
      <w:r w:rsidRPr="00764B0C">
        <w:rPr>
          <w:rFonts w:ascii="Arial" w:hAnsi="Arial"/>
        </w:rPr>
        <w:t xml:space="preserve">The Buyer </w:t>
      </w:r>
      <w:r w:rsidR="000B7F69">
        <w:rPr>
          <w:rFonts w:ascii="Arial" w:hAnsi="Arial"/>
        </w:rPr>
        <w:t>is entitled to</w:t>
      </w:r>
      <w:r w:rsidRPr="00764B0C">
        <w:rPr>
          <w:rFonts w:ascii="Arial" w:hAnsi="Arial"/>
        </w:rPr>
        <w:t xml:space="preserve"> refuse to take over the Goods if the Goods have defects or are not supplied in the agreed type, quality, quantity or time.</w:t>
      </w:r>
    </w:p>
    <w:p w14:paraId="31B1D7A1" w14:textId="29D6F415" w:rsidR="001B02D4" w:rsidRPr="00764B0C" w:rsidRDefault="001B02D4" w:rsidP="00806C8B">
      <w:pPr>
        <w:pStyle w:val="Odstavecseseznamem"/>
        <w:numPr>
          <w:ilvl w:val="0"/>
          <w:numId w:val="5"/>
        </w:numPr>
        <w:spacing w:after="120"/>
        <w:ind w:left="426" w:hanging="426"/>
        <w:contextualSpacing w:val="0"/>
        <w:jc w:val="both"/>
        <w:rPr>
          <w:rFonts w:ascii="Arial" w:hAnsi="Arial" w:cs="Arial"/>
        </w:rPr>
      </w:pPr>
      <w:r w:rsidRPr="00764B0C">
        <w:rPr>
          <w:rFonts w:ascii="Arial" w:hAnsi="Arial"/>
        </w:rPr>
        <w:t xml:space="preserve">Delivered Goods shall be packed in the manner usual for such Goods with regard to the place of delivery of the Goods and the method of transport in order to secure preservation, protection and quality of the </w:t>
      </w:r>
      <w:r w:rsidR="00B66EBE">
        <w:rPr>
          <w:rFonts w:ascii="Arial" w:hAnsi="Arial"/>
        </w:rPr>
        <w:t>G</w:t>
      </w:r>
      <w:r w:rsidRPr="00764B0C">
        <w:rPr>
          <w:rFonts w:ascii="Arial" w:hAnsi="Arial"/>
        </w:rPr>
        <w:t xml:space="preserve">oods and the Goods are secured against mechanical damage and damage by climate effects. Each </w:t>
      </w:r>
      <w:r w:rsidR="009B0CBC">
        <w:rPr>
          <w:rFonts w:ascii="Arial" w:hAnsi="Arial"/>
        </w:rPr>
        <w:t>delivered</w:t>
      </w:r>
      <w:r w:rsidR="00DD4AE3">
        <w:rPr>
          <w:rFonts w:ascii="Arial" w:hAnsi="Arial"/>
        </w:rPr>
        <w:t xml:space="preserve"> dispatch</w:t>
      </w:r>
      <w:r w:rsidRPr="00764B0C">
        <w:rPr>
          <w:rFonts w:ascii="Arial" w:hAnsi="Arial"/>
        </w:rPr>
        <w:t xml:space="preserve"> shall be duly marked with the </w:t>
      </w:r>
      <w:r w:rsidR="009B0CBC">
        <w:rPr>
          <w:rFonts w:ascii="Arial" w:hAnsi="Arial"/>
        </w:rPr>
        <w:t>information</w:t>
      </w:r>
      <w:r w:rsidRPr="00764B0C">
        <w:rPr>
          <w:rFonts w:ascii="Arial" w:hAnsi="Arial"/>
        </w:rPr>
        <w:t xml:space="preserve"> of the Goods, manufacturer and weight of the Goods. </w:t>
      </w:r>
    </w:p>
    <w:p w14:paraId="0EA9FF87" w14:textId="63AFD26F" w:rsidR="00605EE3" w:rsidRPr="00764B0C" w:rsidRDefault="001B02D4" w:rsidP="006463D8">
      <w:pPr>
        <w:pStyle w:val="Odstavecseseznamem"/>
        <w:numPr>
          <w:ilvl w:val="0"/>
          <w:numId w:val="5"/>
        </w:numPr>
        <w:spacing w:after="120"/>
        <w:ind w:left="426" w:hanging="426"/>
        <w:contextualSpacing w:val="0"/>
        <w:jc w:val="both"/>
        <w:rPr>
          <w:rFonts w:ascii="Arial" w:hAnsi="Arial" w:cs="Arial"/>
        </w:rPr>
      </w:pPr>
      <w:r w:rsidRPr="00764B0C">
        <w:rPr>
          <w:rFonts w:ascii="Arial" w:hAnsi="Arial"/>
        </w:rPr>
        <w:t xml:space="preserve">The Buyer is obliged to take over to </w:t>
      </w:r>
      <w:r w:rsidR="00C27DB6">
        <w:rPr>
          <w:rFonts w:ascii="Arial" w:hAnsi="Arial"/>
        </w:rPr>
        <w:t>G</w:t>
      </w:r>
      <w:r w:rsidRPr="00764B0C">
        <w:rPr>
          <w:rFonts w:ascii="Arial" w:hAnsi="Arial"/>
        </w:rPr>
        <w:t xml:space="preserve">oods free of any defects and supplied by the Seller on the basis of and in accordance with this Framework Agreement, and to pay the Seller the price of deliveries of the </w:t>
      </w:r>
      <w:r w:rsidR="00C27DB6">
        <w:rPr>
          <w:rFonts w:ascii="Arial" w:hAnsi="Arial"/>
        </w:rPr>
        <w:t>G</w:t>
      </w:r>
      <w:r w:rsidRPr="00764B0C">
        <w:rPr>
          <w:rFonts w:ascii="Arial" w:hAnsi="Arial"/>
        </w:rPr>
        <w:t>oods.</w:t>
      </w:r>
    </w:p>
    <w:p w14:paraId="2ABC8ED3" w14:textId="6B28D320" w:rsidR="00605EE3" w:rsidRPr="00C27DB6" w:rsidRDefault="00605EE3" w:rsidP="00C27DB6">
      <w:pPr>
        <w:pStyle w:val="Odstavecseseznamem"/>
        <w:numPr>
          <w:ilvl w:val="0"/>
          <w:numId w:val="5"/>
        </w:numPr>
        <w:ind w:left="426" w:hanging="426"/>
        <w:rPr>
          <w:rFonts w:ascii="Arial" w:hAnsi="Arial"/>
        </w:rPr>
      </w:pPr>
      <w:r w:rsidRPr="00C27DB6">
        <w:rPr>
          <w:rFonts w:ascii="Arial" w:hAnsi="Arial"/>
        </w:rPr>
        <w:t xml:space="preserve">The </w:t>
      </w:r>
      <w:r w:rsidR="00C27DB6">
        <w:rPr>
          <w:rFonts w:ascii="Arial" w:hAnsi="Arial"/>
        </w:rPr>
        <w:t xml:space="preserve">ownership </w:t>
      </w:r>
      <w:r w:rsidRPr="00C27DB6">
        <w:rPr>
          <w:rFonts w:ascii="Arial" w:hAnsi="Arial"/>
        </w:rPr>
        <w:t xml:space="preserve">title to the </w:t>
      </w:r>
      <w:r w:rsidR="00C27DB6">
        <w:rPr>
          <w:rFonts w:ascii="Arial" w:hAnsi="Arial"/>
        </w:rPr>
        <w:t>G</w:t>
      </w:r>
      <w:r w:rsidRPr="00C27DB6">
        <w:rPr>
          <w:rFonts w:ascii="Arial" w:hAnsi="Arial"/>
        </w:rPr>
        <w:t xml:space="preserve">oods supplied on the basis of this Framework Contract shall pass on the Buyer at the moment of takeover of the Goods, i.e. at the moment the handover protocol for the Goods (delivery note) is signed by the Buyer. The risk of damage to the Goods shall pass to the Buyer at the same moment. </w:t>
      </w:r>
    </w:p>
    <w:p w14:paraId="1EBFF1A5" w14:textId="543722FD" w:rsidR="00EC6AE1" w:rsidRDefault="00EC6AE1" w:rsidP="006463D8">
      <w:pPr>
        <w:spacing w:after="120"/>
        <w:jc w:val="center"/>
        <w:rPr>
          <w:rFonts w:ascii="Arial Black" w:hAnsi="Arial Black" w:cs="Arial"/>
          <w:color w:val="000000"/>
        </w:rPr>
      </w:pPr>
    </w:p>
    <w:p w14:paraId="6246198D" w14:textId="77777777" w:rsidR="006C1AB2" w:rsidRPr="00764B0C" w:rsidRDefault="006C1AB2" w:rsidP="006463D8">
      <w:pPr>
        <w:spacing w:after="120"/>
        <w:jc w:val="center"/>
        <w:rPr>
          <w:rFonts w:ascii="Arial Black" w:hAnsi="Arial Black" w:cs="Arial"/>
          <w:color w:val="000000"/>
        </w:rPr>
      </w:pPr>
    </w:p>
    <w:p w14:paraId="44A61B3C" w14:textId="77777777" w:rsidR="002A4E92" w:rsidRPr="00764B0C" w:rsidRDefault="0000170C" w:rsidP="006463D8">
      <w:pPr>
        <w:spacing w:after="120"/>
        <w:jc w:val="center"/>
        <w:rPr>
          <w:rFonts w:ascii="Arial Black" w:hAnsi="Arial Black" w:cs="Arial"/>
          <w:color w:val="000000"/>
        </w:rPr>
      </w:pPr>
      <w:r w:rsidRPr="00764B0C">
        <w:rPr>
          <w:rFonts w:ascii="Arial Black" w:hAnsi="Arial Black"/>
          <w:color w:val="000000"/>
        </w:rPr>
        <w:lastRenderedPageBreak/>
        <w:t>V.</w:t>
      </w:r>
      <w:r w:rsidRPr="00764B0C">
        <w:rPr>
          <w:rFonts w:ascii="Arial Black" w:hAnsi="Arial Black"/>
          <w:color w:val="000000"/>
        </w:rPr>
        <w:tab/>
      </w:r>
      <w:r w:rsidRPr="00764B0C">
        <w:rPr>
          <w:rFonts w:ascii="Arial Black" w:hAnsi="Arial Black"/>
          <w:bCs/>
          <w:smallCaps/>
        </w:rPr>
        <w:t>PRICE</w:t>
      </w:r>
    </w:p>
    <w:p w14:paraId="336FB3E6" w14:textId="1838548F" w:rsidR="0000170C" w:rsidRPr="00764B0C" w:rsidRDefault="006463D8" w:rsidP="006463D8">
      <w:pPr>
        <w:pStyle w:val="Odstavecseseznamem"/>
        <w:numPr>
          <w:ilvl w:val="0"/>
          <w:numId w:val="25"/>
        </w:numPr>
        <w:spacing w:after="120"/>
        <w:ind w:left="426" w:hanging="426"/>
        <w:contextualSpacing w:val="0"/>
        <w:jc w:val="both"/>
        <w:rPr>
          <w:rFonts w:ascii="Arial" w:eastAsia="Calibri" w:hAnsi="Arial" w:cs="Arial"/>
          <w:b/>
        </w:rPr>
      </w:pPr>
      <w:r w:rsidRPr="00764B0C">
        <w:rPr>
          <w:rFonts w:ascii="Arial" w:hAnsi="Arial"/>
        </w:rPr>
        <w:t xml:space="preserve">The price for deliveries of Goods in </w:t>
      </w:r>
      <w:r w:rsidRPr="00764B0C">
        <w:rPr>
          <w:rFonts w:ascii="Arial" w:hAnsi="Arial"/>
          <w:b/>
          <w:bCs/>
        </w:rPr>
        <w:t>EUR excluding VAT</w:t>
      </w:r>
      <w:r w:rsidRPr="00764B0C">
        <w:rPr>
          <w:rFonts w:ascii="Arial" w:hAnsi="Arial"/>
        </w:rPr>
        <w:t xml:space="preserve"> is determined on the basis of the </w:t>
      </w:r>
      <w:r w:rsidR="003E0264">
        <w:rPr>
          <w:rFonts w:ascii="Arial" w:hAnsi="Arial"/>
        </w:rPr>
        <w:t>really</w:t>
      </w:r>
      <w:r w:rsidRPr="00764B0C">
        <w:rPr>
          <w:rFonts w:ascii="Arial" w:hAnsi="Arial"/>
        </w:rPr>
        <w:t xml:space="preserve"> </w:t>
      </w:r>
      <w:r w:rsidR="003E0264">
        <w:rPr>
          <w:rFonts w:ascii="Arial" w:hAnsi="Arial"/>
        </w:rPr>
        <w:t xml:space="preserve">realised </w:t>
      </w:r>
      <w:r w:rsidRPr="00764B0C">
        <w:rPr>
          <w:rFonts w:ascii="Arial" w:hAnsi="Arial"/>
        </w:rPr>
        <w:t>performance according to a specific partial contract and the unit prices listed below (hereinafter referred to as the “</w:t>
      </w:r>
      <w:r w:rsidRPr="00764B0C">
        <w:rPr>
          <w:rFonts w:ascii="Arial" w:hAnsi="Arial"/>
          <w:b/>
          <w:bCs/>
        </w:rPr>
        <w:t>delivery price</w:t>
      </w:r>
      <w:r w:rsidRPr="00764B0C">
        <w:rPr>
          <w:rFonts w:ascii="Arial" w:hAnsi="Arial"/>
        </w:rPr>
        <w:t xml:space="preserve">”). The unit prices are the maximum prices that shall not be exceeded. </w:t>
      </w:r>
      <w:r w:rsidRPr="00764B0C">
        <w:rPr>
          <w:rFonts w:ascii="Arial" w:hAnsi="Arial"/>
          <w:color w:val="000000"/>
        </w:rPr>
        <w:t>The unit prices for 1000 sheets of paper are</w:t>
      </w:r>
      <w:r w:rsidRPr="00764B0C">
        <w:rPr>
          <w:rFonts w:ascii="Arial" w:hAnsi="Arial"/>
          <w:b/>
        </w:rPr>
        <w:t xml:space="preserve"> </w:t>
      </w:r>
      <w:r w:rsidRPr="00764B0C">
        <w:rPr>
          <w:rFonts w:ascii="Arial" w:hAnsi="Arial"/>
        </w:rPr>
        <w:t>in the individual quantity ranges as follows:</w:t>
      </w:r>
    </w:p>
    <w:p w14:paraId="0151915A" w14:textId="77777777" w:rsidR="00764B0C" w:rsidRPr="00764B0C" w:rsidRDefault="00764B0C" w:rsidP="00764B0C">
      <w:pPr>
        <w:pStyle w:val="Odstavecseseznamem"/>
        <w:spacing w:after="120"/>
        <w:ind w:left="426"/>
        <w:contextualSpacing w:val="0"/>
        <w:jc w:val="both"/>
        <w:rPr>
          <w:rFonts w:ascii="Arial" w:eastAsia="Calibri" w:hAnsi="Arial" w:cs="Arial"/>
          <w:b/>
        </w:rPr>
      </w:pPr>
    </w:p>
    <w:p w14:paraId="5B0FC415" w14:textId="640A4CA4" w:rsidR="00835E68" w:rsidRPr="00764B0C" w:rsidRDefault="00835E68" w:rsidP="00835E68">
      <w:pPr>
        <w:spacing w:after="120"/>
        <w:ind w:firstLine="426"/>
        <w:jc w:val="both"/>
        <w:rPr>
          <w:rFonts w:ascii="Arial" w:hAnsi="Arial" w:cs="Arial"/>
          <w:u w:val="single"/>
        </w:rPr>
      </w:pPr>
      <w:r w:rsidRPr="00764B0C">
        <w:rPr>
          <w:rFonts w:ascii="Arial" w:hAnsi="Arial"/>
          <w:u w:val="single"/>
        </w:rPr>
        <w:t>Quantity</w:t>
      </w:r>
      <w:r w:rsidRPr="00764B0C">
        <w:rPr>
          <w:rFonts w:ascii="Arial" w:hAnsi="Arial"/>
          <w:u w:val="single"/>
        </w:rPr>
        <w:tab/>
      </w:r>
      <w:r w:rsidRPr="00764B0C">
        <w:rPr>
          <w:rFonts w:ascii="Arial" w:hAnsi="Arial"/>
          <w:u w:val="single"/>
        </w:rPr>
        <w:tab/>
      </w:r>
      <w:r w:rsidRPr="00764B0C">
        <w:rPr>
          <w:rFonts w:ascii="Arial" w:hAnsi="Arial"/>
          <w:u w:val="single"/>
        </w:rPr>
        <w:tab/>
      </w:r>
      <w:r w:rsidRPr="00764B0C">
        <w:rPr>
          <w:rFonts w:ascii="Arial" w:hAnsi="Arial"/>
          <w:u w:val="single"/>
        </w:rPr>
        <w:tab/>
        <w:t>Price per m</w:t>
      </w:r>
      <w:r w:rsidRPr="00764B0C">
        <w:rPr>
          <w:rFonts w:ascii="Arial" w:hAnsi="Arial"/>
          <w:u w:val="single"/>
          <w:vertAlign w:val="superscript"/>
        </w:rPr>
        <w:t>2</w:t>
      </w:r>
      <w:r w:rsidRPr="00764B0C">
        <w:rPr>
          <w:rFonts w:ascii="Arial" w:hAnsi="Arial"/>
          <w:u w:val="single"/>
        </w:rPr>
        <w:tab/>
      </w:r>
      <w:r w:rsidRPr="00764B0C">
        <w:rPr>
          <w:rFonts w:ascii="Arial" w:hAnsi="Arial"/>
          <w:u w:val="single"/>
        </w:rPr>
        <w:tab/>
      </w:r>
      <w:r w:rsidRPr="00764B0C">
        <w:rPr>
          <w:rFonts w:ascii="Arial" w:hAnsi="Arial"/>
          <w:u w:val="single"/>
        </w:rPr>
        <w:tab/>
        <w:t>Price per 1,000 sheets</w:t>
      </w:r>
    </w:p>
    <w:p w14:paraId="5F5555FF" w14:textId="7FDCCB5F" w:rsidR="001A75EE" w:rsidRPr="00043089" w:rsidRDefault="00675A27" w:rsidP="00675A27">
      <w:pPr>
        <w:tabs>
          <w:tab w:val="left" w:pos="426"/>
        </w:tabs>
        <w:spacing w:after="120"/>
        <w:jc w:val="both"/>
        <w:rPr>
          <w:rFonts w:ascii="Arial" w:hAnsi="Arial" w:cs="Arial"/>
          <w:b/>
          <w:lang w:val="fr-FR"/>
        </w:rPr>
      </w:pPr>
      <w:r w:rsidRPr="00764B0C">
        <w:rPr>
          <w:rFonts w:ascii="Arial" w:hAnsi="Arial"/>
          <w:bCs/>
        </w:rPr>
        <w:tab/>
      </w:r>
      <w:r w:rsidRPr="00043089">
        <w:rPr>
          <w:rFonts w:ascii="Arial" w:hAnsi="Arial"/>
          <w:bCs/>
          <w:lang w:val="fr-FR"/>
        </w:rPr>
        <w:t>0 – 22 000 sheets</w:t>
      </w:r>
      <w:r w:rsidRPr="00043089">
        <w:rPr>
          <w:rFonts w:ascii="Arial" w:hAnsi="Arial"/>
          <w:lang w:val="fr-FR"/>
        </w:rPr>
        <w:t xml:space="preserve">    </w:t>
      </w:r>
      <w:r w:rsidRPr="00043089">
        <w:rPr>
          <w:rFonts w:ascii="Arial" w:hAnsi="Arial"/>
          <w:lang w:val="fr-FR"/>
        </w:rPr>
        <w:tab/>
      </w:r>
      <w:r w:rsidRPr="00043089">
        <w:rPr>
          <w:rFonts w:ascii="Arial" w:hAnsi="Arial"/>
          <w:lang w:val="fr-FR"/>
        </w:rPr>
        <w:tab/>
      </w:r>
      <w:r w:rsidRPr="00043089">
        <w:rPr>
          <w:rFonts w:ascii="Arial" w:hAnsi="Arial"/>
          <w:b/>
          <w:highlight w:val="yellow"/>
          <w:lang w:val="fr-FR"/>
        </w:rPr>
        <w:t>[•]</w:t>
      </w:r>
      <w:r w:rsidRPr="00043089">
        <w:rPr>
          <w:rFonts w:ascii="Arial" w:hAnsi="Arial"/>
          <w:b/>
          <w:lang w:val="fr-FR"/>
        </w:rPr>
        <w:t xml:space="preserve"> EUR</w:t>
      </w:r>
      <w:r w:rsidRPr="00043089">
        <w:rPr>
          <w:rFonts w:ascii="Arial" w:hAnsi="Arial"/>
          <w:color w:val="000000"/>
          <w:lang w:val="fr-FR"/>
        </w:rPr>
        <w:t xml:space="preserve"> </w:t>
      </w:r>
      <w:r w:rsidRPr="00043089">
        <w:rPr>
          <w:rFonts w:ascii="Arial" w:hAnsi="Arial"/>
          <w:b/>
          <w:color w:val="000000"/>
          <w:lang w:val="fr-FR"/>
        </w:rPr>
        <w:t>excl. VAT</w:t>
      </w:r>
      <w:r w:rsidRPr="00043089">
        <w:rPr>
          <w:rFonts w:ascii="Arial" w:hAnsi="Arial"/>
          <w:lang w:val="fr-FR"/>
        </w:rPr>
        <w:tab/>
      </w:r>
      <w:r w:rsidRPr="00043089">
        <w:rPr>
          <w:rFonts w:ascii="Arial" w:hAnsi="Arial"/>
          <w:lang w:val="fr-FR"/>
        </w:rPr>
        <w:tab/>
      </w:r>
      <w:r w:rsidRPr="00043089">
        <w:rPr>
          <w:rFonts w:ascii="Arial" w:hAnsi="Arial"/>
          <w:b/>
          <w:highlight w:val="yellow"/>
          <w:lang w:val="fr-FR"/>
        </w:rPr>
        <w:t>[•]</w:t>
      </w:r>
      <w:r w:rsidRPr="00043089">
        <w:rPr>
          <w:rFonts w:ascii="Arial" w:hAnsi="Arial"/>
          <w:b/>
          <w:lang w:val="fr-FR"/>
        </w:rPr>
        <w:t xml:space="preserve"> EUR</w:t>
      </w:r>
      <w:r w:rsidRPr="00043089">
        <w:rPr>
          <w:rFonts w:ascii="Arial" w:hAnsi="Arial"/>
          <w:color w:val="000000"/>
          <w:lang w:val="fr-FR"/>
        </w:rPr>
        <w:t xml:space="preserve"> </w:t>
      </w:r>
      <w:r w:rsidRPr="00043089">
        <w:rPr>
          <w:rFonts w:ascii="Arial" w:hAnsi="Arial"/>
          <w:b/>
          <w:color w:val="000000"/>
          <w:lang w:val="fr-FR"/>
        </w:rPr>
        <w:t>excl. VAT</w:t>
      </w:r>
    </w:p>
    <w:p w14:paraId="67D0F080" w14:textId="6304801A" w:rsidR="001A75EE" w:rsidRPr="00043089" w:rsidRDefault="000A076B" w:rsidP="006463D8">
      <w:pPr>
        <w:tabs>
          <w:tab w:val="left" w:pos="426"/>
        </w:tabs>
        <w:spacing w:after="120"/>
        <w:jc w:val="both"/>
        <w:rPr>
          <w:rFonts w:ascii="Arial" w:hAnsi="Arial" w:cs="Arial"/>
          <w:b/>
          <w:lang w:val="fr-FR"/>
        </w:rPr>
      </w:pPr>
      <w:r w:rsidRPr="00043089">
        <w:rPr>
          <w:rFonts w:ascii="Arial" w:hAnsi="Arial"/>
          <w:lang w:val="fr-FR"/>
        </w:rPr>
        <w:tab/>
      </w:r>
      <w:r w:rsidRPr="00043089">
        <w:rPr>
          <w:rFonts w:ascii="Arial" w:hAnsi="Arial"/>
          <w:bCs/>
          <w:lang w:val="fr-FR"/>
        </w:rPr>
        <w:t xml:space="preserve">22 001 – 30 000 sheets </w:t>
      </w:r>
      <w:r w:rsidRPr="00043089">
        <w:rPr>
          <w:rFonts w:ascii="Arial" w:hAnsi="Arial"/>
          <w:lang w:val="fr-FR"/>
        </w:rPr>
        <w:t xml:space="preserve">    </w:t>
      </w:r>
      <w:r w:rsidRPr="00043089">
        <w:rPr>
          <w:rFonts w:ascii="Arial" w:hAnsi="Arial"/>
          <w:lang w:val="fr-FR"/>
        </w:rPr>
        <w:tab/>
      </w:r>
      <w:r w:rsidRPr="00043089">
        <w:rPr>
          <w:rFonts w:ascii="Arial" w:hAnsi="Arial"/>
          <w:b/>
          <w:highlight w:val="yellow"/>
          <w:lang w:val="fr-FR"/>
        </w:rPr>
        <w:t>[•]</w:t>
      </w:r>
      <w:r w:rsidRPr="00043089">
        <w:rPr>
          <w:rFonts w:ascii="Arial" w:hAnsi="Arial"/>
          <w:b/>
          <w:lang w:val="fr-FR"/>
        </w:rPr>
        <w:t xml:space="preserve"> EUR</w:t>
      </w:r>
      <w:r w:rsidRPr="00043089">
        <w:rPr>
          <w:rFonts w:ascii="Arial" w:hAnsi="Arial"/>
          <w:color w:val="000000"/>
          <w:lang w:val="fr-FR"/>
        </w:rPr>
        <w:t xml:space="preserve"> </w:t>
      </w:r>
      <w:r w:rsidRPr="00043089">
        <w:rPr>
          <w:rFonts w:ascii="Arial" w:hAnsi="Arial"/>
          <w:b/>
          <w:color w:val="000000"/>
          <w:lang w:val="fr-FR"/>
        </w:rPr>
        <w:t>excl. VAT</w:t>
      </w:r>
      <w:r w:rsidRPr="00043089">
        <w:rPr>
          <w:rFonts w:ascii="Arial" w:hAnsi="Arial"/>
          <w:lang w:val="fr-FR"/>
        </w:rPr>
        <w:tab/>
      </w:r>
      <w:r w:rsidRPr="00043089">
        <w:rPr>
          <w:rFonts w:ascii="Arial" w:hAnsi="Arial"/>
          <w:lang w:val="fr-FR"/>
        </w:rPr>
        <w:tab/>
      </w:r>
      <w:r w:rsidRPr="00043089">
        <w:rPr>
          <w:rFonts w:ascii="Arial" w:hAnsi="Arial"/>
          <w:b/>
          <w:highlight w:val="yellow"/>
          <w:lang w:val="fr-FR"/>
        </w:rPr>
        <w:t>[•]</w:t>
      </w:r>
      <w:r w:rsidRPr="00043089">
        <w:rPr>
          <w:rFonts w:ascii="Arial" w:hAnsi="Arial"/>
          <w:b/>
          <w:lang w:val="fr-FR"/>
        </w:rPr>
        <w:t xml:space="preserve"> EUR</w:t>
      </w:r>
      <w:r w:rsidRPr="00043089">
        <w:rPr>
          <w:rFonts w:ascii="Arial" w:hAnsi="Arial"/>
          <w:color w:val="000000"/>
          <w:lang w:val="fr-FR"/>
        </w:rPr>
        <w:t xml:space="preserve"> </w:t>
      </w:r>
      <w:r w:rsidRPr="00043089">
        <w:rPr>
          <w:rFonts w:ascii="Arial" w:hAnsi="Arial"/>
          <w:b/>
          <w:color w:val="000000"/>
          <w:lang w:val="fr-FR"/>
        </w:rPr>
        <w:t>excl. VAT</w:t>
      </w:r>
    </w:p>
    <w:p w14:paraId="55A748AC" w14:textId="67CE52ED" w:rsidR="001A75EE" w:rsidRPr="00043089" w:rsidRDefault="001A75EE" w:rsidP="006463D8">
      <w:pPr>
        <w:tabs>
          <w:tab w:val="left" w:pos="426"/>
        </w:tabs>
        <w:spacing w:after="120"/>
        <w:jc w:val="both"/>
        <w:rPr>
          <w:rFonts w:ascii="Arial" w:hAnsi="Arial" w:cs="Arial"/>
          <w:b/>
          <w:lang w:val="fr-FR"/>
        </w:rPr>
      </w:pPr>
      <w:r w:rsidRPr="00043089">
        <w:rPr>
          <w:rFonts w:ascii="Arial" w:hAnsi="Arial"/>
          <w:sz w:val="14"/>
          <w:szCs w:val="14"/>
          <w:lang w:val="fr-FR"/>
        </w:rPr>
        <w:t xml:space="preserve">  </w:t>
      </w:r>
      <w:r w:rsidRPr="00043089">
        <w:rPr>
          <w:rFonts w:ascii="Arial" w:hAnsi="Arial"/>
          <w:sz w:val="14"/>
          <w:szCs w:val="14"/>
          <w:lang w:val="fr-FR"/>
        </w:rPr>
        <w:tab/>
      </w:r>
      <w:r w:rsidRPr="00043089">
        <w:rPr>
          <w:rFonts w:ascii="Arial" w:hAnsi="Arial"/>
          <w:bCs/>
          <w:lang w:val="fr-FR"/>
        </w:rPr>
        <w:t xml:space="preserve">30 001 – 37 000 sheets </w:t>
      </w:r>
      <w:r w:rsidRPr="00043089">
        <w:rPr>
          <w:rFonts w:ascii="Arial" w:hAnsi="Arial"/>
          <w:lang w:val="fr-FR"/>
        </w:rPr>
        <w:t xml:space="preserve">    </w:t>
      </w:r>
      <w:r w:rsidRPr="00043089">
        <w:rPr>
          <w:rFonts w:ascii="Arial" w:hAnsi="Arial"/>
          <w:lang w:val="fr-FR"/>
        </w:rPr>
        <w:tab/>
      </w:r>
      <w:r w:rsidRPr="00043089">
        <w:rPr>
          <w:rFonts w:ascii="Arial" w:hAnsi="Arial"/>
          <w:b/>
          <w:highlight w:val="yellow"/>
          <w:lang w:val="fr-FR"/>
        </w:rPr>
        <w:t>[•]</w:t>
      </w:r>
      <w:r w:rsidRPr="00043089">
        <w:rPr>
          <w:rFonts w:ascii="Arial" w:hAnsi="Arial"/>
          <w:b/>
          <w:lang w:val="fr-FR"/>
        </w:rPr>
        <w:t xml:space="preserve"> EUR</w:t>
      </w:r>
      <w:r w:rsidRPr="00043089">
        <w:rPr>
          <w:rFonts w:ascii="Arial" w:hAnsi="Arial"/>
          <w:color w:val="000000"/>
          <w:lang w:val="fr-FR"/>
        </w:rPr>
        <w:t xml:space="preserve"> </w:t>
      </w:r>
      <w:r w:rsidRPr="00043089">
        <w:rPr>
          <w:rFonts w:ascii="Arial" w:hAnsi="Arial"/>
          <w:b/>
          <w:color w:val="000000"/>
          <w:lang w:val="fr-FR"/>
        </w:rPr>
        <w:t>excl. VAT</w:t>
      </w:r>
      <w:r w:rsidRPr="00043089">
        <w:rPr>
          <w:rFonts w:ascii="Arial" w:hAnsi="Arial"/>
          <w:lang w:val="fr-FR"/>
        </w:rPr>
        <w:tab/>
      </w:r>
      <w:r w:rsidRPr="00043089">
        <w:rPr>
          <w:rFonts w:ascii="Arial" w:hAnsi="Arial"/>
          <w:lang w:val="fr-FR"/>
        </w:rPr>
        <w:tab/>
      </w:r>
      <w:r w:rsidRPr="00043089">
        <w:rPr>
          <w:rFonts w:ascii="Arial" w:hAnsi="Arial"/>
          <w:b/>
          <w:highlight w:val="yellow"/>
          <w:lang w:val="fr-FR"/>
        </w:rPr>
        <w:t>[•]</w:t>
      </w:r>
      <w:r w:rsidRPr="00043089">
        <w:rPr>
          <w:rFonts w:ascii="Arial" w:hAnsi="Arial"/>
          <w:b/>
          <w:lang w:val="fr-FR"/>
        </w:rPr>
        <w:t xml:space="preserve"> EUR</w:t>
      </w:r>
      <w:r w:rsidRPr="00043089">
        <w:rPr>
          <w:rFonts w:ascii="Arial" w:hAnsi="Arial"/>
          <w:color w:val="000000"/>
          <w:lang w:val="fr-FR"/>
        </w:rPr>
        <w:t xml:space="preserve"> </w:t>
      </w:r>
      <w:r w:rsidRPr="00043089">
        <w:rPr>
          <w:rFonts w:ascii="Arial" w:hAnsi="Arial"/>
          <w:b/>
          <w:color w:val="000000"/>
          <w:lang w:val="fr-FR"/>
        </w:rPr>
        <w:t>excl. VAT</w:t>
      </w:r>
    </w:p>
    <w:p w14:paraId="0D9BD716" w14:textId="5B52A96D" w:rsidR="001A75EE" w:rsidRPr="00764B0C" w:rsidRDefault="000A076B" w:rsidP="006463D8">
      <w:pPr>
        <w:tabs>
          <w:tab w:val="left" w:pos="426"/>
        </w:tabs>
        <w:spacing w:after="120"/>
        <w:jc w:val="both"/>
        <w:rPr>
          <w:rFonts w:ascii="Arial" w:hAnsi="Arial" w:cs="Arial"/>
          <w:b/>
        </w:rPr>
      </w:pPr>
      <w:r w:rsidRPr="00043089">
        <w:rPr>
          <w:rFonts w:ascii="Arial" w:hAnsi="Arial"/>
          <w:lang w:val="fr-FR"/>
        </w:rPr>
        <w:tab/>
      </w:r>
      <w:r w:rsidRPr="00043089">
        <w:rPr>
          <w:rFonts w:ascii="Arial" w:hAnsi="Arial"/>
          <w:bCs/>
          <w:lang w:val="fr-FR"/>
        </w:rPr>
        <w:t xml:space="preserve">37 001 – 45 000 sheets </w:t>
      </w:r>
      <w:r w:rsidRPr="00043089">
        <w:rPr>
          <w:rFonts w:ascii="Arial" w:hAnsi="Arial"/>
          <w:lang w:val="fr-FR"/>
        </w:rPr>
        <w:t xml:space="preserve">    </w:t>
      </w:r>
      <w:r w:rsidRPr="00043089">
        <w:rPr>
          <w:rFonts w:ascii="Arial" w:hAnsi="Arial"/>
          <w:lang w:val="fr-FR"/>
        </w:rPr>
        <w:tab/>
      </w:r>
      <w:r w:rsidRPr="00043089">
        <w:rPr>
          <w:rFonts w:ascii="Arial" w:hAnsi="Arial"/>
          <w:b/>
          <w:highlight w:val="yellow"/>
          <w:lang w:val="fr-FR"/>
        </w:rPr>
        <w:t>[•]</w:t>
      </w:r>
      <w:r w:rsidRPr="00043089">
        <w:rPr>
          <w:rFonts w:ascii="Arial" w:hAnsi="Arial"/>
          <w:b/>
          <w:lang w:val="fr-FR"/>
        </w:rPr>
        <w:t xml:space="preserve"> EUR</w:t>
      </w:r>
      <w:r w:rsidRPr="00043089">
        <w:rPr>
          <w:rFonts w:ascii="Arial" w:hAnsi="Arial"/>
          <w:color w:val="000000"/>
          <w:lang w:val="fr-FR"/>
        </w:rPr>
        <w:t xml:space="preserve"> </w:t>
      </w:r>
      <w:r w:rsidRPr="00043089">
        <w:rPr>
          <w:rFonts w:ascii="Arial" w:hAnsi="Arial"/>
          <w:b/>
          <w:color w:val="000000"/>
          <w:lang w:val="fr-FR"/>
        </w:rPr>
        <w:t>excl. VAT</w:t>
      </w:r>
      <w:r w:rsidRPr="00043089">
        <w:rPr>
          <w:rFonts w:ascii="Arial" w:hAnsi="Arial"/>
          <w:lang w:val="fr-FR"/>
        </w:rPr>
        <w:tab/>
      </w:r>
      <w:r w:rsidRPr="00043089">
        <w:rPr>
          <w:rFonts w:ascii="Arial" w:hAnsi="Arial"/>
          <w:lang w:val="fr-FR"/>
        </w:rPr>
        <w:tab/>
      </w:r>
      <w:r w:rsidRPr="00043089">
        <w:rPr>
          <w:rFonts w:ascii="Arial" w:hAnsi="Arial"/>
          <w:b/>
          <w:highlight w:val="yellow"/>
          <w:lang w:val="fr-FR"/>
        </w:rPr>
        <w:t>[•]</w:t>
      </w:r>
      <w:r w:rsidRPr="00043089">
        <w:rPr>
          <w:rFonts w:ascii="Arial" w:hAnsi="Arial"/>
          <w:b/>
          <w:lang w:val="fr-FR"/>
        </w:rPr>
        <w:t xml:space="preserve"> EUR</w:t>
      </w:r>
      <w:r w:rsidRPr="00043089">
        <w:rPr>
          <w:rFonts w:ascii="Arial" w:hAnsi="Arial"/>
          <w:color w:val="000000"/>
          <w:lang w:val="fr-FR"/>
        </w:rPr>
        <w:t xml:space="preserve"> </w:t>
      </w:r>
      <w:r w:rsidRPr="00043089">
        <w:rPr>
          <w:rFonts w:ascii="Arial" w:hAnsi="Arial"/>
          <w:b/>
          <w:color w:val="000000"/>
          <w:lang w:val="fr-FR"/>
        </w:rPr>
        <w:t xml:space="preserve">excl. </w:t>
      </w:r>
      <w:r w:rsidRPr="00764B0C">
        <w:rPr>
          <w:rFonts w:ascii="Arial" w:hAnsi="Arial"/>
          <w:b/>
          <w:color w:val="000000"/>
        </w:rPr>
        <w:t>VAT</w:t>
      </w:r>
    </w:p>
    <w:p w14:paraId="2E973059" w14:textId="0CC9290B" w:rsidR="001A75EE" w:rsidRPr="00764B0C" w:rsidRDefault="000A076B" w:rsidP="006463D8">
      <w:pPr>
        <w:tabs>
          <w:tab w:val="left" w:pos="426"/>
        </w:tabs>
        <w:spacing w:after="120"/>
        <w:jc w:val="both"/>
        <w:rPr>
          <w:rFonts w:ascii="Arial" w:hAnsi="Arial" w:cs="Arial"/>
          <w:b/>
          <w:shd w:val="clear" w:color="auto" w:fill="FFFF00"/>
        </w:rPr>
      </w:pPr>
      <w:r w:rsidRPr="00764B0C">
        <w:rPr>
          <w:rFonts w:ascii="Arial" w:hAnsi="Arial"/>
        </w:rPr>
        <w:tab/>
      </w:r>
      <w:r w:rsidRPr="00764B0C">
        <w:rPr>
          <w:rFonts w:ascii="Arial" w:hAnsi="Arial"/>
          <w:bCs/>
        </w:rPr>
        <w:t xml:space="preserve">45 001 – more sheets </w:t>
      </w:r>
      <w:r w:rsidRPr="00764B0C">
        <w:rPr>
          <w:rFonts w:ascii="Arial" w:hAnsi="Arial"/>
        </w:rPr>
        <w:t xml:space="preserve">    </w:t>
      </w:r>
      <w:r w:rsidRPr="00764B0C">
        <w:rPr>
          <w:rFonts w:ascii="Arial" w:hAnsi="Arial"/>
        </w:rPr>
        <w:tab/>
      </w:r>
      <w:r w:rsidRPr="00764B0C">
        <w:rPr>
          <w:rFonts w:ascii="Arial" w:hAnsi="Arial"/>
          <w:b/>
          <w:highlight w:val="yellow"/>
        </w:rPr>
        <w:t>[•]</w:t>
      </w:r>
      <w:r w:rsidRPr="00764B0C">
        <w:rPr>
          <w:rFonts w:ascii="Arial" w:hAnsi="Arial"/>
          <w:b/>
        </w:rPr>
        <w:t xml:space="preserve"> EUR</w:t>
      </w:r>
      <w:r w:rsidRPr="00764B0C">
        <w:rPr>
          <w:rFonts w:ascii="Arial" w:hAnsi="Arial"/>
          <w:color w:val="000000"/>
        </w:rPr>
        <w:t xml:space="preserve"> </w:t>
      </w:r>
      <w:r w:rsidRPr="00764B0C">
        <w:rPr>
          <w:rFonts w:ascii="Arial" w:hAnsi="Arial"/>
          <w:b/>
          <w:color w:val="000000"/>
        </w:rPr>
        <w:t>excl. VAT</w:t>
      </w:r>
      <w:r w:rsidRPr="00764B0C">
        <w:rPr>
          <w:rFonts w:ascii="Arial" w:hAnsi="Arial"/>
        </w:rPr>
        <w:tab/>
      </w:r>
      <w:r w:rsidRPr="00764B0C">
        <w:rPr>
          <w:rFonts w:ascii="Arial" w:hAnsi="Arial"/>
        </w:rPr>
        <w:tab/>
      </w:r>
      <w:r w:rsidRPr="00764B0C">
        <w:rPr>
          <w:rFonts w:ascii="Arial" w:hAnsi="Arial"/>
          <w:b/>
          <w:highlight w:val="yellow"/>
        </w:rPr>
        <w:t>[•]</w:t>
      </w:r>
      <w:r w:rsidRPr="00764B0C">
        <w:rPr>
          <w:rFonts w:ascii="Arial" w:hAnsi="Arial"/>
          <w:b/>
        </w:rPr>
        <w:t xml:space="preserve"> EUR</w:t>
      </w:r>
      <w:r w:rsidRPr="00764B0C">
        <w:rPr>
          <w:rFonts w:ascii="Arial" w:hAnsi="Arial"/>
          <w:color w:val="000000"/>
        </w:rPr>
        <w:t xml:space="preserve"> </w:t>
      </w:r>
      <w:r w:rsidRPr="00764B0C">
        <w:rPr>
          <w:rFonts w:ascii="Arial" w:hAnsi="Arial"/>
          <w:b/>
          <w:color w:val="000000"/>
        </w:rPr>
        <w:t>excl. VAT</w:t>
      </w:r>
    </w:p>
    <w:p w14:paraId="402DA8CC" w14:textId="32B15EAB" w:rsidR="00563B03" w:rsidRPr="00764B0C" w:rsidRDefault="00563B03" w:rsidP="00563B03">
      <w:pPr>
        <w:pStyle w:val="Odstavecseseznamem"/>
        <w:spacing w:after="120"/>
        <w:ind w:left="425"/>
        <w:contextualSpacing w:val="0"/>
        <w:jc w:val="both"/>
        <w:rPr>
          <w:rFonts w:ascii="Arial" w:hAnsi="Arial" w:cs="Arial"/>
          <w:color w:val="000000"/>
        </w:rPr>
      </w:pPr>
      <w:r w:rsidRPr="00764B0C">
        <w:rPr>
          <w:rFonts w:ascii="Arial" w:hAnsi="Arial"/>
          <w:color w:val="000000"/>
        </w:rPr>
        <w:t>If the Seller is a registered VAT payer in the Czech Republic, the Buyer shall pay the Seller the price plus the VAT in accordance with the applicable legislation.</w:t>
      </w:r>
    </w:p>
    <w:p w14:paraId="58DBB52A" w14:textId="4410B503" w:rsidR="005F7ABF" w:rsidRPr="00764B0C" w:rsidRDefault="005F7ABF" w:rsidP="00DF542D">
      <w:pPr>
        <w:pStyle w:val="Odstavecseseznamem"/>
        <w:numPr>
          <w:ilvl w:val="0"/>
          <w:numId w:val="25"/>
        </w:numPr>
        <w:spacing w:after="120"/>
        <w:ind w:left="425" w:hanging="425"/>
        <w:contextualSpacing w:val="0"/>
        <w:jc w:val="both"/>
        <w:rPr>
          <w:rFonts w:ascii="Arial" w:hAnsi="Arial" w:cs="Arial"/>
          <w:color w:val="000000"/>
        </w:rPr>
      </w:pPr>
      <w:r w:rsidRPr="00764B0C">
        <w:rPr>
          <w:rFonts w:ascii="Arial" w:hAnsi="Arial"/>
        </w:rPr>
        <w:t xml:space="preserve">The delivery price also includes any related cost, </w:t>
      </w:r>
      <w:r w:rsidR="003E0264">
        <w:rPr>
          <w:rFonts w:ascii="Arial" w:hAnsi="Arial"/>
        </w:rPr>
        <w:t>especially</w:t>
      </w:r>
      <w:r w:rsidRPr="00764B0C">
        <w:rPr>
          <w:rFonts w:ascii="Arial" w:hAnsi="Arial"/>
        </w:rPr>
        <w:t xml:space="preserve"> any cost of package and transportation of the Goods to the Buyer to the place of performance according to Article IV paragraph 3 hereof and any cost of waste disposal.</w:t>
      </w:r>
    </w:p>
    <w:p w14:paraId="2B65FA7F" w14:textId="77777777" w:rsidR="007D66E2" w:rsidRPr="00764B0C" w:rsidRDefault="007D66E2" w:rsidP="008F7DAE">
      <w:pPr>
        <w:pStyle w:val="Odstavecseseznamem"/>
        <w:keepNext/>
        <w:spacing w:after="120"/>
        <w:ind w:left="425"/>
        <w:contextualSpacing w:val="0"/>
        <w:jc w:val="center"/>
        <w:rPr>
          <w:rFonts w:ascii="Arial Black" w:eastAsia="Times New Roman" w:hAnsi="Arial Black" w:cs="Times New Roman"/>
          <w:b/>
          <w:color w:val="000000"/>
          <w:szCs w:val="20"/>
        </w:rPr>
      </w:pPr>
    </w:p>
    <w:p w14:paraId="7FC1FB39" w14:textId="77777777" w:rsidR="0000170C" w:rsidRPr="00764B0C" w:rsidRDefault="0000170C" w:rsidP="008F7DAE">
      <w:pPr>
        <w:pStyle w:val="Odstavecseseznamem"/>
        <w:keepNext/>
        <w:spacing w:after="120"/>
        <w:ind w:left="425"/>
        <w:contextualSpacing w:val="0"/>
        <w:jc w:val="center"/>
        <w:rPr>
          <w:rFonts w:ascii="Arial Black" w:eastAsia="Times New Roman" w:hAnsi="Arial Black" w:cs="Times New Roman"/>
          <w:b/>
          <w:color w:val="000000"/>
          <w:szCs w:val="20"/>
          <w:u w:val="single"/>
        </w:rPr>
      </w:pPr>
      <w:r w:rsidRPr="00764B0C">
        <w:rPr>
          <w:rFonts w:ascii="Arial Black" w:hAnsi="Arial Black"/>
          <w:b/>
          <w:color w:val="000000"/>
          <w:szCs w:val="20"/>
        </w:rPr>
        <w:t xml:space="preserve">VI. </w:t>
      </w:r>
      <w:r w:rsidRPr="00764B0C">
        <w:rPr>
          <w:rFonts w:ascii="Arial Black" w:hAnsi="Arial Black"/>
          <w:b/>
          <w:color w:val="000000"/>
          <w:szCs w:val="20"/>
        </w:rPr>
        <w:tab/>
      </w:r>
      <w:r w:rsidRPr="00764B0C">
        <w:rPr>
          <w:rFonts w:ascii="Arial Black" w:hAnsi="Arial Black"/>
          <w:bCs/>
          <w:smallCaps/>
        </w:rPr>
        <w:t>PAYMENT</w:t>
      </w:r>
      <w:r w:rsidRPr="00764B0C">
        <w:rPr>
          <w:rFonts w:ascii="Arial Black" w:hAnsi="Arial Black"/>
          <w:b/>
          <w:color w:val="000000"/>
          <w:szCs w:val="20"/>
        </w:rPr>
        <w:t xml:space="preserve"> TERMS</w:t>
      </w:r>
    </w:p>
    <w:p w14:paraId="4FCFBA49" w14:textId="77777777" w:rsidR="00C3178C" w:rsidRPr="00764B0C" w:rsidRDefault="005F7ABF" w:rsidP="006463D8">
      <w:pPr>
        <w:numPr>
          <w:ilvl w:val="0"/>
          <w:numId w:val="26"/>
        </w:numPr>
        <w:tabs>
          <w:tab w:val="clear" w:pos="360"/>
          <w:tab w:val="num" w:pos="426"/>
        </w:tabs>
        <w:spacing w:after="120"/>
        <w:ind w:left="426" w:hanging="426"/>
        <w:jc w:val="both"/>
        <w:rPr>
          <w:rFonts w:ascii="Arial" w:eastAsia="Times New Roman" w:hAnsi="Arial" w:cs="Arial"/>
        </w:rPr>
      </w:pPr>
      <w:r w:rsidRPr="00764B0C">
        <w:rPr>
          <w:rFonts w:ascii="Arial" w:hAnsi="Arial"/>
        </w:rPr>
        <w:t>The delivery price shall be paid by the Buyer after proper delivery of the Goods on the basis of tax documents (invoices) issued by the Seller.</w:t>
      </w:r>
    </w:p>
    <w:p w14:paraId="6F2A50AB" w14:textId="0A6D8375" w:rsidR="00C3178C" w:rsidRPr="00764B0C" w:rsidRDefault="0000170C" w:rsidP="006463D8">
      <w:pPr>
        <w:numPr>
          <w:ilvl w:val="0"/>
          <w:numId w:val="26"/>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Seller’s right to issue a tax document (invoice) for each </w:t>
      </w:r>
      <w:r w:rsidR="00D968C8">
        <w:rPr>
          <w:rFonts w:ascii="Arial" w:hAnsi="Arial"/>
        </w:rPr>
        <w:t>delivery</w:t>
      </w:r>
      <w:r w:rsidRPr="00764B0C">
        <w:rPr>
          <w:rFonts w:ascii="Arial" w:hAnsi="Arial"/>
        </w:rPr>
        <w:t xml:space="preserve"> of the Goods is established on the day of </w:t>
      </w:r>
      <w:r w:rsidR="00870068">
        <w:rPr>
          <w:rFonts w:ascii="Arial" w:hAnsi="Arial"/>
        </w:rPr>
        <w:t>delivery</w:t>
      </w:r>
      <w:r w:rsidRPr="00764B0C">
        <w:rPr>
          <w:rFonts w:ascii="Arial" w:hAnsi="Arial"/>
        </w:rPr>
        <w:t>, i.e. the date of signature of the Delivery Note by the Buyer’s authorised person. The date of taxable suppli</w:t>
      </w:r>
      <w:r w:rsidR="00870068">
        <w:rPr>
          <w:rFonts w:ascii="Arial" w:hAnsi="Arial"/>
        </w:rPr>
        <w:t>y</w:t>
      </w:r>
      <w:r w:rsidRPr="00764B0C">
        <w:rPr>
          <w:rFonts w:ascii="Arial" w:hAnsi="Arial"/>
        </w:rPr>
        <w:t xml:space="preserve"> is the date of documented handover and takeover of the performance, i.e. the date the Buyer signed the protocol of handover of the Goods (</w:t>
      </w:r>
      <w:r w:rsidR="00870068">
        <w:rPr>
          <w:rFonts w:ascii="Arial" w:hAnsi="Arial"/>
        </w:rPr>
        <w:t>D</w:t>
      </w:r>
      <w:r w:rsidRPr="00764B0C">
        <w:rPr>
          <w:rFonts w:ascii="Arial" w:hAnsi="Arial"/>
        </w:rPr>
        <w:t xml:space="preserve">elivery </w:t>
      </w:r>
      <w:r w:rsidR="00870068">
        <w:rPr>
          <w:rFonts w:ascii="Arial" w:hAnsi="Arial"/>
        </w:rPr>
        <w:t>N</w:t>
      </w:r>
      <w:r w:rsidRPr="00764B0C">
        <w:rPr>
          <w:rFonts w:ascii="Arial" w:hAnsi="Arial"/>
        </w:rPr>
        <w:t>ote).</w:t>
      </w:r>
    </w:p>
    <w:p w14:paraId="45659B45" w14:textId="2658E005" w:rsidR="00C3178C" w:rsidRPr="00764B0C" w:rsidRDefault="00A26599" w:rsidP="006463D8">
      <w:pPr>
        <w:numPr>
          <w:ilvl w:val="0"/>
          <w:numId w:val="26"/>
        </w:numPr>
        <w:tabs>
          <w:tab w:val="clear" w:pos="360"/>
          <w:tab w:val="num" w:pos="426"/>
        </w:tabs>
        <w:spacing w:after="120"/>
        <w:ind w:left="426" w:hanging="426"/>
        <w:jc w:val="both"/>
        <w:rPr>
          <w:rFonts w:ascii="Arial" w:eastAsia="Times New Roman" w:hAnsi="Arial" w:cs="Arial"/>
        </w:rPr>
      </w:pPr>
      <w:r w:rsidRPr="00764B0C">
        <w:rPr>
          <w:rFonts w:ascii="Arial" w:hAnsi="Arial"/>
        </w:rPr>
        <w:t xml:space="preserve">The Buyer </w:t>
      </w:r>
      <w:r w:rsidR="00D43584">
        <w:rPr>
          <w:rFonts w:ascii="Arial" w:hAnsi="Arial"/>
        </w:rPr>
        <w:t>does not provide the Seller with any advance payments for the price.</w:t>
      </w:r>
    </w:p>
    <w:p w14:paraId="66027650" w14:textId="77777777" w:rsidR="00A26599" w:rsidRPr="00764B0C" w:rsidRDefault="005F7ABF" w:rsidP="005F7ABF">
      <w:pPr>
        <w:numPr>
          <w:ilvl w:val="0"/>
          <w:numId w:val="26"/>
        </w:numPr>
        <w:tabs>
          <w:tab w:val="clear" w:pos="360"/>
          <w:tab w:val="num" w:pos="426"/>
        </w:tabs>
        <w:spacing w:after="120"/>
        <w:ind w:left="426" w:hanging="426"/>
        <w:jc w:val="both"/>
        <w:rPr>
          <w:rFonts w:ascii="Arial" w:hAnsi="Arial" w:cs="Arial"/>
        </w:rPr>
      </w:pPr>
      <w:r w:rsidRPr="00764B0C">
        <w:rPr>
          <w:rFonts w:ascii="Arial" w:hAnsi="Arial"/>
        </w:rPr>
        <w:t xml:space="preserve">A tax document (invoice) shall contain all the prerequisites of a tax document according to the applicable legal regulations and this Framework Agreement. Each tax document (invoice) must include a copy of the confirmed Delivery Note relating to the executed delivery. </w:t>
      </w:r>
    </w:p>
    <w:p w14:paraId="0781C983" w14:textId="77777777" w:rsidR="00A26599" w:rsidRPr="00764B0C"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Seller shall issue a separate tax document (invoice) for each delivery of Goods.</w:t>
      </w:r>
    </w:p>
    <w:p w14:paraId="191C5007" w14:textId="49767BEC" w:rsidR="00C3178C" w:rsidRPr="00764B0C" w:rsidRDefault="005F7ABF"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The maturity period of any tax document (invoice) duly issued by the Seller is 30 calendar days following its issuance date. The Seller is obliged to deliver the invoice to the Buyer to e-mail address </w:t>
      </w:r>
      <w:hyperlink r:id="rId9" w:history="1">
        <w:r w:rsidRPr="00764B0C">
          <w:rPr>
            <w:rStyle w:val="Hypertextovodkaz"/>
            <w:rFonts w:ascii="Arial" w:hAnsi="Arial"/>
          </w:rPr>
          <w:t>podatelna@stc.cz</w:t>
        </w:r>
      </w:hyperlink>
      <w:r w:rsidRPr="00764B0C">
        <w:rPr>
          <w:rFonts w:ascii="Arial" w:hAnsi="Arial"/>
        </w:rPr>
        <w:t xml:space="preserve">. </w:t>
      </w:r>
      <w:r w:rsidRPr="00764B0C">
        <w:rPr>
          <w:rFonts w:ascii="Arial" w:hAnsi="Arial"/>
          <w:color w:val="000000"/>
        </w:rPr>
        <w:t xml:space="preserve">For the purposes </w:t>
      </w:r>
      <w:r w:rsidR="00882393">
        <w:rPr>
          <w:rFonts w:ascii="Arial" w:hAnsi="Arial"/>
          <w:color w:val="000000"/>
        </w:rPr>
        <w:t>of this Framework Agreement</w:t>
      </w:r>
      <w:r w:rsidRPr="00764B0C">
        <w:rPr>
          <w:rFonts w:ascii="Arial" w:hAnsi="Arial"/>
          <w:color w:val="000000"/>
        </w:rPr>
        <w:t xml:space="preserve">, an invoice shall be deemed paid once the respective amount has been deducted from the Buyer’s financial account specified in the header </w:t>
      </w:r>
      <w:r w:rsidR="001F42F7">
        <w:rPr>
          <w:rFonts w:ascii="Arial" w:hAnsi="Arial"/>
          <w:color w:val="000000"/>
        </w:rPr>
        <w:t>of this Framework Agreement</w:t>
      </w:r>
      <w:r w:rsidRPr="00764B0C">
        <w:rPr>
          <w:rFonts w:ascii="Arial" w:hAnsi="Arial"/>
          <w:color w:val="000000"/>
        </w:rPr>
        <w:t>.</w:t>
      </w:r>
    </w:p>
    <w:p w14:paraId="6E36E12D" w14:textId="617CF5C8" w:rsidR="00C3178C" w:rsidRPr="00764B0C"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If a tax document (invoice) issued by the Seller does not contain the necessary </w:t>
      </w:r>
      <w:r w:rsidR="00E02310">
        <w:rPr>
          <w:rFonts w:ascii="Arial" w:hAnsi="Arial"/>
        </w:rPr>
        <w:t>formalities</w:t>
      </w:r>
      <w:r w:rsidRPr="00764B0C">
        <w:rPr>
          <w:rFonts w:ascii="Arial" w:hAnsi="Arial"/>
        </w:rPr>
        <w:t xml:space="preserve"> or will contain incorrect or incomplete information, the Buyer is entitled to return the tax document (invoice) to the Seller stating the reason for such return, without getting into arrears with payment. The new maturity period shall commence on the date of delivery of a duly corrected or supplemented tax document (invoice) to the Buyer.</w:t>
      </w:r>
    </w:p>
    <w:p w14:paraId="036E2D90" w14:textId="6FA31518" w:rsidR="00150201" w:rsidRPr="00764B0C" w:rsidRDefault="00150201" w:rsidP="00150201">
      <w:pPr>
        <w:numPr>
          <w:ilvl w:val="0"/>
          <w:numId w:val="26"/>
        </w:numPr>
        <w:tabs>
          <w:tab w:val="left" w:pos="360"/>
        </w:tabs>
        <w:suppressAutoHyphens/>
        <w:spacing w:after="0" w:line="240" w:lineRule="auto"/>
        <w:jc w:val="both"/>
        <w:rPr>
          <w:rFonts w:ascii="Arial" w:hAnsi="Arial" w:cs="Arial"/>
          <w:color w:val="000000"/>
        </w:rPr>
      </w:pPr>
      <w:r w:rsidRPr="00764B0C">
        <w:rPr>
          <w:rFonts w:ascii="Arial" w:hAnsi="Arial"/>
          <w:color w:val="000000"/>
        </w:rPr>
        <w:t xml:space="preserve">In the case that the Seller is a VAT payer registered in the Czech Republic, the provisions of the </w:t>
      </w:r>
      <w:r w:rsidR="0070762E">
        <w:rPr>
          <w:rFonts w:ascii="Arial" w:hAnsi="Arial"/>
          <w:color w:val="000000"/>
        </w:rPr>
        <w:t>P</w:t>
      </w:r>
      <w:r w:rsidR="002E2093">
        <w:rPr>
          <w:rFonts w:ascii="Arial" w:hAnsi="Arial"/>
          <w:color w:val="000000"/>
        </w:rPr>
        <w:t>aragraph</w:t>
      </w:r>
      <w:r w:rsidRPr="00764B0C">
        <w:rPr>
          <w:rFonts w:ascii="Arial" w:hAnsi="Arial"/>
          <w:color w:val="000000"/>
        </w:rPr>
        <w:t xml:space="preserve"> 9 to 12 in this </w:t>
      </w:r>
      <w:r w:rsidR="0070762E">
        <w:rPr>
          <w:rFonts w:ascii="Arial" w:hAnsi="Arial"/>
          <w:color w:val="000000"/>
        </w:rPr>
        <w:t>A</w:t>
      </w:r>
      <w:r w:rsidR="00AA5DBB">
        <w:rPr>
          <w:rFonts w:ascii="Arial" w:hAnsi="Arial"/>
          <w:color w:val="000000"/>
        </w:rPr>
        <w:t>rticle</w:t>
      </w:r>
      <w:r w:rsidRPr="00764B0C">
        <w:rPr>
          <w:rFonts w:ascii="Arial" w:hAnsi="Arial"/>
          <w:color w:val="000000"/>
        </w:rPr>
        <w:t xml:space="preserve"> shall be applied and be binding for the Seller.</w:t>
      </w:r>
    </w:p>
    <w:p w14:paraId="3651D824" w14:textId="77777777" w:rsidR="00150201" w:rsidRPr="00764B0C" w:rsidRDefault="00150201" w:rsidP="00150201">
      <w:pPr>
        <w:tabs>
          <w:tab w:val="left" w:pos="360"/>
        </w:tabs>
        <w:suppressAutoHyphens/>
        <w:spacing w:after="0" w:line="240" w:lineRule="auto"/>
        <w:ind w:left="360"/>
        <w:jc w:val="both"/>
        <w:rPr>
          <w:rFonts w:ascii="Arial" w:hAnsi="Arial" w:cs="Arial"/>
          <w:color w:val="000000"/>
        </w:rPr>
      </w:pPr>
    </w:p>
    <w:p w14:paraId="34D69ACC" w14:textId="6E89DF33" w:rsidR="00150201" w:rsidRPr="00764B0C" w:rsidRDefault="00150201" w:rsidP="00150201">
      <w:pPr>
        <w:numPr>
          <w:ilvl w:val="0"/>
          <w:numId w:val="26"/>
        </w:numPr>
        <w:suppressAutoHyphens/>
        <w:spacing w:after="120" w:line="240" w:lineRule="auto"/>
        <w:jc w:val="both"/>
        <w:rPr>
          <w:rFonts w:ascii="Arial" w:hAnsi="Arial" w:cs="Arial"/>
        </w:rPr>
      </w:pPr>
      <w:r w:rsidRPr="00764B0C">
        <w:rPr>
          <w:rFonts w:ascii="Arial" w:hAnsi="Arial"/>
        </w:rPr>
        <w:t xml:space="preserve">The Seller shall immediately notify the </w:t>
      </w:r>
      <w:r w:rsidR="00B03203">
        <w:rPr>
          <w:rFonts w:ascii="Arial" w:hAnsi="Arial"/>
        </w:rPr>
        <w:t>Buyer</w:t>
      </w:r>
      <w:r w:rsidRPr="00764B0C">
        <w:rPr>
          <w:rFonts w:ascii="Arial" w:hAnsi="Arial"/>
        </w:rPr>
        <w:t>, a recipient of the taxable performance, within 2 working days of its becoming aware of its insolvency at the latest, or of issuing a decision by a tax administrator, that the Seller is an unreliable payer pursuant to Section 106a of</w:t>
      </w:r>
      <w:r w:rsidR="00B120F4">
        <w:rPr>
          <w:rFonts w:ascii="Arial" w:hAnsi="Arial"/>
        </w:rPr>
        <w:t xml:space="preserve"> Act</w:t>
      </w:r>
      <w:r w:rsidRPr="00764B0C">
        <w:rPr>
          <w:rFonts w:ascii="Arial" w:hAnsi="Arial"/>
        </w:rPr>
        <w:t xml:space="preserve"> </w:t>
      </w:r>
      <w:r w:rsidR="00B120F4" w:rsidRPr="00BC6068">
        <w:rPr>
          <w:rFonts w:ascii="Arial" w:hAnsi="Arial"/>
        </w:rPr>
        <w:t xml:space="preserve">No. 235/2004 Coll., </w:t>
      </w:r>
      <w:r w:rsidR="00B120F4">
        <w:rPr>
          <w:rFonts w:ascii="Arial" w:hAnsi="Arial"/>
        </w:rPr>
        <w:t xml:space="preserve">Value Added Tax, </w:t>
      </w:r>
      <w:r w:rsidR="00B120F4" w:rsidRPr="00BC6068">
        <w:rPr>
          <w:rFonts w:ascii="Arial" w:hAnsi="Arial"/>
        </w:rPr>
        <w:t>as amended (hereinafter "VATA"</w:t>
      </w:r>
      <w:r w:rsidRPr="00764B0C">
        <w:rPr>
          <w:rFonts w:ascii="Arial" w:hAnsi="Arial"/>
        </w:rPr>
        <w:t>. Failure to adhere to the present obligation shall be regarded as a material breach of th</w:t>
      </w:r>
      <w:r w:rsidR="005507F8">
        <w:rPr>
          <w:rFonts w:ascii="Arial" w:hAnsi="Arial"/>
        </w:rPr>
        <w:t>is Framework Agreement</w:t>
      </w:r>
      <w:r w:rsidRPr="00764B0C">
        <w:rPr>
          <w:rFonts w:ascii="Arial" w:hAnsi="Arial"/>
        </w:rPr>
        <w:t xml:space="preserve"> by the contracting parties. </w:t>
      </w:r>
    </w:p>
    <w:p w14:paraId="27FD4167" w14:textId="6B20383F" w:rsidR="00150201" w:rsidRPr="00764B0C" w:rsidRDefault="00150201" w:rsidP="00150201">
      <w:pPr>
        <w:numPr>
          <w:ilvl w:val="0"/>
          <w:numId w:val="26"/>
        </w:numPr>
        <w:suppressAutoHyphens/>
        <w:spacing w:after="120" w:line="240" w:lineRule="auto"/>
        <w:jc w:val="both"/>
        <w:rPr>
          <w:rFonts w:ascii="Arial" w:hAnsi="Arial" w:cs="Arial"/>
        </w:rPr>
      </w:pPr>
      <w:r w:rsidRPr="00764B0C">
        <w:rPr>
          <w:rFonts w:ascii="Arial" w:hAnsi="Arial"/>
        </w:rPr>
        <w:t xml:space="preserve">The Seller undertakes that the bank account specified by it for payment of any obligation of the Buyer based on this </w:t>
      </w:r>
      <w:r w:rsidR="006D7080">
        <w:rPr>
          <w:rFonts w:ascii="Arial" w:hAnsi="Arial"/>
        </w:rPr>
        <w:t>Framework Agreement</w:t>
      </w:r>
      <w:r w:rsidRPr="00764B0C">
        <w:rPr>
          <w:rFonts w:ascii="Arial" w:hAnsi="Arial"/>
        </w:rPr>
        <w:t xml:space="preserve"> will be posted from the date of this </w:t>
      </w:r>
      <w:r w:rsidR="006D7080">
        <w:rPr>
          <w:rFonts w:ascii="Arial" w:hAnsi="Arial"/>
        </w:rPr>
        <w:t>Framework Agreement</w:t>
      </w:r>
      <w:r w:rsidRPr="00764B0C">
        <w:rPr>
          <w:rFonts w:ascii="Arial" w:hAnsi="Arial"/>
        </w:rPr>
        <w:t xml:space="preserve"> signing to termination of its term in the way enabling remote access in the meaning of </w:t>
      </w:r>
      <w:r w:rsidR="00D540D2">
        <w:rPr>
          <w:rFonts w:ascii="Arial" w:hAnsi="Arial"/>
        </w:rPr>
        <w:t>Section</w:t>
      </w:r>
      <w:r w:rsidRPr="00764B0C">
        <w:rPr>
          <w:rFonts w:ascii="Arial" w:hAnsi="Arial"/>
        </w:rPr>
        <w:t xml:space="preserve"> 98 VATA, otherwise the Seller is obligated to notify another bank account to the Buyer, made duly public in the meaning of </w:t>
      </w:r>
      <w:r w:rsidR="00D61469">
        <w:rPr>
          <w:rFonts w:ascii="Arial" w:hAnsi="Arial"/>
        </w:rPr>
        <w:t>Section</w:t>
      </w:r>
      <w:r w:rsidRPr="00764B0C">
        <w:rPr>
          <w:rFonts w:ascii="Arial" w:hAnsi="Arial"/>
        </w:rPr>
        <w:t xml:space="preserve"> 98. In the case the Seller is recorded by the tax administrator as an unreliable tax payer in the meaning of </w:t>
      </w:r>
      <w:r w:rsidR="00640EC7">
        <w:rPr>
          <w:rFonts w:ascii="Arial" w:hAnsi="Arial"/>
        </w:rPr>
        <w:t>Section</w:t>
      </w:r>
      <w:r w:rsidRPr="00764B0C">
        <w:rPr>
          <w:rFonts w:ascii="Arial" w:hAnsi="Arial"/>
        </w:rPr>
        <w:t xml:space="preserve"> 106a VATA, the Seller undertakes to immediately notify this to the Buyer along with the date on which this circumstance arose.</w:t>
      </w:r>
    </w:p>
    <w:p w14:paraId="39C2D639" w14:textId="66EEBCE3" w:rsidR="00150201" w:rsidRPr="00764B0C" w:rsidRDefault="00150201" w:rsidP="00150201">
      <w:pPr>
        <w:numPr>
          <w:ilvl w:val="0"/>
          <w:numId w:val="26"/>
        </w:numPr>
        <w:suppressAutoHyphens/>
        <w:spacing w:after="120" w:line="240" w:lineRule="auto"/>
        <w:jc w:val="both"/>
        <w:rPr>
          <w:rFonts w:ascii="Arial" w:hAnsi="Arial" w:cs="Arial"/>
        </w:rPr>
      </w:pPr>
      <w:r w:rsidRPr="00764B0C">
        <w:rPr>
          <w:rFonts w:ascii="Arial" w:hAnsi="Arial"/>
        </w:rPr>
        <w:t xml:space="preserve">If a guarantee for the unpaid VAT arises for the Buyer pursuant to </w:t>
      </w:r>
      <w:r w:rsidR="00E04D09">
        <w:rPr>
          <w:rFonts w:ascii="Arial" w:hAnsi="Arial"/>
        </w:rPr>
        <w:t>Section</w:t>
      </w:r>
      <w:r w:rsidRPr="00764B0C">
        <w:rPr>
          <w:rFonts w:ascii="Arial" w:hAnsi="Arial"/>
        </w:rPr>
        <w:t xml:space="preserve"> 109 VATA from the accepted taxable performance from the Seller, or the Buyer has a grounded assumption that such circumstances have arisen or may have arisen, the Buyer is entitled, without the Buyer' s consent, to exercise a process of special method of tax provision, i.e. the Buyer is entitled to pay the VAT amount based on the invoice (tax document) issued by the Seller directly to the relevant Tax authority pursuant to </w:t>
      </w:r>
      <w:r w:rsidR="00864121">
        <w:rPr>
          <w:rFonts w:ascii="Arial" w:hAnsi="Arial"/>
        </w:rPr>
        <w:t xml:space="preserve">Section </w:t>
      </w:r>
      <w:r w:rsidRPr="00764B0C">
        <w:rPr>
          <w:rFonts w:ascii="Arial" w:hAnsi="Arial"/>
        </w:rPr>
        <w:t xml:space="preserve">109 a 109a VATA. </w:t>
      </w:r>
    </w:p>
    <w:p w14:paraId="722139F5" w14:textId="42670FB7" w:rsidR="00150201" w:rsidRPr="00764B0C" w:rsidRDefault="00150201" w:rsidP="00150201">
      <w:pPr>
        <w:pStyle w:val="Odstavecseseznamem"/>
        <w:numPr>
          <w:ilvl w:val="0"/>
          <w:numId w:val="26"/>
        </w:numPr>
        <w:spacing w:after="120"/>
        <w:contextualSpacing w:val="0"/>
        <w:jc w:val="both"/>
        <w:rPr>
          <w:rFonts w:ascii="Arial" w:eastAsia="Times New Roman" w:hAnsi="Arial" w:cs="Arial"/>
        </w:rPr>
      </w:pPr>
      <w:r w:rsidRPr="00764B0C">
        <w:rPr>
          <w:rFonts w:ascii="Arial" w:hAnsi="Arial"/>
        </w:rPr>
        <w:t xml:space="preserve">By paying VAT into the bank account of the </w:t>
      </w:r>
      <w:r w:rsidR="00E76DE7">
        <w:rPr>
          <w:rFonts w:ascii="Arial" w:hAnsi="Arial"/>
        </w:rPr>
        <w:t>Tax Office</w:t>
      </w:r>
      <w:r w:rsidRPr="00764B0C">
        <w:rPr>
          <w:rFonts w:ascii="Arial" w:hAnsi="Arial"/>
        </w:rPr>
        <w:t xml:space="preserve"> the Seller's </w:t>
      </w:r>
      <w:r w:rsidR="00336E5E">
        <w:rPr>
          <w:rFonts w:ascii="Arial" w:hAnsi="Arial"/>
        </w:rPr>
        <w:t>claim</w:t>
      </w:r>
      <w:r w:rsidRPr="00764B0C">
        <w:rPr>
          <w:rFonts w:ascii="Arial" w:hAnsi="Arial"/>
        </w:rPr>
        <w:t xml:space="preserve"> from the Buyer amounting to the VAT having been paid shall be considered settled regardless of other provisions hereof. At the same time, the Buyer is obligated to notify the Seller of such payment immediately after its </w:t>
      </w:r>
      <w:r w:rsidR="0004116D">
        <w:rPr>
          <w:rFonts w:ascii="Arial" w:hAnsi="Arial"/>
        </w:rPr>
        <w:t>accomplishment</w:t>
      </w:r>
      <w:r w:rsidRPr="00764B0C">
        <w:rPr>
          <w:rFonts w:ascii="Arial" w:hAnsi="Arial"/>
        </w:rPr>
        <w:t xml:space="preserve"> in writing.</w:t>
      </w:r>
    </w:p>
    <w:p w14:paraId="26FE0359" w14:textId="70E89E0E" w:rsidR="00A26599" w:rsidRPr="00764B0C"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The Seller is not authorised</w:t>
      </w:r>
      <w:r w:rsidR="00483F15">
        <w:rPr>
          <w:rFonts w:ascii="Arial" w:hAnsi="Arial"/>
        </w:rPr>
        <w:t>,</w:t>
      </w:r>
      <w:r w:rsidRPr="00764B0C">
        <w:rPr>
          <w:rFonts w:ascii="Arial" w:hAnsi="Arial"/>
        </w:rPr>
        <w:t xml:space="preserve"> without prior consent of the Buyer</w:t>
      </w:r>
      <w:r w:rsidR="00483F15">
        <w:rPr>
          <w:rFonts w:ascii="Arial" w:hAnsi="Arial"/>
        </w:rPr>
        <w:t>, to set-off any of its receivables from the Buyer with any of the Buyer</w:t>
      </w:r>
      <w:r w:rsidR="00483F15" w:rsidRPr="00764B0C">
        <w:rPr>
          <w:rFonts w:ascii="Arial" w:hAnsi="Arial"/>
        </w:rPr>
        <w:t>'s</w:t>
      </w:r>
      <w:r w:rsidR="00483F15">
        <w:rPr>
          <w:rFonts w:ascii="Arial" w:hAnsi="Arial"/>
        </w:rPr>
        <w:t xml:space="preserve"> receivables from the Seller </w:t>
      </w:r>
      <w:r w:rsidRPr="00764B0C">
        <w:rPr>
          <w:rFonts w:ascii="Arial" w:hAnsi="Arial"/>
        </w:rPr>
        <w:t xml:space="preserve">or assign any of its rights and </w:t>
      </w:r>
      <w:r w:rsidR="00483F15">
        <w:rPr>
          <w:rFonts w:ascii="Arial" w:hAnsi="Arial"/>
        </w:rPr>
        <w:t>receivables from the</w:t>
      </w:r>
      <w:r w:rsidRPr="00764B0C">
        <w:rPr>
          <w:rFonts w:ascii="Arial" w:hAnsi="Arial"/>
        </w:rPr>
        <w:t xml:space="preserve"> the Buyer to a third party.</w:t>
      </w:r>
    </w:p>
    <w:p w14:paraId="79D332A8" w14:textId="6C3E37C5" w:rsidR="00A26599" w:rsidRPr="00764B0C" w:rsidRDefault="00A26599" w:rsidP="006463D8">
      <w:pPr>
        <w:pStyle w:val="Odstavecseseznamem"/>
        <w:numPr>
          <w:ilvl w:val="0"/>
          <w:numId w:val="26"/>
        </w:numPr>
        <w:tabs>
          <w:tab w:val="clear" w:pos="360"/>
          <w:tab w:val="num" w:pos="426"/>
        </w:tabs>
        <w:spacing w:after="120"/>
        <w:ind w:left="426" w:hanging="426"/>
        <w:contextualSpacing w:val="0"/>
        <w:jc w:val="both"/>
        <w:rPr>
          <w:rFonts w:ascii="Arial" w:eastAsia="Times New Roman" w:hAnsi="Arial" w:cs="Arial"/>
        </w:rPr>
      </w:pPr>
      <w:r w:rsidRPr="00764B0C">
        <w:rPr>
          <w:rFonts w:ascii="Arial" w:hAnsi="Arial"/>
        </w:rPr>
        <w:t xml:space="preserve">The Seller agrees that it shall in no way </w:t>
      </w:r>
      <w:r w:rsidR="00BA381C">
        <w:rPr>
          <w:rFonts w:ascii="Arial" w:hAnsi="Arial"/>
        </w:rPr>
        <w:t>burden its claims against</w:t>
      </w:r>
      <w:r w:rsidRPr="00764B0C">
        <w:rPr>
          <w:rFonts w:ascii="Arial" w:hAnsi="Arial"/>
        </w:rPr>
        <w:t xml:space="preserve"> the Buyer </w:t>
      </w:r>
      <w:r w:rsidR="00BA381C">
        <w:rPr>
          <w:rFonts w:ascii="Arial" w:hAnsi="Arial"/>
        </w:rPr>
        <w:t>under the</w:t>
      </w:r>
      <w:r w:rsidRPr="00764B0C">
        <w:rPr>
          <w:rFonts w:ascii="Arial" w:hAnsi="Arial"/>
        </w:rPr>
        <w:t xml:space="preserve"> </w:t>
      </w:r>
      <w:r w:rsidR="00815DE0">
        <w:rPr>
          <w:rFonts w:ascii="Arial" w:hAnsi="Arial"/>
          <w:color w:val="000000"/>
        </w:rPr>
        <w:t>partial</w:t>
      </w:r>
      <w:r w:rsidRPr="00764B0C">
        <w:rPr>
          <w:rFonts w:ascii="Arial" w:hAnsi="Arial"/>
        </w:rPr>
        <w:t xml:space="preserve"> contract </w:t>
      </w:r>
      <w:r w:rsidR="00BA381C">
        <w:rPr>
          <w:rFonts w:ascii="Arial" w:hAnsi="Arial"/>
        </w:rPr>
        <w:t xml:space="preserve">or in connection </w:t>
      </w:r>
      <w:r w:rsidRPr="00764B0C">
        <w:rPr>
          <w:rFonts w:ascii="Arial" w:hAnsi="Arial"/>
        </w:rPr>
        <w:t>with a lien in favour of a third party.</w:t>
      </w:r>
    </w:p>
    <w:p w14:paraId="024A76F7" w14:textId="77777777" w:rsidR="005F7ABF" w:rsidRPr="00764B0C" w:rsidRDefault="005F7ABF" w:rsidP="005F7ABF">
      <w:pPr>
        <w:pStyle w:val="Odstavecseseznamem"/>
        <w:spacing w:after="120"/>
        <w:ind w:left="426"/>
        <w:contextualSpacing w:val="0"/>
        <w:jc w:val="both"/>
        <w:rPr>
          <w:rFonts w:ascii="Arial" w:eastAsia="Times New Roman" w:hAnsi="Arial" w:cs="Arial"/>
        </w:rPr>
      </w:pPr>
    </w:p>
    <w:p w14:paraId="7DC28159" w14:textId="77777777" w:rsidR="00605EE3" w:rsidRPr="00764B0C" w:rsidRDefault="00664FC4" w:rsidP="006463D8">
      <w:pPr>
        <w:spacing w:after="120"/>
        <w:jc w:val="center"/>
        <w:rPr>
          <w:rFonts w:ascii="Arial Black" w:hAnsi="Arial Black" w:cs="Arial"/>
          <w:b/>
        </w:rPr>
      </w:pPr>
      <w:r w:rsidRPr="00764B0C">
        <w:rPr>
          <w:rFonts w:ascii="Arial Black" w:hAnsi="Arial Black"/>
          <w:b/>
        </w:rPr>
        <w:t xml:space="preserve">VII. </w:t>
      </w:r>
      <w:r w:rsidRPr="00764B0C">
        <w:rPr>
          <w:rFonts w:ascii="Arial Black" w:hAnsi="Arial Black"/>
          <w:b/>
        </w:rPr>
        <w:tab/>
      </w:r>
      <w:r w:rsidRPr="00764B0C">
        <w:rPr>
          <w:rFonts w:ascii="Arial Black" w:hAnsi="Arial Black"/>
          <w:bCs/>
          <w:smallCaps/>
        </w:rPr>
        <w:t>LIABILITY</w:t>
      </w:r>
      <w:r w:rsidRPr="00764B0C">
        <w:rPr>
          <w:rFonts w:ascii="Arial Black" w:hAnsi="Arial Black"/>
          <w:b/>
        </w:rPr>
        <w:t xml:space="preserve"> FOR DEFECTS AND QUALITY WARRANTY</w:t>
      </w:r>
    </w:p>
    <w:p w14:paraId="29E92633" w14:textId="29EE76E1" w:rsidR="00605EE3" w:rsidRPr="00764B0C" w:rsidRDefault="00605EE3" w:rsidP="006463D8">
      <w:pPr>
        <w:pStyle w:val="Odstavecseseznamem"/>
        <w:numPr>
          <w:ilvl w:val="0"/>
          <w:numId w:val="9"/>
        </w:numPr>
        <w:spacing w:after="120"/>
        <w:ind w:left="426" w:hanging="426"/>
        <w:contextualSpacing w:val="0"/>
        <w:jc w:val="both"/>
        <w:rPr>
          <w:rFonts w:ascii="Arial" w:hAnsi="Arial" w:cs="Arial"/>
        </w:rPr>
      </w:pPr>
      <w:r w:rsidRPr="00764B0C">
        <w:rPr>
          <w:rFonts w:ascii="Arial" w:hAnsi="Arial"/>
        </w:rPr>
        <w:t xml:space="preserve">The </w:t>
      </w:r>
      <w:r w:rsidR="0070762E">
        <w:rPr>
          <w:rFonts w:ascii="Arial" w:hAnsi="Arial"/>
        </w:rPr>
        <w:t>G</w:t>
      </w:r>
      <w:r w:rsidRPr="00764B0C">
        <w:rPr>
          <w:rFonts w:ascii="Arial" w:hAnsi="Arial"/>
        </w:rPr>
        <w:t>oods must be free of any factual and legal defects. The Goods are considered to have defects, if not delivered in accordance with this Framework Agreement or any partial contract.</w:t>
      </w:r>
    </w:p>
    <w:p w14:paraId="706B4E76" w14:textId="6A84AD53" w:rsidR="00605EE3" w:rsidRPr="00764B0C" w:rsidRDefault="00605EE3" w:rsidP="006463D8">
      <w:pPr>
        <w:pStyle w:val="Odstavecseseznamem"/>
        <w:numPr>
          <w:ilvl w:val="0"/>
          <w:numId w:val="9"/>
        </w:numPr>
        <w:spacing w:after="120"/>
        <w:ind w:left="426" w:hanging="426"/>
        <w:contextualSpacing w:val="0"/>
        <w:jc w:val="both"/>
        <w:rPr>
          <w:rFonts w:ascii="Arial" w:hAnsi="Arial" w:cs="Arial"/>
        </w:rPr>
      </w:pPr>
      <w:r w:rsidRPr="00764B0C">
        <w:rPr>
          <w:rFonts w:ascii="Arial" w:hAnsi="Arial"/>
        </w:rPr>
        <w:t xml:space="preserve">The Seller shall provide the Buyer with a guarantee for the quality of the Goods for the period of </w:t>
      </w:r>
      <w:r w:rsidRPr="00764B0C">
        <w:rPr>
          <w:rFonts w:ascii="Arial" w:hAnsi="Arial"/>
          <w:b/>
          <w:bCs/>
        </w:rPr>
        <w:t>24 months</w:t>
      </w:r>
      <w:r w:rsidRPr="00764B0C">
        <w:rPr>
          <w:rFonts w:ascii="Arial" w:hAnsi="Arial"/>
        </w:rPr>
        <w:t xml:space="preserve"> from the date of takeover of the Goods without any defects (hereinafter as the "</w:t>
      </w:r>
      <w:r w:rsidRPr="00764B0C">
        <w:rPr>
          <w:rFonts w:ascii="Arial" w:hAnsi="Arial"/>
          <w:b/>
          <w:bCs/>
        </w:rPr>
        <w:t>Warranty Period</w:t>
      </w:r>
      <w:r w:rsidRPr="00764B0C">
        <w:rPr>
          <w:rFonts w:ascii="Arial" w:hAnsi="Arial"/>
        </w:rPr>
        <w:t>"). A defect shall be regarded as claimed in a timely manner if the notice of such defect is sent to the Seller on the last day of the Warranty Period at the latest. If the end of the Warranty Period falls on a Saturday, Sunday or a national holiday, the defect shall be considered as claimed in a timely manner if the notice of such defect is sent to the Seller on the next following business day.</w:t>
      </w:r>
    </w:p>
    <w:p w14:paraId="5FAE0033" w14:textId="5D57F606" w:rsidR="00605EE3" w:rsidRPr="00764B0C" w:rsidRDefault="00605EE3" w:rsidP="006463D8">
      <w:pPr>
        <w:pStyle w:val="Odstavecseseznamem"/>
        <w:numPr>
          <w:ilvl w:val="0"/>
          <w:numId w:val="9"/>
        </w:numPr>
        <w:spacing w:after="120"/>
        <w:ind w:left="426" w:hanging="426"/>
        <w:contextualSpacing w:val="0"/>
        <w:jc w:val="both"/>
        <w:rPr>
          <w:rFonts w:ascii="Arial" w:hAnsi="Arial" w:cs="Arial"/>
        </w:rPr>
      </w:pPr>
      <w:r w:rsidRPr="00764B0C">
        <w:rPr>
          <w:rFonts w:ascii="Arial" w:hAnsi="Arial"/>
        </w:rPr>
        <w:t xml:space="preserve">Under warranty for quality of the Goods, the Seller undertakes that the Goods shall be free of defects, i.e. be, for the duration of the </w:t>
      </w:r>
      <w:r w:rsidR="0070762E">
        <w:rPr>
          <w:rFonts w:ascii="Arial" w:hAnsi="Arial"/>
        </w:rPr>
        <w:t>W</w:t>
      </w:r>
      <w:r w:rsidRPr="00764B0C">
        <w:rPr>
          <w:rFonts w:ascii="Arial" w:hAnsi="Arial"/>
        </w:rPr>
        <w:t xml:space="preserve">arranty </w:t>
      </w:r>
      <w:r w:rsidR="0070762E">
        <w:rPr>
          <w:rFonts w:ascii="Arial" w:hAnsi="Arial"/>
        </w:rPr>
        <w:t>P</w:t>
      </w:r>
      <w:r w:rsidRPr="00764B0C">
        <w:rPr>
          <w:rFonts w:ascii="Arial" w:hAnsi="Arial"/>
        </w:rPr>
        <w:t xml:space="preserve">eriod, capable of performance for the contracted purpose, otherwise to the usual purpose, and maintain the otherwise the usual properties contracted in particular in Article II </w:t>
      </w:r>
      <w:r w:rsidR="0070762E">
        <w:rPr>
          <w:rFonts w:ascii="Arial" w:hAnsi="Arial"/>
        </w:rPr>
        <w:t xml:space="preserve"> Paragraph </w:t>
      </w:r>
      <w:r w:rsidRPr="00764B0C">
        <w:rPr>
          <w:rFonts w:ascii="Arial" w:hAnsi="Arial"/>
        </w:rPr>
        <w:t>1 hereof and in Annex No. 1 hereto. The Seller is liable for any defect, including hidden or obvious defects, which arise or manifest during the Warranty Period. The Buyer may claim defects in the delivered Goods at any time during the Warranty Period.</w:t>
      </w:r>
    </w:p>
    <w:p w14:paraId="314A7DC5" w14:textId="77777777" w:rsidR="00605EE3" w:rsidRPr="00764B0C" w:rsidRDefault="00605EE3" w:rsidP="006463D8">
      <w:pPr>
        <w:pStyle w:val="Odstavecseseznamem"/>
        <w:numPr>
          <w:ilvl w:val="0"/>
          <w:numId w:val="9"/>
        </w:numPr>
        <w:spacing w:after="120"/>
        <w:ind w:left="426" w:hanging="426"/>
        <w:contextualSpacing w:val="0"/>
        <w:jc w:val="both"/>
        <w:rPr>
          <w:rFonts w:ascii="Arial" w:hAnsi="Arial" w:cs="Arial"/>
        </w:rPr>
      </w:pPr>
      <w:r w:rsidRPr="00764B0C">
        <w:rPr>
          <w:rFonts w:ascii="Arial" w:hAnsi="Arial"/>
        </w:rPr>
        <w:t>The Seller declares that the Goods are not encumbered with rights of third parties and have no other legal defects.</w:t>
      </w:r>
    </w:p>
    <w:p w14:paraId="11C7AEDC" w14:textId="1949E3BD" w:rsidR="00605EE3" w:rsidRPr="00764B0C" w:rsidRDefault="00605EE3" w:rsidP="006463D8">
      <w:pPr>
        <w:pStyle w:val="Prohlen"/>
        <w:widowControl/>
        <w:numPr>
          <w:ilvl w:val="0"/>
          <w:numId w:val="9"/>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If the Goods suffer defect(s), the Buyer is entitled to:</w:t>
      </w:r>
    </w:p>
    <w:p w14:paraId="348BDB8E" w14:textId="77777777" w:rsidR="00605EE3" w:rsidRPr="00764B0C" w:rsidRDefault="00605EE3" w:rsidP="006463D8">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764B0C">
        <w:rPr>
          <w:rFonts w:ascii="Arial" w:hAnsi="Arial"/>
          <w:b w:val="0"/>
          <w:sz w:val="22"/>
          <w:szCs w:val="22"/>
        </w:rPr>
        <w:t>Have the defect removed through a new supply of perfect Goods;</w:t>
      </w:r>
    </w:p>
    <w:p w14:paraId="7472A1D0" w14:textId="77777777" w:rsidR="00605EE3" w:rsidRPr="00764B0C" w:rsidRDefault="00605EE3" w:rsidP="006463D8">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764B0C">
        <w:rPr>
          <w:rFonts w:ascii="Arial" w:hAnsi="Arial"/>
          <w:b w:val="0"/>
          <w:sz w:val="22"/>
          <w:szCs w:val="22"/>
        </w:rPr>
        <w:t>Have the defect removed through the supply of the missing Goods;</w:t>
      </w:r>
    </w:p>
    <w:p w14:paraId="6CB6907C" w14:textId="77777777" w:rsidR="00605EE3" w:rsidRPr="00764B0C" w:rsidRDefault="00605EE3" w:rsidP="006463D8">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764B0C">
        <w:rPr>
          <w:rFonts w:ascii="Arial" w:hAnsi="Arial"/>
          <w:b w:val="0"/>
          <w:sz w:val="22"/>
          <w:szCs w:val="22"/>
        </w:rPr>
        <w:t>Demand an adequate discount on the price;</w:t>
      </w:r>
    </w:p>
    <w:p w14:paraId="32D1E2DA" w14:textId="12862F1B" w:rsidR="00605EE3" w:rsidRPr="00764B0C" w:rsidRDefault="00605EE3" w:rsidP="006463D8">
      <w:pPr>
        <w:pStyle w:val="Prohlen"/>
        <w:widowControl/>
        <w:numPr>
          <w:ilvl w:val="0"/>
          <w:numId w:val="16"/>
        </w:numPr>
        <w:tabs>
          <w:tab w:val="left" w:pos="1134"/>
        </w:tabs>
        <w:spacing w:after="120" w:line="276" w:lineRule="auto"/>
        <w:ind w:left="851" w:hanging="142"/>
        <w:jc w:val="both"/>
        <w:outlineLvl w:val="0"/>
        <w:rPr>
          <w:rFonts w:ascii="Arial" w:hAnsi="Arial" w:cs="Arial"/>
          <w:b w:val="0"/>
          <w:sz w:val="22"/>
          <w:szCs w:val="22"/>
        </w:rPr>
      </w:pPr>
      <w:r w:rsidRPr="00764B0C">
        <w:rPr>
          <w:rFonts w:ascii="Arial" w:hAnsi="Arial"/>
          <w:b w:val="0"/>
          <w:sz w:val="22"/>
          <w:szCs w:val="22"/>
        </w:rPr>
        <w:t xml:space="preserve">Withdraw from the relevant </w:t>
      </w:r>
      <w:r w:rsidR="00815DE0" w:rsidRPr="00815DE0">
        <w:rPr>
          <w:rFonts w:ascii="Arial" w:hAnsi="Arial"/>
          <w:b w:val="0"/>
          <w:sz w:val="22"/>
          <w:szCs w:val="22"/>
        </w:rPr>
        <w:t>partial</w:t>
      </w:r>
      <w:r w:rsidRPr="00764B0C">
        <w:rPr>
          <w:rFonts w:ascii="Arial" w:hAnsi="Arial"/>
          <w:b w:val="0"/>
          <w:sz w:val="22"/>
          <w:szCs w:val="22"/>
        </w:rPr>
        <w:t xml:space="preserve"> contract.</w:t>
      </w:r>
    </w:p>
    <w:p w14:paraId="38F89E23" w14:textId="40C9DA01" w:rsidR="00605EE3" w:rsidRPr="00764B0C" w:rsidRDefault="00605EE3" w:rsidP="006463D8">
      <w:pPr>
        <w:pStyle w:val="Odstavecseseznamem"/>
        <w:numPr>
          <w:ilvl w:val="0"/>
          <w:numId w:val="9"/>
        </w:numPr>
        <w:spacing w:after="120"/>
        <w:ind w:left="426" w:hanging="426"/>
        <w:contextualSpacing w:val="0"/>
        <w:jc w:val="both"/>
        <w:rPr>
          <w:rFonts w:ascii="Arial" w:eastAsia="Times New Roman" w:hAnsi="Arial" w:cs="Times New Roman"/>
          <w:color w:val="000000"/>
        </w:rPr>
      </w:pPr>
      <w:r w:rsidRPr="00764B0C">
        <w:rPr>
          <w:rFonts w:ascii="Arial" w:hAnsi="Arial"/>
          <w:color w:val="000000"/>
        </w:rPr>
        <w:t xml:space="preserve">The choice of the entitlement resulting from defective Goods under </w:t>
      </w:r>
      <w:r w:rsidR="009D6FE3">
        <w:rPr>
          <w:rFonts w:ascii="Arial" w:hAnsi="Arial"/>
          <w:color w:val="000000"/>
        </w:rPr>
        <w:t>Paragraph</w:t>
      </w:r>
      <w:r w:rsidRPr="00764B0C">
        <w:rPr>
          <w:rFonts w:ascii="Arial" w:hAnsi="Arial"/>
          <w:color w:val="000000"/>
        </w:rPr>
        <w:t xml:space="preserve"> 5 of this Article hereof always lies with the Buyer.</w:t>
      </w:r>
    </w:p>
    <w:p w14:paraId="34D76F7F" w14:textId="290B024E" w:rsidR="00997626" w:rsidRPr="00764B0C" w:rsidRDefault="00997626" w:rsidP="006463D8">
      <w:pPr>
        <w:pStyle w:val="Odstavecseseznamem"/>
        <w:numPr>
          <w:ilvl w:val="0"/>
          <w:numId w:val="9"/>
        </w:numPr>
        <w:spacing w:after="120"/>
        <w:ind w:left="426" w:hanging="426"/>
        <w:contextualSpacing w:val="0"/>
        <w:jc w:val="both"/>
        <w:rPr>
          <w:rFonts w:ascii="Arial" w:eastAsia="Times New Roman" w:hAnsi="Arial" w:cs="Times New Roman"/>
          <w:color w:val="000000"/>
        </w:rPr>
      </w:pPr>
      <w:r w:rsidRPr="00764B0C">
        <w:rPr>
          <w:rFonts w:ascii="Arial" w:hAnsi="Arial"/>
        </w:rPr>
        <w:t xml:space="preserve">The period for settling a </w:t>
      </w:r>
      <w:r w:rsidR="009D6FE3">
        <w:rPr>
          <w:rFonts w:ascii="Arial" w:hAnsi="Arial"/>
        </w:rPr>
        <w:t>warranty claim</w:t>
      </w:r>
      <w:r w:rsidRPr="00764B0C">
        <w:rPr>
          <w:rFonts w:ascii="Arial" w:hAnsi="Arial"/>
        </w:rPr>
        <w:t xml:space="preserve"> is </w:t>
      </w:r>
      <w:r w:rsidRPr="00764B0C">
        <w:rPr>
          <w:rFonts w:ascii="Arial" w:hAnsi="Arial"/>
          <w:b/>
          <w:bCs/>
        </w:rPr>
        <w:t>20 calendar days</w:t>
      </w:r>
      <w:r w:rsidRPr="00764B0C">
        <w:rPr>
          <w:rFonts w:ascii="Arial" w:hAnsi="Arial"/>
        </w:rPr>
        <w:t xml:space="preserve"> from its notification to the Seller's e-mail address:</w:t>
      </w:r>
      <w:r w:rsidRPr="00764B0C">
        <w:rPr>
          <w:rFonts w:ascii="Arial" w:hAnsi="Arial"/>
          <w:b/>
        </w:rPr>
        <w:t xml:space="preserve"> </w:t>
      </w:r>
      <w:r w:rsidRPr="00764B0C">
        <w:rPr>
          <w:rFonts w:ascii="Arial" w:hAnsi="Arial"/>
          <w:b/>
          <w:highlight w:val="yellow"/>
        </w:rPr>
        <w:t>[•]</w:t>
      </w:r>
      <w:r w:rsidRPr="00764B0C">
        <w:rPr>
          <w:rFonts w:ascii="Arial" w:hAnsi="Arial"/>
        </w:rPr>
        <w:t>.</w:t>
      </w:r>
      <w:r w:rsidR="009D6FE3">
        <w:rPr>
          <w:rFonts w:ascii="Arial" w:hAnsi="Arial"/>
        </w:rPr>
        <w:t xml:space="preserve"> </w:t>
      </w:r>
      <w:r w:rsidRPr="00764B0C">
        <w:rPr>
          <w:rFonts w:ascii="Arial" w:hAnsi="Arial"/>
        </w:rPr>
        <w:t xml:space="preserve">All costs incurred in connection with the defects of the Goods or the </w:t>
      </w:r>
      <w:r w:rsidR="006C7B0B" w:rsidRPr="00BC6068">
        <w:rPr>
          <w:rFonts w:ascii="Arial" w:hAnsi="Arial"/>
        </w:rPr>
        <w:t xml:space="preserve">exercise of </w:t>
      </w:r>
      <w:r w:rsidRPr="00764B0C">
        <w:rPr>
          <w:rFonts w:ascii="Arial" w:hAnsi="Arial"/>
        </w:rPr>
        <w:t xml:space="preserve">defect </w:t>
      </w:r>
      <w:r w:rsidR="006C7B0B">
        <w:rPr>
          <w:rFonts w:ascii="Arial" w:hAnsi="Arial"/>
        </w:rPr>
        <w:t>warranty</w:t>
      </w:r>
      <w:r w:rsidRPr="00764B0C">
        <w:rPr>
          <w:rFonts w:ascii="Arial" w:hAnsi="Arial"/>
        </w:rPr>
        <w:t xml:space="preserve"> claims, </w:t>
      </w:r>
      <w:r w:rsidR="006C7B0B">
        <w:rPr>
          <w:rFonts w:ascii="Arial" w:hAnsi="Arial"/>
        </w:rPr>
        <w:t>especially</w:t>
      </w:r>
      <w:r w:rsidRPr="00764B0C">
        <w:rPr>
          <w:rFonts w:ascii="Arial" w:hAnsi="Arial"/>
        </w:rPr>
        <w:t xml:space="preserve"> the costs of the replacement of any defective Goods, and the costs of delivery of any missing quantity of the Goods, shall be borne by the Seller.</w:t>
      </w:r>
    </w:p>
    <w:p w14:paraId="0D3108C6" w14:textId="266429F4" w:rsidR="00F02942" w:rsidRPr="00764B0C" w:rsidRDefault="00F02942" w:rsidP="006463D8">
      <w:pPr>
        <w:pStyle w:val="Odstavecseseznamem"/>
        <w:numPr>
          <w:ilvl w:val="0"/>
          <w:numId w:val="9"/>
        </w:numPr>
        <w:spacing w:after="120"/>
        <w:ind w:left="426" w:hanging="426"/>
        <w:contextualSpacing w:val="0"/>
        <w:jc w:val="both"/>
        <w:rPr>
          <w:rFonts w:ascii="Arial" w:eastAsia="Times New Roman" w:hAnsi="Arial" w:cs="Times New Roman"/>
          <w:color w:val="000000"/>
        </w:rPr>
      </w:pPr>
      <w:r w:rsidRPr="00764B0C">
        <w:rPr>
          <w:rFonts w:ascii="Arial" w:hAnsi="Arial"/>
        </w:rPr>
        <w:t xml:space="preserve">Before all defects of the Goods are removed, the Buyer will not be obliged to pay the Seller the price of the defective Goods, if the price for defective Goods has not yet been paid to the Seller at the time of the </w:t>
      </w:r>
      <w:r w:rsidR="006C7B0B">
        <w:rPr>
          <w:rFonts w:ascii="Arial" w:hAnsi="Arial"/>
        </w:rPr>
        <w:t>exercise of warranty claim</w:t>
      </w:r>
      <w:r w:rsidRPr="00764B0C">
        <w:rPr>
          <w:rFonts w:ascii="Arial" w:hAnsi="Arial"/>
        </w:rPr>
        <w:t>.</w:t>
      </w:r>
    </w:p>
    <w:p w14:paraId="47DD1941" w14:textId="6BAA3148" w:rsidR="00605EE3" w:rsidRPr="00764B0C" w:rsidRDefault="00605EE3" w:rsidP="006463D8">
      <w:pPr>
        <w:pStyle w:val="Odstavecseseznamem"/>
        <w:numPr>
          <w:ilvl w:val="0"/>
          <w:numId w:val="9"/>
        </w:numPr>
        <w:spacing w:after="120"/>
        <w:ind w:left="426" w:hanging="426"/>
        <w:contextualSpacing w:val="0"/>
        <w:jc w:val="both"/>
        <w:rPr>
          <w:rFonts w:ascii="Arial" w:eastAsia="Times New Roman" w:hAnsi="Arial" w:cs="Times New Roman"/>
          <w:color w:val="000000"/>
        </w:rPr>
      </w:pPr>
      <w:r w:rsidRPr="00764B0C">
        <w:rPr>
          <w:rFonts w:ascii="Arial" w:hAnsi="Arial"/>
          <w:color w:val="000000"/>
        </w:rPr>
        <w:t xml:space="preserve">Making claim under liability for defects shall not affect Buyer's entitlement to the agreed contractual </w:t>
      </w:r>
      <w:r w:rsidR="00E67D0F">
        <w:rPr>
          <w:rFonts w:ascii="Arial" w:hAnsi="Arial"/>
          <w:color w:val="000000"/>
        </w:rPr>
        <w:t>penalty</w:t>
      </w:r>
      <w:r w:rsidRPr="00764B0C">
        <w:rPr>
          <w:rFonts w:ascii="Arial" w:hAnsi="Arial"/>
          <w:color w:val="000000"/>
        </w:rPr>
        <w:t xml:space="preserve"> and damages. </w:t>
      </w:r>
    </w:p>
    <w:p w14:paraId="081E9C59" w14:textId="7B318778" w:rsidR="00605EE3" w:rsidRPr="00764B0C" w:rsidRDefault="00605EE3" w:rsidP="006463D8">
      <w:pPr>
        <w:pStyle w:val="Odstavecseseznamem"/>
        <w:numPr>
          <w:ilvl w:val="0"/>
          <w:numId w:val="9"/>
        </w:numPr>
        <w:spacing w:after="120"/>
        <w:ind w:left="426" w:hanging="426"/>
        <w:contextualSpacing w:val="0"/>
        <w:jc w:val="both"/>
        <w:rPr>
          <w:rFonts w:ascii="Arial" w:eastAsia="Times New Roman" w:hAnsi="Arial" w:cs="Times New Roman"/>
          <w:color w:val="000000"/>
        </w:rPr>
      </w:pPr>
      <w:r w:rsidRPr="00764B0C">
        <w:rPr>
          <w:rFonts w:ascii="Arial" w:hAnsi="Arial"/>
          <w:color w:val="000000"/>
        </w:rPr>
        <w:t xml:space="preserve">Any activities, which are necessary for or are relating to claiming the defects, shall be </w:t>
      </w:r>
      <w:r w:rsidR="00A042C2">
        <w:rPr>
          <w:rFonts w:ascii="Arial" w:hAnsi="Arial"/>
          <w:color w:val="000000"/>
        </w:rPr>
        <w:t>made</w:t>
      </w:r>
      <w:r w:rsidRPr="00764B0C">
        <w:rPr>
          <w:rFonts w:ascii="Arial" w:hAnsi="Arial"/>
          <w:color w:val="000000"/>
        </w:rPr>
        <w:t xml:space="preserve"> by the Seller itself at its own costs in cooperation with the Buyer during the Buyer's working hours so that its activities will not endanger or limit the Buyer's activities.</w:t>
      </w:r>
    </w:p>
    <w:p w14:paraId="1960AB9F" w14:textId="36271196" w:rsidR="00997626" w:rsidRPr="00764B0C" w:rsidRDefault="00997626" w:rsidP="00997626">
      <w:pPr>
        <w:pStyle w:val="Odstavecseseznamem"/>
        <w:keepNext/>
        <w:spacing w:before="480" w:after="120"/>
        <w:ind w:left="0"/>
        <w:contextualSpacing w:val="0"/>
        <w:jc w:val="center"/>
        <w:rPr>
          <w:rFonts w:ascii="Arial Black" w:hAnsi="Arial Black" w:cs="Arial"/>
          <w:b/>
        </w:rPr>
      </w:pPr>
      <w:r w:rsidRPr="00764B0C">
        <w:rPr>
          <w:rFonts w:ascii="Arial Black" w:hAnsi="Arial Black"/>
          <w:b/>
        </w:rPr>
        <w:t xml:space="preserve">VIII. </w:t>
      </w:r>
      <w:r w:rsidR="007105BA">
        <w:rPr>
          <w:rFonts w:ascii="Arial Black" w:hAnsi="Arial Black"/>
          <w:b/>
        </w:rPr>
        <w:t>PROTECTION OF INFORMATION</w:t>
      </w:r>
    </w:p>
    <w:p w14:paraId="2CA4A976" w14:textId="13DA7F3C" w:rsidR="00997626" w:rsidRPr="00764B0C" w:rsidRDefault="00997626" w:rsidP="00997626">
      <w:pPr>
        <w:numPr>
          <w:ilvl w:val="0"/>
          <w:numId w:val="34"/>
        </w:numPr>
        <w:tabs>
          <w:tab w:val="left" w:pos="284"/>
          <w:tab w:val="left" w:pos="567"/>
        </w:tabs>
        <w:spacing w:after="120"/>
        <w:ind w:left="284" w:hanging="426"/>
        <w:jc w:val="both"/>
        <w:rPr>
          <w:rFonts w:ascii="Arial" w:hAnsi="Arial" w:cs="Arial"/>
        </w:rPr>
      </w:pPr>
      <w:r w:rsidRPr="00764B0C">
        <w:rPr>
          <w:rFonts w:ascii="Arial" w:hAnsi="Arial"/>
        </w:rPr>
        <w:t xml:space="preserve">The Parties are not entitled to disclose to any third party the non-public information they obtained or shall obtain during mutual cooperation, and the information relating to entering into this Framework Agreement and its content. This does not apply if the information is disclosed to the employees of the </w:t>
      </w:r>
      <w:r w:rsidR="00584088">
        <w:rPr>
          <w:rFonts w:ascii="Arial" w:hAnsi="Arial"/>
        </w:rPr>
        <w:t>C</w:t>
      </w:r>
      <w:r w:rsidRPr="00764B0C">
        <w:rPr>
          <w:rFonts w:ascii="Arial" w:hAnsi="Arial"/>
        </w:rPr>
        <w:t xml:space="preserve">ontracting </w:t>
      </w:r>
      <w:r w:rsidR="00855DD2">
        <w:rPr>
          <w:rFonts w:ascii="Arial" w:hAnsi="Arial"/>
        </w:rPr>
        <w:t>P</w:t>
      </w:r>
      <w:r w:rsidRPr="00764B0C">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14:paraId="4405DE45" w14:textId="404FEF2C" w:rsidR="00997626" w:rsidRPr="00764B0C" w:rsidRDefault="00997626" w:rsidP="00997626">
      <w:pPr>
        <w:numPr>
          <w:ilvl w:val="0"/>
          <w:numId w:val="34"/>
        </w:numPr>
        <w:tabs>
          <w:tab w:val="left" w:pos="284"/>
          <w:tab w:val="left" w:pos="567"/>
        </w:tabs>
        <w:spacing w:after="120"/>
        <w:ind w:left="284" w:hanging="426"/>
        <w:jc w:val="both"/>
        <w:rPr>
          <w:rFonts w:ascii="Arial" w:hAnsi="Arial" w:cs="Arial"/>
        </w:rPr>
      </w:pPr>
      <w:r w:rsidRPr="00764B0C">
        <w:rPr>
          <w:rFonts w:ascii="Arial" w:hAnsi="Arial"/>
        </w:rPr>
        <w:t xml:space="preserve">The Contracting Parties are liable to assure compliance with the </w:t>
      </w:r>
      <w:r w:rsidR="00890222">
        <w:rPr>
          <w:rFonts w:ascii="Arial" w:hAnsi="Arial"/>
        </w:rPr>
        <w:t>obligations</w:t>
      </w:r>
      <w:r w:rsidRPr="00764B0C">
        <w:rPr>
          <w:rFonts w:ascii="Arial" w:hAnsi="Arial"/>
        </w:rPr>
        <w:t xml:space="preserve"> 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302CE511" w14:textId="77777777" w:rsidR="00997626" w:rsidRPr="00764B0C" w:rsidRDefault="00997626" w:rsidP="00997626">
      <w:pPr>
        <w:numPr>
          <w:ilvl w:val="0"/>
          <w:numId w:val="34"/>
        </w:numPr>
        <w:tabs>
          <w:tab w:val="left" w:pos="284"/>
          <w:tab w:val="left" w:pos="567"/>
        </w:tabs>
        <w:spacing w:after="120"/>
        <w:ind w:left="284" w:hanging="426"/>
        <w:jc w:val="both"/>
        <w:rPr>
          <w:rFonts w:ascii="Arial" w:hAnsi="Arial" w:cs="Arial"/>
        </w:rPr>
      </w:pPr>
      <w:r w:rsidRPr="00764B0C">
        <w:rPr>
          <w:rFonts w:ascii="Arial" w:hAnsi="Arial"/>
        </w:rPr>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 .</w:t>
      </w:r>
    </w:p>
    <w:p w14:paraId="455C9B83" w14:textId="4E57CCC3" w:rsidR="00997626" w:rsidRPr="00764B0C" w:rsidRDefault="007D406D" w:rsidP="00997626">
      <w:pPr>
        <w:numPr>
          <w:ilvl w:val="0"/>
          <w:numId w:val="34"/>
        </w:numPr>
        <w:tabs>
          <w:tab w:val="left" w:pos="284"/>
          <w:tab w:val="left" w:pos="567"/>
        </w:tabs>
        <w:spacing w:after="120"/>
        <w:ind w:left="284" w:hanging="426"/>
        <w:jc w:val="both"/>
        <w:rPr>
          <w:rFonts w:ascii="Arial" w:hAnsi="Arial" w:cs="Arial"/>
        </w:rPr>
      </w:pPr>
      <w:r w:rsidRPr="00764B0C">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sidR="00F262BE">
        <w:rPr>
          <w:rFonts w:ascii="Arial" w:hAnsi="Arial"/>
        </w:rPr>
        <w:t xml:space="preserve">any and </w:t>
      </w:r>
      <w:r w:rsidRPr="00764B0C">
        <w:rPr>
          <w:rFonts w:ascii="Arial" w:hAnsi="Arial"/>
        </w:rPr>
        <w:t>all necessary measures to prevent unauthorised or random access to these data, their alteration, destruction or loss, unauthorised transfer, other unauthorised processing or any other misuse.</w:t>
      </w:r>
    </w:p>
    <w:p w14:paraId="0CC6BE5E" w14:textId="3E28E639" w:rsidR="00997626" w:rsidRPr="00764B0C" w:rsidRDefault="00997626" w:rsidP="00997626">
      <w:pPr>
        <w:numPr>
          <w:ilvl w:val="0"/>
          <w:numId w:val="34"/>
        </w:numPr>
        <w:tabs>
          <w:tab w:val="left" w:pos="284"/>
          <w:tab w:val="left" w:pos="567"/>
        </w:tabs>
        <w:spacing w:after="120"/>
        <w:ind w:left="284" w:hanging="426"/>
        <w:jc w:val="both"/>
        <w:rPr>
          <w:rFonts w:ascii="Arial" w:hAnsi="Arial" w:cs="Arial"/>
        </w:rPr>
      </w:pPr>
      <w:r w:rsidRPr="00764B0C">
        <w:rPr>
          <w:rFonts w:ascii="Arial" w:hAnsi="Arial"/>
        </w:rPr>
        <w:t>In this regard, the Parties agree, in particular:</w:t>
      </w:r>
    </w:p>
    <w:p w14:paraId="3F81E474" w14:textId="77777777" w:rsidR="00997626" w:rsidRPr="00764B0C" w:rsidRDefault="00997626" w:rsidP="00997626">
      <w:pPr>
        <w:pStyle w:val="Styl"/>
        <w:widowControl w:val="0"/>
        <w:numPr>
          <w:ilvl w:val="0"/>
          <w:numId w:val="31"/>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Not to disclose non-public information to any third party;</w:t>
      </w:r>
    </w:p>
    <w:p w14:paraId="75261AD7" w14:textId="77777777" w:rsidR="00997626" w:rsidRPr="00764B0C" w:rsidRDefault="00997626" w:rsidP="00997626">
      <w:pPr>
        <w:pStyle w:val="Styl"/>
        <w:widowControl w:val="0"/>
        <w:numPr>
          <w:ilvl w:val="0"/>
          <w:numId w:val="31"/>
        </w:numPr>
        <w:suppressAutoHyphens w:val="0"/>
        <w:overflowPunct/>
        <w:autoSpaceDN w:val="0"/>
        <w:adjustRightInd w:val="0"/>
        <w:spacing w:after="120" w:line="276" w:lineRule="auto"/>
        <w:ind w:left="720" w:right="6" w:hanging="360"/>
        <w:contextualSpacing/>
        <w:jc w:val="both"/>
        <w:textAlignment w:val="auto"/>
        <w:rPr>
          <w:rFonts w:ascii="Arial" w:hAnsi="Arial" w:cs="Arial"/>
          <w:sz w:val="22"/>
          <w:szCs w:val="22"/>
        </w:rPr>
      </w:pPr>
      <w:r w:rsidRPr="00764B0C">
        <w:rPr>
          <w:rFonts w:ascii="Arial" w:hAnsi="Arial"/>
          <w:sz w:val="22"/>
          <w:szCs w:val="22"/>
        </w:rPr>
        <w:t>To ensure the non-pubic information is not disclosed to third parties;</w:t>
      </w:r>
    </w:p>
    <w:p w14:paraId="51E0AF1A" w14:textId="77777777" w:rsidR="00997626" w:rsidRPr="00764B0C" w:rsidRDefault="00997626" w:rsidP="00997626">
      <w:pPr>
        <w:pStyle w:val="Styl"/>
        <w:widowControl w:val="0"/>
        <w:numPr>
          <w:ilvl w:val="0"/>
          <w:numId w:val="31"/>
        </w:numPr>
        <w:suppressAutoHyphens w:val="0"/>
        <w:overflowPunct/>
        <w:autoSpaceDN w:val="0"/>
        <w:adjustRightInd w:val="0"/>
        <w:spacing w:after="120" w:line="276" w:lineRule="auto"/>
        <w:ind w:left="720" w:hanging="360"/>
        <w:jc w:val="both"/>
        <w:textAlignment w:val="auto"/>
        <w:rPr>
          <w:rFonts w:ascii="Arial" w:hAnsi="Arial" w:cs="Arial"/>
          <w:sz w:val="22"/>
          <w:szCs w:val="22"/>
        </w:rPr>
      </w:pPr>
      <w:r w:rsidRPr="00764B0C">
        <w:rPr>
          <w:rFonts w:ascii="Arial" w:hAnsi="Arial"/>
          <w:sz w:val="22"/>
          <w:szCs w:val="22"/>
        </w:rPr>
        <w:t>To secure the data in any form, including their copies, which include non-public information, against third party misuse and loss.</w:t>
      </w:r>
    </w:p>
    <w:p w14:paraId="33AA622C" w14:textId="77777777" w:rsidR="00997626" w:rsidRPr="00764B0C" w:rsidRDefault="00997626" w:rsidP="00997626">
      <w:pPr>
        <w:numPr>
          <w:ilvl w:val="0"/>
          <w:numId w:val="34"/>
        </w:numPr>
        <w:tabs>
          <w:tab w:val="left" w:pos="284"/>
          <w:tab w:val="left" w:pos="567"/>
        </w:tabs>
        <w:spacing w:after="120"/>
        <w:ind w:left="284" w:hanging="426"/>
        <w:jc w:val="both"/>
        <w:rPr>
          <w:rFonts w:ascii="Arial" w:hAnsi="Arial" w:cs="Arial"/>
        </w:rPr>
      </w:pPr>
      <w:r w:rsidRPr="00764B0C">
        <w:rPr>
          <w:rFonts w:ascii="Arial" w:hAnsi="Arial"/>
        </w:rPr>
        <w:t>The obligation to protect non-public information shall not apply to the following cases:</w:t>
      </w:r>
    </w:p>
    <w:p w14:paraId="2A84F0C7" w14:textId="77777777" w:rsidR="00997626" w:rsidRPr="00764B0C" w:rsidRDefault="00997626" w:rsidP="00997626">
      <w:pPr>
        <w:pStyle w:val="Styl"/>
        <w:widowControl w:val="0"/>
        <w:numPr>
          <w:ilvl w:val="0"/>
          <w:numId w:val="3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The respective Party proves that the given information is available to the public without this availability being caused by the same Contracting Party;</w:t>
      </w:r>
    </w:p>
    <w:p w14:paraId="4915BE03" w14:textId="77777777" w:rsidR="00997626" w:rsidRPr="00764B0C" w:rsidRDefault="00997626" w:rsidP="00997626">
      <w:pPr>
        <w:pStyle w:val="Styl"/>
        <w:widowControl w:val="0"/>
        <w:numPr>
          <w:ilvl w:val="0"/>
          <w:numId w:val="3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14:paraId="62274A03" w14:textId="77777777" w:rsidR="00997626" w:rsidRPr="00764B0C" w:rsidRDefault="00997626" w:rsidP="00997626">
      <w:pPr>
        <w:pStyle w:val="Styl"/>
        <w:widowControl w:val="0"/>
        <w:numPr>
          <w:ilvl w:val="0"/>
          <w:numId w:val="3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If the Party obtains a written approval from the other Party to disclose the information further;</w:t>
      </w:r>
    </w:p>
    <w:p w14:paraId="184F3586" w14:textId="77777777" w:rsidR="00997626" w:rsidRPr="00764B0C" w:rsidRDefault="00997626" w:rsidP="00997626">
      <w:pPr>
        <w:pStyle w:val="Styl"/>
        <w:widowControl w:val="0"/>
        <w:numPr>
          <w:ilvl w:val="0"/>
          <w:numId w:val="32"/>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764B0C">
        <w:rPr>
          <w:rFonts w:ascii="Arial" w:hAnsi="Arial"/>
          <w:sz w:val="22"/>
          <w:szCs w:val="22"/>
        </w:rPr>
        <w:t>If the law or a binding decision of the respective public authority requires the information to be disclosed;</w:t>
      </w:r>
    </w:p>
    <w:p w14:paraId="31C526C1" w14:textId="1835BF7E" w:rsidR="00997626" w:rsidRPr="00764B0C" w:rsidRDefault="00997626" w:rsidP="00997626">
      <w:pPr>
        <w:pStyle w:val="Styl"/>
        <w:widowControl w:val="0"/>
        <w:numPr>
          <w:ilvl w:val="0"/>
          <w:numId w:val="32"/>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764B0C">
        <w:rPr>
          <w:rFonts w:ascii="Arial" w:hAnsi="Arial"/>
          <w:sz w:val="22"/>
          <w:szCs w:val="22"/>
        </w:rPr>
        <w:t>An auditor performs an audit at one of the Parties based on authorisation specified in applicable legal regulations.</w:t>
      </w:r>
    </w:p>
    <w:p w14:paraId="736C821E" w14:textId="77777777" w:rsidR="00997626" w:rsidRPr="00764B0C" w:rsidRDefault="00997626" w:rsidP="00997626">
      <w:pPr>
        <w:numPr>
          <w:ilvl w:val="0"/>
          <w:numId w:val="34"/>
        </w:numPr>
        <w:tabs>
          <w:tab w:val="left" w:pos="284"/>
          <w:tab w:val="left" w:pos="567"/>
        </w:tabs>
        <w:spacing w:after="120"/>
        <w:ind w:left="284" w:hanging="426"/>
        <w:jc w:val="both"/>
        <w:rPr>
          <w:rFonts w:ascii="Arial" w:hAnsi="Arial" w:cs="Arial"/>
        </w:rPr>
      </w:pPr>
      <w:r w:rsidRPr="00764B0C">
        <w:rPr>
          <w:rFonts w:ascii="Arial" w:hAnsi="Arial"/>
        </w:rPr>
        <w:t>The Parties agree, upon the request of the other Party, to:</w:t>
      </w:r>
    </w:p>
    <w:p w14:paraId="24C8A818" w14:textId="77777777" w:rsidR="00997626" w:rsidRPr="00764B0C" w:rsidRDefault="00997626" w:rsidP="00997626">
      <w:pPr>
        <w:pStyle w:val="Styl"/>
        <w:widowControl w:val="0"/>
        <w:numPr>
          <w:ilvl w:val="0"/>
          <w:numId w:val="33"/>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Return all the non-public information which was handed over to it in a “material form” (especially in writing or electronically) and any other materials containing or implying the non-public information;</w:t>
      </w:r>
    </w:p>
    <w:p w14:paraId="40E56979" w14:textId="77777777" w:rsidR="00997626" w:rsidRPr="00764B0C" w:rsidRDefault="00997626" w:rsidP="00997626">
      <w:pPr>
        <w:pStyle w:val="Styl"/>
        <w:widowControl w:val="0"/>
        <w:numPr>
          <w:ilvl w:val="0"/>
          <w:numId w:val="33"/>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Return or destroy copies, extracts or other entire or partial reproductions or records of non-public information;</w:t>
      </w:r>
    </w:p>
    <w:p w14:paraId="3C0C2F1C" w14:textId="77777777" w:rsidR="00997626" w:rsidRPr="00764B0C" w:rsidRDefault="00997626" w:rsidP="00997626">
      <w:pPr>
        <w:pStyle w:val="Styl"/>
        <w:widowControl w:val="0"/>
        <w:numPr>
          <w:ilvl w:val="0"/>
          <w:numId w:val="33"/>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764B0C">
        <w:rPr>
          <w:rFonts w:ascii="Arial" w:hAnsi="Arial"/>
          <w:sz w:val="22"/>
          <w:szCs w:val="22"/>
        </w:rPr>
        <w:t>Destroy without undue delay all documents, memoranda, notes and other written materials elaborated on the basis of the non-public information;</w:t>
      </w:r>
    </w:p>
    <w:p w14:paraId="3A780B15" w14:textId="77777777" w:rsidR="00997626" w:rsidRPr="00764B0C" w:rsidRDefault="00997626" w:rsidP="00997626">
      <w:pPr>
        <w:pStyle w:val="Styl"/>
        <w:widowControl w:val="0"/>
        <w:numPr>
          <w:ilvl w:val="0"/>
          <w:numId w:val="33"/>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764B0C">
        <w:rPr>
          <w:rFonts w:ascii="Arial" w:hAnsi="Arial"/>
          <w:sz w:val="22"/>
          <w:szCs w:val="22"/>
        </w:rPr>
        <w:t>Destroy materials stored in computers, text editors, or other devices containing non-public information pursuant to this Framework Agreement.</w:t>
      </w:r>
    </w:p>
    <w:p w14:paraId="2A4DEA2A" w14:textId="77777777" w:rsidR="00997626" w:rsidRPr="00764B0C" w:rsidRDefault="00997626" w:rsidP="00997626">
      <w:pPr>
        <w:pStyle w:val="Styl"/>
        <w:spacing w:after="120" w:line="276" w:lineRule="auto"/>
        <w:ind w:left="851"/>
        <w:jc w:val="both"/>
        <w:rPr>
          <w:rFonts w:ascii="Arial" w:hAnsi="Arial" w:cs="Arial"/>
          <w:sz w:val="22"/>
          <w:szCs w:val="22"/>
        </w:rPr>
      </w:pPr>
      <w:r w:rsidRPr="00764B0C">
        <w:rPr>
          <w:rFonts w:ascii="Arial" w:hAnsi="Arial"/>
          <w:sz w:val="22"/>
          <w:szCs w:val="22"/>
        </w:rPr>
        <w:t>The Parties also undertake to ensure that the same shall be performed by any other individuals, to which the non-public information is disclosed by either Party.</w:t>
      </w:r>
    </w:p>
    <w:p w14:paraId="0A1D1651" w14:textId="77777777" w:rsidR="00997626" w:rsidRPr="00764B0C" w:rsidRDefault="00997626" w:rsidP="00997626">
      <w:pPr>
        <w:numPr>
          <w:ilvl w:val="0"/>
          <w:numId w:val="34"/>
        </w:numPr>
        <w:tabs>
          <w:tab w:val="left" w:pos="284"/>
          <w:tab w:val="left" w:pos="567"/>
        </w:tabs>
        <w:spacing w:after="120"/>
        <w:ind w:left="284" w:hanging="426"/>
        <w:jc w:val="both"/>
        <w:rPr>
          <w:rFonts w:ascii="Arial" w:hAnsi="Arial" w:cs="Arial"/>
        </w:rPr>
      </w:pPr>
      <w:r w:rsidRPr="00764B0C">
        <w:rPr>
          <w:rFonts w:ascii="Arial" w:hAnsi="Arial"/>
        </w:rPr>
        <w:t>The employee of the liable Party authorised to destroy the documents in the sense of the previous paragraph shall confirm the destruction at the request of the other Party in writing.</w:t>
      </w:r>
    </w:p>
    <w:p w14:paraId="18EDD8BA" w14:textId="77777777" w:rsidR="00997626" w:rsidRPr="00764B0C" w:rsidRDefault="00997626" w:rsidP="00997626">
      <w:pPr>
        <w:numPr>
          <w:ilvl w:val="0"/>
          <w:numId w:val="34"/>
        </w:numPr>
        <w:tabs>
          <w:tab w:val="left" w:pos="284"/>
          <w:tab w:val="left" w:pos="567"/>
        </w:tabs>
        <w:spacing w:after="120"/>
        <w:ind w:left="284" w:hanging="426"/>
        <w:jc w:val="both"/>
        <w:rPr>
          <w:rFonts w:ascii="Arial" w:hAnsi="Arial" w:cs="Arial"/>
        </w:rPr>
      </w:pPr>
      <w:r w:rsidRPr="00764B0C">
        <w:rPr>
          <w:rFonts w:ascii="Arial" w:hAnsi="Arial"/>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77A00CFE" w14:textId="77777777" w:rsidR="00997626" w:rsidRPr="00764B0C" w:rsidRDefault="00997626" w:rsidP="00997626">
      <w:pPr>
        <w:numPr>
          <w:ilvl w:val="0"/>
          <w:numId w:val="34"/>
        </w:numPr>
        <w:tabs>
          <w:tab w:val="left" w:pos="284"/>
          <w:tab w:val="left" w:pos="567"/>
        </w:tabs>
        <w:spacing w:after="120"/>
        <w:ind w:left="284" w:hanging="426"/>
        <w:jc w:val="both"/>
        <w:rPr>
          <w:rFonts w:ascii="Arial" w:hAnsi="Arial" w:cs="Arial"/>
        </w:rPr>
      </w:pPr>
      <w:r w:rsidRPr="00764B0C">
        <w:rPr>
          <w:rFonts w:ascii="Arial" w:hAnsi="Arial"/>
        </w:rPr>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onto any potential successors of the Parties.</w:t>
      </w:r>
    </w:p>
    <w:p w14:paraId="521F59AB" w14:textId="77777777" w:rsidR="00997626" w:rsidRPr="00764B0C" w:rsidRDefault="00997626" w:rsidP="00997626">
      <w:pPr>
        <w:pStyle w:val="Odstavecseseznamem"/>
        <w:spacing w:after="120"/>
        <w:ind w:left="426"/>
        <w:contextualSpacing w:val="0"/>
        <w:jc w:val="both"/>
        <w:rPr>
          <w:rFonts w:ascii="Arial" w:eastAsia="Times New Roman" w:hAnsi="Arial" w:cs="Times New Roman"/>
          <w:color w:val="000000"/>
        </w:rPr>
      </w:pPr>
    </w:p>
    <w:p w14:paraId="17BFD675" w14:textId="77777777" w:rsidR="00C91D54" w:rsidRPr="00764B0C" w:rsidRDefault="00997626" w:rsidP="00EC6AE1">
      <w:pPr>
        <w:keepNext/>
        <w:spacing w:after="120"/>
        <w:jc w:val="center"/>
        <w:rPr>
          <w:rFonts w:ascii="Arial Black" w:hAnsi="Arial Black" w:cs="Arial"/>
          <w:b/>
        </w:rPr>
      </w:pPr>
      <w:r w:rsidRPr="00764B0C">
        <w:rPr>
          <w:rFonts w:ascii="Arial Black" w:hAnsi="Arial Black"/>
          <w:b/>
        </w:rPr>
        <w:t xml:space="preserve">IX. </w:t>
      </w:r>
      <w:r w:rsidRPr="00764B0C">
        <w:rPr>
          <w:rFonts w:ascii="Arial Black" w:hAnsi="Arial Black"/>
          <w:b/>
        </w:rPr>
        <w:tab/>
        <w:t>SANCTIONS</w:t>
      </w:r>
    </w:p>
    <w:p w14:paraId="3592F81B" w14:textId="2DE32966" w:rsidR="00391393" w:rsidRPr="00764B0C" w:rsidRDefault="00605EE3" w:rsidP="00CA6EEB">
      <w:pPr>
        <w:pStyle w:val="Odstavecseseznamem"/>
        <w:numPr>
          <w:ilvl w:val="0"/>
          <w:numId w:val="10"/>
        </w:numPr>
        <w:spacing w:after="120"/>
        <w:ind w:left="425" w:hanging="425"/>
        <w:contextualSpacing w:val="0"/>
        <w:jc w:val="both"/>
        <w:rPr>
          <w:rFonts w:ascii="Arial" w:hAnsi="Arial" w:cs="Arial"/>
        </w:rPr>
      </w:pPr>
      <w:r w:rsidRPr="00764B0C">
        <w:rPr>
          <w:rFonts w:ascii="Arial" w:hAnsi="Arial"/>
        </w:rPr>
        <w:t xml:space="preserve">In the </w:t>
      </w:r>
      <w:r w:rsidR="003F70DD">
        <w:rPr>
          <w:rFonts w:ascii="Arial" w:hAnsi="Arial"/>
        </w:rPr>
        <w:t>case</w:t>
      </w:r>
      <w:r w:rsidRPr="00764B0C">
        <w:rPr>
          <w:rFonts w:ascii="Arial" w:hAnsi="Arial"/>
        </w:rPr>
        <w:t xml:space="preserve"> of Seller’s delay </w:t>
      </w:r>
      <w:r w:rsidR="00E67D0F">
        <w:rPr>
          <w:rFonts w:ascii="Arial" w:hAnsi="Arial"/>
        </w:rPr>
        <w:t>with the</w:t>
      </w:r>
      <w:r w:rsidRPr="00764B0C">
        <w:rPr>
          <w:rFonts w:ascii="Arial" w:hAnsi="Arial"/>
        </w:rPr>
        <w:t xml:space="preserve"> delivery of the Goods, the Seller is obliged to pay a contractual penalty to the Buyer </w:t>
      </w:r>
      <w:r w:rsidR="00A05931" w:rsidRPr="00764B0C">
        <w:rPr>
          <w:rFonts w:ascii="Arial" w:hAnsi="Arial"/>
        </w:rPr>
        <w:t>in the amount of</w:t>
      </w:r>
      <w:r w:rsidRPr="00764B0C">
        <w:rPr>
          <w:rFonts w:ascii="Arial" w:hAnsi="Arial"/>
        </w:rPr>
        <w:t xml:space="preserve"> 0.1 % </w:t>
      </w:r>
      <w:r w:rsidR="004B4957">
        <w:rPr>
          <w:rFonts w:ascii="Arial" w:hAnsi="Arial"/>
        </w:rPr>
        <w:t>of</w:t>
      </w:r>
      <w:r w:rsidRPr="00764B0C">
        <w:rPr>
          <w:rFonts w:ascii="Arial" w:hAnsi="Arial"/>
        </w:rPr>
        <w:t xml:space="preserve"> the price of the Goods or </w:t>
      </w:r>
      <w:r w:rsidR="004B4957">
        <w:rPr>
          <w:rFonts w:ascii="Arial" w:hAnsi="Arial"/>
        </w:rPr>
        <w:t>its</w:t>
      </w:r>
      <w:r w:rsidRPr="00764B0C">
        <w:rPr>
          <w:rFonts w:ascii="Arial" w:hAnsi="Arial"/>
        </w:rPr>
        <w:t xml:space="preserve"> part with the delivery of which the Seller is in </w:t>
      </w:r>
      <w:r w:rsidR="004B4957">
        <w:rPr>
          <w:rFonts w:ascii="Arial" w:hAnsi="Arial"/>
        </w:rPr>
        <w:t>delay</w:t>
      </w:r>
      <w:r w:rsidRPr="00764B0C">
        <w:rPr>
          <w:rFonts w:ascii="Arial" w:hAnsi="Arial"/>
        </w:rPr>
        <w:t xml:space="preserve">, for each </w:t>
      </w:r>
      <w:r w:rsidR="004B4957">
        <w:rPr>
          <w:rFonts w:ascii="Arial" w:hAnsi="Arial"/>
        </w:rPr>
        <w:t xml:space="preserve">started </w:t>
      </w:r>
      <w:r w:rsidRPr="00764B0C">
        <w:rPr>
          <w:rFonts w:ascii="Arial" w:hAnsi="Arial"/>
        </w:rPr>
        <w:t xml:space="preserve">day of </w:t>
      </w:r>
      <w:r w:rsidR="004B4957">
        <w:rPr>
          <w:rFonts w:ascii="Arial" w:hAnsi="Arial"/>
        </w:rPr>
        <w:t xml:space="preserve">such </w:t>
      </w:r>
      <w:r w:rsidRPr="00764B0C">
        <w:rPr>
          <w:rFonts w:ascii="Arial" w:hAnsi="Arial"/>
        </w:rPr>
        <w:t xml:space="preserve">delay. </w:t>
      </w:r>
    </w:p>
    <w:p w14:paraId="0D2DCAAF" w14:textId="1872771E" w:rsidR="00605EE3" w:rsidRPr="00764B0C" w:rsidRDefault="00605EE3" w:rsidP="006463D8">
      <w:pPr>
        <w:pStyle w:val="Odstavecseseznamem"/>
        <w:numPr>
          <w:ilvl w:val="0"/>
          <w:numId w:val="10"/>
        </w:numPr>
        <w:spacing w:after="120"/>
        <w:ind w:left="425" w:hanging="425"/>
        <w:contextualSpacing w:val="0"/>
        <w:jc w:val="both"/>
        <w:rPr>
          <w:rFonts w:ascii="Arial" w:hAnsi="Arial" w:cs="Arial"/>
        </w:rPr>
      </w:pPr>
      <w:r w:rsidRPr="00764B0C">
        <w:rPr>
          <w:rFonts w:ascii="Arial" w:hAnsi="Arial"/>
        </w:rPr>
        <w:t xml:space="preserve">In the </w:t>
      </w:r>
      <w:r w:rsidR="003F70DD">
        <w:rPr>
          <w:rFonts w:ascii="Arial" w:hAnsi="Arial"/>
        </w:rPr>
        <w:t>case</w:t>
      </w:r>
      <w:r w:rsidRPr="00764B0C">
        <w:rPr>
          <w:rFonts w:ascii="Arial" w:hAnsi="Arial"/>
        </w:rPr>
        <w:t xml:space="preserve"> of the Seller's delay in settling </w:t>
      </w:r>
      <w:r w:rsidR="00BB691B">
        <w:rPr>
          <w:rFonts w:ascii="Arial" w:hAnsi="Arial"/>
        </w:rPr>
        <w:t>a warranty claim</w:t>
      </w:r>
      <w:r w:rsidRPr="00764B0C">
        <w:rPr>
          <w:rFonts w:ascii="Arial" w:hAnsi="Arial"/>
        </w:rPr>
        <w:t xml:space="preserve"> </w:t>
      </w:r>
      <w:r w:rsidRPr="00764B0C">
        <w:rPr>
          <w:rFonts w:ascii="Arial" w:hAnsi="Arial"/>
          <w:color w:val="000000"/>
        </w:rPr>
        <w:t xml:space="preserve">within the period specified in Article VII </w:t>
      </w:r>
      <w:r w:rsidR="00BB691B">
        <w:rPr>
          <w:rFonts w:ascii="Arial" w:hAnsi="Arial"/>
          <w:color w:val="000000"/>
        </w:rPr>
        <w:t xml:space="preserve">Paragraph </w:t>
      </w:r>
      <w:r w:rsidRPr="00764B0C">
        <w:rPr>
          <w:rFonts w:ascii="Arial" w:hAnsi="Arial"/>
          <w:color w:val="000000"/>
        </w:rPr>
        <w:t xml:space="preserve">7 hereof, the Buyer is entitled to demand a contractual penalty </w:t>
      </w:r>
      <w:r w:rsidR="00A05931" w:rsidRPr="00764B0C">
        <w:rPr>
          <w:rFonts w:ascii="Arial" w:hAnsi="Arial"/>
        </w:rPr>
        <w:t>in the amount of</w:t>
      </w:r>
      <w:r w:rsidRPr="00764B0C">
        <w:rPr>
          <w:rFonts w:ascii="Arial" w:hAnsi="Arial"/>
        </w:rPr>
        <w:t xml:space="preserve"> 0.05% of the price for the Goods or </w:t>
      </w:r>
      <w:r w:rsidR="00BB691B">
        <w:rPr>
          <w:rFonts w:ascii="Arial" w:hAnsi="Arial"/>
        </w:rPr>
        <w:t xml:space="preserve">its </w:t>
      </w:r>
      <w:r w:rsidRPr="00764B0C">
        <w:rPr>
          <w:rFonts w:ascii="Arial" w:hAnsi="Arial"/>
        </w:rPr>
        <w:t>part</w:t>
      </w:r>
      <w:r w:rsidR="00BB691B">
        <w:rPr>
          <w:rFonts w:ascii="Arial" w:hAnsi="Arial"/>
        </w:rPr>
        <w:t>,</w:t>
      </w:r>
      <w:r w:rsidRPr="00764B0C">
        <w:rPr>
          <w:rFonts w:ascii="Arial" w:hAnsi="Arial"/>
        </w:rPr>
        <w:t xml:space="preserve"> for each </w:t>
      </w:r>
      <w:r w:rsidR="00BB691B">
        <w:rPr>
          <w:rFonts w:ascii="Arial" w:hAnsi="Arial"/>
        </w:rPr>
        <w:t xml:space="preserve">started </w:t>
      </w:r>
      <w:r w:rsidRPr="00764B0C">
        <w:rPr>
          <w:rFonts w:ascii="Arial" w:hAnsi="Arial"/>
        </w:rPr>
        <w:t xml:space="preserve">day of </w:t>
      </w:r>
      <w:r w:rsidR="00BB691B">
        <w:rPr>
          <w:rFonts w:ascii="Arial" w:hAnsi="Arial"/>
        </w:rPr>
        <w:t xml:space="preserve">such </w:t>
      </w:r>
      <w:r w:rsidRPr="00764B0C">
        <w:rPr>
          <w:rFonts w:ascii="Arial" w:hAnsi="Arial"/>
        </w:rPr>
        <w:t>delay.</w:t>
      </w:r>
    </w:p>
    <w:p w14:paraId="30C5606F" w14:textId="3ABBDD52" w:rsidR="00997626" w:rsidRPr="00764B0C" w:rsidRDefault="00997626" w:rsidP="006463D8">
      <w:pPr>
        <w:pStyle w:val="Odstavecseseznamem"/>
        <w:numPr>
          <w:ilvl w:val="0"/>
          <w:numId w:val="10"/>
        </w:numPr>
        <w:spacing w:after="120"/>
        <w:ind w:left="425" w:hanging="425"/>
        <w:contextualSpacing w:val="0"/>
        <w:jc w:val="both"/>
        <w:rPr>
          <w:rFonts w:ascii="Arial" w:hAnsi="Arial" w:cs="Arial"/>
        </w:rPr>
      </w:pPr>
      <w:r w:rsidRPr="00764B0C">
        <w:rPr>
          <w:rFonts w:ascii="Arial" w:hAnsi="Arial"/>
        </w:rPr>
        <w:t xml:space="preserve">In the </w:t>
      </w:r>
      <w:r w:rsidR="003F70DD">
        <w:rPr>
          <w:rFonts w:ascii="Arial" w:hAnsi="Arial"/>
        </w:rPr>
        <w:t>case</w:t>
      </w:r>
      <w:r w:rsidRPr="00764B0C">
        <w:rPr>
          <w:rFonts w:ascii="Arial" w:hAnsi="Arial"/>
        </w:rPr>
        <w:t xml:space="preserve"> of violation of the </w:t>
      </w:r>
      <w:r w:rsidR="00C255BB">
        <w:rPr>
          <w:rFonts w:ascii="Arial" w:hAnsi="Arial"/>
        </w:rPr>
        <w:t>obligations</w:t>
      </w:r>
      <w:r w:rsidRPr="00764B0C">
        <w:rPr>
          <w:rFonts w:ascii="Arial" w:hAnsi="Arial"/>
        </w:rPr>
        <w:t xml:space="preserve"> </w:t>
      </w:r>
      <w:r w:rsidR="00C255BB">
        <w:rPr>
          <w:rFonts w:ascii="Arial" w:hAnsi="Arial"/>
        </w:rPr>
        <w:t>resulting</w:t>
      </w:r>
      <w:r w:rsidRPr="00764B0C">
        <w:rPr>
          <w:rFonts w:ascii="Arial" w:hAnsi="Arial"/>
        </w:rPr>
        <w:t xml:space="preserve"> from Art. VIII hereof</w:t>
      </w:r>
      <w:r w:rsidR="00C255BB">
        <w:rPr>
          <w:rFonts w:ascii="Arial" w:hAnsi="Arial"/>
        </w:rPr>
        <w:t>,</w:t>
      </w:r>
      <w:r w:rsidRPr="00764B0C">
        <w:rPr>
          <w:rFonts w:ascii="Arial" w:hAnsi="Arial"/>
        </w:rPr>
        <w:t xml:space="preserve"> the Buyer shall be entitled to a contractual penalty in the amount of EUR 7,800 per each discovered case of violation of these </w:t>
      </w:r>
      <w:r w:rsidR="00C255BB">
        <w:rPr>
          <w:rFonts w:ascii="Arial" w:hAnsi="Arial"/>
        </w:rPr>
        <w:t>obligation</w:t>
      </w:r>
      <w:r w:rsidR="00E2668E">
        <w:rPr>
          <w:rFonts w:ascii="Arial" w:hAnsi="Arial"/>
        </w:rPr>
        <w:t>s</w:t>
      </w:r>
      <w:r w:rsidRPr="00764B0C">
        <w:rPr>
          <w:rFonts w:ascii="Arial" w:hAnsi="Arial"/>
        </w:rPr>
        <w:t>.</w:t>
      </w:r>
    </w:p>
    <w:p w14:paraId="077FAF68" w14:textId="62362D35" w:rsidR="002A1770" w:rsidRPr="00764B0C" w:rsidRDefault="002A1770" w:rsidP="002A1770">
      <w:pPr>
        <w:pStyle w:val="Odstavecseseznamem"/>
        <w:numPr>
          <w:ilvl w:val="0"/>
          <w:numId w:val="10"/>
        </w:numPr>
        <w:spacing w:after="120"/>
        <w:ind w:left="425" w:hanging="425"/>
        <w:contextualSpacing w:val="0"/>
        <w:jc w:val="both"/>
        <w:rPr>
          <w:rFonts w:ascii="Arial" w:eastAsia="Times New Roman" w:hAnsi="Arial" w:cs="Arial"/>
        </w:rPr>
      </w:pPr>
      <w:r w:rsidRPr="00764B0C">
        <w:rPr>
          <w:rFonts w:ascii="Arial" w:hAnsi="Arial"/>
        </w:rPr>
        <w:t xml:space="preserve">If the Seller sets off, assigns or pledges any receivables from the Buyer resulting from any partial order contrary to the provisions of Article VI </w:t>
      </w:r>
      <w:r w:rsidR="00A05931">
        <w:rPr>
          <w:rFonts w:ascii="Arial" w:hAnsi="Arial"/>
        </w:rPr>
        <w:t>Paragraph</w:t>
      </w:r>
      <w:r w:rsidRPr="00764B0C">
        <w:rPr>
          <w:rFonts w:ascii="Arial" w:hAnsi="Arial"/>
        </w:rPr>
        <w:t xml:space="preserve"> 13 and 14 hereof, the Seller will be obliged to pay the Buyer a contractual penalty in the amount of 10% of the amount of the receivable, which was the subject of set-off, assignment of pledge.</w:t>
      </w:r>
    </w:p>
    <w:p w14:paraId="1F115965" w14:textId="53713600" w:rsidR="00997626" w:rsidRPr="00764B0C" w:rsidRDefault="00997626" w:rsidP="00997626">
      <w:pPr>
        <w:pStyle w:val="Odstavecseseznamem"/>
        <w:numPr>
          <w:ilvl w:val="0"/>
          <w:numId w:val="10"/>
        </w:numPr>
        <w:spacing w:after="120"/>
        <w:ind w:left="425" w:hanging="425"/>
        <w:contextualSpacing w:val="0"/>
        <w:jc w:val="both"/>
        <w:rPr>
          <w:rFonts w:ascii="Arial" w:hAnsi="Arial" w:cs="Arial"/>
        </w:rPr>
      </w:pPr>
      <w:r w:rsidRPr="00764B0C">
        <w:rPr>
          <w:rFonts w:ascii="Arial" w:hAnsi="Arial"/>
        </w:rPr>
        <w:t xml:space="preserve">Payment of the contractual penalty does not release the Seller from its duty to perform the obligations imposed on the basis of this Framework Agreement and the respective </w:t>
      </w:r>
      <w:r w:rsidR="00815DE0">
        <w:rPr>
          <w:rFonts w:ascii="Arial" w:hAnsi="Arial"/>
          <w:color w:val="000000"/>
        </w:rPr>
        <w:t>partial</w:t>
      </w:r>
      <w:r w:rsidRPr="00764B0C">
        <w:rPr>
          <w:rFonts w:ascii="Arial" w:hAnsi="Arial"/>
        </w:rPr>
        <w:t xml:space="preserve"> contract.</w:t>
      </w:r>
    </w:p>
    <w:p w14:paraId="779F2DB6" w14:textId="39317F7C" w:rsidR="00997626" w:rsidRPr="00764B0C" w:rsidRDefault="00FA353E" w:rsidP="00997626">
      <w:pPr>
        <w:pStyle w:val="Odstavecseseznamem"/>
        <w:numPr>
          <w:ilvl w:val="0"/>
          <w:numId w:val="10"/>
        </w:numPr>
        <w:spacing w:after="120"/>
        <w:ind w:left="425" w:hanging="425"/>
        <w:contextualSpacing w:val="0"/>
        <w:jc w:val="both"/>
        <w:rPr>
          <w:rFonts w:ascii="Arial" w:hAnsi="Arial" w:cs="Arial"/>
        </w:rPr>
      </w:pPr>
      <w:r>
        <w:rPr>
          <w:rFonts w:ascii="Arial" w:hAnsi="Arial"/>
        </w:rPr>
        <w:t>Stipulating</w:t>
      </w:r>
      <w:r w:rsidR="00997626" w:rsidRPr="00764B0C">
        <w:rPr>
          <w:rFonts w:ascii="Arial" w:hAnsi="Arial"/>
        </w:rPr>
        <w:t xml:space="preserve"> the contractual penalty is without prejudice of the right to compensation of any incurred harm to full extent.</w:t>
      </w:r>
    </w:p>
    <w:p w14:paraId="30A99DE6" w14:textId="77777777" w:rsidR="00605EE3" w:rsidRPr="00764B0C" w:rsidRDefault="00997626" w:rsidP="00997626">
      <w:pPr>
        <w:pStyle w:val="Odstavecseseznamem"/>
        <w:numPr>
          <w:ilvl w:val="0"/>
          <w:numId w:val="10"/>
        </w:numPr>
        <w:spacing w:after="120"/>
        <w:ind w:left="426" w:hanging="426"/>
        <w:contextualSpacing w:val="0"/>
        <w:jc w:val="both"/>
        <w:rPr>
          <w:rFonts w:ascii="Arial" w:hAnsi="Arial" w:cs="Arial"/>
        </w:rPr>
      </w:pPr>
      <w:r w:rsidRPr="00764B0C">
        <w:rPr>
          <w:rFonts w:ascii="Arial" w:hAnsi="Arial"/>
        </w:rPr>
        <w:t>The contractual penalty is due within 30 calendar days after the delivery of the bill for the contractual penalty to the Seller.</w:t>
      </w:r>
    </w:p>
    <w:p w14:paraId="761B40EA" w14:textId="77777777" w:rsidR="00997626" w:rsidRPr="00764B0C" w:rsidRDefault="00997626" w:rsidP="00997626">
      <w:pPr>
        <w:pStyle w:val="Odstavecseseznamem"/>
        <w:spacing w:after="120"/>
        <w:ind w:left="426"/>
        <w:contextualSpacing w:val="0"/>
        <w:jc w:val="both"/>
        <w:rPr>
          <w:rFonts w:ascii="Arial" w:hAnsi="Arial" w:cs="Arial"/>
        </w:rPr>
      </w:pPr>
    </w:p>
    <w:p w14:paraId="0E965256" w14:textId="77777777" w:rsidR="00605EE3" w:rsidRPr="00764B0C" w:rsidRDefault="00C91D54" w:rsidP="006463D8">
      <w:pPr>
        <w:spacing w:after="120"/>
        <w:jc w:val="center"/>
        <w:rPr>
          <w:rFonts w:ascii="Arial Black" w:hAnsi="Arial Black" w:cs="Arial"/>
        </w:rPr>
      </w:pPr>
      <w:r w:rsidRPr="00764B0C">
        <w:rPr>
          <w:rFonts w:ascii="Arial Black" w:hAnsi="Arial Black"/>
          <w:b/>
          <w:caps/>
          <w:color w:val="000000"/>
        </w:rPr>
        <w:t xml:space="preserve">X. </w:t>
      </w:r>
      <w:r w:rsidRPr="00764B0C">
        <w:rPr>
          <w:rFonts w:ascii="Arial Black" w:hAnsi="Arial Black"/>
          <w:b/>
        </w:rPr>
        <w:t>FORCE</w:t>
      </w:r>
      <w:r w:rsidRPr="00764B0C">
        <w:rPr>
          <w:rFonts w:ascii="Arial Black" w:hAnsi="Arial Black"/>
          <w:b/>
          <w:caps/>
          <w:color w:val="000000"/>
        </w:rPr>
        <w:t xml:space="preserve"> MAJEURE</w:t>
      </w:r>
    </w:p>
    <w:p w14:paraId="37E17480" w14:textId="3AF47796" w:rsidR="00605EE3" w:rsidRPr="00764B0C" w:rsidRDefault="00605EE3" w:rsidP="006463D8">
      <w:pPr>
        <w:numPr>
          <w:ilvl w:val="0"/>
          <w:numId w:val="19"/>
        </w:numPr>
        <w:tabs>
          <w:tab w:val="clear" w:pos="360"/>
        </w:tabs>
        <w:spacing w:after="120"/>
        <w:ind w:left="426" w:hanging="426"/>
        <w:jc w:val="both"/>
        <w:rPr>
          <w:rFonts w:ascii="Arial" w:hAnsi="Arial" w:cs="Arial"/>
        </w:rPr>
      </w:pPr>
      <w:r w:rsidRPr="00764B0C">
        <w:rPr>
          <w:rFonts w:ascii="Arial" w:hAnsi="Arial"/>
        </w:rPr>
        <w:t xml:space="preserve">An obstruction which occurs independently of the will of the obliged Party which prevents it from performing its duty (and it may not be reasonably expected that the obliged </w:t>
      </w:r>
      <w:r w:rsidR="006D1F1F">
        <w:rPr>
          <w:rFonts w:ascii="Arial" w:hAnsi="Arial"/>
        </w:rPr>
        <w:t>P</w:t>
      </w:r>
      <w:r w:rsidRPr="00764B0C">
        <w:rPr>
          <w:rFonts w:ascii="Arial" w:hAnsi="Arial"/>
        </w:rPr>
        <w:t>arty could have averted or overcome the obstruction or its consequences and that at the moment of formation of this obligation it could have foreseen it) is regarded as a circumstance excluding liability.</w:t>
      </w:r>
    </w:p>
    <w:p w14:paraId="5F3F225F" w14:textId="77777777" w:rsidR="00605EE3" w:rsidRPr="00764B0C" w:rsidRDefault="00605EE3" w:rsidP="006463D8">
      <w:pPr>
        <w:numPr>
          <w:ilvl w:val="0"/>
          <w:numId w:val="19"/>
        </w:numPr>
        <w:tabs>
          <w:tab w:val="clear" w:pos="360"/>
        </w:tabs>
        <w:spacing w:after="120"/>
        <w:ind w:left="426" w:hanging="426"/>
        <w:jc w:val="both"/>
        <w:rPr>
          <w:rFonts w:ascii="Arial" w:hAnsi="Arial" w:cs="Arial"/>
        </w:rPr>
      </w:pPr>
      <w:r w:rsidRPr="00764B0C">
        <w:rPr>
          <w:rFonts w:ascii="Arial" w:hAnsi="Arial"/>
        </w:rPr>
        <w:t>In such case the concerned Party shall notify the other Party of the nature of the obstruction preventing it from performing its duties.</w:t>
      </w:r>
    </w:p>
    <w:p w14:paraId="1416887B" w14:textId="77777777" w:rsidR="00605EE3" w:rsidRPr="00764B0C" w:rsidRDefault="00605EE3" w:rsidP="006463D8">
      <w:pPr>
        <w:numPr>
          <w:ilvl w:val="0"/>
          <w:numId w:val="19"/>
        </w:numPr>
        <w:tabs>
          <w:tab w:val="clear" w:pos="360"/>
        </w:tabs>
        <w:spacing w:after="120"/>
        <w:ind w:left="426" w:hanging="426"/>
        <w:jc w:val="both"/>
        <w:rPr>
          <w:rFonts w:ascii="Arial" w:hAnsi="Arial" w:cs="Arial"/>
          <w:b/>
        </w:rPr>
      </w:pPr>
      <w:r w:rsidRPr="00764B0C">
        <w:rPr>
          <w:rFonts w:ascii="Arial" w:hAnsi="Arial"/>
        </w:rPr>
        <w:t>During the existence of such obstruction the concerned Party shall not be bound to perform the obligations resulting from this Framework Agreement.</w:t>
      </w:r>
      <w:r w:rsidRPr="00764B0C">
        <w:rPr>
          <w:rFonts w:ascii="Arial" w:hAnsi="Arial"/>
          <w:b/>
        </w:rPr>
        <w:t xml:space="preserve"> </w:t>
      </w:r>
    </w:p>
    <w:p w14:paraId="3F7E94B9" w14:textId="77777777" w:rsidR="00605EE3" w:rsidRPr="00764B0C" w:rsidRDefault="00605EE3" w:rsidP="006463D8">
      <w:pPr>
        <w:numPr>
          <w:ilvl w:val="0"/>
          <w:numId w:val="19"/>
        </w:numPr>
        <w:tabs>
          <w:tab w:val="clear" w:pos="360"/>
        </w:tabs>
        <w:spacing w:after="120"/>
        <w:ind w:left="426" w:hanging="426"/>
        <w:jc w:val="both"/>
        <w:rPr>
          <w:rFonts w:ascii="Arial" w:hAnsi="Arial" w:cs="Arial"/>
          <w:b/>
        </w:rPr>
      </w:pPr>
      <w:r w:rsidRPr="00764B0C">
        <w:rPr>
          <w:rFonts w:ascii="Arial" w:hAnsi="Arial"/>
        </w:rPr>
        <w:t xml:space="preserve">As soon as the obstacle ceases to exist, the affected party shall resume its obligations towards the other party and shall do its utmost to remedy the consequences of the temporary non-performance of its obligations pursuant to this Framework Agreement.  </w:t>
      </w:r>
    </w:p>
    <w:p w14:paraId="761C6654" w14:textId="76A5D6E0" w:rsidR="00605EE3" w:rsidRPr="00764B0C" w:rsidRDefault="00605EE3" w:rsidP="006463D8">
      <w:pPr>
        <w:numPr>
          <w:ilvl w:val="0"/>
          <w:numId w:val="19"/>
        </w:numPr>
        <w:tabs>
          <w:tab w:val="clear" w:pos="360"/>
        </w:tabs>
        <w:spacing w:after="120"/>
        <w:ind w:left="426" w:hanging="426"/>
        <w:jc w:val="both"/>
        <w:rPr>
          <w:rFonts w:ascii="Arial" w:hAnsi="Arial" w:cs="Arial"/>
          <w:b/>
        </w:rPr>
      </w:pPr>
      <w:r w:rsidRPr="00764B0C">
        <w:rPr>
          <w:rFonts w:ascii="Arial" w:hAnsi="Arial"/>
        </w:rPr>
        <w:t>The Party that has a statutory right not to perform its obligations due to force majeure shall not be liable for the damage incurred by the other Party in this connection.</w:t>
      </w:r>
    </w:p>
    <w:p w14:paraId="3A8E9EA6" w14:textId="77777777" w:rsidR="00997626" w:rsidRPr="00764B0C" w:rsidRDefault="00997626" w:rsidP="006463D8">
      <w:pPr>
        <w:spacing w:after="120"/>
        <w:jc w:val="center"/>
        <w:rPr>
          <w:rFonts w:ascii="Arial Black" w:hAnsi="Arial Black" w:cs="Arial"/>
          <w:b/>
        </w:rPr>
      </w:pPr>
    </w:p>
    <w:p w14:paraId="0C692325" w14:textId="4F9C9088" w:rsidR="00605EE3" w:rsidRPr="00764B0C" w:rsidRDefault="00605EE3" w:rsidP="006463D8">
      <w:pPr>
        <w:spacing w:after="120"/>
        <w:jc w:val="center"/>
        <w:rPr>
          <w:rFonts w:ascii="Arial Black" w:hAnsi="Arial Black" w:cs="Arial"/>
          <w:b/>
        </w:rPr>
      </w:pPr>
      <w:r w:rsidRPr="00764B0C">
        <w:rPr>
          <w:rFonts w:ascii="Arial Black" w:hAnsi="Arial Black"/>
          <w:b/>
        </w:rPr>
        <w:t xml:space="preserve">XI. </w:t>
      </w:r>
      <w:r w:rsidR="00D14460">
        <w:rPr>
          <w:rFonts w:ascii="Arial Black" w:hAnsi="Arial Black"/>
          <w:bCs/>
          <w:smallCaps/>
          <w:szCs w:val="24"/>
        </w:rPr>
        <w:t>APPLICABLE LAW</w:t>
      </w:r>
      <w:r w:rsidRPr="00764B0C">
        <w:rPr>
          <w:rFonts w:ascii="Arial Black" w:hAnsi="Arial Black"/>
          <w:b/>
        </w:rPr>
        <w:t xml:space="preserve"> AND </w:t>
      </w:r>
      <w:r w:rsidRPr="00764B0C">
        <w:rPr>
          <w:rFonts w:ascii="Arial Black" w:hAnsi="Arial Black"/>
          <w:b/>
          <w:caps/>
          <w:color w:val="000000"/>
        </w:rPr>
        <w:t>RESOLUTION</w:t>
      </w:r>
      <w:r w:rsidRPr="00764B0C">
        <w:rPr>
          <w:rFonts w:ascii="Arial Black" w:hAnsi="Arial Black"/>
          <w:b/>
        </w:rPr>
        <w:t xml:space="preserve"> OF DISPUTES</w:t>
      </w:r>
    </w:p>
    <w:p w14:paraId="3875F7F1" w14:textId="3599DD9A" w:rsidR="00605EE3" w:rsidRPr="00764B0C" w:rsidRDefault="00605EE3" w:rsidP="006463D8">
      <w:pPr>
        <w:pStyle w:val="Odstavecseseznamem"/>
        <w:numPr>
          <w:ilvl w:val="0"/>
          <w:numId w:val="11"/>
        </w:numPr>
        <w:spacing w:after="120"/>
        <w:ind w:left="425" w:hanging="425"/>
        <w:contextualSpacing w:val="0"/>
        <w:jc w:val="both"/>
        <w:rPr>
          <w:rFonts w:ascii="Arial" w:hAnsi="Arial" w:cs="Arial"/>
        </w:rPr>
      </w:pPr>
      <w:r w:rsidRPr="00764B0C">
        <w:rPr>
          <w:rFonts w:ascii="Arial" w:hAnsi="Arial"/>
        </w:rPr>
        <w:t xml:space="preserve">This Framework Agreement is governed by the laws of the Czech Republic, especially the </w:t>
      </w:r>
      <w:r w:rsidR="00081494">
        <w:rPr>
          <w:rFonts w:ascii="Arial" w:hAnsi="Arial"/>
        </w:rPr>
        <w:t>Civil</w:t>
      </w:r>
      <w:r w:rsidR="00081494" w:rsidRPr="00764B0C">
        <w:rPr>
          <w:rFonts w:ascii="Arial" w:hAnsi="Arial"/>
        </w:rPr>
        <w:t xml:space="preserve"> </w:t>
      </w:r>
      <w:r w:rsidRPr="00764B0C">
        <w:rPr>
          <w:rFonts w:ascii="Arial" w:hAnsi="Arial"/>
        </w:rPr>
        <w:t>Code and PPA.</w:t>
      </w:r>
    </w:p>
    <w:p w14:paraId="20B5A68E" w14:textId="2A7DF926" w:rsidR="00605EE3" w:rsidRPr="00FA38DC" w:rsidRDefault="00605EE3" w:rsidP="006463D8">
      <w:pPr>
        <w:pStyle w:val="Odstavecseseznamem"/>
        <w:numPr>
          <w:ilvl w:val="0"/>
          <w:numId w:val="11"/>
        </w:numPr>
        <w:spacing w:after="120"/>
        <w:ind w:left="425" w:hanging="425"/>
        <w:contextualSpacing w:val="0"/>
        <w:jc w:val="both"/>
        <w:rPr>
          <w:rFonts w:ascii="Arial" w:hAnsi="Arial" w:cs="Arial"/>
        </w:rPr>
      </w:pPr>
      <w:r w:rsidRPr="00764B0C">
        <w:rPr>
          <w:rFonts w:ascii="Arial" w:hAnsi="Arial"/>
        </w:rPr>
        <w:t xml:space="preserve">The Parties undertake to exert every effort to resolve any mutual disputes resulting from this Framework Agreement. </w:t>
      </w:r>
      <w:r w:rsidR="00611E0A">
        <w:rPr>
          <w:rFonts w:ascii="Arial" w:hAnsi="Arial"/>
        </w:rPr>
        <w:t>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Buyer’s registered seat.</w:t>
      </w:r>
    </w:p>
    <w:p w14:paraId="2FE11948" w14:textId="16C155D5" w:rsidR="00FA38DC" w:rsidRPr="00FA38DC" w:rsidRDefault="00FA38DC" w:rsidP="00FA38DC">
      <w:pPr>
        <w:pStyle w:val="Odstavecseseznamem"/>
        <w:numPr>
          <w:ilvl w:val="0"/>
          <w:numId w:val="11"/>
        </w:numPr>
        <w:spacing w:after="120"/>
        <w:ind w:left="425" w:hanging="425"/>
        <w:contextualSpacing w:val="0"/>
        <w:jc w:val="both"/>
        <w:rPr>
          <w:rFonts w:ascii="Arial" w:hAnsi="Arial" w:cs="Arial"/>
        </w:rPr>
      </w:pPr>
      <w:r>
        <w:rPr>
          <w:rFonts w:ascii="Arial" w:hAnsi="Arial"/>
        </w:rPr>
        <w:t>The application of the United Nations Convention on Contracts for the International Sale of Goods of 11 April 1980, known as the Vienna Convention, is excluded by this Framework Agreement.</w:t>
      </w:r>
    </w:p>
    <w:p w14:paraId="4633D3EF" w14:textId="77777777" w:rsidR="007D66E2" w:rsidRPr="00764B0C" w:rsidRDefault="007D66E2" w:rsidP="007D66E2">
      <w:pPr>
        <w:pStyle w:val="Odstavecseseznamem"/>
        <w:spacing w:after="120"/>
        <w:ind w:left="425"/>
        <w:contextualSpacing w:val="0"/>
        <w:jc w:val="both"/>
        <w:rPr>
          <w:rFonts w:ascii="Arial" w:hAnsi="Arial" w:cs="Arial"/>
        </w:rPr>
      </w:pPr>
    </w:p>
    <w:p w14:paraId="73C34C6E" w14:textId="77777777" w:rsidR="00605EE3" w:rsidRPr="00764B0C" w:rsidRDefault="00C91D54" w:rsidP="00EB3365">
      <w:pPr>
        <w:keepNext/>
        <w:spacing w:after="120"/>
        <w:jc w:val="center"/>
        <w:rPr>
          <w:rFonts w:ascii="Arial Black" w:hAnsi="Arial Black" w:cs="Arial"/>
          <w:b/>
        </w:rPr>
      </w:pPr>
      <w:r w:rsidRPr="00764B0C">
        <w:rPr>
          <w:rFonts w:ascii="Arial Black" w:hAnsi="Arial Black"/>
          <w:b/>
        </w:rPr>
        <w:t>XII. TERM OF THE FRAMEWORK AGREEMENT</w:t>
      </w:r>
    </w:p>
    <w:p w14:paraId="265816AB" w14:textId="3DCBFDA6" w:rsidR="00605EE3" w:rsidRPr="00764B0C" w:rsidRDefault="00605EE3" w:rsidP="006463D8">
      <w:pPr>
        <w:pStyle w:val="Odstavecseseznamem"/>
        <w:numPr>
          <w:ilvl w:val="0"/>
          <w:numId w:val="12"/>
        </w:numPr>
        <w:spacing w:after="120"/>
        <w:ind w:left="426" w:hanging="426"/>
        <w:contextualSpacing w:val="0"/>
        <w:jc w:val="both"/>
        <w:rPr>
          <w:rFonts w:ascii="Arial" w:hAnsi="Arial" w:cs="Arial"/>
        </w:rPr>
      </w:pPr>
      <w:r w:rsidRPr="00764B0C">
        <w:rPr>
          <w:rFonts w:ascii="Arial" w:hAnsi="Arial"/>
        </w:rPr>
        <w:t xml:space="preserve">The present Framework Agreement comes into force on the day it is signed by both Parties </w:t>
      </w:r>
      <w:r w:rsidR="00F06895">
        <w:rPr>
          <w:rFonts w:ascii="Arial" w:hAnsi="Arial"/>
        </w:rPr>
        <w:t xml:space="preserve">and </w:t>
      </w:r>
      <w:r w:rsidRPr="00764B0C">
        <w:rPr>
          <w:rFonts w:ascii="Arial" w:hAnsi="Arial"/>
        </w:rPr>
        <w:t>taking effect once it is published in the Register of Contracts.</w:t>
      </w:r>
    </w:p>
    <w:p w14:paraId="1C6A5798" w14:textId="6AD71F41" w:rsidR="00605EE3" w:rsidRPr="00764B0C" w:rsidRDefault="00605EE3" w:rsidP="006463D8">
      <w:pPr>
        <w:pStyle w:val="Odstavecseseznamem"/>
        <w:numPr>
          <w:ilvl w:val="0"/>
          <w:numId w:val="12"/>
        </w:numPr>
        <w:spacing w:after="120"/>
        <w:ind w:left="426" w:hanging="426"/>
        <w:contextualSpacing w:val="0"/>
        <w:jc w:val="both"/>
        <w:rPr>
          <w:rFonts w:ascii="Arial" w:hAnsi="Arial" w:cs="Arial"/>
        </w:rPr>
      </w:pPr>
      <w:r w:rsidRPr="00764B0C">
        <w:rPr>
          <w:rFonts w:ascii="Arial" w:hAnsi="Arial"/>
        </w:rPr>
        <w:t xml:space="preserve">This Framework Agreement </w:t>
      </w:r>
      <w:r w:rsidR="006D4B6D">
        <w:rPr>
          <w:rFonts w:ascii="Arial" w:hAnsi="Arial"/>
        </w:rPr>
        <w:t xml:space="preserve">has been entered into for </w:t>
      </w:r>
      <w:bookmarkStart w:id="5" w:name="_Hlk42587191"/>
      <w:r w:rsidR="006D4B6D">
        <w:rPr>
          <w:rFonts w:ascii="Arial" w:hAnsi="Arial"/>
        </w:rPr>
        <w:t>a definite period of time</w:t>
      </w:r>
      <w:r w:rsidRPr="00764B0C">
        <w:rPr>
          <w:rFonts w:ascii="Arial" w:hAnsi="Arial"/>
        </w:rPr>
        <w:t xml:space="preserve">, namely for a period of </w:t>
      </w:r>
      <w:r w:rsidRPr="009C56DD">
        <w:rPr>
          <w:rFonts w:ascii="Arial" w:hAnsi="Arial"/>
        </w:rPr>
        <w:t>2 years</w:t>
      </w:r>
      <w:r w:rsidRPr="00764B0C">
        <w:rPr>
          <w:rFonts w:ascii="Arial" w:hAnsi="Arial"/>
        </w:rPr>
        <w:t xml:space="preserve"> from the date of its entry into force</w:t>
      </w:r>
      <w:r w:rsidR="009C56DD">
        <w:rPr>
          <w:rFonts w:ascii="Arial" w:hAnsi="Arial"/>
        </w:rPr>
        <w:t>, or until the maximum financial limit agreed in Article II Paragraph 4 hereof has been exhausted, whichever is the earlier</w:t>
      </w:r>
      <w:bookmarkEnd w:id="5"/>
      <w:r w:rsidRPr="00764B0C">
        <w:rPr>
          <w:rFonts w:ascii="Arial" w:hAnsi="Arial"/>
        </w:rPr>
        <w:t>.</w:t>
      </w:r>
      <w:r w:rsidR="009C56DD">
        <w:rPr>
          <w:rFonts w:ascii="Arial" w:hAnsi="Arial"/>
        </w:rPr>
        <w:t xml:space="preserve">    </w:t>
      </w:r>
    </w:p>
    <w:p w14:paraId="36AF21E9" w14:textId="77777777" w:rsidR="00605EE3" w:rsidRPr="00764B0C" w:rsidRDefault="00605EE3" w:rsidP="006463D8">
      <w:pPr>
        <w:pStyle w:val="Odstavecseseznamem"/>
        <w:numPr>
          <w:ilvl w:val="0"/>
          <w:numId w:val="12"/>
        </w:numPr>
        <w:spacing w:after="120"/>
        <w:ind w:left="426" w:hanging="426"/>
        <w:contextualSpacing w:val="0"/>
        <w:jc w:val="both"/>
        <w:rPr>
          <w:rFonts w:ascii="Arial" w:hAnsi="Arial" w:cs="Arial"/>
        </w:rPr>
      </w:pPr>
      <w:r w:rsidRPr="00764B0C">
        <w:rPr>
          <w:rFonts w:ascii="Arial" w:hAnsi="Arial"/>
        </w:rPr>
        <w:t>This Framework Agreement shall terminate</w:t>
      </w:r>
    </w:p>
    <w:p w14:paraId="77B4AA41" w14:textId="7BDCEB13" w:rsidR="00605EE3" w:rsidRPr="006F2A05" w:rsidRDefault="00605EE3" w:rsidP="006463D8">
      <w:pPr>
        <w:pStyle w:val="Odstavecseseznamem"/>
        <w:numPr>
          <w:ilvl w:val="0"/>
          <w:numId w:val="14"/>
        </w:numPr>
        <w:spacing w:after="120"/>
        <w:ind w:left="1134" w:hanging="425"/>
        <w:contextualSpacing w:val="0"/>
        <w:jc w:val="both"/>
        <w:rPr>
          <w:rFonts w:ascii="Arial" w:hAnsi="Arial" w:cs="Arial"/>
        </w:rPr>
      </w:pPr>
      <w:r w:rsidRPr="00764B0C">
        <w:rPr>
          <w:rFonts w:ascii="Arial" w:hAnsi="Arial"/>
        </w:rPr>
        <w:t>with the lapse of the agreed term;</w:t>
      </w:r>
    </w:p>
    <w:p w14:paraId="65333FBF" w14:textId="029AEE44" w:rsidR="006F2A05" w:rsidRPr="00764B0C" w:rsidRDefault="006F2A05" w:rsidP="006463D8">
      <w:pPr>
        <w:pStyle w:val="Odstavecseseznamem"/>
        <w:numPr>
          <w:ilvl w:val="0"/>
          <w:numId w:val="14"/>
        </w:numPr>
        <w:spacing w:after="120"/>
        <w:ind w:left="1134" w:hanging="425"/>
        <w:contextualSpacing w:val="0"/>
        <w:jc w:val="both"/>
        <w:rPr>
          <w:rFonts w:ascii="Arial" w:hAnsi="Arial" w:cs="Arial"/>
        </w:rPr>
      </w:pPr>
      <w:r w:rsidRPr="006F2A05">
        <w:rPr>
          <w:rFonts w:ascii="Arial" w:hAnsi="Arial" w:cs="Arial"/>
        </w:rPr>
        <w:t>upon the exhaustion of the maximum financial limit</w:t>
      </w:r>
      <w:r>
        <w:rPr>
          <w:rFonts w:ascii="Arial" w:hAnsi="Arial" w:cs="Arial"/>
        </w:rPr>
        <w:t xml:space="preserve"> stated in </w:t>
      </w:r>
      <w:r>
        <w:rPr>
          <w:rFonts w:ascii="Arial" w:hAnsi="Arial"/>
        </w:rPr>
        <w:t>Article II Paragraph 4 hereof;</w:t>
      </w:r>
    </w:p>
    <w:p w14:paraId="03D8C922" w14:textId="77777777" w:rsidR="00605EE3" w:rsidRPr="00764B0C" w:rsidRDefault="00605EE3" w:rsidP="006463D8">
      <w:pPr>
        <w:pStyle w:val="Odstavecseseznamem"/>
        <w:numPr>
          <w:ilvl w:val="0"/>
          <w:numId w:val="14"/>
        </w:numPr>
        <w:spacing w:after="120"/>
        <w:ind w:left="1134" w:hanging="425"/>
        <w:contextualSpacing w:val="0"/>
        <w:jc w:val="both"/>
        <w:rPr>
          <w:rFonts w:ascii="Arial" w:hAnsi="Arial" w:cs="Arial"/>
        </w:rPr>
      </w:pPr>
      <w:r w:rsidRPr="00764B0C">
        <w:rPr>
          <w:rFonts w:ascii="Arial" w:hAnsi="Arial"/>
        </w:rPr>
        <w:t>by written agreement of the Parties;</w:t>
      </w:r>
    </w:p>
    <w:p w14:paraId="2EA8C42A" w14:textId="77777777" w:rsidR="007F17B9" w:rsidRPr="00764B0C" w:rsidRDefault="007F17B9" w:rsidP="006463D8">
      <w:pPr>
        <w:pStyle w:val="Odstavecseseznamem"/>
        <w:numPr>
          <w:ilvl w:val="0"/>
          <w:numId w:val="14"/>
        </w:numPr>
        <w:spacing w:after="120"/>
        <w:ind w:left="1134" w:hanging="425"/>
        <w:contextualSpacing w:val="0"/>
        <w:jc w:val="both"/>
        <w:rPr>
          <w:rFonts w:ascii="Arial" w:hAnsi="Arial" w:cs="Arial"/>
        </w:rPr>
      </w:pPr>
      <w:r w:rsidRPr="00764B0C">
        <w:rPr>
          <w:rFonts w:ascii="Arial" w:hAnsi="Arial"/>
        </w:rPr>
        <w:t>by written notice of termination by either Party;</w:t>
      </w:r>
    </w:p>
    <w:p w14:paraId="1B7A5C8C" w14:textId="709553CC" w:rsidR="00605EE3" w:rsidRPr="00764B0C" w:rsidRDefault="00605EE3" w:rsidP="006463D8">
      <w:pPr>
        <w:pStyle w:val="Odstavecseseznamem"/>
        <w:numPr>
          <w:ilvl w:val="0"/>
          <w:numId w:val="14"/>
        </w:numPr>
        <w:spacing w:after="120"/>
        <w:ind w:left="1134" w:hanging="425"/>
        <w:contextualSpacing w:val="0"/>
        <w:jc w:val="both"/>
        <w:rPr>
          <w:rFonts w:ascii="Arial" w:hAnsi="Arial" w:cs="Arial"/>
        </w:rPr>
      </w:pPr>
      <w:r w:rsidRPr="00764B0C">
        <w:rPr>
          <w:rFonts w:ascii="Arial" w:hAnsi="Arial"/>
        </w:rPr>
        <w:t xml:space="preserve">by withdrawal from this Framework Agreement subject to the terms given below in the event of a </w:t>
      </w:r>
      <w:r w:rsidR="006D4B6D">
        <w:rPr>
          <w:rFonts w:ascii="Arial" w:hAnsi="Arial"/>
        </w:rPr>
        <w:t>substantial</w:t>
      </w:r>
      <w:r w:rsidRPr="00764B0C">
        <w:rPr>
          <w:rFonts w:ascii="Arial" w:hAnsi="Arial"/>
        </w:rPr>
        <w:t xml:space="preserve"> breach hereof by either Party.</w:t>
      </w:r>
    </w:p>
    <w:p w14:paraId="403D1FCE" w14:textId="7D7A4031" w:rsidR="007F17B9" w:rsidRPr="00764B0C" w:rsidRDefault="007F17B9" w:rsidP="006463D8">
      <w:pPr>
        <w:pStyle w:val="Odstavecseseznamem"/>
        <w:numPr>
          <w:ilvl w:val="0"/>
          <w:numId w:val="12"/>
        </w:numPr>
        <w:spacing w:after="120"/>
        <w:ind w:left="426" w:hanging="426"/>
        <w:contextualSpacing w:val="0"/>
        <w:jc w:val="both"/>
        <w:rPr>
          <w:rFonts w:ascii="Arial" w:hAnsi="Arial" w:cs="Arial"/>
          <w:b/>
        </w:rPr>
      </w:pPr>
      <w:r w:rsidRPr="00764B0C">
        <w:rPr>
          <w:rFonts w:ascii="Arial" w:hAnsi="Arial"/>
        </w:rPr>
        <w:t xml:space="preserve">The Parties agree that they consider the following cases in particular to constitute a </w:t>
      </w:r>
      <w:r w:rsidR="006D4B6D">
        <w:rPr>
          <w:rFonts w:ascii="Arial" w:hAnsi="Arial"/>
        </w:rPr>
        <w:t xml:space="preserve">substantial </w:t>
      </w:r>
      <w:r w:rsidRPr="00764B0C">
        <w:rPr>
          <w:rFonts w:ascii="Arial" w:hAnsi="Arial"/>
        </w:rPr>
        <w:t>breach hereof:</w:t>
      </w:r>
    </w:p>
    <w:p w14:paraId="03F9FD7A" w14:textId="68DD4580" w:rsidR="00605EE3" w:rsidRPr="00764B0C" w:rsidRDefault="005711D6" w:rsidP="006463D8">
      <w:pPr>
        <w:pStyle w:val="Odstavecseseznamem"/>
        <w:numPr>
          <w:ilvl w:val="0"/>
          <w:numId w:val="13"/>
        </w:numPr>
        <w:spacing w:after="120"/>
        <w:ind w:left="1134" w:hanging="425"/>
        <w:contextualSpacing w:val="0"/>
        <w:jc w:val="both"/>
        <w:rPr>
          <w:rFonts w:ascii="Arial" w:hAnsi="Arial" w:cs="Arial"/>
        </w:rPr>
      </w:pPr>
      <w:r>
        <w:rPr>
          <w:rFonts w:ascii="Arial" w:hAnsi="Arial"/>
        </w:rPr>
        <w:t>a failure to meet</w:t>
      </w:r>
      <w:r w:rsidR="007F17B9" w:rsidRPr="00764B0C">
        <w:rPr>
          <w:rFonts w:ascii="Arial" w:hAnsi="Arial"/>
        </w:rPr>
        <w:t xml:space="preserve"> technical specification of Goods pursuant to Article II </w:t>
      </w:r>
      <w:r>
        <w:rPr>
          <w:rFonts w:ascii="Arial" w:hAnsi="Arial"/>
        </w:rPr>
        <w:t xml:space="preserve">Paragraph </w:t>
      </w:r>
      <w:r w:rsidR="007F17B9" w:rsidRPr="00764B0C">
        <w:rPr>
          <w:rFonts w:ascii="Arial" w:hAnsi="Arial"/>
        </w:rPr>
        <w:t>1 hereof or pursuant to Annex No. 1 hereto;</w:t>
      </w:r>
    </w:p>
    <w:p w14:paraId="287DEA6B" w14:textId="0BC02255" w:rsidR="007F17B9" w:rsidRPr="00764B0C" w:rsidRDefault="007F17B9" w:rsidP="006463D8">
      <w:pPr>
        <w:pStyle w:val="Odstavecseseznamem"/>
        <w:numPr>
          <w:ilvl w:val="0"/>
          <w:numId w:val="13"/>
        </w:numPr>
        <w:spacing w:after="120"/>
        <w:ind w:left="1134" w:hanging="425"/>
        <w:contextualSpacing w:val="0"/>
        <w:jc w:val="both"/>
        <w:rPr>
          <w:rFonts w:ascii="Arial" w:hAnsi="Arial" w:cs="Arial"/>
        </w:rPr>
      </w:pPr>
      <w:r w:rsidRPr="00764B0C">
        <w:rPr>
          <w:rFonts w:ascii="Arial" w:hAnsi="Arial"/>
        </w:rPr>
        <w:t xml:space="preserve">repeated, at </w:t>
      </w:r>
      <w:r w:rsidR="005711D6">
        <w:rPr>
          <w:rFonts w:ascii="Arial" w:hAnsi="Arial"/>
        </w:rPr>
        <w:t>minimum</w:t>
      </w:r>
      <w:r w:rsidRPr="00764B0C">
        <w:rPr>
          <w:rFonts w:ascii="Arial" w:hAnsi="Arial"/>
        </w:rPr>
        <w:t xml:space="preserve"> the second, delay of the Seller in the delivery of Goods according to partial contracts for a period exceeding 7 business days;</w:t>
      </w:r>
    </w:p>
    <w:p w14:paraId="448640C9" w14:textId="738CC297" w:rsidR="00BA4A0E" w:rsidRPr="00764B0C" w:rsidRDefault="00AA65AF" w:rsidP="006463D8">
      <w:pPr>
        <w:pStyle w:val="Odstavecseseznamem"/>
        <w:numPr>
          <w:ilvl w:val="0"/>
          <w:numId w:val="13"/>
        </w:numPr>
        <w:spacing w:after="120"/>
        <w:ind w:left="1134" w:hanging="425"/>
        <w:contextualSpacing w:val="0"/>
        <w:jc w:val="both"/>
        <w:rPr>
          <w:rFonts w:ascii="Arial" w:hAnsi="Arial" w:cs="Arial"/>
        </w:rPr>
      </w:pPr>
      <w:r w:rsidRPr="00764B0C">
        <w:rPr>
          <w:rFonts w:ascii="Arial" w:hAnsi="Arial"/>
        </w:rPr>
        <w:t>breach of Article VIII hereof which has not been remedied following a previous notice for correction,</w:t>
      </w:r>
    </w:p>
    <w:p w14:paraId="37339878" w14:textId="2E485010" w:rsidR="00580967" w:rsidRPr="00764B0C" w:rsidRDefault="00D6389F" w:rsidP="006463D8">
      <w:pPr>
        <w:pStyle w:val="Odstavecseseznamem"/>
        <w:numPr>
          <w:ilvl w:val="0"/>
          <w:numId w:val="13"/>
        </w:numPr>
        <w:spacing w:after="120"/>
        <w:ind w:left="1134" w:hanging="425"/>
        <w:contextualSpacing w:val="0"/>
        <w:jc w:val="both"/>
        <w:rPr>
          <w:rFonts w:ascii="Arial" w:hAnsi="Arial" w:cs="Arial"/>
        </w:rPr>
      </w:pPr>
      <w:r w:rsidRPr="00764B0C">
        <w:rPr>
          <w:rFonts w:ascii="Arial" w:hAnsi="Arial"/>
        </w:rPr>
        <w:t xml:space="preserve">breach of obligation under Article XIII </w:t>
      </w:r>
      <w:r w:rsidR="005711D6">
        <w:rPr>
          <w:rFonts w:ascii="Arial" w:hAnsi="Arial"/>
        </w:rPr>
        <w:t xml:space="preserve">Paragraph </w:t>
      </w:r>
      <w:r w:rsidRPr="00764B0C">
        <w:rPr>
          <w:rFonts w:ascii="Arial" w:hAnsi="Arial"/>
        </w:rPr>
        <w:t>1 hereof;</w:t>
      </w:r>
    </w:p>
    <w:p w14:paraId="7A120CE5" w14:textId="625D2950" w:rsidR="00D6389F" w:rsidRPr="00764B0C" w:rsidRDefault="005711D6" w:rsidP="006463D8">
      <w:pPr>
        <w:pStyle w:val="Odstavecseseznamem"/>
        <w:numPr>
          <w:ilvl w:val="0"/>
          <w:numId w:val="13"/>
        </w:numPr>
        <w:spacing w:after="120"/>
        <w:ind w:left="1134" w:hanging="425"/>
        <w:contextualSpacing w:val="0"/>
        <w:jc w:val="both"/>
        <w:rPr>
          <w:rFonts w:ascii="Arial" w:hAnsi="Arial" w:cs="Arial"/>
        </w:rPr>
      </w:pPr>
      <w:r>
        <w:rPr>
          <w:rFonts w:ascii="Arial" w:hAnsi="Arial"/>
        </w:rPr>
        <w:t>breach of obligation under</w:t>
      </w:r>
      <w:r w:rsidR="00580967" w:rsidRPr="00764B0C">
        <w:rPr>
          <w:rFonts w:ascii="Arial" w:hAnsi="Arial"/>
        </w:rPr>
        <w:t xml:space="preserve"> Article XIII </w:t>
      </w:r>
      <w:r>
        <w:rPr>
          <w:rFonts w:ascii="Arial" w:hAnsi="Arial"/>
        </w:rPr>
        <w:t xml:space="preserve">Paragraph </w:t>
      </w:r>
      <w:r w:rsidR="00580967" w:rsidRPr="00764B0C">
        <w:rPr>
          <w:rFonts w:ascii="Arial" w:hAnsi="Arial"/>
        </w:rPr>
        <w:t>2 hereof.</w:t>
      </w:r>
    </w:p>
    <w:p w14:paraId="3CB5DFF7" w14:textId="77777777" w:rsidR="003D1710" w:rsidRPr="00764B0C" w:rsidRDefault="003D1710" w:rsidP="003D1710">
      <w:pPr>
        <w:pStyle w:val="Odstavecseseznamem"/>
        <w:numPr>
          <w:ilvl w:val="0"/>
          <w:numId w:val="12"/>
        </w:numPr>
        <w:spacing w:after="120"/>
        <w:ind w:left="426"/>
        <w:contextualSpacing w:val="0"/>
        <w:jc w:val="both"/>
        <w:rPr>
          <w:rFonts w:ascii="Arial" w:hAnsi="Arial" w:cs="Arial"/>
        </w:rPr>
      </w:pPr>
      <w:r w:rsidRPr="00764B0C">
        <w:rPr>
          <w:rFonts w:ascii="Arial" w:hAnsi="Arial"/>
        </w:rPr>
        <w:t>The partial contract shall terminate:</w:t>
      </w:r>
    </w:p>
    <w:p w14:paraId="285DE511" w14:textId="77777777" w:rsidR="003D1710" w:rsidRPr="00764B0C" w:rsidRDefault="003D1710" w:rsidP="003D1710">
      <w:pPr>
        <w:pStyle w:val="Odstavecseseznamem"/>
        <w:numPr>
          <w:ilvl w:val="0"/>
          <w:numId w:val="38"/>
        </w:numPr>
        <w:spacing w:after="120"/>
        <w:ind w:left="1134" w:hanging="425"/>
        <w:contextualSpacing w:val="0"/>
        <w:jc w:val="both"/>
        <w:rPr>
          <w:rFonts w:ascii="Arial" w:hAnsi="Arial" w:cs="Arial"/>
        </w:rPr>
      </w:pPr>
      <w:r w:rsidRPr="00764B0C">
        <w:rPr>
          <w:rFonts w:ascii="Arial" w:hAnsi="Arial"/>
        </w:rPr>
        <w:t>if such termination is agreed upon by both of the Parties hereto;</w:t>
      </w:r>
    </w:p>
    <w:p w14:paraId="0A1E86CE" w14:textId="68865753" w:rsidR="00AA65AF" w:rsidRPr="00764B0C" w:rsidRDefault="003D1710" w:rsidP="001E41B9">
      <w:pPr>
        <w:pStyle w:val="Odstavecseseznamem"/>
        <w:numPr>
          <w:ilvl w:val="0"/>
          <w:numId w:val="38"/>
        </w:numPr>
        <w:spacing w:after="120"/>
        <w:ind w:left="1134" w:hanging="425"/>
        <w:jc w:val="both"/>
        <w:rPr>
          <w:rFonts w:ascii="Arial" w:hAnsi="Arial" w:cs="Arial"/>
        </w:rPr>
      </w:pPr>
      <w:r w:rsidRPr="00764B0C">
        <w:rPr>
          <w:rFonts w:ascii="Arial" w:hAnsi="Arial"/>
        </w:rPr>
        <w:t xml:space="preserve">By withdrawal of the Buyer </w:t>
      </w:r>
    </w:p>
    <w:p w14:paraId="05456FB6" w14:textId="3FFB3535" w:rsidR="00AA65AF" w:rsidRPr="00764B0C" w:rsidRDefault="002F30A1" w:rsidP="00AA65AF">
      <w:pPr>
        <w:pStyle w:val="Odstavecseseznamem"/>
        <w:numPr>
          <w:ilvl w:val="2"/>
          <w:numId w:val="38"/>
        </w:numPr>
        <w:spacing w:after="120"/>
        <w:ind w:left="1843" w:hanging="142"/>
        <w:jc w:val="both"/>
        <w:rPr>
          <w:rFonts w:ascii="Arial" w:hAnsi="Arial" w:cs="Arial"/>
          <w:b/>
        </w:rPr>
      </w:pPr>
      <w:r w:rsidRPr="00764B0C">
        <w:rPr>
          <w:rFonts w:ascii="Arial" w:hAnsi="Arial"/>
        </w:rPr>
        <w:t xml:space="preserve">in the case pursuant to Article VII </w:t>
      </w:r>
      <w:r w:rsidR="00382A7D">
        <w:rPr>
          <w:rFonts w:ascii="Arial" w:hAnsi="Arial"/>
        </w:rPr>
        <w:t xml:space="preserve">Paragraph </w:t>
      </w:r>
      <w:r w:rsidRPr="00764B0C">
        <w:rPr>
          <w:rFonts w:ascii="Arial" w:hAnsi="Arial"/>
        </w:rPr>
        <w:t xml:space="preserve">5 letter (d) hereof; or </w:t>
      </w:r>
    </w:p>
    <w:p w14:paraId="19DC8A64" w14:textId="651A433A" w:rsidR="003D1710" w:rsidRPr="00764B0C" w:rsidRDefault="002F30A1" w:rsidP="00AA65AF">
      <w:pPr>
        <w:pStyle w:val="Odstavecseseznamem"/>
        <w:numPr>
          <w:ilvl w:val="2"/>
          <w:numId w:val="38"/>
        </w:numPr>
        <w:spacing w:after="120"/>
        <w:ind w:left="1843" w:hanging="142"/>
        <w:jc w:val="both"/>
        <w:rPr>
          <w:rFonts w:ascii="Arial" w:hAnsi="Arial" w:cs="Arial"/>
          <w:b/>
        </w:rPr>
      </w:pPr>
      <w:r w:rsidRPr="00764B0C">
        <w:rPr>
          <w:rFonts w:ascii="Arial" w:hAnsi="Arial"/>
        </w:rPr>
        <w:t xml:space="preserve">in the </w:t>
      </w:r>
      <w:r w:rsidR="00470086">
        <w:rPr>
          <w:rFonts w:ascii="Arial" w:hAnsi="Arial"/>
        </w:rPr>
        <w:t>case</w:t>
      </w:r>
      <w:r w:rsidRPr="00764B0C">
        <w:rPr>
          <w:rFonts w:ascii="Arial" w:hAnsi="Arial"/>
        </w:rPr>
        <w:t xml:space="preserve"> of a breach of the partial contract by the Seller in a substantial manner, whereas the Parties consider such a breach of the partial contract in a substantial manner to be in particular the case pursuant to Article XII </w:t>
      </w:r>
      <w:r w:rsidR="00382A7D">
        <w:rPr>
          <w:rFonts w:ascii="Arial" w:hAnsi="Arial"/>
        </w:rPr>
        <w:t xml:space="preserve">Paragraph </w:t>
      </w:r>
      <w:r w:rsidRPr="00764B0C">
        <w:rPr>
          <w:rFonts w:ascii="Arial" w:hAnsi="Arial"/>
        </w:rPr>
        <w:t>4 letters (a), (c), and (d) hereof and the case where the Seller is in delay with the delivery of Goods according to specific partial contract for more than 2 calendar weeks.</w:t>
      </w:r>
    </w:p>
    <w:p w14:paraId="0196CE16" w14:textId="253CAE15" w:rsidR="00605EE3" w:rsidRPr="00764B0C" w:rsidRDefault="00605EE3" w:rsidP="006463D8">
      <w:pPr>
        <w:pStyle w:val="Odstavecseseznamem"/>
        <w:numPr>
          <w:ilvl w:val="0"/>
          <w:numId w:val="12"/>
        </w:numPr>
        <w:spacing w:after="120"/>
        <w:ind w:left="426" w:hanging="426"/>
        <w:contextualSpacing w:val="0"/>
        <w:jc w:val="both"/>
        <w:rPr>
          <w:rFonts w:ascii="Arial" w:hAnsi="Arial" w:cs="Arial"/>
          <w:b/>
        </w:rPr>
      </w:pPr>
      <w:r w:rsidRPr="00764B0C">
        <w:rPr>
          <w:rFonts w:ascii="Arial" w:hAnsi="Arial"/>
        </w:rPr>
        <w:t>The written notice of withdrawal from this Framework Agreement or a specific partial contract shall take effect on the day the written notice of withdrawal is delivered to the other Party. The notice of withdrawal from this Framework Agreement or a specific partial contract must be sent by registered mail. Withdrawal from this Framework Agreement or from a specific partial contract does not terminate the contractual relationship from the very beginning, the mutual performances provided by the Parties until the termination of this Framework Agreement or a specific partial contract shall be retained by both Parties.</w:t>
      </w:r>
    </w:p>
    <w:p w14:paraId="116CD2D9" w14:textId="6C402F02" w:rsidR="007F17B9" w:rsidRPr="00764B0C" w:rsidRDefault="007F17B9" w:rsidP="006463D8">
      <w:pPr>
        <w:pStyle w:val="Odstavecseseznamem"/>
        <w:numPr>
          <w:ilvl w:val="0"/>
          <w:numId w:val="12"/>
        </w:numPr>
        <w:spacing w:after="120"/>
        <w:ind w:left="426" w:hanging="426"/>
        <w:contextualSpacing w:val="0"/>
        <w:jc w:val="both"/>
        <w:rPr>
          <w:rFonts w:ascii="Arial" w:hAnsi="Arial" w:cs="Arial"/>
          <w:b/>
        </w:rPr>
      </w:pPr>
      <w:r w:rsidRPr="00764B0C">
        <w:rPr>
          <w:rFonts w:ascii="Arial" w:hAnsi="Arial"/>
        </w:rPr>
        <w:t>The Parties are entitled to terminate this Framework Agreement at any time, without stating any reason. The notice period shall be 6 months and shall begin on the first day of the calendar month following the delivery of written notice</w:t>
      </w:r>
      <w:r w:rsidR="00F43D4E">
        <w:rPr>
          <w:rFonts w:ascii="Arial" w:hAnsi="Arial"/>
        </w:rPr>
        <w:t xml:space="preserve"> of termination</w:t>
      </w:r>
      <w:r w:rsidRPr="00764B0C">
        <w:rPr>
          <w:rFonts w:ascii="Arial" w:hAnsi="Arial"/>
        </w:rPr>
        <w:t xml:space="preserve"> to the other Party. </w:t>
      </w:r>
      <w:r w:rsidRPr="00764B0C">
        <w:rPr>
          <w:rFonts w:ascii="Arial" w:hAnsi="Arial"/>
          <w:bCs/>
          <w:iCs/>
        </w:rPr>
        <w:t xml:space="preserve">The notice must be sent by registered mail. The Parties </w:t>
      </w:r>
      <w:r w:rsidR="00F43D4E">
        <w:rPr>
          <w:rFonts w:ascii="Arial" w:hAnsi="Arial"/>
          <w:bCs/>
          <w:iCs/>
        </w:rPr>
        <w:t>take into consideration</w:t>
      </w:r>
      <w:r w:rsidRPr="00764B0C">
        <w:rPr>
          <w:rFonts w:ascii="Arial" w:hAnsi="Arial"/>
          <w:bCs/>
          <w:iCs/>
        </w:rPr>
        <w:t xml:space="preserve"> that they are obliged to fulfil the obligations arising from</w:t>
      </w:r>
      <w:r w:rsidR="00F43D4E">
        <w:rPr>
          <w:rFonts w:ascii="Arial" w:hAnsi="Arial"/>
          <w:bCs/>
          <w:iCs/>
        </w:rPr>
        <w:t xml:space="preserve"> this Framework Agreement</w:t>
      </w:r>
      <w:r w:rsidRPr="00764B0C">
        <w:rPr>
          <w:rFonts w:ascii="Arial" w:hAnsi="Arial"/>
          <w:bCs/>
          <w:iCs/>
        </w:rPr>
        <w:t xml:space="preserve"> during the notice period.</w:t>
      </w:r>
    </w:p>
    <w:p w14:paraId="16E192CC" w14:textId="578AE00E" w:rsidR="00605EE3" w:rsidRPr="00764B0C" w:rsidRDefault="00605EE3" w:rsidP="006463D8">
      <w:pPr>
        <w:pStyle w:val="Odstavecseseznamem"/>
        <w:numPr>
          <w:ilvl w:val="0"/>
          <w:numId w:val="12"/>
        </w:numPr>
        <w:spacing w:after="120"/>
        <w:ind w:left="426" w:hanging="426"/>
        <w:contextualSpacing w:val="0"/>
        <w:jc w:val="both"/>
        <w:rPr>
          <w:rFonts w:ascii="Arial" w:hAnsi="Arial" w:cs="Arial"/>
          <w:b/>
        </w:rPr>
      </w:pPr>
      <w:r w:rsidRPr="00764B0C">
        <w:rPr>
          <w:rFonts w:ascii="Arial" w:hAnsi="Arial"/>
        </w:rPr>
        <w:t>Termination of this Framework Agreement shall not affect the provisions regarding contractual penalties, damage compensation, and such rights and obligations which, by their nature, shall persist even after this Framework Agreement is terminated. This Framework Agreement</w:t>
      </w:r>
      <w:r w:rsidR="00B941C0">
        <w:rPr>
          <w:rFonts w:ascii="Arial" w:hAnsi="Arial"/>
        </w:rPr>
        <w:t xml:space="preserve"> </w:t>
      </w:r>
      <w:r w:rsidRPr="00764B0C">
        <w:rPr>
          <w:rFonts w:ascii="Arial" w:hAnsi="Arial"/>
        </w:rPr>
        <w:t>is also to be applied to the relations</w:t>
      </w:r>
      <w:r w:rsidR="00B941C0">
        <w:rPr>
          <w:rFonts w:ascii="Arial" w:hAnsi="Arial"/>
        </w:rPr>
        <w:t>,</w:t>
      </w:r>
      <w:r w:rsidR="00B941C0" w:rsidRPr="00B941C0">
        <w:rPr>
          <w:rFonts w:ascii="Arial" w:hAnsi="Arial"/>
        </w:rPr>
        <w:t xml:space="preserve"> </w:t>
      </w:r>
      <w:r w:rsidR="00B941C0" w:rsidRPr="00764B0C">
        <w:rPr>
          <w:rFonts w:ascii="Arial" w:hAnsi="Arial"/>
        </w:rPr>
        <w:t>including partial contracts,</w:t>
      </w:r>
      <w:r w:rsidRPr="00764B0C">
        <w:rPr>
          <w:rFonts w:ascii="Arial" w:hAnsi="Arial"/>
        </w:rPr>
        <w:t xml:space="preserve"> formed during this Framework Agreement even after this Framework Agreement is terminated.</w:t>
      </w:r>
    </w:p>
    <w:p w14:paraId="66C9516B" w14:textId="77777777" w:rsidR="00EC6AE1" w:rsidRPr="00764B0C" w:rsidRDefault="00EC6AE1" w:rsidP="00CA5B85">
      <w:pPr>
        <w:keepNext/>
        <w:spacing w:after="120"/>
        <w:jc w:val="center"/>
        <w:rPr>
          <w:rFonts w:ascii="Arial Black" w:hAnsi="Arial Black" w:cs="Arial"/>
          <w:b/>
        </w:rPr>
      </w:pPr>
    </w:p>
    <w:p w14:paraId="29B7171F" w14:textId="27F844CB" w:rsidR="002B66A4" w:rsidRPr="00764B0C" w:rsidRDefault="002B66A4" w:rsidP="00CA5B85">
      <w:pPr>
        <w:keepNext/>
        <w:spacing w:after="120"/>
        <w:jc w:val="center"/>
        <w:rPr>
          <w:rFonts w:ascii="Arial Black" w:hAnsi="Arial Black" w:cs="Arial"/>
          <w:b/>
        </w:rPr>
      </w:pPr>
      <w:r w:rsidRPr="00764B0C">
        <w:rPr>
          <w:rFonts w:ascii="Arial Black" w:hAnsi="Arial Black"/>
          <w:b/>
        </w:rPr>
        <w:t>XIII. OTHER PROVISIONS</w:t>
      </w:r>
    </w:p>
    <w:p w14:paraId="7A73F7A2" w14:textId="1ED06C60" w:rsidR="002B66A4" w:rsidRPr="00764B0C" w:rsidRDefault="002B66A4" w:rsidP="002B66A4">
      <w:pPr>
        <w:pStyle w:val="Odstavecseseznamem"/>
        <w:keepNext/>
        <w:numPr>
          <w:ilvl w:val="0"/>
          <w:numId w:val="40"/>
        </w:numPr>
        <w:spacing w:after="120"/>
        <w:ind w:left="426"/>
        <w:jc w:val="both"/>
        <w:rPr>
          <w:rFonts w:ascii="Arial" w:hAnsi="Arial" w:cs="Arial"/>
          <w:bCs/>
        </w:rPr>
      </w:pPr>
      <w:r w:rsidRPr="00764B0C">
        <w:rPr>
          <w:rFonts w:ascii="Arial" w:hAnsi="Arial"/>
        </w:rPr>
        <w:t xml:space="preserve">For the entire period of validity and effectiveness </w:t>
      </w:r>
      <w:r w:rsidR="00283854">
        <w:rPr>
          <w:rFonts w:ascii="Arial" w:hAnsi="Arial"/>
        </w:rPr>
        <w:t>of this Framework Agreement</w:t>
      </w:r>
      <w:r w:rsidRPr="00764B0C">
        <w:rPr>
          <w:rFonts w:ascii="Arial" w:hAnsi="Arial"/>
        </w:rPr>
        <w:t xml:space="preserve">, the Seller is obliged to maintain </w:t>
      </w:r>
      <w:r w:rsidR="00A245CF">
        <w:rPr>
          <w:rFonts w:ascii="Arial" w:hAnsi="Arial"/>
        </w:rPr>
        <w:t>valid</w:t>
      </w:r>
      <w:r w:rsidRPr="00764B0C">
        <w:rPr>
          <w:rFonts w:ascii="Arial" w:hAnsi="Arial"/>
        </w:rPr>
        <w:t xml:space="preserve"> a liability insurance contract for damages caused to third parties for the </w:t>
      </w:r>
      <w:r w:rsidR="00AD6DDC">
        <w:rPr>
          <w:rFonts w:ascii="Arial" w:hAnsi="Arial"/>
        </w:rPr>
        <w:t xml:space="preserve">minimum </w:t>
      </w:r>
      <w:r w:rsidRPr="00764B0C">
        <w:rPr>
          <w:rFonts w:ascii="Arial" w:hAnsi="Arial"/>
        </w:rPr>
        <w:t>amount of EUR 87,500. At the request of the Buyer, the Seller is obliged to submit a copy of the insurance contract (insurance certificate) proving the required insurance at any time, no later than 10 calendar days from the receipt of such a request by the Buyer.</w:t>
      </w:r>
    </w:p>
    <w:p w14:paraId="234B32D7" w14:textId="7D77F0E1" w:rsidR="002B66A4" w:rsidRPr="00764B0C" w:rsidRDefault="002B66A4" w:rsidP="002B66A4">
      <w:pPr>
        <w:pStyle w:val="Odstavecseseznamem"/>
        <w:keepNext/>
        <w:spacing w:after="120"/>
        <w:ind w:left="426"/>
        <w:jc w:val="both"/>
        <w:rPr>
          <w:rFonts w:ascii="Arial" w:hAnsi="Arial" w:cs="Arial"/>
          <w:bCs/>
        </w:rPr>
      </w:pPr>
    </w:p>
    <w:p w14:paraId="5AA69E6B" w14:textId="37381F65" w:rsidR="000149EF" w:rsidRPr="008B243B" w:rsidRDefault="000149EF" w:rsidP="000149EF">
      <w:pPr>
        <w:pStyle w:val="Prohlen"/>
        <w:widowControl/>
        <w:spacing w:after="120" w:line="276" w:lineRule="auto"/>
        <w:jc w:val="both"/>
        <w:outlineLvl w:val="0"/>
        <w:rPr>
          <w:rFonts w:ascii="Arial" w:hAnsi="Arial" w:cs="Arial"/>
          <w:bCs/>
          <w:sz w:val="22"/>
          <w:szCs w:val="22"/>
        </w:rPr>
      </w:pPr>
      <w:r>
        <w:rPr>
          <w:rFonts w:ascii="Arial" w:hAnsi="Arial"/>
          <w:highlight w:val="yellow"/>
        </w:rPr>
        <w:t>[</w:t>
      </w:r>
      <w:r w:rsidRPr="008B243B">
        <w:rPr>
          <w:rFonts w:ascii="Arial" w:hAnsi="Arial" w:cs="Arial"/>
          <w:bCs/>
          <w:sz w:val="22"/>
          <w:szCs w:val="22"/>
          <w:highlight w:val="yellow"/>
        </w:rPr>
        <w:t xml:space="preserve">Variant 1 – The </w:t>
      </w:r>
      <w:r w:rsidR="00981E33">
        <w:rPr>
          <w:rFonts w:ascii="Arial" w:hAnsi="Arial" w:cs="Arial"/>
          <w:bCs/>
          <w:sz w:val="22"/>
          <w:szCs w:val="22"/>
          <w:highlight w:val="yellow"/>
        </w:rPr>
        <w:t>Seller</w:t>
      </w:r>
      <w:r w:rsidRPr="008B243B">
        <w:rPr>
          <w:rFonts w:ascii="Arial" w:hAnsi="Arial" w:cs="Arial"/>
          <w:bCs/>
          <w:sz w:val="22"/>
          <w:szCs w:val="22"/>
          <w:highlight w:val="yellow"/>
        </w:rPr>
        <w:t xml:space="preserve"> </w:t>
      </w:r>
      <w:r>
        <w:rPr>
          <w:rFonts w:ascii="Arial" w:hAnsi="Arial" w:cs="Arial"/>
          <w:bCs/>
          <w:sz w:val="22"/>
          <w:szCs w:val="22"/>
          <w:highlight w:val="yellow"/>
        </w:rPr>
        <w:t>to</w:t>
      </w:r>
      <w:r w:rsidRPr="008B243B">
        <w:rPr>
          <w:rFonts w:ascii="Arial" w:hAnsi="Arial" w:cs="Arial"/>
          <w:bCs/>
          <w:sz w:val="22"/>
          <w:szCs w:val="22"/>
          <w:highlight w:val="yellow"/>
        </w:rPr>
        <w:t xml:space="preserve"> choose this</w:t>
      </w:r>
      <w:r>
        <w:rPr>
          <w:rFonts w:ascii="Arial" w:hAnsi="Arial" w:cs="Arial"/>
          <w:bCs/>
          <w:sz w:val="22"/>
          <w:szCs w:val="22"/>
          <w:highlight w:val="yellow"/>
        </w:rPr>
        <w:t xml:space="preserve"> variant</w:t>
      </w:r>
      <w:r w:rsidRPr="008B243B">
        <w:rPr>
          <w:rFonts w:ascii="Arial" w:hAnsi="Arial" w:cs="Arial"/>
          <w:bCs/>
          <w:sz w:val="22"/>
          <w:szCs w:val="22"/>
          <w:highlight w:val="yellow"/>
        </w:rPr>
        <w:t xml:space="preserve"> </w:t>
      </w:r>
      <w:r>
        <w:rPr>
          <w:rFonts w:ascii="Arial" w:hAnsi="Arial" w:cs="Arial"/>
          <w:bCs/>
          <w:sz w:val="22"/>
          <w:szCs w:val="22"/>
          <w:highlight w:val="yellow"/>
        </w:rPr>
        <w:t xml:space="preserve">when he is submitting as part of his tender </w:t>
      </w:r>
      <w:r w:rsidRPr="008B243B">
        <w:rPr>
          <w:rFonts w:ascii="Arial" w:hAnsi="Arial" w:cs="Arial"/>
          <w:bCs/>
          <w:sz w:val="22"/>
          <w:szCs w:val="22"/>
          <w:highlight w:val="yellow"/>
        </w:rPr>
        <w:t>the certificate “ISO 14298 Management of security printing processes” or “CWA 15374 Security management system for suppliers to the security printing industry”</w:t>
      </w:r>
      <w:r>
        <w:rPr>
          <w:rFonts w:ascii="Arial" w:hAnsi="Arial" w:cs="Arial"/>
          <w:bCs/>
          <w:sz w:val="22"/>
          <w:szCs w:val="22"/>
          <w:highlight w:val="yellow"/>
        </w:rPr>
        <w:t xml:space="preserve">; the </w:t>
      </w:r>
      <w:r w:rsidR="00981E33">
        <w:rPr>
          <w:rFonts w:ascii="Arial" w:hAnsi="Arial" w:cs="Arial"/>
          <w:bCs/>
          <w:sz w:val="22"/>
          <w:szCs w:val="22"/>
          <w:highlight w:val="yellow"/>
        </w:rPr>
        <w:t>Seller</w:t>
      </w:r>
      <w:r>
        <w:rPr>
          <w:rFonts w:ascii="Arial" w:hAnsi="Arial" w:cs="Arial"/>
          <w:bCs/>
          <w:sz w:val="22"/>
          <w:szCs w:val="22"/>
          <w:highlight w:val="yellow"/>
        </w:rPr>
        <w:t xml:space="preserve"> to delete variant 2</w:t>
      </w:r>
      <w:r>
        <w:rPr>
          <w:rFonts w:ascii="Arial" w:hAnsi="Arial"/>
          <w:highlight w:val="yellow"/>
        </w:rPr>
        <w:t>]</w:t>
      </w:r>
      <w:r w:rsidRPr="008B243B">
        <w:rPr>
          <w:rFonts w:ascii="Arial" w:hAnsi="Arial" w:cs="Arial"/>
          <w:bCs/>
          <w:sz w:val="22"/>
          <w:szCs w:val="22"/>
        </w:rPr>
        <w:t xml:space="preserve"> </w:t>
      </w:r>
    </w:p>
    <w:p w14:paraId="451861D0" w14:textId="5D6F9830" w:rsidR="000149EF" w:rsidRPr="009224AE" w:rsidRDefault="000149EF" w:rsidP="000149EF">
      <w:pPr>
        <w:pStyle w:val="Prohlen"/>
        <w:widowControl/>
        <w:numPr>
          <w:ilvl w:val="1"/>
          <w:numId w:val="43"/>
        </w:numPr>
        <w:tabs>
          <w:tab w:val="clear" w:pos="705"/>
        </w:tabs>
        <w:spacing w:after="120" w:line="276" w:lineRule="auto"/>
        <w:ind w:left="567" w:hanging="425"/>
        <w:jc w:val="both"/>
        <w:outlineLvl w:val="0"/>
        <w:rPr>
          <w:rFonts w:ascii="Arial" w:hAnsi="Arial" w:cs="Arial"/>
          <w:b w:val="0"/>
          <w:sz w:val="22"/>
          <w:szCs w:val="22"/>
        </w:rPr>
      </w:pPr>
      <w:r w:rsidRPr="009224AE">
        <w:rPr>
          <w:rFonts w:ascii="Arial" w:hAnsi="Arial"/>
          <w:b w:val="0"/>
          <w:sz w:val="22"/>
          <w:szCs w:val="22"/>
        </w:rPr>
        <w:t xml:space="preserve">The </w:t>
      </w:r>
      <w:r w:rsidR="00981E33">
        <w:rPr>
          <w:rFonts w:ascii="Arial" w:hAnsi="Arial"/>
          <w:b w:val="0"/>
          <w:sz w:val="22"/>
          <w:szCs w:val="22"/>
        </w:rPr>
        <w:t>Seller</w:t>
      </w:r>
      <w:r w:rsidRPr="009224AE">
        <w:rPr>
          <w:rFonts w:ascii="Arial" w:hAnsi="Arial"/>
          <w:b w:val="0"/>
          <w:sz w:val="22"/>
          <w:szCs w:val="22"/>
        </w:rPr>
        <w:t xml:space="preserve"> shall maintain valid for the entire duration of this Framework Agreement the </w:t>
      </w:r>
      <w:r w:rsidRPr="009224AE">
        <w:rPr>
          <w:rFonts w:ascii="Arial" w:hAnsi="Arial" w:cs="Arial"/>
          <w:b w:val="0"/>
          <w:sz w:val="22"/>
          <w:szCs w:val="22"/>
        </w:rPr>
        <w:t xml:space="preserve">certificate </w:t>
      </w:r>
      <w:r w:rsidRPr="009224AE">
        <w:rPr>
          <w:rFonts w:ascii="Arial" w:hAnsi="Arial"/>
          <w:sz w:val="22"/>
          <w:szCs w:val="18"/>
          <w:highlight w:val="yellow"/>
        </w:rPr>
        <w:t xml:space="preserve">[the </w:t>
      </w:r>
      <w:r w:rsidR="00A245CF">
        <w:rPr>
          <w:rFonts w:ascii="Arial" w:hAnsi="Arial"/>
          <w:sz w:val="22"/>
          <w:szCs w:val="18"/>
          <w:highlight w:val="yellow"/>
        </w:rPr>
        <w:t>Seller</w:t>
      </w:r>
      <w:r w:rsidRPr="009224AE">
        <w:rPr>
          <w:rFonts w:ascii="Arial" w:hAnsi="Arial"/>
          <w:sz w:val="22"/>
          <w:szCs w:val="18"/>
          <w:highlight w:val="yellow"/>
        </w:rPr>
        <w:t xml:space="preserve"> to add appropriate type of a certificate</w:t>
      </w:r>
      <w:r w:rsidRPr="009224AE">
        <w:rPr>
          <w:rFonts w:ascii="Arial" w:hAnsi="Arial"/>
          <w:b w:val="0"/>
          <w:bCs/>
          <w:sz w:val="22"/>
          <w:szCs w:val="18"/>
          <w:highlight w:val="yellow"/>
        </w:rPr>
        <w:t>]</w:t>
      </w:r>
      <w:r w:rsidRPr="009224AE">
        <w:rPr>
          <w:rFonts w:ascii="Arial" w:hAnsi="Arial"/>
          <w:b w:val="0"/>
          <w:bCs/>
          <w:sz w:val="22"/>
          <w:szCs w:val="18"/>
        </w:rPr>
        <w:t xml:space="preserve">. The </w:t>
      </w:r>
      <w:r w:rsidR="00C432BB">
        <w:rPr>
          <w:rFonts w:ascii="Arial" w:hAnsi="Arial"/>
          <w:b w:val="0"/>
          <w:bCs/>
          <w:sz w:val="22"/>
          <w:szCs w:val="18"/>
        </w:rPr>
        <w:t>Seller</w:t>
      </w:r>
      <w:r w:rsidRPr="009224AE">
        <w:rPr>
          <w:rFonts w:ascii="Arial" w:hAnsi="Arial"/>
          <w:b w:val="0"/>
          <w:bCs/>
          <w:sz w:val="22"/>
          <w:szCs w:val="18"/>
        </w:rPr>
        <w:t xml:space="preserve"> is obliged to notify the </w:t>
      </w:r>
      <w:r w:rsidR="00C432BB">
        <w:rPr>
          <w:rFonts w:ascii="Arial" w:hAnsi="Arial"/>
          <w:b w:val="0"/>
          <w:bCs/>
          <w:sz w:val="22"/>
          <w:szCs w:val="18"/>
        </w:rPr>
        <w:t>Buyer</w:t>
      </w:r>
      <w:r w:rsidRPr="009224AE">
        <w:rPr>
          <w:rFonts w:ascii="Arial" w:hAnsi="Arial"/>
          <w:b w:val="0"/>
          <w:bCs/>
          <w:sz w:val="22"/>
          <w:szCs w:val="18"/>
        </w:rPr>
        <w:t xml:space="preserve"> of any changes or end of validity of this certificate without delay. </w:t>
      </w:r>
      <w:r w:rsidRPr="009224AE">
        <w:rPr>
          <w:rFonts w:ascii="Arial" w:hAnsi="Arial"/>
          <w:b w:val="0"/>
          <w:sz w:val="22"/>
          <w:szCs w:val="22"/>
        </w:rPr>
        <w:t xml:space="preserve">Breach of this </w:t>
      </w:r>
      <w:r w:rsidR="00C432BB">
        <w:rPr>
          <w:rFonts w:ascii="Arial" w:hAnsi="Arial"/>
          <w:b w:val="0"/>
          <w:sz w:val="22"/>
          <w:szCs w:val="22"/>
        </w:rPr>
        <w:t>Seller</w:t>
      </w:r>
      <w:r w:rsidRPr="009224AE">
        <w:rPr>
          <w:rFonts w:ascii="Arial" w:hAnsi="Arial"/>
          <w:b w:val="0"/>
          <w:sz w:val="22"/>
          <w:szCs w:val="22"/>
        </w:rPr>
        <w:t>’s obligation to maintain validity of the certificate constitutes a substantial breach of Framework Agreement pursuant to Article XI</w:t>
      </w:r>
      <w:r w:rsidR="00C432BB">
        <w:rPr>
          <w:rFonts w:ascii="Arial" w:hAnsi="Arial"/>
          <w:b w:val="0"/>
          <w:sz w:val="22"/>
          <w:szCs w:val="22"/>
        </w:rPr>
        <w:t>I Paragraph 4</w:t>
      </w:r>
      <w:r w:rsidRPr="009224AE">
        <w:rPr>
          <w:rFonts w:ascii="Arial" w:hAnsi="Arial"/>
          <w:b w:val="0"/>
          <w:sz w:val="22"/>
          <w:szCs w:val="22"/>
        </w:rPr>
        <w:t xml:space="preserve"> hereof.</w:t>
      </w:r>
    </w:p>
    <w:p w14:paraId="536D3477" w14:textId="776A1DBC" w:rsidR="000149EF" w:rsidRPr="008B243B" w:rsidRDefault="000149EF" w:rsidP="000149EF">
      <w:pPr>
        <w:pStyle w:val="Prohlen"/>
        <w:widowControl/>
        <w:spacing w:after="120" w:line="276" w:lineRule="auto"/>
        <w:jc w:val="both"/>
        <w:outlineLvl w:val="0"/>
        <w:rPr>
          <w:rFonts w:ascii="Arial" w:hAnsi="Arial" w:cs="Arial"/>
          <w:bCs/>
          <w:sz w:val="22"/>
          <w:szCs w:val="22"/>
        </w:rPr>
      </w:pPr>
      <w:r>
        <w:rPr>
          <w:rFonts w:ascii="Arial" w:hAnsi="Arial"/>
          <w:highlight w:val="yellow"/>
        </w:rPr>
        <w:t>[</w:t>
      </w:r>
      <w:r w:rsidRPr="008B243B">
        <w:rPr>
          <w:rFonts w:ascii="Arial" w:hAnsi="Arial" w:cs="Arial"/>
          <w:bCs/>
          <w:sz w:val="22"/>
          <w:szCs w:val="22"/>
          <w:highlight w:val="yellow"/>
        </w:rPr>
        <w:t xml:space="preserve">Variant </w:t>
      </w:r>
      <w:r>
        <w:rPr>
          <w:rFonts w:ascii="Arial" w:hAnsi="Arial" w:cs="Arial"/>
          <w:bCs/>
          <w:sz w:val="22"/>
          <w:szCs w:val="22"/>
          <w:highlight w:val="yellow"/>
        </w:rPr>
        <w:t>2</w:t>
      </w:r>
      <w:r w:rsidRPr="008B243B">
        <w:rPr>
          <w:rFonts w:ascii="Arial" w:hAnsi="Arial" w:cs="Arial"/>
          <w:bCs/>
          <w:sz w:val="22"/>
          <w:szCs w:val="22"/>
          <w:highlight w:val="yellow"/>
        </w:rPr>
        <w:t xml:space="preserve"> – The </w:t>
      </w:r>
      <w:r w:rsidR="00C432BB">
        <w:rPr>
          <w:rFonts w:ascii="Arial" w:hAnsi="Arial" w:cs="Arial"/>
          <w:bCs/>
          <w:sz w:val="22"/>
          <w:szCs w:val="22"/>
          <w:highlight w:val="yellow"/>
        </w:rPr>
        <w:t>Seller</w:t>
      </w:r>
      <w:r w:rsidRPr="008B243B">
        <w:rPr>
          <w:rFonts w:ascii="Arial" w:hAnsi="Arial" w:cs="Arial"/>
          <w:bCs/>
          <w:sz w:val="22"/>
          <w:szCs w:val="22"/>
          <w:highlight w:val="yellow"/>
        </w:rPr>
        <w:t xml:space="preserve"> </w:t>
      </w:r>
      <w:r>
        <w:rPr>
          <w:rFonts w:ascii="Arial" w:hAnsi="Arial" w:cs="Arial"/>
          <w:bCs/>
          <w:sz w:val="22"/>
          <w:szCs w:val="22"/>
          <w:highlight w:val="yellow"/>
        </w:rPr>
        <w:t>to</w:t>
      </w:r>
      <w:r w:rsidRPr="008B243B">
        <w:rPr>
          <w:rFonts w:ascii="Arial" w:hAnsi="Arial" w:cs="Arial"/>
          <w:bCs/>
          <w:sz w:val="22"/>
          <w:szCs w:val="22"/>
          <w:highlight w:val="yellow"/>
        </w:rPr>
        <w:t xml:space="preserve"> choose this</w:t>
      </w:r>
      <w:r>
        <w:rPr>
          <w:rFonts w:ascii="Arial" w:hAnsi="Arial" w:cs="Arial"/>
          <w:bCs/>
          <w:sz w:val="22"/>
          <w:szCs w:val="22"/>
          <w:highlight w:val="yellow"/>
        </w:rPr>
        <w:t xml:space="preserve"> variant</w:t>
      </w:r>
      <w:r w:rsidRPr="008B243B">
        <w:rPr>
          <w:rFonts w:ascii="Arial" w:hAnsi="Arial" w:cs="Arial"/>
          <w:bCs/>
          <w:sz w:val="22"/>
          <w:szCs w:val="22"/>
          <w:highlight w:val="yellow"/>
        </w:rPr>
        <w:t xml:space="preserve"> when </w:t>
      </w:r>
      <w:r>
        <w:rPr>
          <w:rFonts w:ascii="Arial" w:hAnsi="Arial" w:cs="Arial"/>
          <w:bCs/>
          <w:sz w:val="22"/>
          <w:szCs w:val="22"/>
          <w:highlight w:val="yellow"/>
        </w:rPr>
        <w:t>he</w:t>
      </w:r>
      <w:r w:rsidRPr="008B243B">
        <w:rPr>
          <w:rFonts w:ascii="Arial" w:hAnsi="Arial" w:cs="Arial"/>
          <w:bCs/>
          <w:sz w:val="22"/>
          <w:szCs w:val="22"/>
          <w:highlight w:val="yellow"/>
        </w:rPr>
        <w:t xml:space="preserve"> is</w:t>
      </w:r>
      <w:r>
        <w:rPr>
          <w:rFonts w:ascii="Arial" w:hAnsi="Arial" w:cs="Arial"/>
          <w:bCs/>
          <w:sz w:val="22"/>
          <w:szCs w:val="22"/>
          <w:highlight w:val="yellow"/>
        </w:rPr>
        <w:t xml:space="preserve"> submitting as part of his tender </w:t>
      </w:r>
      <w:r w:rsidRPr="008B243B">
        <w:rPr>
          <w:rFonts w:ascii="Arial" w:hAnsi="Arial" w:cs="Arial"/>
          <w:bCs/>
          <w:sz w:val="22"/>
          <w:szCs w:val="22"/>
          <w:highlight w:val="yellow"/>
        </w:rPr>
        <w:t xml:space="preserve">affidavit of the </w:t>
      </w:r>
      <w:r w:rsidR="00C432BB">
        <w:rPr>
          <w:rFonts w:ascii="Arial" w:hAnsi="Arial" w:cs="Arial"/>
          <w:bCs/>
          <w:sz w:val="22"/>
          <w:szCs w:val="22"/>
          <w:highlight w:val="yellow"/>
        </w:rPr>
        <w:t>Seller</w:t>
      </w:r>
      <w:r w:rsidRPr="008B243B">
        <w:rPr>
          <w:rFonts w:ascii="Arial" w:hAnsi="Arial" w:cs="Arial"/>
          <w:bCs/>
          <w:sz w:val="22"/>
          <w:szCs w:val="22"/>
          <w:highlight w:val="yellow"/>
        </w:rPr>
        <w:t xml:space="preserve"> in accordance with the Art.</w:t>
      </w:r>
      <w:r w:rsidR="00915CFC">
        <w:rPr>
          <w:rFonts w:ascii="Arial" w:hAnsi="Arial" w:cs="Arial"/>
          <w:bCs/>
          <w:sz w:val="22"/>
          <w:szCs w:val="22"/>
          <w:highlight w:val="yellow"/>
        </w:rPr>
        <w:t xml:space="preserve"> 9.4.2</w:t>
      </w:r>
      <w:r>
        <w:rPr>
          <w:rFonts w:ascii="Arial" w:hAnsi="Arial" w:cs="Arial"/>
          <w:bCs/>
          <w:sz w:val="22"/>
          <w:szCs w:val="22"/>
          <w:highlight w:val="yellow"/>
        </w:rPr>
        <w:t xml:space="preserve"> of Tender Documentation; the </w:t>
      </w:r>
      <w:r w:rsidR="00915CFC">
        <w:rPr>
          <w:rFonts w:ascii="Arial" w:hAnsi="Arial" w:cs="Arial"/>
          <w:bCs/>
          <w:sz w:val="22"/>
          <w:szCs w:val="22"/>
          <w:highlight w:val="yellow"/>
        </w:rPr>
        <w:t>Seller</w:t>
      </w:r>
      <w:r>
        <w:rPr>
          <w:rFonts w:ascii="Arial" w:hAnsi="Arial" w:cs="Arial"/>
          <w:bCs/>
          <w:sz w:val="22"/>
          <w:szCs w:val="22"/>
          <w:highlight w:val="yellow"/>
        </w:rPr>
        <w:t xml:space="preserve"> to delete variant 1</w:t>
      </w:r>
      <w:r w:rsidRPr="008B243B">
        <w:rPr>
          <w:rFonts w:ascii="Arial" w:hAnsi="Arial"/>
          <w:highlight w:val="yellow"/>
        </w:rPr>
        <w:t>]</w:t>
      </w:r>
      <w:r w:rsidRPr="008B243B">
        <w:rPr>
          <w:rFonts w:ascii="Arial" w:hAnsi="Arial" w:cs="Arial"/>
          <w:bCs/>
          <w:sz w:val="22"/>
          <w:szCs w:val="22"/>
        </w:rPr>
        <w:t xml:space="preserve"> </w:t>
      </w:r>
    </w:p>
    <w:p w14:paraId="1B953090" w14:textId="2CF51C93" w:rsidR="002B66A4" w:rsidRPr="00F92601" w:rsidRDefault="000149EF" w:rsidP="00F92601">
      <w:pPr>
        <w:pStyle w:val="Odstavecseseznamem"/>
        <w:keepNext/>
        <w:numPr>
          <w:ilvl w:val="0"/>
          <w:numId w:val="40"/>
        </w:numPr>
        <w:spacing w:after="120"/>
        <w:ind w:hanging="436"/>
        <w:jc w:val="both"/>
        <w:rPr>
          <w:rFonts w:ascii="Arial" w:hAnsi="Arial"/>
          <w:b/>
        </w:rPr>
      </w:pPr>
      <w:r w:rsidRPr="000149EF">
        <w:rPr>
          <w:rFonts w:ascii="Arial" w:hAnsi="Arial"/>
        </w:rPr>
        <w:t xml:space="preserve">The </w:t>
      </w:r>
      <w:r w:rsidR="00915CFC">
        <w:rPr>
          <w:rFonts w:ascii="Arial" w:hAnsi="Arial"/>
        </w:rPr>
        <w:t>Seller</w:t>
      </w:r>
      <w:r w:rsidRPr="000149EF">
        <w:rPr>
          <w:rFonts w:ascii="Arial" w:hAnsi="Arial"/>
        </w:rPr>
        <w:t xml:space="preserve"> further acknowledges and agrees that the </w:t>
      </w:r>
      <w:r w:rsidR="00915CFC">
        <w:rPr>
          <w:rFonts w:ascii="Arial" w:hAnsi="Arial"/>
        </w:rPr>
        <w:t>Buyer</w:t>
      </w:r>
      <w:r w:rsidRPr="000149EF">
        <w:rPr>
          <w:rFonts w:ascii="Arial" w:hAnsi="Arial"/>
        </w:rPr>
        <w:t xml:space="preserve"> is entitled to conduct the Security audit / check related to the subject of performance of this Framework Agreement at the </w:t>
      </w:r>
      <w:r w:rsidR="00915CFC">
        <w:rPr>
          <w:rFonts w:ascii="Arial" w:hAnsi="Arial"/>
        </w:rPr>
        <w:t>Seller</w:t>
      </w:r>
      <w:r w:rsidRPr="000149EF">
        <w:rPr>
          <w:rFonts w:ascii="Arial" w:hAnsi="Arial"/>
        </w:rPr>
        <w:t xml:space="preserve">’s facility, which usually requires the </w:t>
      </w:r>
      <w:r w:rsidR="00915CFC">
        <w:rPr>
          <w:rFonts w:ascii="Arial" w:hAnsi="Arial"/>
        </w:rPr>
        <w:t>Seller</w:t>
      </w:r>
      <w:r w:rsidRPr="000149EF">
        <w:rPr>
          <w:rFonts w:ascii="Arial" w:hAnsi="Arial"/>
        </w:rPr>
        <w:t xml:space="preserve">’s assistance, by enabling access to the </w:t>
      </w:r>
      <w:r w:rsidR="00915CFC">
        <w:rPr>
          <w:rFonts w:ascii="Arial" w:hAnsi="Arial"/>
        </w:rPr>
        <w:t>Seller</w:t>
      </w:r>
      <w:r w:rsidRPr="000149EF">
        <w:rPr>
          <w:rFonts w:ascii="Arial" w:hAnsi="Arial"/>
        </w:rPr>
        <w:t xml:space="preserve">’s facility, or verification of specific processes of the </w:t>
      </w:r>
      <w:r w:rsidR="00915CFC">
        <w:rPr>
          <w:rFonts w:ascii="Arial" w:hAnsi="Arial"/>
        </w:rPr>
        <w:t>Goods</w:t>
      </w:r>
      <w:r w:rsidRPr="000149EF">
        <w:rPr>
          <w:rFonts w:ascii="Arial" w:hAnsi="Arial"/>
        </w:rPr>
        <w:t xml:space="preserve"> production. A more detailed description of the requirements of the Security audit / check is set out in </w:t>
      </w:r>
      <w:r w:rsidRPr="000149EF">
        <w:rPr>
          <w:rFonts w:ascii="Arial" w:hAnsi="Arial"/>
          <w:bCs/>
        </w:rPr>
        <w:t xml:space="preserve">Annex No. </w:t>
      </w:r>
      <w:r w:rsidR="00915CFC">
        <w:rPr>
          <w:rFonts w:ascii="Arial" w:hAnsi="Arial"/>
          <w:bCs/>
        </w:rPr>
        <w:t>2</w:t>
      </w:r>
      <w:r w:rsidRPr="000149EF">
        <w:rPr>
          <w:rFonts w:ascii="Arial" w:hAnsi="Arial"/>
        </w:rPr>
        <w:t xml:space="preserve">, which is integral part of this Framework Agreement. Breach of this </w:t>
      </w:r>
      <w:r w:rsidR="00915CFC">
        <w:rPr>
          <w:rFonts w:ascii="Arial" w:hAnsi="Arial"/>
        </w:rPr>
        <w:t>Seller</w:t>
      </w:r>
      <w:r w:rsidRPr="000149EF">
        <w:rPr>
          <w:rFonts w:ascii="Arial" w:hAnsi="Arial"/>
        </w:rPr>
        <w:t>’s obligation to enable realization of the Security audit / check constitutes a substantial breach of Framework Agreement pursuant to Article XI</w:t>
      </w:r>
      <w:r w:rsidR="00915CFC">
        <w:rPr>
          <w:rFonts w:ascii="Arial" w:hAnsi="Arial"/>
        </w:rPr>
        <w:t>I</w:t>
      </w:r>
      <w:r w:rsidRPr="000149EF">
        <w:rPr>
          <w:rFonts w:ascii="Arial" w:hAnsi="Arial"/>
        </w:rPr>
        <w:t xml:space="preserve"> </w:t>
      </w:r>
      <w:r w:rsidR="00915CFC">
        <w:rPr>
          <w:rFonts w:ascii="Arial" w:hAnsi="Arial"/>
        </w:rPr>
        <w:t>P</w:t>
      </w:r>
      <w:r w:rsidRPr="000149EF">
        <w:rPr>
          <w:rFonts w:ascii="Arial" w:hAnsi="Arial"/>
        </w:rPr>
        <w:t>aragraph 4 hereof.</w:t>
      </w:r>
    </w:p>
    <w:p w14:paraId="5256029A" w14:textId="77777777" w:rsidR="00F92601" w:rsidRPr="00F92601" w:rsidRDefault="00F92601" w:rsidP="00F92601">
      <w:pPr>
        <w:pStyle w:val="Odstavecseseznamem"/>
        <w:keepNext/>
        <w:spacing w:after="120"/>
        <w:jc w:val="both"/>
        <w:rPr>
          <w:rFonts w:ascii="Arial" w:hAnsi="Arial"/>
          <w:b/>
        </w:rPr>
      </w:pPr>
    </w:p>
    <w:p w14:paraId="54456BFF" w14:textId="1BAF1D00" w:rsidR="00605EE3" w:rsidRPr="00764B0C" w:rsidRDefault="00605EE3" w:rsidP="00CA5B85">
      <w:pPr>
        <w:keepNext/>
        <w:spacing w:after="120"/>
        <w:jc w:val="center"/>
        <w:rPr>
          <w:rFonts w:ascii="Arial Black" w:hAnsi="Arial Black" w:cs="Arial"/>
          <w:b/>
        </w:rPr>
      </w:pPr>
      <w:r w:rsidRPr="00764B0C">
        <w:rPr>
          <w:rFonts w:ascii="Arial Black" w:hAnsi="Arial Black"/>
          <w:b/>
        </w:rPr>
        <w:t>XIV. FINAL PROVISIONS</w:t>
      </w:r>
    </w:p>
    <w:p w14:paraId="064CEA03" w14:textId="5ECF2C97" w:rsidR="00605EE3" w:rsidRPr="00764B0C"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4FBA166F" w14:textId="77777777" w:rsidR="00605EE3" w:rsidRPr="00764B0C" w:rsidRDefault="00605EE3" w:rsidP="006463D8">
      <w:pPr>
        <w:pStyle w:val="Prohlen"/>
        <w:widowControl/>
        <w:numPr>
          <w:ilvl w:val="1"/>
          <w:numId w:val="15"/>
        </w:numPr>
        <w:spacing w:after="120" w:line="276" w:lineRule="auto"/>
        <w:ind w:left="426" w:hanging="426"/>
        <w:jc w:val="both"/>
        <w:outlineLvl w:val="0"/>
        <w:rPr>
          <w:rFonts w:ascii="Arial" w:hAnsi="Arial" w:cs="Arial"/>
          <w:b w:val="0"/>
        </w:rPr>
      </w:pPr>
      <w:r w:rsidRPr="00764B0C">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30FB73A5" w14:textId="77777777" w:rsidR="00605EE3" w:rsidRPr="00764B0C"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Seller undertakes to notify the Buyer without undue delay if the Seller becomes insolvent or is under threat of becoming insolvent. </w:t>
      </w:r>
    </w:p>
    <w:p w14:paraId="39905A2F" w14:textId="77777777" w:rsidR="00605EE3" w:rsidRPr="00764B0C" w:rsidRDefault="00605EE3" w:rsidP="006463D8">
      <w:pPr>
        <w:pStyle w:val="Prohlen"/>
        <w:widowControl/>
        <w:numPr>
          <w:ilvl w:val="1"/>
          <w:numId w:val="15"/>
        </w:numPr>
        <w:spacing w:after="120" w:line="276" w:lineRule="auto"/>
        <w:ind w:left="426" w:hanging="426"/>
        <w:jc w:val="both"/>
        <w:outlineLvl w:val="0"/>
        <w:rPr>
          <w:rFonts w:ascii="Arial" w:hAnsi="Arial" w:cs="Arial"/>
        </w:rPr>
      </w:pPr>
      <w:r w:rsidRPr="00764B0C">
        <w:rPr>
          <w:rFonts w:ascii="Arial" w:hAnsi="Arial"/>
          <w:b w:val="0"/>
          <w:sz w:val="22"/>
          <w:szCs w:val="22"/>
        </w:rPr>
        <w:t>The Parties hereby declare that no verbal arrangement, contract or proceedings on the part of any of the Parties exists, which would negatively influence the exercise of any rights and duties according to this Framework Agreement. At the same time, the Parties confirm by their signatures that all the assurances and documents hereunder are true, valid and legally enforceable.</w:t>
      </w:r>
    </w:p>
    <w:p w14:paraId="71E07D5C" w14:textId="08338FA0" w:rsidR="00605EE3" w:rsidRPr="00764B0C"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4C362CC8" w14:textId="3CDA51AD" w:rsidR="00605EE3" w:rsidRPr="00764B0C"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The Parties </w:t>
      </w:r>
      <w:r w:rsidR="00D15987" w:rsidRPr="00D15987">
        <w:rPr>
          <w:rFonts w:ascii="Arial" w:hAnsi="Arial"/>
          <w:b w:val="0"/>
          <w:sz w:val="22"/>
          <w:szCs w:val="22"/>
        </w:rPr>
        <w:t>take into consideration</w:t>
      </w:r>
      <w:r w:rsidRPr="00764B0C">
        <w:rPr>
          <w:rFonts w:ascii="Arial" w:hAnsi="Arial"/>
          <w:b w:val="0"/>
          <w:sz w:val="22"/>
          <w:szCs w:val="22"/>
        </w:rPr>
        <w:t xml:space="preserve"> that in accordance with Section 219 (1) (d) of the PPA, this Framework Agreement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14:paraId="5560BFF5" w14:textId="524C2DDA" w:rsidR="00605EE3" w:rsidRPr="00764B0C"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 xml:space="preserve">This Framework Agreement is </w:t>
      </w:r>
      <w:r w:rsidR="00526775">
        <w:rPr>
          <w:rFonts w:ascii="Arial" w:hAnsi="Arial"/>
          <w:b w:val="0"/>
          <w:sz w:val="22"/>
          <w:szCs w:val="22"/>
        </w:rPr>
        <w:t>drawn up</w:t>
      </w:r>
      <w:r w:rsidRPr="00764B0C">
        <w:rPr>
          <w:rFonts w:ascii="Arial" w:hAnsi="Arial"/>
          <w:b w:val="0"/>
          <w:sz w:val="22"/>
          <w:szCs w:val="22"/>
        </w:rPr>
        <w:t xml:space="preserve"> in </w:t>
      </w:r>
      <w:r w:rsidR="00526775">
        <w:rPr>
          <w:rFonts w:ascii="Arial" w:hAnsi="Arial"/>
          <w:b w:val="0"/>
          <w:sz w:val="22"/>
          <w:szCs w:val="22"/>
        </w:rPr>
        <w:t>two</w:t>
      </w:r>
      <w:r w:rsidRPr="00764B0C">
        <w:rPr>
          <w:rFonts w:ascii="Arial" w:hAnsi="Arial"/>
          <w:b w:val="0"/>
          <w:sz w:val="22"/>
          <w:szCs w:val="22"/>
        </w:rPr>
        <w:t xml:space="preserve"> </w:t>
      </w:r>
      <w:r w:rsidR="00526775">
        <w:rPr>
          <w:rFonts w:ascii="Arial" w:hAnsi="Arial"/>
          <w:b w:val="0"/>
          <w:sz w:val="22"/>
          <w:szCs w:val="22"/>
        </w:rPr>
        <w:t>copies</w:t>
      </w:r>
      <w:r w:rsidRPr="00764B0C">
        <w:rPr>
          <w:rFonts w:ascii="Arial" w:hAnsi="Arial"/>
          <w:b w:val="0"/>
          <w:sz w:val="22"/>
          <w:szCs w:val="22"/>
        </w:rPr>
        <w:t xml:space="preserve"> in English language, each having the same validity as the original itself. Each Party shall receive one </w:t>
      </w:r>
      <w:r w:rsidR="00526775">
        <w:rPr>
          <w:rFonts w:ascii="Arial" w:hAnsi="Arial"/>
          <w:b w:val="0"/>
          <w:sz w:val="22"/>
          <w:szCs w:val="22"/>
        </w:rPr>
        <w:t>copy</w:t>
      </w:r>
      <w:r w:rsidRPr="00764B0C">
        <w:rPr>
          <w:rFonts w:ascii="Arial" w:hAnsi="Arial"/>
          <w:b w:val="0"/>
          <w:sz w:val="22"/>
          <w:szCs w:val="22"/>
        </w:rPr>
        <w:t>.</w:t>
      </w:r>
    </w:p>
    <w:p w14:paraId="7BB108E5" w14:textId="107715F7" w:rsidR="00605EE3" w:rsidRPr="00764B0C" w:rsidRDefault="00605EE3"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The Parties declare they agree with the content hereof and this Framework Agreement is prepared in a certain and intelligible manner, on the basis of true, free and serious will of the Parties, without any duress on either Party. In witness whereof they append their signatures below.</w:t>
      </w:r>
    </w:p>
    <w:p w14:paraId="439257FB" w14:textId="5A76C178" w:rsidR="009B1ABF" w:rsidRPr="00764B0C" w:rsidRDefault="009B1ABF" w:rsidP="006463D8">
      <w:pPr>
        <w:pStyle w:val="Prohlen"/>
        <w:widowControl/>
        <w:numPr>
          <w:ilvl w:val="1"/>
          <w:numId w:val="15"/>
        </w:numPr>
        <w:spacing w:after="120" w:line="276" w:lineRule="auto"/>
        <w:ind w:left="426" w:hanging="426"/>
        <w:jc w:val="both"/>
        <w:outlineLvl w:val="0"/>
        <w:rPr>
          <w:rFonts w:ascii="Arial" w:hAnsi="Arial" w:cs="Arial"/>
          <w:b w:val="0"/>
          <w:sz w:val="22"/>
          <w:szCs w:val="22"/>
        </w:rPr>
      </w:pPr>
      <w:r w:rsidRPr="00764B0C">
        <w:rPr>
          <w:rFonts w:ascii="Arial" w:hAnsi="Arial"/>
          <w:b w:val="0"/>
          <w:sz w:val="22"/>
          <w:szCs w:val="22"/>
        </w:rPr>
        <w:t>The following Annexes form an integral part of this Framework Agreement:</w:t>
      </w:r>
    </w:p>
    <w:p w14:paraId="089E043B" w14:textId="105861BB" w:rsidR="001B219D" w:rsidRPr="00764B0C" w:rsidRDefault="009B1ABF" w:rsidP="001B219D">
      <w:pPr>
        <w:pStyle w:val="Prohlen"/>
        <w:widowControl/>
        <w:spacing w:before="240" w:line="276" w:lineRule="auto"/>
        <w:ind w:left="426"/>
        <w:jc w:val="both"/>
        <w:outlineLvl w:val="0"/>
        <w:rPr>
          <w:rFonts w:ascii="Arial" w:hAnsi="Arial" w:cs="Arial"/>
          <w:b w:val="0"/>
          <w:sz w:val="22"/>
          <w:szCs w:val="22"/>
        </w:rPr>
      </w:pPr>
      <w:r w:rsidRPr="00764B0C">
        <w:rPr>
          <w:rFonts w:ascii="Arial" w:hAnsi="Arial"/>
          <w:b w:val="0"/>
          <w:sz w:val="22"/>
          <w:szCs w:val="22"/>
        </w:rPr>
        <w:t>Annex No. 1 – Technical specification beyond the framework of European Legislation</w:t>
      </w:r>
    </w:p>
    <w:p w14:paraId="29A9F344" w14:textId="1216339D" w:rsidR="001B219D" w:rsidRPr="00764B0C" w:rsidRDefault="001B219D" w:rsidP="001B219D">
      <w:pPr>
        <w:pStyle w:val="Prohlen"/>
        <w:widowControl/>
        <w:spacing w:line="276" w:lineRule="auto"/>
        <w:ind w:left="426"/>
        <w:jc w:val="both"/>
        <w:outlineLvl w:val="0"/>
        <w:rPr>
          <w:rFonts w:ascii="Arial" w:hAnsi="Arial" w:cs="Arial"/>
          <w:b w:val="0"/>
          <w:sz w:val="22"/>
          <w:szCs w:val="22"/>
        </w:rPr>
      </w:pPr>
      <w:r w:rsidRPr="00764B0C">
        <w:rPr>
          <w:rFonts w:ascii="Arial" w:hAnsi="Arial"/>
          <w:b w:val="0"/>
          <w:sz w:val="22"/>
          <w:szCs w:val="22"/>
        </w:rPr>
        <w:t>Annex No. 2 – Security audit</w:t>
      </w:r>
    </w:p>
    <w:p w14:paraId="3C4FFE52" w14:textId="77777777" w:rsidR="00C80A0D" w:rsidRPr="00764B0C" w:rsidRDefault="00C80A0D" w:rsidP="001B219D">
      <w:pPr>
        <w:pStyle w:val="Prohlen"/>
        <w:widowControl/>
        <w:spacing w:line="276" w:lineRule="auto"/>
        <w:ind w:left="426"/>
        <w:jc w:val="both"/>
        <w:outlineLvl w:val="0"/>
        <w:rPr>
          <w:rFonts w:ascii="Arial" w:hAnsi="Arial" w:cs="Arial"/>
          <w:b w:val="0"/>
          <w:sz w:val="22"/>
          <w:szCs w:val="22"/>
        </w:rPr>
      </w:pPr>
    </w:p>
    <w:p w14:paraId="6F5EFC14" w14:textId="77777777" w:rsidR="00F92601" w:rsidRPr="00764B0C" w:rsidRDefault="00F92601" w:rsidP="00C80A0D">
      <w:pPr>
        <w:pStyle w:val="Prohlen"/>
        <w:widowControl/>
        <w:spacing w:after="120" w:line="276" w:lineRule="auto"/>
        <w:ind w:left="426"/>
        <w:jc w:val="both"/>
        <w:outlineLvl w:val="0"/>
        <w:rPr>
          <w:rFonts w:ascii="Arial" w:hAnsi="Arial" w:cs="Arial"/>
          <w:b w:val="0"/>
          <w:sz w:val="22"/>
          <w:szCs w:val="22"/>
        </w:rPr>
      </w:pPr>
    </w:p>
    <w:p w14:paraId="38F1A7AB" w14:textId="2D1571A5" w:rsidR="00CA5B85" w:rsidRPr="00764B0C" w:rsidRDefault="00E62524" w:rsidP="00CA5B85">
      <w:pPr>
        <w:pStyle w:val="Odstavecseseznamem"/>
        <w:tabs>
          <w:tab w:val="right" w:pos="4820"/>
        </w:tabs>
        <w:spacing w:after="120"/>
        <w:ind w:left="426" w:hanging="426"/>
        <w:contextualSpacing w:val="0"/>
        <w:rPr>
          <w:rFonts w:ascii="Arial" w:hAnsi="Arial" w:cs="Arial"/>
        </w:rPr>
      </w:pPr>
      <w:r>
        <w:rPr>
          <w:rFonts w:ascii="Arial" w:hAnsi="Arial"/>
        </w:rPr>
        <w:t>For</w:t>
      </w:r>
      <w:r w:rsidR="00CA5B85" w:rsidRPr="00764B0C">
        <w:rPr>
          <w:rFonts w:ascii="Arial" w:hAnsi="Arial"/>
        </w:rPr>
        <w:t xml:space="preserve"> the Buyer:</w:t>
      </w:r>
      <w:r w:rsidR="00CA5B85" w:rsidRPr="00764B0C">
        <w:rPr>
          <w:rFonts w:ascii="Arial" w:hAnsi="Arial"/>
        </w:rPr>
        <w:tab/>
      </w:r>
      <w:r w:rsidR="00CA5B85" w:rsidRPr="00764B0C">
        <w:rPr>
          <w:rFonts w:ascii="Arial" w:hAnsi="Arial"/>
        </w:rPr>
        <w:tab/>
      </w:r>
      <w:r>
        <w:rPr>
          <w:rFonts w:ascii="Arial" w:hAnsi="Arial"/>
        </w:rPr>
        <w:t>For</w:t>
      </w:r>
      <w:r w:rsidR="00CA5B85" w:rsidRPr="00764B0C">
        <w:rPr>
          <w:rFonts w:ascii="Arial" w:hAnsi="Arial"/>
        </w:rPr>
        <w:t xml:space="preserve"> the Seller:</w:t>
      </w:r>
    </w:p>
    <w:p w14:paraId="29BA1A9F" w14:textId="3CC01CBD" w:rsidR="00CA5B85" w:rsidRPr="00764B0C" w:rsidRDefault="00CA5B85" w:rsidP="00CA5B85">
      <w:pPr>
        <w:tabs>
          <w:tab w:val="right" w:pos="4820"/>
        </w:tabs>
        <w:spacing w:after="120"/>
        <w:rPr>
          <w:rFonts w:ascii="Arial" w:hAnsi="Arial" w:cs="Arial"/>
        </w:rPr>
      </w:pPr>
      <w:r w:rsidRPr="00764B0C">
        <w:rPr>
          <w:rFonts w:ascii="Arial" w:hAnsi="Arial"/>
        </w:rPr>
        <w:t>In Prague, on ................</w:t>
      </w:r>
      <w:r w:rsidRPr="00764B0C">
        <w:rPr>
          <w:rFonts w:ascii="Arial" w:hAnsi="Arial"/>
        </w:rPr>
        <w:tab/>
      </w:r>
      <w:r w:rsidRPr="00764B0C">
        <w:rPr>
          <w:rFonts w:ascii="Arial" w:hAnsi="Arial"/>
        </w:rPr>
        <w:tab/>
        <w:t>In …………..</w:t>
      </w:r>
      <w:r w:rsidRPr="00764B0C">
        <w:rPr>
          <w:rFonts w:ascii="Arial" w:hAnsi="Arial"/>
          <w:b/>
        </w:rPr>
        <w:t xml:space="preserve"> </w:t>
      </w:r>
      <w:r w:rsidRPr="00764B0C">
        <w:rPr>
          <w:rFonts w:ascii="Arial" w:hAnsi="Arial"/>
        </w:rPr>
        <w:t>On ……………….</w:t>
      </w:r>
    </w:p>
    <w:p w14:paraId="639C14E2" w14:textId="77777777" w:rsidR="00CA5B85" w:rsidRPr="00764B0C" w:rsidRDefault="00CA5B85" w:rsidP="00CA5B85">
      <w:pPr>
        <w:tabs>
          <w:tab w:val="right" w:pos="4820"/>
        </w:tabs>
        <w:spacing w:after="120"/>
        <w:rPr>
          <w:rFonts w:ascii="Arial" w:hAnsi="Arial" w:cs="Arial"/>
        </w:rPr>
      </w:pPr>
    </w:p>
    <w:p w14:paraId="75DA1B1C" w14:textId="77777777" w:rsidR="00CA5B85" w:rsidRPr="00764B0C" w:rsidRDefault="00CA5B85" w:rsidP="00CA5B85">
      <w:pPr>
        <w:tabs>
          <w:tab w:val="right" w:pos="4820"/>
        </w:tabs>
        <w:spacing w:after="120"/>
        <w:rPr>
          <w:rFonts w:ascii="Arial" w:hAnsi="Arial" w:cs="Arial"/>
        </w:rPr>
      </w:pPr>
      <w:r w:rsidRPr="00764B0C">
        <w:rPr>
          <w:rFonts w:ascii="Arial" w:hAnsi="Arial"/>
        </w:rPr>
        <w:t xml:space="preserve">___________________________ </w:t>
      </w:r>
      <w:r w:rsidRPr="00764B0C">
        <w:rPr>
          <w:rFonts w:ascii="Arial" w:hAnsi="Arial"/>
        </w:rPr>
        <w:tab/>
      </w:r>
      <w:r w:rsidRPr="00764B0C">
        <w:rPr>
          <w:rFonts w:ascii="Arial" w:hAnsi="Arial"/>
        </w:rPr>
        <w:tab/>
        <w:t>___________________________</w:t>
      </w:r>
    </w:p>
    <w:p w14:paraId="4B4EE86C" w14:textId="77427567" w:rsidR="00CA5B85" w:rsidRPr="00764B0C" w:rsidRDefault="00CA5B85" w:rsidP="00CA5B85">
      <w:pPr>
        <w:tabs>
          <w:tab w:val="right" w:pos="4820"/>
        </w:tabs>
        <w:spacing w:after="120"/>
        <w:rPr>
          <w:rFonts w:ascii="Arial" w:hAnsi="Arial" w:cs="Arial"/>
          <w:b/>
        </w:rPr>
      </w:pPr>
      <w:r w:rsidRPr="00764B0C">
        <w:rPr>
          <w:rFonts w:ascii="Arial" w:hAnsi="Arial"/>
          <w:b/>
        </w:rPr>
        <w:t>Tomáš Hebelka, MSc</w:t>
      </w:r>
      <w:r w:rsidRPr="00764B0C">
        <w:rPr>
          <w:rFonts w:ascii="Arial" w:hAnsi="Arial"/>
          <w:b/>
        </w:rPr>
        <w:tab/>
      </w:r>
      <w:r w:rsidRPr="00764B0C">
        <w:rPr>
          <w:rFonts w:ascii="Arial" w:hAnsi="Arial"/>
          <w:b/>
        </w:rPr>
        <w:tab/>
      </w:r>
      <w:r w:rsidRPr="00764B0C">
        <w:rPr>
          <w:rFonts w:ascii="Arial" w:hAnsi="Arial"/>
          <w:b/>
          <w:highlight w:val="yellow"/>
        </w:rPr>
        <w:t>[•]</w:t>
      </w:r>
    </w:p>
    <w:p w14:paraId="2D375CC4" w14:textId="2AB5A07B" w:rsidR="00CA5B85" w:rsidRPr="00764B0C" w:rsidRDefault="000938B7" w:rsidP="00CA5B85">
      <w:pPr>
        <w:tabs>
          <w:tab w:val="right" w:pos="4820"/>
        </w:tabs>
        <w:spacing w:after="120"/>
        <w:rPr>
          <w:rFonts w:ascii="Arial" w:hAnsi="Arial" w:cs="Arial"/>
        </w:rPr>
      </w:pPr>
      <w:r w:rsidRPr="00764B0C">
        <w:rPr>
          <w:rFonts w:ascii="Arial" w:hAnsi="Arial"/>
        </w:rPr>
        <w:t>Chief Executive Officer</w:t>
      </w:r>
      <w:r w:rsidR="00CA5B85" w:rsidRPr="00764B0C">
        <w:rPr>
          <w:rFonts w:ascii="Arial" w:hAnsi="Arial"/>
          <w:b/>
        </w:rPr>
        <w:tab/>
      </w:r>
      <w:r w:rsidR="00CA5B85" w:rsidRPr="00764B0C">
        <w:rPr>
          <w:rFonts w:ascii="Arial" w:hAnsi="Arial"/>
          <w:b/>
        </w:rPr>
        <w:tab/>
      </w:r>
      <w:r w:rsidR="00CA5B85" w:rsidRPr="00764B0C">
        <w:rPr>
          <w:rFonts w:ascii="Arial" w:hAnsi="Arial"/>
          <w:b/>
          <w:highlight w:val="yellow"/>
        </w:rPr>
        <w:t>[•]</w:t>
      </w:r>
    </w:p>
    <w:p w14:paraId="3FEE8366" w14:textId="6C0FA07A" w:rsidR="009A5597" w:rsidRPr="00764B0C" w:rsidRDefault="00CA5B85" w:rsidP="00AD7B63">
      <w:pPr>
        <w:tabs>
          <w:tab w:val="right" w:pos="4820"/>
        </w:tabs>
        <w:spacing w:after="120"/>
      </w:pPr>
      <w:r w:rsidRPr="00764B0C">
        <w:rPr>
          <w:rFonts w:ascii="Arial" w:hAnsi="Arial"/>
        </w:rPr>
        <w:t>STÁTNÍ TISKÁRNA CENIN, státní podnik</w:t>
      </w:r>
      <w:r w:rsidRPr="00764B0C">
        <w:rPr>
          <w:rFonts w:ascii="Arial" w:hAnsi="Arial"/>
        </w:rPr>
        <w:tab/>
      </w:r>
      <w:r w:rsidRPr="00764B0C">
        <w:rPr>
          <w:rFonts w:ascii="Arial" w:hAnsi="Arial"/>
        </w:rPr>
        <w:tab/>
      </w:r>
      <w:r w:rsidRPr="00764B0C">
        <w:rPr>
          <w:rFonts w:ascii="Arial" w:hAnsi="Arial"/>
          <w:b/>
          <w:highlight w:val="yellow"/>
        </w:rPr>
        <w:t>[•]</w:t>
      </w:r>
    </w:p>
    <w:sectPr w:rsidR="009A5597" w:rsidRPr="00764B0C" w:rsidSect="00C91D54">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95564" w14:textId="77777777" w:rsidR="00864F84" w:rsidRDefault="00864F84" w:rsidP="00C91D54">
      <w:pPr>
        <w:spacing w:after="0" w:line="240" w:lineRule="auto"/>
      </w:pPr>
      <w:r>
        <w:separator/>
      </w:r>
    </w:p>
  </w:endnote>
  <w:endnote w:type="continuationSeparator" w:id="0">
    <w:p w14:paraId="0418FE9D" w14:textId="77777777" w:rsidR="00864F84" w:rsidRDefault="00864F84" w:rsidP="00C91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5B732CA4" w14:textId="77777777" w:rsidR="00DB5F4E" w:rsidRDefault="00DB5F4E" w:rsidP="00DB5F4E">
            <w:pPr>
              <w:pStyle w:val="Zpat"/>
              <w:jc w:val="right"/>
              <w:rPr>
                <w:rFonts w:ascii="Arial" w:hAnsi="Arial" w:cs="Arial"/>
                <w:sz w:val="20"/>
                <w:szCs w:val="20"/>
              </w:rPr>
            </w:pPr>
          </w:p>
          <w:p w14:paraId="6C8486B6" w14:textId="77777777" w:rsidR="00DB5F4E" w:rsidRDefault="00DB5F4E" w:rsidP="00DB5F4E">
            <w:pPr>
              <w:pStyle w:val="Zpat"/>
              <w:jc w:val="right"/>
              <w:rPr>
                <w:rFonts w:ascii="Arial" w:hAnsi="Arial" w:cs="Arial"/>
                <w:sz w:val="20"/>
                <w:szCs w:val="20"/>
              </w:rPr>
            </w:pPr>
          </w:p>
          <w:p w14:paraId="3330ECFA" w14:textId="18CACA8B" w:rsidR="00C91D54" w:rsidRPr="00DB5F4E" w:rsidRDefault="00DB5F4E"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C80A0D">
              <w:rPr>
                <w:rFonts w:ascii="Arial" w:hAnsi="Arial" w:cs="Arial"/>
                <w:b/>
                <w:bCs/>
                <w:sz w:val="20"/>
                <w:szCs w:val="20"/>
              </w:rPr>
              <w:t>2</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C80A0D">
              <w:rPr>
                <w:rFonts w:ascii="Arial" w:hAnsi="Arial" w:cs="Arial"/>
                <w:b/>
                <w:bCs/>
                <w:sz w:val="20"/>
                <w:szCs w:val="20"/>
              </w:rPr>
              <w:t>11</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11211" w14:textId="77777777" w:rsidR="00864F84" w:rsidRDefault="00864F84" w:rsidP="00C91D54">
      <w:pPr>
        <w:spacing w:after="0" w:line="240" w:lineRule="auto"/>
      </w:pPr>
      <w:r>
        <w:separator/>
      </w:r>
    </w:p>
  </w:footnote>
  <w:footnote w:type="continuationSeparator" w:id="0">
    <w:p w14:paraId="15117F23" w14:textId="77777777" w:rsidR="00864F84" w:rsidRDefault="00864F84" w:rsidP="00C91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DA452" w14:textId="77777777" w:rsidR="00717709" w:rsidRDefault="00717709">
    <w:pPr>
      <w:pStyle w:val="Zhlav"/>
    </w:pPr>
  </w:p>
  <w:p w14:paraId="01B5D2AE" w14:textId="77777777" w:rsidR="00717709" w:rsidRDefault="00717709">
    <w:pPr>
      <w:pStyle w:val="Zhlav"/>
    </w:pPr>
  </w:p>
  <w:p w14:paraId="37601E79" w14:textId="77777777" w:rsidR="00717709" w:rsidRDefault="00717709">
    <w:pPr>
      <w:pStyle w:val="Zhlav"/>
    </w:pPr>
  </w:p>
  <w:p w14:paraId="7D7DE9D0" w14:textId="77777777" w:rsidR="00717709" w:rsidRDefault="0071770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141D7" w14:textId="77777777" w:rsidR="00D17B1C" w:rsidRDefault="00D17B1C" w:rsidP="00717709">
    <w:pPr>
      <w:pStyle w:val="Zhlav"/>
    </w:pPr>
  </w:p>
  <w:p w14:paraId="77A7C738" w14:textId="77777777" w:rsidR="00717709" w:rsidRDefault="00717709" w:rsidP="00717709">
    <w:pPr>
      <w:pStyle w:val="Zhlav"/>
    </w:pPr>
  </w:p>
  <w:p w14:paraId="7A92A1AE" w14:textId="77777777" w:rsidR="00717709" w:rsidRDefault="00717709" w:rsidP="00717709">
    <w:pPr>
      <w:pStyle w:val="Zhlav"/>
    </w:pPr>
  </w:p>
  <w:p w14:paraId="6651979B" w14:textId="77777777" w:rsidR="00717709" w:rsidRPr="00717709" w:rsidRDefault="00717709" w:rsidP="007177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15:restartNumberingAfterBreak="0">
    <w:nsid w:val="02CA2DE2"/>
    <w:multiLevelType w:val="hybridMultilevel"/>
    <w:tmpl w:val="08B8CD94"/>
    <w:lvl w:ilvl="0" w:tplc="AD26078C">
      <w:start w:val="2"/>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6F6BAF"/>
    <w:multiLevelType w:val="hybridMultilevel"/>
    <w:tmpl w:val="C79E9782"/>
    <w:lvl w:ilvl="0" w:tplc="E2DA733A">
      <w:start w:val="1"/>
      <w:numFmt w:val="decimal"/>
      <w:lvlText w:val="%1."/>
      <w:lvlJc w:val="left"/>
      <w:pPr>
        <w:ind w:left="1425" w:hanging="360"/>
      </w:pPr>
      <w:rPr>
        <w:b w:val="0"/>
        <w:bCs/>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3F746A9"/>
    <w:multiLevelType w:val="hybridMultilevel"/>
    <w:tmpl w:val="EB9433DE"/>
    <w:lvl w:ilvl="0" w:tplc="9ADA3782">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 w15:restartNumberingAfterBreak="0">
    <w:nsid w:val="078C2A23"/>
    <w:multiLevelType w:val="hybridMultilevel"/>
    <w:tmpl w:val="8856E0C8"/>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09D96D7A"/>
    <w:multiLevelType w:val="hybridMultilevel"/>
    <w:tmpl w:val="7CAA21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790971"/>
    <w:multiLevelType w:val="hybridMultilevel"/>
    <w:tmpl w:val="C9FC578E"/>
    <w:lvl w:ilvl="0" w:tplc="4D7E5B8A">
      <w:start w:val="1"/>
      <w:numFmt w:val="decimal"/>
      <w:lvlText w:val="%1."/>
      <w:lvlJc w:val="left"/>
      <w:pPr>
        <w:tabs>
          <w:tab w:val="num" w:pos="0"/>
        </w:tabs>
        <w:ind w:left="360" w:hanging="360"/>
      </w:pPr>
      <w:rPr>
        <w:rFonts w:hint="default"/>
        <w:b w:val="0"/>
        <w:color w:val="auto"/>
      </w:rPr>
    </w:lvl>
    <w:lvl w:ilvl="1" w:tplc="03565AE6">
      <w:start w:val="2"/>
      <w:numFmt w:val="upp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9"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72E7B8B"/>
    <w:multiLevelType w:val="hybridMultilevel"/>
    <w:tmpl w:val="0A024AA2"/>
    <w:lvl w:ilvl="0" w:tplc="7C0A177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633247"/>
    <w:multiLevelType w:val="multilevel"/>
    <w:tmpl w:val="88FE071A"/>
    <w:lvl w:ilvl="0">
      <w:start w:val="1"/>
      <w:numFmt w:val="upperRoman"/>
      <w:lvlText w:val="%1."/>
      <w:lvlJc w:val="right"/>
      <w:pPr>
        <w:tabs>
          <w:tab w:val="num" w:pos="705"/>
        </w:tabs>
        <w:ind w:left="705" w:hanging="705"/>
      </w:pPr>
      <w:rPr>
        <w:rFonts w:hint="default"/>
      </w:rPr>
    </w:lvl>
    <w:lvl w:ilvl="1">
      <w:start w:val="2"/>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0A2F3B"/>
    <w:multiLevelType w:val="hybridMultilevel"/>
    <w:tmpl w:val="93800F60"/>
    <w:lvl w:ilvl="0" w:tplc="790C40F6">
      <w:start w:val="1"/>
      <w:numFmt w:val="decimal"/>
      <w:lvlText w:val="%1."/>
      <w:lvlJc w:val="left"/>
      <w:pPr>
        <w:ind w:left="790" w:hanging="360"/>
      </w:pPr>
      <w:rPr>
        <w:rFonts w:ascii="Times New Roman" w:hAnsi="Times New Roman" w:cstheme="minorBidi" w:hint="default"/>
        <w:b w:val="0"/>
        <w:sz w:val="14"/>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5"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6"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223C0B50"/>
    <w:multiLevelType w:val="hybridMultilevel"/>
    <w:tmpl w:val="C12AF94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15:restartNumberingAfterBreak="0">
    <w:nsid w:val="25421BF5"/>
    <w:multiLevelType w:val="hybridMultilevel"/>
    <w:tmpl w:val="ADB2195E"/>
    <w:lvl w:ilvl="0" w:tplc="E6FE27DE">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0" w15:restartNumberingAfterBreak="0">
    <w:nsid w:val="265A74DA"/>
    <w:multiLevelType w:val="hybridMultilevel"/>
    <w:tmpl w:val="4DB48276"/>
    <w:lvl w:ilvl="0" w:tplc="83FA760E">
      <w:start w:val="1"/>
      <w:numFmt w:val="upperRoman"/>
      <w:lvlText w:val="%1."/>
      <w:lvlJc w:val="right"/>
      <w:pPr>
        <w:ind w:left="1068"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29D808BF"/>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4" w15:restartNumberingAfterBreak="0">
    <w:nsid w:val="34636689"/>
    <w:multiLevelType w:val="hybridMultilevel"/>
    <w:tmpl w:val="34307BB4"/>
    <w:lvl w:ilvl="0" w:tplc="7B169026">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7" w15:restartNumberingAfterBreak="0">
    <w:nsid w:val="399B34DB"/>
    <w:multiLevelType w:val="hybridMultilevel"/>
    <w:tmpl w:val="B80887E6"/>
    <w:lvl w:ilvl="0" w:tplc="C472FAF8">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9" w15:restartNumberingAfterBreak="0">
    <w:nsid w:val="45940EC2"/>
    <w:multiLevelType w:val="hybridMultilevel"/>
    <w:tmpl w:val="A134B864"/>
    <w:lvl w:ilvl="0" w:tplc="7B169026">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97B365A"/>
    <w:multiLevelType w:val="hybridMultilevel"/>
    <w:tmpl w:val="7BEEE536"/>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49E35051"/>
    <w:multiLevelType w:val="hybridMultilevel"/>
    <w:tmpl w:val="06D8C58A"/>
    <w:lvl w:ilvl="0" w:tplc="CBA64B98">
      <w:start w:val="1"/>
      <w:numFmt w:val="decimal"/>
      <w:lvlText w:val="%1."/>
      <w:lvlJc w:val="left"/>
      <w:pPr>
        <w:tabs>
          <w:tab w:val="num" w:pos="360"/>
        </w:tabs>
        <w:ind w:left="360" w:hanging="360"/>
      </w:pPr>
      <w:rPr>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2D56B01"/>
    <w:multiLevelType w:val="hybridMultilevel"/>
    <w:tmpl w:val="4502C2A2"/>
    <w:lvl w:ilvl="0" w:tplc="A654821E">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6" w15:restartNumberingAfterBreak="0">
    <w:nsid w:val="54785A1D"/>
    <w:multiLevelType w:val="hybridMultilevel"/>
    <w:tmpl w:val="B290B2F0"/>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7"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8" w15:restartNumberingAfterBreak="0">
    <w:nsid w:val="5E1A63FF"/>
    <w:multiLevelType w:val="hybridMultilevel"/>
    <w:tmpl w:val="7D62B312"/>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670A55AC">
      <w:start w:val="1"/>
      <w:numFmt w:val="lowerRoman"/>
      <w:lvlText w:val="(%3)"/>
      <w:lvlJc w:val="left"/>
      <w:pPr>
        <w:ind w:left="3048" w:hanging="720"/>
      </w:pPr>
      <w:rPr>
        <w:rFonts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5E9A794A"/>
    <w:multiLevelType w:val="hybridMultilevel"/>
    <w:tmpl w:val="B3345D34"/>
    <w:lvl w:ilvl="0" w:tplc="6C461BFC">
      <w:numFmt w:val="bullet"/>
      <w:lvlText w:val="-"/>
      <w:lvlJc w:val="left"/>
      <w:pPr>
        <w:ind w:left="780" w:hanging="360"/>
      </w:pPr>
      <w:rPr>
        <w:rFonts w:ascii="Calibri" w:eastAsiaTheme="minorHAnsi" w:hAnsi="Calibri" w:cstheme="minorBidi"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0"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1"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abstractNumId w:val="12"/>
  </w:num>
  <w:num w:numId="2">
    <w:abstractNumId w:val="38"/>
  </w:num>
  <w:num w:numId="3">
    <w:abstractNumId w:val="25"/>
  </w:num>
  <w:num w:numId="4">
    <w:abstractNumId w:val="37"/>
  </w:num>
  <w:num w:numId="5">
    <w:abstractNumId w:val="32"/>
  </w:num>
  <w:num w:numId="6">
    <w:abstractNumId w:val="43"/>
  </w:num>
  <w:num w:numId="7">
    <w:abstractNumId w:val="30"/>
  </w:num>
  <w:num w:numId="8">
    <w:abstractNumId w:val="39"/>
  </w:num>
  <w:num w:numId="9">
    <w:abstractNumId w:val="21"/>
  </w:num>
  <w:num w:numId="10">
    <w:abstractNumId w:val="19"/>
  </w:num>
  <w:num w:numId="11">
    <w:abstractNumId w:val="4"/>
  </w:num>
  <w:num w:numId="12">
    <w:abstractNumId w:val="18"/>
  </w:num>
  <w:num w:numId="13">
    <w:abstractNumId w:val="28"/>
  </w:num>
  <w:num w:numId="14">
    <w:abstractNumId w:val="40"/>
  </w:num>
  <w:num w:numId="15">
    <w:abstractNumId w:val="13"/>
  </w:num>
  <w:num w:numId="16">
    <w:abstractNumId w:val="42"/>
  </w:num>
  <w:num w:numId="17">
    <w:abstractNumId w:val="17"/>
  </w:num>
  <w:num w:numId="18">
    <w:abstractNumId w:val="22"/>
  </w:num>
  <w:num w:numId="19">
    <w:abstractNumId w:val="9"/>
  </w:num>
  <w:num w:numId="20">
    <w:abstractNumId w:val="16"/>
  </w:num>
  <w:num w:numId="21">
    <w:abstractNumId w:val="34"/>
  </w:num>
  <w:num w:numId="22">
    <w:abstractNumId w:val="6"/>
  </w:num>
  <w:num w:numId="23">
    <w:abstractNumId w:val="20"/>
  </w:num>
  <w:num w:numId="24">
    <w:abstractNumId w:val="33"/>
  </w:num>
  <w:num w:numId="25">
    <w:abstractNumId w:val="10"/>
  </w:num>
  <w:num w:numId="26">
    <w:abstractNumId w:val="41"/>
  </w:num>
  <w:num w:numId="27">
    <w:abstractNumId w:val="27"/>
  </w:num>
  <w:num w:numId="28">
    <w:abstractNumId w:val="35"/>
  </w:num>
  <w:num w:numId="29">
    <w:abstractNumId w:val="5"/>
  </w:num>
  <w:num w:numId="30">
    <w:abstractNumId w:val="7"/>
  </w:num>
  <w:num w:numId="31">
    <w:abstractNumId w:val="15"/>
  </w:num>
  <w:num w:numId="32">
    <w:abstractNumId w:val="26"/>
  </w:num>
  <w:num w:numId="33">
    <w:abstractNumId w:val="23"/>
  </w:num>
  <w:num w:numId="34">
    <w:abstractNumId w:val="31"/>
  </w:num>
  <w:num w:numId="35">
    <w:abstractNumId w:val="14"/>
  </w:num>
  <w:num w:numId="36">
    <w:abstractNumId w:val="3"/>
  </w:num>
  <w:num w:numId="37">
    <w:abstractNumId w:val="0"/>
  </w:num>
  <w:num w:numId="38">
    <w:abstractNumId w:val="8"/>
  </w:num>
  <w:num w:numId="39">
    <w:abstractNumId w:val="36"/>
  </w:num>
  <w:num w:numId="40">
    <w:abstractNumId w:val="29"/>
  </w:num>
  <w:num w:numId="41">
    <w:abstractNumId w:val="24"/>
  </w:num>
  <w:num w:numId="42">
    <w:abstractNumId w:val="1"/>
  </w:num>
  <w:num w:numId="43">
    <w:abstractNumId w:val="11"/>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BC0"/>
    <w:rsid w:val="0000170C"/>
    <w:rsid w:val="000147ED"/>
    <w:rsid w:val="000149EF"/>
    <w:rsid w:val="00015CBE"/>
    <w:rsid w:val="0003134F"/>
    <w:rsid w:val="00034B57"/>
    <w:rsid w:val="0004116D"/>
    <w:rsid w:val="00043089"/>
    <w:rsid w:val="00043C27"/>
    <w:rsid w:val="00044328"/>
    <w:rsid w:val="00055BA5"/>
    <w:rsid w:val="0006131A"/>
    <w:rsid w:val="00067623"/>
    <w:rsid w:val="00081494"/>
    <w:rsid w:val="000817B9"/>
    <w:rsid w:val="000825F2"/>
    <w:rsid w:val="000838E0"/>
    <w:rsid w:val="000938B7"/>
    <w:rsid w:val="000A076B"/>
    <w:rsid w:val="000A4505"/>
    <w:rsid w:val="000A55B1"/>
    <w:rsid w:val="000B7F69"/>
    <w:rsid w:val="000D4492"/>
    <w:rsid w:val="000F0FE8"/>
    <w:rsid w:val="000F1DB4"/>
    <w:rsid w:val="00104F9E"/>
    <w:rsid w:val="0010660B"/>
    <w:rsid w:val="00112E3E"/>
    <w:rsid w:val="00131A8B"/>
    <w:rsid w:val="00134E48"/>
    <w:rsid w:val="0014259D"/>
    <w:rsid w:val="00145981"/>
    <w:rsid w:val="00150201"/>
    <w:rsid w:val="0015287A"/>
    <w:rsid w:val="001565E6"/>
    <w:rsid w:val="001579F1"/>
    <w:rsid w:val="001606B5"/>
    <w:rsid w:val="00160803"/>
    <w:rsid w:val="0016347E"/>
    <w:rsid w:val="00163DB8"/>
    <w:rsid w:val="0018432E"/>
    <w:rsid w:val="00186270"/>
    <w:rsid w:val="00192B59"/>
    <w:rsid w:val="001A30DA"/>
    <w:rsid w:val="001A75EE"/>
    <w:rsid w:val="001B02D4"/>
    <w:rsid w:val="001B219D"/>
    <w:rsid w:val="001B26FA"/>
    <w:rsid w:val="001B45DB"/>
    <w:rsid w:val="001D5E2F"/>
    <w:rsid w:val="001D64E3"/>
    <w:rsid w:val="001D6C48"/>
    <w:rsid w:val="001D7127"/>
    <w:rsid w:val="001E1E7F"/>
    <w:rsid w:val="001E2FF9"/>
    <w:rsid w:val="001E41B9"/>
    <w:rsid w:val="001F0339"/>
    <w:rsid w:val="001F16FA"/>
    <w:rsid w:val="001F42F7"/>
    <w:rsid w:val="001F4D76"/>
    <w:rsid w:val="00207256"/>
    <w:rsid w:val="0021002A"/>
    <w:rsid w:val="00240CF0"/>
    <w:rsid w:val="0024598E"/>
    <w:rsid w:val="002670C3"/>
    <w:rsid w:val="002704BB"/>
    <w:rsid w:val="00280FCC"/>
    <w:rsid w:val="00283854"/>
    <w:rsid w:val="00284F13"/>
    <w:rsid w:val="00287DA3"/>
    <w:rsid w:val="002A170F"/>
    <w:rsid w:val="002A1770"/>
    <w:rsid w:val="002A23AC"/>
    <w:rsid w:val="002A4E92"/>
    <w:rsid w:val="002A512F"/>
    <w:rsid w:val="002A6289"/>
    <w:rsid w:val="002A6723"/>
    <w:rsid w:val="002B10A1"/>
    <w:rsid w:val="002B57DE"/>
    <w:rsid w:val="002B66A4"/>
    <w:rsid w:val="002C1AEF"/>
    <w:rsid w:val="002C1FE0"/>
    <w:rsid w:val="002C34A0"/>
    <w:rsid w:val="002C79AE"/>
    <w:rsid w:val="002D2BF5"/>
    <w:rsid w:val="002D3A62"/>
    <w:rsid w:val="002E2093"/>
    <w:rsid w:val="002E5DD6"/>
    <w:rsid w:val="002F30A1"/>
    <w:rsid w:val="00310CF2"/>
    <w:rsid w:val="00323D5C"/>
    <w:rsid w:val="00333502"/>
    <w:rsid w:val="00336E5E"/>
    <w:rsid w:val="00354601"/>
    <w:rsid w:val="00357129"/>
    <w:rsid w:val="0036166E"/>
    <w:rsid w:val="00365369"/>
    <w:rsid w:val="00367201"/>
    <w:rsid w:val="003806DA"/>
    <w:rsid w:val="00382A7D"/>
    <w:rsid w:val="00391393"/>
    <w:rsid w:val="00393013"/>
    <w:rsid w:val="003947C1"/>
    <w:rsid w:val="003A2B0D"/>
    <w:rsid w:val="003C3326"/>
    <w:rsid w:val="003C44F1"/>
    <w:rsid w:val="003C7464"/>
    <w:rsid w:val="003D1710"/>
    <w:rsid w:val="003D1B89"/>
    <w:rsid w:val="003D5103"/>
    <w:rsid w:val="003D5566"/>
    <w:rsid w:val="003E0264"/>
    <w:rsid w:val="003E074E"/>
    <w:rsid w:val="003E1C6F"/>
    <w:rsid w:val="003E450D"/>
    <w:rsid w:val="003F70DD"/>
    <w:rsid w:val="004013C7"/>
    <w:rsid w:val="00405A23"/>
    <w:rsid w:val="004130A8"/>
    <w:rsid w:val="00420650"/>
    <w:rsid w:val="00426D62"/>
    <w:rsid w:val="00435393"/>
    <w:rsid w:val="00441CAB"/>
    <w:rsid w:val="004522F3"/>
    <w:rsid w:val="00453107"/>
    <w:rsid w:val="004533C5"/>
    <w:rsid w:val="0045542B"/>
    <w:rsid w:val="00467142"/>
    <w:rsid w:val="00470086"/>
    <w:rsid w:val="00472819"/>
    <w:rsid w:val="00482AC5"/>
    <w:rsid w:val="00483F15"/>
    <w:rsid w:val="004975E5"/>
    <w:rsid w:val="004A27EF"/>
    <w:rsid w:val="004A4E90"/>
    <w:rsid w:val="004A694B"/>
    <w:rsid w:val="004B4957"/>
    <w:rsid w:val="004B61BE"/>
    <w:rsid w:val="004D41B4"/>
    <w:rsid w:val="004E0178"/>
    <w:rsid w:val="004E726B"/>
    <w:rsid w:val="004F25DE"/>
    <w:rsid w:val="004F3CC9"/>
    <w:rsid w:val="004F4219"/>
    <w:rsid w:val="00500A4F"/>
    <w:rsid w:val="0050555B"/>
    <w:rsid w:val="005058E0"/>
    <w:rsid w:val="00507629"/>
    <w:rsid w:val="00513149"/>
    <w:rsid w:val="00517DF9"/>
    <w:rsid w:val="005242EA"/>
    <w:rsid w:val="00524F89"/>
    <w:rsid w:val="00526775"/>
    <w:rsid w:val="00531262"/>
    <w:rsid w:val="00534B10"/>
    <w:rsid w:val="005503F2"/>
    <w:rsid w:val="005507F8"/>
    <w:rsid w:val="00553D24"/>
    <w:rsid w:val="00563B03"/>
    <w:rsid w:val="00565554"/>
    <w:rsid w:val="005711D6"/>
    <w:rsid w:val="00580967"/>
    <w:rsid w:val="00584088"/>
    <w:rsid w:val="00587EB8"/>
    <w:rsid w:val="00594507"/>
    <w:rsid w:val="00596E98"/>
    <w:rsid w:val="00597D67"/>
    <w:rsid w:val="005A19B1"/>
    <w:rsid w:val="005A29E2"/>
    <w:rsid w:val="005A3EF4"/>
    <w:rsid w:val="005B18C7"/>
    <w:rsid w:val="005B3897"/>
    <w:rsid w:val="005B7775"/>
    <w:rsid w:val="005B7AC4"/>
    <w:rsid w:val="005C1D66"/>
    <w:rsid w:val="005C1EDA"/>
    <w:rsid w:val="005C2B6C"/>
    <w:rsid w:val="005C66B8"/>
    <w:rsid w:val="005E0851"/>
    <w:rsid w:val="005E1F93"/>
    <w:rsid w:val="005E2DF8"/>
    <w:rsid w:val="005E3164"/>
    <w:rsid w:val="005E65C9"/>
    <w:rsid w:val="005F7ABF"/>
    <w:rsid w:val="0060025C"/>
    <w:rsid w:val="00603A22"/>
    <w:rsid w:val="00605EE3"/>
    <w:rsid w:val="0061080B"/>
    <w:rsid w:val="00611A36"/>
    <w:rsid w:val="00611E0A"/>
    <w:rsid w:val="00615522"/>
    <w:rsid w:val="00615599"/>
    <w:rsid w:val="0062045A"/>
    <w:rsid w:val="00621F16"/>
    <w:rsid w:val="00622965"/>
    <w:rsid w:val="00623751"/>
    <w:rsid w:val="006256A0"/>
    <w:rsid w:val="00625AB0"/>
    <w:rsid w:val="006313E9"/>
    <w:rsid w:val="006318B6"/>
    <w:rsid w:val="00631CDB"/>
    <w:rsid w:val="00635AAF"/>
    <w:rsid w:val="00640EC7"/>
    <w:rsid w:val="00641829"/>
    <w:rsid w:val="00642AE3"/>
    <w:rsid w:val="00644B35"/>
    <w:rsid w:val="00644ED2"/>
    <w:rsid w:val="00645F7A"/>
    <w:rsid w:val="006463D8"/>
    <w:rsid w:val="00647148"/>
    <w:rsid w:val="0065334A"/>
    <w:rsid w:val="00656509"/>
    <w:rsid w:val="00664FC4"/>
    <w:rsid w:val="006668DF"/>
    <w:rsid w:val="00667381"/>
    <w:rsid w:val="00673AAE"/>
    <w:rsid w:val="00673F1D"/>
    <w:rsid w:val="00675A27"/>
    <w:rsid w:val="0067652A"/>
    <w:rsid w:val="00683A5A"/>
    <w:rsid w:val="00692B8D"/>
    <w:rsid w:val="00694540"/>
    <w:rsid w:val="00695A67"/>
    <w:rsid w:val="006A7691"/>
    <w:rsid w:val="006B61EA"/>
    <w:rsid w:val="006C0A0F"/>
    <w:rsid w:val="006C1AB2"/>
    <w:rsid w:val="006C2C31"/>
    <w:rsid w:val="006C4B2B"/>
    <w:rsid w:val="006C57C1"/>
    <w:rsid w:val="006C7B0B"/>
    <w:rsid w:val="006D1F1F"/>
    <w:rsid w:val="006D3715"/>
    <w:rsid w:val="006D4B6D"/>
    <w:rsid w:val="006D57F5"/>
    <w:rsid w:val="006D7080"/>
    <w:rsid w:val="006E1669"/>
    <w:rsid w:val="006E20C1"/>
    <w:rsid w:val="006E2B25"/>
    <w:rsid w:val="006E5FBE"/>
    <w:rsid w:val="006F2A05"/>
    <w:rsid w:val="006F7701"/>
    <w:rsid w:val="006F7CBD"/>
    <w:rsid w:val="006F7E1C"/>
    <w:rsid w:val="0070762E"/>
    <w:rsid w:val="007105BA"/>
    <w:rsid w:val="007119A4"/>
    <w:rsid w:val="00713BC0"/>
    <w:rsid w:val="00717709"/>
    <w:rsid w:val="007214D5"/>
    <w:rsid w:val="00727EEF"/>
    <w:rsid w:val="00731112"/>
    <w:rsid w:val="007405FA"/>
    <w:rsid w:val="0074082C"/>
    <w:rsid w:val="00743D47"/>
    <w:rsid w:val="00751392"/>
    <w:rsid w:val="00753303"/>
    <w:rsid w:val="007613B3"/>
    <w:rsid w:val="00764B0C"/>
    <w:rsid w:val="007707A4"/>
    <w:rsid w:val="00780448"/>
    <w:rsid w:val="00783E89"/>
    <w:rsid w:val="00795459"/>
    <w:rsid w:val="007B2F65"/>
    <w:rsid w:val="007B6865"/>
    <w:rsid w:val="007C132E"/>
    <w:rsid w:val="007C1387"/>
    <w:rsid w:val="007C46DF"/>
    <w:rsid w:val="007D406D"/>
    <w:rsid w:val="007D5667"/>
    <w:rsid w:val="007D648F"/>
    <w:rsid w:val="007D66E2"/>
    <w:rsid w:val="007F17B9"/>
    <w:rsid w:val="007F4E7A"/>
    <w:rsid w:val="007F69EC"/>
    <w:rsid w:val="00801149"/>
    <w:rsid w:val="00806C8B"/>
    <w:rsid w:val="00812F30"/>
    <w:rsid w:val="0081520C"/>
    <w:rsid w:val="00815DE0"/>
    <w:rsid w:val="00816F6C"/>
    <w:rsid w:val="0082411E"/>
    <w:rsid w:val="00824B74"/>
    <w:rsid w:val="00825F77"/>
    <w:rsid w:val="0082669D"/>
    <w:rsid w:val="008324C8"/>
    <w:rsid w:val="00835E68"/>
    <w:rsid w:val="00846DE2"/>
    <w:rsid w:val="00855DD2"/>
    <w:rsid w:val="00864121"/>
    <w:rsid w:val="00864F84"/>
    <w:rsid w:val="00870068"/>
    <w:rsid w:val="0087062B"/>
    <w:rsid w:val="00874E9E"/>
    <w:rsid w:val="0088080B"/>
    <w:rsid w:val="008814F3"/>
    <w:rsid w:val="00881AFE"/>
    <w:rsid w:val="00882393"/>
    <w:rsid w:val="00890222"/>
    <w:rsid w:val="008931B8"/>
    <w:rsid w:val="008950CA"/>
    <w:rsid w:val="008A4E34"/>
    <w:rsid w:val="008B0780"/>
    <w:rsid w:val="008B2E44"/>
    <w:rsid w:val="008B3B20"/>
    <w:rsid w:val="008B54AB"/>
    <w:rsid w:val="008B7B02"/>
    <w:rsid w:val="008C74BE"/>
    <w:rsid w:val="008D00B2"/>
    <w:rsid w:val="008E33BE"/>
    <w:rsid w:val="008F43A9"/>
    <w:rsid w:val="008F7DAE"/>
    <w:rsid w:val="00904E42"/>
    <w:rsid w:val="00907767"/>
    <w:rsid w:val="009079FE"/>
    <w:rsid w:val="00907FAC"/>
    <w:rsid w:val="00915CFC"/>
    <w:rsid w:val="009205AA"/>
    <w:rsid w:val="00922A92"/>
    <w:rsid w:val="00924F32"/>
    <w:rsid w:val="00930273"/>
    <w:rsid w:val="00930BD0"/>
    <w:rsid w:val="00932301"/>
    <w:rsid w:val="00934627"/>
    <w:rsid w:val="00941A80"/>
    <w:rsid w:val="009504AB"/>
    <w:rsid w:val="0095310A"/>
    <w:rsid w:val="00961F77"/>
    <w:rsid w:val="009666DD"/>
    <w:rsid w:val="00975CB6"/>
    <w:rsid w:val="00981E33"/>
    <w:rsid w:val="00997626"/>
    <w:rsid w:val="009A036C"/>
    <w:rsid w:val="009A123C"/>
    <w:rsid w:val="009A5597"/>
    <w:rsid w:val="009A7318"/>
    <w:rsid w:val="009B0CBC"/>
    <w:rsid w:val="009B1ABF"/>
    <w:rsid w:val="009B4DC5"/>
    <w:rsid w:val="009B7205"/>
    <w:rsid w:val="009C56DD"/>
    <w:rsid w:val="009D2DB9"/>
    <w:rsid w:val="009D6FE3"/>
    <w:rsid w:val="009E0179"/>
    <w:rsid w:val="009E1DC0"/>
    <w:rsid w:val="009F331C"/>
    <w:rsid w:val="00A00E8E"/>
    <w:rsid w:val="00A042C2"/>
    <w:rsid w:val="00A05931"/>
    <w:rsid w:val="00A0723A"/>
    <w:rsid w:val="00A232C9"/>
    <w:rsid w:val="00A245CF"/>
    <w:rsid w:val="00A24A18"/>
    <w:rsid w:val="00A26599"/>
    <w:rsid w:val="00A37C58"/>
    <w:rsid w:val="00A417D4"/>
    <w:rsid w:val="00A56FFA"/>
    <w:rsid w:val="00A67455"/>
    <w:rsid w:val="00A72664"/>
    <w:rsid w:val="00A74EF4"/>
    <w:rsid w:val="00A844BD"/>
    <w:rsid w:val="00A84B85"/>
    <w:rsid w:val="00A97875"/>
    <w:rsid w:val="00AA42D2"/>
    <w:rsid w:val="00AA45BA"/>
    <w:rsid w:val="00AA5DBB"/>
    <w:rsid w:val="00AA65AF"/>
    <w:rsid w:val="00AB24E6"/>
    <w:rsid w:val="00AC0A53"/>
    <w:rsid w:val="00AC13BD"/>
    <w:rsid w:val="00AC1E75"/>
    <w:rsid w:val="00AD6DDC"/>
    <w:rsid w:val="00AD7B63"/>
    <w:rsid w:val="00AE03E1"/>
    <w:rsid w:val="00AE31CC"/>
    <w:rsid w:val="00AE3501"/>
    <w:rsid w:val="00AE778E"/>
    <w:rsid w:val="00AF07C8"/>
    <w:rsid w:val="00AF1C88"/>
    <w:rsid w:val="00B01AE9"/>
    <w:rsid w:val="00B03203"/>
    <w:rsid w:val="00B06153"/>
    <w:rsid w:val="00B10C66"/>
    <w:rsid w:val="00B120F4"/>
    <w:rsid w:val="00B21542"/>
    <w:rsid w:val="00B21F6A"/>
    <w:rsid w:val="00B32474"/>
    <w:rsid w:val="00B336A7"/>
    <w:rsid w:val="00B349BF"/>
    <w:rsid w:val="00B34D73"/>
    <w:rsid w:val="00B42ED9"/>
    <w:rsid w:val="00B42F7B"/>
    <w:rsid w:val="00B621F1"/>
    <w:rsid w:val="00B66EBE"/>
    <w:rsid w:val="00B71ABF"/>
    <w:rsid w:val="00B724D0"/>
    <w:rsid w:val="00B7531F"/>
    <w:rsid w:val="00B76439"/>
    <w:rsid w:val="00B84E06"/>
    <w:rsid w:val="00B8575D"/>
    <w:rsid w:val="00B93D52"/>
    <w:rsid w:val="00B941C0"/>
    <w:rsid w:val="00BA381C"/>
    <w:rsid w:val="00BA4A0E"/>
    <w:rsid w:val="00BA76DC"/>
    <w:rsid w:val="00BB06CE"/>
    <w:rsid w:val="00BB33AB"/>
    <w:rsid w:val="00BB691B"/>
    <w:rsid w:val="00BD2780"/>
    <w:rsid w:val="00BF26DB"/>
    <w:rsid w:val="00BF4664"/>
    <w:rsid w:val="00C01CD7"/>
    <w:rsid w:val="00C15C7C"/>
    <w:rsid w:val="00C22DBB"/>
    <w:rsid w:val="00C22E3F"/>
    <w:rsid w:val="00C25479"/>
    <w:rsid w:val="00C255BB"/>
    <w:rsid w:val="00C27DB6"/>
    <w:rsid w:val="00C3178C"/>
    <w:rsid w:val="00C36450"/>
    <w:rsid w:val="00C42503"/>
    <w:rsid w:val="00C42EF6"/>
    <w:rsid w:val="00C432BB"/>
    <w:rsid w:val="00C43827"/>
    <w:rsid w:val="00C552C8"/>
    <w:rsid w:val="00C56FC7"/>
    <w:rsid w:val="00C63433"/>
    <w:rsid w:val="00C63A7F"/>
    <w:rsid w:val="00C77ED9"/>
    <w:rsid w:val="00C80A0D"/>
    <w:rsid w:val="00C8360F"/>
    <w:rsid w:val="00C90368"/>
    <w:rsid w:val="00C91D54"/>
    <w:rsid w:val="00CA0FEB"/>
    <w:rsid w:val="00CA506E"/>
    <w:rsid w:val="00CA5B85"/>
    <w:rsid w:val="00CA6EEB"/>
    <w:rsid w:val="00CA774D"/>
    <w:rsid w:val="00CB2AA4"/>
    <w:rsid w:val="00CB3413"/>
    <w:rsid w:val="00CB52A4"/>
    <w:rsid w:val="00CB5F50"/>
    <w:rsid w:val="00CC5A46"/>
    <w:rsid w:val="00CD223B"/>
    <w:rsid w:val="00CD56EA"/>
    <w:rsid w:val="00CE2AC6"/>
    <w:rsid w:val="00CF5AD8"/>
    <w:rsid w:val="00D04E37"/>
    <w:rsid w:val="00D12DCD"/>
    <w:rsid w:val="00D1321D"/>
    <w:rsid w:val="00D14460"/>
    <w:rsid w:val="00D15987"/>
    <w:rsid w:val="00D17B1C"/>
    <w:rsid w:val="00D268F2"/>
    <w:rsid w:val="00D311B3"/>
    <w:rsid w:val="00D43584"/>
    <w:rsid w:val="00D44767"/>
    <w:rsid w:val="00D507C5"/>
    <w:rsid w:val="00D52398"/>
    <w:rsid w:val="00D540D2"/>
    <w:rsid w:val="00D5568A"/>
    <w:rsid w:val="00D60EC0"/>
    <w:rsid w:val="00D61469"/>
    <w:rsid w:val="00D6169E"/>
    <w:rsid w:val="00D6389F"/>
    <w:rsid w:val="00D70DC8"/>
    <w:rsid w:val="00D728DF"/>
    <w:rsid w:val="00D91358"/>
    <w:rsid w:val="00D92D53"/>
    <w:rsid w:val="00D968C8"/>
    <w:rsid w:val="00D96B8B"/>
    <w:rsid w:val="00D97470"/>
    <w:rsid w:val="00D9751B"/>
    <w:rsid w:val="00DA4652"/>
    <w:rsid w:val="00DB5F4E"/>
    <w:rsid w:val="00DB643D"/>
    <w:rsid w:val="00DC43F8"/>
    <w:rsid w:val="00DC4C3C"/>
    <w:rsid w:val="00DD4AE3"/>
    <w:rsid w:val="00DE28AF"/>
    <w:rsid w:val="00DF542D"/>
    <w:rsid w:val="00E019A6"/>
    <w:rsid w:val="00E02310"/>
    <w:rsid w:val="00E04D09"/>
    <w:rsid w:val="00E17FA0"/>
    <w:rsid w:val="00E256F3"/>
    <w:rsid w:val="00E2668E"/>
    <w:rsid w:val="00E404E2"/>
    <w:rsid w:val="00E46C7F"/>
    <w:rsid w:val="00E53299"/>
    <w:rsid w:val="00E56E08"/>
    <w:rsid w:val="00E60657"/>
    <w:rsid w:val="00E61C26"/>
    <w:rsid w:val="00E62208"/>
    <w:rsid w:val="00E62524"/>
    <w:rsid w:val="00E67D0F"/>
    <w:rsid w:val="00E727B0"/>
    <w:rsid w:val="00E76DE7"/>
    <w:rsid w:val="00E82FAF"/>
    <w:rsid w:val="00E94FE8"/>
    <w:rsid w:val="00EA5C37"/>
    <w:rsid w:val="00EB3365"/>
    <w:rsid w:val="00EB4CEF"/>
    <w:rsid w:val="00EB5B4C"/>
    <w:rsid w:val="00EB7904"/>
    <w:rsid w:val="00EC112C"/>
    <w:rsid w:val="00EC6AE1"/>
    <w:rsid w:val="00ED2041"/>
    <w:rsid w:val="00ED24F1"/>
    <w:rsid w:val="00ED27A7"/>
    <w:rsid w:val="00ED44A9"/>
    <w:rsid w:val="00ED465B"/>
    <w:rsid w:val="00EE651A"/>
    <w:rsid w:val="00EE664A"/>
    <w:rsid w:val="00EF0172"/>
    <w:rsid w:val="00EF119B"/>
    <w:rsid w:val="00EF52FD"/>
    <w:rsid w:val="00F01D85"/>
    <w:rsid w:val="00F02942"/>
    <w:rsid w:val="00F06125"/>
    <w:rsid w:val="00F06895"/>
    <w:rsid w:val="00F26272"/>
    <w:rsid w:val="00F262BE"/>
    <w:rsid w:val="00F30563"/>
    <w:rsid w:val="00F306AB"/>
    <w:rsid w:val="00F3431D"/>
    <w:rsid w:val="00F363B2"/>
    <w:rsid w:val="00F43D4E"/>
    <w:rsid w:val="00F43E1D"/>
    <w:rsid w:val="00F54405"/>
    <w:rsid w:val="00F57F4F"/>
    <w:rsid w:val="00F87F7F"/>
    <w:rsid w:val="00F92601"/>
    <w:rsid w:val="00F92EED"/>
    <w:rsid w:val="00FA353E"/>
    <w:rsid w:val="00FA38DC"/>
    <w:rsid w:val="00FB2C5B"/>
    <w:rsid w:val="00FB779C"/>
    <w:rsid w:val="00FC0091"/>
    <w:rsid w:val="00FD6CDB"/>
    <w:rsid w:val="00FE42E9"/>
    <w:rsid w:val="00FF1AA0"/>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FD54"/>
  <w15:docId w15:val="{E27C76F4-13F3-46D4-9C7B-3736D5AD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713BC0"/>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713BC0"/>
    <w:pPr>
      <w:ind w:left="720"/>
      <w:contextualSpacing/>
    </w:pPr>
  </w:style>
  <w:style w:type="character" w:customStyle="1" w:styleId="OdstavecseseznamemChar">
    <w:name w:val="Odstavec se seznamem Char"/>
    <w:link w:val="Odstavecseseznamem"/>
    <w:uiPriority w:val="34"/>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semiHidden/>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semiHidden/>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styleId="Nevyeenzmnka">
    <w:name w:val="Unresolved Mention"/>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rchasing@stc.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datelna@stc.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A9D48-0EF6-4D1E-8B4D-11A5667BB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5037</Words>
  <Characters>29722</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Šenoldová Zuzana</cp:lastModifiedBy>
  <cp:revision>2</cp:revision>
  <cp:lastPrinted>2019-08-19T07:34:00Z</cp:lastPrinted>
  <dcterms:created xsi:type="dcterms:W3CDTF">2020-06-11T06:35:00Z</dcterms:created>
  <dcterms:modified xsi:type="dcterms:W3CDTF">2020-06-11T06:35:00Z</dcterms:modified>
</cp:coreProperties>
</file>