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5"/>
        <w:gridCol w:w="6647"/>
      </w:tblGrid>
      <w:tr w:rsidR="00C05777" w:rsidRPr="00A900FF" w:rsidTr="00C21231">
        <w:trPr>
          <w:trHeight w:val="360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EC" w:rsidRPr="006540EC" w:rsidRDefault="00C05777" w:rsidP="006540EC">
            <w:pPr>
              <w:pStyle w:val="Zkladntext"/>
              <w:ind w:firstLine="708"/>
              <w:jc w:val="center"/>
              <w:rPr>
                <w:b/>
                <w:bCs/>
                <w:sz w:val="24"/>
              </w:rPr>
            </w:pPr>
            <w:r w:rsidRPr="006540EC">
              <w:rPr>
                <w:rFonts w:cs="Calibri"/>
                <w:b/>
                <w:sz w:val="24"/>
              </w:rPr>
              <w:t xml:space="preserve">Odůvodnění účelnosti veřejné zakázky </w:t>
            </w:r>
            <w:r w:rsidR="006540EC" w:rsidRPr="006540EC">
              <w:rPr>
                <w:b/>
                <w:bCs/>
                <w:sz w:val="24"/>
              </w:rPr>
              <w:t>„</w:t>
            </w:r>
            <w:r w:rsidR="000F3C90">
              <w:rPr>
                <w:b/>
                <w:bCs/>
                <w:sz w:val="24"/>
              </w:rPr>
              <w:t xml:space="preserve">Vývoj systému </w:t>
            </w:r>
            <w:proofErr w:type="spellStart"/>
            <w:r w:rsidR="000F3C90">
              <w:rPr>
                <w:b/>
                <w:bCs/>
                <w:sz w:val="24"/>
              </w:rPr>
              <w:t>eSAT</w:t>
            </w:r>
            <w:proofErr w:type="spellEnd"/>
            <w:r w:rsidR="006540EC" w:rsidRPr="006540EC">
              <w:rPr>
                <w:b/>
                <w:bCs/>
                <w:sz w:val="24"/>
              </w:rPr>
              <w:t>“</w:t>
            </w:r>
          </w:p>
          <w:p w:rsidR="00C05777" w:rsidRPr="00A900FF" w:rsidRDefault="00C05777" w:rsidP="001B37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05777" w:rsidRPr="00A900FF" w:rsidTr="003813FB">
        <w:trPr>
          <w:trHeight w:val="1987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C05777" w:rsidP="001F133C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 w:rsidRPr="00A900FF">
              <w:rPr>
                <w:rFonts w:cs="Calibri"/>
                <w:szCs w:val="22"/>
              </w:rPr>
              <w:t xml:space="preserve">Plánovaný cíl </w:t>
            </w:r>
            <w:r w:rsidR="007E1049">
              <w:rPr>
                <w:rFonts w:cs="Calibri"/>
                <w:szCs w:val="22"/>
              </w:rPr>
              <w:t>veřejné zakázky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Default="000F3C90" w:rsidP="007903D8">
            <w:pPr>
              <w:autoSpaceDE w:val="0"/>
              <w:autoSpaceDN w:val="0"/>
              <w:adjustRightInd w:val="0"/>
              <w:spacing w:after="0"/>
              <w:ind w:left="86" w:firstLine="0"/>
              <w:rPr>
                <w:rFonts w:cs="Calibri"/>
              </w:rPr>
            </w:pPr>
            <w:r w:rsidRPr="000F3C90">
              <w:rPr>
                <w:rFonts w:cs="Calibri"/>
              </w:rPr>
              <w:t xml:space="preserve">Systém </w:t>
            </w:r>
            <w:proofErr w:type="spellStart"/>
            <w:r w:rsidRPr="000F3C90">
              <w:rPr>
                <w:rFonts w:cs="Calibri"/>
              </w:rPr>
              <w:t>eSAT</w:t>
            </w:r>
            <w:proofErr w:type="spellEnd"/>
            <w:r w:rsidRPr="000F3C90">
              <w:rPr>
                <w:rFonts w:cs="Calibri"/>
              </w:rPr>
              <w:t xml:space="preserve"> zajišťuje výkon spisové služby v elektronické podobě na všech stupních řízení Celní správy České republiky a je vyvíjen na míru podle potřeb organizace a dle platné legislativy.</w:t>
            </w:r>
            <w:r w:rsidR="0067250F">
              <w:rPr>
                <w:rFonts w:cs="Calibri"/>
              </w:rPr>
              <w:t xml:space="preserve"> Cílem zakázky je rozvoj tohoto systému především podle požadavků národní legislativy.</w:t>
            </w:r>
          </w:p>
          <w:p w:rsidR="0067250F" w:rsidRPr="00A900FF" w:rsidRDefault="0067250F" w:rsidP="000F3C90">
            <w:pPr>
              <w:autoSpaceDE w:val="0"/>
              <w:autoSpaceDN w:val="0"/>
              <w:adjustRightInd w:val="0"/>
              <w:spacing w:after="0"/>
              <w:ind w:left="86" w:firstLine="0"/>
              <w:rPr>
                <w:rFonts w:cs="Calibri"/>
              </w:rPr>
            </w:pPr>
            <w:r>
              <w:rPr>
                <w:rFonts w:cs="Calibri"/>
              </w:rPr>
              <w:t>Předpokládaný termín splnění zakázky: ode dne podpisu smlouvy               do 31.3.2014.</w:t>
            </w:r>
          </w:p>
        </w:tc>
      </w:tr>
      <w:tr w:rsidR="00C05777" w:rsidRPr="00A900FF" w:rsidTr="00C21231">
        <w:trPr>
          <w:trHeight w:val="75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C05777" w:rsidP="001F133C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 w:rsidRPr="00A900FF">
              <w:rPr>
                <w:rFonts w:cs="Calibri"/>
                <w:szCs w:val="22"/>
              </w:rPr>
              <w:t>Popis   vzájemného   vztahu mezi</w:t>
            </w:r>
            <w:r w:rsidRPr="00A900FF">
              <w:rPr>
                <w:rFonts w:cs="Calibri"/>
                <w:szCs w:val="22"/>
              </w:rPr>
              <w:br/>
              <w:t>realizovanou  veřejnou  zakázkou a</w:t>
            </w:r>
            <w:r>
              <w:rPr>
                <w:rFonts w:cs="Calibri"/>
                <w:szCs w:val="22"/>
              </w:rPr>
              <w:t xml:space="preserve"> </w:t>
            </w:r>
            <w:r w:rsidRPr="00A900FF">
              <w:rPr>
                <w:rFonts w:cs="Calibri"/>
                <w:szCs w:val="22"/>
              </w:rPr>
              <w:t>plánovaným cílem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DC43B2" w:rsidP="000F3C90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>
              <w:rPr>
                <w:rFonts w:cs="Calibri"/>
              </w:rPr>
              <w:t xml:space="preserve">Realizace zakázky zajistí </w:t>
            </w:r>
            <w:r w:rsidR="000F3C90">
              <w:rPr>
                <w:rFonts w:cs="Calibri"/>
              </w:rPr>
              <w:t>požadovaný rozvoj st</w:t>
            </w:r>
            <w:r>
              <w:rPr>
                <w:rFonts w:cs="Calibri"/>
              </w:rPr>
              <w:t xml:space="preserve">ávajícího systému tak, aby umožnil </w:t>
            </w:r>
            <w:r w:rsidR="000F3C90">
              <w:rPr>
                <w:rFonts w:cs="Calibri"/>
              </w:rPr>
              <w:t xml:space="preserve">výkon spisové služby v elektronickém systému spisové služby </w:t>
            </w:r>
            <w:r>
              <w:rPr>
                <w:rFonts w:cs="Calibri"/>
              </w:rPr>
              <w:t>dle</w:t>
            </w:r>
            <w:r w:rsidR="00D8616D">
              <w:rPr>
                <w:rFonts w:cs="Calibri"/>
              </w:rPr>
              <w:t xml:space="preserve"> příslušných legislativních požadavků.</w:t>
            </w:r>
          </w:p>
        </w:tc>
      </w:tr>
      <w:tr w:rsidR="00C05777" w:rsidRPr="00A900FF" w:rsidTr="00C21231">
        <w:trPr>
          <w:trHeight w:val="97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C05777" w:rsidP="001F133C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 w:rsidRPr="00A900FF">
              <w:rPr>
                <w:rFonts w:cs="Calibri"/>
                <w:szCs w:val="22"/>
              </w:rPr>
              <w:t>Popis alternativ naplnění plánovaného cíle a zdůvodnění alternativy veřejné zakázky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7D000F" w:rsidP="00C21231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 w:rsidRPr="009A395B">
              <w:t>Neexistuje jiná alternativa naplnění plánovaného cíle než realizace této veřejné zakázky</w:t>
            </w:r>
            <w:r>
              <w:t>.</w:t>
            </w:r>
          </w:p>
        </w:tc>
      </w:tr>
      <w:tr w:rsidR="00C05777" w:rsidRPr="00A900FF" w:rsidTr="00880179">
        <w:trPr>
          <w:trHeight w:val="1148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C05777" w:rsidP="001F133C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 w:rsidRPr="00A900FF">
              <w:rPr>
                <w:rFonts w:cs="Calibri"/>
                <w:szCs w:val="22"/>
              </w:rPr>
              <w:t>Popis toho, do jaké míry ovlivní veřejná zakázka plnění plánovaného</w:t>
            </w:r>
            <w:r>
              <w:rPr>
                <w:rFonts w:cs="Calibri"/>
                <w:szCs w:val="22"/>
              </w:rPr>
              <w:t xml:space="preserve"> </w:t>
            </w:r>
            <w:r w:rsidRPr="00A900FF">
              <w:rPr>
                <w:rFonts w:cs="Calibri"/>
                <w:szCs w:val="22"/>
              </w:rPr>
              <w:t>cíle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880179" w:rsidP="00C21231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>
              <w:rPr>
                <w:rFonts w:cs="Calibri"/>
              </w:rPr>
              <w:t>Zakázka je nutná pro naplnění cíle, tj. pro realizaci požadovaného rozvoje systému.</w:t>
            </w:r>
          </w:p>
        </w:tc>
      </w:tr>
      <w:tr w:rsidR="00C05777" w:rsidRPr="00A900FF" w:rsidTr="00C21231">
        <w:trPr>
          <w:trHeight w:val="52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C05777" w:rsidP="001F133C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Calibri"/>
              </w:rPr>
            </w:pPr>
            <w:r w:rsidRPr="00A900FF">
              <w:rPr>
                <w:rFonts w:cs="Calibri"/>
                <w:szCs w:val="22"/>
              </w:rPr>
              <w:t>Další informace odůvodňující účelnost</w:t>
            </w:r>
            <w:r>
              <w:rPr>
                <w:rFonts w:cs="Calibri"/>
                <w:szCs w:val="22"/>
              </w:rPr>
              <w:t xml:space="preserve"> </w:t>
            </w:r>
            <w:r w:rsidRPr="00A900FF">
              <w:rPr>
                <w:rFonts w:cs="Calibri"/>
                <w:szCs w:val="22"/>
              </w:rPr>
              <w:t>zakázky (nepovinný údaj).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77" w:rsidRPr="00A900FF" w:rsidRDefault="002028AB" w:rsidP="002028AB">
            <w:pPr>
              <w:autoSpaceDE w:val="0"/>
              <w:autoSpaceDN w:val="0"/>
              <w:adjustRightInd w:val="0"/>
              <w:spacing w:after="0"/>
              <w:ind w:hanging="55"/>
              <w:rPr>
                <w:rFonts w:cs="Calibri"/>
              </w:rPr>
            </w:pPr>
            <w:r>
              <w:rPr>
                <w:rFonts w:cs="Calibri"/>
              </w:rPr>
              <w:t xml:space="preserve"> Nevyplněno</w:t>
            </w:r>
          </w:p>
        </w:tc>
      </w:tr>
    </w:tbl>
    <w:p w:rsidR="00C05777" w:rsidRPr="00A900FF" w:rsidRDefault="00C05777" w:rsidP="00C05777">
      <w:pPr>
        <w:ind w:firstLine="0"/>
        <w:rPr>
          <w:rFonts w:cs="Calibri"/>
          <w:szCs w:val="22"/>
        </w:rPr>
      </w:pPr>
    </w:p>
    <w:p w:rsidR="007717A6" w:rsidRDefault="007717A6" w:rsidP="005B1C40">
      <w:pPr>
        <w:ind w:firstLine="0"/>
        <w:rPr>
          <w:rFonts w:asciiTheme="minorHAnsi" w:hAnsiTheme="minorHAnsi"/>
          <w:szCs w:val="22"/>
        </w:rPr>
      </w:pPr>
    </w:p>
    <w:p w:rsidR="00C05777" w:rsidRDefault="00C05777" w:rsidP="005B1C40">
      <w:pPr>
        <w:ind w:firstLine="0"/>
        <w:rPr>
          <w:rFonts w:asciiTheme="minorHAnsi" w:hAnsiTheme="minorHAnsi"/>
          <w:szCs w:val="22"/>
        </w:rPr>
      </w:pPr>
    </w:p>
    <w:p w:rsidR="004A0760" w:rsidRDefault="004A0760" w:rsidP="005B1C40">
      <w:pPr>
        <w:ind w:firstLine="0"/>
        <w:rPr>
          <w:rFonts w:asciiTheme="minorHAnsi" w:hAnsiTheme="minorHAnsi"/>
          <w:szCs w:val="22"/>
        </w:rPr>
      </w:pPr>
    </w:p>
    <w:p w:rsidR="004A0760" w:rsidRDefault="004A0760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AD3ADD" w:rsidRPr="000B66EE" w:rsidRDefault="00AD3ADD" w:rsidP="005B1C40">
      <w:pPr>
        <w:ind w:firstLine="0"/>
        <w:rPr>
          <w:rFonts w:asciiTheme="minorHAnsi" w:hAnsiTheme="minorHAnsi"/>
          <w:szCs w:val="22"/>
        </w:rPr>
      </w:pPr>
    </w:p>
    <w:p w:rsidR="00AD3ADD" w:rsidRDefault="00AD3ADD" w:rsidP="005B1C40">
      <w:pPr>
        <w:ind w:firstLine="0"/>
        <w:rPr>
          <w:rFonts w:asciiTheme="minorHAnsi" w:hAnsiTheme="minorHAnsi"/>
          <w:szCs w:val="22"/>
        </w:rPr>
      </w:pPr>
    </w:p>
    <w:p w:rsidR="00B01770" w:rsidRDefault="00B01770" w:rsidP="005B1C40">
      <w:pPr>
        <w:ind w:firstLine="0"/>
        <w:rPr>
          <w:rFonts w:asciiTheme="minorHAnsi" w:hAnsiTheme="minorHAnsi"/>
          <w:szCs w:val="22"/>
        </w:rPr>
      </w:pPr>
    </w:p>
    <w:p w:rsidR="00B01770" w:rsidRDefault="00B01770" w:rsidP="005B1C40">
      <w:pPr>
        <w:ind w:firstLine="0"/>
        <w:rPr>
          <w:rFonts w:asciiTheme="minorHAnsi" w:hAnsiTheme="minorHAnsi"/>
          <w:szCs w:val="22"/>
        </w:rPr>
      </w:pPr>
    </w:p>
    <w:p w:rsidR="00B01770" w:rsidRDefault="00B01770" w:rsidP="005B1C40">
      <w:pPr>
        <w:ind w:firstLine="0"/>
        <w:rPr>
          <w:rFonts w:asciiTheme="minorHAnsi" w:hAnsiTheme="minorHAnsi"/>
          <w:szCs w:val="22"/>
        </w:rPr>
      </w:pPr>
    </w:p>
    <w:p w:rsidR="00B01770" w:rsidRDefault="00B01770" w:rsidP="005B1C40">
      <w:pPr>
        <w:ind w:firstLine="0"/>
        <w:rPr>
          <w:rFonts w:asciiTheme="minorHAnsi" w:hAnsiTheme="minorHAnsi"/>
          <w:szCs w:val="22"/>
        </w:rPr>
      </w:pPr>
    </w:p>
    <w:p w:rsidR="00B01770" w:rsidRDefault="00B01770" w:rsidP="005B1C40">
      <w:pPr>
        <w:ind w:firstLine="0"/>
        <w:rPr>
          <w:rFonts w:asciiTheme="minorHAnsi" w:hAnsiTheme="minorHAnsi"/>
          <w:szCs w:val="22"/>
        </w:rPr>
      </w:pPr>
    </w:p>
    <w:p w:rsidR="00B01770" w:rsidRDefault="00B01770" w:rsidP="005B1C40">
      <w:pPr>
        <w:ind w:firstLine="0"/>
        <w:rPr>
          <w:rFonts w:asciiTheme="minorHAnsi" w:hAnsiTheme="minorHAnsi"/>
          <w:szCs w:val="22"/>
        </w:rPr>
      </w:pPr>
    </w:p>
    <w:p w:rsidR="000B66EE" w:rsidRPr="000B66EE" w:rsidRDefault="000B66EE" w:rsidP="005B1C40">
      <w:pPr>
        <w:ind w:firstLine="0"/>
        <w:rPr>
          <w:rFonts w:asciiTheme="minorHAnsi" w:hAnsiTheme="minorHAnsi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7717A6" w:rsidRPr="000B66EE" w:rsidTr="00AD3ADD">
        <w:tc>
          <w:tcPr>
            <w:tcW w:w="9212" w:type="dxa"/>
            <w:gridSpan w:val="2"/>
          </w:tcPr>
          <w:p w:rsidR="007717A6" w:rsidRPr="000B66EE" w:rsidRDefault="007717A6" w:rsidP="00AD3A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Odůvodnění vymezení obchodních podmínek veřejné zakázky na dodávky a veřejné služby </w:t>
            </w:r>
            <w:r w:rsidR="00762E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</w:t>
            </w: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t>ve vztahu k potřebám veřejného zadavatele</w:t>
            </w:r>
          </w:p>
          <w:p w:rsidR="007717A6" w:rsidRPr="000B66EE" w:rsidRDefault="007717A6" w:rsidP="00AD3ADD">
            <w:pPr>
              <w:ind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53B46" w:rsidRPr="000B66EE" w:rsidTr="00AD3ADD">
        <w:tc>
          <w:tcPr>
            <w:tcW w:w="3652" w:type="dxa"/>
          </w:tcPr>
          <w:p w:rsidR="00253B46" w:rsidRPr="000B66EE" w:rsidRDefault="00253B46" w:rsidP="007717A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splatnost faktur. </w:t>
            </w:r>
          </w:p>
          <w:p w:rsidR="00253B46" w:rsidRPr="000B66EE" w:rsidRDefault="00253B46" w:rsidP="007717A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253B46" w:rsidRPr="000B66EE" w:rsidRDefault="00253B46" w:rsidP="00253B46">
            <w:pPr>
              <w:ind w:firstLine="34"/>
            </w:pPr>
            <w:r w:rsidRPr="000B66EE">
              <w:t xml:space="preserve">30 </w:t>
            </w:r>
            <w:r>
              <w:t>kalendářních dnů od data doručení faktury na adresu objednatele</w:t>
            </w:r>
            <w:r w:rsidRPr="000B66EE">
              <w:t>, doba obvyklá v rámci Celní správy</w:t>
            </w:r>
          </w:p>
        </w:tc>
      </w:tr>
      <w:tr w:rsidR="00253B46" w:rsidRPr="000B66EE" w:rsidTr="00AD3ADD">
        <w:tc>
          <w:tcPr>
            <w:tcW w:w="3652" w:type="dxa"/>
          </w:tcPr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požadavek na pojištění odpovědnosti za škodu způsobenou dodavatelem třetím. </w:t>
            </w:r>
          </w:p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253B46" w:rsidRPr="000B66EE" w:rsidRDefault="00253B46" w:rsidP="00525220">
            <w:pPr>
              <w:ind w:firstLine="0"/>
            </w:pPr>
            <w:r>
              <w:t>Netýká se</w:t>
            </w:r>
          </w:p>
        </w:tc>
      </w:tr>
      <w:tr w:rsidR="00253B46" w:rsidRPr="000B66EE" w:rsidTr="00AD3ADD">
        <w:tc>
          <w:tcPr>
            <w:tcW w:w="3652" w:type="dxa"/>
          </w:tcPr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požadavek bankovní záruky. </w:t>
            </w:r>
          </w:p>
          <w:p w:rsidR="00253B46" w:rsidRPr="000B66EE" w:rsidRDefault="00253B46" w:rsidP="007717A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253B46" w:rsidRPr="000B66EE" w:rsidRDefault="00253B46" w:rsidP="00525220">
            <w:pPr>
              <w:ind w:firstLine="34"/>
            </w:pPr>
            <w:r>
              <w:t>Netýká se</w:t>
            </w:r>
          </w:p>
        </w:tc>
      </w:tr>
      <w:tr w:rsidR="00253B46" w:rsidRPr="000B66EE" w:rsidTr="00AD3ADD">
        <w:tc>
          <w:tcPr>
            <w:tcW w:w="3652" w:type="dxa"/>
          </w:tcPr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záruční lhůtu. </w:t>
            </w:r>
          </w:p>
          <w:p w:rsidR="00253B46" w:rsidRPr="000B66EE" w:rsidRDefault="00253B46" w:rsidP="007717A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253B46" w:rsidRPr="000B66EE" w:rsidRDefault="00253B46" w:rsidP="00E50D7E">
            <w:pPr>
              <w:ind w:firstLine="34"/>
            </w:pPr>
            <w:r w:rsidRPr="000B66EE">
              <w:t>Záruka</w:t>
            </w:r>
            <w:r>
              <w:t xml:space="preserve"> na dílo činí 24 měsíců</w:t>
            </w:r>
            <w:r w:rsidR="00DB370E">
              <w:t xml:space="preserve"> ode dne převzetí objednatelem</w:t>
            </w:r>
            <w:r>
              <w:t>. Je to záruční lhůta obvyklá v obdobných smluvní</w:t>
            </w:r>
            <w:r w:rsidR="00DB370E">
              <w:t xml:space="preserve">ch vztazích CS, odpovídá záruce </w:t>
            </w:r>
            <w:r>
              <w:t>ve spotřebitelských smlouvách.</w:t>
            </w:r>
          </w:p>
        </w:tc>
      </w:tr>
      <w:tr w:rsidR="00253B46" w:rsidRPr="000B66EE" w:rsidTr="00AD3ADD">
        <w:tc>
          <w:tcPr>
            <w:tcW w:w="3652" w:type="dxa"/>
          </w:tcPr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smluvní pokutu za prodlení dodavatele. </w:t>
            </w:r>
          </w:p>
          <w:p w:rsidR="00253B46" w:rsidRPr="000B66EE" w:rsidRDefault="00253B46" w:rsidP="007717A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253B46" w:rsidRPr="000B66EE" w:rsidRDefault="00253B46" w:rsidP="00E45072">
            <w:pPr>
              <w:ind w:firstLine="34"/>
            </w:pPr>
            <w:r>
              <w:t>Stanovená pokuta ve výši 10 000,- Kč v případě prodlení zhotovitele s dokončením dílčího plnění uvedeného v zakázkovém listu a v případě prodlení zhotovitele s odstraněním oznámené vady, je podle našich zkušeností plně funkční  a zamezuje neplnění závazků Celní správy.</w:t>
            </w:r>
          </w:p>
        </w:tc>
      </w:tr>
      <w:tr w:rsidR="00253B46" w:rsidRPr="000B66EE" w:rsidTr="00AD3ADD">
        <w:tc>
          <w:tcPr>
            <w:tcW w:w="3652" w:type="dxa"/>
          </w:tcPr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obchodní podmínky stanovící smluvní pokutu za prodlení zadavatele s úhradou faktur. </w:t>
            </w:r>
          </w:p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253B46" w:rsidRPr="000B66EE" w:rsidRDefault="00253B46" w:rsidP="00CA49A2">
            <w:pPr>
              <w:ind w:firstLine="0"/>
            </w:pPr>
            <w:r>
              <w:t xml:space="preserve">Není ve smlouvě stanovena. </w:t>
            </w:r>
          </w:p>
        </w:tc>
      </w:tr>
      <w:tr w:rsidR="00253B46" w:rsidRPr="000B66EE" w:rsidTr="00AD3ADD">
        <w:tc>
          <w:tcPr>
            <w:tcW w:w="3652" w:type="dxa"/>
          </w:tcPr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sz w:val="22"/>
                <w:szCs w:val="22"/>
              </w:rPr>
              <w:t xml:space="preserve">Odůvodnění vymezení dalších obchodních podmínek. </w:t>
            </w:r>
          </w:p>
          <w:p w:rsidR="00253B46" w:rsidRPr="000B66EE" w:rsidRDefault="00253B46" w:rsidP="00C2410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0" w:type="dxa"/>
          </w:tcPr>
          <w:p w:rsidR="00253B46" w:rsidRPr="000B66EE" w:rsidRDefault="00253B46" w:rsidP="00CA49A2">
            <w:pPr>
              <w:ind w:firstLine="0"/>
            </w:pPr>
            <w:r>
              <w:t>Výslovný souhlas zhotovitele s právem objednatele do díla zasahovat jak ze stravy objednatele, tak ze strany jiného subjektu vybraného objednatelem. Důvodem tohoto ustanovení je neomezování hospodářské soutěže a aplikace zásad § 6 ZVZ.</w:t>
            </w:r>
          </w:p>
        </w:tc>
      </w:tr>
    </w:tbl>
    <w:p w:rsidR="007717A6" w:rsidRPr="000B66EE" w:rsidRDefault="007717A6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Default="00C24104" w:rsidP="005B1C40">
      <w:pPr>
        <w:ind w:firstLine="0"/>
        <w:rPr>
          <w:rFonts w:asciiTheme="minorHAnsi" w:hAnsiTheme="minorHAnsi"/>
          <w:szCs w:val="22"/>
        </w:rPr>
      </w:pPr>
    </w:p>
    <w:p w:rsidR="000B66EE" w:rsidRPr="000B66EE" w:rsidRDefault="000B66EE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C24104" w:rsidRPr="000B66EE" w:rsidTr="00C21231">
        <w:tc>
          <w:tcPr>
            <w:tcW w:w="9212" w:type="dxa"/>
            <w:gridSpan w:val="2"/>
          </w:tcPr>
          <w:p w:rsidR="00C24104" w:rsidRPr="000B66EE" w:rsidRDefault="00C24104" w:rsidP="00C2410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Odůvodnění vymezení technických podmínek veřejné zakázky ve vztahu k potřebám veřejného zadavatele </w:t>
            </w:r>
          </w:p>
          <w:p w:rsidR="00C24104" w:rsidRPr="000B66EE" w:rsidRDefault="00C24104" w:rsidP="00C21231">
            <w:pPr>
              <w:ind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24104" w:rsidRPr="000B66EE" w:rsidTr="00C21231">
        <w:tc>
          <w:tcPr>
            <w:tcW w:w="3652" w:type="dxa"/>
          </w:tcPr>
          <w:p w:rsidR="00C24104" w:rsidRPr="000B66EE" w:rsidRDefault="00C24104" w:rsidP="00C2410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Technická podmínka </w:t>
            </w:r>
          </w:p>
        </w:tc>
        <w:tc>
          <w:tcPr>
            <w:tcW w:w="5560" w:type="dxa"/>
          </w:tcPr>
          <w:p w:rsidR="00C24104" w:rsidRPr="000B66EE" w:rsidRDefault="00C24104" w:rsidP="00C24104">
            <w:pPr>
              <w:tabs>
                <w:tab w:val="left" w:pos="1055"/>
              </w:tabs>
              <w:ind w:firstLine="0"/>
              <w:rPr>
                <w:rFonts w:asciiTheme="minorHAnsi" w:hAnsiTheme="minorHAnsi"/>
              </w:rPr>
            </w:pPr>
            <w:r w:rsidRPr="000B66EE">
              <w:rPr>
                <w:rFonts w:asciiTheme="minorHAnsi" w:hAnsiTheme="minorHAnsi"/>
              </w:rPr>
              <w:tab/>
            </w:r>
            <w:r w:rsidRPr="000B66EE">
              <w:rPr>
                <w:rFonts w:asciiTheme="minorHAnsi" w:hAnsiTheme="minorHAnsi"/>
                <w:b/>
                <w:bCs/>
              </w:rPr>
              <w:t xml:space="preserve">Odůvodnění technické podmínky </w:t>
            </w:r>
          </w:p>
        </w:tc>
      </w:tr>
      <w:tr w:rsidR="00C24104" w:rsidRPr="000B66EE" w:rsidTr="00C21231">
        <w:tc>
          <w:tcPr>
            <w:tcW w:w="3652" w:type="dxa"/>
          </w:tcPr>
          <w:p w:rsidR="00C24104" w:rsidRPr="000B66EE" w:rsidRDefault="008D7F7D" w:rsidP="008D7F7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Kompatibilita s technologií i funkčními </w:t>
            </w:r>
            <w:r w:rsidR="00730BD3">
              <w:rPr>
                <w:rFonts w:asciiTheme="minorHAnsi" w:hAnsiTheme="minorHAnsi"/>
                <w:sz w:val="22"/>
                <w:szCs w:val="22"/>
              </w:rPr>
              <w:t>vlastnostmi stávajícího i</w:t>
            </w:r>
            <w:r>
              <w:rPr>
                <w:rFonts w:asciiTheme="minorHAnsi" w:hAnsiTheme="minorHAnsi"/>
                <w:sz w:val="22"/>
                <w:szCs w:val="22"/>
              </w:rPr>
              <w:t>nformačního systému</w:t>
            </w:r>
          </w:p>
        </w:tc>
        <w:tc>
          <w:tcPr>
            <w:tcW w:w="5560" w:type="dxa"/>
          </w:tcPr>
          <w:p w:rsidR="00A01173" w:rsidRPr="008D7F7D" w:rsidRDefault="00A01173" w:rsidP="00A01173">
            <w:pPr>
              <w:ind w:firstLine="34"/>
            </w:pPr>
            <w:r w:rsidRPr="008D7F7D">
              <w:t>Systém je součástí informačního systému, který poskytuje potřebné údaje dalším systémům Celní správy ČR. Je proto nezbytné, aby jeho další rozvoj probíhal v technologickém rámci stávajícího prostředí CS, aby byly zohledněny bezpečností požadavky dle bezpečnostního systému CS, aby změny byly prováděny se znalostí souvisejících procesů a technického zajištění.</w:t>
            </w:r>
          </w:p>
          <w:p w:rsidR="00C24104" w:rsidRPr="000B66EE" w:rsidRDefault="00C24104" w:rsidP="002A53B7">
            <w:pPr>
              <w:ind w:firstLine="0"/>
              <w:rPr>
                <w:rFonts w:asciiTheme="minorHAnsi" w:hAnsiTheme="minorHAnsi"/>
              </w:rPr>
            </w:pPr>
          </w:p>
        </w:tc>
      </w:tr>
    </w:tbl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827639" w:rsidRDefault="00827639" w:rsidP="00827639">
      <w:pPr>
        <w:rPr>
          <w:rFonts w:asciiTheme="minorHAnsi" w:hAnsiTheme="minorHAnsi" w:cstheme="minorHAnsi"/>
          <w:szCs w:val="22"/>
        </w:rPr>
      </w:pPr>
    </w:p>
    <w:p w:rsidR="00827639" w:rsidRPr="000B66EE" w:rsidRDefault="00827639" w:rsidP="00827639">
      <w:pPr>
        <w:rPr>
          <w:rFonts w:asciiTheme="minorHAnsi" w:hAnsiTheme="minorHAnsi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827639" w:rsidRPr="000B66EE" w:rsidTr="00D6638E">
        <w:tc>
          <w:tcPr>
            <w:tcW w:w="9212" w:type="dxa"/>
            <w:gridSpan w:val="2"/>
          </w:tcPr>
          <w:p w:rsidR="00827639" w:rsidRPr="000B66EE" w:rsidRDefault="00827639" w:rsidP="00D6638E">
            <w:pPr>
              <w:pStyle w:val="Default"/>
              <w:jc w:val="center"/>
              <w:rPr>
                <w:sz w:val="22"/>
                <w:szCs w:val="22"/>
              </w:rPr>
            </w:pPr>
            <w:r w:rsidRPr="000B66EE">
              <w:rPr>
                <w:b/>
                <w:bCs/>
                <w:sz w:val="22"/>
                <w:szCs w:val="22"/>
              </w:rPr>
              <w:t xml:space="preserve">Odůvodnění stanovení základních a dílčích hodnotících kritérií ve vztahu k potřebám veřejného zadavatele </w:t>
            </w:r>
          </w:p>
          <w:p w:rsidR="00827639" w:rsidRPr="000B66EE" w:rsidRDefault="00827639" w:rsidP="00D6638E">
            <w:pPr>
              <w:jc w:val="center"/>
              <w:rPr>
                <w:b/>
              </w:rPr>
            </w:pPr>
          </w:p>
        </w:tc>
      </w:tr>
      <w:tr w:rsidR="00827639" w:rsidRPr="000B66EE" w:rsidTr="00D6638E">
        <w:tc>
          <w:tcPr>
            <w:tcW w:w="3652" w:type="dxa"/>
          </w:tcPr>
          <w:p w:rsidR="00827639" w:rsidRPr="000B66EE" w:rsidRDefault="00827639" w:rsidP="00D6638E">
            <w:pPr>
              <w:pStyle w:val="Default"/>
              <w:jc w:val="center"/>
              <w:rPr>
                <w:sz w:val="22"/>
                <w:szCs w:val="22"/>
              </w:rPr>
            </w:pPr>
            <w:r w:rsidRPr="000B66EE">
              <w:rPr>
                <w:b/>
                <w:bCs/>
                <w:sz w:val="22"/>
                <w:szCs w:val="22"/>
              </w:rPr>
              <w:t xml:space="preserve">Hodnotící kritérium </w:t>
            </w:r>
          </w:p>
        </w:tc>
        <w:tc>
          <w:tcPr>
            <w:tcW w:w="5560" w:type="dxa"/>
          </w:tcPr>
          <w:p w:rsidR="00827639" w:rsidRPr="000B66EE" w:rsidRDefault="00827639" w:rsidP="00D6638E">
            <w:pPr>
              <w:tabs>
                <w:tab w:val="left" w:pos="1055"/>
              </w:tabs>
              <w:rPr>
                <w:b/>
                <w:bCs/>
              </w:rPr>
            </w:pPr>
            <w:r w:rsidRPr="000B66EE">
              <w:tab/>
            </w:r>
            <w:r w:rsidRPr="000B66EE">
              <w:rPr>
                <w:b/>
                <w:bCs/>
              </w:rPr>
              <w:t xml:space="preserve">Odůvodnění </w:t>
            </w:r>
          </w:p>
        </w:tc>
      </w:tr>
      <w:tr w:rsidR="00827639" w:rsidRPr="000B66EE" w:rsidTr="00D6638E">
        <w:tc>
          <w:tcPr>
            <w:tcW w:w="3652" w:type="dxa"/>
          </w:tcPr>
          <w:p w:rsidR="00827639" w:rsidRPr="000B66EE" w:rsidRDefault="00827639" w:rsidP="00D663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Netýká se</w:t>
            </w:r>
          </w:p>
        </w:tc>
        <w:tc>
          <w:tcPr>
            <w:tcW w:w="5560" w:type="dxa"/>
          </w:tcPr>
          <w:p w:rsidR="00827639" w:rsidRPr="000B66EE" w:rsidRDefault="00827639" w:rsidP="00D6638E">
            <w:r>
              <w:t>Veřejná zakázka bude zadána jedinému zájemci.</w:t>
            </w:r>
          </w:p>
        </w:tc>
      </w:tr>
    </w:tbl>
    <w:p w:rsidR="00827639" w:rsidRPr="000B66EE" w:rsidRDefault="00827639" w:rsidP="00827639">
      <w:pPr>
        <w:rPr>
          <w:rFonts w:asciiTheme="minorHAnsi" w:hAnsiTheme="minorHAnsi"/>
          <w:szCs w:val="22"/>
        </w:rPr>
      </w:pPr>
    </w:p>
    <w:p w:rsidR="00827639" w:rsidRDefault="00827639" w:rsidP="00827639">
      <w:pPr>
        <w:rPr>
          <w:rFonts w:asciiTheme="minorHAnsi" w:hAnsiTheme="minorHAnsi"/>
          <w:szCs w:val="22"/>
        </w:rPr>
      </w:pPr>
    </w:p>
    <w:p w:rsidR="00827639" w:rsidRDefault="00827639" w:rsidP="00827639">
      <w:pPr>
        <w:rPr>
          <w:rFonts w:asciiTheme="minorHAnsi" w:hAnsiTheme="minorHAnsi"/>
          <w:szCs w:val="22"/>
        </w:rPr>
      </w:pPr>
    </w:p>
    <w:p w:rsidR="00827639" w:rsidRDefault="00827639" w:rsidP="00827639">
      <w:pPr>
        <w:spacing w:after="200" w:line="276" w:lineRule="auto"/>
        <w:rPr>
          <w:rFonts w:asciiTheme="minorHAnsi" w:hAnsiTheme="minorHAnsi" w:cs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Default="00C24104" w:rsidP="005B1C40">
      <w:pPr>
        <w:ind w:firstLine="0"/>
        <w:rPr>
          <w:rFonts w:asciiTheme="minorHAnsi" w:hAnsiTheme="minorHAnsi"/>
          <w:szCs w:val="22"/>
        </w:rPr>
      </w:pPr>
    </w:p>
    <w:p w:rsidR="00827639" w:rsidRDefault="00827639" w:rsidP="005B1C40">
      <w:pPr>
        <w:ind w:firstLine="0"/>
        <w:rPr>
          <w:rFonts w:asciiTheme="minorHAnsi" w:hAnsiTheme="minorHAnsi"/>
          <w:szCs w:val="22"/>
        </w:rPr>
      </w:pPr>
    </w:p>
    <w:p w:rsidR="00827639" w:rsidRDefault="00827639" w:rsidP="005B1C40">
      <w:pPr>
        <w:ind w:firstLine="0"/>
        <w:rPr>
          <w:rFonts w:asciiTheme="minorHAnsi" w:hAnsiTheme="minorHAnsi"/>
          <w:szCs w:val="22"/>
        </w:rPr>
      </w:pPr>
    </w:p>
    <w:p w:rsidR="00827639" w:rsidRDefault="00827639" w:rsidP="005B1C40">
      <w:pPr>
        <w:ind w:firstLine="0"/>
        <w:rPr>
          <w:rFonts w:asciiTheme="minorHAnsi" w:hAnsiTheme="minorHAnsi"/>
          <w:szCs w:val="22"/>
        </w:rPr>
      </w:pPr>
    </w:p>
    <w:p w:rsidR="007E0F25" w:rsidRPr="000B66EE" w:rsidRDefault="007E0F25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C24104" w:rsidRPr="000B66EE" w:rsidTr="00C21231">
        <w:tc>
          <w:tcPr>
            <w:tcW w:w="9212" w:type="dxa"/>
            <w:gridSpan w:val="2"/>
          </w:tcPr>
          <w:p w:rsidR="00C24104" w:rsidRPr="000B66EE" w:rsidRDefault="00C24104" w:rsidP="00C2410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Odůvodnění předpokládané hodnoty </w:t>
            </w:r>
          </w:p>
          <w:p w:rsidR="00C24104" w:rsidRPr="000B66EE" w:rsidRDefault="00C24104" w:rsidP="00C21231">
            <w:pPr>
              <w:ind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24104" w:rsidRPr="000B66EE" w:rsidTr="00C21231">
        <w:tc>
          <w:tcPr>
            <w:tcW w:w="3652" w:type="dxa"/>
          </w:tcPr>
          <w:p w:rsidR="00C24104" w:rsidRPr="000B66EE" w:rsidRDefault="00C24104" w:rsidP="00C2410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66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Hodnota </w:t>
            </w:r>
          </w:p>
        </w:tc>
        <w:tc>
          <w:tcPr>
            <w:tcW w:w="5560" w:type="dxa"/>
          </w:tcPr>
          <w:p w:rsidR="00C24104" w:rsidRPr="000B66EE" w:rsidRDefault="00C24104" w:rsidP="00C21231">
            <w:pPr>
              <w:tabs>
                <w:tab w:val="left" w:pos="1055"/>
              </w:tabs>
              <w:ind w:firstLine="0"/>
              <w:rPr>
                <w:rFonts w:asciiTheme="minorHAnsi" w:hAnsiTheme="minorHAnsi"/>
                <w:b/>
                <w:bCs/>
              </w:rPr>
            </w:pPr>
            <w:r w:rsidRPr="000B66EE">
              <w:rPr>
                <w:rFonts w:asciiTheme="minorHAnsi" w:hAnsiTheme="minorHAnsi"/>
              </w:rPr>
              <w:tab/>
            </w:r>
            <w:r w:rsidRPr="000B66EE">
              <w:rPr>
                <w:rFonts w:asciiTheme="minorHAnsi" w:hAnsiTheme="minorHAnsi"/>
                <w:b/>
                <w:bCs/>
              </w:rPr>
              <w:t>Odůvodnění</w:t>
            </w:r>
          </w:p>
        </w:tc>
      </w:tr>
      <w:tr w:rsidR="00C24104" w:rsidRPr="000B66EE" w:rsidTr="00C21231">
        <w:tc>
          <w:tcPr>
            <w:tcW w:w="3652" w:type="dxa"/>
          </w:tcPr>
          <w:p w:rsidR="00C24104" w:rsidRPr="000B66EE" w:rsidRDefault="000F3C90" w:rsidP="000F3C9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4609A">
              <w:rPr>
                <w:rFonts w:asciiTheme="minorHAnsi" w:hAnsiTheme="minorHAnsi"/>
                <w:sz w:val="22"/>
                <w:szCs w:val="22"/>
              </w:rPr>
              <w:t>.000.000,- Kč bez DPH</w:t>
            </w:r>
          </w:p>
        </w:tc>
        <w:tc>
          <w:tcPr>
            <w:tcW w:w="5560" w:type="dxa"/>
          </w:tcPr>
          <w:p w:rsidR="00C24104" w:rsidRDefault="0054609A" w:rsidP="0054609A">
            <w:pPr>
              <w:ind w:hanging="108"/>
              <w:rPr>
                <w:color w:val="1F497D"/>
              </w:rPr>
            </w:pPr>
            <w:r>
              <w:rPr>
                <w:color w:val="1F497D"/>
              </w:rPr>
              <w:t xml:space="preserve">  </w:t>
            </w:r>
            <w:r w:rsidRPr="0054609A">
              <w:t>Předpokládaná hodnota VZ vychází z kvalifikovaného ohodnocení rozsahu zakázky a předběžné informace dodavatele</w:t>
            </w:r>
            <w:r>
              <w:rPr>
                <w:color w:val="1F497D"/>
              </w:rPr>
              <w:t>.</w:t>
            </w:r>
          </w:p>
          <w:p w:rsidR="004F2937" w:rsidRPr="0054609A" w:rsidRDefault="004F2937" w:rsidP="0054609A">
            <w:pPr>
              <w:ind w:hanging="108"/>
              <w:rPr>
                <w:color w:val="1F497D"/>
              </w:rPr>
            </w:pPr>
            <w:r>
              <w:t xml:space="preserve">  C</w:t>
            </w:r>
            <w:r w:rsidR="00F23AB0">
              <w:t xml:space="preserve">ena veřejné zakázky zadávané v </w:t>
            </w:r>
            <w:r>
              <w:t xml:space="preserve">jednacím řízení               bez uveřejnění je </w:t>
            </w:r>
            <w:r w:rsidRPr="00E227C5">
              <w:rPr>
                <w:i/>
              </w:rPr>
              <w:t>cenou obvyklou</w:t>
            </w:r>
            <w:r>
              <w:t xml:space="preserve"> v souladu s příslušnými předpisy (§ 12 zákon  č. 219/2000 Sb., o majetku České republiky a jejím vystupování v právních vztazích, v platném znění  za použití § 2 zákona č. 151/1997 Sb., o oceňování majetku, v platném znění</w:t>
            </w:r>
            <w:r w:rsidR="00F23AB0">
              <w:t>.</w:t>
            </w:r>
          </w:p>
        </w:tc>
      </w:tr>
    </w:tbl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p w:rsidR="00C24104" w:rsidRPr="000B66EE" w:rsidRDefault="00C24104" w:rsidP="005B1C40">
      <w:pPr>
        <w:ind w:firstLine="0"/>
        <w:rPr>
          <w:rFonts w:asciiTheme="minorHAnsi" w:hAnsiTheme="minorHAnsi"/>
          <w:szCs w:val="22"/>
        </w:rPr>
      </w:pPr>
    </w:p>
    <w:sectPr w:rsidR="00C24104" w:rsidRPr="000B66EE" w:rsidSect="0093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B1C40"/>
    <w:rsid w:val="00037854"/>
    <w:rsid w:val="000665A5"/>
    <w:rsid w:val="000B3047"/>
    <w:rsid w:val="000B66EE"/>
    <w:rsid w:val="000F3C90"/>
    <w:rsid w:val="00161279"/>
    <w:rsid w:val="001676D1"/>
    <w:rsid w:val="00171171"/>
    <w:rsid w:val="0017432A"/>
    <w:rsid w:val="00182A49"/>
    <w:rsid w:val="001B3745"/>
    <w:rsid w:val="001D29BF"/>
    <w:rsid w:val="001E6959"/>
    <w:rsid w:val="001F03A4"/>
    <w:rsid w:val="001F133C"/>
    <w:rsid w:val="001F424D"/>
    <w:rsid w:val="002028AB"/>
    <w:rsid w:val="00242D21"/>
    <w:rsid w:val="00253B46"/>
    <w:rsid w:val="0026477A"/>
    <w:rsid w:val="002A53B7"/>
    <w:rsid w:val="002F20E2"/>
    <w:rsid w:val="003037F2"/>
    <w:rsid w:val="003463C7"/>
    <w:rsid w:val="003813FB"/>
    <w:rsid w:val="003843F9"/>
    <w:rsid w:val="004149AC"/>
    <w:rsid w:val="00464916"/>
    <w:rsid w:val="004779CA"/>
    <w:rsid w:val="004A0760"/>
    <w:rsid w:val="004B64D2"/>
    <w:rsid w:val="004E5B1C"/>
    <w:rsid w:val="004F2937"/>
    <w:rsid w:val="005251B8"/>
    <w:rsid w:val="00525220"/>
    <w:rsid w:val="0054609A"/>
    <w:rsid w:val="00581438"/>
    <w:rsid w:val="005B1C40"/>
    <w:rsid w:val="005B4F32"/>
    <w:rsid w:val="006043AC"/>
    <w:rsid w:val="00651C50"/>
    <w:rsid w:val="006540EC"/>
    <w:rsid w:val="0067250F"/>
    <w:rsid w:val="006B3C48"/>
    <w:rsid w:val="00730BD3"/>
    <w:rsid w:val="00745002"/>
    <w:rsid w:val="00755015"/>
    <w:rsid w:val="00762E7D"/>
    <w:rsid w:val="007717A6"/>
    <w:rsid w:val="007903D8"/>
    <w:rsid w:val="007A4E84"/>
    <w:rsid w:val="007B2513"/>
    <w:rsid w:val="007D000F"/>
    <w:rsid w:val="007E0F25"/>
    <w:rsid w:val="007E1049"/>
    <w:rsid w:val="00800767"/>
    <w:rsid w:val="00822B4B"/>
    <w:rsid w:val="00824A7D"/>
    <w:rsid w:val="00827639"/>
    <w:rsid w:val="00834AC5"/>
    <w:rsid w:val="008408A5"/>
    <w:rsid w:val="00867830"/>
    <w:rsid w:val="00880179"/>
    <w:rsid w:val="00897BDB"/>
    <w:rsid w:val="008C19CE"/>
    <w:rsid w:val="008D1465"/>
    <w:rsid w:val="008D352C"/>
    <w:rsid w:val="008D7F7D"/>
    <w:rsid w:val="008F5F87"/>
    <w:rsid w:val="00913778"/>
    <w:rsid w:val="0091614D"/>
    <w:rsid w:val="0092068C"/>
    <w:rsid w:val="009329D4"/>
    <w:rsid w:val="009645BB"/>
    <w:rsid w:val="00987435"/>
    <w:rsid w:val="00993399"/>
    <w:rsid w:val="009E545D"/>
    <w:rsid w:val="00A01173"/>
    <w:rsid w:val="00A17831"/>
    <w:rsid w:val="00A63AF3"/>
    <w:rsid w:val="00A834FD"/>
    <w:rsid w:val="00A90604"/>
    <w:rsid w:val="00AD3ADD"/>
    <w:rsid w:val="00AF1E94"/>
    <w:rsid w:val="00B01770"/>
    <w:rsid w:val="00B3575E"/>
    <w:rsid w:val="00B36440"/>
    <w:rsid w:val="00B624C4"/>
    <w:rsid w:val="00BA589C"/>
    <w:rsid w:val="00BE16CC"/>
    <w:rsid w:val="00BE43FB"/>
    <w:rsid w:val="00BE7DD2"/>
    <w:rsid w:val="00C05777"/>
    <w:rsid w:val="00C21231"/>
    <w:rsid w:val="00C24104"/>
    <w:rsid w:val="00C47C17"/>
    <w:rsid w:val="00CA49A2"/>
    <w:rsid w:val="00CF09E5"/>
    <w:rsid w:val="00CF3BA9"/>
    <w:rsid w:val="00D10302"/>
    <w:rsid w:val="00D8616D"/>
    <w:rsid w:val="00DB370E"/>
    <w:rsid w:val="00DC43B2"/>
    <w:rsid w:val="00DD366F"/>
    <w:rsid w:val="00E33C87"/>
    <w:rsid w:val="00E45072"/>
    <w:rsid w:val="00E50D7E"/>
    <w:rsid w:val="00E6332E"/>
    <w:rsid w:val="00E73D23"/>
    <w:rsid w:val="00F23AB0"/>
    <w:rsid w:val="00FA6342"/>
    <w:rsid w:val="00FB42A9"/>
    <w:rsid w:val="00FD3026"/>
    <w:rsid w:val="00FD6461"/>
    <w:rsid w:val="00FD6820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171"/>
    <w:pPr>
      <w:spacing w:after="60" w:line="240" w:lineRule="auto"/>
      <w:ind w:firstLine="709"/>
      <w:jc w:val="both"/>
    </w:pPr>
    <w:rPr>
      <w:rFonts w:ascii="Calibri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Tabulka"/>
    <w:basedOn w:val="Normln"/>
    <w:qFormat/>
    <w:rsid w:val="00E6332E"/>
    <w:pPr>
      <w:spacing w:after="0"/>
      <w:ind w:firstLine="0"/>
      <w:jc w:val="left"/>
    </w:pPr>
    <w:rPr>
      <w:b/>
      <w:szCs w:val="36"/>
    </w:rPr>
  </w:style>
  <w:style w:type="table" w:styleId="Mkatabulky">
    <w:name w:val="Table Grid"/>
    <w:basedOn w:val="Normlntabulka"/>
    <w:uiPriority w:val="59"/>
    <w:rsid w:val="005B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540EC"/>
    <w:pPr>
      <w:spacing w:after="0"/>
      <w:ind w:firstLine="0"/>
      <w:jc w:val="left"/>
    </w:pPr>
    <w:rPr>
      <w:rFonts w:ascii="Times New Roman" w:hAnsi="Times New Roman"/>
      <w:sz w:val="28"/>
    </w:rPr>
  </w:style>
  <w:style w:type="character" w:customStyle="1" w:styleId="ZkladntextChar">
    <w:name w:val="Základní text Char"/>
    <w:basedOn w:val="Standardnpsmoodstavce"/>
    <w:link w:val="Zkladntext"/>
    <w:rsid w:val="006540EC"/>
    <w:rPr>
      <w:rFonts w:ascii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1A8045EC23C7449BAB1A4170DCE382" ma:contentTypeVersion="0" ma:contentTypeDescription="Vytvoří nový dokument" ma:contentTypeScope="" ma:versionID="9645492cd49a53ef3905bd9dda17b2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5038-7DA6-48E5-ACAF-C4DA1C394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6AE7F-8CA5-445B-BE31-7F3AB3E90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9EC59-D4CE-4149-8844-52B121909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9D8C2-4D4A-4374-AFC9-E2E4C40E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Podveský</dc:creator>
  <cp:lastModifiedBy>u011981</cp:lastModifiedBy>
  <cp:revision>8</cp:revision>
  <cp:lastPrinted>2012-04-24T08:35:00Z</cp:lastPrinted>
  <dcterms:created xsi:type="dcterms:W3CDTF">2012-05-28T12:59:00Z</dcterms:created>
  <dcterms:modified xsi:type="dcterms:W3CDTF">2012-07-11T12:15:00Z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0x010100641A8045EC23C7449BAB1A4170DCE382</vt:lpwstr>
  </property>
</Properties>
</file>