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9" w:rsidRDefault="004B0059" w:rsidP="004B0059">
      <w:pPr>
        <w:jc w:val="center"/>
        <w:rPr>
          <w:b/>
          <w:bCs/>
          <w:sz w:val="28"/>
          <w:u w:val="single"/>
        </w:rPr>
      </w:pPr>
    </w:p>
    <w:p w:rsidR="004B0059" w:rsidRDefault="00080999" w:rsidP="002438D3">
      <w:pPr>
        <w:spacing w:line="276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Zadávací dokumentace k v</w:t>
      </w:r>
      <w:r w:rsidR="004B0059">
        <w:rPr>
          <w:b/>
          <w:bCs/>
          <w:sz w:val="28"/>
          <w:u w:val="single"/>
        </w:rPr>
        <w:t>eřejn</w:t>
      </w:r>
      <w:r>
        <w:rPr>
          <w:b/>
          <w:bCs/>
          <w:sz w:val="28"/>
          <w:u w:val="single"/>
        </w:rPr>
        <w:t>é</w:t>
      </w:r>
      <w:r w:rsidR="004B0059">
        <w:rPr>
          <w:b/>
          <w:bCs/>
          <w:sz w:val="28"/>
          <w:u w:val="single"/>
        </w:rPr>
        <w:t xml:space="preserve"> zakáz</w:t>
      </w:r>
      <w:r>
        <w:rPr>
          <w:b/>
          <w:bCs/>
          <w:sz w:val="28"/>
          <w:u w:val="single"/>
        </w:rPr>
        <w:t>ce</w:t>
      </w:r>
    </w:p>
    <w:p w:rsidR="00A30711" w:rsidRDefault="00080999" w:rsidP="002438D3">
      <w:pPr>
        <w:spacing w:line="276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„Dodání </w:t>
      </w:r>
      <w:r w:rsidR="00703AE5">
        <w:rPr>
          <w:b/>
          <w:bCs/>
          <w:sz w:val="28"/>
          <w:u w:val="single"/>
        </w:rPr>
        <w:t>kapalinového chromatografu HPLC včetně autosampleru a DAD detektoru “</w:t>
      </w:r>
      <w:r w:rsidR="00071CA9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 </w:t>
      </w:r>
    </w:p>
    <w:p w:rsidR="00080999" w:rsidRDefault="00080999" w:rsidP="00080999"/>
    <w:p w:rsidR="00080999" w:rsidRPr="00080999" w:rsidRDefault="00080999" w:rsidP="00080999"/>
    <w:p w:rsidR="00080999" w:rsidRPr="00080999" w:rsidRDefault="00080999" w:rsidP="00000D12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080999">
        <w:rPr>
          <w:b/>
          <w:bCs/>
          <w:sz w:val="24"/>
          <w:szCs w:val="24"/>
        </w:rPr>
        <w:t>Čl. I.</w:t>
      </w:r>
    </w:p>
    <w:p w:rsidR="00080999" w:rsidRDefault="00080999" w:rsidP="00000D12">
      <w:pPr>
        <w:pStyle w:val="Nadpis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>Identifikace zadavatele</w:t>
      </w:r>
    </w:p>
    <w:p w:rsidR="00080999" w:rsidRPr="00080999" w:rsidRDefault="00080999" w:rsidP="00000D12">
      <w:pPr>
        <w:spacing w:line="240" w:lineRule="auto"/>
      </w:pPr>
    </w:p>
    <w:p w:rsidR="00080999" w:rsidRPr="00080999" w:rsidRDefault="00080999" w:rsidP="00E172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80999">
        <w:rPr>
          <w:b/>
          <w:bCs/>
          <w:sz w:val="24"/>
          <w:szCs w:val="24"/>
        </w:rPr>
        <w:t>Generální ředitelství cel</w:t>
      </w:r>
    </w:p>
    <w:p w:rsidR="00080999" w:rsidRPr="001B60E2" w:rsidRDefault="00080999" w:rsidP="00000D12">
      <w:pPr>
        <w:pStyle w:val="Nadpis2"/>
        <w:spacing w:line="240" w:lineRule="auto"/>
        <w:ind w:left="12" w:firstLine="708"/>
        <w:jc w:val="left"/>
        <w:rPr>
          <w:b w:val="0"/>
          <w:bCs w:val="0"/>
          <w:szCs w:val="24"/>
          <w:u w:val="none"/>
        </w:rPr>
      </w:pPr>
      <w:r w:rsidRPr="001B60E2">
        <w:rPr>
          <w:b w:val="0"/>
          <w:bCs w:val="0"/>
          <w:szCs w:val="24"/>
          <w:u w:val="none"/>
        </w:rPr>
        <w:t xml:space="preserve">se sídlem Budějovická 7, 140 96 Praha 4, </w:t>
      </w:r>
    </w:p>
    <w:p w:rsidR="00080999" w:rsidRPr="001B60E2" w:rsidRDefault="00080999" w:rsidP="00000D12">
      <w:pPr>
        <w:pStyle w:val="Nadpis2"/>
        <w:spacing w:line="240" w:lineRule="auto"/>
        <w:ind w:left="12" w:firstLine="708"/>
        <w:jc w:val="left"/>
        <w:rPr>
          <w:b w:val="0"/>
          <w:bCs w:val="0"/>
          <w:szCs w:val="24"/>
          <w:u w:val="none"/>
        </w:rPr>
      </w:pPr>
      <w:r w:rsidRPr="001B60E2">
        <w:rPr>
          <w:b w:val="0"/>
          <w:bCs w:val="0"/>
          <w:szCs w:val="24"/>
          <w:u w:val="none"/>
        </w:rPr>
        <w:t>IČ 71214011</w:t>
      </w:r>
    </w:p>
    <w:p w:rsidR="00080999" w:rsidRPr="00080999" w:rsidRDefault="00080999" w:rsidP="00000D12">
      <w:pPr>
        <w:spacing w:line="240" w:lineRule="auto"/>
        <w:rPr>
          <w:b/>
          <w:bCs/>
          <w:sz w:val="24"/>
          <w:szCs w:val="24"/>
        </w:rPr>
      </w:pPr>
    </w:p>
    <w:p w:rsidR="00080999" w:rsidRDefault="00080999" w:rsidP="00000D12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080999">
        <w:rPr>
          <w:b/>
          <w:bCs/>
          <w:sz w:val="24"/>
          <w:szCs w:val="24"/>
        </w:rPr>
        <w:t>Čl. II.</w:t>
      </w:r>
    </w:p>
    <w:p w:rsidR="00080999" w:rsidRPr="00080999" w:rsidRDefault="00080999" w:rsidP="00000D12">
      <w:pPr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:rsidR="00080999" w:rsidRDefault="00080999" w:rsidP="00000D12">
      <w:pPr>
        <w:pStyle w:val="Zkladntextodsazen2"/>
        <w:spacing w:line="240" w:lineRule="auto"/>
        <w:jc w:val="center"/>
        <w:rPr>
          <w:b/>
          <w:bCs/>
        </w:rPr>
      </w:pPr>
      <w:r>
        <w:rPr>
          <w:b/>
          <w:bCs/>
        </w:rPr>
        <w:t>Předložení nabídky</w:t>
      </w:r>
    </w:p>
    <w:p w:rsidR="00080999" w:rsidRDefault="00080999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080999" w:rsidRDefault="00080999" w:rsidP="00E17231">
      <w:pPr>
        <w:pStyle w:val="Zkladntextodsazen2"/>
        <w:numPr>
          <w:ilvl w:val="0"/>
          <w:numId w:val="2"/>
        </w:numPr>
        <w:spacing w:line="240" w:lineRule="auto"/>
        <w:rPr>
          <w:color w:val="000000"/>
        </w:rPr>
      </w:pPr>
      <w:r>
        <w:rPr>
          <w:color w:val="000000"/>
        </w:rPr>
        <w:t xml:space="preserve">Uchazeč může podat pouze </w:t>
      </w:r>
      <w:r w:rsidRPr="00293EA0">
        <w:t>jednu nabídku.</w:t>
      </w:r>
      <w:r>
        <w:rPr>
          <w:color w:val="000000"/>
        </w:rPr>
        <w:t xml:space="preserve"> Jednu nabídku může podat i více uchazečů nebo zájemců společně (§ 69 zákona). </w:t>
      </w:r>
    </w:p>
    <w:p w:rsidR="00080999" w:rsidRDefault="00080999" w:rsidP="00E17231">
      <w:pPr>
        <w:pStyle w:val="Zkladntextodsazen2"/>
        <w:numPr>
          <w:ilvl w:val="0"/>
          <w:numId w:val="2"/>
        </w:numPr>
        <w:spacing w:line="240" w:lineRule="auto"/>
      </w:pPr>
      <w:r>
        <w:t xml:space="preserve">Uchazeč předloží nabídku v písemné formě. </w:t>
      </w:r>
    </w:p>
    <w:p w:rsidR="00080999" w:rsidRDefault="00080999" w:rsidP="00E17231">
      <w:pPr>
        <w:pStyle w:val="Zkladntextodsazen2"/>
        <w:numPr>
          <w:ilvl w:val="0"/>
          <w:numId w:val="2"/>
        </w:numPr>
        <w:spacing w:line="240" w:lineRule="auto"/>
      </w:pPr>
      <w:r>
        <w:t xml:space="preserve">Zadavatel požaduje, aby současně s nabídkou předložil uchazeč vyplněný a podepsaný </w:t>
      </w:r>
      <w:r>
        <w:rPr>
          <w:b/>
          <w:bCs/>
        </w:rPr>
        <w:t>návrh kupní smlouvy</w:t>
      </w:r>
      <w:r w:rsidR="00FB399C">
        <w:rPr>
          <w:b/>
          <w:bCs/>
        </w:rPr>
        <w:t xml:space="preserve"> </w:t>
      </w:r>
      <w:r w:rsidR="004F1938">
        <w:rPr>
          <w:bCs/>
        </w:rPr>
        <w:t>(p</w:t>
      </w:r>
      <w:r w:rsidR="00A61954">
        <w:rPr>
          <w:bCs/>
        </w:rPr>
        <w:t>říloha č. 2</w:t>
      </w:r>
      <w:r w:rsidR="003F5DC5">
        <w:rPr>
          <w:bCs/>
        </w:rPr>
        <w:t xml:space="preserve"> této </w:t>
      </w:r>
      <w:r w:rsidR="00FB399C" w:rsidRPr="00FB399C">
        <w:rPr>
          <w:bCs/>
        </w:rPr>
        <w:t>zadávací dokumentace)</w:t>
      </w:r>
      <w:r w:rsidR="00FB399C">
        <w:rPr>
          <w:b/>
          <w:bCs/>
        </w:rPr>
        <w:t xml:space="preserve"> </w:t>
      </w:r>
      <w:r w:rsidRPr="00FB399C">
        <w:rPr>
          <w:bCs/>
        </w:rPr>
        <w:t>a</w:t>
      </w:r>
      <w:r>
        <w:rPr>
          <w:b/>
          <w:bCs/>
        </w:rPr>
        <w:t xml:space="preserve"> krycí list </w:t>
      </w:r>
      <w:r w:rsidR="004F1938">
        <w:t>nabídky uvedený v p</w:t>
      </w:r>
      <w:r>
        <w:t>říloze č. 1</w:t>
      </w:r>
      <w:r>
        <w:rPr>
          <w:b/>
          <w:bCs/>
        </w:rPr>
        <w:t xml:space="preserve"> </w:t>
      </w:r>
      <w:r>
        <w:t>této zadávací dokumentace. Jak krycí list, tak smlouva budou podepsány statutárním orgánem uchazeče nebo uchazečem, je-li fyzickou osobou.</w:t>
      </w:r>
    </w:p>
    <w:p w:rsidR="00080999" w:rsidRDefault="00080999" w:rsidP="00E17231">
      <w:pPr>
        <w:pStyle w:val="Zkladntextodsazen2"/>
        <w:numPr>
          <w:ilvl w:val="0"/>
          <w:numId w:val="2"/>
        </w:numPr>
        <w:spacing w:line="240" w:lineRule="auto"/>
      </w:pPr>
      <w:r>
        <w:t>Jednotlivé listy nabídky včetně příloh budou řádně očíslovány vzestupnou číselnou řadou a budou pevně svázané tak, aby nemohlo dojít k neoprávněné manipulaci.</w:t>
      </w:r>
    </w:p>
    <w:p w:rsidR="00080999" w:rsidRPr="00080999" w:rsidRDefault="00080999" w:rsidP="00E17231">
      <w:pPr>
        <w:pStyle w:val="Zkladntextodsazen2"/>
        <w:numPr>
          <w:ilvl w:val="0"/>
          <w:numId w:val="2"/>
        </w:numPr>
        <w:spacing w:line="240" w:lineRule="auto"/>
      </w:pPr>
      <w:r w:rsidRPr="00080999">
        <w:rPr>
          <w:szCs w:val="24"/>
        </w:rPr>
        <w:t xml:space="preserve">Nabídky se podávají písemně, </w:t>
      </w:r>
      <w:r w:rsidRPr="00080999">
        <w:rPr>
          <w:bCs/>
          <w:szCs w:val="24"/>
        </w:rPr>
        <w:t>v</w:t>
      </w:r>
      <w:r w:rsidRPr="00080999">
        <w:rPr>
          <w:szCs w:val="24"/>
        </w:rPr>
        <w:t xml:space="preserve"> </w:t>
      </w:r>
      <w:r w:rsidRPr="00080999">
        <w:rPr>
          <w:bCs/>
          <w:szCs w:val="24"/>
        </w:rPr>
        <w:t>jedné uzavřené</w:t>
      </w:r>
      <w:r w:rsidRPr="00080999">
        <w:rPr>
          <w:szCs w:val="24"/>
        </w:rPr>
        <w:t xml:space="preserve"> </w:t>
      </w:r>
      <w:r w:rsidRPr="00080999">
        <w:rPr>
          <w:bCs/>
          <w:szCs w:val="24"/>
        </w:rPr>
        <w:t xml:space="preserve">obálce. </w:t>
      </w:r>
      <w:r w:rsidRPr="00080999">
        <w:rPr>
          <w:szCs w:val="24"/>
        </w:rPr>
        <w:t xml:space="preserve">Obálka je opatřena na přelepu razítkem, příp. podpisem uchazeče, je-li fyzickou osobou, či jeho statutárního orgánu, je-li právnickou osobou. Na přední straně musí být obálka označena čitelně nadpisem: </w:t>
      </w:r>
      <w:r w:rsidRPr="00080999">
        <w:rPr>
          <w:b/>
          <w:bCs/>
          <w:szCs w:val="24"/>
        </w:rPr>
        <w:t xml:space="preserve">„Veřejná zakázka – Dodání </w:t>
      </w:r>
      <w:r w:rsidR="00703AE5">
        <w:rPr>
          <w:b/>
          <w:bCs/>
          <w:szCs w:val="24"/>
        </w:rPr>
        <w:t>kapalinového chromatografu HPLC</w:t>
      </w:r>
      <w:r w:rsidRPr="00080999">
        <w:rPr>
          <w:b/>
          <w:bCs/>
          <w:szCs w:val="24"/>
        </w:rPr>
        <w:t xml:space="preserve"> – </w:t>
      </w:r>
      <w:r w:rsidR="00B01BA3">
        <w:rPr>
          <w:b/>
          <w:bCs/>
          <w:szCs w:val="24"/>
        </w:rPr>
        <w:t>referát</w:t>
      </w:r>
      <w:r w:rsidRPr="00080999">
        <w:rPr>
          <w:b/>
          <w:bCs/>
          <w:szCs w:val="24"/>
        </w:rPr>
        <w:t xml:space="preserve"> 010 Veřejných zakázek“</w:t>
      </w:r>
      <w:r w:rsidRPr="00080999">
        <w:rPr>
          <w:szCs w:val="24"/>
        </w:rPr>
        <w:t xml:space="preserve">.  Na obálce musí být uvedena adresa uchazeče. </w:t>
      </w:r>
    </w:p>
    <w:p w:rsidR="00080999" w:rsidRPr="00FD72A7" w:rsidRDefault="00080999" w:rsidP="00E17231">
      <w:pPr>
        <w:pStyle w:val="Zkladntextodsazen2"/>
        <w:numPr>
          <w:ilvl w:val="0"/>
          <w:numId w:val="2"/>
        </w:numPr>
        <w:spacing w:line="240" w:lineRule="auto"/>
      </w:pPr>
      <w:r>
        <w:t xml:space="preserve">Nabídka bude doručena doporučeně poštou, nebo předána osobně v podatelně, na adrese zadavatele: </w:t>
      </w:r>
      <w:r>
        <w:rPr>
          <w:b/>
          <w:bCs/>
        </w:rPr>
        <w:t xml:space="preserve">Česká republika – Generální ředitelství cel, Budějovická 7, </w:t>
      </w:r>
      <w:r w:rsidRPr="00FD72A7">
        <w:rPr>
          <w:b/>
          <w:bCs/>
        </w:rPr>
        <w:t>140 96 – PRAHA 4, nejpozději d</w:t>
      </w:r>
      <w:r w:rsidR="008862E6" w:rsidRPr="00FD72A7">
        <w:rPr>
          <w:b/>
          <w:bCs/>
        </w:rPr>
        <w:t xml:space="preserve">o </w:t>
      </w:r>
      <w:r w:rsidR="00AD00E2" w:rsidRPr="00FD72A7">
        <w:rPr>
          <w:b/>
          <w:bCs/>
        </w:rPr>
        <w:t>12:00 hod. dne 16</w:t>
      </w:r>
      <w:r w:rsidR="008862E6" w:rsidRPr="00FD72A7">
        <w:rPr>
          <w:b/>
          <w:bCs/>
        </w:rPr>
        <w:t xml:space="preserve">.8.2012 </w:t>
      </w:r>
    </w:p>
    <w:p w:rsidR="00080999" w:rsidRPr="00080999" w:rsidRDefault="00080999" w:rsidP="00000D12">
      <w:pPr>
        <w:pStyle w:val="Zkladntextodsazen2"/>
        <w:spacing w:line="240" w:lineRule="auto"/>
        <w:rPr>
          <w:szCs w:val="24"/>
        </w:rPr>
      </w:pPr>
    </w:p>
    <w:p w:rsidR="00080999" w:rsidRDefault="00080999" w:rsidP="00000D12">
      <w:pPr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:rsidR="00080999" w:rsidRPr="00080999" w:rsidRDefault="00080999" w:rsidP="00000D12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080999">
        <w:rPr>
          <w:b/>
          <w:bCs/>
          <w:sz w:val="24"/>
          <w:szCs w:val="24"/>
        </w:rPr>
        <w:t>Čl. III.</w:t>
      </w:r>
    </w:p>
    <w:p w:rsidR="00080999" w:rsidRDefault="00080999" w:rsidP="00000D12">
      <w:pPr>
        <w:pStyle w:val="Nadpis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>Požadavek na zpracování nabídky</w:t>
      </w:r>
    </w:p>
    <w:p w:rsidR="00080999" w:rsidRPr="00080999" w:rsidRDefault="00080999" w:rsidP="00000D12">
      <w:pPr>
        <w:spacing w:line="240" w:lineRule="auto"/>
      </w:pPr>
    </w:p>
    <w:p w:rsidR="000B6867" w:rsidRPr="000B6867" w:rsidRDefault="000B6867" w:rsidP="00E17231">
      <w:pPr>
        <w:pStyle w:val="Zkladntextodsazen2"/>
        <w:numPr>
          <w:ilvl w:val="0"/>
          <w:numId w:val="5"/>
        </w:numPr>
        <w:spacing w:line="240" w:lineRule="auto"/>
        <w:ind w:left="714" w:hanging="357"/>
        <w:rPr>
          <w:szCs w:val="24"/>
        </w:rPr>
      </w:pPr>
      <w:r>
        <w:t xml:space="preserve">V nabídce budou uvedeny ceny </w:t>
      </w:r>
      <w:r w:rsidR="00703AE5">
        <w:t>kapalinového chromatografu</w:t>
      </w:r>
      <w:r w:rsidR="0073508F">
        <w:t xml:space="preserve"> </w:t>
      </w:r>
      <w:r w:rsidR="00703AE5">
        <w:t xml:space="preserve">včetně autosampleru, DAD detektoru, </w:t>
      </w:r>
      <w:r w:rsidR="0073508F">
        <w:t>obslužného SW a vyhodnocovacího systému</w:t>
      </w:r>
      <w:r w:rsidR="00131EA6">
        <w:t xml:space="preserve"> </w:t>
      </w:r>
      <w:r>
        <w:t xml:space="preserve">platné pro místo dodání, včetně ceny instalace a základního zaškolení </w:t>
      </w:r>
      <w:r w:rsidR="002F1120">
        <w:t>obsluhy. Ceny uveďte v korunách bez </w:t>
      </w:r>
      <w:r>
        <w:t>DPH a včetně DPH.</w:t>
      </w:r>
    </w:p>
    <w:p w:rsidR="00080999" w:rsidRDefault="000B6867" w:rsidP="00E17231">
      <w:pPr>
        <w:pStyle w:val="Zkladntextodsazen2"/>
        <w:widowControl/>
        <w:numPr>
          <w:ilvl w:val="0"/>
          <w:numId w:val="5"/>
        </w:numPr>
        <w:adjustRightInd/>
        <w:spacing w:line="240" w:lineRule="auto"/>
        <w:ind w:left="714" w:hanging="357"/>
        <w:textAlignment w:val="auto"/>
        <w:rPr>
          <w:b/>
          <w:bCs/>
        </w:rPr>
      </w:pPr>
      <w:r>
        <w:t>Nabídková cena je cenou konečnou, platnou po celou dobu trvání smlouvy a musí být nezávislá na kurzu české koruny.</w:t>
      </w:r>
      <w:r w:rsidR="00080999">
        <w:rPr>
          <w:b/>
          <w:bCs/>
        </w:rPr>
        <w:t xml:space="preserve"> </w:t>
      </w:r>
    </w:p>
    <w:p w:rsidR="00080999" w:rsidRDefault="00080999" w:rsidP="00AF0EEC">
      <w:pPr>
        <w:pStyle w:val="Zkladntextodsazen2"/>
        <w:numPr>
          <w:ilvl w:val="0"/>
          <w:numId w:val="5"/>
        </w:numPr>
        <w:spacing w:line="240" w:lineRule="auto"/>
        <w:ind w:left="714" w:hanging="357"/>
      </w:pPr>
      <w:r>
        <w:t xml:space="preserve">Nabídka včetně dalších dokladů požadovaných zákonem a zadavatelem musí být </w:t>
      </w:r>
      <w:r>
        <w:lastRenderedPageBreak/>
        <w:t xml:space="preserve">předložena </w:t>
      </w:r>
      <w:r>
        <w:rPr>
          <w:b/>
          <w:bCs/>
        </w:rPr>
        <w:t>v českém jazyce</w:t>
      </w:r>
      <w:r>
        <w:t xml:space="preserve"> nebo úředně ověřeném překladu do českého jazyka.</w:t>
      </w:r>
    </w:p>
    <w:p w:rsidR="00703AE5" w:rsidRDefault="00703AE5" w:rsidP="00000D12">
      <w:pPr>
        <w:pStyle w:val="Nzev"/>
        <w:spacing w:line="240" w:lineRule="auto"/>
        <w:rPr>
          <w:sz w:val="24"/>
        </w:rPr>
      </w:pPr>
    </w:p>
    <w:p w:rsidR="00395FCB" w:rsidRDefault="00395FCB" w:rsidP="00000D12">
      <w:pPr>
        <w:pStyle w:val="Nzev"/>
        <w:spacing w:line="240" w:lineRule="auto"/>
        <w:rPr>
          <w:sz w:val="24"/>
        </w:rPr>
      </w:pPr>
    </w:p>
    <w:p w:rsidR="00080999" w:rsidRDefault="00080999" w:rsidP="00000D12">
      <w:pPr>
        <w:pStyle w:val="Nzev"/>
        <w:spacing w:line="240" w:lineRule="auto"/>
        <w:rPr>
          <w:sz w:val="24"/>
        </w:rPr>
      </w:pPr>
      <w:r w:rsidRPr="000B6867">
        <w:rPr>
          <w:sz w:val="24"/>
        </w:rPr>
        <w:t>Čl. IV.</w:t>
      </w:r>
    </w:p>
    <w:p w:rsidR="000B6867" w:rsidRPr="000B6867" w:rsidRDefault="000B6867" w:rsidP="00000D12">
      <w:pPr>
        <w:pStyle w:val="Nzev"/>
        <w:spacing w:line="240" w:lineRule="auto"/>
        <w:rPr>
          <w:sz w:val="24"/>
        </w:rPr>
      </w:pPr>
    </w:p>
    <w:p w:rsidR="00080999" w:rsidRDefault="00080999" w:rsidP="00000D12">
      <w:pPr>
        <w:pStyle w:val="Nadpis1"/>
        <w:spacing w:line="240" w:lineRule="auto"/>
        <w:ind w:left="360"/>
        <w:jc w:val="center"/>
        <w:rPr>
          <w:sz w:val="24"/>
          <w:szCs w:val="24"/>
          <w:u w:val="none"/>
        </w:rPr>
      </w:pPr>
      <w:r w:rsidRPr="000B6867">
        <w:rPr>
          <w:sz w:val="24"/>
          <w:szCs w:val="24"/>
          <w:u w:val="none"/>
        </w:rPr>
        <w:t>Vymezení předmětu veřejné zakázky - technická specifikace</w:t>
      </w:r>
    </w:p>
    <w:p w:rsidR="000B6867" w:rsidRPr="000B6867" w:rsidRDefault="000B6867" w:rsidP="00000D12">
      <w:pPr>
        <w:spacing w:line="240" w:lineRule="auto"/>
      </w:pPr>
    </w:p>
    <w:p w:rsidR="000B6867" w:rsidRDefault="00080999" w:rsidP="00AF0EEC">
      <w:pPr>
        <w:spacing w:line="240" w:lineRule="auto"/>
        <w:ind w:firstLine="720"/>
        <w:rPr>
          <w:sz w:val="24"/>
          <w:szCs w:val="24"/>
        </w:rPr>
      </w:pPr>
      <w:r w:rsidRPr="000B6867">
        <w:rPr>
          <w:sz w:val="24"/>
          <w:szCs w:val="24"/>
        </w:rPr>
        <w:t>Předmětem veřej</w:t>
      </w:r>
      <w:r w:rsidRPr="001D176C">
        <w:rPr>
          <w:sz w:val="24"/>
          <w:szCs w:val="24"/>
        </w:rPr>
        <w:t>né zakázky je d</w:t>
      </w:r>
      <w:r w:rsidR="000B6867" w:rsidRPr="001D176C">
        <w:rPr>
          <w:sz w:val="24"/>
          <w:szCs w:val="24"/>
        </w:rPr>
        <w:t xml:space="preserve">odání </w:t>
      </w:r>
      <w:r w:rsidR="00703AE5">
        <w:rPr>
          <w:sz w:val="24"/>
          <w:szCs w:val="24"/>
        </w:rPr>
        <w:t xml:space="preserve">kapalinového chromatografu včetně </w:t>
      </w:r>
      <w:r w:rsidR="00703AE5" w:rsidRPr="00703AE5">
        <w:rPr>
          <w:sz w:val="24"/>
          <w:szCs w:val="24"/>
        </w:rPr>
        <w:t>autosampleru, DAD detektoru a obslužného SW a vyhodnocovacího systému</w:t>
      </w:r>
      <w:r w:rsidR="000B6867" w:rsidRPr="00131EA6">
        <w:rPr>
          <w:sz w:val="24"/>
          <w:szCs w:val="24"/>
        </w:rPr>
        <w:t xml:space="preserve">. </w:t>
      </w:r>
    </w:p>
    <w:p w:rsidR="00CD36DB" w:rsidRPr="00131EA6" w:rsidRDefault="00CD36DB" w:rsidP="00CD36DB">
      <w:pPr>
        <w:spacing w:line="240" w:lineRule="auto"/>
        <w:ind w:left="720"/>
        <w:rPr>
          <w:sz w:val="24"/>
          <w:szCs w:val="24"/>
        </w:rPr>
      </w:pPr>
    </w:p>
    <w:p w:rsidR="00CD36DB" w:rsidRDefault="00CD36DB" w:rsidP="00CD36DB">
      <w:pPr>
        <w:spacing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Technické požadavky a další podmínky:</w:t>
      </w:r>
    </w:p>
    <w:p w:rsidR="00CD36DB" w:rsidRDefault="00CD36DB" w:rsidP="00CD36DB">
      <w:pPr>
        <w:rPr>
          <w:sz w:val="24"/>
          <w:szCs w:val="24"/>
        </w:rPr>
      </w:pPr>
      <w:r w:rsidRPr="00D10477">
        <w:rPr>
          <w:sz w:val="24"/>
          <w:szCs w:val="24"/>
        </w:rPr>
        <w:t xml:space="preserve">Všechny parametry musí být prokázány po instalaci přístroje. </w:t>
      </w:r>
    </w:p>
    <w:p w:rsidR="00CD36DB" w:rsidRPr="00D10477" w:rsidRDefault="00CD36DB" w:rsidP="00CD36DB">
      <w:pPr>
        <w:spacing w:line="240" w:lineRule="auto"/>
        <w:rPr>
          <w:b/>
          <w:bCs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4913"/>
        <w:gridCol w:w="2177"/>
      </w:tblGrid>
      <w:tr w:rsidR="00CD36DB" w:rsidTr="00366328">
        <w:trPr>
          <w:trHeight w:val="828"/>
        </w:trPr>
        <w:tc>
          <w:tcPr>
            <w:tcW w:w="9288" w:type="dxa"/>
            <w:gridSpan w:val="3"/>
          </w:tcPr>
          <w:p w:rsidR="00CD36DB" w:rsidRPr="0058587D" w:rsidRDefault="00CD36DB" w:rsidP="00366328">
            <w:pPr>
              <w:rPr>
                <w:b/>
                <w:sz w:val="36"/>
                <w:szCs w:val="36"/>
              </w:rPr>
            </w:pPr>
            <w:r w:rsidRPr="0058587D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>i</w:t>
            </w:r>
            <w:r w:rsidRPr="0058587D">
              <w:rPr>
                <w:b/>
                <w:sz w:val="36"/>
                <w:szCs w:val="36"/>
              </w:rPr>
              <w:t xml:space="preserve">nimální technické parametry kapalinový </w:t>
            </w:r>
            <w:proofErr w:type="spellStart"/>
            <w:r w:rsidRPr="0058587D">
              <w:rPr>
                <w:b/>
                <w:sz w:val="36"/>
                <w:szCs w:val="36"/>
              </w:rPr>
              <w:t>chromatograf</w:t>
            </w:r>
            <w:proofErr w:type="spellEnd"/>
            <w:r w:rsidRPr="0058587D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CD36DB" w:rsidRPr="00703AE5" w:rsidTr="00366328">
        <w:trPr>
          <w:trHeight w:val="828"/>
        </w:trPr>
        <w:tc>
          <w:tcPr>
            <w:tcW w:w="2198" w:type="dxa"/>
          </w:tcPr>
          <w:p w:rsidR="00CD36DB" w:rsidRPr="00703AE5" w:rsidRDefault="00CD36DB" w:rsidP="00366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Část systému</w:t>
            </w:r>
          </w:p>
        </w:tc>
        <w:tc>
          <w:tcPr>
            <w:tcW w:w="4913" w:type="dxa"/>
          </w:tcPr>
          <w:p w:rsidR="00CD36DB" w:rsidRPr="00703AE5" w:rsidRDefault="00CD36DB" w:rsidP="00366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Požadavek zadavatele</w:t>
            </w:r>
          </w:p>
        </w:tc>
        <w:tc>
          <w:tcPr>
            <w:tcW w:w="2177" w:type="dxa"/>
          </w:tcPr>
          <w:p w:rsidR="00CD36DB" w:rsidRPr="00703AE5" w:rsidRDefault="00CD36DB" w:rsidP="00366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Vyjádření firmy (splňuje/nesplňuje)</w:t>
            </w:r>
          </w:p>
        </w:tc>
      </w:tr>
      <w:tr w:rsidR="00CD36DB" w:rsidRPr="00EE495F" w:rsidTr="00366328">
        <w:trPr>
          <w:trHeight w:val="1667"/>
        </w:trPr>
        <w:tc>
          <w:tcPr>
            <w:tcW w:w="2198" w:type="dxa"/>
          </w:tcPr>
          <w:p w:rsidR="00CD36DB" w:rsidRPr="00703AE5" w:rsidRDefault="00CD36DB" w:rsidP="00366328">
            <w:pPr>
              <w:rPr>
                <w:b/>
                <w:sz w:val="24"/>
                <w:szCs w:val="24"/>
              </w:rPr>
            </w:pPr>
            <w:r w:rsidRPr="00703AE5">
              <w:rPr>
                <w:b/>
                <w:sz w:val="24"/>
                <w:szCs w:val="24"/>
              </w:rPr>
              <w:t>Gradientové čerpadlo</w:t>
            </w:r>
          </w:p>
        </w:tc>
        <w:tc>
          <w:tcPr>
            <w:tcW w:w="4913" w:type="dxa"/>
          </w:tcPr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vysokotlaké binární směšování 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průtok mobilní fáze nastavitelný v rozmezí 0.001 – 5 ml/min v 0.001 ml krocích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nastavitelná kompresibilita dle složení mobilní fáze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tlaková odolnost min. 60 </w:t>
            </w:r>
            <w:proofErr w:type="spellStart"/>
            <w:r w:rsidRPr="006B79B4">
              <w:rPr>
                <w:sz w:val="24"/>
                <w:szCs w:val="24"/>
              </w:rPr>
              <w:t>MPa</w:t>
            </w:r>
            <w:proofErr w:type="spellEnd"/>
            <w:r w:rsidRPr="006B79B4">
              <w:rPr>
                <w:sz w:val="24"/>
                <w:szCs w:val="24"/>
              </w:rPr>
              <w:t xml:space="preserve"> až do průtoku min. 2 ml/min</w:t>
            </w:r>
          </w:p>
          <w:p w:rsidR="00CD36DB" w:rsidRPr="006B79B4" w:rsidRDefault="002F1120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vakuový 2</w:t>
            </w:r>
            <w:r w:rsidR="00CD36DB" w:rsidRPr="006B79B4">
              <w:rPr>
                <w:sz w:val="24"/>
                <w:szCs w:val="24"/>
              </w:rPr>
              <w:t xml:space="preserve">kanálový </w:t>
            </w:r>
            <w:proofErr w:type="spellStart"/>
            <w:r w:rsidR="00CD36DB" w:rsidRPr="006B79B4">
              <w:rPr>
                <w:sz w:val="24"/>
                <w:szCs w:val="24"/>
              </w:rPr>
              <w:t>degaser</w:t>
            </w:r>
            <w:proofErr w:type="spellEnd"/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senzor úniku mobilní fáze</w:t>
            </w:r>
          </w:p>
        </w:tc>
        <w:tc>
          <w:tcPr>
            <w:tcW w:w="2177" w:type="dxa"/>
          </w:tcPr>
          <w:p w:rsidR="00CD36DB" w:rsidRDefault="00CD36DB" w:rsidP="00366328">
            <w:pPr>
              <w:widowControl/>
              <w:adjustRightInd/>
              <w:spacing w:line="240" w:lineRule="auto"/>
              <w:ind w:left="90"/>
              <w:jc w:val="left"/>
              <w:textAlignment w:val="auto"/>
            </w:pPr>
          </w:p>
        </w:tc>
      </w:tr>
      <w:tr w:rsidR="00CD36DB" w:rsidRPr="00EE495F" w:rsidTr="00366328">
        <w:trPr>
          <w:trHeight w:val="1461"/>
        </w:trPr>
        <w:tc>
          <w:tcPr>
            <w:tcW w:w="2198" w:type="dxa"/>
          </w:tcPr>
          <w:p w:rsidR="00CD36DB" w:rsidRPr="00703AE5" w:rsidRDefault="00CD36DB" w:rsidP="00366328">
            <w:pPr>
              <w:rPr>
                <w:sz w:val="24"/>
                <w:szCs w:val="24"/>
              </w:rPr>
            </w:pPr>
            <w:proofErr w:type="spellStart"/>
            <w:r w:rsidRPr="00703AE5">
              <w:rPr>
                <w:b/>
                <w:sz w:val="24"/>
                <w:szCs w:val="24"/>
              </w:rPr>
              <w:t>Autosampler</w:t>
            </w:r>
            <w:proofErr w:type="spellEnd"/>
          </w:p>
        </w:tc>
        <w:tc>
          <w:tcPr>
            <w:tcW w:w="4913" w:type="dxa"/>
          </w:tcPr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6B79B4">
              <w:rPr>
                <w:sz w:val="24"/>
                <w:szCs w:val="24"/>
              </w:rPr>
              <w:t>flow</w:t>
            </w:r>
            <w:proofErr w:type="spellEnd"/>
            <w:r w:rsidRPr="006B79B4">
              <w:rPr>
                <w:sz w:val="24"/>
                <w:szCs w:val="24"/>
              </w:rPr>
              <w:t>-</w:t>
            </w:r>
            <w:proofErr w:type="spellStart"/>
            <w:r w:rsidRPr="006B79B4">
              <w:rPr>
                <w:sz w:val="24"/>
                <w:szCs w:val="24"/>
              </w:rPr>
              <w:t>through</w:t>
            </w:r>
            <w:proofErr w:type="spellEnd"/>
            <w:r w:rsidRPr="006B79B4">
              <w:rPr>
                <w:sz w:val="24"/>
                <w:szCs w:val="24"/>
              </w:rPr>
              <w:t xml:space="preserve"> design nástřikového systému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objem nástřiku nastavitelný v rozmezí 0.1-100 </w:t>
            </w:r>
            <w:r w:rsidRPr="006B79B4">
              <w:rPr>
                <w:sz w:val="24"/>
                <w:szCs w:val="24"/>
              </w:rPr>
              <w:sym w:font="Symbol" w:char="F06D"/>
            </w:r>
            <w:r w:rsidRPr="006B79B4">
              <w:rPr>
                <w:sz w:val="24"/>
                <w:szCs w:val="24"/>
              </w:rPr>
              <w:t xml:space="preserve">l (v 0.1 </w:t>
            </w:r>
            <w:r w:rsidRPr="006B79B4">
              <w:rPr>
                <w:sz w:val="24"/>
                <w:szCs w:val="24"/>
              </w:rPr>
              <w:sym w:font="Symbol" w:char="F06D"/>
            </w:r>
            <w:r w:rsidRPr="006B79B4">
              <w:rPr>
                <w:sz w:val="24"/>
                <w:szCs w:val="24"/>
              </w:rPr>
              <w:t>l krocích) bez výměny dávkovací smyčky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programování dávkovacího cyklu - online </w:t>
            </w:r>
            <w:proofErr w:type="spellStart"/>
            <w:r w:rsidRPr="006B79B4">
              <w:rPr>
                <w:sz w:val="24"/>
                <w:szCs w:val="24"/>
              </w:rPr>
              <w:t>derivatizace</w:t>
            </w:r>
            <w:proofErr w:type="spellEnd"/>
            <w:r w:rsidRPr="006B79B4">
              <w:rPr>
                <w:sz w:val="24"/>
                <w:szCs w:val="24"/>
              </w:rPr>
              <w:t>, příprava vzorku, ředění atd.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min. 100 po</w:t>
            </w:r>
            <w:r w:rsidR="002F1120">
              <w:rPr>
                <w:sz w:val="24"/>
                <w:szCs w:val="24"/>
              </w:rPr>
              <w:t>zic pro 2</w:t>
            </w:r>
            <w:r w:rsidRPr="006B79B4">
              <w:rPr>
                <w:sz w:val="24"/>
                <w:szCs w:val="24"/>
              </w:rPr>
              <w:t xml:space="preserve">ml </w:t>
            </w:r>
            <w:proofErr w:type="spellStart"/>
            <w:r w:rsidRPr="006B79B4">
              <w:rPr>
                <w:sz w:val="24"/>
                <w:szCs w:val="24"/>
              </w:rPr>
              <w:t>vialky</w:t>
            </w:r>
            <w:proofErr w:type="spellEnd"/>
            <w:r w:rsidRPr="006B79B4">
              <w:rPr>
                <w:sz w:val="24"/>
                <w:szCs w:val="24"/>
              </w:rPr>
              <w:t xml:space="preserve"> 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tlaková odolnost minimálně 60 </w:t>
            </w:r>
            <w:proofErr w:type="spellStart"/>
            <w:r w:rsidRPr="006B79B4">
              <w:rPr>
                <w:sz w:val="24"/>
                <w:szCs w:val="24"/>
              </w:rPr>
              <w:t>MPa</w:t>
            </w:r>
            <w:proofErr w:type="spellEnd"/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senzor úniku mobilní fáze</w:t>
            </w:r>
          </w:p>
        </w:tc>
        <w:tc>
          <w:tcPr>
            <w:tcW w:w="2177" w:type="dxa"/>
          </w:tcPr>
          <w:p w:rsidR="00CD36DB" w:rsidRPr="00BE239C" w:rsidRDefault="00CD36DB" w:rsidP="00366328">
            <w:pPr>
              <w:widowControl/>
              <w:adjustRightInd/>
              <w:spacing w:line="240" w:lineRule="auto"/>
              <w:ind w:left="90"/>
              <w:jc w:val="left"/>
              <w:textAlignment w:val="auto"/>
            </w:pPr>
          </w:p>
        </w:tc>
      </w:tr>
      <w:tr w:rsidR="00CD36DB" w:rsidRPr="00EE495F" w:rsidTr="00366328">
        <w:trPr>
          <w:trHeight w:val="286"/>
        </w:trPr>
        <w:tc>
          <w:tcPr>
            <w:tcW w:w="2198" w:type="dxa"/>
          </w:tcPr>
          <w:p w:rsidR="00CD36DB" w:rsidRPr="00703AE5" w:rsidRDefault="00CD36DB" w:rsidP="00366328">
            <w:pPr>
              <w:rPr>
                <w:sz w:val="24"/>
                <w:szCs w:val="24"/>
              </w:rPr>
            </w:pPr>
            <w:r w:rsidRPr="00703AE5">
              <w:rPr>
                <w:b/>
                <w:bCs/>
                <w:sz w:val="24"/>
                <w:szCs w:val="24"/>
              </w:rPr>
              <w:t>Kolonový termostat</w:t>
            </w:r>
          </w:p>
        </w:tc>
        <w:tc>
          <w:tcPr>
            <w:tcW w:w="4913" w:type="dxa"/>
          </w:tcPr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teplotní rozsah od 10°C pod okolní teplotu až do 80°C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teplotní stabilita </w:t>
            </w:r>
            <w:r w:rsidRPr="006B79B4">
              <w:rPr>
                <w:sz w:val="24"/>
                <w:szCs w:val="24"/>
                <w:u w:val="single"/>
              </w:rPr>
              <w:t>+</w:t>
            </w:r>
            <w:r w:rsidRPr="006B79B4">
              <w:rPr>
                <w:sz w:val="24"/>
                <w:szCs w:val="24"/>
              </w:rPr>
              <w:t xml:space="preserve"> 0.15°C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dvě oddělené zóny, každá samostatně ovládaná</w:t>
            </w:r>
          </w:p>
          <w:p w:rsidR="00CD36DB" w:rsidRPr="006B79B4" w:rsidRDefault="002F1120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kapacita tři 30</w:t>
            </w:r>
            <w:r w:rsidR="00CD36DB" w:rsidRPr="006B79B4">
              <w:rPr>
                <w:sz w:val="24"/>
                <w:szCs w:val="24"/>
              </w:rPr>
              <w:t>cm kolony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b/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senzor úniku mobilní fáze</w:t>
            </w:r>
          </w:p>
        </w:tc>
        <w:tc>
          <w:tcPr>
            <w:tcW w:w="2177" w:type="dxa"/>
          </w:tcPr>
          <w:p w:rsidR="00CD36DB" w:rsidRPr="00BE239C" w:rsidRDefault="00CD36DB" w:rsidP="00366328">
            <w:pPr>
              <w:widowControl/>
              <w:adjustRightInd/>
              <w:spacing w:line="240" w:lineRule="auto"/>
              <w:ind w:left="90"/>
              <w:jc w:val="left"/>
              <w:textAlignment w:val="auto"/>
            </w:pPr>
          </w:p>
        </w:tc>
      </w:tr>
      <w:tr w:rsidR="00CD36DB" w:rsidRPr="00EE495F" w:rsidTr="00366328">
        <w:trPr>
          <w:trHeight w:val="271"/>
        </w:trPr>
        <w:tc>
          <w:tcPr>
            <w:tcW w:w="2198" w:type="dxa"/>
          </w:tcPr>
          <w:p w:rsidR="00CD36DB" w:rsidRPr="00703AE5" w:rsidRDefault="00CD36DB" w:rsidP="00366328">
            <w:pPr>
              <w:rPr>
                <w:b/>
                <w:sz w:val="24"/>
                <w:szCs w:val="24"/>
              </w:rPr>
            </w:pPr>
            <w:r w:rsidRPr="00703AE5">
              <w:rPr>
                <w:b/>
                <w:sz w:val="24"/>
                <w:szCs w:val="24"/>
              </w:rPr>
              <w:t>Detektor diodového pole</w:t>
            </w:r>
          </w:p>
        </w:tc>
        <w:tc>
          <w:tcPr>
            <w:tcW w:w="4913" w:type="dxa"/>
          </w:tcPr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diodové pole s min. 512 diodami 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vlnová délka nastavitelná v rozsahu 200-600 </w:t>
            </w:r>
            <w:proofErr w:type="spellStart"/>
            <w:r w:rsidRPr="006B79B4">
              <w:rPr>
                <w:sz w:val="24"/>
                <w:szCs w:val="24"/>
              </w:rPr>
              <w:t>nm</w:t>
            </w:r>
            <w:proofErr w:type="spellEnd"/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šum &lt;</w:t>
            </w:r>
            <w:r w:rsidRPr="006B79B4">
              <w:rPr>
                <w:sz w:val="24"/>
                <w:szCs w:val="24"/>
                <w:u w:val="single"/>
              </w:rPr>
              <w:t>+</w:t>
            </w:r>
            <w:r w:rsidRPr="006B79B4">
              <w:rPr>
                <w:sz w:val="24"/>
                <w:szCs w:val="24"/>
              </w:rPr>
              <w:t xml:space="preserve"> 10x10</w:t>
            </w:r>
            <w:r w:rsidRPr="006B79B4">
              <w:rPr>
                <w:sz w:val="24"/>
                <w:szCs w:val="24"/>
                <w:vertAlign w:val="superscript"/>
              </w:rPr>
              <w:t>-6</w:t>
            </w:r>
            <w:r w:rsidRPr="006B79B4">
              <w:rPr>
                <w:sz w:val="24"/>
                <w:szCs w:val="24"/>
              </w:rPr>
              <w:t xml:space="preserve"> AU/cm 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drift &lt; 1x10</w:t>
            </w:r>
            <w:r w:rsidRPr="006B79B4">
              <w:rPr>
                <w:sz w:val="24"/>
                <w:szCs w:val="24"/>
                <w:vertAlign w:val="superscript"/>
              </w:rPr>
              <w:t xml:space="preserve">-3 </w:t>
            </w:r>
            <w:r w:rsidRPr="006B79B4">
              <w:rPr>
                <w:sz w:val="24"/>
                <w:szCs w:val="24"/>
              </w:rPr>
              <w:t xml:space="preserve">AU </w:t>
            </w:r>
          </w:p>
          <w:p w:rsidR="00CD36DB" w:rsidRPr="006B79B4" w:rsidRDefault="002F1120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dat při</w:t>
            </w:r>
            <w:r w:rsidR="00CD36DB" w:rsidRPr="006B79B4">
              <w:rPr>
                <w:sz w:val="24"/>
                <w:szCs w:val="24"/>
              </w:rPr>
              <w:t xml:space="preserve"> min. 5 vlnových délkách současně nebo jejich časové programování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online sběr spekter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tvorba vlastní knihovny spekter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rychlost sběru dat min. 80 Hz 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cela s optickou dráhou min. 10 mm</w:t>
            </w:r>
            <w:r w:rsidRPr="006B79B4">
              <w:rPr>
                <w:b/>
                <w:sz w:val="24"/>
                <w:szCs w:val="24"/>
              </w:rPr>
              <w:t xml:space="preserve"> </w:t>
            </w:r>
            <w:r w:rsidRPr="006B79B4">
              <w:rPr>
                <w:sz w:val="24"/>
                <w:szCs w:val="24"/>
              </w:rPr>
              <w:t xml:space="preserve">a o objemu max. 13 </w:t>
            </w:r>
            <w:r w:rsidRPr="006B79B4">
              <w:rPr>
                <w:sz w:val="24"/>
                <w:szCs w:val="24"/>
              </w:rPr>
              <w:sym w:font="Symbol" w:char="F06D"/>
            </w:r>
            <w:r w:rsidRPr="006B79B4">
              <w:rPr>
                <w:sz w:val="24"/>
                <w:szCs w:val="24"/>
              </w:rPr>
              <w:t xml:space="preserve">l 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senzor úniku mobilní fáze</w:t>
            </w:r>
          </w:p>
        </w:tc>
        <w:tc>
          <w:tcPr>
            <w:tcW w:w="2177" w:type="dxa"/>
          </w:tcPr>
          <w:p w:rsidR="00CD36DB" w:rsidRPr="00BE239C" w:rsidRDefault="00CD36DB" w:rsidP="00366328">
            <w:pPr>
              <w:widowControl/>
              <w:adjustRightInd/>
              <w:spacing w:line="240" w:lineRule="auto"/>
              <w:ind w:left="90"/>
              <w:jc w:val="left"/>
              <w:textAlignment w:val="auto"/>
            </w:pPr>
          </w:p>
        </w:tc>
      </w:tr>
      <w:tr w:rsidR="00CD36DB" w:rsidRPr="00EE495F" w:rsidTr="00366328">
        <w:trPr>
          <w:trHeight w:val="271"/>
        </w:trPr>
        <w:tc>
          <w:tcPr>
            <w:tcW w:w="2198" w:type="dxa"/>
          </w:tcPr>
          <w:p w:rsidR="00CD36DB" w:rsidRPr="00703AE5" w:rsidRDefault="00CD36DB" w:rsidP="00366328">
            <w:pPr>
              <w:rPr>
                <w:b/>
                <w:sz w:val="24"/>
                <w:szCs w:val="24"/>
              </w:rPr>
            </w:pPr>
            <w:r w:rsidRPr="00703AE5">
              <w:rPr>
                <w:b/>
                <w:sz w:val="24"/>
                <w:szCs w:val="24"/>
              </w:rPr>
              <w:t>AD převodník</w:t>
            </w:r>
          </w:p>
        </w:tc>
        <w:tc>
          <w:tcPr>
            <w:tcW w:w="4913" w:type="dxa"/>
          </w:tcPr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převodník analogového signálu na digitální - pro možnost sběru dat z externích detektorů do ovládacího a vyhodnocovacího SW </w:t>
            </w:r>
          </w:p>
        </w:tc>
        <w:tc>
          <w:tcPr>
            <w:tcW w:w="2177" w:type="dxa"/>
          </w:tcPr>
          <w:p w:rsidR="00CD36DB" w:rsidRDefault="00CD36DB" w:rsidP="00366328">
            <w:pPr>
              <w:widowControl/>
              <w:adjustRightInd/>
              <w:spacing w:line="240" w:lineRule="auto"/>
              <w:ind w:left="90"/>
              <w:jc w:val="left"/>
              <w:textAlignment w:val="auto"/>
            </w:pPr>
          </w:p>
        </w:tc>
      </w:tr>
      <w:tr w:rsidR="00CD36DB" w:rsidRPr="00EE495F" w:rsidTr="00366328">
        <w:trPr>
          <w:trHeight w:val="271"/>
        </w:trPr>
        <w:tc>
          <w:tcPr>
            <w:tcW w:w="2198" w:type="dxa"/>
          </w:tcPr>
          <w:p w:rsidR="00CD36DB" w:rsidRPr="00703AE5" w:rsidRDefault="00CD36DB" w:rsidP="00366328">
            <w:pPr>
              <w:rPr>
                <w:sz w:val="24"/>
                <w:szCs w:val="24"/>
              </w:rPr>
            </w:pPr>
            <w:r w:rsidRPr="00703AE5">
              <w:rPr>
                <w:b/>
                <w:sz w:val="24"/>
                <w:szCs w:val="24"/>
              </w:rPr>
              <w:t>Vyhodnocovací software</w:t>
            </w:r>
          </w:p>
        </w:tc>
        <w:tc>
          <w:tcPr>
            <w:tcW w:w="4913" w:type="dxa"/>
          </w:tcPr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pracuje v prostředí Windows </w:t>
            </w:r>
            <w:proofErr w:type="spellStart"/>
            <w:r w:rsidRPr="006B79B4">
              <w:rPr>
                <w:sz w:val="24"/>
                <w:szCs w:val="24"/>
              </w:rPr>
              <w:t>Xp</w:t>
            </w:r>
            <w:proofErr w:type="spellEnd"/>
            <w:r w:rsidRPr="006B79B4">
              <w:rPr>
                <w:sz w:val="24"/>
                <w:szCs w:val="24"/>
              </w:rPr>
              <w:t>, Vista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bCs/>
                <w:sz w:val="24"/>
                <w:szCs w:val="24"/>
              </w:rPr>
              <w:t>kontrola a nastavení parametrů HPLC systému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bCs/>
                <w:sz w:val="24"/>
                <w:szCs w:val="24"/>
              </w:rPr>
              <w:t>sběr dat a jejich vyhodnocení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protokolování výsledků a vytváření vlastních uživatelských formátů výstupních protokolů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možnost exportu naměřených dat, výsledků a grafických záznamů do prostředí Microsoft Office software (Excel, Word, atd.) i do prostředí internetu (</w:t>
            </w:r>
            <w:proofErr w:type="spellStart"/>
            <w:r w:rsidRPr="006B79B4">
              <w:rPr>
                <w:sz w:val="24"/>
                <w:szCs w:val="24"/>
              </w:rPr>
              <w:t>html</w:t>
            </w:r>
            <w:proofErr w:type="spellEnd"/>
            <w:r w:rsidRPr="006B79B4">
              <w:rPr>
                <w:sz w:val="24"/>
                <w:szCs w:val="24"/>
              </w:rPr>
              <w:t xml:space="preserve"> formát)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>diagnostický SW pro provádění uživatelských kontrolních testů funkčnosti jednotlivých modulů</w:t>
            </w:r>
          </w:p>
        </w:tc>
        <w:tc>
          <w:tcPr>
            <w:tcW w:w="2177" w:type="dxa"/>
          </w:tcPr>
          <w:p w:rsidR="00CD36DB" w:rsidRPr="00EE495F" w:rsidRDefault="00CD36DB" w:rsidP="00366328">
            <w:pPr>
              <w:widowControl/>
              <w:adjustRightInd/>
              <w:spacing w:line="240" w:lineRule="auto"/>
              <w:ind w:left="90"/>
              <w:jc w:val="left"/>
              <w:textAlignment w:val="auto"/>
            </w:pPr>
          </w:p>
        </w:tc>
      </w:tr>
      <w:tr w:rsidR="00CD36DB" w:rsidRPr="00EE495F" w:rsidTr="00366328">
        <w:trPr>
          <w:trHeight w:val="271"/>
        </w:trPr>
        <w:tc>
          <w:tcPr>
            <w:tcW w:w="2198" w:type="dxa"/>
          </w:tcPr>
          <w:p w:rsidR="00CD36DB" w:rsidRPr="00703AE5" w:rsidRDefault="00CD36DB" w:rsidP="00366328">
            <w:pPr>
              <w:rPr>
                <w:sz w:val="24"/>
                <w:szCs w:val="24"/>
              </w:rPr>
            </w:pPr>
            <w:r w:rsidRPr="00703AE5">
              <w:rPr>
                <w:b/>
                <w:sz w:val="24"/>
                <w:szCs w:val="24"/>
              </w:rPr>
              <w:t>Řídící jednotka</w:t>
            </w:r>
          </w:p>
        </w:tc>
        <w:tc>
          <w:tcPr>
            <w:tcW w:w="4913" w:type="dxa"/>
          </w:tcPr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PC (min. P4/3.0 </w:t>
            </w:r>
            <w:proofErr w:type="spellStart"/>
            <w:r w:rsidRPr="006B79B4">
              <w:rPr>
                <w:sz w:val="24"/>
                <w:szCs w:val="24"/>
              </w:rPr>
              <w:t>GHz</w:t>
            </w:r>
            <w:proofErr w:type="spellEnd"/>
            <w:r w:rsidRPr="006B79B4">
              <w:rPr>
                <w:sz w:val="24"/>
                <w:szCs w:val="24"/>
              </w:rPr>
              <w:t>, 512 MB RAM, 80 GB HDD, LAN, DVD)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22“ LCD monitor </w:t>
            </w:r>
          </w:p>
          <w:p w:rsidR="00CD36DB" w:rsidRPr="006B79B4" w:rsidRDefault="00CD36DB" w:rsidP="00CD36DB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tiskárna </w:t>
            </w:r>
            <w:proofErr w:type="spellStart"/>
            <w:r w:rsidRPr="006B79B4">
              <w:rPr>
                <w:sz w:val="24"/>
                <w:szCs w:val="24"/>
              </w:rPr>
              <w:t>LasetJet</w:t>
            </w:r>
            <w:proofErr w:type="spellEnd"/>
          </w:p>
        </w:tc>
        <w:tc>
          <w:tcPr>
            <w:tcW w:w="2177" w:type="dxa"/>
          </w:tcPr>
          <w:p w:rsidR="00CD36DB" w:rsidRDefault="00CD36DB" w:rsidP="00366328">
            <w:pPr>
              <w:widowControl/>
              <w:adjustRightInd/>
              <w:spacing w:line="240" w:lineRule="auto"/>
              <w:ind w:left="90"/>
              <w:jc w:val="left"/>
              <w:textAlignment w:val="auto"/>
            </w:pPr>
          </w:p>
        </w:tc>
      </w:tr>
    </w:tbl>
    <w:p w:rsidR="00CD36DB" w:rsidRPr="00D10477" w:rsidRDefault="00CD36DB" w:rsidP="00CD36DB">
      <w:pPr>
        <w:spacing w:line="240" w:lineRule="auto"/>
        <w:rPr>
          <w:b/>
          <w:bCs/>
          <w:sz w:val="24"/>
          <w:szCs w:val="24"/>
          <w:u w:val="single"/>
        </w:rPr>
      </w:pPr>
    </w:p>
    <w:p w:rsidR="00CD36DB" w:rsidRPr="00243EF2" w:rsidRDefault="00CD36DB" w:rsidP="00CD36DB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243EF2">
        <w:rPr>
          <w:sz w:val="24"/>
          <w:szCs w:val="24"/>
        </w:rPr>
        <w:t xml:space="preserve">Servisní zázemí v ČR, </w:t>
      </w:r>
      <w:r w:rsidRPr="00243EF2">
        <w:rPr>
          <w:rFonts w:eastAsia="Calibri"/>
          <w:sz w:val="24"/>
          <w:szCs w:val="24"/>
        </w:rPr>
        <w:t xml:space="preserve">po dobu záruky servisní zásah do </w:t>
      </w:r>
      <w:r>
        <w:rPr>
          <w:rFonts w:eastAsia="Calibri"/>
          <w:sz w:val="24"/>
          <w:szCs w:val="24"/>
        </w:rPr>
        <w:t>48</w:t>
      </w:r>
      <w:r w:rsidRPr="00243EF2">
        <w:rPr>
          <w:rFonts w:eastAsia="Calibri"/>
          <w:sz w:val="24"/>
          <w:szCs w:val="24"/>
        </w:rPr>
        <w:t xml:space="preserve"> hod (pracovní dny)</w:t>
      </w:r>
    </w:p>
    <w:p w:rsidR="00CD36DB" w:rsidRPr="0049444D" w:rsidRDefault="00CD36DB" w:rsidP="00CD36DB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</w:pPr>
      <w:r>
        <w:rPr>
          <w:sz w:val="24"/>
        </w:rPr>
        <w:t>Záruční doba min. 24 měsíců</w:t>
      </w:r>
    </w:p>
    <w:p w:rsidR="00CD36DB" w:rsidRPr="00C7351C" w:rsidRDefault="00CD36DB" w:rsidP="00CD36DB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</w:pPr>
      <w:r w:rsidRPr="00D72627">
        <w:rPr>
          <w:rFonts w:ascii="Times-Roman" w:hAnsi="Times-Roman" w:cs="Times-Roman"/>
          <w:sz w:val="24"/>
          <w:szCs w:val="24"/>
        </w:rPr>
        <w:t>Dostupnost náhradních díl</w:t>
      </w:r>
      <w:r w:rsidRPr="00D72627">
        <w:rPr>
          <w:rFonts w:ascii="TTE1C3D6A0t00" w:hAnsi="TTE1C3D6A0t00" w:cs="TTE1C3D6A0t00"/>
          <w:sz w:val="24"/>
          <w:szCs w:val="24"/>
        </w:rPr>
        <w:t xml:space="preserve">ů </w:t>
      </w:r>
      <w:r w:rsidRPr="00D72627">
        <w:rPr>
          <w:rFonts w:ascii="Times-Roman" w:hAnsi="Times-Roman" w:cs="Times-Roman"/>
          <w:sz w:val="24"/>
          <w:szCs w:val="24"/>
        </w:rPr>
        <w:t>min. 10 let</w:t>
      </w:r>
    </w:p>
    <w:p w:rsidR="00CD36DB" w:rsidRPr="00D72627" w:rsidRDefault="00CD36DB" w:rsidP="00CD36DB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</w:pPr>
      <w:r>
        <w:rPr>
          <w:rFonts w:ascii="Times-Roman" w:hAnsi="Times-Roman" w:cs="Times-Roman"/>
          <w:sz w:val="24"/>
          <w:szCs w:val="24"/>
        </w:rPr>
        <w:t>Dodavatel musí doložit autorizaci výrobcem (vč. provádění servisu)</w:t>
      </w:r>
    </w:p>
    <w:p w:rsidR="001D176C" w:rsidRDefault="001D176C" w:rsidP="001D6614">
      <w:pPr>
        <w:widowControl/>
        <w:adjustRightInd/>
        <w:spacing w:line="240" w:lineRule="auto"/>
        <w:ind w:left="360"/>
        <w:jc w:val="left"/>
        <w:textAlignment w:val="auto"/>
      </w:pPr>
    </w:p>
    <w:p w:rsidR="006136B8" w:rsidRDefault="006136B8" w:rsidP="001D6614">
      <w:pPr>
        <w:widowControl/>
        <w:adjustRightInd/>
        <w:spacing w:line="240" w:lineRule="auto"/>
        <w:ind w:left="360"/>
        <w:jc w:val="left"/>
        <w:textAlignment w:val="auto"/>
      </w:pPr>
    </w:p>
    <w:p w:rsidR="000B6867" w:rsidRPr="000B6867" w:rsidRDefault="00B72FBB" w:rsidP="00000D12">
      <w:pPr>
        <w:pStyle w:val="Nadpis2"/>
        <w:spacing w:line="240" w:lineRule="auto"/>
        <w:jc w:val="center"/>
        <w:rPr>
          <w:szCs w:val="24"/>
          <w:u w:val="none"/>
        </w:rPr>
      </w:pPr>
      <w:r>
        <w:rPr>
          <w:szCs w:val="24"/>
          <w:u w:val="none"/>
        </w:rPr>
        <w:t>Čl. V</w:t>
      </w:r>
      <w:r w:rsidR="000B6867" w:rsidRPr="000B6867">
        <w:rPr>
          <w:szCs w:val="24"/>
          <w:u w:val="none"/>
        </w:rPr>
        <w:t>.</w:t>
      </w:r>
    </w:p>
    <w:p w:rsidR="000B6867" w:rsidRDefault="000B6867" w:rsidP="00000D12">
      <w:pPr>
        <w:pStyle w:val="Nadpis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67">
        <w:rPr>
          <w:rFonts w:ascii="Times New Roman" w:hAnsi="Times New Roman" w:cs="Times New Roman"/>
          <w:sz w:val="24"/>
          <w:szCs w:val="24"/>
        </w:rPr>
        <w:t>Doba a místo dodání</w:t>
      </w:r>
      <w:r w:rsidR="00131EA6">
        <w:rPr>
          <w:rFonts w:ascii="Times New Roman" w:hAnsi="Times New Roman" w:cs="Times New Roman"/>
          <w:sz w:val="24"/>
          <w:szCs w:val="24"/>
        </w:rPr>
        <w:t>, platební podmínky</w:t>
      </w:r>
    </w:p>
    <w:p w:rsidR="000B6867" w:rsidRPr="000B6867" w:rsidRDefault="000B6867" w:rsidP="00000D12">
      <w:pPr>
        <w:spacing w:line="240" w:lineRule="auto"/>
      </w:pPr>
    </w:p>
    <w:p w:rsidR="00131EA6" w:rsidRPr="00131EA6" w:rsidRDefault="000B6867" w:rsidP="00E17231">
      <w:pPr>
        <w:pStyle w:val="Zkladntextodsazen2"/>
        <w:widowControl/>
        <w:numPr>
          <w:ilvl w:val="0"/>
          <w:numId w:val="7"/>
        </w:numPr>
        <w:tabs>
          <w:tab w:val="clear" w:pos="1080"/>
        </w:tabs>
        <w:adjustRightInd/>
        <w:spacing w:line="240" w:lineRule="auto"/>
        <w:ind w:left="709" w:hanging="425"/>
        <w:textAlignment w:val="auto"/>
      </w:pPr>
      <w:r>
        <w:t xml:space="preserve">Místem dodání předmětu veřejné zakázky je Generální ředitelství cel, </w:t>
      </w:r>
      <w:r w:rsidR="00243EF2">
        <w:t xml:space="preserve">odd. 020 CTL, detašované pracoviště </w:t>
      </w:r>
      <w:r w:rsidR="00703AE5">
        <w:t>Hradec Králové, Bohuslava Martinů 1672/8a</w:t>
      </w:r>
      <w:r w:rsidR="00243EF2">
        <w:t xml:space="preserve">, </w:t>
      </w:r>
      <w:r w:rsidR="00703AE5">
        <w:t>501 01 Hradec Králové</w:t>
      </w:r>
      <w:r>
        <w:t>.</w:t>
      </w:r>
    </w:p>
    <w:p w:rsidR="00131EA6" w:rsidRDefault="000B6867" w:rsidP="00E17231">
      <w:pPr>
        <w:pStyle w:val="Zkladntextodsazen2"/>
        <w:widowControl/>
        <w:numPr>
          <w:ilvl w:val="0"/>
          <w:numId w:val="7"/>
        </w:numPr>
        <w:tabs>
          <w:tab w:val="clear" w:pos="1080"/>
        </w:tabs>
        <w:adjustRightInd/>
        <w:spacing w:line="240" w:lineRule="auto"/>
        <w:ind w:left="709" w:hanging="425"/>
        <w:textAlignment w:val="auto"/>
      </w:pPr>
      <w:r>
        <w:t>D</w:t>
      </w:r>
      <w:r w:rsidR="00131EA6">
        <w:t>alší d</w:t>
      </w:r>
      <w:r>
        <w:t>odací podmínky jsou zadavatelem vyme</w:t>
      </w:r>
      <w:r w:rsidR="004F1938">
        <w:t>zeny v kupní smlouvě, která je p</w:t>
      </w:r>
      <w:r w:rsidR="00A61954">
        <w:t>řílohou č. 2</w:t>
      </w:r>
      <w:r>
        <w:t xml:space="preserve"> této zadávací dokumentace.</w:t>
      </w:r>
    </w:p>
    <w:p w:rsidR="00131EA6" w:rsidRDefault="005B5B87" w:rsidP="00E17231">
      <w:pPr>
        <w:pStyle w:val="Zkladntextodsazen2"/>
        <w:widowControl/>
        <w:numPr>
          <w:ilvl w:val="0"/>
          <w:numId w:val="7"/>
        </w:numPr>
        <w:tabs>
          <w:tab w:val="clear" w:pos="1080"/>
        </w:tabs>
        <w:adjustRightInd/>
        <w:spacing w:line="240" w:lineRule="auto"/>
        <w:ind w:left="709" w:hanging="425"/>
        <w:textAlignment w:val="auto"/>
      </w:pPr>
      <w:r>
        <w:t>Z</w:t>
      </w:r>
      <w:r w:rsidR="00131EA6">
        <w:t xml:space="preserve">adavatel uhradí kupní cenu po převzetí předmětu veřejné zakázky, a to na základě faktury </w:t>
      </w:r>
      <w:r w:rsidR="00131EA6" w:rsidRPr="00BC4313">
        <w:rPr>
          <w:szCs w:val="24"/>
        </w:rPr>
        <w:t xml:space="preserve">splňující všechny náležitosti odpovídající daňovému dokladu podle § </w:t>
      </w:r>
      <w:smartTag w:uri="urn:schemas-microsoft-com:office:smarttags" w:element="metricconverter">
        <w:smartTagPr>
          <w:attr w:name="ProductID" w:val="12 a"/>
        </w:smartTagPr>
        <w:r w:rsidR="00131EA6" w:rsidRPr="00BC4313">
          <w:rPr>
            <w:szCs w:val="24"/>
          </w:rPr>
          <w:t>12 a</w:t>
        </w:r>
      </w:smartTag>
      <w:r w:rsidR="00131EA6" w:rsidRPr="00BC4313">
        <w:rPr>
          <w:szCs w:val="24"/>
        </w:rPr>
        <w:t xml:space="preserve"> 16 zákona č. 588/1992 Sb., o dani z přidané hodnoty, v platném znění</w:t>
      </w:r>
      <w:r w:rsidR="00131EA6">
        <w:t>.</w:t>
      </w:r>
    </w:p>
    <w:p w:rsidR="00131EA6" w:rsidRDefault="00131EA6" w:rsidP="00E17231">
      <w:pPr>
        <w:pStyle w:val="Zkladntextodsazen2"/>
        <w:widowControl/>
        <w:numPr>
          <w:ilvl w:val="0"/>
          <w:numId w:val="7"/>
        </w:numPr>
        <w:tabs>
          <w:tab w:val="clear" w:pos="1080"/>
        </w:tabs>
        <w:adjustRightInd/>
        <w:spacing w:line="240" w:lineRule="auto"/>
        <w:ind w:left="709" w:hanging="425"/>
        <w:textAlignment w:val="auto"/>
      </w:pPr>
      <w:r>
        <w:t>Splatnost faktury</w:t>
      </w:r>
      <w:r w:rsidR="00243EF2">
        <w:t xml:space="preserve"> </w:t>
      </w:r>
      <w:r w:rsidR="00243EF2" w:rsidRPr="00BC4313">
        <w:rPr>
          <w:szCs w:val="24"/>
        </w:rPr>
        <w:t xml:space="preserve">splňující všechny náležitosti odpovídající daňovému dokladu </w:t>
      </w:r>
      <w:r w:rsidR="002F1120">
        <w:rPr>
          <w:szCs w:val="24"/>
        </w:rPr>
        <w:t>podle § </w:t>
      </w:r>
      <w:smartTag w:uri="urn:schemas-microsoft-com:office:smarttags" w:element="metricconverter">
        <w:smartTagPr>
          <w:attr w:name="ProductID" w:val="12 a"/>
        </w:smartTagPr>
        <w:r w:rsidR="00243EF2" w:rsidRPr="00BC4313">
          <w:rPr>
            <w:szCs w:val="24"/>
          </w:rPr>
          <w:t>12 a</w:t>
        </w:r>
      </w:smartTag>
      <w:r w:rsidR="00243EF2" w:rsidRPr="00BC4313">
        <w:rPr>
          <w:szCs w:val="24"/>
        </w:rPr>
        <w:t xml:space="preserve"> 16 zákona č. 588/1992 Sb., o dani z přidané hodnoty, v platném znění</w:t>
      </w:r>
      <w:r>
        <w:t xml:space="preserve"> je 30 dnů ode dne jejího doručení zadavateli.</w:t>
      </w:r>
    </w:p>
    <w:p w:rsidR="00131EA6" w:rsidRDefault="00131EA6" w:rsidP="00E17231">
      <w:pPr>
        <w:pStyle w:val="Zkladntextodsazen2"/>
        <w:widowControl/>
        <w:numPr>
          <w:ilvl w:val="0"/>
          <w:numId w:val="7"/>
        </w:numPr>
        <w:tabs>
          <w:tab w:val="clear" w:pos="1080"/>
        </w:tabs>
        <w:adjustRightInd/>
        <w:spacing w:line="240" w:lineRule="auto"/>
        <w:ind w:left="709" w:hanging="425"/>
        <w:textAlignment w:val="auto"/>
      </w:pPr>
      <w:r>
        <w:rPr>
          <w:color w:val="000000"/>
        </w:rPr>
        <w:t xml:space="preserve">Platba bude </w:t>
      </w:r>
      <w:r>
        <w:t>provedena v českých korunách.</w:t>
      </w:r>
    </w:p>
    <w:p w:rsidR="00131EA6" w:rsidRDefault="00131EA6" w:rsidP="00E17231">
      <w:pPr>
        <w:pStyle w:val="Zkladntextodsazen2"/>
        <w:widowControl/>
        <w:numPr>
          <w:ilvl w:val="0"/>
          <w:numId w:val="7"/>
        </w:numPr>
        <w:tabs>
          <w:tab w:val="clear" w:pos="1080"/>
        </w:tabs>
        <w:adjustRightInd/>
        <w:spacing w:line="240" w:lineRule="auto"/>
        <w:ind w:left="709" w:hanging="425"/>
        <w:textAlignment w:val="auto"/>
      </w:pPr>
      <w:r>
        <w:t xml:space="preserve">Případné další platební podmínky obsahuje návrh kupní smlouvy, který je přílohou </w:t>
      </w:r>
      <w:r w:rsidR="002F1120">
        <w:t>č. </w:t>
      </w:r>
      <w:r>
        <w:t>3 této zadávací dokumentace.</w:t>
      </w:r>
    </w:p>
    <w:p w:rsidR="000B6867" w:rsidRDefault="000B6867" w:rsidP="00000D12">
      <w:pPr>
        <w:pStyle w:val="Zkladntextodsazen2"/>
        <w:spacing w:line="240" w:lineRule="auto"/>
        <w:ind w:left="720"/>
      </w:pPr>
    </w:p>
    <w:p w:rsidR="00B35B22" w:rsidRDefault="00B35B22" w:rsidP="00000D12">
      <w:pPr>
        <w:pStyle w:val="Zkladntextodsazen2"/>
        <w:spacing w:line="240" w:lineRule="auto"/>
        <w:ind w:left="720"/>
      </w:pPr>
    </w:p>
    <w:p w:rsidR="000B6867" w:rsidRDefault="00B72FBB" w:rsidP="00000D12">
      <w:pPr>
        <w:pStyle w:val="Zkladntextodsazen2"/>
        <w:spacing w:line="240" w:lineRule="auto"/>
        <w:jc w:val="center"/>
        <w:rPr>
          <w:b/>
          <w:bCs/>
        </w:rPr>
      </w:pPr>
      <w:r>
        <w:rPr>
          <w:b/>
          <w:bCs/>
        </w:rPr>
        <w:t>Čl. VI</w:t>
      </w:r>
      <w:r w:rsidR="000B6867">
        <w:rPr>
          <w:b/>
          <w:bCs/>
        </w:rPr>
        <w:t>.</w:t>
      </w:r>
    </w:p>
    <w:p w:rsidR="00000D12" w:rsidRDefault="00000D12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0B6867" w:rsidRDefault="000B6867" w:rsidP="00000D12">
      <w:pPr>
        <w:pStyle w:val="Zkladntextodsazen2"/>
        <w:spacing w:line="240" w:lineRule="auto"/>
        <w:jc w:val="center"/>
        <w:rPr>
          <w:b/>
          <w:bCs/>
        </w:rPr>
      </w:pPr>
      <w:r>
        <w:rPr>
          <w:b/>
          <w:bCs/>
        </w:rPr>
        <w:t>Požadavek na splnění kvalifikačních předpokladů</w:t>
      </w:r>
    </w:p>
    <w:p w:rsidR="000B6867" w:rsidRDefault="000B6867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E17231" w:rsidRPr="00E17231" w:rsidRDefault="00E17231" w:rsidP="00E17231">
      <w:pPr>
        <w:pStyle w:val="Zkladntextodsazen2"/>
        <w:ind w:firstLine="360"/>
        <w:rPr>
          <w:szCs w:val="24"/>
        </w:rPr>
      </w:pPr>
      <w:r w:rsidRPr="00E17231">
        <w:rPr>
          <w:szCs w:val="24"/>
        </w:rPr>
        <w:t>(1) V nabídce uchazeč doloží prostou kopii dokladů prokazujících splnění:</w:t>
      </w:r>
    </w:p>
    <w:p w:rsidR="00E17231" w:rsidRPr="00E17231" w:rsidRDefault="00E17231" w:rsidP="00E17231">
      <w:pPr>
        <w:pStyle w:val="Zkladntextodsazen2"/>
        <w:widowControl/>
        <w:numPr>
          <w:ilvl w:val="1"/>
          <w:numId w:val="21"/>
        </w:numPr>
        <w:adjustRightInd/>
        <w:spacing w:line="240" w:lineRule="auto"/>
        <w:textAlignment w:val="auto"/>
        <w:rPr>
          <w:szCs w:val="24"/>
        </w:rPr>
      </w:pPr>
      <w:r w:rsidRPr="00E17231">
        <w:rPr>
          <w:b/>
          <w:szCs w:val="24"/>
        </w:rPr>
        <w:t xml:space="preserve">základních kvalifikačních předpokladů podle § 53 zákona </w:t>
      </w:r>
      <w:r w:rsidRPr="00E17231">
        <w:rPr>
          <w:szCs w:val="24"/>
        </w:rPr>
        <w:t>ne starší 90 dnů ke dni podání nabídky (§ 57 odst. 2 zákona za podmínek podle § 52 odst. 1 zákona);</w:t>
      </w:r>
    </w:p>
    <w:p w:rsidR="00E17231" w:rsidRPr="00A92B3F" w:rsidRDefault="00E17231" w:rsidP="00A92B3F">
      <w:pPr>
        <w:pStyle w:val="Bezmezer"/>
        <w:ind w:left="1134"/>
        <w:rPr>
          <w:sz w:val="24"/>
          <w:szCs w:val="24"/>
        </w:rPr>
      </w:pPr>
      <w:r w:rsidRPr="00A92B3F">
        <w:rPr>
          <w:sz w:val="24"/>
          <w:szCs w:val="24"/>
        </w:rPr>
        <w:t>Uchazeč prokazuje splnění základních kvalifikačních předpoklad</w:t>
      </w:r>
      <w:r w:rsidR="00AB40DC" w:rsidRPr="00A92B3F">
        <w:rPr>
          <w:sz w:val="24"/>
          <w:szCs w:val="24"/>
        </w:rPr>
        <w:t xml:space="preserve">ů podle § 62 odst. 2 </w:t>
      </w:r>
      <w:r w:rsidRPr="00A92B3F">
        <w:rPr>
          <w:sz w:val="24"/>
          <w:szCs w:val="24"/>
        </w:rPr>
        <w:t>zákona.</w:t>
      </w:r>
    </w:p>
    <w:p w:rsidR="00E17231" w:rsidRPr="00AB40DC" w:rsidRDefault="00E17231" w:rsidP="00E17231">
      <w:pPr>
        <w:pStyle w:val="Zkladntextodsazen2"/>
        <w:widowControl/>
        <w:numPr>
          <w:ilvl w:val="1"/>
          <w:numId w:val="21"/>
        </w:numPr>
        <w:adjustRightInd/>
        <w:spacing w:line="240" w:lineRule="auto"/>
        <w:textAlignment w:val="auto"/>
        <w:rPr>
          <w:b/>
          <w:szCs w:val="24"/>
        </w:rPr>
      </w:pPr>
      <w:r w:rsidRPr="00E17231">
        <w:rPr>
          <w:b/>
          <w:szCs w:val="24"/>
        </w:rPr>
        <w:t xml:space="preserve">profesních kvalifikačních předpokladů podle § 54 písm. a) s b) zákona, </w:t>
      </w:r>
      <w:r w:rsidR="002F1120">
        <w:rPr>
          <w:szCs w:val="24"/>
        </w:rPr>
        <w:t>tj. výpis z obchodního rejstříku nebo výpis z jiné obdobné evidence a </w:t>
      </w:r>
      <w:r w:rsidRPr="00E17231">
        <w:rPr>
          <w:szCs w:val="24"/>
        </w:rPr>
        <w:t>oprávnění k podnikání v rozsahu odpovídajícím předmětu veřejné zakázky (zejména doklad prokazující příslušné živnostenské oprávnění nebo licenci).</w:t>
      </w:r>
    </w:p>
    <w:p w:rsidR="00E17231" w:rsidRPr="00E17231" w:rsidRDefault="00E17231" w:rsidP="00E17231">
      <w:pPr>
        <w:widowControl/>
        <w:numPr>
          <w:ilvl w:val="0"/>
          <w:numId w:val="21"/>
        </w:numPr>
        <w:adjustRightInd/>
        <w:spacing w:line="240" w:lineRule="auto"/>
        <w:textAlignment w:val="auto"/>
        <w:rPr>
          <w:bCs/>
          <w:sz w:val="24"/>
          <w:szCs w:val="24"/>
        </w:rPr>
      </w:pPr>
      <w:r w:rsidRPr="00E17231">
        <w:rPr>
          <w:bCs/>
          <w:sz w:val="24"/>
          <w:szCs w:val="24"/>
        </w:rPr>
        <w:t>Doklady prokazující splnění kvalifikace předkládá zahraniční dodavatel v původním jazyce s připojením jejich úředně ověřeného překladu do českého jazyka (§ 51 odst. 7 zákona).</w:t>
      </w:r>
    </w:p>
    <w:p w:rsidR="00E17231" w:rsidRPr="00E17231" w:rsidRDefault="00E17231" w:rsidP="00E17231">
      <w:pPr>
        <w:widowControl/>
        <w:numPr>
          <w:ilvl w:val="0"/>
          <w:numId w:val="21"/>
        </w:numPr>
        <w:adjustRightInd/>
        <w:spacing w:line="240" w:lineRule="auto"/>
        <w:textAlignment w:val="auto"/>
        <w:rPr>
          <w:bCs/>
          <w:sz w:val="24"/>
          <w:szCs w:val="24"/>
        </w:rPr>
      </w:pPr>
      <w:r w:rsidRPr="00E17231">
        <w:rPr>
          <w:sz w:val="24"/>
          <w:szCs w:val="24"/>
        </w:rPr>
        <w:t>Před uzavřením smlouvy je uchazeč povinen předložit zadavateli o</w:t>
      </w:r>
      <w:r w:rsidR="002F1120">
        <w:rPr>
          <w:sz w:val="24"/>
          <w:szCs w:val="24"/>
        </w:rPr>
        <w:t>riginály nebo </w:t>
      </w:r>
      <w:r w:rsidRPr="00E17231">
        <w:rPr>
          <w:sz w:val="24"/>
          <w:szCs w:val="24"/>
        </w:rPr>
        <w:t>úředně ověřené kopie dokladů prokazujících splnění kvalifikace (§ 62 odst. 3 zákona).</w:t>
      </w:r>
    </w:p>
    <w:p w:rsidR="000B6867" w:rsidRPr="00E17231" w:rsidRDefault="000B6867" w:rsidP="00000D12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0B6867" w:rsidRDefault="000B6867" w:rsidP="00000D12">
      <w:pPr>
        <w:spacing w:line="240" w:lineRule="auto"/>
        <w:ind w:left="720"/>
        <w:rPr>
          <w:color w:val="000000"/>
        </w:rPr>
      </w:pPr>
    </w:p>
    <w:p w:rsidR="000B6867" w:rsidRDefault="000B6867" w:rsidP="00000D12">
      <w:pPr>
        <w:pStyle w:val="Zkladntextodsazen2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B72FBB">
        <w:rPr>
          <w:b/>
          <w:bCs/>
        </w:rPr>
        <w:t>VII</w:t>
      </w:r>
      <w:r>
        <w:rPr>
          <w:b/>
          <w:bCs/>
        </w:rPr>
        <w:t>.</w:t>
      </w:r>
    </w:p>
    <w:p w:rsidR="00000D12" w:rsidRDefault="00000D12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0B6867" w:rsidRDefault="000B6867" w:rsidP="00000D12">
      <w:pPr>
        <w:pStyle w:val="Zkladntextodsazen2"/>
        <w:spacing w:line="240" w:lineRule="auto"/>
        <w:jc w:val="center"/>
        <w:rPr>
          <w:b/>
          <w:bCs/>
        </w:rPr>
      </w:pPr>
      <w:r>
        <w:rPr>
          <w:b/>
          <w:bCs/>
        </w:rPr>
        <w:t>Kritérium hodnocení nabídek</w:t>
      </w:r>
    </w:p>
    <w:p w:rsidR="00AF0EEC" w:rsidRDefault="00AF0EEC" w:rsidP="00AF0EEC">
      <w:pPr>
        <w:pStyle w:val="Zkladntextodsazen2"/>
        <w:spacing w:line="240" w:lineRule="auto"/>
      </w:pPr>
    </w:p>
    <w:p w:rsidR="00AF0EEC" w:rsidRPr="000E0260" w:rsidRDefault="00AF0EEC" w:rsidP="00AF0EEC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0E0260">
        <w:rPr>
          <w:sz w:val="24"/>
          <w:szCs w:val="24"/>
        </w:rPr>
        <w:t xml:space="preserve">Hodnotícím kritériem pro zadání veřejné zakázky je </w:t>
      </w:r>
      <w:r w:rsidRPr="000E0260">
        <w:rPr>
          <w:b/>
          <w:sz w:val="24"/>
          <w:szCs w:val="24"/>
        </w:rPr>
        <w:t>ekonomická výhodnost zakázky</w:t>
      </w:r>
      <w:r w:rsidRPr="000E0260">
        <w:rPr>
          <w:b/>
          <w:bCs/>
          <w:sz w:val="24"/>
          <w:szCs w:val="24"/>
        </w:rPr>
        <w:t xml:space="preserve">. </w:t>
      </w:r>
    </w:p>
    <w:p w:rsidR="00AF0EEC" w:rsidRPr="000E0260" w:rsidRDefault="00AF0EEC" w:rsidP="00AF0EEC">
      <w:pPr>
        <w:autoSpaceDE w:val="0"/>
        <w:autoSpaceDN w:val="0"/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:rsidR="00AF0EEC" w:rsidRPr="000E0260" w:rsidRDefault="00AF0EEC" w:rsidP="00AF0EEC">
      <w:pPr>
        <w:pStyle w:val="Odstavecseseznamem"/>
        <w:numPr>
          <w:ilvl w:val="0"/>
          <w:numId w:val="19"/>
        </w:num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 xml:space="preserve"> Zadavatel stanovil následující dílčí hodnotící kritéria a jejich váhy: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E0260">
        <w:rPr>
          <w:rFonts w:ascii="Times New Roman" w:hAnsi="Times New Roman"/>
          <w:b/>
          <w:bCs/>
          <w:sz w:val="24"/>
          <w:szCs w:val="24"/>
        </w:rPr>
        <w:t xml:space="preserve">a) Celková </w:t>
      </w:r>
      <w:r w:rsidR="003F2536">
        <w:rPr>
          <w:rFonts w:ascii="Times New Roman" w:hAnsi="Times New Roman"/>
          <w:b/>
          <w:bCs/>
          <w:sz w:val="24"/>
          <w:szCs w:val="24"/>
        </w:rPr>
        <w:t xml:space="preserve">nabídková </w:t>
      </w:r>
      <w:r w:rsidRPr="000E0260">
        <w:rPr>
          <w:rFonts w:ascii="Times New Roman" w:hAnsi="Times New Roman"/>
          <w:b/>
          <w:bCs/>
          <w:sz w:val="24"/>
          <w:szCs w:val="24"/>
        </w:rPr>
        <w:t xml:space="preserve">cena -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E0260">
        <w:rPr>
          <w:rFonts w:ascii="Times New Roman" w:hAnsi="Times New Roman"/>
          <w:b/>
          <w:bCs/>
          <w:sz w:val="24"/>
          <w:szCs w:val="24"/>
        </w:rPr>
        <w:t>0 %</w:t>
      </w:r>
    </w:p>
    <w:p w:rsidR="00AF0EEC" w:rsidRDefault="00AF0EEC" w:rsidP="00AF0EEC">
      <w:pPr>
        <w:pStyle w:val="Odstavecseseznamem"/>
        <w:spacing w:line="240" w:lineRule="auto"/>
        <w:rPr>
          <w:rFonts w:ascii="Times New Roman" w:hAnsi="Times New Roman"/>
          <w:b/>
          <w:sz w:val="24"/>
        </w:rPr>
      </w:pPr>
      <w:r w:rsidRPr="000E0260">
        <w:rPr>
          <w:rFonts w:ascii="Times New Roman" w:hAnsi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/>
          <w:b/>
          <w:bCs/>
          <w:sz w:val="24"/>
          <w:szCs w:val="24"/>
        </w:rPr>
        <w:t>Vybrané technické parametry</w:t>
      </w:r>
      <w:r w:rsidRPr="000E0260">
        <w:rPr>
          <w:rFonts w:ascii="Times New Roman" w:hAnsi="Times New Roman"/>
          <w:b/>
          <w:sz w:val="24"/>
        </w:rPr>
        <w:t xml:space="preserve"> (Čl. I</w:t>
      </w:r>
      <w:r>
        <w:rPr>
          <w:rFonts w:ascii="Times New Roman" w:hAnsi="Times New Roman"/>
          <w:b/>
          <w:sz w:val="24"/>
        </w:rPr>
        <w:t>V</w:t>
      </w:r>
      <w:r w:rsidRPr="000E0260">
        <w:rPr>
          <w:rFonts w:ascii="Times New Roman" w:hAnsi="Times New Roman"/>
          <w:b/>
          <w:sz w:val="24"/>
        </w:rPr>
        <w:t xml:space="preserve">) - </w:t>
      </w:r>
      <w:r>
        <w:rPr>
          <w:rFonts w:ascii="Times New Roman" w:hAnsi="Times New Roman"/>
          <w:b/>
          <w:sz w:val="24"/>
        </w:rPr>
        <w:t>4</w:t>
      </w:r>
      <w:r w:rsidRPr="000E0260">
        <w:rPr>
          <w:rFonts w:ascii="Times New Roman" w:hAnsi="Times New Roman"/>
          <w:b/>
          <w:sz w:val="24"/>
        </w:rPr>
        <w:t>0 %:</w:t>
      </w:r>
    </w:p>
    <w:tbl>
      <w:tblPr>
        <w:tblStyle w:val="Mkatabulky"/>
        <w:tblW w:w="0" w:type="auto"/>
        <w:tblLook w:val="01E0"/>
      </w:tblPr>
      <w:tblGrid>
        <w:gridCol w:w="3116"/>
        <w:gridCol w:w="3107"/>
        <w:gridCol w:w="3065"/>
      </w:tblGrid>
      <w:tr w:rsidR="00AF0EEC" w:rsidRPr="00A34959" w:rsidTr="00366328">
        <w:tc>
          <w:tcPr>
            <w:tcW w:w="3116" w:type="dxa"/>
          </w:tcPr>
          <w:p w:rsidR="00AF0EEC" w:rsidRPr="00A34959" w:rsidRDefault="00AF0EEC" w:rsidP="00366328">
            <w:pPr>
              <w:pStyle w:val="nabidka"/>
              <w:rPr>
                <w:b/>
              </w:rPr>
            </w:pPr>
            <w:r>
              <w:rPr>
                <w:b/>
              </w:rPr>
              <w:t>Hodnocený p</w:t>
            </w:r>
            <w:r w:rsidRPr="00A34959">
              <w:rPr>
                <w:b/>
              </w:rPr>
              <w:t>arametr</w:t>
            </w:r>
          </w:p>
        </w:tc>
        <w:tc>
          <w:tcPr>
            <w:tcW w:w="3107" w:type="dxa"/>
          </w:tcPr>
          <w:p w:rsidR="00AF0EEC" w:rsidRPr="00A34959" w:rsidRDefault="00AF0EEC" w:rsidP="00366328">
            <w:pPr>
              <w:pStyle w:val="nabidka"/>
              <w:jc w:val="center"/>
              <w:rPr>
                <w:b/>
              </w:rPr>
            </w:pPr>
            <w:r w:rsidRPr="00A34959">
              <w:rPr>
                <w:b/>
              </w:rPr>
              <w:t>Způsob hodnocení</w:t>
            </w:r>
          </w:p>
        </w:tc>
        <w:tc>
          <w:tcPr>
            <w:tcW w:w="3065" w:type="dxa"/>
          </w:tcPr>
          <w:p w:rsidR="00AF0EEC" w:rsidRPr="00A34959" w:rsidRDefault="00AF0EEC" w:rsidP="00366328">
            <w:pPr>
              <w:pStyle w:val="nabidka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Váha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parametru</w:t>
            </w:r>
            <w:proofErr w:type="spellEnd"/>
          </w:p>
        </w:tc>
      </w:tr>
      <w:tr w:rsidR="00AF0EEC" w:rsidTr="00366328">
        <w:tc>
          <w:tcPr>
            <w:tcW w:w="3116" w:type="dxa"/>
          </w:tcPr>
          <w:p w:rsidR="00AF0EEC" w:rsidRDefault="00AF0EEC" w:rsidP="00366328">
            <w:pPr>
              <w:pStyle w:val="nabidka"/>
            </w:pPr>
            <w:r>
              <w:t>T</w:t>
            </w:r>
            <w:r w:rsidRPr="00BE239C">
              <w:t xml:space="preserve">laková odolnost </w:t>
            </w:r>
            <w:r>
              <w:t xml:space="preserve">min. 60 </w:t>
            </w:r>
            <w:proofErr w:type="spellStart"/>
            <w:r>
              <w:t>MPa</w:t>
            </w:r>
            <w:proofErr w:type="spellEnd"/>
            <w:r w:rsidRPr="00BE239C">
              <w:t xml:space="preserve"> až do průtoku </w:t>
            </w:r>
            <w:r>
              <w:t>min. 2</w:t>
            </w:r>
            <w:r w:rsidRPr="00BE239C">
              <w:t xml:space="preserve"> ml/min</w:t>
            </w:r>
          </w:p>
        </w:tc>
        <w:tc>
          <w:tcPr>
            <w:tcW w:w="3107" w:type="dxa"/>
          </w:tcPr>
          <w:p w:rsidR="00AF0EEC" w:rsidRPr="006B79B4" w:rsidRDefault="00AF0EEC" w:rsidP="00366328">
            <w:pPr>
              <w:pStyle w:val="nabidka"/>
              <w:jc w:val="center"/>
            </w:pPr>
            <w:r w:rsidRPr="006B79B4">
              <w:t xml:space="preserve">Nejvyšší počet bodů získá </w:t>
            </w:r>
            <w:r w:rsidRPr="006B79B4">
              <w:rPr>
                <w:b/>
              </w:rPr>
              <w:t xml:space="preserve">nejvyšší </w:t>
            </w:r>
            <w:r w:rsidRPr="006B79B4">
              <w:t>hodnota parametru</w:t>
            </w:r>
            <w:r>
              <w:t xml:space="preserve"> ml/min</w:t>
            </w:r>
          </w:p>
        </w:tc>
        <w:tc>
          <w:tcPr>
            <w:tcW w:w="3065" w:type="dxa"/>
          </w:tcPr>
          <w:p w:rsidR="00AF0EEC" w:rsidRDefault="00AF0EEC" w:rsidP="00366328">
            <w:pPr>
              <w:pStyle w:val="nabidka"/>
            </w:pPr>
            <w:r>
              <w:t>2 %</w:t>
            </w:r>
          </w:p>
        </w:tc>
      </w:tr>
      <w:tr w:rsidR="00AF0EEC" w:rsidRPr="009B5C1D" w:rsidTr="00366328">
        <w:tc>
          <w:tcPr>
            <w:tcW w:w="3116" w:type="dxa"/>
          </w:tcPr>
          <w:p w:rsidR="00AF0EEC" w:rsidRDefault="00AF0EEC" w:rsidP="00366328">
            <w:pPr>
              <w:pStyle w:val="nabidka"/>
            </w:pPr>
            <w:r>
              <w:t>Přesnost nástřiku</w:t>
            </w:r>
            <w:r w:rsidRPr="009B5C1D">
              <w:rPr>
                <w:rFonts w:ascii="AgilentCond-Regular" w:eastAsia="MS Mincho" w:hAnsi="AgilentCond-Regular" w:cs="AgilentCond-Regular"/>
                <w:sz w:val="18"/>
                <w:szCs w:val="18"/>
                <w:lang w:eastAsia="ja-JP"/>
              </w:rPr>
              <w:t xml:space="preserve"> </w:t>
            </w:r>
            <w:r w:rsidRPr="008B27E2">
              <w:rPr>
                <w:rFonts w:eastAsia="MS Mincho"/>
                <w:lang w:eastAsia="ja-JP"/>
              </w:rPr>
              <w:t>&lt; 0.25</w:t>
            </w:r>
            <w:r w:rsidRPr="009B5C1D">
              <w:rPr>
                <w:rFonts w:eastAsia="MS Mincho"/>
                <w:lang w:eastAsia="ja-JP"/>
              </w:rPr>
              <w:t xml:space="preserve"> % RSD</w:t>
            </w:r>
            <w:r>
              <w:rPr>
                <w:rFonts w:eastAsia="MS Mincho"/>
                <w:lang w:eastAsia="ja-JP"/>
              </w:rPr>
              <w:t xml:space="preserve"> při 5 </w:t>
            </w:r>
            <w:r w:rsidRPr="00BE239C">
              <w:sym w:font="Symbol" w:char="F06D"/>
            </w:r>
            <w:r w:rsidRPr="00BE239C">
              <w:t>l</w:t>
            </w:r>
          </w:p>
        </w:tc>
        <w:tc>
          <w:tcPr>
            <w:tcW w:w="3107" w:type="dxa"/>
          </w:tcPr>
          <w:p w:rsidR="00AF0EEC" w:rsidRPr="006B79B4" w:rsidRDefault="00AF0EEC" w:rsidP="00366328">
            <w:pPr>
              <w:pStyle w:val="nabidka"/>
              <w:jc w:val="center"/>
            </w:pPr>
            <w:r w:rsidRPr="006B79B4">
              <w:t xml:space="preserve">Nejvyšší počet bodů získá </w:t>
            </w:r>
            <w:r w:rsidRPr="006B79B4">
              <w:rPr>
                <w:b/>
              </w:rPr>
              <w:t>nejnižší</w:t>
            </w:r>
            <w:r w:rsidRPr="006B79B4">
              <w:t xml:space="preserve"> hodnota parametru</w:t>
            </w:r>
          </w:p>
        </w:tc>
        <w:tc>
          <w:tcPr>
            <w:tcW w:w="3065" w:type="dxa"/>
          </w:tcPr>
          <w:p w:rsidR="00AF0EEC" w:rsidRPr="009B5C1D" w:rsidRDefault="00AF0EEC" w:rsidP="00366328">
            <w:pPr>
              <w:pStyle w:val="nabidka"/>
            </w:pPr>
            <w:r w:rsidRPr="009B5C1D">
              <w:t>2</w:t>
            </w:r>
            <w:r>
              <w:t xml:space="preserve"> %</w:t>
            </w:r>
          </w:p>
        </w:tc>
      </w:tr>
      <w:tr w:rsidR="00AF0EEC" w:rsidTr="00366328">
        <w:tc>
          <w:tcPr>
            <w:tcW w:w="3116" w:type="dxa"/>
          </w:tcPr>
          <w:p w:rsidR="00AF0EEC" w:rsidRDefault="00AF0EEC" w:rsidP="00366328">
            <w:pPr>
              <w:pStyle w:val="nabidka"/>
            </w:pPr>
            <w:r>
              <w:t>Počet diod v detektoru diodového pole min. 512</w:t>
            </w:r>
          </w:p>
        </w:tc>
        <w:tc>
          <w:tcPr>
            <w:tcW w:w="3107" w:type="dxa"/>
          </w:tcPr>
          <w:p w:rsidR="00AF0EEC" w:rsidRPr="006B79B4" w:rsidRDefault="00AF0EEC" w:rsidP="00366328">
            <w:pPr>
              <w:pStyle w:val="nabidka"/>
              <w:jc w:val="center"/>
            </w:pPr>
            <w:r w:rsidRPr="006B79B4">
              <w:t xml:space="preserve">Nejvyšší počet bodů získá </w:t>
            </w:r>
            <w:r w:rsidRPr="006B79B4">
              <w:rPr>
                <w:b/>
              </w:rPr>
              <w:t xml:space="preserve">nejvyšší </w:t>
            </w:r>
            <w:r w:rsidRPr="006B79B4">
              <w:t>hodnota parametru</w:t>
            </w:r>
          </w:p>
        </w:tc>
        <w:tc>
          <w:tcPr>
            <w:tcW w:w="3065" w:type="dxa"/>
          </w:tcPr>
          <w:p w:rsidR="00AF0EEC" w:rsidRDefault="00AF0EEC" w:rsidP="00366328">
            <w:pPr>
              <w:pStyle w:val="nabidka"/>
            </w:pPr>
            <w:r>
              <w:t>3 %</w:t>
            </w:r>
          </w:p>
        </w:tc>
      </w:tr>
      <w:tr w:rsidR="00AF0EEC" w:rsidTr="00366328">
        <w:tc>
          <w:tcPr>
            <w:tcW w:w="3116" w:type="dxa"/>
          </w:tcPr>
          <w:p w:rsidR="00AF0EEC" w:rsidRPr="00E06221" w:rsidRDefault="00AF0EEC" w:rsidP="00366328">
            <w:pPr>
              <w:pStyle w:val="nabidka"/>
              <w:rPr>
                <w:b/>
              </w:rPr>
            </w:pPr>
            <w:r>
              <w:t xml:space="preserve">Šum detektoru diodového pole </w:t>
            </w:r>
            <w:r w:rsidRPr="00BE239C">
              <w:t>šum &lt;</w:t>
            </w:r>
            <w:r w:rsidRPr="00BE239C">
              <w:rPr>
                <w:u w:val="single"/>
              </w:rPr>
              <w:t>+</w:t>
            </w:r>
            <w:r>
              <w:t xml:space="preserve"> 10</w:t>
            </w:r>
            <w:r w:rsidRPr="00BE239C">
              <w:t>x10</w:t>
            </w:r>
            <w:r w:rsidRPr="00BE239C">
              <w:rPr>
                <w:vertAlign w:val="superscript"/>
              </w:rPr>
              <w:t>-6</w:t>
            </w:r>
            <w:r w:rsidRPr="00BE239C">
              <w:t xml:space="preserve"> AU/cm</w:t>
            </w:r>
          </w:p>
        </w:tc>
        <w:tc>
          <w:tcPr>
            <w:tcW w:w="3107" w:type="dxa"/>
          </w:tcPr>
          <w:p w:rsidR="00AF0EEC" w:rsidRPr="006B79B4" w:rsidRDefault="00AF0EEC" w:rsidP="00366328">
            <w:pPr>
              <w:pStyle w:val="nabidka"/>
              <w:jc w:val="center"/>
            </w:pPr>
            <w:r w:rsidRPr="006B79B4">
              <w:t xml:space="preserve">Nejvyšší počet bodů získá </w:t>
            </w:r>
            <w:r w:rsidRPr="006B79B4">
              <w:rPr>
                <w:b/>
              </w:rPr>
              <w:t>nejnižší</w:t>
            </w:r>
            <w:r w:rsidRPr="006B79B4">
              <w:t xml:space="preserve"> hodnota parametru</w:t>
            </w:r>
          </w:p>
        </w:tc>
        <w:tc>
          <w:tcPr>
            <w:tcW w:w="3065" w:type="dxa"/>
          </w:tcPr>
          <w:p w:rsidR="00AF0EEC" w:rsidRDefault="00AF0EEC" w:rsidP="00366328">
            <w:pPr>
              <w:pStyle w:val="nabidka"/>
            </w:pPr>
            <w:r>
              <w:t>20 %</w:t>
            </w:r>
          </w:p>
        </w:tc>
      </w:tr>
      <w:tr w:rsidR="00AF0EEC" w:rsidTr="00366328">
        <w:tc>
          <w:tcPr>
            <w:tcW w:w="3116" w:type="dxa"/>
          </w:tcPr>
          <w:p w:rsidR="00AF0EEC" w:rsidRDefault="00AF0EEC" w:rsidP="00366328">
            <w:pPr>
              <w:pStyle w:val="nabidka"/>
            </w:pPr>
            <w:r>
              <w:t xml:space="preserve">Objem analytické cely detektoru diodového pole </w:t>
            </w:r>
            <w:proofErr w:type="spellStart"/>
            <w:r>
              <w:t>max</w:t>
            </w:r>
            <w:proofErr w:type="spellEnd"/>
            <w:r>
              <w:t xml:space="preserve"> 13 </w:t>
            </w:r>
            <w:r w:rsidRPr="00BE239C">
              <w:sym w:font="Symbol" w:char="F06D"/>
            </w:r>
            <w:r w:rsidRPr="00BE239C">
              <w:t>l</w:t>
            </w:r>
          </w:p>
        </w:tc>
        <w:tc>
          <w:tcPr>
            <w:tcW w:w="3107" w:type="dxa"/>
          </w:tcPr>
          <w:p w:rsidR="00AF0EEC" w:rsidRPr="006B79B4" w:rsidRDefault="00AF0EEC" w:rsidP="00366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9B4">
              <w:rPr>
                <w:sz w:val="24"/>
                <w:szCs w:val="24"/>
              </w:rPr>
              <w:t xml:space="preserve">Nejvyšší počet bodů získá </w:t>
            </w:r>
            <w:r w:rsidRPr="006B79B4">
              <w:rPr>
                <w:b/>
                <w:sz w:val="24"/>
                <w:szCs w:val="24"/>
              </w:rPr>
              <w:t>nejnižší</w:t>
            </w:r>
            <w:r w:rsidRPr="006B79B4">
              <w:rPr>
                <w:sz w:val="24"/>
                <w:szCs w:val="24"/>
              </w:rPr>
              <w:t xml:space="preserve"> hodnota parametru</w:t>
            </w:r>
          </w:p>
        </w:tc>
        <w:tc>
          <w:tcPr>
            <w:tcW w:w="3065" w:type="dxa"/>
          </w:tcPr>
          <w:p w:rsidR="00AF0EEC" w:rsidRDefault="00AF0EEC" w:rsidP="00366328">
            <w:pPr>
              <w:pStyle w:val="nabidka"/>
            </w:pPr>
            <w:r>
              <w:t>13 %</w:t>
            </w:r>
          </w:p>
        </w:tc>
      </w:tr>
      <w:tr w:rsidR="00AF0EEC" w:rsidRPr="00B64A33" w:rsidTr="00366328">
        <w:tc>
          <w:tcPr>
            <w:tcW w:w="6223" w:type="dxa"/>
            <w:gridSpan w:val="2"/>
          </w:tcPr>
          <w:p w:rsidR="00AF0EEC" w:rsidRPr="001956FD" w:rsidRDefault="00AF0EEC" w:rsidP="00366328">
            <w:pPr>
              <w:rPr>
                <w:b/>
                <w:sz w:val="24"/>
                <w:szCs w:val="24"/>
              </w:rPr>
            </w:pPr>
            <w:r w:rsidRPr="001956FD">
              <w:rPr>
                <w:b/>
                <w:sz w:val="24"/>
                <w:szCs w:val="24"/>
              </w:rPr>
              <w:t>Celková váha technických parametrů</w:t>
            </w:r>
          </w:p>
        </w:tc>
        <w:tc>
          <w:tcPr>
            <w:tcW w:w="3065" w:type="dxa"/>
          </w:tcPr>
          <w:p w:rsidR="00AF0EEC" w:rsidRPr="00B64A33" w:rsidRDefault="00AF0EEC" w:rsidP="00366328">
            <w:pPr>
              <w:pStyle w:val="nabidka"/>
              <w:rPr>
                <w:b/>
              </w:rPr>
            </w:pPr>
            <w:r>
              <w:rPr>
                <w:b/>
              </w:rPr>
              <w:t>40 %</w:t>
            </w:r>
          </w:p>
        </w:tc>
      </w:tr>
    </w:tbl>
    <w:p w:rsidR="00AF0EEC" w:rsidRDefault="00AF0EEC" w:rsidP="00AF0EEC">
      <w:pPr>
        <w:spacing w:line="240" w:lineRule="auto"/>
        <w:rPr>
          <w:rFonts w:eastAsia="Calibri"/>
          <w:b/>
          <w:sz w:val="24"/>
        </w:rPr>
      </w:pPr>
    </w:p>
    <w:p w:rsidR="00AF0EEC" w:rsidRPr="000E0260" w:rsidRDefault="00AF0EEC" w:rsidP="00AF0EEC">
      <w:pPr>
        <w:pStyle w:val="Odstavecseseznamem"/>
        <w:numPr>
          <w:ilvl w:val="0"/>
          <w:numId w:val="19"/>
        </w:num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 xml:space="preserve"> Hodnotící komise provede hodnocení nabídek dle dílčích kritérií pomocí bodovací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 xml:space="preserve">metody následujícím postupem: 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 xml:space="preserve">a) Dílčí hodnotící kritérium </w:t>
      </w:r>
      <w:r w:rsidRPr="000E0260">
        <w:rPr>
          <w:rFonts w:ascii="Times New Roman" w:hAnsi="Times New Roman"/>
          <w:b/>
          <w:bCs/>
          <w:sz w:val="24"/>
          <w:szCs w:val="24"/>
        </w:rPr>
        <w:t xml:space="preserve">celková </w:t>
      </w:r>
      <w:r w:rsidR="00001E74">
        <w:rPr>
          <w:rFonts w:ascii="Times New Roman" w:hAnsi="Times New Roman"/>
          <w:b/>
          <w:bCs/>
          <w:sz w:val="24"/>
          <w:szCs w:val="24"/>
        </w:rPr>
        <w:t xml:space="preserve">nabídková </w:t>
      </w:r>
      <w:r w:rsidRPr="000E0260">
        <w:rPr>
          <w:rFonts w:ascii="Times New Roman" w:hAnsi="Times New Roman"/>
          <w:b/>
          <w:bCs/>
          <w:sz w:val="24"/>
          <w:szCs w:val="24"/>
        </w:rPr>
        <w:t xml:space="preserve">cena </w:t>
      </w:r>
      <w:r w:rsidRPr="000E0260">
        <w:rPr>
          <w:rFonts w:ascii="Times New Roman" w:hAnsi="Times New Roman"/>
          <w:sz w:val="24"/>
          <w:szCs w:val="24"/>
        </w:rPr>
        <w:t xml:space="preserve">(stanovená váha </w:t>
      </w:r>
      <w:r>
        <w:rPr>
          <w:rFonts w:ascii="Times New Roman" w:hAnsi="Times New Roman"/>
          <w:sz w:val="24"/>
          <w:szCs w:val="24"/>
        </w:rPr>
        <w:t>60</w:t>
      </w:r>
      <w:r w:rsidRPr="000E0260">
        <w:rPr>
          <w:rFonts w:ascii="Times New Roman" w:hAnsi="Times New Roman"/>
          <w:sz w:val="24"/>
          <w:szCs w:val="24"/>
        </w:rPr>
        <w:t xml:space="preserve"> % = 0,</w:t>
      </w:r>
      <w:r>
        <w:rPr>
          <w:rFonts w:ascii="Times New Roman" w:hAnsi="Times New Roman"/>
          <w:sz w:val="24"/>
          <w:szCs w:val="24"/>
        </w:rPr>
        <w:t>6</w:t>
      </w:r>
      <w:r w:rsidRPr="000E0260">
        <w:rPr>
          <w:rFonts w:ascii="Times New Roman" w:hAnsi="Times New Roman"/>
          <w:sz w:val="24"/>
          <w:szCs w:val="24"/>
        </w:rPr>
        <w:t>).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Bodová hodnota za toto dílčí hodnotící kritérium u hodnocené nabídky se stanovuje výpočtem podle následujícího vzorce:</w:t>
      </w:r>
    </w:p>
    <w:p w:rsidR="00AF0EEC" w:rsidRPr="000E0260" w:rsidRDefault="00AF0EEC" w:rsidP="00AF0EEC">
      <w:pPr>
        <w:autoSpaceDE w:val="0"/>
        <w:autoSpaceDN w:val="0"/>
        <w:spacing w:line="240" w:lineRule="auto"/>
        <w:ind w:left="360"/>
        <w:jc w:val="center"/>
        <w:rPr>
          <w:sz w:val="24"/>
          <w:szCs w:val="24"/>
        </w:rPr>
      </w:pPr>
      <w:r w:rsidRPr="000E0260">
        <w:rPr>
          <w:sz w:val="24"/>
          <w:szCs w:val="24"/>
        </w:rPr>
        <w:t>nejnižší nabídková cena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136" w:firstLine="696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100 x ---------------------------------------- x 0,</w:t>
      </w:r>
      <w:r>
        <w:rPr>
          <w:rFonts w:ascii="Times New Roman" w:hAnsi="Times New Roman"/>
          <w:sz w:val="24"/>
          <w:szCs w:val="24"/>
        </w:rPr>
        <w:t>6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844" w:firstLine="696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hodnocená nabídková cena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 xml:space="preserve">b) Dílčí hodnotící kriterium </w:t>
      </w:r>
      <w:r>
        <w:rPr>
          <w:rFonts w:ascii="Times New Roman" w:hAnsi="Times New Roman"/>
          <w:b/>
          <w:bCs/>
          <w:sz w:val="24"/>
          <w:szCs w:val="24"/>
        </w:rPr>
        <w:t>vybrané t</w:t>
      </w:r>
      <w:r w:rsidRPr="000E0260">
        <w:rPr>
          <w:rFonts w:ascii="Times New Roman" w:hAnsi="Times New Roman"/>
          <w:b/>
          <w:bCs/>
          <w:sz w:val="24"/>
          <w:szCs w:val="24"/>
        </w:rPr>
        <w:t>echnické parametry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0E02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Bodová hodnota za toto dílčí hodnotící kritérium u hodnocené nabídky se stanovuje následujícím způsobem: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6B79B4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6B79B4">
        <w:rPr>
          <w:rFonts w:ascii="Times New Roman" w:hAnsi="Times New Roman"/>
          <w:sz w:val="24"/>
          <w:szCs w:val="24"/>
        </w:rPr>
        <w:t>Dílčí hodnotící kritérium</w:t>
      </w:r>
      <w:r w:rsidRPr="006B79B4">
        <w:rPr>
          <w:rFonts w:ascii="Times New Roman" w:hAnsi="Times New Roman"/>
          <w:b/>
          <w:sz w:val="24"/>
          <w:szCs w:val="24"/>
        </w:rPr>
        <w:t xml:space="preserve"> t</w:t>
      </w:r>
      <w:r w:rsidRPr="006B79B4">
        <w:rPr>
          <w:rFonts w:ascii="Times New Roman" w:hAnsi="Times New Roman"/>
          <w:b/>
        </w:rPr>
        <w:t xml:space="preserve">laková odolnost min. 60 </w:t>
      </w:r>
      <w:proofErr w:type="spellStart"/>
      <w:r w:rsidRPr="006B79B4">
        <w:rPr>
          <w:rFonts w:ascii="Times New Roman" w:hAnsi="Times New Roman"/>
          <w:b/>
        </w:rPr>
        <w:t>MPa</w:t>
      </w:r>
      <w:proofErr w:type="spellEnd"/>
      <w:r w:rsidRPr="006B79B4">
        <w:rPr>
          <w:rFonts w:ascii="Times New Roman" w:hAnsi="Times New Roman"/>
          <w:b/>
        </w:rPr>
        <w:t xml:space="preserve"> až do průtoku min. 2 ml/min</w:t>
      </w:r>
      <w:r w:rsidRPr="006B79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9B4">
        <w:rPr>
          <w:rFonts w:ascii="Times New Roman" w:hAnsi="Times New Roman"/>
          <w:sz w:val="24"/>
          <w:szCs w:val="24"/>
        </w:rPr>
        <w:t xml:space="preserve">(stanovená váha </w:t>
      </w:r>
      <w:r>
        <w:rPr>
          <w:rFonts w:ascii="Times New Roman" w:hAnsi="Times New Roman"/>
          <w:sz w:val="24"/>
          <w:szCs w:val="24"/>
        </w:rPr>
        <w:t>2</w:t>
      </w:r>
      <w:r w:rsidRPr="006B79B4">
        <w:rPr>
          <w:rFonts w:ascii="Times New Roman" w:hAnsi="Times New Roman"/>
          <w:sz w:val="24"/>
          <w:szCs w:val="24"/>
        </w:rPr>
        <w:t xml:space="preserve"> % = 0,</w:t>
      </w:r>
      <w:r>
        <w:rPr>
          <w:rFonts w:ascii="Times New Roman" w:hAnsi="Times New Roman"/>
          <w:sz w:val="24"/>
          <w:szCs w:val="24"/>
        </w:rPr>
        <w:t>02</w:t>
      </w:r>
      <w:r w:rsidRPr="006B79B4">
        <w:rPr>
          <w:rFonts w:ascii="Times New Roman" w:hAnsi="Times New Roman"/>
          <w:sz w:val="24"/>
          <w:szCs w:val="24"/>
        </w:rPr>
        <w:t>).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Bodová hodnota za toto dílčí hodnotící kritérium u hodnocené nabídky se stanovuje výpočtem podle následujícího vzorce:</w:t>
      </w:r>
    </w:p>
    <w:p w:rsidR="00AF0EEC" w:rsidRPr="000E0260" w:rsidRDefault="00AF0EEC" w:rsidP="00AF0EEC">
      <w:pPr>
        <w:autoSpaceDE w:val="0"/>
        <w:autoSpaceDN w:val="0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konkrétní nabídnutá hodnota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136" w:firstLine="696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100 x ---------------------------------------- x 0,</w:t>
      </w:r>
      <w:r>
        <w:rPr>
          <w:rFonts w:ascii="Times New Roman" w:hAnsi="Times New Roman"/>
          <w:sz w:val="24"/>
          <w:szCs w:val="24"/>
        </w:rPr>
        <w:t>02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844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nejvyšší nabídnutá hodnota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6B79B4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6B79B4">
        <w:rPr>
          <w:rFonts w:ascii="Times New Roman" w:hAnsi="Times New Roman"/>
          <w:sz w:val="24"/>
          <w:szCs w:val="24"/>
        </w:rPr>
        <w:t>Dílčí hodnotící kritérium</w:t>
      </w:r>
      <w:r w:rsidRPr="006B79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Pr="006B79B4">
        <w:rPr>
          <w:rFonts w:ascii="Times New Roman" w:hAnsi="Times New Roman"/>
          <w:b/>
          <w:sz w:val="24"/>
          <w:szCs w:val="24"/>
        </w:rPr>
        <w:t>řesnost nástřiku</w:t>
      </w:r>
      <w:r w:rsidRPr="006B79B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&lt; 0.25 % RSD při 5 </w:t>
      </w:r>
      <w:r w:rsidRPr="006B79B4">
        <w:rPr>
          <w:rFonts w:ascii="Times New Roman" w:hAnsi="Times New Roman"/>
          <w:b/>
          <w:sz w:val="24"/>
          <w:szCs w:val="24"/>
        </w:rPr>
        <w:sym w:font="Symbol" w:char="F06D"/>
      </w:r>
      <w:r w:rsidRPr="006B79B4">
        <w:rPr>
          <w:rFonts w:ascii="Times New Roman" w:hAnsi="Times New Roman"/>
          <w:b/>
          <w:sz w:val="24"/>
          <w:szCs w:val="24"/>
        </w:rPr>
        <w:t xml:space="preserve">l </w:t>
      </w:r>
      <w:r w:rsidRPr="006B79B4">
        <w:rPr>
          <w:rFonts w:ascii="Times New Roman" w:hAnsi="Times New Roman"/>
          <w:sz w:val="24"/>
          <w:szCs w:val="24"/>
        </w:rPr>
        <w:t xml:space="preserve">(stanovená váha </w:t>
      </w:r>
      <w:r>
        <w:rPr>
          <w:rFonts w:ascii="Times New Roman" w:hAnsi="Times New Roman"/>
          <w:sz w:val="24"/>
          <w:szCs w:val="24"/>
        </w:rPr>
        <w:t>2</w:t>
      </w:r>
      <w:r w:rsidRPr="006B79B4">
        <w:rPr>
          <w:rFonts w:ascii="Times New Roman" w:hAnsi="Times New Roman"/>
          <w:sz w:val="24"/>
          <w:szCs w:val="24"/>
        </w:rPr>
        <w:t xml:space="preserve"> % = 0,</w:t>
      </w:r>
      <w:r>
        <w:rPr>
          <w:rFonts w:ascii="Times New Roman" w:hAnsi="Times New Roman"/>
          <w:sz w:val="24"/>
          <w:szCs w:val="24"/>
        </w:rPr>
        <w:t>02</w:t>
      </w:r>
      <w:r w:rsidRPr="006B79B4">
        <w:rPr>
          <w:rFonts w:ascii="Times New Roman" w:hAnsi="Times New Roman"/>
          <w:sz w:val="24"/>
          <w:szCs w:val="24"/>
        </w:rPr>
        <w:t>).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Bodová hodnota za toto dílčí hodnotící kritérium u hodnocené nabídky se stanovuje výpočtem podle následujícího vzorce:</w:t>
      </w:r>
    </w:p>
    <w:p w:rsidR="00AF0EEC" w:rsidRPr="000E0260" w:rsidRDefault="00AF0EEC" w:rsidP="00AF0EEC">
      <w:pPr>
        <w:autoSpaceDE w:val="0"/>
        <w:autoSpaceDN w:val="0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nejnižší nabídnutá hodnota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136" w:firstLine="696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100 x ---------------------------------------- x 0,</w:t>
      </w:r>
      <w:r>
        <w:rPr>
          <w:rFonts w:ascii="Times New Roman" w:hAnsi="Times New Roman"/>
          <w:sz w:val="24"/>
          <w:szCs w:val="24"/>
        </w:rPr>
        <w:t>02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844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konkrétní nabídnutá hodnota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6B79B4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6B79B4">
        <w:rPr>
          <w:rFonts w:ascii="Times New Roman" w:hAnsi="Times New Roman"/>
          <w:sz w:val="24"/>
          <w:szCs w:val="24"/>
        </w:rPr>
        <w:t>Dílčí hodnotící kritérium</w:t>
      </w:r>
      <w:r w:rsidRPr="006B79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Pr="007710D3">
        <w:rPr>
          <w:rFonts w:ascii="Times New Roman" w:hAnsi="Times New Roman"/>
          <w:b/>
          <w:sz w:val="24"/>
          <w:szCs w:val="24"/>
        </w:rPr>
        <w:t>očet diod v detektoru diodového pole min. 512</w:t>
      </w:r>
      <w:r w:rsidRPr="006B79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9B4">
        <w:rPr>
          <w:rFonts w:ascii="Times New Roman" w:hAnsi="Times New Roman"/>
          <w:sz w:val="24"/>
          <w:szCs w:val="24"/>
        </w:rPr>
        <w:t xml:space="preserve">(stanovená váha </w:t>
      </w:r>
      <w:r>
        <w:rPr>
          <w:rFonts w:ascii="Times New Roman" w:hAnsi="Times New Roman"/>
          <w:sz w:val="24"/>
          <w:szCs w:val="24"/>
        </w:rPr>
        <w:t>3</w:t>
      </w:r>
      <w:r w:rsidRPr="006B79B4">
        <w:rPr>
          <w:rFonts w:ascii="Times New Roman" w:hAnsi="Times New Roman"/>
          <w:sz w:val="24"/>
          <w:szCs w:val="24"/>
        </w:rPr>
        <w:t xml:space="preserve"> % = 0,</w:t>
      </w:r>
      <w:r>
        <w:rPr>
          <w:rFonts w:ascii="Times New Roman" w:hAnsi="Times New Roman"/>
          <w:sz w:val="24"/>
          <w:szCs w:val="24"/>
        </w:rPr>
        <w:t>03</w:t>
      </w:r>
      <w:r w:rsidRPr="006B79B4">
        <w:rPr>
          <w:rFonts w:ascii="Times New Roman" w:hAnsi="Times New Roman"/>
          <w:sz w:val="24"/>
          <w:szCs w:val="24"/>
        </w:rPr>
        <w:t>).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Bodová hodnota za toto dílčí hodnotící kritérium u hodnocené nabídky se stanovuje výpočtem podle následujícího vzorce:</w:t>
      </w:r>
    </w:p>
    <w:p w:rsidR="00AF0EEC" w:rsidRPr="000E0260" w:rsidRDefault="00AF0EEC" w:rsidP="00AF0EEC">
      <w:pPr>
        <w:autoSpaceDE w:val="0"/>
        <w:autoSpaceDN w:val="0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konkrétní nabídnutá hodnota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136" w:firstLine="696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100 x ---------------------------------------- x 0,</w:t>
      </w:r>
      <w:r>
        <w:rPr>
          <w:rFonts w:ascii="Times New Roman" w:hAnsi="Times New Roman"/>
          <w:sz w:val="24"/>
          <w:szCs w:val="24"/>
        </w:rPr>
        <w:t>03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844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nejvyšší nabídnutá hodnota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6B79B4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6B79B4">
        <w:rPr>
          <w:rFonts w:ascii="Times New Roman" w:hAnsi="Times New Roman"/>
          <w:sz w:val="24"/>
          <w:szCs w:val="24"/>
        </w:rPr>
        <w:t>Dílčí hodnotící kritérium</w:t>
      </w:r>
      <w:r w:rsidRPr="006B79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š</w:t>
      </w:r>
      <w:r w:rsidRPr="007710D3">
        <w:rPr>
          <w:rFonts w:ascii="Times New Roman" w:hAnsi="Times New Roman"/>
          <w:b/>
          <w:sz w:val="24"/>
          <w:szCs w:val="24"/>
        </w:rPr>
        <w:t>um detektoru diodového pole šum &lt;</w:t>
      </w:r>
      <w:r w:rsidRPr="007710D3">
        <w:rPr>
          <w:rFonts w:ascii="Times New Roman" w:hAnsi="Times New Roman"/>
          <w:b/>
          <w:sz w:val="24"/>
          <w:szCs w:val="24"/>
          <w:u w:val="single"/>
        </w:rPr>
        <w:t>+</w:t>
      </w:r>
      <w:r w:rsidRPr="007710D3">
        <w:rPr>
          <w:rFonts w:ascii="Times New Roman" w:hAnsi="Times New Roman"/>
          <w:b/>
          <w:sz w:val="24"/>
          <w:szCs w:val="24"/>
        </w:rPr>
        <w:t xml:space="preserve"> 10x10</w:t>
      </w:r>
      <w:r w:rsidRPr="007710D3">
        <w:rPr>
          <w:rFonts w:ascii="Times New Roman" w:hAnsi="Times New Roman"/>
          <w:b/>
          <w:sz w:val="24"/>
          <w:szCs w:val="24"/>
          <w:vertAlign w:val="superscript"/>
        </w:rPr>
        <w:t>-6</w:t>
      </w:r>
      <w:r w:rsidRPr="007710D3">
        <w:rPr>
          <w:rFonts w:ascii="Times New Roman" w:hAnsi="Times New Roman"/>
          <w:b/>
          <w:sz w:val="24"/>
          <w:szCs w:val="24"/>
        </w:rPr>
        <w:t xml:space="preserve"> AU/cm</w:t>
      </w:r>
      <w:r w:rsidRPr="006B79B4">
        <w:rPr>
          <w:rFonts w:ascii="Times New Roman" w:hAnsi="Times New Roman"/>
          <w:sz w:val="24"/>
          <w:szCs w:val="24"/>
        </w:rPr>
        <w:t xml:space="preserve"> (stanovená váha </w:t>
      </w:r>
      <w:r>
        <w:rPr>
          <w:rFonts w:ascii="Times New Roman" w:hAnsi="Times New Roman"/>
          <w:sz w:val="24"/>
          <w:szCs w:val="24"/>
        </w:rPr>
        <w:t>20</w:t>
      </w:r>
      <w:r w:rsidRPr="006B79B4">
        <w:rPr>
          <w:rFonts w:ascii="Times New Roman" w:hAnsi="Times New Roman"/>
          <w:sz w:val="24"/>
          <w:szCs w:val="24"/>
        </w:rPr>
        <w:t xml:space="preserve"> % = 0,</w:t>
      </w:r>
      <w:r>
        <w:rPr>
          <w:rFonts w:ascii="Times New Roman" w:hAnsi="Times New Roman"/>
          <w:sz w:val="24"/>
          <w:szCs w:val="24"/>
        </w:rPr>
        <w:t>2</w:t>
      </w:r>
      <w:r w:rsidRPr="006B79B4">
        <w:rPr>
          <w:rFonts w:ascii="Times New Roman" w:hAnsi="Times New Roman"/>
          <w:sz w:val="24"/>
          <w:szCs w:val="24"/>
        </w:rPr>
        <w:t>).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Bodová hodnota za toto dílčí hodnotící kritérium u hodnocené nabídky se stanovuje výpočtem podle následujícího vzorce:</w:t>
      </w:r>
    </w:p>
    <w:p w:rsidR="00AF0EEC" w:rsidRPr="000E0260" w:rsidRDefault="00AF0EEC" w:rsidP="00AF0EEC">
      <w:pPr>
        <w:autoSpaceDE w:val="0"/>
        <w:autoSpaceDN w:val="0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nejnižší nabídnutá hodnota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136" w:firstLine="696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100 x ---------------------------------------- x 0,</w:t>
      </w:r>
      <w:r>
        <w:rPr>
          <w:rFonts w:ascii="Times New Roman" w:hAnsi="Times New Roman"/>
          <w:sz w:val="24"/>
          <w:szCs w:val="24"/>
        </w:rPr>
        <w:t>2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844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konkrétní nabídnutá hodnota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6B79B4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6B79B4">
        <w:rPr>
          <w:rFonts w:ascii="Times New Roman" w:hAnsi="Times New Roman"/>
          <w:sz w:val="24"/>
          <w:szCs w:val="24"/>
        </w:rPr>
        <w:t>Dílčí hodnotící kritérium</w:t>
      </w:r>
      <w:r w:rsidRPr="006B79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Pr="007710D3">
        <w:rPr>
          <w:rFonts w:ascii="Times New Roman" w:hAnsi="Times New Roman"/>
          <w:b/>
          <w:sz w:val="24"/>
          <w:szCs w:val="24"/>
        </w:rPr>
        <w:t>bjem analytické cely detektoru diodového pole max</w:t>
      </w:r>
      <w:r>
        <w:rPr>
          <w:rFonts w:ascii="Times New Roman" w:hAnsi="Times New Roman"/>
          <w:b/>
          <w:sz w:val="24"/>
          <w:szCs w:val="24"/>
        </w:rPr>
        <w:t>.</w:t>
      </w:r>
      <w:r w:rsidRPr="007710D3">
        <w:rPr>
          <w:rFonts w:ascii="Times New Roman" w:hAnsi="Times New Roman"/>
          <w:b/>
          <w:sz w:val="24"/>
          <w:szCs w:val="24"/>
        </w:rPr>
        <w:t xml:space="preserve"> 13 </w:t>
      </w:r>
      <w:r w:rsidRPr="007710D3">
        <w:rPr>
          <w:rFonts w:ascii="Times New Roman" w:hAnsi="Times New Roman"/>
          <w:b/>
          <w:sz w:val="24"/>
          <w:szCs w:val="24"/>
        </w:rPr>
        <w:sym w:font="Symbol" w:char="F06D"/>
      </w:r>
      <w:r w:rsidRPr="007710D3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6B79B4">
        <w:rPr>
          <w:rFonts w:ascii="Times New Roman" w:hAnsi="Times New Roman"/>
          <w:sz w:val="24"/>
          <w:szCs w:val="24"/>
        </w:rPr>
        <w:t xml:space="preserve">stanovená váha </w:t>
      </w:r>
      <w:r>
        <w:rPr>
          <w:rFonts w:ascii="Times New Roman" w:hAnsi="Times New Roman"/>
          <w:sz w:val="24"/>
          <w:szCs w:val="24"/>
        </w:rPr>
        <w:t>13</w:t>
      </w:r>
      <w:r w:rsidRPr="006B79B4">
        <w:rPr>
          <w:rFonts w:ascii="Times New Roman" w:hAnsi="Times New Roman"/>
          <w:sz w:val="24"/>
          <w:szCs w:val="24"/>
        </w:rPr>
        <w:t xml:space="preserve"> % = 0,</w:t>
      </w:r>
      <w:r>
        <w:rPr>
          <w:rFonts w:ascii="Times New Roman" w:hAnsi="Times New Roman"/>
          <w:sz w:val="24"/>
          <w:szCs w:val="24"/>
        </w:rPr>
        <w:t>13</w:t>
      </w:r>
      <w:r w:rsidRPr="006B79B4">
        <w:rPr>
          <w:rFonts w:ascii="Times New Roman" w:hAnsi="Times New Roman"/>
          <w:sz w:val="24"/>
          <w:szCs w:val="24"/>
        </w:rPr>
        <w:t>).</w:t>
      </w:r>
    </w:p>
    <w:p w:rsidR="00AF0EEC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Bodová hodnota za toto dílčí hodnotící kritérium u hodnocené nabídky se stanovuje výpočtem podle následujícího vzorce:</w:t>
      </w:r>
    </w:p>
    <w:p w:rsidR="00AF0EEC" w:rsidRPr="000E0260" w:rsidRDefault="00AF0EEC" w:rsidP="00AF0EEC">
      <w:pPr>
        <w:autoSpaceDE w:val="0"/>
        <w:autoSpaceDN w:val="0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nejnižší nabídnutá hodnota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136" w:firstLine="696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100 x ---------------------------------------- x 0,</w:t>
      </w:r>
      <w:r>
        <w:rPr>
          <w:rFonts w:ascii="Times New Roman" w:hAnsi="Times New Roman"/>
          <w:sz w:val="24"/>
          <w:szCs w:val="24"/>
        </w:rPr>
        <w:t>13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ind w:left="2844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konkrétní nabídnutá hodnota</w:t>
      </w: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F0EEC" w:rsidRPr="000E0260" w:rsidRDefault="00AF0EEC" w:rsidP="00AF0EEC">
      <w:pPr>
        <w:pStyle w:val="Odstavecseseznamem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366328" w:rsidRPr="002F1120" w:rsidRDefault="00AF0EEC" w:rsidP="002F1120">
      <w:pPr>
        <w:pStyle w:val="Odstavecseseznamem"/>
        <w:numPr>
          <w:ilvl w:val="0"/>
          <w:numId w:val="19"/>
        </w:num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0E0260">
        <w:rPr>
          <w:rFonts w:ascii="Times New Roman" w:hAnsi="Times New Roman"/>
          <w:sz w:val="24"/>
          <w:szCs w:val="24"/>
        </w:rPr>
        <w:t>Hodnotící komise stanoví pořadí nabídek podle počtu získaných bodů v součtu za dílčí kritéria. Jako nejúspěšnější bude stanovena nabídka s nejvyšším počtem dosažených bodů.</w:t>
      </w:r>
    </w:p>
    <w:p w:rsidR="00366328" w:rsidRDefault="00366328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0B6867" w:rsidRDefault="00B72FBB" w:rsidP="00000D12">
      <w:pPr>
        <w:pStyle w:val="Zkladntextodsazen2"/>
        <w:spacing w:line="240" w:lineRule="auto"/>
        <w:jc w:val="center"/>
        <w:rPr>
          <w:b/>
          <w:bCs/>
        </w:rPr>
      </w:pPr>
      <w:r>
        <w:rPr>
          <w:b/>
          <w:bCs/>
        </w:rPr>
        <w:t>Čl. VIII</w:t>
      </w:r>
      <w:r w:rsidR="000B6867">
        <w:rPr>
          <w:b/>
          <w:bCs/>
        </w:rPr>
        <w:t>.</w:t>
      </w:r>
    </w:p>
    <w:p w:rsidR="00000D12" w:rsidRDefault="00000D12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0B6867" w:rsidRDefault="000B6867" w:rsidP="00000D12">
      <w:pPr>
        <w:pStyle w:val="Zkladntextodsazen2"/>
        <w:spacing w:line="240" w:lineRule="auto"/>
        <w:jc w:val="center"/>
        <w:rPr>
          <w:b/>
          <w:bCs/>
        </w:rPr>
      </w:pPr>
      <w:r>
        <w:rPr>
          <w:b/>
          <w:bCs/>
        </w:rPr>
        <w:t>Další podmínky a práva zadavatele</w:t>
      </w:r>
    </w:p>
    <w:p w:rsidR="00000D12" w:rsidRDefault="00000D12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0B6867" w:rsidRDefault="000B6867" w:rsidP="00E17231">
      <w:pPr>
        <w:pStyle w:val="Zkladntextodsazen2"/>
        <w:widowControl/>
        <w:numPr>
          <w:ilvl w:val="0"/>
          <w:numId w:val="9"/>
        </w:numPr>
        <w:tabs>
          <w:tab w:val="clear" w:pos="1440"/>
          <w:tab w:val="num" w:pos="900"/>
        </w:tabs>
        <w:adjustRightInd/>
        <w:spacing w:line="240" w:lineRule="auto"/>
        <w:ind w:left="900" w:hanging="540"/>
        <w:textAlignment w:val="auto"/>
      </w:pPr>
      <w:r w:rsidRPr="00E34C51">
        <w:rPr>
          <w:color w:val="000000"/>
        </w:rPr>
        <w:t xml:space="preserve">Další obchodní podmínky jsou </w:t>
      </w:r>
      <w:r>
        <w:t>uvedeny v návrhu smlouvy, který je nedílnou součástí této zadávací dokumentace jako příloha č. 2.</w:t>
      </w:r>
    </w:p>
    <w:p w:rsidR="000B6867" w:rsidRDefault="000B6867" w:rsidP="00E17231">
      <w:pPr>
        <w:pStyle w:val="Zkladntextodsazen2"/>
        <w:widowControl/>
        <w:numPr>
          <w:ilvl w:val="0"/>
          <w:numId w:val="9"/>
        </w:numPr>
        <w:tabs>
          <w:tab w:val="clear" w:pos="1440"/>
          <w:tab w:val="num" w:pos="900"/>
          <w:tab w:val="left" w:pos="5940"/>
        </w:tabs>
        <w:adjustRightInd/>
        <w:spacing w:line="240" w:lineRule="auto"/>
        <w:ind w:left="900" w:hanging="540"/>
        <w:textAlignment w:val="auto"/>
        <w:rPr>
          <w:color w:val="000000"/>
        </w:rPr>
      </w:pPr>
      <w:r>
        <w:t xml:space="preserve">Uchazeč je vázán nabídkou </w:t>
      </w:r>
      <w:r w:rsidR="0073508F">
        <w:t>9</w:t>
      </w:r>
      <w:r>
        <w:t>0 dnů od uplynutí lhůty pro doručení nabídek. Zadávací lhůta podle § 43 zákona začíná běžet okamžikem skončení lhůty pro podání nabídek a končí dnem doručení oznámení zadavatele o výběru nejvhodnější nabídky. Zadávací lhůta se prodlužuje uchazečům, s nimiž</w:t>
      </w:r>
      <w:r>
        <w:rPr>
          <w:color w:val="000000"/>
        </w:rPr>
        <w:t xml:space="preserve"> může zadavatel v souladu                      se zákonem uzavřít smlouvu, až do doby uzavření smlouvy podle § 82 odst. 3                  nebo do zrušení zadávacího řízení.</w:t>
      </w:r>
    </w:p>
    <w:p w:rsidR="000B6867" w:rsidRDefault="000B6867" w:rsidP="00E17231">
      <w:pPr>
        <w:pStyle w:val="Zkladntextodsazen2"/>
        <w:widowControl/>
        <w:numPr>
          <w:ilvl w:val="0"/>
          <w:numId w:val="9"/>
        </w:numPr>
        <w:tabs>
          <w:tab w:val="clear" w:pos="1440"/>
          <w:tab w:val="num" w:pos="900"/>
          <w:tab w:val="left" w:pos="5940"/>
        </w:tabs>
        <w:adjustRightInd/>
        <w:spacing w:line="240" w:lineRule="auto"/>
        <w:ind w:left="900" w:hanging="540"/>
        <w:textAlignment w:val="auto"/>
      </w:pPr>
      <w:r>
        <w:t>Uchazeči nenáleží žádná úhrada nákladů, které vynaložil na účast v této veřejné zakázce.</w:t>
      </w:r>
    </w:p>
    <w:p w:rsidR="000B6867" w:rsidRDefault="000B6867" w:rsidP="00000D12">
      <w:pPr>
        <w:pStyle w:val="Zkladntextodsazen2"/>
        <w:tabs>
          <w:tab w:val="left" w:pos="5940"/>
        </w:tabs>
        <w:spacing w:line="240" w:lineRule="auto"/>
        <w:rPr>
          <w:color w:val="000000"/>
        </w:rPr>
      </w:pPr>
    </w:p>
    <w:p w:rsidR="00A61954" w:rsidRDefault="00A61954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A61954" w:rsidRDefault="00A61954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A61954" w:rsidRDefault="00A61954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A61954" w:rsidRDefault="00A61954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0B6867" w:rsidRDefault="00B72FBB" w:rsidP="00000D12">
      <w:pPr>
        <w:pStyle w:val="Zkladntextodsazen2"/>
        <w:spacing w:line="240" w:lineRule="auto"/>
        <w:jc w:val="center"/>
        <w:rPr>
          <w:b/>
          <w:bCs/>
        </w:rPr>
      </w:pPr>
      <w:r>
        <w:rPr>
          <w:b/>
          <w:bCs/>
        </w:rPr>
        <w:t>Čl. IX</w:t>
      </w:r>
      <w:r w:rsidR="000B6867">
        <w:rPr>
          <w:b/>
          <w:bCs/>
        </w:rPr>
        <w:t>.</w:t>
      </w:r>
    </w:p>
    <w:p w:rsidR="00000D12" w:rsidRDefault="00000D12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0B6867" w:rsidRDefault="000B6867" w:rsidP="00000D12">
      <w:pPr>
        <w:pStyle w:val="Zkladntextodsazen2"/>
        <w:spacing w:line="240" w:lineRule="auto"/>
        <w:jc w:val="center"/>
        <w:rPr>
          <w:b/>
          <w:bCs/>
        </w:rPr>
      </w:pPr>
      <w:r>
        <w:rPr>
          <w:b/>
          <w:bCs/>
        </w:rPr>
        <w:t>Dodatečné informace</w:t>
      </w:r>
    </w:p>
    <w:p w:rsidR="00000D12" w:rsidRDefault="00000D12" w:rsidP="00000D12">
      <w:pPr>
        <w:pStyle w:val="Zkladntextodsazen2"/>
        <w:spacing w:line="240" w:lineRule="auto"/>
        <w:jc w:val="center"/>
        <w:rPr>
          <w:b/>
          <w:bCs/>
        </w:rPr>
      </w:pPr>
    </w:p>
    <w:p w:rsidR="00A61954" w:rsidRDefault="00A61954" w:rsidP="00A61954">
      <w:pPr>
        <w:pStyle w:val="Zkladntextodsazen2"/>
        <w:widowControl/>
        <w:numPr>
          <w:ilvl w:val="0"/>
          <w:numId w:val="22"/>
        </w:numPr>
        <w:adjustRightInd/>
        <w:spacing w:line="240" w:lineRule="auto"/>
        <w:textAlignment w:val="auto"/>
      </w:pPr>
      <w:r>
        <w:t>Dodavatel je oprávněn požadovat po zadavateli dodatečné informace k zadávací dokumentaci za podmínek § 49 odst. 1 zákona.</w:t>
      </w:r>
    </w:p>
    <w:p w:rsidR="00A61954" w:rsidRDefault="00A61954" w:rsidP="00A61954">
      <w:pPr>
        <w:pStyle w:val="Zkladntextodsazen2"/>
        <w:widowControl/>
        <w:numPr>
          <w:ilvl w:val="0"/>
          <w:numId w:val="22"/>
        </w:numPr>
        <w:adjustRightInd/>
        <w:spacing w:line="240" w:lineRule="auto"/>
        <w:textAlignment w:val="auto"/>
      </w:pPr>
      <w:r>
        <w:t>Žádost musí být písemná (lze též v elektronické podobě – e-</w:t>
      </w:r>
      <w:proofErr w:type="spellStart"/>
      <w:r>
        <w:t>mailová</w:t>
      </w:r>
      <w:proofErr w:type="spellEnd"/>
      <w:r>
        <w:t xml:space="preserve"> adresa: podatelna@cs.mfcr.cz</w:t>
      </w:r>
      <w:r>
        <w:rPr>
          <w:color w:val="4F81BD"/>
        </w:rPr>
        <w:t>,</w:t>
      </w:r>
      <w:r>
        <w:rPr>
          <w:b/>
          <w:bCs/>
        </w:rPr>
        <w:t xml:space="preserve"> s </w:t>
      </w:r>
      <w:r>
        <w:rPr>
          <w:bCs/>
        </w:rPr>
        <w:t>náležitostmi podle Vyhlášky č. 9/2011 Sb., v platném znění, kterou se stanoví bližší požadavky na elektronické prostředky, el</w:t>
      </w:r>
      <w:r w:rsidR="002F1120">
        <w:rPr>
          <w:bCs/>
        </w:rPr>
        <w:t xml:space="preserve">ektronické nástroje </w:t>
      </w:r>
      <w:r>
        <w:rPr>
          <w:bCs/>
        </w:rPr>
        <w:t>a</w:t>
      </w:r>
      <w:r w:rsidR="002F1120">
        <w:rPr>
          <w:bCs/>
        </w:rPr>
        <w:t> </w:t>
      </w:r>
      <w:r>
        <w:rPr>
          <w:bCs/>
        </w:rPr>
        <w:t>elektronické úkony při zadávání veřejných zakázek).</w:t>
      </w:r>
    </w:p>
    <w:p w:rsidR="00A61954" w:rsidRDefault="00A61954" w:rsidP="00A61954">
      <w:pPr>
        <w:pStyle w:val="Zkladntextodsazen2"/>
      </w:pPr>
    </w:p>
    <w:p w:rsidR="003F7514" w:rsidRDefault="003F7514" w:rsidP="00000D12">
      <w:pPr>
        <w:spacing w:line="240" w:lineRule="auto"/>
        <w:jc w:val="center"/>
        <w:rPr>
          <w:b/>
          <w:bCs/>
          <w:sz w:val="24"/>
          <w:szCs w:val="24"/>
        </w:rPr>
      </w:pPr>
    </w:p>
    <w:p w:rsidR="000B6867" w:rsidRPr="00000D12" w:rsidRDefault="00B72FBB" w:rsidP="00000D1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X</w:t>
      </w:r>
      <w:r w:rsidR="000B6867" w:rsidRPr="00000D12">
        <w:rPr>
          <w:b/>
          <w:bCs/>
          <w:sz w:val="24"/>
          <w:szCs w:val="24"/>
        </w:rPr>
        <w:t>.</w:t>
      </w:r>
    </w:p>
    <w:p w:rsidR="000B6867" w:rsidRDefault="000B6867" w:rsidP="00000D12">
      <w:pPr>
        <w:pStyle w:val="Nadpis8"/>
        <w:spacing w:line="240" w:lineRule="auto"/>
        <w:jc w:val="center"/>
        <w:rPr>
          <w:b/>
          <w:bCs/>
          <w:i w:val="0"/>
        </w:rPr>
      </w:pPr>
      <w:r w:rsidRPr="00000D12">
        <w:rPr>
          <w:b/>
          <w:bCs/>
          <w:i w:val="0"/>
        </w:rPr>
        <w:t>Otevírání obálek</w:t>
      </w:r>
    </w:p>
    <w:p w:rsidR="00000D12" w:rsidRPr="00000D12" w:rsidRDefault="00000D12" w:rsidP="00000D12"/>
    <w:p w:rsidR="000B6867" w:rsidRPr="00FD72A7" w:rsidRDefault="000B6867" w:rsidP="00E17231">
      <w:pPr>
        <w:widowControl/>
        <w:numPr>
          <w:ilvl w:val="0"/>
          <w:numId w:val="8"/>
        </w:numPr>
        <w:adjustRightInd/>
        <w:spacing w:line="240" w:lineRule="auto"/>
        <w:textAlignment w:val="auto"/>
        <w:rPr>
          <w:sz w:val="24"/>
          <w:szCs w:val="24"/>
        </w:rPr>
      </w:pPr>
      <w:r w:rsidRPr="00FD72A7">
        <w:rPr>
          <w:color w:val="000000"/>
          <w:sz w:val="24"/>
          <w:szCs w:val="24"/>
        </w:rPr>
        <w:t>Otevírání obálek s </w:t>
      </w:r>
      <w:r w:rsidR="00027BE6" w:rsidRPr="00FD72A7">
        <w:rPr>
          <w:sz w:val="24"/>
          <w:szCs w:val="24"/>
        </w:rPr>
        <w:t xml:space="preserve">nabídkami se uskuteční </w:t>
      </w:r>
      <w:r w:rsidR="00FD72A7" w:rsidRPr="00FD72A7">
        <w:rPr>
          <w:b/>
          <w:sz w:val="24"/>
          <w:szCs w:val="24"/>
        </w:rPr>
        <w:t>v 10:00 hod. dne 17</w:t>
      </w:r>
      <w:r w:rsidR="00027BE6" w:rsidRPr="00FD72A7">
        <w:rPr>
          <w:b/>
          <w:sz w:val="24"/>
          <w:szCs w:val="24"/>
        </w:rPr>
        <w:t>.8.2012</w:t>
      </w:r>
      <w:r w:rsidR="00027BE6" w:rsidRPr="00FD72A7">
        <w:rPr>
          <w:sz w:val="24"/>
          <w:szCs w:val="24"/>
        </w:rPr>
        <w:t xml:space="preserve"> </w:t>
      </w:r>
      <w:r w:rsidRPr="00FD72A7">
        <w:rPr>
          <w:sz w:val="24"/>
          <w:szCs w:val="24"/>
        </w:rPr>
        <w:t xml:space="preserve">v budově </w:t>
      </w:r>
      <w:r w:rsidRPr="00FD72A7">
        <w:rPr>
          <w:b/>
          <w:bCs/>
          <w:sz w:val="24"/>
          <w:szCs w:val="24"/>
        </w:rPr>
        <w:t>Generálního ředitelství cel, Budějovická 7, 140 96 Praha 4.</w:t>
      </w:r>
      <w:r w:rsidRPr="00FD72A7">
        <w:rPr>
          <w:sz w:val="24"/>
          <w:szCs w:val="24"/>
        </w:rPr>
        <w:t xml:space="preserve"> </w:t>
      </w:r>
    </w:p>
    <w:p w:rsidR="000B6867" w:rsidRPr="00FD72A7" w:rsidRDefault="000B6867" w:rsidP="00E17231">
      <w:pPr>
        <w:widowControl/>
        <w:numPr>
          <w:ilvl w:val="0"/>
          <w:numId w:val="8"/>
        </w:numPr>
        <w:adjustRightInd/>
        <w:spacing w:line="240" w:lineRule="auto"/>
        <w:textAlignment w:val="auto"/>
        <w:rPr>
          <w:color w:val="000000"/>
          <w:sz w:val="24"/>
          <w:szCs w:val="24"/>
        </w:rPr>
      </w:pPr>
      <w:r w:rsidRPr="00FD72A7">
        <w:rPr>
          <w:sz w:val="24"/>
          <w:szCs w:val="24"/>
        </w:rPr>
        <w:t xml:space="preserve">Sraz účastníků otevírání obálek s nabídkami je </w:t>
      </w:r>
      <w:r w:rsidR="00027BE6" w:rsidRPr="00FD72A7">
        <w:rPr>
          <w:sz w:val="24"/>
          <w:szCs w:val="24"/>
        </w:rPr>
        <w:t xml:space="preserve">v 9:55 hod. </w:t>
      </w:r>
      <w:r w:rsidRPr="00FD72A7">
        <w:rPr>
          <w:sz w:val="24"/>
          <w:szCs w:val="24"/>
        </w:rPr>
        <w:t>dne</w:t>
      </w:r>
      <w:r w:rsidR="00FD72A7" w:rsidRPr="00FD72A7">
        <w:rPr>
          <w:sz w:val="24"/>
          <w:szCs w:val="24"/>
        </w:rPr>
        <w:t xml:space="preserve"> 17</w:t>
      </w:r>
      <w:r w:rsidR="00325B1C" w:rsidRPr="00FD72A7">
        <w:rPr>
          <w:sz w:val="24"/>
          <w:szCs w:val="24"/>
        </w:rPr>
        <w:t xml:space="preserve">.8.2012 v </w:t>
      </w:r>
      <w:r w:rsidRPr="00FD72A7">
        <w:rPr>
          <w:sz w:val="24"/>
          <w:szCs w:val="24"/>
        </w:rPr>
        <w:t>hale                   u hlavní vrátnice budovy GŘC</w:t>
      </w:r>
      <w:r w:rsidRPr="00FD72A7">
        <w:rPr>
          <w:color w:val="000000"/>
          <w:sz w:val="24"/>
          <w:szCs w:val="24"/>
        </w:rPr>
        <w:t>.</w:t>
      </w:r>
    </w:p>
    <w:p w:rsidR="000B6867" w:rsidRDefault="000B6867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6136B8" w:rsidRDefault="006136B8" w:rsidP="00000D12">
      <w:pPr>
        <w:pStyle w:val="Zkladntextodsazen2"/>
        <w:spacing w:line="240" w:lineRule="auto"/>
        <w:rPr>
          <w:szCs w:val="24"/>
        </w:rPr>
      </w:pPr>
    </w:p>
    <w:p w:rsidR="00A61954" w:rsidRPr="00A61954" w:rsidRDefault="00A61954" w:rsidP="006D4CB6">
      <w:pPr>
        <w:jc w:val="right"/>
        <w:rPr>
          <w:bCs/>
          <w:sz w:val="24"/>
          <w:szCs w:val="24"/>
        </w:rPr>
      </w:pPr>
      <w:r w:rsidRPr="00A61954">
        <w:rPr>
          <w:bCs/>
          <w:sz w:val="24"/>
          <w:szCs w:val="24"/>
        </w:rPr>
        <w:t>Příloha č. 1 k zadávací dokumentaci</w:t>
      </w:r>
    </w:p>
    <w:p w:rsidR="00BD4900" w:rsidRDefault="00BD4900" w:rsidP="00CB2D1A">
      <w:pPr>
        <w:jc w:val="center"/>
        <w:rPr>
          <w:b/>
          <w:bCs/>
          <w:sz w:val="28"/>
          <w:szCs w:val="28"/>
        </w:rPr>
      </w:pPr>
    </w:p>
    <w:p w:rsidR="00CB2D1A" w:rsidRPr="00CB2D1A" w:rsidRDefault="00CB2D1A" w:rsidP="00CB2D1A">
      <w:pPr>
        <w:jc w:val="center"/>
        <w:rPr>
          <w:b/>
          <w:bCs/>
          <w:sz w:val="28"/>
          <w:szCs w:val="28"/>
        </w:rPr>
      </w:pPr>
      <w:r w:rsidRPr="00CB2D1A">
        <w:rPr>
          <w:b/>
          <w:bCs/>
          <w:sz w:val="28"/>
          <w:szCs w:val="28"/>
        </w:rPr>
        <w:t>Krycí list nabídky</w:t>
      </w:r>
    </w:p>
    <w:p w:rsidR="001E55BA" w:rsidRDefault="001E55BA" w:rsidP="001E55BA">
      <w:pPr>
        <w:spacing w:line="240" w:lineRule="auto"/>
      </w:pPr>
    </w:p>
    <w:p w:rsidR="001E55BA" w:rsidRDefault="0073508F" w:rsidP="001E55BA">
      <w:pPr>
        <w:spacing w:line="240" w:lineRule="auto"/>
        <w:jc w:val="center"/>
        <w:rPr>
          <w:b/>
          <w:bCs/>
          <w:sz w:val="24"/>
          <w:szCs w:val="24"/>
        </w:rPr>
      </w:pPr>
      <w:r w:rsidRPr="001E55BA">
        <w:rPr>
          <w:b/>
          <w:bCs/>
          <w:sz w:val="24"/>
          <w:szCs w:val="24"/>
        </w:rPr>
        <w:t xml:space="preserve">„Dodání </w:t>
      </w:r>
      <w:r w:rsidR="000E0260">
        <w:rPr>
          <w:b/>
          <w:bCs/>
          <w:sz w:val="24"/>
          <w:szCs w:val="24"/>
        </w:rPr>
        <w:t>kapalinového chromatografu HPLC</w:t>
      </w:r>
      <w:r w:rsidRPr="001E55BA">
        <w:rPr>
          <w:b/>
          <w:bCs/>
          <w:sz w:val="24"/>
          <w:szCs w:val="24"/>
        </w:rPr>
        <w:t>“</w:t>
      </w:r>
    </w:p>
    <w:p w:rsidR="00CB2D1A" w:rsidRPr="001E55BA" w:rsidRDefault="0073508F" w:rsidP="001E55BA">
      <w:pPr>
        <w:spacing w:line="240" w:lineRule="auto"/>
        <w:jc w:val="center"/>
        <w:rPr>
          <w:b/>
          <w:sz w:val="24"/>
          <w:szCs w:val="24"/>
        </w:rPr>
      </w:pPr>
      <w:r w:rsidRPr="001E55BA">
        <w:rPr>
          <w:b/>
          <w:sz w:val="24"/>
          <w:szCs w:val="24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0"/>
        <w:gridCol w:w="5856"/>
      </w:tblGrid>
      <w:tr w:rsidR="00CB2D1A"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CB2D1A" w:rsidRDefault="00CB2D1A" w:rsidP="00CB2D1A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Uchazeč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2D1A" w:rsidRDefault="00CB2D1A" w:rsidP="00CB2D1A">
            <w:pPr>
              <w:rPr>
                <w:b/>
                <w:sz w:val="48"/>
                <w:szCs w:val="40"/>
              </w:rPr>
            </w:pPr>
          </w:p>
        </w:tc>
      </w:tr>
      <w:tr w:rsidR="00CB2D1A"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Cs w:val="40"/>
              </w:rPr>
              <w:t>Obchodní firma:</w:t>
            </w:r>
          </w:p>
        </w:tc>
        <w:tc>
          <w:tcPr>
            <w:tcW w:w="5856" w:type="dxa"/>
            <w:tcBorders>
              <w:top w:val="single" w:sz="4" w:space="0" w:color="auto"/>
            </w:tcBorders>
            <w:vAlign w:val="center"/>
          </w:tcPr>
          <w:p w:rsidR="00CB2D1A" w:rsidRDefault="00CB2D1A" w:rsidP="00CB2D1A">
            <w:pPr>
              <w:rPr>
                <w:b/>
                <w:sz w:val="52"/>
                <w:szCs w:val="40"/>
              </w:rPr>
            </w:pPr>
          </w:p>
        </w:tc>
      </w:tr>
      <w:tr w:rsidR="00CB2D1A">
        <w:trPr>
          <w:trHeight w:val="413"/>
        </w:trPr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Cs w:val="40"/>
              </w:rPr>
              <w:t>Adresa a sídlo/místo podnikání uchazeče:</w:t>
            </w:r>
          </w:p>
        </w:tc>
        <w:tc>
          <w:tcPr>
            <w:tcW w:w="5856" w:type="dxa"/>
            <w:vAlign w:val="center"/>
          </w:tcPr>
          <w:p w:rsidR="00CB2D1A" w:rsidRDefault="00CB2D1A" w:rsidP="00CB2D1A">
            <w:pPr>
              <w:rPr>
                <w:b/>
                <w:sz w:val="44"/>
                <w:szCs w:val="40"/>
              </w:rPr>
            </w:pPr>
          </w:p>
        </w:tc>
      </w:tr>
      <w:tr w:rsidR="00CB2D1A">
        <w:trPr>
          <w:trHeight w:val="1172"/>
        </w:trPr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Cs w:val="40"/>
              </w:rPr>
              <w:t>Jméno/a a příjmení člena/ů statutárního orgánu:</w:t>
            </w:r>
          </w:p>
        </w:tc>
        <w:tc>
          <w:tcPr>
            <w:tcW w:w="5856" w:type="dxa"/>
            <w:vAlign w:val="center"/>
          </w:tcPr>
          <w:p w:rsidR="00CB2D1A" w:rsidRDefault="00CB2D1A" w:rsidP="00CB2D1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1.</w:t>
            </w:r>
          </w:p>
          <w:p w:rsidR="00CB2D1A" w:rsidRDefault="00CB2D1A" w:rsidP="00CB2D1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2.</w:t>
            </w:r>
          </w:p>
          <w:p w:rsidR="00CB2D1A" w:rsidRDefault="00CB2D1A" w:rsidP="00CB2D1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3.</w:t>
            </w:r>
          </w:p>
          <w:p w:rsidR="00CB2D1A" w:rsidRDefault="00CB2D1A" w:rsidP="00CB2D1A">
            <w:pPr>
              <w:rPr>
                <w:b/>
                <w:sz w:val="32"/>
                <w:szCs w:val="40"/>
              </w:rPr>
            </w:pPr>
            <w:r>
              <w:rPr>
                <w:b/>
                <w:szCs w:val="40"/>
              </w:rPr>
              <w:t>…</w:t>
            </w:r>
          </w:p>
        </w:tc>
      </w:tr>
      <w:tr w:rsidR="00CB2D1A"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Cs w:val="40"/>
              </w:rPr>
              <w:t>IČO:</w:t>
            </w:r>
          </w:p>
        </w:tc>
        <w:tc>
          <w:tcPr>
            <w:tcW w:w="5856" w:type="dxa"/>
            <w:vAlign w:val="center"/>
          </w:tcPr>
          <w:p w:rsidR="00CB2D1A" w:rsidRDefault="00CB2D1A" w:rsidP="00CB2D1A">
            <w:pPr>
              <w:rPr>
                <w:b/>
                <w:sz w:val="36"/>
                <w:szCs w:val="40"/>
              </w:rPr>
            </w:pPr>
          </w:p>
        </w:tc>
      </w:tr>
      <w:tr w:rsidR="00CB2D1A"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DIČ:</w:t>
            </w:r>
          </w:p>
        </w:tc>
        <w:tc>
          <w:tcPr>
            <w:tcW w:w="5856" w:type="dxa"/>
            <w:vAlign w:val="center"/>
          </w:tcPr>
          <w:p w:rsidR="00CB2D1A" w:rsidRDefault="00CB2D1A" w:rsidP="00CB2D1A">
            <w:pPr>
              <w:rPr>
                <w:b/>
                <w:sz w:val="36"/>
                <w:szCs w:val="40"/>
              </w:rPr>
            </w:pPr>
          </w:p>
        </w:tc>
      </w:tr>
      <w:tr w:rsidR="00CB2D1A"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Bankovní spojení:</w:t>
            </w:r>
          </w:p>
        </w:tc>
        <w:tc>
          <w:tcPr>
            <w:tcW w:w="5856" w:type="dxa"/>
            <w:vAlign w:val="center"/>
          </w:tcPr>
          <w:p w:rsidR="00CB2D1A" w:rsidRDefault="00CB2D1A" w:rsidP="00CB2D1A">
            <w:pPr>
              <w:rPr>
                <w:b/>
                <w:sz w:val="36"/>
                <w:szCs w:val="40"/>
              </w:rPr>
            </w:pPr>
          </w:p>
        </w:tc>
      </w:tr>
      <w:tr w:rsidR="00CB2D1A"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Kontaktní osoba:</w:t>
            </w:r>
          </w:p>
        </w:tc>
        <w:tc>
          <w:tcPr>
            <w:tcW w:w="5856" w:type="dxa"/>
            <w:vAlign w:val="center"/>
          </w:tcPr>
          <w:p w:rsidR="00CB2D1A" w:rsidRDefault="00CB2D1A" w:rsidP="00CB2D1A">
            <w:pPr>
              <w:rPr>
                <w:b/>
                <w:sz w:val="36"/>
                <w:szCs w:val="40"/>
              </w:rPr>
            </w:pPr>
          </w:p>
        </w:tc>
      </w:tr>
      <w:tr w:rsidR="00CB2D1A"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Telefonní spojení:</w:t>
            </w:r>
          </w:p>
        </w:tc>
        <w:tc>
          <w:tcPr>
            <w:tcW w:w="5856" w:type="dxa"/>
            <w:vAlign w:val="center"/>
          </w:tcPr>
          <w:p w:rsidR="00CB2D1A" w:rsidRDefault="00CB2D1A" w:rsidP="00CB2D1A">
            <w:pPr>
              <w:rPr>
                <w:b/>
                <w:sz w:val="36"/>
                <w:szCs w:val="40"/>
              </w:rPr>
            </w:pPr>
          </w:p>
        </w:tc>
      </w:tr>
      <w:tr w:rsidR="00CB2D1A"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FAX:</w:t>
            </w:r>
          </w:p>
        </w:tc>
        <w:tc>
          <w:tcPr>
            <w:tcW w:w="5856" w:type="dxa"/>
            <w:vAlign w:val="center"/>
          </w:tcPr>
          <w:p w:rsidR="00CB2D1A" w:rsidRDefault="00CB2D1A" w:rsidP="00CB2D1A">
            <w:pPr>
              <w:rPr>
                <w:b/>
                <w:sz w:val="36"/>
                <w:szCs w:val="40"/>
              </w:rPr>
            </w:pPr>
          </w:p>
        </w:tc>
      </w:tr>
      <w:tr w:rsidR="00CB2D1A">
        <w:tc>
          <w:tcPr>
            <w:tcW w:w="2860" w:type="dxa"/>
            <w:vAlign w:val="center"/>
          </w:tcPr>
          <w:p w:rsidR="00CB2D1A" w:rsidRDefault="00CB2D1A" w:rsidP="00CB2D1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e-mailová adresa:</w:t>
            </w:r>
          </w:p>
        </w:tc>
        <w:tc>
          <w:tcPr>
            <w:tcW w:w="5856" w:type="dxa"/>
            <w:vAlign w:val="center"/>
          </w:tcPr>
          <w:p w:rsidR="00CB2D1A" w:rsidRDefault="00CB2D1A" w:rsidP="00CB2D1A">
            <w:pPr>
              <w:rPr>
                <w:b/>
                <w:sz w:val="36"/>
                <w:szCs w:val="40"/>
              </w:rPr>
            </w:pPr>
          </w:p>
        </w:tc>
      </w:tr>
    </w:tbl>
    <w:p w:rsidR="00CB2D1A" w:rsidRDefault="00CB2D1A" w:rsidP="00CB2D1A">
      <w:pPr>
        <w:rPr>
          <w:b/>
          <w:color w:val="FF0000"/>
          <w:szCs w:val="40"/>
        </w:rPr>
      </w:pPr>
    </w:p>
    <w:p w:rsidR="00CB2D1A" w:rsidRDefault="00CB2D1A" w:rsidP="00CB2D1A">
      <w:pPr>
        <w:rPr>
          <w:b/>
          <w:szCs w:val="40"/>
        </w:rPr>
      </w:pPr>
      <w:r>
        <w:rPr>
          <w:b/>
          <w:sz w:val="32"/>
          <w:szCs w:val="40"/>
        </w:rPr>
        <w:t xml:space="preserve">     Nabídková cena:</w:t>
      </w:r>
    </w:p>
    <w:tbl>
      <w:tblPr>
        <w:tblW w:w="935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6"/>
        <w:gridCol w:w="2764"/>
        <w:gridCol w:w="2976"/>
      </w:tblGrid>
      <w:tr w:rsidR="00CB2D1A">
        <w:trPr>
          <w:cantSplit/>
          <w:trHeight w:val="555"/>
        </w:trPr>
        <w:tc>
          <w:tcPr>
            <w:tcW w:w="3616" w:type="dxa"/>
            <w:vAlign w:val="center"/>
          </w:tcPr>
          <w:p w:rsidR="00CB2D1A" w:rsidRDefault="00CB2D1A" w:rsidP="00CB2D1A">
            <w:pPr>
              <w:pStyle w:val="Nadpis2"/>
              <w:rPr>
                <w:bCs w:val="0"/>
                <w:szCs w:val="40"/>
              </w:rPr>
            </w:pPr>
          </w:p>
        </w:tc>
        <w:tc>
          <w:tcPr>
            <w:tcW w:w="2764" w:type="dxa"/>
            <w:vAlign w:val="center"/>
          </w:tcPr>
          <w:p w:rsidR="00CB2D1A" w:rsidRDefault="00CB2D1A" w:rsidP="00CB2D1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bez DPH</w:t>
            </w:r>
          </w:p>
        </w:tc>
        <w:tc>
          <w:tcPr>
            <w:tcW w:w="2976" w:type="dxa"/>
            <w:vAlign w:val="center"/>
          </w:tcPr>
          <w:p w:rsidR="00CB2D1A" w:rsidRDefault="00CB2D1A" w:rsidP="00CB2D1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včetně DPH</w:t>
            </w:r>
          </w:p>
        </w:tc>
      </w:tr>
      <w:tr w:rsidR="0073508F">
        <w:trPr>
          <w:cantSplit/>
          <w:trHeight w:val="555"/>
        </w:trPr>
        <w:tc>
          <w:tcPr>
            <w:tcW w:w="3616" w:type="dxa"/>
            <w:vAlign w:val="center"/>
          </w:tcPr>
          <w:p w:rsidR="003F7514" w:rsidRDefault="0073508F" w:rsidP="003F7514">
            <w:pPr>
              <w:jc w:val="center"/>
              <w:rPr>
                <w:b/>
                <w:sz w:val="24"/>
                <w:szCs w:val="24"/>
              </w:rPr>
            </w:pPr>
            <w:r w:rsidRPr="0073508F">
              <w:rPr>
                <w:b/>
                <w:sz w:val="24"/>
                <w:szCs w:val="24"/>
              </w:rPr>
              <w:t>Nabídková cena celkem</w:t>
            </w:r>
            <w:r w:rsidR="003F7514">
              <w:rPr>
                <w:b/>
                <w:sz w:val="24"/>
                <w:szCs w:val="24"/>
              </w:rPr>
              <w:t xml:space="preserve"> </w:t>
            </w:r>
          </w:p>
          <w:p w:rsidR="0073508F" w:rsidRPr="0073508F" w:rsidRDefault="003F7514" w:rsidP="000E0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(tj. </w:t>
            </w:r>
            <w:r w:rsidR="000E0260">
              <w:rPr>
                <w:b/>
                <w:sz w:val="24"/>
                <w:szCs w:val="24"/>
              </w:rPr>
              <w:t>kapalinový chromatogram vč. autosampleru, DAD detektoru,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7514">
              <w:rPr>
                <w:b/>
                <w:sz w:val="24"/>
                <w:szCs w:val="24"/>
              </w:rPr>
              <w:t>obslužného SW a vyhodnocovacího systému)</w:t>
            </w:r>
          </w:p>
        </w:tc>
        <w:tc>
          <w:tcPr>
            <w:tcW w:w="2764" w:type="dxa"/>
            <w:vAlign w:val="center"/>
          </w:tcPr>
          <w:p w:rsidR="0073508F" w:rsidRDefault="0073508F" w:rsidP="00CB2D1A">
            <w:pPr>
              <w:jc w:val="center"/>
              <w:rPr>
                <w:b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73508F" w:rsidRDefault="0073508F" w:rsidP="00CB2D1A">
            <w:pPr>
              <w:jc w:val="center"/>
              <w:rPr>
                <w:b/>
                <w:szCs w:val="40"/>
              </w:rPr>
            </w:pPr>
          </w:p>
        </w:tc>
      </w:tr>
    </w:tbl>
    <w:p w:rsidR="00422B31" w:rsidRDefault="00422B31" w:rsidP="0073508F">
      <w:pPr>
        <w:pStyle w:val="Nadpis8"/>
        <w:rPr>
          <w:i w:val="0"/>
        </w:rPr>
      </w:pPr>
    </w:p>
    <w:p w:rsidR="00CB2D1A" w:rsidRPr="00422B31" w:rsidRDefault="00CB2D1A" w:rsidP="0073508F">
      <w:pPr>
        <w:pStyle w:val="Nadpis8"/>
        <w:rPr>
          <w:i w:val="0"/>
        </w:rPr>
      </w:pPr>
      <w:r w:rsidRPr="00422B31">
        <w:rPr>
          <w:i w:val="0"/>
        </w:rPr>
        <w:t xml:space="preserve">V </w:t>
      </w:r>
      <w:r w:rsidRPr="00422B31">
        <w:rPr>
          <w:i w:val="0"/>
          <w:iCs w:val="0"/>
        </w:rPr>
        <w:t xml:space="preserve">……... ... ... ... ... ... </w:t>
      </w:r>
      <w:r w:rsidRPr="00422B31">
        <w:rPr>
          <w:i w:val="0"/>
        </w:rPr>
        <w:t>dne ………………</w:t>
      </w:r>
    </w:p>
    <w:p w:rsidR="00CB2D1A" w:rsidRDefault="00CB2D1A" w:rsidP="00CB2D1A">
      <w:pPr>
        <w:ind w:left="6096"/>
        <w:rPr>
          <w:b/>
          <w:szCs w:val="40"/>
        </w:rPr>
      </w:pPr>
      <w:r>
        <w:rPr>
          <w:b/>
          <w:szCs w:val="40"/>
        </w:rPr>
        <w:t>………………………………</w:t>
      </w:r>
    </w:p>
    <w:p w:rsidR="00BD4900" w:rsidRPr="00422B31" w:rsidRDefault="00CB2D1A" w:rsidP="00422B31">
      <w:r>
        <w:t xml:space="preserve">                                                                                                </w:t>
      </w:r>
      <w:r>
        <w:tab/>
      </w:r>
      <w:r>
        <w:tab/>
        <w:t>Podpis/y člena/ů statutárního orgánu</w:t>
      </w:r>
    </w:p>
    <w:p w:rsidR="00422B31" w:rsidRDefault="00422B31" w:rsidP="00DA6C6E">
      <w:pPr>
        <w:jc w:val="left"/>
        <w:rPr>
          <w:bCs/>
          <w:sz w:val="24"/>
          <w:szCs w:val="24"/>
        </w:rPr>
      </w:pPr>
    </w:p>
    <w:p w:rsidR="00422B31" w:rsidRDefault="00422B31" w:rsidP="00DA6C6E">
      <w:pPr>
        <w:jc w:val="left"/>
        <w:rPr>
          <w:bCs/>
          <w:sz w:val="24"/>
          <w:szCs w:val="24"/>
        </w:rPr>
      </w:pPr>
    </w:p>
    <w:p w:rsidR="00DA6C6E" w:rsidRPr="00A61954" w:rsidRDefault="00DA6C6E" w:rsidP="00422B3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Příloha č. 2</w:t>
      </w:r>
      <w:r w:rsidRPr="00A61954">
        <w:rPr>
          <w:bCs/>
          <w:sz w:val="24"/>
          <w:szCs w:val="24"/>
        </w:rPr>
        <w:t xml:space="preserve"> k zadávací dokumentaci</w:t>
      </w:r>
    </w:p>
    <w:p w:rsidR="00BD4900" w:rsidRDefault="00BD4900" w:rsidP="00156889">
      <w:pPr>
        <w:jc w:val="center"/>
        <w:rPr>
          <w:sz w:val="40"/>
        </w:rPr>
      </w:pPr>
    </w:p>
    <w:p w:rsidR="00156889" w:rsidRPr="001026A9" w:rsidRDefault="00156889" w:rsidP="00156889">
      <w:pPr>
        <w:jc w:val="center"/>
        <w:rPr>
          <w:b/>
        </w:rPr>
      </w:pPr>
      <w:r w:rsidRPr="001026A9">
        <w:rPr>
          <w:b/>
          <w:sz w:val="40"/>
        </w:rPr>
        <w:t>Návrh kupní smlouvy</w:t>
      </w:r>
    </w:p>
    <w:p w:rsidR="00156889" w:rsidRDefault="00156889" w:rsidP="00156889">
      <w:pPr>
        <w:jc w:val="center"/>
      </w:pPr>
    </w:p>
    <w:p w:rsidR="00156889" w:rsidRDefault="00156889" w:rsidP="00156889">
      <w:pPr>
        <w:spacing w:line="240" w:lineRule="auto"/>
        <w:jc w:val="center"/>
        <w:rPr>
          <w:sz w:val="24"/>
          <w:szCs w:val="24"/>
        </w:rPr>
      </w:pPr>
    </w:p>
    <w:p w:rsidR="00156889" w:rsidRDefault="00156889" w:rsidP="00156889">
      <w:pPr>
        <w:spacing w:line="240" w:lineRule="auto"/>
        <w:jc w:val="center"/>
        <w:rPr>
          <w:sz w:val="24"/>
          <w:szCs w:val="24"/>
        </w:rPr>
      </w:pPr>
    </w:p>
    <w:p w:rsidR="00156889" w:rsidRDefault="00156889" w:rsidP="001568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409 a násl. zák. č. 513/1991 Sb., Obchodní zákoník v platném znění</w:t>
      </w:r>
    </w:p>
    <w:p w:rsidR="00156889" w:rsidRDefault="00156889" w:rsidP="00156889">
      <w:pPr>
        <w:spacing w:line="240" w:lineRule="auto"/>
        <w:rPr>
          <w:sz w:val="24"/>
          <w:szCs w:val="24"/>
        </w:rPr>
      </w:pPr>
    </w:p>
    <w:p w:rsidR="00156889" w:rsidRDefault="00156889" w:rsidP="00156889">
      <w:pPr>
        <w:spacing w:line="240" w:lineRule="auto"/>
        <w:rPr>
          <w:sz w:val="24"/>
          <w:szCs w:val="24"/>
        </w:rPr>
      </w:pPr>
    </w:p>
    <w:p w:rsidR="00156889" w:rsidRDefault="00156889" w:rsidP="001568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Uzavřená mezi kupujícím:</w:t>
      </w:r>
    </w:p>
    <w:p w:rsidR="00156889" w:rsidRDefault="00156889" w:rsidP="00156889">
      <w:pPr>
        <w:spacing w:line="240" w:lineRule="auto"/>
        <w:rPr>
          <w:sz w:val="24"/>
          <w:szCs w:val="24"/>
        </w:rPr>
      </w:pPr>
    </w:p>
    <w:p w:rsidR="00156889" w:rsidRDefault="00156889" w:rsidP="00156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Česká republika - Generální ředitelství cel,</w:t>
      </w:r>
    </w:p>
    <w:p w:rsidR="00156889" w:rsidRDefault="00156889" w:rsidP="00156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sídlo: Budějovická 7, 140 96  Praha 4</w:t>
      </w:r>
    </w:p>
    <w:p w:rsidR="00156889" w:rsidRDefault="00156889" w:rsidP="00156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IČ:  71214011</w:t>
      </w:r>
    </w:p>
    <w:p w:rsidR="00156889" w:rsidRDefault="00156889" w:rsidP="00156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1E55BA">
        <w:rPr>
          <w:sz w:val="24"/>
          <w:szCs w:val="24"/>
        </w:rPr>
        <w:t>Ing. Josefem Holubem, vedoucím oddělení 020 - CTL</w:t>
      </w:r>
    </w:p>
    <w:p w:rsidR="00156889" w:rsidRDefault="00156889" w:rsidP="00156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č. účtu: 916-1020011/0710</w:t>
      </w:r>
    </w:p>
    <w:p w:rsidR="00156889" w:rsidRDefault="00156889" w:rsidP="00156889">
      <w:pPr>
        <w:spacing w:line="240" w:lineRule="auto"/>
        <w:rPr>
          <w:color w:val="000000"/>
          <w:sz w:val="24"/>
          <w:szCs w:val="24"/>
        </w:rPr>
      </w:pPr>
    </w:p>
    <w:p w:rsidR="00156889" w:rsidRDefault="00156889" w:rsidP="0015688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56889" w:rsidRDefault="00156889" w:rsidP="00156889">
      <w:pPr>
        <w:spacing w:line="240" w:lineRule="auto"/>
        <w:rPr>
          <w:color w:val="000000"/>
          <w:sz w:val="24"/>
          <w:szCs w:val="24"/>
        </w:rPr>
      </w:pPr>
    </w:p>
    <w:p w:rsidR="00156889" w:rsidRDefault="00156889" w:rsidP="00156889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prodávajícím:</w:t>
      </w:r>
    </w:p>
    <w:p w:rsidR="00156889" w:rsidRDefault="00156889" w:rsidP="00156889">
      <w:pPr>
        <w:pStyle w:val="Zkladntext"/>
        <w:spacing w:line="240" w:lineRule="auto"/>
        <w:rPr>
          <w:szCs w:val="24"/>
        </w:rPr>
      </w:pPr>
    </w:p>
    <w:p w:rsidR="00156889" w:rsidRDefault="00156889" w:rsidP="00156889">
      <w:pPr>
        <w:pStyle w:val="Zkladntext"/>
        <w:spacing w:line="240" w:lineRule="auto"/>
        <w:rPr>
          <w:szCs w:val="24"/>
        </w:rPr>
      </w:pPr>
    </w:p>
    <w:p w:rsidR="00156889" w:rsidRDefault="00156889" w:rsidP="00156889">
      <w:pPr>
        <w:pStyle w:val="Zkladntext"/>
        <w:spacing w:line="240" w:lineRule="auto"/>
        <w:rPr>
          <w:szCs w:val="24"/>
        </w:rPr>
      </w:pPr>
      <w:r>
        <w:rPr>
          <w:szCs w:val="24"/>
        </w:rPr>
        <w:t xml:space="preserve">IČ: </w:t>
      </w:r>
    </w:p>
    <w:p w:rsidR="00156889" w:rsidRDefault="00156889" w:rsidP="00156889">
      <w:pPr>
        <w:pStyle w:val="Zkladntext"/>
        <w:spacing w:line="240" w:lineRule="auto"/>
        <w:rPr>
          <w:szCs w:val="24"/>
        </w:rPr>
      </w:pPr>
      <w:r>
        <w:rPr>
          <w:szCs w:val="24"/>
        </w:rPr>
        <w:t xml:space="preserve">DIČ: </w:t>
      </w:r>
    </w:p>
    <w:p w:rsidR="00156889" w:rsidRDefault="00156889" w:rsidP="00156889">
      <w:p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Jednající/zastoupená: </w:t>
      </w:r>
    </w:p>
    <w:p w:rsidR="00156889" w:rsidRDefault="00156889" w:rsidP="0015688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č. účtu:  </w:t>
      </w:r>
    </w:p>
    <w:p w:rsidR="00156889" w:rsidRDefault="00156889" w:rsidP="00156889">
      <w:pPr>
        <w:spacing w:line="240" w:lineRule="auto"/>
        <w:rPr>
          <w:color w:val="000000"/>
          <w:sz w:val="24"/>
          <w:szCs w:val="24"/>
        </w:rPr>
      </w:pPr>
    </w:p>
    <w:p w:rsidR="00156889" w:rsidRDefault="00156889" w:rsidP="00156889">
      <w:pPr>
        <w:spacing w:line="240" w:lineRule="auto"/>
        <w:rPr>
          <w:color w:val="000000"/>
          <w:sz w:val="24"/>
          <w:szCs w:val="24"/>
        </w:rPr>
      </w:pPr>
    </w:p>
    <w:p w:rsidR="00156889" w:rsidRDefault="00156889" w:rsidP="00156889">
      <w:pPr>
        <w:rPr>
          <w:color w:val="000000"/>
          <w:sz w:val="24"/>
          <w:szCs w:val="24"/>
        </w:rPr>
      </w:pPr>
    </w:p>
    <w:p w:rsidR="00156889" w:rsidRDefault="00156889" w:rsidP="00156889">
      <w:pPr>
        <w:rPr>
          <w:color w:val="000000"/>
          <w:sz w:val="24"/>
          <w:szCs w:val="24"/>
        </w:rPr>
      </w:pPr>
    </w:p>
    <w:p w:rsidR="00156889" w:rsidRDefault="00156889" w:rsidP="0015688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Obsah kupní smlouvy:</w:t>
      </w:r>
    </w:p>
    <w:p w:rsidR="00156889" w:rsidRDefault="00156889" w:rsidP="00156889">
      <w:pPr>
        <w:spacing w:line="240" w:lineRule="auto"/>
        <w:rPr>
          <w:color w:val="000000"/>
          <w:sz w:val="24"/>
          <w:szCs w:val="24"/>
        </w:rPr>
      </w:pPr>
    </w:p>
    <w:p w:rsidR="00156889" w:rsidRPr="00F26733" w:rsidRDefault="00156889" w:rsidP="00156889">
      <w:pPr>
        <w:spacing w:line="240" w:lineRule="auto"/>
        <w:rPr>
          <w:color w:val="000000"/>
          <w:sz w:val="24"/>
          <w:szCs w:val="24"/>
        </w:rPr>
      </w:pPr>
      <w:r w:rsidRPr="00F26733">
        <w:rPr>
          <w:color w:val="000000"/>
          <w:sz w:val="24"/>
          <w:szCs w:val="24"/>
        </w:rPr>
        <w:t>I.</w:t>
      </w:r>
      <w:r w:rsidRPr="00F26733">
        <w:rPr>
          <w:color w:val="000000"/>
          <w:sz w:val="24"/>
          <w:szCs w:val="24"/>
        </w:rPr>
        <w:tab/>
        <w:t>Předmět smlouvy</w:t>
      </w:r>
    </w:p>
    <w:p w:rsidR="00156889" w:rsidRPr="00F26733" w:rsidRDefault="00156889" w:rsidP="00156889">
      <w:pPr>
        <w:spacing w:line="240" w:lineRule="auto"/>
        <w:rPr>
          <w:color w:val="000000"/>
          <w:sz w:val="24"/>
          <w:szCs w:val="24"/>
        </w:rPr>
      </w:pPr>
      <w:r w:rsidRPr="00F26733">
        <w:rPr>
          <w:color w:val="000000"/>
          <w:sz w:val="24"/>
          <w:szCs w:val="24"/>
        </w:rPr>
        <w:t>II.</w:t>
      </w:r>
      <w:r w:rsidRPr="00F26733">
        <w:rPr>
          <w:color w:val="000000"/>
          <w:sz w:val="24"/>
          <w:szCs w:val="24"/>
        </w:rPr>
        <w:tab/>
        <w:t>Kupní cena</w:t>
      </w:r>
    </w:p>
    <w:p w:rsidR="00156889" w:rsidRPr="00F26733" w:rsidRDefault="00156889" w:rsidP="00156889">
      <w:pPr>
        <w:spacing w:line="240" w:lineRule="auto"/>
        <w:rPr>
          <w:color w:val="000000"/>
          <w:sz w:val="24"/>
          <w:szCs w:val="24"/>
        </w:rPr>
      </w:pPr>
      <w:r w:rsidRPr="00F26733">
        <w:rPr>
          <w:color w:val="000000"/>
          <w:sz w:val="24"/>
          <w:szCs w:val="24"/>
        </w:rPr>
        <w:t>III.</w:t>
      </w:r>
      <w:r w:rsidRPr="00F26733">
        <w:rPr>
          <w:color w:val="000000"/>
          <w:sz w:val="24"/>
          <w:szCs w:val="24"/>
        </w:rPr>
        <w:tab/>
      </w:r>
      <w:r w:rsidR="001E55BA">
        <w:rPr>
          <w:color w:val="000000"/>
          <w:sz w:val="24"/>
          <w:szCs w:val="24"/>
        </w:rPr>
        <w:t>P</w:t>
      </w:r>
      <w:r w:rsidRPr="00F26733">
        <w:rPr>
          <w:color w:val="000000"/>
          <w:sz w:val="24"/>
          <w:szCs w:val="24"/>
        </w:rPr>
        <w:t>latební podmínky</w:t>
      </w:r>
    </w:p>
    <w:p w:rsidR="00156889" w:rsidRPr="00F26733" w:rsidRDefault="00156889" w:rsidP="00156889">
      <w:pPr>
        <w:spacing w:line="240" w:lineRule="auto"/>
        <w:rPr>
          <w:color w:val="000000"/>
          <w:sz w:val="24"/>
          <w:szCs w:val="24"/>
        </w:rPr>
      </w:pPr>
      <w:r w:rsidRPr="00F26733">
        <w:rPr>
          <w:color w:val="000000"/>
          <w:sz w:val="24"/>
          <w:szCs w:val="24"/>
        </w:rPr>
        <w:t>IV.</w:t>
      </w:r>
      <w:r w:rsidRPr="00F26733">
        <w:rPr>
          <w:color w:val="000000"/>
          <w:sz w:val="24"/>
          <w:szCs w:val="24"/>
        </w:rPr>
        <w:tab/>
        <w:t>Přechod vlastnického práva a nebezpečí škody na zboží</w:t>
      </w:r>
    </w:p>
    <w:p w:rsidR="00156889" w:rsidRPr="00F26733" w:rsidRDefault="00156889" w:rsidP="00156889">
      <w:pPr>
        <w:spacing w:line="240" w:lineRule="auto"/>
        <w:rPr>
          <w:color w:val="000000"/>
          <w:sz w:val="24"/>
          <w:szCs w:val="24"/>
        </w:rPr>
      </w:pPr>
      <w:r w:rsidRPr="00F26733">
        <w:rPr>
          <w:color w:val="000000"/>
          <w:sz w:val="24"/>
          <w:szCs w:val="24"/>
        </w:rPr>
        <w:t>V.</w:t>
      </w:r>
      <w:r w:rsidRPr="00F26733">
        <w:rPr>
          <w:color w:val="000000"/>
          <w:sz w:val="24"/>
          <w:szCs w:val="24"/>
        </w:rPr>
        <w:tab/>
        <w:t>Povinnosti prodávajícího, záruka a odpovědnost za vady</w:t>
      </w:r>
    </w:p>
    <w:p w:rsidR="00156889" w:rsidRPr="00F26733" w:rsidRDefault="00156889" w:rsidP="00156889">
      <w:pPr>
        <w:spacing w:line="240" w:lineRule="auto"/>
        <w:rPr>
          <w:color w:val="000000"/>
          <w:sz w:val="24"/>
          <w:szCs w:val="24"/>
        </w:rPr>
      </w:pPr>
      <w:r w:rsidRPr="00F26733">
        <w:rPr>
          <w:color w:val="000000"/>
          <w:sz w:val="24"/>
          <w:szCs w:val="24"/>
        </w:rPr>
        <w:t>VI.</w:t>
      </w:r>
      <w:r w:rsidRPr="00F26733">
        <w:rPr>
          <w:color w:val="000000"/>
          <w:sz w:val="24"/>
          <w:szCs w:val="24"/>
        </w:rPr>
        <w:tab/>
        <w:t>Práva a povinnosti kupujícího</w:t>
      </w:r>
    </w:p>
    <w:p w:rsidR="00156889" w:rsidRPr="00F26733" w:rsidRDefault="00156889" w:rsidP="00156889">
      <w:pPr>
        <w:spacing w:line="240" w:lineRule="auto"/>
        <w:rPr>
          <w:color w:val="000000"/>
          <w:sz w:val="24"/>
          <w:szCs w:val="24"/>
        </w:rPr>
      </w:pPr>
      <w:r w:rsidRPr="00F26733">
        <w:rPr>
          <w:color w:val="000000"/>
          <w:sz w:val="24"/>
          <w:szCs w:val="24"/>
        </w:rPr>
        <w:t>VII.</w:t>
      </w:r>
      <w:r w:rsidRPr="00F26733">
        <w:rPr>
          <w:color w:val="000000"/>
          <w:sz w:val="24"/>
          <w:szCs w:val="24"/>
        </w:rPr>
        <w:tab/>
        <w:t>Odstoupení od smlouvy</w:t>
      </w:r>
    </w:p>
    <w:p w:rsidR="00156889" w:rsidRPr="00F26733" w:rsidRDefault="00156889" w:rsidP="00156889">
      <w:pPr>
        <w:spacing w:line="240" w:lineRule="auto"/>
        <w:rPr>
          <w:color w:val="000000"/>
          <w:sz w:val="24"/>
          <w:szCs w:val="24"/>
        </w:rPr>
      </w:pPr>
      <w:r w:rsidRPr="00F26733">
        <w:rPr>
          <w:color w:val="000000"/>
          <w:sz w:val="24"/>
          <w:szCs w:val="24"/>
        </w:rPr>
        <w:t>VIII.</w:t>
      </w:r>
      <w:r w:rsidRPr="00F26733">
        <w:rPr>
          <w:color w:val="000000"/>
          <w:sz w:val="24"/>
          <w:szCs w:val="24"/>
        </w:rPr>
        <w:tab/>
        <w:t>Sankční ujednání</w:t>
      </w:r>
    </w:p>
    <w:p w:rsidR="00156889" w:rsidRPr="00F26733" w:rsidRDefault="00156889" w:rsidP="00156889">
      <w:pPr>
        <w:spacing w:line="240" w:lineRule="auto"/>
        <w:rPr>
          <w:color w:val="000000"/>
          <w:sz w:val="24"/>
          <w:szCs w:val="24"/>
        </w:rPr>
      </w:pPr>
      <w:r w:rsidRPr="00F26733">
        <w:rPr>
          <w:color w:val="000000"/>
          <w:sz w:val="24"/>
          <w:szCs w:val="24"/>
        </w:rPr>
        <w:t>IX.</w:t>
      </w:r>
      <w:r w:rsidRPr="00F26733">
        <w:rPr>
          <w:color w:val="000000"/>
          <w:sz w:val="24"/>
          <w:szCs w:val="24"/>
        </w:rPr>
        <w:tab/>
        <w:t>Ostatní ujednání</w:t>
      </w:r>
    </w:p>
    <w:p w:rsidR="00156889" w:rsidRPr="00F26733" w:rsidRDefault="00156889" w:rsidP="00156889">
      <w:pPr>
        <w:spacing w:line="240" w:lineRule="auto"/>
        <w:rPr>
          <w:sz w:val="24"/>
          <w:szCs w:val="24"/>
        </w:rPr>
      </w:pPr>
    </w:p>
    <w:p w:rsidR="00156889" w:rsidRDefault="00156889" w:rsidP="00156889">
      <w:pPr>
        <w:spacing w:line="240" w:lineRule="auto"/>
        <w:rPr>
          <w:sz w:val="24"/>
          <w:szCs w:val="24"/>
        </w:rPr>
      </w:pPr>
    </w:p>
    <w:p w:rsidR="00156889" w:rsidRDefault="00156889" w:rsidP="00156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Příloha č. 1: Cenová nabídka č. ……………  ze dne</w:t>
      </w:r>
    </w:p>
    <w:p w:rsidR="00156889" w:rsidRPr="00F26733" w:rsidRDefault="00156889" w:rsidP="00156889">
      <w:pPr>
        <w:rPr>
          <w:sz w:val="24"/>
          <w:szCs w:val="24"/>
        </w:rPr>
      </w:pPr>
      <w:r w:rsidRPr="00F26733">
        <w:rPr>
          <w:sz w:val="24"/>
          <w:szCs w:val="24"/>
        </w:rPr>
        <w:t xml:space="preserve">Příloha č. 2: Dodací list </w:t>
      </w:r>
    </w:p>
    <w:p w:rsidR="00156889" w:rsidRDefault="00156889" w:rsidP="00156889">
      <w:pPr>
        <w:spacing w:line="240" w:lineRule="auto"/>
        <w:rPr>
          <w:sz w:val="24"/>
          <w:szCs w:val="24"/>
        </w:rPr>
      </w:pPr>
    </w:p>
    <w:p w:rsidR="00156889" w:rsidRPr="00F26733" w:rsidRDefault="00156889" w:rsidP="00156889">
      <w:pPr>
        <w:spacing w:line="240" w:lineRule="auto"/>
        <w:rPr>
          <w:b/>
          <w:sz w:val="24"/>
          <w:szCs w:val="24"/>
        </w:rPr>
      </w:pPr>
      <w:r w:rsidRPr="00F26733">
        <w:rPr>
          <w:b/>
          <w:sz w:val="24"/>
          <w:szCs w:val="24"/>
        </w:rPr>
        <w:t>I.</w:t>
      </w:r>
      <w:r w:rsidRPr="00F26733">
        <w:rPr>
          <w:b/>
          <w:sz w:val="24"/>
          <w:szCs w:val="24"/>
        </w:rPr>
        <w:tab/>
        <w:t>Předmět smlouvy</w:t>
      </w:r>
    </w:p>
    <w:p w:rsidR="00156889" w:rsidRDefault="00156889" w:rsidP="00156889">
      <w:pPr>
        <w:spacing w:line="240" w:lineRule="auto"/>
        <w:rPr>
          <w:sz w:val="24"/>
          <w:szCs w:val="24"/>
        </w:rPr>
      </w:pPr>
    </w:p>
    <w:p w:rsidR="00156889" w:rsidRPr="00F26733" w:rsidRDefault="00156889" w:rsidP="00156889">
      <w:pPr>
        <w:spacing w:line="240" w:lineRule="auto"/>
        <w:ind w:left="709"/>
        <w:rPr>
          <w:sz w:val="24"/>
          <w:szCs w:val="24"/>
        </w:rPr>
      </w:pPr>
      <w:r w:rsidRPr="00F26733">
        <w:rPr>
          <w:sz w:val="24"/>
          <w:szCs w:val="24"/>
        </w:rPr>
        <w:t>Předmětem této smlouvy je dodávka a instalace ……………. a zaškolení obsluhy v souladu se specifikací uvedenou v cenové nabídce č. ………. ze dne ……….., která tvoří přílohu č. 1 této smlouvy jako její nedílnou součást (dále jen zboží).</w:t>
      </w:r>
    </w:p>
    <w:p w:rsidR="00156889" w:rsidRPr="00F26733" w:rsidRDefault="00156889" w:rsidP="00156889">
      <w:pPr>
        <w:spacing w:line="240" w:lineRule="auto"/>
        <w:rPr>
          <w:sz w:val="24"/>
          <w:szCs w:val="24"/>
        </w:rPr>
      </w:pPr>
    </w:p>
    <w:p w:rsidR="00156889" w:rsidRPr="00F26733" w:rsidRDefault="00156889" w:rsidP="00156889">
      <w:pPr>
        <w:spacing w:line="240" w:lineRule="auto"/>
        <w:rPr>
          <w:b/>
          <w:sz w:val="24"/>
          <w:szCs w:val="24"/>
        </w:rPr>
      </w:pPr>
      <w:r w:rsidRPr="00F26733">
        <w:rPr>
          <w:b/>
          <w:sz w:val="24"/>
          <w:szCs w:val="24"/>
        </w:rPr>
        <w:t>II.</w:t>
      </w:r>
      <w:r w:rsidRPr="00F26733">
        <w:rPr>
          <w:b/>
          <w:sz w:val="24"/>
          <w:szCs w:val="24"/>
        </w:rPr>
        <w:tab/>
        <w:t>Kupní cena</w:t>
      </w:r>
    </w:p>
    <w:p w:rsidR="00156889" w:rsidRPr="00F26733" w:rsidRDefault="00156889" w:rsidP="00156889">
      <w:pPr>
        <w:spacing w:line="240" w:lineRule="auto"/>
        <w:rPr>
          <w:sz w:val="24"/>
          <w:szCs w:val="24"/>
        </w:rPr>
      </w:pPr>
    </w:p>
    <w:p w:rsidR="00156889" w:rsidRPr="00F26733" w:rsidRDefault="00156889" w:rsidP="00156889">
      <w:pPr>
        <w:spacing w:line="240" w:lineRule="auto"/>
        <w:ind w:left="705"/>
        <w:rPr>
          <w:sz w:val="24"/>
          <w:szCs w:val="24"/>
        </w:rPr>
      </w:pPr>
      <w:r w:rsidRPr="00F26733">
        <w:rPr>
          <w:sz w:val="24"/>
          <w:szCs w:val="24"/>
        </w:rPr>
        <w:t xml:space="preserve">Celková kupní cena zboží činí: základ daně …………… Kč, sazba DPH </w:t>
      </w:r>
      <w:r w:rsidR="0073508F">
        <w:rPr>
          <w:sz w:val="24"/>
          <w:szCs w:val="24"/>
        </w:rPr>
        <w:t>20</w:t>
      </w:r>
      <w:r w:rsidRPr="00F26733">
        <w:rPr>
          <w:sz w:val="24"/>
          <w:szCs w:val="24"/>
        </w:rPr>
        <w:t xml:space="preserve">% ………… Kč, cena celkem vč. DPH …………… Kč. V této ceně je zahrnuta cena zboží a doporučených náhradních dílů a spotřebního materiálu, jeho doprava do sjednaného místa dodání, uvedení zboží do provozu včetně ověření funkčnosti a zaškolení obsluhy, </w:t>
      </w:r>
      <w:r w:rsidRPr="00F26733">
        <w:rPr>
          <w:bCs/>
          <w:sz w:val="24"/>
          <w:szCs w:val="24"/>
        </w:rPr>
        <w:t>veškeré doklady vztahující se k řádnému užívání zboží, tj. příslušné manuály a kompletní technická dokumentace zboží</w:t>
      </w:r>
      <w:r w:rsidRPr="00F26733">
        <w:rPr>
          <w:sz w:val="24"/>
          <w:szCs w:val="24"/>
        </w:rPr>
        <w:t>. Převzetí zboží bude potvrzeno předávacím protokolem (dodacím listem). Vzor protokolu (dodacího listu) je uveden v příloze č. 2.</w:t>
      </w:r>
    </w:p>
    <w:p w:rsidR="00156889" w:rsidRPr="00F26733" w:rsidRDefault="00156889" w:rsidP="00156889">
      <w:pPr>
        <w:spacing w:line="240" w:lineRule="auto"/>
        <w:rPr>
          <w:sz w:val="24"/>
          <w:szCs w:val="24"/>
        </w:rPr>
      </w:pPr>
    </w:p>
    <w:p w:rsidR="00156889" w:rsidRPr="00F26733" w:rsidRDefault="00156889" w:rsidP="00156889">
      <w:pPr>
        <w:widowControl/>
        <w:adjustRightInd/>
        <w:spacing w:line="240" w:lineRule="auto"/>
        <w:ind w:left="283" w:hanging="283"/>
        <w:jc w:val="left"/>
        <w:textAlignment w:val="auto"/>
        <w:rPr>
          <w:b/>
          <w:sz w:val="24"/>
          <w:szCs w:val="24"/>
        </w:rPr>
      </w:pPr>
      <w:r w:rsidRPr="00F26733">
        <w:rPr>
          <w:b/>
          <w:sz w:val="24"/>
          <w:szCs w:val="24"/>
        </w:rPr>
        <w:t xml:space="preserve">III.       </w:t>
      </w:r>
      <w:r w:rsidR="001E55BA">
        <w:rPr>
          <w:b/>
          <w:sz w:val="24"/>
          <w:szCs w:val="24"/>
        </w:rPr>
        <w:t>P</w:t>
      </w:r>
      <w:r w:rsidRPr="00F26733">
        <w:rPr>
          <w:b/>
          <w:sz w:val="24"/>
          <w:szCs w:val="24"/>
        </w:rPr>
        <w:t>latební podmínky</w:t>
      </w:r>
    </w:p>
    <w:p w:rsidR="00156889" w:rsidRPr="00F26733" w:rsidRDefault="00156889" w:rsidP="00156889">
      <w:pPr>
        <w:spacing w:line="240" w:lineRule="auto"/>
        <w:rPr>
          <w:sz w:val="24"/>
          <w:szCs w:val="24"/>
        </w:rPr>
      </w:pPr>
    </w:p>
    <w:p w:rsidR="001E55BA" w:rsidRPr="00306C73" w:rsidRDefault="001E55BA" w:rsidP="00E17231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Prodávajícímu vzniká právo účtovat (fakturovat) kupní cenu po převzetí zboží kupujícím předávacím protokolem (tj. po dodání, instalaci, uvedení do provozu a odzkoušení funkčnosti)</w:t>
      </w:r>
    </w:p>
    <w:p w:rsidR="001E55BA" w:rsidRPr="00306C73" w:rsidRDefault="001E55BA" w:rsidP="00E17231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Kupní cena je splatná po převzetí zboží předávacím protokolem (tj. po instalaci, uvedení do provozu a odzkoušení funkčnosti) na základě faktury se splatností 30 dní po doručení faktury kupujícímu. Faktura musí obsahovat náležitosti podle § 13a zákona č. 513/1991 Sb., obchodní zákoník, ve znění pozdějších předpisů, podle zákona č. 563/1991 Sb., o účetnictví ve znění pozdějších předpisů a podle § 28 z. č. 235/2004 Sb., o dani z přidané hodnoty, ve znění pozdějších předpisů; nebude-li je faktura obsahovat, bude vrácena k doplnění a lhůta k proplacení se počítá od doručení opravené nebo doplněné faktury. Přílohou faktury musí být fotokopie předávacího protokolu (dodacího listu), podepsaného kupujícím.</w:t>
      </w:r>
    </w:p>
    <w:p w:rsidR="001E55BA" w:rsidRPr="00306C73" w:rsidRDefault="001E55BA" w:rsidP="00E17231">
      <w:pPr>
        <w:widowControl/>
        <w:numPr>
          <w:ilvl w:val="0"/>
          <w:numId w:val="10"/>
        </w:numPr>
        <w:tabs>
          <w:tab w:val="left" w:pos="1068"/>
        </w:tabs>
        <w:adjustRightInd/>
        <w:spacing w:line="240" w:lineRule="auto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V případě, že kupující nedodrží lhůtu splatnosti dle čl. III. odst. 2 této smlouvy,                    je povinen uhradit prodávajícímu úrok z prodlení z kupní ceny zboží za každý započatý den prodlení následující po uplynutí příslušné lhůty splatnosti, a to v souladu s nařízením vlády č. 142/1994 Sb., kterým se stanoví výše úroků z prodlení a poplatku z prodlení podle občanského zákoníku, ve znění pozdějších předpisů.</w:t>
      </w:r>
    </w:p>
    <w:p w:rsidR="001E55BA" w:rsidRPr="00306C73" w:rsidRDefault="001E55BA" w:rsidP="00E17231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Kupní cena je nejvyšší přípustná a není závislá na případných změnách devizového kurzu.</w:t>
      </w:r>
    </w:p>
    <w:p w:rsidR="001E55BA" w:rsidRPr="00306C73" w:rsidRDefault="001E55BA" w:rsidP="001E55BA">
      <w:pPr>
        <w:tabs>
          <w:tab w:val="left" w:pos="1068"/>
        </w:tabs>
        <w:spacing w:line="240" w:lineRule="auto"/>
        <w:rPr>
          <w:sz w:val="24"/>
          <w:szCs w:val="24"/>
        </w:rPr>
      </w:pPr>
    </w:p>
    <w:p w:rsidR="001E55BA" w:rsidRPr="001E55BA" w:rsidRDefault="001E55BA" w:rsidP="001E55BA">
      <w:pPr>
        <w:tabs>
          <w:tab w:val="left" w:pos="1068"/>
        </w:tabs>
        <w:spacing w:line="240" w:lineRule="auto"/>
        <w:rPr>
          <w:b/>
          <w:sz w:val="24"/>
          <w:szCs w:val="24"/>
        </w:rPr>
      </w:pPr>
      <w:r w:rsidRPr="001E55BA">
        <w:rPr>
          <w:b/>
          <w:sz w:val="24"/>
          <w:szCs w:val="24"/>
        </w:rPr>
        <w:t>IV.           Přechod vlastnického práva a nebezpečí škody na zboží</w:t>
      </w:r>
    </w:p>
    <w:p w:rsidR="001E55BA" w:rsidRPr="00306C73" w:rsidRDefault="001E55BA" w:rsidP="001E55BA">
      <w:pPr>
        <w:tabs>
          <w:tab w:val="left" w:pos="1068"/>
        </w:tabs>
        <w:spacing w:line="240" w:lineRule="auto"/>
        <w:rPr>
          <w:sz w:val="24"/>
          <w:szCs w:val="24"/>
        </w:rPr>
      </w:pPr>
    </w:p>
    <w:p w:rsidR="001E55BA" w:rsidRPr="00306C73" w:rsidRDefault="001E55BA" w:rsidP="00E17231">
      <w:pPr>
        <w:widowControl/>
        <w:numPr>
          <w:ilvl w:val="0"/>
          <w:numId w:val="18"/>
        </w:numPr>
        <w:adjustRightInd/>
        <w:spacing w:line="240" w:lineRule="auto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 xml:space="preserve">Prodávající se touto smlouvou zavazuje dodat kupujícímu zboží a převést na něj vlastnické právo k tomuto zboží a kupující se zavazuje zaplatit kupní cenu. Kupující nabývá vlastnického práva ke zboží řádným převzetím zboží kupujícím dle Čl. II. této smlouvy. </w:t>
      </w:r>
    </w:p>
    <w:p w:rsidR="001E55BA" w:rsidRPr="00306C73" w:rsidRDefault="001E55BA" w:rsidP="00E17231">
      <w:pPr>
        <w:widowControl/>
        <w:numPr>
          <w:ilvl w:val="0"/>
          <w:numId w:val="18"/>
        </w:numPr>
        <w:adjustRightInd/>
        <w:spacing w:line="240" w:lineRule="auto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Nebezpečí škody na zboží ve smyslu obchodního zákoníku přechází na kupujícího okamžikem převzetí zboží od prodávajícího.</w:t>
      </w:r>
    </w:p>
    <w:p w:rsidR="001E55BA" w:rsidRPr="00306C73" w:rsidRDefault="001E55BA" w:rsidP="001E55BA">
      <w:pPr>
        <w:tabs>
          <w:tab w:val="left" w:pos="1068"/>
        </w:tabs>
        <w:spacing w:line="240" w:lineRule="auto"/>
        <w:rPr>
          <w:sz w:val="24"/>
          <w:szCs w:val="24"/>
        </w:rPr>
      </w:pPr>
    </w:p>
    <w:p w:rsidR="001E55BA" w:rsidRPr="001E55BA" w:rsidRDefault="001E55BA" w:rsidP="001E55BA">
      <w:pPr>
        <w:pStyle w:val="Nadpis2"/>
        <w:tabs>
          <w:tab w:val="left" w:pos="1068"/>
        </w:tabs>
        <w:spacing w:line="240" w:lineRule="auto"/>
        <w:ind w:left="283" w:hanging="283"/>
        <w:rPr>
          <w:szCs w:val="24"/>
          <w:u w:val="none"/>
        </w:rPr>
      </w:pPr>
      <w:r w:rsidRPr="001E55BA">
        <w:rPr>
          <w:szCs w:val="24"/>
          <w:u w:val="none"/>
        </w:rPr>
        <w:t xml:space="preserve">V. </w:t>
      </w:r>
      <w:r w:rsidRPr="001E55BA">
        <w:rPr>
          <w:szCs w:val="24"/>
          <w:u w:val="none"/>
        </w:rPr>
        <w:tab/>
        <w:t>Povinnosti prodávajícího</w:t>
      </w:r>
      <w:r w:rsidRPr="001E55BA">
        <w:rPr>
          <w:color w:val="000000"/>
          <w:szCs w:val="24"/>
          <w:u w:val="none"/>
        </w:rPr>
        <w:t>, záruka a odpovědnost za vady</w:t>
      </w:r>
    </w:p>
    <w:p w:rsidR="001E55BA" w:rsidRPr="00306C73" w:rsidRDefault="001E55BA" w:rsidP="001E55BA">
      <w:pPr>
        <w:spacing w:line="240" w:lineRule="auto"/>
        <w:rPr>
          <w:sz w:val="24"/>
          <w:szCs w:val="24"/>
        </w:rPr>
      </w:pPr>
    </w:p>
    <w:p w:rsidR="001E55BA" w:rsidRPr="00306C73" w:rsidRDefault="001E55BA" w:rsidP="00E17231">
      <w:pPr>
        <w:widowControl/>
        <w:numPr>
          <w:ilvl w:val="0"/>
          <w:numId w:val="11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bCs/>
          <w:sz w:val="24"/>
          <w:szCs w:val="24"/>
        </w:rPr>
      </w:pPr>
      <w:r w:rsidRPr="00306C73">
        <w:rPr>
          <w:bCs/>
          <w:sz w:val="24"/>
          <w:szCs w:val="24"/>
        </w:rPr>
        <w:t>Prodávající bude informovat kupujícího minimálně 7 pracovních dnů předem o datu dodání zboží.</w:t>
      </w:r>
    </w:p>
    <w:p w:rsidR="001E55BA" w:rsidRPr="00306C73" w:rsidRDefault="001E55BA" w:rsidP="00E17231">
      <w:pPr>
        <w:widowControl/>
        <w:numPr>
          <w:ilvl w:val="0"/>
          <w:numId w:val="11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bCs/>
          <w:sz w:val="24"/>
          <w:szCs w:val="24"/>
        </w:rPr>
      </w:pPr>
      <w:r w:rsidRPr="00306C73">
        <w:rPr>
          <w:bCs/>
          <w:sz w:val="24"/>
          <w:szCs w:val="24"/>
        </w:rPr>
        <w:t xml:space="preserve">Dodací lhůta zboží, tj. lhůta k protokolárnímu předání zboží kupujícímu, je do </w:t>
      </w:r>
      <w:r>
        <w:rPr>
          <w:bCs/>
          <w:sz w:val="24"/>
          <w:szCs w:val="24"/>
        </w:rPr>
        <w:t xml:space="preserve">……. </w:t>
      </w:r>
      <w:r w:rsidRPr="00306C73">
        <w:rPr>
          <w:bCs/>
          <w:sz w:val="24"/>
          <w:szCs w:val="24"/>
        </w:rPr>
        <w:t xml:space="preserve">týdnů ode dne následujícího po dni, ve kterém smlouva nabyla účinnosti. </w:t>
      </w:r>
    </w:p>
    <w:p w:rsidR="001E55BA" w:rsidRPr="00033836" w:rsidRDefault="001E55BA" w:rsidP="00E17231">
      <w:pPr>
        <w:widowControl/>
        <w:numPr>
          <w:ilvl w:val="0"/>
          <w:numId w:val="11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bCs/>
          <w:sz w:val="24"/>
          <w:szCs w:val="24"/>
        </w:rPr>
      </w:pPr>
      <w:r w:rsidRPr="00306C73">
        <w:rPr>
          <w:bCs/>
          <w:sz w:val="24"/>
          <w:szCs w:val="24"/>
        </w:rPr>
        <w:t xml:space="preserve">Místem dodání zboží </w:t>
      </w:r>
      <w:r w:rsidRPr="00033836">
        <w:rPr>
          <w:bCs/>
          <w:sz w:val="24"/>
          <w:szCs w:val="24"/>
        </w:rPr>
        <w:t xml:space="preserve">je </w:t>
      </w:r>
      <w:r w:rsidR="00033836" w:rsidRPr="00033836">
        <w:rPr>
          <w:sz w:val="24"/>
          <w:szCs w:val="24"/>
        </w:rPr>
        <w:t xml:space="preserve">Generální ředitelství cel, odd. 020 CTL, detašované pracoviště </w:t>
      </w:r>
      <w:r w:rsidR="000E0260">
        <w:rPr>
          <w:sz w:val="24"/>
          <w:szCs w:val="24"/>
        </w:rPr>
        <w:t>Hradec Králové, Bohuslava Martinů 1672/8a, 501 01 Hradec Králové</w:t>
      </w:r>
      <w:r w:rsidRPr="00033836">
        <w:rPr>
          <w:bCs/>
          <w:sz w:val="24"/>
          <w:szCs w:val="24"/>
        </w:rPr>
        <w:t>.</w:t>
      </w:r>
    </w:p>
    <w:p w:rsidR="001E55BA" w:rsidRPr="00306C73" w:rsidRDefault="001E55BA" w:rsidP="00E17231">
      <w:pPr>
        <w:widowControl/>
        <w:numPr>
          <w:ilvl w:val="0"/>
          <w:numId w:val="11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bCs/>
          <w:sz w:val="24"/>
          <w:szCs w:val="24"/>
        </w:rPr>
      </w:pPr>
      <w:r w:rsidRPr="00306C73">
        <w:rPr>
          <w:bCs/>
          <w:sz w:val="24"/>
          <w:szCs w:val="24"/>
        </w:rPr>
        <w:t>Součástí dodání zboží jsou veškeré doklady vztahující se k řádnému užívání zboží, tj. příslušné manuály v českém jazyce a kompletní technická dokumentace přístrojů.</w:t>
      </w:r>
    </w:p>
    <w:p w:rsidR="001E55BA" w:rsidRPr="00306C73" w:rsidRDefault="001E55BA" w:rsidP="00E17231">
      <w:pPr>
        <w:widowControl/>
        <w:numPr>
          <w:ilvl w:val="0"/>
          <w:numId w:val="11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bCs/>
          <w:sz w:val="24"/>
          <w:szCs w:val="24"/>
        </w:rPr>
      </w:pPr>
      <w:r w:rsidRPr="00306C73">
        <w:rPr>
          <w:bCs/>
          <w:sz w:val="24"/>
          <w:szCs w:val="24"/>
        </w:rPr>
        <w:t xml:space="preserve">Prodávající je povinen zaškolit prostřednictvím svého odborného zaměstnance příslušné zaměstnance kupujícího. Zaškolení bude provedeno v takovém rozsahu, aby byl zajištěn řádný chod dodaného zboží. </w:t>
      </w:r>
    </w:p>
    <w:p w:rsidR="001E55BA" w:rsidRPr="00306C73" w:rsidRDefault="001E55BA" w:rsidP="00E17231">
      <w:pPr>
        <w:widowControl/>
        <w:numPr>
          <w:ilvl w:val="0"/>
          <w:numId w:val="11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bCs/>
          <w:sz w:val="24"/>
          <w:szCs w:val="24"/>
        </w:rPr>
      </w:pPr>
      <w:r w:rsidRPr="00306C73">
        <w:rPr>
          <w:bCs/>
          <w:sz w:val="24"/>
          <w:szCs w:val="24"/>
        </w:rPr>
        <w:t>Záruční doba zboží činí 24 měsíců ode dne uvedení zboží do provozu potvrzeného              na předávacím protokolu.</w:t>
      </w:r>
    </w:p>
    <w:p w:rsidR="001E55BA" w:rsidRPr="00306C73" w:rsidRDefault="001E55BA" w:rsidP="00E17231">
      <w:pPr>
        <w:widowControl/>
        <w:numPr>
          <w:ilvl w:val="0"/>
          <w:numId w:val="11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bCs/>
          <w:sz w:val="24"/>
          <w:szCs w:val="24"/>
        </w:rPr>
        <w:t>Prodávající bude zajišťovat záruční servis zboží a garantuje dostupnost servisu</w:t>
      </w:r>
      <w:r w:rsidR="00D72627">
        <w:rPr>
          <w:bCs/>
          <w:sz w:val="24"/>
          <w:szCs w:val="24"/>
        </w:rPr>
        <w:t xml:space="preserve"> a náhradních dílů </w:t>
      </w:r>
      <w:r w:rsidRPr="00306C73">
        <w:rPr>
          <w:bCs/>
          <w:sz w:val="24"/>
          <w:szCs w:val="24"/>
        </w:rPr>
        <w:t>po dobu 10ti let od dodání zboží. Doba odezvy servisu od nahlášení poruchy</w:t>
      </w:r>
      <w:r w:rsidR="00D72627">
        <w:rPr>
          <w:bCs/>
          <w:sz w:val="24"/>
          <w:szCs w:val="24"/>
        </w:rPr>
        <w:t xml:space="preserve"> </w:t>
      </w:r>
      <w:r w:rsidRPr="00306C73">
        <w:rPr>
          <w:bCs/>
          <w:sz w:val="24"/>
          <w:szCs w:val="24"/>
        </w:rPr>
        <w:t xml:space="preserve">(tj. povinnost prodávajícího zahájit odstraňování závady a je-li to možné závadu odstranit) činí </w:t>
      </w:r>
      <w:r>
        <w:rPr>
          <w:bCs/>
          <w:sz w:val="24"/>
          <w:szCs w:val="24"/>
        </w:rPr>
        <w:t>2</w:t>
      </w:r>
      <w:r w:rsidRPr="00306C73">
        <w:rPr>
          <w:bCs/>
          <w:sz w:val="24"/>
          <w:szCs w:val="24"/>
        </w:rPr>
        <w:t xml:space="preserve"> </w:t>
      </w:r>
      <w:r w:rsidR="005B5B87">
        <w:rPr>
          <w:bCs/>
          <w:sz w:val="24"/>
          <w:szCs w:val="24"/>
        </w:rPr>
        <w:t xml:space="preserve">pracovní </w:t>
      </w:r>
      <w:r w:rsidRPr="00306C73">
        <w:rPr>
          <w:bCs/>
          <w:sz w:val="24"/>
          <w:szCs w:val="24"/>
        </w:rPr>
        <w:t xml:space="preserve">dny.  V případě, že závada bude takového charakteru, že nebude možné zboží opravit na místě, dohodnou se pověření zástupci smluvních stran na dalším postupu opravy vedoucím k co možná nejrychlejšímu uvedení zboží opět do provozu. V tomto případě činí doba pro odstranění závady 1 měsíc. O dobu, po kterou nebude možnost zboží užívat, se prodlužuje záruční doba a to vždy o dobu od nahlášení poruchy do doby jejího odstranění. V případě nedodržení doby odezvy servisu nebo nedodržení termínu odstranění závady je kupující oprávněn </w:t>
      </w:r>
      <w:r>
        <w:rPr>
          <w:bCs/>
          <w:sz w:val="24"/>
          <w:szCs w:val="24"/>
        </w:rPr>
        <w:t xml:space="preserve">požadovat výměnu zařízení nebo </w:t>
      </w:r>
      <w:r w:rsidRPr="00306C73">
        <w:rPr>
          <w:bCs/>
          <w:sz w:val="24"/>
          <w:szCs w:val="24"/>
        </w:rPr>
        <w:t>účtovat smluvní pokutu ve výši 0,1 % z kupní ceny zboží za každý den prodlení s tím, že se kupující zavazuje k maximální součinnosti s prodávajícím při odstraňování případných poruch a zpřístupní zboží z předmětu smlouvy tak, aby závada mohla být efektivně odstraněna. Právo na náhradu škody tím není dotčeno.</w:t>
      </w:r>
    </w:p>
    <w:p w:rsidR="001E55BA" w:rsidRPr="00306C73" w:rsidRDefault="001E55BA" w:rsidP="001E55BA">
      <w:pPr>
        <w:tabs>
          <w:tab w:val="left" w:pos="1068"/>
        </w:tabs>
        <w:rPr>
          <w:sz w:val="24"/>
          <w:szCs w:val="24"/>
        </w:rPr>
      </w:pPr>
    </w:p>
    <w:p w:rsidR="001E55BA" w:rsidRPr="001E55BA" w:rsidRDefault="001E55BA" w:rsidP="001E55BA">
      <w:pPr>
        <w:tabs>
          <w:tab w:val="left" w:pos="1068"/>
        </w:tabs>
        <w:rPr>
          <w:b/>
          <w:sz w:val="24"/>
          <w:szCs w:val="24"/>
        </w:rPr>
      </w:pPr>
      <w:r w:rsidRPr="001E55BA">
        <w:rPr>
          <w:b/>
          <w:sz w:val="24"/>
          <w:szCs w:val="24"/>
        </w:rPr>
        <w:t>VI.</w:t>
      </w:r>
      <w:r w:rsidRPr="001E55BA">
        <w:rPr>
          <w:b/>
          <w:sz w:val="24"/>
          <w:szCs w:val="24"/>
        </w:rPr>
        <w:tab/>
        <w:t>Práva a povinnosti kupujícího</w:t>
      </w:r>
    </w:p>
    <w:p w:rsidR="001E55BA" w:rsidRPr="00306C73" w:rsidRDefault="001E55BA" w:rsidP="001E55BA">
      <w:pPr>
        <w:tabs>
          <w:tab w:val="left" w:pos="1068"/>
        </w:tabs>
        <w:rPr>
          <w:sz w:val="24"/>
          <w:szCs w:val="24"/>
        </w:rPr>
      </w:pPr>
    </w:p>
    <w:p w:rsidR="001E55BA" w:rsidRPr="00306C73" w:rsidRDefault="001E55BA" w:rsidP="00E17231">
      <w:pPr>
        <w:widowControl/>
        <w:numPr>
          <w:ilvl w:val="0"/>
          <w:numId w:val="12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Kupující je povinen převzít zboží specifikované v článku I. této smlouvy a zaplatit kupní cenu sjednanou v článku II. této smlouvy.</w:t>
      </w:r>
    </w:p>
    <w:p w:rsidR="001E55BA" w:rsidRPr="00306C73" w:rsidRDefault="001E55BA" w:rsidP="00E17231">
      <w:pPr>
        <w:widowControl/>
        <w:numPr>
          <w:ilvl w:val="0"/>
          <w:numId w:val="12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Kupující není povinen převzít zboží, pokud prodávající neprokáže jeho funkčnost.</w:t>
      </w:r>
    </w:p>
    <w:p w:rsidR="001E55BA" w:rsidRPr="00306C73" w:rsidRDefault="001E55BA" w:rsidP="00E17231">
      <w:pPr>
        <w:widowControl/>
        <w:numPr>
          <w:ilvl w:val="0"/>
          <w:numId w:val="12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Kupující je povinen poskytnout všechno potřebné vybavení laboratoří, které je nutné pro instalaci zboží. O technických nárocích na instalaci bude kupující prodávajícím informován ve lhůtě sedmi dnů před dodáním zboží.</w:t>
      </w:r>
    </w:p>
    <w:p w:rsidR="00D72627" w:rsidRDefault="00D72627" w:rsidP="001E55BA">
      <w:pPr>
        <w:tabs>
          <w:tab w:val="left" w:pos="1068"/>
        </w:tabs>
        <w:rPr>
          <w:sz w:val="24"/>
          <w:szCs w:val="24"/>
        </w:rPr>
      </w:pPr>
    </w:p>
    <w:p w:rsidR="001E55BA" w:rsidRPr="001E55BA" w:rsidRDefault="001E55BA" w:rsidP="001E55BA">
      <w:pPr>
        <w:tabs>
          <w:tab w:val="left" w:pos="1068"/>
        </w:tabs>
        <w:rPr>
          <w:b/>
          <w:sz w:val="24"/>
          <w:szCs w:val="24"/>
        </w:rPr>
      </w:pPr>
      <w:r w:rsidRPr="001E55BA">
        <w:rPr>
          <w:b/>
          <w:sz w:val="24"/>
          <w:szCs w:val="24"/>
        </w:rPr>
        <w:t>VII.</w:t>
      </w:r>
      <w:r w:rsidRPr="001E55BA">
        <w:rPr>
          <w:b/>
          <w:sz w:val="24"/>
          <w:szCs w:val="24"/>
        </w:rPr>
        <w:tab/>
        <w:t>Odstoupení od smlouvy</w:t>
      </w:r>
    </w:p>
    <w:p w:rsidR="001E55BA" w:rsidRPr="00306C73" w:rsidRDefault="001E55BA" w:rsidP="001E55BA">
      <w:pPr>
        <w:tabs>
          <w:tab w:val="left" w:pos="1068"/>
        </w:tabs>
        <w:rPr>
          <w:sz w:val="24"/>
          <w:szCs w:val="24"/>
        </w:rPr>
      </w:pPr>
    </w:p>
    <w:p w:rsidR="001E55BA" w:rsidRPr="00306C73" w:rsidRDefault="001E55BA" w:rsidP="00E17231">
      <w:pPr>
        <w:widowControl/>
        <w:numPr>
          <w:ilvl w:val="0"/>
          <w:numId w:val="13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Kupující má právo odstoupit od smlouvy v případě, že byla smlouva porušena podstatným způsobem ve smyslu ust. § 345 odst. 2 obchodního zákoníku tím, že:</w:t>
      </w:r>
    </w:p>
    <w:p w:rsidR="001E55BA" w:rsidRPr="00306C73" w:rsidRDefault="001E55BA" w:rsidP="00E17231">
      <w:pPr>
        <w:widowControl/>
        <w:numPr>
          <w:ilvl w:val="0"/>
          <w:numId w:val="14"/>
        </w:numPr>
        <w:tabs>
          <w:tab w:val="left" w:pos="1418"/>
        </w:tabs>
        <w:adjustRightInd/>
        <w:spacing w:line="240" w:lineRule="auto"/>
        <w:ind w:left="1418" w:hanging="284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zboží není dodáno v provedení tak, jak je uvedeno v článku I. této smlouvy.</w:t>
      </w:r>
    </w:p>
    <w:p w:rsidR="001E55BA" w:rsidRPr="00306C73" w:rsidRDefault="001E55BA" w:rsidP="00E17231">
      <w:pPr>
        <w:widowControl/>
        <w:numPr>
          <w:ilvl w:val="0"/>
          <w:numId w:val="14"/>
        </w:numPr>
        <w:tabs>
          <w:tab w:val="left" w:pos="1418"/>
        </w:tabs>
        <w:adjustRightInd/>
        <w:spacing w:line="240" w:lineRule="auto"/>
        <w:ind w:left="1418" w:hanging="284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prodávající překročí dodací lhůtu tak, jak je uvedeno v čl. V. odst. 2 o více jak 4 týdny</w:t>
      </w:r>
    </w:p>
    <w:p w:rsidR="001E55BA" w:rsidRPr="00306C73" w:rsidRDefault="001E55BA" w:rsidP="00E17231">
      <w:pPr>
        <w:widowControl/>
        <w:numPr>
          <w:ilvl w:val="0"/>
          <w:numId w:val="14"/>
        </w:numPr>
        <w:tabs>
          <w:tab w:val="left" w:pos="1418"/>
        </w:tabs>
        <w:adjustRightInd/>
        <w:spacing w:line="240" w:lineRule="auto"/>
        <w:ind w:left="1418" w:hanging="284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zboží bude v průběhu záruční lhůty vykazovat opakovaně (tj. alespoň ve dvou předchozích případech) závady, pro které nebude možno jej užívat</w:t>
      </w:r>
    </w:p>
    <w:p w:rsidR="001E55BA" w:rsidRPr="00306C73" w:rsidRDefault="001E55BA" w:rsidP="00E17231">
      <w:pPr>
        <w:widowControl/>
        <w:numPr>
          <w:ilvl w:val="0"/>
          <w:numId w:val="15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Prodávající má právo odstoupit od této smlouvy v případě, že kupující bude v prodlení se zaplacením kupní ceny, tak jak je uvedeno v čl. III.</w:t>
      </w:r>
      <w:r>
        <w:rPr>
          <w:sz w:val="24"/>
          <w:szCs w:val="24"/>
        </w:rPr>
        <w:t xml:space="preserve"> </w:t>
      </w:r>
      <w:r w:rsidRPr="00306C73">
        <w:rPr>
          <w:sz w:val="24"/>
          <w:szCs w:val="24"/>
        </w:rPr>
        <w:t xml:space="preserve">odst.2. této smlouvy, o více než dva měsíce. </w:t>
      </w:r>
    </w:p>
    <w:p w:rsidR="001E55BA" w:rsidRPr="00306C73" w:rsidRDefault="001E55BA" w:rsidP="00E17231">
      <w:pPr>
        <w:widowControl/>
        <w:numPr>
          <w:ilvl w:val="0"/>
          <w:numId w:val="15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 xml:space="preserve">Projev vůle odstoupit od smlouvy v případech uvedených v odstavci </w:t>
      </w:r>
      <w:smartTag w:uri="urn:schemas-microsoft-com:office:smarttags" w:element="metricconverter">
        <w:smartTagPr>
          <w:attr w:name="ProductID" w:val="1. a"/>
        </w:smartTagPr>
        <w:r w:rsidRPr="00306C73">
          <w:rPr>
            <w:sz w:val="24"/>
            <w:szCs w:val="24"/>
          </w:rPr>
          <w:t>1. a</w:t>
        </w:r>
      </w:smartTag>
      <w:r w:rsidRPr="00306C73">
        <w:rPr>
          <w:sz w:val="24"/>
          <w:szCs w:val="24"/>
        </w:rPr>
        <w:t xml:space="preserve"> 2. tohoto článku musí být učiněn písemně. Účinek odstoupení nastává prokazatelným doručením tohoto projevu vůle druhé smluvní straně, tzn. že se tímto ruší smlouva              od počátku a smluvní strany jsou povinny si vzájemně vrátit přijatá plnění. Odstoupením od smlouvy není dotčeno právo na náhradu škody. </w:t>
      </w:r>
    </w:p>
    <w:p w:rsidR="001E55BA" w:rsidRPr="00306C73" w:rsidRDefault="001E55BA" w:rsidP="001E55BA">
      <w:pPr>
        <w:tabs>
          <w:tab w:val="left" w:pos="1068"/>
        </w:tabs>
        <w:ind w:left="709"/>
        <w:rPr>
          <w:sz w:val="24"/>
          <w:szCs w:val="24"/>
        </w:rPr>
      </w:pPr>
    </w:p>
    <w:p w:rsidR="001E55BA" w:rsidRPr="001E55BA" w:rsidRDefault="001E55BA" w:rsidP="001E55BA">
      <w:pPr>
        <w:tabs>
          <w:tab w:val="left" w:pos="1068"/>
        </w:tabs>
        <w:rPr>
          <w:b/>
          <w:sz w:val="24"/>
          <w:szCs w:val="24"/>
        </w:rPr>
      </w:pPr>
      <w:r w:rsidRPr="001E55BA">
        <w:rPr>
          <w:b/>
          <w:sz w:val="24"/>
          <w:szCs w:val="24"/>
        </w:rPr>
        <w:t>VIII.</w:t>
      </w:r>
      <w:r w:rsidRPr="001E55BA">
        <w:rPr>
          <w:b/>
          <w:sz w:val="24"/>
          <w:szCs w:val="24"/>
        </w:rPr>
        <w:tab/>
        <w:t>Sankční ujednání</w:t>
      </w:r>
    </w:p>
    <w:p w:rsidR="001E55BA" w:rsidRPr="00306C73" w:rsidRDefault="001E55BA" w:rsidP="001E55BA">
      <w:pPr>
        <w:tabs>
          <w:tab w:val="left" w:pos="1068"/>
        </w:tabs>
        <w:rPr>
          <w:sz w:val="24"/>
          <w:szCs w:val="24"/>
        </w:rPr>
      </w:pPr>
    </w:p>
    <w:p w:rsidR="001E55BA" w:rsidRPr="00306C73" w:rsidRDefault="001E55BA" w:rsidP="00E17231">
      <w:pPr>
        <w:widowControl/>
        <w:numPr>
          <w:ilvl w:val="0"/>
          <w:numId w:val="16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V případě, že prodávající nedodrží dodací lhůtu, tak jak je uvedeno v čl. V. odst.</w:t>
      </w:r>
      <w:r>
        <w:rPr>
          <w:sz w:val="24"/>
          <w:szCs w:val="24"/>
        </w:rPr>
        <w:t> </w:t>
      </w:r>
      <w:r w:rsidRPr="00306C73">
        <w:rPr>
          <w:sz w:val="24"/>
          <w:szCs w:val="24"/>
        </w:rPr>
        <w:t>2. této smlouvy, je povinen uhradit kupujícímu smluvní pokutu ve výši 3.000,00 Kč za každý započatý den prodlení následující po uplynutí příslušné dodací lhůty.</w:t>
      </w:r>
    </w:p>
    <w:p w:rsidR="001E55BA" w:rsidRPr="00306C73" w:rsidRDefault="001E55BA" w:rsidP="00E17231">
      <w:pPr>
        <w:widowControl/>
        <w:numPr>
          <w:ilvl w:val="0"/>
          <w:numId w:val="16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Tímto ustanovením není dotčeno právo na náhradu škody.</w:t>
      </w:r>
    </w:p>
    <w:p w:rsidR="001E55BA" w:rsidRPr="00306C73" w:rsidRDefault="001E55BA" w:rsidP="001E55BA">
      <w:pPr>
        <w:tabs>
          <w:tab w:val="left" w:pos="1068"/>
        </w:tabs>
        <w:ind w:left="709"/>
        <w:rPr>
          <w:sz w:val="24"/>
          <w:szCs w:val="24"/>
        </w:rPr>
      </w:pPr>
    </w:p>
    <w:p w:rsidR="001E55BA" w:rsidRPr="001E55BA" w:rsidRDefault="001E55BA" w:rsidP="001E55BA">
      <w:pPr>
        <w:tabs>
          <w:tab w:val="left" w:pos="1068"/>
        </w:tabs>
        <w:rPr>
          <w:b/>
          <w:sz w:val="24"/>
          <w:szCs w:val="24"/>
        </w:rPr>
      </w:pPr>
      <w:r w:rsidRPr="001E55BA">
        <w:rPr>
          <w:b/>
          <w:sz w:val="24"/>
          <w:szCs w:val="24"/>
        </w:rPr>
        <w:t>IX.</w:t>
      </w:r>
      <w:r w:rsidRPr="001E55BA">
        <w:rPr>
          <w:b/>
          <w:sz w:val="24"/>
          <w:szCs w:val="24"/>
        </w:rPr>
        <w:tab/>
        <w:t>Ostatní ujednání</w:t>
      </w:r>
    </w:p>
    <w:p w:rsidR="001E55BA" w:rsidRPr="00306C73" w:rsidRDefault="001E55BA" w:rsidP="001E55BA">
      <w:pPr>
        <w:tabs>
          <w:tab w:val="left" w:pos="1068"/>
        </w:tabs>
        <w:rPr>
          <w:sz w:val="24"/>
          <w:szCs w:val="24"/>
        </w:rPr>
      </w:pPr>
    </w:p>
    <w:p w:rsidR="001E55BA" w:rsidRPr="00306C73" w:rsidRDefault="001E55BA" w:rsidP="00E17231">
      <w:pPr>
        <w:widowControl/>
        <w:numPr>
          <w:ilvl w:val="0"/>
          <w:numId w:val="17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Veškeré dodatky k této kupní smlouvě a technické změny v jednotlivých položkách, které jsou předmětem smlouvy, musí mít písemnou formu a musí být podepsány oběma smluvními stranami. Veškeré změny ve specifikaci jednotlivých položek předmětu smlouvy znamenají zahájení nové dodací lhůty, a to ke dni podpisu této změny oběma smluvními stranami.</w:t>
      </w:r>
    </w:p>
    <w:p w:rsidR="001E55BA" w:rsidRPr="00306C73" w:rsidRDefault="001E55BA" w:rsidP="00E17231">
      <w:pPr>
        <w:widowControl/>
        <w:numPr>
          <w:ilvl w:val="0"/>
          <w:numId w:val="17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 xml:space="preserve">Tato kupní smlouva nabývá platnosti a účinnosti dnem jejího podpisu oběma smluvními stranami. </w:t>
      </w:r>
    </w:p>
    <w:p w:rsidR="001E55BA" w:rsidRPr="00306C73" w:rsidRDefault="001E55BA" w:rsidP="00E17231">
      <w:pPr>
        <w:widowControl/>
        <w:numPr>
          <w:ilvl w:val="0"/>
          <w:numId w:val="17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Tato smlouva se řídí obchodním zákoníkem.</w:t>
      </w:r>
    </w:p>
    <w:p w:rsidR="001E55BA" w:rsidRPr="00306C73" w:rsidRDefault="001E55BA" w:rsidP="00E17231">
      <w:pPr>
        <w:widowControl/>
        <w:numPr>
          <w:ilvl w:val="0"/>
          <w:numId w:val="17"/>
        </w:numPr>
        <w:tabs>
          <w:tab w:val="left" w:pos="1068"/>
        </w:tabs>
        <w:adjustRightInd/>
        <w:spacing w:line="240" w:lineRule="auto"/>
        <w:ind w:left="1134" w:hanging="425"/>
        <w:textAlignment w:val="auto"/>
        <w:rPr>
          <w:sz w:val="24"/>
          <w:szCs w:val="24"/>
        </w:rPr>
      </w:pPr>
      <w:r w:rsidRPr="00306C73">
        <w:rPr>
          <w:sz w:val="24"/>
          <w:szCs w:val="24"/>
        </w:rPr>
        <w:t>Obě strany souhlasí s tím, že jakékoliv spory budou přednostně řešeny vzájemnou dohodou.</w:t>
      </w:r>
    </w:p>
    <w:p w:rsidR="001E55BA" w:rsidRPr="00306C73" w:rsidRDefault="001E55BA" w:rsidP="001E55BA">
      <w:pPr>
        <w:tabs>
          <w:tab w:val="left" w:pos="1068"/>
        </w:tabs>
        <w:rPr>
          <w:sz w:val="24"/>
          <w:szCs w:val="24"/>
        </w:rPr>
      </w:pPr>
    </w:p>
    <w:p w:rsidR="00D72627" w:rsidRDefault="00D72627" w:rsidP="00156889">
      <w:pPr>
        <w:tabs>
          <w:tab w:val="left" w:pos="1068"/>
        </w:tabs>
        <w:spacing w:line="240" w:lineRule="auto"/>
        <w:rPr>
          <w:sz w:val="24"/>
          <w:szCs w:val="24"/>
        </w:rPr>
      </w:pPr>
    </w:p>
    <w:p w:rsidR="00156889" w:rsidRPr="00F26733" w:rsidRDefault="00156889" w:rsidP="00156889">
      <w:pPr>
        <w:tabs>
          <w:tab w:val="left" w:pos="1068"/>
        </w:tabs>
        <w:spacing w:line="240" w:lineRule="auto"/>
        <w:rPr>
          <w:sz w:val="24"/>
          <w:szCs w:val="24"/>
        </w:rPr>
      </w:pPr>
      <w:r w:rsidRPr="00F26733">
        <w:rPr>
          <w:sz w:val="24"/>
          <w:szCs w:val="24"/>
        </w:rPr>
        <w:t xml:space="preserve">Nedílnou součástí kupní smlouvy jsou tyto přílohy: </w:t>
      </w:r>
    </w:p>
    <w:p w:rsidR="00156889" w:rsidRPr="00F26733" w:rsidRDefault="00156889" w:rsidP="00156889">
      <w:pPr>
        <w:tabs>
          <w:tab w:val="left" w:pos="1068"/>
        </w:tabs>
        <w:spacing w:line="240" w:lineRule="auto"/>
        <w:rPr>
          <w:sz w:val="24"/>
          <w:szCs w:val="24"/>
        </w:rPr>
      </w:pPr>
      <w:r w:rsidRPr="00F26733">
        <w:rPr>
          <w:sz w:val="24"/>
          <w:szCs w:val="24"/>
        </w:rPr>
        <w:t xml:space="preserve">Příloha č. 1: „Cenová nabídka č. </w:t>
      </w:r>
      <w:r>
        <w:rPr>
          <w:sz w:val="24"/>
          <w:szCs w:val="24"/>
        </w:rPr>
        <w:t>……….</w:t>
      </w:r>
      <w:r w:rsidRPr="00F26733">
        <w:rPr>
          <w:sz w:val="24"/>
          <w:szCs w:val="24"/>
        </w:rPr>
        <w:t xml:space="preserve"> ze dne </w:t>
      </w:r>
      <w:r>
        <w:rPr>
          <w:sz w:val="24"/>
          <w:szCs w:val="24"/>
        </w:rPr>
        <w:t>………</w:t>
      </w:r>
      <w:r w:rsidRPr="00F26733">
        <w:rPr>
          <w:sz w:val="24"/>
          <w:szCs w:val="24"/>
        </w:rPr>
        <w:t>“</w:t>
      </w:r>
    </w:p>
    <w:p w:rsidR="00156889" w:rsidRPr="00F26733" w:rsidRDefault="00156889" w:rsidP="00156889">
      <w:pPr>
        <w:tabs>
          <w:tab w:val="left" w:pos="1068"/>
        </w:tabs>
        <w:spacing w:line="240" w:lineRule="auto"/>
        <w:rPr>
          <w:sz w:val="24"/>
          <w:szCs w:val="24"/>
        </w:rPr>
      </w:pPr>
      <w:r w:rsidRPr="00F26733">
        <w:rPr>
          <w:sz w:val="24"/>
          <w:szCs w:val="24"/>
        </w:rPr>
        <w:t>Příloha č. 2: „Předávací protokol (dodací list)“</w:t>
      </w:r>
    </w:p>
    <w:p w:rsidR="00156889" w:rsidRDefault="00156889" w:rsidP="00156889">
      <w:pPr>
        <w:tabs>
          <w:tab w:val="left" w:pos="1068"/>
        </w:tabs>
        <w:spacing w:line="240" w:lineRule="auto"/>
        <w:rPr>
          <w:sz w:val="24"/>
          <w:szCs w:val="24"/>
        </w:rPr>
      </w:pPr>
    </w:p>
    <w:p w:rsidR="00D72627" w:rsidRPr="00F26733" w:rsidRDefault="00D72627" w:rsidP="00156889">
      <w:pPr>
        <w:tabs>
          <w:tab w:val="left" w:pos="1068"/>
        </w:tabs>
        <w:spacing w:line="240" w:lineRule="auto"/>
        <w:rPr>
          <w:sz w:val="24"/>
          <w:szCs w:val="24"/>
        </w:rPr>
      </w:pPr>
    </w:p>
    <w:p w:rsidR="00156889" w:rsidRPr="00F26733" w:rsidRDefault="00156889" w:rsidP="00156889">
      <w:pPr>
        <w:tabs>
          <w:tab w:val="left" w:pos="1068"/>
        </w:tabs>
        <w:spacing w:line="240" w:lineRule="auto"/>
        <w:rPr>
          <w:sz w:val="24"/>
          <w:szCs w:val="24"/>
        </w:rPr>
      </w:pPr>
      <w:r w:rsidRPr="00F26733">
        <w:rPr>
          <w:sz w:val="24"/>
          <w:szCs w:val="24"/>
        </w:rPr>
        <w:t>V Praze dne:</w:t>
      </w:r>
    </w:p>
    <w:p w:rsidR="00156889" w:rsidRPr="00F26733" w:rsidRDefault="00156889" w:rsidP="00156889">
      <w:pPr>
        <w:spacing w:line="240" w:lineRule="auto"/>
        <w:rPr>
          <w:sz w:val="24"/>
          <w:szCs w:val="24"/>
        </w:rPr>
      </w:pPr>
    </w:p>
    <w:p w:rsidR="00D72627" w:rsidRDefault="00D72627" w:rsidP="00156889">
      <w:pPr>
        <w:rPr>
          <w:sz w:val="24"/>
          <w:szCs w:val="24"/>
        </w:rPr>
      </w:pPr>
    </w:p>
    <w:p w:rsidR="00D72627" w:rsidRDefault="00D72627" w:rsidP="00156889">
      <w:pPr>
        <w:rPr>
          <w:sz w:val="24"/>
          <w:szCs w:val="24"/>
        </w:rPr>
      </w:pPr>
    </w:p>
    <w:p w:rsidR="00D72627" w:rsidRDefault="00D72627" w:rsidP="00156889">
      <w:pPr>
        <w:rPr>
          <w:sz w:val="24"/>
          <w:szCs w:val="24"/>
        </w:rPr>
      </w:pPr>
    </w:p>
    <w:p w:rsidR="00156889" w:rsidRPr="00F26733" w:rsidRDefault="00156889" w:rsidP="00156889">
      <w:pPr>
        <w:rPr>
          <w:sz w:val="24"/>
          <w:szCs w:val="24"/>
        </w:rPr>
      </w:pPr>
      <w:r w:rsidRPr="00F26733">
        <w:rPr>
          <w:sz w:val="24"/>
          <w:szCs w:val="24"/>
        </w:rPr>
        <w:t>Kupující:  ________________________       Prodávající:   __________________________</w:t>
      </w:r>
    </w:p>
    <w:sectPr w:rsidR="00156889" w:rsidRPr="00F26733" w:rsidSect="001C0A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C3D6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ilentCon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C07"/>
    <w:multiLevelType w:val="hybridMultilevel"/>
    <w:tmpl w:val="9178154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60065"/>
    <w:multiLevelType w:val="hybridMultilevel"/>
    <w:tmpl w:val="968ACC36"/>
    <w:lvl w:ilvl="0" w:tplc="A3B49D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0B68"/>
    <w:multiLevelType w:val="hybridMultilevel"/>
    <w:tmpl w:val="8A7ACA00"/>
    <w:lvl w:ilvl="0" w:tplc="A3B49D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F7B53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A94436A"/>
    <w:multiLevelType w:val="hybridMultilevel"/>
    <w:tmpl w:val="1AD81ACE"/>
    <w:lvl w:ilvl="0" w:tplc="0405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40315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7D66F76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8644257"/>
    <w:multiLevelType w:val="hybridMultilevel"/>
    <w:tmpl w:val="86EEE898"/>
    <w:lvl w:ilvl="0" w:tplc="A3B49D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736D3"/>
    <w:multiLevelType w:val="hybridMultilevel"/>
    <w:tmpl w:val="1C66DF3A"/>
    <w:lvl w:ilvl="0" w:tplc="86BC42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5B43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26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61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9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0D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C9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84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06DD7"/>
    <w:multiLevelType w:val="hybridMultilevel"/>
    <w:tmpl w:val="3C74BB94"/>
    <w:lvl w:ilvl="0" w:tplc="C11E1F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4651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E46C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58B2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8898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741F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F298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D6DF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4E12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D556D8"/>
    <w:multiLevelType w:val="hybridMultilevel"/>
    <w:tmpl w:val="AA40E86C"/>
    <w:lvl w:ilvl="0" w:tplc="5A1EC28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61133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52875859"/>
    <w:multiLevelType w:val="singleLevel"/>
    <w:tmpl w:val="2C8C4C62"/>
    <w:lvl w:ilvl="0">
      <w:start w:val="1"/>
      <w:numFmt w:val="lowerLetter"/>
      <w:lvlText w:val="%1) "/>
      <w:legacy w:legacy="1" w:legacySpace="0" w:legacyIndent="283"/>
      <w:lvlJc w:val="left"/>
      <w:pPr>
        <w:ind w:left="340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E4D6FD5"/>
    <w:multiLevelType w:val="singleLevel"/>
    <w:tmpl w:val="1C3440D2"/>
    <w:lvl w:ilvl="0">
      <w:start w:val="2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FB85B6A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3ED4FED"/>
    <w:multiLevelType w:val="hybridMultilevel"/>
    <w:tmpl w:val="FD763A28"/>
    <w:lvl w:ilvl="0" w:tplc="0405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C1D59"/>
    <w:multiLevelType w:val="hybridMultilevel"/>
    <w:tmpl w:val="63F6619A"/>
    <w:lvl w:ilvl="0" w:tplc="A3B49D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82121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CBA7032"/>
    <w:multiLevelType w:val="hybridMultilevel"/>
    <w:tmpl w:val="0780FBDC"/>
    <w:lvl w:ilvl="0" w:tplc="5A1EC28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B0D0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F21E88"/>
    <w:multiLevelType w:val="hybridMultilevel"/>
    <w:tmpl w:val="F692DC68"/>
    <w:lvl w:ilvl="0" w:tplc="0405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051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065B75"/>
    <w:multiLevelType w:val="hybridMultilevel"/>
    <w:tmpl w:val="B6660080"/>
    <w:lvl w:ilvl="0" w:tplc="1F5A2C4E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4"/>
  </w:num>
  <w:num w:numId="5">
    <w:abstractNumId w:val="2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13"/>
  </w:num>
  <w:num w:numId="16">
    <w:abstractNumId w:val="6"/>
  </w:num>
  <w:num w:numId="17">
    <w:abstractNumId w:val="17"/>
  </w:num>
  <w:num w:numId="18">
    <w:abstractNumId w:val="21"/>
  </w:num>
  <w:num w:numId="19">
    <w:abstractNumId w:val="1"/>
  </w:num>
  <w:num w:numId="20">
    <w:abstractNumId w:val="0"/>
  </w:num>
  <w:num w:numId="21">
    <w:abstractNumId w:val="16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C692C"/>
    <w:rsid w:val="00000D12"/>
    <w:rsid w:val="00001DEF"/>
    <w:rsid w:val="00001E74"/>
    <w:rsid w:val="00024E95"/>
    <w:rsid w:val="00027BE6"/>
    <w:rsid w:val="00033836"/>
    <w:rsid w:val="00044CA6"/>
    <w:rsid w:val="00071CA9"/>
    <w:rsid w:val="00080999"/>
    <w:rsid w:val="000A30CA"/>
    <w:rsid w:val="000B6867"/>
    <w:rsid w:val="000D1491"/>
    <w:rsid w:val="000E0260"/>
    <w:rsid w:val="001026A9"/>
    <w:rsid w:val="00123458"/>
    <w:rsid w:val="00131EA6"/>
    <w:rsid w:val="00156889"/>
    <w:rsid w:val="00170676"/>
    <w:rsid w:val="001712A0"/>
    <w:rsid w:val="00193D97"/>
    <w:rsid w:val="001A6E15"/>
    <w:rsid w:val="001B60E2"/>
    <w:rsid w:val="001C0A38"/>
    <w:rsid w:val="001C58F6"/>
    <w:rsid w:val="001D176C"/>
    <w:rsid w:val="001D6614"/>
    <w:rsid w:val="001E55BA"/>
    <w:rsid w:val="002438D3"/>
    <w:rsid w:val="00243EF2"/>
    <w:rsid w:val="00257316"/>
    <w:rsid w:val="00277F8B"/>
    <w:rsid w:val="00293EA0"/>
    <w:rsid w:val="002E2703"/>
    <w:rsid w:val="002E52E5"/>
    <w:rsid w:val="002F1120"/>
    <w:rsid w:val="00307F28"/>
    <w:rsid w:val="00325B1C"/>
    <w:rsid w:val="00366328"/>
    <w:rsid w:val="00387D77"/>
    <w:rsid w:val="00395923"/>
    <w:rsid w:val="00395FCB"/>
    <w:rsid w:val="003E593B"/>
    <w:rsid w:val="003F2536"/>
    <w:rsid w:val="003F5DC5"/>
    <w:rsid w:val="003F7514"/>
    <w:rsid w:val="00401F94"/>
    <w:rsid w:val="004067D7"/>
    <w:rsid w:val="004148A3"/>
    <w:rsid w:val="00422B31"/>
    <w:rsid w:val="0047365B"/>
    <w:rsid w:val="0048097A"/>
    <w:rsid w:val="0049444D"/>
    <w:rsid w:val="004B0059"/>
    <w:rsid w:val="004C1ADB"/>
    <w:rsid w:val="004D1213"/>
    <w:rsid w:val="004F1938"/>
    <w:rsid w:val="00523FAD"/>
    <w:rsid w:val="005264FC"/>
    <w:rsid w:val="00543A4D"/>
    <w:rsid w:val="00553DD7"/>
    <w:rsid w:val="00587037"/>
    <w:rsid w:val="005B5B87"/>
    <w:rsid w:val="005D2A7D"/>
    <w:rsid w:val="005D431E"/>
    <w:rsid w:val="005E3029"/>
    <w:rsid w:val="005E6C44"/>
    <w:rsid w:val="006136B8"/>
    <w:rsid w:val="00643E80"/>
    <w:rsid w:val="00666D23"/>
    <w:rsid w:val="00673275"/>
    <w:rsid w:val="006871E8"/>
    <w:rsid w:val="006C692C"/>
    <w:rsid w:val="006D4CB6"/>
    <w:rsid w:val="006E0E1B"/>
    <w:rsid w:val="006F1893"/>
    <w:rsid w:val="00703AE5"/>
    <w:rsid w:val="0073508F"/>
    <w:rsid w:val="00744986"/>
    <w:rsid w:val="00777D22"/>
    <w:rsid w:val="0084058A"/>
    <w:rsid w:val="008607A7"/>
    <w:rsid w:val="0087408D"/>
    <w:rsid w:val="008862E6"/>
    <w:rsid w:val="008A6503"/>
    <w:rsid w:val="008A77FF"/>
    <w:rsid w:val="008E4887"/>
    <w:rsid w:val="008F065F"/>
    <w:rsid w:val="00915270"/>
    <w:rsid w:val="00952767"/>
    <w:rsid w:val="009A7B8E"/>
    <w:rsid w:val="009B0BBF"/>
    <w:rsid w:val="009F7AB4"/>
    <w:rsid w:val="00A30711"/>
    <w:rsid w:val="00A30D2B"/>
    <w:rsid w:val="00A61954"/>
    <w:rsid w:val="00A651FC"/>
    <w:rsid w:val="00A92B3F"/>
    <w:rsid w:val="00AB40DC"/>
    <w:rsid w:val="00AD00E2"/>
    <w:rsid w:val="00AE36F9"/>
    <w:rsid w:val="00AF0EEC"/>
    <w:rsid w:val="00B01BA3"/>
    <w:rsid w:val="00B35B22"/>
    <w:rsid w:val="00B5116E"/>
    <w:rsid w:val="00B53189"/>
    <w:rsid w:val="00B72FBB"/>
    <w:rsid w:val="00BD05D7"/>
    <w:rsid w:val="00BD1F23"/>
    <w:rsid w:val="00BD4900"/>
    <w:rsid w:val="00C67CA5"/>
    <w:rsid w:val="00C7351C"/>
    <w:rsid w:val="00CB0A8F"/>
    <w:rsid w:val="00CB2D1A"/>
    <w:rsid w:val="00CD36DB"/>
    <w:rsid w:val="00CF753A"/>
    <w:rsid w:val="00D06385"/>
    <w:rsid w:val="00D10477"/>
    <w:rsid w:val="00D72627"/>
    <w:rsid w:val="00D74D98"/>
    <w:rsid w:val="00D82035"/>
    <w:rsid w:val="00DA6C6E"/>
    <w:rsid w:val="00DE7105"/>
    <w:rsid w:val="00E17231"/>
    <w:rsid w:val="00E34C51"/>
    <w:rsid w:val="00E46FD4"/>
    <w:rsid w:val="00E51359"/>
    <w:rsid w:val="00E602F6"/>
    <w:rsid w:val="00E61DD7"/>
    <w:rsid w:val="00E80029"/>
    <w:rsid w:val="00EB2E9B"/>
    <w:rsid w:val="00EB5BBF"/>
    <w:rsid w:val="00EC598A"/>
    <w:rsid w:val="00ED11A8"/>
    <w:rsid w:val="00F32007"/>
    <w:rsid w:val="00F61CB8"/>
    <w:rsid w:val="00F65AA3"/>
    <w:rsid w:val="00F71366"/>
    <w:rsid w:val="00F913E6"/>
    <w:rsid w:val="00FB399C"/>
    <w:rsid w:val="00FC42FA"/>
    <w:rsid w:val="00FD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A38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rsid w:val="001C0A38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1C0A38"/>
    <w:pPr>
      <w:keepNext/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qFormat/>
    <w:rsid w:val="00080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B2D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C0A38"/>
    <w:rPr>
      <w:sz w:val="24"/>
    </w:rPr>
  </w:style>
  <w:style w:type="paragraph" w:styleId="Zhlav">
    <w:name w:val="header"/>
    <w:basedOn w:val="Normln"/>
    <w:rsid w:val="001C0A3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1C0A38"/>
    <w:pPr>
      <w:ind w:firstLine="708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1C0A38"/>
    <w:pPr>
      <w:ind w:firstLine="708"/>
    </w:pPr>
    <w:rPr>
      <w:sz w:val="24"/>
    </w:rPr>
  </w:style>
  <w:style w:type="character" w:styleId="Siln">
    <w:name w:val="Strong"/>
    <w:basedOn w:val="Standardnpsmoodstavce"/>
    <w:qFormat/>
    <w:rsid w:val="00553DD7"/>
    <w:rPr>
      <w:b/>
      <w:bCs/>
    </w:rPr>
  </w:style>
  <w:style w:type="character" w:styleId="Hypertextovodkaz">
    <w:name w:val="Hyperlink"/>
    <w:basedOn w:val="Standardnpsmoodstavce"/>
    <w:rsid w:val="00666D23"/>
    <w:rPr>
      <w:color w:val="0000FF"/>
      <w:u w:val="single"/>
    </w:rPr>
  </w:style>
  <w:style w:type="paragraph" w:styleId="Zkladntext2">
    <w:name w:val="Body Text 2"/>
    <w:basedOn w:val="Normln"/>
    <w:rsid w:val="00CB2D1A"/>
    <w:pPr>
      <w:spacing w:after="120" w:line="480" w:lineRule="auto"/>
    </w:pPr>
  </w:style>
  <w:style w:type="paragraph" w:styleId="Textvbloku">
    <w:name w:val="Block Text"/>
    <w:basedOn w:val="Normln"/>
    <w:rsid w:val="00CB2D1A"/>
    <w:pPr>
      <w:ind w:left="426" w:right="708"/>
    </w:pPr>
    <w:rPr>
      <w:b/>
      <w:color w:val="000000"/>
      <w:sz w:val="24"/>
      <w:szCs w:val="40"/>
    </w:rPr>
  </w:style>
  <w:style w:type="paragraph" w:styleId="Nzev">
    <w:name w:val="Title"/>
    <w:basedOn w:val="Normln"/>
    <w:qFormat/>
    <w:rsid w:val="00080999"/>
    <w:pPr>
      <w:jc w:val="center"/>
    </w:pPr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D10477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77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523FA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Nadpis2Char">
    <w:name w:val="Nadpis 2 Char"/>
    <w:basedOn w:val="Standardnpsmoodstavce"/>
    <w:link w:val="Nadpis2"/>
    <w:rsid w:val="001E55BA"/>
    <w:rPr>
      <w:b/>
      <w:bCs/>
      <w:sz w:val="24"/>
      <w:u w:val="single"/>
    </w:rPr>
  </w:style>
  <w:style w:type="paragraph" w:customStyle="1" w:styleId="nabidka">
    <w:name w:val="nabidka"/>
    <w:basedOn w:val="Normln"/>
    <w:rsid w:val="000E0260"/>
    <w:pPr>
      <w:widowControl/>
      <w:tabs>
        <w:tab w:val="left" w:pos="1701"/>
        <w:tab w:val="right" w:pos="7371"/>
        <w:tab w:val="right" w:pos="8789"/>
        <w:tab w:val="right" w:pos="9356"/>
      </w:tabs>
      <w:adjustRightInd/>
      <w:spacing w:line="240" w:lineRule="auto"/>
      <w:jc w:val="left"/>
      <w:textAlignment w:val="auto"/>
    </w:pPr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A92B3F"/>
    <w:pPr>
      <w:widowControl w:val="0"/>
      <w:adjustRightInd w:val="0"/>
      <w:jc w:val="both"/>
      <w:textAlignment w:val="baseline"/>
    </w:pPr>
  </w:style>
  <w:style w:type="character" w:customStyle="1" w:styleId="Zkladntextodsazen2Char">
    <w:name w:val="Základní text odsazený 2 Char"/>
    <w:basedOn w:val="Standardnpsmoodstavce"/>
    <w:link w:val="Zkladntextodsazen2"/>
    <w:rsid w:val="00AF0E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231E4D-CB67-4D96-A6FA-207C8AC9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2970</Words>
  <Characters>17527</Characters>
  <Application>Microsoft Office Word</Application>
  <DocSecurity>0</DocSecurity>
  <Lines>146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>Podklady k zakoupení automatického destilačního přístroje</vt:lpstr>
      <vt:lpstr>        Identifikace zadavatele</vt:lpstr>
      <vt:lpstr>    se sídlem Budějovická 7, 140 96 Praha 4, </vt:lpstr>
      <vt:lpstr>    IČ 71214011</vt:lpstr>
      <vt:lpstr>        Požadavek na zpracování nabídky</vt:lpstr>
      <vt:lpstr>Vymezení předmětu veřejné zakázky - technická specifikace</vt:lpstr>
      <vt:lpstr>    Čl. V.</vt:lpstr>
      <vt:lpstr>        Doba a místo dodání, platební podmínky</vt:lpstr>
      <vt:lpstr>    V. 	Povinnosti prodávajícího, záruka a odpovědnost za vady</vt:lpstr>
    </vt:vector>
  </TitlesOfParts>
  <Company>ŘCTL Praha</Company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k zakoupení automatického destilačního přístroje</dc:title>
  <dc:subject/>
  <dc:creator>Havránek Miroslav</dc:creator>
  <cp:keywords/>
  <cp:lastModifiedBy>u011981</cp:lastModifiedBy>
  <cp:revision>37</cp:revision>
  <cp:lastPrinted>2012-07-25T12:07:00Z</cp:lastPrinted>
  <dcterms:created xsi:type="dcterms:W3CDTF">2012-06-26T11:57:00Z</dcterms:created>
  <dcterms:modified xsi:type="dcterms:W3CDTF">2012-07-25T12:07:00Z</dcterms:modified>
</cp:coreProperties>
</file>