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5A69" w14:textId="2F838DEC" w:rsidR="004856FE" w:rsidRDefault="002A06A1" w:rsidP="001F5C7B">
      <w:pPr>
        <w:tabs>
          <w:tab w:val="left" w:pos="709"/>
        </w:tabs>
        <w:spacing w:after="0"/>
        <w:jc w:val="center"/>
        <w:rPr>
          <w:rFonts w:ascii="Arial Black" w:hAnsi="Arial Black" w:cs="Arial"/>
          <w:sz w:val="40"/>
          <w:szCs w:val="40"/>
        </w:rPr>
      </w:pPr>
      <w:r w:rsidRPr="001F5C7B">
        <w:rPr>
          <w:rFonts w:ascii="Arial Black" w:hAnsi="Arial Black" w:cs="Arial"/>
          <w:sz w:val="40"/>
          <w:szCs w:val="40"/>
        </w:rPr>
        <w:t>S</w:t>
      </w:r>
      <w:r w:rsidR="004856FE">
        <w:rPr>
          <w:rFonts w:ascii="Arial Black" w:hAnsi="Arial Black" w:cs="Arial"/>
          <w:sz w:val="40"/>
          <w:szCs w:val="40"/>
        </w:rPr>
        <w:t>mlouva o poskytování</w:t>
      </w:r>
      <w:r w:rsidR="00464E32">
        <w:rPr>
          <w:rFonts w:ascii="Arial Black" w:hAnsi="Arial Black" w:cs="Arial"/>
          <w:sz w:val="40"/>
          <w:szCs w:val="40"/>
        </w:rPr>
        <w:t xml:space="preserve"> </w:t>
      </w:r>
    </w:p>
    <w:p w14:paraId="72CFF813" w14:textId="13E9A937" w:rsidR="002A06A1" w:rsidRPr="001F5C7B" w:rsidRDefault="001E6A32" w:rsidP="001F5C7B">
      <w:pPr>
        <w:tabs>
          <w:tab w:val="left" w:pos="709"/>
        </w:tabs>
        <w:spacing w:after="0"/>
        <w:jc w:val="center"/>
        <w:rPr>
          <w:rFonts w:ascii="Arial Black" w:hAnsi="Arial Black" w:cs="Arial"/>
          <w:sz w:val="40"/>
          <w:szCs w:val="40"/>
        </w:rPr>
      </w:pPr>
      <w:r>
        <w:rPr>
          <w:rFonts w:ascii="Arial Black" w:hAnsi="Arial Black" w:cs="Arial"/>
          <w:sz w:val="40"/>
          <w:szCs w:val="40"/>
        </w:rPr>
        <w:t xml:space="preserve">provozní </w:t>
      </w:r>
      <w:r w:rsidR="004856FE" w:rsidRPr="004856FE">
        <w:rPr>
          <w:rFonts w:ascii="Arial Black" w:hAnsi="Arial Black" w:cs="Arial"/>
          <w:sz w:val="40"/>
          <w:szCs w:val="40"/>
        </w:rPr>
        <w:t>podpor</w:t>
      </w:r>
      <w:r w:rsidR="004856FE">
        <w:rPr>
          <w:rFonts w:ascii="Arial Black" w:hAnsi="Arial Black" w:cs="Arial"/>
          <w:sz w:val="40"/>
          <w:szCs w:val="40"/>
        </w:rPr>
        <w:t>y</w:t>
      </w:r>
      <w:r w:rsidR="004856FE" w:rsidRPr="004856FE">
        <w:rPr>
          <w:rFonts w:ascii="Arial Black" w:hAnsi="Arial Black" w:cs="Arial"/>
          <w:sz w:val="40"/>
          <w:szCs w:val="40"/>
        </w:rPr>
        <w:t xml:space="preserve"> </w:t>
      </w:r>
      <w:r w:rsidR="00D23139">
        <w:rPr>
          <w:rFonts w:ascii="Arial Black" w:hAnsi="Arial Black" w:cs="Arial"/>
          <w:sz w:val="40"/>
          <w:szCs w:val="40"/>
        </w:rPr>
        <w:t xml:space="preserve">a rozvoje </w:t>
      </w:r>
      <w:r w:rsidR="00923A22">
        <w:rPr>
          <w:rFonts w:ascii="Arial Black" w:hAnsi="Arial Black" w:cs="Arial"/>
          <w:sz w:val="40"/>
          <w:szCs w:val="40"/>
        </w:rPr>
        <w:t>Systému</w:t>
      </w:r>
      <w:r w:rsidR="00546CA6">
        <w:rPr>
          <w:rFonts w:ascii="Arial Black" w:hAnsi="Arial Black" w:cs="Arial"/>
          <w:sz w:val="40"/>
          <w:szCs w:val="40"/>
        </w:rPr>
        <w:t xml:space="preserve"> sledovanosti tabákových výrobků</w:t>
      </w:r>
    </w:p>
    <w:p w14:paraId="412D7976" w14:textId="0490FB43" w:rsidR="0011785A" w:rsidRDefault="0011785A" w:rsidP="0011785A">
      <w:pPr>
        <w:spacing w:after="0"/>
        <w:jc w:val="center"/>
        <w:rPr>
          <w:rFonts w:ascii="Arial" w:hAnsi="Arial" w:cs="Arial"/>
          <w:b/>
        </w:rPr>
      </w:pPr>
      <w:r w:rsidRPr="00EB58B4">
        <w:rPr>
          <w:rFonts w:ascii="Arial" w:eastAsia="Times New Roman" w:hAnsi="Arial" w:cs="Arial"/>
          <w:bCs/>
          <w:lang w:eastAsia="cs-CZ"/>
        </w:rPr>
        <w:t>evi</w:t>
      </w:r>
      <w:r>
        <w:rPr>
          <w:rFonts w:ascii="Arial" w:eastAsia="Times New Roman" w:hAnsi="Arial" w:cs="Arial"/>
          <w:lang w:eastAsia="cs-CZ"/>
        </w:rPr>
        <w:t>dovaná u objednatele</w:t>
      </w:r>
      <w:r w:rsidRPr="00EB58B4">
        <w:rPr>
          <w:rFonts w:ascii="Arial" w:eastAsia="Times New Roman" w:hAnsi="Arial" w:cs="Arial"/>
          <w:lang w:eastAsia="cs-CZ"/>
        </w:rPr>
        <w:t xml:space="preserve"> pod č</w:t>
      </w:r>
      <w:r w:rsidRPr="008D6149">
        <w:rPr>
          <w:rFonts w:ascii="Arial" w:eastAsia="Times New Roman" w:hAnsi="Arial" w:cs="Arial"/>
          <w:highlight w:val="yellow"/>
          <w:lang w:eastAsia="cs-CZ"/>
        </w:rPr>
        <w:t>. /OS/202</w:t>
      </w:r>
      <w:r w:rsidR="00923A22" w:rsidRPr="008D6149">
        <w:rPr>
          <w:rFonts w:ascii="Arial" w:eastAsia="Times New Roman" w:hAnsi="Arial" w:cs="Arial"/>
          <w:highlight w:val="yellow"/>
          <w:lang w:eastAsia="cs-CZ"/>
        </w:rPr>
        <w:t>3</w:t>
      </w:r>
    </w:p>
    <w:p w14:paraId="089977CA" w14:textId="46540258" w:rsidR="0011785A" w:rsidRPr="00B21C3F" w:rsidRDefault="0011785A" w:rsidP="0011785A">
      <w:pPr>
        <w:jc w:val="center"/>
        <w:rPr>
          <w:rFonts w:ascii="Arial" w:hAnsi="Arial" w:cs="Arial"/>
          <w:b/>
        </w:rPr>
      </w:pPr>
      <w:r w:rsidRPr="00B21C3F">
        <w:rPr>
          <w:rFonts w:ascii="Arial" w:hAnsi="Arial" w:cs="Arial"/>
          <w:bCs/>
        </w:rPr>
        <w:t>evi</w:t>
      </w:r>
      <w:r w:rsidRPr="00B21C3F">
        <w:rPr>
          <w:rFonts w:ascii="Arial" w:hAnsi="Arial" w:cs="Arial"/>
        </w:rPr>
        <w:t xml:space="preserve">dovaná u </w:t>
      </w:r>
      <w:r>
        <w:rPr>
          <w:rFonts w:ascii="Arial" w:hAnsi="Arial" w:cs="Arial"/>
        </w:rPr>
        <w:t>poskytovatele</w:t>
      </w:r>
      <w:r w:rsidRPr="00B21C3F">
        <w:rPr>
          <w:rFonts w:ascii="Arial" w:hAnsi="Arial" w:cs="Arial"/>
        </w:rPr>
        <w:t xml:space="preserve"> pod č. </w:t>
      </w:r>
    </w:p>
    <w:p w14:paraId="0584634D" w14:textId="77777777" w:rsidR="00623701" w:rsidRPr="00905C4D" w:rsidRDefault="00623701" w:rsidP="00623701">
      <w:pPr>
        <w:spacing w:after="120"/>
        <w:contextualSpacing/>
        <w:jc w:val="center"/>
        <w:rPr>
          <w:rFonts w:ascii="Arial" w:hAnsi="Arial" w:cs="Arial"/>
          <w:b/>
        </w:rPr>
      </w:pPr>
      <w:r w:rsidRPr="00905C4D">
        <w:rPr>
          <w:rFonts w:ascii="Arial" w:hAnsi="Arial" w:cs="Arial"/>
          <w:b/>
        </w:rPr>
        <w:t xml:space="preserve">uzavřená </w:t>
      </w:r>
      <w:r w:rsidRPr="00905C4D">
        <w:rPr>
          <w:rFonts w:ascii="Arial" w:hAnsi="Arial" w:cs="Arial"/>
          <w:b/>
          <w:bCs/>
        </w:rPr>
        <w:t xml:space="preserve">v souladu s ustanovením </w:t>
      </w:r>
      <w:r w:rsidRPr="00905C4D">
        <w:rPr>
          <w:rFonts w:ascii="Arial" w:hAnsi="Arial" w:cs="Arial"/>
          <w:b/>
        </w:rPr>
        <w:t xml:space="preserve">§ 1746 odst. 2 zákona č. 89/2012 Sb., občanský zákoník, </w:t>
      </w:r>
      <w:r w:rsidRPr="00905C4D">
        <w:rPr>
          <w:rFonts w:ascii="Arial" w:hAnsi="Arial" w:cs="Arial"/>
          <w:b/>
          <w:bCs/>
        </w:rPr>
        <w:t>ve znění pozdějších předpisů (dále jen „OZ“),</w:t>
      </w:r>
    </w:p>
    <w:p w14:paraId="42E225D6" w14:textId="77777777" w:rsidR="00623701" w:rsidRPr="00905C4D" w:rsidRDefault="00623701" w:rsidP="00623701">
      <w:pPr>
        <w:spacing w:after="120"/>
        <w:contextualSpacing/>
        <w:jc w:val="center"/>
        <w:rPr>
          <w:rFonts w:ascii="Arial" w:hAnsi="Arial" w:cs="Arial"/>
          <w:b/>
        </w:rPr>
      </w:pPr>
      <w:r w:rsidRPr="00905C4D">
        <w:rPr>
          <w:rFonts w:ascii="Arial" w:hAnsi="Arial" w:cs="Arial"/>
          <w:b/>
        </w:rPr>
        <w:t>a</w:t>
      </w:r>
    </w:p>
    <w:p w14:paraId="78D26AAA" w14:textId="77777777" w:rsidR="00623701" w:rsidRPr="004E735A" w:rsidRDefault="00623701" w:rsidP="00623701">
      <w:pPr>
        <w:spacing w:after="120"/>
        <w:contextualSpacing/>
        <w:jc w:val="center"/>
        <w:rPr>
          <w:rFonts w:ascii="Arial" w:hAnsi="Arial" w:cs="Arial"/>
          <w:b/>
        </w:rPr>
      </w:pPr>
      <w:r w:rsidRPr="00905C4D">
        <w:rPr>
          <w:rFonts w:ascii="Arial" w:hAnsi="Arial" w:cs="Arial"/>
          <w:b/>
          <w:bCs/>
        </w:rPr>
        <w:t xml:space="preserve">v souladu se zákonem </w:t>
      </w:r>
      <w:r w:rsidRPr="00905C4D">
        <w:rPr>
          <w:rFonts w:ascii="Arial" w:hAnsi="Arial" w:cs="Arial"/>
          <w:b/>
        </w:rPr>
        <w:t>č. 12</w:t>
      </w:r>
      <w:r>
        <w:rPr>
          <w:rFonts w:ascii="Arial" w:hAnsi="Arial" w:cs="Arial"/>
          <w:b/>
        </w:rPr>
        <w:t>1</w:t>
      </w:r>
      <w:r w:rsidRPr="00905C4D">
        <w:rPr>
          <w:rFonts w:ascii="Arial" w:hAnsi="Arial" w:cs="Arial"/>
          <w:b/>
        </w:rPr>
        <w:t>/200</w:t>
      </w:r>
      <w:r>
        <w:rPr>
          <w:rFonts w:ascii="Arial" w:hAnsi="Arial" w:cs="Arial"/>
          <w:b/>
        </w:rPr>
        <w:t>0</w:t>
      </w:r>
      <w:r w:rsidRPr="00905C4D">
        <w:rPr>
          <w:rFonts w:ascii="Arial" w:hAnsi="Arial" w:cs="Arial"/>
          <w:b/>
        </w:rPr>
        <w:t xml:space="preserve"> Sb., </w:t>
      </w:r>
    </w:p>
    <w:p w14:paraId="3B52F97D" w14:textId="77777777" w:rsidR="00623701" w:rsidRPr="004E735A" w:rsidRDefault="00623701" w:rsidP="00623701">
      <w:pPr>
        <w:spacing w:after="120"/>
        <w:contextualSpacing/>
        <w:jc w:val="center"/>
        <w:rPr>
          <w:rFonts w:ascii="Arial" w:hAnsi="Arial" w:cs="Arial"/>
          <w:b/>
        </w:rPr>
      </w:pPr>
      <w:r w:rsidRPr="004E735A">
        <w:rPr>
          <w:rFonts w:ascii="Arial" w:hAnsi="Arial" w:cs="Arial"/>
          <w:b/>
        </w:rPr>
        <w:t>o právu autorském, o právech souvisejících s právem autorským</w:t>
      </w:r>
    </w:p>
    <w:p w14:paraId="793A0274" w14:textId="75801281" w:rsidR="00623701" w:rsidRPr="00905C4D" w:rsidRDefault="00623701" w:rsidP="00623701">
      <w:pPr>
        <w:spacing w:after="120"/>
        <w:contextualSpacing/>
        <w:jc w:val="center"/>
        <w:rPr>
          <w:rFonts w:ascii="Arial" w:hAnsi="Arial" w:cs="Arial"/>
          <w:b/>
        </w:rPr>
      </w:pPr>
      <w:r w:rsidRPr="004E735A">
        <w:rPr>
          <w:rFonts w:ascii="Arial" w:hAnsi="Arial" w:cs="Arial"/>
          <w:b/>
        </w:rPr>
        <w:t>a o změně některých zákonů (autorský zákon)</w:t>
      </w:r>
      <w:r w:rsidRPr="00905C4D">
        <w:rPr>
          <w:rFonts w:ascii="Arial" w:hAnsi="Arial" w:cs="Arial"/>
          <w:b/>
        </w:rPr>
        <w:t xml:space="preserve">, ve znění pozdějších předpisů, </w:t>
      </w:r>
      <w:r w:rsidR="007E78A4">
        <w:rPr>
          <w:rFonts w:ascii="Arial" w:hAnsi="Arial" w:cs="Arial"/>
          <w:b/>
        </w:rPr>
        <w:t>(dále jen „autorský zákon“)</w:t>
      </w:r>
    </w:p>
    <w:p w14:paraId="417D185F" w14:textId="77777777" w:rsidR="00623701" w:rsidRPr="00905C4D" w:rsidRDefault="00623701" w:rsidP="00623701">
      <w:pPr>
        <w:spacing w:after="120"/>
        <w:contextualSpacing/>
        <w:jc w:val="center"/>
        <w:rPr>
          <w:rFonts w:ascii="Arial" w:hAnsi="Arial" w:cs="Arial"/>
          <w:b/>
          <w:bCs/>
        </w:rPr>
      </w:pPr>
      <w:r w:rsidRPr="00905C4D">
        <w:rPr>
          <w:rFonts w:ascii="Arial" w:hAnsi="Arial" w:cs="Arial"/>
          <w:b/>
          <w:bCs/>
        </w:rPr>
        <w:t>a</w:t>
      </w:r>
    </w:p>
    <w:p w14:paraId="771CD4A4" w14:textId="77777777" w:rsidR="00623701" w:rsidRPr="00905C4D" w:rsidRDefault="00623701" w:rsidP="00623701">
      <w:pPr>
        <w:spacing w:after="120"/>
        <w:jc w:val="center"/>
        <w:rPr>
          <w:rFonts w:ascii="Arial" w:hAnsi="Arial" w:cs="Arial"/>
          <w:b/>
        </w:rPr>
      </w:pPr>
      <w:r w:rsidRPr="00905C4D">
        <w:rPr>
          <w:rFonts w:ascii="Arial" w:hAnsi="Arial" w:cs="Arial"/>
          <w:b/>
          <w:bCs/>
        </w:rPr>
        <w:t xml:space="preserve">v souladu se zákonem </w:t>
      </w:r>
      <w:r w:rsidRPr="00905C4D">
        <w:rPr>
          <w:rFonts w:ascii="Arial" w:hAnsi="Arial" w:cs="Arial"/>
          <w:b/>
        </w:rPr>
        <w:t>č. 134/2016 Sb., o zadávání veřejných zakázek, ve znění pozdějších předpisů (dále jen „ZZVZ“)</w:t>
      </w:r>
    </w:p>
    <w:p w14:paraId="28169981" w14:textId="77777777" w:rsidR="00623701" w:rsidRPr="00905C4D" w:rsidRDefault="00623701" w:rsidP="00623701">
      <w:pPr>
        <w:spacing w:after="120"/>
        <w:jc w:val="center"/>
        <w:rPr>
          <w:rFonts w:ascii="Arial" w:hAnsi="Arial" w:cs="Arial"/>
          <w:bCs/>
        </w:rPr>
      </w:pPr>
      <w:r w:rsidRPr="00905C4D">
        <w:rPr>
          <w:rFonts w:ascii="Arial" w:hAnsi="Arial" w:cs="Arial"/>
          <w:bCs/>
        </w:rPr>
        <w:t>(dále jen „</w:t>
      </w:r>
      <w:r w:rsidRPr="00905C4D">
        <w:rPr>
          <w:rFonts w:ascii="Arial" w:hAnsi="Arial" w:cs="Arial"/>
          <w:b/>
          <w:bCs/>
        </w:rPr>
        <w:t>tato smlouva</w:t>
      </w:r>
      <w:r w:rsidRPr="00905C4D">
        <w:rPr>
          <w:rFonts w:ascii="Arial" w:hAnsi="Arial" w:cs="Arial"/>
          <w:bCs/>
        </w:rPr>
        <w:t>“)</w:t>
      </w:r>
    </w:p>
    <w:p w14:paraId="060BC282" w14:textId="77777777" w:rsidR="00623701" w:rsidRPr="00905C4D" w:rsidRDefault="00623701" w:rsidP="00623701">
      <w:pPr>
        <w:spacing w:after="120"/>
        <w:jc w:val="center"/>
        <w:rPr>
          <w:rFonts w:ascii="Arial" w:hAnsi="Arial" w:cs="Arial"/>
        </w:rPr>
      </w:pPr>
      <w:r w:rsidRPr="00905C4D">
        <w:rPr>
          <w:rFonts w:ascii="Arial" w:hAnsi="Arial" w:cs="Arial"/>
        </w:rPr>
        <w:t>mezi:</w:t>
      </w:r>
    </w:p>
    <w:p w14:paraId="0C31A423" w14:textId="1936E29E" w:rsidR="00623701" w:rsidRPr="00905C4D" w:rsidRDefault="00623701" w:rsidP="00623701">
      <w:pPr>
        <w:autoSpaceDE w:val="0"/>
        <w:autoSpaceDN w:val="0"/>
        <w:spacing w:after="120"/>
        <w:contextualSpacing/>
        <w:rPr>
          <w:rFonts w:ascii="Arial" w:hAnsi="Arial" w:cs="Arial"/>
          <w:b/>
          <w:bCs/>
        </w:rPr>
      </w:pPr>
      <w:r w:rsidRPr="00905C4D">
        <w:rPr>
          <w:rFonts w:ascii="Arial" w:hAnsi="Arial" w:cs="Arial"/>
          <w:b/>
          <w:bCs/>
        </w:rPr>
        <w:t>S</w:t>
      </w:r>
      <w:r w:rsidR="00923A22">
        <w:rPr>
          <w:rFonts w:ascii="Arial" w:hAnsi="Arial" w:cs="Arial"/>
          <w:b/>
          <w:bCs/>
        </w:rPr>
        <w:t>tátní tiskárna cenin, s.</w:t>
      </w:r>
      <w:r w:rsidR="00D82C1F">
        <w:rPr>
          <w:rFonts w:ascii="Arial" w:hAnsi="Arial" w:cs="Arial"/>
          <w:b/>
          <w:bCs/>
        </w:rPr>
        <w:t xml:space="preserve"> </w:t>
      </w:r>
      <w:r w:rsidR="00923A22">
        <w:rPr>
          <w:rFonts w:ascii="Arial" w:hAnsi="Arial" w:cs="Arial"/>
          <w:b/>
          <w:bCs/>
        </w:rPr>
        <w:t>p.</w:t>
      </w:r>
    </w:p>
    <w:p w14:paraId="67727AF3" w14:textId="05BA7836" w:rsidR="00623701" w:rsidRPr="00905C4D" w:rsidRDefault="00623701" w:rsidP="00623701">
      <w:pPr>
        <w:autoSpaceDE w:val="0"/>
        <w:autoSpaceDN w:val="0"/>
        <w:spacing w:after="120"/>
        <w:contextualSpacing/>
        <w:rPr>
          <w:rFonts w:ascii="Arial" w:hAnsi="Arial" w:cs="Arial"/>
          <w:bCs/>
        </w:rPr>
      </w:pPr>
      <w:r w:rsidRPr="00905C4D">
        <w:rPr>
          <w:rFonts w:ascii="Arial" w:hAnsi="Arial" w:cs="Arial"/>
          <w:bCs/>
        </w:rPr>
        <w:t xml:space="preserve">se sídlem </w:t>
      </w:r>
      <w:r w:rsidR="0084413D" w:rsidRPr="00905C4D">
        <w:rPr>
          <w:rFonts w:ascii="Arial" w:hAnsi="Arial" w:cs="Arial"/>
          <w:bCs/>
        </w:rPr>
        <w:t>Růžová 943</w:t>
      </w:r>
      <w:r w:rsidR="0084413D">
        <w:rPr>
          <w:rFonts w:ascii="Arial" w:hAnsi="Arial" w:cs="Arial"/>
          <w:bCs/>
        </w:rPr>
        <w:t xml:space="preserve">/6, Nové Město, 110 00 </w:t>
      </w:r>
      <w:r w:rsidRPr="00905C4D">
        <w:rPr>
          <w:rFonts w:ascii="Arial" w:hAnsi="Arial" w:cs="Arial"/>
          <w:bCs/>
        </w:rPr>
        <w:t>Praha 1</w:t>
      </w:r>
    </w:p>
    <w:p w14:paraId="2DE3AADF" w14:textId="690890C5" w:rsidR="00623701" w:rsidRPr="00905C4D" w:rsidRDefault="00623701" w:rsidP="00623701">
      <w:pPr>
        <w:tabs>
          <w:tab w:val="left" w:pos="7440"/>
        </w:tabs>
        <w:autoSpaceDE w:val="0"/>
        <w:autoSpaceDN w:val="0"/>
        <w:spacing w:after="120"/>
        <w:contextualSpacing/>
        <w:rPr>
          <w:rFonts w:ascii="Arial" w:hAnsi="Arial" w:cs="Arial"/>
        </w:rPr>
      </w:pPr>
      <w:r w:rsidRPr="00905C4D">
        <w:rPr>
          <w:rFonts w:ascii="Arial" w:hAnsi="Arial" w:cs="Arial"/>
        </w:rPr>
        <w:t>zapsan</w:t>
      </w:r>
      <w:r w:rsidR="0084413D">
        <w:rPr>
          <w:rFonts w:ascii="Arial" w:hAnsi="Arial" w:cs="Arial"/>
        </w:rPr>
        <w:t>á</w:t>
      </w:r>
      <w:r w:rsidRPr="00905C4D">
        <w:rPr>
          <w:rFonts w:ascii="Arial" w:hAnsi="Arial" w:cs="Arial"/>
        </w:rPr>
        <w:t xml:space="preserve"> v obchodním rejstříku vedeném Městským soudem v Praze, oddíl ALX, vložka 296</w:t>
      </w:r>
    </w:p>
    <w:p w14:paraId="121F0AC0" w14:textId="77777777" w:rsidR="00623701" w:rsidRPr="00905C4D" w:rsidRDefault="00623701" w:rsidP="00623701">
      <w:pPr>
        <w:autoSpaceDE w:val="0"/>
        <w:autoSpaceDN w:val="0"/>
        <w:spacing w:after="120"/>
        <w:contextualSpacing/>
        <w:rPr>
          <w:rFonts w:ascii="Arial" w:hAnsi="Arial" w:cs="Arial"/>
        </w:rPr>
      </w:pPr>
      <w:r w:rsidRPr="00905C4D">
        <w:rPr>
          <w:rFonts w:ascii="Arial" w:hAnsi="Arial" w:cs="Arial"/>
        </w:rPr>
        <w:t xml:space="preserve">IČO: </w:t>
      </w:r>
      <w:r w:rsidRPr="00905C4D">
        <w:rPr>
          <w:rFonts w:ascii="Arial" w:hAnsi="Arial" w:cs="Arial"/>
        </w:rPr>
        <w:tab/>
      </w:r>
      <w:r w:rsidRPr="00905C4D">
        <w:rPr>
          <w:rFonts w:ascii="Arial" w:hAnsi="Arial" w:cs="Arial"/>
        </w:rPr>
        <w:tab/>
      </w:r>
      <w:r w:rsidRPr="00905C4D">
        <w:rPr>
          <w:rFonts w:ascii="Arial" w:hAnsi="Arial" w:cs="Arial"/>
        </w:rPr>
        <w:tab/>
        <w:t>00001279</w:t>
      </w:r>
    </w:p>
    <w:p w14:paraId="4BEC2424" w14:textId="77777777" w:rsidR="00623701" w:rsidRPr="00905C4D" w:rsidRDefault="00623701" w:rsidP="00623701">
      <w:pPr>
        <w:autoSpaceDE w:val="0"/>
        <w:autoSpaceDN w:val="0"/>
        <w:spacing w:after="120"/>
        <w:contextualSpacing/>
        <w:rPr>
          <w:rFonts w:ascii="Arial" w:hAnsi="Arial" w:cs="Arial"/>
        </w:rPr>
      </w:pPr>
      <w:r w:rsidRPr="00905C4D">
        <w:rPr>
          <w:rFonts w:ascii="Arial" w:hAnsi="Arial" w:cs="Arial"/>
        </w:rPr>
        <w:t>DIČ:</w:t>
      </w:r>
      <w:r w:rsidRPr="00905C4D">
        <w:rPr>
          <w:rFonts w:ascii="Arial" w:hAnsi="Arial" w:cs="Arial"/>
        </w:rPr>
        <w:tab/>
      </w:r>
      <w:r w:rsidRPr="00905C4D">
        <w:rPr>
          <w:rFonts w:ascii="Arial" w:hAnsi="Arial" w:cs="Arial"/>
        </w:rPr>
        <w:tab/>
      </w:r>
      <w:r w:rsidRPr="00905C4D">
        <w:rPr>
          <w:rFonts w:ascii="Arial" w:hAnsi="Arial" w:cs="Arial"/>
        </w:rPr>
        <w:tab/>
        <w:t>CZ00001279</w:t>
      </w:r>
    </w:p>
    <w:p w14:paraId="3D33625A" w14:textId="77777777" w:rsidR="00623701" w:rsidRPr="00905C4D" w:rsidRDefault="00623701" w:rsidP="00623701">
      <w:pPr>
        <w:spacing w:after="120"/>
        <w:contextualSpacing/>
        <w:rPr>
          <w:rFonts w:ascii="Arial" w:hAnsi="Arial" w:cs="Arial"/>
        </w:rPr>
      </w:pPr>
      <w:r w:rsidRPr="00905C4D">
        <w:rPr>
          <w:rFonts w:ascii="Arial" w:hAnsi="Arial" w:cs="Arial"/>
        </w:rPr>
        <w:t xml:space="preserve">zastoupený: </w:t>
      </w:r>
      <w:r w:rsidRPr="00905C4D">
        <w:rPr>
          <w:rFonts w:ascii="Arial" w:hAnsi="Arial" w:cs="Arial"/>
        </w:rPr>
        <w:tab/>
      </w:r>
      <w:r w:rsidRPr="00905C4D">
        <w:rPr>
          <w:rFonts w:ascii="Arial" w:hAnsi="Arial" w:cs="Arial"/>
        </w:rPr>
        <w:tab/>
      </w:r>
      <w:r w:rsidRPr="00905C4D">
        <w:rPr>
          <w:rFonts w:ascii="Arial" w:hAnsi="Arial" w:cs="Arial"/>
          <w:b/>
        </w:rPr>
        <w:t>Tomášem Hebelkou, MSc</w:t>
      </w:r>
      <w:r w:rsidRPr="00905C4D">
        <w:rPr>
          <w:rFonts w:ascii="Arial" w:hAnsi="Arial" w:cs="Arial"/>
        </w:rPr>
        <w:t>, generálním ředitelem</w:t>
      </w:r>
    </w:p>
    <w:p w14:paraId="7750F866" w14:textId="77777777" w:rsidR="00623701" w:rsidRPr="00905C4D" w:rsidRDefault="00623701" w:rsidP="00623701">
      <w:pPr>
        <w:autoSpaceDE w:val="0"/>
        <w:autoSpaceDN w:val="0"/>
        <w:spacing w:after="120"/>
        <w:contextualSpacing/>
        <w:rPr>
          <w:rFonts w:ascii="Arial" w:hAnsi="Arial" w:cs="Arial"/>
        </w:rPr>
      </w:pPr>
      <w:r w:rsidRPr="00905C4D">
        <w:rPr>
          <w:rFonts w:ascii="Arial" w:hAnsi="Arial" w:cs="Arial"/>
        </w:rPr>
        <w:t xml:space="preserve">bankovní spojení: </w:t>
      </w:r>
      <w:r w:rsidRPr="00905C4D">
        <w:rPr>
          <w:rFonts w:ascii="Arial" w:hAnsi="Arial" w:cs="Arial"/>
        </w:rPr>
        <w:tab/>
        <w:t>UniCredit Bank Czech Republic and Slovakia, a.s.</w:t>
      </w:r>
    </w:p>
    <w:p w14:paraId="78565BDC" w14:textId="77777777" w:rsidR="00623701" w:rsidRPr="00905C4D" w:rsidRDefault="00623701" w:rsidP="00623701">
      <w:pPr>
        <w:spacing w:after="120"/>
        <w:contextualSpacing/>
        <w:rPr>
          <w:rFonts w:ascii="Times New Roman" w:hAnsi="Times New Roman"/>
          <w:color w:val="1F497D"/>
        </w:rPr>
      </w:pPr>
      <w:r w:rsidRPr="00905C4D">
        <w:rPr>
          <w:rFonts w:ascii="Arial" w:hAnsi="Arial" w:cs="Arial"/>
          <w:lang w:eastAsia="ar-SA"/>
        </w:rPr>
        <w:t xml:space="preserve">číslo účtu: </w:t>
      </w:r>
      <w:r w:rsidRPr="00905C4D">
        <w:rPr>
          <w:rFonts w:ascii="Arial" w:hAnsi="Arial" w:cs="Arial"/>
          <w:lang w:eastAsia="ar-SA"/>
        </w:rPr>
        <w:tab/>
      </w:r>
      <w:r w:rsidRPr="00905C4D">
        <w:rPr>
          <w:rFonts w:ascii="Arial" w:hAnsi="Arial" w:cs="Arial"/>
          <w:lang w:eastAsia="ar-SA"/>
        </w:rPr>
        <w:tab/>
      </w:r>
      <w:r w:rsidRPr="00905C4D">
        <w:rPr>
          <w:rFonts w:ascii="Arial" w:hAnsi="Arial" w:cs="Arial"/>
        </w:rPr>
        <w:t>200210002/2700</w:t>
      </w:r>
    </w:p>
    <w:p w14:paraId="240EFC09" w14:textId="77777777" w:rsidR="00623701" w:rsidRPr="00905C4D" w:rsidRDefault="00623701" w:rsidP="00623701">
      <w:pPr>
        <w:spacing w:after="120"/>
        <w:contextualSpacing/>
        <w:rPr>
          <w:rFonts w:ascii="Arial" w:hAnsi="Arial" w:cs="Arial"/>
        </w:rPr>
      </w:pPr>
      <w:r w:rsidRPr="00905C4D">
        <w:rPr>
          <w:rFonts w:ascii="Arial" w:hAnsi="Arial" w:cs="Arial"/>
          <w:bCs/>
        </w:rPr>
        <w:t>č. účtu IBAN:</w:t>
      </w:r>
      <w:r w:rsidRPr="00905C4D">
        <w:rPr>
          <w:rFonts w:ascii="Arial" w:hAnsi="Arial" w:cs="Arial"/>
          <w:bCs/>
        </w:rPr>
        <w:tab/>
      </w:r>
      <w:r w:rsidRPr="00905C4D">
        <w:rPr>
          <w:rFonts w:ascii="Arial" w:hAnsi="Arial" w:cs="Arial"/>
          <w:bCs/>
        </w:rPr>
        <w:tab/>
      </w:r>
      <w:r w:rsidRPr="00905C4D">
        <w:rPr>
          <w:rFonts w:ascii="Arial" w:hAnsi="Arial" w:cs="Arial"/>
          <w:lang w:eastAsia="ar-SA"/>
        </w:rPr>
        <w:t>CZ44 2700 0000 0002 0021 0002</w:t>
      </w:r>
    </w:p>
    <w:p w14:paraId="6DE7BB82" w14:textId="77777777" w:rsidR="00623701" w:rsidRPr="00905C4D" w:rsidRDefault="00623701" w:rsidP="00623701">
      <w:pPr>
        <w:spacing w:after="120"/>
        <w:ind w:right="-409"/>
        <w:contextualSpacing/>
        <w:rPr>
          <w:rFonts w:ascii="Arial" w:hAnsi="Arial" w:cs="Arial"/>
          <w:bCs/>
        </w:rPr>
      </w:pPr>
      <w:r w:rsidRPr="00905C4D">
        <w:rPr>
          <w:rFonts w:ascii="Arial" w:hAnsi="Arial" w:cs="Arial"/>
          <w:bCs/>
        </w:rPr>
        <w:t xml:space="preserve">SWIFT banky: </w:t>
      </w:r>
      <w:r w:rsidRPr="00905C4D">
        <w:rPr>
          <w:rFonts w:ascii="Arial" w:hAnsi="Arial" w:cs="Arial"/>
          <w:bCs/>
        </w:rPr>
        <w:tab/>
        <w:t xml:space="preserve">BACX CZPP </w:t>
      </w:r>
    </w:p>
    <w:p w14:paraId="6E116D0D" w14:textId="77777777" w:rsidR="00623701" w:rsidRPr="00905C4D" w:rsidRDefault="00623701" w:rsidP="00623701">
      <w:pPr>
        <w:spacing w:after="120"/>
        <w:contextualSpacing/>
        <w:rPr>
          <w:rFonts w:ascii="Arial" w:hAnsi="Arial" w:cs="Arial"/>
        </w:rPr>
      </w:pPr>
      <w:r w:rsidRPr="00905C4D">
        <w:rPr>
          <w:rFonts w:ascii="Arial" w:hAnsi="Arial" w:cs="Arial"/>
        </w:rPr>
        <w:t>(dále jen „</w:t>
      </w:r>
      <w:r w:rsidRPr="00905C4D">
        <w:rPr>
          <w:rFonts w:ascii="Arial" w:hAnsi="Arial" w:cs="Arial"/>
          <w:b/>
        </w:rPr>
        <w:t>objednatel</w:t>
      </w:r>
      <w:r w:rsidRPr="00905C4D">
        <w:rPr>
          <w:rFonts w:ascii="Arial" w:hAnsi="Arial" w:cs="Arial"/>
        </w:rPr>
        <w:t>“</w:t>
      </w:r>
      <w:r>
        <w:rPr>
          <w:rFonts w:ascii="Arial" w:hAnsi="Arial" w:cs="Arial"/>
        </w:rPr>
        <w:t xml:space="preserve"> nebo „</w:t>
      </w:r>
      <w:r w:rsidRPr="008F0D7F">
        <w:rPr>
          <w:rFonts w:ascii="Arial" w:hAnsi="Arial" w:cs="Arial"/>
          <w:b/>
          <w:bCs/>
        </w:rPr>
        <w:t>STC</w:t>
      </w:r>
      <w:r>
        <w:rPr>
          <w:rFonts w:ascii="Arial" w:hAnsi="Arial" w:cs="Arial"/>
        </w:rPr>
        <w:t>“</w:t>
      </w:r>
      <w:r w:rsidRPr="00905C4D">
        <w:rPr>
          <w:rFonts w:ascii="Arial" w:hAnsi="Arial" w:cs="Arial"/>
        </w:rPr>
        <w:t>)</w:t>
      </w:r>
    </w:p>
    <w:p w14:paraId="2D916B42" w14:textId="77777777" w:rsidR="00623701" w:rsidRPr="00905C4D" w:rsidRDefault="00623701" w:rsidP="00623701">
      <w:pPr>
        <w:spacing w:after="120"/>
        <w:contextualSpacing/>
        <w:rPr>
          <w:rFonts w:ascii="Arial" w:hAnsi="Arial" w:cs="Arial"/>
        </w:rPr>
      </w:pPr>
    </w:p>
    <w:p w14:paraId="3ECC8D3B" w14:textId="77777777" w:rsidR="00623701" w:rsidRPr="00905C4D" w:rsidRDefault="00623701" w:rsidP="00623701">
      <w:pPr>
        <w:spacing w:after="120"/>
        <w:contextualSpacing/>
        <w:rPr>
          <w:rFonts w:ascii="Arial" w:hAnsi="Arial" w:cs="Arial"/>
        </w:rPr>
      </w:pPr>
      <w:r w:rsidRPr="00905C4D">
        <w:rPr>
          <w:rFonts w:ascii="Arial" w:hAnsi="Arial" w:cs="Arial"/>
        </w:rPr>
        <w:t>a</w:t>
      </w:r>
    </w:p>
    <w:p w14:paraId="4852EA7F" w14:textId="63CD5213" w:rsidR="00623701" w:rsidRDefault="00623701" w:rsidP="00623701">
      <w:pPr>
        <w:spacing w:after="120"/>
        <w:contextualSpacing/>
        <w:rPr>
          <w:rFonts w:ascii="Arial" w:hAnsi="Arial" w:cs="Arial"/>
        </w:rPr>
      </w:pPr>
    </w:p>
    <w:p w14:paraId="445D33D0" w14:textId="02842D69" w:rsidR="00C64832" w:rsidRPr="002F38AA" w:rsidRDefault="00C64832" w:rsidP="00C64832">
      <w:pPr>
        <w:pStyle w:val="Identifikacestran"/>
        <w:tabs>
          <w:tab w:val="left" w:pos="2127"/>
          <w:tab w:val="left" w:pos="2410"/>
          <w:tab w:val="left" w:pos="3686"/>
        </w:tabs>
        <w:spacing w:line="240" w:lineRule="auto"/>
        <w:jc w:val="left"/>
        <w:rPr>
          <w:rFonts w:ascii="Arial" w:hAnsi="Arial" w:cs="Arial"/>
          <w:sz w:val="22"/>
          <w:szCs w:val="22"/>
        </w:rPr>
      </w:pPr>
      <w:r>
        <w:rPr>
          <w:rFonts w:ascii="Arial" w:hAnsi="Arial" w:cs="Arial"/>
          <w:b/>
          <w:sz w:val="22"/>
          <w:szCs w:val="22"/>
        </w:rPr>
        <w:t>Poskytovatel:</w:t>
      </w:r>
      <w:r>
        <w:rPr>
          <w:rFonts w:ascii="Arial" w:hAnsi="Arial" w:cs="Arial"/>
          <w:b/>
          <w:sz w:val="22"/>
          <w:szCs w:val="22"/>
        </w:rPr>
        <w:tab/>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469984FC" w14:textId="500A20E4" w:rsidR="00C64832" w:rsidRPr="002F38AA" w:rsidRDefault="00C64832" w:rsidP="00C64832">
      <w:pPr>
        <w:tabs>
          <w:tab w:val="left" w:pos="2127"/>
          <w:tab w:val="left" w:pos="2410"/>
          <w:tab w:val="left" w:pos="3686"/>
          <w:tab w:val="right" w:pos="9072"/>
          <w:tab w:val="right" w:pos="9360"/>
        </w:tabs>
        <w:spacing w:after="0"/>
        <w:ind w:right="-1"/>
        <w:rPr>
          <w:rFonts w:ascii="Arial" w:hAnsi="Arial" w:cs="Arial"/>
        </w:rPr>
      </w:pPr>
      <w:r w:rsidRPr="002F38AA">
        <w:rPr>
          <w:rFonts w:ascii="Arial" w:hAnsi="Arial" w:cs="Arial"/>
        </w:rPr>
        <w:tab/>
        <w:t xml:space="preserve">se sídlem </w:t>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0A8F89E6" w14:textId="285D3AAC" w:rsidR="00C64832" w:rsidRPr="00020D80" w:rsidRDefault="00C64832" w:rsidP="00C64832">
      <w:pPr>
        <w:tabs>
          <w:tab w:val="left" w:pos="2127"/>
          <w:tab w:val="left" w:pos="2410"/>
          <w:tab w:val="left" w:pos="3686"/>
          <w:tab w:val="right" w:pos="9072"/>
          <w:tab w:val="right" w:pos="9360"/>
        </w:tabs>
        <w:spacing w:after="0"/>
        <w:ind w:left="2127" w:right="-1"/>
        <w:rPr>
          <w:rFonts w:ascii="Calibri" w:hAnsi="Calibri" w:cs="Calibri"/>
          <w:color w:val="000000"/>
        </w:rPr>
      </w:pPr>
      <w:r w:rsidRPr="002F38AA">
        <w:rPr>
          <w:rFonts w:ascii="Arial" w:hAnsi="Arial" w:cs="Arial"/>
        </w:rPr>
        <w:t>zapsan</w:t>
      </w:r>
      <w:r>
        <w:rPr>
          <w:rFonts w:ascii="Arial" w:hAnsi="Arial" w:cs="Arial"/>
        </w:rPr>
        <w:t>ý v obchodním rejstříku vedeném</w:t>
      </w:r>
      <w:r w:rsidRPr="002F38AA">
        <w:rPr>
          <w:rFonts w:ascii="Arial" w:hAnsi="Arial" w:cs="Arial"/>
        </w:rPr>
        <w:t> </w:t>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3FA9E192" w14:textId="1BA0A8BC" w:rsidR="00C64832" w:rsidRPr="002F38AA" w:rsidRDefault="00C64832" w:rsidP="00C64832">
      <w:pPr>
        <w:tabs>
          <w:tab w:val="left" w:pos="2127"/>
          <w:tab w:val="left" w:pos="2410"/>
          <w:tab w:val="left" w:pos="3686"/>
          <w:tab w:val="right" w:pos="9072"/>
          <w:tab w:val="right" w:pos="9360"/>
        </w:tabs>
        <w:spacing w:after="0"/>
        <w:ind w:left="2127" w:right="-1"/>
        <w:rPr>
          <w:rFonts w:ascii="Arial" w:hAnsi="Arial" w:cs="Arial"/>
        </w:rPr>
      </w:pPr>
      <w:r w:rsidRPr="002F38AA">
        <w:rPr>
          <w:rFonts w:ascii="Arial" w:hAnsi="Arial" w:cs="Arial"/>
        </w:rPr>
        <w:t>zastoupený:</w:t>
      </w:r>
      <w:r>
        <w:rPr>
          <w:rFonts w:ascii="Arial" w:hAnsi="Arial" w:cs="Arial"/>
        </w:rPr>
        <w:tab/>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733F6D89" w14:textId="23E27558" w:rsidR="00C64832" w:rsidRPr="002F38AA" w:rsidRDefault="00C64832" w:rsidP="00C64832">
      <w:pPr>
        <w:tabs>
          <w:tab w:val="left" w:pos="2127"/>
          <w:tab w:val="left" w:pos="2410"/>
          <w:tab w:val="left" w:pos="3686"/>
          <w:tab w:val="right" w:pos="9072"/>
          <w:tab w:val="right" w:pos="9360"/>
        </w:tabs>
        <w:spacing w:after="0"/>
        <w:ind w:right="-1"/>
        <w:rPr>
          <w:rFonts w:ascii="Arial" w:hAnsi="Arial" w:cs="Arial"/>
        </w:rPr>
      </w:pPr>
      <w:r w:rsidRPr="002F38AA">
        <w:rPr>
          <w:rFonts w:ascii="Arial" w:hAnsi="Arial" w:cs="Arial"/>
        </w:rPr>
        <w:tab/>
        <w:t xml:space="preserve">IČO: </w:t>
      </w:r>
      <w:r w:rsidRPr="002F38AA">
        <w:rPr>
          <w:rFonts w:ascii="Arial" w:hAnsi="Arial" w:cs="Arial"/>
        </w:rPr>
        <w:tab/>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635A1641" w14:textId="41BC7A19" w:rsidR="00C64832" w:rsidRPr="002F38AA" w:rsidRDefault="00C64832" w:rsidP="00C64832">
      <w:pPr>
        <w:tabs>
          <w:tab w:val="left" w:pos="2127"/>
          <w:tab w:val="left" w:pos="2410"/>
          <w:tab w:val="left" w:pos="3686"/>
          <w:tab w:val="right" w:pos="9072"/>
          <w:tab w:val="right" w:pos="9360"/>
        </w:tabs>
        <w:spacing w:after="0"/>
        <w:ind w:right="-1"/>
        <w:rPr>
          <w:rFonts w:ascii="Arial" w:hAnsi="Arial" w:cs="Arial"/>
        </w:rPr>
      </w:pPr>
      <w:r w:rsidRPr="002F38AA">
        <w:rPr>
          <w:rFonts w:ascii="Arial" w:hAnsi="Arial" w:cs="Arial"/>
        </w:rPr>
        <w:tab/>
        <w:t xml:space="preserve">DIČ: </w:t>
      </w:r>
      <w:r w:rsidRPr="002F38AA">
        <w:rPr>
          <w:rFonts w:ascii="Arial" w:hAnsi="Arial" w:cs="Arial"/>
        </w:rPr>
        <w:tab/>
      </w:r>
      <w:r w:rsidRPr="00020D80">
        <w:rPr>
          <w:rFonts w:ascii="Calibri" w:hAnsi="Calibri" w:cs="Calibri"/>
          <w:color w:val="000000"/>
        </w:rPr>
        <w:t>[</w:t>
      </w:r>
      <w:r w:rsidRPr="00020D80">
        <w:rPr>
          <w:rFonts w:ascii="Calibri" w:hAnsi="Calibri" w:cs="Calibri"/>
          <w:i/>
          <w:iCs/>
          <w:color w:val="000000"/>
          <w:shd w:val="solid" w:color="FFFF00" w:fill="FFFF00"/>
        </w:rPr>
        <w:t>Doplní</w:t>
      </w:r>
      <w:r>
        <w:rPr>
          <w:rFonts w:ascii="Calibri" w:hAnsi="Calibri" w:cs="Calibri"/>
          <w:i/>
          <w:iCs/>
          <w:color w:val="000000"/>
          <w:shd w:val="solid" w:color="FFFF00" w:fill="FFFF00"/>
        </w:rPr>
        <w:t xml:space="preserve">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1214B4A0" w14:textId="76A4F5B5" w:rsidR="00C64832" w:rsidRPr="00020D80" w:rsidRDefault="00C64832" w:rsidP="00C64832">
      <w:pPr>
        <w:tabs>
          <w:tab w:val="left" w:pos="2127"/>
          <w:tab w:val="left" w:pos="4029"/>
          <w:tab w:val="right" w:leader="dot" w:pos="6379"/>
        </w:tabs>
        <w:spacing w:after="0"/>
        <w:rPr>
          <w:rFonts w:ascii="Calibri" w:hAnsi="Calibri" w:cs="Calibri"/>
          <w:color w:val="000000"/>
        </w:rPr>
      </w:pPr>
      <w:r w:rsidRPr="002F38AA">
        <w:rPr>
          <w:rFonts w:ascii="Arial" w:hAnsi="Arial" w:cs="Arial"/>
        </w:rPr>
        <w:tab/>
        <w:t xml:space="preserve">bank. spojení: </w:t>
      </w:r>
      <w:r>
        <w:rPr>
          <w:rFonts w:ascii="Arial" w:hAnsi="Arial" w:cs="Arial"/>
        </w:rPr>
        <w:t xml:space="preserve">  </w:t>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p>
    <w:p w14:paraId="3F621F03" w14:textId="31731EC9" w:rsidR="00C64832" w:rsidRPr="002F38AA" w:rsidRDefault="00C64832" w:rsidP="00C64832">
      <w:pPr>
        <w:tabs>
          <w:tab w:val="left" w:pos="2127"/>
          <w:tab w:val="right" w:leader="dot" w:pos="6379"/>
        </w:tabs>
        <w:rPr>
          <w:rFonts w:ascii="Arial" w:hAnsi="Arial" w:cs="Arial"/>
          <w:color w:val="000000"/>
          <w:lang w:eastAsia="cs-CZ"/>
        </w:rPr>
      </w:pPr>
      <w:r w:rsidRPr="002F38AA">
        <w:rPr>
          <w:rFonts w:ascii="Arial" w:hAnsi="Arial" w:cs="Arial"/>
        </w:rPr>
        <w:tab/>
        <w:t>č. účtu</w:t>
      </w:r>
      <w:r>
        <w:rPr>
          <w:rFonts w:ascii="Arial" w:hAnsi="Arial" w:cs="Arial"/>
        </w:rPr>
        <w:t xml:space="preserve">:              </w:t>
      </w:r>
      <w:r w:rsidRPr="00020D80">
        <w:rPr>
          <w:rFonts w:ascii="Calibri" w:hAnsi="Calibri" w:cs="Calibri"/>
          <w:color w:val="000000"/>
        </w:rPr>
        <w:t>[</w:t>
      </w:r>
      <w:r w:rsidRPr="00020D80">
        <w:rPr>
          <w:rFonts w:ascii="Calibri" w:hAnsi="Calibri" w:cs="Calibri"/>
          <w:i/>
          <w:iCs/>
          <w:color w:val="000000"/>
          <w:shd w:val="solid" w:color="FFFF00" w:fill="FFFF00"/>
        </w:rPr>
        <w:t xml:space="preserve">Doplní </w:t>
      </w:r>
      <w:r w:rsidR="00E408A1">
        <w:rPr>
          <w:rFonts w:ascii="Calibri" w:hAnsi="Calibri" w:cs="Calibri"/>
          <w:i/>
          <w:iCs/>
          <w:color w:val="000000"/>
          <w:shd w:val="solid" w:color="FFFF00" w:fill="FFFF00"/>
        </w:rPr>
        <w:t>účastník</w:t>
      </w:r>
      <w:r w:rsidRPr="00020D80">
        <w:rPr>
          <w:rFonts w:ascii="Calibri" w:hAnsi="Calibri" w:cs="Calibri"/>
          <w:color w:val="000000"/>
        </w:rPr>
        <w:t>]</w:t>
      </w:r>
      <w:r w:rsidRPr="002F38AA">
        <w:rPr>
          <w:rFonts w:ascii="Arial" w:hAnsi="Arial" w:cs="Arial"/>
          <w:color w:val="000000"/>
          <w:lang w:eastAsia="cs-CZ"/>
        </w:rPr>
        <w:t xml:space="preserve"> </w:t>
      </w:r>
    </w:p>
    <w:p w14:paraId="3FF51B38" w14:textId="46C03E81" w:rsidR="00C64832" w:rsidRPr="007610AF" w:rsidRDefault="00C64832" w:rsidP="0069662F">
      <w:pPr>
        <w:pStyle w:val="Identifikacestran"/>
        <w:tabs>
          <w:tab w:val="left" w:pos="2127"/>
          <w:tab w:val="left" w:pos="3686"/>
        </w:tabs>
        <w:spacing w:line="240" w:lineRule="auto"/>
        <w:jc w:val="left"/>
        <w:rPr>
          <w:rFonts w:ascii="Arial" w:hAnsi="Arial" w:cs="Arial"/>
          <w:sz w:val="22"/>
          <w:szCs w:val="22"/>
        </w:rPr>
      </w:pPr>
      <w:r w:rsidRPr="007610AF">
        <w:rPr>
          <w:rFonts w:ascii="Arial" w:hAnsi="Arial" w:cs="Arial"/>
          <w:sz w:val="22"/>
          <w:szCs w:val="22"/>
        </w:rPr>
        <w:t>(dále jen „</w:t>
      </w:r>
      <w:r w:rsidR="00D221CB" w:rsidRPr="0031336C">
        <w:rPr>
          <w:rFonts w:ascii="Arial" w:hAnsi="Arial" w:cs="Arial"/>
          <w:b/>
          <w:bCs/>
          <w:sz w:val="22"/>
          <w:szCs w:val="22"/>
        </w:rPr>
        <w:t>poskytovatel</w:t>
      </w:r>
      <w:r>
        <w:rPr>
          <w:rFonts w:ascii="Arial" w:hAnsi="Arial" w:cs="Arial"/>
          <w:sz w:val="22"/>
          <w:szCs w:val="22"/>
        </w:rPr>
        <w:t>“</w:t>
      </w:r>
      <w:r w:rsidR="000A5E0F">
        <w:rPr>
          <w:rFonts w:ascii="Arial" w:hAnsi="Arial" w:cs="Arial"/>
          <w:sz w:val="22"/>
          <w:szCs w:val="22"/>
        </w:rPr>
        <w:t>)</w:t>
      </w:r>
    </w:p>
    <w:p w14:paraId="3921F7E7" w14:textId="77777777" w:rsidR="00C64832" w:rsidRDefault="00C64832" w:rsidP="00C64832">
      <w:pPr>
        <w:pStyle w:val="Identifikacestran"/>
        <w:tabs>
          <w:tab w:val="left" w:pos="2127"/>
          <w:tab w:val="left" w:pos="3686"/>
        </w:tabs>
        <w:spacing w:line="240" w:lineRule="auto"/>
        <w:ind w:left="2127"/>
        <w:jc w:val="left"/>
        <w:rPr>
          <w:rFonts w:ascii="Arial" w:hAnsi="Arial" w:cs="Arial"/>
          <w:sz w:val="22"/>
          <w:szCs w:val="22"/>
        </w:rPr>
      </w:pPr>
    </w:p>
    <w:p w14:paraId="67303A79" w14:textId="77777777" w:rsidR="00C64832" w:rsidRPr="007610AF" w:rsidRDefault="00C64832" w:rsidP="00C64832">
      <w:pPr>
        <w:pStyle w:val="Identifikacestran"/>
        <w:tabs>
          <w:tab w:val="left" w:pos="2127"/>
          <w:tab w:val="left" w:pos="3686"/>
        </w:tabs>
        <w:spacing w:line="240" w:lineRule="auto"/>
        <w:ind w:left="2127"/>
        <w:jc w:val="left"/>
        <w:rPr>
          <w:rFonts w:ascii="Arial" w:hAnsi="Arial" w:cs="Arial"/>
          <w:sz w:val="22"/>
          <w:szCs w:val="22"/>
        </w:rPr>
      </w:pPr>
    </w:p>
    <w:p w14:paraId="404020D4" w14:textId="77777777" w:rsidR="00C64832" w:rsidRDefault="00C64832" w:rsidP="00C64832">
      <w:pPr>
        <w:pStyle w:val="Identifikacestran"/>
        <w:tabs>
          <w:tab w:val="left" w:pos="2127"/>
          <w:tab w:val="left" w:pos="3686"/>
        </w:tabs>
        <w:spacing w:line="240" w:lineRule="auto"/>
        <w:jc w:val="left"/>
        <w:rPr>
          <w:rFonts w:ascii="Arial" w:hAnsi="Arial" w:cs="Arial"/>
          <w:sz w:val="22"/>
          <w:szCs w:val="22"/>
        </w:rPr>
      </w:pPr>
      <w:r w:rsidRPr="007610AF">
        <w:rPr>
          <w:rFonts w:ascii="Arial" w:hAnsi="Arial" w:cs="Arial"/>
          <w:sz w:val="22"/>
          <w:szCs w:val="22"/>
        </w:rPr>
        <w:t>(dále společně označovány jako „smluvní strany“)</w:t>
      </w:r>
    </w:p>
    <w:p w14:paraId="77383BEE" w14:textId="77777777" w:rsidR="00C64832" w:rsidRDefault="00C64832" w:rsidP="00C64832">
      <w:pPr>
        <w:pStyle w:val="Identifikacestran"/>
        <w:tabs>
          <w:tab w:val="left" w:pos="2127"/>
          <w:tab w:val="left" w:pos="3686"/>
        </w:tabs>
        <w:spacing w:line="240" w:lineRule="auto"/>
        <w:jc w:val="left"/>
        <w:rPr>
          <w:rFonts w:ascii="Arial" w:hAnsi="Arial" w:cs="Arial"/>
          <w:sz w:val="22"/>
          <w:szCs w:val="22"/>
        </w:rPr>
      </w:pPr>
    </w:p>
    <w:p w14:paraId="43600E46" w14:textId="77777777" w:rsidR="00C64832" w:rsidRPr="00894E17" w:rsidRDefault="00C64832" w:rsidP="00C64832">
      <w:pPr>
        <w:rPr>
          <w:rFonts w:ascii="Arial" w:hAnsi="Arial" w:cs="Arial"/>
          <w:b/>
        </w:rPr>
      </w:pPr>
      <w:r w:rsidRPr="00894E17">
        <w:rPr>
          <w:rFonts w:ascii="Arial" w:hAnsi="Arial" w:cs="Arial"/>
          <w:b/>
        </w:rPr>
        <w:t>Zmocněnci pro jednání smluvní a ekonomická:</w:t>
      </w:r>
    </w:p>
    <w:p w14:paraId="57107429" w14:textId="77777777" w:rsidR="00C64832" w:rsidRPr="00894E17" w:rsidRDefault="00C64832" w:rsidP="00C64832">
      <w:pPr>
        <w:rPr>
          <w:rFonts w:ascii="Siemens Sans" w:hAnsi="Siemens Sans" w:cs="Arial"/>
        </w:rPr>
      </w:pPr>
    </w:p>
    <w:p w14:paraId="2D4535D7" w14:textId="049546B2" w:rsidR="00C64832" w:rsidRPr="00894E17" w:rsidRDefault="00C64832" w:rsidP="00C64832">
      <w:pPr>
        <w:tabs>
          <w:tab w:val="left" w:pos="2410"/>
        </w:tabs>
        <w:ind w:left="2410" w:hanging="2050"/>
        <w:rPr>
          <w:rFonts w:ascii="Arial" w:hAnsi="Arial" w:cs="Arial"/>
        </w:rPr>
      </w:pPr>
      <w:r w:rsidRPr="00894E17">
        <w:rPr>
          <w:rFonts w:ascii="Arial" w:hAnsi="Arial" w:cs="Arial"/>
        </w:rPr>
        <w:t xml:space="preserve">za </w:t>
      </w:r>
      <w:r w:rsidR="00D82C1F">
        <w:rPr>
          <w:rFonts w:ascii="Arial" w:hAnsi="Arial" w:cs="Arial"/>
        </w:rPr>
        <w:t>o</w:t>
      </w:r>
      <w:r>
        <w:rPr>
          <w:rFonts w:ascii="Arial" w:hAnsi="Arial" w:cs="Arial"/>
        </w:rPr>
        <w:t>bjednatele</w:t>
      </w:r>
      <w:r w:rsidRPr="00894E17">
        <w:rPr>
          <w:rFonts w:ascii="Arial" w:hAnsi="Arial" w:cs="Arial"/>
        </w:rPr>
        <w:t xml:space="preserve">: </w:t>
      </w:r>
      <w:r w:rsidRPr="00894E17">
        <w:rPr>
          <w:rFonts w:ascii="Arial" w:hAnsi="Arial" w:cs="Arial"/>
        </w:rPr>
        <w:tab/>
      </w:r>
      <w:r w:rsidRPr="00A067EF">
        <w:rPr>
          <w:rFonts w:ascii="Arial" w:hAnsi="Arial" w:cs="Arial"/>
          <w:b/>
        </w:rPr>
        <w:t>Tomáš Hebelka, MSc</w:t>
      </w:r>
      <w:r>
        <w:rPr>
          <w:rFonts w:ascii="Arial" w:hAnsi="Arial" w:cs="Arial"/>
        </w:rPr>
        <w:t>, generální ředitel</w:t>
      </w:r>
    </w:p>
    <w:p w14:paraId="5A29189A" w14:textId="57D59482" w:rsidR="00C64832" w:rsidRPr="00894E17" w:rsidRDefault="00C64832" w:rsidP="00C64832">
      <w:pPr>
        <w:tabs>
          <w:tab w:val="left" w:pos="2410"/>
        </w:tabs>
        <w:ind w:left="2410" w:hanging="2050"/>
        <w:rPr>
          <w:rFonts w:ascii="Arial" w:hAnsi="Arial" w:cs="Arial"/>
          <w:b/>
        </w:rPr>
      </w:pPr>
      <w:r w:rsidRPr="00894E17">
        <w:rPr>
          <w:rFonts w:ascii="Arial" w:hAnsi="Arial" w:cs="Arial"/>
        </w:rPr>
        <w:t xml:space="preserve">za </w:t>
      </w:r>
      <w:r w:rsidR="00D82C1F">
        <w:rPr>
          <w:rFonts w:ascii="Arial" w:hAnsi="Arial" w:cs="Arial"/>
        </w:rPr>
        <w:t>poskytovatele</w:t>
      </w:r>
      <w:r w:rsidRPr="00894E17">
        <w:rPr>
          <w:rFonts w:ascii="Arial" w:hAnsi="Arial" w:cs="Arial"/>
        </w:rPr>
        <w:t>:</w:t>
      </w:r>
      <w:r w:rsidRPr="00894E17">
        <w:rPr>
          <w:rFonts w:ascii="Arial" w:hAnsi="Arial" w:cs="Arial"/>
        </w:rPr>
        <w:tab/>
      </w:r>
      <w:r w:rsidRPr="00FE74F3">
        <w:rPr>
          <w:rFonts w:ascii="Calibri" w:hAnsi="Calibri" w:cs="Calibri"/>
          <w:color w:val="000000"/>
        </w:rPr>
        <w:t>[</w:t>
      </w:r>
      <w:r w:rsidRPr="00FE74F3">
        <w:rPr>
          <w:rFonts w:ascii="Calibri" w:hAnsi="Calibri" w:cs="Calibri"/>
          <w:i/>
          <w:iCs/>
          <w:color w:val="000000"/>
          <w:shd w:val="solid" w:color="FFFF00" w:fill="FFFF00"/>
        </w:rPr>
        <w:t xml:space="preserve">Doplní </w:t>
      </w:r>
      <w:r w:rsidR="00E408A1" w:rsidRPr="00FE74F3">
        <w:rPr>
          <w:rFonts w:ascii="Calibri" w:hAnsi="Calibri" w:cs="Calibri"/>
          <w:i/>
          <w:iCs/>
          <w:color w:val="000000"/>
          <w:shd w:val="solid" w:color="FFFF00" w:fill="FFFF00"/>
        </w:rPr>
        <w:t>účastník</w:t>
      </w:r>
      <w:r w:rsidRPr="00FE74F3">
        <w:rPr>
          <w:rFonts w:ascii="Calibri" w:hAnsi="Calibri" w:cs="Calibri"/>
          <w:color w:val="000000"/>
        </w:rPr>
        <w:t>]</w:t>
      </w:r>
    </w:p>
    <w:p w14:paraId="5675D546" w14:textId="77777777" w:rsidR="00C64832" w:rsidRDefault="00C64832" w:rsidP="00C64832">
      <w:pPr>
        <w:rPr>
          <w:rFonts w:ascii="Arial" w:hAnsi="Arial" w:cs="Arial"/>
          <w:b/>
        </w:rPr>
      </w:pPr>
    </w:p>
    <w:p w14:paraId="0183D259" w14:textId="77777777" w:rsidR="00C64832" w:rsidRPr="00894E17" w:rsidRDefault="00C64832" w:rsidP="00C64832">
      <w:pPr>
        <w:rPr>
          <w:rFonts w:ascii="Arial" w:hAnsi="Arial" w:cs="Arial"/>
        </w:rPr>
      </w:pPr>
      <w:r w:rsidRPr="00894E17">
        <w:rPr>
          <w:rFonts w:ascii="Arial" w:hAnsi="Arial" w:cs="Arial"/>
          <w:b/>
        </w:rPr>
        <w:t>Zmocněnci pro jednání věcná a technická:</w:t>
      </w:r>
    </w:p>
    <w:p w14:paraId="392953BC" w14:textId="77777777" w:rsidR="00C64832" w:rsidRPr="00894E17" w:rsidRDefault="00C64832" w:rsidP="00C64832">
      <w:pPr>
        <w:rPr>
          <w:rFonts w:ascii="Arial" w:hAnsi="Arial" w:cs="Arial"/>
        </w:rPr>
      </w:pPr>
    </w:p>
    <w:p w14:paraId="49D91C18" w14:textId="77777777" w:rsidR="000B57E2" w:rsidRPr="0069662F" w:rsidRDefault="00C64832" w:rsidP="000B57E2">
      <w:pPr>
        <w:tabs>
          <w:tab w:val="left" w:pos="2410"/>
        </w:tabs>
        <w:ind w:left="2410" w:hanging="1984"/>
        <w:rPr>
          <w:rFonts w:ascii="Arial" w:hAnsi="Arial" w:cs="Arial"/>
        </w:rPr>
      </w:pPr>
      <w:r w:rsidRPr="00894E17">
        <w:rPr>
          <w:rFonts w:ascii="Arial" w:hAnsi="Arial" w:cs="Arial"/>
        </w:rPr>
        <w:t xml:space="preserve">za </w:t>
      </w:r>
      <w:r w:rsidR="00D82C1F">
        <w:rPr>
          <w:rFonts w:ascii="Arial" w:hAnsi="Arial" w:cs="Arial"/>
        </w:rPr>
        <w:t>o</w:t>
      </w:r>
      <w:r>
        <w:rPr>
          <w:rFonts w:ascii="Arial" w:hAnsi="Arial" w:cs="Arial"/>
        </w:rPr>
        <w:t>bjednatele</w:t>
      </w:r>
      <w:r w:rsidRPr="00894E17">
        <w:rPr>
          <w:rFonts w:ascii="Arial" w:hAnsi="Arial" w:cs="Arial"/>
        </w:rPr>
        <w:t>:</w:t>
      </w:r>
      <w:r w:rsidRPr="00894E17">
        <w:rPr>
          <w:rFonts w:ascii="Arial" w:hAnsi="Arial" w:cs="Arial"/>
        </w:rPr>
        <w:tab/>
      </w:r>
      <w:r w:rsidR="000B57E2" w:rsidRPr="0069662F">
        <w:rPr>
          <w:rFonts w:ascii="Arial" w:hAnsi="Arial" w:cs="Arial"/>
          <w:b/>
          <w:bCs/>
        </w:rPr>
        <w:t>Ing. Boris Halata</w:t>
      </w:r>
      <w:r w:rsidR="000B57E2" w:rsidRPr="0069662F">
        <w:rPr>
          <w:rFonts w:ascii="Arial" w:hAnsi="Arial" w:cs="Arial"/>
        </w:rPr>
        <w:t>, ředitel digitálních služeb</w:t>
      </w:r>
    </w:p>
    <w:p w14:paraId="2917A4C7" w14:textId="77777777" w:rsidR="000B57E2" w:rsidRPr="000B57E2" w:rsidRDefault="000B57E2" w:rsidP="000B57E2">
      <w:pPr>
        <w:tabs>
          <w:tab w:val="left" w:pos="2410"/>
        </w:tabs>
        <w:ind w:left="2410"/>
        <w:rPr>
          <w:rFonts w:ascii="Arial" w:hAnsi="Arial" w:cs="Arial"/>
        </w:rPr>
      </w:pPr>
      <w:r w:rsidRPr="0069662F">
        <w:rPr>
          <w:rFonts w:ascii="Arial" w:hAnsi="Arial" w:cs="Arial"/>
          <w:b/>
          <w:bCs/>
        </w:rPr>
        <w:t>Ing.</w:t>
      </w:r>
      <w:r w:rsidRPr="0069662F">
        <w:rPr>
          <w:rFonts w:ascii="Arial" w:hAnsi="Arial" w:cs="Arial"/>
        </w:rPr>
        <w:t xml:space="preserve"> </w:t>
      </w:r>
      <w:r w:rsidRPr="0069662F">
        <w:rPr>
          <w:rFonts w:ascii="Arial" w:hAnsi="Arial" w:cs="Arial"/>
          <w:b/>
          <w:bCs/>
        </w:rPr>
        <w:t>Josef Řeháček</w:t>
      </w:r>
      <w:r w:rsidRPr="0069662F">
        <w:rPr>
          <w:rFonts w:ascii="Arial" w:hAnsi="Arial" w:cs="Arial"/>
        </w:rPr>
        <w:t>, vedoucí útvaru interních projektů</w:t>
      </w:r>
    </w:p>
    <w:p w14:paraId="0B193AE4" w14:textId="77777777" w:rsidR="000B57E2" w:rsidRPr="0069662F" w:rsidRDefault="000B57E2" w:rsidP="000B57E2">
      <w:pPr>
        <w:tabs>
          <w:tab w:val="left" w:pos="2410"/>
        </w:tabs>
        <w:ind w:left="2410"/>
        <w:rPr>
          <w:rFonts w:ascii="Arial" w:hAnsi="Arial" w:cs="Arial"/>
        </w:rPr>
      </w:pPr>
      <w:r w:rsidRPr="0069662F">
        <w:rPr>
          <w:rFonts w:ascii="Arial" w:hAnsi="Arial" w:cs="Arial"/>
          <w:b/>
          <w:bCs/>
        </w:rPr>
        <w:t>Ing. Roman Šafránek</w:t>
      </w:r>
      <w:r w:rsidRPr="0069662F">
        <w:rPr>
          <w:rFonts w:ascii="Arial" w:hAnsi="Arial" w:cs="Arial"/>
        </w:rPr>
        <w:t>, vedoucí útvaru IT</w:t>
      </w:r>
    </w:p>
    <w:p w14:paraId="0BEE903C" w14:textId="77777777" w:rsidR="000B57E2" w:rsidRPr="00894E17" w:rsidRDefault="00C64832" w:rsidP="000B57E2">
      <w:pPr>
        <w:tabs>
          <w:tab w:val="left" w:pos="2410"/>
        </w:tabs>
        <w:ind w:left="2410" w:hanging="2050"/>
        <w:rPr>
          <w:rFonts w:ascii="Arial" w:hAnsi="Arial" w:cs="Arial"/>
        </w:rPr>
      </w:pPr>
      <w:r w:rsidRPr="4004BE83">
        <w:rPr>
          <w:rFonts w:ascii="Arial" w:hAnsi="Arial" w:cs="Arial"/>
        </w:rPr>
        <w:t xml:space="preserve">za </w:t>
      </w:r>
      <w:r w:rsidR="00D82C1F">
        <w:rPr>
          <w:rFonts w:ascii="Arial" w:hAnsi="Arial" w:cs="Arial"/>
        </w:rPr>
        <w:t>poskytovatele</w:t>
      </w:r>
      <w:r w:rsidRPr="4004BE83">
        <w:rPr>
          <w:rFonts w:ascii="Arial" w:hAnsi="Arial" w:cs="Arial"/>
        </w:rPr>
        <w:t>:</w:t>
      </w:r>
      <w:r>
        <w:tab/>
      </w:r>
      <w:r w:rsidR="000B57E2" w:rsidRPr="00020D80">
        <w:rPr>
          <w:rFonts w:ascii="Calibri" w:hAnsi="Calibri" w:cs="Calibri"/>
          <w:color w:val="000000"/>
        </w:rPr>
        <w:t>[</w:t>
      </w:r>
      <w:r w:rsidR="000B57E2" w:rsidRPr="00020D80">
        <w:rPr>
          <w:rFonts w:ascii="Calibri" w:hAnsi="Calibri" w:cs="Calibri"/>
          <w:i/>
          <w:iCs/>
          <w:color w:val="000000"/>
          <w:shd w:val="solid" w:color="FFFF00" w:fill="FFFF00"/>
        </w:rPr>
        <w:t xml:space="preserve">Doplní </w:t>
      </w:r>
      <w:r w:rsidR="000B57E2">
        <w:rPr>
          <w:rFonts w:ascii="Calibri" w:hAnsi="Calibri" w:cs="Calibri"/>
          <w:i/>
          <w:iCs/>
          <w:color w:val="000000"/>
          <w:shd w:val="solid" w:color="FFFF00" w:fill="FFFF00"/>
        </w:rPr>
        <w:t>účastník</w:t>
      </w:r>
      <w:r w:rsidR="000B57E2" w:rsidRPr="00020D80">
        <w:rPr>
          <w:rFonts w:ascii="Calibri" w:hAnsi="Calibri" w:cs="Calibri"/>
          <w:color w:val="000000"/>
        </w:rPr>
        <w:t>]</w:t>
      </w:r>
    </w:p>
    <w:p w14:paraId="59CA07F8" w14:textId="2B516EB2" w:rsidR="00C64832" w:rsidRPr="008E4761" w:rsidRDefault="00C64832" w:rsidP="0069662F">
      <w:pPr>
        <w:tabs>
          <w:tab w:val="left" w:pos="2410"/>
        </w:tabs>
        <w:ind w:left="2410" w:hanging="1984"/>
        <w:rPr>
          <w:rFonts w:ascii="Arial" w:hAnsi="Arial" w:cs="Arial"/>
          <w:highlight w:val="yellow"/>
        </w:rPr>
      </w:pPr>
    </w:p>
    <w:p w14:paraId="1F85CB58" w14:textId="77777777" w:rsidR="00623701" w:rsidRPr="00905C4D" w:rsidRDefault="00623701" w:rsidP="00623701">
      <w:pPr>
        <w:pStyle w:val="Odstavecseseznamem"/>
        <w:spacing w:after="120"/>
        <w:ind w:left="426" w:hanging="426"/>
        <w:rPr>
          <w:rFonts w:ascii="Arial" w:hAnsi="Arial" w:cs="Arial"/>
        </w:rPr>
      </w:pPr>
    </w:p>
    <w:p w14:paraId="62110549" w14:textId="0EEB58FA" w:rsidR="00623701" w:rsidRPr="00027CCA" w:rsidRDefault="00027CCA" w:rsidP="00027CCA">
      <w:pPr>
        <w:spacing w:after="0"/>
        <w:rPr>
          <w:rFonts w:ascii="Arial" w:hAnsi="Arial" w:cs="Arial"/>
          <w:b/>
          <w:bCs/>
          <w:iCs/>
        </w:rPr>
      </w:pP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027CCA">
        <w:rPr>
          <w:rFonts w:ascii="Arial" w:hAnsi="Arial" w:cs="Arial"/>
          <w:b/>
          <w:bCs/>
          <w:iCs/>
        </w:rPr>
        <w:t>I</w:t>
      </w:r>
      <w:r>
        <w:rPr>
          <w:rFonts w:ascii="Arial" w:hAnsi="Arial" w:cs="Arial"/>
          <w:b/>
          <w:bCs/>
          <w:iCs/>
        </w:rPr>
        <w:t>.</w:t>
      </w:r>
    </w:p>
    <w:p w14:paraId="4204AD31" w14:textId="77EF3CE6" w:rsidR="00623701" w:rsidRPr="0031336C" w:rsidRDefault="00D82C1F" w:rsidP="00027CCA">
      <w:pPr>
        <w:keepNext/>
        <w:spacing w:after="0"/>
        <w:jc w:val="center"/>
        <w:rPr>
          <w:rFonts w:ascii="Arial" w:hAnsi="Arial" w:cs="Arial"/>
          <w:b/>
        </w:rPr>
      </w:pPr>
      <w:r w:rsidRPr="0031336C">
        <w:rPr>
          <w:rFonts w:ascii="Arial" w:hAnsi="Arial" w:cs="Arial"/>
          <w:b/>
        </w:rPr>
        <w:t>ÚVODNÍ USTANOVENÍ</w:t>
      </w:r>
    </w:p>
    <w:p w14:paraId="48750B50" w14:textId="154195C7" w:rsidR="00623701" w:rsidRPr="00905C4D" w:rsidRDefault="5FD0523A">
      <w:pPr>
        <w:widowControl w:val="0"/>
        <w:numPr>
          <w:ilvl w:val="0"/>
          <w:numId w:val="19"/>
        </w:numPr>
        <w:tabs>
          <w:tab w:val="left" w:pos="284"/>
          <w:tab w:val="left" w:pos="567"/>
        </w:tabs>
        <w:adjustRightInd w:val="0"/>
        <w:spacing w:after="120"/>
        <w:ind w:left="284" w:hanging="426"/>
        <w:jc w:val="both"/>
        <w:textAlignment w:val="baseline"/>
        <w:rPr>
          <w:rFonts w:ascii="Arial" w:hAnsi="Arial" w:cs="Arial"/>
          <w:color w:val="000000"/>
          <w:lang w:val="x-none" w:eastAsia="x-none"/>
        </w:rPr>
      </w:pPr>
      <w:bookmarkStart w:id="0" w:name="_Ref263769941"/>
      <w:r w:rsidRPr="53B561E2">
        <w:rPr>
          <w:rFonts w:ascii="Arial" w:hAnsi="Arial" w:cs="Arial"/>
          <w:color w:val="000000" w:themeColor="text1"/>
        </w:rPr>
        <w:t xml:space="preserve">Tato smlouva je uzavírána na základě výsledku </w:t>
      </w:r>
      <w:r w:rsidR="7F221270" w:rsidRPr="53B561E2">
        <w:rPr>
          <w:rFonts w:ascii="Arial" w:hAnsi="Arial" w:cs="Arial"/>
          <w:color w:val="000000" w:themeColor="text1"/>
        </w:rPr>
        <w:t xml:space="preserve">otevřeného </w:t>
      </w:r>
      <w:r w:rsidR="5E1A718A" w:rsidRPr="53B561E2">
        <w:rPr>
          <w:rFonts w:ascii="Arial" w:hAnsi="Arial" w:cs="Arial"/>
          <w:color w:val="000000" w:themeColor="text1"/>
        </w:rPr>
        <w:t>řízení</w:t>
      </w:r>
      <w:r w:rsidRPr="53B561E2">
        <w:rPr>
          <w:rFonts w:ascii="Arial" w:hAnsi="Arial" w:cs="Arial"/>
          <w:color w:val="000000" w:themeColor="text1"/>
        </w:rPr>
        <w:t xml:space="preserve"> dle ZZVZ na </w:t>
      </w:r>
      <w:r w:rsidR="1792FA89" w:rsidRPr="53B561E2">
        <w:rPr>
          <w:rFonts w:ascii="Arial" w:hAnsi="Arial" w:cs="Arial"/>
          <w:color w:val="000000" w:themeColor="text1"/>
        </w:rPr>
        <w:t>nadlimitn</w:t>
      </w:r>
      <w:r w:rsidR="219728F9" w:rsidRPr="53B561E2">
        <w:rPr>
          <w:rFonts w:ascii="Arial" w:hAnsi="Arial" w:cs="Arial"/>
          <w:color w:val="000000" w:themeColor="text1"/>
        </w:rPr>
        <w:t>í</w:t>
      </w:r>
      <w:r w:rsidR="1792FA89" w:rsidRPr="53B561E2">
        <w:rPr>
          <w:rFonts w:ascii="Arial" w:hAnsi="Arial" w:cs="Arial"/>
          <w:color w:val="000000" w:themeColor="text1"/>
        </w:rPr>
        <w:t xml:space="preserve"> </w:t>
      </w:r>
      <w:r w:rsidRPr="53B561E2">
        <w:rPr>
          <w:rFonts w:ascii="Arial" w:hAnsi="Arial" w:cs="Arial"/>
          <w:color w:val="000000" w:themeColor="text1"/>
        </w:rPr>
        <w:t>veřejnou zakázku s názvem „</w:t>
      </w:r>
      <w:r w:rsidR="3A483011" w:rsidRPr="002C0E42">
        <w:rPr>
          <w:rFonts w:ascii="Arial" w:hAnsi="Arial" w:cs="Arial"/>
          <w:i/>
          <w:iCs/>
          <w:color w:val="000000" w:themeColor="text1"/>
        </w:rPr>
        <w:t>P</w:t>
      </w:r>
      <w:r w:rsidR="1792FA89" w:rsidRPr="002C0E42">
        <w:rPr>
          <w:rFonts w:ascii="Arial" w:hAnsi="Arial" w:cs="Arial"/>
          <w:i/>
          <w:iCs/>
          <w:color w:val="000000" w:themeColor="text1"/>
        </w:rPr>
        <w:t>rovoz</w:t>
      </w:r>
      <w:r w:rsidR="00900411">
        <w:rPr>
          <w:rFonts w:ascii="Arial" w:hAnsi="Arial" w:cs="Arial"/>
          <w:i/>
          <w:iCs/>
          <w:color w:val="000000" w:themeColor="text1"/>
        </w:rPr>
        <w:t>ní</w:t>
      </w:r>
      <w:r w:rsidR="1792FA89" w:rsidRPr="002C0E42">
        <w:rPr>
          <w:rFonts w:ascii="Arial" w:hAnsi="Arial" w:cs="Arial"/>
          <w:i/>
          <w:iCs/>
          <w:color w:val="000000" w:themeColor="text1"/>
        </w:rPr>
        <w:t xml:space="preserve"> podpor</w:t>
      </w:r>
      <w:r w:rsidR="71B0F4C1" w:rsidRPr="002C0E42">
        <w:rPr>
          <w:rFonts w:ascii="Arial" w:hAnsi="Arial" w:cs="Arial"/>
          <w:i/>
          <w:iCs/>
          <w:color w:val="000000" w:themeColor="text1"/>
        </w:rPr>
        <w:t xml:space="preserve">a </w:t>
      </w:r>
      <w:r w:rsidR="001D239A" w:rsidRPr="002C0E42">
        <w:rPr>
          <w:rFonts w:ascii="Arial" w:hAnsi="Arial" w:cs="Arial"/>
          <w:i/>
          <w:iCs/>
          <w:color w:val="000000" w:themeColor="text1"/>
        </w:rPr>
        <w:t>a rozvoj</w:t>
      </w:r>
      <w:r w:rsidR="001D47F1" w:rsidRPr="002C0E42">
        <w:rPr>
          <w:rFonts w:ascii="Arial" w:hAnsi="Arial" w:cs="Arial"/>
          <w:i/>
          <w:iCs/>
          <w:color w:val="000000" w:themeColor="text1"/>
        </w:rPr>
        <w:t xml:space="preserve"> systému</w:t>
      </w:r>
      <w:r w:rsidR="007B36A2">
        <w:rPr>
          <w:rFonts w:ascii="Arial" w:hAnsi="Arial" w:cs="Arial"/>
          <w:i/>
          <w:iCs/>
          <w:color w:val="000000" w:themeColor="text1"/>
        </w:rPr>
        <w:t xml:space="preserve"> pro</w:t>
      </w:r>
      <w:r w:rsidR="00E028A5">
        <w:rPr>
          <w:rFonts w:ascii="Arial" w:hAnsi="Arial" w:cs="Arial"/>
          <w:i/>
          <w:iCs/>
          <w:color w:val="000000" w:themeColor="text1"/>
        </w:rPr>
        <w:t xml:space="preserve"> sledovanost</w:t>
      </w:r>
      <w:r w:rsidR="00DC5192" w:rsidRPr="002C0E42">
        <w:rPr>
          <w:rFonts w:ascii="Arial" w:hAnsi="Arial" w:cs="Arial"/>
          <w:i/>
          <w:iCs/>
          <w:color w:val="000000" w:themeColor="text1"/>
        </w:rPr>
        <w:t xml:space="preserve"> tabákových výrobků</w:t>
      </w:r>
      <w:r w:rsidR="00DC5192">
        <w:rPr>
          <w:rFonts w:ascii="Arial" w:hAnsi="Arial" w:cs="Arial"/>
          <w:color w:val="000000" w:themeColor="text1"/>
        </w:rPr>
        <w:t>“</w:t>
      </w:r>
      <w:r w:rsidRPr="53B561E2">
        <w:rPr>
          <w:rFonts w:ascii="Arial" w:hAnsi="Arial" w:cs="Arial"/>
          <w:i/>
          <w:iCs/>
          <w:color w:val="000000" w:themeColor="text1"/>
        </w:rPr>
        <w:t xml:space="preserve"> </w:t>
      </w:r>
      <w:r w:rsidRPr="53B561E2">
        <w:rPr>
          <w:rFonts w:ascii="Arial" w:hAnsi="Arial" w:cs="Arial"/>
          <w:color w:val="000000" w:themeColor="text1"/>
        </w:rPr>
        <w:t>(dále jen „</w:t>
      </w:r>
      <w:r w:rsidR="0AD71B26" w:rsidRPr="53B561E2">
        <w:rPr>
          <w:rFonts w:ascii="Arial" w:hAnsi="Arial" w:cs="Arial"/>
          <w:b/>
          <w:bCs/>
          <w:color w:val="000000" w:themeColor="text1"/>
        </w:rPr>
        <w:t>Veřejná zakázka</w:t>
      </w:r>
      <w:r w:rsidRPr="53B561E2">
        <w:rPr>
          <w:rFonts w:ascii="Arial" w:hAnsi="Arial" w:cs="Arial"/>
          <w:color w:val="000000" w:themeColor="text1"/>
        </w:rPr>
        <w:t>“)</w:t>
      </w:r>
      <w:bookmarkEnd w:id="0"/>
      <w:r w:rsidRPr="53B561E2">
        <w:rPr>
          <w:rFonts w:ascii="Arial" w:hAnsi="Arial" w:cs="Arial"/>
          <w:color w:val="000000" w:themeColor="text1"/>
        </w:rPr>
        <w:t xml:space="preserve">, </w:t>
      </w:r>
      <w:r w:rsidRPr="53B561E2">
        <w:rPr>
          <w:rFonts w:ascii="Arial" w:hAnsi="Arial" w:cs="Arial"/>
        </w:rPr>
        <w:t xml:space="preserve">a to s poskytovatelem, </w:t>
      </w:r>
      <w:r w:rsidRPr="53B561E2">
        <w:rPr>
          <w:rFonts w:ascii="Arial" w:hAnsi="Arial" w:cs="Arial"/>
          <w:color w:val="000000" w:themeColor="text1"/>
        </w:rPr>
        <w:t>který splnil všechny zadávací podmínky, a jehož nabídka byla vybrána jako ekonomicky nejvýhodnější.</w:t>
      </w:r>
    </w:p>
    <w:p w14:paraId="1F8E58D4" w14:textId="55D59239" w:rsidR="0062571D" w:rsidRPr="0062571D" w:rsidRDefault="00623701">
      <w:pPr>
        <w:widowControl w:val="0"/>
        <w:numPr>
          <w:ilvl w:val="0"/>
          <w:numId w:val="19"/>
        </w:numPr>
        <w:tabs>
          <w:tab w:val="left" w:pos="284"/>
          <w:tab w:val="left" w:pos="567"/>
        </w:tabs>
        <w:adjustRightInd w:val="0"/>
        <w:spacing w:after="120"/>
        <w:ind w:left="284" w:hanging="426"/>
        <w:jc w:val="both"/>
        <w:textAlignment w:val="baseline"/>
        <w:rPr>
          <w:rFonts w:ascii="Arial" w:hAnsi="Arial" w:cs="Arial"/>
          <w:color w:val="000000"/>
          <w:lang w:val="x-none" w:eastAsia="x-none"/>
        </w:rPr>
      </w:pPr>
      <w:r w:rsidRPr="0062571D">
        <w:rPr>
          <w:rFonts w:ascii="Arial" w:hAnsi="Arial" w:cs="Arial"/>
          <w:color w:val="000000"/>
          <w:lang w:val="x-none" w:eastAsia="x-none"/>
        </w:rPr>
        <w:t>Při</w:t>
      </w:r>
      <w:r w:rsidRPr="00905C4D">
        <w:rPr>
          <w:rFonts w:ascii="Arial" w:hAnsi="Arial" w:cs="Arial"/>
          <w:color w:val="000000"/>
          <w:lang w:val="x-none" w:eastAsia="x-none"/>
        </w:rPr>
        <w:t xml:space="preserve"> výkladu obsahu této </w:t>
      </w:r>
      <w:r w:rsidRPr="0062571D">
        <w:rPr>
          <w:rFonts w:ascii="Arial" w:hAnsi="Arial" w:cs="Arial"/>
          <w:color w:val="000000"/>
          <w:lang w:val="x-none" w:eastAsia="x-none"/>
        </w:rPr>
        <w:t>smlouvy</w:t>
      </w:r>
      <w:r w:rsidRPr="00905C4D">
        <w:rPr>
          <w:rFonts w:ascii="Arial" w:hAnsi="Arial" w:cs="Arial"/>
          <w:color w:val="000000"/>
          <w:lang w:val="x-none" w:eastAsia="x-none"/>
        </w:rPr>
        <w:t xml:space="preserve"> jsou </w:t>
      </w:r>
      <w:r w:rsidRPr="0062571D">
        <w:rPr>
          <w:rFonts w:ascii="Arial" w:hAnsi="Arial" w:cs="Arial"/>
          <w:color w:val="000000"/>
          <w:lang w:val="x-none" w:eastAsia="x-none"/>
        </w:rPr>
        <w:t>s</w:t>
      </w:r>
      <w:r w:rsidRPr="00905C4D">
        <w:rPr>
          <w:rFonts w:ascii="Arial" w:hAnsi="Arial" w:cs="Arial"/>
          <w:color w:val="000000"/>
          <w:lang w:val="x-none" w:eastAsia="x-none"/>
        </w:rPr>
        <w:t>mluvní strany povinny přihlížet k</w:t>
      </w:r>
      <w:r w:rsidRPr="0062571D">
        <w:rPr>
          <w:rFonts w:ascii="Arial" w:hAnsi="Arial" w:cs="Arial"/>
          <w:color w:val="000000"/>
          <w:lang w:val="x-none" w:eastAsia="x-none"/>
        </w:rPr>
        <w:t> </w:t>
      </w:r>
      <w:r w:rsidRPr="00905C4D">
        <w:rPr>
          <w:rFonts w:ascii="Arial" w:hAnsi="Arial" w:cs="Arial"/>
          <w:color w:val="000000"/>
          <w:lang w:val="x-none" w:eastAsia="x-none"/>
        </w:rPr>
        <w:t xml:space="preserve">zadávacím podmínkám </w:t>
      </w:r>
      <w:r w:rsidRPr="0062571D">
        <w:rPr>
          <w:rFonts w:ascii="Arial" w:hAnsi="Arial" w:cs="Arial"/>
          <w:color w:val="000000"/>
          <w:lang w:val="x-none" w:eastAsia="x-none"/>
        </w:rPr>
        <w:t>a</w:t>
      </w:r>
      <w:r w:rsidRPr="00905C4D">
        <w:rPr>
          <w:rFonts w:ascii="Arial" w:hAnsi="Arial" w:cs="Arial"/>
          <w:color w:val="000000"/>
          <w:lang w:val="x-none" w:eastAsia="x-none"/>
        </w:rPr>
        <w:t xml:space="preserve"> účelu </w:t>
      </w:r>
      <w:r w:rsidR="00204FDD">
        <w:rPr>
          <w:rFonts w:ascii="Arial" w:hAnsi="Arial" w:cs="Arial"/>
          <w:color w:val="000000"/>
          <w:lang w:eastAsia="x-none"/>
        </w:rPr>
        <w:t>z</w:t>
      </w:r>
      <w:r w:rsidRPr="00905C4D">
        <w:rPr>
          <w:rFonts w:ascii="Arial" w:hAnsi="Arial" w:cs="Arial"/>
          <w:color w:val="000000"/>
          <w:lang w:val="x-none" w:eastAsia="x-none"/>
        </w:rPr>
        <w:t>adávacího řízení</w:t>
      </w:r>
      <w:r w:rsidR="00204FDD">
        <w:rPr>
          <w:rFonts w:ascii="Arial" w:hAnsi="Arial" w:cs="Arial"/>
          <w:color w:val="000000"/>
          <w:lang w:eastAsia="x-none"/>
        </w:rPr>
        <w:t xml:space="preserve"> Veřejné zakázky</w:t>
      </w:r>
      <w:r w:rsidRPr="00905C4D">
        <w:rPr>
          <w:rFonts w:ascii="Arial" w:hAnsi="Arial" w:cs="Arial"/>
          <w:color w:val="000000"/>
          <w:lang w:val="x-none" w:eastAsia="x-none"/>
        </w:rPr>
        <w:t xml:space="preserve"> a dalším úkonům </w:t>
      </w:r>
      <w:r w:rsidRPr="0062571D">
        <w:rPr>
          <w:rFonts w:ascii="Arial" w:hAnsi="Arial" w:cs="Arial"/>
          <w:color w:val="000000"/>
          <w:lang w:val="x-none" w:eastAsia="x-none"/>
        </w:rPr>
        <w:t>s</w:t>
      </w:r>
      <w:r w:rsidRPr="00905C4D">
        <w:rPr>
          <w:rFonts w:ascii="Arial" w:hAnsi="Arial" w:cs="Arial"/>
          <w:color w:val="000000"/>
          <w:lang w:val="x-none" w:eastAsia="x-none"/>
        </w:rPr>
        <w:t>mluvních stran učiněným v</w:t>
      </w:r>
      <w:r w:rsidRPr="0062571D">
        <w:rPr>
          <w:rFonts w:ascii="Arial" w:hAnsi="Arial" w:cs="Arial"/>
          <w:color w:val="000000"/>
          <w:lang w:val="x-none" w:eastAsia="x-none"/>
        </w:rPr>
        <w:t> </w:t>
      </w:r>
      <w:r w:rsidRPr="00905C4D">
        <w:rPr>
          <w:rFonts w:ascii="Arial" w:hAnsi="Arial" w:cs="Arial"/>
          <w:color w:val="000000"/>
          <w:lang w:val="x-none" w:eastAsia="x-none"/>
        </w:rPr>
        <w:t xml:space="preserve">průběhu </w:t>
      </w:r>
      <w:r w:rsidR="00204FDD">
        <w:rPr>
          <w:rFonts w:ascii="Arial" w:hAnsi="Arial" w:cs="Arial"/>
          <w:color w:val="000000"/>
          <w:lang w:eastAsia="x-none"/>
        </w:rPr>
        <w:t>z</w:t>
      </w:r>
      <w:r w:rsidRPr="00905C4D">
        <w:rPr>
          <w:rFonts w:ascii="Arial" w:hAnsi="Arial" w:cs="Arial"/>
          <w:color w:val="000000"/>
          <w:lang w:val="x-none" w:eastAsia="x-none"/>
        </w:rPr>
        <w:t>adávacího řízení</w:t>
      </w:r>
      <w:r w:rsidR="00204FDD">
        <w:rPr>
          <w:rFonts w:ascii="Arial" w:hAnsi="Arial" w:cs="Arial"/>
          <w:color w:val="000000"/>
          <w:lang w:eastAsia="x-none"/>
        </w:rPr>
        <w:t xml:space="preserve"> Veřejné zakázky</w:t>
      </w:r>
      <w:r w:rsidRPr="0062571D">
        <w:rPr>
          <w:rFonts w:ascii="Arial" w:hAnsi="Arial" w:cs="Arial"/>
          <w:color w:val="000000"/>
          <w:lang w:val="x-none" w:eastAsia="x-none"/>
        </w:rPr>
        <w:t xml:space="preserve">. </w:t>
      </w:r>
      <w:r w:rsidRPr="00905C4D">
        <w:rPr>
          <w:rFonts w:ascii="Arial" w:hAnsi="Arial" w:cs="Arial"/>
          <w:color w:val="000000"/>
          <w:lang w:val="x-none" w:eastAsia="x-none"/>
        </w:rPr>
        <w:t>Ustanovení právních předpisů o výklad</w:t>
      </w:r>
      <w:r w:rsidRPr="0062571D">
        <w:rPr>
          <w:rFonts w:ascii="Arial" w:hAnsi="Arial" w:cs="Arial"/>
          <w:color w:val="000000"/>
          <w:lang w:val="x-none" w:eastAsia="x-none"/>
        </w:rPr>
        <w:t>u</w:t>
      </w:r>
      <w:r w:rsidRPr="00905C4D">
        <w:rPr>
          <w:rFonts w:ascii="Arial" w:hAnsi="Arial" w:cs="Arial"/>
          <w:color w:val="000000"/>
          <w:lang w:val="x-none" w:eastAsia="x-none"/>
        </w:rPr>
        <w:t xml:space="preserve"> právních jednání tím nejsou nijak dotčena.</w:t>
      </w:r>
      <w:r w:rsidR="0062571D" w:rsidRPr="0062571D">
        <w:rPr>
          <w:rFonts w:ascii="Arial" w:hAnsi="Arial" w:cs="Arial"/>
          <w:color w:val="000000"/>
          <w:lang w:val="x-none" w:eastAsia="x-none"/>
        </w:rPr>
        <w:t xml:space="preserve"> Podkladem pro tuto smlouvu je rovněž nabídka poskytovatele</w:t>
      </w:r>
      <w:r w:rsidR="00C331E8">
        <w:rPr>
          <w:rFonts w:ascii="Arial" w:hAnsi="Arial" w:cs="Arial"/>
          <w:color w:val="000000"/>
          <w:lang w:eastAsia="x-none"/>
        </w:rPr>
        <w:t xml:space="preserve"> </w:t>
      </w:r>
      <w:r w:rsidR="00C331E8" w:rsidRPr="0031336C">
        <w:rPr>
          <w:rFonts w:ascii="Arial" w:hAnsi="Arial" w:cs="Arial"/>
          <w:color w:val="000000"/>
          <w:lang w:eastAsia="x-none"/>
        </w:rPr>
        <w:t>ze dne</w:t>
      </w:r>
      <w:r w:rsidR="007E5A99" w:rsidRPr="0031336C">
        <w:rPr>
          <w:rFonts w:ascii="Arial" w:hAnsi="Arial" w:cs="Arial"/>
          <w:color w:val="000000"/>
          <w:lang w:eastAsia="x-none"/>
        </w:rPr>
        <w:t xml:space="preserve"> </w:t>
      </w:r>
      <w:r w:rsidR="00000F50" w:rsidRPr="0031336C">
        <w:rPr>
          <w:rFonts w:ascii="Arial" w:hAnsi="Arial" w:cs="Arial"/>
          <w:color w:val="000000"/>
          <w:highlight w:val="green"/>
          <w:lang w:eastAsia="x-none"/>
        </w:rPr>
        <w:t>[doplní zadavatel]</w:t>
      </w:r>
      <w:r w:rsidR="0062571D" w:rsidRPr="0031336C">
        <w:rPr>
          <w:rFonts w:ascii="Arial" w:hAnsi="Arial" w:cs="Arial"/>
          <w:color w:val="000000"/>
          <w:lang w:val="x-none" w:eastAsia="x-none"/>
        </w:rPr>
        <w:t>,</w:t>
      </w:r>
      <w:r w:rsidR="0062571D" w:rsidRPr="0062571D">
        <w:rPr>
          <w:rFonts w:ascii="Arial" w:hAnsi="Arial" w:cs="Arial"/>
          <w:color w:val="000000"/>
          <w:lang w:val="x-none" w:eastAsia="x-none"/>
        </w:rPr>
        <w:t xml:space="preserve"> jejíž obsah je smluvním stranám znám (dále jen „</w:t>
      </w:r>
      <w:r w:rsidR="0062571D" w:rsidRPr="0062571D">
        <w:rPr>
          <w:rFonts w:ascii="Arial" w:hAnsi="Arial" w:cs="Arial"/>
          <w:b/>
          <w:bCs/>
          <w:color w:val="000000"/>
          <w:lang w:val="x-none" w:eastAsia="x-none"/>
        </w:rPr>
        <w:t>Nabídka</w:t>
      </w:r>
      <w:r w:rsidR="0062571D" w:rsidRPr="0062571D">
        <w:rPr>
          <w:rFonts w:ascii="Arial" w:hAnsi="Arial" w:cs="Arial"/>
          <w:color w:val="000000"/>
          <w:lang w:val="x-none" w:eastAsia="x-none"/>
        </w:rPr>
        <w:t>“).</w:t>
      </w:r>
    </w:p>
    <w:p w14:paraId="43A162A1" w14:textId="7C1D7C50" w:rsidR="00623701" w:rsidRPr="00905C4D" w:rsidRDefault="00623701">
      <w:pPr>
        <w:widowControl w:val="0"/>
        <w:numPr>
          <w:ilvl w:val="0"/>
          <w:numId w:val="19"/>
        </w:numPr>
        <w:tabs>
          <w:tab w:val="left" w:pos="284"/>
          <w:tab w:val="left" w:pos="567"/>
        </w:tabs>
        <w:adjustRightInd w:val="0"/>
        <w:spacing w:after="120"/>
        <w:ind w:left="284" w:hanging="426"/>
        <w:jc w:val="both"/>
        <w:textAlignment w:val="baseline"/>
        <w:rPr>
          <w:rFonts w:ascii="Arial" w:hAnsi="Arial"/>
        </w:rPr>
      </w:pPr>
      <w:r w:rsidRPr="00905C4D">
        <w:rPr>
          <w:rFonts w:ascii="Arial" w:hAnsi="Arial" w:cs="Arial"/>
        </w:rPr>
        <w:t>Poskytovatel</w:t>
      </w:r>
      <w:r w:rsidRPr="00905C4D">
        <w:rPr>
          <w:rFonts w:ascii="Arial" w:hAnsi="Arial"/>
        </w:rPr>
        <w:t xml:space="preserve"> potvrzuje, že se v plném rozsahu seznámil s rozsahem a povahou předmětu </w:t>
      </w:r>
      <w:r w:rsidR="00C331E8">
        <w:rPr>
          <w:rFonts w:ascii="Arial" w:hAnsi="Arial"/>
        </w:rPr>
        <w:t>V</w:t>
      </w:r>
      <w:r w:rsidRPr="00905C4D">
        <w:rPr>
          <w:rFonts w:ascii="Arial" w:hAnsi="Arial"/>
        </w:rPr>
        <w:t>eřejné zakázky, že jsou mu známy veškeré technické, kvalitativní a jiné podmínky a že disponuje takovými kapacitami a odbornými znalostmi, které jsou k plnění nezbytné.</w:t>
      </w:r>
    </w:p>
    <w:p w14:paraId="5754564F" w14:textId="3F7119EE" w:rsidR="001F5C7B" w:rsidRDefault="00760403" w:rsidP="007E0CDC">
      <w:pPr>
        <w:spacing w:after="120"/>
        <w:jc w:val="center"/>
        <w:rPr>
          <w:rFonts w:ascii="Arial" w:eastAsia="Times New Roman" w:hAnsi="Arial" w:cs="Arial"/>
          <w:b/>
          <w:lang w:eastAsia="cs-CZ"/>
        </w:rPr>
      </w:pPr>
      <w:r w:rsidRPr="001F5C7B">
        <w:rPr>
          <w:rFonts w:ascii="Arial" w:eastAsia="Times New Roman" w:hAnsi="Arial" w:cs="Arial"/>
          <w:b/>
          <w:lang w:eastAsia="cs-CZ"/>
        </w:rPr>
        <w:t xml:space="preserve">II. </w:t>
      </w:r>
      <w:r w:rsidRPr="001F5C7B">
        <w:rPr>
          <w:rFonts w:ascii="Arial" w:eastAsia="Times New Roman" w:hAnsi="Arial" w:cs="Arial"/>
          <w:b/>
          <w:lang w:eastAsia="cs-CZ"/>
        </w:rPr>
        <w:tab/>
      </w:r>
    </w:p>
    <w:p w14:paraId="70FC8E5C" w14:textId="3029285B" w:rsidR="008F7041" w:rsidRDefault="009F51C3" w:rsidP="007E0CDC">
      <w:pPr>
        <w:spacing w:after="120"/>
        <w:jc w:val="center"/>
        <w:rPr>
          <w:rFonts w:ascii="Arial" w:eastAsia="Times New Roman" w:hAnsi="Arial" w:cs="Arial"/>
          <w:b/>
          <w:lang w:eastAsia="cs-CZ"/>
        </w:rPr>
      </w:pPr>
      <w:r>
        <w:rPr>
          <w:rFonts w:ascii="Arial" w:eastAsia="Times New Roman" w:hAnsi="Arial" w:cs="Arial"/>
          <w:b/>
          <w:lang w:eastAsia="cs-CZ"/>
        </w:rPr>
        <w:t>ÚČEL SMLOUVY</w:t>
      </w:r>
    </w:p>
    <w:p w14:paraId="3FA59EC8" w14:textId="64629CAC" w:rsidR="00C43B7B" w:rsidRPr="001B130D" w:rsidRDefault="00C43B7B" w:rsidP="00CC0D82">
      <w:pPr>
        <w:widowControl w:val="0"/>
        <w:numPr>
          <w:ilvl w:val="0"/>
          <w:numId w:val="39"/>
        </w:numPr>
        <w:tabs>
          <w:tab w:val="left" w:pos="284"/>
          <w:tab w:val="left" w:pos="567"/>
        </w:tabs>
        <w:adjustRightInd w:val="0"/>
        <w:spacing w:after="120"/>
        <w:jc w:val="both"/>
        <w:textAlignment w:val="baseline"/>
        <w:rPr>
          <w:rFonts w:ascii="Arial" w:hAnsi="Arial" w:cs="Arial"/>
        </w:rPr>
      </w:pPr>
      <w:r w:rsidRPr="001B130D">
        <w:rPr>
          <w:rFonts w:ascii="Arial" w:hAnsi="Arial" w:cs="Arial"/>
        </w:rPr>
        <w:t xml:space="preserve">STC </w:t>
      </w:r>
      <w:r w:rsidR="00CF707F">
        <w:rPr>
          <w:rFonts w:ascii="Arial" w:hAnsi="Arial" w:cs="Arial"/>
        </w:rPr>
        <w:t>je na základě</w:t>
      </w:r>
      <w:r w:rsidRPr="001B130D">
        <w:rPr>
          <w:rFonts w:ascii="Arial" w:hAnsi="Arial" w:cs="Arial"/>
        </w:rPr>
        <w:t xml:space="preserve"> jmenován</w:t>
      </w:r>
      <w:r w:rsidR="00CF707F">
        <w:rPr>
          <w:rFonts w:ascii="Arial" w:hAnsi="Arial" w:cs="Arial"/>
        </w:rPr>
        <w:t>í vl</w:t>
      </w:r>
      <w:r w:rsidR="00851C83">
        <w:rPr>
          <w:rFonts w:ascii="Arial" w:hAnsi="Arial" w:cs="Arial"/>
        </w:rPr>
        <w:t>ády České republiky</w:t>
      </w:r>
      <w:r w:rsidR="001B130D" w:rsidRPr="001B130D">
        <w:rPr>
          <w:rFonts w:ascii="Arial" w:hAnsi="Arial" w:cs="Arial"/>
        </w:rPr>
        <w:t xml:space="preserve"> </w:t>
      </w:r>
      <w:r w:rsidRPr="001B130D">
        <w:rPr>
          <w:rFonts w:ascii="Arial" w:hAnsi="Arial" w:cs="Arial"/>
        </w:rPr>
        <w:t>vydavatelem jedinečných identifikátorů tabákových výrobků pro Českou republiku (dále jen „Pověření“) ve smyslu čl. 3 prováděcího nařízení Komise (EU) 2018/574</w:t>
      </w:r>
      <w:hyperlink r:id="rId11" w:history="1">
        <w:r w:rsidRPr="001B130D">
          <w:rPr>
            <w:rFonts w:ascii="Arial" w:hAnsi="Arial" w:cs="Arial"/>
          </w:rPr>
          <w:t xml:space="preserve"> ze dne 15. prosince 2017 o technických </w:t>
        </w:r>
        <w:r w:rsidRPr="001B130D">
          <w:rPr>
            <w:rFonts w:ascii="Arial" w:hAnsi="Arial" w:cs="Arial"/>
          </w:rPr>
          <w:lastRenderedPageBreak/>
          <w:t xml:space="preserve">normách pro zavedení a provoz Systému sledovatelnosti tabákových výrobků </w:t>
        </w:r>
      </w:hyperlink>
      <w:r w:rsidRPr="001B130D">
        <w:rPr>
          <w:rFonts w:ascii="Arial" w:hAnsi="Arial" w:cs="Arial"/>
        </w:rPr>
        <w:t>(dále jen „</w:t>
      </w:r>
      <w:r w:rsidRPr="002A1AF0">
        <w:rPr>
          <w:rFonts w:ascii="Arial" w:hAnsi="Arial" w:cs="Arial"/>
          <w:b/>
          <w:bCs/>
        </w:rPr>
        <w:t>prováděcí nařízení</w:t>
      </w:r>
      <w:r w:rsidRPr="001B130D">
        <w:rPr>
          <w:rFonts w:ascii="Arial" w:hAnsi="Arial" w:cs="Arial"/>
        </w:rPr>
        <w:t>“).</w:t>
      </w:r>
      <w:r w:rsidR="001B130D" w:rsidRPr="001B130D">
        <w:rPr>
          <w:rFonts w:ascii="Arial" w:hAnsi="Arial" w:cs="Arial"/>
        </w:rPr>
        <w:t xml:space="preserve"> STC se tímto stala jako </w:t>
      </w:r>
      <w:r w:rsidRPr="001B130D">
        <w:rPr>
          <w:rFonts w:ascii="Arial" w:hAnsi="Arial" w:cs="Arial"/>
        </w:rPr>
        <w:t>vydavatel jedinečných identifikátorů (dále také jako „</w:t>
      </w:r>
      <w:r w:rsidRPr="002A1AF0">
        <w:rPr>
          <w:rFonts w:ascii="Arial" w:hAnsi="Arial" w:cs="Arial"/>
          <w:b/>
          <w:bCs/>
        </w:rPr>
        <w:t>UI kód</w:t>
      </w:r>
      <w:r w:rsidR="002A1AF0">
        <w:rPr>
          <w:rFonts w:ascii="Arial" w:hAnsi="Arial" w:cs="Arial"/>
          <w:b/>
          <w:bCs/>
        </w:rPr>
        <w:t>/y</w:t>
      </w:r>
      <w:r w:rsidRPr="001B130D">
        <w:rPr>
          <w:rFonts w:ascii="Arial" w:hAnsi="Arial" w:cs="Arial"/>
        </w:rPr>
        <w:t>“) odpovědn</w:t>
      </w:r>
      <w:r w:rsidR="001B130D">
        <w:rPr>
          <w:rFonts w:ascii="Arial" w:hAnsi="Arial" w:cs="Arial"/>
        </w:rPr>
        <w:t>ou</w:t>
      </w:r>
      <w:r w:rsidRPr="001B130D">
        <w:rPr>
          <w:rFonts w:ascii="Arial" w:hAnsi="Arial" w:cs="Arial"/>
        </w:rPr>
        <w:t xml:space="preserve"> za generování a vydávání jedinečných identifikátorů v souladu s</w:t>
      </w:r>
      <w:r w:rsidR="00006F86">
        <w:rPr>
          <w:rFonts w:ascii="Arial" w:hAnsi="Arial" w:cs="Arial"/>
        </w:rPr>
        <w:t xml:space="preserve"> příslušnými </w:t>
      </w:r>
      <w:r w:rsidRPr="001B130D">
        <w:rPr>
          <w:rFonts w:ascii="Arial" w:hAnsi="Arial" w:cs="Arial"/>
        </w:rPr>
        <w:t xml:space="preserve">články </w:t>
      </w:r>
      <w:r w:rsidR="00D82C1F">
        <w:rPr>
          <w:rFonts w:ascii="Arial" w:hAnsi="Arial" w:cs="Arial"/>
        </w:rPr>
        <w:t xml:space="preserve">prováděcího </w:t>
      </w:r>
      <w:r w:rsidRPr="001B130D">
        <w:rPr>
          <w:rFonts w:ascii="Arial" w:hAnsi="Arial" w:cs="Arial"/>
        </w:rPr>
        <w:t xml:space="preserve">nařízení. </w:t>
      </w:r>
    </w:p>
    <w:p w14:paraId="3F4FB4A8" w14:textId="3AF7E0E5" w:rsidR="00E74B59" w:rsidRDefault="00C43B7B" w:rsidP="00CC0D82">
      <w:pPr>
        <w:widowControl w:val="0"/>
        <w:numPr>
          <w:ilvl w:val="0"/>
          <w:numId w:val="39"/>
        </w:numPr>
        <w:tabs>
          <w:tab w:val="left" w:pos="284"/>
          <w:tab w:val="left" w:pos="567"/>
        </w:tabs>
        <w:adjustRightInd w:val="0"/>
        <w:spacing w:after="120"/>
        <w:ind w:left="284" w:hanging="426"/>
        <w:jc w:val="both"/>
        <w:textAlignment w:val="baseline"/>
        <w:rPr>
          <w:rFonts w:ascii="Arial" w:hAnsi="Arial" w:cs="Arial"/>
        </w:rPr>
      </w:pPr>
      <w:r w:rsidRPr="00C43B7B">
        <w:rPr>
          <w:rFonts w:ascii="Arial" w:hAnsi="Arial" w:cs="Arial"/>
        </w:rPr>
        <w:t xml:space="preserve">Pro zajištění řádného vydávání jedinečných identifikátorů </w:t>
      </w:r>
      <w:r w:rsidR="00313412">
        <w:rPr>
          <w:rFonts w:ascii="Arial" w:hAnsi="Arial" w:cs="Arial"/>
        </w:rPr>
        <w:t xml:space="preserve">uzavřela </w:t>
      </w:r>
      <w:r w:rsidR="009265F2">
        <w:rPr>
          <w:rFonts w:ascii="Arial" w:hAnsi="Arial" w:cs="Arial"/>
        </w:rPr>
        <w:t xml:space="preserve">STC </w:t>
      </w:r>
      <w:r w:rsidR="00207E3E">
        <w:rPr>
          <w:rFonts w:ascii="Arial" w:hAnsi="Arial" w:cs="Arial"/>
        </w:rPr>
        <w:t xml:space="preserve">v roce 2019 </w:t>
      </w:r>
      <w:r w:rsidR="00384DBA">
        <w:rPr>
          <w:rFonts w:ascii="Arial" w:hAnsi="Arial" w:cs="Arial"/>
        </w:rPr>
        <w:t>S</w:t>
      </w:r>
      <w:r w:rsidRPr="00C43B7B">
        <w:rPr>
          <w:rFonts w:ascii="Arial" w:hAnsi="Arial" w:cs="Arial"/>
        </w:rPr>
        <w:t xml:space="preserve">mlouvu </w:t>
      </w:r>
      <w:r w:rsidR="000F3C49">
        <w:rPr>
          <w:rFonts w:ascii="Arial" w:hAnsi="Arial" w:cs="Arial"/>
        </w:rPr>
        <w:t xml:space="preserve">na dodání a </w:t>
      </w:r>
      <w:r w:rsidR="00C042D7">
        <w:rPr>
          <w:rFonts w:ascii="Arial" w:hAnsi="Arial" w:cs="Arial"/>
        </w:rPr>
        <w:t>podporu</w:t>
      </w:r>
      <w:r w:rsidR="00BE424F">
        <w:rPr>
          <w:rFonts w:ascii="Arial" w:hAnsi="Arial" w:cs="Arial"/>
        </w:rPr>
        <w:t xml:space="preserve"> provoz</w:t>
      </w:r>
      <w:r w:rsidR="00C042D7">
        <w:rPr>
          <w:rFonts w:ascii="Arial" w:hAnsi="Arial" w:cs="Arial"/>
        </w:rPr>
        <w:t>u</w:t>
      </w:r>
      <w:r w:rsidRPr="00C43B7B">
        <w:rPr>
          <w:rFonts w:ascii="Arial" w:hAnsi="Arial" w:cs="Arial"/>
        </w:rPr>
        <w:t xml:space="preserve"> Systém</w:t>
      </w:r>
      <w:r w:rsidR="00493B88">
        <w:rPr>
          <w:rFonts w:ascii="Arial" w:hAnsi="Arial" w:cs="Arial"/>
        </w:rPr>
        <w:t>u</w:t>
      </w:r>
      <w:r w:rsidR="00BE424F">
        <w:rPr>
          <w:rFonts w:ascii="Arial" w:hAnsi="Arial" w:cs="Arial"/>
        </w:rPr>
        <w:t xml:space="preserve"> </w:t>
      </w:r>
      <w:r w:rsidRPr="00943DB8">
        <w:rPr>
          <w:rFonts w:ascii="Arial" w:hAnsi="Arial" w:cs="Arial"/>
        </w:rPr>
        <w:t>pro generování, vydávání a správu jedinečných identifikátorů UI kódů pro tabákové výrobky a hospodářské subjekty zapojené do systému sledovatelnosti tabákových výrobků, ve smyslu požadavků stanovených nařízením Evropské unie (Tobacco Products Directive EU a příslušné implementační akty, dále jen „TPD“)</w:t>
      </w:r>
      <w:r w:rsidRPr="00C43B7B">
        <w:rPr>
          <w:rFonts w:ascii="Arial" w:hAnsi="Arial" w:cs="Arial"/>
        </w:rPr>
        <w:t xml:space="preserve"> (dále jen „Systém“).</w:t>
      </w:r>
      <w:r w:rsidR="00415AA7">
        <w:rPr>
          <w:rFonts w:ascii="Arial" w:hAnsi="Arial" w:cs="Arial"/>
        </w:rPr>
        <w:t xml:space="preserve"> Na základě předmětné smlouvy STC </w:t>
      </w:r>
      <w:r w:rsidR="00502B46">
        <w:rPr>
          <w:rFonts w:ascii="Arial" w:hAnsi="Arial" w:cs="Arial"/>
        </w:rPr>
        <w:t>za podpory dodavatele Systému, společnost</w:t>
      </w:r>
      <w:r w:rsidR="000B1E5D">
        <w:rPr>
          <w:rFonts w:ascii="Arial" w:hAnsi="Arial" w:cs="Arial"/>
        </w:rPr>
        <w:t>i</w:t>
      </w:r>
      <w:r w:rsidR="00502B46">
        <w:rPr>
          <w:rFonts w:ascii="Arial" w:hAnsi="Arial" w:cs="Arial"/>
        </w:rPr>
        <w:t xml:space="preserve"> Eviden</w:t>
      </w:r>
      <w:r w:rsidR="00A03260">
        <w:rPr>
          <w:rFonts w:ascii="Arial" w:hAnsi="Arial" w:cs="Arial"/>
        </w:rPr>
        <w:t xml:space="preserve"> Czech Republic, s.r.o.</w:t>
      </w:r>
      <w:r w:rsidR="00893374">
        <w:rPr>
          <w:rFonts w:ascii="Arial" w:hAnsi="Arial" w:cs="Arial"/>
        </w:rPr>
        <w:t xml:space="preserve"> IČO </w:t>
      </w:r>
      <w:r w:rsidR="00A03260" w:rsidRPr="00A03260">
        <w:rPr>
          <w:rFonts w:ascii="Arial" w:hAnsi="Arial" w:cs="Arial"/>
        </w:rPr>
        <w:t>44851391</w:t>
      </w:r>
      <w:r w:rsidR="00893374">
        <w:rPr>
          <w:rFonts w:ascii="Arial" w:hAnsi="Arial" w:cs="Arial"/>
        </w:rPr>
        <w:t xml:space="preserve"> </w:t>
      </w:r>
      <w:r w:rsidR="00CF3770">
        <w:rPr>
          <w:rFonts w:ascii="Arial" w:hAnsi="Arial" w:cs="Arial"/>
        </w:rPr>
        <w:t xml:space="preserve">(dále jen </w:t>
      </w:r>
      <w:r w:rsidR="00FD3144">
        <w:rPr>
          <w:rFonts w:ascii="Arial" w:hAnsi="Arial" w:cs="Arial"/>
        </w:rPr>
        <w:t>„</w:t>
      </w:r>
      <w:r w:rsidR="00020419" w:rsidRPr="002A1AF0">
        <w:rPr>
          <w:rFonts w:ascii="Arial" w:hAnsi="Arial" w:cs="Arial"/>
          <w:b/>
          <w:bCs/>
        </w:rPr>
        <w:t>D</w:t>
      </w:r>
      <w:r w:rsidR="00FD3144" w:rsidRPr="002A1AF0">
        <w:rPr>
          <w:rFonts w:ascii="Arial" w:hAnsi="Arial" w:cs="Arial"/>
          <w:b/>
          <w:bCs/>
        </w:rPr>
        <w:t>odavatel“</w:t>
      </w:r>
      <w:r w:rsidR="00FD3144">
        <w:rPr>
          <w:rFonts w:ascii="Arial" w:hAnsi="Arial" w:cs="Arial"/>
        </w:rPr>
        <w:t xml:space="preserve"> nebo „</w:t>
      </w:r>
      <w:r w:rsidR="00FD3144" w:rsidRPr="002A1AF0">
        <w:rPr>
          <w:rFonts w:ascii="Arial" w:hAnsi="Arial" w:cs="Arial"/>
          <w:b/>
          <w:bCs/>
        </w:rPr>
        <w:t>Autor</w:t>
      </w:r>
      <w:r w:rsidR="00FD3144">
        <w:rPr>
          <w:rFonts w:ascii="Arial" w:hAnsi="Arial" w:cs="Arial"/>
        </w:rPr>
        <w:t xml:space="preserve">“) </w:t>
      </w:r>
      <w:r w:rsidR="00CF3770">
        <w:rPr>
          <w:rFonts w:ascii="Arial" w:hAnsi="Arial" w:cs="Arial"/>
        </w:rPr>
        <w:t>p</w:t>
      </w:r>
      <w:r w:rsidR="00415AA7">
        <w:rPr>
          <w:rFonts w:ascii="Arial" w:hAnsi="Arial" w:cs="Arial"/>
        </w:rPr>
        <w:t>rovozuje</w:t>
      </w:r>
      <w:r w:rsidR="006307D4">
        <w:rPr>
          <w:rFonts w:ascii="Arial" w:hAnsi="Arial" w:cs="Arial"/>
        </w:rPr>
        <w:t xml:space="preserve"> </w:t>
      </w:r>
      <w:r w:rsidR="006307D4" w:rsidRPr="00A03260">
        <w:rPr>
          <w:rFonts w:ascii="Arial" w:hAnsi="Arial" w:cs="Arial"/>
          <w:i/>
          <w:iCs/>
        </w:rPr>
        <w:t>STC</w:t>
      </w:r>
      <w:r w:rsidR="00CF3770" w:rsidRPr="00A03260">
        <w:rPr>
          <w:rFonts w:ascii="Arial" w:hAnsi="Arial" w:cs="Arial"/>
          <w:i/>
          <w:iCs/>
        </w:rPr>
        <w:t xml:space="preserve"> v současné době</w:t>
      </w:r>
      <w:r w:rsidR="00042D15" w:rsidRPr="00A03260">
        <w:rPr>
          <w:rFonts w:ascii="Arial" w:hAnsi="Arial" w:cs="Arial"/>
          <w:i/>
          <w:iCs/>
        </w:rPr>
        <w:t>, resp. užívá</w:t>
      </w:r>
      <w:r w:rsidR="00415AA7" w:rsidRPr="00A03260">
        <w:rPr>
          <w:rFonts w:ascii="Arial" w:hAnsi="Arial" w:cs="Arial"/>
          <w:i/>
          <w:iCs/>
        </w:rPr>
        <w:t xml:space="preserve"> Systém</w:t>
      </w:r>
      <w:r w:rsidR="004B7F5C" w:rsidRPr="00A03260">
        <w:rPr>
          <w:rFonts w:ascii="Arial" w:hAnsi="Arial" w:cs="Arial"/>
          <w:i/>
          <w:iCs/>
        </w:rPr>
        <w:t xml:space="preserve"> </w:t>
      </w:r>
      <w:r w:rsidR="00042D15" w:rsidRPr="00A03260">
        <w:rPr>
          <w:rFonts w:ascii="Arial" w:hAnsi="Arial" w:cs="Arial"/>
          <w:i/>
          <w:iCs/>
        </w:rPr>
        <w:t xml:space="preserve">na základě </w:t>
      </w:r>
      <w:r w:rsidR="005E4604" w:rsidRPr="00A03260">
        <w:rPr>
          <w:rFonts w:ascii="Arial" w:hAnsi="Arial" w:cs="Arial"/>
          <w:i/>
          <w:iCs/>
        </w:rPr>
        <w:t>D</w:t>
      </w:r>
      <w:r w:rsidR="00CF3770" w:rsidRPr="00A03260">
        <w:rPr>
          <w:rFonts w:ascii="Arial" w:hAnsi="Arial" w:cs="Arial"/>
          <w:i/>
          <w:iCs/>
        </w:rPr>
        <w:t>oda</w:t>
      </w:r>
      <w:r w:rsidR="00721B58" w:rsidRPr="00A03260">
        <w:rPr>
          <w:rFonts w:ascii="Arial" w:hAnsi="Arial" w:cs="Arial"/>
          <w:i/>
          <w:iCs/>
        </w:rPr>
        <w:t>va</w:t>
      </w:r>
      <w:r w:rsidR="00CF3770" w:rsidRPr="00A03260">
        <w:rPr>
          <w:rFonts w:ascii="Arial" w:hAnsi="Arial" w:cs="Arial"/>
          <w:i/>
          <w:iCs/>
        </w:rPr>
        <w:t xml:space="preserve">telem </w:t>
      </w:r>
      <w:r w:rsidR="00042D15" w:rsidRPr="00A03260">
        <w:rPr>
          <w:rFonts w:ascii="Arial" w:hAnsi="Arial" w:cs="Arial"/>
          <w:i/>
          <w:iCs/>
        </w:rPr>
        <w:t>udělené licence</w:t>
      </w:r>
      <w:r w:rsidR="00CA2C4F" w:rsidRPr="00A03260">
        <w:rPr>
          <w:rFonts w:ascii="Arial" w:hAnsi="Arial" w:cs="Arial"/>
          <w:i/>
          <w:iCs/>
        </w:rPr>
        <w:t xml:space="preserve"> (dále jen „</w:t>
      </w:r>
      <w:r w:rsidR="00CA2C4F" w:rsidRPr="00A03260">
        <w:rPr>
          <w:rFonts w:ascii="Arial" w:hAnsi="Arial" w:cs="Arial"/>
          <w:b/>
          <w:bCs/>
          <w:i/>
          <w:iCs/>
        </w:rPr>
        <w:t xml:space="preserve">Smlouva </w:t>
      </w:r>
      <w:r w:rsidR="00E74B59" w:rsidRPr="00A03260">
        <w:rPr>
          <w:rFonts w:ascii="Arial" w:hAnsi="Arial" w:cs="Arial"/>
          <w:b/>
          <w:bCs/>
          <w:i/>
          <w:iCs/>
        </w:rPr>
        <w:t>o implementaci</w:t>
      </w:r>
      <w:r w:rsidR="00CA2C4F">
        <w:rPr>
          <w:rFonts w:ascii="Arial" w:hAnsi="Arial" w:cs="Arial"/>
        </w:rPr>
        <w:t xml:space="preserve">“). </w:t>
      </w:r>
    </w:p>
    <w:p w14:paraId="3D7AC02D" w14:textId="55487A89" w:rsidR="005769D3" w:rsidRPr="00115D90" w:rsidRDefault="005769D3" w:rsidP="00CC0D82">
      <w:pPr>
        <w:widowControl w:val="0"/>
        <w:numPr>
          <w:ilvl w:val="0"/>
          <w:numId w:val="39"/>
        </w:numPr>
        <w:tabs>
          <w:tab w:val="left" w:pos="284"/>
          <w:tab w:val="left" w:pos="567"/>
        </w:tabs>
        <w:adjustRightInd w:val="0"/>
        <w:spacing w:after="120"/>
        <w:ind w:left="284" w:hanging="426"/>
        <w:jc w:val="both"/>
        <w:textAlignment w:val="baseline"/>
        <w:rPr>
          <w:rFonts w:ascii="Arial" w:hAnsi="Arial" w:cs="Arial"/>
        </w:rPr>
      </w:pPr>
      <w:r w:rsidRPr="00115D90">
        <w:rPr>
          <w:rFonts w:ascii="Arial" w:hAnsi="Arial" w:cs="Arial"/>
        </w:rPr>
        <w:t xml:space="preserve">Objednatel </w:t>
      </w:r>
      <w:r>
        <w:rPr>
          <w:rFonts w:ascii="Arial" w:hAnsi="Arial" w:cs="Arial"/>
        </w:rPr>
        <w:t>je</w:t>
      </w:r>
      <w:r w:rsidRPr="00115D90">
        <w:rPr>
          <w:rFonts w:ascii="Arial" w:hAnsi="Arial" w:cs="Arial"/>
        </w:rPr>
        <w:t xml:space="preserve"> oprávněn </w:t>
      </w:r>
      <w:r>
        <w:rPr>
          <w:rFonts w:ascii="Arial" w:hAnsi="Arial" w:cs="Arial"/>
        </w:rPr>
        <w:t xml:space="preserve">na základě Smlouvy o implementaci </w:t>
      </w:r>
      <w:r w:rsidRPr="00115D90">
        <w:rPr>
          <w:rFonts w:ascii="Arial" w:hAnsi="Arial" w:cs="Arial"/>
        </w:rPr>
        <w:t>v rámci nevýhradní, časově a územně neomezené licence</w:t>
      </w:r>
      <w:r>
        <w:rPr>
          <w:rFonts w:ascii="Arial" w:hAnsi="Arial" w:cs="Arial"/>
        </w:rPr>
        <w:t>,</w:t>
      </w:r>
      <w:r w:rsidRPr="00115D90">
        <w:rPr>
          <w:rFonts w:ascii="Arial" w:hAnsi="Arial" w:cs="Arial"/>
        </w:rPr>
        <w:t xml:space="preserve"> užívat Systém </w:t>
      </w:r>
      <w:r>
        <w:rPr>
          <w:rFonts w:ascii="Arial" w:hAnsi="Arial" w:cs="Arial"/>
        </w:rPr>
        <w:t>pro všechny způsoby užití</w:t>
      </w:r>
      <w:r w:rsidRPr="00115D90">
        <w:rPr>
          <w:rFonts w:ascii="Arial" w:hAnsi="Arial" w:cs="Arial"/>
        </w:rPr>
        <w:t>.</w:t>
      </w:r>
    </w:p>
    <w:p w14:paraId="4FC9472E" w14:textId="6734BF66" w:rsidR="00C43B7B" w:rsidRDefault="00353FD1" w:rsidP="00CC0D82">
      <w:pPr>
        <w:widowControl w:val="0"/>
        <w:numPr>
          <w:ilvl w:val="0"/>
          <w:numId w:val="39"/>
        </w:numPr>
        <w:tabs>
          <w:tab w:val="left" w:pos="284"/>
          <w:tab w:val="left" w:pos="567"/>
        </w:tabs>
        <w:adjustRightInd w:val="0"/>
        <w:spacing w:after="120"/>
        <w:ind w:left="284" w:hanging="426"/>
        <w:jc w:val="both"/>
        <w:textAlignment w:val="baseline"/>
        <w:rPr>
          <w:rFonts w:ascii="Arial" w:hAnsi="Arial" w:cs="Arial"/>
        </w:rPr>
      </w:pPr>
      <w:r>
        <w:rPr>
          <w:rFonts w:ascii="Arial" w:hAnsi="Arial" w:cs="Arial"/>
        </w:rPr>
        <w:t xml:space="preserve">Doba platnosti </w:t>
      </w:r>
      <w:r w:rsidR="00E74B59">
        <w:rPr>
          <w:rFonts w:ascii="Arial" w:hAnsi="Arial" w:cs="Arial"/>
        </w:rPr>
        <w:t>Smlouv</w:t>
      </w:r>
      <w:r>
        <w:rPr>
          <w:rFonts w:ascii="Arial" w:hAnsi="Arial" w:cs="Arial"/>
        </w:rPr>
        <w:t>y</w:t>
      </w:r>
      <w:r w:rsidR="00E74B59">
        <w:rPr>
          <w:rFonts w:ascii="Arial" w:hAnsi="Arial" w:cs="Arial"/>
        </w:rPr>
        <w:t xml:space="preserve"> o implementaci bude </w:t>
      </w:r>
      <w:r>
        <w:rPr>
          <w:rFonts w:ascii="Arial" w:hAnsi="Arial" w:cs="Arial"/>
        </w:rPr>
        <w:t>ukončena ke dni</w:t>
      </w:r>
      <w:r w:rsidR="005319F2">
        <w:rPr>
          <w:rFonts w:ascii="Arial" w:hAnsi="Arial" w:cs="Arial"/>
        </w:rPr>
        <w:t xml:space="preserve"> 26.4.2024</w:t>
      </w:r>
      <w:r w:rsidR="00CA2C4F">
        <w:rPr>
          <w:rFonts w:ascii="Arial" w:hAnsi="Arial" w:cs="Arial"/>
        </w:rPr>
        <w:t xml:space="preserve">, přičemž </w:t>
      </w:r>
      <w:r w:rsidR="00C52B3D">
        <w:rPr>
          <w:rFonts w:ascii="Arial" w:hAnsi="Arial" w:cs="Arial"/>
        </w:rPr>
        <w:t xml:space="preserve">STC </w:t>
      </w:r>
      <w:r w:rsidR="00CA2C4F">
        <w:rPr>
          <w:rFonts w:ascii="Arial" w:hAnsi="Arial" w:cs="Arial"/>
        </w:rPr>
        <w:t xml:space="preserve">počínaje </w:t>
      </w:r>
      <w:r w:rsidR="007901B2">
        <w:rPr>
          <w:rFonts w:ascii="Arial" w:hAnsi="Arial" w:cs="Arial"/>
        </w:rPr>
        <w:t>2</w:t>
      </w:r>
      <w:r w:rsidR="0031336C">
        <w:rPr>
          <w:rFonts w:ascii="Arial" w:hAnsi="Arial" w:cs="Arial"/>
        </w:rPr>
        <w:t>7</w:t>
      </w:r>
      <w:r w:rsidR="00CA2C4F">
        <w:rPr>
          <w:rFonts w:ascii="Arial" w:hAnsi="Arial" w:cs="Arial"/>
        </w:rPr>
        <w:t>.4.202</w:t>
      </w:r>
      <w:r w:rsidR="00773320">
        <w:rPr>
          <w:rFonts w:ascii="Arial" w:hAnsi="Arial" w:cs="Arial"/>
        </w:rPr>
        <w:t>4</w:t>
      </w:r>
      <w:r w:rsidR="00CA2C4F">
        <w:rPr>
          <w:rFonts w:ascii="Arial" w:hAnsi="Arial" w:cs="Arial"/>
        </w:rPr>
        <w:t xml:space="preserve"> </w:t>
      </w:r>
      <w:r w:rsidR="00EF6FE7">
        <w:rPr>
          <w:rFonts w:ascii="Arial" w:hAnsi="Arial" w:cs="Arial"/>
        </w:rPr>
        <w:t xml:space="preserve">se </w:t>
      </w:r>
      <w:r w:rsidR="00CA2C4F">
        <w:rPr>
          <w:rFonts w:ascii="Arial" w:hAnsi="Arial" w:cs="Arial"/>
        </w:rPr>
        <w:t xml:space="preserve">stane vykonavatelem </w:t>
      </w:r>
      <w:r w:rsidR="00C52B3D">
        <w:rPr>
          <w:rFonts w:ascii="Arial" w:hAnsi="Arial" w:cs="Arial"/>
        </w:rPr>
        <w:t>majetkových práv k</w:t>
      </w:r>
      <w:r w:rsidR="00042D15">
        <w:rPr>
          <w:rFonts w:ascii="Arial" w:hAnsi="Arial" w:cs="Arial"/>
        </w:rPr>
        <w:t xml:space="preserve"> </w:t>
      </w:r>
      <w:r w:rsidR="00C52B3D">
        <w:rPr>
          <w:rFonts w:ascii="Arial" w:hAnsi="Arial" w:cs="Arial"/>
        </w:rPr>
        <w:t>Systému</w:t>
      </w:r>
      <w:r w:rsidR="00CA2C4F">
        <w:rPr>
          <w:rFonts w:ascii="Arial" w:hAnsi="Arial" w:cs="Arial"/>
        </w:rPr>
        <w:t xml:space="preserve">. </w:t>
      </w:r>
    </w:p>
    <w:p w14:paraId="0E07D515" w14:textId="1D6EC2EA" w:rsidR="00B117EA" w:rsidRPr="00B117EA" w:rsidRDefault="00D92B9A" w:rsidP="00CC0D82">
      <w:pPr>
        <w:widowControl w:val="0"/>
        <w:numPr>
          <w:ilvl w:val="0"/>
          <w:numId w:val="39"/>
        </w:numPr>
        <w:tabs>
          <w:tab w:val="left" w:pos="284"/>
          <w:tab w:val="left" w:pos="567"/>
        </w:tabs>
        <w:adjustRightInd w:val="0"/>
        <w:spacing w:after="120"/>
        <w:ind w:left="284" w:hanging="426"/>
        <w:jc w:val="both"/>
        <w:textAlignment w:val="baseline"/>
        <w:rPr>
          <w:rFonts w:ascii="Arial" w:hAnsi="Arial" w:cs="Arial"/>
        </w:rPr>
      </w:pPr>
      <w:r>
        <w:rPr>
          <w:rFonts w:ascii="Arial" w:hAnsi="Arial" w:cs="Arial"/>
        </w:rPr>
        <w:t xml:space="preserve">Ukončením Smlouvy o implementaci </w:t>
      </w:r>
      <w:r w:rsidR="00773320">
        <w:rPr>
          <w:rFonts w:ascii="Arial" w:hAnsi="Arial" w:cs="Arial"/>
        </w:rPr>
        <w:t xml:space="preserve">se </w:t>
      </w:r>
      <w:r w:rsidR="000D538B">
        <w:rPr>
          <w:rFonts w:ascii="Arial" w:hAnsi="Arial" w:cs="Arial"/>
        </w:rPr>
        <w:t xml:space="preserve">objednatel </w:t>
      </w:r>
      <w:r w:rsidR="00773320">
        <w:rPr>
          <w:rFonts w:ascii="Arial" w:hAnsi="Arial" w:cs="Arial"/>
        </w:rPr>
        <w:t xml:space="preserve">stane </w:t>
      </w:r>
      <w:r w:rsidR="000D538B">
        <w:rPr>
          <w:rFonts w:ascii="Arial" w:hAnsi="Arial" w:cs="Arial"/>
        </w:rPr>
        <w:t>v</w:t>
      </w:r>
      <w:r w:rsidR="008F607F">
        <w:rPr>
          <w:rFonts w:ascii="Arial" w:hAnsi="Arial" w:cs="Arial"/>
        </w:rPr>
        <w:t>y</w:t>
      </w:r>
      <w:r w:rsidR="000D538B">
        <w:rPr>
          <w:rFonts w:ascii="Arial" w:hAnsi="Arial" w:cs="Arial"/>
        </w:rPr>
        <w:t>kon</w:t>
      </w:r>
      <w:r w:rsidR="00773320">
        <w:rPr>
          <w:rFonts w:ascii="Arial" w:hAnsi="Arial" w:cs="Arial"/>
        </w:rPr>
        <w:t>avatelem</w:t>
      </w:r>
      <w:r w:rsidR="00D93569">
        <w:rPr>
          <w:rFonts w:ascii="Arial" w:hAnsi="Arial" w:cs="Arial"/>
        </w:rPr>
        <w:t xml:space="preserve"> majetkových práv k Systé</w:t>
      </w:r>
      <w:r w:rsidR="005E4604">
        <w:rPr>
          <w:rFonts w:ascii="Arial" w:hAnsi="Arial" w:cs="Arial"/>
        </w:rPr>
        <w:t>m</w:t>
      </w:r>
      <w:r w:rsidR="00D93569">
        <w:rPr>
          <w:rFonts w:ascii="Arial" w:hAnsi="Arial" w:cs="Arial"/>
        </w:rPr>
        <w:t xml:space="preserve">u </w:t>
      </w:r>
      <w:r w:rsidR="00E35B9A">
        <w:rPr>
          <w:rFonts w:ascii="Arial" w:hAnsi="Arial" w:cs="Arial"/>
        </w:rPr>
        <w:t>STC</w:t>
      </w:r>
      <w:r w:rsidR="006C3BB6" w:rsidRPr="00B117EA">
        <w:rPr>
          <w:rFonts w:ascii="Arial" w:hAnsi="Arial" w:cs="Arial"/>
        </w:rPr>
        <w:t xml:space="preserve">, </w:t>
      </w:r>
      <w:r w:rsidR="004E0F51" w:rsidRPr="00B117EA">
        <w:rPr>
          <w:rFonts w:ascii="Arial" w:hAnsi="Arial" w:cs="Arial"/>
        </w:rPr>
        <w:t xml:space="preserve">včetně jeho zdrojových kódů a dokumentace tak, aby </w:t>
      </w:r>
      <w:r w:rsidR="006C3BB6" w:rsidRPr="00B117EA">
        <w:rPr>
          <w:rFonts w:ascii="Arial" w:hAnsi="Arial" w:cs="Arial"/>
        </w:rPr>
        <w:t>o</w:t>
      </w:r>
      <w:r w:rsidR="004E0F51" w:rsidRPr="00B117EA">
        <w:rPr>
          <w:rFonts w:ascii="Arial" w:hAnsi="Arial" w:cs="Arial"/>
        </w:rPr>
        <w:t>bjednatel mohl bez dalšího Systém užívat nebo postupovat Systém k užití třetím osobám</w:t>
      </w:r>
      <w:r w:rsidR="00573892" w:rsidRPr="00B117EA">
        <w:rPr>
          <w:rFonts w:ascii="Arial" w:hAnsi="Arial" w:cs="Arial"/>
        </w:rPr>
        <w:t xml:space="preserve">. </w:t>
      </w:r>
      <w:r w:rsidR="00721B58" w:rsidRPr="00B117EA">
        <w:rPr>
          <w:rFonts w:ascii="Arial" w:hAnsi="Arial" w:cs="Arial"/>
        </w:rPr>
        <w:t>Zárove</w:t>
      </w:r>
      <w:r w:rsidR="00721B58">
        <w:rPr>
          <w:rFonts w:ascii="Arial" w:hAnsi="Arial" w:cs="Arial"/>
        </w:rPr>
        <w:t>ň</w:t>
      </w:r>
      <w:r w:rsidR="00721B58" w:rsidRPr="00B117EA">
        <w:rPr>
          <w:rFonts w:ascii="Arial" w:hAnsi="Arial" w:cs="Arial"/>
        </w:rPr>
        <w:t xml:space="preserve"> </w:t>
      </w:r>
      <w:r w:rsidR="00755F2C" w:rsidRPr="00E859AF">
        <w:rPr>
          <w:rFonts w:ascii="Arial" w:hAnsi="Arial" w:cs="Arial"/>
        </w:rPr>
        <w:t xml:space="preserve">STC </w:t>
      </w:r>
      <w:r w:rsidR="00844DF3" w:rsidRPr="00B117EA">
        <w:rPr>
          <w:rFonts w:ascii="Arial" w:hAnsi="Arial" w:cs="Arial"/>
        </w:rPr>
        <w:t>je po ukončení platnosti Smlouvy o impleme</w:t>
      </w:r>
      <w:r w:rsidR="000056FC" w:rsidRPr="00B117EA">
        <w:rPr>
          <w:rFonts w:ascii="Arial" w:hAnsi="Arial" w:cs="Arial"/>
        </w:rPr>
        <w:t xml:space="preserve">ntaci </w:t>
      </w:r>
      <w:r w:rsidR="00844DF3" w:rsidRPr="00B117EA">
        <w:rPr>
          <w:rFonts w:ascii="Arial" w:hAnsi="Arial" w:cs="Arial"/>
        </w:rPr>
        <w:t>dle svého uvážení</w:t>
      </w:r>
      <w:r w:rsidR="00E033B9">
        <w:rPr>
          <w:rFonts w:ascii="Arial" w:hAnsi="Arial" w:cs="Arial"/>
        </w:rPr>
        <w:t xml:space="preserve"> oprávněna</w:t>
      </w:r>
      <w:r w:rsidR="00844DF3" w:rsidRPr="00B117EA">
        <w:rPr>
          <w:rFonts w:ascii="Arial" w:hAnsi="Arial" w:cs="Arial"/>
        </w:rPr>
        <w:t xml:space="preserve"> využí</w:t>
      </w:r>
      <w:r w:rsidR="000056FC" w:rsidRPr="00B117EA">
        <w:rPr>
          <w:rFonts w:ascii="Arial" w:hAnsi="Arial" w:cs="Arial"/>
        </w:rPr>
        <w:t>va</w:t>
      </w:r>
      <w:r w:rsidR="00844DF3" w:rsidRPr="00B117EA">
        <w:rPr>
          <w:rFonts w:ascii="Arial" w:hAnsi="Arial" w:cs="Arial"/>
        </w:rPr>
        <w:t>t jakoukoliv předanou dokumentaci vztahující se k Systému a jejím součástem, jakoukoliv část této dokumentace a/nebo předané zdrojové kódy Systému a jejích části, a to jakýmkoliv způsobem za účelem provozu Systému a jeho součástí bez</w:t>
      </w:r>
      <w:r w:rsidR="00B117EA" w:rsidRPr="00B117EA">
        <w:rPr>
          <w:rFonts w:ascii="Arial" w:hAnsi="Arial" w:cs="Arial"/>
        </w:rPr>
        <w:t xml:space="preserve"> </w:t>
      </w:r>
      <w:r w:rsidR="00844DF3" w:rsidRPr="00B117EA">
        <w:rPr>
          <w:rFonts w:ascii="Arial" w:hAnsi="Arial" w:cs="Arial"/>
        </w:rPr>
        <w:t>Dodavatele</w:t>
      </w:r>
      <w:r w:rsidR="000056FC" w:rsidRPr="00B117EA">
        <w:rPr>
          <w:rFonts w:ascii="Arial" w:hAnsi="Arial" w:cs="Arial"/>
        </w:rPr>
        <w:t>.</w:t>
      </w:r>
    </w:p>
    <w:p w14:paraId="642A2CF1" w14:textId="05BCA753" w:rsidR="00CB256D" w:rsidRDefault="77F33800" w:rsidP="00CC0D82">
      <w:pPr>
        <w:widowControl w:val="0"/>
        <w:numPr>
          <w:ilvl w:val="0"/>
          <w:numId w:val="39"/>
        </w:numPr>
        <w:tabs>
          <w:tab w:val="left" w:pos="284"/>
          <w:tab w:val="left" w:pos="567"/>
        </w:tabs>
        <w:adjustRightInd w:val="0"/>
        <w:spacing w:after="120"/>
        <w:ind w:left="284" w:hanging="426"/>
        <w:jc w:val="both"/>
        <w:textAlignment w:val="baseline"/>
        <w:rPr>
          <w:rFonts w:ascii="Arial" w:hAnsi="Arial" w:cs="Arial"/>
        </w:rPr>
      </w:pPr>
      <w:r w:rsidRPr="53B561E2">
        <w:rPr>
          <w:rFonts w:ascii="Arial" w:hAnsi="Arial" w:cs="Arial"/>
        </w:rPr>
        <w:t xml:space="preserve">Účelem této smlouvy je </w:t>
      </w:r>
      <w:bookmarkStart w:id="1" w:name="_Ref398625762"/>
      <w:r w:rsidR="499CBD88" w:rsidRPr="53B561E2">
        <w:rPr>
          <w:rFonts w:ascii="Arial" w:hAnsi="Arial" w:cs="Arial"/>
        </w:rPr>
        <w:t>zejména zajištění odborné</w:t>
      </w:r>
      <w:r w:rsidR="201AF891" w:rsidRPr="53B561E2">
        <w:rPr>
          <w:rFonts w:ascii="Arial" w:hAnsi="Arial" w:cs="Arial"/>
        </w:rPr>
        <w:t xml:space="preserve"> provozní podpory pro</w:t>
      </w:r>
      <w:r w:rsidR="13799D22" w:rsidRPr="53B561E2">
        <w:rPr>
          <w:rFonts w:ascii="Arial" w:hAnsi="Arial" w:cs="Arial"/>
        </w:rPr>
        <w:t xml:space="preserve"> plně funkční a bezzávadný</w:t>
      </w:r>
      <w:r w:rsidR="43AD96FB" w:rsidRPr="53B561E2">
        <w:rPr>
          <w:rFonts w:ascii="Arial" w:hAnsi="Arial" w:cs="Arial"/>
        </w:rPr>
        <w:t xml:space="preserve"> provoz </w:t>
      </w:r>
      <w:r w:rsidR="00546CA6">
        <w:rPr>
          <w:rFonts w:ascii="Arial" w:hAnsi="Arial" w:cs="Arial"/>
        </w:rPr>
        <w:t xml:space="preserve">Systému </w:t>
      </w:r>
      <w:r w:rsidR="43AD96FB" w:rsidRPr="53B561E2">
        <w:rPr>
          <w:rFonts w:ascii="Arial" w:hAnsi="Arial" w:cs="Arial"/>
        </w:rPr>
        <w:t xml:space="preserve">a </w:t>
      </w:r>
      <w:r w:rsidR="0551453E" w:rsidRPr="53B561E2">
        <w:rPr>
          <w:rFonts w:ascii="Arial" w:hAnsi="Arial" w:cs="Arial"/>
        </w:rPr>
        <w:t xml:space="preserve">zajištění možnosti úprav a rozvoje </w:t>
      </w:r>
      <w:r w:rsidR="00546CA6">
        <w:rPr>
          <w:rFonts w:ascii="Arial" w:hAnsi="Arial" w:cs="Arial"/>
        </w:rPr>
        <w:t xml:space="preserve">Systému </w:t>
      </w:r>
      <w:r w:rsidR="247B7428" w:rsidRPr="53B561E2">
        <w:rPr>
          <w:rFonts w:ascii="Arial" w:hAnsi="Arial" w:cs="Arial"/>
        </w:rPr>
        <w:t>dle potřeb STC</w:t>
      </w:r>
      <w:r w:rsidR="6062B8A4" w:rsidRPr="53B561E2">
        <w:rPr>
          <w:rFonts w:ascii="Arial" w:hAnsi="Arial" w:cs="Arial"/>
        </w:rPr>
        <w:t xml:space="preserve"> (dále jen „</w:t>
      </w:r>
      <w:r w:rsidR="6062B8A4" w:rsidRPr="00773320">
        <w:rPr>
          <w:rFonts w:ascii="Arial" w:hAnsi="Arial" w:cs="Arial"/>
        </w:rPr>
        <w:t>služby</w:t>
      </w:r>
      <w:r w:rsidR="6062B8A4" w:rsidRPr="53B561E2">
        <w:rPr>
          <w:rFonts w:ascii="Arial" w:hAnsi="Arial" w:cs="Arial"/>
        </w:rPr>
        <w:t>“)</w:t>
      </w:r>
      <w:r w:rsidR="247B7428" w:rsidRPr="53B561E2">
        <w:rPr>
          <w:rFonts w:ascii="Arial" w:hAnsi="Arial" w:cs="Arial"/>
        </w:rPr>
        <w:t xml:space="preserve">, včetně </w:t>
      </w:r>
      <w:r w:rsidR="127BBEBD" w:rsidRPr="53B561E2">
        <w:rPr>
          <w:rFonts w:ascii="Arial" w:hAnsi="Arial" w:cs="Arial"/>
        </w:rPr>
        <w:t xml:space="preserve">podmínek pro zajištění oprávnění </w:t>
      </w:r>
      <w:r w:rsidR="3C4653E2" w:rsidRPr="53B561E2">
        <w:rPr>
          <w:rFonts w:ascii="Arial" w:hAnsi="Arial" w:cs="Arial"/>
        </w:rPr>
        <w:t>o</w:t>
      </w:r>
      <w:r w:rsidR="127BBEBD" w:rsidRPr="53B561E2">
        <w:rPr>
          <w:rFonts w:ascii="Arial" w:hAnsi="Arial" w:cs="Arial"/>
        </w:rPr>
        <w:t xml:space="preserve">bjednatele k užití a vývoji </w:t>
      </w:r>
      <w:r w:rsidR="00546CA6">
        <w:rPr>
          <w:rFonts w:ascii="Arial" w:hAnsi="Arial" w:cs="Arial"/>
        </w:rPr>
        <w:t>Systému</w:t>
      </w:r>
      <w:r w:rsidR="3C4653E2" w:rsidRPr="53B561E2">
        <w:rPr>
          <w:rFonts w:ascii="Arial" w:hAnsi="Arial" w:cs="Arial"/>
        </w:rPr>
        <w:t xml:space="preserve"> tak</w:t>
      </w:r>
      <w:r w:rsidR="127BBEBD" w:rsidRPr="53B561E2">
        <w:rPr>
          <w:rFonts w:ascii="Arial" w:hAnsi="Arial" w:cs="Arial"/>
        </w:rPr>
        <w:t xml:space="preserve">, aby byl </w:t>
      </w:r>
      <w:r w:rsidR="1E8A579B" w:rsidRPr="53B561E2">
        <w:rPr>
          <w:rFonts w:ascii="Arial" w:hAnsi="Arial" w:cs="Arial"/>
        </w:rPr>
        <w:t xml:space="preserve">nadále </w:t>
      </w:r>
      <w:r w:rsidR="127BBEBD" w:rsidRPr="53B561E2">
        <w:rPr>
          <w:rFonts w:ascii="Arial" w:hAnsi="Arial" w:cs="Arial"/>
        </w:rPr>
        <w:t xml:space="preserve">otevřený ve smyslu možnosti </w:t>
      </w:r>
      <w:r w:rsidR="3C4653E2" w:rsidRPr="53B561E2">
        <w:rPr>
          <w:rFonts w:ascii="Arial" w:hAnsi="Arial" w:cs="Arial"/>
        </w:rPr>
        <w:t>o</w:t>
      </w:r>
      <w:r w:rsidR="127BBEBD" w:rsidRPr="53B561E2">
        <w:rPr>
          <w:rFonts w:ascii="Arial" w:hAnsi="Arial" w:cs="Arial"/>
        </w:rPr>
        <w:t>bjednatele zadávat další podporu provozu a vývoj</w:t>
      </w:r>
      <w:r w:rsidR="1E8A579B" w:rsidRPr="53B561E2">
        <w:rPr>
          <w:rFonts w:ascii="Arial" w:hAnsi="Arial" w:cs="Arial"/>
        </w:rPr>
        <w:t>e</w:t>
      </w:r>
      <w:r w:rsidR="127BBEBD" w:rsidRPr="53B561E2">
        <w:rPr>
          <w:rFonts w:ascii="Arial" w:hAnsi="Arial" w:cs="Arial"/>
        </w:rPr>
        <w:t xml:space="preserve"> </w:t>
      </w:r>
      <w:r w:rsidR="00546CA6">
        <w:rPr>
          <w:rFonts w:ascii="Arial" w:hAnsi="Arial" w:cs="Arial"/>
        </w:rPr>
        <w:t>Systému</w:t>
      </w:r>
      <w:r w:rsidR="127BBEBD" w:rsidRPr="53B561E2">
        <w:rPr>
          <w:rFonts w:ascii="Arial" w:hAnsi="Arial" w:cs="Arial"/>
        </w:rPr>
        <w:t xml:space="preserve"> v otevřené soutěži bez toho, aby byl </w:t>
      </w:r>
      <w:r w:rsidR="329A4AC6" w:rsidRPr="53B561E2">
        <w:rPr>
          <w:rFonts w:ascii="Arial" w:hAnsi="Arial" w:cs="Arial"/>
        </w:rPr>
        <w:t>o</w:t>
      </w:r>
      <w:r w:rsidR="127BBEBD" w:rsidRPr="53B561E2">
        <w:rPr>
          <w:rFonts w:ascii="Arial" w:hAnsi="Arial" w:cs="Arial"/>
        </w:rPr>
        <w:t xml:space="preserve">bjednatel omezen výhradními právy </w:t>
      </w:r>
      <w:r w:rsidR="329A4AC6" w:rsidRPr="53B561E2">
        <w:rPr>
          <w:rFonts w:ascii="Arial" w:hAnsi="Arial" w:cs="Arial"/>
        </w:rPr>
        <w:t>poskytovatele</w:t>
      </w:r>
      <w:r w:rsidR="127BBEBD" w:rsidRPr="53B561E2">
        <w:rPr>
          <w:rFonts w:ascii="Arial" w:hAnsi="Arial" w:cs="Arial"/>
        </w:rPr>
        <w:t xml:space="preserve"> či třetích osob váznoucích na </w:t>
      </w:r>
      <w:r w:rsidR="00546CA6">
        <w:rPr>
          <w:rFonts w:ascii="Arial" w:hAnsi="Arial" w:cs="Arial"/>
        </w:rPr>
        <w:t>poskytovateli</w:t>
      </w:r>
      <w:r w:rsidR="127BBEBD" w:rsidRPr="53B561E2">
        <w:rPr>
          <w:rFonts w:ascii="Arial" w:hAnsi="Arial" w:cs="Arial"/>
        </w:rPr>
        <w:t xml:space="preserve">. </w:t>
      </w:r>
      <w:bookmarkEnd w:id="1"/>
    </w:p>
    <w:p w14:paraId="72CF9786" w14:textId="2DD5BBD3" w:rsidR="008E486F" w:rsidRPr="009D6B4F" w:rsidRDefault="008E486F" w:rsidP="00CC0D82">
      <w:pPr>
        <w:widowControl w:val="0"/>
        <w:numPr>
          <w:ilvl w:val="0"/>
          <w:numId w:val="39"/>
        </w:numPr>
        <w:tabs>
          <w:tab w:val="left" w:pos="284"/>
          <w:tab w:val="left" w:pos="567"/>
        </w:tabs>
        <w:adjustRightInd w:val="0"/>
        <w:spacing w:after="120"/>
        <w:ind w:left="284" w:hanging="426"/>
        <w:jc w:val="both"/>
        <w:textAlignment w:val="baseline"/>
        <w:rPr>
          <w:rFonts w:ascii="Arial" w:hAnsi="Arial" w:cs="Arial"/>
        </w:rPr>
      </w:pPr>
      <w:r w:rsidRPr="009D6B4F">
        <w:rPr>
          <w:rFonts w:ascii="Arial" w:hAnsi="Arial" w:cs="Arial"/>
        </w:rPr>
        <w:t>P</w:t>
      </w:r>
      <w:r>
        <w:rPr>
          <w:rFonts w:ascii="Arial" w:hAnsi="Arial" w:cs="Arial"/>
        </w:rPr>
        <w:t>ojmy</w:t>
      </w:r>
      <w:r w:rsidRPr="009D6B4F">
        <w:rPr>
          <w:rFonts w:ascii="Arial" w:hAnsi="Arial" w:cs="Arial"/>
        </w:rPr>
        <w:t xml:space="preserve"> a zkratky použité v této smlouvě, budou smluvní strany vykládat dle jejich významu uvedeného </w:t>
      </w:r>
      <w:r w:rsidRPr="002A1AF0">
        <w:rPr>
          <w:rFonts w:ascii="Arial" w:hAnsi="Arial" w:cs="Arial"/>
        </w:rPr>
        <w:t xml:space="preserve">v příloze č. 1 této smlouvy – </w:t>
      </w:r>
      <w:r w:rsidR="002A1AF0" w:rsidRPr="002A1AF0">
        <w:rPr>
          <w:rFonts w:ascii="Arial" w:hAnsi="Arial" w:cs="Arial"/>
        </w:rPr>
        <w:t>Seznam</w:t>
      </w:r>
      <w:r w:rsidRPr="009D6B4F">
        <w:rPr>
          <w:rFonts w:ascii="Arial" w:hAnsi="Arial" w:cs="Arial"/>
        </w:rPr>
        <w:t xml:space="preserve"> zkratek a pojmů a v souladu s účelem této smlouvy. Pokud použité pojmy nebo zkratky nebudou definovány v této </w:t>
      </w:r>
      <w:r>
        <w:rPr>
          <w:rFonts w:ascii="Arial" w:hAnsi="Arial" w:cs="Arial"/>
        </w:rPr>
        <w:t>smlouvě</w:t>
      </w:r>
      <w:r w:rsidRPr="009D6B4F">
        <w:rPr>
          <w:rFonts w:ascii="Arial" w:hAnsi="Arial" w:cs="Arial"/>
        </w:rPr>
        <w:t xml:space="preserve">, budou vyloženy v souladu s účelem smlouvy a příslušnými ustanoveními právních předpisů, zejména prováděcím </w:t>
      </w:r>
      <w:r>
        <w:rPr>
          <w:rFonts w:ascii="Arial" w:hAnsi="Arial" w:cs="Arial"/>
        </w:rPr>
        <w:t>nařízení</w:t>
      </w:r>
      <w:r w:rsidRPr="009D6B4F">
        <w:rPr>
          <w:rFonts w:ascii="Arial" w:hAnsi="Arial" w:cs="Arial"/>
        </w:rPr>
        <w:t xml:space="preserve"> a z</w:t>
      </w:r>
      <w:r>
        <w:rPr>
          <w:rFonts w:ascii="Arial" w:hAnsi="Arial" w:cs="Arial"/>
        </w:rPr>
        <w:t>ákonem</w:t>
      </w:r>
      <w:r w:rsidRPr="009D6B4F">
        <w:rPr>
          <w:rFonts w:ascii="Arial" w:hAnsi="Arial" w:cs="Arial"/>
        </w:rPr>
        <w:t xml:space="preserve"> č. 110/1997 Sb. o potravinách a tabákových výrobcích a o změně a doplnění některých souvisejících zákonů</w:t>
      </w:r>
      <w:r>
        <w:rPr>
          <w:rFonts w:ascii="Arial" w:hAnsi="Arial" w:cs="Arial"/>
        </w:rPr>
        <w:t xml:space="preserve"> (dále jen „zákon č. 110/1997“).</w:t>
      </w:r>
      <w:r w:rsidRPr="009D6B4F">
        <w:rPr>
          <w:rFonts w:ascii="Arial" w:hAnsi="Arial" w:cs="Arial"/>
        </w:rPr>
        <w:t xml:space="preserve"> </w:t>
      </w:r>
    </w:p>
    <w:p w14:paraId="0F5BAE3E" w14:textId="77777777" w:rsidR="00E27143" w:rsidRPr="00E27143" w:rsidRDefault="00E27143" w:rsidP="00773320">
      <w:pPr>
        <w:widowControl w:val="0"/>
        <w:tabs>
          <w:tab w:val="left" w:pos="284"/>
          <w:tab w:val="left" w:pos="567"/>
        </w:tabs>
        <w:adjustRightInd w:val="0"/>
        <w:spacing w:after="120"/>
        <w:ind w:left="284"/>
        <w:jc w:val="both"/>
        <w:textAlignment w:val="baseline"/>
        <w:rPr>
          <w:rFonts w:ascii="Arial" w:hAnsi="Arial" w:cs="Arial"/>
        </w:rPr>
      </w:pPr>
    </w:p>
    <w:p w14:paraId="2E90F90D" w14:textId="26A8ADF4" w:rsidR="009F51C3" w:rsidRDefault="009F51C3" w:rsidP="007E0CDC">
      <w:pPr>
        <w:spacing w:after="120"/>
        <w:jc w:val="center"/>
        <w:rPr>
          <w:rFonts w:ascii="Arial" w:eastAsia="Times New Roman" w:hAnsi="Arial" w:cs="Arial"/>
          <w:b/>
          <w:lang w:eastAsia="cs-CZ"/>
        </w:rPr>
      </w:pPr>
      <w:r>
        <w:rPr>
          <w:rFonts w:ascii="Arial" w:eastAsia="Times New Roman" w:hAnsi="Arial" w:cs="Arial"/>
          <w:b/>
          <w:lang w:eastAsia="cs-CZ"/>
        </w:rPr>
        <w:t>III.</w:t>
      </w:r>
    </w:p>
    <w:p w14:paraId="597FF8E1" w14:textId="77777777" w:rsidR="00760403" w:rsidRPr="00E91DC9" w:rsidRDefault="00760403" w:rsidP="007E0CDC">
      <w:pPr>
        <w:spacing w:after="120"/>
        <w:jc w:val="center"/>
        <w:rPr>
          <w:rFonts w:ascii="Arial" w:eastAsia="Times New Roman" w:hAnsi="Arial" w:cs="Arial"/>
          <w:b/>
          <w:lang w:eastAsia="cs-CZ"/>
        </w:rPr>
      </w:pPr>
      <w:r w:rsidRPr="00E91DC9">
        <w:rPr>
          <w:rFonts w:ascii="Arial" w:eastAsia="Times New Roman" w:hAnsi="Arial" w:cs="Arial"/>
          <w:b/>
          <w:lang w:eastAsia="cs-CZ"/>
        </w:rPr>
        <w:t>PŘEDMĚT SMLOUVY</w:t>
      </w:r>
    </w:p>
    <w:p w14:paraId="720DA08B" w14:textId="36177862" w:rsidR="00141438" w:rsidRPr="004C4EB9" w:rsidRDefault="00095231" w:rsidP="000B1E5D">
      <w:pPr>
        <w:numPr>
          <w:ilvl w:val="0"/>
          <w:numId w:val="1"/>
        </w:numPr>
        <w:spacing w:after="120"/>
        <w:ind w:left="426" w:hanging="426"/>
        <w:jc w:val="both"/>
        <w:rPr>
          <w:rFonts w:ascii="Arial" w:eastAsia="Times New Roman" w:hAnsi="Arial" w:cs="Arial"/>
          <w:lang w:eastAsia="cs-CZ"/>
        </w:rPr>
      </w:pPr>
      <w:r w:rsidRPr="005C05F2">
        <w:rPr>
          <w:rFonts w:ascii="Arial" w:eastAsia="Times New Roman" w:hAnsi="Arial" w:cs="Arial"/>
          <w:lang w:eastAsia="cs-CZ"/>
        </w:rPr>
        <w:t>Poskytovatel</w:t>
      </w:r>
      <w:r w:rsidR="00760403" w:rsidRPr="005C05F2">
        <w:rPr>
          <w:rFonts w:ascii="Arial" w:eastAsia="Times New Roman" w:hAnsi="Arial" w:cs="Arial"/>
          <w:lang w:eastAsia="cs-CZ"/>
        </w:rPr>
        <w:t xml:space="preserve"> se </w:t>
      </w:r>
      <w:r w:rsidR="001F5C7B" w:rsidRPr="005C05F2">
        <w:rPr>
          <w:rFonts w:ascii="Arial" w:eastAsia="Times New Roman" w:hAnsi="Arial" w:cs="Arial"/>
          <w:lang w:eastAsia="cs-CZ"/>
        </w:rPr>
        <w:t xml:space="preserve">touto smlouvou </w:t>
      </w:r>
      <w:r w:rsidR="00760403" w:rsidRPr="005C05F2">
        <w:rPr>
          <w:rFonts w:ascii="Arial" w:eastAsia="Times New Roman" w:hAnsi="Arial" w:cs="Arial"/>
          <w:lang w:eastAsia="cs-CZ"/>
        </w:rPr>
        <w:t>zavazuje provádět pro objednatele plnění spočívající v</w:t>
      </w:r>
      <w:r w:rsidR="00F622E5" w:rsidRPr="005C05F2">
        <w:rPr>
          <w:rFonts w:ascii="Arial" w:eastAsia="Times New Roman" w:hAnsi="Arial" w:cs="Arial"/>
          <w:lang w:eastAsia="cs-CZ"/>
        </w:rPr>
        <w:t> </w:t>
      </w:r>
      <w:r w:rsidR="00760403" w:rsidRPr="005C05F2">
        <w:rPr>
          <w:rFonts w:ascii="Arial" w:eastAsia="Times New Roman" w:hAnsi="Arial" w:cs="Arial"/>
          <w:lang w:eastAsia="cs-CZ"/>
        </w:rPr>
        <w:t>poskytování</w:t>
      </w:r>
      <w:r w:rsidR="00F622E5" w:rsidRPr="005C05F2">
        <w:rPr>
          <w:rFonts w:ascii="Arial" w:eastAsia="Times New Roman" w:hAnsi="Arial" w:cs="Arial"/>
          <w:lang w:eastAsia="cs-CZ"/>
        </w:rPr>
        <w:t xml:space="preserve"> </w:t>
      </w:r>
      <w:r w:rsidR="004C4EB9">
        <w:rPr>
          <w:rFonts w:ascii="Arial" w:eastAsia="Times New Roman" w:hAnsi="Arial" w:cs="Arial"/>
          <w:lang w:eastAsia="cs-CZ"/>
        </w:rPr>
        <w:t>p</w:t>
      </w:r>
      <w:r w:rsidR="004179C2" w:rsidRPr="005C05F2">
        <w:rPr>
          <w:rFonts w:ascii="Arial" w:eastAsia="Times New Roman" w:hAnsi="Arial" w:cs="Arial"/>
          <w:lang w:eastAsia="cs-CZ"/>
        </w:rPr>
        <w:t>rovozní a servisní podpory</w:t>
      </w:r>
      <w:r w:rsidR="007F4DF4">
        <w:rPr>
          <w:rFonts w:ascii="Arial" w:eastAsia="Times New Roman" w:hAnsi="Arial" w:cs="Arial"/>
          <w:lang w:eastAsia="cs-CZ"/>
        </w:rPr>
        <w:t xml:space="preserve"> (</w:t>
      </w:r>
      <w:r w:rsidR="00AB12AB" w:rsidRPr="004C4EB9">
        <w:rPr>
          <w:rFonts w:ascii="Arial" w:eastAsia="Times New Roman" w:hAnsi="Arial" w:cs="Arial"/>
          <w:lang w:eastAsia="cs-CZ"/>
        </w:rPr>
        <w:t xml:space="preserve">řešení nahlášených událostí, vč. </w:t>
      </w:r>
      <w:r w:rsidR="00951344" w:rsidRPr="004C4EB9">
        <w:rPr>
          <w:rFonts w:ascii="Arial" w:eastAsia="Times New Roman" w:hAnsi="Arial" w:cs="Arial"/>
          <w:lang w:eastAsia="cs-CZ"/>
        </w:rPr>
        <w:t xml:space="preserve">zásahů pro zajištění </w:t>
      </w:r>
      <w:r w:rsidR="00AB12AB" w:rsidRPr="004C4EB9">
        <w:rPr>
          <w:rFonts w:ascii="Arial" w:eastAsia="Times New Roman" w:hAnsi="Arial" w:cs="Arial"/>
          <w:lang w:eastAsia="cs-CZ"/>
        </w:rPr>
        <w:t>bezpečnost</w:t>
      </w:r>
      <w:r w:rsidR="00951344" w:rsidRPr="004C4EB9">
        <w:rPr>
          <w:rFonts w:ascii="Arial" w:eastAsia="Times New Roman" w:hAnsi="Arial" w:cs="Arial"/>
          <w:lang w:eastAsia="cs-CZ"/>
        </w:rPr>
        <w:t>i Systému</w:t>
      </w:r>
      <w:r w:rsidR="007F4DF4">
        <w:rPr>
          <w:rFonts w:ascii="Arial" w:eastAsia="Times New Roman" w:hAnsi="Arial" w:cs="Arial"/>
          <w:lang w:eastAsia="cs-CZ"/>
        </w:rPr>
        <w:t>)</w:t>
      </w:r>
      <w:r w:rsidR="00951344" w:rsidRPr="004C4EB9">
        <w:rPr>
          <w:rFonts w:ascii="Arial" w:eastAsia="Times New Roman" w:hAnsi="Arial" w:cs="Arial"/>
          <w:lang w:eastAsia="cs-CZ"/>
        </w:rPr>
        <w:t xml:space="preserve"> </w:t>
      </w:r>
      <w:r w:rsidR="00F622E5" w:rsidRPr="005C05F2">
        <w:rPr>
          <w:rFonts w:ascii="Arial" w:eastAsia="Times New Roman" w:hAnsi="Arial" w:cs="Arial"/>
          <w:lang w:eastAsia="cs-CZ"/>
        </w:rPr>
        <w:t>v rozsahu a</w:t>
      </w:r>
      <w:r w:rsidR="00FC12D5" w:rsidRPr="005C05F2">
        <w:rPr>
          <w:rFonts w:ascii="Arial" w:eastAsia="Times New Roman" w:hAnsi="Arial" w:cs="Arial"/>
          <w:lang w:eastAsia="cs-CZ"/>
        </w:rPr>
        <w:t xml:space="preserve"> dle </w:t>
      </w:r>
      <w:r w:rsidR="00FC12D5" w:rsidRPr="004C4EB9">
        <w:rPr>
          <w:rFonts w:ascii="Arial" w:eastAsia="Times New Roman" w:hAnsi="Arial" w:cs="Arial"/>
          <w:lang w:eastAsia="cs-CZ"/>
        </w:rPr>
        <w:t xml:space="preserve">specifikace uvedené v Příloze č. </w:t>
      </w:r>
      <w:r w:rsidR="007C2F53" w:rsidRPr="004C4EB9">
        <w:rPr>
          <w:rFonts w:ascii="Arial" w:eastAsia="Times New Roman" w:hAnsi="Arial" w:cs="Arial"/>
          <w:lang w:eastAsia="cs-CZ"/>
        </w:rPr>
        <w:t>2</w:t>
      </w:r>
      <w:r w:rsidR="0086464E">
        <w:rPr>
          <w:rFonts w:ascii="Arial" w:eastAsia="Times New Roman" w:hAnsi="Arial" w:cs="Arial"/>
          <w:lang w:eastAsia="cs-CZ"/>
        </w:rPr>
        <w:t xml:space="preserve"> a</w:t>
      </w:r>
      <w:r w:rsidR="004924E8">
        <w:rPr>
          <w:rFonts w:ascii="Arial" w:eastAsia="Times New Roman" w:hAnsi="Arial" w:cs="Arial"/>
          <w:lang w:eastAsia="cs-CZ"/>
        </w:rPr>
        <w:t xml:space="preserve"> 3</w:t>
      </w:r>
      <w:r w:rsidR="00FC12D5" w:rsidRPr="005C05F2">
        <w:rPr>
          <w:rFonts w:ascii="Arial" w:eastAsia="Times New Roman" w:hAnsi="Arial" w:cs="Arial"/>
          <w:lang w:eastAsia="cs-CZ"/>
        </w:rPr>
        <w:t xml:space="preserve"> této </w:t>
      </w:r>
      <w:r w:rsidR="00FC12D5" w:rsidRPr="005C05F2">
        <w:rPr>
          <w:rFonts w:ascii="Arial" w:eastAsia="Times New Roman" w:hAnsi="Arial" w:cs="Arial"/>
          <w:lang w:eastAsia="cs-CZ"/>
        </w:rPr>
        <w:lastRenderedPageBreak/>
        <w:t>smlouvy</w:t>
      </w:r>
      <w:r w:rsidR="00D37DDD" w:rsidRPr="005C05F2">
        <w:rPr>
          <w:rFonts w:ascii="Arial" w:eastAsia="Times New Roman" w:hAnsi="Arial" w:cs="Arial"/>
          <w:lang w:eastAsia="cs-CZ"/>
        </w:rPr>
        <w:t xml:space="preserve"> a</w:t>
      </w:r>
      <w:r w:rsidR="00A02A6B" w:rsidRPr="005C05F2">
        <w:rPr>
          <w:rFonts w:ascii="Arial" w:eastAsia="Times New Roman" w:hAnsi="Arial" w:cs="Arial"/>
          <w:lang w:eastAsia="cs-CZ"/>
        </w:rPr>
        <w:t xml:space="preserve"> v rámci</w:t>
      </w:r>
      <w:r w:rsidR="00D37DDD" w:rsidRPr="005C05F2">
        <w:rPr>
          <w:rFonts w:ascii="Arial" w:eastAsia="Times New Roman" w:hAnsi="Arial" w:cs="Arial"/>
          <w:lang w:eastAsia="cs-CZ"/>
        </w:rPr>
        <w:t xml:space="preserve"> paušální cen</w:t>
      </w:r>
      <w:r w:rsidR="00A02A6B" w:rsidRPr="005C05F2">
        <w:rPr>
          <w:rFonts w:ascii="Arial" w:eastAsia="Times New Roman" w:hAnsi="Arial" w:cs="Arial"/>
          <w:lang w:eastAsia="cs-CZ"/>
        </w:rPr>
        <w:t>y</w:t>
      </w:r>
      <w:r w:rsidR="00D37DDD" w:rsidRPr="005C05F2">
        <w:rPr>
          <w:rFonts w:ascii="Arial" w:eastAsia="Times New Roman" w:hAnsi="Arial" w:cs="Arial"/>
          <w:lang w:eastAsia="cs-CZ"/>
        </w:rPr>
        <w:t xml:space="preserve"> uveden</w:t>
      </w:r>
      <w:r w:rsidR="00A02A6B" w:rsidRPr="005C05F2">
        <w:rPr>
          <w:rFonts w:ascii="Arial" w:eastAsia="Times New Roman" w:hAnsi="Arial" w:cs="Arial"/>
          <w:lang w:eastAsia="cs-CZ"/>
        </w:rPr>
        <w:t>é</w:t>
      </w:r>
      <w:r w:rsidR="00D37DDD" w:rsidRPr="005C05F2">
        <w:rPr>
          <w:rFonts w:ascii="Arial" w:eastAsia="Times New Roman" w:hAnsi="Arial" w:cs="Arial"/>
          <w:lang w:eastAsia="cs-CZ"/>
        </w:rPr>
        <w:t xml:space="preserve"> v čl. V odst. 1 této smlouvy</w:t>
      </w:r>
      <w:r w:rsidR="005C05F2" w:rsidRPr="005C05F2">
        <w:rPr>
          <w:rFonts w:ascii="Arial" w:eastAsia="Times New Roman" w:hAnsi="Arial" w:cs="Arial"/>
          <w:lang w:eastAsia="cs-CZ"/>
        </w:rPr>
        <w:t xml:space="preserve"> </w:t>
      </w:r>
      <w:r w:rsidR="00D8505D" w:rsidRPr="005C05F2">
        <w:rPr>
          <w:rFonts w:ascii="Arial" w:eastAsia="Times New Roman" w:hAnsi="Arial" w:cs="Arial"/>
          <w:lang w:eastAsia="cs-CZ"/>
        </w:rPr>
        <w:t>(dále souhrnně jen</w:t>
      </w:r>
      <w:r w:rsidR="00FC12D5" w:rsidRPr="005C05F2">
        <w:rPr>
          <w:rFonts w:ascii="Arial" w:eastAsia="Times New Roman" w:hAnsi="Arial" w:cs="Arial"/>
          <w:lang w:eastAsia="cs-CZ"/>
        </w:rPr>
        <w:t xml:space="preserve"> jako</w:t>
      </w:r>
      <w:r w:rsidR="00D8505D" w:rsidRPr="005C05F2">
        <w:rPr>
          <w:rFonts w:ascii="Arial" w:eastAsia="Times New Roman" w:hAnsi="Arial" w:cs="Arial"/>
          <w:lang w:eastAsia="cs-CZ"/>
        </w:rPr>
        <w:t xml:space="preserve"> „</w:t>
      </w:r>
      <w:r w:rsidR="00741E94" w:rsidRPr="004C4EB9">
        <w:rPr>
          <w:rFonts w:ascii="Arial" w:eastAsia="Times New Roman" w:hAnsi="Arial" w:cs="Arial"/>
          <w:b/>
          <w:bCs/>
          <w:lang w:eastAsia="cs-CZ"/>
        </w:rPr>
        <w:t>S</w:t>
      </w:r>
      <w:r w:rsidR="00D8505D" w:rsidRPr="004C4EB9">
        <w:rPr>
          <w:rFonts w:ascii="Arial" w:eastAsia="Times New Roman" w:hAnsi="Arial" w:cs="Arial"/>
          <w:b/>
          <w:bCs/>
          <w:lang w:eastAsia="cs-CZ"/>
        </w:rPr>
        <w:t>lužby podpory</w:t>
      </w:r>
      <w:r w:rsidR="00D8505D" w:rsidRPr="005C05F2">
        <w:rPr>
          <w:rFonts w:ascii="Arial" w:eastAsia="Times New Roman" w:hAnsi="Arial" w:cs="Arial"/>
          <w:lang w:eastAsia="cs-CZ"/>
        </w:rPr>
        <w:t>“)</w:t>
      </w:r>
      <w:r w:rsidR="006C5146">
        <w:rPr>
          <w:rFonts w:ascii="Arial" w:eastAsia="Times New Roman" w:hAnsi="Arial" w:cs="Arial"/>
          <w:lang w:eastAsia="cs-CZ"/>
        </w:rPr>
        <w:t>.</w:t>
      </w:r>
      <w:r w:rsidR="00E95326" w:rsidRPr="004C4EB9">
        <w:rPr>
          <w:rFonts w:ascii="Arial" w:eastAsia="Times New Roman" w:hAnsi="Arial" w:cs="Arial"/>
          <w:lang w:eastAsia="cs-CZ"/>
        </w:rPr>
        <w:t xml:space="preserve"> </w:t>
      </w:r>
    </w:p>
    <w:p w14:paraId="0750BE16" w14:textId="4DE2B0A2" w:rsidR="00923D57" w:rsidRDefault="001976D4" w:rsidP="000B1E5D">
      <w:pPr>
        <w:numPr>
          <w:ilvl w:val="0"/>
          <w:numId w:val="1"/>
        </w:numPr>
        <w:spacing w:after="120"/>
        <w:ind w:left="426" w:hanging="426"/>
        <w:jc w:val="both"/>
        <w:rPr>
          <w:rFonts w:ascii="Arial" w:eastAsia="Times New Roman" w:hAnsi="Arial" w:cs="Arial"/>
          <w:lang w:eastAsia="cs-CZ"/>
        </w:rPr>
      </w:pPr>
      <w:r w:rsidRPr="00FB2476">
        <w:rPr>
          <w:rFonts w:ascii="Arial" w:eastAsia="Times New Roman" w:hAnsi="Arial" w:cs="Arial"/>
          <w:lang w:eastAsia="cs-CZ"/>
        </w:rPr>
        <w:t xml:space="preserve">Objednatel je </w:t>
      </w:r>
      <w:r w:rsidR="00923D57">
        <w:rPr>
          <w:rFonts w:ascii="Arial" w:eastAsia="Times New Roman" w:hAnsi="Arial" w:cs="Arial"/>
          <w:lang w:eastAsia="cs-CZ"/>
        </w:rPr>
        <w:t xml:space="preserve">dále </w:t>
      </w:r>
      <w:r w:rsidRPr="00FB2476">
        <w:rPr>
          <w:rFonts w:ascii="Arial" w:eastAsia="Times New Roman" w:hAnsi="Arial" w:cs="Arial"/>
          <w:lang w:eastAsia="cs-CZ"/>
        </w:rPr>
        <w:t xml:space="preserve">oprávněn </w:t>
      </w:r>
      <w:r>
        <w:rPr>
          <w:rFonts w:ascii="Arial" w:eastAsia="Times New Roman" w:hAnsi="Arial" w:cs="Arial"/>
          <w:lang w:eastAsia="cs-CZ"/>
        </w:rPr>
        <w:t xml:space="preserve">nad rámec </w:t>
      </w:r>
      <w:r w:rsidR="0071335F">
        <w:rPr>
          <w:rFonts w:ascii="Arial" w:eastAsia="Times New Roman" w:hAnsi="Arial" w:cs="Arial"/>
          <w:lang w:eastAsia="cs-CZ"/>
        </w:rPr>
        <w:t>S</w:t>
      </w:r>
      <w:r>
        <w:rPr>
          <w:rFonts w:ascii="Arial" w:eastAsia="Times New Roman" w:hAnsi="Arial" w:cs="Arial"/>
          <w:lang w:eastAsia="cs-CZ"/>
        </w:rPr>
        <w:t>lužeb podpory specifikovaný v odst. 1 tohoto článku a v Příloze</w:t>
      </w:r>
      <w:r>
        <w:rPr>
          <w:rFonts w:ascii="Arial" w:eastAsia="Times New Roman" w:hAnsi="Arial" w:cs="Arial"/>
          <w:lang w:eastAsia="cs-CZ"/>
        </w:rPr>
        <w:t xml:space="preserve"> č. </w:t>
      </w:r>
      <w:r w:rsidR="00946621">
        <w:rPr>
          <w:rFonts w:ascii="Arial" w:eastAsia="Times New Roman" w:hAnsi="Arial" w:cs="Arial"/>
          <w:lang w:eastAsia="cs-CZ"/>
        </w:rPr>
        <w:t>2 a 3</w:t>
      </w:r>
      <w:r>
        <w:rPr>
          <w:rFonts w:ascii="Arial" w:eastAsia="Times New Roman" w:hAnsi="Arial" w:cs="Arial"/>
          <w:lang w:eastAsia="cs-CZ"/>
        </w:rPr>
        <w:t xml:space="preserve"> této </w:t>
      </w:r>
      <w:r>
        <w:rPr>
          <w:rFonts w:ascii="Arial" w:eastAsia="Times New Roman" w:hAnsi="Arial" w:cs="Arial"/>
          <w:lang w:eastAsia="cs-CZ"/>
        </w:rPr>
        <w:t xml:space="preserve">smlouvy </w:t>
      </w:r>
      <w:r w:rsidRPr="007C2FB8">
        <w:rPr>
          <w:rFonts w:ascii="Arial" w:eastAsia="Times New Roman" w:hAnsi="Arial" w:cs="Arial"/>
          <w:lang w:eastAsia="cs-CZ"/>
        </w:rPr>
        <w:t>požadovat ad</w:t>
      </w:r>
      <w:r w:rsidR="002A1AF0">
        <w:rPr>
          <w:rFonts w:ascii="Arial" w:eastAsia="Times New Roman" w:hAnsi="Arial" w:cs="Arial"/>
          <w:lang w:eastAsia="cs-CZ"/>
        </w:rPr>
        <w:t xml:space="preserve"> </w:t>
      </w:r>
      <w:r w:rsidRPr="007C2FB8">
        <w:rPr>
          <w:rFonts w:ascii="Arial" w:eastAsia="Times New Roman" w:hAnsi="Arial" w:cs="Arial"/>
          <w:lang w:eastAsia="cs-CZ"/>
        </w:rPr>
        <w:t>hoc služb</w:t>
      </w:r>
      <w:r w:rsidR="00923D57">
        <w:rPr>
          <w:rFonts w:ascii="Arial" w:eastAsia="Times New Roman" w:hAnsi="Arial" w:cs="Arial"/>
          <w:lang w:eastAsia="cs-CZ"/>
        </w:rPr>
        <w:t>y, a to služby:</w:t>
      </w:r>
    </w:p>
    <w:p w14:paraId="77F07BE9" w14:textId="3398BE48" w:rsidR="009465B1" w:rsidRPr="00545FC2" w:rsidRDefault="005C05F2" w:rsidP="000B1E5D">
      <w:pPr>
        <w:numPr>
          <w:ilvl w:val="1"/>
          <w:numId w:val="1"/>
        </w:numPr>
        <w:spacing w:after="120"/>
        <w:jc w:val="both"/>
        <w:rPr>
          <w:rFonts w:ascii="Arial" w:eastAsia="Times New Roman" w:hAnsi="Arial" w:cs="Arial"/>
          <w:b/>
          <w:bCs/>
          <w:lang w:eastAsia="cs-CZ"/>
        </w:rPr>
      </w:pPr>
      <w:r w:rsidRPr="00545FC2">
        <w:rPr>
          <w:rFonts w:ascii="Arial" w:eastAsia="Times New Roman" w:hAnsi="Arial" w:cs="Arial"/>
          <w:b/>
          <w:bCs/>
          <w:lang w:eastAsia="cs-CZ"/>
        </w:rPr>
        <w:t xml:space="preserve">Rozvoje </w:t>
      </w:r>
      <w:r w:rsidR="00545FC2" w:rsidRPr="00545FC2">
        <w:rPr>
          <w:rFonts w:ascii="Arial" w:eastAsia="Times New Roman" w:hAnsi="Arial" w:cs="Arial"/>
          <w:b/>
          <w:bCs/>
          <w:lang w:eastAsia="cs-CZ"/>
        </w:rPr>
        <w:t>a úprav Systému</w:t>
      </w:r>
    </w:p>
    <w:p w14:paraId="647F1010" w14:textId="77777777" w:rsidR="009465B1" w:rsidRDefault="00F74A57" w:rsidP="000B1E5D">
      <w:pPr>
        <w:numPr>
          <w:ilvl w:val="1"/>
          <w:numId w:val="1"/>
        </w:numPr>
        <w:spacing w:after="120"/>
        <w:jc w:val="both"/>
        <w:rPr>
          <w:rFonts w:ascii="Arial" w:eastAsia="Times New Roman" w:hAnsi="Arial" w:cs="Arial"/>
          <w:lang w:eastAsia="cs-CZ"/>
        </w:rPr>
      </w:pPr>
      <w:r w:rsidRPr="00CB6AD0">
        <w:rPr>
          <w:rFonts w:ascii="Arial" w:eastAsia="Times New Roman" w:hAnsi="Arial" w:cs="Arial"/>
          <w:b/>
          <w:bCs/>
          <w:lang w:eastAsia="cs-CZ"/>
        </w:rPr>
        <w:t>Konzultac</w:t>
      </w:r>
      <w:r w:rsidR="001958DD" w:rsidRPr="00CB6AD0">
        <w:rPr>
          <w:rFonts w:ascii="Arial" w:eastAsia="Times New Roman" w:hAnsi="Arial" w:cs="Arial"/>
          <w:b/>
          <w:bCs/>
          <w:lang w:eastAsia="cs-CZ"/>
        </w:rPr>
        <w:t>e</w:t>
      </w:r>
      <w:r w:rsidR="001958DD">
        <w:rPr>
          <w:rFonts w:ascii="Arial" w:eastAsia="Times New Roman" w:hAnsi="Arial" w:cs="Arial"/>
          <w:lang w:eastAsia="cs-CZ"/>
        </w:rPr>
        <w:t xml:space="preserve"> </w:t>
      </w:r>
    </w:p>
    <w:p w14:paraId="6BCD3D85" w14:textId="6D6F98F6" w:rsidR="001958DD" w:rsidRDefault="001958DD" w:rsidP="009465B1">
      <w:pPr>
        <w:spacing w:after="120"/>
        <w:ind w:left="360"/>
        <w:jc w:val="both"/>
        <w:rPr>
          <w:rFonts w:ascii="Arial" w:hAnsi="Arial" w:cs="Arial"/>
          <w:color w:val="FF0000"/>
        </w:rPr>
      </w:pPr>
      <w:r>
        <w:rPr>
          <w:rFonts w:ascii="Arial" w:eastAsia="Times New Roman" w:hAnsi="Arial" w:cs="Arial"/>
          <w:lang w:eastAsia="cs-CZ"/>
        </w:rPr>
        <w:t>(</w:t>
      </w:r>
      <w:r w:rsidRPr="00655283">
        <w:rPr>
          <w:rFonts w:ascii="Arial" w:eastAsia="Times New Roman" w:hAnsi="Arial" w:cs="Arial"/>
          <w:lang w:eastAsia="cs-CZ"/>
        </w:rPr>
        <w:t>dále jen jako „</w:t>
      </w:r>
      <w:r w:rsidR="00545FC2">
        <w:rPr>
          <w:rFonts w:ascii="Arial" w:eastAsia="Times New Roman" w:hAnsi="Arial" w:cs="Arial"/>
          <w:b/>
          <w:bCs/>
          <w:lang w:eastAsia="cs-CZ"/>
        </w:rPr>
        <w:t>Ad</w:t>
      </w:r>
      <w:r w:rsidR="0089241A" w:rsidRPr="00F754AD">
        <w:rPr>
          <w:rFonts w:ascii="Arial" w:eastAsia="Times New Roman" w:hAnsi="Arial" w:cs="Arial"/>
          <w:b/>
          <w:bCs/>
          <w:lang w:eastAsia="cs-CZ"/>
        </w:rPr>
        <w:t>hoc</w:t>
      </w:r>
      <w:r w:rsidR="0089241A">
        <w:rPr>
          <w:rFonts w:ascii="Arial" w:eastAsia="Times New Roman" w:hAnsi="Arial" w:cs="Arial"/>
          <w:lang w:eastAsia="cs-CZ"/>
        </w:rPr>
        <w:t xml:space="preserve"> </w:t>
      </w:r>
      <w:r w:rsidRPr="00861D20">
        <w:rPr>
          <w:rFonts w:ascii="Arial" w:eastAsia="Times New Roman" w:hAnsi="Arial" w:cs="Arial"/>
          <w:b/>
          <w:bCs/>
          <w:lang w:eastAsia="cs-CZ"/>
        </w:rPr>
        <w:t>služby</w:t>
      </w:r>
      <w:r w:rsidRPr="00655283">
        <w:rPr>
          <w:rFonts w:ascii="Arial" w:eastAsia="Times New Roman" w:hAnsi="Arial" w:cs="Arial"/>
          <w:lang w:eastAsia="cs-CZ"/>
        </w:rPr>
        <w:t>“)</w:t>
      </w:r>
      <w:r>
        <w:rPr>
          <w:rFonts w:ascii="Arial" w:eastAsia="Times New Roman" w:hAnsi="Arial" w:cs="Arial"/>
          <w:lang w:eastAsia="cs-CZ"/>
        </w:rPr>
        <w:t>.</w:t>
      </w:r>
      <w:r w:rsidRPr="00B12EAE">
        <w:rPr>
          <w:rFonts w:ascii="Arial" w:eastAsia="Times New Roman" w:hAnsi="Arial" w:cs="Arial"/>
          <w:lang w:eastAsia="cs-CZ"/>
        </w:rPr>
        <w:t xml:space="preserve"> </w:t>
      </w:r>
      <w:r w:rsidR="00BF24E1">
        <w:rPr>
          <w:rFonts w:ascii="Arial" w:eastAsia="Times New Roman" w:hAnsi="Arial" w:cs="Arial"/>
          <w:lang w:eastAsia="cs-CZ"/>
        </w:rPr>
        <w:t xml:space="preserve">Obsahová náplň </w:t>
      </w:r>
      <w:r w:rsidR="00266B7A">
        <w:rPr>
          <w:rFonts w:ascii="Arial" w:eastAsia="Times New Roman" w:hAnsi="Arial" w:cs="Arial"/>
          <w:lang w:eastAsia="cs-CZ"/>
        </w:rPr>
        <w:t>A</w:t>
      </w:r>
      <w:r w:rsidR="0089241A">
        <w:rPr>
          <w:rFonts w:ascii="Arial" w:eastAsia="Times New Roman" w:hAnsi="Arial" w:cs="Arial"/>
          <w:lang w:eastAsia="cs-CZ"/>
        </w:rPr>
        <w:t xml:space="preserve">dhoc </w:t>
      </w:r>
      <w:r w:rsidR="00BF24E1">
        <w:rPr>
          <w:rFonts w:ascii="Arial" w:eastAsia="Times New Roman" w:hAnsi="Arial" w:cs="Arial"/>
          <w:lang w:eastAsia="cs-CZ"/>
        </w:rPr>
        <w:t>služeb je blíže specifikována</w:t>
      </w:r>
      <w:r w:rsidR="00D02EEF">
        <w:rPr>
          <w:rFonts w:ascii="Arial" w:eastAsia="Times New Roman" w:hAnsi="Arial" w:cs="Arial"/>
          <w:lang w:eastAsia="cs-CZ"/>
        </w:rPr>
        <w:t xml:space="preserve"> v Příloze č. </w:t>
      </w:r>
      <w:r w:rsidR="00BC35A1">
        <w:rPr>
          <w:rFonts w:ascii="Arial" w:eastAsia="Times New Roman" w:hAnsi="Arial" w:cs="Arial"/>
          <w:lang w:eastAsia="cs-CZ"/>
        </w:rPr>
        <w:t>2</w:t>
      </w:r>
      <w:r w:rsidR="00D02EEF">
        <w:rPr>
          <w:rFonts w:ascii="Arial" w:eastAsia="Times New Roman" w:hAnsi="Arial" w:cs="Arial"/>
          <w:lang w:eastAsia="cs-CZ"/>
        </w:rPr>
        <w:t xml:space="preserve"> </w:t>
      </w:r>
      <w:r w:rsidR="004924E8">
        <w:rPr>
          <w:rFonts w:ascii="Arial" w:eastAsia="Times New Roman" w:hAnsi="Arial" w:cs="Arial"/>
          <w:lang w:eastAsia="cs-CZ"/>
        </w:rPr>
        <w:t xml:space="preserve">a 3 </w:t>
      </w:r>
      <w:r w:rsidR="00D02EEF">
        <w:rPr>
          <w:rFonts w:ascii="Arial" w:eastAsia="Times New Roman" w:hAnsi="Arial" w:cs="Arial"/>
          <w:lang w:eastAsia="cs-CZ"/>
        </w:rPr>
        <w:t>této smlouvy.</w:t>
      </w:r>
      <w:r w:rsidR="008D295F" w:rsidRPr="008D295F">
        <w:rPr>
          <w:rFonts w:ascii="Arial" w:hAnsi="Arial" w:cs="Arial"/>
          <w:color w:val="FF0000"/>
        </w:rPr>
        <w:t xml:space="preserve"> </w:t>
      </w:r>
    </w:p>
    <w:p w14:paraId="782DFC10" w14:textId="77777777" w:rsidR="000C3267" w:rsidRDefault="00CD6BD7" w:rsidP="000B1E5D">
      <w:pPr>
        <w:numPr>
          <w:ilvl w:val="0"/>
          <w:numId w:val="1"/>
        </w:numPr>
        <w:spacing w:after="120"/>
        <w:ind w:left="426" w:hanging="426"/>
        <w:jc w:val="both"/>
        <w:rPr>
          <w:rFonts w:ascii="Arial" w:eastAsia="Times New Roman" w:hAnsi="Arial" w:cs="Arial"/>
          <w:lang w:eastAsia="cs-CZ"/>
        </w:rPr>
      </w:pPr>
      <w:r w:rsidRPr="00B12EAE">
        <w:rPr>
          <w:rFonts w:ascii="Arial" w:eastAsia="Times New Roman" w:hAnsi="Arial" w:cs="Arial"/>
          <w:lang w:eastAsia="cs-CZ"/>
        </w:rPr>
        <w:t xml:space="preserve">Součástí plnění poskytovatele </w:t>
      </w:r>
      <w:r w:rsidR="00725A10" w:rsidRPr="00B12EAE">
        <w:rPr>
          <w:rFonts w:ascii="Arial" w:eastAsia="Times New Roman" w:hAnsi="Arial" w:cs="Arial"/>
          <w:lang w:eastAsia="cs-CZ"/>
        </w:rPr>
        <w:t>dle této</w:t>
      </w:r>
      <w:r w:rsidR="00B12EAE" w:rsidRPr="00B12EAE">
        <w:rPr>
          <w:rFonts w:ascii="Arial" w:eastAsia="Times New Roman" w:hAnsi="Arial" w:cs="Arial"/>
          <w:lang w:eastAsia="cs-CZ"/>
        </w:rPr>
        <w:t xml:space="preserve"> s</w:t>
      </w:r>
      <w:r w:rsidR="00725A10" w:rsidRPr="00B12EAE">
        <w:rPr>
          <w:rFonts w:ascii="Arial" w:eastAsia="Times New Roman" w:hAnsi="Arial" w:cs="Arial"/>
          <w:lang w:eastAsia="cs-CZ"/>
        </w:rPr>
        <w:t xml:space="preserve">mlouvy </w:t>
      </w:r>
      <w:r w:rsidRPr="00B12EAE">
        <w:rPr>
          <w:rFonts w:ascii="Arial" w:eastAsia="Times New Roman" w:hAnsi="Arial" w:cs="Arial"/>
          <w:lang w:eastAsia="cs-CZ"/>
        </w:rPr>
        <w:t>je</w:t>
      </w:r>
      <w:r w:rsidR="000C3267">
        <w:rPr>
          <w:rFonts w:ascii="Arial" w:eastAsia="Times New Roman" w:hAnsi="Arial" w:cs="Arial"/>
          <w:lang w:eastAsia="cs-CZ"/>
        </w:rPr>
        <w:t>:</w:t>
      </w:r>
    </w:p>
    <w:p w14:paraId="7A2FB164" w14:textId="37A9EC02" w:rsidR="00725A10" w:rsidRDefault="00CD6BD7" w:rsidP="000B1E5D">
      <w:pPr>
        <w:numPr>
          <w:ilvl w:val="1"/>
          <w:numId w:val="1"/>
        </w:numPr>
        <w:spacing w:after="120"/>
        <w:jc w:val="both"/>
        <w:rPr>
          <w:rFonts w:ascii="Arial" w:eastAsia="Times New Roman" w:hAnsi="Arial" w:cs="Arial"/>
          <w:lang w:eastAsia="cs-CZ"/>
        </w:rPr>
      </w:pPr>
      <w:r w:rsidRPr="00B12EAE">
        <w:rPr>
          <w:rFonts w:ascii="Arial" w:eastAsia="Times New Roman" w:hAnsi="Arial" w:cs="Arial"/>
          <w:lang w:eastAsia="cs-CZ"/>
        </w:rPr>
        <w:t xml:space="preserve"> </w:t>
      </w:r>
      <w:r w:rsidR="007C6047" w:rsidRPr="00B12EAE">
        <w:rPr>
          <w:rFonts w:ascii="Arial" w:eastAsia="Times New Roman" w:hAnsi="Arial" w:cs="Arial"/>
          <w:lang w:eastAsia="cs-CZ"/>
        </w:rPr>
        <w:t>zajištění provozu helpdesk</w:t>
      </w:r>
      <w:r w:rsidR="00C331E8">
        <w:rPr>
          <w:rFonts w:ascii="Arial" w:eastAsia="Times New Roman" w:hAnsi="Arial" w:cs="Arial"/>
          <w:lang w:eastAsia="cs-CZ"/>
        </w:rPr>
        <w:t>u</w:t>
      </w:r>
      <w:r w:rsidR="007C6047" w:rsidRPr="00B12EAE">
        <w:rPr>
          <w:rFonts w:ascii="Arial" w:eastAsia="Times New Roman" w:hAnsi="Arial" w:cs="Arial"/>
          <w:lang w:eastAsia="cs-CZ"/>
        </w:rPr>
        <w:t xml:space="preserve"> prostřednictvím sw aplikac</w:t>
      </w:r>
      <w:r w:rsidR="00F03309" w:rsidRPr="00B12EAE">
        <w:rPr>
          <w:rFonts w:ascii="Arial" w:eastAsia="Times New Roman" w:hAnsi="Arial" w:cs="Arial"/>
          <w:lang w:eastAsia="cs-CZ"/>
        </w:rPr>
        <w:t>e</w:t>
      </w:r>
      <w:r w:rsidR="00F158B4" w:rsidRPr="00B12EAE">
        <w:rPr>
          <w:rFonts w:ascii="Arial" w:eastAsia="Times New Roman" w:hAnsi="Arial" w:cs="Arial"/>
          <w:lang w:eastAsia="cs-CZ"/>
        </w:rPr>
        <w:t xml:space="preserve">, </w:t>
      </w:r>
      <w:r w:rsidR="00346740">
        <w:rPr>
          <w:rFonts w:ascii="Arial" w:eastAsia="Times New Roman" w:hAnsi="Arial" w:cs="Arial"/>
          <w:lang w:eastAsia="cs-CZ"/>
        </w:rPr>
        <w:t xml:space="preserve">tj. </w:t>
      </w:r>
      <w:r w:rsidR="00F827C7">
        <w:rPr>
          <w:rFonts w:ascii="Arial" w:eastAsia="Times New Roman" w:hAnsi="Arial" w:cs="Arial"/>
          <w:lang w:eastAsia="cs-CZ"/>
        </w:rPr>
        <w:t xml:space="preserve">včetně </w:t>
      </w:r>
      <w:r w:rsidR="00AB3A8B">
        <w:rPr>
          <w:rFonts w:ascii="Arial" w:eastAsia="Times New Roman" w:hAnsi="Arial" w:cs="Arial"/>
          <w:lang w:eastAsia="cs-CZ"/>
        </w:rPr>
        <w:t xml:space="preserve">zajištění </w:t>
      </w:r>
      <w:r w:rsidR="00F827C7">
        <w:rPr>
          <w:rFonts w:ascii="Arial" w:eastAsia="Times New Roman" w:hAnsi="Arial" w:cs="Arial"/>
          <w:lang w:eastAsia="cs-CZ"/>
        </w:rPr>
        <w:t>práva užití sw aplikace</w:t>
      </w:r>
      <w:r w:rsidR="005752D5">
        <w:rPr>
          <w:rFonts w:ascii="Arial" w:eastAsia="Times New Roman" w:hAnsi="Arial" w:cs="Arial"/>
          <w:lang w:eastAsia="cs-CZ"/>
        </w:rPr>
        <w:t xml:space="preserve"> </w:t>
      </w:r>
      <w:r w:rsidR="00F827C7">
        <w:rPr>
          <w:rFonts w:ascii="Arial" w:eastAsia="Times New Roman" w:hAnsi="Arial" w:cs="Arial"/>
          <w:lang w:eastAsia="cs-CZ"/>
        </w:rPr>
        <w:t xml:space="preserve"> </w:t>
      </w:r>
      <w:r w:rsidR="005752D5">
        <w:rPr>
          <w:rFonts w:ascii="Arial" w:eastAsia="Times New Roman" w:hAnsi="Arial" w:cs="Arial"/>
          <w:lang w:eastAsia="cs-CZ"/>
        </w:rPr>
        <w:t>v počtu licencí</w:t>
      </w:r>
      <w:r w:rsidR="00F00A66">
        <w:rPr>
          <w:rFonts w:ascii="Arial" w:eastAsia="Times New Roman" w:hAnsi="Arial" w:cs="Arial"/>
          <w:lang w:eastAsia="cs-CZ"/>
        </w:rPr>
        <w:t xml:space="preserve"> 5</w:t>
      </w:r>
      <w:r w:rsidR="005752D5">
        <w:rPr>
          <w:rFonts w:ascii="Arial" w:eastAsia="Times New Roman" w:hAnsi="Arial" w:cs="Arial"/>
          <w:lang w:eastAsia="cs-CZ"/>
        </w:rPr>
        <w:t xml:space="preserve">., </w:t>
      </w:r>
      <w:r w:rsidR="00F158B4" w:rsidRPr="00B12EAE">
        <w:rPr>
          <w:rFonts w:ascii="Arial" w:eastAsia="Times New Roman" w:hAnsi="Arial" w:cs="Arial"/>
          <w:lang w:eastAsia="cs-CZ"/>
        </w:rPr>
        <w:t xml:space="preserve">umožňující objednateli zadávání požadavků </w:t>
      </w:r>
      <w:r w:rsidR="00647166" w:rsidRPr="00B12EAE">
        <w:rPr>
          <w:rFonts w:ascii="Arial" w:eastAsia="Times New Roman" w:hAnsi="Arial" w:cs="Arial"/>
          <w:lang w:eastAsia="cs-CZ"/>
        </w:rPr>
        <w:t>na jednotlivé kategorie služeb (dále jen „</w:t>
      </w:r>
      <w:r w:rsidR="00647166" w:rsidRPr="0089241A">
        <w:rPr>
          <w:rFonts w:ascii="Arial" w:eastAsia="Times New Roman" w:hAnsi="Arial" w:cs="Arial"/>
          <w:b/>
          <w:lang w:eastAsia="cs-CZ"/>
        </w:rPr>
        <w:t>Helpdesk</w:t>
      </w:r>
      <w:r w:rsidR="00F47992">
        <w:rPr>
          <w:rFonts w:ascii="Arial" w:eastAsia="Times New Roman" w:hAnsi="Arial" w:cs="Arial"/>
          <w:lang w:eastAsia="cs-CZ"/>
        </w:rPr>
        <w:t>“)</w:t>
      </w:r>
      <w:r w:rsidR="000C3267">
        <w:rPr>
          <w:rFonts w:ascii="Arial" w:eastAsia="Times New Roman" w:hAnsi="Arial" w:cs="Arial"/>
          <w:lang w:eastAsia="cs-CZ"/>
        </w:rPr>
        <w:t>;</w:t>
      </w:r>
    </w:p>
    <w:p w14:paraId="04F4F312" w14:textId="2CFF1674" w:rsidR="0049312F" w:rsidRPr="00A3595C" w:rsidRDefault="003879BC" w:rsidP="000B1E5D">
      <w:pPr>
        <w:numPr>
          <w:ilvl w:val="1"/>
          <w:numId w:val="1"/>
        </w:numPr>
        <w:spacing w:after="120"/>
        <w:jc w:val="both"/>
        <w:rPr>
          <w:rFonts w:ascii="Arial" w:eastAsia="Times New Roman" w:hAnsi="Arial" w:cs="Arial"/>
          <w:lang w:eastAsia="cs-CZ"/>
        </w:rPr>
      </w:pPr>
      <w:r w:rsidRPr="00A3595C">
        <w:rPr>
          <w:rFonts w:ascii="Arial" w:eastAsia="Times New Roman" w:hAnsi="Arial" w:cs="Arial"/>
          <w:lang w:eastAsia="cs-CZ"/>
        </w:rPr>
        <w:t>P</w:t>
      </w:r>
      <w:r>
        <w:rPr>
          <w:rFonts w:ascii="Arial" w:eastAsia="Times New Roman" w:hAnsi="Arial" w:cs="Arial"/>
          <w:lang w:eastAsia="cs-CZ"/>
        </w:rPr>
        <w:t>řevod výkonu majetkových práv na objednatele</w:t>
      </w:r>
      <w:r w:rsidR="00A3595C" w:rsidRPr="00A3595C">
        <w:rPr>
          <w:rFonts w:ascii="Arial" w:eastAsia="Times New Roman" w:hAnsi="Arial" w:cs="Arial"/>
          <w:lang w:eastAsia="cs-CZ"/>
        </w:rPr>
        <w:t xml:space="preserve"> pro případ, kdy </w:t>
      </w:r>
      <w:r w:rsidR="0049312F" w:rsidRPr="00A3595C">
        <w:rPr>
          <w:rFonts w:ascii="Arial" w:eastAsia="Times New Roman" w:hAnsi="Arial" w:cs="Arial"/>
          <w:lang w:eastAsia="cs-CZ"/>
        </w:rPr>
        <w:t xml:space="preserve">v rámci poskytování </w:t>
      </w:r>
      <w:r w:rsidR="00A3595C">
        <w:rPr>
          <w:rFonts w:ascii="Arial" w:eastAsia="Times New Roman" w:hAnsi="Arial" w:cs="Arial"/>
          <w:lang w:eastAsia="cs-CZ"/>
        </w:rPr>
        <w:t>Adhoc</w:t>
      </w:r>
      <w:r w:rsidR="00CD6911">
        <w:rPr>
          <w:rFonts w:ascii="Arial" w:eastAsia="Times New Roman" w:hAnsi="Arial" w:cs="Arial"/>
          <w:lang w:eastAsia="cs-CZ"/>
        </w:rPr>
        <w:t xml:space="preserve"> </w:t>
      </w:r>
      <w:r w:rsidR="0049312F" w:rsidRPr="00A3595C">
        <w:rPr>
          <w:rFonts w:ascii="Arial" w:eastAsia="Times New Roman" w:hAnsi="Arial" w:cs="Arial"/>
          <w:lang w:eastAsia="cs-CZ"/>
        </w:rPr>
        <w:t>služeb dle této smlouvy vznikne autorské dílo ve smyslu autorského zákona (dále jen "</w:t>
      </w:r>
      <w:r w:rsidR="0049312F" w:rsidRPr="007F4DF4">
        <w:rPr>
          <w:rFonts w:ascii="Arial" w:eastAsia="Times New Roman" w:hAnsi="Arial" w:cs="Arial"/>
          <w:b/>
          <w:bCs/>
          <w:lang w:eastAsia="cs-CZ"/>
        </w:rPr>
        <w:t>Dílo</w:t>
      </w:r>
      <w:r w:rsidR="0049312F" w:rsidRPr="00A3595C">
        <w:rPr>
          <w:rFonts w:ascii="Arial" w:eastAsia="Times New Roman" w:hAnsi="Arial" w:cs="Arial"/>
          <w:lang w:eastAsia="cs-CZ"/>
        </w:rPr>
        <w:t>")</w:t>
      </w:r>
      <w:r w:rsidR="00824B2F">
        <w:rPr>
          <w:rFonts w:ascii="Arial" w:eastAsia="Times New Roman" w:hAnsi="Arial" w:cs="Arial"/>
          <w:lang w:eastAsia="cs-CZ"/>
        </w:rPr>
        <w:t>.</w:t>
      </w:r>
      <w:r w:rsidR="0049312F" w:rsidRPr="00A3595C">
        <w:rPr>
          <w:rFonts w:ascii="Arial" w:eastAsia="Times New Roman" w:hAnsi="Arial" w:cs="Arial"/>
          <w:lang w:eastAsia="cs-CZ"/>
        </w:rPr>
        <w:t xml:space="preserve"> </w:t>
      </w:r>
    </w:p>
    <w:p w14:paraId="6AF029AF" w14:textId="5CAEE980" w:rsidR="001976D4" w:rsidRPr="008E014F" w:rsidRDefault="4BB883A8" w:rsidP="000B1E5D">
      <w:pPr>
        <w:numPr>
          <w:ilvl w:val="0"/>
          <w:numId w:val="1"/>
        </w:numPr>
        <w:spacing w:after="120"/>
        <w:ind w:left="426" w:hanging="426"/>
        <w:jc w:val="both"/>
        <w:rPr>
          <w:rFonts w:ascii="Arial" w:eastAsia="Times New Roman" w:hAnsi="Arial" w:cs="Arial"/>
          <w:lang w:eastAsia="cs-CZ"/>
        </w:rPr>
      </w:pPr>
      <w:r w:rsidRPr="008E014F">
        <w:rPr>
          <w:rFonts w:ascii="Arial" w:eastAsia="Times New Roman" w:hAnsi="Arial" w:cs="Arial"/>
          <w:lang w:eastAsia="cs-CZ"/>
        </w:rPr>
        <w:t xml:space="preserve">Požadavek objednatele na poskytování </w:t>
      </w:r>
      <w:r w:rsidR="000E0DE4" w:rsidRPr="008E014F">
        <w:rPr>
          <w:rFonts w:ascii="Arial" w:eastAsia="Times New Roman" w:hAnsi="Arial" w:cs="Arial"/>
          <w:lang w:eastAsia="cs-CZ"/>
        </w:rPr>
        <w:t>A</w:t>
      </w:r>
      <w:r w:rsidRPr="008E014F">
        <w:rPr>
          <w:rFonts w:ascii="Arial" w:eastAsia="Times New Roman" w:hAnsi="Arial" w:cs="Arial"/>
          <w:lang w:eastAsia="cs-CZ"/>
        </w:rPr>
        <w:t xml:space="preserve">dhoc služeb závisí pouze na uvážení a potřebách objednatele, poskytovateli nevzniká na poskytování ad hoc služeb právní nárok. </w:t>
      </w:r>
      <w:r w:rsidR="0050634D">
        <w:rPr>
          <w:rFonts w:ascii="Arial" w:eastAsia="Times New Roman" w:hAnsi="Arial" w:cs="Arial"/>
          <w:lang w:eastAsia="cs-CZ"/>
        </w:rPr>
        <w:t xml:space="preserve">Požadavek na </w:t>
      </w:r>
      <w:r w:rsidR="007A1E03" w:rsidRPr="00C97A9E">
        <w:rPr>
          <w:rFonts w:ascii="Arial" w:eastAsia="Times New Roman" w:hAnsi="Arial" w:cs="Arial"/>
          <w:lang w:eastAsia="cs-CZ"/>
        </w:rPr>
        <w:t>A</w:t>
      </w:r>
      <w:r w:rsidR="001976D4" w:rsidRPr="00C97A9E">
        <w:rPr>
          <w:rFonts w:ascii="Arial" w:eastAsia="Times New Roman" w:hAnsi="Arial" w:cs="Arial"/>
          <w:lang w:eastAsia="cs-CZ"/>
        </w:rPr>
        <w:t>dhoc služby bud</w:t>
      </w:r>
      <w:r w:rsidR="0050634D">
        <w:rPr>
          <w:rFonts w:ascii="Arial" w:eastAsia="Times New Roman" w:hAnsi="Arial" w:cs="Arial"/>
          <w:lang w:eastAsia="cs-CZ"/>
        </w:rPr>
        <w:t>e zadáván</w:t>
      </w:r>
      <w:r w:rsidR="001976D4" w:rsidRPr="00C97A9E">
        <w:rPr>
          <w:rFonts w:ascii="Arial" w:eastAsia="Times New Roman" w:hAnsi="Arial" w:cs="Arial"/>
          <w:lang w:eastAsia="cs-CZ"/>
        </w:rPr>
        <w:t xml:space="preserve"> přes Helpdesk </w:t>
      </w:r>
      <w:r w:rsidR="00084CA3" w:rsidRPr="00C97A9E">
        <w:rPr>
          <w:rFonts w:ascii="Arial" w:eastAsia="Times New Roman" w:hAnsi="Arial" w:cs="Arial"/>
          <w:lang w:eastAsia="cs-CZ"/>
        </w:rPr>
        <w:t xml:space="preserve">dle </w:t>
      </w:r>
      <w:r w:rsidR="00084CA3" w:rsidRPr="00AB3A8B">
        <w:rPr>
          <w:rFonts w:ascii="Arial" w:eastAsia="Times New Roman" w:hAnsi="Arial" w:cs="Arial"/>
          <w:lang w:eastAsia="cs-CZ"/>
        </w:rPr>
        <w:t>čl. VII</w:t>
      </w:r>
      <w:r w:rsidR="00D52444" w:rsidRPr="00AB3A8B">
        <w:rPr>
          <w:rFonts w:ascii="Arial" w:eastAsia="Times New Roman" w:hAnsi="Arial" w:cs="Arial"/>
          <w:lang w:eastAsia="cs-CZ"/>
        </w:rPr>
        <w:t xml:space="preserve"> odst. </w:t>
      </w:r>
      <w:r w:rsidR="0089241A" w:rsidRPr="00AB3A8B">
        <w:rPr>
          <w:rFonts w:ascii="Arial" w:eastAsia="Times New Roman" w:hAnsi="Arial" w:cs="Arial"/>
          <w:lang w:eastAsia="cs-CZ"/>
        </w:rPr>
        <w:t xml:space="preserve">1, </w:t>
      </w:r>
      <w:r w:rsidR="00D52444" w:rsidRPr="00AB3A8B">
        <w:rPr>
          <w:rFonts w:ascii="Arial" w:eastAsia="Times New Roman" w:hAnsi="Arial" w:cs="Arial"/>
          <w:lang w:eastAsia="cs-CZ"/>
        </w:rPr>
        <w:t>2</w:t>
      </w:r>
      <w:r w:rsidR="00084CA3" w:rsidRPr="00AB3A8B">
        <w:rPr>
          <w:rFonts w:ascii="Arial" w:eastAsia="Times New Roman" w:hAnsi="Arial" w:cs="Arial"/>
          <w:lang w:eastAsia="cs-CZ"/>
        </w:rPr>
        <w:t xml:space="preserve"> této</w:t>
      </w:r>
      <w:r w:rsidR="00084CA3" w:rsidRPr="00C97A9E">
        <w:rPr>
          <w:rFonts w:ascii="Arial" w:eastAsia="Times New Roman" w:hAnsi="Arial" w:cs="Arial"/>
          <w:lang w:eastAsia="cs-CZ"/>
        </w:rPr>
        <w:t xml:space="preserve"> smlouvy. </w:t>
      </w:r>
      <w:r w:rsidR="00ED4658">
        <w:rPr>
          <w:rFonts w:ascii="Arial" w:eastAsia="Times New Roman" w:hAnsi="Arial" w:cs="Arial"/>
          <w:lang w:eastAsia="cs-CZ"/>
        </w:rPr>
        <w:t>Na základě požadavku objednatele</w:t>
      </w:r>
      <w:r w:rsidR="00084CA3" w:rsidRPr="008E014F">
        <w:rPr>
          <w:rFonts w:ascii="Arial" w:eastAsia="Times New Roman" w:hAnsi="Arial" w:cs="Arial"/>
          <w:lang w:eastAsia="cs-CZ"/>
        </w:rPr>
        <w:t xml:space="preserve"> bude ještě před samotnou realizací proveden</w:t>
      </w:r>
      <w:r w:rsidR="00C331E8" w:rsidRPr="008E014F">
        <w:rPr>
          <w:rFonts w:ascii="Arial" w:eastAsia="Times New Roman" w:hAnsi="Arial" w:cs="Arial"/>
          <w:lang w:eastAsia="cs-CZ"/>
        </w:rPr>
        <w:t>o</w:t>
      </w:r>
      <w:r w:rsidR="00084CA3" w:rsidRPr="008E014F">
        <w:rPr>
          <w:rFonts w:ascii="Arial" w:eastAsia="Times New Roman" w:hAnsi="Arial" w:cs="Arial"/>
          <w:lang w:eastAsia="cs-CZ"/>
        </w:rPr>
        <w:t xml:space="preserve"> poskytovatelem </w:t>
      </w:r>
      <w:r w:rsidR="00B91A9C" w:rsidRPr="008E014F">
        <w:rPr>
          <w:rFonts w:ascii="Arial" w:eastAsia="Times New Roman" w:hAnsi="Arial" w:cs="Arial"/>
          <w:lang w:eastAsia="cs-CZ"/>
        </w:rPr>
        <w:t>závazné ocenění a vyčíslení ceny</w:t>
      </w:r>
      <w:r w:rsidR="00084CA3" w:rsidRPr="008E014F">
        <w:rPr>
          <w:rFonts w:ascii="Arial" w:eastAsia="Times New Roman" w:hAnsi="Arial" w:cs="Arial"/>
          <w:lang w:eastAsia="cs-CZ"/>
        </w:rPr>
        <w:t xml:space="preserve"> těchto služeb v</w:t>
      </w:r>
      <w:r w:rsidR="00B91A9C" w:rsidRPr="008E014F">
        <w:rPr>
          <w:rFonts w:ascii="Arial" w:eastAsia="Times New Roman" w:hAnsi="Arial" w:cs="Arial"/>
          <w:lang w:eastAsia="cs-CZ"/>
        </w:rPr>
        <w:t> </w:t>
      </w:r>
      <w:r w:rsidR="00084CA3" w:rsidRPr="008E014F">
        <w:rPr>
          <w:rFonts w:ascii="Arial" w:eastAsia="Times New Roman" w:hAnsi="Arial" w:cs="Arial"/>
          <w:lang w:eastAsia="cs-CZ"/>
        </w:rPr>
        <w:t>člověkohodinách</w:t>
      </w:r>
      <w:r w:rsidR="00B91A9C" w:rsidRPr="008E014F">
        <w:rPr>
          <w:rFonts w:ascii="Arial" w:eastAsia="Times New Roman" w:hAnsi="Arial" w:cs="Arial"/>
          <w:lang w:eastAsia="cs-CZ"/>
        </w:rPr>
        <w:t xml:space="preserve"> </w:t>
      </w:r>
      <w:r w:rsidR="006C0521">
        <w:rPr>
          <w:rFonts w:ascii="Arial" w:eastAsia="Times New Roman" w:hAnsi="Arial" w:cs="Arial"/>
          <w:lang w:eastAsia="cs-CZ"/>
        </w:rPr>
        <w:t xml:space="preserve">formou nabídky </w:t>
      </w:r>
      <w:r w:rsidR="00B91A9C" w:rsidRPr="008E014F">
        <w:rPr>
          <w:rFonts w:ascii="Arial" w:eastAsia="Times New Roman" w:hAnsi="Arial" w:cs="Arial"/>
          <w:lang w:eastAsia="cs-CZ"/>
        </w:rPr>
        <w:t xml:space="preserve">(dále jen „Ocenění </w:t>
      </w:r>
      <w:r w:rsidR="00C97A9E" w:rsidRPr="008E014F">
        <w:rPr>
          <w:rFonts w:ascii="Arial" w:eastAsia="Times New Roman" w:hAnsi="Arial" w:cs="Arial"/>
          <w:lang w:eastAsia="cs-CZ"/>
        </w:rPr>
        <w:t>A</w:t>
      </w:r>
      <w:r w:rsidR="00B91A9C" w:rsidRPr="008E014F">
        <w:rPr>
          <w:rFonts w:ascii="Arial" w:eastAsia="Times New Roman" w:hAnsi="Arial" w:cs="Arial"/>
          <w:lang w:eastAsia="cs-CZ"/>
        </w:rPr>
        <w:t>dhoc služeb“</w:t>
      </w:r>
      <w:r w:rsidR="00C85311">
        <w:rPr>
          <w:rFonts w:ascii="Arial" w:eastAsia="Times New Roman" w:hAnsi="Arial" w:cs="Arial"/>
          <w:lang w:eastAsia="cs-CZ"/>
        </w:rPr>
        <w:t xml:space="preserve"> nebo „Nabídky“</w:t>
      </w:r>
      <w:r w:rsidR="00B91A9C" w:rsidRPr="008E014F">
        <w:rPr>
          <w:rFonts w:ascii="Arial" w:eastAsia="Times New Roman" w:hAnsi="Arial" w:cs="Arial"/>
          <w:lang w:eastAsia="cs-CZ"/>
        </w:rPr>
        <w:t>)</w:t>
      </w:r>
      <w:r w:rsidR="00CD35B8">
        <w:rPr>
          <w:rFonts w:ascii="Arial" w:eastAsia="Times New Roman" w:hAnsi="Arial" w:cs="Arial"/>
          <w:lang w:eastAsia="cs-CZ"/>
        </w:rPr>
        <w:t>,</w:t>
      </w:r>
      <w:r w:rsidR="00084CA3" w:rsidRPr="008E014F">
        <w:rPr>
          <w:rFonts w:ascii="Arial" w:eastAsia="Times New Roman" w:hAnsi="Arial" w:cs="Arial"/>
          <w:lang w:eastAsia="cs-CZ"/>
        </w:rPr>
        <w:t xml:space="preserve"> </w:t>
      </w:r>
      <w:r w:rsidR="00CD35B8" w:rsidRPr="00E74C8D">
        <w:rPr>
          <w:rFonts w:ascii="Arial" w:eastAsia="Times New Roman" w:hAnsi="Arial" w:cs="Arial"/>
          <w:lang w:eastAsia="cs-CZ"/>
        </w:rPr>
        <w:t xml:space="preserve">jež bude mj. obsahovat </w:t>
      </w:r>
      <w:r w:rsidR="00227E83" w:rsidRPr="00E74C8D">
        <w:rPr>
          <w:rFonts w:ascii="Arial" w:eastAsia="Times New Roman" w:hAnsi="Arial" w:cs="Arial"/>
          <w:lang w:eastAsia="cs-CZ"/>
        </w:rPr>
        <w:t xml:space="preserve">kromě ocenění také </w:t>
      </w:r>
      <w:r w:rsidR="00CD35B8" w:rsidRPr="00E74C8D">
        <w:rPr>
          <w:rFonts w:ascii="Arial" w:eastAsia="Times New Roman" w:hAnsi="Arial" w:cs="Arial"/>
          <w:lang w:eastAsia="cs-CZ"/>
        </w:rPr>
        <w:t xml:space="preserve">stanovení termínu realizace dané </w:t>
      </w:r>
      <w:r w:rsidR="00227E83" w:rsidRPr="00E74C8D">
        <w:rPr>
          <w:rFonts w:ascii="Arial" w:eastAsia="Times New Roman" w:hAnsi="Arial" w:cs="Arial"/>
          <w:lang w:eastAsia="cs-CZ"/>
        </w:rPr>
        <w:t>Ad</w:t>
      </w:r>
      <w:r w:rsidR="00CD35B8" w:rsidRPr="00E74C8D">
        <w:rPr>
          <w:rFonts w:ascii="Arial" w:eastAsia="Times New Roman" w:hAnsi="Arial" w:cs="Arial"/>
          <w:lang w:eastAsia="cs-CZ"/>
        </w:rPr>
        <w:t>hoc služby</w:t>
      </w:r>
      <w:r w:rsidR="00227E83" w:rsidRPr="00E74C8D">
        <w:rPr>
          <w:rFonts w:ascii="Arial" w:eastAsia="Times New Roman" w:hAnsi="Arial" w:cs="Arial"/>
          <w:lang w:eastAsia="cs-CZ"/>
        </w:rPr>
        <w:t xml:space="preserve">. </w:t>
      </w:r>
      <w:r w:rsidR="00CD35B8" w:rsidRPr="00E74C8D">
        <w:rPr>
          <w:rFonts w:ascii="Arial" w:eastAsia="Times New Roman" w:hAnsi="Arial" w:cs="Arial"/>
          <w:lang w:eastAsia="cs-CZ"/>
        </w:rPr>
        <w:t xml:space="preserve">K realizaci </w:t>
      </w:r>
      <w:r w:rsidR="00227E83" w:rsidRPr="00E74C8D">
        <w:rPr>
          <w:rFonts w:ascii="Arial" w:eastAsia="Times New Roman" w:hAnsi="Arial" w:cs="Arial"/>
          <w:lang w:eastAsia="cs-CZ"/>
        </w:rPr>
        <w:t>Ad</w:t>
      </w:r>
      <w:r w:rsidR="00CD35B8" w:rsidRPr="00E74C8D">
        <w:rPr>
          <w:rFonts w:ascii="Arial" w:eastAsia="Times New Roman" w:hAnsi="Arial" w:cs="Arial"/>
          <w:lang w:eastAsia="cs-CZ"/>
        </w:rPr>
        <w:t>hoc služeb může dojít až na základě písemného potvrzení Nabídky objednatelem</w:t>
      </w:r>
      <w:r w:rsidR="00F437E5">
        <w:rPr>
          <w:rFonts w:ascii="Arial" w:eastAsia="Times New Roman" w:hAnsi="Arial" w:cs="Arial"/>
          <w:lang w:eastAsia="cs-CZ"/>
        </w:rPr>
        <w:t>, formou</w:t>
      </w:r>
      <w:r w:rsidR="004D36AA">
        <w:rPr>
          <w:rFonts w:ascii="Arial" w:eastAsia="Times New Roman" w:hAnsi="Arial" w:cs="Arial"/>
          <w:lang w:eastAsia="cs-CZ"/>
        </w:rPr>
        <w:t xml:space="preserve"> písemné objednávky (dále jen „Objednávka Adhoc služeb“)</w:t>
      </w:r>
      <w:r w:rsidR="006B37CD">
        <w:rPr>
          <w:rFonts w:ascii="Arial" w:eastAsia="Times New Roman" w:hAnsi="Arial" w:cs="Arial"/>
          <w:lang w:eastAsia="cs-CZ"/>
        </w:rPr>
        <w:t>. Účinnost Objednávky Adhoc služeb</w:t>
      </w:r>
      <w:r w:rsidR="003C22AE">
        <w:rPr>
          <w:rFonts w:ascii="Arial" w:eastAsia="Times New Roman" w:hAnsi="Arial" w:cs="Arial"/>
          <w:lang w:eastAsia="cs-CZ"/>
        </w:rPr>
        <w:t xml:space="preserve"> nastává doručením potvrzení takové objednávky poskytovatelem, pokud se nejedná o </w:t>
      </w:r>
      <w:r w:rsidR="005D4032">
        <w:rPr>
          <w:rFonts w:ascii="Arial" w:eastAsia="Times New Roman" w:hAnsi="Arial" w:cs="Arial"/>
          <w:lang w:eastAsia="cs-CZ"/>
        </w:rPr>
        <w:t>Objed</w:t>
      </w:r>
      <w:r w:rsidR="00552A05">
        <w:rPr>
          <w:rFonts w:ascii="Arial" w:eastAsia="Times New Roman" w:hAnsi="Arial" w:cs="Arial"/>
          <w:lang w:eastAsia="cs-CZ"/>
        </w:rPr>
        <w:t>n</w:t>
      </w:r>
      <w:r w:rsidR="005D4032">
        <w:rPr>
          <w:rFonts w:ascii="Arial" w:eastAsia="Times New Roman" w:hAnsi="Arial" w:cs="Arial"/>
          <w:lang w:eastAsia="cs-CZ"/>
        </w:rPr>
        <w:t xml:space="preserve">ávku Adhoc služeb podléhající zveřejnění v registru smluv </w:t>
      </w:r>
      <w:r w:rsidR="008B6D00">
        <w:rPr>
          <w:rFonts w:ascii="Arial" w:eastAsia="Times New Roman" w:hAnsi="Arial" w:cs="Arial"/>
          <w:lang w:eastAsia="cs-CZ"/>
        </w:rPr>
        <w:t>ve smyslu</w:t>
      </w:r>
      <w:r w:rsidR="005D4032">
        <w:rPr>
          <w:rFonts w:ascii="Arial" w:eastAsia="Times New Roman" w:hAnsi="Arial" w:cs="Arial"/>
          <w:lang w:eastAsia="cs-CZ"/>
        </w:rPr>
        <w:t xml:space="preserve"> čl.</w:t>
      </w:r>
      <w:r w:rsidR="003A48B1">
        <w:rPr>
          <w:rFonts w:ascii="Arial" w:eastAsia="Times New Roman" w:hAnsi="Arial" w:cs="Arial"/>
          <w:lang w:eastAsia="cs-CZ"/>
        </w:rPr>
        <w:t xml:space="preserve"> XVI odst. </w:t>
      </w:r>
      <w:r w:rsidR="00AD7F7A">
        <w:rPr>
          <w:rFonts w:ascii="Arial" w:eastAsia="Times New Roman" w:hAnsi="Arial" w:cs="Arial"/>
          <w:lang w:eastAsia="cs-CZ"/>
        </w:rPr>
        <w:t>9</w:t>
      </w:r>
      <w:r w:rsidR="003A48B1">
        <w:rPr>
          <w:rFonts w:ascii="Arial" w:eastAsia="Times New Roman" w:hAnsi="Arial" w:cs="Arial"/>
          <w:lang w:eastAsia="cs-CZ"/>
        </w:rPr>
        <w:t xml:space="preserve"> </w:t>
      </w:r>
      <w:r w:rsidR="00AD7F7A">
        <w:rPr>
          <w:rFonts w:ascii="Arial" w:eastAsia="Times New Roman" w:hAnsi="Arial" w:cs="Arial"/>
          <w:lang w:eastAsia="cs-CZ"/>
        </w:rPr>
        <w:t>této s</w:t>
      </w:r>
      <w:r w:rsidR="003A48B1">
        <w:rPr>
          <w:rFonts w:ascii="Arial" w:eastAsia="Times New Roman" w:hAnsi="Arial" w:cs="Arial"/>
          <w:lang w:eastAsia="cs-CZ"/>
        </w:rPr>
        <w:t>mlouvy.</w:t>
      </w:r>
      <w:r w:rsidR="006B37CD" w:rsidRPr="008E014F" w:rsidDel="006B37CD">
        <w:rPr>
          <w:rFonts w:ascii="Arial" w:eastAsia="Times New Roman" w:hAnsi="Arial" w:cs="Arial"/>
          <w:lang w:eastAsia="cs-CZ"/>
        </w:rPr>
        <w:t xml:space="preserve"> </w:t>
      </w:r>
      <w:r w:rsidR="006B37CD">
        <w:rPr>
          <w:rFonts w:ascii="Arial" w:eastAsia="Times New Roman" w:hAnsi="Arial" w:cs="Arial"/>
          <w:lang w:eastAsia="cs-CZ"/>
        </w:rPr>
        <w:t>.</w:t>
      </w:r>
    </w:p>
    <w:p w14:paraId="30ED800C" w14:textId="00D8C85D" w:rsidR="00D5696A" w:rsidRPr="00043D50" w:rsidRDefault="6FAB8A9B" w:rsidP="000B1E5D">
      <w:pPr>
        <w:numPr>
          <w:ilvl w:val="0"/>
          <w:numId w:val="1"/>
        </w:numPr>
        <w:spacing w:after="120"/>
        <w:ind w:left="426" w:hanging="426"/>
        <w:jc w:val="both"/>
        <w:rPr>
          <w:rFonts w:ascii="Arial" w:eastAsia="Times New Roman" w:hAnsi="Arial" w:cs="Arial"/>
          <w:lang w:eastAsia="cs-CZ"/>
        </w:rPr>
      </w:pPr>
      <w:r w:rsidRPr="00132B99">
        <w:rPr>
          <w:rFonts w:ascii="Arial" w:eastAsia="Times New Roman" w:hAnsi="Arial" w:cs="Arial"/>
          <w:lang w:eastAsia="cs-CZ"/>
        </w:rPr>
        <w:t xml:space="preserve">O zahájení poskytování </w:t>
      </w:r>
      <w:r w:rsidR="00C35888">
        <w:rPr>
          <w:rFonts w:ascii="Arial" w:eastAsia="Times New Roman" w:hAnsi="Arial" w:cs="Arial"/>
          <w:lang w:eastAsia="cs-CZ"/>
        </w:rPr>
        <w:t>S</w:t>
      </w:r>
      <w:r w:rsidRPr="00132B99">
        <w:rPr>
          <w:rFonts w:ascii="Arial" w:eastAsia="Times New Roman" w:hAnsi="Arial" w:cs="Arial"/>
          <w:lang w:eastAsia="cs-CZ"/>
        </w:rPr>
        <w:t xml:space="preserve">lužeb </w:t>
      </w:r>
      <w:r w:rsidR="6DBEB6D8" w:rsidRPr="00132B99">
        <w:rPr>
          <w:rFonts w:ascii="Arial" w:eastAsia="Times New Roman" w:hAnsi="Arial" w:cs="Arial"/>
          <w:lang w:eastAsia="cs-CZ"/>
        </w:rPr>
        <w:t xml:space="preserve">podpory </w:t>
      </w:r>
      <w:r w:rsidRPr="00132B99">
        <w:rPr>
          <w:rFonts w:ascii="Arial" w:eastAsia="Times New Roman" w:hAnsi="Arial" w:cs="Arial"/>
          <w:lang w:eastAsia="cs-CZ"/>
        </w:rPr>
        <w:t>bude smluvními stranami vyhotoven Přejímací protokol</w:t>
      </w:r>
      <w:r w:rsidR="519FFFBE" w:rsidRPr="00132B99">
        <w:rPr>
          <w:rFonts w:ascii="Arial" w:eastAsia="Times New Roman" w:hAnsi="Arial" w:cs="Arial"/>
          <w:lang w:eastAsia="cs-CZ"/>
        </w:rPr>
        <w:t>, a to nejpozději do 3 pracovních dnů ode dne nabytí účinnosti této smlouvy.</w:t>
      </w:r>
      <w:r w:rsidR="6F76F5E1" w:rsidRPr="00132B99">
        <w:rPr>
          <w:rFonts w:ascii="Arial" w:eastAsia="Times New Roman" w:hAnsi="Arial" w:cs="Arial"/>
          <w:lang w:eastAsia="cs-CZ"/>
        </w:rPr>
        <w:t xml:space="preserve"> Poskytování </w:t>
      </w:r>
      <w:r w:rsidR="00C35888">
        <w:rPr>
          <w:rFonts w:ascii="Arial" w:eastAsia="Times New Roman" w:hAnsi="Arial" w:cs="Arial"/>
          <w:lang w:eastAsia="cs-CZ"/>
        </w:rPr>
        <w:t>S</w:t>
      </w:r>
      <w:r w:rsidR="6F76F5E1" w:rsidRPr="00132B99">
        <w:rPr>
          <w:rFonts w:ascii="Arial" w:eastAsia="Times New Roman" w:hAnsi="Arial" w:cs="Arial"/>
          <w:lang w:eastAsia="cs-CZ"/>
        </w:rPr>
        <w:t>lužeb podpory bude zahájeno dnem podpisu Přejímacího protokolu druhou ze smluvních stran.</w:t>
      </w:r>
      <w:r w:rsidR="6DBEB6D8" w:rsidRPr="00132B99">
        <w:rPr>
          <w:rFonts w:ascii="Arial" w:eastAsia="Times New Roman" w:hAnsi="Arial" w:cs="Arial"/>
          <w:lang w:eastAsia="cs-CZ"/>
        </w:rPr>
        <w:t xml:space="preserve"> </w:t>
      </w:r>
      <w:r w:rsidR="00C35888">
        <w:rPr>
          <w:rFonts w:ascii="Arial" w:eastAsia="Times New Roman" w:hAnsi="Arial" w:cs="Arial"/>
          <w:lang w:eastAsia="cs-CZ"/>
        </w:rPr>
        <w:t>Ad hoc s</w:t>
      </w:r>
      <w:r w:rsidR="6DBEB6D8" w:rsidRPr="00132B99">
        <w:rPr>
          <w:rFonts w:ascii="Arial" w:eastAsia="Times New Roman" w:hAnsi="Arial" w:cs="Arial"/>
          <w:lang w:eastAsia="cs-CZ"/>
        </w:rPr>
        <w:t>lužby je objednatel oprávněn objednat po podpisu Přejímacího</w:t>
      </w:r>
      <w:r w:rsidR="558940F3" w:rsidRPr="00132B99">
        <w:rPr>
          <w:rFonts w:ascii="Arial" w:eastAsia="Times New Roman" w:hAnsi="Arial" w:cs="Arial"/>
          <w:lang w:eastAsia="cs-CZ"/>
        </w:rPr>
        <w:t xml:space="preserve"> protokolu druhou ze smluvních stran</w:t>
      </w:r>
      <w:r w:rsidR="00132B99" w:rsidRPr="00132B99">
        <w:rPr>
          <w:rFonts w:ascii="Arial" w:eastAsia="Times New Roman" w:hAnsi="Arial" w:cs="Arial"/>
          <w:lang w:eastAsia="cs-CZ"/>
        </w:rPr>
        <w:t>.</w:t>
      </w:r>
    </w:p>
    <w:p w14:paraId="6BDE9309" w14:textId="11173C8C" w:rsidR="00636DDB" w:rsidRPr="00A35EDC" w:rsidRDefault="47972CDB" w:rsidP="000B1E5D">
      <w:pPr>
        <w:numPr>
          <w:ilvl w:val="0"/>
          <w:numId w:val="1"/>
        </w:numPr>
        <w:spacing w:after="120"/>
        <w:ind w:left="426" w:hanging="426"/>
        <w:jc w:val="both"/>
        <w:rPr>
          <w:rFonts w:ascii="Arial" w:eastAsia="Times New Roman" w:hAnsi="Arial" w:cs="Arial"/>
          <w:lang w:eastAsia="cs-CZ"/>
        </w:rPr>
      </w:pPr>
      <w:r w:rsidRPr="00BC06C4">
        <w:rPr>
          <w:rFonts w:ascii="Arial" w:eastAsia="Times New Roman" w:hAnsi="Arial" w:cs="Arial"/>
          <w:lang w:eastAsia="cs-CZ"/>
        </w:rPr>
        <w:t>Podpisem Přejímacího protokolu potvrzuje poskytovatel, že převzal</w:t>
      </w:r>
      <w:r w:rsidR="7D1C7C44" w:rsidRPr="00BC06C4">
        <w:rPr>
          <w:rFonts w:ascii="Arial" w:eastAsia="Times New Roman" w:hAnsi="Arial" w:cs="Arial"/>
          <w:lang w:eastAsia="cs-CZ"/>
        </w:rPr>
        <w:t xml:space="preserve"> od objednatele </w:t>
      </w:r>
      <w:r w:rsidR="006C7EDB">
        <w:rPr>
          <w:rFonts w:ascii="Arial" w:eastAsia="Times New Roman" w:hAnsi="Arial" w:cs="Arial"/>
          <w:lang w:eastAsia="cs-CZ"/>
        </w:rPr>
        <w:t>z</w:t>
      </w:r>
      <w:r w:rsidR="7D1C7C44" w:rsidRPr="00BC06C4">
        <w:rPr>
          <w:rFonts w:ascii="Arial" w:eastAsia="Times New Roman" w:hAnsi="Arial" w:cs="Arial"/>
          <w:lang w:eastAsia="cs-CZ"/>
        </w:rPr>
        <w:t xml:space="preserve">drojové kódy </w:t>
      </w:r>
      <w:r w:rsidR="00C35888">
        <w:rPr>
          <w:rFonts w:ascii="Arial" w:eastAsia="Times New Roman" w:hAnsi="Arial" w:cs="Arial"/>
          <w:lang w:eastAsia="cs-CZ"/>
        </w:rPr>
        <w:t>Systému</w:t>
      </w:r>
      <w:r w:rsidR="7D1C7C44" w:rsidRPr="00BC06C4">
        <w:rPr>
          <w:rFonts w:ascii="Arial" w:eastAsia="Times New Roman" w:hAnsi="Arial" w:cs="Arial"/>
          <w:lang w:eastAsia="cs-CZ"/>
        </w:rPr>
        <w:t xml:space="preserve"> a příslušnou dokumentaci</w:t>
      </w:r>
      <w:r w:rsidR="0B936ECF" w:rsidRPr="00BC06C4">
        <w:rPr>
          <w:rFonts w:ascii="Arial" w:eastAsia="Times New Roman" w:hAnsi="Arial" w:cs="Arial"/>
          <w:lang w:eastAsia="cs-CZ"/>
        </w:rPr>
        <w:t xml:space="preserve">, </w:t>
      </w:r>
      <w:r w:rsidR="003101EE" w:rsidRPr="00BC06C4">
        <w:rPr>
          <w:rFonts w:ascii="Arial" w:eastAsia="Times New Roman" w:hAnsi="Arial" w:cs="Arial"/>
          <w:lang w:eastAsia="cs-CZ"/>
        </w:rPr>
        <w:t xml:space="preserve">dále, že </w:t>
      </w:r>
      <w:r w:rsidR="0B936ECF" w:rsidRPr="00BC06C4">
        <w:rPr>
          <w:rFonts w:ascii="Arial" w:eastAsia="Times New Roman" w:hAnsi="Arial" w:cs="Arial"/>
          <w:lang w:eastAsia="cs-CZ"/>
        </w:rPr>
        <w:t>získal od objednatele veškeré</w:t>
      </w:r>
      <w:r w:rsidR="516C0787" w:rsidRPr="00BC06C4">
        <w:rPr>
          <w:rFonts w:ascii="Arial" w:eastAsia="Times New Roman" w:hAnsi="Arial" w:cs="Arial"/>
          <w:lang w:eastAsia="cs-CZ"/>
        </w:rPr>
        <w:t xml:space="preserve"> nezbytné </w:t>
      </w:r>
      <w:r w:rsidR="0B936ECF" w:rsidRPr="00BC06C4">
        <w:rPr>
          <w:rFonts w:ascii="Arial" w:eastAsia="Times New Roman" w:hAnsi="Arial" w:cs="Arial"/>
          <w:lang w:eastAsia="cs-CZ"/>
        </w:rPr>
        <w:t>přístup</w:t>
      </w:r>
      <w:r w:rsidR="516C0787" w:rsidRPr="00BC06C4">
        <w:rPr>
          <w:rFonts w:ascii="Arial" w:eastAsia="Times New Roman" w:hAnsi="Arial" w:cs="Arial"/>
          <w:lang w:eastAsia="cs-CZ"/>
        </w:rPr>
        <w:t>y pro poskytování služeb dle této smlouvy</w:t>
      </w:r>
      <w:r w:rsidR="0B936ECF" w:rsidRPr="00BC06C4">
        <w:rPr>
          <w:rFonts w:ascii="Arial" w:eastAsia="Times New Roman" w:hAnsi="Arial" w:cs="Arial"/>
          <w:lang w:eastAsia="cs-CZ"/>
        </w:rPr>
        <w:t xml:space="preserve"> na vzdále</w:t>
      </w:r>
      <w:r w:rsidR="00716FD3" w:rsidRPr="00BC06C4">
        <w:rPr>
          <w:rFonts w:ascii="Arial" w:eastAsia="Times New Roman" w:hAnsi="Arial" w:cs="Arial"/>
          <w:lang w:eastAsia="cs-CZ"/>
        </w:rPr>
        <w:t>ný přístup k </w:t>
      </w:r>
      <w:r w:rsidR="002525AD">
        <w:rPr>
          <w:rFonts w:ascii="Arial" w:eastAsia="Times New Roman" w:hAnsi="Arial" w:cs="Arial"/>
          <w:lang w:eastAsia="cs-CZ"/>
        </w:rPr>
        <w:t>Systému</w:t>
      </w:r>
      <w:r w:rsidR="00716FD3" w:rsidRPr="00BC06C4">
        <w:rPr>
          <w:rFonts w:ascii="Arial" w:eastAsia="Times New Roman" w:hAnsi="Arial" w:cs="Arial"/>
          <w:lang w:eastAsia="cs-CZ"/>
        </w:rPr>
        <w:t xml:space="preserve"> a </w:t>
      </w:r>
      <w:r w:rsidR="1053C61F" w:rsidRPr="00BC06C4">
        <w:rPr>
          <w:rFonts w:ascii="Arial" w:eastAsia="Times New Roman" w:hAnsi="Arial" w:cs="Arial"/>
          <w:lang w:eastAsia="cs-CZ"/>
        </w:rPr>
        <w:t>že jsou splněny ze strany objednatele veškeré podmínky k řádnému plnění této smlouvy</w:t>
      </w:r>
      <w:r w:rsidR="79B5E2FC" w:rsidRPr="00BC06C4">
        <w:rPr>
          <w:rFonts w:ascii="Arial" w:eastAsia="Times New Roman" w:hAnsi="Arial" w:cs="Arial"/>
          <w:lang w:eastAsia="cs-CZ"/>
        </w:rPr>
        <w:t xml:space="preserve"> (dále jen „</w:t>
      </w:r>
      <w:r w:rsidR="79B5E2FC" w:rsidRPr="00A35EDC">
        <w:rPr>
          <w:rFonts w:ascii="Arial" w:eastAsia="Times New Roman" w:hAnsi="Arial" w:cs="Arial"/>
          <w:lang w:eastAsia="cs-CZ"/>
        </w:rPr>
        <w:t>Hmotné výstupy</w:t>
      </w:r>
      <w:r w:rsidR="79B5E2FC" w:rsidRPr="00BC06C4">
        <w:rPr>
          <w:rFonts w:ascii="Arial" w:eastAsia="Times New Roman" w:hAnsi="Arial" w:cs="Arial"/>
          <w:lang w:eastAsia="cs-CZ"/>
        </w:rPr>
        <w:t>“)</w:t>
      </w:r>
      <w:r w:rsidR="1053C61F" w:rsidRPr="00BC06C4">
        <w:rPr>
          <w:rFonts w:ascii="Arial" w:eastAsia="Times New Roman" w:hAnsi="Arial" w:cs="Arial"/>
          <w:lang w:eastAsia="cs-CZ"/>
        </w:rPr>
        <w:t>. T</w:t>
      </w:r>
      <w:r w:rsidR="00C331E8">
        <w:rPr>
          <w:rFonts w:ascii="Arial" w:eastAsia="Times New Roman" w:hAnsi="Arial" w:cs="Arial"/>
          <w:lang w:eastAsia="cs-CZ"/>
        </w:rPr>
        <w:t>o</w:t>
      </w:r>
      <w:r w:rsidR="1053C61F" w:rsidRPr="00BC06C4">
        <w:rPr>
          <w:rFonts w:ascii="Arial" w:eastAsia="Times New Roman" w:hAnsi="Arial" w:cs="Arial"/>
          <w:lang w:eastAsia="cs-CZ"/>
        </w:rPr>
        <w:t>to ujednání</w:t>
      </w:r>
      <w:r w:rsidR="088D089F" w:rsidRPr="00BC06C4">
        <w:rPr>
          <w:rFonts w:ascii="Arial" w:eastAsia="Times New Roman" w:hAnsi="Arial" w:cs="Arial"/>
          <w:lang w:eastAsia="cs-CZ"/>
        </w:rPr>
        <w:t xml:space="preserve"> se neuplatní v případě, že poskytovatelem je Autor</w:t>
      </w:r>
      <w:r w:rsidR="003101EE" w:rsidRPr="00BC06C4">
        <w:rPr>
          <w:rFonts w:ascii="Arial" w:eastAsia="Times New Roman" w:hAnsi="Arial" w:cs="Arial"/>
          <w:lang w:eastAsia="cs-CZ"/>
        </w:rPr>
        <w:t xml:space="preserve"> </w:t>
      </w:r>
      <w:r w:rsidR="0073160D">
        <w:rPr>
          <w:rFonts w:ascii="Arial" w:eastAsia="Times New Roman" w:hAnsi="Arial" w:cs="Arial"/>
          <w:lang w:eastAsia="cs-CZ"/>
        </w:rPr>
        <w:t>Systému, resp. Dodavatel</w:t>
      </w:r>
      <w:r w:rsidR="0067217A" w:rsidRPr="00BC06C4">
        <w:rPr>
          <w:rFonts w:ascii="Arial" w:eastAsia="Times New Roman" w:hAnsi="Arial" w:cs="Arial"/>
          <w:lang w:eastAsia="cs-CZ"/>
        </w:rPr>
        <w:t>, v takovém případě zahájí poskytovatel plnění dle této smlouvy na písemnou výzvu objednatele</w:t>
      </w:r>
      <w:r w:rsidR="088D089F" w:rsidRPr="00BC06C4">
        <w:rPr>
          <w:rFonts w:ascii="Arial" w:eastAsia="Times New Roman" w:hAnsi="Arial" w:cs="Arial"/>
          <w:lang w:eastAsia="cs-CZ"/>
        </w:rPr>
        <w:t>.</w:t>
      </w:r>
    </w:p>
    <w:p w14:paraId="6FA52BC0" w14:textId="15787AB7" w:rsidR="00696B96" w:rsidRDefault="79B5E2FC" w:rsidP="000B1E5D">
      <w:pPr>
        <w:numPr>
          <w:ilvl w:val="0"/>
          <w:numId w:val="1"/>
        </w:numPr>
        <w:spacing w:after="120"/>
        <w:ind w:left="426" w:hanging="426"/>
        <w:jc w:val="both"/>
        <w:rPr>
          <w:rFonts w:ascii="Arial" w:eastAsia="Times New Roman" w:hAnsi="Arial" w:cs="Arial"/>
          <w:lang w:eastAsia="cs-CZ"/>
        </w:rPr>
      </w:pPr>
      <w:r w:rsidRPr="00BC06C4">
        <w:rPr>
          <w:rFonts w:ascii="Arial" w:eastAsia="Times New Roman" w:hAnsi="Arial" w:cs="Arial"/>
          <w:lang w:eastAsia="cs-CZ"/>
        </w:rPr>
        <w:t>Poskytovatel bere na vědomí, že převzetím Hmotných výstupů k plnění této smlouvy nenabývá žádná oprávnění k</w:t>
      </w:r>
      <w:r w:rsidR="719C506E" w:rsidRPr="00BC06C4">
        <w:rPr>
          <w:rFonts w:ascii="Arial" w:eastAsia="Times New Roman" w:hAnsi="Arial" w:cs="Arial"/>
          <w:lang w:eastAsia="cs-CZ"/>
        </w:rPr>
        <w:t> užit</w:t>
      </w:r>
      <w:r w:rsidR="0089241A">
        <w:rPr>
          <w:rFonts w:ascii="Arial" w:eastAsia="Times New Roman" w:hAnsi="Arial" w:cs="Arial"/>
          <w:lang w:eastAsia="cs-CZ"/>
        </w:rPr>
        <w:t>í</w:t>
      </w:r>
      <w:r w:rsidR="719C506E" w:rsidRPr="00BC06C4">
        <w:rPr>
          <w:rFonts w:ascii="Arial" w:eastAsia="Times New Roman" w:hAnsi="Arial" w:cs="Arial"/>
          <w:lang w:eastAsia="cs-CZ"/>
        </w:rPr>
        <w:t xml:space="preserve"> </w:t>
      </w:r>
      <w:r w:rsidRPr="00BC06C4">
        <w:rPr>
          <w:rFonts w:ascii="Arial" w:eastAsia="Times New Roman" w:hAnsi="Arial" w:cs="Arial"/>
          <w:lang w:eastAsia="cs-CZ"/>
        </w:rPr>
        <w:t>Hmotný</w:t>
      </w:r>
      <w:r w:rsidR="0089241A">
        <w:rPr>
          <w:rFonts w:ascii="Arial" w:eastAsia="Times New Roman" w:hAnsi="Arial" w:cs="Arial"/>
          <w:lang w:eastAsia="cs-CZ"/>
        </w:rPr>
        <w:t>ch</w:t>
      </w:r>
      <w:r w:rsidRPr="00BC06C4">
        <w:rPr>
          <w:rFonts w:ascii="Arial" w:eastAsia="Times New Roman" w:hAnsi="Arial" w:cs="Arial"/>
          <w:lang w:eastAsia="cs-CZ"/>
        </w:rPr>
        <w:t xml:space="preserve"> výstupů či jejich dílčí</w:t>
      </w:r>
      <w:r w:rsidR="0089241A">
        <w:rPr>
          <w:rFonts w:ascii="Arial" w:eastAsia="Times New Roman" w:hAnsi="Arial" w:cs="Arial"/>
          <w:lang w:eastAsia="cs-CZ"/>
        </w:rPr>
        <w:t>ch</w:t>
      </w:r>
      <w:r w:rsidRPr="00BC06C4">
        <w:rPr>
          <w:rFonts w:ascii="Arial" w:eastAsia="Times New Roman" w:hAnsi="Arial" w:cs="Arial"/>
          <w:lang w:eastAsia="cs-CZ"/>
        </w:rPr>
        <w:t xml:space="preserve"> část</w:t>
      </w:r>
      <w:r w:rsidR="0089241A">
        <w:rPr>
          <w:rFonts w:ascii="Arial" w:eastAsia="Times New Roman" w:hAnsi="Arial" w:cs="Arial"/>
          <w:lang w:eastAsia="cs-CZ"/>
        </w:rPr>
        <w:t>í mimo účel vymezený v této smlouvě</w:t>
      </w:r>
      <w:r w:rsidRPr="00BC06C4">
        <w:rPr>
          <w:rFonts w:ascii="Arial" w:eastAsia="Times New Roman" w:hAnsi="Arial" w:cs="Arial"/>
          <w:lang w:eastAsia="cs-CZ"/>
        </w:rPr>
        <w:t xml:space="preserve">, </w:t>
      </w:r>
      <w:r w:rsidR="719C506E" w:rsidRPr="00BC06C4">
        <w:rPr>
          <w:rFonts w:ascii="Arial" w:eastAsia="Times New Roman" w:hAnsi="Arial" w:cs="Arial"/>
          <w:lang w:eastAsia="cs-CZ"/>
        </w:rPr>
        <w:t xml:space="preserve">resp. </w:t>
      </w:r>
      <w:r w:rsidR="009F2577">
        <w:rPr>
          <w:rFonts w:ascii="Arial" w:eastAsia="Times New Roman" w:hAnsi="Arial" w:cs="Arial"/>
          <w:lang w:eastAsia="cs-CZ"/>
        </w:rPr>
        <w:t>p</w:t>
      </w:r>
      <w:r w:rsidR="719C506E" w:rsidRPr="00BC06C4">
        <w:rPr>
          <w:rFonts w:ascii="Arial" w:eastAsia="Times New Roman" w:hAnsi="Arial" w:cs="Arial"/>
          <w:lang w:eastAsia="cs-CZ"/>
        </w:rPr>
        <w:t>oskytovatel</w:t>
      </w:r>
      <w:r w:rsidRPr="00BC06C4">
        <w:rPr>
          <w:rFonts w:ascii="Arial" w:eastAsia="Times New Roman" w:hAnsi="Arial" w:cs="Arial"/>
          <w:lang w:eastAsia="cs-CZ"/>
        </w:rPr>
        <w:t xml:space="preserve"> </w:t>
      </w:r>
      <w:r w:rsidR="0089241A">
        <w:rPr>
          <w:rFonts w:ascii="Arial" w:eastAsia="Times New Roman" w:hAnsi="Arial" w:cs="Arial"/>
          <w:lang w:eastAsia="cs-CZ"/>
        </w:rPr>
        <w:t>se zavazuje</w:t>
      </w:r>
      <w:r w:rsidR="719C506E" w:rsidRPr="00BC06C4">
        <w:rPr>
          <w:rFonts w:ascii="Arial" w:eastAsia="Times New Roman" w:hAnsi="Arial" w:cs="Arial"/>
          <w:lang w:eastAsia="cs-CZ"/>
        </w:rPr>
        <w:t xml:space="preserve"> Hmotné výstupy </w:t>
      </w:r>
      <w:r w:rsidRPr="00BC06C4">
        <w:rPr>
          <w:rFonts w:ascii="Arial" w:eastAsia="Times New Roman" w:hAnsi="Arial" w:cs="Arial"/>
          <w:lang w:eastAsia="cs-CZ"/>
        </w:rPr>
        <w:t>používat výhradně k plnění dle této smlouvy</w:t>
      </w:r>
      <w:r w:rsidR="719C506E" w:rsidRPr="00BC06C4">
        <w:rPr>
          <w:rFonts w:ascii="Arial" w:eastAsia="Times New Roman" w:hAnsi="Arial" w:cs="Arial"/>
          <w:lang w:eastAsia="cs-CZ"/>
        </w:rPr>
        <w:t xml:space="preserve">, </w:t>
      </w:r>
      <w:r w:rsidRPr="00BC06C4">
        <w:rPr>
          <w:rFonts w:ascii="Arial" w:eastAsia="Times New Roman" w:hAnsi="Arial" w:cs="Arial"/>
          <w:lang w:eastAsia="cs-CZ"/>
        </w:rPr>
        <w:t xml:space="preserve">tj. </w:t>
      </w:r>
      <w:r w:rsidR="719C506E" w:rsidRPr="00BC06C4">
        <w:rPr>
          <w:rFonts w:ascii="Arial" w:eastAsia="Times New Roman" w:hAnsi="Arial" w:cs="Arial"/>
          <w:lang w:eastAsia="cs-CZ"/>
        </w:rPr>
        <w:t xml:space="preserve">k zajišťování provozní podpory a rozvoji </w:t>
      </w:r>
      <w:r w:rsidR="001910D9">
        <w:rPr>
          <w:rFonts w:ascii="Arial" w:eastAsia="Times New Roman" w:hAnsi="Arial" w:cs="Arial"/>
          <w:lang w:eastAsia="cs-CZ"/>
        </w:rPr>
        <w:t>Systému</w:t>
      </w:r>
      <w:r w:rsidR="719C506E" w:rsidRPr="00BC06C4">
        <w:rPr>
          <w:rFonts w:ascii="Arial" w:eastAsia="Times New Roman" w:hAnsi="Arial" w:cs="Arial"/>
          <w:lang w:eastAsia="cs-CZ"/>
        </w:rPr>
        <w:t xml:space="preserve"> </w:t>
      </w:r>
      <w:r w:rsidR="719C506E" w:rsidRPr="00BC06C4">
        <w:rPr>
          <w:rFonts w:ascii="Arial" w:eastAsia="Times New Roman" w:hAnsi="Arial" w:cs="Arial"/>
          <w:lang w:eastAsia="cs-CZ"/>
        </w:rPr>
        <w:lastRenderedPageBreak/>
        <w:t xml:space="preserve">výhradně pro potřeby STC. Porušení </w:t>
      </w:r>
      <w:r w:rsidR="3ADDC040" w:rsidRPr="00BC06C4">
        <w:rPr>
          <w:rFonts w:ascii="Arial" w:eastAsia="Times New Roman" w:hAnsi="Arial" w:cs="Arial"/>
          <w:lang w:eastAsia="cs-CZ"/>
        </w:rPr>
        <w:t>uvedené povinnosti poskytovatele bude považováno za podstatné porušení smlouvy</w:t>
      </w:r>
      <w:bookmarkStart w:id="2" w:name="_Hlk77238407"/>
      <w:r w:rsidR="3ADDC040" w:rsidRPr="00BC06C4">
        <w:rPr>
          <w:rFonts w:ascii="Arial" w:eastAsia="Times New Roman" w:hAnsi="Arial" w:cs="Arial"/>
          <w:lang w:eastAsia="cs-CZ"/>
        </w:rPr>
        <w:t xml:space="preserve"> s právem objednatel</w:t>
      </w:r>
      <w:r w:rsidR="00CD341E">
        <w:rPr>
          <w:rFonts w:ascii="Arial" w:eastAsia="Times New Roman" w:hAnsi="Arial" w:cs="Arial"/>
          <w:lang w:eastAsia="cs-CZ"/>
        </w:rPr>
        <w:t>e</w:t>
      </w:r>
      <w:r w:rsidR="3ADDC040" w:rsidRPr="00BC06C4">
        <w:rPr>
          <w:rFonts w:ascii="Arial" w:eastAsia="Times New Roman" w:hAnsi="Arial" w:cs="Arial"/>
          <w:lang w:eastAsia="cs-CZ"/>
        </w:rPr>
        <w:t xml:space="preserve"> odstoupit od smlouvy za podmínek uvedených </w:t>
      </w:r>
      <w:r w:rsidR="3ADDC040" w:rsidRPr="006913C8">
        <w:rPr>
          <w:rFonts w:ascii="Arial" w:eastAsia="Times New Roman" w:hAnsi="Arial" w:cs="Arial"/>
          <w:lang w:eastAsia="cs-CZ"/>
        </w:rPr>
        <w:t xml:space="preserve">v čl. </w:t>
      </w:r>
      <w:r w:rsidR="3ADDC040" w:rsidRPr="00A35EDC">
        <w:rPr>
          <w:rFonts w:ascii="Arial" w:eastAsia="Times New Roman" w:hAnsi="Arial" w:cs="Arial"/>
          <w:lang w:eastAsia="cs-CZ"/>
        </w:rPr>
        <w:t>XV této smlouvy</w:t>
      </w:r>
      <w:bookmarkEnd w:id="2"/>
      <w:r w:rsidR="3ADDC040" w:rsidRPr="00BC06C4">
        <w:rPr>
          <w:rFonts w:ascii="Arial" w:eastAsia="Times New Roman" w:hAnsi="Arial" w:cs="Arial"/>
          <w:lang w:eastAsia="cs-CZ"/>
        </w:rPr>
        <w:t xml:space="preserve">. </w:t>
      </w:r>
    </w:p>
    <w:p w14:paraId="4797C89A" w14:textId="753418FF" w:rsidR="00451394" w:rsidRDefault="00D56872" w:rsidP="000B1E5D">
      <w:pPr>
        <w:numPr>
          <w:ilvl w:val="0"/>
          <w:numId w:val="1"/>
        </w:numPr>
        <w:spacing w:after="120"/>
        <w:ind w:left="426" w:hanging="426"/>
        <w:jc w:val="both"/>
        <w:rPr>
          <w:rFonts w:ascii="Arial" w:eastAsia="Times New Roman" w:hAnsi="Arial" w:cs="Arial"/>
          <w:lang w:eastAsia="cs-CZ"/>
        </w:rPr>
      </w:pPr>
      <w:bookmarkStart w:id="3" w:name="_Hlk153203954"/>
      <w:r w:rsidRPr="00A35EDC">
        <w:rPr>
          <w:rFonts w:ascii="Arial" w:eastAsia="Times New Roman" w:hAnsi="Arial" w:cs="Arial"/>
          <w:lang w:eastAsia="cs-CZ"/>
        </w:rPr>
        <w:t xml:space="preserve">Technická specifikace Systému je popsána v samostatné </w:t>
      </w:r>
      <w:r w:rsidR="00A504B4">
        <w:rPr>
          <w:rFonts w:ascii="Arial" w:eastAsia="Times New Roman" w:hAnsi="Arial" w:cs="Arial"/>
          <w:lang w:eastAsia="cs-CZ"/>
        </w:rPr>
        <w:t>P</w:t>
      </w:r>
      <w:r w:rsidRPr="00A35EDC">
        <w:rPr>
          <w:rFonts w:ascii="Arial" w:eastAsia="Times New Roman" w:hAnsi="Arial" w:cs="Arial"/>
          <w:lang w:eastAsia="cs-CZ"/>
        </w:rPr>
        <w:t xml:space="preserve">říloze č. </w:t>
      </w:r>
      <w:r w:rsidR="00364FA7">
        <w:rPr>
          <w:rFonts w:ascii="Arial" w:eastAsia="Times New Roman" w:hAnsi="Arial" w:cs="Arial"/>
          <w:lang w:eastAsia="cs-CZ"/>
        </w:rPr>
        <w:t>2</w:t>
      </w:r>
      <w:r w:rsidR="00C705AF" w:rsidRPr="00FB0BF2">
        <w:rPr>
          <w:rFonts w:ascii="Arial" w:eastAsia="Times New Roman" w:hAnsi="Arial" w:cs="Arial"/>
          <w:lang w:eastAsia="cs-CZ"/>
        </w:rPr>
        <w:t xml:space="preserve"> této smlouvy</w:t>
      </w:r>
      <w:r w:rsidR="00451394" w:rsidRPr="00FB0BF2">
        <w:rPr>
          <w:rFonts w:ascii="Arial" w:eastAsia="Times New Roman" w:hAnsi="Arial" w:cs="Arial"/>
          <w:lang w:eastAsia="cs-CZ"/>
        </w:rPr>
        <w:t xml:space="preserve">, přičemž </w:t>
      </w:r>
      <w:r w:rsidR="00266B7A" w:rsidRPr="00FB0BF2">
        <w:rPr>
          <w:rFonts w:ascii="Arial" w:eastAsia="Times New Roman" w:hAnsi="Arial" w:cs="Arial"/>
          <w:lang w:eastAsia="cs-CZ"/>
        </w:rPr>
        <w:t xml:space="preserve">část </w:t>
      </w:r>
      <w:r w:rsidR="00451394" w:rsidRPr="00FB0BF2">
        <w:rPr>
          <w:rFonts w:ascii="Arial" w:eastAsia="Times New Roman" w:hAnsi="Arial" w:cs="Arial"/>
          <w:lang w:eastAsia="cs-CZ"/>
        </w:rPr>
        <w:t>specifikace Systému je ve speciálním režimu uvedena v samostatné příloze, která obsahuje utajované informace ve stupni „VYHRAZENÉ“. Tato příloha je založena a evidována u objednatele pod č.j. V</w:t>
      </w:r>
      <w:r w:rsidR="00980042">
        <w:rPr>
          <w:rFonts w:ascii="Arial" w:eastAsia="Times New Roman" w:hAnsi="Arial" w:cs="Arial"/>
          <w:lang w:eastAsia="cs-CZ"/>
        </w:rPr>
        <w:t>33/2018</w:t>
      </w:r>
      <w:r w:rsidR="009175B7">
        <w:rPr>
          <w:rFonts w:ascii="Arial" w:eastAsia="Times New Roman" w:hAnsi="Arial" w:cs="Arial"/>
          <w:lang w:eastAsia="cs-CZ"/>
        </w:rPr>
        <w:t>/STC a V15/2021/STC</w:t>
      </w:r>
      <w:r w:rsidR="00451394" w:rsidRPr="00FB0BF2">
        <w:rPr>
          <w:rFonts w:ascii="Arial" w:eastAsia="Times New Roman" w:hAnsi="Arial" w:cs="Arial"/>
          <w:lang w:eastAsia="cs-CZ"/>
        </w:rPr>
        <w:t xml:space="preserve"> </w:t>
      </w:r>
      <w:r w:rsidR="00823233" w:rsidRPr="00FB0BF2">
        <w:rPr>
          <w:rFonts w:ascii="Arial" w:eastAsia="Times New Roman" w:hAnsi="Arial" w:cs="Arial"/>
          <w:lang w:eastAsia="cs-CZ"/>
        </w:rPr>
        <w:t xml:space="preserve">Objednatel předá oprávněnému zástupci poskytovatele </w:t>
      </w:r>
      <w:r w:rsidR="00317DA4" w:rsidRPr="00FB0BF2">
        <w:rPr>
          <w:rFonts w:ascii="Arial" w:eastAsia="Times New Roman" w:hAnsi="Arial" w:cs="Arial"/>
          <w:lang w:eastAsia="cs-CZ"/>
        </w:rPr>
        <w:t xml:space="preserve">utajovanou </w:t>
      </w:r>
      <w:r w:rsidR="00823233" w:rsidRPr="00FB0BF2">
        <w:rPr>
          <w:rFonts w:ascii="Arial" w:eastAsia="Times New Roman" w:hAnsi="Arial" w:cs="Arial"/>
          <w:lang w:eastAsia="cs-CZ"/>
        </w:rPr>
        <w:t xml:space="preserve">část </w:t>
      </w:r>
      <w:r w:rsidR="00317DA4" w:rsidRPr="00FB0BF2">
        <w:rPr>
          <w:rFonts w:ascii="Arial" w:eastAsia="Times New Roman" w:hAnsi="Arial" w:cs="Arial"/>
          <w:lang w:eastAsia="cs-CZ"/>
        </w:rPr>
        <w:t xml:space="preserve">přílohy č. </w:t>
      </w:r>
      <w:r w:rsidR="00364FA7">
        <w:rPr>
          <w:rFonts w:ascii="Arial" w:eastAsia="Times New Roman" w:hAnsi="Arial" w:cs="Arial"/>
          <w:lang w:eastAsia="cs-CZ"/>
        </w:rPr>
        <w:t>2</w:t>
      </w:r>
      <w:r w:rsidR="00317DA4" w:rsidRPr="00FB0BF2">
        <w:rPr>
          <w:rFonts w:ascii="Arial" w:eastAsia="Times New Roman" w:hAnsi="Arial" w:cs="Arial"/>
          <w:lang w:eastAsia="cs-CZ"/>
        </w:rPr>
        <w:t xml:space="preserve"> </w:t>
      </w:r>
      <w:r w:rsidR="00FB0BF2">
        <w:rPr>
          <w:rFonts w:ascii="Arial" w:eastAsia="Times New Roman" w:hAnsi="Arial" w:cs="Arial"/>
          <w:lang w:eastAsia="cs-CZ"/>
        </w:rPr>
        <w:t xml:space="preserve">této smlouvy </w:t>
      </w:r>
      <w:r w:rsidR="00317DA4" w:rsidRPr="00FB0BF2">
        <w:rPr>
          <w:rFonts w:ascii="Arial" w:eastAsia="Times New Roman" w:hAnsi="Arial" w:cs="Arial"/>
          <w:lang w:eastAsia="cs-CZ"/>
        </w:rPr>
        <w:t xml:space="preserve">po nabytí účinnosti této smlouvy, </w:t>
      </w:r>
      <w:r w:rsidR="00D07694" w:rsidRPr="00FB0BF2">
        <w:rPr>
          <w:rFonts w:ascii="Arial" w:eastAsia="Times New Roman" w:hAnsi="Arial" w:cs="Arial"/>
          <w:lang w:eastAsia="cs-CZ"/>
        </w:rPr>
        <w:t xml:space="preserve">a to </w:t>
      </w:r>
      <w:r w:rsidR="00317DA4" w:rsidRPr="00FB0BF2">
        <w:rPr>
          <w:rFonts w:ascii="Arial" w:eastAsia="Times New Roman" w:hAnsi="Arial" w:cs="Arial"/>
          <w:lang w:eastAsia="cs-CZ"/>
        </w:rPr>
        <w:t>nejpozději následující pracovní den</w:t>
      </w:r>
      <w:r w:rsidR="00D07694" w:rsidRPr="00FB0BF2">
        <w:rPr>
          <w:rFonts w:ascii="Arial" w:eastAsia="Times New Roman" w:hAnsi="Arial" w:cs="Arial"/>
          <w:lang w:eastAsia="cs-CZ"/>
        </w:rPr>
        <w:t xml:space="preserve"> po zveřejnění této smlouvy v registru smluv ve smyslu</w:t>
      </w:r>
      <w:r w:rsidR="0059585E">
        <w:rPr>
          <w:rFonts w:ascii="Arial" w:eastAsia="Times New Roman" w:hAnsi="Arial" w:cs="Arial"/>
          <w:lang w:eastAsia="cs-CZ"/>
        </w:rPr>
        <w:t xml:space="preserve"> čl. XVI odst. 9 této smlouvy. T</w:t>
      </w:r>
      <w:r w:rsidR="0041784B" w:rsidRPr="00FB0BF2">
        <w:rPr>
          <w:rFonts w:ascii="Arial" w:eastAsia="Times New Roman" w:hAnsi="Arial" w:cs="Arial"/>
          <w:lang w:eastAsia="cs-CZ"/>
        </w:rPr>
        <w:t>oto ujednání se neuplatní v případě, že poskytovatelem je Autor Systému</w:t>
      </w:r>
      <w:r w:rsidR="00054D22" w:rsidRPr="00FB0BF2">
        <w:rPr>
          <w:rFonts w:ascii="Arial" w:eastAsia="Times New Roman" w:hAnsi="Arial" w:cs="Arial"/>
          <w:lang w:eastAsia="cs-CZ"/>
        </w:rPr>
        <w:t>.</w:t>
      </w:r>
    </w:p>
    <w:p w14:paraId="3ED1E809" w14:textId="77777777" w:rsidR="00AA6AD4" w:rsidRPr="00A35EDC" w:rsidRDefault="00AA6AD4" w:rsidP="00AA6AD4">
      <w:pPr>
        <w:spacing w:after="120"/>
        <w:ind w:left="426"/>
        <w:jc w:val="both"/>
        <w:rPr>
          <w:rFonts w:ascii="Arial" w:eastAsia="Times New Roman" w:hAnsi="Arial" w:cs="Arial"/>
          <w:lang w:eastAsia="cs-CZ"/>
        </w:rPr>
      </w:pPr>
    </w:p>
    <w:bookmarkEnd w:id="3"/>
    <w:p w14:paraId="24F79F9A" w14:textId="77777777" w:rsidR="00451394" w:rsidRDefault="00451394" w:rsidP="000B1E5D">
      <w:pPr>
        <w:keepNext/>
        <w:spacing w:after="120"/>
        <w:jc w:val="center"/>
        <w:rPr>
          <w:rFonts w:ascii="Arial" w:eastAsia="Times New Roman" w:hAnsi="Arial" w:cs="Arial"/>
          <w:b/>
          <w:lang w:eastAsia="cs-CZ"/>
        </w:rPr>
      </w:pPr>
      <w:r>
        <w:rPr>
          <w:rFonts w:ascii="Arial" w:eastAsia="Times New Roman" w:hAnsi="Arial" w:cs="Arial"/>
          <w:b/>
          <w:lang w:eastAsia="cs-CZ"/>
        </w:rPr>
        <w:t>IV.</w:t>
      </w:r>
    </w:p>
    <w:p w14:paraId="4AB2A0C0" w14:textId="77777777" w:rsidR="00451394" w:rsidRPr="001F5C7B" w:rsidRDefault="00451394" w:rsidP="000B1E5D">
      <w:pPr>
        <w:spacing w:after="120"/>
        <w:jc w:val="center"/>
        <w:rPr>
          <w:rFonts w:ascii="Arial" w:eastAsia="Times New Roman" w:hAnsi="Arial" w:cs="Arial"/>
          <w:b/>
          <w:lang w:eastAsia="cs-CZ"/>
        </w:rPr>
      </w:pPr>
      <w:r w:rsidRPr="001F5C7B">
        <w:rPr>
          <w:rFonts w:ascii="Arial" w:eastAsia="Times New Roman" w:hAnsi="Arial" w:cs="Arial"/>
          <w:b/>
          <w:lang w:eastAsia="cs-CZ"/>
        </w:rPr>
        <w:t>MÍSTO PLNĚNÍ</w:t>
      </w:r>
      <w:r>
        <w:rPr>
          <w:rFonts w:ascii="Arial" w:eastAsia="Times New Roman" w:hAnsi="Arial" w:cs="Arial"/>
          <w:b/>
          <w:lang w:eastAsia="cs-CZ"/>
        </w:rPr>
        <w:t>, DOBA A ZPŮSOB PLNĚNÍ</w:t>
      </w:r>
    </w:p>
    <w:p w14:paraId="41CDBC5E" w14:textId="0E753BDA" w:rsidR="00451394" w:rsidRPr="00E565D1" w:rsidRDefault="00451394" w:rsidP="000B1E5D">
      <w:pPr>
        <w:numPr>
          <w:ilvl w:val="0"/>
          <w:numId w:val="2"/>
        </w:numPr>
        <w:spacing w:after="120"/>
        <w:ind w:left="426" w:hanging="426"/>
        <w:jc w:val="both"/>
        <w:rPr>
          <w:rFonts w:ascii="Arial" w:eastAsia="Calibri" w:hAnsi="Arial" w:cs="Arial"/>
        </w:rPr>
      </w:pPr>
      <w:r w:rsidRPr="00E565D1">
        <w:rPr>
          <w:rFonts w:ascii="Arial" w:eastAsia="Calibri" w:hAnsi="Arial" w:cs="Arial"/>
        </w:rPr>
        <w:t xml:space="preserve">Místem poskytování služeb je sídlo poskytovatele, sídlo objednatele </w:t>
      </w:r>
      <w:r w:rsidR="009175B7">
        <w:rPr>
          <w:rFonts w:ascii="Arial" w:eastAsia="Calibri" w:hAnsi="Arial" w:cs="Arial"/>
        </w:rPr>
        <w:t xml:space="preserve">na adrese </w:t>
      </w:r>
      <w:r w:rsidR="009175B7" w:rsidRPr="00905C4D">
        <w:rPr>
          <w:rFonts w:ascii="Arial" w:hAnsi="Arial" w:cs="Arial"/>
          <w:bCs/>
        </w:rPr>
        <w:t>Růžová 943</w:t>
      </w:r>
      <w:r w:rsidR="009175B7">
        <w:rPr>
          <w:rFonts w:ascii="Arial" w:hAnsi="Arial" w:cs="Arial"/>
          <w:bCs/>
        </w:rPr>
        <w:t xml:space="preserve">/6, Nové Město, 110 00 </w:t>
      </w:r>
      <w:r w:rsidR="009175B7" w:rsidRPr="00905C4D">
        <w:rPr>
          <w:rFonts w:ascii="Arial" w:hAnsi="Arial" w:cs="Arial"/>
          <w:bCs/>
        </w:rPr>
        <w:t>Praha 1</w:t>
      </w:r>
      <w:r w:rsidR="009175B7">
        <w:rPr>
          <w:rFonts w:ascii="Arial" w:hAnsi="Arial" w:cs="Arial"/>
          <w:bCs/>
        </w:rPr>
        <w:t xml:space="preserve"> </w:t>
      </w:r>
      <w:r w:rsidRPr="00E565D1">
        <w:rPr>
          <w:rFonts w:ascii="Arial" w:eastAsia="Calibri" w:hAnsi="Arial" w:cs="Arial"/>
        </w:rPr>
        <w:t>a v případě potřeby také výrobní závod objednatele na adrese Za Viaduktem 1143/8, 170 00 Praha 7</w:t>
      </w:r>
      <w:r w:rsidR="008C2B5A">
        <w:rPr>
          <w:rFonts w:ascii="Arial" w:eastAsia="Calibri" w:hAnsi="Arial" w:cs="Arial"/>
        </w:rPr>
        <w:t xml:space="preserve">, popř. </w:t>
      </w:r>
      <w:r w:rsidR="00507D0D">
        <w:rPr>
          <w:rFonts w:ascii="Arial" w:eastAsia="Calibri" w:hAnsi="Arial" w:cs="Arial"/>
        </w:rPr>
        <w:t>další provozovny objednatele, pokud během trvání smlouvy budou nově zřízeny</w:t>
      </w:r>
      <w:r>
        <w:rPr>
          <w:rFonts w:ascii="Arial" w:eastAsia="Calibri" w:hAnsi="Arial" w:cs="Arial"/>
        </w:rPr>
        <w:t>.</w:t>
      </w:r>
    </w:p>
    <w:p w14:paraId="0CC03B17" w14:textId="544010DD" w:rsidR="00451394" w:rsidRDefault="00451394" w:rsidP="000B1E5D">
      <w:pPr>
        <w:numPr>
          <w:ilvl w:val="0"/>
          <w:numId w:val="2"/>
        </w:numPr>
        <w:spacing w:after="120"/>
        <w:ind w:left="426" w:hanging="426"/>
        <w:jc w:val="both"/>
        <w:rPr>
          <w:rFonts w:ascii="Arial" w:eastAsia="Calibri" w:hAnsi="Arial" w:cs="Arial"/>
        </w:rPr>
      </w:pPr>
      <w:r w:rsidRPr="53B561E2">
        <w:rPr>
          <w:rFonts w:ascii="Arial" w:eastAsia="Calibri" w:hAnsi="Arial" w:cs="Arial"/>
        </w:rPr>
        <w:t xml:space="preserve">Poskytovatel poskytuje služby </w:t>
      </w:r>
      <w:r>
        <w:rPr>
          <w:rFonts w:ascii="Arial" w:eastAsia="Calibri" w:hAnsi="Arial" w:cs="Arial"/>
        </w:rPr>
        <w:t>dle této smlouvy</w:t>
      </w:r>
      <w:r w:rsidRPr="53B561E2">
        <w:rPr>
          <w:rFonts w:ascii="Arial" w:eastAsia="Calibri" w:hAnsi="Arial" w:cs="Arial"/>
        </w:rPr>
        <w:t xml:space="preserve"> formou elektronické komunikace, vzdáleným přístupem k </w:t>
      </w:r>
      <w:r w:rsidR="00A42CAE">
        <w:rPr>
          <w:rFonts w:ascii="Arial" w:eastAsia="Calibri" w:hAnsi="Arial" w:cs="Arial"/>
        </w:rPr>
        <w:t>S</w:t>
      </w:r>
      <w:r w:rsidRPr="53B561E2">
        <w:rPr>
          <w:rFonts w:ascii="Arial" w:eastAsia="Calibri" w:hAnsi="Arial" w:cs="Arial"/>
        </w:rPr>
        <w:t>ystému, telefonicky nebo v nezbytných případech osobně v</w:t>
      </w:r>
      <w:r>
        <w:rPr>
          <w:rFonts w:ascii="Arial" w:eastAsia="Calibri" w:hAnsi="Arial" w:cs="Arial"/>
        </w:rPr>
        <w:t> </w:t>
      </w:r>
      <w:r w:rsidRPr="53B561E2">
        <w:rPr>
          <w:rFonts w:ascii="Arial" w:eastAsia="Calibri" w:hAnsi="Arial" w:cs="Arial"/>
        </w:rPr>
        <w:t>míst</w:t>
      </w:r>
      <w:r>
        <w:rPr>
          <w:rFonts w:ascii="Arial" w:eastAsia="Calibri" w:hAnsi="Arial" w:cs="Arial"/>
        </w:rPr>
        <w:t>ech uvedených v odst. 1 tohoto článku smlouvy</w:t>
      </w:r>
      <w:r w:rsidRPr="53B561E2">
        <w:rPr>
          <w:rFonts w:ascii="Arial" w:eastAsia="Calibri" w:hAnsi="Arial" w:cs="Arial"/>
        </w:rPr>
        <w:t>.</w:t>
      </w:r>
    </w:p>
    <w:p w14:paraId="4C42C72B" w14:textId="2EC63136" w:rsidR="00EC743B" w:rsidRDefault="00C15CC2" w:rsidP="000B1E5D">
      <w:pPr>
        <w:numPr>
          <w:ilvl w:val="0"/>
          <w:numId w:val="2"/>
        </w:numPr>
        <w:spacing w:after="120"/>
        <w:ind w:left="426" w:hanging="426"/>
        <w:jc w:val="both"/>
        <w:rPr>
          <w:rFonts w:ascii="Arial" w:eastAsia="Calibri" w:hAnsi="Arial" w:cs="Arial"/>
        </w:rPr>
      </w:pPr>
      <w:r>
        <w:rPr>
          <w:rFonts w:ascii="Arial" w:eastAsia="Calibri" w:hAnsi="Arial" w:cs="Arial"/>
        </w:rPr>
        <w:t xml:space="preserve">Poskytovatel zahájí poskytování Služeb podpory </w:t>
      </w:r>
      <w:r w:rsidR="00D33F66">
        <w:rPr>
          <w:rFonts w:ascii="Arial" w:eastAsia="Calibri" w:hAnsi="Arial" w:cs="Arial"/>
        </w:rPr>
        <w:t xml:space="preserve">dnem </w:t>
      </w:r>
      <w:r w:rsidR="00D33F66" w:rsidRPr="00A35EDC">
        <w:rPr>
          <w:rFonts w:ascii="Arial" w:eastAsia="Calibri" w:hAnsi="Arial" w:cs="Arial"/>
        </w:rPr>
        <w:t xml:space="preserve">stanoveným dle čl. III odst. </w:t>
      </w:r>
      <w:r w:rsidR="00A35EDC" w:rsidRPr="00A35EDC">
        <w:rPr>
          <w:rFonts w:ascii="Arial" w:eastAsia="Calibri" w:hAnsi="Arial" w:cs="Arial"/>
        </w:rPr>
        <w:t>5</w:t>
      </w:r>
      <w:r w:rsidR="00D33F66" w:rsidRPr="00A35EDC">
        <w:rPr>
          <w:rFonts w:ascii="Arial" w:eastAsia="Calibri" w:hAnsi="Arial" w:cs="Arial"/>
        </w:rPr>
        <w:t xml:space="preserve"> </w:t>
      </w:r>
      <w:r w:rsidRPr="00A35EDC">
        <w:rPr>
          <w:rFonts w:ascii="Arial" w:eastAsia="Calibri" w:hAnsi="Arial" w:cs="Arial"/>
        </w:rPr>
        <w:t>této</w:t>
      </w:r>
      <w:r>
        <w:rPr>
          <w:rFonts w:ascii="Arial" w:eastAsia="Calibri" w:hAnsi="Arial" w:cs="Arial"/>
        </w:rPr>
        <w:t xml:space="preserve"> smlouvy.</w:t>
      </w:r>
    </w:p>
    <w:p w14:paraId="45A7AC22" w14:textId="16A755D6" w:rsidR="00451394" w:rsidRDefault="00451394" w:rsidP="000B1E5D">
      <w:pPr>
        <w:numPr>
          <w:ilvl w:val="0"/>
          <w:numId w:val="2"/>
        </w:numPr>
        <w:spacing w:after="120"/>
        <w:ind w:left="426" w:hanging="426"/>
        <w:jc w:val="both"/>
        <w:rPr>
          <w:rFonts w:ascii="Arial" w:eastAsia="Calibri" w:hAnsi="Arial" w:cs="Arial"/>
        </w:rPr>
      </w:pPr>
      <w:r w:rsidRPr="53B561E2">
        <w:rPr>
          <w:rFonts w:ascii="Arial" w:eastAsia="Calibri" w:hAnsi="Arial" w:cs="Arial"/>
        </w:rPr>
        <w:t xml:space="preserve">Poskytovatel se zavazuje poskytovat </w:t>
      </w:r>
      <w:r w:rsidR="00014401">
        <w:rPr>
          <w:rFonts w:ascii="Arial" w:eastAsia="Calibri" w:hAnsi="Arial" w:cs="Arial"/>
        </w:rPr>
        <w:t>Adhoc služby</w:t>
      </w:r>
      <w:r w:rsidRPr="53B561E2">
        <w:rPr>
          <w:rFonts w:ascii="Arial" w:eastAsia="Calibri" w:hAnsi="Arial" w:cs="Arial"/>
        </w:rPr>
        <w:t xml:space="preserve"> ve lhůtách</w:t>
      </w:r>
      <w:r w:rsidR="00014401">
        <w:rPr>
          <w:rFonts w:ascii="Arial" w:eastAsia="Calibri" w:hAnsi="Arial" w:cs="Arial"/>
        </w:rPr>
        <w:t xml:space="preserve"> a</w:t>
      </w:r>
      <w:r w:rsidRPr="53B561E2">
        <w:rPr>
          <w:rFonts w:ascii="Arial" w:eastAsia="Calibri" w:hAnsi="Arial" w:cs="Arial"/>
        </w:rPr>
        <w:t xml:space="preserve"> rozsahu a úrovni služeb sjednaných smluvními stranami, a dále </w:t>
      </w:r>
      <w:r w:rsidR="00014401">
        <w:rPr>
          <w:rFonts w:ascii="Arial" w:eastAsia="Calibri" w:hAnsi="Arial" w:cs="Arial"/>
        </w:rPr>
        <w:t>specifikovanými konk</w:t>
      </w:r>
      <w:r w:rsidR="00AD30E2">
        <w:rPr>
          <w:rFonts w:ascii="Arial" w:eastAsia="Calibri" w:hAnsi="Arial" w:cs="Arial"/>
        </w:rPr>
        <w:t xml:space="preserve">rétním požadavkem objednatele ve smyslu čl. III odst. 4 této smlouvy, popř. podmínek </w:t>
      </w:r>
      <w:r w:rsidRPr="53B561E2">
        <w:rPr>
          <w:rFonts w:ascii="Arial" w:eastAsia="Calibri" w:hAnsi="Arial" w:cs="Arial"/>
        </w:rPr>
        <w:t xml:space="preserve">uvedených v příloze č. </w:t>
      </w:r>
      <w:r w:rsidR="00430024" w:rsidRPr="00364FA7">
        <w:rPr>
          <w:rFonts w:ascii="Arial" w:eastAsia="Calibri" w:hAnsi="Arial" w:cs="Arial"/>
        </w:rPr>
        <w:t>2</w:t>
      </w:r>
      <w:r w:rsidR="00364FA7" w:rsidRPr="00364FA7">
        <w:rPr>
          <w:rFonts w:ascii="Arial" w:eastAsia="Calibri" w:hAnsi="Arial" w:cs="Arial"/>
        </w:rPr>
        <w:t xml:space="preserve"> a 3</w:t>
      </w:r>
      <w:r w:rsidRPr="00364FA7">
        <w:rPr>
          <w:rFonts w:ascii="Arial" w:eastAsia="Calibri" w:hAnsi="Arial" w:cs="Arial"/>
        </w:rPr>
        <w:t xml:space="preserve"> této smlouvy</w:t>
      </w:r>
      <w:r>
        <w:rPr>
          <w:rFonts w:ascii="Arial" w:eastAsia="Calibri" w:hAnsi="Arial" w:cs="Arial"/>
        </w:rPr>
        <w:t>.</w:t>
      </w:r>
    </w:p>
    <w:p w14:paraId="7725AD3C" w14:textId="77777777" w:rsidR="00AD30E2" w:rsidRPr="008D0C64" w:rsidRDefault="00AD30E2" w:rsidP="000B1E5D">
      <w:pPr>
        <w:spacing w:after="120"/>
        <w:ind w:left="426"/>
        <w:jc w:val="both"/>
        <w:rPr>
          <w:rFonts w:ascii="Arial" w:eastAsia="Calibri" w:hAnsi="Arial" w:cs="Arial"/>
        </w:rPr>
      </w:pPr>
    </w:p>
    <w:p w14:paraId="4C8378D4" w14:textId="77777777" w:rsidR="00451394" w:rsidRDefault="00451394" w:rsidP="000B1E5D">
      <w:pPr>
        <w:spacing w:after="120"/>
        <w:jc w:val="center"/>
        <w:rPr>
          <w:rFonts w:ascii="Arial" w:eastAsia="Times New Roman" w:hAnsi="Arial" w:cs="Arial"/>
          <w:b/>
          <w:lang w:eastAsia="cs-CZ"/>
        </w:rPr>
      </w:pPr>
      <w:r>
        <w:rPr>
          <w:rFonts w:ascii="Arial" w:eastAsia="Times New Roman" w:hAnsi="Arial" w:cs="Arial"/>
          <w:b/>
          <w:lang w:eastAsia="cs-CZ"/>
        </w:rPr>
        <w:t>V.</w:t>
      </w:r>
    </w:p>
    <w:p w14:paraId="6ABF4D1B" w14:textId="77777777" w:rsidR="00451394" w:rsidRPr="001F5C7B" w:rsidRDefault="00451394" w:rsidP="000B1E5D">
      <w:pPr>
        <w:spacing w:after="120"/>
        <w:jc w:val="center"/>
        <w:rPr>
          <w:rFonts w:ascii="Arial" w:eastAsia="Times New Roman" w:hAnsi="Arial" w:cs="Arial"/>
          <w:b/>
          <w:lang w:eastAsia="cs-CZ"/>
        </w:rPr>
      </w:pPr>
      <w:r w:rsidRPr="001F5C7B">
        <w:rPr>
          <w:rFonts w:ascii="Arial" w:eastAsia="Times New Roman" w:hAnsi="Arial" w:cs="Arial"/>
          <w:b/>
          <w:lang w:eastAsia="cs-CZ"/>
        </w:rPr>
        <w:t>CENA A PLATEBNÍ PODMÍNKY</w:t>
      </w:r>
    </w:p>
    <w:p w14:paraId="47FDFAD2" w14:textId="4A394D62" w:rsidR="00451394" w:rsidRPr="00743451" w:rsidRDefault="00451394" w:rsidP="000B1E5D">
      <w:pPr>
        <w:numPr>
          <w:ilvl w:val="0"/>
          <w:numId w:val="9"/>
        </w:numPr>
        <w:spacing w:after="120"/>
        <w:ind w:left="426" w:hanging="426"/>
        <w:jc w:val="both"/>
        <w:rPr>
          <w:rFonts w:ascii="Arial" w:eastAsia="Calibri" w:hAnsi="Arial" w:cs="Arial"/>
          <w:b/>
        </w:rPr>
      </w:pPr>
      <w:r w:rsidRPr="00B37406">
        <w:rPr>
          <w:rFonts w:ascii="Arial" w:eastAsia="Times New Roman" w:hAnsi="Arial" w:cs="Arial"/>
          <w:b/>
          <w:bCs/>
          <w:color w:val="000000"/>
          <w:lang w:eastAsia="cs-CZ"/>
        </w:rPr>
        <w:t xml:space="preserve">Cena </w:t>
      </w:r>
      <w:r>
        <w:rPr>
          <w:rFonts w:ascii="Arial" w:eastAsia="Times New Roman" w:hAnsi="Arial" w:cs="Arial"/>
          <w:b/>
          <w:bCs/>
          <w:color w:val="000000"/>
          <w:lang w:eastAsia="cs-CZ"/>
        </w:rPr>
        <w:t>S</w:t>
      </w:r>
      <w:r w:rsidRPr="00B37406">
        <w:rPr>
          <w:rFonts w:ascii="Arial" w:eastAsia="Times New Roman" w:hAnsi="Arial" w:cs="Arial"/>
          <w:b/>
          <w:bCs/>
          <w:color w:val="000000"/>
          <w:lang w:eastAsia="cs-CZ"/>
        </w:rPr>
        <w:t>lužeb</w:t>
      </w:r>
      <w:r w:rsidRPr="00051314">
        <w:t xml:space="preserve"> </w:t>
      </w:r>
      <w:r w:rsidRPr="00051314">
        <w:rPr>
          <w:rFonts w:ascii="Arial" w:eastAsia="Times New Roman" w:hAnsi="Arial" w:cs="Arial"/>
          <w:b/>
          <w:bCs/>
          <w:color w:val="000000"/>
          <w:lang w:eastAsia="cs-CZ"/>
        </w:rPr>
        <w:t>podpory</w:t>
      </w:r>
      <w:r>
        <w:rPr>
          <w:rFonts w:ascii="Arial" w:eastAsia="Times New Roman" w:hAnsi="Arial" w:cs="Arial"/>
          <w:color w:val="000000"/>
          <w:lang w:eastAsia="cs-CZ"/>
        </w:rPr>
        <w:t xml:space="preserve"> dle této </w:t>
      </w:r>
      <w:r w:rsidRPr="001F5C7B">
        <w:rPr>
          <w:rFonts w:ascii="Arial" w:eastAsia="Times New Roman" w:hAnsi="Arial" w:cs="Arial"/>
          <w:color w:val="000000"/>
          <w:lang w:eastAsia="cs-CZ"/>
        </w:rPr>
        <w:t>smlouvy je stanovena v souladu s </w:t>
      </w:r>
      <w:r w:rsidRPr="00743451">
        <w:rPr>
          <w:rFonts w:ascii="Arial" w:eastAsia="Times New Roman" w:hAnsi="Arial" w:cs="Arial"/>
          <w:color w:val="000000"/>
          <w:lang w:eastAsia="cs-CZ"/>
        </w:rPr>
        <w:t xml:space="preserve">Nabídkou a činí </w:t>
      </w:r>
      <w:r w:rsidR="00A85491">
        <w:rPr>
          <w:rFonts w:ascii="Arial" w:eastAsia="Times New Roman" w:hAnsi="Arial" w:cs="Arial"/>
          <w:color w:val="000000"/>
          <w:lang w:eastAsia="cs-CZ"/>
        </w:rPr>
        <w:t>měsíční</w:t>
      </w:r>
      <w:r w:rsidRPr="00743451">
        <w:rPr>
          <w:rFonts w:ascii="Arial" w:eastAsia="Times New Roman" w:hAnsi="Arial" w:cs="Arial"/>
          <w:b/>
          <w:color w:val="000000"/>
          <w:lang w:eastAsia="cs-CZ"/>
        </w:rPr>
        <w:t xml:space="preserve"> paušální částku bez DPH ve výši </w:t>
      </w:r>
    </w:p>
    <w:p w14:paraId="758C2759" w14:textId="2534A69A" w:rsidR="00451394" w:rsidRPr="009E76E6" w:rsidRDefault="00000F50" w:rsidP="000B1E5D">
      <w:pPr>
        <w:suppressAutoHyphens/>
        <w:overflowPunct w:val="0"/>
        <w:autoSpaceDE w:val="0"/>
        <w:spacing w:after="120"/>
        <w:jc w:val="center"/>
        <w:textAlignment w:val="baseline"/>
        <w:rPr>
          <w:rFonts w:ascii="Arial" w:eastAsia="Times New Roman" w:hAnsi="Arial" w:cs="Arial"/>
          <w:b/>
          <w:lang w:eastAsia="ar-SA"/>
        </w:rPr>
      </w:pPr>
      <w:r w:rsidRPr="00201D91">
        <w:rPr>
          <w:rFonts w:ascii="Arial" w:hAnsi="Arial" w:cs="Arial"/>
          <w:b/>
          <w:highlight w:val="green"/>
          <w:lang w:eastAsia="ar-SA"/>
        </w:rPr>
        <w:t>[zadavatel doplní odpovídající cenu číslem dle Nabídky]</w:t>
      </w:r>
      <w:r w:rsidR="00451394" w:rsidRPr="009E76E6">
        <w:rPr>
          <w:rFonts w:ascii="Arial" w:hAnsi="Arial" w:cs="Arial"/>
          <w:b/>
          <w:lang w:eastAsia="ar-SA"/>
        </w:rPr>
        <w:t xml:space="preserve">,- </w:t>
      </w:r>
      <w:r w:rsidR="00451394" w:rsidRPr="009E76E6">
        <w:rPr>
          <w:rFonts w:ascii="Arial" w:eastAsia="Times New Roman" w:hAnsi="Arial" w:cs="Arial"/>
          <w:b/>
          <w:lang w:eastAsia="ar-SA"/>
        </w:rPr>
        <w:t>Kč</w:t>
      </w:r>
    </w:p>
    <w:p w14:paraId="1CCE721A" w14:textId="4D76801A" w:rsidR="00451394" w:rsidRPr="009E76E6" w:rsidRDefault="00451394" w:rsidP="000B1E5D">
      <w:pPr>
        <w:suppressAutoHyphens/>
        <w:overflowPunct w:val="0"/>
        <w:autoSpaceDE w:val="0"/>
        <w:spacing w:after="120"/>
        <w:jc w:val="center"/>
        <w:textAlignment w:val="baseline"/>
        <w:rPr>
          <w:rFonts w:ascii="Arial" w:eastAsia="Times New Roman" w:hAnsi="Arial" w:cs="Arial"/>
          <w:b/>
          <w:lang w:eastAsia="ar-SA"/>
        </w:rPr>
      </w:pPr>
      <w:r w:rsidRPr="009E76E6">
        <w:rPr>
          <w:rFonts w:ascii="Arial" w:eastAsia="Times New Roman" w:hAnsi="Arial" w:cs="Arial"/>
          <w:lang w:eastAsia="ar-SA"/>
        </w:rPr>
        <w:t xml:space="preserve">(slovy: </w:t>
      </w:r>
      <w:r w:rsidR="00000F50" w:rsidRPr="00611CCC">
        <w:rPr>
          <w:rFonts w:ascii="Arial" w:hAnsi="Arial" w:cs="Arial"/>
          <w:b/>
          <w:highlight w:val="green"/>
          <w:lang w:eastAsia="ar-SA"/>
        </w:rPr>
        <w:t xml:space="preserve">[zadavatel doplní odpovídající cenu </w:t>
      </w:r>
      <w:r w:rsidR="00000F50">
        <w:rPr>
          <w:rFonts w:ascii="Arial" w:hAnsi="Arial" w:cs="Arial"/>
          <w:b/>
          <w:highlight w:val="green"/>
          <w:lang w:eastAsia="ar-SA"/>
        </w:rPr>
        <w:t>slovy</w:t>
      </w:r>
      <w:r w:rsidR="00000F50" w:rsidRPr="00611CCC">
        <w:rPr>
          <w:rFonts w:ascii="Arial" w:hAnsi="Arial" w:cs="Arial"/>
          <w:b/>
          <w:highlight w:val="green"/>
          <w:lang w:eastAsia="ar-SA"/>
        </w:rPr>
        <w:t xml:space="preserve"> dle Nabídky]</w:t>
      </w:r>
      <w:r w:rsidR="009F5434">
        <w:rPr>
          <w:rFonts w:ascii="Arial" w:hAnsi="Arial" w:cs="Arial"/>
          <w:b/>
          <w:lang w:eastAsia="ar-SA"/>
        </w:rPr>
        <w:t xml:space="preserve"> </w:t>
      </w:r>
      <w:r w:rsidRPr="009E76E6">
        <w:rPr>
          <w:rFonts w:ascii="Arial" w:eastAsia="Times New Roman" w:hAnsi="Arial" w:cs="Arial"/>
          <w:lang w:eastAsia="ar-SA"/>
        </w:rPr>
        <w:t>korun českých).</w:t>
      </w:r>
    </w:p>
    <w:p w14:paraId="36FC1129" w14:textId="59CC357D" w:rsidR="00451394" w:rsidRPr="009E76E6" w:rsidRDefault="00451394" w:rsidP="000B1E5D">
      <w:pPr>
        <w:numPr>
          <w:ilvl w:val="0"/>
          <w:numId w:val="9"/>
        </w:numPr>
        <w:spacing w:after="120"/>
        <w:ind w:left="426" w:hanging="426"/>
        <w:jc w:val="both"/>
        <w:rPr>
          <w:rFonts w:ascii="Arial" w:eastAsia="Calibri" w:hAnsi="Arial" w:cs="Arial"/>
          <w:b/>
        </w:rPr>
      </w:pPr>
      <w:r w:rsidRPr="009E76E6">
        <w:rPr>
          <w:rFonts w:ascii="Arial" w:eastAsia="Calibri" w:hAnsi="Arial" w:cs="Arial"/>
          <w:b/>
        </w:rPr>
        <w:t xml:space="preserve">Sazba za jednu člověkohodinu poskytování </w:t>
      </w:r>
      <w:r>
        <w:rPr>
          <w:rFonts w:ascii="Arial" w:eastAsia="Calibri" w:hAnsi="Arial" w:cs="Arial"/>
          <w:b/>
        </w:rPr>
        <w:t>A</w:t>
      </w:r>
      <w:r w:rsidRPr="009E76E6">
        <w:rPr>
          <w:rFonts w:ascii="Arial" w:eastAsia="Calibri" w:hAnsi="Arial" w:cs="Arial"/>
          <w:b/>
        </w:rPr>
        <w:t xml:space="preserve">dhoc služeb </w:t>
      </w:r>
      <w:r w:rsidRPr="009E76E6">
        <w:rPr>
          <w:rFonts w:ascii="Arial" w:eastAsia="Calibri" w:hAnsi="Arial" w:cs="Arial"/>
          <w:bCs/>
        </w:rPr>
        <w:t>dle čl. III odst. 2 této smlouvy je stanovena v souladu s Nabídkou a činí částku bez DPH ve výši:</w:t>
      </w:r>
    </w:p>
    <w:p w14:paraId="7F2B10D5" w14:textId="3BA82414" w:rsidR="00451394" w:rsidRPr="009E76E6" w:rsidRDefault="00000F50" w:rsidP="000B1E5D">
      <w:pPr>
        <w:pStyle w:val="Odstavecseseznamem"/>
        <w:suppressAutoHyphens/>
        <w:overflowPunct w:val="0"/>
        <w:autoSpaceDE w:val="0"/>
        <w:spacing w:after="120"/>
        <w:ind w:left="0"/>
        <w:jc w:val="center"/>
        <w:textAlignment w:val="baseline"/>
        <w:rPr>
          <w:rFonts w:ascii="Arial" w:eastAsia="Times New Roman" w:hAnsi="Arial" w:cs="Arial"/>
          <w:b/>
          <w:lang w:eastAsia="ar-SA"/>
        </w:rPr>
      </w:pPr>
      <w:r w:rsidRPr="00611CCC">
        <w:rPr>
          <w:rFonts w:ascii="Arial" w:hAnsi="Arial" w:cs="Arial"/>
          <w:b/>
          <w:highlight w:val="green"/>
          <w:lang w:eastAsia="ar-SA"/>
        </w:rPr>
        <w:t>[zadavatel doplní odpovídající cenu číslem dle Nabídky]</w:t>
      </w:r>
      <w:r w:rsidR="00451394" w:rsidRPr="009E76E6">
        <w:rPr>
          <w:rFonts w:ascii="Arial" w:hAnsi="Arial" w:cs="Arial"/>
          <w:b/>
          <w:lang w:eastAsia="ar-SA"/>
        </w:rPr>
        <w:t xml:space="preserve">,- </w:t>
      </w:r>
      <w:r w:rsidR="00451394" w:rsidRPr="009E76E6">
        <w:rPr>
          <w:rFonts w:ascii="Arial" w:eastAsia="Times New Roman" w:hAnsi="Arial" w:cs="Arial"/>
          <w:b/>
          <w:lang w:eastAsia="ar-SA"/>
        </w:rPr>
        <w:t>Kč</w:t>
      </w:r>
    </w:p>
    <w:p w14:paraId="3231AB66" w14:textId="77777777" w:rsidR="00451394" w:rsidRPr="009E76E6" w:rsidRDefault="00451394" w:rsidP="000B1E5D">
      <w:pPr>
        <w:pStyle w:val="Odstavecseseznamem"/>
        <w:suppressAutoHyphens/>
        <w:overflowPunct w:val="0"/>
        <w:autoSpaceDE w:val="0"/>
        <w:spacing w:after="120"/>
        <w:ind w:left="1418"/>
        <w:textAlignment w:val="baseline"/>
        <w:rPr>
          <w:rFonts w:ascii="Arial" w:eastAsia="Times New Roman" w:hAnsi="Arial" w:cs="Arial"/>
          <w:b/>
          <w:lang w:eastAsia="ar-SA"/>
        </w:rPr>
      </w:pPr>
    </w:p>
    <w:p w14:paraId="368930D0" w14:textId="59726DB0" w:rsidR="00451394" w:rsidRPr="005A7829" w:rsidRDefault="00451394" w:rsidP="000B1E5D">
      <w:pPr>
        <w:pStyle w:val="Odstavecseseznamem"/>
        <w:spacing w:after="120"/>
        <w:ind w:left="0"/>
        <w:jc w:val="center"/>
        <w:rPr>
          <w:rFonts w:ascii="Arial" w:eastAsia="Calibri" w:hAnsi="Arial" w:cs="Arial"/>
          <w:b/>
        </w:rPr>
      </w:pPr>
      <w:r w:rsidRPr="009E76E6">
        <w:rPr>
          <w:rFonts w:ascii="Arial" w:eastAsia="Times New Roman" w:hAnsi="Arial" w:cs="Arial"/>
          <w:lang w:eastAsia="ar-SA"/>
        </w:rPr>
        <w:t xml:space="preserve">(slovy: </w:t>
      </w:r>
      <w:r w:rsidR="00000F50" w:rsidRPr="00611CCC">
        <w:rPr>
          <w:rFonts w:ascii="Arial" w:hAnsi="Arial" w:cs="Arial"/>
          <w:b/>
          <w:highlight w:val="green"/>
          <w:lang w:eastAsia="ar-SA"/>
        </w:rPr>
        <w:t xml:space="preserve">[zadavatel doplní odpovídající cenu </w:t>
      </w:r>
      <w:r w:rsidR="00000F50">
        <w:rPr>
          <w:rFonts w:ascii="Arial" w:hAnsi="Arial" w:cs="Arial"/>
          <w:b/>
          <w:highlight w:val="green"/>
          <w:lang w:eastAsia="ar-SA"/>
        </w:rPr>
        <w:t>slovy</w:t>
      </w:r>
      <w:r w:rsidR="00000F50" w:rsidRPr="00611CCC">
        <w:rPr>
          <w:rFonts w:ascii="Arial" w:hAnsi="Arial" w:cs="Arial"/>
          <w:b/>
          <w:highlight w:val="green"/>
          <w:lang w:eastAsia="ar-SA"/>
        </w:rPr>
        <w:t xml:space="preserve"> dle Nabídky]</w:t>
      </w:r>
      <w:r w:rsidR="009F5434">
        <w:rPr>
          <w:rFonts w:ascii="Arial" w:hAnsi="Arial" w:cs="Arial"/>
          <w:b/>
          <w:lang w:eastAsia="ar-SA"/>
        </w:rPr>
        <w:t xml:space="preserve"> </w:t>
      </w:r>
      <w:r w:rsidRPr="005A7829">
        <w:rPr>
          <w:rFonts w:ascii="Arial" w:eastAsia="Times New Roman" w:hAnsi="Arial" w:cs="Arial"/>
          <w:lang w:eastAsia="ar-SA"/>
        </w:rPr>
        <w:t>korun českých).</w:t>
      </w:r>
    </w:p>
    <w:p w14:paraId="48225D59" w14:textId="2B2D02FB" w:rsidR="00451394" w:rsidRPr="00916F16" w:rsidRDefault="00451394" w:rsidP="000B1E5D">
      <w:pPr>
        <w:numPr>
          <w:ilvl w:val="0"/>
          <w:numId w:val="9"/>
        </w:numPr>
        <w:spacing w:after="120"/>
        <w:ind w:left="426" w:hanging="426"/>
        <w:jc w:val="both"/>
        <w:rPr>
          <w:rFonts w:ascii="Arial" w:eastAsia="Calibri" w:hAnsi="Arial" w:cs="Arial"/>
          <w:b/>
        </w:rPr>
      </w:pPr>
      <w:r w:rsidRPr="001F5C7B">
        <w:rPr>
          <w:rFonts w:ascii="Arial" w:eastAsia="Times New Roman" w:hAnsi="Arial" w:cs="Arial"/>
          <w:lang w:eastAsia="cs-CZ"/>
        </w:rPr>
        <w:t xml:space="preserve">Sjednaná </w:t>
      </w:r>
      <w:r w:rsidRPr="002A16BA">
        <w:rPr>
          <w:rFonts w:ascii="Arial" w:eastAsia="Times New Roman" w:hAnsi="Arial" w:cs="Arial"/>
          <w:b/>
          <w:bCs/>
          <w:lang w:eastAsia="cs-CZ"/>
        </w:rPr>
        <w:t>cena dle odst. 1</w:t>
      </w:r>
      <w:r w:rsidRPr="001F5C7B">
        <w:rPr>
          <w:rFonts w:ascii="Arial" w:eastAsia="Times New Roman" w:hAnsi="Arial" w:cs="Arial"/>
          <w:lang w:eastAsia="cs-CZ"/>
        </w:rPr>
        <w:t xml:space="preserve"> </w:t>
      </w:r>
      <w:r>
        <w:rPr>
          <w:rFonts w:ascii="Arial" w:eastAsia="Times New Roman" w:hAnsi="Arial" w:cs="Arial"/>
          <w:lang w:eastAsia="cs-CZ"/>
        </w:rPr>
        <w:t xml:space="preserve">tohoto článku </w:t>
      </w:r>
      <w:r w:rsidRPr="001F5C7B">
        <w:rPr>
          <w:rFonts w:ascii="Arial" w:eastAsia="Times New Roman" w:hAnsi="Arial" w:cs="Arial"/>
          <w:lang w:eastAsia="cs-CZ"/>
        </w:rPr>
        <w:t xml:space="preserve">bude hrazena </w:t>
      </w:r>
      <w:r w:rsidRPr="00743451">
        <w:rPr>
          <w:rFonts w:ascii="Arial" w:eastAsia="Times New Roman" w:hAnsi="Arial" w:cs="Arial"/>
          <w:b/>
          <w:lang w:eastAsia="cs-CZ"/>
        </w:rPr>
        <w:t>zpětně</w:t>
      </w:r>
      <w:r w:rsidRPr="00743451">
        <w:rPr>
          <w:rFonts w:ascii="Arial" w:eastAsia="Times New Roman" w:hAnsi="Arial" w:cs="Arial"/>
          <w:lang w:eastAsia="cs-CZ"/>
        </w:rPr>
        <w:t xml:space="preserve"> </w:t>
      </w:r>
      <w:r w:rsidRPr="007A23B5">
        <w:rPr>
          <w:rFonts w:ascii="Arial" w:eastAsia="Times New Roman" w:hAnsi="Arial" w:cs="Arial"/>
          <w:b/>
          <w:bCs/>
          <w:lang w:eastAsia="cs-CZ"/>
        </w:rPr>
        <w:t>za uplynul</w:t>
      </w:r>
      <w:r w:rsidR="00F3072B">
        <w:rPr>
          <w:rFonts w:ascii="Arial" w:eastAsia="Times New Roman" w:hAnsi="Arial" w:cs="Arial"/>
          <w:b/>
          <w:bCs/>
          <w:lang w:eastAsia="cs-CZ"/>
        </w:rPr>
        <w:t>ý kalendářní měsíc</w:t>
      </w:r>
      <w:r>
        <w:rPr>
          <w:rFonts w:ascii="Arial" w:eastAsia="Times New Roman" w:hAnsi="Arial" w:cs="Arial"/>
          <w:lang w:eastAsia="cs-CZ"/>
        </w:rPr>
        <w:t xml:space="preserve"> </w:t>
      </w:r>
      <w:r w:rsidRPr="00743451">
        <w:rPr>
          <w:rFonts w:ascii="Arial" w:hAnsi="Arial" w:cs="Arial"/>
        </w:rPr>
        <w:t>za</w:t>
      </w:r>
      <w:r w:rsidRPr="00CE67A7">
        <w:rPr>
          <w:rFonts w:ascii="Arial" w:hAnsi="Arial" w:cs="Arial"/>
        </w:rPr>
        <w:t xml:space="preserve"> předpokladu, že byl</w:t>
      </w:r>
      <w:r>
        <w:rPr>
          <w:rFonts w:ascii="Arial" w:hAnsi="Arial" w:cs="Arial"/>
        </w:rPr>
        <w:t>y</w:t>
      </w:r>
      <w:r w:rsidRPr="00CE67A7">
        <w:rPr>
          <w:rFonts w:ascii="Arial" w:hAnsi="Arial" w:cs="Arial"/>
        </w:rPr>
        <w:t xml:space="preserve"> </w:t>
      </w:r>
      <w:r>
        <w:rPr>
          <w:rFonts w:ascii="Arial" w:hAnsi="Arial" w:cs="Arial"/>
        </w:rPr>
        <w:t xml:space="preserve">Služby </w:t>
      </w:r>
      <w:r>
        <w:rPr>
          <w:rFonts w:ascii="Arial" w:eastAsia="Times New Roman" w:hAnsi="Arial" w:cs="Arial"/>
          <w:lang w:eastAsia="cs-CZ"/>
        </w:rPr>
        <w:t>podpory</w:t>
      </w:r>
      <w:r w:rsidRPr="00CE67A7">
        <w:rPr>
          <w:rFonts w:ascii="Arial" w:hAnsi="Arial" w:cs="Arial"/>
        </w:rPr>
        <w:t xml:space="preserve"> poskytován</w:t>
      </w:r>
      <w:r>
        <w:rPr>
          <w:rFonts w:ascii="Arial" w:hAnsi="Arial" w:cs="Arial"/>
        </w:rPr>
        <w:t>y</w:t>
      </w:r>
      <w:r w:rsidRPr="00CE67A7">
        <w:rPr>
          <w:rFonts w:ascii="Arial" w:hAnsi="Arial" w:cs="Arial"/>
        </w:rPr>
        <w:t xml:space="preserve"> v tomto období v plném </w:t>
      </w:r>
      <w:r w:rsidRPr="00CE67A7">
        <w:rPr>
          <w:rFonts w:ascii="Arial" w:hAnsi="Arial" w:cs="Arial"/>
        </w:rPr>
        <w:lastRenderedPageBreak/>
        <w:t>rozsahu dle této smlouvy</w:t>
      </w:r>
      <w:r>
        <w:rPr>
          <w:rFonts w:ascii="Arial" w:hAnsi="Arial" w:cs="Arial"/>
        </w:rPr>
        <w:t xml:space="preserve">, o čemž bude smluvními stranami za každý kalendářní </w:t>
      </w:r>
      <w:r w:rsidR="00821120">
        <w:rPr>
          <w:rFonts w:ascii="Arial" w:hAnsi="Arial" w:cs="Arial"/>
        </w:rPr>
        <w:t>měsíc</w:t>
      </w:r>
      <w:r>
        <w:rPr>
          <w:rFonts w:ascii="Arial" w:hAnsi="Arial" w:cs="Arial"/>
        </w:rPr>
        <w:t xml:space="preserve"> vyhotoven Protokol o poskytnutých službách</w:t>
      </w:r>
      <w:r w:rsidRPr="00CE67A7">
        <w:rPr>
          <w:rFonts w:ascii="Arial" w:hAnsi="Arial" w:cs="Arial"/>
        </w:rPr>
        <w:t xml:space="preserve">. </w:t>
      </w:r>
      <w:bookmarkStart w:id="4" w:name="_Hlk105270649"/>
      <w:r>
        <w:rPr>
          <w:rFonts w:ascii="Arial" w:hAnsi="Arial" w:cs="Arial"/>
        </w:rPr>
        <w:t xml:space="preserve">Tento Protokol o poskytnutých službách bude přílohou faktury (daňového dokladu) za Služby podpory poskytnuté za </w:t>
      </w:r>
      <w:r w:rsidR="00721B58">
        <w:rPr>
          <w:rFonts w:ascii="Arial" w:hAnsi="Arial" w:cs="Arial"/>
        </w:rPr>
        <w:t xml:space="preserve">uplynulý </w:t>
      </w:r>
      <w:r>
        <w:rPr>
          <w:rFonts w:ascii="Arial" w:hAnsi="Arial" w:cs="Arial"/>
        </w:rPr>
        <w:t xml:space="preserve">kalendářní </w:t>
      </w:r>
      <w:r w:rsidR="00821120">
        <w:rPr>
          <w:rFonts w:ascii="Arial" w:hAnsi="Arial" w:cs="Arial"/>
        </w:rPr>
        <w:t>měsíc</w:t>
      </w:r>
      <w:bookmarkEnd w:id="4"/>
      <w:r>
        <w:rPr>
          <w:rFonts w:ascii="Arial" w:hAnsi="Arial" w:cs="Arial"/>
        </w:rPr>
        <w:t xml:space="preserve">. </w:t>
      </w:r>
      <w:r w:rsidRPr="00CE67A7">
        <w:rPr>
          <w:rFonts w:ascii="Arial" w:hAnsi="Arial" w:cs="Arial"/>
        </w:rPr>
        <w:t>V případě,</w:t>
      </w:r>
      <w:r>
        <w:rPr>
          <w:rFonts w:ascii="Arial" w:hAnsi="Arial" w:cs="Arial"/>
        </w:rPr>
        <w:t xml:space="preserve"> že Služby</w:t>
      </w:r>
      <w:r w:rsidRPr="00CE67A7">
        <w:rPr>
          <w:rFonts w:ascii="Arial" w:hAnsi="Arial" w:cs="Arial"/>
        </w:rPr>
        <w:t xml:space="preserve"> </w:t>
      </w:r>
      <w:r>
        <w:rPr>
          <w:rFonts w:ascii="Arial" w:eastAsia="Times New Roman" w:hAnsi="Arial" w:cs="Arial"/>
          <w:lang w:eastAsia="cs-CZ"/>
        </w:rPr>
        <w:t>podpory</w:t>
      </w:r>
      <w:r w:rsidRPr="00CE67A7">
        <w:rPr>
          <w:rFonts w:ascii="Arial" w:hAnsi="Arial" w:cs="Arial"/>
        </w:rPr>
        <w:t xml:space="preserve"> nebyl</w:t>
      </w:r>
      <w:r>
        <w:rPr>
          <w:rFonts w:ascii="Arial" w:hAnsi="Arial" w:cs="Arial"/>
        </w:rPr>
        <w:t>y</w:t>
      </w:r>
      <w:r w:rsidRPr="00CE67A7">
        <w:rPr>
          <w:rFonts w:ascii="Arial" w:hAnsi="Arial" w:cs="Arial"/>
        </w:rPr>
        <w:t xml:space="preserve"> poskytován</w:t>
      </w:r>
      <w:r>
        <w:rPr>
          <w:rFonts w:ascii="Arial" w:hAnsi="Arial" w:cs="Arial"/>
        </w:rPr>
        <w:t>y</w:t>
      </w:r>
      <w:r w:rsidRPr="00CE67A7">
        <w:rPr>
          <w:rFonts w:ascii="Arial" w:hAnsi="Arial" w:cs="Arial"/>
        </w:rPr>
        <w:t xml:space="preserve"> v plném rozsah</w:t>
      </w:r>
      <w:r>
        <w:rPr>
          <w:rFonts w:ascii="Arial" w:hAnsi="Arial" w:cs="Arial"/>
        </w:rPr>
        <w:t>u</w:t>
      </w:r>
      <w:r w:rsidRPr="00CE67A7">
        <w:rPr>
          <w:rFonts w:ascii="Arial" w:hAnsi="Arial" w:cs="Arial"/>
        </w:rPr>
        <w:t xml:space="preserve">, bude </w:t>
      </w:r>
      <w:r>
        <w:rPr>
          <w:rFonts w:ascii="Arial" w:hAnsi="Arial" w:cs="Arial"/>
        </w:rPr>
        <w:t>výše ceny za dan</w:t>
      </w:r>
      <w:r w:rsidR="00821120">
        <w:rPr>
          <w:rFonts w:ascii="Arial" w:hAnsi="Arial" w:cs="Arial"/>
        </w:rPr>
        <w:t>ý měsíc</w:t>
      </w:r>
      <w:r>
        <w:rPr>
          <w:rFonts w:ascii="Arial" w:hAnsi="Arial" w:cs="Arial"/>
        </w:rPr>
        <w:t xml:space="preserve"> snížena</w:t>
      </w:r>
      <w:r w:rsidRPr="00CE67A7">
        <w:rPr>
          <w:rFonts w:ascii="Arial" w:hAnsi="Arial" w:cs="Arial"/>
        </w:rPr>
        <w:t xml:space="preserve"> poměrně dle počtu dnů, po které </w:t>
      </w:r>
      <w:r>
        <w:rPr>
          <w:rFonts w:ascii="Arial" w:hAnsi="Arial" w:cs="Arial"/>
        </w:rPr>
        <w:t>ne</w:t>
      </w:r>
      <w:r w:rsidRPr="00CE67A7">
        <w:rPr>
          <w:rFonts w:ascii="Arial" w:hAnsi="Arial" w:cs="Arial"/>
        </w:rPr>
        <w:t>byl</w:t>
      </w:r>
      <w:r>
        <w:rPr>
          <w:rFonts w:ascii="Arial" w:hAnsi="Arial" w:cs="Arial"/>
        </w:rPr>
        <w:t xml:space="preserve">y Služby </w:t>
      </w:r>
      <w:r>
        <w:rPr>
          <w:rFonts w:ascii="Arial" w:eastAsia="Times New Roman" w:hAnsi="Arial" w:cs="Arial"/>
          <w:lang w:eastAsia="cs-CZ"/>
        </w:rPr>
        <w:t>podpory</w:t>
      </w:r>
      <w:r w:rsidRPr="00CE67A7">
        <w:rPr>
          <w:rFonts w:ascii="Arial" w:hAnsi="Arial" w:cs="Arial"/>
        </w:rPr>
        <w:t xml:space="preserve"> poskytován</w:t>
      </w:r>
      <w:r>
        <w:rPr>
          <w:rFonts w:ascii="Arial" w:hAnsi="Arial" w:cs="Arial"/>
        </w:rPr>
        <w:t>y</w:t>
      </w:r>
      <w:r w:rsidRPr="001F5C7B">
        <w:rPr>
          <w:rFonts w:ascii="Arial" w:eastAsia="Times New Roman" w:hAnsi="Arial" w:cs="Arial"/>
          <w:lang w:eastAsia="cs-CZ"/>
        </w:rPr>
        <w:t xml:space="preserve">. </w:t>
      </w:r>
      <w:r w:rsidRPr="001F5C7B">
        <w:rPr>
          <w:rFonts w:ascii="Arial" w:eastAsia="DejaVu Sans" w:hAnsi="Arial" w:cs="Arial"/>
          <w:kern w:val="2"/>
          <w:lang w:eastAsia="zh-CN" w:bidi="hi-IN"/>
        </w:rPr>
        <w:t xml:space="preserve">Datum uskutečnění zdanitelného plnění </w:t>
      </w:r>
      <w:r>
        <w:rPr>
          <w:rFonts w:ascii="Arial" w:eastAsia="DejaVu Sans" w:hAnsi="Arial" w:cs="Arial"/>
          <w:kern w:val="2"/>
          <w:lang w:eastAsia="zh-CN" w:bidi="hi-IN"/>
        </w:rPr>
        <w:t xml:space="preserve">za služby </w:t>
      </w:r>
      <w:r>
        <w:rPr>
          <w:rFonts w:ascii="Arial" w:eastAsia="Times New Roman" w:hAnsi="Arial" w:cs="Arial"/>
          <w:lang w:eastAsia="cs-CZ"/>
        </w:rPr>
        <w:t>podpory</w:t>
      </w:r>
      <w:r w:rsidRPr="001F5C7B">
        <w:rPr>
          <w:rFonts w:ascii="Arial" w:eastAsia="DejaVu Sans" w:hAnsi="Arial" w:cs="Arial"/>
          <w:kern w:val="2"/>
          <w:lang w:eastAsia="zh-CN" w:bidi="hi-IN"/>
        </w:rPr>
        <w:t xml:space="preserve"> je </w:t>
      </w:r>
      <w:r>
        <w:rPr>
          <w:rFonts w:ascii="Arial" w:eastAsia="DejaVu Sans" w:hAnsi="Arial" w:cs="Arial"/>
          <w:kern w:val="2"/>
          <w:lang w:eastAsia="zh-CN" w:bidi="hi-IN"/>
        </w:rPr>
        <w:t xml:space="preserve">poslední den daného kalendářního </w:t>
      </w:r>
      <w:r w:rsidR="00821120">
        <w:rPr>
          <w:rFonts w:ascii="Arial" w:eastAsia="DejaVu Sans" w:hAnsi="Arial" w:cs="Arial"/>
          <w:kern w:val="2"/>
          <w:lang w:eastAsia="zh-CN" w:bidi="hi-IN"/>
        </w:rPr>
        <w:t>měsíce</w:t>
      </w:r>
      <w:r>
        <w:rPr>
          <w:rFonts w:ascii="Arial" w:eastAsia="DejaVu Sans" w:hAnsi="Arial" w:cs="Arial"/>
          <w:kern w:val="2"/>
          <w:lang w:eastAsia="zh-CN" w:bidi="hi-IN"/>
        </w:rPr>
        <w:t xml:space="preserve">, ve kterém byly Služby </w:t>
      </w:r>
      <w:r>
        <w:rPr>
          <w:rFonts w:ascii="Arial" w:eastAsia="Times New Roman" w:hAnsi="Arial" w:cs="Arial"/>
          <w:lang w:eastAsia="cs-CZ"/>
        </w:rPr>
        <w:t>podpory</w:t>
      </w:r>
      <w:r>
        <w:rPr>
          <w:rFonts w:ascii="Arial" w:eastAsia="DejaVu Sans" w:hAnsi="Arial" w:cs="Arial"/>
          <w:kern w:val="2"/>
          <w:lang w:eastAsia="zh-CN" w:bidi="hi-IN"/>
        </w:rPr>
        <w:t xml:space="preserve"> poskytovány</w:t>
      </w:r>
      <w:r w:rsidRPr="001F5C7B">
        <w:rPr>
          <w:rFonts w:ascii="Arial" w:eastAsia="DejaVu Sans" w:hAnsi="Arial" w:cs="Arial"/>
          <w:kern w:val="2"/>
          <w:lang w:eastAsia="zh-CN" w:bidi="hi-IN"/>
        </w:rPr>
        <w:t xml:space="preserve">. </w:t>
      </w:r>
      <w:r>
        <w:rPr>
          <w:rFonts w:ascii="Arial" w:eastAsia="Times New Roman" w:hAnsi="Arial" w:cs="Arial"/>
          <w:lang w:eastAsia="cs-CZ"/>
        </w:rPr>
        <w:t>Poskytovateli</w:t>
      </w:r>
      <w:r w:rsidRPr="001F5C7B">
        <w:rPr>
          <w:rFonts w:ascii="Arial" w:eastAsia="DejaVu Sans" w:hAnsi="Arial" w:cs="Arial"/>
          <w:kern w:val="2"/>
          <w:lang w:eastAsia="zh-CN" w:bidi="hi-IN"/>
        </w:rPr>
        <w:t xml:space="preserve"> vzniká právo vystavi</w:t>
      </w:r>
      <w:r>
        <w:rPr>
          <w:rFonts w:ascii="Arial" w:eastAsia="DejaVu Sans" w:hAnsi="Arial" w:cs="Arial"/>
          <w:kern w:val="2"/>
          <w:lang w:eastAsia="zh-CN" w:bidi="hi-IN"/>
        </w:rPr>
        <w:t>t fakturu (daňový doklad) do 15.</w:t>
      </w:r>
      <w:r w:rsidRPr="001F5C7B">
        <w:rPr>
          <w:rFonts w:ascii="Arial" w:eastAsia="DejaVu Sans" w:hAnsi="Arial" w:cs="Arial"/>
          <w:kern w:val="2"/>
          <w:lang w:eastAsia="zh-CN" w:bidi="hi-IN"/>
        </w:rPr>
        <w:t xml:space="preserve"> kalendářního dne </w:t>
      </w:r>
      <w:r w:rsidR="00721B58">
        <w:rPr>
          <w:rFonts w:ascii="Arial" w:eastAsia="DejaVu Sans" w:hAnsi="Arial" w:cs="Arial"/>
          <w:kern w:val="2"/>
          <w:lang w:eastAsia="zh-CN" w:bidi="hi-IN"/>
        </w:rPr>
        <w:t xml:space="preserve">následujícího </w:t>
      </w:r>
      <w:r w:rsidRPr="001F5C7B">
        <w:rPr>
          <w:rFonts w:ascii="Arial" w:eastAsia="DejaVu Sans" w:hAnsi="Arial" w:cs="Arial"/>
          <w:kern w:val="2"/>
          <w:lang w:eastAsia="zh-CN" w:bidi="hi-IN"/>
        </w:rPr>
        <w:t>od</w:t>
      </w:r>
      <w:r>
        <w:rPr>
          <w:rFonts w:ascii="Arial" w:eastAsia="DejaVu Sans" w:hAnsi="Arial" w:cs="Arial"/>
          <w:kern w:val="2"/>
          <w:lang w:eastAsia="zh-CN" w:bidi="hi-IN"/>
        </w:rPr>
        <w:t xml:space="preserve"> </w:t>
      </w:r>
      <w:r w:rsidR="00721B58">
        <w:rPr>
          <w:rFonts w:ascii="Arial" w:eastAsia="DejaVu Sans" w:hAnsi="Arial" w:cs="Arial"/>
          <w:kern w:val="2"/>
          <w:lang w:eastAsia="zh-CN" w:bidi="hi-IN"/>
        </w:rPr>
        <w:t xml:space="preserve">posledního </w:t>
      </w:r>
      <w:r>
        <w:rPr>
          <w:rFonts w:ascii="Arial" w:eastAsia="DejaVu Sans" w:hAnsi="Arial" w:cs="Arial"/>
          <w:kern w:val="2"/>
          <w:lang w:eastAsia="zh-CN" w:bidi="hi-IN"/>
        </w:rPr>
        <w:t>dne</w:t>
      </w:r>
      <w:r w:rsidRPr="001F5C7B">
        <w:rPr>
          <w:rFonts w:ascii="Arial" w:eastAsia="DejaVu Sans" w:hAnsi="Arial" w:cs="Arial"/>
          <w:kern w:val="2"/>
          <w:lang w:eastAsia="zh-CN" w:bidi="hi-IN"/>
        </w:rPr>
        <w:t xml:space="preserve"> </w:t>
      </w:r>
      <w:r w:rsidR="007E0C7A">
        <w:rPr>
          <w:rFonts w:ascii="Arial" w:eastAsia="DejaVu Sans" w:hAnsi="Arial" w:cs="Arial"/>
          <w:kern w:val="2"/>
          <w:lang w:eastAsia="zh-CN" w:bidi="hi-IN"/>
        </w:rPr>
        <w:t>předchozího</w:t>
      </w:r>
      <w:r>
        <w:rPr>
          <w:rFonts w:ascii="Arial" w:eastAsia="DejaVu Sans" w:hAnsi="Arial" w:cs="Arial"/>
          <w:kern w:val="2"/>
          <w:lang w:eastAsia="zh-CN" w:bidi="hi-IN"/>
        </w:rPr>
        <w:t xml:space="preserve"> kalendářního </w:t>
      </w:r>
      <w:r w:rsidR="007E0C7A">
        <w:rPr>
          <w:rFonts w:ascii="Arial" w:eastAsia="DejaVu Sans" w:hAnsi="Arial" w:cs="Arial"/>
          <w:kern w:val="2"/>
          <w:lang w:eastAsia="zh-CN" w:bidi="hi-IN"/>
        </w:rPr>
        <w:t>měsíce</w:t>
      </w:r>
      <w:r>
        <w:rPr>
          <w:rFonts w:ascii="Arial" w:eastAsia="DejaVu Sans" w:hAnsi="Arial" w:cs="Arial"/>
          <w:kern w:val="2"/>
          <w:lang w:eastAsia="zh-CN" w:bidi="hi-IN"/>
        </w:rPr>
        <w:t>, ve kterém byly Služby podpory poskytovány</w:t>
      </w:r>
      <w:r w:rsidRPr="001F5C7B">
        <w:rPr>
          <w:rFonts w:ascii="Arial" w:eastAsia="DejaVu Sans" w:hAnsi="Arial" w:cs="Arial"/>
          <w:kern w:val="2"/>
          <w:lang w:eastAsia="zh-CN" w:bidi="hi-IN"/>
        </w:rPr>
        <w:t xml:space="preserve">. </w:t>
      </w:r>
    </w:p>
    <w:p w14:paraId="69640B9A" w14:textId="7FD898F0" w:rsidR="00451394" w:rsidRPr="00916F16" w:rsidRDefault="00451394" w:rsidP="000B1E5D">
      <w:pPr>
        <w:numPr>
          <w:ilvl w:val="0"/>
          <w:numId w:val="9"/>
        </w:numPr>
        <w:spacing w:after="120"/>
        <w:ind w:left="426" w:hanging="426"/>
        <w:jc w:val="both"/>
        <w:rPr>
          <w:rFonts w:ascii="Arial" w:eastAsia="Calibri" w:hAnsi="Arial" w:cs="Arial"/>
          <w:b/>
        </w:rPr>
      </w:pPr>
      <w:r w:rsidRPr="00DD5B0A">
        <w:rPr>
          <w:rFonts w:ascii="Arial" w:eastAsia="Times New Roman" w:hAnsi="Arial" w:cs="Arial"/>
          <w:lang w:eastAsia="cs-CZ"/>
        </w:rPr>
        <w:t xml:space="preserve">Cena za Adhoc služby je stanovena jako součin skutečně poskytnutých Adhoc služeb a </w:t>
      </w:r>
      <w:r w:rsidR="00721B58">
        <w:rPr>
          <w:rFonts w:ascii="Arial" w:eastAsia="Times New Roman" w:hAnsi="Arial" w:cs="Arial"/>
          <w:lang w:eastAsia="cs-CZ"/>
        </w:rPr>
        <w:t>sazby za člověkohodinu</w:t>
      </w:r>
      <w:r w:rsidRPr="00DD5B0A">
        <w:rPr>
          <w:rFonts w:ascii="Arial" w:eastAsia="Times New Roman" w:hAnsi="Arial" w:cs="Arial"/>
          <w:lang w:eastAsia="cs-CZ"/>
        </w:rPr>
        <w:t xml:space="preserve"> dle odst. 2 tohoto článku. </w:t>
      </w:r>
      <w:r w:rsidRPr="00DD5B0A">
        <w:rPr>
          <w:rFonts w:ascii="Arial" w:eastAsia="DejaVu Sans" w:hAnsi="Arial" w:cs="Arial"/>
          <w:kern w:val="2"/>
          <w:lang w:eastAsia="zh-CN" w:bidi="hi-IN"/>
        </w:rPr>
        <w:t xml:space="preserve">Datum uskutečnění zdanitelného plnění za Adhoc služby je poslední den kalendářního </w:t>
      </w:r>
      <w:r w:rsidR="001138B4" w:rsidRPr="00DD5B0A">
        <w:rPr>
          <w:rFonts w:ascii="Arial" w:eastAsia="DejaVu Sans" w:hAnsi="Arial" w:cs="Arial"/>
          <w:kern w:val="2"/>
          <w:lang w:eastAsia="zh-CN" w:bidi="hi-IN"/>
        </w:rPr>
        <w:t>měsíce</w:t>
      </w:r>
      <w:r w:rsidRPr="00DD5B0A">
        <w:rPr>
          <w:rFonts w:ascii="Arial" w:eastAsia="DejaVu Sans" w:hAnsi="Arial" w:cs="Arial"/>
          <w:kern w:val="2"/>
          <w:lang w:eastAsia="zh-CN" w:bidi="hi-IN"/>
        </w:rPr>
        <w:t xml:space="preserve">, ve kterém byly Adhoc služby poskytnuty. Poskytovateli vzniká právo vystavit fakturu (daňový doklad) do 15. kalendářního dne </w:t>
      </w:r>
      <w:r w:rsidR="00721B58">
        <w:rPr>
          <w:rFonts w:ascii="Arial" w:eastAsia="DejaVu Sans" w:hAnsi="Arial" w:cs="Arial"/>
          <w:kern w:val="2"/>
          <w:lang w:eastAsia="zh-CN" w:bidi="hi-IN"/>
        </w:rPr>
        <w:t xml:space="preserve">následujícího </w:t>
      </w:r>
      <w:r w:rsidRPr="00DD5B0A">
        <w:rPr>
          <w:rFonts w:ascii="Arial" w:eastAsia="DejaVu Sans" w:hAnsi="Arial" w:cs="Arial"/>
          <w:kern w:val="2"/>
          <w:lang w:eastAsia="zh-CN" w:bidi="hi-IN"/>
        </w:rPr>
        <w:t xml:space="preserve">od </w:t>
      </w:r>
      <w:r w:rsidR="00721B58">
        <w:rPr>
          <w:rFonts w:ascii="Arial" w:eastAsia="DejaVu Sans" w:hAnsi="Arial" w:cs="Arial"/>
          <w:kern w:val="2"/>
          <w:lang w:eastAsia="zh-CN" w:bidi="hi-IN"/>
        </w:rPr>
        <w:t xml:space="preserve">posledního </w:t>
      </w:r>
      <w:r w:rsidRPr="00DD5B0A">
        <w:rPr>
          <w:rFonts w:ascii="Arial" w:eastAsia="DejaVu Sans" w:hAnsi="Arial" w:cs="Arial"/>
          <w:kern w:val="2"/>
          <w:lang w:eastAsia="zh-CN" w:bidi="hi-IN"/>
        </w:rPr>
        <w:t>dne daného kalendářního</w:t>
      </w:r>
      <w:r>
        <w:rPr>
          <w:rFonts w:ascii="Arial" w:eastAsia="DejaVu Sans" w:hAnsi="Arial" w:cs="Arial"/>
          <w:kern w:val="2"/>
          <w:lang w:eastAsia="zh-CN" w:bidi="hi-IN"/>
        </w:rPr>
        <w:t xml:space="preserve"> </w:t>
      </w:r>
      <w:r w:rsidR="00520677">
        <w:rPr>
          <w:rFonts w:ascii="Arial" w:eastAsia="DejaVu Sans" w:hAnsi="Arial" w:cs="Arial"/>
          <w:kern w:val="2"/>
          <w:lang w:eastAsia="zh-CN" w:bidi="hi-IN"/>
        </w:rPr>
        <w:t>měsíce</w:t>
      </w:r>
      <w:r>
        <w:rPr>
          <w:rFonts w:ascii="Arial" w:eastAsia="DejaVu Sans" w:hAnsi="Arial" w:cs="Arial"/>
          <w:kern w:val="2"/>
          <w:lang w:eastAsia="zh-CN" w:bidi="hi-IN"/>
        </w:rPr>
        <w:t>, ve kterém byly Adhoc služby poskytnuty</w:t>
      </w:r>
      <w:r w:rsidRPr="00F079C4">
        <w:rPr>
          <w:rFonts w:ascii="Arial" w:eastAsia="DejaVu Sans" w:hAnsi="Arial" w:cs="Arial"/>
          <w:kern w:val="2"/>
          <w:lang w:eastAsia="zh-CN" w:bidi="hi-IN"/>
        </w:rPr>
        <w:t xml:space="preserve">. </w:t>
      </w:r>
      <w:r>
        <w:rPr>
          <w:rFonts w:ascii="Arial" w:eastAsia="DejaVu Sans" w:hAnsi="Arial" w:cs="Arial"/>
          <w:kern w:val="2"/>
          <w:lang w:eastAsia="zh-CN" w:bidi="hi-IN"/>
        </w:rPr>
        <w:t>Přílohou faktury za Adhoc služby za uplynul</w:t>
      </w:r>
      <w:r w:rsidR="00520677">
        <w:rPr>
          <w:rFonts w:ascii="Arial" w:eastAsia="DejaVu Sans" w:hAnsi="Arial" w:cs="Arial"/>
          <w:kern w:val="2"/>
          <w:lang w:eastAsia="zh-CN" w:bidi="hi-IN"/>
        </w:rPr>
        <w:t>ý</w:t>
      </w:r>
      <w:r>
        <w:rPr>
          <w:rFonts w:ascii="Arial" w:eastAsia="DejaVu Sans" w:hAnsi="Arial" w:cs="Arial"/>
          <w:kern w:val="2"/>
          <w:lang w:eastAsia="zh-CN" w:bidi="hi-IN"/>
        </w:rPr>
        <w:t xml:space="preserve"> kalendářní </w:t>
      </w:r>
      <w:r w:rsidR="00520677">
        <w:rPr>
          <w:rFonts w:ascii="Arial" w:eastAsia="DejaVu Sans" w:hAnsi="Arial" w:cs="Arial"/>
          <w:kern w:val="2"/>
          <w:lang w:eastAsia="zh-CN" w:bidi="hi-IN"/>
        </w:rPr>
        <w:t>měsíc</w:t>
      </w:r>
      <w:r>
        <w:rPr>
          <w:rFonts w:ascii="Arial" w:eastAsia="DejaVu Sans" w:hAnsi="Arial" w:cs="Arial"/>
          <w:kern w:val="2"/>
          <w:lang w:eastAsia="zh-CN" w:bidi="hi-IN"/>
        </w:rPr>
        <w:t xml:space="preserve"> bude </w:t>
      </w:r>
      <w:r w:rsidRPr="00702501">
        <w:rPr>
          <w:rFonts w:ascii="Arial" w:eastAsia="Calibri" w:hAnsi="Arial" w:cs="Arial"/>
        </w:rPr>
        <w:t>Výkaz</w:t>
      </w:r>
      <w:r w:rsidRPr="00674EF6">
        <w:rPr>
          <w:rFonts w:ascii="Arial" w:hAnsi="Arial"/>
        </w:rPr>
        <w:t xml:space="preserve"> vyúčtovaných </w:t>
      </w:r>
      <w:r w:rsidRPr="00702501">
        <w:rPr>
          <w:rFonts w:ascii="Arial" w:eastAsia="Calibri" w:hAnsi="Arial" w:cs="Arial"/>
        </w:rPr>
        <w:t xml:space="preserve">hodin </w:t>
      </w:r>
      <w:r>
        <w:rPr>
          <w:rFonts w:ascii="Arial" w:eastAsia="Calibri" w:hAnsi="Arial" w:cs="Arial"/>
        </w:rPr>
        <w:t>odsouhlasený objednatelem</w:t>
      </w:r>
      <w:r w:rsidRPr="00674EF6">
        <w:rPr>
          <w:rFonts w:ascii="Arial" w:hAnsi="Arial"/>
        </w:rPr>
        <w:t>.</w:t>
      </w:r>
    </w:p>
    <w:p w14:paraId="37ED40FE" w14:textId="1F607FEE" w:rsidR="00E90A05" w:rsidRPr="00E90A05" w:rsidRDefault="00451394" w:rsidP="000B1E5D">
      <w:pPr>
        <w:numPr>
          <w:ilvl w:val="0"/>
          <w:numId w:val="9"/>
        </w:numPr>
        <w:spacing w:after="120"/>
        <w:ind w:left="426" w:hanging="426"/>
        <w:jc w:val="both"/>
        <w:rPr>
          <w:rFonts w:ascii="Arial" w:eastAsia="DejaVu Sans" w:hAnsi="Arial" w:cs="Arial"/>
          <w:kern w:val="2"/>
          <w:lang w:eastAsia="zh-CN" w:bidi="hi-IN"/>
        </w:rPr>
      </w:pPr>
      <w:r w:rsidRPr="00E90A05">
        <w:rPr>
          <w:rFonts w:ascii="Arial" w:eastAsia="DejaVu Sans" w:hAnsi="Arial" w:cs="Arial"/>
          <w:kern w:val="2"/>
          <w:lang w:eastAsia="zh-CN" w:bidi="hi-IN"/>
        </w:rPr>
        <w:t xml:space="preserve">Ceny </w:t>
      </w:r>
      <w:r w:rsidRPr="00DD5B0A">
        <w:rPr>
          <w:rFonts w:ascii="Arial" w:eastAsia="DejaVu Sans" w:hAnsi="Arial" w:cs="Arial"/>
          <w:kern w:val="2"/>
          <w:lang w:eastAsia="zh-CN" w:bidi="hi-IN"/>
        </w:rPr>
        <w:t xml:space="preserve">dle odst. 1 a odst. 2 tohoto článku </w:t>
      </w:r>
      <w:r w:rsidRPr="00DD5B0A">
        <w:rPr>
          <w:rFonts w:ascii="Arial" w:eastAsia="Calibri" w:hAnsi="Arial" w:cs="Arial"/>
          <w:bCs/>
        </w:rPr>
        <w:t>zahrnují veškeré náklady poskytovatele na plnění</w:t>
      </w:r>
      <w:r w:rsidR="00685831" w:rsidRPr="00DD5B0A">
        <w:rPr>
          <w:rFonts w:ascii="Arial" w:eastAsia="Calibri" w:hAnsi="Arial" w:cs="Arial"/>
          <w:bCs/>
        </w:rPr>
        <w:t>, včetně nákladů zajištění plnění dle</w:t>
      </w:r>
      <w:r w:rsidR="00685831" w:rsidRPr="00E90A05">
        <w:rPr>
          <w:rFonts w:ascii="Arial" w:eastAsia="Calibri" w:hAnsi="Arial" w:cs="Arial"/>
          <w:bCs/>
        </w:rPr>
        <w:t xml:space="preserve"> čl. III odst. 3 </w:t>
      </w:r>
      <w:r w:rsidR="00685831" w:rsidRPr="00E90A05">
        <w:rPr>
          <w:rFonts w:ascii="Arial" w:eastAsia="DejaVu Sans" w:hAnsi="Arial" w:cs="Arial"/>
          <w:kern w:val="2"/>
          <w:lang w:eastAsia="zh-CN" w:bidi="hi-IN"/>
        </w:rPr>
        <w:t>této smlouvy</w:t>
      </w:r>
      <w:r w:rsidR="008949AD" w:rsidRPr="00E90A05">
        <w:rPr>
          <w:rFonts w:ascii="Arial" w:eastAsia="DejaVu Sans" w:hAnsi="Arial" w:cs="Arial"/>
          <w:kern w:val="2"/>
          <w:lang w:eastAsia="zh-CN" w:bidi="hi-IN"/>
        </w:rPr>
        <w:t xml:space="preserve">, přičemž </w:t>
      </w:r>
      <w:r w:rsidR="003A041B" w:rsidRPr="00E90A05">
        <w:rPr>
          <w:rFonts w:ascii="Arial" w:eastAsia="DejaVu Sans" w:hAnsi="Arial" w:cs="Arial"/>
          <w:kern w:val="2"/>
          <w:lang w:eastAsia="zh-CN" w:bidi="hi-IN"/>
        </w:rPr>
        <w:t>poskytovatel</w:t>
      </w:r>
      <w:r w:rsidR="008949AD" w:rsidRPr="00E90A05">
        <w:rPr>
          <w:rFonts w:ascii="Arial" w:eastAsia="DejaVu Sans" w:hAnsi="Arial" w:cs="Arial"/>
          <w:kern w:val="2"/>
          <w:lang w:eastAsia="zh-CN" w:bidi="hi-IN"/>
        </w:rPr>
        <w:t xml:space="preserve"> výslovně prohlašuje, že odměnu za </w:t>
      </w:r>
      <w:r w:rsidR="000B4E56" w:rsidRPr="00E90A05">
        <w:rPr>
          <w:rFonts w:ascii="Arial" w:eastAsia="DejaVu Sans" w:hAnsi="Arial" w:cs="Arial"/>
          <w:kern w:val="2"/>
          <w:lang w:eastAsia="zh-CN" w:bidi="hi-IN"/>
        </w:rPr>
        <w:t xml:space="preserve">převod výkonu </w:t>
      </w:r>
      <w:r w:rsidR="00392A18" w:rsidRPr="00E90A05">
        <w:rPr>
          <w:rFonts w:ascii="Arial" w:eastAsia="DejaVu Sans" w:hAnsi="Arial" w:cs="Arial"/>
          <w:kern w:val="2"/>
          <w:lang w:eastAsia="zh-CN" w:bidi="hi-IN"/>
        </w:rPr>
        <w:t>majetkových práv k</w:t>
      </w:r>
      <w:r w:rsidR="00040233" w:rsidRPr="00E90A05">
        <w:rPr>
          <w:rFonts w:ascii="Arial" w:eastAsia="DejaVu Sans" w:hAnsi="Arial" w:cs="Arial"/>
          <w:kern w:val="2"/>
          <w:lang w:eastAsia="zh-CN" w:bidi="hi-IN"/>
        </w:rPr>
        <w:t xml:space="preserve"> Dílu nově vzniklému na základě plnění dle této smlouvy </w:t>
      </w:r>
      <w:r w:rsidR="00392A18" w:rsidRPr="00E90A05">
        <w:rPr>
          <w:rFonts w:ascii="Arial" w:eastAsia="DejaVu Sans" w:hAnsi="Arial" w:cs="Arial"/>
          <w:kern w:val="2"/>
          <w:lang w:eastAsia="zh-CN" w:bidi="hi-IN"/>
        </w:rPr>
        <w:t>se</w:t>
      </w:r>
      <w:r w:rsidR="008949AD" w:rsidRPr="00E90A05">
        <w:rPr>
          <w:rFonts w:ascii="Arial" w:eastAsia="DejaVu Sans" w:hAnsi="Arial" w:cs="Arial"/>
          <w:kern w:val="2"/>
          <w:lang w:eastAsia="zh-CN" w:bidi="hi-IN"/>
        </w:rPr>
        <w:t xml:space="preserve"> považuje za dostatečnou a odpovídající </w:t>
      </w:r>
      <w:r w:rsidR="0036557E" w:rsidRPr="00E90A05">
        <w:rPr>
          <w:rFonts w:ascii="Arial" w:eastAsia="DejaVu Sans" w:hAnsi="Arial" w:cs="Arial"/>
          <w:kern w:val="2"/>
          <w:lang w:eastAsia="zh-CN" w:bidi="hi-IN"/>
        </w:rPr>
        <w:t>a</w:t>
      </w:r>
      <w:r w:rsidR="008949AD" w:rsidRPr="00E90A05">
        <w:rPr>
          <w:rFonts w:ascii="Arial" w:eastAsia="DejaVu Sans" w:hAnsi="Arial" w:cs="Arial"/>
          <w:kern w:val="2"/>
          <w:lang w:eastAsia="zh-CN" w:bidi="hi-IN"/>
        </w:rPr>
        <w:t xml:space="preserve"> plné vypořádání jeho nároků ve vztahu k využití práv výkonu majetkových autorských práv k</w:t>
      </w:r>
      <w:r w:rsidR="00047628" w:rsidRPr="00E90A05">
        <w:rPr>
          <w:rFonts w:ascii="Arial" w:eastAsia="DejaVu Sans" w:hAnsi="Arial" w:cs="Arial"/>
          <w:kern w:val="2"/>
          <w:lang w:eastAsia="zh-CN" w:bidi="hi-IN"/>
        </w:rPr>
        <w:t xml:space="preserve"> úpravám </w:t>
      </w:r>
      <w:r w:rsidR="008949AD" w:rsidRPr="00E90A05">
        <w:rPr>
          <w:rFonts w:ascii="Arial" w:eastAsia="DejaVu Sans" w:hAnsi="Arial" w:cs="Arial"/>
          <w:kern w:val="2"/>
          <w:lang w:eastAsia="zh-CN" w:bidi="hi-IN"/>
        </w:rPr>
        <w:t>Systému</w:t>
      </w:r>
      <w:r w:rsidR="00296DFF" w:rsidRPr="00E90A05">
        <w:rPr>
          <w:rFonts w:ascii="Arial" w:eastAsia="DejaVu Sans" w:hAnsi="Arial" w:cs="Arial"/>
          <w:kern w:val="2"/>
          <w:lang w:eastAsia="zh-CN" w:bidi="hi-IN"/>
        </w:rPr>
        <w:t>, resp. jeho novým částem</w:t>
      </w:r>
      <w:r w:rsidR="008949AD" w:rsidRPr="00E90A05">
        <w:rPr>
          <w:rFonts w:ascii="Arial" w:eastAsia="DejaVu Sans" w:hAnsi="Arial" w:cs="Arial"/>
          <w:kern w:val="2"/>
          <w:lang w:eastAsia="zh-CN" w:bidi="hi-IN"/>
        </w:rPr>
        <w:t xml:space="preserve"> </w:t>
      </w:r>
      <w:r w:rsidR="008949AD" w:rsidRPr="00656CAC">
        <w:rPr>
          <w:rFonts w:ascii="Arial" w:eastAsia="DejaVu Sans" w:hAnsi="Arial" w:cs="Arial"/>
          <w:kern w:val="2"/>
          <w:lang w:eastAsia="zh-CN" w:bidi="hi-IN"/>
        </w:rPr>
        <w:t xml:space="preserve">ve smyslu </w:t>
      </w:r>
      <w:r w:rsidR="00656CAC" w:rsidRPr="00656CAC">
        <w:rPr>
          <w:rFonts w:ascii="Arial" w:eastAsia="DejaVu Sans" w:hAnsi="Arial" w:cs="Arial"/>
          <w:kern w:val="2"/>
          <w:lang w:eastAsia="zh-CN" w:bidi="hi-IN"/>
        </w:rPr>
        <w:t xml:space="preserve">čl. III </w:t>
      </w:r>
      <w:r w:rsidR="008949AD" w:rsidRPr="00656CAC">
        <w:rPr>
          <w:rFonts w:ascii="Arial" w:eastAsia="DejaVu Sans" w:hAnsi="Arial" w:cs="Arial"/>
          <w:kern w:val="2"/>
          <w:lang w:eastAsia="zh-CN" w:bidi="hi-IN"/>
        </w:rPr>
        <w:t xml:space="preserve">odst. </w:t>
      </w:r>
      <w:r w:rsidR="00047628" w:rsidRPr="00656CAC">
        <w:rPr>
          <w:rFonts w:ascii="Arial" w:eastAsia="DejaVu Sans" w:hAnsi="Arial" w:cs="Arial"/>
          <w:kern w:val="2"/>
          <w:lang w:eastAsia="zh-CN" w:bidi="hi-IN"/>
        </w:rPr>
        <w:t>3.2</w:t>
      </w:r>
      <w:r w:rsidR="00656CAC" w:rsidRPr="00656CAC">
        <w:rPr>
          <w:rFonts w:ascii="Arial" w:eastAsia="DejaVu Sans" w:hAnsi="Arial" w:cs="Arial"/>
          <w:kern w:val="2"/>
          <w:lang w:eastAsia="zh-CN" w:bidi="hi-IN"/>
        </w:rPr>
        <w:t xml:space="preserve"> a čl.</w:t>
      </w:r>
      <w:r w:rsidR="00656CAC">
        <w:rPr>
          <w:rFonts w:ascii="Arial" w:eastAsia="DejaVu Sans" w:hAnsi="Arial" w:cs="Arial"/>
          <w:kern w:val="2"/>
          <w:lang w:eastAsia="zh-CN" w:bidi="hi-IN"/>
        </w:rPr>
        <w:t xml:space="preserve"> X</w:t>
      </w:r>
      <w:r w:rsidR="008949AD" w:rsidRPr="00E90A05">
        <w:rPr>
          <w:rFonts w:ascii="Arial" w:eastAsia="DejaVu Sans" w:hAnsi="Arial" w:cs="Arial"/>
          <w:kern w:val="2"/>
          <w:lang w:eastAsia="zh-CN" w:bidi="hi-IN"/>
        </w:rPr>
        <w:t xml:space="preserve"> této smlouvy, a </w:t>
      </w:r>
      <w:r w:rsidR="00E90A05" w:rsidRPr="00E90A05">
        <w:rPr>
          <w:rFonts w:ascii="Arial" w:eastAsia="DejaVu Sans" w:hAnsi="Arial" w:cs="Arial"/>
          <w:kern w:val="2"/>
          <w:lang w:eastAsia="zh-CN" w:bidi="hi-IN"/>
        </w:rPr>
        <w:t xml:space="preserve">že poskytovatel </w:t>
      </w:r>
      <w:r w:rsidR="008949AD" w:rsidRPr="00E90A05">
        <w:rPr>
          <w:rFonts w:ascii="Arial" w:eastAsia="DejaVu Sans" w:hAnsi="Arial" w:cs="Arial"/>
          <w:kern w:val="2"/>
          <w:lang w:eastAsia="zh-CN" w:bidi="hi-IN"/>
        </w:rPr>
        <w:t>nemá právo vznést nárok na jiné peněžité plnění jako zejména nárok na dodatečnou odměnu</w:t>
      </w:r>
    </w:p>
    <w:p w14:paraId="1FC66D87" w14:textId="3FD433D5" w:rsidR="00451394" w:rsidRPr="00E90A05" w:rsidRDefault="007628D8" w:rsidP="000B1E5D">
      <w:pPr>
        <w:numPr>
          <w:ilvl w:val="0"/>
          <w:numId w:val="9"/>
        </w:numPr>
        <w:spacing w:after="120"/>
        <w:ind w:left="426" w:hanging="426"/>
        <w:jc w:val="both"/>
        <w:rPr>
          <w:rFonts w:ascii="Arial" w:eastAsia="DejaVu Sans" w:hAnsi="Arial" w:cs="Arial"/>
          <w:kern w:val="2"/>
          <w:lang w:eastAsia="zh-CN" w:bidi="hi-IN"/>
        </w:rPr>
      </w:pPr>
      <w:r w:rsidRPr="001C3C64">
        <w:rPr>
          <w:rFonts w:ascii="Arial" w:eastAsia="DejaVu Sans" w:hAnsi="Arial" w:cs="Arial"/>
          <w:kern w:val="2"/>
          <w:lang w:eastAsia="zh-CN" w:bidi="hi-IN"/>
        </w:rPr>
        <w:t>Ceny uvedené v tomto článku této smlouvy jsou cenami maximálními a pevnými pro sjednané plnění v rozsahu ke dni uzavření této smlouvy po celou dobu sjednané doby platnosti smlouvy.</w:t>
      </w:r>
    </w:p>
    <w:p w14:paraId="1A648B58" w14:textId="1E804741" w:rsidR="00451394" w:rsidRPr="007E0CDC" w:rsidRDefault="00451394" w:rsidP="000B1E5D">
      <w:pPr>
        <w:numPr>
          <w:ilvl w:val="0"/>
          <w:numId w:val="9"/>
        </w:numPr>
        <w:spacing w:after="120"/>
        <w:ind w:left="426" w:hanging="426"/>
        <w:jc w:val="both"/>
        <w:rPr>
          <w:rFonts w:ascii="Arial" w:eastAsia="Times New Roman" w:hAnsi="Arial" w:cs="Arial"/>
          <w:b/>
          <w:lang w:eastAsia="cs-CZ"/>
        </w:rPr>
      </w:pPr>
      <w:r>
        <w:rPr>
          <w:rFonts w:ascii="Arial" w:hAnsi="Arial" w:cs="Arial"/>
        </w:rPr>
        <w:t>K </w:t>
      </w:r>
      <w:r w:rsidR="001C3C64">
        <w:rPr>
          <w:rFonts w:ascii="Arial" w:hAnsi="Arial" w:cs="Arial"/>
        </w:rPr>
        <w:t>c</w:t>
      </w:r>
      <w:r>
        <w:rPr>
          <w:rFonts w:ascii="Arial" w:hAnsi="Arial" w:cs="Arial"/>
        </w:rPr>
        <w:t xml:space="preserve">enám </w:t>
      </w:r>
      <w:r w:rsidR="00E90A05">
        <w:rPr>
          <w:rFonts w:ascii="Arial" w:hAnsi="Arial" w:cs="Arial"/>
        </w:rPr>
        <w:t xml:space="preserve">dle odst. 1 až 3 </w:t>
      </w:r>
      <w:r>
        <w:rPr>
          <w:rFonts w:ascii="Arial" w:hAnsi="Arial" w:cs="Arial"/>
        </w:rPr>
        <w:t xml:space="preserve">bude připočtena </w:t>
      </w:r>
      <w:r w:rsidRPr="00905C4D">
        <w:rPr>
          <w:rFonts w:ascii="Arial" w:hAnsi="Arial" w:cs="Arial"/>
        </w:rPr>
        <w:t xml:space="preserve">DPH podle právních předpisů platných </w:t>
      </w:r>
      <w:r>
        <w:rPr>
          <w:rFonts w:ascii="Arial" w:hAnsi="Arial" w:cs="Arial"/>
        </w:rPr>
        <w:t xml:space="preserve">a účinných </w:t>
      </w:r>
      <w:r w:rsidRPr="00905C4D">
        <w:rPr>
          <w:rFonts w:ascii="Arial" w:hAnsi="Arial" w:cs="Arial"/>
        </w:rPr>
        <w:t>v době uskutečnění zdanitelného plnění.</w:t>
      </w:r>
    </w:p>
    <w:p w14:paraId="1E426465" w14:textId="77777777" w:rsidR="00451394" w:rsidRPr="007E0CDC" w:rsidRDefault="00451394" w:rsidP="000B1E5D">
      <w:pPr>
        <w:numPr>
          <w:ilvl w:val="0"/>
          <w:numId w:val="9"/>
        </w:numPr>
        <w:spacing w:after="120"/>
        <w:ind w:left="426" w:hanging="426"/>
        <w:jc w:val="both"/>
        <w:rPr>
          <w:rFonts w:ascii="Arial" w:eastAsia="Calibri" w:hAnsi="Arial" w:cs="Arial"/>
          <w:b/>
        </w:rPr>
      </w:pPr>
      <w:r w:rsidRPr="007E0CDC">
        <w:rPr>
          <w:rFonts w:ascii="Arial" w:eastAsia="Times New Roman" w:hAnsi="Arial" w:cs="Arial"/>
          <w:lang w:eastAsia="cs-CZ"/>
        </w:rPr>
        <w:t xml:space="preserve">Objednatel neposkytuje </w:t>
      </w:r>
      <w:r>
        <w:rPr>
          <w:rFonts w:ascii="Arial" w:eastAsia="Times New Roman" w:hAnsi="Arial" w:cs="Arial"/>
          <w:lang w:eastAsia="cs-CZ"/>
        </w:rPr>
        <w:t>poskytovateli</w:t>
      </w:r>
      <w:r w:rsidRPr="007E0CDC">
        <w:rPr>
          <w:rFonts w:ascii="Arial" w:eastAsia="Times New Roman" w:hAnsi="Arial" w:cs="Arial"/>
          <w:lang w:eastAsia="cs-CZ"/>
        </w:rPr>
        <w:t xml:space="preserve"> žádné zálohy.</w:t>
      </w:r>
    </w:p>
    <w:p w14:paraId="74123DB8" w14:textId="77777777" w:rsidR="00451394" w:rsidRPr="00B21C3F" w:rsidRDefault="00451394" w:rsidP="000B1E5D">
      <w:pPr>
        <w:numPr>
          <w:ilvl w:val="0"/>
          <w:numId w:val="9"/>
        </w:numPr>
        <w:spacing w:after="120"/>
        <w:ind w:left="426" w:hanging="426"/>
        <w:jc w:val="both"/>
        <w:rPr>
          <w:rFonts w:ascii="Arial" w:hAnsi="Arial" w:cs="Arial"/>
        </w:rPr>
      </w:pPr>
      <w:r>
        <w:rPr>
          <w:rFonts w:ascii="Arial" w:eastAsia="Times New Roman" w:hAnsi="Arial" w:cs="Arial"/>
          <w:lang w:eastAsia="cs-CZ"/>
        </w:rPr>
        <w:t>Poskytovatel</w:t>
      </w:r>
      <w:r w:rsidRPr="00B21C3F">
        <w:rPr>
          <w:rFonts w:ascii="Arial" w:hAnsi="Arial" w:cs="Arial"/>
        </w:rPr>
        <w:t xml:space="preserve"> je povinen </w:t>
      </w:r>
      <w:r w:rsidRPr="007E0CDC">
        <w:rPr>
          <w:rFonts w:ascii="Arial" w:eastAsia="DejaVu Sans" w:hAnsi="Arial" w:cs="Arial"/>
          <w:kern w:val="2"/>
          <w:lang w:eastAsia="zh-CN" w:bidi="hi-IN"/>
        </w:rPr>
        <w:t>doručit</w:t>
      </w:r>
      <w:r w:rsidRPr="004D59DF">
        <w:rPr>
          <w:rFonts w:ascii="Arial" w:hAnsi="Arial" w:cs="Arial"/>
        </w:rPr>
        <w:t xml:space="preserve"> </w:t>
      </w:r>
      <w:r>
        <w:rPr>
          <w:rFonts w:ascii="Arial" w:hAnsi="Arial" w:cs="Arial"/>
        </w:rPr>
        <w:t>fakturu (daňový doklad)</w:t>
      </w:r>
      <w:r w:rsidRPr="004D59DF">
        <w:rPr>
          <w:rFonts w:ascii="Arial" w:hAnsi="Arial" w:cs="Arial"/>
        </w:rPr>
        <w:t xml:space="preserve"> objednateli na e-mailovou adresu </w:t>
      </w:r>
      <w:hyperlink r:id="rId12" w:history="1">
        <w:r w:rsidRPr="00042D20">
          <w:rPr>
            <w:rStyle w:val="Hypertextovodkaz"/>
            <w:rFonts w:ascii="Arial" w:hAnsi="Arial" w:cs="Arial"/>
            <w:i/>
            <w:iCs/>
            <w:color w:val="auto"/>
            <w:u w:val="none"/>
          </w:rPr>
          <w:t>podatelna@stc.cz</w:t>
        </w:r>
      </w:hyperlink>
      <w:r w:rsidRPr="00042D20">
        <w:rPr>
          <w:rFonts w:ascii="Arial" w:hAnsi="Arial" w:cs="Arial"/>
          <w:i/>
          <w:iCs/>
        </w:rPr>
        <w:t>.</w:t>
      </w:r>
      <w:r w:rsidRPr="004D59DF">
        <w:rPr>
          <w:rFonts w:ascii="Arial" w:hAnsi="Arial" w:cs="Arial"/>
        </w:rPr>
        <w:t xml:space="preserve"> Zaplacením se pro účely této smlouvy rozumí den připsání příslušné částky na účet </w:t>
      </w:r>
      <w:r>
        <w:rPr>
          <w:rFonts w:ascii="Arial" w:eastAsia="Times New Roman" w:hAnsi="Arial" w:cs="Arial"/>
          <w:lang w:eastAsia="cs-CZ"/>
        </w:rPr>
        <w:t>poskytovatele</w:t>
      </w:r>
      <w:r w:rsidRPr="00B21C3F">
        <w:rPr>
          <w:rFonts w:ascii="Arial" w:hAnsi="Arial" w:cs="Arial"/>
        </w:rPr>
        <w:t>.</w:t>
      </w:r>
    </w:p>
    <w:p w14:paraId="7AD6C389" w14:textId="77777777" w:rsidR="00451394" w:rsidRPr="00B21C3F" w:rsidRDefault="00451394" w:rsidP="000B1E5D">
      <w:pPr>
        <w:numPr>
          <w:ilvl w:val="0"/>
          <w:numId w:val="9"/>
        </w:numPr>
        <w:spacing w:after="120"/>
        <w:ind w:left="426" w:hanging="426"/>
        <w:jc w:val="both"/>
        <w:rPr>
          <w:rFonts w:ascii="Arial" w:hAnsi="Arial" w:cs="Arial"/>
          <w:lang w:val="x-none"/>
        </w:rPr>
      </w:pPr>
      <w:r w:rsidRPr="00B21C3F">
        <w:rPr>
          <w:rFonts w:ascii="Arial" w:hAnsi="Arial" w:cs="Arial"/>
        </w:rPr>
        <w:t xml:space="preserve">Splatnost </w:t>
      </w:r>
      <w:r>
        <w:rPr>
          <w:rFonts w:ascii="Arial" w:hAnsi="Arial" w:cs="Arial"/>
        </w:rPr>
        <w:t>faktury (daňového dokladu)</w:t>
      </w:r>
      <w:r w:rsidRPr="00B21C3F">
        <w:rPr>
          <w:rFonts w:ascii="Arial" w:hAnsi="Arial" w:cs="Arial"/>
        </w:rPr>
        <w:t xml:space="preserve"> řádně </w:t>
      </w:r>
      <w:r>
        <w:rPr>
          <w:rFonts w:ascii="Arial" w:hAnsi="Arial" w:cs="Arial"/>
        </w:rPr>
        <w:t>vystavené</w:t>
      </w:r>
      <w:r w:rsidRPr="00B21C3F">
        <w:rPr>
          <w:rFonts w:ascii="Arial" w:hAnsi="Arial" w:cs="Arial"/>
        </w:rPr>
        <w:t xml:space="preserve"> </w:t>
      </w:r>
      <w:r>
        <w:rPr>
          <w:rFonts w:ascii="Arial" w:eastAsia="Times New Roman" w:hAnsi="Arial" w:cs="Arial"/>
          <w:lang w:eastAsia="cs-CZ"/>
        </w:rPr>
        <w:t>poskytovatelem</w:t>
      </w:r>
      <w:r w:rsidRPr="00B21C3F">
        <w:rPr>
          <w:rFonts w:ascii="Arial" w:hAnsi="Arial" w:cs="Arial"/>
        </w:rPr>
        <w:t xml:space="preserve"> je </w:t>
      </w:r>
      <w:r w:rsidRPr="00B21C3F">
        <w:rPr>
          <w:rFonts w:ascii="Arial" w:hAnsi="Arial" w:cs="Arial"/>
          <w:b/>
        </w:rPr>
        <w:t>30 kalendářních dní</w:t>
      </w:r>
      <w:r w:rsidRPr="00B21C3F">
        <w:rPr>
          <w:rFonts w:ascii="Arial" w:hAnsi="Arial" w:cs="Arial"/>
        </w:rPr>
        <w:t xml:space="preserve"> ode dne </w:t>
      </w:r>
      <w:r>
        <w:rPr>
          <w:rFonts w:ascii="Arial" w:hAnsi="Arial" w:cs="Arial"/>
        </w:rPr>
        <w:t>jejího</w:t>
      </w:r>
      <w:r w:rsidRPr="00B21C3F">
        <w:rPr>
          <w:rFonts w:ascii="Arial" w:hAnsi="Arial" w:cs="Arial"/>
        </w:rPr>
        <w:t xml:space="preserve"> vystavení.</w:t>
      </w:r>
    </w:p>
    <w:p w14:paraId="1C185D2D" w14:textId="6CB597CC" w:rsidR="00451394" w:rsidRPr="00B21C3F" w:rsidRDefault="00451394" w:rsidP="000B1E5D">
      <w:pPr>
        <w:numPr>
          <w:ilvl w:val="0"/>
          <w:numId w:val="9"/>
        </w:numPr>
        <w:spacing w:after="120"/>
        <w:ind w:left="426" w:hanging="426"/>
        <w:jc w:val="both"/>
        <w:rPr>
          <w:rFonts w:ascii="Arial" w:hAnsi="Arial" w:cs="Arial"/>
        </w:rPr>
      </w:pPr>
      <w:r>
        <w:rPr>
          <w:rFonts w:ascii="Arial" w:eastAsia="Times New Roman" w:hAnsi="Arial" w:cs="Arial"/>
          <w:color w:val="000000"/>
          <w:lang w:eastAsia="cs-CZ"/>
        </w:rPr>
        <w:t>Faktura (daňový doklad)</w:t>
      </w:r>
      <w:r w:rsidRPr="00B21C3F">
        <w:rPr>
          <w:rFonts w:ascii="Arial" w:hAnsi="Arial" w:cs="Arial"/>
        </w:rPr>
        <w:t xml:space="preserve"> bude obsahovat náležitosti daňového dokladu podle zákona </w:t>
      </w:r>
      <w:r>
        <w:rPr>
          <w:rFonts w:ascii="Arial" w:hAnsi="Arial" w:cs="Arial"/>
        </w:rPr>
        <w:br/>
      </w:r>
      <w:r w:rsidRPr="00B21C3F">
        <w:rPr>
          <w:rFonts w:ascii="Arial" w:hAnsi="Arial" w:cs="Arial"/>
        </w:rPr>
        <w:t xml:space="preserve">č. 235/2004 Sb., o dani z přidané hodnoty, ve znění pozdějších předpisů, OZ a podle </w:t>
      </w:r>
      <w:r>
        <w:rPr>
          <w:rFonts w:ascii="Arial" w:hAnsi="Arial" w:cs="Arial"/>
        </w:rPr>
        <w:t>této s</w:t>
      </w:r>
      <w:r w:rsidRPr="00B21C3F">
        <w:rPr>
          <w:rFonts w:ascii="Arial" w:hAnsi="Arial" w:cs="Arial"/>
        </w:rPr>
        <w:t>mlouvy</w:t>
      </w:r>
      <w:r w:rsidR="00E033B9">
        <w:rPr>
          <w:rFonts w:ascii="Arial" w:hAnsi="Arial" w:cs="Arial"/>
        </w:rPr>
        <w:t xml:space="preserve"> a v případě Adhoc služeb také číslo pří</w:t>
      </w:r>
      <w:r w:rsidR="00000F50">
        <w:rPr>
          <w:rFonts w:ascii="Arial" w:hAnsi="Arial" w:cs="Arial"/>
        </w:rPr>
        <w:t>s</w:t>
      </w:r>
      <w:r w:rsidR="00E033B9">
        <w:rPr>
          <w:rFonts w:ascii="Arial" w:hAnsi="Arial" w:cs="Arial"/>
        </w:rPr>
        <w:t xml:space="preserve">lušné </w:t>
      </w:r>
      <w:r w:rsidR="00040F2D">
        <w:rPr>
          <w:rFonts w:ascii="Arial" w:hAnsi="Arial" w:cs="Arial"/>
        </w:rPr>
        <w:t>O</w:t>
      </w:r>
      <w:r w:rsidR="00E033B9">
        <w:rPr>
          <w:rFonts w:ascii="Arial" w:hAnsi="Arial" w:cs="Arial"/>
        </w:rPr>
        <w:t>bjednávky</w:t>
      </w:r>
      <w:r w:rsidR="00040F2D">
        <w:rPr>
          <w:rFonts w:ascii="Arial" w:hAnsi="Arial" w:cs="Arial"/>
        </w:rPr>
        <w:t xml:space="preserve"> A</w:t>
      </w:r>
      <w:r w:rsidR="0039011A">
        <w:rPr>
          <w:rFonts w:ascii="Arial" w:hAnsi="Arial" w:cs="Arial"/>
        </w:rPr>
        <w:t>d</w:t>
      </w:r>
      <w:r w:rsidR="00040F2D">
        <w:rPr>
          <w:rFonts w:ascii="Arial" w:hAnsi="Arial" w:cs="Arial"/>
        </w:rPr>
        <w:t>hoc služeb</w:t>
      </w:r>
      <w:r w:rsidRPr="00B21C3F">
        <w:rPr>
          <w:rFonts w:ascii="Arial" w:hAnsi="Arial" w:cs="Arial"/>
        </w:rPr>
        <w:t xml:space="preserve">. </w:t>
      </w:r>
    </w:p>
    <w:p w14:paraId="6DBB4B4E" w14:textId="77777777" w:rsidR="00451394" w:rsidRPr="00B21C3F" w:rsidRDefault="00451394" w:rsidP="000B1E5D">
      <w:pPr>
        <w:numPr>
          <w:ilvl w:val="0"/>
          <w:numId w:val="9"/>
        </w:numPr>
        <w:spacing w:after="120"/>
        <w:ind w:left="426" w:hanging="426"/>
        <w:jc w:val="both"/>
        <w:rPr>
          <w:rFonts w:ascii="Arial" w:hAnsi="Arial" w:cs="Arial"/>
        </w:rPr>
      </w:pPr>
      <w:r w:rsidRPr="00B21C3F">
        <w:rPr>
          <w:rFonts w:ascii="Arial" w:hAnsi="Arial" w:cs="Arial"/>
        </w:rPr>
        <w:t xml:space="preserve">V případě, že </w:t>
      </w:r>
      <w:r>
        <w:rPr>
          <w:rFonts w:ascii="Arial" w:hAnsi="Arial" w:cs="Arial"/>
        </w:rPr>
        <w:t>faktura (daňový doklad)</w:t>
      </w:r>
      <w:r w:rsidRPr="00B21C3F">
        <w:rPr>
          <w:rFonts w:ascii="Arial" w:hAnsi="Arial" w:cs="Arial"/>
        </w:rPr>
        <w:t xml:space="preserve"> vystavený </w:t>
      </w:r>
      <w:r>
        <w:rPr>
          <w:rFonts w:ascii="Arial" w:hAnsi="Arial" w:cs="Arial"/>
        </w:rPr>
        <w:t>poskytovatelem</w:t>
      </w:r>
      <w:r w:rsidRPr="00B21C3F">
        <w:rPr>
          <w:rFonts w:ascii="Arial" w:hAnsi="Arial" w:cs="Arial"/>
        </w:rPr>
        <w:t xml:space="preserve"> nebude obsahovat potřebné náležitosti nebo bude obsahovat nesprávné či neúplné údaje, je </w:t>
      </w:r>
      <w:r w:rsidRPr="00B21C3F">
        <w:rPr>
          <w:rFonts w:ascii="Arial" w:hAnsi="Arial" w:cs="Arial"/>
          <w:color w:val="000000"/>
        </w:rPr>
        <w:t xml:space="preserve">objednatel </w:t>
      </w:r>
      <w:r w:rsidRPr="00B21C3F">
        <w:rPr>
          <w:rFonts w:ascii="Arial" w:hAnsi="Arial" w:cs="Arial"/>
        </w:rPr>
        <w:t xml:space="preserve">oprávněn </w:t>
      </w:r>
      <w:r>
        <w:rPr>
          <w:rFonts w:ascii="Arial" w:hAnsi="Arial" w:cs="Arial"/>
        </w:rPr>
        <w:t>fakturu (</w:t>
      </w:r>
      <w:r w:rsidRPr="00B21C3F">
        <w:rPr>
          <w:rFonts w:ascii="Arial" w:hAnsi="Arial" w:cs="Arial"/>
        </w:rPr>
        <w:t>daňový doklad</w:t>
      </w:r>
      <w:r>
        <w:rPr>
          <w:rFonts w:ascii="Arial" w:hAnsi="Arial" w:cs="Arial"/>
        </w:rPr>
        <w:t>)</w:t>
      </w:r>
      <w:r w:rsidRPr="00B21C3F">
        <w:rPr>
          <w:rFonts w:ascii="Arial" w:hAnsi="Arial" w:cs="Arial"/>
        </w:rPr>
        <w:t xml:space="preserve"> vrátit </w:t>
      </w:r>
      <w:r>
        <w:rPr>
          <w:rFonts w:ascii="Arial" w:hAnsi="Arial" w:cs="Arial"/>
        </w:rPr>
        <w:t xml:space="preserve">poskytovateli </w:t>
      </w:r>
      <w:r w:rsidRPr="00B21C3F">
        <w:rPr>
          <w:rFonts w:ascii="Arial" w:hAnsi="Arial" w:cs="Arial"/>
        </w:rPr>
        <w:t>s uvedením důvodu vrácení, aniž se dostane do prodlení s placením. Nová lhůta splatnosti počíná běžet ode dne doručení řádně opraveného či doplněné</w:t>
      </w:r>
      <w:r>
        <w:rPr>
          <w:rFonts w:ascii="Arial" w:hAnsi="Arial" w:cs="Arial"/>
        </w:rPr>
        <w:t xml:space="preserve"> faktury</w:t>
      </w:r>
      <w:r w:rsidRPr="00B21C3F">
        <w:rPr>
          <w:rFonts w:ascii="Arial" w:hAnsi="Arial" w:cs="Arial"/>
        </w:rPr>
        <w:t xml:space="preserve"> </w:t>
      </w:r>
      <w:r>
        <w:rPr>
          <w:rFonts w:ascii="Arial" w:hAnsi="Arial" w:cs="Arial"/>
        </w:rPr>
        <w:t>(</w:t>
      </w:r>
      <w:r w:rsidRPr="00B21C3F">
        <w:rPr>
          <w:rFonts w:ascii="Arial" w:hAnsi="Arial" w:cs="Arial"/>
        </w:rPr>
        <w:t>daňového dokladu</w:t>
      </w:r>
      <w:r>
        <w:rPr>
          <w:rFonts w:ascii="Arial" w:hAnsi="Arial" w:cs="Arial"/>
        </w:rPr>
        <w:t>)</w:t>
      </w:r>
      <w:r w:rsidRPr="00B21C3F">
        <w:rPr>
          <w:rFonts w:ascii="Arial" w:hAnsi="Arial" w:cs="Arial"/>
        </w:rPr>
        <w:t xml:space="preserve"> </w:t>
      </w:r>
      <w:r w:rsidRPr="00B21C3F">
        <w:rPr>
          <w:rFonts w:ascii="Arial" w:hAnsi="Arial" w:cs="Arial"/>
          <w:color w:val="000000"/>
        </w:rPr>
        <w:t>objednateli</w:t>
      </w:r>
      <w:r w:rsidRPr="00B21C3F">
        <w:rPr>
          <w:rFonts w:ascii="Arial" w:hAnsi="Arial" w:cs="Arial"/>
        </w:rPr>
        <w:t>.</w:t>
      </w:r>
    </w:p>
    <w:p w14:paraId="4544E5DF" w14:textId="77777777" w:rsidR="00451394" w:rsidRPr="00B21C3F" w:rsidRDefault="00451394" w:rsidP="000B1E5D">
      <w:pPr>
        <w:numPr>
          <w:ilvl w:val="0"/>
          <w:numId w:val="9"/>
        </w:numPr>
        <w:spacing w:after="120"/>
        <w:ind w:left="426" w:hanging="426"/>
        <w:jc w:val="both"/>
        <w:rPr>
          <w:rFonts w:ascii="Arial" w:hAnsi="Arial" w:cs="Arial"/>
          <w:color w:val="000000"/>
        </w:rPr>
      </w:pPr>
      <w:r>
        <w:rPr>
          <w:rFonts w:ascii="Arial" w:eastAsia="DejaVu Sans" w:hAnsi="Arial" w:cs="Arial"/>
          <w:kern w:val="1"/>
          <w:lang w:eastAsia="zh-CN" w:bidi="hi-IN"/>
        </w:rPr>
        <w:lastRenderedPageBreak/>
        <w:t>Poskytovatel</w:t>
      </w:r>
      <w:r w:rsidRPr="001269C7">
        <w:rPr>
          <w:rFonts w:ascii="Arial" w:eastAsia="DejaVu Sans" w:hAnsi="Arial" w:cs="Arial"/>
          <w:kern w:val="1"/>
          <w:lang w:eastAsia="zh-CN" w:bidi="hi-IN"/>
        </w:rPr>
        <w:t xml:space="preserve"> prohlašuje, že ke dni uzavření této</w:t>
      </w:r>
      <w:r>
        <w:rPr>
          <w:rFonts w:ascii="Arial" w:eastAsia="DejaVu Sans" w:hAnsi="Arial" w:cs="Arial"/>
          <w:kern w:val="1"/>
          <w:lang w:eastAsia="zh-CN" w:bidi="hi-IN"/>
        </w:rPr>
        <w:t xml:space="preserve"> smlouvy</w:t>
      </w:r>
      <w:r w:rsidRPr="001269C7">
        <w:rPr>
          <w:rFonts w:ascii="Arial" w:eastAsia="DejaVu Sans" w:hAnsi="Arial" w:cs="Arial"/>
          <w:kern w:val="1"/>
          <w:lang w:eastAsia="zh-CN" w:bidi="hi-IN"/>
        </w:rPr>
        <w:t xml:space="preserve"> není v likvidaci a není vůči němu vedeno řízení dle zákona č. 182/2006 Sb., o úpadku a způsobech jeho řešení (insolvenční zákon), ve znění pozdějších předpisů. </w:t>
      </w:r>
      <w:r>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prohlašuje, že ke dni uzavření této </w:t>
      </w:r>
      <w:r>
        <w:rPr>
          <w:rFonts w:ascii="Arial" w:eastAsia="DejaVu Sans" w:hAnsi="Arial" w:cs="Arial"/>
          <w:kern w:val="1"/>
          <w:lang w:eastAsia="zh-CN" w:bidi="hi-IN"/>
        </w:rPr>
        <w:t>smlouvy</w:t>
      </w:r>
      <w:r w:rsidRPr="001269C7">
        <w:rPr>
          <w:rFonts w:ascii="Arial" w:eastAsia="DejaVu Sans" w:hAnsi="Arial" w:cs="Arial"/>
          <w:kern w:val="1"/>
          <w:lang w:eastAsia="zh-CN" w:bidi="hi-IN"/>
        </w:rPr>
        <w:t xml:space="preserve"> správce daně nerozhodl, že</w:t>
      </w:r>
      <w:r>
        <w:rPr>
          <w:rFonts w:ascii="Arial" w:eastAsia="DejaVu Sans" w:hAnsi="Arial" w:cs="Arial"/>
          <w:kern w:val="1"/>
          <w:lang w:eastAsia="zh-CN" w:bidi="hi-IN"/>
        </w:rPr>
        <w:t xml:space="preserve"> poskytovatel</w:t>
      </w:r>
      <w:r w:rsidRPr="001269C7">
        <w:rPr>
          <w:rFonts w:ascii="Arial" w:eastAsia="DejaVu Sans" w:hAnsi="Arial" w:cs="Arial"/>
          <w:kern w:val="1"/>
          <w:lang w:eastAsia="zh-CN" w:bidi="hi-IN"/>
        </w:rPr>
        <w:t xml:space="preserve"> je nespolehlivým plátcem ve smyslu § 106a zákona </w:t>
      </w:r>
      <w:r>
        <w:rPr>
          <w:rFonts w:ascii="Arial" w:eastAsia="DejaVu Sans" w:hAnsi="Arial" w:cs="Arial"/>
          <w:kern w:val="1"/>
          <w:lang w:eastAsia="zh-CN" w:bidi="hi-IN"/>
        </w:rPr>
        <w:t xml:space="preserve">č. </w:t>
      </w:r>
      <w:r w:rsidRPr="00CC5A74">
        <w:rPr>
          <w:rFonts w:ascii="Arial" w:eastAsia="DejaVu Sans" w:hAnsi="Arial" w:cs="Arial"/>
          <w:kern w:val="1"/>
          <w:lang w:eastAsia="zh-CN" w:bidi="hi-IN"/>
        </w:rPr>
        <w:t xml:space="preserve">235/2004 </w:t>
      </w:r>
      <w:r>
        <w:rPr>
          <w:rFonts w:ascii="Arial" w:eastAsia="DejaVu Sans" w:hAnsi="Arial" w:cs="Arial"/>
          <w:kern w:val="1"/>
          <w:lang w:eastAsia="zh-CN" w:bidi="hi-IN"/>
        </w:rPr>
        <w:t xml:space="preserve">Sb., </w:t>
      </w:r>
      <w:r w:rsidRPr="001269C7">
        <w:rPr>
          <w:rFonts w:ascii="Arial" w:eastAsia="DejaVu Sans" w:hAnsi="Arial" w:cs="Arial"/>
          <w:kern w:val="1"/>
          <w:lang w:eastAsia="zh-CN" w:bidi="hi-IN"/>
        </w:rPr>
        <w:t xml:space="preserve">o </w:t>
      </w:r>
      <w:r>
        <w:rPr>
          <w:rFonts w:ascii="Arial" w:eastAsia="DejaVu Sans" w:hAnsi="Arial" w:cs="Arial"/>
          <w:kern w:val="1"/>
          <w:lang w:eastAsia="zh-CN" w:bidi="hi-IN"/>
        </w:rPr>
        <w:t>dani z přidané hodnoty (dále jen „Z</w:t>
      </w:r>
      <w:r w:rsidRPr="001269C7">
        <w:rPr>
          <w:rFonts w:ascii="Arial" w:eastAsia="DejaVu Sans" w:hAnsi="Arial" w:cs="Arial"/>
          <w:kern w:val="1"/>
          <w:lang w:eastAsia="zh-CN" w:bidi="hi-IN"/>
        </w:rPr>
        <w:t>DPH</w:t>
      </w:r>
      <w:r>
        <w:rPr>
          <w:rFonts w:ascii="Arial" w:eastAsia="DejaVu Sans" w:hAnsi="Arial" w:cs="Arial"/>
          <w:kern w:val="1"/>
          <w:lang w:eastAsia="zh-CN" w:bidi="hi-IN"/>
        </w:rPr>
        <w:t>“)</w:t>
      </w:r>
      <w:r w:rsidRPr="001269C7">
        <w:rPr>
          <w:rFonts w:ascii="Arial" w:eastAsia="DejaVu Sans" w:hAnsi="Arial" w:cs="Arial"/>
          <w:kern w:val="1"/>
          <w:lang w:eastAsia="zh-CN" w:bidi="hi-IN"/>
        </w:rPr>
        <w:t xml:space="preserve">. </w:t>
      </w:r>
      <w:r>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je povinen </w:t>
      </w:r>
      <w:r>
        <w:rPr>
          <w:rFonts w:ascii="Arial" w:eastAsia="DejaVu Sans" w:hAnsi="Arial" w:cs="Arial"/>
          <w:kern w:val="1"/>
          <w:lang w:eastAsia="zh-CN" w:bidi="hi-IN"/>
        </w:rPr>
        <w:t>neprodleně</w:t>
      </w:r>
      <w:r w:rsidRPr="001269C7">
        <w:rPr>
          <w:rFonts w:ascii="Arial" w:eastAsia="DejaVu Sans" w:hAnsi="Arial" w:cs="Arial"/>
          <w:kern w:val="1"/>
          <w:lang w:eastAsia="zh-CN" w:bidi="hi-IN"/>
        </w:rPr>
        <w:t xml:space="preserve">, nejpozději do 2 pracovních dnů od zjištění skutečnosti dle první věty tohoto odstavce nebo od vydání rozhodnutí správce daně, že je </w:t>
      </w:r>
      <w:r>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nespolehlivým plátcem dle § 106a ZDPH, oznámit takovou skutečnost prokazatelně </w:t>
      </w:r>
      <w:r>
        <w:rPr>
          <w:rFonts w:ascii="Arial" w:eastAsia="DejaVu Sans" w:hAnsi="Arial" w:cs="Arial"/>
          <w:kern w:val="1"/>
          <w:lang w:eastAsia="zh-CN" w:bidi="hi-IN"/>
        </w:rPr>
        <w:t>objednateli</w:t>
      </w:r>
      <w:r w:rsidRPr="001269C7">
        <w:rPr>
          <w:rFonts w:ascii="Arial" w:eastAsia="DejaVu Sans" w:hAnsi="Arial" w:cs="Arial"/>
          <w:kern w:val="1"/>
          <w:lang w:eastAsia="zh-CN" w:bidi="hi-IN"/>
        </w:rPr>
        <w:t xml:space="preserve">, příjemci zdanitelného plnění. V případě, že se po dobu platnosti a účinnosti této </w:t>
      </w:r>
      <w:r>
        <w:rPr>
          <w:rFonts w:ascii="Arial" w:eastAsia="DejaVu Sans" w:hAnsi="Arial" w:cs="Arial"/>
          <w:kern w:val="1"/>
          <w:lang w:eastAsia="zh-CN" w:bidi="hi-IN"/>
        </w:rPr>
        <w:t>smlouvy</w:t>
      </w:r>
      <w:r w:rsidRPr="001269C7">
        <w:rPr>
          <w:rFonts w:ascii="Arial" w:eastAsia="DejaVu Sans" w:hAnsi="Arial" w:cs="Arial"/>
          <w:kern w:val="1"/>
          <w:lang w:eastAsia="zh-CN" w:bidi="hi-IN"/>
        </w:rPr>
        <w:t xml:space="preserve"> prohlášení </w:t>
      </w:r>
      <w:r>
        <w:rPr>
          <w:rFonts w:ascii="Arial" w:eastAsia="DejaVu Sans" w:hAnsi="Arial" w:cs="Arial"/>
          <w:kern w:val="1"/>
          <w:lang w:eastAsia="zh-CN" w:bidi="hi-IN"/>
        </w:rPr>
        <w:t>poskytovatele</w:t>
      </w:r>
      <w:r w:rsidRPr="001269C7">
        <w:rPr>
          <w:rFonts w:ascii="Arial" w:eastAsia="DejaVu Sans" w:hAnsi="Arial" w:cs="Arial"/>
          <w:kern w:val="1"/>
          <w:lang w:eastAsia="zh-CN" w:bidi="hi-IN"/>
        </w:rPr>
        <w:t xml:space="preserve"> uvedená v tomto odstavci ukážou jako nepravdivá, nebo </w:t>
      </w:r>
      <w:r>
        <w:rPr>
          <w:rFonts w:ascii="Arial" w:eastAsia="DejaVu Sans" w:hAnsi="Arial" w:cs="Arial"/>
          <w:kern w:val="1"/>
          <w:lang w:eastAsia="zh-CN" w:bidi="hi-IN"/>
        </w:rPr>
        <w:t>poskytovatel</w:t>
      </w:r>
      <w:r w:rsidRPr="001269C7">
        <w:rPr>
          <w:rFonts w:ascii="Arial" w:eastAsia="DejaVu Sans" w:hAnsi="Arial" w:cs="Arial"/>
          <w:kern w:val="1"/>
          <w:lang w:eastAsia="zh-CN" w:bidi="hi-IN"/>
        </w:rPr>
        <w:t xml:space="preserve"> poruší povinnost oznámit</w:t>
      </w:r>
      <w:r>
        <w:rPr>
          <w:rFonts w:ascii="Arial" w:eastAsia="DejaVu Sans" w:hAnsi="Arial" w:cs="Arial"/>
          <w:kern w:val="1"/>
          <w:lang w:eastAsia="zh-CN" w:bidi="hi-IN"/>
        </w:rPr>
        <w:t xml:space="preserve"> objednateli</w:t>
      </w:r>
      <w:r w:rsidRPr="001269C7">
        <w:rPr>
          <w:rFonts w:ascii="Arial" w:eastAsia="DejaVu Sans" w:hAnsi="Arial" w:cs="Arial"/>
          <w:kern w:val="1"/>
          <w:lang w:eastAsia="zh-CN" w:bidi="hi-IN"/>
        </w:rPr>
        <w:t xml:space="preserve"> skutečnost uvedenou v předchozí větě ve stanovené lhůtě, bude to smluvními stranami považováno za podstatné porušení této </w:t>
      </w:r>
      <w:r>
        <w:rPr>
          <w:rFonts w:ascii="Arial" w:eastAsia="DejaVu Sans" w:hAnsi="Arial" w:cs="Arial"/>
          <w:kern w:val="1"/>
          <w:lang w:eastAsia="zh-CN" w:bidi="hi-IN"/>
        </w:rPr>
        <w:t>smlouvy</w:t>
      </w:r>
      <w:r w:rsidRPr="001269C7">
        <w:rPr>
          <w:rFonts w:ascii="Arial" w:eastAsia="DejaVu Sans" w:hAnsi="Arial" w:cs="Arial"/>
          <w:kern w:val="1"/>
          <w:lang w:eastAsia="zh-CN" w:bidi="hi-IN"/>
        </w:rPr>
        <w:t>.</w:t>
      </w:r>
      <w:r w:rsidRPr="00B21C3F">
        <w:rPr>
          <w:rFonts w:ascii="Arial" w:eastAsia="DejaVu Sans" w:hAnsi="Arial" w:cs="Arial"/>
          <w:kern w:val="1"/>
          <w:lang w:eastAsia="zh-CN" w:bidi="hi-IN"/>
        </w:rPr>
        <w:t xml:space="preserve"> </w:t>
      </w:r>
    </w:p>
    <w:p w14:paraId="7F3383A2" w14:textId="77777777" w:rsidR="00451394" w:rsidRPr="00B21C3F" w:rsidRDefault="00451394" w:rsidP="000B1E5D">
      <w:pPr>
        <w:numPr>
          <w:ilvl w:val="0"/>
          <w:numId w:val="9"/>
        </w:numPr>
        <w:spacing w:after="120"/>
        <w:ind w:left="426" w:hanging="426"/>
        <w:jc w:val="both"/>
        <w:rPr>
          <w:rFonts w:ascii="Arial" w:hAnsi="Arial" w:cs="Arial"/>
          <w:color w:val="000000"/>
        </w:rPr>
      </w:pPr>
      <w:r>
        <w:rPr>
          <w:rFonts w:ascii="Arial" w:eastAsia="DejaVu Sans" w:hAnsi="Arial" w:cs="Arial"/>
          <w:kern w:val="1"/>
          <w:lang w:eastAsia="zh-CN" w:bidi="hi-IN"/>
        </w:rPr>
        <w:t>Poskytovatel</w:t>
      </w:r>
      <w:r w:rsidRPr="00861F03">
        <w:rPr>
          <w:rFonts w:ascii="Arial" w:eastAsia="DejaVu Sans" w:hAnsi="Arial" w:cs="Arial"/>
          <w:kern w:val="1"/>
          <w:lang w:eastAsia="zh-CN" w:bidi="hi-IN"/>
        </w:rPr>
        <w:t xml:space="preserve"> se zavazuje, že bankovní účet jím určený pro zaplacení jakéhokoliv závazku </w:t>
      </w:r>
      <w:r>
        <w:rPr>
          <w:rFonts w:ascii="Arial" w:eastAsia="DejaVu Sans" w:hAnsi="Arial" w:cs="Arial"/>
          <w:kern w:val="1"/>
          <w:lang w:eastAsia="zh-CN" w:bidi="hi-IN"/>
        </w:rPr>
        <w:t>objednatele</w:t>
      </w:r>
      <w:r w:rsidRPr="00861F03">
        <w:rPr>
          <w:rFonts w:ascii="Arial" w:eastAsia="DejaVu Sans" w:hAnsi="Arial" w:cs="Arial"/>
          <w:kern w:val="1"/>
          <w:lang w:eastAsia="zh-CN" w:bidi="hi-IN"/>
        </w:rPr>
        <w:t xml:space="preserve"> na základě této </w:t>
      </w:r>
      <w:r>
        <w:rPr>
          <w:rFonts w:ascii="Arial" w:eastAsia="DejaVu Sans" w:hAnsi="Arial" w:cs="Arial"/>
          <w:kern w:val="1"/>
          <w:lang w:eastAsia="zh-CN" w:bidi="hi-IN"/>
        </w:rPr>
        <w:t>smlouvy</w:t>
      </w:r>
      <w:r w:rsidRPr="00861F03">
        <w:rPr>
          <w:rFonts w:ascii="Arial" w:eastAsia="DejaVu Sans" w:hAnsi="Arial" w:cs="Arial"/>
          <w:kern w:val="1"/>
          <w:lang w:eastAsia="zh-CN" w:bidi="hi-IN"/>
        </w:rPr>
        <w:t xml:space="preserve"> bude od data podpisu této </w:t>
      </w:r>
      <w:r>
        <w:rPr>
          <w:rFonts w:ascii="Arial" w:eastAsia="DejaVu Sans" w:hAnsi="Arial" w:cs="Arial"/>
          <w:kern w:val="1"/>
          <w:lang w:eastAsia="zh-CN" w:bidi="hi-IN"/>
        </w:rPr>
        <w:t>smlouvy</w:t>
      </w:r>
      <w:r w:rsidRPr="00861F03">
        <w:rPr>
          <w:rFonts w:ascii="Arial" w:eastAsia="DejaVu Sans" w:hAnsi="Arial" w:cs="Arial"/>
          <w:kern w:val="1"/>
          <w:lang w:eastAsia="zh-CN" w:bidi="hi-IN"/>
        </w:rPr>
        <w:t xml:space="preserve"> do ukončení její platnosti</w:t>
      </w:r>
      <w:r>
        <w:rPr>
          <w:rFonts w:ascii="Arial" w:eastAsia="DejaVu Sans" w:hAnsi="Arial" w:cs="Arial"/>
          <w:kern w:val="1"/>
          <w:lang w:eastAsia="zh-CN" w:bidi="hi-IN"/>
        </w:rPr>
        <w:t>,</w:t>
      </w:r>
      <w:r w:rsidRPr="00861F03">
        <w:rPr>
          <w:rFonts w:ascii="Arial" w:eastAsia="DejaVu Sans" w:hAnsi="Arial" w:cs="Arial"/>
          <w:kern w:val="1"/>
          <w:lang w:eastAsia="zh-CN" w:bidi="hi-IN"/>
        </w:rPr>
        <w:t xml:space="preserve"> zveřejněn způsobem umožňující dálkový přístup ve smyslu § </w:t>
      </w:r>
      <w:r>
        <w:rPr>
          <w:rFonts w:ascii="Arial" w:eastAsia="DejaVu Sans" w:hAnsi="Arial" w:cs="Arial"/>
          <w:kern w:val="1"/>
          <w:lang w:eastAsia="zh-CN" w:bidi="hi-IN"/>
        </w:rPr>
        <w:t>98</w:t>
      </w:r>
      <w:r w:rsidRPr="00861F03">
        <w:rPr>
          <w:rFonts w:ascii="Arial" w:eastAsia="DejaVu Sans" w:hAnsi="Arial" w:cs="Arial"/>
          <w:kern w:val="1"/>
          <w:lang w:eastAsia="zh-CN" w:bidi="hi-IN"/>
        </w:rPr>
        <w:t xml:space="preserve"> ZDPH, v opačném případě je </w:t>
      </w:r>
      <w:r>
        <w:rPr>
          <w:rFonts w:ascii="Arial" w:eastAsia="DejaVu Sans" w:hAnsi="Arial" w:cs="Arial"/>
          <w:kern w:val="1"/>
          <w:lang w:eastAsia="zh-CN" w:bidi="hi-IN"/>
        </w:rPr>
        <w:t>poskytovatel</w:t>
      </w:r>
      <w:r w:rsidRPr="00861F03">
        <w:rPr>
          <w:rFonts w:ascii="Arial" w:eastAsia="DejaVu Sans" w:hAnsi="Arial" w:cs="Arial"/>
          <w:kern w:val="1"/>
          <w:lang w:eastAsia="zh-CN" w:bidi="hi-IN"/>
        </w:rPr>
        <w:t xml:space="preserve"> povinen sdělit </w:t>
      </w:r>
      <w:r>
        <w:rPr>
          <w:rFonts w:ascii="Arial" w:eastAsia="DejaVu Sans" w:hAnsi="Arial" w:cs="Arial"/>
          <w:kern w:val="1"/>
          <w:lang w:eastAsia="zh-CN" w:bidi="hi-IN"/>
        </w:rPr>
        <w:t>objednateli</w:t>
      </w:r>
      <w:r w:rsidRPr="00861F03">
        <w:rPr>
          <w:rFonts w:ascii="Arial" w:eastAsia="DejaVu Sans" w:hAnsi="Arial" w:cs="Arial"/>
          <w:kern w:val="1"/>
          <w:lang w:eastAsia="zh-CN" w:bidi="hi-IN"/>
        </w:rPr>
        <w:t xml:space="preserve"> jiný bankovní účet řádně zveřejněný ve smyslu § </w:t>
      </w:r>
      <w:r>
        <w:rPr>
          <w:rFonts w:ascii="Arial" w:eastAsia="DejaVu Sans" w:hAnsi="Arial" w:cs="Arial"/>
          <w:kern w:val="1"/>
          <w:lang w:eastAsia="zh-CN" w:bidi="hi-IN"/>
        </w:rPr>
        <w:t xml:space="preserve">98 </w:t>
      </w:r>
      <w:r w:rsidRPr="00861F03">
        <w:rPr>
          <w:rFonts w:ascii="Arial" w:eastAsia="DejaVu Sans" w:hAnsi="Arial" w:cs="Arial"/>
          <w:kern w:val="1"/>
          <w:lang w:eastAsia="zh-CN" w:bidi="hi-IN"/>
        </w:rPr>
        <w:t xml:space="preserve">ZDPH. Pokud bude </w:t>
      </w:r>
      <w:r>
        <w:rPr>
          <w:rFonts w:ascii="Arial" w:eastAsia="DejaVu Sans" w:hAnsi="Arial" w:cs="Arial"/>
          <w:kern w:val="1"/>
          <w:lang w:eastAsia="zh-CN" w:bidi="hi-IN"/>
        </w:rPr>
        <w:t>poskytovatel</w:t>
      </w:r>
      <w:r w:rsidRPr="00861F03">
        <w:rPr>
          <w:rFonts w:ascii="Arial" w:eastAsia="DejaVu Sans" w:hAnsi="Arial" w:cs="Arial"/>
          <w:kern w:val="1"/>
          <w:lang w:eastAsia="zh-CN" w:bidi="hi-IN"/>
        </w:rPr>
        <w:t xml:space="preserve"> označen správcem daně za nespolehlivého plátce ve smyslu § 106a ZDPH, zavazuje se zároveň o této skutečnosti neprodleně</w:t>
      </w:r>
      <w:r>
        <w:rPr>
          <w:rFonts w:ascii="Arial" w:eastAsia="DejaVu Sans" w:hAnsi="Arial" w:cs="Arial"/>
          <w:kern w:val="1"/>
          <w:lang w:eastAsia="zh-CN" w:bidi="hi-IN"/>
        </w:rPr>
        <w:t>,</w:t>
      </w:r>
      <w:r w:rsidRPr="00861F03">
        <w:rPr>
          <w:rFonts w:ascii="Arial" w:eastAsia="DejaVu Sans" w:hAnsi="Arial" w:cs="Arial"/>
          <w:kern w:val="1"/>
          <w:lang w:eastAsia="zh-CN" w:bidi="hi-IN"/>
        </w:rPr>
        <w:t xml:space="preserve"> </w:t>
      </w:r>
      <w:r w:rsidRPr="00EA2263">
        <w:rPr>
          <w:rFonts w:ascii="Arial" w:eastAsia="DejaVu Sans" w:hAnsi="Arial" w:cs="Arial"/>
          <w:kern w:val="1"/>
          <w:lang w:eastAsia="zh-CN" w:bidi="hi-IN"/>
        </w:rPr>
        <w:t>nejpozději do 2 pracovních dnů od zjištění skutečnosti dle první věty tohoto odstavce nebo od vydání rozhodnutí správce daně</w:t>
      </w:r>
      <w:r>
        <w:rPr>
          <w:rFonts w:ascii="Arial" w:eastAsia="DejaVu Sans" w:hAnsi="Arial" w:cs="Arial"/>
          <w:kern w:val="1"/>
          <w:lang w:eastAsia="zh-CN" w:bidi="hi-IN"/>
        </w:rPr>
        <w:t xml:space="preserve">, </w:t>
      </w:r>
      <w:r w:rsidRPr="00861F03">
        <w:rPr>
          <w:rFonts w:ascii="Arial" w:eastAsia="DejaVu Sans" w:hAnsi="Arial" w:cs="Arial"/>
          <w:kern w:val="1"/>
          <w:lang w:eastAsia="zh-CN" w:bidi="hi-IN"/>
        </w:rPr>
        <w:t xml:space="preserve">informovat </w:t>
      </w:r>
      <w:r>
        <w:rPr>
          <w:rFonts w:ascii="Arial" w:eastAsia="DejaVu Sans" w:hAnsi="Arial" w:cs="Arial"/>
          <w:kern w:val="1"/>
          <w:lang w:eastAsia="zh-CN" w:bidi="hi-IN"/>
        </w:rPr>
        <w:t>objednatele</w:t>
      </w:r>
      <w:r w:rsidRPr="00861F03">
        <w:rPr>
          <w:rFonts w:ascii="Arial" w:eastAsia="DejaVu Sans" w:hAnsi="Arial" w:cs="Arial"/>
          <w:kern w:val="1"/>
          <w:lang w:eastAsia="zh-CN" w:bidi="hi-IN"/>
        </w:rPr>
        <w:t xml:space="preserve"> spolu s uvedením data, kdy tato skutečnost nastala.</w:t>
      </w:r>
      <w:r w:rsidRPr="00B21C3F">
        <w:rPr>
          <w:rFonts w:ascii="Arial" w:eastAsia="DejaVu Sans" w:hAnsi="Arial" w:cs="Arial"/>
          <w:kern w:val="1"/>
          <w:lang w:eastAsia="zh-CN" w:bidi="hi-IN"/>
        </w:rPr>
        <w:t xml:space="preserve"> </w:t>
      </w:r>
    </w:p>
    <w:p w14:paraId="764DE611" w14:textId="77777777" w:rsidR="00451394" w:rsidRPr="00B21C3F" w:rsidRDefault="00451394" w:rsidP="000B1E5D">
      <w:pPr>
        <w:numPr>
          <w:ilvl w:val="0"/>
          <w:numId w:val="9"/>
        </w:numPr>
        <w:spacing w:after="120"/>
        <w:ind w:left="426" w:hanging="426"/>
        <w:jc w:val="both"/>
        <w:rPr>
          <w:rFonts w:ascii="Arial" w:hAnsi="Arial" w:cs="Arial"/>
          <w:color w:val="000000"/>
        </w:rPr>
      </w:pPr>
      <w:r w:rsidRPr="00B21C3F">
        <w:rPr>
          <w:rFonts w:ascii="Arial" w:eastAsia="DejaVu Sans" w:hAnsi="Arial" w:cs="Arial"/>
          <w:kern w:val="1"/>
          <w:lang w:eastAsia="zh-CN" w:bidi="hi-IN"/>
        </w:rPr>
        <w:t xml:space="preserve">Pokud objednateli </w:t>
      </w:r>
      <w:r w:rsidRPr="007E0CDC">
        <w:rPr>
          <w:rFonts w:ascii="Arial" w:eastAsia="DejaVu Sans" w:hAnsi="Arial" w:cs="Arial"/>
          <w:kern w:val="2"/>
          <w:lang w:eastAsia="zh-CN" w:bidi="hi-IN"/>
        </w:rPr>
        <w:t>vznikne</w:t>
      </w:r>
      <w:r w:rsidRPr="00B21C3F">
        <w:rPr>
          <w:rFonts w:ascii="Arial" w:eastAsia="DejaVu Sans" w:hAnsi="Arial" w:cs="Arial"/>
          <w:kern w:val="1"/>
          <w:lang w:eastAsia="zh-CN" w:bidi="hi-IN"/>
        </w:rPr>
        <w:t xml:space="preserve"> podle § 109 ZDPH ručení za nezaplacenou DPH z přijatého zdanitelného plnění od </w:t>
      </w:r>
      <w:r>
        <w:rPr>
          <w:rFonts w:ascii="Arial" w:hAnsi="Arial" w:cs="Arial"/>
        </w:rPr>
        <w:t>poskytovatele</w:t>
      </w:r>
      <w:r w:rsidRPr="00B21C3F">
        <w:rPr>
          <w:rFonts w:ascii="Arial" w:eastAsia="DejaVu Sans" w:hAnsi="Arial" w:cs="Arial"/>
          <w:kern w:val="1"/>
          <w:lang w:eastAsia="zh-CN" w:bidi="hi-IN"/>
        </w:rPr>
        <w:t xml:space="preserve">, nebo se objednatel důvodně domnívá, že tyto skutečnosti nastaly nebo mohly nastat, má objednatel právo bez souhlasu </w:t>
      </w:r>
      <w:r>
        <w:rPr>
          <w:rFonts w:ascii="Arial" w:hAnsi="Arial" w:cs="Arial"/>
        </w:rPr>
        <w:t xml:space="preserve">poskytovatele </w:t>
      </w:r>
      <w:r w:rsidRPr="004D59DF">
        <w:rPr>
          <w:rFonts w:ascii="Arial" w:eastAsia="Times New Roman" w:hAnsi="Arial" w:cs="Arial"/>
          <w:color w:val="000000"/>
          <w:lang w:eastAsia="cs-CZ"/>
        </w:rPr>
        <w:t>uplatnit</w:t>
      </w:r>
      <w:r w:rsidRPr="00B21C3F">
        <w:rPr>
          <w:rFonts w:ascii="Arial" w:eastAsia="DejaVu Sans" w:hAnsi="Arial" w:cs="Arial"/>
          <w:kern w:val="1"/>
          <w:lang w:eastAsia="zh-CN" w:bidi="hi-IN"/>
        </w:rPr>
        <w:t xml:space="preserve"> postup zvláštního zajištění daně, tzn., že je objednatel oprávněn odvést částku DPH podle faktury – daňového dokladu vystavené </w:t>
      </w:r>
      <w:r>
        <w:rPr>
          <w:rFonts w:ascii="Arial" w:hAnsi="Arial" w:cs="Arial"/>
        </w:rPr>
        <w:t xml:space="preserve">poskytovatelem </w:t>
      </w:r>
      <w:r w:rsidRPr="00B21C3F">
        <w:rPr>
          <w:rFonts w:ascii="Arial" w:eastAsia="DejaVu Sans" w:hAnsi="Arial" w:cs="Arial"/>
          <w:kern w:val="1"/>
          <w:lang w:eastAsia="zh-CN" w:bidi="hi-IN"/>
        </w:rPr>
        <w:t>přímo příslušnému finančnímu úřadu</w:t>
      </w:r>
      <w:r>
        <w:rPr>
          <w:rFonts w:ascii="Arial" w:eastAsia="DejaVu Sans" w:hAnsi="Arial" w:cs="Arial"/>
          <w:kern w:val="1"/>
          <w:lang w:eastAsia="zh-CN" w:bidi="hi-IN"/>
        </w:rPr>
        <w:t>,</w:t>
      </w:r>
      <w:r w:rsidRPr="00B21C3F">
        <w:rPr>
          <w:rFonts w:ascii="Arial" w:eastAsia="DejaVu Sans" w:hAnsi="Arial" w:cs="Arial"/>
          <w:kern w:val="1"/>
          <w:lang w:eastAsia="zh-CN" w:bidi="hi-IN"/>
        </w:rPr>
        <w:t xml:space="preserve"> a to v návaznosti na § 109 a § 109a ZDPH. </w:t>
      </w:r>
    </w:p>
    <w:p w14:paraId="25802312" w14:textId="77777777" w:rsidR="00451394" w:rsidRPr="00B21C3F" w:rsidRDefault="00451394" w:rsidP="000B1E5D">
      <w:pPr>
        <w:numPr>
          <w:ilvl w:val="0"/>
          <w:numId w:val="9"/>
        </w:numPr>
        <w:spacing w:after="120"/>
        <w:ind w:left="426" w:hanging="426"/>
        <w:jc w:val="both"/>
        <w:rPr>
          <w:rFonts w:ascii="Arial" w:hAnsi="Arial" w:cs="Arial"/>
          <w:color w:val="000000"/>
        </w:rPr>
      </w:pPr>
      <w:r w:rsidRPr="00B21C3F">
        <w:rPr>
          <w:rFonts w:ascii="Arial" w:eastAsia="DejaVu Sans" w:hAnsi="Arial" w:cs="Arial"/>
          <w:kern w:val="1"/>
          <w:lang w:eastAsia="zh-CN" w:bidi="hi-IN"/>
        </w:rPr>
        <w:t xml:space="preserve">Úhradou DPH na účet finančního úřadu se pohledávka </w:t>
      </w:r>
      <w:r>
        <w:rPr>
          <w:rFonts w:ascii="Arial" w:hAnsi="Arial" w:cs="Arial"/>
        </w:rPr>
        <w:t xml:space="preserve">poskytovatele </w:t>
      </w:r>
      <w:r w:rsidRPr="00B21C3F">
        <w:rPr>
          <w:rFonts w:ascii="Arial" w:eastAsia="DejaVu Sans" w:hAnsi="Arial" w:cs="Arial"/>
          <w:kern w:val="1"/>
          <w:lang w:eastAsia="zh-CN" w:bidi="hi-IN"/>
        </w:rPr>
        <w:t xml:space="preserve">vůči objednateli v částce </w:t>
      </w:r>
      <w:r w:rsidRPr="007E0CDC">
        <w:rPr>
          <w:rFonts w:ascii="Arial" w:eastAsia="DejaVu Sans" w:hAnsi="Arial" w:cs="Arial"/>
          <w:kern w:val="2"/>
          <w:lang w:eastAsia="zh-CN" w:bidi="hi-IN"/>
        </w:rPr>
        <w:t>uhrazené</w:t>
      </w:r>
      <w:r w:rsidRPr="00B21C3F">
        <w:rPr>
          <w:rFonts w:ascii="Arial" w:eastAsia="DejaVu Sans" w:hAnsi="Arial" w:cs="Arial"/>
          <w:kern w:val="1"/>
          <w:lang w:eastAsia="zh-CN" w:bidi="hi-IN"/>
        </w:rPr>
        <w:t xml:space="preserve"> DPH považuje bez ohledu na další ustanovení této smlouvy za uhrazenou. Zároveň je objednatel povinen </w:t>
      </w:r>
      <w:r>
        <w:rPr>
          <w:rFonts w:ascii="Arial" w:hAnsi="Arial" w:cs="Arial"/>
        </w:rPr>
        <w:t xml:space="preserve">poskytovatele </w:t>
      </w:r>
      <w:r w:rsidRPr="00B21C3F">
        <w:rPr>
          <w:rFonts w:ascii="Arial" w:eastAsia="DejaVu Sans" w:hAnsi="Arial" w:cs="Arial"/>
          <w:kern w:val="1"/>
          <w:lang w:eastAsia="zh-CN" w:bidi="hi-IN"/>
        </w:rPr>
        <w:t>o takové úhradě bezprostředně po jejím uskutečnění písemně informovat.</w:t>
      </w:r>
    </w:p>
    <w:p w14:paraId="3FCE3DFC" w14:textId="77777777" w:rsidR="00451394" w:rsidRPr="00B21C3F" w:rsidRDefault="00451394" w:rsidP="000B1E5D">
      <w:pPr>
        <w:numPr>
          <w:ilvl w:val="0"/>
          <w:numId w:val="9"/>
        </w:numPr>
        <w:spacing w:after="120"/>
        <w:ind w:left="426" w:hanging="426"/>
        <w:jc w:val="both"/>
        <w:rPr>
          <w:rFonts w:ascii="Arial" w:hAnsi="Arial" w:cs="Arial"/>
          <w:color w:val="000000"/>
        </w:rPr>
      </w:pPr>
      <w:r>
        <w:rPr>
          <w:rFonts w:ascii="Arial" w:hAnsi="Arial" w:cs="Arial"/>
        </w:rPr>
        <w:t>Poskytovatel není</w:t>
      </w:r>
      <w:r w:rsidRPr="00B21C3F">
        <w:rPr>
          <w:rFonts w:ascii="Arial" w:hAnsi="Arial" w:cs="Arial"/>
        </w:rPr>
        <w:t xml:space="preserve"> </w:t>
      </w:r>
      <w:r w:rsidRPr="007E0CDC">
        <w:rPr>
          <w:rFonts w:ascii="Arial" w:eastAsia="DejaVu Sans" w:hAnsi="Arial" w:cs="Arial"/>
          <w:kern w:val="2"/>
          <w:lang w:eastAsia="zh-CN" w:bidi="hi-IN"/>
        </w:rPr>
        <w:t>oprávněn</w:t>
      </w:r>
      <w:r w:rsidRPr="00B21C3F">
        <w:rPr>
          <w:rFonts w:ascii="Arial" w:hAnsi="Arial" w:cs="Arial"/>
        </w:rPr>
        <w:t xml:space="preserve"> jednostranně započítat proti pohledávkám z této smlouvy či jakékoli své či postoupením nabyté, splatné i nesplatné, promlčené i nepromlčené pohledávky</w:t>
      </w:r>
    </w:p>
    <w:p w14:paraId="662CBB38" w14:textId="77777777" w:rsidR="00451394" w:rsidRPr="00B21C3F" w:rsidRDefault="00451394" w:rsidP="000B1E5D">
      <w:pPr>
        <w:numPr>
          <w:ilvl w:val="0"/>
          <w:numId w:val="9"/>
        </w:numPr>
        <w:spacing w:after="120"/>
        <w:ind w:left="426" w:hanging="426"/>
        <w:jc w:val="both"/>
        <w:rPr>
          <w:rFonts w:ascii="Arial" w:hAnsi="Arial" w:cs="Arial"/>
          <w:color w:val="000000"/>
        </w:rPr>
      </w:pPr>
      <w:r>
        <w:rPr>
          <w:rFonts w:ascii="Arial" w:hAnsi="Arial" w:cs="Arial"/>
        </w:rPr>
        <w:t>Poskytovatel</w:t>
      </w:r>
      <w:r w:rsidRPr="00B21C3F">
        <w:rPr>
          <w:rFonts w:ascii="Arial" w:hAnsi="Arial" w:cs="Arial"/>
        </w:rPr>
        <w:t xml:space="preserve"> není oprávněn postoupit pohledávky z této smlouvy nebo v souvislosti </w:t>
      </w:r>
      <w:r w:rsidRPr="004D59DF">
        <w:rPr>
          <w:rFonts w:ascii="Arial" w:eastAsia="Times New Roman" w:hAnsi="Arial" w:cs="Arial"/>
          <w:color w:val="000000"/>
          <w:lang w:eastAsia="cs-CZ"/>
        </w:rPr>
        <w:t>s</w:t>
      </w:r>
      <w:r w:rsidRPr="00B21C3F">
        <w:rPr>
          <w:rFonts w:ascii="Arial" w:hAnsi="Arial" w:cs="Arial"/>
        </w:rPr>
        <w:t> ní.</w:t>
      </w:r>
    </w:p>
    <w:p w14:paraId="5D1748E8" w14:textId="77777777" w:rsidR="00451394" w:rsidRPr="000965B1" w:rsidRDefault="00451394" w:rsidP="000B1E5D">
      <w:pPr>
        <w:numPr>
          <w:ilvl w:val="0"/>
          <w:numId w:val="9"/>
        </w:numPr>
        <w:spacing w:after="120"/>
        <w:ind w:left="426" w:hanging="426"/>
        <w:jc w:val="both"/>
        <w:rPr>
          <w:rFonts w:ascii="Arial" w:eastAsia="Times New Roman" w:hAnsi="Arial" w:cs="Arial"/>
          <w:color w:val="000000"/>
          <w:lang w:eastAsia="cs-CZ"/>
        </w:rPr>
      </w:pPr>
      <w:r>
        <w:rPr>
          <w:rFonts w:ascii="Arial" w:hAnsi="Arial" w:cs="Arial"/>
        </w:rPr>
        <w:t>Poskytovatel</w:t>
      </w:r>
      <w:r w:rsidRPr="00B21C3F">
        <w:rPr>
          <w:rFonts w:ascii="Arial" w:hAnsi="Arial" w:cs="Arial"/>
        </w:rPr>
        <w:t xml:space="preserve"> se </w:t>
      </w:r>
      <w:r w:rsidRPr="007E0CDC">
        <w:rPr>
          <w:rFonts w:ascii="Arial" w:eastAsia="DejaVu Sans" w:hAnsi="Arial" w:cs="Arial"/>
          <w:kern w:val="2"/>
          <w:lang w:eastAsia="zh-CN" w:bidi="hi-IN"/>
        </w:rPr>
        <w:t>zavazuje</w:t>
      </w:r>
      <w:r w:rsidRPr="00B21C3F">
        <w:rPr>
          <w:rFonts w:ascii="Arial" w:hAnsi="Arial" w:cs="Arial"/>
        </w:rPr>
        <w:t>, že žádným způsobem nezatíží své pohledávky z této smlouvy zástavním právem ve prospěch třetí osoby.</w:t>
      </w:r>
    </w:p>
    <w:p w14:paraId="6154C5E5" w14:textId="77777777" w:rsidR="00451394" w:rsidRPr="002A75E4" w:rsidRDefault="00451394" w:rsidP="000B1E5D">
      <w:pPr>
        <w:numPr>
          <w:ilvl w:val="0"/>
          <w:numId w:val="9"/>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V případě, že poskytovatel započte, postoupí nebo zastaví pohledávky za objednatelem z této smlouvy v rozporu s předchozími ustanoveními, je poskytovatel povinen zaplatit objednateli smluvní pokutu ve výši 10 % z hodnoty pohledávky, jež měla být předmětem započtení, postoupení nebo zastavení.</w:t>
      </w:r>
    </w:p>
    <w:p w14:paraId="0C38C553" w14:textId="77777777" w:rsidR="00451394" w:rsidRDefault="00451394" w:rsidP="000B1E5D">
      <w:pPr>
        <w:spacing w:after="0"/>
        <w:ind w:left="426"/>
        <w:jc w:val="both"/>
        <w:rPr>
          <w:rFonts w:ascii="Arial" w:hAnsi="Arial" w:cs="Arial"/>
          <w:b/>
        </w:rPr>
      </w:pPr>
    </w:p>
    <w:p w14:paraId="34255664" w14:textId="77777777" w:rsidR="00AA6AD4" w:rsidRDefault="00AA6AD4" w:rsidP="000B1E5D">
      <w:pPr>
        <w:spacing w:after="0"/>
        <w:ind w:left="426"/>
        <w:jc w:val="both"/>
        <w:rPr>
          <w:rFonts w:ascii="Arial" w:hAnsi="Arial" w:cs="Arial"/>
          <w:b/>
        </w:rPr>
      </w:pPr>
    </w:p>
    <w:p w14:paraId="78F6C08A" w14:textId="77777777" w:rsidR="00451394" w:rsidRPr="00696B96" w:rsidRDefault="00451394" w:rsidP="000B1E5D">
      <w:pPr>
        <w:spacing w:after="120"/>
        <w:jc w:val="center"/>
        <w:rPr>
          <w:rFonts w:ascii="Arial" w:eastAsia="Times New Roman" w:hAnsi="Arial" w:cs="Arial"/>
          <w:b/>
          <w:lang w:eastAsia="cs-CZ"/>
        </w:rPr>
      </w:pPr>
      <w:r w:rsidRPr="00696B96">
        <w:rPr>
          <w:rFonts w:ascii="Arial" w:eastAsia="Times New Roman" w:hAnsi="Arial" w:cs="Arial"/>
          <w:b/>
          <w:lang w:eastAsia="cs-CZ"/>
        </w:rPr>
        <w:lastRenderedPageBreak/>
        <w:t>V</w:t>
      </w:r>
      <w:r>
        <w:rPr>
          <w:rFonts w:ascii="Arial" w:eastAsia="Times New Roman" w:hAnsi="Arial" w:cs="Arial"/>
          <w:b/>
          <w:lang w:eastAsia="cs-CZ"/>
        </w:rPr>
        <w:t>I</w:t>
      </w:r>
      <w:r w:rsidRPr="00696B96">
        <w:rPr>
          <w:rFonts w:ascii="Arial" w:eastAsia="Times New Roman" w:hAnsi="Arial" w:cs="Arial"/>
          <w:b/>
          <w:lang w:eastAsia="cs-CZ"/>
        </w:rPr>
        <w:t>.</w:t>
      </w:r>
      <w:r w:rsidRPr="00696B96">
        <w:rPr>
          <w:rFonts w:ascii="Arial" w:eastAsia="Times New Roman" w:hAnsi="Arial" w:cs="Arial"/>
          <w:b/>
          <w:lang w:eastAsia="cs-CZ"/>
        </w:rPr>
        <w:tab/>
      </w:r>
    </w:p>
    <w:p w14:paraId="2D456199" w14:textId="77777777" w:rsidR="00451394" w:rsidRPr="00696B96" w:rsidRDefault="00451394" w:rsidP="000B1E5D">
      <w:pPr>
        <w:spacing w:after="120"/>
        <w:jc w:val="center"/>
        <w:rPr>
          <w:rFonts w:ascii="Arial" w:eastAsia="Times New Roman" w:hAnsi="Arial" w:cs="Arial"/>
          <w:b/>
          <w:lang w:eastAsia="cs-CZ"/>
        </w:rPr>
      </w:pPr>
      <w:r>
        <w:rPr>
          <w:rFonts w:ascii="Arial" w:eastAsia="Times New Roman" w:hAnsi="Arial" w:cs="Arial"/>
          <w:b/>
          <w:lang w:eastAsia="cs-CZ"/>
        </w:rPr>
        <w:t xml:space="preserve">ODPOVĚDNOST POSKYTOVATELE ZA PLNĚNÍ A </w:t>
      </w:r>
      <w:r w:rsidRPr="00696B96">
        <w:rPr>
          <w:rFonts w:ascii="Arial" w:eastAsia="Times New Roman" w:hAnsi="Arial" w:cs="Arial"/>
          <w:b/>
          <w:lang w:eastAsia="cs-CZ"/>
        </w:rPr>
        <w:t>Z</w:t>
      </w:r>
      <w:r>
        <w:rPr>
          <w:rFonts w:ascii="Arial" w:eastAsia="Times New Roman" w:hAnsi="Arial" w:cs="Arial"/>
          <w:b/>
          <w:lang w:eastAsia="cs-CZ"/>
        </w:rPr>
        <w:t>ÁRUKA ZA SLUŽBY</w:t>
      </w:r>
    </w:p>
    <w:p w14:paraId="59BE00F9" w14:textId="77777777" w:rsidR="00451394" w:rsidRPr="002A75E4" w:rsidRDefault="00451394" w:rsidP="000B1E5D">
      <w:pPr>
        <w:numPr>
          <w:ilvl w:val="0"/>
          <w:numId w:val="23"/>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Poskytovatel odpovídá za řádné, včasné a kvalitní provádění služeb dle této smlouvy. V případě, že služby poskytnuté dle této smlouvy nemají příslušnou kvalitu nebo </w:t>
      </w:r>
      <w:r>
        <w:rPr>
          <w:rFonts w:ascii="Arial" w:eastAsia="DejaVu Sans" w:hAnsi="Arial" w:cs="Arial"/>
          <w:kern w:val="2"/>
          <w:lang w:eastAsia="zh-CN" w:bidi="hi-IN"/>
        </w:rPr>
        <w:t>poskytovatel</w:t>
      </w:r>
      <w:r w:rsidRPr="002A75E4">
        <w:rPr>
          <w:rFonts w:ascii="Arial" w:eastAsia="DejaVu Sans" w:hAnsi="Arial" w:cs="Arial"/>
          <w:kern w:val="2"/>
          <w:lang w:eastAsia="zh-CN" w:bidi="hi-IN"/>
        </w:rPr>
        <w:t xml:space="preserve"> není schopný plnit rozsah služeb </w:t>
      </w:r>
      <w:r>
        <w:rPr>
          <w:rFonts w:ascii="Arial" w:eastAsia="DejaVu Sans" w:hAnsi="Arial" w:cs="Arial"/>
          <w:kern w:val="2"/>
          <w:lang w:eastAsia="zh-CN" w:bidi="hi-IN"/>
        </w:rPr>
        <w:t>o</w:t>
      </w:r>
      <w:r w:rsidRPr="002A75E4">
        <w:rPr>
          <w:rFonts w:ascii="Arial" w:eastAsia="DejaVu Sans" w:hAnsi="Arial" w:cs="Arial"/>
          <w:kern w:val="2"/>
          <w:lang w:eastAsia="zh-CN" w:bidi="hi-IN"/>
        </w:rPr>
        <w:t xml:space="preserve">bjednatelem požadovaný, jedná se o vadné plnění </w:t>
      </w:r>
      <w:r>
        <w:rPr>
          <w:rFonts w:ascii="Arial" w:eastAsia="DejaVu Sans" w:hAnsi="Arial" w:cs="Arial"/>
          <w:kern w:val="2"/>
          <w:lang w:eastAsia="zh-CN" w:bidi="hi-IN"/>
        </w:rPr>
        <w:t>poskytovatele</w:t>
      </w:r>
      <w:r w:rsidRPr="002A75E4">
        <w:rPr>
          <w:rFonts w:ascii="Arial" w:eastAsia="DejaVu Sans" w:hAnsi="Arial" w:cs="Arial"/>
          <w:kern w:val="2"/>
          <w:lang w:eastAsia="zh-CN" w:bidi="hi-IN"/>
        </w:rPr>
        <w:t xml:space="preserve"> a v tomto případě má </w:t>
      </w:r>
      <w:r>
        <w:rPr>
          <w:rFonts w:ascii="Arial" w:eastAsia="DejaVu Sans" w:hAnsi="Arial" w:cs="Arial"/>
          <w:kern w:val="2"/>
          <w:lang w:eastAsia="zh-CN" w:bidi="hi-IN"/>
        </w:rPr>
        <w:t>o</w:t>
      </w:r>
      <w:r w:rsidRPr="002A75E4">
        <w:rPr>
          <w:rFonts w:ascii="Arial" w:eastAsia="DejaVu Sans" w:hAnsi="Arial" w:cs="Arial"/>
          <w:kern w:val="2"/>
          <w:lang w:eastAsia="zh-CN" w:bidi="hi-IN"/>
        </w:rPr>
        <w:t xml:space="preserve">bjednatel právo požadovat po zajištění tohoto stavu od </w:t>
      </w:r>
      <w:r>
        <w:rPr>
          <w:rFonts w:ascii="Arial" w:eastAsia="DejaVu Sans" w:hAnsi="Arial" w:cs="Arial"/>
          <w:kern w:val="2"/>
          <w:lang w:eastAsia="zh-CN" w:bidi="hi-IN"/>
        </w:rPr>
        <w:t>poskytovatele</w:t>
      </w:r>
      <w:r w:rsidRPr="002A75E4">
        <w:rPr>
          <w:rFonts w:ascii="Arial" w:eastAsia="DejaVu Sans" w:hAnsi="Arial" w:cs="Arial"/>
          <w:kern w:val="2"/>
          <w:lang w:eastAsia="zh-CN" w:bidi="hi-IN"/>
        </w:rPr>
        <w:t xml:space="preserve"> neprodlené odstranění takovéto závady. </w:t>
      </w:r>
    </w:p>
    <w:p w14:paraId="69383ADA" w14:textId="77777777" w:rsidR="00451394" w:rsidRPr="002A75E4" w:rsidRDefault="00451394" w:rsidP="000B1E5D">
      <w:pPr>
        <w:numPr>
          <w:ilvl w:val="0"/>
          <w:numId w:val="23"/>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Poskytovatel mimo jiné odpovídá také za vedení a průběžné předávání aktuální dokumentace objednateli, ve vztahu k aktuální verzi </w:t>
      </w:r>
      <w:r>
        <w:rPr>
          <w:rFonts w:ascii="Arial" w:eastAsia="DejaVu Sans" w:hAnsi="Arial" w:cs="Arial"/>
          <w:kern w:val="2"/>
          <w:lang w:eastAsia="zh-CN" w:bidi="hi-IN"/>
        </w:rPr>
        <w:t>Systému</w:t>
      </w:r>
      <w:r w:rsidRPr="002A75E4">
        <w:rPr>
          <w:rFonts w:ascii="Arial" w:eastAsia="DejaVu Sans" w:hAnsi="Arial" w:cs="Arial"/>
          <w:kern w:val="2"/>
          <w:lang w:eastAsia="zh-CN" w:bidi="hi-IN"/>
        </w:rPr>
        <w:t>.</w:t>
      </w:r>
    </w:p>
    <w:p w14:paraId="2D36BAB4" w14:textId="026D8E5C" w:rsidR="00451394" w:rsidRPr="002A75E4" w:rsidRDefault="00451394" w:rsidP="000B1E5D">
      <w:pPr>
        <w:numPr>
          <w:ilvl w:val="0"/>
          <w:numId w:val="23"/>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Na služby poskytnuté, resp. provedené dle této smlouvy se vztahuje záruka za jakost v délce 12 měsíců. </w:t>
      </w:r>
    </w:p>
    <w:p w14:paraId="27A54862" w14:textId="77777777" w:rsidR="00451394" w:rsidRPr="002A75E4" w:rsidRDefault="00451394" w:rsidP="000B1E5D">
      <w:pPr>
        <w:numPr>
          <w:ilvl w:val="0"/>
          <w:numId w:val="23"/>
        </w:numPr>
        <w:spacing w:after="120"/>
        <w:ind w:left="426" w:hanging="426"/>
        <w:jc w:val="both"/>
        <w:rPr>
          <w:rFonts w:ascii="Arial" w:eastAsia="DejaVu Sans" w:hAnsi="Arial" w:cs="Arial"/>
          <w:kern w:val="2"/>
          <w:lang w:eastAsia="zh-CN" w:bidi="hi-IN"/>
        </w:rPr>
      </w:pPr>
      <w:r w:rsidRPr="002A75E4">
        <w:rPr>
          <w:rFonts w:ascii="Arial" w:eastAsia="DejaVu Sans" w:hAnsi="Arial" w:cs="Arial"/>
          <w:b/>
          <w:bCs/>
          <w:kern w:val="2"/>
          <w:lang w:eastAsia="zh-CN" w:bidi="hi-IN"/>
        </w:rPr>
        <w:t>Záruční doba</w:t>
      </w:r>
      <w:r w:rsidRPr="002A75E4">
        <w:rPr>
          <w:rFonts w:ascii="Arial" w:eastAsia="DejaVu Sans" w:hAnsi="Arial" w:cs="Arial"/>
          <w:kern w:val="2"/>
          <w:lang w:eastAsia="zh-CN" w:bidi="hi-IN"/>
        </w:rPr>
        <w:t xml:space="preserve"> dle odst. </w:t>
      </w:r>
      <w:r>
        <w:rPr>
          <w:rFonts w:ascii="Arial" w:eastAsia="DejaVu Sans" w:hAnsi="Arial" w:cs="Arial"/>
          <w:kern w:val="2"/>
          <w:lang w:eastAsia="zh-CN" w:bidi="hi-IN"/>
        </w:rPr>
        <w:t>3</w:t>
      </w:r>
      <w:r w:rsidRPr="002A75E4">
        <w:rPr>
          <w:rFonts w:ascii="Arial" w:eastAsia="DejaVu Sans" w:hAnsi="Arial" w:cs="Arial"/>
          <w:kern w:val="2"/>
          <w:lang w:eastAsia="zh-CN" w:bidi="hi-IN"/>
        </w:rPr>
        <w:t xml:space="preserve"> tohoto článku počíná běžet dnem podpisu příslušného objednatelem odsouhlaseného Výkazu vyúčtovaných hodin, </w:t>
      </w:r>
      <w:r>
        <w:rPr>
          <w:rFonts w:ascii="Arial" w:eastAsia="DejaVu Sans" w:hAnsi="Arial" w:cs="Arial"/>
          <w:kern w:val="2"/>
          <w:lang w:eastAsia="zh-CN" w:bidi="hi-IN"/>
        </w:rPr>
        <w:t xml:space="preserve">popř. Protokol o poskytnutých službách, </w:t>
      </w:r>
      <w:r w:rsidRPr="002A75E4">
        <w:rPr>
          <w:rFonts w:ascii="Arial" w:eastAsia="DejaVu Sans" w:hAnsi="Arial" w:cs="Arial"/>
          <w:kern w:val="2"/>
          <w:lang w:eastAsia="zh-CN" w:bidi="hi-IN"/>
        </w:rPr>
        <w:t xml:space="preserve">pokud z povahy věci nevyplývá něco jiného. Záruční doba se prodlužuje o dobu trvání vady, která brání užívání </w:t>
      </w:r>
      <w:r>
        <w:rPr>
          <w:rFonts w:ascii="Arial" w:eastAsia="DejaVu Sans" w:hAnsi="Arial" w:cs="Arial"/>
          <w:kern w:val="2"/>
          <w:lang w:eastAsia="zh-CN" w:bidi="hi-IN"/>
        </w:rPr>
        <w:t>Systému</w:t>
      </w:r>
      <w:r w:rsidRPr="002A75E4">
        <w:rPr>
          <w:rFonts w:ascii="Arial" w:eastAsia="DejaVu Sans" w:hAnsi="Arial" w:cs="Arial"/>
          <w:kern w:val="2"/>
          <w:lang w:eastAsia="zh-CN" w:bidi="hi-IN"/>
        </w:rPr>
        <w:t xml:space="preserve"> bez vad.</w:t>
      </w:r>
    </w:p>
    <w:p w14:paraId="0AD6ABE6" w14:textId="77777777" w:rsidR="00451394" w:rsidRPr="002A75E4" w:rsidRDefault="00451394" w:rsidP="000B1E5D">
      <w:pPr>
        <w:numPr>
          <w:ilvl w:val="0"/>
          <w:numId w:val="23"/>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Oznámení o vadách (reklamace) </w:t>
      </w:r>
      <w:r>
        <w:rPr>
          <w:rFonts w:ascii="Arial" w:eastAsia="DejaVu Sans" w:hAnsi="Arial" w:cs="Arial"/>
          <w:kern w:val="2"/>
          <w:lang w:eastAsia="zh-CN" w:bidi="hi-IN"/>
        </w:rPr>
        <w:t>musí</w:t>
      </w:r>
      <w:r w:rsidRPr="002A75E4">
        <w:rPr>
          <w:rFonts w:ascii="Arial" w:eastAsia="DejaVu Sans" w:hAnsi="Arial" w:cs="Arial"/>
          <w:kern w:val="2"/>
          <w:lang w:eastAsia="zh-CN" w:bidi="hi-IN"/>
        </w:rPr>
        <w:t xml:space="preserve"> být </w:t>
      </w:r>
      <w:r>
        <w:rPr>
          <w:rFonts w:ascii="Arial" w:eastAsia="DejaVu Sans" w:hAnsi="Arial" w:cs="Arial"/>
          <w:kern w:val="2"/>
          <w:lang w:eastAsia="zh-CN" w:bidi="hi-IN"/>
        </w:rPr>
        <w:t xml:space="preserve">objednatelem </w:t>
      </w:r>
      <w:r w:rsidRPr="002A75E4">
        <w:rPr>
          <w:rFonts w:ascii="Arial" w:eastAsia="DejaVu Sans" w:hAnsi="Arial" w:cs="Arial"/>
          <w:kern w:val="2"/>
          <w:lang w:eastAsia="zh-CN" w:bidi="hi-IN"/>
        </w:rPr>
        <w:t xml:space="preserve">učiněno prostřednictvím Helpdesku. Objednatel je povinen v reklamaci vady řádně </w:t>
      </w:r>
      <w:r>
        <w:rPr>
          <w:rFonts w:ascii="Arial" w:eastAsia="DejaVu Sans" w:hAnsi="Arial" w:cs="Arial"/>
          <w:kern w:val="2"/>
          <w:lang w:eastAsia="zh-CN" w:bidi="hi-IN"/>
        </w:rPr>
        <w:t xml:space="preserve">označit jako vadu </w:t>
      </w:r>
      <w:r w:rsidRPr="002A75E4">
        <w:rPr>
          <w:rFonts w:ascii="Arial" w:eastAsia="DejaVu Sans" w:hAnsi="Arial" w:cs="Arial"/>
          <w:kern w:val="2"/>
          <w:lang w:eastAsia="zh-CN" w:bidi="hi-IN"/>
        </w:rPr>
        <w:t>popsat, případně uvést, jak se projevuje.</w:t>
      </w:r>
    </w:p>
    <w:p w14:paraId="688D574A" w14:textId="77777777" w:rsidR="00451394" w:rsidRPr="002A75E4" w:rsidRDefault="00451394" w:rsidP="000B1E5D">
      <w:pPr>
        <w:numPr>
          <w:ilvl w:val="0"/>
          <w:numId w:val="23"/>
        </w:numPr>
        <w:spacing w:after="120"/>
        <w:ind w:left="426" w:hanging="426"/>
        <w:jc w:val="both"/>
        <w:rPr>
          <w:rFonts w:cs="Arial"/>
          <w:b/>
          <w:bCs/>
        </w:rPr>
      </w:pPr>
      <w:r w:rsidRPr="002A75E4">
        <w:rPr>
          <w:rFonts w:ascii="Arial" w:eastAsia="DejaVu Sans" w:hAnsi="Arial" w:cs="Arial"/>
          <w:kern w:val="2"/>
          <w:lang w:eastAsia="zh-CN" w:bidi="hi-IN"/>
        </w:rPr>
        <w:t>Poskytovatel se zavazuje bezodkladně od obdržení reklamace objednateli písemně potvrdit přijetí oznámení o reklamované vadě a sdělit přesný termín a způsob, ve kterém zahájí odstraňování vady, a to i v případě, že reklamaci neuznává. Přičemž poskytovatel je povinen odstranit reklamovanou vadu vždy nejpozději do 14 dnů od jejího oznámení objednatelem dle odst. 5 tohoto článku.</w:t>
      </w:r>
      <w:r w:rsidRPr="002A75E4">
        <w:rPr>
          <w:rFonts w:cs="Arial"/>
          <w:b/>
          <w:bCs/>
        </w:rPr>
        <w:t xml:space="preserve"> </w:t>
      </w:r>
    </w:p>
    <w:p w14:paraId="115AAFB1" w14:textId="4A711B30" w:rsidR="00451394" w:rsidRPr="002A75E4" w:rsidRDefault="000B1E5D" w:rsidP="000B1E5D">
      <w:pPr>
        <w:numPr>
          <w:ilvl w:val="0"/>
          <w:numId w:val="23"/>
        </w:numPr>
        <w:spacing w:after="120"/>
        <w:ind w:left="426" w:hanging="426"/>
        <w:jc w:val="both"/>
        <w:rPr>
          <w:rFonts w:ascii="Arial" w:eastAsia="DejaVu Sans" w:hAnsi="Arial" w:cs="Arial"/>
          <w:kern w:val="2"/>
          <w:lang w:eastAsia="zh-CN" w:bidi="hi-IN"/>
        </w:rPr>
      </w:pPr>
      <w:r>
        <w:rPr>
          <w:rFonts w:ascii="Arial" w:eastAsia="DejaVu Sans" w:hAnsi="Arial" w:cs="Arial"/>
          <w:kern w:val="2"/>
          <w:lang w:eastAsia="zh-CN" w:bidi="hi-IN"/>
        </w:rPr>
        <w:t>Poskytovatel</w:t>
      </w:r>
      <w:r w:rsidR="00451394" w:rsidRPr="002A75E4">
        <w:rPr>
          <w:rFonts w:ascii="Arial" w:eastAsia="DejaVu Sans" w:hAnsi="Arial" w:cs="Arial"/>
          <w:kern w:val="2"/>
          <w:lang w:eastAsia="zh-CN" w:bidi="hi-IN"/>
        </w:rPr>
        <w:t xml:space="preserve"> je povinen odstranit reklamovanou vadu i v případě, že odmítá odpovědnost v rámci záruky za tuto vadu, náklady na odstranění vady nese poskytovatel i v tomto případě až do rozhodnutí soudu, pokud se smluvní strany nedohodnou jinak.</w:t>
      </w:r>
    </w:p>
    <w:p w14:paraId="5F12CBCD" w14:textId="77777777" w:rsidR="00451394" w:rsidRPr="002A75E4" w:rsidRDefault="00451394" w:rsidP="000B1E5D">
      <w:pPr>
        <w:numPr>
          <w:ilvl w:val="0"/>
          <w:numId w:val="23"/>
        </w:numPr>
        <w:spacing w:after="120"/>
        <w:ind w:left="426" w:hanging="426"/>
        <w:jc w:val="both"/>
        <w:rPr>
          <w:rFonts w:ascii="Arial" w:eastAsia="DejaVu Sans" w:hAnsi="Arial" w:cs="Arial"/>
          <w:kern w:val="2"/>
          <w:lang w:eastAsia="zh-CN" w:bidi="hi-IN"/>
        </w:rPr>
      </w:pPr>
      <w:r w:rsidRPr="002A75E4">
        <w:rPr>
          <w:rFonts w:ascii="Arial" w:eastAsia="DejaVu Sans" w:hAnsi="Arial" w:cs="Arial"/>
          <w:kern w:val="2"/>
          <w:lang w:eastAsia="zh-CN" w:bidi="hi-IN"/>
        </w:rPr>
        <w:t>Záruční činnost k odstranění vad poskytuje poskytovatel bezplatně. Poskytovatel musí bezplatně odstranit nebo nahradit veškeré škody, které při provádění činností dle této smlouvy způsobil, tj. poskytovatel se zavazuje odstranit vady na své náklady tak, aby objednateli nevznikly žádné vícenáklady. Jestliže objednateli vícenáklady přesto vzniknou, hradí je poskytovatel.</w:t>
      </w:r>
    </w:p>
    <w:p w14:paraId="6F2161A5" w14:textId="77777777" w:rsidR="00451394" w:rsidRPr="002A75E4" w:rsidRDefault="00451394" w:rsidP="000B1E5D">
      <w:pPr>
        <w:numPr>
          <w:ilvl w:val="0"/>
          <w:numId w:val="23"/>
        </w:numPr>
        <w:spacing w:after="120"/>
        <w:jc w:val="both"/>
        <w:rPr>
          <w:rFonts w:ascii="Arial" w:eastAsia="DejaVu Sans" w:hAnsi="Arial" w:cs="Arial"/>
          <w:kern w:val="2"/>
          <w:lang w:eastAsia="zh-CN" w:bidi="hi-IN"/>
        </w:rPr>
      </w:pPr>
      <w:r w:rsidRPr="002A75E4">
        <w:rPr>
          <w:rFonts w:ascii="Arial" w:eastAsia="DejaVu Sans" w:hAnsi="Arial" w:cs="Arial"/>
          <w:kern w:val="2"/>
          <w:lang w:eastAsia="zh-CN" w:bidi="hi-IN"/>
        </w:rPr>
        <w:t xml:space="preserve">Poskytovatel neodpovídá za vady způsobené živelní pohromou, mechanickým poškozením nebo neodborným zásahem ze strany objednatele nebo třetí osoby. </w:t>
      </w:r>
    </w:p>
    <w:p w14:paraId="67D06705" w14:textId="77777777" w:rsidR="006679B9" w:rsidRPr="00696B96" w:rsidRDefault="006679B9" w:rsidP="000B1E5D">
      <w:pPr>
        <w:spacing w:after="120"/>
        <w:ind w:left="426"/>
        <w:jc w:val="both"/>
        <w:rPr>
          <w:rFonts w:ascii="Arial" w:eastAsia="DejaVu Sans" w:hAnsi="Arial" w:cs="Arial"/>
          <w:color w:val="403152" w:themeColor="accent4" w:themeShade="80"/>
          <w:kern w:val="2"/>
          <w:lang w:eastAsia="zh-CN" w:bidi="hi-IN"/>
        </w:rPr>
      </w:pPr>
    </w:p>
    <w:p w14:paraId="52ABA0DA" w14:textId="77777777" w:rsidR="00451394" w:rsidRDefault="00451394" w:rsidP="000B1E5D">
      <w:pPr>
        <w:spacing w:after="120"/>
        <w:jc w:val="center"/>
        <w:rPr>
          <w:rFonts w:ascii="Arial" w:eastAsia="Calibri" w:hAnsi="Arial" w:cs="Arial"/>
          <w:b/>
          <w:color w:val="000000"/>
        </w:rPr>
      </w:pPr>
      <w:r>
        <w:rPr>
          <w:rFonts w:ascii="Arial" w:eastAsia="Calibri" w:hAnsi="Arial" w:cs="Arial"/>
          <w:b/>
          <w:color w:val="000000"/>
        </w:rPr>
        <w:t>VII.</w:t>
      </w:r>
    </w:p>
    <w:p w14:paraId="1D469E71" w14:textId="77777777" w:rsidR="00451394" w:rsidRDefault="00451394" w:rsidP="000B1E5D">
      <w:pPr>
        <w:spacing w:after="120"/>
        <w:jc w:val="center"/>
        <w:rPr>
          <w:rFonts w:ascii="Arial" w:eastAsia="Calibri" w:hAnsi="Arial" w:cs="Arial"/>
          <w:b/>
          <w:color w:val="000000"/>
        </w:rPr>
      </w:pPr>
      <w:r>
        <w:rPr>
          <w:rFonts w:ascii="Arial" w:eastAsia="Calibri" w:hAnsi="Arial" w:cs="Arial"/>
          <w:b/>
          <w:color w:val="000000"/>
        </w:rPr>
        <w:t>EVIDENCE, PŘEVZETÍ A AKCEPTACE PLNĚNÍ</w:t>
      </w:r>
    </w:p>
    <w:p w14:paraId="39392753" w14:textId="77777777" w:rsidR="00451394" w:rsidRPr="00687C90" w:rsidRDefault="00451394" w:rsidP="000B1E5D">
      <w:pPr>
        <w:numPr>
          <w:ilvl w:val="0"/>
          <w:numId w:val="25"/>
        </w:numPr>
        <w:spacing w:after="120"/>
        <w:jc w:val="both"/>
        <w:rPr>
          <w:rFonts w:ascii="Arial" w:eastAsia="DejaVu Sans" w:hAnsi="Arial" w:cs="Arial"/>
          <w:color w:val="403152" w:themeColor="accent4" w:themeShade="80"/>
          <w:kern w:val="2"/>
          <w:lang w:eastAsia="zh-CN" w:bidi="hi-IN"/>
        </w:rPr>
      </w:pPr>
      <w:bookmarkStart w:id="5" w:name="_Ref338839540"/>
      <w:r w:rsidRPr="00687C90">
        <w:rPr>
          <w:rFonts w:ascii="Arial" w:eastAsia="DejaVu Sans" w:hAnsi="Arial" w:cs="Arial"/>
          <w:color w:val="403152" w:themeColor="accent4" w:themeShade="80"/>
          <w:kern w:val="2"/>
          <w:lang w:eastAsia="zh-CN" w:bidi="hi-IN"/>
        </w:rPr>
        <w:t>Poskytovatel vede evidenci všech hlášených vad, požadavků a stavů jejich řešení a dále evidenci veškerých servisních zásahů v prostředí HelpDesk.</w:t>
      </w:r>
      <w:bookmarkEnd w:id="5"/>
      <w:r w:rsidRPr="00084CA3">
        <w:rPr>
          <w:rFonts w:ascii="Arial" w:eastAsia="DejaVu Sans" w:hAnsi="Arial" w:cs="Arial"/>
          <w:color w:val="403152" w:themeColor="accent4" w:themeShade="80"/>
          <w:kern w:val="2"/>
          <w:lang w:eastAsia="zh-CN" w:bidi="hi-IN"/>
        </w:rPr>
        <w:t xml:space="preserve"> </w:t>
      </w:r>
      <w:r w:rsidRPr="007E10C8">
        <w:rPr>
          <w:rFonts w:ascii="Arial" w:eastAsia="DejaVu Sans" w:hAnsi="Arial" w:cs="Arial"/>
          <w:color w:val="403152" w:themeColor="accent4" w:themeShade="80"/>
          <w:kern w:val="2"/>
          <w:lang w:eastAsia="zh-CN" w:bidi="hi-IN"/>
        </w:rPr>
        <w:t>Poskytovatel je povinen v rámci Help</w:t>
      </w:r>
      <w:r>
        <w:rPr>
          <w:rFonts w:ascii="Arial" w:eastAsia="DejaVu Sans" w:hAnsi="Arial" w:cs="Arial"/>
          <w:color w:val="403152" w:themeColor="accent4" w:themeShade="80"/>
          <w:kern w:val="2"/>
          <w:lang w:eastAsia="zh-CN" w:bidi="hi-IN"/>
        </w:rPr>
        <w:t>D</w:t>
      </w:r>
      <w:r w:rsidRPr="007E10C8">
        <w:rPr>
          <w:rFonts w:ascii="Arial" w:eastAsia="DejaVu Sans" w:hAnsi="Arial" w:cs="Arial"/>
          <w:color w:val="403152" w:themeColor="accent4" w:themeShade="80"/>
          <w:kern w:val="2"/>
          <w:lang w:eastAsia="zh-CN" w:bidi="hi-IN"/>
        </w:rPr>
        <w:t>esk evidovat datum a čas přečtení zprávy, doby řešení, způsob řešení a datum a čas vyřešení poskytované služby, tyto údaje musí být objednatel</w:t>
      </w:r>
      <w:r>
        <w:rPr>
          <w:rFonts w:ascii="Arial" w:eastAsia="DejaVu Sans" w:hAnsi="Arial" w:cs="Arial"/>
          <w:color w:val="403152" w:themeColor="accent4" w:themeShade="80"/>
          <w:kern w:val="2"/>
          <w:lang w:eastAsia="zh-CN" w:bidi="hi-IN"/>
        </w:rPr>
        <w:t>i</w:t>
      </w:r>
      <w:r w:rsidRPr="007E10C8">
        <w:rPr>
          <w:rFonts w:ascii="Arial" w:eastAsia="DejaVu Sans" w:hAnsi="Arial" w:cs="Arial"/>
          <w:color w:val="403152" w:themeColor="accent4" w:themeShade="80"/>
          <w:kern w:val="2"/>
          <w:lang w:eastAsia="zh-CN" w:bidi="hi-IN"/>
        </w:rPr>
        <w:t xml:space="preserve"> vždy dostupné. </w:t>
      </w:r>
    </w:p>
    <w:p w14:paraId="60A65F8F" w14:textId="4747EFBA" w:rsidR="00451394" w:rsidRPr="00F9273A" w:rsidRDefault="00451394" w:rsidP="000B1E5D">
      <w:pPr>
        <w:numPr>
          <w:ilvl w:val="0"/>
          <w:numId w:val="25"/>
        </w:numPr>
        <w:spacing w:after="120"/>
        <w:jc w:val="both"/>
        <w:rPr>
          <w:rFonts w:ascii="Arial" w:eastAsia="Times New Roman" w:hAnsi="Arial" w:cs="Arial"/>
          <w:lang w:eastAsia="cs-CZ"/>
        </w:rPr>
      </w:pPr>
      <w:bookmarkStart w:id="6" w:name="_Ref476659776"/>
      <w:r w:rsidRPr="00F9273A">
        <w:rPr>
          <w:rFonts w:ascii="Arial" w:eastAsia="Times New Roman" w:hAnsi="Arial" w:cs="Arial"/>
          <w:lang w:eastAsia="cs-CZ"/>
        </w:rPr>
        <w:t>P</w:t>
      </w:r>
      <w:bookmarkStart w:id="7" w:name="_Ref477253379"/>
      <w:bookmarkEnd w:id="6"/>
      <w:r w:rsidRPr="00F9273A">
        <w:rPr>
          <w:rFonts w:ascii="Arial" w:eastAsia="Times New Roman" w:hAnsi="Arial" w:cs="Arial"/>
          <w:lang w:eastAsia="cs-CZ"/>
        </w:rPr>
        <w:t>oskytovatel vypracuje soupis veškerých služeb poskytnutých v</w:t>
      </w:r>
      <w:r w:rsidR="00A25A60">
        <w:rPr>
          <w:rFonts w:ascii="Arial" w:eastAsia="Times New Roman" w:hAnsi="Arial" w:cs="Arial"/>
          <w:lang w:eastAsia="cs-CZ"/>
        </w:rPr>
        <w:t> </w:t>
      </w:r>
      <w:r w:rsidRPr="00F9273A">
        <w:rPr>
          <w:rFonts w:ascii="Arial" w:eastAsia="Times New Roman" w:hAnsi="Arial" w:cs="Arial"/>
          <w:lang w:eastAsia="cs-CZ"/>
        </w:rPr>
        <w:t>předcházející</w:t>
      </w:r>
      <w:r w:rsidR="00A25A60">
        <w:rPr>
          <w:rFonts w:ascii="Arial" w:eastAsia="Times New Roman" w:hAnsi="Arial" w:cs="Arial"/>
          <w:lang w:eastAsia="cs-CZ"/>
        </w:rPr>
        <w:t>ho měsíce</w:t>
      </w:r>
      <w:r>
        <w:rPr>
          <w:rFonts w:ascii="Arial" w:eastAsia="Times New Roman" w:hAnsi="Arial" w:cs="Arial"/>
          <w:lang w:eastAsia="cs-CZ"/>
        </w:rPr>
        <w:t xml:space="preserve"> a</w:t>
      </w:r>
      <w:r w:rsidRPr="00F9273A">
        <w:rPr>
          <w:rFonts w:ascii="Arial" w:eastAsia="Times New Roman" w:hAnsi="Arial" w:cs="Arial"/>
          <w:lang w:eastAsia="cs-CZ"/>
        </w:rPr>
        <w:t xml:space="preserve"> předloží ho objednateli k odsouhlasení nejpozději do 3 pracovních dnů ode dne uplynutí </w:t>
      </w:r>
      <w:r w:rsidRPr="00F9273A">
        <w:rPr>
          <w:rFonts w:ascii="Arial" w:eastAsia="Times New Roman" w:hAnsi="Arial" w:cs="Arial"/>
          <w:lang w:eastAsia="cs-CZ"/>
        </w:rPr>
        <w:lastRenderedPageBreak/>
        <w:t xml:space="preserve">předmětného </w:t>
      </w:r>
      <w:r w:rsidR="00A25A60">
        <w:rPr>
          <w:rFonts w:ascii="Arial" w:eastAsia="Times New Roman" w:hAnsi="Arial" w:cs="Arial"/>
          <w:lang w:eastAsia="cs-CZ"/>
        </w:rPr>
        <w:t>měsíce</w:t>
      </w:r>
      <w:r w:rsidRPr="00F9273A">
        <w:rPr>
          <w:rFonts w:ascii="Arial" w:eastAsia="Times New Roman" w:hAnsi="Arial" w:cs="Arial"/>
          <w:lang w:eastAsia="cs-CZ"/>
        </w:rPr>
        <w:t>, a to formou e-mailov</w:t>
      </w:r>
      <w:r>
        <w:rPr>
          <w:rFonts w:ascii="Arial" w:eastAsia="Times New Roman" w:hAnsi="Arial" w:cs="Arial"/>
          <w:lang w:eastAsia="cs-CZ"/>
        </w:rPr>
        <w:t>é</w:t>
      </w:r>
      <w:r w:rsidRPr="00F9273A">
        <w:rPr>
          <w:rFonts w:ascii="Arial" w:eastAsia="Times New Roman" w:hAnsi="Arial" w:cs="Arial"/>
          <w:lang w:eastAsia="cs-CZ"/>
        </w:rPr>
        <w:t xml:space="preserve"> komunikace na adresu zmocněnce objednatele pro jednání věcná a technická.</w:t>
      </w:r>
    </w:p>
    <w:p w14:paraId="69ACEAEE" w14:textId="734EFDF8" w:rsidR="00451394" w:rsidRPr="00F9273A" w:rsidRDefault="00451394" w:rsidP="000B1E5D">
      <w:pPr>
        <w:numPr>
          <w:ilvl w:val="0"/>
          <w:numId w:val="25"/>
        </w:numPr>
        <w:spacing w:after="120"/>
        <w:jc w:val="both"/>
        <w:rPr>
          <w:rFonts w:ascii="Arial" w:eastAsia="Times New Roman" w:hAnsi="Arial" w:cs="Arial"/>
          <w:lang w:eastAsia="cs-CZ"/>
        </w:rPr>
      </w:pPr>
      <w:r w:rsidRPr="00F9273A">
        <w:rPr>
          <w:rFonts w:ascii="Arial" w:eastAsia="Times New Roman" w:hAnsi="Arial" w:cs="Arial"/>
          <w:lang w:eastAsia="cs-CZ"/>
        </w:rPr>
        <w:t xml:space="preserve">Pro potřeby odsouhlasení služeb podpory </w:t>
      </w:r>
      <w:r>
        <w:rPr>
          <w:rFonts w:ascii="Arial" w:eastAsia="Times New Roman" w:hAnsi="Arial" w:cs="Arial"/>
          <w:lang w:eastAsia="cs-CZ"/>
        </w:rPr>
        <w:t xml:space="preserve">ve smyslu čl. III odst. 1 této smlouvy </w:t>
      </w:r>
      <w:r w:rsidRPr="00F9273A">
        <w:rPr>
          <w:rFonts w:ascii="Arial" w:eastAsia="Times New Roman" w:hAnsi="Arial" w:cs="Arial"/>
          <w:lang w:eastAsia="cs-CZ"/>
        </w:rPr>
        <w:t>předkládá poskytovatel k odsouhlasení objednateli po každ</w:t>
      </w:r>
      <w:r w:rsidR="00A25A60">
        <w:rPr>
          <w:rFonts w:ascii="Arial" w:eastAsia="Times New Roman" w:hAnsi="Arial" w:cs="Arial"/>
          <w:lang w:eastAsia="cs-CZ"/>
        </w:rPr>
        <w:t>ý</w:t>
      </w:r>
      <w:r w:rsidRPr="00F9273A">
        <w:rPr>
          <w:rFonts w:ascii="Arial" w:eastAsia="Times New Roman" w:hAnsi="Arial" w:cs="Arial"/>
          <w:lang w:eastAsia="cs-CZ"/>
        </w:rPr>
        <w:t xml:space="preserve"> uplynul</w:t>
      </w:r>
      <w:r w:rsidR="00A25A60">
        <w:rPr>
          <w:rFonts w:ascii="Arial" w:eastAsia="Times New Roman" w:hAnsi="Arial" w:cs="Arial"/>
          <w:lang w:eastAsia="cs-CZ"/>
        </w:rPr>
        <w:t>ý měsíc</w:t>
      </w:r>
      <w:r w:rsidRPr="00F9273A">
        <w:rPr>
          <w:rFonts w:ascii="Arial" w:eastAsia="Times New Roman" w:hAnsi="Arial" w:cs="Arial"/>
          <w:lang w:eastAsia="cs-CZ"/>
        </w:rPr>
        <w:t xml:space="preserve"> Protokol o poskytnutých službách se soupisem </w:t>
      </w:r>
      <w:r>
        <w:rPr>
          <w:rFonts w:ascii="Arial" w:eastAsia="Times New Roman" w:hAnsi="Arial" w:cs="Arial"/>
          <w:lang w:eastAsia="cs-CZ"/>
        </w:rPr>
        <w:t>S</w:t>
      </w:r>
      <w:r w:rsidRPr="00F9273A">
        <w:rPr>
          <w:rFonts w:ascii="Arial" w:eastAsia="Times New Roman" w:hAnsi="Arial" w:cs="Arial"/>
          <w:lang w:eastAsia="cs-CZ"/>
        </w:rPr>
        <w:t>lužeb podpory poskytnutých za uplynul</w:t>
      </w:r>
      <w:r w:rsidR="00A25A60">
        <w:rPr>
          <w:rFonts w:ascii="Arial" w:eastAsia="Times New Roman" w:hAnsi="Arial" w:cs="Arial"/>
          <w:lang w:eastAsia="cs-CZ"/>
        </w:rPr>
        <w:t>ý</w:t>
      </w:r>
      <w:r w:rsidRPr="00F9273A">
        <w:rPr>
          <w:rFonts w:ascii="Arial" w:eastAsia="Times New Roman" w:hAnsi="Arial" w:cs="Arial"/>
          <w:lang w:eastAsia="cs-CZ"/>
        </w:rPr>
        <w:t xml:space="preserve"> kalendářní </w:t>
      </w:r>
      <w:r w:rsidR="00A25A60">
        <w:rPr>
          <w:rFonts w:ascii="Arial" w:eastAsia="Times New Roman" w:hAnsi="Arial" w:cs="Arial"/>
          <w:lang w:eastAsia="cs-CZ"/>
        </w:rPr>
        <w:t>měsíc</w:t>
      </w:r>
      <w:r w:rsidRPr="00F9273A">
        <w:rPr>
          <w:rFonts w:ascii="Arial" w:eastAsia="Times New Roman" w:hAnsi="Arial" w:cs="Arial"/>
          <w:lang w:eastAsia="cs-CZ"/>
        </w:rPr>
        <w:t>.</w:t>
      </w:r>
    </w:p>
    <w:p w14:paraId="29BDA193" w14:textId="4F8A5FDF" w:rsidR="00451394" w:rsidRPr="00F9273A" w:rsidRDefault="00451394" w:rsidP="000B1E5D">
      <w:pPr>
        <w:numPr>
          <w:ilvl w:val="0"/>
          <w:numId w:val="25"/>
        </w:numPr>
        <w:spacing w:after="120"/>
        <w:jc w:val="both"/>
        <w:rPr>
          <w:rFonts w:ascii="Arial" w:eastAsia="Times New Roman" w:hAnsi="Arial" w:cs="Arial"/>
          <w:lang w:eastAsia="cs-CZ"/>
        </w:rPr>
      </w:pPr>
      <w:r w:rsidRPr="00F9273A">
        <w:rPr>
          <w:rFonts w:ascii="Arial" w:eastAsia="Times New Roman" w:hAnsi="Arial" w:cs="Arial"/>
          <w:lang w:eastAsia="cs-CZ"/>
        </w:rPr>
        <w:t xml:space="preserve">Pro potřeby odsouhlasení objednatelem vyžádaných </w:t>
      </w:r>
      <w:r>
        <w:rPr>
          <w:rFonts w:ascii="Arial" w:eastAsia="Times New Roman" w:hAnsi="Arial" w:cs="Arial"/>
          <w:lang w:eastAsia="cs-CZ"/>
        </w:rPr>
        <w:t>A</w:t>
      </w:r>
      <w:r w:rsidRPr="00F9273A">
        <w:rPr>
          <w:rFonts w:ascii="Arial" w:eastAsia="Times New Roman" w:hAnsi="Arial" w:cs="Arial"/>
          <w:lang w:eastAsia="cs-CZ"/>
        </w:rPr>
        <w:t xml:space="preserve">dhoc služby ve smyslu čl. III odst. </w:t>
      </w:r>
      <w:r>
        <w:rPr>
          <w:rFonts w:ascii="Arial" w:eastAsia="Times New Roman" w:hAnsi="Arial" w:cs="Arial"/>
          <w:lang w:eastAsia="cs-CZ"/>
        </w:rPr>
        <w:t>2</w:t>
      </w:r>
      <w:r w:rsidRPr="00F9273A">
        <w:rPr>
          <w:rFonts w:ascii="Arial" w:eastAsia="Times New Roman" w:hAnsi="Arial" w:cs="Arial"/>
          <w:lang w:eastAsia="cs-CZ"/>
        </w:rPr>
        <w:t xml:space="preserve"> této smlouvy předkládá poskytovatel k odsouhlasení objednateli za </w:t>
      </w:r>
      <w:r>
        <w:rPr>
          <w:rFonts w:ascii="Arial" w:eastAsia="Times New Roman" w:hAnsi="Arial" w:cs="Arial"/>
          <w:lang w:eastAsia="cs-CZ"/>
        </w:rPr>
        <w:t>uplynul</w:t>
      </w:r>
      <w:r w:rsidR="00B9744F">
        <w:rPr>
          <w:rFonts w:ascii="Arial" w:eastAsia="Times New Roman" w:hAnsi="Arial" w:cs="Arial"/>
          <w:lang w:eastAsia="cs-CZ"/>
        </w:rPr>
        <w:t>ý</w:t>
      </w:r>
      <w:r>
        <w:rPr>
          <w:rFonts w:ascii="Arial" w:eastAsia="Times New Roman" w:hAnsi="Arial" w:cs="Arial"/>
          <w:lang w:eastAsia="cs-CZ"/>
        </w:rPr>
        <w:t xml:space="preserve"> </w:t>
      </w:r>
      <w:r w:rsidRPr="00F9273A">
        <w:rPr>
          <w:rFonts w:ascii="Arial" w:eastAsia="Times New Roman" w:hAnsi="Arial" w:cs="Arial"/>
          <w:lang w:eastAsia="cs-CZ"/>
        </w:rPr>
        <w:t xml:space="preserve">kalendářní </w:t>
      </w:r>
      <w:r w:rsidR="00B9744F">
        <w:rPr>
          <w:rFonts w:ascii="Arial" w:eastAsia="Times New Roman" w:hAnsi="Arial" w:cs="Arial"/>
          <w:lang w:eastAsia="cs-CZ"/>
        </w:rPr>
        <w:t>měsíc</w:t>
      </w:r>
      <w:r>
        <w:rPr>
          <w:rFonts w:ascii="Arial" w:eastAsia="Times New Roman" w:hAnsi="Arial" w:cs="Arial"/>
          <w:lang w:eastAsia="cs-CZ"/>
        </w:rPr>
        <w:t xml:space="preserve"> – Výkaz vyúčtovaných hodin</w:t>
      </w:r>
      <w:r w:rsidRPr="00F9273A">
        <w:rPr>
          <w:rFonts w:ascii="Arial" w:eastAsia="Times New Roman" w:hAnsi="Arial" w:cs="Arial"/>
          <w:lang w:eastAsia="cs-CZ"/>
        </w:rPr>
        <w:t>.</w:t>
      </w:r>
    </w:p>
    <w:p w14:paraId="6AEC5A91" w14:textId="6CB9EE60" w:rsidR="00451394" w:rsidRPr="00FE74F3" w:rsidRDefault="00451394" w:rsidP="000B1E5D">
      <w:pPr>
        <w:numPr>
          <w:ilvl w:val="0"/>
          <w:numId w:val="25"/>
        </w:numPr>
        <w:spacing w:after="120"/>
        <w:jc w:val="both"/>
        <w:rPr>
          <w:rFonts w:ascii="Arial" w:eastAsia="Times New Roman" w:hAnsi="Arial" w:cs="Arial"/>
          <w:b/>
          <w:lang w:eastAsia="cs-CZ"/>
        </w:rPr>
      </w:pPr>
      <w:r w:rsidRPr="00856F3D">
        <w:rPr>
          <w:rFonts w:ascii="Arial" w:eastAsia="Times New Roman" w:hAnsi="Arial" w:cs="Arial"/>
          <w:lang w:eastAsia="cs-CZ"/>
        </w:rPr>
        <w:t>Protokol o poskytnutých službách a Výkaz vyúčtovaných hodin</w:t>
      </w:r>
      <w:r w:rsidRPr="00856F3D">
        <w:rPr>
          <w:rFonts w:ascii="Arial" w:eastAsia="Calibri" w:hAnsi="Arial" w:cs="Arial"/>
        </w:rPr>
        <w:t xml:space="preserve"> je objednatel povinen odsouhlasit poskytovateli v případě poskytnutého plnění bez vad, tj. v případě dodržení </w:t>
      </w:r>
      <w:r w:rsidRPr="00EA7DF7">
        <w:rPr>
          <w:rFonts w:ascii="Arial" w:eastAsia="Calibri" w:hAnsi="Arial" w:cs="Arial"/>
        </w:rPr>
        <w:t xml:space="preserve">podmínek dle Přílohy č. </w:t>
      </w:r>
      <w:r w:rsidR="00EA7DF7" w:rsidRPr="00EA7DF7">
        <w:rPr>
          <w:rFonts w:ascii="Arial" w:eastAsia="Calibri" w:hAnsi="Arial" w:cs="Arial"/>
        </w:rPr>
        <w:t>3</w:t>
      </w:r>
      <w:r w:rsidRPr="00EA7DF7">
        <w:rPr>
          <w:rFonts w:ascii="Arial" w:eastAsia="Calibri" w:hAnsi="Arial" w:cs="Arial"/>
        </w:rPr>
        <w:t xml:space="preserve"> této</w:t>
      </w:r>
      <w:r w:rsidRPr="00856F3D">
        <w:rPr>
          <w:rFonts w:ascii="Arial" w:eastAsia="Calibri" w:hAnsi="Arial" w:cs="Arial"/>
        </w:rPr>
        <w:t xml:space="preserve"> smlouvy </w:t>
      </w:r>
      <w:r w:rsidRPr="00856F3D">
        <w:rPr>
          <w:rFonts w:ascii="Arial" w:eastAsia="Times New Roman" w:hAnsi="Arial" w:cs="Arial"/>
          <w:lang w:eastAsia="cs-CZ"/>
        </w:rPr>
        <w:t xml:space="preserve">do 3 pracovních dní od jeho obdržení na e-mailovou adresu </w:t>
      </w:r>
      <w:r w:rsidR="00FE74F3" w:rsidRPr="00020D80">
        <w:rPr>
          <w:rFonts w:ascii="Calibri" w:hAnsi="Calibri" w:cs="Calibri"/>
          <w:color w:val="000000"/>
        </w:rPr>
        <w:t>[</w:t>
      </w:r>
      <w:r w:rsidR="00FE74F3" w:rsidRPr="00020D80">
        <w:rPr>
          <w:rFonts w:ascii="Calibri" w:hAnsi="Calibri" w:cs="Calibri"/>
          <w:i/>
          <w:iCs/>
          <w:color w:val="000000"/>
          <w:shd w:val="solid" w:color="FFFF00" w:fill="FFFF00"/>
        </w:rPr>
        <w:t xml:space="preserve">Doplní </w:t>
      </w:r>
      <w:r w:rsidR="00FE74F3">
        <w:rPr>
          <w:rFonts w:ascii="Calibri" w:hAnsi="Calibri" w:cs="Calibri"/>
          <w:i/>
          <w:iCs/>
          <w:color w:val="000000"/>
          <w:shd w:val="solid" w:color="FFFF00" w:fill="FFFF00"/>
        </w:rPr>
        <w:t>účastník</w:t>
      </w:r>
      <w:r w:rsidR="00FE74F3" w:rsidRPr="00020D80">
        <w:rPr>
          <w:rFonts w:ascii="Calibri" w:hAnsi="Calibri" w:cs="Calibri"/>
          <w:color w:val="000000"/>
        </w:rPr>
        <w:t>]</w:t>
      </w:r>
      <w:r w:rsidR="00FE74F3" w:rsidRPr="002F38AA">
        <w:rPr>
          <w:rFonts w:ascii="Arial" w:hAnsi="Arial" w:cs="Arial"/>
          <w:color w:val="000000"/>
          <w:lang w:eastAsia="cs-CZ"/>
        </w:rPr>
        <w:t xml:space="preserve"> </w:t>
      </w:r>
      <w:r w:rsidRPr="00856F3D">
        <w:rPr>
          <w:rFonts w:ascii="Arial" w:eastAsia="Times New Roman" w:hAnsi="Arial" w:cs="Arial"/>
          <w:lang w:eastAsia="cs-CZ"/>
        </w:rPr>
        <w:t xml:space="preserve">Výkaz vyúčtovaných hodin </w:t>
      </w:r>
      <w:r>
        <w:rPr>
          <w:rFonts w:ascii="Arial" w:eastAsia="Times New Roman" w:hAnsi="Arial" w:cs="Arial"/>
          <w:lang w:eastAsia="cs-CZ"/>
        </w:rPr>
        <w:t>A</w:t>
      </w:r>
      <w:r w:rsidRPr="00856F3D">
        <w:rPr>
          <w:rFonts w:ascii="Arial" w:eastAsia="Times New Roman" w:hAnsi="Arial" w:cs="Arial"/>
          <w:lang w:eastAsia="cs-CZ"/>
        </w:rPr>
        <w:t xml:space="preserve">dhoc služeb objednatel odsouhlasí do 3 pracovních dnů, za předpokladu akceptace poskytnutého plnění bez výhrad, k akceptaci dochází podpisem příslušného Výkazu vyúčtovaných hodin zmocněncem objednatele pro jednání věcná </w:t>
      </w:r>
      <w:r w:rsidRPr="00FE74F3">
        <w:rPr>
          <w:rFonts w:ascii="Arial" w:eastAsia="Times New Roman" w:hAnsi="Arial" w:cs="Arial"/>
          <w:lang w:eastAsia="cs-CZ"/>
        </w:rPr>
        <w:t xml:space="preserve">technická. V případě Rozvoje Systému nemohou být hodiny poskytnutých Adhoc služeb vyúčtovány dříve, než dojde k nasazení požadovaných změn do funkčního produkčního prostředí Systému. </w:t>
      </w:r>
    </w:p>
    <w:p w14:paraId="085B6889" w14:textId="0A4D9EF9" w:rsidR="00451394" w:rsidRDefault="00451394" w:rsidP="000B1E5D">
      <w:pPr>
        <w:numPr>
          <w:ilvl w:val="0"/>
          <w:numId w:val="25"/>
        </w:numPr>
        <w:spacing w:after="120"/>
        <w:jc w:val="both"/>
        <w:rPr>
          <w:rFonts w:ascii="Arial" w:eastAsia="Calibri" w:hAnsi="Arial" w:cs="Arial"/>
          <w:b/>
          <w:color w:val="000000"/>
        </w:rPr>
      </w:pPr>
      <w:r>
        <w:rPr>
          <w:rFonts w:ascii="Arial" w:eastAsia="Times New Roman" w:hAnsi="Arial" w:cs="Arial"/>
          <w:lang w:eastAsia="cs-CZ"/>
        </w:rPr>
        <w:t>Objednatelem odsouhlasený příslušný Protokol o poskytnutých službách a příslušný Výkaz vyúčtovaných hodin</w:t>
      </w:r>
      <w:r w:rsidRPr="00C72277">
        <w:rPr>
          <w:rFonts w:ascii="Arial" w:eastAsia="Times New Roman" w:hAnsi="Arial" w:cs="Arial"/>
          <w:lang w:eastAsia="cs-CZ"/>
        </w:rPr>
        <w:t xml:space="preserve"> je podmínkou pro vznik oprávnění poskytovatele vystavit fakturu </w:t>
      </w:r>
      <w:r>
        <w:rPr>
          <w:rFonts w:ascii="Arial" w:eastAsia="Times New Roman" w:hAnsi="Arial" w:cs="Arial"/>
          <w:lang w:eastAsia="cs-CZ"/>
        </w:rPr>
        <w:t xml:space="preserve">(daňový doklad) </w:t>
      </w:r>
      <w:r w:rsidRPr="00C72277">
        <w:rPr>
          <w:rFonts w:ascii="Arial" w:eastAsia="Times New Roman" w:hAnsi="Arial" w:cs="Arial"/>
          <w:lang w:eastAsia="cs-CZ"/>
        </w:rPr>
        <w:t xml:space="preserve">za poskytnutí služeb dle čl. V této smlouvy a musí být vždy přílohou faktury </w:t>
      </w:r>
      <w:r>
        <w:rPr>
          <w:rFonts w:ascii="Arial" w:eastAsia="Times New Roman" w:hAnsi="Arial" w:cs="Arial"/>
          <w:lang w:eastAsia="cs-CZ"/>
        </w:rPr>
        <w:t xml:space="preserve">(daňového dokladu) </w:t>
      </w:r>
      <w:r w:rsidRPr="00C72277">
        <w:rPr>
          <w:rFonts w:ascii="Arial" w:eastAsia="Times New Roman" w:hAnsi="Arial" w:cs="Arial"/>
          <w:lang w:eastAsia="cs-CZ"/>
        </w:rPr>
        <w:t xml:space="preserve">za </w:t>
      </w:r>
      <w:r>
        <w:rPr>
          <w:rFonts w:ascii="Arial" w:eastAsia="Times New Roman" w:hAnsi="Arial" w:cs="Arial"/>
          <w:lang w:eastAsia="cs-CZ"/>
        </w:rPr>
        <w:t>S</w:t>
      </w:r>
      <w:r w:rsidRPr="00C72277">
        <w:rPr>
          <w:rFonts w:ascii="Arial" w:eastAsia="Times New Roman" w:hAnsi="Arial" w:cs="Arial"/>
          <w:lang w:eastAsia="cs-CZ"/>
        </w:rPr>
        <w:t xml:space="preserve">lužby podpory, popř. </w:t>
      </w:r>
      <w:r>
        <w:rPr>
          <w:rFonts w:ascii="Arial" w:eastAsia="Times New Roman" w:hAnsi="Arial" w:cs="Arial"/>
          <w:lang w:eastAsia="cs-CZ"/>
        </w:rPr>
        <w:t>A</w:t>
      </w:r>
      <w:r w:rsidRPr="00C72277">
        <w:rPr>
          <w:rFonts w:ascii="Arial" w:eastAsia="Times New Roman" w:hAnsi="Arial" w:cs="Arial"/>
          <w:lang w:eastAsia="cs-CZ"/>
        </w:rPr>
        <w:t>d hoc služby za každ</w:t>
      </w:r>
      <w:r w:rsidR="00975C7C">
        <w:rPr>
          <w:rFonts w:ascii="Arial" w:eastAsia="Times New Roman" w:hAnsi="Arial" w:cs="Arial"/>
          <w:lang w:eastAsia="cs-CZ"/>
        </w:rPr>
        <w:t>ý</w:t>
      </w:r>
      <w:r w:rsidRPr="00C72277">
        <w:rPr>
          <w:rFonts w:ascii="Arial" w:eastAsia="Times New Roman" w:hAnsi="Arial" w:cs="Arial"/>
          <w:lang w:eastAsia="cs-CZ"/>
        </w:rPr>
        <w:t xml:space="preserve"> uplynul</w:t>
      </w:r>
      <w:r w:rsidR="00975C7C">
        <w:rPr>
          <w:rFonts w:ascii="Arial" w:eastAsia="Times New Roman" w:hAnsi="Arial" w:cs="Arial"/>
          <w:lang w:eastAsia="cs-CZ"/>
        </w:rPr>
        <w:t>ý</w:t>
      </w:r>
      <w:r w:rsidRPr="00C72277">
        <w:rPr>
          <w:rFonts w:ascii="Arial" w:eastAsia="Times New Roman" w:hAnsi="Arial" w:cs="Arial"/>
          <w:lang w:eastAsia="cs-CZ"/>
        </w:rPr>
        <w:t xml:space="preserve"> kalendářní </w:t>
      </w:r>
      <w:r w:rsidR="00975C7C">
        <w:rPr>
          <w:rFonts w:ascii="Arial" w:eastAsia="Times New Roman" w:hAnsi="Arial" w:cs="Arial"/>
          <w:lang w:eastAsia="cs-CZ"/>
        </w:rPr>
        <w:t>měsíc</w:t>
      </w:r>
      <w:r w:rsidRPr="00C72277">
        <w:rPr>
          <w:rFonts w:ascii="Arial" w:eastAsia="Times New Roman" w:hAnsi="Arial" w:cs="Arial"/>
          <w:lang w:eastAsia="cs-CZ"/>
        </w:rPr>
        <w:t>.</w:t>
      </w:r>
      <w:bookmarkEnd w:id="7"/>
      <w:r>
        <w:rPr>
          <w:rFonts w:ascii="Arial" w:eastAsia="Calibri" w:hAnsi="Arial" w:cs="Arial"/>
          <w:b/>
          <w:color w:val="000000"/>
        </w:rPr>
        <w:tab/>
      </w:r>
    </w:p>
    <w:p w14:paraId="35C60CFD" w14:textId="77777777" w:rsidR="00451394" w:rsidRDefault="00451394" w:rsidP="000B1E5D">
      <w:pPr>
        <w:spacing w:after="120"/>
        <w:jc w:val="center"/>
        <w:rPr>
          <w:rFonts w:ascii="Arial" w:eastAsia="Calibri" w:hAnsi="Arial" w:cs="Arial"/>
          <w:b/>
          <w:color w:val="000000"/>
        </w:rPr>
      </w:pPr>
      <w:r>
        <w:rPr>
          <w:rFonts w:ascii="Arial" w:eastAsia="Calibri" w:hAnsi="Arial" w:cs="Arial"/>
          <w:b/>
          <w:color w:val="000000"/>
        </w:rPr>
        <w:t>VIII.</w:t>
      </w:r>
    </w:p>
    <w:p w14:paraId="09ED08C0" w14:textId="77777777" w:rsidR="00451394" w:rsidRDefault="00451394" w:rsidP="000B1E5D">
      <w:pPr>
        <w:spacing w:after="120"/>
        <w:jc w:val="center"/>
        <w:rPr>
          <w:rFonts w:ascii="Arial" w:eastAsia="Calibri" w:hAnsi="Arial" w:cs="Arial"/>
          <w:b/>
          <w:color w:val="000000"/>
        </w:rPr>
      </w:pPr>
      <w:r>
        <w:rPr>
          <w:rFonts w:ascii="Arial" w:eastAsia="Calibri" w:hAnsi="Arial" w:cs="Arial"/>
          <w:b/>
          <w:color w:val="000000"/>
        </w:rPr>
        <w:t>PROHLÁŠENÍ A POVINNOSTI POSKYTOVATELE</w:t>
      </w:r>
    </w:p>
    <w:p w14:paraId="6575621F" w14:textId="631B3A03" w:rsidR="00451394" w:rsidRDefault="00451394" w:rsidP="000B1E5D">
      <w:pPr>
        <w:pStyle w:val="Odstavecseseznamem"/>
        <w:numPr>
          <w:ilvl w:val="0"/>
          <w:numId w:val="33"/>
        </w:numPr>
        <w:spacing w:after="120"/>
        <w:jc w:val="both"/>
        <w:rPr>
          <w:rFonts w:ascii="Arial" w:eastAsia="Times New Roman" w:hAnsi="Arial" w:cs="Arial"/>
          <w:lang w:eastAsia="cs-CZ"/>
        </w:rPr>
      </w:pPr>
      <w:r>
        <w:rPr>
          <w:rFonts w:ascii="Arial" w:eastAsia="Times New Roman" w:hAnsi="Arial" w:cs="Arial"/>
          <w:lang w:eastAsia="cs-CZ"/>
        </w:rPr>
        <w:t>Poskytovatel</w:t>
      </w:r>
      <w:r w:rsidRPr="005A3964">
        <w:rPr>
          <w:rFonts w:ascii="Arial" w:eastAsia="Times New Roman" w:hAnsi="Arial" w:cs="Arial"/>
          <w:lang w:eastAsia="cs-CZ"/>
        </w:rPr>
        <w:t xml:space="preserve"> prohlašuje, že splňuje podmínky nezávislosti ve smyslu čl. 35 prováděcího nařízení, resp. že splňuje veškerá kritéria nezávislosti stanovená v čl. 35 odst. 2 prováděcího nařízení a zavazuje se na výzvu </w:t>
      </w:r>
      <w:r>
        <w:rPr>
          <w:rFonts w:ascii="Arial" w:eastAsia="Times New Roman" w:hAnsi="Arial" w:cs="Arial"/>
          <w:lang w:eastAsia="cs-CZ"/>
        </w:rPr>
        <w:t>o</w:t>
      </w:r>
      <w:r w:rsidRPr="005A3964">
        <w:rPr>
          <w:rFonts w:ascii="Arial" w:eastAsia="Times New Roman" w:hAnsi="Arial" w:cs="Arial"/>
          <w:lang w:eastAsia="cs-CZ"/>
        </w:rPr>
        <w:t>bjednatele</w:t>
      </w:r>
      <w:r w:rsidR="004108CB">
        <w:rPr>
          <w:rFonts w:ascii="Arial" w:eastAsia="Times New Roman" w:hAnsi="Arial" w:cs="Arial"/>
          <w:lang w:eastAsia="cs-CZ"/>
        </w:rPr>
        <w:t>, která bude činěna zpravidla na začátku každého kalendářního roku,</w:t>
      </w:r>
      <w:r w:rsidRPr="005A3964">
        <w:rPr>
          <w:rFonts w:ascii="Arial" w:eastAsia="Times New Roman" w:hAnsi="Arial" w:cs="Arial"/>
          <w:lang w:eastAsia="cs-CZ"/>
        </w:rPr>
        <w:t xml:space="preserve"> poskytnout </w:t>
      </w:r>
      <w:r w:rsidR="009F5434">
        <w:rPr>
          <w:rFonts w:ascii="Arial" w:eastAsia="Times New Roman" w:hAnsi="Arial" w:cs="Arial"/>
          <w:lang w:eastAsia="cs-CZ"/>
        </w:rPr>
        <w:t>čestné prohlášení</w:t>
      </w:r>
      <w:r w:rsidR="009F5434" w:rsidRPr="005A3964">
        <w:rPr>
          <w:rFonts w:ascii="Arial" w:eastAsia="Times New Roman" w:hAnsi="Arial" w:cs="Arial"/>
          <w:lang w:eastAsia="cs-CZ"/>
        </w:rPr>
        <w:t xml:space="preserve"> </w:t>
      </w:r>
      <w:r w:rsidR="004108CB">
        <w:rPr>
          <w:rFonts w:ascii="Arial" w:eastAsia="Times New Roman" w:hAnsi="Arial" w:cs="Arial"/>
          <w:lang w:eastAsia="cs-CZ"/>
        </w:rPr>
        <w:t>potvrzující</w:t>
      </w:r>
      <w:r w:rsidR="004108CB" w:rsidRPr="005A3964">
        <w:rPr>
          <w:rFonts w:ascii="Arial" w:eastAsia="Times New Roman" w:hAnsi="Arial" w:cs="Arial"/>
          <w:lang w:eastAsia="cs-CZ"/>
        </w:rPr>
        <w:t xml:space="preserve"> </w:t>
      </w:r>
      <w:r w:rsidRPr="005A3964">
        <w:rPr>
          <w:rFonts w:ascii="Arial" w:eastAsia="Times New Roman" w:hAnsi="Arial" w:cs="Arial"/>
          <w:lang w:eastAsia="cs-CZ"/>
        </w:rPr>
        <w:t xml:space="preserve">splnění kritérií nezávislosti. ve smyslu čl. 35 odst. </w:t>
      </w:r>
      <w:r w:rsidR="007D7EB9">
        <w:rPr>
          <w:rFonts w:ascii="Arial" w:eastAsia="Times New Roman" w:hAnsi="Arial" w:cs="Arial"/>
          <w:lang w:eastAsia="cs-CZ"/>
        </w:rPr>
        <w:t>2</w:t>
      </w:r>
      <w:r w:rsidRPr="005A3964">
        <w:rPr>
          <w:rFonts w:ascii="Arial" w:eastAsia="Times New Roman" w:hAnsi="Arial" w:cs="Arial"/>
          <w:lang w:eastAsia="cs-CZ"/>
        </w:rPr>
        <w:t xml:space="preserve"> prováděcího nařízení.</w:t>
      </w:r>
      <w:r w:rsidR="003D3C67" w:rsidRPr="003D3C67">
        <w:rPr>
          <w:rFonts w:ascii="Arial" w:hAnsi="Arial" w:cs="Arial"/>
        </w:rPr>
        <w:t xml:space="preserve"> </w:t>
      </w:r>
      <w:r w:rsidR="003D3C67" w:rsidRPr="00CE485D">
        <w:rPr>
          <w:rFonts w:ascii="Arial" w:hAnsi="Arial" w:cs="Arial"/>
        </w:rPr>
        <w:t xml:space="preserve">Poskytovatel je povinen zajistit, že v případě využití poddodavatele k plnění této smlouvy, bude takový poddodavatel </w:t>
      </w:r>
      <w:r w:rsidR="003D3C67">
        <w:rPr>
          <w:rFonts w:ascii="Arial" w:hAnsi="Arial" w:cs="Arial"/>
        </w:rPr>
        <w:t xml:space="preserve">kritéria nezávislosti ve smyslu předchozí věty </w:t>
      </w:r>
      <w:r w:rsidR="003D3C67" w:rsidRPr="00CE485D">
        <w:rPr>
          <w:rFonts w:ascii="Arial" w:hAnsi="Arial" w:cs="Arial"/>
        </w:rPr>
        <w:t xml:space="preserve">splňovat </w:t>
      </w:r>
      <w:r w:rsidR="003D3C67">
        <w:rPr>
          <w:rFonts w:ascii="Arial" w:hAnsi="Arial" w:cs="Arial"/>
        </w:rPr>
        <w:t>po celou dobu plnění</w:t>
      </w:r>
      <w:r w:rsidR="0039011A">
        <w:rPr>
          <w:rFonts w:ascii="Arial" w:hAnsi="Arial" w:cs="Arial"/>
        </w:rPr>
        <w:t xml:space="preserve"> dle této smlouvy</w:t>
      </w:r>
      <w:r w:rsidR="003D3C67" w:rsidRPr="004978E7">
        <w:rPr>
          <w:rFonts w:ascii="Arial" w:hAnsi="Arial" w:cs="Arial"/>
        </w:rPr>
        <w:t>.</w:t>
      </w:r>
    </w:p>
    <w:p w14:paraId="63423E30" w14:textId="77777777" w:rsidR="00451394" w:rsidRPr="00043D50" w:rsidRDefault="00451394" w:rsidP="000B1E5D">
      <w:pPr>
        <w:pStyle w:val="Odstavecseseznamem"/>
        <w:spacing w:after="120"/>
        <w:ind w:left="360"/>
        <w:jc w:val="both"/>
        <w:rPr>
          <w:rFonts w:ascii="Arial" w:eastAsia="Times New Roman" w:hAnsi="Arial" w:cs="Arial"/>
          <w:lang w:eastAsia="cs-CZ"/>
        </w:rPr>
      </w:pPr>
    </w:p>
    <w:p w14:paraId="7F58AC19" w14:textId="77777777" w:rsidR="00451394" w:rsidRPr="00043D50" w:rsidRDefault="00451394" w:rsidP="000B1E5D">
      <w:pPr>
        <w:pStyle w:val="Odstavecseseznamem"/>
        <w:numPr>
          <w:ilvl w:val="0"/>
          <w:numId w:val="33"/>
        </w:numPr>
        <w:spacing w:after="120"/>
        <w:jc w:val="both"/>
        <w:rPr>
          <w:rFonts w:ascii="Arial" w:eastAsia="Times New Roman" w:hAnsi="Arial" w:cs="Arial"/>
          <w:lang w:eastAsia="cs-CZ"/>
        </w:rPr>
      </w:pPr>
      <w:r w:rsidRPr="00043D50">
        <w:rPr>
          <w:rFonts w:ascii="Arial" w:eastAsia="Times New Roman" w:hAnsi="Arial" w:cs="Arial"/>
          <w:lang w:eastAsia="cs-CZ"/>
        </w:rPr>
        <w:t>Poskytovatel dále prohlašuje, že:</w:t>
      </w:r>
    </w:p>
    <w:p w14:paraId="07CF342B" w14:textId="284C9137" w:rsidR="00451394" w:rsidRPr="00043D50" w:rsidRDefault="00451394" w:rsidP="00DD28FF">
      <w:pPr>
        <w:pStyle w:val="Odstavecseseznamem"/>
        <w:numPr>
          <w:ilvl w:val="1"/>
          <w:numId w:val="33"/>
        </w:numPr>
        <w:spacing w:after="120"/>
        <w:jc w:val="both"/>
        <w:rPr>
          <w:rFonts w:ascii="Arial" w:hAnsi="Arial" w:cs="Arial"/>
        </w:rPr>
      </w:pPr>
      <w:r w:rsidRPr="00043D50">
        <w:rPr>
          <w:rFonts w:ascii="Arial" w:hAnsi="Arial" w:cs="Arial"/>
        </w:rPr>
        <w:t xml:space="preserve">bude při plnění poskytovaném dle této smlouvy dbát relevantních norem a platných právních předpisů vztahujících se k předmětu této smlouvy, a to s předností právních předpisů Evropské unie; zejména nikoliv však výlučně TPD, prováděcího nařízení, a dále také zákona č. 110/1997 a vyhlášky č. 261/2016 Sb. o tabákových výrobcích; </w:t>
      </w:r>
    </w:p>
    <w:p w14:paraId="193A9A92" w14:textId="3E3AF1B7" w:rsidR="00255EBE" w:rsidRPr="00043D50" w:rsidRDefault="00255EBE" w:rsidP="00DD28FF">
      <w:pPr>
        <w:pStyle w:val="Odstavecseseznamem"/>
        <w:numPr>
          <w:ilvl w:val="1"/>
          <w:numId w:val="33"/>
        </w:numPr>
        <w:spacing w:after="120"/>
        <w:jc w:val="both"/>
        <w:rPr>
          <w:rFonts w:ascii="Arial" w:hAnsi="Arial" w:cs="Arial"/>
        </w:rPr>
      </w:pPr>
      <w:r w:rsidRPr="00043D50">
        <w:rPr>
          <w:rFonts w:ascii="Arial" w:hAnsi="Arial" w:cs="Arial"/>
        </w:rPr>
        <w:t>bude poskytovat sjednané služby tak, aby byly ve shodě s požadavky TPD a s podmínkami sjednanými v této smlouvě. Služby budou poskytovány s náležitou odbornou péčí a prostřednictvím osob, které mají potřebnou kvalifikaci i zkušenosti s plněním svých úkolů</w:t>
      </w:r>
      <w:r w:rsidR="00FD07BA" w:rsidRPr="00043D50">
        <w:rPr>
          <w:rFonts w:ascii="Arial" w:hAnsi="Arial" w:cs="Arial"/>
        </w:rPr>
        <w:t>;</w:t>
      </w:r>
    </w:p>
    <w:p w14:paraId="784890EE" w14:textId="0325C5E2" w:rsidR="00255EBE" w:rsidRPr="00043D50" w:rsidRDefault="00255EBE" w:rsidP="00DD28FF">
      <w:pPr>
        <w:pStyle w:val="Odstavecseseznamem"/>
        <w:numPr>
          <w:ilvl w:val="1"/>
          <w:numId w:val="33"/>
        </w:numPr>
        <w:spacing w:after="120"/>
        <w:jc w:val="both"/>
        <w:rPr>
          <w:rFonts w:ascii="Arial" w:hAnsi="Arial" w:cs="Arial"/>
        </w:rPr>
      </w:pPr>
      <w:r w:rsidRPr="00043D50">
        <w:rPr>
          <w:rFonts w:ascii="Arial" w:hAnsi="Arial" w:cs="Arial"/>
        </w:rPr>
        <w:t xml:space="preserve">že Systém bude schopen úpravy interních mechanismů (např. použitých kryptografických či jiných algoritmů) v případě, že v době provozu Systému dojde k nutnosti jejich náhrady </w:t>
      </w:r>
      <w:r w:rsidRPr="00043D50">
        <w:rPr>
          <w:rFonts w:ascii="Arial" w:hAnsi="Arial" w:cs="Arial"/>
        </w:rPr>
        <w:lastRenderedPageBreak/>
        <w:t>(např. z důvodu prolomení či oslabení takových mechanizmů) a to při zachování následné kontinuity provozu.</w:t>
      </w:r>
    </w:p>
    <w:p w14:paraId="33111D7A" w14:textId="582FDABB" w:rsidR="00451394" w:rsidRPr="00B33692" w:rsidRDefault="00451394" w:rsidP="00DD28FF">
      <w:pPr>
        <w:pStyle w:val="Odstavecseseznamem"/>
        <w:numPr>
          <w:ilvl w:val="1"/>
          <w:numId w:val="33"/>
        </w:numPr>
        <w:spacing w:after="120"/>
        <w:jc w:val="both"/>
        <w:rPr>
          <w:rFonts w:ascii="Arial" w:hAnsi="Arial" w:cs="Arial"/>
        </w:rPr>
      </w:pPr>
      <w:r w:rsidRPr="00B33692">
        <w:rPr>
          <w:rFonts w:ascii="Arial" w:hAnsi="Arial" w:cs="Arial"/>
        </w:rPr>
        <w:t xml:space="preserve">vyvine maximální odbornou péči pro zajištění kvality pro podporu provozu Systému a služeb poskytovaných v rámci této smlouvy, zejména bude důsledně, soustavně a systematicky uplatňovat veškeré nástroje řízení kvality, rizik a projektového řízení vyplývající z obecných zásad </w:t>
      </w:r>
    </w:p>
    <w:p w14:paraId="32A4B294" w14:textId="77777777" w:rsidR="00451394" w:rsidRPr="00043D50" w:rsidRDefault="00451394" w:rsidP="00DD28FF">
      <w:pPr>
        <w:pStyle w:val="Odstavecseseznamem"/>
        <w:numPr>
          <w:ilvl w:val="1"/>
          <w:numId w:val="33"/>
        </w:numPr>
        <w:spacing w:after="120"/>
        <w:jc w:val="both"/>
        <w:rPr>
          <w:rFonts w:ascii="Arial" w:hAnsi="Arial" w:cs="Arial"/>
        </w:rPr>
      </w:pPr>
      <w:r w:rsidRPr="00043D50">
        <w:rPr>
          <w:rFonts w:ascii="Arial" w:hAnsi="Arial" w:cs="Arial"/>
        </w:rPr>
        <w:t>dodrží své povinnosti vyplývající z této smlouvy a upozorní objednatele na případné porušení těch povinností, pokud by toto porušení mělo mít dopad na řádný a plně funkční provoz Systému nebo rozsah plnění předmětu této smlouvy, a bez zbytečného odkladu navrhne objednateli účinné řešení nastalého problému;</w:t>
      </w:r>
    </w:p>
    <w:p w14:paraId="7363A8C3" w14:textId="3044DE5E" w:rsidR="00451394" w:rsidRDefault="00451394" w:rsidP="00DD28FF">
      <w:pPr>
        <w:pStyle w:val="Odstavecseseznamem"/>
        <w:numPr>
          <w:ilvl w:val="1"/>
          <w:numId w:val="33"/>
        </w:numPr>
        <w:spacing w:after="120"/>
        <w:jc w:val="both"/>
        <w:rPr>
          <w:rFonts w:ascii="Arial" w:hAnsi="Arial" w:cs="Arial"/>
        </w:rPr>
      </w:pPr>
      <w:r w:rsidRPr="00043D50">
        <w:rPr>
          <w:rFonts w:ascii="Arial" w:hAnsi="Arial" w:cs="Arial"/>
        </w:rPr>
        <w:t>má dostupné všechny technické a lidské zdroje potřebné k realizaci předmětu plnění této smlouvy, a jeho plnění nebrání žádné faktické ani právní důvody</w:t>
      </w:r>
      <w:r w:rsidR="00844511" w:rsidRPr="00043D50">
        <w:rPr>
          <w:rFonts w:ascii="Arial" w:hAnsi="Arial" w:cs="Arial"/>
        </w:rPr>
        <w:t>.</w:t>
      </w:r>
    </w:p>
    <w:p w14:paraId="268F5774" w14:textId="77777777" w:rsidR="00F77CC4" w:rsidRPr="004978E7" w:rsidRDefault="00451394" w:rsidP="00D51E41">
      <w:pPr>
        <w:pStyle w:val="Odstavecseseznamem"/>
        <w:numPr>
          <w:ilvl w:val="0"/>
          <w:numId w:val="33"/>
        </w:numPr>
        <w:spacing w:after="120"/>
        <w:jc w:val="both"/>
        <w:rPr>
          <w:rFonts w:ascii="Arial" w:hAnsi="Arial" w:cs="Arial"/>
        </w:rPr>
      </w:pPr>
      <w:r w:rsidRPr="004978E7">
        <w:rPr>
          <w:rFonts w:ascii="Arial" w:hAnsi="Arial" w:cs="Arial"/>
        </w:rPr>
        <w:t>Poskytovatel uzavřením této smlouvy prohlašuje, že pro realizaci plnění dle této smlouvy</w:t>
      </w:r>
      <w:r w:rsidR="00F77CC4" w:rsidRPr="004978E7">
        <w:rPr>
          <w:rFonts w:ascii="Arial" w:hAnsi="Arial" w:cs="Arial"/>
        </w:rPr>
        <w:t>:</w:t>
      </w:r>
    </w:p>
    <w:p w14:paraId="1B74D3B4" w14:textId="418FC999" w:rsidR="00451394" w:rsidRPr="004978E7" w:rsidRDefault="00451394" w:rsidP="007B161B">
      <w:pPr>
        <w:pStyle w:val="Odstavecseseznamem"/>
        <w:numPr>
          <w:ilvl w:val="1"/>
          <w:numId w:val="33"/>
        </w:numPr>
        <w:spacing w:after="120"/>
        <w:jc w:val="both"/>
        <w:rPr>
          <w:rFonts w:ascii="Arial" w:hAnsi="Arial" w:cs="Arial"/>
        </w:rPr>
      </w:pPr>
      <w:r w:rsidRPr="004978E7">
        <w:rPr>
          <w:rFonts w:ascii="Arial" w:hAnsi="Arial" w:cs="Arial"/>
        </w:rPr>
        <w:t xml:space="preserve"> </w:t>
      </w:r>
      <w:bookmarkStart w:id="8" w:name="_Hlk153202672"/>
      <w:r w:rsidRPr="004978E7">
        <w:rPr>
          <w:rFonts w:ascii="Arial" w:hAnsi="Arial" w:cs="Arial"/>
        </w:rPr>
        <w:t xml:space="preserve">splňuje požadavky na oprávnění k seznamování se s utajovanými informacemi ve stupni utajení „VYHRAZENÉ“, tj. </w:t>
      </w:r>
      <w:r w:rsidR="00296DFF" w:rsidRPr="004978E7">
        <w:rPr>
          <w:rFonts w:ascii="Arial" w:hAnsi="Arial" w:cs="Arial"/>
        </w:rPr>
        <w:t>je osobou oprávněnou</w:t>
      </w:r>
      <w:r w:rsidR="009A4AE1" w:rsidRPr="004978E7">
        <w:rPr>
          <w:rFonts w:ascii="Arial" w:hAnsi="Arial" w:cs="Arial"/>
        </w:rPr>
        <w:t xml:space="preserve"> k přístupu k utajovaným informacím, tedy je</w:t>
      </w:r>
      <w:r w:rsidRPr="004978E7">
        <w:rPr>
          <w:rFonts w:ascii="Arial" w:hAnsi="Arial" w:cs="Arial"/>
        </w:rPr>
        <w:t xml:space="preserve"> držitelem dokladů prokazující oprávnění minimálně na stupeň utajení „V</w:t>
      </w:r>
      <w:r w:rsidR="005751A3" w:rsidRPr="004978E7">
        <w:rPr>
          <w:rFonts w:ascii="Arial" w:hAnsi="Arial" w:cs="Arial"/>
        </w:rPr>
        <w:t>Y</w:t>
      </w:r>
      <w:r w:rsidRPr="004978E7">
        <w:rPr>
          <w:rFonts w:ascii="Arial" w:hAnsi="Arial" w:cs="Arial"/>
        </w:rPr>
        <w:t xml:space="preserve">HRAZENÉ“ </w:t>
      </w:r>
      <w:r w:rsidR="005B41E4">
        <w:rPr>
          <w:rFonts w:ascii="Arial" w:hAnsi="Arial" w:cs="Arial"/>
        </w:rPr>
        <w:t xml:space="preserve">v rozsahu § 20, odst.1, písm. a) </w:t>
      </w:r>
      <w:r w:rsidRPr="004978E7">
        <w:rPr>
          <w:rFonts w:ascii="Arial" w:hAnsi="Arial" w:cs="Arial"/>
        </w:rPr>
        <w:t xml:space="preserve">dle zákona č. 412/2005 Sb., o ochraně utajovaných informací a o bezpečnostní způsobilosti, ve znění pozdějších předpisů (dále jen „ZOUI“). Držitelem výše uvedeného oprávnění musí být poskytovatel v průběhu celé doby plnění této smlouvy. Poskytovatel je </w:t>
      </w:r>
      <w:r w:rsidRPr="00CE485D">
        <w:rPr>
          <w:rFonts w:ascii="Arial" w:hAnsi="Arial" w:cs="Arial"/>
        </w:rPr>
        <w:t xml:space="preserve">povinen neprodleně oznámit objednateli jakékoli změny ve vztahu k uvedenému oprávnění. </w:t>
      </w:r>
      <w:r w:rsidR="00EC78C7" w:rsidRPr="00CE485D">
        <w:rPr>
          <w:rFonts w:ascii="Arial" w:hAnsi="Arial" w:cs="Arial"/>
        </w:rPr>
        <w:t xml:space="preserve">Poskytovatel </w:t>
      </w:r>
      <w:r w:rsidRPr="00CE485D">
        <w:rPr>
          <w:rFonts w:ascii="Arial" w:hAnsi="Arial" w:cs="Arial"/>
        </w:rPr>
        <w:t xml:space="preserve">je povinen zajistit, že v případě využití poddodavatele k plnění této smlouvy, bude takový poddodavatel splňovat alespoň minimální požadavky jako </w:t>
      </w:r>
      <w:r w:rsidR="00E408A1" w:rsidRPr="00CE485D">
        <w:rPr>
          <w:rFonts w:ascii="Arial" w:hAnsi="Arial" w:cs="Arial"/>
        </w:rPr>
        <w:t xml:space="preserve">poskytovatel </w:t>
      </w:r>
      <w:r w:rsidRPr="00CE485D">
        <w:rPr>
          <w:rFonts w:ascii="Arial" w:hAnsi="Arial" w:cs="Arial"/>
        </w:rPr>
        <w:t>dle tohoto odstavce.</w:t>
      </w:r>
      <w:r w:rsidRPr="004978E7">
        <w:rPr>
          <w:rFonts w:ascii="Arial" w:hAnsi="Arial" w:cs="Arial"/>
        </w:rPr>
        <w:t xml:space="preserve"> Tímto nejsou dotčena ujednání uvedená v čl. </w:t>
      </w:r>
      <w:r w:rsidR="004978E7" w:rsidRPr="004978E7">
        <w:rPr>
          <w:rFonts w:ascii="Arial" w:hAnsi="Arial" w:cs="Arial"/>
        </w:rPr>
        <w:t xml:space="preserve">IX odst. 15 </w:t>
      </w:r>
      <w:r w:rsidRPr="004978E7">
        <w:rPr>
          <w:rFonts w:ascii="Arial" w:hAnsi="Arial" w:cs="Arial"/>
        </w:rPr>
        <w:t>této smlouvy.</w:t>
      </w:r>
    </w:p>
    <w:bookmarkEnd w:id="8"/>
    <w:p w14:paraId="0DD52642" w14:textId="37DB7207" w:rsidR="00D85D3A" w:rsidRPr="004978E7" w:rsidRDefault="006261FF" w:rsidP="007B161B">
      <w:pPr>
        <w:pStyle w:val="Odstavecseseznamem"/>
        <w:numPr>
          <w:ilvl w:val="1"/>
          <w:numId w:val="33"/>
        </w:numPr>
        <w:spacing w:after="120"/>
        <w:jc w:val="both"/>
        <w:rPr>
          <w:sz w:val="18"/>
          <w:szCs w:val="18"/>
        </w:rPr>
      </w:pPr>
      <w:r w:rsidRPr="004978E7">
        <w:rPr>
          <w:rFonts w:ascii="Arial" w:hAnsi="Arial" w:cs="Arial"/>
        </w:rPr>
        <w:t>s</w:t>
      </w:r>
      <w:r w:rsidR="00F77CC4" w:rsidRPr="004978E7">
        <w:rPr>
          <w:rFonts w:ascii="Arial" w:hAnsi="Arial" w:cs="Arial"/>
        </w:rPr>
        <w:t>plňuje požadavky</w:t>
      </w:r>
      <w:r w:rsidRPr="004978E7">
        <w:rPr>
          <w:rFonts w:ascii="Arial" w:hAnsi="Arial" w:cs="Arial"/>
        </w:rPr>
        <w:t xml:space="preserve"> o vedení bezpečnostní dokumentace podnikatele</w:t>
      </w:r>
      <w:r w:rsidR="00AB4ECC" w:rsidRPr="004978E7">
        <w:rPr>
          <w:rFonts w:ascii="Arial" w:hAnsi="Arial" w:cs="Arial"/>
        </w:rPr>
        <w:t>,</w:t>
      </w:r>
      <w:r w:rsidRPr="004978E7">
        <w:rPr>
          <w:rFonts w:ascii="Arial" w:hAnsi="Arial" w:cs="Arial"/>
        </w:rPr>
        <w:t xml:space="preserve"> jak předepisuje </w:t>
      </w:r>
      <w:r w:rsidR="00D85D3A" w:rsidRPr="004978E7">
        <w:rPr>
          <w:rFonts w:ascii="Arial" w:hAnsi="Arial" w:cs="Arial"/>
        </w:rPr>
        <w:t>ZOUI</w:t>
      </w:r>
      <w:r w:rsidRPr="004978E7">
        <w:rPr>
          <w:rFonts w:ascii="Arial" w:hAnsi="Arial" w:cs="Arial"/>
        </w:rPr>
        <w:t xml:space="preserve"> </w:t>
      </w:r>
      <w:r w:rsidR="00330032">
        <w:rPr>
          <w:rFonts w:ascii="Arial" w:hAnsi="Arial" w:cs="Arial"/>
        </w:rPr>
        <w:t xml:space="preserve">a </w:t>
      </w:r>
      <w:r w:rsidRPr="004978E7">
        <w:rPr>
          <w:rFonts w:ascii="Arial" w:hAnsi="Arial" w:cs="Arial"/>
        </w:rPr>
        <w:t>navazující vyhlášky</w:t>
      </w:r>
      <w:r w:rsidR="00AB4ECC" w:rsidRPr="004978E7">
        <w:rPr>
          <w:rFonts w:ascii="Arial" w:hAnsi="Arial" w:cs="Arial"/>
        </w:rPr>
        <w:t xml:space="preserve">. Poskytovatel je povinen kdykoliv </w:t>
      </w:r>
      <w:r w:rsidR="00C10B06" w:rsidRPr="004978E7">
        <w:rPr>
          <w:rFonts w:ascii="Arial" w:hAnsi="Arial" w:cs="Arial"/>
        </w:rPr>
        <w:t xml:space="preserve">během trvání této smlouvy umožnit objednateli provést bezpečnostní audit </w:t>
      </w:r>
      <w:r w:rsidR="00D85D3A" w:rsidRPr="004978E7">
        <w:rPr>
          <w:rFonts w:ascii="Arial" w:hAnsi="Arial" w:cs="Arial"/>
        </w:rPr>
        <w:t>dle §15a, odst.</w:t>
      </w:r>
      <w:r w:rsidR="00BE45E1">
        <w:rPr>
          <w:rFonts w:ascii="Arial" w:hAnsi="Arial" w:cs="Arial"/>
        </w:rPr>
        <w:t xml:space="preserve"> </w:t>
      </w:r>
      <w:r w:rsidR="00D85D3A" w:rsidRPr="004978E7">
        <w:rPr>
          <w:rFonts w:ascii="Arial" w:hAnsi="Arial" w:cs="Arial"/>
        </w:rPr>
        <w:t>2 ZOUI</w:t>
      </w:r>
      <w:r w:rsidR="007D62C4" w:rsidRPr="004978E7">
        <w:rPr>
          <w:rFonts w:ascii="Arial" w:hAnsi="Arial" w:cs="Arial"/>
        </w:rPr>
        <w:t xml:space="preserve"> o splnění zákonných požadavků.</w:t>
      </w:r>
      <w:r w:rsidR="00D85D3A" w:rsidRPr="004978E7">
        <w:rPr>
          <w:sz w:val="18"/>
          <w:szCs w:val="18"/>
        </w:rPr>
        <w:t xml:space="preserve"> </w:t>
      </w:r>
    </w:p>
    <w:p w14:paraId="17FDB940" w14:textId="77777777" w:rsidR="007D62C4" w:rsidRPr="00D85D3A" w:rsidRDefault="007D62C4" w:rsidP="000B1E5D">
      <w:pPr>
        <w:pStyle w:val="Odstavecseseznamem"/>
        <w:spacing w:after="120"/>
        <w:ind w:left="480"/>
        <w:jc w:val="both"/>
        <w:rPr>
          <w:sz w:val="18"/>
          <w:szCs w:val="18"/>
        </w:rPr>
      </w:pPr>
    </w:p>
    <w:p w14:paraId="6BEA65B2" w14:textId="05BBCC3B" w:rsidR="00451394" w:rsidRPr="002C2450" w:rsidRDefault="00451394" w:rsidP="000B1E5D">
      <w:pPr>
        <w:pStyle w:val="Odstavecseseznamem"/>
        <w:numPr>
          <w:ilvl w:val="0"/>
          <w:numId w:val="33"/>
        </w:numPr>
        <w:spacing w:after="120"/>
        <w:jc w:val="both"/>
        <w:rPr>
          <w:rFonts w:ascii="Arial" w:eastAsia="Calibri" w:hAnsi="Arial" w:cs="Arial"/>
          <w:szCs w:val="18"/>
        </w:rPr>
      </w:pPr>
      <w:r>
        <w:rPr>
          <w:rFonts w:ascii="Arial" w:eastAsia="Times New Roman" w:hAnsi="Arial" w:cs="Arial"/>
          <w:szCs w:val="18"/>
        </w:rPr>
        <w:t>Poskytovatel</w:t>
      </w:r>
      <w:r w:rsidRPr="002C2450">
        <w:rPr>
          <w:rFonts w:ascii="Arial" w:eastAsia="Times New Roman" w:hAnsi="Arial" w:cs="Arial"/>
          <w:szCs w:val="18"/>
        </w:rPr>
        <w:t xml:space="preserve"> prohlašuje, že </w:t>
      </w:r>
      <w:r w:rsidRPr="002C2450">
        <w:rPr>
          <w:rFonts w:ascii="Arial" w:eastAsia="Calibri" w:hAnsi="Arial" w:cs="Arial"/>
          <w:szCs w:val="18"/>
        </w:rPr>
        <w:t>ve smyslu:</w:t>
      </w:r>
    </w:p>
    <w:p w14:paraId="1A4C5E8B" w14:textId="77777777" w:rsidR="00451394" w:rsidRPr="002C2450" w:rsidRDefault="00451394" w:rsidP="0069662F">
      <w:pPr>
        <w:numPr>
          <w:ilvl w:val="1"/>
          <w:numId w:val="33"/>
        </w:numPr>
        <w:spacing w:after="120"/>
        <w:ind w:firstLine="87"/>
        <w:contextualSpacing/>
        <w:jc w:val="both"/>
        <w:rPr>
          <w:rFonts w:ascii="Arial" w:eastAsia="Calibri" w:hAnsi="Arial" w:cs="Arial"/>
          <w:szCs w:val="18"/>
        </w:rPr>
      </w:pPr>
      <w:r w:rsidRPr="002C2450">
        <w:rPr>
          <w:rFonts w:ascii="Arial" w:eastAsia="Calibri" w:hAnsi="Arial" w:cs="Arial"/>
          <w:szCs w:val="18"/>
        </w:rPr>
        <w:t>čl. 2 odst. 2 Nařízení Rady (EU) č. 269/2014 ze dne 17. března 2014 o omezujících opatřeních vzhledem k činnostem narušujícím nebo ohrožujícím územní celistvost, svrchovanost a nezávislost Ukrajiny, v platném znění, (dále jen „Nařízení č. 269/2014), a</w:t>
      </w:r>
    </w:p>
    <w:p w14:paraId="7ED3BE27" w14:textId="77777777" w:rsidR="00451394" w:rsidRPr="002C2450" w:rsidRDefault="00451394" w:rsidP="0069662F">
      <w:pPr>
        <w:numPr>
          <w:ilvl w:val="1"/>
          <w:numId w:val="33"/>
        </w:numPr>
        <w:spacing w:after="120"/>
        <w:ind w:firstLine="87"/>
        <w:contextualSpacing/>
        <w:jc w:val="both"/>
        <w:rPr>
          <w:rFonts w:ascii="Arial" w:eastAsia="Calibri" w:hAnsi="Arial" w:cs="Arial"/>
          <w:szCs w:val="18"/>
        </w:rPr>
      </w:pPr>
      <w:r w:rsidRPr="002C2450">
        <w:rPr>
          <w:rFonts w:ascii="Arial" w:eastAsia="Calibri" w:hAnsi="Arial" w:cs="Arial"/>
          <w:szCs w:val="18"/>
        </w:rPr>
        <w:t xml:space="preserve">čl. 2 odst. 2 Nařízení Rady (EU) č. 208/2014 ze dne 5. března 2014, o omezujících opatřeních vůči některým osobám, subjektům a orgánům vzhledem k situaci na Ukrajině, v </w:t>
      </w:r>
      <w:r w:rsidRPr="002C2450">
        <w:rPr>
          <w:rFonts w:ascii="Arial" w:eastAsia="Calibri" w:hAnsi="Arial" w:cs="Arial"/>
          <w:szCs w:val="18"/>
        </w:rPr>
        <w:t>platném znění, (dále jen „Nařízení č. 208/2014“), a</w:t>
      </w:r>
    </w:p>
    <w:p w14:paraId="1C32DF32" w14:textId="77777777" w:rsidR="00451394" w:rsidRDefault="00451394" w:rsidP="0069662F">
      <w:pPr>
        <w:numPr>
          <w:ilvl w:val="1"/>
          <w:numId w:val="33"/>
        </w:numPr>
        <w:spacing w:after="120"/>
        <w:ind w:firstLine="87"/>
        <w:contextualSpacing/>
        <w:jc w:val="both"/>
        <w:rPr>
          <w:rFonts w:ascii="Arial" w:eastAsia="Calibri" w:hAnsi="Arial" w:cs="Arial"/>
          <w:szCs w:val="18"/>
        </w:rPr>
      </w:pPr>
      <w:r w:rsidRPr="002C2450">
        <w:rPr>
          <w:rFonts w:ascii="Arial" w:eastAsia="Calibri" w:hAnsi="Arial" w:cs="Arial"/>
          <w:szCs w:val="18"/>
        </w:rPr>
        <w:t xml:space="preserve">čl. 2 odst. 2 Nařízení Rady (ES) č. 765/2006 ze dne 18. května 2006 o omezujících opatřeních vůči prezidentu Lukašenkovi a některým představitelům Běloruska, v platném znění, (dále jen „Nařízení č. 765/2006“), </w:t>
      </w:r>
    </w:p>
    <w:p w14:paraId="2EE473D7" w14:textId="77777777" w:rsidR="0069662F" w:rsidRPr="002C2450" w:rsidRDefault="0069662F" w:rsidP="0069662F">
      <w:pPr>
        <w:spacing w:after="120"/>
        <w:ind w:left="567"/>
        <w:contextualSpacing/>
        <w:jc w:val="both"/>
        <w:rPr>
          <w:rFonts w:ascii="Arial" w:eastAsia="Calibri" w:hAnsi="Arial" w:cs="Arial"/>
          <w:szCs w:val="18"/>
        </w:rPr>
      </w:pPr>
    </w:p>
    <w:p w14:paraId="66A952E9" w14:textId="77777777" w:rsidR="00451394" w:rsidRDefault="00451394" w:rsidP="00CC0D82">
      <w:pPr>
        <w:spacing w:after="120"/>
        <w:ind w:left="480"/>
        <w:contextualSpacing/>
        <w:jc w:val="both"/>
        <w:rPr>
          <w:rFonts w:ascii="Arial" w:eastAsia="Calibri" w:hAnsi="Arial" w:cs="Arial"/>
          <w:szCs w:val="18"/>
        </w:rPr>
      </w:pPr>
      <w:r w:rsidRPr="00FC3C14">
        <w:rPr>
          <w:rFonts w:ascii="Arial" w:eastAsia="Calibri" w:hAnsi="Arial" w:cs="Arial"/>
          <w:szCs w:val="18"/>
        </w:rPr>
        <w:t>není fyzickou nebo právnickou osobou, subjektem či orgánem nebo fyzickou nebo právnickou osobou, subjektem či orgánem s nimi spojeným uvedeným v příloze I Nařízení č. 269/2014, Nařízení č. 208/2014 nebo Nařízení č. 765/2006.</w:t>
      </w:r>
    </w:p>
    <w:p w14:paraId="08DE9502" w14:textId="77777777" w:rsidR="00451394" w:rsidRPr="00FC3C14" w:rsidRDefault="00451394" w:rsidP="000B1E5D">
      <w:pPr>
        <w:spacing w:after="120"/>
        <w:ind w:left="480"/>
        <w:contextualSpacing/>
        <w:jc w:val="both"/>
        <w:rPr>
          <w:rFonts w:ascii="Arial" w:eastAsia="Calibri" w:hAnsi="Arial" w:cs="Arial"/>
          <w:szCs w:val="18"/>
        </w:rPr>
      </w:pPr>
    </w:p>
    <w:p w14:paraId="5E071177" w14:textId="44E12621" w:rsidR="00451394" w:rsidRPr="00CC0D82" w:rsidRDefault="00451394" w:rsidP="000B1E5D">
      <w:pPr>
        <w:numPr>
          <w:ilvl w:val="0"/>
          <w:numId w:val="33"/>
        </w:numPr>
        <w:spacing w:after="120"/>
        <w:jc w:val="both"/>
        <w:rPr>
          <w:rFonts w:ascii="Arial" w:eastAsia="Calibri" w:hAnsi="Arial" w:cs="Arial"/>
          <w:szCs w:val="18"/>
        </w:rPr>
      </w:pPr>
      <w:r>
        <w:rPr>
          <w:rFonts w:ascii="Arial" w:eastAsia="Times New Roman" w:hAnsi="Arial" w:cs="Arial"/>
          <w:szCs w:val="18"/>
        </w:rPr>
        <w:t>Poskytovatel</w:t>
      </w:r>
      <w:r w:rsidRPr="002C2450">
        <w:rPr>
          <w:rFonts w:ascii="Arial" w:eastAsia="Times New Roman" w:hAnsi="Arial" w:cs="Arial"/>
          <w:szCs w:val="18"/>
        </w:rPr>
        <w:t xml:space="preserve"> dále prohlašuje a zavazuje se, že žádné finanční prostředky ani hospodářské zdroje nebudou pro účely plnění této smlouvy</w:t>
      </w:r>
      <w:r w:rsidRPr="002C2450">
        <w:rPr>
          <w:rFonts w:ascii="Arial" w:eastAsia="Calibri" w:hAnsi="Arial" w:cs="Arial"/>
          <w:szCs w:val="18"/>
        </w:rPr>
        <w:t>,</w:t>
      </w:r>
      <w:r w:rsidRPr="002C2450">
        <w:rPr>
          <w:rFonts w:ascii="Arial" w:eastAsia="Times New Roman" w:hAnsi="Arial" w:cs="Arial"/>
          <w:szCs w:val="18"/>
        </w:rPr>
        <w:t xml:space="preserve"> přímo ani nepřímo zpřístupněny fyzickým </w:t>
      </w:r>
      <w:r w:rsidRPr="002C2450">
        <w:rPr>
          <w:rFonts w:ascii="Arial" w:eastAsia="Times New Roman" w:hAnsi="Arial" w:cs="Arial"/>
          <w:szCs w:val="18"/>
        </w:rPr>
        <w:lastRenderedPageBreak/>
        <w:t xml:space="preserve">nebo právnickým osobám, subjektům či orgánům uvedeným v příloze I </w:t>
      </w:r>
      <w:r w:rsidRPr="002C2450">
        <w:rPr>
          <w:rFonts w:ascii="Arial" w:eastAsia="Calibri" w:hAnsi="Arial" w:cs="Arial"/>
          <w:szCs w:val="18"/>
        </w:rPr>
        <w:t xml:space="preserve">Nařízení </w:t>
      </w:r>
      <w:r w:rsidR="00BE45E1">
        <w:rPr>
          <w:rFonts w:ascii="Arial" w:eastAsia="Calibri" w:hAnsi="Arial" w:cs="Arial"/>
          <w:szCs w:val="18"/>
        </w:rPr>
        <w:br/>
      </w:r>
      <w:r w:rsidRPr="002C2450">
        <w:rPr>
          <w:rFonts w:ascii="Arial" w:eastAsia="Calibri" w:hAnsi="Arial" w:cs="Arial"/>
          <w:szCs w:val="18"/>
        </w:rPr>
        <w:t xml:space="preserve">č. 269/2014, Nařízení č. 208/2014 nebo Nařízení č. 765/2006 </w:t>
      </w:r>
      <w:r w:rsidRPr="002C2450">
        <w:rPr>
          <w:rFonts w:ascii="Arial" w:eastAsia="Times New Roman" w:hAnsi="Arial" w:cs="Arial"/>
          <w:szCs w:val="18"/>
        </w:rPr>
        <w:t>nebo v jejich prospěch.</w:t>
      </w:r>
    </w:p>
    <w:p w14:paraId="33214918" w14:textId="77777777" w:rsidR="00D11A10" w:rsidRDefault="00D11A10" w:rsidP="0069662F">
      <w:pPr>
        <w:numPr>
          <w:ilvl w:val="0"/>
          <w:numId w:val="41"/>
        </w:numPr>
        <w:spacing w:after="120"/>
        <w:contextualSpacing/>
        <w:jc w:val="both"/>
        <w:rPr>
          <w:rFonts w:ascii="Arial" w:eastAsia="Calibri" w:hAnsi="Arial" w:cs="Arial"/>
          <w:szCs w:val="18"/>
        </w:rPr>
      </w:pPr>
      <w:r>
        <w:rPr>
          <w:rFonts w:ascii="Arial" w:eastAsia="Calibri" w:hAnsi="Arial" w:cs="Arial"/>
          <w:szCs w:val="18"/>
        </w:rPr>
        <w:t xml:space="preserve">Poskytovatel dále </w:t>
      </w:r>
      <w:r w:rsidRPr="00D11A10">
        <w:rPr>
          <w:rFonts w:ascii="Arial" w:eastAsia="Calibri" w:hAnsi="Arial" w:cs="Arial"/>
          <w:szCs w:val="18"/>
        </w:rPr>
        <w:t>prohlašuj</w:t>
      </w:r>
      <w:r>
        <w:rPr>
          <w:rFonts w:ascii="Arial" w:eastAsia="Calibri" w:hAnsi="Arial" w:cs="Arial"/>
          <w:szCs w:val="18"/>
        </w:rPr>
        <w:t>e</w:t>
      </w:r>
      <w:r w:rsidRPr="00D11A10">
        <w:rPr>
          <w:rFonts w:ascii="Arial" w:eastAsia="Calibri" w:hAnsi="Arial" w:cs="Arial"/>
          <w:szCs w:val="18"/>
        </w:rPr>
        <w:t>, že</w:t>
      </w:r>
      <w:r>
        <w:rPr>
          <w:rFonts w:ascii="Arial" w:eastAsia="Calibri" w:hAnsi="Arial" w:cs="Arial"/>
          <w:szCs w:val="18"/>
        </w:rPr>
        <w:t>:</w:t>
      </w:r>
    </w:p>
    <w:p w14:paraId="64692FAF" w14:textId="48BB87FA" w:rsidR="00D11A10" w:rsidRPr="00D11A10" w:rsidRDefault="0069662F" w:rsidP="0069662F">
      <w:pPr>
        <w:spacing w:after="120"/>
        <w:ind w:left="567"/>
        <w:contextualSpacing/>
        <w:jc w:val="both"/>
        <w:rPr>
          <w:rFonts w:ascii="Arial" w:eastAsia="Calibri" w:hAnsi="Arial" w:cs="Arial"/>
          <w:szCs w:val="18"/>
        </w:rPr>
      </w:pPr>
      <w:r>
        <w:rPr>
          <w:rFonts w:ascii="Arial" w:eastAsia="Calibri" w:hAnsi="Arial" w:cs="Arial"/>
          <w:szCs w:val="18"/>
        </w:rPr>
        <w:t>6</w:t>
      </w:r>
      <w:r w:rsidR="00D11A10">
        <w:rPr>
          <w:rFonts w:ascii="Arial" w:eastAsia="Calibri" w:hAnsi="Arial" w:cs="Arial"/>
          <w:szCs w:val="18"/>
        </w:rPr>
        <w:t>.1</w:t>
      </w:r>
      <w:r w:rsidR="00D11A10">
        <w:rPr>
          <w:rFonts w:ascii="Arial" w:eastAsia="Calibri" w:hAnsi="Arial" w:cs="Arial"/>
          <w:szCs w:val="18"/>
        </w:rPr>
        <w:tab/>
      </w:r>
      <w:r w:rsidR="00D11A10" w:rsidRPr="00D11A10">
        <w:rPr>
          <w:rFonts w:ascii="Arial" w:eastAsia="Calibri" w:hAnsi="Arial" w:cs="Arial"/>
          <w:szCs w:val="18"/>
        </w:rPr>
        <w:t xml:space="preserve"> v souladu s čl. 5 k Nařízení Rady (EU) č. 2022/576 ze dne 8. dubna 2022, kterým se mění nařízení Rady (EU) č. 833/2014 ze dne 31. července 2014, o omezujících opatřeních vzhledem k činnostem Ruska destabilizujícím situaci na Ukrajině, není:</w:t>
      </w:r>
    </w:p>
    <w:p w14:paraId="32573B9E" w14:textId="77777777" w:rsidR="00D11A10" w:rsidRDefault="00D11A10" w:rsidP="0069662F">
      <w:pPr>
        <w:pStyle w:val="Odstavecseseznamem"/>
        <w:numPr>
          <w:ilvl w:val="4"/>
          <w:numId w:val="41"/>
        </w:numPr>
        <w:spacing w:after="120"/>
        <w:jc w:val="both"/>
        <w:rPr>
          <w:rFonts w:ascii="Arial" w:hAnsi="Arial" w:cs="Arial"/>
        </w:rPr>
      </w:pPr>
      <w:r>
        <w:rPr>
          <w:rFonts w:ascii="Arial" w:hAnsi="Arial" w:cs="Arial"/>
        </w:rPr>
        <w:t>ruským státním příslušníkem, fyzickou či právnickou osobou nebo subjektem či orgánem se sídlem v Rusku;</w:t>
      </w:r>
    </w:p>
    <w:p w14:paraId="5796FD94" w14:textId="77777777" w:rsidR="00D11A10" w:rsidRDefault="00D11A10" w:rsidP="0069662F">
      <w:pPr>
        <w:pStyle w:val="Odstavecseseznamem"/>
        <w:numPr>
          <w:ilvl w:val="4"/>
          <w:numId w:val="41"/>
        </w:numPr>
        <w:spacing w:after="120"/>
        <w:jc w:val="both"/>
        <w:rPr>
          <w:rFonts w:ascii="Arial" w:hAnsi="Arial" w:cs="Arial"/>
        </w:rPr>
      </w:pPr>
      <w:r>
        <w:rPr>
          <w:rFonts w:ascii="Arial" w:hAnsi="Arial" w:cs="Arial"/>
        </w:rPr>
        <w:t>právnickou osobou, subjektem nebo orgánem, které jsou z více než 50 % přímo či nepřímo vlastněny některým ze subjektů uvedených v písmenu a) tohoto odstavce;</w:t>
      </w:r>
    </w:p>
    <w:p w14:paraId="568B0728" w14:textId="77777777" w:rsidR="00D11A10" w:rsidRDefault="00D11A10" w:rsidP="0069662F">
      <w:pPr>
        <w:pStyle w:val="Odstavecseseznamem"/>
        <w:numPr>
          <w:ilvl w:val="4"/>
          <w:numId w:val="41"/>
        </w:numPr>
        <w:spacing w:after="120"/>
        <w:jc w:val="both"/>
        <w:rPr>
          <w:rFonts w:ascii="Arial" w:hAnsi="Arial" w:cs="Arial"/>
        </w:rPr>
      </w:pPr>
      <w:r>
        <w:rPr>
          <w:rFonts w:ascii="Arial" w:hAnsi="Arial" w:cs="Arial"/>
        </w:rPr>
        <w:t>fyzickou nebo právnickou osobou, subjektem nebo orgánem, které jednají jménem nebo na pokyn některého ze subjektů uvedených v písmenech a) nebo b) tohoto odstavce.</w:t>
      </w:r>
    </w:p>
    <w:p w14:paraId="2E9E750E" w14:textId="3CD8ADF5" w:rsidR="00D11A10" w:rsidRDefault="0069662F" w:rsidP="0069662F">
      <w:pPr>
        <w:spacing w:after="120"/>
        <w:ind w:left="426"/>
        <w:contextualSpacing/>
        <w:jc w:val="both"/>
        <w:rPr>
          <w:rFonts w:ascii="Arial" w:hAnsi="Arial" w:cs="Arial"/>
        </w:rPr>
      </w:pPr>
      <w:r>
        <w:rPr>
          <w:rFonts w:ascii="Arial" w:hAnsi="Arial" w:cs="Arial"/>
        </w:rPr>
        <w:t>6</w:t>
      </w:r>
      <w:r w:rsidR="00D11A10">
        <w:rPr>
          <w:rFonts w:ascii="Arial" w:hAnsi="Arial" w:cs="Arial"/>
        </w:rPr>
        <w:t>.2</w:t>
      </w:r>
      <w:r w:rsidR="00D11A10">
        <w:rPr>
          <w:rFonts w:ascii="Arial" w:hAnsi="Arial" w:cs="Arial"/>
        </w:rPr>
        <w:tab/>
      </w:r>
      <w:r w:rsidR="00D11A10" w:rsidRPr="00D11A10">
        <w:rPr>
          <w:rFonts w:ascii="Arial" w:hAnsi="Arial" w:cs="Arial"/>
        </w:rPr>
        <w:t xml:space="preserve">žádný z poddodavatelů </w:t>
      </w:r>
      <w:r w:rsidR="00D11A10">
        <w:rPr>
          <w:rFonts w:ascii="Arial" w:hAnsi="Arial" w:cs="Arial"/>
        </w:rPr>
        <w:t>poskytov</w:t>
      </w:r>
      <w:r>
        <w:rPr>
          <w:rFonts w:ascii="Arial" w:hAnsi="Arial" w:cs="Arial"/>
        </w:rPr>
        <w:t>a</w:t>
      </w:r>
      <w:r w:rsidR="00D11A10">
        <w:rPr>
          <w:rFonts w:ascii="Arial" w:hAnsi="Arial" w:cs="Arial"/>
        </w:rPr>
        <w:t>tele</w:t>
      </w:r>
      <w:r w:rsidR="00D11A10" w:rsidRPr="00D11A10">
        <w:rPr>
          <w:rFonts w:ascii="Arial" w:hAnsi="Arial" w:cs="Arial"/>
        </w:rPr>
        <w:t xml:space="preserve">, který bude účastníkem využit pro plnění </w:t>
      </w:r>
      <w:r w:rsidR="00D11A10">
        <w:rPr>
          <w:rFonts w:ascii="Arial" w:hAnsi="Arial" w:cs="Arial"/>
        </w:rPr>
        <w:t xml:space="preserve">této </w:t>
      </w:r>
      <w:r w:rsidR="00D11A10" w:rsidRPr="00D11A10">
        <w:rPr>
          <w:rFonts w:ascii="Arial" w:hAnsi="Arial" w:cs="Arial"/>
        </w:rPr>
        <w:t xml:space="preserve">smlouvy, a jehož rozsah činnosti a/nebo odměny překročí 10 % hodnoty plnění smlouvy, není subjektem uvedeným v písmenu a) nebo b) nebo c) </w:t>
      </w:r>
      <w:r w:rsidR="00D11A10">
        <w:rPr>
          <w:rFonts w:ascii="Arial" w:hAnsi="Arial" w:cs="Arial"/>
        </w:rPr>
        <w:t>pod</w:t>
      </w:r>
      <w:r w:rsidR="00D11A10" w:rsidRPr="00D11A10">
        <w:rPr>
          <w:rFonts w:ascii="Arial" w:hAnsi="Arial" w:cs="Arial"/>
        </w:rPr>
        <w:t xml:space="preserve">odstavce </w:t>
      </w:r>
      <w:r w:rsidR="00343A06">
        <w:rPr>
          <w:rFonts w:ascii="Arial" w:hAnsi="Arial" w:cs="Arial"/>
        </w:rPr>
        <w:t>6</w:t>
      </w:r>
      <w:r w:rsidR="00D11A10">
        <w:rPr>
          <w:rFonts w:ascii="Arial" w:hAnsi="Arial" w:cs="Arial"/>
        </w:rPr>
        <w:t>.1 této smlouvy.</w:t>
      </w:r>
    </w:p>
    <w:p w14:paraId="61B260F2" w14:textId="77777777" w:rsidR="0069662F" w:rsidRPr="00D11A10" w:rsidRDefault="0069662F" w:rsidP="00D11A10">
      <w:pPr>
        <w:spacing w:after="120"/>
        <w:ind w:left="240" w:firstLine="468"/>
        <w:contextualSpacing/>
        <w:jc w:val="both"/>
        <w:rPr>
          <w:rFonts w:ascii="Arial" w:hAnsi="Arial" w:cs="Arial"/>
        </w:rPr>
      </w:pPr>
    </w:p>
    <w:p w14:paraId="0DC2DBFB" w14:textId="1426E613" w:rsidR="0069662F" w:rsidRPr="00712F22" w:rsidRDefault="0069662F" w:rsidP="0069662F">
      <w:pPr>
        <w:numPr>
          <w:ilvl w:val="0"/>
          <w:numId w:val="41"/>
        </w:numPr>
        <w:spacing w:after="120"/>
        <w:jc w:val="both"/>
        <w:rPr>
          <w:rFonts w:ascii="Arial" w:eastAsia="Times New Roman" w:hAnsi="Arial" w:cs="Arial"/>
          <w:szCs w:val="18"/>
        </w:rPr>
      </w:pPr>
      <w:r w:rsidRPr="002C2450">
        <w:rPr>
          <w:rFonts w:ascii="Arial" w:eastAsia="Times New Roman" w:hAnsi="Arial" w:cs="Arial"/>
          <w:szCs w:val="18"/>
        </w:rPr>
        <w:t>Pokud</w:t>
      </w:r>
      <w:r w:rsidRPr="00712F22">
        <w:rPr>
          <w:rFonts w:ascii="Arial" w:eastAsia="Times New Roman" w:hAnsi="Arial" w:cs="Arial"/>
          <w:szCs w:val="18"/>
        </w:rPr>
        <w:t xml:space="preserve"> v průběhu platnosti a účinnosti </w:t>
      </w:r>
      <w:r w:rsidRPr="002C2450">
        <w:rPr>
          <w:rFonts w:ascii="Arial" w:eastAsia="Times New Roman" w:hAnsi="Arial" w:cs="Arial"/>
          <w:szCs w:val="18"/>
        </w:rPr>
        <w:t>této smlouvy</w:t>
      </w:r>
      <w:r w:rsidRPr="00712F22">
        <w:rPr>
          <w:rFonts w:ascii="Arial" w:eastAsia="Times New Roman" w:hAnsi="Arial" w:cs="Arial"/>
          <w:szCs w:val="18"/>
        </w:rPr>
        <w:t>, by mělo dojít k nedodržení podmínek uvedených v odst. 4</w:t>
      </w:r>
      <w:r>
        <w:rPr>
          <w:rFonts w:ascii="Arial" w:eastAsia="Times New Roman" w:hAnsi="Arial" w:cs="Arial"/>
          <w:szCs w:val="18"/>
        </w:rPr>
        <w:t>,</w:t>
      </w:r>
      <w:r w:rsidRPr="00712F22">
        <w:rPr>
          <w:rFonts w:ascii="Arial" w:eastAsia="Times New Roman" w:hAnsi="Arial" w:cs="Arial"/>
          <w:szCs w:val="18"/>
        </w:rPr>
        <w:t xml:space="preserve"> 5 </w:t>
      </w:r>
      <w:r>
        <w:rPr>
          <w:rFonts w:ascii="Arial" w:eastAsia="Times New Roman" w:hAnsi="Arial" w:cs="Arial"/>
          <w:szCs w:val="18"/>
        </w:rPr>
        <w:t xml:space="preserve">nebo 6 </w:t>
      </w:r>
      <w:r w:rsidRPr="002C2450">
        <w:rPr>
          <w:rFonts w:ascii="Arial" w:eastAsia="Times New Roman" w:hAnsi="Arial" w:cs="Arial"/>
          <w:szCs w:val="18"/>
        </w:rPr>
        <w:t>t</w:t>
      </w:r>
      <w:r w:rsidRPr="00FC3C14">
        <w:rPr>
          <w:rFonts w:ascii="Arial" w:eastAsia="Times New Roman" w:hAnsi="Arial" w:cs="Arial"/>
          <w:szCs w:val="18"/>
        </w:rPr>
        <w:t>ohoto článku</w:t>
      </w:r>
      <w:r w:rsidRPr="002C2450">
        <w:rPr>
          <w:rFonts w:ascii="Arial" w:eastAsia="Times New Roman" w:hAnsi="Arial" w:cs="Arial"/>
          <w:szCs w:val="18"/>
        </w:rPr>
        <w:t xml:space="preserve"> smlouvy</w:t>
      </w:r>
      <w:r w:rsidRPr="00712F22">
        <w:rPr>
          <w:rFonts w:ascii="Arial" w:eastAsia="Times New Roman" w:hAnsi="Arial" w:cs="Arial"/>
          <w:szCs w:val="18"/>
        </w:rPr>
        <w:t xml:space="preserve">, poskytovatel se zavazuje bezodkladně, od momentu, kdy se o dané změně okolností dozví, o této skutečnosti písemně objednatele informovat. </w:t>
      </w:r>
    </w:p>
    <w:p w14:paraId="077DF5D8" w14:textId="6D651921" w:rsidR="0069662F" w:rsidRPr="002C2450" w:rsidRDefault="0069662F" w:rsidP="0069662F">
      <w:pPr>
        <w:numPr>
          <w:ilvl w:val="0"/>
          <w:numId w:val="41"/>
        </w:numPr>
        <w:spacing w:after="120"/>
        <w:jc w:val="both"/>
        <w:rPr>
          <w:rFonts w:ascii="Arial" w:eastAsia="Calibri" w:hAnsi="Arial" w:cs="Arial"/>
          <w:szCs w:val="18"/>
        </w:rPr>
      </w:pPr>
      <w:r w:rsidRPr="002C2450">
        <w:rPr>
          <w:rFonts w:ascii="Arial" w:eastAsia="Calibri" w:hAnsi="Arial" w:cs="Arial"/>
          <w:szCs w:val="18"/>
        </w:rPr>
        <w:t>V případě porušení některé z povinností v</w:t>
      </w:r>
      <w:r w:rsidRPr="00FC3C14">
        <w:rPr>
          <w:rFonts w:ascii="Arial" w:eastAsia="Calibri" w:hAnsi="Arial" w:cs="Arial"/>
          <w:szCs w:val="18"/>
        </w:rPr>
        <w:t> odst.</w:t>
      </w:r>
      <w:r>
        <w:rPr>
          <w:rFonts w:ascii="Arial" w:eastAsia="Calibri" w:hAnsi="Arial" w:cs="Arial"/>
          <w:szCs w:val="18"/>
        </w:rPr>
        <w:t xml:space="preserve"> 4</w:t>
      </w:r>
      <w:r>
        <w:rPr>
          <w:rFonts w:ascii="Arial" w:eastAsia="Calibri" w:hAnsi="Arial" w:cs="Arial"/>
          <w:szCs w:val="18"/>
        </w:rPr>
        <w:t>, 5, 6</w:t>
      </w:r>
      <w:r>
        <w:rPr>
          <w:rFonts w:ascii="Arial" w:eastAsia="Calibri" w:hAnsi="Arial" w:cs="Arial"/>
          <w:szCs w:val="18"/>
        </w:rPr>
        <w:t xml:space="preserve"> </w:t>
      </w:r>
      <w:r>
        <w:rPr>
          <w:rFonts w:ascii="Arial" w:eastAsia="Calibri" w:hAnsi="Arial" w:cs="Arial"/>
          <w:szCs w:val="18"/>
        </w:rPr>
        <w:t>nebo 7</w:t>
      </w:r>
      <w:r w:rsidRPr="002C2450">
        <w:rPr>
          <w:rFonts w:ascii="Arial" w:eastAsia="Calibri" w:hAnsi="Arial" w:cs="Arial"/>
          <w:szCs w:val="18"/>
        </w:rPr>
        <w:t xml:space="preserve"> </w:t>
      </w:r>
      <w:r w:rsidRPr="002C2450">
        <w:rPr>
          <w:rFonts w:ascii="Arial" w:eastAsia="Times New Roman" w:hAnsi="Arial" w:cs="Arial"/>
          <w:szCs w:val="18"/>
        </w:rPr>
        <w:t>t</w:t>
      </w:r>
      <w:r w:rsidRPr="00FC3C14">
        <w:rPr>
          <w:rFonts w:ascii="Arial" w:eastAsia="Times New Roman" w:hAnsi="Arial" w:cs="Arial"/>
          <w:szCs w:val="18"/>
        </w:rPr>
        <w:t>ohoto článku</w:t>
      </w:r>
      <w:r w:rsidRPr="002C2450">
        <w:rPr>
          <w:rFonts w:ascii="Arial" w:eastAsia="Times New Roman" w:hAnsi="Arial" w:cs="Arial"/>
          <w:szCs w:val="18"/>
        </w:rPr>
        <w:t xml:space="preserve"> smlouvy</w:t>
      </w:r>
      <w:r w:rsidRPr="002C2450">
        <w:rPr>
          <w:rFonts w:ascii="Arial" w:eastAsia="Calibri" w:hAnsi="Arial" w:cs="Arial"/>
          <w:szCs w:val="18"/>
        </w:rPr>
        <w:t xml:space="preserve"> ze strany </w:t>
      </w:r>
      <w:r>
        <w:rPr>
          <w:rFonts w:ascii="Arial" w:eastAsia="Calibri" w:hAnsi="Arial" w:cs="Arial"/>
          <w:szCs w:val="18"/>
        </w:rPr>
        <w:t>poskytovatele</w:t>
      </w:r>
      <w:r w:rsidRPr="002C2450">
        <w:rPr>
          <w:rFonts w:ascii="Arial" w:eastAsia="Calibri" w:hAnsi="Arial" w:cs="Arial"/>
          <w:szCs w:val="18"/>
        </w:rPr>
        <w:t xml:space="preserve"> nebo ukáže-li se prohlášení </w:t>
      </w:r>
      <w:r>
        <w:rPr>
          <w:rFonts w:ascii="Arial" w:eastAsia="Calibri" w:hAnsi="Arial" w:cs="Arial"/>
          <w:szCs w:val="18"/>
        </w:rPr>
        <w:t xml:space="preserve">dle </w:t>
      </w:r>
      <w:r w:rsidRPr="00FC3C14">
        <w:rPr>
          <w:rFonts w:ascii="Arial" w:eastAsia="Calibri" w:hAnsi="Arial" w:cs="Arial"/>
          <w:szCs w:val="18"/>
        </w:rPr>
        <w:t xml:space="preserve">odst. </w:t>
      </w:r>
      <w:r>
        <w:rPr>
          <w:rFonts w:ascii="Arial" w:eastAsia="Calibri" w:hAnsi="Arial" w:cs="Arial"/>
          <w:szCs w:val="18"/>
        </w:rPr>
        <w:t>4 nebo 6</w:t>
      </w:r>
      <w:r w:rsidRPr="00FC3C14">
        <w:rPr>
          <w:rFonts w:ascii="Arial" w:eastAsia="Calibri" w:hAnsi="Arial" w:cs="Arial"/>
          <w:szCs w:val="18"/>
        </w:rPr>
        <w:t xml:space="preserve"> tohoto článku </w:t>
      </w:r>
      <w:r w:rsidRPr="002C2450">
        <w:rPr>
          <w:rFonts w:ascii="Arial" w:eastAsia="Times New Roman" w:hAnsi="Arial" w:cs="Arial"/>
          <w:szCs w:val="18"/>
        </w:rPr>
        <w:t>smlouvy</w:t>
      </w:r>
      <w:r w:rsidRPr="002C2450">
        <w:rPr>
          <w:rFonts w:ascii="Arial" w:eastAsia="Calibri" w:hAnsi="Arial" w:cs="Arial"/>
          <w:szCs w:val="18"/>
        </w:rPr>
        <w:t xml:space="preserve"> nepravdivým,</w:t>
      </w:r>
      <w:r>
        <w:rPr>
          <w:rFonts w:ascii="Arial" w:eastAsia="Calibri" w:hAnsi="Arial" w:cs="Arial"/>
          <w:szCs w:val="18"/>
        </w:rPr>
        <w:t xml:space="preserve"> </w:t>
      </w:r>
      <w:r w:rsidRPr="002C2450">
        <w:rPr>
          <w:rFonts w:ascii="Arial" w:eastAsia="Calibri" w:hAnsi="Arial" w:cs="Arial"/>
          <w:szCs w:val="18"/>
        </w:rPr>
        <w:t xml:space="preserve">má </w:t>
      </w:r>
      <w:r>
        <w:rPr>
          <w:rFonts w:ascii="Arial" w:eastAsia="Calibri" w:hAnsi="Arial" w:cs="Arial"/>
          <w:szCs w:val="18"/>
        </w:rPr>
        <w:t>o</w:t>
      </w:r>
      <w:r w:rsidRPr="00FC3C14">
        <w:rPr>
          <w:rFonts w:ascii="Arial" w:eastAsia="Calibri" w:hAnsi="Arial" w:cs="Arial"/>
          <w:szCs w:val="18"/>
        </w:rPr>
        <w:t xml:space="preserve">bjednatel </w:t>
      </w:r>
      <w:r w:rsidRPr="002C2450">
        <w:rPr>
          <w:rFonts w:ascii="Arial" w:eastAsia="Calibri" w:hAnsi="Arial" w:cs="Arial"/>
          <w:szCs w:val="18"/>
        </w:rPr>
        <w:t xml:space="preserve">právo uplatnit vůči </w:t>
      </w:r>
      <w:r>
        <w:rPr>
          <w:rFonts w:ascii="Arial" w:eastAsia="Calibri" w:hAnsi="Arial" w:cs="Arial"/>
          <w:szCs w:val="18"/>
        </w:rPr>
        <w:t>poskytovateli</w:t>
      </w:r>
      <w:r w:rsidRPr="002C2450">
        <w:rPr>
          <w:rFonts w:ascii="Arial" w:eastAsia="Calibri" w:hAnsi="Arial" w:cs="Arial"/>
          <w:szCs w:val="18"/>
        </w:rPr>
        <w:t xml:space="preserve"> </w:t>
      </w:r>
      <w:r>
        <w:rPr>
          <w:rFonts w:ascii="Arial" w:eastAsia="Calibri" w:hAnsi="Arial" w:cs="Arial"/>
          <w:szCs w:val="18"/>
        </w:rPr>
        <w:t xml:space="preserve">nárok na </w:t>
      </w:r>
      <w:r w:rsidRPr="002C2450">
        <w:rPr>
          <w:rFonts w:ascii="Arial" w:eastAsia="Calibri" w:hAnsi="Arial" w:cs="Arial"/>
          <w:szCs w:val="18"/>
        </w:rPr>
        <w:t xml:space="preserve">smluvní pokutu ve výši 100 000 Kč, </w:t>
      </w:r>
      <w:r>
        <w:rPr>
          <w:rFonts w:ascii="Arial" w:eastAsia="Calibri" w:hAnsi="Arial" w:cs="Arial"/>
          <w:szCs w:val="18"/>
        </w:rPr>
        <w:t xml:space="preserve">a poskytovatel je povinen ji </w:t>
      </w:r>
      <w:r w:rsidRPr="002C2450">
        <w:rPr>
          <w:rFonts w:ascii="Arial" w:eastAsia="Calibri" w:hAnsi="Arial" w:cs="Arial"/>
          <w:szCs w:val="18"/>
        </w:rPr>
        <w:t>za každý jednotlivý případ porušení</w:t>
      </w:r>
      <w:r>
        <w:rPr>
          <w:rFonts w:ascii="Arial" w:eastAsia="Calibri" w:hAnsi="Arial" w:cs="Arial"/>
          <w:szCs w:val="18"/>
        </w:rPr>
        <w:t xml:space="preserve"> uhradit</w:t>
      </w:r>
      <w:r w:rsidRPr="002C2450">
        <w:rPr>
          <w:rFonts w:ascii="Arial" w:eastAsia="Calibri" w:hAnsi="Arial" w:cs="Arial"/>
          <w:szCs w:val="18"/>
        </w:rPr>
        <w:t>.</w:t>
      </w:r>
    </w:p>
    <w:p w14:paraId="064D01CA" w14:textId="5378B04F" w:rsidR="0069662F" w:rsidRDefault="0069662F" w:rsidP="0069662F">
      <w:pPr>
        <w:numPr>
          <w:ilvl w:val="0"/>
          <w:numId w:val="41"/>
        </w:numPr>
        <w:spacing w:after="120"/>
        <w:contextualSpacing/>
        <w:jc w:val="both"/>
        <w:rPr>
          <w:rFonts w:ascii="Arial" w:eastAsia="Calibri" w:hAnsi="Arial" w:cs="Arial"/>
        </w:rPr>
      </w:pPr>
      <w:r w:rsidRPr="002C2450">
        <w:rPr>
          <w:rFonts w:ascii="Arial" w:eastAsia="Calibri" w:hAnsi="Arial" w:cs="Arial"/>
          <w:szCs w:val="18"/>
        </w:rPr>
        <w:t xml:space="preserve">Porušení povinnosti </w:t>
      </w:r>
      <w:r>
        <w:rPr>
          <w:rFonts w:ascii="Arial" w:eastAsia="Calibri" w:hAnsi="Arial" w:cs="Arial"/>
          <w:szCs w:val="18"/>
        </w:rPr>
        <w:t>poskytovatele</w:t>
      </w:r>
      <w:r w:rsidRPr="00FC3C14">
        <w:rPr>
          <w:rFonts w:ascii="Arial" w:eastAsia="Calibri" w:hAnsi="Arial" w:cs="Arial"/>
          <w:szCs w:val="18"/>
        </w:rPr>
        <w:t xml:space="preserve"> dle odst. </w:t>
      </w:r>
      <w:r>
        <w:rPr>
          <w:rFonts w:ascii="Arial" w:eastAsia="Calibri" w:hAnsi="Arial" w:cs="Arial"/>
          <w:szCs w:val="18"/>
        </w:rPr>
        <w:t>4, 5</w:t>
      </w:r>
      <w:r>
        <w:rPr>
          <w:rFonts w:ascii="Arial" w:eastAsia="Calibri" w:hAnsi="Arial" w:cs="Arial"/>
          <w:szCs w:val="18"/>
        </w:rPr>
        <w:t>,</w:t>
      </w:r>
      <w:r w:rsidRPr="00FC3C14">
        <w:rPr>
          <w:rFonts w:ascii="Arial" w:eastAsia="Calibri" w:hAnsi="Arial" w:cs="Arial"/>
          <w:szCs w:val="18"/>
        </w:rPr>
        <w:t xml:space="preserve"> </w:t>
      </w:r>
      <w:r>
        <w:rPr>
          <w:rFonts w:ascii="Arial" w:eastAsia="Calibri" w:hAnsi="Arial" w:cs="Arial"/>
          <w:szCs w:val="18"/>
        </w:rPr>
        <w:t xml:space="preserve">6 </w:t>
      </w:r>
      <w:r w:rsidRPr="00FC3C14">
        <w:rPr>
          <w:rFonts w:ascii="Arial" w:eastAsia="Calibri" w:hAnsi="Arial" w:cs="Arial"/>
          <w:szCs w:val="18"/>
        </w:rPr>
        <w:t>nebo</w:t>
      </w:r>
      <w:r>
        <w:rPr>
          <w:rFonts w:ascii="Arial" w:eastAsia="Calibri" w:hAnsi="Arial" w:cs="Arial"/>
          <w:szCs w:val="18"/>
        </w:rPr>
        <w:t xml:space="preserve"> </w:t>
      </w:r>
      <w:r>
        <w:rPr>
          <w:rFonts w:ascii="Arial" w:eastAsia="Calibri" w:hAnsi="Arial" w:cs="Arial"/>
          <w:szCs w:val="18"/>
        </w:rPr>
        <w:t>7</w:t>
      </w:r>
      <w:r w:rsidRPr="00FC3C14">
        <w:rPr>
          <w:rFonts w:ascii="Arial" w:eastAsia="Calibri" w:hAnsi="Arial" w:cs="Arial"/>
          <w:szCs w:val="18"/>
        </w:rPr>
        <w:t xml:space="preserve"> tohoto článku smlouvy</w:t>
      </w:r>
      <w:r w:rsidRPr="002C2450">
        <w:rPr>
          <w:rFonts w:ascii="Arial" w:eastAsia="Calibri" w:hAnsi="Arial" w:cs="Arial"/>
          <w:szCs w:val="18"/>
        </w:rPr>
        <w:t xml:space="preserve"> je považováno za podstatné porušení smlouvy, na jehož základě má </w:t>
      </w:r>
      <w:r>
        <w:rPr>
          <w:rFonts w:ascii="Arial" w:eastAsia="Calibri" w:hAnsi="Arial" w:cs="Arial"/>
          <w:szCs w:val="18"/>
        </w:rPr>
        <w:t>o</w:t>
      </w:r>
      <w:r w:rsidRPr="00FC3C14">
        <w:rPr>
          <w:rFonts w:ascii="Arial" w:eastAsia="Calibri" w:hAnsi="Arial" w:cs="Arial"/>
          <w:szCs w:val="18"/>
        </w:rPr>
        <w:t xml:space="preserve">bjednatel </w:t>
      </w:r>
      <w:r w:rsidRPr="002C2450">
        <w:rPr>
          <w:rFonts w:ascii="Arial" w:eastAsia="Calibri" w:hAnsi="Arial" w:cs="Arial"/>
          <w:szCs w:val="18"/>
        </w:rPr>
        <w:t>právo od této smlouvy odstoupit</w:t>
      </w:r>
      <w:r w:rsidRPr="002C2450">
        <w:rPr>
          <w:rFonts w:ascii="Arial" w:eastAsia="Calibri" w:hAnsi="Arial" w:cs="Arial"/>
        </w:rPr>
        <w:t>.</w:t>
      </w:r>
    </w:p>
    <w:p w14:paraId="0686B887" w14:textId="6C77A7D8" w:rsidR="00D11A10" w:rsidRPr="00FC3C14" w:rsidRDefault="00D11A10" w:rsidP="00D11A10">
      <w:pPr>
        <w:spacing w:after="120"/>
        <w:contextualSpacing/>
        <w:jc w:val="both"/>
        <w:rPr>
          <w:rFonts w:ascii="Arial" w:eastAsia="Calibri" w:hAnsi="Arial" w:cs="Arial"/>
        </w:rPr>
      </w:pPr>
    </w:p>
    <w:p w14:paraId="7311AAA9" w14:textId="77777777" w:rsidR="00451394" w:rsidRPr="00072E65" w:rsidRDefault="00451394" w:rsidP="000B1E5D">
      <w:pPr>
        <w:pStyle w:val="Odstavecseseznamem"/>
        <w:spacing w:after="120"/>
        <w:ind w:left="360"/>
        <w:jc w:val="both"/>
        <w:rPr>
          <w:rFonts w:ascii="Arial" w:hAnsi="Arial" w:cs="Arial"/>
          <w:highlight w:val="cyan"/>
        </w:rPr>
      </w:pPr>
    </w:p>
    <w:p w14:paraId="07CCFFCC" w14:textId="39FFFA75" w:rsidR="00451394" w:rsidRDefault="002E1F9C" w:rsidP="000B1E5D">
      <w:pPr>
        <w:spacing w:after="120"/>
        <w:jc w:val="center"/>
        <w:rPr>
          <w:rFonts w:ascii="Arial" w:eastAsia="Calibri" w:hAnsi="Arial" w:cs="Arial"/>
          <w:b/>
          <w:color w:val="000000"/>
        </w:rPr>
      </w:pPr>
      <w:r>
        <w:rPr>
          <w:rFonts w:ascii="Arial" w:eastAsia="Calibri" w:hAnsi="Arial" w:cs="Arial"/>
          <w:b/>
          <w:color w:val="000000"/>
        </w:rPr>
        <w:t>IX.</w:t>
      </w:r>
    </w:p>
    <w:p w14:paraId="5E7DE5E3" w14:textId="77777777" w:rsidR="00451394" w:rsidRPr="001F5C7B" w:rsidRDefault="00451394" w:rsidP="000B1E5D">
      <w:pPr>
        <w:spacing w:after="120"/>
        <w:jc w:val="center"/>
        <w:rPr>
          <w:rFonts w:ascii="Arial" w:eastAsia="Calibri" w:hAnsi="Arial" w:cs="Arial"/>
          <w:b/>
          <w:color w:val="000000"/>
        </w:rPr>
      </w:pPr>
      <w:r w:rsidRPr="001F5C7B">
        <w:rPr>
          <w:rFonts w:ascii="Arial" w:eastAsia="Calibri" w:hAnsi="Arial" w:cs="Arial"/>
          <w:b/>
          <w:color w:val="000000"/>
        </w:rPr>
        <w:t>SOUČINNOST SMLUVNÍCH STRAN</w:t>
      </w:r>
      <w:r>
        <w:rPr>
          <w:rFonts w:ascii="Arial" w:eastAsia="Calibri" w:hAnsi="Arial" w:cs="Arial"/>
          <w:b/>
          <w:color w:val="000000"/>
        </w:rPr>
        <w:t>, OSTATNÍ USTANOVENÍ, POVINNOSTI SMLUVNÍCH STRAN</w:t>
      </w:r>
    </w:p>
    <w:p w14:paraId="1EE918D2" w14:textId="77777777" w:rsidR="00451394" w:rsidRPr="001F5C7B"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53B561E2">
        <w:rPr>
          <w:rFonts w:ascii="Arial" w:eastAsia="Times New Roman" w:hAnsi="Arial" w:cs="Arial"/>
          <w:color w:val="000000" w:themeColor="text1"/>
        </w:rPr>
        <w:t xml:space="preserve">Smluvní strany se zavazují úzce spolupracovat, zejména si poskytovat úplné, pravdivé a včasné informace potřebné k řádnému plnění svých závazků. Smluvní strany jsou povinny informovat druhou smluvní stranu o veškerých skutečnostech, které jsou nebo mohou být důležité pro řádné plnění smlouvy. Smluvní strany se dohodly na pravidelné schůzce </w:t>
      </w:r>
      <w:r>
        <w:rPr>
          <w:rFonts w:ascii="Arial" w:eastAsia="Times New Roman" w:hAnsi="Arial" w:cs="Arial"/>
          <w:color w:val="000000" w:themeColor="text1"/>
        </w:rPr>
        <w:t xml:space="preserve">zástupců smluvních stran </w:t>
      </w:r>
      <w:r w:rsidRPr="53B561E2">
        <w:rPr>
          <w:rFonts w:ascii="Arial" w:eastAsia="Times New Roman" w:hAnsi="Arial" w:cs="Arial"/>
          <w:color w:val="000000" w:themeColor="text1"/>
        </w:rPr>
        <w:t>s intervalem pořádání 14 dnů, v předpokládaném časovém rozsahu 60 minut, přičemž zástupci smluvních stran se setkají online</w:t>
      </w:r>
      <w:r>
        <w:rPr>
          <w:rFonts w:ascii="Arial" w:eastAsia="Times New Roman" w:hAnsi="Arial" w:cs="Arial"/>
          <w:color w:val="000000" w:themeColor="text1"/>
        </w:rPr>
        <w:t>, pokud objednatel nepožaduje osobní přítomnost zástupců poskytovatele</w:t>
      </w:r>
      <w:r w:rsidRPr="53B561E2">
        <w:rPr>
          <w:rFonts w:ascii="Arial" w:eastAsia="Times New Roman" w:hAnsi="Arial" w:cs="Arial"/>
          <w:color w:val="000000" w:themeColor="text1"/>
        </w:rPr>
        <w:t>.</w:t>
      </w:r>
    </w:p>
    <w:p w14:paraId="6F6A0495" w14:textId="77777777" w:rsidR="00451394" w:rsidRPr="001F5C7B"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001F5C7B">
        <w:rPr>
          <w:rFonts w:ascii="Arial" w:eastAsia="Calibri" w:hAnsi="Arial" w:cs="Arial"/>
        </w:rPr>
        <w:t xml:space="preserve">Smluvní strany se dále zavazují poskytnout druhé smluvní straně dohodnutou </w:t>
      </w:r>
      <w:r>
        <w:rPr>
          <w:rFonts w:ascii="Arial" w:eastAsia="Calibri" w:hAnsi="Arial" w:cs="Arial"/>
        </w:rPr>
        <w:t xml:space="preserve">a potřebnou </w:t>
      </w:r>
      <w:r w:rsidRPr="001F5C7B">
        <w:rPr>
          <w:rFonts w:ascii="Arial" w:eastAsia="Calibri" w:hAnsi="Arial" w:cs="Arial"/>
        </w:rPr>
        <w:t>součinnost umožňující řádné plnění závazků ze smlouvy</w:t>
      </w:r>
      <w:r>
        <w:rPr>
          <w:rFonts w:ascii="Arial" w:hAnsi="Arial" w:cs="Arial"/>
        </w:rPr>
        <w:t>.</w:t>
      </w:r>
    </w:p>
    <w:p w14:paraId="513EAF3B" w14:textId="77777777" w:rsidR="00451394" w:rsidRPr="00D67CE6"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001F5C7B">
        <w:rPr>
          <w:rFonts w:ascii="Arial" w:eastAsia="Calibri" w:hAnsi="Arial" w:cs="Arial"/>
        </w:rPr>
        <w:lastRenderedPageBreak/>
        <w:t>Smluvní strany se zavazují plnit své závazky v souladu se všemi příslušnými obecně závaznými právními předpisy. Smluvní strany jsou zároveň povinny plnit své závazky tak, aby nedocházelo k prodlení s plněním jednotlivých termínů a s prodlením splatnosti jednotlivých peněžitých závazků.</w:t>
      </w:r>
    </w:p>
    <w:p w14:paraId="6CD541DF" w14:textId="77777777" w:rsidR="00451394" w:rsidRPr="002E3FC4" w:rsidRDefault="00451394" w:rsidP="000B1E5D">
      <w:pPr>
        <w:widowControl w:val="0"/>
        <w:numPr>
          <w:ilvl w:val="1"/>
          <w:numId w:val="7"/>
        </w:numPr>
        <w:tabs>
          <w:tab w:val="num" w:pos="426"/>
        </w:tabs>
        <w:spacing w:after="120"/>
        <w:ind w:left="426" w:hanging="426"/>
        <w:jc w:val="both"/>
        <w:rPr>
          <w:rFonts w:ascii="Arial" w:eastAsia="Calibri" w:hAnsi="Arial" w:cs="Arial"/>
        </w:rPr>
      </w:pPr>
      <w:r w:rsidRPr="002E3FC4">
        <w:rPr>
          <w:rFonts w:ascii="Arial" w:eastAsia="Calibri" w:hAnsi="Arial" w:cs="Arial"/>
        </w:rPr>
        <w:t xml:space="preserve">Poskytovatel je povinen písemně informovat </w:t>
      </w:r>
      <w:r>
        <w:rPr>
          <w:rFonts w:ascii="Arial" w:eastAsia="Calibri" w:hAnsi="Arial" w:cs="Arial"/>
        </w:rPr>
        <w:t>o</w:t>
      </w:r>
      <w:r w:rsidRPr="002E3FC4">
        <w:rPr>
          <w:rFonts w:ascii="Arial" w:eastAsia="Calibri" w:hAnsi="Arial" w:cs="Arial"/>
        </w:rPr>
        <w:t xml:space="preserve">bjednatele o veškerých skutečnostech, které jsou nebo mohou být důležité pro plnění této </w:t>
      </w:r>
      <w:r>
        <w:rPr>
          <w:rFonts w:ascii="Arial" w:eastAsia="Calibri" w:hAnsi="Arial" w:cs="Arial"/>
        </w:rPr>
        <w:t>s</w:t>
      </w:r>
      <w:r w:rsidRPr="002E3FC4">
        <w:rPr>
          <w:rFonts w:ascii="Arial" w:eastAsia="Calibri" w:hAnsi="Arial" w:cs="Arial"/>
        </w:rPr>
        <w:t xml:space="preserve">mlouvy. Poskytovatel je povinen postupovat při poskytování </w:t>
      </w:r>
      <w:r>
        <w:rPr>
          <w:rFonts w:ascii="Arial" w:eastAsia="Calibri" w:hAnsi="Arial" w:cs="Arial"/>
        </w:rPr>
        <w:t>s</w:t>
      </w:r>
      <w:r w:rsidRPr="002E3FC4">
        <w:rPr>
          <w:rFonts w:ascii="Arial" w:eastAsia="Calibri" w:hAnsi="Arial" w:cs="Arial"/>
        </w:rPr>
        <w:t xml:space="preserve">lužeb s náležitou odbornou péčí a podle pokynů </w:t>
      </w:r>
      <w:r>
        <w:rPr>
          <w:rFonts w:ascii="Arial" w:eastAsia="Calibri" w:hAnsi="Arial" w:cs="Arial"/>
        </w:rPr>
        <w:t>o</w:t>
      </w:r>
      <w:r w:rsidRPr="002E3FC4">
        <w:rPr>
          <w:rFonts w:ascii="Arial" w:eastAsia="Calibri" w:hAnsi="Arial" w:cs="Arial"/>
        </w:rPr>
        <w:t xml:space="preserve">bjednatele. Při plnění této </w:t>
      </w:r>
      <w:r>
        <w:rPr>
          <w:rFonts w:ascii="Arial" w:eastAsia="Calibri" w:hAnsi="Arial" w:cs="Arial"/>
        </w:rPr>
        <w:t>s</w:t>
      </w:r>
      <w:r w:rsidRPr="002E3FC4">
        <w:rPr>
          <w:rFonts w:ascii="Arial" w:eastAsia="Calibri" w:hAnsi="Arial" w:cs="Arial"/>
        </w:rPr>
        <w:t>mlouvy je</w:t>
      </w:r>
      <w:r>
        <w:rPr>
          <w:rFonts w:ascii="Arial" w:eastAsia="Calibri" w:hAnsi="Arial" w:cs="Arial"/>
        </w:rPr>
        <w:t xml:space="preserve"> p</w:t>
      </w:r>
      <w:r w:rsidRPr="002E3FC4">
        <w:rPr>
          <w:rFonts w:ascii="Arial" w:eastAsia="Calibri" w:hAnsi="Arial" w:cs="Arial"/>
        </w:rPr>
        <w:t xml:space="preserve">oskytovatel povinen upozorňovat </w:t>
      </w:r>
      <w:r>
        <w:rPr>
          <w:rFonts w:ascii="Arial" w:eastAsia="Calibri" w:hAnsi="Arial" w:cs="Arial"/>
        </w:rPr>
        <w:t>o</w:t>
      </w:r>
      <w:r w:rsidRPr="002E3FC4">
        <w:rPr>
          <w:rFonts w:ascii="Arial" w:eastAsia="Calibri" w:hAnsi="Arial" w:cs="Arial"/>
        </w:rPr>
        <w:t xml:space="preserve">bjednatele na nevhodnost jeho pokynů, které by mohly mít za následek újmu na právech </w:t>
      </w:r>
      <w:r>
        <w:rPr>
          <w:rFonts w:ascii="Arial" w:eastAsia="Calibri" w:hAnsi="Arial" w:cs="Arial"/>
        </w:rPr>
        <w:t>o</w:t>
      </w:r>
      <w:r w:rsidRPr="002E3FC4">
        <w:rPr>
          <w:rFonts w:ascii="Arial" w:eastAsia="Calibri" w:hAnsi="Arial" w:cs="Arial"/>
        </w:rPr>
        <w:t xml:space="preserve">bjednatele nebo vznik škody. Pokud </w:t>
      </w:r>
      <w:r>
        <w:rPr>
          <w:rFonts w:ascii="Arial" w:eastAsia="Calibri" w:hAnsi="Arial" w:cs="Arial"/>
        </w:rPr>
        <w:t>o</w:t>
      </w:r>
      <w:r w:rsidRPr="002E3FC4">
        <w:rPr>
          <w:rFonts w:ascii="Arial" w:eastAsia="Calibri" w:hAnsi="Arial" w:cs="Arial"/>
        </w:rPr>
        <w:t xml:space="preserve">bjednatel i přes upozornění na splnění svých pokynů trvá, neodpovídá </w:t>
      </w:r>
      <w:r>
        <w:rPr>
          <w:rFonts w:ascii="Arial" w:eastAsia="Calibri" w:hAnsi="Arial" w:cs="Arial"/>
        </w:rPr>
        <w:t>p</w:t>
      </w:r>
      <w:r w:rsidRPr="002E3FC4">
        <w:rPr>
          <w:rFonts w:ascii="Arial" w:eastAsia="Calibri" w:hAnsi="Arial" w:cs="Arial"/>
        </w:rPr>
        <w:t>oskytovatel za případnou škodu tím vzniklou.</w:t>
      </w:r>
    </w:p>
    <w:p w14:paraId="4C4D073D" w14:textId="77777777" w:rsidR="00451394" w:rsidRPr="00743451"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00D67CE6">
        <w:rPr>
          <w:rFonts w:ascii="Arial" w:eastAsia="Times New Roman" w:hAnsi="Arial" w:cs="Arial"/>
          <w:color w:val="000000"/>
          <w:lang w:val="x-none" w:eastAsia="x-none"/>
        </w:rPr>
        <w:t xml:space="preserve">Veškerá komunikace mezi </w:t>
      </w:r>
      <w:r>
        <w:rPr>
          <w:rFonts w:ascii="Arial" w:eastAsia="Times New Roman" w:hAnsi="Arial" w:cs="Arial"/>
          <w:color w:val="000000"/>
          <w:lang w:eastAsia="x-none"/>
        </w:rPr>
        <w:t>s</w:t>
      </w:r>
      <w:r w:rsidRPr="00D67CE6">
        <w:rPr>
          <w:rFonts w:ascii="Arial" w:eastAsia="Times New Roman" w:hAnsi="Arial" w:cs="Arial"/>
          <w:color w:val="000000"/>
          <w:lang w:val="x-none" w:eastAsia="x-none"/>
        </w:rPr>
        <w:t>mluvními stranami bude probíhat prostřednictvím</w:t>
      </w:r>
      <w:r>
        <w:rPr>
          <w:rFonts w:ascii="Arial" w:eastAsia="Times New Roman" w:hAnsi="Arial" w:cs="Arial"/>
          <w:color w:val="000000"/>
          <w:lang w:eastAsia="x-none"/>
        </w:rPr>
        <w:t xml:space="preserve"> příslušných zmocněnců uvedených v záhlaví této smlouvy. Strany jsou oprávněny své zmocněnce nebo kontaktní údaje o nich jednostranně změnit, a to písemným oznámením zaslaným druhé straně. Takováto změna zmocněnce je vůči druhé straně účinná dnem oznámení takové změny druhé straně. Smluvní strany výslovně uvádějí, že o změnách dle tohoto </w:t>
      </w:r>
      <w:r w:rsidRPr="00743451">
        <w:rPr>
          <w:rFonts w:ascii="Arial" w:eastAsia="Times New Roman" w:hAnsi="Arial" w:cs="Arial"/>
          <w:color w:val="000000"/>
          <w:lang w:eastAsia="x-none"/>
        </w:rPr>
        <w:t>odstavce není nutné uzavírat dodatek k této smlouvě.</w:t>
      </w:r>
    </w:p>
    <w:p w14:paraId="421B997C" w14:textId="2BE2828C" w:rsidR="00451394" w:rsidRPr="00743451"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53B561E2">
        <w:rPr>
          <w:rFonts w:ascii="Arial" w:eastAsia="Times New Roman" w:hAnsi="Arial" w:cs="Arial"/>
          <w:color w:val="000000" w:themeColor="text1"/>
        </w:rPr>
        <w:t>Komunikace mezi smluvními stranami může kromě příslušných zmocněnců uvedených v záhlaví smlouvy rovněž probíhat prostřednictvím dalších osob, které k tomu strany v jednotlivém případě nebo pro určitý okruh případů pověří. Smluvní strana je v případě pověření osoby dle první věty tohoto odstavce, včetně informace</w:t>
      </w:r>
      <w:r>
        <w:rPr>
          <w:rFonts w:ascii="Arial" w:eastAsia="Times New Roman" w:hAnsi="Arial" w:cs="Arial"/>
          <w:color w:val="000000" w:themeColor="text1"/>
        </w:rPr>
        <w:t>,</w:t>
      </w:r>
      <w:r w:rsidRPr="53B561E2">
        <w:rPr>
          <w:rFonts w:ascii="Arial" w:eastAsia="Times New Roman" w:hAnsi="Arial" w:cs="Arial"/>
          <w:color w:val="000000" w:themeColor="text1"/>
        </w:rPr>
        <w:t xml:space="preserve"> pro jaké případy je taková osoba oprávněna za stranu komunikovat, povinen toto písemně oznámit druhé straně; přičemž oznámení je účinné dnem jeho doručení druhé straně. Smluvní strany výslovně uvádějí, že o oznámeních nebo změnách dle tohoto odstavce není nutné uzavírat dodatek k této smlouvě.</w:t>
      </w:r>
    </w:p>
    <w:p w14:paraId="37DBFA39" w14:textId="77777777" w:rsidR="00451394" w:rsidRPr="002E3FC4"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53B561E2">
        <w:rPr>
          <w:rFonts w:ascii="Arial" w:eastAsia="Calibri" w:hAnsi="Arial" w:cs="Arial"/>
        </w:rPr>
        <w:t xml:space="preserve">Poskytovatel je povinen poskytovat služby řádně a včas. </w:t>
      </w:r>
      <w:r w:rsidRPr="53B561E2">
        <w:rPr>
          <w:rFonts w:ascii="Arial" w:hAnsi="Arial" w:cs="Arial"/>
        </w:rPr>
        <w:t>Poskytovatel</w:t>
      </w:r>
      <w:r w:rsidRPr="53B561E2">
        <w:rPr>
          <w:rFonts w:ascii="Arial" w:eastAsia="Times New Roman" w:hAnsi="Arial" w:cs="Arial"/>
          <w:color w:val="000000" w:themeColor="text1"/>
        </w:rPr>
        <w:t xml:space="preserve"> se zavazuje plnění dle této smlouvy poskytovat tak, aby byl v co nejmenší míře omezen provoz objednatele, a ve stanovených či dohodnutých termínech.  </w:t>
      </w:r>
    </w:p>
    <w:p w14:paraId="10C4DFF1" w14:textId="4FA410F0" w:rsidR="00324896" w:rsidRPr="00950CB9" w:rsidRDefault="00451394" w:rsidP="000B1E5D">
      <w:pPr>
        <w:widowControl w:val="0"/>
        <w:numPr>
          <w:ilvl w:val="1"/>
          <w:numId w:val="7"/>
        </w:numPr>
        <w:tabs>
          <w:tab w:val="num" w:pos="426"/>
        </w:tabs>
        <w:spacing w:after="120"/>
        <w:ind w:left="426" w:hanging="426"/>
        <w:jc w:val="both"/>
        <w:rPr>
          <w:rFonts w:ascii="Arial" w:eastAsia="Calibri" w:hAnsi="Arial" w:cs="Arial"/>
        </w:rPr>
      </w:pPr>
      <w:r w:rsidRPr="00950CB9">
        <w:rPr>
          <w:rFonts w:ascii="Arial" w:eastAsia="Calibri" w:hAnsi="Arial" w:cs="Arial"/>
        </w:rPr>
        <w:t xml:space="preserve">Poskytovatel nese odpovědnost za to, že služby podpory budou poskytovány ve sjednané kvalitě s náležitou péčí a prostřednictvím osob, které mají potřebnou kvalifikaci i zkušenosti k plnění svých úkolů. </w:t>
      </w:r>
      <w:r w:rsidR="00950CB9">
        <w:rPr>
          <w:rFonts w:ascii="Arial" w:eastAsia="Calibri" w:hAnsi="Arial" w:cs="Arial"/>
        </w:rPr>
        <w:t>Poskytovatel</w:t>
      </w:r>
      <w:r w:rsidR="00950CB9" w:rsidRPr="00950CB9">
        <w:rPr>
          <w:rFonts w:ascii="Arial" w:eastAsia="Calibri" w:hAnsi="Arial" w:cs="Arial"/>
        </w:rPr>
        <w:t xml:space="preserve"> se zavazuje stanovit správce Systému, který je současně pracovníkem zodpovědným za kontakt s objednatelem.</w:t>
      </w:r>
    </w:p>
    <w:p w14:paraId="6453D535" w14:textId="77777777" w:rsidR="00451394" w:rsidRPr="001F5C7B" w:rsidRDefault="00451394" w:rsidP="000B1E5D">
      <w:pPr>
        <w:widowControl w:val="0"/>
        <w:numPr>
          <w:ilvl w:val="1"/>
          <w:numId w:val="7"/>
        </w:numPr>
        <w:tabs>
          <w:tab w:val="num" w:pos="426"/>
        </w:tabs>
        <w:spacing w:after="120"/>
        <w:ind w:left="426" w:hanging="426"/>
        <w:jc w:val="both"/>
        <w:rPr>
          <w:rFonts w:ascii="Arial" w:eastAsia="Times New Roman" w:hAnsi="Arial" w:cs="Arial"/>
          <w:color w:val="000000"/>
          <w:lang w:val="x-none" w:eastAsia="x-none"/>
        </w:rPr>
      </w:pPr>
      <w:r w:rsidRPr="001F5C7B">
        <w:rPr>
          <w:rFonts w:ascii="Arial" w:eastAsia="Times New Roman" w:hAnsi="Arial" w:cs="Arial"/>
          <w:color w:val="000000"/>
          <w:lang w:val="x-none" w:eastAsia="x-none"/>
        </w:rPr>
        <w:t xml:space="preserve">K řádnému splnění předmětu </w:t>
      </w:r>
      <w:r w:rsidRPr="001F5C7B">
        <w:rPr>
          <w:rFonts w:ascii="Arial" w:eastAsia="Times New Roman" w:hAnsi="Arial" w:cs="Arial"/>
          <w:color w:val="000000"/>
          <w:lang w:eastAsia="x-none"/>
        </w:rPr>
        <w:t>smlouvy</w:t>
      </w:r>
      <w:r w:rsidRPr="001F5C7B">
        <w:rPr>
          <w:rFonts w:ascii="Arial" w:eastAsia="Times New Roman" w:hAnsi="Arial" w:cs="Arial"/>
          <w:color w:val="000000"/>
          <w:lang w:val="x-none" w:eastAsia="x-none"/>
        </w:rPr>
        <w:t xml:space="preserve"> objednatel zajistí pro </w:t>
      </w:r>
      <w:r>
        <w:rPr>
          <w:rFonts w:ascii="Arial" w:hAnsi="Arial" w:cs="Arial"/>
        </w:rPr>
        <w:t>poskytovatele</w:t>
      </w:r>
      <w:r w:rsidRPr="001F5C7B">
        <w:rPr>
          <w:rFonts w:ascii="Arial" w:eastAsia="Times New Roman" w:hAnsi="Arial" w:cs="Arial"/>
          <w:color w:val="000000"/>
          <w:lang w:val="x-none" w:eastAsia="x-none"/>
        </w:rPr>
        <w:t xml:space="preserve"> zejména:</w:t>
      </w:r>
    </w:p>
    <w:p w14:paraId="7F273CE0" w14:textId="77777777" w:rsidR="00451394" w:rsidRPr="001F5C7B" w:rsidRDefault="00451394" w:rsidP="000B1E5D">
      <w:pPr>
        <w:numPr>
          <w:ilvl w:val="1"/>
          <w:numId w:val="8"/>
        </w:numPr>
        <w:tabs>
          <w:tab w:val="clear" w:pos="714"/>
        </w:tabs>
        <w:spacing w:after="120"/>
        <w:ind w:left="1134" w:hanging="284"/>
        <w:jc w:val="both"/>
        <w:rPr>
          <w:rFonts w:ascii="Arial" w:eastAsia="Calibri" w:hAnsi="Arial" w:cs="Arial"/>
        </w:rPr>
      </w:pPr>
      <w:r w:rsidRPr="001F5C7B">
        <w:rPr>
          <w:rFonts w:ascii="Arial" w:eastAsia="Calibri" w:hAnsi="Arial" w:cs="Arial"/>
        </w:rPr>
        <w:t xml:space="preserve">vstup zaměstnancům </w:t>
      </w:r>
      <w:r>
        <w:rPr>
          <w:rFonts w:ascii="Arial" w:hAnsi="Arial" w:cs="Arial"/>
        </w:rPr>
        <w:t>poskytovatele</w:t>
      </w:r>
      <w:r w:rsidRPr="001F5C7B">
        <w:rPr>
          <w:rFonts w:ascii="Arial" w:eastAsia="Calibri" w:hAnsi="Arial" w:cs="Arial"/>
        </w:rPr>
        <w:t xml:space="preserve"> do objektu objednatele k plnění předmětu této smlouvy,</w:t>
      </w:r>
    </w:p>
    <w:p w14:paraId="1F57496D" w14:textId="77777777" w:rsidR="00451394" w:rsidRPr="001F5C7B" w:rsidRDefault="00451394" w:rsidP="000B1E5D">
      <w:pPr>
        <w:numPr>
          <w:ilvl w:val="1"/>
          <w:numId w:val="8"/>
        </w:numPr>
        <w:tabs>
          <w:tab w:val="clear" w:pos="714"/>
        </w:tabs>
        <w:spacing w:after="120"/>
        <w:ind w:left="1134" w:hanging="284"/>
        <w:jc w:val="both"/>
        <w:rPr>
          <w:rFonts w:ascii="Arial" w:eastAsia="Calibri" w:hAnsi="Arial" w:cs="Arial"/>
        </w:rPr>
      </w:pPr>
      <w:r w:rsidRPr="001F5C7B">
        <w:rPr>
          <w:rFonts w:ascii="Arial" w:eastAsia="Calibri" w:hAnsi="Arial" w:cs="Arial"/>
        </w:rPr>
        <w:t xml:space="preserve">poučení zaměstnanců </w:t>
      </w:r>
      <w:r>
        <w:rPr>
          <w:rFonts w:ascii="Arial" w:hAnsi="Arial" w:cs="Arial"/>
        </w:rPr>
        <w:t>poskytovatele</w:t>
      </w:r>
      <w:r w:rsidRPr="001F5C7B">
        <w:rPr>
          <w:rFonts w:ascii="Arial" w:eastAsia="Calibri" w:hAnsi="Arial" w:cs="Arial"/>
        </w:rPr>
        <w:t xml:space="preserve"> o dodržování ochranných a bezpečnostních opatření v objektu objednatele,</w:t>
      </w:r>
    </w:p>
    <w:p w14:paraId="72A88B60" w14:textId="77777777" w:rsidR="00451394" w:rsidRPr="001F5C7B" w:rsidRDefault="00451394" w:rsidP="000B1E5D">
      <w:pPr>
        <w:numPr>
          <w:ilvl w:val="1"/>
          <w:numId w:val="8"/>
        </w:numPr>
        <w:tabs>
          <w:tab w:val="clear" w:pos="714"/>
        </w:tabs>
        <w:spacing w:after="120"/>
        <w:ind w:left="1134" w:hanging="284"/>
        <w:jc w:val="both"/>
        <w:rPr>
          <w:rFonts w:ascii="Arial" w:eastAsia="Calibri" w:hAnsi="Arial" w:cs="Arial"/>
        </w:rPr>
      </w:pPr>
      <w:r w:rsidRPr="001F5C7B">
        <w:rPr>
          <w:rFonts w:ascii="Arial" w:eastAsia="Calibri" w:hAnsi="Arial" w:cs="Arial"/>
        </w:rPr>
        <w:t>hygienické a bezpečné pracovní podmínky, odpovídající normám EU.</w:t>
      </w:r>
    </w:p>
    <w:p w14:paraId="46F7C53B" w14:textId="77777777" w:rsidR="00451394" w:rsidRPr="001F5C7B" w:rsidRDefault="00451394" w:rsidP="000B1E5D">
      <w:pPr>
        <w:widowControl w:val="0"/>
        <w:numPr>
          <w:ilvl w:val="1"/>
          <w:numId w:val="7"/>
        </w:numPr>
        <w:tabs>
          <w:tab w:val="num" w:pos="426"/>
        </w:tabs>
        <w:spacing w:after="120"/>
        <w:ind w:left="426" w:hanging="426"/>
        <w:jc w:val="both"/>
        <w:rPr>
          <w:rFonts w:ascii="Arial" w:eastAsia="Calibri" w:hAnsi="Arial" w:cs="Arial"/>
        </w:rPr>
      </w:pPr>
      <w:r w:rsidRPr="001F5C7B">
        <w:rPr>
          <w:rFonts w:ascii="Arial" w:eastAsia="Calibri" w:hAnsi="Arial" w:cs="Arial"/>
        </w:rPr>
        <w:t xml:space="preserve">Zaměstnanci </w:t>
      </w:r>
      <w:r>
        <w:rPr>
          <w:rFonts w:ascii="Arial" w:hAnsi="Arial" w:cs="Arial"/>
        </w:rPr>
        <w:t>poskytovatele</w:t>
      </w:r>
      <w:r w:rsidRPr="001F5C7B">
        <w:rPr>
          <w:rFonts w:ascii="Arial" w:eastAsia="Calibri" w:hAnsi="Arial" w:cs="Arial"/>
        </w:rPr>
        <w:t xml:space="preserve"> jsou zejména:</w:t>
      </w:r>
    </w:p>
    <w:p w14:paraId="2A563CE1" w14:textId="77777777" w:rsidR="00451394" w:rsidRPr="001F5C7B" w:rsidRDefault="00451394" w:rsidP="000B1E5D">
      <w:pPr>
        <w:pStyle w:val="Odstavecseseznamem"/>
        <w:numPr>
          <w:ilvl w:val="0"/>
          <w:numId w:val="11"/>
        </w:numPr>
        <w:spacing w:after="120"/>
        <w:ind w:left="1134"/>
        <w:contextualSpacing w:val="0"/>
        <w:jc w:val="both"/>
        <w:rPr>
          <w:rFonts w:ascii="Arial" w:eastAsia="Calibri" w:hAnsi="Arial" w:cs="Arial"/>
        </w:rPr>
      </w:pPr>
      <w:r w:rsidRPr="001F5C7B">
        <w:rPr>
          <w:rFonts w:ascii="Arial" w:eastAsia="Calibri" w:hAnsi="Arial" w:cs="Arial"/>
        </w:rPr>
        <w:t>oprávněni vstupovat pouze do těch prostorů v objektu objednatele, které budou dohodnuty písemně mezi zmocněnci pro jednání věcná a technická obou smluvních stran,</w:t>
      </w:r>
    </w:p>
    <w:p w14:paraId="496A526A" w14:textId="77777777" w:rsidR="00451394" w:rsidRPr="001F5C7B" w:rsidRDefault="00451394" w:rsidP="000B1E5D">
      <w:pPr>
        <w:pStyle w:val="Odstavecseseznamem"/>
        <w:numPr>
          <w:ilvl w:val="0"/>
          <w:numId w:val="11"/>
        </w:numPr>
        <w:spacing w:after="120"/>
        <w:ind w:left="1134"/>
        <w:contextualSpacing w:val="0"/>
        <w:jc w:val="both"/>
        <w:rPr>
          <w:rFonts w:ascii="Arial" w:eastAsia="Calibri" w:hAnsi="Arial" w:cs="Arial"/>
        </w:rPr>
      </w:pPr>
      <w:r w:rsidRPr="001F5C7B">
        <w:rPr>
          <w:rFonts w:ascii="Arial" w:eastAsia="Calibri" w:hAnsi="Arial" w:cs="Arial"/>
        </w:rPr>
        <w:lastRenderedPageBreak/>
        <w:t>povinni nosit viditelně průkazy pro vstup do objektu objednatele a mít u sebe platný průkaz totožnosti,</w:t>
      </w:r>
    </w:p>
    <w:p w14:paraId="0EE87BB6" w14:textId="77777777" w:rsidR="00451394" w:rsidRPr="001F5C7B" w:rsidRDefault="00451394" w:rsidP="000B1E5D">
      <w:pPr>
        <w:pStyle w:val="Odstavecseseznamem"/>
        <w:numPr>
          <w:ilvl w:val="0"/>
          <w:numId w:val="11"/>
        </w:numPr>
        <w:spacing w:after="120"/>
        <w:ind w:left="1134"/>
        <w:contextualSpacing w:val="0"/>
        <w:jc w:val="both"/>
        <w:rPr>
          <w:rFonts w:ascii="Arial" w:eastAsia="Calibri" w:hAnsi="Arial" w:cs="Arial"/>
        </w:rPr>
      </w:pPr>
      <w:r w:rsidRPr="001F5C7B">
        <w:rPr>
          <w:rFonts w:ascii="Arial" w:eastAsia="Calibri" w:hAnsi="Arial" w:cs="Arial"/>
        </w:rPr>
        <w:t>povinni zdržet se vynášení jakýchkoli dat souvisejících s výrobou, jak na datových nosičích, tak v písemné podobě,</w:t>
      </w:r>
    </w:p>
    <w:p w14:paraId="07DEA85F" w14:textId="061B5C6D" w:rsidR="00451394" w:rsidRPr="00F70D42" w:rsidRDefault="00451394" w:rsidP="000B1E5D">
      <w:pPr>
        <w:pStyle w:val="Odstavecseseznamem"/>
        <w:numPr>
          <w:ilvl w:val="0"/>
          <w:numId w:val="11"/>
        </w:numPr>
        <w:spacing w:after="120"/>
        <w:ind w:left="1134"/>
        <w:contextualSpacing w:val="0"/>
        <w:jc w:val="both"/>
        <w:rPr>
          <w:rFonts w:ascii="Arial" w:eastAsia="Calibri" w:hAnsi="Arial" w:cs="Arial"/>
        </w:rPr>
      </w:pPr>
      <w:r w:rsidRPr="001F5C7B">
        <w:rPr>
          <w:rFonts w:ascii="Arial" w:eastAsia="Calibri" w:hAnsi="Arial" w:cs="Arial"/>
        </w:rPr>
        <w:t>povinni dodržovat veškeré platné právní předpisy (zejména zákoník práce a bezpečnostní předpisy) a interní směrnice a předpisy objednatele</w:t>
      </w:r>
      <w:r>
        <w:rPr>
          <w:rFonts w:ascii="Arial" w:eastAsia="Calibri" w:hAnsi="Arial" w:cs="Arial"/>
        </w:rPr>
        <w:t>,</w:t>
      </w:r>
      <w:r w:rsidRPr="002B2886">
        <w:rPr>
          <w:rFonts w:ascii="Arial" w:hAnsi="Arial" w:cs="Arial"/>
        </w:rPr>
        <w:t xml:space="preserve"> </w:t>
      </w:r>
      <w:r>
        <w:rPr>
          <w:rFonts w:ascii="Arial" w:hAnsi="Arial" w:cs="Arial"/>
        </w:rPr>
        <w:t>se kterými byli objednatelem seznámeni</w:t>
      </w:r>
      <w:r w:rsidRPr="00B63520">
        <w:rPr>
          <w:rFonts w:ascii="Arial" w:hAnsi="Arial" w:cs="Arial"/>
        </w:rPr>
        <w:t xml:space="preserve">. </w:t>
      </w:r>
    </w:p>
    <w:p w14:paraId="03EE0148" w14:textId="77777777" w:rsidR="00451394" w:rsidRPr="004813A5" w:rsidRDefault="00451394" w:rsidP="000B1E5D">
      <w:pPr>
        <w:widowControl w:val="0"/>
        <w:numPr>
          <w:ilvl w:val="1"/>
          <w:numId w:val="7"/>
        </w:numPr>
        <w:tabs>
          <w:tab w:val="num" w:pos="426"/>
        </w:tabs>
        <w:spacing w:after="120"/>
        <w:ind w:left="426" w:hanging="426"/>
        <w:jc w:val="both"/>
        <w:rPr>
          <w:rFonts w:ascii="Arial" w:eastAsia="Calibri" w:hAnsi="Arial" w:cs="Arial"/>
        </w:rPr>
      </w:pPr>
      <w:r w:rsidRPr="004813A5">
        <w:rPr>
          <w:rFonts w:ascii="Arial" w:eastAsia="Calibri" w:hAnsi="Arial" w:cs="Arial"/>
        </w:rPr>
        <w:t>Objednatel se zavazuje poskytnout poskytovateli součinnost, veškeré údaje a informace potřebné k řádnému p</w:t>
      </w:r>
      <w:bookmarkStart w:id="9" w:name="_Ref459985931"/>
      <w:r w:rsidRPr="004813A5">
        <w:rPr>
          <w:rFonts w:ascii="Arial" w:eastAsia="Calibri" w:hAnsi="Arial" w:cs="Arial"/>
        </w:rPr>
        <w:t>oskytování služeb dle této smlouvy.</w:t>
      </w:r>
    </w:p>
    <w:p w14:paraId="5CB3E68B" w14:textId="77777777" w:rsidR="00451394" w:rsidRPr="004813A5" w:rsidRDefault="00451394" w:rsidP="000B1E5D">
      <w:pPr>
        <w:widowControl w:val="0"/>
        <w:numPr>
          <w:ilvl w:val="1"/>
          <w:numId w:val="7"/>
        </w:numPr>
        <w:tabs>
          <w:tab w:val="num" w:pos="426"/>
        </w:tabs>
        <w:spacing w:after="120"/>
        <w:ind w:left="426" w:hanging="426"/>
        <w:jc w:val="both"/>
        <w:rPr>
          <w:rFonts w:ascii="Arial" w:eastAsia="Calibri" w:hAnsi="Arial" w:cs="Arial"/>
        </w:rPr>
      </w:pPr>
      <w:r w:rsidRPr="004813A5">
        <w:rPr>
          <w:rFonts w:ascii="Arial" w:eastAsia="Calibri" w:hAnsi="Arial" w:cs="Arial"/>
        </w:rPr>
        <w:t xml:space="preserve">Poskytovatel se dále </w:t>
      </w:r>
      <w:r>
        <w:rPr>
          <w:rFonts w:ascii="Arial" w:eastAsia="Calibri" w:hAnsi="Arial" w:cs="Arial"/>
        </w:rPr>
        <w:t xml:space="preserve">také v rámci plnění dle této smlouvy </w:t>
      </w:r>
      <w:r w:rsidRPr="004813A5">
        <w:rPr>
          <w:rFonts w:ascii="Arial" w:eastAsia="Calibri" w:hAnsi="Arial" w:cs="Arial"/>
        </w:rPr>
        <w:t>zavazuje</w:t>
      </w:r>
      <w:r>
        <w:rPr>
          <w:rFonts w:ascii="Arial" w:eastAsia="Calibri" w:hAnsi="Arial" w:cs="Arial"/>
        </w:rPr>
        <w:t>:</w:t>
      </w:r>
    </w:p>
    <w:p w14:paraId="7CA055F5" w14:textId="77777777" w:rsidR="00451394" w:rsidRDefault="00451394" w:rsidP="000B1E5D">
      <w:pPr>
        <w:pStyle w:val="Kapitola1"/>
        <w:numPr>
          <w:ilvl w:val="1"/>
          <w:numId w:val="26"/>
        </w:numPr>
        <w:tabs>
          <w:tab w:val="left" w:pos="1134"/>
        </w:tabs>
        <w:spacing w:line="276" w:lineRule="auto"/>
        <w:ind w:left="1134"/>
      </w:pPr>
      <w:r>
        <w:t xml:space="preserve">upozorňovat </w:t>
      </w:r>
      <w:r>
        <w:rPr>
          <w:lang w:val="cs-CZ"/>
        </w:rPr>
        <w:t>o</w:t>
      </w:r>
      <w:r>
        <w:t xml:space="preserve">bjednatele včas na všechny hrozící </w:t>
      </w:r>
      <w:r>
        <w:rPr>
          <w:lang w:val="cs-CZ"/>
        </w:rPr>
        <w:t>poruchy</w:t>
      </w:r>
      <w:r>
        <w:t xml:space="preserve">, jakož i poskytovat </w:t>
      </w:r>
      <w:r>
        <w:rPr>
          <w:lang w:val="cs-CZ"/>
        </w:rPr>
        <w:t>o</w:t>
      </w:r>
      <w:r>
        <w:t xml:space="preserve">bjednateli veškeré informace, které jsou pro plnění </w:t>
      </w:r>
      <w:r>
        <w:rPr>
          <w:lang w:val="cs-CZ"/>
        </w:rPr>
        <w:t>s</w:t>
      </w:r>
      <w:r>
        <w:t>mlouvy nezbytné;</w:t>
      </w:r>
    </w:p>
    <w:p w14:paraId="2E0E94B0" w14:textId="77777777" w:rsidR="00451394" w:rsidRDefault="00451394" w:rsidP="000B1E5D">
      <w:pPr>
        <w:pStyle w:val="Kapitola1"/>
        <w:numPr>
          <w:ilvl w:val="1"/>
          <w:numId w:val="26"/>
        </w:numPr>
        <w:tabs>
          <w:tab w:val="left" w:pos="1134"/>
        </w:tabs>
        <w:spacing w:line="276" w:lineRule="auto"/>
        <w:ind w:left="1134"/>
      </w:pPr>
      <w:r>
        <w:t xml:space="preserve">neprodleně oznámit písemnou formou </w:t>
      </w:r>
      <w:r>
        <w:rPr>
          <w:lang w:val="cs-CZ"/>
        </w:rPr>
        <w:t>o</w:t>
      </w:r>
      <w:r>
        <w:t xml:space="preserve">bjednateli překážky, které mu brání v plnění předmětu </w:t>
      </w:r>
      <w:r>
        <w:rPr>
          <w:lang w:val="cs-CZ"/>
        </w:rPr>
        <w:t>s</w:t>
      </w:r>
      <w:r>
        <w:t xml:space="preserve">mlouvy a výkonu dalších činností souvisejících s plněním předmětu </w:t>
      </w:r>
      <w:r>
        <w:rPr>
          <w:lang w:val="cs-CZ"/>
        </w:rPr>
        <w:t>s</w:t>
      </w:r>
      <w:r>
        <w:t>mlouvy;</w:t>
      </w:r>
    </w:p>
    <w:p w14:paraId="006AE102" w14:textId="77777777" w:rsidR="00451394" w:rsidRDefault="00451394" w:rsidP="000B1E5D">
      <w:pPr>
        <w:pStyle w:val="Kapitola1"/>
        <w:numPr>
          <w:ilvl w:val="1"/>
          <w:numId w:val="26"/>
        </w:numPr>
        <w:tabs>
          <w:tab w:val="left" w:pos="1134"/>
        </w:tabs>
        <w:spacing w:line="276" w:lineRule="auto"/>
        <w:ind w:left="1134"/>
      </w:pPr>
      <w:r>
        <w:t xml:space="preserve">upozornit </w:t>
      </w:r>
      <w:r>
        <w:rPr>
          <w:lang w:val="cs-CZ"/>
        </w:rPr>
        <w:t>o</w:t>
      </w:r>
      <w:r>
        <w:t>bjednatele na potenciální rizika vzniku škod a včas a řádně dle svých možností provést taková opatření, která riziko vzniku škod zcela vyloučí nebo sníží;</w:t>
      </w:r>
    </w:p>
    <w:p w14:paraId="1F46BEA1" w14:textId="77777777" w:rsidR="00451394" w:rsidRDefault="00451394" w:rsidP="000B1E5D">
      <w:pPr>
        <w:pStyle w:val="Kapitola1"/>
        <w:numPr>
          <w:ilvl w:val="1"/>
          <w:numId w:val="26"/>
        </w:numPr>
        <w:tabs>
          <w:tab w:val="left" w:pos="1134"/>
        </w:tabs>
        <w:spacing w:line="276" w:lineRule="auto"/>
        <w:ind w:left="1134"/>
      </w:pPr>
      <w:r>
        <w:t xml:space="preserve">postupovat při poskytování plnění podle této </w:t>
      </w:r>
      <w:r>
        <w:rPr>
          <w:lang w:val="cs-CZ"/>
        </w:rPr>
        <w:t>s</w:t>
      </w:r>
      <w:r>
        <w:t>mlouvy s odbornou péčí a aplikovat procesy „best practice“</w:t>
      </w:r>
      <w:r>
        <w:rPr>
          <w:lang w:val="cs-CZ"/>
        </w:rPr>
        <w:t>.</w:t>
      </w:r>
    </w:p>
    <w:bookmarkEnd w:id="9"/>
    <w:p w14:paraId="780BE31A" w14:textId="708CDB8B" w:rsidR="00451394" w:rsidRPr="002F02F9" w:rsidRDefault="00451394" w:rsidP="00CC0D82">
      <w:pPr>
        <w:widowControl w:val="0"/>
        <w:numPr>
          <w:ilvl w:val="1"/>
          <w:numId w:val="7"/>
        </w:numPr>
        <w:tabs>
          <w:tab w:val="num" w:pos="426"/>
        </w:tabs>
        <w:spacing w:after="120"/>
        <w:ind w:left="426" w:hanging="426"/>
        <w:jc w:val="both"/>
        <w:rPr>
          <w:rFonts w:ascii="Arial" w:hAnsi="Arial" w:cs="Arial"/>
        </w:rPr>
      </w:pPr>
      <w:r w:rsidRPr="53B561E2">
        <w:rPr>
          <w:rFonts w:ascii="Arial" w:hAnsi="Arial" w:cs="Arial"/>
        </w:rPr>
        <w:t>Poskytovatel je povinen mít po dobu účinnosti této smlouvy uzavřeno pojištění odpovědnosti za škodu způsobenou poskytovatelem třetí osobě, a to ve výši nejméně</w:t>
      </w:r>
      <w:r w:rsidR="00606C77">
        <w:rPr>
          <w:rFonts w:ascii="Arial" w:hAnsi="Arial" w:cs="Arial"/>
        </w:rPr>
        <w:t xml:space="preserve"> </w:t>
      </w:r>
      <w:r w:rsidR="00A85F31">
        <w:rPr>
          <w:rFonts w:ascii="Arial" w:hAnsi="Arial" w:cs="Arial"/>
        </w:rPr>
        <w:t>1</w:t>
      </w:r>
      <w:r w:rsidR="00606C77">
        <w:rPr>
          <w:rFonts w:ascii="Arial" w:hAnsi="Arial" w:cs="Arial"/>
        </w:rPr>
        <w:t>00.</w:t>
      </w:r>
      <w:r w:rsidR="00D75FF0">
        <w:rPr>
          <w:rFonts w:ascii="Arial" w:hAnsi="Arial" w:cs="Arial"/>
        </w:rPr>
        <w:t>000.</w:t>
      </w:r>
      <w:r w:rsidR="00606C77">
        <w:rPr>
          <w:rFonts w:ascii="Arial" w:hAnsi="Arial" w:cs="Arial"/>
        </w:rPr>
        <w:t>000</w:t>
      </w:r>
      <w:r w:rsidRPr="53B561E2">
        <w:rPr>
          <w:rFonts w:ascii="Arial" w:hAnsi="Arial" w:cs="Arial"/>
        </w:rPr>
        <w:t xml:space="preserve"> Kč. Poskytovatel se zavazuje, že pojištění v uvedené výši a rozsahu zůstane účinné po celou dobu účinnosti této smlouvy, a do 5 pracovních dnů od výzvy objednatele je poskytovatel povinen toto objednateli prokázat, a to ve formě prosté kopie pojistné smlouvy. Rovnocenným dokladem pro prokázání tohoto požadavku je také prostá kopie pojistného certifikátu nebo prostá kopie potvrzení o uzavření pojistné smlouvy vystaveného pojistitelem</w:t>
      </w:r>
      <w:r>
        <w:rPr>
          <w:rFonts w:ascii="Arial" w:hAnsi="Arial" w:cs="Arial"/>
        </w:rPr>
        <w:t>. Nedodržení závazku uvedeného v tomto ujednání je považováno za podstatné porušení této smlouvy a</w:t>
      </w:r>
      <w:r w:rsidRPr="008D295F">
        <w:rPr>
          <w:rFonts w:ascii="Arial" w:hAnsi="Arial" w:cs="Arial"/>
        </w:rPr>
        <w:t xml:space="preserve"> </w:t>
      </w:r>
      <w:r w:rsidRPr="00680F0E">
        <w:rPr>
          <w:rFonts w:ascii="Arial" w:hAnsi="Arial" w:cs="Arial"/>
        </w:rPr>
        <w:t xml:space="preserve">má </w:t>
      </w:r>
      <w:r>
        <w:rPr>
          <w:rFonts w:ascii="Arial" w:hAnsi="Arial" w:cs="Arial"/>
        </w:rPr>
        <w:t>o</w:t>
      </w:r>
      <w:r w:rsidRPr="00680F0E">
        <w:rPr>
          <w:rFonts w:ascii="Arial" w:hAnsi="Arial" w:cs="Arial"/>
        </w:rPr>
        <w:t xml:space="preserve">bjednatel právo odstoupit od této smlouvy za podmínek uvedených v čl. </w:t>
      </w:r>
      <w:r w:rsidRPr="002F02F9">
        <w:rPr>
          <w:rFonts w:ascii="Arial" w:hAnsi="Arial" w:cs="Arial"/>
        </w:rPr>
        <w:t>XV této smlouvy.</w:t>
      </w:r>
    </w:p>
    <w:p w14:paraId="7B14661F" w14:textId="412638ED" w:rsidR="00451394" w:rsidRPr="002F02F9" w:rsidRDefault="00451394" w:rsidP="000B1E5D">
      <w:pPr>
        <w:widowControl w:val="0"/>
        <w:numPr>
          <w:ilvl w:val="0"/>
          <w:numId w:val="18"/>
        </w:numPr>
        <w:tabs>
          <w:tab w:val="left" w:pos="426"/>
          <w:tab w:val="left" w:pos="567"/>
        </w:tabs>
        <w:adjustRightInd w:val="0"/>
        <w:spacing w:after="120"/>
        <w:ind w:left="284" w:hanging="284"/>
        <w:jc w:val="both"/>
        <w:textAlignment w:val="baseline"/>
        <w:rPr>
          <w:rFonts w:ascii="Arial" w:hAnsi="Arial" w:cs="Arial"/>
        </w:rPr>
      </w:pPr>
      <w:r w:rsidRPr="002F02F9">
        <w:rPr>
          <w:rFonts w:ascii="Arial" w:hAnsi="Arial" w:cs="Arial"/>
        </w:rPr>
        <w:t>Poskytovatel je oprávněn plnit tuto smlouvu nebo její část prostřednictvím svého (svých) poddodavatele(ů). V případě, že poskytovatel použije poddodavatele ve smyslu předchozí věty:</w:t>
      </w:r>
    </w:p>
    <w:p w14:paraId="589EBDA7" w14:textId="77777777" w:rsidR="00451394" w:rsidRPr="002F02F9" w:rsidRDefault="00451394" w:rsidP="000B1E5D">
      <w:pPr>
        <w:pStyle w:val="Zkladntext-prvnodsazen"/>
        <w:numPr>
          <w:ilvl w:val="1"/>
          <w:numId w:val="20"/>
        </w:numPr>
        <w:tabs>
          <w:tab w:val="clear" w:pos="1440"/>
        </w:tabs>
        <w:overflowPunct/>
        <w:autoSpaceDE/>
        <w:autoSpaceDN/>
        <w:adjustRightInd/>
        <w:spacing w:line="276" w:lineRule="auto"/>
        <w:ind w:left="1134" w:hanging="283"/>
        <w:jc w:val="both"/>
        <w:textAlignment w:val="auto"/>
        <w:rPr>
          <w:rFonts w:ascii="Arial" w:hAnsi="Arial" w:cs="Arial"/>
          <w:sz w:val="22"/>
          <w:szCs w:val="22"/>
        </w:rPr>
      </w:pPr>
      <w:r w:rsidRPr="002F02F9">
        <w:rPr>
          <w:rFonts w:ascii="Arial" w:hAnsi="Arial" w:cs="Arial"/>
          <w:sz w:val="22"/>
          <w:szCs w:val="22"/>
        </w:rPr>
        <w:t>má poskytovatel i nadále odpovědnost za plnění předmětu této smlouvy jako by jí plnil sám;</w:t>
      </w:r>
    </w:p>
    <w:p w14:paraId="5CDE9C63" w14:textId="00824B09" w:rsidR="00451394" w:rsidRPr="002F02F9" w:rsidRDefault="00451394" w:rsidP="000B1E5D">
      <w:pPr>
        <w:pStyle w:val="Zkladntext-prvnodsazen"/>
        <w:numPr>
          <w:ilvl w:val="1"/>
          <w:numId w:val="20"/>
        </w:numPr>
        <w:overflowPunct/>
        <w:autoSpaceDE/>
        <w:autoSpaceDN/>
        <w:adjustRightInd/>
        <w:spacing w:line="276" w:lineRule="auto"/>
        <w:ind w:left="1134" w:hanging="283"/>
        <w:jc w:val="both"/>
        <w:textAlignment w:val="auto"/>
        <w:rPr>
          <w:rFonts w:ascii="Arial" w:hAnsi="Arial" w:cs="Arial"/>
          <w:sz w:val="22"/>
          <w:szCs w:val="22"/>
        </w:rPr>
      </w:pPr>
      <w:r w:rsidRPr="002F02F9">
        <w:rPr>
          <w:rFonts w:ascii="Arial" w:hAnsi="Arial" w:cs="Arial"/>
          <w:sz w:val="22"/>
          <w:szCs w:val="22"/>
        </w:rPr>
        <w:t xml:space="preserve">byl povinen objednateli předložit seznam poddodavatelů v Nabídce; v případě změny v seznamu uvedených poddodavatelů (např. jiný rozsah plnění, změna poddodavatele, nový poddodavatel) </w:t>
      </w:r>
      <w:r w:rsidR="00585B6D" w:rsidRPr="002F02F9">
        <w:rPr>
          <w:rFonts w:ascii="Arial" w:hAnsi="Arial" w:cs="Arial"/>
          <w:sz w:val="22"/>
          <w:szCs w:val="22"/>
        </w:rPr>
        <w:t>podléhá taková změna předchozímu písemnému souhlasu</w:t>
      </w:r>
      <w:r w:rsidR="006B179D" w:rsidRPr="002F02F9">
        <w:rPr>
          <w:rFonts w:ascii="Arial" w:hAnsi="Arial" w:cs="Arial"/>
          <w:sz w:val="22"/>
          <w:szCs w:val="22"/>
        </w:rPr>
        <w:t xml:space="preserve"> objednatele</w:t>
      </w:r>
      <w:r w:rsidRPr="002F02F9">
        <w:rPr>
          <w:rFonts w:ascii="Arial" w:hAnsi="Arial" w:cs="Arial"/>
          <w:sz w:val="22"/>
          <w:szCs w:val="22"/>
        </w:rPr>
        <w:t>;</w:t>
      </w:r>
    </w:p>
    <w:p w14:paraId="6322714E" w14:textId="61E854CF" w:rsidR="00451394" w:rsidRPr="00680F0E" w:rsidRDefault="00451394" w:rsidP="000B1E5D">
      <w:pPr>
        <w:pStyle w:val="Zkladntext-prvnodsazen"/>
        <w:spacing w:line="276" w:lineRule="auto"/>
        <w:ind w:left="1134" w:hanging="283"/>
        <w:jc w:val="both"/>
        <w:rPr>
          <w:rFonts w:ascii="Arial" w:hAnsi="Arial" w:cs="Arial"/>
          <w:sz w:val="22"/>
          <w:szCs w:val="22"/>
        </w:rPr>
      </w:pPr>
      <w:r w:rsidRPr="002F02F9">
        <w:rPr>
          <w:rFonts w:ascii="Arial" w:hAnsi="Arial" w:cs="Arial"/>
          <w:sz w:val="22"/>
          <w:szCs w:val="22"/>
        </w:rPr>
        <w:t xml:space="preserve">c) </w:t>
      </w:r>
      <w:r w:rsidRPr="002F02F9">
        <w:rPr>
          <w:rFonts w:ascii="Arial" w:hAnsi="Arial" w:cs="Arial"/>
          <w:sz w:val="22"/>
          <w:szCs w:val="22"/>
        </w:rPr>
        <w:tab/>
        <w:t xml:space="preserve">poskytovatel je povinen zajistit řádné a včasné plnění svých finančních závazků vůči svým poddodavatelům po celou dobu trvání této smlouvy, přičemž za řádné a včasné plnění se považuje úplná úhrada faktur vystavených poddodavatelem za </w:t>
      </w:r>
      <w:r w:rsidRPr="002F02F9">
        <w:rPr>
          <w:rFonts w:ascii="Arial" w:hAnsi="Arial" w:cs="Arial"/>
          <w:sz w:val="22"/>
          <w:szCs w:val="22"/>
        </w:rPr>
        <w:lastRenderedPageBreak/>
        <w:t>plnění poskytovaná pro účely plnění závazků poskytovatele dle této smlouvy, a to nejpozději do 30 dnů od přijetí platby objednatele dle této smlouvy. V případě, že se objednatel hodnověrným a prokazatelným způsobem dozví, že ze strany poskytovatele došlo nebo dochází k nesplnění povinností poskytovatel dle věty první tohoto písm. c), a poskytovatel i přes předchozí písemné upozornění objednatele pokračuje v neplnění těchto svých povinností nebo nezjedná nápravu, má objednatel právo odstoupit od této smlouvy za podmínek uvedených v čl. XV této smlouvy.</w:t>
      </w:r>
    </w:p>
    <w:p w14:paraId="39D120D5" w14:textId="77777777" w:rsidR="00AE768D" w:rsidRPr="000E3F72" w:rsidRDefault="00AE768D" w:rsidP="00AE768D">
      <w:pPr>
        <w:ind w:firstLine="360"/>
        <w:jc w:val="both"/>
        <w:rPr>
          <w:rFonts w:ascii="Arial" w:hAnsi="Arial" w:cs="Arial"/>
        </w:rPr>
      </w:pPr>
      <w:r w:rsidRPr="000E3F72">
        <w:rPr>
          <w:rFonts w:ascii="Arial" w:hAnsi="Arial" w:cs="Arial"/>
        </w:rPr>
        <w:t>Smlouva nebude měněna z důvodu použití poddodavatelů nebo jejich změny dle tohoto odstavce.</w:t>
      </w:r>
    </w:p>
    <w:p w14:paraId="7708F89A" w14:textId="77777777" w:rsidR="00582415" w:rsidRPr="00A96436" w:rsidRDefault="00582415" w:rsidP="002E1F9C">
      <w:pPr>
        <w:spacing w:after="120"/>
        <w:ind w:left="426"/>
        <w:jc w:val="both"/>
        <w:rPr>
          <w:rFonts w:ascii="Arial" w:eastAsia="Times New Roman" w:hAnsi="Arial" w:cs="Arial"/>
          <w:lang w:eastAsia="cs-CZ"/>
        </w:rPr>
      </w:pPr>
    </w:p>
    <w:p w14:paraId="7C8998C5" w14:textId="2C381B65" w:rsidR="007E0CDC" w:rsidRDefault="00F47992" w:rsidP="001F5C7B">
      <w:pPr>
        <w:keepNext/>
        <w:tabs>
          <w:tab w:val="num" w:pos="709"/>
        </w:tabs>
        <w:spacing w:after="120"/>
        <w:ind w:right="-17"/>
        <w:jc w:val="center"/>
        <w:outlineLvl w:val="0"/>
        <w:rPr>
          <w:rFonts w:ascii="Arial" w:eastAsia="Times New Roman" w:hAnsi="Arial" w:cs="Arial"/>
          <w:b/>
          <w:lang w:eastAsia="x-none"/>
        </w:rPr>
      </w:pPr>
      <w:r>
        <w:rPr>
          <w:rFonts w:ascii="Arial" w:eastAsia="Times New Roman" w:hAnsi="Arial" w:cs="Arial"/>
          <w:b/>
          <w:lang w:eastAsia="x-none"/>
        </w:rPr>
        <w:t>X</w:t>
      </w:r>
      <w:r w:rsidR="00760403" w:rsidRPr="001F5C7B">
        <w:rPr>
          <w:rFonts w:ascii="Arial" w:eastAsia="Times New Roman" w:hAnsi="Arial" w:cs="Arial"/>
          <w:b/>
          <w:lang w:eastAsia="x-none"/>
        </w:rPr>
        <w:t>.</w:t>
      </w:r>
      <w:r w:rsidR="00760403" w:rsidRPr="001F5C7B">
        <w:rPr>
          <w:rFonts w:ascii="Arial" w:eastAsia="Times New Roman" w:hAnsi="Arial" w:cs="Arial"/>
          <w:b/>
          <w:lang w:eastAsia="x-none"/>
        </w:rPr>
        <w:tab/>
      </w:r>
    </w:p>
    <w:p w14:paraId="5138EF60" w14:textId="441C787D" w:rsidR="00C92E4E" w:rsidRDefault="00C92E4E" w:rsidP="001F5C7B">
      <w:pPr>
        <w:keepNext/>
        <w:tabs>
          <w:tab w:val="num" w:pos="709"/>
        </w:tabs>
        <w:spacing w:after="120"/>
        <w:ind w:right="-17"/>
        <w:jc w:val="center"/>
        <w:outlineLvl w:val="0"/>
        <w:rPr>
          <w:rFonts w:ascii="Arial" w:eastAsia="Times New Roman" w:hAnsi="Arial" w:cs="Arial"/>
          <w:b/>
          <w:lang w:eastAsia="x-none"/>
        </w:rPr>
      </w:pPr>
      <w:r>
        <w:rPr>
          <w:rFonts w:ascii="Arial" w:eastAsia="Times New Roman" w:hAnsi="Arial" w:cs="Arial"/>
          <w:b/>
          <w:lang w:eastAsia="x-none"/>
        </w:rPr>
        <w:t>OCHRANA AUTORSKÝCH PRÁV A DALŠÍ PRÁVA OBJEDNATELE</w:t>
      </w:r>
    </w:p>
    <w:p w14:paraId="7812F353" w14:textId="7EF0D914" w:rsidR="0093231B" w:rsidRPr="00B661FE" w:rsidRDefault="00C92E4E" w:rsidP="00CC524F">
      <w:pPr>
        <w:pStyle w:val="Kapitola1"/>
        <w:numPr>
          <w:ilvl w:val="1"/>
          <w:numId w:val="37"/>
        </w:numPr>
        <w:tabs>
          <w:tab w:val="clear" w:pos="705"/>
          <w:tab w:val="num" w:pos="426"/>
        </w:tabs>
        <w:spacing w:line="276" w:lineRule="auto"/>
        <w:ind w:left="426" w:hanging="426"/>
      </w:pPr>
      <w:bookmarkStart w:id="10" w:name="_Ref316553837"/>
      <w:r w:rsidRPr="006D1E37">
        <w:rPr>
          <w:rFonts w:eastAsiaTheme="minorHAnsi"/>
          <w:color w:val="auto"/>
          <w:lang w:val="cs-CZ" w:eastAsia="en-US"/>
        </w:rPr>
        <w:t>V případě, že v rámci poskytování služeb dle této smlouvy vznikne autorské dílo ve smyslu autorského zákona (</w:t>
      </w:r>
      <w:r w:rsidR="00947872" w:rsidRPr="006D1E37">
        <w:rPr>
          <w:rFonts w:eastAsiaTheme="minorHAnsi"/>
          <w:color w:val="auto"/>
          <w:lang w:val="cs-CZ" w:eastAsia="en-US"/>
        </w:rPr>
        <w:t>v této smlouvě používáno jako</w:t>
      </w:r>
      <w:r w:rsidRPr="006D1E37">
        <w:rPr>
          <w:rFonts w:eastAsiaTheme="minorHAnsi"/>
          <w:color w:val="auto"/>
          <w:lang w:val="cs-CZ" w:eastAsia="en-US"/>
        </w:rPr>
        <w:t xml:space="preserve"> "</w:t>
      </w:r>
      <w:r w:rsidRPr="006D1E37">
        <w:rPr>
          <w:rFonts w:eastAsiaTheme="minorHAnsi"/>
          <w:b/>
          <w:color w:val="auto"/>
          <w:lang w:val="cs-CZ" w:eastAsia="en-US"/>
        </w:rPr>
        <w:t>Dílo</w:t>
      </w:r>
      <w:r w:rsidRPr="006D1E37">
        <w:rPr>
          <w:rFonts w:eastAsiaTheme="minorHAnsi"/>
          <w:color w:val="auto"/>
          <w:lang w:val="cs-CZ" w:eastAsia="en-US"/>
        </w:rPr>
        <w:t xml:space="preserve">"), vytvoří-li poskytovatel nějaké v rámci plnění dle této smlouvy, které zcela nebo zčásti podléhají ochraně podle zákona č. 121/2000 Sb., o právu autorském, o právech souvisejících s právem autorským a o změně některých zákonů (autorský zákon), ve znění pozdějších předpisů, získává objednatel k Dílu a k jejich dalším výstupům dle této smlouvy dnem protokolárního předání a převzetí těchto </w:t>
      </w:r>
      <w:r w:rsidR="001075F8" w:rsidRPr="006D1E37">
        <w:rPr>
          <w:rFonts w:eastAsiaTheme="minorHAnsi"/>
          <w:color w:val="auto"/>
          <w:lang w:val="cs-CZ" w:eastAsia="en-US"/>
        </w:rPr>
        <w:t xml:space="preserve">plná </w:t>
      </w:r>
      <w:r w:rsidRPr="006D1E37">
        <w:rPr>
          <w:rFonts w:eastAsiaTheme="minorHAnsi"/>
          <w:color w:val="auto"/>
          <w:lang w:val="cs-CZ" w:eastAsia="en-US"/>
        </w:rPr>
        <w:t>majetkov</w:t>
      </w:r>
      <w:r w:rsidR="002318C7" w:rsidRPr="006D1E37">
        <w:rPr>
          <w:rFonts w:eastAsiaTheme="minorHAnsi"/>
          <w:color w:val="auto"/>
          <w:lang w:val="cs-CZ" w:eastAsia="en-US"/>
        </w:rPr>
        <w:t>á práva k dílu ve smyslu autorského zákona</w:t>
      </w:r>
      <w:r w:rsidRPr="006D1E37">
        <w:rPr>
          <w:rFonts w:eastAsiaTheme="minorHAnsi"/>
          <w:color w:val="auto"/>
          <w:lang w:val="cs-CZ" w:eastAsia="en-US"/>
        </w:rPr>
        <w:t xml:space="preserve">. </w:t>
      </w:r>
      <w:bookmarkEnd w:id="10"/>
    </w:p>
    <w:p w14:paraId="17AE07D3" w14:textId="7F7D2FC7" w:rsidR="00C92E4E" w:rsidRDefault="00C92E4E">
      <w:pPr>
        <w:widowControl w:val="0"/>
        <w:numPr>
          <w:ilvl w:val="1"/>
          <w:numId w:val="7"/>
        </w:numPr>
        <w:tabs>
          <w:tab w:val="num" w:pos="426"/>
        </w:tabs>
        <w:spacing w:after="120"/>
        <w:ind w:left="426" w:hanging="426"/>
        <w:jc w:val="both"/>
        <w:rPr>
          <w:rFonts w:ascii="Arial" w:hAnsi="Arial" w:cs="Arial"/>
        </w:rPr>
      </w:pPr>
      <w:bookmarkStart w:id="11" w:name="_Ref202246719"/>
      <w:bookmarkStart w:id="12" w:name="_Ref289161983"/>
      <w:r w:rsidRPr="00C92E4E">
        <w:rPr>
          <w:rFonts w:ascii="Arial" w:hAnsi="Arial" w:cs="Arial"/>
        </w:rPr>
        <w:t xml:space="preserve">Poskytovatel prohlašuje, že veškeré jeho plnění dodané podle této </w:t>
      </w:r>
      <w:r>
        <w:rPr>
          <w:rFonts w:ascii="Arial" w:hAnsi="Arial" w:cs="Arial"/>
        </w:rPr>
        <w:t>s</w:t>
      </w:r>
      <w:r w:rsidRPr="00C92E4E">
        <w:rPr>
          <w:rFonts w:ascii="Arial" w:hAnsi="Arial" w:cs="Arial"/>
        </w:rPr>
        <w:t xml:space="preserve">mlouvy bude prosté právních vad a zavazuje se odškodnit v plné výši </w:t>
      </w:r>
      <w:r>
        <w:rPr>
          <w:rFonts w:ascii="Arial" w:hAnsi="Arial" w:cs="Arial"/>
        </w:rPr>
        <w:t>o</w:t>
      </w:r>
      <w:r w:rsidRPr="00C92E4E">
        <w:rPr>
          <w:rFonts w:ascii="Arial" w:hAnsi="Arial" w:cs="Arial"/>
        </w:rPr>
        <w:t>bjednatele v případě, že třetí osoba úspěšně uplatní autorskoprávní nebo jiný nárok plynoucí z právní vady poskytnutého plnění.</w:t>
      </w:r>
      <w:bookmarkEnd w:id="11"/>
      <w:r w:rsidRPr="00C92E4E">
        <w:rPr>
          <w:rFonts w:ascii="Arial" w:hAnsi="Arial" w:cs="Arial"/>
        </w:rPr>
        <w:t xml:space="preserve"> V případě, že by nárok třetí osoby </w:t>
      </w:r>
      <w:r w:rsidR="00180F81">
        <w:rPr>
          <w:rFonts w:ascii="Arial" w:hAnsi="Arial" w:cs="Arial"/>
        </w:rPr>
        <w:t xml:space="preserve">popř. osob v pracovněprávním poměru vůči poskytovateli </w:t>
      </w:r>
      <w:r w:rsidRPr="00C92E4E">
        <w:rPr>
          <w:rFonts w:ascii="Arial" w:hAnsi="Arial" w:cs="Arial"/>
        </w:rPr>
        <w:t xml:space="preserve">vzniklý v souvislosti s plněním </w:t>
      </w:r>
      <w:r>
        <w:rPr>
          <w:rFonts w:ascii="Arial" w:hAnsi="Arial" w:cs="Arial"/>
        </w:rPr>
        <w:t>p</w:t>
      </w:r>
      <w:r w:rsidRPr="00C92E4E">
        <w:rPr>
          <w:rFonts w:ascii="Arial" w:hAnsi="Arial" w:cs="Arial"/>
        </w:rPr>
        <w:t xml:space="preserve">oskytovatele podle této </w:t>
      </w:r>
      <w:r>
        <w:rPr>
          <w:rFonts w:ascii="Arial" w:hAnsi="Arial" w:cs="Arial"/>
        </w:rPr>
        <w:t>s</w:t>
      </w:r>
      <w:r w:rsidRPr="00C92E4E">
        <w:rPr>
          <w:rFonts w:ascii="Arial" w:hAnsi="Arial" w:cs="Arial"/>
        </w:rPr>
        <w:t xml:space="preserve">mlouvy, bez ohledu na jeho oprávněnost, vedl k dočasnému či trvalému soudnímu zákazu či omezení užívání některého z plnění či jeho části, zavazuje se </w:t>
      </w:r>
      <w:r>
        <w:rPr>
          <w:rFonts w:ascii="Arial" w:hAnsi="Arial" w:cs="Arial"/>
        </w:rPr>
        <w:t>p</w:t>
      </w:r>
      <w:r w:rsidRPr="00C92E4E">
        <w:rPr>
          <w:rFonts w:ascii="Arial" w:hAnsi="Arial" w:cs="Arial"/>
        </w:rPr>
        <w:t>oskytovatel zajistit ve spolupráci s </w:t>
      </w:r>
      <w:r>
        <w:rPr>
          <w:rFonts w:ascii="Arial" w:hAnsi="Arial" w:cs="Arial"/>
        </w:rPr>
        <w:t>o</w:t>
      </w:r>
      <w:r w:rsidRPr="00C92E4E">
        <w:rPr>
          <w:rFonts w:ascii="Arial" w:hAnsi="Arial" w:cs="Arial"/>
        </w:rPr>
        <w:t xml:space="preserve">bjednatelem na vlastní náklady náhradní řešení a minimalizovat dopady takovéto situace, a to bez dopadu na cenu plnění sjednanou podle této </w:t>
      </w:r>
      <w:r>
        <w:rPr>
          <w:rFonts w:ascii="Arial" w:hAnsi="Arial" w:cs="Arial"/>
        </w:rPr>
        <w:t>s</w:t>
      </w:r>
      <w:r w:rsidRPr="00C92E4E">
        <w:rPr>
          <w:rFonts w:ascii="Arial" w:hAnsi="Arial" w:cs="Arial"/>
        </w:rPr>
        <w:t xml:space="preserve">mlouvy, přičemž současně nebudou dotčeny ani nároky </w:t>
      </w:r>
      <w:r>
        <w:rPr>
          <w:rFonts w:ascii="Arial" w:hAnsi="Arial" w:cs="Arial"/>
        </w:rPr>
        <w:t>o</w:t>
      </w:r>
      <w:r w:rsidRPr="00C92E4E">
        <w:rPr>
          <w:rFonts w:ascii="Arial" w:hAnsi="Arial" w:cs="Arial"/>
        </w:rPr>
        <w:t>bjednatele na náhradu škody.</w:t>
      </w:r>
    </w:p>
    <w:p w14:paraId="6B3E7782" w14:textId="3E8C2EFD" w:rsidR="00EB3133" w:rsidRPr="00D51E41" w:rsidRDefault="00EB3133">
      <w:pPr>
        <w:widowControl w:val="0"/>
        <w:numPr>
          <w:ilvl w:val="1"/>
          <w:numId w:val="7"/>
        </w:numPr>
        <w:tabs>
          <w:tab w:val="num" w:pos="426"/>
        </w:tabs>
        <w:spacing w:after="120"/>
        <w:ind w:left="426" w:hanging="426"/>
        <w:jc w:val="both"/>
        <w:rPr>
          <w:rFonts w:ascii="Arial" w:hAnsi="Arial" w:cs="Arial"/>
        </w:rPr>
      </w:pPr>
      <w:r w:rsidRPr="00AE768D">
        <w:rPr>
          <w:rFonts w:ascii="Arial" w:hAnsi="Arial" w:cs="Arial"/>
        </w:rPr>
        <w:t>V souvislosti s</w:t>
      </w:r>
      <w:r w:rsidR="00B661FE" w:rsidRPr="00AE768D">
        <w:rPr>
          <w:rFonts w:ascii="Arial" w:hAnsi="Arial" w:cs="Arial"/>
        </w:rPr>
        <w:t xml:space="preserve"> poskytnutím majetkových práv ve smyslu odst. 1 </w:t>
      </w:r>
      <w:r w:rsidRPr="00AE768D">
        <w:rPr>
          <w:rFonts w:ascii="Arial" w:hAnsi="Arial" w:cs="Arial"/>
        </w:rPr>
        <w:t xml:space="preserve">je poskytovatel povinen </w:t>
      </w:r>
      <w:r w:rsidR="00714A2D" w:rsidRPr="00AE768D">
        <w:rPr>
          <w:rFonts w:ascii="Arial" w:hAnsi="Arial" w:cs="Arial"/>
        </w:rPr>
        <w:t xml:space="preserve">poskytnout objednateli na vyžádání (nejvýše však jednou </w:t>
      </w:r>
      <w:r w:rsidR="00501765" w:rsidRPr="00AE768D">
        <w:rPr>
          <w:rFonts w:ascii="Arial" w:hAnsi="Arial" w:cs="Arial"/>
        </w:rPr>
        <w:t>v kalendářním roce</w:t>
      </w:r>
      <w:r w:rsidR="00714A2D" w:rsidRPr="00AE768D">
        <w:rPr>
          <w:rFonts w:ascii="Arial" w:hAnsi="Arial" w:cs="Arial"/>
        </w:rPr>
        <w:t xml:space="preserve">) do 10 pracovních dnů ode dne obdržení žádosti STC </w:t>
      </w:r>
      <w:r w:rsidRPr="00AE768D">
        <w:rPr>
          <w:rFonts w:ascii="Arial" w:hAnsi="Arial" w:cs="Arial"/>
        </w:rPr>
        <w:t xml:space="preserve">každou změnu </w:t>
      </w:r>
      <w:r w:rsidR="00666CB5" w:rsidRPr="00AE768D">
        <w:rPr>
          <w:rFonts w:ascii="Arial" w:hAnsi="Arial" w:cs="Arial"/>
        </w:rPr>
        <w:t>z</w:t>
      </w:r>
      <w:r w:rsidRPr="00AE768D">
        <w:rPr>
          <w:rFonts w:ascii="Arial" w:hAnsi="Arial" w:cs="Arial"/>
        </w:rPr>
        <w:t>drojových kódů</w:t>
      </w:r>
      <w:r w:rsidR="00714A2D" w:rsidRPr="00AE768D">
        <w:rPr>
          <w:rFonts w:ascii="Arial" w:hAnsi="Arial" w:cs="Arial"/>
        </w:rPr>
        <w:t xml:space="preserve"> a příslušné uživatelské dokume</w:t>
      </w:r>
      <w:r w:rsidR="001D604D" w:rsidRPr="00AE768D">
        <w:rPr>
          <w:rFonts w:ascii="Arial" w:hAnsi="Arial" w:cs="Arial"/>
        </w:rPr>
        <w:t>n</w:t>
      </w:r>
      <w:r w:rsidR="00714A2D" w:rsidRPr="00AE768D">
        <w:rPr>
          <w:rFonts w:ascii="Arial" w:hAnsi="Arial" w:cs="Arial"/>
        </w:rPr>
        <w:t>tace</w:t>
      </w:r>
      <w:r w:rsidR="007A6E22" w:rsidRPr="00AE768D">
        <w:rPr>
          <w:rFonts w:ascii="Arial" w:hAnsi="Arial" w:cs="Arial"/>
        </w:rPr>
        <w:t xml:space="preserve"> a API </w:t>
      </w:r>
      <w:r w:rsidR="00DB5C13" w:rsidRPr="00AE768D">
        <w:rPr>
          <w:rFonts w:ascii="Arial" w:hAnsi="Arial" w:cs="Arial"/>
        </w:rPr>
        <w:t xml:space="preserve">a potřebné konektory umožňující napojení a integraci Systému do dalších </w:t>
      </w:r>
      <w:r w:rsidR="005569F4" w:rsidRPr="00AE768D">
        <w:rPr>
          <w:rFonts w:ascii="Arial" w:hAnsi="Arial" w:cs="Arial"/>
        </w:rPr>
        <w:t xml:space="preserve">aplikací a systémů dle </w:t>
      </w:r>
      <w:r w:rsidR="00722F53" w:rsidRPr="00AE768D">
        <w:rPr>
          <w:rFonts w:ascii="Arial" w:hAnsi="Arial" w:cs="Arial"/>
        </w:rPr>
        <w:t xml:space="preserve">provozních </w:t>
      </w:r>
      <w:r w:rsidR="005569F4" w:rsidRPr="00AE768D">
        <w:rPr>
          <w:rFonts w:ascii="Arial" w:hAnsi="Arial" w:cs="Arial"/>
        </w:rPr>
        <w:t>potřeb objednatele</w:t>
      </w:r>
      <w:r w:rsidRPr="00AE768D">
        <w:rPr>
          <w:rFonts w:ascii="Arial" w:hAnsi="Arial" w:cs="Arial"/>
        </w:rPr>
        <w:t>. Povinnost poskytovatele uvedená v tomto odstavci se použije</w:t>
      </w:r>
      <w:r w:rsidRPr="00EB3133">
        <w:rPr>
          <w:rFonts w:ascii="Arial" w:hAnsi="Arial" w:cs="Arial"/>
        </w:rPr>
        <w:t xml:space="preserve"> i pro jakékoliv opravy, změny, doplnění, upgrade nebo update zdrojového kódu každé jednotlivé části </w:t>
      </w:r>
      <w:r w:rsidR="00666CB5">
        <w:rPr>
          <w:rFonts w:ascii="Arial" w:hAnsi="Arial" w:cs="Arial"/>
        </w:rPr>
        <w:t>Systému</w:t>
      </w:r>
      <w:r w:rsidRPr="00EB3133">
        <w:rPr>
          <w:rFonts w:ascii="Arial" w:hAnsi="Arial" w:cs="Arial"/>
        </w:rPr>
        <w:t xml:space="preserve">, která je počítačovým programem, k nimž dojde při </w:t>
      </w:r>
      <w:r w:rsidRPr="00D51E41">
        <w:rPr>
          <w:rFonts w:ascii="Arial" w:hAnsi="Arial" w:cs="Arial"/>
        </w:rPr>
        <w:t>poskytování plnění poskytovatele nebo v rámci záručních oprav (dále jen „</w:t>
      </w:r>
      <w:r w:rsidRPr="00D51E41">
        <w:rPr>
          <w:rFonts w:ascii="Arial" w:hAnsi="Arial" w:cs="Arial"/>
          <w:b/>
          <w:bCs/>
        </w:rPr>
        <w:t>změny Zdrojového kódu</w:t>
      </w:r>
      <w:r w:rsidRPr="00D51E41">
        <w:rPr>
          <w:rFonts w:ascii="Arial" w:hAnsi="Arial" w:cs="Arial"/>
        </w:rPr>
        <w:t xml:space="preserve">“). </w:t>
      </w:r>
    </w:p>
    <w:p w14:paraId="7B2DB242" w14:textId="5F92C006" w:rsidR="00EB3133" w:rsidRPr="00D51E41" w:rsidRDefault="00EB3133">
      <w:pPr>
        <w:widowControl w:val="0"/>
        <w:numPr>
          <w:ilvl w:val="1"/>
          <w:numId w:val="7"/>
        </w:numPr>
        <w:tabs>
          <w:tab w:val="num" w:pos="426"/>
        </w:tabs>
        <w:spacing w:after="120"/>
        <w:ind w:left="426" w:hanging="426"/>
        <w:jc w:val="both"/>
        <w:rPr>
          <w:rFonts w:ascii="Arial" w:hAnsi="Arial" w:cs="Arial"/>
        </w:rPr>
      </w:pPr>
      <w:r w:rsidRPr="00D51E41">
        <w:rPr>
          <w:rFonts w:ascii="Arial" w:hAnsi="Arial" w:cs="Arial"/>
        </w:rPr>
        <w:t>Předan</w:t>
      </w:r>
      <w:r w:rsidR="0092680C" w:rsidRPr="00D51E41">
        <w:rPr>
          <w:rFonts w:ascii="Arial" w:hAnsi="Arial" w:cs="Arial"/>
        </w:rPr>
        <w:t>é</w:t>
      </w:r>
      <w:r w:rsidRPr="00D51E41">
        <w:rPr>
          <w:rFonts w:ascii="Arial" w:hAnsi="Arial" w:cs="Arial"/>
        </w:rPr>
        <w:t xml:space="preserve"> zdrojové kódy dle předchozího odstavce musí být spustitelné v prostředí STC a zaručující možnost ověření, že je kompletní a ve správné poslední verzi, tzn. umožňující kompilaci, instalaci, spuštění a ověření funkcionality. Změny Zdrojového kódu předá poskytovatel objednateli vždy na technickém nosiči dat (hardwarově šifrovaná USB flash paměť) s viditelně označeným názvem „Zdrojový kód IS + datum“ a označením </w:t>
      </w:r>
      <w:r w:rsidRPr="00D51E41">
        <w:rPr>
          <w:rFonts w:ascii="Arial" w:hAnsi="Arial" w:cs="Arial"/>
        </w:rPr>
        <w:lastRenderedPageBreak/>
        <w:t>počítačového programu či jeho části a jeho verze a dne předání zdrojového kódu, a to včetně instalačních souborů, struktury a základního programátorského textového popisu databáze. Současně s předáním nosiče dat předá poskytovatel objednateli dešifrovací klíče.</w:t>
      </w:r>
    </w:p>
    <w:p w14:paraId="39546BC7" w14:textId="54E360FB" w:rsidR="00614ED4" w:rsidRPr="00D51E41" w:rsidRDefault="00614ED4">
      <w:pPr>
        <w:widowControl w:val="0"/>
        <w:numPr>
          <w:ilvl w:val="1"/>
          <w:numId w:val="7"/>
        </w:numPr>
        <w:tabs>
          <w:tab w:val="num" w:pos="426"/>
        </w:tabs>
        <w:spacing w:after="120"/>
        <w:ind w:left="426" w:hanging="426"/>
        <w:jc w:val="both"/>
        <w:rPr>
          <w:rFonts w:ascii="Arial" w:hAnsi="Arial" w:cs="Arial"/>
        </w:rPr>
      </w:pPr>
      <w:r w:rsidRPr="00D51E41">
        <w:rPr>
          <w:rFonts w:ascii="Arial" w:hAnsi="Arial" w:cs="Arial"/>
        </w:rPr>
        <w:t xml:space="preserve">S každou </w:t>
      </w:r>
      <w:r w:rsidR="00666CB5" w:rsidRPr="00D51E41">
        <w:rPr>
          <w:rFonts w:ascii="Arial" w:hAnsi="Arial" w:cs="Arial"/>
        </w:rPr>
        <w:t>změnou</w:t>
      </w:r>
      <w:r w:rsidRPr="00D51E41">
        <w:rPr>
          <w:rFonts w:ascii="Arial" w:hAnsi="Arial" w:cs="Arial"/>
        </w:rPr>
        <w:t xml:space="preserve"> </w:t>
      </w:r>
      <w:r w:rsidR="00666CB5" w:rsidRPr="00D51E41">
        <w:rPr>
          <w:rFonts w:ascii="Arial" w:hAnsi="Arial" w:cs="Arial"/>
        </w:rPr>
        <w:t>Systému</w:t>
      </w:r>
      <w:r w:rsidRPr="00D51E41">
        <w:rPr>
          <w:rFonts w:ascii="Arial" w:hAnsi="Arial" w:cs="Arial"/>
        </w:rPr>
        <w:t xml:space="preserve"> musí poskytovatel dodat</w:t>
      </w:r>
      <w:r w:rsidR="00A16878" w:rsidRPr="00D51E41">
        <w:rPr>
          <w:rFonts w:ascii="Arial" w:hAnsi="Arial" w:cs="Arial"/>
        </w:rPr>
        <w:t xml:space="preserve"> objednateli</w:t>
      </w:r>
      <w:r w:rsidRPr="00D51E41">
        <w:rPr>
          <w:rFonts w:ascii="Arial" w:hAnsi="Arial" w:cs="Arial"/>
        </w:rPr>
        <w:t xml:space="preserve"> i tzv. „Release notes“, tedy soupis veškerých změn, včetně zapracování změn do uživatelského </w:t>
      </w:r>
      <w:r w:rsidR="006B03A2" w:rsidRPr="00D51E41">
        <w:rPr>
          <w:rFonts w:ascii="Arial" w:hAnsi="Arial" w:cs="Arial"/>
        </w:rPr>
        <w:t>dokumentace a předání aktualizované verze uživatelské dokumentace</w:t>
      </w:r>
      <w:r w:rsidRPr="00D51E41">
        <w:rPr>
          <w:rFonts w:ascii="Arial" w:hAnsi="Arial" w:cs="Arial"/>
        </w:rPr>
        <w:t xml:space="preserve">. </w:t>
      </w:r>
    </w:p>
    <w:p w14:paraId="2C7457FA" w14:textId="70D85EAD" w:rsidR="00EB3133" w:rsidRPr="00EB3133" w:rsidRDefault="00EB3133">
      <w:pPr>
        <w:widowControl w:val="0"/>
        <w:numPr>
          <w:ilvl w:val="1"/>
          <w:numId w:val="7"/>
        </w:numPr>
        <w:tabs>
          <w:tab w:val="num" w:pos="426"/>
        </w:tabs>
        <w:spacing w:after="120"/>
        <w:ind w:left="426" w:hanging="426"/>
        <w:jc w:val="both"/>
        <w:rPr>
          <w:rFonts w:ascii="Arial" w:hAnsi="Arial" w:cs="Arial"/>
        </w:rPr>
      </w:pPr>
      <w:r>
        <w:rPr>
          <w:rFonts w:ascii="Arial" w:hAnsi="Arial" w:cs="Arial"/>
        </w:rPr>
        <w:t>S</w:t>
      </w:r>
      <w:r w:rsidRPr="00EB3133">
        <w:rPr>
          <w:rFonts w:ascii="Arial" w:hAnsi="Arial" w:cs="Arial"/>
        </w:rPr>
        <w:t xml:space="preserve">oučasně se </w:t>
      </w:r>
      <w:r>
        <w:rPr>
          <w:rFonts w:ascii="Arial" w:hAnsi="Arial" w:cs="Arial"/>
        </w:rPr>
        <w:t>poskytovatel</w:t>
      </w:r>
      <w:r w:rsidRPr="00EB3133">
        <w:rPr>
          <w:rFonts w:ascii="Arial" w:hAnsi="Arial" w:cs="Arial"/>
        </w:rPr>
        <w:t xml:space="preserve"> zavazuje ve stejném rozsahu jako v</w:t>
      </w:r>
      <w:r>
        <w:rPr>
          <w:rFonts w:ascii="Arial" w:hAnsi="Arial" w:cs="Arial"/>
        </w:rPr>
        <w:t> předchozích odstavcích</w:t>
      </w:r>
      <w:r w:rsidRPr="00EB3133">
        <w:rPr>
          <w:rFonts w:ascii="Arial" w:hAnsi="Arial" w:cs="Arial"/>
        </w:rPr>
        <w:t xml:space="preserve"> tohoto článku předat STC </w:t>
      </w:r>
      <w:r>
        <w:rPr>
          <w:rFonts w:ascii="Arial" w:hAnsi="Arial" w:cs="Arial"/>
        </w:rPr>
        <w:t xml:space="preserve">nejpozději poslední den před ukončením </w:t>
      </w:r>
      <w:r w:rsidR="003335D2">
        <w:rPr>
          <w:rFonts w:ascii="Arial" w:hAnsi="Arial" w:cs="Arial"/>
        </w:rPr>
        <w:t xml:space="preserve">platnosti a účinnosti </w:t>
      </w:r>
      <w:r>
        <w:rPr>
          <w:rFonts w:ascii="Arial" w:hAnsi="Arial" w:cs="Arial"/>
        </w:rPr>
        <w:t>této smlouvy</w:t>
      </w:r>
      <w:r w:rsidRPr="00EB3133">
        <w:rPr>
          <w:rFonts w:ascii="Arial" w:hAnsi="Arial" w:cs="Arial"/>
        </w:rPr>
        <w:t xml:space="preserve"> poslední aktuální verzi </w:t>
      </w:r>
      <w:r w:rsidR="00666CB5">
        <w:rPr>
          <w:rFonts w:ascii="Arial" w:hAnsi="Arial" w:cs="Arial"/>
        </w:rPr>
        <w:t>z</w:t>
      </w:r>
      <w:r w:rsidRPr="00EB3133">
        <w:rPr>
          <w:rFonts w:ascii="Arial" w:hAnsi="Arial" w:cs="Arial"/>
        </w:rPr>
        <w:t xml:space="preserve">drojových kódů </w:t>
      </w:r>
      <w:r w:rsidR="00666CB5">
        <w:rPr>
          <w:rFonts w:ascii="Arial" w:hAnsi="Arial" w:cs="Arial"/>
        </w:rPr>
        <w:t>Systému</w:t>
      </w:r>
      <w:r>
        <w:rPr>
          <w:rFonts w:ascii="Arial" w:hAnsi="Arial" w:cs="Arial"/>
        </w:rPr>
        <w:t>, resp. poslední verzi změn</w:t>
      </w:r>
      <w:r w:rsidR="003335D2">
        <w:rPr>
          <w:rFonts w:ascii="Arial" w:hAnsi="Arial" w:cs="Arial"/>
        </w:rPr>
        <w:t>y Zdrojového kódu, včetně příslušných dešifrovacích klíčů</w:t>
      </w:r>
      <w:r w:rsidRPr="00EB3133">
        <w:rPr>
          <w:rFonts w:ascii="Arial" w:hAnsi="Arial" w:cs="Arial"/>
        </w:rPr>
        <w:t>.</w:t>
      </w:r>
    </w:p>
    <w:p w14:paraId="25E0C5AC" w14:textId="40FFEDDB" w:rsidR="00EB3133" w:rsidRPr="00EB3133" w:rsidRDefault="003335D2">
      <w:pPr>
        <w:widowControl w:val="0"/>
        <w:numPr>
          <w:ilvl w:val="1"/>
          <w:numId w:val="7"/>
        </w:numPr>
        <w:tabs>
          <w:tab w:val="num" w:pos="426"/>
        </w:tabs>
        <w:spacing w:after="120"/>
        <w:ind w:left="426" w:hanging="426"/>
        <w:jc w:val="both"/>
        <w:rPr>
          <w:rFonts w:ascii="Arial" w:hAnsi="Arial" w:cs="Arial"/>
        </w:rPr>
      </w:pPr>
      <w:r>
        <w:rPr>
          <w:rFonts w:ascii="Arial" w:hAnsi="Arial" w:cs="Arial"/>
        </w:rPr>
        <w:t>Poskytovatel</w:t>
      </w:r>
      <w:r w:rsidR="00EB3133" w:rsidRPr="00EB3133">
        <w:rPr>
          <w:rFonts w:ascii="Arial" w:hAnsi="Arial" w:cs="Arial"/>
        </w:rPr>
        <w:t xml:space="preserve"> výslovně prohlašuje, že odměna za </w:t>
      </w:r>
      <w:r>
        <w:rPr>
          <w:rFonts w:ascii="Arial" w:hAnsi="Arial" w:cs="Arial"/>
        </w:rPr>
        <w:t xml:space="preserve">předávání změn Zdrojových kódů a oprávnění k nim </w:t>
      </w:r>
      <w:r w:rsidR="00EB3133" w:rsidRPr="00EB3133">
        <w:rPr>
          <w:rFonts w:ascii="Arial" w:hAnsi="Arial" w:cs="Arial"/>
        </w:rPr>
        <w:t xml:space="preserve">poskytnutá STC dle tohoto článku je již zahrnuta v ceně </w:t>
      </w:r>
      <w:r>
        <w:rPr>
          <w:rFonts w:ascii="Arial" w:hAnsi="Arial" w:cs="Arial"/>
        </w:rPr>
        <w:t>služeb dle této smlouvy</w:t>
      </w:r>
      <w:r w:rsidR="00EB3133" w:rsidRPr="00EB3133">
        <w:rPr>
          <w:rFonts w:ascii="Arial" w:hAnsi="Arial" w:cs="Arial"/>
        </w:rPr>
        <w:t>.</w:t>
      </w:r>
    </w:p>
    <w:p w14:paraId="4E4D7BDA" w14:textId="05CDEFE8" w:rsidR="004813A5" w:rsidRPr="004813A5" w:rsidRDefault="002E3FC4">
      <w:pPr>
        <w:widowControl w:val="0"/>
        <w:numPr>
          <w:ilvl w:val="1"/>
          <w:numId w:val="7"/>
        </w:numPr>
        <w:tabs>
          <w:tab w:val="num" w:pos="426"/>
        </w:tabs>
        <w:spacing w:after="120"/>
        <w:ind w:left="426" w:hanging="426"/>
        <w:jc w:val="both"/>
        <w:rPr>
          <w:rFonts w:ascii="Arial" w:hAnsi="Arial" w:cs="Arial"/>
        </w:rPr>
      </w:pPr>
      <w:bookmarkStart w:id="13" w:name="_Ref409598968"/>
      <w:r w:rsidRPr="004813A5">
        <w:rPr>
          <w:rFonts w:ascii="Arial" w:hAnsi="Arial" w:cs="Arial"/>
        </w:rPr>
        <w:t>Všechna data, ať už v jakékoliv podobě, a jejich hmotné nosiče, která vznikla či vzniknou při poskytování služeb podle této smlouvy, jsou výlučným vlastnictvím objednatele</w:t>
      </w:r>
      <w:r w:rsidR="004813A5">
        <w:rPr>
          <w:rFonts w:ascii="Arial" w:hAnsi="Arial" w:cs="Arial"/>
        </w:rPr>
        <w:t xml:space="preserve"> a objednatel nabývá vlastnické právo okamžikem jejich převzetí</w:t>
      </w:r>
      <w:r w:rsidRPr="004813A5">
        <w:rPr>
          <w:rFonts w:ascii="Arial" w:hAnsi="Arial" w:cs="Arial"/>
        </w:rPr>
        <w:t xml:space="preserve">. </w:t>
      </w:r>
      <w:r w:rsidR="004813A5" w:rsidRPr="004813A5">
        <w:rPr>
          <w:rFonts w:ascii="Arial" w:hAnsi="Arial" w:cs="Arial"/>
        </w:rPr>
        <w:t>Veškeré podklady, které byly objednatelem poskytovateli předány, zůstávají v jeho vlastnictví a poskytovatel za ně odpovídá od okamžiku jejich převzetí a je povinen je vrátit objednali po splnění svého závazku.</w:t>
      </w:r>
    </w:p>
    <w:p w14:paraId="0F9E5D8A" w14:textId="432D4325" w:rsidR="002E3FC4" w:rsidRPr="002E3FC4" w:rsidRDefault="002E3FC4">
      <w:pPr>
        <w:widowControl w:val="0"/>
        <w:numPr>
          <w:ilvl w:val="1"/>
          <w:numId w:val="7"/>
        </w:numPr>
        <w:tabs>
          <w:tab w:val="num" w:pos="426"/>
        </w:tabs>
        <w:spacing w:after="120"/>
        <w:ind w:left="426" w:hanging="426"/>
        <w:jc w:val="both"/>
        <w:rPr>
          <w:rFonts w:ascii="Arial" w:hAnsi="Arial" w:cs="Arial"/>
        </w:rPr>
      </w:pPr>
      <w:r w:rsidRPr="002E3FC4">
        <w:rPr>
          <w:rFonts w:ascii="Arial" w:hAnsi="Arial" w:cs="Arial"/>
        </w:rPr>
        <w:t xml:space="preserve">Poskytovatel není oprávněn použít podklady, data a hmotné nosiče předané mu </w:t>
      </w:r>
      <w:r>
        <w:rPr>
          <w:rFonts w:ascii="Arial" w:hAnsi="Arial" w:cs="Arial"/>
        </w:rPr>
        <w:t>o</w:t>
      </w:r>
      <w:r w:rsidRPr="002E3FC4">
        <w:rPr>
          <w:rFonts w:ascii="Arial" w:hAnsi="Arial" w:cs="Arial"/>
        </w:rPr>
        <w:t xml:space="preserve">bjednatelem dle této </w:t>
      </w:r>
      <w:r w:rsidR="004813A5">
        <w:rPr>
          <w:rFonts w:ascii="Arial" w:hAnsi="Arial" w:cs="Arial"/>
        </w:rPr>
        <w:t>sm</w:t>
      </w:r>
      <w:r w:rsidRPr="002E3FC4">
        <w:rPr>
          <w:rFonts w:ascii="Arial" w:hAnsi="Arial" w:cs="Arial"/>
        </w:rPr>
        <w:t xml:space="preserve">louvy pro jiné účely, než je poskytování </w:t>
      </w:r>
      <w:r w:rsidR="004813A5">
        <w:rPr>
          <w:rFonts w:ascii="Arial" w:hAnsi="Arial" w:cs="Arial"/>
        </w:rPr>
        <w:t>s</w:t>
      </w:r>
      <w:r w:rsidRPr="002E3FC4">
        <w:rPr>
          <w:rFonts w:ascii="Arial" w:hAnsi="Arial" w:cs="Arial"/>
        </w:rPr>
        <w:t xml:space="preserve">lužeb podle této Smlouvy. Nejpozději do 15 pracovních dnů od doručení žádosti </w:t>
      </w:r>
      <w:r w:rsidR="004813A5">
        <w:rPr>
          <w:rFonts w:ascii="Arial" w:hAnsi="Arial" w:cs="Arial"/>
        </w:rPr>
        <w:t>o</w:t>
      </w:r>
      <w:r w:rsidRPr="002E3FC4">
        <w:rPr>
          <w:rFonts w:ascii="Arial" w:hAnsi="Arial" w:cs="Arial"/>
        </w:rPr>
        <w:t>bjednatele nebo od ukončení té</w:t>
      </w:r>
      <w:r w:rsidR="00B6687E">
        <w:rPr>
          <w:rFonts w:ascii="Arial" w:hAnsi="Arial" w:cs="Arial"/>
        </w:rPr>
        <w:t>t</w:t>
      </w:r>
      <w:r w:rsidRPr="002E3FC4">
        <w:rPr>
          <w:rFonts w:ascii="Arial" w:hAnsi="Arial" w:cs="Arial"/>
        </w:rPr>
        <w:t xml:space="preserve">o </w:t>
      </w:r>
      <w:r w:rsidR="004813A5">
        <w:rPr>
          <w:rFonts w:ascii="Arial" w:hAnsi="Arial" w:cs="Arial"/>
        </w:rPr>
        <w:t>s</w:t>
      </w:r>
      <w:r w:rsidRPr="002E3FC4">
        <w:rPr>
          <w:rFonts w:ascii="Arial" w:hAnsi="Arial" w:cs="Arial"/>
        </w:rPr>
        <w:t xml:space="preserve">mlouvy je </w:t>
      </w:r>
      <w:r>
        <w:rPr>
          <w:rFonts w:ascii="Arial" w:hAnsi="Arial" w:cs="Arial"/>
        </w:rPr>
        <w:t>p</w:t>
      </w:r>
      <w:r w:rsidRPr="002E3FC4">
        <w:rPr>
          <w:rFonts w:ascii="Arial" w:hAnsi="Arial" w:cs="Arial"/>
        </w:rPr>
        <w:t xml:space="preserve">oskytovatel povinen tato data a jejich nosiče </w:t>
      </w:r>
      <w:r>
        <w:rPr>
          <w:rFonts w:ascii="Arial" w:hAnsi="Arial" w:cs="Arial"/>
        </w:rPr>
        <w:t>o</w:t>
      </w:r>
      <w:r w:rsidRPr="002E3FC4">
        <w:rPr>
          <w:rFonts w:ascii="Arial" w:hAnsi="Arial" w:cs="Arial"/>
        </w:rPr>
        <w:t xml:space="preserve">bjednateli předat. </w:t>
      </w:r>
      <w:bookmarkEnd w:id="13"/>
    </w:p>
    <w:bookmarkEnd w:id="12"/>
    <w:p w14:paraId="4CE7473A" w14:textId="6EAAEBD5" w:rsidR="0093231B" w:rsidRDefault="00B6687E" w:rsidP="00B6687E">
      <w:pPr>
        <w:widowControl w:val="0"/>
        <w:numPr>
          <w:ilvl w:val="1"/>
          <w:numId w:val="7"/>
        </w:numPr>
        <w:tabs>
          <w:tab w:val="num" w:pos="426"/>
        </w:tabs>
        <w:spacing w:after="120"/>
        <w:ind w:left="426" w:hanging="426"/>
        <w:jc w:val="both"/>
        <w:rPr>
          <w:rFonts w:ascii="Arial" w:hAnsi="Arial" w:cs="Arial"/>
        </w:rPr>
      </w:pPr>
      <w:r>
        <w:rPr>
          <w:rFonts w:ascii="Arial" w:hAnsi="Arial" w:cs="Arial"/>
        </w:rPr>
        <w:t>Poskytovatel</w:t>
      </w:r>
      <w:r w:rsidRPr="00B6687E">
        <w:rPr>
          <w:rFonts w:ascii="Arial" w:hAnsi="Arial" w:cs="Arial"/>
        </w:rPr>
        <w:t xml:space="preserve"> je povinen promítat legislativní změny do systémových modulů </w:t>
      </w:r>
      <w:r>
        <w:rPr>
          <w:rFonts w:ascii="Arial" w:hAnsi="Arial" w:cs="Arial"/>
        </w:rPr>
        <w:t>Syst</w:t>
      </w:r>
      <w:r w:rsidR="00090B49">
        <w:rPr>
          <w:rFonts w:ascii="Arial" w:hAnsi="Arial" w:cs="Arial"/>
        </w:rPr>
        <w:t>é</w:t>
      </w:r>
      <w:r>
        <w:rPr>
          <w:rFonts w:ascii="Arial" w:hAnsi="Arial" w:cs="Arial"/>
        </w:rPr>
        <w:t>mu</w:t>
      </w:r>
      <w:r w:rsidRPr="00B6687E">
        <w:rPr>
          <w:rFonts w:ascii="Arial" w:hAnsi="Arial" w:cs="Arial"/>
        </w:rPr>
        <w:t xml:space="preserve">, a to vždy do nabytí jejich účinnosti, resp. je povinen informovat objednatele v dostatečném předstihu o potřebě těchto změn, jejichž realizace následně podléhá režimu </w:t>
      </w:r>
      <w:r w:rsidR="00090B49">
        <w:rPr>
          <w:rFonts w:ascii="Arial" w:hAnsi="Arial" w:cs="Arial"/>
        </w:rPr>
        <w:t>A</w:t>
      </w:r>
      <w:r w:rsidRPr="00B6687E">
        <w:rPr>
          <w:rFonts w:ascii="Arial" w:hAnsi="Arial" w:cs="Arial"/>
        </w:rPr>
        <w:t>dhoc služeb ve smyslu této smlouvy, zejména co do způsobu objednávání a úhrady za tyto služby</w:t>
      </w:r>
      <w:r w:rsidR="00201C04">
        <w:rPr>
          <w:rFonts w:ascii="Arial" w:hAnsi="Arial" w:cs="Arial"/>
        </w:rPr>
        <w:t>.</w:t>
      </w:r>
    </w:p>
    <w:p w14:paraId="797F2ACD" w14:textId="77777777" w:rsidR="00201C04" w:rsidRPr="00B6687E" w:rsidRDefault="00201C04" w:rsidP="00201C04">
      <w:pPr>
        <w:widowControl w:val="0"/>
        <w:spacing w:after="120"/>
        <w:ind w:left="426"/>
        <w:jc w:val="both"/>
        <w:rPr>
          <w:rFonts w:ascii="Arial" w:hAnsi="Arial" w:cs="Arial"/>
        </w:rPr>
      </w:pPr>
    </w:p>
    <w:p w14:paraId="26C50149" w14:textId="7F7FB0B4" w:rsidR="00365348" w:rsidRDefault="006C6A25" w:rsidP="001F5C7B">
      <w:pPr>
        <w:keepNext/>
        <w:tabs>
          <w:tab w:val="num" w:pos="709"/>
        </w:tabs>
        <w:spacing w:after="120"/>
        <w:ind w:right="-17"/>
        <w:jc w:val="center"/>
        <w:outlineLvl w:val="0"/>
        <w:rPr>
          <w:rFonts w:ascii="Arial" w:eastAsia="Times New Roman" w:hAnsi="Arial" w:cs="Arial"/>
          <w:b/>
          <w:lang w:eastAsia="x-none"/>
        </w:rPr>
      </w:pPr>
      <w:r>
        <w:rPr>
          <w:rFonts w:ascii="Arial" w:eastAsia="Times New Roman" w:hAnsi="Arial" w:cs="Arial"/>
          <w:b/>
          <w:lang w:eastAsia="x-none"/>
        </w:rPr>
        <w:t>X</w:t>
      </w:r>
      <w:r w:rsidR="002E1F9C">
        <w:rPr>
          <w:rFonts w:ascii="Arial" w:eastAsia="Times New Roman" w:hAnsi="Arial" w:cs="Arial"/>
          <w:b/>
          <w:lang w:eastAsia="x-none"/>
        </w:rPr>
        <w:t>I</w:t>
      </w:r>
      <w:r>
        <w:rPr>
          <w:rFonts w:ascii="Arial" w:eastAsia="Times New Roman" w:hAnsi="Arial" w:cs="Arial"/>
          <w:b/>
          <w:lang w:eastAsia="x-none"/>
        </w:rPr>
        <w:t>.</w:t>
      </w:r>
    </w:p>
    <w:p w14:paraId="45B6B77A" w14:textId="77777777" w:rsidR="00760403" w:rsidRPr="001F5C7B" w:rsidRDefault="00760403" w:rsidP="001F5C7B">
      <w:pPr>
        <w:keepNext/>
        <w:tabs>
          <w:tab w:val="num" w:pos="709"/>
        </w:tabs>
        <w:spacing w:after="120"/>
        <w:ind w:right="-17"/>
        <w:jc w:val="center"/>
        <w:outlineLvl w:val="0"/>
        <w:rPr>
          <w:rFonts w:ascii="Arial" w:eastAsia="Times New Roman" w:hAnsi="Arial" w:cs="Arial"/>
          <w:b/>
          <w:lang w:eastAsia="x-none"/>
        </w:rPr>
      </w:pPr>
      <w:r w:rsidRPr="001F5C7B">
        <w:rPr>
          <w:rFonts w:ascii="Arial" w:eastAsia="Times New Roman" w:hAnsi="Arial" w:cs="Arial"/>
          <w:b/>
          <w:lang w:eastAsia="x-none"/>
        </w:rPr>
        <w:t>OCHRANA INFORMACÍ A MLČENLIVOST</w:t>
      </w:r>
    </w:p>
    <w:p w14:paraId="0DA98B2E" w14:textId="30B312E4" w:rsidR="0015350F" w:rsidRPr="00DD28FF" w:rsidRDefault="0015350F">
      <w:pPr>
        <w:numPr>
          <w:ilvl w:val="0"/>
          <w:numId w:val="17"/>
        </w:numPr>
        <w:tabs>
          <w:tab w:val="left" w:pos="284"/>
          <w:tab w:val="left" w:pos="567"/>
        </w:tabs>
        <w:spacing w:after="120"/>
        <w:ind w:left="284" w:hanging="426"/>
        <w:jc w:val="both"/>
        <w:rPr>
          <w:rFonts w:ascii="Arial" w:hAnsi="Arial" w:cs="Arial"/>
        </w:rPr>
      </w:pPr>
      <w:r w:rsidRPr="00AE768D">
        <w:rPr>
          <w:rFonts w:ascii="Arial" w:hAnsi="Arial" w:cs="Arial"/>
        </w:rPr>
        <w:t xml:space="preserve">Smluvní strany nejsou oprávněny zpřístupnit třetí osobě neveřejné informace, které získaly či získají při vzájemné spolupráci. </w:t>
      </w:r>
      <w:r w:rsidR="00E718C3" w:rsidRPr="00DD28FF">
        <w:rPr>
          <w:rFonts w:ascii="Arial" w:hAnsi="Arial" w:cs="Arial"/>
        </w:rPr>
        <w:t xml:space="preserve">Poskytovatel je povinen zajistit, že </w:t>
      </w:r>
      <w:r w:rsidR="00F7533E" w:rsidRPr="00DD28FF">
        <w:rPr>
          <w:rFonts w:ascii="Arial" w:hAnsi="Arial" w:cs="Arial"/>
        </w:rPr>
        <w:t>přístup k neveřejným informacím, zejména, nikoliv však výlučně</w:t>
      </w:r>
      <w:r w:rsidR="00AB35C0" w:rsidRPr="00DD28FF">
        <w:rPr>
          <w:rFonts w:ascii="Arial" w:hAnsi="Arial" w:cs="Arial"/>
        </w:rPr>
        <w:t>,</w:t>
      </w:r>
      <w:r w:rsidR="00F7533E" w:rsidRPr="00DD28FF">
        <w:rPr>
          <w:rFonts w:ascii="Arial" w:hAnsi="Arial" w:cs="Arial"/>
        </w:rPr>
        <w:t xml:space="preserve"> ke Zdrojovým kódům </w:t>
      </w:r>
      <w:r w:rsidR="00404CA8" w:rsidRPr="00DD28FF">
        <w:rPr>
          <w:rFonts w:ascii="Arial" w:hAnsi="Arial" w:cs="Arial"/>
        </w:rPr>
        <w:t>Systému</w:t>
      </w:r>
      <w:r w:rsidR="00F7533E" w:rsidRPr="00DD28FF">
        <w:rPr>
          <w:rFonts w:ascii="Arial" w:hAnsi="Arial" w:cs="Arial"/>
        </w:rPr>
        <w:t xml:space="preserve"> </w:t>
      </w:r>
      <w:r w:rsidR="00F67821" w:rsidRPr="00DD28FF">
        <w:rPr>
          <w:rFonts w:ascii="Arial" w:hAnsi="Arial" w:cs="Arial"/>
        </w:rPr>
        <w:t xml:space="preserve">a </w:t>
      </w:r>
      <w:r w:rsidR="00F7533E" w:rsidRPr="00DD28FF">
        <w:rPr>
          <w:rFonts w:ascii="Arial" w:hAnsi="Arial" w:cs="Arial"/>
        </w:rPr>
        <w:t>příslušné uživatelské dokumentaci budou mít</w:t>
      </w:r>
      <w:r w:rsidR="00F34AD9" w:rsidRPr="00DD28FF">
        <w:rPr>
          <w:rFonts w:ascii="Arial" w:hAnsi="Arial" w:cs="Arial"/>
        </w:rPr>
        <w:t xml:space="preserve"> výlučně </w:t>
      </w:r>
      <w:r w:rsidR="00AE768D" w:rsidRPr="00D76B57">
        <w:rPr>
          <w:rFonts w:ascii="Arial" w:hAnsi="Arial" w:cs="Arial"/>
        </w:rPr>
        <w:t>oprávnění zaměstnanci poskytovate</w:t>
      </w:r>
      <w:r w:rsidR="00AE768D" w:rsidRPr="00DD28FF">
        <w:rPr>
          <w:rFonts w:ascii="Arial" w:hAnsi="Arial" w:cs="Arial"/>
        </w:rPr>
        <w:t>le</w:t>
      </w:r>
      <w:r w:rsidR="00AB35C0" w:rsidRPr="00DD28FF">
        <w:rPr>
          <w:rFonts w:ascii="Arial" w:hAnsi="Arial" w:cs="Arial"/>
        </w:rPr>
        <w:t>, a pouze v rozsahu nezbytně nutném pro</w:t>
      </w:r>
      <w:r w:rsidR="00B7641D" w:rsidRPr="00DD28FF">
        <w:rPr>
          <w:rFonts w:ascii="Arial" w:hAnsi="Arial" w:cs="Arial"/>
        </w:rPr>
        <w:t xml:space="preserve"> plnění této smlouvy</w:t>
      </w:r>
      <w:r w:rsidR="00822ABD" w:rsidRPr="00DD28FF">
        <w:rPr>
          <w:rFonts w:ascii="Arial" w:hAnsi="Arial" w:cs="Arial"/>
        </w:rPr>
        <w:t xml:space="preserve">. </w:t>
      </w:r>
      <w:r w:rsidR="006C19C0" w:rsidRPr="00DD28FF">
        <w:rPr>
          <w:rFonts w:ascii="Arial" w:hAnsi="Arial" w:cs="Arial"/>
        </w:rPr>
        <w:t>Třetím</w:t>
      </w:r>
      <w:r w:rsidR="00822ABD" w:rsidRPr="00DD28FF">
        <w:rPr>
          <w:rFonts w:ascii="Arial" w:hAnsi="Arial" w:cs="Arial"/>
        </w:rPr>
        <w:t xml:space="preserve"> osobám (poddodavatelům) je poskytovatel</w:t>
      </w:r>
      <w:r w:rsidR="00F20269" w:rsidRPr="00DD28FF">
        <w:rPr>
          <w:rFonts w:ascii="Arial" w:hAnsi="Arial" w:cs="Arial"/>
        </w:rPr>
        <w:t xml:space="preserve"> je oprávněn zpřístupnit neveřejné informace jen s předchozím písemným souhlasem objednatele</w:t>
      </w:r>
      <w:r w:rsidR="00F67821" w:rsidRPr="00DD28FF">
        <w:rPr>
          <w:rFonts w:ascii="Arial" w:hAnsi="Arial" w:cs="Arial"/>
        </w:rPr>
        <w:t xml:space="preserve">, </w:t>
      </w:r>
      <w:r w:rsidRPr="00DD28FF">
        <w:rPr>
          <w:rFonts w:ascii="Arial" w:hAnsi="Arial" w:cs="Arial"/>
        </w:rPr>
        <w:t xml:space="preserve">a to za </w:t>
      </w:r>
      <w:r w:rsidR="00405CAF" w:rsidRPr="00DD28FF">
        <w:rPr>
          <w:rFonts w:ascii="Arial" w:hAnsi="Arial" w:cs="Arial"/>
        </w:rPr>
        <w:t>dod</w:t>
      </w:r>
      <w:r w:rsidR="00F67821" w:rsidRPr="00DD28FF">
        <w:rPr>
          <w:rFonts w:ascii="Arial" w:hAnsi="Arial" w:cs="Arial"/>
        </w:rPr>
        <w:t>r</w:t>
      </w:r>
      <w:r w:rsidR="00405CAF" w:rsidRPr="00DD28FF">
        <w:rPr>
          <w:rFonts w:ascii="Arial" w:hAnsi="Arial" w:cs="Arial"/>
        </w:rPr>
        <w:t xml:space="preserve">žení </w:t>
      </w:r>
      <w:r w:rsidRPr="00DD28FF">
        <w:rPr>
          <w:rFonts w:ascii="Arial" w:hAnsi="Arial" w:cs="Arial"/>
        </w:rPr>
        <w:t>stejných podmínek, jaké jsou stanoveny smluvním stranám v tomto článku, a vždy jen v rozsahu zcela nezbytně nutném pro řádné plnění této smlouvy.</w:t>
      </w:r>
      <w:r w:rsidR="00BB7AFA" w:rsidRPr="00DD28FF">
        <w:rPr>
          <w:rFonts w:ascii="Arial" w:hAnsi="Arial" w:cs="Arial"/>
          <w:color w:val="FF0000"/>
        </w:rPr>
        <w:t xml:space="preserve"> </w:t>
      </w:r>
    </w:p>
    <w:p w14:paraId="0594F60F" w14:textId="60E87005" w:rsidR="00567588" w:rsidRPr="00DD28FF" w:rsidRDefault="00567588">
      <w:pPr>
        <w:numPr>
          <w:ilvl w:val="0"/>
          <w:numId w:val="17"/>
        </w:numPr>
        <w:tabs>
          <w:tab w:val="left" w:pos="284"/>
          <w:tab w:val="left" w:pos="567"/>
        </w:tabs>
        <w:spacing w:after="120"/>
        <w:ind w:left="284" w:hanging="426"/>
        <w:jc w:val="both"/>
        <w:rPr>
          <w:rFonts w:ascii="Arial" w:hAnsi="Arial" w:cs="Arial"/>
        </w:rPr>
      </w:pPr>
      <w:r w:rsidRPr="00DD28FF">
        <w:rPr>
          <w:rFonts w:ascii="Arial" w:hAnsi="Arial" w:cs="Arial"/>
        </w:rPr>
        <w:t xml:space="preserve">Za </w:t>
      </w:r>
      <w:r w:rsidR="006C19C0" w:rsidRPr="00DD28FF">
        <w:rPr>
          <w:rFonts w:ascii="Arial" w:hAnsi="Arial" w:cs="Arial"/>
        </w:rPr>
        <w:t>p</w:t>
      </w:r>
      <w:r w:rsidRPr="00DD28FF">
        <w:rPr>
          <w:rFonts w:ascii="Arial" w:hAnsi="Arial" w:cs="Arial"/>
        </w:rPr>
        <w:t>oddodavatele se považuje jakákoliv třetí osoba spolupracující s</w:t>
      </w:r>
      <w:r w:rsidR="0002510D" w:rsidRPr="00DD28FF">
        <w:rPr>
          <w:rFonts w:ascii="Arial" w:hAnsi="Arial" w:cs="Arial"/>
        </w:rPr>
        <w:t> </w:t>
      </w:r>
      <w:r w:rsidR="006C19C0" w:rsidRPr="00DD28FF">
        <w:rPr>
          <w:rFonts w:ascii="Arial" w:hAnsi="Arial" w:cs="Arial"/>
        </w:rPr>
        <w:t>poskytovatelem</w:t>
      </w:r>
      <w:r w:rsidRPr="00DD28FF">
        <w:rPr>
          <w:rFonts w:ascii="Arial" w:hAnsi="Arial" w:cs="Arial"/>
        </w:rPr>
        <w:t xml:space="preserve"> </w:t>
      </w:r>
      <w:r w:rsidR="0002510D" w:rsidRPr="00DD28FF">
        <w:rPr>
          <w:rFonts w:ascii="Arial" w:hAnsi="Arial" w:cs="Arial"/>
        </w:rPr>
        <w:t>na poskytování předmětu plnění</w:t>
      </w:r>
      <w:r w:rsidRPr="00DD28FF">
        <w:rPr>
          <w:rFonts w:ascii="Arial" w:hAnsi="Arial" w:cs="Arial"/>
        </w:rPr>
        <w:t xml:space="preserve"> bez ohledu n</w:t>
      </w:r>
      <w:r w:rsidR="0042270C" w:rsidRPr="00DD28FF">
        <w:rPr>
          <w:rFonts w:ascii="Arial" w:hAnsi="Arial" w:cs="Arial"/>
        </w:rPr>
        <w:t>a to, jakou formu spolupráce poskytovatel s třetí stranou zvolil</w:t>
      </w:r>
      <w:r w:rsidR="001413F3" w:rsidRPr="00DD28FF">
        <w:rPr>
          <w:rFonts w:ascii="Arial" w:hAnsi="Arial" w:cs="Arial"/>
        </w:rPr>
        <w:t>. Poskytovatel</w:t>
      </w:r>
      <w:r w:rsidRPr="00DD28FF">
        <w:rPr>
          <w:rFonts w:ascii="Arial" w:hAnsi="Arial" w:cs="Arial"/>
        </w:rPr>
        <w:t xml:space="preserve"> je povinen pro sdílení </w:t>
      </w:r>
      <w:r w:rsidR="001413F3" w:rsidRPr="00DD28FF">
        <w:rPr>
          <w:rFonts w:ascii="Arial" w:hAnsi="Arial" w:cs="Arial"/>
        </w:rPr>
        <w:t>neveřejných</w:t>
      </w:r>
      <w:r w:rsidRPr="00DD28FF">
        <w:rPr>
          <w:rFonts w:ascii="Arial" w:hAnsi="Arial" w:cs="Arial"/>
        </w:rPr>
        <w:t xml:space="preserve"> informací s </w:t>
      </w:r>
      <w:r w:rsidR="001413F3" w:rsidRPr="00DD28FF">
        <w:rPr>
          <w:rFonts w:ascii="Arial" w:hAnsi="Arial" w:cs="Arial"/>
        </w:rPr>
        <w:t>p</w:t>
      </w:r>
      <w:r w:rsidRPr="00DD28FF">
        <w:rPr>
          <w:rFonts w:ascii="Arial" w:hAnsi="Arial" w:cs="Arial"/>
        </w:rPr>
        <w:t xml:space="preserve">oddodavatelem </w:t>
      </w:r>
      <w:r w:rsidRPr="00DD28FF">
        <w:rPr>
          <w:rFonts w:ascii="Arial" w:hAnsi="Arial" w:cs="Arial"/>
        </w:rPr>
        <w:lastRenderedPageBreak/>
        <w:t>zajistit a prokázat, že</w:t>
      </w:r>
      <w:r w:rsidR="00597D72" w:rsidRPr="00DD28FF">
        <w:rPr>
          <w:rFonts w:ascii="Arial" w:hAnsi="Arial" w:cs="Arial"/>
        </w:rPr>
        <w:t xml:space="preserve"> poskytovatel</w:t>
      </w:r>
      <w:r w:rsidRPr="00DD28FF">
        <w:rPr>
          <w:rFonts w:ascii="Arial" w:hAnsi="Arial" w:cs="Arial"/>
        </w:rPr>
        <w:t xml:space="preserve"> uzavřel s </w:t>
      </w:r>
      <w:r w:rsidR="00597D72" w:rsidRPr="00DD28FF">
        <w:rPr>
          <w:rFonts w:ascii="Arial" w:hAnsi="Arial" w:cs="Arial"/>
        </w:rPr>
        <w:t>p</w:t>
      </w:r>
      <w:r w:rsidRPr="00DD28FF">
        <w:rPr>
          <w:rFonts w:ascii="Arial" w:hAnsi="Arial" w:cs="Arial"/>
        </w:rPr>
        <w:t>oddodavatelem dohodu o ochraně informací, na základě</w:t>
      </w:r>
      <w:r w:rsidR="0015709E" w:rsidRPr="00DD28FF">
        <w:rPr>
          <w:rFonts w:ascii="Arial" w:hAnsi="Arial" w:cs="Arial"/>
        </w:rPr>
        <w:t>,</w:t>
      </w:r>
      <w:r w:rsidRPr="00DD28FF">
        <w:rPr>
          <w:rFonts w:ascii="Arial" w:hAnsi="Arial" w:cs="Arial"/>
        </w:rPr>
        <w:t xml:space="preserve"> které budou </w:t>
      </w:r>
      <w:r w:rsidR="00597D72" w:rsidRPr="00DD28FF">
        <w:rPr>
          <w:rFonts w:ascii="Arial" w:hAnsi="Arial" w:cs="Arial"/>
        </w:rPr>
        <w:t>neveřejné</w:t>
      </w:r>
      <w:r w:rsidRPr="00DD28FF">
        <w:rPr>
          <w:rFonts w:ascii="Arial" w:hAnsi="Arial" w:cs="Arial"/>
        </w:rPr>
        <w:t xml:space="preserve"> informace poskytnuté </w:t>
      </w:r>
      <w:r w:rsidR="00597D72" w:rsidRPr="00DD28FF">
        <w:rPr>
          <w:rFonts w:ascii="Arial" w:hAnsi="Arial" w:cs="Arial"/>
        </w:rPr>
        <w:t>pos</w:t>
      </w:r>
      <w:r w:rsidR="00F26D52" w:rsidRPr="00DD28FF">
        <w:rPr>
          <w:rFonts w:ascii="Arial" w:hAnsi="Arial" w:cs="Arial"/>
        </w:rPr>
        <w:t>k</w:t>
      </w:r>
      <w:r w:rsidR="00597D72" w:rsidRPr="00DD28FF">
        <w:rPr>
          <w:rFonts w:ascii="Arial" w:hAnsi="Arial" w:cs="Arial"/>
        </w:rPr>
        <w:t>ytovateli</w:t>
      </w:r>
      <w:r w:rsidRPr="00DD28FF">
        <w:rPr>
          <w:rFonts w:ascii="Arial" w:hAnsi="Arial" w:cs="Arial"/>
        </w:rPr>
        <w:t xml:space="preserve"> a sdílené s </w:t>
      </w:r>
      <w:r w:rsidR="00597D72" w:rsidRPr="00DD28FF">
        <w:rPr>
          <w:rFonts w:ascii="Arial" w:hAnsi="Arial" w:cs="Arial"/>
        </w:rPr>
        <w:t>p</w:t>
      </w:r>
      <w:r w:rsidRPr="00DD28FF">
        <w:rPr>
          <w:rFonts w:ascii="Arial" w:hAnsi="Arial" w:cs="Arial"/>
        </w:rPr>
        <w:t xml:space="preserve">oddodavatelem podléhat ochraně i ze strany </w:t>
      </w:r>
      <w:r w:rsidR="00597D72" w:rsidRPr="00DD28FF">
        <w:rPr>
          <w:rFonts w:ascii="Arial" w:hAnsi="Arial" w:cs="Arial"/>
        </w:rPr>
        <w:t>p</w:t>
      </w:r>
      <w:r w:rsidRPr="00DD28FF">
        <w:rPr>
          <w:rFonts w:ascii="Arial" w:hAnsi="Arial" w:cs="Arial"/>
        </w:rPr>
        <w:t xml:space="preserve">oddodavatele za stejných podmínek, jako jsou stanoveny </w:t>
      </w:r>
      <w:r w:rsidR="00597D72" w:rsidRPr="00DD28FF">
        <w:rPr>
          <w:rFonts w:ascii="Arial" w:hAnsi="Arial" w:cs="Arial"/>
        </w:rPr>
        <w:t>v této smlouv</w:t>
      </w:r>
      <w:r w:rsidR="00F26D52" w:rsidRPr="00DD28FF">
        <w:rPr>
          <w:rFonts w:ascii="Arial" w:hAnsi="Arial" w:cs="Arial"/>
        </w:rPr>
        <w:t>ě. Te</w:t>
      </w:r>
      <w:r w:rsidRPr="00DD28FF">
        <w:rPr>
          <w:rFonts w:ascii="Arial" w:hAnsi="Arial" w:cs="Arial"/>
        </w:rPr>
        <w:t xml:space="preserve">nto předpoklad se považuje za splněný, pokud bude </w:t>
      </w:r>
      <w:r w:rsidR="0002510D" w:rsidRPr="00DD28FF">
        <w:rPr>
          <w:rFonts w:ascii="Arial" w:hAnsi="Arial" w:cs="Arial"/>
        </w:rPr>
        <w:t xml:space="preserve">objednateli </w:t>
      </w:r>
      <w:r w:rsidRPr="00DD28FF">
        <w:rPr>
          <w:rFonts w:ascii="Arial" w:hAnsi="Arial" w:cs="Arial"/>
        </w:rPr>
        <w:t xml:space="preserve">doručeno jedno vyhotovení takovéto dohody o ochraně informací podepsané osobami zastupujícími </w:t>
      </w:r>
      <w:r w:rsidR="00F26D52" w:rsidRPr="00DD28FF">
        <w:rPr>
          <w:rFonts w:ascii="Arial" w:hAnsi="Arial" w:cs="Arial"/>
        </w:rPr>
        <w:t>p</w:t>
      </w:r>
      <w:r w:rsidRPr="00DD28FF">
        <w:rPr>
          <w:rFonts w:ascii="Arial" w:hAnsi="Arial" w:cs="Arial"/>
        </w:rPr>
        <w:t>oddodavatele a </w:t>
      </w:r>
      <w:r w:rsidR="00F26D52" w:rsidRPr="00DD28FF">
        <w:rPr>
          <w:rFonts w:ascii="Arial" w:hAnsi="Arial" w:cs="Arial"/>
        </w:rPr>
        <w:t>poskytovatele</w:t>
      </w:r>
      <w:r w:rsidRPr="00DD28FF">
        <w:rPr>
          <w:rFonts w:ascii="Arial" w:hAnsi="Arial" w:cs="Arial"/>
        </w:rPr>
        <w:t>.</w:t>
      </w:r>
    </w:p>
    <w:p w14:paraId="3C4D1E9B" w14:textId="77777777"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DD28FF">
        <w:rPr>
          <w:rFonts w:ascii="Arial" w:hAnsi="Arial" w:cs="Arial"/>
        </w:rPr>
        <w:t>Smluvní strany jsou povinny zabezpečit, že povinnosti vyplývající</w:t>
      </w:r>
      <w:r w:rsidRPr="00B21C3F">
        <w:rPr>
          <w:rFonts w:ascii="Arial" w:hAnsi="Arial" w:cs="Arial"/>
        </w:rPr>
        <w:t xml:space="preserve"> z tohoto článku budou dodržovány všemi osobami, které se s neveřejnými informacemi seznámily dle předchozího odstavce. Porušení závazku mlčenlivosti ze strany těchto osob je považováno za porušení způsobené smluvní stranou, která jim neveřejné informace poskytla.</w:t>
      </w:r>
    </w:p>
    <w:p w14:paraId="759BF14E" w14:textId="51E73CBD" w:rsidR="0015350F" w:rsidRPr="00F20269" w:rsidRDefault="607463E9">
      <w:pPr>
        <w:numPr>
          <w:ilvl w:val="0"/>
          <w:numId w:val="17"/>
        </w:numPr>
        <w:tabs>
          <w:tab w:val="left" w:pos="284"/>
          <w:tab w:val="left" w:pos="567"/>
        </w:tabs>
        <w:spacing w:after="120"/>
        <w:ind w:left="284" w:hanging="426"/>
        <w:jc w:val="both"/>
        <w:rPr>
          <w:rFonts w:ascii="Arial" w:hAnsi="Arial" w:cs="Arial"/>
        </w:rPr>
      </w:pPr>
      <w:r w:rsidRPr="53B561E2">
        <w:rPr>
          <w:rFonts w:ascii="Arial" w:hAnsi="Arial" w:cs="Arial"/>
        </w:rPr>
        <w:t>Za neveřejné informace jsou považovány veškeré informace vzájemně poskytnuté v písemné, ústní, vizuální, elektronické nebo jiné formě, jakož i know-how, které mají skutečnou nebo alespoň potenciální hodnotu a které nejsou v příslušných obchodních kruzích běžně dostupné, a dále informace, které jsou písemně označeny jako diskrétní (zkratka "DIS") nebo u kterých se z povahy věci dá předpokládat, že se jedná o informace neveřejné.</w:t>
      </w:r>
      <w:r w:rsidR="3EF2B5A2" w:rsidRPr="53B561E2">
        <w:rPr>
          <w:rFonts w:ascii="Arial" w:hAnsi="Arial" w:cs="Arial"/>
        </w:rPr>
        <w:t xml:space="preserve"> Pro vyloučení jakýchkoliv pochybností smluvní strany sjednávají, že za neveřejné informace jsou považovány zejména, nikoliv však výlučně, </w:t>
      </w:r>
      <w:r w:rsidR="2FFE89D9" w:rsidRPr="0029100F">
        <w:rPr>
          <w:rFonts w:ascii="Arial" w:hAnsi="Arial" w:cs="Arial"/>
        </w:rPr>
        <w:t xml:space="preserve">Zdrojové kódy </w:t>
      </w:r>
      <w:r w:rsidR="00A30F61">
        <w:rPr>
          <w:rFonts w:ascii="Arial" w:hAnsi="Arial" w:cs="Arial"/>
        </w:rPr>
        <w:t>Systému</w:t>
      </w:r>
      <w:r w:rsidR="2FFE89D9" w:rsidRPr="0029100F">
        <w:rPr>
          <w:rFonts w:ascii="Arial" w:hAnsi="Arial" w:cs="Arial"/>
        </w:rPr>
        <w:t>, včetně poskytnutých textových komentářů</w:t>
      </w:r>
      <w:r w:rsidR="40DEE275" w:rsidRPr="00F20269">
        <w:rPr>
          <w:rFonts w:ascii="Arial" w:hAnsi="Arial" w:cs="Arial"/>
        </w:rPr>
        <w:t xml:space="preserve"> a příslušné uživatelské dokumentace k </w:t>
      </w:r>
      <w:r w:rsidR="00A30F61">
        <w:rPr>
          <w:rFonts w:ascii="Arial" w:hAnsi="Arial" w:cs="Arial"/>
        </w:rPr>
        <w:t>Systému</w:t>
      </w:r>
      <w:r w:rsidR="40DEE275" w:rsidRPr="0029100F">
        <w:rPr>
          <w:rFonts w:ascii="Arial" w:hAnsi="Arial" w:cs="Arial"/>
        </w:rPr>
        <w:t>.</w:t>
      </w:r>
    </w:p>
    <w:p w14:paraId="70BA4379" w14:textId="47268827" w:rsidR="00EC01D9" w:rsidRPr="00386761" w:rsidRDefault="0015350F" w:rsidP="00AE768D">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110/2019 Sb., o zpracování osobních údajů, učiní veškerá opatření, aby nedošlo k neoprávněnému nebo nahodilému přístupu k těmto údajům, k jejich změně, zničení či ztrátě, neoprávněným přenosům, k jinému neoprávněnému zpracování, jakož i k jejich jinému zneužití.</w:t>
      </w:r>
      <w:r w:rsidR="00EC01D9" w:rsidRPr="00EC01D9">
        <w:t xml:space="preserve"> </w:t>
      </w:r>
      <w:r w:rsidR="00EC01D9" w:rsidRPr="0033501D">
        <w:rPr>
          <w:rFonts w:ascii="Arial" w:hAnsi="Arial" w:cs="Arial"/>
        </w:rPr>
        <w:t xml:space="preserve">Pokud bude </w:t>
      </w:r>
      <w:r w:rsidR="00EC01D9">
        <w:rPr>
          <w:rFonts w:ascii="Arial" w:hAnsi="Arial" w:cs="Arial"/>
        </w:rPr>
        <w:t>s</w:t>
      </w:r>
      <w:r w:rsidR="00EC01D9" w:rsidRPr="0033501D">
        <w:rPr>
          <w:rFonts w:ascii="Arial" w:hAnsi="Arial" w:cs="Arial"/>
        </w:rPr>
        <w:t>mluvní strana v</w:t>
      </w:r>
      <w:r w:rsidR="00EC01D9">
        <w:rPr>
          <w:rFonts w:ascii="Arial" w:hAnsi="Arial" w:cs="Arial"/>
        </w:rPr>
        <w:t> </w:t>
      </w:r>
      <w:r w:rsidR="00EC01D9" w:rsidRPr="0033501D">
        <w:rPr>
          <w:rFonts w:ascii="Arial" w:hAnsi="Arial" w:cs="Arial"/>
        </w:rPr>
        <w:t xml:space="preserve">souvislosti s plněním </w:t>
      </w:r>
      <w:r w:rsidR="00EC01D9">
        <w:rPr>
          <w:rFonts w:ascii="Arial" w:hAnsi="Arial" w:cs="Arial"/>
        </w:rPr>
        <w:t>smlouvy</w:t>
      </w:r>
      <w:r w:rsidR="00EC01D9" w:rsidRPr="0033501D">
        <w:rPr>
          <w:rFonts w:ascii="Arial" w:hAnsi="Arial" w:cs="Arial"/>
        </w:rPr>
        <w:t xml:space="preserve"> zpracovávat osobní údaje zaměstnanců/kontaktních osob/jiných dotčených osob druhé </w:t>
      </w:r>
      <w:r w:rsidR="00EC01D9">
        <w:rPr>
          <w:rFonts w:ascii="Arial" w:hAnsi="Arial" w:cs="Arial"/>
        </w:rPr>
        <w:t>s</w:t>
      </w:r>
      <w:r w:rsidR="00EC01D9" w:rsidRPr="0033501D">
        <w:rPr>
          <w:rFonts w:ascii="Arial" w:hAnsi="Arial" w:cs="Arial"/>
        </w:rPr>
        <w:t xml:space="preserve">mluvní strany, zavazuje se zpracovávat tyto osobní údaje pouze v rozsahu nezbytném pro plnění </w:t>
      </w:r>
      <w:r w:rsidR="00EC01D9">
        <w:rPr>
          <w:rFonts w:ascii="Arial" w:hAnsi="Arial" w:cs="Arial"/>
        </w:rPr>
        <w:t>této smlouvy</w:t>
      </w:r>
      <w:r w:rsidR="00EC01D9" w:rsidRPr="0033501D">
        <w:rPr>
          <w:rFonts w:ascii="Arial" w:hAnsi="Arial" w:cs="Arial"/>
        </w:rPr>
        <w:t xml:space="preserve"> a po dobu nezbytnou k plnění </w:t>
      </w:r>
      <w:r w:rsidR="00EC01D9">
        <w:rPr>
          <w:rFonts w:ascii="Arial" w:hAnsi="Arial" w:cs="Arial"/>
        </w:rPr>
        <w:t>smlouvy</w:t>
      </w:r>
      <w:r w:rsidR="00EC01D9" w:rsidRPr="0033501D">
        <w:rPr>
          <w:rFonts w:ascii="Arial" w:hAnsi="Arial" w:cs="Arial"/>
        </w:rPr>
        <w:t xml:space="preserve">. Jestliže </w:t>
      </w:r>
      <w:r w:rsidR="00EC01D9">
        <w:rPr>
          <w:rFonts w:ascii="Arial" w:hAnsi="Arial" w:cs="Arial"/>
        </w:rPr>
        <w:t>s</w:t>
      </w:r>
      <w:r w:rsidR="00EC01D9" w:rsidRPr="0033501D">
        <w:rPr>
          <w:rFonts w:ascii="Arial" w:hAnsi="Arial" w:cs="Arial"/>
        </w:rPr>
        <w:t xml:space="preserve">mluvní strany budou zpracovávat osobní údaje zaměstnanců nebo dalších dotčených osob druhé </w:t>
      </w:r>
      <w:r w:rsidR="00EC01D9">
        <w:rPr>
          <w:rFonts w:ascii="Arial" w:hAnsi="Arial" w:cs="Arial"/>
        </w:rPr>
        <w:t>s</w:t>
      </w:r>
      <w:r w:rsidR="00EC01D9" w:rsidRPr="0033501D">
        <w:rPr>
          <w:rFonts w:ascii="Arial" w:hAnsi="Arial" w:cs="Arial"/>
        </w:rPr>
        <w:t xml:space="preserve">mluvní strany nad rámec specifikovaný v této </w:t>
      </w:r>
      <w:r w:rsidR="00EC01D9">
        <w:rPr>
          <w:rFonts w:ascii="Arial" w:hAnsi="Arial" w:cs="Arial"/>
        </w:rPr>
        <w:t>smlouvě</w:t>
      </w:r>
      <w:r w:rsidR="00EC01D9" w:rsidRPr="0033501D">
        <w:rPr>
          <w:rFonts w:ascii="Arial" w:hAnsi="Arial" w:cs="Arial"/>
        </w:rPr>
        <w:t xml:space="preserve"> nebo po dobu delší, než je uvedeno v této </w:t>
      </w:r>
      <w:r w:rsidR="00EC01D9">
        <w:rPr>
          <w:rFonts w:ascii="Arial" w:hAnsi="Arial" w:cs="Arial"/>
        </w:rPr>
        <w:t>smlouvě</w:t>
      </w:r>
      <w:r w:rsidR="00EC01D9" w:rsidRPr="0033501D">
        <w:rPr>
          <w:rFonts w:ascii="Arial" w:hAnsi="Arial" w:cs="Arial"/>
        </w:rPr>
        <w:t>, jsou povinny uzavřít samostatnou smlouvu o zpracování osobních údajů.</w:t>
      </w:r>
    </w:p>
    <w:p w14:paraId="60DF339C" w14:textId="77777777"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V této souvislosti se smluvní strany zejména zavazují:</w:t>
      </w:r>
    </w:p>
    <w:p w14:paraId="6DCBD67D" w14:textId="76E5A29E" w:rsidR="0015350F" w:rsidRPr="00B21C3F" w:rsidRDefault="0015350F">
      <w:pPr>
        <w:pStyle w:val="Styl"/>
        <w:widowControl w:val="0"/>
        <w:numPr>
          <w:ilvl w:val="0"/>
          <w:numId w:val="14"/>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nesdělit neveřejné informace třetím osobám</w:t>
      </w:r>
      <w:r w:rsidR="00277BA0">
        <w:rPr>
          <w:rFonts w:ascii="Arial" w:hAnsi="Arial" w:cs="Arial"/>
          <w:sz w:val="22"/>
          <w:szCs w:val="22"/>
        </w:rPr>
        <w:t>, pokud se nejedná o případ uvedený v odst. 1,</w:t>
      </w:r>
      <w:r w:rsidR="00BD1969">
        <w:rPr>
          <w:rFonts w:ascii="Arial" w:hAnsi="Arial" w:cs="Arial"/>
          <w:sz w:val="22"/>
          <w:szCs w:val="22"/>
        </w:rPr>
        <w:t xml:space="preserve"> </w:t>
      </w:r>
      <w:r w:rsidR="00277BA0">
        <w:rPr>
          <w:rFonts w:ascii="Arial" w:hAnsi="Arial" w:cs="Arial"/>
          <w:sz w:val="22"/>
          <w:szCs w:val="22"/>
        </w:rPr>
        <w:t>2 tohoto článku smlouvy</w:t>
      </w:r>
      <w:r w:rsidRPr="00B21C3F">
        <w:rPr>
          <w:rFonts w:ascii="Arial" w:hAnsi="Arial" w:cs="Arial"/>
          <w:sz w:val="22"/>
          <w:szCs w:val="22"/>
        </w:rPr>
        <w:t>;</w:t>
      </w:r>
    </w:p>
    <w:p w14:paraId="3FF06C0D" w14:textId="60997589" w:rsidR="0015350F" w:rsidRPr="00B21C3F" w:rsidRDefault="0015350F">
      <w:pPr>
        <w:pStyle w:val="Styl"/>
        <w:widowControl w:val="0"/>
        <w:numPr>
          <w:ilvl w:val="0"/>
          <w:numId w:val="14"/>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zajistit, aby neveřejné informace nebyly zpřístupněny třetím osobám</w:t>
      </w:r>
      <w:r w:rsidR="00BD1969">
        <w:rPr>
          <w:rFonts w:ascii="Arial" w:hAnsi="Arial" w:cs="Arial"/>
          <w:sz w:val="22"/>
          <w:szCs w:val="22"/>
        </w:rPr>
        <w:t xml:space="preserve"> v rozporu s touto smlouvou</w:t>
      </w:r>
      <w:r w:rsidRPr="00B21C3F">
        <w:rPr>
          <w:rFonts w:ascii="Arial" w:hAnsi="Arial" w:cs="Arial"/>
          <w:sz w:val="22"/>
          <w:szCs w:val="22"/>
        </w:rPr>
        <w:t>;</w:t>
      </w:r>
    </w:p>
    <w:p w14:paraId="056E0545" w14:textId="77777777" w:rsidR="0015350F" w:rsidRPr="00B21C3F" w:rsidRDefault="0015350F">
      <w:pPr>
        <w:pStyle w:val="Styl"/>
        <w:widowControl w:val="0"/>
        <w:numPr>
          <w:ilvl w:val="0"/>
          <w:numId w:val="14"/>
        </w:numPr>
        <w:suppressAutoHyphens w:val="0"/>
        <w:overflowPunct/>
        <w:autoSpaceDN w:val="0"/>
        <w:adjustRightInd w:val="0"/>
        <w:spacing w:after="120" w:line="276" w:lineRule="auto"/>
        <w:ind w:left="1134" w:hanging="360"/>
        <w:jc w:val="both"/>
        <w:textAlignment w:val="auto"/>
        <w:rPr>
          <w:rFonts w:ascii="Arial" w:hAnsi="Arial" w:cs="Arial"/>
          <w:sz w:val="22"/>
          <w:szCs w:val="22"/>
        </w:rPr>
      </w:pPr>
      <w:r w:rsidRPr="00B21C3F">
        <w:rPr>
          <w:rFonts w:ascii="Arial" w:hAnsi="Arial" w:cs="Arial"/>
          <w:sz w:val="22"/>
          <w:szCs w:val="22"/>
        </w:rPr>
        <w:t>zabezpečit data či údaje v jakékoli formě, včetně jejich kopií, obsahující neveřejné informace, před zneužitím třetími osobami a zajistit proti ztrátě.</w:t>
      </w:r>
    </w:p>
    <w:p w14:paraId="68CCD3AC" w14:textId="77777777"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Ochrana neveřejných informací se nevztahuje zejména na případy, kdy:</w:t>
      </w:r>
    </w:p>
    <w:p w14:paraId="14E162C0" w14:textId="77777777" w:rsidR="0015350F" w:rsidRPr="00B21C3F" w:rsidRDefault="0015350F">
      <w:pPr>
        <w:pStyle w:val="Styl"/>
        <w:widowControl w:val="0"/>
        <w:numPr>
          <w:ilvl w:val="0"/>
          <w:numId w:val="15"/>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smluvní strana prokáže, že je daná informace veřejně dostupná, aniž by tuto dostupnost sama způsobila;</w:t>
      </w:r>
    </w:p>
    <w:p w14:paraId="25961D7E" w14:textId="77777777" w:rsidR="0015350F" w:rsidRPr="00B21C3F" w:rsidRDefault="0015350F">
      <w:pPr>
        <w:pStyle w:val="Styl"/>
        <w:widowControl w:val="0"/>
        <w:numPr>
          <w:ilvl w:val="0"/>
          <w:numId w:val="15"/>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 xml:space="preserve">smluvní strana prokáže, že měla danou informaci k dispozici ještě před datem </w:t>
      </w:r>
      <w:r w:rsidRPr="00B21C3F">
        <w:rPr>
          <w:rFonts w:ascii="Arial" w:hAnsi="Arial" w:cs="Arial"/>
          <w:sz w:val="22"/>
          <w:szCs w:val="22"/>
        </w:rPr>
        <w:lastRenderedPageBreak/>
        <w:t>zpřístupnění druhou stranou a že ji nenabyla v rozporu se zákonem;</w:t>
      </w:r>
    </w:p>
    <w:p w14:paraId="0AF63807" w14:textId="77777777" w:rsidR="0015350F" w:rsidRPr="00B21C3F" w:rsidRDefault="0015350F">
      <w:pPr>
        <w:pStyle w:val="Styl"/>
        <w:widowControl w:val="0"/>
        <w:numPr>
          <w:ilvl w:val="0"/>
          <w:numId w:val="15"/>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smluvní strana obdrží od druhé strany písemný souhlas zpřístupňovat dále danou informaci;</w:t>
      </w:r>
    </w:p>
    <w:p w14:paraId="22D02270" w14:textId="77777777" w:rsidR="0015350F" w:rsidRPr="00B21C3F" w:rsidRDefault="0015350F">
      <w:pPr>
        <w:pStyle w:val="Styl"/>
        <w:widowControl w:val="0"/>
        <w:numPr>
          <w:ilvl w:val="0"/>
          <w:numId w:val="15"/>
        </w:numPr>
        <w:suppressAutoHyphens w:val="0"/>
        <w:overflowPunct/>
        <w:autoSpaceDN w:val="0"/>
        <w:adjustRightInd w:val="0"/>
        <w:spacing w:after="120" w:line="276" w:lineRule="auto"/>
        <w:ind w:left="1134" w:right="6" w:hanging="360"/>
        <w:contextualSpacing/>
        <w:jc w:val="both"/>
        <w:textAlignment w:val="auto"/>
        <w:rPr>
          <w:rFonts w:ascii="Arial" w:hAnsi="Arial" w:cs="Arial"/>
          <w:sz w:val="22"/>
          <w:szCs w:val="22"/>
        </w:rPr>
      </w:pPr>
      <w:r w:rsidRPr="00B21C3F">
        <w:rPr>
          <w:rFonts w:ascii="Arial" w:hAnsi="Arial" w:cs="Arial"/>
          <w:sz w:val="22"/>
          <w:szCs w:val="22"/>
        </w:rPr>
        <w:t>je zpřístupnění dané informace vyžadováno zákonem nebo závazným rozhodnutím příslušného orgánu státní správy či samosprávy;</w:t>
      </w:r>
    </w:p>
    <w:p w14:paraId="25C5D784" w14:textId="77777777" w:rsidR="0015350F" w:rsidRPr="00B21C3F" w:rsidRDefault="0015350F">
      <w:pPr>
        <w:pStyle w:val="Styl"/>
        <w:widowControl w:val="0"/>
        <w:numPr>
          <w:ilvl w:val="0"/>
          <w:numId w:val="15"/>
        </w:numPr>
        <w:suppressAutoHyphens w:val="0"/>
        <w:overflowPunct/>
        <w:autoSpaceDN w:val="0"/>
        <w:adjustRightInd w:val="0"/>
        <w:spacing w:after="120" w:line="276" w:lineRule="auto"/>
        <w:ind w:left="1134" w:right="5" w:hanging="360"/>
        <w:jc w:val="both"/>
        <w:textAlignment w:val="auto"/>
        <w:rPr>
          <w:rFonts w:ascii="Arial" w:hAnsi="Arial" w:cs="Arial"/>
          <w:sz w:val="22"/>
          <w:szCs w:val="22"/>
        </w:rPr>
      </w:pPr>
      <w:r w:rsidRPr="00B21C3F">
        <w:rPr>
          <w:rFonts w:ascii="Arial" w:hAnsi="Arial" w:cs="Arial"/>
          <w:sz w:val="22"/>
          <w:szCs w:val="22"/>
        </w:rPr>
        <w:t>auditor provádí u některé ze smluvních stran audit na základě oprávnění vyplývajícího z příslušných právních předpisů.</w:t>
      </w:r>
    </w:p>
    <w:p w14:paraId="31E9989A" w14:textId="77777777"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Smluvní strany se zavazují na žádost druhé smluvní strany:</w:t>
      </w:r>
    </w:p>
    <w:p w14:paraId="699027E1" w14:textId="77777777" w:rsidR="0015350F" w:rsidRPr="00B21C3F" w:rsidRDefault="0015350F">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B21C3F">
        <w:rPr>
          <w:rFonts w:ascii="Arial" w:hAnsi="Arial" w:cs="Arial"/>
          <w:sz w:val="22"/>
          <w:szCs w:val="22"/>
        </w:rPr>
        <w:t>vrátit všechny neveřejné informace, které byly předány „hmotnou formou“ (zejména písemně či elektronicky), a jakékoliv další materiály obsahující nebo odvozující neveřejné informace;</w:t>
      </w:r>
    </w:p>
    <w:p w14:paraId="5A56DE12" w14:textId="77777777" w:rsidR="0015350F" w:rsidRPr="00B21C3F" w:rsidRDefault="0015350F">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B21C3F">
        <w:rPr>
          <w:rFonts w:ascii="Arial" w:hAnsi="Arial" w:cs="Arial"/>
          <w:sz w:val="22"/>
          <w:szCs w:val="22"/>
        </w:rPr>
        <w:t>vrátit či zničit kopie, výpisy nebo jiné celkové nebo částečné reprodukce či záznamy neveřejných informací;</w:t>
      </w:r>
    </w:p>
    <w:p w14:paraId="519231A1" w14:textId="77777777" w:rsidR="0015350F" w:rsidRPr="00B21C3F" w:rsidRDefault="0015350F">
      <w:pPr>
        <w:pStyle w:val="Styl"/>
        <w:widowControl w:val="0"/>
        <w:numPr>
          <w:ilvl w:val="0"/>
          <w:numId w:val="16"/>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B21C3F">
        <w:rPr>
          <w:rFonts w:ascii="Arial" w:hAnsi="Arial" w:cs="Arial"/>
          <w:sz w:val="22"/>
          <w:szCs w:val="22"/>
        </w:rPr>
        <w:t>zničit bez zbytečného odkladu všechny dokumenty, memoranda, poznámky a ostatní písemnosti vyhotovené na základě neveřejných informací;</w:t>
      </w:r>
    </w:p>
    <w:p w14:paraId="7086C633" w14:textId="77777777" w:rsidR="0015350F" w:rsidRPr="00B21C3F" w:rsidRDefault="0015350F">
      <w:pPr>
        <w:pStyle w:val="Styl"/>
        <w:widowControl w:val="0"/>
        <w:numPr>
          <w:ilvl w:val="0"/>
          <w:numId w:val="16"/>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B21C3F">
        <w:rPr>
          <w:rFonts w:ascii="Arial" w:hAnsi="Arial" w:cs="Arial"/>
          <w:sz w:val="22"/>
          <w:szCs w:val="22"/>
        </w:rPr>
        <w:t>zničit materiály, uložené v počítačích, textových editorech nebo jiných zařízeních, obsahující neveřejné informace ve smyslu této smlouvy.</w:t>
      </w:r>
    </w:p>
    <w:p w14:paraId="7D6E9520" w14:textId="77777777" w:rsidR="0015350F" w:rsidRPr="00B21C3F" w:rsidRDefault="0015350F" w:rsidP="0015350F">
      <w:pPr>
        <w:pStyle w:val="Styl"/>
        <w:spacing w:after="120" w:line="276" w:lineRule="auto"/>
        <w:ind w:left="284"/>
        <w:jc w:val="both"/>
        <w:rPr>
          <w:rFonts w:ascii="Arial" w:hAnsi="Arial" w:cs="Arial"/>
          <w:sz w:val="22"/>
          <w:szCs w:val="22"/>
        </w:rPr>
      </w:pPr>
      <w:r w:rsidRPr="00B21C3F">
        <w:rPr>
          <w:rFonts w:ascii="Arial" w:hAnsi="Arial" w:cs="Arial"/>
          <w:sz w:val="22"/>
          <w:szCs w:val="22"/>
        </w:rPr>
        <w:t>Smluvní strany se rovněž zavazují zajistit, že totéž učiní všechny další osoby, které se s neveřejnými informacemi seznámily prostřednictvím jedné ze smluvních stran.</w:t>
      </w:r>
    </w:p>
    <w:p w14:paraId="165BDD8B" w14:textId="77777777"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Zaměstnanec povinné smluvní strany, který byl zničením dokumentů ve smyslu předchozího odstavce pověřen, na výzvu druhé smluvní strany písemně potvrdí zničení příslušných dokumentů.</w:t>
      </w:r>
    </w:p>
    <w:p w14:paraId="5D4EED25" w14:textId="172B7840"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V případě, že se některá ze smluvních stran, resp. její zaměstnanci nebo další osoby (zpracovatelé informací</w:t>
      </w:r>
      <w:r w:rsidR="005062BC">
        <w:rPr>
          <w:rFonts w:ascii="Arial" w:hAnsi="Arial" w:cs="Arial"/>
        </w:rPr>
        <w:t xml:space="preserve"> - poddodavatelé</w:t>
      </w:r>
      <w:r w:rsidRPr="00B21C3F">
        <w:rPr>
          <w:rFonts w:ascii="Arial" w:hAnsi="Arial" w:cs="Arial"/>
        </w:rPr>
        <w:t>) hodnověrným způsobem dozví, popřípadě budou mít odůvodněné podezření, že došlo ke zpřístupnění neveřejných informací neoprávněnému subjektu, jsou povinni o tom bez zbytečného odkladu informovat druhou smluvní stranu.</w:t>
      </w:r>
    </w:p>
    <w:p w14:paraId="37EC8181" w14:textId="77777777" w:rsidR="0015350F" w:rsidRPr="00B21C3F" w:rsidRDefault="0015350F">
      <w:pPr>
        <w:numPr>
          <w:ilvl w:val="0"/>
          <w:numId w:val="17"/>
        </w:numPr>
        <w:tabs>
          <w:tab w:val="left" w:pos="284"/>
          <w:tab w:val="left" w:pos="567"/>
        </w:tabs>
        <w:spacing w:after="120"/>
        <w:ind w:left="284" w:hanging="426"/>
        <w:jc w:val="both"/>
        <w:rPr>
          <w:rFonts w:ascii="Arial" w:hAnsi="Arial" w:cs="Arial"/>
        </w:rPr>
      </w:pPr>
      <w:r w:rsidRPr="00B21C3F">
        <w:rPr>
          <w:rFonts w:ascii="Arial" w:hAnsi="Arial" w:cs="Arial"/>
        </w:rPr>
        <w:t>Závazek mlčenlivosti není časově omezen. Povinnost zachovávat mlčenlivost o neveřejných informacích získaných v rámci spolupráce s druhou smluvní stranou trvá i po ukončení platnosti a účinnosti této smlouvy. Závazek mlčenlivosti přechází i na případné právní nástupce smluvních stran.</w:t>
      </w:r>
    </w:p>
    <w:p w14:paraId="0730FC45" w14:textId="77777777" w:rsidR="003C1823" w:rsidRPr="001F5C7B" w:rsidRDefault="003C1823" w:rsidP="001F5C7B">
      <w:pPr>
        <w:spacing w:after="0"/>
        <w:jc w:val="both"/>
        <w:rPr>
          <w:rFonts w:ascii="Arial" w:eastAsia="Times New Roman" w:hAnsi="Arial" w:cs="Arial"/>
          <w:lang w:eastAsia="cs-CZ"/>
        </w:rPr>
      </w:pPr>
    </w:p>
    <w:p w14:paraId="339D6BBA" w14:textId="60AAE060" w:rsidR="007E0CDC" w:rsidRDefault="006C6A25" w:rsidP="00673784">
      <w:pPr>
        <w:keepNext/>
        <w:spacing w:after="120"/>
        <w:jc w:val="center"/>
        <w:rPr>
          <w:rFonts w:ascii="Arial" w:eastAsia="Times New Roman" w:hAnsi="Arial" w:cs="Arial"/>
          <w:b/>
          <w:bCs/>
          <w:color w:val="000000"/>
          <w:lang w:eastAsia="cs-CZ"/>
        </w:rPr>
      </w:pPr>
      <w:r>
        <w:rPr>
          <w:rFonts w:ascii="Arial" w:eastAsia="Times New Roman" w:hAnsi="Arial" w:cs="Arial"/>
          <w:b/>
          <w:bCs/>
          <w:color w:val="000000"/>
          <w:lang w:eastAsia="cs-CZ"/>
        </w:rPr>
        <w:t>X</w:t>
      </w:r>
      <w:r w:rsidR="002E1F9C">
        <w:rPr>
          <w:rFonts w:ascii="Arial" w:eastAsia="Times New Roman" w:hAnsi="Arial" w:cs="Arial"/>
          <w:b/>
          <w:bCs/>
          <w:color w:val="000000"/>
          <w:lang w:eastAsia="cs-CZ"/>
        </w:rPr>
        <w:t>I</w:t>
      </w:r>
      <w:r w:rsidR="00F47992">
        <w:rPr>
          <w:rFonts w:ascii="Arial" w:eastAsia="Times New Roman" w:hAnsi="Arial" w:cs="Arial"/>
          <w:b/>
          <w:bCs/>
          <w:color w:val="000000"/>
          <w:lang w:eastAsia="cs-CZ"/>
        </w:rPr>
        <w:t>I</w:t>
      </w:r>
      <w:r w:rsidR="00760403" w:rsidRPr="001F5C7B">
        <w:rPr>
          <w:rFonts w:ascii="Arial" w:eastAsia="Times New Roman" w:hAnsi="Arial" w:cs="Arial"/>
          <w:b/>
          <w:bCs/>
          <w:color w:val="000000"/>
          <w:lang w:eastAsia="cs-CZ"/>
        </w:rPr>
        <w:t>.</w:t>
      </w:r>
      <w:r w:rsidR="00760403" w:rsidRPr="001F5C7B">
        <w:rPr>
          <w:rFonts w:ascii="Arial" w:eastAsia="Times New Roman" w:hAnsi="Arial" w:cs="Arial"/>
          <w:b/>
          <w:bCs/>
          <w:color w:val="000000"/>
          <w:lang w:eastAsia="cs-CZ"/>
        </w:rPr>
        <w:tab/>
      </w:r>
    </w:p>
    <w:p w14:paraId="393A8C6C" w14:textId="77777777" w:rsidR="00760403" w:rsidRPr="001F5C7B" w:rsidRDefault="00760403" w:rsidP="00673784">
      <w:pPr>
        <w:keepNext/>
        <w:spacing w:after="120"/>
        <w:jc w:val="center"/>
        <w:rPr>
          <w:rFonts w:ascii="Arial" w:eastAsia="Times New Roman" w:hAnsi="Arial" w:cs="Arial"/>
          <w:b/>
          <w:bCs/>
          <w:color w:val="000000"/>
          <w:lang w:eastAsia="cs-CZ"/>
        </w:rPr>
      </w:pPr>
      <w:r w:rsidRPr="001F5C7B">
        <w:rPr>
          <w:rFonts w:ascii="Arial" w:eastAsia="Times New Roman" w:hAnsi="Arial" w:cs="Arial"/>
          <w:b/>
          <w:bCs/>
          <w:color w:val="000000"/>
          <w:lang w:eastAsia="cs-CZ"/>
        </w:rPr>
        <w:t>SANKČNÍ UJEDNÁNÍ</w:t>
      </w:r>
    </w:p>
    <w:p w14:paraId="48BC6791" w14:textId="7557A973" w:rsidR="007175F1" w:rsidRPr="00D969F4" w:rsidRDefault="007B2BD3">
      <w:pPr>
        <w:numPr>
          <w:ilvl w:val="0"/>
          <w:numId w:val="10"/>
        </w:numPr>
        <w:spacing w:after="120"/>
        <w:ind w:left="357"/>
        <w:jc w:val="both"/>
        <w:rPr>
          <w:rFonts w:ascii="Arial" w:hAnsi="Arial" w:cs="Arial"/>
        </w:rPr>
      </w:pPr>
      <w:bookmarkStart w:id="14" w:name="_Hlk52261159"/>
      <w:r w:rsidRPr="00D969F4">
        <w:rPr>
          <w:rFonts w:ascii="Arial" w:hAnsi="Arial" w:cs="Arial"/>
        </w:rPr>
        <w:t xml:space="preserve">V případě nedodržení </w:t>
      </w:r>
      <w:r w:rsidR="00EB17EF">
        <w:rPr>
          <w:rFonts w:ascii="Arial" w:hAnsi="Arial" w:cs="Arial"/>
        </w:rPr>
        <w:t>lhůt stanovených u jednotlivých služeb</w:t>
      </w:r>
      <w:r w:rsidR="0092680C">
        <w:rPr>
          <w:rFonts w:ascii="Arial" w:hAnsi="Arial" w:cs="Arial"/>
        </w:rPr>
        <w:t xml:space="preserve"> </w:t>
      </w:r>
      <w:r w:rsidR="00D27E3B">
        <w:rPr>
          <w:rFonts w:ascii="Arial" w:hAnsi="Arial" w:cs="Arial"/>
        </w:rPr>
        <w:t xml:space="preserve">dle </w:t>
      </w:r>
      <w:r w:rsidRPr="00D969F4">
        <w:rPr>
          <w:rFonts w:ascii="Arial" w:hAnsi="Arial" w:cs="Arial"/>
        </w:rPr>
        <w:t xml:space="preserve">této smlouvy, je poskytovatel povinen uhradit objednateli smluvní pokutu </w:t>
      </w:r>
      <w:r w:rsidR="00687C90">
        <w:rPr>
          <w:rFonts w:ascii="Arial" w:hAnsi="Arial" w:cs="Arial"/>
        </w:rPr>
        <w:t>v</w:t>
      </w:r>
      <w:r w:rsidR="00EB17EF">
        <w:rPr>
          <w:rFonts w:ascii="Arial" w:hAnsi="Arial" w:cs="Arial"/>
        </w:rPr>
        <w:t>yčíslenou dále specifikovaným způsobem dle jednotlivých kategorií služeb:</w:t>
      </w:r>
      <w:bookmarkEnd w:id="14"/>
    </w:p>
    <w:p w14:paraId="2096B819" w14:textId="0325D9EF" w:rsidR="00EF7825" w:rsidRDefault="005427E4">
      <w:pPr>
        <w:pStyle w:val="Odstavecseseznamem"/>
        <w:numPr>
          <w:ilvl w:val="1"/>
          <w:numId w:val="10"/>
        </w:numPr>
        <w:spacing w:after="120"/>
        <w:jc w:val="both"/>
        <w:rPr>
          <w:rFonts w:ascii="Arial" w:hAnsi="Arial" w:cs="Arial"/>
        </w:rPr>
      </w:pPr>
      <w:r>
        <w:rPr>
          <w:rFonts w:ascii="Arial" w:hAnsi="Arial" w:cs="Arial"/>
        </w:rPr>
        <w:t>Služby podpory</w:t>
      </w:r>
    </w:p>
    <w:p w14:paraId="48639ECE" w14:textId="04272B42" w:rsidR="001C1A73" w:rsidRPr="00EB17EF" w:rsidRDefault="001C1A73" w:rsidP="002414B4">
      <w:pPr>
        <w:spacing w:after="120"/>
        <w:ind w:left="360"/>
        <w:jc w:val="both"/>
        <w:rPr>
          <w:rFonts w:ascii="Arial" w:hAnsi="Arial" w:cs="Arial"/>
        </w:rPr>
      </w:pPr>
      <w:r w:rsidRPr="00EB17EF">
        <w:rPr>
          <w:rFonts w:ascii="Arial" w:hAnsi="Arial" w:cs="Arial"/>
        </w:rPr>
        <w:t>V případě nedodržení lhůt</w:t>
      </w:r>
      <w:r>
        <w:rPr>
          <w:rFonts w:ascii="Arial" w:hAnsi="Arial" w:cs="Arial"/>
        </w:rPr>
        <w:t xml:space="preserve"> uvedených </w:t>
      </w:r>
      <w:r w:rsidR="008F52D4">
        <w:rPr>
          <w:rFonts w:ascii="Arial" w:hAnsi="Arial" w:cs="Arial"/>
        </w:rPr>
        <w:t xml:space="preserve">pro plnění </w:t>
      </w:r>
      <w:r w:rsidR="001C197A">
        <w:rPr>
          <w:rFonts w:ascii="Arial" w:hAnsi="Arial" w:cs="Arial"/>
        </w:rPr>
        <w:t xml:space="preserve">poskytovatele </w:t>
      </w:r>
      <w:r w:rsidR="008F52D4">
        <w:rPr>
          <w:rFonts w:ascii="Arial" w:hAnsi="Arial" w:cs="Arial"/>
        </w:rPr>
        <w:t>v rámci Slu</w:t>
      </w:r>
      <w:r w:rsidR="006B32D7">
        <w:rPr>
          <w:rFonts w:ascii="Arial" w:hAnsi="Arial" w:cs="Arial"/>
        </w:rPr>
        <w:t>ž</w:t>
      </w:r>
      <w:r w:rsidR="008F52D4">
        <w:rPr>
          <w:rFonts w:ascii="Arial" w:hAnsi="Arial" w:cs="Arial"/>
        </w:rPr>
        <w:t xml:space="preserve">eb podpory dle přílohy č. 2 a/nebo </w:t>
      </w:r>
      <w:r w:rsidR="001C197A">
        <w:rPr>
          <w:rFonts w:ascii="Arial" w:hAnsi="Arial" w:cs="Arial"/>
        </w:rPr>
        <w:t xml:space="preserve">3 </w:t>
      </w:r>
      <w:r w:rsidR="008F52D4">
        <w:rPr>
          <w:rFonts w:ascii="Arial" w:hAnsi="Arial" w:cs="Arial"/>
        </w:rPr>
        <w:t>této smlouvy</w:t>
      </w:r>
      <w:r w:rsidRPr="00EB17EF">
        <w:rPr>
          <w:rFonts w:ascii="Arial" w:hAnsi="Arial" w:cs="Arial"/>
        </w:rPr>
        <w:t xml:space="preserve">, je poskytovatel povinen uhradit </w:t>
      </w:r>
      <w:r w:rsidRPr="008553BB">
        <w:rPr>
          <w:rFonts w:ascii="Arial" w:hAnsi="Arial" w:cs="Arial"/>
        </w:rPr>
        <w:t xml:space="preserve">objednateli smluvní pokutu </w:t>
      </w:r>
      <w:r w:rsidR="008F52D4">
        <w:rPr>
          <w:rFonts w:ascii="Arial" w:hAnsi="Arial" w:cs="Arial"/>
        </w:rPr>
        <w:t>10.000</w:t>
      </w:r>
      <w:r>
        <w:rPr>
          <w:rFonts w:ascii="Arial" w:hAnsi="Arial" w:cs="Arial"/>
        </w:rPr>
        <w:t xml:space="preserve"> Kč za každý započatý den prodlení s</w:t>
      </w:r>
      <w:r w:rsidR="006B32D7">
        <w:rPr>
          <w:rFonts w:ascii="Arial" w:hAnsi="Arial" w:cs="Arial"/>
        </w:rPr>
        <w:t> neposkytnutím služby</w:t>
      </w:r>
      <w:r>
        <w:rPr>
          <w:rFonts w:ascii="Arial" w:hAnsi="Arial" w:cs="Arial"/>
        </w:rPr>
        <w:t>.</w:t>
      </w:r>
    </w:p>
    <w:p w14:paraId="21C00470" w14:textId="77777777" w:rsidR="0043276B" w:rsidRDefault="0043276B" w:rsidP="006B32D7">
      <w:pPr>
        <w:pStyle w:val="Odstavecseseznamem"/>
        <w:spacing w:after="120"/>
        <w:ind w:left="792"/>
        <w:jc w:val="both"/>
        <w:rPr>
          <w:rFonts w:ascii="Arial" w:hAnsi="Arial" w:cs="Arial"/>
        </w:rPr>
      </w:pPr>
    </w:p>
    <w:p w14:paraId="6889C373" w14:textId="2CA7E4AF" w:rsidR="00165A12" w:rsidRDefault="005A2614" w:rsidP="00EB2F2E">
      <w:pPr>
        <w:pStyle w:val="Odstavecseseznamem"/>
        <w:numPr>
          <w:ilvl w:val="1"/>
          <w:numId w:val="10"/>
        </w:numPr>
        <w:spacing w:after="120"/>
        <w:jc w:val="both"/>
        <w:rPr>
          <w:rFonts w:ascii="Arial" w:hAnsi="Arial" w:cs="Arial"/>
        </w:rPr>
      </w:pPr>
      <w:r w:rsidRPr="00EB2F2E">
        <w:rPr>
          <w:rFonts w:ascii="Arial" w:hAnsi="Arial" w:cs="Arial"/>
        </w:rPr>
        <w:lastRenderedPageBreak/>
        <w:t xml:space="preserve">V případě nesplnění dohodnuté úrovně poskytované služby dostupnosti </w:t>
      </w:r>
      <w:r w:rsidR="00392370">
        <w:rPr>
          <w:rFonts w:ascii="Arial" w:hAnsi="Arial" w:cs="Arial"/>
        </w:rPr>
        <w:t xml:space="preserve">Systému </w:t>
      </w:r>
      <w:r w:rsidRPr="00EB2F2E">
        <w:rPr>
          <w:rFonts w:ascii="Arial" w:hAnsi="Arial" w:cs="Arial"/>
        </w:rPr>
        <w:t xml:space="preserve">ve sledovaném období 12 měsíců, po vyhodnocení sledovaného období dle </w:t>
      </w:r>
      <w:r w:rsidR="00C638D5">
        <w:rPr>
          <w:rFonts w:ascii="Arial" w:hAnsi="Arial" w:cs="Arial"/>
        </w:rPr>
        <w:t>čl. 3</w:t>
      </w:r>
      <w:r w:rsidR="00D448C2">
        <w:rPr>
          <w:rFonts w:ascii="Arial" w:hAnsi="Arial" w:cs="Arial"/>
        </w:rPr>
        <w:t>.1</w:t>
      </w:r>
      <w:r w:rsidR="00D21F31" w:rsidRPr="00181851">
        <w:rPr>
          <w:rFonts w:ascii="Arial" w:hAnsi="Arial" w:cs="Arial"/>
        </w:rPr>
        <w:t xml:space="preserve"> Přílohy č. </w:t>
      </w:r>
      <w:r w:rsidR="00364013">
        <w:rPr>
          <w:rFonts w:ascii="Arial" w:hAnsi="Arial" w:cs="Arial"/>
        </w:rPr>
        <w:t>3</w:t>
      </w:r>
      <w:r w:rsidR="00D21F31" w:rsidRPr="00181851">
        <w:rPr>
          <w:rFonts w:ascii="Arial" w:hAnsi="Arial" w:cs="Arial"/>
        </w:rPr>
        <w:t xml:space="preserve"> této smlouvy vzniká poskytovateli závazek uhradit objednateli smluvní pokutu ve výši 100.000,- Kč, a to jako </w:t>
      </w:r>
      <w:r w:rsidR="00BF4980" w:rsidRPr="00181851">
        <w:rPr>
          <w:rFonts w:ascii="Arial" w:hAnsi="Arial" w:cs="Arial"/>
        </w:rPr>
        <w:t>jednorázovou smluvní pokutu za nedodržení dohodnuté úrovně služeb</w:t>
      </w:r>
      <w:r w:rsidR="00181851" w:rsidRPr="00181851">
        <w:rPr>
          <w:rFonts w:ascii="Arial" w:hAnsi="Arial" w:cs="Arial"/>
        </w:rPr>
        <w:t xml:space="preserve"> </w:t>
      </w:r>
      <w:r w:rsidR="007045D5">
        <w:rPr>
          <w:rFonts w:ascii="Arial" w:hAnsi="Arial" w:cs="Arial"/>
        </w:rPr>
        <w:t xml:space="preserve">v daném sledovaném období </w:t>
      </w:r>
      <w:r w:rsidR="00181851" w:rsidRPr="00181851">
        <w:rPr>
          <w:rFonts w:ascii="Arial" w:hAnsi="Arial" w:cs="Arial"/>
        </w:rPr>
        <w:t xml:space="preserve">dle </w:t>
      </w:r>
      <w:r w:rsidR="00D21F31" w:rsidRPr="00181851">
        <w:rPr>
          <w:rFonts w:ascii="Arial" w:hAnsi="Arial" w:cs="Arial"/>
        </w:rPr>
        <w:t>příl</w:t>
      </w:r>
      <w:r w:rsidR="00181851" w:rsidRPr="00181851">
        <w:rPr>
          <w:rFonts w:ascii="Arial" w:hAnsi="Arial" w:cs="Arial"/>
        </w:rPr>
        <w:t>ohy</w:t>
      </w:r>
      <w:r w:rsidR="00D21F31" w:rsidRPr="00181851">
        <w:rPr>
          <w:rFonts w:ascii="Arial" w:hAnsi="Arial" w:cs="Arial"/>
        </w:rPr>
        <w:t xml:space="preserve"> č. </w:t>
      </w:r>
      <w:r w:rsidR="00364013">
        <w:rPr>
          <w:rFonts w:ascii="Arial" w:hAnsi="Arial" w:cs="Arial"/>
        </w:rPr>
        <w:t>3</w:t>
      </w:r>
      <w:r w:rsidR="00D21F31" w:rsidRPr="00181851">
        <w:rPr>
          <w:rFonts w:ascii="Arial" w:hAnsi="Arial" w:cs="Arial"/>
        </w:rPr>
        <w:t xml:space="preserve"> této smlouvy</w:t>
      </w:r>
      <w:r w:rsidR="00181851" w:rsidRPr="00181851">
        <w:rPr>
          <w:rFonts w:ascii="Arial" w:hAnsi="Arial" w:cs="Arial"/>
        </w:rPr>
        <w:t>.</w:t>
      </w:r>
    </w:p>
    <w:p w14:paraId="740F145E" w14:textId="77777777" w:rsidR="000909DA" w:rsidRDefault="000909DA" w:rsidP="00181851">
      <w:pPr>
        <w:pStyle w:val="Odstavecseseznamem"/>
        <w:spacing w:after="120"/>
        <w:ind w:left="792"/>
        <w:jc w:val="both"/>
        <w:rPr>
          <w:rFonts w:ascii="Arial" w:hAnsi="Arial" w:cs="Arial"/>
        </w:rPr>
      </w:pPr>
    </w:p>
    <w:p w14:paraId="0DFB6879" w14:textId="2F96F794" w:rsidR="00EF7825" w:rsidRDefault="00EF7825">
      <w:pPr>
        <w:pStyle w:val="Odstavecseseznamem"/>
        <w:numPr>
          <w:ilvl w:val="1"/>
          <w:numId w:val="10"/>
        </w:numPr>
        <w:spacing w:after="120"/>
        <w:jc w:val="both"/>
        <w:rPr>
          <w:rFonts w:ascii="Arial" w:hAnsi="Arial" w:cs="Arial"/>
        </w:rPr>
      </w:pPr>
      <w:r w:rsidRPr="003708FE">
        <w:rPr>
          <w:rFonts w:ascii="Arial" w:hAnsi="Arial" w:cs="Arial"/>
        </w:rPr>
        <w:t xml:space="preserve">Provádění </w:t>
      </w:r>
      <w:r w:rsidR="00016036">
        <w:rPr>
          <w:rFonts w:ascii="Arial" w:hAnsi="Arial" w:cs="Arial"/>
        </w:rPr>
        <w:t xml:space="preserve">úprav </w:t>
      </w:r>
      <w:r w:rsidR="004913EC">
        <w:rPr>
          <w:rFonts w:ascii="Arial" w:hAnsi="Arial" w:cs="Arial"/>
        </w:rPr>
        <w:t>a rozvoje Systému</w:t>
      </w:r>
      <w:r w:rsidR="00EC5A6A">
        <w:rPr>
          <w:rFonts w:ascii="Arial" w:hAnsi="Arial" w:cs="Arial"/>
        </w:rPr>
        <w:t xml:space="preserve"> v rámci Adhoc služeb:</w:t>
      </w:r>
    </w:p>
    <w:p w14:paraId="2DD014B6" w14:textId="18FDB5C7" w:rsidR="00A747F5" w:rsidRPr="00EB17EF" w:rsidRDefault="00A747F5" w:rsidP="0080735F">
      <w:pPr>
        <w:spacing w:after="120"/>
        <w:ind w:left="360"/>
        <w:jc w:val="both"/>
        <w:rPr>
          <w:rFonts w:ascii="Arial" w:hAnsi="Arial" w:cs="Arial"/>
        </w:rPr>
      </w:pPr>
      <w:r w:rsidRPr="00EB17EF">
        <w:rPr>
          <w:rFonts w:ascii="Arial" w:hAnsi="Arial" w:cs="Arial"/>
        </w:rPr>
        <w:t>V případě nedodržení lhůt</w:t>
      </w:r>
      <w:r>
        <w:rPr>
          <w:rFonts w:ascii="Arial" w:hAnsi="Arial" w:cs="Arial"/>
        </w:rPr>
        <w:t>y sjednané</w:t>
      </w:r>
      <w:r w:rsidR="002E5C67">
        <w:rPr>
          <w:rFonts w:ascii="Arial" w:hAnsi="Arial" w:cs="Arial"/>
        </w:rPr>
        <w:t xml:space="preserve"> pro </w:t>
      </w:r>
      <w:r w:rsidR="00B43594">
        <w:rPr>
          <w:rFonts w:ascii="Arial" w:hAnsi="Arial" w:cs="Arial"/>
        </w:rPr>
        <w:t>p</w:t>
      </w:r>
      <w:r w:rsidR="00B43594" w:rsidRPr="003708FE">
        <w:rPr>
          <w:rFonts w:ascii="Arial" w:hAnsi="Arial" w:cs="Arial"/>
        </w:rPr>
        <w:t xml:space="preserve">rovádění </w:t>
      </w:r>
      <w:r w:rsidR="00B43594">
        <w:rPr>
          <w:rFonts w:ascii="Arial" w:hAnsi="Arial" w:cs="Arial"/>
        </w:rPr>
        <w:t>úprav a rozvoje Systému v rámci</w:t>
      </w:r>
      <w:r w:rsidR="002E5C67">
        <w:rPr>
          <w:rFonts w:ascii="Arial" w:hAnsi="Arial" w:cs="Arial"/>
        </w:rPr>
        <w:t xml:space="preserve"> Adhoc služeb v příslušné potvrzené Objednávce Adhoc služeb</w:t>
      </w:r>
      <w:r>
        <w:rPr>
          <w:rFonts w:ascii="Arial" w:hAnsi="Arial" w:cs="Arial"/>
        </w:rPr>
        <w:t xml:space="preserve"> ve smyslu čl. </w:t>
      </w:r>
      <w:r w:rsidR="002E5C67">
        <w:rPr>
          <w:rFonts w:ascii="Arial" w:hAnsi="Arial" w:cs="Arial"/>
        </w:rPr>
        <w:t>II</w:t>
      </w:r>
      <w:r>
        <w:rPr>
          <w:rFonts w:ascii="Arial" w:hAnsi="Arial" w:cs="Arial"/>
        </w:rPr>
        <w:t xml:space="preserve">I odst. </w:t>
      </w:r>
      <w:r w:rsidR="002E5C67">
        <w:rPr>
          <w:rFonts w:ascii="Arial" w:hAnsi="Arial" w:cs="Arial"/>
        </w:rPr>
        <w:t>4</w:t>
      </w:r>
      <w:r>
        <w:rPr>
          <w:rFonts w:ascii="Arial" w:hAnsi="Arial" w:cs="Arial"/>
        </w:rPr>
        <w:t xml:space="preserve"> této smlouvy</w:t>
      </w:r>
      <w:r w:rsidRPr="00EB17EF">
        <w:rPr>
          <w:rFonts w:ascii="Arial" w:hAnsi="Arial" w:cs="Arial"/>
        </w:rPr>
        <w:t xml:space="preserve">, je poskytovatel povinen uhradit </w:t>
      </w:r>
      <w:r w:rsidRPr="008553BB">
        <w:rPr>
          <w:rFonts w:ascii="Arial" w:hAnsi="Arial" w:cs="Arial"/>
        </w:rPr>
        <w:t xml:space="preserve">objednateli smluvní pokutu </w:t>
      </w:r>
      <w:r w:rsidR="002E5C67">
        <w:rPr>
          <w:rFonts w:ascii="Arial" w:hAnsi="Arial" w:cs="Arial"/>
        </w:rPr>
        <w:t>10</w:t>
      </w:r>
      <w:r w:rsidR="00926C7D">
        <w:rPr>
          <w:rFonts w:ascii="Arial" w:hAnsi="Arial" w:cs="Arial"/>
        </w:rPr>
        <w:t>.</w:t>
      </w:r>
      <w:r w:rsidRPr="008553BB">
        <w:rPr>
          <w:rFonts w:ascii="Arial" w:hAnsi="Arial" w:cs="Arial"/>
        </w:rPr>
        <w:t>000</w:t>
      </w:r>
      <w:r>
        <w:rPr>
          <w:rFonts w:ascii="Arial" w:hAnsi="Arial" w:cs="Arial"/>
        </w:rPr>
        <w:t xml:space="preserve"> Kč za každý započatý den prodlení s</w:t>
      </w:r>
      <w:r w:rsidR="00926C7D">
        <w:rPr>
          <w:rFonts w:ascii="Arial" w:hAnsi="Arial" w:cs="Arial"/>
        </w:rPr>
        <w:t> nedodáním plnění</w:t>
      </w:r>
      <w:r>
        <w:rPr>
          <w:rFonts w:ascii="Arial" w:hAnsi="Arial" w:cs="Arial"/>
        </w:rPr>
        <w:t>.</w:t>
      </w:r>
    </w:p>
    <w:p w14:paraId="1FF683EA" w14:textId="0B2DDFF7" w:rsidR="002414B4" w:rsidRDefault="0080735F" w:rsidP="002414B4">
      <w:pPr>
        <w:spacing w:after="120"/>
        <w:ind w:left="360"/>
        <w:jc w:val="both"/>
        <w:rPr>
          <w:rFonts w:ascii="Arial" w:hAnsi="Arial" w:cs="Arial"/>
        </w:rPr>
      </w:pPr>
      <w:r w:rsidRPr="0069662F">
        <w:rPr>
          <w:rFonts w:ascii="Arial" w:hAnsi="Arial" w:cs="Arial"/>
          <w:b/>
          <w:bCs/>
        </w:rPr>
        <w:t>1.4</w:t>
      </w:r>
      <w:r w:rsidR="00197EE6" w:rsidRPr="0069662F">
        <w:rPr>
          <w:rFonts w:ascii="Arial" w:hAnsi="Arial" w:cs="Arial"/>
          <w:b/>
          <w:bCs/>
        </w:rPr>
        <w:tab/>
      </w:r>
      <w:r w:rsidR="00B47405" w:rsidRPr="00EB2F2E">
        <w:rPr>
          <w:rFonts w:ascii="Arial" w:hAnsi="Arial" w:cs="Arial"/>
        </w:rPr>
        <w:t>Poskytování k</w:t>
      </w:r>
      <w:r w:rsidR="00EF7825" w:rsidRPr="00EB2F2E">
        <w:rPr>
          <w:rFonts w:ascii="Arial" w:hAnsi="Arial" w:cs="Arial"/>
        </w:rPr>
        <w:t>onzultac</w:t>
      </w:r>
      <w:r w:rsidR="00B47405" w:rsidRPr="00EB2F2E">
        <w:rPr>
          <w:rFonts w:ascii="Arial" w:hAnsi="Arial" w:cs="Arial"/>
        </w:rPr>
        <w:t>í</w:t>
      </w:r>
      <w:r w:rsidR="00877552" w:rsidRPr="00EB2F2E">
        <w:rPr>
          <w:rFonts w:ascii="Arial" w:hAnsi="Arial" w:cs="Arial"/>
        </w:rPr>
        <w:t xml:space="preserve"> </w:t>
      </w:r>
      <w:r w:rsidR="00B47405" w:rsidRPr="00EB2F2E">
        <w:rPr>
          <w:rFonts w:ascii="Arial" w:hAnsi="Arial" w:cs="Arial"/>
        </w:rPr>
        <w:t>v rámci</w:t>
      </w:r>
      <w:r w:rsidR="00877552" w:rsidRPr="00EB2F2E">
        <w:rPr>
          <w:rFonts w:ascii="Arial" w:hAnsi="Arial" w:cs="Arial"/>
        </w:rPr>
        <w:t xml:space="preserve"> </w:t>
      </w:r>
      <w:r w:rsidR="00EC5A6A" w:rsidRPr="00EB2F2E">
        <w:rPr>
          <w:rFonts w:ascii="Arial" w:hAnsi="Arial" w:cs="Arial"/>
        </w:rPr>
        <w:t>A</w:t>
      </w:r>
      <w:r w:rsidR="00877552" w:rsidRPr="00EB2F2E">
        <w:rPr>
          <w:rFonts w:ascii="Arial" w:hAnsi="Arial" w:cs="Arial"/>
        </w:rPr>
        <w:t>dhoc služ</w:t>
      </w:r>
      <w:r w:rsidR="00B47405" w:rsidRPr="00EB2F2E">
        <w:rPr>
          <w:rFonts w:ascii="Arial" w:hAnsi="Arial" w:cs="Arial"/>
        </w:rPr>
        <w:t xml:space="preserve">eb </w:t>
      </w:r>
      <w:r w:rsidR="002414B4" w:rsidRPr="002414B4">
        <w:rPr>
          <w:rFonts w:ascii="Arial" w:hAnsi="Arial" w:cs="Arial"/>
        </w:rPr>
        <w:t xml:space="preserve"> </w:t>
      </w:r>
    </w:p>
    <w:p w14:paraId="44E00754" w14:textId="4659CBC3" w:rsidR="002414B4" w:rsidRPr="00EB17EF" w:rsidRDefault="002414B4" w:rsidP="002414B4">
      <w:pPr>
        <w:spacing w:after="120"/>
        <w:ind w:left="360"/>
        <w:jc w:val="both"/>
        <w:rPr>
          <w:rFonts w:ascii="Arial" w:hAnsi="Arial" w:cs="Arial"/>
        </w:rPr>
      </w:pPr>
      <w:r w:rsidRPr="00EB17EF">
        <w:rPr>
          <w:rFonts w:ascii="Arial" w:hAnsi="Arial" w:cs="Arial"/>
        </w:rPr>
        <w:t>V případě nedodržení lhůt</w:t>
      </w:r>
      <w:r>
        <w:rPr>
          <w:rFonts w:ascii="Arial" w:hAnsi="Arial" w:cs="Arial"/>
        </w:rPr>
        <w:t xml:space="preserve">y sjednané pro </w:t>
      </w:r>
      <w:r w:rsidR="00116E18">
        <w:rPr>
          <w:rFonts w:ascii="Arial" w:hAnsi="Arial" w:cs="Arial"/>
        </w:rPr>
        <w:t xml:space="preserve">plnění služeb Konzultace v rámci </w:t>
      </w:r>
      <w:r>
        <w:rPr>
          <w:rFonts w:ascii="Arial" w:hAnsi="Arial" w:cs="Arial"/>
        </w:rPr>
        <w:t>Adhoc služeb v příslušné potvrzené Objednávce Adhoc služeb ve smyslu čl. III odst. 4 této smlouvy</w:t>
      </w:r>
      <w:r w:rsidRPr="00EB17EF">
        <w:rPr>
          <w:rFonts w:ascii="Arial" w:hAnsi="Arial" w:cs="Arial"/>
        </w:rPr>
        <w:t xml:space="preserve">, je poskytovatel povinen uhradit </w:t>
      </w:r>
      <w:r w:rsidRPr="008553BB">
        <w:rPr>
          <w:rFonts w:ascii="Arial" w:hAnsi="Arial" w:cs="Arial"/>
        </w:rPr>
        <w:t xml:space="preserve">objednateli smluvní pokutu  </w:t>
      </w:r>
      <w:r w:rsidR="00B43594">
        <w:rPr>
          <w:rFonts w:ascii="Arial" w:hAnsi="Arial" w:cs="Arial"/>
        </w:rPr>
        <w:t>5</w:t>
      </w:r>
      <w:r>
        <w:rPr>
          <w:rFonts w:ascii="Arial" w:hAnsi="Arial" w:cs="Arial"/>
        </w:rPr>
        <w:t>.</w:t>
      </w:r>
      <w:r w:rsidRPr="008553BB">
        <w:rPr>
          <w:rFonts w:ascii="Arial" w:hAnsi="Arial" w:cs="Arial"/>
        </w:rPr>
        <w:t>000</w:t>
      </w:r>
      <w:r>
        <w:rPr>
          <w:rFonts w:ascii="Arial" w:hAnsi="Arial" w:cs="Arial"/>
        </w:rPr>
        <w:t xml:space="preserve"> Kč za každý započatý den prodlení s nedodáním plnění</w:t>
      </w:r>
      <w:r w:rsidR="00201C04">
        <w:rPr>
          <w:rFonts w:ascii="Arial" w:hAnsi="Arial" w:cs="Arial"/>
        </w:rPr>
        <w:t>.</w:t>
      </w:r>
    </w:p>
    <w:p w14:paraId="66828523" w14:textId="11615C0F" w:rsidR="00687C90" w:rsidRPr="00EB17EF" w:rsidRDefault="00EB17EF">
      <w:pPr>
        <w:numPr>
          <w:ilvl w:val="0"/>
          <w:numId w:val="10"/>
        </w:numPr>
        <w:spacing w:after="120"/>
        <w:ind w:left="357"/>
        <w:jc w:val="both"/>
        <w:rPr>
          <w:rFonts w:ascii="Arial" w:hAnsi="Arial" w:cs="Arial"/>
        </w:rPr>
      </w:pPr>
      <w:r w:rsidRPr="00EB17EF">
        <w:rPr>
          <w:rFonts w:ascii="Arial" w:hAnsi="Arial" w:cs="Arial"/>
        </w:rPr>
        <w:t>V případě nedodržení lhůt</w:t>
      </w:r>
      <w:r>
        <w:rPr>
          <w:rFonts w:ascii="Arial" w:hAnsi="Arial" w:cs="Arial"/>
        </w:rPr>
        <w:t>y k odstranění reklamovaných vad ve smyslu čl. VI odst. 6 této smlouvy</w:t>
      </w:r>
      <w:r w:rsidRPr="00EB17EF">
        <w:rPr>
          <w:rFonts w:ascii="Arial" w:hAnsi="Arial" w:cs="Arial"/>
        </w:rPr>
        <w:t xml:space="preserve">, je poskytovatel povinen uhradit </w:t>
      </w:r>
      <w:r w:rsidRPr="008553BB">
        <w:rPr>
          <w:rFonts w:ascii="Arial" w:hAnsi="Arial" w:cs="Arial"/>
        </w:rPr>
        <w:t xml:space="preserve">objednateli smluvní pokutu </w:t>
      </w:r>
      <w:r w:rsidR="008553BB" w:rsidRPr="008553BB">
        <w:rPr>
          <w:rFonts w:ascii="Arial" w:hAnsi="Arial" w:cs="Arial"/>
        </w:rPr>
        <w:t xml:space="preserve"> 5</w:t>
      </w:r>
      <w:r w:rsidR="0039011A">
        <w:rPr>
          <w:rFonts w:ascii="Arial" w:hAnsi="Arial" w:cs="Arial"/>
        </w:rPr>
        <w:t>.</w:t>
      </w:r>
      <w:r w:rsidR="008553BB" w:rsidRPr="008553BB">
        <w:rPr>
          <w:rFonts w:ascii="Arial" w:hAnsi="Arial" w:cs="Arial"/>
        </w:rPr>
        <w:t>000</w:t>
      </w:r>
      <w:r w:rsidR="008553BB">
        <w:rPr>
          <w:rFonts w:ascii="Arial" w:hAnsi="Arial" w:cs="Arial"/>
        </w:rPr>
        <w:t xml:space="preserve"> Kč </w:t>
      </w:r>
      <w:r w:rsidR="00F23F56">
        <w:rPr>
          <w:rFonts w:ascii="Arial" w:hAnsi="Arial" w:cs="Arial"/>
        </w:rPr>
        <w:t>za každý započatý den prodlení s odstran</w:t>
      </w:r>
      <w:r w:rsidR="00B7641D">
        <w:rPr>
          <w:rFonts w:ascii="Arial" w:hAnsi="Arial" w:cs="Arial"/>
        </w:rPr>
        <w:t>ěn</w:t>
      </w:r>
      <w:r w:rsidR="00F23F56">
        <w:rPr>
          <w:rFonts w:ascii="Arial" w:hAnsi="Arial" w:cs="Arial"/>
        </w:rPr>
        <w:t>ím vady.</w:t>
      </w:r>
    </w:p>
    <w:p w14:paraId="60FC592E" w14:textId="7004E89E" w:rsidR="007E0CDC" w:rsidRPr="000515BE" w:rsidRDefault="007E0CDC">
      <w:pPr>
        <w:pStyle w:val="Odstavecseseznamem"/>
        <w:numPr>
          <w:ilvl w:val="0"/>
          <w:numId w:val="10"/>
        </w:numPr>
        <w:spacing w:after="120"/>
        <w:contextualSpacing w:val="0"/>
        <w:jc w:val="both"/>
        <w:rPr>
          <w:rFonts w:ascii="Arial" w:hAnsi="Arial" w:cs="Arial"/>
        </w:rPr>
      </w:pPr>
      <w:r w:rsidRPr="000515BE">
        <w:rPr>
          <w:rFonts w:ascii="Arial" w:hAnsi="Arial" w:cs="Arial"/>
        </w:rPr>
        <w:t xml:space="preserve">V případě, že některá ze smluvních stran prokazatelným způsobem poruší </w:t>
      </w:r>
      <w:r w:rsidR="00904A05">
        <w:rPr>
          <w:rFonts w:ascii="Arial" w:hAnsi="Arial" w:cs="Arial"/>
        </w:rPr>
        <w:t xml:space="preserve">některou ze </w:t>
      </w:r>
      <w:r w:rsidR="00904A05" w:rsidRPr="00A85F31">
        <w:rPr>
          <w:rFonts w:ascii="Arial" w:hAnsi="Arial" w:cs="Arial"/>
        </w:rPr>
        <w:t xml:space="preserve">svých povinností dle </w:t>
      </w:r>
      <w:r w:rsidRPr="00A85F31">
        <w:rPr>
          <w:rFonts w:ascii="Arial" w:hAnsi="Arial" w:cs="Arial"/>
        </w:rPr>
        <w:t xml:space="preserve">čl. </w:t>
      </w:r>
      <w:r w:rsidR="006C6A25" w:rsidRPr="00A85F31">
        <w:rPr>
          <w:rFonts w:ascii="Arial" w:hAnsi="Arial" w:cs="Arial"/>
        </w:rPr>
        <w:t>X</w:t>
      </w:r>
      <w:r w:rsidR="00C34279" w:rsidRPr="00A85F31">
        <w:rPr>
          <w:rFonts w:ascii="Arial" w:hAnsi="Arial" w:cs="Arial"/>
        </w:rPr>
        <w:t>I</w:t>
      </w:r>
      <w:r w:rsidRPr="00A85F31">
        <w:rPr>
          <w:rFonts w:ascii="Arial" w:hAnsi="Arial" w:cs="Arial"/>
        </w:rPr>
        <w:t xml:space="preserve"> této smlouvy, vzniká druhé smluvní straně nárok na smluvní pokutu ve výši</w:t>
      </w:r>
      <w:r w:rsidR="00A85F31">
        <w:rPr>
          <w:rFonts w:ascii="Arial" w:hAnsi="Arial" w:cs="Arial"/>
        </w:rPr>
        <w:t xml:space="preserve"> 500.000 Kč </w:t>
      </w:r>
      <w:r w:rsidRPr="00A85F31">
        <w:rPr>
          <w:rFonts w:ascii="Arial" w:hAnsi="Arial" w:cs="Arial"/>
        </w:rPr>
        <w:t>za každé</w:t>
      </w:r>
      <w:r w:rsidRPr="000515BE">
        <w:rPr>
          <w:rFonts w:ascii="Arial" w:hAnsi="Arial" w:cs="Arial"/>
        </w:rPr>
        <w:t xml:space="preserve"> jednotlivé porušení těchto ustanovení. Důkazní břemeno nese smluvní strana, která tvrdí, že k takovému porušení došlo</w:t>
      </w:r>
      <w:r w:rsidR="000C6FC2">
        <w:rPr>
          <w:rFonts w:ascii="Arial" w:hAnsi="Arial" w:cs="Arial"/>
        </w:rPr>
        <w:t>.</w:t>
      </w:r>
      <w:r w:rsidR="000C6FC2" w:rsidRPr="000C6FC2">
        <w:rPr>
          <w:rFonts w:ascii="Arial" w:hAnsi="Arial" w:cs="Arial"/>
          <w:color w:val="FF0000"/>
        </w:rPr>
        <w:t xml:space="preserve"> </w:t>
      </w:r>
    </w:p>
    <w:p w14:paraId="3C7B0153" w14:textId="4BDA936B" w:rsidR="007E0CDC" w:rsidRDefault="00760403">
      <w:pPr>
        <w:pStyle w:val="Odstavecseseznamem"/>
        <w:numPr>
          <w:ilvl w:val="0"/>
          <w:numId w:val="10"/>
        </w:numPr>
        <w:spacing w:after="120"/>
        <w:contextualSpacing w:val="0"/>
        <w:jc w:val="both"/>
        <w:rPr>
          <w:rFonts w:ascii="Arial" w:hAnsi="Arial" w:cs="Arial"/>
        </w:rPr>
      </w:pPr>
      <w:r w:rsidRPr="001F5C7B">
        <w:rPr>
          <w:rFonts w:ascii="Arial" w:eastAsia="SimSun" w:hAnsi="Arial" w:cs="Arial"/>
          <w:kern w:val="3"/>
          <w:lang w:eastAsia="cs-CZ"/>
        </w:rPr>
        <w:t xml:space="preserve">Zaplacení smluvní pokuty nezbavuje </w:t>
      </w:r>
      <w:r w:rsidR="00DE7F51">
        <w:rPr>
          <w:rFonts w:ascii="Arial" w:hAnsi="Arial" w:cs="Arial"/>
        </w:rPr>
        <w:t>poskytovatele</w:t>
      </w:r>
      <w:r w:rsidRPr="001F5C7B">
        <w:rPr>
          <w:rFonts w:ascii="Arial" w:eastAsia="SimSun" w:hAnsi="Arial" w:cs="Arial"/>
          <w:kern w:val="3"/>
          <w:lang w:eastAsia="cs-CZ"/>
        </w:rPr>
        <w:t xml:space="preserve"> povinnosti splnit závazky přijaté touto smlouvou.</w:t>
      </w:r>
      <w:r w:rsidR="007E0CDC" w:rsidRPr="007E0CDC">
        <w:rPr>
          <w:rFonts w:ascii="Arial" w:hAnsi="Arial" w:cs="Arial"/>
        </w:rPr>
        <w:t xml:space="preserve"> </w:t>
      </w:r>
    </w:p>
    <w:p w14:paraId="55EE96CE" w14:textId="62CFD29E" w:rsidR="007E0CDC" w:rsidRDefault="007E0CDC">
      <w:pPr>
        <w:pStyle w:val="Odstavecseseznamem"/>
        <w:numPr>
          <w:ilvl w:val="0"/>
          <w:numId w:val="10"/>
        </w:numPr>
        <w:spacing w:after="120"/>
        <w:contextualSpacing w:val="0"/>
        <w:jc w:val="both"/>
        <w:rPr>
          <w:rFonts w:ascii="Arial" w:hAnsi="Arial" w:cs="Arial"/>
        </w:rPr>
      </w:pPr>
      <w:r w:rsidRPr="008148E0">
        <w:rPr>
          <w:rFonts w:ascii="Arial" w:hAnsi="Arial" w:cs="Arial"/>
        </w:rPr>
        <w:t>Ujednáním smluvní pokuty není dotčeno právo objednatele na náhradu škody, a to i škody přesahující smluvní pokutu</w:t>
      </w:r>
      <w:r w:rsidR="00B37406">
        <w:rPr>
          <w:rFonts w:ascii="Arial" w:hAnsi="Arial" w:cs="Arial"/>
        </w:rPr>
        <w:t>.</w:t>
      </w:r>
    </w:p>
    <w:p w14:paraId="3D1C4BE1" w14:textId="5F155FE6" w:rsidR="007E0CDC" w:rsidRPr="008148E0" w:rsidRDefault="007E0CDC">
      <w:pPr>
        <w:pStyle w:val="Odstavecseseznamem"/>
        <w:numPr>
          <w:ilvl w:val="0"/>
          <w:numId w:val="10"/>
        </w:numPr>
        <w:spacing w:after="120"/>
        <w:contextualSpacing w:val="0"/>
        <w:jc w:val="both"/>
        <w:rPr>
          <w:rFonts w:ascii="Arial" w:hAnsi="Arial" w:cs="Arial"/>
        </w:rPr>
      </w:pPr>
      <w:r w:rsidRPr="00B35332">
        <w:rPr>
          <w:rFonts w:ascii="Arial" w:hAnsi="Arial" w:cs="Arial"/>
        </w:rPr>
        <w:t xml:space="preserve">V případě prodlení objednatele s úhradou ceny </w:t>
      </w:r>
      <w:r w:rsidR="00B37406">
        <w:rPr>
          <w:rFonts w:ascii="Arial" w:hAnsi="Arial" w:cs="Arial"/>
        </w:rPr>
        <w:t>služeb</w:t>
      </w:r>
      <w:r w:rsidR="00051314">
        <w:rPr>
          <w:rFonts w:ascii="Arial" w:hAnsi="Arial" w:cs="Arial"/>
        </w:rPr>
        <w:t xml:space="preserve"> </w:t>
      </w:r>
      <w:r w:rsidR="00051314">
        <w:rPr>
          <w:rFonts w:ascii="Arial" w:eastAsia="Times New Roman" w:hAnsi="Arial" w:cs="Arial"/>
          <w:lang w:eastAsia="cs-CZ"/>
        </w:rPr>
        <w:t>podpory</w:t>
      </w:r>
      <w:r w:rsidR="00B84138" w:rsidRPr="00B35332">
        <w:rPr>
          <w:rFonts w:ascii="Arial" w:hAnsi="Arial" w:cs="Arial"/>
        </w:rPr>
        <w:t xml:space="preserve"> </w:t>
      </w:r>
      <w:r w:rsidRPr="00B35332">
        <w:rPr>
          <w:rFonts w:ascii="Arial" w:hAnsi="Arial" w:cs="Arial"/>
        </w:rPr>
        <w:t xml:space="preserve">dle řádně vystavené a doručené </w:t>
      </w:r>
      <w:r w:rsidR="00CD341E">
        <w:rPr>
          <w:rFonts w:ascii="Arial" w:hAnsi="Arial" w:cs="Arial"/>
        </w:rPr>
        <w:t>faktury (</w:t>
      </w:r>
      <w:r w:rsidRPr="00B35332">
        <w:rPr>
          <w:rFonts w:ascii="Arial" w:hAnsi="Arial" w:cs="Arial"/>
        </w:rPr>
        <w:t>daňového dokladu</w:t>
      </w:r>
      <w:r w:rsidR="00CD341E">
        <w:rPr>
          <w:rFonts w:ascii="Arial" w:hAnsi="Arial" w:cs="Arial"/>
        </w:rPr>
        <w:t>)</w:t>
      </w:r>
      <w:r w:rsidRPr="00B35332" w:rsidDel="00CD341E">
        <w:rPr>
          <w:rFonts w:ascii="Arial" w:hAnsi="Arial" w:cs="Arial"/>
        </w:rPr>
        <w:t xml:space="preserve"> </w:t>
      </w:r>
      <w:r w:rsidRPr="00B35332">
        <w:rPr>
          <w:rFonts w:ascii="Arial" w:hAnsi="Arial" w:cs="Arial"/>
        </w:rPr>
        <w:t xml:space="preserve">je </w:t>
      </w:r>
      <w:r w:rsidR="00DE7F51">
        <w:rPr>
          <w:rFonts w:ascii="Arial" w:hAnsi="Arial" w:cs="Arial"/>
        </w:rPr>
        <w:t>poskytovatel</w:t>
      </w:r>
      <w:r w:rsidRPr="008148E0">
        <w:rPr>
          <w:rFonts w:ascii="Arial" w:hAnsi="Arial" w:cs="Arial"/>
        </w:rPr>
        <w:t xml:space="preserve"> </w:t>
      </w:r>
      <w:r w:rsidRPr="00B35332">
        <w:rPr>
          <w:rFonts w:ascii="Arial" w:hAnsi="Arial" w:cs="Arial"/>
        </w:rPr>
        <w:t xml:space="preserve">oprávněn účtovat úrok z prodlení dle nařízení vlády č. 351/2013 Sb., </w:t>
      </w:r>
      <w:r w:rsidR="00C82CC9" w:rsidRPr="00C82CC9">
        <w:rPr>
          <w:rFonts w:ascii="Arial" w:hAnsi="Arial" w:cs="Arial"/>
        </w:rPr>
        <w:t>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w:t>
      </w:r>
      <w:r w:rsidR="00C82CC9">
        <w:rPr>
          <w:rFonts w:ascii="Arial" w:hAnsi="Arial" w:cs="Arial"/>
        </w:rPr>
        <w:t>, ve znění pozdějších předpisů.</w:t>
      </w:r>
    </w:p>
    <w:p w14:paraId="0197D7ED" w14:textId="3A6DCA92" w:rsidR="00760403" w:rsidRDefault="00760403">
      <w:pPr>
        <w:widowControl w:val="0"/>
        <w:numPr>
          <w:ilvl w:val="0"/>
          <w:numId w:val="10"/>
        </w:numPr>
        <w:autoSpaceDE w:val="0"/>
        <w:autoSpaceDN w:val="0"/>
        <w:adjustRightInd w:val="0"/>
        <w:spacing w:after="120"/>
        <w:ind w:left="357"/>
        <w:jc w:val="both"/>
        <w:rPr>
          <w:rFonts w:ascii="Arial" w:eastAsia="Times New Roman" w:hAnsi="Arial" w:cs="Arial"/>
          <w:lang w:eastAsia="cs-CZ"/>
        </w:rPr>
      </w:pPr>
      <w:r w:rsidRPr="001F5C7B">
        <w:rPr>
          <w:rFonts w:ascii="Arial" w:eastAsia="Times New Roman" w:hAnsi="Arial" w:cs="Arial"/>
          <w:lang w:eastAsia="cs-CZ"/>
        </w:rPr>
        <w:t>Smluvní pokuta</w:t>
      </w:r>
      <w:r w:rsidR="007E0CDC" w:rsidRPr="007E0CDC">
        <w:rPr>
          <w:rFonts w:ascii="Arial" w:hAnsi="Arial" w:cs="Arial"/>
        </w:rPr>
        <w:t xml:space="preserve"> </w:t>
      </w:r>
      <w:r w:rsidR="007E0CDC" w:rsidRPr="008148E0">
        <w:rPr>
          <w:rFonts w:ascii="Arial" w:hAnsi="Arial" w:cs="Arial"/>
        </w:rPr>
        <w:t xml:space="preserve">a úrok z </w:t>
      </w:r>
      <w:r w:rsidR="007E0CDC" w:rsidRPr="00B35332">
        <w:rPr>
          <w:rFonts w:ascii="Arial" w:hAnsi="Arial" w:cs="Arial"/>
        </w:rPr>
        <w:t>prodlení</w:t>
      </w:r>
      <w:r w:rsidRPr="001F5C7B">
        <w:rPr>
          <w:rFonts w:ascii="Arial" w:eastAsia="Times New Roman" w:hAnsi="Arial" w:cs="Arial"/>
          <w:lang w:eastAsia="cs-CZ"/>
        </w:rPr>
        <w:t xml:space="preserve"> j</w:t>
      </w:r>
      <w:r w:rsidR="00B37406">
        <w:rPr>
          <w:rFonts w:ascii="Arial" w:eastAsia="Times New Roman" w:hAnsi="Arial" w:cs="Arial"/>
          <w:lang w:eastAsia="cs-CZ"/>
        </w:rPr>
        <w:t>sou</w:t>
      </w:r>
      <w:r w:rsidRPr="001F5C7B">
        <w:rPr>
          <w:rFonts w:ascii="Arial" w:eastAsia="Times New Roman" w:hAnsi="Arial" w:cs="Arial"/>
          <w:lang w:eastAsia="cs-CZ"/>
        </w:rPr>
        <w:t xml:space="preserve"> splatn</w:t>
      </w:r>
      <w:r w:rsidR="00B37406">
        <w:rPr>
          <w:rFonts w:ascii="Arial" w:eastAsia="Times New Roman" w:hAnsi="Arial" w:cs="Arial"/>
          <w:lang w:eastAsia="cs-CZ"/>
        </w:rPr>
        <w:t>é</w:t>
      </w:r>
      <w:r w:rsidRPr="001F5C7B">
        <w:rPr>
          <w:rFonts w:ascii="Arial" w:eastAsia="Times New Roman" w:hAnsi="Arial" w:cs="Arial"/>
          <w:lang w:eastAsia="cs-CZ"/>
        </w:rPr>
        <w:t xml:space="preserve"> do 30 kalendářních dnů od </w:t>
      </w:r>
      <w:r w:rsidR="00CD341E">
        <w:rPr>
          <w:rFonts w:ascii="Arial" w:eastAsia="Times New Roman" w:hAnsi="Arial" w:cs="Arial"/>
          <w:lang w:eastAsia="cs-CZ"/>
        </w:rPr>
        <w:t>vystavení</w:t>
      </w:r>
      <w:r w:rsidR="00CD341E" w:rsidRPr="001F5C7B">
        <w:rPr>
          <w:rFonts w:ascii="Arial" w:eastAsia="Times New Roman" w:hAnsi="Arial" w:cs="Arial"/>
          <w:lang w:eastAsia="cs-CZ"/>
        </w:rPr>
        <w:t xml:space="preserve"> </w:t>
      </w:r>
      <w:r w:rsidRPr="001F5C7B">
        <w:rPr>
          <w:rFonts w:ascii="Arial" w:eastAsia="Times New Roman" w:hAnsi="Arial" w:cs="Arial"/>
          <w:lang w:eastAsia="cs-CZ"/>
        </w:rPr>
        <w:t>faktury s </w:t>
      </w:r>
      <w:r w:rsidR="00CD341E">
        <w:rPr>
          <w:rFonts w:ascii="Arial" w:eastAsia="Times New Roman" w:hAnsi="Arial" w:cs="Arial"/>
          <w:lang w:eastAsia="cs-CZ"/>
        </w:rPr>
        <w:t>jejich</w:t>
      </w:r>
      <w:r w:rsidR="00CD341E" w:rsidRPr="001F5C7B">
        <w:rPr>
          <w:rFonts w:ascii="Arial" w:eastAsia="Times New Roman" w:hAnsi="Arial" w:cs="Arial"/>
          <w:lang w:eastAsia="cs-CZ"/>
        </w:rPr>
        <w:t xml:space="preserve"> </w:t>
      </w:r>
      <w:r w:rsidRPr="001F5C7B">
        <w:rPr>
          <w:rFonts w:ascii="Arial" w:eastAsia="Times New Roman" w:hAnsi="Arial" w:cs="Arial"/>
          <w:lang w:eastAsia="cs-CZ"/>
        </w:rPr>
        <w:t>vyúčtováním.</w:t>
      </w:r>
    </w:p>
    <w:p w14:paraId="33FD7777" w14:textId="77777777" w:rsidR="00A67B2C" w:rsidRDefault="00A67B2C" w:rsidP="000B1E5D">
      <w:pPr>
        <w:tabs>
          <w:tab w:val="left" w:pos="360"/>
        </w:tabs>
        <w:jc w:val="center"/>
        <w:rPr>
          <w:rFonts w:ascii="Arial" w:eastAsia="Arial Unicode MS" w:hAnsi="Arial" w:cs="Arial"/>
          <w:b/>
          <w:szCs w:val="18"/>
        </w:rPr>
      </w:pPr>
    </w:p>
    <w:p w14:paraId="2B781456" w14:textId="166EADCD" w:rsidR="00A67B2C" w:rsidRDefault="00A67B2C" w:rsidP="000B1E5D">
      <w:pPr>
        <w:tabs>
          <w:tab w:val="left" w:pos="360"/>
        </w:tabs>
        <w:jc w:val="center"/>
        <w:rPr>
          <w:rFonts w:ascii="Arial" w:eastAsia="Arial Unicode MS" w:hAnsi="Arial" w:cs="Arial"/>
          <w:b/>
          <w:szCs w:val="18"/>
        </w:rPr>
      </w:pPr>
      <w:r>
        <w:rPr>
          <w:rFonts w:ascii="Arial" w:eastAsia="Arial Unicode MS" w:hAnsi="Arial" w:cs="Arial"/>
          <w:b/>
          <w:szCs w:val="18"/>
        </w:rPr>
        <w:t>X</w:t>
      </w:r>
      <w:r w:rsidR="002E1F9C">
        <w:rPr>
          <w:rFonts w:ascii="Arial" w:eastAsia="Arial Unicode MS" w:hAnsi="Arial" w:cs="Arial"/>
          <w:b/>
          <w:szCs w:val="18"/>
        </w:rPr>
        <w:t>I</w:t>
      </w:r>
      <w:r>
        <w:rPr>
          <w:rFonts w:ascii="Arial" w:eastAsia="Arial Unicode MS" w:hAnsi="Arial" w:cs="Arial"/>
          <w:b/>
          <w:szCs w:val="18"/>
        </w:rPr>
        <w:t>II.</w:t>
      </w:r>
    </w:p>
    <w:p w14:paraId="011D9D0D" w14:textId="54E8B310" w:rsidR="00A67B2C" w:rsidRDefault="005B4C60" w:rsidP="000B1E5D">
      <w:pPr>
        <w:tabs>
          <w:tab w:val="left" w:pos="360"/>
        </w:tabs>
        <w:jc w:val="center"/>
        <w:rPr>
          <w:rFonts w:ascii="Arial" w:eastAsia="Arial Unicode MS" w:hAnsi="Arial" w:cs="Arial"/>
          <w:b/>
          <w:sz w:val="20"/>
          <w:szCs w:val="16"/>
        </w:rPr>
      </w:pPr>
      <w:r w:rsidRPr="005B4C60">
        <w:rPr>
          <w:rFonts w:ascii="Arial" w:eastAsia="Arial Unicode MS" w:hAnsi="Arial" w:cs="Arial"/>
          <w:b/>
          <w:sz w:val="20"/>
          <w:szCs w:val="16"/>
        </w:rPr>
        <w:t>VYHRAZENÁ ZMĚNA ZÁVAZKU</w:t>
      </w:r>
    </w:p>
    <w:p w14:paraId="392437F0" w14:textId="438BBE0C" w:rsidR="005B4C60" w:rsidRDefault="00F87E48" w:rsidP="000B1E5D">
      <w:pPr>
        <w:numPr>
          <w:ilvl w:val="0"/>
          <w:numId w:val="3"/>
        </w:numPr>
        <w:spacing w:after="120"/>
        <w:ind w:left="425" w:hanging="425"/>
        <w:jc w:val="both"/>
        <w:rPr>
          <w:rFonts w:ascii="Arial" w:eastAsia="Times New Roman" w:hAnsi="Arial" w:cs="Arial"/>
          <w:lang w:eastAsia="cs-CZ"/>
        </w:rPr>
      </w:pPr>
      <w:r w:rsidRPr="00F90EA3">
        <w:rPr>
          <w:rFonts w:ascii="Arial" w:eastAsia="Times New Roman" w:hAnsi="Arial" w:cs="Arial"/>
          <w:lang w:eastAsia="cs-CZ"/>
        </w:rPr>
        <w:t xml:space="preserve">STC jako veřejný zadavatel si vyhrazuje </w:t>
      </w:r>
      <w:r w:rsidR="00C43C3B">
        <w:rPr>
          <w:rFonts w:ascii="Arial" w:eastAsia="Times New Roman" w:hAnsi="Arial" w:cs="Arial"/>
          <w:lang w:eastAsia="cs-CZ"/>
        </w:rPr>
        <w:t xml:space="preserve">v souladu </w:t>
      </w:r>
      <w:r w:rsidR="00C43C3B" w:rsidRPr="00F90EA3">
        <w:rPr>
          <w:rFonts w:ascii="Arial" w:eastAsia="Times New Roman" w:hAnsi="Arial" w:cs="Arial"/>
          <w:lang w:eastAsia="cs-CZ"/>
        </w:rPr>
        <w:t xml:space="preserve">s § 100 odst. 1 ZZVZ </w:t>
      </w:r>
      <w:r w:rsidRPr="00F90EA3">
        <w:rPr>
          <w:rFonts w:ascii="Arial" w:eastAsia="Times New Roman" w:hAnsi="Arial" w:cs="Arial"/>
          <w:lang w:eastAsia="cs-CZ"/>
        </w:rPr>
        <w:t xml:space="preserve">právo změny </w:t>
      </w:r>
      <w:r w:rsidR="00F90EA3" w:rsidRPr="00F90EA3">
        <w:rPr>
          <w:rFonts w:ascii="Arial" w:eastAsia="Times New Roman" w:hAnsi="Arial" w:cs="Arial"/>
          <w:lang w:eastAsia="cs-CZ"/>
        </w:rPr>
        <w:t xml:space="preserve">doby trvání této smlouvy </w:t>
      </w:r>
      <w:r w:rsidR="00D73D32">
        <w:rPr>
          <w:rFonts w:ascii="Arial" w:eastAsia="Times New Roman" w:hAnsi="Arial" w:cs="Arial"/>
          <w:lang w:eastAsia="cs-CZ"/>
        </w:rPr>
        <w:t>a rozsahu služeb</w:t>
      </w:r>
      <w:r w:rsidRPr="00F90EA3">
        <w:rPr>
          <w:rFonts w:ascii="Arial" w:eastAsia="Times New Roman" w:hAnsi="Arial" w:cs="Arial"/>
          <w:lang w:eastAsia="cs-CZ"/>
        </w:rPr>
        <w:t xml:space="preserve"> poskytovaných </w:t>
      </w:r>
      <w:r w:rsidR="000B1E5D">
        <w:rPr>
          <w:rFonts w:ascii="Arial" w:eastAsia="Times New Roman" w:hAnsi="Arial" w:cs="Arial"/>
          <w:lang w:eastAsia="cs-CZ"/>
        </w:rPr>
        <w:t>poskytovatelem</w:t>
      </w:r>
      <w:r w:rsidRPr="00F90EA3">
        <w:rPr>
          <w:rFonts w:ascii="Arial" w:eastAsia="Times New Roman" w:hAnsi="Arial" w:cs="Arial"/>
          <w:lang w:eastAsia="cs-CZ"/>
        </w:rPr>
        <w:t xml:space="preserve">. </w:t>
      </w:r>
      <w:r w:rsidR="00525958" w:rsidRPr="00F90EA3">
        <w:rPr>
          <w:rFonts w:ascii="Arial" w:eastAsia="Times New Roman" w:hAnsi="Arial" w:cs="Arial"/>
          <w:lang w:eastAsia="cs-CZ"/>
        </w:rPr>
        <w:t>Poskytovatel</w:t>
      </w:r>
      <w:r w:rsidRPr="00F90EA3">
        <w:rPr>
          <w:rFonts w:ascii="Arial" w:eastAsia="Times New Roman" w:hAnsi="Arial" w:cs="Arial"/>
          <w:lang w:eastAsia="cs-CZ"/>
        </w:rPr>
        <w:t xml:space="preserve"> </w:t>
      </w:r>
      <w:r w:rsidRPr="00F90EA3">
        <w:rPr>
          <w:rFonts w:ascii="Arial" w:eastAsia="Times New Roman" w:hAnsi="Arial" w:cs="Arial"/>
          <w:lang w:eastAsia="cs-CZ"/>
        </w:rPr>
        <w:lastRenderedPageBreak/>
        <w:t xml:space="preserve">povinen se těmto změnám podřídit, pokud jsou v souladu s příslušnou právní úpravou </w:t>
      </w:r>
      <w:r w:rsidR="00D73D32">
        <w:rPr>
          <w:rFonts w:ascii="Arial" w:eastAsia="Times New Roman" w:hAnsi="Arial" w:cs="Arial"/>
          <w:lang w:eastAsia="cs-CZ"/>
        </w:rPr>
        <w:t xml:space="preserve">a podmínkami této smlouvy </w:t>
      </w:r>
      <w:r w:rsidRPr="00F90EA3">
        <w:rPr>
          <w:rFonts w:ascii="Arial" w:eastAsia="Times New Roman" w:hAnsi="Arial" w:cs="Arial"/>
          <w:lang w:eastAsia="cs-CZ"/>
        </w:rPr>
        <w:t>(výše a dále jen "vyhrazená změna závazku").</w:t>
      </w:r>
    </w:p>
    <w:p w14:paraId="60D6B664" w14:textId="058F9C84" w:rsidR="009950DD" w:rsidRPr="00AE768D" w:rsidRDefault="00CF5070" w:rsidP="000B1E5D">
      <w:pPr>
        <w:numPr>
          <w:ilvl w:val="0"/>
          <w:numId w:val="3"/>
        </w:numPr>
        <w:spacing w:after="120"/>
        <w:ind w:left="425" w:hanging="425"/>
        <w:jc w:val="both"/>
        <w:rPr>
          <w:rFonts w:ascii="Arial" w:eastAsia="Times New Roman" w:hAnsi="Arial" w:cs="Arial"/>
          <w:lang w:eastAsia="cs-CZ"/>
        </w:rPr>
      </w:pPr>
      <w:r w:rsidRPr="00CF5070">
        <w:rPr>
          <w:rFonts w:ascii="Arial" w:eastAsia="Times New Roman" w:hAnsi="Arial" w:cs="Arial"/>
          <w:lang w:eastAsia="cs-CZ"/>
        </w:rPr>
        <w:t xml:space="preserve">Objednatel si </w:t>
      </w:r>
      <w:r w:rsidRPr="00AE768D">
        <w:rPr>
          <w:rFonts w:ascii="Arial" w:eastAsia="Times New Roman" w:hAnsi="Arial" w:cs="Arial"/>
          <w:lang w:eastAsia="cs-CZ"/>
        </w:rPr>
        <w:t>vyhrazuje právo</w:t>
      </w:r>
      <w:r w:rsidR="00847157" w:rsidRPr="00AE768D">
        <w:rPr>
          <w:rFonts w:ascii="Arial" w:eastAsia="Times New Roman" w:hAnsi="Arial" w:cs="Arial"/>
          <w:lang w:eastAsia="cs-CZ"/>
        </w:rPr>
        <w:t xml:space="preserve"> před ukončením této </w:t>
      </w:r>
      <w:r w:rsidR="0039011A">
        <w:rPr>
          <w:rFonts w:ascii="Arial" w:eastAsia="Times New Roman" w:hAnsi="Arial" w:cs="Arial"/>
          <w:lang w:eastAsia="cs-CZ"/>
        </w:rPr>
        <w:t>s</w:t>
      </w:r>
      <w:r w:rsidR="00847157" w:rsidRPr="00AE768D">
        <w:rPr>
          <w:rFonts w:ascii="Arial" w:eastAsia="Times New Roman" w:hAnsi="Arial" w:cs="Arial"/>
          <w:lang w:eastAsia="cs-CZ"/>
        </w:rPr>
        <w:t>mlouvy</w:t>
      </w:r>
      <w:r w:rsidRPr="00AE768D">
        <w:rPr>
          <w:rFonts w:ascii="Arial" w:eastAsia="Times New Roman" w:hAnsi="Arial" w:cs="Arial"/>
          <w:lang w:eastAsia="cs-CZ"/>
        </w:rPr>
        <w:t xml:space="preserve"> </w:t>
      </w:r>
      <w:r w:rsidR="000B1E5D" w:rsidRPr="00AE768D">
        <w:rPr>
          <w:rFonts w:ascii="Arial" w:eastAsia="Times New Roman" w:hAnsi="Arial" w:cs="Arial"/>
          <w:lang w:eastAsia="cs-CZ"/>
        </w:rPr>
        <w:t xml:space="preserve">prodloužit </w:t>
      </w:r>
      <w:r w:rsidR="009C3F7A" w:rsidRPr="00AE768D">
        <w:rPr>
          <w:rFonts w:ascii="Arial" w:eastAsia="Times New Roman" w:hAnsi="Arial" w:cs="Arial"/>
          <w:lang w:eastAsia="cs-CZ"/>
        </w:rPr>
        <w:t>dob</w:t>
      </w:r>
      <w:r w:rsidR="00255A44" w:rsidRPr="00AE768D">
        <w:rPr>
          <w:rFonts w:ascii="Arial" w:eastAsia="Times New Roman" w:hAnsi="Arial" w:cs="Arial"/>
          <w:lang w:eastAsia="cs-CZ"/>
        </w:rPr>
        <w:t>u</w:t>
      </w:r>
      <w:r w:rsidR="009C3F7A" w:rsidRPr="00AE768D">
        <w:rPr>
          <w:rFonts w:ascii="Arial" w:eastAsia="Times New Roman" w:hAnsi="Arial" w:cs="Arial"/>
          <w:lang w:eastAsia="cs-CZ"/>
        </w:rPr>
        <w:t xml:space="preserve"> poskytování </w:t>
      </w:r>
      <w:r w:rsidR="000B1E5D" w:rsidRPr="00AE768D">
        <w:rPr>
          <w:rFonts w:ascii="Arial" w:eastAsia="Times New Roman" w:hAnsi="Arial" w:cs="Arial"/>
          <w:lang w:eastAsia="cs-CZ"/>
        </w:rPr>
        <w:t>Adhoc</w:t>
      </w:r>
      <w:r w:rsidR="009C3F7A" w:rsidRPr="00AE768D">
        <w:rPr>
          <w:rFonts w:ascii="Arial" w:eastAsia="Times New Roman" w:hAnsi="Arial" w:cs="Arial"/>
          <w:lang w:eastAsia="cs-CZ"/>
        </w:rPr>
        <w:t xml:space="preserve"> služeb </w:t>
      </w:r>
      <w:r w:rsidR="00A33A5B" w:rsidRPr="00AE768D">
        <w:rPr>
          <w:rFonts w:ascii="Arial" w:eastAsia="Times New Roman" w:hAnsi="Arial" w:cs="Arial"/>
          <w:lang w:eastAsia="cs-CZ"/>
        </w:rPr>
        <w:t>dle této smlouvy, a to až na období 12 měsíců</w:t>
      </w:r>
      <w:r w:rsidR="00E02C6F" w:rsidRPr="00AE768D">
        <w:rPr>
          <w:rFonts w:ascii="Arial" w:eastAsia="Times New Roman" w:hAnsi="Arial" w:cs="Arial"/>
          <w:lang w:eastAsia="cs-CZ"/>
        </w:rPr>
        <w:t>.</w:t>
      </w:r>
      <w:r w:rsidR="00420130" w:rsidRPr="00AE768D">
        <w:rPr>
          <w:rFonts w:ascii="Arial" w:eastAsia="Times New Roman" w:hAnsi="Arial" w:cs="Arial"/>
          <w:lang w:eastAsia="cs-CZ"/>
        </w:rPr>
        <w:t xml:space="preserve"> </w:t>
      </w:r>
      <w:r w:rsidR="00E02C6F" w:rsidRPr="00AE768D">
        <w:rPr>
          <w:rFonts w:ascii="Arial" w:eastAsia="Calibri" w:hAnsi="Arial" w:cs="Arial"/>
        </w:rPr>
        <w:t xml:space="preserve">V případě </w:t>
      </w:r>
      <w:r w:rsidR="00B84541" w:rsidRPr="00AE768D">
        <w:rPr>
          <w:rFonts w:ascii="Arial" w:eastAsia="Calibri" w:hAnsi="Arial" w:cs="Arial"/>
        </w:rPr>
        <w:t xml:space="preserve">vyhrazené změny </w:t>
      </w:r>
      <w:r w:rsidR="000B1E5D" w:rsidRPr="00AE768D">
        <w:rPr>
          <w:rFonts w:ascii="Arial" w:eastAsia="Calibri" w:hAnsi="Arial" w:cs="Arial"/>
        </w:rPr>
        <w:t xml:space="preserve">závazku </w:t>
      </w:r>
      <w:r w:rsidR="00B84541" w:rsidRPr="00AE768D">
        <w:rPr>
          <w:rFonts w:ascii="Arial" w:eastAsia="Calibri" w:hAnsi="Arial" w:cs="Arial"/>
        </w:rPr>
        <w:t>ve smyslu předchozí věty</w:t>
      </w:r>
      <w:r w:rsidR="00986D23" w:rsidRPr="00AE768D">
        <w:rPr>
          <w:rFonts w:ascii="Arial" w:eastAsia="Calibri" w:hAnsi="Arial" w:cs="Arial"/>
        </w:rPr>
        <w:t>, je</w:t>
      </w:r>
      <w:r w:rsidR="00E02C6F" w:rsidRPr="00AE768D">
        <w:rPr>
          <w:rFonts w:ascii="Arial" w:eastAsia="Calibri" w:hAnsi="Arial" w:cs="Arial"/>
        </w:rPr>
        <w:t xml:space="preserve"> </w:t>
      </w:r>
      <w:r w:rsidR="00C43C3B" w:rsidRPr="00AE768D">
        <w:rPr>
          <w:rFonts w:ascii="Arial" w:eastAsia="Calibri" w:hAnsi="Arial" w:cs="Arial"/>
        </w:rPr>
        <w:t>objednatel</w:t>
      </w:r>
      <w:r w:rsidR="00E02C6F" w:rsidRPr="00AE768D">
        <w:rPr>
          <w:rFonts w:ascii="Arial" w:eastAsia="Calibri" w:hAnsi="Arial" w:cs="Arial"/>
        </w:rPr>
        <w:t xml:space="preserve"> oprávněn </w:t>
      </w:r>
      <w:r w:rsidR="00F831EA" w:rsidRPr="00AE768D">
        <w:rPr>
          <w:rFonts w:ascii="Arial" w:eastAsia="Calibri" w:hAnsi="Arial" w:cs="Arial"/>
        </w:rPr>
        <w:t xml:space="preserve">požadovat plnění pouze ve formě </w:t>
      </w:r>
      <w:r w:rsidR="00E02C6F" w:rsidRPr="00AE768D">
        <w:rPr>
          <w:rFonts w:ascii="Arial" w:hAnsi="Arial" w:cs="Arial"/>
        </w:rPr>
        <w:t>Adhoc služ</w:t>
      </w:r>
      <w:r w:rsidR="00F831EA" w:rsidRPr="00AE768D">
        <w:rPr>
          <w:rFonts w:ascii="Arial" w:hAnsi="Arial" w:cs="Arial"/>
        </w:rPr>
        <w:t>e</w:t>
      </w:r>
      <w:r w:rsidR="00E02C6F" w:rsidRPr="00AE768D">
        <w:rPr>
          <w:rFonts w:ascii="Arial" w:hAnsi="Arial" w:cs="Arial"/>
        </w:rPr>
        <w:t>b</w:t>
      </w:r>
      <w:r w:rsidR="00F831EA" w:rsidRPr="00AE768D">
        <w:rPr>
          <w:rFonts w:ascii="Arial" w:hAnsi="Arial" w:cs="Arial"/>
        </w:rPr>
        <w:t xml:space="preserve">, a to </w:t>
      </w:r>
      <w:r w:rsidR="00E02C6F" w:rsidRPr="00AE768D">
        <w:rPr>
          <w:rFonts w:ascii="Arial" w:hAnsi="Arial" w:cs="Arial"/>
          <w:lang w:eastAsia="ar-SA"/>
        </w:rPr>
        <w:t>v maximálním celkovém</w:t>
      </w:r>
      <w:r w:rsidR="00E02C6F" w:rsidRPr="00AE768D">
        <w:rPr>
          <w:rFonts w:ascii="Arial" w:hAnsi="Arial" w:cs="Arial"/>
        </w:rPr>
        <w:t> rozsahu</w:t>
      </w:r>
      <w:r w:rsidR="00E02C6F" w:rsidRPr="00AE768D">
        <w:rPr>
          <w:rFonts w:ascii="Arial" w:hAnsi="Arial" w:cs="Arial"/>
          <w:b/>
          <w:bCs/>
        </w:rPr>
        <w:t xml:space="preserve"> </w:t>
      </w:r>
      <w:r w:rsidR="00A345B1" w:rsidRPr="00AE768D">
        <w:rPr>
          <w:rFonts w:ascii="Arial" w:hAnsi="Arial" w:cs="Arial"/>
          <w:b/>
          <w:bCs/>
        </w:rPr>
        <w:t>192</w:t>
      </w:r>
      <w:r w:rsidR="00E02C6F" w:rsidRPr="00AE768D">
        <w:rPr>
          <w:rFonts w:ascii="Arial" w:hAnsi="Arial" w:cs="Arial"/>
          <w:b/>
          <w:bCs/>
        </w:rPr>
        <w:t xml:space="preserve"> člověko</w:t>
      </w:r>
      <w:r w:rsidR="00A345B1" w:rsidRPr="00AE768D">
        <w:rPr>
          <w:rFonts w:ascii="Arial" w:hAnsi="Arial" w:cs="Arial"/>
          <w:b/>
          <w:bCs/>
        </w:rPr>
        <w:t>hodin</w:t>
      </w:r>
      <w:r w:rsidR="00E02C6F" w:rsidRPr="00AE768D">
        <w:rPr>
          <w:rFonts w:ascii="Arial" w:hAnsi="Arial" w:cs="Arial"/>
        </w:rPr>
        <w:t xml:space="preserve"> za uvedené období</w:t>
      </w:r>
      <w:r w:rsidR="00A92D7E" w:rsidRPr="00AE768D">
        <w:rPr>
          <w:rFonts w:ascii="Arial" w:eastAsia="Calibri" w:hAnsi="Arial" w:cs="Arial"/>
        </w:rPr>
        <w:t xml:space="preserve"> Uvede</w:t>
      </w:r>
      <w:r w:rsidR="00757063" w:rsidRPr="00AE768D">
        <w:rPr>
          <w:rFonts w:ascii="Arial" w:eastAsia="Calibri" w:hAnsi="Arial" w:cs="Arial"/>
        </w:rPr>
        <w:t>n</w:t>
      </w:r>
      <w:r w:rsidR="00A92D7E" w:rsidRPr="00AE768D">
        <w:rPr>
          <w:rFonts w:ascii="Arial" w:eastAsia="Calibri" w:hAnsi="Arial" w:cs="Arial"/>
        </w:rPr>
        <w:t>é právo m</w:t>
      </w:r>
      <w:r w:rsidR="00757063" w:rsidRPr="00AE768D">
        <w:rPr>
          <w:rFonts w:ascii="Arial" w:eastAsia="Calibri" w:hAnsi="Arial" w:cs="Arial"/>
        </w:rPr>
        <w:t xml:space="preserve">ůže uplatnit </w:t>
      </w:r>
      <w:r w:rsidR="00A92D7E" w:rsidRPr="00AE768D">
        <w:rPr>
          <w:rFonts w:ascii="Arial" w:eastAsia="Calibri" w:hAnsi="Arial" w:cs="Arial"/>
        </w:rPr>
        <w:t>obje</w:t>
      </w:r>
      <w:r w:rsidR="00757063" w:rsidRPr="00AE768D">
        <w:rPr>
          <w:rFonts w:ascii="Arial" w:eastAsia="Calibri" w:hAnsi="Arial" w:cs="Arial"/>
        </w:rPr>
        <w:t>d</w:t>
      </w:r>
      <w:r w:rsidR="00A92D7E" w:rsidRPr="00AE768D">
        <w:rPr>
          <w:rFonts w:ascii="Arial" w:eastAsia="Calibri" w:hAnsi="Arial" w:cs="Arial"/>
        </w:rPr>
        <w:t>natel</w:t>
      </w:r>
      <w:r w:rsidR="00757063" w:rsidRPr="00AE768D">
        <w:rPr>
          <w:rFonts w:ascii="Arial" w:eastAsia="Calibri" w:hAnsi="Arial" w:cs="Arial"/>
        </w:rPr>
        <w:t xml:space="preserve"> pouze jednou</w:t>
      </w:r>
      <w:r w:rsidR="004B6B11" w:rsidRPr="00AE768D">
        <w:rPr>
          <w:rFonts w:ascii="Arial" w:eastAsia="Calibri" w:hAnsi="Arial" w:cs="Arial"/>
        </w:rPr>
        <w:t>.</w:t>
      </w:r>
    </w:p>
    <w:p w14:paraId="3DFAD413" w14:textId="2AC1DCAD" w:rsidR="00A43044" w:rsidRPr="00A43044" w:rsidRDefault="00E02C6F" w:rsidP="000B1E5D">
      <w:pPr>
        <w:numPr>
          <w:ilvl w:val="0"/>
          <w:numId w:val="3"/>
        </w:numPr>
        <w:spacing w:after="120"/>
        <w:ind w:left="425" w:hanging="425"/>
        <w:jc w:val="both"/>
        <w:rPr>
          <w:rFonts w:ascii="Arial" w:eastAsia="Times New Roman" w:hAnsi="Arial" w:cs="Arial"/>
          <w:lang w:eastAsia="cs-CZ"/>
        </w:rPr>
      </w:pPr>
      <w:r w:rsidRPr="00AE768D">
        <w:rPr>
          <w:rFonts w:ascii="Arial" w:hAnsi="Arial" w:cs="Arial"/>
        </w:rPr>
        <w:t>Poskytovateli nevzniká na poskytování</w:t>
      </w:r>
      <w:r w:rsidR="00034E7F" w:rsidRPr="00AE768D">
        <w:rPr>
          <w:rFonts w:ascii="Arial" w:hAnsi="Arial" w:cs="Arial"/>
        </w:rPr>
        <w:t xml:space="preserve"> </w:t>
      </w:r>
      <w:r w:rsidRPr="00AE768D">
        <w:rPr>
          <w:rFonts w:ascii="Arial" w:hAnsi="Arial" w:cs="Arial"/>
        </w:rPr>
        <w:t>Adhoc služeb právní nárok</w:t>
      </w:r>
      <w:r w:rsidR="00034E7F" w:rsidRPr="00AE768D">
        <w:rPr>
          <w:rFonts w:ascii="Arial" w:eastAsia="Calibri" w:hAnsi="Arial" w:cs="Arial"/>
        </w:rPr>
        <w:t xml:space="preserve">; </w:t>
      </w:r>
      <w:r w:rsidR="009950DD" w:rsidRPr="00AE768D">
        <w:rPr>
          <w:rFonts w:ascii="Arial" w:eastAsia="Calibri" w:hAnsi="Arial" w:cs="Arial"/>
        </w:rPr>
        <w:t xml:space="preserve">rozsah </w:t>
      </w:r>
      <w:r w:rsidR="00D67AF3" w:rsidRPr="00AE768D">
        <w:rPr>
          <w:rFonts w:ascii="Arial" w:eastAsia="Calibri" w:hAnsi="Arial" w:cs="Arial"/>
        </w:rPr>
        <w:t>Adhoc služeb bude záviset na po</w:t>
      </w:r>
      <w:r w:rsidR="004475A4" w:rsidRPr="00AE768D">
        <w:rPr>
          <w:rFonts w:ascii="Arial" w:eastAsia="Calibri" w:hAnsi="Arial" w:cs="Arial"/>
        </w:rPr>
        <w:t>t</w:t>
      </w:r>
      <w:r w:rsidR="00D67AF3" w:rsidRPr="00AE768D">
        <w:rPr>
          <w:rFonts w:ascii="Arial" w:eastAsia="Calibri" w:hAnsi="Arial" w:cs="Arial"/>
        </w:rPr>
        <w:t>řebách objednatele</w:t>
      </w:r>
      <w:r w:rsidR="00C030B0" w:rsidRPr="00AE768D">
        <w:rPr>
          <w:rFonts w:ascii="Arial" w:eastAsia="Calibri" w:hAnsi="Arial" w:cs="Arial"/>
        </w:rPr>
        <w:t>. Pro</w:t>
      </w:r>
      <w:r w:rsidR="00D67AF3" w:rsidRPr="00AE768D">
        <w:rPr>
          <w:rFonts w:ascii="Arial" w:eastAsia="Calibri" w:hAnsi="Arial" w:cs="Arial"/>
        </w:rPr>
        <w:t xml:space="preserve"> objednání Adhoc</w:t>
      </w:r>
      <w:r w:rsidR="00C030B0" w:rsidRPr="00AE768D">
        <w:rPr>
          <w:rFonts w:ascii="Arial" w:eastAsia="Calibri" w:hAnsi="Arial" w:cs="Arial"/>
        </w:rPr>
        <w:t xml:space="preserve"> </w:t>
      </w:r>
      <w:r w:rsidR="00D67AF3" w:rsidRPr="00AE768D">
        <w:rPr>
          <w:rFonts w:ascii="Arial" w:eastAsia="Calibri" w:hAnsi="Arial" w:cs="Arial"/>
        </w:rPr>
        <w:t xml:space="preserve">služeb </w:t>
      </w:r>
      <w:r w:rsidR="004475A4" w:rsidRPr="00AE768D">
        <w:rPr>
          <w:rFonts w:ascii="Arial" w:eastAsia="Calibri" w:hAnsi="Arial" w:cs="Arial"/>
        </w:rPr>
        <w:t xml:space="preserve">pro dané období </w:t>
      </w:r>
      <w:r w:rsidR="00D67AF3" w:rsidRPr="00AE768D">
        <w:rPr>
          <w:rFonts w:ascii="Arial" w:eastAsia="Calibri" w:hAnsi="Arial" w:cs="Arial"/>
        </w:rPr>
        <w:t xml:space="preserve">se </w:t>
      </w:r>
      <w:r w:rsidR="004475A4" w:rsidRPr="00AE768D">
        <w:rPr>
          <w:rFonts w:ascii="Arial" w:eastAsia="Calibri" w:hAnsi="Arial" w:cs="Arial"/>
        </w:rPr>
        <w:t xml:space="preserve">obdobně </w:t>
      </w:r>
      <w:r w:rsidR="00D67AF3" w:rsidRPr="00AE768D">
        <w:rPr>
          <w:rFonts w:ascii="Arial" w:eastAsia="Calibri" w:hAnsi="Arial" w:cs="Arial"/>
        </w:rPr>
        <w:t xml:space="preserve">použijí </w:t>
      </w:r>
      <w:r w:rsidR="004475A4" w:rsidRPr="00AE768D">
        <w:rPr>
          <w:rFonts w:ascii="Arial" w:eastAsia="Calibri" w:hAnsi="Arial" w:cs="Arial"/>
        </w:rPr>
        <w:t>příslušná smluvní ujednání</w:t>
      </w:r>
      <w:r w:rsidR="004475A4">
        <w:rPr>
          <w:rFonts w:ascii="Arial" w:eastAsia="Calibri" w:hAnsi="Arial" w:cs="Arial"/>
        </w:rPr>
        <w:t xml:space="preserve"> této smlouvy, zejména čl. III</w:t>
      </w:r>
      <w:r w:rsidR="00A34387">
        <w:rPr>
          <w:rFonts w:ascii="Arial" w:eastAsia="Calibri" w:hAnsi="Arial" w:cs="Arial"/>
        </w:rPr>
        <w:t xml:space="preserve"> a </w:t>
      </w:r>
      <w:r w:rsidR="00D06877">
        <w:rPr>
          <w:rFonts w:ascii="Arial" w:eastAsia="Calibri" w:hAnsi="Arial" w:cs="Arial"/>
        </w:rPr>
        <w:t xml:space="preserve">cenová ujednání čl. V odst. 2 </w:t>
      </w:r>
      <w:r w:rsidR="00CA7B7F">
        <w:rPr>
          <w:rFonts w:ascii="Arial" w:eastAsia="Calibri" w:hAnsi="Arial" w:cs="Arial"/>
        </w:rPr>
        <w:t xml:space="preserve">této </w:t>
      </w:r>
      <w:r w:rsidR="00D06877">
        <w:rPr>
          <w:rFonts w:ascii="Arial" w:eastAsia="Calibri" w:hAnsi="Arial" w:cs="Arial"/>
        </w:rPr>
        <w:t>smlouvy</w:t>
      </w:r>
      <w:r w:rsidR="00C030B0">
        <w:rPr>
          <w:rFonts w:ascii="Arial" w:eastAsia="Calibri" w:hAnsi="Arial" w:cs="Arial"/>
        </w:rPr>
        <w:t>.</w:t>
      </w:r>
      <w:r w:rsidR="004475A4">
        <w:rPr>
          <w:rFonts w:ascii="Arial" w:eastAsia="Calibri" w:hAnsi="Arial" w:cs="Arial"/>
        </w:rPr>
        <w:t xml:space="preserve"> </w:t>
      </w:r>
      <w:r w:rsidR="00034E7F">
        <w:rPr>
          <w:rFonts w:ascii="Arial" w:eastAsia="Calibri" w:hAnsi="Arial" w:cs="Arial"/>
        </w:rPr>
        <w:t xml:space="preserve">Služby podpory </w:t>
      </w:r>
      <w:r w:rsidR="00B56FD7">
        <w:rPr>
          <w:rFonts w:ascii="Arial" w:eastAsia="Calibri" w:hAnsi="Arial" w:cs="Arial"/>
        </w:rPr>
        <w:t xml:space="preserve">ve smyslu čl. III odst. 1 </w:t>
      </w:r>
      <w:r w:rsidR="00CA7B7F">
        <w:rPr>
          <w:rFonts w:ascii="Arial" w:eastAsia="Calibri" w:hAnsi="Arial" w:cs="Arial"/>
        </w:rPr>
        <w:t>této smlouvy</w:t>
      </w:r>
      <w:r w:rsidR="00B56FD7">
        <w:rPr>
          <w:rFonts w:ascii="Arial" w:eastAsia="Calibri" w:hAnsi="Arial" w:cs="Arial"/>
        </w:rPr>
        <w:t xml:space="preserve"> </w:t>
      </w:r>
      <w:r w:rsidR="00034E7F">
        <w:rPr>
          <w:rFonts w:ascii="Arial" w:eastAsia="Calibri" w:hAnsi="Arial" w:cs="Arial"/>
        </w:rPr>
        <w:t>nebudou po uvedené období po</w:t>
      </w:r>
      <w:r w:rsidR="00B56FD7">
        <w:rPr>
          <w:rFonts w:ascii="Arial" w:eastAsia="Calibri" w:hAnsi="Arial" w:cs="Arial"/>
        </w:rPr>
        <w:t xml:space="preserve"> poskytovány a </w:t>
      </w:r>
      <w:r w:rsidR="009950DD">
        <w:rPr>
          <w:rFonts w:ascii="Arial" w:eastAsia="Calibri" w:hAnsi="Arial" w:cs="Arial"/>
        </w:rPr>
        <w:t>poskytovateli tedy nevzniká nárok na cenu dle čl. V odst. 1 této smlouvy.</w:t>
      </w:r>
    </w:p>
    <w:p w14:paraId="2046201B" w14:textId="00A91231" w:rsidR="00B93990" w:rsidRPr="00CF5070" w:rsidRDefault="00E02C6F" w:rsidP="000B1E5D">
      <w:pPr>
        <w:numPr>
          <w:ilvl w:val="0"/>
          <w:numId w:val="3"/>
        </w:numPr>
        <w:spacing w:after="120"/>
        <w:ind w:left="425" w:hanging="425"/>
        <w:jc w:val="both"/>
        <w:rPr>
          <w:rFonts w:ascii="Arial" w:eastAsia="Times New Roman" w:hAnsi="Arial" w:cs="Arial"/>
          <w:lang w:eastAsia="cs-CZ"/>
        </w:rPr>
      </w:pPr>
      <w:r w:rsidRPr="00C93B13">
        <w:rPr>
          <w:rFonts w:ascii="Arial" w:eastAsia="Calibri" w:hAnsi="Arial" w:cs="Arial"/>
        </w:rPr>
        <w:t xml:space="preserve">Smluvní strany se dohodly, že doba trvání této </w:t>
      </w:r>
      <w:r>
        <w:rPr>
          <w:rFonts w:ascii="Arial" w:eastAsia="Calibri" w:hAnsi="Arial" w:cs="Arial"/>
        </w:rPr>
        <w:t>smlouvy</w:t>
      </w:r>
      <w:r w:rsidRPr="00C93B13">
        <w:rPr>
          <w:rFonts w:ascii="Arial" w:eastAsia="Calibri" w:hAnsi="Arial" w:cs="Arial"/>
        </w:rPr>
        <w:t xml:space="preserve"> dle </w:t>
      </w:r>
      <w:r w:rsidR="00701446">
        <w:rPr>
          <w:rFonts w:ascii="Arial" w:eastAsia="Calibri" w:hAnsi="Arial" w:cs="Arial"/>
        </w:rPr>
        <w:t>tohoto článku</w:t>
      </w:r>
      <w:r w:rsidRPr="00C93B13">
        <w:rPr>
          <w:rFonts w:ascii="Arial" w:eastAsia="Calibri" w:hAnsi="Arial" w:cs="Arial"/>
        </w:rPr>
        <w:t xml:space="preserve"> bude prodloužena, pokud </w:t>
      </w:r>
      <w:r>
        <w:rPr>
          <w:rFonts w:ascii="Arial" w:eastAsia="Calibri" w:hAnsi="Arial" w:cs="Arial"/>
        </w:rPr>
        <w:t>objednatel</w:t>
      </w:r>
      <w:r w:rsidRPr="00C93B13">
        <w:rPr>
          <w:rFonts w:ascii="Arial" w:eastAsia="Calibri" w:hAnsi="Arial" w:cs="Arial"/>
        </w:rPr>
        <w:t xml:space="preserve"> písemně oznámí svůj záměr</w:t>
      </w:r>
      <w:r w:rsidR="00701446">
        <w:rPr>
          <w:rFonts w:ascii="Arial" w:eastAsia="Calibri" w:hAnsi="Arial" w:cs="Arial"/>
        </w:rPr>
        <w:t>; o</w:t>
      </w:r>
      <w:r w:rsidR="00B93990">
        <w:rPr>
          <w:rFonts w:ascii="Arial" w:eastAsia="Calibri" w:hAnsi="Arial" w:cs="Arial"/>
        </w:rPr>
        <w:t>z</w:t>
      </w:r>
      <w:r w:rsidRPr="00C93B13">
        <w:rPr>
          <w:rFonts w:ascii="Arial" w:eastAsia="Calibri" w:hAnsi="Arial" w:cs="Arial"/>
        </w:rPr>
        <w:t xml:space="preserve">námení dle předchozí věty musí být </w:t>
      </w:r>
      <w:r w:rsidRPr="53B561E2">
        <w:rPr>
          <w:rFonts w:ascii="Arial" w:eastAsia="Times New Roman" w:hAnsi="Arial" w:cs="Arial"/>
          <w:spacing w:val="-2"/>
          <w:lang w:eastAsia="cs-CZ"/>
        </w:rPr>
        <w:t xml:space="preserve">poskytovateli doručeno nejpozději </w:t>
      </w:r>
      <w:r w:rsidR="00701446">
        <w:rPr>
          <w:rFonts w:ascii="Arial" w:eastAsia="Times New Roman" w:hAnsi="Arial" w:cs="Arial"/>
          <w:spacing w:val="-2"/>
          <w:lang w:eastAsia="cs-CZ"/>
        </w:rPr>
        <w:t>3</w:t>
      </w:r>
      <w:r w:rsidRPr="53B561E2">
        <w:rPr>
          <w:rFonts w:ascii="Arial" w:eastAsia="Times New Roman" w:hAnsi="Arial" w:cs="Arial"/>
          <w:spacing w:val="-2"/>
          <w:lang w:eastAsia="cs-CZ"/>
        </w:rPr>
        <w:t xml:space="preserve"> měsíc</w:t>
      </w:r>
      <w:r w:rsidR="00255A44">
        <w:rPr>
          <w:rFonts w:ascii="Arial" w:eastAsia="Times New Roman" w:hAnsi="Arial" w:cs="Arial"/>
          <w:spacing w:val="-2"/>
          <w:lang w:eastAsia="cs-CZ"/>
        </w:rPr>
        <w:t>e</w:t>
      </w:r>
      <w:r w:rsidRPr="53B561E2">
        <w:rPr>
          <w:rFonts w:ascii="Arial" w:eastAsia="Times New Roman" w:hAnsi="Arial" w:cs="Arial"/>
          <w:spacing w:val="-2"/>
          <w:lang w:eastAsia="cs-CZ"/>
        </w:rPr>
        <w:t xml:space="preserve"> před </w:t>
      </w:r>
      <w:r w:rsidR="00701446">
        <w:rPr>
          <w:rFonts w:ascii="Arial" w:eastAsia="Times New Roman" w:hAnsi="Arial" w:cs="Arial"/>
          <w:spacing w:val="-2"/>
          <w:lang w:eastAsia="cs-CZ"/>
        </w:rPr>
        <w:t xml:space="preserve">datem ukončení této smlouvy </w:t>
      </w:r>
      <w:r w:rsidR="00646768">
        <w:rPr>
          <w:rFonts w:ascii="Arial" w:eastAsia="Times New Roman" w:hAnsi="Arial" w:cs="Arial"/>
          <w:spacing w:val="-2"/>
          <w:lang w:eastAsia="cs-CZ"/>
        </w:rPr>
        <w:t>ve smyslu čl. XV odst. 2</w:t>
      </w:r>
      <w:r w:rsidR="00CA7B7F">
        <w:rPr>
          <w:rFonts w:ascii="Arial" w:eastAsia="Times New Roman" w:hAnsi="Arial" w:cs="Arial"/>
          <w:spacing w:val="-2"/>
          <w:lang w:eastAsia="cs-CZ"/>
        </w:rPr>
        <w:t xml:space="preserve"> této smlouvy</w:t>
      </w:r>
      <w:r w:rsidR="00646768">
        <w:rPr>
          <w:rFonts w:ascii="Arial" w:eastAsia="Times New Roman" w:hAnsi="Arial" w:cs="Arial"/>
          <w:spacing w:val="-2"/>
          <w:lang w:eastAsia="cs-CZ"/>
        </w:rPr>
        <w:t>.</w:t>
      </w:r>
      <w:r w:rsidR="009C3F7A" w:rsidRPr="00CF5070">
        <w:rPr>
          <w:rFonts w:ascii="Arial" w:eastAsia="Times New Roman" w:hAnsi="Arial" w:cs="Arial"/>
          <w:lang w:eastAsia="cs-CZ"/>
        </w:rPr>
        <w:t xml:space="preserve"> </w:t>
      </w:r>
      <w:r w:rsidR="00B93990" w:rsidRPr="00CF5070">
        <w:rPr>
          <w:rFonts w:ascii="Arial" w:eastAsia="Times New Roman" w:hAnsi="Arial" w:cs="Arial"/>
          <w:lang w:eastAsia="cs-CZ"/>
        </w:rPr>
        <w:t xml:space="preserve">Vyhrazená změna </w:t>
      </w:r>
      <w:r w:rsidR="00B93990">
        <w:rPr>
          <w:rFonts w:ascii="Arial" w:eastAsia="Times New Roman" w:hAnsi="Arial" w:cs="Arial"/>
          <w:lang w:eastAsia="cs-CZ"/>
        </w:rPr>
        <w:t xml:space="preserve">závazku </w:t>
      </w:r>
      <w:r w:rsidR="00B93990" w:rsidRPr="00CF5070">
        <w:rPr>
          <w:rFonts w:ascii="Arial" w:eastAsia="Times New Roman" w:hAnsi="Arial" w:cs="Arial"/>
          <w:lang w:eastAsia="cs-CZ"/>
        </w:rPr>
        <w:t xml:space="preserve">nabývá účinnosti doručením výzvy </w:t>
      </w:r>
      <w:r w:rsidR="00CA7B7F">
        <w:rPr>
          <w:rFonts w:ascii="Arial" w:eastAsia="Times New Roman" w:hAnsi="Arial" w:cs="Arial"/>
          <w:lang w:eastAsia="cs-CZ"/>
        </w:rPr>
        <w:t>o</w:t>
      </w:r>
      <w:r w:rsidR="00B93990" w:rsidRPr="00CF5070">
        <w:rPr>
          <w:rFonts w:ascii="Arial" w:eastAsia="Times New Roman" w:hAnsi="Arial" w:cs="Arial"/>
          <w:lang w:eastAsia="cs-CZ"/>
        </w:rPr>
        <w:t xml:space="preserve">bjednatele </w:t>
      </w:r>
      <w:r w:rsidR="00B93990">
        <w:rPr>
          <w:rFonts w:ascii="Arial" w:eastAsia="Times New Roman" w:hAnsi="Arial" w:cs="Arial"/>
          <w:lang w:eastAsia="cs-CZ"/>
        </w:rPr>
        <w:t>poskytovateli</w:t>
      </w:r>
      <w:r w:rsidR="00B93990" w:rsidRPr="00CF5070">
        <w:rPr>
          <w:rFonts w:ascii="Arial" w:eastAsia="Times New Roman" w:hAnsi="Arial" w:cs="Arial"/>
          <w:lang w:eastAsia="cs-CZ"/>
        </w:rPr>
        <w:t xml:space="preserve"> ve smyslu předchozího odstavce</w:t>
      </w:r>
      <w:r w:rsidR="000876DA">
        <w:rPr>
          <w:rFonts w:ascii="Arial" w:eastAsia="Times New Roman" w:hAnsi="Arial" w:cs="Arial"/>
          <w:lang w:eastAsia="cs-CZ"/>
        </w:rPr>
        <w:t>.</w:t>
      </w:r>
      <w:r w:rsidR="000876DA" w:rsidDel="000876DA">
        <w:rPr>
          <w:rFonts w:ascii="Arial" w:eastAsia="Times New Roman" w:hAnsi="Arial" w:cs="Arial"/>
          <w:lang w:eastAsia="cs-CZ"/>
        </w:rPr>
        <w:t xml:space="preserve"> </w:t>
      </w:r>
    </w:p>
    <w:p w14:paraId="45342ACF" w14:textId="737C6CF2" w:rsidR="0022231C" w:rsidRDefault="00496038" w:rsidP="000B1E5D">
      <w:pPr>
        <w:numPr>
          <w:ilvl w:val="0"/>
          <w:numId w:val="3"/>
        </w:numPr>
        <w:spacing w:after="120"/>
        <w:ind w:left="425" w:hanging="425"/>
        <w:jc w:val="both"/>
        <w:rPr>
          <w:rFonts w:ascii="Arial" w:eastAsia="Times New Roman" w:hAnsi="Arial" w:cs="Arial"/>
          <w:lang w:eastAsia="cs-CZ"/>
        </w:rPr>
      </w:pPr>
      <w:r>
        <w:rPr>
          <w:rFonts w:ascii="Arial" w:eastAsia="Times New Roman" w:hAnsi="Arial" w:cs="Arial"/>
          <w:lang w:eastAsia="cs-CZ"/>
        </w:rPr>
        <w:t xml:space="preserve">Tuto vyhrazenou změnu závazku sjednává objednatel </w:t>
      </w:r>
      <w:r w:rsidR="00BA089F">
        <w:rPr>
          <w:rFonts w:ascii="Arial" w:eastAsia="Times New Roman" w:hAnsi="Arial" w:cs="Arial"/>
          <w:lang w:eastAsia="cs-CZ"/>
        </w:rPr>
        <w:t xml:space="preserve">zejména pro případ podpory provozu </w:t>
      </w:r>
      <w:r w:rsidR="00C43C3B">
        <w:rPr>
          <w:rFonts w:ascii="Arial" w:eastAsia="Times New Roman" w:hAnsi="Arial" w:cs="Arial"/>
          <w:lang w:eastAsia="cs-CZ"/>
        </w:rPr>
        <w:t>S</w:t>
      </w:r>
      <w:r w:rsidR="00BA089F">
        <w:rPr>
          <w:rFonts w:ascii="Arial" w:eastAsia="Times New Roman" w:hAnsi="Arial" w:cs="Arial"/>
          <w:lang w:eastAsia="cs-CZ"/>
        </w:rPr>
        <w:t>ystému zaměstnanci</w:t>
      </w:r>
      <w:r w:rsidR="00B633E1">
        <w:rPr>
          <w:rFonts w:ascii="Arial" w:eastAsia="Times New Roman" w:hAnsi="Arial" w:cs="Arial"/>
          <w:lang w:eastAsia="cs-CZ"/>
        </w:rPr>
        <w:t xml:space="preserve"> objednatele </w:t>
      </w:r>
      <w:r w:rsidR="00F63A91">
        <w:rPr>
          <w:rFonts w:ascii="Arial" w:eastAsia="Times New Roman" w:hAnsi="Arial" w:cs="Arial"/>
          <w:lang w:eastAsia="cs-CZ"/>
        </w:rPr>
        <w:t xml:space="preserve">nebo třetí osobou </w:t>
      </w:r>
      <w:r w:rsidR="00B633E1">
        <w:rPr>
          <w:rFonts w:ascii="Arial" w:eastAsia="Times New Roman" w:hAnsi="Arial" w:cs="Arial"/>
          <w:lang w:eastAsia="cs-CZ"/>
        </w:rPr>
        <w:t>bez poskytovatele</w:t>
      </w:r>
      <w:r w:rsidR="0022231C">
        <w:rPr>
          <w:rFonts w:ascii="Arial" w:eastAsia="Times New Roman" w:hAnsi="Arial" w:cs="Arial"/>
          <w:lang w:eastAsia="cs-CZ"/>
        </w:rPr>
        <w:t>.</w:t>
      </w:r>
    </w:p>
    <w:p w14:paraId="162146FE" w14:textId="0444E526" w:rsidR="00CF5070" w:rsidRPr="00CF5070" w:rsidRDefault="00CF5070" w:rsidP="000B1E5D">
      <w:pPr>
        <w:numPr>
          <w:ilvl w:val="0"/>
          <w:numId w:val="3"/>
        </w:numPr>
        <w:spacing w:after="120"/>
        <w:ind w:left="425" w:hanging="425"/>
        <w:jc w:val="both"/>
        <w:rPr>
          <w:rFonts w:ascii="Arial" w:eastAsia="Times New Roman" w:hAnsi="Arial" w:cs="Arial"/>
          <w:lang w:eastAsia="cs-CZ"/>
        </w:rPr>
      </w:pPr>
      <w:r w:rsidRPr="00CF5070">
        <w:rPr>
          <w:rFonts w:ascii="Arial" w:eastAsia="Times New Roman" w:hAnsi="Arial" w:cs="Arial"/>
          <w:lang w:eastAsia="cs-CZ"/>
        </w:rPr>
        <w:t xml:space="preserve">Objednatel není povinen právo </w:t>
      </w:r>
      <w:r w:rsidR="001F3CAD">
        <w:rPr>
          <w:rFonts w:ascii="Arial" w:eastAsia="Times New Roman" w:hAnsi="Arial" w:cs="Arial"/>
          <w:lang w:eastAsia="cs-CZ"/>
        </w:rPr>
        <w:t>vyhrazené změny závazku</w:t>
      </w:r>
      <w:r w:rsidR="001F4EC1">
        <w:rPr>
          <w:rFonts w:ascii="Arial" w:eastAsia="Times New Roman" w:hAnsi="Arial" w:cs="Arial"/>
          <w:lang w:eastAsia="cs-CZ"/>
        </w:rPr>
        <w:t xml:space="preserve"> </w:t>
      </w:r>
      <w:r w:rsidRPr="00CF5070">
        <w:rPr>
          <w:rFonts w:ascii="Arial" w:eastAsia="Times New Roman" w:hAnsi="Arial" w:cs="Arial"/>
          <w:lang w:eastAsia="cs-CZ"/>
        </w:rPr>
        <w:t>využít.</w:t>
      </w:r>
    </w:p>
    <w:p w14:paraId="575B2CA0" w14:textId="77777777" w:rsidR="00C206BA" w:rsidRPr="0065681B" w:rsidRDefault="00C206BA" w:rsidP="00C206BA">
      <w:pPr>
        <w:shd w:val="clear" w:color="auto" w:fill="FFFFFF" w:themeFill="background1"/>
        <w:autoSpaceDE w:val="0"/>
        <w:autoSpaceDN w:val="0"/>
        <w:adjustRightInd w:val="0"/>
        <w:spacing w:before="240"/>
        <w:ind w:left="426"/>
        <w:contextualSpacing/>
        <w:jc w:val="both"/>
        <w:rPr>
          <w:rFonts w:eastAsiaTheme="minorEastAsia"/>
          <w:spacing w:val="-2"/>
          <w:lang w:eastAsia="cs-CZ"/>
        </w:rPr>
      </w:pPr>
    </w:p>
    <w:p w14:paraId="4DFE06CE" w14:textId="77777777" w:rsidR="00CF5070" w:rsidRPr="00F90EA3" w:rsidRDefault="00CF5070" w:rsidP="001F4EC1">
      <w:pPr>
        <w:spacing w:after="120"/>
        <w:ind w:left="425"/>
        <w:jc w:val="both"/>
        <w:rPr>
          <w:rFonts w:ascii="Arial" w:eastAsia="Times New Roman" w:hAnsi="Arial" w:cs="Arial"/>
          <w:lang w:eastAsia="cs-CZ"/>
        </w:rPr>
      </w:pPr>
    </w:p>
    <w:p w14:paraId="249612E4" w14:textId="534F0517" w:rsidR="00560FF0" w:rsidRPr="001F5C7B" w:rsidRDefault="006C6A25" w:rsidP="00560FF0">
      <w:pPr>
        <w:spacing w:after="120"/>
        <w:jc w:val="center"/>
        <w:rPr>
          <w:rFonts w:ascii="Arial" w:eastAsia="Times New Roman" w:hAnsi="Arial" w:cs="Arial"/>
          <w:b/>
          <w:lang w:eastAsia="cs-CZ"/>
        </w:rPr>
      </w:pPr>
      <w:r>
        <w:rPr>
          <w:rFonts w:ascii="Arial" w:eastAsia="Times New Roman" w:hAnsi="Arial" w:cs="Arial"/>
          <w:b/>
          <w:lang w:eastAsia="cs-CZ"/>
        </w:rPr>
        <w:t>XI</w:t>
      </w:r>
      <w:r w:rsidR="002E1F9C">
        <w:rPr>
          <w:rFonts w:ascii="Arial" w:eastAsia="Times New Roman" w:hAnsi="Arial" w:cs="Arial"/>
          <w:b/>
          <w:lang w:eastAsia="cs-CZ"/>
        </w:rPr>
        <w:t>V.</w:t>
      </w:r>
      <w:r w:rsidR="007708B2" w:rsidRPr="001F5C7B">
        <w:rPr>
          <w:rFonts w:ascii="Arial" w:eastAsia="Times New Roman" w:hAnsi="Arial" w:cs="Arial"/>
          <w:b/>
          <w:lang w:eastAsia="cs-CZ"/>
        </w:rPr>
        <w:tab/>
        <w:t>ŘEŠENÍ SPORŮ</w:t>
      </w:r>
    </w:p>
    <w:p w14:paraId="164AADD4" w14:textId="77777777" w:rsidR="007708B2" w:rsidRPr="001F5C7B" w:rsidRDefault="007708B2" w:rsidP="00AF6FCE">
      <w:pPr>
        <w:numPr>
          <w:ilvl w:val="0"/>
          <w:numId w:val="38"/>
        </w:numPr>
        <w:spacing w:after="120"/>
        <w:jc w:val="both"/>
        <w:rPr>
          <w:rFonts w:ascii="Arial" w:eastAsia="Times New Roman" w:hAnsi="Arial" w:cs="Arial"/>
          <w:lang w:eastAsia="cs-CZ"/>
        </w:rPr>
      </w:pPr>
      <w:r w:rsidRPr="001F5C7B">
        <w:rPr>
          <w:rFonts w:ascii="Arial" w:eastAsia="Times New Roman" w:hAnsi="Arial" w:cs="Arial"/>
          <w:lang w:eastAsia="cs-CZ"/>
        </w:rPr>
        <w:t>Tato smlouva se řídí právním řádem České republiky, zejména OZ a ZZVZ.</w:t>
      </w:r>
    </w:p>
    <w:p w14:paraId="49FB61E6" w14:textId="547A4264" w:rsidR="007708B2" w:rsidRPr="001F5C7B" w:rsidRDefault="007708B2" w:rsidP="00AF6FCE">
      <w:pPr>
        <w:numPr>
          <w:ilvl w:val="0"/>
          <w:numId w:val="38"/>
        </w:numPr>
        <w:spacing w:after="0"/>
        <w:ind w:left="425" w:hanging="425"/>
        <w:jc w:val="both"/>
        <w:rPr>
          <w:rFonts w:ascii="Arial" w:eastAsia="Times New Roman" w:hAnsi="Arial" w:cs="Arial"/>
          <w:lang w:eastAsia="cs-CZ"/>
        </w:rPr>
      </w:pPr>
      <w:r w:rsidRPr="001F5C7B">
        <w:rPr>
          <w:rFonts w:ascii="Arial" w:eastAsia="Times New Roman" w:hAnsi="Arial" w:cs="Arial"/>
          <w:lang w:eastAsia="cs-CZ"/>
        </w:rPr>
        <w:t>Smluvní strany se zavazují vyvinout maximální úsilí k odstranění vzájemných sporů vzniklých na základě této smlouvy. Nedohodnou-li se smluvní strany na řešení vzájemného sporu, má každá ze smluvních stran právo uplatnit svůj nárok u příslušného soudu v České republice; pravomoc soudu jiného státu je vyloučena. Smluvní strany se dohodly, že příslušným soudem pro řešení sporů vzniklých mezi smluvními stranami z této smlouvy je obecný soud</w:t>
      </w:r>
      <w:r w:rsidR="00245A32">
        <w:rPr>
          <w:rFonts w:ascii="Arial" w:eastAsia="Times New Roman" w:hAnsi="Arial" w:cs="Arial"/>
          <w:lang w:eastAsia="cs-CZ"/>
        </w:rPr>
        <w:t xml:space="preserve"> dle sídla objednatele</w:t>
      </w:r>
      <w:r w:rsidR="00B84138">
        <w:rPr>
          <w:rFonts w:ascii="Arial" w:eastAsia="Times New Roman" w:hAnsi="Arial" w:cs="Arial"/>
          <w:lang w:eastAsia="cs-CZ"/>
        </w:rPr>
        <w:t xml:space="preserve">. </w:t>
      </w:r>
    </w:p>
    <w:p w14:paraId="4BE7A41F" w14:textId="77777777" w:rsidR="007708B2" w:rsidRPr="001F5C7B" w:rsidRDefault="007708B2" w:rsidP="007708B2">
      <w:pPr>
        <w:widowControl w:val="0"/>
        <w:autoSpaceDE w:val="0"/>
        <w:autoSpaceDN w:val="0"/>
        <w:adjustRightInd w:val="0"/>
        <w:spacing w:after="120"/>
        <w:ind w:left="357"/>
        <w:jc w:val="both"/>
        <w:rPr>
          <w:rFonts w:ascii="Arial" w:eastAsia="Times New Roman" w:hAnsi="Arial" w:cs="Arial"/>
          <w:lang w:eastAsia="cs-CZ"/>
        </w:rPr>
      </w:pPr>
    </w:p>
    <w:p w14:paraId="109024DD" w14:textId="77777777" w:rsidR="003C1823" w:rsidRPr="001F5C7B" w:rsidRDefault="003C1823" w:rsidP="001F5C7B">
      <w:pPr>
        <w:spacing w:after="0"/>
        <w:jc w:val="center"/>
        <w:rPr>
          <w:rFonts w:ascii="Arial" w:eastAsia="Times New Roman" w:hAnsi="Arial" w:cs="Arial"/>
          <w:lang w:eastAsia="cs-CZ"/>
        </w:rPr>
      </w:pPr>
    </w:p>
    <w:p w14:paraId="04E2DF79" w14:textId="1983297C" w:rsidR="00760403" w:rsidRPr="001F5C7B" w:rsidRDefault="006C6A25" w:rsidP="001F5C7B">
      <w:pPr>
        <w:autoSpaceDE w:val="0"/>
        <w:autoSpaceDN w:val="0"/>
        <w:adjustRightInd w:val="0"/>
        <w:spacing w:after="120"/>
        <w:jc w:val="center"/>
        <w:rPr>
          <w:rFonts w:ascii="Arial" w:eastAsia="Calibri" w:hAnsi="Arial" w:cs="Arial"/>
          <w:b/>
        </w:rPr>
      </w:pPr>
      <w:r>
        <w:rPr>
          <w:rFonts w:ascii="Arial" w:eastAsia="Calibri" w:hAnsi="Arial" w:cs="Arial"/>
          <w:b/>
        </w:rPr>
        <w:t>X</w:t>
      </w:r>
      <w:r w:rsidR="0039382D">
        <w:rPr>
          <w:rFonts w:ascii="Arial" w:eastAsia="Calibri" w:hAnsi="Arial" w:cs="Arial"/>
          <w:b/>
        </w:rPr>
        <w:t>V</w:t>
      </w:r>
      <w:r w:rsidR="00760403" w:rsidRPr="001F5C7B">
        <w:rPr>
          <w:rFonts w:ascii="Arial" w:eastAsia="Calibri" w:hAnsi="Arial" w:cs="Arial"/>
          <w:b/>
        </w:rPr>
        <w:t>.</w:t>
      </w:r>
      <w:r w:rsidR="00760403" w:rsidRPr="001F5C7B">
        <w:rPr>
          <w:rFonts w:ascii="Arial" w:eastAsia="Calibri" w:hAnsi="Arial" w:cs="Arial"/>
          <w:b/>
        </w:rPr>
        <w:tab/>
        <w:t>TRVÁNÍ SMLOUVY</w:t>
      </w:r>
    </w:p>
    <w:p w14:paraId="0EA3C661" w14:textId="00D2E8BF" w:rsidR="00760403" w:rsidRPr="001F5C7B" w:rsidRDefault="00760403">
      <w:pPr>
        <w:keepLines/>
        <w:widowControl w:val="0"/>
        <w:numPr>
          <w:ilvl w:val="0"/>
          <w:numId w:val="4"/>
        </w:numPr>
        <w:spacing w:before="240" w:after="120"/>
        <w:ind w:left="426" w:hanging="426"/>
        <w:jc w:val="both"/>
        <w:outlineLvl w:val="1"/>
        <w:rPr>
          <w:rFonts w:ascii="Arial" w:eastAsia="Times New Roman" w:hAnsi="Arial" w:cs="Arial"/>
          <w:bCs/>
        </w:rPr>
      </w:pPr>
      <w:r w:rsidRPr="001F5C7B">
        <w:rPr>
          <w:rFonts w:ascii="Arial" w:eastAsia="Times New Roman" w:hAnsi="Arial" w:cs="Arial"/>
          <w:bCs/>
        </w:rPr>
        <w:t xml:space="preserve">Tato smlouva nabývá platnosti dnem jejího podpisu </w:t>
      </w:r>
      <w:r w:rsidRPr="003708FE">
        <w:rPr>
          <w:rFonts w:ascii="Arial" w:eastAsia="Times New Roman" w:hAnsi="Arial" w:cs="Arial"/>
          <w:bCs/>
        </w:rPr>
        <w:t xml:space="preserve">oběma smluvními stranami a </w:t>
      </w:r>
      <w:r w:rsidR="006D759C" w:rsidRPr="003708FE">
        <w:rPr>
          <w:rFonts w:ascii="Arial" w:hAnsi="Arial" w:cs="Arial"/>
          <w:snapToGrid w:val="0"/>
        </w:rPr>
        <w:t xml:space="preserve">účinnosti dnem </w:t>
      </w:r>
      <w:r w:rsidR="004B5314">
        <w:rPr>
          <w:rFonts w:ascii="Arial" w:hAnsi="Arial" w:cs="Arial"/>
          <w:snapToGrid w:val="0"/>
        </w:rPr>
        <w:t>27</w:t>
      </w:r>
      <w:r w:rsidR="00F70FB8">
        <w:rPr>
          <w:rFonts w:ascii="Arial" w:hAnsi="Arial" w:cs="Arial"/>
          <w:snapToGrid w:val="0"/>
        </w:rPr>
        <w:t>.</w:t>
      </w:r>
      <w:r w:rsidR="004B5314">
        <w:rPr>
          <w:rFonts w:ascii="Arial" w:hAnsi="Arial" w:cs="Arial"/>
          <w:snapToGrid w:val="0"/>
        </w:rPr>
        <w:t>4</w:t>
      </w:r>
      <w:r w:rsidR="008613C0" w:rsidRPr="00CB4F21">
        <w:rPr>
          <w:rFonts w:ascii="Arial" w:hAnsi="Arial" w:cs="Arial"/>
          <w:snapToGrid w:val="0"/>
        </w:rPr>
        <w:t xml:space="preserve"> 202</w:t>
      </w:r>
      <w:r w:rsidR="006F0DA3">
        <w:rPr>
          <w:rFonts w:ascii="Arial" w:hAnsi="Arial" w:cs="Arial"/>
          <w:snapToGrid w:val="0"/>
        </w:rPr>
        <w:t>4</w:t>
      </w:r>
      <w:r w:rsidR="008613C0" w:rsidRPr="00CB4F21">
        <w:rPr>
          <w:rFonts w:ascii="Arial" w:hAnsi="Arial" w:cs="Arial"/>
          <w:snapToGrid w:val="0"/>
        </w:rPr>
        <w:t xml:space="preserve">, za předpokladu, že nejpozději do </w:t>
      </w:r>
      <w:r w:rsidR="004B5314">
        <w:rPr>
          <w:rFonts w:ascii="Arial" w:hAnsi="Arial" w:cs="Arial"/>
          <w:snapToGrid w:val="0"/>
        </w:rPr>
        <w:t>27</w:t>
      </w:r>
      <w:r w:rsidR="00F70FB8">
        <w:rPr>
          <w:rFonts w:ascii="Arial" w:hAnsi="Arial" w:cs="Arial"/>
          <w:snapToGrid w:val="0"/>
        </w:rPr>
        <w:t>.</w:t>
      </w:r>
      <w:r w:rsidR="004B5314">
        <w:rPr>
          <w:rFonts w:ascii="Arial" w:hAnsi="Arial" w:cs="Arial"/>
          <w:snapToGrid w:val="0"/>
        </w:rPr>
        <w:t>4</w:t>
      </w:r>
      <w:r w:rsidR="00F70FB8">
        <w:rPr>
          <w:rFonts w:ascii="Arial" w:hAnsi="Arial" w:cs="Arial"/>
          <w:snapToGrid w:val="0"/>
        </w:rPr>
        <w:t>.</w:t>
      </w:r>
      <w:r w:rsidR="008613C0" w:rsidRPr="00CB4F21">
        <w:rPr>
          <w:rFonts w:ascii="Arial" w:hAnsi="Arial" w:cs="Arial"/>
          <w:snapToGrid w:val="0"/>
        </w:rPr>
        <w:t xml:space="preserve"> 202</w:t>
      </w:r>
      <w:r w:rsidR="006F0DA3">
        <w:rPr>
          <w:rFonts w:ascii="Arial" w:hAnsi="Arial" w:cs="Arial"/>
          <w:snapToGrid w:val="0"/>
        </w:rPr>
        <w:t>4</w:t>
      </w:r>
      <w:r w:rsidR="008613C0" w:rsidRPr="00CB4F21">
        <w:rPr>
          <w:rFonts w:ascii="Arial" w:hAnsi="Arial" w:cs="Arial"/>
          <w:snapToGrid w:val="0"/>
        </w:rPr>
        <w:t xml:space="preserve"> bude smlouva uveřejněna v registru smluv. Nebude-li nejpozději dne </w:t>
      </w:r>
      <w:r w:rsidR="004B5314">
        <w:rPr>
          <w:rFonts w:ascii="Arial" w:hAnsi="Arial" w:cs="Arial"/>
          <w:snapToGrid w:val="0"/>
        </w:rPr>
        <w:t>27</w:t>
      </w:r>
      <w:r w:rsidR="00F70FB8">
        <w:rPr>
          <w:rFonts w:ascii="Arial" w:hAnsi="Arial" w:cs="Arial"/>
          <w:snapToGrid w:val="0"/>
        </w:rPr>
        <w:t>.</w:t>
      </w:r>
      <w:r w:rsidR="004B5314">
        <w:rPr>
          <w:rFonts w:ascii="Arial" w:hAnsi="Arial" w:cs="Arial"/>
          <w:snapToGrid w:val="0"/>
        </w:rPr>
        <w:t>4</w:t>
      </w:r>
      <w:r w:rsidR="008613C0" w:rsidRPr="00CB4F21">
        <w:rPr>
          <w:rFonts w:ascii="Arial" w:hAnsi="Arial" w:cs="Arial"/>
          <w:snapToGrid w:val="0"/>
        </w:rPr>
        <w:t>. 202</w:t>
      </w:r>
      <w:r w:rsidR="0036074C">
        <w:rPr>
          <w:rFonts w:ascii="Arial" w:hAnsi="Arial" w:cs="Arial"/>
          <w:snapToGrid w:val="0"/>
        </w:rPr>
        <w:t>4</w:t>
      </w:r>
      <w:r w:rsidR="008613C0" w:rsidRPr="00CB4F21">
        <w:rPr>
          <w:rFonts w:ascii="Arial" w:hAnsi="Arial" w:cs="Arial"/>
          <w:snapToGrid w:val="0"/>
        </w:rPr>
        <w:t xml:space="preserve"> tato</w:t>
      </w:r>
      <w:r w:rsidR="008613C0">
        <w:rPr>
          <w:rFonts w:ascii="Arial" w:hAnsi="Arial" w:cs="Arial"/>
          <w:snapToGrid w:val="0"/>
        </w:rPr>
        <w:t xml:space="preserve"> smlouva uveřejněna v registru smluv, nabude tato smlouva účinnosti dnem jejího uveřejnění v registru smluv.</w:t>
      </w:r>
    </w:p>
    <w:p w14:paraId="3BFE2B2A" w14:textId="3637970B" w:rsidR="00760403" w:rsidRPr="00554CB7" w:rsidRDefault="3AAFA9A1">
      <w:pPr>
        <w:keepLines/>
        <w:widowControl w:val="0"/>
        <w:numPr>
          <w:ilvl w:val="0"/>
          <w:numId w:val="4"/>
        </w:numPr>
        <w:spacing w:before="240" w:after="0"/>
        <w:ind w:left="426" w:hanging="426"/>
        <w:jc w:val="both"/>
        <w:outlineLvl w:val="1"/>
        <w:rPr>
          <w:rFonts w:ascii="Arial" w:eastAsia="Times New Roman" w:hAnsi="Arial" w:cs="Arial"/>
        </w:rPr>
      </w:pPr>
      <w:r w:rsidRPr="53B561E2">
        <w:rPr>
          <w:rFonts w:ascii="Arial" w:eastAsia="Calibri" w:hAnsi="Arial" w:cs="Arial"/>
        </w:rPr>
        <w:t>Tato smlouva se uzavírá na dobu určitou</w:t>
      </w:r>
      <w:r w:rsidR="00FB2E50">
        <w:rPr>
          <w:rFonts w:ascii="Arial" w:eastAsia="Calibri" w:hAnsi="Arial" w:cs="Arial"/>
        </w:rPr>
        <w:t xml:space="preserve"> </w:t>
      </w:r>
      <w:r w:rsidR="00F55D94">
        <w:rPr>
          <w:rFonts w:ascii="Arial" w:eastAsia="Calibri" w:hAnsi="Arial" w:cs="Arial"/>
        </w:rPr>
        <w:t xml:space="preserve">do </w:t>
      </w:r>
      <w:r w:rsidR="003973BE">
        <w:rPr>
          <w:rFonts w:ascii="Arial" w:eastAsia="Calibri" w:hAnsi="Arial" w:cs="Arial"/>
        </w:rPr>
        <w:t>27</w:t>
      </w:r>
      <w:r w:rsidR="009B559D">
        <w:rPr>
          <w:rFonts w:ascii="Arial" w:eastAsia="Calibri" w:hAnsi="Arial" w:cs="Arial"/>
        </w:rPr>
        <w:t>.4.20</w:t>
      </w:r>
      <w:r w:rsidR="003C62F5">
        <w:rPr>
          <w:rFonts w:ascii="Arial" w:eastAsia="Calibri" w:hAnsi="Arial" w:cs="Arial"/>
        </w:rPr>
        <w:t>28</w:t>
      </w:r>
      <w:r w:rsidR="004978E7">
        <w:rPr>
          <w:rFonts w:ascii="Arial" w:eastAsia="Calibri" w:hAnsi="Arial" w:cs="Arial"/>
        </w:rPr>
        <w:t>.</w:t>
      </w:r>
      <w:r w:rsidR="004978E7" w:rsidRPr="00554CB7">
        <w:rPr>
          <w:rFonts w:ascii="Arial" w:eastAsia="Times New Roman" w:hAnsi="Arial" w:cs="Arial"/>
        </w:rPr>
        <w:t xml:space="preserve"> </w:t>
      </w:r>
    </w:p>
    <w:p w14:paraId="20CABF61" w14:textId="6DE02A5D" w:rsidR="00760403" w:rsidRPr="001F5C7B" w:rsidRDefault="002862B2">
      <w:pPr>
        <w:keepLines/>
        <w:widowControl w:val="0"/>
        <w:numPr>
          <w:ilvl w:val="0"/>
          <w:numId w:val="4"/>
        </w:numPr>
        <w:spacing w:before="240" w:after="0"/>
        <w:ind w:left="426" w:hanging="426"/>
        <w:jc w:val="both"/>
        <w:outlineLvl w:val="1"/>
        <w:rPr>
          <w:rFonts w:ascii="Arial" w:eastAsia="Times New Roman" w:hAnsi="Arial" w:cs="Arial"/>
          <w:bCs/>
        </w:rPr>
      </w:pPr>
      <w:r w:rsidRPr="001F5C7B">
        <w:rPr>
          <w:rFonts w:ascii="Arial" w:eastAsia="Calibri" w:hAnsi="Arial" w:cs="Arial"/>
        </w:rPr>
        <w:t xml:space="preserve">Před </w:t>
      </w:r>
      <w:r w:rsidR="00760403" w:rsidRPr="001F5C7B">
        <w:rPr>
          <w:rFonts w:ascii="Arial" w:eastAsia="Calibri" w:hAnsi="Arial" w:cs="Arial"/>
        </w:rPr>
        <w:t xml:space="preserve">dobou </w:t>
      </w:r>
      <w:r w:rsidRPr="001F5C7B">
        <w:rPr>
          <w:rFonts w:ascii="Arial" w:eastAsia="Calibri" w:hAnsi="Arial" w:cs="Arial"/>
        </w:rPr>
        <w:t xml:space="preserve">uvedenou </w:t>
      </w:r>
      <w:r w:rsidR="00760403" w:rsidRPr="001F5C7B">
        <w:rPr>
          <w:rFonts w:ascii="Arial" w:eastAsia="Calibri" w:hAnsi="Arial" w:cs="Arial"/>
        </w:rPr>
        <w:t xml:space="preserve">v odst. 2 </w:t>
      </w:r>
      <w:r w:rsidR="001B0AE0">
        <w:rPr>
          <w:rFonts w:ascii="Arial" w:eastAsia="Calibri" w:hAnsi="Arial" w:cs="Arial"/>
        </w:rPr>
        <w:t xml:space="preserve">tohoto článku </w:t>
      </w:r>
      <w:r w:rsidR="00760403" w:rsidRPr="001F5C7B">
        <w:rPr>
          <w:rFonts w:ascii="Arial" w:eastAsia="Calibri" w:hAnsi="Arial" w:cs="Arial"/>
        </w:rPr>
        <w:t>lze smluvní vztah ukončit</w:t>
      </w:r>
    </w:p>
    <w:p w14:paraId="1D1CACE7" w14:textId="77777777" w:rsidR="00760403" w:rsidRPr="00E35F7C" w:rsidRDefault="00760403">
      <w:pPr>
        <w:numPr>
          <w:ilvl w:val="0"/>
          <w:numId w:val="5"/>
        </w:numPr>
        <w:spacing w:before="240" w:after="0"/>
        <w:ind w:left="1134"/>
        <w:contextualSpacing/>
        <w:jc w:val="both"/>
        <w:rPr>
          <w:rFonts w:ascii="Arial" w:eastAsia="Times New Roman" w:hAnsi="Arial" w:cs="Arial"/>
          <w:lang w:eastAsia="cs-CZ"/>
        </w:rPr>
      </w:pPr>
      <w:r w:rsidRPr="00E35F7C">
        <w:rPr>
          <w:rFonts w:ascii="Arial" w:eastAsia="Times New Roman" w:hAnsi="Arial" w:cs="Arial"/>
          <w:lang w:eastAsia="cs-CZ"/>
        </w:rPr>
        <w:t>písemnou dohodou na základě shodné vůle obou smluvních stran,</w:t>
      </w:r>
    </w:p>
    <w:p w14:paraId="7021EA63" w14:textId="2FEABBCA" w:rsidR="00760403" w:rsidRPr="00E35F7C" w:rsidRDefault="00760403">
      <w:pPr>
        <w:numPr>
          <w:ilvl w:val="0"/>
          <w:numId w:val="5"/>
        </w:numPr>
        <w:spacing w:before="240" w:after="0"/>
        <w:ind w:left="1134"/>
        <w:contextualSpacing/>
        <w:jc w:val="both"/>
        <w:rPr>
          <w:rFonts w:ascii="Arial" w:eastAsia="Times New Roman" w:hAnsi="Arial" w:cs="Arial"/>
          <w:lang w:eastAsia="cs-CZ"/>
        </w:rPr>
      </w:pPr>
      <w:r w:rsidRPr="00E35F7C">
        <w:rPr>
          <w:rFonts w:ascii="Arial" w:eastAsia="Calibri" w:hAnsi="Arial" w:cs="Arial"/>
        </w:rPr>
        <w:lastRenderedPageBreak/>
        <w:t>písemnou výpovědí,</w:t>
      </w:r>
    </w:p>
    <w:p w14:paraId="6029DB50" w14:textId="57AC1A97" w:rsidR="00760403" w:rsidRPr="00E35F7C" w:rsidRDefault="00760403">
      <w:pPr>
        <w:numPr>
          <w:ilvl w:val="0"/>
          <w:numId w:val="5"/>
        </w:numPr>
        <w:spacing w:before="240" w:after="0"/>
        <w:ind w:left="1134"/>
        <w:contextualSpacing/>
        <w:jc w:val="both"/>
        <w:rPr>
          <w:rFonts w:ascii="Arial" w:eastAsia="Times New Roman" w:hAnsi="Arial" w:cs="Arial"/>
          <w:lang w:eastAsia="cs-CZ"/>
        </w:rPr>
      </w:pPr>
      <w:r w:rsidRPr="00E35F7C">
        <w:rPr>
          <w:rFonts w:ascii="Arial" w:eastAsia="Times New Roman" w:hAnsi="Arial" w:cs="Arial"/>
          <w:lang w:eastAsia="cs-CZ"/>
        </w:rPr>
        <w:t>odstoupením od smlouvy ve smyslu § 2001 a násl. OZ za podmínek níže uvedených v případě porušení této smlouvy druhou smluvní stranou podstatným způsobem</w:t>
      </w:r>
      <w:r w:rsidR="007962D0">
        <w:rPr>
          <w:rFonts w:ascii="Arial" w:eastAsia="Times New Roman" w:hAnsi="Arial" w:cs="Arial"/>
          <w:lang w:eastAsia="cs-CZ"/>
        </w:rPr>
        <w:t xml:space="preserve"> nebo v dalších případech uvedených v této smlouvě</w:t>
      </w:r>
      <w:r w:rsidRPr="00E35F7C">
        <w:rPr>
          <w:rFonts w:ascii="Arial" w:eastAsia="Times New Roman" w:hAnsi="Arial" w:cs="Arial"/>
          <w:lang w:eastAsia="cs-CZ"/>
        </w:rPr>
        <w:t>.</w:t>
      </w:r>
    </w:p>
    <w:p w14:paraId="40CF75F0" w14:textId="7A4EB537" w:rsidR="00760403" w:rsidRPr="001F5C7B" w:rsidRDefault="00760403">
      <w:pPr>
        <w:numPr>
          <w:ilvl w:val="0"/>
          <w:numId w:val="4"/>
        </w:numPr>
        <w:spacing w:before="240" w:after="0"/>
        <w:ind w:left="426" w:hanging="426"/>
        <w:jc w:val="both"/>
        <w:rPr>
          <w:rFonts w:ascii="Arial" w:eastAsia="Calibri" w:hAnsi="Arial" w:cs="Arial"/>
        </w:rPr>
      </w:pPr>
      <w:r w:rsidRPr="001F5C7B">
        <w:rPr>
          <w:rFonts w:ascii="Arial" w:eastAsia="Calibri" w:hAnsi="Arial" w:cs="Arial"/>
        </w:rPr>
        <w:t>Smluvní strany se dohodly, že kromě důvodů vymezených OZ a dále považují za podstatné porušení smlouvy</w:t>
      </w:r>
      <w:r w:rsidR="00BB11F9">
        <w:rPr>
          <w:rFonts w:ascii="Arial" w:eastAsia="Calibri" w:hAnsi="Arial" w:cs="Arial"/>
        </w:rPr>
        <w:t xml:space="preserve"> následující případy:</w:t>
      </w:r>
    </w:p>
    <w:p w14:paraId="101C9EDA" w14:textId="181D1210" w:rsidR="00760403" w:rsidRPr="00AE768D" w:rsidRDefault="3AAFA9A1">
      <w:pPr>
        <w:numPr>
          <w:ilvl w:val="0"/>
          <w:numId w:val="6"/>
        </w:numPr>
        <w:spacing w:before="240" w:after="0"/>
        <w:ind w:left="1134"/>
        <w:jc w:val="both"/>
        <w:rPr>
          <w:rFonts w:ascii="Arial" w:eastAsia="Times New Roman" w:hAnsi="Arial" w:cs="Arial"/>
          <w:noProof/>
          <w:lang w:eastAsia="cs-CZ"/>
        </w:rPr>
      </w:pPr>
      <w:r w:rsidRPr="53B561E2">
        <w:rPr>
          <w:rFonts w:ascii="Arial" w:eastAsia="Times New Roman" w:hAnsi="Arial" w:cs="Arial"/>
          <w:noProof/>
          <w:lang w:eastAsia="cs-CZ"/>
        </w:rPr>
        <w:t xml:space="preserve">Pokud </w:t>
      </w:r>
      <w:r w:rsidR="23606D4C" w:rsidRPr="53B561E2">
        <w:rPr>
          <w:rFonts w:ascii="Arial" w:eastAsia="Times New Roman" w:hAnsi="Arial" w:cs="Arial"/>
          <w:noProof/>
          <w:lang w:eastAsia="cs-CZ"/>
        </w:rPr>
        <w:t xml:space="preserve">poskytovatel opakovaně </w:t>
      </w:r>
      <w:r w:rsidR="23606D4C" w:rsidRPr="00AE768D">
        <w:rPr>
          <w:rFonts w:ascii="Arial" w:eastAsia="Times New Roman" w:hAnsi="Arial" w:cs="Arial"/>
          <w:noProof/>
          <w:lang w:eastAsia="cs-CZ"/>
        </w:rPr>
        <w:t xml:space="preserve">nedodrží parametry SLA dle </w:t>
      </w:r>
      <w:r w:rsidR="691D1927" w:rsidRPr="00AE768D">
        <w:rPr>
          <w:rFonts w:ascii="Arial" w:eastAsia="Times New Roman" w:hAnsi="Arial" w:cs="Arial"/>
          <w:noProof/>
          <w:lang w:eastAsia="cs-CZ"/>
        </w:rPr>
        <w:t>Přílohy č. 1</w:t>
      </w:r>
      <w:r w:rsidR="23606D4C" w:rsidRPr="00AE768D">
        <w:rPr>
          <w:rFonts w:ascii="Arial" w:eastAsia="Times New Roman" w:hAnsi="Arial" w:cs="Arial"/>
          <w:noProof/>
          <w:lang w:eastAsia="cs-CZ"/>
        </w:rPr>
        <w:t xml:space="preserve"> této smlouvy</w:t>
      </w:r>
      <w:r w:rsidRPr="00AE768D">
        <w:rPr>
          <w:rFonts w:ascii="Arial" w:eastAsia="Times New Roman" w:hAnsi="Arial" w:cs="Arial"/>
          <w:noProof/>
          <w:lang w:eastAsia="cs-CZ"/>
        </w:rPr>
        <w:t xml:space="preserve">, a to ani v dodatečné </w:t>
      </w:r>
      <w:r w:rsidR="5A540D2D" w:rsidRPr="00AE768D">
        <w:rPr>
          <w:rFonts w:ascii="Arial" w:eastAsia="Times New Roman" w:hAnsi="Arial" w:cs="Arial"/>
          <w:noProof/>
          <w:lang w:eastAsia="cs-CZ"/>
        </w:rPr>
        <w:t xml:space="preserve">přiměřené </w:t>
      </w:r>
      <w:r w:rsidRPr="00AE768D">
        <w:rPr>
          <w:rFonts w:ascii="Arial" w:eastAsia="Times New Roman" w:hAnsi="Arial" w:cs="Arial"/>
          <w:noProof/>
          <w:lang w:eastAsia="cs-CZ"/>
        </w:rPr>
        <w:t xml:space="preserve">lhůtě, která byla </w:t>
      </w:r>
      <w:r w:rsidR="5EE23B23" w:rsidRPr="00AE768D">
        <w:rPr>
          <w:rFonts w:ascii="Arial" w:hAnsi="Arial" w:cs="Arial"/>
        </w:rPr>
        <w:t>poskytovateli</w:t>
      </w:r>
      <w:r w:rsidRPr="00AE768D">
        <w:rPr>
          <w:rFonts w:ascii="Arial" w:eastAsia="Times New Roman" w:hAnsi="Arial" w:cs="Arial"/>
          <w:noProof/>
          <w:lang w:eastAsia="cs-CZ"/>
        </w:rPr>
        <w:t xml:space="preserve"> objednatelem v písemném upozornění poskytnuta</w:t>
      </w:r>
      <w:r w:rsidR="40438C15" w:rsidRPr="00AE768D">
        <w:rPr>
          <w:rFonts w:ascii="Arial" w:eastAsia="Times New Roman" w:hAnsi="Arial" w:cs="Arial"/>
          <w:noProof/>
          <w:lang w:eastAsia="cs-CZ"/>
        </w:rPr>
        <w:t>.</w:t>
      </w:r>
      <w:r w:rsidR="23606D4C" w:rsidRPr="00AE768D">
        <w:rPr>
          <w:rFonts w:ascii="Arial" w:eastAsia="Times New Roman" w:hAnsi="Arial" w:cs="Arial"/>
          <w:noProof/>
          <w:lang w:eastAsia="cs-CZ"/>
        </w:rPr>
        <w:t xml:space="preserve"> Opakovaným nedodržením parametrů SLA se rozumíní nejméně druhé nedodržení Reakční doby nebo Doby vyřešení o více než </w:t>
      </w:r>
      <w:r w:rsidR="691D1927" w:rsidRPr="00AE768D">
        <w:rPr>
          <w:rFonts w:ascii="Arial" w:eastAsia="Times New Roman" w:hAnsi="Arial" w:cs="Arial"/>
          <w:noProof/>
          <w:lang w:eastAsia="cs-CZ"/>
        </w:rPr>
        <w:t>24 hodin oproti stanoveným parametrům SLA</w:t>
      </w:r>
      <w:r w:rsidR="3C8289BE" w:rsidRPr="00AE768D">
        <w:rPr>
          <w:rFonts w:ascii="Arial" w:eastAsia="Times New Roman" w:hAnsi="Arial" w:cs="Arial"/>
          <w:noProof/>
          <w:lang w:eastAsia="cs-CZ"/>
        </w:rPr>
        <w:t>;</w:t>
      </w:r>
    </w:p>
    <w:p w14:paraId="3506BC94" w14:textId="2E4AA863" w:rsidR="00972BAC" w:rsidRPr="00D51E41" w:rsidRDefault="003F0BAF">
      <w:pPr>
        <w:numPr>
          <w:ilvl w:val="0"/>
          <w:numId w:val="6"/>
        </w:numPr>
        <w:spacing w:before="240" w:after="0"/>
        <w:ind w:left="1134"/>
        <w:jc w:val="both"/>
        <w:rPr>
          <w:rFonts w:ascii="Arial" w:eastAsia="Times New Roman" w:hAnsi="Arial" w:cs="Arial"/>
          <w:noProof/>
          <w:lang w:eastAsia="cs-CZ"/>
        </w:rPr>
      </w:pPr>
      <w:r w:rsidRPr="00AE768D">
        <w:rPr>
          <w:rFonts w:ascii="Arial" w:hAnsi="Arial" w:cs="Arial"/>
          <w:noProof/>
        </w:rPr>
        <w:t>Pokud přes písemné upozornění</w:t>
      </w:r>
      <w:r w:rsidR="008B2E35" w:rsidRPr="00AE768D">
        <w:rPr>
          <w:rFonts w:ascii="Arial" w:hAnsi="Arial" w:cs="Arial"/>
          <w:noProof/>
        </w:rPr>
        <w:t>,</w:t>
      </w:r>
      <w:r w:rsidRPr="00AE768D">
        <w:rPr>
          <w:rFonts w:ascii="Arial" w:hAnsi="Arial" w:cs="Arial"/>
          <w:noProof/>
        </w:rPr>
        <w:t xml:space="preserve"> včetně podrobné</w:t>
      </w:r>
      <w:r w:rsidR="008B2E35" w:rsidRPr="00AE768D">
        <w:rPr>
          <w:rFonts w:ascii="Arial" w:hAnsi="Arial" w:cs="Arial"/>
          <w:noProof/>
        </w:rPr>
        <w:t>ho</w:t>
      </w:r>
      <w:r w:rsidRPr="00AE768D">
        <w:rPr>
          <w:rFonts w:ascii="Arial" w:hAnsi="Arial" w:cs="Arial"/>
          <w:noProof/>
        </w:rPr>
        <w:t xml:space="preserve"> odůvodnění</w:t>
      </w:r>
      <w:r w:rsidR="008B2E35" w:rsidRPr="00AE768D">
        <w:rPr>
          <w:rFonts w:ascii="Arial" w:hAnsi="Arial" w:cs="Arial"/>
          <w:noProof/>
        </w:rPr>
        <w:t>,</w:t>
      </w:r>
      <w:r w:rsidRPr="00AE768D">
        <w:rPr>
          <w:rFonts w:ascii="Arial" w:hAnsi="Arial" w:cs="Arial"/>
          <w:noProof/>
        </w:rPr>
        <w:t xml:space="preserve"> </w:t>
      </w:r>
      <w:r w:rsidR="00DE7F51" w:rsidRPr="00AE768D">
        <w:rPr>
          <w:rFonts w:ascii="Arial" w:hAnsi="Arial" w:cs="Arial"/>
        </w:rPr>
        <w:t>poskytovatel</w:t>
      </w:r>
      <w:r w:rsidRPr="00AE768D">
        <w:rPr>
          <w:rFonts w:ascii="Arial" w:hAnsi="Arial" w:cs="Arial"/>
          <w:noProof/>
        </w:rPr>
        <w:t xml:space="preserve"> provádí svoje práce neodborně ve smyslu </w:t>
      </w:r>
      <w:r w:rsidRPr="00AE768D">
        <w:rPr>
          <w:rFonts w:ascii="Arial" w:eastAsia="Times New Roman" w:hAnsi="Arial" w:cs="Arial"/>
          <w:lang w:eastAsia="ar-SA"/>
        </w:rPr>
        <w:t>zvyklostí zachovávaných</w:t>
      </w:r>
      <w:r w:rsidRPr="00D51E41">
        <w:rPr>
          <w:rFonts w:ascii="Arial" w:eastAsia="Times New Roman" w:hAnsi="Arial" w:cs="Arial"/>
          <w:lang w:eastAsia="ar-SA"/>
        </w:rPr>
        <w:t xml:space="preserve"> obecně či v odvětví týkajícím se předmětu plnění této smlouvy</w:t>
      </w:r>
      <w:r w:rsidRPr="00D51E41">
        <w:rPr>
          <w:rFonts w:ascii="Arial" w:hAnsi="Arial" w:cs="Arial"/>
          <w:noProof/>
        </w:rPr>
        <w:t xml:space="preserve"> nebo v rozporu s touto smlouvou</w:t>
      </w:r>
      <w:r w:rsidR="00B67623" w:rsidRPr="00D51E41">
        <w:rPr>
          <w:rFonts w:ascii="Arial" w:eastAsia="Times New Roman" w:hAnsi="Arial" w:cs="Arial"/>
          <w:noProof/>
          <w:lang w:eastAsia="cs-CZ"/>
        </w:rPr>
        <w:t>;</w:t>
      </w:r>
    </w:p>
    <w:p w14:paraId="1CEE6484" w14:textId="012A96C4" w:rsidR="0099523B" w:rsidRPr="00C137F5" w:rsidRDefault="00972BAC">
      <w:pPr>
        <w:numPr>
          <w:ilvl w:val="0"/>
          <w:numId w:val="6"/>
        </w:numPr>
        <w:spacing w:before="240"/>
        <w:ind w:left="1134"/>
        <w:jc w:val="both"/>
        <w:rPr>
          <w:rFonts w:ascii="Arial" w:eastAsia="Times New Roman" w:hAnsi="Arial" w:cs="Arial"/>
          <w:noProof/>
          <w:lang w:eastAsia="cs-CZ"/>
        </w:rPr>
      </w:pPr>
      <w:r w:rsidRPr="002A5CC8">
        <w:rPr>
          <w:rFonts w:ascii="Arial" w:hAnsi="Arial" w:cs="Arial"/>
          <w:noProof/>
        </w:rPr>
        <w:t>Ocitne</w:t>
      </w:r>
      <w:r w:rsidR="00E35F7C" w:rsidRPr="002A5CC8">
        <w:rPr>
          <w:rFonts w:ascii="Arial" w:hAnsi="Arial" w:cs="Arial"/>
          <w:noProof/>
        </w:rPr>
        <w:t>-</w:t>
      </w:r>
      <w:r w:rsidRPr="002A5CC8">
        <w:rPr>
          <w:rFonts w:ascii="Arial" w:hAnsi="Arial" w:cs="Arial"/>
          <w:noProof/>
        </w:rPr>
        <w:t>li se objednatel</w:t>
      </w:r>
      <w:r w:rsidRPr="001F5C7B">
        <w:rPr>
          <w:rFonts w:ascii="Arial" w:hAnsi="Arial" w:cs="Arial"/>
          <w:noProof/>
        </w:rPr>
        <w:t xml:space="preserve"> v prodlení s úhradou řádně vystavené faktury (daňového dokladu) o více </w:t>
      </w:r>
      <w:r w:rsidR="003C4E59">
        <w:rPr>
          <w:rFonts w:ascii="Arial" w:hAnsi="Arial" w:cs="Arial"/>
          <w:noProof/>
        </w:rPr>
        <w:t>než 30 dní</w:t>
      </w:r>
      <w:r w:rsidR="00EA2E79">
        <w:rPr>
          <w:rFonts w:ascii="Arial" w:hAnsi="Arial" w:cs="Arial"/>
          <w:noProof/>
        </w:rPr>
        <w:t xml:space="preserve"> oproti termínu </w:t>
      </w:r>
      <w:r w:rsidR="008452D2">
        <w:rPr>
          <w:rFonts w:ascii="Arial" w:hAnsi="Arial" w:cs="Arial"/>
          <w:noProof/>
        </w:rPr>
        <w:t xml:space="preserve">její </w:t>
      </w:r>
      <w:r w:rsidR="00EA2E79">
        <w:rPr>
          <w:rFonts w:ascii="Arial" w:hAnsi="Arial" w:cs="Arial"/>
          <w:noProof/>
        </w:rPr>
        <w:t>splatnosti</w:t>
      </w:r>
      <w:r w:rsidR="00B67623">
        <w:rPr>
          <w:rFonts w:ascii="Arial" w:hAnsi="Arial" w:cs="Arial"/>
          <w:noProof/>
        </w:rPr>
        <w:t>;</w:t>
      </w:r>
    </w:p>
    <w:p w14:paraId="5209383A" w14:textId="1E4526E5" w:rsidR="00B67623" w:rsidRPr="00C87BC0" w:rsidRDefault="0092680C">
      <w:pPr>
        <w:numPr>
          <w:ilvl w:val="0"/>
          <w:numId w:val="6"/>
        </w:numPr>
        <w:spacing w:before="240"/>
        <w:ind w:left="1134"/>
        <w:jc w:val="both"/>
        <w:rPr>
          <w:rFonts w:ascii="Arial" w:eastAsia="Times New Roman" w:hAnsi="Arial" w:cs="Arial"/>
          <w:noProof/>
          <w:lang w:eastAsia="cs-CZ"/>
        </w:rPr>
      </w:pPr>
      <w:r>
        <w:rPr>
          <w:rFonts w:ascii="Arial" w:hAnsi="Arial" w:cs="Arial"/>
        </w:rPr>
        <w:t>J</w:t>
      </w:r>
      <w:r w:rsidRPr="00DE11E8">
        <w:rPr>
          <w:rFonts w:ascii="Arial" w:hAnsi="Arial" w:cs="Arial"/>
        </w:rPr>
        <w:t>e</w:t>
      </w:r>
      <w:r w:rsidR="00B67623" w:rsidRPr="00DE11E8">
        <w:rPr>
          <w:rFonts w:ascii="Arial" w:hAnsi="Arial" w:cs="Arial"/>
        </w:rPr>
        <w:t>-li p</w:t>
      </w:r>
      <w:r w:rsidR="00867FE5">
        <w:rPr>
          <w:rFonts w:ascii="Arial" w:hAnsi="Arial" w:cs="Arial"/>
        </w:rPr>
        <w:t>oskytovatel</w:t>
      </w:r>
      <w:r w:rsidR="00B67623" w:rsidRPr="00DE11E8">
        <w:rPr>
          <w:rFonts w:ascii="Arial" w:hAnsi="Arial" w:cs="Arial"/>
        </w:rPr>
        <w:t xml:space="preserve"> v likvidaci nebo vůči jeho majetku probíhá insolvenční řízení, v němž bylo vydáno rozhodnutí o úpadku, nebo byl insolvenční návrh zamítnut</w:t>
      </w:r>
      <w:r w:rsidR="00B67623" w:rsidRPr="00555AB4">
        <w:rPr>
          <w:rFonts w:ascii="Arial" w:hAnsi="Arial" w:cs="Arial"/>
        </w:rPr>
        <w:t xml:space="preserve"> proto, že majetek nepostačuje k úhradě nákladů insolvenčního řízení, nebo byl konkurs zrušen proto, že majetek byl zcela nepostačující, nebo byla zavedena nucená správa podle zvláštních právních předpisů</w:t>
      </w:r>
      <w:r w:rsidR="00B67623">
        <w:rPr>
          <w:rFonts w:ascii="Arial" w:hAnsi="Arial" w:cs="Arial"/>
        </w:rPr>
        <w:t xml:space="preserve">; </w:t>
      </w:r>
    </w:p>
    <w:p w14:paraId="37824DAD" w14:textId="5DF1DEF4" w:rsidR="00B67623" w:rsidRPr="00C87BC0" w:rsidRDefault="0092680C">
      <w:pPr>
        <w:numPr>
          <w:ilvl w:val="0"/>
          <w:numId w:val="6"/>
        </w:numPr>
        <w:spacing w:before="240"/>
        <w:ind w:left="1134"/>
        <w:jc w:val="both"/>
        <w:rPr>
          <w:rFonts w:ascii="Arial" w:eastAsia="Times New Roman" w:hAnsi="Arial" w:cs="Arial"/>
          <w:noProof/>
          <w:lang w:eastAsia="cs-CZ"/>
        </w:rPr>
      </w:pPr>
      <w:r>
        <w:rPr>
          <w:rFonts w:ascii="Arial" w:hAnsi="Arial" w:cs="Arial"/>
        </w:rPr>
        <w:t>O</w:t>
      </w:r>
      <w:r w:rsidR="00B67623" w:rsidRPr="00300F8D">
        <w:rPr>
          <w:rFonts w:ascii="Arial" w:hAnsi="Arial" w:cs="Arial"/>
        </w:rPr>
        <w:t xml:space="preserve">hledně </w:t>
      </w:r>
      <w:r w:rsidR="00B67623">
        <w:rPr>
          <w:rFonts w:ascii="Arial" w:hAnsi="Arial" w:cs="Arial"/>
        </w:rPr>
        <w:t>p</w:t>
      </w:r>
      <w:r w:rsidR="00867FE5">
        <w:rPr>
          <w:rFonts w:ascii="Arial" w:hAnsi="Arial" w:cs="Arial"/>
        </w:rPr>
        <w:t>oskytovatele</w:t>
      </w:r>
      <w:r w:rsidR="00B67623" w:rsidRPr="00300F8D">
        <w:rPr>
          <w:rFonts w:ascii="Arial" w:hAnsi="Arial" w:cs="Arial"/>
        </w:rPr>
        <w:t xml:space="preserve"> byl podán insolvenční</w:t>
      </w:r>
      <w:r w:rsidR="00B67623" w:rsidRPr="001269C7">
        <w:rPr>
          <w:rFonts w:ascii="Arial" w:hAnsi="Arial" w:cs="Arial"/>
        </w:rPr>
        <w:t xml:space="preserve"> návrh, bylo rozhodnut</w:t>
      </w:r>
      <w:r w:rsidR="00B67623">
        <w:rPr>
          <w:rFonts w:ascii="Arial" w:hAnsi="Arial" w:cs="Arial"/>
        </w:rPr>
        <w:t>o</w:t>
      </w:r>
      <w:r w:rsidR="00B67623" w:rsidRPr="001269C7">
        <w:rPr>
          <w:rFonts w:ascii="Arial" w:hAnsi="Arial" w:cs="Arial"/>
        </w:rPr>
        <w:t xml:space="preserve"> o úpadku </w:t>
      </w:r>
      <w:r w:rsidR="00B67623">
        <w:rPr>
          <w:rFonts w:ascii="Arial" w:hAnsi="Arial" w:cs="Arial"/>
        </w:rPr>
        <w:t>p</w:t>
      </w:r>
      <w:r w:rsidR="00A83E51">
        <w:rPr>
          <w:rFonts w:ascii="Arial" w:hAnsi="Arial" w:cs="Arial"/>
        </w:rPr>
        <w:t>oskytovatele</w:t>
      </w:r>
      <w:r w:rsidR="00B67623" w:rsidRPr="001269C7">
        <w:rPr>
          <w:rFonts w:ascii="Arial" w:hAnsi="Arial" w:cs="Arial"/>
        </w:rPr>
        <w:t xml:space="preserve"> nebo bude ve vztahu k </w:t>
      </w:r>
      <w:r w:rsidR="00B67623">
        <w:rPr>
          <w:rFonts w:ascii="Arial" w:hAnsi="Arial" w:cs="Arial"/>
        </w:rPr>
        <w:t>p</w:t>
      </w:r>
      <w:r w:rsidR="00A83E51">
        <w:rPr>
          <w:rFonts w:ascii="Arial" w:hAnsi="Arial" w:cs="Arial"/>
        </w:rPr>
        <w:t>oskytovateli</w:t>
      </w:r>
      <w:r w:rsidR="00B67623" w:rsidRPr="001269C7">
        <w:rPr>
          <w:rFonts w:ascii="Arial" w:hAnsi="Arial" w:cs="Arial"/>
        </w:rPr>
        <w:t xml:space="preserve"> vydáno jiné rozhodnutí s obdobnými účinky</w:t>
      </w:r>
      <w:r w:rsidR="00B67623">
        <w:rPr>
          <w:rFonts w:ascii="Arial" w:hAnsi="Arial" w:cs="Arial"/>
        </w:rPr>
        <w:t xml:space="preserve">; </w:t>
      </w:r>
    </w:p>
    <w:p w14:paraId="1C90D643" w14:textId="494E2C41" w:rsidR="00B67623" w:rsidRPr="0089032E" w:rsidRDefault="0092680C">
      <w:pPr>
        <w:numPr>
          <w:ilvl w:val="0"/>
          <w:numId w:val="6"/>
        </w:numPr>
        <w:spacing w:before="240"/>
        <w:ind w:left="1134"/>
        <w:jc w:val="both"/>
        <w:rPr>
          <w:rFonts w:ascii="Arial" w:eastAsia="Times New Roman" w:hAnsi="Arial" w:cs="Arial"/>
          <w:noProof/>
          <w:lang w:eastAsia="cs-CZ"/>
        </w:rPr>
      </w:pPr>
      <w:r>
        <w:rPr>
          <w:rFonts w:ascii="Arial" w:hAnsi="Arial" w:cs="Arial"/>
        </w:rPr>
        <w:t>B</w:t>
      </w:r>
      <w:r w:rsidR="00B67623" w:rsidRPr="001269C7">
        <w:rPr>
          <w:rFonts w:ascii="Arial" w:hAnsi="Arial" w:cs="Arial"/>
        </w:rPr>
        <w:t xml:space="preserve">ylo-li rozhodnuto o likvidaci </w:t>
      </w:r>
      <w:r w:rsidR="00B67623">
        <w:rPr>
          <w:rFonts w:ascii="Arial" w:hAnsi="Arial" w:cs="Arial"/>
        </w:rPr>
        <w:t>p</w:t>
      </w:r>
      <w:r w:rsidR="00C87BC0">
        <w:rPr>
          <w:rFonts w:ascii="Arial" w:hAnsi="Arial" w:cs="Arial"/>
        </w:rPr>
        <w:t>oskytovatele</w:t>
      </w:r>
      <w:r w:rsidR="00B67623" w:rsidRPr="001269C7">
        <w:rPr>
          <w:rFonts w:ascii="Arial" w:hAnsi="Arial" w:cs="Arial"/>
        </w:rPr>
        <w:t xml:space="preserve">, popř. bylo-li rozhodnuto o zrušení </w:t>
      </w:r>
      <w:r w:rsidR="00B67623">
        <w:rPr>
          <w:rFonts w:ascii="Arial" w:hAnsi="Arial" w:cs="Arial"/>
        </w:rPr>
        <w:t>p</w:t>
      </w:r>
      <w:r w:rsidR="00C87BC0">
        <w:rPr>
          <w:rFonts w:ascii="Arial" w:hAnsi="Arial" w:cs="Arial"/>
        </w:rPr>
        <w:t>oskytovatele</w:t>
      </w:r>
      <w:r w:rsidR="00B67623" w:rsidRPr="001269C7">
        <w:rPr>
          <w:rFonts w:ascii="Arial" w:hAnsi="Arial" w:cs="Arial"/>
        </w:rPr>
        <w:t xml:space="preserve"> bez likvidace</w:t>
      </w:r>
      <w:r w:rsidR="00B67623">
        <w:rPr>
          <w:rFonts w:ascii="Arial" w:hAnsi="Arial" w:cs="Arial"/>
        </w:rPr>
        <w:t>;</w:t>
      </w:r>
    </w:p>
    <w:p w14:paraId="1467CFC4" w14:textId="7DA16338" w:rsidR="0089032E" w:rsidRPr="00C87BC0" w:rsidRDefault="0089032E">
      <w:pPr>
        <w:numPr>
          <w:ilvl w:val="0"/>
          <w:numId w:val="6"/>
        </w:numPr>
        <w:spacing w:before="240"/>
        <w:ind w:left="1134"/>
        <w:jc w:val="both"/>
        <w:rPr>
          <w:rFonts w:ascii="Arial" w:eastAsia="Times New Roman" w:hAnsi="Arial" w:cs="Arial"/>
          <w:noProof/>
          <w:lang w:eastAsia="cs-CZ"/>
        </w:rPr>
      </w:pPr>
      <w:r>
        <w:rPr>
          <w:rFonts w:ascii="Arial" w:hAnsi="Arial" w:cs="Arial"/>
        </w:rPr>
        <w:t xml:space="preserve">Pokud poskytovatel nesplňuje podmínky nezávislosti dle čl. 35 odst. 2 prováděcího nařízení, nebo na opakovanou žádost </w:t>
      </w:r>
      <w:r w:rsidR="001D604D">
        <w:rPr>
          <w:rFonts w:ascii="Arial" w:hAnsi="Arial" w:cs="Arial"/>
        </w:rPr>
        <w:t>objednatele nedoloží prohlášení ve smyslu čl. VIII odst. 1 této smlouvy;</w:t>
      </w:r>
    </w:p>
    <w:p w14:paraId="23F8D88D" w14:textId="26E42769" w:rsidR="00655958" w:rsidRPr="00655958" w:rsidRDefault="0092680C">
      <w:pPr>
        <w:numPr>
          <w:ilvl w:val="0"/>
          <w:numId w:val="6"/>
        </w:numPr>
        <w:spacing w:before="240"/>
        <w:ind w:left="1134"/>
        <w:jc w:val="both"/>
        <w:rPr>
          <w:rFonts w:ascii="Arial" w:eastAsia="Times New Roman" w:hAnsi="Arial" w:cs="Arial"/>
          <w:noProof/>
          <w:lang w:eastAsia="cs-CZ"/>
        </w:rPr>
      </w:pPr>
      <w:r>
        <w:rPr>
          <w:rFonts w:ascii="Arial" w:hAnsi="Arial" w:cs="Arial"/>
        </w:rPr>
        <w:t>Poskytovatel</w:t>
      </w:r>
      <w:r w:rsidR="00B67623" w:rsidRPr="001269C7">
        <w:rPr>
          <w:rFonts w:ascii="Arial" w:hAnsi="Arial" w:cs="Arial"/>
        </w:rPr>
        <w:t xml:space="preserve"> neoznámil </w:t>
      </w:r>
      <w:r w:rsidR="00C87BC0">
        <w:rPr>
          <w:rFonts w:ascii="Arial" w:hAnsi="Arial" w:cs="Arial"/>
        </w:rPr>
        <w:t>objednateli</w:t>
      </w:r>
      <w:r w:rsidR="00B67623" w:rsidRPr="001269C7">
        <w:rPr>
          <w:rFonts w:ascii="Arial" w:hAnsi="Arial" w:cs="Arial"/>
        </w:rPr>
        <w:t xml:space="preserve"> skutečnosti dle čl. V</w:t>
      </w:r>
      <w:r w:rsidR="00B67623">
        <w:rPr>
          <w:rFonts w:ascii="Arial" w:hAnsi="Arial" w:cs="Arial"/>
        </w:rPr>
        <w:t>I</w:t>
      </w:r>
      <w:r w:rsidR="00BA4DFE">
        <w:rPr>
          <w:rFonts w:ascii="Arial" w:hAnsi="Arial" w:cs="Arial"/>
        </w:rPr>
        <w:t>II</w:t>
      </w:r>
      <w:r w:rsidR="00B67623" w:rsidRPr="001269C7">
        <w:rPr>
          <w:rFonts w:ascii="Arial" w:hAnsi="Arial" w:cs="Arial"/>
        </w:rPr>
        <w:t xml:space="preserve"> odst. </w:t>
      </w:r>
      <w:r w:rsidR="00BA4DFE">
        <w:rPr>
          <w:rFonts w:ascii="Arial" w:hAnsi="Arial" w:cs="Arial"/>
        </w:rPr>
        <w:t xml:space="preserve">3.1 </w:t>
      </w:r>
      <w:r w:rsidR="00B67623" w:rsidRPr="001269C7">
        <w:rPr>
          <w:rFonts w:ascii="Arial" w:hAnsi="Arial" w:cs="Arial"/>
        </w:rPr>
        <w:t xml:space="preserve">této </w:t>
      </w:r>
      <w:r w:rsidR="00B67623">
        <w:rPr>
          <w:rFonts w:ascii="Arial" w:hAnsi="Arial" w:cs="Arial"/>
        </w:rPr>
        <w:t>smlouvy</w:t>
      </w:r>
      <w:r w:rsidR="00655958">
        <w:rPr>
          <w:rFonts w:ascii="Arial" w:hAnsi="Arial" w:cs="Arial"/>
        </w:rPr>
        <w:t>;</w:t>
      </w:r>
    </w:p>
    <w:p w14:paraId="7AAEC0D2" w14:textId="3CA67F4D" w:rsidR="00B67623" w:rsidRPr="00A22462" w:rsidRDefault="0092680C">
      <w:pPr>
        <w:numPr>
          <w:ilvl w:val="0"/>
          <w:numId w:val="6"/>
        </w:numPr>
        <w:spacing w:before="240"/>
        <w:ind w:left="1134"/>
        <w:jc w:val="both"/>
        <w:rPr>
          <w:rFonts w:ascii="Arial" w:eastAsia="Times New Roman" w:hAnsi="Arial" w:cs="Arial"/>
          <w:noProof/>
          <w:lang w:eastAsia="cs-CZ"/>
        </w:rPr>
      </w:pPr>
      <w:r>
        <w:rPr>
          <w:rFonts w:ascii="Arial" w:hAnsi="Arial" w:cs="Arial"/>
        </w:rPr>
        <w:t>V</w:t>
      </w:r>
      <w:r w:rsidR="00655958">
        <w:rPr>
          <w:rFonts w:ascii="Arial" w:hAnsi="Arial" w:cs="Arial"/>
        </w:rPr>
        <w:t> dalších případech stanovených touto smlouvou</w:t>
      </w:r>
      <w:r>
        <w:rPr>
          <w:rFonts w:ascii="Arial" w:hAnsi="Arial" w:cs="Arial"/>
        </w:rPr>
        <w:t>.</w:t>
      </w:r>
    </w:p>
    <w:p w14:paraId="09F747BC" w14:textId="669051AE" w:rsidR="00760403" w:rsidRPr="00A22462" w:rsidRDefault="00760403">
      <w:pPr>
        <w:numPr>
          <w:ilvl w:val="0"/>
          <w:numId w:val="4"/>
        </w:numPr>
        <w:shd w:val="clear" w:color="auto" w:fill="FFFFFF"/>
        <w:autoSpaceDE w:val="0"/>
        <w:autoSpaceDN w:val="0"/>
        <w:adjustRightInd w:val="0"/>
        <w:spacing w:before="240"/>
        <w:ind w:left="426" w:hanging="426"/>
        <w:contextualSpacing/>
        <w:jc w:val="both"/>
        <w:rPr>
          <w:rFonts w:ascii="Arial" w:eastAsia="Calibri" w:hAnsi="Arial" w:cs="Arial"/>
          <w:b/>
        </w:rPr>
      </w:pPr>
      <w:r w:rsidRPr="001F5C7B">
        <w:rPr>
          <w:rFonts w:ascii="Arial" w:eastAsia="Calibri" w:hAnsi="Arial" w:cs="Arial"/>
        </w:rPr>
        <w:t xml:space="preserve">Účinky odstoupení od této smlouvy nastávají dnem doručení písemného oznámení o odstoupení druhé smluvní straně. </w:t>
      </w:r>
      <w:r w:rsidRPr="00415F4D">
        <w:rPr>
          <w:rFonts w:ascii="Arial" w:eastAsia="Calibri" w:hAnsi="Arial" w:cs="Arial"/>
        </w:rPr>
        <w:t xml:space="preserve">Odstoupením od této smlouvy nedochází ke zrušení smluvního vztahu od samého počátku, vzájemná plnění, která si smluvní strany do ukončení </w:t>
      </w:r>
      <w:r w:rsidR="00477770" w:rsidRPr="00415F4D">
        <w:rPr>
          <w:rFonts w:ascii="Arial" w:eastAsia="Calibri" w:hAnsi="Arial" w:cs="Arial"/>
        </w:rPr>
        <w:t>smlouvy</w:t>
      </w:r>
      <w:r w:rsidRPr="00415F4D">
        <w:rPr>
          <w:rFonts w:ascii="Arial" w:eastAsia="Calibri" w:hAnsi="Arial" w:cs="Arial"/>
        </w:rPr>
        <w:t xml:space="preserve"> odstoupením poskytly, si obě smluvní strany ponechají.</w:t>
      </w:r>
      <w:r w:rsidR="00B84138">
        <w:rPr>
          <w:rFonts w:ascii="Arial" w:eastAsia="Calibri" w:hAnsi="Arial" w:cs="Arial"/>
        </w:rPr>
        <w:t xml:space="preserve"> Odstoupení je činěno pouze s účinky do budoucna.</w:t>
      </w:r>
    </w:p>
    <w:p w14:paraId="0C305E75" w14:textId="77777777" w:rsidR="00A22462" w:rsidRPr="001F5C7B" w:rsidRDefault="00A22462" w:rsidP="00A22462">
      <w:pPr>
        <w:shd w:val="clear" w:color="auto" w:fill="FFFFFF"/>
        <w:autoSpaceDE w:val="0"/>
        <w:autoSpaceDN w:val="0"/>
        <w:adjustRightInd w:val="0"/>
        <w:spacing w:before="240"/>
        <w:ind w:left="426"/>
        <w:contextualSpacing/>
        <w:jc w:val="both"/>
        <w:rPr>
          <w:rFonts w:ascii="Arial" w:eastAsia="Calibri" w:hAnsi="Arial" w:cs="Arial"/>
          <w:b/>
        </w:rPr>
      </w:pPr>
    </w:p>
    <w:p w14:paraId="607EB489" w14:textId="77777777" w:rsidR="00AD7F7A" w:rsidRPr="00AD7F7A" w:rsidRDefault="00760403">
      <w:pPr>
        <w:numPr>
          <w:ilvl w:val="0"/>
          <w:numId w:val="4"/>
        </w:numPr>
        <w:shd w:val="clear" w:color="auto" w:fill="FFFFFF"/>
        <w:autoSpaceDE w:val="0"/>
        <w:autoSpaceDN w:val="0"/>
        <w:adjustRightInd w:val="0"/>
        <w:spacing w:before="240"/>
        <w:ind w:left="426" w:hanging="426"/>
        <w:contextualSpacing/>
        <w:jc w:val="both"/>
        <w:rPr>
          <w:rFonts w:ascii="Arial" w:eastAsia="Calibri" w:hAnsi="Arial" w:cs="Arial"/>
          <w:b/>
        </w:rPr>
      </w:pPr>
      <w:r w:rsidRPr="00F610FC">
        <w:rPr>
          <w:rFonts w:ascii="Arial" w:eastAsia="Calibri" w:hAnsi="Arial" w:cs="Arial"/>
        </w:rPr>
        <w:lastRenderedPageBreak/>
        <w:t xml:space="preserve">Každá ze smluvních stran je oprávněna tuto smlouvu vypovědět </w:t>
      </w:r>
      <w:r w:rsidRPr="00F610FC">
        <w:rPr>
          <w:rFonts w:ascii="Arial" w:eastAsia="Times New Roman" w:hAnsi="Arial" w:cs="Arial"/>
          <w:bCs/>
          <w:iCs/>
          <w:spacing w:val="-2"/>
          <w:lang w:eastAsia="cs-CZ"/>
        </w:rPr>
        <w:t xml:space="preserve">bez uvedení důvodu. Výpovědní doba </w:t>
      </w:r>
      <w:r w:rsidRPr="00D30AF8">
        <w:rPr>
          <w:rFonts w:ascii="Arial" w:eastAsia="Times New Roman" w:hAnsi="Arial" w:cs="Arial"/>
          <w:bCs/>
          <w:iCs/>
          <w:spacing w:val="-2"/>
          <w:lang w:eastAsia="cs-CZ"/>
        </w:rPr>
        <w:t xml:space="preserve">činí </w:t>
      </w:r>
      <w:r w:rsidR="006E0CCC">
        <w:rPr>
          <w:rFonts w:ascii="Arial" w:eastAsia="Times New Roman" w:hAnsi="Arial" w:cs="Arial"/>
          <w:bCs/>
          <w:iCs/>
          <w:spacing w:val="-2"/>
          <w:lang w:eastAsia="cs-CZ"/>
        </w:rPr>
        <w:t>6</w:t>
      </w:r>
      <w:r w:rsidRPr="00D30AF8">
        <w:rPr>
          <w:rFonts w:ascii="Arial" w:eastAsia="Times New Roman" w:hAnsi="Arial" w:cs="Arial"/>
          <w:bCs/>
          <w:iCs/>
          <w:spacing w:val="-2"/>
          <w:lang w:eastAsia="cs-CZ"/>
        </w:rPr>
        <w:t xml:space="preserve"> kalendářní</w:t>
      </w:r>
      <w:r w:rsidR="006E0CCC">
        <w:rPr>
          <w:rFonts w:ascii="Arial" w:eastAsia="Times New Roman" w:hAnsi="Arial" w:cs="Arial"/>
          <w:bCs/>
          <w:iCs/>
          <w:spacing w:val="-2"/>
          <w:lang w:eastAsia="cs-CZ"/>
        </w:rPr>
        <w:t>ch</w:t>
      </w:r>
      <w:r w:rsidRPr="00D30AF8">
        <w:rPr>
          <w:rFonts w:ascii="Arial" w:eastAsia="Times New Roman" w:hAnsi="Arial" w:cs="Arial"/>
          <w:bCs/>
          <w:iCs/>
          <w:spacing w:val="-2"/>
          <w:lang w:eastAsia="cs-CZ"/>
        </w:rPr>
        <w:t xml:space="preserve"> měsíc</w:t>
      </w:r>
      <w:r w:rsidR="006E0CCC">
        <w:rPr>
          <w:rFonts w:ascii="Arial" w:eastAsia="Times New Roman" w:hAnsi="Arial" w:cs="Arial"/>
          <w:bCs/>
          <w:iCs/>
          <w:spacing w:val="-2"/>
          <w:lang w:eastAsia="cs-CZ"/>
        </w:rPr>
        <w:t>ů</w:t>
      </w:r>
      <w:r w:rsidRPr="00F610FC">
        <w:rPr>
          <w:rFonts w:ascii="Arial" w:eastAsia="Times New Roman" w:hAnsi="Arial" w:cs="Arial"/>
          <w:bCs/>
          <w:iCs/>
          <w:spacing w:val="-2"/>
          <w:lang w:eastAsia="cs-CZ"/>
        </w:rPr>
        <w:t xml:space="preserve"> a</w:t>
      </w:r>
      <w:r w:rsidRPr="001F5C7B">
        <w:rPr>
          <w:rFonts w:ascii="Arial" w:eastAsia="Times New Roman" w:hAnsi="Arial" w:cs="Arial"/>
          <w:bCs/>
          <w:iCs/>
          <w:spacing w:val="-2"/>
          <w:lang w:eastAsia="cs-CZ"/>
        </w:rPr>
        <w:t xml:space="preserve"> počíná běžet </w:t>
      </w:r>
      <w:r w:rsidRPr="001F5C7B">
        <w:rPr>
          <w:rFonts w:ascii="Arial" w:eastAsia="Times New Roman" w:hAnsi="Arial" w:cs="Arial"/>
          <w:lang w:eastAsia="cs-CZ"/>
        </w:rPr>
        <w:t>prvním dnem kalendářního měsíce následujícího po doručení písemné výpovědi druhé smluvní straně</w:t>
      </w:r>
      <w:r w:rsidR="00B41CBD">
        <w:rPr>
          <w:rFonts w:ascii="Arial" w:eastAsia="Times New Roman" w:hAnsi="Arial" w:cs="Arial"/>
          <w:lang w:eastAsia="cs-CZ"/>
        </w:rPr>
        <w:t xml:space="preserve"> a skončí uplynutím posledního dne příslušného kalendářního měsíce</w:t>
      </w:r>
      <w:r w:rsidRPr="001F5C7B">
        <w:rPr>
          <w:rFonts w:ascii="Arial" w:eastAsia="Times New Roman" w:hAnsi="Arial" w:cs="Arial"/>
          <w:lang w:eastAsia="cs-CZ"/>
        </w:rPr>
        <w:t>.</w:t>
      </w:r>
      <w:r w:rsidRPr="001F5C7B">
        <w:rPr>
          <w:rFonts w:ascii="Arial" w:eastAsia="Times New Roman" w:hAnsi="Arial" w:cs="Arial"/>
          <w:bCs/>
          <w:iCs/>
          <w:spacing w:val="-2"/>
          <w:lang w:eastAsia="cs-CZ"/>
        </w:rPr>
        <w:t xml:space="preserve"> Výpověď musí být odeslána doporučeně na adresu sídla druhé smluvní strany. </w:t>
      </w:r>
      <w:r w:rsidRPr="00415F4D">
        <w:rPr>
          <w:rFonts w:ascii="Arial" w:eastAsia="Times New Roman" w:hAnsi="Arial" w:cs="Arial"/>
          <w:bCs/>
          <w:iCs/>
          <w:spacing w:val="-2"/>
          <w:lang w:eastAsia="cs-CZ"/>
        </w:rPr>
        <w:t>Smluvní strany shodně konstatují, že po dobu výpovědní doby jsou povinny plnit povinnosti z této smlouvy pro ně vyplývající.</w:t>
      </w:r>
    </w:p>
    <w:p w14:paraId="6E879D0F" w14:textId="520601C4" w:rsidR="00760403" w:rsidRPr="00A22462" w:rsidRDefault="00760403" w:rsidP="00AD7F7A">
      <w:pPr>
        <w:shd w:val="clear" w:color="auto" w:fill="FFFFFF"/>
        <w:autoSpaceDE w:val="0"/>
        <w:autoSpaceDN w:val="0"/>
        <w:adjustRightInd w:val="0"/>
        <w:spacing w:before="240"/>
        <w:ind w:left="426"/>
        <w:contextualSpacing/>
        <w:jc w:val="both"/>
        <w:rPr>
          <w:rFonts w:ascii="Arial" w:eastAsia="Calibri" w:hAnsi="Arial" w:cs="Arial"/>
          <w:b/>
        </w:rPr>
      </w:pPr>
    </w:p>
    <w:p w14:paraId="7C319312" w14:textId="650BC793" w:rsidR="00D839EF" w:rsidRPr="00253510" w:rsidRDefault="00D839EF" w:rsidP="004D2626">
      <w:pPr>
        <w:numPr>
          <w:ilvl w:val="0"/>
          <w:numId w:val="4"/>
        </w:numPr>
        <w:shd w:val="clear" w:color="auto" w:fill="FFFFFF"/>
        <w:autoSpaceDE w:val="0"/>
        <w:autoSpaceDN w:val="0"/>
        <w:adjustRightInd w:val="0"/>
        <w:spacing w:before="240"/>
        <w:ind w:left="426" w:hanging="426"/>
        <w:contextualSpacing/>
        <w:jc w:val="both"/>
        <w:rPr>
          <w:rFonts w:ascii="Arial" w:eastAsia="Calibri" w:hAnsi="Arial" w:cs="Arial"/>
          <w:bCs/>
        </w:rPr>
      </w:pPr>
      <w:r w:rsidRPr="00253510">
        <w:rPr>
          <w:rFonts w:ascii="Arial" w:eastAsia="Calibri" w:hAnsi="Arial" w:cs="Arial"/>
          <w:bCs/>
        </w:rPr>
        <w:t>V případě jakéhokoliv ukončení smlouvy je poskytovatel povinen poskytnout objednateli nebo objednatelem určené osobě maximální nezbytnou součinnost za účelem plynulého a řádného převedení činností dle smlouvy či jejich příslušné části na objednatele nebo objednatelem určenou třetí osobu tak, aby objednateli nevznikla škoda, přičemž poskytovatel se zavazuje tuto součinnost poskytovat s odbornou péčí, bezplatně, zodpovědně v rozsahu, který je možné po něm spravedlivě požadovat, a to do doby úplného převzetí takových činností objednatelem nebo objednatelem určenou třetí osobou, nejméně však v</w:t>
      </w:r>
      <w:r w:rsidR="00253510" w:rsidRPr="00253510">
        <w:rPr>
          <w:rFonts w:ascii="Arial" w:eastAsia="Calibri" w:hAnsi="Arial" w:cs="Arial"/>
          <w:bCs/>
        </w:rPr>
        <w:t> </w:t>
      </w:r>
      <w:r w:rsidRPr="00253510">
        <w:rPr>
          <w:rFonts w:ascii="Arial" w:eastAsia="Calibri" w:hAnsi="Arial" w:cs="Arial"/>
          <w:bCs/>
        </w:rPr>
        <w:t>rozsahu</w:t>
      </w:r>
      <w:r w:rsidR="00253510" w:rsidRPr="00253510">
        <w:rPr>
          <w:rFonts w:ascii="Arial" w:eastAsia="Calibri" w:hAnsi="Arial" w:cs="Arial"/>
          <w:bCs/>
        </w:rPr>
        <w:t xml:space="preserve"> </w:t>
      </w:r>
      <w:r w:rsidR="003C71C3">
        <w:rPr>
          <w:rFonts w:ascii="Arial" w:eastAsia="Calibri" w:hAnsi="Arial" w:cs="Arial"/>
          <w:bCs/>
        </w:rPr>
        <w:t>10</w:t>
      </w:r>
      <w:r w:rsidR="00AD7F7A">
        <w:rPr>
          <w:rFonts w:ascii="Arial" w:eastAsia="Calibri" w:hAnsi="Arial" w:cs="Arial"/>
          <w:bCs/>
        </w:rPr>
        <w:t xml:space="preserve"> </w:t>
      </w:r>
      <w:r w:rsidRPr="00253510">
        <w:rPr>
          <w:rFonts w:ascii="Arial" w:eastAsia="Calibri" w:hAnsi="Arial" w:cs="Arial"/>
          <w:bCs/>
        </w:rPr>
        <w:t>člověkodn</w:t>
      </w:r>
      <w:r w:rsidR="003C71C3">
        <w:rPr>
          <w:rFonts w:ascii="Arial" w:eastAsia="Calibri" w:hAnsi="Arial" w:cs="Arial"/>
          <w:bCs/>
        </w:rPr>
        <w:t xml:space="preserve">ů, resp. </w:t>
      </w:r>
      <w:r w:rsidR="00E31E5E">
        <w:rPr>
          <w:rFonts w:ascii="Arial" w:eastAsia="Calibri" w:hAnsi="Arial" w:cs="Arial"/>
          <w:bCs/>
        </w:rPr>
        <w:t>80 člověkohodin</w:t>
      </w:r>
      <w:r w:rsidR="00253510" w:rsidRPr="00253510">
        <w:rPr>
          <w:rFonts w:ascii="Arial" w:eastAsia="Calibri" w:hAnsi="Arial" w:cs="Arial"/>
          <w:bCs/>
        </w:rPr>
        <w:t>.</w:t>
      </w:r>
      <w:r w:rsidR="00DB0A78">
        <w:rPr>
          <w:rFonts w:ascii="Arial" w:eastAsia="Calibri" w:hAnsi="Arial" w:cs="Arial"/>
          <w:bCs/>
        </w:rPr>
        <w:t xml:space="preserve"> Tím není dotčeno právo dle čl. XIII této smlouvy.</w:t>
      </w:r>
    </w:p>
    <w:p w14:paraId="5E05ECB1" w14:textId="77777777" w:rsidR="004D2626" w:rsidRDefault="004D2626" w:rsidP="00A22462">
      <w:pPr>
        <w:spacing w:after="0"/>
        <w:rPr>
          <w:rFonts w:ascii="Arial" w:eastAsia="Times New Roman" w:hAnsi="Arial" w:cs="Arial"/>
          <w:lang w:eastAsia="cs-CZ"/>
        </w:rPr>
      </w:pPr>
    </w:p>
    <w:p w14:paraId="6B501145" w14:textId="77777777" w:rsidR="00A22462" w:rsidRDefault="00A22462" w:rsidP="00A22462">
      <w:pPr>
        <w:spacing w:after="0"/>
        <w:rPr>
          <w:rFonts w:ascii="Arial" w:eastAsia="Calibri" w:hAnsi="Arial" w:cs="Arial"/>
          <w:noProof/>
        </w:rPr>
      </w:pPr>
    </w:p>
    <w:p w14:paraId="0894FF5D" w14:textId="77777777" w:rsidR="00DD28FF" w:rsidRPr="00A22462" w:rsidRDefault="00DD28FF" w:rsidP="00A22462">
      <w:pPr>
        <w:spacing w:after="0"/>
        <w:rPr>
          <w:rFonts w:ascii="Arial" w:eastAsia="Calibri" w:hAnsi="Arial" w:cs="Arial"/>
          <w:noProof/>
        </w:rPr>
      </w:pPr>
    </w:p>
    <w:p w14:paraId="6791C8BE" w14:textId="57DB43A0" w:rsidR="00760403" w:rsidRPr="001F5C7B" w:rsidRDefault="00760403" w:rsidP="001F5C7B">
      <w:pPr>
        <w:spacing w:after="120"/>
        <w:jc w:val="center"/>
        <w:rPr>
          <w:rFonts w:ascii="Arial" w:eastAsia="Calibri" w:hAnsi="Arial" w:cs="Arial"/>
          <w:b/>
        </w:rPr>
      </w:pPr>
      <w:r w:rsidRPr="001F5C7B">
        <w:rPr>
          <w:rFonts w:ascii="Arial" w:eastAsia="Calibri" w:hAnsi="Arial" w:cs="Arial"/>
          <w:b/>
        </w:rPr>
        <w:t>X</w:t>
      </w:r>
      <w:r w:rsidR="00F47992">
        <w:rPr>
          <w:rFonts w:ascii="Arial" w:eastAsia="Calibri" w:hAnsi="Arial" w:cs="Arial"/>
          <w:b/>
        </w:rPr>
        <w:t>V</w:t>
      </w:r>
      <w:r w:rsidR="002E1F9C">
        <w:rPr>
          <w:rFonts w:ascii="Arial" w:eastAsia="Calibri" w:hAnsi="Arial" w:cs="Arial"/>
          <w:b/>
        </w:rPr>
        <w:t>I</w:t>
      </w:r>
      <w:r w:rsidRPr="001F5C7B">
        <w:rPr>
          <w:rFonts w:ascii="Arial" w:eastAsia="Calibri" w:hAnsi="Arial" w:cs="Arial"/>
          <w:b/>
        </w:rPr>
        <w:t>.</w:t>
      </w:r>
      <w:r w:rsidRPr="001F5C7B">
        <w:rPr>
          <w:rFonts w:ascii="Arial" w:eastAsia="Calibri" w:hAnsi="Arial" w:cs="Arial"/>
          <w:b/>
        </w:rPr>
        <w:tab/>
        <w:t>ZÁVĚREČNÁ USTANOVENÍ</w:t>
      </w:r>
    </w:p>
    <w:p w14:paraId="5ECEFD2F" w14:textId="0FF4323D" w:rsidR="001F5C7B" w:rsidRPr="005A01E2" w:rsidRDefault="001F5C7B">
      <w:pPr>
        <w:pStyle w:val="Odstavecseseznamem"/>
        <w:numPr>
          <w:ilvl w:val="0"/>
          <w:numId w:val="13"/>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Smluvní strany se dohodly, že jakékoliv změny a doplňky této smlouvy jsou možné pouze písemnými dodatky takto označovanými, číslovanými vzestupnou řadou a po dohodě obou smluvních stran</w:t>
      </w:r>
      <w:r w:rsidR="004D2626">
        <w:rPr>
          <w:rFonts w:ascii="Arial" w:eastAsia="Times New Roman" w:hAnsi="Arial" w:cs="Arial"/>
          <w:lang w:eastAsia="ar-SA"/>
        </w:rPr>
        <w:t>, pokud se nejedná o skutečnosti upravené v čl. IX odst. 5, 6 této smlouvy, nebo vyhrazenou změnu závazku dle čl. XIII této smlouvy.</w:t>
      </w:r>
    </w:p>
    <w:p w14:paraId="45D3DDF3" w14:textId="26380DDA" w:rsidR="001F5C7B" w:rsidRPr="005A01E2" w:rsidRDefault="001F5C7B">
      <w:pPr>
        <w:pStyle w:val="Odstavecseseznamem"/>
        <w:numPr>
          <w:ilvl w:val="0"/>
          <w:numId w:val="13"/>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 xml:space="preserve">Smluvní strany výslovně prohlašují, že si nepřejí, aby nad rámec výslovných ustanovení této </w:t>
      </w:r>
      <w:r w:rsidR="00B41CBD">
        <w:rPr>
          <w:rFonts w:ascii="Arial" w:eastAsia="Times New Roman" w:hAnsi="Arial" w:cs="Arial"/>
          <w:lang w:eastAsia="ar-SA"/>
        </w:rPr>
        <w:t>s</w:t>
      </w:r>
      <w:r w:rsidRPr="005A01E2">
        <w:rPr>
          <w:rFonts w:ascii="Arial" w:eastAsia="Times New Roman" w:hAnsi="Arial" w:cs="Arial"/>
          <w:lang w:eastAsia="ar-SA"/>
        </w:rPr>
        <w:t>mlouvy jakákoliv práva a povinnosti dovozovány z budoucí praxe zavedené mezi smluvními stranami či zvyklostí zachovávaných obecně či v odvětví týkajícím se předmětu plnění této smlouvy, ledaže je v této smlouvě výslovně stanoveno jinak. Zároveň smluvní strany prohlašují, že si nejsou vědomy žádných dosud mezi nimi zavedených obchodních zvyklostí či praxe.</w:t>
      </w:r>
      <w:r w:rsidR="00B84138">
        <w:rPr>
          <w:rFonts w:ascii="Arial" w:eastAsia="Times New Roman" w:hAnsi="Arial" w:cs="Arial"/>
          <w:lang w:eastAsia="ar-SA"/>
        </w:rPr>
        <w:t xml:space="preserve"> Obecná ustanovení </w:t>
      </w:r>
      <w:r w:rsidR="00FE20E6">
        <w:rPr>
          <w:rFonts w:ascii="Arial" w:eastAsia="Times New Roman" w:hAnsi="Arial" w:cs="Arial"/>
          <w:lang w:eastAsia="ar-SA"/>
        </w:rPr>
        <w:t xml:space="preserve">OZ </w:t>
      </w:r>
      <w:r w:rsidR="00B84138">
        <w:rPr>
          <w:rFonts w:ascii="Arial" w:eastAsia="Times New Roman" w:hAnsi="Arial" w:cs="Arial"/>
          <w:lang w:eastAsia="ar-SA"/>
        </w:rPr>
        <w:t>mají přednost před obchodními zvyklostmi.</w:t>
      </w:r>
    </w:p>
    <w:p w14:paraId="6A998033" w14:textId="77777777" w:rsidR="001F5C7B" w:rsidRPr="005A01E2" w:rsidRDefault="001F5C7B">
      <w:pPr>
        <w:pStyle w:val="Odstavecseseznamem"/>
        <w:numPr>
          <w:ilvl w:val="0"/>
          <w:numId w:val="13"/>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Práva a povinnosti vyplývající z této smlouvy nelze bez předchozího písemného souhlasu druhé smluvní strany převést na třetí stranu.</w:t>
      </w:r>
    </w:p>
    <w:p w14:paraId="1DD81CA4" w14:textId="77777777" w:rsidR="001F5C7B" w:rsidRPr="005A01E2" w:rsidRDefault="001F5C7B">
      <w:pPr>
        <w:pStyle w:val="Odstavecseseznamem"/>
        <w:numPr>
          <w:ilvl w:val="0"/>
          <w:numId w:val="13"/>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Tato smlouva je za podmínek v této smlouvě uvedených závazná i pro případné právní nástupce smluvních stran.</w:t>
      </w:r>
    </w:p>
    <w:p w14:paraId="0FD3253D" w14:textId="77777777" w:rsidR="00A3383B" w:rsidRPr="00A3383B" w:rsidRDefault="001F5C7B">
      <w:pPr>
        <w:pStyle w:val="Odstavecseseznamem"/>
        <w:numPr>
          <w:ilvl w:val="0"/>
          <w:numId w:val="13"/>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Je-li nebo stane-li se některé ustanovení této smlouvy neplatné či neúčinné, nedotýká se to ostatních ustanovení této smlouvy,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smlouvy zdánlivým (nicotným), posoudí se vliv této vady na ostatní ustanovení této smlouvy obdobně podle § 576 OZ.</w:t>
      </w:r>
      <w:r w:rsidR="00A3383B" w:rsidRPr="00A3383B">
        <w:rPr>
          <w:rFonts w:ascii="Arial" w:hAnsi="Arial" w:cs="Arial"/>
          <w:highlight w:val="green"/>
        </w:rPr>
        <w:t xml:space="preserve"> </w:t>
      </w:r>
    </w:p>
    <w:p w14:paraId="1271E4E7" w14:textId="11BE3934" w:rsidR="00A77821" w:rsidRPr="00D21A9B" w:rsidRDefault="00A3383B">
      <w:pPr>
        <w:pStyle w:val="Odstavecseseznamem"/>
        <w:numPr>
          <w:ilvl w:val="0"/>
          <w:numId w:val="13"/>
        </w:numPr>
        <w:spacing w:after="120"/>
        <w:ind w:left="425" w:hanging="425"/>
        <w:contextualSpacing w:val="0"/>
        <w:jc w:val="both"/>
        <w:rPr>
          <w:rFonts w:ascii="Arial" w:eastAsia="Times New Roman" w:hAnsi="Arial" w:cs="Arial"/>
          <w:lang w:eastAsia="ar-SA"/>
        </w:rPr>
      </w:pPr>
      <w:r w:rsidRPr="00A3383B">
        <w:rPr>
          <w:rFonts w:ascii="Arial" w:hAnsi="Arial" w:cs="Arial"/>
        </w:rPr>
        <w:t xml:space="preserve">Poskytovatel tímto prohlašuje, že dodržuje základní lidská práva a všeobecně uznávané etické a morální standardy v souladu s Všeobecnou deklarací lidských práv (dále jen „Práva“). V případě, že se objednatel hodnověrným a prokazatelným způsobem dozví, že ze strany poskytovatele došlo nebo dochází k porušení Práv, a poskytovatel i přes </w:t>
      </w:r>
      <w:r w:rsidRPr="00A3383B">
        <w:rPr>
          <w:rFonts w:ascii="Arial" w:hAnsi="Arial" w:cs="Arial"/>
        </w:rPr>
        <w:lastRenderedPageBreak/>
        <w:t xml:space="preserve">předchozí písemné upozornění objednatele pokračuje v porušování Práv nebo nezjedná nápravu, má objednatel právo odstoupit od této </w:t>
      </w:r>
      <w:r w:rsidRPr="00D21A9B">
        <w:rPr>
          <w:rFonts w:ascii="Arial" w:hAnsi="Arial" w:cs="Arial"/>
        </w:rPr>
        <w:t>smlouvy za podmínek uvedených v čl. X</w:t>
      </w:r>
      <w:r w:rsidR="00D21A9B" w:rsidRPr="00D21A9B">
        <w:rPr>
          <w:rFonts w:ascii="Arial" w:hAnsi="Arial" w:cs="Arial"/>
        </w:rPr>
        <w:t xml:space="preserve">V </w:t>
      </w:r>
      <w:r w:rsidRPr="00D21A9B">
        <w:rPr>
          <w:rFonts w:ascii="Arial" w:hAnsi="Arial" w:cs="Arial"/>
        </w:rPr>
        <w:t>této smlouvy.</w:t>
      </w:r>
    </w:p>
    <w:p w14:paraId="13719185" w14:textId="49A53ED5" w:rsidR="00094DD2" w:rsidRPr="00D21A9B" w:rsidRDefault="00A3383B">
      <w:pPr>
        <w:pStyle w:val="Odstavecseseznamem"/>
        <w:numPr>
          <w:ilvl w:val="0"/>
          <w:numId w:val="13"/>
        </w:numPr>
        <w:spacing w:after="120"/>
        <w:ind w:left="425" w:hanging="425"/>
        <w:contextualSpacing w:val="0"/>
        <w:jc w:val="both"/>
        <w:rPr>
          <w:rFonts w:ascii="Arial" w:hAnsi="Arial" w:cs="Arial"/>
        </w:rPr>
      </w:pPr>
      <w:r w:rsidRPr="00D21A9B">
        <w:rPr>
          <w:rFonts w:ascii="Arial" w:hAnsi="Arial" w:cs="Arial"/>
        </w:rPr>
        <w:t xml:space="preserve">Poskytovatel dále prohlašuje, že při plnění této smlouvy bude dodržovat spravedlivé pracovní podmínky a uznávat a zajišťovat práva zaměstnanců v souladu s pracovněprávními předpisy a předpisy o bezpečnosti práce platnými v zemi, ve které je předmět této smlouvy plněn. </w:t>
      </w:r>
      <w:r w:rsidR="00094DD2" w:rsidRPr="00D21A9B">
        <w:rPr>
          <w:rFonts w:ascii="Arial" w:hAnsi="Arial" w:cs="Arial"/>
        </w:rPr>
        <w:t>V případě, že se objednatel hodnověrným a prokazatelným způsobem dozví, že ze strany poskytovatele došlo nebo dochází k nesplnění povinností poskytovatel dle věty první, a poskytovatel i přes předchozí písemné upozornění objednatele pokračuje v neplnění těchto svých povinností nebo nezjedná nápravu, má objednatel právo odstoupit od této smlouvy za podmínek uvedených v čl. X</w:t>
      </w:r>
      <w:r w:rsidR="00D21A9B" w:rsidRPr="00D21A9B">
        <w:rPr>
          <w:rFonts w:ascii="Arial" w:hAnsi="Arial" w:cs="Arial"/>
        </w:rPr>
        <w:t>V</w:t>
      </w:r>
      <w:r w:rsidR="00094DD2" w:rsidRPr="00D21A9B">
        <w:rPr>
          <w:rFonts w:ascii="Arial" w:hAnsi="Arial" w:cs="Arial"/>
        </w:rPr>
        <w:t xml:space="preserve"> této smlouvy.</w:t>
      </w:r>
    </w:p>
    <w:p w14:paraId="2FABFE18" w14:textId="6E729D46" w:rsidR="003335D2" w:rsidRPr="00386761" w:rsidRDefault="003335D2" w:rsidP="00DD28FF">
      <w:pPr>
        <w:pStyle w:val="Odstavecseseznamem"/>
        <w:spacing w:after="120"/>
        <w:ind w:left="425"/>
        <w:contextualSpacing w:val="0"/>
        <w:jc w:val="both"/>
        <w:rPr>
          <w:rFonts w:ascii="Arial" w:hAnsi="Arial" w:cs="Arial"/>
        </w:rPr>
      </w:pPr>
    </w:p>
    <w:p w14:paraId="3F678F14" w14:textId="77777777" w:rsidR="0091303D" w:rsidRPr="00AE768D" w:rsidRDefault="007A5C2C" w:rsidP="00BC5C19">
      <w:pPr>
        <w:pStyle w:val="Odstavecseseznamem"/>
        <w:numPr>
          <w:ilvl w:val="0"/>
          <w:numId w:val="13"/>
        </w:numPr>
        <w:spacing w:after="120"/>
        <w:ind w:left="425" w:hanging="425"/>
        <w:contextualSpacing w:val="0"/>
        <w:jc w:val="both"/>
        <w:rPr>
          <w:rFonts w:ascii="Arial" w:hAnsi="Arial" w:cs="Arial"/>
        </w:rPr>
      </w:pPr>
      <w:r>
        <w:rPr>
          <w:rFonts w:ascii="Arial" w:hAnsi="Arial" w:cs="Arial"/>
        </w:rPr>
        <w:t>Smlouva je vyhotoven pro potřeby podpisu elektronickou formou v elektronické podobě v 1 vyhotovení v českém jazyce s elektronickými podpisy obou smluvních stran v souladu se zákonem č. 297/2016 Sb., o službách vytvářejících důvěru pro elektronické transakce ve znění pozdějších předpisů; pokud z jakýchkoliv důvodů nebude smlouva podepsána elektronicky, bude sepsána a podepsána ve 2 (dvou) vyhotoveníc</w:t>
      </w:r>
      <w:r w:rsidR="0005667A">
        <w:rPr>
          <w:rFonts w:ascii="Arial" w:hAnsi="Arial" w:cs="Arial"/>
        </w:rPr>
        <w:t>h</w:t>
      </w:r>
      <w:r w:rsidR="003E4023" w:rsidRPr="00BC5C19">
        <w:rPr>
          <w:rFonts w:ascii="Arial" w:eastAsia="Times New Roman" w:hAnsi="Arial" w:cs="Arial"/>
          <w:lang w:eastAsia="ar-SA"/>
        </w:rPr>
        <w:t>,</w:t>
      </w:r>
      <w:r w:rsidR="001F5C7B" w:rsidRPr="00BC5C19">
        <w:rPr>
          <w:rFonts w:ascii="Arial" w:eastAsia="Times New Roman" w:hAnsi="Arial" w:cs="Arial"/>
          <w:lang w:eastAsia="ar-SA"/>
        </w:rPr>
        <w:t xml:space="preserve"> </w:t>
      </w:r>
    </w:p>
    <w:p w14:paraId="6E07355A" w14:textId="783BDC9C" w:rsidR="001F5C7B" w:rsidRPr="00BC5C19" w:rsidRDefault="009C523B" w:rsidP="00BC5C19">
      <w:pPr>
        <w:pStyle w:val="Odstavecseseznamem"/>
        <w:numPr>
          <w:ilvl w:val="0"/>
          <w:numId w:val="13"/>
        </w:numPr>
        <w:spacing w:after="120"/>
        <w:ind w:left="425" w:hanging="425"/>
        <w:contextualSpacing w:val="0"/>
        <w:jc w:val="both"/>
        <w:rPr>
          <w:rFonts w:ascii="Arial" w:hAnsi="Arial" w:cs="Arial"/>
        </w:rPr>
      </w:pPr>
      <w:r>
        <w:rPr>
          <w:rFonts w:ascii="Arial" w:eastAsia="Times New Roman" w:hAnsi="Arial" w:cs="Arial"/>
          <w:lang w:eastAsia="ar-SA"/>
        </w:rPr>
        <w:t>Smlouva</w:t>
      </w:r>
      <w:r w:rsidR="00EC01D9">
        <w:rPr>
          <w:rFonts w:ascii="Arial" w:eastAsia="Times New Roman" w:hAnsi="Arial" w:cs="Arial"/>
          <w:lang w:eastAsia="ar-SA"/>
        </w:rPr>
        <w:t xml:space="preserve">, stejně jako </w:t>
      </w:r>
      <w:r w:rsidR="009A252A">
        <w:rPr>
          <w:rFonts w:ascii="Arial" w:eastAsia="Times New Roman" w:hAnsi="Arial" w:cs="Arial"/>
          <w:lang w:eastAsia="ar-SA"/>
        </w:rPr>
        <w:t>O</w:t>
      </w:r>
      <w:r w:rsidR="00EC01D9">
        <w:rPr>
          <w:rFonts w:ascii="Arial" w:eastAsia="Times New Roman" w:hAnsi="Arial" w:cs="Arial"/>
          <w:lang w:eastAsia="ar-SA"/>
        </w:rPr>
        <w:t>bjednávky</w:t>
      </w:r>
      <w:r w:rsidR="009A252A">
        <w:rPr>
          <w:rFonts w:ascii="Arial" w:eastAsia="Times New Roman" w:hAnsi="Arial" w:cs="Arial"/>
          <w:lang w:eastAsia="ar-SA"/>
        </w:rPr>
        <w:t xml:space="preserve"> Adhoc služeb v hodnotě nad 50.000 Kč bez DPH,</w:t>
      </w:r>
      <w:r>
        <w:rPr>
          <w:rFonts w:ascii="Arial" w:eastAsia="Times New Roman" w:hAnsi="Arial" w:cs="Arial"/>
          <w:lang w:eastAsia="ar-SA"/>
        </w:rPr>
        <w:t xml:space="preserve"> </w:t>
      </w:r>
      <w:r w:rsidR="00427C8C">
        <w:rPr>
          <w:rFonts w:ascii="Arial" w:eastAsia="Times New Roman" w:hAnsi="Arial" w:cs="Arial"/>
          <w:lang w:eastAsia="ar-SA"/>
        </w:rPr>
        <w:t>podléhají</w:t>
      </w:r>
      <w:r w:rsidR="001F5C7B" w:rsidRPr="00BC5C19">
        <w:rPr>
          <w:rFonts w:ascii="Arial" w:eastAsia="Times New Roman" w:hAnsi="Arial" w:cs="Arial"/>
          <w:lang w:eastAsia="ar-SA"/>
        </w:rPr>
        <w:t xml:space="preserve"> uveřejněn</w:t>
      </w:r>
      <w:r w:rsidR="00427C8C">
        <w:rPr>
          <w:rFonts w:ascii="Arial" w:eastAsia="Times New Roman" w:hAnsi="Arial" w:cs="Arial"/>
          <w:lang w:eastAsia="ar-SA"/>
        </w:rPr>
        <w:t>í</w:t>
      </w:r>
      <w:r w:rsidR="001F5C7B" w:rsidRPr="00BC5C19">
        <w:rPr>
          <w:rFonts w:ascii="Arial" w:eastAsia="Times New Roman" w:hAnsi="Arial" w:cs="Arial"/>
          <w:lang w:eastAsia="ar-SA"/>
        </w:rPr>
        <w:t xml:space="preserve"> v registru smluv dle zákona č. 340/2015 Sb., o zvláštních podmínkách účinnosti některých smluv, uveřejňování těchto smluv a o registru smluv (zákon o registru smluv)</w:t>
      </w:r>
      <w:r w:rsidR="00791F68" w:rsidRPr="00BC5C19">
        <w:rPr>
          <w:rFonts w:ascii="Arial" w:eastAsia="Times New Roman" w:hAnsi="Arial" w:cs="Arial"/>
          <w:lang w:eastAsia="ar-SA"/>
        </w:rPr>
        <w:t>, ve znění pozdějších předpisů</w:t>
      </w:r>
      <w:r w:rsidR="001F5C7B" w:rsidRPr="00BC5C19">
        <w:rPr>
          <w:rFonts w:ascii="Arial" w:eastAsia="Times New Roman" w:hAnsi="Arial" w:cs="Arial"/>
          <w:lang w:eastAsia="ar-SA"/>
        </w:rPr>
        <w:t>. Uveřejnění zajistí objednatel.</w:t>
      </w:r>
    </w:p>
    <w:p w14:paraId="2596AC84" w14:textId="4422E354" w:rsidR="001F5C7B" w:rsidRPr="00DD28FF" w:rsidRDefault="001F5C7B">
      <w:pPr>
        <w:pStyle w:val="Odstavecseseznamem"/>
        <w:numPr>
          <w:ilvl w:val="0"/>
          <w:numId w:val="13"/>
        </w:numPr>
        <w:spacing w:after="120"/>
        <w:ind w:left="425" w:hanging="425"/>
        <w:contextualSpacing w:val="0"/>
        <w:jc w:val="both"/>
        <w:rPr>
          <w:rFonts w:ascii="Arial" w:eastAsia="Times New Roman" w:hAnsi="Arial" w:cs="Arial"/>
          <w:lang w:eastAsia="ar-SA"/>
        </w:rPr>
      </w:pPr>
      <w:r w:rsidRPr="005A01E2">
        <w:rPr>
          <w:rFonts w:ascii="Arial" w:eastAsia="Times New Roman" w:hAnsi="Arial" w:cs="Arial"/>
          <w:lang w:eastAsia="ar-SA"/>
        </w:rPr>
        <w:t xml:space="preserve">Smluvní strany prohlašují, že si tuto smlouvu přečetly, souhlasí s jejím obsahem, že tato smlouva byla sepsána určitě, srozumitelně, na základě jejich pravé, svobodné a vážné </w:t>
      </w:r>
      <w:r w:rsidRPr="00DD28FF">
        <w:rPr>
          <w:rFonts w:ascii="Arial" w:eastAsia="Times New Roman" w:hAnsi="Arial" w:cs="Arial"/>
          <w:lang w:eastAsia="ar-SA"/>
        </w:rPr>
        <w:t>vůle, bez nátlaku na některou ze stran. Na důkaz toho připojují své podpisy.</w:t>
      </w:r>
    </w:p>
    <w:p w14:paraId="01D9A031" w14:textId="72300552" w:rsidR="00E510AA" w:rsidRPr="00DD28FF" w:rsidRDefault="00AC4DFB">
      <w:pPr>
        <w:pStyle w:val="Odstavecseseznamem"/>
        <w:numPr>
          <w:ilvl w:val="0"/>
          <w:numId w:val="13"/>
        </w:numPr>
        <w:spacing w:after="120"/>
        <w:ind w:left="425" w:hanging="425"/>
        <w:contextualSpacing w:val="0"/>
        <w:jc w:val="both"/>
        <w:rPr>
          <w:rFonts w:ascii="Arial" w:eastAsia="Times New Roman" w:hAnsi="Arial" w:cs="Arial"/>
          <w:lang w:eastAsia="ar-SA"/>
        </w:rPr>
      </w:pPr>
      <w:r w:rsidRPr="00DD28FF">
        <w:rPr>
          <w:rFonts w:ascii="Arial" w:eastAsia="Times New Roman" w:hAnsi="Arial" w:cs="Arial"/>
          <w:lang w:eastAsia="ar-SA"/>
        </w:rPr>
        <w:t>Nedílnou součástí této smlouvy j</w:t>
      </w:r>
      <w:r w:rsidR="002A1AF0" w:rsidRPr="00DD28FF">
        <w:rPr>
          <w:rFonts w:ascii="Arial" w:eastAsia="Times New Roman" w:hAnsi="Arial" w:cs="Arial"/>
          <w:lang w:eastAsia="ar-SA"/>
        </w:rPr>
        <w:t>sou následující přílohy</w:t>
      </w:r>
      <w:r w:rsidR="00E510AA" w:rsidRPr="00DD28FF">
        <w:rPr>
          <w:rFonts w:ascii="Arial" w:eastAsia="Times New Roman" w:hAnsi="Arial" w:cs="Arial"/>
          <w:lang w:eastAsia="ar-SA"/>
        </w:rPr>
        <w:t>:</w:t>
      </w:r>
    </w:p>
    <w:p w14:paraId="6E354177" w14:textId="27DF4914" w:rsidR="002A1AF0" w:rsidRPr="002A1AF0" w:rsidRDefault="000B1E5D" w:rsidP="000B1E5D">
      <w:pPr>
        <w:tabs>
          <w:tab w:val="left" w:pos="2520"/>
        </w:tabs>
        <w:spacing w:after="0"/>
        <w:rPr>
          <w:rFonts w:ascii="Arial" w:hAnsi="Arial" w:cs="Arial"/>
        </w:rPr>
      </w:pPr>
      <w:r w:rsidRPr="00DD28FF">
        <w:rPr>
          <w:rFonts w:ascii="Arial" w:hAnsi="Arial" w:cs="Arial"/>
        </w:rPr>
        <w:t xml:space="preserve">Příloha č. </w:t>
      </w:r>
      <w:r w:rsidR="002A1AF0" w:rsidRPr="002A1AF0">
        <w:rPr>
          <w:rFonts w:ascii="Arial" w:hAnsi="Arial" w:cs="Arial"/>
        </w:rPr>
        <w:t>1</w:t>
      </w:r>
      <w:r w:rsidR="002A1AF0" w:rsidRPr="002A1AF0">
        <w:rPr>
          <w:rFonts w:ascii="Arial" w:hAnsi="Arial" w:cs="Arial"/>
        </w:rPr>
        <w:tab/>
        <w:t>Seznam zkratek a pojmů</w:t>
      </w:r>
    </w:p>
    <w:p w14:paraId="60D89CC7" w14:textId="1119D667" w:rsidR="002A1AF0" w:rsidRDefault="002A1AF0" w:rsidP="000B1E5D">
      <w:pPr>
        <w:tabs>
          <w:tab w:val="left" w:pos="2520"/>
        </w:tabs>
        <w:spacing w:after="0"/>
        <w:rPr>
          <w:rFonts w:ascii="Arial" w:hAnsi="Arial" w:cs="Arial"/>
        </w:rPr>
      </w:pPr>
      <w:r w:rsidRPr="002A1AF0">
        <w:rPr>
          <w:rFonts w:ascii="Arial" w:hAnsi="Arial" w:cs="Arial"/>
        </w:rPr>
        <w:t>Příloha č. 2</w:t>
      </w:r>
      <w:r w:rsidRPr="002A1AF0">
        <w:rPr>
          <w:rFonts w:ascii="Arial" w:hAnsi="Arial" w:cs="Arial"/>
        </w:rPr>
        <w:tab/>
        <w:t>Popis a funkce Systému</w:t>
      </w:r>
      <w:r w:rsidR="00A665B0">
        <w:rPr>
          <w:rFonts w:ascii="Arial" w:hAnsi="Arial" w:cs="Arial"/>
        </w:rPr>
        <w:t>, včetně popisu architektury IS TPD</w:t>
      </w:r>
    </w:p>
    <w:p w14:paraId="71035BCD" w14:textId="0C3EA73A" w:rsidR="002A1AF0" w:rsidRPr="0086464E" w:rsidRDefault="0086464E" w:rsidP="000B1E5D">
      <w:pPr>
        <w:tabs>
          <w:tab w:val="left" w:pos="2520"/>
        </w:tabs>
        <w:spacing w:after="0"/>
        <w:rPr>
          <w:rFonts w:ascii="Arial" w:hAnsi="Arial" w:cs="Arial"/>
        </w:rPr>
      </w:pPr>
      <w:r>
        <w:rPr>
          <w:rFonts w:ascii="Arial" w:hAnsi="Arial" w:cs="Arial"/>
        </w:rPr>
        <w:t>P</w:t>
      </w:r>
      <w:r w:rsidR="002A1AF0" w:rsidRPr="0086464E">
        <w:rPr>
          <w:rFonts w:ascii="Arial" w:hAnsi="Arial" w:cs="Arial"/>
        </w:rPr>
        <w:t xml:space="preserve">říloha č. </w:t>
      </w:r>
      <w:r>
        <w:rPr>
          <w:rFonts w:ascii="Arial" w:hAnsi="Arial" w:cs="Arial"/>
        </w:rPr>
        <w:t>3</w:t>
      </w:r>
      <w:r w:rsidR="002A1AF0" w:rsidRPr="0086464E">
        <w:rPr>
          <w:rFonts w:ascii="Arial" w:hAnsi="Arial" w:cs="Arial"/>
        </w:rPr>
        <w:tab/>
        <w:t xml:space="preserve">Dohoda o úrovni poskytovaných služeb </w:t>
      </w:r>
    </w:p>
    <w:p w14:paraId="4509FFEB" w14:textId="77777777" w:rsidR="00525297" w:rsidRPr="00FB36DC" w:rsidRDefault="00525297" w:rsidP="00525297">
      <w:pPr>
        <w:pStyle w:val="Odstavecseseznamem"/>
        <w:spacing w:after="120"/>
        <w:ind w:left="4248"/>
        <w:contextualSpacing w:val="0"/>
        <w:jc w:val="both"/>
        <w:rPr>
          <w:rFonts w:ascii="Arial" w:eastAsia="Times New Roman" w:hAnsi="Arial" w:cs="Arial"/>
          <w:lang w:eastAsia="ar-SA"/>
        </w:rPr>
      </w:pPr>
    </w:p>
    <w:p w14:paraId="6FAA8A50" w14:textId="14DEA5C6" w:rsidR="00C95BAB" w:rsidRPr="00223516" w:rsidRDefault="00C95BAB" w:rsidP="00C95BAB">
      <w:pPr>
        <w:autoSpaceDE w:val="0"/>
        <w:autoSpaceDN w:val="0"/>
        <w:adjustRightInd w:val="0"/>
        <w:spacing w:after="120"/>
        <w:ind w:left="720" w:hanging="720"/>
        <w:jc w:val="both"/>
        <w:rPr>
          <w:rFonts w:ascii="Arial" w:hAnsi="Arial" w:cs="Arial"/>
          <w:b/>
        </w:rPr>
      </w:pPr>
      <w:r w:rsidRPr="00B21C3F">
        <w:rPr>
          <w:rFonts w:ascii="Arial" w:hAnsi="Arial" w:cs="Arial"/>
        </w:rPr>
        <w:t>V Praze dne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V </w:t>
      </w:r>
      <w:r w:rsidR="00121BA5">
        <w:rPr>
          <w:rFonts w:ascii="Arial" w:hAnsi="Arial" w:cs="Arial"/>
        </w:rPr>
        <w:t xml:space="preserve">                      </w:t>
      </w:r>
      <w:r w:rsidRPr="00B21C3F">
        <w:rPr>
          <w:rFonts w:ascii="Arial" w:hAnsi="Arial" w:cs="Arial"/>
          <w:b/>
        </w:rPr>
        <w:t xml:space="preserve"> </w:t>
      </w:r>
      <w:r w:rsidRPr="00B21C3F">
        <w:rPr>
          <w:rFonts w:ascii="Arial" w:hAnsi="Arial" w:cs="Arial"/>
        </w:rPr>
        <w:t>dne</w:t>
      </w:r>
      <w:r w:rsidRPr="00B21C3F">
        <w:rPr>
          <w:rFonts w:ascii="Arial" w:hAnsi="Arial" w:cs="Arial"/>
          <w:b/>
        </w:rPr>
        <w:t xml:space="preserve"> </w:t>
      </w:r>
    </w:p>
    <w:p w14:paraId="7C892328" w14:textId="1ECAC5FC" w:rsidR="00C95BAB" w:rsidRPr="00B21C3F" w:rsidRDefault="00C95BAB" w:rsidP="00C95BAB">
      <w:pPr>
        <w:rPr>
          <w:rFonts w:ascii="Arial" w:hAnsi="Arial" w:cs="Arial"/>
        </w:rPr>
      </w:pPr>
      <w:r w:rsidRPr="00B21C3F">
        <w:rPr>
          <w:rFonts w:ascii="Arial" w:hAnsi="Arial" w:cs="Arial"/>
        </w:rPr>
        <w:t>Za objednatele:</w:t>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r>
      <w:r w:rsidRPr="00B21C3F">
        <w:rPr>
          <w:rFonts w:ascii="Arial" w:hAnsi="Arial" w:cs="Arial"/>
        </w:rPr>
        <w:tab/>
        <w:t xml:space="preserve">Za </w:t>
      </w:r>
      <w:r w:rsidR="001A5CB4">
        <w:rPr>
          <w:rFonts w:ascii="Arial" w:hAnsi="Arial" w:cs="Arial"/>
        </w:rPr>
        <w:t>poskytovatele</w:t>
      </w:r>
      <w:r w:rsidRPr="00B21C3F">
        <w:rPr>
          <w:rFonts w:ascii="Arial" w:hAnsi="Arial" w:cs="Arial"/>
        </w:rPr>
        <w:t>:</w:t>
      </w:r>
    </w:p>
    <w:p w14:paraId="142A5BF2" w14:textId="62A7D48C" w:rsidR="005535A6" w:rsidRDefault="005535A6" w:rsidP="001F5C7B">
      <w:pPr>
        <w:widowControl w:val="0"/>
        <w:suppressAutoHyphens/>
        <w:spacing w:after="0"/>
        <w:jc w:val="both"/>
        <w:rPr>
          <w:rFonts w:ascii="Arial" w:eastAsia="Arial Unicode MS" w:hAnsi="Arial" w:cs="Arial"/>
          <w:kern w:val="1"/>
        </w:rPr>
      </w:pPr>
    </w:p>
    <w:p w14:paraId="5B91DA0C" w14:textId="77777777" w:rsidR="00877073" w:rsidRPr="001F5C7B" w:rsidRDefault="00877073" w:rsidP="001F5C7B">
      <w:pPr>
        <w:widowControl w:val="0"/>
        <w:suppressAutoHyphens/>
        <w:spacing w:after="0"/>
        <w:jc w:val="both"/>
        <w:rPr>
          <w:rFonts w:ascii="Arial" w:eastAsia="Arial Unicode MS" w:hAnsi="Arial" w:cs="Arial"/>
          <w:kern w:val="1"/>
        </w:rPr>
      </w:pPr>
    </w:p>
    <w:p w14:paraId="09181A77" w14:textId="77777777" w:rsidR="00C95BAB" w:rsidRPr="00B21C3F" w:rsidRDefault="00C95BAB" w:rsidP="00C95BAB">
      <w:pPr>
        <w:rPr>
          <w:rFonts w:ascii="Arial" w:hAnsi="Arial" w:cs="Arial"/>
          <w:b/>
        </w:rPr>
      </w:pPr>
      <w:r w:rsidRPr="00B21C3F">
        <w:rPr>
          <w:rFonts w:ascii="Arial" w:hAnsi="Arial" w:cs="Arial"/>
        </w:rPr>
        <w:t>_____________________________</w:t>
      </w:r>
      <w:r w:rsidRPr="00B21C3F">
        <w:rPr>
          <w:rFonts w:ascii="Arial" w:hAnsi="Arial" w:cs="Arial"/>
        </w:rPr>
        <w:tab/>
      </w:r>
      <w:r w:rsidRPr="00B21C3F">
        <w:rPr>
          <w:rFonts w:ascii="Arial" w:hAnsi="Arial" w:cs="Arial"/>
        </w:rPr>
        <w:tab/>
        <w:t>_______________________</w:t>
      </w:r>
      <w:r w:rsidRPr="00B21C3F">
        <w:rPr>
          <w:rFonts w:ascii="Arial" w:hAnsi="Arial" w:cs="Arial"/>
          <w:b/>
        </w:rPr>
        <w:tab/>
      </w:r>
    </w:p>
    <w:p w14:paraId="7CBC0352" w14:textId="27A46212" w:rsidR="00C95BAB" w:rsidRPr="00B21C3F" w:rsidRDefault="00C95BAB" w:rsidP="00791F68">
      <w:pPr>
        <w:spacing w:after="0"/>
        <w:ind w:left="4962" w:hanging="4962"/>
        <w:jc w:val="both"/>
        <w:rPr>
          <w:rFonts w:ascii="Arial" w:hAnsi="Arial" w:cs="Arial"/>
          <w:b/>
        </w:rPr>
      </w:pPr>
      <w:r w:rsidRPr="00B21C3F">
        <w:rPr>
          <w:rFonts w:ascii="Arial" w:hAnsi="Arial" w:cs="Arial"/>
          <w:b/>
        </w:rPr>
        <w:t>Tomáš Hebelka, MSc</w:t>
      </w:r>
      <w:r w:rsidRPr="00B21C3F">
        <w:rPr>
          <w:rFonts w:ascii="Arial" w:hAnsi="Arial" w:cs="Arial"/>
          <w:b/>
        </w:rPr>
        <w:tab/>
      </w:r>
    </w:p>
    <w:p w14:paraId="24177503" w14:textId="685319CA" w:rsidR="00177848" w:rsidRPr="00177848" w:rsidRDefault="00C95BAB" w:rsidP="00177848">
      <w:pPr>
        <w:spacing w:after="0"/>
        <w:ind w:left="4962" w:hanging="4962"/>
        <w:jc w:val="both"/>
        <w:rPr>
          <w:rFonts w:ascii="Arial" w:hAnsi="Arial" w:cs="Arial"/>
          <w:bCs/>
        </w:rPr>
      </w:pPr>
      <w:r>
        <w:rPr>
          <w:rFonts w:ascii="Arial" w:hAnsi="Arial" w:cs="Arial"/>
        </w:rPr>
        <w:t>g</w:t>
      </w:r>
      <w:r w:rsidRPr="00B21C3F">
        <w:rPr>
          <w:rFonts w:ascii="Arial" w:hAnsi="Arial" w:cs="Arial"/>
        </w:rPr>
        <w:t>enerální ředitel</w:t>
      </w:r>
      <w:r w:rsidRPr="00B21C3F">
        <w:rPr>
          <w:rFonts w:ascii="Arial" w:hAnsi="Arial" w:cs="Arial"/>
        </w:rPr>
        <w:tab/>
      </w:r>
    </w:p>
    <w:p w14:paraId="1AC9B092" w14:textId="60F66265" w:rsidR="00BE0206" w:rsidRPr="00BE0206" w:rsidRDefault="00C95BAB" w:rsidP="00DC4ADA">
      <w:pPr>
        <w:pStyle w:val="SmlouvaNadpis2"/>
        <w:numPr>
          <w:ilvl w:val="0"/>
          <w:numId w:val="0"/>
        </w:numPr>
        <w:tabs>
          <w:tab w:val="left" w:pos="708"/>
        </w:tabs>
        <w:spacing w:before="0" w:after="0" w:line="276" w:lineRule="auto"/>
        <w:jc w:val="both"/>
      </w:pPr>
      <w:r w:rsidRPr="00B21C3F">
        <w:rPr>
          <w:rFonts w:ascii="Arial" w:hAnsi="Arial" w:cs="Arial"/>
          <w:sz w:val="22"/>
          <w:szCs w:val="22"/>
        </w:rPr>
        <w:t>S</w:t>
      </w:r>
      <w:r w:rsidR="007A5C2C">
        <w:rPr>
          <w:rFonts w:ascii="Arial" w:hAnsi="Arial" w:cs="Arial"/>
          <w:sz w:val="22"/>
          <w:szCs w:val="22"/>
        </w:rPr>
        <w:t>tátní tiskárna cenin, s. p.</w:t>
      </w:r>
    </w:p>
    <w:sectPr w:rsidR="00BE0206" w:rsidRPr="00BE0206" w:rsidSect="002A06A1">
      <w:footerReference w:type="default" r:id="rId13"/>
      <w:headerReference w:type="firs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0D980" w14:textId="77777777" w:rsidR="00B7686A" w:rsidRDefault="00B7686A" w:rsidP="002A06A1">
      <w:pPr>
        <w:spacing w:after="0" w:line="240" w:lineRule="auto"/>
      </w:pPr>
      <w:r>
        <w:separator/>
      </w:r>
    </w:p>
  </w:endnote>
  <w:endnote w:type="continuationSeparator" w:id="0">
    <w:p w14:paraId="3127C932" w14:textId="77777777" w:rsidR="00B7686A" w:rsidRDefault="00B7686A" w:rsidP="002A06A1">
      <w:pPr>
        <w:spacing w:after="0" w:line="240" w:lineRule="auto"/>
      </w:pPr>
      <w:r>
        <w:continuationSeparator/>
      </w:r>
    </w:p>
  </w:endnote>
  <w:endnote w:type="continuationNotice" w:id="1">
    <w:p w14:paraId="62E99AA4" w14:textId="77777777" w:rsidR="00B7686A" w:rsidRDefault="00B768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iemens Sans">
    <w:altName w:val="Times New Roman"/>
    <w:panose1 w:val="00000000000000000000"/>
    <w:charset w:val="00"/>
    <w:family w:val="auto"/>
    <w:notTrueType/>
    <w:pitch w:val="variable"/>
    <w:sig w:usb0="00000003" w:usb1="00000000" w:usb2="00000000" w:usb3="00000000" w:csb0="00000001" w:csb1="00000000"/>
  </w:font>
  <w:font w:name="DejaVu Sans">
    <w:altName w:val="Yu Gothic"/>
    <w:charset w:val="80"/>
    <w:family w:val="swiss"/>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181817774"/>
      <w:docPartObj>
        <w:docPartGallery w:val="Page Numbers (Bottom of Page)"/>
        <w:docPartUnique/>
      </w:docPartObj>
    </w:sdtPr>
    <w:sdtEndPr>
      <w:rPr>
        <w:sz w:val="20"/>
        <w:szCs w:val="20"/>
      </w:rPr>
    </w:sdtEndPr>
    <w:sdtContent>
      <w:sdt>
        <w:sdtPr>
          <w:id w:val="1498148771"/>
          <w:docPartObj>
            <w:docPartGallery w:val="Page Numbers (Bottom of Page)"/>
            <w:docPartUnique/>
          </w:docPartObj>
        </w:sdtPr>
        <w:sdtEndPr>
          <w:rPr>
            <w:rFonts w:ascii="Arial" w:hAnsi="Arial" w:cs="Arial"/>
            <w:sz w:val="20"/>
            <w:szCs w:val="20"/>
          </w:rPr>
        </w:sdtEndPr>
        <w:sdtContent>
          <w:p w14:paraId="20F1CC6D" w14:textId="6175FA70" w:rsidR="00C07F5A" w:rsidRPr="00C14FC6" w:rsidRDefault="00C029C7" w:rsidP="001F5C7B">
            <w:pPr>
              <w:pStyle w:val="Zpat"/>
              <w:jc w:val="right"/>
              <w:rPr>
                <w:rFonts w:ascii="Arial" w:hAnsi="Arial" w:cs="Arial"/>
                <w:sz w:val="20"/>
                <w:szCs w:val="20"/>
              </w:rPr>
            </w:pPr>
            <w:sdt>
              <w:sdtPr>
                <w:rPr>
                  <w:rFonts w:ascii="Arial" w:hAnsi="Arial" w:cs="Arial"/>
                  <w:sz w:val="20"/>
                </w:rPr>
                <w:id w:val="-1243560927"/>
                <w:docPartObj>
                  <w:docPartGallery w:val="Page Numbers (Top of Page)"/>
                  <w:docPartUnique/>
                </w:docPartObj>
              </w:sdtPr>
              <w:sdtEndPr/>
              <w:sdtContent>
                <w:r w:rsidR="00C07F5A" w:rsidRPr="003D216E">
                  <w:rPr>
                    <w:rFonts w:ascii="Arial" w:hAnsi="Arial" w:cs="Arial"/>
                    <w:sz w:val="20"/>
                  </w:rPr>
                  <w:t xml:space="preserve">Stránka </w:t>
                </w:r>
                <w:r w:rsidR="00C07F5A" w:rsidRPr="003D216E">
                  <w:rPr>
                    <w:rFonts w:ascii="Arial" w:hAnsi="Arial" w:cs="Arial"/>
                    <w:b/>
                    <w:bCs/>
                    <w:sz w:val="20"/>
                  </w:rPr>
                  <w:fldChar w:fldCharType="begin"/>
                </w:r>
                <w:r w:rsidR="00C07F5A" w:rsidRPr="003D216E">
                  <w:rPr>
                    <w:rFonts w:ascii="Arial" w:hAnsi="Arial" w:cs="Arial"/>
                    <w:b/>
                    <w:bCs/>
                    <w:sz w:val="20"/>
                  </w:rPr>
                  <w:instrText>PAGE</w:instrText>
                </w:r>
                <w:r w:rsidR="00C07F5A" w:rsidRPr="003D216E">
                  <w:rPr>
                    <w:rFonts w:ascii="Arial" w:hAnsi="Arial" w:cs="Arial"/>
                    <w:b/>
                    <w:bCs/>
                    <w:sz w:val="20"/>
                  </w:rPr>
                  <w:fldChar w:fldCharType="separate"/>
                </w:r>
                <w:r w:rsidR="00FA0EB9">
                  <w:rPr>
                    <w:rFonts w:ascii="Arial" w:hAnsi="Arial" w:cs="Arial"/>
                    <w:b/>
                    <w:bCs/>
                    <w:noProof/>
                    <w:sz w:val="20"/>
                  </w:rPr>
                  <w:t>11</w:t>
                </w:r>
                <w:r w:rsidR="00C07F5A" w:rsidRPr="003D216E">
                  <w:rPr>
                    <w:rFonts w:ascii="Arial" w:hAnsi="Arial" w:cs="Arial"/>
                    <w:b/>
                    <w:bCs/>
                    <w:sz w:val="20"/>
                  </w:rPr>
                  <w:fldChar w:fldCharType="end"/>
                </w:r>
                <w:r w:rsidR="00C07F5A" w:rsidRPr="003D216E">
                  <w:rPr>
                    <w:rFonts w:ascii="Arial" w:hAnsi="Arial" w:cs="Arial"/>
                    <w:sz w:val="20"/>
                  </w:rPr>
                  <w:t xml:space="preserve"> z </w:t>
                </w:r>
                <w:r w:rsidR="00C07F5A" w:rsidRPr="003D216E">
                  <w:rPr>
                    <w:rFonts w:ascii="Arial" w:hAnsi="Arial" w:cs="Arial"/>
                    <w:b/>
                    <w:bCs/>
                    <w:sz w:val="20"/>
                  </w:rPr>
                  <w:fldChar w:fldCharType="begin"/>
                </w:r>
                <w:r w:rsidR="00C07F5A" w:rsidRPr="003D216E">
                  <w:rPr>
                    <w:rFonts w:ascii="Arial" w:hAnsi="Arial" w:cs="Arial"/>
                    <w:b/>
                    <w:bCs/>
                    <w:sz w:val="20"/>
                  </w:rPr>
                  <w:instrText>NUMPAGES</w:instrText>
                </w:r>
                <w:r w:rsidR="00C07F5A" w:rsidRPr="003D216E">
                  <w:rPr>
                    <w:rFonts w:ascii="Arial" w:hAnsi="Arial" w:cs="Arial"/>
                    <w:b/>
                    <w:bCs/>
                    <w:sz w:val="20"/>
                  </w:rPr>
                  <w:fldChar w:fldCharType="separate"/>
                </w:r>
                <w:r w:rsidR="00FA0EB9">
                  <w:rPr>
                    <w:rFonts w:ascii="Arial" w:hAnsi="Arial" w:cs="Arial"/>
                    <w:b/>
                    <w:bCs/>
                    <w:noProof/>
                    <w:sz w:val="20"/>
                  </w:rPr>
                  <w:t>14</w:t>
                </w:r>
                <w:r w:rsidR="00C07F5A" w:rsidRPr="003D216E">
                  <w:rPr>
                    <w:rFonts w:ascii="Arial" w:hAnsi="Arial" w:cs="Arial"/>
                    <w:b/>
                    <w:bCs/>
                    <w:sz w:val="20"/>
                  </w:rPr>
                  <w:fldChar w:fldCharType="end"/>
                </w:r>
              </w:sdtContent>
            </w:sdt>
          </w:p>
        </w:sdtContent>
      </w:sdt>
    </w:sdtContent>
  </w:sdt>
  <w:p w14:paraId="773C4570" w14:textId="77777777" w:rsidR="00C07F5A" w:rsidRDefault="00C07F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3DC59" w14:textId="2C593AC5" w:rsidR="00C07F5A" w:rsidRPr="001F5C7B" w:rsidRDefault="00C029C7" w:rsidP="001F5C7B">
    <w:pPr>
      <w:pStyle w:val="Zpat"/>
      <w:jc w:val="right"/>
      <w:rPr>
        <w:rFonts w:ascii="Arial" w:hAnsi="Arial" w:cs="Arial"/>
        <w:sz w:val="20"/>
        <w:szCs w:val="20"/>
      </w:rPr>
    </w:pPr>
    <w:sdt>
      <w:sdtPr>
        <w:rPr>
          <w:rFonts w:ascii="Arial" w:hAnsi="Arial" w:cs="Arial"/>
          <w:sz w:val="20"/>
        </w:rPr>
        <w:id w:val="860082579"/>
        <w:docPartObj>
          <w:docPartGallery w:val="Page Numbers (Top of Page)"/>
          <w:docPartUnique/>
        </w:docPartObj>
      </w:sdtPr>
      <w:sdtEndPr/>
      <w:sdtContent>
        <w:r w:rsidR="00C07F5A" w:rsidRPr="003D216E">
          <w:rPr>
            <w:rFonts w:ascii="Arial" w:hAnsi="Arial" w:cs="Arial"/>
            <w:sz w:val="20"/>
          </w:rPr>
          <w:t xml:space="preserve">Stránka </w:t>
        </w:r>
        <w:r w:rsidR="00C07F5A" w:rsidRPr="003D216E">
          <w:rPr>
            <w:rFonts w:ascii="Arial" w:hAnsi="Arial" w:cs="Arial"/>
            <w:b/>
            <w:bCs/>
            <w:sz w:val="20"/>
          </w:rPr>
          <w:fldChar w:fldCharType="begin"/>
        </w:r>
        <w:r w:rsidR="00C07F5A" w:rsidRPr="003D216E">
          <w:rPr>
            <w:rFonts w:ascii="Arial" w:hAnsi="Arial" w:cs="Arial"/>
            <w:b/>
            <w:bCs/>
            <w:sz w:val="20"/>
          </w:rPr>
          <w:instrText>PAGE</w:instrText>
        </w:r>
        <w:r w:rsidR="00C07F5A" w:rsidRPr="003D216E">
          <w:rPr>
            <w:rFonts w:ascii="Arial" w:hAnsi="Arial" w:cs="Arial"/>
            <w:b/>
            <w:bCs/>
            <w:sz w:val="20"/>
          </w:rPr>
          <w:fldChar w:fldCharType="separate"/>
        </w:r>
        <w:r w:rsidR="00FA0EB9">
          <w:rPr>
            <w:rFonts w:ascii="Arial" w:hAnsi="Arial" w:cs="Arial"/>
            <w:b/>
            <w:bCs/>
            <w:noProof/>
            <w:sz w:val="20"/>
          </w:rPr>
          <w:t>1</w:t>
        </w:r>
        <w:r w:rsidR="00C07F5A" w:rsidRPr="003D216E">
          <w:rPr>
            <w:rFonts w:ascii="Arial" w:hAnsi="Arial" w:cs="Arial"/>
            <w:b/>
            <w:bCs/>
            <w:sz w:val="20"/>
          </w:rPr>
          <w:fldChar w:fldCharType="end"/>
        </w:r>
        <w:r w:rsidR="00C07F5A" w:rsidRPr="003D216E">
          <w:rPr>
            <w:rFonts w:ascii="Arial" w:hAnsi="Arial" w:cs="Arial"/>
            <w:sz w:val="20"/>
          </w:rPr>
          <w:t xml:space="preserve"> z </w:t>
        </w:r>
        <w:r w:rsidR="00C07F5A" w:rsidRPr="003D216E">
          <w:rPr>
            <w:rFonts w:ascii="Arial" w:hAnsi="Arial" w:cs="Arial"/>
            <w:b/>
            <w:bCs/>
            <w:sz w:val="20"/>
          </w:rPr>
          <w:fldChar w:fldCharType="begin"/>
        </w:r>
        <w:r w:rsidR="00C07F5A" w:rsidRPr="003D216E">
          <w:rPr>
            <w:rFonts w:ascii="Arial" w:hAnsi="Arial" w:cs="Arial"/>
            <w:b/>
            <w:bCs/>
            <w:sz w:val="20"/>
          </w:rPr>
          <w:instrText>NUMPAGES</w:instrText>
        </w:r>
        <w:r w:rsidR="00C07F5A" w:rsidRPr="003D216E">
          <w:rPr>
            <w:rFonts w:ascii="Arial" w:hAnsi="Arial" w:cs="Arial"/>
            <w:b/>
            <w:bCs/>
            <w:sz w:val="20"/>
          </w:rPr>
          <w:fldChar w:fldCharType="separate"/>
        </w:r>
        <w:r w:rsidR="00FA0EB9">
          <w:rPr>
            <w:rFonts w:ascii="Arial" w:hAnsi="Arial" w:cs="Arial"/>
            <w:b/>
            <w:bCs/>
            <w:noProof/>
            <w:sz w:val="20"/>
          </w:rPr>
          <w:t>14</w:t>
        </w:r>
        <w:r w:rsidR="00C07F5A" w:rsidRPr="003D216E">
          <w:rPr>
            <w:rFonts w:ascii="Arial" w:hAnsi="Arial" w:cs="Arial"/>
            <w:b/>
            <w:bCs/>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BE56" w14:textId="77777777" w:rsidR="00B7686A" w:rsidRDefault="00B7686A" w:rsidP="002A06A1">
      <w:pPr>
        <w:spacing w:after="0" w:line="240" w:lineRule="auto"/>
      </w:pPr>
      <w:r>
        <w:separator/>
      </w:r>
    </w:p>
  </w:footnote>
  <w:footnote w:type="continuationSeparator" w:id="0">
    <w:p w14:paraId="2FA07D60" w14:textId="77777777" w:rsidR="00B7686A" w:rsidRDefault="00B7686A" w:rsidP="002A06A1">
      <w:pPr>
        <w:spacing w:after="0" w:line="240" w:lineRule="auto"/>
      </w:pPr>
      <w:r>
        <w:continuationSeparator/>
      </w:r>
    </w:p>
  </w:footnote>
  <w:footnote w:type="continuationNotice" w:id="1">
    <w:p w14:paraId="23C46935" w14:textId="77777777" w:rsidR="00B7686A" w:rsidRDefault="00B768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C60B4" w14:textId="77777777" w:rsidR="00C07F5A" w:rsidRDefault="00C07F5A">
    <w:pPr>
      <w:pStyle w:val="Zhlav"/>
    </w:pPr>
  </w:p>
  <w:p w14:paraId="2AC6E44F" w14:textId="77777777" w:rsidR="00C07F5A" w:rsidRDefault="00C07F5A">
    <w:pPr>
      <w:pStyle w:val="Zhlav"/>
    </w:pPr>
  </w:p>
  <w:p w14:paraId="2B317B8C" w14:textId="77777777" w:rsidR="00C07F5A" w:rsidRDefault="00C07F5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decimal"/>
      <w:lvlText w:val="%1."/>
      <w:lvlJc w:val="left"/>
      <w:pPr>
        <w:tabs>
          <w:tab w:val="num" w:pos="0"/>
        </w:tabs>
        <w:ind w:left="360" w:hanging="360"/>
      </w:pPr>
      <w:rPr>
        <w:rFonts w:ascii="Arial" w:hAnsi="Arial" w:cs="Arial"/>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1540D5"/>
    <w:multiLevelType w:val="hybridMultilevel"/>
    <w:tmpl w:val="9C62EC7A"/>
    <w:lvl w:ilvl="0" w:tplc="AA46E924">
      <w:start w:val="1"/>
      <w:numFmt w:val="decimal"/>
      <w:lvlText w:val="%1."/>
      <w:lvlJc w:val="left"/>
      <w:pPr>
        <w:ind w:left="720" w:hanging="360"/>
      </w:pPr>
      <w:rPr>
        <w:rFonts w:ascii="Arial" w:hAnsi="Arial" w:cs="Times New Roman" w:hint="default"/>
        <w:b w:val="0"/>
        <w:i w:val="0"/>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3" w15:restartNumberingAfterBreak="0">
    <w:nsid w:val="055B18B8"/>
    <w:multiLevelType w:val="hybridMultilevel"/>
    <w:tmpl w:val="8D8A8AB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68C4782"/>
    <w:multiLevelType w:val="multilevel"/>
    <w:tmpl w:val="040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8D03B18"/>
    <w:multiLevelType w:val="multilevel"/>
    <w:tmpl w:val="F80A3BD2"/>
    <w:lvl w:ilvl="0">
      <w:start w:val="6"/>
      <w:numFmt w:val="decimal"/>
      <w:lvlText w:val="%1."/>
      <w:lvlJc w:val="left"/>
      <w:pPr>
        <w:ind w:left="360" w:hanging="360"/>
      </w:pPr>
      <w:rPr>
        <w:rFonts w:hint="default"/>
      </w:rPr>
    </w:lvl>
    <w:lvl w:ilvl="1">
      <w:start w:val="1"/>
      <w:numFmt w:val="lowerLetter"/>
      <w:lvlText w:val="%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lowerLetter"/>
      <w:lvlText w:val="%5)"/>
      <w:lvlJc w:val="left"/>
      <w:pPr>
        <w:ind w:left="840" w:hanging="36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09274931"/>
    <w:multiLevelType w:val="hybridMultilevel"/>
    <w:tmpl w:val="37E012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534527"/>
    <w:multiLevelType w:val="hybridMultilevel"/>
    <w:tmpl w:val="1BCE0FA0"/>
    <w:lvl w:ilvl="0" w:tplc="D646CD7C">
      <w:start w:val="1"/>
      <w:numFmt w:val="decimal"/>
      <w:lvlText w:val="%1."/>
      <w:lvlJc w:val="left"/>
      <w:pPr>
        <w:ind w:left="360" w:hanging="360"/>
      </w:pPr>
      <w:rPr>
        <w:rFonts w:ascii="Arial" w:hAnsi="Arial" w:cs="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1B15CD4"/>
    <w:multiLevelType w:val="multilevel"/>
    <w:tmpl w:val="174C21DC"/>
    <w:lvl w:ilvl="0">
      <w:start w:val="9"/>
      <w:numFmt w:val="decimal"/>
      <w:lvlText w:val="%1"/>
      <w:lvlJc w:val="left"/>
      <w:pPr>
        <w:ind w:left="360" w:hanging="360"/>
      </w:pPr>
      <w:rPr>
        <w:rFonts w:hint="default"/>
      </w:rPr>
    </w:lvl>
    <w:lvl w:ilvl="1">
      <w:start w:val="2"/>
      <w:numFmt w:val="decimal"/>
      <w:lvlText w:val="%1.%2"/>
      <w:lvlJc w:val="left"/>
      <w:pPr>
        <w:ind w:left="1200" w:hanging="360"/>
      </w:pPr>
      <w:rPr>
        <w:rFonts w:hint="default"/>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9" w15:restartNumberingAfterBreak="0">
    <w:nsid w:val="14970EDC"/>
    <w:multiLevelType w:val="multilevel"/>
    <w:tmpl w:val="D6681376"/>
    <w:lvl w:ilvl="0">
      <w:start w:val="1"/>
      <w:numFmt w:val="decimal"/>
      <w:pStyle w:val="Zklad1"/>
      <w:lvlText w:val="%1."/>
      <w:lvlJc w:val="left"/>
      <w:pPr>
        <w:ind w:left="360" w:hanging="360"/>
      </w:pPr>
    </w:lvl>
    <w:lvl w:ilvl="1">
      <w:start w:val="1"/>
      <w:numFmt w:val="decimal"/>
      <w:pStyle w:val="Zklad2"/>
      <w:lvlText w:val="%1.%2."/>
      <w:lvlJc w:val="left"/>
      <w:pPr>
        <w:tabs>
          <w:tab w:val="num" w:pos="831"/>
        </w:tabs>
        <w:ind w:left="831" w:hanging="547"/>
      </w:pPr>
      <w:rPr>
        <w:b w:val="0"/>
        <w:color w:val="auto"/>
      </w:rPr>
    </w:lvl>
    <w:lvl w:ilvl="2">
      <w:start w:val="1"/>
      <w:numFmt w:val="decimal"/>
      <w:pStyle w:val="Zklad3"/>
      <w:lvlText w:val="%1.%2.%3."/>
      <w:lvlJc w:val="left"/>
      <w:pPr>
        <w:tabs>
          <w:tab w:val="num" w:pos="1645"/>
        </w:tabs>
        <w:ind w:left="1645" w:hanging="794"/>
      </w:pPr>
    </w:lvl>
    <w:lvl w:ilvl="3">
      <w:start w:val="1"/>
      <w:numFmt w:val="lowerLetter"/>
      <w:lvlText w:val="%4)"/>
      <w:lvlJc w:val="left"/>
      <w:pPr>
        <w:ind w:left="1728" w:hanging="648"/>
      </w:p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05462F"/>
    <w:multiLevelType w:val="multilevel"/>
    <w:tmpl w:val="313078B6"/>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bCs/>
        <w:u w:val="none"/>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25183F"/>
    <w:multiLevelType w:val="hybridMultilevel"/>
    <w:tmpl w:val="2550D050"/>
    <w:lvl w:ilvl="0" w:tplc="1658AAAE">
      <w:start w:val="1"/>
      <w:numFmt w:val="decimal"/>
      <w:lvlText w:val="%1."/>
      <w:lvlJc w:val="left"/>
      <w:pPr>
        <w:ind w:left="360" w:hanging="360"/>
      </w:pPr>
      <w:rPr>
        <w:rFonts w:ascii="Arial" w:hAnsi="Arial" w:cs="Arial" w:hint="default"/>
        <w:b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3" w15:restartNumberingAfterBreak="0">
    <w:nsid w:val="201E5EC7"/>
    <w:multiLevelType w:val="hybridMultilevel"/>
    <w:tmpl w:val="8782EC58"/>
    <w:lvl w:ilvl="0" w:tplc="89CA7D84">
      <w:start w:val="1"/>
      <w:numFmt w:val="decimal"/>
      <w:lvlText w:val="%1."/>
      <w:lvlJc w:val="left"/>
      <w:pPr>
        <w:ind w:left="360" w:hanging="360"/>
      </w:pPr>
      <w:rPr>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0E6617B"/>
    <w:multiLevelType w:val="multilevel"/>
    <w:tmpl w:val="9F24A164"/>
    <w:lvl w:ilvl="0">
      <w:start w:val="1"/>
      <w:numFmt w:val="decimal"/>
      <w:lvlText w:val="%1."/>
      <w:lvlJc w:val="left"/>
      <w:pPr>
        <w:ind w:left="360" w:hanging="360"/>
      </w:pPr>
      <w:rPr>
        <w:rFonts w:hint="default"/>
      </w:rPr>
    </w:lvl>
    <w:lvl w:ilvl="1">
      <w:start w:val="1"/>
      <w:numFmt w:val="lowerLetter"/>
      <w:lvlText w:val="%2)"/>
      <w:lvlJc w:val="left"/>
      <w:pPr>
        <w:ind w:left="480" w:hanging="360"/>
      </w:p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lowerLetter"/>
      <w:lvlText w:val="%5)"/>
      <w:lvlJc w:val="left"/>
      <w:pPr>
        <w:ind w:left="840" w:hanging="360"/>
      </w:p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5" w15:restartNumberingAfterBreak="0">
    <w:nsid w:val="20FA4151"/>
    <w:multiLevelType w:val="multilevel"/>
    <w:tmpl w:val="0CF677AA"/>
    <w:lvl w:ilvl="0">
      <w:start w:val="12"/>
      <w:numFmt w:val="decimal"/>
      <w:lvlText w:val="%1"/>
      <w:lvlJc w:val="left"/>
      <w:pPr>
        <w:ind w:left="420" w:hanging="420"/>
      </w:pPr>
      <w:rPr>
        <w:rFonts w:hint="default"/>
      </w:rPr>
    </w:lvl>
    <w:lvl w:ilvl="1">
      <w:start w:val="1"/>
      <w:numFmt w:val="lowerLetter"/>
      <w:lvlText w:val="%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7" w15:restartNumberingAfterBreak="0">
    <w:nsid w:val="32726CE8"/>
    <w:multiLevelType w:val="hybridMultilevel"/>
    <w:tmpl w:val="2E20F81C"/>
    <w:lvl w:ilvl="0" w:tplc="09DEED0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866D7"/>
    <w:multiLevelType w:val="multilevel"/>
    <w:tmpl w:val="D1AEC1DE"/>
    <w:lvl w:ilvl="0">
      <w:start w:val="1"/>
      <w:numFmt w:val="upperRoman"/>
      <w:lvlText w:val="%1."/>
      <w:lvlJc w:val="right"/>
      <w:pPr>
        <w:ind w:left="1069" w:hanging="360"/>
      </w:pPr>
      <w:rPr>
        <w:sz w:val="22"/>
        <w:szCs w:val="22"/>
      </w:rPr>
    </w:lvl>
    <w:lvl w:ilvl="1">
      <w:start w:val="1"/>
      <w:numFmt w:val="decimal"/>
      <w:isLgl/>
      <w:lvlText w:val="%1.%2"/>
      <w:lvlJc w:val="left"/>
      <w:pPr>
        <w:ind w:left="644" w:hanging="360"/>
      </w:pPr>
      <w:rPr>
        <w:rFonts w:hint="default"/>
        <w:i w:val="0"/>
        <w:color w:val="auto"/>
      </w:rPr>
    </w:lvl>
    <w:lvl w:ilvl="2">
      <w:start w:val="1"/>
      <w:numFmt w:val="decimal"/>
      <w:isLgl/>
      <w:lvlText w:val="%1.%2.%3"/>
      <w:lvlJc w:val="left"/>
      <w:pPr>
        <w:ind w:left="1429" w:hanging="720"/>
      </w:pPr>
      <w:rPr>
        <w:rFonts w:hint="default"/>
        <w:i w:val="0"/>
      </w:rPr>
    </w:lvl>
    <w:lvl w:ilvl="3">
      <w:start w:val="1"/>
      <w:numFmt w:val="decimal"/>
      <w:isLgl/>
      <w:lvlText w:val="%1.%2.%3.%4"/>
      <w:lvlJc w:val="left"/>
      <w:pPr>
        <w:ind w:left="1429" w:hanging="720"/>
      </w:pPr>
      <w:rPr>
        <w:rFonts w:hint="default"/>
      </w:rPr>
    </w:lvl>
    <w:lvl w:ilvl="4">
      <w:start w:val="1"/>
      <w:numFmt w:val="lowerLetter"/>
      <w:lvlText w:val="%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15:restartNumberingAfterBreak="0">
    <w:nsid w:val="362C6FCD"/>
    <w:multiLevelType w:val="multilevel"/>
    <w:tmpl w:val="2258EF16"/>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0"/>
        <w:szCs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1" w15:restartNumberingAfterBreak="0">
    <w:nsid w:val="375C0DB9"/>
    <w:multiLevelType w:val="hybridMultilevel"/>
    <w:tmpl w:val="482E637E"/>
    <w:lvl w:ilvl="0" w:tplc="ED6492F0">
      <w:start w:val="14"/>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E15143"/>
    <w:multiLevelType w:val="multilevel"/>
    <w:tmpl w:val="313078B6"/>
    <w:lvl w:ilvl="0">
      <w:start w:val="1"/>
      <w:numFmt w:val="decimal"/>
      <w:lvlText w:val="%1."/>
      <w:lvlJc w:val="left"/>
      <w:pPr>
        <w:ind w:left="360" w:hanging="360"/>
      </w:pPr>
      <w:rPr>
        <w:b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B362FB"/>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3228C4"/>
    <w:multiLevelType w:val="multilevel"/>
    <w:tmpl w:val="313078B6"/>
    <w:lvl w:ilvl="0">
      <w:start w:val="1"/>
      <w:numFmt w:val="decimal"/>
      <w:lvlText w:val="%1."/>
      <w:lvlJc w:val="left"/>
      <w:pPr>
        <w:ind w:left="360" w:hanging="360"/>
      </w:pPr>
      <w:rPr>
        <w:b w:val="0"/>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611188B"/>
    <w:multiLevelType w:val="hybridMultilevel"/>
    <w:tmpl w:val="B43E4418"/>
    <w:lvl w:ilvl="0" w:tplc="B12A3836">
      <w:start w:val="1"/>
      <w:numFmt w:val="decimal"/>
      <w:lvlText w:val="%1."/>
      <w:lvlJc w:val="left"/>
      <w:pPr>
        <w:ind w:left="720" w:hanging="360"/>
      </w:pPr>
      <w:rPr>
        <w:rFonts w:ascii="Arial" w:hAnsi="Arial" w:cs="Arial" w:hint="default"/>
        <w:b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97F1C5E"/>
    <w:multiLevelType w:val="multilevel"/>
    <w:tmpl w:val="8F262D38"/>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CE63EC3"/>
    <w:multiLevelType w:val="multilevel"/>
    <w:tmpl w:val="D526A7F8"/>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30C1E0A"/>
    <w:multiLevelType w:val="multilevel"/>
    <w:tmpl w:val="3D3C776E"/>
    <w:lvl w:ilvl="0">
      <w:start w:val="1"/>
      <w:numFmt w:val="decimal"/>
      <w:pStyle w:val="SmlouvaNadpis1"/>
      <w:suff w:val="space"/>
      <w:lvlText w:val="%1."/>
      <w:lvlJc w:val="left"/>
      <w:pPr>
        <w:ind w:left="851"/>
      </w:pPr>
      <w:rPr>
        <w:rFonts w:ascii="Times New Roman" w:hAnsi="Times New Roman" w:cs="Times New Roman" w:hint="default"/>
      </w:rPr>
    </w:lvl>
    <w:lvl w:ilvl="1">
      <w:start w:val="1"/>
      <w:numFmt w:val="decimal"/>
      <w:pStyle w:val="SmlouvaNadpis2"/>
      <w:lvlText w:val="%1.%2."/>
      <w:lvlJc w:val="left"/>
      <w:pPr>
        <w:tabs>
          <w:tab w:val="num" w:pos="1855"/>
        </w:tabs>
      </w:pPr>
      <w:rPr>
        <w:rFonts w:ascii="Times New Roman" w:hAnsi="Times New Roman" w:cs="Times New Roman" w:hint="default"/>
      </w:rPr>
    </w:lvl>
    <w:lvl w:ilvl="2">
      <w:start w:val="1"/>
      <w:numFmt w:val="lowerLetter"/>
      <w:pStyle w:val="SmlouvaNadpis3"/>
      <w:lvlText w:val="%3)"/>
      <w:lvlJc w:val="left"/>
      <w:pPr>
        <w:tabs>
          <w:tab w:val="num" w:pos="5039"/>
        </w:tabs>
        <w:ind w:left="4679"/>
      </w:pPr>
      <w:rPr>
        <w:rFonts w:cs="Times New Roman" w:hint="default"/>
      </w:rPr>
    </w:lvl>
    <w:lvl w:ilvl="3">
      <w:start w:val="1"/>
      <w:numFmt w:val="decimal"/>
      <w:suff w:val="space"/>
      <w:lvlText w:val="%1.%2.%3.%4."/>
      <w:lvlJc w:val="left"/>
      <w:pPr>
        <w:ind w:left="851"/>
      </w:pPr>
      <w:rPr>
        <w:rFonts w:cs="Times New Roman" w:hint="default"/>
      </w:rPr>
    </w:lvl>
    <w:lvl w:ilvl="4">
      <w:start w:val="1"/>
      <w:numFmt w:val="decimal"/>
      <w:lvlText w:val="%1.%2.%3.%4.%5."/>
      <w:lvlJc w:val="left"/>
      <w:pPr>
        <w:tabs>
          <w:tab w:val="num" w:pos="3371"/>
        </w:tabs>
        <w:ind w:left="3083" w:hanging="792"/>
      </w:pPr>
      <w:rPr>
        <w:rFonts w:cs="Times New Roman" w:hint="default"/>
      </w:rPr>
    </w:lvl>
    <w:lvl w:ilvl="5">
      <w:start w:val="1"/>
      <w:numFmt w:val="decimal"/>
      <w:lvlText w:val="%1.%2.%3.%4.%5.%6."/>
      <w:lvlJc w:val="left"/>
      <w:pPr>
        <w:tabs>
          <w:tab w:val="num" w:pos="4091"/>
        </w:tabs>
        <w:ind w:left="3587" w:hanging="936"/>
      </w:pPr>
      <w:rPr>
        <w:rFonts w:cs="Times New Roman" w:hint="default"/>
      </w:rPr>
    </w:lvl>
    <w:lvl w:ilvl="6">
      <w:start w:val="1"/>
      <w:numFmt w:val="decimal"/>
      <w:pStyle w:val="Norm"/>
      <w:lvlText w:val="%7"/>
      <w:lvlJc w:val="left"/>
      <w:pPr>
        <w:tabs>
          <w:tab w:val="num" w:pos="360"/>
        </w:tabs>
      </w:pPr>
      <w:rPr>
        <w:rFonts w:cs="Times New Roman" w:hint="default"/>
      </w:rPr>
    </w:lvl>
    <w:lvl w:ilvl="7">
      <w:start w:val="1"/>
      <w:numFmt w:val="decimal"/>
      <w:lvlText w:val="%1.%2.%3.%4.%5.%6.%7.%8."/>
      <w:lvlJc w:val="left"/>
      <w:pPr>
        <w:tabs>
          <w:tab w:val="num" w:pos="5171"/>
        </w:tabs>
        <w:ind w:left="4595" w:hanging="1224"/>
      </w:pPr>
      <w:rPr>
        <w:rFonts w:cs="Times New Roman" w:hint="default"/>
      </w:rPr>
    </w:lvl>
    <w:lvl w:ilvl="8">
      <w:start w:val="1"/>
      <w:numFmt w:val="decimal"/>
      <w:lvlText w:val="%1.%2.%3.%4.%5.%6.%7.%8.%9."/>
      <w:lvlJc w:val="left"/>
      <w:pPr>
        <w:tabs>
          <w:tab w:val="num" w:pos="5531"/>
        </w:tabs>
        <w:ind w:left="5171" w:hanging="1440"/>
      </w:pPr>
      <w:rPr>
        <w:rFonts w:cs="Times New Roman" w:hint="default"/>
      </w:rPr>
    </w:lvl>
  </w:abstractNum>
  <w:abstractNum w:abstractNumId="30" w15:restartNumberingAfterBreak="0">
    <w:nsid w:val="63AC1A50"/>
    <w:multiLevelType w:val="hybridMultilevel"/>
    <w:tmpl w:val="AE06AD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C254B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C2750E7"/>
    <w:multiLevelType w:val="hybridMultilevel"/>
    <w:tmpl w:val="6850458C"/>
    <w:lvl w:ilvl="0" w:tplc="FFFFFFFF">
      <w:start w:val="1"/>
      <w:numFmt w:val="decimal"/>
      <w:lvlText w:val="%1."/>
      <w:lvlJc w:val="left"/>
      <w:pPr>
        <w:ind w:left="360" w:hanging="360"/>
      </w:pPr>
      <w:rPr>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D7026BB"/>
    <w:multiLevelType w:val="hybridMultilevel"/>
    <w:tmpl w:val="1C36BD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A01120"/>
    <w:multiLevelType w:val="hybridMultilevel"/>
    <w:tmpl w:val="5ECC284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9341608"/>
    <w:multiLevelType w:val="hybridMultilevel"/>
    <w:tmpl w:val="C48E034E"/>
    <w:lvl w:ilvl="0" w:tplc="D5BE6A34">
      <w:start w:val="1"/>
      <w:numFmt w:val="decimal"/>
      <w:lvlText w:val="%1."/>
      <w:lvlJc w:val="left"/>
      <w:pPr>
        <w:tabs>
          <w:tab w:val="num" w:pos="357"/>
        </w:tabs>
        <w:ind w:left="357" w:hanging="357"/>
      </w:pPr>
      <w:rPr>
        <w:rFonts w:hint="default"/>
      </w:rPr>
    </w:lvl>
    <w:lvl w:ilvl="1" w:tplc="87A437FC">
      <w:start w:val="1"/>
      <w:numFmt w:val="lowerLetter"/>
      <w:lvlText w:val="%2)"/>
      <w:lvlJc w:val="left"/>
      <w:pPr>
        <w:tabs>
          <w:tab w:val="num" w:pos="714"/>
        </w:tabs>
        <w:ind w:left="714" w:hanging="35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EA553E6"/>
    <w:multiLevelType w:val="multilevel"/>
    <w:tmpl w:val="B2340702"/>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610061"/>
    <w:multiLevelType w:val="hybridMultilevel"/>
    <w:tmpl w:val="6850458C"/>
    <w:lvl w:ilvl="0" w:tplc="89CA7D84">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5638395">
    <w:abstractNumId w:val="25"/>
  </w:num>
  <w:num w:numId="2" w16cid:durableId="1610579379">
    <w:abstractNumId w:val="30"/>
  </w:num>
  <w:num w:numId="3" w16cid:durableId="494951682">
    <w:abstractNumId w:val="2"/>
  </w:num>
  <w:num w:numId="4" w16cid:durableId="677001605">
    <w:abstractNumId w:val="11"/>
  </w:num>
  <w:num w:numId="5" w16cid:durableId="2037539811">
    <w:abstractNumId w:val="33"/>
  </w:num>
  <w:num w:numId="6" w16cid:durableId="246428487">
    <w:abstractNumId w:val="34"/>
  </w:num>
  <w:num w:numId="7" w16cid:durableId="1289241881">
    <w:abstractNumId w:val="27"/>
  </w:num>
  <w:num w:numId="8" w16cid:durableId="1055009895">
    <w:abstractNumId w:val="35"/>
  </w:num>
  <w:num w:numId="9" w16cid:durableId="47073942">
    <w:abstractNumId w:val="17"/>
  </w:num>
  <w:num w:numId="10" w16cid:durableId="1517840060">
    <w:abstractNumId w:val="36"/>
  </w:num>
  <w:num w:numId="11" w16cid:durableId="921522505">
    <w:abstractNumId w:val="6"/>
  </w:num>
  <w:num w:numId="12" w16cid:durableId="1828016736">
    <w:abstractNumId w:val="29"/>
  </w:num>
  <w:num w:numId="13" w16cid:durableId="1008560774">
    <w:abstractNumId w:val="26"/>
  </w:num>
  <w:num w:numId="14" w16cid:durableId="995769334">
    <w:abstractNumId w:val="12"/>
  </w:num>
  <w:num w:numId="15" w16cid:durableId="194201154">
    <w:abstractNumId w:val="20"/>
  </w:num>
  <w:num w:numId="16" w16cid:durableId="1912806400">
    <w:abstractNumId w:val="16"/>
  </w:num>
  <w:num w:numId="17" w16cid:durableId="1035303248">
    <w:abstractNumId w:val="24"/>
  </w:num>
  <w:num w:numId="18" w16cid:durableId="1565287571">
    <w:abstractNumId w:val="21"/>
  </w:num>
  <w:num w:numId="19" w16cid:durableId="987513697">
    <w:abstractNumId w:val="37"/>
  </w:num>
  <w:num w:numId="20" w16cid:durableId="1658653772">
    <w:abstractNumId w:val="28"/>
  </w:num>
  <w:num w:numId="21" w16cid:durableId="987319785">
    <w:abstractNumId w:val="13"/>
  </w:num>
  <w:num w:numId="22" w16cid:durableId="21192528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2651312">
    <w:abstractNumId w:val="7"/>
  </w:num>
  <w:num w:numId="24" w16cid:durableId="11537187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21645199">
    <w:abstractNumId w:val="4"/>
  </w:num>
  <w:num w:numId="26" w16cid:durableId="84813778">
    <w:abstractNumId w:val="15"/>
  </w:num>
  <w:num w:numId="27" w16cid:durableId="1997998075">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28" w16cid:durableId="6963488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31742977">
    <w:abstractNumId w:val="23"/>
  </w:num>
  <w:num w:numId="30" w16cid:durableId="1784611999">
    <w:abstractNumId w:val="18"/>
  </w:num>
  <w:num w:numId="31" w16cid:durableId="18263604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4867974">
    <w:abstractNumId w:val="10"/>
  </w:num>
  <w:num w:numId="33" w16cid:durableId="1416511365">
    <w:abstractNumId w:val="14"/>
  </w:num>
  <w:num w:numId="34" w16cid:durableId="1197816756">
    <w:abstractNumId w:val="1"/>
  </w:num>
  <w:num w:numId="35" w16cid:durableId="940524632">
    <w:abstractNumId w:val="22"/>
  </w:num>
  <w:num w:numId="36" w16cid:durableId="628390362">
    <w:abstractNumId w:val="31"/>
  </w:num>
  <w:num w:numId="37" w16cid:durableId="15251739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3516415">
    <w:abstractNumId w:val="3"/>
  </w:num>
  <w:num w:numId="39" w16cid:durableId="1942028347">
    <w:abstractNumId w:val="32"/>
  </w:num>
  <w:num w:numId="40" w16cid:durableId="1050349466">
    <w:abstractNumId w:val="8"/>
  </w:num>
  <w:num w:numId="41" w16cid:durableId="421024549">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6A1"/>
    <w:rsid w:val="0000033B"/>
    <w:rsid w:val="00000EA9"/>
    <w:rsid w:val="00000F50"/>
    <w:rsid w:val="000033C0"/>
    <w:rsid w:val="0000479E"/>
    <w:rsid w:val="000056FC"/>
    <w:rsid w:val="0000652E"/>
    <w:rsid w:val="00006C62"/>
    <w:rsid w:val="00006F86"/>
    <w:rsid w:val="000120EF"/>
    <w:rsid w:val="00012D0A"/>
    <w:rsid w:val="00013EC0"/>
    <w:rsid w:val="00014401"/>
    <w:rsid w:val="00015DFE"/>
    <w:rsid w:val="00016036"/>
    <w:rsid w:val="00016917"/>
    <w:rsid w:val="00016DDC"/>
    <w:rsid w:val="00017808"/>
    <w:rsid w:val="00020419"/>
    <w:rsid w:val="00021292"/>
    <w:rsid w:val="00021872"/>
    <w:rsid w:val="00024169"/>
    <w:rsid w:val="00024495"/>
    <w:rsid w:val="0002510D"/>
    <w:rsid w:val="00025AC6"/>
    <w:rsid w:val="0002703F"/>
    <w:rsid w:val="0002764F"/>
    <w:rsid w:val="00027CCA"/>
    <w:rsid w:val="000321C1"/>
    <w:rsid w:val="000329CF"/>
    <w:rsid w:val="0003476B"/>
    <w:rsid w:val="000349C5"/>
    <w:rsid w:val="00034E7F"/>
    <w:rsid w:val="00035E6D"/>
    <w:rsid w:val="00040233"/>
    <w:rsid w:val="00040F2D"/>
    <w:rsid w:val="00041813"/>
    <w:rsid w:val="00041ECE"/>
    <w:rsid w:val="00042D15"/>
    <w:rsid w:val="00042D20"/>
    <w:rsid w:val="00043D50"/>
    <w:rsid w:val="00045255"/>
    <w:rsid w:val="00045F20"/>
    <w:rsid w:val="00046CBF"/>
    <w:rsid w:val="00047628"/>
    <w:rsid w:val="000477C7"/>
    <w:rsid w:val="00047D3E"/>
    <w:rsid w:val="00051314"/>
    <w:rsid w:val="000515BE"/>
    <w:rsid w:val="00052D0C"/>
    <w:rsid w:val="00053C3D"/>
    <w:rsid w:val="00054D22"/>
    <w:rsid w:val="000559BC"/>
    <w:rsid w:val="00055BAB"/>
    <w:rsid w:val="00055C45"/>
    <w:rsid w:val="0005667A"/>
    <w:rsid w:val="00056696"/>
    <w:rsid w:val="00057476"/>
    <w:rsid w:val="0006093E"/>
    <w:rsid w:val="00060E4B"/>
    <w:rsid w:val="00064D8E"/>
    <w:rsid w:val="00066E03"/>
    <w:rsid w:val="00067886"/>
    <w:rsid w:val="00067B2B"/>
    <w:rsid w:val="00067C0E"/>
    <w:rsid w:val="00067E0E"/>
    <w:rsid w:val="00071036"/>
    <w:rsid w:val="000722F7"/>
    <w:rsid w:val="00072E65"/>
    <w:rsid w:val="00074118"/>
    <w:rsid w:val="00077397"/>
    <w:rsid w:val="00080A5A"/>
    <w:rsid w:val="000825DE"/>
    <w:rsid w:val="00084697"/>
    <w:rsid w:val="00084CA3"/>
    <w:rsid w:val="000860A1"/>
    <w:rsid w:val="00087292"/>
    <w:rsid w:val="000876DA"/>
    <w:rsid w:val="000905B2"/>
    <w:rsid w:val="000909DA"/>
    <w:rsid w:val="00090B49"/>
    <w:rsid w:val="00090BBC"/>
    <w:rsid w:val="0009125B"/>
    <w:rsid w:val="000924FE"/>
    <w:rsid w:val="00093ED7"/>
    <w:rsid w:val="000946E4"/>
    <w:rsid w:val="00094DD2"/>
    <w:rsid w:val="00094E65"/>
    <w:rsid w:val="00095231"/>
    <w:rsid w:val="00095240"/>
    <w:rsid w:val="0009572D"/>
    <w:rsid w:val="00097C2B"/>
    <w:rsid w:val="000A04A7"/>
    <w:rsid w:val="000A23CD"/>
    <w:rsid w:val="000A24DA"/>
    <w:rsid w:val="000A2595"/>
    <w:rsid w:val="000A5E0F"/>
    <w:rsid w:val="000A7167"/>
    <w:rsid w:val="000A74B7"/>
    <w:rsid w:val="000A79DB"/>
    <w:rsid w:val="000A7A1F"/>
    <w:rsid w:val="000B1E5D"/>
    <w:rsid w:val="000B4E56"/>
    <w:rsid w:val="000B57E2"/>
    <w:rsid w:val="000B6070"/>
    <w:rsid w:val="000B6751"/>
    <w:rsid w:val="000C0F11"/>
    <w:rsid w:val="000C0F20"/>
    <w:rsid w:val="000C1129"/>
    <w:rsid w:val="000C28D8"/>
    <w:rsid w:val="000C3267"/>
    <w:rsid w:val="000C34B8"/>
    <w:rsid w:val="000C5163"/>
    <w:rsid w:val="000C5AE0"/>
    <w:rsid w:val="000C5B4C"/>
    <w:rsid w:val="000C6C60"/>
    <w:rsid w:val="000C6FC2"/>
    <w:rsid w:val="000D100C"/>
    <w:rsid w:val="000D2309"/>
    <w:rsid w:val="000D2676"/>
    <w:rsid w:val="000D3ACB"/>
    <w:rsid w:val="000D4784"/>
    <w:rsid w:val="000D529F"/>
    <w:rsid w:val="000D538B"/>
    <w:rsid w:val="000D5BF4"/>
    <w:rsid w:val="000D6605"/>
    <w:rsid w:val="000D6FB2"/>
    <w:rsid w:val="000D7D3E"/>
    <w:rsid w:val="000D7F27"/>
    <w:rsid w:val="000E0DE4"/>
    <w:rsid w:val="000E0E4D"/>
    <w:rsid w:val="000E1475"/>
    <w:rsid w:val="000E3AAD"/>
    <w:rsid w:val="000E5A42"/>
    <w:rsid w:val="000E63CD"/>
    <w:rsid w:val="000E7002"/>
    <w:rsid w:val="000E7D6A"/>
    <w:rsid w:val="000F1B21"/>
    <w:rsid w:val="000F2EDC"/>
    <w:rsid w:val="000F33C8"/>
    <w:rsid w:val="000F3C49"/>
    <w:rsid w:val="000F661C"/>
    <w:rsid w:val="000F68C0"/>
    <w:rsid w:val="000F68D2"/>
    <w:rsid w:val="000F7F90"/>
    <w:rsid w:val="00101ACE"/>
    <w:rsid w:val="00107203"/>
    <w:rsid w:val="001075F8"/>
    <w:rsid w:val="001105A8"/>
    <w:rsid w:val="001138B4"/>
    <w:rsid w:val="0011479A"/>
    <w:rsid w:val="00115698"/>
    <w:rsid w:val="00115D90"/>
    <w:rsid w:val="0011680B"/>
    <w:rsid w:val="00116E18"/>
    <w:rsid w:val="0011726C"/>
    <w:rsid w:val="001176C9"/>
    <w:rsid w:val="0011785A"/>
    <w:rsid w:val="00121722"/>
    <w:rsid w:val="00121BA5"/>
    <w:rsid w:val="00122A1B"/>
    <w:rsid w:val="00122B16"/>
    <w:rsid w:val="00124655"/>
    <w:rsid w:val="001276AF"/>
    <w:rsid w:val="001278D3"/>
    <w:rsid w:val="00127A2D"/>
    <w:rsid w:val="001310BB"/>
    <w:rsid w:val="001315CF"/>
    <w:rsid w:val="00131C01"/>
    <w:rsid w:val="00132784"/>
    <w:rsid w:val="00132B99"/>
    <w:rsid w:val="00133015"/>
    <w:rsid w:val="001339FA"/>
    <w:rsid w:val="00134649"/>
    <w:rsid w:val="00137262"/>
    <w:rsid w:val="00140876"/>
    <w:rsid w:val="00140C67"/>
    <w:rsid w:val="001413F3"/>
    <w:rsid w:val="00141438"/>
    <w:rsid w:val="00143062"/>
    <w:rsid w:val="00143984"/>
    <w:rsid w:val="00144BF3"/>
    <w:rsid w:val="001454C4"/>
    <w:rsid w:val="0014659A"/>
    <w:rsid w:val="0014707B"/>
    <w:rsid w:val="00147293"/>
    <w:rsid w:val="00147BC6"/>
    <w:rsid w:val="00150172"/>
    <w:rsid w:val="001501C9"/>
    <w:rsid w:val="0015161A"/>
    <w:rsid w:val="00152591"/>
    <w:rsid w:val="0015350F"/>
    <w:rsid w:val="00156D89"/>
    <w:rsid w:val="00156DD1"/>
    <w:rsid w:val="0015709E"/>
    <w:rsid w:val="001570FD"/>
    <w:rsid w:val="00161BFF"/>
    <w:rsid w:val="0016211C"/>
    <w:rsid w:val="001629F8"/>
    <w:rsid w:val="00162CCB"/>
    <w:rsid w:val="00163CF4"/>
    <w:rsid w:val="00164EEE"/>
    <w:rsid w:val="0016531E"/>
    <w:rsid w:val="00165A12"/>
    <w:rsid w:val="00166A6A"/>
    <w:rsid w:val="001706AB"/>
    <w:rsid w:val="00170E43"/>
    <w:rsid w:val="00170EEF"/>
    <w:rsid w:val="00171D05"/>
    <w:rsid w:val="001739D7"/>
    <w:rsid w:val="0017482A"/>
    <w:rsid w:val="00174D5D"/>
    <w:rsid w:val="00175438"/>
    <w:rsid w:val="00175554"/>
    <w:rsid w:val="001761EC"/>
    <w:rsid w:val="00176F19"/>
    <w:rsid w:val="00177499"/>
    <w:rsid w:val="00177848"/>
    <w:rsid w:val="00177ED3"/>
    <w:rsid w:val="00180F81"/>
    <w:rsid w:val="00181851"/>
    <w:rsid w:val="00181DFA"/>
    <w:rsid w:val="001820B6"/>
    <w:rsid w:val="0018226F"/>
    <w:rsid w:val="00182EE2"/>
    <w:rsid w:val="00185E6F"/>
    <w:rsid w:val="001866B1"/>
    <w:rsid w:val="00187E62"/>
    <w:rsid w:val="00190E90"/>
    <w:rsid w:val="001910D9"/>
    <w:rsid w:val="001911C0"/>
    <w:rsid w:val="001945BA"/>
    <w:rsid w:val="001946EC"/>
    <w:rsid w:val="0019475B"/>
    <w:rsid w:val="00194D55"/>
    <w:rsid w:val="00194EA5"/>
    <w:rsid w:val="001958DD"/>
    <w:rsid w:val="00195B57"/>
    <w:rsid w:val="001976D4"/>
    <w:rsid w:val="00197EE6"/>
    <w:rsid w:val="001A0628"/>
    <w:rsid w:val="001A086E"/>
    <w:rsid w:val="001A0F89"/>
    <w:rsid w:val="001A266B"/>
    <w:rsid w:val="001A3969"/>
    <w:rsid w:val="001A404D"/>
    <w:rsid w:val="001A4354"/>
    <w:rsid w:val="001A47F4"/>
    <w:rsid w:val="001A5CB4"/>
    <w:rsid w:val="001A7701"/>
    <w:rsid w:val="001B0626"/>
    <w:rsid w:val="001B0AE0"/>
    <w:rsid w:val="001B130D"/>
    <w:rsid w:val="001B19A6"/>
    <w:rsid w:val="001B3BC2"/>
    <w:rsid w:val="001B4A22"/>
    <w:rsid w:val="001B5A99"/>
    <w:rsid w:val="001B5BB7"/>
    <w:rsid w:val="001B6580"/>
    <w:rsid w:val="001B68E7"/>
    <w:rsid w:val="001B787C"/>
    <w:rsid w:val="001C0233"/>
    <w:rsid w:val="001C197A"/>
    <w:rsid w:val="001C1A73"/>
    <w:rsid w:val="001C3C64"/>
    <w:rsid w:val="001D239A"/>
    <w:rsid w:val="001D2FB2"/>
    <w:rsid w:val="001D47F1"/>
    <w:rsid w:val="001D5214"/>
    <w:rsid w:val="001D604D"/>
    <w:rsid w:val="001D6BF0"/>
    <w:rsid w:val="001D6E59"/>
    <w:rsid w:val="001E0DEA"/>
    <w:rsid w:val="001E1FD7"/>
    <w:rsid w:val="001E310F"/>
    <w:rsid w:val="001E47F7"/>
    <w:rsid w:val="001E5A2C"/>
    <w:rsid w:val="001E5BD2"/>
    <w:rsid w:val="001E6A32"/>
    <w:rsid w:val="001E7675"/>
    <w:rsid w:val="001F3440"/>
    <w:rsid w:val="001F3CAD"/>
    <w:rsid w:val="001F3DE3"/>
    <w:rsid w:val="001F4EC1"/>
    <w:rsid w:val="001F5C7B"/>
    <w:rsid w:val="001F7D35"/>
    <w:rsid w:val="00200F6F"/>
    <w:rsid w:val="00201C04"/>
    <w:rsid w:val="00201D91"/>
    <w:rsid w:val="00202ABD"/>
    <w:rsid w:val="0020448C"/>
    <w:rsid w:val="00204EF2"/>
    <w:rsid w:val="00204FDD"/>
    <w:rsid w:val="00206461"/>
    <w:rsid w:val="00206716"/>
    <w:rsid w:val="00207461"/>
    <w:rsid w:val="00207E3E"/>
    <w:rsid w:val="002102B2"/>
    <w:rsid w:val="00215381"/>
    <w:rsid w:val="00215AF3"/>
    <w:rsid w:val="00216AFB"/>
    <w:rsid w:val="002173DE"/>
    <w:rsid w:val="00220130"/>
    <w:rsid w:val="002202F2"/>
    <w:rsid w:val="00220C17"/>
    <w:rsid w:val="00220FE0"/>
    <w:rsid w:val="00221F40"/>
    <w:rsid w:val="0022231C"/>
    <w:rsid w:val="00222BCB"/>
    <w:rsid w:val="00224CF1"/>
    <w:rsid w:val="002256A9"/>
    <w:rsid w:val="00225E38"/>
    <w:rsid w:val="002269E9"/>
    <w:rsid w:val="0022724A"/>
    <w:rsid w:val="00227A9E"/>
    <w:rsid w:val="00227E83"/>
    <w:rsid w:val="002318C7"/>
    <w:rsid w:val="002323D8"/>
    <w:rsid w:val="00232CEF"/>
    <w:rsid w:val="00233515"/>
    <w:rsid w:val="00234149"/>
    <w:rsid w:val="00236A1A"/>
    <w:rsid w:val="00237A8E"/>
    <w:rsid w:val="00240D06"/>
    <w:rsid w:val="002414B4"/>
    <w:rsid w:val="002427EC"/>
    <w:rsid w:val="00245A32"/>
    <w:rsid w:val="00247961"/>
    <w:rsid w:val="002508DA"/>
    <w:rsid w:val="0025131D"/>
    <w:rsid w:val="002519DC"/>
    <w:rsid w:val="002525AD"/>
    <w:rsid w:val="00253510"/>
    <w:rsid w:val="00253A39"/>
    <w:rsid w:val="00254A43"/>
    <w:rsid w:val="00255A44"/>
    <w:rsid w:val="00255EBE"/>
    <w:rsid w:val="00256A92"/>
    <w:rsid w:val="00260AD2"/>
    <w:rsid w:val="00260DF4"/>
    <w:rsid w:val="002616A3"/>
    <w:rsid w:val="00261DB2"/>
    <w:rsid w:val="00261F96"/>
    <w:rsid w:val="00262649"/>
    <w:rsid w:val="00262BE5"/>
    <w:rsid w:val="002643E0"/>
    <w:rsid w:val="002655EA"/>
    <w:rsid w:val="00265CDC"/>
    <w:rsid w:val="00265E64"/>
    <w:rsid w:val="00266034"/>
    <w:rsid w:val="00266B7A"/>
    <w:rsid w:val="00266CF6"/>
    <w:rsid w:val="00272DA0"/>
    <w:rsid w:val="00273821"/>
    <w:rsid w:val="00275528"/>
    <w:rsid w:val="0027597B"/>
    <w:rsid w:val="00277BA0"/>
    <w:rsid w:val="0028215A"/>
    <w:rsid w:val="00285FE7"/>
    <w:rsid w:val="002862B2"/>
    <w:rsid w:val="002868DA"/>
    <w:rsid w:val="00286BC9"/>
    <w:rsid w:val="0029043C"/>
    <w:rsid w:val="002908F8"/>
    <w:rsid w:val="0029100F"/>
    <w:rsid w:val="00291BB1"/>
    <w:rsid w:val="00292459"/>
    <w:rsid w:val="002958EC"/>
    <w:rsid w:val="00296368"/>
    <w:rsid w:val="00296BFF"/>
    <w:rsid w:val="00296DFF"/>
    <w:rsid w:val="00297841"/>
    <w:rsid w:val="00297AAE"/>
    <w:rsid w:val="00297D06"/>
    <w:rsid w:val="002A06A1"/>
    <w:rsid w:val="002A16BA"/>
    <w:rsid w:val="002A1AF0"/>
    <w:rsid w:val="002A31DE"/>
    <w:rsid w:val="002A48A2"/>
    <w:rsid w:val="002A5CC8"/>
    <w:rsid w:val="002A629D"/>
    <w:rsid w:val="002A75E4"/>
    <w:rsid w:val="002B019F"/>
    <w:rsid w:val="002B0356"/>
    <w:rsid w:val="002B2983"/>
    <w:rsid w:val="002B3092"/>
    <w:rsid w:val="002B4FB5"/>
    <w:rsid w:val="002B75BA"/>
    <w:rsid w:val="002B7A62"/>
    <w:rsid w:val="002C0E42"/>
    <w:rsid w:val="002C23AA"/>
    <w:rsid w:val="002C5ED6"/>
    <w:rsid w:val="002C7A16"/>
    <w:rsid w:val="002D2087"/>
    <w:rsid w:val="002D2188"/>
    <w:rsid w:val="002D2899"/>
    <w:rsid w:val="002D33F3"/>
    <w:rsid w:val="002D4614"/>
    <w:rsid w:val="002D4B9B"/>
    <w:rsid w:val="002D6186"/>
    <w:rsid w:val="002D7C6C"/>
    <w:rsid w:val="002D7CBB"/>
    <w:rsid w:val="002E0069"/>
    <w:rsid w:val="002E09DA"/>
    <w:rsid w:val="002E194B"/>
    <w:rsid w:val="002E1B62"/>
    <w:rsid w:val="002E1F9C"/>
    <w:rsid w:val="002E22C7"/>
    <w:rsid w:val="002E252A"/>
    <w:rsid w:val="002E2BCD"/>
    <w:rsid w:val="002E301D"/>
    <w:rsid w:val="002E3D70"/>
    <w:rsid w:val="002E3FC4"/>
    <w:rsid w:val="002E438D"/>
    <w:rsid w:val="002E5119"/>
    <w:rsid w:val="002E5483"/>
    <w:rsid w:val="002E5C67"/>
    <w:rsid w:val="002E6B95"/>
    <w:rsid w:val="002E6F0C"/>
    <w:rsid w:val="002E7355"/>
    <w:rsid w:val="002E7D49"/>
    <w:rsid w:val="002F02F9"/>
    <w:rsid w:val="002F0CA2"/>
    <w:rsid w:val="002F182B"/>
    <w:rsid w:val="002F58B9"/>
    <w:rsid w:val="002F6766"/>
    <w:rsid w:val="002F767C"/>
    <w:rsid w:val="003000DF"/>
    <w:rsid w:val="00300E6D"/>
    <w:rsid w:val="00301A8D"/>
    <w:rsid w:val="00301D4E"/>
    <w:rsid w:val="0030259D"/>
    <w:rsid w:val="00304895"/>
    <w:rsid w:val="00304E63"/>
    <w:rsid w:val="003055E7"/>
    <w:rsid w:val="00305D07"/>
    <w:rsid w:val="0030647A"/>
    <w:rsid w:val="00307A1E"/>
    <w:rsid w:val="00307ABB"/>
    <w:rsid w:val="003101EE"/>
    <w:rsid w:val="00310719"/>
    <w:rsid w:val="00311112"/>
    <w:rsid w:val="003117B2"/>
    <w:rsid w:val="00312EC1"/>
    <w:rsid w:val="0031336C"/>
    <w:rsid w:val="00313412"/>
    <w:rsid w:val="00313AF4"/>
    <w:rsid w:val="00314CB3"/>
    <w:rsid w:val="003161EF"/>
    <w:rsid w:val="00316D86"/>
    <w:rsid w:val="00317DA4"/>
    <w:rsid w:val="0032045E"/>
    <w:rsid w:val="00320905"/>
    <w:rsid w:val="00320F01"/>
    <w:rsid w:val="003212BF"/>
    <w:rsid w:val="0032157C"/>
    <w:rsid w:val="003215A4"/>
    <w:rsid w:val="00321A52"/>
    <w:rsid w:val="00322983"/>
    <w:rsid w:val="003231CD"/>
    <w:rsid w:val="00324896"/>
    <w:rsid w:val="00325BD9"/>
    <w:rsid w:val="00330032"/>
    <w:rsid w:val="00330357"/>
    <w:rsid w:val="0033048D"/>
    <w:rsid w:val="003335D2"/>
    <w:rsid w:val="00333F30"/>
    <w:rsid w:val="00334547"/>
    <w:rsid w:val="0033503B"/>
    <w:rsid w:val="00336DAF"/>
    <w:rsid w:val="00337BBB"/>
    <w:rsid w:val="0034155F"/>
    <w:rsid w:val="003415D1"/>
    <w:rsid w:val="003423DF"/>
    <w:rsid w:val="00343612"/>
    <w:rsid w:val="00343A06"/>
    <w:rsid w:val="0034587A"/>
    <w:rsid w:val="00345D60"/>
    <w:rsid w:val="00346396"/>
    <w:rsid w:val="00346740"/>
    <w:rsid w:val="00347C0D"/>
    <w:rsid w:val="00350425"/>
    <w:rsid w:val="00350B68"/>
    <w:rsid w:val="003519A4"/>
    <w:rsid w:val="00351B95"/>
    <w:rsid w:val="00352F5C"/>
    <w:rsid w:val="003537FD"/>
    <w:rsid w:val="00353FD1"/>
    <w:rsid w:val="003543EC"/>
    <w:rsid w:val="00354E1F"/>
    <w:rsid w:val="00355C0D"/>
    <w:rsid w:val="003563B9"/>
    <w:rsid w:val="00356D8E"/>
    <w:rsid w:val="0036074C"/>
    <w:rsid w:val="00361501"/>
    <w:rsid w:val="003618F5"/>
    <w:rsid w:val="003630F8"/>
    <w:rsid w:val="003633E6"/>
    <w:rsid w:val="003636E1"/>
    <w:rsid w:val="00364013"/>
    <w:rsid w:val="00364235"/>
    <w:rsid w:val="00364FA7"/>
    <w:rsid w:val="00365348"/>
    <w:rsid w:val="0036557E"/>
    <w:rsid w:val="00366122"/>
    <w:rsid w:val="00366D6B"/>
    <w:rsid w:val="00370125"/>
    <w:rsid w:val="003708FE"/>
    <w:rsid w:val="00370E65"/>
    <w:rsid w:val="00371184"/>
    <w:rsid w:val="0037165C"/>
    <w:rsid w:val="0037241C"/>
    <w:rsid w:val="00373231"/>
    <w:rsid w:val="003734E3"/>
    <w:rsid w:val="00373F14"/>
    <w:rsid w:val="00377B84"/>
    <w:rsid w:val="00380C20"/>
    <w:rsid w:val="00381400"/>
    <w:rsid w:val="00382127"/>
    <w:rsid w:val="00382C20"/>
    <w:rsid w:val="00384DBA"/>
    <w:rsid w:val="003879BC"/>
    <w:rsid w:val="00390114"/>
    <w:rsid w:val="0039011A"/>
    <w:rsid w:val="003916EF"/>
    <w:rsid w:val="00391BCF"/>
    <w:rsid w:val="00392370"/>
    <w:rsid w:val="00392A18"/>
    <w:rsid w:val="0039382D"/>
    <w:rsid w:val="00394395"/>
    <w:rsid w:val="00394AEC"/>
    <w:rsid w:val="0039633A"/>
    <w:rsid w:val="00396C63"/>
    <w:rsid w:val="003973BE"/>
    <w:rsid w:val="003A041B"/>
    <w:rsid w:val="003A1C69"/>
    <w:rsid w:val="003A1D2D"/>
    <w:rsid w:val="003A38D2"/>
    <w:rsid w:val="003A465E"/>
    <w:rsid w:val="003A486E"/>
    <w:rsid w:val="003A48B1"/>
    <w:rsid w:val="003A4D4B"/>
    <w:rsid w:val="003A61A4"/>
    <w:rsid w:val="003A74E9"/>
    <w:rsid w:val="003B0514"/>
    <w:rsid w:val="003B0849"/>
    <w:rsid w:val="003B0CD0"/>
    <w:rsid w:val="003B0DB8"/>
    <w:rsid w:val="003B2CC0"/>
    <w:rsid w:val="003B2FE6"/>
    <w:rsid w:val="003B370C"/>
    <w:rsid w:val="003B46FE"/>
    <w:rsid w:val="003B496D"/>
    <w:rsid w:val="003B4EC5"/>
    <w:rsid w:val="003B577F"/>
    <w:rsid w:val="003B5AE7"/>
    <w:rsid w:val="003B6188"/>
    <w:rsid w:val="003B7313"/>
    <w:rsid w:val="003C05EE"/>
    <w:rsid w:val="003C094F"/>
    <w:rsid w:val="003C1823"/>
    <w:rsid w:val="003C22AE"/>
    <w:rsid w:val="003C2836"/>
    <w:rsid w:val="003C3145"/>
    <w:rsid w:val="003C3DDC"/>
    <w:rsid w:val="003C43C0"/>
    <w:rsid w:val="003C4482"/>
    <w:rsid w:val="003C468D"/>
    <w:rsid w:val="003C47F1"/>
    <w:rsid w:val="003C4E59"/>
    <w:rsid w:val="003C62F5"/>
    <w:rsid w:val="003C71C3"/>
    <w:rsid w:val="003D30A5"/>
    <w:rsid w:val="003D3BFC"/>
    <w:rsid w:val="003D3C67"/>
    <w:rsid w:val="003D461F"/>
    <w:rsid w:val="003D4E80"/>
    <w:rsid w:val="003D51A9"/>
    <w:rsid w:val="003D5BC4"/>
    <w:rsid w:val="003D60DC"/>
    <w:rsid w:val="003D6BF6"/>
    <w:rsid w:val="003E136D"/>
    <w:rsid w:val="003E2C63"/>
    <w:rsid w:val="003E32B5"/>
    <w:rsid w:val="003E3AC0"/>
    <w:rsid w:val="003E4023"/>
    <w:rsid w:val="003E44A3"/>
    <w:rsid w:val="003E49A9"/>
    <w:rsid w:val="003E508A"/>
    <w:rsid w:val="003E6205"/>
    <w:rsid w:val="003E649B"/>
    <w:rsid w:val="003E6538"/>
    <w:rsid w:val="003F02F2"/>
    <w:rsid w:val="003F0631"/>
    <w:rsid w:val="003F0666"/>
    <w:rsid w:val="003F0BAF"/>
    <w:rsid w:val="003F124F"/>
    <w:rsid w:val="003F1908"/>
    <w:rsid w:val="003F3084"/>
    <w:rsid w:val="003F3995"/>
    <w:rsid w:val="003F4555"/>
    <w:rsid w:val="003F4575"/>
    <w:rsid w:val="003F7FC4"/>
    <w:rsid w:val="00400BE4"/>
    <w:rsid w:val="00401C18"/>
    <w:rsid w:val="00402006"/>
    <w:rsid w:val="00403C9B"/>
    <w:rsid w:val="00403D3F"/>
    <w:rsid w:val="00403FA6"/>
    <w:rsid w:val="004040D3"/>
    <w:rsid w:val="00404CA8"/>
    <w:rsid w:val="00405316"/>
    <w:rsid w:val="00405AD7"/>
    <w:rsid w:val="00405CAF"/>
    <w:rsid w:val="00406586"/>
    <w:rsid w:val="00407DFA"/>
    <w:rsid w:val="004100EF"/>
    <w:rsid w:val="004108CB"/>
    <w:rsid w:val="004112FE"/>
    <w:rsid w:val="00412116"/>
    <w:rsid w:val="00412AED"/>
    <w:rsid w:val="004145F4"/>
    <w:rsid w:val="00415AA7"/>
    <w:rsid w:val="00415F4D"/>
    <w:rsid w:val="0041784B"/>
    <w:rsid w:val="004179C2"/>
    <w:rsid w:val="00420130"/>
    <w:rsid w:val="00421328"/>
    <w:rsid w:val="0042270C"/>
    <w:rsid w:val="004253AF"/>
    <w:rsid w:val="00425CA9"/>
    <w:rsid w:val="00426F7C"/>
    <w:rsid w:val="00427999"/>
    <w:rsid w:val="00427C8C"/>
    <w:rsid w:val="00430024"/>
    <w:rsid w:val="0043076B"/>
    <w:rsid w:val="00430D53"/>
    <w:rsid w:val="0043276B"/>
    <w:rsid w:val="00433987"/>
    <w:rsid w:val="00433A30"/>
    <w:rsid w:val="00433C27"/>
    <w:rsid w:val="0043509E"/>
    <w:rsid w:val="00435C26"/>
    <w:rsid w:val="00435EB1"/>
    <w:rsid w:val="00436AA9"/>
    <w:rsid w:val="004374FA"/>
    <w:rsid w:val="00437EA1"/>
    <w:rsid w:val="004406AC"/>
    <w:rsid w:val="00440996"/>
    <w:rsid w:val="0044418B"/>
    <w:rsid w:val="0044653D"/>
    <w:rsid w:val="00447235"/>
    <w:rsid w:val="004475A4"/>
    <w:rsid w:val="0045057C"/>
    <w:rsid w:val="004508CE"/>
    <w:rsid w:val="00451394"/>
    <w:rsid w:val="0045179A"/>
    <w:rsid w:val="00451C5D"/>
    <w:rsid w:val="00452945"/>
    <w:rsid w:val="00453DE1"/>
    <w:rsid w:val="00456460"/>
    <w:rsid w:val="00457BB7"/>
    <w:rsid w:val="00460215"/>
    <w:rsid w:val="00461090"/>
    <w:rsid w:val="00461EA5"/>
    <w:rsid w:val="0046251C"/>
    <w:rsid w:val="00462B7D"/>
    <w:rsid w:val="004631B1"/>
    <w:rsid w:val="004636A1"/>
    <w:rsid w:val="0046385D"/>
    <w:rsid w:val="00464E32"/>
    <w:rsid w:val="004678A1"/>
    <w:rsid w:val="00471A69"/>
    <w:rsid w:val="00476520"/>
    <w:rsid w:val="00477689"/>
    <w:rsid w:val="00477770"/>
    <w:rsid w:val="004813A5"/>
    <w:rsid w:val="0048217F"/>
    <w:rsid w:val="004825C2"/>
    <w:rsid w:val="004841D8"/>
    <w:rsid w:val="004846D3"/>
    <w:rsid w:val="0048496A"/>
    <w:rsid w:val="004856FE"/>
    <w:rsid w:val="00487787"/>
    <w:rsid w:val="00487E0C"/>
    <w:rsid w:val="0049133A"/>
    <w:rsid w:val="004913EC"/>
    <w:rsid w:val="00491873"/>
    <w:rsid w:val="00491DD5"/>
    <w:rsid w:val="004924E8"/>
    <w:rsid w:val="0049312F"/>
    <w:rsid w:val="00493B88"/>
    <w:rsid w:val="00493BB4"/>
    <w:rsid w:val="00493C2D"/>
    <w:rsid w:val="00495DF1"/>
    <w:rsid w:val="00495E9E"/>
    <w:rsid w:val="00496038"/>
    <w:rsid w:val="00496BE8"/>
    <w:rsid w:val="004974B3"/>
    <w:rsid w:val="004975C9"/>
    <w:rsid w:val="0049779D"/>
    <w:rsid w:val="00497876"/>
    <w:rsid w:val="004978E7"/>
    <w:rsid w:val="004A0E66"/>
    <w:rsid w:val="004A2886"/>
    <w:rsid w:val="004A2F6F"/>
    <w:rsid w:val="004A3567"/>
    <w:rsid w:val="004A3859"/>
    <w:rsid w:val="004A51AA"/>
    <w:rsid w:val="004A680A"/>
    <w:rsid w:val="004B03AC"/>
    <w:rsid w:val="004B0E12"/>
    <w:rsid w:val="004B1503"/>
    <w:rsid w:val="004B1FA3"/>
    <w:rsid w:val="004B3B1A"/>
    <w:rsid w:val="004B5314"/>
    <w:rsid w:val="004B5A41"/>
    <w:rsid w:val="004B6B11"/>
    <w:rsid w:val="004B7DCA"/>
    <w:rsid w:val="004B7F5C"/>
    <w:rsid w:val="004C22F1"/>
    <w:rsid w:val="004C24EB"/>
    <w:rsid w:val="004C356A"/>
    <w:rsid w:val="004C35AA"/>
    <w:rsid w:val="004C3BD6"/>
    <w:rsid w:val="004C4EB9"/>
    <w:rsid w:val="004C53EA"/>
    <w:rsid w:val="004C760A"/>
    <w:rsid w:val="004D181F"/>
    <w:rsid w:val="004D2626"/>
    <w:rsid w:val="004D36AA"/>
    <w:rsid w:val="004D3C9E"/>
    <w:rsid w:val="004D3FE2"/>
    <w:rsid w:val="004D6E33"/>
    <w:rsid w:val="004D7870"/>
    <w:rsid w:val="004E0F51"/>
    <w:rsid w:val="004E19CE"/>
    <w:rsid w:val="004E282B"/>
    <w:rsid w:val="004E330A"/>
    <w:rsid w:val="004E4880"/>
    <w:rsid w:val="004E6B40"/>
    <w:rsid w:val="004F0617"/>
    <w:rsid w:val="004F0A50"/>
    <w:rsid w:val="004F12FB"/>
    <w:rsid w:val="004F174F"/>
    <w:rsid w:val="004F29DA"/>
    <w:rsid w:val="004F33BE"/>
    <w:rsid w:val="004F4439"/>
    <w:rsid w:val="004F491B"/>
    <w:rsid w:val="004F672F"/>
    <w:rsid w:val="004F6F7A"/>
    <w:rsid w:val="004F7F65"/>
    <w:rsid w:val="00501765"/>
    <w:rsid w:val="00501C2E"/>
    <w:rsid w:val="00501D59"/>
    <w:rsid w:val="0050285A"/>
    <w:rsid w:val="00502B46"/>
    <w:rsid w:val="00502D2F"/>
    <w:rsid w:val="00502FA4"/>
    <w:rsid w:val="0050336D"/>
    <w:rsid w:val="00503F6B"/>
    <w:rsid w:val="00505DD8"/>
    <w:rsid w:val="005062BC"/>
    <w:rsid w:val="0050634D"/>
    <w:rsid w:val="00506F2E"/>
    <w:rsid w:val="00507D0D"/>
    <w:rsid w:val="00512485"/>
    <w:rsid w:val="005157F0"/>
    <w:rsid w:val="0051713E"/>
    <w:rsid w:val="00520188"/>
    <w:rsid w:val="0052065C"/>
    <w:rsid w:val="00520677"/>
    <w:rsid w:val="00521038"/>
    <w:rsid w:val="00521A8C"/>
    <w:rsid w:val="00521E8B"/>
    <w:rsid w:val="005228B0"/>
    <w:rsid w:val="00525297"/>
    <w:rsid w:val="00525957"/>
    <w:rsid w:val="00525958"/>
    <w:rsid w:val="005262DD"/>
    <w:rsid w:val="005263F9"/>
    <w:rsid w:val="00530275"/>
    <w:rsid w:val="00530699"/>
    <w:rsid w:val="0053097C"/>
    <w:rsid w:val="005311D0"/>
    <w:rsid w:val="00531922"/>
    <w:rsid w:val="005319F2"/>
    <w:rsid w:val="00532E59"/>
    <w:rsid w:val="0053315D"/>
    <w:rsid w:val="00533C62"/>
    <w:rsid w:val="005349EC"/>
    <w:rsid w:val="00534D08"/>
    <w:rsid w:val="00535FE2"/>
    <w:rsid w:val="00536963"/>
    <w:rsid w:val="00536B64"/>
    <w:rsid w:val="00536D4A"/>
    <w:rsid w:val="00540C4B"/>
    <w:rsid w:val="005411FA"/>
    <w:rsid w:val="0054271F"/>
    <w:rsid w:val="005427E4"/>
    <w:rsid w:val="00542F05"/>
    <w:rsid w:val="005443A7"/>
    <w:rsid w:val="00545FC2"/>
    <w:rsid w:val="00546045"/>
    <w:rsid w:val="0054637D"/>
    <w:rsid w:val="00546BD3"/>
    <w:rsid w:val="00546CA6"/>
    <w:rsid w:val="0054797B"/>
    <w:rsid w:val="005508E5"/>
    <w:rsid w:val="005525F1"/>
    <w:rsid w:val="005528C9"/>
    <w:rsid w:val="00552A05"/>
    <w:rsid w:val="00552A88"/>
    <w:rsid w:val="005535A6"/>
    <w:rsid w:val="00554CB7"/>
    <w:rsid w:val="00555696"/>
    <w:rsid w:val="00555BED"/>
    <w:rsid w:val="005563BB"/>
    <w:rsid w:val="005569F4"/>
    <w:rsid w:val="00557BE4"/>
    <w:rsid w:val="00560338"/>
    <w:rsid w:val="0056086A"/>
    <w:rsid w:val="00560FF0"/>
    <w:rsid w:val="00561C16"/>
    <w:rsid w:val="00562726"/>
    <w:rsid w:val="00562C9C"/>
    <w:rsid w:val="00566AAA"/>
    <w:rsid w:val="00566DBE"/>
    <w:rsid w:val="00567588"/>
    <w:rsid w:val="005701BA"/>
    <w:rsid w:val="005710DC"/>
    <w:rsid w:val="00571AFD"/>
    <w:rsid w:val="00573892"/>
    <w:rsid w:val="005751A3"/>
    <w:rsid w:val="005752D5"/>
    <w:rsid w:val="005769D3"/>
    <w:rsid w:val="00576D7F"/>
    <w:rsid w:val="005772A6"/>
    <w:rsid w:val="00577E43"/>
    <w:rsid w:val="00582415"/>
    <w:rsid w:val="00582CF4"/>
    <w:rsid w:val="00583454"/>
    <w:rsid w:val="005849C3"/>
    <w:rsid w:val="005854A1"/>
    <w:rsid w:val="005857F8"/>
    <w:rsid w:val="00585B6D"/>
    <w:rsid w:val="00586755"/>
    <w:rsid w:val="00586DF6"/>
    <w:rsid w:val="0059043C"/>
    <w:rsid w:val="005910D2"/>
    <w:rsid w:val="00592909"/>
    <w:rsid w:val="00593C7C"/>
    <w:rsid w:val="00593E5D"/>
    <w:rsid w:val="00594B56"/>
    <w:rsid w:val="00595700"/>
    <w:rsid w:val="0059585E"/>
    <w:rsid w:val="00596E1C"/>
    <w:rsid w:val="005971AC"/>
    <w:rsid w:val="0059794F"/>
    <w:rsid w:val="00597D72"/>
    <w:rsid w:val="005A145B"/>
    <w:rsid w:val="005A161A"/>
    <w:rsid w:val="005A1D9B"/>
    <w:rsid w:val="005A2614"/>
    <w:rsid w:val="005A2FD8"/>
    <w:rsid w:val="005A3964"/>
    <w:rsid w:val="005A3CBF"/>
    <w:rsid w:val="005A40EF"/>
    <w:rsid w:val="005A4799"/>
    <w:rsid w:val="005A4AE4"/>
    <w:rsid w:val="005A4BDF"/>
    <w:rsid w:val="005A56AE"/>
    <w:rsid w:val="005A5E31"/>
    <w:rsid w:val="005A5FE0"/>
    <w:rsid w:val="005A6364"/>
    <w:rsid w:val="005A63C1"/>
    <w:rsid w:val="005A670D"/>
    <w:rsid w:val="005A695A"/>
    <w:rsid w:val="005A7829"/>
    <w:rsid w:val="005B2019"/>
    <w:rsid w:val="005B2923"/>
    <w:rsid w:val="005B2A82"/>
    <w:rsid w:val="005B35BE"/>
    <w:rsid w:val="005B41E4"/>
    <w:rsid w:val="005B4C60"/>
    <w:rsid w:val="005B4FAB"/>
    <w:rsid w:val="005B5D3B"/>
    <w:rsid w:val="005B76DE"/>
    <w:rsid w:val="005C01FB"/>
    <w:rsid w:val="005C04BE"/>
    <w:rsid w:val="005C05F2"/>
    <w:rsid w:val="005C4868"/>
    <w:rsid w:val="005C54E8"/>
    <w:rsid w:val="005C585E"/>
    <w:rsid w:val="005C65F9"/>
    <w:rsid w:val="005C75AB"/>
    <w:rsid w:val="005D08D6"/>
    <w:rsid w:val="005D23D3"/>
    <w:rsid w:val="005D4032"/>
    <w:rsid w:val="005D426A"/>
    <w:rsid w:val="005D6D8C"/>
    <w:rsid w:val="005E15A6"/>
    <w:rsid w:val="005E1A41"/>
    <w:rsid w:val="005E24B4"/>
    <w:rsid w:val="005E3595"/>
    <w:rsid w:val="005E4604"/>
    <w:rsid w:val="005E48B8"/>
    <w:rsid w:val="005E4C68"/>
    <w:rsid w:val="005E5BA0"/>
    <w:rsid w:val="005E6631"/>
    <w:rsid w:val="005E7449"/>
    <w:rsid w:val="005E7888"/>
    <w:rsid w:val="005E7980"/>
    <w:rsid w:val="005F3C71"/>
    <w:rsid w:val="006000AE"/>
    <w:rsid w:val="00601103"/>
    <w:rsid w:val="00603CCE"/>
    <w:rsid w:val="0060461D"/>
    <w:rsid w:val="006054FE"/>
    <w:rsid w:val="00606079"/>
    <w:rsid w:val="00606C77"/>
    <w:rsid w:val="00607E2C"/>
    <w:rsid w:val="00611EBC"/>
    <w:rsid w:val="006137AD"/>
    <w:rsid w:val="00613BE4"/>
    <w:rsid w:val="00614391"/>
    <w:rsid w:val="0061441D"/>
    <w:rsid w:val="00614ED4"/>
    <w:rsid w:val="006167A9"/>
    <w:rsid w:val="00616B68"/>
    <w:rsid w:val="0062128A"/>
    <w:rsid w:val="0062186D"/>
    <w:rsid w:val="00621B24"/>
    <w:rsid w:val="00623386"/>
    <w:rsid w:val="00623701"/>
    <w:rsid w:val="00623711"/>
    <w:rsid w:val="00623797"/>
    <w:rsid w:val="0062571D"/>
    <w:rsid w:val="006261FF"/>
    <w:rsid w:val="00626AF7"/>
    <w:rsid w:val="00630657"/>
    <w:rsid w:val="006307D4"/>
    <w:rsid w:val="00630B6C"/>
    <w:rsid w:val="006322DE"/>
    <w:rsid w:val="00632B87"/>
    <w:rsid w:val="0063376D"/>
    <w:rsid w:val="006337E4"/>
    <w:rsid w:val="00633B59"/>
    <w:rsid w:val="00634ABA"/>
    <w:rsid w:val="00635D48"/>
    <w:rsid w:val="00636805"/>
    <w:rsid w:val="00636DDB"/>
    <w:rsid w:val="00637C9E"/>
    <w:rsid w:val="006408B4"/>
    <w:rsid w:val="00640BCD"/>
    <w:rsid w:val="00640BFD"/>
    <w:rsid w:val="00642251"/>
    <w:rsid w:val="00642EEC"/>
    <w:rsid w:val="00643F30"/>
    <w:rsid w:val="00645976"/>
    <w:rsid w:val="00646768"/>
    <w:rsid w:val="00647166"/>
    <w:rsid w:val="0065129A"/>
    <w:rsid w:val="00651BC8"/>
    <w:rsid w:val="0065315F"/>
    <w:rsid w:val="00653798"/>
    <w:rsid w:val="00654833"/>
    <w:rsid w:val="00654D29"/>
    <w:rsid w:val="00655283"/>
    <w:rsid w:val="00655958"/>
    <w:rsid w:val="00656151"/>
    <w:rsid w:val="0065681B"/>
    <w:rsid w:val="00656CAC"/>
    <w:rsid w:val="0066087E"/>
    <w:rsid w:val="006608BA"/>
    <w:rsid w:val="00660ED6"/>
    <w:rsid w:val="0066277B"/>
    <w:rsid w:val="006628A9"/>
    <w:rsid w:val="006629B6"/>
    <w:rsid w:val="006658AD"/>
    <w:rsid w:val="00666CB5"/>
    <w:rsid w:val="006679B9"/>
    <w:rsid w:val="0067217A"/>
    <w:rsid w:val="00672490"/>
    <w:rsid w:val="00673282"/>
    <w:rsid w:val="006733AA"/>
    <w:rsid w:val="00673784"/>
    <w:rsid w:val="00674D8B"/>
    <w:rsid w:val="0067536E"/>
    <w:rsid w:val="006767FE"/>
    <w:rsid w:val="00681CCF"/>
    <w:rsid w:val="00682429"/>
    <w:rsid w:val="00682BD5"/>
    <w:rsid w:val="00683ED3"/>
    <w:rsid w:val="00685831"/>
    <w:rsid w:val="00687C90"/>
    <w:rsid w:val="0069035D"/>
    <w:rsid w:val="006913C8"/>
    <w:rsid w:val="006926D0"/>
    <w:rsid w:val="006933D7"/>
    <w:rsid w:val="00693765"/>
    <w:rsid w:val="00694260"/>
    <w:rsid w:val="006945D3"/>
    <w:rsid w:val="00694CFA"/>
    <w:rsid w:val="0069662F"/>
    <w:rsid w:val="00696B96"/>
    <w:rsid w:val="006A22E8"/>
    <w:rsid w:val="006A71D4"/>
    <w:rsid w:val="006A7BEA"/>
    <w:rsid w:val="006A7FF6"/>
    <w:rsid w:val="006B007B"/>
    <w:rsid w:val="006B03A2"/>
    <w:rsid w:val="006B089B"/>
    <w:rsid w:val="006B1783"/>
    <w:rsid w:val="006B179D"/>
    <w:rsid w:val="006B32D7"/>
    <w:rsid w:val="006B37CD"/>
    <w:rsid w:val="006B430F"/>
    <w:rsid w:val="006B5B39"/>
    <w:rsid w:val="006B740A"/>
    <w:rsid w:val="006B77F9"/>
    <w:rsid w:val="006C013B"/>
    <w:rsid w:val="006C0521"/>
    <w:rsid w:val="006C0DB7"/>
    <w:rsid w:val="006C129C"/>
    <w:rsid w:val="006C1457"/>
    <w:rsid w:val="006C19C0"/>
    <w:rsid w:val="006C30B4"/>
    <w:rsid w:val="006C3BB6"/>
    <w:rsid w:val="006C4EEF"/>
    <w:rsid w:val="006C5146"/>
    <w:rsid w:val="006C6A25"/>
    <w:rsid w:val="006C7812"/>
    <w:rsid w:val="006C7EDB"/>
    <w:rsid w:val="006D13D5"/>
    <w:rsid w:val="006D1E37"/>
    <w:rsid w:val="006D2336"/>
    <w:rsid w:val="006D429F"/>
    <w:rsid w:val="006D4CFE"/>
    <w:rsid w:val="006D5318"/>
    <w:rsid w:val="006D5591"/>
    <w:rsid w:val="006D6C4B"/>
    <w:rsid w:val="006D759C"/>
    <w:rsid w:val="006E02AC"/>
    <w:rsid w:val="006E0CCC"/>
    <w:rsid w:val="006E1459"/>
    <w:rsid w:val="006E199F"/>
    <w:rsid w:val="006E1E63"/>
    <w:rsid w:val="006E23BC"/>
    <w:rsid w:val="006E3E75"/>
    <w:rsid w:val="006E4A82"/>
    <w:rsid w:val="006E5521"/>
    <w:rsid w:val="006E584B"/>
    <w:rsid w:val="006E604A"/>
    <w:rsid w:val="006E6B8A"/>
    <w:rsid w:val="006E7521"/>
    <w:rsid w:val="006F0827"/>
    <w:rsid w:val="006F0DA3"/>
    <w:rsid w:val="006F6102"/>
    <w:rsid w:val="007006DD"/>
    <w:rsid w:val="00701446"/>
    <w:rsid w:val="00701895"/>
    <w:rsid w:val="00702C43"/>
    <w:rsid w:val="0070317A"/>
    <w:rsid w:val="00703654"/>
    <w:rsid w:val="007040F7"/>
    <w:rsid w:val="007045D5"/>
    <w:rsid w:val="0070488A"/>
    <w:rsid w:val="007054CF"/>
    <w:rsid w:val="007071C4"/>
    <w:rsid w:val="007079D7"/>
    <w:rsid w:val="00707F21"/>
    <w:rsid w:val="00710F15"/>
    <w:rsid w:val="007126B2"/>
    <w:rsid w:val="00712F22"/>
    <w:rsid w:val="0071312D"/>
    <w:rsid w:val="0071335F"/>
    <w:rsid w:val="00713E46"/>
    <w:rsid w:val="00714A2D"/>
    <w:rsid w:val="00715574"/>
    <w:rsid w:val="00716FD3"/>
    <w:rsid w:val="0071715D"/>
    <w:rsid w:val="007175F1"/>
    <w:rsid w:val="00717E3F"/>
    <w:rsid w:val="007203FB"/>
    <w:rsid w:val="00721B58"/>
    <w:rsid w:val="00722DA8"/>
    <w:rsid w:val="00722F53"/>
    <w:rsid w:val="00724223"/>
    <w:rsid w:val="00724B5A"/>
    <w:rsid w:val="00725A10"/>
    <w:rsid w:val="00725DB3"/>
    <w:rsid w:val="00726576"/>
    <w:rsid w:val="00727CA0"/>
    <w:rsid w:val="00727DDF"/>
    <w:rsid w:val="0073160D"/>
    <w:rsid w:val="0073167F"/>
    <w:rsid w:val="0073465D"/>
    <w:rsid w:val="00735F77"/>
    <w:rsid w:val="007373C9"/>
    <w:rsid w:val="00741E94"/>
    <w:rsid w:val="007428C2"/>
    <w:rsid w:val="00743451"/>
    <w:rsid w:val="00743F2C"/>
    <w:rsid w:val="007459B8"/>
    <w:rsid w:val="00745BD1"/>
    <w:rsid w:val="00746C37"/>
    <w:rsid w:val="0074729D"/>
    <w:rsid w:val="00752655"/>
    <w:rsid w:val="00752694"/>
    <w:rsid w:val="00753550"/>
    <w:rsid w:val="00755087"/>
    <w:rsid w:val="0075517F"/>
    <w:rsid w:val="00755F2C"/>
    <w:rsid w:val="00756863"/>
    <w:rsid w:val="00756E57"/>
    <w:rsid w:val="00757063"/>
    <w:rsid w:val="00760403"/>
    <w:rsid w:val="007628D8"/>
    <w:rsid w:val="00763D55"/>
    <w:rsid w:val="0076474C"/>
    <w:rsid w:val="00766962"/>
    <w:rsid w:val="00766DED"/>
    <w:rsid w:val="007708B2"/>
    <w:rsid w:val="00771A9E"/>
    <w:rsid w:val="00773320"/>
    <w:rsid w:val="0077368E"/>
    <w:rsid w:val="00774FC9"/>
    <w:rsid w:val="00775022"/>
    <w:rsid w:val="00775CEA"/>
    <w:rsid w:val="0077637A"/>
    <w:rsid w:val="00776443"/>
    <w:rsid w:val="00776771"/>
    <w:rsid w:val="007769A8"/>
    <w:rsid w:val="00776E78"/>
    <w:rsid w:val="00777490"/>
    <w:rsid w:val="0078009A"/>
    <w:rsid w:val="00780315"/>
    <w:rsid w:val="00780C97"/>
    <w:rsid w:val="00784D2A"/>
    <w:rsid w:val="00785F1B"/>
    <w:rsid w:val="00786484"/>
    <w:rsid w:val="007870DE"/>
    <w:rsid w:val="00787164"/>
    <w:rsid w:val="007901B2"/>
    <w:rsid w:val="00791F68"/>
    <w:rsid w:val="007921EC"/>
    <w:rsid w:val="00792D88"/>
    <w:rsid w:val="007935CB"/>
    <w:rsid w:val="00794D3A"/>
    <w:rsid w:val="007962D0"/>
    <w:rsid w:val="00796C70"/>
    <w:rsid w:val="007A1E03"/>
    <w:rsid w:val="007A20F2"/>
    <w:rsid w:val="007A2150"/>
    <w:rsid w:val="007A23B5"/>
    <w:rsid w:val="007A2AEC"/>
    <w:rsid w:val="007A2B7E"/>
    <w:rsid w:val="007A30E2"/>
    <w:rsid w:val="007A4833"/>
    <w:rsid w:val="007A5C2C"/>
    <w:rsid w:val="007A6E22"/>
    <w:rsid w:val="007B05B0"/>
    <w:rsid w:val="007B161B"/>
    <w:rsid w:val="007B1A17"/>
    <w:rsid w:val="007B2924"/>
    <w:rsid w:val="007B2BD3"/>
    <w:rsid w:val="007B36A2"/>
    <w:rsid w:val="007B3F18"/>
    <w:rsid w:val="007B51D5"/>
    <w:rsid w:val="007B54F7"/>
    <w:rsid w:val="007C0F64"/>
    <w:rsid w:val="007C21A8"/>
    <w:rsid w:val="007C2F53"/>
    <w:rsid w:val="007C2FB8"/>
    <w:rsid w:val="007C31B2"/>
    <w:rsid w:val="007C6047"/>
    <w:rsid w:val="007C6360"/>
    <w:rsid w:val="007D2DEA"/>
    <w:rsid w:val="007D429E"/>
    <w:rsid w:val="007D506C"/>
    <w:rsid w:val="007D5475"/>
    <w:rsid w:val="007D62C4"/>
    <w:rsid w:val="007D7E0B"/>
    <w:rsid w:val="007D7EB9"/>
    <w:rsid w:val="007E0C7A"/>
    <w:rsid w:val="007E0CDC"/>
    <w:rsid w:val="007E2A2A"/>
    <w:rsid w:val="007E3827"/>
    <w:rsid w:val="007E3875"/>
    <w:rsid w:val="007E5251"/>
    <w:rsid w:val="007E5A99"/>
    <w:rsid w:val="007E78A4"/>
    <w:rsid w:val="007E78BE"/>
    <w:rsid w:val="007F0173"/>
    <w:rsid w:val="007F0530"/>
    <w:rsid w:val="007F06DD"/>
    <w:rsid w:val="007F0904"/>
    <w:rsid w:val="007F27F5"/>
    <w:rsid w:val="007F32A2"/>
    <w:rsid w:val="007F3860"/>
    <w:rsid w:val="007F4187"/>
    <w:rsid w:val="007F482D"/>
    <w:rsid w:val="007F4DF4"/>
    <w:rsid w:val="007F591A"/>
    <w:rsid w:val="007F75B3"/>
    <w:rsid w:val="007F7AA1"/>
    <w:rsid w:val="00800049"/>
    <w:rsid w:val="00802453"/>
    <w:rsid w:val="008029EA"/>
    <w:rsid w:val="0080319C"/>
    <w:rsid w:val="00803CEC"/>
    <w:rsid w:val="0080569D"/>
    <w:rsid w:val="0080718E"/>
    <w:rsid w:val="0080735F"/>
    <w:rsid w:val="00807ACD"/>
    <w:rsid w:val="008107B4"/>
    <w:rsid w:val="00812610"/>
    <w:rsid w:val="008138FF"/>
    <w:rsid w:val="00813C50"/>
    <w:rsid w:val="00814624"/>
    <w:rsid w:val="008148BE"/>
    <w:rsid w:val="00815B7B"/>
    <w:rsid w:val="008177E2"/>
    <w:rsid w:val="0082027D"/>
    <w:rsid w:val="00820B67"/>
    <w:rsid w:val="00821120"/>
    <w:rsid w:val="00822ABD"/>
    <w:rsid w:val="00823233"/>
    <w:rsid w:val="008233A1"/>
    <w:rsid w:val="00824A7B"/>
    <w:rsid w:val="00824B2F"/>
    <w:rsid w:val="008254BD"/>
    <w:rsid w:val="00826028"/>
    <w:rsid w:val="008272A9"/>
    <w:rsid w:val="00831D1E"/>
    <w:rsid w:val="00832733"/>
    <w:rsid w:val="00832C90"/>
    <w:rsid w:val="00833A40"/>
    <w:rsid w:val="00833C44"/>
    <w:rsid w:val="008348FE"/>
    <w:rsid w:val="00834C22"/>
    <w:rsid w:val="0083510C"/>
    <w:rsid w:val="0083583D"/>
    <w:rsid w:val="008363F9"/>
    <w:rsid w:val="008378EF"/>
    <w:rsid w:val="00840530"/>
    <w:rsid w:val="0084413D"/>
    <w:rsid w:val="00844511"/>
    <w:rsid w:val="00844833"/>
    <w:rsid w:val="00844DF3"/>
    <w:rsid w:val="008452D2"/>
    <w:rsid w:val="00846647"/>
    <w:rsid w:val="00846741"/>
    <w:rsid w:val="00847157"/>
    <w:rsid w:val="008473E7"/>
    <w:rsid w:val="0085193F"/>
    <w:rsid w:val="00851C83"/>
    <w:rsid w:val="00852B78"/>
    <w:rsid w:val="00853FF5"/>
    <w:rsid w:val="00855071"/>
    <w:rsid w:val="008553BB"/>
    <w:rsid w:val="008553C0"/>
    <w:rsid w:val="00855F1A"/>
    <w:rsid w:val="008566A9"/>
    <w:rsid w:val="00856F3D"/>
    <w:rsid w:val="0085710A"/>
    <w:rsid w:val="008579C2"/>
    <w:rsid w:val="0086072C"/>
    <w:rsid w:val="008613C0"/>
    <w:rsid w:val="00861D20"/>
    <w:rsid w:val="00862191"/>
    <w:rsid w:val="00863D8F"/>
    <w:rsid w:val="00863EBA"/>
    <w:rsid w:val="0086464E"/>
    <w:rsid w:val="00864F2C"/>
    <w:rsid w:val="00867FE5"/>
    <w:rsid w:val="00871FD1"/>
    <w:rsid w:val="008721FF"/>
    <w:rsid w:val="008733C4"/>
    <w:rsid w:val="00874BD6"/>
    <w:rsid w:val="00876C08"/>
    <w:rsid w:val="00877073"/>
    <w:rsid w:val="00877552"/>
    <w:rsid w:val="008775E9"/>
    <w:rsid w:val="0088158E"/>
    <w:rsid w:val="00882062"/>
    <w:rsid w:val="0088262F"/>
    <w:rsid w:val="00884B14"/>
    <w:rsid w:val="008858CE"/>
    <w:rsid w:val="0088642C"/>
    <w:rsid w:val="0089032E"/>
    <w:rsid w:val="008904C6"/>
    <w:rsid w:val="00890528"/>
    <w:rsid w:val="00890DA3"/>
    <w:rsid w:val="00891369"/>
    <w:rsid w:val="0089241A"/>
    <w:rsid w:val="00892D82"/>
    <w:rsid w:val="00893374"/>
    <w:rsid w:val="00893487"/>
    <w:rsid w:val="008944A7"/>
    <w:rsid w:val="008949AD"/>
    <w:rsid w:val="00897271"/>
    <w:rsid w:val="00897F2F"/>
    <w:rsid w:val="008A17E6"/>
    <w:rsid w:val="008A20CB"/>
    <w:rsid w:val="008A265E"/>
    <w:rsid w:val="008A286B"/>
    <w:rsid w:val="008A2AF6"/>
    <w:rsid w:val="008A44BA"/>
    <w:rsid w:val="008A55B7"/>
    <w:rsid w:val="008B1099"/>
    <w:rsid w:val="008B10F8"/>
    <w:rsid w:val="008B23F1"/>
    <w:rsid w:val="008B2764"/>
    <w:rsid w:val="008B2E35"/>
    <w:rsid w:val="008B3A74"/>
    <w:rsid w:val="008B6D00"/>
    <w:rsid w:val="008B709C"/>
    <w:rsid w:val="008C1501"/>
    <w:rsid w:val="008C2527"/>
    <w:rsid w:val="008C26D1"/>
    <w:rsid w:val="008C2B5A"/>
    <w:rsid w:val="008C2ED4"/>
    <w:rsid w:val="008C2FC2"/>
    <w:rsid w:val="008C3A84"/>
    <w:rsid w:val="008C53F9"/>
    <w:rsid w:val="008C6594"/>
    <w:rsid w:val="008C6D88"/>
    <w:rsid w:val="008D0C64"/>
    <w:rsid w:val="008D1629"/>
    <w:rsid w:val="008D1714"/>
    <w:rsid w:val="008D2250"/>
    <w:rsid w:val="008D295F"/>
    <w:rsid w:val="008D4CEB"/>
    <w:rsid w:val="008D598F"/>
    <w:rsid w:val="008D6149"/>
    <w:rsid w:val="008D682A"/>
    <w:rsid w:val="008E014F"/>
    <w:rsid w:val="008E137F"/>
    <w:rsid w:val="008E14FC"/>
    <w:rsid w:val="008E1F72"/>
    <w:rsid w:val="008E486F"/>
    <w:rsid w:val="008E582D"/>
    <w:rsid w:val="008F0F0E"/>
    <w:rsid w:val="008F0F94"/>
    <w:rsid w:val="008F2746"/>
    <w:rsid w:val="008F3E0C"/>
    <w:rsid w:val="008F4AC3"/>
    <w:rsid w:val="008F52D4"/>
    <w:rsid w:val="008F607F"/>
    <w:rsid w:val="008F7041"/>
    <w:rsid w:val="008F724F"/>
    <w:rsid w:val="008F7B50"/>
    <w:rsid w:val="00900411"/>
    <w:rsid w:val="0090083D"/>
    <w:rsid w:val="00900B3C"/>
    <w:rsid w:val="00902556"/>
    <w:rsid w:val="0090268D"/>
    <w:rsid w:val="00903255"/>
    <w:rsid w:val="009042FD"/>
    <w:rsid w:val="00904A05"/>
    <w:rsid w:val="009058AD"/>
    <w:rsid w:val="00907304"/>
    <w:rsid w:val="00907E87"/>
    <w:rsid w:val="009125D6"/>
    <w:rsid w:val="0091303D"/>
    <w:rsid w:val="00913F5C"/>
    <w:rsid w:val="00914C30"/>
    <w:rsid w:val="009160D7"/>
    <w:rsid w:val="009169CE"/>
    <w:rsid w:val="00916C8E"/>
    <w:rsid w:val="00916F16"/>
    <w:rsid w:val="009174DA"/>
    <w:rsid w:val="009175B7"/>
    <w:rsid w:val="00917A50"/>
    <w:rsid w:val="00920174"/>
    <w:rsid w:val="00920E7B"/>
    <w:rsid w:val="0092302C"/>
    <w:rsid w:val="00923A22"/>
    <w:rsid w:val="00923D57"/>
    <w:rsid w:val="009265F2"/>
    <w:rsid w:val="0092680C"/>
    <w:rsid w:val="009268C9"/>
    <w:rsid w:val="00926C7D"/>
    <w:rsid w:val="0092794C"/>
    <w:rsid w:val="00930537"/>
    <w:rsid w:val="00931028"/>
    <w:rsid w:val="0093231B"/>
    <w:rsid w:val="0093314B"/>
    <w:rsid w:val="0093371B"/>
    <w:rsid w:val="0093391E"/>
    <w:rsid w:val="00933D70"/>
    <w:rsid w:val="00934CC9"/>
    <w:rsid w:val="00935203"/>
    <w:rsid w:val="00936C47"/>
    <w:rsid w:val="00936FCA"/>
    <w:rsid w:val="00937651"/>
    <w:rsid w:val="00940FD7"/>
    <w:rsid w:val="009421DC"/>
    <w:rsid w:val="00943A72"/>
    <w:rsid w:val="009447D0"/>
    <w:rsid w:val="00944D12"/>
    <w:rsid w:val="009450CD"/>
    <w:rsid w:val="009465B1"/>
    <w:rsid w:val="00946621"/>
    <w:rsid w:val="00946DA2"/>
    <w:rsid w:val="00947872"/>
    <w:rsid w:val="00947919"/>
    <w:rsid w:val="0094FFFD"/>
    <w:rsid w:val="0095026E"/>
    <w:rsid w:val="00950834"/>
    <w:rsid w:val="00950CB9"/>
    <w:rsid w:val="0095107E"/>
    <w:rsid w:val="0095111A"/>
    <w:rsid w:val="00951344"/>
    <w:rsid w:val="009515FA"/>
    <w:rsid w:val="00951943"/>
    <w:rsid w:val="00951E82"/>
    <w:rsid w:val="009546BC"/>
    <w:rsid w:val="009551F1"/>
    <w:rsid w:val="0095635B"/>
    <w:rsid w:val="00956A26"/>
    <w:rsid w:val="00956B8F"/>
    <w:rsid w:val="00957B4A"/>
    <w:rsid w:val="009610E5"/>
    <w:rsid w:val="00961BD1"/>
    <w:rsid w:val="00963A7B"/>
    <w:rsid w:val="00964202"/>
    <w:rsid w:val="009653B9"/>
    <w:rsid w:val="0096649F"/>
    <w:rsid w:val="00966D36"/>
    <w:rsid w:val="00967234"/>
    <w:rsid w:val="0096748E"/>
    <w:rsid w:val="009676B7"/>
    <w:rsid w:val="00970284"/>
    <w:rsid w:val="00971524"/>
    <w:rsid w:val="0097260F"/>
    <w:rsid w:val="00972BAC"/>
    <w:rsid w:val="0097401C"/>
    <w:rsid w:val="00975C7C"/>
    <w:rsid w:val="009769AD"/>
    <w:rsid w:val="00976AE5"/>
    <w:rsid w:val="00977039"/>
    <w:rsid w:val="00980042"/>
    <w:rsid w:val="00982575"/>
    <w:rsid w:val="00982B82"/>
    <w:rsid w:val="0098380A"/>
    <w:rsid w:val="00986D23"/>
    <w:rsid w:val="0098758B"/>
    <w:rsid w:val="00987BFC"/>
    <w:rsid w:val="009904D6"/>
    <w:rsid w:val="009920BF"/>
    <w:rsid w:val="009950DD"/>
    <w:rsid w:val="0099523B"/>
    <w:rsid w:val="00995D7C"/>
    <w:rsid w:val="00996D8C"/>
    <w:rsid w:val="00996F9E"/>
    <w:rsid w:val="00997DB7"/>
    <w:rsid w:val="009A0109"/>
    <w:rsid w:val="009A252A"/>
    <w:rsid w:val="009A3873"/>
    <w:rsid w:val="009A4AE1"/>
    <w:rsid w:val="009A5597"/>
    <w:rsid w:val="009A5959"/>
    <w:rsid w:val="009A5BDB"/>
    <w:rsid w:val="009A6402"/>
    <w:rsid w:val="009A6DBA"/>
    <w:rsid w:val="009A6F51"/>
    <w:rsid w:val="009A6FA7"/>
    <w:rsid w:val="009B05DD"/>
    <w:rsid w:val="009B0FD0"/>
    <w:rsid w:val="009B1999"/>
    <w:rsid w:val="009B3884"/>
    <w:rsid w:val="009B39AA"/>
    <w:rsid w:val="009B450A"/>
    <w:rsid w:val="009B559D"/>
    <w:rsid w:val="009B5C87"/>
    <w:rsid w:val="009B6F8D"/>
    <w:rsid w:val="009C24C9"/>
    <w:rsid w:val="009C2ADA"/>
    <w:rsid w:val="009C3A71"/>
    <w:rsid w:val="009C3F7A"/>
    <w:rsid w:val="009C523B"/>
    <w:rsid w:val="009C5870"/>
    <w:rsid w:val="009D21F2"/>
    <w:rsid w:val="009D3E9B"/>
    <w:rsid w:val="009D532D"/>
    <w:rsid w:val="009D598C"/>
    <w:rsid w:val="009D5A68"/>
    <w:rsid w:val="009D6B6D"/>
    <w:rsid w:val="009E0593"/>
    <w:rsid w:val="009E2DBC"/>
    <w:rsid w:val="009E4A54"/>
    <w:rsid w:val="009E4A7C"/>
    <w:rsid w:val="009E62DA"/>
    <w:rsid w:val="009E76E6"/>
    <w:rsid w:val="009F0D51"/>
    <w:rsid w:val="009F1AD6"/>
    <w:rsid w:val="009F22EF"/>
    <w:rsid w:val="009F2577"/>
    <w:rsid w:val="009F3141"/>
    <w:rsid w:val="009F37FC"/>
    <w:rsid w:val="009F511E"/>
    <w:rsid w:val="009F51C3"/>
    <w:rsid w:val="009F5434"/>
    <w:rsid w:val="009F6DFC"/>
    <w:rsid w:val="009F7CFA"/>
    <w:rsid w:val="00A0186B"/>
    <w:rsid w:val="00A02A6B"/>
    <w:rsid w:val="00A03260"/>
    <w:rsid w:val="00A046AE"/>
    <w:rsid w:val="00A04BE6"/>
    <w:rsid w:val="00A054E7"/>
    <w:rsid w:val="00A057B1"/>
    <w:rsid w:val="00A059D1"/>
    <w:rsid w:val="00A07213"/>
    <w:rsid w:val="00A113A4"/>
    <w:rsid w:val="00A13307"/>
    <w:rsid w:val="00A14486"/>
    <w:rsid w:val="00A14E18"/>
    <w:rsid w:val="00A1620A"/>
    <w:rsid w:val="00A16878"/>
    <w:rsid w:val="00A16BBA"/>
    <w:rsid w:val="00A17F1B"/>
    <w:rsid w:val="00A2060B"/>
    <w:rsid w:val="00A20626"/>
    <w:rsid w:val="00A206BD"/>
    <w:rsid w:val="00A213FC"/>
    <w:rsid w:val="00A22462"/>
    <w:rsid w:val="00A2383A"/>
    <w:rsid w:val="00A23B4B"/>
    <w:rsid w:val="00A243FC"/>
    <w:rsid w:val="00A24A8F"/>
    <w:rsid w:val="00A25A60"/>
    <w:rsid w:val="00A30F61"/>
    <w:rsid w:val="00A3177A"/>
    <w:rsid w:val="00A31B09"/>
    <w:rsid w:val="00A321EF"/>
    <w:rsid w:val="00A3383B"/>
    <w:rsid w:val="00A33A5B"/>
    <w:rsid w:val="00A34387"/>
    <w:rsid w:val="00A345B1"/>
    <w:rsid w:val="00A3595C"/>
    <w:rsid w:val="00A35EDC"/>
    <w:rsid w:val="00A371AE"/>
    <w:rsid w:val="00A37970"/>
    <w:rsid w:val="00A4056B"/>
    <w:rsid w:val="00A40ECC"/>
    <w:rsid w:val="00A41029"/>
    <w:rsid w:val="00A419B9"/>
    <w:rsid w:val="00A41D05"/>
    <w:rsid w:val="00A42B4C"/>
    <w:rsid w:val="00A42CAE"/>
    <w:rsid w:val="00A43044"/>
    <w:rsid w:val="00A445F9"/>
    <w:rsid w:val="00A44E84"/>
    <w:rsid w:val="00A45C47"/>
    <w:rsid w:val="00A47652"/>
    <w:rsid w:val="00A47DB1"/>
    <w:rsid w:val="00A504B4"/>
    <w:rsid w:val="00A508BF"/>
    <w:rsid w:val="00A50C65"/>
    <w:rsid w:val="00A50E75"/>
    <w:rsid w:val="00A5113F"/>
    <w:rsid w:val="00A519FD"/>
    <w:rsid w:val="00A53960"/>
    <w:rsid w:val="00A54AB5"/>
    <w:rsid w:val="00A54BDD"/>
    <w:rsid w:val="00A54CDD"/>
    <w:rsid w:val="00A5553F"/>
    <w:rsid w:val="00A5567F"/>
    <w:rsid w:val="00A55701"/>
    <w:rsid w:val="00A55992"/>
    <w:rsid w:val="00A55B21"/>
    <w:rsid w:val="00A56B86"/>
    <w:rsid w:val="00A57CB6"/>
    <w:rsid w:val="00A62B0C"/>
    <w:rsid w:val="00A634B8"/>
    <w:rsid w:val="00A664CB"/>
    <w:rsid w:val="00A665B0"/>
    <w:rsid w:val="00A67656"/>
    <w:rsid w:val="00A67B2C"/>
    <w:rsid w:val="00A7052F"/>
    <w:rsid w:val="00A719C3"/>
    <w:rsid w:val="00A7255D"/>
    <w:rsid w:val="00A747F5"/>
    <w:rsid w:val="00A74938"/>
    <w:rsid w:val="00A74B56"/>
    <w:rsid w:val="00A74FF5"/>
    <w:rsid w:val="00A75DFA"/>
    <w:rsid w:val="00A75EC1"/>
    <w:rsid w:val="00A77821"/>
    <w:rsid w:val="00A77E6A"/>
    <w:rsid w:val="00A80BBA"/>
    <w:rsid w:val="00A813B1"/>
    <w:rsid w:val="00A81F2B"/>
    <w:rsid w:val="00A827C5"/>
    <w:rsid w:val="00A8368F"/>
    <w:rsid w:val="00A83E51"/>
    <w:rsid w:val="00A85491"/>
    <w:rsid w:val="00A85951"/>
    <w:rsid w:val="00A85F31"/>
    <w:rsid w:val="00A864DC"/>
    <w:rsid w:val="00A86925"/>
    <w:rsid w:val="00A86E32"/>
    <w:rsid w:val="00A907DC"/>
    <w:rsid w:val="00A92D7E"/>
    <w:rsid w:val="00A9359E"/>
    <w:rsid w:val="00A96436"/>
    <w:rsid w:val="00A9797B"/>
    <w:rsid w:val="00AA0479"/>
    <w:rsid w:val="00AA0AB4"/>
    <w:rsid w:val="00AA108F"/>
    <w:rsid w:val="00AA1E20"/>
    <w:rsid w:val="00AA206E"/>
    <w:rsid w:val="00AA2D1A"/>
    <w:rsid w:val="00AA2EB5"/>
    <w:rsid w:val="00AA35D8"/>
    <w:rsid w:val="00AA4BFA"/>
    <w:rsid w:val="00AA6AD4"/>
    <w:rsid w:val="00AB12AB"/>
    <w:rsid w:val="00AB164A"/>
    <w:rsid w:val="00AB242F"/>
    <w:rsid w:val="00AB312A"/>
    <w:rsid w:val="00AB35C0"/>
    <w:rsid w:val="00AB36A2"/>
    <w:rsid w:val="00AB3A8B"/>
    <w:rsid w:val="00AB4121"/>
    <w:rsid w:val="00AB45FE"/>
    <w:rsid w:val="00AB4ECC"/>
    <w:rsid w:val="00AB5319"/>
    <w:rsid w:val="00AB76B5"/>
    <w:rsid w:val="00AC0573"/>
    <w:rsid w:val="00AC205B"/>
    <w:rsid w:val="00AC33D0"/>
    <w:rsid w:val="00AC4A57"/>
    <w:rsid w:val="00AC4AD5"/>
    <w:rsid w:val="00AC4DFB"/>
    <w:rsid w:val="00AC62BE"/>
    <w:rsid w:val="00AD0068"/>
    <w:rsid w:val="00AD0078"/>
    <w:rsid w:val="00AD0B33"/>
    <w:rsid w:val="00AD20A0"/>
    <w:rsid w:val="00AD26F3"/>
    <w:rsid w:val="00AD30E2"/>
    <w:rsid w:val="00AD39C2"/>
    <w:rsid w:val="00AD4AE3"/>
    <w:rsid w:val="00AD4ED9"/>
    <w:rsid w:val="00AD50AA"/>
    <w:rsid w:val="00AD5506"/>
    <w:rsid w:val="00AD629D"/>
    <w:rsid w:val="00AD62A4"/>
    <w:rsid w:val="00AD7F7A"/>
    <w:rsid w:val="00AE0713"/>
    <w:rsid w:val="00AE2439"/>
    <w:rsid w:val="00AE34C2"/>
    <w:rsid w:val="00AE38A4"/>
    <w:rsid w:val="00AE604D"/>
    <w:rsid w:val="00AE768D"/>
    <w:rsid w:val="00AF088D"/>
    <w:rsid w:val="00AF26C5"/>
    <w:rsid w:val="00AF28E9"/>
    <w:rsid w:val="00AF2D8C"/>
    <w:rsid w:val="00AF32F0"/>
    <w:rsid w:val="00AF3926"/>
    <w:rsid w:val="00AF47DB"/>
    <w:rsid w:val="00AF6FCE"/>
    <w:rsid w:val="00AF7B05"/>
    <w:rsid w:val="00B01AD7"/>
    <w:rsid w:val="00B01BEB"/>
    <w:rsid w:val="00B02ADC"/>
    <w:rsid w:val="00B02C1A"/>
    <w:rsid w:val="00B0308B"/>
    <w:rsid w:val="00B05E7F"/>
    <w:rsid w:val="00B05EC7"/>
    <w:rsid w:val="00B117EA"/>
    <w:rsid w:val="00B11984"/>
    <w:rsid w:val="00B12B87"/>
    <w:rsid w:val="00B12EAE"/>
    <w:rsid w:val="00B13707"/>
    <w:rsid w:val="00B13A41"/>
    <w:rsid w:val="00B14663"/>
    <w:rsid w:val="00B14777"/>
    <w:rsid w:val="00B14CD7"/>
    <w:rsid w:val="00B16BD5"/>
    <w:rsid w:val="00B16EE6"/>
    <w:rsid w:val="00B17811"/>
    <w:rsid w:val="00B20918"/>
    <w:rsid w:val="00B20A1A"/>
    <w:rsid w:val="00B22201"/>
    <w:rsid w:val="00B2256F"/>
    <w:rsid w:val="00B23AE5"/>
    <w:rsid w:val="00B24134"/>
    <w:rsid w:val="00B25DB0"/>
    <w:rsid w:val="00B25F26"/>
    <w:rsid w:val="00B26C69"/>
    <w:rsid w:val="00B26CAF"/>
    <w:rsid w:val="00B2786C"/>
    <w:rsid w:val="00B326FD"/>
    <w:rsid w:val="00B329E1"/>
    <w:rsid w:val="00B32CEA"/>
    <w:rsid w:val="00B33692"/>
    <w:rsid w:val="00B33F83"/>
    <w:rsid w:val="00B35153"/>
    <w:rsid w:val="00B351D7"/>
    <w:rsid w:val="00B359E1"/>
    <w:rsid w:val="00B35B57"/>
    <w:rsid w:val="00B35C2C"/>
    <w:rsid w:val="00B365CA"/>
    <w:rsid w:val="00B37406"/>
    <w:rsid w:val="00B3740F"/>
    <w:rsid w:val="00B37CCF"/>
    <w:rsid w:val="00B41CBD"/>
    <w:rsid w:val="00B43594"/>
    <w:rsid w:val="00B4362D"/>
    <w:rsid w:val="00B43C8F"/>
    <w:rsid w:val="00B44A18"/>
    <w:rsid w:val="00B45BAD"/>
    <w:rsid w:val="00B4681D"/>
    <w:rsid w:val="00B47405"/>
    <w:rsid w:val="00B5146F"/>
    <w:rsid w:val="00B5166B"/>
    <w:rsid w:val="00B5432F"/>
    <w:rsid w:val="00B55835"/>
    <w:rsid w:val="00B56D02"/>
    <w:rsid w:val="00B56FD7"/>
    <w:rsid w:val="00B57F9D"/>
    <w:rsid w:val="00B6056C"/>
    <w:rsid w:val="00B60D66"/>
    <w:rsid w:val="00B613A6"/>
    <w:rsid w:val="00B613F0"/>
    <w:rsid w:val="00B618C3"/>
    <w:rsid w:val="00B61EE4"/>
    <w:rsid w:val="00B62A05"/>
    <w:rsid w:val="00B633E1"/>
    <w:rsid w:val="00B6350D"/>
    <w:rsid w:val="00B63CB5"/>
    <w:rsid w:val="00B64AA3"/>
    <w:rsid w:val="00B6520C"/>
    <w:rsid w:val="00B65460"/>
    <w:rsid w:val="00B661FE"/>
    <w:rsid w:val="00B6687E"/>
    <w:rsid w:val="00B67623"/>
    <w:rsid w:val="00B67D47"/>
    <w:rsid w:val="00B71220"/>
    <w:rsid w:val="00B7245A"/>
    <w:rsid w:val="00B73884"/>
    <w:rsid w:val="00B7391E"/>
    <w:rsid w:val="00B74181"/>
    <w:rsid w:val="00B752BF"/>
    <w:rsid w:val="00B755E7"/>
    <w:rsid w:val="00B7641D"/>
    <w:rsid w:val="00B7686A"/>
    <w:rsid w:val="00B76C62"/>
    <w:rsid w:val="00B81B73"/>
    <w:rsid w:val="00B8238F"/>
    <w:rsid w:val="00B82CAC"/>
    <w:rsid w:val="00B82D1D"/>
    <w:rsid w:val="00B83176"/>
    <w:rsid w:val="00B83E7D"/>
    <w:rsid w:val="00B84138"/>
    <w:rsid w:val="00B84541"/>
    <w:rsid w:val="00B8535A"/>
    <w:rsid w:val="00B85544"/>
    <w:rsid w:val="00B85E2E"/>
    <w:rsid w:val="00B86364"/>
    <w:rsid w:val="00B8783E"/>
    <w:rsid w:val="00B90191"/>
    <w:rsid w:val="00B90940"/>
    <w:rsid w:val="00B91A9C"/>
    <w:rsid w:val="00B91AAB"/>
    <w:rsid w:val="00B93990"/>
    <w:rsid w:val="00B93ABA"/>
    <w:rsid w:val="00B9517B"/>
    <w:rsid w:val="00B95364"/>
    <w:rsid w:val="00B9560E"/>
    <w:rsid w:val="00B9744F"/>
    <w:rsid w:val="00B97CE4"/>
    <w:rsid w:val="00BA089F"/>
    <w:rsid w:val="00BA0A7F"/>
    <w:rsid w:val="00BA239C"/>
    <w:rsid w:val="00BA351C"/>
    <w:rsid w:val="00BA3920"/>
    <w:rsid w:val="00BA4DFE"/>
    <w:rsid w:val="00BA66A5"/>
    <w:rsid w:val="00BB095A"/>
    <w:rsid w:val="00BB0F17"/>
    <w:rsid w:val="00BB11F9"/>
    <w:rsid w:val="00BB2595"/>
    <w:rsid w:val="00BB380E"/>
    <w:rsid w:val="00BB45F5"/>
    <w:rsid w:val="00BB5521"/>
    <w:rsid w:val="00BB5DCE"/>
    <w:rsid w:val="00BB60F2"/>
    <w:rsid w:val="00BB61B4"/>
    <w:rsid w:val="00BB6843"/>
    <w:rsid w:val="00BB7AFA"/>
    <w:rsid w:val="00BB7F0B"/>
    <w:rsid w:val="00BC06C4"/>
    <w:rsid w:val="00BC0D69"/>
    <w:rsid w:val="00BC1A78"/>
    <w:rsid w:val="00BC1C7B"/>
    <w:rsid w:val="00BC22B9"/>
    <w:rsid w:val="00BC2E88"/>
    <w:rsid w:val="00BC35A1"/>
    <w:rsid w:val="00BC3EB0"/>
    <w:rsid w:val="00BC47D0"/>
    <w:rsid w:val="00BC4BD7"/>
    <w:rsid w:val="00BC56BC"/>
    <w:rsid w:val="00BC59AA"/>
    <w:rsid w:val="00BC5C19"/>
    <w:rsid w:val="00BC6B95"/>
    <w:rsid w:val="00BD1969"/>
    <w:rsid w:val="00BD24E8"/>
    <w:rsid w:val="00BD2914"/>
    <w:rsid w:val="00BD3364"/>
    <w:rsid w:val="00BD45CD"/>
    <w:rsid w:val="00BD49FF"/>
    <w:rsid w:val="00BD5BA8"/>
    <w:rsid w:val="00BD6605"/>
    <w:rsid w:val="00BD7C87"/>
    <w:rsid w:val="00BE0206"/>
    <w:rsid w:val="00BE11D6"/>
    <w:rsid w:val="00BE124E"/>
    <w:rsid w:val="00BE13ED"/>
    <w:rsid w:val="00BE1647"/>
    <w:rsid w:val="00BE255E"/>
    <w:rsid w:val="00BE31B3"/>
    <w:rsid w:val="00BE424F"/>
    <w:rsid w:val="00BE45E1"/>
    <w:rsid w:val="00BE4A8D"/>
    <w:rsid w:val="00BE6586"/>
    <w:rsid w:val="00BE77EB"/>
    <w:rsid w:val="00BF1FF4"/>
    <w:rsid w:val="00BF20B9"/>
    <w:rsid w:val="00BF24E1"/>
    <w:rsid w:val="00BF3C17"/>
    <w:rsid w:val="00BF439A"/>
    <w:rsid w:val="00BF4980"/>
    <w:rsid w:val="00BF5660"/>
    <w:rsid w:val="00C00721"/>
    <w:rsid w:val="00C01139"/>
    <w:rsid w:val="00C01691"/>
    <w:rsid w:val="00C0188F"/>
    <w:rsid w:val="00C030B0"/>
    <w:rsid w:val="00C03F5A"/>
    <w:rsid w:val="00C042D7"/>
    <w:rsid w:val="00C05649"/>
    <w:rsid w:val="00C07036"/>
    <w:rsid w:val="00C07205"/>
    <w:rsid w:val="00C07A0B"/>
    <w:rsid w:val="00C07F5A"/>
    <w:rsid w:val="00C100C0"/>
    <w:rsid w:val="00C10B06"/>
    <w:rsid w:val="00C10D55"/>
    <w:rsid w:val="00C127C1"/>
    <w:rsid w:val="00C137F5"/>
    <w:rsid w:val="00C14FC6"/>
    <w:rsid w:val="00C15CC2"/>
    <w:rsid w:val="00C206BA"/>
    <w:rsid w:val="00C24060"/>
    <w:rsid w:val="00C2721B"/>
    <w:rsid w:val="00C331E8"/>
    <w:rsid w:val="00C337A6"/>
    <w:rsid w:val="00C34279"/>
    <w:rsid w:val="00C343A2"/>
    <w:rsid w:val="00C35888"/>
    <w:rsid w:val="00C35D68"/>
    <w:rsid w:val="00C35FE6"/>
    <w:rsid w:val="00C36729"/>
    <w:rsid w:val="00C3780A"/>
    <w:rsid w:val="00C42453"/>
    <w:rsid w:val="00C428FD"/>
    <w:rsid w:val="00C430CF"/>
    <w:rsid w:val="00C43B7B"/>
    <w:rsid w:val="00C43C3B"/>
    <w:rsid w:val="00C44609"/>
    <w:rsid w:val="00C447FB"/>
    <w:rsid w:val="00C45629"/>
    <w:rsid w:val="00C47098"/>
    <w:rsid w:val="00C4775A"/>
    <w:rsid w:val="00C509B9"/>
    <w:rsid w:val="00C52411"/>
    <w:rsid w:val="00C527D0"/>
    <w:rsid w:val="00C52B3D"/>
    <w:rsid w:val="00C52D2E"/>
    <w:rsid w:val="00C53256"/>
    <w:rsid w:val="00C535A6"/>
    <w:rsid w:val="00C53FE8"/>
    <w:rsid w:val="00C5545A"/>
    <w:rsid w:val="00C57A16"/>
    <w:rsid w:val="00C61752"/>
    <w:rsid w:val="00C617C0"/>
    <w:rsid w:val="00C638D5"/>
    <w:rsid w:val="00C640DE"/>
    <w:rsid w:val="00C64102"/>
    <w:rsid w:val="00C64832"/>
    <w:rsid w:val="00C67061"/>
    <w:rsid w:val="00C671E4"/>
    <w:rsid w:val="00C67523"/>
    <w:rsid w:val="00C7014B"/>
    <w:rsid w:val="00C705AF"/>
    <w:rsid w:val="00C7092D"/>
    <w:rsid w:val="00C70DB1"/>
    <w:rsid w:val="00C7177A"/>
    <w:rsid w:val="00C71A99"/>
    <w:rsid w:val="00C72277"/>
    <w:rsid w:val="00C735F3"/>
    <w:rsid w:val="00C7428D"/>
    <w:rsid w:val="00C74764"/>
    <w:rsid w:val="00C75A98"/>
    <w:rsid w:val="00C76C2E"/>
    <w:rsid w:val="00C773F3"/>
    <w:rsid w:val="00C77AA5"/>
    <w:rsid w:val="00C81D57"/>
    <w:rsid w:val="00C82CC9"/>
    <w:rsid w:val="00C833AE"/>
    <w:rsid w:val="00C838CE"/>
    <w:rsid w:val="00C83EC3"/>
    <w:rsid w:val="00C84B35"/>
    <w:rsid w:val="00C85311"/>
    <w:rsid w:val="00C85FB9"/>
    <w:rsid w:val="00C86E2B"/>
    <w:rsid w:val="00C87BC0"/>
    <w:rsid w:val="00C904F1"/>
    <w:rsid w:val="00C91EA6"/>
    <w:rsid w:val="00C9213B"/>
    <w:rsid w:val="00C92E4E"/>
    <w:rsid w:val="00C9301F"/>
    <w:rsid w:val="00C930F2"/>
    <w:rsid w:val="00C93B13"/>
    <w:rsid w:val="00C93E3E"/>
    <w:rsid w:val="00C93FC7"/>
    <w:rsid w:val="00C95BAB"/>
    <w:rsid w:val="00C95FBC"/>
    <w:rsid w:val="00C97A9E"/>
    <w:rsid w:val="00CA0C0C"/>
    <w:rsid w:val="00CA176E"/>
    <w:rsid w:val="00CA2A9B"/>
    <w:rsid w:val="00CA2C4F"/>
    <w:rsid w:val="00CA3D03"/>
    <w:rsid w:val="00CA4380"/>
    <w:rsid w:val="00CA4E3C"/>
    <w:rsid w:val="00CA73EF"/>
    <w:rsid w:val="00CA7720"/>
    <w:rsid w:val="00CA7B7F"/>
    <w:rsid w:val="00CB09CC"/>
    <w:rsid w:val="00CB256D"/>
    <w:rsid w:val="00CB293B"/>
    <w:rsid w:val="00CB2A85"/>
    <w:rsid w:val="00CB387F"/>
    <w:rsid w:val="00CB3A16"/>
    <w:rsid w:val="00CB3E0E"/>
    <w:rsid w:val="00CB4C5C"/>
    <w:rsid w:val="00CB4F21"/>
    <w:rsid w:val="00CB548F"/>
    <w:rsid w:val="00CB5586"/>
    <w:rsid w:val="00CB5F8F"/>
    <w:rsid w:val="00CB6AD0"/>
    <w:rsid w:val="00CB6CE9"/>
    <w:rsid w:val="00CB726E"/>
    <w:rsid w:val="00CC0B52"/>
    <w:rsid w:val="00CC0D82"/>
    <w:rsid w:val="00CC14D3"/>
    <w:rsid w:val="00CC2235"/>
    <w:rsid w:val="00CC2DB2"/>
    <w:rsid w:val="00CC524F"/>
    <w:rsid w:val="00CC69E7"/>
    <w:rsid w:val="00CC6B40"/>
    <w:rsid w:val="00CC7CE2"/>
    <w:rsid w:val="00CD1B9F"/>
    <w:rsid w:val="00CD1EE0"/>
    <w:rsid w:val="00CD29F0"/>
    <w:rsid w:val="00CD2D8D"/>
    <w:rsid w:val="00CD332C"/>
    <w:rsid w:val="00CD341E"/>
    <w:rsid w:val="00CD35B8"/>
    <w:rsid w:val="00CD48A4"/>
    <w:rsid w:val="00CD5590"/>
    <w:rsid w:val="00CD55E6"/>
    <w:rsid w:val="00CD64A7"/>
    <w:rsid w:val="00CD6911"/>
    <w:rsid w:val="00CD6BD7"/>
    <w:rsid w:val="00CD6FA7"/>
    <w:rsid w:val="00CE09A5"/>
    <w:rsid w:val="00CE33E2"/>
    <w:rsid w:val="00CE3969"/>
    <w:rsid w:val="00CE461D"/>
    <w:rsid w:val="00CE485D"/>
    <w:rsid w:val="00CE60E8"/>
    <w:rsid w:val="00CE657D"/>
    <w:rsid w:val="00CE6A90"/>
    <w:rsid w:val="00CE7580"/>
    <w:rsid w:val="00CE7D6F"/>
    <w:rsid w:val="00CF0FB3"/>
    <w:rsid w:val="00CF11CC"/>
    <w:rsid w:val="00CF3770"/>
    <w:rsid w:val="00CF5070"/>
    <w:rsid w:val="00CF5492"/>
    <w:rsid w:val="00CF707F"/>
    <w:rsid w:val="00D02BF9"/>
    <w:rsid w:val="00D02EEF"/>
    <w:rsid w:val="00D031A8"/>
    <w:rsid w:val="00D03743"/>
    <w:rsid w:val="00D05236"/>
    <w:rsid w:val="00D052EC"/>
    <w:rsid w:val="00D06877"/>
    <w:rsid w:val="00D06F04"/>
    <w:rsid w:val="00D07694"/>
    <w:rsid w:val="00D078E8"/>
    <w:rsid w:val="00D10840"/>
    <w:rsid w:val="00D1194F"/>
    <w:rsid w:val="00D11A10"/>
    <w:rsid w:val="00D129EC"/>
    <w:rsid w:val="00D13182"/>
    <w:rsid w:val="00D17EF5"/>
    <w:rsid w:val="00D21267"/>
    <w:rsid w:val="00D21A9B"/>
    <w:rsid w:val="00D21F31"/>
    <w:rsid w:val="00D221CB"/>
    <w:rsid w:val="00D2243D"/>
    <w:rsid w:val="00D23139"/>
    <w:rsid w:val="00D239AB"/>
    <w:rsid w:val="00D25A73"/>
    <w:rsid w:val="00D264AB"/>
    <w:rsid w:val="00D266BD"/>
    <w:rsid w:val="00D27525"/>
    <w:rsid w:val="00D27E3B"/>
    <w:rsid w:val="00D30AF8"/>
    <w:rsid w:val="00D30BEA"/>
    <w:rsid w:val="00D32431"/>
    <w:rsid w:val="00D336E1"/>
    <w:rsid w:val="00D33F66"/>
    <w:rsid w:val="00D341ED"/>
    <w:rsid w:val="00D345A0"/>
    <w:rsid w:val="00D37DDD"/>
    <w:rsid w:val="00D407A6"/>
    <w:rsid w:val="00D413D4"/>
    <w:rsid w:val="00D41693"/>
    <w:rsid w:val="00D42A3E"/>
    <w:rsid w:val="00D435D5"/>
    <w:rsid w:val="00D43D20"/>
    <w:rsid w:val="00D448C2"/>
    <w:rsid w:val="00D516C8"/>
    <w:rsid w:val="00D51E41"/>
    <w:rsid w:val="00D52444"/>
    <w:rsid w:val="00D525ED"/>
    <w:rsid w:val="00D52B20"/>
    <w:rsid w:val="00D52F41"/>
    <w:rsid w:val="00D5318A"/>
    <w:rsid w:val="00D531AB"/>
    <w:rsid w:val="00D54F30"/>
    <w:rsid w:val="00D55749"/>
    <w:rsid w:val="00D55B54"/>
    <w:rsid w:val="00D5675E"/>
    <w:rsid w:val="00D56760"/>
    <w:rsid w:val="00D56872"/>
    <w:rsid w:val="00D5696A"/>
    <w:rsid w:val="00D57155"/>
    <w:rsid w:val="00D57975"/>
    <w:rsid w:val="00D606ED"/>
    <w:rsid w:val="00D615EC"/>
    <w:rsid w:val="00D62A9D"/>
    <w:rsid w:val="00D62F99"/>
    <w:rsid w:val="00D6390B"/>
    <w:rsid w:val="00D65078"/>
    <w:rsid w:val="00D65DF7"/>
    <w:rsid w:val="00D67AF3"/>
    <w:rsid w:val="00D67CE6"/>
    <w:rsid w:val="00D70415"/>
    <w:rsid w:val="00D706B0"/>
    <w:rsid w:val="00D71860"/>
    <w:rsid w:val="00D7241B"/>
    <w:rsid w:val="00D727FF"/>
    <w:rsid w:val="00D739C1"/>
    <w:rsid w:val="00D73D32"/>
    <w:rsid w:val="00D74247"/>
    <w:rsid w:val="00D74CE6"/>
    <w:rsid w:val="00D7558C"/>
    <w:rsid w:val="00D75E35"/>
    <w:rsid w:val="00D75FF0"/>
    <w:rsid w:val="00D767F0"/>
    <w:rsid w:val="00D76874"/>
    <w:rsid w:val="00D775F3"/>
    <w:rsid w:val="00D81407"/>
    <w:rsid w:val="00D827F1"/>
    <w:rsid w:val="00D82C1F"/>
    <w:rsid w:val="00D82C9E"/>
    <w:rsid w:val="00D839EF"/>
    <w:rsid w:val="00D83F0D"/>
    <w:rsid w:val="00D8505D"/>
    <w:rsid w:val="00D85D3A"/>
    <w:rsid w:val="00D85D83"/>
    <w:rsid w:val="00D85F6A"/>
    <w:rsid w:val="00D8739A"/>
    <w:rsid w:val="00D8785F"/>
    <w:rsid w:val="00D92B9A"/>
    <w:rsid w:val="00D93125"/>
    <w:rsid w:val="00D93569"/>
    <w:rsid w:val="00D94838"/>
    <w:rsid w:val="00D95515"/>
    <w:rsid w:val="00D969F4"/>
    <w:rsid w:val="00DA0365"/>
    <w:rsid w:val="00DA03D2"/>
    <w:rsid w:val="00DA0EC6"/>
    <w:rsid w:val="00DA2D63"/>
    <w:rsid w:val="00DA39A9"/>
    <w:rsid w:val="00DA4E05"/>
    <w:rsid w:val="00DA5135"/>
    <w:rsid w:val="00DA54AB"/>
    <w:rsid w:val="00DB0A78"/>
    <w:rsid w:val="00DB4C32"/>
    <w:rsid w:val="00DB59D5"/>
    <w:rsid w:val="00DB5AD6"/>
    <w:rsid w:val="00DB5C13"/>
    <w:rsid w:val="00DB69C8"/>
    <w:rsid w:val="00DB7159"/>
    <w:rsid w:val="00DC04A9"/>
    <w:rsid w:val="00DC180B"/>
    <w:rsid w:val="00DC2BCA"/>
    <w:rsid w:val="00DC4ADA"/>
    <w:rsid w:val="00DC4BD2"/>
    <w:rsid w:val="00DC5192"/>
    <w:rsid w:val="00DC551E"/>
    <w:rsid w:val="00DC6467"/>
    <w:rsid w:val="00DC7235"/>
    <w:rsid w:val="00DD1B81"/>
    <w:rsid w:val="00DD225D"/>
    <w:rsid w:val="00DD28FF"/>
    <w:rsid w:val="00DD507A"/>
    <w:rsid w:val="00DD5B0A"/>
    <w:rsid w:val="00DD6697"/>
    <w:rsid w:val="00DD6FCE"/>
    <w:rsid w:val="00DE0F8B"/>
    <w:rsid w:val="00DE0FD1"/>
    <w:rsid w:val="00DE1DD1"/>
    <w:rsid w:val="00DE2271"/>
    <w:rsid w:val="00DE2402"/>
    <w:rsid w:val="00DE5D9A"/>
    <w:rsid w:val="00DE7C39"/>
    <w:rsid w:val="00DE7F51"/>
    <w:rsid w:val="00DF00AC"/>
    <w:rsid w:val="00DF0F61"/>
    <w:rsid w:val="00DF1EA6"/>
    <w:rsid w:val="00DF259E"/>
    <w:rsid w:val="00DF2E3A"/>
    <w:rsid w:val="00DF3A21"/>
    <w:rsid w:val="00DF3A73"/>
    <w:rsid w:val="00DF3C58"/>
    <w:rsid w:val="00DF74B5"/>
    <w:rsid w:val="00DF7771"/>
    <w:rsid w:val="00E014F9"/>
    <w:rsid w:val="00E018F3"/>
    <w:rsid w:val="00E028A5"/>
    <w:rsid w:val="00E02C6F"/>
    <w:rsid w:val="00E033B9"/>
    <w:rsid w:val="00E05F6E"/>
    <w:rsid w:val="00E0682F"/>
    <w:rsid w:val="00E06D09"/>
    <w:rsid w:val="00E07525"/>
    <w:rsid w:val="00E107D5"/>
    <w:rsid w:val="00E1161A"/>
    <w:rsid w:val="00E135CF"/>
    <w:rsid w:val="00E148D0"/>
    <w:rsid w:val="00E167B4"/>
    <w:rsid w:val="00E17534"/>
    <w:rsid w:val="00E2029E"/>
    <w:rsid w:val="00E20C9C"/>
    <w:rsid w:val="00E23288"/>
    <w:rsid w:val="00E27143"/>
    <w:rsid w:val="00E275A8"/>
    <w:rsid w:val="00E3012A"/>
    <w:rsid w:val="00E3125B"/>
    <w:rsid w:val="00E314F0"/>
    <w:rsid w:val="00E31E5E"/>
    <w:rsid w:val="00E33918"/>
    <w:rsid w:val="00E35624"/>
    <w:rsid w:val="00E35B9A"/>
    <w:rsid w:val="00E35F7C"/>
    <w:rsid w:val="00E36A6A"/>
    <w:rsid w:val="00E37038"/>
    <w:rsid w:val="00E37E4D"/>
    <w:rsid w:val="00E4087F"/>
    <w:rsid w:val="00E408A1"/>
    <w:rsid w:val="00E40B25"/>
    <w:rsid w:val="00E42B74"/>
    <w:rsid w:val="00E42D86"/>
    <w:rsid w:val="00E43386"/>
    <w:rsid w:val="00E43964"/>
    <w:rsid w:val="00E46109"/>
    <w:rsid w:val="00E46FF2"/>
    <w:rsid w:val="00E474C8"/>
    <w:rsid w:val="00E47C8E"/>
    <w:rsid w:val="00E47CDA"/>
    <w:rsid w:val="00E510AA"/>
    <w:rsid w:val="00E5202C"/>
    <w:rsid w:val="00E52613"/>
    <w:rsid w:val="00E53DAE"/>
    <w:rsid w:val="00E548AF"/>
    <w:rsid w:val="00E54EF4"/>
    <w:rsid w:val="00E565D1"/>
    <w:rsid w:val="00E57A81"/>
    <w:rsid w:val="00E61084"/>
    <w:rsid w:val="00E61D16"/>
    <w:rsid w:val="00E6222D"/>
    <w:rsid w:val="00E633F8"/>
    <w:rsid w:val="00E64080"/>
    <w:rsid w:val="00E640F7"/>
    <w:rsid w:val="00E66FD8"/>
    <w:rsid w:val="00E67B19"/>
    <w:rsid w:val="00E70BB0"/>
    <w:rsid w:val="00E70FC6"/>
    <w:rsid w:val="00E718C3"/>
    <w:rsid w:val="00E72386"/>
    <w:rsid w:val="00E726C5"/>
    <w:rsid w:val="00E74B59"/>
    <w:rsid w:val="00E74C8D"/>
    <w:rsid w:val="00E75431"/>
    <w:rsid w:val="00E76621"/>
    <w:rsid w:val="00E76B96"/>
    <w:rsid w:val="00E804E3"/>
    <w:rsid w:val="00E8138A"/>
    <w:rsid w:val="00E8168D"/>
    <w:rsid w:val="00E818BD"/>
    <w:rsid w:val="00E8254C"/>
    <w:rsid w:val="00E82EE9"/>
    <w:rsid w:val="00E834B9"/>
    <w:rsid w:val="00E84092"/>
    <w:rsid w:val="00E859AF"/>
    <w:rsid w:val="00E86E25"/>
    <w:rsid w:val="00E87B82"/>
    <w:rsid w:val="00E90A05"/>
    <w:rsid w:val="00E91779"/>
    <w:rsid w:val="00E91B6F"/>
    <w:rsid w:val="00E91DC9"/>
    <w:rsid w:val="00E9276F"/>
    <w:rsid w:val="00E93F32"/>
    <w:rsid w:val="00E95326"/>
    <w:rsid w:val="00E9772E"/>
    <w:rsid w:val="00E97A84"/>
    <w:rsid w:val="00EA004A"/>
    <w:rsid w:val="00EA0AC0"/>
    <w:rsid w:val="00EA1C7C"/>
    <w:rsid w:val="00EA2E79"/>
    <w:rsid w:val="00EA432E"/>
    <w:rsid w:val="00EA491A"/>
    <w:rsid w:val="00EA7A75"/>
    <w:rsid w:val="00EA7BEF"/>
    <w:rsid w:val="00EA7DF7"/>
    <w:rsid w:val="00EB17EF"/>
    <w:rsid w:val="00EB1F0B"/>
    <w:rsid w:val="00EB22F0"/>
    <w:rsid w:val="00EB2B3F"/>
    <w:rsid w:val="00EB2F2E"/>
    <w:rsid w:val="00EB3133"/>
    <w:rsid w:val="00EB518B"/>
    <w:rsid w:val="00EB521A"/>
    <w:rsid w:val="00EB5782"/>
    <w:rsid w:val="00EB5D0D"/>
    <w:rsid w:val="00EB6DCF"/>
    <w:rsid w:val="00EB70E0"/>
    <w:rsid w:val="00EB71B2"/>
    <w:rsid w:val="00EB79B8"/>
    <w:rsid w:val="00EB7D24"/>
    <w:rsid w:val="00EC01D9"/>
    <w:rsid w:val="00EC438C"/>
    <w:rsid w:val="00EC4727"/>
    <w:rsid w:val="00EC5A6A"/>
    <w:rsid w:val="00EC6AC0"/>
    <w:rsid w:val="00EC743B"/>
    <w:rsid w:val="00EC78C7"/>
    <w:rsid w:val="00ED0597"/>
    <w:rsid w:val="00ED0D0C"/>
    <w:rsid w:val="00ED2176"/>
    <w:rsid w:val="00ED315C"/>
    <w:rsid w:val="00ED4658"/>
    <w:rsid w:val="00ED491E"/>
    <w:rsid w:val="00ED63E7"/>
    <w:rsid w:val="00ED7B02"/>
    <w:rsid w:val="00ED7EB2"/>
    <w:rsid w:val="00EE1329"/>
    <w:rsid w:val="00EE1842"/>
    <w:rsid w:val="00EE3485"/>
    <w:rsid w:val="00EE4360"/>
    <w:rsid w:val="00EE59B0"/>
    <w:rsid w:val="00EE6C01"/>
    <w:rsid w:val="00EE77A8"/>
    <w:rsid w:val="00EF038C"/>
    <w:rsid w:val="00EF04F8"/>
    <w:rsid w:val="00EF119B"/>
    <w:rsid w:val="00EF136F"/>
    <w:rsid w:val="00EF2CD9"/>
    <w:rsid w:val="00EF3817"/>
    <w:rsid w:val="00EF41EA"/>
    <w:rsid w:val="00EF4571"/>
    <w:rsid w:val="00EF6FE7"/>
    <w:rsid w:val="00EF75F8"/>
    <w:rsid w:val="00EF7825"/>
    <w:rsid w:val="00F00293"/>
    <w:rsid w:val="00F00A66"/>
    <w:rsid w:val="00F01EF6"/>
    <w:rsid w:val="00F0253E"/>
    <w:rsid w:val="00F025C1"/>
    <w:rsid w:val="00F0268D"/>
    <w:rsid w:val="00F03309"/>
    <w:rsid w:val="00F03B2D"/>
    <w:rsid w:val="00F03EE7"/>
    <w:rsid w:val="00F0472D"/>
    <w:rsid w:val="00F04A8A"/>
    <w:rsid w:val="00F055DD"/>
    <w:rsid w:val="00F060FA"/>
    <w:rsid w:val="00F0650C"/>
    <w:rsid w:val="00F079C4"/>
    <w:rsid w:val="00F10495"/>
    <w:rsid w:val="00F11171"/>
    <w:rsid w:val="00F123D3"/>
    <w:rsid w:val="00F137BA"/>
    <w:rsid w:val="00F1385F"/>
    <w:rsid w:val="00F146FE"/>
    <w:rsid w:val="00F14B3F"/>
    <w:rsid w:val="00F14F6E"/>
    <w:rsid w:val="00F158B4"/>
    <w:rsid w:val="00F176D4"/>
    <w:rsid w:val="00F17F23"/>
    <w:rsid w:val="00F20269"/>
    <w:rsid w:val="00F222C0"/>
    <w:rsid w:val="00F23301"/>
    <w:rsid w:val="00F23F56"/>
    <w:rsid w:val="00F24615"/>
    <w:rsid w:val="00F25244"/>
    <w:rsid w:val="00F26145"/>
    <w:rsid w:val="00F26241"/>
    <w:rsid w:val="00F26D52"/>
    <w:rsid w:val="00F274E7"/>
    <w:rsid w:val="00F3072B"/>
    <w:rsid w:val="00F31485"/>
    <w:rsid w:val="00F31C39"/>
    <w:rsid w:val="00F3362B"/>
    <w:rsid w:val="00F34AD9"/>
    <w:rsid w:val="00F40413"/>
    <w:rsid w:val="00F40EAF"/>
    <w:rsid w:val="00F4131C"/>
    <w:rsid w:val="00F42049"/>
    <w:rsid w:val="00F437E5"/>
    <w:rsid w:val="00F44792"/>
    <w:rsid w:val="00F44E5A"/>
    <w:rsid w:val="00F46E2C"/>
    <w:rsid w:val="00F47992"/>
    <w:rsid w:val="00F50039"/>
    <w:rsid w:val="00F5049A"/>
    <w:rsid w:val="00F50AE1"/>
    <w:rsid w:val="00F50FFB"/>
    <w:rsid w:val="00F514A2"/>
    <w:rsid w:val="00F51602"/>
    <w:rsid w:val="00F53BE0"/>
    <w:rsid w:val="00F53FB0"/>
    <w:rsid w:val="00F54C03"/>
    <w:rsid w:val="00F5533B"/>
    <w:rsid w:val="00F55A4C"/>
    <w:rsid w:val="00F55D94"/>
    <w:rsid w:val="00F56386"/>
    <w:rsid w:val="00F56E48"/>
    <w:rsid w:val="00F57EA4"/>
    <w:rsid w:val="00F57ECB"/>
    <w:rsid w:val="00F610FC"/>
    <w:rsid w:val="00F611C9"/>
    <w:rsid w:val="00F622E5"/>
    <w:rsid w:val="00F63693"/>
    <w:rsid w:val="00F638A2"/>
    <w:rsid w:val="00F63A91"/>
    <w:rsid w:val="00F64143"/>
    <w:rsid w:val="00F67402"/>
    <w:rsid w:val="00F67821"/>
    <w:rsid w:val="00F67A98"/>
    <w:rsid w:val="00F70D42"/>
    <w:rsid w:val="00F70FB8"/>
    <w:rsid w:val="00F71201"/>
    <w:rsid w:val="00F73786"/>
    <w:rsid w:val="00F739CF"/>
    <w:rsid w:val="00F744B9"/>
    <w:rsid w:val="00F748EC"/>
    <w:rsid w:val="00F74A57"/>
    <w:rsid w:val="00F7533E"/>
    <w:rsid w:val="00F754AD"/>
    <w:rsid w:val="00F75FD6"/>
    <w:rsid w:val="00F77CC4"/>
    <w:rsid w:val="00F81AAE"/>
    <w:rsid w:val="00F81F19"/>
    <w:rsid w:val="00F827C7"/>
    <w:rsid w:val="00F82F91"/>
    <w:rsid w:val="00F830D7"/>
    <w:rsid w:val="00F831B7"/>
    <w:rsid w:val="00F831EA"/>
    <w:rsid w:val="00F834BC"/>
    <w:rsid w:val="00F835AF"/>
    <w:rsid w:val="00F83FBD"/>
    <w:rsid w:val="00F845C5"/>
    <w:rsid w:val="00F8520F"/>
    <w:rsid w:val="00F87E48"/>
    <w:rsid w:val="00F90EA3"/>
    <w:rsid w:val="00F9137D"/>
    <w:rsid w:val="00F9224B"/>
    <w:rsid w:val="00F9273A"/>
    <w:rsid w:val="00F9274F"/>
    <w:rsid w:val="00F9320A"/>
    <w:rsid w:val="00F93525"/>
    <w:rsid w:val="00F93E00"/>
    <w:rsid w:val="00F94322"/>
    <w:rsid w:val="00F94780"/>
    <w:rsid w:val="00F948D6"/>
    <w:rsid w:val="00F9726C"/>
    <w:rsid w:val="00F97B9F"/>
    <w:rsid w:val="00FA0EB9"/>
    <w:rsid w:val="00FA11CA"/>
    <w:rsid w:val="00FA142D"/>
    <w:rsid w:val="00FA2AC2"/>
    <w:rsid w:val="00FA3445"/>
    <w:rsid w:val="00FA3CCE"/>
    <w:rsid w:val="00FA3F7E"/>
    <w:rsid w:val="00FA67F3"/>
    <w:rsid w:val="00FB0BF2"/>
    <w:rsid w:val="00FB2476"/>
    <w:rsid w:val="00FB2E50"/>
    <w:rsid w:val="00FB3765"/>
    <w:rsid w:val="00FB496F"/>
    <w:rsid w:val="00FB6E2A"/>
    <w:rsid w:val="00FB747D"/>
    <w:rsid w:val="00FC02A3"/>
    <w:rsid w:val="00FC0353"/>
    <w:rsid w:val="00FC12D5"/>
    <w:rsid w:val="00FC26E3"/>
    <w:rsid w:val="00FC5CD1"/>
    <w:rsid w:val="00FC66D7"/>
    <w:rsid w:val="00FC676E"/>
    <w:rsid w:val="00FC76CD"/>
    <w:rsid w:val="00FD07BA"/>
    <w:rsid w:val="00FD3144"/>
    <w:rsid w:val="00FD4633"/>
    <w:rsid w:val="00FD6F6E"/>
    <w:rsid w:val="00FD71C1"/>
    <w:rsid w:val="00FD7BDA"/>
    <w:rsid w:val="00FD7D0B"/>
    <w:rsid w:val="00FE04D5"/>
    <w:rsid w:val="00FE20E6"/>
    <w:rsid w:val="00FE30DC"/>
    <w:rsid w:val="00FE5433"/>
    <w:rsid w:val="00FE5B45"/>
    <w:rsid w:val="00FE74F3"/>
    <w:rsid w:val="00FE7BDF"/>
    <w:rsid w:val="00FF06A8"/>
    <w:rsid w:val="00FF0B35"/>
    <w:rsid w:val="00FF1559"/>
    <w:rsid w:val="00FF1F03"/>
    <w:rsid w:val="00FF38B5"/>
    <w:rsid w:val="00FF5ED8"/>
    <w:rsid w:val="00FF6A2C"/>
    <w:rsid w:val="00FF6E97"/>
    <w:rsid w:val="00FF70F7"/>
    <w:rsid w:val="00FF74C3"/>
    <w:rsid w:val="00FF76FF"/>
    <w:rsid w:val="01ACD6CD"/>
    <w:rsid w:val="0202C666"/>
    <w:rsid w:val="0283437E"/>
    <w:rsid w:val="0299F5A1"/>
    <w:rsid w:val="02A61ECE"/>
    <w:rsid w:val="031F9B23"/>
    <w:rsid w:val="032D4A25"/>
    <w:rsid w:val="0425D275"/>
    <w:rsid w:val="0551453E"/>
    <w:rsid w:val="05608495"/>
    <w:rsid w:val="067924B3"/>
    <w:rsid w:val="071517B1"/>
    <w:rsid w:val="0722C6B3"/>
    <w:rsid w:val="0767BDA2"/>
    <w:rsid w:val="07AC1D19"/>
    <w:rsid w:val="088D089F"/>
    <w:rsid w:val="08AC91F4"/>
    <w:rsid w:val="08C45890"/>
    <w:rsid w:val="08E4625F"/>
    <w:rsid w:val="0A1F2379"/>
    <w:rsid w:val="0A4C53CC"/>
    <w:rsid w:val="0A593885"/>
    <w:rsid w:val="0A596B56"/>
    <w:rsid w:val="0AD71B26"/>
    <w:rsid w:val="0B936ECF"/>
    <w:rsid w:val="0C22BDBC"/>
    <w:rsid w:val="0D1E802F"/>
    <w:rsid w:val="0FC371F7"/>
    <w:rsid w:val="10288BF7"/>
    <w:rsid w:val="1053C61F"/>
    <w:rsid w:val="10C1BB73"/>
    <w:rsid w:val="1106B262"/>
    <w:rsid w:val="121766F0"/>
    <w:rsid w:val="127BBEBD"/>
    <w:rsid w:val="1302A4E5"/>
    <w:rsid w:val="1302D7B6"/>
    <w:rsid w:val="131AD123"/>
    <w:rsid w:val="13799D22"/>
    <w:rsid w:val="147F6AD8"/>
    <w:rsid w:val="1509467A"/>
    <w:rsid w:val="1639E100"/>
    <w:rsid w:val="16F6D8AA"/>
    <w:rsid w:val="1701CD7A"/>
    <w:rsid w:val="175D312B"/>
    <w:rsid w:val="1792FA89"/>
    <w:rsid w:val="1794ABE9"/>
    <w:rsid w:val="187FB70D"/>
    <w:rsid w:val="188D0168"/>
    <w:rsid w:val="18D1F857"/>
    <w:rsid w:val="18FEC308"/>
    <w:rsid w:val="19055403"/>
    <w:rsid w:val="199D17A1"/>
    <w:rsid w:val="1A86BE44"/>
    <w:rsid w:val="1A9EA679"/>
    <w:rsid w:val="1B25B037"/>
    <w:rsid w:val="1B5CF824"/>
    <w:rsid w:val="1CB270D0"/>
    <w:rsid w:val="1D098488"/>
    <w:rsid w:val="1DFFC925"/>
    <w:rsid w:val="1E7158EF"/>
    <w:rsid w:val="1E8A579B"/>
    <w:rsid w:val="1EBAAFE2"/>
    <w:rsid w:val="201AF891"/>
    <w:rsid w:val="20F503A9"/>
    <w:rsid w:val="21363E94"/>
    <w:rsid w:val="218FEA9B"/>
    <w:rsid w:val="219728F9"/>
    <w:rsid w:val="21AEC157"/>
    <w:rsid w:val="22CBB264"/>
    <w:rsid w:val="23032D22"/>
    <w:rsid w:val="23606D4C"/>
    <w:rsid w:val="247B7428"/>
    <w:rsid w:val="24A58948"/>
    <w:rsid w:val="25838B7F"/>
    <w:rsid w:val="25D55985"/>
    <w:rsid w:val="25F53F7D"/>
    <w:rsid w:val="264D2CDA"/>
    <w:rsid w:val="26B94267"/>
    <w:rsid w:val="278D5553"/>
    <w:rsid w:val="27FBE112"/>
    <w:rsid w:val="2820F209"/>
    <w:rsid w:val="290C62CF"/>
    <w:rsid w:val="2A9B29D9"/>
    <w:rsid w:val="2AB646D9"/>
    <w:rsid w:val="2AFE3320"/>
    <w:rsid w:val="2B3D9A69"/>
    <w:rsid w:val="2BAF8EDA"/>
    <w:rsid w:val="2BD838DB"/>
    <w:rsid w:val="2C347AFE"/>
    <w:rsid w:val="2C6384E2"/>
    <w:rsid w:val="2CD907DB"/>
    <w:rsid w:val="2D21C555"/>
    <w:rsid w:val="2D9E69D3"/>
    <w:rsid w:val="2E247FA7"/>
    <w:rsid w:val="2E3D5BC6"/>
    <w:rsid w:val="2E5CAA46"/>
    <w:rsid w:val="2EABC367"/>
    <w:rsid w:val="2F55973D"/>
    <w:rsid w:val="2FFE89D9"/>
    <w:rsid w:val="313579C4"/>
    <w:rsid w:val="31C693A9"/>
    <w:rsid w:val="325F712F"/>
    <w:rsid w:val="329A4AC6"/>
    <w:rsid w:val="33203298"/>
    <w:rsid w:val="3425AAA9"/>
    <w:rsid w:val="3485F8BC"/>
    <w:rsid w:val="34BFDAF7"/>
    <w:rsid w:val="366269EE"/>
    <w:rsid w:val="369D7288"/>
    <w:rsid w:val="37132E30"/>
    <w:rsid w:val="38D5704E"/>
    <w:rsid w:val="38F7E6F7"/>
    <w:rsid w:val="39546D29"/>
    <w:rsid w:val="399E2DFD"/>
    <w:rsid w:val="3A483011"/>
    <w:rsid w:val="3A5953DA"/>
    <w:rsid w:val="3A5F6E60"/>
    <w:rsid w:val="3AAF4732"/>
    <w:rsid w:val="3AAFA9A1"/>
    <w:rsid w:val="3AD58382"/>
    <w:rsid w:val="3ADDC040"/>
    <w:rsid w:val="3B20D6FC"/>
    <w:rsid w:val="3B389D98"/>
    <w:rsid w:val="3BDD2795"/>
    <w:rsid w:val="3BF41B84"/>
    <w:rsid w:val="3C4653E2"/>
    <w:rsid w:val="3C8289BE"/>
    <w:rsid w:val="3D05C0B3"/>
    <w:rsid w:val="3EE92337"/>
    <w:rsid w:val="3EF2B5A2"/>
    <w:rsid w:val="400486D7"/>
    <w:rsid w:val="40438C15"/>
    <w:rsid w:val="406963BE"/>
    <w:rsid w:val="40D7FE30"/>
    <w:rsid w:val="40DEE275"/>
    <w:rsid w:val="41475853"/>
    <w:rsid w:val="4370ACFF"/>
    <w:rsid w:val="43A827BD"/>
    <w:rsid w:val="43AD96FB"/>
    <w:rsid w:val="43E23CC9"/>
    <w:rsid w:val="43EDC0DE"/>
    <w:rsid w:val="441A1C2E"/>
    <w:rsid w:val="44666830"/>
    <w:rsid w:val="47972CDB"/>
    <w:rsid w:val="47F79F4F"/>
    <w:rsid w:val="490553ED"/>
    <w:rsid w:val="49475584"/>
    <w:rsid w:val="499B7889"/>
    <w:rsid w:val="499CBD88"/>
    <w:rsid w:val="4A9AC314"/>
    <w:rsid w:val="4B730810"/>
    <w:rsid w:val="4B948043"/>
    <w:rsid w:val="4BB883A8"/>
    <w:rsid w:val="4C73AFBC"/>
    <w:rsid w:val="4D1CEC1A"/>
    <w:rsid w:val="4E067970"/>
    <w:rsid w:val="4EBF8FBD"/>
    <w:rsid w:val="4EDF2E38"/>
    <w:rsid w:val="4FA7EBE7"/>
    <w:rsid w:val="50554C2B"/>
    <w:rsid w:val="516C0787"/>
    <w:rsid w:val="519FFFBE"/>
    <w:rsid w:val="534EF67B"/>
    <w:rsid w:val="53662088"/>
    <w:rsid w:val="53B561E2"/>
    <w:rsid w:val="558940F3"/>
    <w:rsid w:val="568FADA1"/>
    <w:rsid w:val="575B9D16"/>
    <w:rsid w:val="585CA1E3"/>
    <w:rsid w:val="58BB92FE"/>
    <w:rsid w:val="5923E655"/>
    <w:rsid w:val="59FE31A9"/>
    <w:rsid w:val="5A540D2D"/>
    <w:rsid w:val="5B241C22"/>
    <w:rsid w:val="5B98A144"/>
    <w:rsid w:val="5BAD7288"/>
    <w:rsid w:val="5C278655"/>
    <w:rsid w:val="5C84120A"/>
    <w:rsid w:val="5E015D39"/>
    <w:rsid w:val="5E1A718A"/>
    <w:rsid w:val="5E5AC0C5"/>
    <w:rsid w:val="5E72ED03"/>
    <w:rsid w:val="5E8AB39F"/>
    <w:rsid w:val="5EE23B23"/>
    <w:rsid w:val="5FD0523A"/>
    <w:rsid w:val="6062B8A4"/>
    <w:rsid w:val="607463E9"/>
    <w:rsid w:val="61F6D9C7"/>
    <w:rsid w:val="62CA09C0"/>
    <w:rsid w:val="63569CDE"/>
    <w:rsid w:val="645A0711"/>
    <w:rsid w:val="65382D7C"/>
    <w:rsid w:val="6603EB1B"/>
    <w:rsid w:val="6648AF39"/>
    <w:rsid w:val="66CD0D71"/>
    <w:rsid w:val="673452D0"/>
    <w:rsid w:val="67611D81"/>
    <w:rsid w:val="691D1927"/>
    <w:rsid w:val="69F934D8"/>
    <w:rsid w:val="6AD03901"/>
    <w:rsid w:val="6B048B96"/>
    <w:rsid w:val="6C798593"/>
    <w:rsid w:val="6C846776"/>
    <w:rsid w:val="6CBEAF53"/>
    <w:rsid w:val="6CEB4733"/>
    <w:rsid w:val="6DA9BA77"/>
    <w:rsid w:val="6DBEB6D8"/>
    <w:rsid w:val="6F3F31E4"/>
    <w:rsid w:val="6F76F5E1"/>
    <w:rsid w:val="6FAB8A9B"/>
    <w:rsid w:val="719C506E"/>
    <w:rsid w:val="71A25F2E"/>
    <w:rsid w:val="71AA4BB9"/>
    <w:rsid w:val="71B0F4C1"/>
    <w:rsid w:val="71B73072"/>
    <w:rsid w:val="72A2D409"/>
    <w:rsid w:val="72E7FDC9"/>
    <w:rsid w:val="740B1B23"/>
    <w:rsid w:val="7415658E"/>
    <w:rsid w:val="744295E1"/>
    <w:rsid w:val="753AEB60"/>
    <w:rsid w:val="77F02466"/>
    <w:rsid w:val="77F33800"/>
    <w:rsid w:val="77F8AB26"/>
    <w:rsid w:val="78219783"/>
    <w:rsid w:val="7906F631"/>
    <w:rsid w:val="79336579"/>
    <w:rsid w:val="79B5E2FC"/>
    <w:rsid w:val="7A1BD8B4"/>
    <w:rsid w:val="7A63C4FB"/>
    <w:rsid w:val="7AADB31D"/>
    <w:rsid w:val="7AB7FD88"/>
    <w:rsid w:val="7B264A8C"/>
    <w:rsid w:val="7CBFEC15"/>
    <w:rsid w:val="7D1C7C44"/>
    <w:rsid w:val="7DA2EDA1"/>
    <w:rsid w:val="7EA2CB04"/>
    <w:rsid w:val="7F221270"/>
    <w:rsid w:val="7F799C5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89B46"/>
  <w15:docId w15:val="{AE40664C-0276-4CC2-A3AF-6AF08CD29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9662F"/>
  </w:style>
  <w:style w:type="paragraph" w:styleId="Nadpis1">
    <w:name w:val="heading 1"/>
    <w:basedOn w:val="Normln"/>
    <w:next w:val="Normln"/>
    <w:link w:val="Nadpis1Char"/>
    <w:uiPriority w:val="9"/>
    <w:qFormat/>
    <w:rsid w:val="00BE0206"/>
    <w:pPr>
      <w:keepNext/>
      <w:keepLines/>
      <w:numPr>
        <w:numId w:val="29"/>
      </w:numPr>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
    <w:unhideWhenUsed/>
    <w:qFormat/>
    <w:rsid w:val="00BE0206"/>
    <w:pPr>
      <w:keepNext/>
      <w:keepLines/>
      <w:numPr>
        <w:ilvl w:val="1"/>
        <w:numId w:val="29"/>
      </w:numPr>
      <w:spacing w:before="40" w:after="0" w:line="259" w:lineRule="auto"/>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unhideWhenUsed/>
    <w:qFormat/>
    <w:rsid w:val="00BE0206"/>
    <w:pPr>
      <w:keepNext/>
      <w:keepLines/>
      <w:numPr>
        <w:ilvl w:val="2"/>
        <w:numId w:val="29"/>
      </w:numPr>
      <w:spacing w:before="40" w:after="0" w:line="259" w:lineRule="auto"/>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uiPriority w:val="9"/>
    <w:semiHidden/>
    <w:unhideWhenUsed/>
    <w:qFormat/>
    <w:rsid w:val="00BE0206"/>
    <w:pPr>
      <w:keepNext/>
      <w:keepLines/>
      <w:numPr>
        <w:ilvl w:val="3"/>
        <w:numId w:val="29"/>
      </w:numPr>
      <w:spacing w:before="40" w:after="0" w:line="259" w:lineRule="auto"/>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BE0206"/>
    <w:pPr>
      <w:keepNext/>
      <w:keepLines/>
      <w:numPr>
        <w:ilvl w:val="4"/>
        <w:numId w:val="29"/>
      </w:numPr>
      <w:spacing w:before="40" w:after="0" w:line="259" w:lineRule="auto"/>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BE0206"/>
    <w:pPr>
      <w:keepNext/>
      <w:keepLines/>
      <w:numPr>
        <w:ilvl w:val="5"/>
        <w:numId w:val="29"/>
      </w:numPr>
      <w:spacing w:before="40" w:after="0" w:line="259" w:lineRule="auto"/>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BE0206"/>
    <w:pPr>
      <w:keepNext/>
      <w:keepLines/>
      <w:numPr>
        <w:ilvl w:val="6"/>
        <w:numId w:val="29"/>
      </w:numPr>
      <w:spacing w:before="40" w:after="0" w:line="259" w:lineRule="auto"/>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BE0206"/>
    <w:pPr>
      <w:keepNext/>
      <w:keepLines/>
      <w:numPr>
        <w:ilvl w:val="7"/>
        <w:numId w:val="29"/>
      </w:numPr>
      <w:spacing w:before="40" w:after="0" w:line="259" w:lineRule="auto"/>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BE0206"/>
    <w:pPr>
      <w:keepNext/>
      <w:keepLines/>
      <w:numPr>
        <w:ilvl w:val="8"/>
        <w:numId w:val="29"/>
      </w:numPr>
      <w:spacing w:before="40" w:after="0" w:line="259" w:lineRule="auto"/>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rsid w:val="002A06A1"/>
    <w:rPr>
      <w:sz w:val="16"/>
      <w:szCs w:val="16"/>
    </w:rPr>
  </w:style>
  <w:style w:type="paragraph" w:styleId="Textkomente">
    <w:name w:val="annotation text"/>
    <w:basedOn w:val="Normln"/>
    <w:link w:val="TextkomenteChar"/>
    <w:rsid w:val="002A06A1"/>
    <w:pPr>
      <w:spacing w:after="0" w:line="240" w:lineRule="auto"/>
      <w:ind w:left="792" w:hanging="432"/>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2A06A1"/>
    <w:rPr>
      <w:rFonts w:ascii="Times New Roman" w:eastAsia="Times New Roman" w:hAnsi="Times New Roman" w:cs="Times New Roman"/>
      <w:sz w:val="20"/>
      <w:szCs w:val="20"/>
      <w:lang w:eastAsia="cs-CZ"/>
    </w:rPr>
  </w:style>
  <w:style w:type="paragraph" w:customStyle="1" w:styleId="Kapitola1">
    <w:name w:val="Kapitola 1"/>
    <w:basedOn w:val="Normln"/>
    <w:qFormat/>
    <w:rsid w:val="002A06A1"/>
    <w:pPr>
      <w:widowControl w:val="0"/>
      <w:numPr>
        <w:ilvl w:val="1"/>
        <w:numId w:val="28"/>
      </w:numPr>
      <w:spacing w:after="120" w:line="240" w:lineRule="auto"/>
      <w:jc w:val="both"/>
    </w:pPr>
    <w:rPr>
      <w:rFonts w:ascii="Arial" w:eastAsia="Times New Roman" w:hAnsi="Arial" w:cs="Arial"/>
      <w:color w:val="000000"/>
      <w:lang w:val="x-none" w:eastAsia="x-none"/>
    </w:rPr>
  </w:style>
  <w:style w:type="paragraph" w:styleId="Textbubliny">
    <w:name w:val="Balloon Text"/>
    <w:basedOn w:val="Normln"/>
    <w:link w:val="TextbublinyChar"/>
    <w:uiPriority w:val="99"/>
    <w:semiHidden/>
    <w:unhideWhenUsed/>
    <w:rsid w:val="002A06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A06A1"/>
    <w:rPr>
      <w:rFonts w:ascii="Tahoma" w:hAnsi="Tahoma" w:cs="Tahoma"/>
      <w:sz w:val="16"/>
      <w:szCs w:val="16"/>
    </w:rPr>
  </w:style>
  <w:style w:type="paragraph" w:styleId="Zhlav">
    <w:name w:val="header"/>
    <w:basedOn w:val="Normln"/>
    <w:link w:val="ZhlavChar"/>
    <w:unhideWhenUsed/>
    <w:rsid w:val="002A06A1"/>
    <w:pPr>
      <w:tabs>
        <w:tab w:val="center" w:pos="4536"/>
        <w:tab w:val="right" w:pos="9072"/>
      </w:tabs>
      <w:spacing w:after="0" w:line="240" w:lineRule="auto"/>
    </w:pPr>
  </w:style>
  <w:style w:type="character" w:customStyle="1" w:styleId="ZhlavChar">
    <w:name w:val="Záhlaví Char"/>
    <w:basedOn w:val="Standardnpsmoodstavce"/>
    <w:link w:val="Zhlav"/>
    <w:rsid w:val="002A06A1"/>
  </w:style>
  <w:style w:type="paragraph" w:styleId="Zpat">
    <w:name w:val="footer"/>
    <w:basedOn w:val="Normln"/>
    <w:link w:val="ZpatChar"/>
    <w:uiPriority w:val="99"/>
    <w:unhideWhenUsed/>
    <w:rsid w:val="002A06A1"/>
    <w:pPr>
      <w:tabs>
        <w:tab w:val="center" w:pos="4536"/>
        <w:tab w:val="right" w:pos="9072"/>
      </w:tabs>
      <w:spacing w:after="0" w:line="240" w:lineRule="auto"/>
    </w:pPr>
  </w:style>
  <w:style w:type="character" w:customStyle="1" w:styleId="ZpatChar">
    <w:name w:val="Zápatí Char"/>
    <w:basedOn w:val="Standardnpsmoodstavce"/>
    <w:link w:val="Zpat"/>
    <w:uiPriority w:val="99"/>
    <w:rsid w:val="002A06A1"/>
  </w:style>
  <w:style w:type="paragraph" w:styleId="Pedmtkomente">
    <w:name w:val="annotation subject"/>
    <w:basedOn w:val="Textkomente"/>
    <w:next w:val="Textkomente"/>
    <w:link w:val="PedmtkomenteChar"/>
    <w:uiPriority w:val="99"/>
    <w:semiHidden/>
    <w:unhideWhenUsed/>
    <w:rsid w:val="001E47F7"/>
    <w:pPr>
      <w:spacing w:after="20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E47F7"/>
    <w:rPr>
      <w:rFonts w:ascii="Times New Roman" w:eastAsia="Times New Roman" w:hAnsi="Times New Roman" w:cs="Times New Roman"/>
      <w:b/>
      <w:bCs/>
      <w:sz w:val="20"/>
      <w:szCs w:val="20"/>
      <w:lang w:eastAsia="cs-CZ"/>
    </w:rPr>
  </w:style>
  <w:style w:type="paragraph" w:styleId="Odstavecseseznamem">
    <w:name w:val="List Paragraph"/>
    <w:aliases w:val="List Paragraph (Czech Tourism),Table of contents numbered"/>
    <w:basedOn w:val="Normln"/>
    <w:link w:val="OdstavecseseznamemChar"/>
    <w:uiPriority w:val="34"/>
    <w:qFormat/>
    <w:rsid w:val="00F97B9F"/>
    <w:pPr>
      <w:ind w:left="720"/>
      <w:contextualSpacing/>
    </w:pPr>
  </w:style>
  <w:style w:type="character" w:customStyle="1" w:styleId="OdstavecseseznamemChar">
    <w:name w:val="Odstavec se seznamem Char"/>
    <w:aliases w:val="List Paragraph (Czech Tourism) Char,Table of contents numbered Char"/>
    <w:link w:val="Odstavecseseznamem"/>
    <w:uiPriority w:val="99"/>
    <w:locked/>
    <w:rsid w:val="00DB69C8"/>
  </w:style>
  <w:style w:type="character" w:styleId="Hypertextovodkaz">
    <w:name w:val="Hyperlink"/>
    <w:basedOn w:val="Standardnpsmoodstavce"/>
    <w:uiPriority w:val="99"/>
    <w:unhideWhenUsed/>
    <w:rsid w:val="005535A6"/>
    <w:rPr>
      <w:color w:val="0000FF" w:themeColor="hyperlink"/>
      <w:u w:val="single"/>
    </w:rPr>
  </w:style>
  <w:style w:type="paragraph" w:customStyle="1" w:styleId="Prohlen">
    <w:name w:val="Prohlášení"/>
    <w:basedOn w:val="Normln"/>
    <w:uiPriority w:val="99"/>
    <w:rsid w:val="001F5C7B"/>
    <w:pPr>
      <w:widowControl w:val="0"/>
      <w:spacing w:after="0" w:line="280" w:lineRule="atLeast"/>
      <w:jc w:val="center"/>
    </w:pPr>
    <w:rPr>
      <w:rFonts w:ascii="Times New Roman" w:eastAsia="Times New Roman" w:hAnsi="Times New Roman" w:cs="Times New Roman"/>
      <w:b/>
      <w:sz w:val="24"/>
      <w:szCs w:val="20"/>
    </w:rPr>
  </w:style>
  <w:style w:type="paragraph" w:customStyle="1" w:styleId="Norm">
    <w:name w:val="Norm#"/>
    <w:basedOn w:val="Normln"/>
    <w:rsid w:val="001F5C7B"/>
    <w:pPr>
      <w:numPr>
        <w:ilvl w:val="6"/>
        <w:numId w:val="12"/>
      </w:numPr>
      <w:tabs>
        <w:tab w:val="left" w:pos="1276"/>
        <w:tab w:val="left" w:leader="dot" w:pos="7371"/>
      </w:tabs>
      <w:spacing w:after="120" w:line="240" w:lineRule="auto"/>
    </w:pPr>
    <w:rPr>
      <w:rFonts w:ascii="Tahoma" w:eastAsia="Times New Roman" w:hAnsi="Tahoma" w:cs="Tahoma"/>
      <w:sz w:val="24"/>
      <w:szCs w:val="20"/>
    </w:rPr>
  </w:style>
  <w:style w:type="paragraph" w:customStyle="1" w:styleId="SmlouvaNadpis1">
    <w:name w:val="SmlouvaNadpis1"/>
    <w:basedOn w:val="Normln"/>
    <w:next w:val="SmlouvaNadpis2"/>
    <w:rsid w:val="001F5C7B"/>
    <w:pPr>
      <w:keepNext/>
      <w:numPr>
        <w:numId w:val="12"/>
      </w:numPr>
      <w:spacing w:before="480" w:after="240" w:line="240" w:lineRule="auto"/>
    </w:pPr>
    <w:rPr>
      <w:rFonts w:ascii="Tahoma" w:eastAsia="Times New Roman" w:hAnsi="Tahoma" w:cs="Tahoma"/>
      <w:b/>
      <w:bCs/>
      <w:caps/>
      <w:sz w:val="28"/>
      <w:szCs w:val="20"/>
    </w:rPr>
  </w:style>
  <w:style w:type="paragraph" w:customStyle="1" w:styleId="SmlouvaNadpis2">
    <w:name w:val="SmlouvaNadpis2"/>
    <w:basedOn w:val="SmlouvaNadpis1"/>
    <w:rsid w:val="001F5C7B"/>
    <w:pPr>
      <w:keepNext w:val="0"/>
      <w:numPr>
        <w:ilvl w:val="1"/>
      </w:numPr>
      <w:spacing w:before="120" w:after="120"/>
    </w:pPr>
    <w:rPr>
      <w:b w:val="0"/>
      <w:bCs w:val="0"/>
      <w:caps w:val="0"/>
      <w:sz w:val="24"/>
    </w:rPr>
  </w:style>
  <w:style w:type="paragraph" w:customStyle="1" w:styleId="SmlouvaNadpis3">
    <w:name w:val="SmlouvaNadpis3"/>
    <w:basedOn w:val="SmlouvaNadpis2"/>
    <w:rsid w:val="001F5C7B"/>
    <w:pPr>
      <w:numPr>
        <w:ilvl w:val="2"/>
      </w:numPr>
      <w:tabs>
        <w:tab w:val="num" w:pos="1701"/>
        <w:tab w:val="left" w:leader="dot" w:pos="6804"/>
      </w:tabs>
    </w:pPr>
  </w:style>
  <w:style w:type="paragraph" w:customStyle="1" w:styleId="Styl">
    <w:name w:val="Styl"/>
    <w:rsid w:val="0015350F"/>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evyeenzmnka1">
    <w:name w:val="Nevyřešená zmínka1"/>
    <w:basedOn w:val="Standardnpsmoodstavce"/>
    <w:uiPriority w:val="99"/>
    <w:semiHidden/>
    <w:unhideWhenUsed/>
    <w:rsid w:val="00C95BAB"/>
    <w:rPr>
      <w:color w:val="605E5C"/>
      <w:shd w:val="clear" w:color="auto" w:fill="E1DFDD"/>
    </w:rPr>
  </w:style>
  <w:style w:type="table" w:styleId="Mkatabulky">
    <w:name w:val="Table Grid"/>
    <w:basedOn w:val="Normlntabulka"/>
    <w:uiPriority w:val="59"/>
    <w:rsid w:val="00863D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53C3D"/>
    <w:pPr>
      <w:spacing w:after="0" w:line="240" w:lineRule="auto"/>
    </w:pPr>
  </w:style>
  <w:style w:type="character" w:styleId="Nevyeenzmnka">
    <w:name w:val="Unresolved Mention"/>
    <w:basedOn w:val="Standardnpsmoodstavce"/>
    <w:uiPriority w:val="99"/>
    <w:unhideWhenUsed/>
    <w:rsid w:val="00F56E48"/>
    <w:rPr>
      <w:color w:val="605E5C"/>
      <w:shd w:val="clear" w:color="auto" w:fill="E1DFDD"/>
    </w:rPr>
  </w:style>
  <w:style w:type="paragraph" w:styleId="Zkladntext">
    <w:name w:val="Body Text"/>
    <w:basedOn w:val="Normln"/>
    <w:link w:val="ZkladntextChar"/>
    <w:uiPriority w:val="99"/>
    <w:semiHidden/>
    <w:unhideWhenUsed/>
    <w:rsid w:val="005E1A41"/>
    <w:pPr>
      <w:spacing w:after="120"/>
    </w:pPr>
  </w:style>
  <w:style w:type="character" w:customStyle="1" w:styleId="ZkladntextChar">
    <w:name w:val="Základní text Char"/>
    <w:basedOn w:val="Standardnpsmoodstavce"/>
    <w:link w:val="Zkladntext"/>
    <w:uiPriority w:val="99"/>
    <w:semiHidden/>
    <w:rsid w:val="005E1A41"/>
  </w:style>
  <w:style w:type="paragraph" w:styleId="Zkladntext-prvnodsazen">
    <w:name w:val="Body Text First Indent"/>
    <w:basedOn w:val="Zkladntext"/>
    <w:link w:val="Zkladntext-prvnodsazenChar"/>
    <w:rsid w:val="005E1A41"/>
    <w:pPr>
      <w:overflowPunct w:val="0"/>
      <w:autoSpaceDE w:val="0"/>
      <w:autoSpaceDN w:val="0"/>
      <w:adjustRightInd w:val="0"/>
      <w:spacing w:line="240" w:lineRule="auto"/>
      <w:ind w:firstLine="210"/>
      <w:textAlignment w:val="baseline"/>
    </w:pPr>
    <w:rPr>
      <w:rFonts w:ascii="Times New Roman" w:eastAsia="Times New Roman" w:hAnsi="Times New Roman" w:cs="Times New Roman"/>
      <w:sz w:val="20"/>
      <w:szCs w:val="20"/>
      <w:lang w:eastAsia="cs-CZ"/>
    </w:rPr>
  </w:style>
  <w:style w:type="character" w:customStyle="1" w:styleId="Zkladntext-prvnodsazenChar">
    <w:name w:val="Základní text - první odsazený Char"/>
    <w:basedOn w:val="ZkladntextChar"/>
    <w:link w:val="Zkladntext-prvnodsazen"/>
    <w:rsid w:val="005E1A41"/>
    <w:rPr>
      <w:rFonts w:ascii="Times New Roman" w:eastAsia="Times New Roman" w:hAnsi="Times New Roman" w:cs="Times New Roman"/>
      <w:sz w:val="20"/>
      <w:szCs w:val="20"/>
      <w:lang w:eastAsia="cs-CZ"/>
    </w:rPr>
  </w:style>
  <w:style w:type="character" w:customStyle="1" w:styleId="RLTextlnkuslovanChar">
    <w:name w:val="RL Text článku číslovaný Char"/>
    <w:basedOn w:val="Standardnpsmoodstavce"/>
    <w:link w:val="RLTextlnkuslovan"/>
    <w:locked/>
    <w:rsid w:val="00CB256D"/>
    <w:rPr>
      <w:rFonts w:ascii="Arial" w:eastAsia="Times New Roman" w:hAnsi="Arial" w:cs="Times New Roman"/>
      <w:sz w:val="20"/>
      <w:szCs w:val="24"/>
      <w:lang w:eastAsia="cs-CZ"/>
    </w:rPr>
  </w:style>
  <w:style w:type="paragraph" w:customStyle="1" w:styleId="RLTextlnkuslovan">
    <w:name w:val="RL Text článku číslovaný"/>
    <w:basedOn w:val="Normln"/>
    <w:link w:val="RLTextlnkuslovanChar"/>
    <w:qFormat/>
    <w:rsid w:val="00CB256D"/>
    <w:pPr>
      <w:numPr>
        <w:ilvl w:val="1"/>
        <w:numId w:val="22"/>
      </w:numPr>
      <w:spacing w:after="120" w:line="280" w:lineRule="exact"/>
      <w:jc w:val="both"/>
    </w:pPr>
    <w:rPr>
      <w:rFonts w:ascii="Arial" w:eastAsia="Times New Roman" w:hAnsi="Arial" w:cs="Times New Roman"/>
      <w:sz w:val="20"/>
      <w:szCs w:val="24"/>
      <w:lang w:eastAsia="cs-CZ"/>
    </w:rPr>
  </w:style>
  <w:style w:type="paragraph" w:customStyle="1" w:styleId="RLlneksmlouvy">
    <w:name w:val="RL Článek smlouvy"/>
    <w:basedOn w:val="Normln"/>
    <w:next w:val="RLTextlnkuslovan"/>
    <w:qFormat/>
    <w:rsid w:val="00CB256D"/>
    <w:pPr>
      <w:keepNext/>
      <w:numPr>
        <w:numId w:val="22"/>
      </w:numPr>
      <w:suppressAutoHyphens/>
      <w:spacing w:before="360" w:after="120" w:line="280" w:lineRule="exact"/>
      <w:jc w:val="both"/>
      <w:outlineLvl w:val="0"/>
    </w:pPr>
    <w:rPr>
      <w:rFonts w:ascii="Arial" w:eastAsia="Times New Roman" w:hAnsi="Arial" w:cs="Times New Roman"/>
      <w:b/>
      <w:sz w:val="20"/>
      <w:szCs w:val="24"/>
    </w:rPr>
  </w:style>
  <w:style w:type="paragraph" w:customStyle="1" w:styleId="Zklad1">
    <w:name w:val="Základ 1"/>
    <w:basedOn w:val="Normln"/>
    <w:uiPriority w:val="99"/>
    <w:qFormat/>
    <w:rsid w:val="0093231B"/>
    <w:pPr>
      <w:numPr>
        <w:numId w:val="27"/>
      </w:numPr>
      <w:spacing w:before="240" w:after="120" w:line="240" w:lineRule="auto"/>
      <w:jc w:val="both"/>
    </w:pPr>
    <w:rPr>
      <w:rFonts w:ascii="Times New Roman" w:eastAsia="Times New Roman" w:hAnsi="Times New Roman" w:cs="Times New Roman"/>
      <w:b/>
      <w:bCs/>
      <w:smallCaps/>
      <w:sz w:val="24"/>
      <w:szCs w:val="24"/>
      <w:lang w:eastAsia="cs-CZ"/>
    </w:rPr>
  </w:style>
  <w:style w:type="paragraph" w:customStyle="1" w:styleId="Zklad2">
    <w:name w:val="Základ 2"/>
    <w:basedOn w:val="Normln"/>
    <w:uiPriority w:val="99"/>
    <w:qFormat/>
    <w:rsid w:val="0093231B"/>
    <w:pPr>
      <w:numPr>
        <w:ilvl w:val="1"/>
        <w:numId w:val="27"/>
      </w:numPr>
      <w:tabs>
        <w:tab w:val="left" w:pos="993"/>
      </w:tabs>
      <w:spacing w:after="120" w:line="240" w:lineRule="auto"/>
      <w:jc w:val="both"/>
    </w:pPr>
    <w:rPr>
      <w:rFonts w:ascii="Times New Roman" w:eastAsia="Times New Roman" w:hAnsi="Times New Roman" w:cs="Times New Roman"/>
      <w:bCs/>
      <w:sz w:val="24"/>
      <w:szCs w:val="24"/>
      <w:lang w:eastAsia="cs-CZ"/>
    </w:rPr>
  </w:style>
  <w:style w:type="character" w:customStyle="1" w:styleId="Zklad3Char">
    <w:name w:val="Základ 3 Char"/>
    <w:basedOn w:val="Standardnpsmoodstavce"/>
    <w:link w:val="Zklad3"/>
    <w:locked/>
    <w:rsid w:val="0093231B"/>
    <w:rPr>
      <w:bCs/>
      <w:sz w:val="24"/>
      <w:szCs w:val="24"/>
    </w:rPr>
  </w:style>
  <w:style w:type="paragraph" w:customStyle="1" w:styleId="Zklad3">
    <w:name w:val="Základ 3"/>
    <w:basedOn w:val="Normln"/>
    <w:link w:val="Zklad3Char"/>
    <w:qFormat/>
    <w:rsid w:val="0093231B"/>
    <w:pPr>
      <w:numPr>
        <w:ilvl w:val="2"/>
        <w:numId w:val="27"/>
      </w:numPr>
      <w:spacing w:after="120" w:line="240" w:lineRule="auto"/>
      <w:jc w:val="both"/>
    </w:pPr>
    <w:rPr>
      <w:bCs/>
      <w:sz w:val="24"/>
      <w:szCs w:val="24"/>
    </w:rPr>
  </w:style>
  <w:style w:type="paragraph" w:customStyle="1" w:styleId="Default">
    <w:name w:val="Default"/>
    <w:rsid w:val="00F03309"/>
    <w:pPr>
      <w:autoSpaceDE w:val="0"/>
      <w:autoSpaceDN w:val="0"/>
      <w:adjustRightInd w:val="0"/>
      <w:spacing w:after="0" w:line="240" w:lineRule="auto"/>
    </w:pPr>
    <w:rPr>
      <w:rFonts w:ascii="Arial" w:hAnsi="Arial" w:cs="Arial"/>
      <w:color w:val="000000"/>
      <w:sz w:val="24"/>
      <w:szCs w:val="24"/>
    </w:rPr>
  </w:style>
  <w:style w:type="character" w:styleId="Zmnka">
    <w:name w:val="Mention"/>
    <w:basedOn w:val="Standardnpsmoodstavce"/>
    <w:uiPriority w:val="99"/>
    <w:unhideWhenUsed/>
    <w:rsid w:val="00EE1329"/>
    <w:rPr>
      <w:color w:val="2B579A"/>
      <w:shd w:val="clear" w:color="auto" w:fill="E1DFDD"/>
    </w:rPr>
  </w:style>
  <w:style w:type="paragraph" w:customStyle="1" w:styleId="Heading2Podkapitolazkladnkapitolyh2hlavickaF2F21ASAPHeading2NadpiNadpis2TPAMajorSection2sub-sect21sub-sect122sub-sect2211sub-sect11Podkapitola1NadpiskapitolyVHead2VHead21VHead220berschrift21berschrift2HH22m">
    <w:name w:val="Heading 2;Podkapitola základní kapitoly;h2;hlavicka;F2;F21;ASAPHeading 2;Nadpi...;Nadpis 2T;PA Major Section;2;sub-sect;21;sub-sect1;22;sub-sect2;211;sub-sect11;Podkapitola1;Nadpis kapitoly;V_Head2;V_Head21;V_Head22;0Überschrift 2;1Überschrift 2;H;H2;2m"/>
    <w:basedOn w:val="Normln"/>
    <w:rsid w:val="0092794C"/>
    <w:pPr>
      <w:suppressAutoHyphens/>
      <w:spacing w:after="0" w:line="1" w:lineRule="atLeast"/>
      <w:textDirection w:val="btLr"/>
      <w:textAlignment w:val="top"/>
      <w:outlineLvl w:val="0"/>
    </w:pPr>
    <w:rPr>
      <w:rFonts w:ascii="Times New Roman" w:eastAsia="Times New Roman" w:hAnsi="Times New Roman" w:cs="Times New Roman"/>
      <w:position w:val="-1"/>
      <w:sz w:val="24"/>
      <w:szCs w:val="24"/>
    </w:rPr>
  </w:style>
  <w:style w:type="character" w:customStyle="1" w:styleId="Nadpis1Char">
    <w:name w:val="Nadpis 1 Char"/>
    <w:basedOn w:val="Standardnpsmoodstavce"/>
    <w:link w:val="Nadpis1"/>
    <w:uiPriority w:val="9"/>
    <w:rsid w:val="00BE0206"/>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
    <w:rsid w:val="00BE020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
    <w:rsid w:val="00BE0206"/>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BE0206"/>
    <w:rPr>
      <w:rFonts w:asciiTheme="majorHAnsi" w:eastAsiaTheme="majorEastAsia" w:hAnsiTheme="majorHAnsi" w:cstheme="majorBidi"/>
      <w:i/>
      <w:iCs/>
      <w:color w:val="365F91" w:themeColor="accent1" w:themeShade="BF"/>
    </w:rPr>
  </w:style>
  <w:style w:type="character" w:customStyle="1" w:styleId="Nadpis5Char">
    <w:name w:val="Nadpis 5 Char"/>
    <w:basedOn w:val="Standardnpsmoodstavce"/>
    <w:link w:val="Nadpis5"/>
    <w:uiPriority w:val="9"/>
    <w:semiHidden/>
    <w:rsid w:val="00BE0206"/>
    <w:rPr>
      <w:rFonts w:asciiTheme="majorHAnsi" w:eastAsiaTheme="majorEastAsia" w:hAnsiTheme="majorHAnsi" w:cstheme="majorBidi"/>
      <w:color w:val="365F91" w:themeColor="accent1" w:themeShade="BF"/>
    </w:rPr>
  </w:style>
  <w:style w:type="character" w:customStyle="1" w:styleId="Nadpis6Char">
    <w:name w:val="Nadpis 6 Char"/>
    <w:basedOn w:val="Standardnpsmoodstavce"/>
    <w:link w:val="Nadpis6"/>
    <w:uiPriority w:val="9"/>
    <w:semiHidden/>
    <w:rsid w:val="00BE0206"/>
    <w:rPr>
      <w:rFonts w:asciiTheme="majorHAnsi" w:eastAsiaTheme="majorEastAsia" w:hAnsiTheme="majorHAnsi" w:cstheme="majorBidi"/>
      <w:color w:val="243F60" w:themeColor="accent1" w:themeShade="7F"/>
    </w:rPr>
  </w:style>
  <w:style w:type="character" w:customStyle="1" w:styleId="Nadpis7Char">
    <w:name w:val="Nadpis 7 Char"/>
    <w:basedOn w:val="Standardnpsmoodstavce"/>
    <w:link w:val="Nadpis7"/>
    <w:uiPriority w:val="9"/>
    <w:semiHidden/>
    <w:rsid w:val="00BE0206"/>
    <w:rPr>
      <w:rFonts w:asciiTheme="majorHAnsi" w:eastAsiaTheme="majorEastAsia" w:hAnsiTheme="majorHAnsi" w:cstheme="majorBidi"/>
      <w:i/>
      <w:iCs/>
      <w:color w:val="243F60" w:themeColor="accent1" w:themeShade="7F"/>
    </w:rPr>
  </w:style>
  <w:style w:type="character" w:customStyle="1" w:styleId="Nadpis8Char">
    <w:name w:val="Nadpis 8 Char"/>
    <w:basedOn w:val="Standardnpsmoodstavce"/>
    <w:link w:val="Nadpis8"/>
    <w:uiPriority w:val="9"/>
    <w:semiHidden/>
    <w:rsid w:val="00BE0206"/>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BE0206"/>
    <w:rPr>
      <w:rFonts w:asciiTheme="majorHAnsi" w:eastAsiaTheme="majorEastAsia" w:hAnsiTheme="majorHAnsi" w:cstheme="majorBidi"/>
      <w:i/>
      <w:iCs/>
      <w:color w:val="272727" w:themeColor="text1" w:themeTint="D8"/>
      <w:sz w:val="21"/>
      <w:szCs w:val="21"/>
    </w:rPr>
  </w:style>
  <w:style w:type="paragraph" w:customStyle="1" w:styleId="Clanek">
    <w:name w:val="Clanek"/>
    <w:basedOn w:val="Normln"/>
    <w:rsid w:val="005A3964"/>
    <w:pPr>
      <w:spacing w:before="120" w:after="120" w:line="240" w:lineRule="auto"/>
      <w:jc w:val="center"/>
    </w:pPr>
    <w:rPr>
      <w:rFonts w:ascii="Arial" w:eastAsia="Times New Roman" w:hAnsi="Arial" w:cs="Times New Roman"/>
      <w:b/>
      <w:caps/>
      <w:sz w:val="24"/>
      <w:szCs w:val="24"/>
      <w:lang w:eastAsia="cs-CZ"/>
    </w:rPr>
  </w:style>
  <w:style w:type="paragraph" w:customStyle="1" w:styleId="Identifikacestran">
    <w:name w:val="Identifikace stran"/>
    <w:basedOn w:val="Normln"/>
    <w:rsid w:val="00C64832"/>
    <w:pPr>
      <w:overflowPunct w:val="0"/>
      <w:autoSpaceDE w:val="0"/>
      <w:autoSpaceDN w:val="0"/>
      <w:adjustRightInd w:val="0"/>
      <w:spacing w:after="0" w:line="280" w:lineRule="atLeast"/>
      <w:jc w:val="both"/>
      <w:textAlignment w:val="baseline"/>
    </w:pPr>
    <w:rPr>
      <w:rFonts w:ascii="Times New Roman" w:eastAsia="Times New Roman" w:hAnsi="Times New Roman" w:cs="Times New Roman"/>
      <w:sz w:val="24"/>
      <w:szCs w:val="20"/>
    </w:rPr>
  </w:style>
  <w:style w:type="character" w:customStyle="1" w:styleId="cf01">
    <w:name w:val="cf01"/>
    <w:basedOn w:val="Standardnpsmoodstavce"/>
    <w:rsid w:val="007628D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9033">
      <w:bodyDiv w:val="1"/>
      <w:marLeft w:val="0"/>
      <w:marRight w:val="0"/>
      <w:marTop w:val="0"/>
      <w:marBottom w:val="0"/>
      <w:divBdr>
        <w:top w:val="none" w:sz="0" w:space="0" w:color="auto"/>
        <w:left w:val="none" w:sz="0" w:space="0" w:color="auto"/>
        <w:bottom w:val="none" w:sz="0" w:space="0" w:color="auto"/>
        <w:right w:val="none" w:sz="0" w:space="0" w:color="auto"/>
      </w:divBdr>
    </w:div>
    <w:div w:id="152374872">
      <w:bodyDiv w:val="1"/>
      <w:marLeft w:val="0"/>
      <w:marRight w:val="0"/>
      <w:marTop w:val="0"/>
      <w:marBottom w:val="0"/>
      <w:divBdr>
        <w:top w:val="none" w:sz="0" w:space="0" w:color="auto"/>
        <w:left w:val="none" w:sz="0" w:space="0" w:color="auto"/>
        <w:bottom w:val="none" w:sz="0" w:space="0" w:color="auto"/>
        <w:right w:val="none" w:sz="0" w:space="0" w:color="auto"/>
      </w:divBdr>
    </w:div>
    <w:div w:id="200175088">
      <w:bodyDiv w:val="1"/>
      <w:marLeft w:val="0"/>
      <w:marRight w:val="0"/>
      <w:marTop w:val="0"/>
      <w:marBottom w:val="0"/>
      <w:divBdr>
        <w:top w:val="none" w:sz="0" w:space="0" w:color="auto"/>
        <w:left w:val="none" w:sz="0" w:space="0" w:color="auto"/>
        <w:bottom w:val="none" w:sz="0" w:space="0" w:color="auto"/>
        <w:right w:val="none" w:sz="0" w:space="0" w:color="auto"/>
      </w:divBdr>
    </w:div>
    <w:div w:id="478814645">
      <w:bodyDiv w:val="1"/>
      <w:marLeft w:val="0"/>
      <w:marRight w:val="0"/>
      <w:marTop w:val="0"/>
      <w:marBottom w:val="0"/>
      <w:divBdr>
        <w:top w:val="none" w:sz="0" w:space="0" w:color="auto"/>
        <w:left w:val="none" w:sz="0" w:space="0" w:color="auto"/>
        <w:bottom w:val="none" w:sz="0" w:space="0" w:color="auto"/>
        <w:right w:val="none" w:sz="0" w:space="0" w:color="auto"/>
      </w:divBdr>
    </w:div>
    <w:div w:id="715853900">
      <w:bodyDiv w:val="1"/>
      <w:marLeft w:val="0"/>
      <w:marRight w:val="0"/>
      <w:marTop w:val="0"/>
      <w:marBottom w:val="0"/>
      <w:divBdr>
        <w:top w:val="none" w:sz="0" w:space="0" w:color="auto"/>
        <w:left w:val="none" w:sz="0" w:space="0" w:color="auto"/>
        <w:bottom w:val="none" w:sz="0" w:space="0" w:color="auto"/>
        <w:right w:val="none" w:sz="0" w:space="0" w:color="auto"/>
      </w:divBdr>
    </w:div>
    <w:div w:id="987244875">
      <w:bodyDiv w:val="1"/>
      <w:marLeft w:val="0"/>
      <w:marRight w:val="0"/>
      <w:marTop w:val="0"/>
      <w:marBottom w:val="0"/>
      <w:divBdr>
        <w:top w:val="none" w:sz="0" w:space="0" w:color="auto"/>
        <w:left w:val="none" w:sz="0" w:space="0" w:color="auto"/>
        <w:bottom w:val="none" w:sz="0" w:space="0" w:color="auto"/>
        <w:right w:val="none" w:sz="0" w:space="0" w:color="auto"/>
      </w:divBdr>
    </w:div>
    <w:div w:id="1060861672">
      <w:bodyDiv w:val="1"/>
      <w:marLeft w:val="0"/>
      <w:marRight w:val="0"/>
      <w:marTop w:val="0"/>
      <w:marBottom w:val="0"/>
      <w:divBdr>
        <w:top w:val="none" w:sz="0" w:space="0" w:color="auto"/>
        <w:left w:val="none" w:sz="0" w:space="0" w:color="auto"/>
        <w:bottom w:val="none" w:sz="0" w:space="0" w:color="auto"/>
        <w:right w:val="none" w:sz="0" w:space="0" w:color="auto"/>
      </w:divBdr>
    </w:div>
    <w:div w:id="1314991197">
      <w:bodyDiv w:val="1"/>
      <w:marLeft w:val="0"/>
      <w:marRight w:val="0"/>
      <w:marTop w:val="0"/>
      <w:marBottom w:val="0"/>
      <w:divBdr>
        <w:top w:val="none" w:sz="0" w:space="0" w:color="auto"/>
        <w:left w:val="none" w:sz="0" w:space="0" w:color="auto"/>
        <w:bottom w:val="none" w:sz="0" w:space="0" w:color="auto"/>
        <w:right w:val="none" w:sz="0" w:space="0" w:color="auto"/>
      </w:divBdr>
    </w:div>
    <w:div w:id="1491870367">
      <w:bodyDiv w:val="1"/>
      <w:marLeft w:val="0"/>
      <w:marRight w:val="0"/>
      <w:marTop w:val="0"/>
      <w:marBottom w:val="0"/>
      <w:divBdr>
        <w:top w:val="none" w:sz="0" w:space="0" w:color="auto"/>
        <w:left w:val="none" w:sz="0" w:space="0" w:color="auto"/>
        <w:bottom w:val="none" w:sz="0" w:space="0" w:color="auto"/>
        <w:right w:val="none" w:sz="0" w:space="0" w:color="auto"/>
      </w:divBdr>
    </w:div>
    <w:div w:id="1509103320">
      <w:bodyDiv w:val="1"/>
      <w:marLeft w:val="0"/>
      <w:marRight w:val="0"/>
      <w:marTop w:val="0"/>
      <w:marBottom w:val="0"/>
      <w:divBdr>
        <w:top w:val="none" w:sz="0" w:space="0" w:color="auto"/>
        <w:left w:val="none" w:sz="0" w:space="0" w:color="auto"/>
        <w:bottom w:val="none" w:sz="0" w:space="0" w:color="auto"/>
        <w:right w:val="none" w:sz="0" w:space="0" w:color="auto"/>
      </w:divBdr>
    </w:div>
    <w:div w:id="1901473846">
      <w:bodyDiv w:val="1"/>
      <w:marLeft w:val="0"/>
      <w:marRight w:val="0"/>
      <w:marTop w:val="0"/>
      <w:marBottom w:val="0"/>
      <w:divBdr>
        <w:top w:val="none" w:sz="0" w:space="0" w:color="auto"/>
        <w:left w:val="none" w:sz="0" w:space="0" w:color="auto"/>
        <w:bottom w:val="none" w:sz="0" w:space="0" w:color="auto"/>
        <w:right w:val="none" w:sz="0" w:space="0" w:color="auto"/>
      </w:divBdr>
    </w:div>
    <w:div w:id="1922710836">
      <w:bodyDiv w:val="1"/>
      <w:marLeft w:val="0"/>
      <w:marRight w:val="0"/>
      <w:marTop w:val="0"/>
      <w:marBottom w:val="0"/>
      <w:divBdr>
        <w:top w:val="none" w:sz="0" w:space="0" w:color="auto"/>
        <w:left w:val="none" w:sz="0" w:space="0" w:color="auto"/>
        <w:bottom w:val="none" w:sz="0" w:space="0" w:color="auto"/>
        <w:right w:val="none" w:sz="0" w:space="0" w:color="auto"/>
      </w:divBdr>
    </w:div>
    <w:div w:id="2074884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odatelna@stc.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AUTO/?uri=CELEX:32018R0574&amp;qid=1542187298081&amp;rid=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STC/010560/ÚSDS/2023/2</CisloJednaci>
    <NazevDokumentu xmlns="b246a3c9-e8b6-4373-bafd-ef843f8c6aef">Zadávací dokumentace</NazevDokumentu>
    <Znacka xmlns="b246a3c9-e8b6-4373-bafd-ef843f8c6aef">Příloha</Znacka>
    <HashValue xmlns="b246a3c9-e8b6-4373-bafd-ef843f8c6aef" xsi:nil="true"/>
    <JID xmlns="b246a3c9-e8b6-4373-bafd-ef843f8c6aef">R_STCSPS_0068928</JID>
    <IDExt xmlns="b246a3c9-e8b6-4373-bafd-ef843f8c6ae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DDF9D8-83E2-4D4F-A64C-D677A65FA947}">
  <ds:schemaRefs>
    <ds:schemaRef ds:uri="b246a3c9-e8b6-4373-bafd-ef843f8c6aef"/>
    <ds:schemaRef ds:uri="http://www.w3.org/XML/1998/namespace"/>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8484E62A-25F3-4EAB-9617-B3B3CAC4D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7AD780-0E58-42BF-AE3B-694E7FFE73EB}">
  <ds:schemaRefs>
    <ds:schemaRef ds:uri="http://schemas.microsoft.com/sharepoint/v3/contenttype/forms"/>
  </ds:schemaRefs>
</ds:datastoreItem>
</file>

<file path=customXml/itemProps4.xml><?xml version="1.0" encoding="utf-8"?>
<ds:datastoreItem xmlns:ds="http://schemas.openxmlformats.org/officeDocument/2006/customXml" ds:itemID="{157CA61B-DB0A-45BF-813E-45695E1F8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8980</Words>
  <Characters>52986</Characters>
  <Application>Microsoft Office Word</Application>
  <DocSecurity>0</DocSecurity>
  <Lines>441</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krizova.eva</dc:creator>
  <cp:keywords/>
  <dc:description/>
  <cp:lastModifiedBy>Křížová Eva</cp:lastModifiedBy>
  <cp:revision>2</cp:revision>
  <cp:lastPrinted>2020-06-09T22:27:00Z</cp:lastPrinted>
  <dcterms:created xsi:type="dcterms:W3CDTF">2023-12-20T09:32:00Z</dcterms:created>
  <dcterms:modified xsi:type="dcterms:W3CDTF">2023-12-20T09:32:00Z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