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87BAC" w14:textId="77777777" w:rsidR="006C3E0E" w:rsidRPr="00F107EF" w:rsidRDefault="006C3E0E" w:rsidP="00595FBD">
      <w:pPr>
        <w:ind w:left="567" w:right="543"/>
        <w:jc w:val="center"/>
        <w:rPr>
          <w:bCs/>
          <w:color w:val="4472C4" w:themeColor="accent1"/>
          <w:sz w:val="28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107EF">
        <w:rPr>
          <w:bCs/>
          <w:color w:val="4472C4" w:themeColor="accent1"/>
          <w:sz w:val="28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Testing of the Device</w:t>
      </w:r>
    </w:p>
    <w:p w14:paraId="611F1E6D" w14:textId="77777777" w:rsidR="006C3E0E" w:rsidRPr="00F107EF" w:rsidRDefault="006C3E0E" w:rsidP="00595FBD">
      <w:pPr>
        <w:ind w:left="567" w:right="543"/>
        <w:jc w:val="center"/>
        <w:rPr>
          <w:bCs/>
          <w:color w:val="4472C4" w:themeColor="accent1"/>
          <w:sz w:val="28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A652BE5" w14:textId="5E67EA7F" w:rsidR="006C3E0E" w:rsidRPr="00F107EF" w:rsidRDefault="00555121" w:rsidP="00595FBD">
      <w:pPr>
        <w:ind w:left="567" w:right="543"/>
        <w:rPr>
          <w:b/>
          <w:bCs/>
          <w:lang w:val="en-GB"/>
        </w:rPr>
      </w:pPr>
      <w:r w:rsidRPr="00F107EF">
        <w:rPr>
          <w:b/>
          <w:bCs/>
          <w:lang w:val="en-GB"/>
        </w:rPr>
        <w:t>S</w:t>
      </w:r>
      <w:r w:rsidR="006C3E0E" w:rsidRPr="00F107EF">
        <w:rPr>
          <w:b/>
          <w:bCs/>
          <w:lang w:val="en-GB"/>
        </w:rPr>
        <w:t>AT TESTS OF THE DEVICE FOR</w:t>
      </w:r>
      <w:r w:rsidR="005223D5" w:rsidRPr="00F107EF">
        <w:rPr>
          <w:b/>
          <w:bCs/>
          <w:lang w:val="en-GB"/>
        </w:rPr>
        <w:t xml:space="preserve"> ENVELOPING MACHINE </w:t>
      </w:r>
      <w:r w:rsidR="006C3E0E" w:rsidRPr="00F107EF">
        <w:rPr>
          <w:b/>
          <w:bCs/>
          <w:lang w:val="en-GB"/>
        </w:rPr>
        <w:t xml:space="preserve"> </w:t>
      </w:r>
    </w:p>
    <w:p w14:paraId="6313A6D0" w14:textId="39515486" w:rsidR="00595FBD" w:rsidRPr="00F107EF" w:rsidRDefault="00595FBD" w:rsidP="00595FBD">
      <w:pPr>
        <w:ind w:left="567" w:right="543"/>
        <w:jc w:val="both"/>
        <w:rPr>
          <w:lang w:val="en-GB"/>
        </w:rPr>
      </w:pPr>
      <w:r w:rsidRPr="00F107EF">
        <w:rPr>
          <w:lang w:val="en-GB"/>
        </w:rPr>
        <w:t xml:space="preserve">The Client will evaluate the level of adequate quality and stability of </w:t>
      </w:r>
      <w:r w:rsidR="00522AF4" w:rsidRPr="00F107EF">
        <w:rPr>
          <w:lang w:val="en-GB"/>
        </w:rPr>
        <w:t>card enveloping</w:t>
      </w:r>
      <w:r w:rsidRPr="00F107EF">
        <w:rPr>
          <w:lang w:val="en-GB"/>
        </w:rPr>
        <w:t xml:space="preserve"> in accordance with the requirements of the technical specification (hereinafter referred to as the “Device”). </w:t>
      </w:r>
    </w:p>
    <w:p w14:paraId="584CCF89" w14:textId="77777777" w:rsidR="000659E9" w:rsidRPr="00F107EF" w:rsidRDefault="000659E9" w:rsidP="00595FBD">
      <w:pPr>
        <w:ind w:left="567" w:right="543"/>
        <w:jc w:val="both"/>
        <w:rPr>
          <w:lang w:val="en-GB"/>
        </w:rPr>
      </w:pPr>
    </w:p>
    <w:p w14:paraId="65A3D6D6" w14:textId="2DA0D1BE" w:rsidR="000659E9" w:rsidRPr="00F107EF" w:rsidRDefault="000659E9" w:rsidP="000659E9">
      <w:pPr>
        <w:ind w:left="567" w:right="543"/>
        <w:jc w:val="both"/>
        <w:rPr>
          <w:b/>
          <w:bCs/>
          <w:lang w:val="en-GB"/>
        </w:rPr>
      </w:pPr>
      <w:r w:rsidRPr="00F107EF">
        <w:rPr>
          <w:b/>
          <w:bCs/>
          <w:lang w:val="en-GB"/>
        </w:rPr>
        <w:t>Tests</w:t>
      </w:r>
      <w:r w:rsidR="00D40E73" w:rsidRPr="00F107EF">
        <w:rPr>
          <w:b/>
          <w:bCs/>
          <w:lang w:val="en-GB"/>
        </w:rPr>
        <w:t xml:space="preserve"> of the enveloping machine</w:t>
      </w:r>
      <w:r w:rsidRPr="00F107EF">
        <w:rPr>
          <w:b/>
          <w:bCs/>
          <w:lang w:val="en-GB"/>
        </w:rPr>
        <w:t xml:space="preserve"> as part of SAT 1</w:t>
      </w:r>
      <w:r w:rsidR="00BE04A7">
        <w:rPr>
          <w:b/>
          <w:bCs/>
          <w:lang w:val="en-GB"/>
        </w:rPr>
        <w:t xml:space="preserve"> (</w:t>
      </w:r>
      <w:r w:rsidR="00BE04A7" w:rsidRPr="00BE04A7">
        <w:rPr>
          <w:b/>
          <w:bCs/>
          <w:lang w:val="en-GB"/>
        </w:rPr>
        <w:t>SAT offline test)</w:t>
      </w:r>
    </w:p>
    <w:p w14:paraId="5975BBCA" w14:textId="4A503A03" w:rsidR="000659E9" w:rsidRDefault="000659E9" w:rsidP="000659E9">
      <w:pPr>
        <w:ind w:left="567" w:right="543"/>
        <w:jc w:val="both"/>
        <w:rPr>
          <w:lang w:val="en-GB"/>
        </w:rPr>
      </w:pPr>
      <w:r w:rsidRPr="00F107EF">
        <w:rPr>
          <w:lang w:val="en-GB"/>
        </w:rPr>
        <w:t xml:space="preserve">As part of this test, the </w:t>
      </w:r>
      <w:r w:rsidR="00AC61A1">
        <w:rPr>
          <w:lang w:val="en-GB"/>
        </w:rPr>
        <w:t>Client</w:t>
      </w:r>
      <w:r w:rsidRPr="00F107EF">
        <w:rPr>
          <w:lang w:val="en-GB"/>
        </w:rPr>
        <w:t xml:space="preserve"> </w:t>
      </w:r>
      <w:r w:rsidR="00F107EF" w:rsidRPr="00F107EF">
        <w:rPr>
          <w:lang w:val="en-GB"/>
        </w:rPr>
        <w:t>will perform</w:t>
      </w:r>
      <w:r w:rsidRPr="00F107EF">
        <w:rPr>
          <w:lang w:val="en-GB"/>
        </w:rPr>
        <w:t xml:space="preserve"> tests within the scope of the technical specification and the contract </w:t>
      </w:r>
      <w:r w:rsidR="005A7ECA" w:rsidRPr="00F107EF">
        <w:rPr>
          <w:lang w:val="en-GB"/>
        </w:rPr>
        <w:t>to</w:t>
      </w:r>
      <w:r w:rsidRPr="00F107EF">
        <w:rPr>
          <w:lang w:val="en-GB"/>
        </w:rPr>
        <w:t xml:space="preserve"> confirm the </w:t>
      </w:r>
      <w:r w:rsidR="008F1FF2" w:rsidRPr="00F107EF">
        <w:rPr>
          <w:lang w:val="en-GB"/>
        </w:rPr>
        <w:t>fulfilment</w:t>
      </w:r>
      <w:r w:rsidRPr="00F107EF">
        <w:rPr>
          <w:lang w:val="en-GB"/>
        </w:rPr>
        <w:t xml:space="preserve"> of all requirements. The main reason for performing the SAT 1 tests is to confirm the functionality </w:t>
      </w:r>
      <w:r w:rsidR="001B036F">
        <w:rPr>
          <w:lang w:val="en-GB"/>
        </w:rPr>
        <w:t xml:space="preserve">of the equipment </w:t>
      </w:r>
      <w:r w:rsidRPr="00F107EF">
        <w:rPr>
          <w:lang w:val="en-GB"/>
        </w:rPr>
        <w:t xml:space="preserve">in the Online mode. As part of the test, the responsible employees </w:t>
      </w:r>
      <w:r w:rsidR="00024B1D">
        <w:rPr>
          <w:lang w:val="en-GB"/>
        </w:rPr>
        <w:t>from</w:t>
      </w:r>
      <w:r w:rsidRPr="00F107EF">
        <w:rPr>
          <w:lang w:val="en-GB"/>
        </w:rPr>
        <w:t xml:space="preserve"> </w:t>
      </w:r>
      <w:r w:rsidR="00AC61A1">
        <w:rPr>
          <w:lang w:val="en-GB"/>
        </w:rPr>
        <w:t>Client</w:t>
      </w:r>
      <w:r w:rsidRPr="00F107EF">
        <w:rPr>
          <w:lang w:val="en-GB"/>
        </w:rPr>
        <w:t xml:space="preserve"> will also </w:t>
      </w:r>
      <w:r w:rsidR="00467B41" w:rsidRPr="00F107EF">
        <w:rPr>
          <w:lang w:val="en-GB"/>
        </w:rPr>
        <w:t>fulfil</w:t>
      </w:r>
      <w:r w:rsidRPr="00F107EF">
        <w:rPr>
          <w:lang w:val="en-GB"/>
        </w:rPr>
        <w:t xml:space="preserve"> all parts of the deliveries according to the required technical specification and contract, such as the delivery of the operating instructions in the Czech language.</w:t>
      </w:r>
    </w:p>
    <w:p w14:paraId="4140F829" w14:textId="77777777" w:rsidR="00843498" w:rsidRPr="00843498" w:rsidRDefault="00843498" w:rsidP="000659E9">
      <w:pPr>
        <w:ind w:left="567" w:right="543"/>
        <w:jc w:val="both"/>
        <w:rPr>
          <w:sz w:val="20"/>
          <w:szCs w:val="20"/>
          <w:lang w:val="en-GB"/>
        </w:rPr>
      </w:pPr>
    </w:p>
    <w:p w14:paraId="14B20B61" w14:textId="7E7E2EB2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Performance test </w:t>
      </w:r>
      <w:r w:rsidR="0072283D">
        <w:rPr>
          <w:lang w:val="en-GB"/>
        </w:rPr>
        <w:t>for purpose</w:t>
      </w:r>
      <w:r w:rsidR="0072283D" w:rsidRPr="007F07EB">
        <w:rPr>
          <w:lang w:val="en-GB"/>
        </w:rPr>
        <w:t xml:space="preserve"> </w:t>
      </w:r>
      <w:r w:rsidRPr="007F07EB">
        <w:rPr>
          <w:lang w:val="en-GB"/>
        </w:rPr>
        <w:t xml:space="preserve">the required </w:t>
      </w:r>
      <w:r w:rsidR="0072283D">
        <w:rPr>
          <w:lang w:val="en-GB"/>
        </w:rPr>
        <w:t xml:space="preserve">of </w:t>
      </w:r>
      <w:r w:rsidR="00090AC4">
        <w:rPr>
          <w:lang w:val="en-GB"/>
        </w:rPr>
        <w:t>the minimum</w:t>
      </w:r>
      <w:r w:rsidR="000D3D89">
        <w:rPr>
          <w:lang w:val="en-GB"/>
        </w:rPr>
        <w:t xml:space="preserve"> speed </w:t>
      </w:r>
      <w:r w:rsidR="00467B41" w:rsidRPr="007F07EB">
        <w:rPr>
          <w:lang w:val="en-GB"/>
        </w:rPr>
        <w:t xml:space="preserve">of </w:t>
      </w:r>
      <w:r w:rsidRPr="007F07EB">
        <w:rPr>
          <w:lang w:val="en-GB"/>
        </w:rPr>
        <w:t>hourly performance</w:t>
      </w:r>
      <w:r w:rsidR="003F030D">
        <w:rPr>
          <w:lang w:val="en-GB"/>
        </w:rPr>
        <w:t xml:space="preserve"> 1,000 </w:t>
      </w:r>
      <w:r w:rsidR="007C7692" w:rsidRPr="007C7692">
        <w:rPr>
          <w:lang w:val="en-GB"/>
        </w:rPr>
        <w:t>envelopes</w:t>
      </w:r>
      <w:r w:rsidR="0072283D">
        <w:rPr>
          <w:lang w:val="en-GB"/>
        </w:rPr>
        <w:t xml:space="preserve"> with one ID1 </w:t>
      </w:r>
      <w:r w:rsidR="00240A12">
        <w:rPr>
          <w:lang w:val="en-GB"/>
        </w:rPr>
        <w:t>card inside</w:t>
      </w:r>
      <w:r w:rsidR="005A7ECA">
        <w:rPr>
          <w:lang w:val="en-GB"/>
        </w:rPr>
        <w:t xml:space="preserve"> per </w:t>
      </w:r>
      <w:r w:rsidR="007C7692" w:rsidRPr="007C7692">
        <w:rPr>
          <w:lang w:val="en-GB"/>
        </w:rPr>
        <w:t>hour.</w:t>
      </w:r>
    </w:p>
    <w:p w14:paraId="0D6B374C" w14:textId="73238FE9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The test starts by entering all the necessary input material and test data</w:t>
      </w:r>
      <w:r w:rsidR="00240A12">
        <w:rPr>
          <w:lang w:val="en-GB"/>
        </w:rPr>
        <w:t xml:space="preserve"> </w:t>
      </w:r>
      <w:r w:rsidR="001B25A6">
        <w:rPr>
          <w:lang w:val="en-GB"/>
        </w:rPr>
        <w:t>into</w:t>
      </w:r>
      <w:r w:rsidR="00240A12">
        <w:rPr>
          <w:lang w:val="en-GB"/>
        </w:rPr>
        <w:t xml:space="preserve"> the equipment.</w:t>
      </w:r>
    </w:p>
    <w:p w14:paraId="41AE2A12" w14:textId="6D72EEE7" w:rsidR="00E8671F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By turning </w:t>
      </w:r>
      <w:r w:rsidR="009A57D2" w:rsidRPr="007F07EB">
        <w:rPr>
          <w:lang w:val="en-GB"/>
        </w:rPr>
        <w:t>ON</w:t>
      </w:r>
      <w:r w:rsidRPr="007F07EB">
        <w:rPr>
          <w:lang w:val="en-GB"/>
        </w:rPr>
        <w:t xml:space="preserve"> the machine (with the start button), the time will start to be measured. In the event of a lack of test material, the test can be shortened to at least 20 minutes of operation and the hourly output</w:t>
      </w:r>
      <w:r w:rsidR="007757BA" w:rsidRPr="007F07EB">
        <w:rPr>
          <w:lang w:val="en-GB"/>
        </w:rPr>
        <w:t xml:space="preserve"> can be</w:t>
      </w:r>
      <w:r w:rsidRPr="007F07EB">
        <w:rPr>
          <w:lang w:val="en-GB"/>
        </w:rPr>
        <w:t xml:space="preserve"> added. If the test time of 60 minutes is reached, the test is stopped and the number of envelopes on the exit </w:t>
      </w:r>
      <w:r w:rsidR="00A82EA1" w:rsidRPr="007F07EB">
        <w:rPr>
          <w:lang w:val="en-GB"/>
        </w:rPr>
        <w:t>belt</w:t>
      </w:r>
      <w:r w:rsidRPr="007F07EB">
        <w:rPr>
          <w:lang w:val="en-GB"/>
        </w:rPr>
        <w:t xml:space="preserve"> (wrapped and weighed) is recorded. Only correctly wrapped envelopes with the required content count towards </w:t>
      </w:r>
      <w:r w:rsidR="00F7487A" w:rsidRPr="007F07EB">
        <w:rPr>
          <w:lang w:val="en-GB"/>
        </w:rPr>
        <w:t xml:space="preserve">to </w:t>
      </w:r>
      <w:r w:rsidRPr="007F07EB">
        <w:rPr>
          <w:lang w:val="en-GB"/>
        </w:rPr>
        <w:t xml:space="preserve">the </w:t>
      </w:r>
      <w:r w:rsidR="001B25A6" w:rsidRPr="007F07EB">
        <w:rPr>
          <w:lang w:val="en-GB"/>
        </w:rPr>
        <w:t>hourly</w:t>
      </w:r>
      <w:r w:rsidR="001B25A6">
        <w:rPr>
          <w:lang w:val="en-GB"/>
        </w:rPr>
        <w:t xml:space="preserve"> performance</w:t>
      </w:r>
      <w:r w:rsidR="00547B03">
        <w:rPr>
          <w:lang w:val="en-GB"/>
        </w:rPr>
        <w:t xml:space="preserve">. </w:t>
      </w:r>
      <w:r w:rsidRPr="007F07EB">
        <w:rPr>
          <w:lang w:val="en-GB"/>
        </w:rPr>
        <w:t xml:space="preserve"> </w:t>
      </w:r>
    </w:p>
    <w:p w14:paraId="4FA914E0" w14:textId="7088B897" w:rsidR="00B517C8" w:rsidRPr="007F07EB" w:rsidRDefault="00B517C8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The test can be repeated several times according to the </w:t>
      </w:r>
      <w:r w:rsidR="00AC61A1">
        <w:rPr>
          <w:lang w:val="en-GB"/>
        </w:rPr>
        <w:t>Client</w:t>
      </w:r>
      <w:r w:rsidRPr="007F07EB">
        <w:rPr>
          <w:lang w:val="en-GB"/>
        </w:rPr>
        <w:t>'s requirements.</w:t>
      </w:r>
    </w:p>
    <w:p w14:paraId="692AE235" w14:textId="093D23DE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Test </w:t>
      </w:r>
      <w:r w:rsidR="005E1B62">
        <w:rPr>
          <w:lang w:val="en-GB"/>
        </w:rPr>
        <w:t>for purpose</w:t>
      </w:r>
      <w:r w:rsidRPr="007F07EB">
        <w:rPr>
          <w:lang w:val="en-GB"/>
        </w:rPr>
        <w:t xml:space="preserve"> input and output capacity </w:t>
      </w:r>
      <w:r w:rsidR="001B25A6" w:rsidRPr="007F07EB">
        <w:rPr>
          <w:lang w:val="en-GB"/>
        </w:rPr>
        <w:t>requirements.</w:t>
      </w:r>
    </w:p>
    <w:p w14:paraId="2D350D55" w14:textId="65ED4E7C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ID1 format cards</w:t>
      </w:r>
      <w:r w:rsidR="00B257F1">
        <w:rPr>
          <w:lang w:val="en-GB"/>
        </w:rPr>
        <w:t xml:space="preserve"> – minimal </w:t>
      </w:r>
      <w:r w:rsidR="00056B0D">
        <w:rPr>
          <w:lang w:val="en-GB"/>
        </w:rPr>
        <w:t xml:space="preserve">400 cards </w:t>
      </w:r>
    </w:p>
    <w:p w14:paraId="674D35F1" w14:textId="303BB96C" w:rsidR="000659E9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A4 format paper</w:t>
      </w:r>
      <w:r w:rsidR="001A3EE9">
        <w:rPr>
          <w:lang w:val="en-GB"/>
        </w:rPr>
        <w:t>s</w:t>
      </w:r>
      <w:r w:rsidR="00056B0D">
        <w:rPr>
          <w:lang w:val="en-GB"/>
        </w:rPr>
        <w:t xml:space="preserve"> – minimal 500 </w:t>
      </w:r>
      <w:r w:rsidR="00467085">
        <w:rPr>
          <w:lang w:val="en-GB"/>
        </w:rPr>
        <w:t xml:space="preserve">sheets </w:t>
      </w:r>
    </w:p>
    <w:p w14:paraId="46110AF4" w14:textId="061262CB" w:rsidR="001C3EAE" w:rsidRPr="007F07EB" w:rsidRDefault="000D2E43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>
        <w:rPr>
          <w:lang w:val="en-GB"/>
        </w:rPr>
        <w:t xml:space="preserve">C5 and DL </w:t>
      </w:r>
      <w:r w:rsidR="00E628B0">
        <w:rPr>
          <w:lang w:val="en-GB"/>
        </w:rPr>
        <w:t>E</w:t>
      </w:r>
      <w:r w:rsidR="001C3EAE">
        <w:rPr>
          <w:lang w:val="en-GB"/>
        </w:rPr>
        <w:t>nvelopes</w:t>
      </w:r>
      <w:r w:rsidR="00E628B0">
        <w:rPr>
          <w:lang w:val="en-GB"/>
        </w:rPr>
        <w:t xml:space="preserve"> input tray for minimal 250 envelopes </w:t>
      </w:r>
    </w:p>
    <w:p w14:paraId="181B4402" w14:textId="676CE0ED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Attachments in attachment station</w:t>
      </w:r>
      <w:r w:rsidR="00292872">
        <w:rPr>
          <w:lang w:val="en-GB"/>
        </w:rPr>
        <w:t xml:space="preserve"> </w:t>
      </w:r>
      <w:r w:rsidR="00E074B3">
        <w:rPr>
          <w:lang w:val="en-GB"/>
        </w:rPr>
        <w:t xml:space="preserve">for size </w:t>
      </w:r>
      <w:r w:rsidR="00465B1D">
        <w:rPr>
          <w:lang w:val="en-GB"/>
        </w:rPr>
        <w:t xml:space="preserve">requirements </w:t>
      </w:r>
    </w:p>
    <w:p w14:paraId="690CB1F4" w14:textId="20F0E94A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Output tray of wrapped envelopes</w:t>
      </w:r>
    </w:p>
    <w:p w14:paraId="2713C472" w14:textId="272855AE" w:rsidR="000659E9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Reject </w:t>
      </w:r>
      <w:r w:rsidR="001B25A6" w:rsidRPr="007F07EB">
        <w:rPr>
          <w:lang w:val="en-GB"/>
        </w:rPr>
        <w:t>stacks.</w:t>
      </w:r>
      <w:r w:rsidR="00465B1D">
        <w:rPr>
          <w:lang w:val="en-GB"/>
        </w:rPr>
        <w:t xml:space="preserve"> </w:t>
      </w:r>
      <w:r w:rsidR="005A7131">
        <w:rPr>
          <w:lang w:val="en-GB"/>
        </w:rPr>
        <w:t xml:space="preserve"> </w:t>
      </w:r>
    </w:p>
    <w:p w14:paraId="3C6404FC" w14:textId="772F8C62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Print </w:t>
      </w:r>
      <w:r w:rsidR="001B25A6" w:rsidRPr="007F07EB">
        <w:rPr>
          <w:lang w:val="en-GB"/>
        </w:rPr>
        <w:t>test.</w:t>
      </w:r>
    </w:p>
    <w:p w14:paraId="641FFA88" w14:textId="7060A564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Print </w:t>
      </w:r>
      <w:r w:rsidR="000E6FBC">
        <w:rPr>
          <w:lang w:val="en-GB"/>
        </w:rPr>
        <w:t xml:space="preserve">of </w:t>
      </w:r>
      <w:r w:rsidRPr="007F07EB">
        <w:rPr>
          <w:lang w:val="en-GB"/>
        </w:rPr>
        <w:t>cover letter</w:t>
      </w:r>
    </w:p>
    <w:p w14:paraId="39DB1C15" w14:textId="315413DC" w:rsidR="000659E9" w:rsidRPr="007F07EB" w:rsidRDefault="000659E9" w:rsidP="005A7131">
      <w:pPr>
        <w:pStyle w:val="Odstavecseseznamem"/>
        <w:numPr>
          <w:ilvl w:val="2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The entire cover letter on clean paper</w:t>
      </w:r>
    </w:p>
    <w:p w14:paraId="25D121F4" w14:textId="0AFF77E1" w:rsidR="000659E9" w:rsidRPr="007F07EB" w:rsidRDefault="000659E9" w:rsidP="005A7131">
      <w:pPr>
        <w:pStyle w:val="Odstavecseseznamem"/>
        <w:numPr>
          <w:ilvl w:val="2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Reprint to pre-printed cover </w:t>
      </w:r>
      <w:r w:rsidR="001B25A6" w:rsidRPr="007F07EB">
        <w:rPr>
          <w:lang w:val="en-GB"/>
        </w:rPr>
        <w:t>letter</w:t>
      </w:r>
    </w:p>
    <w:p w14:paraId="63105CB0" w14:textId="7331F471" w:rsidR="000659E9" w:rsidRPr="007F07EB" w:rsidRDefault="000659E9" w:rsidP="005A7131">
      <w:pPr>
        <w:pStyle w:val="Odstavecseseznamem"/>
        <w:numPr>
          <w:ilvl w:val="2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Printing of static data</w:t>
      </w:r>
    </w:p>
    <w:p w14:paraId="05C0BDFB" w14:textId="4462C6A8" w:rsidR="000659E9" w:rsidRPr="007F07EB" w:rsidRDefault="000659E9" w:rsidP="005A7131">
      <w:pPr>
        <w:pStyle w:val="Odstavecseseznamem"/>
        <w:numPr>
          <w:ilvl w:val="2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Printing variable data</w:t>
      </w:r>
    </w:p>
    <w:p w14:paraId="4E450B31" w14:textId="72EBD435" w:rsidR="000659E9" w:rsidRDefault="000659E9" w:rsidP="005A7131">
      <w:pPr>
        <w:pStyle w:val="Odstavecseseznamem"/>
        <w:numPr>
          <w:ilvl w:val="2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Print image information (for example logo or other graphic information)</w:t>
      </w:r>
    </w:p>
    <w:p w14:paraId="1C10142B" w14:textId="76604EB9" w:rsidR="00B46561" w:rsidRPr="007F07EB" w:rsidRDefault="00B46561" w:rsidP="005A7131">
      <w:pPr>
        <w:pStyle w:val="Odstavecseseznamem"/>
        <w:numPr>
          <w:ilvl w:val="2"/>
          <w:numId w:val="9"/>
        </w:numPr>
        <w:ind w:right="543"/>
        <w:jc w:val="both"/>
        <w:rPr>
          <w:lang w:val="en-GB"/>
        </w:rPr>
      </w:pPr>
      <w:r>
        <w:rPr>
          <w:lang w:val="en-GB"/>
        </w:rPr>
        <w:t xml:space="preserve">Duplex printing of cover letter </w:t>
      </w:r>
    </w:p>
    <w:p w14:paraId="49CB3BCE" w14:textId="4155042D" w:rsidR="000659E9" w:rsidRPr="007F07EB" w:rsidRDefault="00B9530A" w:rsidP="007F07EB">
      <w:pPr>
        <w:pStyle w:val="Odstavecseseznamem"/>
        <w:numPr>
          <w:ilvl w:val="0"/>
          <w:numId w:val="8"/>
        </w:numPr>
        <w:ind w:right="543"/>
        <w:jc w:val="both"/>
        <w:rPr>
          <w:lang w:val="en-GB"/>
        </w:rPr>
      </w:pPr>
      <w:r>
        <w:rPr>
          <w:lang w:val="en-GB"/>
        </w:rPr>
        <w:t>Print of a</w:t>
      </w:r>
      <w:r w:rsidR="000659E9" w:rsidRPr="007F07EB">
        <w:rPr>
          <w:lang w:val="en-GB"/>
        </w:rPr>
        <w:t>nother sheet with printed data</w:t>
      </w:r>
    </w:p>
    <w:p w14:paraId="14C221FC" w14:textId="45FE819B" w:rsidR="000659E9" w:rsidRPr="007F07EB" w:rsidRDefault="000659E9" w:rsidP="007F07EB">
      <w:pPr>
        <w:pStyle w:val="Odstavecseseznamem"/>
        <w:numPr>
          <w:ilvl w:val="0"/>
          <w:numId w:val="8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Output log </w:t>
      </w:r>
      <w:r w:rsidR="00DD786D">
        <w:rPr>
          <w:lang w:val="en-GB"/>
        </w:rPr>
        <w:t>(</w:t>
      </w:r>
      <w:r w:rsidR="001B25A6">
        <w:rPr>
          <w:lang w:val="en-GB"/>
        </w:rPr>
        <w:t>production or</w:t>
      </w:r>
      <w:r w:rsidR="0068590C">
        <w:rPr>
          <w:lang w:val="en-GB"/>
        </w:rPr>
        <w:t xml:space="preserve"> batch </w:t>
      </w:r>
      <w:r w:rsidR="001A05C2">
        <w:rPr>
          <w:lang w:val="en-GB"/>
        </w:rPr>
        <w:t>report</w:t>
      </w:r>
      <w:r w:rsidR="00DD786D">
        <w:rPr>
          <w:lang w:val="en-GB"/>
        </w:rPr>
        <w:t xml:space="preserve">) </w:t>
      </w:r>
      <w:r w:rsidRPr="007F07EB">
        <w:rPr>
          <w:lang w:val="en-GB"/>
        </w:rPr>
        <w:t>print test</w:t>
      </w:r>
    </w:p>
    <w:p w14:paraId="769E7358" w14:textId="3CAC5A4A" w:rsidR="000659E9" w:rsidRPr="007F07EB" w:rsidRDefault="000659E9" w:rsidP="007F07EB">
      <w:pPr>
        <w:pStyle w:val="Odstavecseseznamem"/>
        <w:numPr>
          <w:ilvl w:val="0"/>
          <w:numId w:val="8"/>
        </w:numPr>
        <w:ind w:right="543"/>
        <w:jc w:val="both"/>
        <w:rPr>
          <w:lang w:val="en-GB"/>
        </w:rPr>
      </w:pPr>
      <w:r w:rsidRPr="007F07EB">
        <w:rPr>
          <w:lang w:val="en-GB"/>
        </w:rPr>
        <w:t>Checking the possibility of entering static data in online mode</w:t>
      </w:r>
    </w:p>
    <w:p w14:paraId="37BBFD04" w14:textId="110D12EC" w:rsidR="000659E9" w:rsidRPr="007F07EB" w:rsidRDefault="000659E9" w:rsidP="007F07EB">
      <w:pPr>
        <w:pStyle w:val="Odstavecseseznamem"/>
        <w:numPr>
          <w:ilvl w:val="0"/>
          <w:numId w:val="8"/>
        </w:numPr>
        <w:ind w:right="543"/>
        <w:jc w:val="both"/>
        <w:rPr>
          <w:lang w:val="en-GB"/>
        </w:rPr>
      </w:pPr>
      <w:r w:rsidRPr="007F07EB">
        <w:rPr>
          <w:lang w:val="en-GB"/>
        </w:rPr>
        <w:t>Checking the entry of variable data</w:t>
      </w:r>
    </w:p>
    <w:p w14:paraId="41E65AA5" w14:textId="1160ED7E" w:rsidR="000659E9" w:rsidRPr="007F07EB" w:rsidRDefault="000659E9" w:rsidP="005A7131">
      <w:pPr>
        <w:pStyle w:val="Odstavecseseznamem"/>
        <w:numPr>
          <w:ilvl w:val="2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From the envelope machine system</w:t>
      </w:r>
    </w:p>
    <w:p w14:paraId="3D303DC3" w14:textId="2BEEC85D" w:rsidR="000659E9" w:rsidRPr="007F07EB" w:rsidRDefault="000659E9" w:rsidP="005A7131">
      <w:pPr>
        <w:pStyle w:val="Odstavecseseznamem"/>
        <w:numPr>
          <w:ilvl w:val="2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From the database</w:t>
      </w:r>
    </w:p>
    <w:p w14:paraId="7EBE492A" w14:textId="553F73D2" w:rsidR="000659E9" w:rsidRPr="007F07EB" w:rsidRDefault="000659E9" w:rsidP="005A7131">
      <w:pPr>
        <w:pStyle w:val="Odstavecseseznamem"/>
        <w:numPr>
          <w:ilvl w:val="2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lastRenderedPageBreak/>
        <w:t>Czech diacritics printing control</w:t>
      </w:r>
      <w:r w:rsidR="00631528">
        <w:rPr>
          <w:lang w:val="en-GB"/>
        </w:rPr>
        <w:t xml:space="preserve"> (if is possible </w:t>
      </w:r>
      <w:r w:rsidR="00733C4E">
        <w:rPr>
          <w:lang w:val="en-GB"/>
        </w:rPr>
        <w:t xml:space="preserve">to </w:t>
      </w:r>
      <w:r w:rsidR="00631528">
        <w:rPr>
          <w:lang w:val="en-GB"/>
        </w:rPr>
        <w:t xml:space="preserve">print all Czech </w:t>
      </w:r>
      <w:r w:rsidR="00733C4E">
        <w:rPr>
          <w:lang w:val="en-GB"/>
        </w:rPr>
        <w:t>letters)</w:t>
      </w:r>
    </w:p>
    <w:p w14:paraId="6509BC9A" w14:textId="31D3FC1F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Test the correct application and fastening of the card to the paper (cover letter</w:t>
      </w:r>
      <w:r w:rsidR="001354B0">
        <w:rPr>
          <w:lang w:val="en-GB"/>
        </w:rPr>
        <w:t>)</w:t>
      </w:r>
    </w:p>
    <w:p w14:paraId="419552F6" w14:textId="3F223341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Card position (all card positioning options on the cover letter)</w:t>
      </w:r>
    </w:p>
    <w:p w14:paraId="189C7A3E" w14:textId="0EA00AD3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Card fixation strength</w:t>
      </w:r>
    </w:p>
    <w:p w14:paraId="460A4BF4" w14:textId="52B60C1E" w:rsidR="000659E9" w:rsidRPr="007F07EB" w:rsidRDefault="00AD75E1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>
        <w:rPr>
          <w:lang w:val="en-GB"/>
        </w:rPr>
        <w:t>Possibilit</w:t>
      </w:r>
      <w:r w:rsidR="00630276">
        <w:rPr>
          <w:lang w:val="en-GB"/>
        </w:rPr>
        <w:t>y</w:t>
      </w:r>
      <w:r w:rsidR="000659E9" w:rsidRPr="007F07EB">
        <w:rPr>
          <w:lang w:val="en-GB"/>
        </w:rPr>
        <w:t xml:space="preserve"> to separate the card</w:t>
      </w:r>
      <w:r w:rsidR="00630276">
        <w:rPr>
          <w:lang w:val="en-GB"/>
        </w:rPr>
        <w:t xml:space="preserve"> from the cover </w:t>
      </w:r>
      <w:r w:rsidR="001B25A6">
        <w:rPr>
          <w:lang w:val="en-GB"/>
        </w:rPr>
        <w:t>letter.</w:t>
      </w:r>
    </w:p>
    <w:p w14:paraId="1410A8A9" w14:textId="11C36190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Checking that the card is not dirty or damaged after tearing it off</w:t>
      </w:r>
      <w:r w:rsidR="00630276">
        <w:rPr>
          <w:lang w:val="en-GB"/>
        </w:rPr>
        <w:t xml:space="preserve"> from the cover </w:t>
      </w:r>
      <w:r w:rsidR="001B25A6">
        <w:rPr>
          <w:lang w:val="en-GB"/>
        </w:rPr>
        <w:t>letter.</w:t>
      </w:r>
    </w:p>
    <w:p w14:paraId="5E2306C7" w14:textId="073BE271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Test of the folding of the cover letter and possibly other printed information</w:t>
      </w:r>
    </w:p>
    <w:p w14:paraId="00C7E0A8" w14:textId="018E374B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Envelope sealing </w:t>
      </w:r>
      <w:r w:rsidR="001B25A6" w:rsidRPr="007F07EB">
        <w:rPr>
          <w:lang w:val="en-GB"/>
        </w:rPr>
        <w:t>test.</w:t>
      </w:r>
    </w:p>
    <w:p w14:paraId="0F0230C6" w14:textId="6A42B4E0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Correct insertion and non-damage of inserted products and components</w:t>
      </w:r>
    </w:p>
    <w:p w14:paraId="6215E80E" w14:textId="7616F9EC" w:rsidR="000659E9" w:rsidRPr="007F07EB" w:rsidRDefault="00721C2E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>
        <w:rPr>
          <w:lang w:val="en-GB"/>
        </w:rPr>
        <w:t>Corre</w:t>
      </w:r>
      <w:r w:rsidR="002E34D5">
        <w:rPr>
          <w:lang w:val="en-GB"/>
        </w:rPr>
        <w:t>ct</w:t>
      </w:r>
      <w:r w:rsidR="000659E9" w:rsidRPr="007F07EB">
        <w:rPr>
          <w:lang w:val="en-GB"/>
        </w:rPr>
        <w:t xml:space="preserve"> sealing of the envelope and checking the strength of the glued joint. </w:t>
      </w:r>
      <w:r w:rsidR="00ED17AB">
        <w:rPr>
          <w:lang w:val="en-GB"/>
        </w:rPr>
        <w:t xml:space="preserve">After </w:t>
      </w:r>
      <w:r w:rsidR="001138B7">
        <w:rPr>
          <w:lang w:val="en-GB"/>
        </w:rPr>
        <w:t>drying t</w:t>
      </w:r>
      <w:r w:rsidR="000659E9" w:rsidRPr="007F07EB">
        <w:rPr>
          <w:lang w:val="en-GB"/>
        </w:rPr>
        <w:t>he envelope must not be unglued non-destructively.</w:t>
      </w:r>
    </w:p>
    <w:p w14:paraId="7D745B67" w14:textId="7D0D9699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Checkweigher test</w:t>
      </w:r>
    </w:p>
    <w:p w14:paraId="73E37FBE" w14:textId="48E44CF8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Weighing envelopes and checking the weight specified in the system.</w:t>
      </w:r>
    </w:p>
    <w:p w14:paraId="79A889A4" w14:textId="54BFA25C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Test of the transport system and machine guidance</w:t>
      </w:r>
    </w:p>
    <w:p w14:paraId="51B54EE4" w14:textId="3F82D057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The equipment must not damage the processed product, including envelopes, cover letter, </w:t>
      </w:r>
      <w:r w:rsidR="00DC68D3" w:rsidRPr="007F07EB">
        <w:rPr>
          <w:lang w:val="en-GB"/>
        </w:rPr>
        <w:t>cards,</w:t>
      </w:r>
      <w:r w:rsidRPr="007F07EB">
        <w:rPr>
          <w:lang w:val="en-GB"/>
        </w:rPr>
        <w:t xml:space="preserve"> and all attachments.</w:t>
      </w:r>
    </w:p>
    <w:p w14:paraId="33A0537A" w14:textId="67CA0DB9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Test of control systems</w:t>
      </w:r>
    </w:p>
    <w:p w14:paraId="28AF3036" w14:textId="187F794B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Removing the card from the folder before sealing the envelope and confirming the correct functionality of the checkweigher, which must detect the missing card</w:t>
      </w:r>
      <w:r w:rsidR="00DC68D3">
        <w:rPr>
          <w:lang w:val="en-GB"/>
        </w:rPr>
        <w:t>.</w:t>
      </w:r>
    </w:p>
    <w:p w14:paraId="63D946A1" w14:textId="66109485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Removing the attachment from the folder before sealing the envelope and confirming the correct functionality of the checkweigher, which must detect the missing </w:t>
      </w:r>
      <w:r w:rsidR="001B25A6" w:rsidRPr="007F07EB">
        <w:rPr>
          <w:lang w:val="en-GB"/>
        </w:rPr>
        <w:t>attachment.</w:t>
      </w:r>
    </w:p>
    <w:p w14:paraId="2177857A" w14:textId="69E75DF2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Test of other required functionalities</w:t>
      </w:r>
    </w:p>
    <w:p w14:paraId="01485DE2" w14:textId="4F429A71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Generating an output log</w:t>
      </w:r>
      <w:r w:rsidR="00CC3CAA">
        <w:rPr>
          <w:lang w:val="en-GB"/>
        </w:rPr>
        <w:t xml:space="preserve"> (</w:t>
      </w:r>
      <w:r w:rsidR="001B25A6">
        <w:rPr>
          <w:lang w:val="en-GB"/>
        </w:rPr>
        <w:t>production or</w:t>
      </w:r>
      <w:r w:rsidR="00CC3CAA">
        <w:rPr>
          <w:lang w:val="en-GB"/>
        </w:rPr>
        <w:t xml:space="preserve"> batch report)</w:t>
      </w:r>
    </w:p>
    <w:p w14:paraId="5046624B" w14:textId="1A5C4442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Test of machine safety systems</w:t>
      </w:r>
    </w:p>
    <w:p w14:paraId="3735C41E" w14:textId="3FBC0C61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Test the functionality of the emergency stop of the machine by pressing the STOP button</w:t>
      </w:r>
      <w:r w:rsidR="00340AF8">
        <w:rPr>
          <w:lang w:val="en-GB"/>
        </w:rPr>
        <w:t xml:space="preserve"> during the </w:t>
      </w:r>
      <w:r w:rsidR="001B25A6">
        <w:rPr>
          <w:lang w:val="en-GB"/>
        </w:rPr>
        <w:t>production.</w:t>
      </w:r>
    </w:p>
    <w:p w14:paraId="24B19548" w14:textId="5F2DDC76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Functionality test of safety contacts for opening parts</w:t>
      </w:r>
    </w:p>
    <w:p w14:paraId="4BB8B197" w14:textId="66E654D1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Device status indication test</w:t>
      </w:r>
    </w:p>
    <w:p w14:paraId="0781BDCF" w14:textId="3F42E3A1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Setting </w:t>
      </w:r>
      <w:r w:rsidR="00944365">
        <w:rPr>
          <w:lang w:val="en-GB"/>
        </w:rPr>
        <w:t xml:space="preserve">of </w:t>
      </w:r>
      <w:r w:rsidRPr="007F07EB">
        <w:rPr>
          <w:lang w:val="en-GB"/>
        </w:rPr>
        <w:t xml:space="preserve">the Czech language of the </w:t>
      </w:r>
      <w:r w:rsidR="00BA1CC2">
        <w:rPr>
          <w:lang w:val="en-GB"/>
        </w:rPr>
        <w:t>operations</w:t>
      </w:r>
      <w:r w:rsidRPr="007F07EB">
        <w:rPr>
          <w:lang w:val="en-GB"/>
        </w:rPr>
        <w:t xml:space="preserve"> system</w:t>
      </w:r>
    </w:p>
    <w:p w14:paraId="175B5A69" w14:textId="01AFEEEA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Batch separation test on output </w:t>
      </w:r>
      <w:r w:rsidR="001B25A6" w:rsidRPr="007F07EB">
        <w:rPr>
          <w:lang w:val="en-GB"/>
        </w:rPr>
        <w:t>tray.</w:t>
      </w:r>
    </w:p>
    <w:p w14:paraId="26A82811" w14:textId="3D736502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Electricity supply failure test Energy. During operation, the circuit breaker of the entire device will be turned off and the entire device will be restarted.</w:t>
      </w:r>
    </w:p>
    <w:p w14:paraId="1C15D750" w14:textId="6BDBA79F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Test of communication interfaces</w:t>
      </w:r>
    </w:p>
    <w:p w14:paraId="0CF1E850" w14:textId="3A46E94D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Test the functionality of inserting </w:t>
      </w:r>
      <w:r w:rsidR="00C65A92">
        <w:rPr>
          <w:lang w:val="en-GB"/>
        </w:rPr>
        <w:t>production</w:t>
      </w:r>
      <w:r w:rsidRPr="007F07EB">
        <w:rPr>
          <w:lang w:val="en-GB"/>
        </w:rPr>
        <w:t xml:space="preserve"> data in online </w:t>
      </w:r>
      <w:r w:rsidR="00F320E7" w:rsidRPr="007F07EB">
        <w:rPr>
          <w:lang w:val="en-GB"/>
        </w:rPr>
        <w:t>operation.</w:t>
      </w:r>
    </w:p>
    <w:p w14:paraId="376A0D25" w14:textId="09514AEB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Text editor test for entering variable print </w:t>
      </w:r>
      <w:r w:rsidR="001B25A6" w:rsidRPr="007F07EB">
        <w:rPr>
          <w:lang w:val="en-GB"/>
        </w:rPr>
        <w:t>data.</w:t>
      </w:r>
    </w:p>
    <w:p w14:paraId="7E18D832" w14:textId="5DB34F71" w:rsidR="000659E9" w:rsidRPr="00CD6D14" w:rsidRDefault="00C16879" w:rsidP="000C6044">
      <w:pPr>
        <w:ind w:left="567" w:right="543"/>
        <w:jc w:val="both"/>
        <w:rPr>
          <w:b/>
          <w:bCs/>
        </w:rPr>
      </w:pPr>
      <w:r w:rsidRPr="000C6044">
        <w:rPr>
          <w:b/>
          <w:bCs/>
          <w:lang w:val="en-GB"/>
        </w:rPr>
        <w:t xml:space="preserve">Tests of the enveloping machine as a part of </w:t>
      </w:r>
      <w:r w:rsidR="000659E9" w:rsidRPr="000C6044">
        <w:rPr>
          <w:b/>
          <w:bCs/>
          <w:lang w:val="en-GB"/>
        </w:rPr>
        <w:t>SAT 2</w:t>
      </w:r>
      <w:r w:rsidR="00CD6D14">
        <w:rPr>
          <w:b/>
          <w:bCs/>
          <w:lang w:val="en-GB"/>
        </w:rPr>
        <w:t xml:space="preserve"> (</w:t>
      </w:r>
      <w:r w:rsidR="00CD6D14" w:rsidRPr="00CD6D14">
        <w:rPr>
          <w:b/>
          <w:bCs/>
          <w:lang w:val="en-GB"/>
        </w:rPr>
        <w:t>SAT test in production system)</w:t>
      </w:r>
    </w:p>
    <w:p w14:paraId="1A2AE895" w14:textId="35159DB5" w:rsidR="000659E9" w:rsidRPr="000C6044" w:rsidRDefault="000659E9" w:rsidP="000C6044">
      <w:pPr>
        <w:ind w:left="567" w:right="543"/>
        <w:jc w:val="both"/>
        <w:rPr>
          <w:lang w:val="en-GB"/>
        </w:rPr>
      </w:pPr>
      <w:r w:rsidRPr="000C6044">
        <w:rPr>
          <w:lang w:val="en-GB"/>
        </w:rPr>
        <w:t xml:space="preserve">As part of this test, the </w:t>
      </w:r>
      <w:r w:rsidR="00AC61A1">
        <w:rPr>
          <w:lang w:val="en-GB"/>
        </w:rPr>
        <w:t>Client</w:t>
      </w:r>
      <w:r w:rsidRPr="000C6044">
        <w:rPr>
          <w:lang w:val="en-GB"/>
        </w:rPr>
        <w:t xml:space="preserve"> can perform the same tests as in SAT 1. The main reason for performing SAT 2 tests is to confirm the functionality after the final connection to the production system.</w:t>
      </w:r>
      <w:r w:rsidR="0035520C">
        <w:rPr>
          <w:lang w:val="en-GB"/>
        </w:rPr>
        <w:t xml:space="preserve"> </w:t>
      </w:r>
      <w:r w:rsidR="0035520C" w:rsidRPr="0035520C">
        <w:rPr>
          <w:lang w:val="en-GB"/>
        </w:rPr>
        <w:t xml:space="preserve">Additionally, compared to the SAT 1 test, it will be </w:t>
      </w:r>
      <w:r w:rsidR="001B25A6" w:rsidRPr="0035520C">
        <w:rPr>
          <w:lang w:val="en-GB"/>
        </w:rPr>
        <w:t>tested.</w:t>
      </w:r>
    </w:p>
    <w:p w14:paraId="7B295DB0" w14:textId="3DDA244C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Test of communication interfaces in online operation</w:t>
      </w:r>
    </w:p>
    <w:p w14:paraId="7CFC26AA" w14:textId="678E94CB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Test the functionality of the connection with the production </w:t>
      </w:r>
      <w:r w:rsidR="001B25A6" w:rsidRPr="007F07EB">
        <w:rPr>
          <w:lang w:val="en-GB"/>
        </w:rPr>
        <w:t>system.</w:t>
      </w:r>
    </w:p>
    <w:p w14:paraId="7064402A" w14:textId="3B9D3358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Test the functionality of obtaining data from the production </w:t>
      </w:r>
      <w:r w:rsidR="001B25A6" w:rsidRPr="007F07EB">
        <w:rPr>
          <w:lang w:val="en-GB"/>
        </w:rPr>
        <w:t>system.</w:t>
      </w:r>
    </w:p>
    <w:p w14:paraId="50FE8790" w14:textId="38234DC9" w:rsidR="000659E9" w:rsidRPr="007F07EB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Test returning data to the production system after batch </w:t>
      </w:r>
      <w:r w:rsidR="001B25A6" w:rsidRPr="007F07EB">
        <w:rPr>
          <w:lang w:val="en-GB"/>
        </w:rPr>
        <w:t>processing.</w:t>
      </w:r>
    </w:p>
    <w:p w14:paraId="4FA38657" w14:textId="60A37A84" w:rsidR="000659E9" w:rsidRPr="007F07EB" w:rsidRDefault="000659E9" w:rsidP="007F07EB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 xml:space="preserve">Print </w:t>
      </w:r>
      <w:r w:rsidR="001B25A6" w:rsidRPr="007F07EB">
        <w:rPr>
          <w:lang w:val="en-GB"/>
        </w:rPr>
        <w:t>test.</w:t>
      </w:r>
    </w:p>
    <w:p w14:paraId="65980D29" w14:textId="3ADF5A43" w:rsidR="000659E9" w:rsidRDefault="000659E9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 w:rsidRPr="007F07EB">
        <w:rPr>
          <w:lang w:val="en-GB"/>
        </w:rPr>
        <w:t>Printing a cover letter from variable and static data from the production system</w:t>
      </w:r>
    </w:p>
    <w:p w14:paraId="2F85F604" w14:textId="5CA24A03" w:rsidR="00645286" w:rsidRDefault="00111B03" w:rsidP="00645286">
      <w:pPr>
        <w:pStyle w:val="Odstavecseseznamem"/>
        <w:numPr>
          <w:ilvl w:val="0"/>
          <w:numId w:val="9"/>
        </w:numPr>
        <w:ind w:right="543"/>
        <w:jc w:val="both"/>
        <w:rPr>
          <w:lang w:val="en-GB"/>
        </w:rPr>
      </w:pPr>
      <w:r>
        <w:rPr>
          <w:lang w:val="en-GB"/>
        </w:rPr>
        <w:t xml:space="preserve">Production test with the real </w:t>
      </w:r>
      <w:r w:rsidR="00A265C7">
        <w:rPr>
          <w:lang w:val="en-GB"/>
        </w:rPr>
        <w:t xml:space="preserve">customer product and real </w:t>
      </w:r>
      <w:r>
        <w:rPr>
          <w:lang w:val="en-GB"/>
        </w:rPr>
        <w:t xml:space="preserve">data from the production system </w:t>
      </w:r>
      <w:r w:rsidR="00645286">
        <w:rPr>
          <w:lang w:val="en-GB"/>
        </w:rPr>
        <w:t xml:space="preserve"> </w:t>
      </w:r>
    </w:p>
    <w:p w14:paraId="049E38CB" w14:textId="4453F05E" w:rsidR="00645286" w:rsidRPr="007F07EB" w:rsidRDefault="00176D5B" w:rsidP="007F07EB">
      <w:pPr>
        <w:pStyle w:val="Odstavecseseznamem"/>
        <w:numPr>
          <w:ilvl w:val="1"/>
          <w:numId w:val="9"/>
        </w:numPr>
        <w:ind w:right="543"/>
        <w:jc w:val="both"/>
        <w:rPr>
          <w:lang w:val="en-GB"/>
        </w:rPr>
      </w:pPr>
      <w:r>
        <w:rPr>
          <w:lang w:val="en-GB"/>
        </w:rPr>
        <w:lastRenderedPageBreak/>
        <w:t>Wit</w:t>
      </w:r>
      <w:r w:rsidR="0083173B">
        <w:rPr>
          <w:lang w:val="en-GB"/>
        </w:rPr>
        <w:t xml:space="preserve">h the </w:t>
      </w:r>
      <w:r w:rsidR="00640D60" w:rsidRPr="00640D60">
        <w:rPr>
          <w:lang w:val="en-GB"/>
        </w:rPr>
        <w:t xml:space="preserve">completion of the entire process and the printing of the report </w:t>
      </w:r>
      <w:r w:rsidR="00640D60">
        <w:rPr>
          <w:lang w:val="en-GB"/>
        </w:rPr>
        <w:t>of</w:t>
      </w:r>
      <w:r w:rsidR="00640D60" w:rsidRPr="00640D60">
        <w:rPr>
          <w:lang w:val="en-GB"/>
        </w:rPr>
        <w:t xml:space="preserve"> the production batch</w:t>
      </w:r>
      <w:r w:rsidR="00A67130">
        <w:rPr>
          <w:lang w:val="en-GB"/>
        </w:rPr>
        <w:t xml:space="preserve"> (</w:t>
      </w:r>
      <w:r w:rsidR="00A67130" w:rsidRPr="007F07EB">
        <w:rPr>
          <w:lang w:val="en-GB"/>
        </w:rPr>
        <w:t>Output log</w:t>
      </w:r>
      <w:r w:rsidR="00A67130">
        <w:rPr>
          <w:lang w:val="en-GB"/>
        </w:rPr>
        <w:t>).</w:t>
      </w:r>
    </w:p>
    <w:sectPr w:rsidR="00645286" w:rsidRPr="007F07EB" w:rsidSect="006C3E0E">
      <w:headerReference w:type="default" r:id="rId10"/>
      <w:pgSz w:w="11906" w:h="16838"/>
      <w:pgMar w:top="141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8DCC6" w14:textId="77777777" w:rsidR="00513525" w:rsidRDefault="00513525" w:rsidP="006C3E0E">
      <w:pPr>
        <w:spacing w:after="0" w:line="240" w:lineRule="auto"/>
      </w:pPr>
      <w:r>
        <w:separator/>
      </w:r>
    </w:p>
  </w:endnote>
  <w:endnote w:type="continuationSeparator" w:id="0">
    <w:p w14:paraId="045557E2" w14:textId="77777777" w:rsidR="00513525" w:rsidRDefault="00513525" w:rsidP="006C3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6DAB1" w14:textId="77777777" w:rsidR="00513525" w:rsidRDefault="00513525" w:rsidP="006C3E0E">
      <w:pPr>
        <w:spacing w:after="0" w:line="240" w:lineRule="auto"/>
      </w:pPr>
      <w:r>
        <w:separator/>
      </w:r>
    </w:p>
  </w:footnote>
  <w:footnote w:type="continuationSeparator" w:id="0">
    <w:p w14:paraId="77FD0AC8" w14:textId="77777777" w:rsidR="00513525" w:rsidRDefault="00513525" w:rsidP="006C3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C2790" w14:textId="16FD8B0C" w:rsidR="0001419D" w:rsidRDefault="006C3E0E" w:rsidP="0001419D">
    <w:pPr>
      <w:tabs>
        <w:tab w:val="center" w:pos="4536"/>
        <w:tab w:val="right" w:pos="9072"/>
      </w:tabs>
      <w:spacing w:after="0" w:line="240" w:lineRule="auto"/>
      <w:ind w:right="543"/>
      <w:jc w:val="right"/>
      <w:rPr>
        <w:rFonts w:ascii="Calibri" w:eastAsia="Calibri" w:hAnsi="Calibri" w:cs="Times New Roman"/>
        <w:kern w:val="0"/>
        <w14:ligatures w14:val="none"/>
      </w:rPr>
    </w:pPr>
    <w:r w:rsidRPr="006C3E0E">
      <w:rPr>
        <w:rFonts w:ascii="Calibri" w:eastAsia="Calibri" w:hAnsi="Calibri" w:cs="Times New Roman"/>
        <w:kern w:val="0"/>
        <w14:ligatures w14:val="none"/>
      </w:rPr>
      <w:t xml:space="preserve">Annex No. </w:t>
    </w:r>
    <w:r w:rsidR="0001419D">
      <w:rPr>
        <w:rFonts w:ascii="Calibri" w:eastAsia="Calibri" w:hAnsi="Calibri" w:cs="Times New Roman"/>
        <w:kern w:val="0"/>
        <w14:ligatures w14:val="none"/>
      </w:rPr>
      <w:t>10</w:t>
    </w:r>
    <w:r w:rsidRPr="006C3E0E">
      <w:rPr>
        <w:rFonts w:ascii="Calibri" w:eastAsia="Calibri" w:hAnsi="Calibri" w:cs="Times New Roman"/>
        <w:kern w:val="0"/>
        <w14:ligatures w14:val="none"/>
      </w:rPr>
      <w:t xml:space="preserve"> to the Contract No. </w:t>
    </w:r>
    <w:r w:rsidR="0001419D">
      <w:rPr>
        <w:rFonts w:ascii="Calibri" w:eastAsia="Calibri" w:hAnsi="Calibri" w:cs="Times New Roman"/>
        <w:kern w:val="0"/>
        <w14:ligatures w14:val="none"/>
      </w:rPr>
      <w:t>041</w:t>
    </w:r>
    <w:r w:rsidRPr="006C3E0E">
      <w:rPr>
        <w:rFonts w:ascii="Calibri" w:eastAsia="Calibri" w:hAnsi="Calibri" w:cs="Times New Roman"/>
        <w:kern w:val="0"/>
        <w14:ligatures w14:val="none"/>
      </w:rPr>
      <w:t>/</w:t>
    </w:r>
    <w:r w:rsidR="0001419D">
      <w:rPr>
        <w:rFonts w:ascii="Calibri" w:eastAsia="Calibri" w:hAnsi="Calibri" w:cs="Times New Roman"/>
        <w:kern w:val="0"/>
        <w14:ligatures w14:val="none"/>
      </w:rPr>
      <w:t>OS</w:t>
    </w:r>
    <w:r w:rsidRPr="006C3E0E">
      <w:rPr>
        <w:rFonts w:ascii="Calibri" w:eastAsia="Calibri" w:hAnsi="Calibri" w:cs="Times New Roman"/>
        <w:kern w:val="0"/>
        <w14:ligatures w14:val="none"/>
      </w:rPr>
      <w:t>/</w:t>
    </w:r>
    <w:r w:rsidR="0001419D">
      <w:rPr>
        <w:rFonts w:ascii="Calibri" w:eastAsia="Calibri" w:hAnsi="Calibri" w:cs="Times New Roman"/>
        <w:kern w:val="0"/>
        <w14:ligatures w14:val="none"/>
      </w:rPr>
      <w:t>2024</w:t>
    </w:r>
  </w:p>
  <w:p w14:paraId="4C62BA87" w14:textId="5917AE0E" w:rsidR="0001419D" w:rsidRPr="006C3E0E" w:rsidRDefault="0001419D" w:rsidP="00595FBD">
    <w:pPr>
      <w:tabs>
        <w:tab w:val="center" w:pos="4536"/>
        <w:tab w:val="right" w:pos="9072"/>
      </w:tabs>
      <w:spacing w:after="0" w:line="240" w:lineRule="auto"/>
      <w:ind w:right="543"/>
      <w:jc w:val="right"/>
      <w:rPr>
        <w:rFonts w:ascii="Calibri" w:eastAsia="Calibri" w:hAnsi="Calibri" w:cs="Times New Roman"/>
        <w:kern w:val="0"/>
        <w14:ligatures w14:val="none"/>
      </w:rPr>
    </w:pPr>
  </w:p>
  <w:p w14:paraId="378DBBA2" w14:textId="6D41D2DE" w:rsidR="006C3E0E" w:rsidRPr="006C3E0E" w:rsidRDefault="006C3E0E" w:rsidP="006C3E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117A4"/>
    <w:multiLevelType w:val="multilevel"/>
    <w:tmpl w:val="60B2F764"/>
    <w:lvl w:ilvl="0">
      <w:start w:val="1"/>
      <w:numFmt w:val="bullet"/>
      <w:lvlText w:val="˗"/>
      <w:lvlJc w:val="left"/>
      <w:pPr>
        <w:ind w:left="340" w:hanging="340"/>
      </w:pPr>
      <w:rPr>
        <w:rFonts w:ascii="Calibri" w:hAnsi="Calibri" w:hint="default"/>
      </w:rPr>
    </w:lvl>
    <w:lvl w:ilvl="1">
      <w:start w:val="1"/>
      <w:numFmt w:val="bullet"/>
      <w:lvlText w:val="٠"/>
      <w:lvlJc w:val="left"/>
      <w:pPr>
        <w:ind w:left="680" w:hanging="340"/>
      </w:pPr>
      <w:rPr>
        <w:rFonts w:ascii="Calibri" w:hAnsi="Calibri" w:hint="default"/>
      </w:rPr>
    </w:lvl>
    <w:lvl w:ilvl="2">
      <w:start w:val="1"/>
      <w:numFmt w:val="bullet"/>
      <w:lvlText w:val="∙"/>
      <w:lvlJc w:val="left"/>
      <w:pPr>
        <w:ind w:left="1020" w:hanging="340"/>
      </w:pPr>
      <w:rPr>
        <w:rFonts w:ascii="Calibri" w:hAnsi="Calibri"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" w15:restartNumberingAfterBreak="0">
    <w:nsid w:val="170428FB"/>
    <w:multiLevelType w:val="hybridMultilevel"/>
    <w:tmpl w:val="4FEA2270"/>
    <w:lvl w:ilvl="0" w:tplc="0C5C8F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A6E00"/>
    <w:multiLevelType w:val="hybridMultilevel"/>
    <w:tmpl w:val="6EAAEFD4"/>
    <w:lvl w:ilvl="0" w:tplc="8D800A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E1419"/>
    <w:multiLevelType w:val="hybridMultilevel"/>
    <w:tmpl w:val="5182426A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3010051A"/>
    <w:multiLevelType w:val="multilevel"/>
    <w:tmpl w:val="60B2F764"/>
    <w:lvl w:ilvl="0">
      <w:start w:val="1"/>
      <w:numFmt w:val="bullet"/>
      <w:lvlText w:val="˗"/>
      <w:lvlJc w:val="left"/>
      <w:pPr>
        <w:ind w:left="340" w:hanging="340"/>
      </w:pPr>
      <w:rPr>
        <w:rFonts w:ascii="Calibri" w:hAnsi="Calibri" w:hint="default"/>
      </w:rPr>
    </w:lvl>
    <w:lvl w:ilvl="1">
      <w:start w:val="1"/>
      <w:numFmt w:val="bullet"/>
      <w:lvlText w:val="٠"/>
      <w:lvlJc w:val="left"/>
      <w:pPr>
        <w:ind w:left="680" w:hanging="340"/>
      </w:pPr>
      <w:rPr>
        <w:rFonts w:ascii="Calibri" w:hAnsi="Calibri" w:hint="default"/>
      </w:rPr>
    </w:lvl>
    <w:lvl w:ilvl="2">
      <w:start w:val="1"/>
      <w:numFmt w:val="bullet"/>
      <w:lvlText w:val="∙"/>
      <w:lvlJc w:val="left"/>
      <w:pPr>
        <w:ind w:left="1020" w:hanging="340"/>
      </w:pPr>
      <w:rPr>
        <w:rFonts w:ascii="Calibri" w:hAnsi="Calibri"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5" w15:restartNumberingAfterBreak="0">
    <w:nsid w:val="399B297F"/>
    <w:multiLevelType w:val="hybridMultilevel"/>
    <w:tmpl w:val="2FAC3C36"/>
    <w:lvl w:ilvl="0" w:tplc="57BA0940">
      <w:numFmt w:val="bullet"/>
      <w:lvlText w:val="•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70840FDE">
      <w:numFmt w:val="bullet"/>
      <w:lvlText w:val=""/>
      <w:lvlJc w:val="left"/>
      <w:pPr>
        <w:ind w:left="1647" w:hanging="360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E336F78"/>
    <w:multiLevelType w:val="multilevel"/>
    <w:tmpl w:val="60B2F764"/>
    <w:lvl w:ilvl="0">
      <w:start w:val="1"/>
      <w:numFmt w:val="bullet"/>
      <w:lvlText w:val="˗"/>
      <w:lvlJc w:val="left"/>
      <w:pPr>
        <w:ind w:left="340" w:hanging="340"/>
      </w:pPr>
      <w:rPr>
        <w:rFonts w:ascii="Calibri" w:hAnsi="Calibri" w:hint="default"/>
      </w:rPr>
    </w:lvl>
    <w:lvl w:ilvl="1">
      <w:start w:val="1"/>
      <w:numFmt w:val="bullet"/>
      <w:lvlText w:val="٠"/>
      <w:lvlJc w:val="left"/>
      <w:pPr>
        <w:ind w:left="680" w:hanging="340"/>
      </w:pPr>
      <w:rPr>
        <w:rFonts w:ascii="Calibri" w:hAnsi="Calibri" w:hint="default"/>
      </w:rPr>
    </w:lvl>
    <w:lvl w:ilvl="2">
      <w:start w:val="1"/>
      <w:numFmt w:val="bullet"/>
      <w:lvlText w:val="∙"/>
      <w:lvlJc w:val="left"/>
      <w:pPr>
        <w:ind w:left="1020" w:hanging="340"/>
      </w:pPr>
      <w:rPr>
        <w:rFonts w:ascii="Calibri" w:hAnsi="Calibri"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7" w15:restartNumberingAfterBreak="0">
    <w:nsid w:val="4EED2AF1"/>
    <w:multiLevelType w:val="multilevel"/>
    <w:tmpl w:val="60B2F764"/>
    <w:lvl w:ilvl="0">
      <w:start w:val="1"/>
      <w:numFmt w:val="bullet"/>
      <w:lvlText w:val="˗"/>
      <w:lvlJc w:val="left"/>
      <w:pPr>
        <w:ind w:left="340" w:hanging="340"/>
      </w:pPr>
      <w:rPr>
        <w:rFonts w:ascii="Calibri" w:hAnsi="Calibri" w:hint="default"/>
      </w:rPr>
    </w:lvl>
    <w:lvl w:ilvl="1">
      <w:start w:val="1"/>
      <w:numFmt w:val="bullet"/>
      <w:lvlText w:val="٠"/>
      <w:lvlJc w:val="left"/>
      <w:pPr>
        <w:ind w:left="680" w:hanging="340"/>
      </w:pPr>
      <w:rPr>
        <w:rFonts w:ascii="Calibri" w:hAnsi="Calibri" w:hint="default"/>
      </w:rPr>
    </w:lvl>
    <w:lvl w:ilvl="2">
      <w:start w:val="1"/>
      <w:numFmt w:val="bullet"/>
      <w:lvlText w:val="∙"/>
      <w:lvlJc w:val="left"/>
      <w:pPr>
        <w:ind w:left="1020" w:hanging="340"/>
      </w:pPr>
      <w:rPr>
        <w:rFonts w:ascii="Calibri" w:hAnsi="Calibri"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8" w15:restartNumberingAfterBreak="0">
    <w:nsid w:val="742D28C2"/>
    <w:multiLevelType w:val="hybridMultilevel"/>
    <w:tmpl w:val="EB084922"/>
    <w:lvl w:ilvl="0" w:tplc="582ADDD6">
      <w:start w:val="1"/>
      <w:numFmt w:val="upperRoman"/>
      <w:lvlText w:val="%1."/>
      <w:lvlJc w:val="left"/>
      <w:pPr>
        <w:ind w:left="10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23278516">
    <w:abstractNumId w:val="6"/>
  </w:num>
  <w:num w:numId="2" w16cid:durableId="710812904">
    <w:abstractNumId w:val="0"/>
  </w:num>
  <w:num w:numId="3" w16cid:durableId="344868140">
    <w:abstractNumId w:val="2"/>
  </w:num>
  <w:num w:numId="4" w16cid:durableId="1408918797">
    <w:abstractNumId w:val="4"/>
  </w:num>
  <w:num w:numId="5" w16cid:durableId="1922833741">
    <w:abstractNumId w:val="7"/>
  </w:num>
  <w:num w:numId="6" w16cid:durableId="1297417275">
    <w:abstractNumId w:val="1"/>
  </w:num>
  <w:num w:numId="7" w16cid:durableId="1291402675">
    <w:abstractNumId w:val="8"/>
  </w:num>
  <w:num w:numId="8" w16cid:durableId="536044695">
    <w:abstractNumId w:val="3"/>
  </w:num>
  <w:num w:numId="9" w16cid:durableId="6571469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1F"/>
    <w:rsid w:val="0001419D"/>
    <w:rsid w:val="000220EC"/>
    <w:rsid w:val="00024B1D"/>
    <w:rsid w:val="00034F46"/>
    <w:rsid w:val="00056B0D"/>
    <w:rsid w:val="000659E9"/>
    <w:rsid w:val="000908F8"/>
    <w:rsid w:val="00090AC4"/>
    <w:rsid w:val="000C6044"/>
    <w:rsid w:val="000D2E43"/>
    <w:rsid w:val="000D3D89"/>
    <w:rsid w:val="000E6FBC"/>
    <w:rsid w:val="00111B03"/>
    <w:rsid w:val="001138B7"/>
    <w:rsid w:val="001354B0"/>
    <w:rsid w:val="00176D5B"/>
    <w:rsid w:val="001A05C2"/>
    <w:rsid w:val="001A3EE9"/>
    <w:rsid w:val="001B036F"/>
    <w:rsid w:val="001B25A6"/>
    <w:rsid w:val="001C3EAE"/>
    <w:rsid w:val="001E36EC"/>
    <w:rsid w:val="001F778B"/>
    <w:rsid w:val="0022562E"/>
    <w:rsid w:val="00240A12"/>
    <w:rsid w:val="002550E6"/>
    <w:rsid w:val="00261EF2"/>
    <w:rsid w:val="00292872"/>
    <w:rsid w:val="002E34D5"/>
    <w:rsid w:val="00327455"/>
    <w:rsid w:val="00340AF8"/>
    <w:rsid w:val="0035520C"/>
    <w:rsid w:val="00386381"/>
    <w:rsid w:val="003F030D"/>
    <w:rsid w:val="004264DA"/>
    <w:rsid w:val="004465CA"/>
    <w:rsid w:val="00454030"/>
    <w:rsid w:val="00462A52"/>
    <w:rsid w:val="00465B1D"/>
    <w:rsid w:val="00467085"/>
    <w:rsid w:val="00467B41"/>
    <w:rsid w:val="00513525"/>
    <w:rsid w:val="00516A35"/>
    <w:rsid w:val="005223D5"/>
    <w:rsid w:val="00522AF4"/>
    <w:rsid w:val="00547B03"/>
    <w:rsid w:val="00555121"/>
    <w:rsid w:val="00573DB3"/>
    <w:rsid w:val="00595FBD"/>
    <w:rsid w:val="005970B4"/>
    <w:rsid w:val="005A30AE"/>
    <w:rsid w:val="005A7131"/>
    <w:rsid w:val="005A7ECA"/>
    <w:rsid w:val="005B61B6"/>
    <w:rsid w:val="005D3336"/>
    <w:rsid w:val="005E1B62"/>
    <w:rsid w:val="005E5D88"/>
    <w:rsid w:val="005F5B17"/>
    <w:rsid w:val="0062725E"/>
    <w:rsid w:val="00630276"/>
    <w:rsid w:val="00631528"/>
    <w:rsid w:val="00635AF1"/>
    <w:rsid w:val="00640D60"/>
    <w:rsid w:val="00645286"/>
    <w:rsid w:val="00656904"/>
    <w:rsid w:val="0068590C"/>
    <w:rsid w:val="006C3E0E"/>
    <w:rsid w:val="00721C2E"/>
    <w:rsid w:val="0072283D"/>
    <w:rsid w:val="00733C4E"/>
    <w:rsid w:val="0075211B"/>
    <w:rsid w:val="007757BA"/>
    <w:rsid w:val="007C7692"/>
    <w:rsid w:val="007D188B"/>
    <w:rsid w:val="007F07EB"/>
    <w:rsid w:val="008125EB"/>
    <w:rsid w:val="0083173B"/>
    <w:rsid w:val="00843498"/>
    <w:rsid w:val="008B3091"/>
    <w:rsid w:val="008F1FF2"/>
    <w:rsid w:val="00907CC7"/>
    <w:rsid w:val="00944365"/>
    <w:rsid w:val="009876B4"/>
    <w:rsid w:val="009A57D2"/>
    <w:rsid w:val="009F4E76"/>
    <w:rsid w:val="00A265C7"/>
    <w:rsid w:val="00A53463"/>
    <w:rsid w:val="00A67130"/>
    <w:rsid w:val="00A67C1C"/>
    <w:rsid w:val="00A82EA1"/>
    <w:rsid w:val="00AC29EF"/>
    <w:rsid w:val="00AC61A1"/>
    <w:rsid w:val="00AD75E1"/>
    <w:rsid w:val="00AE58DD"/>
    <w:rsid w:val="00B1541F"/>
    <w:rsid w:val="00B20AB8"/>
    <w:rsid w:val="00B257F1"/>
    <w:rsid w:val="00B41ABC"/>
    <w:rsid w:val="00B46561"/>
    <w:rsid w:val="00B517C8"/>
    <w:rsid w:val="00B9530A"/>
    <w:rsid w:val="00BA1CC2"/>
    <w:rsid w:val="00BC23DE"/>
    <w:rsid w:val="00BE04A7"/>
    <w:rsid w:val="00C16879"/>
    <w:rsid w:val="00C65A92"/>
    <w:rsid w:val="00C76675"/>
    <w:rsid w:val="00C9038F"/>
    <w:rsid w:val="00CA4BE2"/>
    <w:rsid w:val="00CB1C9E"/>
    <w:rsid w:val="00CC3CAA"/>
    <w:rsid w:val="00CD6D14"/>
    <w:rsid w:val="00CF4382"/>
    <w:rsid w:val="00D03E15"/>
    <w:rsid w:val="00D40E73"/>
    <w:rsid w:val="00D917B3"/>
    <w:rsid w:val="00DA5CFF"/>
    <w:rsid w:val="00DC68D3"/>
    <w:rsid w:val="00DD786D"/>
    <w:rsid w:val="00E074B3"/>
    <w:rsid w:val="00E628B0"/>
    <w:rsid w:val="00E62C1D"/>
    <w:rsid w:val="00E83605"/>
    <w:rsid w:val="00E8671F"/>
    <w:rsid w:val="00ED17AB"/>
    <w:rsid w:val="00F107EF"/>
    <w:rsid w:val="00F20540"/>
    <w:rsid w:val="00F30F61"/>
    <w:rsid w:val="00F320E7"/>
    <w:rsid w:val="00F631CB"/>
    <w:rsid w:val="00F7487A"/>
    <w:rsid w:val="00FC6141"/>
    <w:rsid w:val="00FE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D9D27"/>
  <w15:chartTrackingRefBased/>
  <w15:docId w15:val="{8B1911C7-DBDF-43B2-A0C0-B28BAE0F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70B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C3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E0E"/>
  </w:style>
  <w:style w:type="paragraph" w:styleId="Zpat">
    <w:name w:val="footer"/>
    <w:basedOn w:val="Normln"/>
    <w:link w:val="ZpatChar"/>
    <w:uiPriority w:val="99"/>
    <w:unhideWhenUsed/>
    <w:rsid w:val="006C3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E0E"/>
  </w:style>
  <w:style w:type="paragraph" w:styleId="Bezmezer">
    <w:name w:val="No Spacing"/>
    <w:uiPriority w:val="1"/>
    <w:qFormat/>
    <w:rsid w:val="002550E6"/>
    <w:pPr>
      <w:spacing w:after="0" w:line="240" w:lineRule="auto"/>
    </w:pPr>
  </w:style>
  <w:style w:type="character" w:styleId="Odkaznakoment">
    <w:name w:val="annotation reference"/>
    <w:rsid w:val="00CD6D14"/>
    <w:rPr>
      <w:sz w:val="16"/>
      <w:szCs w:val="16"/>
    </w:rPr>
  </w:style>
  <w:style w:type="paragraph" w:styleId="Textkomente">
    <w:name w:val="annotation text"/>
    <w:basedOn w:val="Normln"/>
    <w:link w:val="TextkomenteChar"/>
    <w:rsid w:val="00CD6D1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xtkomenteChar">
    <w:name w:val="Text komentáře Char"/>
    <w:basedOn w:val="Standardnpsmoodstavce"/>
    <w:link w:val="Textkomente"/>
    <w:rsid w:val="00CD6D1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Revize">
    <w:name w:val="Revision"/>
    <w:hidden/>
    <w:uiPriority w:val="99"/>
    <w:semiHidden/>
    <w:rsid w:val="000141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2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8F8FDD5EAD6A934BB5AD56DC7DF032C3" ma:contentTypeVersion="9" ma:contentTypeDescription="Vytvoří nový dokument" ma:contentTypeScope="" ma:versionID="144624985682f0b7c1d96d82a50d5c57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6f38767653115a584deb9686bde8ab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  <xsd:element ref="ns2:MimeType" minOccurs="0"/>
                <xsd:element ref="ns2:MimeTypeResu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imeType" ma:index="20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1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MimeTypeResult xmlns="b246a3c9-e8b6-4373-bafd-ef843f8c6aef">None</MimeTypeResult>
    <MimeType xmlns="b246a3c9-e8b6-4373-bafd-ef843f8c6aef" xsi:nil="true"/>
    <CisloJednaci xmlns="b246a3c9-e8b6-4373-bafd-ef843f8c6aef">STC/005843/ÚSF/2024</CisloJednaci>
    <NazevDokumentu xmlns="b246a3c9-e8b6-4373-bafd-ef843f8c6aef">obálkovací linka</NazevDokumentu>
    <Znacka xmlns="b246a3c9-e8b6-4373-bafd-ef843f8c6aef" xsi:nil="true"/>
    <HashValue xmlns="b246a3c9-e8b6-4373-bafd-ef843f8c6aef" xsi:nil="true"/>
    <JID xmlns="b246a3c9-e8b6-4373-bafd-ef843f8c6aef">R_STCSPS_0077647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9449A7-D371-438B-A8A4-28D249143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05CA5E-9A60-4B48-9E84-96DD21E46FBB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83499D92-C0BF-4335-99BB-3C26A4433F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781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CENIN, statni podnik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Vybíral Tomáš</dc:creator>
  <cp:keywords/>
  <dc:description/>
  <cp:lastModifiedBy>Jandová Marika</cp:lastModifiedBy>
  <cp:revision>95</cp:revision>
  <dcterms:created xsi:type="dcterms:W3CDTF">2024-06-10T09:53:00Z</dcterms:created>
  <dcterms:modified xsi:type="dcterms:W3CDTF">2024-07-19T12:13:00Z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0x010100617DA10A36FE5747AD151C4F74B1AC96008F8FDD5EAD6A934BB5AD56DC7DF032C3</vt:lpwstr>
  </property>
</Properties>
</file>