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38B8F" w14:textId="0EBA0EF5" w:rsidR="006A49F0" w:rsidRDefault="0051610F" w:rsidP="005E6F20">
      <w:pPr>
        <w:jc w:val="center"/>
        <w:rPr>
          <w:b/>
          <w:szCs w:val="24"/>
        </w:rPr>
      </w:pPr>
      <w:r>
        <w:rPr>
          <w:b/>
          <w:szCs w:val="24"/>
        </w:rPr>
        <w:t>Nabízená t</w:t>
      </w:r>
      <w:r w:rsidR="009177A5" w:rsidRPr="00B15A7C">
        <w:rPr>
          <w:b/>
          <w:szCs w:val="24"/>
        </w:rPr>
        <w:t>echnická specifikace kancelářského papíru</w:t>
      </w:r>
      <w:r w:rsidR="00771A21">
        <w:rPr>
          <w:b/>
          <w:szCs w:val="24"/>
        </w:rPr>
        <w:t xml:space="preserve"> </w:t>
      </w:r>
      <w:r w:rsidR="00771A21" w:rsidRPr="00771A21">
        <w:rPr>
          <w:b/>
          <w:szCs w:val="24"/>
          <w:highlight w:val="yellow"/>
        </w:rPr>
        <w:t>[doplnit obchodní označení]</w:t>
      </w:r>
      <w:r w:rsidR="00771A21">
        <w:rPr>
          <w:b/>
          <w:szCs w:val="24"/>
        </w:rPr>
        <w:t xml:space="preserve"> od výrobce </w:t>
      </w:r>
      <w:r w:rsidR="00771A21" w:rsidRPr="002E5813">
        <w:rPr>
          <w:b/>
          <w:szCs w:val="24"/>
          <w:highlight w:val="yellow"/>
        </w:rPr>
        <w:t>[</w:t>
      </w:r>
      <w:r w:rsidR="002E5813" w:rsidRPr="002E5813">
        <w:rPr>
          <w:b/>
          <w:szCs w:val="24"/>
          <w:highlight w:val="yellow"/>
        </w:rPr>
        <w:t>doplnit označení výrobce]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6"/>
        <w:gridCol w:w="2406"/>
        <w:gridCol w:w="2407"/>
        <w:gridCol w:w="2407"/>
      </w:tblGrid>
      <w:tr w:rsidR="0024281A" w:rsidRPr="009177A5" w14:paraId="17D826F4" w14:textId="77777777" w:rsidTr="00FD0503">
        <w:trPr>
          <w:trHeight w:val="397"/>
        </w:trPr>
        <w:tc>
          <w:tcPr>
            <w:tcW w:w="1250" w:type="pct"/>
            <w:shd w:val="clear" w:color="auto" w:fill="D9D9D9" w:themeFill="background1" w:themeFillShade="D9"/>
            <w:vAlign w:val="center"/>
            <w:hideMark/>
          </w:tcPr>
          <w:p w14:paraId="152DC751" w14:textId="77777777" w:rsidR="0024281A" w:rsidRPr="00431EFF" w:rsidRDefault="0024281A" w:rsidP="006A49F0">
            <w:pPr>
              <w:spacing w:before="40" w:after="40" w:line="240" w:lineRule="auto"/>
              <w:rPr>
                <w:rFonts w:eastAsia="Times New Roman" w:cs="Times New Roman"/>
                <w:b/>
                <w:bCs/>
                <w:lang w:eastAsia="cs-CZ"/>
              </w:rPr>
            </w:pPr>
            <w:r w:rsidRPr="00431EFF">
              <w:rPr>
                <w:rFonts w:eastAsia="Times New Roman" w:cs="Times New Roman"/>
                <w:b/>
                <w:bCs/>
                <w:lang w:eastAsia="cs-CZ"/>
              </w:rPr>
              <w:t>Parametr</w:t>
            </w:r>
          </w:p>
        </w:tc>
        <w:tc>
          <w:tcPr>
            <w:tcW w:w="1250" w:type="pct"/>
            <w:shd w:val="clear" w:color="auto" w:fill="D9D9D9" w:themeFill="background1" w:themeFillShade="D9"/>
            <w:noWrap/>
            <w:vAlign w:val="center"/>
            <w:hideMark/>
          </w:tcPr>
          <w:p w14:paraId="78D12A81" w14:textId="77777777" w:rsidR="0024281A" w:rsidRPr="00431EFF" w:rsidRDefault="0024281A" w:rsidP="007E6D4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lang w:eastAsia="cs-CZ"/>
              </w:rPr>
            </w:pPr>
            <w:r w:rsidRPr="00431EFF">
              <w:rPr>
                <w:rFonts w:eastAsia="Times New Roman" w:cs="Times New Roman"/>
                <w:b/>
                <w:bCs/>
                <w:lang w:eastAsia="cs-CZ"/>
              </w:rPr>
              <w:t>Kvalita "B"</w:t>
            </w:r>
          </w:p>
          <w:p w14:paraId="0B5892CC" w14:textId="77777777" w:rsidR="0024281A" w:rsidRPr="00431EFF" w:rsidRDefault="0024281A" w:rsidP="007E6D4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lang w:eastAsia="cs-CZ"/>
              </w:rPr>
            </w:pPr>
            <w:r w:rsidRPr="00431EFF">
              <w:rPr>
                <w:rFonts w:eastAsia="Times New Roman" w:cs="Times New Roman"/>
                <w:b/>
                <w:bCs/>
                <w:lang w:eastAsia="cs-CZ"/>
              </w:rPr>
              <w:t>požadované parametry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14:paraId="6004605E" w14:textId="77777777" w:rsidR="0024281A" w:rsidRPr="00431EFF" w:rsidRDefault="0024281A" w:rsidP="007E6D4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lang w:eastAsia="cs-CZ"/>
              </w:rPr>
            </w:pPr>
            <w:r w:rsidRPr="00431EFF">
              <w:rPr>
                <w:rFonts w:eastAsia="Times New Roman" w:cs="Times New Roman"/>
                <w:b/>
                <w:bCs/>
                <w:lang w:eastAsia="cs-CZ"/>
              </w:rPr>
              <w:t>Kvalita "B"</w:t>
            </w:r>
          </w:p>
          <w:p w14:paraId="22F1E232" w14:textId="77777777" w:rsidR="0024281A" w:rsidRPr="00431EFF" w:rsidRDefault="0024281A" w:rsidP="007E6D4D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lang w:eastAsia="cs-CZ"/>
              </w:rPr>
            </w:pPr>
            <w:r w:rsidRPr="00431EFF">
              <w:rPr>
                <w:rFonts w:eastAsia="Times New Roman" w:cs="Times New Roman"/>
                <w:b/>
                <w:bCs/>
                <w:lang w:eastAsia="cs-CZ"/>
              </w:rPr>
              <w:t>nabízené parametry</w:t>
            </w:r>
          </w:p>
        </w:tc>
        <w:tc>
          <w:tcPr>
            <w:tcW w:w="1250" w:type="pct"/>
            <w:shd w:val="clear" w:color="auto" w:fill="D9D9D9" w:themeFill="background1" w:themeFillShade="D9"/>
            <w:vAlign w:val="center"/>
            <w:hideMark/>
          </w:tcPr>
          <w:p w14:paraId="347F6F28" w14:textId="77777777" w:rsidR="0024281A" w:rsidRPr="00431EFF" w:rsidRDefault="0024281A" w:rsidP="006A49F0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lang w:eastAsia="cs-CZ"/>
              </w:rPr>
            </w:pPr>
            <w:r w:rsidRPr="00431EFF">
              <w:rPr>
                <w:rFonts w:eastAsia="Times New Roman" w:cs="Times New Roman"/>
                <w:b/>
                <w:bCs/>
                <w:lang w:eastAsia="cs-CZ"/>
              </w:rPr>
              <w:t>Poznámka</w:t>
            </w:r>
          </w:p>
        </w:tc>
      </w:tr>
      <w:tr w:rsidR="0024281A" w:rsidRPr="009177A5" w14:paraId="213D82F1" w14:textId="77777777" w:rsidTr="00FD0503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14:paraId="5A5B14D0" w14:textId="77777777" w:rsidR="0024281A" w:rsidRPr="00431EFF" w:rsidRDefault="0024281A" w:rsidP="002377A1">
            <w:pPr>
              <w:spacing w:before="40" w:after="100" w:afterAutospacing="1" w:line="20" w:lineRule="atLeast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 xml:space="preserve">Obchodní označení 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D914D90" w14:textId="77777777" w:rsidR="0024281A" w:rsidRPr="00431EFF" w:rsidRDefault="0024281A" w:rsidP="002377A1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proofErr w:type="gramStart"/>
            <w:r w:rsidRPr="00431EFF">
              <w:rPr>
                <w:rFonts w:eastAsia="Times New Roman" w:cs="Times New Roman"/>
                <w:lang w:eastAsia="cs-CZ"/>
              </w:rPr>
              <w:t>80g</w:t>
            </w:r>
            <w:proofErr w:type="gramEnd"/>
            <w:r w:rsidRPr="00431EFF">
              <w:rPr>
                <w:rFonts w:eastAsia="Times New Roman" w:cs="Times New Roman"/>
                <w:lang w:eastAsia="cs-CZ"/>
              </w:rPr>
              <w:t>/m</w:t>
            </w:r>
            <w:r w:rsidRPr="00431EFF">
              <w:rPr>
                <w:rFonts w:eastAsia="Times New Roman" w:cs="Times New Roman"/>
                <w:vertAlign w:val="superscript"/>
                <w:lang w:eastAsia="cs-CZ"/>
              </w:rPr>
              <w:t>2</w:t>
            </w:r>
          </w:p>
        </w:tc>
        <w:tc>
          <w:tcPr>
            <w:tcW w:w="1250" w:type="pct"/>
            <w:shd w:val="clear" w:color="auto" w:fill="FFFF00"/>
            <w:vAlign w:val="center"/>
          </w:tcPr>
          <w:p w14:paraId="1A595459" w14:textId="77777777" w:rsidR="0024281A" w:rsidRPr="00431EFF" w:rsidRDefault="0024281A" w:rsidP="0024281A">
            <w:pPr>
              <w:spacing w:after="100" w:afterAutospacing="1" w:line="20" w:lineRule="atLeast"/>
              <w:jc w:val="center"/>
            </w:pPr>
            <w:r w:rsidRPr="00431EFF">
              <w:rPr>
                <w:rFonts w:eastAsia="Times New Roman" w:cs="Times New Roman"/>
                <w:lang w:eastAsia="cs-CZ"/>
              </w:rPr>
              <w:t>[doplní dodavatel]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005954C" w14:textId="77777777" w:rsidR="0024281A" w:rsidRPr="00431EFF" w:rsidRDefault="0024281A" w:rsidP="002377A1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color w:val="FF0000"/>
                <w:lang w:eastAsia="cs-CZ"/>
              </w:rPr>
            </w:pPr>
          </w:p>
        </w:tc>
      </w:tr>
      <w:tr w:rsidR="0024281A" w:rsidRPr="009177A5" w14:paraId="6999DFB3" w14:textId="77777777" w:rsidTr="00FD0503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14:paraId="4FD5149E" w14:textId="77777777" w:rsidR="0024281A" w:rsidRPr="00431EFF" w:rsidRDefault="0024281A" w:rsidP="002377A1">
            <w:pPr>
              <w:spacing w:before="40" w:after="100" w:afterAutospacing="1" w:line="20" w:lineRule="atLeast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Plošná hmotnost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6E104B0" w14:textId="77777777" w:rsidR="0024281A" w:rsidRPr="00431EFF" w:rsidRDefault="0024281A" w:rsidP="002377A1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80± 3,2 g/m</w:t>
            </w:r>
            <w:r w:rsidRPr="00431EFF">
              <w:rPr>
                <w:rFonts w:eastAsia="Times New Roman" w:cs="Times New Roman"/>
                <w:vertAlign w:val="superscript"/>
                <w:lang w:eastAsia="cs-CZ"/>
              </w:rPr>
              <w:t>2</w:t>
            </w:r>
          </w:p>
        </w:tc>
        <w:tc>
          <w:tcPr>
            <w:tcW w:w="1250" w:type="pct"/>
            <w:shd w:val="clear" w:color="auto" w:fill="FFFF00"/>
            <w:vAlign w:val="center"/>
          </w:tcPr>
          <w:p w14:paraId="617DCFA4" w14:textId="77777777" w:rsidR="0024281A" w:rsidRPr="00431EFF" w:rsidRDefault="0024281A" w:rsidP="0024281A">
            <w:pPr>
              <w:spacing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[doplní dodavatel]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293C283" w14:textId="77777777" w:rsidR="0024281A" w:rsidRPr="00431EFF" w:rsidRDefault="0024281A" w:rsidP="002377A1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ČSN EN ISO 536</w:t>
            </w:r>
          </w:p>
        </w:tc>
      </w:tr>
      <w:tr w:rsidR="0024281A" w:rsidRPr="009177A5" w14:paraId="538C5DCE" w14:textId="77777777" w:rsidTr="00FD0503">
        <w:trPr>
          <w:trHeight w:val="397"/>
        </w:trPr>
        <w:tc>
          <w:tcPr>
            <w:tcW w:w="1250" w:type="pct"/>
            <w:shd w:val="clear" w:color="auto" w:fill="auto"/>
            <w:vAlign w:val="center"/>
            <w:hideMark/>
          </w:tcPr>
          <w:p w14:paraId="4F27B423" w14:textId="77777777" w:rsidR="0024281A" w:rsidRPr="00431EFF" w:rsidRDefault="0024281A" w:rsidP="002377A1">
            <w:pPr>
              <w:spacing w:before="40" w:after="100" w:afterAutospacing="1" w:line="20" w:lineRule="atLeast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Opacita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7B50F67E" w14:textId="77777777" w:rsidR="0024281A" w:rsidRPr="00431EFF" w:rsidRDefault="0024281A" w:rsidP="002377A1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min. 91 %</w:t>
            </w:r>
          </w:p>
        </w:tc>
        <w:tc>
          <w:tcPr>
            <w:tcW w:w="1250" w:type="pct"/>
            <w:shd w:val="clear" w:color="auto" w:fill="FFFF00"/>
            <w:vAlign w:val="center"/>
          </w:tcPr>
          <w:p w14:paraId="6C0D28F8" w14:textId="77777777" w:rsidR="0024281A" w:rsidRPr="00431EFF" w:rsidRDefault="0024281A" w:rsidP="0024281A">
            <w:pPr>
              <w:spacing w:after="100" w:afterAutospacing="1" w:line="20" w:lineRule="atLeast"/>
              <w:jc w:val="center"/>
            </w:pPr>
            <w:r w:rsidRPr="00431EFF">
              <w:rPr>
                <w:rFonts w:eastAsia="Times New Roman" w:cs="Times New Roman"/>
                <w:lang w:eastAsia="cs-CZ"/>
              </w:rPr>
              <w:t>[doplní dodavatel]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4FE9B332" w14:textId="77777777" w:rsidR="0024281A" w:rsidRPr="00431EFF" w:rsidRDefault="0024281A" w:rsidP="002377A1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ISO 2471</w:t>
            </w:r>
          </w:p>
        </w:tc>
      </w:tr>
      <w:tr w:rsidR="0024281A" w:rsidRPr="009177A5" w14:paraId="7E4A78B7" w14:textId="77777777" w:rsidTr="00FD0503">
        <w:trPr>
          <w:trHeight w:val="397"/>
        </w:trPr>
        <w:tc>
          <w:tcPr>
            <w:tcW w:w="1250" w:type="pct"/>
            <w:shd w:val="clear" w:color="auto" w:fill="auto"/>
            <w:vAlign w:val="center"/>
            <w:hideMark/>
          </w:tcPr>
          <w:p w14:paraId="4AF77D1B" w14:textId="77777777" w:rsidR="0024281A" w:rsidRPr="00431EFF" w:rsidRDefault="0024281A" w:rsidP="002377A1">
            <w:pPr>
              <w:spacing w:before="40" w:after="100" w:afterAutospacing="1" w:line="20" w:lineRule="atLeast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 xml:space="preserve">Bělost CIE 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5EB9CF9C" w14:textId="77777777" w:rsidR="0024281A" w:rsidRPr="00431EFF" w:rsidRDefault="0024281A" w:rsidP="002377A1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161 ±3</w:t>
            </w:r>
          </w:p>
        </w:tc>
        <w:tc>
          <w:tcPr>
            <w:tcW w:w="1250" w:type="pct"/>
            <w:shd w:val="clear" w:color="auto" w:fill="FFFF00"/>
            <w:vAlign w:val="center"/>
          </w:tcPr>
          <w:p w14:paraId="195E766E" w14:textId="77777777" w:rsidR="0024281A" w:rsidRPr="00431EFF" w:rsidRDefault="0024281A" w:rsidP="0024281A">
            <w:pPr>
              <w:spacing w:after="100" w:afterAutospacing="1" w:line="20" w:lineRule="atLeast"/>
              <w:jc w:val="center"/>
            </w:pPr>
            <w:r w:rsidRPr="00431EFF">
              <w:rPr>
                <w:rFonts w:eastAsia="Times New Roman" w:cs="Times New Roman"/>
                <w:lang w:eastAsia="cs-CZ"/>
              </w:rPr>
              <w:t>[doplní dodavatel]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57F21CDF" w14:textId="77777777" w:rsidR="0024281A" w:rsidRPr="00431EFF" w:rsidRDefault="0024281A" w:rsidP="002377A1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ISO 11475</w:t>
            </w:r>
          </w:p>
        </w:tc>
      </w:tr>
      <w:tr w:rsidR="0024281A" w:rsidRPr="009177A5" w14:paraId="17B2E520" w14:textId="77777777" w:rsidTr="00FD0503">
        <w:trPr>
          <w:trHeight w:val="397"/>
        </w:trPr>
        <w:tc>
          <w:tcPr>
            <w:tcW w:w="1250" w:type="pct"/>
            <w:shd w:val="clear" w:color="auto" w:fill="auto"/>
            <w:vAlign w:val="center"/>
            <w:hideMark/>
          </w:tcPr>
          <w:p w14:paraId="0A05FF4B" w14:textId="77777777" w:rsidR="0024281A" w:rsidRPr="00431EFF" w:rsidRDefault="0024281A" w:rsidP="002377A1">
            <w:pPr>
              <w:spacing w:before="40" w:after="100" w:afterAutospacing="1" w:line="20" w:lineRule="atLeast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 xml:space="preserve">Hladkost, měřena jako hrubost metodou </w:t>
            </w:r>
            <w:proofErr w:type="spellStart"/>
            <w:r w:rsidRPr="00431EFF">
              <w:rPr>
                <w:rFonts w:eastAsia="Times New Roman" w:cs="Times New Roman"/>
                <w:lang w:eastAsia="cs-CZ"/>
              </w:rPr>
              <w:t>Bendtsen</w:t>
            </w:r>
            <w:proofErr w:type="spellEnd"/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4D00E64F" w14:textId="77777777" w:rsidR="0024281A" w:rsidRPr="00431EFF" w:rsidRDefault="0024281A" w:rsidP="002377A1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200 cm</w:t>
            </w:r>
            <w:r w:rsidRPr="00431EFF">
              <w:rPr>
                <w:rFonts w:eastAsia="Times New Roman" w:cs="Times New Roman"/>
                <w:vertAlign w:val="superscript"/>
                <w:lang w:eastAsia="cs-CZ"/>
              </w:rPr>
              <w:t>3</w:t>
            </w:r>
            <w:r w:rsidRPr="00431EFF">
              <w:rPr>
                <w:rFonts w:eastAsia="Times New Roman" w:cs="Times New Roman"/>
                <w:lang w:eastAsia="cs-CZ"/>
              </w:rPr>
              <w:t>/min ± 50</w:t>
            </w:r>
          </w:p>
        </w:tc>
        <w:tc>
          <w:tcPr>
            <w:tcW w:w="1250" w:type="pct"/>
            <w:shd w:val="clear" w:color="auto" w:fill="FFFF00"/>
            <w:vAlign w:val="center"/>
          </w:tcPr>
          <w:p w14:paraId="36904834" w14:textId="77777777" w:rsidR="0024281A" w:rsidRPr="00431EFF" w:rsidRDefault="0024281A" w:rsidP="0024281A">
            <w:pPr>
              <w:spacing w:after="100" w:afterAutospacing="1" w:line="20" w:lineRule="atLeast"/>
              <w:jc w:val="center"/>
            </w:pPr>
            <w:r w:rsidRPr="00431EFF">
              <w:rPr>
                <w:rFonts w:eastAsia="Times New Roman" w:cs="Times New Roman"/>
                <w:lang w:eastAsia="cs-CZ"/>
              </w:rPr>
              <w:t>[doplní dodavatel]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582ED51F" w14:textId="77777777" w:rsidR="0024281A" w:rsidRPr="00431EFF" w:rsidRDefault="0024281A" w:rsidP="002377A1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Průměrná hodnota horní a spodní strany</w:t>
            </w:r>
            <w:r>
              <w:rPr>
                <w:rFonts w:eastAsia="Times New Roman" w:cs="Times New Roman"/>
                <w:lang w:eastAsia="cs-CZ"/>
              </w:rPr>
              <w:t xml:space="preserve">, </w:t>
            </w:r>
            <w:r w:rsidRPr="004723F5">
              <w:rPr>
                <w:lang w:eastAsia="cs-CZ"/>
              </w:rPr>
              <w:t>ČSN ISO 8791-2</w:t>
            </w:r>
          </w:p>
        </w:tc>
      </w:tr>
      <w:tr w:rsidR="0024281A" w:rsidRPr="009177A5" w14:paraId="5ADED763" w14:textId="77777777" w:rsidTr="00FD0503">
        <w:trPr>
          <w:trHeight w:val="397"/>
        </w:trPr>
        <w:tc>
          <w:tcPr>
            <w:tcW w:w="1250" w:type="pct"/>
            <w:shd w:val="clear" w:color="auto" w:fill="auto"/>
            <w:vAlign w:val="center"/>
            <w:hideMark/>
          </w:tcPr>
          <w:p w14:paraId="450CAE74" w14:textId="77777777" w:rsidR="0024281A" w:rsidRPr="00431EFF" w:rsidRDefault="0024281A" w:rsidP="002377A1">
            <w:pPr>
              <w:spacing w:before="40" w:after="100" w:afterAutospacing="1" w:line="20" w:lineRule="atLeast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Formát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2DE017A6" w14:textId="77777777" w:rsidR="0024281A" w:rsidRPr="00431EFF" w:rsidRDefault="0024281A" w:rsidP="002377A1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A3, A4</w:t>
            </w:r>
          </w:p>
        </w:tc>
        <w:tc>
          <w:tcPr>
            <w:tcW w:w="1250" w:type="pct"/>
            <w:shd w:val="clear" w:color="auto" w:fill="FFFF00"/>
            <w:vAlign w:val="center"/>
          </w:tcPr>
          <w:p w14:paraId="08F807CF" w14:textId="77777777" w:rsidR="0024281A" w:rsidRPr="00431EFF" w:rsidRDefault="0024281A" w:rsidP="0024281A">
            <w:pPr>
              <w:spacing w:after="100" w:afterAutospacing="1" w:line="20" w:lineRule="atLeast"/>
              <w:jc w:val="center"/>
            </w:pPr>
            <w:r w:rsidRPr="00431EFF">
              <w:rPr>
                <w:rFonts w:eastAsia="Times New Roman" w:cs="Times New Roman"/>
                <w:lang w:eastAsia="cs-CZ"/>
              </w:rPr>
              <w:t>[doplní dodavatel]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2E505522" w14:textId="77777777" w:rsidR="0024281A" w:rsidRPr="00431EFF" w:rsidRDefault="0024281A" w:rsidP="002377A1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273D3E">
              <w:rPr>
                <w:rFonts w:eastAsia="Times New Roman" w:cs="Times New Roman"/>
                <w:lang w:eastAsia="cs-CZ"/>
              </w:rPr>
              <w:t>ČSN EN ISO 216</w:t>
            </w:r>
          </w:p>
        </w:tc>
      </w:tr>
      <w:tr w:rsidR="0024281A" w:rsidRPr="009177A5" w14:paraId="6E517EBB" w14:textId="77777777" w:rsidTr="00FD0503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14:paraId="31F9C93B" w14:textId="77777777" w:rsidR="0024281A" w:rsidRPr="00431EFF" w:rsidRDefault="0024281A" w:rsidP="004723F5">
            <w:pPr>
              <w:spacing w:before="40" w:after="100" w:afterAutospacing="1" w:line="20" w:lineRule="atLeast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Oboustranný tisk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1068D5F" w14:textId="77777777" w:rsidR="0024281A" w:rsidRPr="00431EFF" w:rsidRDefault="0024281A" w:rsidP="004723F5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ANO</w:t>
            </w:r>
          </w:p>
        </w:tc>
        <w:tc>
          <w:tcPr>
            <w:tcW w:w="1250" w:type="pct"/>
            <w:shd w:val="clear" w:color="auto" w:fill="FFFF00"/>
            <w:vAlign w:val="center"/>
          </w:tcPr>
          <w:p w14:paraId="736A1820" w14:textId="77777777" w:rsidR="0024281A" w:rsidRPr="00431EFF" w:rsidRDefault="0024281A" w:rsidP="0024281A">
            <w:pPr>
              <w:spacing w:after="100" w:afterAutospacing="1" w:line="20" w:lineRule="atLeast"/>
              <w:jc w:val="center"/>
            </w:pPr>
            <w:r w:rsidRPr="00431EFF">
              <w:rPr>
                <w:rFonts w:eastAsia="Times New Roman" w:cs="Times New Roman"/>
                <w:lang w:eastAsia="cs-CZ"/>
              </w:rPr>
              <w:t>[doplní dodavatel]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82C80AE" w14:textId="77777777" w:rsidR="0024281A" w:rsidRPr="00431EFF" w:rsidRDefault="0024281A" w:rsidP="004723F5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</w:p>
        </w:tc>
      </w:tr>
      <w:tr w:rsidR="0024281A" w:rsidRPr="009177A5" w14:paraId="66051236" w14:textId="77777777" w:rsidTr="00FD0503">
        <w:trPr>
          <w:trHeight w:val="397"/>
        </w:trPr>
        <w:tc>
          <w:tcPr>
            <w:tcW w:w="1250" w:type="pct"/>
            <w:shd w:val="clear" w:color="auto" w:fill="auto"/>
            <w:vAlign w:val="center"/>
            <w:hideMark/>
          </w:tcPr>
          <w:p w14:paraId="4777BEE0" w14:textId="77777777" w:rsidR="0024281A" w:rsidRPr="00431EFF" w:rsidRDefault="0024281A" w:rsidP="004723F5">
            <w:pPr>
              <w:spacing w:before="40" w:after="100" w:afterAutospacing="1" w:line="20" w:lineRule="atLeast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Laserový tisk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4CA1F02D" w14:textId="77777777" w:rsidR="0024281A" w:rsidRPr="00431EFF" w:rsidRDefault="0024281A" w:rsidP="004723F5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ANO</w:t>
            </w:r>
          </w:p>
        </w:tc>
        <w:tc>
          <w:tcPr>
            <w:tcW w:w="1250" w:type="pct"/>
            <w:shd w:val="clear" w:color="auto" w:fill="FFFF00"/>
            <w:vAlign w:val="center"/>
          </w:tcPr>
          <w:p w14:paraId="7B87C45D" w14:textId="77777777" w:rsidR="0024281A" w:rsidRPr="00431EFF" w:rsidRDefault="0024281A" w:rsidP="0024281A">
            <w:pPr>
              <w:spacing w:after="100" w:afterAutospacing="1" w:line="20" w:lineRule="atLeast"/>
              <w:jc w:val="center"/>
            </w:pPr>
            <w:r w:rsidRPr="00431EFF">
              <w:rPr>
                <w:rFonts w:eastAsia="Times New Roman" w:cs="Times New Roman"/>
                <w:lang w:eastAsia="cs-CZ"/>
              </w:rPr>
              <w:t>[doplní dodavatel]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228511B5" w14:textId="77777777" w:rsidR="0024281A" w:rsidRPr="00431EFF" w:rsidRDefault="0024281A" w:rsidP="004723F5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</w:p>
        </w:tc>
      </w:tr>
      <w:tr w:rsidR="0024281A" w:rsidRPr="009177A5" w14:paraId="393E5C4F" w14:textId="77777777" w:rsidTr="00FD0503">
        <w:trPr>
          <w:trHeight w:val="397"/>
        </w:trPr>
        <w:tc>
          <w:tcPr>
            <w:tcW w:w="1250" w:type="pct"/>
            <w:shd w:val="clear" w:color="auto" w:fill="auto"/>
            <w:vAlign w:val="center"/>
            <w:hideMark/>
          </w:tcPr>
          <w:p w14:paraId="6B988A11" w14:textId="77777777" w:rsidR="0024281A" w:rsidRPr="00431EFF" w:rsidRDefault="0024281A" w:rsidP="004723F5">
            <w:pPr>
              <w:spacing w:before="40" w:after="100" w:afterAutospacing="1" w:line="20" w:lineRule="atLeast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 xml:space="preserve">Inkoustový tisk 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512E044B" w14:textId="77777777" w:rsidR="0024281A" w:rsidRPr="00431EFF" w:rsidRDefault="0024281A" w:rsidP="004723F5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ANO</w:t>
            </w:r>
          </w:p>
        </w:tc>
        <w:tc>
          <w:tcPr>
            <w:tcW w:w="1250" w:type="pct"/>
            <w:shd w:val="clear" w:color="auto" w:fill="FFFF00"/>
            <w:vAlign w:val="center"/>
          </w:tcPr>
          <w:p w14:paraId="6D67A30F" w14:textId="77777777" w:rsidR="0024281A" w:rsidRPr="00431EFF" w:rsidRDefault="0024281A" w:rsidP="0024281A">
            <w:pPr>
              <w:spacing w:after="100" w:afterAutospacing="1" w:line="20" w:lineRule="atLeast"/>
              <w:jc w:val="center"/>
            </w:pPr>
            <w:r w:rsidRPr="00431EFF">
              <w:rPr>
                <w:rFonts w:eastAsia="Times New Roman" w:cs="Times New Roman"/>
                <w:lang w:eastAsia="cs-CZ"/>
              </w:rPr>
              <w:t>[doplní dodavatel]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3BE77348" w14:textId="77777777" w:rsidR="0024281A" w:rsidRPr="00431EFF" w:rsidRDefault="0024281A" w:rsidP="004723F5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</w:p>
        </w:tc>
      </w:tr>
      <w:tr w:rsidR="0024281A" w:rsidRPr="009177A5" w14:paraId="2D934066" w14:textId="77777777" w:rsidTr="00FD0503">
        <w:trPr>
          <w:trHeight w:val="397"/>
        </w:trPr>
        <w:tc>
          <w:tcPr>
            <w:tcW w:w="1250" w:type="pct"/>
            <w:shd w:val="clear" w:color="auto" w:fill="auto"/>
            <w:vAlign w:val="center"/>
            <w:hideMark/>
          </w:tcPr>
          <w:p w14:paraId="286823A8" w14:textId="77777777" w:rsidR="0024281A" w:rsidRPr="00431EFF" w:rsidRDefault="0024281A" w:rsidP="002F6F11">
            <w:pPr>
              <w:spacing w:before="40" w:after="100" w:afterAutospacing="1" w:line="20" w:lineRule="atLeast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Ekologická značka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2D915D8F" w14:textId="77777777" w:rsidR="0024281A" w:rsidRPr="00431EFF" w:rsidRDefault="0024281A" w:rsidP="004723F5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ANO</w:t>
            </w:r>
          </w:p>
        </w:tc>
        <w:tc>
          <w:tcPr>
            <w:tcW w:w="1250" w:type="pct"/>
            <w:shd w:val="clear" w:color="auto" w:fill="FFFF00"/>
            <w:vAlign w:val="center"/>
          </w:tcPr>
          <w:p w14:paraId="3CBF0D6B" w14:textId="77777777" w:rsidR="0024281A" w:rsidRPr="00431EFF" w:rsidRDefault="0024281A" w:rsidP="0024281A">
            <w:pPr>
              <w:spacing w:after="100" w:afterAutospacing="1" w:line="20" w:lineRule="atLeast"/>
              <w:jc w:val="center"/>
            </w:pPr>
            <w:r w:rsidRPr="00431EFF">
              <w:rPr>
                <w:rFonts w:eastAsia="Times New Roman" w:cs="Times New Roman"/>
                <w:lang w:eastAsia="cs-CZ"/>
              </w:rPr>
              <w:t>[doplní dodavatel]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08728CE1" w14:textId="77777777" w:rsidR="0024281A" w:rsidRPr="00431EFF" w:rsidRDefault="0024281A" w:rsidP="004723F5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>
              <w:rPr>
                <w:rFonts w:eastAsia="Times New Roman" w:cs="Times New Roman"/>
                <w:lang w:eastAsia="cs-CZ"/>
              </w:rPr>
              <w:t>Ekoznačka EU (</w:t>
            </w:r>
            <w:proofErr w:type="spellStart"/>
            <w:r>
              <w:rPr>
                <w:rFonts w:eastAsia="Times New Roman" w:cs="Times New Roman"/>
                <w:lang w:eastAsia="cs-CZ"/>
              </w:rPr>
              <w:t>Ecolabel</w:t>
            </w:r>
            <w:proofErr w:type="spellEnd"/>
            <w:r>
              <w:rPr>
                <w:rFonts w:eastAsia="Times New Roman" w:cs="Times New Roman"/>
                <w:lang w:eastAsia="cs-CZ"/>
              </w:rPr>
              <w:t>)</w:t>
            </w:r>
          </w:p>
        </w:tc>
      </w:tr>
      <w:tr w:rsidR="0024281A" w:rsidRPr="009177A5" w14:paraId="45EC85EA" w14:textId="77777777" w:rsidTr="00FD0503">
        <w:trPr>
          <w:trHeight w:val="397"/>
        </w:trPr>
        <w:tc>
          <w:tcPr>
            <w:tcW w:w="1250" w:type="pct"/>
            <w:shd w:val="clear" w:color="auto" w:fill="auto"/>
            <w:vAlign w:val="center"/>
            <w:hideMark/>
          </w:tcPr>
          <w:p w14:paraId="051A466D" w14:textId="77777777" w:rsidR="0024281A" w:rsidRPr="00431EFF" w:rsidRDefault="0024281A" w:rsidP="004723F5">
            <w:pPr>
              <w:spacing w:before="40" w:after="100" w:afterAutospacing="1" w:line="20" w:lineRule="atLeast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Tloušťka</w:t>
            </w:r>
          </w:p>
        </w:tc>
        <w:tc>
          <w:tcPr>
            <w:tcW w:w="1250" w:type="pct"/>
            <w:shd w:val="clear" w:color="auto" w:fill="auto"/>
            <w:noWrap/>
            <w:vAlign w:val="center"/>
            <w:hideMark/>
          </w:tcPr>
          <w:p w14:paraId="666C0505" w14:textId="77777777" w:rsidR="0024281A" w:rsidRPr="00431EFF" w:rsidRDefault="0024281A" w:rsidP="004723F5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106 ± 3 µm</w:t>
            </w:r>
          </w:p>
        </w:tc>
        <w:tc>
          <w:tcPr>
            <w:tcW w:w="1250" w:type="pct"/>
            <w:shd w:val="clear" w:color="auto" w:fill="FFFF00"/>
            <w:vAlign w:val="center"/>
          </w:tcPr>
          <w:p w14:paraId="59097E6F" w14:textId="77777777" w:rsidR="0024281A" w:rsidRPr="00431EFF" w:rsidRDefault="0024281A" w:rsidP="0024281A">
            <w:pPr>
              <w:spacing w:after="100" w:afterAutospacing="1" w:line="20" w:lineRule="atLeast"/>
              <w:jc w:val="center"/>
            </w:pPr>
            <w:r w:rsidRPr="00431EFF">
              <w:rPr>
                <w:rFonts w:eastAsia="Times New Roman" w:cs="Times New Roman"/>
                <w:lang w:eastAsia="cs-CZ"/>
              </w:rPr>
              <w:t>[doplní dodavatel]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5C445E8F" w14:textId="77777777" w:rsidR="0024281A" w:rsidRPr="00431EFF" w:rsidRDefault="0024281A" w:rsidP="004723F5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431EFF">
              <w:rPr>
                <w:rFonts w:eastAsia="Times New Roman" w:cs="Times New Roman"/>
                <w:lang w:eastAsia="cs-CZ"/>
              </w:rPr>
              <w:t>ISO 534</w:t>
            </w:r>
          </w:p>
        </w:tc>
      </w:tr>
      <w:tr w:rsidR="0024281A" w:rsidRPr="009177A5" w14:paraId="34EE0637" w14:textId="77777777" w:rsidTr="00FD0503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14:paraId="1DDA466A" w14:textId="77777777" w:rsidR="0024281A" w:rsidRPr="002377A1" w:rsidRDefault="0024281A" w:rsidP="004723F5">
            <w:pPr>
              <w:spacing w:before="40" w:after="100" w:afterAutospacing="1" w:line="20" w:lineRule="atLeast"/>
              <w:rPr>
                <w:rFonts w:eastAsia="Times New Roman" w:cs="Times New Roman"/>
                <w:lang w:eastAsia="cs-CZ"/>
              </w:rPr>
            </w:pPr>
            <w:r w:rsidRPr="002377A1">
              <w:rPr>
                <w:rFonts w:eastAsia="Times New Roman" w:cs="Times New Roman"/>
                <w:lang w:eastAsia="cs-CZ"/>
              </w:rPr>
              <w:t>Archivace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3B151B6E" w14:textId="77777777" w:rsidR="0024281A" w:rsidRPr="002F782A" w:rsidRDefault="0024281A" w:rsidP="004723F5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2F782A">
              <w:rPr>
                <w:rFonts w:eastAsia="Times New Roman" w:cs="Times New Roman"/>
                <w:lang w:eastAsia="cs-CZ"/>
              </w:rPr>
              <w:t>ANO</w:t>
            </w:r>
          </w:p>
        </w:tc>
        <w:tc>
          <w:tcPr>
            <w:tcW w:w="1250" w:type="pct"/>
            <w:shd w:val="clear" w:color="auto" w:fill="FFFF00"/>
            <w:vAlign w:val="center"/>
          </w:tcPr>
          <w:p w14:paraId="33CA18E3" w14:textId="77777777" w:rsidR="0024281A" w:rsidRPr="002F782A" w:rsidRDefault="0024281A" w:rsidP="0024281A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2F782A">
              <w:rPr>
                <w:rFonts w:eastAsia="Times New Roman" w:cs="Times New Roman"/>
                <w:lang w:eastAsia="cs-CZ"/>
              </w:rPr>
              <w:t>[doplní dodavatel]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B2992B4" w14:textId="77777777" w:rsidR="0024281A" w:rsidRPr="002F782A" w:rsidRDefault="0024281A" w:rsidP="004723F5">
            <w:pPr>
              <w:spacing w:before="40" w:after="100" w:afterAutospacing="1" w:line="20" w:lineRule="atLeast"/>
              <w:jc w:val="center"/>
              <w:rPr>
                <w:rFonts w:eastAsia="Times New Roman" w:cs="Times New Roman"/>
                <w:lang w:eastAsia="cs-CZ"/>
              </w:rPr>
            </w:pPr>
            <w:r w:rsidRPr="002F782A">
              <w:rPr>
                <w:rFonts w:eastAsia="Times New Roman" w:cs="Times New Roman"/>
                <w:lang w:eastAsia="cs-CZ"/>
              </w:rPr>
              <w:t>ISO 9706</w:t>
            </w:r>
          </w:p>
        </w:tc>
      </w:tr>
    </w:tbl>
    <w:p w14:paraId="38E7E56C" w14:textId="0761871F" w:rsidR="00FD0503" w:rsidRDefault="00FD0503" w:rsidP="00FD0503">
      <w:pPr>
        <w:spacing w:before="120" w:after="120" w:line="240" w:lineRule="auto"/>
        <w:jc w:val="both"/>
        <w:rPr>
          <w:rFonts w:cstheme="minorHAnsi"/>
        </w:rPr>
      </w:pPr>
      <w:r w:rsidRPr="004343CD">
        <w:rPr>
          <w:rFonts w:cstheme="minorHAnsi"/>
        </w:rPr>
        <w:t xml:space="preserve">Centrální zadavatel </w:t>
      </w:r>
      <w:r>
        <w:rPr>
          <w:rFonts w:cstheme="minorHAnsi"/>
        </w:rPr>
        <w:t>určuje následující výkladová pravidla pro posouzení splnění technické specifikace:</w:t>
      </w:r>
    </w:p>
    <w:p w14:paraId="3359241F" w14:textId="77777777" w:rsidR="00FD0503" w:rsidRDefault="00FD0503" w:rsidP="00FD0503">
      <w:pPr>
        <w:pStyle w:val="Odstavecseseznamem"/>
        <w:numPr>
          <w:ilvl w:val="0"/>
          <w:numId w:val="3"/>
        </w:numPr>
        <w:spacing w:before="120"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5C590D">
        <w:rPr>
          <w:rFonts w:asciiTheme="minorHAnsi" w:hAnsiTheme="minorHAnsi" w:cstheme="minorHAnsi"/>
        </w:rPr>
        <w:t>Dodavatel je oprávněn nabídnout lepší hodnoty parametrů, než požaduje Centrální zadavatel</w:t>
      </w:r>
      <w:r>
        <w:rPr>
          <w:rFonts w:asciiTheme="minorHAnsi" w:hAnsiTheme="minorHAnsi" w:cstheme="minorHAnsi"/>
        </w:rPr>
        <w:t xml:space="preserve"> (s výjimkou parametrů Plošná hmotnost a Obchodní označení)</w:t>
      </w:r>
      <w:r w:rsidRPr="005C590D">
        <w:rPr>
          <w:rFonts w:asciiTheme="minorHAnsi" w:hAnsiTheme="minorHAnsi" w:cstheme="minorHAnsi"/>
        </w:rPr>
        <w:t>.</w:t>
      </w:r>
    </w:p>
    <w:p w14:paraId="7DCB8277" w14:textId="77777777" w:rsidR="00FD0503" w:rsidRDefault="00FD0503" w:rsidP="00FD0503">
      <w:pPr>
        <w:pStyle w:val="Odstavecseseznamem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Stanovená „střední“ h</w:t>
      </w:r>
      <w:r w:rsidRPr="00E101A8">
        <w:rPr>
          <w:rFonts w:asciiTheme="minorHAnsi" w:hAnsiTheme="minorHAnsi" w:cstheme="minorHAnsi"/>
        </w:rPr>
        <w:t>odnota u parametrů</w:t>
      </w:r>
      <w:r>
        <w:rPr>
          <w:rFonts w:asciiTheme="minorHAnsi" w:hAnsiTheme="minorHAnsi" w:cstheme="minorHAnsi"/>
        </w:rPr>
        <w:t xml:space="preserve"> Opacita, Bělost CIE </w:t>
      </w:r>
      <w:r w:rsidRPr="00E101A8">
        <w:rPr>
          <w:rFonts w:asciiTheme="minorHAnsi" w:hAnsiTheme="minorHAnsi" w:cstheme="minorHAnsi"/>
        </w:rPr>
        <w:t>a Tloušťka</w:t>
      </w:r>
      <w:r>
        <w:rPr>
          <w:rFonts w:asciiTheme="minorHAnsi" w:hAnsiTheme="minorHAnsi" w:cstheme="minorHAnsi"/>
        </w:rPr>
        <w:t xml:space="preserve"> je v technické specifikaci určena jako</w:t>
      </w:r>
      <w:r w:rsidRPr="00E101A8">
        <w:rPr>
          <w:rFonts w:asciiTheme="minorHAnsi" w:hAnsiTheme="minorHAnsi" w:cstheme="minorHAnsi"/>
        </w:rPr>
        <w:t xml:space="preserve"> minimální. </w:t>
      </w:r>
      <w:r>
        <w:rPr>
          <w:rFonts w:asciiTheme="minorHAnsi" w:hAnsiTheme="minorHAnsi" w:cstheme="minorHAnsi"/>
        </w:rPr>
        <w:t xml:space="preserve">Přípustná </w:t>
      </w:r>
      <w:proofErr w:type="spellStart"/>
      <w:r>
        <w:rPr>
          <w:rFonts w:asciiTheme="minorHAnsi" w:hAnsiTheme="minorHAnsi" w:cstheme="minorHAnsi"/>
        </w:rPr>
        <w:t>o</w:t>
      </w:r>
      <w:r w:rsidRPr="00E101A8">
        <w:rPr>
          <w:rFonts w:asciiTheme="minorHAnsi" w:hAnsiTheme="minorHAnsi" w:cstheme="minorHAnsi"/>
        </w:rPr>
        <w:t>chylka</w:t>
      </w:r>
      <w:proofErr w:type="spellEnd"/>
      <w:r>
        <w:rPr>
          <w:rFonts w:asciiTheme="minorHAnsi" w:hAnsiTheme="minorHAnsi" w:cstheme="minorHAnsi"/>
        </w:rPr>
        <w:t> </w:t>
      </w:r>
      <w:r w:rsidRPr="00E101A8">
        <w:rPr>
          <w:rFonts w:asciiTheme="minorHAnsi" w:hAnsiTheme="minorHAnsi" w:cstheme="minorHAnsi"/>
        </w:rPr>
        <w:t>uvedená u hodnoty požadovaného parametru je naopak maximální</w:t>
      </w:r>
      <w:r>
        <w:rPr>
          <w:rFonts w:asciiTheme="minorHAnsi" w:hAnsiTheme="minorHAnsi" w:cstheme="minorHAnsi"/>
        </w:rPr>
        <w:t>. N</w:t>
      </w:r>
      <w:r w:rsidRPr="00E101A8">
        <w:rPr>
          <w:rFonts w:asciiTheme="minorHAnsi" w:hAnsiTheme="minorHAnsi" w:cstheme="minorHAnsi"/>
        </w:rPr>
        <w:t>apř. pokud požadavek u</w:t>
      </w:r>
      <w:r>
        <w:rPr>
          <w:rFonts w:asciiTheme="minorHAnsi" w:hAnsiTheme="minorHAnsi" w:cstheme="minorHAnsi"/>
        </w:rPr>
        <w:t xml:space="preserve"> parametru </w:t>
      </w:r>
      <w:r w:rsidRPr="00E101A8">
        <w:rPr>
          <w:rFonts w:asciiTheme="minorHAnsi" w:hAnsiTheme="minorHAnsi" w:cstheme="minorHAnsi"/>
        </w:rPr>
        <w:t>Tloušťka zní 107 ± 3 µm</w:t>
      </w:r>
      <w:r>
        <w:rPr>
          <w:rFonts w:asciiTheme="minorHAnsi" w:hAnsiTheme="minorHAnsi" w:cstheme="minorHAnsi"/>
        </w:rPr>
        <w:t>,</w:t>
      </w:r>
      <w:r w:rsidRPr="00E101A8">
        <w:rPr>
          <w:rFonts w:asciiTheme="minorHAnsi" w:hAnsiTheme="minorHAnsi" w:cstheme="minorHAnsi"/>
        </w:rPr>
        <w:t xml:space="preserve"> má se za to, že minimální </w:t>
      </w:r>
      <w:r>
        <w:rPr>
          <w:rFonts w:asciiTheme="minorHAnsi" w:hAnsiTheme="minorHAnsi" w:cstheme="minorHAnsi"/>
        </w:rPr>
        <w:t>přípustná „střední“ hodnota činí</w:t>
      </w:r>
      <w:r w:rsidRPr="00E101A8">
        <w:rPr>
          <w:rFonts w:asciiTheme="minorHAnsi" w:hAnsiTheme="minorHAnsi" w:cstheme="minorHAnsi"/>
        </w:rPr>
        <w:t xml:space="preserve"> 107 a </w:t>
      </w:r>
      <w:r>
        <w:rPr>
          <w:rFonts w:asciiTheme="minorHAnsi" w:hAnsiTheme="minorHAnsi" w:cstheme="minorHAnsi"/>
        </w:rPr>
        <w:t xml:space="preserve">maximální </w:t>
      </w:r>
      <w:r w:rsidRPr="00E101A8">
        <w:rPr>
          <w:rFonts w:asciiTheme="minorHAnsi" w:hAnsiTheme="minorHAnsi" w:cstheme="minorHAnsi"/>
        </w:rPr>
        <w:t>odchylka ± 3 µm.</w:t>
      </w:r>
      <w:r>
        <w:rPr>
          <w:rFonts w:asciiTheme="minorHAnsi" w:hAnsiTheme="minorHAnsi" w:cstheme="minorHAnsi"/>
        </w:rPr>
        <w:t xml:space="preserve"> Požadavek Centrálního zadavatele tedy nesplní např. u parametru Tloušťka údaj 106 ± 3</w:t>
      </w:r>
      <w:r w:rsidRPr="00313D8E">
        <w:rPr>
          <w:rFonts w:asciiTheme="minorHAnsi" w:hAnsiTheme="minorHAnsi" w:cstheme="minorHAnsi"/>
        </w:rPr>
        <w:t xml:space="preserve"> µm</w:t>
      </w:r>
      <w:r>
        <w:rPr>
          <w:rFonts w:asciiTheme="minorHAnsi" w:hAnsiTheme="minorHAnsi" w:cstheme="minorHAnsi"/>
        </w:rPr>
        <w:t xml:space="preserve"> nebo 107 ± 4</w:t>
      </w:r>
      <w:r w:rsidRPr="00313D8E">
        <w:rPr>
          <w:rFonts w:asciiTheme="minorHAnsi" w:hAnsiTheme="minorHAnsi" w:cstheme="minorHAnsi"/>
        </w:rPr>
        <w:t xml:space="preserve"> µm</w:t>
      </w:r>
      <w:r>
        <w:rPr>
          <w:rFonts w:asciiTheme="minorHAnsi" w:hAnsiTheme="minorHAnsi" w:cstheme="minorHAnsi"/>
        </w:rPr>
        <w:t>.</w:t>
      </w:r>
    </w:p>
    <w:p w14:paraId="0358FAD5" w14:textId="77777777" w:rsidR="00FD0503" w:rsidRDefault="00FD0503" w:rsidP="00FD0503">
      <w:pPr>
        <w:pStyle w:val="Odstavecseseznamem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Stanovená „střední“ hodnota u parametru </w:t>
      </w:r>
      <w:r w:rsidRPr="00431EFF">
        <w:rPr>
          <w:rFonts w:eastAsia="Times New Roman"/>
          <w:lang w:eastAsia="cs-CZ"/>
        </w:rPr>
        <w:t xml:space="preserve">Hladkost, měřena jako hrubost metodou </w:t>
      </w:r>
      <w:proofErr w:type="spellStart"/>
      <w:r w:rsidRPr="00431EFF">
        <w:rPr>
          <w:rFonts w:eastAsia="Times New Roman"/>
          <w:lang w:eastAsia="cs-CZ"/>
        </w:rPr>
        <w:t>Bendtsen</w:t>
      </w:r>
      <w:proofErr w:type="spellEnd"/>
      <w:r>
        <w:rPr>
          <w:rFonts w:eastAsia="Times New Roman"/>
          <w:lang w:eastAsia="cs-CZ"/>
        </w:rPr>
        <w:t xml:space="preserve"> je naopak určena jako maximální. </w:t>
      </w:r>
      <w:r>
        <w:rPr>
          <w:rFonts w:asciiTheme="minorHAnsi" w:hAnsiTheme="minorHAnsi" w:cstheme="minorHAnsi"/>
        </w:rPr>
        <w:t xml:space="preserve">Přípustná </w:t>
      </w:r>
      <w:proofErr w:type="spellStart"/>
      <w:r>
        <w:rPr>
          <w:rFonts w:asciiTheme="minorHAnsi" w:hAnsiTheme="minorHAnsi" w:cstheme="minorHAnsi"/>
        </w:rPr>
        <w:t>o</w:t>
      </w:r>
      <w:r w:rsidRPr="00E101A8">
        <w:rPr>
          <w:rFonts w:asciiTheme="minorHAnsi" w:hAnsiTheme="minorHAnsi" w:cstheme="minorHAnsi"/>
        </w:rPr>
        <w:t>chylka</w:t>
      </w:r>
      <w:proofErr w:type="spellEnd"/>
      <w:r>
        <w:rPr>
          <w:rFonts w:asciiTheme="minorHAnsi" w:hAnsiTheme="minorHAnsi" w:cstheme="minorHAnsi"/>
        </w:rPr>
        <w:t> </w:t>
      </w:r>
      <w:r w:rsidRPr="00E101A8">
        <w:rPr>
          <w:rFonts w:asciiTheme="minorHAnsi" w:hAnsiTheme="minorHAnsi" w:cstheme="minorHAnsi"/>
        </w:rPr>
        <w:t xml:space="preserve">uvedená u hodnoty požadovaného parametru </w:t>
      </w:r>
      <w:r>
        <w:rPr>
          <w:rFonts w:asciiTheme="minorHAnsi" w:hAnsiTheme="minorHAnsi" w:cstheme="minorHAnsi"/>
        </w:rPr>
        <w:t>je také</w:t>
      </w:r>
      <w:r w:rsidRPr="00E101A8">
        <w:rPr>
          <w:rFonts w:asciiTheme="minorHAnsi" w:hAnsiTheme="minorHAnsi" w:cstheme="minorHAnsi"/>
        </w:rPr>
        <w:t xml:space="preserve"> maximální</w:t>
      </w:r>
      <w:r>
        <w:rPr>
          <w:rFonts w:asciiTheme="minorHAnsi" w:hAnsiTheme="minorHAnsi" w:cstheme="minorHAnsi"/>
        </w:rPr>
        <w:t>.</w:t>
      </w:r>
    </w:p>
    <w:p w14:paraId="079B6A90" w14:textId="6939ACF4" w:rsidR="00FD0503" w:rsidRDefault="00FD0503" w:rsidP="00FD0503">
      <w:pPr>
        <w:pStyle w:val="Odstavecseseznamem"/>
        <w:numPr>
          <w:ilvl w:val="0"/>
          <w:numId w:val="3"/>
        </w:numPr>
        <w:spacing w:before="120"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případě, že dodavatel nabídne více druhů kancelářského papíru pro jednu kategorii kvality, Centrální zadavatel dodavatele nevyloučí, pokud alespoň jeden druh kancelářského papíru bude v dané kategorii splňovat požadavky dle technické specifikace. Centrální zadavatel v takovém případě uzavře smlouvu na dodávku jen těch druhů kancelářského papíru, které splňují požadavky uvedené v technické specifikaci.</w:t>
      </w:r>
    </w:p>
    <w:p w14:paraId="64ACEAAC" w14:textId="03EA7C54" w:rsidR="00D02B77" w:rsidRDefault="00D02B77" w:rsidP="00D02B77">
      <w:pPr>
        <w:pStyle w:val="Odstavecseseznamem"/>
        <w:spacing w:before="120" w:after="120" w:line="240" w:lineRule="auto"/>
        <w:ind w:left="714"/>
        <w:contextualSpacing w:val="0"/>
        <w:jc w:val="both"/>
        <w:rPr>
          <w:rFonts w:asciiTheme="minorHAnsi" w:hAnsiTheme="minorHAnsi" w:cstheme="minorHAnsi"/>
        </w:rPr>
      </w:pPr>
    </w:p>
    <w:p w14:paraId="2A714B84" w14:textId="4774E24B" w:rsidR="008A5619" w:rsidRPr="00A621AD" w:rsidRDefault="008A5619" w:rsidP="008A5619">
      <w:pPr>
        <w:spacing w:before="120" w:after="0"/>
        <w:rPr>
          <w:rFonts w:cs="Times New Roman"/>
        </w:rPr>
      </w:pPr>
      <w:r w:rsidRPr="00A621AD">
        <w:rPr>
          <w:rFonts w:cs="Times New Roman"/>
        </w:rPr>
        <w:t xml:space="preserve">V </w:t>
      </w:r>
      <w:r w:rsidRPr="00A621AD">
        <w:rPr>
          <w:rFonts w:cs="Times New Roman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A621AD">
        <w:rPr>
          <w:rFonts w:cs="Times New Roman"/>
          <w:highlight w:val="yellow"/>
        </w:rPr>
        <w:instrText xml:space="preserve"> FORMTEXT </w:instrText>
      </w:r>
      <w:r w:rsidRPr="00A621AD">
        <w:rPr>
          <w:rFonts w:cs="Times New Roman"/>
          <w:highlight w:val="yellow"/>
        </w:rPr>
      </w:r>
      <w:r w:rsidRPr="00A621AD">
        <w:rPr>
          <w:rFonts w:cs="Times New Roman"/>
          <w:highlight w:val="yellow"/>
        </w:rPr>
        <w:fldChar w:fldCharType="separate"/>
      </w:r>
      <w:r w:rsidRPr="00A621AD">
        <w:rPr>
          <w:rFonts w:cs="Times New Roman"/>
          <w:noProof/>
          <w:highlight w:val="yellow"/>
        </w:rPr>
        <w:t>[Dodavatel doplní místo]</w:t>
      </w:r>
      <w:r w:rsidRPr="00A621AD">
        <w:rPr>
          <w:rFonts w:cs="Times New Roman"/>
          <w:highlight w:val="yellow"/>
        </w:rPr>
        <w:fldChar w:fldCharType="end"/>
      </w:r>
      <w:r w:rsidRPr="00A621AD">
        <w:rPr>
          <w:rFonts w:cs="Times New Roman"/>
        </w:rPr>
        <w:t xml:space="preserve">, dne </w:t>
      </w:r>
      <w:r w:rsidRPr="00A621AD">
        <w:rPr>
          <w:rFonts w:cs="Times New Roman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A621AD">
        <w:rPr>
          <w:rFonts w:cs="Times New Roman"/>
          <w:highlight w:val="yellow"/>
        </w:rPr>
        <w:instrText xml:space="preserve"> FORMTEXT </w:instrText>
      </w:r>
      <w:r w:rsidRPr="00A621AD">
        <w:rPr>
          <w:rFonts w:cs="Times New Roman"/>
          <w:highlight w:val="yellow"/>
        </w:rPr>
      </w:r>
      <w:r w:rsidRPr="00A621AD">
        <w:rPr>
          <w:rFonts w:cs="Times New Roman"/>
          <w:highlight w:val="yellow"/>
        </w:rPr>
        <w:fldChar w:fldCharType="separate"/>
      </w:r>
      <w:r w:rsidRPr="00A621AD">
        <w:rPr>
          <w:rFonts w:cs="Times New Roman"/>
          <w:noProof/>
          <w:highlight w:val="yellow"/>
        </w:rPr>
        <w:t>[Dodavatel doplní datum]</w:t>
      </w:r>
      <w:r w:rsidRPr="00A621AD">
        <w:rPr>
          <w:rFonts w:cs="Times New Roman"/>
          <w:highlight w:val="yellow"/>
        </w:rPr>
        <w:fldChar w:fldCharType="end"/>
      </w:r>
    </w:p>
    <w:p w14:paraId="576AD122" w14:textId="77777777" w:rsidR="008A5619" w:rsidRPr="00A621AD" w:rsidRDefault="008A5619" w:rsidP="00DC2B7B">
      <w:pPr>
        <w:spacing w:after="0"/>
        <w:rPr>
          <w:rFonts w:cs="Times New Roman"/>
        </w:rPr>
      </w:pPr>
      <w:r w:rsidRPr="00A621AD">
        <w:rPr>
          <w:rFonts w:cs="Times New Roman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A621AD">
        <w:rPr>
          <w:rFonts w:cs="Times New Roman"/>
          <w:highlight w:val="yellow"/>
        </w:rPr>
        <w:instrText xml:space="preserve"> FORMTEXT </w:instrText>
      </w:r>
      <w:r w:rsidRPr="00A621AD">
        <w:rPr>
          <w:rFonts w:cs="Times New Roman"/>
          <w:highlight w:val="yellow"/>
        </w:rPr>
      </w:r>
      <w:r w:rsidRPr="00A621AD">
        <w:rPr>
          <w:rFonts w:cs="Times New Roman"/>
          <w:highlight w:val="yellow"/>
        </w:rPr>
        <w:fldChar w:fldCharType="separate"/>
      </w:r>
      <w:r w:rsidRPr="00A621AD">
        <w:rPr>
          <w:rFonts w:cs="Times New Roman"/>
          <w:noProof/>
          <w:highlight w:val="yellow"/>
        </w:rPr>
        <w:t>[Dodavatel doplní název dodavatele]</w:t>
      </w:r>
      <w:r w:rsidRPr="00A621AD">
        <w:rPr>
          <w:rFonts w:cs="Times New Roman"/>
          <w:highlight w:val="yellow"/>
        </w:rPr>
        <w:fldChar w:fldCharType="end"/>
      </w:r>
    </w:p>
    <w:p w14:paraId="37E5D873" w14:textId="77777777" w:rsidR="008A5619" w:rsidRDefault="008A5619" w:rsidP="00DC2B7B">
      <w:pPr>
        <w:spacing w:after="0"/>
        <w:rPr>
          <w:rFonts w:cs="Times New Roman"/>
        </w:rPr>
      </w:pPr>
      <w:r w:rsidRPr="00A621AD">
        <w:rPr>
          <w:rFonts w:cs="Times New Roman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A621AD">
        <w:rPr>
          <w:rFonts w:cs="Times New Roman"/>
          <w:highlight w:val="yellow"/>
        </w:rPr>
        <w:instrText xml:space="preserve"> FORMTEXT </w:instrText>
      </w:r>
      <w:r w:rsidRPr="00A621AD">
        <w:rPr>
          <w:rFonts w:cs="Times New Roman"/>
          <w:highlight w:val="yellow"/>
        </w:rPr>
      </w:r>
      <w:r w:rsidRPr="00A621AD">
        <w:rPr>
          <w:rFonts w:cs="Times New Roman"/>
          <w:highlight w:val="yellow"/>
        </w:rPr>
        <w:fldChar w:fldCharType="separate"/>
      </w:r>
      <w:r w:rsidRPr="00A621AD">
        <w:rPr>
          <w:rFonts w:cs="Times New Roman"/>
          <w:noProof/>
          <w:highlight w:val="yellow"/>
        </w:rPr>
        <w:t>[Dodavatel uvede jméno, příjmení, postavení osoby/osob oprávněné/oprávněných zastupovat dodavatele]</w:t>
      </w:r>
      <w:r w:rsidRPr="00A621AD">
        <w:rPr>
          <w:rFonts w:cs="Times New Roman"/>
          <w:highlight w:val="yellow"/>
        </w:rPr>
        <w:fldChar w:fldCharType="end"/>
      </w:r>
    </w:p>
    <w:p w14:paraId="07AD781E" w14:textId="77777777" w:rsidR="008A5619" w:rsidRPr="00A621AD" w:rsidRDefault="008A5619" w:rsidP="00DC2B7B">
      <w:pPr>
        <w:spacing w:after="0"/>
        <w:rPr>
          <w:rFonts w:cs="Times New Roman"/>
        </w:rPr>
      </w:pPr>
      <w:r w:rsidRPr="00A621AD">
        <w:rPr>
          <w:rFonts w:cs="Times New Roman"/>
        </w:rPr>
        <w:t>…………………………………………………………………….</w:t>
      </w:r>
    </w:p>
    <w:p w14:paraId="24E5BD30" w14:textId="77777777" w:rsidR="009538DF" w:rsidRPr="009177A5" w:rsidRDefault="008A5619" w:rsidP="00DC2B7B">
      <w:pPr>
        <w:spacing w:after="0"/>
        <w:ind w:left="709" w:firstLine="709"/>
        <w:rPr>
          <w:rFonts w:cs="Times New Roman"/>
          <w:sz w:val="24"/>
          <w:szCs w:val="24"/>
        </w:rPr>
      </w:pPr>
      <w:r w:rsidRPr="00A621AD">
        <w:rPr>
          <w:rFonts w:cs="Times New Roman"/>
          <w:i/>
        </w:rPr>
        <w:t>podpis(y)</w:t>
      </w:r>
    </w:p>
    <w:sectPr w:rsidR="009538DF" w:rsidRPr="009177A5" w:rsidSect="0024281A">
      <w:headerReference w:type="default" r:id="rId8"/>
      <w:pgSz w:w="11906" w:h="16838"/>
      <w:pgMar w:top="1417" w:right="1135" w:bottom="1417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8E759" w14:textId="77777777" w:rsidR="00D02797" w:rsidRDefault="00D02797" w:rsidP="003E6E7B">
      <w:pPr>
        <w:spacing w:after="0" w:line="240" w:lineRule="auto"/>
      </w:pPr>
      <w:r>
        <w:separator/>
      </w:r>
    </w:p>
  </w:endnote>
  <w:endnote w:type="continuationSeparator" w:id="0">
    <w:p w14:paraId="7DE7813F" w14:textId="77777777" w:rsidR="00D02797" w:rsidRDefault="00D02797" w:rsidP="003E6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7AD50" w14:textId="77777777" w:rsidR="00D02797" w:rsidRDefault="00D02797" w:rsidP="003E6E7B">
      <w:pPr>
        <w:spacing w:after="0" w:line="240" w:lineRule="auto"/>
      </w:pPr>
      <w:r>
        <w:separator/>
      </w:r>
    </w:p>
  </w:footnote>
  <w:footnote w:type="continuationSeparator" w:id="0">
    <w:p w14:paraId="1D6E0BCA" w14:textId="77777777" w:rsidR="00D02797" w:rsidRDefault="00D02797" w:rsidP="003E6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16CD9" w14:textId="77777777" w:rsidR="00D02B77" w:rsidRDefault="00D02B77" w:rsidP="00D02B77">
    <w:pPr>
      <w:spacing w:after="60"/>
      <w:jc w:val="center"/>
      <w:rPr>
        <w:b/>
      </w:rPr>
    </w:pPr>
    <w:r>
      <w:rPr>
        <w:b/>
      </w:rPr>
      <w:t>Příloha č. 2 Výzvy k podání nabídky</w:t>
    </w:r>
  </w:p>
  <w:p w14:paraId="4D68DD7F" w14:textId="77777777" w:rsidR="00D02B77" w:rsidRDefault="00D02B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B2642"/>
    <w:multiLevelType w:val="hybridMultilevel"/>
    <w:tmpl w:val="E864DE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2A0C46"/>
    <w:multiLevelType w:val="hybridMultilevel"/>
    <w:tmpl w:val="A6C426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F198F8B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B74C4F"/>
    <w:multiLevelType w:val="hybridMultilevel"/>
    <w:tmpl w:val="8910CC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E7B"/>
    <w:rsid w:val="00044975"/>
    <w:rsid w:val="000F07A6"/>
    <w:rsid w:val="0011176D"/>
    <w:rsid w:val="00115E0F"/>
    <w:rsid w:val="00141761"/>
    <w:rsid w:val="00154A84"/>
    <w:rsid w:val="00155EC5"/>
    <w:rsid w:val="001A5DD8"/>
    <w:rsid w:val="001C46A2"/>
    <w:rsid w:val="001E65AF"/>
    <w:rsid w:val="002377A1"/>
    <w:rsid w:val="0024281A"/>
    <w:rsid w:val="00273D3E"/>
    <w:rsid w:val="002A3B34"/>
    <w:rsid w:val="002C7B1F"/>
    <w:rsid w:val="002E5813"/>
    <w:rsid w:val="002F1B7C"/>
    <w:rsid w:val="002F6F11"/>
    <w:rsid w:val="002F782A"/>
    <w:rsid w:val="003104C9"/>
    <w:rsid w:val="00316176"/>
    <w:rsid w:val="0032213D"/>
    <w:rsid w:val="00364AE9"/>
    <w:rsid w:val="00382843"/>
    <w:rsid w:val="003A6452"/>
    <w:rsid w:val="003B5FF5"/>
    <w:rsid w:val="003C7CFE"/>
    <w:rsid w:val="003E6E7B"/>
    <w:rsid w:val="0041385C"/>
    <w:rsid w:val="00431EFF"/>
    <w:rsid w:val="00436736"/>
    <w:rsid w:val="00445BD0"/>
    <w:rsid w:val="00451ADF"/>
    <w:rsid w:val="004723F5"/>
    <w:rsid w:val="00481581"/>
    <w:rsid w:val="00511F7E"/>
    <w:rsid w:val="0051610F"/>
    <w:rsid w:val="005411C3"/>
    <w:rsid w:val="005A41E4"/>
    <w:rsid w:val="005E6F20"/>
    <w:rsid w:val="00633C42"/>
    <w:rsid w:val="006A49F0"/>
    <w:rsid w:val="006A6AAD"/>
    <w:rsid w:val="006A7E6F"/>
    <w:rsid w:val="006B549E"/>
    <w:rsid w:val="006D0BC6"/>
    <w:rsid w:val="00771A21"/>
    <w:rsid w:val="007B3486"/>
    <w:rsid w:val="007D3905"/>
    <w:rsid w:val="007E0D5B"/>
    <w:rsid w:val="008409F5"/>
    <w:rsid w:val="00853516"/>
    <w:rsid w:val="00871B15"/>
    <w:rsid w:val="008A37B0"/>
    <w:rsid w:val="008A5619"/>
    <w:rsid w:val="008B4736"/>
    <w:rsid w:val="008C5E8A"/>
    <w:rsid w:val="008E2F80"/>
    <w:rsid w:val="009177A5"/>
    <w:rsid w:val="009256C5"/>
    <w:rsid w:val="00944F7C"/>
    <w:rsid w:val="009538DF"/>
    <w:rsid w:val="009A111C"/>
    <w:rsid w:val="009A487A"/>
    <w:rsid w:val="009D2329"/>
    <w:rsid w:val="009F1E0E"/>
    <w:rsid w:val="00A2482D"/>
    <w:rsid w:val="00A40CEC"/>
    <w:rsid w:val="00A40E50"/>
    <w:rsid w:val="00A44FA8"/>
    <w:rsid w:val="00A77C49"/>
    <w:rsid w:val="00A83A57"/>
    <w:rsid w:val="00A91A3E"/>
    <w:rsid w:val="00A96273"/>
    <w:rsid w:val="00AA57D6"/>
    <w:rsid w:val="00B61800"/>
    <w:rsid w:val="00C30684"/>
    <w:rsid w:val="00C52746"/>
    <w:rsid w:val="00CA42E8"/>
    <w:rsid w:val="00D02797"/>
    <w:rsid w:val="00D02B77"/>
    <w:rsid w:val="00D07E7F"/>
    <w:rsid w:val="00D458CF"/>
    <w:rsid w:val="00D901B9"/>
    <w:rsid w:val="00D923E0"/>
    <w:rsid w:val="00DC2B7B"/>
    <w:rsid w:val="00E43D53"/>
    <w:rsid w:val="00E857F3"/>
    <w:rsid w:val="00E86674"/>
    <w:rsid w:val="00F44C0B"/>
    <w:rsid w:val="00F77572"/>
    <w:rsid w:val="00FD0503"/>
    <w:rsid w:val="00FD1E07"/>
    <w:rsid w:val="00FE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FFA50"/>
  <w15:docId w15:val="{1FBA26BA-F0A8-41C6-AAB5-E0187934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6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6E7B"/>
  </w:style>
  <w:style w:type="paragraph" w:styleId="Zpat">
    <w:name w:val="footer"/>
    <w:basedOn w:val="Normln"/>
    <w:link w:val="ZpatChar"/>
    <w:uiPriority w:val="99"/>
    <w:unhideWhenUsed/>
    <w:rsid w:val="003E6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6E7B"/>
  </w:style>
  <w:style w:type="paragraph" w:styleId="Textbubliny">
    <w:name w:val="Balloon Text"/>
    <w:basedOn w:val="Normln"/>
    <w:link w:val="TextbublinyChar"/>
    <w:uiPriority w:val="99"/>
    <w:semiHidden/>
    <w:unhideWhenUsed/>
    <w:rsid w:val="003E6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E7B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písm.,Reference List,Nad,Odstavec cíl se seznamem,Odstavec se seznamem5,Odstavec_muj"/>
    <w:basedOn w:val="Normln"/>
    <w:link w:val="OdstavecseseznamemChar"/>
    <w:uiPriority w:val="34"/>
    <w:qFormat/>
    <w:rsid w:val="001C46A2"/>
    <w:pPr>
      <w:ind w:left="720"/>
      <w:contextualSpacing/>
    </w:pPr>
    <w:rPr>
      <w:rFonts w:ascii="Calibri" w:eastAsia="Calibri" w:hAnsi="Calibri"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2F78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782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782A"/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6AA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6AA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6AAD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27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2746"/>
    <w:rPr>
      <w:b/>
      <w:bCs/>
      <w:sz w:val="20"/>
      <w:szCs w:val="20"/>
    </w:rPr>
  </w:style>
  <w:style w:type="character" w:customStyle="1" w:styleId="OdstavecseseznamemChar">
    <w:name w:val="Odstavec se seznamem Char"/>
    <w:aliases w:val="písm. Char,Reference List Char,Nad Char,Odstavec cíl se seznamem Char,Odstavec se seznamem5 Char,Odstavec_muj Char"/>
    <w:link w:val="Odstavecseseznamem"/>
    <w:uiPriority w:val="34"/>
    <w:locked/>
    <w:rsid w:val="00FD050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3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E8F62-626D-4E98-ABC7-18BF6A1EC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359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Kristýna Bc.</dc:creator>
  <cp:lastModifiedBy>Ramaislová Veronika Mgr.</cp:lastModifiedBy>
  <cp:revision>6</cp:revision>
  <dcterms:created xsi:type="dcterms:W3CDTF">2024-09-12T12:11:00Z</dcterms:created>
  <dcterms:modified xsi:type="dcterms:W3CDTF">2025-04-08T12:52:00Z</dcterms:modified>
</cp:coreProperties>
</file>