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9C63" w14:textId="53844BEA" w:rsidR="009B41FA" w:rsidRPr="00EC54E2" w:rsidRDefault="009B41FA" w:rsidP="009B41FA">
      <w:pPr>
        <w:spacing w:after="120"/>
        <w:contextualSpacing/>
        <w:jc w:val="center"/>
        <w:rPr>
          <w:rFonts w:ascii="Arial Black" w:eastAsia="Times New Roman" w:hAnsi="Arial Black" w:cs="Arial"/>
          <w:b/>
          <w:sz w:val="48"/>
          <w:szCs w:val="48"/>
          <w:lang w:eastAsia="cs-CZ"/>
        </w:rPr>
      </w:pPr>
      <w:r>
        <w:rPr>
          <w:rFonts w:ascii="Arial Black" w:eastAsia="Times New Roman" w:hAnsi="Arial Black" w:cs="Arial"/>
          <w:b/>
          <w:sz w:val="48"/>
          <w:szCs w:val="48"/>
          <w:lang w:eastAsia="cs-CZ"/>
        </w:rPr>
        <w:t xml:space="preserve">KUPNÍ </w:t>
      </w:r>
      <w:r w:rsidRPr="00EC54E2">
        <w:rPr>
          <w:rFonts w:ascii="Arial Black" w:eastAsia="Times New Roman" w:hAnsi="Arial Black" w:cs="Arial"/>
          <w:b/>
          <w:sz w:val="48"/>
          <w:szCs w:val="48"/>
          <w:lang w:eastAsia="cs-CZ"/>
        </w:rPr>
        <w:t>SMLOUVA</w:t>
      </w:r>
    </w:p>
    <w:p w14:paraId="514C451A" w14:textId="4B866319" w:rsidR="009B41FA" w:rsidRPr="003D216E" w:rsidRDefault="009B41FA" w:rsidP="009B41FA">
      <w:pPr>
        <w:spacing w:after="120"/>
        <w:contextualSpacing/>
        <w:jc w:val="center"/>
        <w:rPr>
          <w:rFonts w:ascii="Arial" w:hAnsi="Arial" w:cs="Arial"/>
          <w:kern w:val="32"/>
        </w:rPr>
      </w:pPr>
      <w:r w:rsidRPr="003D216E">
        <w:rPr>
          <w:rFonts w:ascii="Arial" w:hAnsi="Arial" w:cs="Arial"/>
          <w:bCs/>
          <w:kern w:val="32"/>
        </w:rPr>
        <w:t xml:space="preserve">evidovaná u </w:t>
      </w:r>
      <w:r>
        <w:rPr>
          <w:rFonts w:ascii="Arial" w:hAnsi="Arial" w:cs="Arial"/>
        </w:rPr>
        <w:t>Kupujícího</w:t>
      </w:r>
      <w:r w:rsidRPr="00B758EB">
        <w:rPr>
          <w:rFonts w:ascii="Arial" w:hAnsi="Arial" w:cs="Arial"/>
        </w:rPr>
        <w:t xml:space="preserve"> </w:t>
      </w:r>
      <w:r w:rsidRPr="003D216E">
        <w:rPr>
          <w:rFonts w:ascii="Arial" w:hAnsi="Arial" w:cs="Arial"/>
          <w:bCs/>
          <w:kern w:val="32"/>
        </w:rPr>
        <w:t xml:space="preserve">pod č. </w:t>
      </w:r>
      <w:r w:rsidR="00510C3B" w:rsidRPr="00510C3B">
        <w:rPr>
          <w:rFonts w:ascii="Arial" w:hAnsi="Arial" w:cs="Arial"/>
          <w:bCs/>
        </w:rPr>
        <w:t>031</w:t>
      </w:r>
      <w:r w:rsidRPr="00510C3B">
        <w:rPr>
          <w:rFonts w:ascii="Arial" w:hAnsi="Arial" w:cs="Arial"/>
          <w:bCs/>
          <w:kern w:val="32"/>
        </w:rPr>
        <w:t>/</w:t>
      </w:r>
      <w:r>
        <w:rPr>
          <w:rFonts w:ascii="Arial" w:hAnsi="Arial" w:cs="Arial"/>
          <w:bCs/>
          <w:kern w:val="32"/>
        </w:rPr>
        <w:t>OS/</w:t>
      </w:r>
      <w:r w:rsidRPr="003D216E">
        <w:rPr>
          <w:rFonts w:ascii="Arial" w:hAnsi="Arial" w:cs="Arial"/>
          <w:bCs/>
          <w:kern w:val="32"/>
        </w:rPr>
        <w:t>20</w:t>
      </w:r>
      <w:r>
        <w:rPr>
          <w:rFonts w:ascii="Arial" w:hAnsi="Arial" w:cs="Arial"/>
          <w:bCs/>
          <w:kern w:val="32"/>
        </w:rPr>
        <w:t>2</w:t>
      </w:r>
      <w:r w:rsidR="00F25A31">
        <w:rPr>
          <w:rFonts w:ascii="Arial" w:hAnsi="Arial" w:cs="Arial"/>
          <w:bCs/>
          <w:kern w:val="32"/>
        </w:rPr>
        <w:t>5</w:t>
      </w:r>
    </w:p>
    <w:p w14:paraId="7603C6B1" w14:textId="77777777" w:rsidR="009B41FA" w:rsidRPr="003D216E" w:rsidRDefault="009B41FA" w:rsidP="009B41FA">
      <w:pPr>
        <w:spacing w:after="120"/>
        <w:contextualSpacing/>
        <w:jc w:val="center"/>
        <w:rPr>
          <w:rFonts w:ascii="Arial" w:hAnsi="Arial" w:cs="Arial"/>
        </w:rPr>
      </w:pPr>
      <w:r w:rsidRPr="003D216E">
        <w:rPr>
          <w:rFonts w:ascii="Arial" w:hAnsi="Arial" w:cs="Arial"/>
        </w:rPr>
        <w:t xml:space="preserve">uzavřená v souladu s § </w:t>
      </w:r>
      <w:r>
        <w:rPr>
          <w:rFonts w:ascii="Arial" w:hAnsi="Arial" w:cs="Arial"/>
        </w:rPr>
        <w:t>2079</w:t>
      </w:r>
      <w:r w:rsidRPr="003D216E">
        <w:rPr>
          <w:rFonts w:ascii="Arial" w:hAnsi="Arial" w:cs="Arial"/>
        </w:rPr>
        <w:t xml:space="preserve"> a násl. zákona č. 89/2012 Sb., občanský zákoník, ve znění pozdějších předpisů (dále jen „OZ“) </w:t>
      </w:r>
    </w:p>
    <w:p w14:paraId="09EA62C0" w14:textId="77777777" w:rsidR="009B41FA" w:rsidRPr="003D216E" w:rsidRDefault="009B41FA" w:rsidP="009B41FA">
      <w:pPr>
        <w:spacing w:after="120"/>
        <w:contextualSpacing/>
        <w:jc w:val="center"/>
        <w:rPr>
          <w:rFonts w:ascii="Arial" w:hAnsi="Arial" w:cs="Arial"/>
        </w:rPr>
      </w:pPr>
      <w:r w:rsidRPr="003D216E">
        <w:rPr>
          <w:rFonts w:ascii="Arial" w:hAnsi="Arial" w:cs="Arial"/>
        </w:rPr>
        <w:t>a</w:t>
      </w:r>
    </w:p>
    <w:p w14:paraId="7FDB0955" w14:textId="77777777" w:rsidR="009B41FA" w:rsidRPr="003D216E" w:rsidRDefault="009B41FA" w:rsidP="009B41FA">
      <w:pPr>
        <w:spacing w:after="120"/>
        <w:jc w:val="center"/>
        <w:rPr>
          <w:rFonts w:ascii="Arial" w:hAnsi="Arial" w:cs="Arial"/>
        </w:rPr>
      </w:pPr>
      <w:r w:rsidRPr="003D216E">
        <w:rPr>
          <w:rFonts w:ascii="Arial" w:hAnsi="Arial" w:cs="Arial"/>
        </w:rPr>
        <w:t xml:space="preserve">v souladu se zákonem č. 134/2016 Sb., o zadávání veřejných zakázek, ve znění pozdějších předpisů (dále jen „ZZVZ“) </w:t>
      </w:r>
    </w:p>
    <w:p w14:paraId="1101FAD1" w14:textId="77777777" w:rsidR="009B41FA" w:rsidRPr="003D216E" w:rsidRDefault="009B41FA" w:rsidP="009B41FA">
      <w:pPr>
        <w:spacing w:after="120"/>
        <w:jc w:val="center"/>
        <w:rPr>
          <w:rFonts w:ascii="Arial" w:hAnsi="Arial" w:cs="Arial"/>
        </w:rPr>
      </w:pPr>
      <w:r w:rsidRPr="003D21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Smlouva</w:t>
      </w:r>
      <w:r w:rsidRPr="003D216E">
        <w:rPr>
          <w:rFonts w:ascii="Arial" w:hAnsi="Arial" w:cs="Arial"/>
        </w:rPr>
        <w:t>“).</w:t>
      </w:r>
    </w:p>
    <w:p w14:paraId="13FFDE00" w14:textId="77777777" w:rsidR="009B41FA" w:rsidRPr="003D216E" w:rsidRDefault="009B41FA" w:rsidP="009B41FA">
      <w:pPr>
        <w:spacing w:after="120"/>
        <w:jc w:val="center"/>
        <w:rPr>
          <w:rFonts w:ascii="Arial" w:hAnsi="Arial" w:cs="Arial"/>
        </w:rPr>
      </w:pPr>
      <w:r w:rsidRPr="003D216E">
        <w:rPr>
          <w:rFonts w:ascii="Arial" w:hAnsi="Arial" w:cs="Arial"/>
        </w:rPr>
        <w:t>mezi:</w:t>
      </w:r>
    </w:p>
    <w:p w14:paraId="59F450B5" w14:textId="77777777" w:rsidR="009B41FA" w:rsidRPr="003D216E" w:rsidRDefault="009B41FA" w:rsidP="009B41FA">
      <w:pPr>
        <w:autoSpaceDN w:val="0"/>
        <w:adjustRightInd w:val="0"/>
        <w:spacing w:after="120"/>
        <w:contextualSpacing/>
        <w:rPr>
          <w:rFonts w:ascii="Arial" w:hAnsi="Arial" w:cs="Arial"/>
          <w:b/>
          <w:bCs/>
        </w:rPr>
      </w:pPr>
      <w:r w:rsidRPr="00632CDE">
        <w:rPr>
          <w:rFonts w:ascii="Arial" w:hAnsi="Arial" w:cs="Arial"/>
          <w:b/>
        </w:rPr>
        <w:t>Kupující</w:t>
      </w:r>
      <w:r w:rsidRPr="003D216E">
        <w:rPr>
          <w:rFonts w:ascii="Arial" w:hAnsi="Arial" w:cs="Arial"/>
          <w:b/>
        </w:rPr>
        <w:t>:</w:t>
      </w:r>
      <w:r w:rsidRPr="003D216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</w:t>
      </w:r>
      <w:r w:rsidRPr="003D216E">
        <w:rPr>
          <w:rFonts w:ascii="Arial" w:hAnsi="Arial" w:cs="Arial"/>
          <w:b/>
          <w:bCs/>
        </w:rPr>
        <w:t>tátní tiskárna cenin, s</w:t>
      </w:r>
      <w:r>
        <w:rPr>
          <w:rFonts w:ascii="Arial" w:hAnsi="Arial" w:cs="Arial"/>
          <w:b/>
          <w:bCs/>
        </w:rPr>
        <w:t xml:space="preserve">. p. </w:t>
      </w:r>
    </w:p>
    <w:p w14:paraId="0CC91E20" w14:textId="77777777" w:rsidR="009B41FA" w:rsidRPr="003D216E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  <w:bCs/>
        </w:rPr>
      </w:pPr>
      <w:r w:rsidRPr="003D216E">
        <w:rPr>
          <w:rFonts w:ascii="Arial" w:hAnsi="Arial" w:cs="Arial"/>
          <w:bCs/>
        </w:rPr>
        <w:t xml:space="preserve">se sídlem </w:t>
      </w:r>
      <w:r w:rsidRPr="00C12AD7">
        <w:rPr>
          <w:rFonts w:ascii="Arial" w:hAnsi="Arial" w:cs="Arial"/>
        </w:rPr>
        <w:t xml:space="preserve">Růžová </w:t>
      </w:r>
      <w:r>
        <w:rPr>
          <w:rFonts w:ascii="Arial" w:hAnsi="Arial" w:cs="Arial"/>
        </w:rPr>
        <w:t>943/</w:t>
      </w:r>
      <w:r w:rsidRPr="00C12AD7">
        <w:rPr>
          <w:rFonts w:ascii="Arial" w:hAnsi="Arial" w:cs="Arial"/>
        </w:rPr>
        <w:t xml:space="preserve">6, </w:t>
      </w:r>
      <w:r>
        <w:rPr>
          <w:rFonts w:ascii="Arial" w:hAnsi="Arial" w:cs="Arial"/>
        </w:rPr>
        <w:t xml:space="preserve">Nové Město, </w:t>
      </w:r>
      <w:r w:rsidRPr="00C12AD7">
        <w:rPr>
          <w:rFonts w:ascii="Arial" w:hAnsi="Arial" w:cs="Arial"/>
        </w:rPr>
        <w:t>110 00</w:t>
      </w:r>
      <w:r>
        <w:rPr>
          <w:rFonts w:ascii="Arial" w:hAnsi="Arial" w:cs="Arial"/>
        </w:rPr>
        <w:t xml:space="preserve"> Praha 1</w:t>
      </w:r>
    </w:p>
    <w:p w14:paraId="1A957A75" w14:textId="77777777" w:rsidR="009B41FA" w:rsidRPr="003D216E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3D216E">
        <w:rPr>
          <w:rFonts w:ascii="Arial" w:hAnsi="Arial" w:cs="Arial"/>
        </w:rPr>
        <w:t>zapsaný v obchodním rejstříku vedeném Městským soudem v Praze,</w:t>
      </w:r>
    </w:p>
    <w:p w14:paraId="7387A342" w14:textId="77777777" w:rsidR="009B41FA" w:rsidRPr="003D216E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3D216E">
        <w:rPr>
          <w:rFonts w:ascii="Arial" w:hAnsi="Arial" w:cs="Arial"/>
        </w:rPr>
        <w:t>oddíl ALX, vložka 296</w:t>
      </w:r>
    </w:p>
    <w:p w14:paraId="358F0321" w14:textId="77777777" w:rsidR="009B41FA" w:rsidRPr="006B6790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>zastoupený:</w:t>
      </w:r>
      <w:r w:rsidRPr="006B6790">
        <w:rPr>
          <w:rFonts w:ascii="Arial" w:hAnsi="Arial" w:cs="Arial"/>
        </w:rPr>
        <w:tab/>
      </w:r>
      <w:r w:rsidRPr="00AA2DF9">
        <w:rPr>
          <w:rFonts w:ascii="Arial" w:hAnsi="Arial" w:cs="Arial"/>
        </w:rPr>
        <w:t>Tomášem Hebelkou, MSc, generálním ředitelem</w:t>
      </w:r>
    </w:p>
    <w:p w14:paraId="4A77CF0C" w14:textId="77777777" w:rsidR="009B41FA" w:rsidRPr="006B6790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 xml:space="preserve">IČO: </w:t>
      </w:r>
      <w:r w:rsidRPr="006B6790">
        <w:rPr>
          <w:rFonts w:ascii="Arial" w:hAnsi="Arial" w:cs="Arial"/>
        </w:rPr>
        <w:tab/>
      </w:r>
      <w:r w:rsidRPr="006B6790">
        <w:rPr>
          <w:rFonts w:ascii="Arial" w:hAnsi="Arial" w:cs="Arial"/>
        </w:rPr>
        <w:tab/>
        <w:t>00001279</w:t>
      </w:r>
    </w:p>
    <w:p w14:paraId="714ED2D4" w14:textId="77777777" w:rsidR="009B41FA" w:rsidRPr="006B6790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>DIČ:</w:t>
      </w:r>
      <w:r w:rsidRPr="006B6790">
        <w:rPr>
          <w:rFonts w:ascii="Arial" w:hAnsi="Arial" w:cs="Arial"/>
        </w:rPr>
        <w:tab/>
      </w:r>
      <w:r w:rsidRPr="006B6790">
        <w:rPr>
          <w:rFonts w:ascii="Arial" w:hAnsi="Arial" w:cs="Arial"/>
        </w:rPr>
        <w:tab/>
        <w:t>CZ00001279</w:t>
      </w:r>
    </w:p>
    <w:p w14:paraId="77FAF630" w14:textId="77777777" w:rsidR="009B41FA" w:rsidRPr="006B6790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 xml:space="preserve">bank. spojení: </w:t>
      </w:r>
      <w:r>
        <w:rPr>
          <w:rFonts w:ascii="Arial" w:hAnsi="Arial" w:cs="Arial"/>
        </w:rPr>
        <w:t>Česká národní banka</w:t>
      </w:r>
    </w:p>
    <w:p w14:paraId="71C39448" w14:textId="77777777" w:rsidR="009B41FA" w:rsidRPr="00AA2DF9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 xml:space="preserve">číslo účtu: </w:t>
      </w:r>
      <w:r w:rsidRPr="006B6790">
        <w:rPr>
          <w:rFonts w:ascii="Arial" w:hAnsi="Arial" w:cs="Arial"/>
        </w:rPr>
        <w:tab/>
      </w:r>
      <w:r>
        <w:rPr>
          <w:rFonts w:ascii="Arial" w:hAnsi="Arial" w:cs="Arial"/>
        </w:rPr>
        <w:t>1602011/0710</w:t>
      </w:r>
    </w:p>
    <w:p w14:paraId="771C904E" w14:textId="77777777" w:rsidR="009B41FA" w:rsidRPr="00AA2DF9" w:rsidRDefault="009B41FA" w:rsidP="009B41FA">
      <w:pPr>
        <w:suppressAutoHyphens/>
        <w:overflowPunct w:val="0"/>
        <w:autoSpaceDE w:val="0"/>
        <w:autoSpaceDN w:val="0"/>
        <w:adjustRightInd w:val="0"/>
        <w:spacing w:after="120"/>
        <w:ind w:left="708" w:firstLine="708"/>
        <w:contextualSpacing/>
        <w:textAlignment w:val="baseline"/>
        <w:rPr>
          <w:rFonts w:ascii="Arial" w:hAnsi="Arial" w:cs="Arial"/>
        </w:rPr>
      </w:pPr>
      <w:r w:rsidRPr="006B6790">
        <w:rPr>
          <w:rFonts w:ascii="Arial" w:hAnsi="Arial" w:cs="Arial"/>
        </w:rPr>
        <w:t>(dále jen</w:t>
      </w:r>
      <w:r w:rsidRPr="00AA2DF9">
        <w:rPr>
          <w:rFonts w:ascii="Arial" w:hAnsi="Arial" w:cs="Arial"/>
        </w:rPr>
        <w:t xml:space="preserve"> „</w:t>
      </w:r>
      <w:r w:rsidRPr="00AA2DF9">
        <w:rPr>
          <w:rFonts w:ascii="Arial" w:hAnsi="Arial" w:cs="Arial"/>
          <w:b/>
          <w:bCs/>
        </w:rPr>
        <w:t>Kupující“</w:t>
      </w:r>
      <w:r w:rsidRPr="006B6790">
        <w:rPr>
          <w:rFonts w:ascii="Arial" w:hAnsi="Arial" w:cs="Arial"/>
        </w:rPr>
        <w:t>)</w:t>
      </w:r>
    </w:p>
    <w:p w14:paraId="1DD8EDCF" w14:textId="77777777" w:rsidR="009B41FA" w:rsidRPr="003D216E" w:rsidRDefault="009B41FA" w:rsidP="009B41FA">
      <w:pPr>
        <w:suppressAutoHyphens/>
        <w:overflowPunct w:val="0"/>
        <w:autoSpaceDE w:val="0"/>
        <w:spacing w:after="120"/>
        <w:textAlignment w:val="baseline"/>
        <w:rPr>
          <w:rFonts w:ascii="Arial" w:hAnsi="Arial" w:cs="Arial"/>
          <w:lang w:eastAsia="ar-SA"/>
        </w:rPr>
      </w:pPr>
      <w:r w:rsidRPr="003D216E">
        <w:rPr>
          <w:rFonts w:ascii="Arial" w:hAnsi="Arial" w:cs="Arial"/>
          <w:lang w:eastAsia="ar-SA"/>
        </w:rPr>
        <w:t>a</w:t>
      </w:r>
    </w:p>
    <w:p w14:paraId="2627E037" w14:textId="77777777" w:rsidR="009B41FA" w:rsidRPr="003F6DE2" w:rsidRDefault="009B41FA" w:rsidP="009B41FA">
      <w:pPr>
        <w:spacing w:after="0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Prodávající</w:t>
      </w:r>
      <w:r w:rsidRPr="003D216E">
        <w:rPr>
          <w:rFonts w:ascii="Arial" w:hAnsi="Arial" w:cs="Arial"/>
          <w:b/>
          <w:lang w:eastAsia="ar-SA"/>
        </w:rPr>
        <w:t>:</w:t>
      </w:r>
      <w:r w:rsidRPr="003D216E">
        <w:rPr>
          <w:rFonts w:ascii="Arial" w:hAnsi="Arial" w:cs="Arial"/>
          <w:b/>
          <w:lang w:eastAsia="ar-SA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identifikační údaje vybraného dodavatele dle nabídky]</w:t>
      </w:r>
    </w:p>
    <w:p w14:paraId="62D1526E" w14:textId="77777777" w:rsidR="009B41FA" w:rsidRPr="003B370C" w:rsidRDefault="009B41FA" w:rsidP="009B41FA">
      <w:pPr>
        <w:suppressAutoHyphens/>
        <w:overflowPunct w:val="0"/>
        <w:autoSpaceDE w:val="0"/>
        <w:spacing w:after="120"/>
        <w:ind w:left="1416" w:firstLine="2"/>
        <w:contextualSpacing/>
        <w:rPr>
          <w:rFonts w:ascii="Arial" w:hAnsi="Arial" w:cs="Arial"/>
          <w:lang w:eastAsia="ar-SA"/>
        </w:rPr>
      </w:pPr>
      <w:r w:rsidRPr="003B370C">
        <w:rPr>
          <w:rFonts w:ascii="Arial" w:hAnsi="Arial" w:cs="Arial"/>
          <w:lang w:eastAsia="ar-SA"/>
        </w:rPr>
        <w:t xml:space="preserve">se sídlem </w:t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1354257F" w14:textId="77777777" w:rsidR="009B41FA" w:rsidRPr="003B370C" w:rsidRDefault="009B41FA" w:rsidP="009B41FA">
      <w:pPr>
        <w:suppressAutoHyphens/>
        <w:overflowPunct w:val="0"/>
        <w:autoSpaceDE w:val="0"/>
        <w:spacing w:after="120"/>
        <w:ind w:left="1418"/>
        <w:contextualSpacing/>
        <w:rPr>
          <w:rFonts w:ascii="Arial" w:hAnsi="Arial" w:cs="Arial"/>
          <w:lang w:eastAsia="ar-SA"/>
        </w:rPr>
      </w:pPr>
      <w:r w:rsidRPr="003B370C">
        <w:rPr>
          <w:rFonts w:ascii="Arial" w:hAnsi="Arial" w:cs="Arial"/>
          <w:lang w:eastAsia="ar-SA"/>
        </w:rPr>
        <w:t xml:space="preserve">zapsaný v obchodním rejstříku vedeném </w:t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1E2F4351" w14:textId="77777777" w:rsidR="009B41FA" w:rsidRPr="003F6DE2" w:rsidRDefault="009B41FA" w:rsidP="009B41FA">
      <w:pPr>
        <w:spacing w:after="0"/>
        <w:ind w:left="1416"/>
        <w:jc w:val="both"/>
        <w:rPr>
          <w:rFonts w:ascii="Arial" w:hAnsi="Arial" w:cs="Arial"/>
        </w:rPr>
      </w:pPr>
      <w:r w:rsidRPr="003B370C">
        <w:rPr>
          <w:rFonts w:ascii="Arial" w:hAnsi="Arial" w:cs="Arial"/>
          <w:lang w:eastAsia="ar-SA"/>
        </w:rPr>
        <w:t>zastoupen</w:t>
      </w:r>
      <w:r>
        <w:rPr>
          <w:rFonts w:ascii="Arial" w:hAnsi="Arial" w:cs="Arial"/>
          <w:lang w:eastAsia="ar-SA"/>
        </w:rPr>
        <w:t>ý</w:t>
      </w:r>
      <w:r w:rsidRPr="003B370C">
        <w:rPr>
          <w:rFonts w:ascii="Arial" w:hAnsi="Arial" w:cs="Arial"/>
          <w:lang w:eastAsia="ar-SA"/>
        </w:rPr>
        <w:t>:</w:t>
      </w:r>
      <w:r w:rsidRPr="003B370C">
        <w:rPr>
          <w:rFonts w:ascii="Arial" w:hAnsi="Arial" w:cs="Arial"/>
          <w:lang w:eastAsia="ar-SA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jméno osoby oprávněné za vybraného dodavatele jednat; dle nabídky]</w:t>
      </w:r>
    </w:p>
    <w:p w14:paraId="16364D86" w14:textId="77777777" w:rsidR="009B41FA" w:rsidRDefault="009B41FA" w:rsidP="009B41FA">
      <w:pPr>
        <w:suppressAutoHyphens/>
        <w:overflowPunct w:val="0"/>
        <w:autoSpaceDE w:val="0"/>
        <w:spacing w:after="120"/>
        <w:ind w:left="2835" w:hanging="1417"/>
        <w:contextualSpacing/>
        <w:rPr>
          <w:rFonts w:ascii="Arial" w:hAnsi="Arial" w:cs="Arial"/>
        </w:rPr>
      </w:pPr>
      <w:r w:rsidRPr="003B370C">
        <w:rPr>
          <w:rFonts w:ascii="Arial" w:hAnsi="Arial" w:cs="Arial"/>
          <w:lang w:eastAsia="ar-SA"/>
        </w:rPr>
        <w:t>IČO:</w:t>
      </w:r>
      <w:r w:rsidRPr="003B370C">
        <w:rPr>
          <w:rFonts w:ascii="Arial" w:hAnsi="Arial" w:cs="Arial"/>
          <w:lang w:eastAsia="ar-SA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3C48D204" w14:textId="77777777" w:rsidR="009B41FA" w:rsidRPr="003B370C" w:rsidRDefault="009B41FA" w:rsidP="009B41FA">
      <w:pPr>
        <w:tabs>
          <w:tab w:val="right" w:pos="0"/>
          <w:tab w:val="left" w:pos="2268"/>
        </w:tabs>
        <w:suppressAutoHyphens/>
        <w:overflowPunct w:val="0"/>
        <w:autoSpaceDE w:val="0"/>
        <w:spacing w:after="120"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</w:t>
      </w:r>
      <w:r w:rsidRPr="003B370C">
        <w:rPr>
          <w:rFonts w:ascii="Arial" w:hAnsi="Arial" w:cs="Arial"/>
          <w:lang w:eastAsia="ar-SA"/>
        </w:rPr>
        <w:t>DIČ:</w:t>
      </w:r>
      <w:r w:rsidRPr="003B370C">
        <w:rPr>
          <w:rFonts w:ascii="Arial" w:hAnsi="Arial" w:cs="Arial"/>
          <w:lang w:eastAsia="ar-SA"/>
        </w:rPr>
        <w:tab/>
      </w:r>
      <w:r w:rsidRPr="003B370C">
        <w:rPr>
          <w:rFonts w:ascii="Arial" w:hAnsi="Arial" w:cs="Arial"/>
          <w:lang w:eastAsia="ar-SA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50ADB01B" w14:textId="77777777" w:rsidR="009B41FA" w:rsidRPr="00F25A31" w:rsidRDefault="009B41FA" w:rsidP="009B41FA">
      <w:pPr>
        <w:tabs>
          <w:tab w:val="right" w:pos="0"/>
        </w:tabs>
        <w:suppressAutoHyphens/>
        <w:overflowPunct w:val="0"/>
        <w:autoSpaceDE w:val="0"/>
        <w:spacing w:after="120"/>
        <w:ind w:left="1418" w:hanging="283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3B370C">
        <w:rPr>
          <w:rFonts w:ascii="Arial" w:hAnsi="Arial" w:cs="Arial"/>
          <w:lang w:eastAsia="ar-SA"/>
        </w:rPr>
        <w:t>bank</w:t>
      </w:r>
      <w:r>
        <w:rPr>
          <w:rFonts w:ascii="Arial" w:hAnsi="Arial" w:cs="Arial"/>
          <w:lang w:eastAsia="ar-SA"/>
        </w:rPr>
        <w:t>.</w:t>
      </w:r>
      <w:r w:rsidRPr="003B370C">
        <w:rPr>
          <w:rFonts w:ascii="Arial" w:hAnsi="Arial" w:cs="Arial"/>
          <w:lang w:eastAsia="ar-SA"/>
        </w:rPr>
        <w:t xml:space="preserve"> spojení:</w:t>
      </w:r>
      <w:r w:rsidRPr="00AA2DF9">
        <w:rPr>
          <w:rFonts w:ascii="Arial" w:hAnsi="Arial" w:cs="Arial"/>
        </w:rPr>
        <w:t xml:space="preserve"> </w:t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3249CEAE" w14:textId="77777777" w:rsidR="009B41FA" w:rsidRPr="00F25A31" w:rsidRDefault="009B41FA" w:rsidP="009B41FA">
      <w:pPr>
        <w:tabs>
          <w:tab w:val="right" w:pos="0"/>
        </w:tabs>
        <w:suppressAutoHyphens/>
        <w:overflowPunct w:val="0"/>
        <w:autoSpaceDE w:val="0"/>
        <w:spacing w:after="120"/>
        <w:ind w:left="1418" w:hanging="283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3B370C">
        <w:rPr>
          <w:rFonts w:ascii="Arial" w:hAnsi="Arial" w:cs="Arial"/>
          <w:lang w:eastAsia="ar-SA"/>
        </w:rPr>
        <w:t>číslo účtu:</w:t>
      </w:r>
      <w:r w:rsidRPr="003B370C">
        <w:rPr>
          <w:rFonts w:ascii="Arial" w:hAnsi="Arial" w:cs="Arial"/>
          <w:lang w:eastAsia="ar-SA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548ABF01" w14:textId="77777777" w:rsidR="009B41FA" w:rsidRDefault="009B41FA" w:rsidP="009B41FA">
      <w:pPr>
        <w:suppressAutoHyphens/>
        <w:overflowPunct w:val="0"/>
        <w:autoSpaceDE w:val="0"/>
        <w:spacing w:after="120"/>
        <w:ind w:left="708" w:firstLine="70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3D216E"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b/>
        </w:rPr>
        <w:t>Prodávající</w:t>
      </w:r>
      <w:r w:rsidRPr="003D216E">
        <w:rPr>
          <w:rFonts w:ascii="Arial" w:hAnsi="Arial" w:cs="Arial"/>
          <w:lang w:eastAsia="ar-SA"/>
        </w:rPr>
        <w:t>")</w:t>
      </w:r>
    </w:p>
    <w:p w14:paraId="69CE6260" w14:textId="77777777" w:rsidR="009B41FA" w:rsidRDefault="009B41FA" w:rsidP="009B41FA">
      <w:pPr>
        <w:spacing w:after="120"/>
        <w:rPr>
          <w:rFonts w:ascii="Arial" w:hAnsi="Arial" w:cs="Arial"/>
          <w:b/>
          <w:color w:val="000000"/>
        </w:rPr>
      </w:pPr>
    </w:p>
    <w:p w14:paraId="2DA0F4FD" w14:textId="77777777" w:rsidR="009B41FA" w:rsidRPr="003D216E" w:rsidRDefault="009B41FA" w:rsidP="009B41FA">
      <w:pPr>
        <w:spacing w:after="120"/>
        <w:rPr>
          <w:rFonts w:ascii="Arial" w:hAnsi="Arial" w:cs="Arial"/>
          <w:b/>
          <w:caps/>
          <w:color w:val="000000"/>
        </w:rPr>
      </w:pPr>
      <w:r w:rsidRPr="003D216E">
        <w:rPr>
          <w:rFonts w:ascii="Arial" w:hAnsi="Arial" w:cs="Arial"/>
          <w:b/>
          <w:color w:val="000000"/>
        </w:rPr>
        <w:t>Zmocněnci pro jednání smluvní a ekonomická</w:t>
      </w:r>
      <w:r w:rsidRPr="003D216E">
        <w:rPr>
          <w:rFonts w:ascii="Arial" w:hAnsi="Arial" w:cs="Arial"/>
          <w:b/>
          <w:caps/>
          <w:color w:val="000000"/>
        </w:rPr>
        <w:t>:</w:t>
      </w:r>
    </w:p>
    <w:p w14:paraId="12E347E8" w14:textId="77777777" w:rsidR="009B41FA" w:rsidRPr="003D216E" w:rsidRDefault="009B41FA" w:rsidP="009B41FA">
      <w:pPr>
        <w:spacing w:after="120"/>
        <w:rPr>
          <w:rFonts w:ascii="Arial" w:hAnsi="Arial" w:cs="Arial"/>
          <w:color w:val="000000"/>
        </w:rPr>
      </w:pPr>
      <w:r w:rsidRPr="003D216E">
        <w:rPr>
          <w:rFonts w:ascii="Arial" w:hAnsi="Arial" w:cs="Arial"/>
          <w:color w:val="000000"/>
        </w:rPr>
        <w:t xml:space="preserve">za </w:t>
      </w:r>
      <w:r w:rsidRPr="00D2667B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>ho</w:t>
      </w:r>
      <w:r w:rsidRPr="003D216E">
        <w:rPr>
          <w:rFonts w:ascii="Arial" w:hAnsi="Arial" w:cs="Arial"/>
          <w:color w:val="000000"/>
        </w:rPr>
        <w:t xml:space="preserve">: </w:t>
      </w:r>
      <w:r w:rsidRPr="003D216E">
        <w:rPr>
          <w:rFonts w:ascii="Arial" w:hAnsi="Arial" w:cs="Arial"/>
          <w:color w:val="000000"/>
        </w:rPr>
        <w:tab/>
      </w:r>
      <w:r w:rsidRPr="003D216E">
        <w:rPr>
          <w:rFonts w:ascii="Arial" w:hAnsi="Arial" w:cs="Arial"/>
          <w:b/>
          <w:bCs/>
        </w:rPr>
        <w:t xml:space="preserve">Tomáš Hebelka, MSc, </w:t>
      </w:r>
      <w:r w:rsidRPr="003D216E">
        <w:rPr>
          <w:rFonts w:ascii="Arial" w:hAnsi="Arial" w:cs="Arial"/>
          <w:bCs/>
        </w:rPr>
        <w:t>generální ředitel</w:t>
      </w:r>
    </w:p>
    <w:p w14:paraId="344A5963" w14:textId="77777777" w:rsidR="009B41FA" w:rsidRPr="003F6DE2" w:rsidRDefault="009B41FA" w:rsidP="009B41FA">
      <w:pPr>
        <w:jc w:val="both"/>
        <w:rPr>
          <w:rFonts w:ascii="Arial" w:hAnsi="Arial" w:cs="Arial"/>
        </w:rPr>
      </w:pPr>
      <w:r w:rsidRPr="003D216E">
        <w:rPr>
          <w:rFonts w:ascii="Arial" w:hAnsi="Arial" w:cs="Arial"/>
        </w:rPr>
        <w:t xml:space="preserve">za </w:t>
      </w: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>ho</w:t>
      </w:r>
      <w:r w:rsidRPr="003D216E">
        <w:rPr>
          <w:rFonts w:ascii="Arial" w:hAnsi="Arial" w:cs="Arial"/>
        </w:rPr>
        <w:t>:</w:t>
      </w:r>
      <w:r w:rsidRPr="003D216E">
        <w:rPr>
          <w:rFonts w:ascii="Arial" w:hAnsi="Arial" w:cs="Arial"/>
        </w:rPr>
        <w:tab/>
      </w:r>
      <w:r w:rsidRPr="00F25A3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2353F718" w14:textId="77777777" w:rsidR="009B41FA" w:rsidRPr="003D216E" w:rsidRDefault="009B41FA" w:rsidP="009B41FA">
      <w:pPr>
        <w:spacing w:after="120"/>
        <w:rPr>
          <w:rFonts w:ascii="Arial" w:hAnsi="Arial" w:cs="Arial"/>
        </w:rPr>
      </w:pPr>
    </w:p>
    <w:p w14:paraId="673B1C2C" w14:textId="77777777" w:rsidR="009B41FA" w:rsidRPr="004D2B73" w:rsidRDefault="009B41FA" w:rsidP="009B41FA">
      <w:pPr>
        <w:spacing w:after="120"/>
        <w:rPr>
          <w:rFonts w:ascii="Arial" w:hAnsi="Arial" w:cs="Arial"/>
          <w:b/>
          <w:color w:val="000000"/>
        </w:rPr>
      </w:pPr>
      <w:r w:rsidRPr="004D2B73">
        <w:rPr>
          <w:rFonts w:ascii="Arial" w:hAnsi="Arial" w:cs="Arial"/>
          <w:b/>
          <w:color w:val="000000"/>
        </w:rPr>
        <w:t>Zmocněnci pro jednání věcná a technická:</w:t>
      </w:r>
    </w:p>
    <w:p w14:paraId="61B4B69F" w14:textId="13AEAABF" w:rsidR="009B41FA" w:rsidRDefault="009B41FA" w:rsidP="009B41FA">
      <w:pPr>
        <w:spacing w:after="120"/>
        <w:contextualSpacing/>
        <w:rPr>
          <w:rFonts w:ascii="Arial" w:hAnsi="Arial" w:cs="Arial"/>
          <w:b/>
        </w:rPr>
      </w:pPr>
      <w:r w:rsidRPr="004D2B73">
        <w:rPr>
          <w:rFonts w:ascii="Arial" w:hAnsi="Arial" w:cs="Arial"/>
          <w:color w:val="000000"/>
        </w:rPr>
        <w:t xml:space="preserve">za Kupujícího: </w:t>
      </w:r>
      <w:r w:rsidRPr="004D2B73">
        <w:rPr>
          <w:rFonts w:ascii="Arial" w:hAnsi="Arial" w:cs="Arial"/>
          <w:color w:val="000000"/>
        </w:rPr>
        <w:tab/>
      </w:r>
      <w:r w:rsidR="00412A73" w:rsidRPr="00412A73">
        <w:rPr>
          <w:rFonts w:ascii="Arial" w:hAnsi="Arial" w:cs="Arial"/>
          <w:b/>
        </w:rPr>
        <w:t>Ing. Milan</w:t>
      </w:r>
      <w:r w:rsidR="003826B5" w:rsidRPr="00412A73">
        <w:rPr>
          <w:rFonts w:ascii="Arial" w:hAnsi="Arial" w:cs="Arial"/>
          <w:b/>
        </w:rPr>
        <w:t xml:space="preserve"> </w:t>
      </w:r>
      <w:r w:rsidR="003826B5">
        <w:rPr>
          <w:rFonts w:ascii="Arial" w:hAnsi="Arial" w:cs="Arial"/>
          <w:b/>
        </w:rPr>
        <w:t>Vališ</w:t>
      </w:r>
      <w:r w:rsidR="00412A73" w:rsidRPr="00412A73">
        <w:rPr>
          <w:rFonts w:ascii="Arial" w:hAnsi="Arial" w:cs="Arial"/>
          <w:bCs/>
        </w:rPr>
        <w:t>, vedoucí útvar</w:t>
      </w:r>
      <w:r w:rsidR="000F3B72">
        <w:rPr>
          <w:rFonts w:ascii="Arial" w:hAnsi="Arial" w:cs="Arial"/>
          <w:bCs/>
        </w:rPr>
        <w:t>u</w:t>
      </w:r>
      <w:r w:rsidR="00412A73" w:rsidRPr="00412A73">
        <w:rPr>
          <w:rFonts w:ascii="Arial" w:hAnsi="Arial" w:cs="Arial"/>
          <w:bCs/>
        </w:rPr>
        <w:t xml:space="preserve"> IT</w:t>
      </w:r>
    </w:p>
    <w:p w14:paraId="6CCEEE84" w14:textId="790C76E4" w:rsidR="009B41FA" w:rsidRDefault="009B41FA" w:rsidP="009B41FA">
      <w:pPr>
        <w:spacing w:after="0"/>
        <w:ind w:left="1418" w:firstLine="709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e</w:t>
      </w:r>
      <w:r w:rsidRPr="00F96834">
        <w:rPr>
          <w:rFonts w:ascii="Arial" w:hAnsi="Arial" w:cs="Arial"/>
        </w:rPr>
        <w:t>-mail:</w:t>
      </w:r>
      <w:r>
        <w:rPr>
          <w:rFonts w:ascii="Arial" w:hAnsi="Arial" w:cs="Arial"/>
          <w:b/>
        </w:rPr>
        <w:t xml:space="preserve"> </w:t>
      </w:r>
      <w:hyperlink r:id="rId11" w:history="1">
        <w:r w:rsidR="00412A73" w:rsidRPr="00412A73">
          <w:rPr>
            <w:rStyle w:val="Hypertextovodkaz"/>
            <w:rFonts w:ascii="Arial" w:hAnsi="Arial" w:cs="Arial"/>
          </w:rPr>
          <w:t>valis.milan@stc.cz</w:t>
        </w:r>
      </w:hyperlink>
    </w:p>
    <w:p w14:paraId="59A1285A" w14:textId="3B081B71" w:rsidR="009B41FA" w:rsidRPr="00F96834" w:rsidRDefault="009B41FA" w:rsidP="009B41FA">
      <w:pPr>
        <w:spacing w:after="12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96834">
        <w:rPr>
          <w:rFonts w:ascii="Arial" w:hAnsi="Arial" w:cs="Arial"/>
        </w:rPr>
        <w:t>el.:+420</w:t>
      </w:r>
      <w:r w:rsidR="00823ECE">
        <w:rPr>
          <w:rFonts w:ascii="Arial" w:hAnsi="Arial" w:cs="Arial"/>
        </w:rPr>
        <w:t> </w:t>
      </w:r>
      <w:r w:rsidR="00D64971">
        <w:rPr>
          <w:rFonts w:ascii="Arial" w:hAnsi="Arial" w:cs="Arial"/>
        </w:rPr>
        <w:t>602 233 228</w:t>
      </w:r>
    </w:p>
    <w:p w14:paraId="1695DBD7" w14:textId="77777777" w:rsidR="009B41FA" w:rsidRPr="003F6DE2" w:rsidRDefault="009B41FA" w:rsidP="009B41FA">
      <w:pPr>
        <w:jc w:val="both"/>
        <w:rPr>
          <w:rFonts w:ascii="Arial" w:hAnsi="Arial" w:cs="Arial"/>
        </w:rPr>
      </w:pPr>
      <w:r w:rsidRPr="004D2B73">
        <w:rPr>
          <w:rFonts w:ascii="Arial" w:hAnsi="Arial" w:cs="Arial"/>
        </w:rPr>
        <w:t>za Prodávajícího:</w:t>
      </w:r>
      <w:r w:rsidRPr="004D2B73">
        <w:rPr>
          <w:rFonts w:ascii="Arial" w:hAnsi="Arial" w:cs="Arial"/>
        </w:rPr>
        <w:tab/>
      </w:r>
      <w:r w:rsidRPr="00D64971">
        <w:rPr>
          <w:rFonts w:ascii="Arial" w:hAnsi="Arial" w:cs="Arial"/>
          <w:b/>
          <w:bCs/>
          <w:highlight w:val="green"/>
        </w:rPr>
        <w:t>[zadavatel doplní údaje vybraného dodavatele dle nabídky]</w:t>
      </w:r>
    </w:p>
    <w:p w14:paraId="0E1F841A" w14:textId="77777777" w:rsidR="009B41FA" w:rsidRDefault="009B41FA" w:rsidP="009B41FA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2667B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</w:rPr>
        <w:t xml:space="preserve"> a </w:t>
      </w: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 dále společně jako „</w:t>
      </w:r>
      <w:r w:rsidRPr="00EC54E2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6A1B8760" w14:textId="77777777" w:rsidR="009B41FA" w:rsidRDefault="009B41FA" w:rsidP="009B41FA">
      <w:pPr>
        <w:spacing w:after="120"/>
        <w:rPr>
          <w:rFonts w:ascii="Arial" w:hAnsi="Arial" w:cs="Arial"/>
        </w:rPr>
      </w:pPr>
    </w:p>
    <w:p w14:paraId="3D2554FA" w14:textId="77777777" w:rsidR="009B41FA" w:rsidRPr="003D216E" w:rsidRDefault="009B41FA" w:rsidP="009B41FA">
      <w:pPr>
        <w:spacing w:after="120"/>
        <w:rPr>
          <w:rFonts w:ascii="Arial" w:hAnsi="Arial" w:cs="Arial"/>
        </w:rPr>
      </w:pPr>
    </w:p>
    <w:p w14:paraId="5C39D243" w14:textId="77777777" w:rsidR="009B41FA" w:rsidRPr="00EC54E2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eastAsia="Times New Roman" w:hAnsi="Arial" w:cs="Times New Roman"/>
          <w:b/>
          <w:caps/>
          <w:szCs w:val="20"/>
          <w:u w:val="single"/>
          <w:lang w:eastAsia="cs-CZ"/>
        </w:rPr>
      </w:pPr>
      <w:r>
        <w:rPr>
          <w:rFonts w:ascii="Arial" w:eastAsia="Times New Roman" w:hAnsi="Arial" w:cs="Times New Roman"/>
          <w:b/>
          <w:caps/>
          <w:szCs w:val="20"/>
          <w:u w:val="single"/>
          <w:lang w:eastAsia="cs-CZ"/>
        </w:rPr>
        <w:t>I. ÚVODNÍ USTANOVENÍ</w:t>
      </w:r>
    </w:p>
    <w:p w14:paraId="31442D35" w14:textId="6B943833" w:rsidR="009B41FA" w:rsidRPr="00F64F14" w:rsidRDefault="009B41FA" w:rsidP="009B41FA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C54E2">
        <w:rPr>
          <w:rFonts w:ascii="Arial" w:hAnsi="Arial" w:cs="Arial"/>
        </w:rPr>
        <w:t xml:space="preserve">mlouva je uzavírána na základě </w:t>
      </w:r>
      <w:r w:rsidRPr="00F64F14">
        <w:rPr>
          <w:rFonts w:ascii="Arial" w:hAnsi="Arial" w:cs="Arial"/>
        </w:rPr>
        <w:t>výsledku nadlimitní veřejné zakázky zadávané v otevřeném řízení dle ZZVZ s názvem „</w:t>
      </w:r>
      <w:r w:rsidR="00887A9B">
        <w:rPr>
          <w:rFonts w:ascii="Arial" w:hAnsi="Arial" w:cs="Arial"/>
        </w:rPr>
        <w:t>O</w:t>
      </w:r>
      <w:r w:rsidR="00DC7B80">
        <w:rPr>
          <w:rFonts w:ascii="Arial" w:hAnsi="Arial" w:cs="Arial"/>
        </w:rPr>
        <w:t>bnova</w:t>
      </w:r>
      <w:r w:rsidR="00887A9B">
        <w:rPr>
          <w:rFonts w:ascii="Arial" w:hAnsi="Arial" w:cs="Arial"/>
        </w:rPr>
        <w:t xml:space="preserve"> firewallů</w:t>
      </w:r>
      <w:r w:rsidR="00915681">
        <w:rPr>
          <w:rFonts w:ascii="Arial" w:hAnsi="Arial" w:cs="Arial"/>
        </w:rPr>
        <w:t xml:space="preserve"> a nákup souvisejícího SW</w:t>
      </w:r>
      <w:r w:rsidRPr="0090127D">
        <w:rPr>
          <w:rFonts w:ascii="Arial" w:hAnsi="Arial" w:cs="Arial"/>
          <w:b/>
          <w:bCs/>
        </w:rPr>
        <w:t>“</w:t>
      </w:r>
      <w:r w:rsidRPr="00787DB8">
        <w:rPr>
          <w:rFonts w:ascii="Arial" w:hAnsi="Arial" w:cs="Arial"/>
        </w:rPr>
        <w:t xml:space="preserve"> </w:t>
      </w:r>
      <w:r w:rsidRPr="00F64F14">
        <w:rPr>
          <w:rFonts w:ascii="Arial" w:hAnsi="Arial" w:cs="Arial"/>
        </w:rPr>
        <w:t>(dále jen „</w:t>
      </w:r>
      <w:r w:rsidRPr="00F64F14">
        <w:rPr>
          <w:rFonts w:ascii="Arial" w:hAnsi="Arial" w:cs="Arial"/>
          <w:b/>
        </w:rPr>
        <w:t>Zadávací řízení</w:t>
      </w:r>
      <w:r w:rsidRPr="00F64F14">
        <w:rPr>
          <w:rFonts w:ascii="Arial" w:hAnsi="Arial" w:cs="Arial"/>
        </w:rPr>
        <w:t>“).</w:t>
      </w:r>
    </w:p>
    <w:p w14:paraId="1F870E11" w14:textId="1E2B0C52" w:rsidR="009B41FA" w:rsidRDefault="009B41FA" w:rsidP="009B41FA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02761E">
        <w:rPr>
          <w:rFonts w:ascii="Arial" w:hAnsi="Arial" w:cs="Arial"/>
        </w:rPr>
        <w:t>Prodávající prohlašuje, že se seznámil se všemi podklady, které byly součástí zadávací dokumentace Zadávacího řízení, a které stanovují předmět Smlouvy, a že je odborně způsobilý ke splnění jeho závazků podle Smlouvy a v souladu se svou nabídkou na plnění veřejné zakázky</w:t>
      </w:r>
      <w:r w:rsidRPr="00C80D0F">
        <w:rPr>
          <w:rFonts w:ascii="Arial" w:hAnsi="Arial" w:cs="Arial"/>
          <w:sz w:val="21"/>
          <w:szCs w:val="21"/>
        </w:rPr>
        <w:t xml:space="preserve">, </w:t>
      </w:r>
      <w:r w:rsidRPr="00062A77">
        <w:rPr>
          <w:rFonts w:ascii="Arial" w:hAnsi="Arial" w:cs="Arial"/>
        </w:rPr>
        <w:t xml:space="preserve">jejíž obsah je oběma smluvním stranám znám </w:t>
      </w:r>
      <w:r w:rsidRPr="00C80D0F">
        <w:rPr>
          <w:rFonts w:ascii="Arial" w:hAnsi="Arial" w:cs="Arial"/>
          <w:sz w:val="21"/>
          <w:szCs w:val="21"/>
        </w:rPr>
        <w:t xml:space="preserve">(dále </w:t>
      </w:r>
      <w:r>
        <w:rPr>
          <w:rFonts w:ascii="Arial" w:hAnsi="Arial" w:cs="Arial"/>
          <w:sz w:val="21"/>
          <w:szCs w:val="21"/>
        </w:rPr>
        <w:t xml:space="preserve">jen </w:t>
      </w:r>
      <w:r w:rsidRPr="00C80D0F">
        <w:rPr>
          <w:rFonts w:ascii="Arial" w:hAnsi="Arial" w:cs="Arial"/>
          <w:sz w:val="21"/>
          <w:szCs w:val="21"/>
        </w:rPr>
        <w:t>jako „</w:t>
      </w:r>
      <w:r w:rsidRPr="0002761E">
        <w:rPr>
          <w:rFonts w:ascii="Arial" w:hAnsi="Arial" w:cs="Arial"/>
          <w:b/>
          <w:bCs/>
          <w:sz w:val="21"/>
          <w:szCs w:val="21"/>
        </w:rPr>
        <w:t>Nabí</w:t>
      </w:r>
      <w:r w:rsidRPr="00C80D0F">
        <w:rPr>
          <w:rFonts w:ascii="Arial" w:hAnsi="Arial" w:cs="Arial"/>
          <w:b/>
          <w:sz w:val="21"/>
          <w:szCs w:val="21"/>
        </w:rPr>
        <w:t>dka</w:t>
      </w:r>
      <w:r w:rsidRPr="00C80D0F">
        <w:rPr>
          <w:rFonts w:ascii="Arial" w:hAnsi="Arial" w:cs="Arial"/>
          <w:sz w:val="21"/>
          <w:szCs w:val="21"/>
        </w:rPr>
        <w:t xml:space="preserve">“). </w:t>
      </w:r>
    </w:p>
    <w:p w14:paraId="1B33646A" w14:textId="77777777" w:rsidR="009B41FA" w:rsidRDefault="009B41FA" w:rsidP="009B41FA">
      <w:pPr>
        <w:pStyle w:val="Odstavecseseznamem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2761E">
        <w:rPr>
          <w:rFonts w:ascii="Arial" w:hAnsi="Arial" w:cs="Arial"/>
        </w:rPr>
        <w:t xml:space="preserve">Při výkladu obsahu Smlouvy jsou smluvní strany povinny přihlížet k zadávacím podmínkám a účelu Zadávacího řízení a dalším úkonům smluvních stran učiněným v průběhu Zadávacího řízení. Ustanovení právních předpisů o výkladu právních jednání tím nejsou nijak dotčena. </w:t>
      </w:r>
    </w:p>
    <w:p w14:paraId="5428F3FB" w14:textId="77777777" w:rsidR="009B41FA" w:rsidRPr="00EC54E2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4224CEF5" w14:textId="77777777" w:rsidR="009B41FA" w:rsidRPr="00EC54E2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 w:rsidRPr="00EC54E2">
        <w:rPr>
          <w:rFonts w:ascii="Arial" w:hAnsi="Arial"/>
          <w:b/>
          <w:caps/>
          <w:u w:val="single"/>
        </w:rPr>
        <w:t>II.</w:t>
      </w:r>
      <w:r w:rsidRPr="00EC54E2">
        <w:rPr>
          <w:rFonts w:ascii="Arial" w:hAnsi="Arial" w:cs="Arial"/>
          <w:b/>
          <w:caps/>
          <w:u w:val="single"/>
          <w:lang w:eastAsia="ar-SA"/>
        </w:rPr>
        <w:t xml:space="preserve"> </w:t>
      </w:r>
      <w:r w:rsidRPr="00EC54E2">
        <w:rPr>
          <w:rFonts w:ascii="Arial" w:hAnsi="Arial"/>
          <w:b/>
          <w:caps/>
          <w:u w:val="single"/>
        </w:rPr>
        <w:t xml:space="preserve">předmět </w:t>
      </w:r>
      <w:r>
        <w:rPr>
          <w:rFonts w:ascii="Arial" w:hAnsi="Arial" w:cs="Arial"/>
          <w:b/>
          <w:caps/>
          <w:u w:val="single"/>
          <w:lang w:eastAsia="ar-SA"/>
        </w:rPr>
        <w:t>PLNĚNÍ</w:t>
      </w:r>
    </w:p>
    <w:p w14:paraId="4F70A225" w14:textId="77777777" w:rsidR="006E4EC6" w:rsidRPr="006E4EC6" w:rsidRDefault="009B41FA" w:rsidP="006E4EC6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b/>
        </w:rPr>
      </w:pPr>
      <w:r w:rsidRPr="00A5145F">
        <w:rPr>
          <w:rFonts w:ascii="Arial" w:hAnsi="Arial"/>
          <w:color w:val="000000"/>
        </w:rPr>
        <w:t>Předmětem Smlouvy je závazek Prodávajícího dodat Kupujícímu</w:t>
      </w:r>
      <w:bookmarkStart w:id="0" w:name="_Hlk166684839"/>
      <w:r w:rsidR="006E4EC6">
        <w:rPr>
          <w:rFonts w:ascii="Arial" w:hAnsi="Arial"/>
          <w:color w:val="000000"/>
        </w:rPr>
        <w:t>:</w:t>
      </w:r>
    </w:p>
    <w:p w14:paraId="242AA98C" w14:textId="3630810F" w:rsidR="006139BF" w:rsidRDefault="006E4EC6" w:rsidP="006139BF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/>
        </w:rPr>
      </w:pPr>
      <w:bookmarkStart w:id="1" w:name="_Hlk201243605"/>
      <w:bookmarkStart w:id="2" w:name="_Hlk199496843"/>
      <w:r w:rsidRPr="006E4EC6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 xml:space="preserve">nové </w:t>
      </w:r>
      <w:r w:rsidRPr="006E4EC6">
        <w:rPr>
          <w:rFonts w:ascii="Arial" w:hAnsi="Arial" w:cs="Arial"/>
          <w:b/>
        </w:rPr>
        <w:t>firewall boxy</w:t>
      </w:r>
      <w:r w:rsidR="00232FB9">
        <w:rPr>
          <w:rFonts w:ascii="Arial" w:hAnsi="Arial" w:cs="Arial"/>
          <w:b/>
        </w:rPr>
        <w:t xml:space="preserve"> </w:t>
      </w:r>
      <w:r w:rsidR="00232FB9" w:rsidRPr="00D64971">
        <w:rPr>
          <w:rFonts w:ascii="Arial" w:hAnsi="Arial" w:cs="Arial"/>
          <w:b/>
          <w:bCs/>
          <w:highlight w:val="green"/>
        </w:rPr>
        <w:t>[</w:t>
      </w:r>
      <w:r w:rsidR="00232FB9" w:rsidRPr="00232FB9">
        <w:rPr>
          <w:rFonts w:ascii="Arial" w:hAnsi="Arial" w:cs="Arial"/>
          <w:b/>
          <w:bCs/>
          <w:highlight w:val="green"/>
        </w:rPr>
        <w:t>zadavatel doplní údaje dle Nabídky</w:t>
      </w:r>
      <w:r w:rsidR="00232FB9" w:rsidRPr="00D64971">
        <w:rPr>
          <w:rFonts w:ascii="Arial" w:hAnsi="Arial" w:cs="Arial"/>
          <w:b/>
          <w:bCs/>
          <w:highlight w:val="green"/>
        </w:rPr>
        <w:t>]</w:t>
      </w:r>
      <w:r w:rsidRPr="00232FB9">
        <w:rPr>
          <w:rFonts w:ascii="Arial" w:hAnsi="Arial" w:cs="Arial"/>
          <w:b/>
          <w:bCs/>
        </w:rPr>
        <w:t>;</w:t>
      </w:r>
    </w:p>
    <w:p w14:paraId="2E6EEBC0" w14:textId="20E24340" w:rsidR="004455E5" w:rsidRDefault="00E9331B" w:rsidP="004455E5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licence k užívání </w:t>
      </w:r>
      <w:r w:rsidR="004455E5">
        <w:rPr>
          <w:rFonts w:ascii="Arial" w:hAnsi="Arial" w:cs="Arial"/>
          <w:b/>
        </w:rPr>
        <w:t>softwar</w:t>
      </w:r>
      <w:r>
        <w:rPr>
          <w:rFonts w:ascii="Arial" w:hAnsi="Arial" w:cs="Arial"/>
          <w:b/>
        </w:rPr>
        <w:t>u</w:t>
      </w:r>
      <w:r w:rsidR="004455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 </w:t>
      </w:r>
      <w:r w:rsidR="004455E5">
        <w:rPr>
          <w:rFonts w:ascii="Arial" w:hAnsi="Arial" w:cs="Arial"/>
          <w:b/>
        </w:rPr>
        <w:t xml:space="preserve">2 </w:t>
      </w:r>
      <w:r w:rsidR="00510C3B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>ým</w:t>
      </w:r>
      <w:r w:rsidR="00510C3B">
        <w:rPr>
          <w:rFonts w:ascii="Arial" w:hAnsi="Arial" w:cs="Arial"/>
          <w:b/>
        </w:rPr>
        <w:t xml:space="preserve"> </w:t>
      </w:r>
      <w:r w:rsidR="004455E5">
        <w:rPr>
          <w:rFonts w:ascii="Arial" w:hAnsi="Arial" w:cs="Arial"/>
          <w:b/>
        </w:rPr>
        <w:t>firewall box</w:t>
      </w:r>
      <w:r>
        <w:rPr>
          <w:rFonts w:ascii="Arial" w:hAnsi="Arial" w:cs="Arial"/>
          <w:b/>
        </w:rPr>
        <w:t>ům</w:t>
      </w:r>
      <w:r w:rsidR="004455E5">
        <w:rPr>
          <w:rFonts w:ascii="Arial" w:hAnsi="Arial" w:cs="Arial"/>
          <w:b/>
        </w:rPr>
        <w:t xml:space="preserve"> uveden</w:t>
      </w:r>
      <w:r>
        <w:rPr>
          <w:rFonts w:ascii="Arial" w:hAnsi="Arial" w:cs="Arial"/>
          <w:b/>
        </w:rPr>
        <w:t>ým</w:t>
      </w:r>
      <w:r w:rsidR="004455E5">
        <w:rPr>
          <w:rFonts w:ascii="Arial" w:hAnsi="Arial" w:cs="Arial"/>
          <w:b/>
        </w:rPr>
        <w:t xml:space="preserve"> pod písm. a) tohoto odstavce</w:t>
      </w:r>
      <w:r w:rsidR="004455E5" w:rsidRPr="00AA75B9">
        <w:rPr>
          <w:rFonts w:ascii="Arial" w:hAnsi="Arial" w:cs="Arial"/>
          <w:bCs/>
        </w:rPr>
        <w:t>;</w:t>
      </w:r>
    </w:p>
    <w:bookmarkEnd w:id="1"/>
    <w:p w14:paraId="0E7DD380" w14:textId="77777777" w:rsidR="00AA75B9" w:rsidRDefault="004455E5" w:rsidP="004455E5">
      <w:pPr>
        <w:spacing w:after="120"/>
        <w:ind w:left="426"/>
        <w:jc w:val="both"/>
        <w:rPr>
          <w:rFonts w:ascii="Arial" w:hAnsi="Arial" w:cs="Arial"/>
        </w:rPr>
      </w:pPr>
      <w:r w:rsidRPr="004455E5">
        <w:rPr>
          <w:rFonts w:ascii="Arial" w:hAnsi="Arial" w:cs="Arial"/>
        </w:rPr>
        <w:t>to vše v souladu s technickou specifikací uvedenou v příloze č. 1 Smlouvy (dále jako „</w:t>
      </w:r>
      <w:r w:rsidRPr="004455E5">
        <w:rPr>
          <w:rFonts w:ascii="Arial" w:hAnsi="Arial" w:cs="Arial"/>
          <w:b/>
        </w:rPr>
        <w:t>Zboží</w:t>
      </w:r>
      <w:r w:rsidRPr="004455E5">
        <w:rPr>
          <w:rFonts w:ascii="Arial" w:hAnsi="Arial" w:cs="Arial"/>
        </w:rPr>
        <w:t>“);</w:t>
      </w:r>
    </w:p>
    <w:p w14:paraId="1B4ADB0A" w14:textId="780D13B2" w:rsidR="004455E5" w:rsidRPr="004455E5" w:rsidRDefault="004455E5" w:rsidP="004455E5">
      <w:pPr>
        <w:spacing w:after="120"/>
        <w:ind w:left="426"/>
        <w:jc w:val="both"/>
        <w:rPr>
          <w:rFonts w:ascii="Arial" w:hAnsi="Arial" w:cs="Arial"/>
          <w:b/>
        </w:rPr>
      </w:pPr>
      <w:bookmarkStart w:id="3" w:name="_Hlk200299345"/>
      <w:r w:rsidRPr="004455E5">
        <w:rPr>
          <w:rFonts w:ascii="Arial" w:hAnsi="Arial" w:cs="Arial"/>
        </w:rPr>
        <w:t>a dále</w:t>
      </w:r>
      <w:r w:rsidR="00AA75B9">
        <w:rPr>
          <w:rFonts w:ascii="Arial" w:hAnsi="Arial" w:cs="Arial"/>
        </w:rPr>
        <w:t xml:space="preserve"> závazek Prodávajícího </w:t>
      </w:r>
      <w:r w:rsidR="001D6C50">
        <w:rPr>
          <w:rFonts w:ascii="Arial" w:hAnsi="Arial" w:cs="Arial"/>
        </w:rPr>
        <w:t>poskytovat</w:t>
      </w:r>
      <w:r w:rsidR="00AA75B9">
        <w:rPr>
          <w:rFonts w:ascii="Arial" w:hAnsi="Arial" w:cs="Arial"/>
        </w:rPr>
        <w:t xml:space="preserve"> Kupujícímu</w:t>
      </w:r>
      <w:bookmarkEnd w:id="3"/>
      <w:r w:rsidR="00AA75B9">
        <w:rPr>
          <w:rFonts w:ascii="Arial" w:hAnsi="Arial" w:cs="Arial"/>
        </w:rPr>
        <w:t>:</w:t>
      </w:r>
    </w:p>
    <w:p w14:paraId="738AD173" w14:textId="3D8D1C46" w:rsidR="006E4EC6" w:rsidRDefault="001A43F6" w:rsidP="006139BF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/>
        </w:rPr>
      </w:pPr>
      <w:bookmarkStart w:id="4" w:name="_Hlk201243669"/>
      <w:r>
        <w:rPr>
          <w:rFonts w:ascii="Arial" w:hAnsi="Arial" w:cs="Arial"/>
          <w:b/>
        </w:rPr>
        <w:t>servisní</w:t>
      </w:r>
      <w:r w:rsidR="008660FE">
        <w:rPr>
          <w:rFonts w:ascii="Arial" w:hAnsi="Arial" w:cs="Arial"/>
          <w:b/>
        </w:rPr>
        <w:t xml:space="preserve"> </w:t>
      </w:r>
      <w:r w:rsidR="006139BF" w:rsidRPr="006E4EC6">
        <w:rPr>
          <w:rFonts w:ascii="Arial" w:hAnsi="Arial" w:cs="Arial"/>
          <w:b/>
        </w:rPr>
        <w:t xml:space="preserve">podporu (support) </w:t>
      </w:r>
      <w:r w:rsidR="00A3725D">
        <w:rPr>
          <w:rFonts w:ascii="Arial" w:hAnsi="Arial" w:cs="Arial"/>
          <w:b/>
        </w:rPr>
        <w:t xml:space="preserve">výrobce </w:t>
      </w:r>
      <w:r w:rsidR="00FF6339">
        <w:rPr>
          <w:rFonts w:ascii="Arial" w:hAnsi="Arial" w:cs="Arial"/>
          <w:b/>
        </w:rPr>
        <w:t xml:space="preserve">Zboží </w:t>
      </w:r>
      <w:r w:rsidR="006139BF" w:rsidRPr="006E4EC6">
        <w:rPr>
          <w:rFonts w:ascii="Arial" w:hAnsi="Arial" w:cs="Arial"/>
          <w:b/>
        </w:rPr>
        <w:t>k</w:t>
      </w:r>
      <w:r w:rsidR="00A3725D">
        <w:rPr>
          <w:rFonts w:ascii="Arial" w:hAnsi="Arial" w:cs="Arial"/>
          <w:b/>
        </w:rPr>
        <w:t xml:space="preserve"> tomuto</w:t>
      </w:r>
      <w:r w:rsidR="006139BF">
        <w:rPr>
          <w:rFonts w:ascii="Arial" w:hAnsi="Arial" w:cs="Arial"/>
          <w:b/>
        </w:rPr>
        <w:t xml:space="preserve"> </w:t>
      </w:r>
      <w:r w:rsidR="00AA75B9">
        <w:rPr>
          <w:rFonts w:ascii="Arial" w:hAnsi="Arial" w:cs="Arial"/>
          <w:b/>
        </w:rPr>
        <w:t xml:space="preserve">Zboží </w:t>
      </w:r>
      <w:r w:rsidR="00AA75B9" w:rsidRPr="00AA75B9">
        <w:rPr>
          <w:rFonts w:ascii="Arial" w:hAnsi="Arial" w:cs="Arial"/>
          <w:bCs/>
        </w:rPr>
        <w:t>za podmínek a v rozsahu uvedeném dále ve Smlouvě, a to po dobu 5 let od podpisu Předávacího protokolu dle čl. VI odst. 2 Smlouvy</w:t>
      </w:r>
      <w:r w:rsidR="00444A0A" w:rsidRPr="00AA75B9">
        <w:rPr>
          <w:rFonts w:ascii="Arial" w:hAnsi="Arial" w:cs="Arial"/>
          <w:bCs/>
        </w:rPr>
        <w:t>;</w:t>
      </w:r>
    </w:p>
    <w:p w14:paraId="40DC99A5" w14:textId="04D7FF72" w:rsidR="003C1316" w:rsidRPr="003C1316" w:rsidRDefault="001A43F6" w:rsidP="006139BF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servisní</w:t>
      </w:r>
      <w:r w:rsidR="008660FE">
        <w:rPr>
          <w:rFonts w:ascii="Arial" w:hAnsi="Arial" w:cs="Arial"/>
          <w:b/>
        </w:rPr>
        <w:t xml:space="preserve"> </w:t>
      </w:r>
      <w:r w:rsidR="006E4EC6" w:rsidRPr="006139BF">
        <w:rPr>
          <w:rFonts w:ascii="Arial" w:hAnsi="Arial" w:cs="Arial"/>
          <w:b/>
        </w:rPr>
        <w:t>podporu (support)</w:t>
      </w:r>
      <w:r w:rsidR="00C742C7">
        <w:rPr>
          <w:rFonts w:ascii="Arial" w:hAnsi="Arial" w:cs="Arial"/>
          <w:b/>
        </w:rPr>
        <w:t xml:space="preserve"> výrobce stávajících firewall boxů Kupujícího, </w:t>
      </w:r>
      <w:r w:rsidR="00C742C7" w:rsidRPr="00616C1C">
        <w:rPr>
          <w:rFonts w:ascii="Arial" w:hAnsi="Arial" w:cs="Arial"/>
          <w:bCs/>
        </w:rPr>
        <w:t>uvedených v příloze č. 2 této Smlouvy</w:t>
      </w:r>
      <w:r w:rsidR="00C742C7">
        <w:rPr>
          <w:rFonts w:ascii="Arial" w:hAnsi="Arial" w:cs="Arial"/>
          <w:b/>
        </w:rPr>
        <w:t>,</w:t>
      </w:r>
      <w:r w:rsidR="005464DA">
        <w:rPr>
          <w:rFonts w:ascii="Arial" w:hAnsi="Arial" w:cs="Arial"/>
          <w:b/>
        </w:rPr>
        <w:t xml:space="preserve"> k těmto stávajícím firewall boxům, </w:t>
      </w:r>
      <w:r w:rsidR="00F56996">
        <w:rPr>
          <w:rFonts w:ascii="Arial" w:hAnsi="Arial" w:cs="Arial"/>
          <w:b/>
        </w:rPr>
        <w:t xml:space="preserve"> </w:t>
      </w:r>
      <w:r w:rsidR="00312D05">
        <w:rPr>
          <w:rFonts w:ascii="Arial" w:hAnsi="Arial" w:cs="Arial"/>
          <w:b/>
        </w:rPr>
        <w:t xml:space="preserve">licence k užívání </w:t>
      </w:r>
      <w:r w:rsidR="00F56996">
        <w:rPr>
          <w:rFonts w:ascii="Arial" w:hAnsi="Arial" w:cs="Arial"/>
          <w:b/>
        </w:rPr>
        <w:t>software</w:t>
      </w:r>
      <w:r w:rsidR="006E4EC6" w:rsidRPr="006139BF">
        <w:rPr>
          <w:rFonts w:ascii="Arial" w:hAnsi="Arial" w:cs="Arial"/>
          <w:b/>
        </w:rPr>
        <w:t xml:space="preserve"> k</w:t>
      </w:r>
      <w:r w:rsidR="005464DA">
        <w:rPr>
          <w:rFonts w:ascii="Arial" w:hAnsi="Arial" w:cs="Arial"/>
          <w:b/>
        </w:rPr>
        <w:t xml:space="preserve"> těmto </w:t>
      </w:r>
      <w:r w:rsidR="006E4EC6" w:rsidRPr="006139BF">
        <w:rPr>
          <w:rFonts w:ascii="Arial" w:hAnsi="Arial" w:cs="Arial"/>
          <w:b/>
        </w:rPr>
        <w:t xml:space="preserve">stávajícím </w:t>
      </w:r>
      <w:r w:rsidR="00444A0A">
        <w:rPr>
          <w:rFonts w:ascii="Arial" w:hAnsi="Arial" w:cs="Arial"/>
          <w:b/>
        </w:rPr>
        <w:t xml:space="preserve">firewall </w:t>
      </w:r>
      <w:r w:rsidR="006E4EC6" w:rsidRPr="006139BF">
        <w:rPr>
          <w:rFonts w:ascii="Arial" w:hAnsi="Arial" w:cs="Arial"/>
          <w:b/>
        </w:rPr>
        <w:t xml:space="preserve">boxům </w:t>
      </w:r>
      <w:r w:rsidR="00C742C7">
        <w:rPr>
          <w:rFonts w:ascii="Arial" w:hAnsi="Arial" w:cs="Arial"/>
          <w:b/>
        </w:rPr>
        <w:t xml:space="preserve">Kupujícího, </w:t>
      </w:r>
      <w:r w:rsidR="00CF3B40">
        <w:rPr>
          <w:rFonts w:ascii="Arial" w:hAnsi="Arial" w:cs="Arial"/>
          <w:b/>
        </w:rPr>
        <w:t xml:space="preserve">a </w:t>
      </w:r>
      <w:r w:rsidR="00C742C7">
        <w:rPr>
          <w:rFonts w:ascii="Arial" w:hAnsi="Arial" w:cs="Arial"/>
          <w:b/>
        </w:rPr>
        <w:t xml:space="preserve">licence </w:t>
      </w:r>
      <w:r w:rsidR="00CF3B40">
        <w:rPr>
          <w:rFonts w:ascii="Arial" w:hAnsi="Arial" w:cs="Arial"/>
          <w:b/>
        </w:rPr>
        <w:t>k užívání antivirové ochrany s pokročilými funkcemi</w:t>
      </w:r>
      <w:r w:rsidR="00AA75B9" w:rsidRPr="00AA75B9">
        <w:rPr>
          <w:rFonts w:ascii="Arial" w:hAnsi="Arial" w:cs="Arial"/>
          <w:bCs/>
        </w:rPr>
        <w:t>,</w:t>
      </w:r>
      <w:r w:rsidR="00F752D5">
        <w:rPr>
          <w:rFonts w:ascii="Arial" w:hAnsi="Arial" w:cs="Arial"/>
          <w:bCs/>
        </w:rPr>
        <w:t xml:space="preserve"> </w:t>
      </w:r>
      <w:r w:rsidR="00C742C7">
        <w:rPr>
          <w:rFonts w:ascii="Arial" w:hAnsi="Arial" w:cs="Arial"/>
          <w:bCs/>
        </w:rPr>
        <w:t>to vše</w:t>
      </w:r>
      <w:r w:rsidR="00AA75B9" w:rsidRPr="00AA75B9">
        <w:rPr>
          <w:rFonts w:ascii="Arial" w:hAnsi="Arial" w:cs="Arial"/>
          <w:bCs/>
        </w:rPr>
        <w:t xml:space="preserve"> po dobu 1</w:t>
      </w:r>
      <w:r w:rsidR="00C742C7">
        <w:rPr>
          <w:rFonts w:ascii="Arial" w:hAnsi="Arial" w:cs="Arial"/>
          <w:bCs/>
        </w:rPr>
        <w:t xml:space="preserve"> kalendářního</w:t>
      </w:r>
      <w:r w:rsidR="00AA75B9" w:rsidRPr="00AA75B9">
        <w:rPr>
          <w:rFonts w:ascii="Arial" w:hAnsi="Arial" w:cs="Arial"/>
          <w:bCs/>
        </w:rPr>
        <w:t xml:space="preserve"> roku od</w:t>
      </w:r>
      <w:r w:rsidR="00C742C7">
        <w:rPr>
          <w:rFonts w:ascii="Arial" w:hAnsi="Arial" w:cs="Arial"/>
          <w:bCs/>
        </w:rPr>
        <w:t>e dne 1. 10. 2025</w:t>
      </w:r>
      <w:r w:rsidR="006E4EC6" w:rsidRPr="00AA75B9">
        <w:rPr>
          <w:rFonts w:ascii="Arial" w:hAnsi="Arial" w:cs="Arial"/>
          <w:bCs/>
        </w:rPr>
        <w:t>;</w:t>
      </w:r>
    </w:p>
    <w:p w14:paraId="53943482" w14:textId="0C401988" w:rsidR="009B41FA" w:rsidRPr="003C1316" w:rsidRDefault="003C1316" w:rsidP="003C1316">
      <w:pPr>
        <w:spacing w:after="120"/>
        <w:ind w:left="426"/>
        <w:jc w:val="both"/>
        <w:rPr>
          <w:rFonts w:ascii="Arial" w:hAnsi="Arial" w:cs="Arial"/>
          <w:b/>
        </w:rPr>
      </w:pPr>
      <w:r w:rsidRPr="004455E5">
        <w:rPr>
          <w:rFonts w:ascii="Arial" w:hAnsi="Arial" w:cs="Arial"/>
        </w:rPr>
        <w:t>to vše v souladu s přílo</w:t>
      </w:r>
      <w:r w:rsidR="00567DDA">
        <w:rPr>
          <w:rFonts w:ascii="Arial" w:hAnsi="Arial" w:cs="Arial"/>
        </w:rPr>
        <w:t>hou</w:t>
      </w:r>
      <w:r w:rsidRPr="004455E5">
        <w:rPr>
          <w:rFonts w:ascii="Arial" w:hAnsi="Arial" w:cs="Arial"/>
        </w:rPr>
        <w:t xml:space="preserve"> č. </w:t>
      </w:r>
      <w:r w:rsidR="00F53835">
        <w:rPr>
          <w:rFonts w:ascii="Arial" w:hAnsi="Arial" w:cs="Arial"/>
        </w:rPr>
        <w:t>2</w:t>
      </w:r>
      <w:r w:rsidRPr="004455E5">
        <w:rPr>
          <w:rFonts w:ascii="Arial" w:hAnsi="Arial" w:cs="Arial"/>
        </w:rPr>
        <w:t xml:space="preserve"> Smlouvy </w:t>
      </w:r>
      <w:r w:rsidRPr="00AA75B9">
        <w:rPr>
          <w:rFonts w:ascii="Arial" w:hAnsi="Arial" w:cs="Arial"/>
          <w:bCs/>
        </w:rPr>
        <w:t>(dále jako „</w:t>
      </w:r>
      <w:r>
        <w:rPr>
          <w:rFonts w:ascii="Arial" w:hAnsi="Arial" w:cs="Arial"/>
          <w:b/>
        </w:rPr>
        <w:t>Služby podpory</w:t>
      </w:r>
      <w:r w:rsidRPr="00AA75B9">
        <w:rPr>
          <w:rFonts w:ascii="Arial" w:hAnsi="Arial" w:cs="Arial"/>
          <w:bCs/>
        </w:rPr>
        <w:t>“)</w:t>
      </w:r>
      <w:bookmarkEnd w:id="4"/>
      <w:r>
        <w:rPr>
          <w:rFonts w:ascii="Arial" w:hAnsi="Arial" w:cs="Arial"/>
          <w:bCs/>
        </w:rPr>
        <w:t>.</w:t>
      </w:r>
      <w:r w:rsidR="006E4EC6" w:rsidRPr="003C1316">
        <w:rPr>
          <w:rFonts w:ascii="Arial" w:hAnsi="Arial" w:cs="Arial"/>
          <w:b/>
        </w:rPr>
        <w:t xml:space="preserve"> </w:t>
      </w:r>
      <w:bookmarkEnd w:id="0"/>
    </w:p>
    <w:bookmarkEnd w:id="2"/>
    <w:p w14:paraId="16F980B0" w14:textId="77777777" w:rsidR="009B41FA" w:rsidRDefault="009B41FA" w:rsidP="009B41FA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/>
          <w:color w:val="000000"/>
        </w:rPr>
      </w:pPr>
      <w:r w:rsidRPr="00035EBC">
        <w:rPr>
          <w:rFonts w:ascii="Arial" w:hAnsi="Arial"/>
          <w:color w:val="000000"/>
        </w:rPr>
        <w:lastRenderedPageBreak/>
        <w:t>Součástí předmětu plnění je:</w:t>
      </w:r>
    </w:p>
    <w:p w14:paraId="7CCAA5FE" w14:textId="4C46EC0B" w:rsidR="009B41FA" w:rsidRPr="003815EC" w:rsidRDefault="009B41FA" w:rsidP="009B41FA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</w:rPr>
      </w:pPr>
      <w:bookmarkStart w:id="5" w:name="_Hlk201243739"/>
      <w:r w:rsidRPr="004D5503">
        <w:rPr>
          <w:rFonts w:ascii="Arial" w:hAnsi="Arial"/>
          <w:b/>
          <w:color w:val="000000"/>
        </w:rPr>
        <w:t>doprava a dodání</w:t>
      </w:r>
      <w:r w:rsidRPr="00094C3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Zboží do odpovídajících objektů K</w:t>
      </w:r>
      <w:r w:rsidRPr="00094C3B">
        <w:rPr>
          <w:rFonts w:ascii="Arial" w:hAnsi="Arial"/>
          <w:color w:val="000000"/>
        </w:rPr>
        <w:t>upujícího</w:t>
      </w:r>
      <w:r>
        <w:rPr>
          <w:rFonts w:ascii="Arial" w:hAnsi="Arial"/>
          <w:color w:val="000000"/>
        </w:rPr>
        <w:t xml:space="preserve"> uvedených v čl. III odst. </w:t>
      </w:r>
      <w:r w:rsidR="008660FE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Smlouvy a jeho nastěhování </w:t>
      </w:r>
      <w:r w:rsidRPr="00094C3B">
        <w:rPr>
          <w:rFonts w:ascii="Arial" w:hAnsi="Arial"/>
          <w:color w:val="000000"/>
        </w:rPr>
        <w:t>a</w:t>
      </w:r>
      <w:r>
        <w:rPr>
          <w:rFonts w:ascii="Arial" w:hAnsi="Arial"/>
          <w:color w:val="000000"/>
        </w:rPr>
        <w:t xml:space="preserve">ž </w:t>
      </w:r>
      <w:r w:rsidRPr="003815EC">
        <w:rPr>
          <w:rFonts w:ascii="Arial" w:hAnsi="Arial"/>
          <w:color w:val="000000"/>
        </w:rPr>
        <w:t>na místo instalace</w:t>
      </w:r>
      <w:r>
        <w:rPr>
          <w:rFonts w:ascii="Arial" w:hAnsi="Arial"/>
          <w:color w:val="000000"/>
        </w:rPr>
        <w:t xml:space="preserve"> dle pokynu Kupujícího;</w:t>
      </w:r>
      <w:r w:rsidRPr="003815EC">
        <w:rPr>
          <w:rFonts w:ascii="Arial" w:hAnsi="Arial"/>
          <w:color w:val="000000"/>
        </w:rPr>
        <w:t xml:space="preserve"> </w:t>
      </w:r>
    </w:p>
    <w:p w14:paraId="054EFB1C" w14:textId="08AF710B" w:rsidR="009B41FA" w:rsidRPr="000527A4" w:rsidRDefault="009B41FA" w:rsidP="009B41FA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  <w:b/>
          <w:bCs/>
        </w:rPr>
      </w:pPr>
      <w:r w:rsidRPr="004D5503">
        <w:rPr>
          <w:rFonts w:ascii="Arial" w:hAnsi="Arial"/>
          <w:b/>
        </w:rPr>
        <w:t xml:space="preserve">instalace, </w:t>
      </w:r>
      <w:r>
        <w:rPr>
          <w:rFonts w:ascii="Arial" w:hAnsi="Arial"/>
          <w:b/>
        </w:rPr>
        <w:t xml:space="preserve">konfigurace a </w:t>
      </w:r>
      <w:r w:rsidRPr="004D5503">
        <w:rPr>
          <w:rFonts w:ascii="Arial" w:hAnsi="Arial"/>
          <w:b/>
        </w:rPr>
        <w:t>implementace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color w:val="000000"/>
        </w:rPr>
        <w:t>Zboží jakožto funkčního celku do stávající infrastruktury v prostředí Kupujícího</w:t>
      </w:r>
      <w:r w:rsidRPr="000527A4">
        <w:rPr>
          <w:rFonts w:ascii="Arial" w:hAnsi="Arial" w:cs="Arial"/>
          <w:b/>
          <w:bCs/>
          <w:color w:val="000000"/>
        </w:rPr>
        <w:t>;</w:t>
      </w:r>
      <w:r w:rsidRPr="000527A4">
        <w:rPr>
          <w:rFonts w:ascii="Arial" w:hAnsi="Arial" w:cs="Arial"/>
          <w:b/>
          <w:bCs/>
        </w:rPr>
        <w:t xml:space="preserve"> </w:t>
      </w:r>
    </w:p>
    <w:p w14:paraId="42042223" w14:textId="77777777" w:rsidR="009B41FA" w:rsidRPr="0081777D" w:rsidRDefault="009B41FA" w:rsidP="009B41FA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</w:rPr>
      </w:pPr>
      <w:r w:rsidRPr="0081777D">
        <w:rPr>
          <w:rFonts w:ascii="Arial" w:hAnsi="Arial"/>
          <w:b/>
        </w:rPr>
        <w:t>předání</w:t>
      </w:r>
      <w:r w:rsidRPr="0081777D">
        <w:rPr>
          <w:rFonts w:ascii="Arial" w:hAnsi="Arial" w:cs="Arial"/>
        </w:rPr>
        <w:t xml:space="preserve"> </w:t>
      </w:r>
      <w:r w:rsidRPr="0081777D">
        <w:rPr>
          <w:rFonts w:ascii="Arial" w:hAnsi="Arial" w:cs="Arial"/>
          <w:b/>
        </w:rPr>
        <w:t>dokladů a dokumentů</w:t>
      </w:r>
      <w:r w:rsidRPr="0081777D">
        <w:rPr>
          <w:rFonts w:ascii="Arial" w:hAnsi="Arial" w:cs="Arial"/>
        </w:rPr>
        <w:t xml:space="preserve"> vztahujících se k</w:t>
      </w:r>
      <w:r>
        <w:rPr>
          <w:rFonts w:ascii="Arial" w:hAnsi="Arial" w:cs="Arial"/>
        </w:rPr>
        <w:t> </w:t>
      </w:r>
      <w:r w:rsidRPr="0081777D">
        <w:rPr>
          <w:rFonts w:ascii="Arial" w:hAnsi="Arial" w:cs="Arial"/>
        </w:rPr>
        <w:t xml:space="preserve">užívání Zboží, zejména se jedná o </w:t>
      </w:r>
      <w:bookmarkStart w:id="6" w:name="_Hlk166684976"/>
      <w:r w:rsidRPr="0081777D">
        <w:rPr>
          <w:rFonts w:ascii="Arial" w:hAnsi="Arial" w:cs="Arial"/>
        </w:rPr>
        <w:t>technickou dokumentaci včetně dokumentac</w:t>
      </w:r>
      <w:r>
        <w:rPr>
          <w:rFonts w:ascii="Arial" w:hAnsi="Arial" w:cs="Arial"/>
        </w:rPr>
        <w:t>e</w:t>
      </w:r>
      <w:r w:rsidRPr="0081777D">
        <w:rPr>
          <w:rFonts w:ascii="Arial" w:hAnsi="Arial" w:cs="Arial"/>
        </w:rPr>
        <w:t xml:space="preserve"> parametrů, konfigurací a nastavení, a to v</w:t>
      </w:r>
      <w:r>
        <w:rPr>
          <w:rFonts w:ascii="Arial" w:hAnsi="Arial" w:cs="Arial"/>
        </w:rPr>
        <w:t> </w:t>
      </w:r>
      <w:r w:rsidRPr="0081777D">
        <w:rPr>
          <w:rFonts w:ascii="Arial" w:hAnsi="Arial" w:cs="Arial"/>
        </w:rPr>
        <w:t xml:space="preserve">českém </w:t>
      </w:r>
      <w:r>
        <w:rPr>
          <w:rFonts w:ascii="Arial" w:hAnsi="Arial" w:cs="Arial"/>
        </w:rPr>
        <w:t>nebo anglickém jazyce v elektronické podobě (formát PDF nebo MS Word)</w:t>
      </w:r>
      <w:r w:rsidRPr="004C2F0D">
        <w:rPr>
          <w:rStyle w:val="Odkaznakoment"/>
        </w:rPr>
        <w:t>;</w:t>
      </w:r>
      <w:r w:rsidRPr="0081777D">
        <w:rPr>
          <w:rFonts w:ascii="Arial" w:hAnsi="Arial" w:cs="Arial"/>
        </w:rPr>
        <w:t xml:space="preserve"> prohlášení o shodě; provozní dokumentaci; resp. dodací listy, záruční listy jednotlivých komponent (dále souhrnně jako „</w:t>
      </w:r>
      <w:r w:rsidRPr="0081777D">
        <w:rPr>
          <w:rFonts w:ascii="Arial" w:hAnsi="Arial" w:cs="Arial"/>
          <w:b/>
        </w:rPr>
        <w:t>dokumentace</w:t>
      </w:r>
      <w:r w:rsidRPr="0081777D">
        <w:rPr>
          <w:rFonts w:ascii="Arial" w:hAnsi="Arial" w:cs="Arial"/>
        </w:rPr>
        <w:t>“)</w:t>
      </w:r>
      <w:bookmarkEnd w:id="6"/>
      <w:r w:rsidRPr="0081777D">
        <w:rPr>
          <w:rFonts w:ascii="Arial" w:hAnsi="Arial" w:cs="Arial"/>
        </w:rPr>
        <w:t>;</w:t>
      </w:r>
    </w:p>
    <w:p w14:paraId="339E5EB3" w14:textId="77777777" w:rsidR="009B41FA" w:rsidRPr="00094C3B" w:rsidRDefault="009B41FA" w:rsidP="009B41FA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</w:rPr>
      </w:pPr>
      <w:r w:rsidRPr="00A94122">
        <w:rPr>
          <w:rFonts w:ascii="Arial" w:hAnsi="Arial"/>
          <w:b/>
          <w:color w:val="000000"/>
        </w:rPr>
        <w:t>poskytnutí</w:t>
      </w:r>
      <w:r w:rsidRPr="003C19BF">
        <w:rPr>
          <w:rFonts w:ascii="Arial" w:hAnsi="Arial"/>
          <w:color w:val="000000"/>
        </w:rPr>
        <w:t xml:space="preserve"> </w:t>
      </w:r>
      <w:r w:rsidRPr="003C19BF">
        <w:rPr>
          <w:rFonts w:ascii="Arial" w:hAnsi="Arial"/>
          <w:b/>
          <w:color w:val="000000"/>
        </w:rPr>
        <w:t>oprávnění k</w:t>
      </w:r>
      <w:r>
        <w:rPr>
          <w:rFonts w:ascii="Arial" w:hAnsi="Arial"/>
          <w:b/>
          <w:color w:val="000000"/>
        </w:rPr>
        <w:t> </w:t>
      </w:r>
      <w:r w:rsidRPr="003C19BF">
        <w:rPr>
          <w:rFonts w:ascii="Arial" w:hAnsi="Arial"/>
          <w:b/>
          <w:color w:val="000000"/>
        </w:rPr>
        <w:t xml:space="preserve">výkonu práva užívat </w:t>
      </w:r>
      <w:r w:rsidRPr="003C19BF">
        <w:rPr>
          <w:rFonts w:ascii="Arial" w:hAnsi="Arial"/>
          <w:color w:val="000000"/>
        </w:rPr>
        <w:t xml:space="preserve">ty části či součásti </w:t>
      </w:r>
      <w:r>
        <w:rPr>
          <w:rFonts w:ascii="Arial" w:hAnsi="Arial"/>
          <w:color w:val="000000"/>
        </w:rPr>
        <w:t>Zboží</w:t>
      </w:r>
      <w:r w:rsidRPr="003C19BF">
        <w:rPr>
          <w:rFonts w:ascii="Arial" w:hAnsi="Arial"/>
          <w:color w:val="000000"/>
        </w:rPr>
        <w:t>, jež představují, popř. obsahují autorská díla či jiná práva duševního vlastnictví, a to v</w:t>
      </w:r>
      <w:r>
        <w:rPr>
          <w:rFonts w:ascii="Arial" w:hAnsi="Arial"/>
          <w:color w:val="000000"/>
        </w:rPr>
        <w:t> </w:t>
      </w:r>
      <w:r w:rsidRPr="003C19BF">
        <w:rPr>
          <w:rFonts w:ascii="Arial" w:hAnsi="Arial"/>
          <w:color w:val="000000"/>
        </w:rPr>
        <w:t>rozsahu dle Smlouvy</w:t>
      </w:r>
      <w:r>
        <w:rPr>
          <w:rFonts w:ascii="Arial" w:hAnsi="Arial"/>
          <w:color w:val="000000"/>
        </w:rPr>
        <w:t>;</w:t>
      </w:r>
    </w:p>
    <w:p w14:paraId="6789E6BB" w14:textId="77777777" w:rsidR="006E4EC6" w:rsidRPr="00374D93" w:rsidRDefault="006E4EC6" w:rsidP="006E4EC6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</w:rPr>
      </w:pPr>
      <w:r w:rsidRPr="00374D93">
        <w:rPr>
          <w:rFonts w:ascii="Arial" w:hAnsi="Arial" w:cs="Arial"/>
        </w:rPr>
        <w:t xml:space="preserve">prověření funkčnosti Zboží </w:t>
      </w:r>
      <w:r w:rsidRPr="00374D93">
        <w:rPr>
          <w:rFonts w:ascii="Arial" w:hAnsi="Arial" w:cs="Arial"/>
          <w:b/>
        </w:rPr>
        <w:t>zkušebním provozem včetně provedení akceptačních testů</w:t>
      </w:r>
      <w:r w:rsidRPr="00374D93">
        <w:rPr>
          <w:rFonts w:ascii="Arial" w:hAnsi="Arial" w:cs="Arial"/>
        </w:rPr>
        <w:t xml:space="preserve">; </w:t>
      </w:r>
    </w:p>
    <w:p w14:paraId="6EDDB756" w14:textId="03FF6DDE" w:rsidR="009B41FA" w:rsidRPr="007879A9" w:rsidRDefault="009B41FA" w:rsidP="009B41FA">
      <w:pPr>
        <w:numPr>
          <w:ilvl w:val="1"/>
          <w:numId w:val="6"/>
        </w:numPr>
        <w:tabs>
          <w:tab w:val="clear" w:pos="714"/>
        </w:tabs>
        <w:overflowPunct w:val="0"/>
        <w:autoSpaceDE w:val="0"/>
        <w:autoSpaceDN w:val="0"/>
        <w:adjustRightInd w:val="0"/>
        <w:spacing w:after="120"/>
        <w:ind w:left="850" w:hanging="425"/>
        <w:jc w:val="both"/>
        <w:textAlignment w:val="baseline"/>
        <w:rPr>
          <w:rFonts w:ascii="Arial" w:hAnsi="Arial" w:cs="Arial"/>
        </w:rPr>
      </w:pPr>
      <w:r w:rsidRPr="00402C5F">
        <w:rPr>
          <w:rFonts w:ascii="Arial" w:hAnsi="Arial"/>
          <w:b/>
          <w:color w:val="000000"/>
        </w:rPr>
        <w:t>zaškolení</w:t>
      </w:r>
      <w:r w:rsidRPr="00402C5F">
        <w:rPr>
          <w:rFonts w:ascii="Arial" w:hAnsi="Arial"/>
          <w:color w:val="000000"/>
        </w:rPr>
        <w:t xml:space="preserve"> určených zaměstnanců </w:t>
      </w:r>
      <w:r w:rsidRPr="00DF5DCF">
        <w:rPr>
          <w:rFonts w:ascii="Arial" w:hAnsi="Arial"/>
          <w:color w:val="000000"/>
        </w:rPr>
        <w:t xml:space="preserve">Kupujícího v počtu maximálně </w:t>
      </w:r>
      <w:r w:rsidRPr="00FF6339">
        <w:rPr>
          <w:rFonts w:ascii="Arial" w:hAnsi="Arial"/>
          <w:color w:val="000000"/>
        </w:rPr>
        <w:t>5 osob</w:t>
      </w:r>
      <w:r w:rsidRPr="00DF5DCF">
        <w:rPr>
          <w:rFonts w:ascii="Arial" w:hAnsi="Arial"/>
          <w:color w:val="000000"/>
        </w:rPr>
        <w:t xml:space="preserve"> v rozsahu minimálně </w:t>
      </w:r>
      <w:r w:rsidR="00F53835" w:rsidRPr="00FF6339">
        <w:rPr>
          <w:rFonts w:ascii="Arial" w:hAnsi="Arial"/>
          <w:color w:val="000000"/>
        </w:rPr>
        <w:t>5</w:t>
      </w:r>
      <w:r w:rsidRPr="00FF6339">
        <w:rPr>
          <w:rFonts w:ascii="Arial" w:hAnsi="Arial"/>
          <w:color w:val="000000"/>
        </w:rPr>
        <w:t xml:space="preserve"> pracovních </w:t>
      </w:r>
      <w:bookmarkStart w:id="7" w:name="_Hlk166685041"/>
      <w:r w:rsidRPr="00FF6339">
        <w:rPr>
          <w:rFonts w:ascii="Arial" w:hAnsi="Arial"/>
          <w:color w:val="000000"/>
        </w:rPr>
        <w:t>dní</w:t>
      </w:r>
      <w:r w:rsidRPr="00DF5DCF">
        <w:rPr>
          <w:rFonts w:ascii="Arial" w:hAnsi="Arial"/>
          <w:color w:val="000000"/>
        </w:rPr>
        <w:t xml:space="preserve"> </w:t>
      </w:r>
      <w:bookmarkEnd w:id="7"/>
      <w:r w:rsidR="00AA75B9" w:rsidRPr="00DF5DCF">
        <w:rPr>
          <w:rFonts w:ascii="Arial" w:hAnsi="Arial"/>
          <w:color w:val="000000"/>
        </w:rPr>
        <w:t>k obsluze</w:t>
      </w:r>
      <w:r w:rsidR="00AA75B9">
        <w:rPr>
          <w:rFonts w:ascii="Arial" w:hAnsi="Arial"/>
          <w:color w:val="000000"/>
        </w:rPr>
        <w:t xml:space="preserve"> </w:t>
      </w:r>
      <w:r w:rsidR="00FA45ED">
        <w:rPr>
          <w:rFonts w:ascii="Arial" w:hAnsi="Arial"/>
          <w:color w:val="000000"/>
        </w:rPr>
        <w:t xml:space="preserve">a konfiguraci </w:t>
      </w:r>
      <w:r w:rsidR="00AA75B9">
        <w:rPr>
          <w:rFonts w:ascii="Arial" w:hAnsi="Arial"/>
          <w:color w:val="000000"/>
        </w:rPr>
        <w:t>Zboží včetně stanovení běžné údržby</w:t>
      </w:r>
      <w:r w:rsidRPr="00402C5F">
        <w:rPr>
          <w:rFonts w:ascii="Arial" w:hAnsi="Arial"/>
          <w:color w:val="000000"/>
        </w:rPr>
        <w:t xml:space="preserve"> (dále jen „</w:t>
      </w:r>
      <w:r w:rsidRPr="00402C5F">
        <w:rPr>
          <w:rFonts w:ascii="Arial" w:hAnsi="Arial"/>
          <w:b/>
          <w:color w:val="000000"/>
        </w:rPr>
        <w:t>zaškolení obsluhy</w:t>
      </w:r>
      <w:r w:rsidRPr="00402C5F">
        <w:rPr>
          <w:rFonts w:ascii="Arial" w:hAnsi="Arial"/>
          <w:color w:val="000000"/>
        </w:rPr>
        <w:t xml:space="preserve">“). </w:t>
      </w:r>
      <w:r w:rsidR="00AA75B9">
        <w:rPr>
          <w:rFonts w:ascii="Arial" w:hAnsi="Arial"/>
          <w:color w:val="000000"/>
        </w:rPr>
        <w:t>K tomuto nastavení Zboží předá Kupující Prodávajícímu</w:t>
      </w:r>
      <w:r w:rsidR="007C7F7F">
        <w:rPr>
          <w:rFonts w:ascii="Arial" w:hAnsi="Arial"/>
          <w:color w:val="000000"/>
        </w:rPr>
        <w:t xml:space="preserve"> přehled základních požadovaných parametrů kontroly. </w:t>
      </w:r>
      <w:r w:rsidRPr="00402C5F">
        <w:rPr>
          <w:rFonts w:ascii="Arial" w:hAnsi="Arial"/>
          <w:color w:val="000000"/>
        </w:rPr>
        <w:t>V</w:t>
      </w:r>
      <w:r>
        <w:rPr>
          <w:rFonts w:ascii="Arial" w:hAnsi="Arial"/>
          <w:color w:val="000000"/>
        </w:rPr>
        <w:t> </w:t>
      </w:r>
      <w:r w:rsidRPr="00402C5F">
        <w:rPr>
          <w:rFonts w:ascii="Arial" w:hAnsi="Arial"/>
          <w:color w:val="000000"/>
        </w:rPr>
        <w:t>případě, že Kupující nevyčerpá pro zaškolení obsluhy</w:t>
      </w:r>
      <w:r w:rsidRPr="00094C3B">
        <w:rPr>
          <w:rFonts w:ascii="Arial" w:hAnsi="Arial"/>
          <w:color w:val="000000"/>
        </w:rPr>
        <w:t xml:space="preserve"> a nastavení </w:t>
      </w:r>
      <w:r>
        <w:rPr>
          <w:rFonts w:ascii="Arial" w:hAnsi="Arial"/>
          <w:color w:val="000000"/>
        </w:rPr>
        <w:t>Zboží</w:t>
      </w:r>
      <w:r w:rsidRPr="00094C3B">
        <w:rPr>
          <w:rFonts w:ascii="Arial" w:hAnsi="Arial"/>
          <w:color w:val="000000"/>
        </w:rPr>
        <w:t xml:space="preserve"> uvedené dny, lze je použít pro doškolení obsluhy </w:t>
      </w:r>
      <w:r>
        <w:rPr>
          <w:rFonts w:ascii="Arial" w:hAnsi="Arial"/>
          <w:color w:val="000000"/>
        </w:rPr>
        <w:t>Zboží</w:t>
      </w:r>
      <w:r w:rsidRPr="00094C3B">
        <w:rPr>
          <w:rFonts w:ascii="Arial" w:hAnsi="Arial"/>
          <w:color w:val="000000"/>
        </w:rPr>
        <w:t xml:space="preserve">. </w:t>
      </w:r>
      <w:r w:rsidRPr="00D64D56">
        <w:rPr>
          <w:rFonts w:ascii="Arial" w:hAnsi="Arial"/>
          <w:color w:val="000000"/>
        </w:rPr>
        <w:t>Případné nevyčerpané dny budou uvedeny v</w:t>
      </w:r>
      <w:r>
        <w:rPr>
          <w:rFonts w:ascii="Arial" w:hAnsi="Arial"/>
          <w:color w:val="000000"/>
        </w:rPr>
        <w:t> </w:t>
      </w:r>
      <w:r w:rsidRPr="00D64D56">
        <w:rPr>
          <w:rFonts w:ascii="Arial" w:hAnsi="Arial"/>
          <w:color w:val="000000"/>
        </w:rPr>
        <w:t xml:space="preserve">Předávacím protokolu dle </w:t>
      </w:r>
      <w:r w:rsidRPr="00D64D56">
        <w:rPr>
          <w:rFonts w:ascii="Arial" w:hAnsi="Arial" w:cs="Arial"/>
        </w:rPr>
        <w:t>čl. VI odst. 2 S</w:t>
      </w:r>
      <w:r>
        <w:rPr>
          <w:rFonts w:ascii="Arial" w:hAnsi="Arial" w:cs="Arial"/>
        </w:rPr>
        <w:t>mlouvy</w:t>
      </w:r>
      <w:r w:rsidRPr="00D64D56">
        <w:rPr>
          <w:rFonts w:ascii="Arial" w:hAnsi="Arial" w:cs="Arial"/>
        </w:rPr>
        <w:t xml:space="preserve"> </w:t>
      </w:r>
      <w:r w:rsidRPr="00D64D56">
        <w:rPr>
          <w:rFonts w:ascii="Arial" w:hAnsi="Arial"/>
          <w:color w:val="000000"/>
        </w:rPr>
        <w:t xml:space="preserve">a </w:t>
      </w:r>
      <w:r w:rsidRPr="00D64D56">
        <w:rPr>
          <w:rFonts w:ascii="Arial" w:hAnsi="Arial" w:cs="Arial"/>
        </w:rPr>
        <w:t xml:space="preserve">Akceptačním protokolu </w:t>
      </w:r>
      <w:r w:rsidRPr="007879A9">
        <w:rPr>
          <w:rFonts w:ascii="Arial" w:hAnsi="Arial" w:cs="Arial"/>
        </w:rPr>
        <w:t>funkčnosti</w:t>
      </w:r>
      <w:r w:rsidRPr="007879A9">
        <w:rPr>
          <w:rFonts w:ascii="Arial" w:hAnsi="Arial"/>
          <w:color w:val="000000"/>
        </w:rPr>
        <w:t xml:space="preserve"> </w:t>
      </w:r>
      <w:r w:rsidRPr="007879A9">
        <w:rPr>
          <w:rFonts w:ascii="Arial" w:hAnsi="Arial" w:cs="Arial"/>
        </w:rPr>
        <w:t>dle čl. VI odst. 3 Smlouvy;</w:t>
      </w:r>
      <w:bookmarkEnd w:id="5"/>
    </w:p>
    <w:p w14:paraId="4ACF62A4" w14:textId="77777777" w:rsidR="009B41FA" w:rsidRPr="007879A9" w:rsidRDefault="009B41FA" w:rsidP="009B41FA">
      <w:pPr>
        <w:overflowPunct w:val="0"/>
        <w:autoSpaceDE w:val="0"/>
        <w:autoSpaceDN w:val="0"/>
        <w:adjustRightInd w:val="0"/>
        <w:spacing w:after="120"/>
        <w:ind w:firstLine="426"/>
        <w:jc w:val="both"/>
        <w:textAlignment w:val="baseline"/>
        <w:rPr>
          <w:rFonts w:ascii="Arial" w:hAnsi="Arial" w:cs="Arial"/>
        </w:rPr>
      </w:pPr>
      <w:r w:rsidRPr="007879A9">
        <w:rPr>
          <w:rFonts w:ascii="Arial" w:hAnsi="Arial" w:cs="Arial"/>
        </w:rPr>
        <w:t>(dále souhrnně také jako „</w:t>
      </w:r>
      <w:r w:rsidRPr="007879A9">
        <w:rPr>
          <w:rFonts w:ascii="Arial" w:hAnsi="Arial" w:cs="Arial"/>
          <w:b/>
        </w:rPr>
        <w:t>předmět plnění</w:t>
      </w:r>
      <w:r w:rsidRPr="007879A9">
        <w:rPr>
          <w:rFonts w:ascii="Arial" w:hAnsi="Arial" w:cs="Arial"/>
        </w:rPr>
        <w:t>“)</w:t>
      </w:r>
    </w:p>
    <w:p w14:paraId="2D5AB2CA" w14:textId="246FCB95" w:rsidR="00CD7148" w:rsidRPr="00434333" w:rsidRDefault="003E167D" w:rsidP="003E167D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bookmarkStart w:id="8" w:name="_Hlk201243929"/>
      <w:r w:rsidRPr="003E167D">
        <w:rPr>
          <w:rFonts w:ascii="Arial" w:hAnsi="Arial"/>
          <w:color w:val="000000"/>
        </w:rPr>
        <w:t>Součást</w:t>
      </w:r>
      <w:r w:rsidRPr="00184622">
        <w:rPr>
          <w:rFonts w:ascii="Arial" w:hAnsi="Arial"/>
          <w:color w:val="000000"/>
        </w:rPr>
        <w:t xml:space="preserve">í </w:t>
      </w:r>
      <w:r w:rsidRPr="001758E0">
        <w:rPr>
          <w:rFonts w:ascii="Arial" w:hAnsi="Arial"/>
          <w:color w:val="000000"/>
        </w:rPr>
        <w:t>Služeb podpory</w:t>
      </w:r>
      <w:r w:rsidRPr="00184622">
        <w:rPr>
          <w:rFonts w:ascii="Arial" w:hAnsi="Arial"/>
          <w:color w:val="000000"/>
        </w:rPr>
        <w:t xml:space="preserve"> je</w:t>
      </w:r>
      <w:r w:rsidRPr="003E167D">
        <w:rPr>
          <w:rFonts w:ascii="Arial" w:hAnsi="Arial"/>
          <w:color w:val="000000"/>
        </w:rPr>
        <w:t xml:space="preserve"> poskytování Kupujícímu ze strany Prodávajícího všech updatů a upgradů vydaných výrobcem po celou záruční dobu</w:t>
      </w:r>
      <w:r w:rsidR="001D6C50">
        <w:rPr>
          <w:rFonts w:ascii="Arial" w:hAnsi="Arial"/>
          <w:color w:val="000000"/>
        </w:rPr>
        <w:t xml:space="preserve"> a po dobu poskytování služeb dle čl. II odst. 1 písm. d) této Smlouvy</w:t>
      </w:r>
      <w:r w:rsidRPr="003E167D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Cena za toto plnění je součástí kupní ceny dle čl. </w:t>
      </w:r>
      <w:r w:rsidRPr="00616C1C">
        <w:rPr>
          <w:rFonts w:ascii="Arial" w:hAnsi="Arial"/>
          <w:color w:val="000000"/>
        </w:rPr>
        <w:t xml:space="preserve">IV odst. 2 </w:t>
      </w:r>
      <w:r w:rsidR="00CF3B40" w:rsidRPr="00616C1C">
        <w:rPr>
          <w:rFonts w:ascii="Arial" w:hAnsi="Arial"/>
          <w:color w:val="000000"/>
        </w:rPr>
        <w:t xml:space="preserve">a 3 </w:t>
      </w:r>
      <w:r w:rsidR="007732DA">
        <w:rPr>
          <w:rFonts w:ascii="Arial" w:hAnsi="Arial"/>
          <w:color w:val="000000"/>
        </w:rPr>
        <w:t xml:space="preserve">této </w:t>
      </w:r>
      <w:r w:rsidRPr="00616C1C">
        <w:rPr>
          <w:rFonts w:ascii="Arial" w:hAnsi="Arial"/>
          <w:color w:val="000000"/>
        </w:rPr>
        <w:t>Smlouvy</w:t>
      </w:r>
      <w:r>
        <w:rPr>
          <w:rFonts w:ascii="Arial" w:hAnsi="Arial"/>
          <w:color w:val="000000"/>
        </w:rPr>
        <w:t>.</w:t>
      </w:r>
      <w:bookmarkEnd w:id="8"/>
    </w:p>
    <w:p w14:paraId="6930768B" w14:textId="77777777" w:rsidR="009B41FA" w:rsidRPr="004D2B73" w:rsidRDefault="009B41FA" w:rsidP="009B41FA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4D2B73">
        <w:rPr>
          <w:rFonts w:ascii="Arial" w:hAnsi="Arial" w:cs="Arial"/>
        </w:rPr>
        <w:t>Software a licence, které jsou součástí Zboží podle odst. 1 tohoto článku (dále jen „</w:t>
      </w:r>
      <w:r w:rsidRPr="004D2B73">
        <w:rPr>
          <w:rFonts w:ascii="Arial" w:hAnsi="Arial" w:cs="Arial"/>
          <w:b/>
        </w:rPr>
        <w:t>SW</w:t>
      </w:r>
      <w:r w:rsidRPr="004D2B73">
        <w:rPr>
          <w:rFonts w:ascii="Arial" w:hAnsi="Arial" w:cs="Arial"/>
        </w:rPr>
        <w:t>“ a „</w:t>
      </w:r>
      <w:r w:rsidRPr="004D2B73">
        <w:rPr>
          <w:rFonts w:ascii="Arial" w:hAnsi="Arial" w:cs="Arial"/>
          <w:b/>
        </w:rPr>
        <w:t>licence</w:t>
      </w:r>
      <w:r w:rsidRPr="004D2B73">
        <w:rPr>
          <w:rFonts w:ascii="Arial" w:hAnsi="Arial" w:cs="Arial"/>
        </w:rPr>
        <w:t xml:space="preserve">“), </w:t>
      </w:r>
      <w:r>
        <w:rPr>
          <w:rFonts w:ascii="Arial" w:hAnsi="Arial" w:cs="Arial"/>
        </w:rPr>
        <w:t>budou</w:t>
      </w:r>
      <w:r w:rsidRPr="004D2B73">
        <w:rPr>
          <w:rFonts w:ascii="Arial" w:hAnsi="Arial" w:cs="Arial"/>
        </w:rPr>
        <w:t xml:space="preserve"> Prodávajícím dodán</w:t>
      </w:r>
      <w:r>
        <w:rPr>
          <w:rFonts w:ascii="Arial" w:hAnsi="Arial" w:cs="Arial"/>
        </w:rPr>
        <w:t>y</w:t>
      </w:r>
      <w:r w:rsidRPr="004D2B7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USB nosiči </w:t>
      </w:r>
      <w:r w:rsidRPr="004D2B73">
        <w:rPr>
          <w:rFonts w:ascii="Arial" w:hAnsi="Arial" w:cs="Arial"/>
        </w:rPr>
        <w:t>nebo jiném přenosném médiu, kde budou obsaženy i licenční podmínky</w:t>
      </w:r>
      <w:r>
        <w:rPr>
          <w:rFonts w:ascii="Arial" w:hAnsi="Arial" w:cs="Arial"/>
        </w:rPr>
        <w:t xml:space="preserve"> a další dokumentace k SW</w:t>
      </w:r>
      <w:r w:rsidRPr="004D2B73">
        <w:rPr>
          <w:rFonts w:ascii="Arial" w:hAnsi="Arial" w:cs="Arial"/>
        </w:rPr>
        <w:t>.</w:t>
      </w:r>
    </w:p>
    <w:p w14:paraId="034096D4" w14:textId="4AF4316B" w:rsidR="009B41FA" w:rsidRPr="00CD7148" w:rsidRDefault="009B41FA" w:rsidP="009B41FA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3D216E">
        <w:rPr>
          <w:rFonts w:ascii="Arial" w:hAnsi="Arial" w:cs="Arial"/>
        </w:rPr>
        <w:t>Předmětem S</w:t>
      </w:r>
      <w:r>
        <w:rPr>
          <w:rFonts w:ascii="Arial" w:hAnsi="Arial" w:cs="Arial"/>
        </w:rPr>
        <w:t>mlouvy je dále závazek Kupujícího</w:t>
      </w:r>
      <w:r w:rsidRPr="003D216E">
        <w:rPr>
          <w:rFonts w:ascii="Arial" w:hAnsi="Arial" w:cs="Arial"/>
        </w:rPr>
        <w:t xml:space="preserve"> převzít </w:t>
      </w:r>
      <w:r>
        <w:rPr>
          <w:rFonts w:ascii="Arial" w:hAnsi="Arial" w:cs="Arial"/>
        </w:rPr>
        <w:t xml:space="preserve">řádně a včas dodané </w:t>
      </w:r>
      <w:r w:rsidRPr="003D216E">
        <w:rPr>
          <w:rFonts w:ascii="Arial" w:hAnsi="Arial" w:cs="Arial"/>
        </w:rPr>
        <w:t xml:space="preserve">Zboží a zaplatit </w:t>
      </w:r>
      <w:r>
        <w:rPr>
          <w:rFonts w:ascii="Arial" w:hAnsi="Arial" w:cs="Arial"/>
        </w:rPr>
        <w:t>k</w:t>
      </w:r>
      <w:r w:rsidRPr="003D216E">
        <w:rPr>
          <w:rFonts w:ascii="Arial" w:hAnsi="Arial" w:cs="Arial"/>
        </w:rPr>
        <w:t>upní cenu za podmínek stanovených dále v</w:t>
      </w:r>
      <w:r>
        <w:rPr>
          <w:rFonts w:ascii="Arial" w:hAnsi="Arial" w:cs="Arial"/>
        </w:rPr>
        <w:t>e </w:t>
      </w:r>
      <w:r w:rsidRPr="003D216E">
        <w:rPr>
          <w:rFonts w:ascii="Arial" w:hAnsi="Arial" w:cs="Arial"/>
        </w:rPr>
        <w:t>Smlouvě</w:t>
      </w:r>
      <w:r>
        <w:rPr>
          <w:rFonts w:ascii="Arial" w:hAnsi="Arial" w:cs="Arial"/>
        </w:rPr>
        <w:t xml:space="preserve"> a závazek Kupujícího hradit </w:t>
      </w:r>
      <w:r w:rsidRPr="001F5C7B">
        <w:rPr>
          <w:rFonts w:ascii="Arial" w:eastAsia="Times New Roman" w:hAnsi="Arial" w:cs="Arial"/>
          <w:lang w:eastAsia="cs-CZ"/>
        </w:rPr>
        <w:t xml:space="preserve">za </w:t>
      </w:r>
      <w:r>
        <w:rPr>
          <w:rFonts w:ascii="Arial" w:eastAsia="Times New Roman" w:hAnsi="Arial" w:cs="Arial"/>
          <w:lang w:eastAsia="cs-CZ"/>
        </w:rPr>
        <w:t>Služby podpory Prodávajícímu</w:t>
      </w:r>
      <w:r w:rsidRPr="001F5C7B">
        <w:rPr>
          <w:rFonts w:ascii="Arial" w:eastAsia="Times New Roman" w:hAnsi="Arial" w:cs="Arial"/>
          <w:lang w:eastAsia="cs-CZ"/>
        </w:rPr>
        <w:t xml:space="preserve"> </w:t>
      </w:r>
      <w:r w:rsidRPr="00CD7148">
        <w:rPr>
          <w:rFonts w:ascii="Arial" w:hAnsi="Arial" w:cs="Arial"/>
        </w:rPr>
        <w:t xml:space="preserve">cenu specifikovanou v čl. IV odst. 2 </w:t>
      </w:r>
      <w:r w:rsidR="00091C8C">
        <w:rPr>
          <w:rFonts w:ascii="Arial" w:hAnsi="Arial" w:cs="Arial"/>
        </w:rPr>
        <w:t>a 3</w:t>
      </w:r>
      <w:r w:rsidRPr="00CD7148">
        <w:rPr>
          <w:rFonts w:ascii="Arial" w:hAnsi="Arial" w:cs="Arial"/>
        </w:rPr>
        <w:t xml:space="preserve"> Smlouvy.</w:t>
      </w:r>
    </w:p>
    <w:p w14:paraId="5FE6FECF" w14:textId="77777777" w:rsidR="009B41FA" w:rsidRPr="003D216E" w:rsidRDefault="009B41FA" w:rsidP="009B41FA">
      <w:pPr>
        <w:spacing w:after="120"/>
        <w:rPr>
          <w:rFonts w:ascii="Arial" w:hAnsi="Arial" w:cs="Arial"/>
        </w:rPr>
      </w:pPr>
    </w:p>
    <w:p w14:paraId="3BCA2318" w14:textId="77777777" w:rsidR="009B41FA" w:rsidRPr="00E001B5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III</w:t>
      </w:r>
      <w:r w:rsidRPr="00E001B5">
        <w:rPr>
          <w:rFonts w:ascii="Arial" w:hAnsi="Arial"/>
          <w:b/>
          <w:caps/>
          <w:u w:val="single"/>
        </w:rPr>
        <w:t xml:space="preserve">. DOBA A MÍSTO PLNĚNÍ </w:t>
      </w:r>
    </w:p>
    <w:p w14:paraId="54B11CAB" w14:textId="5D021F79" w:rsidR="009B41FA" w:rsidRPr="003170D3" w:rsidRDefault="009B41FA" w:rsidP="009B41FA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3170D3">
        <w:rPr>
          <w:rFonts w:ascii="Arial" w:hAnsi="Arial" w:cs="Arial"/>
        </w:rPr>
        <w:t xml:space="preserve">Prodávající se zavazuje dodat </w:t>
      </w:r>
      <w:r>
        <w:rPr>
          <w:rFonts w:ascii="Arial" w:hAnsi="Arial" w:cs="Arial"/>
        </w:rPr>
        <w:t>K</w:t>
      </w:r>
      <w:r w:rsidRPr="003170D3">
        <w:rPr>
          <w:rFonts w:ascii="Arial" w:hAnsi="Arial" w:cs="Arial"/>
        </w:rPr>
        <w:t>upujícímu Zboží a provés</w:t>
      </w:r>
      <w:r>
        <w:rPr>
          <w:rFonts w:ascii="Arial" w:hAnsi="Arial" w:cs="Arial"/>
        </w:rPr>
        <w:t>t</w:t>
      </w:r>
      <w:r w:rsidRPr="003170D3">
        <w:rPr>
          <w:rFonts w:ascii="Arial" w:hAnsi="Arial" w:cs="Arial"/>
        </w:rPr>
        <w:t xml:space="preserve"> předmět plnění dle čl. II odst. 2 písm. </w:t>
      </w:r>
      <w:r>
        <w:rPr>
          <w:rFonts w:ascii="Arial" w:hAnsi="Arial" w:cs="Arial"/>
        </w:rPr>
        <w:t>a) až d</w:t>
      </w:r>
      <w:r w:rsidRPr="003170D3">
        <w:rPr>
          <w:rFonts w:ascii="Arial" w:hAnsi="Arial" w:cs="Arial"/>
        </w:rPr>
        <w:t xml:space="preserve">) Smlouvy nejpozději </w:t>
      </w:r>
      <w:r w:rsidRPr="003170D3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90 dnů</w:t>
      </w:r>
      <w:r w:rsidRPr="003170D3">
        <w:rPr>
          <w:rFonts w:ascii="Arial" w:hAnsi="Arial" w:cs="Arial"/>
          <w:b/>
        </w:rPr>
        <w:t xml:space="preserve"> od</w:t>
      </w:r>
      <w:r w:rsidR="00AB661B">
        <w:rPr>
          <w:rFonts w:ascii="Arial" w:hAnsi="Arial" w:cs="Arial"/>
          <w:b/>
        </w:rPr>
        <w:t>e</w:t>
      </w:r>
      <w:r w:rsidRPr="003170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dne nabytí </w:t>
      </w:r>
      <w:r w:rsidRPr="003170D3">
        <w:rPr>
          <w:rFonts w:ascii="Arial" w:hAnsi="Arial" w:cs="Arial"/>
          <w:b/>
        </w:rPr>
        <w:t>účinnosti Smlouvy</w:t>
      </w:r>
      <w:r>
        <w:rPr>
          <w:rFonts w:ascii="Arial" w:hAnsi="Arial" w:cs="Arial"/>
          <w:b/>
        </w:rPr>
        <w:t>.</w:t>
      </w:r>
      <w:r w:rsidRPr="00317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170D3">
        <w:rPr>
          <w:rFonts w:ascii="Arial" w:hAnsi="Arial" w:cs="Arial"/>
        </w:rPr>
        <w:t xml:space="preserve">o </w:t>
      </w:r>
      <w:r w:rsidRPr="003170D3">
        <w:rPr>
          <w:rFonts w:ascii="Arial" w:hAnsi="Arial" w:cs="Arial"/>
        </w:rPr>
        <w:lastRenderedPageBreak/>
        <w:t xml:space="preserve">provedení </w:t>
      </w:r>
      <w:r w:rsidRPr="003170D3">
        <w:rPr>
          <w:rFonts w:ascii="Arial" w:hAnsi="Arial"/>
        </w:rPr>
        <w:t xml:space="preserve">instalace, </w:t>
      </w:r>
      <w:r w:rsidRPr="00D64D56">
        <w:rPr>
          <w:rFonts w:ascii="Arial" w:hAnsi="Arial"/>
        </w:rPr>
        <w:t xml:space="preserve">konfigurace a implementace </w:t>
      </w:r>
      <w:r w:rsidRPr="00D64D56">
        <w:rPr>
          <w:rFonts w:ascii="Arial" w:hAnsi="Arial"/>
          <w:color w:val="000000"/>
        </w:rPr>
        <w:t>Zboží do prostředí Kupujícího</w:t>
      </w:r>
      <w:r w:rsidRPr="00D64D56">
        <w:rPr>
          <w:rFonts w:ascii="Arial" w:hAnsi="Arial" w:cs="Arial"/>
        </w:rPr>
        <w:t xml:space="preserve"> bude podepsán Předávací protokol dle čl. VI odst. 2 Smlouvy</w:t>
      </w:r>
      <w:r>
        <w:rPr>
          <w:rFonts w:ascii="Arial" w:hAnsi="Arial" w:cs="Arial"/>
        </w:rPr>
        <w:t>.</w:t>
      </w:r>
    </w:p>
    <w:p w14:paraId="29A5BADE" w14:textId="77777777" w:rsidR="009B41FA" w:rsidRDefault="009B41FA" w:rsidP="009B41FA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B560E3">
        <w:rPr>
          <w:rFonts w:ascii="Arial" w:hAnsi="Arial" w:cs="Arial"/>
        </w:rPr>
        <w:t xml:space="preserve">Termín školení podle </w:t>
      </w:r>
      <w:r w:rsidRPr="003170D3">
        <w:rPr>
          <w:rFonts w:ascii="Arial" w:hAnsi="Arial" w:cs="Arial"/>
        </w:rPr>
        <w:t>dle čl. II odst. 2 písm.</w:t>
      </w:r>
      <w:r>
        <w:rPr>
          <w:rFonts w:ascii="Arial" w:hAnsi="Arial" w:cs="Arial"/>
        </w:rPr>
        <w:t xml:space="preserve"> f</w:t>
      </w:r>
      <w:r w:rsidRPr="003170D3">
        <w:rPr>
          <w:rFonts w:ascii="Arial" w:hAnsi="Arial" w:cs="Arial"/>
        </w:rPr>
        <w:t>) Smlouvy</w:t>
      </w:r>
      <w:r w:rsidRPr="00B560E3">
        <w:rPr>
          <w:rFonts w:ascii="Arial" w:hAnsi="Arial" w:cs="Arial"/>
        </w:rPr>
        <w:t xml:space="preserve"> bude určen po vzájemné dohodě smluvních stran</w:t>
      </w:r>
      <w:r>
        <w:rPr>
          <w:rFonts w:ascii="Arial" w:hAnsi="Arial" w:cs="Arial"/>
        </w:rPr>
        <w:t>, nejpozději však před podpisem Akceptačního protokolu funkčnosti dle čl. VI odst. 3 Smlouvy.</w:t>
      </w:r>
    </w:p>
    <w:p w14:paraId="55FE9BF5" w14:textId="77777777" w:rsidR="009B41FA" w:rsidRPr="003170D3" w:rsidRDefault="009B41FA" w:rsidP="009B41FA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Funkčnost</w:t>
      </w:r>
      <w:r w:rsidRPr="00B560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Zboží</w:t>
      </w:r>
      <w:r w:rsidRPr="00B560E3">
        <w:rPr>
          <w:rFonts w:ascii="Arial" w:hAnsi="Arial" w:cs="Arial"/>
        </w:rPr>
        <w:t xml:space="preserve"> </w:t>
      </w:r>
      <w:r w:rsidRPr="003170D3">
        <w:rPr>
          <w:rFonts w:ascii="Arial" w:hAnsi="Arial" w:cs="Arial"/>
        </w:rPr>
        <w:t>dle čl. II odst. 2 písm.</w:t>
      </w:r>
      <w:r>
        <w:rPr>
          <w:rFonts w:ascii="Arial" w:hAnsi="Arial" w:cs="Arial"/>
        </w:rPr>
        <w:t xml:space="preserve"> e</w:t>
      </w:r>
      <w:r w:rsidRPr="003170D3">
        <w:rPr>
          <w:rFonts w:ascii="Arial" w:hAnsi="Arial" w:cs="Arial"/>
        </w:rPr>
        <w:t>) Smlouvy</w:t>
      </w:r>
      <w:r w:rsidRPr="00B560E3">
        <w:rPr>
          <w:rFonts w:ascii="Arial" w:hAnsi="Arial" w:cs="Arial"/>
        </w:rPr>
        <w:t xml:space="preserve"> bude prověřena </w:t>
      </w:r>
      <w:r>
        <w:rPr>
          <w:rFonts w:ascii="Arial" w:hAnsi="Arial" w:cs="Arial"/>
        </w:rPr>
        <w:t xml:space="preserve">Kupujícím </w:t>
      </w:r>
      <w:r w:rsidRPr="00B560E3">
        <w:rPr>
          <w:rFonts w:ascii="Arial" w:hAnsi="Arial" w:cs="Arial"/>
        </w:rPr>
        <w:t xml:space="preserve">zkušebním </w:t>
      </w:r>
      <w:r w:rsidRPr="003170D3">
        <w:rPr>
          <w:rFonts w:ascii="Arial" w:hAnsi="Arial" w:cs="Arial"/>
        </w:rPr>
        <w:t>provozem v</w:t>
      </w:r>
      <w:r>
        <w:rPr>
          <w:rFonts w:ascii="Arial" w:hAnsi="Arial" w:cs="Arial"/>
        </w:rPr>
        <w:t> </w:t>
      </w:r>
      <w:r w:rsidRPr="003170D3">
        <w:rPr>
          <w:rFonts w:ascii="Arial" w:hAnsi="Arial" w:cs="Arial"/>
        </w:rPr>
        <w:t xml:space="preserve">rozsahu </w:t>
      </w:r>
      <w:r>
        <w:rPr>
          <w:rFonts w:ascii="Arial" w:hAnsi="Arial" w:cs="Arial"/>
          <w:b/>
          <w:bCs/>
        </w:rPr>
        <w:t>2</w:t>
      </w:r>
      <w:r w:rsidRPr="00C46229">
        <w:rPr>
          <w:rFonts w:ascii="Arial" w:hAnsi="Arial" w:cs="Arial"/>
          <w:b/>
          <w:bCs/>
        </w:rPr>
        <w:t xml:space="preserve"> měsíců ode</w:t>
      </w:r>
      <w:r>
        <w:rPr>
          <w:rFonts w:ascii="Arial" w:hAnsi="Arial" w:cs="Arial"/>
          <w:b/>
        </w:rPr>
        <w:t xml:space="preserve"> dne</w:t>
      </w:r>
      <w:r w:rsidRPr="007910CB">
        <w:rPr>
          <w:rFonts w:ascii="Arial" w:hAnsi="Arial" w:cs="Arial"/>
          <w:b/>
        </w:rPr>
        <w:t xml:space="preserve"> podpisu Předávacího </w:t>
      </w:r>
      <w:r w:rsidRPr="00960E10">
        <w:rPr>
          <w:rFonts w:ascii="Arial" w:hAnsi="Arial" w:cs="Arial"/>
          <w:b/>
        </w:rPr>
        <w:t>protokolu</w:t>
      </w:r>
      <w:r w:rsidRPr="00960E10">
        <w:rPr>
          <w:rFonts w:ascii="Arial" w:hAnsi="Arial" w:cs="Arial"/>
        </w:rPr>
        <w:t xml:space="preserve"> dle čl. VI odst. 2 Smlouvy.</w:t>
      </w:r>
      <w:r w:rsidRPr="003170D3">
        <w:rPr>
          <w:rFonts w:ascii="Arial" w:hAnsi="Arial" w:cs="Arial"/>
        </w:rPr>
        <w:t xml:space="preserve"> Po úspěšném ukončení zkušebního provozu </w:t>
      </w:r>
      <w:r>
        <w:rPr>
          <w:rFonts w:ascii="Arial" w:hAnsi="Arial" w:cs="Arial"/>
        </w:rPr>
        <w:t>b</w:t>
      </w:r>
      <w:r w:rsidRPr="003170D3">
        <w:rPr>
          <w:rFonts w:ascii="Arial" w:hAnsi="Arial" w:cs="Arial"/>
        </w:rPr>
        <w:t xml:space="preserve">ude podepsán </w:t>
      </w:r>
      <w:r>
        <w:rPr>
          <w:rFonts w:ascii="Arial" w:hAnsi="Arial" w:cs="Arial"/>
        </w:rPr>
        <w:t>Ak</w:t>
      </w:r>
      <w:r w:rsidRPr="00960E10">
        <w:rPr>
          <w:rFonts w:ascii="Arial" w:hAnsi="Arial" w:cs="Arial"/>
        </w:rPr>
        <w:t>ceptační protokol funkčnosti</w:t>
      </w:r>
      <w:r w:rsidRPr="00960E10">
        <w:rPr>
          <w:rFonts w:ascii="Arial" w:hAnsi="Arial" w:cs="Arial"/>
          <w:b/>
        </w:rPr>
        <w:t xml:space="preserve"> </w:t>
      </w:r>
      <w:r w:rsidRPr="00960E10">
        <w:rPr>
          <w:rFonts w:ascii="Arial" w:hAnsi="Arial" w:cs="Arial"/>
        </w:rPr>
        <w:t>dle čl. VI odst. 3 Smlouvy.</w:t>
      </w:r>
    </w:p>
    <w:p w14:paraId="23B1E085" w14:textId="737179FF" w:rsidR="009B41FA" w:rsidRPr="009B3E0D" w:rsidRDefault="009B41FA" w:rsidP="009B41FA">
      <w:pPr>
        <w:pStyle w:val="Odstavecseseznamem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9B3E0D">
        <w:rPr>
          <w:rFonts w:ascii="Arial" w:hAnsi="Arial" w:cs="Arial"/>
        </w:rPr>
        <w:t xml:space="preserve">Místem plnění </w:t>
      </w:r>
      <w:r w:rsidR="00904832">
        <w:rPr>
          <w:rFonts w:ascii="Arial" w:hAnsi="Arial" w:cs="Arial"/>
        </w:rPr>
        <w:t xml:space="preserve">a poskytování </w:t>
      </w:r>
      <w:r w:rsidR="002031E9">
        <w:rPr>
          <w:rFonts w:ascii="Arial" w:hAnsi="Arial" w:cs="Arial"/>
        </w:rPr>
        <w:t>S</w:t>
      </w:r>
      <w:r w:rsidR="00904832">
        <w:rPr>
          <w:rFonts w:ascii="Arial" w:hAnsi="Arial" w:cs="Arial"/>
        </w:rPr>
        <w:t xml:space="preserve">lužeb podpory </w:t>
      </w:r>
      <w:r w:rsidRPr="009B3E0D">
        <w:rPr>
          <w:rFonts w:ascii="Arial" w:hAnsi="Arial" w:cs="Arial"/>
        </w:rPr>
        <w:t xml:space="preserve">jsou výrobní </w:t>
      </w:r>
      <w:r>
        <w:rPr>
          <w:rFonts w:ascii="Arial" w:hAnsi="Arial" w:cs="Arial"/>
        </w:rPr>
        <w:t>závody</w:t>
      </w:r>
      <w:r w:rsidRPr="009B3E0D">
        <w:rPr>
          <w:rFonts w:ascii="Arial" w:hAnsi="Arial" w:cs="Arial"/>
        </w:rPr>
        <w:t xml:space="preserve"> Kupujícího:</w:t>
      </w:r>
    </w:p>
    <w:p w14:paraId="79FF11F9" w14:textId="77777777" w:rsidR="009B41FA" w:rsidRPr="009B3E0D" w:rsidRDefault="009B41FA" w:rsidP="009B41FA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9B3E0D">
        <w:rPr>
          <w:rFonts w:ascii="Arial" w:hAnsi="Arial" w:cs="Arial"/>
          <w:b/>
        </w:rPr>
        <w:t xml:space="preserve">Výrobní závod I – Růžová </w:t>
      </w:r>
      <w:r>
        <w:rPr>
          <w:rFonts w:ascii="Arial" w:hAnsi="Arial" w:cs="Arial"/>
          <w:b/>
        </w:rPr>
        <w:t>943/</w:t>
      </w:r>
      <w:r w:rsidRPr="009B3E0D">
        <w:rPr>
          <w:rFonts w:ascii="Arial" w:hAnsi="Arial" w:cs="Arial"/>
          <w:b/>
        </w:rPr>
        <w:t xml:space="preserve">6, </w:t>
      </w:r>
      <w:r>
        <w:rPr>
          <w:rFonts w:ascii="Arial" w:hAnsi="Arial" w:cs="Arial"/>
          <w:b/>
        </w:rPr>
        <w:t xml:space="preserve">Nové Město, </w:t>
      </w:r>
      <w:r w:rsidRPr="009B3E0D">
        <w:rPr>
          <w:rFonts w:ascii="Arial" w:hAnsi="Arial" w:cs="Arial"/>
          <w:b/>
        </w:rPr>
        <w:t>110 00 Praha 1;</w:t>
      </w:r>
    </w:p>
    <w:p w14:paraId="49617E7C" w14:textId="77777777" w:rsidR="009B41FA" w:rsidRPr="009B3E0D" w:rsidRDefault="009B41FA" w:rsidP="009B41FA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9B3E0D">
        <w:rPr>
          <w:rFonts w:ascii="Arial" w:hAnsi="Arial" w:cs="Arial"/>
          <w:b/>
        </w:rPr>
        <w:t>Výrobní závod II – Za Viaduktem 8, 170 00 Praha 7;</w:t>
      </w:r>
    </w:p>
    <w:p w14:paraId="78E2421A" w14:textId="6A3E4ACD" w:rsidR="00904832" w:rsidRPr="00904832" w:rsidRDefault="00904832" w:rsidP="00904832">
      <w:pPr>
        <w:keepLines/>
        <w:widowControl w:val="0"/>
        <w:spacing w:after="120"/>
        <w:ind w:left="360"/>
        <w:jc w:val="both"/>
        <w:outlineLvl w:val="1"/>
        <w:rPr>
          <w:rFonts w:ascii="Arial" w:eastAsia="Times New Roman" w:hAnsi="Arial" w:cs="Arial"/>
        </w:rPr>
      </w:pPr>
      <w:r w:rsidRPr="00904832">
        <w:rPr>
          <w:rFonts w:ascii="Arial" w:eastAsia="Times New Roman" w:hAnsi="Arial" w:cs="Arial"/>
        </w:rPr>
        <w:t xml:space="preserve">pokud z povahy konkrétní činnosti nutné k plnění této </w:t>
      </w:r>
      <w:r w:rsidR="00567DDA">
        <w:rPr>
          <w:rFonts w:ascii="Arial" w:eastAsia="Times New Roman" w:hAnsi="Arial" w:cs="Arial"/>
        </w:rPr>
        <w:t>S</w:t>
      </w:r>
      <w:r w:rsidRPr="00904832">
        <w:rPr>
          <w:rFonts w:ascii="Arial" w:eastAsia="Times New Roman" w:hAnsi="Arial" w:cs="Arial"/>
        </w:rPr>
        <w:t>mlouvy nevyplývá něco jiného (např. vzdálený přístup k systému).</w:t>
      </w:r>
    </w:p>
    <w:p w14:paraId="3C3E2CCB" w14:textId="77777777" w:rsidR="009B41FA" w:rsidRDefault="009B41FA" w:rsidP="009B41FA">
      <w:pPr>
        <w:spacing w:after="120"/>
        <w:ind w:left="360"/>
        <w:jc w:val="both"/>
        <w:rPr>
          <w:rFonts w:ascii="Arial" w:hAnsi="Arial" w:cs="Arial"/>
        </w:rPr>
      </w:pPr>
      <w:r w:rsidRPr="00CC4047">
        <w:rPr>
          <w:rFonts w:ascii="Arial" w:hAnsi="Arial" w:cs="Arial"/>
        </w:rPr>
        <w:t>(</w:t>
      </w:r>
      <w:r>
        <w:rPr>
          <w:rFonts w:ascii="Arial" w:hAnsi="Arial" w:cs="Arial"/>
        </w:rPr>
        <w:t>výše a</w:t>
      </w:r>
      <w:r w:rsidRPr="00CC4047">
        <w:rPr>
          <w:rFonts w:ascii="Arial" w:hAnsi="Arial" w:cs="Arial"/>
        </w:rPr>
        <w:t xml:space="preserve"> dále jako „</w:t>
      </w:r>
      <w:r>
        <w:rPr>
          <w:rFonts w:ascii="Arial" w:hAnsi="Arial" w:cs="Arial"/>
          <w:b/>
        </w:rPr>
        <w:t>objekt Kupujícího</w:t>
      </w:r>
      <w:r w:rsidRPr="00CC4047">
        <w:rPr>
          <w:rFonts w:ascii="Arial" w:hAnsi="Arial" w:cs="Arial"/>
        </w:rPr>
        <w:t>“ nebo „</w:t>
      </w:r>
      <w:r>
        <w:rPr>
          <w:rFonts w:ascii="Arial" w:hAnsi="Arial" w:cs="Arial"/>
          <w:b/>
        </w:rPr>
        <w:t>místo plnění</w:t>
      </w:r>
      <w:r w:rsidRPr="00CC4047">
        <w:rPr>
          <w:rFonts w:ascii="Arial" w:hAnsi="Arial" w:cs="Arial"/>
        </w:rPr>
        <w:t>“)</w:t>
      </w:r>
    </w:p>
    <w:p w14:paraId="40BE956D" w14:textId="3A78C07F" w:rsidR="002031E9" w:rsidRPr="00CD7148" w:rsidRDefault="002031E9" w:rsidP="002031E9">
      <w:pPr>
        <w:pStyle w:val="Odstavecseseznamem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</w:rPr>
      </w:pPr>
      <w:r w:rsidRPr="00CD7148">
        <w:rPr>
          <w:rFonts w:ascii="Arial" w:hAnsi="Arial" w:cs="Arial"/>
        </w:rPr>
        <w:t xml:space="preserve">O zahájení poskytování </w:t>
      </w:r>
      <w:r>
        <w:rPr>
          <w:rFonts w:ascii="Arial" w:hAnsi="Arial" w:cs="Arial"/>
        </w:rPr>
        <w:t>S</w:t>
      </w:r>
      <w:r w:rsidRPr="00CD7148">
        <w:rPr>
          <w:rFonts w:ascii="Arial" w:hAnsi="Arial" w:cs="Arial"/>
        </w:rPr>
        <w:t xml:space="preserve">lužeb podpory </w:t>
      </w:r>
      <w:r w:rsidR="00394297">
        <w:rPr>
          <w:rFonts w:ascii="Arial" w:hAnsi="Arial" w:cs="Arial"/>
        </w:rPr>
        <w:t xml:space="preserve">dle čl. II odst. 1 písm. d) </w:t>
      </w:r>
      <w:r w:rsidRPr="00CD7148">
        <w:rPr>
          <w:rFonts w:ascii="Arial" w:hAnsi="Arial" w:cs="Arial"/>
        </w:rPr>
        <w:t xml:space="preserve">bude smluvními stranami vyhotoven Přejímající protokol, a to nejpozději do </w:t>
      </w:r>
      <w:r w:rsidRPr="002031E9">
        <w:rPr>
          <w:rFonts w:ascii="Arial" w:hAnsi="Arial" w:cs="Arial"/>
        </w:rPr>
        <w:t>3 pracovních dnů ode dne nabytí účinnosti Smlouvy.</w:t>
      </w:r>
      <w:r w:rsidRPr="00CD7148">
        <w:rPr>
          <w:rFonts w:ascii="Arial" w:hAnsi="Arial" w:cs="Arial"/>
        </w:rPr>
        <w:t xml:space="preserve"> Poskytování </w:t>
      </w:r>
      <w:r>
        <w:rPr>
          <w:rFonts w:ascii="Arial" w:hAnsi="Arial" w:cs="Arial"/>
        </w:rPr>
        <w:t>S</w:t>
      </w:r>
      <w:r w:rsidRPr="00CD7148">
        <w:rPr>
          <w:rFonts w:ascii="Arial" w:hAnsi="Arial" w:cs="Arial"/>
        </w:rPr>
        <w:t xml:space="preserve">lužeb podpory </w:t>
      </w:r>
      <w:r w:rsidR="00D742B6">
        <w:rPr>
          <w:rFonts w:ascii="Arial" w:hAnsi="Arial" w:cs="Arial"/>
        </w:rPr>
        <w:t xml:space="preserve">dle čl. II odst. 1 písm. d) této Smlouvy </w:t>
      </w:r>
      <w:r w:rsidRPr="00CD7148">
        <w:rPr>
          <w:rFonts w:ascii="Arial" w:hAnsi="Arial" w:cs="Arial"/>
        </w:rPr>
        <w:t>bude zahájeno dnem</w:t>
      </w:r>
      <w:r w:rsidR="00394297">
        <w:rPr>
          <w:rFonts w:ascii="Arial" w:hAnsi="Arial" w:cs="Arial"/>
        </w:rPr>
        <w:t xml:space="preserve"> 1. 10. 2025</w:t>
      </w:r>
      <w:r w:rsidRPr="00CD7148">
        <w:rPr>
          <w:rFonts w:ascii="Arial" w:hAnsi="Arial" w:cs="Arial"/>
        </w:rPr>
        <w:t>.</w:t>
      </w:r>
    </w:p>
    <w:p w14:paraId="0C7A3BD6" w14:textId="77777777" w:rsidR="002031E9" w:rsidRPr="00CC4047" w:rsidRDefault="002031E9" w:rsidP="009B41FA">
      <w:pPr>
        <w:spacing w:after="120"/>
        <w:ind w:left="360"/>
        <w:jc w:val="both"/>
        <w:rPr>
          <w:rFonts w:ascii="Arial" w:hAnsi="Arial" w:cs="Arial"/>
          <w:b/>
        </w:rPr>
      </w:pPr>
    </w:p>
    <w:p w14:paraId="3849481B" w14:textId="77777777" w:rsidR="009B41FA" w:rsidRPr="003D216E" w:rsidRDefault="009B41FA" w:rsidP="009B41FA">
      <w:pPr>
        <w:spacing w:after="120"/>
        <w:rPr>
          <w:rFonts w:ascii="Arial" w:hAnsi="Arial" w:cs="Arial"/>
        </w:rPr>
      </w:pPr>
    </w:p>
    <w:p w14:paraId="6E5FFDE9" w14:textId="77777777" w:rsidR="009B41FA" w:rsidRPr="00E001B5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IV. CENA</w:t>
      </w:r>
    </w:p>
    <w:p w14:paraId="739CC622" w14:textId="49375543" w:rsidR="009B41FA" w:rsidRPr="00E86541" w:rsidRDefault="009B41FA" w:rsidP="009B41FA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E86541">
        <w:rPr>
          <w:rFonts w:ascii="Arial" w:hAnsi="Arial" w:cs="Arial"/>
        </w:rPr>
        <w:t>Cena předmětu plnění dle čl. II odst. 1</w:t>
      </w:r>
      <w:r>
        <w:rPr>
          <w:rFonts w:ascii="Arial" w:hAnsi="Arial" w:cs="Arial"/>
        </w:rPr>
        <w:t xml:space="preserve"> </w:t>
      </w:r>
      <w:r w:rsidR="001942E9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Smlouvy</w:t>
      </w:r>
      <w:r w:rsidRPr="00E86541">
        <w:rPr>
          <w:rFonts w:ascii="Arial" w:hAnsi="Arial" w:cs="Arial"/>
        </w:rPr>
        <w:t xml:space="preserve"> včetně ceny za činnosti dle čl. II</w:t>
      </w:r>
      <w:r w:rsidRPr="00001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odst. 2 písm. a) až f) Smlouvy</w:t>
      </w:r>
      <w:r w:rsidRPr="00E86541">
        <w:rPr>
          <w:rFonts w:ascii="Arial" w:hAnsi="Arial" w:cs="Arial"/>
        </w:rPr>
        <w:t xml:space="preserve"> (dále jen „</w:t>
      </w:r>
      <w:r w:rsidRPr="00151E81">
        <w:rPr>
          <w:rFonts w:ascii="Arial" w:hAnsi="Arial" w:cs="Arial"/>
          <w:b/>
        </w:rPr>
        <w:t>celková</w:t>
      </w:r>
      <w:r>
        <w:rPr>
          <w:rFonts w:ascii="Arial" w:hAnsi="Arial" w:cs="Arial"/>
        </w:rPr>
        <w:t xml:space="preserve"> </w:t>
      </w:r>
      <w:r w:rsidRPr="007E5D7C">
        <w:rPr>
          <w:rFonts w:ascii="Arial" w:hAnsi="Arial" w:cs="Arial"/>
          <w:b/>
        </w:rPr>
        <w:t>cena</w:t>
      </w:r>
      <w:r w:rsidRPr="00E86541">
        <w:rPr>
          <w:rFonts w:ascii="Arial" w:hAnsi="Arial" w:cs="Arial"/>
        </w:rPr>
        <w:t xml:space="preserve">“) je stanovena dohodou smluvních stran, podle nabídky </w:t>
      </w:r>
      <w:r>
        <w:rPr>
          <w:rFonts w:ascii="Arial" w:hAnsi="Arial" w:cs="Arial"/>
        </w:rPr>
        <w:t>P</w:t>
      </w:r>
      <w:r w:rsidRPr="00E86541">
        <w:rPr>
          <w:rFonts w:ascii="Arial" w:hAnsi="Arial" w:cs="Arial"/>
        </w:rPr>
        <w:t>rodávajícího, a činí:</w:t>
      </w:r>
    </w:p>
    <w:p w14:paraId="6069F52B" w14:textId="77777777" w:rsidR="009B41FA" w:rsidRPr="00A5145F" w:rsidRDefault="009B41FA" w:rsidP="009B41FA">
      <w:pPr>
        <w:contextualSpacing/>
        <w:jc w:val="center"/>
        <w:rPr>
          <w:rFonts w:ascii="Arial" w:hAnsi="Arial"/>
          <w:b/>
          <w:color w:val="000000"/>
        </w:rPr>
      </w:pP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>zadavatel doplní cenu dle Nabídky]</w:t>
      </w:r>
      <w:r>
        <w:rPr>
          <w:rFonts w:ascii="Arial" w:hAnsi="Arial" w:cs="Arial"/>
          <w:b/>
          <w:bCs/>
        </w:rPr>
        <w:t xml:space="preserve"> </w:t>
      </w:r>
      <w:r w:rsidRPr="00A5145F">
        <w:rPr>
          <w:rFonts w:ascii="Arial" w:hAnsi="Arial"/>
          <w:b/>
          <w:color w:val="000000"/>
        </w:rPr>
        <w:t xml:space="preserve">Kč </w:t>
      </w:r>
    </w:p>
    <w:p w14:paraId="5BEF6556" w14:textId="77777777" w:rsidR="009B41FA" w:rsidRPr="00A5145F" w:rsidRDefault="009B41FA" w:rsidP="009B41FA">
      <w:pPr>
        <w:pStyle w:val="Zpat"/>
        <w:tabs>
          <w:tab w:val="clear" w:pos="4536"/>
          <w:tab w:val="clear" w:pos="9072"/>
        </w:tabs>
        <w:spacing w:after="120"/>
        <w:jc w:val="center"/>
        <w:rPr>
          <w:rFonts w:ascii="Arial" w:hAnsi="Arial"/>
          <w:b/>
          <w:color w:val="000000"/>
        </w:rPr>
      </w:pPr>
      <w:r w:rsidRPr="00A5145F">
        <w:rPr>
          <w:rFonts w:ascii="Arial" w:hAnsi="Arial"/>
          <w:b/>
          <w:color w:val="000000"/>
        </w:rPr>
        <w:t xml:space="preserve">(slovy: </w:t>
      </w: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>zadavatel doplní cenu dle Nabídky</w:t>
      </w:r>
      <w:r>
        <w:rPr>
          <w:rFonts w:ascii="Arial" w:hAnsi="Arial" w:cs="Arial"/>
          <w:b/>
          <w:bCs/>
          <w:highlight w:val="green"/>
        </w:rPr>
        <w:t xml:space="preserve"> slovy</w:t>
      </w:r>
      <w:r w:rsidRPr="002C52B7">
        <w:rPr>
          <w:rFonts w:ascii="Arial" w:hAnsi="Arial" w:cs="Arial"/>
          <w:b/>
          <w:bCs/>
          <w:highlight w:val="green"/>
        </w:rPr>
        <w:t>]</w:t>
      </w:r>
      <w:r w:rsidRPr="00A5145F">
        <w:rPr>
          <w:rFonts w:ascii="Arial" w:hAnsi="Arial"/>
          <w:b/>
          <w:color w:val="000000"/>
        </w:rPr>
        <w:t>) bez DPH</w:t>
      </w:r>
      <w:r>
        <w:rPr>
          <w:rFonts w:ascii="Arial" w:hAnsi="Arial"/>
          <w:b/>
          <w:color w:val="000000"/>
        </w:rPr>
        <w:t>,</w:t>
      </w:r>
    </w:p>
    <w:p w14:paraId="0A0F719B" w14:textId="0513C7B7" w:rsidR="009B41FA" w:rsidRPr="00035EBC" w:rsidRDefault="009B41FA" w:rsidP="009B41FA">
      <w:pPr>
        <w:pStyle w:val="Zpat"/>
        <w:tabs>
          <w:tab w:val="clear" w:pos="4536"/>
          <w:tab w:val="clear" w:pos="9072"/>
        </w:tabs>
        <w:spacing w:after="120"/>
        <w:ind w:firstLine="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 tím, že podrobný rozpad celkové </w:t>
      </w:r>
      <w:r w:rsidRPr="00951685">
        <w:rPr>
          <w:rFonts w:ascii="Arial" w:hAnsi="Arial"/>
          <w:color w:val="000000"/>
        </w:rPr>
        <w:t xml:space="preserve">ceny je uveden v příloze č. </w:t>
      </w:r>
      <w:r w:rsidR="003A1BCC" w:rsidRPr="00951685">
        <w:rPr>
          <w:rFonts w:ascii="Arial" w:hAnsi="Arial"/>
          <w:color w:val="000000"/>
        </w:rPr>
        <w:t>3</w:t>
      </w:r>
      <w:r w:rsidRPr="00951685">
        <w:rPr>
          <w:rFonts w:ascii="Arial" w:hAnsi="Arial"/>
          <w:color w:val="000000"/>
        </w:rPr>
        <w:t xml:space="preserve"> Smlouvy.</w:t>
      </w:r>
    </w:p>
    <w:p w14:paraId="0D86073A" w14:textId="13C3FCC6" w:rsidR="009B41FA" w:rsidRPr="00B865BF" w:rsidRDefault="009B41FA" w:rsidP="009B41FA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eastAsia="Calibri" w:hAnsi="Arial" w:cs="Arial"/>
          <w:b/>
          <w:bCs/>
        </w:rPr>
      </w:pPr>
      <w:r w:rsidRPr="00E86541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Služeb podpory </w:t>
      </w:r>
      <w:r w:rsidRPr="00E86541">
        <w:rPr>
          <w:rFonts w:ascii="Arial" w:hAnsi="Arial" w:cs="Arial"/>
        </w:rPr>
        <w:t>dle čl. I</w:t>
      </w:r>
      <w:r w:rsidR="00B865BF">
        <w:rPr>
          <w:rFonts w:ascii="Arial" w:hAnsi="Arial" w:cs="Arial"/>
        </w:rPr>
        <w:t>I</w:t>
      </w:r>
      <w:r w:rsidRPr="00001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 </w:t>
      </w:r>
      <w:r w:rsidR="00B865BF">
        <w:rPr>
          <w:rFonts w:ascii="Arial" w:hAnsi="Arial" w:cs="Arial"/>
        </w:rPr>
        <w:t>1 písm. c)</w:t>
      </w:r>
      <w:r>
        <w:rPr>
          <w:rFonts w:ascii="Arial" w:hAnsi="Arial" w:cs="Arial"/>
        </w:rPr>
        <w:t xml:space="preserve"> Smlouvy</w:t>
      </w:r>
      <w:r w:rsidRPr="00E86541">
        <w:rPr>
          <w:rFonts w:ascii="Arial" w:hAnsi="Arial" w:cs="Arial"/>
        </w:rPr>
        <w:t xml:space="preserve"> </w:t>
      </w:r>
      <w:r w:rsidRPr="002C52B7">
        <w:rPr>
          <w:rFonts w:ascii="Arial" w:eastAsia="Times New Roman" w:hAnsi="Arial" w:cs="Arial"/>
          <w:color w:val="000000"/>
          <w:lang w:eastAsia="cs-CZ"/>
        </w:rPr>
        <w:t xml:space="preserve">činí </w:t>
      </w: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 xml:space="preserve">zadavatel doplní </w:t>
      </w:r>
      <w:r>
        <w:rPr>
          <w:rFonts w:ascii="Arial" w:hAnsi="Arial" w:cs="Arial"/>
          <w:b/>
          <w:bCs/>
          <w:highlight w:val="green"/>
        </w:rPr>
        <w:t xml:space="preserve">roční paušální </w:t>
      </w:r>
      <w:r w:rsidRPr="002C52B7">
        <w:rPr>
          <w:rFonts w:ascii="Arial" w:hAnsi="Arial" w:cs="Arial"/>
          <w:b/>
          <w:bCs/>
          <w:highlight w:val="green"/>
        </w:rPr>
        <w:t>cenu dle Nabídky]</w:t>
      </w:r>
      <w:r w:rsidRPr="002C52B7">
        <w:rPr>
          <w:rFonts w:ascii="Arial" w:hAnsi="Arial" w:cs="Arial"/>
          <w:b/>
          <w:bCs/>
        </w:rPr>
        <w:t xml:space="preserve"> Kč </w:t>
      </w:r>
      <w:r w:rsidRPr="002C52B7">
        <w:rPr>
          <w:rFonts w:ascii="Arial" w:eastAsia="Times New Roman" w:hAnsi="Arial" w:cs="Arial"/>
          <w:lang w:eastAsia="ar-SA"/>
        </w:rPr>
        <w:t xml:space="preserve">(slovy: </w:t>
      </w:r>
      <w:r w:rsidRPr="002C52B7">
        <w:rPr>
          <w:rFonts w:ascii="Arial" w:hAnsi="Arial" w:cs="Arial"/>
          <w:b/>
          <w:highlight w:val="green"/>
          <w:lang w:eastAsia="ar-SA"/>
        </w:rPr>
        <w:t>[zadavatel doplní roční paušální částku slovy]</w:t>
      </w:r>
      <w:r w:rsidRPr="002C52B7">
        <w:rPr>
          <w:rFonts w:ascii="Arial" w:hAnsi="Arial" w:cs="Arial"/>
          <w:b/>
          <w:highlight w:val="green"/>
        </w:rPr>
        <w:t xml:space="preserve"> </w:t>
      </w:r>
      <w:r w:rsidRPr="00C766AB">
        <w:rPr>
          <w:rFonts w:ascii="Arial" w:eastAsia="Times New Roman" w:hAnsi="Arial" w:cs="Arial"/>
          <w:lang w:eastAsia="ar-SA"/>
        </w:rPr>
        <w:t>korun českých</w:t>
      </w:r>
      <w:r w:rsidRPr="002C52B7">
        <w:rPr>
          <w:rFonts w:ascii="Arial" w:eastAsia="Times New Roman" w:hAnsi="Arial" w:cs="Arial"/>
          <w:lang w:eastAsia="ar-SA"/>
        </w:rPr>
        <w:t xml:space="preserve">) </w:t>
      </w:r>
      <w:r w:rsidRPr="002C52B7">
        <w:rPr>
          <w:rFonts w:ascii="Arial" w:eastAsia="Times New Roman" w:hAnsi="Arial" w:cs="Arial"/>
          <w:b/>
          <w:bCs/>
          <w:lang w:eastAsia="ar-SA"/>
        </w:rPr>
        <w:t>ročně.</w:t>
      </w:r>
      <w:r w:rsidRPr="002C52B7">
        <w:rPr>
          <w:rFonts w:ascii="Arial" w:eastAsia="Times New Roman" w:hAnsi="Arial" w:cs="Arial"/>
          <w:lang w:eastAsia="ar-SA"/>
        </w:rPr>
        <w:t xml:space="preserve"> </w:t>
      </w:r>
      <w:r w:rsidRPr="002C52B7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>S</w:t>
      </w:r>
      <w:r w:rsidRPr="002C52B7">
        <w:rPr>
          <w:rFonts w:ascii="Arial" w:hAnsi="Arial" w:cs="Arial"/>
        </w:rPr>
        <w:t xml:space="preserve">lužby podpory budou poskytovány pouze po určitou část kalendářního roku, bude tato částka přiměřeně krácena tak, že za každý započatý kalendářní měsíc náleží </w:t>
      </w:r>
      <w:r w:rsidRPr="001177D3">
        <w:rPr>
          <w:rFonts w:ascii="Arial" w:hAnsi="Arial" w:cs="Arial"/>
        </w:rPr>
        <w:t xml:space="preserve">Prodávajícímu </w:t>
      </w:r>
      <w:r w:rsidRPr="002C52B7">
        <w:rPr>
          <w:rFonts w:ascii="Arial" w:hAnsi="Arial" w:cs="Arial"/>
        </w:rPr>
        <w:t xml:space="preserve">odměna (cena) ve výši </w:t>
      </w: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 xml:space="preserve">zadavatel doplní cenu </w:t>
      </w:r>
      <w:r>
        <w:rPr>
          <w:rFonts w:ascii="Arial" w:hAnsi="Arial" w:cs="Arial"/>
          <w:b/>
          <w:bCs/>
          <w:highlight w:val="green"/>
        </w:rPr>
        <w:t xml:space="preserve">ve výši 1/12 ceny </w:t>
      </w:r>
      <w:r w:rsidRPr="002C52B7">
        <w:rPr>
          <w:rFonts w:ascii="Arial" w:hAnsi="Arial" w:cs="Arial"/>
          <w:b/>
          <w:bCs/>
          <w:highlight w:val="green"/>
        </w:rPr>
        <w:t>dle Nabídky]</w:t>
      </w:r>
      <w:r>
        <w:rPr>
          <w:rFonts w:ascii="Arial" w:hAnsi="Arial" w:cs="Arial"/>
          <w:b/>
          <w:bCs/>
        </w:rPr>
        <w:t xml:space="preserve"> </w:t>
      </w:r>
      <w:r w:rsidRPr="002C52B7">
        <w:rPr>
          <w:rFonts w:ascii="Arial" w:hAnsi="Arial" w:cs="Arial"/>
          <w:b/>
        </w:rPr>
        <w:t>Kč</w:t>
      </w:r>
      <w:r w:rsidRPr="002C52B7">
        <w:rPr>
          <w:rFonts w:ascii="Arial" w:hAnsi="Arial" w:cs="Arial"/>
        </w:rPr>
        <w:t xml:space="preserve"> bez DPH.</w:t>
      </w:r>
    </w:p>
    <w:p w14:paraId="4E38C58A" w14:textId="50736DE3" w:rsidR="00B865BF" w:rsidRPr="00B865BF" w:rsidRDefault="00B865BF" w:rsidP="00B865BF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eastAsia="Calibri" w:hAnsi="Arial" w:cs="Arial"/>
          <w:b/>
          <w:bCs/>
        </w:rPr>
      </w:pPr>
      <w:r w:rsidRPr="00E86541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Služeb podpory </w:t>
      </w:r>
      <w:r w:rsidRPr="00E86541">
        <w:rPr>
          <w:rFonts w:ascii="Arial" w:hAnsi="Arial" w:cs="Arial"/>
        </w:rPr>
        <w:t>dle čl. I</w:t>
      </w:r>
      <w:r>
        <w:rPr>
          <w:rFonts w:ascii="Arial" w:hAnsi="Arial" w:cs="Arial"/>
        </w:rPr>
        <w:t>I</w:t>
      </w:r>
      <w:r w:rsidRPr="00001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odst. 1 písm. d) Smlouvy</w:t>
      </w:r>
      <w:r w:rsidRPr="00E86541">
        <w:rPr>
          <w:rFonts w:ascii="Arial" w:hAnsi="Arial" w:cs="Arial"/>
        </w:rPr>
        <w:t xml:space="preserve"> </w:t>
      </w:r>
      <w:r w:rsidRPr="002C52B7">
        <w:rPr>
          <w:rFonts w:ascii="Arial" w:eastAsia="Times New Roman" w:hAnsi="Arial" w:cs="Arial"/>
          <w:color w:val="000000"/>
          <w:lang w:eastAsia="cs-CZ"/>
        </w:rPr>
        <w:t xml:space="preserve">činí </w:t>
      </w: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 xml:space="preserve">zadavatel doplní </w:t>
      </w:r>
      <w:r>
        <w:rPr>
          <w:rFonts w:ascii="Arial" w:hAnsi="Arial" w:cs="Arial"/>
          <w:b/>
          <w:bCs/>
          <w:highlight w:val="green"/>
        </w:rPr>
        <w:t xml:space="preserve">roční paušální </w:t>
      </w:r>
      <w:r w:rsidRPr="002C52B7">
        <w:rPr>
          <w:rFonts w:ascii="Arial" w:hAnsi="Arial" w:cs="Arial"/>
          <w:b/>
          <w:bCs/>
          <w:highlight w:val="green"/>
        </w:rPr>
        <w:t>cenu dle Nabídky]</w:t>
      </w:r>
      <w:r w:rsidRPr="002C52B7">
        <w:rPr>
          <w:rFonts w:ascii="Arial" w:hAnsi="Arial" w:cs="Arial"/>
          <w:b/>
          <w:bCs/>
        </w:rPr>
        <w:t xml:space="preserve"> Kč </w:t>
      </w:r>
      <w:r w:rsidRPr="002C52B7">
        <w:rPr>
          <w:rFonts w:ascii="Arial" w:eastAsia="Times New Roman" w:hAnsi="Arial" w:cs="Arial"/>
          <w:lang w:eastAsia="ar-SA"/>
        </w:rPr>
        <w:t xml:space="preserve">(slovy: </w:t>
      </w:r>
      <w:r w:rsidRPr="002C52B7">
        <w:rPr>
          <w:rFonts w:ascii="Arial" w:hAnsi="Arial" w:cs="Arial"/>
          <w:b/>
          <w:highlight w:val="green"/>
          <w:lang w:eastAsia="ar-SA"/>
        </w:rPr>
        <w:t>[zadavatel doplní roční paušální částku slovy]</w:t>
      </w:r>
      <w:r w:rsidRPr="002C52B7">
        <w:rPr>
          <w:rFonts w:ascii="Arial" w:hAnsi="Arial" w:cs="Arial"/>
          <w:b/>
          <w:highlight w:val="green"/>
        </w:rPr>
        <w:t xml:space="preserve"> </w:t>
      </w:r>
      <w:r w:rsidRPr="00C766AB">
        <w:rPr>
          <w:rFonts w:ascii="Arial" w:eastAsia="Times New Roman" w:hAnsi="Arial" w:cs="Arial"/>
          <w:lang w:eastAsia="ar-SA"/>
        </w:rPr>
        <w:t>korun českých</w:t>
      </w:r>
      <w:r w:rsidRPr="002C52B7">
        <w:rPr>
          <w:rFonts w:ascii="Arial" w:eastAsia="Times New Roman" w:hAnsi="Arial" w:cs="Arial"/>
          <w:lang w:eastAsia="ar-SA"/>
        </w:rPr>
        <w:t>)</w:t>
      </w:r>
      <w:r w:rsidR="00770FF7">
        <w:rPr>
          <w:rFonts w:ascii="Arial" w:eastAsia="Times New Roman" w:hAnsi="Arial" w:cs="Arial"/>
          <w:lang w:eastAsia="ar-SA"/>
        </w:rPr>
        <w:t xml:space="preserve"> </w:t>
      </w:r>
      <w:r w:rsidR="00770FF7">
        <w:rPr>
          <w:rFonts w:ascii="Arial" w:hAnsi="Arial"/>
          <w:color w:val="000000"/>
        </w:rPr>
        <w:t xml:space="preserve">s tím, že podrobný rozpad této </w:t>
      </w:r>
      <w:r w:rsidR="00770FF7" w:rsidRPr="00951685">
        <w:rPr>
          <w:rFonts w:ascii="Arial" w:hAnsi="Arial"/>
          <w:color w:val="000000"/>
        </w:rPr>
        <w:t>ceny je uveden v příloze č. 3 Smlouvy</w:t>
      </w:r>
      <w:r w:rsidRPr="002C52B7">
        <w:rPr>
          <w:rFonts w:ascii="Arial" w:eastAsia="Times New Roman" w:hAnsi="Arial" w:cs="Arial"/>
          <w:b/>
          <w:bCs/>
          <w:lang w:eastAsia="ar-SA"/>
        </w:rPr>
        <w:t>.</w:t>
      </w:r>
      <w:r w:rsidRPr="002C52B7">
        <w:rPr>
          <w:rFonts w:ascii="Arial" w:eastAsia="Times New Roman" w:hAnsi="Arial" w:cs="Arial"/>
          <w:lang w:eastAsia="ar-SA"/>
        </w:rPr>
        <w:t xml:space="preserve"> </w:t>
      </w:r>
      <w:r w:rsidRPr="002C52B7">
        <w:rPr>
          <w:rFonts w:ascii="Arial" w:hAnsi="Arial" w:cs="Arial"/>
        </w:rPr>
        <w:lastRenderedPageBreak/>
        <w:t xml:space="preserve">Pokud </w:t>
      </w:r>
      <w:r>
        <w:rPr>
          <w:rFonts w:ascii="Arial" w:hAnsi="Arial" w:cs="Arial"/>
        </w:rPr>
        <w:t>S</w:t>
      </w:r>
      <w:r w:rsidRPr="002C52B7">
        <w:rPr>
          <w:rFonts w:ascii="Arial" w:hAnsi="Arial" w:cs="Arial"/>
        </w:rPr>
        <w:t xml:space="preserve">lužby podpory budou poskytovány pouze po určitou část kalendářního roku, bude tato částka přiměřeně krácena tak, že za každý započatý kalendářní měsíc náleží </w:t>
      </w:r>
      <w:r w:rsidRPr="001177D3">
        <w:rPr>
          <w:rFonts w:ascii="Arial" w:hAnsi="Arial" w:cs="Arial"/>
        </w:rPr>
        <w:t xml:space="preserve">Prodávajícímu </w:t>
      </w:r>
      <w:r w:rsidRPr="002C52B7">
        <w:rPr>
          <w:rFonts w:ascii="Arial" w:hAnsi="Arial" w:cs="Arial"/>
        </w:rPr>
        <w:t xml:space="preserve">odměna (cena) ve výši </w:t>
      </w:r>
      <w:r w:rsidRPr="002C52B7">
        <w:rPr>
          <w:rFonts w:ascii="Arial" w:hAnsi="Arial" w:cs="Arial"/>
          <w:b/>
          <w:bCs/>
        </w:rPr>
        <w:t>[</w:t>
      </w:r>
      <w:r w:rsidRPr="002C52B7">
        <w:rPr>
          <w:rFonts w:ascii="Arial" w:hAnsi="Arial" w:cs="Arial"/>
          <w:b/>
          <w:bCs/>
          <w:highlight w:val="green"/>
        </w:rPr>
        <w:t xml:space="preserve">zadavatel doplní cenu </w:t>
      </w:r>
      <w:r>
        <w:rPr>
          <w:rFonts w:ascii="Arial" w:hAnsi="Arial" w:cs="Arial"/>
          <w:b/>
          <w:bCs/>
          <w:highlight w:val="green"/>
        </w:rPr>
        <w:t xml:space="preserve">ve výši 1/12 ceny </w:t>
      </w:r>
      <w:r w:rsidRPr="002C52B7">
        <w:rPr>
          <w:rFonts w:ascii="Arial" w:hAnsi="Arial" w:cs="Arial"/>
          <w:b/>
          <w:bCs/>
          <w:highlight w:val="green"/>
        </w:rPr>
        <w:t>dle Nabídky]</w:t>
      </w:r>
      <w:r>
        <w:rPr>
          <w:rFonts w:ascii="Arial" w:hAnsi="Arial" w:cs="Arial"/>
          <w:b/>
          <w:bCs/>
        </w:rPr>
        <w:t xml:space="preserve"> </w:t>
      </w:r>
      <w:r w:rsidRPr="002C52B7">
        <w:rPr>
          <w:rFonts w:ascii="Arial" w:hAnsi="Arial" w:cs="Arial"/>
          <w:b/>
        </w:rPr>
        <w:t>Kč</w:t>
      </w:r>
      <w:r w:rsidRPr="002C52B7">
        <w:rPr>
          <w:rFonts w:ascii="Arial" w:hAnsi="Arial" w:cs="Arial"/>
        </w:rPr>
        <w:t xml:space="preserve"> bez DPH.</w:t>
      </w:r>
    </w:p>
    <w:p w14:paraId="69CFED39" w14:textId="687F342E" w:rsidR="009B41FA" w:rsidRPr="005A6394" w:rsidRDefault="009B41FA" w:rsidP="009B41FA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Cena za </w:t>
      </w:r>
      <w:r w:rsidR="00C10B6E">
        <w:rPr>
          <w:rFonts w:ascii="Arial" w:hAnsi="Arial" w:cs="Arial"/>
        </w:rPr>
        <w:t>plnění</w:t>
      </w:r>
      <w:r>
        <w:rPr>
          <w:rFonts w:ascii="Arial" w:hAnsi="Arial" w:cs="Arial"/>
        </w:rPr>
        <w:t xml:space="preserve"> dle čl. II odst. </w:t>
      </w:r>
      <w:r w:rsidR="00B865B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Smlouvy je zahrnuta v celkové ceně dle odst. </w:t>
      </w:r>
      <w:r w:rsidR="00952DB6">
        <w:rPr>
          <w:rFonts w:ascii="Arial" w:hAnsi="Arial" w:cs="Arial"/>
        </w:rPr>
        <w:t>2 a 3</w:t>
      </w:r>
      <w:r>
        <w:rPr>
          <w:rFonts w:ascii="Arial" w:hAnsi="Arial" w:cs="Arial"/>
        </w:rPr>
        <w:t xml:space="preserve"> tohoto článku.</w:t>
      </w:r>
    </w:p>
    <w:p w14:paraId="68CC838A" w14:textId="77777777" w:rsidR="009B41FA" w:rsidRDefault="009B41FA" w:rsidP="009B41FA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634369">
        <w:rPr>
          <w:rFonts w:ascii="Arial" w:hAnsi="Arial" w:cs="Arial"/>
        </w:rPr>
        <w:t>DPH bude účtována podle právních předpisů platných v</w:t>
      </w:r>
      <w:r>
        <w:rPr>
          <w:rFonts w:ascii="Arial" w:hAnsi="Arial" w:cs="Arial"/>
        </w:rPr>
        <w:t> </w:t>
      </w:r>
      <w:r w:rsidRPr="00634369">
        <w:rPr>
          <w:rFonts w:ascii="Arial" w:hAnsi="Arial" w:cs="Arial"/>
        </w:rPr>
        <w:t>době uskutečnění zdanitelného plnění.</w:t>
      </w:r>
    </w:p>
    <w:p w14:paraId="08DF2B30" w14:textId="7CD0C323" w:rsidR="009B41FA" w:rsidRPr="004D2B73" w:rsidRDefault="009B41FA" w:rsidP="009B41FA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 w:rsidRPr="004D2B73">
        <w:rPr>
          <w:rFonts w:ascii="Arial" w:hAnsi="Arial" w:cs="Arial"/>
        </w:rPr>
        <w:t>Celkov</w:t>
      </w:r>
      <w:r w:rsidR="00C62465">
        <w:rPr>
          <w:rFonts w:ascii="Arial" w:hAnsi="Arial" w:cs="Arial"/>
        </w:rPr>
        <w:t>é</w:t>
      </w:r>
      <w:r w:rsidRPr="004D2B73">
        <w:rPr>
          <w:rFonts w:ascii="Arial" w:hAnsi="Arial" w:cs="Arial"/>
        </w:rPr>
        <w:t xml:space="preserve"> cen</w:t>
      </w:r>
      <w:r w:rsidR="00B865BF">
        <w:rPr>
          <w:rFonts w:ascii="Arial" w:hAnsi="Arial" w:cs="Arial"/>
        </w:rPr>
        <w:t>y</w:t>
      </w:r>
      <w:r w:rsidRPr="004D2B73">
        <w:rPr>
          <w:rFonts w:ascii="Arial" w:hAnsi="Arial" w:cs="Arial"/>
        </w:rPr>
        <w:t xml:space="preserve"> stanoven</w:t>
      </w:r>
      <w:r w:rsidR="00B865BF">
        <w:rPr>
          <w:rFonts w:ascii="Arial" w:hAnsi="Arial" w:cs="Arial"/>
        </w:rPr>
        <w:t>é</w:t>
      </w:r>
      <w:r w:rsidRPr="004D2B73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4D2B73">
        <w:rPr>
          <w:rFonts w:ascii="Arial" w:hAnsi="Arial" w:cs="Arial"/>
        </w:rPr>
        <w:t>odstavci 1</w:t>
      </w:r>
      <w:r w:rsidR="00B865BF">
        <w:rPr>
          <w:rFonts w:ascii="Arial" w:hAnsi="Arial" w:cs="Arial"/>
        </w:rPr>
        <w:t>, 2 a 3</w:t>
      </w:r>
      <w:r w:rsidRPr="004D2B73">
        <w:rPr>
          <w:rFonts w:ascii="Arial" w:hAnsi="Arial" w:cs="Arial"/>
        </w:rPr>
        <w:t xml:space="preserve"> tohoto článku</w:t>
      </w:r>
      <w:r>
        <w:rPr>
          <w:rFonts w:ascii="Arial" w:hAnsi="Arial" w:cs="Arial"/>
        </w:rPr>
        <w:t xml:space="preserve"> </w:t>
      </w:r>
      <w:r w:rsidRPr="004D2B73">
        <w:rPr>
          <w:rFonts w:ascii="Arial" w:hAnsi="Arial" w:cs="Arial"/>
        </w:rPr>
        <w:t>jsou cenami konečnými, které není přípustné změnit</w:t>
      </w:r>
      <w:r w:rsidRPr="004D2B73">
        <w:rPr>
          <w:rFonts w:ascii="Arial" w:eastAsia="SimSun" w:hAnsi="Arial" w:cs="Arial"/>
          <w:lang w:eastAsia="cs-CZ"/>
        </w:rPr>
        <w:t xml:space="preserve"> a které obsahují veškeré náklady na plnění předmětu Smlouvy Prodávajícím dle čl. II Smlouvy, stejně jako veškeré náklady na balné a nevratné obaly.</w:t>
      </w:r>
    </w:p>
    <w:p w14:paraId="7488930C" w14:textId="77777777" w:rsidR="009B41FA" w:rsidRDefault="009B41FA" w:rsidP="009B41FA">
      <w:pPr>
        <w:spacing w:after="120"/>
        <w:jc w:val="both"/>
        <w:rPr>
          <w:rFonts w:ascii="Arial" w:hAnsi="Arial" w:cs="Arial"/>
        </w:rPr>
      </w:pPr>
    </w:p>
    <w:p w14:paraId="367E1F8F" w14:textId="2EEFF190" w:rsidR="009B41FA" w:rsidRPr="00E001B5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V</w:t>
      </w:r>
      <w:r w:rsidRPr="00E001B5">
        <w:rPr>
          <w:rFonts w:ascii="Arial" w:hAnsi="Arial"/>
          <w:b/>
          <w:caps/>
          <w:u w:val="single"/>
        </w:rPr>
        <w:t xml:space="preserve">. PLATEBNÍ PODMÍNKY </w:t>
      </w:r>
    </w:p>
    <w:p w14:paraId="1F8D6F84" w14:textId="1361735E" w:rsidR="009B41FA" w:rsidRPr="00151E81" w:rsidRDefault="009B41FA" w:rsidP="009B41FA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151E81">
        <w:rPr>
          <w:rFonts w:ascii="Arial" w:hAnsi="Arial" w:cs="Arial"/>
        </w:rPr>
        <w:t>Celkovou cenu podle čl. IV odst. 1</w:t>
      </w:r>
      <w:r w:rsidRPr="008063C7">
        <w:rPr>
          <w:rFonts w:ascii="Arial" w:hAnsi="Arial" w:cs="Arial"/>
        </w:rPr>
        <w:t xml:space="preserve"> </w:t>
      </w:r>
      <w:r w:rsidR="00840B0D"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>Kupující uhradí Prodávajícímu v</w:t>
      </w:r>
      <w:r>
        <w:rPr>
          <w:rFonts w:ascii="Arial" w:hAnsi="Arial" w:cs="Arial"/>
        </w:rPr>
        <w:t> </w:t>
      </w:r>
      <w:r w:rsidRPr="00151E81">
        <w:rPr>
          <w:rFonts w:ascii="Arial" w:hAnsi="Arial" w:cs="Arial"/>
        </w:rPr>
        <w:t>Kč přímým bankovním převodem následujícím způsobem:</w:t>
      </w:r>
    </w:p>
    <w:p w14:paraId="0FFBE822" w14:textId="0AA829D1" w:rsidR="009B41FA" w:rsidRPr="00151E81" w:rsidRDefault="009B41FA" w:rsidP="009B41FA">
      <w:pPr>
        <w:pStyle w:val="Odstavecseseznamem"/>
        <w:numPr>
          <w:ilvl w:val="1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151E81">
        <w:rPr>
          <w:rFonts w:ascii="Arial" w:hAnsi="Arial" w:cs="Arial"/>
          <w:color w:val="000000"/>
        </w:rPr>
        <w:t xml:space="preserve">latbu </w:t>
      </w:r>
      <w:r w:rsidRPr="00151E81">
        <w:rPr>
          <w:rFonts w:ascii="Arial" w:hAnsi="Arial" w:cs="Arial"/>
          <w:b/>
          <w:color w:val="000000"/>
        </w:rPr>
        <w:t xml:space="preserve">ve výši 90 % </w:t>
      </w:r>
      <w:r w:rsidRPr="002A2F1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 </w:t>
      </w:r>
      <w:r w:rsidRPr="002A2F11">
        <w:rPr>
          <w:rFonts w:ascii="Arial" w:hAnsi="Arial" w:cs="Arial"/>
          <w:color w:val="000000"/>
        </w:rPr>
        <w:t>celkové ceny uvedené</w:t>
      </w:r>
      <w:r w:rsidRPr="00151E81">
        <w:rPr>
          <w:rFonts w:ascii="Arial" w:hAnsi="Arial" w:cs="Arial"/>
          <w:b/>
          <w:color w:val="000000"/>
        </w:rPr>
        <w:t xml:space="preserve"> </w:t>
      </w:r>
      <w:r w:rsidRPr="008F6008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</w:rPr>
        <w:t>čl. IV odst. </w:t>
      </w:r>
      <w:r w:rsidRPr="00151E81">
        <w:rPr>
          <w:rFonts w:ascii="Arial" w:hAnsi="Arial" w:cs="Arial"/>
        </w:rPr>
        <w:t xml:space="preserve">1 Smlouvy </w:t>
      </w:r>
      <w:r w:rsidRPr="00904860">
        <w:rPr>
          <w:rFonts w:ascii="Arial" w:hAnsi="Arial" w:cs="Arial"/>
        </w:rPr>
        <w:t xml:space="preserve">navýšenou o DPH </w:t>
      </w:r>
      <w:r w:rsidRPr="002A2F11">
        <w:rPr>
          <w:rFonts w:ascii="Arial" w:hAnsi="Arial" w:cs="Arial"/>
          <w:b/>
          <w:color w:val="000000"/>
        </w:rPr>
        <w:t>po podpisu</w:t>
      </w:r>
      <w:r w:rsidRPr="00151E81">
        <w:rPr>
          <w:rFonts w:ascii="Arial" w:hAnsi="Arial" w:cs="Arial"/>
          <w:color w:val="000000"/>
        </w:rPr>
        <w:t xml:space="preserve"> </w:t>
      </w:r>
      <w:r w:rsidRPr="00151E81">
        <w:rPr>
          <w:rFonts w:ascii="Arial" w:hAnsi="Arial" w:cs="Arial"/>
          <w:b/>
        </w:rPr>
        <w:t>Předávacího protokolu</w:t>
      </w:r>
      <w:r w:rsidRPr="00151E81">
        <w:rPr>
          <w:rFonts w:ascii="Arial" w:hAnsi="Arial" w:cs="Arial"/>
          <w:color w:val="000000"/>
        </w:rPr>
        <w:t xml:space="preserve"> </w:t>
      </w:r>
      <w:r w:rsidRPr="00D64D56">
        <w:rPr>
          <w:rFonts w:ascii="Arial" w:hAnsi="Arial"/>
          <w:color w:val="000000"/>
        </w:rPr>
        <w:t xml:space="preserve">dle </w:t>
      </w:r>
      <w:r w:rsidRPr="00D64D56">
        <w:rPr>
          <w:rFonts w:ascii="Arial" w:hAnsi="Arial" w:cs="Arial"/>
        </w:rPr>
        <w:t>čl. VI odst. 2 S</w:t>
      </w:r>
      <w:r>
        <w:rPr>
          <w:rFonts w:ascii="Arial" w:hAnsi="Arial" w:cs="Arial"/>
        </w:rPr>
        <w:t>mlouvy</w:t>
      </w:r>
      <w:r w:rsidRPr="00D64D56"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  <w:color w:val="000000"/>
        </w:rPr>
        <w:t>proti předložení daňového dokladu (faktury) na celkovou cenu.</w:t>
      </w:r>
    </w:p>
    <w:p w14:paraId="4E051746" w14:textId="77777777" w:rsidR="009B41FA" w:rsidRPr="00151E81" w:rsidRDefault="009B41FA" w:rsidP="009B41FA">
      <w:pPr>
        <w:widowControl w:val="0"/>
        <w:spacing w:after="120"/>
        <w:ind w:left="1416"/>
        <w:jc w:val="both"/>
        <w:rPr>
          <w:rFonts w:ascii="Arial" w:hAnsi="Arial" w:cs="Arial"/>
          <w:color w:val="000000"/>
          <w:lang w:eastAsia="x-none"/>
        </w:rPr>
      </w:pPr>
      <w:r w:rsidRPr="00151E81">
        <w:rPr>
          <w:rFonts w:ascii="Arial" w:hAnsi="Arial" w:cs="Arial"/>
        </w:rPr>
        <w:t xml:space="preserve">Právo vystavit daňový doklad (fakturu) na </w:t>
      </w:r>
      <w:r>
        <w:rPr>
          <w:rFonts w:ascii="Arial" w:hAnsi="Arial" w:cs="Arial"/>
        </w:rPr>
        <w:t xml:space="preserve">celkovou </w:t>
      </w:r>
      <w:r w:rsidRPr="00151E81">
        <w:rPr>
          <w:rFonts w:ascii="Arial" w:hAnsi="Arial" w:cs="Arial"/>
        </w:rPr>
        <w:t xml:space="preserve">cenu podle čl. IV odst. 1 Smlouvy, vzniká Prodávajícímu následující den </w:t>
      </w:r>
      <w:r w:rsidRPr="002A2F11">
        <w:rPr>
          <w:rFonts w:ascii="Arial" w:hAnsi="Arial" w:cs="Arial"/>
        </w:rPr>
        <w:t>po podpisu Předávacího protokolu</w:t>
      </w:r>
      <w:r w:rsidRPr="008F600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z</w:t>
      </w:r>
      <w:r w:rsidRPr="002A2F11">
        <w:rPr>
          <w:rFonts w:ascii="Arial" w:hAnsi="Arial" w:cs="Arial"/>
          <w:color w:val="000000"/>
        </w:rPr>
        <w:t>mocněnci pro jednání věcná a technická</w:t>
      </w:r>
      <w:r w:rsidRPr="00151E81">
        <w:rPr>
          <w:rFonts w:ascii="Arial" w:hAnsi="Arial" w:cs="Arial"/>
          <w:color w:val="000000"/>
        </w:rPr>
        <w:t xml:space="preserve"> obou smluvních stran</w:t>
      </w:r>
      <w:r>
        <w:rPr>
          <w:rFonts w:ascii="Arial" w:hAnsi="Arial" w:cs="Arial"/>
          <w:color w:val="000000"/>
        </w:rPr>
        <w:t xml:space="preserve"> </w:t>
      </w:r>
      <w:r w:rsidRPr="00D64D56">
        <w:rPr>
          <w:rFonts w:ascii="Arial" w:hAnsi="Arial"/>
          <w:color w:val="000000"/>
        </w:rPr>
        <w:t xml:space="preserve">dle </w:t>
      </w:r>
      <w:r w:rsidRPr="00D64D56">
        <w:rPr>
          <w:rFonts w:ascii="Arial" w:hAnsi="Arial" w:cs="Arial"/>
        </w:rPr>
        <w:t>čl. VI odst. 2 S</w:t>
      </w:r>
      <w:r>
        <w:rPr>
          <w:rFonts w:ascii="Arial" w:hAnsi="Arial" w:cs="Arial"/>
        </w:rPr>
        <w:t>mlouvy</w:t>
      </w:r>
      <w:r w:rsidRPr="002A2F11">
        <w:rPr>
          <w:rFonts w:ascii="Arial" w:hAnsi="Arial" w:cs="Arial"/>
        </w:rPr>
        <w:t xml:space="preserve">. Přílohou daňového dokladu (faktury) </w:t>
      </w:r>
      <w:r>
        <w:rPr>
          <w:rFonts w:ascii="Arial" w:hAnsi="Arial" w:cs="Arial"/>
        </w:rPr>
        <w:t>bude</w:t>
      </w:r>
      <w:r w:rsidRPr="002A2F11">
        <w:rPr>
          <w:rFonts w:ascii="Arial" w:hAnsi="Arial" w:cs="Arial"/>
        </w:rPr>
        <w:t xml:space="preserve"> kopie podepsaného Předávacího protokolu.</w:t>
      </w:r>
      <w:r w:rsidRPr="002A2F11">
        <w:rPr>
          <w:rFonts w:ascii="Arial" w:hAnsi="Arial" w:cs="Arial"/>
          <w:color w:val="000000"/>
          <w:lang w:eastAsia="x-none"/>
        </w:rPr>
        <w:t xml:space="preserve"> Splatnost uvedené části celkové</w:t>
      </w:r>
      <w:r w:rsidRPr="00151E81">
        <w:rPr>
          <w:rFonts w:ascii="Arial" w:hAnsi="Arial" w:cs="Arial"/>
          <w:color w:val="000000"/>
          <w:lang w:eastAsia="x-none"/>
        </w:rPr>
        <w:t xml:space="preserve"> ceny podle písm. a</w:t>
      </w:r>
      <w:r>
        <w:rPr>
          <w:rFonts w:ascii="Arial" w:hAnsi="Arial" w:cs="Arial"/>
          <w:color w:val="000000"/>
          <w:lang w:eastAsia="x-none"/>
        </w:rPr>
        <w:t>)</w:t>
      </w:r>
      <w:r w:rsidRPr="00151E81">
        <w:rPr>
          <w:rFonts w:ascii="Arial" w:hAnsi="Arial" w:cs="Arial"/>
          <w:color w:val="000000"/>
          <w:lang w:eastAsia="x-none"/>
        </w:rPr>
        <w:t xml:space="preserve"> tohoto odstavce je 30 dní ode dne vystavení daňového dokladu (faktury).</w:t>
      </w:r>
    </w:p>
    <w:p w14:paraId="345AB7BD" w14:textId="77777777" w:rsidR="009B41FA" w:rsidRPr="002167B6" w:rsidRDefault="009B41FA" w:rsidP="009B41FA">
      <w:pPr>
        <w:pStyle w:val="Odstavecseseznamem"/>
        <w:numPr>
          <w:ilvl w:val="1"/>
          <w:numId w:val="15"/>
        </w:numPr>
        <w:tabs>
          <w:tab w:val="left" w:pos="786"/>
          <w:tab w:val="left" w:pos="851"/>
        </w:tabs>
        <w:suppressAutoHyphens/>
        <w:overflowPunct w:val="0"/>
        <w:autoSpaceDE w:val="0"/>
        <w:spacing w:after="12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151E81">
        <w:rPr>
          <w:rFonts w:ascii="Arial" w:hAnsi="Arial" w:cs="Arial"/>
          <w:color w:val="000000"/>
        </w:rPr>
        <w:t xml:space="preserve">latbu ve </w:t>
      </w:r>
      <w:r w:rsidRPr="00151E81">
        <w:rPr>
          <w:rFonts w:ascii="Arial" w:hAnsi="Arial" w:cs="Arial"/>
          <w:b/>
          <w:color w:val="000000"/>
        </w:rPr>
        <w:t xml:space="preserve">výši 10 % </w:t>
      </w:r>
      <w:r w:rsidRPr="002A2F1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 </w:t>
      </w:r>
      <w:r w:rsidRPr="002A2F11">
        <w:rPr>
          <w:rFonts w:ascii="Arial" w:hAnsi="Arial" w:cs="Arial"/>
          <w:color w:val="000000"/>
        </w:rPr>
        <w:t>celkové ceny uvedené v</w:t>
      </w:r>
      <w:r>
        <w:rPr>
          <w:rFonts w:ascii="Arial" w:hAnsi="Arial" w:cs="Arial"/>
          <w:b/>
          <w:color w:val="000000"/>
        </w:rPr>
        <w:t> </w:t>
      </w:r>
      <w:r w:rsidRPr="00151E81">
        <w:rPr>
          <w:rFonts w:ascii="Arial" w:hAnsi="Arial" w:cs="Arial"/>
        </w:rPr>
        <w:t xml:space="preserve">čl. IV odst. 1 Smlouvy </w:t>
      </w:r>
      <w:r w:rsidRPr="00904860">
        <w:rPr>
          <w:rFonts w:ascii="Arial" w:hAnsi="Arial" w:cs="Arial"/>
        </w:rPr>
        <w:t xml:space="preserve">navýšenou o DPH </w:t>
      </w:r>
      <w:r w:rsidRPr="002A2F11">
        <w:rPr>
          <w:rFonts w:ascii="Arial" w:hAnsi="Arial" w:cs="Arial"/>
          <w:b/>
          <w:color w:val="000000"/>
        </w:rPr>
        <w:t>po ukončení zkušebního provozu</w:t>
      </w:r>
      <w:r>
        <w:rPr>
          <w:rFonts w:ascii="Arial" w:hAnsi="Arial" w:cs="Arial"/>
          <w:b/>
          <w:color w:val="000000"/>
        </w:rPr>
        <w:t xml:space="preserve"> </w:t>
      </w:r>
      <w:r w:rsidRPr="008F6008">
        <w:rPr>
          <w:rFonts w:ascii="Arial" w:hAnsi="Arial" w:cs="Arial"/>
          <w:color w:val="000000"/>
        </w:rPr>
        <w:t xml:space="preserve">dle čl. III odst. </w:t>
      </w:r>
      <w:r>
        <w:rPr>
          <w:rFonts w:ascii="Arial" w:hAnsi="Arial" w:cs="Arial"/>
          <w:color w:val="000000"/>
        </w:rPr>
        <w:t>3</w:t>
      </w:r>
      <w:r w:rsidRPr="008F6008">
        <w:rPr>
          <w:rFonts w:ascii="Arial" w:hAnsi="Arial" w:cs="Arial"/>
          <w:color w:val="000000"/>
        </w:rPr>
        <w:t xml:space="preserve"> Smlouvy</w:t>
      </w:r>
      <w:r w:rsidRPr="00151E81">
        <w:rPr>
          <w:rFonts w:ascii="Arial" w:hAnsi="Arial" w:cs="Arial"/>
          <w:color w:val="000000"/>
        </w:rPr>
        <w:t xml:space="preserve">, tj. po podpisu </w:t>
      </w:r>
      <w:r w:rsidRPr="00151E81">
        <w:rPr>
          <w:rFonts w:ascii="Arial" w:hAnsi="Arial" w:cs="Arial"/>
          <w:b/>
        </w:rPr>
        <w:t>Akceptační</w:t>
      </w:r>
      <w:r>
        <w:rPr>
          <w:rFonts w:ascii="Arial" w:hAnsi="Arial" w:cs="Arial"/>
          <w:b/>
        </w:rPr>
        <w:t>ho</w:t>
      </w:r>
      <w:r w:rsidRPr="00151E81">
        <w:rPr>
          <w:rFonts w:ascii="Arial" w:hAnsi="Arial" w:cs="Arial"/>
          <w:b/>
        </w:rPr>
        <w:t xml:space="preserve"> protokol</w:t>
      </w:r>
      <w:r>
        <w:rPr>
          <w:rFonts w:ascii="Arial" w:hAnsi="Arial" w:cs="Arial"/>
          <w:b/>
        </w:rPr>
        <w:t>u</w:t>
      </w:r>
      <w:r w:rsidRPr="00151E81">
        <w:rPr>
          <w:rFonts w:ascii="Arial" w:hAnsi="Arial" w:cs="Arial"/>
          <w:b/>
        </w:rPr>
        <w:t xml:space="preserve"> funkčnosti </w:t>
      </w:r>
      <w:r>
        <w:rPr>
          <w:rFonts w:ascii="Arial" w:hAnsi="Arial" w:cs="Arial"/>
          <w:color w:val="000000"/>
        </w:rPr>
        <w:t>z</w:t>
      </w:r>
      <w:r w:rsidRPr="002A2F11">
        <w:rPr>
          <w:rFonts w:ascii="Arial" w:hAnsi="Arial" w:cs="Arial"/>
          <w:color w:val="000000"/>
        </w:rPr>
        <w:t>mocněnci pro jednání věcná a technická</w:t>
      </w:r>
      <w:r w:rsidRPr="00151E81">
        <w:rPr>
          <w:rFonts w:ascii="Arial" w:hAnsi="Arial" w:cs="Arial"/>
          <w:color w:val="000000"/>
        </w:rPr>
        <w:t xml:space="preserve"> obou smluvních stran</w:t>
      </w:r>
      <w:r>
        <w:rPr>
          <w:rFonts w:ascii="Arial" w:hAnsi="Arial" w:cs="Arial"/>
          <w:color w:val="000000"/>
        </w:rPr>
        <w:t xml:space="preserve"> </w:t>
      </w:r>
      <w:r w:rsidRPr="00D64D56">
        <w:rPr>
          <w:rFonts w:ascii="Arial" w:hAnsi="Arial" w:cs="Arial"/>
        </w:rPr>
        <w:t xml:space="preserve">dle čl. VI odst. </w:t>
      </w:r>
      <w:r>
        <w:rPr>
          <w:rFonts w:ascii="Arial" w:hAnsi="Arial" w:cs="Arial"/>
        </w:rPr>
        <w:t>3 S</w:t>
      </w:r>
      <w:r w:rsidRPr="00D64D56">
        <w:rPr>
          <w:rFonts w:ascii="Arial" w:hAnsi="Arial" w:cs="Arial"/>
        </w:rPr>
        <w:t>mlouvy</w:t>
      </w:r>
      <w:r w:rsidRPr="00151E81">
        <w:rPr>
          <w:rFonts w:ascii="Arial" w:hAnsi="Arial" w:cs="Arial"/>
          <w:color w:val="000000"/>
        </w:rPr>
        <w:t>. Přílohou daňového dokladu (faktury) podle písm. a</w:t>
      </w:r>
      <w:r>
        <w:rPr>
          <w:rFonts w:ascii="Arial" w:hAnsi="Arial" w:cs="Arial"/>
          <w:color w:val="000000"/>
        </w:rPr>
        <w:t>)</w:t>
      </w:r>
      <w:r w:rsidRPr="00151E81">
        <w:rPr>
          <w:rFonts w:ascii="Arial" w:hAnsi="Arial" w:cs="Arial"/>
          <w:color w:val="000000"/>
        </w:rPr>
        <w:t xml:space="preserve"> tohoto odstavce bude </w:t>
      </w:r>
      <w:r w:rsidRPr="002A2F11">
        <w:rPr>
          <w:rFonts w:ascii="Arial" w:hAnsi="Arial" w:cs="Arial"/>
          <w:color w:val="000000"/>
        </w:rPr>
        <w:t xml:space="preserve">kopie </w:t>
      </w:r>
      <w:r w:rsidRPr="002A2F11">
        <w:rPr>
          <w:rFonts w:ascii="Arial" w:hAnsi="Arial" w:cs="Arial"/>
        </w:rPr>
        <w:t>Akceptačního protokol</w:t>
      </w:r>
      <w:r>
        <w:rPr>
          <w:rFonts w:ascii="Arial" w:hAnsi="Arial" w:cs="Arial"/>
        </w:rPr>
        <w:t>u</w:t>
      </w:r>
      <w:r w:rsidRPr="002A2F11">
        <w:rPr>
          <w:rFonts w:ascii="Arial" w:hAnsi="Arial" w:cs="Arial"/>
        </w:rPr>
        <w:t xml:space="preserve"> funkčnosti</w:t>
      </w:r>
      <w:r w:rsidRPr="002A2F11">
        <w:rPr>
          <w:rFonts w:ascii="Arial" w:hAnsi="Arial" w:cs="Arial"/>
          <w:color w:val="000000"/>
        </w:rPr>
        <w:t xml:space="preserve">; splatnost </w:t>
      </w:r>
      <w:r w:rsidRPr="002167B6">
        <w:rPr>
          <w:rFonts w:ascii="Arial" w:hAnsi="Arial" w:cs="Arial"/>
          <w:color w:val="000000"/>
        </w:rPr>
        <w:t xml:space="preserve">uvedené části celkové ceny podle písm. b) tohoto odstavce je 30 dnů po podpisu </w:t>
      </w:r>
      <w:r w:rsidRPr="002167B6">
        <w:rPr>
          <w:rFonts w:ascii="Arial" w:hAnsi="Arial" w:cs="Arial"/>
        </w:rPr>
        <w:t>Akceptačního protokolu funkčnosti</w:t>
      </w:r>
      <w:r w:rsidRPr="002167B6">
        <w:rPr>
          <w:rFonts w:ascii="Arial" w:hAnsi="Arial" w:cs="Arial"/>
          <w:color w:val="000000"/>
        </w:rPr>
        <w:t>.</w:t>
      </w:r>
    </w:p>
    <w:p w14:paraId="1747A94D" w14:textId="1D17D3EB" w:rsidR="009B41FA" w:rsidRPr="002167B6" w:rsidRDefault="00394297" w:rsidP="009B41FA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eastAsia="Calibri" w:hAnsi="Arial" w:cs="Arial"/>
          <w:b/>
        </w:rPr>
      </w:pPr>
      <w:r w:rsidRPr="002167B6">
        <w:rPr>
          <w:rFonts w:ascii="Arial" w:hAnsi="Arial" w:cs="Arial"/>
        </w:rPr>
        <w:t>Cena dle čl. IV odst. 2 této Smlouvy bude Kupujícím hrazena na základě daňového dokladu (faktury), vystaveného jednou ročně předem</w:t>
      </w:r>
      <w:r w:rsidR="00F401D5" w:rsidRPr="002167B6">
        <w:rPr>
          <w:rFonts w:ascii="Arial" w:hAnsi="Arial" w:cs="Arial"/>
        </w:rPr>
        <w:t xml:space="preserve"> na období aktuálního kalendářního roku, případně jeho části</w:t>
      </w:r>
      <w:r w:rsidRPr="002167B6">
        <w:rPr>
          <w:rFonts w:ascii="Arial" w:hAnsi="Arial" w:cs="Arial"/>
        </w:rPr>
        <w:t xml:space="preserve">. Prodávajícímu vzniká právo vystavit první daňový doklad (fakturu) na </w:t>
      </w:r>
      <w:r w:rsidR="002D337E" w:rsidRPr="002167B6">
        <w:rPr>
          <w:rFonts w:ascii="Arial" w:hAnsi="Arial" w:cs="Arial"/>
        </w:rPr>
        <w:t xml:space="preserve">poměrnou část roční paušální částky </w:t>
      </w:r>
      <w:r w:rsidRPr="002167B6">
        <w:rPr>
          <w:rFonts w:ascii="Arial" w:hAnsi="Arial" w:cs="Arial"/>
        </w:rPr>
        <w:t>uveden</w:t>
      </w:r>
      <w:r w:rsidR="002D337E" w:rsidRPr="002167B6">
        <w:rPr>
          <w:rFonts w:ascii="Arial" w:hAnsi="Arial" w:cs="Arial"/>
        </w:rPr>
        <w:t>é</w:t>
      </w:r>
      <w:r w:rsidRPr="002167B6">
        <w:rPr>
          <w:rFonts w:ascii="Arial" w:hAnsi="Arial" w:cs="Arial"/>
        </w:rPr>
        <w:t xml:space="preserve"> v čl. IV odst. 2 této Smlouvy</w:t>
      </w:r>
      <w:r w:rsidR="002D337E" w:rsidRPr="002167B6">
        <w:rPr>
          <w:rFonts w:ascii="Arial" w:hAnsi="Arial" w:cs="Arial"/>
        </w:rPr>
        <w:t xml:space="preserve"> do 5. kalendářního dne ode dne podpisu Předávacího protokolu</w:t>
      </w:r>
      <w:r w:rsidRPr="002167B6">
        <w:rPr>
          <w:rFonts w:ascii="Arial" w:hAnsi="Arial" w:cs="Arial"/>
        </w:rPr>
        <w:t xml:space="preserve">, s tím, že datum uskutečnění zdanitelného plnění je datum podpisu Předávacího protokolu. Právo vystavit každý další daňový doklad (fakturu) vzniká poskytovateli vždy do 5. kalendářního dne </w:t>
      </w:r>
      <w:r w:rsidR="00175CC2" w:rsidRPr="001758E0">
        <w:rPr>
          <w:rFonts w:ascii="Arial" w:hAnsi="Arial" w:cs="Arial"/>
        </w:rPr>
        <w:lastRenderedPageBreak/>
        <w:t xml:space="preserve">roku, ve kterém budou </w:t>
      </w:r>
      <w:r w:rsidRPr="002167B6">
        <w:rPr>
          <w:rFonts w:ascii="Arial" w:hAnsi="Arial" w:cs="Arial"/>
        </w:rPr>
        <w:t>Služby podpory dle čl. II odst. 1 písm. c) poskytovány, s tím, že datum uskutečnění zdanitelného plnění je první den období, na které jsou tyto Služby podpory poskytovány.</w:t>
      </w:r>
      <w:r w:rsidR="005149BA" w:rsidRPr="001758E0">
        <w:rPr>
          <w:rFonts w:ascii="Arial" w:hAnsi="Arial" w:cs="Arial"/>
        </w:rPr>
        <w:t xml:space="preserve"> V případě, že poslední období, za které budou Služby podpory dle čl. II odst. 1 písm. c) poskytovány, bude kratší než aktuální kalendářní rok, vzniká právo vystavit daňový doklad (fakturu) pouze za toto období skutečně poskytovaných služeb Prodávajícím.</w:t>
      </w:r>
    </w:p>
    <w:p w14:paraId="4CE1AB3F" w14:textId="0F705465" w:rsidR="00840B0D" w:rsidRPr="00840B0D" w:rsidRDefault="00840B0D" w:rsidP="00840B0D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DF6145">
        <w:rPr>
          <w:rFonts w:ascii="Arial" w:hAnsi="Arial" w:cs="Arial"/>
        </w:rPr>
        <w:t xml:space="preserve">Právo vystavit daňový doklad (fakturu) na </w:t>
      </w:r>
      <w:r>
        <w:rPr>
          <w:rFonts w:ascii="Arial" w:hAnsi="Arial" w:cs="Arial"/>
        </w:rPr>
        <w:t>roční paušální částku Služeb podpory uvedené</w:t>
      </w:r>
      <w:r w:rsidRPr="00DF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DF6145">
        <w:rPr>
          <w:rFonts w:ascii="Arial" w:hAnsi="Arial" w:cs="Arial"/>
        </w:rPr>
        <w:t xml:space="preserve"> čl. IV odst. </w:t>
      </w:r>
      <w:r w:rsidR="00A04F97">
        <w:rPr>
          <w:rFonts w:ascii="Arial" w:hAnsi="Arial" w:cs="Arial"/>
        </w:rPr>
        <w:t>3</w:t>
      </w:r>
      <w:r w:rsidRPr="00DF6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DF6145">
        <w:rPr>
          <w:rFonts w:ascii="Arial" w:hAnsi="Arial" w:cs="Arial"/>
        </w:rPr>
        <w:t>mlouvy</w:t>
      </w:r>
      <w:r>
        <w:rPr>
          <w:rFonts w:ascii="Arial" w:hAnsi="Arial" w:cs="Arial"/>
        </w:rPr>
        <w:t>,</w:t>
      </w:r>
      <w:r w:rsidRPr="00DF6145">
        <w:rPr>
          <w:rFonts w:ascii="Arial" w:hAnsi="Arial" w:cs="Arial"/>
        </w:rPr>
        <w:t xml:space="preserve"> vzniká </w:t>
      </w:r>
      <w:r>
        <w:rPr>
          <w:rFonts w:ascii="Arial" w:hAnsi="Arial" w:cs="Arial"/>
        </w:rPr>
        <w:t xml:space="preserve">Prodávajícímu </w:t>
      </w:r>
      <w:r w:rsidRPr="00DF6145">
        <w:rPr>
          <w:rFonts w:ascii="Arial" w:hAnsi="Arial" w:cs="Arial"/>
        </w:rPr>
        <w:t xml:space="preserve">do 5 (slovy: pěti) pracovních dní </w:t>
      </w:r>
      <w:r>
        <w:rPr>
          <w:rFonts w:ascii="Arial" w:hAnsi="Arial" w:cs="Arial"/>
        </w:rPr>
        <w:t>po podpisu Pře</w:t>
      </w:r>
      <w:r w:rsidR="00A3228B">
        <w:rPr>
          <w:rFonts w:ascii="Arial" w:hAnsi="Arial" w:cs="Arial"/>
        </w:rPr>
        <w:t>jímacího</w:t>
      </w:r>
      <w:r>
        <w:rPr>
          <w:rFonts w:ascii="Arial" w:hAnsi="Arial" w:cs="Arial"/>
        </w:rPr>
        <w:t xml:space="preserve"> protokolu zmocněnci pro jednání věcná a technická obou smluvních stran dle č</w:t>
      </w:r>
      <w:r w:rsidR="00CE657D">
        <w:rPr>
          <w:rFonts w:ascii="Arial" w:hAnsi="Arial" w:cs="Arial"/>
        </w:rPr>
        <w:t>l</w:t>
      </w:r>
      <w:r>
        <w:rPr>
          <w:rFonts w:ascii="Arial" w:hAnsi="Arial" w:cs="Arial"/>
        </w:rPr>
        <w:t>. I</w:t>
      </w:r>
      <w:r w:rsidR="00A3228B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odst. </w:t>
      </w:r>
      <w:r w:rsidR="00A3228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Smlouvy na období uvedené v čl. IV odst. </w:t>
      </w:r>
      <w:r w:rsidR="00A04F9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Smlouvy</w:t>
      </w:r>
      <w:r w:rsidRPr="00DF6145">
        <w:rPr>
          <w:rFonts w:ascii="Arial" w:hAnsi="Arial" w:cs="Arial"/>
        </w:rPr>
        <w:t xml:space="preserve">. Datem uskutečnění zdanitelného plnění je </w:t>
      </w:r>
      <w:r>
        <w:rPr>
          <w:rFonts w:ascii="Arial" w:hAnsi="Arial" w:cs="Arial"/>
        </w:rPr>
        <w:t>den podpisu Pře</w:t>
      </w:r>
      <w:r w:rsidR="00A3228B">
        <w:rPr>
          <w:rFonts w:ascii="Arial" w:hAnsi="Arial" w:cs="Arial"/>
        </w:rPr>
        <w:t>jímacího</w:t>
      </w:r>
      <w:r>
        <w:rPr>
          <w:rFonts w:ascii="Arial" w:hAnsi="Arial" w:cs="Arial"/>
        </w:rPr>
        <w:t xml:space="preserve"> protokolu.</w:t>
      </w:r>
      <w:r w:rsidRPr="00DF6145">
        <w:rPr>
          <w:rFonts w:ascii="Arial" w:hAnsi="Arial" w:cs="Arial"/>
        </w:rPr>
        <w:t xml:space="preserve"> </w:t>
      </w:r>
    </w:p>
    <w:p w14:paraId="3336A812" w14:textId="2E255723" w:rsidR="009B41FA" w:rsidRPr="00BE269C" w:rsidRDefault="009B41FA" w:rsidP="00840B0D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E269C">
        <w:rPr>
          <w:rFonts w:ascii="Arial" w:hAnsi="Arial" w:cs="Arial"/>
        </w:rPr>
        <w:t>aňový doklad (faktura) bude obsahovat náležitosti d</w:t>
      </w:r>
      <w:r>
        <w:rPr>
          <w:rFonts w:ascii="Arial" w:hAnsi="Arial" w:cs="Arial"/>
        </w:rPr>
        <w:t xml:space="preserve">aňového dokladu podle zákona </w:t>
      </w:r>
      <w:r>
        <w:rPr>
          <w:rFonts w:ascii="Arial" w:hAnsi="Arial" w:cs="Arial"/>
        </w:rPr>
        <w:br/>
      </w:r>
      <w:r w:rsidRPr="00BE269C">
        <w:rPr>
          <w:rFonts w:ascii="Arial" w:hAnsi="Arial" w:cs="Arial"/>
        </w:rPr>
        <w:t>č. 235/2004 Sb., o dani z</w:t>
      </w:r>
      <w:r>
        <w:rPr>
          <w:rFonts w:ascii="Arial" w:hAnsi="Arial" w:cs="Arial"/>
        </w:rPr>
        <w:t> </w:t>
      </w:r>
      <w:r w:rsidRPr="00BE269C">
        <w:rPr>
          <w:rFonts w:ascii="Arial" w:hAnsi="Arial" w:cs="Arial"/>
        </w:rPr>
        <w:t xml:space="preserve">přidané hodnoty, ve znění pozdějších předpisů, </w:t>
      </w:r>
      <w:r>
        <w:rPr>
          <w:rFonts w:ascii="Arial" w:hAnsi="Arial" w:cs="Arial"/>
        </w:rPr>
        <w:t xml:space="preserve">OZ </w:t>
      </w:r>
      <w:r w:rsidRPr="00BE269C">
        <w:rPr>
          <w:rFonts w:ascii="Arial" w:hAnsi="Arial" w:cs="Arial"/>
        </w:rPr>
        <w:t xml:space="preserve">a podle Smlouvy. </w:t>
      </w:r>
      <w:r>
        <w:rPr>
          <w:rFonts w:ascii="Arial" w:hAnsi="Arial" w:cs="Arial"/>
        </w:rPr>
        <w:t>Současně bude daňový doklad (faktura) obsahovat číslo evidenční objednávky Kupujícího, které Kupující Prodávajícímu sdělí po podpisu Smlouvy.</w:t>
      </w:r>
    </w:p>
    <w:p w14:paraId="52DA7DC0" w14:textId="208D539F" w:rsidR="009B41FA" w:rsidRPr="00B758EB" w:rsidRDefault="009B41FA" w:rsidP="00840B0D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 xml:space="preserve">je povinen doručit daňový doklad (fakturu) </w:t>
      </w:r>
      <w:r>
        <w:rPr>
          <w:rFonts w:ascii="Arial" w:hAnsi="Arial" w:cs="Arial"/>
        </w:rPr>
        <w:t>Kupujícímu</w:t>
      </w:r>
      <w:r w:rsidRPr="00B758EB"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 xml:space="preserve">na e-mailovou adresu </w:t>
      </w:r>
      <w:hyperlink r:id="rId12" w:history="1">
        <w:r w:rsidRPr="00175C44">
          <w:rPr>
            <w:rFonts w:ascii="Arial" w:hAnsi="Arial" w:cs="Arial"/>
          </w:rPr>
          <w:t>podatelna@stc.cz</w:t>
        </w:r>
      </w:hyperlink>
      <w:r w:rsidRPr="00151E81">
        <w:rPr>
          <w:rFonts w:ascii="Arial" w:hAnsi="Arial" w:cs="Arial"/>
        </w:rPr>
        <w:t xml:space="preserve">. Zaplacením se pro účely </w:t>
      </w:r>
      <w:r>
        <w:rPr>
          <w:rFonts w:ascii="Arial" w:hAnsi="Arial" w:cs="Arial"/>
        </w:rPr>
        <w:t>Smlouvy</w:t>
      </w:r>
      <w:r w:rsidRPr="008054AA"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 xml:space="preserve">rozumí den </w:t>
      </w:r>
      <w:r w:rsidR="00175C44">
        <w:rPr>
          <w:rFonts w:ascii="Arial" w:hAnsi="Arial" w:cs="Arial"/>
        </w:rPr>
        <w:t>odepsání</w:t>
      </w:r>
      <w:r w:rsidRPr="00151E81">
        <w:rPr>
          <w:rFonts w:ascii="Arial" w:hAnsi="Arial" w:cs="Arial"/>
        </w:rPr>
        <w:t xml:space="preserve"> příslušné částky</w:t>
      </w:r>
      <w:r w:rsidR="00175C44">
        <w:rPr>
          <w:rFonts w:ascii="Arial" w:hAnsi="Arial" w:cs="Arial"/>
        </w:rPr>
        <w:t xml:space="preserve"> z</w:t>
      </w:r>
      <w:r w:rsidRPr="00151E81">
        <w:rPr>
          <w:rFonts w:ascii="Arial" w:hAnsi="Arial" w:cs="Arial"/>
        </w:rPr>
        <w:t> účt</w:t>
      </w:r>
      <w:r w:rsidR="00175C44">
        <w:rPr>
          <w:rFonts w:ascii="Arial" w:hAnsi="Arial" w:cs="Arial"/>
        </w:rPr>
        <w:t>u</w:t>
      </w:r>
      <w:r w:rsidRPr="00151E81">
        <w:rPr>
          <w:rFonts w:ascii="Arial" w:hAnsi="Arial" w:cs="Arial"/>
        </w:rPr>
        <w:t xml:space="preserve"> </w:t>
      </w:r>
      <w:r w:rsidR="00175C44">
        <w:rPr>
          <w:rFonts w:ascii="Arial" w:hAnsi="Arial" w:cs="Arial"/>
        </w:rPr>
        <w:t>Kupujícího</w:t>
      </w:r>
      <w:r>
        <w:rPr>
          <w:rFonts w:ascii="Arial" w:hAnsi="Arial" w:cs="Arial"/>
        </w:rPr>
        <w:t xml:space="preserve"> </w:t>
      </w:r>
      <w:r w:rsidRPr="00151E81">
        <w:rPr>
          <w:rFonts w:ascii="Arial" w:hAnsi="Arial" w:cs="Arial"/>
        </w:rPr>
        <w:t>uveden</w:t>
      </w:r>
      <w:r w:rsidR="00175C44">
        <w:rPr>
          <w:rFonts w:ascii="Arial" w:hAnsi="Arial" w:cs="Arial"/>
        </w:rPr>
        <w:t>ého</w:t>
      </w:r>
      <w:r w:rsidRPr="00151E81">
        <w:rPr>
          <w:rFonts w:ascii="Arial" w:hAnsi="Arial" w:cs="Arial"/>
        </w:rPr>
        <w:t xml:space="preserve"> na titulní straně Smlouvy.</w:t>
      </w:r>
    </w:p>
    <w:p w14:paraId="231705F8" w14:textId="77777777" w:rsidR="009B41FA" w:rsidRPr="00B758EB" w:rsidRDefault="009B41FA" w:rsidP="00840B0D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460B9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460B9E">
        <w:rPr>
          <w:rFonts w:ascii="Arial" w:hAnsi="Arial" w:cs="Arial"/>
        </w:rPr>
        <w:t>případě, že daňový doklad (faktura) vystavený</w:t>
      </w:r>
      <w:r w:rsidRPr="00B758EB">
        <w:rPr>
          <w:rFonts w:ascii="Arial" w:hAnsi="Arial" w:cs="Arial"/>
        </w:rPr>
        <w:t xml:space="preserve"> </w:t>
      </w: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m </w:t>
      </w:r>
      <w:r w:rsidRPr="00B758EB">
        <w:rPr>
          <w:rFonts w:ascii="Arial" w:hAnsi="Arial" w:cs="Arial"/>
        </w:rPr>
        <w:t xml:space="preserve">nebude obsahovat potřebné náležitosti nebo bude obsahovat nesprávné či neúplné údaje, je </w:t>
      </w:r>
      <w:r>
        <w:rPr>
          <w:rFonts w:ascii="Arial" w:hAnsi="Arial" w:cs="Arial"/>
        </w:rPr>
        <w:t>Kupující</w:t>
      </w:r>
      <w:r w:rsidRPr="00B758EB">
        <w:rPr>
          <w:rFonts w:ascii="Arial" w:hAnsi="Arial" w:cs="Arial"/>
        </w:rPr>
        <w:t xml:space="preserve"> oprávněn </w:t>
      </w:r>
      <w:r w:rsidRPr="00460B9E">
        <w:rPr>
          <w:rFonts w:ascii="Arial" w:hAnsi="Arial" w:cs="Arial"/>
        </w:rPr>
        <w:t>daňový doklad (</w:t>
      </w:r>
      <w:r w:rsidRPr="00B758EB">
        <w:rPr>
          <w:rFonts w:ascii="Arial" w:hAnsi="Arial" w:cs="Arial"/>
        </w:rPr>
        <w:t>fakturu</w:t>
      </w:r>
      <w:r w:rsidRPr="00460B9E">
        <w:rPr>
          <w:rFonts w:ascii="Arial" w:hAnsi="Arial" w:cs="Arial"/>
        </w:rPr>
        <w:t>)</w:t>
      </w:r>
      <w:r w:rsidRPr="00B758EB">
        <w:rPr>
          <w:rFonts w:ascii="Arial" w:hAnsi="Arial" w:cs="Arial"/>
        </w:rPr>
        <w:t xml:space="preserve"> vrátit </w:t>
      </w: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mu </w:t>
      </w:r>
      <w:r w:rsidRPr="00B758EB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B758EB">
        <w:rPr>
          <w:rFonts w:ascii="Arial" w:hAnsi="Arial" w:cs="Arial"/>
        </w:rPr>
        <w:t>uvedením důvodu vrácení, aniž se dostane do prodlení s</w:t>
      </w:r>
      <w:r>
        <w:rPr>
          <w:rFonts w:ascii="Arial" w:hAnsi="Arial" w:cs="Arial"/>
        </w:rPr>
        <w:t> </w:t>
      </w:r>
      <w:r w:rsidRPr="00B758EB">
        <w:rPr>
          <w:rFonts w:ascii="Arial" w:hAnsi="Arial" w:cs="Arial"/>
        </w:rPr>
        <w:t>placením. Nová lhůta splatnosti počíná běžet ode dne doručení řádně opravené</w:t>
      </w:r>
      <w:r w:rsidRPr="00460B9E">
        <w:rPr>
          <w:rFonts w:ascii="Arial" w:hAnsi="Arial" w:cs="Arial"/>
        </w:rPr>
        <w:t>ho</w:t>
      </w:r>
      <w:r w:rsidRPr="00B758EB">
        <w:rPr>
          <w:rFonts w:ascii="Arial" w:hAnsi="Arial" w:cs="Arial"/>
        </w:rPr>
        <w:t xml:space="preserve"> či doplněné</w:t>
      </w:r>
      <w:r w:rsidRPr="00460B9E">
        <w:rPr>
          <w:rFonts w:ascii="Arial" w:hAnsi="Arial" w:cs="Arial"/>
        </w:rPr>
        <w:t>ho daňového dokladu</w:t>
      </w:r>
      <w:r w:rsidRPr="00B758EB">
        <w:rPr>
          <w:rFonts w:ascii="Arial" w:hAnsi="Arial" w:cs="Arial"/>
        </w:rPr>
        <w:t xml:space="preserve"> </w:t>
      </w:r>
      <w:r w:rsidRPr="00460B9E">
        <w:rPr>
          <w:rFonts w:ascii="Arial" w:hAnsi="Arial" w:cs="Arial"/>
        </w:rPr>
        <w:t>(</w:t>
      </w:r>
      <w:r w:rsidRPr="00B758EB">
        <w:rPr>
          <w:rFonts w:ascii="Arial" w:hAnsi="Arial" w:cs="Arial"/>
        </w:rPr>
        <w:t>faktury</w:t>
      </w:r>
      <w:r w:rsidRPr="00460B9E">
        <w:rPr>
          <w:rFonts w:ascii="Arial" w:hAnsi="Arial" w:cs="Arial"/>
        </w:rPr>
        <w:t>)</w:t>
      </w:r>
      <w:r w:rsidRPr="00B75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Kupujícímu</w:t>
      </w:r>
      <w:r w:rsidRPr="00B758EB">
        <w:rPr>
          <w:rFonts w:ascii="Arial" w:hAnsi="Arial" w:cs="Arial"/>
        </w:rPr>
        <w:t>.</w:t>
      </w:r>
    </w:p>
    <w:p w14:paraId="113282D4" w14:textId="732006AF" w:rsidR="00175C44" w:rsidRP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prohlašuje, že ke dni uzavření této </w:t>
      </w:r>
      <w:r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není v likvidaci a není vůči němu vedeno řízení dle zákona č. 182/2006 Sb., o úpadku a způsobech jeho řešení (insolvenční zákon), ve znění pozdějších předpisů. </w:t>
      </w: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prohlašuje, že ke dni uzavření této </w:t>
      </w:r>
      <w:r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správce daně nerozhodl, že </w:t>
      </w: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je nespolehlivým plátcem ve smyslu § 106a zákona č. 235/2004 Sb., o dani z přidané hodnoty (dále jen „ZDPH“). </w:t>
      </w: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je povinen neprodleně, nejpozději do 2 pracovních dnů od zjištění skutečnosti dle první věty tohoto odstavce nebo od vydání rozhodnutí správce daně, že je </w:t>
      </w: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nespolehlivým plátcem dle § 106a ZDPH, oznámit takovou skutečnost prokazatelně </w:t>
      </w:r>
      <w:r>
        <w:rPr>
          <w:rFonts w:ascii="Arial" w:hAnsi="Arial" w:cs="Arial"/>
        </w:rPr>
        <w:t>Kupujícímu</w:t>
      </w:r>
      <w:r w:rsidRPr="00175C44">
        <w:rPr>
          <w:rFonts w:ascii="Arial" w:hAnsi="Arial" w:cs="Arial"/>
        </w:rPr>
        <w:t xml:space="preserve">, příjemci zdanitelného plnění. V případě, že se po dobu platnosti a účinnosti této </w:t>
      </w:r>
      <w:r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prohlášení </w:t>
      </w:r>
      <w:r>
        <w:rPr>
          <w:rFonts w:ascii="Arial" w:hAnsi="Arial" w:cs="Arial"/>
        </w:rPr>
        <w:t>Prodávajícího</w:t>
      </w:r>
      <w:r w:rsidRPr="00175C44">
        <w:rPr>
          <w:rFonts w:ascii="Arial" w:hAnsi="Arial" w:cs="Arial"/>
        </w:rPr>
        <w:t xml:space="preserve"> uvedená v tomto odstavci ukážou jako nepravdivá, nebo </w:t>
      </w: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poruší povinnost oznámit </w:t>
      </w:r>
      <w:r>
        <w:rPr>
          <w:rFonts w:ascii="Arial" w:hAnsi="Arial" w:cs="Arial"/>
        </w:rPr>
        <w:t>Kupujícímu</w:t>
      </w:r>
      <w:r w:rsidRPr="00175C44">
        <w:rPr>
          <w:rFonts w:ascii="Arial" w:hAnsi="Arial" w:cs="Arial"/>
        </w:rPr>
        <w:t xml:space="preserve"> skutečnost uvedenou v předchozí větě ve stanovené lhůtě, bude to smluvními stranami považováno za podstatné porušení této </w:t>
      </w:r>
      <w:r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. </w:t>
      </w:r>
    </w:p>
    <w:p w14:paraId="59D1B410" w14:textId="7EE8EC48" w:rsidR="00175C44" w:rsidRP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se zavazuje, že bankovní účet jím určený pro zaplacení jakéhokoliv závazku </w:t>
      </w:r>
      <w:r w:rsidR="00507061">
        <w:rPr>
          <w:rFonts w:ascii="Arial" w:hAnsi="Arial" w:cs="Arial"/>
        </w:rPr>
        <w:t>Kupujícího</w:t>
      </w:r>
      <w:r w:rsidRPr="00175C44">
        <w:rPr>
          <w:rFonts w:ascii="Arial" w:hAnsi="Arial" w:cs="Arial"/>
        </w:rPr>
        <w:t xml:space="preserve"> na základě této </w:t>
      </w:r>
      <w:r w:rsidR="00507061"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bude od data podpisu této </w:t>
      </w:r>
      <w:r w:rsidR="00507061"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do ukončení její platnosti zveřejněn způsobem umožňující dálkový přístup ve smyslu § 98 ZDPH, v opačném případě je </w:t>
      </w:r>
      <w:r w:rsidR="00507061"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povinen sdělit </w:t>
      </w:r>
      <w:r w:rsidR="00507061">
        <w:rPr>
          <w:rFonts w:ascii="Arial" w:hAnsi="Arial" w:cs="Arial"/>
        </w:rPr>
        <w:t>Kupujícímu</w:t>
      </w:r>
      <w:r w:rsidRPr="00175C44">
        <w:rPr>
          <w:rFonts w:ascii="Arial" w:hAnsi="Arial" w:cs="Arial"/>
        </w:rPr>
        <w:t xml:space="preserve"> jiný bankovní účet řádně zveřejněný ve smyslu § 98 ZDPH. Pokud bude </w:t>
      </w:r>
      <w:r w:rsidR="00507061">
        <w:rPr>
          <w:rFonts w:ascii="Arial" w:hAnsi="Arial" w:cs="Arial"/>
        </w:rPr>
        <w:t>Prodávající</w:t>
      </w:r>
      <w:r w:rsidRPr="00175C44">
        <w:rPr>
          <w:rFonts w:ascii="Arial" w:hAnsi="Arial" w:cs="Arial"/>
        </w:rPr>
        <w:t xml:space="preserve"> označen správcem daně za </w:t>
      </w:r>
      <w:r w:rsidRPr="00175C44">
        <w:rPr>
          <w:rFonts w:ascii="Arial" w:hAnsi="Arial" w:cs="Arial"/>
        </w:rPr>
        <w:lastRenderedPageBreak/>
        <w:t xml:space="preserve">nespolehlivého plátce ve smyslu § 106a ZDPH, zavazuje se zároveň o této skutečnosti neprodleně písemně informovat </w:t>
      </w:r>
      <w:r w:rsidR="00507061">
        <w:rPr>
          <w:rFonts w:ascii="Arial" w:hAnsi="Arial" w:cs="Arial"/>
        </w:rPr>
        <w:t>Kupujícího</w:t>
      </w:r>
      <w:r w:rsidRPr="00175C44">
        <w:rPr>
          <w:rFonts w:ascii="Arial" w:hAnsi="Arial" w:cs="Arial"/>
        </w:rPr>
        <w:t xml:space="preserve"> spolu s uvedením data, kdy tato skutečnost nastala. </w:t>
      </w:r>
    </w:p>
    <w:p w14:paraId="5CF5BABA" w14:textId="4327252F" w:rsidR="00175C44" w:rsidRP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175C44">
        <w:rPr>
          <w:rFonts w:ascii="Arial" w:hAnsi="Arial" w:cs="Arial"/>
        </w:rPr>
        <w:t xml:space="preserve">Pokud </w:t>
      </w:r>
      <w:r w:rsidR="00507061">
        <w:rPr>
          <w:rFonts w:ascii="Arial" w:hAnsi="Arial" w:cs="Arial"/>
        </w:rPr>
        <w:t>Kupujícímu</w:t>
      </w:r>
      <w:r w:rsidRPr="00175C44">
        <w:rPr>
          <w:rFonts w:ascii="Arial" w:hAnsi="Arial" w:cs="Arial"/>
        </w:rPr>
        <w:t xml:space="preserve"> vznikne podle § 109 ZDPH ručení za nezaplacenou DPH z přijatého zdanitelného plnění od </w:t>
      </w:r>
      <w:r w:rsidR="00507061">
        <w:rPr>
          <w:rFonts w:ascii="Arial" w:hAnsi="Arial" w:cs="Arial"/>
        </w:rPr>
        <w:t>Prodávajícího</w:t>
      </w:r>
      <w:r w:rsidRPr="00175C44">
        <w:rPr>
          <w:rFonts w:ascii="Arial" w:hAnsi="Arial" w:cs="Arial"/>
        </w:rPr>
        <w:t xml:space="preserve">, nebo se </w:t>
      </w:r>
      <w:r w:rsidR="00507061">
        <w:rPr>
          <w:rFonts w:ascii="Arial" w:hAnsi="Arial" w:cs="Arial"/>
        </w:rPr>
        <w:t>Kupující</w:t>
      </w:r>
      <w:r w:rsidRPr="00175C44">
        <w:rPr>
          <w:rFonts w:ascii="Arial" w:hAnsi="Arial" w:cs="Arial"/>
        </w:rPr>
        <w:t xml:space="preserve"> důvodně domnívá, že tyto skutečnosti nastaly nebo mohly nastat, má </w:t>
      </w:r>
      <w:r w:rsidR="00507061">
        <w:rPr>
          <w:rFonts w:ascii="Arial" w:hAnsi="Arial" w:cs="Arial"/>
        </w:rPr>
        <w:t>Kupující</w:t>
      </w:r>
      <w:r w:rsidRPr="00175C44">
        <w:rPr>
          <w:rFonts w:ascii="Arial" w:hAnsi="Arial" w:cs="Arial"/>
        </w:rPr>
        <w:t xml:space="preserve"> právo bez souhlasu </w:t>
      </w:r>
      <w:r w:rsidR="00507061">
        <w:rPr>
          <w:rFonts w:ascii="Arial" w:hAnsi="Arial" w:cs="Arial"/>
        </w:rPr>
        <w:t>Prodávajícího</w:t>
      </w:r>
      <w:r w:rsidRPr="00175C44">
        <w:rPr>
          <w:rFonts w:ascii="Arial" w:hAnsi="Arial" w:cs="Arial"/>
        </w:rPr>
        <w:t xml:space="preserve"> uplatnit postup zvláštního způsobu zajištění daně, tzn., že je </w:t>
      </w:r>
      <w:r w:rsidR="00507061">
        <w:rPr>
          <w:rFonts w:ascii="Arial" w:hAnsi="Arial" w:cs="Arial"/>
        </w:rPr>
        <w:t>Kupující</w:t>
      </w:r>
      <w:r w:rsidRPr="00175C44">
        <w:rPr>
          <w:rFonts w:ascii="Arial" w:hAnsi="Arial" w:cs="Arial"/>
        </w:rPr>
        <w:t xml:space="preserve"> oprávněn odvést částku DPH podle daňového dokladu (faktury) vystaveného </w:t>
      </w:r>
      <w:r w:rsidR="00507061">
        <w:rPr>
          <w:rFonts w:ascii="Arial" w:hAnsi="Arial" w:cs="Arial"/>
        </w:rPr>
        <w:t>Prodávajícím</w:t>
      </w:r>
      <w:r w:rsidRPr="00175C44">
        <w:rPr>
          <w:rFonts w:ascii="Arial" w:hAnsi="Arial" w:cs="Arial"/>
        </w:rPr>
        <w:t xml:space="preserve"> přímo příslušnému finančnímu úřadu, a to v návaznosti na § 109 a 109a ZDPH. </w:t>
      </w:r>
    </w:p>
    <w:p w14:paraId="5A096782" w14:textId="6E2E15AA" w:rsidR="00175C44" w:rsidRP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175C44">
        <w:rPr>
          <w:rFonts w:ascii="Arial" w:hAnsi="Arial" w:cs="Arial"/>
        </w:rPr>
        <w:t xml:space="preserve">Úhradou DPH na účet finančního úřadu se pohledávka </w:t>
      </w:r>
      <w:r w:rsidR="00507061">
        <w:rPr>
          <w:rFonts w:ascii="Arial" w:hAnsi="Arial" w:cs="Arial"/>
        </w:rPr>
        <w:t>Prodávajícího</w:t>
      </w:r>
      <w:r w:rsidRPr="00175C44">
        <w:rPr>
          <w:rFonts w:ascii="Arial" w:hAnsi="Arial" w:cs="Arial"/>
        </w:rPr>
        <w:t xml:space="preserve"> vůči </w:t>
      </w:r>
      <w:r w:rsidR="00507061">
        <w:rPr>
          <w:rFonts w:ascii="Arial" w:hAnsi="Arial" w:cs="Arial"/>
        </w:rPr>
        <w:t>Kupujícímu</w:t>
      </w:r>
      <w:r w:rsidRPr="00175C44">
        <w:rPr>
          <w:rFonts w:ascii="Arial" w:hAnsi="Arial" w:cs="Arial"/>
        </w:rPr>
        <w:t xml:space="preserve"> v částce uhrazené DPH považuje bez ohledu na další ustanovení této </w:t>
      </w:r>
      <w:r w:rsidR="00507061">
        <w:rPr>
          <w:rFonts w:ascii="Arial" w:hAnsi="Arial" w:cs="Arial"/>
        </w:rPr>
        <w:t>Smlouvy</w:t>
      </w:r>
      <w:r w:rsidRPr="00175C44">
        <w:rPr>
          <w:rFonts w:ascii="Arial" w:hAnsi="Arial" w:cs="Arial"/>
        </w:rPr>
        <w:t xml:space="preserve"> za uhrazenou. Zároveň je </w:t>
      </w:r>
      <w:r w:rsidR="00507061">
        <w:rPr>
          <w:rFonts w:ascii="Arial" w:hAnsi="Arial" w:cs="Arial"/>
        </w:rPr>
        <w:t>Kupující</w:t>
      </w:r>
      <w:r w:rsidRPr="00175C44">
        <w:rPr>
          <w:rFonts w:ascii="Arial" w:hAnsi="Arial" w:cs="Arial"/>
        </w:rPr>
        <w:t xml:space="preserve"> povinen </w:t>
      </w:r>
      <w:r w:rsidR="00507061">
        <w:rPr>
          <w:rFonts w:ascii="Arial" w:hAnsi="Arial" w:cs="Arial"/>
        </w:rPr>
        <w:t>Prodávajícího</w:t>
      </w:r>
      <w:r w:rsidRPr="00175C44">
        <w:rPr>
          <w:rFonts w:ascii="Arial" w:hAnsi="Arial" w:cs="Arial"/>
        </w:rPr>
        <w:t xml:space="preserve"> o takové úhradě bezprostředně po jejím uskutečnění písemně informovat.</w:t>
      </w:r>
    </w:p>
    <w:p w14:paraId="2A7AA429" w14:textId="77777777" w:rsidR="00175C44" w:rsidRPr="00B758EB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 </w:t>
      </w:r>
      <w:r w:rsidRPr="00B758EB">
        <w:rPr>
          <w:rFonts w:ascii="Arial" w:hAnsi="Arial" w:cs="Arial"/>
        </w:rPr>
        <w:t xml:space="preserve">není oprávněn bez písemného souhlasu </w:t>
      </w:r>
      <w:r>
        <w:rPr>
          <w:rFonts w:ascii="Arial" w:hAnsi="Arial" w:cs="Arial"/>
        </w:rPr>
        <w:t>Kupujícího</w:t>
      </w:r>
      <w:r w:rsidRPr="00B758EB">
        <w:rPr>
          <w:rFonts w:ascii="Arial" w:hAnsi="Arial" w:cs="Arial"/>
        </w:rPr>
        <w:t xml:space="preserve"> provádět jakékoli zápočty svých pohledávek vůči </w:t>
      </w:r>
      <w:r>
        <w:rPr>
          <w:rFonts w:ascii="Arial" w:hAnsi="Arial" w:cs="Arial"/>
        </w:rPr>
        <w:t>Kupujícímu</w:t>
      </w:r>
      <w:r w:rsidRPr="00B758EB">
        <w:rPr>
          <w:rFonts w:ascii="Arial" w:hAnsi="Arial" w:cs="Arial"/>
        </w:rPr>
        <w:t xml:space="preserve"> proti jakýmkoli pohledávkám </w:t>
      </w:r>
      <w:r>
        <w:rPr>
          <w:rFonts w:ascii="Arial" w:hAnsi="Arial" w:cs="Arial"/>
        </w:rPr>
        <w:t>Kupujícího</w:t>
      </w:r>
      <w:r w:rsidRPr="00B758EB">
        <w:rPr>
          <w:rFonts w:ascii="Arial" w:hAnsi="Arial" w:cs="Arial"/>
        </w:rPr>
        <w:t xml:space="preserve"> vůči </w:t>
      </w: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>mu</w:t>
      </w:r>
      <w:r w:rsidRPr="00B758EB">
        <w:rPr>
          <w:rFonts w:ascii="Arial" w:hAnsi="Arial" w:cs="Arial"/>
        </w:rPr>
        <w:t>.</w:t>
      </w:r>
    </w:p>
    <w:p w14:paraId="3DF884B9" w14:textId="77777777" w:rsid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 </w:t>
      </w:r>
      <w:r w:rsidRPr="00B758EB">
        <w:rPr>
          <w:rFonts w:ascii="Arial" w:hAnsi="Arial" w:cs="Arial"/>
        </w:rPr>
        <w:t xml:space="preserve">není oprávněn postoupit pohledávky za </w:t>
      </w:r>
      <w:r>
        <w:rPr>
          <w:rFonts w:ascii="Arial" w:hAnsi="Arial" w:cs="Arial"/>
        </w:rPr>
        <w:t>Kupujícím</w:t>
      </w:r>
      <w:r w:rsidRPr="00B758EB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e Smlouvy nebo v souvislosti s ní. </w:t>
      </w:r>
    </w:p>
    <w:p w14:paraId="3D0601AA" w14:textId="15DD0FF6" w:rsidR="00175C44" w:rsidRPr="00175C44" w:rsidRDefault="00175C44" w:rsidP="00175C44">
      <w:pPr>
        <w:numPr>
          <w:ilvl w:val="0"/>
          <w:numId w:val="15"/>
        </w:numPr>
        <w:spacing w:after="120"/>
        <w:ind w:left="426" w:hanging="426"/>
        <w:jc w:val="both"/>
        <w:rPr>
          <w:rFonts w:ascii="Arial" w:hAnsi="Arial" w:cs="Arial"/>
        </w:rPr>
      </w:pPr>
      <w:r w:rsidRPr="00D2667B">
        <w:rPr>
          <w:rFonts w:ascii="Arial" w:hAnsi="Arial" w:cs="Arial"/>
        </w:rPr>
        <w:t>Prodávající</w:t>
      </w:r>
      <w:r>
        <w:rPr>
          <w:rFonts w:ascii="Arial" w:hAnsi="Arial" w:cs="Arial"/>
        </w:rPr>
        <w:t xml:space="preserve"> </w:t>
      </w:r>
      <w:r w:rsidRPr="00FF3061">
        <w:rPr>
          <w:rFonts w:ascii="Arial" w:hAnsi="Arial" w:cs="Arial"/>
        </w:rPr>
        <w:t xml:space="preserve">se zavazuje, že žádným způsobem nezatíží své pohledávky za </w:t>
      </w:r>
      <w:r>
        <w:rPr>
          <w:rFonts w:ascii="Arial" w:hAnsi="Arial" w:cs="Arial"/>
        </w:rPr>
        <w:t>Kupujícím</w:t>
      </w:r>
      <w:r w:rsidRPr="00B75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Smlouvy</w:t>
      </w:r>
      <w:r w:rsidRPr="00FF3061">
        <w:rPr>
          <w:rFonts w:ascii="Arial" w:hAnsi="Arial" w:cs="Arial"/>
        </w:rPr>
        <w:t xml:space="preserve"> nebo v</w:t>
      </w:r>
      <w:r>
        <w:rPr>
          <w:rFonts w:ascii="Arial" w:hAnsi="Arial" w:cs="Arial"/>
        </w:rPr>
        <w:t> </w:t>
      </w:r>
      <w:r w:rsidRPr="00FF3061">
        <w:rPr>
          <w:rFonts w:ascii="Arial" w:hAnsi="Arial" w:cs="Arial"/>
        </w:rPr>
        <w:t>souvislosti s</w:t>
      </w:r>
      <w:r>
        <w:rPr>
          <w:rFonts w:ascii="Arial" w:hAnsi="Arial" w:cs="Arial"/>
        </w:rPr>
        <w:t> </w:t>
      </w:r>
      <w:r w:rsidRPr="00FF3061">
        <w:rPr>
          <w:rFonts w:ascii="Arial" w:hAnsi="Arial" w:cs="Arial"/>
        </w:rPr>
        <w:t>ní zástavním právem ve prospěch třetí osoby.</w:t>
      </w:r>
    </w:p>
    <w:p w14:paraId="052739C5" w14:textId="77777777" w:rsidR="009B41FA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4CDFFA8E" w14:textId="77777777" w:rsidR="009B41FA" w:rsidRPr="00A3773B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VI</w:t>
      </w:r>
      <w:r w:rsidRPr="00A3773B">
        <w:rPr>
          <w:rFonts w:ascii="Arial" w:hAnsi="Arial"/>
          <w:b/>
          <w:caps/>
          <w:u w:val="single"/>
        </w:rPr>
        <w:t>. PŘEDÁNÍ A PŘEVZETÍ ZBOŽÍ, PŘECHOD VLASTNICTVÍ</w:t>
      </w:r>
    </w:p>
    <w:p w14:paraId="479BF812" w14:textId="5B22211D" w:rsidR="009B41FA" w:rsidRPr="0068034B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68034B">
        <w:rPr>
          <w:rFonts w:ascii="Arial" w:hAnsi="Arial" w:cs="Arial"/>
        </w:rPr>
        <w:t xml:space="preserve">Dopravu </w:t>
      </w:r>
      <w:r>
        <w:rPr>
          <w:rFonts w:ascii="Arial" w:hAnsi="Arial" w:cs="Arial"/>
        </w:rPr>
        <w:t>Zboží</w:t>
      </w:r>
      <w:r w:rsidRPr="0068034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odpovídajícího </w:t>
      </w:r>
      <w:r w:rsidRPr="00E86FCF">
        <w:rPr>
          <w:rFonts w:ascii="Arial" w:hAnsi="Arial" w:cs="Arial"/>
        </w:rPr>
        <w:t xml:space="preserve">místa plnění podle čl. III odst. </w:t>
      </w:r>
      <w:r w:rsidR="002E1704">
        <w:rPr>
          <w:rFonts w:ascii="Arial" w:hAnsi="Arial" w:cs="Arial"/>
        </w:rPr>
        <w:t>4</w:t>
      </w:r>
      <w:r w:rsidRPr="00E86FCF">
        <w:rPr>
          <w:rFonts w:ascii="Arial" w:hAnsi="Arial" w:cs="Arial"/>
        </w:rPr>
        <w:t xml:space="preserve"> Smlouvy zajišťuje</w:t>
      </w:r>
      <w:r w:rsidRPr="0068034B">
        <w:rPr>
          <w:rFonts w:ascii="Arial" w:hAnsi="Arial" w:cs="Arial"/>
        </w:rPr>
        <w:t xml:space="preserve"> na své náklady a nebezpečí </w:t>
      </w:r>
      <w:r>
        <w:rPr>
          <w:rFonts w:ascii="Arial" w:hAnsi="Arial" w:cs="Arial"/>
        </w:rPr>
        <w:t>P</w:t>
      </w:r>
      <w:r w:rsidRPr="0068034B">
        <w:rPr>
          <w:rFonts w:ascii="Arial" w:hAnsi="Arial" w:cs="Arial"/>
        </w:rPr>
        <w:t xml:space="preserve">rodávající, který je povinen včas vyrozumět </w:t>
      </w:r>
      <w:r>
        <w:rPr>
          <w:rFonts w:ascii="Arial" w:hAnsi="Arial" w:cs="Arial"/>
        </w:rPr>
        <w:t>K</w:t>
      </w:r>
      <w:r w:rsidRPr="0068034B">
        <w:rPr>
          <w:rFonts w:ascii="Arial" w:hAnsi="Arial" w:cs="Arial"/>
        </w:rPr>
        <w:t xml:space="preserve">upujícího o datu dodání </w:t>
      </w:r>
      <w:r>
        <w:rPr>
          <w:rFonts w:ascii="Arial" w:hAnsi="Arial" w:cs="Arial"/>
        </w:rPr>
        <w:t>Zboží</w:t>
      </w:r>
      <w:r w:rsidRPr="0068034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odpovídajícího </w:t>
      </w:r>
      <w:r w:rsidRPr="0068034B">
        <w:rPr>
          <w:rFonts w:ascii="Arial" w:hAnsi="Arial" w:cs="Arial"/>
        </w:rPr>
        <w:t xml:space="preserve">objektu </w:t>
      </w:r>
      <w:r>
        <w:rPr>
          <w:rFonts w:ascii="Arial" w:hAnsi="Arial" w:cs="Arial"/>
        </w:rPr>
        <w:t>Kupujícího dle jeho pokynu.</w:t>
      </w:r>
    </w:p>
    <w:p w14:paraId="4588A640" w14:textId="45140354" w:rsidR="009B41FA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F6008">
        <w:rPr>
          <w:rFonts w:ascii="Arial" w:hAnsi="Arial" w:cs="Arial"/>
        </w:rPr>
        <w:t xml:space="preserve">O dodání Zboží, jeho </w:t>
      </w:r>
      <w:r w:rsidRPr="008F6008">
        <w:rPr>
          <w:rFonts w:ascii="Arial" w:hAnsi="Arial"/>
        </w:rPr>
        <w:t xml:space="preserve">instalaci, konfiguraci a implementaci </w:t>
      </w:r>
      <w:r w:rsidRPr="008F6008">
        <w:rPr>
          <w:rFonts w:ascii="Arial" w:hAnsi="Arial"/>
          <w:color w:val="000000"/>
        </w:rPr>
        <w:t>do prostředí</w:t>
      </w:r>
      <w:r>
        <w:rPr>
          <w:rFonts w:ascii="Arial" w:hAnsi="Arial"/>
          <w:color w:val="000000"/>
        </w:rPr>
        <w:t xml:space="preserve"> Kupujícího</w:t>
      </w:r>
      <w:r>
        <w:rPr>
          <w:rFonts w:ascii="Arial" w:hAnsi="Arial" w:cs="Arial"/>
        </w:rPr>
        <w:t>, předání dokumentace a případně poskytnutí oprávnění k výkonu práva užívat dle čl. II odst. 1 a 2 písm.</w:t>
      </w:r>
      <w:r w:rsidRPr="00680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až d</w:t>
      </w:r>
      <w:r w:rsidRPr="0068034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Smlouvy </w:t>
      </w:r>
      <w:r w:rsidRPr="0068034B">
        <w:rPr>
          <w:rFonts w:ascii="Arial" w:hAnsi="Arial" w:cs="Arial"/>
        </w:rPr>
        <w:t>ve lhůt</w:t>
      </w:r>
      <w:r>
        <w:rPr>
          <w:rFonts w:ascii="Arial" w:hAnsi="Arial" w:cs="Arial"/>
        </w:rPr>
        <w:t>ě</w:t>
      </w:r>
      <w:r w:rsidRPr="0068034B">
        <w:rPr>
          <w:rFonts w:ascii="Arial" w:hAnsi="Arial" w:cs="Arial"/>
        </w:rPr>
        <w:t xml:space="preserve"> podle čl. III odst. 1</w:t>
      </w:r>
      <w:r>
        <w:rPr>
          <w:rFonts w:ascii="Arial" w:hAnsi="Arial" w:cs="Arial"/>
        </w:rPr>
        <w:t xml:space="preserve"> S</w:t>
      </w:r>
      <w:r w:rsidRPr="0068034B">
        <w:rPr>
          <w:rFonts w:ascii="Arial" w:hAnsi="Arial" w:cs="Arial"/>
        </w:rPr>
        <w:t xml:space="preserve">mlouvy, bude sepsán </w:t>
      </w:r>
      <w:r w:rsidRPr="00911055">
        <w:rPr>
          <w:rFonts w:ascii="Arial" w:hAnsi="Arial" w:cs="Arial"/>
        </w:rPr>
        <w:t>Předávací protokol</w:t>
      </w:r>
      <w:r w:rsidRPr="0068034B">
        <w:rPr>
          <w:rFonts w:ascii="Arial" w:hAnsi="Arial" w:cs="Arial"/>
        </w:rPr>
        <w:t>, který podepíší zmocněnci pro jednání věcná a technická obou smluvních stran</w:t>
      </w:r>
      <w:r>
        <w:rPr>
          <w:rFonts w:ascii="Arial" w:hAnsi="Arial" w:cs="Arial"/>
        </w:rPr>
        <w:t xml:space="preserve"> a jehož vzor je uveden v příloze č. </w:t>
      </w:r>
      <w:r w:rsidR="00F64B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Smlouvy (dále jen „</w:t>
      </w:r>
      <w:r w:rsidRPr="0068034B">
        <w:rPr>
          <w:rFonts w:ascii="Arial" w:hAnsi="Arial" w:cs="Arial"/>
          <w:b/>
        </w:rPr>
        <w:t>Předávací protokol</w:t>
      </w:r>
      <w:r>
        <w:rPr>
          <w:rFonts w:ascii="Arial" w:hAnsi="Arial" w:cs="Arial"/>
          <w:b/>
        </w:rPr>
        <w:t>“</w:t>
      </w:r>
      <w:r w:rsidRPr="00911055">
        <w:rPr>
          <w:rFonts w:ascii="Arial" w:hAnsi="Arial" w:cs="Arial"/>
        </w:rPr>
        <w:t>)</w:t>
      </w:r>
      <w:r>
        <w:rPr>
          <w:rFonts w:ascii="Arial" w:hAnsi="Arial" w:cs="Arial"/>
        </w:rPr>
        <w:t>. V případě:</w:t>
      </w:r>
    </w:p>
    <w:p w14:paraId="265ECBAE" w14:textId="77777777" w:rsidR="009B41FA" w:rsidRDefault="009B41FA" w:rsidP="009B41F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</w:rPr>
      </w:pPr>
      <w:r w:rsidRPr="0068034B">
        <w:rPr>
          <w:rFonts w:ascii="Arial" w:hAnsi="Arial" w:cs="Arial"/>
        </w:rPr>
        <w:t xml:space="preserve">zjištění vad na </w:t>
      </w:r>
      <w:r>
        <w:rPr>
          <w:rFonts w:ascii="Arial" w:hAnsi="Arial" w:cs="Arial"/>
        </w:rPr>
        <w:t>Zboží,</w:t>
      </w:r>
      <w:r w:rsidRPr="0068034B">
        <w:rPr>
          <w:rFonts w:ascii="Arial" w:hAnsi="Arial" w:cs="Arial"/>
        </w:rPr>
        <w:t xml:space="preserve"> které nebrání jeho užívání obvyklým způsobem, budou v</w:t>
      </w:r>
      <w:r>
        <w:rPr>
          <w:rFonts w:ascii="Arial" w:hAnsi="Arial" w:cs="Arial"/>
        </w:rPr>
        <w:t> Předávacím</w:t>
      </w:r>
      <w:r w:rsidRPr="0068034B">
        <w:rPr>
          <w:rFonts w:ascii="Arial" w:hAnsi="Arial" w:cs="Arial"/>
        </w:rPr>
        <w:t xml:space="preserve"> protokolu stanoveny lhůty k</w:t>
      </w:r>
      <w:r>
        <w:rPr>
          <w:rFonts w:ascii="Arial" w:hAnsi="Arial" w:cs="Arial"/>
        </w:rPr>
        <w:t> </w:t>
      </w:r>
      <w:r w:rsidRPr="0068034B">
        <w:rPr>
          <w:rFonts w:ascii="Arial" w:hAnsi="Arial" w:cs="Arial"/>
        </w:rPr>
        <w:t>odstranění zjištěných vad</w:t>
      </w:r>
      <w:r>
        <w:rPr>
          <w:rFonts w:ascii="Arial" w:hAnsi="Arial" w:cs="Arial"/>
        </w:rPr>
        <w:t xml:space="preserve">. </w:t>
      </w:r>
      <w:r w:rsidRPr="00911055">
        <w:rPr>
          <w:rFonts w:ascii="Arial" w:hAnsi="Arial" w:cs="Arial"/>
        </w:rPr>
        <w:t>Nedojde-li mezi smluvními stranami k</w:t>
      </w:r>
      <w:r>
        <w:rPr>
          <w:rFonts w:ascii="Arial" w:hAnsi="Arial" w:cs="Arial"/>
        </w:rPr>
        <w:t> </w:t>
      </w:r>
      <w:r w:rsidRPr="00911055">
        <w:rPr>
          <w:rFonts w:ascii="Arial" w:hAnsi="Arial" w:cs="Arial"/>
        </w:rPr>
        <w:t xml:space="preserve">dohodě o termínu jejich odstranění, pak platí, že musí být odstraněny nejpozději do </w:t>
      </w:r>
      <w:r w:rsidRPr="00911055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>kalendářních</w:t>
      </w:r>
      <w:r w:rsidRPr="00911055">
        <w:rPr>
          <w:rFonts w:ascii="Arial" w:hAnsi="Arial" w:cs="Arial"/>
          <w:b/>
        </w:rPr>
        <w:t xml:space="preserve"> dnů</w:t>
      </w:r>
      <w:r w:rsidRPr="00911055">
        <w:rPr>
          <w:rFonts w:ascii="Arial" w:hAnsi="Arial" w:cs="Arial"/>
        </w:rPr>
        <w:t xml:space="preserve"> ode dne </w:t>
      </w:r>
      <w:r>
        <w:rPr>
          <w:rFonts w:ascii="Arial" w:hAnsi="Arial" w:cs="Arial"/>
        </w:rPr>
        <w:t>podpisu Předávacího protokolu.</w:t>
      </w:r>
    </w:p>
    <w:p w14:paraId="1DB8914E" w14:textId="66270CA8" w:rsidR="009B41FA" w:rsidRPr="0068034B" w:rsidRDefault="009B41FA" w:rsidP="009B41F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</w:rPr>
      </w:pPr>
      <w:r w:rsidRPr="00911055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Kupující</w:t>
      </w:r>
      <w:r w:rsidRPr="00911055">
        <w:rPr>
          <w:rFonts w:ascii="Arial" w:hAnsi="Arial" w:cs="Arial"/>
        </w:rPr>
        <w:t xml:space="preserve"> odmítne převzít </w:t>
      </w:r>
      <w:r>
        <w:rPr>
          <w:rFonts w:ascii="Arial" w:hAnsi="Arial" w:cs="Arial"/>
        </w:rPr>
        <w:t>Zboží</w:t>
      </w:r>
      <w:r w:rsidRPr="0091105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911055">
        <w:rPr>
          <w:rFonts w:ascii="Arial" w:hAnsi="Arial" w:cs="Arial"/>
        </w:rPr>
        <w:t xml:space="preserve">důvodu vad a nedodělků, bránících </w:t>
      </w:r>
      <w:r>
        <w:rPr>
          <w:rFonts w:ascii="Arial" w:hAnsi="Arial" w:cs="Arial"/>
        </w:rPr>
        <w:t>jeho</w:t>
      </w:r>
      <w:r w:rsidRPr="00911055">
        <w:rPr>
          <w:rFonts w:ascii="Arial" w:hAnsi="Arial" w:cs="Arial"/>
        </w:rPr>
        <w:t xml:space="preserve"> užívání obvyklým způsobem, vyhotoví </w:t>
      </w:r>
      <w:r>
        <w:rPr>
          <w:rFonts w:ascii="Arial" w:hAnsi="Arial" w:cs="Arial"/>
        </w:rPr>
        <w:t>Kupující</w:t>
      </w:r>
      <w:r w:rsidRPr="00911055">
        <w:rPr>
          <w:rFonts w:ascii="Arial" w:hAnsi="Arial" w:cs="Arial"/>
        </w:rPr>
        <w:t xml:space="preserve"> zápis o nepřevzetí </w:t>
      </w:r>
      <w:r>
        <w:rPr>
          <w:rFonts w:ascii="Arial" w:hAnsi="Arial" w:cs="Arial"/>
        </w:rPr>
        <w:t>Zboží</w:t>
      </w:r>
      <w:r w:rsidRPr="00911055">
        <w:rPr>
          <w:rFonts w:ascii="Arial" w:hAnsi="Arial" w:cs="Arial"/>
        </w:rPr>
        <w:t xml:space="preserve">, ve kterém uvede soupis vad a nedodělků, včetně lhůt jejich odstranění (dále jen </w:t>
      </w:r>
      <w:r w:rsidRPr="00911055">
        <w:rPr>
          <w:rFonts w:ascii="Arial" w:hAnsi="Arial" w:cs="Arial"/>
        </w:rPr>
        <w:lastRenderedPageBreak/>
        <w:t>„</w:t>
      </w:r>
      <w:r w:rsidRPr="00911055">
        <w:rPr>
          <w:rFonts w:ascii="Arial" w:hAnsi="Arial" w:cs="Arial"/>
          <w:b/>
        </w:rPr>
        <w:t xml:space="preserve">Zápis o nepřevzetí </w:t>
      </w:r>
      <w:r>
        <w:rPr>
          <w:rFonts w:ascii="Arial" w:hAnsi="Arial" w:cs="Arial"/>
          <w:b/>
        </w:rPr>
        <w:t>zboží</w:t>
      </w:r>
      <w:r w:rsidRPr="00911055">
        <w:rPr>
          <w:rFonts w:ascii="Arial" w:hAnsi="Arial" w:cs="Arial"/>
        </w:rPr>
        <w:t>“). Nedojde-li mezi smluvními stranami k</w:t>
      </w:r>
      <w:r>
        <w:rPr>
          <w:rFonts w:ascii="Arial" w:hAnsi="Arial" w:cs="Arial"/>
        </w:rPr>
        <w:t> </w:t>
      </w:r>
      <w:r w:rsidRPr="00911055">
        <w:rPr>
          <w:rFonts w:ascii="Arial" w:hAnsi="Arial" w:cs="Arial"/>
        </w:rPr>
        <w:t xml:space="preserve">dohodě o termínu jejich odstranění, pak platí, že musí být odstraněny nejpozději do </w:t>
      </w:r>
      <w:r w:rsidRPr="0091105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 kalendářních</w:t>
      </w:r>
      <w:r w:rsidRPr="00911055">
        <w:rPr>
          <w:rFonts w:ascii="Arial" w:hAnsi="Arial" w:cs="Arial"/>
          <w:b/>
        </w:rPr>
        <w:t xml:space="preserve"> dnů</w:t>
      </w:r>
      <w:r w:rsidRPr="00911055">
        <w:rPr>
          <w:rFonts w:ascii="Arial" w:hAnsi="Arial" w:cs="Arial"/>
        </w:rPr>
        <w:t xml:space="preserve"> ode dne vyhotovení a podepsání </w:t>
      </w:r>
      <w:r>
        <w:rPr>
          <w:rFonts w:ascii="Arial" w:hAnsi="Arial" w:cs="Arial"/>
        </w:rPr>
        <w:t>Z</w:t>
      </w:r>
      <w:r w:rsidRPr="00911055">
        <w:rPr>
          <w:rFonts w:ascii="Arial" w:hAnsi="Arial" w:cs="Arial"/>
        </w:rPr>
        <w:t xml:space="preserve">ápisu o nepřevzetí </w:t>
      </w:r>
      <w:r>
        <w:rPr>
          <w:rFonts w:ascii="Arial" w:hAnsi="Arial" w:cs="Arial"/>
        </w:rPr>
        <w:t>zboží</w:t>
      </w:r>
      <w:r w:rsidRPr="009110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 odstranění těchto vad a nedodělků a v případě řádného </w:t>
      </w:r>
      <w:r w:rsidRPr="008F6008">
        <w:rPr>
          <w:rFonts w:ascii="Arial" w:hAnsi="Arial" w:cs="Arial"/>
        </w:rPr>
        <w:t xml:space="preserve">dodání Zboží, jeho </w:t>
      </w:r>
      <w:r w:rsidRPr="008F6008">
        <w:rPr>
          <w:rFonts w:ascii="Arial" w:hAnsi="Arial"/>
        </w:rPr>
        <w:t xml:space="preserve">instalaci, konfiguraci a implementaci </w:t>
      </w:r>
      <w:r w:rsidRPr="008F6008">
        <w:rPr>
          <w:rFonts w:ascii="Arial" w:hAnsi="Arial"/>
          <w:color w:val="000000"/>
        </w:rPr>
        <w:t>do prostředí</w:t>
      </w:r>
      <w:r>
        <w:rPr>
          <w:rFonts w:ascii="Arial" w:hAnsi="Arial"/>
          <w:color w:val="000000"/>
        </w:rPr>
        <w:t xml:space="preserve"> Kupujícího </w:t>
      </w:r>
      <w:r>
        <w:rPr>
          <w:rFonts w:ascii="Arial" w:hAnsi="Arial" w:cs="Arial"/>
        </w:rPr>
        <w:t>dle čl. </w:t>
      </w:r>
      <w:r w:rsidRPr="0068034B">
        <w:rPr>
          <w:rFonts w:ascii="Arial" w:hAnsi="Arial" w:cs="Arial"/>
        </w:rPr>
        <w:t xml:space="preserve">II odst. </w:t>
      </w:r>
      <w:r>
        <w:rPr>
          <w:rFonts w:ascii="Arial" w:hAnsi="Arial" w:cs="Arial"/>
        </w:rPr>
        <w:t>1 a 2 písm.</w:t>
      </w:r>
      <w:r w:rsidRPr="00680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a b</w:t>
      </w:r>
      <w:r w:rsidRPr="0068034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Smlouvy</w:t>
      </w:r>
      <w:r w:rsidRPr="0068034B">
        <w:rPr>
          <w:rFonts w:ascii="Arial" w:hAnsi="Arial" w:cs="Arial"/>
        </w:rPr>
        <w:t xml:space="preserve"> bude sepsán </w:t>
      </w:r>
      <w:r w:rsidRPr="00911055">
        <w:rPr>
          <w:rFonts w:ascii="Arial" w:hAnsi="Arial" w:cs="Arial"/>
        </w:rPr>
        <w:t>Předávací protokol</w:t>
      </w:r>
      <w:r>
        <w:rPr>
          <w:rFonts w:ascii="Arial" w:hAnsi="Arial" w:cs="Arial"/>
        </w:rPr>
        <w:t xml:space="preserve"> dle </w:t>
      </w:r>
      <w:r w:rsidR="00E23C71">
        <w:rPr>
          <w:rFonts w:ascii="Arial" w:hAnsi="Arial" w:cs="Arial"/>
        </w:rPr>
        <w:t xml:space="preserve">tohoto </w:t>
      </w:r>
      <w:r>
        <w:rPr>
          <w:rFonts w:ascii="Arial" w:hAnsi="Arial" w:cs="Arial"/>
        </w:rPr>
        <w:t>odst</w:t>
      </w:r>
      <w:r w:rsidR="00E23C71">
        <w:rPr>
          <w:rFonts w:ascii="Arial" w:hAnsi="Arial" w:cs="Arial"/>
        </w:rPr>
        <w:t>avce</w:t>
      </w:r>
      <w:r>
        <w:rPr>
          <w:rFonts w:ascii="Arial" w:hAnsi="Arial" w:cs="Arial"/>
        </w:rPr>
        <w:t>.</w:t>
      </w:r>
    </w:p>
    <w:p w14:paraId="4CAB0E90" w14:textId="7F854BCE" w:rsidR="009B41FA" w:rsidRPr="008F6008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68034B">
        <w:rPr>
          <w:rFonts w:ascii="Arial" w:hAnsi="Arial" w:cs="Arial"/>
        </w:rPr>
        <w:t xml:space="preserve">Po úspěšném </w:t>
      </w:r>
      <w:r>
        <w:rPr>
          <w:rFonts w:ascii="Arial" w:hAnsi="Arial" w:cs="Arial"/>
        </w:rPr>
        <w:t>ukončení zkušebního provozu podl</w:t>
      </w:r>
      <w:r w:rsidRPr="0068034B">
        <w:rPr>
          <w:rFonts w:ascii="Arial" w:hAnsi="Arial" w:cs="Arial"/>
        </w:rPr>
        <w:t xml:space="preserve">e čl. III odst. 3 </w:t>
      </w:r>
      <w:r>
        <w:rPr>
          <w:rFonts w:ascii="Arial" w:hAnsi="Arial" w:cs="Arial"/>
        </w:rPr>
        <w:t>S</w:t>
      </w:r>
      <w:r w:rsidRPr="0068034B">
        <w:rPr>
          <w:rFonts w:ascii="Arial" w:hAnsi="Arial" w:cs="Arial"/>
        </w:rPr>
        <w:t xml:space="preserve">mlouvy, bude sepsán </w:t>
      </w:r>
      <w:r w:rsidRPr="00911055">
        <w:rPr>
          <w:rFonts w:ascii="Arial" w:hAnsi="Arial" w:cs="Arial"/>
        </w:rPr>
        <w:t>Akceptační protokol funkčnosti</w:t>
      </w:r>
      <w:r w:rsidRPr="0068034B">
        <w:rPr>
          <w:rFonts w:ascii="Arial" w:hAnsi="Arial" w:cs="Arial"/>
        </w:rPr>
        <w:t xml:space="preserve">, který podepíší zmocněnci pro jednání věcná a technická obou </w:t>
      </w:r>
      <w:r w:rsidRPr="008F6008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>a jehož vzor je uveden v příloze č.</w:t>
      </w:r>
      <w:r w:rsidR="00FB23C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Smlouvy </w:t>
      </w:r>
      <w:r w:rsidRPr="008F6008">
        <w:rPr>
          <w:rFonts w:ascii="Arial" w:hAnsi="Arial" w:cs="Arial"/>
        </w:rPr>
        <w:t>(dále jen „</w:t>
      </w:r>
      <w:r w:rsidRPr="008F6008">
        <w:rPr>
          <w:rFonts w:ascii="Arial" w:hAnsi="Arial" w:cs="Arial"/>
          <w:b/>
        </w:rPr>
        <w:t>Akceptační protokol funkčnosti“</w:t>
      </w:r>
      <w:r w:rsidRPr="008F6008">
        <w:rPr>
          <w:rFonts w:ascii="Arial" w:hAnsi="Arial" w:cs="Arial"/>
        </w:rPr>
        <w:t>).</w:t>
      </w:r>
    </w:p>
    <w:p w14:paraId="595A911D" w14:textId="77777777" w:rsidR="009B41FA" w:rsidRPr="008F6008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F6008">
        <w:rPr>
          <w:rFonts w:ascii="Arial" w:hAnsi="Arial" w:cs="Arial"/>
        </w:rPr>
        <w:t>Dodané Zboží musí splňovat požadavky všech českých norem, které se vztahují na jeho technické provedení a bezpečnost práce s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ním.</w:t>
      </w:r>
    </w:p>
    <w:p w14:paraId="027DE778" w14:textId="77777777" w:rsidR="009B41FA" w:rsidRPr="00DD5ADA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C0586F">
        <w:rPr>
          <w:rFonts w:ascii="Arial" w:hAnsi="Arial" w:cs="Arial"/>
        </w:rPr>
        <w:t xml:space="preserve">Nebezpečí škody na </w:t>
      </w:r>
      <w:r>
        <w:rPr>
          <w:rFonts w:ascii="Arial" w:hAnsi="Arial" w:cs="Arial"/>
        </w:rPr>
        <w:t>Zboží</w:t>
      </w:r>
      <w:r w:rsidRPr="00C0586F">
        <w:rPr>
          <w:rFonts w:ascii="Arial" w:hAnsi="Arial" w:cs="Arial"/>
        </w:rPr>
        <w:t xml:space="preserve"> přechází na kupujícího po podpisu Předávacího protokolu</w:t>
      </w:r>
      <w:r w:rsidRPr="00DD5ADA">
        <w:rPr>
          <w:rFonts w:ascii="Arial" w:hAnsi="Arial" w:cs="Arial"/>
        </w:rPr>
        <w:t>.</w:t>
      </w:r>
    </w:p>
    <w:p w14:paraId="3325A995" w14:textId="77777777" w:rsidR="009B41FA" w:rsidRPr="00DD5ADA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DD5ADA">
        <w:rPr>
          <w:rFonts w:ascii="Arial" w:hAnsi="Arial" w:cs="Arial"/>
        </w:rPr>
        <w:t xml:space="preserve">Kupující nabývá vlastnického práva ke Zboží </w:t>
      </w:r>
      <w:r>
        <w:rPr>
          <w:rFonts w:ascii="Arial" w:hAnsi="Arial" w:cs="Arial"/>
        </w:rPr>
        <w:t>podpisem Předávacího protokolu</w:t>
      </w:r>
      <w:r w:rsidRPr="00DD5ADA">
        <w:rPr>
          <w:rFonts w:ascii="Arial" w:hAnsi="Arial" w:cs="Arial"/>
        </w:rPr>
        <w:t>.</w:t>
      </w:r>
    </w:p>
    <w:p w14:paraId="46E77B71" w14:textId="77777777" w:rsidR="009B41FA" w:rsidRDefault="009B41FA" w:rsidP="009B41FA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DD5ADA">
        <w:rPr>
          <w:rFonts w:ascii="Arial" w:hAnsi="Arial" w:cs="Arial"/>
        </w:rPr>
        <w:t xml:space="preserve">Veškeré licence, aktualizace, řešení skrytých vad i upgrade </w:t>
      </w:r>
      <w:r>
        <w:rPr>
          <w:rFonts w:ascii="Arial" w:hAnsi="Arial" w:cs="Arial"/>
        </w:rPr>
        <w:t>SW</w:t>
      </w:r>
      <w:r w:rsidRPr="00DD5ADA">
        <w:rPr>
          <w:rFonts w:ascii="Arial" w:hAnsi="Arial" w:cs="Arial"/>
        </w:rPr>
        <w:t xml:space="preserve"> poskytnuté Kupujícímu na základě Smlouvy, se považují za součást Zboží a vztahují se na ně podmínky, práva a povinnosti související s</w:t>
      </w:r>
      <w:r>
        <w:rPr>
          <w:rFonts w:ascii="Arial" w:hAnsi="Arial" w:cs="Arial"/>
        </w:rPr>
        <w:t> </w:t>
      </w:r>
      <w:r w:rsidRPr="00DD5ADA">
        <w:rPr>
          <w:rFonts w:ascii="Arial" w:hAnsi="Arial" w:cs="Arial"/>
        </w:rPr>
        <w:t>duševním vlastnictvím ve smyslu autorského zákona č. 121/2000 Sb., o právu autorském, o právech souvisejících s</w:t>
      </w:r>
      <w:r>
        <w:rPr>
          <w:rFonts w:ascii="Arial" w:hAnsi="Arial" w:cs="Arial"/>
        </w:rPr>
        <w:t> </w:t>
      </w:r>
      <w:r w:rsidRPr="00DD5ADA">
        <w:rPr>
          <w:rFonts w:ascii="Arial" w:hAnsi="Arial" w:cs="Arial"/>
        </w:rPr>
        <w:t>právem autorským a o změně některých zákonů (autorský zákon), ve znění pozdějších předpisů.</w:t>
      </w:r>
    </w:p>
    <w:p w14:paraId="49C367A6" w14:textId="77777777" w:rsidR="00AD06BA" w:rsidRDefault="00AD06B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</w:p>
    <w:p w14:paraId="3944A039" w14:textId="75333D4B" w:rsidR="009B41FA" w:rsidRPr="008F6008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 w:rsidRPr="008F6008">
        <w:rPr>
          <w:rFonts w:ascii="Arial" w:hAnsi="Arial"/>
          <w:b/>
          <w:caps/>
          <w:u w:val="single"/>
        </w:rPr>
        <w:t>VII. ROZSAH UŽÍVACÍCH PRÁV K</w:t>
      </w:r>
      <w:r>
        <w:rPr>
          <w:rFonts w:ascii="Arial" w:hAnsi="Arial"/>
          <w:b/>
          <w:caps/>
          <w:u w:val="single"/>
        </w:rPr>
        <w:t> </w:t>
      </w:r>
      <w:r w:rsidRPr="008F6008">
        <w:rPr>
          <w:rFonts w:ascii="Arial" w:hAnsi="Arial"/>
          <w:b/>
          <w:caps/>
          <w:u w:val="single"/>
        </w:rPr>
        <w:t>SOFTWARU</w:t>
      </w:r>
    </w:p>
    <w:p w14:paraId="18C37736" w14:textId="77777777" w:rsidR="009B41FA" w:rsidRPr="008F6008" w:rsidRDefault="009B41FA" w:rsidP="009B41FA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F6008">
        <w:rPr>
          <w:rFonts w:ascii="Arial" w:hAnsi="Arial" w:cs="Arial"/>
        </w:rPr>
        <w:t>mlouvou Prodávající ve smyslu zákona č. 121/2000 Sb., o právu autorském, o právech souvisejících s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právem autorským a o změně některých zákonů (autorský zákon), ve znění pozdějších předpisů, uděluje</w:t>
      </w:r>
      <w:r>
        <w:rPr>
          <w:rFonts w:ascii="Arial" w:hAnsi="Arial" w:cs="Arial"/>
        </w:rPr>
        <w:t>, případně zajistí udělení</w:t>
      </w:r>
      <w:r w:rsidRPr="008F6008">
        <w:rPr>
          <w:rFonts w:ascii="Arial" w:hAnsi="Arial" w:cs="Arial"/>
        </w:rPr>
        <w:t xml:space="preserve"> Kupujícímu k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SW, dodanému jako součást Zboží, nevýhradní, co do rozsahu a způsobu neomezenou licenci</w:t>
      </w:r>
      <w:r>
        <w:rPr>
          <w:rFonts w:ascii="Arial" w:hAnsi="Arial" w:cs="Arial"/>
        </w:rPr>
        <w:t>, případně podlicenci</w:t>
      </w:r>
      <w:r w:rsidRPr="008F6008">
        <w:rPr>
          <w:rFonts w:ascii="Arial" w:hAnsi="Arial" w:cs="Arial"/>
        </w:rPr>
        <w:t>, vztahující se k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autorskému dílu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původní i zpracované podobě, s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právem dílo užít samostatně i ve spojení s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jinými autorskými díly.</w:t>
      </w:r>
    </w:p>
    <w:p w14:paraId="1DC1178E" w14:textId="77777777" w:rsidR="009B41FA" w:rsidRPr="008F6008" w:rsidRDefault="009B41FA" w:rsidP="009B41FA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F6008">
        <w:rPr>
          <w:rFonts w:ascii="Arial" w:hAnsi="Arial" w:cs="Arial"/>
        </w:rPr>
        <w:t>Kupující je oprávněn užívat autorské dílo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souladu s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podmínkami Smlouvy. Odměna za poskytnutí oprávnění k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výkonu práva autorské dílo užívat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rozsahu vymezeném Smlouvou je zahrnuta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celkové ceně.</w:t>
      </w:r>
    </w:p>
    <w:p w14:paraId="13B15A43" w14:textId="6124C3B9" w:rsidR="009B41FA" w:rsidRPr="008F6008" w:rsidRDefault="009B41FA" w:rsidP="009B41FA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F6008">
        <w:rPr>
          <w:rFonts w:ascii="Arial" w:hAnsi="Arial" w:cs="Arial"/>
        </w:rPr>
        <w:t>Licenční podmínky jsou specifikovány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 xml:space="preserve">licenčních smlouvách, které jsou obsaženy na CD, DVD nosičích nebo jiném přenosném médiu, na kterém bude SW </w:t>
      </w:r>
      <w:r>
        <w:rPr>
          <w:rFonts w:ascii="Arial" w:hAnsi="Arial" w:cs="Arial"/>
        </w:rPr>
        <w:t xml:space="preserve">a licence </w:t>
      </w:r>
      <w:r w:rsidRPr="008F6008">
        <w:rPr>
          <w:rFonts w:ascii="Arial" w:hAnsi="Arial" w:cs="Arial"/>
        </w:rPr>
        <w:t>dodán</w:t>
      </w:r>
      <w:r>
        <w:rPr>
          <w:rFonts w:ascii="Arial" w:hAnsi="Arial" w:cs="Arial"/>
        </w:rPr>
        <w:t>y</w:t>
      </w:r>
      <w:r w:rsidRPr="008F6008">
        <w:rPr>
          <w:rFonts w:ascii="Arial" w:hAnsi="Arial" w:cs="Arial"/>
        </w:rPr>
        <w:t xml:space="preserve"> dle čl. II odst. </w:t>
      </w:r>
      <w:r w:rsidR="003F69D7">
        <w:rPr>
          <w:rFonts w:ascii="Arial" w:hAnsi="Arial" w:cs="Arial"/>
        </w:rPr>
        <w:t>4</w:t>
      </w:r>
      <w:r w:rsidRPr="008F6008">
        <w:rPr>
          <w:rFonts w:ascii="Arial" w:hAnsi="Arial" w:cs="Arial"/>
        </w:rPr>
        <w:t xml:space="preserve"> Smlouvy.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případě rozporu mezi Smlouvou a licenčními podmínkami v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licenčních smlouvách mají přednost ustanovení Smlouvy.</w:t>
      </w:r>
    </w:p>
    <w:p w14:paraId="15E06E3F" w14:textId="77777777" w:rsidR="009B41FA" w:rsidRPr="008F6008" w:rsidRDefault="009B41FA" w:rsidP="009B41FA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F6008">
        <w:rPr>
          <w:rFonts w:ascii="Arial" w:hAnsi="Arial" w:cs="Arial"/>
        </w:rPr>
        <w:t>Prodávající tímto prohlašuje, že mu nejsou známy žádné právní vady Zboží a že je oprávněn k</w:t>
      </w:r>
      <w:r>
        <w:rPr>
          <w:rFonts w:ascii="Arial" w:hAnsi="Arial" w:cs="Arial"/>
        </w:rPr>
        <w:t> </w:t>
      </w:r>
      <w:r w:rsidRPr="008F6008">
        <w:rPr>
          <w:rFonts w:ascii="Arial" w:hAnsi="Arial" w:cs="Arial"/>
        </w:rPr>
        <w:t>licencovanému prodeji SW</w:t>
      </w:r>
      <w:r>
        <w:rPr>
          <w:rFonts w:ascii="Arial" w:hAnsi="Arial" w:cs="Arial"/>
        </w:rPr>
        <w:t xml:space="preserve"> a licencí</w:t>
      </w:r>
      <w:r w:rsidRPr="008F6008">
        <w:rPr>
          <w:rFonts w:ascii="Arial" w:hAnsi="Arial" w:cs="Arial"/>
        </w:rPr>
        <w:t>.</w:t>
      </w:r>
    </w:p>
    <w:p w14:paraId="5DF21950" w14:textId="77777777" w:rsidR="009B41FA" w:rsidRPr="003D216E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2BC1F545" w14:textId="10008651" w:rsidR="009B41FA" w:rsidRPr="00A3773B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lastRenderedPageBreak/>
        <w:t>VIII</w:t>
      </w:r>
      <w:r w:rsidRPr="00A3773B">
        <w:rPr>
          <w:rFonts w:ascii="Arial" w:hAnsi="Arial"/>
          <w:b/>
          <w:caps/>
          <w:u w:val="single"/>
        </w:rPr>
        <w:t xml:space="preserve">. </w:t>
      </w:r>
      <w:r>
        <w:rPr>
          <w:rFonts w:ascii="Arial" w:hAnsi="Arial"/>
          <w:b/>
          <w:caps/>
          <w:u w:val="single"/>
        </w:rPr>
        <w:t xml:space="preserve">SERVISNÍ a </w:t>
      </w:r>
      <w:r w:rsidRPr="00A3773B">
        <w:rPr>
          <w:rFonts w:ascii="Arial" w:hAnsi="Arial"/>
          <w:b/>
          <w:caps/>
          <w:u w:val="single"/>
        </w:rPr>
        <w:t>ZÁRUČNÍ PODMÍNKY, PRÁVA Z</w:t>
      </w:r>
      <w:r>
        <w:rPr>
          <w:rFonts w:ascii="Arial" w:hAnsi="Arial"/>
          <w:b/>
          <w:caps/>
          <w:u w:val="single"/>
        </w:rPr>
        <w:t> </w:t>
      </w:r>
      <w:r w:rsidRPr="00A3773B">
        <w:rPr>
          <w:rFonts w:ascii="Arial" w:hAnsi="Arial"/>
          <w:b/>
          <w:caps/>
          <w:u w:val="single"/>
        </w:rPr>
        <w:t>VAD</w:t>
      </w:r>
    </w:p>
    <w:p w14:paraId="4AEB1E6C" w14:textId="39444C77" w:rsidR="009B41FA" w:rsidRPr="008F6008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/>
          <w:color w:val="000000"/>
        </w:rPr>
      </w:pPr>
      <w:r w:rsidRPr="00750CEE">
        <w:rPr>
          <w:rFonts w:ascii="Arial" w:hAnsi="Arial"/>
          <w:color w:val="000000"/>
        </w:rPr>
        <w:t xml:space="preserve">Prodávající odpovídá </w:t>
      </w:r>
      <w:r>
        <w:rPr>
          <w:rFonts w:ascii="Arial" w:hAnsi="Arial"/>
          <w:color w:val="000000"/>
        </w:rPr>
        <w:t>K</w:t>
      </w:r>
      <w:r w:rsidRPr="00750CEE">
        <w:rPr>
          <w:rFonts w:ascii="Arial" w:hAnsi="Arial"/>
          <w:color w:val="000000"/>
        </w:rPr>
        <w:t xml:space="preserve">upujícímu za funkčnost a bezporuchový provoz </w:t>
      </w:r>
      <w:r>
        <w:rPr>
          <w:rFonts w:ascii="Arial" w:hAnsi="Arial"/>
          <w:color w:val="000000"/>
        </w:rPr>
        <w:t>Zboží</w:t>
      </w:r>
      <w:r w:rsidRPr="00750CEE">
        <w:rPr>
          <w:rFonts w:ascii="Arial" w:hAnsi="Arial"/>
          <w:color w:val="000000"/>
        </w:rPr>
        <w:t xml:space="preserve"> po</w:t>
      </w:r>
      <w:r>
        <w:rPr>
          <w:rFonts w:ascii="Arial" w:hAnsi="Arial"/>
          <w:color w:val="000000"/>
        </w:rPr>
        <w:t xml:space="preserve"> celou</w:t>
      </w:r>
      <w:r w:rsidRPr="00750CEE">
        <w:rPr>
          <w:rFonts w:ascii="Arial" w:hAnsi="Arial"/>
          <w:color w:val="000000"/>
        </w:rPr>
        <w:t xml:space="preserve"> dobu záruční </w:t>
      </w:r>
      <w:r w:rsidRPr="008F6008">
        <w:rPr>
          <w:rFonts w:ascii="Arial" w:hAnsi="Arial"/>
          <w:color w:val="000000"/>
        </w:rPr>
        <w:t xml:space="preserve">doby dle odstavce 3 tohoto článku. </w:t>
      </w:r>
    </w:p>
    <w:p w14:paraId="38FB0494" w14:textId="77777777" w:rsidR="009B41FA" w:rsidRPr="008F6008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/>
        </w:rPr>
      </w:pPr>
      <w:r w:rsidRPr="008F6008">
        <w:rPr>
          <w:rFonts w:ascii="Arial" w:hAnsi="Arial" w:cs="Arial"/>
          <w:color w:val="000000"/>
        </w:rPr>
        <w:t>Záruka se nevztahuje na vady, které vzniknou neodborným užíváním nebo zásahem do Zboží ze strany Kupujícího nebo třetí osoby, popřípadě v</w:t>
      </w:r>
      <w:r>
        <w:rPr>
          <w:rFonts w:ascii="Arial" w:hAnsi="Arial" w:cs="Arial"/>
          <w:color w:val="000000"/>
        </w:rPr>
        <w:t> </w:t>
      </w:r>
      <w:r w:rsidRPr="008F6008">
        <w:rPr>
          <w:rFonts w:ascii="Arial" w:hAnsi="Arial" w:cs="Arial"/>
          <w:color w:val="000000"/>
        </w:rPr>
        <w:t>důsledku okolností vylučujících odpovědnost.</w:t>
      </w:r>
    </w:p>
    <w:p w14:paraId="10EB7876" w14:textId="77777777" w:rsidR="009B41FA" w:rsidRPr="008F6008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/>
        </w:rPr>
      </w:pPr>
      <w:r w:rsidRPr="008F6008">
        <w:rPr>
          <w:rFonts w:ascii="Arial" w:hAnsi="Arial" w:cs="Arial"/>
        </w:rPr>
        <w:t>Záruční doba za jakost Zboží činí</w:t>
      </w:r>
      <w:r w:rsidRPr="008F60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60</w:t>
      </w:r>
      <w:r w:rsidRPr="008F6008">
        <w:rPr>
          <w:rFonts w:ascii="Arial" w:hAnsi="Arial" w:cs="Arial"/>
          <w:b/>
        </w:rPr>
        <w:t xml:space="preserve"> měsíců </w:t>
      </w:r>
      <w:r w:rsidRPr="008F6008">
        <w:rPr>
          <w:rFonts w:ascii="Arial" w:hAnsi="Arial" w:cs="Arial"/>
        </w:rPr>
        <w:t>(dále jako „</w:t>
      </w:r>
      <w:r w:rsidRPr="008F6008">
        <w:rPr>
          <w:rFonts w:ascii="Arial" w:hAnsi="Arial" w:cs="Arial"/>
          <w:b/>
        </w:rPr>
        <w:t>záruční doba</w:t>
      </w:r>
      <w:r w:rsidRPr="008F6008">
        <w:rPr>
          <w:rFonts w:ascii="Arial" w:hAnsi="Arial" w:cs="Arial"/>
        </w:rPr>
        <w:t>“) a začíná běžet od data podpisu</w:t>
      </w:r>
      <w:r w:rsidRPr="008F6008">
        <w:rPr>
          <w:rFonts w:ascii="Arial" w:hAnsi="Arial" w:cs="Arial"/>
          <w:color w:val="000000"/>
        </w:rPr>
        <w:t xml:space="preserve"> Předávacího protokolu.</w:t>
      </w:r>
    </w:p>
    <w:p w14:paraId="3479006A" w14:textId="77777777" w:rsidR="009B41FA" w:rsidRPr="008F6008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8F6008">
        <w:rPr>
          <w:rFonts w:ascii="Arial" w:hAnsi="Arial" w:cs="Arial"/>
          <w:color w:val="000000"/>
        </w:rPr>
        <w:t>Záruční doba se prodlužuje</w:t>
      </w:r>
      <w:r w:rsidRPr="008F6008">
        <w:rPr>
          <w:rFonts w:ascii="Arial" w:hAnsi="Arial"/>
          <w:color w:val="000000"/>
        </w:rPr>
        <w:t xml:space="preserve"> o dobu trvání vady (reklamačního řízení), která brání užívání Zboží ke stanovenému účelu.</w:t>
      </w:r>
    </w:p>
    <w:p w14:paraId="2111A92B" w14:textId="77777777" w:rsidR="009B41FA" w:rsidRPr="00EC256E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267137">
        <w:rPr>
          <w:rFonts w:ascii="Arial" w:hAnsi="Arial" w:cs="Arial"/>
        </w:rPr>
        <w:t xml:space="preserve">Kupující má právo vyžadovat na prodávajícím odstranění vady na </w:t>
      </w:r>
      <w:r>
        <w:rPr>
          <w:rFonts w:ascii="Arial" w:hAnsi="Arial" w:cs="Arial"/>
        </w:rPr>
        <w:t>Zboží</w:t>
      </w:r>
      <w:r w:rsidRPr="00267137">
        <w:rPr>
          <w:rFonts w:ascii="Arial" w:hAnsi="Arial" w:cs="Arial"/>
        </w:rPr>
        <w:t xml:space="preserve"> kdykoliv během</w:t>
      </w:r>
      <w:r>
        <w:rPr>
          <w:rFonts w:ascii="Arial" w:hAnsi="Arial" w:cs="Arial"/>
        </w:rPr>
        <w:t xml:space="preserve"> záruční doby, a to na náklady Prodávajícího, </w:t>
      </w:r>
      <w:r w:rsidRPr="0059753B">
        <w:rPr>
          <w:rFonts w:ascii="Arial" w:hAnsi="Arial" w:cs="Arial"/>
        </w:rPr>
        <w:t xml:space="preserve">nejpozději však do </w:t>
      </w:r>
      <w:r>
        <w:rPr>
          <w:rFonts w:ascii="Arial" w:hAnsi="Arial" w:cs="Arial"/>
        </w:rPr>
        <w:t>30</w:t>
      </w:r>
      <w:r w:rsidRPr="0059753B">
        <w:rPr>
          <w:rFonts w:ascii="Arial" w:hAnsi="Arial" w:cs="Arial"/>
        </w:rPr>
        <w:t xml:space="preserve"> dnů po uplynutí záruční doby </w:t>
      </w:r>
      <w:r w:rsidRPr="00727E9D">
        <w:rPr>
          <w:rFonts w:ascii="Arial" w:hAnsi="Arial" w:cs="Arial"/>
        </w:rPr>
        <w:t>za podmínky, že vada se projevila ještě v</w:t>
      </w:r>
      <w:r>
        <w:rPr>
          <w:rFonts w:ascii="Arial" w:hAnsi="Arial" w:cs="Arial"/>
        </w:rPr>
        <w:t> </w:t>
      </w:r>
      <w:r w:rsidRPr="00727E9D">
        <w:rPr>
          <w:rFonts w:ascii="Arial" w:hAnsi="Arial" w:cs="Arial"/>
        </w:rPr>
        <w:t>záruční době</w:t>
      </w:r>
      <w:r>
        <w:rPr>
          <w:rFonts w:ascii="Arial" w:hAnsi="Arial" w:cs="Arial"/>
        </w:rPr>
        <w:t>.</w:t>
      </w:r>
    </w:p>
    <w:p w14:paraId="3D93951D" w14:textId="77777777" w:rsidR="009B41FA" w:rsidRPr="00CC4047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oznámit vady na Zboží vzniklé v záruční době Prodávajícímu písemně na e-</w:t>
      </w:r>
      <w:r w:rsidRPr="00817443">
        <w:rPr>
          <w:rFonts w:ascii="Arial" w:hAnsi="Arial" w:cs="Arial"/>
        </w:rPr>
        <w:t>mailové adrese:</w:t>
      </w:r>
      <w:r>
        <w:rPr>
          <w:rFonts w:ascii="Arial" w:hAnsi="Arial" w:cs="Arial"/>
        </w:rPr>
        <w:t xml:space="preserve"> </w:t>
      </w:r>
      <w:r w:rsidRPr="00D37667">
        <w:rPr>
          <w:rFonts w:ascii="Arial" w:hAnsi="Arial" w:cs="Arial"/>
          <w:b/>
          <w:bCs/>
          <w:highlight w:val="green"/>
        </w:rPr>
        <w:t>[zadavatel doplní údaje vybraného dodavatele dle nabídky]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Kupující je povinen reklamované vady popsat, uvést, jak se projevují a též doložit potřebnými doklady (např. fotografiemi, printscreeny obrazovky aj.), pokud to bude vhodné a možné. Kupující je oprávněn oznámit vadu P</w:t>
      </w:r>
      <w:r w:rsidRPr="007162A2">
        <w:rPr>
          <w:rFonts w:ascii="Arial" w:hAnsi="Arial" w:cs="Arial"/>
        </w:rPr>
        <w:t xml:space="preserve">rodávajícímu </w:t>
      </w:r>
      <w:r>
        <w:rPr>
          <w:rFonts w:ascii="Arial" w:hAnsi="Arial" w:cs="Arial"/>
        </w:rPr>
        <w:t xml:space="preserve">také telefonicky na telefonním čísle </w:t>
      </w:r>
      <w:r w:rsidRPr="00D37667">
        <w:rPr>
          <w:rFonts w:ascii="Arial" w:hAnsi="Arial" w:cs="Arial"/>
          <w:b/>
          <w:bCs/>
          <w:highlight w:val="green"/>
        </w:rPr>
        <w:t>[zadavatel doplní údaje vybraného dodavatele dle nabídky]</w:t>
      </w:r>
      <w:r w:rsidRPr="007162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nicméně rozhodným okamžikem pro běh reakčních lhůt je písemné oznámení na e-mailové adrese uvedené v tomto odstavci.</w:t>
      </w:r>
    </w:p>
    <w:p w14:paraId="61CC3FBE" w14:textId="420DCD32" w:rsidR="009B41FA" w:rsidRDefault="009B41FA" w:rsidP="009B41F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bookmarkStart w:id="9" w:name="_Hlk201244002"/>
      <w:r>
        <w:rPr>
          <w:rFonts w:ascii="Arial" w:hAnsi="Arial" w:cs="Arial"/>
        </w:rPr>
        <w:t xml:space="preserve">Prodávající se zavazuje, že po dobu </w:t>
      </w:r>
      <w:r w:rsidRPr="00CC4047">
        <w:rPr>
          <w:rFonts w:ascii="Arial" w:hAnsi="Arial" w:cs="Arial"/>
        </w:rPr>
        <w:t xml:space="preserve">záruční doby </w:t>
      </w:r>
      <w:r>
        <w:rPr>
          <w:rFonts w:ascii="Arial" w:hAnsi="Arial" w:cs="Arial"/>
        </w:rPr>
        <w:t>bude Služby podpory</w:t>
      </w:r>
      <w:r w:rsidR="006F79D1">
        <w:rPr>
          <w:rFonts w:ascii="Arial" w:hAnsi="Arial" w:cs="Arial"/>
        </w:rPr>
        <w:t xml:space="preserve"> dle čl. II odst. 1 písm. c) Smlouvy, tj.</w:t>
      </w:r>
      <w:r w:rsidR="006F79D1" w:rsidRPr="006F79D1">
        <w:rPr>
          <w:rFonts w:ascii="Arial" w:hAnsi="Arial" w:cs="Arial"/>
          <w:b/>
        </w:rPr>
        <w:t xml:space="preserve"> </w:t>
      </w:r>
      <w:r w:rsidR="006F79D1">
        <w:rPr>
          <w:rFonts w:ascii="Arial" w:hAnsi="Arial" w:cs="Arial"/>
          <w:b/>
        </w:rPr>
        <w:t xml:space="preserve">servisní </w:t>
      </w:r>
      <w:r w:rsidR="006F79D1" w:rsidRPr="006E4EC6">
        <w:rPr>
          <w:rFonts w:ascii="Arial" w:hAnsi="Arial" w:cs="Arial"/>
          <w:b/>
        </w:rPr>
        <w:t>podporu (</w:t>
      </w:r>
      <w:r w:rsidR="006F79D1" w:rsidRPr="006F79D1">
        <w:rPr>
          <w:rFonts w:ascii="Arial" w:hAnsi="Arial" w:cs="Arial"/>
          <w:b/>
        </w:rPr>
        <w:t>support)</w:t>
      </w:r>
      <w:r w:rsidRPr="006F79D1">
        <w:rPr>
          <w:rFonts w:ascii="Arial" w:hAnsi="Arial" w:cs="Arial"/>
          <w:b/>
        </w:rPr>
        <w:t xml:space="preserve"> </w:t>
      </w:r>
      <w:r w:rsidR="00010937" w:rsidRPr="006F79D1">
        <w:rPr>
          <w:rFonts w:ascii="Arial" w:hAnsi="Arial" w:cs="Arial"/>
          <w:b/>
        </w:rPr>
        <w:t>ke Zboží</w:t>
      </w:r>
      <w:r w:rsidR="006F79D1">
        <w:rPr>
          <w:rFonts w:ascii="Arial" w:hAnsi="Arial" w:cs="Arial"/>
        </w:rPr>
        <w:t xml:space="preserve">, </w:t>
      </w:r>
      <w:r w:rsidRPr="008F4CE4">
        <w:rPr>
          <w:rFonts w:ascii="Arial" w:hAnsi="Arial" w:cs="Arial"/>
        </w:rPr>
        <w:t>poskytovat dle následujících podmínek</w:t>
      </w:r>
      <w:bookmarkEnd w:id="9"/>
      <w:r>
        <w:rPr>
          <w:rFonts w:ascii="Arial" w:hAnsi="Arial" w:cs="Arial"/>
        </w:rPr>
        <w:t>:</w:t>
      </w:r>
    </w:p>
    <w:p w14:paraId="255E765F" w14:textId="6A4777C8" w:rsidR="00010937" w:rsidRDefault="00010937" w:rsidP="00010937">
      <w:pPr>
        <w:pStyle w:val="Odstavecseseznamem"/>
        <w:numPr>
          <w:ilvl w:val="1"/>
          <w:numId w:val="15"/>
        </w:numPr>
        <w:spacing w:after="120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10937">
        <w:rPr>
          <w:rFonts w:ascii="Arial" w:hAnsi="Arial" w:cs="Arial"/>
        </w:rPr>
        <w:t xml:space="preserve"> rámci podpory na SW se Prodávající zavazuje, že tato podpora </w:t>
      </w:r>
      <w:r w:rsidR="00C26B96">
        <w:rPr>
          <w:rFonts w:ascii="Arial" w:hAnsi="Arial" w:cs="Arial"/>
        </w:rPr>
        <w:t xml:space="preserve">bude </w:t>
      </w:r>
      <w:r w:rsidRPr="00010937">
        <w:rPr>
          <w:rFonts w:ascii="Arial" w:hAnsi="Arial" w:cs="Arial"/>
        </w:rPr>
        <w:t xml:space="preserve">dostupná Kupujícímu 24 hodin denně, 7 dní v týdnu, 365 dní v roce, přičemž řešení vady bude zahájeno s reakční lhůtou </w:t>
      </w:r>
      <w:r w:rsidRPr="006F79D1">
        <w:rPr>
          <w:rFonts w:ascii="Arial" w:hAnsi="Arial" w:cs="Arial"/>
        </w:rPr>
        <w:t>do 30 min od</w:t>
      </w:r>
      <w:r w:rsidRPr="00010937">
        <w:rPr>
          <w:rFonts w:ascii="Arial" w:hAnsi="Arial" w:cs="Arial"/>
        </w:rPr>
        <w:t xml:space="preserve"> doručení oznámení o vadě Prodávajícímu ve smyslu odstavce </w:t>
      </w:r>
      <w:r w:rsidR="00DD5567">
        <w:rPr>
          <w:rFonts w:ascii="Arial" w:hAnsi="Arial" w:cs="Arial"/>
        </w:rPr>
        <w:t>6</w:t>
      </w:r>
      <w:r w:rsidRPr="00010937">
        <w:rPr>
          <w:rFonts w:ascii="Arial" w:hAnsi="Arial" w:cs="Arial"/>
        </w:rPr>
        <w:t xml:space="preserve"> tohoto článku.</w:t>
      </w:r>
    </w:p>
    <w:p w14:paraId="50ACD3E8" w14:textId="77777777" w:rsidR="00010937" w:rsidRDefault="00010937" w:rsidP="00010937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161175B3" w14:textId="7246D94A" w:rsidR="00010937" w:rsidRDefault="00010937" w:rsidP="00010937">
      <w:pPr>
        <w:pStyle w:val="Odstavecseseznamem"/>
        <w:numPr>
          <w:ilvl w:val="1"/>
          <w:numId w:val="15"/>
        </w:numPr>
        <w:spacing w:after="120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10937">
        <w:rPr>
          <w:rFonts w:ascii="Arial" w:hAnsi="Arial" w:cs="Arial"/>
        </w:rPr>
        <w:t xml:space="preserve"> rámci podpory na HW se Prodávající zavazuje, že se servisní technik Prodávajícího dostaví do odpovídajícího místa plnění dle v čl. III odst. 4 </w:t>
      </w:r>
      <w:r w:rsidRPr="006F79D1">
        <w:rPr>
          <w:rFonts w:ascii="Arial" w:hAnsi="Arial" w:cs="Arial"/>
        </w:rPr>
        <w:t>Smlouvy nejpozději následující pracovní den („NBD“) po oznámení vady v pracovní době Prodávajícího, tj. pracovní dny od 9:00 hodin do 17:00 hodin; servisní technik během daného pracovního dne</w:t>
      </w:r>
      <w:r w:rsidRPr="00010937">
        <w:rPr>
          <w:rFonts w:ascii="Arial" w:hAnsi="Arial" w:cs="Arial"/>
        </w:rPr>
        <w:t xml:space="preserve"> vadnou část Zboží opraví či vymění za bezvadnou, pokud se v jednotlivém případě nedohodne s Kupujícím jinak na základě oboustranného písemného odsouhlasení přiměřené dodatečné lhůty, která bude stanovena v pracovních dnech. Vada nahlášená po pracovní době Prodávajícího (tj. pracovní den po 17. hodině) se považuje za nahlášenou, následující pracovní den v 9:00 hodin ráno.</w:t>
      </w:r>
    </w:p>
    <w:p w14:paraId="6DB70377" w14:textId="77777777" w:rsidR="00782C58" w:rsidRPr="00272B4C" w:rsidRDefault="00782C58" w:rsidP="00272B4C">
      <w:pPr>
        <w:pStyle w:val="Odstavecseseznamem"/>
        <w:rPr>
          <w:rFonts w:ascii="Arial" w:hAnsi="Arial" w:cs="Arial"/>
        </w:rPr>
      </w:pPr>
    </w:p>
    <w:p w14:paraId="37256BA1" w14:textId="0166DEBF" w:rsidR="007345CC" w:rsidRPr="00272B4C" w:rsidRDefault="007345CC" w:rsidP="00272B4C">
      <w:pPr>
        <w:pStyle w:val="Odstavecseseznamem"/>
        <w:numPr>
          <w:ilvl w:val="1"/>
          <w:numId w:val="15"/>
        </w:numPr>
        <w:spacing w:after="120"/>
        <w:ind w:left="426" w:firstLine="0"/>
        <w:jc w:val="both"/>
        <w:rPr>
          <w:rFonts w:ascii="Arial" w:hAnsi="Arial" w:cs="Arial"/>
        </w:rPr>
      </w:pPr>
      <w:r w:rsidRPr="00272B4C">
        <w:rPr>
          <w:rFonts w:ascii="Arial" w:hAnsi="Arial" w:cs="Arial"/>
          <w:bCs/>
        </w:rPr>
        <w:t xml:space="preserve">Prodávající </w:t>
      </w:r>
      <w:r w:rsidR="00782C58" w:rsidRPr="00272B4C">
        <w:rPr>
          <w:rFonts w:ascii="Arial" w:hAnsi="Arial" w:cs="Arial"/>
          <w:bCs/>
        </w:rPr>
        <w:t xml:space="preserve">dále </w:t>
      </w:r>
      <w:r w:rsidRPr="00272B4C">
        <w:rPr>
          <w:rFonts w:ascii="Arial" w:hAnsi="Arial" w:cs="Arial"/>
          <w:bCs/>
        </w:rPr>
        <w:t>prohlašuje, že má odborně kvalifikovaný personál a přístup k technické podpoře výrobce a zavazuje se zajistit:</w:t>
      </w:r>
    </w:p>
    <w:p w14:paraId="058620B4" w14:textId="77777777" w:rsidR="00782C58" w:rsidRPr="00272B4C" w:rsidRDefault="00782C58" w:rsidP="00272B4C">
      <w:pPr>
        <w:pStyle w:val="Odstavecseseznamem"/>
        <w:rPr>
          <w:rFonts w:ascii="Arial" w:hAnsi="Arial" w:cs="Arial"/>
          <w:b/>
          <w:bCs/>
        </w:rPr>
      </w:pPr>
    </w:p>
    <w:p w14:paraId="319ECCBE" w14:textId="5C4606F7" w:rsidR="007345CC" w:rsidRDefault="007345CC" w:rsidP="00782C5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8A744D">
        <w:rPr>
          <w:rFonts w:ascii="Arial" w:hAnsi="Arial" w:cs="Arial"/>
          <w:b/>
          <w:bCs/>
        </w:rPr>
        <w:t>přímý přístup k Tier-3 technické podpoře (L3)</w:t>
      </w:r>
      <w:r w:rsidRPr="008A744D">
        <w:rPr>
          <w:rFonts w:ascii="Arial" w:hAnsi="Arial" w:cs="Arial"/>
          <w:bCs/>
        </w:rPr>
        <w:t xml:space="preserve"> výrobce, bez nutnosti procházet nižšími úrovněmi (L1, L2)</w:t>
      </w:r>
      <w:r>
        <w:rPr>
          <w:rFonts w:ascii="Arial" w:hAnsi="Arial" w:cs="Arial"/>
          <w:bCs/>
        </w:rPr>
        <w:t>;</w:t>
      </w:r>
    </w:p>
    <w:p w14:paraId="342152EA" w14:textId="77777777" w:rsidR="007345CC" w:rsidRDefault="007345CC" w:rsidP="00782C5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272B4C">
        <w:rPr>
          <w:rFonts w:ascii="Arial" w:hAnsi="Arial" w:cs="Arial"/>
          <w:b/>
          <w:bCs/>
        </w:rPr>
        <w:t>možnost okamžité eskalace kritických incidentů přímo na vývojový tým (R&amp;D)</w:t>
      </w:r>
      <w:r w:rsidRPr="00272B4C">
        <w:rPr>
          <w:rFonts w:ascii="Arial" w:hAnsi="Arial" w:cs="Arial"/>
          <w:bCs/>
        </w:rPr>
        <w:t xml:space="preserve"> výrobce </w:t>
      </w:r>
      <w:r w:rsidRPr="00272B4C">
        <w:rPr>
          <w:rFonts w:ascii="Arial" w:hAnsi="Arial" w:cs="Arial"/>
          <w:b/>
          <w:bCs/>
        </w:rPr>
        <w:t>Zboží</w:t>
      </w:r>
      <w:r w:rsidRPr="00272B4C">
        <w:rPr>
          <w:rFonts w:ascii="Arial" w:hAnsi="Arial" w:cs="Arial"/>
          <w:bCs/>
        </w:rPr>
        <w:t>, pro snížení dopadů výpadků a zrychlení řešení problému.</w:t>
      </w:r>
    </w:p>
    <w:p w14:paraId="7D76B631" w14:textId="77777777" w:rsidR="007345CC" w:rsidRPr="00272B4C" w:rsidRDefault="007345CC" w:rsidP="00272B4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272B4C">
        <w:rPr>
          <w:rFonts w:ascii="Arial" w:hAnsi="Arial" w:cs="Arial"/>
        </w:rPr>
        <w:t>přístup k neveřejným zdrojům a nástrojům, v minimálním rozsahu:</w:t>
      </w:r>
    </w:p>
    <w:p w14:paraId="4E38782D" w14:textId="77777777" w:rsidR="007345CC" w:rsidRPr="008A744D" w:rsidRDefault="007345CC" w:rsidP="00272B4C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after="120"/>
        <w:ind w:left="1134" w:hanging="283"/>
        <w:jc w:val="both"/>
        <w:rPr>
          <w:rFonts w:ascii="Arial" w:hAnsi="Arial" w:cs="Arial"/>
          <w:bCs/>
        </w:rPr>
      </w:pPr>
      <w:r w:rsidRPr="008A744D">
        <w:rPr>
          <w:rFonts w:ascii="Arial" w:hAnsi="Arial" w:cs="Arial"/>
          <w:bCs/>
        </w:rPr>
        <w:t>Early Availability buildy, interní debug nástroje, přístup k neveřejným roadmapám a bezpečnostním informacím.</w:t>
      </w:r>
    </w:p>
    <w:p w14:paraId="67673248" w14:textId="77777777" w:rsidR="007345CC" w:rsidRPr="008A744D" w:rsidRDefault="007345CC" w:rsidP="00272B4C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after="120"/>
        <w:ind w:left="1134" w:hanging="283"/>
        <w:jc w:val="both"/>
        <w:rPr>
          <w:rFonts w:ascii="Arial" w:hAnsi="Arial" w:cs="Arial"/>
          <w:bCs/>
        </w:rPr>
      </w:pPr>
      <w:r w:rsidRPr="008A744D">
        <w:rPr>
          <w:rFonts w:ascii="Arial" w:hAnsi="Arial" w:cs="Arial"/>
          <w:bCs/>
        </w:rPr>
        <w:t>Možnost přímé účasti na designu nových funkcionalit (co-design s výrobcem).</w:t>
      </w:r>
    </w:p>
    <w:p w14:paraId="1E8CAE8F" w14:textId="77777777" w:rsidR="00010937" w:rsidRPr="00272B4C" w:rsidRDefault="00010937" w:rsidP="00272B4C">
      <w:pPr>
        <w:spacing w:after="120"/>
        <w:jc w:val="both"/>
        <w:rPr>
          <w:rFonts w:ascii="Arial" w:hAnsi="Arial" w:cs="Arial"/>
        </w:rPr>
      </w:pPr>
    </w:p>
    <w:p w14:paraId="6DBACF6B" w14:textId="1041E608" w:rsidR="009B41FA" w:rsidRDefault="009B41FA" w:rsidP="006F79D1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743CA2">
        <w:rPr>
          <w:rFonts w:ascii="Arial" w:hAnsi="Arial" w:cs="Arial"/>
        </w:rPr>
        <w:t xml:space="preserve">Jestliže </w:t>
      </w:r>
      <w:r>
        <w:rPr>
          <w:rFonts w:ascii="Arial" w:hAnsi="Arial" w:cs="Arial"/>
        </w:rPr>
        <w:t xml:space="preserve">Prodávající vady neodstraní ve sjednaných lhůtách, </w:t>
      </w:r>
      <w:r w:rsidRPr="00743CA2">
        <w:rPr>
          <w:rFonts w:ascii="Arial" w:hAnsi="Arial" w:cs="Arial"/>
        </w:rPr>
        <w:t xml:space="preserve">má </w:t>
      </w:r>
      <w:r>
        <w:rPr>
          <w:rFonts w:ascii="Arial" w:hAnsi="Arial" w:cs="Arial"/>
        </w:rPr>
        <w:t xml:space="preserve">Kupující </w:t>
      </w:r>
      <w:r w:rsidRPr="00743CA2">
        <w:rPr>
          <w:rFonts w:ascii="Arial" w:hAnsi="Arial" w:cs="Arial"/>
        </w:rPr>
        <w:t xml:space="preserve">právo odstranit vady sám nebo je dát odstranit, v obou případech na náklady </w:t>
      </w:r>
      <w:r>
        <w:rPr>
          <w:rFonts w:ascii="Arial" w:hAnsi="Arial" w:cs="Arial"/>
        </w:rPr>
        <w:t>Prodávajícího. Všechny případy svépomoci uvedené v tomto odstavci nenarušují žádná jiná práva plynoucí Kupujícímu ze záruky.</w:t>
      </w:r>
    </w:p>
    <w:p w14:paraId="32B4218D" w14:textId="77777777" w:rsidR="009B41FA" w:rsidRDefault="009B41FA" w:rsidP="006F79D1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C8363B">
        <w:rPr>
          <w:rFonts w:ascii="Arial" w:hAnsi="Arial" w:cs="Arial"/>
        </w:rPr>
        <w:t xml:space="preserve">Menší opravy, jakož i pravidelnou údržbu, nevyžadující spolupráci </w:t>
      </w:r>
      <w:r>
        <w:rPr>
          <w:rFonts w:ascii="Arial" w:hAnsi="Arial" w:cs="Arial"/>
        </w:rPr>
        <w:t>P</w:t>
      </w:r>
      <w:r w:rsidRPr="00C8363B">
        <w:rPr>
          <w:rFonts w:ascii="Arial" w:hAnsi="Arial" w:cs="Arial"/>
        </w:rPr>
        <w:t xml:space="preserve">rodávajícího, může provádět sám </w:t>
      </w:r>
      <w:r>
        <w:rPr>
          <w:rFonts w:ascii="Arial" w:hAnsi="Arial" w:cs="Arial"/>
        </w:rPr>
        <w:t>K</w:t>
      </w:r>
      <w:r w:rsidRPr="00C8363B">
        <w:rPr>
          <w:rFonts w:ascii="Arial" w:hAnsi="Arial" w:cs="Arial"/>
        </w:rPr>
        <w:t xml:space="preserve">upující. </w:t>
      </w:r>
    </w:p>
    <w:p w14:paraId="2DB80BED" w14:textId="29EE6819" w:rsidR="00F56AA1" w:rsidRPr="008A50FF" w:rsidRDefault="009B41FA" w:rsidP="006F79D1">
      <w:pPr>
        <w:numPr>
          <w:ilvl w:val="0"/>
          <w:numId w:val="14"/>
        </w:numPr>
        <w:spacing w:after="120"/>
        <w:jc w:val="both"/>
        <w:rPr>
          <w:rFonts w:ascii="Arial" w:hAnsi="Arial" w:cs="Arial"/>
          <w:lang w:val="x-none"/>
        </w:rPr>
      </w:pPr>
      <w:r w:rsidRPr="006F79D1">
        <w:rPr>
          <w:rFonts w:ascii="Arial" w:hAnsi="Arial" w:cs="Arial"/>
        </w:rPr>
        <w:t>Prodávající zaručuje</w:t>
      </w:r>
      <w:r w:rsidRPr="00531A95">
        <w:rPr>
          <w:rFonts w:ascii="Arial" w:hAnsi="Arial" w:cs="Arial"/>
          <w:lang w:val="x-none"/>
        </w:rPr>
        <w:t xml:space="preserve"> </w:t>
      </w:r>
      <w:r w:rsidR="00403716">
        <w:rPr>
          <w:rFonts w:ascii="Arial" w:hAnsi="Arial" w:cs="Arial"/>
          <w:lang w:val="x-none"/>
        </w:rPr>
        <w:t>K</w:t>
      </w:r>
      <w:r w:rsidRPr="00531A95">
        <w:rPr>
          <w:rFonts w:ascii="Arial" w:hAnsi="Arial" w:cs="Arial"/>
          <w:lang w:val="x-none"/>
        </w:rPr>
        <w:t xml:space="preserve">upujícímu, že veškeré náhradní díly, které použije při odstranění vady, budou původní a nové. </w:t>
      </w:r>
      <w:r w:rsidRPr="00531A95">
        <w:rPr>
          <w:rFonts w:ascii="Arial" w:hAnsi="Arial" w:cs="Arial"/>
        </w:rPr>
        <w:t xml:space="preserve">V případě, že o to </w:t>
      </w:r>
      <w:r>
        <w:rPr>
          <w:rFonts w:ascii="Arial" w:hAnsi="Arial" w:cs="Arial"/>
        </w:rPr>
        <w:t>K</w:t>
      </w:r>
      <w:r w:rsidRPr="00531A95">
        <w:rPr>
          <w:rFonts w:ascii="Arial" w:hAnsi="Arial" w:cs="Arial"/>
        </w:rPr>
        <w:t xml:space="preserve">upující požádá, může </w:t>
      </w:r>
      <w:r w:rsidR="00403716">
        <w:rPr>
          <w:rFonts w:ascii="Arial" w:hAnsi="Arial" w:cs="Arial"/>
        </w:rPr>
        <w:t>P</w:t>
      </w:r>
      <w:r w:rsidRPr="00531A95">
        <w:rPr>
          <w:rFonts w:ascii="Arial" w:hAnsi="Arial" w:cs="Arial"/>
        </w:rPr>
        <w:t>rodávající nabídnout i díly repasované nebo použité.</w:t>
      </w:r>
    </w:p>
    <w:p w14:paraId="45A720B7" w14:textId="6F3A56A8" w:rsidR="004D4D7C" w:rsidRPr="00F56AA1" w:rsidRDefault="004D4D7C" w:rsidP="006F79D1">
      <w:pPr>
        <w:numPr>
          <w:ilvl w:val="0"/>
          <w:numId w:val="14"/>
        </w:numPr>
        <w:spacing w:after="12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V případě </w:t>
      </w:r>
      <w:r w:rsidRPr="00267137">
        <w:rPr>
          <w:rFonts w:ascii="Arial" w:hAnsi="Arial" w:cs="Arial"/>
        </w:rPr>
        <w:t>odstranění vad</w:t>
      </w:r>
      <w:r>
        <w:rPr>
          <w:rFonts w:ascii="Arial" w:hAnsi="Arial" w:cs="Arial"/>
        </w:rPr>
        <w:t xml:space="preserve"> </w:t>
      </w:r>
      <w:r w:rsidRPr="0026713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Zboží dle tohoto článku Prodávající potvrzuje a souhlasí s tím, že veškeré </w:t>
      </w:r>
      <w:r w:rsidR="00583A86">
        <w:rPr>
          <w:rFonts w:ascii="Arial" w:hAnsi="Arial" w:cs="Arial"/>
        </w:rPr>
        <w:t xml:space="preserve">pevné </w:t>
      </w:r>
      <w:r>
        <w:rPr>
          <w:rFonts w:ascii="Arial" w:hAnsi="Arial" w:cs="Arial"/>
        </w:rPr>
        <w:t>disky související s odstraněním vad budou ponechány v místě plnění</w:t>
      </w:r>
      <w:r w:rsidR="000E037F">
        <w:rPr>
          <w:rFonts w:ascii="Arial" w:hAnsi="Arial" w:cs="Arial"/>
        </w:rPr>
        <w:t xml:space="preserve"> dle této Smlouvy</w:t>
      </w:r>
      <w:r>
        <w:rPr>
          <w:rFonts w:ascii="Arial" w:hAnsi="Arial" w:cs="Arial"/>
        </w:rPr>
        <w:t>.</w:t>
      </w:r>
    </w:p>
    <w:p w14:paraId="4377E46E" w14:textId="485CDDDC" w:rsidR="009B41FA" w:rsidRPr="006805F5" w:rsidRDefault="009B41FA" w:rsidP="00F56AA1">
      <w:pPr>
        <w:spacing w:after="120"/>
        <w:ind w:left="360"/>
        <w:jc w:val="both"/>
        <w:rPr>
          <w:rFonts w:ascii="Arial" w:hAnsi="Arial" w:cs="Arial"/>
          <w:lang w:val="x-none"/>
        </w:rPr>
      </w:pPr>
      <w:r w:rsidRPr="00531A95">
        <w:rPr>
          <w:rFonts w:ascii="Arial" w:hAnsi="Arial" w:cs="Arial"/>
        </w:rPr>
        <w:t xml:space="preserve"> </w:t>
      </w:r>
    </w:p>
    <w:p w14:paraId="6983315E" w14:textId="77777777" w:rsidR="009B41FA" w:rsidRPr="008A1FDE" w:rsidRDefault="009B41FA" w:rsidP="009B41FA">
      <w:pPr>
        <w:keepNext/>
        <w:suppressAutoHyphens/>
        <w:spacing w:before="24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IX</w:t>
      </w:r>
      <w:r w:rsidRPr="008A1FDE">
        <w:rPr>
          <w:rFonts w:ascii="Arial" w:hAnsi="Arial" w:cs="Arial"/>
          <w:b/>
          <w:u w:val="single"/>
        </w:rPr>
        <w:t xml:space="preserve">. OCHRANA </w:t>
      </w:r>
      <w:r w:rsidRPr="008A1FDE">
        <w:rPr>
          <w:rFonts w:ascii="Arial" w:hAnsi="Arial" w:cs="Arial"/>
          <w:b/>
          <w:caps/>
          <w:u w:val="single"/>
          <w:lang w:eastAsia="ar-SA"/>
        </w:rPr>
        <w:t>BEZPEČNOSTI</w:t>
      </w:r>
      <w:r w:rsidRPr="008A1FDE">
        <w:rPr>
          <w:rFonts w:ascii="Arial" w:hAnsi="Arial" w:cs="Arial"/>
          <w:b/>
          <w:u w:val="single"/>
        </w:rPr>
        <w:t xml:space="preserve"> INFORMACÍ</w:t>
      </w:r>
    </w:p>
    <w:p w14:paraId="6909C215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 xml:space="preserve">Smluvní strany nejsou oprávněny zpřístupnit třetí osobě neveřejné informace, které získaly či získají při vzájemné spolupráci, jakož i informace spojené s vytvořením a obsahem </w:t>
      </w:r>
      <w:r>
        <w:rPr>
          <w:rFonts w:ascii="Arial" w:hAnsi="Arial" w:cs="Arial"/>
        </w:rPr>
        <w:t>Smlouvy</w:t>
      </w:r>
      <w:r w:rsidRPr="004E51DE">
        <w:rPr>
          <w:rFonts w:ascii="Arial" w:hAnsi="Arial" w:cs="Arial"/>
        </w:rPr>
        <w:t xml:space="preserve">. To neplatí, mají-li být za účelem plnění </w:t>
      </w:r>
      <w:r>
        <w:rPr>
          <w:rFonts w:ascii="Arial" w:hAnsi="Arial" w:cs="Arial"/>
        </w:rPr>
        <w:t>Smlouvy</w:t>
      </w:r>
      <w:r w:rsidRPr="004E51DE">
        <w:rPr>
          <w:rFonts w:ascii="Arial" w:hAnsi="Arial" w:cs="Arial"/>
        </w:rPr>
        <w:t xml:space="preserve"> potřebné informace zpřístupněny zaměstnancům smluvních stran nebo dalším osobám (zpracovatelům informací), kteří se podílejí na plnění dle </w:t>
      </w:r>
      <w:r>
        <w:rPr>
          <w:rFonts w:ascii="Arial" w:hAnsi="Arial" w:cs="Arial"/>
        </w:rPr>
        <w:t>Smlouvy</w:t>
      </w:r>
      <w:r w:rsidRPr="004E51DE">
        <w:rPr>
          <w:rFonts w:ascii="Arial" w:hAnsi="Arial" w:cs="Arial"/>
        </w:rPr>
        <w:t xml:space="preserve">, a to za stejných podmínek, jaké jsou stanoveny smluvním stranám v tomto článku, a vždy jen v rozsahu zcela nezbytně nutném pro řádné plnění </w:t>
      </w:r>
      <w:r>
        <w:rPr>
          <w:rFonts w:ascii="Arial" w:hAnsi="Arial" w:cs="Arial"/>
        </w:rPr>
        <w:t>Smlouvy</w:t>
      </w:r>
      <w:r w:rsidRPr="004E51DE">
        <w:rPr>
          <w:rFonts w:ascii="Arial" w:hAnsi="Arial" w:cs="Arial"/>
        </w:rPr>
        <w:t>.</w:t>
      </w:r>
    </w:p>
    <w:p w14:paraId="36677ECA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>Smluvní strany jsou povinny zabezpečit, že povinnosti vyplývající z tohoto článku budou dodržovány všemi osobami, které se s neveřejnými informacemi seznámily dle předchozího odstavce. Porušení závazku mlčenlivosti ze strany těchto osob je považováno za porušení způsobené smluvní stranou, která jim neveřejné informace poskytla.</w:t>
      </w:r>
    </w:p>
    <w:p w14:paraId="3B77D916" w14:textId="77777777" w:rsidR="009B41FA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 xml:space="preserve">Za neveřejné informace jsou považovány veškeré informace vzájemně poskytnuté v písemné, ústní, vizuální, elektronické nebo jiné formě, jakož i know-how, které mají skutečnou nebo alespoň potenciální hodnotu a které nejsou v příslušných obchodních kruzích běžně dostupné, a dále informace, které jsou písemně označeny jako diskrétní </w:t>
      </w:r>
      <w:r w:rsidRPr="004E51DE">
        <w:rPr>
          <w:rFonts w:ascii="Arial" w:hAnsi="Arial" w:cs="Arial"/>
        </w:rPr>
        <w:lastRenderedPageBreak/>
        <w:t>(zkratka "DIS") nebo u kterých se z povahy věci dá předpokládat, že se jedná o informace neveřejné.</w:t>
      </w:r>
    </w:p>
    <w:p w14:paraId="7FCFE253" w14:textId="23BC0B50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3515D5">
        <w:rPr>
          <w:rFonts w:ascii="Arial" w:hAnsi="Arial" w:cs="Arial"/>
        </w:rPr>
        <w:t>Smluvní strany se zavazují, že pokud v rámci vzájemné spolupráce přijdou do styku s osobními údaji či zvláštní kategorií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</w:t>
      </w:r>
      <w:r>
        <w:rPr>
          <w:rFonts w:ascii="Arial" w:hAnsi="Arial" w:cs="Arial"/>
        </w:rPr>
        <w:t>0</w:t>
      </w:r>
      <w:r w:rsidRPr="003515D5">
        <w:rPr>
          <w:rFonts w:ascii="Arial" w:hAnsi="Arial" w:cs="Arial"/>
        </w:rPr>
        <w:t>/20</w:t>
      </w:r>
      <w:r>
        <w:rPr>
          <w:rFonts w:ascii="Arial" w:hAnsi="Arial" w:cs="Arial"/>
        </w:rPr>
        <w:t>19</w:t>
      </w:r>
      <w:r w:rsidRPr="003515D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zpracování</w:t>
      </w:r>
      <w:r w:rsidRPr="003515D5">
        <w:rPr>
          <w:rFonts w:ascii="Arial" w:hAnsi="Arial" w:cs="Arial"/>
        </w:rPr>
        <w:t xml:space="preserve"> osobních údajů, </w:t>
      </w:r>
      <w:r w:rsidR="00080AD3">
        <w:rPr>
          <w:rFonts w:ascii="Arial" w:hAnsi="Arial" w:cs="Arial"/>
        </w:rPr>
        <w:t xml:space="preserve">ve znění pozdějších předpisů, </w:t>
      </w:r>
      <w:r w:rsidRPr="003515D5">
        <w:rPr>
          <w:rFonts w:ascii="Arial" w:hAnsi="Arial" w:cs="Arial"/>
        </w:rPr>
        <w:t>učiní veškerá opatření, aby nedošlo k neoprávněnému nebo nahodilému přístupu k těmto údajům, k jejich změně, zničení či ztrátě, neoprávněným přenosům, k jinému neoprávněnému zpracování, jakož i k jejich jinému zneužití.</w:t>
      </w:r>
    </w:p>
    <w:p w14:paraId="652A9957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>V této souvislosti se smluvní strany zejména zavazují:</w:t>
      </w:r>
    </w:p>
    <w:p w14:paraId="2E497CF1" w14:textId="77777777" w:rsidR="009B41FA" w:rsidRPr="004E51DE" w:rsidRDefault="009B41FA" w:rsidP="009B41FA">
      <w:pPr>
        <w:pStyle w:val="Styl"/>
        <w:widowControl w:val="0"/>
        <w:numPr>
          <w:ilvl w:val="0"/>
          <w:numId w:val="18"/>
        </w:numPr>
        <w:suppressAutoHyphens w:val="0"/>
        <w:overflowPunct/>
        <w:autoSpaceDN w:val="0"/>
        <w:adjustRightInd w:val="0"/>
        <w:spacing w:after="120" w:line="276" w:lineRule="auto"/>
        <w:ind w:left="720" w:right="6" w:hanging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nesdělit neveřejné informace třetím osobám;</w:t>
      </w:r>
    </w:p>
    <w:p w14:paraId="544AF753" w14:textId="77777777" w:rsidR="009B41FA" w:rsidRPr="004E51DE" w:rsidRDefault="009B41FA" w:rsidP="009B41FA">
      <w:pPr>
        <w:pStyle w:val="Styl"/>
        <w:widowControl w:val="0"/>
        <w:numPr>
          <w:ilvl w:val="0"/>
          <w:numId w:val="18"/>
        </w:numPr>
        <w:suppressAutoHyphens w:val="0"/>
        <w:overflowPunct/>
        <w:autoSpaceDN w:val="0"/>
        <w:adjustRightInd w:val="0"/>
        <w:spacing w:after="120" w:line="276" w:lineRule="auto"/>
        <w:ind w:left="720" w:right="6" w:hanging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zajistit, aby neveřejné informace nebyly zpřístupněny třetím osobám;</w:t>
      </w:r>
    </w:p>
    <w:p w14:paraId="5AFF19D2" w14:textId="77777777" w:rsidR="009B41FA" w:rsidRPr="004E51DE" w:rsidRDefault="009B41FA" w:rsidP="009B41FA">
      <w:pPr>
        <w:pStyle w:val="Styl"/>
        <w:widowControl w:val="0"/>
        <w:numPr>
          <w:ilvl w:val="0"/>
          <w:numId w:val="18"/>
        </w:numPr>
        <w:suppressAutoHyphens w:val="0"/>
        <w:overflowPunct/>
        <w:autoSpaceDN w:val="0"/>
        <w:adjustRightInd w:val="0"/>
        <w:spacing w:after="120" w:line="276" w:lineRule="auto"/>
        <w:ind w:left="72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zabezpečit data či údaje v jakékoli formě, včetně jejich kopií, obsahující neveřejné informace, před zneužitím třetími osobami a zajistit proti ztrátě.</w:t>
      </w:r>
    </w:p>
    <w:p w14:paraId="078E71FF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>Ochrana neveřejných informací se nevztahuje zejména na případy, kdy:</w:t>
      </w:r>
    </w:p>
    <w:p w14:paraId="7EB7FBE8" w14:textId="77777777" w:rsidR="009B41FA" w:rsidRPr="004E51DE" w:rsidRDefault="009B41FA" w:rsidP="009455FD">
      <w:pPr>
        <w:pStyle w:val="Styl"/>
        <w:widowControl w:val="0"/>
        <w:numPr>
          <w:ilvl w:val="0"/>
          <w:numId w:val="47"/>
        </w:numPr>
        <w:suppressAutoHyphens w:val="0"/>
        <w:overflowPunct/>
        <w:autoSpaceDN w:val="0"/>
        <w:adjustRightInd w:val="0"/>
        <w:spacing w:after="120" w:line="276" w:lineRule="auto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smluvní strana prokáže, že je daná informace veřejně dostupná, aniž by tuto dostupnost sama způsobila;</w:t>
      </w:r>
    </w:p>
    <w:p w14:paraId="7347DCED" w14:textId="77777777" w:rsidR="009B41FA" w:rsidRPr="004E51DE" w:rsidRDefault="009B41FA" w:rsidP="009455FD">
      <w:pPr>
        <w:pStyle w:val="Styl"/>
        <w:widowControl w:val="0"/>
        <w:numPr>
          <w:ilvl w:val="0"/>
          <w:numId w:val="47"/>
        </w:numPr>
        <w:suppressAutoHyphens w:val="0"/>
        <w:overflowPunct/>
        <w:autoSpaceDN w:val="0"/>
        <w:adjustRightInd w:val="0"/>
        <w:spacing w:after="120" w:line="276" w:lineRule="auto"/>
        <w:ind w:left="72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smluvní strana prokáže, že měla danou informaci k dispozici ještě před datem zpřístupnění druhou stranou a že ji nenabyla v rozporu se zákonem;</w:t>
      </w:r>
    </w:p>
    <w:p w14:paraId="26F374CC" w14:textId="77777777" w:rsidR="009B41FA" w:rsidRPr="004E51DE" w:rsidRDefault="009B41FA" w:rsidP="009455FD">
      <w:pPr>
        <w:pStyle w:val="Styl"/>
        <w:widowControl w:val="0"/>
        <w:numPr>
          <w:ilvl w:val="0"/>
          <w:numId w:val="47"/>
        </w:numPr>
        <w:suppressAutoHyphens w:val="0"/>
        <w:overflowPunct/>
        <w:autoSpaceDN w:val="0"/>
        <w:adjustRightInd w:val="0"/>
        <w:spacing w:after="120" w:line="276" w:lineRule="auto"/>
        <w:ind w:left="72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smluvní strana obdrží od druhé strany písemný souhlas zpřístupňovat dále danou informaci;</w:t>
      </w:r>
    </w:p>
    <w:p w14:paraId="64D483F5" w14:textId="77777777" w:rsidR="009B41FA" w:rsidRPr="004E51DE" w:rsidRDefault="009B41FA" w:rsidP="009455FD">
      <w:pPr>
        <w:pStyle w:val="Styl"/>
        <w:widowControl w:val="0"/>
        <w:numPr>
          <w:ilvl w:val="0"/>
          <w:numId w:val="47"/>
        </w:numPr>
        <w:suppressAutoHyphens w:val="0"/>
        <w:overflowPunct/>
        <w:autoSpaceDN w:val="0"/>
        <w:adjustRightInd w:val="0"/>
        <w:spacing w:after="120" w:line="276" w:lineRule="auto"/>
        <w:ind w:left="72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je zpřístupnění dané informace vyžadováno zákonem nebo závazným rozhodnutím příslušného orgánu státní správy či samosprávy;</w:t>
      </w:r>
    </w:p>
    <w:p w14:paraId="47D743A4" w14:textId="77777777" w:rsidR="009B41FA" w:rsidRPr="004E51DE" w:rsidRDefault="009B41FA" w:rsidP="009455FD">
      <w:pPr>
        <w:pStyle w:val="Styl"/>
        <w:widowControl w:val="0"/>
        <w:numPr>
          <w:ilvl w:val="0"/>
          <w:numId w:val="47"/>
        </w:numPr>
        <w:suppressAutoHyphens w:val="0"/>
        <w:overflowPunct/>
        <w:autoSpaceDN w:val="0"/>
        <w:adjustRightInd w:val="0"/>
        <w:spacing w:after="120" w:line="276" w:lineRule="auto"/>
        <w:ind w:left="720"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auditor provádí u některé ze smluvních stran audit na základě oprávnění vyplývajícího z příslušných právních předpisů.</w:t>
      </w:r>
    </w:p>
    <w:p w14:paraId="284ACB2A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>Smluvní strany se zavazují na žádost druhé smluvní strany:</w:t>
      </w:r>
    </w:p>
    <w:p w14:paraId="5860C2E7" w14:textId="77777777" w:rsidR="009B41FA" w:rsidRPr="004E51DE" w:rsidRDefault="009B41FA" w:rsidP="00F31287">
      <w:pPr>
        <w:pStyle w:val="Styl"/>
        <w:widowControl w:val="0"/>
        <w:numPr>
          <w:ilvl w:val="0"/>
          <w:numId w:val="20"/>
        </w:numPr>
        <w:tabs>
          <w:tab w:val="clear" w:pos="567"/>
        </w:tabs>
        <w:suppressAutoHyphens w:val="0"/>
        <w:overflowPunct/>
        <w:autoSpaceDN w:val="0"/>
        <w:adjustRightInd w:val="0"/>
        <w:spacing w:after="120" w:line="276" w:lineRule="auto"/>
        <w:ind w:left="709" w:right="6" w:hanging="28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vrátit všechny neveřejné informace, které byly předány „hmotnou formou“ (zejména písemně či elektronicky), a jakékoliv další materiály obsahující nebo odvozující neveřejné informace;</w:t>
      </w:r>
    </w:p>
    <w:p w14:paraId="1321FE0C" w14:textId="77777777" w:rsidR="009B41FA" w:rsidRPr="004E51DE" w:rsidRDefault="009B41FA" w:rsidP="00F31287">
      <w:pPr>
        <w:pStyle w:val="Styl"/>
        <w:widowControl w:val="0"/>
        <w:numPr>
          <w:ilvl w:val="0"/>
          <w:numId w:val="20"/>
        </w:numPr>
        <w:tabs>
          <w:tab w:val="clear" w:pos="567"/>
        </w:tabs>
        <w:suppressAutoHyphens w:val="0"/>
        <w:overflowPunct/>
        <w:autoSpaceDN w:val="0"/>
        <w:adjustRightInd w:val="0"/>
        <w:spacing w:after="120" w:line="276" w:lineRule="auto"/>
        <w:ind w:left="709" w:right="6" w:hanging="28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vrátit či zničit kopie, výpisy nebo jiné celkové nebo částečné reprodukce či záznamy neveřejných informací;</w:t>
      </w:r>
    </w:p>
    <w:p w14:paraId="1A1BDBF1" w14:textId="77777777" w:rsidR="009B41FA" w:rsidRPr="004E51DE" w:rsidRDefault="009B41FA" w:rsidP="00F31287">
      <w:pPr>
        <w:pStyle w:val="Styl"/>
        <w:widowControl w:val="0"/>
        <w:numPr>
          <w:ilvl w:val="0"/>
          <w:numId w:val="20"/>
        </w:numPr>
        <w:tabs>
          <w:tab w:val="clear" w:pos="567"/>
        </w:tabs>
        <w:suppressAutoHyphens w:val="0"/>
        <w:overflowPunct/>
        <w:autoSpaceDN w:val="0"/>
        <w:adjustRightInd w:val="0"/>
        <w:spacing w:after="120" w:line="276" w:lineRule="auto"/>
        <w:ind w:left="709" w:right="6" w:hanging="28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zničit bez zbytečného odkladu všechny dokumenty, memoranda, poznámky a ostatní písemnosti vyhotovené na základě neveřejných informací;</w:t>
      </w:r>
    </w:p>
    <w:p w14:paraId="39D16E43" w14:textId="77777777" w:rsidR="009B41FA" w:rsidRPr="004E51DE" w:rsidRDefault="009B41FA" w:rsidP="00F31287">
      <w:pPr>
        <w:pStyle w:val="Styl"/>
        <w:widowControl w:val="0"/>
        <w:numPr>
          <w:ilvl w:val="0"/>
          <w:numId w:val="20"/>
        </w:numPr>
        <w:tabs>
          <w:tab w:val="clear" w:pos="567"/>
        </w:tabs>
        <w:suppressAutoHyphens w:val="0"/>
        <w:overflowPunct/>
        <w:autoSpaceDN w:val="0"/>
        <w:adjustRightInd w:val="0"/>
        <w:spacing w:after="120" w:line="276" w:lineRule="auto"/>
        <w:ind w:left="709" w:right="4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 xml:space="preserve">zničit materiály, uložené v počítačích, textových editorech nebo jiných zařízeních, obsahující neveřejné informace ve smyslu </w:t>
      </w:r>
      <w:r w:rsidRPr="001C61A5">
        <w:rPr>
          <w:rFonts w:ascii="Arial" w:hAnsi="Arial" w:cs="Arial"/>
          <w:sz w:val="22"/>
          <w:szCs w:val="22"/>
        </w:rPr>
        <w:t>Smlouvy</w:t>
      </w:r>
      <w:r w:rsidRPr="004E51DE">
        <w:rPr>
          <w:rFonts w:ascii="Arial" w:hAnsi="Arial" w:cs="Arial"/>
          <w:sz w:val="22"/>
          <w:szCs w:val="22"/>
        </w:rPr>
        <w:t>.</w:t>
      </w:r>
    </w:p>
    <w:p w14:paraId="327FE5A5" w14:textId="77777777" w:rsidR="009B41FA" w:rsidRPr="004E51DE" w:rsidRDefault="009B41FA" w:rsidP="00F31287">
      <w:pPr>
        <w:pStyle w:val="Styl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E51DE">
        <w:rPr>
          <w:rFonts w:ascii="Arial" w:hAnsi="Arial" w:cs="Arial"/>
          <w:sz w:val="22"/>
          <w:szCs w:val="22"/>
        </w:rPr>
        <w:t>Smluvní strany se rovněž zavazují zajistit, že totéž učiní všechny další osoby, které se s neveřejnými informacemi seznámily prostřednictvím jedné ze smluvních stran.</w:t>
      </w:r>
    </w:p>
    <w:p w14:paraId="6F99B498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lastRenderedPageBreak/>
        <w:t xml:space="preserve">Zaměstnanec povinné smluvní strany, který byl zničením dokumentů ve smyslu předchozího odstavce pověřen, na výzvu druhé smluvní strany </w:t>
      </w:r>
      <w:r>
        <w:rPr>
          <w:rFonts w:ascii="Arial" w:hAnsi="Arial" w:cs="Arial"/>
        </w:rPr>
        <w:t>písemně</w:t>
      </w:r>
      <w:r w:rsidRPr="004E51DE">
        <w:rPr>
          <w:rFonts w:ascii="Arial" w:hAnsi="Arial" w:cs="Arial"/>
        </w:rPr>
        <w:t xml:space="preserve"> potvrdí zničení příslušných dokumentů.</w:t>
      </w:r>
    </w:p>
    <w:p w14:paraId="76B21A42" w14:textId="77777777" w:rsidR="009B41FA" w:rsidRPr="004E51DE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>V případě, že se některá ze smluvních stran, resp. její zaměstnanci nebo další osoby (zpracovatelé informací) hodnověrným způsobem dozví, popřípadě budou mít odůvodněné podezření, že došlo ke zpřístupnění neveřejných informací neoprávněnému subjektu, jsou povinni o tom bez zbytečného odkladu informovat druhou smluvní stranu.</w:t>
      </w:r>
    </w:p>
    <w:p w14:paraId="29A65DAC" w14:textId="77777777" w:rsidR="009B41FA" w:rsidRDefault="009B41FA" w:rsidP="009B41FA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4E51DE">
        <w:rPr>
          <w:rFonts w:ascii="Arial" w:hAnsi="Arial" w:cs="Arial"/>
        </w:rPr>
        <w:t xml:space="preserve">Závazek mlčenlivosti není časově omezen. Povinnost zachovávat mlčenlivost o neveřejných informacích získaných v rámci spolupráce s druhou smluvní stranou trvá i po ukončení platnosti a účinnosti </w:t>
      </w:r>
      <w:r>
        <w:rPr>
          <w:rFonts w:ascii="Arial" w:hAnsi="Arial" w:cs="Arial"/>
        </w:rPr>
        <w:t>Smlouvy</w:t>
      </w:r>
      <w:r w:rsidRPr="004E51DE">
        <w:rPr>
          <w:rFonts w:ascii="Arial" w:hAnsi="Arial" w:cs="Arial"/>
        </w:rPr>
        <w:t>. Závazek mlčenlivosti přechází i na případné právní nástupce smluvních stran.</w:t>
      </w:r>
    </w:p>
    <w:p w14:paraId="42FEC145" w14:textId="3D00F727" w:rsidR="00804218" w:rsidRPr="00804218" w:rsidRDefault="00804218" w:rsidP="00804218">
      <w:pPr>
        <w:numPr>
          <w:ilvl w:val="0"/>
          <w:numId w:val="21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A77298">
        <w:rPr>
          <w:rFonts w:ascii="Arial" w:hAnsi="Arial" w:cs="Arial"/>
        </w:rPr>
        <w:t xml:space="preserve">Smluvní strany jsou povinny zajistit ochranu informací, které jedna ze smluvních stran označí jako obchodní tajemství ve smyslu § 504 občanského zákoníku. Smluvní strany jsou povinny zabezpečit informace označené jako obchodní tajemství minimálně ve stejném rozsahu jako neveřejné informace definované v této smlouvě. Informace označené smluvními stranami jako obchodní tajemství nebudou zveřejněny v registru smluv ve smyslu </w:t>
      </w:r>
      <w:r w:rsidRPr="006F2F7E">
        <w:rPr>
          <w:rFonts w:ascii="Arial" w:hAnsi="Arial" w:cs="Arial"/>
        </w:rPr>
        <w:t>čl. X</w:t>
      </w:r>
      <w:r>
        <w:rPr>
          <w:rFonts w:ascii="Arial" w:hAnsi="Arial" w:cs="Arial"/>
        </w:rPr>
        <w:t>I</w:t>
      </w:r>
      <w:r w:rsidR="00DD5567">
        <w:rPr>
          <w:rFonts w:ascii="Arial" w:hAnsi="Arial" w:cs="Arial"/>
        </w:rPr>
        <w:t>V</w:t>
      </w:r>
      <w:r w:rsidRPr="006F2F7E">
        <w:rPr>
          <w:rFonts w:ascii="Arial" w:hAnsi="Arial" w:cs="Arial"/>
        </w:rPr>
        <w:t xml:space="preserve"> odst. </w:t>
      </w:r>
      <w:r w:rsidR="000C09CB">
        <w:rPr>
          <w:rFonts w:ascii="Arial" w:hAnsi="Arial" w:cs="Arial"/>
        </w:rPr>
        <w:t>10</w:t>
      </w:r>
      <w:r w:rsidRPr="006F2F7E">
        <w:rPr>
          <w:rFonts w:ascii="Arial" w:hAnsi="Arial" w:cs="Arial"/>
        </w:rPr>
        <w:t xml:space="preserve"> této smlouvy. Pokud</w:t>
      </w:r>
      <w:r w:rsidRPr="00A77298">
        <w:rPr>
          <w:rFonts w:ascii="Arial" w:hAnsi="Arial" w:cs="Arial"/>
        </w:rPr>
        <w:t xml:space="preserve"> </w:t>
      </w:r>
      <w:r w:rsidR="002D1322">
        <w:rPr>
          <w:rFonts w:ascii="Arial" w:hAnsi="Arial" w:cs="Arial"/>
        </w:rPr>
        <w:t>Prodávající</w:t>
      </w:r>
      <w:r w:rsidRPr="00A77298">
        <w:rPr>
          <w:rFonts w:ascii="Arial" w:hAnsi="Arial" w:cs="Arial"/>
        </w:rPr>
        <w:t xml:space="preserve"> považuje některé informace uvedené v této smlouvě za své obchodní tajemství ve smyslu § 504 O</w:t>
      </w:r>
      <w:r>
        <w:rPr>
          <w:rFonts w:ascii="Arial" w:hAnsi="Arial" w:cs="Arial"/>
        </w:rPr>
        <w:t>Z</w:t>
      </w:r>
      <w:r w:rsidRPr="00A77298">
        <w:rPr>
          <w:rFonts w:ascii="Arial" w:hAnsi="Arial" w:cs="Arial"/>
        </w:rPr>
        <w:t>, inform</w:t>
      </w:r>
      <w:r w:rsidR="00983E16">
        <w:rPr>
          <w:rFonts w:ascii="Arial" w:hAnsi="Arial" w:cs="Arial"/>
        </w:rPr>
        <w:t>oval</w:t>
      </w:r>
      <w:r w:rsidRPr="00A77298">
        <w:rPr>
          <w:rFonts w:ascii="Arial" w:hAnsi="Arial" w:cs="Arial"/>
        </w:rPr>
        <w:t xml:space="preserve"> o tom </w:t>
      </w:r>
      <w:r w:rsidR="002D1322">
        <w:rPr>
          <w:rFonts w:ascii="Arial" w:hAnsi="Arial" w:cs="Arial"/>
        </w:rPr>
        <w:t>Kupujícího</w:t>
      </w:r>
      <w:r w:rsidRPr="00A77298">
        <w:rPr>
          <w:rFonts w:ascii="Arial" w:hAnsi="Arial" w:cs="Arial"/>
        </w:rPr>
        <w:t xml:space="preserve"> </w:t>
      </w:r>
      <w:r w:rsidR="00983E16">
        <w:rPr>
          <w:rFonts w:ascii="Arial" w:hAnsi="Arial" w:cs="Arial"/>
        </w:rPr>
        <w:t>již ve své Nabídce</w:t>
      </w:r>
      <w:r w:rsidRPr="00A77298">
        <w:rPr>
          <w:rFonts w:ascii="Arial" w:hAnsi="Arial" w:cs="Arial"/>
        </w:rPr>
        <w:t>.</w:t>
      </w:r>
    </w:p>
    <w:p w14:paraId="6E646786" w14:textId="77777777" w:rsidR="009B41FA" w:rsidRPr="004E51DE" w:rsidRDefault="009B41FA" w:rsidP="009B41FA">
      <w:pPr>
        <w:tabs>
          <w:tab w:val="left" w:pos="284"/>
          <w:tab w:val="left" w:pos="567"/>
        </w:tabs>
        <w:spacing w:after="120"/>
        <w:ind w:left="284"/>
        <w:jc w:val="both"/>
        <w:rPr>
          <w:rFonts w:ascii="Arial" w:hAnsi="Arial" w:cs="Arial"/>
        </w:rPr>
      </w:pPr>
    </w:p>
    <w:p w14:paraId="1CE469EE" w14:textId="77777777" w:rsidR="009B41FA" w:rsidRPr="007C7C5B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 w:rsidRPr="007C7C5B">
        <w:rPr>
          <w:rFonts w:ascii="Arial" w:hAnsi="Arial"/>
          <w:b/>
          <w:caps/>
          <w:u w:val="single"/>
        </w:rPr>
        <w:t>X. SANKCE</w:t>
      </w:r>
    </w:p>
    <w:p w14:paraId="01C098D2" w14:textId="5EA7CA93" w:rsidR="009B41FA" w:rsidRPr="007C7C5B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7C7C5B">
        <w:rPr>
          <w:rFonts w:ascii="Arial" w:eastAsia="Times New Roman" w:hAnsi="Arial" w:cs="Arial"/>
          <w:lang w:eastAsia="cs-CZ"/>
        </w:rPr>
        <w:t xml:space="preserve">V případě prodlení Prodávajícího s dodávkou Zboží a provedením předmětu plnění dle čl. II odst. 2 písm. b) Smlouvy ve </w:t>
      </w:r>
      <w:r w:rsidRPr="0094627F">
        <w:rPr>
          <w:rFonts w:ascii="Arial" w:eastAsia="Times New Roman" w:hAnsi="Arial" w:cs="Arial"/>
          <w:lang w:eastAsia="cs-CZ"/>
        </w:rPr>
        <w:t>lhůtě dle čl. III odst. 1 Smlouvy je Prodávající povinen uhradit Kupujícímu smluvní pokutu ve výši 0,</w:t>
      </w:r>
      <w:r w:rsidR="0094627F" w:rsidRPr="0094627F">
        <w:rPr>
          <w:rFonts w:ascii="Arial" w:eastAsia="Times New Roman" w:hAnsi="Arial" w:cs="Arial"/>
          <w:lang w:eastAsia="cs-CZ"/>
        </w:rPr>
        <w:t>05</w:t>
      </w:r>
      <w:r w:rsidRPr="0094627F">
        <w:rPr>
          <w:rFonts w:ascii="Arial" w:eastAsia="Times New Roman" w:hAnsi="Arial" w:cs="Arial"/>
          <w:lang w:eastAsia="cs-CZ"/>
        </w:rPr>
        <w:t xml:space="preserve"> %</w:t>
      </w:r>
      <w:r w:rsidRPr="007C7C5B">
        <w:rPr>
          <w:rFonts w:ascii="Arial" w:eastAsia="Times New Roman" w:hAnsi="Arial" w:cs="Arial"/>
          <w:lang w:eastAsia="cs-CZ"/>
        </w:rPr>
        <w:t xml:space="preserve"> z celkové ceny (bez DPH) dle čl. IV odst. 1 Smlouvy, a to za každý i započatý den prodlení.</w:t>
      </w:r>
    </w:p>
    <w:p w14:paraId="54B35D18" w14:textId="77777777" w:rsidR="009B41FA" w:rsidRPr="008B700E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7C7C5B">
        <w:rPr>
          <w:rFonts w:ascii="Arial" w:eastAsia="Times New Roman" w:hAnsi="Arial" w:cs="Arial"/>
          <w:lang w:eastAsia="cs-CZ"/>
        </w:rPr>
        <w:t xml:space="preserve">V případě prodlení Prodávajícího s odstraněním vad ve lhůtě dle čl. VI odst. 2 písm. a) nebo b) Smlouvy je Prodávající povinen uhradit Kupujícímu smluvní pokutu </w:t>
      </w:r>
      <w:r w:rsidRPr="00A0136C">
        <w:rPr>
          <w:rFonts w:ascii="Arial" w:eastAsia="Times New Roman" w:hAnsi="Arial" w:cs="Arial"/>
          <w:lang w:eastAsia="cs-CZ"/>
        </w:rPr>
        <w:t>ve výši 5.000,- Kč, a to za každý i započatý den prodlení.</w:t>
      </w:r>
    </w:p>
    <w:p w14:paraId="00075364" w14:textId="0B63EF84" w:rsidR="009B41FA" w:rsidRPr="001758E0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8B700E">
        <w:rPr>
          <w:rFonts w:ascii="Arial" w:eastAsia="Times New Roman" w:hAnsi="Arial" w:cs="Arial"/>
          <w:lang w:eastAsia="cs-CZ"/>
        </w:rPr>
        <w:t>V případě prodlení Prodávajícího s vyřízením reklamace a odstraněním vad ve lhůtě dle čl</w:t>
      </w:r>
      <w:r w:rsidRPr="001758E0">
        <w:rPr>
          <w:rFonts w:ascii="Arial" w:eastAsia="Times New Roman" w:hAnsi="Arial" w:cs="Arial"/>
          <w:lang w:eastAsia="cs-CZ"/>
        </w:rPr>
        <w:t xml:space="preserve">. VIII odst. 7 písm. a) Smlouvy je Prodávající povinen uhradit Kupujícímu smluvní pokutu ve výši </w:t>
      </w:r>
      <w:r w:rsidRPr="008F7477">
        <w:rPr>
          <w:rFonts w:ascii="Arial" w:eastAsia="Times New Roman" w:hAnsi="Arial" w:cs="Arial"/>
          <w:lang w:eastAsia="cs-CZ"/>
        </w:rPr>
        <w:t>2.000,- Kč, a to za každou i započatý pracovní den prodlení.</w:t>
      </w:r>
    </w:p>
    <w:p w14:paraId="3416DC80" w14:textId="77777777" w:rsidR="009B41FA" w:rsidRPr="001758E0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1758E0">
        <w:rPr>
          <w:rFonts w:ascii="Arial" w:eastAsia="Times New Roman" w:hAnsi="Arial" w:cs="Arial"/>
          <w:lang w:eastAsia="cs-CZ"/>
        </w:rPr>
        <w:t xml:space="preserve">V případě prodlení Prodávajícího s vyřízením reklamace a odstraněním vad ve lhůtě dle čl. VIII odst. 7 písm. b) Smlouvy je Prodávající povinen uhradit Kupujícímu smluvní pokutu ve výši </w:t>
      </w:r>
      <w:r w:rsidRPr="008F7477">
        <w:rPr>
          <w:rFonts w:ascii="Arial" w:eastAsia="Times New Roman" w:hAnsi="Arial" w:cs="Arial"/>
          <w:lang w:eastAsia="cs-CZ"/>
        </w:rPr>
        <w:t>2.000,- Kč, a to za každý i započatý pracovní den prodlení.</w:t>
      </w:r>
    </w:p>
    <w:p w14:paraId="6C15E4AE" w14:textId="77777777" w:rsidR="009B41FA" w:rsidRPr="006905F3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7B4947">
        <w:rPr>
          <w:rFonts w:ascii="Arial" w:hAnsi="Arial" w:cs="Arial"/>
        </w:rPr>
        <w:t xml:space="preserve">Prodávající není v prodlení s plněním předmětu plnění Smlouvy po dobu, po kterou je Kupující v prodlení s poskytováním nezbytné součinnosti nebo jsou-li nefunkční systémy </w:t>
      </w:r>
      <w:r w:rsidRPr="006905F3">
        <w:rPr>
          <w:rFonts w:ascii="Arial" w:hAnsi="Arial" w:cs="Arial"/>
        </w:rPr>
        <w:t>třetích stran (přípojky Internetu, telefonní ústředny apod.).</w:t>
      </w:r>
    </w:p>
    <w:p w14:paraId="62ED5592" w14:textId="77777777" w:rsidR="009B41FA" w:rsidRPr="00AE3E5E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AE3E5E">
        <w:rPr>
          <w:rFonts w:ascii="Arial" w:hAnsi="Arial" w:cs="Arial"/>
        </w:rPr>
        <w:t>V případech porušení povinností vyplývajících z čl. IX Smlouvy má Kupující právo na smluvní pokutu ve výši 300.000, - Kč za každý zjištěný případ porušení těchto povinností.</w:t>
      </w:r>
    </w:p>
    <w:p w14:paraId="45F8A6E4" w14:textId="77777777" w:rsidR="009B41FA" w:rsidRPr="00CD1098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A0136C">
        <w:rPr>
          <w:rFonts w:ascii="Arial" w:hAnsi="Arial" w:cs="Arial"/>
        </w:rPr>
        <w:lastRenderedPageBreak/>
        <w:t>V případě</w:t>
      </w:r>
      <w:r w:rsidRPr="00AE3E5E">
        <w:rPr>
          <w:rFonts w:ascii="Arial" w:hAnsi="Arial" w:cs="Arial"/>
        </w:rPr>
        <w:t xml:space="preserve"> porušení některé z povinností v čl. XII odst. 9, 11 nebo 12 Smlouvy ze strany Prodávajícího nebo ukáže-li se prohlášení dle čl. XII odst. 8 až 10 Smlouvy nepravdivým, má Kupující právo uplatnit vůči Prodávajícímu smluvní </w:t>
      </w:r>
      <w:r w:rsidRPr="006905F3">
        <w:rPr>
          <w:rFonts w:ascii="Arial" w:hAnsi="Arial" w:cs="Arial"/>
        </w:rPr>
        <w:t>pokutu ve výši 100.000, - Kč, a</w:t>
      </w:r>
      <w:r w:rsidRPr="00AE3E5E">
        <w:rPr>
          <w:rFonts w:ascii="Arial" w:hAnsi="Arial" w:cs="Arial"/>
        </w:rPr>
        <w:t xml:space="preserve"> to za každý </w:t>
      </w:r>
      <w:r w:rsidRPr="00CD1098">
        <w:rPr>
          <w:rFonts w:ascii="Arial" w:hAnsi="Arial" w:cs="Arial"/>
        </w:rPr>
        <w:t>jednotlivý případ porušení.</w:t>
      </w:r>
    </w:p>
    <w:p w14:paraId="6F276566" w14:textId="77777777" w:rsidR="009B41FA" w:rsidRPr="00CD1098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D1098">
        <w:rPr>
          <w:rFonts w:ascii="Arial" w:eastAsia="Times New Roman" w:hAnsi="Arial" w:cs="Arial"/>
          <w:lang w:eastAsia="cs-CZ"/>
        </w:rPr>
        <w:t>Povinnost zaplatit smluvní pokutu vzniká Prodávajícímu do 30 kalendářních dnů ode dne vystavení faktury Kupujícího Prodávajícímu k zaplacení smluvní pokuty.</w:t>
      </w:r>
    </w:p>
    <w:p w14:paraId="5569DB76" w14:textId="77777777" w:rsidR="009B41FA" w:rsidRPr="00CD1098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D1098">
        <w:rPr>
          <w:rFonts w:ascii="Arial" w:eastAsia="Times New Roman" w:hAnsi="Arial" w:cs="Arial"/>
          <w:lang w:eastAsia="cs-CZ"/>
        </w:rPr>
        <w:t>Zaplacení smluvní pokuty nezbavuje Prodávajícího povinnosti splnit závazky přijaté Smlouvou.</w:t>
      </w:r>
    </w:p>
    <w:p w14:paraId="59151CCD" w14:textId="77777777" w:rsidR="009B41FA" w:rsidRPr="00CD1098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D1098">
        <w:rPr>
          <w:rFonts w:ascii="Arial" w:eastAsia="Times New Roman" w:hAnsi="Arial" w:cs="Arial"/>
          <w:lang w:eastAsia="cs-CZ"/>
        </w:rPr>
        <w:t>Ujednáním smluvní pokuty není nijak dotčeno právo na náhradu vzniklé škody v celém jejím rozsahu.</w:t>
      </w:r>
    </w:p>
    <w:p w14:paraId="19FEC3A2" w14:textId="5439F03E" w:rsidR="009B41FA" w:rsidRPr="00CD1098" w:rsidRDefault="009B41FA" w:rsidP="009B41FA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CD1098">
        <w:rPr>
          <w:rFonts w:ascii="Arial" w:eastAsia="Times New Roman" w:hAnsi="Arial" w:cs="Arial"/>
          <w:lang w:eastAsia="cs-CZ"/>
        </w:rPr>
        <w:t xml:space="preserve">Při prodlení s úhradou ceny dle čl. IV odst. 1 a 2 </w:t>
      </w:r>
      <w:r w:rsidR="00CD1098" w:rsidRPr="00CD1098">
        <w:rPr>
          <w:rFonts w:ascii="Arial" w:eastAsia="Times New Roman" w:hAnsi="Arial" w:cs="Arial"/>
          <w:lang w:eastAsia="cs-CZ"/>
        </w:rPr>
        <w:t xml:space="preserve">a 3 </w:t>
      </w:r>
      <w:r w:rsidRPr="00CD1098">
        <w:rPr>
          <w:rFonts w:ascii="Arial" w:eastAsia="Times New Roman" w:hAnsi="Arial" w:cs="Arial"/>
          <w:lang w:eastAsia="cs-CZ"/>
        </w:rPr>
        <w:t>je Prodávající oprávněn požadovat úrok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14:paraId="5DA3EB8D" w14:textId="77777777" w:rsidR="009B41FA" w:rsidRPr="00B73E76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749067EC" w14:textId="77777777" w:rsidR="009B41FA" w:rsidRPr="00A3773B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 w:rsidRPr="00A3773B">
        <w:rPr>
          <w:rFonts w:ascii="Arial" w:hAnsi="Arial"/>
          <w:b/>
          <w:caps/>
          <w:u w:val="single"/>
        </w:rPr>
        <w:t>X</w:t>
      </w:r>
      <w:r>
        <w:rPr>
          <w:rFonts w:ascii="Arial" w:hAnsi="Arial"/>
          <w:b/>
          <w:caps/>
          <w:u w:val="single"/>
        </w:rPr>
        <w:t>I</w:t>
      </w:r>
      <w:r w:rsidRPr="00A3773B">
        <w:rPr>
          <w:rFonts w:ascii="Arial" w:hAnsi="Arial"/>
          <w:b/>
          <w:caps/>
          <w:u w:val="single"/>
        </w:rPr>
        <w:t>.</w:t>
      </w:r>
      <w:r>
        <w:rPr>
          <w:rFonts w:ascii="Arial" w:hAnsi="Arial"/>
          <w:b/>
          <w:caps/>
          <w:u w:val="single"/>
        </w:rPr>
        <w:t xml:space="preserve"> </w:t>
      </w:r>
      <w:r w:rsidRPr="00A3773B">
        <w:rPr>
          <w:rFonts w:ascii="Arial" w:hAnsi="Arial"/>
          <w:b/>
          <w:caps/>
          <w:u w:val="single"/>
        </w:rPr>
        <w:t>ŘEŠENÍ SPORŮ A ROZHODNÉ PRÁVO</w:t>
      </w:r>
    </w:p>
    <w:p w14:paraId="62EFB18F" w14:textId="77777777" w:rsidR="009B41FA" w:rsidRPr="00666369" w:rsidRDefault="009B41FA" w:rsidP="009B41FA">
      <w:pPr>
        <w:pStyle w:val="Odstavecseseznamem"/>
        <w:numPr>
          <w:ilvl w:val="0"/>
          <w:numId w:val="9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666369">
        <w:rPr>
          <w:rFonts w:ascii="Arial" w:hAnsi="Arial" w:cs="Arial"/>
        </w:rPr>
        <w:t xml:space="preserve">Smlouva i otázky, které v </w:t>
      </w:r>
      <w:r>
        <w:rPr>
          <w:rFonts w:ascii="Arial" w:hAnsi="Arial" w:cs="Arial"/>
        </w:rPr>
        <w:t>S</w:t>
      </w:r>
      <w:r w:rsidRPr="00666369">
        <w:rPr>
          <w:rFonts w:ascii="Arial" w:hAnsi="Arial" w:cs="Arial"/>
        </w:rPr>
        <w:t>mlouvě nejsou upraveny vůbec nebo jen částečně, se budou řídit výlučně českým hmotným právem, zejména OZ a ZZVZ, a vykládat v souladu s nimi.</w:t>
      </w:r>
    </w:p>
    <w:p w14:paraId="207B9949" w14:textId="77777777" w:rsidR="009B41FA" w:rsidRPr="00666369" w:rsidRDefault="009B41FA" w:rsidP="009B41FA">
      <w:pPr>
        <w:pStyle w:val="Odstavecseseznamem"/>
        <w:numPr>
          <w:ilvl w:val="0"/>
          <w:numId w:val="9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666369">
        <w:rPr>
          <w:rFonts w:ascii="Arial" w:hAnsi="Arial" w:cs="Arial"/>
        </w:rPr>
        <w:t>Smluvní strany se zavazují řešit spory vzniklé z tohoto smluvního vztahu především smírně jednáním. Pro všechny spory vznikající z</w:t>
      </w:r>
      <w:r>
        <w:rPr>
          <w:rFonts w:ascii="Arial" w:hAnsi="Arial" w:cs="Arial"/>
        </w:rPr>
        <w:t>e</w:t>
      </w:r>
      <w:r w:rsidRPr="00666369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 w:rsidRPr="00666369">
        <w:rPr>
          <w:rFonts w:ascii="Arial" w:hAnsi="Arial" w:cs="Arial"/>
        </w:rPr>
        <w:t xml:space="preserve">mlouvy nebo v souvislosti s ní je dána pravomoc soudů České republiky a vylučuje se pravomoc soudů jiného státu. Místně příslušným je soud podle sídla </w:t>
      </w:r>
      <w:r>
        <w:rPr>
          <w:rFonts w:ascii="Arial" w:hAnsi="Arial" w:cs="Arial"/>
        </w:rPr>
        <w:t>K</w:t>
      </w:r>
      <w:r w:rsidRPr="00666369">
        <w:rPr>
          <w:rFonts w:ascii="Arial" w:hAnsi="Arial" w:cs="Arial"/>
        </w:rPr>
        <w:t>upujícího.</w:t>
      </w:r>
    </w:p>
    <w:p w14:paraId="40B4534C" w14:textId="77777777" w:rsidR="009B41FA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60EC52EA" w14:textId="77777777" w:rsidR="009B41FA" w:rsidRPr="009960F6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 w:rsidRPr="009960F6">
        <w:rPr>
          <w:rFonts w:ascii="Arial" w:hAnsi="Arial"/>
          <w:b/>
          <w:caps/>
          <w:u w:val="single"/>
        </w:rPr>
        <w:t>X</w:t>
      </w:r>
      <w:r>
        <w:rPr>
          <w:rFonts w:ascii="Arial" w:hAnsi="Arial"/>
          <w:b/>
          <w:caps/>
          <w:u w:val="single"/>
        </w:rPr>
        <w:t>II</w:t>
      </w:r>
      <w:r w:rsidRPr="009960F6">
        <w:rPr>
          <w:rFonts w:ascii="Arial" w:hAnsi="Arial"/>
          <w:b/>
          <w:caps/>
          <w:u w:val="single"/>
        </w:rPr>
        <w:t>. ostatní ujednání</w:t>
      </w:r>
    </w:p>
    <w:p w14:paraId="6535BFB6" w14:textId="4A76178E" w:rsidR="009B41FA" w:rsidRPr="009960F6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9960F6">
        <w:rPr>
          <w:rFonts w:ascii="Arial" w:hAnsi="Arial" w:cs="Arial"/>
        </w:rPr>
        <w:t xml:space="preserve">Vlastní instalace Zboží, zaškolování obsluhy, servis a odstraňování vad a nedostatků se uskuteční zpravidla v pracovních dnech v době od </w:t>
      </w:r>
      <w:r w:rsidR="009240DD">
        <w:rPr>
          <w:rFonts w:ascii="Arial" w:hAnsi="Arial" w:cs="Arial"/>
        </w:rPr>
        <w:t>8</w:t>
      </w:r>
      <w:r>
        <w:rPr>
          <w:rFonts w:ascii="Arial" w:hAnsi="Arial" w:cs="Arial"/>
        </w:rPr>
        <w:t>:</w:t>
      </w:r>
      <w:r w:rsidRPr="009960F6">
        <w:rPr>
          <w:rFonts w:ascii="Arial" w:hAnsi="Arial" w:cs="Arial"/>
        </w:rPr>
        <w:t>00 hodin do 1</w:t>
      </w:r>
      <w:r>
        <w:rPr>
          <w:rFonts w:ascii="Arial" w:hAnsi="Arial" w:cs="Arial"/>
        </w:rPr>
        <w:t>6:</w:t>
      </w:r>
      <w:r w:rsidRPr="009960F6">
        <w:rPr>
          <w:rFonts w:ascii="Arial" w:hAnsi="Arial" w:cs="Arial"/>
        </w:rPr>
        <w:t>00 hodin, výjimečně i mimo uvedenou dobu a ve dnech pracovního klidu, jestliže se tak smluvní strany předem dohodnou.</w:t>
      </w:r>
      <w:r>
        <w:rPr>
          <w:rFonts w:ascii="Arial" w:hAnsi="Arial" w:cs="Arial"/>
        </w:rPr>
        <w:t xml:space="preserve"> </w:t>
      </w:r>
      <w:r w:rsidRPr="009960F6">
        <w:rPr>
          <w:rFonts w:ascii="Arial" w:hAnsi="Arial" w:cs="Arial"/>
        </w:rPr>
        <w:t>Před započetím instalace Zboží v</w:t>
      </w:r>
      <w:r>
        <w:rPr>
          <w:rFonts w:ascii="Arial" w:hAnsi="Arial" w:cs="Arial"/>
        </w:rPr>
        <w:t xml:space="preserve"> odpovídajícím</w:t>
      </w:r>
      <w:r w:rsidRPr="009960F6">
        <w:rPr>
          <w:rFonts w:ascii="Arial" w:hAnsi="Arial" w:cs="Arial"/>
        </w:rPr>
        <w:t> místě plnění předloží Prodávající Kupujícímu seznam servisních techniků, kteří budou vstupovat do objektu Kupujícího, přičemž tento seznam bude průběžně aktualizován.</w:t>
      </w:r>
    </w:p>
    <w:p w14:paraId="5A0887C0" w14:textId="77777777" w:rsidR="009B41FA" w:rsidRPr="009960F6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9960F6">
        <w:rPr>
          <w:rFonts w:ascii="Arial" w:hAnsi="Arial" w:cs="Arial"/>
        </w:rPr>
        <w:t>Kupující je oprávněn kdykoliv kontrolovat provádění smluvní činnosti Prodávajícího. Zjistí-li, že Prodávající realizuje povinnosti vyplývající z</w:t>
      </w:r>
      <w:r>
        <w:rPr>
          <w:rFonts w:ascii="Arial" w:hAnsi="Arial" w:cs="Arial"/>
        </w:rPr>
        <w:t>e</w:t>
      </w:r>
      <w:r w:rsidRPr="00996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960F6">
        <w:rPr>
          <w:rFonts w:ascii="Arial" w:hAnsi="Arial" w:cs="Arial"/>
        </w:rPr>
        <w:t xml:space="preserve">mlouvy v rozporu s povinnostmi stanovenými obecně závaznými právními předpisy nebo Smlouvou, je oprávněn požadovat, aby </w:t>
      </w:r>
      <w:r>
        <w:rPr>
          <w:rFonts w:ascii="Arial" w:hAnsi="Arial" w:cs="Arial"/>
        </w:rPr>
        <w:t>P</w:t>
      </w:r>
      <w:r w:rsidRPr="009960F6">
        <w:rPr>
          <w:rFonts w:ascii="Arial" w:hAnsi="Arial" w:cs="Arial"/>
        </w:rPr>
        <w:t>rodávající bezplatně a bezodkladně odstranil vady vzniklé z této činnosti a činnost prováděl řádným způsobem.</w:t>
      </w:r>
    </w:p>
    <w:p w14:paraId="144CBA67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K řádnému splnění předmětu Smlouvy Kupující zajistí pro Prodávajícího zejména:</w:t>
      </w:r>
    </w:p>
    <w:p w14:paraId="5E97B93D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lastRenderedPageBreak/>
        <w:t>vstup zaměstnancům Prodávajícího do objektu Kupujícího v době potřebné k realizaci předmětu Smlouvy, tj. podle předchozího požadavku i v mimopracovní době;</w:t>
      </w:r>
    </w:p>
    <w:p w14:paraId="7DAA3F5C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poučení zaměstnanců Prodávajícího o dodržování ochranných a bezpečnostních opatření v objektu Kupujícího;</w:t>
      </w:r>
    </w:p>
    <w:p w14:paraId="074DA356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místo k bezpečnému uložení servisní dokumentace a nezbytného servisního příslušenství k realizaci předmětu Smlouvy.</w:t>
      </w:r>
    </w:p>
    <w:p w14:paraId="487FD7E8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Prodávající je povinen dbát, aby jeho zaměstnanci realizující předmět smlouvy byli vybaveni platným průkazem totožnosti, který předkládají k nahlédnutí Kupujícímu.</w:t>
      </w:r>
    </w:p>
    <w:p w14:paraId="6B8ACBED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Zaměstnanci Prodávajícího jsou zejména:</w:t>
      </w:r>
    </w:p>
    <w:p w14:paraId="46BE2B79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oprávněni vstupovat pouze do těch prostorů v objektu Kupujícího, které budou dohodnuty mezi zmocněnci pro jednání věcná a technická obou smluvních stran;</w:t>
      </w:r>
    </w:p>
    <w:p w14:paraId="08969BD9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povinni mít u sebe, popř. nosit viditelně, průkazy pro vstup do objektů Kupujícího;</w:t>
      </w:r>
    </w:p>
    <w:p w14:paraId="14E593F9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povinni být vybaveni vlastními osobními ochrannými pomůckami potřebnými pro vykonávané práce; </w:t>
      </w:r>
    </w:p>
    <w:p w14:paraId="466A7D84" w14:textId="77777777" w:rsidR="009B41FA" w:rsidRPr="000C311B" w:rsidRDefault="009B41FA" w:rsidP="009455FD">
      <w:pPr>
        <w:pStyle w:val="Odstavecseseznamem"/>
        <w:numPr>
          <w:ilvl w:val="1"/>
          <w:numId w:val="1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povinni dodržovat veškeré platné obecně závazné právní předpisy a závazné normy týkající se předmětné dodávky Zboží, bezpečnosti a ochrany zdraví při práci, ochrany životního prostředí, likvidace odpadů a norem ISO</w:t>
      </w:r>
      <w:r>
        <w:rPr>
          <w:rFonts w:ascii="Arial" w:hAnsi="Arial" w:cs="Arial"/>
        </w:rPr>
        <w:t xml:space="preserve"> a </w:t>
      </w:r>
      <w:r w:rsidRPr="001F5C7B">
        <w:rPr>
          <w:rFonts w:ascii="Arial" w:eastAsia="Calibri" w:hAnsi="Arial" w:cs="Arial"/>
        </w:rPr>
        <w:t xml:space="preserve">interní směrnice a předpisy </w:t>
      </w:r>
      <w:r>
        <w:rPr>
          <w:rFonts w:ascii="Arial" w:eastAsia="Calibri" w:hAnsi="Arial" w:cs="Arial"/>
        </w:rPr>
        <w:t>Kupujícího,</w:t>
      </w:r>
      <w:r w:rsidRPr="002B2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kterými byli Kupujícím seznámeni</w:t>
      </w:r>
      <w:r w:rsidRPr="00B63520">
        <w:rPr>
          <w:rFonts w:ascii="Arial" w:hAnsi="Arial" w:cs="Arial"/>
        </w:rPr>
        <w:t>.</w:t>
      </w:r>
      <w:r w:rsidRPr="000C311B">
        <w:rPr>
          <w:rFonts w:ascii="Arial" w:hAnsi="Arial" w:cs="Arial"/>
        </w:rPr>
        <w:t xml:space="preserve"> </w:t>
      </w:r>
    </w:p>
    <w:p w14:paraId="7E5E046B" w14:textId="18BB80C2" w:rsidR="009B41FA" w:rsidRPr="009E0F58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9E0F58">
        <w:rPr>
          <w:rFonts w:ascii="Arial" w:hAnsi="Arial" w:cs="Arial"/>
        </w:rPr>
        <w:t xml:space="preserve">Prodávající je povinen mít po dobu účinnosti </w:t>
      </w:r>
      <w:r>
        <w:rPr>
          <w:rFonts w:ascii="Arial" w:hAnsi="Arial" w:cs="Arial"/>
        </w:rPr>
        <w:t>S</w:t>
      </w:r>
      <w:r w:rsidRPr="009E0F58">
        <w:rPr>
          <w:rFonts w:ascii="Arial" w:hAnsi="Arial" w:cs="Arial"/>
        </w:rPr>
        <w:t xml:space="preserve">mlouvy uzavřeno pojištění odpovědnosti za škodu způsobenou </w:t>
      </w:r>
      <w:r>
        <w:rPr>
          <w:rFonts w:ascii="Arial" w:hAnsi="Arial" w:cs="Arial"/>
        </w:rPr>
        <w:t>Prodávajícím</w:t>
      </w:r>
      <w:r w:rsidRPr="009E0F58">
        <w:rPr>
          <w:rFonts w:ascii="Arial" w:hAnsi="Arial" w:cs="Arial"/>
        </w:rPr>
        <w:t xml:space="preserve"> třetí osobě, a to ve výši </w:t>
      </w:r>
      <w:r w:rsidRPr="009E0F58">
        <w:rPr>
          <w:rFonts w:ascii="Arial" w:hAnsi="Arial" w:cs="Arial"/>
        </w:rPr>
        <w:br/>
        <w:t xml:space="preserve">nejméně </w:t>
      </w:r>
      <w:r w:rsidR="009240DD">
        <w:rPr>
          <w:rFonts w:ascii="Arial" w:hAnsi="Arial" w:cs="Arial"/>
        </w:rPr>
        <w:t>5</w:t>
      </w:r>
      <w:r w:rsidRPr="009E0F58">
        <w:rPr>
          <w:rFonts w:ascii="Arial" w:hAnsi="Arial" w:cs="Arial"/>
          <w:bCs/>
        </w:rPr>
        <w:t> 000 000 Kč.</w:t>
      </w:r>
      <w:r w:rsidRPr="009E0F58">
        <w:rPr>
          <w:rFonts w:ascii="Arial" w:hAnsi="Arial" w:cs="Arial"/>
        </w:rPr>
        <w:t xml:space="preserve"> Prodávající se zavazuje, že pojištění v uvedené výši a rozsahu zůstane účinné po celou dobu účinnosti </w:t>
      </w:r>
      <w:r>
        <w:rPr>
          <w:rFonts w:ascii="Arial" w:hAnsi="Arial" w:cs="Arial"/>
        </w:rPr>
        <w:t>S</w:t>
      </w:r>
      <w:r w:rsidRPr="009E0F58">
        <w:rPr>
          <w:rFonts w:ascii="Arial" w:hAnsi="Arial" w:cs="Arial"/>
        </w:rPr>
        <w:t xml:space="preserve">mlouvy, a do 5 pracovních dnů od výzvy </w:t>
      </w:r>
      <w:r>
        <w:rPr>
          <w:rFonts w:ascii="Arial" w:hAnsi="Arial" w:cs="Arial"/>
        </w:rPr>
        <w:t>Kupujícího</w:t>
      </w:r>
      <w:r w:rsidRPr="009E0F58">
        <w:rPr>
          <w:rFonts w:ascii="Arial" w:hAnsi="Arial" w:cs="Arial"/>
        </w:rPr>
        <w:t xml:space="preserve"> je P</w:t>
      </w:r>
      <w:r>
        <w:rPr>
          <w:rFonts w:ascii="Arial" w:hAnsi="Arial" w:cs="Arial"/>
        </w:rPr>
        <w:t>rodávající</w:t>
      </w:r>
      <w:r w:rsidRPr="009E0F58">
        <w:rPr>
          <w:rFonts w:ascii="Arial" w:hAnsi="Arial" w:cs="Arial"/>
        </w:rPr>
        <w:t xml:space="preserve"> povinen toto </w:t>
      </w:r>
      <w:r>
        <w:rPr>
          <w:rFonts w:ascii="Arial" w:hAnsi="Arial" w:cs="Arial"/>
        </w:rPr>
        <w:t>Kupujícímu</w:t>
      </w:r>
      <w:r w:rsidRPr="009E0F58">
        <w:rPr>
          <w:rFonts w:ascii="Arial" w:hAnsi="Arial" w:cs="Arial"/>
        </w:rPr>
        <w:t xml:space="preserve"> prokázat, a to ve formě prosté kopie pojistné smlouvy. Rovnocenným dokladem pro prokázání tohoto požadavku je také prostá kopie pojistného certifikátu nebo prostá kopie potvrzení o uzavření pojistné smlouvy vystaveného pojistitelem. </w:t>
      </w:r>
    </w:p>
    <w:p w14:paraId="77DC8A68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Prodávající je oprávněn plnit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>mlouvu nebo její část prostřednictvím svého (svých) poddodavatele(ů). V případě, že prodávající použije poddodavatele ve smyslu předchozí věty,</w:t>
      </w:r>
    </w:p>
    <w:p w14:paraId="62B6BCA1" w14:textId="77777777" w:rsidR="009B41FA" w:rsidRPr="000C311B" w:rsidRDefault="009B41FA" w:rsidP="009455FD">
      <w:pPr>
        <w:pStyle w:val="Zkladntext-prvnodsazen"/>
        <w:numPr>
          <w:ilvl w:val="1"/>
          <w:numId w:val="32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není jakkoli dotčena odpovědnost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rodávajícího za případné nesplnění či vadné plnění příslušných závazků, a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 má i nadále odpovědnost za plnění předmětu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 jako by </w:t>
      </w:r>
      <w:r>
        <w:rPr>
          <w:rFonts w:ascii="Arial" w:hAnsi="Arial" w:cs="Arial"/>
        </w:rPr>
        <w:t>ho</w:t>
      </w:r>
      <w:r w:rsidRPr="000C311B">
        <w:rPr>
          <w:rFonts w:ascii="Arial" w:hAnsi="Arial" w:cs="Arial"/>
        </w:rPr>
        <w:t xml:space="preserve"> plnil sám;</w:t>
      </w:r>
    </w:p>
    <w:p w14:paraId="176F4847" w14:textId="77777777" w:rsidR="009B41FA" w:rsidRPr="000C311B" w:rsidRDefault="009B41FA" w:rsidP="009455FD">
      <w:pPr>
        <w:pStyle w:val="Zkladntext-prvnodsazen"/>
        <w:numPr>
          <w:ilvl w:val="1"/>
          <w:numId w:val="32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byl povinen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 předložit seznam poddodavatelů </w:t>
      </w:r>
      <w:r>
        <w:rPr>
          <w:rFonts w:ascii="Arial" w:hAnsi="Arial" w:cs="Arial"/>
        </w:rPr>
        <w:t xml:space="preserve">dle zadávací dokumentace Zadávacího řízení </w:t>
      </w:r>
      <w:r w:rsidRPr="000C311B">
        <w:rPr>
          <w:rFonts w:ascii="Arial" w:hAnsi="Arial" w:cs="Arial"/>
        </w:rPr>
        <w:t>za podmínek tam uvedených;</w:t>
      </w:r>
    </w:p>
    <w:p w14:paraId="233492D4" w14:textId="77777777" w:rsidR="009B41FA" w:rsidRPr="000C311B" w:rsidRDefault="009B41FA" w:rsidP="009455FD">
      <w:pPr>
        <w:pStyle w:val="Zkladntext-prvnodsazen"/>
        <w:numPr>
          <w:ilvl w:val="1"/>
          <w:numId w:val="32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v případě změny v seznamu uvedených poddodavatelů (např. jiný rozsah plnění, změna poddodavatele, nový poddodavatel) je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 povinen oznámit takovou změnu bez zbytečného odkladu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upujícímu, nejpozději však 3 pracovní dny před takovou změnou. Prodávající je oprávněn změnit kvalifikačního poddodavatele pouze v případě, že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>rodávající doloží důkazy, které prokážou, že nový poddodavatel splňuje kvalifikaci alespoň ve stejném rozsahu jako původní kvalifikační poddodavatel;</w:t>
      </w:r>
    </w:p>
    <w:p w14:paraId="32F189FC" w14:textId="6C474A72" w:rsidR="009B41FA" w:rsidRPr="000C311B" w:rsidRDefault="009B41FA" w:rsidP="009455FD">
      <w:pPr>
        <w:pStyle w:val="Zkladntext-prvnodsazen"/>
        <w:tabs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lastRenderedPageBreak/>
        <w:t xml:space="preserve">d)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 je povinen zajistit řádné a včasné plnění svých finančních závazků vůči svým poddodavatelům po celou dobu trvání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mlouvy, přičemž za řádné a včasné plnění se považuje úplná úhrada faktur vystavených poddodavatelem za plnění poskytovaná pro účely plnění závazků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rodávajícího dle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mlouvy, a to nejpozději do 30 dnů od přijetí platby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upujícího dle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mlouvy. V případě, že se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 hodnověrným a prokazatelným způsobem dozví, že ze strany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rodávajícího došlo nebo dochází k nesplnění povinností prodávajícího dle věty první tohoto písm. d) a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 i přes předchozí písemné upozornění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upujícího pokračuje v neplnění těchto svých povinností </w:t>
      </w:r>
      <w:r w:rsidRPr="00525C24">
        <w:rPr>
          <w:rFonts w:ascii="Arial" w:hAnsi="Arial" w:cs="Arial"/>
        </w:rPr>
        <w:t>nebo nezjedná nápravu, má Kupující právo odstoupit od Smlouvy za podmínek uvedených v čl. X</w:t>
      </w:r>
      <w:r>
        <w:rPr>
          <w:rFonts w:ascii="Arial" w:hAnsi="Arial" w:cs="Arial"/>
        </w:rPr>
        <w:t>II</w:t>
      </w:r>
      <w:r w:rsidRPr="00525C24">
        <w:rPr>
          <w:rFonts w:ascii="Arial" w:hAnsi="Arial" w:cs="Arial"/>
        </w:rPr>
        <w:t>I Smlouvy.</w:t>
      </w:r>
    </w:p>
    <w:p w14:paraId="77476082" w14:textId="77777777" w:rsidR="009B41FA" w:rsidRPr="000C311B" w:rsidRDefault="009B41FA" w:rsidP="009240DD">
      <w:pPr>
        <w:pStyle w:val="Zkladntext-prvnodsazen"/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>mlouva nebude měněna z důvodu použití poddodavatelů nebo jejich změny dle tohoto odstavce.</w:t>
      </w:r>
    </w:p>
    <w:p w14:paraId="084E64E0" w14:textId="77777777" w:rsidR="009B41FA" w:rsidRPr="00F307F0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Prodávající p</w:t>
      </w:r>
      <w:r w:rsidRPr="00F307F0">
        <w:rPr>
          <w:rFonts w:ascii="Arial" w:eastAsia="Times New Roman" w:hAnsi="Arial" w:cs="Arial"/>
          <w:bCs/>
          <w:lang w:eastAsia="cs-CZ"/>
        </w:rPr>
        <w:t>rohlašuj</w:t>
      </w:r>
      <w:r>
        <w:rPr>
          <w:rFonts w:ascii="Arial" w:eastAsia="Times New Roman" w:hAnsi="Arial" w:cs="Arial"/>
          <w:bCs/>
          <w:lang w:eastAsia="cs-CZ"/>
        </w:rPr>
        <w:t>e</w:t>
      </w:r>
      <w:r w:rsidRPr="00F307F0">
        <w:rPr>
          <w:rFonts w:ascii="Arial" w:eastAsia="Times New Roman" w:hAnsi="Arial" w:cs="Arial"/>
          <w:bCs/>
          <w:lang w:eastAsia="cs-CZ"/>
        </w:rPr>
        <w:t xml:space="preserve"> v souladu s čl. 5 k Nařízení Rady (EU) č. 2022/576 ze dne </w:t>
      </w:r>
      <w:r>
        <w:rPr>
          <w:rFonts w:ascii="Arial" w:eastAsia="Times New Roman" w:hAnsi="Arial" w:cs="Arial"/>
          <w:bCs/>
          <w:lang w:eastAsia="cs-CZ"/>
        </w:rPr>
        <w:br/>
      </w:r>
      <w:r w:rsidRPr="00F307F0">
        <w:rPr>
          <w:rFonts w:ascii="Arial" w:eastAsia="Times New Roman" w:hAnsi="Arial" w:cs="Arial"/>
          <w:bCs/>
          <w:lang w:eastAsia="cs-CZ"/>
        </w:rPr>
        <w:t xml:space="preserve">8. dubna 2022, kterým se mění nařízení Rady (EU) č. 833/2014 ze dne 31. července 2014, o omezujících opatřeních vzhledem k činnostem Ruska destabilizujícím situaci na Ukrajině, </w:t>
      </w:r>
      <w:r>
        <w:rPr>
          <w:rFonts w:ascii="Arial" w:eastAsia="Times New Roman" w:hAnsi="Arial" w:cs="Arial"/>
          <w:bCs/>
          <w:lang w:eastAsia="cs-CZ"/>
        </w:rPr>
        <w:t xml:space="preserve">že </w:t>
      </w:r>
      <w:r w:rsidRPr="00F307F0">
        <w:rPr>
          <w:rFonts w:ascii="Arial" w:eastAsia="Times New Roman" w:hAnsi="Arial" w:cs="Arial"/>
          <w:bCs/>
          <w:lang w:eastAsia="cs-CZ"/>
        </w:rPr>
        <w:t>není:</w:t>
      </w:r>
    </w:p>
    <w:p w14:paraId="42808C6A" w14:textId="77777777" w:rsidR="009B41FA" w:rsidRDefault="009B41FA" w:rsidP="009455FD">
      <w:pPr>
        <w:pStyle w:val="Odstavecseseznamem"/>
        <w:numPr>
          <w:ilvl w:val="4"/>
          <w:numId w:val="10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ruským státním příslušníkem, fyzickou či právnickou osobou nebo subjektem či orgánem se sídlem v Rusku;</w:t>
      </w:r>
    </w:p>
    <w:p w14:paraId="58978A56" w14:textId="77777777" w:rsidR="009B41FA" w:rsidRDefault="009B41FA" w:rsidP="009455FD">
      <w:pPr>
        <w:pStyle w:val="Odstavecseseznamem"/>
        <w:numPr>
          <w:ilvl w:val="4"/>
          <w:numId w:val="10"/>
        </w:numPr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právnickou osobou, subjektem nebo orgánem, které jsou z více než 50 % přímo či nepřímo vlastněny některým ze subjektů uvedených v písmenu a) tohoto odstavce;</w:t>
      </w:r>
    </w:p>
    <w:p w14:paraId="4F3E3D6E" w14:textId="1FFD5D53" w:rsidR="009455FD" w:rsidRPr="009455FD" w:rsidRDefault="009B41FA" w:rsidP="009455FD">
      <w:pPr>
        <w:pStyle w:val="Odstavecseseznamem"/>
        <w:numPr>
          <w:ilvl w:val="4"/>
          <w:numId w:val="10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fyzickou nebo právnickou osobou, subjektem nebo orgánem, které jednají jménem nebo na pokyn některého ze subjektů uvedených v písmenech a) nebo b) tohoto odstavce.</w:t>
      </w:r>
    </w:p>
    <w:p w14:paraId="54C5276C" w14:textId="77777777" w:rsidR="009B41FA" w:rsidRPr="00F307F0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Prodávající současně </w:t>
      </w:r>
      <w:r w:rsidRPr="00F307F0">
        <w:rPr>
          <w:rFonts w:ascii="Arial" w:eastAsia="Times New Roman" w:hAnsi="Arial" w:cs="Arial"/>
          <w:bCs/>
          <w:lang w:eastAsia="cs-CZ"/>
        </w:rPr>
        <w:t>prohlašuj</w:t>
      </w:r>
      <w:r>
        <w:rPr>
          <w:rFonts w:ascii="Arial" w:eastAsia="Times New Roman" w:hAnsi="Arial" w:cs="Arial"/>
          <w:bCs/>
          <w:lang w:eastAsia="cs-CZ"/>
        </w:rPr>
        <w:t>e</w:t>
      </w:r>
      <w:r w:rsidRPr="00F307F0">
        <w:rPr>
          <w:rFonts w:ascii="Arial" w:eastAsia="Times New Roman" w:hAnsi="Arial" w:cs="Arial"/>
          <w:bCs/>
          <w:lang w:eastAsia="cs-CZ"/>
        </w:rPr>
        <w:t>, že žádný z</w:t>
      </w:r>
      <w:r>
        <w:rPr>
          <w:rFonts w:ascii="Arial" w:eastAsia="Times New Roman" w:hAnsi="Arial" w:cs="Arial"/>
          <w:bCs/>
          <w:lang w:eastAsia="cs-CZ"/>
        </w:rPr>
        <w:t> jeho pod</w:t>
      </w:r>
      <w:r w:rsidRPr="00F307F0">
        <w:rPr>
          <w:rFonts w:ascii="Arial" w:eastAsia="Times New Roman" w:hAnsi="Arial" w:cs="Arial"/>
          <w:bCs/>
          <w:lang w:eastAsia="cs-CZ"/>
        </w:rPr>
        <w:t xml:space="preserve">dodavatelů, který bude </w:t>
      </w:r>
      <w:r>
        <w:rPr>
          <w:rFonts w:ascii="Arial" w:eastAsia="Times New Roman" w:hAnsi="Arial" w:cs="Arial"/>
          <w:bCs/>
          <w:lang w:eastAsia="cs-CZ"/>
        </w:rPr>
        <w:t>Prodávajícím</w:t>
      </w:r>
      <w:r w:rsidRPr="00F307F0">
        <w:rPr>
          <w:rFonts w:ascii="Arial" w:eastAsia="Times New Roman" w:hAnsi="Arial" w:cs="Arial"/>
          <w:bCs/>
          <w:lang w:eastAsia="cs-CZ"/>
        </w:rPr>
        <w:t xml:space="preserve"> využit pro plnění </w:t>
      </w:r>
      <w:r>
        <w:rPr>
          <w:rFonts w:ascii="Arial" w:eastAsia="Times New Roman" w:hAnsi="Arial" w:cs="Arial"/>
          <w:bCs/>
          <w:lang w:eastAsia="cs-CZ"/>
        </w:rPr>
        <w:t>S</w:t>
      </w:r>
      <w:r w:rsidRPr="00F307F0">
        <w:rPr>
          <w:rFonts w:ascii="Arial" w:eastAsia="Times New Roman" w:hAnsi="Arial" w:cs="Arial"/>
          <w:bCs/>
          <w:lang w:eastAsia="cs-CZ"/>
        </w:rPr>
        <w:t xml:space="preserve">mlouvy, a jehož rozsah činnosti a/nebo odměny překročí 10 % hodnoty plnění </w:t>
      </w:r>
      <w:r>
        <w:rPr>
          <w:rFonts w:ascii="Arial" w:eastAsia="Times New Roman" w:hAnsi="Arial" w:cs="Arial"/>
          <w:bCs/>
          <w:lang w:eastAsia="cs-CZ"/>
        </w:rPr>
        <w:t>S</w:t>
      </w:r>
      <w:r w:rsidRPr="00F307F0">
        <w:rPr>
          <w:rFonts w:ascii="Arial" w:eastAsia="Times New Roman" w:hAnsi="Arial" w:cs="Arial"/>
          <w:bCs/>
          <w:lang w:eastAsia="cs-CZ"/>
        </w:rPr>
        <w:t xml:space="preserve">mlouvy, není subjektem uvedeným v písmenu a) nebo b) nebo c) odstavce </w:t>
      </w:r>
      <w:r>
        <w:rPr>
          <w:rFonts w:ascii="Arial" w:eastAsia="Times New Roman" w:hAnsi="Arial" w:cs="Arial"/>
          <w:bCs/>
          <w:lang w:eastAsia="cs-CZ"/>
        </w:rPr>
        <w:t>8</w:t>
      </w:r>
      <w:r w:rsidRPr="00F307F0">
        <w:rPr>
          <w:rFonts w:ascii="Arial" w:eastAsia="Times New Roman" w:hAnsi="Arial" w:cs="Arial"/>
          <w:bCs/>
          <w:lang w:eastAsia="cs-CZ"/>
        </w:rPr>
        <w:t xml:space="preserve"> tohoto </w:t>
      </w:r>
      <w:r>
        <w:rPr>
          <w:rFonts w:ascii="Arial" w:eastAsia="Times New Roman" w:hAnsi="Arial" w:cs="Arial"/>
          <w:bCs/>
          <w:lang w:eastAsia="cs-CZ"/>
        </w:rPr>
        <w:t>článku</w:t>
      </w:r>
      <w:r w:rsidRPr="00F307F0">
        <w:rPr>
          <w:rFonts w:ascii="Arial" w:eastAsia="Times New Roman" w:hAnsi="Arial" w:cs="Arial"/>
          <w:bCs/>
          <w:lang w:eastAsia="cs-CZ"/>
        </w:rPr>
        <w:t>.</w:t>
      </w:r>
    </w:p>
    <w:p w14:paraId="2A862C5B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Prodávající </w:t>
      </w:r>
      <w:r>
        <w:rPr>
          <w:rFonts w:ascii="Arial" w:hAnsi="Arial" w:cs="Arial"/>
        </w:rPr>
        <w:t xml:space="preserve">dále </w:t>
      </w:r>
      <w:r w:rsidRPr="000C311B">
        <w:rPr>
          <w:rFonts w:ascii="Arial" w:hAnsi="Arial" w:cs="Arial"/>
        </w:rPr>
        <w:t>prohlašuje, že ve smyslu:</w:t>
      </w:r>
    </w:p>
    <w:p w14:paraId="78607BE4" w14:textId="77777777" w:rsidR="009B41FA" w:rsidRPr="000C311B" w:rsidRDefault="009B41FA" w:rsidP="009455FD">
      <w:pPr>
        <w:pStyle w:val="Zkladntext-prvnodsazen"/>
        <w:numPr>
          <w:ilvl w:val="1"/>
          <w:numId w:val="30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čl. 2 odst. 2 Nařízení Rady (EU) č. 269/2014 ze dne 17.  března 2014, o omezujících opatřeních vzhledem k činnostem narušujícím nebo ohrožujícím územní celistvost, svrchovanost a nezávislost Ukrajiny, v platném znění (dále jen „Nařízení č. 269/2014), a </w:t>
      </w:r>
    </w:p>
    <w:p w14:paraId="287DDC0E" w14:textId="77777777" w:rsidR="009B41FA" w:rsidRPr="000C311B" w:rsidRDefault="009B41FA" w:rsidP="009455FD">
      <w:pPr>
        <w:pStyle w:val="Zkladntext-prvnodsazen"/>
        <w:numPr>
          <w:ilvl w:val="1"/>
          <w:numId w:val="30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čl. 2 odst. 2 Nařízení Rady (EU) č. 208/2014 ze dne 5. března 2014, o omezujících opatřeních vůči některým osobám, subjektům a orgánům vzhledem k situaci na Ukrajině, v platném znění (dále jen „Nařízení č. 208/2014“), a </w:t>
      </w:r>
    </w:p>
    <w:p w14:paraId="7F6FD33C" w14:textId="77777777" w:rsidR="009B41FA" w:rsidRPr="000C311B" w:rsidRDefault="009B41FA" w:rsidP="009455FD">
      <w:pPr>
        <w:pStyle w:val="Zkladntext-prvnodsazen"/>
        <w:numPr>
          <w:ilvl w:val="1"/>
          <w:numId w:val="30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čl. 2 odst. 2 Nařízení Rady (ES) č. 765/2006 ze dne 18. května 2006 o omezujících opatřeních vůči prezidentu Lukašenkovi a některým představitelům Běloruska, v platném znění (dále jen „Nařízení č. 765/2006“), </w:t>
      </w:r>
    </w:p>
    <w:p w14:paraId="00078FF3" w14:textId="77777777" w:rsidR="009B41FA" w:rsidRPr="000C311B" w:rsidRDefault="009B41FA" w:rsidP="009B41FA">
      <w:pPr>
        <w:pStyle w:val="Zkladntext-prvnodsazen"/>
        <w:spacing w:after="120" w:line="240" w:lineRule="auto"/>
        <w:ind w:left="426" w:firstLine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>není fyzickou nebo právnickou osobou, subjektem či orgánem nebo fyzickou nebo právnickou osobou, subjektem či orgánem s nimi spojeným uvedeným v příloze I Nařízení č. 269/2014, Nařízení č. 208/2014 nebo Nařízení č. 765/2006.</w:t>
      </w:r>
    </w:p>
    <w:p w14:paraId="3D2A072A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Prodávající prohlašuje a zavazuje se, že </w:t>
      </w:r>
      <w:bookmarkStart w:id="10" w:name="_Hlk115103428"/>
      <w:r w:rsidRPr="000C311B">
        <w:rPr>
          <w:rFonts w:ascii="Arial" w:hAnsi="Arial" w:cs="Arial"/>
        </w:rPr>
        <w:t xml:space="preserve">žádné finanční prostředky ani hospodářské zdroje </w:t>
      </w:r>
      <w:bookmarkEnd w:id="10"/>
      <w:r w:rsidRPr="000C311B">
        <w:rPr>
          <w:rFonts w:ascii="Arial" w:hAnsi="Arial" w:cs="Arial"/>
        </w:rPr>
        <w:t xml:space="preserve">nebudou pro účely plnění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mlouvy, přímo ani nepřímo zpřístupněny fyzickým nebo </w:t>
      </w:r>
      <w:r w:rsidRPr="000C311B">
        <w:rPr>
          <w:rFonts w:ascii="Arial" w:hAnsi="Arial" w:cs="Arial"/>
        </w:rPr>
        <w:lastRenderedPageBreak/>
        <w:t>právnickým osobám, subjektům či orgánům uvedeným v příloze I Nařízení č. 269/2014, Nařízení č. 208/2014 nebo Nařízení č. 765/2006 nebo v jejich prospěch.</w:t>
      </w:r>
    </w:p>
    <w:p w14:paraId="10619E58" w14:textId="77777777" w:rsidR="009B41FA" w:rsidRPr="000C311B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Pokud by v průběhu </w:t>
      </w:r>
      <w:bookmarkStart w:id="11" w:name="_Hlk115100800"/>
      <w:r w:rsidRPr="000C311B">
        <w:rPr>
          <w:rFonts w:ascii="Arial" w:hAnsi="Arial" w:cs="Arial"/>
        </w:rPr>
        <w:t>platnosti a</w:t>
      </w:r>
      <w:bookmarkEnd w:id="11"/>
      <w:r w:rsidRPr="000C311B">
        <w:rPr>
          <w:rFonts w:ascii="Arial" w:hAnsi="Arial" w:cs="Arial"/>
        </w:rPr>
        <w:t xml:space="preserve"> účinnosti této smlouvy mělo dojít k nedodržení podmínek uvedených v odst. </w:t>
      </w:r>
      <w:r>
        <w:rPr>
          <w:rFonts w:ascii="Arial" w:hAnsi="Arial" w:cs="Arial"/>
        </w:rPr>
        <w:t>8,</w:t>
      </w:r>
      <w:r w:rsidRPr="000C3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9, 10 nebo 11</w:t>
      </w:r>
      <w:r w:rsidRPr="000C311B">
        <w:rPr>
          <w:rFonts w:ascii="Arial" w:hAnsi="Arial" w:cs="Arial"/>
        </w:rPr>
        <w:t xml:space="preserve"> </w:t>
      </w:r>
      <w:bookmarkStart w:id="12" w:name="_Hlk113976884"/>
      <w:r w:rsidRPr="000C311B">
        <w:rPr>
          <w:rFonts w:ascii="Arial" w:hAnsi="Arial" w:cs="Arial"/>
        </w:rPr>
        <w:t xml:space="preserve">tohoto článku, </w:t>
      </w:r>
      <w:bookmarkEnd w:id="12"/>
      <w:r w:rsidRPr="000C311B">
        <w:rPr>
          <w:rFonts w:ascii="Arial" w:hAnsi="Arial" w:cs="Arial"/>
        </w:rPr>
        <w:t xml:space="preserve">zavazuje se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 bezodkladně, od momentu, kdy se o dané změně okolností dozví, o této skutečnosti písemně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upujícího informovat. </w:t>
      </w:r>
    </w:p>
    <w:p w14:paraId="0C044D0B" w14:textId="77777777" w:rsidR="009B41FA" w:rsidRDefault="009B41FA" w:rsidP="009B41FA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0C311B">
        <w:rPr>
          <w:rFonts w:ascii="Arial" w:hAnsi="Arial" w:cs="Arial"/>
        </w:rPr>
        <w:t xml:space="preserve">Porušení povinnosti </w:t>
      </w:r>
      <w:r>
        <w:rPr>
          <w:rFonts w:ascii="Arial" w:hAnsi="Arial" w:cs="Arial"/>
        </w:rPr>
        <w:t>P</w:t>
      </w:r>
      <w:r w:rsidRPr="000C311B">
        <w:rPr>
          <w:rFonts w:ascii="Arial" w:hAnsi="Arial" w:cs="Arial"/>
        </w:rPr>
        <w:t xml:space="preserve">rodávajícího v odst. </w:t>
      </w:r>
      <w:r>
        <w:rPr>
          <w:rFonts w:ascii="Arial" w:hAnsi="Arial" w:cs="Arial"/>
        </w:rPr>
        <w:t>8 nebo</w:t>
      </w:r>
      <w:r w:rsidRPr="000C31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 nebo </w:t>
      </w:r>
      <w:r w:rsidRPr="000C31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nebo 11 nebo 12 </w:t>
      </w:r>
      <w:r w:rsidRPr="000C311B">
        <w:rPr>
          <w:rFonts w:ascii="Arial" w:hAnsi="Arial" w:cs="Arial"/>
        </w:rPr>
        <w:t xml:space="preserve">tohoto článku je považováno za podstatné porušení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mlouvy, na jehož základě má </w:t>
      </w:r>
      <w:r>
        <w:rPr>
          <w:rFonts w:ascii="Arial" w:hAnsi="Arial" w:cs="Arial"/>
        </w:rPr>
        <w:t>K</w:t>
      </w:r>
      <w:r w:rsidRPr="000C311B">
        <w:rPr>
          <w:rFonts w:ascii="Arial" w:hAnsi="Arial" w:cs="Arial"/>
        </w:rPr>
        <w:t xml:space="preserve">upující právo od </w:t>
      </w:r>
      <w:r>
        <w:rPr>
          <w:rFonts w:ascii="Arial" w:hAnsi="Arial" w:cs="Arial"/>
        </w:rPr>
        <w:t>S</w:t>
      </w:r>
      <w:r w:rsidRPr="000C311B">
        <w:rPr>
          <w:rFonts w:ascii="Arial" w:hAnsi="Arial" w:cs="Arial"/>
        </w:rPr>
        <w:t xml:space="preserve">mlouvy odstoupit za </w:t>
      </w:r>
      <w:r w:rsidRPr="001F7B0B">
        <w:rPr>
          <w:rFonts w:ascii="Arial" w:hAnsi="Arial" w:cs="Arial"/>
        </w:rPr>
        <w:t>podmínek uvedených v čl. XI</w:t>
      </w:r>
      <w:r>
        <w:rPr>
          <w:rFonts w:ascii="Arial" w:hAnsi="Arial" w:cs="Arial"/>
        </w:rPr>
        <w:t>II</w:t>
      </w:r>
      <w:r w:rsidRPr="001F7B0B">
        <w:rPr>
          <w:rFonts w:ascii="Arial" w:hAnsi="Arial" w:cs="Arial"/>
        </w:rPr>
        <w:t xml:space="preserve"> Smlouvy.</w:t>
      </w:r>
    </w:p>
    <w:p w14:paraId="399B5701" w14:textId="03D7FC42" w:rsidR="00DC24ED" w:rsidRPr="00DC24ED" w:rsidRDefault="00DC24ED" w:rsidP="00DC24ED">
      <w:pPr>
        <w:pStyle w:val="Odstavecseseznamem"/>
        <w:numPr>
          <w:ilvl w:val="0"/>
          <w:numId w:val="10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DC24ED">
        <w:rPr>
          <w:rFonts w:ascii="Arial" w:hAnsi="Arial" w:cs="Arial"/>
        </w:rPr>
        <w:t>Prodávající prohlašuje, že ke dni podpisu Smlouvy disponuje a má platn</w:t>
      </w:r>
      <w:r w:rsidR="00CE499A">
        <w:rPr>
          <w:rFonts w:ascii="Arial" w:hAnsi="Arial" w:cs="Arial"/>
        </w:rPr>
        <w:t>ý</w:t>
      </w:r>
      <w:r w:rsidRPr="00DC24ED">
        <w:rPr>
          <w:rFonts w:ascii="Arial" w:hAnsi="Arial" w:cs="Arial"/>
        </w:rPr>
        <w:t xml:space="preserve"> akreditovan</w:t>
      </w:r>
      <w:r w:rsidR="00CE499A">
        <w:rPr>
          <w:rFonts w:ascii="Arial" w:hAnsi="Arial" w:cs="Arial"/>
        </w:rPr>
        <w:t>ý</w:t>
      </w:r>
      <w:r w:rsidRPr="00DC24ED">
        <w:rPr>
          <w:rFonts w:ascii="Arial" w:hAnsi="Arial" w:cs="Arial"/>
        </w:rPr>
        <w:t xml:space="preserve"> certifikát ISO 27001 – Systém řízení bezpečnosti informací, udělen</w:t>
      </w:r>
      <w:r w:rsidR="00CE499A">
        <w:rPr>
          <w:rFonts w:ascii="Arial" w:hAnsi="Arial" w:cs="Arial"/>
        </w:rPr>
        <w:t>ý</w:t>
      </w:r>
      <w:r w:rsidRPr="00DC24ED">
        <w:rPr>
          <w:rFonts w:ascii="Arial" w:hAnsi="Arial" w:cs="Arial"/>
        </w:rPr>
        <w:t xml:space="preserve"> pro předmět činnosti, který je vztažen k předmětu Smlouvy a je povinen </w:t>
      </w:r>
      <w:r w:rsidR="000C09CB">
        <w:rPr>
          <w:rFonts w:ascii="Arial" w:hAnsi="Arial" w:cs="Arial"/>
        </w:rPr>
        <w:t>ho</w:t>
      </w:r>
      <w:r w:rsidRPr="00DC24ED">
        <w:rPr>
          <w:rFonts w:ascii="Arial" w:hAnsi="Arial" w:cs="Arial"/>
        </w:rPr>
        <w:t xml:space="preserve"> po celou dobu platnosti a účinnosti této Smlouvy udržovat v platnosti. </w:t>
      </w:r>
      <w:r w:rsidR="00CE499A" w:rsidRPr="00602441">
        <w:rPr>
          <w:rFonts w:ascii="Arial" w:hAnsi="Arial" w:cs="Arial"/>
        </w:rPr>
        <w:t xml:space="preserve">Prodávající je povinen zajistit splnění povinnosti dle předchozí </w:t>
      </w:r>
      <w:r w:rsidR="00232FB9" w:rsidRPr="008A3D5B">
        <w:rPr>
          <w:rFonts w:ascii="Arial" w:hAnsi="Arial" w:cs="Arial"/>
        </w:rPr>
        <w:t>věty také z</w:t>
      </w:r>
      <w:r w:rsidR="00CE499A" w:rsidRPr="00602441">
        <w:rPr>
          <w:rFonts w:ascii="Arial" w:hAnsi="Arial" w:cs="Arial"/>
        </w:rPr>
        <w:t>e strany poddodavatelů</w:t>
      </w:r>
      <w:r w:rsidR="00232FB9" w:rsidRPr="00602441">
        <w:rPr>
          <w:rFonts w:ascii="Arial" w:hAnsi="Arial" w:cs="Arial"/>
        </w:rPr>
        <w:t xml:space="preserve"> </w:t>
      </w:r>
      <w:r w:rsidR="00CE499A" w:rsidRPr="00602441">
        <w:rPr>
          <w:rFonts w:ascii="Arial" w:hAnsi="Arial" w:cs="Arial"/>
        </w:rPr>
        <w:t xml:space="preserve">v případě, </w:t>
      </w:r>
      <w:r w:rsidR="000C09CB">
        <w:rPr>
          <w:rFonts w:ascii="Arial" w:hAnsi="Arial" w:cs="Arial"/>
        </w:rPr>
        <w:t xml:space="preserve">že </w:t>
      </w:r>
      <w:r w:rsidR="00232FB9" w:rsidRPr="00602441">
        <w:rPr>
          <w:rFonts w:ascii="Arial" w:hAnsi="Arial" w:cs="Arial"/>
        </w:rPr>
        <w:t>je využije k pl</w:t>
      </w:r>
      <w:r w:rsidR="00CE499A" w:rsidRPr="00602441">
        <w:rPr>
          <w:rFonts w:ascii="Arial" w:hAnsi="Arial" w:cs="Arial"/>
        </w:rPr>
        <w:t xml:space="preserve">nění </w:t>
      </w:r>
      <w:r w:rsidR="00232FB9" w:rsidRPr="00602441">
        <w:rPr>
          <w:rFonts w:ascii="Arial" w:hAnsi="Arial" w:cs="Arial"/>
        </w:rPr>
        <w:t xml:space="preserve">této </w:t>
      </w:r>
      <w:r w:rsidR="000C09CB">
        <w:rPr>
          <w:rFonts w:ascii="Arial" w:hAnsi="Arial" w:cs="Arial"/>
        </w:rPr>
        <w:t>S</w:t>
      </w:r>
      <w:r w:rsidR="00232FB9" w:rsidRPr="00602441">
        <w:rPr>
          <w:rFonts w:ascii="Arial" w:hAnsi="Arial" w:cs="Arial"/>
        </w:rPr>
        <w:t xml:space="preserve">mlouvy. </w:t>
      </w:r>
      <w:r w:rsidRPr="00602441">
        <w:rPr>
          <w:rFonts w:ascii="Arial" w:hAnsi="Arial" w:cs="Arial"/>
        </w:rPr>
        <w:t>Prodávající</w:t>
      </w:r>
      <w:r w:rsidRPr="00DC24ED">
        <w:rPr>
          <w:rFonts w:ascii="Arial" w:hAnsi="Arial" w:cs="Arial"/>
        </w:rPr>
        <w:t xml:space="preserve"> je povinen na požádání </w:t>
      </w:r>
      <w:r w:rsidR="0016066F">
        <w:rPr>
          <w:rFonts w:ascii="Arial" w:hAnsi="Arial" w:cs="Arial"/>
        </w:rPr>
        <w:t>Kupujícího</w:t>
      </w:r>
      <w:r w:rsidRPr="00DC24ED">
        <w:rPr>
          <w:rFonts w:ascii="Arial" w:hAnsi="Arial" w:cs="Arial"/>
        </w:rPr>
        <w:t xml:space="preserve"> kdykoli prokázat splnění povinnost</w:t>
      </w:r>
      <w:r w:rsidR="00232FB9">
        <w:rPr>
          <w:rFonts w:ascii="Arial" w:hAnsi="Arial" w:cs="Arial"/>
        </w:rPr>
        <w:t>í dle tohoto odstavce</w:t>
      </w:r>
      <w:r w:rsidRPr="00DC24ED">
        <w:rPr>
          <w:rFonts w:ascii="Arial" w:hAnsi="Arial" w:cs="Arial"/>
        </w:rPr>
        <w:t>, a to nejpozději do 10 kalendářních dnů od doručení takové žádosti Kupujícího. Porušení povinnosti Prodávajícího udržovat v platnosti certifikát ISO 27001 po celou dobu platnosti a účinnosti této Smlouvy, nebo skutečnost, že Prodávající neprokázal držení tohoto certifikátu na výzvu Kupujícího dle tohoto odstavce, představuje podstatné porušení Smlouvy ve smyslu ujednání uvedeném v článku XIII odst. 2 Smlouvy.</w:t>
      </w:r>
    </w:p>
    <w:p w14:paraId="1C0C65E1" w14:textId="77777777" w:rsidR="009B41FA" w:rsidRPr="003D216E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22AD3C23" w14:textId="77777777" w:rsidR="009B41FA" w:rsidRPr="00A3773B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XIII.</w:t>
      </w:r>
      <w:r w:rsidRPr="00A3773B">
        <w:rPr>
          <w:rFonts w:ascii="Arial" w:hAnsi="Arial"/>
          <w:b/>
          <w:caps/>
          <w:u w:val="single"/>
        </w:rPr>
        <w:t xml:space="preserve"> </w:t>
      </w:r>
      <w:r>
        <w:rPr>
          <w:rFonts w:ascii="Arial" w:hAnsi="Arial"/>
          <w:b/>
          <w:caps/>
          <w:u w:val="single"/>
        </w:rPr>
        <w:t>TRvání SMLOUVY</w:t>
      </w:r>
    </w:p>
    <w:p w14:paraId="6AE8C48F" w14:textId="77777777" w:rsidR="009B41FA" w:rsidRDefault="009B41FA" w:rsidP="009B41F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S</w:t>
      </w:r>
      <w:r w:rsidRPr="002A1AE0">
        <w:rPr>
          <w:rFonts w:ascii="Arial" w:eastAsia="Times New Roman" w:hAnsi="Arial" w:cs="Arial"/>
          <w:bCs/>
        </w:rPr>
        <w:t xml:space="preserve">mlouva nabývá platnosti dnem jejího podpisu oběma smluvními stranami a </w:t>
      </w:r>
      <w:r w:rsidRPr="002A1AE0">
        <w:rPr>
          <w:rFonts w:ascii="Arial" w:hAnsi="Arial" w:cs="Arial"/>
          <w:snapToGrid w:val="0"/>
        </w:rPr>
        <w:t>účinnosti dnem jejího uveřejnění v registru smluv.</w:t>
      </w:r>
    </w:p>
    <w:p w14:paraId="7EC9847A" w14:textId="77777777" w:rsidR="009B41FA" w:rsidRPr="004C4F8D" w:rsidRDefault="009B41FA" w:rsidP="009B41F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Smluvní strany jsou oprávněny ukončit Smlouvu </w:t>
      </w:r>
      <w:r w:rsidRPr="00637918">
        <w:rPr>
          <w:rFonts w:ascii="Arial" w:eastAsia="Times New Roman" w:hAnsi="Arial" w:cs="Arial"/>
          <w:lang w:eastAsia="cs-CZ"/>
        </w:rPr>
        <w:t xml:space="preserve">odstoupením od smlouvy ve smyslu </w:t>
      </w:r>
      <w:r>
        <w:rPr>
          <w:rFonts w:ascii="Arial" w:eastAsia="Times New Roman" w:hAnsi="Arial" w:cs="Arial"/>
          <w:lang w:eastAsia="cs-CZ"/>
        </w:rPr>
        <w:br/>
      </w:r>
      <w:r w:rsidRPr="00637918">
        <w:rPr>
          <w:rFonts w:ascii="Arial" w:eastAsia="Times New Roman" w:hAnsi="Arial" w:cs="Arial"/>
          <w:lang w:eastAsia="cs-CZ"/>
        </w:rPr>
        <w:t xml:space="preserve">§ 2001 a násl. OZ za podmínek níže uvedených v případě porušení této </w:t>
      </w:r>
      <w:r>
        <w:rPr>
          <w:rFonts w:ascii="Arial" w:eastAsia="Times New Roman" w:hAnsi="Arial" w:cs="Arial"/>
          <w:lang w:eastAsia="cs-CZ"/>
        </w:rPr>
        <w:t>S</w:t>
      </w:r>
      <w:r w:rsidRPr="00637918">
        <w:rPr>
          <w:rFonts w:ascii="Arial" w:eastAsia="Times New Roman" w:hAnsi="Arial" w:cs="Arial"/>
          <w:lang w:eastAsia="cs-CZ"/>
        </w:rPr>
        <w:t xml:space="preserve">mlouvy druhou smluvní stranou podstatným způsobem </w:t>
      </w:r>
      <w:r>
        <w:rPr>
          <w:rFonts w:ascii="Arial" w:eastAsia="Times New Roman" w:hAnsi="Arial" w:cs="Arial"/>
          <w:lang w:eastAsia="cs-CZ"/>
        </w:rPr>
        <w:t>a</w:t>
      </w:r>
      <w:r w:rsidRPr="00637918">
        <w:rPr>
          <w:rFonts w:ascii="Arial" w:eastAsia="Times New Roman" w:hAnsi="Arial" w:cs="Arial"/>
          <w:lang w:eastAsia="cs-CZ"/>
        </w:rPr>
        <w:t xml:space="preserve">nebo v dalších případech uvedených v této </w:t>
      </w:r>
      <w:r>
        <w:rPr>
          <w:rFonts w:ascii="Arial" w:eastAsia="Times New Roman" w:hAnsi="Arial" w:cs="Arial"/>
          <w:lang w:eastAsia="cs-CZ"/>
        </w:rPr>
        <w:t>S</w:t>
      </w:r>
      <w:r w:rsidRPr="00637918">
        <w:rPr>
          <w:rFonts w:ascii="Arial" w:eastAsia="Times New Roman" w:hAnsi="Arial" w:cs="Arial"/>
          <w:lang w:eastAsia="cs-CZ"/>
        </w:rPr>
        <w:t>mlouvě.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B713D">
        <w:rPr>
          <w:rFonts w:ascii="Arial" w:eastAsia="Calibri" w:hAnsi="Arial" w:cs="Arial"/>
        </w:rPr>
        <w:t xml:space="preserve">Smluvní strany se dohodly, že </w:t>
      </w:r>
      <w:r>
        <w:rPr>
          <w:rFonts w:ascii="Arial" w:eastAsia="Calibri" w:hAnsi="Arial" w:cs="Arial"/>
        </w:rPr>
        <w:t>vedle</w:t>
      </w:r>
      <w:r w:rsidRPr="004B713D">
        <w:rPr>
          <w:rFonts w:ascii="Arial" w:eastAsia="Calibri" w:hAnsi="Arial" w:cs="Arial"/>
        </w:rPr>
        <w:t xml:space="preserve"> důvodů vymezených OZ </w:t>
      </w:r>
      <w:r>
        <w:rPr>
          <w:rFonts w:ascii="Arial" w:eastAsia="Calibri" w:hAnsi="Arial" w:cs="Arial"/>
        </w:rPr>
        <w:t>se</w:t>
      </w:r>
      <w:r w:rsidRPr="004B713D">
        <w:rPr>
          <w:rFonts w:ascii="Arial" w:eastAsia="Calibri" w:hAnsi="Arial" w:cs="Arial"/>
        </w:rPr>
        <w:t xml:space="preserve"> dále považují </w:t>
      </w:r>
      <w:r w:rsidRPr="004C4F8D">
        <w:rPr>
          <w:rFonts w:ascii="Arial" w:eastAsia="Calibri" w:hAnsi="Arial" w:cs="Arial"/>
        </w:rPr>
        <w:t>za podstatné porušení Smlouvy následující případy</w:t>
      </w:r>
      <w:r w:rsidRPr="004C4F8D">
        <w:rPr>
          <w:rFonts w:ascii="Arial" w:hAnsi="Arial" w:cs="Arial"/>
        </w:rPr>
        <w:t>:</w:t>
      </w:r>
    </w:p>
    <w:p w14:paraId="13EC3721" w14:textId="77777777" w:rsidR="009B41FA" w:rsidRPr="004C4F8D" w:rsidRDefault="009B41FA" w:rsidP="009455FD">
      <w:pPr>
        <w:pStyle w:val="Odstavecseseznamem"/>
        <w:numPr>
          <w:ilvl w:val="0"/>
          <w:numId w:val="12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4C4F8D">
        <w:rPr>
          <w:rFonts w:ascii="Arial" w:hAnsi="Arial" w:cs="Arial"/>
        </w:rPr>
        <w:t xml:space="preserve">do 2 týdnů po marném uplynutí lhůty podle čl. III odst. 1 Smlouvy nebylo Zboží dodáno a neproběhla jeho </w:t>
      </w:r>
      <w:r w:rsidRPr="004C4F8D">
        <w:rPr>
          <w:rFonts w:ascii="Arial" w:hAnsi="Arial"/>
        </w:rPr>
        <w:t xml:space="preserve">instalace, konfigurace a implementace </w:t>
      </w:r>
      <w:r w:rsidRPr="004C4F8D">
        <w:rPr>
          <w:rFonts w:ascii="Arial" w:hAnsi="Arial"/>
          <w:color w:val="000000"/>
        </w:rPr>
        <w:t>do prostředí Kupujícího a Zboží nebylo</w:t>
      </w:r>
      <w:r w:rsidRPr="004C4F8D">
        <w:rPr>
          <w:rFonts w:ascii="Arial" w:hAnsi="Arial" w:cs="Arial"/>
        </w:rPr>
        <w:t xml:space="preserve"> převzato Kupujícím z důvodů ležících na straně Prodávajícího; </w:t>
      </w:r>
    </w:p>
    <w:p w14:paraId="680BBBBC" w14:textId="77777777" w:rsidR="009B41FA" w:rsidRPr="004C4F8D" w:rsidRDefault="009B41FA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4C4F8D">
        <w:rPr>
          <w:rFonts w:ascii="Arial" w:hAnsi="Arial" w:cs="Arial"/>
        </w:rPr>
        <w:t>Zboží bylo dodáno s vadami, které jsou neopravitelné/neodstranitelné nebo s jejichž opravou by byly spojeny nepřiměřené náklady nebo jejichž oprava by trvala nepřiměřeně dlouho;</w:t>
      </w:r>
    </w:p>
    <w:p w14:paraId="252E17D4" w14:textId="2CB142DF" w:rsidR="009B41FA" w:rsidRPr="004C4F8D" w:rsidRDefault="009B41FA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4C4F8D">
        <w:rPr>
          <w:rFonts w:ascii="Arial" w:hAnsi="Arial" w:cs="Arial"/>
        </w:rPr>
        <w:t>nebyla dodržena technická specifikace Zboží, uvedená v příloze č. 1 Smlouvy</w:t>
      </w:r>
      <w:r w:rsidR="004C4F8D">
        <w:rPr>
          <w:rFonts w:ascii="Arial" w:hAnsi="Arial" w:cs="Arial"/>
        </w:rPr>
        <w:t>;</w:t>
      </w:r>
    </w:p>
    <w:p w14:paraId="7454F582" w14:textId="77777777" w:rsidR="009B41FA" w:rsidRPr="004C4F8D" w:rsidRDefault="009B41FA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4C4F8D">
        <w:rPr>
          <w:rFonts w:ascii="Arial" w:hAnsi="Arial" w:cs="Arial"/>
        </w:rPr>
        <w:t xml:space="preserve">ohledně </w:t>
      </w:r>
      <w:r w:rsidRPr="004C4F8D">
        <w:rPr>
          <w:rFonts w:ascii="Arial" w:eastAsia="DejaVu Sans" w:hAnsi="Arial" w:cs="Arial"/>
          <w:kern w:val="1"/>
          <w:lang w:eastAsia="zh-CN" w:bidi="hi-IN"/>
        </w:rPr>
        <w:t>Prodávajícího</w:t>
      </w:r>
      <w:r w:rsidRPr="004C4F8D">
        <w:rPr>
          <w:rFonts w:ascii="Arial" w:hAnsi="Arial" w:cs="Arial"/>
        </w:rPr>
        <w:t xml:space="preserve"> byl podán insolvenční návrh, bylo rozhodnuto o úpadku </w:t>
      </w:r>
      <w:r w:rsidRPr="004C4F8D">
        <w:rPr>
          <w:rFonts w:ascii="Arial" w:eastAsia="DejaVu Sans" w:hAnsi="Arial" w:cs="Arial"/>
          <w:kern w:val="1"/>
          <w:lang w:eastAsia="zh-CN" w:bidi="hi-IN"/>
        </w:rPr>
        <w:t>Prodávajícího</w:t>
      </w:r>
      <w:r w:rsidRPr="004C4F8D">
        <w:rPr>
          <w:rFonts w:ascii="Arial" w:hAnsi="Arial" w:cs="Arial"/>
        </w:rPr>
        <w:t xml:space="preserve"> nebo bude ve vztahu k </w:t>
      </w:r>
      <w:r w:rsidRPr="004C4F8D">
        <w:rPr>
          <w:rFonts w:ascii="Arial" w:eastAsia="DejaVu Sans" w:hAnsi="Arial" w:cs="Arial"/>
          <w:kern w:val="1"/>
          <w:lang w:eastAsia="zh-CN" w:bidi="hi-IN"/>
        </w:rPr>
        <w:t>Prodávajícímu</w:t>
      </w:r>
      <w:r w:rsidRPr="004C4F8D">
        <w:rPr>
          <w:rFonts w:ascii="Arial" w:hAnsi="Arial" w:cs="Arial"/>
        </w:rPr>
        <w:t xml:space="preserve"> vydáno jiné rozhodnutí s obdobnými účinky;</w:t>
      </w:r>
    </w:p>
    <w:p w14:paraId="7A5B5FBA" w14:textId="77777777" w:rsidR="009B41FA" w:rsidRPr="004C4F8D" w:rsidRDefault="009B41FA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4C4F8D">
        <w:rPr>
          <w:rFonts w:ascii="Arial" w:hAnsi="Arial" w:cs="Arial"/>
        </w:rPr>
        <w:lastRenderedPageBreak/>
        <w:t xml:space="preserve">bylo-li rozhodnuto o likvidaci </w:t>
      </w:r>
      <w:r w:rsidRPr="004C4F8D">
        <w:rPr>
          <w:rFonts w:ascii="Arial" w:eastAsia="DejaVu Sans" w:hAnsi="Arial" w:cs="Arial"/>
          <w:kern w:val="1"/>
          <w:lang w:eastAsia="zh-CN" w:bidi="hi-IN"/>
        </w:rPr>
        <w:t>Prodávajícího</w:t>
      </w:r>
      <w:r w:rsidRPr="004C4F8D">
        <w:rPr>
          <w:rFonts w:ascii="Arial" w:hAnsi="Arial" w:cs="Arial"/>
        </w:rPr>
        <w:t xml:space="preserve">, popř. bylo-li rozhodnuto o zrušení </w:t>
      </w:r>
      <w:r w:rsidRPr="004C4F8D">
        <w:rPr>
          <w:rFonts w:ascii="Arial" w:eastAsia="DejaVu Sans" w:hAnsi="Arial" w:cs="Arial"/>
          <w:kern w:val="1"/>
          <w:lang w:eastAsia="zh-CN" w:bidi="hi-IN"/>
        </w:rPr>
        <w:t>Prodávajícího</w:t>
      </w:r>
      <w:r w:rsidRPr="004C4F8D">
        <w:rPr>
          <w:rFonts w:ascii="Arial" w:hAnsi="Arial" w:cs="Arial"/>
        </w:rPr>
        <w:t xml:space="preserve"> bez likvidace;</w:t>
      </w:r>
    </w:p>
    <w:p w14:paraId="1E746B2B" w14:textId="0758F21E" w:rsidR="009B41FA" w:rsidRPr="007515A8" w:rsidRDefault="009B41FA" w:rsidP="004C4F8D">
      <w:pPr>
        <w:pStyle w:val="Odstavecseseznamem"/>
        <w:numPr>
          <w:ilvl w:val="0"/>
          <w:numId w:val="12"/>
        </w:numPr>
        <w:tabs>
          <w:tab w:val="num" w:pos="709"/>
        </w:tabs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4C4F8D">
        <w:rPr>
          <w:rFonts w:ascii="Arial" w:hAnsi="Arial" w:cs="Arial"/>
        </w:rPr>
        <w:t xml:space="preserve">porušení povinností dle čl. IX Smlouvy, které nebylo ani po předchozí výzvě k nápravě </w:t>
      </w:r>
      <w:r w:rsidRPr="007515A8">
        <w:rPr>
          <w:rFonts w:ascii="Arial" w:hAnsi="Arial" w:cs="Arial"/>
        </w:rPr>
        <w:t>napraveno;</w:t>
      </w:r>
    </w:p>
    <w:p w14:paraId="73400930" w14:textId="3CA9A218" w:rsidR="009B41FA" w:rsidRPr="007515A8" w:rsidRDefault="009B41FA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7515A8">
        <w:rPr>
          <w:rFonts w:ascii="Arial" w:eastAsia="DejaVu Sans" w:hAnsi="Arial" w:cs="Arial"/>
          <w:kern w:val="1"/>
          <w:lang w:eastAsia="zh-CN" w:bidi="hi-IN"/>
        </w:rPr>
        <w:t>Prodávající</w:t>
      </w:r>
      <w:r w:rsidRPr="007515A8">
        <w:rPr>
          <w:rFonts w:ascii="Arial" w:hAnsi="Arial" w:cs="Arial"/>
        </w:rPr>
        <w:t xml:space="preserve"> neoznámil Kupujícímu skutečnosti dle poslední věty čl. V odst. </w:t>
      </w:r>
      <w:r w:rsidR="007515A8" w:rsidRPr="007515A8">
        <w:rPr>
          <w:rFonts w:ascii="Arial" w:hAnsi="Arial" w:cs="Arial"/>
        </w:rPr>
        <w:t>7</w:t>
      </w:r>
      <w:r w:rsidRPr="007515A8">
        <w:rPr>
          <w:rFonts w:ascii="Arial" w:hAnsi="Arial" w:cs="Arial"/>
        </w:rPr>
        <w:t xml:space="preserve"> Smlouvy</w:t>
      </w:r>
      <w:r w:rsidR="007515A8" w:rsidRPr="007515A8">
        <w:rPr>
          <w:rFonts w:ascii="Arial" w:hAnsi="Arial" w:cs="Arial"/>
        </w:rPr>
        <w:t>;</w:t>
      </w:r>
    </w:p>
    <w:p w14:paraId="7AAD7BF5" w14:textId="4C1946B0" w:rsidR="009B41FA" w:rsidRPr="007515A8" w:rsidRDefault="007515A8" w:rsidP="009455FD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7515A8">
        <w:rPr>
          <w:rFonts w:ascii="Arial" w:hAnsi="Arial"/>
        </w:rPr>
        <w:t>p</w:t>
      </w:r>
      <w:r w:rsidR="009B41FA" w:rsidRPr="007515A8">
        <w:rPr>
          <w:rFonts w:ascii="Arial" w:hAnsi="Arial"/>
        </w:rPr>
        <w:t>orušení povinnosti Prodávajícího dle čl. XII odst. 6 Smlouvy</w:t>
      </w:r>
      <w:r w:rsidR="009B41FA" w:rsidRPr="007515A8">
        <w:rPr>
          <w:rFonts w:ascii="Arial" w:hAnsi="Arial" w:cs="Arial"/>
        </w:rPr>
        <w:t>;</w:t>
      </w:r>
    </w:p>
    <w:p w14:paraId="6C795A37" w14:textId="52BC3900" w:rsidR="009B41FA" w:rsidRPr="00FF463A" w:rsidRDefault="009B41FA" w:rsidP="009455FD">
      <w:pPr>
        <w:pStyle w:val="Odstavecseseznamem"/>
        <w:numPr>
          <w:ilvl w:val="0"/>
          <w:numId w:val="12"/>
        </w:numPr>
        <w:tabs>
          <w:tab w:val="num" w:pos="1134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FF463A">
        <w:rPr>
          <w:rFonts w:ascii="Arial" w:hAnsi="Arial" w:cs="Arial"/>
        </w:rPr>
        <w:t xml:space="preserve">porušení povinnosti </w:t>
      </w:r>
      <w:r w:rsidRPr="00FF463A">
        <w:rPr>
          <w:rFonts w:ascii="Arial" w:eastAsia="Times New Roman" w:hAnsi="Arial" w:cs="Arial"/>
          <w:lang w:eastAsia="cs-CZ"/>
        </w:rPr>
        <w:t>Prodávajícího</w:t>
      </w:r>
      <w:r w:rsidRPr="00FF463A">
        <w:rPr>
          <w:rFonts w:ascii="Arial" w:hAnsi="Arial" w:cs="Arial"/>
        </w:rPr>
        <w:t xml:space="preserve"> stanovené v čl. XII odst. 7 písm. c) </w:t>
      </w:r>
      <w:r w:rsidR="007515A8" w:rsidRPr="00FF463A">
        <w:rPr>
          <w:rFonts w:ascii="Arial" w:hAnsi="Arial" w:cs="Arial"/>
        </w:rPr>
        <w:t xml:space="preserve">nebo d) </w:t>
      </w:r>
      <w:r w:rsidRPr="00FF463A">
        <w:rPr>
          <w:rFonts w:ascii="Arial" w:hAnsi="Arial" w:cs="Arial"/>
        </w:rPr>
        <w:t>Smlouvy</w:t>
      </w:r>
      <w:r w:rsidR="007515A8" w:rsidRPr="00FF463A">
        <w:rPr>
          <w:rFonts w:ascii="Arial" w:hAnsi="Arial" w:cs="Arial"/>
        </w:rPr>
        <w:t>;</w:t>
      </w:r>
      <w:r w:rsidRPr="00FF463A">
        <w:rPr>
          <w:rFonts w:ascii="Arial" w:hAnsi="Arial" w:cs="Arial"/>
          <w:lang w:eastAsia="cs-CZ"/>
        </w:rPr>
        <w:t xml:space="preserve"> </w:t>
      </w:r>
    </w:p>
    <w:p w14:paraId="0686E5B2" w14:textId="63F967D8" w:rsidR="009B41FA" w:rsidRDefault="009B41FA" w:rsidP="009455FD">
      <w:pPr>
        <w:pStyle w:val="Odstavecseseznamem"/>
        <w:numPr>
          <w:ilvl w:val="0"/>
          <w:numId w:val="12"/>
        </w:numPr>
        <w:tabs>
          <w:tab w:val="num" w:pos="1134"/>
        </w:tabs>
        <w:spacing w:after="120"/>
        <w:ind w:left="709" w:hanging="283"/>
        <w:contextualSpacing w:val="0"/>
        <w:jc w:val="both"/>
        <w:rPr>
          <w:rFonts w:ascii="Arial" w:eastAsia="Times New Roman" w:hAnsi="Arial" w:cs="Arial"/>
          <w:noProof/>
          <w:lang w:eastAsia="cs-CZ"/>
        </w:rPr>
      </w:pPr>
      <w:r w:rsidRPr="00FF463A">
        <w:rPr>
          <w:rFonts w:ascii="Arial" w:hAnsi="Arial" w:cs="Arial"/>
        </w:rPr>
        <w:t>p</w:t>
      </w:r>
      <w:r w:rsidRPr="00FF463A">
        <w:rPr>
          <w:rFonts w:ascii="Arial" w:eastAsia="Times New Roman" w:hAnsi="Arial" w:cs="Arial"/>
          <w:noProof/>
          <w:lang w:eastAsia="cs-CZ"/>
        </w:rPr>
        <w:t>okud Prodávající opakovaně nedodrží reakční doby dle čl. VIII odst. 7</w:t>
      </w:r>
      <w:r w:rsidR="00FF463A" w:rsidRPr="00FF463A">
        <w:rPr>
          <w:rFonts w:ascii="Arial" w:eastAsia="Times New Roman" w:hAnsi="Arial" w:cs="Arial"/>
          <w:noProof/>
          <w:lang w:eastAsia="cs-CZ"/>
        </w:rPr>
        <w:t xml:space="preserve"> </w:t>
      </w:r>
      <w:r w:rsidRPr="00FF463A">
        <w:rPr>
          <w:rFonts w:ascii="Arial" w:eastAsia="Times New Roman" w:hAnsi="Arial" w:cs="Arial"/>
          <w:noProof/>
          <w:lang w:eastAsia="cs-CZ"/>
        </w:rPr>
        <w:t>Smlouvy, a to ani v dodatečné přiměřené lhůtě, která byla Prodávajícímu Kupujícímu v písemném upozornění poskytnuta. Opakovaným nedodržením se rozumí nejméně druhé nedodržení reakční doby nebo doby vyřešení o více než 24 hodin oproti parametrům stanoveným v čl. VIII odst. 7 Smlouvy</w:t>
      </w:r>
      <w:r w:rsidR="00FA4B69" w:rsidRPr="00FF463A">
        <w:rPr>
          <w:rFonts w:ascii="Arial" w:eastAsia="Times New Roman" w:hAnsi="Arial" w:cs="Arial"/>
          <w:noProof/>
          <w:lang w:eastAsia="cs-CZ"/>
        </w:rPr>
        <w:t>;</w:t>
      </w:r>
    </w:p>
    <w:p w14:paraId="47F75987" w14:textId="445AC6C7" w:rsidR="00E46A11" w:rsidRPr="006E64E8" w:rsidRDefault="00E46A11" w:rsidP="006E64E8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7515A8">
        <w:rPr>
          <w:rFonts w:ascii="Arial" w:hAnsi="Arial"/>
        </w:rPr>
        <w:t xml:space="preserve">porušení povinnosti Prodávajícího dle čl. </w:t>
      </w:r>
      <w:r>
        <w:rPr>
          <w:rFonts w:ascii="Arial" w:hAnsi="Arial"/>
        </w:rPr>
        <w:t>VII</w:t>
      </w:r>
      <w:r w:rsidRPr="007515A8">
        <w:rPr>
          <w:rFonts w:ascii="Arial" w:hAnsi="Arial"/>
        </w:rPr>
        <w:t xml:space="preserve">I odst. </w:t>
      </w:r>
      <w:r>
        <w:rPr>
          <w:rFonts w:ascii="Arial" w:hAnsi="Arial"/>
        </w:rPr>
        <w:t>7 písm. c)</w:t>
      </w:r>
      <w:r w:rsidRPr="007515A8">
        <w:rPr>
          <w:rFonts w:ascii="Arial" w:hAnsi="Arial"/>
        </w:rPr>
        <w:t xml:space="preserve"> Smlouvy</w:t>
      </w:r>
      <w:r w:rsidRPr="007515A8">
        <w:rPr>
          <w:rFonts w:ascii="Arial" w:hAnsi="Arial" w:cs="Arial"/>
        </w:rPr>
        <w:t>;</w:t>
      </w:r>
    </w:p>
    <w:p w14:paraId="2FB91824" w14:textId="219E8D84" w:rsidR="005A235A" w:rsidRPr="005A235A" w:rsidRDefault="005A235A" w:rsidP="005A235A">
      <w:pPr>
        <w:pStyle w:val="Odstavecseseznamem"/>
        <w:numPr>
          <w:ilvl w:val="0"/>
          <w:numId w:val="12"/>
        </w:numPr>
        <w:tabs>
          <w:tab w:val="num" w:pos="851"/>
        </w:tabs>
        <w:spacing w:after="120"/>
        <w:ind w:left="709" w:hanging="283"/>
        <w:contextualSpacing w:val="0"/>
        <w:jc w:val="both"/>
        <w:rPr>
          <w:rFonts w:ascii="Arial" w:hAnsi="Arial"/>
        </w:rPr>
      </w:pPr>
      <w:r w:rsidRPr="007515A8">
        <w:rPr>
          <w:rFonts w:ascii="Arial" w:hAnsi="Arial"/>
        </w:rPr>
        <w:t xml:space="preserve">porušení </w:t>
      </w:r>
      <w:r>
        <w:rPr>
          <w:rFonts w:ascii="Arial" w:hAnsi="Arial"/>
        </w:rPr>
        <w:t xml:space="preserve">jakékoliv </w:t>
      </w:r>
      <w:r w:rsidRPr="007515A8">
        <w:rPr>
          <w:rFonts w:ascii="Arial" w:hAnsi="Arial"/>
        </w:rPr>
        <w:t xml:space="preserve">povinnosti Prodávajícího </w:t>
      </w:r>
      <w:r>
        <w:rPr>
          <w:rFonts w:ascii="Arial" w:hAnsi="Arial"/>
        </w:rPr>
        <w:t>uvedené v</w:t>
      </w:r>
      <w:r w:rsidRPr="007515A8">
        <w:rPr>
          <w:rFonts w:ascii="Arial" w:hAnsi="Arial"/>
        </w:rPr>
        <w:t xml:space="preserve"> čl. XII odst. </w:t>
      </w:r>
      <w:r>
        <w:rPr>
          <w:rFonts w:ascii="Arial" w:hAnsi="Arial"/>
        </w:rPr>
        <w:t>14</w:t>
      </w:r>
      <w:r w:rsidRPr="007515A8">
        <w:rPr>
          <w:rFonts w:ascii="Arial" w:hAnsi="Arial"/>
        </w:rPr>
        <w:t xml:space="preserve"> Smlouvy</w:t>
      </w:r>
      <w:r w:rsidRPr="007515A8">
        <w:rPr>
          <w:rFonts w:ascii="Arial" w:hAnsi="Arial" w:cs="Arial"/>
        </w:rPr>
        <w:t>;</w:t>
      </w:r>
    </w:p>
    <w:p w14:paraId="00269EEE" w14:textId="067B790C" w:rsidR="009B41FA" w:rsidRPr="004B24DA" w:rsidRDefault="004B24DA" w:rsidP="009455FD">
      <w:pPr>
        <w:pStyle w:val="Odstavecseseznamem"/>
        <w:numPr>
          <w:ilvl w:val="0"/>
          <w:numId w:val="12"/>
        </w:numPr>
        <w:tabs>
          <w:tab w:val="num" w:pos="1134"/>
        </w:tabs>
        <w:spacing w:after="120"/>
        <w:ind w:left="709" w:hanging="283"/>
        <w:contextualSpacing w:val="0"/>
        <w:jc w:val="both"/>
        <w:rPr>
          <w:rFonts w:ascii="Arial" w:eastAsia="Times New Roman" w:hAnsi="Arial" w:cs="Arial"/>
          <w:noProof/>
          <w:lang w:eastAsia="cs-CZ"/>
        </w:rPr>
      </w:pPr>
      <w:r w:rsidRPr="004B24DA">
        <w:rPr>
          <w:rFonts w:ascii="Arial" w:hAnsi="Arial" w:cs="Arial"/>
          <w:noProof/>
        </w:rPr>
        <w:t>o</w:t>
      </w:r>
      <w:r w:rsidR="009B41FA" w:rsidRPr="004B24DA">
        <w:rPr>
          <w:rFonts w:ascii="Arial" w:hAnsi="Arial" w:cs="Arial"/>
          <w:noProof/>
        </w:rPr>
        <w:t xml:space="preserve">citne-li se </w:t>
      </w:r>
      <w:r w:rsidRPr="004B24DA">
        <w:rPr>
          <w:rFonts w:ascii="Arial" w:hAnsi="Arial" w:cs="Arial"/>
          <w:noProof/>
        </w:rPr>
        <w:t>Kupující</w:t>
      </w:r>
      <w:r w:rsidR="009B41FA" w:rsidRPr="004B24DA">
        <w:rPr>
          <w:rFonts w:ascii="Arial" w:hAnsi="Arial" w:cs="Arial"/>
          <w:noProof/>
        </w:rPr>
        <w:t xml:space="preserve"> v prodlení s úhradou řádně vystavené faktury (daňového dokladu) o více než 30 dní oproti termínu její splatnosti.</w:t>
      </w:r>
    </w:p>
    <w:p w14:paraId="2DBC3206" w14:textId="6570EFB2" w:rsidR="009B41FA" w:rsidRDefault="009B41FA" w:rsidP="009B41F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054AA">
        <w:rPr>
          <w:rFonts w:ascii="Arial" w:hAnsi="Arial" w:cs="Arial"/>
        </w:rPr>
        <w:t xml:space="preserve">Oznámení o odstoupení od </w:t>
      </w:r>
      <w:r>
        <w:rPr>
          <w:rFonts w:ascii="Arial" w:hAnsi="Arial" w:cs="Arial"/>
        </w:rPr>
        <w:t>Smlouvy</w:t>
      </w:r>
      <w:r w:rsidRPr="008054AA">
        <w:rPr>
          <w:rFonts w:ascii="Arial" w:hAnsi="Arial" w:cs="Arial"/>
        </w:rPr>
        <w:t xml:space="preserve"> musí být učiněno písemně, musí v něm být uveden důvod odstoupení a musí být doručeno druhé smluvní straně. Oznámení o odstoupení od </w:t>
      </w:r>
      <w:r>
        <w:rPr>
          <w:rFonts w:ascii="Arial" w:hAnsi="Arial" w:cs="Arial"/>
        </w:rPr>
        <w:t>Smlouvy</w:t>
      </w:r>
      <w:r w:rsidRPr="008054AA">
        <w:rPr>
          <w:rFonts w:ascii="Arial" w:hAnsi="Arial" w:cs="Arial"/>
        </w:rPr>
        <w:t xml:space="preserve"> </w:t>
      </w:r>
      <w:r w:rsidRPr="002C30C4">
        <w:rPr>
          <w:rFonts w:ascii="Arial" w:hAnsi="Arial" w:cs="Arial"/>
        </w:rPr>
        <w:t>musí být odesláno doporučeně</w:t>
      </w:r>
      <w:r w:rsidR="006053F3">
        <w:rPr>
          <w:rFonts w:ascii="Arial" w:hAnsi="Arial" w:cs="Arial"/>
        </w:rPr>
        <w:t xml:space="preserve"> nebo do datové schránky</w:t>
      </w:r>
      <w:r w:rsidRPr="002C30C4">
        <w:rPr>
          <w:rFonts w:ascii="Arial" w:hAnsi="Arial" w:cs="Arial"/>
        </w:rPr>
        <w:t xml:space="preserve">. Účinky odstoupení od </w:t>
      </w:r>
      <w:r>
        <w:rPr>
          <w:rFonts w:ascii="Arial" w:hAnsi="Arial" w:cs="Arial"/>
        </w:rPr>
        <w:t>Smlouvy</w:t>
      </w:r>
      <w:r w:rsidRPr="008054AA">
        <w:rPr>
          <w:rFonts w:ascii="Arial" w:hAnsi="Arial" w:cs="Arial"/>
        </w:rPr>
        <w:t xml:space="preserve"> </w:t>
      </w:r>
      <w:r w:rsidRPr="002C30C4">
        <w:rPr>
          <w:rFonts w:ascii="Arial" w:hAnsi="Arial" w:cs="Arial"/>
        </w:rPr>
        <w:t>nastávají dnem doručení písemného oznámení o odstoupení druhé smluvní straně.</w:t>
      </w:r>
    </w:p>
    <w:p w14:paraId="78154439" w14:textId="417228F8" w:rsidR="0054202F" w:rsidRPr="0054202F" w:rsidRDefault="0054202F" w:rsidP="0054202F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54202F">
        <w:rPr>
          <w:rFonts w:ascii="Arial" w:hAnsi="Arial" w:cs="Arial"/>
        </w:rPr>
        <w:t>Smluvní strany jsou oprávněny tuto Smlouvu kdykoli vypovědět, a to bez udání důvodu. Výpovědní doba je 6 měsíců a počíná běžet prvním dnem kalendářního měsíce následujícího po doručení písemné výpovědi druhé smluvní straně do datové schránky druhé smluvní strany nebo doporučeně</w:t>
      </w:r>
      <w:r w:rsidRPr="0054202F" w:rsidDel="00C46362">
        <w:rPr>
          <w:rFonts w:ascii="Arial" w:hAnsi="Arial" w:cs="Arial"/>
        </w:rPr>
        <w:t xml:space="preserve"> </w:t>
      </w:r>
      <w:r w:rsidRPr="0054202F">
        <w:rPr>
          <w:rFonts w:ascii="Arial" w:hAnsi="Arial" w:cs="Arial"/>
        </w:rPr>
        <w:t xml:space="preserve">na adresu sídla druhé smluvní strany a skončí uplynutím posledního dne příslušného kalendářního měsíce. Smluvní strany berou na vědomí, že po dobu výpovědní doby jsou povinny plnit povinnosti z této </w:t>
      </w:r>
      <w:r w:rsidR="00E7665B">
        <w:rPr>
          <w:rFonts w:ascii="Arial" w:hAnsi="Arial" w:cs="Arial"/>
        </w:rPr>
        <w:t>S</w:t>
      </w:r>
      <w:r w:rsidRPr="0054202F">
        <w:rPr>
          <w:rFonts w:ascii="Arial" w:hAnsi="Arial" w:cs="Arial"/>
        </w:rPr>
        <w:t>mlouvy pro ně vyplývající.</w:t>
      </w:r>
    </w:p>
    <w:p w14:paraId="19789938" w14:textId="4B11CEB8" w:rsidR="0054202F" w:rsidRPr="0054202F" w:rsidRDefault="0054202F" w:rsidP="0054202F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0F4637">
        <w:rPr>
          <w:rFonts w:ascii="Arial" w:hAnsi="Arial" w:cs="Arial"/>
        </w:rPr>
        <w:t xml:space="preserve">Ukončením této </w:t>
      </w:r>
      <w:r>
        <w:rPr>
          <w:rFonts w:ascii="Arial" w:hAnsi="Arial" w:cs="Arial"/>
        </w:rPr>
        <w:t>S</w:t>
      </w:r>
      <w:r w:rsidRPr="000F4637">
        <w:rPr>
          <w:rFonts w:ascii="Arial" w:hAnsi="Arial" w:cs="Arial"/>
        </w:rPr>
        <w:t xml:space="preserve">mlouvy nejsou dotčena ustanovení týkající se smluvních pokut, náhrady škody, a ustanovení týkající se takových práv a povinností, z jejichž povahy vyplývá, že mají trvat i po ukončení této </w:t>
      </w:r>
      <w:r>
        <w:rPr>
          <w:rFonts w:ascii="Arial" w:hAnsi="Arial" w:cs="Arial"/>
        </w:rPr>
        <w:t>S</w:t>
      </w:r>
      <w:r w:rsidRPr="000F4637">
        <w:rPr>
          <w:rFonts w:ascii="Arial" w:hAnsi="Arial" w:cs="Arial"/>
        </w:rPr>
        <w:t xml:space="preserve">mlouvy. </w:t>
      </w:r>
    </w:p>
    <w:p w14:paraId="27D7E500" w14:textId="77777777" w:rsidR="009B41FA" w:rsidRPr="003D216E" w:rsidRDefault="009B41FA" w:rsidP="009B41F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</w:rPr>
      </w:pPr>
    </w:p>
    <w:p w14:paraId="2078FC28" w14:textId="77777777" w:rsidR="009B41FA" w:rsidRPr="00666369" w:rsidRDefault="009B41FA" w:rsidP="009B41FA">
      <w:pPr>
        <w:keepNext/>
        <w:suppressAutoHyphens/>
        <w:overflowPunct w:val="0"/>
        <w:autoSpaceDE w:val="0"/>
        <w:spacing w:after="120"/>
        <w:jc w:val="center"/>
        <w:textAlignment w:val="baseline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 xml:space="preserve">XIV. </w:t>
      </w:r>
      <w:r w:rsidRPr="00305072">
        <w:rPr>
          <w:rFonts w:ascii="Arial" w:hAnsi="Arial"/>
          <w:b/>
          <w:caps/>
          <w:u w:val="single"/>
        </w:rPr>
        <w:t xml:space="preserve">společná a </w:t>
      </w:r>
      <w:r w:rsidRPr="00666369">
        <w:rPr>
          <w:rFonts w:ascii="Arial" w:hAnsi="Arial"/>
          <w:b/>
          <w:caps/>
          <w:u w:val="single"/>
        </w:rPr>
        <w:t>ZÁVĚREČNÁ USTANOVENÍ</w:t>
      </w:r>
    </w:p>
    <w:p w14:paraId="5C6E4520" w14:textId="77777777" w:rsidR="009B41FA" w:rsidRPr="00FD6622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FD6622">
        <w:rPr>
          <w:rFonts w:ascii="Arial" w:hAnsi="Arial" w:cs="Arial"/>
        </w:rPr>
        <w:t xml:space="preserve">Smluvní strany se dohodly, že jakékoliv změny a doplňky Smlouvy jsou možné pouze písemnými dodatky takto označovanými, číslovanými vzestupnou řadou a po dohodě obou smluvních stran, to neplatí v případě změny zmocněnců pro jednání smluvní a ekonomická, či zmocněnců pro jednání věcná a technická, uvedených v záhlaví Smlouvy, </w:t>
      </w:r>
      <w:r>
        <w:rPr>
          <w:rFonts w:ascii="Arial" w:hAnsi="Arial" w:cs="Arial"/>
        </w:rPr>
        <w:t xml:space="preserve">pro </w:t>
      </w:r>
      <w:r w:rsidRPr="00FD6622">
        <w:rPr>
          <w:rFonts w:ascii="Arial" w:hAnsi="Arial" w:cs="Arial"/>
        </w:rPr>
        <w:t xml:space="preserve">jejichž </w:t>
      </w:r>
      <w:r w:rsidRPr="00FD6622">
        <w:rPr>
          <w:rFonts w:ascii="Arial" w:hAnsi="Arial" w:cs="Arial"/>
        </w:rPr>
        <w:lastRenderedPageBreak/>
        <w:t>změnu se smluvní strany shodly, že postačí jednostranně písemně oznámit druhé smluvní straně</w:t>
      </w:r>
      <w:r>
        <w:rPr>
          <w:rFonts w:ascii="Arial" w:hAnsi="Arial" w:cs="Arial"/>
        </w:rPr>
        <w:t xml:space="preserve"> a dále v případě změny poddodavatelů dle čl</w:t>
      </w:r>
      <w:r w:rsidRPr="00CE066E">
        <w:rPr>
          <w:rFonts w:ascii="Arial" w:hAnsi="Arial" w:cs="Arial"/>
        </w:rPr>
        <w:t>. XII odst. 7</w:t>
      </w:r>
      <w:r>
        <w:rPr>
          <w:rFonts w:ascii="Arial" w:hAnsi="Arial" w:cs="Arial"/>
        </w:rPr>
        <w:t xml:space="preserve"> Smlouvy</w:t>
      </w:r>
      <w:r w:rsidRPr="00FD6622">
        <w:rPr>
          <w:rFonts w:ascii="Arial" w:hAnsi="Arial" w:cs="Arial"/>
        </w:rPr>
        <w:t>.</w:t>
      </w:r>
    </w:p>
    <w:p w14:paraId="0D5EB81E" w14:textId="77777777" w:rsidR="009B41FA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FD6622">
        <w:rPr>
          <w:rFonts w:ascii="Arial" w:hAnsi="Arial" w:cs="Arial"/>
        </w:rPr>
        <w:t>Smluvní strany výslovně prohlašují, že si nepřejí, aby nad rámec výslovných ustanovení Smlouvy byly jakákoliv práva a povinnosti dovozovány z budoucí praxe zavedené mezi smluvními stranami</w:t>
      </w:r>
      <w:r w:rsidRPr="000E3EB4">
        <w:rPr>
          <w:rFonts w:ascii="Arial" w:hAnsi="Arial" w:cs="Arial"/>
        </w:rPr>
        <w:t xml:space="preserve"> či zvyklostí zachovávaných obecně či v odvětví týkajícím se předmětu plnění </w:t>
      </w:r>
      <w:r w:rsidRPr="003D216E">
        <w:rPr>
          <w:rFonts w:ascii="Arial" w:hAnsi="Arial" w:cs="Arial"/>
        </w:rPr>
        <w:t>Smlouvy</w:t>
      </w:r>
      <w:r w:rsidRPr="000E3EB4">
        <w:rPr>
          <w:rFonts w:ascii="Arial" w:hAnsi="Arial" w:cs="Arial"/>
        </w:rPr>
        <w:t xml:space="preserve">, ledaže je v </w:t>
      </w:r>
      <w:r>
        <w:rPr>
          <w:rFonts w:ascii="Arial" w:hAnsi="Arial" w:cs="Arial"/>
        </w:rPr>
        <w:t>Smlouvě</w:t>
      </w:r>
      <w:r w:rsidRPr="003D216E">
        <w:rPr>
          <w:rFonts w:ascii="Arial" w:hAnsi="Arial" w:cs="Arial"/>
        </w:rPr>
        <w:t xml:space="preserve"> </w:t>
      </w:r>
      <w:r w:rsidRPr="000E3EB4">
        <w:rPr>
          <w:rFonts w:ascii="Arial" w:hAnsi="Arial" w:cs="Arial"/>
        </w:rPr>
        <w:t>výslovně stanoveno jinak. Zároveň smluvní strany prohlašují, že si nejsou vědomy žádných dosud mezi nimi zavedených obchodních zvyklostí či praxe</w:t>
      </w:r>
      <w:r>
        <w:rPr>
          <w:rFonts w:ascii="Arial" w:hAnsi="Arial" w:cs="Arial"/>
        </w:rPr>
        <w:t>.</w:t>
      </w:r>
    </w:p>
    <w:p w14:paraId="05CA0210" w14:textId="77777777" w:rsidR="009B41FA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zaručuje, že předmět plnění není zatížen právy třetích osob.</w:t>
      </w:r>
    </w:p>
    <w:p w14:paraId="31BDC4E7" w14:textId="77777777" w:rsidR="009B41FA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vyplývající ze</w:t>
      </w:r>
      <w:r w:rsidDel="00FB41D0">
        <w:rPr>
          <w:rFonts w:ascii="Arial" w:hAnsi="Arial" w:cs="Arial"/>
        </w:rPr>
        <w:t xml:space="preserve"> </w:t>
      </w:r>
      <w:r w:rsidRPr="003D216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nelze bez předchozího písemného souhlasu druhé smluvní strany převést na třetí stranu.</w:t>
      </w:r>
    </w:p>
    <w:p w14:paraId="5837A862" w14:textId="77777777" w:rsidR="009B41FA" w:rsidRPr="00F53539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Pr="003D216E">
        <w:rPr>
          <w:rFonts w:ascii="Arial" w:hAnsi="Arial" w:cs="Arial"/>
        </w:rPr>
        <w:t xml:space="preserve"> </w:t>
      </w:r>
      <w:r w:rsidRPr="00F53539">
        <w:rPr>
          <w:rFonts w:ascii="Arial" w:hAnsi="Arial" w:cs="Arial"/>
        </w:rPr>
        <w:t>je za podmínek uvedených závazná i pro případné právní nástupce smluvních stran.</w:t>
      </w:r>
    </w:p>
    <w:p w14:paraId="6A43A8F7" w14:textId="77777777" w:rsidR="009B41FA" w:rsidRPr="000E3EB4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  <w:b/>
        </w:rPr>
      </w:pPr>
      <w:r w:rsidRPr="000E3EB4">
        <w:rPr>
          <w:rFonts w:ascii="Arial" w:hAnsi="Arial" w:cs="Arial"/>
        </w:rPr>
        <w:t xml:space="preserve">Je-li nebo stane-li se některé ustanovení </w:t>
      </w:r>
      <w:r w:rsidRPr="003D216E">
        <w:rPr>
          <w:rFonts w:ascii="Arial" w:hAnsi="Arial" w:cs="Arial"/>
        </w:rPr>
        <w:t xml:space="preserve">Smlouvy </w:t>
      </w:r>
      <w:r w:rsidRPr="000E3EB4">
        <w:rPr>
          <w:rFonts w:ascii="Arial" w:hAnsi="Arial" w:cs="Arial"/>
        </w:rPr>
        <w:t xml:space="preserve">neplatné či neúčinné, nedotýká se to ostatních ustanovení </w:t>
      </w:r>
      <w:r w:rsidRPr="003D216E">
        <w:rPr>
          <w:rFonts w:ascii="Arial" w:hAnsi="Arial" w:cs="Arial"/>
        </w:rPr>
        <w:t>Smlouvy</w:t>
      </w:r>
      <w:r w:rsidRPr="000E3EB4">
        <w:rPr>
          <w:rFonts w:ascii="Arial" w:hAnsi="Arial" w:cs="Arial"/>
        </w:rPr>
        <w:t xml:space="preserve">, která zůstávají platná a účinná. Smluvní strany se v tomto případě zavazují nahradit neplatné/neúčinné ustanovení ustanovením platným/účinným, které nejlépe odpovídá původně zamýšlenému účelu ustanovení neplatného/neúčinného. Ukáže-li se některé ustanovení </w:t>
      </w:r>
      <w:r w:rsidRPr="003D216E">
        <w:rPr>
          <w:rFonts w:ascii="Arial" w:hAnsi="Arial" w:cs="Arial"/>
        </w:rPr>
        <w:t xml:space="preserve">Smlouvy </w:t>
      </w:r>
      <w:r w:rsidRPr="000E3EB4">
        <w:rPr>
          <w:rFonts w:ascii="Arial" w:hAnsi="Arial" w:cs="Arial"/>
        </w:rPr>
        <w:t>zdánlivým (nicotným), posoudí se vliv této vady na ostatní ustanov</w:t>
      </w:r>
      <w:r>
        <w:rPr>
          <w:rFonts w:ascii="Arial" w:hAnsi="Arial" w:cs="Arial"/>
        </w:rPr>
        <w:t xml:space="preserve">ení </w:t>
      </w:r>
      <w:r w:rsidRPr="003D216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obdobně podle § 576 </w:t>
      </w:r>
      <w:r w:rsidRPr="000E3EB4">
        <w:rPr>
          <w:rFonts w:ascii="Arial" w:hAnsi="Arial" w:cs="Arial"/>
        </w:rPr>
        <w:t>OZ</w:t>
      </w:r>
      <w:r>
        <w:rPr>
          <w:rFonts w:ascii="Arial" w:hAnsi="Arial" w:cs="Arial"/>
        </w:rPr>
        <w:t>.</w:t>
      </w:r>
    </w:p>
    <w:p w14:paraId="40B6051D" w14:textId="77777777" w:rsidR="009B41FA" w:rsidRPr="009F0E41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  <w:b/>
        </w:rPr>
      </w:pPr>
      <w:r w:rsidRPr="00767C29">
        <w:rPr>
          <w:rFonts w:ascii="Arial" w:hAnsi="Arial" w:cs="Arial"/>
        </w:rPr>
        <w:t xml:space="preserve">Prodávající tímto prohlašuje, že dodržuje základní lidská práva a všeobecně uznávané etické a morální standardy v souladu s Všeobecnou deklarací lidských práv (dále jen „Práva“). V případě, že se Kupující hodnověrným a prokazatelným způsobem dozví, že ze strany </w:t>
      </w:r>
      <w:r w:rsidRPr="00767C29">
        <w:rPr>
          <w:rFonts w:ascii="Arial" w:eastAsia="Times New Roman" w:hAnsi="Arial" w:cs="Arial"/>
          <w:lang w:eastAsia="cs-CZ"/>
        </w:rPr>
        <w:t>Prodávajícího</w:t>
      </w:r>
      <w:r w:rsidRPr="00767C29">
        <w:rPr>
          <w:rFonts w:ascii="Arial" w:hAnsi="Arial" w:cs="Arial"/>
        </w:rPr>
        <w:t xml:space="preserve"> došlo nebo dochází k porušení Práv, a </w:t>
      </w:r>
      <w:r w:rsidRPr="00767C29">
        <w:rPr>
          <w:rFonts w:ascii="Arial" w:eastAsia="Times New Roman" w:hAnsi="Arial" w:cs="Arial"/>
          <w:lang w:eastAsia="cs-CZ"/>
        </w:rPr>
        <w:t>Prodávající</w:t>
      </w:r>
      <w:r w:rsidRPr="00767C29">
        <w:rPr>
          <w:rFonts w:ascii="Arial" w:hAnsi="Arial" w:cs="Arial"/>
        </w:rPr>
        <w:t xml:space="preserve"> i přes předchozí písemné upozornění Kupujícího pokrač</w:t>
      </w:r>
      <w:r w:rsidRPr="009F0E41">
        <w:rPr>
          <w:rFonts w:ascii="Arial" w:hAnsi="Arial" w:cs="Arial"/>
        </w:rPr>
        <w:t>uje v porušování Práv nebo nezjedná nápravu, má Kupující právo odstoupit od Smlouvy za podmínek uvedených v čl. XIII Smlouvy.</w:t>
      </w:r>
    </w:p>
    <w:p w14:paraId="21EF0D44" w14:textId="38A87C32" w:rsidR="009B41FA" w:rsidRPr="009F0E41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9F0E41">
        <w:rPr>
          <w:rFonts w:ascii="Arial" w:eastAsia="Times New Roman" w:hAnsi="Arial" w:cs="Arial"/>
          <w:lang w:eastAsia="cs-CZ"/>
        </w:rPr>
        <w:t>Prodávající</w:t>
      </w:r>
      <w:r w:rsidRPr="009F0E41">
        <w:rPr>
          <w:rFonts w:ascii="Arial" w:hAnsi="Arial" w:cs="Arial"/>
        </w:rPr>
        <w:t xml:space="preserve"> dále prohlašuje, že při plnění Smlouvy bude dodržovat spravedlivé pracovní podmínky a uznávat a zajišťovat práva zaměstnanců v souladu s pracovněprávními předpisy a předpisy o bezpečnosti práce platnými v zemi, ve které je předmět Smlouvy plněn. Prodávající</w:t>
      </w:r>
      <w:r w:rsidRPr="009F0E41">
        <w:rPr>
          <w:rFonts w:ascii="Arial" w:hAnsi="Arial" w:cs="Arial"/>
          <w:noProof/>
        </w:rPr>
        <w:t xml:space="preserve"> podpisem Smlouvy prohlašuje, že dodržuje povinnosti uvedené v tomto odstavci a zavazuje se je dodržovat po celou dobu trvání Smlouvy. </w:t>
      </w:r>
      <w:r w:rsidRPr="009F0E41">
        <w:rPr>
          <w:rFonts w:ascii="Arial" w:hAnsi="Arial" w:cs="Arial"/>
        </w:rPr>
        <w:t>V případě, že se Kupující hodnověrným a prokazatelným způsobem dozví, že ze strany Prodávajícího došlo nebo dochází k nesplnění povinností dle věty první tohoto odstavce, a Prodávající i přes předchozí písemné upozornění Kupujícího pokračuje v neplnění těchto svých povinností nebo nezjedná nápravu, má Kupující právo odstoupit od Smlouvy za podmínek uvedených v čl. XIII Smlouvy</w:t>
      </w:r>
      <w:r w:rsidR="006053F3" w:rsidRPr="009F0E41">
        <w:rPr>
          <w:rFonts w:ascii="Arial" w:hAnsi="Arial" w:cs="Arial"/>
        </w:rPr>
        <w:t>.</w:t>
      </w:r>
    </w:p>
    <w:p w14:paraId="6ADCBA79" w14:textId="77777777" w:rsidR="009B41FA" w:rsidRPr="00646BC4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46BC4">
        <w:rPr>
          <w:rFonts w:ascii="Arial" w:hAnsi="Arial" w:cs="Arial"/>
        </w:rPr>
        <w:t xml:space="preserve">Smlouva je vyhotovena v elektronické podobě, přičemž obě smluvní strany obdrží její elektronický originál opatřený kvalifikovanými elektronickými podpisy odpovědné osoby a opatřený kvalifikovaným elektronickým časovým razítkem podle zákona č. 297/2016 Sb., o službách vytvářejících důvěru pro elektronické transakce, ve znění pozdějších předpisů. V případě, že </w:t>
      </w:r>
      <w:r>
        <w:rPr>
          <w:rFonts w:ascii="Arial" w:hAnsi="Arial" w:cs="Arial"/>
        </w:rPr>
        <w:t>S</w:t>
      </w:r>
      <w:r w:rsidRPr="00646BC4">
        <w:rPr>
          <w:rFonts w:ascii="Arial" w:hAnsi="Arial" w:cs="Arial"/>
        </w:rPr>
        <w:t xml:space="preserve">mlouva z jakéhokoli důvodu nebude vyhotovena v elektronické podobě, bude </w:t>
      </w:r>
      <w:r w:rsidRPr="00646BC4">
        <w:rPr>
          <w:rFonts w:ascii="Arial" w:hAnsi="Arial" w:cs="Arial"/>
        </w:rPr>
        <w:lastRenderedPageBreak/>
        <w:t>sepsána a podepsána ve dvou vyhotoveních, přičemž každá ze smluvních stran obdrží jedno vyhotovení.</w:t>
      </w:r>
    </w:p>
    <w:p w14:paraId="30EAACD1" w14:textId="77777777" w:rsidR="009B41FA" w:rsidRPr="00316A29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316A29">
        <w:rPr>
          <w:rFonts w:ascii="Arial" w:hAnsi="Arial" w:cs="Arial"/>
        </w:rPr>
        <w:t xml:space="preserve">Smluvní strany berou na vědomí, že </w:t>
      </w:r>
      <w:r>
        <w:rPr>
          <w:rFonts w:ascii="Arial" w:hAnsi="Arial" w:cs="Arial"/>
        </w:rPr>
        <w:t>Smlouva</w:t>
      </w:r>
      <w:r w:rsidRPr="00316A29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</w:t>
      </w:r>
      <w:r w:rsidRPr="00316A29">
        <w:rPr>
          <w:rFonts w:ascii="Arial" w:hAnsi="Arial" w:cs="Arial"/>
        </w:rPr>
        <w:t xml:space="preserve">uveřejněna v registru smluv dle zákona č. 340/2015 Sb., o zvláštních podmínkách účinnosti některých smluv, uveřejňování těchto smluv a o registru smluv (zákon o registru smluv). Uveřejnění zajistí </w:t>
      </w:r>
      <w:r>
        <w:rPr>
          <w:rFonts w:ascii="Arial" w:hAnsi="Arial" w:cs="Arial"/>
        </w:rPr>
        <w:t>Kupující</w:t>
      </w:r>
      <w:r w:rsidRPr="00316A29">
        <w:rPr>
          <w:rFonts w:ascii="Arial" w:hAnsi="Arial" w:cs="Arial"/>
        </w:rPr>
        <w:t>.</w:t>
      </w:r>
    </w:p>
    <w:p w14:paraId="35F4A751" w14:textId="77777777" w:rsidR="009B41FA" w:rsidRPr="00BF4270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/>
          <w:color w:val="000000"/>
        </w:rPr>
      </w:pPr>
      <w:r w:rsidRPr="00D934E6">
        <w:rPr>
          <w:rFonts w:ascii="Arial" w:hAnsi="Arial" w:cs="Arial"/>
        </w:rPr>
        <w:t>Smluvní</w:t>
      </w:r>
      <w:r w:rsidRPr="00BF4270">
        <w:rPr>
          <w:rFonts w:ascii="Arial" w:eastAsia="Calibri" w:hAnsi="Arial" w:cs="Arial"/>
        </w:rPr>
        <w:t xml:space="preserve"> strany prohlašují, že si </w:t>
      </w:r>
      <w:r>
        <w:rPr>
          <w:rFonts w:ascii="Arial" w:hAnsi="Arial" w:cs="Arial"/>
        </w:rPr>
        <w:t>Smlouvu</w:t>
      </w:r>
      <w:r w:rsidRPr="003D216E">
        <w:rPr>
          <w:rFonts w:ascii="Arial" w:hAnsi="Arial" w:cs="Arial"/>
        </w:rPr>
        <w:t xml:space="preserve"> </w:t>
      </w:r>
      <w:r w:rsidRPr="00BF4270">
        <w:rPr>
          <w:rFonts w:ascii="Arial" w:eastAsia="Calibri" w:hAnsi="Arial" w:cs="Arial"/>
        </w:rPr>
        <w:t xml:space="preserve">přečetly, souhlasí s jejím obsahem, že </w:t>
      </w:r>
      <w:r>
        <w:rPr>
          <w:rFonts w:ascii="Arial" w:hAnsi="Arial" w:cs="Arial"/>
        </w:rPr>
        <w:t>Smlouva</w:t>
      </w:r>
      <w:r w:rsidRPr="003D216E">
        <w:rPr>
          <w:rFonts w:ascii="Arial" w:hAnsi="Arial" w:cs="Arial"/>
        </w:rPr>
        <w:t xml:space="preserve"> </w:t>
      </w:r>
      <w:r w:rsidRPr="00BF4270">
        <w:rPr>
          <w:rFonts w:ascii="Arial" w:eastAsia="Calibri" w:hAnsi="Arial" w:cs="Arial"/>
        </w:rPr>
        <w:t>byla sepsána určitě, srozumitelně, na základě jejich pravé, svobodné a vážné vůle, bez nátlaku na některou ze stran. Na důkaz toho připojují své podpisy.</w:t>
      </w:r>
    </w:p>
    <w:p w14:paraId="05C39CA8" w14:textId="77777777" w:rsidR="009B41FA" w:rsidRPr="00FC2AD8" w:rsidRDefault="009B41FA" w:rsidP="009B41FA">
      <w:pPr>
        <w:numPr>
          <w:ilvl w:val="0"/>
          <w:numId w:val="13"/>
        </w:numPr>
        <w:tabs>
          <w:tab w:val="left" w:pos="284"/>
          <w:tab w:val="left" w:pos="567"/>
        </w:tabs>
        <w:spacing w:after="120"/>
        <w:ind w:left="284" w:hanging="426"/>
        <w:jc w:val="both"/>
        <w:rPr>
          <w:rFonts w:ascii="Arial" w:hAnsi="Arial" w:cs="Arial"/>
        </w:rPr>
      </w:pPr>
      <w:r w:rsidRPr="00305072">
        <w:rPr>
          <w:rFonts w:ascii="Arial" w:hAnsi="Arial"/>
        </w:rPr>
        <w:t>Nedílnou</w:t>
      </w:r>
      <w:r w:rsidRPr="00DE485C">
        <w:rPr>
          <w:rFonts w:ascii="Arial" w:hAnsi="Arial" w:cs="Arial"/>
          <w:color w:val="000000"/>
        </w:rPr>
        <w:t xml:space="preserve"> součástí </w:t>
      </w:r>
      <w:r>
        <w:rPr>
          <w:rFonts w:ascii="Arial" w:hAnsi="Arial" w:cs="Arial"/>
        </w:rPr>
        <w:t>Smlouvy</w:t>
      </w:r>
      <w:r w:rsidRPr="00DE485C"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</w:rPr>
        <w:t>sou:</w:t>
      </w:r>
    </w:p>
    <w:p w14:paraId="3C5D7E6C" w14:textId="7F8BC96D" w:rsidR="009B41FA" w:rsidRDefault="009B41FA" w:rsidP="009B41FA">
      <w:pPr>
        <w:spacing w:after="120"/>
        <w:ind w:left="360"/>
        <w:jc w:val="both"/>
        <w:rPr>
          <w:rFonts w:ascii="Arial" w:hAnsi="Arial" w:cs="Arial"/>
        </w:rPr>
      </w:pPr>
      <w:r w:rsidRPr="00864B54">
        <w:rPr>
          <w:rFonts w:ascii="Arial" w:hAnsi="Arial" w:cs="Arial"/>
        </w:rPr>
        <w:t xml:space="preserve">Příloha č. 1 – </w:t>
      </w:r>
      <w:bookmarkStart w:id="13" w:name="_Hlk164339880"/>
      <w:r>
        <w:rPr>
          <w:rFonts w:ascii="Arial" w:hAnsi="Arial" w:cs="Arial"/>
        </w:rPr>
        <w:t xml:space="preserve">Technická specifikace </w:t>
      </w:r>
      <w:bookmarkEnd w:id="13"/>
      <w:r w:rsidRPr="00A05839">
        <w:rPr>
          <w:rFonts w:ascii="Arial" w:hAnsi="Arial" w:cs="Arial"/>
          <w:highlight w:val="green"/>
        </w:rPr>
        <w:t>(</w:t>
      </w:r>
      <w:r w:rsidRPr="00B80D65">
        <w:rPr>
          <w:rFonts w:ascii="Arial" w:hAnsi="Arial" w:cs="Arial"/>
          <w:highlight w:val="green"/>
        </w:rPr>
        <w:t>zadavatel doplní</w:t>
      </w:r>
      <w:r>
        <w:rPr>
          <w:rFonts w:ascii="Arial" w:hAnsi="Arial" w:cs="Arial"/>
          <w:highlight w:val="green"/>
        </w:rPr>
        <w:t xml:space="preserve"> podobu přílohy dle nabídky vybraného dodavatele</w:t>
      </w:r>
      <w:r w:rsidR="004248AC" w:rsidRPr="004248AC">
        <w:rPr>
          <w:rFonts w:ascii="Arial" w:hAnsi="Arial" w:cs="Arial"/>
          <w:highlight w:val="green"/>
        </w:rPr>
        <w:t xml:space="preserve"> </w:t>
      </w:r>
      <w:r w:rsidR="004248AC" w:rsidRPr="00BD4285">
        <w:rPr>
          <w:rFonts w:ascii="Arial" w:hAnsi="Arial" w:cs="Arial"/>
          <w:highlight w:val="green"/>
        </w:rPr>
        <w:t xml:space="preserve">v souladu s čl. </w:t>
      </w:r>
      <w:r w:rsidR="003531A4">
        <w:rPr>
          <w:rFonts w:ascii="Arial" w:hAnsi="Arial" w:cs="Arial"/>
          <w:highlight w:val="green"/>
        </w:rPr>
        <w:t>15.</w:t>
      </w:r>
      <w:r w:rsidR="00A05C65">
        <w:rPr>
          <w:rFonts w:ascii="Arial" w:hAnsi="Arial" w:cs="Arial"/>
          <w:highlight w:val="green"/>
        </w:rPr>
        <w:t>6</w:t>
      </w:r>
      <w:r w:rsidR="003531A4">
        <w:rPr>
          <w:rFonts w:ascii="Arial" w:hAnsi="Arial" w:cs="Arial"/>
          <w:highlight w:val="green"/>
        </w:rPr>
        <w:t>.1</w:t>
      </w:r>
      <w:r w:rsidR="004248AC" w:rsidRPr="00BD4285">
        <w:rPr>
          <w:rFonts w:ascii="Arial" w:hAnsi="Arial" w:cs="Arial"/>
          <w:highlight w:val="green"/>
        </w:rPr>
        <w:t xml:space="preserve"> této ZD</w:t>
      </w:r>
      <w:r w:rsidRPr="00A05839">
        <w:rPr>
          <w:rFonts w:ascii="Arial" w:hAnsi="Arial" w:cs="Arial"/>
          <w:highlight w:val="green"/>
        </w:rPr>
        <w:t>)</w:t>
      </w:r>
    </w:p>
    <w:p w14:paraId="21208269" w14:textId="34D7B83D" w:rsidR="0054202F" w:rsidRDefault="009B41FA" w:rsidP="009B41FA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Pr="00864B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4202F">
        <w:rPr>
          <w:rFonts w:ascii="Arial" w:hAnsi="Arial" w:cs="Arial"/>
        </w:rPr>
        <w:t>Specifikace podpory</w:t>
      </w:r>
    </w:p>
    <w:p w14:paraId="69C7C136" w14:textId="3A19D67A" w:rsidR="009B41FA" w:rsidRDefault="0054202F" w:rsidP="009B41FA">
      <w:pPr>
        <w:spacing w:after="120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Příloha č. 3 - </w:t>
      </w:r>
      <w:r w:rsidR="009B41FA">
        <w:rPr>
          <w:rFonts w:ascii="Arial" w:hAnsi="Arial" w:cs="Arial"/>
        </w:rPr>
        <w:t xml:space="preserve">Rozpad ceny </w:t>
      </w:r>
      <w:r w:rsidR="004248AC" w:rsidRPr="00BD4285">
        <w:rPr>
          <w:rFonts w:ascii="Arial" w:hAnsi="Arial" w:cs="Arial"/>
          <w:highlight w:val="green"/>
        </w:rPr>
        <w:t xml:space="preserve">(účastník je povinen v souladu s čl. </w:t>
      </w:r>
      <w:r w:rsidR="003531A4">
        <w:rPr>
          <w:rFonts w:ascii="Arial" w:hAnsi="Arial" w:cs="Arial"/>
          <w:highlight w:val="green"/>
        </w:rPr>
        <w:t>9.1</w:t>
      </w:r>
      <w:r w:rsidR="004248AC" w:rsidRPr="00BD4285">
        <w:rPr>
          <w:rFonts w:ascii="Arial" w:hAnsi="Arial" w:cs="Arial"/>
          <w:highlight w:val="green"/>
        </w:rPr>
        <w:t xml:space="preserve"> této ZD vyplnit v rámci své Nabídky přílohu č. </w:t>
      </w:r>
      <w:r w:rsidR="00A50685">
        <w:rPr>
          <w:rFonts w:ascii="Arial" w:hAnsi="Arial" w:cs="Arial"/>
          <w:highlight w:val="green"/>
        </w:rPr>
        <w:t>3</w:t>
      </w:r>
      <w:r w:rsidR="004248AC" w:rsidRPr="00BD4285">
        <w:rPr>
          <w:rFonts w:ascii="Arial" w:hAnsi="Arial" w:cs="Arial"/>
          <w:highlight w:val="green"/>
        </w:rPr>
        <w:t xml:space="preserve"> této ZD, </w:t>
      </w:r>
      <w:bookmarkStart w:id="14" w:name="_Hlk164337363"/>
      <w:r w:rsidR="004248AC" w:rsidRPr="00BD4285">
        <w:rPr>
          <w:rFonts w:ascii="Arial" w:hAnsi="Arial" w:cs="Arial"/>
          <w:highlight w:val="green"/>
        </w:rPr>
        <w:t xml:space="preserve">konkrétně její první list, následně bude z jejího druhého listu vytvořena příloha č. </w:t>
      </w:r>
      <w:r w:rsidR="00A50685">
        <w:rPr>
          <w:rFonts w:ascii="Arial" w:hAnsi="Arial" w:cs="Arial"/>
          <w:highlight w:val="green"/>
        </w:rPr>
        <w:t>3</w:t>
      </w:r>
      <w:r w:rsidR="004248AC" w:rsidRPr="00BD4285">
        <w:rPr>
          <w:rFonts w:ascii="Arial" w:hAnsi="Arial" w:cs="Arial"/>
          <w:highlight w:val="green"/>
        </w:rPr>
        <w:t xml:space="preserve"> Návrhu smlouvy, která bude </w:t>
      </w:r>
      <w:bookmarkEnd w:id="14"/>
      <w:r w:rsidR="004248AC" w:rsidRPr="00BD4285">
        <w:rPr>
          <w:rFonts w:ascii="Arial" w:hAnsi="Arial" w:cs="Arial"/>
          <w:highlight w:val="green"/>
        </w:rPr>
        <w:t>zde doplněna)</w:t>
      </w:r>
    </w:p>
    <w:p w14:paraId="2F4C1580" w14:textId="6064A074" w:rsidR="009B41FA" w:rsidRPr="006E0CF0" w:rsidRDefault="009B41FA" w:rsidP="009B41FA">
      <w:pPr>
        <w:spacing w:after="120"/>
        <w:ind w:left="360"/>
        <w:jc w:val="both"/>
        <w:rPr>
          <w:rFonts w:ascii="Arial" w:hAnsi="Arial" w:cs="Arial"/>
          <w:i/>
        </w:rPr>
      </w:pPr>
      <w:r w:rsidRPr="006E0CF0">
        <w:rPr>
          <w:rFonts w:ascii="Arial" w:hAnsi="Arial" w:cs="Arial"/>
        </w:rPr>
        <w:t xml:space="preserve">Příloha č. </w:t>
      </w:r>
      <w:r w:rsidR="0054202F">
        <w:rPr>
          <w:rFonts w:ascii="Arial" w:hAnsi="Arial" w:cs="Arial"/>
        </w:rPr>
        <w:t>4</w:t>
      </w:r>
      <w:r w:rsidRPr="006E0CF0">
        <w:rPr>
          <w:rFonts w:ascii="Arial" w:hAnsi="Arial" w:cs="Arial"/>
        </w:rPr>
        <w:t xml:space="preserve"> – Předávací protokol (vzor) </w:t>
      </w:r>
      <w:r w:rsidRPr="006E0CF0">
        <w:rPr>
          <w:rFonts w:ascii="Arial" w:hAnsi="Arial" w:cs="Arial"/>
          <w:i/>
        </w:rPr>
        <w:t>[k budoucí úpravě dle faktického stavu]</w:t>
      </w:r>
    </w:p>
    <w:p w14:paraId="14E1A406" w14:textId="5B718A75" w:rsidR="009B41FA" w:rsidRDefault="009B41FA" w:rsidP="009B41FA">
      <w:pPr>
        <w:spacing w:after="120"/>
        <w:ind w:left="360"/>
        <w:jc w:val="both"/>
        <w:rPr>
          <w:rFonts w:ascii="Arial" w:hAnsi="Arial" w:cs="Arial"/>
          <w:i/>
        </w:rPr>
      </w:pPr>
      <w:r w:rsidRPr="006E0CF0">
        <w:rPr>
          <w:rFonts w:ascii="Arial" w:hAnsi="Arial" w:cs="Arial"/>
        </w:rPr>
        <w:t xml:space="preserve">Příloha č. </w:t>
      </w:r>
      <w:r w:rsidR="0054202F">
        <w:rPr>
          <w:rFonts w:ascii="Arial" w:hAnsi="Arial" w:cs="Arial"/>
        </w:rPr>
        <w:t>5</w:t>
      </w:r>
      <w:r w:rsidRPr="006E0CF0">
        <w:rPr>
          <w:rFonts w:ascii="Arial" w:hAnsi="Arial" w:cs="Arial"/>
        </w:rPr>
        <w:t xml:space="preserve"> – Akceptační protokol funkčnosti (vzor) </w:t>
      </w:r>
      <w:r w:rsidRPr="006E0CF0">
        <w:rPr>
          <w:rFonts w:ascii="Arial" w:hAnsi="Arial" w:cs="Arial"/>
          <w:i/>
        </w:rPr>
        <w:t>[k budoucí úpravě dle faktického stavu]</w:t>
      </w:r>
    </w:p>
    <w:p w14:paraId="2F5E2976" w14:textId="77777777" w:rsidR="009B41FA" w:rsidRPr="00AB0645" w:rsidRDefault="009B41FA" w:rsidP="009B41FA">
      <w:pPr>
        <w:spacing w:after="120"/>
        <w:ind w:left="360"/>
        <w:jc w:val="both"/>
        <w:rPr>
          <w:rFonts w:ascii="Arial" w:hAnsi="Arial" w:cs="Arial"/>
        </w:rPr>
      </w:pPr>
    </w:p>
    <w:p w14:paraId="4A695EF2" w14:textId="77777777" w:rsidR="009B41FA" w:rsidRDefault="009B41FA" w:rsidP="009B41FA">
      <w:pPr>
        <w:pStyle w:val="Odstavecseseznamem"/>
        <w:tabs>
          <w:tab w:val="right" w:pos="4820"/>
        </w:tabs>
        <w:spacing w:after="120"/>
        <w:ind w:left="426" w:hanging="426"/>
        <w:rPr>
          <w:rFonts w:ascii="Arial" w:hAnsi="Arial" w:cs="Arial"/>
        </w:rPr>
      </w:pPr>
      <w:r w:rsidRPr="00316A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Kupujícího</w:t>
      </w:r>
      <w:r w:rsidRPr="00316A29">
        <w:rPr>
          <w:rFonts w:ascii="Arial" w:hAnsi="Arial" w:cs="Arial"/>
        </w:rPr>
        <w:t>:</w:t>
      </w:r>
      <w:r w:rsidRPr="00316A29">
        <w:rPr>
          <w:rFonts w:ascii="Arial" w:hAnsi="Arial" w:cs="Arial"/>
        </w:rPr>
        <w:tab/>
      </w:r>
      <w:r w:rsidRPr="00316A29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Prodávajícího</w:t>
      </w:r>
      <w:r w:rsidRPr="00316A29">
        <w:rPr>
          <w:rFonts w:ascii="Arial" w:hAnsi="Arial" w:cs="Arial"/>
        </w:rPr>
        <w:t>:</w:t>
      </w:r>
    </w:p>
    <w:p w14:paraId="476C43E7" w14:textId="77777777" w:rsidR="009B41FA" w:rsidRPr="00305072" w:rsidRDefault="009B41FA" w:rsidP="009B41FA">
      <w:pPr>
        <w:pStyle w:val="Odstavecseseznamem"/>
        <w:tabs>
          <w:tab w:val="right" w:pos="4820"/>
        </w:tabs>
        <w:spacing w:after="120"/>
        <w:ind w:left="426" w:hanging="426"/>
        <w:rPr>
          <w:rFonts w:ascii="Arial" w:hAnsi="Arial"/>
        </w:rPr>
      </w:pPr>
    </w:p>
    <w:p w14:paraId="1F75D487" w14:textId="77777777" w:rsidR="009B41FA" w:rsidRPr="00316A29" w:rsidRDefault="009B41FA" w:rsidP="009B41FA">
      <w:pPr>
        <w:tabs>
          <w:tab w:val="right" w:pos="4820"/>
        </w:tabs>
        <w:spacing w:after="120"/>
        <w:rPr>
          <w:rFonts w:ascii="Arial" w:hAnsi="Arial" w:cs="Arial"/>
        </w:rPr>
      </w:pPr>
      <w:r w:rsidRPr="00316A29">
        <w:rPr>
          <w:rFonts w:ascii="Arial" w:hAnsi="Arial" w:cs="Arial"/>
        </w:rPr>
        <w:t>V Praze dne ………..</w:t>
      </w:r>
      <w:r w:rsidRPr="00316A29">
        <w:rPr>
          <w:rFonts w:ascii="Arial" w:hAnsi="Arial" w:cs="Arial"/>
        </w:rPr>
        <w:tab/>
      </w:r>
      <w:r w:rsidRPr="00316A29">
        <w:rPr>
          <w:rFonts w:ascii="Arial" w:hAnsi="Arial" w:cs="Arial"/>
        </w:rPr>
        <w:tab/>
        <w:t>V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b/>
        </w:rPr>
        <w:t xml:space="preserve"> </w:t>
      </w:r>
      <w:r w:rsidRPr="00316A29">
        <w:rPr>
          <w:rFonts w:ascii="Arial" w:hAnsi="Arial" w:cs="Arial"/>
        </w:rPr>
        <w:t>dne ………..</w:t>
      </w:r>
    </w:p>
    <w:p w14:paraId="06671032" w14:textId="77777777" w:rsidR="009B41FA" w:rsidRDefault="009B41FA" w:rsidP="009B41FA">
      <w:pPr>
        <w:tabs>
          <w:tab w:val="right" w:pos="4820"/>
        </w:tabs>
        <w:spacing w:after="120"/>
        <w:rPr>
          <w:rFonts w:ascii="Arial" w:hAnsi="Arial" w:cs="Arial"/>
        </w:rPr>
      </w:pPr>
    </w:p>
    <w:p w14:paraId="3AE4F6C7" w14:textId="77777777" w:rsidR="009B41FA" w:rsidRDefault="009B41FA" w:rsidP="009B41FA">
      <w:pPr>
        <w:tabs>
          <w:tab w:val="right" w:pos="4820"/>
        </w:tabs>
        <w:spacing w:after="120"/>
        <w:rPr>
          <w:rFonts w:ascii="Arial" w:hAnsi="Arial" w:cs="Arial"/>
        </w:rPr>
      </w:pPr>
    </w:p>
    <w:p w14:paraId="7CDBF500" w14:textId="77777777" w:rsidR="009B41FA" w:rsidRPr="00316A29" w:rsidRDefault="009B41FA" w:rsidP="009B41FA">
      <w:pPr>
        <w:tabs>
          <w:tab w:val="right" w:pos="4820"/>
        </w:tabs>
        <w:spacing w:after="120"/>
        <w:rPr>
          <w:rFonts w:ascii="Arial" w:hAnsi="Arial" w:cs="Arial"/>
        </w:rPr>
      </w:pPr>
    </w:p>
    <w:p w14:paraId="1D52F07F" w14:textId="77777777" w:rsidR="009B41FA" w:rsidRPr="00316A29" w:rsidRDefault="009B41FA" w:rsidP="009B41FA">
      <w:pPr>
        <w:tabs>
          <w:tab w:val="right" w:pos="4820"/>
        </w:tabs>
        <w:spacing w:after="0"/>
        <w:rPr>
          <w:rFonts w:ascii="Arial" w:hAnsi="Arial" w:cs="Arial"/>
        </w:rPr>
      </w:pPr>
      <w:r w:rsidRPr="00316A29">
        <w:rPr>
          <w:rFonts w:ascii="Arial" w:hAnsi="Arial" w:cs="Arial"/>
        </w:rPr>
        <w:t xml:space="preserve">___________________________ </w:t>
      </w:r>
      <w:r w:rsidRPr="00316A29">
        <w:rPr>
          <w:rFonts w:ascii="Arial" w:hAnsi="Arial" w:cs="Arial"/>
        </w:rPr>
        <w:tab/>
      </w:r>
      <w:r w:rsidRPr="00316A29">
        <w:rPr>
          <w:rFonts w:ascii="Arial" w:hAnsi="Arial" w:cs="Arial"/>
        </w:rPr>
        <w:tab/>
        <w:t>___________________________</w:t>
      </w:r>
    </w:p>
    <w:p w14:paraId="11E0F668" w14:textId="59AF9389" w:rsidR="009B41FA" w:rsidRPr="00FB4F2F" w:rsidRDefault="009B41FA" w:rsidP="009B41FA">
      <w:pPr>
        <w:tabs>
          <w:tab w:val="right" w:pos="4820"/>
        </w:tabs>
        <w:spacing w:after="0"/>
        <w:rPr>
          <w:rFonts w:ascii="Arial" w:hAnsi="Arial" w:cs="Arial"/>
        </w:rPr>
      </w:pPr>
      <w:r w:rsidRPr="00316A29">
        <w:rPr>
          <w:rFonts w:ascii="Arial" w:hAnsi="Arial" w:cs="Arial"/>
          <w:b/>
        </w:rPr>
        <w:t>Tomáš Hebelka, MSc</w:t>
      </w:r>
      <w:r w:rsidRPr="00316A29">
        <w:rPr>
          <w:rFonts w:ascii="Arial" w:hAnsi="Arial" w:cs="Arial"/>
          <w:b/>
        </w:rPr>
        <w:tab/>
      </w:r>
      <w:r w:rsidRPr="00316A29">
        <w:rPr>
          <w:rFonts w:ascii="Arial" w:hAnsi="Arial" w:cs="Arial"/>
          <w:b/>
        </w:rPr>
        <w:tab/>
      </w:r>
      <w:r w:rsidRPr="0076799C">
        <w:rPr>
          <w:rFonts w:ascii="Arial" w:hAnsi="Arial" w:cs="Arial"/>
          <w:b/>
          <w:bCs/>
        </w:rPr>
        <w:t>[</w:t>
      </w:r>
      <w:r w:rsidRPr="0076799C">
        <w:rPr>
          <w:rFonts w:ascii="Arial" w:hAnsi="Arial" w:cs="Arial"/>
          <w:b/>
          <w:bCs/>
          <w:highlight w:val="green"/>
        </w:rPr>
        <w:t xml:space="preserve">zadavatel doplní údaje vybraného </w:t>
      </w:r>
      <w:r w:rsidRPr="00316A29">
        <w:rPr>
          <w:rFonts w:ascii="Arial" w:hAnsi="Arial" w:cs="Arial"/>
        </w:rPr>
        <w:t>generální ředitel</w:t>
      </w:r>
      <w:r w:rsidRPr="00316A29">
        <w:rPr>
          <w:rFonts w:ascii="Arial" w:hAnsi="Arial" w:cs="Arial"/>
          <w:b/>
        </w:rPr>
        <w:tab/>
      </w:r>
      <w:r w:rsidRPr="00316A29">
        <w:rPr>
          <w:rFonts w:ascii="Arial" w:hAnsi="Arial" w:cs="Arial"/>
          <w:b/>
        </w:rPr>
        <w:tab/>
      </w:r>
      <w:r w:rsidRPr="0076799C">
        <w:rPr>
          <w:rFonts w:ascii="Arial" w:hAnsi="Arial" w:cs="Arial"/>
          <w:b/>
          <w:bCs/>
          <w:highlight w:val="green"/>
        </w:rPr>
        <w:t>dodavatele dle nabídky</w:t>
      </w:r>
      <w:r w:rsidR="006053F3" w:rsidRPr="00C26B96">
        <w:rPr>
          <w:rFonts w:ascii="Arial" w:hAnsi="Arial" w:cs="Arial"/>
          <w:b/>
          <w:bCs/>
          <w:highlight w:val="green"/>
        </w:rPr>
        <w:t>]</w:t>
      </w:r>
    </w:p>
    <w:p w14:paraId="7E59A515" w14:textId="77777777" w:rsidR="009B41FA" w:rsidRPr="003D216E" w:rsidRDefault="009B41FA" w:rsidP="009B41FA">
      <w:pPr>
        <w:tabs>
          <w:tab w:val="right" w:pos="48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Státní tiskárna cenin, s. p.</w:t>
      </w:r>
      <w:r w:rsidRPr="00FB4F2F">
        <w:rPr>
          <w:rFonts w:ascii="Arial" w:hAnsi="Arial" w:cs="Arial"/>
        </w:rPr>
        <w:tab/>
      </w:r>
      <w:r w:rsidRPr="00FB4F2F">
        <w:rPr>
          <w:rFonts w:ascii="Arial" w:hAnsi="Arial"/>
        </w:rPr>
        <w:tab/>
      </w:r>
    </w:p>
    <w:p w14:paraId="2F7ACC9F" w14:textId="77777777" w:rsidR="00E316C6" w:rsidRDefault="00E316C6"/>
    <w:sectPr w:rsidR="00E316C6" w:rsidSect="009B41FA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5F88" w14:textId="77777777" w:rsidR="00AA79F2" w:rsidRDefault="00AA79F2" w:rsidP="009B41FA">
      <w:pPr>
        <w:spacing w:after="0" w:line="240" w:lineRule="auto"/>
      </w:pPr>
      <w:r>
        <w:separator/>
      </w:r>
    </w:p>
  </w:endnote>
  <w:endnote w:type="continuationSeparator" w:id="0">
    <w:p w14:paraId="28719D83" w14:textId="77777777" w:rsidR="00AA79F2" w:rsidRDefault="00AA79F2" w:rsidP="009B41FA">
      <w:pPr>
        <w:spacing w:after="0" w:line="240" w:lineRule="auto"/>
      </w:pPr>
      <w:r>
        <w:continuationSeparator/>
      </w:r>
    </w:p>
  </w:endnote>
  <w:endnote w:type="continuationNotice" w:id="1">
    <w:p w14:paraId="09C869FC" w14:textId="77777777" w:rsidR="00AA79F2" w:rsidRDefault="00AA7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502206069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11F6DC5" w14:textId="77777777" w:rsidR="00A107DA" w:rsidRPr="003D216E" w:rsidRDefault="0005173A" w:rsidP="003D216E">
            <w:pPr>
              <w:pStyle w:val="Zpat"/>
              <w:jc w:val="right"/>
              <w:rPr>
                <w:rFonts w:ascii="Arial" w:hAnsi="Arial"/>
                <w:sz w:val="20"/>
              </w:rPr>
            </w:pPr>
            <w:r w:rsidRPr="003D216E">
              <w:rPr>
                <w:rFonts w:ascii="Arial" w:hAnsi="Arial" w:cs="Arial"/>
                <w:sz w:val="20"/>
              </w:rPr>
              <w:t xml:space="preserve">Stránka </w: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216E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D216E">
              <w:rPr>
                <w:rFonts w:ascii="Arial" w:hAnsi="Arial" w:cs="Arial"/>
                <w:sz w:val="20"/>
              </w:rPr>
              <w:t xml:space="preserve"> z </w: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216E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15</w:t>
            </w:r>
            <w:r w:rsidRPr="003D21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C30118" w14:textId="77777777" w:rsidR="00A107DA" w:rsidRPr="003D216E" w:rsidRDefault="00A107DA" w:rsidP="003D2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87C9" w14:textId="77777777" w:rsidR="00AA79F2" w:rsidRDefault="00AA79F2" w:rsidP="009B41FA">
      <w:pPr>
        <w:spacing w:after="0" w:line="240" w:lineRule="auto"/>
      </w:pPr>
      <w:r>
        <w:separator/>
      </w:r>
    </w:p>
  </w:footnote>
  <w:footnote w:type="continuationSeparator" w:id="0">
    <w:p w14:paraId="56F043EA" w14:textId="77777777" w:rsidR="00AA79F2" w:rsidRDefault="00AA79F2" w:rsidP="009B41FA">
      <w:pPr>
        <w:spacing w:after="0" w:line="240" w:lineRule="auto"/>
      </w:pPr>
      <w:r>
        <w:continuationSeparator/>
      </w:r>
    </w:p>
  </w:footnote>
  <w:footnote w:type="continuationNotice" w:id="1">
    <w:p w14:paraId="3C3B932C" w14:textId="77777777" w:rsidR="00AA79F2" w:rsidRDefault="00AA7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0466" w14:textId="0B29DB87" w:rsidR="00A107DA" w:rsidRDefault="009C7714" w:rsidP="009C7714">
    <w:pPr>
      <w:pStyle w:val="Zhlav"/>
    </w:pPr>
    <w:r>
      <w:rPr>
        <w:noProof/>
      </w:rPr>
      <w:drawing>
        <wp:inline distT="0" distB="0" distL="0" distR="0" wp14:anchorId="5FD779FF" wp14:editId="68700F10">
          <wp:extent cx="971550" cy="999823"/>
          <wp:effectExtent l="0" t="0" r="0" b="0"/>
          <wp:docPr id="2084340575" name="Obrázek 2084340575" descr="Obsah obrázku snímek obrazovky, umění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nímek obrazovky, umění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55" cy="101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89AF0" w14:textId="77777777" w:rsidR="00A107DA" w:rsidRDefault="00A107DA" w:rsidP="009C77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3E10" w14:textId="7907DCCC" w:rsidR="00A107DA" w:rsidRDefault="009B41FA" w:rsidP="009B41FA">
    <w:pPr>
      <w:pStyle w:val="Normlnweb"/>
    </w:pPr>
    <w:r>
      <w:rPr>
        <w:noProof/>
      </w:rPr>
      <w:drawing>
        <wp:inline distT="0" distB="0" distL="0" distR="0" wp14:anchorId="5ED2A22A" wp14:editId="51A40EAE">
          <wp:extent cx="971550" cy="999823"/>
          <wp:effectExtent l="0" t="0" r="0" b="0"/>
          <wp:docPr id="2" name="Obrázek 2" descr="Obsah obrázku snímek obrazovky, umění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nímek obrazovky, umění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55" cy="101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4887" w:hanging="1440"/>
      </w:p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C010D"/>
    <w:multiLevelType w:val="hybridMultilevel"/>
    <w:tmpl w:val="6324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EF9"/>
    <w:multiLevelType w:val="hybridMultilevel"/>
    <w:tmpl w:val="8D8A8AB2"/>
    <w:lvl w:ilvl="0" w:tplc="A2229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4C483F"/>
    <w:multiLevelType w:val="hybridMultilevel"/>
    <w:tmpl w:val="AA96E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73DA6"/>
    <w:multiLevelType w:val="hybridMultilevel"/>
    <w:tmpl w:val="6EECB4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9331E"/>
    <w:multiLevelType w:val="hybridMultilevel"/>
    <w:tmpl w:val="29FCFDDA"/>
    <w:lvl w:ilvl="0" w:tplc="889E8E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B7FA9"/>
    <w:multiLevelType w:val="hybridMultilevel"/>
    <w:tmpl w:val="A7226FF4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AF3E510C">
      <w:start w:val="1"/>
      <w:numFmt w:val="lowerLetter"/>
      <w:lvlText w:val="%5)"/>
      <w:lvlJc w:val="left"/>
      <w:pPr>
        <w:ind w:left="717" w:hanging="360"/>
      </w:pPr>
      <w:rPr>
        <w:rFonts w:hint="default"/>
        <w:b w:val="0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4EF5"/>
    <w:multiLevelType w:val="hybridMultilevel"/>
    <w:tmpl w:val="FAF07894"/>
    <w:lvl w:ilvl="0" w:tplc="9C0CF322">
      <w:start w:val="1"/>
      <w:numFmt w:val="lowerLetter"/>
      <w:lvlText w:val="%1)"/>
      <w:lvlJc w:val="left"/>
      <w:pPr>
        <w:ind w:left="2919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3639" w:hanging="360"/>
      </w:pPr>
    </w:lvl>
    <w:lvl w:ilvl="2" w:tplc="0405001B">
      <w:start w:val="1"/>
      <w:numFmt w:val="lowerRoman"/>
      <w:lvlText w:val="%3."/>
      <w:lvlJc w:val="right"/>
      <w:pPr>
        <w:ind w:left="4359" w:hanging="180"/>
      </w:pPr>
    </w:lvl>
    <w:lvl w:ilvl="3" w:tplc="0405000F" w:tentative="1">
      <w:start w:val="1"/>
      <w:numFmt w:val="decimal"/>
      <w:lvlText w:val="%4."/>
      <w:lvlJc w:val="left"/>
      <w:pPr>
        <w:ind w:left="5079" w:hanging="360"/>
      </w:pPr>
    </w:lvl>
    <w:lvl w:ilvl="4" w:tplc="04050019" w:tentative="1">
      <w:start w:val="1"/>
      <w:numFmt w:val="lowerLetter"/>
      <w:lvlText w:val="%5."/>
      <w:lvlJc w:val="left"/>
      <w:pPr>
        <w:ind w:left="5799" w:hanging="360"/>
      </w:pPr>
    </w:lvl>
    <w:lvl w:ilvl="5" w:tplc="0405001B" w:tentative="1">
      <w:start w:val="1"/>
      <w:numFmt w:val="lowerRoman"/>
      <w:lvlText w:val="%6."/>
      <w:lvlJc w:val="right"/>
      <w:pPr>
        <w:ind w:left="6519" w:hanging="180"/>
      </w:pPr>
    </w:lvl>
    <w:lvl w:ilvl="6" w:tplc="0405000F" w:tentative="1">
      <w:start w:val="1"/>
      <w:numFmt w:val="decimal"/>
      <w:lvlText w:val="%7."/>
      <w:lvlJc w:val="left"/>
      <w:pPr>
        <w:ind w:left="7239" w:hanging="360"/>
      </w:pPr>
    </w:lvl>
    <w:lvl w:ilvl="7" w:tplc="04050019" w:tentative="1">
      <w:start w:val="1"/>
      <w:numFmt w:val="lowerLetter"/>
      <w:lvlText w:val="%8."/>
      <w:lvlJc w:val="left"/>
      <w:pPr>
        <w:ind w:left="7959" w:hanging="360"/>
      </w:pPr>
    </w:lvl>
    <w:lvl w:ilvl="8" w:tplc="0405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9" w15:restartNumberingAfterBreak="0">
    <w:nsid w:val="1891333C"/>
    <w:multiLevelType w:val="multilevel"/>
    <w:tmpl w:val="1B4EC1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C0909"/>
    <w:multiLevelType w:val="hybridMultilevel"/>
    <w:tmpl w:val="71204996"/>
    <w:lvl w:ilvl="0" w:tplc="E9B43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2083E"/>
    <w:multiLevelType w:val="hybridMultilevel"/>
    <w:tmpl w:val="C7BE717E"/>
    <w:lvl w:ilvl="0" w:tplc="68CCEE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F0BB4"/>
    <w:multiLevelType w:val="hybridMultilevel"/>
    <w:tmpl w:val="6324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4A84"/>
    <w:multiLevelType w:val="singleLevel"/>
    <w:tmpl w:val="4CB8BB0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29211E39"/>
    <w:multiLevelType w:val="hybridMultilevel"/>
    <w:tmpl w:val="68E69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BA6FA8"/>
    <w:multiLevelType w:val="hybridMultilevel"/>
    <w:tmpl w:val="B1AA78D8"/>
    <w:lvl w:ilvl="0" w:tplc="D9F8AB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568D"/>
    <w:multiLevelType w:val="hybridMultilevel"/>
    <w:tmpl w:val="EF985B24"/>
    <w:lvl w:ilvl="0" w:tplc="E656F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61EED"/>
    <w:multiLevelType w:val="singleLevel"/>
    <w:tmpl w:val="BC0EF1B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18" w15:restartNumberingAfterBreak="0">
    <w:nsid w:val="32726CE8"/>
    <w:multiLevelType w:val="hybridMultilevel"/>
    <w:tmpl w:val="0144C9CE"/>
    <w:lvl w:ilvl="0" w:tplc="71AEBB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77E91"/>
    <w:multiLevelType w:val="multilevel"/>
    <w:tmpl w:val="1E90F444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7FDF"/>
    <w:multiLevelType w:val="hybridMultilevel"/>
    <w:tmpl w:val="C4184914"/>
    <w:lvl w:ilvl="0" w:tplc="4CB8BB02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72"/>
        </w:tabs>
        <w:ind w:left="100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2"/>
        </w:tabs>
        <w:ind w:left="107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512"/>
        </w:tabs>
        <w:ind w:left="115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232"/>
        </w:tabs>
        <w:ind w:left="122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952"/>
        </w:tabs>
        <w:ind w:left="129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672"/>
        </w:tabs>
        <w:ind w:left="13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4392"/>
        </w:tabs>
        <w:ind w:left="143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5112"/>
        </w:tabs>
        <w:ind w:left="15112" w:hanging="180"/>
      </w:pPr>
    </w:lvl>
  </w:abstractNum>
  <w:abstractNum w:abstractNumId="21" w15:restartNumberingAfterBreak="0">
    <w:nsid w:val="375C0DB9"/>
    <w:multiLevelType w:val="hybridMultilevel"/>
    <w:tmpl w:val="E88AADBC"/>
    <w:lvl w:ilvl="0" w:tplc="ED6492F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505C1"/>
    <w:multiLevelType w:val="multilevel"/>
    <w:tmpl w:val="30684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11A57"/>
    <w:multiLevelType w:val="hybridMultilevel"/>
    <w:tmpl w:val="BFEA253C"/>
    <w:lvl w:ilvl="0" w:tplc="B6EE39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63AA1"/>
    <w:multiLevelType w:val="hybridMultilevel"/>
    <w:tmpl w:val="0C14A534"/>
    <w:lvl w:ilvl="0" w:tplc="51BAD1D8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5B412C"/>
    <w:multiLevelType w:val="singleLevel"/>
    <w:tmpl w:val="4CB8BB0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6" w15:restartNumberingAfterBreak="0">
    <w:nsid w:val="486B6F19"/>
    <w:multiLevelType w:val="hybridMultilevel"/>
    <w:tmpl w:val="6EECB448"/>
    <w:lvl w:ilvl="0" w:tplc="C7268D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A075D"/>
    <w:multiLevelType w:val="multilevel"/>
    <w:tmpl w:val="D8D292B4"/>
    <w:lvl w:ilvl="0">
      <w:start w:val="1"/>
      <w:numFmt w:val="upperRoman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B0829CD"/>
    <w:multiLevelType w:val="hybridMultilevel"/>
    <w:tmpl w:val="C82E45F2"/>
    <w:lvl w:ilvl="0" w:tplc="B88C5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35D88"/>
    <w:multiLevelType w:val="hybridMultilevel"/>
    <w:tmpl w:val="22F67B7E"/>
    <w:lvl w:ilvl="0" w:tplc="0B40126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3228C4"/>
    <w:multiLevelType w:val="multilevel"/>
    <w:tmpl w:val="313078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9D1D06"/>
    <w:multiLevelType w:val="hybridMultilevel"/>
    <w:tmpl w:val="6324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14C6C"/>
    <w:multiLevelType w:val="hybridMultilevel"/>
    <w:tmpl w:val="7220B54A"/>
    <w:lvl w:ilvl="0" w:tplc="971A408A">
      <w:start w:val="1"/>
      <w:numFmt w:val="lowerLetter"/>
      <w:lvlText w:val="%1)"/>
      <w:lvlJc w:val="left"/>
      <w:pPr>
        <w:ind w:left="1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5" w:hanging="360"/>
      </w:pPr>
    </w:lvl>
    <w:lvl w:ilvl="2" w:tplc="0405001B" w:tentative="1">
      <w:start w:val="1"/>
      <w:numFmt w:val="lowerRoman"/>
      <w:lvlText w:val="%3."/>
      <w:lvlJc w:val="right"/>
      <w:pPr>
        <w:ind w:left="2485" w:hanging="180"/>
      </w:pPr>
    </w:lvl>
    <w:lvl w:ilvl="3" w:tplc="0405000F" w:tentative="1">
      <w:start w:val="1"/>
      <w:numFmt w:val="decimal"/>
      <w:lvlText w:val="%4."/>
      <w:lvlJc w:val="left"/>
      <w:pPr>
        <w:ind w:left="3205" w:hanging="360"/>
      </w:pPr>
    </w:lvl>
    <w:lvl w:ilvl="4" w:tplc="04050019" w:tentative="1">
      <w:start w:val="1"/>
      <w:numFmt w:val="lowerLetter"/>
      <w:lvlText w:val="%5."/>
      <w:lvlJc w:val="left"/>
      <w:pPr>
        <w:ind w:left="3925" w:hanging="360"/>
      </w:pPr>
    </w:lvl>
    <w:lvl w:ilvl="5" w:tplc="0405001B" w:tentative="1">
      <w:start w:val="1"/>
      <w:numFmt w:val="lowerRoman"/>
      <w:lvlText w:val="%6."/>
      <w:lvlJc w:val="right"/>
      <w:pPr>
        <w:ind w:left="4645" w:hanging="180"/>
      </w:pPr>
    </w:lvl>
    <w:lvl w:ilvl="6" w:tplc="0405000F" w:tentative="1">
      <w:start w:val="1"/>
      <w:numFmt w:val="decimal"/>
      <w:lvlText w:val="%7."/>
      <w:lvlJc w:val="left"/>
      <w:pPr>
        <w:ind w:left="5365" w:hanging="360"/>
      </w:pPr>
    </w:lvl>
    <w:lvl w:ilvl="7" w:tplc="04050019" w:tentative="1">
      <w:start w:val="1"/>
      <w:numFmt w:val="lowerLetter"/>
      <w:lvlText w:val="%8."/>
      <w:lvlJc w:val="left"/>
      <w:pPr>
        <w:ind w:left="6085" w:hanging="360"/>
      </w:pPr>
    </w:lvl>
    <w:lvl w:ilvl="8" w:tplc="040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3" w15:restartNumberingAfterBreak="0">
    <w:nsid w:val="5611188B"/>
    <w:multiLevelType w:val="hybridMultilevel"/>
    <w:tmpl w:val="B43E4418"/>
    <w:lvl w:ilvl="0" w:tplc="B12A3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1C5E"/>
    <w:multiLevelType w:val="multilevel"/>
    <w:tmpl w:val="D3A2AEE2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Kapitola1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A884AA5"/>
    <w:multiLevelType w:val="hybridMultilevel"/>
    <w:tmpl w:val="B11C242C"/>
    <w:lvl w:ilvl="0" w:tplc="115EB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3C1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0982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A48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BED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B0C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BA03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307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96C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5AE30720"/>
    <w:multiLevelType w:val="hybridMultilevel"/>
    <w:tmpl w:val="6D94532C"/>
    <w:lvl w:ilvl="0" w:tplc="17241E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63EC3"/>
    <w:multiLevelType w:val="multilevel"/>
    <w:tmpl w:val="D526A7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026B27"/>
    <w:multiLevelType w:val="hybridMultilevel"/>
    <w:tmpl w:val="6324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2710"/>
    <w:multiLevelType w:val="hybridMultilevel"/>
    <w:tmpl w:val="E932A830"/>
    <w:lvl w:ilvl="0" w:tplc="CE36AD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F3E510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 w:tplc="420ACA0A">
      <w:start w:val="1"/>
      <w:numFmt w:val="lowerLetter"/>
      <w:lvlText w:val="e%3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 w:tplc="0405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72BED"/>
    <w:multiLevelType w:val="hybridMultilevel"/>
    <w:tmpl w:val="742C3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42E0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1120"/>
    <w:multiLevelType w:val="hybridMultilevel"/>
    <w:tmpl w:val="5ECC28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56578A"/>
    <w:multiLevelType w:val="multilevel"/>
    <w:tmpl w:val="30684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1D4614"/>
    <w:multiLevelType w:val="hybridMultilevel"/>
    <w:tmpl w:val="6EECB448"/>
    <w:lvl w:ilvl="0" w:tplc="C7268D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767E"/>
    <w:multiLevelType w:val="hybridMultilevel"/>
    <w:tmpl w:val="4150ED72"/>
    <w:lvl w:ilvl="0" w:tplc="B7D60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4E4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D2E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241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A8D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2C2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F702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7C2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366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CB91D00"/>
    <w:multiLevelType w:val="hybridMultilevel"/>
    <w:tmpl w:val="713EC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1CED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53E6"/>
    <w:multiLevelType w:val="hybridMultilevel"/>
    <w:tmpl w:val="51F0BF04"/>
    <w:lvl w:ilvl="0" w:tplc="5DC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28530">
    <w:abstractNumId w:val="45"/>
  </w:num>
  <w:num w:numId="2" w16cid:durableId="1249995376">
    <w:abstractNumId w:val="12"/>
  </w:num>
  <w:num w:numId="3" w16cid:durableId="875047830">
    <w:abstractNumId w:val="31"/>
  </w:num>
  <w:num w:numId="4" w16cid:durableId="1031955213">
    <w:abstractNumId w:val="38"/>
  </w:num>
  <w:num w:numId="5" w16cid:durableId="644239971">
    <w:abstractNumId w:val="16"/>
  </w:num>
  <w:num w:numId="6" w16cid:durableId="1017388227">
    <w:abstractNumId w:val="39"/>
  </w:num>
  <w:num w:numId="7" w16cid:durableId="1300452963">
    <w:abstractNumId w:val="15"/>
  </w:num>
  <w:num w:numId="8" w16cid:durableId="403139347">
    <w:abstractNumId w:val="11"/>
  </w:num>
  <w:num w:numId="9" w16cid:durableId="518199366">
    <w:abstractNumId w:val="2"/>
  </w:num>
  <w:num w:numId="10" w16cid:durableId="527067186">
    <w:abstractNumId w:val="7"/>
  </w:num>
  <w:num w:numId="11" w16cid:durableId="149490950">
    <w:abstractNumId w:val="14"/>
  </w:num>
  <w:num w:numId="12" w16cid:durableId="1876500595">
    <w:abstractNumId w:val="32"/>
  </w:num>
  <w:num w:numId="13" w16cid:durableId="1618826379">
    <w:abstractNumId w:val="43"/>
  </w:num>
  <w:num w:numId="14" w16cid:durableId="365256085">
    <w:abstractNumId w:val="42"/>
  </w:num>
  <w:num w:numId="15" w16cid:durableId="182791332">
    <w:abstractNumId w:val="23"/>
  </w:num>
  <w:num w:numId="16" w16cid:durableId="151415867">
    <w:abstractNumId w:val="40"/>
  </w:num>
  <w:num w:numId="17" w16cid:durableId="188031677">
    <w:abstractNumId w:val="22"/>
  </w:num>
  <w:num w:numId="18" w16cid:durableId="1536623743">
    <w:abstractNumId w:val="13"/>
  </w:num>
  <w:num w:numId="19" w16cid:durableId="1192259913">
    <w:abstractNumId w:val="20"/>
  </w:num>
  <w:num w:numId="20" w16cid:durableId="1056126021">
    <w:abstractNumId w:val="17"/>
  </w:num>
  <w:num w:numId="21" w16cid:durableId="22705607">
    <w:abstractNumId w:val="26"/>
  </w:num>
  <w:num w:numId="22" w16cid:durableId="1388601299">
    <w:abstractNumId w:val="0"/>
  </w:num>
  <w:num w:numId="23" w16cid:durableId="196281582">
    <w:abstractNumId w:val="30"/>
  </w:num>
  <w:num w:numId="24" w16cid:durableId="135728901">
    <w:abstractNumId w:val="3"/>
  </w:num>
  <w:num w:numId="25" w16cid:durableId="1697852701">
    <w:abstractNumId w:val="28"/>
  </w:num>
  <w:num w:numId="26" w16cid:durableId="951283986">
    <w:abstractNumId w:val="18"/>
  </w:num>
  <w:num w:numId="27" w16cid:durableId="2078554137">
    <w:abstractNumId w:val="4"/>
  </w:num>
  <w:num w:numId="28" w16cid:durableId="516425407">
    <w:abstractNumId w:val="24"/>
  </w:num>
  <w:num w:numId="29" w16cid:durableId="1720006576">
    <w:abstractNumId w:val="46"/>
  </w:num>
  <w:num w:numId="30" w16cid:durableId="477891237">
    <w:abstractNumId w:val="9"/>
  </w:num>
  <w:num w:numId="31" w16cid:durableId="1350522059">
    <w:abstractNumId w:val="6"/>
  </w:num>
  <w:num w:numId="32" w16cid:durableId="1335307108">
    <w:abstractNumId w:val="37"/>
  </w:num>
  <w:num w:numId="33" w16cid:durableId="938029939">
    <w:abstractNumId w:val="19"/>
  </w:num>
  <w:num w:numId="34" w16cid:durableId="631063256">
    <w:abstractNumId w:val="36"/>
  </w:num>
  <w:num w:numId="35" w16cid:durableId="306469913">
    <w:abstractNumId w:val="21"/>
  </w:num>
  <w:num w:numId="36" w16cid:durableId="497575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3219284">
    <w:abstractNumId w:val="1"/>
  </w:num>
  <w:num w:numId="38" w16cid:durableId="1198856880">
    <w:abstractNumId w:val="41"/>
  </w:num>
  <w:num w:numId="39" w16cid:durableId="1426656303">
    <w:abstractNumId w:val="5"/>
  </w:num>
  <w:num w:numId="40" w16cid:durableId="603152432">
    <w:abstractNumId w:val="33"/>
  </w:num>
  <w:num w:numId="41" w16cid:durableId="1084574071">
    <w:abstractNumId w:val="34"/>
  </w:num>
  <w:num w:numId="42" w16cid:durableId="1769428875">
    <w:abstractNumId w:val="10"/>
  </w:num>
  <w:num w:numId="43" w16cid:durableId="1107894505">
    <w:abstractNumId w:val="44"/>
  </w:num>
  <w:num w:numId="44" w16cid:durableId="247621704">
    <w:abstractNumId w:val="35"/>
  </w:num>
  <w:num w:numId="45" w16cid:durableId="2055080269">
    <w:abstractNumId w:val="29"/>
  </w:num>
  <w:num w:numId="46" w16cid:durableId="234977039">
    <w:abstractNumId w:val="27"/>
  </w:num>
  <w:num w:numId="47" w16cid:durableId="1682273490">
    <w:abstractNumId w:val="25"/>
  </w:num>
  <w:num w:numId="48" w16cid:durableId="420882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A"/>
    <w:rsid w:val="0000114C"/>
    <w:rsid w:val="00010937"/>
    <w:rsid w:val="00021F61"/>
    <w:rsid w:val="00045890"/>
    <w:rsid w:val="0005173A"/>
    <w:rsid w:val="000559FB"/>
    <w:rsid w:val="00062A77"/>
    <w:rsid w:val="00070DCC"/>
    <w:rsid w:val="00080AD3"/>
    <w:rsid w:val="00091C8C"/>
    <w:rsid w:val="000A25F1"/>
    <w:rsid w:val="000B650D"/>
    <w:rsid w:val="000C09CB"/>
    <w:rsid w:val="000C222E"/>
    <w:rsid w:val="000C5727"/>
    <w:rsid w:val="000E037F"/>
    <w:rsid w:val="000F3B72"/>
    <w:rsid w:val="0010708E"/>
    <w:rsid w:val="00111134"/>
    <w:rsid w:val="00114484"/>
    <w:rsid w:val="001212B4"/>
    <w:rsid w:val="00121F15"/>
    <w:rsid w:val="001443A9"/>
    <w:rsid w:val="001605C5"/>
    <w:rsid w:val="0016066F"/>
    <w:rsid w:val="001703E1"/>
    <w:rsid w:val="001758E0"/>
    <w:rsid w:val="00175C44"/>
    <w:rsid w:val="00175CC2"/>
    <w:rsid w:val="00184622"/>
    <w:rsid w:val="001942E9"/>
    <w:rsid w:val="001947C2"/>
    <w:rsid w:val="001A43F6"/>
    <w:rsid w:val="001C5C83"/>
    <w:rsid w:val="001D31CA"/>
    <w:rsid w:val="001D6C50"/>
    <w:rsid w:val="001F7FB5"/>
    <w:rsid w:val="002031E9"/>
    <w:rsid w:val="002167B6"/>
    <w:rsid w:val="00232FB9"/>
    <w:rsid w:val="002473D8"/>
    <w:rsid w:val="002503D2"/>
    <w:rsid w:val="002514F8"/>
    <w:rsid w:val="002556F6"/>
    <w:rsid w:val="00263D2F"/>
    <w:rsid w:val="00270A9D"/>
    <w:rsid w:val="00272B4C"/>
    <w:rsid w:val="002801DD"/>
    <w:rsid w:val="00292AA1"/>
    <w:rsid w:val="002979CE"/>
    <w:rsid w:val="002C20FD"/>
    <w:rsid w:val="002D1322"/>
    <w:rsid w:val="002D337E"/>
    <w:rsid w:val="002D3651"/>
    <w:rsid w:val="002E1704"/>
    <w:rsid w:val="002E2D2F"/>
    <w:rsid w:val="00312D05"/>
    <w:rsid w:val="00316ACA"/>
    <w:rsid w:val="00320C5E"/>
    <w:rsid w:val="00322421"/>
    <w:rsid w:val="00326EEF"/>
    <w:rsid w:val="00330F4F"/>
    <w:rsid w:val="00333F5F"/>
    <w:rsid w:val="00335102"/>
    <w:rsid w:val="0035192E"/>
    <w:rsid w:val="003531A4"/>
    <w:rsid w:val="003613E1"/>
    <w:rsid w:val="00371145"/>
    <w:rsid w:val="0038000A"/>
    <w:rsid w:val="003826B5"/>
    <w:rsid w:val="00383C59"/>
    <w:rsid w:val="00394297"/>
    <w:rsid w:val="003958B4"/>
    <w:rsid w:val="00396DC1"/>
    <w:rsid w:val="003A1BCC"/>
    <w:rsid w:val="003A6FD5"/>
    <w:rsid w:val="003C1316"/>
    <w:rsid w:val="003E167D"/>
    <w:rsid w:val="003E4965"/>
    <w:rsid w:val="003F1A6D"/>
    <w:rsid w:val="003F3E4F"/>
    <w:rsid w:val="003F69D7"/>
    <w:rsid w:val="00403716"/>
    <w:rsid w:val="00407101"/>
    <w:rsid w:val="00412A73"/>
    <w:rsid w:val="00415CA5"/>
    <w:rsid w:val="004241E1"/>
    <w:rsid w:val="004248AC"/>
    <w:rsid w:val="00427F46"/>
    <w:rsid w:val="00444A0A"/>
    <w:rsid w:val="004455E5"/>
    <w:rsid w:val="00445ECF"/>
    <w:rsid w:val="00451201"/>
    <w:rsid w:val="00475942"/>
    <w:rsid w:val="004775DE"/>
    <w:rsid w:val="004A1A1D"/>
    <w:rsid w:val="004A29BE"/>
    <w:rsid w:val="004B24DA"/>
    <w:rsid w:val="004B613A"/>
    <w:rsid w:val="004B79D2"/>
    <w:rsid w:val="004C4F8D"/>
    <w:rsid w:val="004D33FB"/>
    <w:rsid w:val="004D4D7C"/>
    <w:rsid w:val="004F5F2A"/>
    <w:rsid w:val="004F6CB4"/>
    <w:rsid w:val="00507061"/>
    <w:rsid w:val="00510C3B"/>
    <w:rsid w:val="005149BA"/>
    <w:rsid w:val="0052069E"/>
    <w:rsid w:val="0054202F"/>
    <w:rsid w:val="005464DA"/>
    <w:rsid w:val="00563971"/>
    <w:rsid w:val="00567DDA"/>
    <w:rsid w:val="005743F6"/>
    <w:rsid w:val="005747F7"/>
    <w:rsid w:val="00583A86"/>
    <w:rsid w:val="005A02EF"/>
    <w:rsid w:val="005A235A"/>
    <w:rsid w:val="005B0403"/>
    <w:rsid w:val="005C19B0"/>
    <w:rsid w:val="005C4911"/>
    <w:rsid w:val="005C781D"/>
    <w:rsid w:val="005D452C"/>
    <w:rsid w:val="005F0862"/>
    <w:rsid w:val="006005E6"/>
    <w:rsid w:val="00602441"/>
    <w:rsid w:val="006053F3"/>
    <w:rsid w:val="006139BF"/>
    <w:rsid w:val="006168AA"/>
    <w:rsid w:val="00616C1C"/>
    <w:rsid w:val="00626255"/>
    <w:rsid w:val="0064361F"/>
    <w:rsid w:val="006608CC"/>
    <w:rsid w:val="00665A3F"/>
    <w:rsid w:val="006817F4"/>
    <w:rsid w:val="006905F3"/>
    <w:rsid w:val="006C5D6C"/>
    <w:rsid w:val="006D21B7"/>
    <w:rsid w:val="006D2FF5"/>
    <w:rsid w:val="006D366E"/>
    <w:rsid w:val="006E4EC6"/>
    <w:rsid w:val="006E64E8"/>
    <w:rsid w:val="006F0F21"/>
    <w:rsid w:val="006F49A4"/>
    <w:rsid w:val="006F79D1"/>
    <w:rsid w:val="0070141A"/>
    <w:rsid w:val="00703F1C"/>
    <w:rsid w:val="007345CC"/>
    <w:rsid w:val="007351F3"/>
    <w:rsid w:val="00744D3D"/>
    <w:rsid w:val="007515A8"/>
    <w:rsid w:val="00770FF7"/>
    <w:rsid w:val="007732DA"/>
    <w:rsid w:val="00782C58"/>
    <w:rsid w:val="007A2985"/>
    <w:rsid w:val="007B4947"/>
    <w:rsid w:val="007C3A22"/>
    <w:rsid w:val="007C7C5B"/>
    <w:rsid w:val="007C7F7F"/>
    <w:rsid w:val="007D7C11"/>
    <w:rsid w:val="007E1DB6"/>
    <w:rsid w:val="007E2AC0"/>
    <w:rsid w:val="008014E4"/>
    <w:rsid w:val="008030E1"/>
    <w:rsid w:val="00804218"/>
    <w:rsid w:val="00812EB0"/>
    <w:rsid w:val="00823ECE"/>
    <w:rsid w:val="00840B0D"/>
    <w:rsid w:val="008423E0"/>
    <w:rsid w:val="008660FE"/>
    <w:rsid w:val="00875895"/>
    <w:rsid w:val="00885995"/>
    <w:rsid w:val="00887A9B"/>
    <w:rsid w:val="008A3D5B"/>
    <w:rsid w:val="008A412E"/>
    <w:rsid w:val="008A50FF"/>
    <w:rsid w:val="008B700E"/>
    <w:rsid w:val="008D530C"/>
    <w:rsid w:val="008E6E93"/>
    <w:rsid w:val="008E6EC7"/>
    <w:rsid w:val="008F193F"/>
    <w:rsid w:val="008F2436"/>
    <w:rsid w:val="008F7477"/>
    <w:rsid w:val="00901504"/>
    <w:rsid w:val="00904832"/>
    <w:rsid w:val="009128DF"/>
    <w:rsid w:val="009130BA"/>
    <w:rsid w:val="00914632"/>
    <w:rsid w:val="00915681"/>
    <w:rsid w:val="009240DD"/>
    <w:rsid w:val="00926D1A"/>
    <w:rsid w:val="00932F3C"/>
    <w:rsid w:val="009455FD"/>
    <w:rsid w:val="0094627F"/>
    <w:rsid w:val="00951685"/>
    <w:rsid w:val="00952DB6"/>
    <w:rsid w:val="0096255F"/>
    <w:rsid w:val="009628ED"/>
    <w:rsid w:val="00963F6A"/>
    <w:rsid w:val="00982E98"/>
    <w:rsid w:val="00983E16"/>
    <w:rsid w:val="009964EE"/>
    <w:rsid w:val="009A35DA"/>
    <w:rsid w:val="009B41FA"/>
    <w:rsid w:val="009B54AB"/>
    <w:rsid w:val="009B6247"/>
    <w:rsid w:val="009C7714"/>
    <w:rsid w:val="009E69F5"/>
    <w:rsid w:val="009E7FFC"/>
    <w:rsid w:val="009F0E41"/>
    <w:rsid w:val="009F1594"/>
    <w:rsid w:val="009F5E4F"/>
    <w:rsid w:val="00A0136C"/>
    <w:rsid w:val="00A04F97"/>
    <w:rsid w:val="00A05C65"/>
    <w:rsid w:val="00A107DA"/>
    <w:rsid w:val="00A14C9F"/>
    <w:rsid w:val="00A177E9"/>
    <w:rsid w:val="00A3228B"/>
    <w:rsid w:val="00A32DE8"/>
    <w:rsid w:val="00A35F02"/>
    <w:rsid w:val="00A3725D"/>
    <w:rsid w:val="00A43D11"/>
    <w:rsid w:val="00A50685"/>
    <w:rsid w:val="00A55030"/>
    <w:rsid w:val="00A576F3"/>
    <w:rsid w:val="00A57D78"/>
    <w:rsid w:val="00A6200A"/>
    <w:rsid w:val="00A6302A"/>
    <w:rsid w:val="00A90F21"/>
    <w:rsid w:val="00A94E9D"/>
    <w:rsid w:val="00A97EC3"/>
    <w:rsid w:val="00AA3F4E"/>
    <w:rsid w:val="00AA75B9"/>
    <w:rsid w:val="00AA79F2"/>
    <w:rsid w:val="00AB661B"/>
    <w:rsid w:val="00AD06BA"/>
    <w:rsid w:val="00AD31F4"/>
    <w:rsid w:val="00AE14AC"/>
    <w:rsid w:val="00AE3E5E"/>
    <w:rsid w:val="00AE5AEA"/>
    <w:rsid w:val="00AF1CEF"/>
    <w:rsid w:val="00AF2713"/>
    <w:rsid w:val="00AF5D25"/>
    <w:rsid w:val="00AF78CA"/>
    <w:rsid w:val="00B05184"/>
    <w:rsid w:val="00B06261"/>
    <w:rsid w:val="00B15D93"/>
    <w:rsid w:val="00B37C29"/>
    <w:rsid w:val="00B4349B"/>
    <w:rsid w:val="00B462AF"/>
    <w:rsid w:val="00B854E0"/>
    <w:rsid w:val="00B865BF"/>
    <w:rsid w:val="00B92A30"/>
    <w:rsid w:val="00BB53B8"/>
    <w:rsid w:val="00BD4AE5"/>
    <w:rsid w:val="00BE0D62"/>
    <w:rsid w:val="00BE5580"/>
    <w:rsid w:val="00BE60D6"/>
    <w:rsid w:val="00BE7940"/>
    <w:rsid w:val="00BF6D61"/>
    <w:rsid w:val="00C10B6E"/>
    <w:rsid w:val="00C1285E"/>
    <w:rsid w:val="00C16A57"/>
    <w:rsid w:val="00C241F6"/>
    <w:rsid w:val="00C26B96"/>
    <w:rsid w:val="00C455C2"/>
    <w:rsid w:val="00C479EA"/>
    <w:rsid w:val="00C539B7"/>
    <w:rsid w:val="00C55D42"/>
    <w:rsid w:val="00C6034A"/>
    <w:rsid w:val="00C60AE1"/>
    <w:rsid w:val="00C62465"/>
    <w:rsid w:val="00C742C7"/>
    <w:rsid w:val="00C76E16"/>
    <w:rsid w:val="00C86B26"/>
    <w:rsid w:val="00CA34E4"/>
    <w:rsid w:val="00CD1098"/>
    <w:rsid w:val="00CD518D"/>
    <w:rsid w:val="00CD7148"/>
    <w:rsid w:val="00CE05E3"/>
    <w:rsid w:val="00CE066E"/>
    <w:rsid w:val="00CE499A"/>
    <w:rsid w:val="00CE5273"/>
    <w:rsid w:val="00CE657D"/>
    <w:rsid w:val="00CF3B40"/>
    <w:rsid w:val="00CF6A07"/>
    <w:rsid w:val="00D0770B"/>
    <w:rsid w:val="00D31AD4"/>
    <w:rsid w:val="00D35068"/>
    <w:rsid w:val="00D43193"/>
    <w:rsid w:val="00D62F5E"/>
    <w:rsid w:val="00D63B53"/>
    <w:rsid w:val="00D64971"/>
    <w:rsid w:val="00D742B6"/>
    <w:rsid w:val="00D90B50"/>
    <w:rsid w:val="00DA06E5"/>
    <w:rsid w:val="00DB39DE"/>
    <w:rsid w:val="00DB40DF"/>
    <w:rsid w:val="00DC207B"/>
    <w:rsid w:val="00DC24ED"/>
    <w:rsid w:val="00DC3717"/>
    <w:rsid w:val="00DC7B80"/>
    <w:rsid w:val="00DD3187"/>
    <w:rsid w:val="00DD5567"/>
    <w:rsid w:val="00DF291E"/>
    <w:rsid w:val="00DF422E"/>
    <w:rsid w:val="00DF5DCF"/>
    <w:rsid w:val="00E23C71"/>
    <w:rsid w:val="00E27252"/>
    <w:rsid w:val="00E316C6"/>
    <w:rsid w:val="00E46A11"/>
    <w:rsid w:val="00E550DD"/>
    <w:rsid w:val="00E5513A"/>
    <w:rsid w:val="00E60B35"/>
    <w:rsid w:val="00E623CA"/>
    <w:rsid w:val="00E7665B"/>
    <w:rsid w:val="00E83AB6"/>
    <w:rsid w:val="00E87F4B"/>
    <w:rsid w:val="00E87FD7"/>
    <w:rsid w:val="00E9331B"/>
    <w:rsid w:val="00ED6051"/>
    <w:rsid w:val="00EE11EF"/>
    <w:rsid w:val="00EE156F"/>
    <w:rsid w:val="00EE5A70"/>
    <w:rsid w:val="00EE744C"/>
    <w:rsid w:val="00F25A31"/>
    <w:rsid w:val="00F31287"/>
    <w:rsid w:val="00F34995"/>
    <w:rsid w:val="00F401D5"/>
    <w:rsid w:val="00F53835"/>
    <w:rsid w:val="00F56996"/>
    <w:rsid w:val="00F56AA1"/>
    <w:rsid w:val="00F57446"/>
    <w:rsid w:val="00F611FD"/>
    <w:rsid w:val="00F64778"/>
    <w:rsid w:val="00F64B7B"/>
    <w:rsid w:val="00F72A31"/>
    <w:rsid w:val="00F752D5"/>
    <w:rsid w:val="00FA45ED"/>
    <w:rsid w:val="00FA4B69"/>
    <w:rsid w:val="00FA62EA"/>
    <w:rsid w:val="00FB23CD"/>
    <w:rsid w:val="00FE5969"/>
    <w:rsid w:val="00FF463A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D178"/>
  <w15:chartTrackingRefBased/>
  <w15:docId w15:val="{A3AF6893-3810-47ED-8915-6C50653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1F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1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1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1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1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1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1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1FA"/>
    <w:rPr>
      <w:i/>
      <w:iCs/>
      <w:color w:val="404040" w:themeColor="text1" w:themeTint="BF"/>
    </w:rPr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34"/>
    <w:qFormat/>
    <w:rsid w:val="009B41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1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1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1F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B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1FA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nhideWhenUsed/>
    <w:rsid w:val="009B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B41FA"/>
    <w:rPr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FA"/>
    <w:rPr>
      <w:rFonts w:ascii="Tahoma" w:hAnsi="Tahoma" w:cs="Tahoma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9B41FA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41FA"/>
    <w:rPr>
      <w:rFonts w:ascii="Arial" w:eastAsia="Times New Roman" w:hAnsi="Arial" w:cs="Times New Roman"/>
      <w:color w:val="000000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41F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41FA"/>
    <w:rPr>
      <w:kern w:val="0"/>
      <w:sz w:val="22"/>
      <w:szCs w:val="22"/>
      <w14:ligatures w14:val="none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34"/>
    <w:qFormat/>
    <w:locked/>
    <w:rsid w:val="009B41FA"/>
  </w:style>
  <w:style w:type="paragraph" w:customStyle="1" w:styleId="Default">
    <w:name w:val="Default"/>
    <w:rsid w:val="009B4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9B4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1F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1FA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rsid w:val="009B41F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1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B41FA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Styl">
    <w:name w:val="Styl"/>
    <w:rsid w:val="009B41F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B41FA"/>
    <w:pPr>
      <w:spacing w:before="0" w:after="200" w:line="276" w:lineRule="auto"/>
      <w:ind w:firstLine="3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B41FA"/>
    <w:rPr>
      <w:rFonts w:ascii="Arial" w:eastAsia="Times New Roman" w:hAnsi="Arial" w:cs="Times New Roman"/>
      <w:color w:val="000000"/>
      <w:kern w:val="0"/>
      <w:sz w:val="22"/>
      <w:szCs w:val="22"/>
      <w:lang w:eastAsia="cs-CZ"/>
      <w14:ligatures w14:val="none"/>
    </w:rPr>
  </w:style>
  <w:style w:type="paragraph" w:customStyle="1" w:styleId="Kapitola1">
    <w:name w:val="Kapitola 1"/>
    <w:basedOn w:val="Normln"/>
    <w:qFormat/>
    <w:rsid w:val="009B41FA"/>
    <w:pPr>
      <w:widowControl w:val="0"/>
      <w:numPr>
        <w:ilvl w:val="1"/>
        <w:numId w:val="41"/>
      </w:numPr>
      <w:spacing w:after="120" w:line="240" w:lineRule="auto"/>
      <w:jc w:val="both"/>
    </w:pPr>
    <w:rPr>
      <w:rFonts w:ascii="Arial" w:eastAsia="Times New Roman" w:hAnsi="Arial" w:cs="Arial"/>
      <w:color w:val="000000"/>
      <w:lang w:val="x-none" w:eastAsia="x-none"/>
    </w:rPr>
  </w:style>
  <w:style w:type="paragraph" w:styleId="Normlnweb">
    <w:name w:val="Normal (Web)"/>
    <w:basedOn w:val="Normln"/>
    <w:uiPriority w:val="99"/>
    <w:unhideWhenUsed/>
    <w:rsid w:val="009B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64971"/>
    <w:rPr>
      <w:color w:val="605E5C"/>
      <w:shd w:val="clear" w:color="auto" w:fill="E1DFDD"/>
    </w:rPr>
  </w:style>
  <w:style w:type="paragraph" w:customStyle="1" w:styleId="Prohlen">
    <w:name w:val="Prohlášení"/>
    <w:basedOn w:val="Normln"/>
    <w:uiPriority w:val="99"/>
    <w:rsid w:val="00175C44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st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is.milan@stc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OriginalFileName xmlns="b246a3c9-e8b6-4373-bafd-ef843f8c6aef">Příloha 1 - Návrh smlouvy@.docx</OriginalFileName>
    <HashAlgorithm xmlns="b246a3c9-e8b6-4373-bafd-ef843f8c6aef" xsi:nil="true"/>
    <MimeTypeResult xmlns="b246a3c9-e8b6-4373-bafd-ef843f8c6aef" xsi:nil="true"/>
    <MimeType xmlns="b246a3c9-e8b6-4373-bafd-ef843f8c6aef" xsi:nil="true"/>
    <FormatCheck xmlns="b246a3c9-e8b6-4373-bafd-ef843f8c6aef" xsi:nil="true"/>
    <CisloJednaci xmlns="b246a3c9-e8b6-4373-bafd-ef843f8c6aef">STC/006645/ÚSDS/2025/2</CisloJednaci>
    <NazevDokumentu xmlns="b246a3c9-e8b6-4373-bafd-ef843f8c6aef">Zadávací dokumentace_FW</NazevDokumentu>
    <HashParentFile xmlns="b246a3c9-e8b6-4373-bafd-ef843f8c6aef" xsi:nil="true"/>
    <Znacka xmlns="b246a3c9-e8b6-4373-bafd-ef843f8c6aef" xsi:nil="true"/>
    <HashValue xmlns="b246a3c9-e8b6-4373-bafd-ef843f8c6aef" xsi:nil="true"/>
    <JID xmlns="b246a3c9-e8b6-4373-bafd-ef843f8c6aef">R_STCSPS_0100692</JID>
    <FormatName xmlns="b246a3c9-e8b6-4373-bafd-ef843f8c6aef" xsi:nil="true"/>
    <IDExt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958082E2-ECCA-41A4-9F28-4B0DF765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564CB-4025-4F31-9F37-4243BDF8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58090-81E1-468C-87F8-C3F0F38FB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335AA-E51D-4024-9B29-E11BA7BA46B0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7053</Words>
  <Characters>41619</Characters>
  <Application>Microsoft Office Word</Application>
  <DocSecurity>0</DocSecurity>
  <Lines>346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Marie</dc:creator>
  <cp:keywords/>
  <dc:description/>
  <cp:lastModifiedBy>Jandová Marika</cp:lastModifiedBy>
  <cp:revision>27</cp:revision>
  <dcterms:created xsi:type="dcterms:W3CDTF">2025-06-13T14:23:00Z</dcterms:created>
  <dcterms:modified xsi:type="dcterms:W3CDTF">2025-06-26T11:47:00Z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