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FA9" w14:textId="77777777" w:rsidR="00E93597" w:rsidRPr="006332C2" w:rsidRDefault="00E93597" w:rsidP="00E93597">
      <w:pPr>
        <w:jc w:val="center"/>
        <w:rPr>
          <w:rFonts w:ascii="Arial Black" w:hAnsi="Arial Black"/>
          <w:b/>
          <w:caps/>
          <w:sz w:val="16"/>
          <w:szCs w:val="16"/>
        </w:rPr>
      </w:pPr>
      <w:bookmarkStart w:id="0" w:name="_Hlk144892620"/>
    </w:p>
    <w:p w14:paraId="69F3EF71" w14:textId="77777777" w:rsidR="00E93597" w:rsidRPr="006332C2" w:rsidRDefault="00E93597" w:rsidP="00E93597">
      <w:pPr>
        <w:jc w:val="center"/>
        <w:rPr>
          <w:rFonts w:ascii="Arial Black" w:hAnsi="Arial Black"/>
          <w:b/>
          <w:caps/>
          <w:sz w:val="32"/>
          <w:szCs w:val="32"/>
        </w:rPr>
      </w:pPr>
      <w:r w:rsidRPr="006332C2">
        <w:rPr>
          <w:rFonts w:ascii="Arial Black" w:hAnsi="Arial Black"/>
          <w:b/>
          <w:caps/>
          <w:sz w:val="32"/>
          <w:szCs w:val="32"/>
        </w:rPr>
        <w:t>Production and Supply of Chip Prelaminates contract</w:t>
      </w:r>
    </w:p>
    <w:p w14:paraId="4E35B537" w14:textId="28977CCA" w:rsidR="00E93597" w:rsidRPr="006332C2" w:rsidRDefault="00E93597" w:rsidP="00E93597">
      <w:pPr>
        <w:jc w:val="center"/>
        <w:rPr>
          <w:rFonts w:ascii="Arial Black" w:hAnsi="Arial Black" w:cs="Arial"/>
          <w:b/>
          <w:i/>
          <w:iCs/>
          <w:sz w:val="40"/>
          <w:szCs w:val="40"/>
        </w:rPr>
      </w:pPr>
      <w:r w:rsidRPr="006332C2">
        <w:rPr>
          <w:rFonts w:ascii="Arial" w:hAnsi="Arial" w:cs="Arial"/>
          <w:i/>
          <w:iCs/>
          <w:lang w:val="en-AU"/>
        </w:rPr>
        <w:t xml:space="preserve">Concluded </w:t>
      </w:r>
      <w:r w:rsidR="007544A3" w:rsidRPr="006332C2">
        <w:rPr>
          <w:rFonts w:ascii="Arial" w:hAnsi="Arial" w:cs="Arial"/>
          <w:i/>
          <w:iCs/>
          <w:lang w:val="en-AU"/>
        </w:rPr>
        <w:t>based on</w:t>
      </w:r>
      <w:r w:rsidRPr="006332C2">
        <w:rPr>
          <w:rFonts w:ascii="Arial" w:hAnsi="Arial" w:cs="Arial"/>
          <w:i/>
          <w:iCs/>
          <w:lang w:val="en-AU"/>
        </w:rPr>
        <w:t xml:space="preserve"> Dynamic Purchasing System Procedure</w:t>
      </w:r>
    </w:p>
    <w:p w14:paraId="7D75DFC9" w14:textId="26408F91" w:rsidR="00E93597" w:rsidRPr="006332C2" w:rsidRDefault="00E93597" w:rsidP="00E93597">
      <w:pPr>
        <w:spacing w:after="0"/>
        <w:jc w:val="center"/>
        <w:rPr>
          <w:rFonts w:ascii="Arial" w:hAnsi="Arial"/>
        </w:rPr>
      </w:pPr>
      <w:r w:rsidRPr="006332C2">
        <w:rPr>
          <w:rFonts w:ascii="Arial" w:hAnsi="Arial"/>
        </w:rPr>
        <w:t>registered by the Buyer under No</w:t>
      </w:r>
      <w:r w:rsidRPr="006332C2">
        <w:rPr>
          <w:rFonts w:ascii="Arial" w:hAnsi="Arial" w:cs="Arial"/>
        </w:rPr>
        <w:t xml:space="preserve">. </w:t>
      </w:r>
      <w:r w:rsidR="006A3F2E">
        <w:rPr>
          <w:rFonts w:ascii="Arial" w:hAnsi="Arial" w:cs="Arial"/>
        </w:rPr>
        <w:t>0</w:t>
      </w:r>
      <w:r w:rsidR="00FA138B">
        <w:rPr>
          <w:rFonts w:ascii="Arial" w:hAnsi="Arial" w:cs="Arial"/>
        </w:rPr>
        <w:t>44</w:t>
      </w:r>
      <w:r>
        <w:rPr>
          <w:rFonts w:ascii="Arial" w:hAnsi="Arial" w:cs="Arial"/>
        </w:rPr>
        <w:t>/OS/202</w:t>
      </w:r>
      <w:r w:rsidR="00796625">
        <w:rPr>
          <w:rFonts w:ascii="Arial" w:hAnsi="Arial" w:cs="Arial"/>
        </w:rPr>
        <w:t>5</w:t>
      </w:r>
    </w:p>
    <w:p w14:paraId="2E1715EF" w14:textId="353CADDD" w:rsidR="00E93597" w:rsidRPr="006332C2" w:rsidRDefault="00E93597" w:rsidP="00E93597">
      <w:pPr>
        <w:spacing w:after="0"/>
        <w:jc w:val="center"/>
        <w:rPr>
          <w:rFonts w:ascii="Arial" w:hAnsi="Arial"/>
        </w:rPr>
      </w:pPr>
      <w:r w:rsidRPr="006332C2">
        <w:rPr>
          <w:rFonts w:ascii="Arial" w:hAnsi="Arial"/>
        </w:rPr>
        <w:t>registered by the Seller under No</w:t>
      </w:r>
      <w:r w:rsidR="009877A6">
        <w:rPr>
          <w:rFonts w:ascii="Arial" w:hAnsi="Arial"/>
        </w:rPr>
        <w:t>.</w:t>
      </w:r>
    </w:p>
    <w:p w14:paraId="46B14BAA" w14:textId="77777777" w:rsidR="00E93597" w:rsidRPr="006332C2" w:rsidRDefault="00E93597" w:rsidP="00E93597">
      <w:pPr>
        <w:spacing w:after="0"/>
        <w:jc w:val="center"/>
        <w:rPr>
          <w:rFonts w:ascii="Arial" w:eastAsia="Times New Roman" w:hAnsi="Arial" w:cs="Arial"/>
          <w:bCs/>
        </w:rPr>
      </w:pPr>
      <w:r w:rsidRPr="006332C2">
        <w:rPr>
          <w:rFonts w:ascii="Arial" w:hAnsi="Arial"/>
          <w:bCs/>
        </w:rPr>
        <w:t>(hereinafter referred to as "</w:t>
      </w:r>
      <w:r w:rsidRPr="006332C2">
        <w:rPr>
          <w:rFonts w:ascii="Arial" w:hAnsi="Arial"/>
          <w:b/>
          <w:bCs/>
        </w:rPr>
        <w:t>this Contract</w:t>
      </w:r>
      <w:r w:rsidRPr="006332C2">
        <w:rPr>
          <w:rFonts w:ascii="Arial" w:hAnsi="Arial"/>
          <w:bCs/>
        </w:rPr>
        <w:t>")</w:t>
      </w:r>
    </w:p>
    <w:p w14:paraId="1AB08A6F" w14:textId="1266DBA4" w:rsidR="00E93597" w:rsidRPr="00292154" w:rsidRDefault="00E93597" w:rsidP="00E93597">
      <w:pPr>
        <w:spacing w:after="0"/>
        <w:jc w:val="center"/>
        <w:rPr>
          <w:rFonts w:ascii="Arial" w:hAnsi="Arial" w:cs="Arial"/>
          <w:b/>
        </w:rPr>
      </w:pPr>
      <w:r w:rsidRPr="006332C2">
        <w:rPr>
          <w:rFonts w:ascii="Arial" w:hAnsi="Arial"/>
          <w:b/>
        </w:rPr>
        <w:t>made pursuant</w:t>
      </w:r>
      <w:r w:rsidRPr="00292154">
        <w:rPr>
          <w:rFonts w:ascii="Arial" w:hAnsi="Arial"/>
          <w:b/>
        </w:rPr>
        <w:t xml:space="preserve"> to the provision </w:t>
      </w:r>
      <w:r w:rsidRPr="00295A12">
        <w:rPr>
          <w:rFonts w:ascii="Arial" w:hAnsi="Arial"/>
          <w:b/>
        </w:rPr>
        <w:t xml:space="preserve">of Section </w:t>
      </w:r>
      <w:r>
        <w:rPr>
          <w:rFonts w:ascii="Arial" w:hAnsi="Arial"/>
          <w:b/>
        </w:rPr>
        <w:t>141</w:t>
      </w:r>
      <w:r w:rsidRPr="00295A12">
        <w:rPr>
          <w:rFonts w:ascii="Arial" w:hAnsi="Arial"/>
          <w:b/>
        </w:rPr>
        <w:t xml:space="preserve"> of the Act</w:t>
      </w:r>
      <w:r w:rsidRPr="00292154">
        <w:rPr>
          <w:rFonts w:ascii="Arial" w:hAnsi="Arial"/>
          <w:b/>
        </w:rPr>
        <w:t xml:space="preserve"> No. 134/2016 </w:t>
      </w:r>
      <w:r w:rsidR="0076511F">
        <w:rPr>
          <w:rFonts w:ascii="Arial" w:hAnsi="Arial"/>
          <w:b/>
        </w:rPr>
        <w:t>Sb</w:t>
      </w:r>
      <w:r w:rsidRPr="00292154">
        <w:rPr>
          <w:rFonts w:ascii="Arial" w:hAnsi="Arial"/>
          <w:b/>
        </w:rPr>
        <w:t xml:space="preserve">., on public procurement, as amended (hereinafter referred to as the “PPA”) and </w:t>
      </w:r>
    </w:p>
    <w:p w14:paraId="01BB775B" w14:textId="58F99ED2" w:rsidR="00E93597" w:rsidRPr="00292154" w:rsidRDefault="00E93597" w:rsidP="00E93597">
      <w:pPr>
        <w:spacing w:after="0"/>
        <w:jc w:val="center"/>
        <w:rPr>
          <w:rFonts w:ascii="Arial" w:hAnsi="Arial" w:cs="Arial"/>
          <w:i/>
        </w:rPr>
      </w:pPr>
      <w:r w:rsidRPr="00292154">
        <w:rPr>
          <w:rFonts w:ascii="Arial" w:hAnsi="Arial"/>
          <w:b/>
        </w:rPr>
        <w:t xml:space="preserve">pursuant to Section 1746 (2) et seq. of Act No. 89/2012 </w:t>
      </w:r>
      <w:r w:rsidR="0076511F">
        <w:rPr>
          <w:rFonts w:ascii="Arial" w:hAnsi="Arial"/>
          <w:b/>
        </w:rPr>
        <w:t>Sb</w:t>
      </w:r>
      <w:r w:rsidRPr="00292154">
        <w:rPr>
          <w:rFonts w:ascii="Arial" w:hAnsi="Arial"/>
          <w:b/>
        </w:rPr>
        <w:t>., the Civil Code, as amended (hereinafter referred to as the “Civil Code”)</w:t>
      </w:r>
      <w:r w:rsidRPr="00292154">
        <w:rPr>
          <w:rFonts w:ascii="Arial" w:hAnsi="Arial"/>
        </w:rPr>
        <w:br/>
      </w:r>
    </w:p>
    <w:p w14:paraId="0FDE85EC" w14:textId="77777777" w:rsidR="00E93597" w:rsidRPr="00292154" w:rsidRDefault="00E93597" w:rsidP="00E93597">
      <w:pPr>
        <w:spacing w:after="0"/>
        <w:jc w:val="center"/>
        <w:rPr>
          <w:rFonts w:ascii="Arial" w:hAnsi="Arial" w:cs="Arial"/>
        </w:rPr>
      </w:pPr>
      <w:r w:rsidRPr="00292154">
        <w:rPr>
          <w:rFonts w:ascii="Arial" w:hAnsi="Arial"/>
        </w:rPr>
        <w:t>by and between:</w:t>
      </w:r>
    </w:p>
    <w:p w14:paraId="66C47A7D" w14:textId="77777777" w:rsidR="00E93597" w:rsidRPr="00292154" w:rsidRDefault="00E93597" w:rsidP="00E93597">
      <w:pPr>
        <w:spacing w:after="0"/>
        <w:jc w:val="center"/>
        <w:rPr>
          <w:rFonts w:ascii="Arial" w:hAnsi="Arial" w:cs="Arial"/>
          <w:i/>
        </w:rPr>
      </w:pPr>
    </w:p>
    <w:p w14:paraId="1A9BF065" w14:textId="77777777" w:rsidR="00E93597" w:rsidRPr="00292154" w:rsidRDefault="00E93597" w:rsidP="00E93597">
      <w:pPr>
        <w:autoSpaceDE w:val="0"/>
        <w:autoSpaceDN w:val="0"/>
        <w:adjustRightInd w:val="0"/>
        <w:spacing w:after="0"/>
        <w:jc w:val="both"/>
        <w:rPr>
          <w:rFonts w:ascii="Arial" w:eastAsia="Times New Roman" w:hAnsi="Arial" w:cs="Arial"/>
          <w:b/>
          <w:bCs/>
        </w:rPr>
      </w:pPr>
      <w:proofErr w:type="spellStart"/>
      <w:r w:rsidRPr="00292154">
        <w:rPr>
          <w:rFonts w:ascii="Arial" w:hAnsi="Arial"/>
          <w:b/>
          <w:bCs/>
        </w:rPr>
        <w:t>S</w:t>
      </w:r>
      <w:r>
        <w:rPr>
          <w:rFonts w:ascii="Arial" w:hAnsi="Arial"/>
          <w:b/>
          <w:bCs/>
        </w:rPr>
        <w:t>tátní</w:t>
      </w:r>
      <w:proofErr w:type="spellEnd"/>
      <w:r>
        <w:rPr>
          <w:rFonts w:ascii="Arial" w:hAnsi="Arial"/>
          <w:b/>
          <w:bCs/>
        </w:rPr>
        <w:t xml:space="preserve"> </w:t>
      </w:r>
      <w:proofErr w:type="spellStart"/>
      <w:r>
        <w:rPr>
          <w:rFonts w:ascii="Arial" w:hAnsi="Arial"/>
          <w:b/>
          <w:bCs/>
        </w:rPr>
        <w:t>tiskárna</w:t>
      </w:r>
      <w:proofErr w:type="spellEnd"/>
      <w:r>
        <w:rPr>
          <w:rFonts w:ascii="Arial" w:hAnsi="Arial"/>
          <w:b/>
          <w:bCs/>
        </w:rPr>
        <w:t xml:space="preserve"> </w:t>
      </w:r>
      <w:proofErr w:type="spellStart"/>
      <w:r>
        <w:rPr>
          <w:rFonts w:ascii="Arial" w:hAnsi="Arial"/>
          <w:b/>
          <w:bCs/>
        </w:rPr>
        <w:t>cenin</w:t>
      </w:r>
      <w:proofErr w:type="spellEnd"/>
      <w:r>
        <w:rPr>
          <w:rFonts w:ascii="Arial" w:hAnsi="Arial"/>
          <w:b/>
          <w:bCs/>
        </w:rPr>
        <w:t>, s. p.</w:t>
      </w:r>
    </w:p>
    <w:p w14:paraId="6B620424" w14:textId="77777777" w:rsidR="00E93597" w:rsidRPr="00292154" w:rsidRDefault="00E93597" w:rsidP="00E93597">
      <w:pPr>
        <w:autoSpaceDE w:val="0"/>
        <w:autoSpaceDN w:val="0"/>
        <w:adjustRightInd w:val="0"/>
        <w:spacing w:after="0"/>
        <w:jc w:val="both"/>
        <w:rPr>
          <w:rFonts w:ascii="Arial" w:eastAsia="Times New Roman" w:hAnsi="Arial" w:cs="Arial"/>
          <w:bCs/>
        </w:rPr>
      </w:pPr>
      <w:r w:rsidRPr="00292154">
        <w:rPr>
          <w:rFonts w:ascii="Arial" w:hAnsi="Arial"/>
          <w:bCs/>
        </w:rPr>
        <w:t xml:space="preserve">with its registered office at </w:t>
      </w:r>
      <w:proofErr w:type="spellStart"/>
      <w:r w:rsidRPr="00292154">
        <w:rPr>
          <w:rFonts w:ascii="Arial" w:hAnsi="Arial"/>
          <w:bCs/>
        </w:rPr>
        <w:t>Růžová</w:t>
      </w:r>
      <w:proofErr w:type="spellEnd"/>
      <w:r w:rsidRPr="00292154">
        <w:rPr>
          <w:rFonts w:ascii="Arial" w:hAnsi="Arial"/>
          <w:bCs/>
        </w:rPr>
        <w:t xml:space="preserve"> </w:t>
      </w:r>
      <w:r>
        <w:rPr>
          <w:rFonts w:ascii="Arial" w:hAnsi="Arial"/>
          <w:bCs/>
        </w:rPr>
        <w:t>943/</w:t>
      </w:r>
      <w:r w:rsidRPr="00292154">
        <w:rPr>
          <w:rFonts w:ascii="Arial" w:hAnsi="Arial"/>
          <w:bCs/>
        </w:rPr>
        <w:t xml:space="preserve">6, </w:t>
      </w:r>
      <w:proofErr w:type="spellStart"/>
      <w:r>
        <w:rPr>
          <w:rFonts w:ascii="Arial" w:hAnsi="Arial"/>
          <w:bCs/>
        </w:rPr>
        <w:t>Nové</w:t>
      </w:r>
      <w:proofErr w:type="spellEnd"/>
      <w:r>
        <w:rPr>
          <w:rFonts w:ascii="Arial" w:hAnsi="Arial"/>
          <w:bCs/>
        </w:rPr>
        <w:t xml:space="preserve"> </w:t>
      </w:r>
      <w:proofErr w:type="spellStart"/>
      <w:r>
        <w:rPr>
          <w:rFonts w:ascii="Arial" w:hAnsi="Arial"/>
          <w:bCs/>
        </w:rPr>
        <w:t>Město</w:t>
      </w:r>
      <w:proofErr w:type="spellEnd"/>
      <w:r>
        <w:rPr>
          <w:rFonts w:ascii="Arial" w:hAnsi="Arial"/>
          <w:bCs/>
        </w:rPr>
        <w:t xml:space="preserve">, </w:t>
      </w:r>
      <w:r w:rsidRPr="00292154">
        <w:rPr>
          <w:rFonts w:ascii="Arial" w:hAnsi="Arial"/>
          <w:bCs/>
        </w:rPr>
        <w:t>110 00</w:t>
      </w:r>
      <w:r>
        <w:rPr>
          <w:rFonts w:ascii="Arial" w:hAnsi="Arial"/>
          <w:bCs/>
        </w:rPr>
        <w:t xml:space="preserve"> Praha 1, </w:t>
      </w:r>
    </w:p>
    <w:p w14:paraId="2A45D4C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entered in the Commercial Register maintained by the Municipal Court in Prague, Section ALX, Insert 296</w:t>
      </w:r>
    </w:p>
    <w:p w14:paraId="5400F8A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 xml:space="preserve">Business ID: </w:t>
      </w:r>
      <w:r w:rsidRPr="00292154">
        <w:rPr>
          <w:rFonts w:ascii="Arial" w:hAnsi="Arial"/>
        </w:rPr>
        <w:tab/>
      </w:r>
      <w:r w:rsidRPr="00292154">
        <w:rPr>
          <w:rFonts w:ascii="Arial" w:hAnsi="Arial"/>
        </w:rPr>
        <w:tab/>
      </w:r>
      <w:r w:rsidRPr="00292154">
        <w:rPr>
          <w:rFonts w:ascii="Arial" w:hAnsi="Arial"/>
        </w:rPr>
        <w:tab/>
        <w:t>00001279</w:t>
      </w:r>
    </w:p>
    <w:p w14:paraId="44505CD6"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Tax Identification No.:</w:t>
      </w:r>
      <w:r w:rsidRPr="00292154">
        <w:rPr>
          <w:rFonts w:ascii="Arial" w:hAnsi="Arial"/>
        </w:rPr>
        <w:tab/>
        <w:t>CZ00001279</w:t>
      </w:r>
    </w:p>
    <w:p w14:paraId="5A0657BB" w14:textId="77777777" w:rsidR="00E93597" w:rsidRPr="00292154" w:rsidRDefault="00E93597" w:rsidP="00E93597">
      <w:pPr>
        <w:spacing w:after="0"/>
        <w:jc w:val="both"/>
        <w:rPr>
          <w:rFonts w:ascii="Arial" w:hAnsi="Arial" w:cs="Arial"/>
        </w:rPr>
      </w:pPr>
      <w:r w:rsidRPr="00292154">
        <w:rPr>
          <w:rFonts w:ascii="Arial" w:hAnsi="Arial"/>
        </w:rPr>
        <w:t xml:space="preserve">Acting through: </w:t>
      </w:r>
      <w:r w:rsidRPr="00292154">
        <w:rPr>
          <w:rFonts w:ascii="Arial" w:hAnsi="Arial"/>
        </w:rPr>
        <w:tab/>
      </w:r>
      <w:r w:rsidRPr="00292154">
        <w:rPr>
          <w:rFonts w:ascii="Arial" w:hAnsi="Arial"/>
        </w:rPr>
        <w:tab/>
      </w:r>
      <w:r w:rsidRPr="00292154">
        <w:rPr>
          <w:rFonts w:ascii="Arial" w:hAnsi="Arial"/>
          <w:b/>
          <w:bCs/>
        </w:rPr>
        <w:t>Tomáš Hebelka, MSc</w:t>
      </w:r>
      <w:r w:rsidRPr="00292154">
        <w:rPr>
          <w:rFonts w:ascii="Arial" w:hAnsi="Arial"/>
        </w:rPr>
        <w:t>, Chief Executive Officer</w:t>
      </w:r>
    </w:p>
    <w:p w14:paraId="4060808B" w14:textId="54DC7B6E" w:rsidR="00E93597" w:rsidRPr="00292154" w:rsidRDefault="00E93597" w:rsidP="00E93597">
      <w:pPr>
        <w:autoSpaceDE w:val="0"/>
        <w:autoSpaceDN w:val="0"/>
        <w:adjustRightInd w:val="0"/>
        <w:spacing w:after="0"/>
        <w:jc w:val="both"/>
        <w:rPr>
          <w:rFonts w:ascii="Arial" w:hAnsi="Arial" w:cs="Arial"/>
        </w:rPr>
      </w:pPr>
      <w:r w:rsidRPr="00292154">
        <w:rPr>
          <w:rFonts w:ascii="Arial" w:hAnsi="Arial"/>
        </w:rPr>
        <w:t xml:space="preserve">Bank details: </w:t>
      </w:r>
      <w:r w:rsidRPr="00292154">
        <w:rPr>
          <w:rFonts w:ascii="Arial" w:hAnsi="Arial"/>
        </w:rPr>
        <w:tab/>
      </w:r>
      <w:r>
        <w:rPr>
          <w:rFonts w:ascii="Arial" w:hAnsi="Arial"/>
        </w:rPr>
        <w:tab/>
      </w:r>
      <w:r>
        <w:rPr>
          <w:rFonts w:ascii="Arial" w:hAnsi="Arial"/>
        </w:rPr>
        <w:tab/>
      </w:r>
      <w:r w:rsidR="009F5381">
        <w:rPr>
          <w:rFonts w:ascii="Arial" w:hAnsi="Arial"/>
        </w:rPr>
        <w:t>ČNB</w:t>
      </w:r>
    </w:p>
    <w:p w14:paraId="513025A5" w14:textId="5D932850" w:rsidR="00E93597" w:rsidRPr="00292154" w:rsidRDefault="00E93597" w:rsidP="00E93597">
      <w:pPr>
        <w:suppressAutoHyphens/>
        <w:spacing w:after="0"/>
        <w:jc w:val="both"/>
        <w:rPr>
          <w:rFonts w:ascii="Arial" w:hAnsi="Arial" w:cs="Arial"/>
          <w:color w:val="000000"/>
        </w:rPr>
      </w:pPr>
      <w:r w:rsidRPr="00292154">
        <w:rPr>
          <w:rFonts w:ascii="Arial" w:hAnsi="Arial"/>
          <w:color w:val="000000"/>
        </w:rPr>
        <w:t>Account number:</w:t>
      </w:r>
      <w:r w:rsidRPr="00292154">
        <w:rPr>
          <w:rFonts w:ascii="Arial" w:hAnsi="Arial"/>
          <w:color w:val="000000"/>
        </w:rPr>
        <w:tab/>
      </w:r>
      <w:r w:rsidRPr="00292154">
        <w:rPr>
          <w:rFonts w:ascii="Arial" w:hAnsi="Arial"/>
          <w:color w:val="000000"/>
        </w:rPr>
        <w:tab/>
      </w:r>
      <w:r w:rsidR="009F5381">
        <w:rPr>
          <w:rFonts w:ascii="Arial" w:hAnsi="Arial"/>
          <w:color w:val="000000"/>
        </w:rPr>
        <w:t>1602011/0710</w:t>
      </w:r>
    </w:p>
    <w:p w14:paraId="3F20F9EB" w14:textId="77777777" w:rsidR="00E93597" w:rsidRPr="00292154" w:rsidRDefault="00E93597" w:rsidP="00E93597">
      <w:pPr>
        <w:jc w:val="both"/>
        <w:rPr>
          <w:rFonts w:ascii="Arial" w:hAnsi="Arial" w:cs="Arial"/>
        </w:rPr>
      </w:pPr>
      <w:r w:rsidRPr="00292154">
        <w:rPr>
          <w:rFonts w:ascii="Arial" w:hAnsi="Arial"/>
        </w:rPr>
        <w:t>(hereinafter referred to as the “</w:t>
      </w:r>
      <w:r w:rsidRPr="00292154">
        <w:rPr>
          <w:rFonts w:ascii="Arial" w:hAnsi="Arial"/>
          <w:b/>
        </w:rPr>
        <w:t>Buyer</w:t>
      </w:r>
      <w:r w:rsidRPr="00292154">
        <w:rPr>
          <w:rFonts w:ascii="Arial" w:hAnsi="Arial"/>
        </w:rPr>
        <w:t>”)</w:t>
      </w:r>
    </w:p>
    <w:p w14:paraId="6F207114" w14:textId="77777777" w:rsidR="00E93597" w:rsidRDefault="00E93597" w:rsidP="00E93597">
      <w:pPr>
        <w:spacing w:after="0"/>
        <w:jc w:val="both"/>
        <w:rPr>
          <w:rFonts w:ascii="Arial" w:hAnsi="Arial"/>
        </w:rPr>
      </w:pPr>
      <w:r>
        <w:rPr>
          <w:rFonts w:ascii="Arial" w:hAnsi="Arial"/>
        </w:rPr>
        <w:t>a</w:t>
      </w:r>
      <w:r w:rsidRPr="00292154">
        <w:rPr>
          <w:rFonts w:ascii="Arial" w:hAnsi="Arial"/>
        </w:rPr>
        <w:t>nd</w:t>
      </w:r>
    </w:p>
    <w:p w14:paraId="4A9EFBC2" w14:textId="77777777" w:rsidR="00E93597" w:rsidRPr="00292154" w:rsidRDefault="00E93597" w:rsidP="00E93597">
      <w:pPr>
        <w:spacing w:after="0"/>
        <w:jc w:val="both"/>
        <w:rPr>
          <w:rFonts w:ascii="Arial" w:hAnsi="Arial" w:cs="Arial"/>
        </w:rPr>
      </w:pPr>
    </w:p>
    <w:p w14:paraId="502D261B" w14:textId="77777777" w:rsidR="00E93597" w:rsidRPr="001A03B0" w:rsidRDefault="00E93597" w:rsidP="00E93597">
      <w:pPr>
        <w:spacing w:after="0"/>
        <w:jc w:val="both"/>
        <w:rPr>
          <w:rFonts w:ascii="Arial" w:hAnsi="Arial" w:cs="Arial"/>
          <w:b/>
          <w:lang w:val="en-US"/>
        </w:rPr>
      </w:pPr>
      <w:bookmarkStart w:id="1" w:name="_Hlk130895764"/>
      <w:r w:rsidRPr="00734C9A">
        <w:rPr>
          <w:rFonts w:ascii="Arial" w:hAnsi="Arial" w:cs="Arial"/>
          <w:b/>
          <w:highlight w:val="yellow"/>
        </w:rPr>
        <w:t xml:space="preserve">[the </w:t>
      </w:r>
      <w:r w:rsidRPr="005903EF">
        <w:rPr>
          <w:rFonts w:ascii="Arial" w:hAnsi="Arial" w:cs="Arial"/>
          <w:b/>
          <w:highlight w:val="yellow"/>
        </w:rPr>
        <w:t>Participant</w:t>
      </w:r>
      <w:r w:rsidRPr="00734C9A">
        <w:rPr>
          <w:rFonts w:ascii="Arial" w:hAnsi="Arial" w:cs="Arial"/>
          <w:b/>
          <w:highlight w:val="yellow"/>
        </w:rPr>
        <w:t xml:space="preserve"> to add its business name and further identification details]</w:t>
      </w:r>
    </w:p>
    <w:p w14:paraId="6F1BB179" w14:textId="77777777" w:rsidR="00E93597" w:rsidRPr="00292154" w:rsidRDefault="00E93597" w:rsidP="00E93597">
      <w:pPr>
        <w:spacing w:after="0"/>
        <w:jc w:val="both"/>
        <w:rPr>
          <w:rFonts w:ascii="Arial" w:hAnsi="Arial" w:cs="Arial"/>
        </w:rPr>
      </w:pPr>
      <w:r w:rsidRPr="00292154">
        <w:rPr>
          <w:rFonts w:ascii="Arial" w:hAnsi="Arial"/>
        </w:rPr>
        <w:t xml:space="preserve">with its registered office at </w:t>
      </w:r>
      <w:r w:rsidRPr="00734C9A">
        <w:rPr>
          <w:rFonts w:ascii="Arial" w:hAnsi="Arial" w:cs="Arial"/>
          <w:highlight w:val="yellow"/>
        </w:rPr>
        <w:t>[•]</w:t>
      </w:r>
    </w:p>
    <w:p w14:paraId="14745CBB" w14:textId="77777777" w:rsidR="00E93597" w:rsidRPr="00595E27" w:rsidRDefault="00E93597" w:rsidP="00E93597">
      <w:pPr>
        <w:pStyle w:val="Odstavecseseznamem"/>
        <w:spacing w:after="0"/>
        <w:ind w:left="0"/>
        <w:contextualSpacing w:val="0"/>
        <w:jc w:val="both"/>
        <w:rPr>
          <w:rFonts w:ascii="Arial" w:hAnsi="Arial" w:cs="Arial"/>
        </w:rPr>
      </w:pPr>
      <w:r w:rsidRPr="00292154">
        <w:rPr>
          <w:rFonts w:ascii="Arial" w:hAnsi="Arial"/>
        </w:rPr>
        <w:t xml:space="preserve">entered in the Commercial Register administered by </w:t>
      </w:r>
      <w:r w:rsidRPr="00734C9A">
        <w:rPr>
          <w:rFonts w:ascii="Arial" w:hAnsi="Arial" w:cs="Arial"/>
          <w:highlight w:val="yellow"/>
        </w:rPr>
        <w:t>[•]</w:t>
      </w:r>
    </w:p>
    <w:p w14:paraId="4F162974" w14:textId="77777777" w:rsidR="00E93597" w:rsidRPr="00595E27" w:rsidRDefault="00E93597" w:rsidP="00E93597">
      <w:pPr>
        <w:pStyle w:val="Odstavecseseznamem"/>
        <w:spacing w:after="0"/>
        <w:ind w:left="0"/>
        <w:contextualSpacing w:val="0"/>
        <w:jc w:val="both"/>
        <w:rPr>
          <w:rFonts w:ascii="Arial" w:hAnsi="Arial" w:cs="Arial"/>
        </w:rPr>
      </w:pPr>
      <w:r w:rsidRPr="00595E27">
        <w:rPr>
          <w:rFonts w:ascii="Arial" w:hAnsi="Arial"/>
        </w:rPr>
        <w:t>Business ID:</w:t>
      </w:r>
      <w:r>
        <w:rPr>
          <w:rFonts w:ascii="Arial" w:hAnsi="Arial"/>
        </w:rPr>
        <w:tab/>
      </w:r>
      <w:r>
        <w:rPr>
          <w:rFonts w:ascii="Arial" w:hAnsi="Arial"/>
        </w:rPr>
        <w:tab/>
      </w:r>
      <w:r>
        <w:rPr>
          <w:rFonts w:ascii="Arial" w:hAnsi="Arial"/>
        </w:rPr>
        <w:tab/>
      </w:r>
      <w:r w:rsidRPr="00734C9A">
        <w:rPr>
          <w:rFonts w:ascii="Arial" w:hAnsi="Arial" w:cs="Arial"/>
          <w:highlight w:val="yellow"/>
        </w:rPr>
        <w:t>[•]</w:t>
      </w:r>
      <w:r w:rsidRPr="00595E27">
        <w:rPr>
          <w:rFonts w:ascii="Arial" w:hAnsi="Arial"/>
        </w:rPr>
        <w:tab/>
      </w:r>
      <w:r w:rsidRPr="00595E27">
        <w:rPr>
          <w:rFonts w:ascii="Arial" w:hAnsi="Arial"/>
        </w:rPr>
        <w:tab/>
      </w:r>
      <w:r w:rsidRPr="00595E27">
        <w:rPr>
          <w:rFonts w:ascii="Arial" w:hAnsi="Arial"/>
        </w:rPr>
        <w:tab/>
      </w:r>
    </w:p>
    <w:p w14:paraId="204137D6"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Tax Identification No.:</w:t>
      </w:r>
      <w:r>
        <w:rPr>
          <w:rFonts w:ascii="Arial" w:hAnsi="Arial"/>
        </w:rPr>
        <w:t xml:space="preserve"> </w:t>
      </w:r>
      <w:r>
        <w:rPr>
          <w:rFonts w:ascii="Arial" w:hAnsi="Arial"/>
        </w:rPr>
        <w:tab/>
      </w:r>
      <w:r w:rsidRPr="00734C9A">
        <w:rPr>
          <w:rFonts w:ascii="Arial" w:hAnsi="Arial" w:cs="Arial"/>
          <w:highlight w:val="yellow"/>
        </w:rPr>
        <w:t>[•]</w:t>
      </w:r>
    </w:p>
    <w:p w14:paraId="0107C76A"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Represented by:</w:t>
      </w:r>
      <w:r w:rsidRPr="00595E27">
        <w:rPr>
          <w:rFonts w:ascii="Arial" w:hAnsi="Arial"/>
        </w:rPr>
        <w:tab/>
      </w:r>
      <w:r>
        <w:rPr>
          <w:rFonts w:ascii="Arial" w:hAnsi="Arial"/>
        </w:rPr>
        <w:tab/>
      </w:r>
      <w:r w:rsidRPr="00734C9A">
        <w:rPr>
          <w:rFonts w:ascii="Arial" w:hAnsi="Arial" w:cs="Arial"/>
          <w:highlight w:val="yellow"/>
        </w:rPr>
        <w:t>[•]</w:t>
      </w:r>
    </w:p>
    <w:p w14:paraId="2279E99A" w14:textId="77777777" w:rsidR="00E93597" w:rsidRPr="00464CC7" w:rsidRDefault="00E93597" w:rsidP="00E93597">
      <w:pPr>
        <w:pStyle w:val="Odstavecseseznamem"/>
        <w:spacing w:after="0"/>
        <w:ind w:left="426" w:hanging="426"/>
        <w:contextualSpacing w:val="0"/>
        <w:jc w:val="both"/>
        <w:rPr>
          <w:rFonts w:ascii="Arial" w:hAnsi="Arial"/>
          <w:lang w:val="en-US"/>
        </w:rPr>
      </w:pPr>
      <w:r w:rsidRPr="00464CC7">
        <w:rPr>
          <w:rFonts w:ascii="Arial" w:hAnsi="Arial"/>
          <w:lang w:val="en-US"/>
        </w:rPr>
        <w:t>Bank details</w:t>
      </w:r>
      <w:proofErr w:type="gramStart"/>
      <w:r w:rsidRPr="00464CC7">
        <w:rPr>
          <w:rFonts w:ascii="Arial" w:hAnsi="Arial"/>
          <w:lang w:val="en-US"/>
        </w:rPr>
        <w:t xml:space="preserve">: </w:t>
      </w:r>
      <w:r w:rsidRPr="00464CC7">
        <w:rPr>
          <w:rFonts w:ascii="Arial" w:hAnsi="Arial"/>
          <w:lang w:val="en-US"/>
        </w:rPr>
        <w:tab/>
      </w:r>
      <w:r>
        <w:rPr>
          <w:rFonts w:ascii="Arial" w:hAnsi="Arial"/>
          <w:lang w:val="en-US"/>
        </w:rPr>
        <w:tab/>
      </w:r>
      <w:r>
        <w:rPr>
          <w:rFonts w:ascii="Arial" w:hAnsi="Arial"/>
          <w:lang w:val="en-US"/>
        </w:rPr>
        <w:tab/>
      </w:r>
      <w:r w:rsidRPr="00734C9A">
        <w:rPr>
          <w:rFonts w:ascii="Arial" w:hAnsi="Arial" w:cs="Arial"/>
          <w:highlight w:val="yellow"/>
        </w:rPr>
        <w:t>[•</w:t>
      </w:r>
      <w:proofErr w:type="gramEnd"/>
      <w:r w:rsidRPr="00734C9A">
        <w:rPr>
          <w:rFonts w:ascii="Arial" w:hAnsi="Arial" w:cs="Arial"/>
          <w:highlight w:val="yellow"/>
        </w:rPr>
        <w:t>]</w:t>
      </w:r>
      <w:r w:rsidRPr="00464CC7">
        <w:rPr>
          <w:rFonts w:ascii="Arial" w:hAnsi="Arial"/>
          <w:lang w:val="en-US"/>
        </w:rPr>
        <w:t xml:space="preserve"> </w:t>
      </w:r>
    </w:p>
    <w:p w14:paraId="3A03865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Bank Account:</w:t>
      </w:r>
      <w:r>
        <w:rPr>
          <w:rFonts w:ascii="Arial" w:hAnsi="Arial"/>
        </w:rPr>
        <w:t xml:space="preserve"> </w:t>
      </w:r>
      <w:r>
        <w:rPr>
          <w:rFonts w:ascii="Arial" w:hAnsi="Arial"/>
        </w:rPr>
        <w:tab/>
      </w:r>
      <w:r>
        <w:rPr>
          <w:rFonts w:ascii="Arial" w:hAnsi="Arial"/>
        </w:rPr>
        <w:tab/>
      </w:r>
      <w:r w:rsidRPr="00734C9A">
        <w:rPr>
          <w:rFonts w:ascii="Arial" w:hAnsi="Arial" w:cs="Arial"/>
          <w:highlight w:val="yellow"/>
        </w:rPr>
        <w:t>[•]</w:t>
      </w:r>
      <w:r w:rsidRPr="008E13A9">
        <w:rPr>
          <w:rFonts w:ascii="Arial" w:hAnsi="Arial"/>
        </w:rPr>
        <w:tab/>
      </w:r>
    </w:p>
    <w:p w14:paraId="3445DBA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 xml:space="preserve">IBAN: </w:t>
      </w:r>
      <w:r>
        <w:rPr>
          <w:rFonts w:ascii="Arial" w:hAnsi="Arial"/>
        </w:rPr>
        <w:tab/>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r>
        <w:rPr>
          <w:rFonts w:ascii="Arial" w:hAnsi="Arial"/>
        </w:rPr>
        <w:tab/>
      </w:r>
      <w:r>
        <w:rPr>
          <w:rFonts w:ascii="Arial" w:hAnsi="Arial"/>
        </w:rPr>
        <w:tab/>
      </w:r>
    </w:p>
    <w:p w14:paraId="7708C3F3" w14:textId="7EB5DE28" w:rsidR="00E93597" w:rsidRPr="008E13A9" w:rsidRDefault="00E93597" w:rsidP="00E93597">
      <w:pPr>
        <w:pStyle w:val="Odstavecseseznamem"/>
        <w:spacing w:after="0"/>
        <w:ind w:left="426" w:hanging="426"/>
        <w:contextualSpacing w:val="0"/>
        <w:jc w:val="both"/>
        <w:rPr>
          <w:rFonts w:ascii="Arial" w:hAnsi="Arial"/>
        </w:rPr>
      </w:pPr>
      <w:r>
        <w:rPr>
          <w:rFonts w:ascii="Arial" w:hAnsi="Arial"/>
        </w:rPr>
        <w:t xml:space="preserve">SWIFT </w:t>
      </w:r>
      <w:r w:rsidR="00CD27CB">
        <w:rPr>
          <w:rFonts w:ascii="Arial" w:hAnsi="Arial"/>
        </w:rPr>
        <w:t>code</w:t>
      </w:r>
      <w:r>
        <w:rPr>
          <w:rFonts w:ascii="Arial" w:hAnsi="Arial"/>
        </w:rPr>
        <w:t xml:space="preserve">: </w:t>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p>
    <w:p w14:paraId="26522E26" w14:textId="77777777" w:rsidR="00E93597" w:rsidRPr="00292154" w:rsidRDefault="00E93597" w:rsidP="00E93597">
      <w:pPr>
        <w:pStyle w:val="Odstavecseseznamem"/>
        <w:spacing w:after="0"/>
        <w:ind w:left="426" w:hanging="426"/>
        <w:contextualSpacing w:val="0"/>
        <w:jc w:val="both"/>
        <w:rPr>
          <w:rFonts w:ascii="Arial" w:hAnsi="Arial" w:cs="Arial"/>
        </w:rPr>
      </w:pPr>
      <w:r w:rsidRPr="00292154">
        <w:rPr>
          <w:rFonts w:ascii="Arial" w:hAnsi="Arial"/>
        </w:rPr>
        <w:t>(hereinafter referred to as the "</w:t>
      </w:r>
      <w:r w:rsidRPr="00292154">
        <w:rPr>
          <w:rFonts w:ascii="Arial" w:hAnsi="Arial"/>
          <w:b/>
          <w:bCs/>
        </w:rPr>
        <w:t>Seller</w:t>
      </w:r>
      <w:r w:rsidRPr="00292154">
        <w:rPr>
          <w:rFonts w:ascii="Arial" w:hAnsi="Arial"/>
        </w:rPr>
        <w:t>")</w:t>
      </w:r>
    </w:p>
    <w:bookmarkEnd w:id="1"/>
    <w:p w14:paraId="39C13ECC" w14:textId="77777777" w:rsidR="00E93597" w:rsidRPr="00292154" w:rsidRDefault="00E93597" w:rsidP="00E93597">
      <w:pPr>
        <w:pStyle w:val="Odstavecseseznamem"/>
        <w:spacing w:after="0"/>
        <w:ind w:left="426" w:hanging="426"/>
        <w:jc w:val="both"/>
        <w:rPr>
          <w:rFonts w:ascii="Arial" w:hAnsi="Arial" w:cs="Arial"/>
        </w:rPr>
      </w:pPr>
    </w:p>
    <w:p w14:paraId="4592ED87" w14:textId="77777777" w:rsidR="00E93597" w:rsidRDefault="00E93597" w:rsidP="00E93597">
      <w:pPr>
        <w:pStyle w:val="Odstavecseseznamem"/>
        <w:spacing w:after="0"/>
        <w:ind w:left="0"/>
        <w:jc w:val="both"/>
        <w:rPr>
          <w:rFonts w:ascii="Arial" w:hAnsi="Arial"/>
        </w:rPr>
      </w:pPr>
      <w:r w:rsidRPr="00292154">
        <w:rPr>
          <w:rFonts w:ascii="Arial" w:hAnsi="Arial"/>
        </w:rPr>
        <w:t>(the “Buyer” and the “Seller” hereinafter collectively referred to as the “</w:t>
      </w:r>
      <w:r w:rsidRPr="00292154">
        <w:rPr>
          <w:rFonts w:ascii="Arial" w:hAnsi="Arial"/>
          <w:b/>
        </w:rPr>
        <w:t>Parties</w:t>
      </w:r>
      <w:r w:rsidRPr="00292154">
        <w:rPr>
          <w:rFonts w:ascii="Arial" w:hAnsi="Arial"/>
        </w:rPr>
        <w:t>” or “</w:t>
      </w:r>
      <w:r w:rsidRPr="00292154">
        <w:rPr>
          <w:rFonts w:ascii="Arial" w:hAnsi="Arial"/>
          <w:b/>
          <w:bCs/>
        </w:rPr>
        <w:t>Contracting Parties</w:t>
      </w:r>
      <w:r w:rsidRPr="00292154">
        <w:rPr>
          <w:rFonts w:ascii="Arial" w:hAnsi="Arial"/>
        </w:rPr>
        <w:t>”)</w:t>
      </w:r>
    </w:p>
    <w:p w14:paraId="30AF3095" w14:textId="77777777" w:rsidR="00E93597" w:rsidRDefault="00E93597" w:rsidP="00E93597">
      <w:pPr>
        <w:pStyle w:val="Odstavecseseznamem"/>
        <w:spacing w:after="0"/>
        <w:ind w:left="0"/>
        <w:jc w:val="both"/>
        <w:rPr>
          <w:rFonts w:ascii="Arial" w:hAnsi="Arial"/>
        </w:rPr>
      </w:pPr>
    </w:p>
    <w:p w14:paraId="4BE7841E" w14:textId="77777777" w:rsidR="00E93597" w:rsidRPr="00292154" w:rsidRDefault="00E93597" w:rsidP="00E93597">
      <w:pPr>
        <w:pStyle w:val="Prohlen"/>
        <w:widowControl/>
        <w:numPr>
          <w:ilvl w:val="0"/>
          <w:numId w:val="21"/>
        </w:numPr>
        <w:spacing w:after="120" w:line="276" w:lineRule="auto"/>
        <w:rPr>
          <w:rFonts w:ascii="Arial Black" w:hAnsi="Arial Black"/>
          <w:bCs/>
          <w:smallCaps/>
          <w:sz w:val="22"/>
          <w:szCs w:val="22"/>
        </w:rPr>
      </w:pPr>
      <w:r w:rsidRPr="00292154">
        <w:rPr>
          <w:rFonts w:ascii="Arial Black" w:hAnsi="Arial Black"/>
          <w:bCs/>
          <w:smallCaps/>
          <w:sz w:val="22"/>
          <w:szCs w:val="22"/>
        </w:rPr>
        <w:lastRenderedPageBreak/>
        <w:t>INTRODUCTORY PROVISIONS</w:t>
      </w:r>
    </w:p>
    <w:p w14:paraId="0BC45163" w14:textId="19B09D10" w:rsidR="00E93597" w:rsidRPr="00085A89" w:rsidRDefault="00E93597" w:rsidP="00E93597">
      <w:pPr>
        <w:pStyle w:val="Odstavecseseznamem"/>
        <w:numPr>
          <w:ilvl w:val="0"/>
          <w:numId w:val="1"/>
        </w:numPr>
        <w:spacing w:after="120"/>
        <w:ind w:left="425" w:hanging="425"/>
        <w:contextualSpacing w:val="0"/>
        <w:jc w:val="both"/>
        <w:rPr>
          <w:rFonts w:ascii="Arial" w:hAnsi="Arial"/>
          <w:color w:val="000000"/>
        </w:rPr>
      </w:pPr>
      <w:r w:rsidRPr="00295A12">
        <w:rPr>
          <w:rFonts w:ascii="Arial" w:hAnsi="Arial"/>
        </w:rPr>
        <w:t>This Contract is concluded</w:t>
      </w:r>
      <w:r w:rsidRPr="00295A12">
        <w:rPr>
          <w:rFonts w:ascii="Arial" w:hAnsi="Arial"/>
          <w:color w:val="000000"/>
        </w:rPr>
        <w:t xml:space="preserve"> </w:t>
      </w:r>
      <w:r w:rsidRPr="003101CE">
        <w:rPr>
          <w:rFonts w:ascii="Arial" w:hAnsi="Arial"/>
          <w:color w:val="000000"/>
        </w:rPr>
        <w:t xml:space="preserve">by the Contracting Parties </w:t>
      </w:r>
      <w:r w:rsidR="007544A3" w:rsidRPr="00295A12">
        <w:rPr>
          <w:rFonts w:ascii="Arial" w:hAnsi="Arial"/>
        </w:rPr>
        <w:t>based on</w:t>
      </w:r>
      <w:r w:rsidRPr="00295A12">
        <w:rPr>
          <w:rFonts w:ascii="Arial" w:hAnsi="Arial"/>
        </w:rPr>
        <w:t xml:space="preserve"> the results of </w:t>
      </w:r>
      <w:r w:rsidRPr="00295A12">
        <w:rPr>
          <w:rFonts w:ascii="Arial" w:hAnsi="Arial"/>
          <w:color w:val="000000"/>
        </w:rPr>
        <w:t xml:space="preserve">the </w:t>
      </w:r>
      <w:r w:rsidRPr="003101CE">
        <w:rPr>
          <w:rFonts w:ascii="Arial" w:hAnsi="Arial"/>
          <w:color w:val="000000"/>
        </w:rPr>
        <w:t xml:space="preserve">performance of a public contract </w:t>
      </w:r>
      <w:r>
        <w:rPr>
          <w:rFonts w:ascii="Arial" w:hAnsi="Arial"/>
          <w:color w:val="000000"/>
        </w:rPr>
        <w:t xml:space="preserve">titled </w:t>
      </w:r>
      <w:r w:rsidRPr="00292154">
        <w:rPr>
          <w:rFonts w:ascii="Arial" w:hAnsi="Arial"/>
          <w:color w:val="000000"/>
        </w:rPr>
        <w:t>“</w:t>
      </w:r>
      <w:r w:rsidRPr="00093FCD">
        <w:rPr>
          <w:rFonts w:ascii="Arial" w:hAnsi="Arial" w:cs="Arial"/>
          <w:b/>
          <w:bCs/>
          <w:lang w:val="en-AU"/>
        </w:rPr>
        <w:t xml:space="preserve">Dynamic Purchasing System for the Production and Supply of Chip </w:t>
      </w:r>
      <w:proofErr w:type="spellStart"/>
      <w:r w:rsidRPr="00093FCD">
        <w:rPr>
          <w:rFonts w:ascii="Arial" w:hAnsi="Arial" w:cs="Arial"/>
          <w:b/>
          <w:bCs/>
          <w:lang w:val="en-AU"/>
        </w:rPr>
        <w:t>Prelaminates</w:t>
      </w:r>
      <w:proofErr w:type="spellEnd"/>
      <w:r w:rsidRPr="00093FCD">
        <w:rPr>
          <w:rFonts w:ascii="Arial" w:hAnsi="Arial" w:cs="Arial"/>
          <w:b/>
          <w:bCs/>
          <w:lang w:val="en-AU"/>
        </w:rPr>
        <w:t xml:space="preserve"> – invitation Nr. </w:t>
      </w:r>
      <w:r w:rsidR="006E4F11" w:rsidRPr="008C34BC">
        <w:rPr>
          <w:rFonts w:ascii="Arial" w:hAnsi="Arial" w:cs="Arial"/>
          <w:b/>
          <w:bCs/>
          <w:lang w:val="en-AU"/>
        </w:rPr>
        <w:t>1</w:t>
      </w:r>
      <w:r w:rsidR="00FA138B" w:rsidRPr="008C34BC">
        <w:rPr>
          <w:rFonts w:ascii="Arial" w:hAnsi="Arial" w:cs="Arial"/>
          <w:b/>
          <w:bCs/>
          <w:lang w:val="en-AU"/>
        </w:rPr>
        <w:t>4</w:t>
      </w:r>
      <w:r w:rsidRPr="008C34BC">
        <w:rPr>
          <w:rFonts w:ascii="Arial" w:hAnsi="Arial" w:cs="Arial"/>
          <w:lang w:val="en-AU"/>
        </w:rPr>
        <w:t>”</w:t>
      </w:r>
      <w:r>
        <w:rPr>
          <w:rFonts w:ascii="Arial" w:hAnsi="Arial" w:cs="Arial"/>
          <w:lang w:val="en-AU"/>
        </w:rPr>
        <w:t xml:space="preserve"> </w:t>
      </w:r>
      <w:r w:rsidRPr="003101CE">
        <w:rPr>
          <w:rFonts w:ascii="Arial" w:hAnsi="Arial"/>
          <w:color w:val="000000"/>
        </w:rPr>
        <w:t xml:space="preserve">awarded under the </w:t>
      </w:r>
      <w:r>
        <w:rPr>
          <w:rFonts w:ascii="Arial" w:hAnsi="Arial"/>
          <w:color w:val="000000"/>
        </w:rPr>
        <w:t>d</w:t>
      </w:r>
      <w:r w:rsidRPr="003101CE">
        <w:rPr>
          <w:rFonts w:ascii="Arial" w:hAnsi="Arial"/>
          <w:color w:val="000000"/>
        </w:rPr>
        <w:t xml:space="preserve">ynamic </w:t>
      </w:r>
      <w:r>
        <w:rPr>
          <w:rFonts w:ascii="Arial" w:hAnsi="Arial"/>
          <w:color w:val="000000"/>
        </w:rPr>
        <w:t>p</w:t>
      </w:r>
      <w:r w:rsidRPr="003101CE">
        <w:rPr>
          <w:rFonts w:ascii="Arial" w:hAnsi="Arial"/>
          <w:color w:val="000000"/>
        </w:rPr>
        <w:t xml:space="preserve">urchasing </w:t>
      </w:r>
      <w:r>
        <w:rPr>
          <w:rFonts w:ascii="Arial" w:hAnsi="Arial"/>
          <w:color w:val="000000"/>
        </w:rPr>
        <w:t>s</w:t>
      </w:r>
      <w:r w:rsidRPr="003101CE">
        <w:rPr>
          <w:rFonts w:ascii="Arial" w:hAnsi="Arial"/>
          <w:color w:val="000000"/>
        </w:rPr>
        <w:t xml:space="preserve">ystem </w:t>
      </w:r>
      <w:r w:rsidRPr="00292154">
        <w:rPr>
          <w:rFonts w:ascii="Arial" w:hAnsi="Arial"/>
          <w:color w:val="000000"/>
        </w:rPr>
        <w:t xml:space="preserve">in </w:t>
      </w:r>
      <w:r w:rsidRPr="00792D72">
        <w:rPr>
          <w:rFonts w:ascii="Arial" w:hAnsi="Arial"/>
          <w:color w:val="000000"/>
        </w:rPr>
        <w:t xml:space="preserve">accordance with Sec. 141 PPA </w:t>
      </w:r>
      <w:r w:rsidRPr="00792D72">
        <w:rPr>
          <w:rFonts w:ascii="Arial" w:hAnsi="Arial"/>
        </w:rPr>
        <w:t>(hereinafter referred to as the “</w:t>
      </w:r>
      <w:r w:rsidRPr="00792D72">
        <w:rPr>
          <w:rFonts w:ascii="Arial" w:hAnsi="Arial"/>
          <w:b/>
        </w:rPr>
        <w:t>tender procedure</w:t>
      </w:r>
      <w:r w:rsidRPr="00792D72">
        <w:rPr>
          <w:rFonts w:ascii="Arial" w:hAnsi="Arial"/>
        </w:rPr>
        <w:t xml:space="preserve">”) with the Seller </w:t>
      </w:r>
      <w:r w:rsidRPr="00792D72">
        <w:rPr>
          <w:rFonts w:ascii="Arial" w:hAnsi="Arial"/>
          <w:color w:val="000000"/>
        </w:rPr>
        <w:t>who meets all the tender conditions and whose tender was selected as the most economically advantageous. The basis for this Contract is also the Seller</w:t>
      </w:r>
      <w:bookmarkStart w:id="2" w:name="_Hlk42069621"/>
      <w:r w:rsidRPr="00792D72">
        <w:rPr>
          <w:rFonts w:ascii="Arial" w:hAnsi="Arial"/>
          <w:color w:val="000000"/>
        </w:rPr>
        <w:t xml:space="preserve">'s </w:t>
      </w:r>
      <w:bookmarkEnd w:id="2"/>
      <w:r w:rsidRPr="00792D72">
        <w:rPr>
          <w:rFonts w:ascii="Arial" w:hAnsi="Arial"/>
          <w:color w:val="000000"/>
        </w:rPr>
        <w:t xml:space="preserve">tender </w:t>
      </w:r>
      <w:r w:rsidRPr="00085A89">
        <w:rPr>
          <w:rFonts w:ascii="Arial" w:hAnsi="Arial"/>
          <w:color w:val="000000"/>
        </w:rPr>
        <w:t xml:space="preserve">for the tender </w:t>
      </w:r>
      <w:r w:rsidRPr="00792D72">
        <w:rPr>
          <w:rFonts w:ascii="Arial" w:hAnsi="Arial"/>
          <w:color w:val="000000"/>
        </w:rPr>
        <w:t>procedure</w:t>
      </w:r>
      <w:r w:rsidRPr="00292154">
        <w:rPr>
          <w:rFonts w:ascii="Arial" w:hAnsi="Arial"/>
          <w:color w:val="000000"/>
        </w:rPr>
        <w:t xml:space="preserve"> </w:t>
      </w:r>
      <w:r w:rsidR="005E6160" w:rsidRPr="005E6160">
        <w:rPr>
          <w:rFonts w:ascii="Arial" w:hAnsi="Arial"/>
          <w:color w:val="000000"/>
        </w:rPr>
        <w:t xml:space="preserve">properly </w:t>
      </w:r>
      <w:r w:rsidR="005E6160">
        <w:rPr>
          <w:rFonts w:ascii="Arial" w:hAnsi="Arial"/>
          <w:color w:val="000000"/>
        </w:rPr>
        <w:t>s</w:t>
      </w:r>
      <w:r w:rsidRPr="00292154">
        <w:rPr>
          <w:rFonts w:ascii="Arial" w:hAnsi="Arial"/>
          <w:color w:val="000000"/>
        </w:rPr>
        <w:t xml:space="preserve">ubmitted </w:t>
      </w:r>
      <w:r w:rsidR="006A72F1">
        <w:rPr>
          <w:rFonts w:ascii="Arial" w:hAnsi="Arial"/>
          <w:color w:val="000000"/>
        </w:rPr>
        <w:t xml:space="preserve">within the </w:t>
      </w:r>
      <w:r w:rsidRPr="006A72F1">
        <w:rPr>
          <w:rFonts w:ascii="Arial" w:hAnsi="Arial"/>
        </w:rPr>
        <w:t>tender submission date</w:t>
      </w:r>
      <w:r w:rsidRPr="006A72F1">
        <w:rPr>
          <w:rFonts w:ascii="Arial" w:hAnsi="Arial"/>
          <w:color w:val="000000"/>
        </w:rPr>
        <w:t>, the content of which is known to the Parties (hereinafter referre</w:t>
      </w:r>
      <w:r w:rsidRPr="00085A89">
        <w:rPr>
          <w:rFonts w:ascii="Arial" w:hAnsi="Arial"/>
          <w:color w:val="000000"/>
        </w:rPr>
        <w:t>d to as the "</w:t>
      </w:r>
      <w:r w:rsidRPr="00085A89">
        <w:rPr>
          <w:rFonts w:ascii="Arial" w:hAnsi="Arial"/>
          <w:b/>
          <w:bCs/>
          <w:color w:val="000000"/>
        </w:rPr>
        <w:t>Tender</w:t>
      </w:r>
      <w:r w:rsidRPr="00085A89">
        <w:rPr>
          <w:rFonts w:ascii="Arial" w:hAnsi="Arial"/>
          <w:color w:val="000000"/>
        </w:rPr>
        <w:t>").</w:t>
      </w:r>
      <w:r w:rsidRPr="00292154">
        <w:rPr>
          <w:rFonts w:ascii="Arial" w:hAnsi="Arial"/>
          <w:color w:val="000000"/>
        </w:rPr>
        <w:t xml:space="preserve"> </w:t>
      </w:r>
    </w:p>
    <w:p w14:paraId="0572F851"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When interpreting the content of this </w:t>
      </w:r>
      <w:r>
        <w:rPr>
          <w:rFonts w:ascii="Arial" w:hAnsi="Arial"/>
          <w:color w:val="000000"/>
        </w:rPr>
        <w:t>Contract</w:t>
      </w:r>
      <w:r w:rsidRPr="00292154">
        <w:rPr>
          <w:rFonts w:ascii="Arial" w:hAnsi="Arial"/>
          <w:color w:val="000000"/>
        </w:rPr>
        <w:t xml:space="preserve">, the Parties are obliged to </w:t>
      </w:r>
      <w:proofErr w:type="gramStart"/>
      <w:r w:rsidRPr="00292154">
        <w:rPr>
          <w:rFonts w:ascii="Arial" w:hAnsi="Arial"/>
          <w:color w:val="000000"/>
        </w:rPr>
        <w:t>take into account</w:t>
      </w:r>
      <w:proofErr w:type="gramEnd"/>
      <w:r w:rsidRPr="00292154">
        <w:rPr>
          <w:rFonts w:ascii="Arial" w:hAnsi="Arial"/>
          <w:color w:val="000000"/>
        </w:rPr>
        <w:t xml:space="preserve"> the tender conditions and the purpose related to the tender procedure. The provisions of laws and regulations on interpretation of legal conduct are not affected by this.</w:t>
      </w:r>
    </w:p>
    <w:p w14:paraId="5538CFDD" w14:textId="62148913" w:rsidR="00E93597" w:rsidRPr="00C86E49" w:rsidRDefault="00E93597" w:rsidP="007342A5">
      <w:pPr>
        <w:pStyle w:val="Odstavecseseznamem"/>
        <w:numPr>
          <w:ilvl w:val="0"/>
          <w:numId w:val="1"/>
        </w:numPr>
        <w:spacing w:after="120"/>
        <w:ind w:left="425" w:hanging="425"/>
        <w:contextualSpacing w:val="0"/>
        <w:jc w:val="both"/>
        <w:rPr>
          <w:rFonts w:ascii="Arial" w:hAnsi="Arial"/>
          <w:color w:val="000000"/>
        </w:rPr>
      </w:pPr>
      <w:r w:rsidRPr="00C86E49">
        <w:rPr>
          <w:rFonts w:ascii="Arial" w:hAnsi="Arial"/>
          <w:color w:val="000000"/>
        </w:rPr>
        <w:t xml:space="preserve">For the purposes of this Contract, </w:t>
      </w:r>
      <w:bookmarkStart w:id="3" w:name="_Hlk56609396"/>
      <w:r w:rsidRPr="00C86E49">
        <w:rPr>
          <w:rFonts w:ascii="Arial" w:hAnsi="Arial"/>
          <w:color w:val="000000"/>
        </w:rPr>
        <w:t>the term "</w:t>
      </w:r>
      <w:proofErr w:type="spellStart"/>
      <w:r w:rsidRPr="00C86E49">
        <w:rPr>
          <w:rFonts w:ascii="Arial" w:hAnsi="Arial"/>
          <w:color w:val="000000"/>
        </w:rPr>
        <w:t>Prelaminate</w:t>
      </w:r>
      <w:proofErr w:type="spellEnd"/>
      <w:r w:rsidRPr="00C86E49">
        <w:rPr>
          <w:rFonts w:ascii="Arial" w:hAnsi="Arial"/>
          <w:color w:val="000000"/>
        </w:rPr>
        <w:t>" means a single position on a</w:t>
      </w:r>
      <w:r w:rsidR="007544A3">
        <w:rPr>
          <w:rFonts w:ascii="Arial" w:hAnsi="Arial"/>
          <w:color w:val="000000"/>
        </w:rPr>
        <w:t> </w:t>
      </w:r>
      <w:r w:rsidRPr="00C86E49">
        <w:rPr>
          <w:rFonts w:ascii="Arial" w:hAnsi="Arial"/>
          <w:color w:val="000000"/>
        </w:rPr>
        <w:t>sheet containing a chip module and a coiled antenna within a laminated sheet (hereinafter "</w:t>
      </w:r>
      <w:proofErr w:type="spellStart"/>
      <w:r w:rsidRPr="00C86E49">
        <w:rPr>
          <w:rFonts w:ascii="Arial" w:hAnsi="Arial"/>
          <w:color w:val="000000"/>
        </w:rPr>
        <w:t>Prelaminate</w:t>
      </w:r>
      <w:proofErr w:type="spellEnd"/>
      <w:r w:rsidRPr="00C86E49">
        <w:rPr>
          <w:rFonts w:ascii="Arial" w:hAnsi="Arial"/>
          <w:color w:val="000000"/>
        </w:rPr>
        <w:t xml:space="preserve">"), </w:t>
      </w:r>
      <w:bookmarkStart w:id="4" w:name="_Hlk56609681"/>
      <w:r w:rsidRPr="00C86E49">
        <w:rPr>
          <w:rFonts w:ascii="Arial" w:hAnsi="Arial"/>
          <w:color w:val="000000"/>
        </w:rPr>
        <w:t xml:space="preserve">the term “sheet” means a sheet </w:t>
      </w:r>
      <w:bookmarkEnd w:id="4"/>
      <w:r w:rsidRPr="00C86E49">
        <w:rPr>
          <w:rFonts w:ascii="Arial" w:hAnsi="Arial"/>
          <w:color w:val="000000"/>
        </w:rPr>
        <w:t xml:space="preserve">containing </w:t>
      </w:r>
      <w:r w:rsidR="00B829A5">
        <w:rPr>
          <w:rFonts w:ascii="Arial" w:hAnsi="Arial"/>
          <w:color w:val="000000"/>
        </w:rPr>
        <w:t>15</w:t>
      </w:r>
      <w:r w:rsidRPr="00C86E49">
        <w:rPr>
          <w:rFonts w:ascii="Arial" w:hAnsi="Arial"/>
          <w:color w:val="000000"/>
        </w:rPr>
        <w:t xml:space="preserve"> </w:t>
      </w:r>
      <w:proofErr w:type="spellStart"/>
      <w:r w:rsidRPr="00C86E49">
        <w:rPr>
          <w:rFonts w:ascii="Arial" w:hAnsi="Arial"/>
          <w:color w:val="000000"/>
        </w:rPr>
        <w:t>Prelaminates</w:t>
      </w:r>
      <w:proofErr w:type="spellEnd"/>
      <w:r w:rsidRPr="00C86E49">
        <w:rPr>
          <w:rFonts w:ascii="Arial" w:hAnsi="Arial"/>
          <w:color w:val="000000"/>
        </w:rPr>
        <w:t xml:space="preserve"> (in the format 3 x </w:t>
      </w:r>
      <w:r w:rsidR="00B829A5">
        <w:rPr>
          <w:rFonts w:ascii="Arial" w:hAnsi="Arial"/>
          <w:color w:val="000000"/>
        </w:rPr>
        <w:t>5</w:t>
      </w:r>
      <w:r w:rsidRPr="00C86E49">
        <w:rPr>
          <w:rFonts w:ascii="Arial" w:hAnsi="Arial"/>
          <w:color w:val="000000"/>
        </w:rPr>
        <w:t xml:space="preserve"> </w:t>
      </w:r>
      <w:proofErr w:type="spellStart"/>
      <w:r w:rsidRPr="00C86E49">
        <w:rPr>
          <w:rFonts w:ascii="Arial" w:hAnsi="Arial"/>
          <w:color w:val="000000"/>
        </w:rPr>
        <w:t>Prelaminates</w:t>
      </w:r>
      <w:proofErr w:type="spellEnd"/>
      <w:r w:rsidRPr="00C86E49">
        <w:rPr>
          <w:rFonts w:ascii="Arial" w:hAnsi="Arial"/>
          <w:color w:val="000000"/>
        </w:rPr>
        <w:t>) (hereinafter "sheet").</w:t>
      </w:r>
      <w:bookmarkEnd w:id="3"/>
    </w:p>
    <w:p w14:paraId="18AC002E" w14:textId="2B4D6EFE"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This </w:t>
      </w:r>
      <w:r>
        <w:rPr>
          <w:rFonts w:ascii="Arial" w:hAnsi="Arial"/>
          <w:color w:val="000000"/>
        </w:rPr>
        <w:t>Contract</w:t>
      </w:r>
      <w:r w:rsidRPr="00292154">
        <w:rPr>
          <w:rFonts w:ascii="Arial" w:hAnsi="Arial"/>
          <w:color w:val="000000"/>
        </w:rPr>
        <w:t xml:space="preserve"> regulates rights and obligations of the Parties related to the realisation of</w:t>
      </w:r>
      <w:r w:rsidR="007544A3">
        <w:rPr>
          <w:rFonts w:ascii="Arial" w:hAnsi="Arial"/>
          <w:color w:val="000000"/>
        </w:rPr>
        <w:t> </w:t>
      </w:r>
      <w:r w:rsidRPr="00292154">
        <w:rPr>
          <w:rFonts w:ascii="Arial" w:hAnsi="Arial"/>
          <w:color w:val="000000"/>
        </w:rPr>
        <w:t>th</w:t>
      </w:r>
      <w:r>
        <w:rPr>
          <w:rFonts w:ascii="Arial" w:hAnsi="Arial"/>
          <w:color w:val="000000"/>
        </w:rPr>
        <w:t>is Contract</w:t>
      </w:r>
      <w:r w:rsidRPr="00292154">
        <w:rPr>
          <w:rFonts w:ascii="Arial" w:hAnsi="Arial"/>
          <w:color w:val="000000"/>
        </w:rPr>
        <w:t xml:space="preserve"> concluded hereunder.</w:t>
      </w:r>
    </w:p>
    <w:p w14:paraId="198FA048" w14:textId="77777777" w:rsidR="00E93597" w:rsidRPr="00292154" w:rsidRDefault="00E93597" w:rsidP="00E93597">
      <w:pPr>
        <w:spacing w:after="120"/>
        <w:jc w:val="center"/>
        <w:rPr>
          <w:rFonts w:ascii="Arial" w:eastAsia="Times New Roman" w:hAnsi="Arial" w:cs="Arial"/>
          <w:b/>
          <w:bCs/>
        </w:rPr>
      </w:pPr>
    </w:p>
    <w:p w14:paraId="3604AD25" w14:textId="77777777" w:rsidR="00E93597" w:rsidRPr="00292154" w:rsidRDefault="00E93597" w:rsidP="00E93597">
      <w:pPr>
        <w:spacing w:after="120"/>
        <w:jc w:val="center"/>
        <w:rPr>
          <w:rFonts w:ascii="Arial Black" w:hAnsi="Arial Black"/>
          <w:b/>
          <w:bCs/>
        </w:rPr>
      </w:pPr>
      <w:r w:rsidRPr="00292154">
        <w:rPr>
          <w:rFonts w:ascii="Arial Black" w:hAnsi="Arial Black"/>
          <w:b/>
          <w:bCs/>
        </w:rPr>
        <w:t>II.</w:t>
      </w:r>
      <w:r w:rsidRPr="00292154">
        <w:rPr>
          <w:rFonts w:ascii="Arial Black" w:hAnsi="Arial Black"/>
          <w:b/>
          <w:bCs/>
        </w:rPr>
        <w:tab/>
        <w:t xml:space="preserve">SUBJECT MATTER OF THE </w:t>
      </w:r>
      <w:r>
        <w:rPr>
          <w:rFonts w:ascii="Arial Black" w:hAnsi="Arial Black"/>
          <w:b/>
          <w:bCs/>
        </w:rPr>
        <w:t>CONTRACT</w:t>
      </w:r>
    </w:p>
    <w:p w14:paraId="6C7326C0" w14:textId="20275027" w:rsidR="00E93597" w:rsidRPr="00292154"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subject matter of this </w:t>
      </w:r>
      <w:r>
        <w:rPr>
          <w:rFonts w:ascii="Arial" w:hAnsi="Arial"/>
          <w:color w:val="000000"/>
        </w:rPr>
        <w:t>Contract</w:t>
      </w:r>
      <w:r w:rsidRPr="00292154">
        <w:rPr>
          <w:rFonts w:ascii="Arial" w:hAnsi="Arial"/>
          <w:color w:val="000000"/>
        </w:rPr>
        <w:t xml:space="preserve"> is the Seller's obligation </w:t>
      </w:r>
      <w:bookmarkStart w:id="5" w:name="_Hlk56609374"/>
      <w:bookmarkStart w:id="6" w:name="_Hlk42586060"/>
      <w:r w:rsidRPr="00292154">
        <w:rPr>
          <w:rFonts w:ascii="Arial" w:hAnsi="Arial"/>
          <w:color w:val="000000"/>
        </w:rPr>
        <w:t xml:space="preserve">to produce and supply the Buyer </w:t>
      </w:r>
      <w:r>
        <w:rPr>
          <w:rFonts w:ascii="Arial" w:hAnsi="Arial"/>
          <w:color w:val="000000"/>
        </w:rPr>
        <w:t xml:space="preserve">agreed quantity PC </w:t>
      </w:r>
      <w:proofErr w:type="spellStart"/>
      <w:r w:rsidRPr="00292154">
        <w:rPr>
          <w:rFonts w:ascii="Arial" w:hAnsi="Arial"/>
          <w:color w:val="000000"/>
        </w:rPr>
        <w:t>Prelaminates</w:t>
      </w:r>
      <w:proofErr w:type="spellEnd"/>
      <w:r w:rsidRPr="00292154">
        <w:rPr>
          <w:rFonts w:ascii="Arial" w:hAnsi="Arial"/>
          <w:color w:val="000000"/>
        </w:rPr>
        <w:t xml:space="preserve"> with chip modules containing required type of chip modules according </w:t>
      </w:r>
      <w:r>
        <w:rPr>
          <w:rFonts w:ascii="Arial" w:hAnsi="Arial"/>
          <w:color w:val="000000"/>
        </w:rPr>
        <w:t xml:space="preserve">to </w:t>
      </w:r>
      <w:r w:rsidRPr="00292154">
        <w:rPr>
          <w:rFonts w:ascii="Arial" w:hAnsi="Arial"/>
        </w:rPr>
        <w:t xml:space="preserve">paragraph </w:t>
      </w:r>
      <w:r>
        <w:rPr>
          <w:rFonts w:ascii="Arial" w:hAnsi="Arial"/>
        </w:rPr>
        <w:t>2</w:t>
      </w:r>
      <w:r w:rsidRPr="00292154">
        <w:rPr>
          <w:rFonts w:ascii="Arial" w:hAnsi="Arial"/>
        </w:rPr>
        <w:t xml:space="preserve"> of this article</w:t>
      </w:r>
      <w:r>
        <w:rPr>
          <w:rFonts w:ascii="Arial" w:hAnsi="Arial"/>
          <w:color w:val="000000"/>
        </w:rPr>
        <w:t xml:space="preserve"> and </w:t>
      </w:r>
      <w:r w:rsidRPr="00292154">
        <w:rPr>
          <w:rFonts w:ascii="Arial" w:hAnsi="Arial"/>
          <w:color w:val="000000"/>
        </w:rPr>
        <w:t xml:space="preserve">to the technical specification, which is Annex No. 1 to this </w:t>
      </w:r>
      <w:r>
        <w:rPr>
          <w:rFonts w:ascii="Arial" w:hAnsi="Arial"/>
          <w:color w:val="000000"/>
        </w:rPr>
        <w:t>Contract</w:t>
      </w:r>
      <w:r w:rsidRPr="00292154">
        <w:rPr>
          <w:rFonts w:ascii="Arial" w:hAnsi="Arial"/>
          <w:color w:val="000000"/>
        </w:rPr>
        <w:t xml:space="preserve"> (hereinafter referred to as "</w:t>
      </w:r>
      <w:proofErr w:type="spellStart"/>
      <w:r w:rsidRPr="00292154">
        <w:rPr>
          <w:rFonts w:ascii="Arial" w:hAnsi="Arial"/>
          <w:color w:val="000000"/>
        </w:rPr>
        <w:t>Prelaminates</w:t>
      </w:r>
      <w:proofErr w:type="spellEnd"/>
      <w:r w:rsidRPr="00292154">
        <w:rPr>
          <w:rFonts w:ascii="Arial" w:hAnsi="Arial"/>
          <w:color w:val="000000"/>
        </w:rPr>
        <w:t>", "subject of performance" or "</w:t>
      </w:r>
      <w:r>
        <w:rPr>
          <w:rFonts w:ascii="Arial" w:hAnsi="Arial"/>
          <w:color w:val="000000"/>
        </w:rPr>
        <w:t>G</w:t>
      </w:r>
      <w:r w:rsidRPr="00292154">
        <w:rPr>
          <w:rFonts w:ascii="Arial" w:hAnsi="Arial"/>
          <w:color w:val="000000"/>
        </w:rPr>
        <w:t xml:space="preserve">oods") and transfer to the Buyer ownership of the supplied </w:t>
      </w:r>
      <w:proofErr w:type="spellStart"/>
      <w:r w:rsidRPr="00292154">
        <w:rPr>
          <w:rFonts w:ascii="Arial" w:hAnsi="Arial"/>
          <w:color w:val="000000"/>
        </w:rPr>
        <w:t>Prelaminates</w:t>
      </w:r>
      <w:proofErr w:type="spellEnd"/>
      <w:r w:rsidRPr="00292154">
        <w:rPr>
          <w:rFonts w:ascii="Arial" w:hAnsi="Arial"/>
          <w:color w:val="000000"/>
        </w:rPr>
        <w:t>.</w:t>
      </w:r>
      <w:bookmarkEnd w:id="5"/>
    </w:p>
    <w:p w14:paraId="18A28A70" w14:textId="5E87CCFB" w:rsidR="00E93597"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w:t>
      </w:r>
      <w:r>
        <w:rPr>
          <w:rFonts w:ascii="Arial" w:hAnsi="Arial"/>
          <w:color w:val="000000"/>
        </w:rPr>
        <w:t>agreed</w:t>
      </w:r>
      <w:r w:rsidRPr="00292154">
        <w:rPr>
          <w:rFonts w:ascii="Arial" w:hAnsi="Arial"/>
          <w:color w:val="000000"/>
        </w:rPr>
        <w:t xml:space="preserve"> quantity of </w:t>
      </w:r>
      <w:proofErr w:type="spellStart"/>
      <w:r w:rsidRPr="00292154">
        <w:rPr>
          <w:rFonts w:ascii="Arial" w:hAnsi="Arial"/>
          <w:color w:val="000000"/>
        </w:rPr>
        <w:t>Prelaminates</w:t>
      </w:r>
      <w:proofErr w:type="spellEnd"/>
      <w:r w:rsidRPr="00292154">
        <w:rPr>
          <w:rFonts w:ascii="Arial" w:hAnsi="Arial"/>
          <w:color w:val="000000"/>
        </w:rPr>
        <w:t xml:space="preserve"> to be delivered in fulfilment of th</w:t>
      </w:r>
      <w:r>
        <w:rPr>
          <w:rFonts w:ascii="Arial" w:hAnsi="Arial"/>
          <w:color w:val="000000"/>
        </w:rPr>
        <w:t>is</w:t>
      </w:r>
      <w:r w:rsidRPr="00292154">
        <w:rPr>
          <w:rFonts w:ascii="Arial" w:hAnsi="Arial"/>
          <w:color w:val="000000"/>
        </w:rPr>
        <w:t xml:space="preserve"> </w:t>
      </w:r>
      <w:r>
        <w:rPr>
          <w:rFonts w:ascii="Arial" w:hAnsi="Arial"/>
          <w:color w:val="000000"/>
        </w:rPr>
        <w:t>Contract</w:t>
      </w:r>
      <w:r w:rsidRPr="00292154">
        <w:rPr>
          <w:rFonts w:ascii="Arial" w:hAnsi="Arial"/>
          <w:color w:val="000000"/>
        </w:rPr>
        <w:t xml:space="preserve"> is as follows: </w:t>
      </w:r>
    </w:p>
    <w:tbl>
      <w:tblPr>
        <w:tblW w:w="8646" w:type="dxa"/>
        <w:tblInd w:w="421"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8"/>
        <w:gridCol w:w="2318"/>
      </w:tblGrid>
      <w:tr w:rsidR="00B829A5" w:rsidRPr="00C551FE" w14:paraId="1B696C8C" w14:textId="77777777" w:rsidTr="00B829A5">
        <w:trPr>
          <w:trHeight w:val="610"/>
        </w:trPr>
        <w:tc>
          <w:tcPr>
            <w:tcW w:w="6328" w:type="dxa"/>
            <w:shd w:val="clear" w:color="auto" w:fill="auto"/>
            <w:vAlign w:val="center"/>
          </w:tcPr>
          <w:p w14:paraId="3CC85BE2" w14:textId="3C14819A" w:rsidR="00A65D5F" w:rsidRPr="00A65D5F" w:rsidRDefault="00A65D5F" w:rsidP="00A65D5F">
            <w:pPr>
              <w:spacing w:after="0" w:line="240" w:lineRule="auto"/>
              <w:ind w:left="763" w:right="-69" w:hanging="763"/>
              <w:rPr>
                <w:rFonts w:ascii="Arial" w:hAnsi="Arial"/>
                <w:color w:val="000000"/>
              </w:rPr>
            </w:pPr>
            <w:r w:rsidRPr="00A65D5F">
              <w:rPr>
                <w:rFonts w:ascii="Arial" w:hAnsi="Arial"/>
                <w:color w:val="000000"/>
              </w:rPr>
              <w:t xml:space="preserve">PC EG-oval </w:t>
            </w:r>
            <w:proofErr w:type="spellStart"/>
            <w:r w:rsidR="00C45889">
              <w:rPr>
                <w:rFonts w:ascii="Arial" w:hAnsi="Arial"/>
                <w:color w:val="000000"/>
              </w:rPr>
              <w:t>Mifare</w:t>
            </w:r>
            <w:proofErr w:type="spellEnd"/>
            <w:r w:rsidR="00C45889">
              <w:rPr>
                <w:rFonts w:ascii="Arial" w:hAnsi="Arial"/>
                <w:color w:val="000000"/>
              </w:rPr>
              <w:t xml:space="preserve"> </w:t>
            </w:r>
            <w:proofErr w:type="spellStart"/>
            <w:r w:rsidR="00C45889">
              <w:rPr>
                <w:rFonts w:ascii="Arial" w:hAnsi="Arial"/>
                <w:color w:val="000000"/>
              </w:rPr>
              <w:t>Desfire</w:t>
            </w:r>
            <w:proofErr w:type="spellEnd"/>
            <w:r w:rsidR="00622BF8">
              <w:rPr>
                <w:rFonts w:ascii="Arial" w:hAnsi="Arial"/>
                <w:color w:val="000000"/>
              </w:rPr>
              <w:t xml:space="preserve"> 4K EV3 MOA8 STC</w:t>
            </w:r>
            <w:r w:rsidRPr="00A65D5F">
              <w:rPr>
                <w:rFonts w:ascii="Arial" w:hAnsi="Arial"/>
                <w:color w:val="000000"/>
              </w:rPr>
              <w:t xml:space="preserve"> 3x5</w:t>
            </w:r>
          </w:p>
          <w:p w14:paraId="43B30536" w14:textId="2075C842" w:rsidR="00B829A5" w:rsidRPr="00142CB0" w:rsidRDefault="00A65D5F" w:rsidP="00A65D5F">
            <w:pPr>
              <w:spacing w:after="0" w:line="240" w:lineRule="auto"/>
              <w:ind w:left="763" w:right="-69" w:hanging="763"/>
              <w:rPr>
                <w:rFonts w:ascii="Arial" w:hAnsi="Arial"/>
                <w:color w:val="000000"/>
                <w:lang w:val="fr-FR"/>
              </w:rPr>
            </w:pPr>
            <w:r w:rsidRPr="00142CB0">
              <w:rPr>
                <w:rFonts w:ascii="Arial" w:hAnsi="Arial"/>
                <w:color w:val="000000"/>
                <w:lang w:val="fr-FR"/>
              </w:rPr>
              <w:t xml:space="preserve">295x330x0,42mm - foils </w:t>
            </w:r>
            <w:proofErr w:type="spellStart"/>
            <w:r w:rsidRPr="00142CB0">
              <w:rPr>
                <w:rFonts w:ascii="Arial" w:hAnsi="Arial"/>
                <w:color w:val="000000"/>
                <w:lang w:val="fr-FR"/>
              </w:rPr>
              <w:t>Sabic</w:t>
            </w:r>
            <w:proofErr w:type="spellEnd"/>
            <w:r w:rsidRPr="00142CB0">
              <w:rPr>
                <w:rFonts w:ascii="Arial" w:hAnsi="Arial"/>
                <w:color w:val="000000"/>
                <w:lang w:val="fr-FR"/>
              </w:rPr>
              <w:t xml:space="preserve">, </w:t>
            </w:r>
            <w:r w:rsidR="004B566C">
              <w:rPr>
                <w:rFonts w:ascii="Arial" w:hAnsi="Arial"/>
                <w:color w:val="000000"/>
                <w:lang w:val="fr-FR"/>
              </w:rPr>
              <w:t xml:space="preserve">17 MHz, </w:t>
            </w:r>
            <w:r w:rsidRPr="00142CB0">
              <w:rPr>
                <w:rFonts w:ascii="Arial" w:hAnsi="Arial"/>
                <w:color w:val="000000"/>
                <w:lang w:val="fr-FR"/>
              </w:rPr>
              <w:t>structure C4</w:t>
            </w:r>
          </w:p>
        </w:tc>
        <w:tc>
          <w:tcPr>
            <w:tcW w:w="2318" w:type="dxa"/>
            <w:shd w:val="clear" w:color="auto" w:fill="auto"/>
            <w:vAlign w:val="center"/>
          </w:tcPr>
          <w:p w14:paraId="45DBC6E0" w14:textId="40B1FB4B" w:rsidR="00B829A5" w:rsidRPr="00934484" w:rsidRDefault="004B566C" w:rsidP="001A669D">
            <w:pPr>
              <w:spacing w:after="0" w:line="240" w:lineRule="auto"/>
              <w:ind w:left="763" w:right="-69" w:hanging="763"/>
              <w:rPr>
                <w:rFonts w:ascii="Arial" w:hAnsi="Arial"/>
                <w:color w:val="000000"/>
              </w:rPr>
            </w:pPr>
            <w:r>
              <w:rPr>
                <w:rFonts w:ascii="Arial" w:hAnsi="Arial"/>
                <w:color w:val="000000"/>
              </w:rPr>
              <w:t>102</w:t>
            </w:r>
            <w:r w:rsidR="00B829A5" w:rsidRPr="00934484">
              <w:rPr>
                <w:rFonts w:ascii="Arial" w:hAnsi="Arial"/>
                <w:color w:val="000000"/>
              </w:rPr>
              <w:t>0 pieces</w:t>
            </w:r>
          </w:p>
        </w:tc>
      </w:tr>
    </w:tbl>
    <w:p w14:paraId="1F1E3E1E" w14:textId="77777777" w:rsidR="006E4F11" w:rsidRPr="00F95061" w:rsidRDefault="006E4F11" w:rsidP="006E4F11">
      <w:pPr>
        <w:pStyle w:val="Odstavecseseznamem"/>
        <w:spacing w:after="120"/>
        <w:ind w:left="425"/>
        <w:contextualSpacing w:val="0"/>
        <w:jc w:val="both"/>
        <w:rPr>
          <w:rFonts w:ascii="Arial" w:hAnsi="Arial"/>
          <w:color w:val="000000"/>
          <w:lang w:val="en-US"/>
        </w:rPr>
      </w:pPr>
    </w:p>
    <w:bookmarkEnd w:id="6"/>
    <w:p w14:paraId="7C75DA31" w14:textId="77777777" w:rsidR="00E93597" w:rsidRPr="00292154"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Buyer undertakes to accept the Goods, duly and timely delivered as regards the required quantity and type of the Goods, on the required </w:t>
      </w:r>
      <w:r w:rsidRPr="006F742E">
        <w:rPr>
          <w:rFonts w:ascii="Arial" w:hAnsi="Arial"/>
        </w:rPr>
        <w:t>delivery date</w:t>
      </w:r>
      <w:r>
        <w:rPr>
          <w:rFonts w:ascii="Arial" w:hAnsi="Arial"/>
        </w:rPr>
        <w:t>s</w:t>
      </w:r>
      <w:r w:rsidRPr="006F742E">
        <w:rPr>
          <w:rFonts w:ascii="Arial" w:hAnsi="Arial"/>
        </w:rPr>
        <w:t>, and</w:t>
      </w:r>
      <w:r w:rsidRPr="00292154">
        <w:rPr>
          <w:rFonts w:ascii="Arial" w:hAnsi="Arial"/>
        </w:rPr>
        <w:t xml:space="preserve"> to pay for the Goods the price agreed herein. </w:t>
      </w:r>
    </w:p>
    <w:p w14:paraId="50407C11" w14:textId="77777777" w:rsidR="00E93597" w:rsidRPr="009F6842"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Seller undertakes in the fulfilment of </w:t>
      </w:r>
      <w:r>
        <w:rPr>
          <w:rFonts w:ascii="Arial" w:hAnsi="Arial"/>
        </w:rPr>
        <w:t>this Contract</w:t>
      </w:r>
      <w:r w:rsidRPr="00292154">
        <w:rPr>
          <w:rFonts w:ascii="Arial" w:hAnsi="Arial"/>
        </w:rPr>
        <w:t xml:space="preserve"> in accordance with the Tender. </w:t>
      </w:r>
    </w:p>
    <w:p w14:paraId="2FCF1371" w14:textId="77777777" w:rsidR="00B829A5" w:rsidRPr="006413B7" w:rsidRDefault="00B829A5" w:rsidP="006413B7">
      <w:pPr>
        <w:spacing w:after="120"/>
        <w:jc w:val="both"/>
        <w:rPr>
          <w:rFonts w:ascii="Arial" w:hAnsi="Arial" w:cs="Arial"/>
        </w:rPr>
      </w:pPr>
    </w:p>
    <w:p w14:paraId="5AFC94DD" w14:textId="77777777" w:rsidR="00E93597" w:rsidRPr="00292154" w:rsidRDefault="00E93597" w:rsidP="00E93597">
      <w:pPr>
        <w:spacing w:after="120"/>
        <w:jc w:val="center"/>
        <w:rPr>
          <w:rFonts w:ascii="Arial" w:hAnsi="Arial" w:cs="Arial"/>
        </w:rPr>
      </w:pPr>
      <w:r>
        <w:rPr>
          <w:rFonts w:ascii="Arial Black" w:hAnsi="Arial Black"/>
          <w:bCs/>
          <w:smallCaps/>
        </w:rPr>
        <w:t>III</w:t>
      </w:r>
      <w:r w:rsidRPr="00292154">
        <w:rPr>
          <w:rFonts w:ascii="Arial Black" w:hAnsi="Arial Black"/>
          <w:bCs/>
          <w:smallCaps/>
        </w:rPr>
        <w:t>.</w:t>
      </w:r>
      <w:r w:rsidRPr="00292154">
        <w:rPr>
          <w:rFonts w:ascii="Arial Black" w:hAnsi="Arial Black"/>
          <w:bCs/>
          <w:smallCaps/>
        </w:rPr>
        <w:tab/>
        <w:t xml:space="preserve">DELIVERY DATE AND PLACE </w:t>
      </w:r>
      <w:r w:rsidRPr="00292154">
        <w:rPr>
          <w:rFonts w:ascii="Arial Black" w:hAnsi="Arial Black"/>
          <w:b/>
          <w:bCs/>
        </w:rPr>
        <w:t>OF PERFORMANCE</w:t>
      </w:r>
      <w:r w:rsidRPr="00292154">
        <w:rPr>
          <w:rFonts w:ascii="Arial Black" w:hAnsi="Arial Black"/>
          <w:bCs/>
          <w:smallCaps/>
        </w:rPr>
        <w:t xml:space="preserve">, </w:t>
      </w:r>
    </w:p>
    <w:p w14:paraId="26E7D9CC" w14:textId="2304D468" w:rsidR="00E93597" w:rsidRPr="006332C2" w:rsidRDefault="00E93597" w:rsidP="00E93597">
      <w:pPr>
        <w:pStyle w:val="Odstavecseseznamem"/>
        <w:numPr>
          <w:ilvl w:val="0"/>
          <w:numId w:val="3"/>
        </w:numPr>
        <w:spacing w:after="120"/>
        <w:contextualSpacing w:val="0"/>
        <w:jc w:val="both"/>
        <w:rPr>
          <w:rFonts w:ascii="Arial" w:hAnsi="Arial"/>
        </w:rPr>
      </w:pPr>
      <w:bookmarkStart w:id="7" w:name="_Hlk59196736"/>
      <w:bookmarkStart w:id="8" w:name="_Hlk42587016"/>
      <w:r w:rsidRPr="00292154">
        <w:rPr>
          <w:rFonts w:ascii="Arial" w:hAnsi="Arial"/>
        </w:rPr>
        <w:t xml:space="preserve">The Seller is obliged </w:t>
      </w:r>
      <w:r w:rsidRPr="00992AE7">
        <w:rPr>
          <w:rFonts w:ascii="Arial" w:hAnsi="Arial"/>
        </w:rPr>
        <w:t xml:space="preserve">to deliver the Goods to the Buyer no </w:t>
      </w:r>
      <w:r w:rsidRPr="00C6439F">
        <w:rPr>
          <w:rFonts w:ascii="Arial" w:hAnsi="Arial"/>
        </w:rPr>
        <w:t xml:space="preserve">latest </w:t>
      </w:r>
      <w:r w:rsidRPr="00987FBC">
        <w:rPr>
          <w:rFonts w:ascii="Arial" w:hAnsi="Arial"/>
        </w:rPr>
        <w:t xml:space="preserve">than </w:t>
      </w:r>
      <w:r w:rsidR="0089214C" w:rsidRPr="007544A3">
        <w:rPr>
          <w:rFonts w:ascii="Arial" w:hAnsi="Arial"/>
        </w:rPr>
        <w:t>3</w:t>
      </w:r>
      <w:r w:rsidRPr="007544A3">
        <w:rPr>
          <w:rFonts w:ascii="Arial" w:hAnsi="Arial"/>
        </w:rPr>
        <w:t xml:space="preserve"> weeks</w:t>
      </w:r>
      <w:r w:rsidRPr="00987FBC">
        <w:rPr>
          <w:rFonts w:ascii="Arial" w:hAnsi="Arial"/>
        </w:rPr>
        <w:t xml:space="preserve"> of</w:t>
      </w:r>
      <w:r w:rsidRPr="00992AE7">
        <w:rPr>
          <w:rFonts w:ascii="Arial" w:hAnsi="Arial"/>
        </w:rPr>
        <w:t xml:space="preserve"> effectiveness of this Contract</w:t>
      </w:r>
      <w:r w:rsidR="00DA473A">
        <w:rPr>
          <w:rFonts w:ascii="Arial" w:hAnsi="Arial"/>
        </w:rPr>
        <w:t>.</w:t>
      </w:r>
    </w:p>
    <w:p w14:paraId="279B3616" w14:textId="77777777" w:rsidR="00E93597" w:rsidRDefault="00E93597" w:rsidP="00E93597">
      <w:pPr>
        <w:pStyle w:val="Odstavecseseznamem"/>
        <w:numPr>
          <w:ilvl w:val="0"/>
          <w:numId w:val="3"/>
        </w:numPr>
        <w:spacing w:after="120"/>
        <w:contextualSpacing w:val="0"/>
        <w:jc w:val="both"/>
        <w:rPr>
          <w:rFonts w:ascii="Arial" w:hAnsi="Arial"/>
        </w:rPr>
      </w:pPr>
      <w:r>
        <w:rPr>
          <w:rFonts w:ascii="Arial" w:hAnsi="Arial"/>
        </w:rPr>
        <w:lastRenderedPageBreak/>
        <w:t>The S</w:t>
      </w:r>
      <w:r w:rsidRPr="00717788">
        <w:rPr>
          <w:rFonts w:ascii="Arial" w:hAnsi="Arial"/>
        </w:rPr>
        <w:t xml:space="preserve">eller is entitled to divide the agreed quantity of </w:t>
      </w:r>
      <w:r>
        <w:rPr>
          <w:rFonts w:ascii="Arial" w:hAnsi="Arial"/>
        </w:rPr>
        <w:t>G</w:t>
      </w:r>
      <w:r w:rsidRPr="00717788">
        <w:rPr>
          <w:rFonts w:ascii="Arial" w:hAnsi="Arial"/>
        </w:rPr>
        <w:t xml:space="preserve">oods into several partial </w:t>
      </w:r>
      <w:r>
        <w:rPr>
          <w:rFonts w:ascii="Arial" w:hAnsi="Arial"/>
        </w:rPr>
        <w:t>deliveries,</w:t>
      </w:r>
      <w:r w:rsidRPr="006F10B0">
        <w:t xml:space="preserve"> </w:t>
      </w:r>
      <w:r>
        <w:rPr>
          <w:rFonts w:ascii="Arial" w:hAnsi="Arial"/>
        </w:rPr>
        <w:t>provided that the S</w:t>
      </w:r>
      <w:r w:rsidRPr="006F10B0">
        <w:rPr>
          <w:rFonts w:ascii="Arial" w:hAnsi="Arial"/>
        </w:rPr>
        <w:t>eller always complies with the required delivery deadline according to</w:t>
      </w:r>
      <w:r>
        <w:rPr>
          <w:rFonts w:ascii="Arial" w:hAnsi="Arial"/>
        </w:rPr>
        <w:t xml:space="preserve"> the previous paragraph of this Article.</w:t>
      </w:r>
    </w:p>
    <w:p w14:paraId="0876AEB5" w14:textId="77777777" w:rsidR="00E93597" w:rsidRPr="00292154" w:rsidRDefault="00E93597" w:rsidP="00E93597">
      <w:pPr>
        <w:pStyle w:val="Odstavecseseznamem"/>
        <w:numPr>
          <w:ilvl w:val="0"/>
          <w:numId w:val="3"/>
        </w:numPr>
        <w:spacing w:after="120"/>
        <w:contextualSpacing w:val="0"/>
        <w:jc w:val="both"/>
        <w:rPr>
          <w:rFonts w:ascii="Arial" w:hAnsi="Arial"/>
        </w:rPr>
      </w:pPr>
      <w:r w:rsidRPr="00340402">
        <w:rPr>
          <w:rFonts w:ascii="Arial" w:hAnsi="Arial"/>
        </w:rPr>
        <w:t xml:space="preserve">The place of </w:t>
      </w:r>
      <w:r>
        <w:rPr>
          <w:rFonts w:ascii="Arial" w:hAnsi="Arial"/>
        </w:rPr>
        <w:t xml:space="preserve">performance, i.e., place of </w:t>
      </w:r>
      <w:r w:rsidRPr="00340402">
        <w:rPr>
          <w:rFonts w:ascii="Arial" w:hAnsi="Arial"/>
        </w:rPr>
        <w:t xml:space="preserve">delivery of Goods is the Buyer's Production Plant I at </w:t>
      </w:r>
      <w:proofErr w:type="spellStart"/>
      <w:r w:rsidRPr="00340402">
        <w:rPr>
          <w:rFonts w:ascii="Arial" w:hAnsi="Arial"/>
        </w:rPr>
        <w:t>Růžová</w:t>
      </w:r>
      <w:proofErr w:type="spellEnd"/>
      <w:r w:rsidRPr="00340402">
        <w:rPr>
          <w:rFonts w:ascii="Arial" w:hAnsi="Arial"/>
        </w:rPr>
        <w:t xml:space="preserve"> </w:t>
      </w:r>
      <w:r>
        <w:rPr>
          <w:rFonts w:ascii="Arial" w:hAnsi="Arial"/>
        </w:rPr>
        <w:t>943/</w:t>
      </w:r>
      <w:r w:rsidRPr="00340402">
        <w:rPr>
          <w:rFonts w:ascii="Arial" w:hAnsi="Arial"/>
        </w:rPr>
        <w:t>6</w:t>
      </w:r>
      <w:r w:rsidRPr="00AA4228">
        <w:rPr>
          <w:rFonts w:ascii="Arial" w:hAnsi="Arial"/>
        </w:rPr>
        <w:t xml:space="preserve">, </w:t>
      </w:r>
      <w:proofErr w:type="spellStart"/>
      <w:r>
        <w:rPr>
          <w:rFonts w:ascii="Arial" w:hAnsi="Arial"/>
        </w:rPr>
        <w:t>Nové</w:t>
      </w:r>
      <w:proofErr w:type="spellEnd"/>
      <w:r>
        <w:rPr>
          <w:rFonts w:ascii="Arial" w:hAnsi="Arial"/>
        </w:rPr>
        <w:t xml:space="preserve"> </w:t>
      </w:r>
      <w:proofErr w:type="spellStart"/>
      <w:r>
        <w:rPr>
          <w:rFonts w:ascii="Arial" w:hAnsi="Arial"/>
        </w:rPr>
        <w:t>Město</w:t>
      </w:r>
      <w:proofErr w:type="spellEnd"/>
      <w:r>
        <w:rPr>
          <w:rFonts w:ascii="Arial" w:hAnsi="Arial"/>
        </w:rPr>
        <w:t xml:space="preserve">, 110 00 </w:t>
      </w:r>
      <w:r w:rsidRPr="00340402">
        <w:rPr>
          <w:rFonts w:ascii="Arial" w:hAnsi="Arial"/>
        </w:rPr>
        <w:t>Pra</w:t>
      </w:r>
      <w:r>
        <w:rPr>
          <w:rFonts w:ascii="Arial" w:hAnsi="Arial"/>
        </w:rPr>
        <w:t>ha</w:t>
      </w:r>
      <w:r w:rsidRPr="00340402">
        <w:rPr>
          <w:rFonts w:ascii="Arial" w:hAnsi="Arial"/>
        </w:rPr>
        <w:t xml:space="preserve"> 1.</w:t>
      </w:r>
      <w:r w:rsidRPr="00BE388E">
        <w:rPr>
          <w:rFonts w:ascii="Arial" w:hAnsi="Arial"/>
        </w:rPr>
        <w:t xml:space="preserve"> </w:t>
      </w:r>
      <w:r w:rsidRPr="00292154">
        <w:rPr>
          <w:rFonts w:ascii="Arial" w:hAnsi="Arial"/>
        </w:rPr>
        <w:t xml:space="preserve">The Seller shall arrange for the transportation of the Goods to the place of performance at its own expense and risk in accordance with Incoterms 2020, </w:t>
      </w:r>
      <w:r w:rsidRPr="00F3003D">
        <w:rPr>
          <w:rFonts w:ascii="Arial" w:hAnsi="Arial"/>
        </w:rPr>
        <w:t>DAP.</w:t>
      </w:r>
      <w:r w:rsidRPr="00292154">
        <w:rPr>
          <w:rFonts w:ascii="Arial" w:hAnsi="Arial"/>
        </w:rPr>
        <w:t xml:space="preserve"> </w:t>
      </w:r>
    </w:p>
    <w:p w14:paraId="4C18F885" w14:textId="77777777" w:rsidR="00E93597" w:rsidRDefault="00E93597" w:rsidP="00E93597">
      <w:pPr>
        <w:spacing w:after="120"/>
        <w:jc w:val="both"/>
        <w:rPr>
          <w:rFonts w:ascii="Arial" w:hAnsi="Arial"/>
        </w:rPr>
      </w:pPr>
    </w:p>
    <w:p w14:paraId="7502EAF1" w14:textId="77777777" w:rsidR="00E93597" w:rsidRPr="00DE1F62" w:rsidRDefault="00E93597" w:rsidP="00E93597">
      <w:pPr>
        <w:spacing w:after="120"/>
        <w:jc w:val="center"/>
        <w:rPr>
          <w:rFonts w:ascii="Arial" w:hAnsi="Arial"/>
        </w:rPr>
      </w:pPr>
      <w:r>
        <w:rPr>
          <w:rFonts w:ascii="Arial Black" w:hAnsi="Arial Black"/>
          <w:bCs/>
          <w:smallCaps/>
        </w:rPr>
        <w:t xml:space="preserve">IV. </w:t>
      </w:r>
      <w:r w:rsidRPr="00292154">
        <w:rPr>
          <w:rFonts w:ascii="Arial Black" w:hAnsi="Arial Black"/>
          <w:bCs/>
          <w:smallCaps/>
        </w:rPr>
        <w:t>DELIVERY CONDITIONS</w:t>
      </w:r>
    </w:p>
    <w:bookmarkEnd w:id="7"/>
    <w:bookmarkEnd w:id="8"/>
    <w:p w14:paraId="0BFC1D95" w14:textId="77777777" w:rsidR="00E93597" w:rsidRPr="00292154" w:rsidRDefault="00E93597" w:rsidP="00E93597">
      <w:pPr>
        <w:pStyle w:val="Odstavecseseznamem"/>
        <w:numPr>
          <w:ilvl w:val="0"/>
          <w:numId w:val="22"/>
        </w:numPr>
        <w:spacing w:after="120"/>
        <w:contextualSpacing w:val="0"/>
        <w:jc w:val="both"/>
        <w:rPr>
          <w:rFonts w:ascii="Arial" w:hAnsi="Arial" w:cs="Arial"/>
        </w:rPr>
      </w:pPr>
      <w:r w:rsidRPr="00292154">
        <w:rPr>
          <w:rFonts w:ascii="Arial" w:hAnsi="Arial"/>
        </w:rPr>
        <w:t xml:space="preserve">Each delivery of the Goods shall be accompanied with a delivery note, which shall be confirmed by both Parties upon handover and takeover of the Goods and shall be used as the Goods handover protocol. </w:t>
      </w:r>
    </w:p>
    <w:p w14:paraId="6207A4A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delivery note shall contain:</w:t>
      </w:r>
    </w:p>
    <w:p w14:paraId="5A45B952"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identification data of the Seller and the Buyer,</w:t>
      </w:r>
    </w:p>
    <w:p w14:paraId="3FE36045"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the number and date of issue of the Delivery Note,</w:t>
      </w:r>
    </w:p>
    <w:p w14:paraId="10F11CF9"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position/serial number according to the </w:t>
      </w:r>
      <w:proofErr w:type="gramStart"/>
      <w:r>
        <w:rPr>
          <w:rFonts w:ascii="Arial" w:hAnsi="Arial"/>
        </w:rPr>
        <w:t>Contract</w:t>
      </w:r>
      <w:r w:rsidRPr="00292154">
        <w:rPr>
          <w:rFonts w:ascii="Arial" w:hAnsi="Arial"/>
        </w:rPr>
        <w:t>;</w:t>
      </w:r>
      <w:proofErr w:type="gramEnd"/>
    </w:p>
    <w:p w14:paraId="0CF13123"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contract </w:t>
      </w:r>
      <w:proofErr w:type="gramStart"/>
      <w:r w:rsidRPr="00292154">
        <w:rPr>
          <w:rFonts w:ascii="Arial" w:hAnsi="Arial"/>
        </w:rPr>
        <w:t>number;</w:t>
      </w:r>
      <w:proofErr w:type="gramEnd"/>
    </w:p>
    <w:p w14:paraId="1BF6B36E"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Material code according to IS in STC </w:t>
      </w:r>
      <w:proofErr w:type="gramStart"/>
      <w:r w:rsidRPr="00292154">
        <w:rPr>
          <w:rFonts w:ascii="Arial" w:hAnsi="Arial"/>
        </w:rPr>
        <w:t>format;</w:t>
      </w:r>
      <w:proofErr w:type="gramEnd"/>
    </w:p>
    <w:p w14:paraId="624E40C6"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the number of the supplied units without defects with a divided according to individual types,</w:t>
      </w:r>
    </w:p>
    <w:p w14:paraId="6F17E683"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 xml:space="preserve">the number of delivered pieces of defective </w:t>
      </w:r>
      <w:proofErr w:type="spellStart"/>
      <w:r w:rsidRPr="00292154">
        <w:rPr>
          <w:rFonts w:ascii="Arial" w:hAnsi="Arial"/>
        </w:rPr>
        <w:t>Prelaminates</w:t>
      </w:r>
      <w:proofErr w:type="spellEnd"/>
      <w:r w:rsidRPr="00292154">
        <w:rPr>
          <w:rFonts w:ascii="Arial" w:hAnsi="Arial"/>
        </w:rPr>
        <w:t xml:space="preserve"> according to paragraph </w:t>
      </w:r>
      <w:r>
        <w:rPr>
          <w:rFonts w:ascii="Arial" w:hAnsi="Arial"/>
        </w:rPr>
        <w:t>5</w:t>
      </w:r>
      <w:r w:rsidRPr="00292154">
        <w:rPr>
          <w:rFonts w:ascii="Arial" w:hAnsi="Arial"/>
        </w:rPr>
        <w:t xml:space="preserve"> of this article,</w:t>
      </w:r>
    </w:p>
    <w:p w14:paraId="02F30FBA"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the total number of </w:t>
      </w:r>
      <w:proofErr w:type="spellStart"/>
      <w:r w:rsidRPr="00292154">
        <w:rPr>
          <w:rFonts w:ascii="Arial" w:hAnsi="Arial"/>
        </w:rPr>
        <w:t>Prelaminates</w:t>
      </w:r>
      <w:proofErr w:type="spellEnd"/>
      <w:r w:rsidRPr="00292154">
        <w:rPr>
          <w:rFonts w:ascii="Arial" w:hAnsi="Arial"/>
        </w:rPr>
        <w:t xml:space="preserve"> delivered,</w:t>
      </w:r>
    </w:p>
    <w:p w14:paraId="41AF07D8"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cs="Arial"/>
        </w:rPr>
        <w:t>place and date of handover and acceptance</w:t>
      </w:r>
    </w:p>
    <w:p w14:paraId="72CCC8ED" w14:textId="439C1850" w:rsidR="00E93597" w:rsidRDefault="00E93597" w:rsidP="00E93597">
      <w:pPr>
        <w:spacing w:after="0"/>
        <w:jc w:val="both"/>
        <w:rPr>
          <w:rFonts w:ascii="Arial" w:hAnsi="Arial"/>
        </w:rPr>
      </w:pPr>
      <w:r>
        <w:rPr>
          <w:rFonts w:ascii="Arial" w:hAnsi="Arial"/>
        </w:rPr>
        <w:t xml:space="preserve">       </w:t>
      </w:r>
      <w:r w:rsidRPr="00292154">
        <w:rPr>
          <w:rFonts w:ascii="Arial" w:hAnsi="Arial"/>
        </w:rPr>
        <w:t>(hereinafter the "</w:t>
      </w:r>
      <w:r w:rsidRPr="00292154">
        <w:rPr>
          <w:rFonts w:ascii="Arial" w:hAnsi="Arial"/>
          <w:b/>
        </w:rPr>
        <w:t>delivery note</w:t>
      </w:r>
      <w:r w:rsidRPr="00292154">
        <w:rPr>
          <w:rFonts w:ascii="Arial" w:hAnsi="Arial"/>
        </w:rPr>
        <w:t>")</w:t>
      </w:r>
      <w:r w:rsidR="00637FBC">
        <w:rPr>
          <w:rFonts w:ascii="Arial" w:hAnsi="Arial"/>
        </w:rPr>
        <w:t>.</w:t>
      </w:r>
    </w:p>
    <w:p w14:paraId="35452CAD" w14:textId="77777777" w:rsidR="00E93597" w:rsidRPr="00292154" w:rsidRDefault="00E93597" w:rsidP="00E93597">
      <w:pPr>
        <w:spacing w:after="0"/>
        <w:jc w:val="both"/>
        <w:rPr>
          <w:rFonts w:ascii="Arial" w:hAnsi="Arial" w:cs="Arial"/>
        </w:rPr>
      </w:pPr>
    </w:p>
    <w:p w14:paraId="39CFB70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shall notify the Buyer to the e-mail address: purchasing@stc.cz the expected date and time when the Goods will be delivered to the Buyer's address, at least 2 working days before the day of dispatch from the Seller's plant. </w:t>
      </w:r>
      <w:proofErr w:type="gramStart"/>
      <w:r w:rsidRPr="00292154">
        <w:rPr>
          <w:rFonts w:ascii="Arial" w:hAnsi="Arial"/>
        </w:rPr>
        <w:t>In the event that</w:t>
      </w:r>
      <w:proofErr w:type="gramEnd"/>
      <w:r w:rsidRPr="00292154">
        <w:rPr>
          <w:rFonts w:ascii="Arial" w:hAnsi="Arial"/>
        </w:rPr>
        <w:t xml:space="preserve"> the Seller uses a carrier that allows you to monitor the status of the delivery, the Seller will also send the Buyer the number of the bill of lading. The Seller shall immediately inform the Buyer about expected failure to arrive on time </w:t>
      </w:r>
      <w:proofErr w:type="gramStart"/>
      <w:r w:rsidRPr="00292154">
        <w:rPr>
          <w:rFonts w:ascii="Arial" w:hAnsi="Arial"/>
        </w:rPr>
        <w:t>in order to</w:t>
      </w:r>
      <w:proofErr w:type="gramEnd"/>
      <w:r w:rsidRPr="00292154">
        <w:rPr>
          <w:rFonts w:ascii="Arial" w:hAnsi="Arial"/>
        </w:rPr>
        <w:t xml:space="preserve"> solve this situation. </w:t>
      </w:r>
    </w:p>
    <w:p w14:paraId="70AC3FC8"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Seller shall deliver the Goods on business days and during the Buyer's regular working hours, i.e. between 6:00 a.m. and 2:00 p.m., unless stipulated otherwise by the Buyer. Outside these hours, it is only possible to receive Goods following a previous agreement made over the phone between the Seller and the Buyer's representative stated in th</w:t>
      </w:r>
      <w:r>
        <w:rPr>
          <w:rFonts w:ascii="Arial" w:hAnsi="Arial"/>
        </w:rPr>
        <w:t>is Contract</w:t>
      </w:r>
      <w:r w:rsidRPr="00292154">
        <w:rPr>
          <w:rFonts w:ascii="Arial" w:hAnsi="Arial"/>
        </w:rPr>
        <w:t>.</w:t>
      </w:r>
      <w:r w:rsidRPr="00292154">
        <w:t xml:space="preserve"> </w:t>
      </w:r>
    </w:p>
    <w:p w14:paraId="1B17D21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Within a single delivery</w:t>
      </w:r>
      <w:r>
        <w:rPr>
          <w:rFonts w:ascii="Arial" w:hAnsi="Arial"/>
        </w:rPr>
        <w:t xml:space="preserve"> must not content</w:t>
      </w:r>
      <w:r w:rsidRPr="00292154">
        <w:rPr>
          <w:rFonts w:ascii="Arial" w:hAnsi="Arial"/>
        </w:rPr>
        <w:t>:</w:t>
      </w:r>
    </w:p>
    <w:p w14:paraId="7BE4A97A" w14:textId="77777777" w:rsidR="00E93597" w:rsidRPr="00292154" w:rsidRDefault="00E93597" w:rsidP="00E93597">
      <w:pPr>
        <w:spacing w:after="120"/>
        <w:ind w:left="426"/>
        <w:jc w:val="both"/>
        <w:rPr>
          <w:rFonts w:ascii="Arial" w:hAnsi="Arial"/>
        </w:rPr>
      </w:pPr>
      <w:r w:rsidRPr="00292154">
        <w:rPr>
          <w:rFonts w:ascii="Arial" w:hAnsi="Arial"/>
        </w:rPr>
        <w:t xml:space="preserve">a) the number of defective </w:t>
      </w:r>
      <w:proofErr w:type="spellStart"/>
      <w:r w:rsidRPr="00292154">
        <w:rPr>
          <w:rFonts w:ascii="Arial" w:hAnsi="Arial"/>
        </w:rPr>
        <w:t>Prelaminates</w:t>
      </w:r>
      <w:proofErr w:type="spellEnd"/>
      <w:r w:rsidRPr="00292154">
        <w:rPr>
          <w:rFonts w:ascii="Arial" w:hAnsi="Arial"/>
        </w:rPr>
        <w:t xml:space="preserve"> higher than 2% of the total number of </w:t>
      </w:r>
      <w:proofErr w:type="spellStart"/>
      <w:r w:rsidRPr="00292154">
        <w:rPr>
          <w:rFonts w:ascii="Arial" w:hAnsi="Arial"/>
        </w:rPr>
        <w:t>Prelaminates</w:t>
      </w:r>
      <w:proofErr w:type="spellEnd"/>
      <w:r w:rsidRPr="00292154">
        <w:rPr>
          <w:rFonts w:ascii="Arial" w:hAnsi="Arial"/>
        </w:rPr>
        <w:t xml:space="preserve"> delivered,</w:t>
      </w:r>
    </w:p>
    <w:p w14:paraId="0E46B2B2" w14:textId="1A26D334" w:rsidR="00E93597" w:rsidRDefault="00E93597" w:rsidP="00E93597">
      <w:pPr>
        <w:spacing w:after="120"/>
        <w:ind w:left="426"/>
        <w:jc w:val="both"/>
        <w:rPr>
          <w:rFonts w:ascii="Arial" w:hAnsi="Arial"/>
        </w:rPr>
      </w:pPr>
      <w:r w:rsidRPr="0012432D">
        <w:rPr>
          <w:rFonts w:ascii="Arial" w:hAnsi="Arial"/>
        </w:rPr>
        <w:t>b) no sheet in the format of 3x</w:t>
      </w:r>
      <w:r w:rsidR="00B829A5">
        <w:rPr>
          <w:rFonts w:ascii="Arial" w:hAnsi="Arial"/>
        </w:rPr>
        <w:t>5</w:t>
      </w:r>
      <w:r w:rsidRPr="0012432D">
        <w:rPr>
          <w:rFonts w:ascii="Arial" w:hAnsi="Arial"/>
        </w:rPr>
        <w:t xml:space="preserve"> positions, on which the number of defective </w:t>
      </w:r>
      <w:proofErr w:type="spellStart"/>
      <w:r w:rsidRPr="0012432D">
        <w:rPr>
          <w:rFonts w:ascii="Arial" w:hAnsi="Arial"/>
        </w:rPr>
        <w:t>Prelaminates</w:t>
      </w:r>
      <w:proofErr w:type="spellEnd"/>
      <w:r w:rsidRPr="0012432D">
        <w:rPr>
          <w:rFonts w:ascii="Arial" w:hAnsi="Arial"/>
        </w:rPr>
        <w:t xml:space="preserve"> will be greater than 2</w:t>
      </w:r>
      <w:r w:rsidR="00680498">
        <w:rPr>
          <w:rFonts w:ascii="Arial" w:hAnsi="Arial"/>
        </w:rPr>
        <w:t>.</w:t>
      </w:r>
    </w:p>
    <w:p w14:paraId="0763438B" w14:textId="0F342536" w:rsidR="00E93597" w:rsidRPr="00292154" w:rsidRDefault="00E93597" w:rsidP="00E93597">
      <w:pPr>
        <w:pStyle w:val="Odstavecseseznamem"/>
        <w:numPr>
          <w:ilvl w:val="0"/>
          <w:numId w:val="22"/>
        </w:numPr>
        <w:spacing w:after="120"/>
        <w:ind w:left="426" w:hanging="426"/>
        <w:contextualSpacing w:val="0"/>
        <w:jc w:val="both"/>
        <w:rPr>
          <w:rFonts w:ascii="Arial" w:hAnsi="Arial"/>
        </w:rPr>
      </w:pPr>
      <w:commentRangeStart w:id="9"/>
      <w:commentRangeStart w:id="10"/>
      <w:r w:rsidRPr="00292154">
        <w:rPr>
          <w:rFonts w:ascii="Arial" w:hAnsi="Arial"/>
        </w:rPr>
        <w:lastRenderedPageBreak/>
        <w:t xml:space="preserve">Within one partial delivery, the tolerance of the number of delivered </w:t>
      </w:r>
      <w:proofErr w:type="spellStart"/>
      <w:r w:rsidRPr="00292154">
        <w:rPr>
          <w:rFonts w:ascii="Arial" w:hAnsi="Arial"/>
        </w:rPr>
        <w:t>Prelaminates</w:t>
      </w:r>
      <w:proofErr w:type="spellEnd"/>
      <w:r w:rsidRPr="00292154">
        <w:rPr>
          <w:rFonts w:ascii="Arial" w:hAnsi="Arial"/>
        </w:rPr>
        <w:t xml:space="preserve"> is +</w:t>
      </w:r>
      <w:r w:rsidR="00D37A35">
        <w:rPr>
          <w:rFonts w:ascii="Arial" w:hAnsi="Arial"/>
        </w:rPr>
        <w:t>5 % </w:t>
      </w:r>
      <w:r w:rsidRPr="00292154">
        <w:rPr>
          <w:rFonts w:ascii="Arial" w:hAnsi="Arial"/>
        </w:rPr>
        <w:t>/</w:t>
      </w:r>
      <w:r w:rsidR="00D37A35">
        <w:rPr>
          <w:rFonts w:ascii="Arial" w:hAnsi="Arial"/>
        </w:rPr>
        <w:t> </w:t>
      </w:r>
      <w:r w:rsidRPr="00292154">
        <w:rPr>
          <w:rFonts w:ascii="Arial" w:hAnsi="Arial"/>
        </w:rPr>
        <w:t>- 3</w:t>
      </w:r>
      <w:r w:rsidR="00D37A35">
        <w:rPr>
          <w:rFonts w:ascii="Arial" w:hAnsi="Arial"/>
        </w:rPr>
        <w:t xml:space="preserve"> </w:t>
      </w:r>
      <w:r w:rsidRPr="00292154">
        <w:rPr>
          <w:rFonts w:ascii="Arial" w:hAnsi="Arial"/>
        </w:rPr>
        <w:t xml:space="preserve">% of the ordered number of </w:t>
      </w:r>
      <w:proofErr w:type="spellStart"/>
      <w:r w:rsidRPr="00292154">
        <w:rPr>
          <w:rFonts w:ascii="Arial" w:hAnsi="Arial"/>
        </w:rPr>
        <w:t>Prelaminates</w:t>
      </w:r>
      <w:proofErr w:type="spellEnd"/>
      <w:r w:rsidRPr="00292154">
        <w:rPr>
          <w:rFonts w:ascii="Arial" w:hAnsi="Arial"/>
        </w:rPr>
        <w:t>.</w:t>
      </w:r>
      <w:commentRangeEnd w:id="9"/>
      <w:r w:rsidR="0089214C">
        <w:rPr>
          <w:rStyle w:val="Odkaznakoment"/>
        </w:rPr>
        <w:commentReference w:id="9"/>
      </w:r>
      <w:commentRangeEnd w:id="10"/>
      <w:r w:rsidR="009554FB">
        <w:rPr>
          <w:rStyle w:val="Odkaznakoment"/>
        </w:rPr>
        <w:commentReference w:id="10"/>
      </w:r>
    </w:p>
    <w:p w14:paraId="0622ED36"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undertakes to provide the subject of performance for transport and subsequent storage in a manner that is usual for this type of subject of performance in business relations </w:t>
      </w:r>
      <w:proofErr w:type="gramStart"/>
      <w:r w:rsidRPr="00292154">
        <w:rPr>
          <w:rFonts w:ascii="Arial" w:hAnsi="Arial"/>
        </w:rPr>
        <w:t>so as to</w:t>
      </w:r>
      <w:proofErr w:type="gramEnd"/>
      <w:r w:rsidRPr="00292154">
        <w:rPr>
          <w:rFonts w:ascii="Arial" w:hAnsi="Arial"/>
        </w:rPr>
        <w:t xml:space="preserve"> ensure the preservation, protection and quality of the subject of performance. Each delivered consignment will be properly marked with the indication of the subject of performance, the manufacturer and information about its weight.</w:t>
      </w:r>
    </w:p>
    <w:p w14:paraId="04F2EF9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 xml:space="preserve">The performance of the Seller is considered fulfilled if it is delivered on time and properly, i.e. free of any defects in quantity in accordance with the agreement </w:t>
      </w:r>
      <w:r>
        <w:rPr>
          <w:rFonts w:ascii="Arial" w:hAnsi="Arial"/>
        </w:rPr>
        <w:t>of the Parties under paragraph 6</w:t>
      </w:r>
      <w:r w:rsidRPr="00292154">
        <w:rPr>
          <w:rFonts w:ascii="Arial" w:hAnsi="Arial"/>
        </w:rPr>
        <w:t xml:space="preserve"> of this article, quality or legal defects, including accompanying written documents.</w:t>
      </w:r>
    </w:p>
    <w:p w14:paraId="76DD0A9A"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ownership title to the Goods supplied </w:t>
      </w:r>
      <w:proofErr w:type="gramStart"/>
      <w:r w:rsidRPr="00292154">
        <w:rPr>
          <w:rFonts w:ascii="Arial" w:hAnsi="Arial"/>
        </w:rPr>
        <w:t>on the basis of</w:t>
      </w:r>
      <w:proofErr w:type="gramEnd"/>
      <w:r w:rsidRPr="00292154">
        <w:rPr>
          <w:rFonts w:ascii="Arial" w:hAnsi="Arial"/>
        </w:rPr>
        <w:t xml:space="preserve"> this </w:t>
      </w:r>
      <w:r>
        <w:rPr>
          <w:rFonts w:ascii="Arial" w:hAnsi="Arial"/>
        </w:rPr>
        <w:t>Contract</w:t>
      </w:r>
      <w:r w:rsidRPr="00292154">
        <w:rPr>
          <w:rFonts w:ascii="Arial" w:hAnsi="Arial"/>
        </w:rPr>
        <w:t xml:space="preserve"> shall pass on the Buyer </w:t>
      </w:r>
      <w:proofErr w:type="gramStart"/>
      <w:r w:rsidRPr="00292154">
        <w:rPr>
          <w:rFonts w:ascii="Arial" w:hAnsi="Arial"/>
        </w:rPr>
        <w:t>at the moment</w:t>
      </w:r>
      <w:proofErr w:type="gramEnd"/>
      <w:r w:rsidRPr="00292154">
        <w:rPr>
          <w:rFonts w:ascii="Arial" w:hAnsi="Arial"/>
        </w:rPr>
        <w:t xml:space="preserve"> of takeover of the Goods, i.e. </w:t>
      </w:r>
      <w:proofErr w:type="gramStart"/>
      <w:r w:rsidRPr="00292154">
        <w:rPr>
          <w:rFonts w:ascii="Arial" w:hAnsi="Arial"/>
        </w:rPr>
        <w:t>at the moment</w:t>
      </w:r>
      <w:proofErr w:type="gramEnd"/>
      <w:r w:rsidRPr="00292154">
        <w:rPr>
          <w:rFonts w:ascii="Arial" w:hAnsi="Arial"/>
        </w:rPr>
        <w:t xml:space="preserve"> the handover protocol for the Goods (delivery note) is signed by the Buyer. The risk of damage to the Goods shall pass to the Buyer at the same moment. </w:t>
      </w:r>
    </w:p>
    <w:p w14:paraId="49825F3E" w14:textId="77777777" w:rsidR="00E93597" w:rsidRPr="00292154" w:rsidRDefault="00E93597" w:rsidP="00E93597">
      <w:pPr>
        <w:spacing w:after="120"/>
        <w:jc w:val="center"/>
        <w:rPr>
          <w:rFonts w:ascii="Arial Black" w:hAnsi="Arial Black" w:cs="Arial"/>
          <w:color w:val="000000"/>
        </w:rPr>
      </w:pPr>
      <w:r w:rsidRPr="00292154">
        <w:rPr>
          <w:rFonts w:ascii="Arial Black" w:hAnsi="Arial Black"/>
          <w:color w:val="000000"/>
        </w:rPr>
        <w:t>V.</w:t>
      </w:r>
      <w:r w:rsidRPr="00292154">
        <w:rPr>
          <w:rFonts w:ascii="Arial Black" w:hAnsi="Arial Black"/>
          <w:color w:val="000000"/>
        </w:rPr>
        <w:tab/>
      </w:r>
      <w:r w:rsidRPr="00292154">
        <w:rPr>
          <w:rFonts w:ascii="Arial Black" w:hAnsi="Arial Black"/>
          <w:bCs/>
          <w:smallCaps/>
        </w:rPr>
        <w:t>PRICE</w:t>
      </w:r>
    </w:p>
    <w:p w14:paraId="298CA57E" w14:textId="0620D476" w:rsidR="00E93597" w:rsidRPr="00F41E57" w:rsidRDefault="00E93597" w:rsidP="00E93597">
      <w:pPr>
        <w:pStyle w:val="Odstavecseseznamem"/>
        <w:numPr>
          <w:ilvl w:val="0"/>
          <w:numId w:val="14"/>
        </w:numPr>
        <w:spacing w:after="120"/>
        <w:ind w:left="426" w:hanging="426"/>
        <w:contextualSpacing w:val="0"/>
        <w:jc w:val="both"/>
        <w:rPr>
          <w:rFonts w:ascii="Arial" w:eastAsia="Calibri" w:hAnsi="Arial" w:cs="Arial"/>
          <w:b/>
        </w:rPr>
      </w:pPr>
      <w:r w:rsidRPr="00292154">
        <w:rPr>
          <w:rFonts w:ascii="Arial" w:hAnsi="Arial"/>
        </w:rPr>
        <w:t>The unit price for deliver</w:t>
      </w:r>
      <w:r>
        <w:rPr>
          <w:rFonts w:ascii="Arial" w:hAnsi="Arial"/>
        </w:rPr>
        <w:t>y</w:t>
      </w:r>
      <w:r w:rsidRPr="00292154">
        <w:rPr>
          <w:rFonts w:ascii="Arial" w:hAnsi="Arial"/>
        </w:rPr>
        <w:t xml:space="preserve"> of Goods in </w:t>
      </w:r>
      <w:r w:rsidRPr="00292154">
        <w:rPr>
          <w:rFonts w:ascii="Arial" w:hAnsi="Arial"/>
          <w:b/>
          <w:bCs/>
        </w:rPr>
        <w:t>EUR excluding VAT</w:t>
      </w:r>
      <w:r w:rsidRPr="00292154">
        <w:rPr>
          <w:rFonts w:ascii="Arial" w:hAnsi="Arial"/>
        </w:rPr>
        <w:t xml:space="preserve"> </w:t>
      </w:r>
      <w:r w:rsidR="00680498">
        <w:rPr>
          <w:rFonts w:ascii="Arial" w:hAnsi="Arial"/>
        </w:rPr>
        <w:t>is</w:t>
      </w:r>
      <w:r>
        <w:rPr>
          <w:rFonts w:ascii="Arial" w:hAnsi="Arial"/>
        </w:rPr>
        <w:t xml:space="preserve"> </w:t>
      </w:r>
      <w:r w:rsidRPr="00292154">
        <w:rPr>
          <w:rFonts w:ascii="Arial" w:hAnsi="Arial"/>
        </w:rPr>
        <w:t xml:space="preserve">determined </w:t>
      </w:r>
      <w:proofErr w:type="gramStart"/>
      <w:r w:rsidRPr="00292154">
        <w:rPr>
          <w:rFonts w:ascii="Arial" w:hAnsi="Arial"/>
        </w:rPr>
        <w:t>on the basis of</w:t>
      </w:r>
      <w:proofErr w:type="gramEnd"/>
      <w:r w:rsidRPr="00292154">
        <w:rPr>
          <w:rFonts w:ascii="Arial" w:hAnsi="Arial"/>
        </w:rPr>
        <w:t xml:space="preserve"> the Seller's tender submitted to the Tender Procedure.</w:t>
      </w:r>
    </w:p>
    <w:p w14:paraId="1A9933E6" w14:textId="74EDCD5A" w:rsidR="00455C6B" w:rsidRDefault="00E93597" w:rsidP="00624E67">
      <w:pPr>
        <w:pStyle w:val="Odstavecseseznamem"/>
        <w:numPr>
          <w:ilvl w:val="0"/>
          <w:numId w:val="14"/>
        </w:numPr>
        <w:spacing w:after="120"/>
        <w:ind w:left="426"/>
        <w:contextualSpacing w:val="0"/>
        <w:jc w:val="both"/>
        <w:rPr>
          <w:rFonts w:ascii="Arial" w:hAnsi="Arial"/>
        </w:rPr>
      </w:pPr>
      <w:r>
        <w:rPr>
          <w:rFonts w:ascii="Arial" w:hAnsi="Arial"/>
        </w:rPr>
        <w:t>Un</w:t>
      </w:r>
      <w:r w:rsidRPr="00DD4E72">
        <w:rPr>
          <w:rFonts w:ascii="Arial" w:hAnsi="Arial"/>
        </w:rPr>
        <w:t>it price for 1 pc</w:t>
      </w:r>
      <w:r>
        <w:rPr>
          <w:rFonts w:ascii="Arial" w:hAnsi="Arial"/>
        </w:rPr>
        <w:t xml:space="preserve"> of </w:t>
      </w:r>
      <w:proofErr w:type="spellStart"/>
      <w:r>
        <w:rPr>
          <w:rFonts w:ascii="Arial" w:hAnsi="Arial"/>
        </w:rPr>
        <w:t>Prelaminate</w:t>
      </w:r>
      <w:proofErr w:type="spellEnd"/>
      <w:r>
        <w:rPr>
          <w:rFonts w:ascii="Arial" w:hAnsi="Arial"/>
        </w:rPr>
        <w:t xml:space="preserve"> according to</w:t>
      </w:r>
      <w:r w:rsidR="00455C6B">
        <w:rPr>
          <w:rFonts w:ascii="Arial" w:hAnsi="Arial"/>
        </w:rPr>
        <w:t xml:space="preserve"> Article II Paragraph 2 hereof: </w:t>
      </w:r>
    </w:p>
    <w:p w14:paraId="7A09DAAE" w14:textId="26949337" w:rsidR="00B829A5" w:rsidRDefault="00B829A5" w:rsidP="00B829A5">
      <w:pPr>
        <w:pStyle w:val="Odstavecseseznamem"/>
        <w:spacing w:after="0" w:line="240" w:lineRule="auto"/>
        <w:ind w:right="-69"/>
        <w:rPr>
          <w:rFonts w:ascii="Arial" w:hAnsi="Arial" w:cs="Arial"/>
          <w:b/>
        </w:rPr>
      </w:pPr>
      <w:r w:rsidRPr="00B829A5">
        <w:rPr>
          <w:rFonts w:ascii="Arial" w:hAnsi="Arial" w:cs="Arial"/>
          <w:b/>
          <w:highlight w:val="yellow"/>
        </w:rPr>
        <w:t>[the Participant to add</w:t>
      </w:r>
      <w:r>
        <w:rPr>
          <w:rFonts w:ascii="Arial" w:hAnsi="Arial" w:cs="Arial"/>
          <w:b/>
          <w:highlight w:val="yellow"/>
        </w:rPr>
        <w:t xml:space="preserve"> </w:t>
      </w:r>
      <w:r w:rsidRPr="005B78C4">
        <w:rPr>
          <w:rFonts w:ascii="Arial" w:hAnsi="Arial" w:cs="Arial"/>
          <w:b/>
          <w:highlight w:val="yellow"/>
        </w:rPr>
        <w:t xml:space="preserve">the </w:t>
      </w:r>
      <w:r>
        <w:rPr>
          <w:rFonts w:ascii="Arial" w:hAnsi="Arial" w:cs="Arial"/>
          <w:b/>
          <w:highlight w:val="yellow"/>
        </w:rPr>
        <w:t xml:space="preserve">unit </w:t>
      </w:r>
      <w:r w:rsidRPr="005B78C4">
        <w:rPr>
          <w:rFonts w:ascii="Arial" w:hAnsi="Arial" w:cs="Arial"/>
          <w:b/>
          <w:highlight w:val="yellow"/>
        </w:rPr>
        <w:t>price]</w:t>
      </w:r>
      <w:r>
        <w:rPr>
          <w:rFonts w:ascii="Arial" w:hAnsi="Arial" w:cs="Arial"/>
          <w:b/>
        </w:rPr>
        <w:t>in EUR without VAT</w:t>
      </w:r>
    </w:p>
    <w:p w14:paraId="742D05AE" w14:textId="77777777" w:rsidR="00B829A5" w:rsidRDefault="00B829A5" w:rsidP="00B829A5">
      <w:pPr>
        <w:pStyle w:val="Odstavecseseznamem"/>
        <w:spacing w:after="0" w:line="240" w:lineRule="auto"/>
        <w:ind w:right="-69"/>
        <w:rPr>
          <w:rFonts w:ascii="Arial" w:hAnsi="Arial" w:cs="Arial"/>
          <w:b/>
        </w:rPr>
      </w:pPr>
    </w:p>
    <w:p w14:paraId="4DF90CF7" w14:textId="7E3FDFFD" w:rsidR="00E93597" w:rsidRPr="00292154" w:rsidRDefault="00E93597" w:rsidP="00E93597">
      <w:pPr>
        <w:pStyle w:val="Odstavecseseznamem"/>
        <w:numPr>
          <w:ilvl w:val="0"/>
          <w:numId w:val="14"/>
        </w:numPr>
        <w:spacing w:after="120"/>
        <w:ind w:left="426" w:hanging="426"/>
        <w:contextualSpacing w:val="0"/>
        <w:jc w:val="both"/>
        <w:rPr>
          <w:rFonts w:ascii="Arial" w:hAnsi="Arial"/>
        </w:rPr>
      </w:pPr>
      <w:r w:rsidRPr="00292154">
        <w:rPr>
          <w:rFonts w:ascii="Arial" w:hAnsi="Arial"/>
        </w:rPr>
        <w:t>The price for deliver</w:t>
      </w:r>
      <w:r>
        <w:rPr>
          <w:rFonts w:ascii="Arial" w:hAnsi="Arial"/>
        </w:rPr>
        <w:t>y</w:t>
      </w:r>
      <w:r w:rsidRPr="00292154">
        <w:rPr>
          <w:rFonts w:ascii="Arial" w:hAnsi="Arial"/>
        </w:rPr>
        <w:t xml:space="preserve"> will be calculated as a multiple of unit price of </w:t>
      </w:r>
      <w:proofErr w:type="spellStart"/>
      <w:r w:rsidRPr="00292154">
        <w:rPr>
          <w:rFonts w:ascii="Arial" w:hAnsi="Arial"/>
        </w:rPr>
        <w:t>Prelaminates</w:t>
      </w:r>
      <w:proofErr w:type="spellEnd"/>
      <w:r w:rsidRPr="00292154">
        <w:rPr>
          <w:rFonts w:ascii="Arial" w:hAnsi="Arial"/>
        </w:rPr>
        <w:t xml:space="preserve"> and the number of delivered perfect </w:t>
      </w:r>
      <w:proofErr w:type="spellStart"/>
      <w:r w:rsidRPr="00292154">
        <w:rPr>
          <w:rFonts w:ascii="Arial" w:hAnsi="Arial"/>
        </w:rPr>
        <w:t>Prelaminates</w:t>
      </w:r>
      <w:proofErr w:type="spellEnd"/>
      <w:r w:rsidRPr="00292154">
        <w:rPr>
          <w:rFonts w:ascii="Arial" w:hAnsi="Arial"/>
        </w:rPr>
        <w:t>.</w:t>
      </w:r>
    </w:p>
    <w:p w14:paraId="66734D33" w14:textId="739E2511" w:rsidR="00E93597" w:rsidRPr="00292154" w:rsidRDefault="00E93597" w:rsidP="00E93597">
      <w:pPr>
        <w:pStyle w:val="Odstavecseseznamem"/>
        <w:numPr>
          <w:ilvl w:val="0"/>
          <w:numId w:val="14"/>
        </w:numPr>
        <w:spacing w:after="120"/>
        <w:ind w:left="425"/>
        <w:contextualSpacing w:val="0"/>
        <w:jc w:val="both"/>
        <w:rPr>
          <w:rFonts w:ascii="Arial" w:hAnsi="Arial"/>
          <w:color w:val="000000"/>
        </w:rPr>
      </w:pPr>
      <w:r w:rsidRPr="00292154">
        <w:rPr>
          <w:rFonts w:ascii="Arial" w:hAnsi="Arial"/>
        </w:rPr>
        <w:t>The unit price</w:t>
      </w:r>
      <w:r w:rsidR="00A03F1D">
        <w:rPr>
          <w:rFonts w:ascii="Arial" w:hAnsi="Arial"/>
        </w:rPr>
        <w:t xml:space="preserve"> is</w:t>
      </w:r>
      <w:r w:rsidRPr="00292154">
        <w:rPr>
          <w:rFonts w:ascii="Arial" w:hAnsi="Arial"/>
        </w:rPr>
        <w:t xml:space="preserve"> the final maximum permissible price that shall not be exceeded </w:t>
      </w:r>
      <w:proofErr w:type="gramStart"/>
      <w:r w:rsidRPr="00292154">
        <w:rPr>
          <w:rFonts w:ascii="Arial" w:hAnsi="Arial"/>
        </w:rPr>
        <w:t>and also</w:t>
      </w:r>
      <w:proofErr w:type="gramEnd"/>
      <w:r w:rsidRPr="00292154">
        <w:rPr>
          <w:rFonts w:ascii="Arial" w:hAnsi="Arial"/>
        </w:rPr>
        <w:t xml:space="preserve"> include any related cost</w:t>
      </w:r>
      <w:r w:rsidR="00A03F1D">
        <w:rPr>
          <w:rFonts w:ascii="Arial" w:hAnsi="Arial"/>
        </w:rPr>
        <w:t>s</w:t>
      </w:r>
      <w:r w:rsidRPr="00292154">
        <w:rPr>
          <w:rFonts w:ascii="Arial" w:hAnsi="Arial"/>
        </w:rPr>
        <w:t>, especially any cost</w:t>
      </w:r>
      <w:r w:rsidR="00A03F1D">
        <w:rPr>
          <w:rFonts w:ascii="Arial" w:hAnsi="Arial"/>
        </w:rPr>
        <w:t>s</w:t>
      </w:r>
      <w:r w:rsidRPr="00292154">
        <w:rPr>
          <w:rFonts w:ascii="Arial" w:hAnsi="Arial"/>
        </w:rPr>
        <w:t xml:space="preserve"> of package and transportation of the Goods to the Buyer to the place of performance according to Article </w:t>
      </w:r>
      <w:r w:rsidR="00637865">
        <w:rPr>
          <w:rFonts w:ascii="Arial" w:hAnsi="Arial"/>
        </w:rPr>
        <w:t>III</w:t>
      </w:r>
      <w:r w:rsidRPr="00292154">
        <w:rPr>
          <w:rFonts w:ascii="Arial" w:hAnsi="Arial"/>
        </w:rPr>
        <w:t xml:space="preserve"> paragraph </w:t>
      </w:r>
      <w:r w:rsidR="00637865">
        <w:rPr>
          <w:rFonts w:ascii="Arial" w:hAnsi="Arial"/>
        </w:rPr>
        <w:t>3</w:t>
      </w:r>
      <w:r w:rsidRPr="00292154">
        <w:rPr>
          <w:rFonts w:ascii="Arial" w:hAnsi="Arial"/>
        </w:rPr>
        <w:t xml:space="preserve"> hereof as any cost</w:t>
      </w:r>
      <w:r w:rsidR="00A03F1D">
        <w:rPr>
          <w:rFonts w:ascii="Arial" w:hAnsi="Arial"/>
        </w:rPr>
        <w:t>s</w:t>
      </w:r>
      <w:r w:rsidRPr="00292154">
        <w:rPr>
          <w:rFonts w:ascii="Arial" w:hAnsi="Arial"/>
        </w:rPr>
        <w:t xml:space="preserve"> of waste disposal customs duty, customs charges, any ecological liquidation of the Goods and related services. </w:t>
      </w:r>
    </w:p>
    <w:p w14:paraId="706585D3" w14:textId="77777777" w:rsidR="00E93597" w:rsidRPr="00292154" w:rsidRDefault="00E93597" w:rsidP="00E93597">
      <w:pPr>
        <w:pStyle w:val="Odstavecseseznamem"/>
        <w:numPr>
          <w:ilvl w:val="0"/>
          <w:numId w:val="14"/>
        </w:numPr>
        <w:spacing w:after="120"/>
        <w:ind w:left="425"/>
        <w:contextualSpacing w:val="0"/>
        <w:jc w:val="both"/>
        <w:rPr>
          <w:rFonts w:ascii="Arial" w:hAnsi="Arial"/>
        </w:rPr>
      </w:pPr>
      <w:r w:rsidRPr="00292154">
        <w:rPr>
          <w:rFonts w:ascii="Arial" w:hAnsi="Arial"/>
        </w:rPr>
        <w:t>If the Seller is a registered VAT payer in the Czech Republic, the Buyer shall pay the Seller the price plus the VAT in accordance with the applicable legislation.</w:t>
      </w:r>
    </w:p>
    <w:p w14:paraId="01CBE9DD" w14:textId="77777777" w:rsidR="00E93597" w:rsidRPr="00292154" w:rsidRDefault="00E93597" w:rsidP="00E93597">
      <w:pPr>
        <w:spacing w:after="120"/>
        <w:jc w:val="both"/>
        <w:rPr>
          <w:rFonts w:ascii="Arial" w:hAnsi="Arial"/>
          <w:highlight w:val="cyan"/>
        </w:rPr>
      </w:pPr>
    </w:p>
    <w:p w14:paraId="06D780A8" w14:textId="77777777" w:rsidR="00E93597" w:rsidRPr="00292154" w:rsidRDefault="00E93597" w:rsidP="00E93597">
      <w:pPr>
        <w:pStyle w:val="Odstavecseseznamem"/>
        <w:keepNext/>
        <w:spacing w:after="120"/>
        <w:ind w:left="425"/>
        <w:contextualSpacing w:val="0"/>
        <w:jc w:val="center"/>
        <w:rPr>
          <w:rFonts w:ascii="Arial Black" w:eastAsia="Times New Roman" w:hAnsi="Arial Black" w:cs="Times New Roman"/>
          <w:b/>
          <w:color w:val="000000"/>
          <w:szCs w:val="20"/>
          <w:u w:val="single"/>
        </w:rPr>
      </w:pPr>
      <w:r w:rsidRPr="00292154">
        <w:rPr>
          <w:rFonts w:ascii="Arial Black" w:hAnsi="Arial Black"/>
          <w:b/>
          <w:color w:val="000000"/>
          <w:szCs w:val="20"/>
        </w:rPr>
        <w:t xml:space="preserve">VI. </w:t>
      </w:r>
      <w:r w:rsidRPr="00292154">
        <w:rPr>
          <w:rFonts w:ascii="Arial Black" w:hAnsi="Arial Black"/>
          <w:b/>
          <w:color w:val="000000"/>
          <w:szCs w:val="20"/>
        </w:rPr>
        <w:tab/>
      </w:r>
      <w:r w:rsidRPr="00292154">
        <w:rPr>
          <w:rFonts w:ascii="Arial Black" w:hAnsi="Arial Black"/>
          <w:bCs/>
          <w:smallCaps/>
        </w:rPr>
        <w:t>PAYMENT</w:t>
      </w:r>
      <w:r w:rsidRPr="00292154">
        <w:rPr>
          <w:rFonts w:ascii="Arial Black" w:hAnsi="Arial Black"/>
          <w:b/>
          <w:color w:val="000000"/>
          <w:szCs w:val="20"/>
        </w:rPr>
        <w:t xml:space="preserve"> TERMS</w:t>
      </w:r>
    </w:p>
    <w:p w14:paraId="146F5772"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price shall be paid by the Buyer after proper </w:t>
      </w:r>
      <w:r>
        <w:rPr>
          <w:rFonts w:ascii="Arial" w:hAnsi="Arial"/>
        </w:rPr>
        <w:t xml:space="preserve">(partial) </w:t>
      </w:r>
      <w:r w:rsidRPr="00292154">
        <w:rPr>
          <w:rFonts w:ascii="Arial" w:hAnsi="Arial"/>
        </w:rPr>
        <w:t xml:space="preserve">delivery of the Goods </w:t>
      </w:r>
      <w:proofErr w:type="gramStart"/>
      <w:r w:rsidRPr="00292154">
        <w:rPr>
          <w:rFonts w:ascii="Arial" w:hAnsi="Arial"/>
        </w:rPr>
        <w:t>on the basis of</w:t>
      </w:r>
      <w:proofErr w:type="gramEnd"/>
      <w:r w:rsidRPr="00292154">
        <w:rPr>
          <w:rFonts w:ascii="Arial" w:hAnsi="Arial"/>
        </w:rPr>
        <w:t xml:space="preserve"> tax documents (invoices) issued by the Seller.</w:t>
      </w:r>
    </w:p>
    <w:p w14:paraId="0E7A738B"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Seller’s right to issue a tax document (invoice) for </w:t>
      </w:r>
      <w:r>
        <w:rPr>
          <w:rFonts w:ascii="Arial" w:hAnsi="Arial"/>
        </w:rPr>
        <w:t>(</w:t>
      </w:r>
      <w:r w:rsidRPr="00292154">
        <w:rPr>
          <w:rFonts w:ascii="Arial" w:hAnsi="Arial"/>
        </w:rPr>
        <w:t>each</w:t>
      </w:r>
      <w:r>
        <w:rPr>
          <w:rFonts w:ascii="Arial" w:hAnsi="Arial"/>
        </w:rPr>
        <w:t>)</w:t>
      </w:r>
      <w:r w:rsidRPr="00292154">
        <w:rPr>
          <w:rFonts w:ascii="Arial" w:hAnsi="Arial"/>
        </w:rPr>
        <w:t xml:space="preserve"> delivery of the Goods is established on the day of delivery, i.e. the date of signature of the Delivery Note by the Buyer’s authorised person. The date of taxable supply is the date of documented handover and takeover of the performance, i.e. the date the Buyer signed the protocol of handover of the Goods (</w:t>
      </w:r>
      <w:r>
        <w:rPr>
          <w:rFonts w:ascii="Arial" w:hAnsi="Arial"/>
        </w:rPr>
        <w:t>d</w:t>
      </w:r>
      <w:r w:rsidRPr="00292154">
        <w:rPr>
          <w:rFonts w:ascii="Arial" w:hAnsi="Arial"/>
        </w:rPr>
        <w:t xml:space="preserve">elivery </w:t>
      </w:r>
      <w:r>
        <w:rPr>
          <w:rFonts w:ascii="Arial" w:hAnsi="Arial"/>
        </w:rPr>
        <w:t>n</w:t>
      </w:r>
      <w:r w:rsidRPr="00292154">
        <w:rPr>
          <w:rFonts w:ascii="Arial" w:hAnsi="Arial"/>
        </w:rPr>
        <w:t>ote).</w:t>
      </w:r>
    </w:p>
    <w:p w14:paraId="0AAF5C80"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The Buyer does not provide the Seller with any advance payments for the price.</w:t>
      </w:r>
    </w:p>
    <w:p w14:paraId="047C50CA" w14:textId="77777777" w:rsidR="00E93597" w:rsidRPr="00292154" w:rsidRDefault="00E93597" w:rsidP="00E93597">
      <w:pPr>
        <w:numPr>
          <w:ilvl w:val="0"/>
          <w:numId w:val="15"/>
        </w:numPr>
        <w:tabs>
          <w:tab w:val="clear" w:pos="360"/>
          <w:tab w:val="num" w:pos="426"/>
        </w:tabs>
        <w:spacing w:after="120"/>
        <w:ind w:left="426" w:hanging="426"/>
        <w:jc w:val="both"/>
        <w:rPr>
          <w:rFonts w:ascii="Arial" w:hAnsi="Arial" w:cs="Arial"/>
        </w:rPr>
      </w:pPr>
      <w:r w:rsidRPr="00292154">
        <w:rPr>
          <w:rFonts w:ascii="Arial" w:hAnsi="Arial"/>
        </w:rPr>
        <w:lastRenderedPageBreak/>
        <w:t xml:space="preserve">A tax document (invoice) shall contain all the prerequisites of a tax document according to the applicable legal regulations and this </w:t>
      </w:r>
      <w:r>
        <w:rPr>
          <w:rFonts w:ascii="Arial" w:hAnsi="Arial"/>
        </w:rPr>
        <w:t>Contract</w:t>
      </w:r>
      <w:r w:rsidRPr="00292154">
        <w:rPr>
          <w:rFonts w:ascii="Arial" w:hAnsi="Arial"/>
        </w:rPr>
        <w:t xml:space="preserve">. Each tax document (invoice) must include a copy of the confirmed </w:t>
      </w:r>
      <w:r>
        <w:rPr>
          <w:rFonts w:ascii="Arial" w:hAnsi="Arial"/>
        </w:rPr>
        <w:t>d</w:t>
      </w:r>
      <w:r w:rsidRPr="00292154">
        <w:rPr>
          <w:rFonts w:ascii="Arial" w:hAnsi="Arial"/>
        </w:rPr>
        <w:t xml:space="preserve">elivery </w:t>
      </w:r>
      <w:r>
        <w:rPr>
          <w:rFonts w:ascii="Arial" w:hAnsi="Arial"/>
        </w:rPr>
        <w:t>n</w:t>
      </w:r>
      <w:r w:rsidRPr="00292154">
        <w:rPr>
          <w:rFonts w:ascii="Arial" w:hAnsi="Arial"/>
        </w:rPr>
        <w:t>ote relating to the executed delivery</w:t>
      </w:r>
      <w:r>
        <w:rPr>
          <w:rFonts w:ascii="Arial" w:hAnsi="Arial"/>
        </w:rPr>
        <w:t xml:space="preserve"> and reference of the relevant Contract, i.e. order if issued</w:t>
      </w:r>
      <w:r w:rsidRPr="00292154">
        <w:rPr>
          <w:rFonts w:ascii="Arial" w:hAnsi="Arial"/>
        </w:rPr>
        <w:t xml:space="preserve">. </w:t>
      </w:r>
    </w:p>
    <w:p w14:paraId="30340CA5"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Pr>
          <w:rFonts w:ascii="Arial" w:hAnsi="Arial"/>
        </w:rPr>
        <w:t>In the case of division of the performance in several deliveries, shall t</w:t>
      </w:r>
      <w:r w:rsidRPr="00292154">
        <w:rPr>
          <w:rFonts w:ascii="Arial" w:hAnsi="Arial"/>
        </w:rPr>
        <w:t>he Seller issue a separate tax document (invoice) for each delivery of Goods.</w:t>
      </w:r>
    </w:p>
    <w:p w14:paraId="57D5DB10"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 xml:space="preserve">The maturity period of any tax document (invoice) duly issued by the Seller is 30 calendar days following its issuance date. The Seller is obliged to deliver the invoice to the Buyer to e-mail address </w:t>
      </w:r>
      <w:hyperlink r:id="rId15" w:history="1">
        <w:r w:rsidRPr="00292154">
          <w:rPr>
            <w:rStyle w:val="Hypertextovodkaz"/>
            <w:rFonts w:ascii="Arial" w:hAnsi="Arial"/>
          </w:rPr>
          <w:t>podatelna@stc.cz</w:t>
        </w:r>
      </w:hyperlink>
      <w:r w:rsidRPr="00292154">
        <w:rPr>
          <w:rFonts w:ascii="Arial" w:hAnsi="Arial"/>
        </w:rPr>
        <w:t xml:space="preserve">. </w:t>
      </w:r>
      <w:r w:rsidRPr="00292154">
        <w:rPr>
          <w:rFonts w:ascii="Arial" w:hAnsi="Arial"/>
          <w:color w:val="000000"/>
        </w:rPr>
        <w:t xml:space="preserve">For the purposes of this </w:t>
      </w:r>
      <w:r>
        <w:rPr>
          <w:rFonts w:ascii="Arial" w:hAnsi="Arial"/>
          <w:color w:val="000000"/>
        </w:rPr>
        <w:t>Contract</w:t>
      </w:r>
      <w:r w:rsidRPr="00292154">
        <w:rPr>
          <w:rFonts w:ascii="Arial" w:hAnsi="Arial"/>
          <w:color w:val="000000"/>
        </w:rPr>
        <w:t xml:space="preserve">, an invoice shall be deemed paid once the respective amount has been deducted from the Buyer’s financial account specified in the header of this </w:t>
      </w:r>
      <w:r>
        <w:rPr>
          <w:rFonts w:ascii="Arial" w:hAnsi="Arial"/>
          <w:color w:val="000000"/>
        </w:rPr>
        <w:t>Contract</w:t>
      </w:r>
      <w:r w:rsidRPr="00292154">
        <w:rPr>
          <w:rFonts w:ascii="Arial" w:hAnsi="Arial"/>
          <w:color w:val="000000"/>
        </w:rPr>
        <w:t>.</w:t>
      </w:r>
    </w:p>
    <w:p w14:paraId="4241D116" w14:textId="77777777" w:rsidR="00E93597" w:rsidRPr="00292154" w:rsidRDefault="00E93597" w:rsidP="00E93597">
      <w:pPr>
        <w:numPr>
          <w:ilvl w:val="0"/>
          <w:numId w:val="15"/>
        </w:numPr>
        <w:suppressAutoHyphens/>
        <w:spacing w:after="120"/>
        <w:jc w:val="both"/>
        <w:rPr>
          <w:rFonts w:ascii="Arial" w:hAnsi="Arial"/>
        </w:rPr>
      </w:pPr>
      <w:r w:rsidRPr="00292154">
        <w:rPr>
          <w:rFonts w:ascii="Arial" w:hAnsi="Arial"/>
        </w:rPr>
        <w:t>If a tax document (invoice) issued by the Seller does not contain the necessary formalities or will contain incorrect or incomplete information, the Buyer is entitled to return the tax document (invoice) to the Seller stating the reason for such return, without getting into arrears with payment. The new maturity period shall commence on the date of delivery of a duly corrected or supplemented tax document (invoice) to the Buyer.</w:t>
      </w:r>
    </w:p>
    <w:p w14:paraId="71FF1A19" w14:textId="77777777" w:rsidR="00E93597" w:rsidRPr="00292154" w:rsidRDefault="00E93597" w:rsidP="00E93597">
      <w:pPr>
        <w:numPr>
          <w:ilvl w:val="0"/>
          <w:numId w:val="15"/>
        </w:numPr>
        <w:suppressAutoHyphens/>
        <w:spacing w:after="120"/>
        <w:jc w:val="both"/>
        <w:rPr>
          <w:rFonts w:ascii="Arial" w:hAnsi="Arial" w:cs="Arial"/>
          <w:color w:val="000000"/>
        </w:rPr>
      </w:pPr>
      <w:r w:rsidRPr="00292154">
        <w:rPr>
          <w:rFonts w:ascii="Arial" w:hAnsi="Arial"/>
        </w:rPr>
        <w:t>In the case that the Seller is a VAT payer registered in the Czech Republic, the provisions of the Paragraph 9 to 12 in this Article shall be applied and be binding for the Seller.</w:t>
      </w:r>
    </w:p>
    <w:p w14:paraId="62991A81" w14:textId="2E65B1E8"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shall immediately notify the Buyer, a recipient of the taxable performance, within 2 working days of it becoming aware of its insolvency at the latest, or of issuing a decision by a tax administrator, that the Seller is an unreliable payer pursuant to Section 106a of Act No. 235/2004 </w:t>
      </w:r>
      <w:r w:rsidR="006F21E9">
        <w:rPr>
          <w:rFonts w:ascii="Arial" w:hAnsi="Arial"/>
        </w:rPr>
        <w:t>Sb</w:t>
      </w:r>
      <w:r w:rsidRPr="00292154">
        <w:rPr>
          <w:rFonts w:ascii="Arial" w:hAnsi="Arial"/>
        </w:rPr>
        <w:t xml:space="preserve">., Value Added Tax, as amended (hereinafter "VATA"). Failure to adhere to the present obligation shall be regarded as a material breach of this </w:t>
      </w:r>
      <w:r>
        <w:rPr>
          <w:rFonts w:ascii="Arial" w:hAnsi="Arial"/>
        </w:rPr>
        <w:t>Contract</w:t>
      </w:r>
      <w:r w:rsidRPr="00292154">
        <w:rPr>
          <w:rFonts w:ascii="Arial" w:hAnsi="Arial"/>
        </w:rPr>
        <w:t xml:space="preserve"> by the contracting parties. </w:t>
      </w:r>
    </w:p>
    <w:p w14:paraId="269AB695" w14:textId="3758D1D0"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undertakes that the bank account specified by it for payment of any obligation of the Buyer based on this </w:t>
      </w:r>
      <w:r>
        <w:rPr>
          <w:rFonts w:ascii="Arial" w:hAnsi="Arial"/>
        </w:rPr>
        <w:t>Contract</w:t>
      </w:r>
      <w:r w:rsidRPr="00292154">
        <w:rPr>
          <w:rFonts w:ascii="Arial" w:hAnsi="Arial"/>
        </w:rPr>
        <w:t xml:space="preserve"> will be posted from the date of this </w:t>
      </w:r>
      <w:r>
        <w:rPr>
          <w:rFonts w:ascii="Arial" w:hAnsi="Arial"/>
        </w:rPr>
        <w:t>Contract</w:t>
      </w:r>
      <w:r w:rsidRPr="00292154">
        <w:rPr>
          <w:rFonts w:ascii="Arial" w:hAnsi="Arial"/>
        </w:rPr>
        <w:t xml:space="preserve"> signing to termination of its term in the way enabling remote access in the meaning of Section 98 VATA, otherwise the Seller is obligated to notify another bank account to the Buyer, made duly public in the meaning of Section 98. In the case the Seller is recorded by the tax administrator as an unreliable </w:t>
      </w:r>
      <w:r w:rsidR="00567E7E" w:rsidRPr="00292154">
        <w:rPr>
          <w:rFonts w:ascii="Arial" w:hAnsi="Arial"/>
        </w:rPr>
        <w:t>taxpayer</w:t>
      </w:r>
      <w:r w:rsidRPr="00292154">
        <w:rPr>
          <w:rFonts w:ascii="Arial" w:hAnsi="Arial"/>
        </w:rPr>
        <w:t xml:space="preserve"> in the meaning of Section 106a VATA, the Seller undertakes to immediately notify this to the Buyer along with the date on which this circumstance arose.</w:t>
      </w:r>
    </w:p>
    <w:p w14:paraId="185B454D"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If a guarantee for the unpaid VAT arises for the Buyer pursuant to Section 109 VATA from the accepted taxable performance from the Seller, or the Buyer has a grounded assumption that such circumstances have arisen or may have arisen, the Buyer is entitled, without the Buyer' s consent, to exercise a process of special method of tax provision, i.e. the Buyer is entitled to pay the VAT amount based on the invoice (tax document) issued by the Seller directly to the relevant Tax authority pursuant to Section 109 a 109a VATA. </w:t>
      </w:r>
    </w:p>
    <w:p w14:paraId="007E6648" w14:textId="77777777" w:rsidR="00E93597" w:rsidRPr="00292154" w:rsidRDefault="00E93597" w:rsidP="00E93597">
      <w:pPr>
        <w:pStyle w:val="Odstavecseseznamem"/>
        <w:numPr>
          <w:ilvl w:val="0"/>
          <w:numId w:val="15"/>
        </w:numPr>
        <w:spacing w:after="120"/>
        <w:contextualSpacing w:val="0"/>
        <w:jc w:val="both"/>
        <w:rPr>
          <w:rFonts w:ascii="Arial" w:eastAsia="Times New Roman" w:hAnsi="Arial" w:cs="Arial"/>
        </w:rPr>
      </w:pPr>
      <w:r w:rsidRPr="00292154">
        <w:rPr>
          <w:rFonts w:ascii="Arial" w:hAnsi="Arial"/>
        </w:rPr>
        <w:t>By paying VAT into the bank account of the Tax Office the Seller's claim from the Buyer amounting to the VAT having been paid shall be considered settled regardless of other provisions hereof. At the same time, the Buyer is obligated to notify the Seller of such payment immediately after its accomplishment in writing.</w:t>
      </w:r>
    </w:p>
    <w:p w14:paraId="0C267A54"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lastRenderedPageBreak/>
        <w:t>The Seller is not authorised, without prior consent of the Buyer, to set-off any of its receivables from the Buyer with any of the Buyer's receivables from the Seller or assign any of its rights and receivables from the Buyer to a third party.</w:t>
      </w:r>
    </w:p>
    <w:p w14:paraId="3B2F9566"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agrees that it shall in no way burden its claims against the Buyer under or in connection with a lien in favour of a third party.</w:t>
      </w:r>
    </w:p>
    <w:p w14:paraId="2B8347D4" w14:textId="77777777" w:rsidR="00E93597" w:rsidRPr="00292154" w:rsidRDefault="00E93597" w:rsidP="00E93597">
      <w:pPr>
        <w:pStyle w:val="Odstavecseseznamem"/>
        <w:spacing w:after="120"/>
        <w:ind w:left="426"/>
        <w:contextualSpacing w:val="0"/>
        <w:jc w:val="both"/>
        <w:rPr>
          <w:rFonts w:ascii="Arial" w:eastAsia="Times New Roman" w:hAnsi="Arial" w:cs="Arial"/>
        </w:rPr>
      </w:pPr>
    </w:p>
    <w:p w14:paraId="66676309"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VII. </w:t>
      </w:r>
      <w:r w:rsidRPr="00292154">
        <w:rPr>
          <w:rFonts w:ascii="Arial Black" w:hAnsi="Arial Black"/>
          <w:b/>
        </w:rPr>
        <w:tab/>
      </w:r>
      <w:r w:rsidRPr="00292154">
        <w:rPr>
          <w:rFonts w:ascii="Arial Black" w:hAnsi="Arial Black"/>
          <w:bCs/>
          <w:smallCaps/>
        </w:rPr>
        <w:t>LIABILITY</w:t>
      </w:r>
      <w:r w:rsidRPr="00292154">
        <w:rPr>
          <w:rFonts w:ascii="Arial Black" w:hAnsi="Arial Black"/>
          <w:b/>
        </w:rPr>
        <w:t xml:space="preserve"> FOR DEFECTS AND QUALITY WARRANTY</w:t>
      </w:r>
    </w:p>
    <w:p w14:paraId="274F3400"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The Seller is responsible for the proper performance consisting in the delivery of the required number of </w:t>
      </w:r>
      <w:proofErr w:type="spellStart"/>
      <w:r w:rsidRPr="00292154">
        <w:rPr>
          <w:rFonts w:ascii="Arial" w:hAnsi="Arial"/>
        </w:rPr>
        <w:t>Prelaminates</w:t>
      </w:r>
      <w:proofErr w:type="spellEnd"/>
      <w:r w:rsidRPr="00292154">
        <w:rPr>
          <w:rFonts w:ascii="Arial" w:hAnsi="Arial"/>
        </w:rPr>
        <w:t xml:space="preserve"> in terms of quantity and quality and for their functionality, </w:t>
      </w:r>
      <w:proofErr w:type="gramStart"/>
      <w:r w:rsidRPr="00292154">
        <w:rPr>
          <w:rFonts w:ascii="Arial" w:hAnsi="Arial"/>
        </w:rPr>
        <w:t>in particular in</w:t>
      </w:r>
      <w:proofErr w:type="gramEnd"/>
      <w:r w:rsidRPr="00292154">
        <w:rPr>
          <w:rFonts w:ascii="Arial" w:hAnsi="Arial"/>
        </w:rPr>
        <w:t xml:space="preserve"> compliance with the dimensions according to the detailed drawing and technical specification of </w:t>
      </w:r>
      <w:proofErr w:type="spellStart"/>
      <w:r w:rsidRPr="00292154">
        <w:rPr>
          <w:rFonts w:ascii="Arial" w:hAnsi="Arial"/>
        </w:rPr>
        <w:t>Prelaminates</w:t>
      </w:r>
      <w:proofErr w:type="spellEnd"/>
      <w:r w:rsidRPr="00292154">
        <w:rPr>
          <w:rFonts w:ascii="Arial" w:hAnsi="Arial"/>
        </w:rPr>
        <w:t xml:space="preserve">, according </w:t>
      </w:r>
      <w:r>
        <w:rPr>
          <w:rFonts w:ascii="Arial" w:hAnsi="Arial"/>
        </w:rPr>
        <w:t>to Annex No. 1 of this Contract</w:t>
      </w:r>
      <w:r w:rsidRPr="00292154">
        <w:rPr>
          <w:rFonts w:ascii="Arial" w:hAnsi="Arial"/>
        </w:rPr>
        <w:t>.</w:t>
      </w:r>
    </w:p>
    <w:p w14:paraId="248AB4C6" w14:textId="77777777" w:rsidR="00E93597" w:rsidRPr="00292154" w:rsidRDefault="00E93597" w:rsidP="00E93597">
      <w:pPr>
        <w:pStyle w:val="Odstavecseseznamem"/>
        <w:spacing w:after="120"/>
        <w:ind w:left="360"/>
        <w:jc w:val="both"/>
        <w:rPr>
          <w:rFonts w:ascii="Arial" w:hAnsi="Arial"/>
        </w:rPr>
      </w:pPr>
    </w:p>
    <w:p w14:paraId="7845E26C" w14:textId="77777777" w:rsidR="00E93597" w:rsidRPr="00EA50C5" w:rsidRDefault="00E93597" w:rsidP="00E93597">
      <w:pPr>
        <w:pStyle w:val="Odstavecseseznamem"/>
        <w:numPr>
          <w:ilvl w:val="0"/>
          <w:numId w:val="5"/>
        </w:numPr>
        <w:spacing w:after="120"/>
        <w:jc w:val="both"/>
        <w:rPr>
          <w:rFonts w:ascii="Arial" w:hAnsi="Arial"/>
        </w:rPr>
      </w:pPr>
      <w:r w:rsidRPr="00EA50C5">
        <w:rPr>
          <w:rFonts w:ascii="Arial" w:hAnsi="Arial"/>
        </w:rPr>
        <w:t xml:space="preserve">The Seller provides the Buyer with a quality guarantee relating mainly to the life of the chip module and his functionality (hereinafter referred to as the "Warranty period") for </w:t>
      </w:r>
      <w:proofErr w:type="spellStart"/>
      <w:r w:rsidRPr="00EA50C5">
        <w:rPr>
          <w:rFonts w:ascii="Arial" w:hAnsi="Arial"/>
        </w:rPr>
        <w:t>Prelaminates</w:t>
      </w:r>
      <w:proofErr w:type="spellEnd"/>
      <w:r w:rsidRPr="00EA50C5">
        <w:rPr>
          <w:rFonts w:ascii="Arial" w:hAnsi="Arial"/>
        </w:rPr>
        <w:t xml:space="preserve"> for a period of </w:t>
      </w:r>
      <w:r>
        <w:rPr>
          <w:rFonts w:ascii="Arial" w:hAnsi="Arial"/>
        </w:rPr>
        <w:t>24</w:t>
      </w:r>
      <w:r w:rsidRPr="00EA50C5">
        <w:rPr>
          <w:rFonts w:ascii="Arial" w:hAnsi="Arial"/>
        </w:rPr>
        <w:t xml:space="preserve"> months. The stated Warranty period starts from the day of acceptance of the subject of performance by the Buyer without any defects.</w:t>
      </w:r>
    </w:p>
    <w:p w14:paraId="2C0C48EA" w14:textId="77777777" w:rsidR="00E93597" w:rsidRPr="00292154" w:rsidRDefault="00E93597" w:rsidP="00E93597">
      <w:pPr>
        <w:pStyle w:val="Odstavecseseznamem"/>
        <w:spacing w:after="120"/>
        <w:ind w:left="360"/>
        <w:jc w:val="both"/>
        <w:rPr>
          <w:rFonts w:ascii="Arial" w:hAnsi="Arial"/>
        </w:rPr>
      </w:pPr>
    </w:p>
    <w:p w14:paraId="6E560043" w14:textId="77777777" w:rsidR="00E93597" w:rsidRPr="00292154" w:rsidRDefault="00E93597" w:rsidP="00E93597">
      <w:pPr>
        <w:pStyle w:val="Odstavecseseznamem"/>
        <w:numPr>
          <w:ilvl w:val="0"/>
          <w:numId w:val="5"/>
        </w:numPr>
        <w:spacing w:after="120"/>
        <w:contextualSpacing w:val="0"/>
        <w:jc w:val="both"/>
        <w:rPr>
          <w:rFonts w:ascii="Arial" w:hAnsi="Arial" w:cs="Arial"/>
        </w:rPr>
      </w:pPr>
      <w:r w:rsidRPr="00292154">
        <w:rPr>
          <w:rFonts w:ascii="Arial" w:hAnsi="Arial"/>
        </w:rPr>
        <w:t xml:space="preserve">By the quality guarantee, the Seller undertakes that the delivered Goods shall be free of defects, i.e. be, for the duration of the Warranty Period, capable of performance for the contracted purpose, otherwise to the usual purpose, and maintain the otherwise the usual properties contracted </w:t>
      </w:r>
      <w:proofErr w:type="gramStart"/>
      <w:r w:rsidRPr="00292154">
        <w:rPr>
          <w:rFonts w:ascii="Arial" w:hAnsi="Arial"/>
        </w:rPr>
        <w:t>in particular in</w:t>
      </w:r>
      <w:proofErr w:type="gramEnd"/>
      <w:r w:rsidRPr="00292154">
        <w:rPr>
          <w:rFonts w:ascii="Arial" w:hAnsi="Arial"/>
        </w:rPr>
        <w:t xml:space="preserve"> Article II Paragraph 1 hereof and in Annex No. 1 hereto. The Seller is liable for any defect, including hidden or obvious defects, which arise or manifest during the Warranty Period. The Buyer may claim defects in the delivered Goods at any time during the Warranty Period. The Goods are considered to have defects, if not delivered in accordance with this </w:t>
      </w:r>
      <w:r>
        <w:rPr>
          <w:rFonts w:ascii="Arial" w:hAnsi="Arial"/>
        </w:rPr>
        <w:t>Contract</w:t>
      </w:r>
      <w:r w:rsidRPr="00292154">
        <w:rPr>
          <w:rFonts w:ascii="Arial" w:hAnsi="Arial"/>
        </w:rPr>
        <w:t xml:space="preserve">or </w:t>
      </w:r>
      <w:r>
        <w:rPr>
          <w:rFonts w:ascii="Arial" w:hAnsi="Arial"/>
        </w:rPr>
        <w:t>Tender</w:t>
      </w:r>
      <w:r w:rsidRPr="00292154">
        <w:rPr>
          <w:rFonts w:ascii="Arial" w:hAnsi="Arial"/>
        </w:rPr>
        <w:t>.</w:t>
      </w:r>
    </w:p>
    <w:p w14:paraId="74550093" w14:textId="77777777" w:rsidR="00E93597" w:rsidRPr="00292154" w:rsidRDefault="00E93597" w:rsidP="00E93597">
      <w:pPr>
        <w:pStyle w:val="Odstavecseseznamem"/>
        <w:numPr>
          <w:ilvl w:val="0"/>
          <w:numId w:val="5"/>
        </w:numPr>
        <w:spacing w:after="120"/>
        <w:ind w:left="426" w:hanging="426"/>
        <w:contextualSpacing w:val="0"/>
        <w:jc w:val="both"/>
        <w:rPr>
          <w:rFonts w:ascii="Arial" w:hAnsi="Arial" w:cs="Arial"/>
        </w:rPr>
      </w:pPr>
      <w:r w:rsidRPr="00292154">
        <w:rPr>
          <w:rFonts w:ascii="Arial" w:hAnsi="Arial"/>
        </w:rPr>
        <w:t>The Seller declares that the Goods are not encumbered with rights of third parties and have no other legal defects.</w:t>
      </w:r>
    </w:p>
    <w:p w14:paraId="7C03F984"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Defective </w:t>
      </w:r>
      <w:proofErr w:type="spellStart"/>
      <w:r w:rsidRPr="00292154">
        <w:rPr>
          <w:rFonts w:ascii="Arial" w:hAnsi="Arial"/>
        </w:rPr>
        <w:t>Prelaminates</w:t>
      </w:r>
      <w:proofErr w:type="spellEnd"/>
      <w:r w:rsidRPr="00292154">
        <w:rPr>
          <w:rFonts w:ascii="Arial" w:hAnsi="Arial"/>
        </w:rPr>
        <w:t xml:space="preserve"> delivered by the Seller in accordance with Article IV, paragraph 8 of this </w:t>
      </w:r>
      <w:r>
        <w:rPr>
          <w:rFonts w:ascii="Arial" w:hAnsi="Arial"/>
        </w:rPr>
        <w:t>Contract</w:t>
      </w:r>
      <w:r w:rsidRPr="00292154">
        <w:rPr>
          <w:rFonts w:ascii="Arial" w:hAnsi="Arial"/>
        </w:rPr>
        <w:t xml:space="preserve"> must be devalued on the sheet by physical interruption of the antenna, and at the same time clearly and unmistakably marked.</w:t>
      </w:r>
    </w:p>
    <w:p w14:paraId="3F882F5E" w14:textId="77777777" w:rsidR="00E93597" w:rsidRPr="00292154" w:rsidRDefault="00E93597" w:rsidP="00E93597">
      <w:pPr>
        <w:pStyle w:val="Odstavecseseznamem"/>
        <w:spacing w:after="120"/>
        <w:ind w:left="360"/>
        <w:jc w:val="both"/>
        <w:rPr>
          <w:rFonts w:ascii="Arial" w:hAnsi="Arial"/>
        </w:rPr>
      </w:pPr>
    </w:p>
    <w:p w14:paraId="668E1112"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Complaints of obvious defects of </w:t>
      </w:r>
      <w:proofErr w:type="spellStart"/>
      <w:r w:rsidRPr="00292154">
        <w:rPr>
          <w:rFonts w:ascii="Arial" w:hAnsi="Arial"/>
        </w:rPr>
        <w:t>Prelaminates</w:t>
      </w:r>
      <w:proofErr w:type="spellEnd"/>
      <w:r w:rsidRPr="00292154">
        <w:rPr>
          <w:rFonts w:ascii="Arial" w:hAnsi="Arial"/>
        </w:rPr>
        <w:t xml:space="preserve"> shall be made by the Buyer immediately after their discovery within the acceptance of the subject of performance. The Buyer has the right to refuse to accept </w:t>
      </w:r>
      <w:proofErr w:type="spellStart"/>
      <w:r w:rsidRPr="00292154">
        <w:rPr>
          <w:rFonts w:ascii="Arial" w:hAnsi="Arial"/>
        </w:rPr>
        <w:t>Prelaminates</w:t>
      </w:r>
      <w:proofErr w:type="spellEnd"/>
      <w:r w:rsidRPr="00292154">
        <w:rPr>
          <w:rFonts w:ascii="Arial" w:hAnsi="Arial"/>
        </w:rPr>
        <w:t xml:space="preserve"> with obvious defects. In such a case, the Seller is obliged to deliver perfect </w:t>
      </w:r>
      <w:proofErr w:type="spellStart"/>
      <w:r w:rsidRPr="00292154">
        <w:rPr>
          <w:rFonts w:ascii="Arial" w:hAnsi="Arial"/>
        </w:rPr>
        <w:t>Prelaminates</w:t>
      </w:r>
      <w:proofErr w:type="spellEnd"/>
      <w:r w:rsidRPr="00292154">
        <w:rPr>
          <w:rFonts w:ascii="Arial" w:hAnsi="Arial"/>
        </w:rPr>
        <w:t xml:space="preserve"> instead of </w:t>
      </w:r>
      <w:proofErr w:type="spellStart"/>
      <w:r w:rsidRPr="00292154">
        <w:rPr>
          <w:rFonts w:ascii="Arial" w:hAnsi="Arial"/>
        </w:rPr>
        <w:t>Prelaminates</w:t>
      </w:r>
      <w:proofErr w:type="spellEnd"/>
      <w:r w:rsidRPr="00292154">
        <w:rPr>
          <w:rFonts w:ascii="Arial" w:hAnsi="Arial"/>
        </w:rPr>
        <w:t xml:space="preserve"> with obvious defects no later than 15 working days from the date of refusal to accept.</w:t>
      </w:r>
    </w:p>
    <w:p w14:paraId="7331DD44" w14:textId="77777777" w:rsidR="00E93597" w:rsidRPr="00292154" w:rsidRDefault="00E93597" w:rsidP="00E93597">
      <w:pPr>
        <w:pStyle w:val="Odstavecseseznamem"/>
        <w:rPr>
          <w:rFonts w:ascii="Arial" w:hAnsi="Arial"/>
        </w:rPr>
      </w:pPr>
    </w:p>
    <w:p w14:paraId="5B0271F6" w14:textId="77777777" w:rsidR="00E93597" w:rsidRPr="00292154" w:rsidRDefault="00E93597" w:rsidP="00E93597">
      <w:pPr>
        <w:pStyle w:val="Odstavecseseznamem"/>
        <w:numPr>
          <w:ilvl w:val="0"/>
          <w:numId w:val="5"/>
        </w:numPr>
        <w:spacing w:after="120"/>
        <w:contextualSpacing w:val="0"/>
        <w:jc w:val="both"/>
        <w:rPr>
          <w:rFonts w:ascii="Arial" w:hAnsi="Arial"/>
        </w:rPr>
      </w:pPr>
      <w:r w:rsidRPr="00292154">
        <w:rPr>
          <w:rFonts w:ascii="Arial" w:hAnsi="Arial"/>
        </w:rPr>
        <w:t>The time limit for acknowledging or rejecting a complaint of such a complaint is 10 working days from the date of the complaint to the Seller. If the Seller does not comment within this period, the complaint is considered accepted.</w:t>
      </w:r>
    </w:p>
    <w:p w14:paraId="07DAD8BE" w14:textId="77777777" w:rsidR="00E93597" w:rsidRPr="00292154" w:rsidRDefault="00E93597" w:rsidP="00E93597">
      <w:pPr>
        <w:pStyle w:val="Prohlen"/>
        <w:widowControl/>
        <w:numPr>
          <w:ilvl w:val="0"/>
          <w:numId w:val="5"/>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the Goods suffer defect(s), the Buyer is entitled to:</w:t>
      </w:r>
    </w:p>
    <w:p w14:paraId="71B9937D"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a new supply of perfect </w:t>
      </w:r>
      <w:proofErr w:type="gramStart"/>
      <w:r w:rsidRPr="00292154">
        <w:rPr>
          <w:rFonts w:ascii="Arial" w:hAnsi="Arial"/>
          <w:b w:val="0"/>
          <w:sz w:val="22"/>
          <w:szCs w:val="22"/>
        </w:rPr>
        <w:t>Goods;</w:t>
      </w:r>
      <w:proofErr w:type="gramEnd"/>
    </w:p>
    <w:p w14:paraId="775C1187"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the supply of the missing </w:t>
      </w:r>
      <w:proofErr w:type="gramStart"/>
      <w:r w:rsidRPr="00292154">
        <w:rPr>
          <w:rFonts w:ascii="Arial" w:hAnsi="Arial"/>
          <w:b w:val="0"/>
          <w:sz w:val="22"/>
          <w:szCs w:val="22"/>
        </w:rPr>
        <w:t>Goods;</w:t>
      </w:r>
      <w:proofErr w:type="gramEnd"/>
    </w:p>
    <w:p w14:paraId="22195045" w14:textId="77777777" w:rsidR="00E93597" w:rsidRPr="006332C2"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lastRenderedPageBreak/>
        <w:t>Demand an adequate discount on the price</w:t>
      </w:r>
      <w:r>
        <w:rPr>
          <w:rFonts w:ascii="Arial" w:hAnsi="Arial"/>
          <w:b w:val="0"/>
          <w:sz w:val="22"/>
          <w:szCs w:val="22"/>
        </w:rPr>
        <w:t>.</w:t>
      </w:r>
    </w:p>
    <w:p w14:paraId="40293405" w14:textId="77777777" w:rsidR="00E93597" w:rsidRPr="00292154" w:rsidRDefault="00E93597" w:rsidP="00E93597">
      <w:pPr>
        <w:pStyle w:val="Prohlen"/>
        <w:widowControl/>
        <w:tabs>
          <w:tab w:val="left" w:pos="1134"/>
        </w:tabs>
        <w:spacing w:line="276" w:lineRule="auto"/>
        <w:ind w:left="709"/>
        <w:jc w:val="both"/>
        <w:outlineLvl w:val="0"/>
        <w:rPr>
          <w:rFonts w:ascii="Arial" w:hAnsi="Arial" w:cs="Arial"/>
          <w:b w:val="0"/>
          <w:sz w:val="22"/>
          <w:szCs w:val="22"/>
        </w:rPr>
      </w:pPr>
    </w:p>
    <w:p w14:paraId="07BD6C3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The choice of the entitlement resulting from defective Goods always lies with the Buyer.</w:t>
      </w:r>
    </w:p>
    <w:p w14:paraId="08ECA5D7"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hAnsi="Arial"/>
        </w:rPr>
        <w:t>The time limit for acknowledging or rejecting a complaint of such a complaint is 10 working days from th</w:t>
      </w:r>
      <w:r>
        <w:rPr>
          <w:rFonts w:ascii="Arial" w:hAnsi="Arial"/>
        </w:rPr>
        <w:t>e date of the complaint to the S</w:t>
      </w:r>
      <w:r w:rsidRPr="00292154">
        <w:rPr>
          <w:rFonts w:ascii="Arial" w:hAnsi="Arial"/>
        </w:rPr>
        <w:t>eller. If the Seller does not comment within this period, the complaint is considered acknowledged. All costs incurred in connection with the defects of the Goods or the exercise of defect warranty claims, especially the costs of the replacement of any defective Goods, and the costs of delivery of any missing quantity of the Goods, shall be borne by the Seller.</w:t>
      </w:r>
    </w:p>
    <w:p w14:paraId="79A2DD41"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eastAsia="Times New Roman" w:hAnsi="Arial" w:cs="Times New Roman"/>
          <w:color w:val="000000"/>
        </w:rPr>
        <w:t>The Seller is obliged to eliminate defects by delivery of replacement (new or missing) Goods within 21 calendar days from the decision on the recognition of the complaint under paragraph 12 of this article.</w:t>
      </w:r>
    </w:p>
    <w:p w14:paraId="780EF0A2"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rPr>
        <w:t>Before all defects of the Goods are removed, the Buyer will not be obliged to pay the Seller the price of the defective Goods, if the price for defective Goods has not yet been paid to the Seller at the time of the exercise of warranty claim.</w:t>
      </w:r>
    </w:p>
    <w:p w14:paraId="703277F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 xml:space="preserve">Making claim under liability for defects shall not affect Buyer's entitlement to the agreed contractual penalty and damages. </w:t>
      </w:r>
    </w:p>
    <w:p w14:paraId="5B30A448"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Any activities, which are necessary for or are relating to claiming the defects, shall be made by the Seller itself at its own costs in cooperation with the Buyer during the Buyer's working hours so that its activities will not endanger or limit the Buyer's activities.</w:t>
      </w:r>
    </w:p>
    <w:p w14:paraId="741B337F" w14:textId="77777777" w:rsidR="00E93597" w:rsidRPr="00292154" w:rsidRDefault="00E93597" w:rsidP="00E93597">
      <w:pPr>
        <w:pStyle w:val="Odstavecseseznamem"/>
        <w:keepNext/>
        <w:spacing w:before="480" w:after="120"/>
        <w:ind w:left="0"/>
        <w:contextualSpacing w:val="0"/>
        <w:jc w:val="center"/>
        <w:rPr>
          <w:rFonts w:ascii="Arial Black" w:hAnsi="Arial Black" w:cs="Arial"/>
          <w:b/>
        </w:rPr>
      </w:pPr>
      <w:r w:rsidRPr="00292154">
        <w:rPr>
          <w:rFonts w:ascii="Arial Black" w:hAnsi="Arial Black"/>
          <w:b/>
        </w:rPr>
        <w:t>VIII. PROTECTION OF INFORMATION</w:t>
      </w:r>
    </w:p>
    <w:p w14:paraId="52938B1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are not entitled to disclose to any third party the non-public information they obtained or shall obtain during </w:t>
      </w:r>
      <w:proofErr w:type="gramStart"/>
      <w:r w:rsidRPr="00292154">
        <w:rPr>
          <w:rFonts w:ascii="Arial" w:hAnsi="Arial"/>
        </w:rPr>
        <w:t>mutual cooperation</w:t>
      </w:r>
      <w:proofErr w:type="gramEnd"/>
      <w:r w:rsidRPr="00292154">
        <w:rPr>
          <w:rFonts w:ascii="Arial" w:hAnsi="Arial"/>
        </w:rPr>
        <w:t xml:space="preserve">, and the information relating to </w:t>
      </w:r>
      <w:proofErr w:type="gramStart"/>
      <w:r w:rsidRPr="00292154">
        <w:rPr>
          <w:rFonts w:ascii="Arial" w:hAnsi="Arial"/>
        </w:rPr>
        <w:t>entering into</w:t>
      </w:r>
      <w:proofErr w:type="gramEnd"/>
      <w:r w:rsidRPr="00292154">
        <w:rPr>
          <w:rFonts w:ascii="Arial" w:hAnsi="Arial"/>
        </w:rPr>
        <w:t xml:space="preserve"> this </w:t>
      </w:r>
      <w:r>
        <w:rPr>
          <w:rFonts w:ascii="Arial" w:hAnsi="Arial"/>
        </w:rPr>
        <w:t>Contract</w:t>
      </w:r>
      <w:r w:rsidRPr="00292154">
        <w:rPr>
          <w:rFonts w:ascii="Arial" w:hAnsi="Arial"/>
        </w:rPr>
        <w:t xml:space="preserve"> and its content. This does not apply if the information is disclosed to the employees of the Contracting Party for the purpose of implementation hereof on a need-to-know basis, or to other individuals (information processors) involved in implementation hereof, under the same terms as laid down for the Parties hereto and always within the minimum scope necessary for due fulfilment hereof.</w:t>
      </w:r>
    </w:p>
    <w:p w14:paraId="014AF5CE"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Contracting Parties are liable to assure compliance with the obligations pursuant to this Article of all individuals to whom the non-public information is disclosed pursuant to the previous sentence. Violation of the confidentiality commitment by these individuals shall be deemed violation by the Party disclosing the information to them.</w:t>
      </w:r>
    </w:p>
    <w:p w14:paraId="33C47F28"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Confidential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w:t>
      </w:r>
      <w:r>
        <w:rPr>
          <w:rFonts w:ascii="Arial" w:hAnsi="Arial"/>
        </w:rPr>
        <w:t>tive matter</w:t>
      </w:r>
      <w:r w:rsidRPr="00292154">
        <w:rPr>
          <w:rFonts w:ascii="Arial" w:hAnsi="Arial"/>
        </w:rPr>
        <w:t>.</w:t>
      </w:r>
    </w:p>
    <w:p w14:paraId="144EF887" w14:textId="48D4E4AE"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w:t>
      </w:r>
      <w:r w:rsidRPr="00292154">
        <w:rPr>
          <w:rFonts w:ascii="Arial" w:hAnsi="Arial"/>
        </w:rPr>
        <w:lastRenderedPageBreak/>
        <w:t xml:space="preserve">movement of these data, and repealing Directive 95/46/EC (the General Data Protection Regulation, or GDPR) and Act No. 110/2019 </w:t>
      </w:r>
      <w:r w:rsidR="006F21E9">
        <w:rPr>
          <w:rFonts w:ascii="Arial" w:hAnsi="Arial"/>
        </w:rPr>
        <w:t>Sb</w:t>
      </w:r>
      <w:r w:rsidRPr="00292154">
        <w:rPr>
          <w:rFonts w:ascii="Arial" w:hAnsi="Arial"/>
        </w:rPr>
        <w:t>., on Personal Data Protection, they will take any and all necessary measures to prevent unauthorised or random access to these data, their alteration, destruction or loss, unauthorised transfer, other unauthorised processing or any other misuse.</w:t>
      </w:r>
    </w:p>
    <w:p w14:paraId="34A10D9A"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In this regard, the Parties </w:t>
      </w:r>
      <w:proofErr w:type="gramStart"/>
      <w:r w:rsidRPr="00292154">
        <w:rPr>
          <w:rFonts w:ascii="Arial" w:hAnsi="Arial"/>
        </w:rPr>
        <w:t>agree, in particular</w:t>
      </w:r>
      <w:proofErr w:type="gramEnd"/>
      <w:r w:rsidRPr="00292154">
        <w:rPr>
          <w:rFonts w:ascii="Arial" w:hAnsi="Arial"/>
        </w:rPr>
        <w:t>:</w:t>
      </w:r>
    </w:p>
    <w:p w14:paraId="219391C5"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 xml:space="preserve">Not to disclose non-public information to any third </w:t>
      </w:r>
      <w:proofErr w:type="gramStart"/>
      <w:r w:rsidRPr="00292154">
        <w:rPr>
          <w:rFonts w:ascii="Arial" w:hAnsi="Arial"/>
          <w:sz w:val="22"/>
          <w:szCs w:val="22"/>
        </w:rPr>
        <w:t>party;</w:t>
      </w:r>
      <w:proofErr w:type="gramEnd"/>
    </w:p>
    <w:p w14:paraId="354BF2F8" w14:textId="150D8B0C"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ensure the non-pub</w:t>
      </w:r>
      <w:r w:rsidR="00637FBC">
        <w:rPr>
          <w:rFonts w:ascii="Arial" w:hAnsi="Arial"/>
          <w:sz w:val="22"/>
          <w:szCs w:val="22"/>
        </w:rPr>
        <w:t>l</w:t>
      </w:r>
      <w:r w:rsidRPr="00292154">
        <w:rPr>
          <w:rFonts w:ascii="Arial" w:hAnsi="Arial"/>
          <w:sz w:val="22"/>
          <w:szCs w:val="22"/>
        </w:rPr>
        <w:t xml:space="preserve">ic information is not disclosed to third </w:t>
      </w:r>
      <w:proofErr w:type="gramStart"/>
      <w:r w:rsidRPr="00292154">
        <w:rPr>
          <w:rFonts w:ascii="Arial" w:hAnsi="Arial"/>
          <w:sz w:val="22"/>
          <w:szCs w:val="22"/>
        </w:rPr>
        <w:t>parties;</w:t>
      </w:r>
      <w:proofErr w:type="gramEnd"/>
    </w:p>
    <w:p w14:paraId="3DB4DF5C"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secure the data in any form, including their copies, which include non-public information, against third party misuse and loss.</w:t>
      </w:r>
    </w:p>
    <w:p w14:paraId="5EE9A4A6"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obligation to protect non-public information shall not apply to the following cases:</w:t>
      </w:r>
    </w:p>
    <w:p w14:paraId="445E5CC1"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The respective Party proves that the given information is available to the public without this availability being caused by the same Contracting </w:t>
      </w:r>
      <w:proofErr w:type="gramStart"/>
      <w:r w:rsidRPr="00292154">
        <w:rPr>
          <w:rFonts w:ascii="Arial" w:hAnsi="Arial"/>
          <w:sz w:val="22"/>
          <w:szCs w:val="22"/>
        </w:rPr>
        <w:t>Party;</w:t>
      </w:r>
      <w:proofErr w:type="gramEnd"/>
    </w:p>
    <w:p w14:paraId="731939E4"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w:t>
      </w:r>
      <w:proofErr w:type="gramStart"/>
      <w:r w:rsidRPr="00292154">
        <w:rPr>
          <w:rFonts w:ascii="Arial" w:hAnsi="Arial"/>
          <w:sz w:val="22"/>
          <w:szCs w:val="22"/>
        </w:rPr>
        <w:t>is able to</w:t>
      </w:r>
      <w:proofErr w:type="gramEnd"/>
      <w:r w:rsidRPr="00292154">
        <w:rPr>
          <w:rFonts w:ascii="Arial" w:hAnsi="Arial"/>
          <w:sz w:val="22"/>
          <w:szCs w:val="22"/>
        </w:rPr>
        <w:t xml:space="preserve"> demonstrate that the given information was available to it before the date of disclosure of the information by the other Party and that it did not acquire it in violation of the </w:t>
      </w:r>
      <w:proofErr w:type="gramStart"/>
      <w:r w:rsidRPr="00292154">
        <w:rPr>
          <w:rFonts w:ascii="Arial" w:hAnsi="Arial"/>
          <w:sz w:val="22"/>
          <w:szCs w:val="22"/>
        </w:rPr>
        <w:t>law;</w:t>
      </w:r>
      <w:proofErr w:type="gramEnd"/>
    </w:p>
    <w:p w14:paraId="29CEE19B"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obtains a written approval from the other Party to disclose the information </w:t>
      </w:r>
      <w:proofErr w:type="gramStart"/>
      <w:r w:rsidRPr="00292154">
        <w:rPr>
          <w:rFonts w:ascii="Arial" w:hAnsi="Arial"/>
          <w:sz w:val="22"/>
          <w:szCs w:val="22"/>
        </w:rPr>
        <w:t>further;</w:t>
      </w:r>
      <w:proofErr w:type="gramEnd"/>
    </w:p>
    <w:p w14:paraId="00B1C1DE"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law or a binding decision of the respective public authority requires the information to be </w:t>
      </w:r>
      <w:proofErr w:type="gramStart"/>
      <w:r w:rsidRPr="00292154">
        <w:rPr>
          <w:rFonts w:ascii="Arial" w:hAnsi="Arial"/>
          <w:sz w:val="22"/>
          <w:szCs w:val="22"/>
        </w:rPr>
        <w:t>disclosed;</w:t>
      </w:r>
      <w:proofErr w:type="gramEnd"/>
    </w:p>
    <w:p w14:paraId="3E670ADC"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292154">
        <w:rPr>
          <w:rFonts w:ascii="Arial" w:hAnsi="Arial"/>
          <w:sz w:val="22"/>
          <w:szCs w:val="22"/>
        </w:rPr>
        <w:t>An auditor performs an audit at one of the Parties based on authorisation specified in applicable legal regulations.</w:t>
      </w:r>
    </w:p>
    <w:p w14:paraId="12187005"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Parties agree, upon the request of the other Party, to:</w:t>
      </w:r>
    </w:p>
    <w:p w14:paraId="4E8E2371"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all the non-public information which was handed over to it in a “material form” (especially in writing or electronically) and any other materials containing or implying the non-public </w:t>
      </w:r>
      <w:proofErr w:type="gramStart"/>
      <w:r w:rsidRPr="00292154">
        <w:rPr>
          <w:rFonts w:ascii="Arial" w:hAnsi="Arial"/>
          <w:sz w:val="22"/>
          <w:szCs w:val="22"/>
        </w:rPr>
        <w:t>information;</w:t>
      </w:r>
      <w:proofErr w:type="gramEnd"/>
    </w:p>
    <w:p w14:paraId="3DF285A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or destroy copies, extracts or other entire or partial reproductions or records of non-public </w:t>
      </w:r>
      <w:proofErr w:type="gramStart"/>
      <w:r w:rsidRPr="00292154">
        <w:rPr>
          <w:rFonts w:ascii="Arial" w:hAnsi="Arial"/>
          <w:sz w:val="22"/>
          <w:szCs w:val="22"/>
        </w:rPr>
        <w:t>information;</w:t>
      </w:r>
      <w:proofErr w:type="gramEnd"/>
    </w:p>
    <w:p w14:paraId="1BFE758B"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Destroy without undue delay all documents, memoranda, notes and other written materials elaborated </w:t>
      </w:r>
      <w:proofErr w:type="gramStart"/>
      <w:r w:rsidRPr="00292154">
        <w:rPr>
          <w:rFonts w:ascii="Arial" w:hAnsi="Arial"/>
          <w:sz w:val="22"/>
          <w:szCs w:val="22"/>
        </w:rPr>
        <w:t>on the basis of</w:t>
      </w:r>
      <w:proofErr w:type="gramEnd"/>
      <w:r w:rsidRPr="00292154">
        <w:rPr>
          <w:rFonts w:ascii="Arial" w:hAnsi="Arial"/>
          <w:sz w:val="22"/>
          <w:szCs w:val="22"/>
        </w:rPr>
        <w:t xml:space="preserve"> the non-public </w:t>
      </w:r>
      <w:proofErr w:type="gramStart"/>
      <w:r w:rsidRPr="00292154">
        <w:rPr>
          <w:rFonts w:ascii="Arial" w:hAnsi="Arial"/>
          <w:sz w:val="22"/>
          <w:szCs w:val="22"/>
        </w:rPr>
        <w:t>information;</w:t>
      </w:r>
      <w:proofErr w:type="gramEnd"/>
    </w:p>
    <w:p w14:paraId="0BF0247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292154">
        <w:rPr>
          <w:rFonts w:ascii="Arial" w:hAnsi="Arial"/>
          <w:sz w:val="22"/>
          <w:szCs w:val="22"/>
        </w:rPr>
        <w:t xml:space="preserve">Destroy materials stored in computers, text editors, or other devices containing non-public information pursuant to this </w:t>
      </w:r>
      <w:r>
        <w:rPr>
          <w:rFonts w:ascii="Arial" w:hAnsi="Arial"/>
          <w:sz w:val="22"/>
          <w:szCs w:val="22"/>
        </w:rPr>
        <w:t>Contract</w:t>
      </w:r>
      <w:r w:rsidRPr="00292154">
        <w:rPr>
          <w:rFonts w:ascii="Arial" w:hAnsi="Arial"/>
          <w:sz w:val="22"/>
          <w:szCs w:val="22"/>
        </w:rPr>
        <w:t>.</w:t>
      </w:r>
    </w:p>
    <w:p w14:paraId="16B3FAAB" w14:textId="77777777" w:rsidR="00E93597" w:rsidRPr="00292154" w:rsidRDefault="00E93597" w:rsidP="00E93597">
      <w:pPr>
        <w:pStyle w:val="Styl"/>
        <w:spacing w:after="120" w:line="276" w:lineRule="auto"/>
        <w:ind w:left="851"/>
        <w:jc w:val="both"/>
        <w:rPr>
          <w:rFonts w:ascii="Arial" w:hAnsi="Arial" w:cs="Arial"/>
          <w:sz w:val="22"/>
          <w:szCs w:val="22"/>
        </w:rPr>
      </w:pPr>
      <w:r w:rsidRPr="00292154">
        <w:rPr>
          <w:rFonts w:ascii="Arial" w:hAnsi="Arial"/>
          <w:sz w:val="22"/>
          <w:szCs w:val="22"/>
        </w:rPr>
        <w:t>The Parties also undertake to ensure that the same shall be performed by any other individuals, to which the non-public information is disclosed by either Party.</w:t>
      </w:r>
    </w:p>
    <w:p w14:paraId="11A43B4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employee of the liable Party authorised to destroy the documents in the sense of the previous paragraph shall confirm the destruction at the request of the other Party in writing.</w:t>
      </w:r>
    </w:p>
    <w:p w14:paraId="6481EAE0"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671C9167" w14:textId="53BFCF15"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confidentiality obligation is not time</w:t>
      </w:r>
      <w:r w:rsidR="00BD0927" w:rsidRPr="00292154">
        <w:rPr>
          <w:rFonts w:ascii="Arial" w:hAnsi="Arial"/>
        </w:rPr>
        <w:t xml:space="preserve"> </w:t>
      </w:r>
      <w:r w:rsidRPr="00292154">
        <w:rPr>
          <w:rFonts w:ascii="Arial" w:hAnsi="Arial"/>
        </w:rPr>
        <w:t xml:space="preserve">limited. The obligation to maintain confidentiality of non-public information acquired within the framework of cooperation with the other Party </w:t>
      </w:r>
      <w:r w:rsidRPr="00292154">
        <w:rPr>
          <w:rFonts w:ascii="Arial" w:hAnsi="Arial"/>
        </w:rPr>
        <w:lastRenderedPageBreak/>
        <w:t xml:space="preserve">lasts even after this </w:t>
      </w:r>
      <w:r>
        <w:rPr>
          <w:rFonts w:ascii="Arial" w:hAnsi="Arial"/>
        </w:rPr>
        <w:t>Contract</w:t>
      </w:r>
      <w:r w:rsidRPr="00292154">
        <w:rPr>
          <w:rFonts w:ascii="Arial" w:hAnsi="Arial"/>
        </w:rPr>
        <w:t xml:space="preserve"> is terminated or expires. The confidentiality commitment shall pass onto any potential successors of the Parties.</w:t>
      </w:r>
    </w:p>
    <w:p w14:paraId="4E030A30" w14:textId="77777777" w:rsidR="00E93597" w:rsidRPr="00292154" w:rsidRDefault="00E93597" w:rsidP="00E93597">
      <w:pPr>
        <w:pStyle w:val="Odstavecseseznamem"/>
        <w:spacing w:after="120"/>
        <w:ind w:left="426"/>
        <w:contextualSpacing w:val="0"/>
        <w:jc w:val="both"/>
        <w:rPr>
          <w:rFonts w:ascii="Arial" w:eastAsia="Times New Roman" w:hAnsi="Arial" w:cs="Times New Roman"/>
          <w:color w:val="000000"/>
        </w:rPr>
      </w:pPr>
    </w:p>
    <w:p w14:paraId="65AAB13F"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 xml:space="preserve">IX. </w:t>
      </w:r>
      <w:r w:rsidRPr="00292154">
        <w:rPr>
          <w:rFonts w:ascii="Arial Black" w:hAnsi="Arial Black"/>
          <w:b/>
        </w:rPr>
        <w:tab/>
        <w:t>SANCTIONS</w:t>
      </w:r>
    </w:p>
    <w:p w14:paraId="605EA79C"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 xml:space="preserve">In the case of Seller’s delay with the delivery of the Goods, the Seller is obliged to pay a contractual penalty to the Buyer in the </w:t>
      </w:r>
      <w:r w:rsidRPr="003421D0">
        <w:rPr>
          <w:rFonts w:ascii="Arial" w:hAnsi="Arial"/>
        </w:rPr>
        <w:t>amount of 0.</w:t>
      </w:r>
      <w:r>
        <w:rPr>
          <w:rFonts w:ascii="Arial" w:hAnsi="Arial"/>
        </w:rPr>
        <w:t>05</w:t>
      </w:r>
      <w:r w:rsidRPr="003421D0">
        <w:rPr>
          <w:rFonts w:ascii="Arial" w:hAnsi="Arial"/>
        </w:rPr>
        <w:t xml:space="preserve"> % of the price of the Goods or its part with the delivery of which the Seller is in delay, for each started day of such delay. </w:t>
      </w:r>
    </w:p>
    <w:p w14:paraId="2A50F0D4"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In the case of the Seller's delay in settling a warranty claim </w:t>
      </w:r>
      <w:r w:rsidRPr="003421D0">
        <w:rPr>
          <w:rFonts w:ascii="Arial" w:hAnsi="Arial"/>
          <w:color w:val="000000"/>
        </w:rPr>
        <w:t xml:space="preserve">within the period specified in Article VII Paragraph 6, 10 or 11 hereof, the Buyer is entitled to demand a contractual penalty </w:t>
      </w:r>
      <w:r w:rsidRPr="003421D0">
        <w:rPr>
          <w:rFonts w:ascii="Arial" w:hAnsi="Arial"/>
        </w:rPr>
        <w:t>in the amount of 100 EUR for each started</w:t>
      </w:r>
      <w:r w:rsidRPr="00292154">
        <w:rPr>
          <w:rFonts w:ascii="Arial" w:hAnsi="Arial"/>
        </w:rPr>
        <w:t xml:space="preserve"> day of such delay.</w:t>
      </w:r>
    </w:p>
    <w:p w14:paraId="7E33B0BB"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rPr>
      </w:pPr>
      <w:r w:rsidRPr="00292154">
        <w:rPr>
          <w:rFonts w:ascii="Arial" w:hAnsi="Arial"/>
        </w:rPr>
        <w:t xml:space="preserve">The Seller is obliged to pay the Buyer a contractual penalty in the amount </w:t>
      </w:r>
      <w:r w:rsidRPr="003421D0">
        <w:rPr>
          <w:rFonts w:ascii="Arial" w:hAnsi="Arial"/>
        </w:rPr>
        <w:t xml:space="preserve">of </w:t>
      </w:r>
      <w:r>
        <w:rPr>
          <w:rFonts w:ascii="Arial" w:hAnsi="Arial"/>
        </w:rPr>
        <w:t>2</w:t>
      </w:r>
      <w:r w:rsidRPr="003421D0">
        <w:rPr>
          <w:rFonts w:ascii="Arial" w:hAnsi="Arial"/>
        </w:rPr>
        <w:t> 000 EUR for each individual case, if:</w:t>
      </w:r>
    </w:p>
    <w:p w14:paraId="200FED39" w14:textId="77777777" w:rsidR="00E93597" w:rsidRPr="003421D0" w:rsidRDefault="00E93597" w:rsidP="00E93597">
      <w:pPr>
        <w:pStyle w:val="Odstavecseseznamem"/>
        <w:spacing w:after="120"/>
        <w:ind w:left="1065"/>
        <w:jc w:val="both"/>
        <w:rPr>
          <w:rFonts w:ascii="Arial" w:hAnsi="Arial"/>
        </w:rPr>
      </w:pPr>
      <w:r w:rsidRPr="003421D0">
        <w:rPr>
          <w:rFonts w:ascii="Arial" w:hAnsi="Arial"/>
        </w:rPr>
        <w:t xml:space="preserve">(a) the number of defective </w:t>
      </w:r>
      <w:proofErr w:type="spellStart"/>
      <w:r w:rsidRPr="003421D0">
        <w:rPr>
          <w:rFonts w:ascii="Arial" w:hAnsi="Arial"/>
        </w:rPr>
        <w:t>Prelaminates</w:t>
      </w:r>
      <w:proofErr w:type="spellEnd"/>
      <w:r w:rsidRPr="003421D0">
        <w:rPr>
          <w:rFonts w:ascii="Arial" w:hAnsi="Arial"/>
        </w:rPr>
        <w:t xml:space="preserve"> within one partial delivery exceeds 2% of the total number of </w:t>
      </w:r>
      <w:proofErr w:type="spellStart"/>
      <w:r w:rsidRPr="003421D0">
        <w:rPr>
          <w:rFonts w:ascii="Arial" w:hAnsi="Arial"/>
        </w:rPr>
        <w:t>Prelaminates</w:t>
      </w:r>
      <w:proofErr w:type="spellEnd"/>
      <w:r w:rsidRPr="003421D0">
        <w:rPr>
          <w:rFonts w:ascii="Arial" w:hAnsi="Arial"/>
        </w:rPr>
        <w:t xml:space="preserve"> </w:t>
      </w:r>
      <w:proofErr w:type="gramStart"/>
      <w:r w:rsidRPr="003421D0">
        <w:rPr>
          <w:rFonts w:ascii="Arial" w:hAnsi="Arial"/>
        </w:rPr>
        <w:t>delivered;</w:t>
      </w:r>
      <w:proofErr w:type="gramEnd"/>
      <w:r w:rsidRPr="003421D0">
        <w:rPr>
          <w:rFonts w:ascii="Arial" w:hAnsi="Arial"/>
        </w:rPr>
        <w:t xml:space="preserve"> or</w:t>
      </w:r>
    </w:p>
    <w:p w14:paraId="5B766C5D" w14:textId="466194B9" w:rsidR="00E93597" w:rsidRPr="00C25E2D" w:rsidRDefault="00E93597" w:rsidP="00E93597">
      <w:pPr>
        <w:pStyle w:val="Odstavecseseznamem"/>
        <w:spacing w:after="120"/>
        <w:ind w:left="1065"/>
        <w:jc w:val="both"/>
        <w:rPr>
          <w:rFonts w:ascii="Arial" w:hAnsi="Arial"/>
        </w:rPr>
      </w:pPr>
      <w:r w:rsidRPr="00F41E57">
        <w:rPr>
          <w:rFonts w:ascii="Arial" w:hAnsi="Arial"/>
        </w:rPr>
        <w:t>(</w:t>
      </w:r>
      <w:r w:rsidR="00B46E2E">
        <w:rPr>
          <w:rFonts w:ascii="Arial" w:hAnsi="Arial"/>
        </w:rPr>
        <w:t>b</w:t>
      </w:r>
      <w:r w:rsidRPr="00F41E57">
        <w:rPr>
          <w:rFonts w:ascii="Arial" w:hAnsi="Arial"/>
        </w:rPr>
        <w:t xml:space="preserve">) the partial delivery contains one or more sheets on which the number of defective </w:t>
      </w:r>
      <w:proofErr w:type="spellStart"/>
      <w:r w:rsidRPr="00F41E57">
        <w:rPr>
          <w:rFonts w:ascii="Arial" w:hAnsi="Arial"/>
        </w:rPr>
        <w:t>Prelaminates</w:t>
      </w:r>
      <w:proofErr w:type="spellEnd"/>
      <w:r w:rsidRPr="00F41E57">
        <w:rPr>
          <w:rFonts w:ascii="Arial" w:hAnsi="Arial"/>
        </w:rPr>
        <w:t xml:space="preserve"> is greater than 2 </w:t>
      </w:r>
      <w:r w:rsidR="00B829A5">
        <w:rPr>
          <w:rFonts w:ascii="Arial" w:hAnsi="Arial"/>
        </w:rPr>
        <w:t>(</w:t>
      </w:r>
      <w:r w:rsidRPr="00F41E57">
        <w:rPr>
          <w:rFonts w:ascii="Arial" w:hAnsi="Arial"/>
        </w:rPr>
        <w:t>in the case of a sheet with</w:t>
      </w:r>
      <w:r>
        <w:rPr>
          <w:rFonts w:ascii="Arial" w:hAnsi="Arial"/>
        </w:rPr>
        <w:t xml:space="preserve"> </w:t>
      </w:r>
      <w:r w:rsidR="00B829A5">
        <w:rPr>
          <w:rFonts w:ascii="Arial" w:hAnsi="Arial"/>
        </w:rPr>
        <w:t>15</w:t>
      </w:r>
      <w:r w:rsidRPr="00F41E57">
        <w:rPr>
          <w:rFonts w:ascii="Arial" w:hAnsi="Arial"/>
        </w:rPr>
        <w:t xml:space="preserve"> Pre-laminates</w:t>
      </w:r>
      <w:r w:rsidR="00B829A5">
        <w:rPr>
          <w:rFonts w:ascii="Arial" w:hAnsi="Arial"/>
        </w:rPr>
        <w:t>)</w:t>
      </w:r>
      <w:r>
        <w:rPr>
          <w:rFonts w:ascii="Arial" w:hAnsi="Arial"/>
        </w:rPr>
        <w:t>.</w:t>
      </w:r>
    </w:p>
    <w:p w14:paraId="69281A27" w14:textId="77777777" w:rsidR="00E93597" w:rsidRPr="00F41E57" w:rsidRDefault="00E93597" w:rsidP="00E93597">
      <w:pPr>
        <w:pStyle w:val="Odstavecseseznamem"/>
        <w:spacing w:after="120"/>
        <w:ind w:left="1065"/>
        <w:jc w:val="both"/>
        <w:rPr>
          <w:rFonts w:ascii="Arial" w:hAnsi="Arial"/>
        </w:rPr>
      </w:pPr>
    </w:p>
    <w:p w14:paraId="4280395D" w14:textId="216B1248"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Payment of the contractual penalty does not release the Seller from its duty to perform the obligations imposed </w:t>
      </w:r>
      <w:r w:rsidR="00BD0927" w:rsidRPr="003421D0">
        <w:rPr>
          <w:rFonts w:ascii="Arial" w:hAnsi="Arial"/>
        </w:rPr>
        <w:t>based on</w:t>
      </w:r>
      <w:r w:rsidRPr="003421D0">
        <w:rPr>
          <w:rFonts w:ascii="Arial" w:hAnsi="Arial"/>
        </w:rPr>
        <w:t xml:space="preserve"> this Contract.</w:t>
      </w:r>
    </w:p>
    <w:p w14:paraId="4C256D8A" w14:textId="77777777" w:rsidR="00E93597" w:rsidRPr="00706FE3" w:rsidRDefault="00E93597" w:rsidP="00E93597">
      <w:pPr>
        <w:pStyle w:val="Odstavecseseznamem"/>
        <w:numPr>
          <w:ilvl w:val="0"/>
          <w:numId w:val="6"/>
        </w:numPr>
        <w:spacing w:after="120"/>
        <w:ind w:left="425" w:hanging="425"/>
        <w:contextualSpacing w:val="0"/>
        <w:jc w:val="both"/>
        <w:rPr>
          <w:rFonts w:ascii="Arial" w:hAnsi="Arial" w:cs="Arial"/>
          <w:b/>
          <w:bCs/>
        </w:rPr>
      </w:pPr>
      <w:r w:rsidRPr="003421D0">
        <w:rPr>
          <w:rFonts w:ascii="Arial" w:hAnsi="Arial" w:cs="Arial"/>
          <w:bCs/>
        </w:rPr>
        <w:t xml:space="preserve">In the case of violation of the obligations resulting from Article VIII hereof, the Buyer shall be entitled to a contractual penalty in the amount of EUR </w:t>
      </w:r>
      <w:r>
        <w:rPr>
          <w:rFonts w:ascii="Arial" w:hAnsi="Arial" w:cs="Arial"/>
          <w:bCs/>
        </w:rPr>
        <w:t>1</w:t>
      </w:r>
      <w:r w:rsidRPr="003421D0">
        <w:rPr>
          <w:rFonts w:ascii="Arial" w:hAnsi="Arial" w:cs="Arial"/>
          <w:bCs/>
        </w:rPr>
        <w:t>0,000 per ea</w:t>
      </w:r>
      <w:r w:rsidRPr="00292154">
        <w:rPr>
          <w:rFonts w:ascii="Arial" w:hAnsi="Arial" w:cs="Arial"/>
          <w:bCs/>
        </w:rPr>
        <w:t>ch discovered case of violation of these obligations.</w:t>
      </w:r>
    </w:p>
    <w:p w14:paraId="52E82F48" w14:textId="77777777" w:rsidR="00E93597" w:rsidRDefault="00E93597" w:rsidP="00E93597">
      <w:pPr>
        <w:pStyle w:val="Odstavecseseznamem"/>
        <w:numPr>
          <w:ilvl w:val="0"/>
          <w:numId w:val="6"/>
        </w:numPr>
        <w:spacing w:after="120"/>
        <w:ind w:left="425" w:hanging="425"/>
        <w:contextualSpacing w:val="0"/>
        <w:jc w:val="both"/>
        <w:rPr>
          <w:rFonts w:ascii="Arial" w:hAnsi="Arial" w:cs="Arial"/>
          <w:bCs/>
        </w:rPr>
      </w:pPr>
      <w:r w:rsidRPr="00706FE3">
        <w:rPr>
          <w:rFonts w:ascii="Arial" w:hAnsi="Arial" w:cs="Arial"/>
          <w:bCs/>
        </w:rPr>
        <w:t xml:space="preserve">In the event of a breach of any of the obligations in </w:t>
      </w:r>
      <w:r>
        <w:rPr>
          <w:rFonts w:ascii="Arial" w:hAnsi="Arial" w:cs="Arial"/>
          <w:bCs/>
        </w:rPr>
        <w:t>Article XIII P</w:t>
      </w:r>
      <w:r w:rsidRPr="00706FE3">
        <w:rPr>
          <w:rFonts w:ascii="Arial" w:hAnsi="Arial" w:cs="Arial"/>
          <w:bCs/>
        </w:rPr>
        <w:t xml:space="preserve">aragraph 4 or 5 of </w:t>
      </w:r>
      <w:r>
        <w:rPr>
          <w:rFonts w:ascii="Arial" w:hAnsi="Arial" w:cs="Arial"/>
          <w:bCs/>
        </w:rPr>
        <w:t>hereof</w:t>
      </w:r>
      <w:r w:rsidRPr="00706FE3">
        <w:rPr>
          <w:rFonts w:ascii="Arial" w:hAnsi="Arial" w:cs="Arial"/>
          <w:bCs/>
        </w:rPr>
        <w:t xml:space="preserve"> by the Seller, or if the statement in </w:t>
      </w:r>
      <w:r>
        <w:rPr>
          <w:rFonts w:ascii="Arial" w:hAnsi="Arial" w:cs="Arial"/>
          <w:bCs/>
        </w:rPr>
        <w:t xml:space="preserve">Article XIII </w:t>
      </w:r>
      <w:r w:rsidRPr="00706FE3">
        <w:rPr>
          <w:rFonts w:ascii="Arial" w:hAnsi="Arial" w:cs="Arial"/>
          <w:bCs/>
        </w:rPr>
        <w:t xml:space="preserve">paragraph </w:t>
      </w:r>
      <w:r>
        <w:rPr>
          <w:rFonts w:ascii="Arial" w:hAnsi="Arial" w:cs="Arial"/>
          <w:bCs/>
        </w:rPr>
        <w:t>3</w:t>
      </w:r>
      <w:r w:rsidRPr="00706FE3">
        <w:rPr>
          <w:rFonts w:ascii="Arial" w:hAnsi="Arial" w:cs="Arial"/>
          <w:bCs/>
        </w:rPr>
        <w:t xml:space="preserve"> turns out to be false, Buyer has the right to impose a contractual fine of EUR 4 000 on the Seller, namely for each individual violation.</w:t>
      </w:r>
    </w:p>
    <w:p w14:paraId="306AC96E"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Stipulating the contractual penalty is without prejudice of the right to compensation of any incurred harm to full extent.</w:t>
      </w:r>
    </w:p>
    <w:p w14:paraId="0BBE467F" w14:textId="77777777" w:rsidR="00E93597" w:rsidRPr="00292154"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rPr>
        <w:t>The contractual penalty is due within 30 calendar days after the delivery of the bill for the contractual penalty to the Seller.</w:t>
      </w:r>
    </w:p>
    <w:p w14:paraId="1DA33F32" w14:textId="281D9D70" w:rsidR="00E93597"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cs="Arial"/>
        </w:rPr>
        <w:t xml:space="preserve">Payment of the contractual penalty does not release the Seller from its duty to perform the obligations imposed </w:t>
      </w:r>
      <w:r w:rsidR="00BD0927" w:rsidRPr="00292154">
        <w:rPr>
          <w:rFonts w:ascii="Arial" w:hAnsi="Arial" w:cs="Arial"/>
        </w:rPr>
        <w:t>based on</w:t>
      </w:r>
      <w:r w:rsidRPr="00292154">
        <w:rPr>
          <w:rFonts w:ascii="Arial" w:hAnsi="Arial" w:cs="Arial"/>
        </w:rPr>
        <w:t xml:space="preserve"> this </w:t>
      </w:r>
      <w:r>
        <w:rPr>
          <w:rFonts w:ascii="Arial" w:hAnsi="Arial" w:cs="Arial"/>
        </w:rPr>
        <w:t>Contract.</w:t>
      </w:r>
    </w:p>
    <w:p w14:paraId="1ABC1877" w14:textId="77777777" w:rsidR="00E93597" w:rsidRPr="00292154" w:rsidRDefault="00E93597" w:rsidP="00E93597">
      <w:pPr>
        <w:pStyle w:val="Odstavecseseznamem"/>
        <w:spacing w:after="120"/>
        <w:ind w:left="426"/>
        <w:contextualSpacing w:val="0"/>
        <w:jc w:val="both"/>
        <w:rPr>
          <w:rFonts w:ascii="Arial" w:hAnsi="Arial" w:cs="Arial"/>
        </w:rPr>
      </w:pPr>
    </w:p>
    <w:p w14:paraId="3D0342A8" w14:textId="77777777" w:rsidR="00E93597" w:rsidRPr="00292154" w:rsidRDefault="00E93597" w:rsidP="00E93597">
      <w:pPr>
        <w:spacing w:after="120"/>
        <w:jc w:val="center"/>
        <w:rPr>
          <w:rFonts w:ascii="Arial Black" w:hAnsi="Arial Black" w:cs="Arial"/>
        </w:rPr>
      </w:pPr>
      <w:r w:rsidRPr="00292154">
        <w:rPr>
          <w:rFonts w:ascii="Arial Black" w:hAnsi="Arial Black"/>
          <w:b/>
          <w:caps/>
          <w:color w:val="000000"/>
        </w:rPr>
        <w:t xml:space="preserve">X. </w:t>
      </w:r>
      <w:r w:rsidRPr="00292154">
        <w:rPr>
          <w:rFonts w:ascii="Arial Black" w:hAnsi="Arial Black"/>
          <w:b/>
        </w:rPr>
        <w:t>FORCE</w:t>
      </w:r>
      <w:r w:rsidRPr="00292154">
        <w:rPr>
          <w:rFonts w:ascii="Arial Black" w:hAnsi="Arial Black"/>
          <w:b/>
          <w:caps/>
          <w:color w:val="000000"/>
        </w:rPr>
        <w:t xml:space="preserve"> MAJEURE</w:t>
      </w:r>
    </w:p>
    <w:p w14:paraId="4120EE10"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 xml:space="preserve">An obstruction which occurs independently of the will of the obliged Party which prevents it from performing its duty (and it may not be reasonably expected that the obliged Party could have averted or overcome the obstruction or its consequences and that </w:t>
      </w:r>
      <w:proofErr w:type="gramStart"/>
      <w:r w:rsidRPr="00292154">
        <w:rPr>
          <w:rFonts w:ascii="Arial" w:hAnsi="Arial"/>
        </w:rPr>
        <w:t>at the moment</w:t>
      </w:r>
      <w:proofErr w:type="gramEnd"/>
      <w:r w:rsidRPr="00292154">
        <w:rPr>
          <w:rFonts w:ascii="Arial" w:hAnsi="Arial"/>
        </w:rPr>
        <w:t xml:space="preserve"> of formation of this obligation it could have foreseen it) is regarded as a circumstance excluding liability.</w:t>
      </w:r>
    </w:p>
    <w:p w14:paraId="2759BD25"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lastRenderedPageBreak/>
        <w:t>In such case the concerned Party shall notify the other Party of the nature of the obstruction preventing it from performing its duties.</w:t>
      </w:r>
    </w:p>
    <w:p w14:paraId="38BA0C68"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 xml:space="preserve">During the existence of such obstruction the concerned Party shall not be bound to perform the obligations resulting from this </w:t>
      </w:r>
      <w:r>
        <w:rPr>
          <w:rFonts w:ascii="Arial" w:hAnsi="Arial"/>
        </w:rPr>
        <w:t>Contract</w:t>
      </w:r>
    </w:p>
    <w:p w14:paraId="547AD50F"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As soon as the obstacle</w:t>
      </w:r>
      <w:r>
        <w:rPr>
          <w:rFonts w:ascii="Arial" w:hAnsi="Arial"/>
        </w:rPr>
        <w:t xml:space="preserve"> ceases to exist, the affected P</w:t>
      </w:r>
      <w:r w:rsidRPr="00292154">
        <w:rPr>
          <w:rFonts w:ascii="Arial" w:hAnsi="Arial"/>
        </w:rPr>
        <w:t>arty shall resume its</w:t>
      </w:r>
      <w:r>
        <w:rPr>
          <w:rFonts w:ascii="Arial" w:hAnsi="Arial"/>
        </w:rPr>
        <w:t xml:space="preserve"> obligations towards the other P</w:t>
      </w:r>
      <w:r w:rsidRPr="00292154">
        <w:rPr>
          <w:rFonts w:ascii="Arial" w:hAnsi="Arial"/>
        </w:rPr>
        <w:t xml:space="preserve">arty and shall do its utmost to remedy the consequences of the temporary non-performance of its obligations pursuant to this </w:t>
      </w:r>
      <w:r>
        <w:rPr>
          <w:rFonts w:ascii="Arial" w:hAnsi="Arial"/>
        </w:rPr>
        <w:t>Contract.</w:t>
      </w:r>
    </w:p>
    <w:p w14:paraId="074C9424"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The Party that has a statutory right not to perform its obligations due to force majeure shall not be liable for the damage incurred by the other Party in this connection.</w:t>
      </w:r>
    </w:p>
    <w:p w14:paraId="1FDBEDF1" w14:textId="77777777" w:rsidR="00E93597" w:rsidRPr="00292154" w:rsidRDefault="00E93597" w:rsidP="00E93597">
      <w:pPr>
        <w:spacing w:after="120"/>
        <w:jc w:val="center"/>
        <w:rPr>
          <w:rFonts w:ascii="Arial Black" w:hAnsi="Arial Black" w:cs="Arial"/>
          <w:b/>
        </w:rPr>
      </w:pPr>
    </w:p>
    <w:p w14:paraId="5343E741"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XI. </w:t>
      </w:r>
      <w:r w:rsidRPr="00292154">
        <w:rPr>
          <w:rFonts w:ascii="Arial Black" w:hAnsi="Arial Black"/>
          <w:bCs/>
          <w:smallCaps/>
          <w:szCs w:val="24"/>
        </w:rPr>
        <w:t>APPLICABLE LAW</w:t>
      </w:r>
      <w:r w:rsidRPr="00292154">
        <w:rPr>
          <w:rFonts w:ascii="Arial Black" w:hAnsi="Arial Black"/>
          <w:b/>
        </w:rPr>
        <w:t xml:space="preserve"> AND </w:t>
      </w:r>
      <w:r w:rsidRPr="00292154">
        <w:rPr>
          <w:rFonts w:ascii="Arial Black" w:hAnsi="Arial Black"/>
          <w:b/>
          <w:caps/>
          <w:color w:val="000000"/>
        </w:rPr>
        <w:t>RESOLUTION</w:t>
      </w:r>
      <w:r w:rsidRPr="00292154">
        <w:rPr>
          <w:rFonts w:ascii="Arial Black" w:hAnsi="Arial Black"/>
          <w:b/>
        </w:rPr>
        <w:t xml:space="preserve"> OF DISPUTES</w:t>
      </w:r>
    </w:p>
    <w:p w14:paraId="6F0B84FF"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is governed by the laws of the Czech Republic, especially the Civil Code and PPA.</w:t>
      </w:r>
    </w:p>
    <w:p w14:paraId="27FA296B"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Parties undertake to exert every effort to resolve any mutual disputes resulting from this </w:t>
      </w:r>
      <w:r>
        <w:rPr>
          <w:rFonts w:ascii="Arial" w:hAnsi="Arial"/>
        </w:rPr>
        <w:t>Contract</w:t>
      </w:r>
      <w:r w:rsidRPr="00292154">
        <w:rPr>
          <w:rFonts w:ascii="Arial" w:hAnsi="Arial"/>
        </w:rPr>
        <w:t xml:space="preserve">. 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w:t>
      </w:r>
      <w:r>
        <w:rPr>
          <w:rFonts w:ascii="Arial" w:hAnsi="Arial"/>
        </w:rPr>
        <w:t>Contract</w:t>
      </w:r>
      <w:r w:rsidRPr="00292154">
        <w:rPr>
          <w:rFonts w:ascii="Arial" w:hAnsi="Arial"/>
        </w:rPr>
        <w:t xml:space="preserve"> is the general court according to the Buyer’s registered seat.</w:t>
      </w:r>
    </w:p>
    <w:p w14:paraId="4313AE3C"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application of the United Nations Convention on Contracts for the International Sale of Goods of 11 April 1980, known as the Vienna Convention, is excluded by this </w:t>
      </w:r>
      <w:r>
        <w:rPr>
          <w:rFonts w:ascii="Arial" w:hAnsi="Arial"/>
        </w:rPr>
        <w:t>Contract</w:t>
      </w:r>
      <w:r w:rsidRPr="00292154">
        <w:rPr>
          <w:rFonts w:ascii="Arial" w:hAnsi="Arial"/>
        </w:rPr>
        <w:t>.</w:t>
      </w:r>
    </w:p>
    <w:p w14:paraId="65100EC2" w14:textId="77777777" w:rsidR="00E93597" w:rsidRPr="00292154" w:rsidRDefault="00E93597" w:rsidP="00E93597">
      <w:pPr>
        <w:pStyle w:val="Odstavecseseznamem"/>
        <w:spacing w:after="120"/>
        <w:ind w:left="425"/>
        <w:contextualSpacing w:val="0"/>
        <w:jc w:val="both"/>
        <w:rPr>
          <w:rFonts w:ascii="Arial" w:hAnsi="Arial" w:cs="Arial"/>
        </w:rPr>
      </w:pPr>
    </w:p>
    <w:p w14:paraId="341315F3" w14:textId="77777777" w:rsidR="00E93597" w:rsidRPr="00992AE7" w:rsidRDefault="00E93597" w:rsidP="00E93597">
      <w:pPr>
        <w:keepNext/>
        <w:spacing w:after="120"/>
        <w:jc w:val="center"/>
        <w:rPr>
          <w:rFonts w:ascii="Arial Black" w:hAnsi="Arial Black" w:cs="Arial"/>
          <w:b/>
        </w:rPr>
      </w:pPr>
      <w:r w:rsidRPr="00992AE7">
        <w:rPr>
          <w:rFonts w:ascii="Arial Black" w:hAnsi="Arial Black"/>
          <w:b/>
        </w:rPr>
        <w:t>XII. ARRANGMENT OF THE TERMINATION OF THE CONTRACT</w:t>
      </w:r>
    </w:p>
    <w:p w14:paraId="5B3DCD37" w14:textId="77777777" w:rsidR="00E93597" w:rsidRPr="00992AE7" w:rsidRDefault="00E93597" w:rsidP="00E93597">
      <w:pPr>
        <w:pStyle w:val="Odstavecseseznamem"/>
        <w:numPr>
          <w:ilvl w:val="0"/>
          <w:numId w:val="8"/>
        </w:numPr>
        <w:spacing w:after="120"/>
        <w:ind w:left="426" w:hanging="426"/>
        <w:contextualSpacing w:val="0"/>
        <w:jc w:val="both"/>
        <w:rPr>
          <w:rFonts w:ascii="Arial" w:hAnsi="Arial" w:cs="Arial"/>
        </w:rPr>
      </w:pPr>
      <w:r w:rsidRPr="00992AE7">
        <w:rPr>
          <w:rFonts w:ascii="Arial" w:hAnsi="Arial"/>
        </w:rPr>
        <w:t>The present Contract comes into force on the day it is signed by both Parties and taking effect once it is published in the Register of Contracts.</w:t>
      </w:r>
    </w:p>
    <w:p w14:paraId="6CF68AD3"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has been entered into for </w:t>
      </w:r>
      <w:bookmarkStart w:id="11" w:name="_Hlk42587191"/>
      <w:r w:rsidRPr="00292154">
        <w:rPr>
          <w:rFonts w:ascii="Arial" w:hAnsi="Arial"/>
        </w:rPr>
        <w:t xml:space="preserve">a definite </w:t>
      </w:r>
      <w:proofErr w:type="gramStart"/>
      <w:r w:rsidRPr="00292154">
        <w:rPr>
          <w:rFonts w:ascii="Arial" w:hAnsi="Arial"/>
        </w:rPr>
        <w:t>period of time</w:t>
      </w:r>
      <w:proofErr w:type="gramEnd"/>
      <w:r w:rsidRPr="00292154">
        <w:rPr>
          <w:rFonts w:ascii="Arial" w:hAnsi="Arial"/>
        </w:rPr>
        <w:t xml:space="preserve">, </w:t>
      </w:r>
      <w:r>
        <w:rPr>
          <w:rFonts w:ascii="Arial" w:hAnsi="Arial"/>
        </w:rPr>
        <w:t>whereas</w:t>
      </w:r>
      <w:bookmarkEnd w:id="11"/>
      <w:r>
        <w:rPr>
          <w:rFonts w:ascii="Arial" w:hAnsi="Arial"/>
        </w:rPr>
        <w:t xml:space="preserve"> t</w:t>
      </w:r>
      <w:r w:rsidRPr="00292154">
        <w:rPr>
          <w:rFonts w:ascii="Arial" w:hAnsi="Arial"/>
        </w:rPr>
        <w:t xml:space="preserve">his </w:t>
      </w:r>
      <w:r>
        <w:rPr>
          <w:rFonts w:ascii="Arial" w:hAnsi="Arial"/>
        </w:rPr>
        <w:t>Contract</w:t>
      </w:r>
      <w:r w:rsidRPr="00292154">
        <w:rPr>
          <w:rFonts w:ascii="Arial" w:hAnsi="Arial"/>
        </w:rPr>
        <w:t xml:space="preserve"> shall terminate</w:t>
      </w:r>
      <w:r>
        <w:rPr>
          <w:rFonts w:ascii="Arial" w:hAnsi="Arial"/>
        </w:rPr>
        <w:t>:</w:t>
      </w:r>
    </w:p>
    <w:p w14:paraId="4938A44F" w14:textId="77777777" w:rsidR="00E93597" w:rsidRPr="00292154" w:rsidRDefault="00E93597" w:rsidP="00E93597">
      <w:pPr>
        <w:pStyle w:val="Odstavecseseznamem"/>
        <w:numPr>
          <w:ilvl w:val="0"/>
          <w:numId w:val="10"/>
        </w:numPr>
        <w:spacing w:after="120"/>
        <w:contextualSpacing w:val="0"/>
        <w:jc w:val="both"/>
        <w:rPr>
          <w:rFonts w:ascii="Arial" w:hAnsi="Arial" w:cs="Arial"/>
        </w:rPr>
      </w:pPr>
      <w:r w:rsidRPr="00F85167">
        <w:rPr>
          <w:rFonts w:ascii="Arial" w:hAnsi="Arial"/>
        </w:rPr>
        <w:t xml:space="preserve">at the time of delivery of the agreed quantity of </w:t>
      </w:r>
      <w:r>
        <w:rPr>
          <w:rFonts w:ascii="Arial" w:hAnsi="Arial"/>
        </w:rPr>
        <w:t>G</w:t>
      </w:r>
      <w:r w:rsidRPr="00F85167">
        <w:rPr>
          <w:rFonts w:ascii="Arial" w:hAnsi="Arial"/>
        </w:rPr>
        <w:t>oods according to</w:t>
      </w:r>
      <w:r>
        <w:rPr>
          <w:rFonts w:ascii="Arial" w:hAnsi="Arial"/>
        </w:rPr>
        <w:t xml:space="preserve"> Article II paragraph 2 of this Article</w:t>
      </w:r>
    </w:p>
    <w:p w14:paraId="1D0434A8" w14:textId="77777777" w:rsidR="00E93597" w:rsidRPr="00292154" w:rsidRDefault="00E93597" w:rsidP="00E93597">
      <w:pPr>
        <w:pStyle w:val="Odstavecseseznamem"/>
        <w:numPr>
          <w:ilvl w:val="0"/>
          <w:numId w:val="10"/>
        </w:numPr>
        <w:spacing w:after="120"/>
        <w:ind w:left="426" w:firstLine="0"/>
        <w:contextualSpacing w:val="0"/>
        <w:jc w:val="both"/>
        <w:rPr>
          <w:rFonts w:ascii="Arial" w:hAnsi="Arial" w:cs="Arial"/>
        </w:rPr>
      </w:pPr>
      <w:r w:rsidRPr="00292154">
        <w:rPr>
          <w:rFonts w:ascii="Arial" w:hAnsi="Arial"/>
        </w:rPr>
        <w:t xml:space="preserve">by written agreement of the </w:t>
      </w:r>
      <w:proofErr w:type="gramStart"/>
      <w:r w:rsidRPr="00292154">
        <w:rPr>
          <w:rFonts w:ascii="Arial" w:hAnsi="Arial"/>
        </w:rPr>
        <w:t>Parties;</w:t>
      </w:r>
      <w:proofErr w:type="gramEnd"/>
    </w:p>
    <w:p w14:paraId="4564CF39" w14:textId="77777777" w:rsidR="00E93597" w:rsidRPr="00292154" w:rsidRDefault="00E93597" w:rsidP="00E93597">
      <w:pPr>
        <w:pStyle w:val="Odstavecseseznamem"/>
        <w:numPr>
          <w:ilvl w:val="0"/>
          <w:numId w:val="10"/>
        </w:numPr>
        <w:spacing w:after="120"/>
        <w:ind w:left="709" w:hanging="283"/>
        <w:contextualSpacing w:val="0"/>
        <w:jc w:val="both"/>
        <w:rPr>
          <w:rFonts w:ascii="Arial" w:hAnsi="Arial" w:cs="Arial"/>
        </w:rPr>
      </w:pPr>
      <w:r w:rsidRPr="00292154">
        <w:rPr>
          <w:rFonts w:ascii="Arial" w:hAnsi="Arial"/>
        </w:rPr>
        <w:t xml:space="preserve">by withdrawal from this </w:t>
      </w:r>
      <w:r>
        <w:rPr>
          <w:rFonts w:ascii="Arial" w:hAnsi="Arial"/>
        </w:rPr>
        <w:t>Contract</w:t>
      </w:r>
      <w:r w:rsidRPr="00292154">
        <w:rPr>
          <w:rFonts w:ascii="Arial" w:hAnsi="Arial"/>
        </w:rPr>
        <w:t xml:space="preserve"> subject to the terms given below in the event of a substantial breach hereof by either Party.</w:t>
      </w:r>
    </w:p>
    <w:p w14:paraId="476E8E68"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Parties agree that they consider the following cases </w:t>
      </w:r>
      <w:proofErr w:type="gramStart"/>
      <w:r w:rsidRPr="00292154">
        <w:rPr>
          <w:rFonts w:ascii="Arial" w:hAnsi="Arial"/>
        </w:rPr>
        <w:t>in particular to</w:t>
      </w:r>
      <w:proofErr w:type="gramEnd"/>
      <w:r w:rsidRPr="00292154">
        <w:rPr>
          <w:rFonts w:ascii="Arial" w:hAnsi="Arial"/>
        </w:rPr>
        <w:t xml:space="preserve"> constitute a substantial breach hereof:</w:t>
      </w:r>
    </w:p>
    <w:p w14:paraId="7759F74E"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a failure to meet technical specification of Goods pursuant to Article II Paragraph 1 hereof or pursuant to Annex No. 1 hereto or do not comply with the relevant detailed drawing or the specified technical specification</w:t>
      </w:r>
      <w:r>
        <w:rPr>
          <w:rFonts w:ascii="Arial" w:hAnsi="Arial" w:cs="Arial"/>
        </w:rPr>
        <w:t xml:space="preserve"> according to Annex 1 of this </w:t>
      </w:r>
      <w:proofErr w:type="gramStart"/>
      <w:r>
        <w:rPr>
          <w:rFonts w:ascii="Arial" w:hAnsi="Arial" w:cs="Arial"/>
        </w:rPr>
        <w:t>Contract</w:t>
      </w:r>
      <w:r w:rsidRPr="00292154">
        <w:rPr>
          <w:rFonts w:ascii="Arial" w:hAnsi="Arial" w:cs="Arial"/>
        </w:rPr>
        <w:t>;</w:t>
      </w:r>
      <w:proofErr w:type="gramEnd"/>
    </w:p>
    <w:p w14:paraId="51716F22" w14:textId="77777777" w:rsidR="00E93597" w:rsidRPr="00992AE7" w:rsidRDefault="00E93597" w:rsidP="00E93597">
      <w:pPr>
        <w:pStyle w:val="Odstavecseseznamem"/>
        <w:numPr>
          <w:ilvl w:val="0"/>
          <w:numId w:val="9"/>
        </w:numPr>
        <w:spacing w:after="120"/>
        <w:ind w:left="1134" w:hanging="425"/>
        <w:contextualSpacing w:val="0"/>
        <w:jc w:val="both"/>
        <w:rPr>
          <w:rFonts w:ascii="Arial" w:hAnsi="Arial" w:cs="Arial"/>
        </w:rPr>
      </w:pPr>
      <w:r w:rsidRPr="00992AE7">
        <w:rPr>
          <w:rFonts w:ascii="Arial" w:hAnsi="Arial"/>
        </w:rPr>
        <w:lastRenderedPageBreak/>
        <w:t xml:space="preserve">delay of the Seller in the delivery of Goods according to the agreed delivery term according to Article III of paragraph 1 of this Contract for a period exceeding 10 </w:t>
      </w:r>
      <w:proofErr w:type="gramStart"/>
      <w:r w:rsidRPr="00992AE7">
        <w:rPr>
          <w:rFonts w:ascii="Arial" w:hAnsi="Arial"/>
        </w:rPr>
        <w:t>days;</w:t>
      </w:r>
      <w:proofErr w:type="gramEnd"/>
      <w:r w:rsidRPr="00992AE7">
        <w:rPr>
          <w:rFonts w:ascii="Arial" w:hAnsi="Arial" w:cs="Arial"/>
        </w:rPr>
        <w:t xml:space="preserve"> </w:t>
      </w:r>
    </w:p>
    <w:p w14:paraId="07C158AD"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 xml:space="preserve">if the quantity of defective </w:t>
      </w:r>
      <w:proofErr w:type="spellStart"/>
      <w:r w:rsidRPr="00292154">
        <w:rPr>
          <w:rFonts w:ascii="Arial" w:hAnsi="Arial" w:cs="Arial"/>
        </w:rPr>
        <w:t>Prelaminates</w:t>
      </w:r>
      <w:proofErr w:type="spellEnd"/>
      <w:r w:rsidRPr="00292154">
        <w:rPr>
          <w:rFonts w:ascii="Arial" w:hAnsi="Arial" w:cs="Arial"/>
        </w:rPr>
        <w:t xml:space="preserve"> in deliveries is repeatedly higher than that referred to in Article IV (</w:t>
      </w:r>
      <w:r>
        <w:rPr>
          <w:rFonts w:ascii="Arial" w:hAnsi="Arial" w:cs="Arial"/>
        </w:rPr>
        <w:t>5</w:t>
      </w:r>
      <w:r w:rsidRPr="00292154">
        <w:rPr>
          <w:rFonts w:ascii="Arial" w:hAnsi="Arial" w:cs="Arial"/>
        </w:rPr>
        <w:t xml:space="preserve">) of this </w:t>
      </w:r>
      <w:proofErr w:type="gramStart"/>
      <w:r>
        <w:rPr>
          <w:rFonts w:ascii="Arial" w:hAnsi="Arial" w:cs="Arial"/>
        </w:rPr>
        <w:t>Contract</w:t>
      </w:r>
      <w:r w:rsidRPr="00292154">
        <w:rPr>
          <w:rFonts w:ascii="Arial" w:hAnsi="Arial" w:cs="Arial"/>
        </w:rPr>
        <w:t>;</w:t>
      </w:r>
      <w:proofErr w:type="gramEnd"/>
    </w:p>
    <w:p w14:paraId="1F7398DA"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 xml:space="preserve">breach of Article VIII hereof which has not been remedied following a previous notice for </w:t>
      </w:r>
      <w:proofErr w:type="gramStart"/>
      <w:r w:rsidRPr="00292154">
        <w:rPr>
          <w:rFonts w:ascii="Arial" w:hAnsi="Arial"/>
        </w:rPr>
        <w:t>correction</w:t>
      </w:r>
      <w:r>
        <w:rPr>
          <w:rFonts w:ascii="Arial" w:hAnsi="Arial"/>
        </w:rPr>
        <w:t>;</w:t>
      </w:r>
      <w:proofErr w:type="gramEnd"/>
    </w:p>
    <w:p w14:paraId="30BB98EC" w14:textId="4999888E" w:rsidR="00E93597" w:rsidRPr="009963BF"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breach of obligation under Article XIII Paragraph 1</w:t>
      </w:r>
      <w:r>
        <w:rPr>
          <w:rFonts w:ascii="Arial" w:hAnsi="Arial"/>
        </w:rPr>
        <w:t>, 3, 4</w:t>
      </w:r>
      <w:r w:rsidR="00DA473A">
        <w:rPr>
          <w:rFonts w:ascii="Arial" w:hAnsi="Arial"/>
        </w:rPr>
        <w:t xml:space="preserve"> </w:t>
      </w:r>
      <w:r w:rsidR="008D1938">
        <w:rPr>
          <w:rFonts w:ascii="Arial" w:hAnsi="Arial"/>
        </w:rPr>
        <w:t xml:space="preserve">or </w:t>
      </w:r>
      <w:r>
        <w:rPr>
          <w:rFonts w:ascii="Arial" w:hAnsi="Arial"/>
        </w:rPr>
        <w:t xml:space="preserve">5 </w:t>
      </w:r>
      <w:proofErr w:type="gramStart"/>
      <w:r w:rsidRPr="00292154">
        <w:rPr>
          <w:rFonts w:ascii="Arial" w:hAnsi="Arial"/>
        </w:rPr>
        <w:t>hereof;</w:t>
      </w:r>
      <w:proofErr w:type="gramEnd"/>
    </w:p>
    <w:p w14:paraId="27E65247" w14:textId="77777777" w:rsidR="00E93597" w:rsidRPr="00D1049E" w:rsidRDefault="00E93597" w:rsidP="00E93597">
      <w:pPr>
        <w:pStyle w:val="Odstavecseseznamem"/>
        <w:numPr>
          <w:ilvl w:val="0"/>
          <w:numId w:val="9"/>
        </w:numPr>
        <w:spacing w:after="120"/>
        <w:ind w:left="1134" w:hanging="425"/>
        <w:contextualSpacing w:val="0"/>
        <w:jc w:val="both"/>
        <w:rPr>
          <w:rFonts w:ascii="Arial" w:hAnsi="Arial" w:cs="Arial"/>
        </w:rPr>
      </w:pPr>
      <w:r>
        <w:rPr>
          <w:rFonts w:ascii="Arial" w:hAnsi="Arial"/>
        </w:rPr>
        <w:t>breach of obligation under Article XIV Paragraph 8, 9 hereof.</w:t>
      </w:r>
    </w:p>
    <w:p w14:paraId="49EF3EA4"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written notice of withdrawal from this </w:t>
      </w:r>
      <w:r>
        <w:rPr>
          <w:rFonts w:ascii="Arial" w:hAnsi="Arial"/>
        </w:rPr>
        <w:t xml:space="preserve">Contract </w:t>
      </w:r>
      <w:r w:rsidRPr="00292154">
        <w:rPr>
          <w:rFonts w:ascii="Arial" w:hAnsi="Arial"/>
        </w:rPr>
        <w:t xml:space="preserve">shall take effect on the day the written notice of withdrawal is delivered to the other Party. The notice of withdrawal from this </w:t>
      </w:r>
      <w:r>
        <w:rPr>
          <w:rFonts w:ascii="Arial" w:hAnsi="Arial"/>
        </w:rPr>
        <w:t>Contract</w:t>
      </w:r>
      <w:r w:rsidRPr="00292154">
        <w:rPr>
          <w:rFonts w:ascii="Arial" w:hAnsi="Arial"/>
        </w:rPr>
        <w:t xml:space="preserve"> must be sent by registered mail. Withdrawal from this </w:t>
      </w:r>
      <w:r>
        <w:rPr>
          <w:rFonts w:ascii="Arial" w:hAnsi="Arial"/>
        </w:rPr>
        <w:t>Contract</w:t>
      </w:r>
      <w:r w:rsidRPr="00292154">
        <w:rPr>
          <w:rFonts w:ascii="Arial" w:hAnsi="Arial"/>
        </w:rPr>
        <w:t xml:space="preserve"> does not terminate the contractual relationship from the very beginning, the mutual performances provided by the Parties until the termination of this </w:t>
      </w:r>
      <w:r>
        <w:rPr>
          <w:rFonts w:ascii="Arial" w:hAnsi="Arial"/>
        </w:rPr>
        <w:t>Contract</w:t>
      </w:r>
      <w:r w:rsidRPr="00292154">
        <w:rPr>
          <w:rFonts w:ascii="Arial" w:hAnsi="Arial"/>
        </w:rPr>
        <w:t xml:space="preserve"> shall be retained by both Parties.</w:t>
      </w:r>
    </w:p>
    <w:p w14:paraId="7A42F30A" w14:textId="77777777" w:rsidR="00E93597" w:rsidRDefault="00E93597" w:rsidP="00E93597">
      <w:pPr>
        <w:pStyle w:val="Odstavecseseznamem"/>
        <w:numPr>
          <w:ilvl w:val="0"/>
          <w:numId w:val="8"/>
        </w:numPr>
        <w:spacing w:after="120"/>
        <w:ind w:left="426" w:hanging="426"/>
        <w:contextualSpacing w:val="0"/>
        <w:jc w:val="both"/>
        <w:rPr>
          <w:rFonts w:ascii="Arial" w:hAnsi="Arial"/>
        </w:rPr>
      </w:pPr>
      <w:r w:rsidRPr="009963BF">
        <w:rPr>
          <w:rFonts w:ascii="Arial" w:hAnsi="Arial"/>
        </w:rPr>
        <w:t xml:space="preserve">Termination of this Contract shall not affect the provisions regarding contractual penalties, damage compensation, and such rights and obligations which, by their nature, shall persist even after this Contract is terminated. </w:t>
      </w:r>
    </w:p>
    <w:p w14:paraId="7572C230" w14:textId="77777777" w:rsidR="00E93597" w:rsidRPr="00582363" w:rsidRDefault="00E93597" w:rsidP="00E93597">
      <w:pPr>
        <w:pStyle w:val="Odstavecseseznamem"/>
        <w:spacing w:after="120"/>
        <w:ind w:left="426"/>
        <w:contextualSpacing w:val="0"/>
        <w:jc w:val="both"/>
        <w:rPr>
          <w:rFonts w:ascii="Arial" w:hAnsi="Arial"/>
        </w:rPr>
      </w:pPr>
    </w:p>
    <w:p w14:paraId="4E909982"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XIII. OTHER PROVISIONS</w:t>
      </w:r>
    </w:p>
    <w:p w14:paraId="1C5DE3A0" w14:textId="705035EE" w:rsidR="00E93597" w:rsidRDefault="00E93597" w:rsidP="00E93597">
      <w:pPr>
        <w:pStyle w:val="Odstavecseseznamem"/>
        <w:keepNext/>
        <w:numPr>
          <w:ilvl w:val="0"/>
          <w:numId w:val="20"/>
        </w:numPr>
        <w:spacing w:after="120"/>
        <w:ind w:left="426"/>
        <w:jc w:val="both"/>
        <w:rPr>
          <w:rFonts w:ascii="Arial" w:hAnsi="Arial"/>
        </w:rPr>
      </w:pPr>
      <w:r w:rsidRPr="00292154">
        <w:rPr>
          <w:rFonts w:ascii="Arial" w:hAnsi="Arial"/>
        </w:rPr>
        <w:t xml:space="preserve">For the entire period of validity and effectiveness of this </w:t>
      </w:r>
      <w:r>
        <w:rPr>
          <w:rFonts w:ascii="Arial" w:hAnsi="Arial"/>
        </w:rPr>
        <w:t>Contract</w:t>
      </w:r>
      <w:r w:rsidRPr="00292154">
        <w:rPr>
          <w:rFonts w:ascii="Arial" w:hAnsi="Arial"/>
        </w:rPr>
        <w:t xml:space="preserve">, the Seller is obliged to maintain valid a liability </w:t>
      </w:r>
      <w:r w:rsidRPr="003421D0">
        <w:rPr>
          <w:rFonts w:ascii="Arial" w:hAnsi="Arial"/>
        </w:rPr>
        <w:t xml:space="preserve">insurance contract for damages caused to third parties for the minimum </w:t>
      </w:r>
      <w:r w:rsidRPr="00461B36">
        <w:rPr>
          <w:rFonts w:ascii="Arial" w:hAnsi="Arial"/>
        </w:rPr>
        <w:t>amount of EUR 100 000. At the request of</w:t>
      </w:r>
      <w:r w:rsidRPr="00FD7FCE">
        <w:rPr>
          <w:rFonts w:ascii="Arial" w:hAnsi="Arial"/>
        </w:rPr>
        <w:t xml:space="preserve"> the Buyer, the Seller is obliged to submit a copy of the insurance contract (insurance certificate) proving the required insurance at any time, no later than</w:t>
      </w:r>
      <w:r w:rsidRPr="00292154">
        <w:rPr>
          <w:rFonts w:ascii="Arial" w:hAnsi="Arial"/>
        </w:rPr>
        <w:t xml:space="preserve"> 10 calendar days from the receipt of such a request by the Buyer.</w:t>
      </w:r>
    </w:p>
    <w:p w14:paraId="58F22AF8" w14:textId="77777777" w:rsidR="00E93597" w:rsidRPr="00292154" w:rsidRDefault="00E93597" w:rsidP="00E93597">
      <w:pPr>
        <w:pStyle w:val="Odstavecseseznamem"/>
        <w:keepNext/>
        <w:spacing w:after="120"/>
        <w:ind w:left="426"/>
        <w:jc w:val="both"/>
        <w:rPr>
          <w:rFonts w:ascii="Arial" w:hAnsi="Arial"/>
        </w:rPr>
      </w:pPr>
    </w:p>
    <w:p w14:paraId="5D674E9F" w14:textId="77777777" w:rsidR="00E93597" w:rsidRPr="0014502C" w:rsidRDefault="00E93597" w:rsidP="00E93597">
      <w:pPr>
        <w:pStyle w:val="Odstavecseseznamem"/>
        <w:keepNext/>
        <w:numPr>
          <w:ilvl w:val="0"/>
          <w:numId w:val="20"/>
        </w:numPr>
        <w:spacing w:after="120"/>
        <w:ind w:left="426"/>
        <w:jc w:val="both"/>
        <w:rPr>
          <w:rFonts w:ascii="Arial" w:hAnsi="Arial"/>
        </w:rPr>
      </w:pPr>
      <w:r w:rsidRPr="0014502C">
        <w:rPr>
          <w:rFonts w:ascii="Arial" w:hAnsi="Arial"/>
        </w:rPr>
        <w:t xml:space="preserve">The Seller is entitled to perform this Contract or part thereof through its subcontractor(s). In the case that the Seller uses a subcontractor within the meaning of the previous sentence, </w:t>
      </w:r>
    </w:p>
    <w:p w14:paraId="5F40247E" w14:textId="77777777" w:rsidR="00E93597" w:rsidRDefault="00E93597" w:rsidP="00E93597">
      <w:pPr>
        <w:pStyle w:val="Prohlen"/>
        <w:numPr>
          <w:ilvl w:val="0"/>
          <w:numId w:val="23"/>
        </w:numPr>
        <w:spacing w:after="120"/>
        <w:jc w:val="both"/>
        <w:rPr>
          <w:rFonts w:ascii="Arial" w:hAnsi="Arial" w:cs="Arial"/>
          <w:b w:val="0"/>
          <w:sz w:val="22"/>
          <w:szCs w:val="22"/>
        </w:rPr>
      </w:pPr>
      <w:r w:rsidRPr="00D37BA5">
        <w:rPr>
          <w:rFonts w:ascii="Arial" w:hAnsi="Arial" w:cs="Arial"/>
          <w:b w:val="0"/>
          <w:sz w:val="22"/>
          <w:szCs w:val="22"/>
        </w:rPr>
        <w:t>the Seller remains responsible for ful</w:t>
      </w:r>
      <w:r>
        <w:rPr>
          <w:rFonts w:ascii="Arial" w:hAnsi="Arial" w:cs="Arial"/>
          <w:b w:val="0"/>
          <w:sz w:val="22"/>
          <w:szCs w:val="22"/>
        </w:rPr>
        <w:t>filment</w:t>
      </w:r>
      <w:r w:rsidRPr="00D37BA5">
        <w:rPr>
          <w:rFonts w:ascii="Arial" w:hAnsi="Arial" w:cs="Arial"/>
          <w:b w:val="0"/>
          <w:sz w:val="22"/>
          <w:szCs w:val="22"/>
        </w:rPr>
        <w:t xml:space="preserve"> the subject of </w:t>
      </w:r>
      <w:r>
        <w:rPr>
          <w:rFonts w:ascii="Arial" w:hAnsi="Arial" w:cs="Arial"/>
          <w:b w:val="0"/>
          <w:sz w:val="22"/>
          <w:szCs w:val="22"/>
        </w:rPr>
        <w:t>this Contract</w:t>
      </w:r>
      <w:r w:rsidRPr="00D37BA5">
        <w:rPr>
          <w:rFonts w:ascii="Arial" w:hAnsi="Arial" w:cs="Arial"/>
          <w:b w:val="0"/>
          <w:sz w:val="22"/>
          <w:szCs w:val="22"/>
        </w:rPr>
        <w:t xml:space="preserve"> if he performed it </w:t>
      </w:r>
      <w:r>
        <w:rPr>
          <w:rFonts w:ascii="Arial" w:hAnsi="Arial" w:cs="Arial"/>
          <w:b w:val="0"/>
          <w:sz w:val="22"/>
          <w:szCs w:val="22"/>
        </w:rPr>
        <w:t>it</w:t>
      </w:r>
      <w:r w:rsidRPr="00D37BA5">
        <w:rPr>
          <w:rFonts w:ascii="Arial" w:hAnsi="Arial" w:cs="Arial"/>
          <w:b w:val="0"/>
          <w:sz w:val="22"/>
          <w:szCs w:val="22"/>
        </w:rPr>
        <w:t xml:space="preserve">self, </w:t>
      </w:r>
    </w:p>
    <w:p w14:paraId="3AC4E3D8" w14:textId="28CC936D" w:rsidR="00E93597" w:rsidRPr="00792D72" w:rsidRDefault="00E93597" w:rsidP="00E93597">
      <w:pPr>
        <w:pStyle w:val="Prohlen"/>
        <w:numPr>
          <w:ilvl w:val="0"/>
          <w:numId w:val="23"/>
        </w:numPr>
        <w:spacing w:after="120"/>
        <w:jc w:val="both"/>
        <w:rPr>
          <w:rFonts w:ascii="Arial" w:hAnsi="Arial" w:cs="Arial"/>
          <w:b w:val="0"/>
          <w:sz w:val="22"/>
          <w:szCs w:val="22"/>
        </w:rPr>
      </w:pPr>
      <w:r w:rsidRPr="00846CDB">
        <w:rPr>
          <w:rFonts w:ascii="Arial" w:hAnsi="Arial" w:cs="Arial"/>
          <w:b w:val="0"/>
          <w:sz w:val="22"/>
          <w:szCs w:val="22"/>
        </w:rPr>
        <w:t>was obliged to submit to the Buyer (</w:t>
      </w:r>
      <w:r w:rsidRPr="00792D72">
        <w:rPr>
          <w:rFonts w:ascii="Arial" w:hAnsi="Arial" w:cs="Arial"/>
          <w:b w:val="0"/>
          <w:sz w:val="22"/>
          <w:szCs w:val="22"/>
        </w:rPr>
        <w:t>Contracting Authority) the List of subcontractors according to the 1</w:t>
      </w:r>
      <w:r w:rsidR="00ED36B4">
        <w:rPr>
          <w:rFonts w:ascii="Arial" w:hAnsi="Arial" w:cs="Arial"/>
          <w:b w:val="0"/>
          <w:sz w:val="22"/>
          <w:szCs w:val="22"/>
        </w:rPr>
        <w:t>2</w:t>
      </w:r>
      <w:r w:rsidRPr="00792D72">
        <w:rPr>
          <w:rFonts w:ascii="Arial" w:hAnsi="Arial" w:cs="Arial"/>
          <w:b w:val="0"/>
          <w:sz w:val="22"/>
          <w:szCs w:val="22"/>
        </w:rPr>
        <w:t xml:space="preserve">.3 of the Invitation for Tender </w:t>
      </w:r>
      <w:proofErr w:type="gramStart"/>
      <w:r w:rsidRPr="00792D72">
        <w:rPr>
          <w:rFonts w:ascii="Arial" w:hAnsi="Arial" w:cs="Arial"/>
          <w:b w:val="0"/>
          <w:sz w:val="22"/>
          <w:szCs w:val="22"/>
        </w:rPr>
        <w:t>Submission;</w:t>
      </w:r>
      <w:proofErr w:type="gramEnd"/>
      <w:r w:rsidRPr="00792D72">
        <w:rPr>
          <w:rFonts w:ascii="Arial" w:hAnsi="Arial" w:cs="Arial"/>
          <w:b w:val="0"/>
          <w:sz w:val="22"/>
          <w:szCs w:val="22"/>
        </w:rPr>
        <w:t xml:space="preserve"> </w:t>
      </w:r>
    </w:p>
    <w:p w14:paraId="2E65A8CA" w14:textId="77777777" w:rsidR="00E93597" w:rsidRPr="00792D72" w:rsidRDefault="00E93597" w:rsidP="00E93597">
      <w:pPr>
        <w:pStyle w:val="Prohlen"/>
        <w:numPr>
          <w:ilvl w:val="0"/>
          <w:numId w:val="23"/>
        </w:numPr>
        <w:spacing w:after="120"/>
        <w:jc w:val="both"/>
        <w:rPr>
          <w:rFonts w:ascii="Arial" w:hAnsi="Arial" w:cs="Arial"/>
          <w:b w:val="0"/>
          <w:sz w:val="22"/>
          <w:szCs w:val="22"/>
        </w:rPr>
      </w:pPr>
      <w:bookmarkStart w:id="12" w:name="_Hlk64443964"/>
      <w:r w:rsidRPr="00792D72">
        <w:rPr>
          <w:rFonts w:ascii="Arial" w:hAnsi="Arial" w:cs="Arial"/>
          <w:b w:val="0"/>
          <w:sz w:val="22"/>
          <w:szCs w:val="22"/>
        </w:rPr>
        <w:t>in the case of a change in the List of subcontractors (e.g. different scope of performance, change of subcontractor, new subcontractor), the Seller is obliged to notify such change to the Buyer without undue delay, but no later than within 10 working days of such change.</w:t>
      </w:r>
      <w:bookmarkEnd w:id="12"/>
      <w:r w:rsidRPr="00792D72">
        <w:rPr>
          <w:rFonts w:ascii="Arial" w:hAnsi="Arial" w:cs="Arial"/>
          <w:b w:val="0"/>
          <w:sz w:val="22"/>
          <w:szCs w:val="22"/>
        </w:rPr>
        <w:t xml:space="preserve"> The Seller is entitled to change qualifying subcontractors only if the Seller shall demonstrate evidence of which would suggest that the new subcontractors meet the qualifications at least to the same extent as the original qualifying subcontractor.</w:t>
      </w:r>
    </w:p>
    <w:p w14:paraId="2E8EC52A" w14:textId="11964C15" w:rsidR="00FE5E16" w:rsidRPr="00FE5E16" w:rsidRDefault="00E93597" w:rsidP="00FE5E16">
      <w:pPr>
        <w:keepNext/>
        <w:spacing w:after="120"/>
        <w:ind w:left="360"/>
        <w:jc w:val="both"/>
        <w:rPr>
          <w:rFonts w:ascii="Arial" w:hAnsi="Arial"/>
        </w:rPr>
      </w:pPr>
      <w:r w:rsidRPr="00FE5E16">
        <w:rPr>
          <w:rFonts w:ascii="Arial" w:hAnsi="Arial" w:cs="Arial"/>
        </w:rPr>
        <w:lastRenderedPageBreak/>
        <w:t xml:space="preserve">the Seller is obliged to ensure proper and timely fulfilment of financial obligations to its subcontractors for the entire period of performance of this Contract, while full and timely fulfilment is considered full payment of invoices issued by the subcontractor for performances provided for this Contract, no later than 30 days after receipt of payment from the Buyer. </w:t>
      </w:r>
      <w:r w:rsidR="00FE5E16" w:rsidRPr="00FE5E16">
        <w:rPr>
          <w:rFonts w:ascii="Arial" w:hAnsi="Arial"/>
        </w:rPr>
        <w:t xml:space="preserve">Violation of the Seller's obligations in </w:t>
      </w:r>
      <w:r w:rsidR="00FE5E16">
        <w:rPr>
          <w:rFonts w:ascii="Arial" w:hAnsi="Arial"/>
        </w:rPr>
        <w:t xml:space="preserve">this </w:t>
      </w:r>
      <w:r w:rsidR="00FE5E16" w:rsidRPr="00FE5E16">
        <w:rPr>
          <w:rFonts w:ascii="Arial" w:hAnsi="Arial"/>
        </w:rPr>
        <w:t xml:space="preserve">Paragraph is considered a material breach of the Contract, </w:t>
      </w:r>
      <w:proofErr w:type="gramStart"/>
      <w:r w:rsidR="00FE5E16" w:rsidRPr="00FE5E16">
        <w:rPr>
          <w:rFonts w:ascii="Arial" w:hAnsi="Arial"/>
        </w:rPr>
        <w:t>on the basis of</w:t>
      </w:r>
      <w:proofErr w:type="gramEnd"/>
      <w:r w:rsidR="00FE5E16" w:rsidRPr="00FE5E16">
        <w:rPr>
          <w:rFonts w:ascii="Arial" w:hAnsi="Arial"/>
        </w:rPr>
        <w:t xml:space="preserve"> which Buyer has the right to withdraw from this Contract.</w:t>
      </w:r>
    </w:p>
    <w:p w14:paraId="0D0926A0" w14:textId="7277A87D" w:rsidR="00E93597" w:rsidRPr="00A417CB" w:rsidRDefault="00E93597" w:rsidP="00ED43E7">
      <w:pPr>
        <w:pStyle w:val="Prohlen"/>
        <w:spacing w:after="120"/>
        <w:jc w:val="both"/>
        <w:rPr>
          <w:rFonts w:ascii="Arial" w:hAnsi="Arial" w:cs="Arial"/>
          <w:b w:val="0"/>
          <w:sz w:val="22"/>
          <w:szCs w:val="22"/>
        </w:rPr>
      </w:pPr>
      <w:r w:rsidRPr="00A417CB">
        <w:rPr>
          <w:rFonts w:ascii="Arial" w:hAnsi="Arial" w:cs="Arial"/>
          <w:b w:val="0"/>
          <w:sz w:val="22"/>
          <w:szCs w:val="22"/>
        </w:rPr>
        <w:t>This Contract and its Annexes shall not be amended due to the use of subcontractors or its change according to this paragraph.</w:t>
      </w:r>
    </w:p>
    <w:p w14:paraId="424D1E81" w14:textId="77777777" w:rsidR="00E93597" w:rsidRPr="00706FE3"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declares that the Seller in the sense of:</w:t>
      </w:r>
    </w:p>
    <w:p w14:paraId="23980618"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 xml:space="preserve">Article 2, paragraph 2 of Council Regulation (EU) No. 269/2014 of 17 March 2014 on restrictive measures </w:t>
      </w:r>
      <w:proofErr w:type="gramStart"/>
      <w:r w:rsidRPr="00706FE3">
        <w:rPr>
          <w:rFonts w:ascii="Arial" w:hAnsi="Arial"/>
        </w:rPr>
        <w:t>with regard to</w:t>
      </w:r>
      <w:proofErr w:type="gramEnd"/>
      <w:r w:rsidRPr="00706FE3">
        <w:rPr>
          <w:rFonts w:ascii="Arial" w:hAnsi="Arial"/>
        </w:rPr>
        <w:t xml:space="preserve"> activities that violate or threaten the territorial integrity, sovereignty and independence of Ukraine, as amended, (hereinafter referred to as the "Regulation No. 269/2014), and</w:t>
      </w:r>
    </w:p>
    <w:p w14:paraId="1A2E8849"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62F0987"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(EC) No. 765/2006 of 18 May 2006 on restrictive measures against President Lukashenko and certain representatives of Belarus, as amended, (hereinafter referred to as "Regulation No. 765/2006"),</w:t>
      </w:r>
    </w:p>
    <w:p w14:paraId="558D2B93" w14:textId="77777777" w:rsidR="00E93597" w:rsidRDefault="00E93597" w:rsidP="00E93597">
      <w:pPr>
        <w:pStyle w:val="Odstavecseseznamem"/>
        <w:keepNext/>
        <w:numPr>
          <w:ilvl w:val="1"/>
          <w:numId w:val="20"/>
        </w:numPr>
        <w:spacing w:after="120"/>
        <w:jc w:val="both"/>
        <w:rPr>
          <w:rFonts w:ascii="Arial" w:hAnsi="Arial"/>
        </w:rPr>
      </w:pPr>
      <w:r w:rsidRPr="00706FE3">
        <w:rPr>
          <w:rFonts w:ascii="Arial" w:hAnsi="Arial"/>
        </w:rPr>
        <w:t>is not a natural or legal person, entity or body or a natural or legal person, entity or body associated with them listed in Annex I of Regulation No. 269/2014, Regulation No. 208/2014 or Regulation No. 765/2006.</w:t>
      </w:r>
    </w:p>
    <w:p w14:paraId="23CD94B3" w14:textId="77777777" w:rsidR="00E93597" w:rsidRPr="00706FE3" w:rsidRDefault="00E93597" w:rsidP="00E93597">
      <w:pPr>
        <w:pStyle w:val="Odstavecseseznamem"/>
        <w:keepNext/>
        <w:spacing w:after="120"/>
        <w:ind w:left="1440"/>
        <w:jc w:val="both"/>
        <w:rPr>
          <w:rFonts w:ascii="Arial" w:hAnsi="Arial"/>
        </w:rPr>
      </w:pPr>
    </w:p>
    <w:p w14:paraId="20CE58E4"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further declares that for purposes of performance of this Contract no funds or economic resources will be made available directly or indirectly to natural or legal persons, entities or bodies listed in Annex I of Regulation No. 269/2014, Regulation No. 208/2014 or Regulation No. 765/2006 or for their benefit.</w:t>
      </w:r>
    </w:p>
    <w:p w14:paraId="2734EFB5" w14:textId="77777777" w:rsidR="00E93597" w:rsidRPr="00706FE3" w:rsidRDefault="00E93597" w:rsidP="00E93597">
      <w:pPr>
        <w:pStyle w:val="Odstavecseseznamem"/>
        <w:keepNext/>
        <w:spacing w:after="120"/>
        <w:ind w:left="426"/>
        <w:jc w:val="both"/>
        <w:rPr>
          <w:rFonts w:ascii="Arial" w:hAnsi="Arial"/>
        </w:rPr>
      </w:pPr>
    </w:p>
    <w:p w14:paraId="34DCB42B"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 xml:space="preserve">If, during the validity and effectiveness of this Contract, there should be non-compliance with the conditions specified in paragraph 4 or 5 of this Article hereof, the Seller undertakes to immediately once the Seller finds out about the change of circumstances, inform </w:t>
      </w:r>
      <w:bookmarkStart w:id="13" w:name="_Hlk114588519"/>
      <w:r w:rsidRPr="00706FE3">
        <w:rPr>
          <w:rFonts w:ascii="Arial" w:hAnsi="Arial"/>
        </w:rPr>
        <w:t>the Buyer</w:t>
      </w:r>
      <w:bookmarkEnd w:id="13"/>
      <w:r w:rsidRPr="00706FE3">
        <w:rPr>
          <w:rFonts w:ascii="Arial" w:hAnsi="Arial"/>
        </w:rPr>
        <w:t xml:space="preserve"> of this fact in writing.</w:t>
      </w:r>
    </w:p>
    <w:p w14:paraId="11F89F0E" w14:textId="77777777" w:rsidR="00E93597" w:rsidRPr="00D1049E" w:rsidRDefault="00E93597" w:rsidP="00E93597">
      <w:pPr>
        <w:pStyle w:val="Odstavecseseznamem"/>
        <w:rPr>
          <w:rFonts w:ascii="Arial" w:hAnsi="Arial"/>
        </w:rPr>
      </w:pPr>
    </w:p>
    <w:p w14:paraId="09FA8FDD" w14:textId="643A71CB" w:rsidR="00E93597" w:rsidRPr="00D1049E" w:rsidRDefault="00E93597" w:rsidP="00E93597">
      <w:pPr>
        <w:pStyle w:val="Odstavecseseznamem"/>
        <w:keepNext/>
        <w:numPr>
          <w:ilvl w:val="0"/>
          <w:numId w:val="20"/>
        </w:numPr>
        <w:spacing w:after="120"/>
        <w:ind w:left="426"/>
        <w:jc w:val="both"/>
        <w:rPr>
          <w:rFonts w:ascii="Arial" w:hAnsi="Arial"/>
        </w:rPr>
      </w:pPr>
      <w:r w:rsidRPr="00D1049E">
        <w:rPr>
          <w:rFonts w:ascii="Arial" w:hAnsi="Arial"/>
        </w:rPr>
        <w:t xml:space="preserve">Violation of the Seller's obligations in Paragraph </w:t>
      </w:r>
      <w:r>
        <w:rPr>
          <w:rFonts w:ascii="Arial" w:hAnsi="Arial"/>
        </w:rPr>
        <w:t xml:space="preserve">3, </w:t>
      </w:r>
      <w:r w:rsidRPr="00D1049E">
        <w:rPr>
          <w:rFonts w:ascii="Arial" w:hAnsi="Arial"/>
        </w:rPr>
        <w:t xml:space="preserve">4 or 5 </w:t>
      </w:r>
      <w:r>
        <w:rPr>
          <w:rFonts w:ascii="Arial" w:hAnsi="Arial"/>
        </w:rPr>
        <w:t xml:space="preserve">of this Article </w:t>
      </w:r>
      <w:r w:rsidRPr="00D1049E">
        <w:rPr>
          <w:rFonts w:ascii="Arial" w:hAnsi="Arial"/>
        </w:rPr>
        <w:t xml:space="preserve">is considered a material breach of the Contract, </w:t>
      </w:r>
      <w:r w:rsidR="006413B7" w:rsidRPr="00D1049E">
        <w:rPr>
          <w:rFonts w:ascii="Arial" w:hAnsi="Arial"/>
        </w:rPr>
        <w:t>based on</w:t>
      </w:r>
      <w:r w:rsidRPr="00D1049E">
        <w:rPr>
          <w:rFonts w:ascii="Arial" w:hAnsi="Arial"/>
        </w:rPr>
        <w:t xml:space="preserve"> which Buyer has the right to withdraw from this Contract.</w:t>
      </w:r>
    </w:p>
    <w:p w14:paraId="6C6DD877" w14:textId="77777777" w:rsidR="00E93597" w:rsidRPr="00E9366A" w:rsidRDefault="00E93597" w:rsidP="00E93597">
      <w:pPr>
        <w:pStyle w:val="Odstavecseseznamem"/>
        <w:keepNext/>
        <w:spacing w:after="120"/>
        <w:ind w:left="426"/>
        <w:jc w:val="both"/>
        <w:rPr>
          <w:rFonts w:ascii="Arial" w:hAnsi="Arial"/>
        </w:rPr>
      </w:pPr>
    </w:p>
    <w:p w14:paraId="4D163C80"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XIV. FINAL PROVISIONS</w:t>
      </w:r>
    </w:p>
    <w:p w14:paraId="691BCA4C" w14:textId="4C4C5A9A"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Parties agree that any modifications and additions hereto may only be made in written amendments identified as such, numbered in ascending order, and agreed upon by the Parties. </w:t>
      </w:r>
      <w:r w:rsidR="0018579D" w:rsidRPr="0018579D">
        <w:rPr>
          <w:rFonts w:ascii="Arial" w:hAnsi="Arial"/>
          <w:b w:val="0"/>
          <w:sz w:val="22"/>
          <w:szCs w:val="22"/>
        </w:rPr>
        <w:t xml:space="preserve">Amendments are not required to be concluded in the event of changes in the </w:t>
      </w:r>
      <w:r w:rsidR="0018579D" w:rsidRPr="0018579D">
        <w:rPr>
          <w:rFonts w:ascii="Arial" w:hAnsi="Arial"/>
          <w:b w:val="0"/>
          <w:sz w:val="22"/>
          <w:szCs w:val="22"/>
        </w:rPr>
        <w:lastRenderedPageBreak/>
        <w:t xml:space="preserve">identification data or </w:t>
      </w:r>
      <w:r w:rsidR="00FE5E16">
        <w:rPr>
          <w:rFonts w:ascii="Arial" w:hAnsi="Arial"/>
          <w:b w:val="0"/>
          <w:sz w:val="22"/>
          <w:szCs w:val="22"/>
        </w:rPr>
        <w:t>representatives</w:t>
      </w:r>
      <w:r w:rsidR="0018579D" w:rsidRPr="0018579D">
        <w:rPr>
          <w:rFonts w:ascii="Arial" w:hAnsi="Arial"/>
          <w:b w:val="0"/>
          <w:sz w:val="22"/>
          <w:szCs w:val="22"/>
        </w:rPr>
        <w:t xml:space="preserve"> or contacts of the contracting parties, or in the event of changes in subcontractors within the meaning of</w:t>
      </w:r>
      <w:r w:rsidR="00FE5E16">
        <w:rPr>
          <w:rFonts w:ascii="Arial" w:hAnsi="Arial"/>
          <w:b w:val="0"/>
          <w:sz w:val="22"/>
          <w:szCs w:val="22"/>
        </w:rPr>
        <w:t xml:space="preserve"> Article VIII paragraph 2 hereof.</w:t>
      </w:r>
    </w:p>
    <w:p w14:paraId="6A2CB09B"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Seller undertakes to notify the Buyer without undue delay if the Seller becomes insolvent or is under threat of becoming insolvent. </w:t>
      </w:r>
    </w:p>
    <w:p w14:paraId="4F8012D5"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w:t>
      </w:r>
      <w:r>
        <w:rPr>
          <w:rFonts w:ascii="Arial" w:hAnsi="Arial" w:cs="Arial"/>
          <w:b w:val="0"/>
          <w:sz w:val="22"/>
          <w:szCs w:val="22"/>
        </w:rPr>
        <w:t>S</w:t>
      </w:r>
      <w:r w:rsidRPr="00292154">
        <w:rPr>
          <w:rFonts w:ascii="Arial" w:hAnsi="Arial" w:cs="Arial"/>
          <w:b w:val="0"/>
          <w:sz w:val="22"/>
          <w:szCs w:val="22"/>
        </w:rPr>
        <w:t>eller guarantees that the subject of performance is not encumbered by the rights of third parties.</w:t>
      </w:r>
    </w:p>
    <w:p w14:paraId="7F5F5E20"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This </w:t>
      </w:r>
      <w:r>
        <w:rPr>
          <w:rFonts w:ascii="Arial" w:hAnsi="Arial" w:cs="Arial"/>
          <w:b w:val="0"/>
          <w:sz w:val="22"/>
          <w:szCs w:val="22"/>
        </w:rPr>
        <w:t>Contract</w:t>
      </w:r>
      <w:r w:rsidRPr="00292154">
        <w:rPr>
          <w:rFonts w:ascii="Arial" w:hAnsi="Arial" w:cs="Arial"/>
          <w:b w:val="0"/>
          <w:sz w:val="22"/>
          <w:szCs w:val="22"/>
        </w:rPr>
        <w:t xml:space="preserve"> constitutes the entire agreement of the Parties with respect to the subject matter hereof and supersedes all prior oral or written agreements of the Parties with respect to the subject matter hereof. No speech made by the Contracting Parties in the negotiation of this </w:t>
      </w:r>
      <w:r>
        <w:rPr>
          <w:rFonts w:ascii="Arial" w:hAnsi="Arial" w:cs="Arial"/>
          <w:b w:val="0"/>
          <w:sz w:val="22"/>
          <w:szCs w:val="22"/>
        </w:rPr>
        <w:t>Contract,</w:t>
      </w:r>
      <w:r w:rsidRPr="00292154">
        <w:rPr>
          <w:rFonts w:ascii="Arial" w:hAnsi="Arial" w:cs="Arial"/>
          <w:b w:val="0"/>
          <w:sz w:val="22"/>
          <w:szCs w:val="22"/>
        </w:rPr>
        <w:t xml:space="preserve"> or any speech made after the conclusion of this </w:t>
      </w:r>
      <w:r>
        <w:rPr>
          <w:rFonts w:ascii="Arial" w:hAnsi="Arial" w:cs="Arial"/>
          <w:b w:val="0"/>
          <w:sz w:val="22"/>
          <w:szCs w:val="22"/>
        </w:rPr>
        <w:t>Contract</w:t>
      </w:r>
      <w:r w:rsidRPr="00292154">
        <w:rPr>
          <w:rFonts w:ascii="Arial" w:hAnsi="Arial" w:cs="Arial"/>
          <w:b w:val="0"/>
          <w:sz w:val="22"/>
          <w:szCs w:val="22"/>
        </w:rPr>
        <w:t xml:space="preserve"> shall be construed in a manner inconsistent with the express provisions of this </w:t>
      </w:r>
      <w:r>
        <w:rPr>
          <w:rFonts w:ascii="Arial" w:hAnsi="Arial" w:cs="Arial"/>
          <w:b w:val="0"/>
          <w:sz w:val="22"/>
          <w:szCs w:val="22"/>
        </w:rPr>
        <w:t>Contract</w:t>
      </w:r>
      <w:r w:rsidRPr="00292154">
        <w:rPr>
          <w:rFonts w:ascii="Arial" w:hAnsi="Arial" w:cs="Arial"/>
          <w:b w:val="0"/>
          <w:sz w:val="22"/>
          <w:szCs w:val="22"/>
        </w:rPr>
        <w:t xml:space="preserve"> and shall not create any obligation on the part of either Contracting Party.</w:t>
      </w:r>
    </w:p>
    <w:p w14:paraId="08AAEF4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Parties expressly declare that they do not wish, in addition to the express provisions of this </w:t>
      </w:r>
      <w:r>
        <w:rPr>
          <w:rFonts w:ascii="Arial" w:hAnsi="Arial" w:cs="Arial"/>
          <w:b w:val="0"/>
          <w:sz w:val="22"/>
          <w:szCs w:val="22"/>
        </w:rPr>
        <w:t>Contract</w:t>
      </w:r>
      <w:r w:rsidRPr="00292154">
        <w:rPr>
          <w:rFonts w:ascii="Arial" w:hAnsi="Arial" w:cs="Arial"/>
          <w:b w:val="0"/>
          <w:sz w:val="22"/>
          <w:szCs w:val="22"/>
        </w:rPr>
        <w:t xml:space="preserve">, any rights and obligations to be derived from future practices established between the Parties or practices maintained generally or in the sector relating to the subject matter of this </w:t>
      </w:r>
      <w:r>
        <w:rPr>
          <w:rFonts w:ascii="Arial" w:hAnsi="Arial" w:cs="Arial"/>
          <w:b w:val="0"/>
          <w:sz w:val="22"/>
          <w:szCs w:val="22"/>
        </w:rPr>
        <w:t>Contract</w:t>
      </w:r>
      <w:r w:rsidRPr="00292154">
        <w:rPr>
          <w:rFonts w:ascii="Arial" w:hAnsi="Arial" w:cs="Arial"/>
          <w:b w:val="0"/>
          <w:sz w:val="22"/>
          <w:szCs w:val="22"/>
        </w:rPr>
        <w:t xml:space="preserve">, unless expressly provided otherwise in this </w:t>
      </w:r>
      <w:r>
        <w:rPr>
          <w:rFonts w:ascii="Arial" w:hAnsi="Arial" w:cs="Arial"/>
          <w:b w:val="0"/>
          <w:sz w:val="22"/>
          <w:szCs w:val="22"/>
        </w:rPr>
        <w:t>Contract. At the same time, the Contracting P</w:t>
      </w:r>
      <w:r w:rsidRPr="00292154">
        <w:rPr>
          <w:rFonts w:ascii="Arial" w:hAnsi="Arial" w:cs="Arial"/>
          <w:b w:val="0"/>
          <w:sz w:val="22"/>
          <w:szCs w:val="22"/>
        </w:rPr>
        <w:t xml:space="preserve">arties declare that they are not aware of any business customs or practices established so far between them. The Parties hereby declare that no verbal arrangement, contract or proceedings on the part of any of the Parties exists, which would negatively influence the exercise of any rights and duties according to this </w:t>
      </w:r>
      <w:r>
        <w:rPr>
          <w:rFonts w:ascii="Arial" w:hAnsi="Arial" w:cs="Arial"/>
          <w:b w:val="0"/>
          <w:sz w:val="22"/>
          <w:szCs w:val="22"/>
        </w:rPr>
        <w:t>Contract</w:t>
      </w:r>
      <w:r w:rsidRPr="00292154">
        <w:rPr>
          <w:rFonts w:ascii="Arial" w:hAnsi="Arial" w:cs="Arial"/>
          <w:b w:val="0"/>
          <w:sz w:val="22"/>
          <w:szCs w:val="22"/>
        </w:rPr>
        <w:t>. At the same time, the Parties confirm by their signatures that all the assurances and documents hereunder are true, valid and legally enforceable.</w:t>
      </w:r>
    </w:p>
    <w:p w14:paraId="20AA682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446ABFEA" w14:textId="77777777" w:rsidR="00E9359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rights and obligations arising from this </w:t>
      </w:r>
      <w:r>
        <w:rPr>
          <w:rFonts w:ascii="Arial" w:hAnsi="Arial"/>
          <w:b w:val="0"/>
          <w:sz w:val="22"/>
          <w:szCs w:val="22"/>
        </w:rPr>
        <w:t>Contract</w:t>
      </w:r>
      <w:r w:rsidRPr="00292154">
        <w:rPr>
          <w:rFonts w:ascii="Arial" w:hAnsi="Arial"/>
          <w:b w:val="0"/>
          <w:sz w:val="22"/>
          <w:szCs w:val="22"/>
        </w:rPr>
        <w:t xml:space="preserve"> may not be transferred to a third party without the prior written consent of the other Party.</w:t>
      </w:r>
    </w:p>
    <w:p w14:paraId="4E5157BD" w14:textId="77777777" w:rsidR="00E93597" w:rsidRPr="00F41E5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hereby declares that respects fundamental human rights and generally accepted ethical and moral standards in accordance with Universal Declaration of Human Rights (hereinafter also only „</w:t>
      </w:r>
      <w:proofErr w:type="gramStart"/>
      <w:r w:rsidRPr="00F41E57">
        <w:rPr>
          <w:rFonts w:ascii="Arial" w:hAnsi="Arial"/>
          <w:b w:val="0"/>
          <w:sz w:val="22"/>
          <w:szCs w:val="22"/>
        </w:rPr>
        <w:t>Rights“</w:t>
      </w:r>
      <w:proofErr w:type="gramEnd"/>
      <w:r w:rsidRPr="00F41E57">
        <w:rPr>
          <w:rFonts w:ascii="Arial" w:hAnsi="Arial"/>
          <w:b w:val="0"/>
          <w:sz w:val="22"/>
          <w:szCs w:val="22"/>
        </w:rPr>
        <w:t>). In the case of the Buyer in a reliable and verifiable manner learns that the Seller has violated or violate Rights, and the Seller despite a prior written notice of the Buyer continues to violate generally accepted Rights or fails to remedy, the Buyer has the right to withdraw from this Contract pursuant to Article XII paragraph 2 (c) and following hereof.</w:t>
      </w:r>
    </w:p>
    <w:p w14:paraId="219FBE6F" w14:textId="77777777" w:rsidR="00E93597" w:rsidRPr="000B7F86"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further declares that, in the performance of this Contract, he will observe fair working conditions and recognize and ensure the rights of employees in accordance with labour law and occupational safety regulations in force in the country in which subject matter of This Contract is performed.</w:t>
      </w:r>
      <w:r w:rsidRPr="000B7F86">
        <w:rPr>
          <w:rFonts w:ascii="Arial" w:hAnsi="Arial"/>
          <w:b w:val="0"/>
          <w:sz w:val="22"/>
          <w:szCs w:val="22"/>
        </w:rPr>
        <w:t xml:space="preserve"> In the case of the </w:t>
      </w:r>
      <w:r>
        <w:rPr>
          <w:rFonts w:ascii="Arial" w:hAnsi="Arial"/>
          <w:b w:val="0"/>
          <w:sz w:val="22"/>
          <w:szCs w:val="22"/>
        </w:rPr>
        <w:t>Buyer</w:t>
      </w:r>
      <w:r w:rsidRPr="000B7F86">
        <w:rPr>
          <w:rFonts w:ascii="Arial" w:hAnsi="Arial"/>
          <w:b w:val="0"/>
          <w:sz w:val="22"/>
          <w:szCs w:val="22"/>
        </w:rPr>
        <w:t xml:space="preserve"> in a reliable and verifiable manner learns that the </w:t>
      </w:r>
      <w:r>
        <w:rPr>
          <w:rFonts w:ascii="Arial" w:hAnsi="Arial"/>
          <w:b w:val="0"/>
          <w:sz w:val="22"/>
          <w:szCs w:val="22"/>
        </w:rPr>
        <w:t>Seller</w:t>
      </w:r>
      <w:r w:rsidRPr="000B7F86">
        <w:rPr>
          <w:rFonts w:ascii="Arial" w:hAnsi="Arial"/>
          <w:b w:val="0"/>
          <w:sz w:val="22"/>
          <w:szCs w:val="22"/>
        </w:rPr>
        <w:t xml:space="preserve"> violated or violate </w:t>
      </w:r>
      <w:r>
        <w:rPr>
          <w:rFonts w:ascii="Arial" w:hAnsi="Arial"/>
          <w:b w:val="0"/>
          <w:sz w:val="22"/>
          <w:szCs w:val="22"/>
        </w:rPr>
        <w:t>fair working conditions</w:t>
      </w:r>
      <w:r w:rsidRPr="000B7F86">
        <w:rPr>
          <w:rFonts w:ascii="Arial" w:hAnsi="Arial"/>
          <w:b w:val="0"/>
          <w:sz w:val="22"/>
          <w:szCs w:val="22"/>
        </w:rPr>
        <w:t xml:space="preserve">, and the </w:t>
      </w:r>
      <w:r>
        <w:rPr>
          <w:rFonts w:ascii="Arial" w:hAnsi="Arial"/>
          <w:b w:val="0"/>
          <w:sz w:val="22"/>
          <w:szCs w:val="22"/>
        </w:rPr>
        <w:t>Seller</w:t>
      </w:r>
      <w:r w:rsidRPr="000B7F86">
        <w:rPr>
          <w:rFonts w:ascii="Arial" w:hAnsi="Arial"/>
          <w:b w:val="0"/>
          <w:sz w:val="22"/>
          <w:szCs w:val="22"/>
        </w:rPr>
        <w:t xml:space="preserve"> </w:t>
      </w:r>
      <w:r w:rsidRPr="000B7F86">
        <w:rPr>
          <w:rFonts w:ascii="Arial" w:hAnsi="Arial"/>
          <w:b w:val="0"/>
          <w:sz w:val="22"/>
          <w:szCs w:val="22"/>
        </w:rPr>
        <w:lastRenderedPageBreak/>
        <w:t xml:space="preserve">despite a prior written notice of the </w:t>
      </w:r>
      <w:r>
        <w:rPr>
          <w:rFonts w:ascii="Arial" w:hAnsi="Arial"/>
          <w:b w:val="0"/>
          <w:sz w:val="22"/>
          <w:szCs w:val="22"/>
        </w:rPr>
        <w:t>Buyer</w:t>
      </w:r>
      <w:r w:rsidRPr="000B7F86">
        <w:rPr>
          <w:rFonts w:ascii="Arial" w:hAnsi="Arial"/>
          <w:b w:val="0"/>
          <w:sz w:val="22"/>
          <w:szCs w:val="22"/>
        </w:rPr>
        <w:t xml:space="preserve"> continues to violate generally accepted </w:t>
      </w:r>
      <w:r>
        <w:rPr>
          <w:rFonts w:ascii="Arial" w:hAnsi="Arial"/>
          <w:b w:val="0"/>
          <w:sz w:val="22"/>
          <w:szCs w:val="22"/>
        </w:rPr>
        <w:t>fair working conditions</w:t>
      </w:r>
      <w:r w:rsidRPr="000B7F86">
        <w:rPr>
          <w:rFonts w:ascii="Arial" w:hAnsi="Arial"/>
          <w:b w:val="0"/>
          <w:sz w:val="22"/>
          <w:szCs w:val="22"/>
        </w:rPr>
        <w:t xml:space="preserve"> or fails to remedy, the </w:t>
      </w:r>
      <w:r>
        <w:rPr>
          <w:rFonts w:ascii="Arial" w:hAnsi="Arial"/>
          <w:b w:val="0"/>
          <w:sz w:val="22"/>
          <w:szCs w:val="22"/>
        </w:rPr>
        <w:t>Buyer</w:t>
      </w:r>
      <w:r w:rsidRPr="000B7F86">
        <w:rPr>
          <w:rFonts w:ascii="Arial" w:hAnsi="Arial"/>
          <w:b w:val="0"/>
          <w:sz w:val="22"/>
          <w:szCs w:val="22"/>
        </w:rPr>
        <w:t xml:space="preserve"> has the right to withdraw from this Contract pursuant to Article XI</w:t>
      </w:r>
      <w:r>
        <w:rPr>
          <w:rFonts w:ascii="Arial" w:hAnsi="Arial"/>
          <w:b w:val="0"/>
          <w:sz w:val="22"/>
          <w:szCs w:val="22"/>
        </w:rPr>
        <w:t>I</w:t>
      </w:r>
      <w:r w:rsidRPr="000B7F86">
        <w:rPr>
          <w:rFonts w:ascii="Arial" w:hAnsi="Arial"/>
          <w:b w:val="0"/>
          <w:sz w:val="22"/>
          <w:szCs w:val="22"/>
        </w:rPr>
        <w:t xml:space="preserve"> paragraph </w:t>
      </w:r>
      <w:r>
        <w:rPr>
          <w:rFonts w:ascii="Arial" w:hAnsi="Arial"/>
          <w:b w:val="0"/>
          <w:sz w:val="22"/>
          <w:szCs w:val="22"/>
        </w:rPr>
        <w:t>2</w:t>
      </w:r>
      <w:r w:rsidRPr="000B7F86">
        <w:rPr>
          <w:rFonts w:ascii="Arial" w:hAnsi="Arial"/>
          <w:b w:val="0"/>
          <w:sz w:val="22"/>
          <w:szCs w:val="22"/>
        </w:rPr>
        <w:t xml:space="preserve"> (</w:t>
      </w:r>
      <w:r>
        <w:rPr>
          <w:rFonts w:ascii="Arial" w:hAnsi="Arial"/>
          <w:b w:val="0"/>
          <w:sz w:val="22"/>
          <w:szCs w:val="22"/>
        </w:rPr>
        <w:t>c</w:t>
      </w:r>
      <w:r w:rsidRPr="000B7F86">
        <w:rPr>
          <w:rFonts w:ascii="Arial" w:hAnsi="Arial"/>
          <w:b w:val="0"/>
          <w:sz w:val="22"/>
          <w:szCs w:val="22"/>
        </w:rPr>
        <w:t>) and following hereof.</w:t>
      </w:r>
    </w:p>
    <w:p w14:paraId="79F4D42A" w14:textId="77777777" w:rsidR="007167D0"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Pr>
          <w:rFonts w:ascii="Arial" w:hAnsi="Arial"/>
          <w:b w:val="0"/>
          <w:sz w:val="22"/>
          <w:szCs w:val="22"/>
        </w:rPr>
        <w:t>T</w:t>
      </w:r>
      <w:r w:rsidRPr="00292154">
        <w:rPr>
          <w:rFonts w:ascii="Arial" w:hAnsi="Arial"/>
          <w:b w:val="0"/>
          <w:sz w:val="22"/>
          <w:szCs w:val="22"/>
        </w:rPr>
        <w:t xml:space="preserve">his </w:t>
      </w:r>
      <w:r>
        <w:rPr>
          <w:rFonts w:ascii="Arial" w:hAnsi="Arial"/>
          <w:b w:val="0"/>
          <w:sz w:val="22"/>
          <w:szCs w:val="22"/>
        </w:rPr>
        <w:t>Contract</w:t>
      </w:r>
      <w:r w:rsidRPr="00292154">
        <w:rPr>
          <w:rFonts w:ascii="Arial" w:hAnsi="Arial"/>
          <w:b w:val="0"/>
          <w:sz w:val="22"/>
          <w:szCs w:val="22"/>
        </w:rPr>
        <w:t xml:space="preserve"> shall be binding</w:t>
      </w:r>
      <w:proofErr w:type="gramStart"/>
      <w:r w:rsidRPr="00292154">
        <w:rPr>
          <w:rFonts w:ascii="Arial" w:hAnsi="Arial"/>
          <w:b w:val="0"/>
          <w:sz w:val="22"/>
          <w:szCs w:val="22"/>
        </w:rPr>
        <w:t>, as the case may be, on</w:t>
      </w:r>
      <w:proofErr w:type="gramEnd"/>
      <w:r w:rsidRPr="00292154">
        <w:rPr>
          <w:rFonts w:ascii="Arial" w:hAnsi="Arial"/>
          <w:b w:val="0"/>
          <w:sz w:val="22"/>
          <w:szCs w:val="22"/>
        </w:rPr>
        <w:t xml:space="preserve"> the legal successors of the Contracting Parties. </w:t>
      </w:r>
    </w:p>
    <w:p w14:paraId="08597AD3" w14:textId="555005A1"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Parties take into consideration that in accordance with Section 219 (1) (d) of the PPA, this </w:t>
      </w:r>
      <w:r>
        <w:rPr>
          <w:rFonts w:ascii="Arial" w:hAnsi="Arial"/>
          <w:b w:val="0"/>
          <w:sz w:val="22"/>
          <w:szCs w:val="22"/>
        </w:rPr>
        <w:t>Contract</w:t>
      </w:r>
      <w:r w:rsidRPr="00292154">
        <w:rPr>
          <w:rFonts w:ascii="Arial" w:hAnsi="Arial"/>
          <w:b w:val="0"/>
          <w:sz w:val="22"/>
          <w:szCs w:val="22"/>
        </w:rPr>
        <w:t xml:space="preserve"> shall be published in the Register of Contracts pursuant to Act No. 340/2015 </w:t>
      </w:r>
      <w:r w:rsidR="006F21E9">
        <w:rPr>
          <w:rFonts w:ascii="Arial" w:hAnsi="Arial"/>
          <w:b w:val="0"/>
          <w:sz w:val="22"/>
          <w:szCs w:val="22"/>
        </w:rPr>
        <w:t>Sb.</w:t>
      </w:r>
      <w:r w:rsidRPr="00292154">
        <w:rPr>
          <w:rFonts w:ascii="Arial" w:hAnsi="Arial"/>
          <w:b w:val="0"/>
          <w:sz w:val="22"/>
          <w:szCs w:val="22"/>
        </w:rPr>
        <w:t>, laying down special conditions for the effectiveness of certain contracts, the disclosure of these contracts and the register of contracts (the Register of Contracts Act), as amended. The publication shall be arranged by the Buyer.</w:t>
      </w:r>
    </w:p>
    <w:p w14:paraId="6BC9A39A" w14:textId="0762E067" w:rsidR="00E93597" w:rsidRPr="00E1740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E17404">
        <w:rPr>
          <w:rFonts w:ascii="Arial" w:hAnsi="Arial"/>
          <w:b w:val="0"/>
          <w:sz w:val="22"/>
          <w:szCs w:val="22"/>
        </w:rPr>
        <w:t xml:space="preserve">This Contract is drawn up in electronic form in 1 copy in the English language with electronic signatures of both Contracting Parties in accordance with Act No. 297/2016 </w:t>
      </w:r>
      <w:r w:rsidR="006F21E9">
        <w:rPr>
          <w:rFonts w:ascii="Arial" w:hAnsi="Arial"/>
          <w:b w:val="0"/>
          <w:sz w:val="22"/>
          <w:szCs w:val="22"/>
        </w:rPr>
        <w:t>Sb</w:t>
      </w:r>
      <w:r w:rsidRPr="00E17404">
        <w:rPr>
          <w:rFonts w:ascii="Arial" w:hAnsi="Arial"/>
          <w:b w:val="0"/>
          <w:sz w:val="22"/>
          <w:szCs w:val="22"/>
        </w:rPr>
        <w:t>.,</w:t>
      </w:r>
      <w:r>
        <w:rPr>
          <w:rFonts w:ascii="Arial" w:hAnsi="Arial"/>
          <w:b w:val="0"/>
          <w:sz w:val="22"/>
          <w:szCs w:val="22"/>
        </w:rPr>
        <w:t xml:space="preserve"> </w:t>
      </w:r>
      <w:r w:rsidRPr="00E17404">
        <w:rPr>
          <w:rFonts w:ascii="Arial" w:hAnsi="Arial"/>
          <w:b w:val="0"/>
          <w:sz w:val="22"/>
          <w:szCs w:val="22"/>
        </w:rPr>
        <w:t>on trust-building services for electronic transactions, as amended.</w:t>
      </w:r>
    </w:p>
    <w:p w14:paraId="31963891" w14:textId="27251D5D"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E17404">
        <w:rPr>
          <w:rFonts w:ascii="Arial" w:hAnsi="Arial"/>
          <w:b w:val="0"/>
          <w:sz w:val="22"/>
          <w:szCs w:val="22"/>
        </w:rPr>
        <w:t xml:space="preserve">The Parties declare they agree with the content hereof and this Contract is prepared in a certain and intelligible manner, </w:t>
      </w:r>
      <w:r w:rsidR="0089362A" w:rsidRPr="00E17404">
        <w:rPr>
          <w:rFonts w:ascii="Arial" w:hAnsi="Arial"/>
          <w:b w:val="0"/>
          <w:sz w:val="22"/>
          <w:szCs w:val="22"/>
        </w:rPr>
        <w:t>based on</w:t>
      </w:r>
      <w:r w:rsidRPr="00E17404">
        <w:rPr>
          <w:rFonts w:ascii="Arial" w:hAnsi="Arial"/>
          <w:b w:val="0"/>
          <w:sz w:val="22"/>
          <w:szCs w:val="22"/>
        </w:rPr>
        <w:t xml:space="preserve"> true, free and serious will of the Parties, without any duress on either Party. In</w:t>
      </w:r>
      <w:r w:rsidRPr="00292154">
        <w:rPr>
          <w:rFonts w:ascii="Arial" w:hAnsi="Arial"/>
          <w:b w:val="0"/>
          <w:sz w:val="22"/>
          <w:szCs w:val="22"/>
        </w:rPr>
        <w:t xml:space="preserve"> witness whereof they append their signatures below.</w:t>
      </w:r>
    </w:p>
    <w:p w14:paraId="6B04E29F"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following Annex form an integral part of this </w:t>
      </w:r>
      <w:r>
        <w:rPr>
          <w:rFonts w:ascii="Arial" w:hAnsi="Arial"/>
          <w:b w:val="0"/>
          <w:sz w:val="22"/>
          <w:szCs w:val="22"/>
        </w:rPr>
        <w:t>Contract</w:t>
      </w:r>
      <w:r w:rsidRPr="00292154">
        <w:rPr>
          <w:rFonts w:ascii="Arial" w:hAnsi="Arial"/>
          <w:b w:val="0"/>
          <w:sz w:val="22"/>
          <w:szCs w:val="22"/>
        </w:rPr>
        <w:t>:</w:t>
      </w:r>
    </w:p>
    <w:p w14:paraId="6E1ED2B9" w14:textId="28935793" w:rsidR="00802FF3" w:rsidRDefault="00E93597" w:rsidP="00802FF3">
      <w:pPr>
        <w:pStyle w:val="Prohlen"/>
        <w:widowControl/>
        <w:spacing w:line="276" w:lineRule="auto"/>
        <w:ind w:left="426"/>
        <w:jc w:val="both"/>
        <w:outlineLvl w:val="0"/>
        <w:rPr>
          <w:rStyle w:val="ui-provider"/>
          <w:rFonts w:ascii="Arial" w:eastAsiaTheme="minorEastAsia" w:hAnsi="Arial" w:cs="Arial"/>
          <w:b w:val="0"/>
          <w:sz w:val="22"/>
          <w:szCs w:val="22"/>
        </w:rPr>
      </w:pPr>
      <w:r w:rsidRPr="00461B36">
        <w:rPr>
          <w:rFonts w:ascii="Arial" w:hAnsi="Arial"/>
          <w:b w:val="0"/>
          <w:sz w:val="22"/>
          <w:szCs w:val="22"/>
        </w:rPr>
        <w:t xml:space="preserve">Annex No. </w:t>
      </w:r>
      <w:r w:rsidR="0089362A">
        <w:rPr>
          <w:rFonts w:ascii="Arial" w:hAnsi="Arial"/>
          <w:b w:val="0"/>
          <w:sz w:val="22"/>
          <w:szCs w:val="22"/>
        </w:rPr>
        <w:t xml:space="preserve">1 </w:t>
      </w:r>
      <w:r w:rsidR="0089362A" w:rsidRPr="00461B36">
        <w:rPr>
          <w:rFonts w:ascii="Arial" w:hAnsi="Arial"/>
          <w:b w:val="0"/>
          <w:sz w:val="22"/>
          <w:szCs w:val="22"/>
        </w:rPr>
        <w:t>–</w:t>
      </w:r>
      <w:r w:rsidRPr="00461B36">
        <w:rPr>
          <w:rFonts w:ascii="Arial" w:hAnsi="Arial"/>
          <w:b w:val="0"/>
          <w:sz w:val="22"/>
          <w:szCs w:val="22"/>
        </w:rPr>
        <w:t xml:space="preserve"> Technical </w:t>
      </w:r>
      <w:r w:rsidR="0089362A" w:rsidRPr="00745B48">
        <w:rPr>
          <w:rFonts w:ascii="Arial" w:hAnsi="Arial" w:cs="Arial"/>
          <w:b w:val="0"/>
          <w:sz w:val="22"/>
          <w:szCs w:val="22"/>
        </w:rPr>
        <w:t>specification</w:t>
      </w:r>
      <w:r w:rsidR="0089362A">
        <w:rPr>
          <w:rFonts w:ascii="Arial" w:hAnsi="Arial" w:cs="Arial"/>
          <w:b w:val="0"/>
          <w:sz w:val="22"/>
          <w:szCs w:val="22"/>
        </w:rPr>
        <w:t xml:space="preserve"> </w:t>
      </w:r>
      <w:r w:rsidR="0089362A" w:rsidRPr="00745B48">
        <w:rPr>
          <w:rFonts w:ascii="Arial" w:hAnsi="Arial" w:cs="Arial"/>
          <w:b w:val="0"/>
          <w:sz w:val="22"/>
          <w:szCs w:val="22"/>
        </w:rPr>
        <w:t>[</w:t>
      </w:r>
      <w:r w:rsidR="00802FF3" w:rsidRPr="00745B48">
        <w:rPr>
          <w:rStyle w:val="ui-provider"/>
          <w:rFonts w:ascii="Arial" w:eastAsiaTheme="minorEastAsia" w:hAnsi="Arial" w:cs="Arial"/>
          <w:b w:val="0"/>
          <w:sz w:val="22"/>
          <w:szCs w:val="22"/>
          <w:highlight w:val="yellow"/>
        </w:rPr>
        <w:t>the</w:t>
      </w:r>
      <w:r w:rsidR="00802FF3" w:rsidRPr="00961F0E">
        <w:rPr>
          <w:rStyle w:val="ui-provider"/>
          <w:rFonts w:ascii="Arial" w:eastAsiaTheme="minorEastAsia" w:hAnsi="Arial" w:cs="Arial"/>
          <w:b w:val="0"/>
          <w:sz w:val="22"/>
          <w:szCs w:val="22"/>
          <w:highlight w:val="yellow"/>
        </w:rPr>
        <w:t xml:space="preserve"> Participant </w:t>
      </w:r>
      <w:r w:rsidR="00802FF3" w:rsidRPr="00745B48">
        <w:rPr>
          <w:rStyle w:val="ui-provider"/>
          <w:rFonts w:ascii="Arial" w:eastAsiaTheme="minorEastAsia" w:hAnsi="Arial" w:cs="Arial"/>
          <w:b w:val="0"/>
          <w:sz w:val="22"/>
          <w:szCs w:val="22"/>
          <w:highlight w:val="yellow"/>
        </w:rPr>
        <w:t xml:space="preserve">to complete Technical </w:t>
      </w:r>
      <w:r w:rsidR="00802FF3">
        <w:rPr>
          <w:rStyle w:val="ui-provider"/>
          <w:rFonts w:ascii="Arial" w:eastAsiaTheme="minorEastAsia" w:hAnsi="Arial" w:cs="Arial"/>
          <w:b w:val="0"/>
          <w:sz w:val="22"/>
          <w:szCs w:val="22"/>
          <w:highlight w:val="yellow"/>
        </w:rPr>
        <w:t>according to the Art. 12</w:t>
      </w:r>
      <w:r w:rsidR="00802FF3" w:rsidRPr="00802FF3">
        <w:rPr>
          <w:rStyle w:val="ui-provider"/>
          <w:rFonts w:ascii="Arial" w:eastAsiaTheme="minorEastAsia" w:hAnsi="Arial" w:cs="Arial"/>
          <w:b w:val="0"/>
          <w:sz w:val="22"/>
          <w:szCs w:val="22"/>
          <w:highlight w:val="yellow"/>
        </w:rPr>
        <w:t xml:space="preserve">.2 od the </w:t>
      </w:r>
      <w:r w:rsidR="00802FF3" w:rsidRPr="0089362A">
        <w:rPr>
          <w:rStyle w:val="ui-provider"/>
          <w:rFonts w:ascii="Arial" w:eastAsiaTheme="minorEastAsia" w:hAnsi="Arial" w:cs="Arial"/>
          <w:b w:val="0"/>
          <w:sz w:val="22"/>
          <w:szCs w:val="22"/>
          <w:highlight w:val="yellow"/>
        </w:rPr>
        <w:t>Invitation for Tender Submission</w:t>
      </w:r>
      <w:r w:rsidR="00802FF3" w:rsidRPr="00802FF3">
        <w:rPr>
          <w:rStyle w:val="ui-provider"/>
          <w:rFonts w:ascii="Arial" w:eastAsiaTheme="minorEastAsia" w:hAnsi="Arial" w:cs="Arial"/>
          <w:b w:val="0"/>
          <w:sz w:val="22"/>
          <w:szCs w:val="22"/>
          <w:highlight w:val="yellow"/>
        </w:rPr>
        <w:t>]</w:t>
      </w:r>
    </w:p>
    <w:p w14:paraId="3576E6B2" w14:textId="2F86FC71" w:rsidR="00E93597" w:rsidRDefault="00E93597" w:rsidP="00E93597">
      <w:pPr>
        <w:pStyle w:val="Prohlen"/>
        <w:widowControl/>
        <w:spacing w:line="276" w:lineRule="auto"/>
        <w:ind w:left="426"/>
        <w:jc w:val="both"/>
        <w:outlineLvl w:val="0"/>
        <w:rPr>
          <w:rStyle w:val="ui-provider"/>
          <w:rFonts w:ascii="Arial" w:eastAsiaTheme="minorEastAsia" w:hAnsi="Arial" w:cs="Arial"/>
          <w:b w:val="0"/>
          <w:sz w:val="22"/>
          <w:szCs w:val="22"/>
        </w:rPr>
      </w:pPr>
    </w:p>
    <w:p w14:paraId="64CFFADB" w14:textId="77777777" w:rsidR="00CE2D3D" w:rsidRDefault="00CE2D3D" w:rsidP="00E93597">
      <w:pPr>
        <w:pStyle w:val="Prohlen"/>
        <w:widowControl/>
        <w:spacing w:line="276" w:lineRule="auto"/>
        <w:ind w:left="426"/>
        <w:jc w:val="both"/>
        <w:outlineLvl w:val="0"/>
        <w:rPr>
          <w:rFonts w:ascii="Arial" w:hAnsi="Arial"/>
          <w:b w:val="0"/>
          <w:sz w:val="22"/>
          <w:szCs w:val="22"/>
        </w:rPr>
      </w:pPr>
    </w:p>
    <w:p w14:paraId="656A1C38" w14:textId="77777777" w:rsidR="00E93597" w:rsidRPr="00292154" w:rsidRDefault="00E93597" w:rsidP="00E93597">
      <w:pPr>
        <w:tabs>
          <w:tab w:val="right" w:pos="4820"/>
        </w:tabs>
        <w:spacing w:after="120"/>
        <w:rPr>
          <w:rFonts w:ascii="Arial" w:hAnsi="Arial" w:cs="Arial"/>
        </w:rPr>
      </w:pPr>
    </w:p>
    <w:p w14:paraId="32C97FC3" w14:textId="77777777" w:rsidR="00E93597" w:rsidRPr="00292154" w:rsidRDefault="00E93597" w:rsidP="00E93597">
      <w:pPr>
        <w:tabs>
          <w:tab w:val="right" w:pos="4820"/>
        </w:tabs>
        <w:spacing w:after="120"/>
        <w:rPr>
          <w:rFonts w:ascii="Arial" w:hAnsi="Arial" w:cs="Arial"/>
        </w:rPr>
      </w:pPr>
      <w:r w:rsidRPr="00292154">
        <w:rPr>
          <w:rFonts w:ascii="Arial" w:hAnsi="Arial"/>
        </w:rPr>
        <w:t xml:space="preserve">___________________________ </w:t>
      </w:r>
      <w:r w:rsidRPr="00292154">
        <w:rPr>
          <w:rFonts w:ascii="Arial" w:hAnsi="Arial"/>
        </w:rPr>
        <w:tab/>
      </w:r>
      <w:r w:rsidRPr="00292154">
        <w:rPr>
          <w:rFonts w:ascii="Arial" w:hAnsi="Arial"/>
        </w:rPr>
        <w:tab/>
        <w:t>___________________________</w:t>
      </w:r>
    </w:p>
    <w:p w14:paraId="0CD6971B" w14:textId="27BD88C6" w:rsidR="000D0E23" w:rsidRPr="00734C9A" w:rsidRDefault="00E93597" w:rsidP="000D0E23">
      <w:pPr>
        <w:tabs>
          <w:tab w:val="right" w:pos="4820"/>
        </w:tabs>
        <w:spacing w:after="0"/>
        <w:rPr>
          <w:rFonts w:ascii="Arial" w:hAnsi="Arial" w:cs="Arial"/>
          <w:b/>
          <w:bCs/>
          <w:highlight w:val="yellow"/>
        </w:rPr>
      </w:pPr>
      <w:r w:rsidRPr="00292154">
        <w:rPr>
          <w:rFonts w:ascii="Arial" w:hAnsi="Arial"/>
          <w:b/>
        </w:rPr>
        <w:t>Tomáš Hebelka, MSc</w:t>
      </w:r>
      <w:r w:rsidRPr="00292154">
        <w:rPr>
          <w:rFonts w:ascii="Arial" w:hAnsi="Arial"/>
          <w:b/>
        </w:rPr>
        <w:tab/>
      </w:r>
      <w:r>
        <w:rPr>
          <w:rFonts w:ascii="Arial" w:hAnsi="Arial"/>
          <w:b/>
        </w:rPr>
        <w:tab/>
      </w:r>
      <w:r w:rsidR="000D0E23" w:rsidRPr="00734C9A">
        <w:rPr>
          <w:rFonts w:ascii="Arial" w:hAnsi="Arial" w:cs="Arial"/>
          <w:bCs/>
          <w:highlight w:val="yellow"/>
        </w:rPr>
        <w:t xml:space="preserve">[the </w:t>
      </w:r>
      <w:r w:rsidR="000D0E23" w:rsidRPr="005903EF">
        <w:rPr>
          <w:rFonts w:ascii="Arial" w:hAnsi="Arial" w:cs="Arial"/>
          <w:bCs/>
          <w:highlight w:val="yellow"/>
        </w:rPr>
        <w:t xml:space="preserve">Participant to </w:t>
      </w:r>
      <w:r w:rsidR="000D0E23" w:rsidRPr="00734C9A">
        <w:rPr>
          <w:rFonts w:ascii="Arial" w:hAnsi="Arial" w:cs="Arial"/>
          <w:bCs/>
          <w:highlight w:val="yellow"/>
        </w:rPr>
        <w:t xml:space="preserve">add the </w:t>
      </w:r>
      <w:r w:rsidR="000D0E23">
        <w:rPr>
          <w:rFonts w:ascii="Arial" w:hAnsi="Arial" w:cs="Arial"/>
          <w:bCs/>
          <w:highlight w:val="yellow"/>
        </w:rPr>
        <w:t>name</w:t>
      </w:r>
      <w:r w:rsidR="000D0E23" w:rsidRPr="00734C9A">
        <w:rPr>
          <w:rFonts w:ascii="Arial" w:hAnsi="Arial" w:cs="Arial"/>
          <w:bCs/>
          <w:highlight w:val="yellow"/>
        </w:rPr>
        <w:t xml:space="preserve"> of</w:t>
      </w:r>
      <w:r w:rsidR="000D0E23" w:rsidRPr="00734C9A">
        <w:rPr>
          <w:rFonts w:ascii="Arial" w:hAnsi="Arial" w:cs="Arial"/>
          <w:b/>
          <w:bCs/>
          <w:highlight w:val="yellow"/>
        </w:rPr>
        <w:t xml:space="preserve"> </w:t>
      </w:r>
    </w:p>
    <w:p w14:paraId="7737397F" w14:textId="1F6F9E56" w:rsidR="00E93597" w:rsidRPr="00734C9A" w:rsidRDefault="000D0E23" w:rsidP="00E93597">
      <w:pPr>
        <w:tabs>
          <w:tab w:val="right" w:pos="4820"/>
        </w:tabs>
        <w:spacing w:after="0"/>
        <w:rPr>
          <w:rFonts w:ascii="Arial" w:hAnsi="Arial" w:cs="Arial"/>
          <w:b/>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5AD21236" w14:textId="77777777" w:rsidR="00E93597" w:rsidRPr="00734C9A" w:rsidRDefault="00E93597" w:rsidP="00E93597">
      <w:pPr>
        <w:tabs>
          <w:tab w:val="right" w:pos="4820"/>
        </w:tabs>
        <w:spacing w:after="0"/>
        <w:rPr>
          <w:rFonts w:ascii="Arial" w:hAnsi="Arial" w:cs="Arial"/>
          <w:b/>
          <w:bCs/>
          <w:highlight w:val="yellow"/>
        </w:rPr>
      </w:pPr>
      <w:r w:rsidRPr="00292154">
        <w:rPr>
          <w:rFonts w:ascii="Arial" w:hAnsi="Arial"/>
        </w:rPr>
        <w:t>Chief Executive Officer</w:t>
      </w:r>
      <w:r w:rsidRPr="00292154">
        <w:rPr>
          <w:rFonts w:ascii="Arial" w:hAnsi="Arial"/>
          <w:b/>
        </w:rPr>
        <w:tab/>
      </w:r>
      <w:r w:rsidRPr="00292154">
        <w:rPr>
          <w:rFonts w:ascii="Arial" w:hAnsi="Arial"/>
          <w:b/>
        </w:rPr>
        <w:tab/>
      </w:r>
      <w:r w:rsidRPr="00734C9A">
        <w:rPr>
          <w:rFonts w:ascii="Arial" w:hAnsi="Arial" w:cs="Arial"/>
          <w:bCs/>
          <w:highlight w:val="yellow"/>
        </w:rPr>
        <w:t xml:space="preserve">[the </w:t>
      </w:r>
      <w:r w:rsidRPr="005903EF">
        <w:rPr>
          <w:rFonts w:ascii="Arial" w:hAnsi="Arial" w:cs="Arial"/>
          <w:bCs/>
          <w:highlight w:val="yellow"/>
        </w:rPr>
        <w:t xml:space="preserve">Participant to </w:t>
      </w:r>
      <w:r w:rsidRPr="00734C9A">
        <w:rPr>
          <w:rFonts w:ascii="Arial" w:hAnsi="Arial" w:cs="Arial"/>
          <w:bCs/>
          <w:highlight w:val="yellow"/>
        </w:rPr>
        <w:t>add the positions of</w:t>
      </w:r>
      <w:r w:rsidRPr="00734C9A">
        <w:rPr>
          <w:rFonts w:ascii="Arial" w:hAnsi="Arial" w:cs="Arial"/>
          <w:b/>
          <w:bCs/>
          <w:highlight w:val="yellow"/>
        </w:rPr>
        <w:t xml:space="preserve"> </w:t>
      </w:r>
    </w:p>
    <w:p w14:paraId="48117576" w14:textId="77777777" w:rsidR="00E93597" w:rsidRPr="00BF0866" w:rsidRDefault="00E93597" w:rsidP="00E93597">
      <w:pPr>
        <w:tabs>
          <w:tab w:val="right" w:pos="4820"/>
        </w:tabs>
        <w:spacing w:after="0"/>
        <w:rPr>
          <w:rFonts w:ascii="Arial" w:hAnsi="Arial"/>
          <w:bCs/>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60D41385" w14:textId="77777777" w:rsidR="00E93597" w:rsidRPr="00292154" w:rsidRDefault="00E93597" w:rsidP="00E93597">
      <w:pPr>
        <w:tabs>
          <w:tab w:val="right" w:pos="4820"/>
        </w:tabs>
      </w:pPr>
      <w:proofErr w:type="spellStart"/>
      <w:r w:rsidRPr="00292154">
        <w:rPr>
          <w:rFonts w:ascii="Arial" w:hAnsi="Arial"/>
        </w:rPr>
        <w:t>S</w:t>
      </w:r>
      <w:r>
        <w:rPr>
          <w:rFonts w:ascii="Arial" w:hAnsi="Arial"/>
        </w:rPr>
        <w:t>tátní</w:t>
      </w:r>
      <w:proofErr w:type="spellEnd"/>
      <w:r>
        <w:rPr>
          <w:rFonts w:ascii="Arial" w:hAnsi="Arial"/>
        </w:rPr>
        <w:t xml:space="preserve"> </w:t>
      </w:r>
      <w:proofErr w:type="spellStart"/>
      <w:r>
        <w:rPr>
          <w:rFonts w:ascii="Arial" w:hAnsi="Arial"/>
        </w:rPr>
        <w:t>tiskárna</w:t>
      </w:r>
      <w:proofErr w:type="spellEnd"/>
      <w:r>
        <w:rPr>
          <w:rFonts w:ascii="Arial" w:hAnsi="Arial"/>
        </w:rPr>
        <w:t xml:space="preserve"> </w:t>
      </w:r>
      <w:proofErr w:type="spellStart"/>
      <w:r>
        <w:rPr>
          <w:rFonts w:ascii="Arial" w:hAnsi="Arial"/>
        </w:rPr>
        <w:t>cenin</w:t>
      </w:r>
      <w:proofErr w:type="spellEnd"/>
      <w:r>
        <w:rPr>
          <w:rFonts w:ascii="Arial" w:hAnsi="Arial"/>
        </w:rPr>
        <w:t>, s. p.</w:t>
      </w:r>
      <w:r>
        <w:rPr>
          <w:rFonts w:ascii="Arial" w:hAnsi="Arial"/>
        </w:rPr>
        <w:tab/>
        <w:t xml:space="preserve">                                         </w:t>
      </w:r>
      <w:r w:rsidRPr="00734C9A">
        <w:rPr>
          <w:rFonts w:ascii="Arial" w:hAnsi="Arial" w:cs="Arial"/>
          <w:highlight w:val="yellow"/>
        </w:rPr>
        <w:t>[</w:t>
      </w:r>
      <w:r w:rsidRPr="005903EF">
        <w:rPr>
          <w:rFonts w:ascii="Arial" w:hAnsi="Arial" w:cs="Arial"/>
          <w:highlight w:val="yellow"/>
        </w:rPr>
        <w:t xml:space="preserve">the </w:t>
      </w:r>
      <w:r w:rsidRPr="005903EF">
        <w:rPr>
          <w:rFonts w:ascii="Arial" w:hAnsi="Arial" w:cs="Arial"/>
          <w:bCs/>
          <w:highlight w:val="yellow"/>
        </w:rPr>
        <w:t>Participant</w:t>
      </w:r>
      <w:r w:rsidRPr="005903EF">
        <w:rPr>
          <w:rFonts w:ascii="Arial" w:hAnsi="Arial" w:cs="Arial"/>
          <w:highlight w:val="yellow"/>
        </w:rPr>
        <w:t xml:space="preserve"> to </w:t>
      </w:r>
      <w:r w:rsidRPr="00734C9A">
        <w:rPr>
          <w:rFonts w:ascii="Arial" w:hAnsi="Arial" w:cs="Arial"/>
          <w:highlight w:val="yellow"/>
        </w:rPr>
        <w:t>add its name]</w:t>
      </w:r>
    </w:p>
    <w:bookmarkEnd w:id="0"/>
    <w:p w14:paraId="42FDC57C" w14:textId="77777777" w:rsidR="00E93597" w:rsidRPr="00292154" w:rsidRDefault="00E93597" w:rsidP="00E93597">
      <w:pPr>
        <w:tabs>
          <w:tab w:val="right" w:pos="4820"/>
        </w:tabs>
        <w:spacing w:after="0"/>
      </w:pPr>
    </w:p>
    <w:p w14:paraId="1C8DFCAB" w14:textId="77777777" w:rsidR="00E93597" w:rsidRDefault="00E93597" w:rsidP="00E93597"/>
    <w:p w14:paraId="3E62C933" w14:textId="77777777" w:rsidR="00FD1C3A" w:rsidRDefault="00FD1C3A"/>
    <w:sectPr w:rsidR="00FD1C3A" w:rsidSect="00E93597">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řížová Eva" w:date="2025-07-28T17:48:00Z" w:initials="EK">
    <w:p w14:paraId="0B554C36" w14:textId="77777777" w:rsidR="007A3B62" w:rsidRDefault="0089214C" w:rsidP="007A3B62">
      <w:pPr>
        <w:pStyle w:val="Textkomente"/>
      </w:pPr>
      <w:r>
        <w:rPr>
          <w:rStyle w:val="Odkaznakoment"/>
        </w:rPr>
        <w:annotationRef/>
      </w:r>
      <w:r w:rsidR="007A3B62">
        <w:t>Zde prosím KBR o vyjádření,zda zůstává nebo bude 5%, u DNS12 byl trochu ze strany LUX problém, tak by bylo dobré u této zakázky dopředu problémy eliminovat. KKA se vyjádřil, že si dokáže představit i možnost plus ´5%, tj. prosím o konečné vyjádření (případně po konzultaci s LUX), zda dáme +/- 3%. Nebo případně +5%/-3%, děkuji</w:t>
      </w:r>
    </w:p>
  </w:comment>
  <w:comment w:id="10" w:author="Brožová Kristýna" w:date="2025-07-29T15:08:00Z" w:initials="KB">
    <w:p w14:paraId="099E4B8C" w14:textId="77777777" w:rsidR="009554FB" w:rsidRDefault="009554FB" w:rsidP="009554FB">
      <w:pPr>
        <w:pStyle w:val="Textkomente"/>
      </w:pPr>
      <w:r>
        <w:rPr>
          <w:rStyle w:val="Odkaznakoment"/>
        </w:rPr>
        <w:annotationRef/>
      </w:r>
      <w:r>
        <w:t>Dala bych +5% -3%, děkuji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554C36" w15:done="1"/>
  <w15:commentEx w15:paraId="099E4B8C" w15:paraIdParent="0B554C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EA48E7" w16cex:dateUtc="2025-07-28T15:48:00Z"/>
  <w16cex:commentExtensible w16cex:durableId="4B4E7097" w16cex:dateUtc="2025-07-29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54C36" w16cid:durableId="72EA48E7"/>
  <w16cid:commentId w16cid:paraId="099E4B8C" w16cid:durableId="4B4E7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10DC" w14:textId="77777777" w:rsidR="00ED605D" w:rsidRDefault="00ED605D">
      <w:pPr>
        <w:spacing w:after="0" w:line="240" w:lineRule="auto"/>
      </w:pPr>
      <w:r>
        <w:separator/>
      </w:r>
    </w:p>
  </w:endnote>
  <w:endnote w:type="continuationSeparator" w:id="0">
    <w:p w14:paraId="40271684" w14:textId="77777777" w:rsidR="00ED605D" w:rsidRDefault="00ED605D">
      <w:pPr>
        <w:spacing w:after="0" w:line="240" w:lineRule="auto"/>
      </w:pPr>
      <w:r>
        <w:continuationSeparator/>
      </w:r>
    </w:p>
  </w:endnote>
  <w:endnote w:type="continuationNotice" w:id="1">
    <w:p w14:paraId="6EAF64E3" w14:textId="77777777" w:rsidR="00ED605D" w:rsidRDefault="00ED6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E871FBA" w14:textId="77777777" w:rsidR="00E93597" w:rsidRDefault="00E93597" w:rsidP="00DB5F4E">
            <w:pPr>
              <w:pStyle w:val="Zpat"/>
              <w:jc w:val="right"/>
              <w:rPr>
                <w:rFonts w:ascii="Arial" w:hAnsi="Arial" w:cs="Arial"/>
                <w:sz w:val="20"/>
                <w:szCs w:val="20"/>
              </w:rPr>
            </w:pPr>
          </w:p>
          <w:p w14:paraId="50D91E34" w14:textId="77777777" w:rsidR="00E93597" w:rsidRDefault="00E93597" w:rsidP="00DB5F4E">
            <w:pPr>
              <w:pStyle w:val="Zpat"/>
              <w:jc w:val="right"/>
              <w:rPr>
                <w:rFonts w:ascii="Arial" w:hAnsi="Arial" w:cs="Arial"/>
                <w:sz w:val="20"/>
                <w:szCs w:val="20"/>
              </w:rPr>
            </w:pPr>
          </w:p>
          <w:p w14:paraId="34687FA4" w14:textId="77777777" w:rsidR="00E93597" w:rsidRPr="00DB5F4E" w:rsidRDefault="00E93597"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Pr>
                <w:rFonts w:ascii="Arial" w:hAnsi="Arial" w:cs="Arial"/>
                <w:b/>
                <w:bCs/>
                <w:noProof/>
                <w:sz w:val="20"/>
                <w:szCs w:val="20"/>
              </w:rPr>
              <w:t>2</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Pr>
                <w:rFonts w:ascii="Arial" w:hAnsi="Arial" w:cs="Arial"/>
                <w:b/>
                <w:bCs/>
                <w:noProof/>
                <w:sz w:val="20"/>
                <w:szCs w:val="20"/>
              </w:rPr>
              <w:t>14</w:t>
            </w:r>
            <w:r w:rsidRPr="000F6F8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E6D4" w14:textId="77777777" w:rsidR="00ED605D" w:rsidRDefault="00ED605D">
      <w:pPr>
        <w:spacing w:after="0" w:line="240" w:lineRule="auto"/>
      </w:pPr>
      <w:r>
        <w:separator/>
      </w:r>
    </w:p>
  </w:footnote>
  <w:footnote w:type="continuationSeparator" w:id="0">
    <w:p w14:paraId="1EA8154A" w14:textId="77777777" w:rsidR="00ED605D" w:rsidRDefault="00ED605D">
      <w:pPr>
        <w:spacing w:after="0" w:line="240" w:lineRule="auto"/>
      </w:pPr>
      <w:r>
        <w:continuationSeparator/>
      </w:r>
    </w:p>
  </w:footnote>
  <w:footnote w:type="continuationNotice" w:id="1">
    <w:p w14:paraId="54533F1F" w14:textId="77777777" w:rsidR="00ED605D" w:rsidRDefault="00ED6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C9D" w14:textId="77777777" w:rsidR="00E93597" w:rsidRDefault="00E93597">
    <w:pPr>
      <w:pStyle w:val="Zhlav"/>
    </w:pPr>
  </w:p>
  <w:p w14:paraId="15345832" w14:textId="77777777" w:rsidR="00E93597" w:rsidRDefault="00E93597">
    <w:pPr>
      <w:pStyle w:val="Zhlav"/>
    </w:pPr>
  </w:p>
  <w:p w14:paraId="142842BE" w14:textId="77777777" w:rsidR="00E93597" w:rsidRDefault="00E93597">
    <w:pPr>
      <w:pStyle w:val="Zhlav"/>
    </w:pPr>
  </w:p>
  <w:p w14:paraId="67953EEC" w14:textId="77777777" w:rsidR="00E93597" w:rsidRDefault="00E935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0E2" w14:textId="77777777" w:rsidR="00E93597" w:rsidRDefault="00E93597" w:rsidP="006332C2">
    <w:pPr>
      <w:pStyle w:val="Zhlav"/>
    </w:pPr>
    <w:r>
      <w:rPr>
        <w:noProof/>
      </w:rPr>
      <w:drawing>
        <wp:inline distT="0" distB="0" distL="0" distR="0" wp14:anchorId="61624BC1" wp14:editId="130109FA">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2E7B8B"/>
    <w:multiLevelType w:val="hybridMultilevel"/>
    <w:tmpl w:val="0A024AA2"/>
    <w:lvl w:ilvl="0" w:tplc="7C0A17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7D1E0D"/>
    <w:multiLevelType w:val="hybridMultilevel"/>
    <w:tmpl w:val="0D108412"/>
    <w:lvl w:ilvl="0" w:tplc="0405000F">
      <w:start w:val="1"/>
      <w:numFmt w:val="decimal"/>
      <w:lvlText w:val="%1."/>
      <w:lvlJc w:val="left"/>
      <w:pPr>
        <w:ind w:left="720" w:hanging="360"/>
      </w:pPr>
      <w:rPr>
        <w:rFonts w:hint="default"/>
      </w:rPr>
    </w:lvl>
    <w:lvl w:ilvl="1" w:tplc="52AC16EC">
      <w:start w:val="1"/>
      <w:numFmt w:val="decimal"/>
      <w:lvlText w:val="%2."/>
      <w:lvlJc w:val="left"/>
      <w:pPr>
        <w:ind w:left="1440" w:hanging="360"/>
      </w:pPr>
      <w:rPr>
        <w:b w:val="0"/>
        <w:sz w:val="22"/>
        <w:szCs w:val="22"/>
      </w:rPr>
    </w:lvl>
    <w:lvl w:ilvl="2" w:tplc="2BAA604E">
      <w:start w:val="3"/>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6" w15:restartNumberingAfterBreak="0">
    <w:nsid w:val="1FED0E9E"/>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5421BF5"/>
    <w:multiLevelType w:val="hybridMultilevel"/>
    <w:tmpl w:val="11CAD358"/>
    <w:lvl w:ilvl="0" w:tplc="671E785C">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69A1FFD"/>
    <w:multiLevelType w:val="hybridMultilevel"/>
    <w:tmpl w:val="6F22F8D4"/>
    <w:lvl w:ilvl="0" w:tplc="AA9CCE74">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1"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12"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3C5D0662"/>
    <w:multiLevelType w:val="hybridMultilevel"/>
    <w:tmpl w:val="95464850"/>
    <w:lvl w:ilvl="0" w:tplc="91EA6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940EC2"/>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B365A"/>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C42379"/>
    <w:multiLevelType w:val="hybridMultilevel"/>
    <w:tmpl w:val="3042DC4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E1A63FF"/>
    <w:multiLevelType w:val="hybridMultilevel"/>
    <w:tmpl w:val="7D62B312"/>
    <w:lvl w:ilvl="0" w:tplc="BC70901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670A55AC">
      <w:start w:val="1"/>
      <w:numFmt w:val="low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2126652481">
    <w:abstractNumId w:val="3"/>
  </w:num>
  <w:num w:numId="2" w16cid:durableId="27536330">
    <w:abstractNumId w:val="19"/>
  </w:num>
  <w:num w:numId="3" w16cid:durableId="327438667">
    <w:abstractNumId w:val="17"/>
  </w:num>
  <w:num w:numId="4" w16cid:durableId="1193693420">
    <w:abstractNumId w:val="15"/>
  </w:num>
  <w:num w:numId="5" w16cid:durableId="1191188464">
    <w:abstractNumId w:val="9"/>
  </w:num>
  <w:num w:numId="6" w16cid:durableId="1839494809">
    <w:abstractNumId w:val="8"/>
  </w:num>
  <w:num w:numId="7" w16cid:durableId="851531838">
    <w:abstractNumId w:val="0"/>
  </w:num>
  <w:num w:numId="8" w16cid:durableId="2092465029">
    <w:abstractNumId w:val="7"/>
  </w:num>
  <w:num w:numId="9" w16cid:durableId="2014840739">
    <w:abstractNumId w:val="12"/>
  </w:num>
  <w:num w:numId="10" w16cid:durableId="804662502">
    <w:abstractNumId w:val="20"/>
  </w:num>
  <w:num w:numId="11" w16cid:durableId="895313035">
    <w:abstractNumId w:val="4"/>
  </w:num>
  <w:num w:numId="12" w16cid:durableId="1330475224">
    <w:abstractNumId w:val="22"/>
  </w:num>
  <w:num w:numId="13" w16cid:durableId="549417898">
    <w:abstractNumId w:val="1"/>
  </w:num>
  <w:num w:numId="14" w16cid:durableId="1351448375">
    <w:abstractNumId w:val="2"/>
  </w:num>
  <w:num w:numId="15" w16cid:durableId="770004186">
    <w:abstractNumId w:val="21"/>
  </w:num>
  <w:num w:numId="16" w16cid:durableId="1822236567">
    <w:abstractNumId w:val="5"/>
  </w:num>
  <w:num w:numId="17" w16cid:durableId="1769540268">
    <w:abstractNumId w:val="11"/>
  </w:num>
  <w:num w:numId="18" w16cid:durableId="567880027">
    <w:abstractNumId w:val="10"/>
  </w:num>
  <w:num w:numId="19" w16cid:durableId="1261334283">
    <w:abstractNumId w:val="16"/>
  </w:num>
  <w:num w:numId="20" w16cid:durableId="1241139428">
    <w:abstractNumId w:val="14"/>
  </w:num>
  <w:num w:numId="21" w16cid:durableId="2105226055">
    <w:abstractNumId w:val="13"/>
  </w:num>
  <w:num w:numId="22" w16cid:durableId="1434938625">
    <w:abstractNumId w:val="6"/>
  </w:num>
  <w:num w:numId="23" w16cid:durableId="10927482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řížová Eva">
    <w15:presenceInfo w15:providerId="AD" w15:userId="S::krizova.eva@stc.cz::28fb0448-ca61-46ca-b1b5-b9f73794dedf"/>
  </w15:person>
  <w15:person w15:author="Brožová Kristýna">
    <w15:presenceInfo w15:providerId="AD" w15:userId="S::brozova.kristyna@stc.cz::0db5d37e-6d48-42ae-b20a-d3602589c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7"/>
    <w:rsid w:val="000079D5"/>
    <w:rsid w:val="00067F7F"/>
    <w:rsid w:val="00093EA7"/>
    <w:rsid w:val="000C1E73"/>
    <w:rsid w:val="000D0E23"/>
    <w:rsid w:val="000E1979"/>
    <w:rsid w:val="000E21E6"/>
    <w:rsid w:val="000F5BD1"/>
    <w:rsid w:val="00114073"/>
    <w:rsid w:val="00142CB0"/>
    <w:rsid w:val="00163B41"/>
    <w:rsid w:val="00170EB3"/>
    <w:rsid w:val="00171754"/>
    <w:rsid w:val="00175AAA"/>
    <w:rsid w:val="0018579D"/>
    <w:rsid w:val="001B3112"/>
    <w:rsid w:val="001B7B2D"/>
    <w:rsid w:val="001E3570"/>
    <w:rsid w:val="001F22FA"/>
    <w:rsid w:val="001F33F0"/>
    <w:rsid w:val="00224E4A"/>
    <w:rsid w:val="002351FA"/>
    <w:rsid w:val="002850EE"/>
    <w:rsid w:val="002859AB"/>
    <w:rsid w:val="002E39FA"/>
    <w:rsid w:val="002E6991"/>
    <w:rsid w:val="002F77B8"/>
    <w:rsid w:val="00311AE8"/>
    <w:rsid w:val="003A667D"/>
    <w:rsid w:val="003A6D61"/>
    <w:rsid w:val="003C4AFD"/>
    <w:rsid w:val="003F7015"/>
    <w:rsid w:val="004016EF"/>
    <w:rsid w:val="00415B98"/>
    <w:rsid w:val="00417D50"/>
    <w:rsid w:val="00454895"/>
    <w:rsid w:val="00455C6B"/>
    <w:rsid w:val="0047090B"/>
    <w:rsid w:val="00487703"/>
    <w:rsid w:val="00496DD0"/>
    <w:rsid w:val="004A1FC8"/>
    <w:rsid w:val="004B566C"/>
    <w:rsid w:val="00535633"/>
    <w:rsid w:val="005367B3"/>
    <w:rsid w:val="00567E7E"/>
    <w:rsid w:val="005E6160"/>
    <w:rsid w:val="005F23A6"/>
    <w:rsid w:val="00622BF8"/>
    <w:rsid w:val="00624E67"/>
    <w:rsid w:val="00625377"/>
    <w:rsid w:val="00637865"/>
    <w:rsid w:val="00637FBC"/>
    <w:rsid w:val="00640D83"/>
    <w:rsid w:val="006413B7"/>
    <w:rsid w:val="00650CCB"/>
    <w:rsid w:val="0066437A"/>
    <w:rsid w:val="00667DBD"/>
    <w:rsid w:val="00680498"/>
    <w:rsid w:val="006A3F2E"/>
    <w:rsid w:val="006A72F1"/>
    <w:rsid w:val="006C3CC4"/>
    <w:rsid w:val="006E4F11"/>
    <w:rsid w:val="006F128F"/>
    <w:rsid w:val="006F21E9"/>
    <w:rsid w:val="007033EA"/>
    <w:rsid w:val="0071078E"/>
    <w:rsid w:val="007167D0"/>
    <w:rsid w:val="007544A3"/>
    <w:rsid w:val="0076511F"/>
    <w:rsid w:val="00796625"/>
    <w:rsid w:val="007A2A7C"/>
    <w:rsid w:val="007A3B62"/>
    <w:rsid w:val="007E0D8F"/>
    <w:rsid w:val="007E4E2F"/>
    <w:rsid w:val="00802FF3"/>
    <w:rsid w:val="0083529E"/>
    <w:rsid w:val="00856C11"/>
    <w:rsid w:val="00866B51"/>
    <w:rsid w:val="0089214C"/>
    <w:rsid w:val="0089362A"/>
    <w:rsid w:val="008C34BC"/>
    <w:rsid w:val="008C7405"/>
    <w:rsid w:val="008D1938"/>
    <w:rsid w:val="008D6801"/>
    <w:rsid w:val="00914881"/>
    <w:rsid w:val="0092086C"/>
    <w:rsid w:val="00920F02"/>
    <w:rsid w:val="009355C5"/>
    <w:rsid w:val="00950DA7"/>
    <w:rsid w:val="009554FB"/>
    <w:rsid w:val="009877A6"/>
    <w:rsid w:val="00987FBC"/>
    <w:rsid w:val="009920CF"/>
    <w:rsid w:val="00995D62"/>
    <w:rsid w:val="009973E1"/>
    <w:rsid w:val="009C2B4B"/>
    <w:rsid w:val="009F2153"/>
    <w:rsid w:val="009F5381"/>
    <w:rsid w:val="00A03F1D"/>
    <w:rsid w:val="00A128A4"/>
    <w:rsid w:val="00A155AB"/>
    <w:rsid w:val="00A31971"/>
    <w:rsid w:val="00A32229"/>
    <w:rsid w:val="00A57ABF"/>
    <w:rsid w:val="00A65D5F"/>
    <w:rsid w:val="00A73E0A"/>
    <w:rsid w:val="00A869B5"/>
    <w:rsid w:val="00A96ADC"/>
    <w:rsid w:val="00AA3FC5"/>
    <w:rsid w:val="00AB3A2D"/>
    <w:rsid w:val="00AF09CB"/>
    <w:rsid w:val="00B46E2E"/>
    <w:rsid w:val="00B50497"/>
    <w:rsid w:val="00B50E72"/>
    <w:rsid w:val="00B65274"/>
    <w:rsid w:val="00B829A5"/>
    <w:rsid w:val="00B87F9B"/>
    <w:rsid w:val="00BD0927"/>
    <w:rsid w:val="00C11FD1"/>
    <w:rsid w:val="00C45889"/>
    <w:rsid w:val="00C55A48"/>
    <w:rsid w:val="00C66E7B"/>
    <w:rsid w:val="00C717F9"/>
    <w:rsid w:val="00C826D7"/>
    <w:rsid w:val="00C84449"/>
    <w:rsid w:val="00C86E49"/>
    <w:rsid w:val="00C95772"/>
    <w:rsid w:val="00C96242"/>
    <w:rsid w:val="00CD27CB"/>
    <w:rsid w:val="00CE2D3D"/>
    <w:rsid w:val="00D365EE"/>
    <w:rsid w:val="00D37A35"/>
    <w:rsid w:val="00D442E9"/>
    <w:rsid w:val="00DA4173"/>
    <w:rsid w:val="00DA473A"/>
    <w:rsid w:val="00DB28C1"/>
    <w:rsid w:val="00DC4F9D"/>
    <w:rsid w:val="00DE24B9"/>
    <w:rsid w:val="00DE49D7"/>
    <w:rsid w:val="00E20438"/>
    <w:rsid w:val="00E2432C"/>
    <w:rsid w:val="00E52321"/>
    <w:rsid w:val="00E93597"/>
    <w:rsid w:val="00E96F23"/>
    <w:rsid w:val="00ED36B4"/>
    <w:rsid w:val="00ED43E7"/>
    <w:rsid w:val="00ED605D"/>
    <w:rsid w:val="00F7038F"/>
    <w:rsid w:val="00F95061"/>
    <w:rsid w:val="00FA138B"/>
    <w:rsid w:val="00FA4AF7"/>
    <w:rsid w:val="00FD1C3A"/>
    <w:rsid w:val="00FE5E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A382"/>
  <w15:chartTrackingRefBased/>
  <w15:docId w15:val="{0661A3D1-5605-4498-BCAB-E83CF67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377"/>
    <w:pPr>
      <w:spacing w:after="200" w:line="276" w:lineRule="auto"/>
    </w:pPr>
    <w:rPr>
      <w:rFonts w:eastAsiaTheme="minorEastAsia"/>
      <w:kern w:val="0"/>
      <w:lang w:val="en-GB" w:eastAsia="cs-CZ"/>
      <w14:ligatures w14:val="none"/>
    </w:rPr>
  </w:style>
  <w:style w:type="paragraph" w:styleId="Nadpis1">
    <w:name w:val="heading 1"/>
    <w:basedOn w:val="Normln"/>
    <w:next w:val="Normln"/>
    <w:link w:val="Nadpis1Char"/>
    <w:uiPriority w:val="9"/>
    <w:qFormat/>
    <w:rsid w:val="00E9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9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35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35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35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35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35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35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35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5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935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35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35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35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35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35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35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3597"/>
    <w:rPr>
      <w:rFonts w:eastAsiaTheme="majorEastAsia" w:cstheme="majorBidi"/>
      <w:color w:val="272727" w:themeColor="text1" w:themeTint="D8"/>
    </w:rPr>
  </w:style>
  <w:style w:type="paragraph" w:styleId="Nzev">
    <w:name w:val="Title"/>
    <w:basedOn w:val="Normln"/>
    <w:next w:val="Normln"/>
    <w:link w:val="NzevChar"/>
    <w:uiPriority w:val="10"/>
    <w:qFormat/>
    <w:rsid w:val="00E9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35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35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35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3597"/>
    <w:pPr>
      <w:spacing w:before="160"/>
      <w:jc w:val="center"/>
    </w:pPr>
    <w:rPr>
      <w:i/>
      <w:iCs/>
      <w:color w:val="404040" w:themeColor="text1" w:themeTint="BF"/>
    </w:rPr>
  </w:style>
  <w:style w:type="character" w:customStyle="1" w:styleId="CittChar">
    <w:name w:val="Citát Char"/>
    <w:basedOn w:val="Standardnpsmoodstavce"/>
    <w:link w:val="Citt"/>
    <w:uiPriority w:val="29"/>
    <w:rsid w:val="00E93597"/>
    <w:rPr>
      <w:i/>
      <w:iCs/>
      <w:color w:val="404040" w:themeColor="text1" w:themeTint="BF"/>
    </w:rPr>
  </w:style>
  <w:style w:type="paragraph" w:styleId="Odstavecseseznamem">
    <w:name w:val="List Paragraph"/>
    <w:basedOn w:val="Normln"/>
    <w:link w:val="OdstavecseseznamemChar"/>
    <w:uiPriority w:val="34"/>
    <w:qFormat/>
    <w:rsid w:val="00E93597"/>
    <w:pPr>
      <w:ind w:left="720"/>
      <w:contextualSpacing/>
    </w:pPr>
  </w:style>
  <w:style w:type="character" w:styleId="Zdraznnintenzivn">
    <w:name w:val="Intense Emphasis"/>
    <w:basedOn w:val="Standardnpsmoodstavce"/>
    <w:uiPriority w:val="21"/>
    <w:qFormat/>
    <w:rsid w:val="00E93597"/>
    <w:rPr>
      <w:i/>
      <w:iCs/>
      <w:color w:val="0F4761" w:themeColor="accent1" w:themeShade="BF"/>
    </w:rPr>
  </w:style>
  <w:style w:type="paragraph" w:styleId="Vrazncitt">
    <w:name w:val="Intense Quote"/>
    <w:basedOn w:val="Normln"/>
    <w:next w:val="Normln"/>
    <w:link w:val="VrazncittChar"/>
    <w:uiPriority w:val="30"/>
    <w:qFormat/>
    <w:rsid w:val="00E9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3597"/>
    <w:rPr>
      <w:i/>
      <w:iCs/>
      <w:color w:val="0F4761" w:themeColor="accent1" w:themeShade="BF"/>
    </w:rPr>
  </w:style>
  <w:style w:type="character" w:styleId="Odkazintenzivn">
    <w:name w:val="Intense Reference"/>
    <w:basedOn w:val="Standardnpsmoodstavce"/>
    <w:uiPriority w:val="32"/>
    <w:qFormat/>
    <w:rsid w:val="00E93597"/>
    <w:rPr>
      <w:b/>
      <w:bCs/>
      <w:smallCaps/>
      <w:color w:val="0F4761" w:themeColor="accent1" w:themeShade="BF"/>
      <w:spacing w:val="5"/>
    </w:rPr>
  </w:style>
  <w:style w:type="character" w:customStyle="1" w:styleId="OdstavecseseznamemChar">
    <w:name w:val="Odstavec se seznamem Char"/>
    <w:link w:val="Odstavecseseznamem"/>
    <w:uiPriority w:val="34"/>
    <w:locked/>
    <w:rsid w:val="00E93597"/>
  </w:style>
  <w:style w:type="paragraph" w:customStyle="1" w:styleId="Prohlen">
    <w:name w:val="Prohlášení"/>
    <w:basedOn w:val="Normln"/>
    <w:uiPriority w:val="99"/>
    <w:rsid w:val="00E93597"/>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E93597"/>
    <w:rPr>
      <w:color w:val="467886" w:themeColor="hyperlink"/>
      <w:u w:val="single"/>
    </w:rPr>
  </w:style>
  <w:style w:type="character" w:styleId="Odkaznakoment">
    <w:name w:val="annotation reference"/>
    <w:basedOn w:val="Standardnpsmoodstavce"/>
    <w:uiPriority w:val="99"/>
    <w:unhideWhenUsed/>
    <w:rsid w:val="00E93597"/>
    <w:rPr>
      <w:sz w:val="16"/>
      <w:szCs w:val="16"/>
    </w:rPr>
  </w:style>
  <w:style w:type="paragraph" w:styleId="Textkomente">
    <w:name w:val="annotation text"/>
    <w:basedOn w:val="Normln"/>
    <w:link w:val="TextkomenteChar"/>
    <w:uiPriority w:val="99"/>
    <w:unhideWhenUsed/>
    <w:rsid w:val="00E93597"/>
    <w:pPr>
      <w:spacing w:line="240" w:lineRule="auto"/>
    </w:pPr>
    <w:rPr>
      <w:sz w:val="20"/>
      <w:szCs w:val="20"/>
    </w:rPr>
  </w:style>
  <w:style w:type="character" w:customStyle="1" w:styleId="TextkomenteChar">
    <w:name w:val="Text komentáře Char"/>
    <w:basedOn w:val="Standardnpsmoodstavce"/>
    <w:link w:val="Textkomente"/>
    <w:uiPriority w:val="99"/>
    <w:rsid w:val="00E93597"/>
    <w:rPr>
      <w:rFonts w:eastAsiaTheme="minorEastAsia"/>
      <w:kern w:val="0"/>
      <w:sz w:val="20"/>
      <w:szCs w:val="20"/>
      <w:lang w:val="en-GB" w:eastAsia="cs-CZ"/>
      <w14:ligatures w14:val="none"/>
    </w:rPr>
  </w:style>
  <w:style w:type="paragraph" w:styleId="Zhlav">
    <w:name w:val="header"/>
    <w:basedOn w:val="Normln"/>
    <w:link w:val="ZhlavChar"/>
    <w:uiPriority w:val="99"/>
    <w:unhideWhenUsed/>
    <w:rsid w:val="00E935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3597"/>
    <w:rPr>
      <w:rFonts w:eastAsiaTheme="minorEastAsia"/>
      <w:kern w:val="0"/>
      <w:lang w:val="en-GB" w:eastAsia="cs-CZ"/>
      <w14:ligatures w14:val="none"/>
    </w:rPr>
  </w:style>
  <w:style w:type="paragraph" w:styleId="Zpat">
    <w:name w:val="footer"/>
    <w:basedOn w:val="Normln"/>
    <w:link w:val="ZpatChar"/>
    <w:uiPriority w:val="99"/>
    <w:unhideWhenUsed/>
    <w:rsid w:val="00E935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93597"/>
    <w:rPr>
      <w:rFonts w:eastAsiaTheme="minorEastAsia"/>
      <w:kern w:val="0"/>
      <w:lang w:val="en-GB" w:eastAsia="cs-CZ"/>
      <w14:ligatures w14:val="none"/>
    </w:rPr>
  </w:style>
  <w:style w:type="paragraph" w:customStyle="1" w:styleId="Styl">
    <w:name w:val="Styl"/>
    <w:rsid w:val="00E93597"/>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val="en-GB" w:eastAsia="ar-SA"/>
      <w14:ligatures w14:val="none"/>
    </w:rPr>
  </w:style>
  <w:style w:type="table" w:styleId="Mkatabulky">
    <w:name w:val="Table Grid"/>
    <w:basedOn w:val="Normlntabulka"/>
    <w:uiPriority w:val="59"/>
    <w:rsid w:val="00E9359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E93597"/>
  </w:style>
  <w:style w:type="paragraph" w:styleId="Pedmtkomente">
    <w:name w:val="annotation subject"/>
    <w:basedOn w:val="Textkomente"/>
    <w:next w:val="Textkomente"/>
    <w:link w:val="PedmtkomenteChar"/>
    <w:uiPriority w:val="99"/>
    <w:semiHidden/>
    <w:unhideWhenUsed/>
    <w:rsid w:val="00650CCB"/>
    <w:rPr>
      <w:b/>
      <w:bCs/>
    </w:rPr>
  </w:style>
  <w:style w:type="character" w:customStyle="1" w:styleId="PedmtkomenteChar">
    <w:name w:val="Předmět komentáře Char"/>
    <w:basedOn w:val="TextkomenteChar"/>
    <w:link w:val="Pedmtkomente"/>
    <w:uiPriority w:val="99"/>
    <w:semiHidden/>
    <w:rsid w:val="00650CCB"/>
    <w:rPr>
      <w:rFonts w:eastAsiaTheme="minorEastAsia"/>
      <w:b/>
      <w:bCs/>
      <w:kern w:val="0"/>
      <w:sz w:val="20"/>
      <w:szCs w:val="20"/>
      <w:lang w:val="en-GB" w:eastAsia="cs-CZ"/>
      <w14:ligatures w14:val="none"/>
    </w:rPr>
  </w:style>
  <w:style w:type="paragraph" w:styleId="Revize">
    <w:name w:val="Revision"/>
    <w:hidden/>
    <w:uiPriority w:val="99"/>
    <w:semiHidden/>
    <w:rsid w:val="0047090B"/>
    <w:pPr>
      <w:spacing w:after="0" w:line="240" w:lineRule="auto"/>
    </w:pPr>
    <w:rPr>
      <w:rFonts w:eastAsiaTheme="minorEastAsia"/>
      <w:kern w:val="0"/>
      <w:lang w:val="en-GB"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8817">
      <w:bodyDiv w:val="1"/>
      <w:marLeft w:val="0"/>
      <w:marRight w:val="0"/>
      <w:marTop w:val="0"/>
      <w:marBottom w:val="0"/>
      <w:divBdr>
        <w:top w:val="none" w:sz="0" w:space="0" w:color="auto"/>
        <w:left w:val="none" w:sz="0" w:space="0" w:color="auto"/>
        <w:bottom w:val="none" w:sz="0" w:space="0" w:color="auto"/>
        <w:right w:val="none" w:sz="0" w:space="0" w:color="auto"/>
      </w:divBdr>
    </w:div>
    <w:div w:id="15475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odatelna@stc.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MimeTypeResult xmlns="b246a3c9-e8b6-4373-bafd-ef843f8c6aef" xsi:nil="true"/>
    <MimeType xmlns="b246a3c9-e8b6-4373-bafd-ef843f8c6aef" xsi:nil="true"/>
    <CisloJednaci xmlns="b246a3c9-e8b6-4373-bafd-ef843f8c6aef">STC/010872/ÚSV/2025/2</CisloJednaci>
    <NazevDokumentu xmlns="b246a3c9-e8b6-4373-bafd-ef843f8c6aef">Výzva k podání nabídky</NazevDokumentu>
    <Znacka xmlns="b246a3c9-e8b6-4373-bafd-ef843f8c6aef" xsi:nil="true"/>
    <HashValue xmlns="b246a3c9-e8b6-4373-bafd-ef843f8c6aef" xsi:nil="true"/>
    <JID xmlns="b246a3c9-e8b6-4373-bafd-ef843f8c6aef">R_STCSPS_0104268</JID>
    <IDExt xmlns="b246a3c9-e8b6-4373-bafd-ef843f8c6aef" xsi:nil="true"/>
    <OriginalFileName xmlns="b246a3c9-e8b6-4373-bafd-ef843f8c6aef">Annex 1 - Draft Contract.docx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420CD-A128-40B6-872D-E10271DA7194}">
  <ds:schemaRefs>
    <ds:schemaRef ds:uri="http://schemas.microsoft.com/sharepoint/v3/contenttype/forms"/>
  </ds:schemaRefs>
</ds:datastoreItem>
</file>

<file path=customXml/itemProps2.xml><?xml version="1.0" encoding="utf-8"?>
<ds:datastoreItem xmlns:ds="http://schemas.openxmlformats.org/officeDocument/2006/customXml" ds:itemID="{D1ACA77B-EE1A-4304-B3E8-5F0ED8C83815}">
  <ds:schemaRefs>
    <ds:schemaRef ds:uri="http://schemas.openxmlformats.org/officeDocument/2006/bibliography"/>
  </ds:schemaRefs>
</ds:datastoreItem>
</file>

<file path=customXml/itemProps3.xml><?xml version="1.0" encoding="utf-8"?>
<ds:datastoreItem xmlns:ds="http://schemas.openxmlformats.org/officeDocument/2006/customXml" ds:itemID="{F54B5E17-72ED-4C51-BDCC-43772542D0BD}">
  <ds:schemaRefs>
    <ds:schemaRef ds:uri="http://schemas.openxmlformats.org/package/2006/metadata/core-propertie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b246a3c9-e8b6-4373-bafd-ef843f8c6aef"/>
  </ds:schemaRefs>
</ds:datastoreItem>
</file>

<file path=customXml/itemProps4.xml><?xml version="1.0" encoding="utf-8"?>
<ds:datastoreItem xmlns:ds="http://schemas.openxmlformats.org/officeDocument/2006/customXml" ds:itemID="{3613FEAB-97B9-4FBA-83F2-88F17327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5516</Words>
  <Characters>32545</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Statni tiskarna cenin, s. p.</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Gregoríková Ivana</dc:creator>
  <cp:keywords/>
  <dc:description/>
  <cp:lastModifiedBy>Šárka Kadlecová</cp:lastModifiedBy>
  <cp:revision>11</cp:revision>
  <dcterms:created xsi:type="dcterms:W3CDTF">2025-07-28T15:44:00Z</dcterms:created>
  <dcterms:modified xsi:type="dcterms:W3CDTF">2025-07-30T06:36:00Z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