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5A69" w14:textId="2F838DEC" w:rsidR="004856FE" w:rsidRDefault="002A06A1" w:rsidP="001F5C7B">
      <w:pPr>
        <w:tabs>
          <w:tab w:val="left" w:pos="709"/>
        </w:tabs>
        <w:spacing w:after="0"/>
        <w:jc w:val="center"/>
        <w:rPr>
          <w:rFonts w:ascii="Arial Black" w:hAnsi="Arial Black" w:cs="Arial"/>
          <w:sz w:val="40"/>
          <w:szCs w:val="40"/>
        </w:rPr>
      </w:pPr>
      <w:r w:rsidRPr="001F5C7B">
        <w:rPr>
          <w:rFonts w:ascii="Arial Black" w:hAnsi="Arial Black" w:cs="Arial"/>
          <w:sz w:val="40"/>
          <w:szCs w:val="40"/>
        </w:rPr>
        <w:t>S</w:t>
      </w:r>
      <w:r w:rsidR="004856FE">
        <w:rPr>
          <w:rFonts w:ascii="Arial Black" w:hAnsi="Arial Black" w:cs="Arial"/>
          <w:sz w:val="40"/>
          <w:szCs w:val="40"/>
        </w:rPr>
        <w:t>mlouva o poskytování</w:t>
      </w:r>
      <w:r w:rsidR="00464E32">
        <w:rPr>
          <w:rFonts w:ascii="Arial Black" w:hAnsi="Arial Black" w:cs="Arial"/>
          <w:sz w:val="40"/>
          <w:szCs w:val="40"/>
        </w:rPr>
        <w:t xml:space="preserve"> </w:t>
      </w:r>
    </w:p>
    <w:p w14:paraId="72CFF813" w14:textId="616DDE17" w:rsidR="002A06A1" w:rsidRPr="001F5C7B" w:rsidRDefault="00170EEF" w:rsidP="001F5C7B">
      <w:pPr>
        <w:tabs>
          <w:tab w:val="left" w:pos="709"/>
        </w:tabs>
        <w:spacing w:after="0"/>
        <w:jc w:val="center"/>
        <w:rPr>
          <w:rFonts w:ascii="Arial Black" w:hAnsi="Arial Black" w:cs="Arial"/>
          <w:sz w:val="40"/>
          <w:szCs w:val="40"/>
        </w:rPr>
      </w:pPr>
      <w:r>
        <w:rPr>
          <w:rFonts w:ascii="Arial Black" w:hAnsi="Arial Black" w:cs="Arial"/>
          <w:sz w:val="40"/>
          <w:szCs w:val="40"/>
        </w:rPr>
        <w:t>s</w:t>
      </w:r>
      <w:r w:rsidR="004856FE" w:rsidRPr="004856FE">
        <w:rPr>
          <w:rFonts w:ascii="Arial Black" w:hAnsi="Arial Black" w:cs="Arial"/>
          <w:sz w:val="40"/>
          <w:szCs w:val="40"/>
        </w:rPr>
        <w:t>ervisní podpor</w:t>
      </w:r>
      <w:r w:rsidR="004856FE">
        <w:rPr>
          <w:rFonts w:ascii="Arial Black" w:hAnsi="Arial Black" w:cs="Arial"/>
          <w:sz w:val="40"/>
          <w:szCs w:val="40"/>
        </w:rPr>
        <w:t>y</w:t>
      </w:r>
      <w:r w:rsidR="004856FE" w:rsidRPr="004856FE">
        <w:rPr>
          <w:rFonts w:ascii="Arial Black" w:hAnsi="Arial Black" w:cs="Arial"/>
          <w:sz w:val="40"/>
          <w:szCs w:val="40"/>
        </w:rPr>
        <w:t xml:space="preserve"> technologií Check Point</w:t>
      </w:r>
    </w:p>
    <w:p w14:paraId="2F6CDF6C" w14:textId="4F80E768" w:rsidR="001F5C7B" w:rsidRDefault="001F5C7B" w:rsidP="001F5C7B">
      <w:pPr>
        <w:spacing w:after="0"/>
        <w:jc w:val="center"/>
        <w:rPr>
          <w:rFonts w:ascii="Arial" w:hAnsi="Arial" w:cs="Arial"/>
          <w:b/>
        </w:rPr>
      </w:pPr>
      <w:r w:rsidRPr="00EB58B4">
        <w:rPr>
          <w:rFonts w:ascii="Arial" w:eastAsia="Times New Roman" w:hAnsi="Arial" w:cs="Arial"/>
          <w:bCs/>
          <w:lang w:eastAsia="cs-CZ"/>
        </w:rPr>
        <w:t>evi</w:t>
      </w:r>
      <w:r>
        <w:rPr>
          <w:rFonts w:ascii="Arial" w:eastAsia="Times New Roman" w:hAnsi="Arial" w:cs="Arial"/>
          <w:lang w:eastAsia="cs-CZ"/>
        </w:rPr>
        <w:t>dovaná u objednatele</w:t>
      </w:r>
      <w:r w:rsidRPr="00EB58B4">
        <w:rPr>
          <w:rFonts w:ascii="Arial" w:eastAsia="Times New Roman" w:hAnsi="Arial" w:cs="Arial"/>
          <w:lang w:eastAsia="cs-CZ"/>
        </w:rPr>
        <w:t xml:space="preserve"> pod č</w:t>
      </w:r>
      <w:r w:rsidRPr="005A2FD8">
        <w:rPr>
          <w:rFonts w:ascii="Arial" w:eastAsia="Times New Roman" w:hAnsi="Arial" w:cs="Arial"/>
          <w:lang w:eastAsia="cs-CZ"/>
        </w:rPr>
        <w:t xml:space="preserve">. </w:t>
      </w:r>
      <w:r w:rsidR="008F20AF" w:rsidRPr="008F20AF">
        <w:rPr>
          <w:rFonts w:ascii="Arial" w:eastAsia="Times New Roman" w:hAnsi="Arial" w:cs="Arial"/>
          <w:lang w:eastAsia="cs-CZ"/>
        </w:rPr>
        <w:t>053/OS/2025</w:t>
      </w:r>
    </w:p>
    <w:p w14:paraId="7EC40913" w14:textId="1375DA50" w:rsidR="001F5C7B" w:rsidRPr="00B21C3F" w:rsidRDefault="001F5C7B" w:rsidP="001F5C7B">
      <w:pPr>
        <w:jc w:val="center"/>
        <w:rPr>
          <w:rFonts w:ascii="Arial" w:hAnsi="Arial" w:cs="Arial"/>
          <w:b/>
        </w:rPr>
      </w:pPr>
      <w:r w:rsidRPr="00B21C3F">
        <w:rPr>
          <w:rFonts w:ascii="Arial" w:hAnsi="Arial" w:cs="Arial"/>
          <w:bCs/>
        </w:rPr>
        <w:t>evi</w:t>
      </w:r>
      <w:r w:rsidRPr="00B21C3F">
        <w:rPr>
          <w:rFonts w:ascii="Arial" w:hAnsi="Arial" w:cs="Arial"/>
        </w:rPr>
        <w:t xml:space="preserve">dovaná u </w:t>
      </w:r>
      <w:r w:rsidR="00DE7F51">
        <w:rPr>
          <w:rFonts w:ascii="Arial" w:hAnsi="Arial" w:cs="Arial"/>
        </w:rPr>
        <w:t>poskytovatele</w:t>
      </w:r>
      <w:r w:rsidRPr="00B21C3F">
        <w:rPr>
          <w:rFonts w:ascii="Arial" w:hAnsi="Arial" w:cs="Arial"/>
        </w:rPr>
        <w:t xml:space="preserve"> pod č. </w:t>
      </w:r>
      <w:r w:rsidR="008F20AF" w:rsidRPr="00EA3FFF">
        <w:rPr>
          <w:rFonts w:ascii="Arial" w:hAnsi="Arial" w:cs="Arial"/>
          <w:b/>
          <w:szCs w:val="18"/>
          <w:highlight w:val="green"/>
        </w:rPr>
        <w:t>[zadavatel doplní před podpisem smlouvy a v souladu s Nabídkou evidenční číslo smlouvy účastníka, pokud bude v Nabídce uvedeno]</w:t>
      </w:r>
    </w:p>
    <w:p w14:paraId="419D0BBF" w14:textId="77777777" w:rsidR="001F5C7B" w:rsidRPr="00EB58B4" w:rsidRDefault="001F5C7B" w:rsidP="001F5C7B">
      <w:pPr>
        <w:spacing w:after="0"/>
        <w:jc w:val="center"/>
        <w:rPr>
          <w:rFonts w:ascii="Arial" w:eastAsia="Times New Roman" w:hAnsi="Arial" w:cs="Arial"/>
          <w:lang w:eastAsia="cs-CZ"/>
        </w:rPr>
      </w:pPr>
      <w:r w:rsidRPr="00B21C3F">
        <w:rPr>
          <w:rFonts w:ascii="Arial" w:hAnsi="Arial" w:cs="Arial"/>
          <w:bCs/>
        </w:rPr>
        <w:t>(dále jen „</w:t>
      </w:r>
      <w:r w:rsidRPr="00B21C3F">
        <w:rPr>
          <w:rFonts w:ascii="Arial" w:hAnsi="Arial" w:cs="Arial"/>
          <w:b/>
          <w:bCs/>
        </w:rPr>
        <w:t>tato smlouva</w:t>
      </w:r>
      <w:r w:rsidRPr="00B21C3F">
        <w:rPr>
          <w:rFonts w:ascii="Arial" w:hAnsi="Arial" w:cs="Arial"/>
          <w:bCs/>
        </w:rPr>
        <w:t>“)</w:t>
      </w:r>
    </w:p>
    <w:p w14:paraId="40D88351" w14:textId="77777777" w:rsidR="00760403" w:rsidRPr="001F5C7B" w:rsidRDefault="00760403" w:rsidP="001F5C7B">
      <w:pPr>
        <w:spacing w:after="0"/>
        <w:jc w:val="center"/>
        <w:rPr>
          <w:rFonts w:ascii="Arial" w:eastAsia="Times New Roman" w:hAnsi="Arial" w:cs="Arial"/>
          <w:bCs/>
          <w:lang w:eastAsia="cs-CZ"/>
        </w:rPr>
      </w:pPr>
    </w:p>
    <w:p w14:paraId="4D32879A" w14:textId="77777777" w:rsidR="002A06A1" w:rsidRPr="001F5C7B" w:rsidRDefault="002A06A1" w:rsidP="001F5C7B">
      <w:pPr>
        <w:spacing w:after="0"/>
        <w:jc w:val="center"/>
        <w:rPr>
          <w:rFonts w:ascii="Arial" w:eastAsia="Times New Roman" w:hAnsi="Arial" w:cs="Arial"/>
          <w:bCs/>
          <w:lang w:eastAsia="cs-CZ"/>
        </w:rPr>
      </w:pPr>
    </w:p>
    <w:p w14:paraId="5ED19484" w14:textId="7493138A" w:rsidR="00464E32" w:rsidRDefault="001F5C7B" w:rsidP="001F5C7B">
      <w:pPr>
        <w:spacing w:after="0"/>
        <w:jc w:val="center"/>
        <w:rPr>
          <w:rFonts w:ascii="Arial" w:eastAsia="Times New Roman" w:hAnsi="Arial" w:cs="Arial"/>
          <w:b/>
          <w:bCs/>
          <w:lang w:eastAsia="cs-CZ"/>
        </w:rPr>
      </w:pPr>
      <w:r w:rsidRPr="001F5C7B">
        <w:rPr>
          <w:rFonts w:ascii="Arial" w:eastAsia="Times New Roman" w:hAnsi="Arial" w:cs="Arial"/>
          <w:b/>
          <w:bCs/>
          <w:lang w:eastAsia="cs-CZ"/>
        </w:rPr>
        <w:t>uzavřená</w:t>
      </w:r>
      <w:r w:rsidR="00464E32" w:rsidRPr="00464E32">
        <w:rPr>
          <w:rFonts w:ascii="Arial" w:eastAsia="Times New Roman" w:hAnsi="Arial" w:cs="Arial"/>
          <w:b/>
          <w:bCs/>
          <w:lang w:eastAsia="cs-CZ"/>
        </w:rPr>
        <w:t xml:space="preserve"> </w:t>
      </w:r>
      <w:r w:rsidR="00464E32" w:rsidRPr="001F5C7B">
        <w:rPr>
          <w:rFonts w:ascii="Arial" w:eastAsia="Times New Roman" w:hAnsi="Arial" w:cs="Arial"/>
          <w:b/>
          <w:bCs/>
          <w:lang w:eastAsia="cs-CZ"/>
        </w:rPr>
        <w:t xml:space="preserve">v souladu s ustanovením </w:t>
      </w:r>
      <w:r w:rsidR="00464E32" w:rsidRPr="00464E32">
        <w:rPr>
          <w:rFonts w:ascii="Arial" w:eastAsia="Times New Roman" w:hAnsi="Arial" w:cs="Arial"/>
          <w:b/>
          <w:bCs/>
          <w:lang w:eastAsia="cs-CZ"/>
        </w:rPr>
        <w:t>§ 1746 odst. 2 a ustanovením § 2358 a násl. zákona</w:t>
      </w:r>
      <w:r w:rsidR="00464E32" w:rsidRPr="001F5C7B">
        <w:rPr>
          <w:rFonts w:ascii="Arial" w:eastAsia="Times New Roman" w:hAnsi="Arial" w:cs="Arial"/>
          <w:b/>
          <w:bCs/>
          <w:lang w:eastAsia="cs-CZ"/>
        </w:rPr>
        <w:t xml:space="preserve"> č. 89/2012 Sb., občanský zákoník, ve znění pozdějších předpisů (dále jen „OZ“) </w:t>
      </w:r>
    </w:p>
    <w:p w14:paraId="361047C5" w14:textId="293B6C9D" w:rsidR="00464E32" w:rsidRDefault="00464E32" w:rsidP="001F5C7B">
      <w:pPr>
        <w:spacing w:after="0"/>
        <w:jc w:val="center"/>
        <w:rPr>
          <w:rFonts w:ascii="Arial" w:eastAsia="Times New Roman" w:hAnsi="Arial" w:cs="Arial"/>
          <w:b/>
          <w:bCs/>
          <w:lang w:eastAsia="cs-CZ"/>
        </w:rPr>
      </w:pPr>
      <w:r>
        <w:rPr>
          <w:rFonts w:ascii="Arial" w:eastAsia="Times New Roman" w:hAnsi="Arial" w:cs="Arial"/>
          <w:b/>
          <w:bCs/>
          <w:lang w:eastAsia="cs-CZ"/>
        </w:rPr>
        <w:t>a</w:t>
      </w:r>
      <w:r w:rsidR="001F5C7B" w:rsidRPr="001F5C7B">
        <w:rPr>
          <w:rFonts w:ascii="Arial" w:eastAsia="Times New Roman" w:hAnsi="Arial" w:cs="Arial"/>
          <w:b/>
          <w:bCs/>
          <w:lang w:eastAsia="cs-CZ"/>
        </w:rPr>
        <w:t xml:space="preserve"> </w:t>
      </w:r>
    </w:p>
    <w:p w14:paraId="12AA4EAA" w14:textId="454DC991" w:rsidR="002A06A1" w:rsidRPr="00464E32" w:rsidRDefault="00464E32" w:rsidP="00464E32">
      <w:pPr>
        <w:spacing w:after="0"/>
        <w:jc w:val="center"/>
        <w:rPr>
          <w:rFonts w:ascii="Arial" w:eastAsia="Times New Roman" w:hAnsi="Arial" w:cs="Arial"/>
          <w:b/>
        </w:rPr>
      </w:pPr>
      <w:r w:rsidRPr="00400E46">
        <w:rPr>
          <w:rFonts w:ascii="Arial" w:eastAsia="Times New Roman" w:hAnsi="Arial" w:cs="Arial"/>
          <w:b/>
          <w:bCs/>
          <w:lang w:eastAsia="cs-CZ"/>
        </w:rPr>
        <w:t xml:space="preserve">dále </w:t>
      </w:r>
      <w:r w:rsidR="001F5C7B" w:rsidRPr="00400E46">
        <w:rPr>
          <w:rFonts w:ascii="Arial" w:eastAsia="Times New Roman" w:hAnsi="Arial" w:cs="Arial"/>
          <w:b/>
          <w:bCs/>
          <w:lang w:eastAsia="cs-CZ"/>
        </w:rPr>
        <w:t>v souladu s</w:t>
      </w:r>
      <w:r w:rsidR="00F54BB6" w:rsidRPr="00400E46">
        <w:rPr>
          <w:rFonts w:ascii="Arial" w:eastAsia="Times New Roman" w:hAnsi="Arial" w:cs="Arial"/>
          <w:b/>
          <w:bCs/>
          <w:lang w:eastAsia="cs-CZ"/>
        </w:rPr>
        <w:t xml:space="preserve"> ustanovením § </w:t>
      </w:r>
      <w:r w:rsidR="00481D06" w:rsidRPr="00400E46">
        <w:rPr>
          <w:rFonts w:ascii="Arial" w:eastAsia="Times New Roman" w:hAnsi="Arial" w:cs="Arial"/>
          <w:b/>
          <w:bCs/>
          <w:lang w:eastAsia="cs-CZ"/>
        </w:rPr>
        <w:t>5</w:t>
      </w:r>
      <w:r w:rsidR="004578CE">
        <w:rPr>
          <w:rFonts w:ascii="Arial" w:eastAsia="Times New Roman" w:hAnsi="Arial" w:cs="Arial"/>
          <w:b/>
          <w:bCs/>
          <w:lang w:eastAsia="cs-CZ"/>
        </w:rPr>
        <w:t>6</w:t>
      </w:r>
      <w:r w:rsidR="001F5C7B" w:rsidRPr="00400E46">
        <w:rPr>
          <w:rFonts w:ascii="Arial" w:eastAsia="Times New Roman" w:hAnsi="Arial" w:cs="Arial"/>
          <w:b/>
          <w:bCs/>
          <w:lang w:eastAsia="cs-CZ"/>
        </w:rPr>
        <w:t xml:space="preserve"> zákon</w:t>
      </w:r>
      <w:r w:rsidR="00F54BB6" w:rsidRPr="00400E46">
        <w:rPr>
          <w:rFonts w:ascii="Arial" w:eastAsia="Times New Roman" w:hAnsi="Arial" w:cs="Arial"/>
          <w:b/>
          <w:bCs/>
          <w:lang w:eastAsia="cs-CZ"/>
        </w:rPr>
        <w:t>a</w:t>
      </w:r>
      <w:r w:rsidR="001F5C7B" w:rsidRPr="00400E46">
        <w:rPr>
          <w:rFonts w:ascii="Arial" w:eastAsia="Times New Roman" w:hAnsi="Arial" w:cs="Arial"/>
          <w:b/>
          <w:bCs/>
          <w:lang w:eastAsia="cs-CZ"/>
        </w:rPr>
        <w:t xml:space="preserve"> </w:t>
      </w:r>
      <w:r w:rsidR="001F5C7B" w:rsidRPr="00400E46">
        <w:rPr>
          <w:rFonts w:ascii="Arial" w:eastAsia="Times New Roman" w:hAnsi="Arial" w:cs="Arial"/>
          <w:b/>
        </w:rPr>
        <w:t>č. 134/2016 Sb., o zadávání veřejných zakázek, ve znění pozdějších předpisů (dále jen „ZZVZ“)</w:t>
      </w:r>
      <w:r w:rsidR="002A06A1" w:rsidRPr="001F5C7B">
        <w:rPr>
          <w:rFonts w:ascii="Arial" w:eastAsia="Times New Roman" w:hAnsi="Arial" w:cs="Arial"/>
          <w:b/>
          <w:bCs/>
          <w:lang w:eastAsia="cs-CZ"/>
        </w:rPr>
        <w:t xml:space="preserve"> </w:t>
      </w:r>
    </w:p>
    <w:p w14:paraId="2A9888EE" w14:textId="6573D36F" w:rsidR="00760403" w:rsidRPr="001F5C7B" w:rsidRDefault="001F5C7B" w:rsidP="001F5C7B">
      <w:pPr>
        <w:spacing w:after="0"/>
        <w:jc w:val="center"/>
        <w:rPr>
          <w:rFonts w:ascii="Arial" w:eastAsia="Times New Roman" w:hAnsi="Arial" w:cs="Arial"/>
          <w:bCs/>
          <w:lang w:eastAsia="cs-CZ"/>
        </w:rPr>
      </w:pPr>
      <w:r w:rsidRPr="001F5C7B">
        <w:rPr>
          <w:rFonts w:ascii="Arial" w:eastAsia="Times New Roman" w:hAnsi="Arial" w:cs="Arial"/>
          <w:bCs/>
          <w:lang w:eastAsia="cs-CZ"/>
        </w:rPr>
        <w:t xml:space="preserve"> </w:t>
      </w:r>
    </w:p>
    <w:p w14:paraId="38C9DCA4" w14:textId="77777777" w:rsidR="002A06A1" w:rsidRPr="001F5C7B" w:rsidRDefault="002A06A1" w:rsidP="001F5C7B">
      <w:pPr>
        <w:spacing w:after="0"/>
        <w:jc w:val="center"/>
        <w:rPr>
          <w:rFonts w:ascii="Arial" w:eastAsia="Times New Roman" w:hAnsi="Arial" w:cs="Arial"/>
          <w:bCs/>
          <w:lang w:eastAsia="cs-CZ"/>
        </w:rPr>
      </w:pPr>
    </w:p>
    <w:p w14:paraId="332252AD" w14:textId="77777777" w:rsidR="002A06A1" w:rsidRPr="001F5C7B" w:rsidRDefault="002A06A1" w:rsidP="001F5C7B">
      <w:pPr>
        <w:spacing w:after="0"/>
        <w:jc w:val="center"/>
        <w:rPr>
          <w:rFonts w:ascii="Arial" w:eastAsia="Times New Roman" w:hAnsi="Arial" w:cs="Arial"/>
          <w:bCs/>
          <w:lang w:eastAsia="cs-CZ"/>
        </w:rPr>
      </w:pPr>
      <w:r w:rsidRPr="001F5C7B">
        <w:rPr>
          <w:rFonts w:ascii="Arial" w:eastAsia="Times New Roman" w:hAnsi="Arial" w:cs="Arial"/>
          <w:bCs/>
          <w:lang w:eastAsia="cs-CZ"/>
        </w:rPr>
        <w:t>mezi:</w:t>
      </w:r>
    </w:p>
    <w:p w14:paraId="46CA7B2F" w14:textId="77777777" w:rsidR="002A06A1" w:rsidRPr="001F5C7B" w:rsidRDefault="002A06A1" w:rsidP="001F5C7B">
      <w:pPr>
        <w:spacing w:after="0"/>
        <w:jc w:val="center"/>
        <w:rPr>
          <w:rFonts w:ascii="Arial" w:eastAsia="Times New Roman" w:hAnsi="Arial" w:cs="Arial"/>
          <w:bCs/>
          <w:lang w:eastAsia="cs-CZ"/>
        </w:rPr>
      </w:pPr>
    </w:p>
    <w:p w14:paraId="60E486B9" w14:textId="381999A9" w:rsidR="001F5C7B" w:rsidRPr="00B21C3F" w:rsidRDefault="001F5C7B" w:rsidP="001F5C7B">
      <w:pPr>
        <w:autoSpaceDE w:val="0"/>
        <w:autoSpaceDN w:val="0"/>
        <w:adjustRightInd w:val="0"/>
        <w:spacing w:after="0"/>
        <w:rPr>
          <w:rFonts w:ascii="Arial" w:hAnsi="Arial" w:cs="Arial"/>
          <w:b/>
          <w:bCs/>
        </w:rPr>
      </w:pPr>
      <w:r w:rsidRPr="00B21C3F">
        <w:rPr>
          <w:rFonts w:ascii="Arial" w:hAnsi="Arial" w:cs="Arial"/>
          <w:b/>
          <w:bCs/>
        </w:rPr>
        <w:t>S</w:t>
      </w:r>
      <w:r w:rsidR="00400E46">
        <w:rPr>
          <w:rFonts w:ascii="Arial" w:hAnsi="Arial" w:cs="Arial"/>
          <w:b/>
          <w:bCs/>
        </w:rPr>
        <w:t xml:space="preserve">tátní tiskárna cenin, s. p. </w:t>
      </w:r>
    </w:p>
    <w:p w14:paraId="3A116071" w14:textId="2D5A5CD3" w:rsidR="001F5C7B" w:rsidRPr="00B21C3F" w:rsidRDefault="001F5C7B" w:rsidP="001F5C7B">
      <w:pPr>
        <w:autoSpaceDE w:val="0"/>
        <w:autoSpaceDN w:val="0"/>
        <w:adjustRightInd w:val="0"/>
        <w:spacing w:after="0"/>
        <w:jc w:val="both"/>
        <w:rPr>
          <w:rFonts w:ascii="Arial" w:hAnsi="Arial" w:cs="Arial"/>
          <w:bCs/>
        </w:rPr>
      </w:pPr>
      <w:r w:rsidRPr="00B21C3F">
        <w:rPr>
          <w:rFonts w:ascii="Arial" w:hAnsi="Arial" w:cs="Arial"/>
          <w:bCs/>
        </w:rPr>
        <w:t xml:space="preserve">se sídlem Růžová </w:t>
      </w:r>
      <w:r w:rsidR="00400E46">
        <w:rPr>
          <w:rFonts w:ascii="Arial" w:hAnsi="Arial" w:cs="Arial"/>
          <w:bCs/>
        </w:rPr>
        <w:t>943/6</w:t>
      </w:r>
      <w:r w:rsidRPr="00B21C3F">
        <w:rPr>
          <w:rFonts w:ascii="Arial" w:hAnsi="Arial" w:cs="Arial"/>
          <w:bCs/>
        </w:rPr>
        <w:t xml:space="preserve">, </w:t>
      </w:r>
      <w:r w:rsidR="00400E46">
        <w:rPr>
          <w:rFonts w:ascii="Arial" w:hAnsi="Arial" w:cs="Arial"/>
          <w:bCs/>
        </w:rPr>
        <w:t xml:space="preserve">Nové Město, </w:t>
      </w:r>
      <w:r w:rsidRPr="00B21C3F">
        <w:rPr>
          <w:rFonts w:ascii="Arial" w:hAnsi="Arial" w:cs="Arial"/>
          <w:bCs/>
        </w:rPr>
        <w:t>110 00</w:t>
      </w:r>
      <w:r w:rsidR="00400E46">
        <w:rPr>
          <w:rFonts w:ascii="Arial" w:hAnsi="Arial" w:cs="Arial"/>
          <w:bCs/>
        </w:rPr>
        <w:t xml:space="preserve"> Praha 1</w:t>
      </w:r>
    </w:p>
    <w:p w14:paraId="47ADA4D8" w14:textId="77777777" w:rsidR="001F5C7B" w:rsidRPr="00B21C3F" w:rsidRDefault="001F5C7B" w:rsidP="001F5C7B">
      <w:pPr>
        <w:autoSpaceDE w:val="0"/>
        <w:autoSpaceDN w:val="0"/>
        <w:adjustRightInd w:val="0"/>
        <w:spacing w:after="0"/>
        <w:rPr>
          <w:rFonts w:ascii="Arial" w:hAnsi="Arial" w:cs="Arial"/>
        </w:rPr>
      </w:pPr>
      <w:r w:rsidRPr="00B21C3F">
        <w:rPr>
          <w:rFonts w:ascii="Arial" w:hAnsi="Arial" w:cs="Arial"/>
        </w:rPr>
        <w:t xml:space="preserve">zapsaný v obchodním rejstříku vedeném Městským soudem v Praze, oddíl ALX, vložka 296 </w:t>
      </w:r>
    </w:p>
    <w:p w14:paraId="6B99CB7B" w14:textId="77777777" w:rsidR="001F5C7B" w:rsidRPr="00B21C3F" w:rsidRDefault="001F5C7B" w:rsidP="001F5C7B">
      <w:pPr>
        <w:autoSpaceDE w:val="0"/>
        <w:autoSpaceDN w:val="0"/>
        <w:adjustRightInd w:val="0"/>
        <w:spacing w:after="0"/>
        <w:jc w:val="both"/>
        <w:rPr>
          <w:rFonts w:ascii="Arial" w:hAnsi="Arial" w:cs="Arial"/>
        </w:rPr>
      </w:pPr>
      <w:r w:rsidRPr="00B21C3F">
        <w:rPr>
          <w:rFonts w:ascii="Arial" w:hAnsi="Arial" w:cs="Arial"/>
        </w:rPr>
        <w:t xml:space="preserve">IČO: </w:t>
      </w:r>
      <w:r w:rsidRPr="00B21C3F">
        <w:rPr>
          <w:rFonts w:ascii="Arial" w:hAnsi="Arial" w:cs="Arial"/>
        </w:rPr>
        <w:tab/>
      </w:r>
      <w:r w:rsidRPr="00B21C3F">
        <w:rPr>
          <w:rFonts w:ascii="Arial" w:hAnsi="Arial" w:cs="Arial"/>
        </w:rPr>
        <w:tab/>
      </w:r>
      <w:r w:rsidRPr="00B21C3F">
        <w:rPr>
          <w:rFonts w:ascii="Arial" w:hAnsi="Arial" w:cs="Arial"/>
        </w:rPr>
        <w:tab/>
        <w:t>00001279</w:t>
      </w:r>
    </w:p>
    <w:p w14:paraId="062025CC" w14:textId="77777777" w:rsidR="001F5C7B" w:rsidRPr="00B21C3F" w:rsidRDefault="001F5C7B" w:rsidP="001F5C7B">
      <w:pPr>
        <w:autoSpaceDE w:val="0"/>
        <w:autoSpaceDN w:val="0"/>
        <w:adjustRightInd w:val="0"/>
        <w:spacing w:after="0"/>
        <w:jc w:val="both"/>
        <w:rPr>
          <w:rFonts w:ascii="Arial" w:hAnsi="Arial" w:cs="Arial"/>
        </w:rPr>
      </w:pPr>
      <w:r w:rsidRPr="00B21C3F">
        <w:rPr>
          <w:rFonts w:ascii="Arial" w:hAnsi="Arial" w:cs="Arial"/>
        </w:rPr>
        <w:t>DIČ:</w:t>
      </w:r>
      <w:r w:rsidRPr="00B21C3F">
        <w:rPr>
          <w:rFonts w:ascii="Arial" w:hAnsi="Arial" w:cs="Arial"/>
        </w:rPr>
        <w:tab/>
      </w:r>
      <w:r w:rsidRPr="00B21C3F">
        <w:rPr>
          <w:rFonts w:ascii="Arial" w:hAnsi="Arial" w:cs="Arial"/>
        </w:rPr>
        <w:tab/>
      </w:r>
      <w:r w:rsidRPr="00B21C3F">
        <w:rPr>
          <w:rFonts w:ascii="Arial" w:hAnsi="Arial" w:cs="Arial"/>
        </w:rPr>
        <w:tab/>
        <w:t>CZ00001279</w:t>
      </w:r>
    </w:p>
    <w:p w14:paraId="1A56BD2E" w14:textId="77777777" w:rsidR="001F5C7B" w:rsidRPr="00B21C3F" w:rsidRDefault="001F5C7B" w:rsidP="001F5C7B">
      <w:pPr>
        <w:spacing w:after="0"/>
        <w:jc w:val="both"/>
        <w:rPr>
          <w:rFonts w:ascii="Arial" w:hAnsi="Arial" w:cs="Arial"/>
        </w:rPr>
      </w:pPr>
      <w:r w:rsidRPr="00B21C3F">
        <w:rPr>
          <w:rFonts w:ascii="Arial" w:hAnsi="Arial" w:cs="Arial"/>
        </w:rPr>
        <w:t xml:space="preserve">zastoupený: </w:t>
      </w:r>
      <w:r w:rsidRPr="00B21C3F">
        <w:rPr>
          <w:rFonts w:ascii="Arial" w:hAnsi="Arial" w:cs="Arial"/>
        </w:rPr>
        <w:tab/>
      </w:r>
      <w:r w:rsidRPr="00B21C3F">
        <w:rPr>
          <w:rFonts w:ascii="Arial" w:hAnsi="Arial" w:cs="Arial"/>
        </w:rPr>
        <w:tab/>
      </w:r>
      <w:r w:rsidRPr="00B21C3F">
        <w:rPr>
          <w:rFonts w:ascii="Arial" w:hAnsi="Arial" w:cs="Arial"/>
          <w:b/>
        </w:rPr>
        <w:t>Tomášem Hebelkou, MSc,</w:t>
      </w:r>
      <w:r w:rsidRPr="00B21C3F">
        <w:rPr>
          <w:rFonts w:ascii="Arial" w:hAnsi="Arial" w:cs="Arial"/>
        </w:rPr>
        <w:t xml:space="preserve"> generálním ředitelem</w:t>
      </w:r>
    </w:p>
    <w:p w14:paraId="0CA45EC9" w14:textId="77777777" w:rsidR="001F5C7B" w:rsidRPr="00B21C3F" w:rsidRDefault="001F5C7B" w:rsidP="001F5C7B">
      <w:pPr>
        <w:autoSpaceDE w:val="0"/>
        <w:autoSpaceDN w:val="0"/>
        <w:adjustRightInd w:val="0"/>
        <w:spacing w:after="0"/>
        <w:jc w:val="both"/>
        <w:rPr>
          <w:rFonts w:ascii="Arial" w:hAnsi="Arial" w:cs="Arial"/>
        </w:rPr>
      </w:pPr>
      <w:r w:rsidRPr="00B21C3F">
        <w:rPr>
          <w:rFonts w:ascii="Arial" w:hAnsi="Arial" w:cs="Arial"/>
        </w:rPr>
        <w:t xml:space="preserve">bankovní spojení: </w:t>
      </w:r>
      <w:r w:rsidRPr="00B21C3F">
        <w:rPr>
          <w:rFonts w:ascii="Arial" w:hAnsi="Arial" w:cs="Arial"/>
        </w:rPr>
        <w:tab/>
        <w:t>UniCredit Bank Czech Republic and Slovakia, a.s.</w:t>
      </w:r>
    </w:p>
    <w:p w14:paraId="18D50D07" w14:textId="02AEEFAE" w:rsidR="001F5C7B" w:rsidRPr="00B21C3F" w:rsidRDefault="001F5C7B" w:rsidP="001F5C7B">
      <w:pPr>
        <w:suppressAutoHyphens/>
        <w:spacing w:after="0"/>
        <w:jc w:val="both"/>
        <w:rPr>
          <w:rFonts w:ascii="Arial" w:hAnsi="Arial" w:cs="Arial"/>
          <w:color w:val="000000"/>
          <w:lang w:eastAsia="ar-SA"/>
        </w:rPr>
      </w:pPr>
      <w:r w:rsidRPr="00B21C3F">
        <w:rPr>
          <w:rFonts w:ascii="Arial" w:hAnsi="Arial" w:cs="Arial"/>
          <w:color w:val="000000"/>
          <w:lang w:eastAsia="ar-SA"/>
        </w:rPr>
        <w:t>číslo účtu:</w:t>
      </w:r>
      <w:r w:rsidRPr="00B21C3F">
        <w:rPr>
          <w:rFonts w:ascii="Arial" w:hAnsi="Arial" w:cs="Arial"/>
          <w:color w:val="000000"/>
          <w:lang w:eastAsia="ar-SA"/>
        </w:rPr>
        <w:tab/>
      </w:r>
      <w:r w:rsidRPr="00B21C3F">
        <w:rPr>
          <w:rFonts w:ascii="Arial" w:hAnsi="Arial" w:cs="Arial"/>
          <w:color w:val="000000"/>
          <w:lang w:eastAsia="ar-SA"/>
        </w:rPr>
        <w:tab/>
      </w:r>
      <w:r w:rsidRPr="00231872">
        <w:rPr>
          <w:rFonts w:ascii="Arial" w:hAnsi="Arial" w:cs="Arial"/>
          <w:color w:val="000000"/>
          <w:lang w:eastAsia="ar-SA"/>
        </w:rPr>
        <w:t>200210002/2700</w:t>
      </w:r>
    </w:p>
    <w:p w14:paraId="40618E60" w14:textId="77777777" w:rsidR="001F5C7B" w:rsidRPr="00B21C3F" w:rsidRDefault="001F5C7B" w:rsidP="001F5C7B">
      <w:pPr>
        <w:spacing w:after="0"/>
        <w:ind w:firstLine="708"/>
        <w:jc w:val="both"/>
        <w:rPr>
          <w:rFonts w:ascii="Arial" w:hAnsi="Arial" w:cs="Arial"/>
        </w:rPr>
      </w:pPr>
    </w:p>
    <w:p w14:paraId="799FC1A1" w14:textId="77777777" w:rsidR="001F5C7B" w:rsidRPr="00B21C3F" w:rsidRDefault="001F5C7B" w:rsidP="001F5C7B">
      <w:pPr>
        <w:spacing w:after="0"/>
        <w:jc w:val="both"/>
        <w:rPr>
          <w:rFonts w:ascii="Arial" w:hAnsi="Arial" w:cs="Arial"/>
        </w:rPr>
      </w:pPr>
      <w:r w:rsidRPr="00B21C3F">
        <w:rPr>
          <w:rFonts w:ascii="Arial" w:hAnsi="Arial" w:cs="Arial"/>
        </w:rPr>
        <w:t>(dále jen „</w:t>
      </w:r>
      <w:r w:rsidRPr="0067609A">
        <w:rPr>
          <w:rFonts w:ascii="Arial" w:hAnsi="Arial" w:cs="Arial"/>
          <w:b/>
        </w:rPr>
        <w:t>objednatel</w:t>
      </w:r>
      <w:r w:rsidRPr="00B21C3F">
        <w:rPr>
          <w:rFonts w:ascii="Arial" w:hAnsi="Arial" w:cs="Arial"/>
        </w:rPr>
        <w:t>“)</w:t>
      </w:r>
    </w:p>
    <w:p w14:paraId="00D425A5" w14:textId="77777777" w:rsidR="001F5C7B" w:rsidRPr="00B21C3F" w:rsidRDefault="001F5C7B" w:rsidP="001F5C7B">
      <w:pPr>
        <w:spacing w:after="0"/>
        <w:jc w:val="both"/>
        <w:rPr>
          <w:rFonts w:ascii="Arial" w:hAnsi="Arial" w:cs="Arial"/>
        </w:rPr>
      </w:pPr>
    </w:p>
    <w:p w14:paraId="65B4CAA2" w14:textId="77777777" w:rsidR="001F5C7B" w:rsidRPr="00B21C3F" w:rsidRDefault="001F5C7B" w:rsidP="001F5C7B">
      <w:pPr>
        <w:spacing w:after="0"/>
        <w:jc w:val="both"/>
        <w:rPr>
          <w:rFonts w:ascii="Arial" w:hAnsi="Arial" w:cs="Arial"/>
        </w:rPr>
      </w:pPr>
      <w:r w:rsidRPr="00B21C3F">
        <w:rPr>
          <w:rFonts w:ascii="Arial" w:hAnsi="Arial" w:cs="Arial"/>
        </w:rPr>
        <w:t>a</w:t>
      </w:r>
    </w:p>
    <w:p w14:paraId="63CEA2AF" w14:textId="77777777" w:rsidR="001F5C7B" w:rsidRPr="00B21C3F" w:rsidRDefault="001F5C7B" w:rsidP="001F5C7B">
      <w:pPr>
        <w:spacing w:after="0"/>
        <w:jc w:val="both"/>
        <w:rPr>
          <w:rFonts w:ascii="Arial" w:hAnsi="Arial" w:cs="Arial"/>
          <w:b/>
          <w:highlight w:val="yellow"/>
        </w:rPr>
      </w:pPr>
    </w:p>
    <w:p w14:paraId="413ABA6B" w14:textId="77777777" w:rsidR="000E0FB1" w:rsidRPr="00EA3FFF" w:rsidRDefault="000E0FB1" w:rsidP="000E0FB1">
      <w:pPr>
        <w:spacing w:after="0"/>
        <w:jc w:val="both"/>
        <w:rPr>
          <w:rFonts w:ascii="Arial" w:hAnsi="Arial" w:cs="Arial"/>
          <w:b/>
          <w:szCs w:val="18"/>
        </w:rPr>
      </w:pPr>
      <w:r w:rsidRPr="00EA3FFF">
        <w:rPr>
          <w:rFonts w:ascii="Arial" w:hAnsi="Arial" w:cs="Arial"/>
          <w:b/>
          <w:szCs w:val="18"/>
          <w:highlight w:val="green"/>
        </w:rPr>
        <w:t>[zadavatel doplní před podpisem smlouvy a v souladu s Nabídkou identifikační údaje účastníka]</w:t>
      </w:r>
    </w:p>
    <w:p w14:paraId="050E70F8" w14:textId="77777777" w:rsidR="000E0FB1" w:rsidRPr="00EA3FFF" w:rsidRDefault="000E0FB1" w:rsidP="000E0FB1">
      <w:pPr>
        <w:spacing w:after="0"/>
        <w:jc w:val="both"/>
        <w:rPr>
          <w:rFonts w:ascii="Arial" w:hAnsi="Arial" w:cs="Arial"/>
          <w:b/>
          <w:szCs w:val="18"/>
        </w:rPr>
      </w:pPr>
      <w:r w:rsidRPr="00EA3FFF">
        <w:rPr>
          <w:rFonts w:ascii="Arial" w:hAnsi="Arial" w:cs="Arial"/>
          <w:szCs w:val="18"/>
        </w:rPr>
        <w:t xml:space="preserve">se sídlem </w:t>
      </w:r>
      <w:r w:rsidRPr="00EA3FFF">
        <w:rPr>
          <w:rFonts w:ascii="Arial" w:hAnsi="Arial" w:cs="Arial"/>
          <w:b/>
          <w:szCs w:val="18"/>
          <w:highlight w:val="green"/>
          <w:lang w:eastAsia="ar-SA"/>
        </w:rPr>
        <w:t>[•]</w:t>
      </w:r>
    </w:p>
    <w:p w14:paraId="16108242" w14:textId="77777777" w:rsidR="000E0FB1" w:rsidRPr="00EA3FFF" w:rsidRDefault="000E0FB1" w:rsidP="000E0FB1">
      <w:pPr>
        <w:pStyle w:val="Odstavecseseznamem"/>
        <w:spacing w:after="0"/>
        <w:ind w:left="0"/>
        <w:contextualSpacing w:val="0"/>
        <w:jc w:val="both"/>
        <w:rPr>
          <w:rFonts w:ascii="Arial" w:hAnsi="Arial" w:cs="Arial"/>
          <w:szCs w:val="18"/>
        </w:rPr>
      </w:pPr>
      <w:r w:rsidRPr="00EA3FFF">
        <w:rPr>
          <w:rFonts w:ascii="Arial" w:hAnsi="Arial" w:cs="Arial"/>
          <w:szCs w:val="18"/>
        </w:rPr>
        <w:t xml:space="preserve">zapsán v obchodním rejstříku vedeném </w:t>
      </w:r>
      <w:r w:rsidRPr="00EA3FFF">
        <w:rPr>
          <w:rFonts w:ascii="Arial" w:hAnsi="Arial" w:cs="Arial"/>
          <w:b/>
          <w:szCs w:val="18"/>
          <w:highlight w:val="green"/>
          <w:lang w:eastAsia="ar-SA"/>
        </w:rPr>
        <w:t>[•]</w:t>
      </w:r>
      <w:r w:rsidRPr="00EA3FFF">
        <w:rPr>
          <w:rFonts w:ascii="Arial" w:hAnsi="Arial" w:cs="Arial"/>
          <w:szCs w:val="18"/>
        </w:rPr>
        <w:t xml:space="preserve"> soudem v </w:t>
      </w:r>
      <w:r w:rsidRPr="00EA3FFF">
        <w:rPr>
          <w:rFonts w:ascii="Arial" w:hAnsi="Arial" w:cs="Arial"/>
          <w:b/>
          <w:szCs w:val="18"/>
          <w:highlight w:val="green"/>
          <w:lang w:eastAsia="ar-SA"/>
        </w:rPr>
        <w:t>[•]</w:t>
      </w:r>
      <w:r w:rsidRPr="00EA3FFF">
        <w:rPr>
          <w:rFonts w:ascii="Arial" w:hAnsi="Arial" w:cs="Arial"/>
          <w:b/>
          <w:szCs w:val="18"/>
          <w:lang w:eastAsia="ar-SA"/>
        </w:rPr>
        <w:t xml:space="preserve">, </w:t>
      </w:r>
      <w:r w:rsidRPr="00EA3FFF">
        <w:rPr>
          <w:rFonts w:ascii="Arial" w:hAnsi="Arial" w:cs="Arial"/>
          <w:szCs w:val="18"/>
          <w:lang w:eastAsia="ar-SA"/>
        </w:rPr>
        <w:t xml:space="preserve">oddíl </w:t>
      </w:r>
      <w:r w:rsidRPr="00EA3FFF">
        <w:rPr>
          <w:rFonts w:ascii="Arial" w:hAnsi="Arial" w:cs="Arial"/>
          <w:b/>
          <w:szCs w:val="18"/>
          <w:highlight w:val="green"/>
          <w:lang w:eastAsia="ar-SA"/>
        </w:rPr>
        <w:t>[•]</w:t>
      </w:r>
      <w:r w:rsidRPr="00EA3FFF">
        <w:rPr>
          <w:rFonts w:ascii="Arial" w:hAnsi="Arial" w:cs="Arial"/>
          <w:szCs w:val="18"/>
          <w:lang w:eastAsia="ar-SA"/>
        </w:rPr>
        <w:t xml:space="preserve">, vložka </w:t>
      </w:r>
      <w:r w:rsidRPr="00EA3FFF">
        <w:rPr>
          <w:rFonts w:ascii="Arial" w:hAnsi="Arial" w:cs="Arial"/>
          <w:b/>
          <w:szCs w:val="18"/>
          <w:highlight w:val="green"/>
          <w:lang w:eastAsia="ar-SA"/>
        </w:rPr>
        <w:t>[•]</w:t>
      </w:r>
    </w:p>
    <w:p w14:paraId="1261DF3E" w14:textId="77777777" w:rsidR="000E0FB1" w:rsidRPr="00EA3FFF" w:rsidRDefault="000E0FB1" w:rsidP="000E0FB1">
      <w:pPr>
        <w:pStyle w:val="Odstavecseseznamem"/>
        <w:spacing w:after="0"/>
        <w:ind w:left="2127" w:hanging="2127"/>
        <w:contextualSpacing w:val="0"/>
        <w:jc w:val="both"/>
        <w:rPr>
          <w:rFonts w:ascii="Arial" w:hAnsi="Arial" w:cs="Arial"/>
          <w:b/>
          <w:szCs w:val="18"/>
        </w:rPr>
      </w:pPr>
      <w:r w:rsidRPr="00EA3FFF">
        <w:rPr>
          <w:rFonts w:ascii="Arial" w:hAnsi="Arial" w:cs="Arial"/>
          <w:szCs w:val="18"/>
        </w:rPr>
        <w:t xml:space="preserve">zastoupený: </w:t>
      </w:r>
      <w:r w:rsidRPr="00EA3FFF">
        <w:rPr>
          <w:rFonts w:ascii="Arial" w:hAnsi="Arial" w:cs="Arial"/>
          <w:szCs w:val="18"/>
        </w:rPr>
        <w:tab/>
      </w:r>
      <w:r w:rsidRPr="00EA3FFF">
        <w:rPr>
          <w:rFonts w:ascii="Arial" w:hAnsi="Arial" w:cs="Arial"/>
          <w:b/>
          <w:szCs w:val="18"/>
          <w:highlight w:val="green"/>
          <w:lang w:eastAsia="ar-SA"/>
        </w:rPr>
        <w:t>[•]</w:t>
      </w:r>
    </w:p>
    <w:p w14:paraId="4FBE0904" w14:textId="77777777" w:rsidR="000E0FB1" w:rsidRPr="00EA3FFF" w:rsidRDefault="000E0FB1" w:rsidP="000E0FB1">
      <w:pPr>
        <w:pStyle w:val="Odstavecseseznamem"/>
        <w:tabs>
          <w:tab w:val="right" w:pos="0"/>
        </w:tabs>
        <w:spacing w:after="0"/>
        <w:ind w:left="426" w:hanging="426"/>
        <w:contextualSpacing w:val="0"/>
        <w:jc w:val="both"/>
        <w:rPr>
          <w:rFonts w:ascii="Arial" w:hAnsi="Arial" w:cs="Arial"/>
          <w:szCs w:val="18"/>
        </w:rPr>
      </w:pPr>
      <w:r w:rsidRPr="00EA3FFF">
        <w:rPr>
          <w:rFonts w:ascii="Arial" w:hAnsi="Arial" w:cs="Arial"/>
          <w:szCs w:val="18"/>
        </w:rPr>
        <w:t>IČO:</w:t>
      </w:r>
      <w:r w:rsidRPr="00EA3FFF">
        <w:rPr>
          <w:rFonts w:ascii="Arial" w:hAnsi="Arial" w:cs="Arial"/>
          <w:szCs w:val="18"/>
        </w:rPr>
        <w:tab/>
      </w:r>
      <w:r w:rsidRPr="00EA3FFF">
        <w:rPr>
          <w:rFonts w:ascii="Arial" w:hAnsi="Arial" w:cs="Arial"/>
          <w:szCs w:val="18"/>
        </w:rPr>
        <w:tab/>
      </w:r>
      <w:r w:rsidRPr="00EA3FFF">
        <w:rPr>
          <w:rFonts w:ascii="Arial" w:hAnsi="Arial" w:cs="Arial"/>
          <w:szCs w:val="18"/>
        </w:rPr>
        <w:tab/>
      </w:r>
      <w:r w:rsidRPr="00EA3FFF">
        <w:rPr>
          <w:rFonts w:ascii="Arial" w:hAnsi="Arial" w:cs="Arial"/>
          <w:b/>
          <w:szCs w:val="18"/>
          <w:highlight w:val="green"/>
          <w:lang w:eastAsia="ar-SA"/>
        </w:rPr>
        <w:t>[•]</w:t>
      </w:r>
    </w:p>
    <w:p w14:paraId="486CC0D5" w14:textId="77777777" w:rsidR="000E0FB1" w:rsidRPr="00EA3FFF" w:rsidRDefault="000E0FB1" w:rsidP="000E0FB1">
      <w:pPr>
        <w:pStyle w:val="Odstavecseseznamem"/>
        <w:spacing w:after="0"/>
        <w:ind w:left="426" w:hanging="426"/>
        <w:contextualSpacing w:val="0"/>
        <w:jc w:val="both"/>
        <w:rPr>
          <w:rFonts w:ascii="Arial" w:hAnsi="Arial" w:cs="Arial"/>
          <w:szCs w:val="18"/>
        </w:rPr>
      </w:pPr>
      <w:r w:rsidRPr="00EA3FFF">
        <w:rPr>
          <w:rFonts w:ascii="Arial" w:hAnsi="Arial" w:cs="Arial"/>
          <w:szCs w:val="18"/>
        </w:rPr>
        <w:t>DIČ:</w:t>
      </w:r>
      <w:r w:rsidRPr="00EA3FFF">
        <w:rPr>
          <w:rFonts w:ascii="Arial" w:hAnsi="Arial" w:cs="Arial"/>
          <w:szCs w:val="18"/>
        </w:rPr>
        <w:tab/>
      </w:r>
      <w:r w:rsidRPr="00EA3FFF">
        <w:rPr>
          <w:rFonts w:ascii="Arial" w:hAnsi="Arial" w:cs="Arial"/>
          <w:szCs w:val="18"/>
        </w:rPr>
        <w:tab/>
      </w:r>
      <w:r w:rsidRPr="00EA3FFF">
        <w:rPr>
          <w:rFonts w:ascii="Arial" w:hAnsi="Arial" w:cs="Arial"/>
          <w:szCs w:val="18"/>
        </w:rPr>
        <w:tab/>
      </w:r>
      <w:r w:rsidRPr="00EA3FFF">
        <w:rPr>
          <w:rFonts w:ascii="Arial" w:hAnsi="Arial" w:cs="Arial"/>
          <w:b/>
          <w:szCs w:val="18"/>
          <w:highlight w:val="green"/>
          <w:lang w:eastAsia="ar-SA"/>
        </w:rPr>
        <w:t>[•]</w:t>
      </w:r>
    </w:p>
    <w:p w14:paraId="0F2E982E" w14:textId="77777777" w:rsidR="000E0FB1" w:rsidRPr="00EA3FFF" w:rsidRDefault="000E0FB1" w:rsidP="000E0FB1">
      <w:pPr>
        <w:pStyle w:val="Odstavecseseznamem"/>
        <w:spacing w:after="0"/>
        <w:ind w:left="426" w:hanging="426"/>
        <w:contextualSpacing w:val="0"/>
        <w:jc w:val="both"/>
        <w:rPr>
          <w:rFonts w:ascii="Arial" w:hAnsi="Arial" w:cs="Arial"/>
          <w:szCs w:val="18"/>
        </w:rPr>
      </w:pPr>
      <w:r w:rsidRPr="00EA3FFF">
        <w:rPr>
          <w:rFonts w:ascii="Arial" w:hAnsi="Arial" w:cs="Arial"/>
          <w:szCs w:val="18"/>
        </w:rPr>
        <w:t xml:space="preserve">bankovní spojení: </w:t>
      </w:r>
      <w:r w:rsidRPr="00EA3FFF">
        <w:rPr>
          <w:rFonts w:ascii="Arial" w:hAnsi="Arial" w:cs="Arial"/>
          <w:szCs w:val="18"/>
        </w:rPr>
        <w:tab/>
      </w:r>
      <w:r w:rsidRPr="00EA3FFF">
        <w:rPr>
          <w:rFonts w:ascii="Arial" w:hAnsi="Arial" w:cs="Arial"/>
          <w:b/>
          <w:szCs w:val="18"/>
          <w:highlight w:val="green"/>
          <w:lang w:eastAsia="ar-SA"/>
        </w:rPr>
        <w:t>[•]</w:t>
      </w:r>
    </w:p>
    <w:p w14:paraId="0990C64D" w14:textId="77777777" w:rsidR="000E0FB1" w:rsidRPr="00EA3FFF" w:rsidRDefault="000E0FB1" w:rsidP="000E0FB1">
      <w:pPr>
        <w:pStyle w:val="Odstavecseseznamem"/>
        <w:spacing w:after="0"/>
        <w:ind w:left="426" w:hanging="426"/>
        <w:contextualSpacing w:val="0"/>
        <w:jc w:val="both"/>
        <w:rPr>
          <w:rFonts w:ascii="Arial" w:hAnsi="Arial" w:cs="Arial"/>
          <w:b/>
          <w:szCs w:val="18"/>
        </w:rPr>
      </w:pPr>
      <w:r w:rsidRPr="00EA3FFF">
        <w:rPr>
          <w:rFonts w:ascii="Arial" w:hAnsi="Arial" w:cs="Arial"/>
          <w:szCs w:val="18"/>
        </w:rPr>
        <w:t xml:space="preserve">číslo účtu: </w:t>
      </w:r>
      <w:r w:rsidRPr="00EA3FFF">
        <w:rPr>
          <w:rFonts w:ascii="Arial" w:hAnsi="Arial" w:cs="Arial"/>
          <w:szCs w:val="18"/>
        </w:rPr>
        <w:tab/>
      </w:r>
      <w:r w:rsidRPr="00EA3FFF">
        <w:rPr>
          <w:rFonts w:ascii="Arial" w:hAnsi="Arial" w:cs="Arial"/>
          <w:szCs w:val="18"/>
        </w:rPr>
        <w:tab/>
      </w:r>
      <w:r w:rsidRPr="00EA3FFF">
        <w:rPr>
          <w:rFonts w:ascii="Arial" w:hAnsi="Arial" w:cs="Arial"/>
          <w:b/>
          <w:szCs w:val="18"/>
          <w:highlight w:val="green"/>
          <w:lang w:eastAsia="ar-SA"/>
        </w:rPr>
        <w:t>[•]</w:t>
      </w:r>
    </w:p>
    <w:p w14:paraId="31CCFFB1" w14:textId="77777777" w:rsidR="000E0FB1" w:rsidRDefault="000E0FB1" w:rsidP="00464E32">
      <w:pPr>
        <w:suppressAutoHyphens/>
        <w:overflowPunct w:val="0"/>
        <w:autoSpaceDE w:val="0"/>
        <w:spacing w:after="120"/>
        <w:contextualSpacing/>
        <w:rPr>
          <w:rFonts w:ascii="Arial" w:hAnsi="Arial" w:cs="Arial"/>
        </w:rPr>
      </w:pPr>
    </w:p>
    <w:p w14:paraId="5A6B019C" w14:textId="721F31F9" w:rsidR="001F5C7B" w:rsidRPr="00464E32" w:rsidRDefault="001F5C7B" w:rsidP="00464E32">
      <w:pPr>
        <w:suppressAutoHyphens/>
        <w:overflowPunct w:val="0"/>
        <w:autoSpaceDE w:val="0"/>
        <w:spacing w:after="120"/>
        <w:contextualSpacing/>
        <w:rPr>
          <w:rFonts w:ascii="Arial" w:hAnsi="Arial" w:cs="Arial"/>
          <w:b/>
          <w:lang w:eastAsia="ar-SA"/>
        </w:rPr>
      </w:pPr>
      <w:r w:rsidRPr="00DC47E6">
        <w:rPr>
          <w:rFonts w:ascii="Arial" w:hAnsi="Arial" w:cs="Arial"/>
        </w:rPr>
        <w:t>(dále jen „</w:t>
      </w:r>
      <w:r w:rsidR="00464E32">
        <w:rPr>
          <w:rFonts w:ascii="Arial" w:hAnsi="Arial" w:cs="Arial"/>
          <w:b/>
        </w:rPr>
        <w:t>poskytovatel</w:t>
      </w:r>
      <w:r w:rsidRPr="00DC47E6">
        <w:rPr>
          <w:rFonts w:ascii="Arial" w:hAnsi="Arial" w:cs="Arial"/>
        </w:rPr>
        <w:t>“)</w:t>
      </w:r>
    </w:p>
    <w:p w14:paraId="56299F61" w14:textId="24D76D05" w:rsidR="001F5C7B" w:rsidRDefault="001F5C7B" w:rsidP="001F5C7B">
      <w:pPr>
        <w:pStyle w:val="Odstavecseseznamem"/>
        <w:spacing w:after="0"/>
        <w:ind w:left="426" w:hanging="426"/>
        <w:jc w:val="both"/>
        <w:rPr>
          <w:rFonts w:ascii="Arial" w:hAnsi="Arial" w:cs="Arial"/>
        </w:rPr>
      </w:pPr>
      <w:r w:rsidRPr="00F465DC">
        <w:rPr>
          <w:rFonts w:ascii="Arial" w:hAnsi="Arial" w:cs="Arial"/>
        </w:rPr>
        <w:t>(„</w:t>
      </w:r>
      <w:r>
        <w:rPr>
          <w:rFonts w:ascii="Arial" w:hAnsi="Arial" w:cs="Arial"/>
        </w:rPr>
        <w:t>objednatel</w:t>
      </w:r>
      <w:r w:rsidRPr="00F465DC">
        <w:rPr>
          <w:rFonts w:ascii="Arial" w:hAnsi="Arial" w:cs="Arial"/>
        </w:rPr>
        <w:t>“ a „</w:t>
      </w:r>
      <w:r w:rsidR="00464E32">
        <w:rPr>
          <w:rFonts w:ascii="Arial" w:hAnsi="Arial" w:cs="Arial"/>
        </w:rPr>
        <w:t>poskytovatel</w:t>
      </w:r>
      <w:r w:rsidRPr="00F465DC">
        <w:rPr>
          <w:rFonts w:ascii="Arial" w:hAnsi="Arial" w:cs="Arial"/>
        </w:rPr>
        <w:t>“ dále společně jen jako „</w:t>
      </w:r>
      <w:r w:rsidRPr="00F465DC">
        <w:rPr>
          <w:rFonts w:ascii="Arial" w:hAnsi="Arial" w:cs="Arial"/>
          <w:b/>
        </w:rPr>
        <w:t>smluvní strany</w:t>
      </w:r>
      <w:r w:rsidRPr="00F465DC">
        <w:rPr>
          <w:rFonts w:ascii="Arial" w:hAnsi="Arial" w:cs="Arial"/>
        </w:rPr>
        <w:t>“)</w:t>
      </w:r>
    </w:p>
    <w:p w14:paraId="15D420AF" w14:textId="77777777" w:rsidR="001F5C7B" w:rsidRPr="000F5E3E" w:rsidRDefault="001F5C7B" w:rsidP="001F5C7B">
      <w:pPr>
        <w:pStyle w:val="Odstavecseseznamem"/>
        <w:spacing w:after="0"/>
        <w:ind w:left="426" w:hanging="426"/>
        <w:jc w:val="both"/>
        <w:rPr>
          <w:rFonts w:ascii="Arial" w:hAnsi="Arial" w:cs="Arial"/>
        </w:rPr>
      </w:pPr>
    </w:p>
    <w:p w14:paraId="024A9F9A" w14:textId="77777777" w:rsidR="000E0FB1" w:rsidRDefault="000E0FB1" w:rsidP="001F5C7B">
      <w:pPr>
        <w:suppressAutoHyphens/>
        <w:overflowPunct w:val="0"/>
        <w:autoSpaceDE w:val="0"/>
        <w:spacing w:after="0"/>
        <w:textAlignment w:val="baseline"/>
        <w:rPr>
          <w:rFonts w:ascii="Arial" w:eastAsia="Times New Roman" w:hAnsi="Arial" w:cs="Arial"/>
          <w:b/>
          <w:color w:val="000000"/>
          <w:lang w:eastAsia="ar-SA"/>
        </w:rPr>
      </w:pPr>
    </w:p>
    <w:p w14:paraId="05F6A841" w14:textId="2079F8CD" w:rsidR="001F5C7B" w:rsidRPr="000F5E3E" w:rsidRDefault="001F5C7B" w:rsidP="000E0FB1">
      <w:pPr>
        <w:suppressAutoHyphens/>
        <w:overflowPunct w:val="0"/>
        <w:autoSpaceDE w:val="0"/>
        <w:spacing w:after="0"/>
        <w:textAlignment w:val="baseline"/>
        <w:rPr>
          <w:rFonts w:ascii="Arial" w:eastAsia="Times New Roman" w:hAnsi="Arial" w:cs="Arial"/>
          <w:b/>
          <w:caps/>
          <w:color w:val="000000"/>
          <w:lang w:eastAsia="ar-SA"/>
        </w:rPr>
      </w:pPr>
      <w:r w:rsidRPr="000F5E3E">
        <w:rPr>
          <w:rFonts w:ascii="Arial" w:eastAsia="Times New Roman" w:hAnsi="Arial" w:cs="Arial"/>
          <w:b/>
          <w:color w:val="000000"/>
          <w:lang w:eastAsia="ar-SA"/>
        </w:rPr>
        <w:lastRenderedPageBreak/>
        <w:t>Zmocněnci pro jednání smluvní a ekonomická</w:t>
      </w:r>
      <w:r w:rsidRPr="000F5E3E">
        <w:rPr>
          <w:rFonts w:ascii="Arial" w:eastAsia="Times New Roman" w:hAnsi="Arial" w:cs="Arial"/>
          <w:b/>
          <w:caps/>
          <w:color w:val="000000"/>
          <w:lang w:eastAsia="ar-SA"/>
        </w:rPr>
        <w:t>:</w:t>
      </w:r>
    </w:p>
    <w:p w14:paraId="0EFDB130" w14:textId="77777777" w:rsidR="000E0FB1" w:rsidRDefault="000E0FB1" w:rsidP="000E0FB1">
      <w:pPr>
        <w:tabs>
          <w:tab w:val="left" w:pos="2127"/>
        </w:tabs>
        <w:spacing w:after="0"/>
        <w:rPr>
          <w:rFonts w:ascii="Arial" w:eastAsia="Times New Roman" w:hAnsi="Arial" w:cs="Arial"/>
          <w:b/>
          <w:color w:val="000000"/>
          <w:lang w:eastAsia="ar-SA"/>
        </w:rPr>
      </w:pPr>
    </w:p>
    <w:p w14:paraId="4AD322F7" w14:textId="139F426F" w:rsidR="000E0FB1" w:rsidRPr="000E0FB1" w:rsidRDefault="000E0FB1" w:rsidP="000E0FB1">
      <w:pPr>
        <w:tabs>
          <w:tab w:val="left" w:pos="2127"/>
        </w:tabs>
        <w:spacing w:after="0"/>
        <w:rPr>
          <w:rFonts w:ascii="Arial" w:hAnsi="Arial" w:cs="Arial"/>
        </w:rPr>
      </w:pPr>
      <w:r w:rsidRPr="009118C2">
        <w:rPr>
          <w:rFonts w:ascii="Arial" w:hAnsi="Arial" w:cs="Arial"/>
          <w:b/>
        </w:rPr>
        <w:t>za objednatele:</w:t>
      </w:r>
      <w:r>
        <w:rPr>
          <w:rFonts w:ascii="Arial" w:hAnsi="Arial" w:cs="Arial"/>
        </w:rPr>
        <w:tab/>
      </w:r>
      <w:r w:rsidRPr="009118C2">
        <w:rPr>
          <w:rFonts w:ascii="Arial" w:hAnsi="Arial" w:cs="Arial"/>
          <w:b/>
        </w:rPr>
        <w:t>Tomáš Hebelka, MSc</w:t>
      </w:r>
      <w:r w:rsidRPr="00064FF0">
        <w:rPr>
          <w:rFonts w:ascii="Arial" w:hAnsi="Arial" w:cs="Arial"/>
          <w:bCs/>
        </w:rPr>
        <w:t>, generální ředitel</w:t>
      </w:r>
    </w:p>
    <w:p w14:paraId="691B60B6" w14:textId="660AE3D4" w:rsidR="000E0FB1" w:rsidRPr="00C62DEE" w:rsidRDefault="000E0FB1" w:rsidP="000E0FB1">
      <w:pPr>
        <w:tabs>
          <w:tab w:val="left" w:pos="2127"/>
        </w:tabs>
        <w:spacing w:after="0"/>
        <w:rPr>
          <w:rFonts w:ascii="Arial" w:hAnsi="Arial" w:cs="Arial"/>
          <w:b/>
        </w:rPr>
      </w:pPr>
      <w:r w:rsidRPr="009118C2">
        <w:rPr>
          <w:rFonts w:ascii="Arial" w:hAnsi="Arial" w:cs="Arial"/>
          <w:b/>
        </w:rPr>
        <w:t xml:space="preserve">za </w:t>
      </w:r>
      <w:r>
        <w:rPr>
          <w:rFonts w:ascii="Arial" w:hAnsi="Arial" w:cs="Arial"/>
          <w:b/>
        </w:rPr>
        <w:t>poskytovatele</w:t>
      </w:r>
      <w:r w:rsidRPr="009118C2">
        <w:rPr>
          <w:rFonts w:ascii="Arial" w:hAnsi="Arial" w:cs="Arial"/>
          <w:b/>
        </w:rPr>
        <w:t>:</w:t>
      </w:r>
      <w:r w:rsidRPr="000046FE">
        <w:rPr>
          <w:rFonts w:ascii="Arial" w:hAnsi="Arial" w:cs="Arial"/>
          <w:b/>
        </w:rPr>
        <w:tab/>
      </w:r>
      <w:r w:rsidRPr="00EA3FFF">
        <w:rPr>
          <w:rFonts w:ascii="Arial" w:hAnsi="Arial" w:cs="Arial"/>
          <w:b/>
          <w:highlight w:val="green"/>
        </w:rPr>
        <w:t>[zadavatel doplní v souladu s Nabídkou před podpisem smlouvy]</w:t>
      </w:r>
      <w:r w:rsidRPr="00C62DEE">
        <w:rPr>
          <w:rFonts w:ascii="Arial" w:hAnsi="Arial" w:cs="Arial"/>
          <w:b/>
          <w:bdr w:val="single" w:sz="4" w:space="0" w:color="auto"/>
        </w:rPr>
        <w:t xml:space="preserve">                                             </w:t>
      </w:r>
      <w:r w:rsidRPr="00C62DEE">
        <w:rPr>
          <w:rFonts w:ascii="Arial" w:hAnsi="Arial" w:cs="Arial"/>
          <w:b/>
        </w:rPr>
        <w:t xml:space="preserve">   </w:t>
      </w:r>
    </w:p>
    <w:p w14:paraId="4EB69262" w14:textId="7D3019EB" w:rsidR="000E0FB1" w:rsidRDefault="000E0FB1" w:rsidP="000E0FB1">
      <w:pPr>
        <w:spacing w:after="0"/>
        <w:rPr>
          <w:rFonts w:ascii="Arial" w:hAnsi="Arial" w:cs="Arial"/>
          <w:b/>
          <w:u w:val="single"/>
        </w:rPr>
      </w:pPr>
      <w:r w:rsidRPr="00C62DEE">
        <w:rPr>
          <w:rFonts w:ascii="Arial" w:hAnsi="Arial" w:cs="Arial"/>
          <w:b/>
        </w:rPr>
        <w:tab/>
      </w:r>
    </w:p>
    <w:p w14:paraId="32F463BE" w14:textId="77777777" w:rsidR="000E0FB1" w:rsidRDefault="000E0FB1" w:rsidP="000E0FB1">
      <w:pPr>
        <w:rPr>
          <w:rFonts w:ascii="Arial" w:hAnsi="Arial" w:cs="Arial"/>
          <w:b/>
          <w:u w:val="single"/>
        </w:rPr>
      </w:pPr>
    </w:p>
    <w:p w14:paraId="4D1AA2CD" w14:textId="08AEBF7A" w:rsidR="000E0FB1" w:rsidRPr="00064FF0" w:rsidRDefault="000E0FB1" w:rsidP="000E0FB1">
      <w:pPr>
        <w:spacing w:after="0"/>
        <w:rPr>
          <w:rFonts w:ascii="Arial" w:hAnsi="Arial" w:cs="Arial"/>
          <w:b/>
          <w:u w:val="single"/>
        </w:rPr>
      </w:pPr>
      <w:r w:rsidRPr="00064FF0">
        <w:rPr>
          <w:rFonts w:ascii="Arial" w:hAnsi="Arial" w:cs="Arial"/>
          <w:b/>
          <w:u w:val="single"/>
        </w:rPr>
        <w:t>Zmocněnci pro jednání věcná a technická:</w:t>
      </w:r>
    </w:p>
    <w:p w14:paraId="11E46D37" w14:textId="77777777" w:rsidR="000E0FB1" w:rsidRPr="009118C2" w:rsidRDefault="000E0FB1" w:rsidP="000E0FB1">
      <w:pPr>
        <w:spacing w:after="0"/>
        <w:rPr>
          <w:rFonts w:ascii="Arial" w:hAnsi="Arial" w:cs="Arial"/>
        </w:rPr>
      </w:pPr>
    </w:p>
    <w:p w14:paraId="033E8930" w14:textId="324BB081" w:rsidR="000E0FB1" w:rsidRDefault="000E0FB1" w:rsidP="000E0FB1">
      <w:pPr>
        <w:spacing w:after="0"/>
        <w:rPr>
          <w:rFonts w:ascii="Arial" w:hAnsi="Arial" w:cs="Arial"/>
          <w:b/>
        </w:rPr>
      </w:pPr>
      <w:r w:rsidRPr="009118C2">
        <w:rPr>
          <w:rFonts w:ascii="Arial" w:hAnsi="Arial" w:cs="Arial"/>
          <w:b/>
        </w:rPr>
        <w:t>za objednatele:</w:t>
      </w:r>
      <w:r w:rsidRPr="009118C2">
        <w:rPr>
          <w:rFonts w:ascii="Arial" w:hAnsi="Arial" w:cs="Arial"/>
          <w:b/>
        </w:rPr>
        <w:tab/>
      </w:r>
      <w:r w:rsidR="00A166FE">
        <w:rPr>
          <w:rFonts w:ascii="Arial" w:hAnsi="Arial" w:cs="Arial"/>
          <w:b/>
        </w:rPr>
        <w:t>Jan Olexa</w:t>
      </w:r>
      <w:r w:rsidRPr="00ED10A1">
        <w:rPr>
          <w:rFonts w:ascii="Arial" w:hAnsi="Arial" w:cs="Arial"/>
          <w:bCs/>
        </w:rPr>
        <w:t xml:space="preserve">, </w:t>
      </w:r>
      <w:r w:rsidR="00A166FE" w:rsidRPr="00A166FE">
        <w:rPr>
          <w:rFonts w:ascii="Arial" w:hAnsi="Arial" w:cs="Arial"/>
          <w:bCs/>
        </w:rPr>
        <w:t>Vedoucí oddělení IT provoz</w:t>
      </w:r>
      <w:r w:rsidRPr="000E0FB1">
        <w:rPr>
          <w:rFonts w:ascii="Arial" w:hAnsi="Arial" w:cs="Arial"/>
          <w:bCs/>
        </w:rPr>
        <w:tab/>
      </w:r>
    </w:p>
    <w:p w14:paraId="11219E61" w14:textId="334BD91E" w:rsidR="000E0FB1" w:rsidRPr="000E0FB1" w:rsidRDefault="000E0FB1" w:rsidP="000E0FB1">
      <w:pPr>
        <w:spacing w:after="0"/>
        <w:rPr>
          <w:rFonts w:ascii="Arial" w:hAnsi="Arial" w:cs="Arial"/>
          <w:bCs/>
        </w:rPr>
      </w:pPr>
      <w:r>
        <w:rPr>
          <w:rFonts w:ascii="Arial" w:hAnsi="Arial" w:cs="Arial"/>
          <w:b/>
        </w:rPr>
        <w:t xml:space="preserve">                                   </w:t>
      </w:r>
      <w:r w:rsidRPr="000E0FB1">
        <w:rPr>
          <w:rFonts w:ascii="Arial" w:hAnsi="Arial" w:cs="Arial"/>
          <w:bCs/>
        </w:rPr>
        <w:t xml:space="preserve">e-mail: </w:t>
      </w:r>
      <w:r w:rsidR="00B86C2C" w:rsidRPr="00B86C2C">
        <w:t xml:space="preserve"> </w:t>
      </w:r>
      <w:hyperlink r:id="rId11" w:history="1">
        <w:r w:rsidR="00B86C2C" w:rsidRPr="00F731E7">
          <w:rPr>
            <w:rStyle w:val="Hypertextovodkaz"/>
            <w:rFonts w:ascii="Arial" w:hAnsi="Arial" w:cs="Arial"/>
            <w:bCs/>
          </w:rPr>
          <w:t>Janis.Matej@stc.cz</w:t>
        </w:r>
      </w:hyperlink>
      <w:r w:rsidRPr="000E0FB1">
        <w:rPr>
          <w:rFonts w:ascii="Arial" w:hAnsi="Arial" w:cs="Arial"/>
          <w:bCs/>
        </w:rPr>
        <w:t xml:space="preserve">, tel.: 236 031 </w:t>
      </w:r>
      <w:r w:rsidR="00A166FE">
        <w:rPr>
          <w:rFonts w:ascii="Arial" w:hAnsi="Arial" w:cs="Arial"/>
          <w:bCs/>
        </w:rPr>
        <w:t>483</w:t>
      </w:r>
    </w:p>
    <w:p w14:paraId="24EF1B71" w14:textId="4628FF71" w:rsidR="000E0FB1" w:rsidRPr="009118C2" w:rsidRDefault="000E0FB1" w:rsidP="000E0FB1">
      <w:pPr>
        <w:spacing w:after="0"/>
        <w:rPr>
          <w:rFonts w:ascii="Arial" w:hAnsi="Arial" w:cs="Arial"/>
          <w:b/>
        </w:rPr>
      </w:pPr>
      <w:r w:rsidRPr="009118C2">
        <w:rPr>
          <w:rFonts w:ascii="Arial" w:hAnsi="Arial" w:cs="Arial"/>
        </w:rPr>
        <w:tab/>
      </w:r>
      <w:r w:rsidRPr="009118C2">
        <w:rPr>
          <w:rFonts w:ascii="Arial" w:hAnsi="Arial" w:cs="Arial"/>
        </w:rPr>
        <w:tab/>
      </w:r>
      <w:r w:rsidRPr="009118C2">
        <w:rPr>
          <w:rFonts w:ascii="Arial" w:hAnsi="Arial" w:cs="Arial"/>
        </w:rPr>
        <w:tab/>
      </w:r>
    </w:p>
    <w:p w14:paraId="03FC963F" w14:textId="77777777" w:rsidR="000E0FB1" w:rsidRDefault="000E0FB1" w:rsidP="000E0FB1">
      <w:pPr>
        <w:jc w:val="both"/>
        <w:rPr>
          <w:rFonts w:ascii="Arial" w:hAnsi="Arial" w:cs="Arial"/>
          <w:b/>
        </w:rPr>
      </w:pPr>
      <w:r w:rsidRPr="009118C2">
        <w:rPr>
          <w:rFonts w:ascii="Arial" w:hAnsi="Arial" w:cs="Arial"/>
          <w:b/>
        </w:rPr>
        <w:t xml:space="preserve">za </w:t>
      </w:r>
      <w:r>
        <w:rPr>
          <w:rFonts w:ascii="Arial" w:hAnsi="Arial" w:cs="Arial"/>
          <w:b/>
        </w:rPr>
        <w:t>poskytovatele</w:t>
      </w:r>
      <w:r w:rsidRPr="009118C2">
        <w:rPr>
          <w:rFonts w:ascii="Arial" w:hAnsi="Arial" w:cs="Arial"/>
          <w:b/>
        </w:rPr>
        <w:t>:</w:t>
      </w:r>
      <w:r w:rsidRPr="009118C2">
        <w:rPr>
          <w:rFonts w:ascii="Arial" w:hAnsi="Arial" w:cs="Arial"/>
          <w:b/>
        </w:rPr>
        <w:tab/>
      </w:r>
      <w:r w:rsidRPr="00982E36">
        <w:rPr>
          <w:rFonts w:ascii="Arial" w:hAnsi="Arial" w:cs="Arial"/>
          <w:b/>
          <w:highlight w:val="green"/>
        </w:rPr>
        <w:t>[zadavatel doplní v souladu s Nabídkou před podpisem smlouvy]</w:t>
      </w:r>
      <w:r w:rsidRPr="00C62DEE">
        <w:rPr>
          <w:rFonts w:ascii="Arial" w:hAnsi="Arial" w:cs="Arial"/>
          <w:b/>
          <w:bdr w:val="single" w:sz="4" w:space="0" w:color="auto"/>
        </w:rPr>
        <w:t xml:space="preserve">        </w:t>
      </w:r>
    </w:p>
    <w:p w14:paraId="0C1C9A59" w14:textId="77777777" w:rsidR="000E0FB1" w:rsidRDefault="000E0FB1" w:rsidP="000E0FB1">
      <w:pPr>
        <w:jc w:val="both"/>
        <w:rPr>
          <w:rFonts w:ascii="Arial" w:hAnsi="Arial" w:cs="Arial"/>
          <w:b/>
        </w:rPr>
      </w:pPr>
    </w:p>
    <w:p w14:paraId="7DD168A2" w14:textId="77777777" w:rsidR="001E47F7" w:rsidRPr="001F5C7B" w:rsidRDefault="002A06A1" w:rsidP="001F5C7B">
      <w:pPr>
        <w:suppressAutoHyphens/>
        <w:overflowPunct w:val="0"/>
        <w:autoSpaceDE w:val="0"/>
        <w:spacing w:after="0"/>
        <w:jc w:val="both"/>
        <w:textAlignment w:val="baseline"/>
        <w:rPr>
          <w:rFonts w:ascii="Arial" w:eastAsia="Times New Roman" w:hAnsi="Arial" w:cs="Arial"/>
          <w:b/>
          <w:lang w:eastAsia="ar-SA"/>
        </w:rPr>
      </w:pPr>
      <w:r w:rsidRPr="001F5C7B">
        <w:rPr>
          <w:rFonts w:ascii="Arial" w:eastAsia="Times New Roman" w:hAnsi="Arial" w:cs="Arial"/>
          <w:lang w:eastAsia="ar-SA"/>
        </w:rPr>
        <w:tab/>
      </w:r>
    </w:p>
    <w:p w14:paraId="7CB50E0D" w14:textId="536936EC" w:rsidR="001F5C7B" w:rsidRPr="008A7A26" w:rsidRDefault="001F5C7B" w:rsidP="0085095F">
      <w:pPr>
        <w:pStyle w:val="Prohlen"/>
        <w:keepNext/>
        <w:widowControl/>
        <w:numPr>
          <w:ilvl w:val="0"/>
          <w:numId w:val="27"/>
        </w:numPr>
        <w:spacing w:after="120" w:line="276" w:lineRule="auto"/>
        <w:rPr>
          <w:rFonts w:ascii="Arial" w:hAnsi="Arial" w:cs="Arial"/>
          <w:bCs/>
          <w:smallCaps/>
          <w:sz w:val="22"/>
          <w:szCs w:val="22"/>
        </w:rPr>
      </w:pPr>
      <w:r w:rsidRPr="008A7A26">
        <w:rPr>
          <w:rFonts w:ascii="Arial" w:hAnsi="Arial" w:cs="Arial"/>
          <w:bCs/>
          <w:smallCaps/>
          <w:sz w:val="22"/>
          <w:szCs w:val="22"/>
        </w:rPr>
        <w:t>ÚVODNÍ USTANOVENÍ</w:t>
      </w:r>
    </w:p>
    <w:p w14:paraId="48E90B66" w14:textId="6CCDB2A9" w:rsidR="001F5C7B" w:rsidRPr="00897439" w:rsidRDefault="001F5C7B" w:rsidP="00897439">
      <w:pPr>
        <w:pStyle w:val="Odstavecseseznamem"/>
        <w:numPr>
          <w:ilvl w:val="0"/>
          <w:numId w:val="1"/>
        </w:numPr>
        <w:suppressAutoHyphens/>
        <w:overflowPunct w:val="0"/>
        <w:autoSpaceDE w:val="0"/>
        <w:spacing w:after="0"/>
        <w:ind w:left="426" w:hanging="426"/>
        <w:jc w:val="both"/>
        <w:textAlignment w:val="baseline"/>
        <w:rPr>
          <w:rFonts w:ascii="Arial" w:hAnsi="Arial" w:cs="Arial"/>
          <w:bCs/>
        </w:rPr>
      </w:pPr>
      <w:r w:rsidRPr="00897439">
        <w:rPr>
          <w:rFonts w:ascii="Arial" w:hAnsi="Arial" w:cs="Arial"/>
          <w:noProof/>
        </w:rPr>
        <w:t xml:space="preserve">Tato smlouva je uzavírána na základě </w:t>
      </w:r>
      <w:r w:rsidRPr="00897439">
        <w:rPr>
          <w:rFonts w:ascii="Arial" w:hAnsi="Arial" w:cs="Arial"/>
        </w:rPr>
        <w:t xml:space="preserve">výsledku </w:t>
      </w:r>
      <w:r w:rsidR="000E0FB1">
        <w:rPr>
          <w:rFonts w:ascii="Arial" w:hAnsi="Arial" w:cs="Arial"/>
        </w:rPr>
        <w:t>otevřeného nadlimitního</w:t>
      </w:r>
      <w:r w:rsidR="006C2E30" w:rsidRPr="00897439">
        <w:rPr>
          <w:rFonts w:ascii="Arial" w:hAnsi="Arial" w:cs="Arial"/>
        </w:rPr>
        <w:t xml:space="preserve"> řízení dle ZZVZ na veřejnou zakázku s názvem</w:t>
      </w:r>
      <w:r w:rsidRPr="00897439">
        <w:rPr>
          <w:rFonts w:ascii="Arial" w:hAnsi="Arial" w:cs="Arial"/>
        </w:rPr>
        <w:t xml:space="preserve"> </w:t>
      </w:r>
      <w:r w:rsidR="00D827F1" w:rsidRPr="00897439">
        <w:rPr>
          <w:rFonts w:ascii="Arial" w:hAnsi="Arial" w:cs="Arial"/>
        </w:rPr>
        <w:t>„</w:t>
      </w:r>
      <w:r w:rsidR="004856FE" w:rsidRPr="00897439">
        <w:rPr>
          <w:rFonts w:ascii="Arial" w:hAnsi="Arial" w:cs="Arial"/>
          <w:b/>
          <w:bCs/>
        </w:rPr>
        <w:t>Servisní podpora technologií Check Point</w:t>
      </w:r>
      <w:r w:rsidRPr="00897439">
        <w:rPr>
          <w:rFonts w:ascii="Arial" w:hAnsi="Arial" w:cs="Arial"/>
          <w:i/>
        </w:rPr>
        <w:t>“</w:t>
      </w:r>
      <w:r w:rsidRPr="00897439">
        <w:rPr>
          <w:rFonts w:ascii="Arial" w:hAnsi="Arial" w:cs="Arial"/>
        </w:rPr>
        <w:t xml:space="preserve"> (dále jen „</w:t>
      </w:r>
      <w:r w:rsidR="006F26E3" w:rsidRPr="00897439">
        <w:rPr>
          <w:rFonts w:ascii="Arial" w:hAnsi="Arial" w:cs="Arial"/>
          <w:b/>
        </w:rPr>
        <w:t>Veřejná zakázka</w:t>
      </w:r>
      <w:r w:rsidRPr="00897439">
        <w:rPr>
          <w:rFonts w:ascii="Arial" w:hAnsi="Arial" w:cs="Arial"/>
        </w:rPr>
        <w:t xml:space="preserve">“), a to s </w:t>
      </w:r>
      <w:r w:rsidR="007769A8" w:rsidRPr="00897439">
        <w:rPr>
          <w:rFonts w:ascii="Arial" w:hAnsi="Arial" w:cs="Arial"/>
        </w:rPr>
        <w:t>poskytovatelem</w:t>
      </w:r>
      <w:r w:rsidRPr="00897439">
        <w:rPr>
          <w:rFonts w:ascii="Arial" w:hAnsi="Arial" w:cs="Arial"/>
        </w:rPr>
        <w:t xml:space="preserve">, </w:t>
      </w:r>
      <w:r w:rsidRPr="00897439">
        <w:rPr>
          <w:rFonts w:ascii="Arial" w:eastAsia="Times New Roman" w:hAnsi="Arial" w:cs="Arial"/>
          <w:color w:val="000000"/>
        </w:rPr>
        <w:t>který splňuje všechny zadávací podmínky</w:t>
      </w:r>
      <w:r w:rsidRPr="00897439">
        <w:rPr>
          <w:rFonts w:ascii="Arial" w:hAnsi="Arial" w:cs="Arial"/>
          <w:color w:val="000000"/>
        </w:rPr>
        <w:t xml:space="preserve">. Podkladem pro tuto smlouvu je rovněž nabídka </w:t>
      </w:r>
      <w:r w:rsidR="00095231" w:rsidRPr="00897439">
        <w:rPr>
          <w:rFonts w:ascii="Arial" w:hAnsi="Arial" w:cs="Arial"/>
        </w:rPr>
        <w:t>poskytovatele</w:t>
      </w:r>
      <w:r w:rsidR="006311D1" w:rsidRPr="00897439">
        <w:rPr>
          <w:rFonts w:ascii="Arial" w:hAnsi="Arial" w:cs="Arial"/>
        </w:rPr>
        <w:t xml:space="preserve"> ze dne </w:t>
      </w:r>
      <w:r w:rsidR="006311D1" w:rsidRPr="00897439">
        <w:rPr>
          <w:rFonts w:ascii="Arial" w:hAnsi="Arial" w:cs="Arial"/>
          <w:b/>
          <w:szCs w:val="28"/>
          <w:highlight w:val="green"/>
        </w:rPr>
        <w:t xml:space="preserve">[zadavatel doplní datum </w:t>
      </w:r>
      <w:r w:rsidR="00956FA6">
        <w:rPr>
          <w:rFonts w:ascii="Arial" w:hAnsi="Arial" w:cs="Arial"/>
          <w:b/>
          <w:szCs w:val="28"/>
          <w:highlight w:val="green"/>
        </w:rPr>
        <w:t xml:space="preserve">podání </w:t>
      </w:r>
      <w:r w:rsidR="00897439" w:rsidRPr="00897439">
        <w:rPr>
          <w:rFonts w:ascii="Arial" w:hAnsi="Arial" w:cs="Arial"/>
          <w:b/>
          <w:szCs w:val="28"/>
          <w:highlight w:val="green"/>
        </w:rPr>
        <w:t>nabídky</w:t>
      </w:r>
      <w:r w:rsidR="006311D1" w:rsidRPr="00897439">
        <w:rPr>
          <w:rFonts w:ascii="Arial" w:hAnsi="Arial" w:cs="Arial"/>
          <w:b/>
          <w:szCs w:val="28"/>
          <w:highlight w:val="green"/>
        </w:rPr>
        <w:t>]</w:t>
      </w:r>
      <w:r w:rsidR="00897439" w:rsidRPr="00897439">
        <w:rPr>
          <w:rFonts w:ascii="Arial" w:hAnsi="Arial" w:cs="Arial"/>
          <w:bCs/>
        </w:rPr>
        <w:t xml:space="preserve"> </w:t>
      </w:r>
      <w:r w:rsidRPr="00897439">
        <w:rPr>
          <w:rFonts w:ascii="Arial" w:hAnsi="Arial" w:cs="Arial"/>
          <w:color w:val="000000"/>
        </w:rPr>
        <w:t>jejíž obsah je smluvním stranám znám (dále jen „</w:t>
      </w:r>
      <w:r w:rsidRPr="00897439">
        <w:rPr>
          <w:rFonts w:ascii="Arial" w:hAnsi="Arial" w:cs="Arial"/>
          <w:b/>
          <w:color w:val="000000"/>
        </w:rPr>
        <w:t>Nabídka</w:t>
      </w:r>
      <w:r w:rsidRPr="00897439">
        <w:rPr>
          <w:rFonts w:ascii="Arial" w:hAnsi="Arial" w:cs="Arial"/>
          <w:color w:val="000000"/>
        </w:rPr>
        <w:t>“).</w:t>
      </w:r>
    </w:p>
    <w:p w14:paraId="6CE20CD3" w14:textId="77777777" w:rsidR="00897439" w:rsidRPr="00897439" w:rsidRDefault="00897439" w:rsidP="00897439">
      <w:pPr>
        <w:pStyle w:val="Odstavecseseznamem"/>
        <w:suppressAutoHyphens/>
        <w:overflowPunct w:val="0"/>
        <w:autoSpaceDE w:val="0"/>
        <w:spacing w:after="0"/>
        <w:ind w:left="426"/>
        <w:jc w:val="both"/>
        <w:textAlignment w:val="baseline"/>
        <w:rPr>
          <w:rFonts w:ascii="Arial" w:hAnsi="Arial" w:cs="Arial"/>
          <w:bCs/>
        </w:rPr>
      </w:pPr>
    </w:p>
    <w:p w14:paraId="35E0E6EC" w14:textId="6EBDD7A3" w:rsidR="001F5C7B" w:rsidRPr="00914A66" w:rsidRDefault="001F5C7B" w:rsidP="00623386">
      <w:pPr>
        <w:pStyle w:val="Odstavecseseznamem"/>
        <w:numPr>
          <w:ilvl w:val="0"/>
          <w:numId w:val="1"/>
        </w:numPr>
        <w:spacing w:after="120"/>
        <w:ind w:left="425" w:hanging="425"/>
        <w:contextualSpacing w:val="0"/>
        <w:jc w:val="both"/>
        <w:rPr>
          <w:rFonts w:ascii="Arial" w:hAnsi="Arial" w:cs="Arial"/>
        </w:rPr>
      </w:pPr>
      <w:r w:rsidRPr="00B46DDF">
        <w:rPr>
          <w:rFonts w:ascii="Arial" w:hAnsi="Arial" w:cs="Arial"/>
          <w:color w:val="000000"/>
        </w:rPr>
        <w:t xml:space="preserve">Při výkladu obsahu této </w:t>
      </w:r>
      <w:r>
        <w:rPr>
          <w:rFonts w:ascii="Arial" w:hAnsi="Arial" w:cs="Arial"/>
          <w:color w:val="000000"/>
        </w:rPr>
        <w:t>smlouvy</w:t>
      </w:r>
      <w:r w:rsidRPr="00B46DDF">
        <w:rPr>
          <w:rFonts w:ascii="Arial" w:hAnsi="Arial" w:cs="Arial"/>
          <w:color w:val="000000"/>
        </w:rPr>
        <w:t xml:space="preserve"> jsou smluvní strany povinny přihlížet k zadávacím podmínkám</w:t>
      </w:r>
      <w:r w:rsidR="002F58B9">
        <w:rPr>
          <w:rFonts w:ascii="Arial" w:hAnsi="Arial" w:cs="Arial"/>
          <w:color w:val="000000"/>
        </w:rPr>
        <w:t xml:space="preserve"> a</w:t>
      </w:r>
      <w:r>
        <w:rPr>
          <w:rFonts w:ascii="Arial" w:hAnsi="Arial" w:cs="Arial"/>
          <w:color w:val="000000"/>
        </w:rPr>
        <w:t xml:space="preserve"> účelu V</w:t>
      </w:r>
      <w:r w:rsidR="00194DE0">
        <w:rPr>
          <w:rFonts w:ascii="Arial" w:hAnsi="Arial" w:cs="Arial"/>
          <w:color w:val="000000"/>
        </w:rPr>
        <w:t>eřejné zakázky</w:t>
      </w:r>
      <w:r>
        <w:rPr>
          <w:rFonts w:ascii="Arial" w:hAnsi="Arial" w:cs="Arial"/>
          <w:color w:val="000000"/>
        </w:rPr>
        <w:t xml:space="preserve">. </w:t>
      </w:r>
      <w:r w:rsidRPr="00B46DDF">
        <w:rPr>
          <w:rFonts w:ascii="Arial" w:hAnsi="Arial" w:cs="Arial"/>
          <w:color w:val="000000"/>
        </w:rPr>
        <w:t>Ustanovení právních předpisů o výkladu právních jednání tím nejsou nijak dotčena.</w:t>
      </w:r>
      <w:r w:rsidR="00481D06">
        <w:rPr>
          <w:rFonts w:ascii="Arial" w:hAnsi="Arial" w:cs="Arial"/>
          <w:color w:val="000000"/>
        </w:rPr>
        <w:t xml:space="preserve"> Zadávací podmínky byly stanoveny ve výzvě k podání nabídek a zadávací dokumentaci k </w:t>
      </w:r>
      <w:r w:rsidR="00E719EF">
        <w:rPr>
          <w:rFonts w:ascii="Arial" w:hAnsi="Arial" w:cs="Arial"/>
          <w:color w:val="000000"/>
        </w:rPr>
        <w:t xml:space="preserve">Veřejné zakázce </w:t>
      </w:r>
      <w:r w:rsidR="00481D06">
        <w:rPr>
          <w:rFonts w:ascii="Arial" w:hAnsi="Arial" w:cs="Arial"/>
          <w:color w:val="000000"/>
        </w:rPr>
        <w:t>(dále jen „</w:t>
      </w:r>
      <w:r w:rsidR="00481D06" w:rsidRPr="000E0FB1">
        <w:rPr>
          <w:rFonts w:ascii="Arial" w:hAnsi="Arial" w:cs="Arial"/>
          <w:b/>
          <w:bCs/>
          <w:color w:val="000000"/>
        </w:rPr>
        <w:t>Zadávací dokumentace</w:t>
      </w:r>
      <w:r w:rsidR="00481D06">
        <w:rPr>
          <w:rFonts w:ascii="Arial" w:hAnsi="Arial" w:cs="Arial"/>
          <w:color w:val="000000"/>
        </w:rPr>
        <w:t>“).</w:t>
      </w:r>
    </w:p>
    <w:p w14:paraId="7EA33C7C" w14:textId="2ACAFD15" w:rsidR="00E37038" w:rsidRPr="00234149" w:rsidRDefault="00095231" w:rsidP="007E0CDC">
      <w:pPr>
        <w:pStyle w:val="Odstavecseseznamem"/>
        <w:numPr>
          <w:ilvl w:val="0"/>
          <w:numId w:val="1"/>
        </w:numPr>
        <w:spacing w:after="120"/>
        <w:ind w:left="425" w:hanging="425"/>
        <w:contextualSpacing w:val="0"/>
        <w:jc w:val="both"/>
        <w:rPr>
          <w:rFonts w:ascii="Arial" w:hAnsi="Arial" w:cs="Arial"/>
        </w:rPr>
      </w:pPr>
      <w:r>
        <w:rPr>
          <w:rFonts w:ascii="Arial" w:eastAsiaTheme="minorEastAsia" w:hAnsi="Arial" w:cs="Arial"/>
          <w:lang w:eastAsia="cs-CZ"/>
        </w:rPr>
        <w:t>Poskytovatel</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potvrzuje,</w:t>
      </w:r>
      <w:r w:rsidR="001F5C7B" w:rsidRPr="00E53EB9">
        <w:rPr>
          <w:rFonts w:ascii="Arial" w:eastAsiaTheme="minorEastAsia" w:hAnsi="Arial" w:cs="Arial"/>
          <w:spacing w:val="7"/>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49"/>
          <w:lang w:eastAsia="cs-CZ"/>
        </w:rPr>
        <w:t xml:space="preserve"> </w:t>
      </w:r>
      <w:r w:rsidR="001F5C7B" w:rsidRPr="00E53EB9">
        <w:rPr>
          <w:rFonts w:ascii="Arial" w:eastAsiaTheme="minorEastAsia" w:hAnsi="Arial" w:cs="Arial"/>
          <w:lang w:eastAsia="cs-CZ"/>
        </w:rPr>
        <w:t>se</w:t>
      </w:r>
      <w:r w:rsidR="001F5C7B" w:rsidRPr="00E53EB9">
        <w:rPr>
          <w:rFonts w:ascii="Arial" w:eastAsiaTheme="minorEastAsia" w:hAnsi="Arial" w:cs="Arial"/>
          <w:spacing w:val="27"/>
          <w:lang w:eastAsia="cs-CZ"/>
        </w:rPr>
        <w:t xml:space="preserve"> </w:t>
      </w:r>
      <w:r w:rsidR="001F5C7B" w:rsidRPr="00E53EB9">
        <w:rPr>
          <w:rFonts w:ascii="Arial" w:eastAsiaTheme="minorEastAsia" w:hAnsi="Arial" w:cs="Arial"/>
          <w:lang w:eastAsia="cs-CZ"/>
        </w:rPr>
        <w:t>v</w:t>
      </w:r>
      <w:r w:rsidR="001F5C7B" w:rsidRPr="00E53EB9">
        <w:rPr>
          <w:rFonts w:ascii="Arial" w:eastAsiaTheme="minorEastAsia" w:hAnsi="Arial" w:cs="Arial"/>
          <w:spacing w:val="-20"/>
          <w:lang w:eastAsia="cs-CZ"/>
        </w:rPr>
        <w:t xml:space="preserve"> </w:t>
      </w:r>
      <w:r w:rsidR="001F5C7B" w:rsidRPr="00E53EB9">
        <w:rPr>
          <w:rFonts w:ascii="Arial" w:eastAsiaTheme="minorEastAsia" w:hAnsi="Arial" w:cs="Arial"/>
          <w:lang w:eastAsia="cs-CZ"/>
        </w:rPr>
        <w:t>plném</w:t>
      </w:r>
      <w:r w:rsidR="001F5C7B" w:rsidRPr="00E53EB9">
        <w:rPr>
          <w:rFonts w:ascii="Arial" w:eastAsiaTheme="minorEastAsia" w:hAnsi="Arial" w:cs="Arial"/>
          <w:spacing w:val="50"/>
          <w:lang w:eastAsia="cs-CZ"/>
        </w:rPr>
        <w:t xml:space="preserve"> </w:t>
      </w:r>
      <w:r w:rsidR="001F5C7B" w:rsidRPr="00E53EB9">
        <w:rPr>
          <w:rFonts w:ascii="Arial" w:eastAsiaTheme="minorEastAsia" w:hAnsi="Arial" w:cs="Arial"/>
          <w:lang w:eastAsia="cs-CZ"/>
        </w:rPr>
        <w:t>rozsahu</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seznámil s</w:t>
      </w:r>
      <w:r w:rsidR="001F5C7B" w:rsidRPr="00E53EB9">
        <w:rPr>
          <w:rFonts w:ascii="Arial" w:eastAsiaTheme="minorEastAsia" w:hAnsi="Arial" w:cs="Arial"/>
          <w:spacing w:val="-13"/>
          <w:lang w:eastAsia="cs-CZ"/>
        </w:rPr>
        <w:t xml:space="preserve"> </w:t>
      </w:r>
      <w:r w:rsidR="001F5C7B" w:rsidRPr="00E53EB9">
        <w:rPr>
          <w:rFonts w:ascii="Arial" w:eastAsiaTheme="minorEastAsia" w:hAnsi="Arial" w:cs="Arial"/>
          <w:lang w:eastAsia="cs-CZ"/>
        </w:rPr>
        <w:t>rozsahem</w:t>
      </w:r>
      <w:r w:rsidR="001F5C7B" w:rsidRPr="00E53EB9">
        <w:rPr>
          <w:rFonts w:ascii="Arial" w:eastAsiaTheme="minorEastAsia" w:hAnsi="Arial" w:cs="Arial"/>
          <w:spacing w:val="19"/>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35"/>
          <w:lang w:eastAsia="cs-CZ"/>
        </w:rPr>
        <w:t xml:space="preserve"> </w:t>
      </w:r>
      <w:r w:rsidR="001F5C7B" w:rsidRPr="00E53EB9">
        <w:rPr>
          <w:rFonts w:ascii="Arial" w:eastAsiaTheme="minorEastAsia" w:hAnsi="Arial" w:cs="Arial"/>
          <w:lang w:eastAsia="cs-CZ"/>
        </w:rPr>
        <w:t>povahou</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předmětu</w:t>
      </w:r>
      <w:r w:rsidR="001F5C7B" w:rsidRPr="00E53EB9">
        <w:rPr>
          <w:rFonts w:ascii="Arial" w:eastAsiaTheme="minorEastAsia" w:hAnsi="Arial" w:cs="Arial"/>
          <w:spacing w:val="13"/>
          <w:lang w:eastAsia="cs-CZ"/>
        </w:rPr>
        <w:t xml:space="preserve"> </w:t>
      </w:r>
      <w:r w:rsidR="001F5C7B">
        <w:rPr>
          <w:rFonts w:ascii="Arial" w:eastAsiaTheme="minorEastAsia" w:hAnsi="Arial" w:cs="Arial"/>
          <w:lang w:eastAsia="cs-CZ"/>
        </w:rPr>
        <w:t>V</w:t>
      </w:r>
      <w:r w:rsidR="00194DE0">
        <w:rPr>
          <w:rFonts w:ascii="Arial" w:eastAsiaTheme="minorEastAsia" w:hAnsi="Arial" w:cs="Arial"/>
          <w:lang w:eastAsia="cs-CZ"/>
        </w:rPr>
        <w:t>eřejné zakázky</w:t>
      </w:r>
      <w:r w:rsidR="001F5C7B" w:rsidRPr="00E53EB9">
        <w:rPr>
          <w:rFonts w:ascii="Arial" w:eastAsiaTheme="minorEastAsia" w:hAnsi="Arial" w:cs="Arial"/>
          <w:lang w:eastAsia="cs-CZ"/>
        </w:rPr>
        <w:t>,</w:t>
      </w:r>
      <w:r w:rsidR="001F5C7B" w:rsidRPr="00E53EB9">
        <w:rPr>
          <w:rFonts w:ascii="Arial" w:eastAsiaTheme="minorEastAsia" w:hAnsi="Arial" w:cs="Arial"/>
          <w:spacing w:val="-14"/>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lang w:eastAsia="cs-CZ"/>
        </w:rPr>
        <w:t>jsou</w:t>
      </w:r>
      <w:r w:rsidR="001F5C7B" w:rsidRPr="00E53EB9">
        <w:rPr>
          <w:rFonts w:ascii="Arial" w:eastAsiaTheme="minorEastAsia" w:hAnsi="Arial" w:cs="Arial"/>
          <w:spacing w:val="37"/>
          <w:lang w:eastAsia="cs-CZ"/>
        </w:rPr>
        <w:t xml:space="preserve"> </w:t>
      </w:r>
      <w:r w:rsidR="001F5C7B" w:rsidRPr="00E53EB9">
        <w:rPr>
          <w:rFonts w:ascii="Arial" w:eastAsiaTheme="minorEastAsia" w:hAnsi="Arial" w:cs="Arial"/>
          <w:lang w:eastAsia="cs-CZ"/>
        </w:rPr>
        <w:t>mu</w:t>
      </w:r>
      <w:r w:rsidR="001F5C7B" w:rsidRPr="00E53EB9">
        <w:rPr>
          <w:rFonts w:ascii="Arial" w:eastAsiaTheme="minorEastAsia" w:hAnsi="Arial" w:cs="Arial"/>
          <w:spacing w:val="16"/>
          <w:lang w:eastAsia="cs-CZ"/>
        </w:rPr>
        <w:t xml:space="preserve"> </w:t>
      </w:r>
      <w:r w:rsidR="001F5C7B" w:rsidRPr="00E53EB9">
        <w:rPr>
          <w:rFonts w:ascii="Arial" w:eastAsiaTheme="minorEastAsia" w:hAnsi="Arial" w:cs="Arial"/>
          <w:lang w:eastAsia="cs-CZ"/>
        </w:rPr>
        <w:t>známy</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spacing w:val="-3"/>
          <w:lang w:eastAsia="cs-CZ"/>
        </w:rPr>
        <w:t>v</w:t>
      </w:r>
      <w:r w:rsidR="001F5C7B" w:rsidRPr="00E53EB9">
        <w:rPr>
          <w:rFonts w:ascii="Arial" w:eastAsiaTheme="minorEastAsia" w:hAnsi="Arial" w:cs="Arial"/>
          <w:lang w:eastAsia="cs-CZ"/>
        </w:rPr>
        <w:t>eškeré</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technické,</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kvalitativní</w:t>
      </w:r>
      <w:r w:rsidR="001F5C7B" w:rsidRPr="00E53EB9">
        <w:rPr>
          <w:rFonts w:ascii="Arial" w:eastAsiaTheme="minorEastAsia" w:hAnsi="Arial" w:cs="Arial"/>
          <w:spacing w:val="16"/>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1"/>
          <w:lang w:eastAsia="cs-CZ"/>
        </w:rPr>
        <w:t xml:space="preserve"> </w:t>
      </w:r>
      <w:r w:rsidR="001F5C7B" w:rsidRPr="00E53EB9">
        <w:rPr>
          <w:rFonts w:ascii="Arial" w:eastAsiaTheme="minorEastAsia" w:hAnsi="Arial" w:cs="Arial"/>
          <w:lang w:eastAsia="cs-CZ"/>
        </w:rPr>
        <w:t>jiné</w:t>
      </w:r>
      <w:r w:rsidR="001F5C7B" w:rsidRPr="00E53EB9">
        <w:rPr>
          <w:rFonts w:ascii="Arial" w:eastAsiaTheme="minorEastAsia" w:hAnsi="Arial" w:cs="Arial"/>
          <w:w w:val="95"/>
          <w:lang w:eastAsia="cs-CZ"/>
        </w:rPr>
        <w:t xml:space="preserve"> </w:t>
      </w:r>
      <w:r w:rsidR="001F5C7B" w:rsidRPr="00E53EB9">
        <w:rPr>
          <w:rFonts w:ascii="Arial" w:eastAsiaTheme="minorEastAsia" w:hAnsi="Arial" w:cs="Arial"/>
          <w:lang w:eastAsia="cs-CZ"/>
        </w:rPr>
        <w:t>podmínky</w:t>
      </w:r>
      <w:r w:rsidR="001F5C7B" w:rsidRPr="00E53EB9">
        <w:rPr>
          <w:rFonts w:ascii="Arial" w:eastAsiaTheme="minorEastAsia" w:hAnsi="Arial" w:cs="Arial"/>
          <w:spacing w:val="18"/>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6"/>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disponuje</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takovými</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ka</w:t>
      </w:r>
      <w:r w:rsidR="001F5C7B" w:rsidRPr="00E53EB9">
        <w:rPr>
          <w:rFonts w:ascii="Arial" w:eastAsiaTheme="minorEastAsia" w:hAnsi="Arial" w:cs="Arial"/>
          <w:spacing w:val="-4"/>
          <w:lang w:eastAsia="cs-CZ"/>
        </w:rPr>
        <w:t>p</w:t>
      </w:r>
      <w:r w:rsidR="001F5C7B" w:rsidRPr="00E53EB9">
        <w:rPr>
          <w:rFonts w:ascii="Arial" w:eastAsiaTheme="minorEastAsia" w:hAnsi="Arial" w:cs="Arial"/>
          <w:spacing w:val="-6"/>
          <w:lang w:eastAsia="cs-CZ"/>
        </w:rPr>
        <w:t>a</w:t>
      </w:r>
      <w:r w:rsidR="001F5C7B" w:rsidRPr="00E53EB9">
        <w:rPr>
          <w:rFonts w:ascii="Arial" w:eastAsiaTheme="minorEastAsia" w:hAnsi="Arial" w:cs="Arial"/>
          <w:lang w:eastAsia="cs-CZ"/>
        </w:rPr>
        <w:t>citami</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odbornými</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lang w:eastAsia="cs-CZ"/>
        </w:rPr>
        <w:t>znalostmi,</w:t>
      </w:r>
      <w:r w:rsidR="001F5C7B" w:rsidRPr="00E53EB9">
        <w:rPr>
          <w:rFonts w:ascii="Arial" w:eastAsiaTheme="minorEastAsia" w:hAnsi="Arial" w:cs="Arial"/>
          <w:spacing w:val="14"/>
          <w:lang w:eastAsia="cs-CZ"/>
        </w:rPr>
        <w:t xml:space="preserve"> </w:t>
      </w:r>
      <w:r w:rsidR="001F5C7B" w:rsidRPr="00E53EB9">
        <w:rPr>
          <w:rFonts w:ascii="Arial" w:eastAsiaTheme="minorEastAsia" w:hAnsi="Arial" w:cs="Arial"/>
          <w:lang w:eastAsia="cs-CZ"/>
        </w:rPr>
        <w:t>které</w:t>
      </w:r>
      <w:r w:rsidR="001F5C7B" w:rsidRPr="00E53EB9">
        <w:rPr>
          <w:rFonts w:ascii="Arial" w:eastAsiaTheme="minorEastAsia" w:hAnsi="Arial" w:cs="Arial"/>
          <w:spacing w:val="12"/>
          <w:lang w:eastAsia="cs-CZ"/>
        </w:rPr>
        <w:t xml:space="preserve"> </w:t>
      </w:r>
      <w:r w:rsidR="001F5C7B" w:rsidRPr="00E53EB9">
        <w:rPr>
          <w:rFonts w:ascii="Arial" w:eastAsiaTheme="minorEastAsia" w:hAnsi="Arial" w:cs="Arial"/>
          <w:lang w:eastAsia="cs-CZ"/>
        </w:rPr>
        <w:t>jsou</w:t>
      </w:r>
      <w:r w:rsidR="001F5C7B" w:rsidRPr="00E53EB9">
        <w:rPr>
          <w:rFonts w:ascii="Arial" w:eastAsiaTheme="minorEastAsia" w:hAnsi="Arial" w:cs="Arial"/>
          <w:spacing w:val="33"/>
          <w:lang w:eastAsia="cs-CZ"/>
        </w:rPr>
        <w:t xml:space="preserve"> </w:t>
      </w:r>
      <w:r w:rsidR="001F5C7B" w:rsidRPr="00E53EB9">
        <w:rPr>
          <w:rFonts w:ascii="Arial" w:eastAsiaTheme="minorEastAsia" w:hAnsi="Arial" w:cs="Arial"/>
          <w:lang w:eastAsia="cs-CZ"/>
        </w:rPr>
        <w:t>k</w:t>
      </w:r>
      <w:r w:rsidR="001F5C7B" w:rsidRPr="00E53EB9">
        <w:rPr>
          <w:rFonts w:ascii="Arial" w:eastAsiaTheme="minorEastAsia" w:hAnsi="Arial" w:cs="Arial"/>
          <w:spacing w:val="-3"/>
          <w:lang w:eastAsia="cs-CZ"/>
        </w:rPr>
        <w:t xml:space="preserve"> </w:t>
      </w:r>
      <w:r w:rsidR="001F5C7B" w:rsidRPr="00E53EB9">
        <w:rPr>
          <w:rFonts w:ascii="Arial" w:eastAsiaTheme="minorEastAsia" w:hAnsi="Arial" w:cs="Arial"/>
          <w:lang w:eastAsia="cs-CZ"/>
        </w:rPr>
        <w:t>plnění</w:t>
      </w:r>
      <w:r w:rsidR="001F5C7B" w:rsidRPr="00E53EB9">
        <w:rPr>
          <w:rFonts w:ascii="Arial" w:eastAsiaTheme="minorEastAsia" w:hAnsi="Arial" w:cs="Arial"/>
          <w:w w:val="99"/>
          <w:lang w:eastAsia="cs-CZ"/>
        </w:rPr>
        <w:t xml:space="preserve"> </w:t>
      </w:r>
      <w:r w:rsidR="001F5C7B" w:rsidRPr="00E53EB9">
        <w:rPr>
          <w:rFonts w:ascii="Arial" w:eastAsiaTheme="minorEastAsia" w:hAnsi="Arial" w:cs="Arial"/>
          <w:lang w:eastAsia="cs-CZ"/>
        </w:rPr>
        <w:t>nezbytné.</w:t>
      </w:r>
    </w:p>
    <w:p w14:paraId="51B5F739" w14:textId="77777777" w:rsidR="00B86C2C" w:rsidRDefault="00B86C2C" w:rsidP="007E0CDC">
      <w:pPr>
        <w:spacing w:after="120"/>
        <w:jc w:val="center"/>
        <w:rPr>
          <w:rFonts w:ascii="Arial" w:eastAsia="Times New Roman" w:hAnsi="Arial" w:cs="Arial"/>
          <w:b/>
          <w:lang w:eastAsia="cs-CZ"/>
        </w:rPr>
      </w:pPr>
    </w:p>
    <w:p w14:paraId="597FF8E1" w14:textId="55630F3B" w:rsidR="00760403" w:rsidRPr="001F5C7B" w:rsidRDefault="00760403" w:rsidP="007E0CDC">
      <w:pPr>
        <w:spacing w:after="120"/>
        <w:jc w:val="center"/>
        <w:rPr>
          <w:rFonts w:ascii="Arial" w:eastAsia="Times New Roman" w:hAnsi="Arial" w:cs="Arial"/>
          <w:b/>
          <w:lang w:eastAsia="cs-CZ"/>
        </w:rPr>
      </w:pPr>
      <w:r w:rsidRPr="001F5C7B">
        <w:rPr>
          <w:rFonts w:ascii="Arial" w:eastAsia="Times New Roman" w:hAnsi="Arial" w:cs="Arial"/>
          <w:b/>
          <w:lang w:eastAsia="cs-CZ"/>
        </w:rPr>
        <w:t>II.</w:t>
      </w:r>
      <w:r w:rsidR="0085095F">
        <w:rPr>
          <w:rFonts w:ascii="Arial" w:eastAsia="Times New Roman" w:hAnsi="Arial" w:cs="Arial"/>
          <w:b/>
          <w:lang w:eastAsia="cs-CZ"/>
        </w:rPr>
        <w:tab/>
      </w:r>
      <w:r w:rsidRPr="001F5C7B">
        <w:rPr>
          <w:rFonts w:ascii="Arial" w:eastAsia="Times New Roman" w:hAnsi="Arial" w:cs="Arial"/>
          <w:b/>
          <w:lang w:eastAsia="cs-CZ"/>
        </w:rPr>
        <w:t>PŘEDMĚT SMLOUVY</w:t>
      </w:r>
    </w:p>
    <w:p w14:paraId="5FFA77C4" w14:textId="22605DE5" w:rsidR="00147BC6" w:rsidRPr="00655283" w:rsidRDefault="00095231" w:rsidP="00623386">
      <w:pPr>
        <w:numPr>
          <w:ilvl w:val="0"/>
          <w:numId w:val="2"/>
        </w:numPr>
        <w:spacing w:after="120"/>
        <w:ind w:left="426" w:hanging="426"/>
        <w:jc w:val="both"/>
        <w:rPr>
          <w:rFonts w:ascii="Arial" w:eastAsia="Times New Roman" w:hAnsi="Arial" w:cs="Arial"/>
          <w:b/>
          <w:lang w:eastAsia="cs-CZ"/>
        </w:rPr>
      </w:pPr>
      <w:r>
        <w:rPr>
          <w:rFonts w:ascii="Arial" w:eastAsia="Times New Roman" w:hAnsi="Arial" w:cs="Arial"/>
          <w:lang w:eastAsia="cs-CZ"/>
        </w:rPr>
        <w:t>Poskytovatel</w:t>
      </w:r>
      <w:r w:rsidR="00760403" w:rsidRPr="001F5C7B">
        <w:rPr>
          <w:rFonts w:ascii="Arial" w:eastAsia="Times New Roman" w:hAnsi="Arial" w:cs="Arial"/>
          <w:lang w:eastAsia="cs-CZ"/>
        </w:rPr>
        <w:t xml:space="preserve"> se </w:t>
      </w:r>
      <w:r w:rsidR="001F5C7B" w:rsidRPr="000965B1">
        <w:rPr>
          <w:rFonts w:ascii="Arial" w:eastAsia="Times New Roman" w:hAnsi="Arial" w:cs="Arial"/>
          <w:color w:val="000000"/>
          <w:lang w:eastAsia="cs-CZ"/>
        </w:rPr>
        <w:t xml:space="preserve">touto smlouvou </w:t>
      </w:r>
      <w:r w:rsidR="00760403" w:rsidRPr="001F5C7B">
        <w:rPr>
          <w:rFonts w:ascii="Arial" w:eastAsia="Times New Roman" w:hAnsi="Arial" w:cs="Arial"/>
          <w:lang w:eastAsia="cs-CZ"/>
        </w:rPr>
        <w:t xml:space="preserve">zavazuje provádět pro objednatele plnění spočívající </w:t>
      </w:r>
      <w:r w:rsidR="00760403" w:rsidRPr="00655283">
        <w:rPr>
          <w:rFonts w:ascii="Arial" w:eastAsia="Times New Roman" w:hAnsi="Arial" w:cs="Arial"/>
          <w:lang w:eastAsia="cs-CZ"/>
        </w:rPr>
        <w:t xml:space="preserve">v poskytování </w:t>
      </w:r>
      <w:r w:rsidR="00655283" w:rsidRPr="00655283">
        <w:rPr>
          <w:rFonts w:ascii="Arial" w:eastAsia="Times New Roman" w:hAnsi="Arial" w:cs="Arial"/>
          <w:lang w:eastAsia="cs-CZ"/>
        </w:rPr>
        <w:t>služeb</w:t>
      </w:r>
    </w:p>
    <w:p w14:paraId="2D4B8323" w14:textId="77777777" w:rsidR="00E459D6" w:rsidRPr="00E459D6" w:rsidRDefault="00E459D6" w:rsidP="00E459D6">
      <w:pPr>
        <w:numPr>
          <w:ilvl w:val="1"/>
          <w:numId w:val="2"/>
        </w:numPr>
        <w:spacing w:after="120" w:line="228" w:lineRule="auto"/>
        <w:ind w:right="11"/>
        <w:jc w:val="both"/>
        <w:rPr>
          <w:rFonts w:ascii="Arial" w:hAnsi="Arial" w:cs="Arial"/>
        </w:rPr>
      </w:pPr>
      <w:bookmarkStart w:id="0" w:name="_Hlk148695122"/>
      <w:r w:rsidRPr="00E459D6">
        <w:rPr>
          <w:rFonts w:ascii="Arial" w:hAnsi="Arial" w:cs="Arial"/>
        </w:rPr>
        <w:t>Monitoringu (servisní podpora v režimu 24/7 včetně garance SLA),</w:t>
      </w:r>
    </w:p>
    <w:p w14:paraId="44F299D3" w14:textId="2ACB5A1C" w:rsidR="00E459D6" w:rsidRPr="00E459D6" w:rsidRDefault="00E459D6" w:rsidP="00E459D6">
      <w:pPr>
        <w:numPr>
          <w:ilvl w:val="1"/>
          <w:numId w:val="2"/>
        </w:numPr>
        <w:spacing w:after="120" w:line="228" w:lineRule="auto"/>
        <w:ind w:right="11"/>
        <w:jc w:val="both"/>
        <w:rPr>
          <w:rFonts w:ascii="Arial" w:hAnsi="Arial" w:cs="Arial"/>
        </w:rPr>
      </w:pPr>
      <w:r w:rsidRPr="00E459D6">
        <w:rPr>
          <w:rFonts w:ascii="Arial" w:hAnsi="Arial" w:cs="Arial"/>
        </w:rPr>
        <w:t>Řešení incidentů (Incident Management),</w:t>
      </w:r>
    </w:p>
    <w:p w14:paraId="2A0411C4" w14:textId="77777777" w:rsidR="00E459D6" w:rsidRPr="00E459D6" w:rsidRDefault="00E459D6" w:rsidP="00E459D6">
      <w:pPr>
        <w:numPr>
          <w:ilvl w:val="1"/>
          <w:numId w:val="2"/>
        </w:numPr>
        <w:spacing w:after="120" w:line="228" w:lineRule="auto"/>
        <w:ind w:right="11"/>
        <w:jc w:val="both"/>
        <w:rPr>
          <w:rFonts w:ascii="Arial" w:hAnsi="Arial" w:cs="Arial"/>
        </w:rPr>
      </w:pPr>
      <w:r w:rsidRPr="00E459D6">
        <w:rPr>
          <w:rFonts w:ascii="Arial" w:hAnsi="Arial" w:cs="Arial"/>
        </w:rPr>
        <w:t>Provádění servisních zásahů a požadavků na změny (Change Management),</w:t>
      </w:r>
    </w:p>
    <w:p w14:paraId="792A4512" w14:textId="77777777" w:rsidR="00E459D6" w:rsidRDefault="00E459D6" w:rsidP="00E459D6">
      <w:pPr>
        <w:numPr>
          <w:ilvl w:val="1"/>
          <w:numId w:val="2"/>
        </w:numPr>
        <w:spacing w:after="120" w:line="228" w:lineRule="auto"/>
        <w:ind w:right="11"/>
        <w:jc w:val="both"/>
        <w:rPr>
          <w:rFonts w:ascii="Arial" w:hAnsi="Arial" w:cs="Arial"/>
        </w:rPr>
      </w:pPr>
      <w:r w:rsidRPr="00E459D6">
        <w:rPr>
          <w:rFonts w:ascii="Arial" w:hAnsi="Arial" w:cs="Arial"/>
        </w:rPr>
        <w:t>Konzultace,</w:t>
      </w:r>
    </w:p>
    <w:p w14:paraId="2BF7350B" w14:textId="1D2BB1F0" w:rsidR="00D608BD" w:rsidRPr="00E459D6" w:rsidRDefault="00D608BD" w:rsidP="00E459D6">
      <w:pPr>
        <w:numPr>
          <w:ilvl w:val="1"/>
          <w:numId w:val="2"/>
        </w:numPr>
        <w:spacing w:after="120" w:line="228" w:lineRule="auto"/>
        <w:ind w:right="11"/>
        <w:jc w:val="both"/>
        <w:rPr>
          <w:rFonts w:ascii="Arial" w:hAnsi="Arial" w:cs="Arial"/>
        </w:rPr>
      </w:pPr>
      <w:r w:rsidRPr="00D608BD">
        <w:rPr>
          <w:rFonts w:ascii="Arial" w:hAnsi="Arial" w:cs="Arial"/>
        </w:rPr>
        <w:t>Rozšířená technická podpora a provozní dohled</w:t>
      </w:r>
      <w:r w:rsidR="000E0FB1">
        <w:rPr>
          <w:rFonts w:ascii="Arial" w:hAnsi="Arial" w:cs="Arial"/>
        </w:rPr>
        <w:t>,</w:t>
      </w:r>
    </w:p>
    <w:bookmarkEnd w:id="0"/>
    <w:p w14:paraId="1051150C" w14:textId="77777777" w:rsidR="00057476" w:rsidRPr="00655283" w:rsidRDefault="00057476" w:rsidP="00057476">
      <w:pPr>
        <w:spacing w:after="0"/>
        <w:ind w:left="792"/>
        <w:jc w:val="both"/>
        <w:rPr>
          <w:rFonts w:ascii="Arial" w:eastAsia="Times New Roman" w:hAnsi="Arial" w:cs="Arial"/>
          <w:b/>
          <w:lang w:eastAsia="cs-CZ"/>
        </w:rPr>
      </w:pPr>
    </w:p>
    <w:p w14:paraId="06749287" w14:textId="5E0FC8A1" w:rsidR="00FC12D5" w:rsidRPr="00655283" w:rsidRDefault="00FC12D5" w:rsidP="00451C5D">
      <w:pPr>
        <w:spacing w:after="120"/>
        <w:ind w:left="426"/>
        <w:jc w:val="both"/>
        <w:rPr>
          <w:rFonts w:ascii="Arial" w:eastAsia="Times New Roman" w:hAnsi="Arial" w:cs="Arial"/>
          <w:lang w:eastAsia="cs-CZ"/>
        </w:rPr>
      </w:pPr>
      <w:bookmarkStart w:id="1" w:name="_Hlk148695175"/>
      <w:r w:rsidRPr="00655283">
        <w:rPr>
          <w:rFonts w:ascii="Arial" w:eastAsia="Times New Roman" w:hAnsi="Arial" w:cs="Arial"/>
          <w:lang w:eastAsia="cs-CZ"/>
        </w:rPr>
        <w:t xml:space="preserve">a to </w:t>
      </w:r>
      <w:r w:rsidR="00D37DDD">
        <w:rPr>
          <w:rFonts w:ascii="Arial" w:eastAsia="Times New Roman" w:hAnsi="Arial" w:cs="Arial"/>
          <w:lang w:eastAsia="cs-CZ"/>
        </w:rPr>
        <w:t xml:space="preserve">vše </w:t>
      </w:r>
      <w:r w:rsidRPr="00655283">
        <w:rPr>
          <w:rFonts w:ascii="Arial" w:eastAsia="Times New Roman" w:hAnsi="Arial" w:cs="Arial"/>
          <w:lang w:eastAsia="cs-CZ"/>
        </w:rPr>
        <w:t xml:space="preserve">dle </w:t>
      </w:r>
      <w:r w:rsidRPr="00057476">
        <w:rPr>
          <w:rFonts w:ascii="Arial" w:eastAsia="Times New Roman" w:hAnsi="Arial" w:cs="Arial"/>
          <w:b/>
          <w:bCs/>
          <w:lang w:eastAsia="cs-CZ"/>
        </w:rPr>
        <w:t>specifikace uvedené v Příloze č. 1</w:t>
      </w:r>
      <w:r w:rsidRPr="00655283">
        <w:rPr>
          <w:rFonts w:ascii="Arial" w:eastAsia="Times New Roman" w:hAnsi="Arial" w:cs="Arial"/>
          <w:lang w:eastAsia="cs-CZ"/>
        </w:rPr>
        <w:t xml:space="preserve"> této smlouvy</w:t>
      </w:r>
      <w:r w:rsidR="00D37DDD">
        <w:rPr>
          <w:rFonts w:ascii="Arial" w:eastAsia="Times New Roman" w:hAnsi="Arial" w:cs="Arial"/>
          <w:lang w:eastAsia="cs-CZ"/>
        </w:rPr>
        <w:t xml:space="preserve"> a</w:t>
      </w:r>
      <w:r w:rsidR="00A02A6B">
        <w:rPr>
          <w:rFonts w:ascii="Arial" w:eastAsia="Times New Roman" w:hAnsi="Arial" w:cs="Arial"/>
          <w:lang w:eastAsia="cs-CZ"/>
        </w:rPr>
        <w:t xml:space="preserve"> v rámci</w:t>
      </w:r>
      <w:r w:rsidR="00D37DDD">
        <w:rPr>
          <w:rFonts w:ascii="Arial" w:eastAsia="Times New Roman" w:hAnsi="Arial" w:cs="Arial"/>
          <w:lang w:eastAsia="cs-CZ"/>
        </w:rPr>
        <w:t xml:space="preserve"> měsíční paušální cen</w:t>
      </w:r>
      <w:r w:rsidR="00A02A6B">
        <w:rPr>
          <w:rFonts w:ascii="Arial" w:eastAsia="Times New Roman" w:hAnsi="Arial" w:cs="Arial"/>
          <w:lang w:eastAsia="cs-CZ"/>
        </w:rPr>
        <w:t>y</w:t>
      </w:r>
      <w:r w:rsidR="00D37DDD">
        <w:rPr>
          <w:rFonts w:ascii="Arial" w:eastAsia="Times New Roman" w:hAnsi="Arial" w:cs="Arial"/>
          <w:lang w:eastAsia="cs-CZ"/>
        </w:rPr>
        <w:t xml:space="preserve"> uveden</w:t>
      </w:r>
      <w:r w:rsidR="00A02A6B">
        <w:rPr>
          <w:rFonts w:ascii="Arial" w:eastAsia="Times New Roman" w:hAnsi="Arial" w:cs="Arial"/>
          <w:lang w:eastAsia="cs-CZ"/>
        </w:rPr>
        <w:t>é</w:t>
      </w:r>
      <w:r w:rsidR="00D37DDD">
        <w:rPr>
          <w:rFonts w:ascii="Arial" w:eastAsia="Times New Roman" w:hAnsi="Arial" w:cs="Arial"/>
          <w:lang w:eastAsia="cs-CZ"/>
        </w:rPr>
        <w:t xml:space="preserve"> v čl. </w:t>
      </w:r>
      <w:r w:rsidR="00AC4DFB">
        <w:rPr>
          <w:rFonts w:ascii="Arial" w:eastAsia="Times New Roman" w:hAnsi="Arial" w:cs="Arial"/>
          <w:lang w:eastAsia="cs-CZ"/>
        </w:rPr>
        <w:t>I</w:t>
      </w:r>
      <w:r w:rsidR="00D37DDD">
        <w:rPr>
          <w:rFonts w:ascii="Arial" w:eastAsia="Times New Roman" w:hAnsi="Arial" w:cs="Arial"/>
          <w:lang w:eastAsia="cs-CZ"/>
        </w:rPr>
        <w:t>V odst. 1 této smlouvy</w:t>
      </w:r>
      <w:r w:rsidRPr="00655283">
        <w:rPr>
          <w:rFonts w:ascii="Arial" w:eastAsia="Times New Roman" w:hAnsi="Arial" w:cs="Arial"/>
          <w:lang w:eastAsia="cs-CZ"/>
        </w:rPr>
        <w:t xml:space="preserve">. </w:t>
      </w:r>
    </w:p>
    <w:bookmarkEnd w:id="1"/>
    <w:p w14:paraId="720DA08B" w14:textId="23D19128" w:rsidR="00141438" w:rsidRPr="00655283" w:rsidRDefault="00D8505D" w:rsidP="00451C5D">
      <w:pPr>
        <w:spacing w:after="120"/>
        <w:ind w:left="426"/>
        <w:jc w:val="both"/>
        <w:rPr>
          <w:rFonts w:ascii="Arial" w:eastAsia="Times New Roman" w:hAnsi="Arial" w:cs="Arial"/>
          <w:b/>
          <w:lang w:eastAsia="cs-CZ"/>
        </w:rPr>
      </w:pPr>
      <w:r w:rsidRPr="00655283">
        <w:rPr>
          <w:rFonts w:ascii="Arial" w:eastAsia="Times New Roman" w:hAnsi="Arial" w:cs="Arial"/>
          <w:lang w:eastAsia="cs-CZ"/>
        </w:rPr>
        <w:t>(</w:t>
      </w:r>
      <w:r w:rsidR="00FC12D5" w:rsidRPr="00655283">
        <w:rPr>
          <w:rFonts w:ascii="Arial" w:eastAsia="Times New Roman" w:hAnsi="Arial" w:cs="Arial"/>
          <w:lang w:eastAsia="cs-CZ"/>
        </w:rPr>
        <w:t xml:space="preserve">body 1.1 až </w:t>
      </w:r>
      <w:r w:rsidR="00E44613">
        <w:rPr>
          <w:rFonts w:ascii="Arial" w:eastAsia="Times New Roman" w:hAnsi="Arial" w:cs="Arial"/>
          <w:lang w:eastAsia="cs-CZ"/>
        </w:rPr>
        <w:t>1.5</w:t>
      </w:r>
      <w:r w:rsidR="00FC12D5" w:rsidRPr="00655283">
        <w:rPr>
          <w:rFonts w:ascii="Arial" w:eastAsia="Times New Roman" w:hAnsi="Arial" w:cs="Arial"/>
          <w:lang w:eastAsia="cs-CZ"/>
        </w:rPr>
        <w:t xml:space="preserve"> </w:t>
      </w:r>
      <w:r w:rsidRPr="00655283">
        <w:rPr>
          <w:rFonts w:ascii="Arial" w:eastAsia="Times New Roman" w:hAnsi="Arial" w:cs="Arial"/>
          <w:lang w:eastAsia="cs-CZ"/>
        </w:rPr>
        <w:t>dále souhrnně jen</w:t>
      </w:r>
      <w:r w:rsidR="00FC12D5" w:rsidRPr="00655283">
        <w:rPr>
          <w:rFonts w:ascii="Arial" w:eastAsia="Times New Roman" w:hAnsi="Arial" w:cs="Arial"/>
          <w:lang w:eastAsia="cs-CZ"/>
        </w:rPr>
        <w:t xml:space="preserve"> jako</w:t>
      </w:r>
      <w:r w:rsidRPr="00655283">
        <w:rPr>
          <w:rFonts w:ascii="Arial" w:eastAsia="Times New Roman" w:hAnsi="Arial" w:cs="Arial"/>
          <w:lang w:eastAsia="cs-CZ"/>
        </w:rPr>
        <w:t xml:space="preserve"> „</w:t>
      </w:r>
      <w:r w:rsidRPr="00655283">
        <w:rPr>
          <w:rFonts w:ascii="Arial" w:eastAsia="Times New Roman" w:hAnsi="Arial" w:cs="Arial"/>
          <w:b/>
          <w:bCs/>
          <w:lang w:eastAsia="cs-CZ"/>
        </w:rPr>
        <w:t>služby podpory</w:t>
      </w:r>
      <w:r w:rsidRPr="00655283">
        <w:rPr>
          <w:rFonts w:ascii="Arial" w:eastAsia="Times New Roman" w:hAnsi="Arial" w:cs="Arial"/>
          <w:lang w:eastAsia="cs-CZ"/>
        </w:rPr>
        <w:t>“)</w:t>
      </w:r>
      <w:r w:rsidR="00760403" w:rsidRPr="00655283">
        <w:rPr>
          <w:rFonts w:ascii="Arial" w:eastAsia="Times New Roman" w:hAnsi="Arial" w:cs="Arial"/>
          <w:lang w:eastAsia="cs-CZ"/>
        </w:rPr>
        <w:t xml:space="preserve"> </w:t>
      </w:r>
      <w:r w:rsidR="00E95326" w:rsidRPr="00655283">
        <w:t xml:space="preserve"> </w:t>
      </w:r>
    </w:p>
    <w:p w14:paraId="1D7BA3F6" w14:textId="39A3D250" w:rsidR="00760403" w:rsidRPr="00655283" w:rsidRDefault="00D374B7" w:rsidP="00141438">
      <w:pPr>
        <w:spacing w:after="120"/>
        <w:ind w:left="426"/>
        <w:jc w:val="both"/>
        <w:rPr>
          <w:rFonts w:ascii="Arial" w:eastAsia="Times New Roman" w:hAnsi="Arial" w:cs="Arial"/>
          <w:b/>
          <w:lang w:eastAsia="cs-CZ"/>
        </w:rPr>
      </w:pPr>
      <w:bookmarkStart w:id="2" w:name="_Hlk148695192"/>
      <w:r>
        <w:rPr>
          <w:rFonts w:ascii="Arial" w:eastAsia="Times New Roman" w:hAnsi="Arial" w:cs="Arial"/>
          <w:lang w:eastAsia="cs-CZ"/>
        </w:rPr>
        <w:lastRenderedPageBreak/>
        <w:t>S</w:t>
      </w:r>
      <w:r w:rsidR="00E95326" w:rsidRPr="00655283">
        <w:rPr>
          <w:rFonts w:ascii="Arial" w:eastAsia="Times New Roman" w:hAnsi="Arial" w:cs="Arial"/>
          <w:lang w:eastAsia="cs-CZ"/>
        </w:rPr>
        <w:t>lužby podpory zahrnují následující technologie:</w:t>
      </w:r>
    </w:p>
    <w:p w14:paraId="351C2045" w14:textId="2CE5185B" w:rsidR="00E459D6" w:rsidRPr="00E459D6" w:rsidRDefault="00E459D6" w:rsidP="0085095F">
      <w:pPr>
        <w:numPr>
          <w:ilvl w:val="2"/>
          <w:numId w:val="18"/>
        </w:numPr>
        <w:spacing w:after="34" w:line="228" w:lineRule="auto"/>
        <w:ind w:right="14" w:firstLine="9"/>
        <w:jc w:val="both"/>
        <w:rPr>
          <w:rFonts w:ascii="Arial" w:hAnsi="Arial" w:cs="Arial"/>
        </w:rPr>
      </w:pPr>
      <w:r w:rsidRPr="00E459D6">
        <w:rPr>
          <w:rFonts w:ascii="Arial" w:hAnsi="Arial" w:cs="Arial"/>
        </w:rPr>
        <w:t xml:space="preserve">Check Point </w:t>
      </w:r>
      <w:r w:rsidR="00E84245">
        <w:rPr>
          <w:rFonts w:ascii="Arial" w:hAnsi="Arial" w:cs="Arial"/>
        </w:rPr>
        <w:t>9</w:t>
      </w:r>
      <w:r w:rsidRPr="00E459D6">
        <w:rPr>
          <w:rFonts w:ascii="Arial" w:hAnsi="Arial" w:cs="Arial"/>
        </w:rPr>
        <w:t xml:space="preserve">800 </w:t>
      </w:r>
      <w:r w:rsidR="00E84245">
        <w:rPr>
          <w:rFonts w:ascii="Arial" w:hAnsi="Arial" w:cs="Arial"/>
        </w:rPr>
        <w:t>Plus</w:t>
      </w:r>
      <w:r w:rsidRPr="00E459D6">
        <w:rPr>
          <w:rFonts w:ascii="Arial" w:hAnsi="Arial" w:cs="Arial"/>
        </w:rPr>
        <w:t xml:space="preserve"> (2 ks v režimu HA, centrální lokalita)</w:t>
      </w:r>
    </w:p>
    <w:p w14:paraId="35B22F34" w14:textId="77777777" w:rsidR="00D608BD" w:rsidRDefault="00E459D6" w:rsidP="0085095F">
      <w:pPr>
        <w:numPr>
          <w:ilvl w:val="2"/>
          <w:numId w:val="18"/>
        </w:numPr>
        <w:spacing w:after="34" w:line="228" w:lineRule="auto"/>
        <w:ind w:right="14" w:firstLine="9"/>
        <w:jc w:val="both"/>
        <w:rPr>
          <w:rFonts w:ascii="Arial" w:hAnsi="Arial" w:cs="Arial"/>
        </w:rPr>
      </w:pPr>
      <w:r w:rsidRPr="00D608BD">
        <w:rPr>
          <w:rFonts w:ascii="Arial" w:hAnsi="Arial" w:cs="Arial"/>
        </w:rPr>
        <w:t>Check Point 1490 NGTP (4 ks celkem, 2 ks v každé vzdálené lokalitě)</w:t>
      </w:r>
    </w:p>
    <w:p w14:paraId="46C2E7D1" w14:textId="7D4649EF" w:rsidR="00D608BD" w:rsidRDefault="00D608BD" w:rsidP="0085095F">
      <w:pPr>
        <w:numPr>
          <w:ilvl w:val="2"/>
          <w:numId w:val="18"/>
        </w:numPr>
        <w:spacing w:after="34" w:line="228" w:lineRule="auto"/>
        <w:ind w:right="14" w:firstLine="9"/>
        <w:jc w:val="both"/>
        <w:rPr>
          <w:rFonts w:ascii="Arial" w:hAnsi="Arial" w:cs="Arial"/>
        </w:rPr>
      </w:pPr>
      <w:r w:rsidRPr="00D608BD">
        <w:rPr>
          <w:rFonts w:ascii="Arial" w:hAnsi="Arial" w:cs="Arial"/>
        </w:rPr>
        <w:t>Check Point 3600 NGTP (2ks ve vzdálené lokalitě) zapojených v HA</w:t>
      </w:r>
    </w:p>
    <w:p w14:paraId="39463367" w14:textId="5AA637A9" w:rsidR="00E459D6" w:rsidRPr="00D608BD" w:rsidRDefault="00E459D6" w:rsidP="0085095F">
      <w:pPr>
        <w:numPr>
          <w:ilvl w:val="2"/>
          <w:numId w:val="18"/>
        </w:numPr>
        <w:spacing w:after="34" w:line="228" w:lineRule="auto"/>
        <w:ind w:right="14" w:firstLine="9"/>
        <w:jc w:val="both"/>
        <w:rPr>
          <w:rFonts w:ascii="Arial" w:hAnsi="Arial" w:cs="Arial"/>
        </w:rPr>
      </w:pPr>
      <w:r w:rsidRPr="00D608BD">
        <w:rPr>
          <w:rFonts w:ascii="Arial" w:hAnsi="Arial" w:cs="Arial"/>
        </w:rPr>
        <w:t>SW prvky – management pro FW, VSX</w:t>
      </w:r>
    </w:p>
    <w:p w14:paraId="67912733" w14:textId="520E7281" w:rsidR="00E459D6" w:rsidRDefault="00E459D6" w:rsidP="0085095F">
      <w:pPr>
        <w:numPr>
          <w:ilvl w:val="2"/>
          <w:numId w:val="18"/>
        </w:numPr>
        <w:spacing w:after="0" w:line="266" w:lineRule="auto"/>
        <w:ind w:left="907" w:right="11" w:firstLine="11"/>
        <w:jc w:val="both"/>
        <w:rPr>
          <w:rFonts w:ascii="Arial" w:hAnsi="Arial" w:cs="Arial"/>
        </w:rPr>
      </w:pPr>
      <w:r w:rsidRPr="00E459D6">
        <w:rPr>
          <w:rFonts w:ascii="Arial" w:hAnsi="Arial" w:cs="Arial"/>
        </w:rPr>
        <w:t xml:space="preserve">Check Point SandBlast Agent </w:t>
      </w:r>
      <w:r w:rsidR="00D608BD">
        <w:rPr>
          <w:rFonts w:ascii="Arial" w:hAnsi="Arial" w:cs="Arial"/>
          <w:noProof/>
        </w:rPr>
        <w:t>(400 licencí)</w:t>
      </w:r>
    </w:p>
    <w:p w14:paraId="00E3FB0C" w14:textId="77777777" w:rsidR="00E459D6" w:rsidRPr="00E459D6" w:rsidRDefault="00E459D6" w:rsidP="0085095F">
      <w:pPr>
        <w:numPr>
          <w:ilvl w:val="2"/>
          <w:numId w:val="18"/>
        </w:numPr>
        <w:spacing w:after="120" w:line="266" w:lineRule="auto"/>
        <w:ind w:left="907" w:right="11" w:firstLine="11"/>
        <w:jc w:val="both"/>
        <w:rPr>
          <w:rFonts w:ascii="Arial" w:hAnsi="Arial" w:cs="Arial"/>
        </w:rPr>
      </w:pPr>
      <w:r w:rsidRPr="00E459D6">
        <w:rPr>
          <w:rFonts w:ascii="Arial" w:hAnsi="Arial" w:cs="Arial"/>
        </w:rPr>
        <w:t>Check Point 3600 NGTP (2ks ve vzdálených lokalitách)</w:t>
      </w:r>
    </w:p>
    <w:bookmarkEnd w:id="2"/>
    <w:p w14:paraId="141E6CB3" w14:textId="743E1D8E" w:rsidR="00141438" w:rsidRPr="00655283" w:rsidRDefault="00141438" w:rsidP="001B0552">
      <w:pPr>
        <w:spacing w:after="120"/>
        <w:ind w:left="426"/>
        <w:jc w:val="both"/>
        <w:rPr>
          <w:rFonts w:ascii="Arial" w:eastAsia="Times New Roman" w:hAnsi="Arial" w:cs="Arial"/>
          <w:bCs/>
          <w:lang w:eastAsia="cs-CZ"/>
        </w:rPr>
      </w:pPr>
      <w:r w:rsidRPr="00655283">
        <w:rPr>
          <w:rFonts w:ascii="Arial" w:eastAsia="Times New Roman" w:hAnsi="Arial" w:cs="Arial"/>
          <w:bCs/>
          <w:lang w:eastAsia="cs-CZ"/>
        </w:rPr>
        <w:t>(tyto technologie dále souhrnně jako „</w:t>
      </w:r>
      <w:r w:rsidRPr="00655283">
        <w:rPr>
          <w:rFonts w:ascii="Arial" w:eastAsia="Times New Roman" w:hAnsi="Arial" w:cs="Arial"/>
          <w:b/>
          <w:lang w:eastAsia="cs-CZ"/>
        </w:rPr>
        <w:t>infrastruktura</w:t>
      </w:r>
      <w:r w:rsidRPr="00655283">
        <w:rPr>
          <w:rFonts w:ascii="Arial" w:eastAsia="Times New Roman" w:hAnsi="Arial" w:cs="Arial"/>
          <w:bCs/>
          <w:lang w:eastAsia="cs-CZ"/>
        </w:rPr>
        <w:t>“)</w:t>
      </w:r>
    </w:p>
    <w:p w14:paraId="6340C817" w14:textId="7391B947" w:rsidR="009004FE" w:rsidRPr="009004FE" w:rsidRDefault="009004FE" w:rsidP="009004FE">
      <w:pPr>
        <w:pStyle w:val="Odstavecseseznamem"/>
        <w:numPr>
          <w:ilvl w:val="0"/>
          <w:numId w:val="2"/>
        </w:numPr>
        <w:spacing w:after="120"/>
        <w:contextualSpacing w:val="0"/>
        <w:jc w:val="both"/>
        <w:rPr>
          <w:rFonts w:ascii="Arial" w:hAnsi="Arial" w:cs="Arial"/>
        </w:rPr>
      </w:pPr>
      <w:r w:rsidRPr="009004FE">
        <w:rPr>
          <w:rFonts w:ascii="Arial" w:hAnsi="Arial" w:cs="Arial"/>
        </w:rPr>
        <w:t xml:space="preserve">Objednatel je oprávněn nad rámec služeb podpory specifikovaný v odst. 1 tohoto článku a v Příloze č. 1 této smlouvy požadovat ad hoc služby v maximálním celkovém rozsahu </w:t>
      </w:r>
      <w:r w:rsidR="00C80282">
        <w:rPr>
          <w:rFonts w:ascii="Arial" w:hAnsi="Arial" w:cs="Arial"/>
        </w:rPr>
        <w:t>5</w:t>
      </w:r>
      <w:r w:rsidR="00C80282" w:rsidRPr="009B4AA0">
        <w:rPr>
          <w:rFonts w:ascii="Arial" w:hAnsi="Arial" w:cs="Arial"/>
        </w:rPr>
        <w:t xml:space="preserve">0 </w:t>
      </w:r>
      <w:r w:rsidRPr="009B4AA0">
        <w:rPr>
          <w:rFonts w:ascii="Arial" w:hAnsi="Arial" w:cs="Arial"/>
        </w:rPr>
        <w:t>člověkohodin</w:t>
      </w:r>
      <w:r w:rsidRPr="009004FE">
        <w:rPr>
          <w:rFonts w:ascii="Arial" w:hAnsi="Arial" w:cs="Arial"/>
        </w:rPr>
        <w:t xml:space="preserve"> dohromady za služby Change Managementu a služby Konzultace za kalendářní čtvrtletí</w:t>
      </w:r>
      <w:r w:rsidR="001B0552">
        <w:rPr>
          <w:rFonts w:ascii="Arial" w:hAnsi="Arial" w:cs="Arial"/>
        </w:rPr>
        <w:t xml:space="preserve"> (dále jen „</w:t>
      </w:r>
      <w:r w:rsidR="001B0552" w:rsidRPr="001B0552">
        <w:rPr>
          <w:rFonts w:ascii="Arial" w:hAnsi="Arial" w:cs="Arial"/>
          <w:b/>
          <w:bCs/>
        </w:rPr>
        <w:t>ad hoc služby</w:t>
      </w:r>
      <w:r w:rsidR="001B0552">
        <w:rPr>
          <w:rFonts w:ascii="Arial" w:hAnsi="Arial" w:cs="Arial"/>
        </w:rPr>
        <w:t>“)</w:t>
      </w:r>
      <w:r w:rsidRPr="009004FE">
        <w:rPr>
          <w:rFonts w:ascii="Arial" w:hAnsi="Arial" w:cs="Arial"/>
        </w:rPr>
        <w:t>. V případě, že tato smlouva nabude účinnosti nebo zanikne v průběhu kalendářního čtvrtletí, bude celkový rozsah ad hoc služeb za dané kalendářní čtvrtletí poměrně snížen. Případný požadavek na poskytování ad hoc služeb závisí pouze na uvážení a potřebách objednatele, poskytovateli nevzniká na poskytování ad hoc služeb právní nárok.</w:t>
      </w:r>
    </w:p>
    <w:p w14:paraId="3C28CAAB" w14:textId="12A5990C" w:rsidR="00A054E7" w:rsidRPr="00702501" w:rsidRDefault="00702501" w:rsidP="00702501">
      <w:pPr>
        <w:numPr>
          <w:ilvl w:val="0"/>
          <w:numId w:val="2"/>
        </w:numPr>
        <w:spacing w:after="120"/>
        <w:ind w:left="426" w:hanging="426"/>
        <w:jc w:val="both"/>
        <w:rPr>
          <w:rFonts w:ascii="Arial" w:eastAsia="Times New Roman" w:hAnsi="Arial" w:cs="Arial"/>
          <w:b/>
          <w:lang w:eastAsia="cs-CZ"/>
        </w:rPr>
      </w:pPr>
      <w:r>
        <w:rPr>
          <w:rFonts w:ascii="Arial" w:eastAsia="Times New Roman" w:hAnsi="Arial" w:cs="Arial"/>
          <w:lang w:eastAsia="cs-CZ"/>
        </w:rPr>
        <w:t>A</w:t>
      </w:r>
      <w:r w:rsidR="0098380A" w:rsidRPr="00702501">
        <w:rPr>
          <w:rFonts w:ascii="Arial" w:eastAsia="Times New Roman" w:hAnsi="Arial" w:cs="Arial"/>
          <w:lang w:eastAsia="cs-CZ"/>
        </w:rPr>
        <w:t xml:space="preserve">d hoc služby budou činěny na základě samostatných požadavků objednatele zadávaných poskytovateli přes sw aplikaci Helpdesk a odsouhlasené objednatelem na základě </w:t>
      </w:r>
      <w:r w:rsidR="00B75AD2" w:rsidRPr="00702501">
        <w:rPr>
          <w:rFonts w:ascii="Arial" w:eastAsia="Times New Roman" w:hAnsi="Arial" w:cs="Arial"/>
          <w:lang w:eastAsia="cs-CZ"/>
        </w:rPr>
        <w:t>čtvrtletního</w:t>
      </w:r>
      <w:r w:rsidR="0098380A" w:rsidRPr="00702501">
        <w:rPr>
          <w:rFonts w:ascii="Arial" w:eastAsia="Times New Roman" w:hAnsi="Arial" w:cs="Arial"/>
          <w:lang w:eastAsia="cs-CZ"/>
        </w:rPr>
        <w:t xml:space="preserve"> výkazu vyúčtovaných hodin, který bude zaslán objednateli </w:t>
      </w:r>
      <w:r w:rsidR="006A75E3">
        <w:rPr>
          <w:rFonts w:ascii="Arial" w:eastAsia="Times New Roman" w:hAnsi="Arial" w:cs="Arial"/>
          <w:lang w:eastAsia="cs-CZ"/>
        </w:rPr>
        <w:br/>
      </w:r>
      <w:r w:rsidR="0098380A" w:rsidRPr="00702501">
        <w:rPr>
          <w:rFonts w:ascii="Arial" w:eastAsia="Times New Roman" w:hAnsi="Arial" w:cs="Arial"/>
          <w:lang w:eastAsia="cs-CZ"/>
        </w:rPr>
        <w:t xml:space="preserve">na e-mailovou adresu jeho </w:t>
      </w:r>
      <w:r w:rsidR="0098380A" w:rsidRPr="00702501">
        <w:rPr>
          <w:rFonts w:ascii="Arial" w:eastAsia="Times New Roman" w:hAnsi="Arial" w:cs="Arial"/>
          <w:color w:val="000000"/>
          <w:lang w:eastAsia="ar-SA"/>
        </w:rPr>
        <w:t>zmocněnce pro jednání věcná a technická</w:t>
      </w:r>
      <w:r w:rsidR="0098380A" w:rsidRPr="00702501">
        <w:rPr>
          <w:rFonts w:ascii="Arial" w:eastAsia="Times New Roman" w:hAnsi="Arial" w:cs="Arial"/>
          <w:lang w:eastAsia="cs-CZ"/>
        </w:rPr>
        <w:t>.</w:t>
      </w:r>
      <w:r w:rsidR="0098380A" w:rsidRPr="00702501">
        <w:rPr>
          <w:rFonts w:ascii="Arial" w:eastAsia="Calibri" w:hAnsi="Arial" w:cs="Arial"/>
          <w:b/>
        </w:rPr>
        <w:t xml:space="preserve"> </w:t>
      </w:r>
      <w:r w:rsidR="0098380A" w:rsidRPr="00702501">
        <w:rPr>
          <w:rFonts w:ascii="Arial" w:eastAsia="Calibri" w:hAnsi="Arial" w:cs="Arial"/>
        </w:rPr>
        <w:t xml:space="preserve">U každé z ad hoc služeb bude ještě před samotnou realizací proveden poskytovatelem odhad pracnosti těchto služeb v člověkohodinách. K realizaci může dojít až na základě potvrzení odhadu pracnosti objednatelem. </w:t>
      </w:r>
      <w:r w:rsidR="00CD0881" w:rsidRPr="00702501">
        <w:rPr>
          <w:rFonts w:ascii="Arial" w:eastAsia="Calibri" w:hAnsi="Arial" w:cs="Arial"/>
        </w:rPr>
        <w:t>V</w:t>
      </w:r>
      <w:r w:rsidR="00561C16" w:rsidRPr="00702501">
        <w:rPr>
          <w:rFonts w:ascii="Arial" w:eastAsia="Calibri" w:hAnsi="Arial" w:cs="Arial"/>
        </w:rPr>
        <w:t xml:space="preserve">ýkaz vyúčtovaných hodin </w:t>
      </w:r>
      <w:r w:rsidR="00CD0881" w:rsidRPr="00702501">
        <w:rPr>
          <w:rFonts w:ascii="Arial" w:eastAsia="Calibri" w:hAnsi="Arial" w:cs="Arial"/>
        </w:rPr>
        <w:t xml:space="preserve">za každé kalendářní čtvrtletí </w:t>
      </w:r>
      <w:r w:rsidR="00561C16" w:rsidRPr="00702501">
        <w:rPr>
          <w:rFonts w:ascii="Arial" w:eastAsia="Calibri" w:hAnsi="Arial" w:cs="Arial"/>
        </w:rPr>
        <w:t xml:space="preserve">bude </w:t>
      </w:r>
      <w:r w:rsidR="00F93A1E">
        <w:rPr>
          <w:rFonts w:ascii="Arial" w:eastAsia="Calibri" w:hAnsi="Arial" w:cs="Arial"/>
        </w:rPr>
        <w:t>přílohou faktury za ad hoc služby za každé uplynulé kalendářní čtvrtletí</w:t>
      </w:r>
      <w:r w:rsidR="00561C16" w:rsidRPr="00702501">
        <w:rPr>
          <w:rFonts w:ascii="Arial" w:eastAsia="Calibri" w:hAnsi="Arial" w:cs="Arial"/>
        </w:rPr>
        <w:t>.</w:t>
      </w:r>
      <w:r w:rsidR="002E0069" w:rsidRPr="00702501">
        <w:rPr>
          <w:rFonts w:ascii="Arial" w:eastAsia="Calibri" w:hAnsi="Arial" w:cs="Arial"/>
        </w:rPr>
        <w:t xml:space="preserve"> Objednatel je povinen odsouhlasit</w:t>
      </w:r>
      <w:r w:rsidR="005E6C52" w:rsidRPr="00702501">
        <w:rPr>
          <w:rFonts w:ascii="Arial" w:eastAsia="Calibri" w:hAnsi="Arial" w:cs="Arial"/>
        </w:rPr>
        <w:t xml:space="preserve"> </w:t>
      </w:r>
      <w:r w:rsidR="002E0069" w:rsidRPr="00702501">
        <w:rPr>
          <w:rFonts w:ascii="Arial" w:eastAsia="Calibri" w:hAnsi="Arial" w:cs="Arial"/>
        </w:rPr>
        <w:t xml:space="preserve">poskytovateli </w:t>
      </w:r>
      <w:r w:rsidR="00CD0881" w:rsidRPr="00702501">
        <w:rPr>
          <w:rFonts w:ascii="Arial" w:eastAsia="Times New Roman" w:hAnsi="Arial" w:cs="Arial"/>
          <w:lang w:eastAsia="cs-CZ"/>
        </w:rPr>
        <w:t xml:space="preserve">čtvrtletní </w:t>
      </w:r>
      <w:r w:rsidR="002E0069" w:rsidRPr="00702501">
        <w:rPr>
          <w:rFonts w:ascii="Arial" w:eastAsia="Times New Roman" w:hAnsi="Arial" w:cs="Arial"/>
          <w:lang w:eastAsia="cs-CZ"/>
        </w:rPr>
        <w:t xml:space="preserve">výkaz vyúčtovaných hodin </w:t>
      </w:r>
      <w:r w:rsidR="005E6C52" w:rsidRPr="00702501">
        <w:rPr>
          <w:rFonts w:ascii="Arial" w:eastAsia="Times New Roman" w:hAnsi="Arial" w:cs="Arial"/>
          <w:lang w:eastAsia="cs-CZ"/>
        </w:rPr>
        <w:t xml:space="preserve">nebo požadovat jeho opravu </w:t>
      </w:r>
      <w:r w:rsidR="002E0069" w:rsidRPr="00702501">
        <w:rPr>
          <w:rFonts w:ascii="Arial" w:eastAsia="Times New Roman" w:hAnsi="Arial" w:cs="Arial"/>
          <w:lang w:eastAsia="cs-CZ"/>
        </w:rPr>
        <w:t xml:space="preserve">do 3 pracovních dní od jeho obdržení na e-mailovou adresu poskytovatele </w:t>
      </w:r>
      <w:r w:rsidR="001B0552" w:rsidRPr="00BA62EB">
        <w:rPr>
          <w:rFonts w:ascii="Arial" w:hAnsi="Arial" w:cs="Arial"/>
          <w:b/>
          <w:bCs/>
          <w:color w:val="000000" w:themeColor="text1"/>
          <w:highlight w:val="green"/>
        </w:rPr>
        <w:t>[zadavatel doplní údaje dle Nabídky]</w:t>
      </w:r>
      <w:r w:rsidR="002E0069" w:rsidRPr="00702501">
        <w:rPr>
          <w:rFonts w:ascii="Arial" w:eastAsia="Times New Roman" w:hAnsi="Arial" w:cs="Arial"/>
          <w:lang w:eastAsia="cs-CZ"/>
        </w:rPr>
        <w:t>.</w:t>
      </w:r>
    </w:p>
    <w:p w14:paraId="30ED800C" w14:textId="2D8845F0" w:rsidR="00D5696A" w:rsidRPr="00BC7774" w:rsidRDefault="00D5696A" w:rsidP="00623386">
      <w:pPr>
        <w:numPr>
          <w:ilvl w:val="0"/>
          <w:numId w:val="2"/>
        </w:numPr>
        <w:spacing w:after="120"/>
        <w:ind w:left="426" w:hanging="426"/>
        <w:jc w:val="both"/>
        <w:rPr>
          <w:rFonts w:ascii="Arial" w:eastAsia="Times New Roman" w:hAnsi="Arial" w:cs="Arial"/>
          <w:b/>
          <w:lang w:eastAsia="cs-CZ"/>
        </w:rPr>
      </w:pPr>
      <w:r>
        <w:rPr>
          <w:rFonts w:ascii="Arial" w:eastAsia="Times New Roman" w:hAnsi="Arial" w:cs="Arial"/>
          <w:lang w:eastAsia="cs-CZ"/>
        </w:rPr>
        <w:t>O zahájení poskytování služeb podpory bude smluvními stranami vyhotoven Přejímací protokol</w:t>
      </w:r>
      <w:r w:rsidR="00C06B65">
        <w:rPr>
          <w:rFonts w:ascii="Arial" w:eastAsia="Times New Roman" w:hAnsi="Arial" w:cs="Arial"/>
          <w:lang w:eastAsia="cs-CZ"/>
        </w:rPr>
        <w:t xml:space="preserve"> (dále jen „</w:t>
      </w:r>
      <w:r w:rsidR="00C06B65" w:rsidRPr="00B86C2C">
        <w:rPr>
          <w:rFonts w:ascii="Arial" w:eastAsia="Times New Roman" w:hAnsi="Arial" w:cs="Arial"/>
          <w:b/>
          <w:bCs/>
          <w:lang w:eastAsia="cs-CZ"/>
        </w:rPr>
        <w:t>Přejímací protokol</w:t>
      </w:r>
      <w:r w:rsidR="00C06B65">
        <w:rPr>
          <w:rFonts w:ascii="Arial" w:eastAsia="Times New Roman" w:hAnsi="Arial" w:cs="Arial"/>
          <w:lang w:eastAsia="cs-CZ"/>
        </w:rPr>
        <w:t>“)</w:t>
      </w:r>
      <w:r w:rsidR="00846741">
        <w:rPr>
          <w:rFonts w:ascii="Arial" w:eastAsia="Times New Roman" w:hAnsi="Arial" w:cs="Arial"/>
          <w:lang w:eastAsia="cs-CZ"/>
        </w:rPr>
        <w:t xml:space="preserve">, a to nejpozději </w:t>
      </w:r>
      <w:r w:rsidR="00846741" w:rsidRPr="005B0554">
        <w:rPr>
          <w:rFonts w:ascii="Arial" w:eastAsia="Times New Roman" w:hAnsi="Arial" w:cs="Arial"/>
          <w:b/>
          <w:bCs/>
          <w:lang w:eastAsia="cs-CZ"/>
        </w:rPr>
        <w:t>do 3 pracovních dnů</w:t>
      </w:r>
      <w:r w:rsidR="00846741">
        <w:rPr>
          <w:rFonts w:ascii="Arial" w:eastAsia="Times New Roman" w:hAnsi="Arial" w:cs="Arial"/>
          <w:lang w:eastAsia="cs-CZ"/>
        </w:rPr>
        <w:t xml:space="preserve"> </w:t>
      </w:r>
      <w:r w:rsidR="00846741" w:rsidRPr="00B86C2C">
        <w:rPr>
          <w:rFonts w:ascii="Arial" w:eastAsia="Times New Roman" w:hAnsi="Arial" w:cs="Arial"/>
          <w:b/>
          <w:bCs/>
          <w:lang w:eastAsia="cs-CZ"/>
        </w:rPr>
        <w:t>ode dne nabytí účinnosti této smlouvy</w:t>
      </w:r>
      <w:r w:rsidR="00846741">
        <w:rPr>
          <w:rFonts w:ascii="Arial" w:eastAsia="Times New Roman" w:hAnsi="Arial" w:cs="Arial"/>
          <w:lang w:eastAsia="cs-CZ"/>
        </w:rPr>
        <w:t>.</w:t>
      </w:r>
      <w:r w:rsidR="003D36BC">
        <w:rPr>
          <w:rFonts w:ascii="Arial" w:eastAsia="Times New Roman" w:hAnsi="Arial" w:cs="Arial"/>
          <w:lang w:eastAsia="cs-CZ"/>
        </w:rPr>
        <w:t xml:space="preserve"> </w:t>
      </w:r>
      <w:r w:rsidR="003D36BC" w:rsidRPr="003D36BC">
        <w:rPr>
          <w:rFonts w:ascii="Arial" w:eastAsia="Times New Roman" w:hAnsi="Arial" w:cs="Arial"/>
          <w:lang w:eastAsia="cs-CZ"/>
        </w:rPr>
        <w:t>Poskytování služeb podpory bude zahájeno dnem podpisu Přejímacího protokolu</w:t>
      </w:r>
      <w:r w:rsidR="003D36BC">
        <w:rPr>
          <w:rFonts w:ascii="Arial" w:eastAsia="Times New Roman" w:hAnsi="Arial" w:cs="Arial"/>
          <w:lang w:eastAsia="cs-CZ"/>
        </w:rPr>
        <w:t xml:space="preserve"> </w:t>
      </w:r>
      <w:r w:rsidR="00F704F5">
        <w:rPr>
          <w:rFonts w:ascii="Arial" w:eastAsia="Times New Roman" w:hAnsi="Arial" w:cs="Arial"/>
          <w:lang w:eastAsia="cs-CZ"/>
        </w:rPr>
        <w:t>zmocněncem pro jednání věcná a technická druhé smluvní strany</w:t>
      </w:r>
      <w:r w:rsidR="003D36BC" w:rsidRPr="003D36BC">
        <w:rPr>
          <w:rFonts w:ascii="Arial" w:eastAsia="Times New Roman" w:hAnsi="Arial" w:cs="Arial"/>
          <w:lang w:eastAsia="cs-CZ"/>
        </w:rPr>
        <w:t>.</w:t>
      </w:r>
      <w:r w:rsidR="001B0552">
        <w:rPr>
          <w:rFonts w:ascii="Arial" w:eastAsia="Times New Roman" w:hAnsi="Arial" w:cs="Arial"/>
          <w:lang w:eastAsia="cs-CZ"/>
        </w:rPr>
        <w:t xml:space="preserve"> K zahájení poskytování služeb podpory může dojít nejdříve </w:t>
      </w:r>
      <w:r w:rsidR="00EB09AB">
        <w:rPr>
          <w:rFonts w:ascii="Arial" w:eastAsia="Times New Roman" w:hAnsi="Arial" w:cs="Arial"/>
          <w:lang w:eastAsia="cs-CZ"/>
        </w:rPr>
        <w:t xml:space="preserve">od </w:t>
      </w:r>
      <w:r w:rsidR="001B0552">
        <w:rPr>
          <w:rFonts w:ascii="Arial" w:eastAsia="Times New Roman" w:hAnsi="Arial" w:cs="Arial"/>
          <w:lang w:eastAsia="cs-CZ"/>
        </w:rPr>
        <w:t>3.1.2026.</w:t>
      </w:r>
    </w:p>
    <w:p w14:paraId="5530B014" w14:textId="25F2930D" w:rsidR="00C06B65" w:rsidRPr="00B86C2C" w:rsidRDefault="009E2B4E" w:rsidP="00C06B65">
      <w:pPr>
        <w:numPr>
          <w:ilvl w:val="0"/>
          <w:numId w:val="2"/>
        </w:numPr>
        <w:spacing w:after="120"/>
        <w:ind w:left="426" w:hanging="426"/>
        <w:jc w:val="both"/>
        <w:rPr>
          <w:rFonts w:ascii="Arial" w:eastAsia="Times New Roman" w:hAnsi="Arial" w:cs="Arial"/>
          <w:b/>
          <w:lang w:eastAsia="cs-CZ"/>
        </w:rPr>
      </w:pPr>
      <w:r>
        <w:rPr>
          <w:rFonts w:ascii="Arial" w:eastAsia="Times New Roman" w:hAnsi="Arial" w:cs="Arial"/>
          <w:lang w:eastAsia="cs-CZ"/>
        </w:rPr>
        <w:t xml:space="preserve">Poskytovatel se zavazuje do </w:t>
      </w:r>
      <w:r w:rsidR="00C06B65">
        <w:rPr>
          <w:rFonts w:ascii="Arial" w:eastAsia="Times New Roman" w:hAnsi="Arial" w:cs="Arial"/>
          <w:lang w:eastAsia="cs-CZ"/>
        </w:rPr>
        <w:t>1 měsíce od zahájení poskytování služeb podpory, tj. od podpisu Přejímacího protokolu</w:t>
      </w:r>
      <w:r w:rsidR="00BA61E7">
        <w:rPr>
          <w:rFonts w:ascii="Arial" w:eastAsia="Times New Roman" w:hAnsi="Arial" w:cs="Arial"/>
          <w:lang w:eastAsia="cs-CZ"/>
        </w:rPr>
        <w:t>,</w:t>
      </w:r>
      <w:r w:rsidR="00C06B65">
        <w:rPr>
          <w:rFonts w:ascii="Arial" w:eastAsia="Times New Roman" w:hAnsi="Arial" w:cs="Arial"/>
          <w:lang w:eastAsia="cs-CZ"/>
        </w:rPr>
        <w:t xml:space="preserve"> provést </w:t>
      </w:r>
      <w:r w:rsidR="00C06B65" w:rsidRPr="00C06B65">
        <w:rPr>
          <w:rFonts w:ascii="Arial" w:eastAsia="Times New Roman" w:hAnsi="Arial" w:cs="Arial"/>
          <w:lang w:eastAsia="cs-CZ"/>
        </w:rPr>
        <w:t>úvodní audit prostředí a dokumentace</w:t>
      </w:r>
      <w:r w:rsidR="00C06B65">
        <w:rPr>
          <w:rFonts w:ascii="Arial" w:eastAsia="Times New Roman" w:hAnsi="Arial" w:cs="Arial"/>
          <w:lang w:eastAsia="cs-CZ"/>
        </w:rPr>
        <w:t xml:space="preserve"> infrastruktury a další činnosti za účelem efektivního převzetí služeb podpory, a to v rozsahu sta</w:t>
      </w:r>
      <w:r w:rsidR="004A1B1C">
        <w:rPr>
          <w:rFonts w:ascii="Arial" w:eastAsia="Times New Roman" w:hAnsi="Arial" w:cs="Arial"/>
          <w:lang w:eastAsia="cs-CZ"/>
        </w:rPr>
        <w:t>no</w:t>
      </w:r>
      <w:r w:rsidR="00C06B65">
        <w:rPr>
          <w:rFonts w:ascii="Arial" w:eastAsia="Times New Roman" w:hAnsi="Arial" w:cs="Arial"/>
          <w:lang w:eastAsia="cs-CZ"/>
        </w:rPr>
        <w:t xml:space="preserve">veném v kapitole 1.6 </w:t>
      </w:r>
      <w:r w:rsidR="00BF1984">
        <w:rPr>
          <w:rFonts w:ascii="Arial" w:eastAsia="Times New Roman" w:hAnsi="Arial" w:cs="Arial"/>
          <w:lang w:eastAsia="cs-CZ"/>
        </w:rPr>
        <w:t xml:space="preserve">a 1.7 </w:t>
      </w:r>
      <w:r w:rsidR="00C06B65">
        <w:rPr>
          <w:rFonts w:ascii="Arial" w:eastAsia="Times New Roman" w:hAnsi="Arial" w:cs="Arial"/>
          <w:lang w:eastAsia="cs-CZ"/>
        </w:rPr>
        <w:t>Přílohy č. 1 této smlouvy</w:t>
      </w:r>
      <w:r w:rsidR="00844868">
        <w:rPr>
          <w:rFonts w:ascii="Arial" w:eastAsia="Times New Roman" w:hAnsi="Arial" w:cs="Arial"/>
          <w:lang w:eastAsia="cs-CZ"/>
        </w:rPr>
        <w:t xml:space="preserve"> (dále jen „</w:t>
      </w:r>
      <w:r w:rsidR="00844868" w:rsidRPr="00B86C2C">
        <w:rPr>
          <w:rFonts w:ascii="Arial" w:eastAsia="Times New Roman" w:hAnsi="Arial" w:cs="Arial"/>
          <w:b/>
          <w:bCs/>
          <w:lang w:eastAsia="cs-CZ"/>
        </w:rPr>
        <w:t>úvodní audit</w:t>
      </w:r>
      <w:r w:rsidR="00844868">
        <w:rPr>
          <w:rFonts w:ascii="Arial" w:eastAsia="Times New Roman" w:hAnsi="Arial" w:cs="Arial"/>
          <w:lang w:eastAsia="cs-CZ"/>
        </w:rPr>
        <w:t>“)</w:t>
      </w:r>
      <w:r w:rsidR="00C06B65">
        <w:rPr>
          <w:rFonts w:ascii="Arial" w:eastAsia="Times New Roman" w:hAnsi="Arial" w:cs="Arial"/>
          <w:lang w:eastAsia="cs-CZ"/>
        </w:rPr>
        <w:t xml:space="preserve">. Výstupy z úvodního auditu </w:t>
      </w:r>
      <w:r w:rsidR="00C06B65" w:rsidRPr="00C06B65">
        <w:rPr>
          <w:rFonts w:ascii="Arial" w:eastAsia="Times New Roman" w:hAnsi="Arial" w:cs="Arial"/>
          <w:lang w:eastAsia="cs-CZ"/>
        </w:rPr>
        <w:t xml:space="preserve">musí být </w:t>
      </w:r>
      <w:r w:rsidR="00C06B65">
        <w:rPr>
          <w:rFonts w:ascii="Arial" w:eastAsia="Times New Roman" w:hAnsi="Arial" w:cs="Arial"/>
          <w:lang w:eastAsia="cs-CZ"/>
        </w:rPr>
        <w:t xml:space="preserve">předány a převzaty, resp. </w:t>
      </w:r>
      <w:r w:rsidR="00C06B65" w:rsidRPr="00C06B65">
        <w:rPr>
          <w:rFonts w:ascii="Arial" w:eastAsia="Times New Roman" w:hAnsi="Arial" w:cs="Arial"/>
          <w:lang w:eastAsia="cs-CZ"/>
        </w:rPr>
        <w:t>potvrzen</w:t>
      </w:r>
      <w:r w:rsidR="00C06B65">
        <w:rPr>
          <w:rFonts w:ascii="Arial" w:eastAsia="Times New Roman" w:hAnsi="Arial" w:cs="Arial"/>
          <w:lang w:eastAsia="cs-CZ"/>
        </w:rPr>
        <w:t>y</w:t>
      </w:r>
      <w:r w:rsidR="00C06B65" w:rsidRPr="00C06B65">
        <w:rPr>
          <w:rFonts w:ascii="Arial" w:eastAsia="Times New Roman" w:hAnsi="Arial" w:cs="Arial"/>
          <w:lang w:eastAsia="cs-CZ"/>
        </w:rPr>
        <w:t xml:space="preserve"> předávacím protokolem podepsaným </w:t>
      </w:r>
      <w:r w:rsidR="00053D7A">
        <w:rPr>
          <w:rFonts w:ascii="Arial" w:eastAsia="Times New Roman" w:hAnsi="Arial" w:cs="Arial"/>
          <w:lang w:eastAsia="cs-CZ"/>
        </w:rPr>
        <w:t xml:space="preserve">alespoň jedním </w:t>
      </w:r>
      <w:r w:rsidR="00844868">
        <w:rPr>
          <w:rFonts w:ascii="Arial" w:eastAsia="Times New Roman" w:hAnsi="Arial" w:cs="Arial"/>
          <w:lang w:eastAsia="cs-CZ"/>
        </w:rPr>
        <w:t>zmocněncem pro jednání věcná a technick</w:t>
      </w:r>
      <w:r w:rsidR="005C0046">
        <w:rPr>
          <w:rFonts w:ascii="Arial" w:eastAsia="Times New Roman" w:hAnsi="Arial" w:cs="Arial"/>
          <w:lang w:eastAsia="cs-CZ"/>
        </w:rPr>
        <w:t>á</w:t>
      </w:r>
      <w:r w:rsidR="00844868">
        <w:rPr>
          <w:rFonts w:ascii="Arial" w:eastAsia="Times New Roman" w:hAnsi="Arial" w:cs="Arial"/>
          <w:lang w:eastAsia="cs-CZ"/>
        </w:rPr>
        <w:t xml:space="preserve"> obou smluvních stran</w:t>
      </w:r>
      <w:r w:rsidR="00152A80">
        <w:rPr>
          <w:rFonts w:ascii="Arial" w:eastAsia="Times New Roman" w:hAnsi="Arial" w:cs="Arial"/>
          <w:lang w:eastAsia="cs-CZ"/>
        </w:rPr>
        <w:t xml:space="preserve"> (dále jen „</w:t>
      </w:r>
      <w:r w:rsidR="00152A80" w:rsidRPr="00B86C2C">
        <w:rPr>
          <w:rFonts w:ascii="Arial" w:eastAsia="Times New Roman" w:hAnsi="Arial" w:cs="Arial"/>
          <w:b/>
          <w:bCs/>
          <w:lang w:eastAsia="cs-CZ"/>
        </w:rPr>
        <w:t>Předávací protokol</w:t>
      </w:r>
      <w:r w:rsidR="00152A80">
        <w:rPr>
          <w:rFonts w:ascii="Arial" w:eastAsia="Times New Roman" w:hAnsi="Arial" w:cs="Arial"/>
          <w:lang w:eastAsia="cs-CZ"/>
        </w:rPr>
        <w:t>“)</w:t>
      </w:r>
      <w:r w:rsidR="00C06B65">
        <w:rPr>
          <w:rFonts w:ascii="Arial" w:eastAsia="Times New Roman" w:hAnsi="Arial" w:cs="Arial"/>
          <w:lang w:eastAsia="cs-CZ"/>
        </w:rPr>
        <w:t xml:space="preserve">. </w:t>
      </w:r>
      <w:r w:rsidR="00C06B65" w:rsidRPr="00702501">
        <w:rPr>
          <w:rFonts w:ascii="Arial" w:eastAsia="Calibri" w:hAnsi="Arial" w:cs="Arial"/>
        </w:rPr>
        <w:t xml:space="preserve">Objednatel je povinen </w:t>
      </w:r>
      <w:r w:rsidR="00BC31D2" w:rsidRPr="00702501">
        <w:rPr>
          <w:rFonts w:ascii="Arial" w:eastAsia="Times New Roman" w:hAnsi="Arial" w:cs="Arial"/>
          <w:lang w:eastAsia="cs-CZ"/>
        </w:rPr>
        <w:t xml:space="preserve">na e-mailovou adresu poskytovatele </w:t>
      </w:r>
      <w:r w:rsidR="00BC31D2" w:rsidRPr="00BA62EB">
        <w:rPr>
          <w:rFonts w:ascii="Arial" w:hAnsi="Arial" w:cs="Arial"/>
          <w:b/>
          <w:bCs/>
          <w:color w:val="000000" w:themeColor="text1"/>
          <w:highlight w:val="green"/>
        </w:rPr>
        <w:t>[zadavatel doplní údaje dle Nabídky]</w:t>
      </w:r>
      <w:r w:rsidR="00BC31D2">
        <w:rPr>
          <w:rFonts w:ascii="Arial" w:hAnsi="Arial" w:cs="Arial"/>
          <w:b/>
          <w:bCs/>
          <w:color w:val="000000" w:themeColor="text1"/>
        </w:rPr>
        <w:t xml:space="preserve"> </w:t>
      </w:r>
      <w:r w:rsidR="00C06B65" w:rsidRPr="00702501">
        <w:rPr>
          <w:rFonts w:ascii="Arial" w:eastAsia="Calibri" w:hAnsi="Arial" w:cs="Arial"/>
        </w:rPr>
        <w:t xml:space="preserve">odsouhlasit poskytovateli </w:t>
      </w:r>
      <w:r w:rsidR="00844868">
        <w:rPr>
          <w:rFonts w:ascii="Arial" w:eastAsia="Times New Roman" w:hAnsi="Arial" w:cs="Arial"/>
          <w:lang w:eastAsia="cs-CZ"/>
        </w:rPr>
        <w:t>výstupy z úvodního auditu</w:t>
      </w:r>
      <w:r w:rsidR="00C06B65" w:rsidRPr="00702501">
        <w:rPr>
          <w:rFonts w:ascii="Arial" w:eastAsia="Times New Roman" w:hAnsi="Arial" w:cs="Arial"/>
          <w:lang w:eastAsia="cs-CZ"/>
        </w:rPr>
        <w:t xml:space="preserve"> nebo</w:t>
      </w:r>
      <w:r w:rsidR="00844868">
        <w:rPr>
          <w:rFonts w:ascii="Arial" w:eastAsia="Times New Roman" w:hAnsi="Arial" w:cs="Arial"/>
          <w:lang w:eastAsia="cs-CZ"/>
        </w:rPr>
        <w:t xml:space="preserve"> uplatnit své výhrady </w:t>
      </w:r>
      <w:r w:rsidR="00C06B65" w:rsidRPr="00702501">
        <w:rPr>
          <w:rFonts w:ascii="Arial" w:eastAsia="Times New Roman" w:hAnsi="Arial" w:cs="Arial"/>
          <w:lang w:eastAsia="cs-CZ"/>
        </w:rPr>
        <w:t xml:space="preserve">do </w:t>
      </w:r>
      <w:r w:rsidR="00A166FE">
        <w:rPr>
          <w:rFonts w:ascii="Arial" w:eastAsia="Times New Roman" w:hAnsi="Arial" w:cs="Arial"/>
          <w:lang w:eastAsia="cs-CZ"/>
        </w:rPr>
        <w:t>10</w:t>
      </w:r>
      <w:r w:rsidR="00B900DC">
        <w:rPr>
          <w:rFonts w:ascii="Arial" w:eastAsia="Times New Roman" w:hAnsi="Arial" w:cs="Arial"/>
          <w:lang w:eastAsia="cs-CZ"/>
        </w:rPr>
        <w:t xml:space="preserve"> </w:t>
      </w:r>
      <w:r w:rsidR="00C06B65" w:rsidRPr="00702501">
        <w:rPr>
          <w:rFonts w:ascii="Arial" w:eastAsia="Times New Roman" w:hAnsi="Arial" w:cs="Arial"/>
          <w:lang w:eastAsia="cs-CZ"/>
        </w:rPr>
        <w:t xml:space="preserve">pracovních dní od </w:t>
      </w:r>
      <w:r w:rsidR="005C0046">
        <w:rPr>
          <w:rFonts w:ascii="Arial" w:eastAsia="Times New Roman" w:hAnsi="Arial" w:cs="Arial"/>
          <w:lang w:eastAsia="cs-CZ"/>
        </w:rPr>
        <w:t>jejich</w:t>
      </w:r>
      <w:r w:rsidR="00C06B65" w:rsidRPr="00702501">
        <w:rPr>
          <w:rFonts w:ascii="Arial" w:eastAsia="Times New Roman" w:hAnsi="Arial" w:cs="Arial"/>
          <w:lang w:eastAsia="cs-CZ"/>
        </w:rPr>
        <w:t xml:space="preserve"> obdržení.</w:t>
      </w:r>
      <w:r w:rsidR="00844868">
        <w:rPr>
          <w:rFonts w:ascii="Arial" w:eastAsia="Times New Roman" w:hAnsi="Arial" w:cs="Arial"/>
          <w:lang w:eastAsia="cs-CZ"/>
        </w:rPr>
        <w:t xml:space="preserve"> </w:t>
      </w:r>
      <w:r w:rsidR="00844868" w:rsidRPr="00092BDD">
        <w:rPr>
          <w:rFonts w:ascii="Arial" w:eastAsia="Times New Roman" w:hAnsi="Arial" w:cs="Arial"/>
          <w:color w:val="000000"/>
          <w:kern w:val="1"/>
          <w:lang w:eastAsia="zh-CN" w:bidi="hi-IN"/>
        </w:rPr>
        <w:t xml:space="preserve">Poskytovatel je povinen opravené </w:t>
      </w:r>
      <w:r w:rsidR="00844868">
        <w:rPr>
          <w:rFonts w:ascii="Arial" w:eastAsia="Times New Roman" w:hAnsi="Arial" w:cs="Arial"/>
          <w:color w:val="000000"/>
          <w:kern w:val="1"/>
          <w:lang w:eastAsia="zh-CN" w:bidi="hi-IN"/>
        </w:rPr>
        <w:t>výstupy</w:t>
      </w:r>
      <w:r w:rsidR="00844868" w:rsidRPr="00092BDD">
        <w:rPr>
          <w:rFonts w:ascii="Arial" w:eastAsia="Times New Roman" w:hAnsi="Arial" w:cs="Arial"/>
          <w:color w:val="000000"/>
          <w:kern w:val="1"/>
          <w:lang w:eastAsia="zh-CN" w:bidi="hi-IN"/>
        </w:rPr>
        <w:t xml:space="preserve"> předat objednateli nejpozději v termínu uvedeném </w:t>
      </w:r>
      <w:r w:rsidR="00844868">
        <w:rPr>
          <w:rFonts w:ascii="Arial" w:eastAsia="Times New Roman" w:hAnsi="Arial" w:cs="Arial"/>
          <w:color w:val="000000"/>
          <w:kern w:val="1"/>
          <w:lang w:eastAsia="zh-CN" w:bidi="hi-IN"/>
        </w:rPr>
        <w:t xml:space="preserve">objednatelem při uplatnění výhrad k výstupům z úvodního auditu a stanoveném </w:t>
      </w:r>
      <w:r w:rsidR="00844868" w:rsidRPr="006974E2">
        <w:rPr>
          <w:rFonts w:ascii="Arial" w:hAnsi="Arial" w:cs="Arial"/>
        </w:rPr>
        <w:t xml:space="preserve">s ohledem na náročnost </w:t>
      </w:r>
      <w:r w:rsidR="00844868">
        <w:rPr>
          <w:rFonts w:ascii="Arial" w:hAnsi="Arial" w:cs="Arial"/>
        </w:rPr>
        <w:t>nápravy</w:t>
      </w:r>
      <w:r w:rsidR="00844868" w:rsidRPr="006974E2">
        <w:rPr>
          <w:rFonts w:ascii="Arial" w:hAnsi="Arial" w:cs="Arial"/>
        </w:rPr>
        <w:t xml:space="preserve"> konkrétní </w:t>
      </w:r>
      <w:r w:rsidR="00844868">
        <w:rPr>
          <w:rFonts w:ascii="Arial" w:hAnsi="Arial" w:cs="Arial"/>
        </w:rPr>
        <w:t>výhrady;</w:t>
      </w:r>
      <w:r w:rsidR="00844868" w:rsidRPr="006974E2">
        <w:rPr>
          <w:rFonts w:ascii="Arial" w:hAnsi="Arial" w:cs="Arial"/>
        </w:rPr>
        <w:t xml:space="preserve"> neshodnou-li </w:t>
      </w:r>
      <w:r w:rsidR="00844868" w:rsidRPr="006974E2">
        <w:rPr>
          <w:rFonts w:ascii="Arial" w:hAnsi="Arial" w:cs="Arial"/>
        </w:rPr>
        <w:lastRenderedPageBreak/>
        <w:t xml:space="preserve">se </w:t>
      </w:r>
      <w:r w:rsidR="00844868">
        <w:rPr>
          <w:rFonts w:ascii="Arial" w:hAnsi="Arial" w:cs="Arial"/>
        </w:rPr>
        <w:t xml:space="preserve">smluvní </w:t>
      </w:r>
      <w:r w:rsidR="00844868" w:rsidRPr="006974E2">
        <w:rPr>
          <w:rFonts w:ascii="Arial" w:hAnsi="Arial" w:cs="Arial"/>
        </w:rPr>
        <w:t xml:space="preserve">strany na termínu pro </w:t>
      </w:r>
      <w:r w:rsidR="00844868">
        <w:rPr>
          <w:rFonts w:ascii="Arial" w:hAnsi="Arial" w:cs="Arial"/>
        </w:rPr>
        <w:t>nápravu</w:t>
      </w:r>
      <w:r w:rsidR="00844868" w:rsidRPr="006974E2">
        <w:rPr>
          <w:rFonts w:ascii="Arial" w:hAnsi="Arial" w:cs="Arial"/>
        </w:rPr>
        <w:t xml:space="preserve">, platí, že termín pro </w:t>
      </w:r>
      <w:r w:rsidR="00844868">
        <w:rPr>
          <w:rFonts w:ascii="Arial" w:hAnsi="Arial" w:cs="Arial"/>
        </w:rPr>
        <w:t xml:space="preserve">nápravu </w:t>
      </w:r>
      <w:r w:rsidR="00844868" w:rsidRPr="006974E2">
        <w:rPr>
          <w:rFonts w:ascii="Arial" w:hAnsi="Arial" w:cs="Arial"/>
        </w:rPr>
        <w:t xml:space="preserve">je </w:t>
      </w:r>
      <w:r w:rsidR="00844868">
        <w:rPr>
          <w:rFonts w:ascii="Arial" w:hAnsi="Arial" w:cs="Arial"/>
        </w:rPr>
        <w:t>10 pracovních</w:t>
      </w:r>
      <w:r w:rsidR="00844868" w:rsidRPr="006974E2">
        <w:rPr>
          <w:rFonts w:ascii="Arial" w:hAnsi="Arial" w:cs="Arial"/>
        </w:rPr>
        <w:t xml:space="preserve"> dní od </w:t>
      </w:r>
      <w:r w:rsidR="00844868">
        <w:rPr>
          <w:rFonts w:ascii="Arial" w:hAnsi="Arial" w:cs="Arial"/>
        </w:rPr>
        <w:t>uplatnění výhrad objednatelem</w:t>
      </w:r>
      <w:r w:rsidR="00844868" w:rsidRPr="00092BDD">
        <w:rPr>
          <w:rFonts w:ascii="Arial" w:eastAsia="Times New Roman" w:hAnsi="Arial" w:cs="Arial"/>
          <w:color w:val="000000"/>
          <w:kern w:val="1"/>
          <w:lang w:eastAsia="zh-CN" w:bidi="hi-IN"/>
        </w:rPr>
        <w:t>.</w:t>
      </w:r>
      <w:r w:rsidR="00844868">
        <w:rPr>
          <w:rFonts w:ascii="Arial" w:eastAsia="Times New Roman" w:hAnsi="Arial" w:cs="Arial"/>
          <w:color w:val="000000"/>
          <w:kern w:val="1"/>
          <w:lang w:eastAsia="zh-CN" w:bidi="hi-IN"/>
        </w:rPr>
        <w:t xml:space="preserve"> Předávací protokol může být vyhotoven až po nápravě v</w:t>
      </w:r>
      <w:r w:rsidR="00FC32A9">
        <w:rPr>
          <w:rFonts w:ascii="Arial" w:eastAsia="Times New Roman" w:hAnsi="Arial" w:cs="Arial"/>
          <w:color w:val="000000"/>
          <w:kern w:val="1"/>
          <w:lang w:eastAsia="zh-CN" w:bidi="hi-IN"/>
        </w:rPr>
        <w:t>še</w:t>
      </w:r>
      <w:r w:rsidR="00844868">
        <w:rPr>
          <w:rFonts w:ascii="Arial" w:eastAsia="Times New Roman" w:hAnsi="Arial" w:cs="Arial"/>
          <w:color w:val="000000"/>
          <w:kern w:val="1"/>
          <w:lang w:eastAsia="zh-CN" w:bidi="hi-IN"/>
        </w:rPr>
        <w:t>ch uplatněných výhrad.</w:t>
      </w:r>
    </w:p>
    <w:p w14:paraId="3DC1153A" w14:textId="2F63B5A5" w:rsidR="00B900DC" w:rsidRPr="00B86C2C" w:rsidRDefault="00B900DC" w:rsidP="00B900DC">
      <w:pPr>
        <w:numPr>
          <w:ilvl w:val="0"/>
          <w:numId w:val="2"/>
        </w:numPr>
        <w:spacing w:after="120"/>
        <w:ind w:left="426" w:hanging="426"/>
        <w:jc w:val="both"/>
        <w:rPr>
          <w:rFonts w:ascii="Arial" w:eastAsia="Times New Roman" w:hAnsi="Arial" w:cs="Arial"/>
          <w:b/>
          <w:lang w:eastAsia="cs-CZ"/>
        </w:rPr>
      </w:pPr>
      <w:r w:rsidRPr="001F5C7B">
        <w:rPr>
          <w:rFonts w:ascii="Arial" w:eastAsia="Times New Roman" w:hAnsi="Arial" w:cs="Arial"/>
          <w:lang w:eastAsia="cs-CZ"/>
        </w:rPr>
        <w:t xml:space="preserve">Objednatel se zavazuje za </w:t>
      </w:r>
      <w:r>
        <w:rPr>
          <w:rFonts w:ascii="Arial" w:eastAsia="Times New Roman" w:hAnsi="Arial" w:cs="Arial"/>
          <w:lang w:eastAsia="cs-CZ"/>
        </w:rPr>
        <w:t xml:space="preserve">služby podpory, za ad hoc služby a za provedení úvodního auditu </w:t>
      </w:r>
      <w:r w:rsidRPr="001F5C7B">
        <w:rPr>
          <w:rFonts w:ascii="Arial" w:eastAsia="Times New Roman" w:hAnsi="Arial" w:cs="Arial"/>
          <w:lang w:eastAsia="cs-CZ"/>
        </w:rPr>
        <w:t xml:space="preserve">uhradit </w:t>
      </w:r>
      <w:r>
        <w:rPr>
          <w:rFonts w:ascii="Arial" w:eastAsia="Times New Roman" w:hAnsi="Arial" w:cs="Arial"/>
          <w:lang w:eastAsia="cs-CZ"/>
        </w:rPr>
        <w:t>poskytovateli</w:t>
      </w:r>
      <w:r w:rsidRPr="001F5C7B">
        <w:rPr>
          <w:rFonts w:ascii="Arial" w:eastAsia="Times New Roman" w:hAnsi="Arial" w:cs="Arial"/>
          <w:lang w:eastAsia="cs-CZ"/>
        </w:rPr>
        <w:t xml:space="preserve"> cenu specifikovanou v čl. </w:t>
      </w:r>
      <w:r>
        <w:rPr>
          <w:rFonts w:ascii="Arial" w:eastAsia="Times New Roman" w:hAnsi="Arial" w:cs="Arial"/>
          <w:lang w:eastAsia="cs-CZ"/>
        </w:rPr>
        <w:t>I</w:t>
      </w:r>
      <w:r w:rsidRPr="001F5C7B">
        <w:rPr>
          <w:rFonts w:ascii="Arial" w:eastAsia="Times New Roman" w:hAnsi="Arial" w:cs="Arial"/>
          <w:lang w:eastAsia="cs-CZ"/>
        </w:rPr>
        <w:t xml:space="preserve">V </w:t>
      </w:r>
      <w:r>
        <w:rPr>
          <w:rFonts w:ascii="Arial" w:eastAsia="Times New Roman" w:hAnsi="Arial" w:cs="Arial"/>
          <w:lang w:eastAsia="cs-CZ"/>
        </w:rPr>
        <w:t xml:space="preserve">odst. 1 až 3 </w:t>
      </w:r>
      <w:r w:rsidRPr="001F5C7B">
        <w:rPr>
          <w:rFonts w:ascii="Arial" w:eastAsia="Times New Roman" w:hAnsi="Arial" w:cs="Arial"/>
          <w:lang w:eastAsia="cs-CZ"/>
        </w:rPr>
        <w:t>této smlouvy.</w:t>
      </w:r>
    </w:p>
    <w:p w14:paraId="626BD97E" w14:textId="77777777" w:rsidR="009E2B4E" w:rsidRDefault="009E2B4E" w:rsidP="00673784">
      <w:pPr>
        <w:keepNext/>
        <w:spacing w:after="120"/>
        <w:jc w:val="center"/>
        <w:rPr>
          <w:rFonts w:ascii="Arial" w:eastAsia="Times New Roman" w:hAnsi="Arial" w:cs="Arial"/>
          <w:b/>
          <w:lang w:eastAsia="cs-CZ"/>
        </w:rPr>
      </w:pPr>
    </w:p>
    <w:p w14:paraId="110634FE" w14:textId="72EF8AAF" w:rsidR="00760403" w:rsidRPr="001F5C7B" w:rsidRDefault="001F5C7B" w:rsidP="0085095F">
      <w:pPr>
        <w:keepNext/>
        <w:spacing w:after="120"/>
        <w:jc w:val="center"/>
        <w:rPr>
          <w:rFonts w:ascii="Arial" w:eastAsia="Times New Roman" w:hAnsi="Arial" w:cs="Arial"/>
          <w:b/>
          <w:lang w:eastAsia="cs-CZ"/>
        </w:rPr>
      </w:pPr>
      <w:r>
        <w:rPr>
          <w:rFonts w:ascii="Arial" w:eastAsia="Times New Roman" w:hAnsi="Arial" w:cs="Arial"/>
          <w:b/>
          <w:lang w:eastAsia="cs-CZ"/>
        </w:rPr>
        <w:t>I</w:t>
      </w:r>
      <w:r w:rsidR="00F04A8A">
        <w:rPr>
          <w:rFonts w:ascii="Arial" w:eastAsia="Times New Roman" w:hAnsi="Arial" w:cs="Arial"/>
          <w:b/>
          <w:lang w:eastAsia="cs-CZ"/>
        </w:rPr>
        <w:t>II</w:t>
      </w:r>
      <w:r>
        <w:rPr>
          <w:rFonts w:ascii="Arial" w:eastAsia="Times New Roman" w:hAnsi="Arial" w:cs="Arial"/>
          <w:b/>
          <w:lang w:eastAsia="cs-CZ"/>
        </w:rPr>
        <w:t>.</w:t>
      </w:r>
      <w:r w:rsidR="0085095F">
        <w:rPr>
          <w:rFonts w:ascii="Arial" w:eastAsia="Times New Roman" w:hAnsi="Arial" w:cs="Arial"/>
          <w:b/>
          <w:lang w:eastAsia="cs-CZ"/>
        </w:rPr>
        <w:tab/>
      </w:r>
      <w:r w:rsidR="00760403" w:rsidRPr="001F5C7B">
        <w:rPr>
          <w:rFonts w:ascii="Arial" w:eastAsia="Times New Roman" w:hAnsi="Arial" w:cs="Arial"/>
          <w:b/>
          <w:lang w:eastAsia="cs-CZ"/>
        </w:rPr>
        <w:t>MÍSTO PLNĚNÍ</w:t>
      </w:r>
    </w:p>
    <w:p w14:paraId="362BA760" w14:textId="4550EF3D" w:rsidR="00760403" w:rsidRPr="001F5C7B" w:rsidRDefault="00760403" w:rsidP="00623386">
      <w:pPr>
        <w:numPr>
          <w:ilvl w:val="0"/>
          <w:numId w:val="4"/>
        </w:numPr>
        <w:spacing w:after="120"/>
        <w:ind w:left="426" w:hanging="426"/>
        <w:jc w:val="both"/>
        <w:rPr>
          <w:rFonts w:ascii="Arial" w:eastAsia="Times New Roman" w:hAnsi="Arial" w:cs="Arial"/>
          <w:lang w:eastAsia="cs-CZ"/>
        </w:rPr>
      </w:pPr>
      <w:r w:rsidRPr="001F5C7B">
        <w:rPr>
          <w:rFonts w:ascii="Arial" w:eastAsia="Calibri" w:hAnsi="Arial" w:cs="Arial"/>
        </w:rPr>
        <w:t xml:space="preserve">Místem </w:t>
      </w:r>
      <w:r w:rsidR="0076392B">
        <w:rPr>
          <w:rFonts w:ascii="Arial" w:eastAsia="Calibri" w:hAnsi="Arial" w:cs="Arial"/>
        </w:rPr>
        <w:t xml:space="preserve">provedení úvodního auditu, </w:t>
      </w:r>
      <w:r w:rsidRPr="001F5C7B">
        <w:rPr>
          <w:rFonts w:ascii="Arial" w:eastAsia="Calibri" w:hAnsi="Arial" w:cs="Arial"/>
        </w:rPr>
        <w:t>p</w:t>
      </w:r>
      <w:r w:rsidR="00E20C9C">
        <w:rPr>
          <w:rFonts w:ascii="Arial" w:eastAsia="Calibri" w:hAnsi="Arial" w:cs="Arial"/>
        </w:rPr>
        <w:t>oskytování služeb</w:t>
      </w:r>
      <w:r w:rsidRPr="001F5C7B">
        <w:rPr>
          <w:rFonts w:ascii="Arial" w:eastAsia="Calibri" w:hAnsi="Arial" w:cs="Arial"/>
        </w:rPr>
        <w:t xml:space="preserve"> </w:t>
      </w:r>
      <w:r w:rsidR="00051314">
        <w:rPr>
          <w:rFonts w:ascii="Arial" w:eastAsia="Times New Roman" w:hAnsi="Arial" w:cs="Arial"/>
          <w:lang w:eastAsia="cs-CZ"/>
        </w:rPr>
        <w:t>podpory</w:t>
      </w:r>
      <w:r w:rsidR="00A926B9">
        <w:rPr>
          <w:rFonts w:ascii="Arial" w:eastAsia="Calibri" w:hAnsi="Arial" w:cs="Arial"/>
        </w:rPr>
        <w:t xml:space="preserve"> </w:t>
      </w:r>
      <w:r w:rsidR="0076392B">
        <w:rPr>
          <w:rFonts w:ascii="Arial" w:eastAsia="Calibri" w:hAnsi="Arial" w:cs="Arial"/>
        </w:rPr>
        <w:t>a</w:t>
      </w:r>
      <w:r w:rsidR="00E93827">
        <w:rPr>
          <w:rFonts w:ascii="Arial" w:eastAsia="Calibri" w:hAnsi="Arial" w:cs="Arial"/>
        </w:rPr>
        <w:t xml:space="preserve"> ad hoc služeb </w:t>
      </w:r>
      <w:r w:rsidRPr="001F5C7B">
        <w:rPr>
          <w:rFonts w:ascii="Arial" w:eastAsia="Calibri" w:hAnsi="Arial" w:cs="Arial"/>
        </w:rPr>
        <w:t xml:space="preserve">je sídlo </w:t>
      </w:r>
      <w:r w:rsidR="00AD0068">
        <w:rPr>
          <w:rFonts w:ascii="Arial" w:eastAsia="Times New Roman" w:hAnsi="Arial" w:cs="Arial"/>
          <w:lang w:eastAsia="cs-CZ"/>
        </w:rPr>
        <w:t>poskytovatele</w:t>
      </w:r>
      <w:r w:rsidRPr="001F5C7B">
        <w:rPr>
          <w:rFonts w:ascii="Arial" w:eastAsia="Calibri" w:hAnsi="Arial" w:cs="Arial"/>
        </w:rPr>
        <w:t>, sídlo objednatele a</w:t>
      </w:r>
      <w:r w:rsidR="000F68C0">
        <w:rPr>
          <w:rFonts w:ascii="Arial" w:eastAsia="Calibri" w:hAnsi="Arial" w:cs="Arial"/>
        </w:rPr>
        <w:t xml:space="preserve"> v případě potřeby</w:t>
      </w:r>
      <w:r w:rsidRPr="001F5C7B">
        <w:rPr>
          <w:rFonts w:ascii="Arial" w:eastAsia="Calibri" w:hAnsi="Arial" w:cs="Arial"/>
        </w:rPr>
        <w:t xml:space="preserve"> </w:t>
      </w:r>
      <w:r w:rsidR="00A445F9">
        <w:rPr>
          <w:rFonts w:ascii="Arial" w:eastAsia="Calibri" w:hAnsi="Arial" w:cs="Arial"/>
        </w:rPr>
        <w:t xml:space="preserve">také </w:t>
      </w:r>
      <w:r w:rsidRPr="001F5C7B">
        <w:rPr>
          <w:rFonts w:ascii="Arial" w:eastAsia="Calibri" w:hAnsi="Arial" w:cs="Arial"/>
        </w:rPr>
        <w:t>výrobní závod objednatele</w:t>
      </w:r>
    </w:p>
    <w:p w14:paraId="59D3F12B" w14:textId="77777777" w:rsidR="00760403" w:rsidRPr="001F5C7B" w:rsidRDefault="00760403" w:rsidP="00623386">
      <w:pPr>
        <w:keepLines/>
        <w:widowControl w:val="0"/>
        <w:numPr>
          <w:ilvl w:val="0"/>
          <w:numId w:val="3"/>
        </w:numPr>
        <w:spacing w:after="120"/>
        <w:jc w:val="both"/>
        <w:outlineLvl w:val="1"/>
        <w:rPr>
          <w:rFonts w:ascii="Arial" w:eastAsia="Times New Roman" w:hAnsi="Arial" w:cs="Arial"/>
          <w:b/>
          <w:bCs/>
        </w:rPr>
      </w:pPr>
      <w:r w:rsidRPr="001F5C7B">
        <w:rPr>
          <w:rFonts w:ascii="Arial" w:eastAsia="Times New Roman" w:hAnsi="Arial" w:cs="Arial"/>
          <w:b/>
          <w:bCs/>
        </w:rPr>
        <w:t>Výrobní závod II na adrese Za Viaduktem 1143/8, 170 00 Praha 7,</w:t>
      </w:r>
    </w:p>
    <w:p w14:paraId="21524D9B" w14:textId="325D5CFD" w:rsidR="003C1823" w:rsidRDefault="00A13307" w:rsidP="00A13307">
      <w:pPr>
        <w:keepLines/>
        <w:widowControl w:val="0"/>
        <w:spacing w:after="120"/>
        <w:ind w:left="426"/>
        <w:jc w:val="both"/>
        <w:outlineLvl w:val="1"/>
        <w:rPr>
          <w:rFonts w:ascii="Arial" w:eastAsia="Times New Roman" w:hAnsi="Arial" w:cs="Arial"/>
        </w:rPr>
      </w:pPr>
      <w:r w:rsidRPr="00A13307">
        <w:rPr>
          <w:rFonts w:ascii="Arial" w:eastAsia="Times New Roman" w:hAnsi="Arial" w:cs="Arial"/>
        </w:rPr>
        <w:t xml:space="preserve">pokud z povahy konkrétní činnosti nutné k plnění této smlouvy nevyplývá něco jiného (např. vzdálený přístup k </w:t>
      </w:r>
      <w:r w:rsidR="009E2B4E">
        <w:rPr>
          <w:rFonts w:ascii="Arial" w:eastAsia="Times New Roman" w:hAnsi="Arial" w:cs="Arial"/>
        </w:rPr>
        <w:t>infrastruktuře</w:t>
      </w:r>
      <w:r w:rsidRPr="00A13307">
        <w:rPr>
          <w:rFonts w:ascii="Arial" w:eastAsia="Times New Roman" w:hAnsi="Arial" w:cs="Arial"/>
        </w:rPr>
        <w:t>).</w:t>
      </w:r>
    </w:p>
    <w:p w14:paraId="527B56C2" w14:textId="77777777" w:rsidR="00CE0B93" w:rsidRPr="00A13307" w:rsidRDefault="00CE0B93" w:rsidP="00A13307">
      <w:pPr>
        <w:keepLines/>
        <w:widowControl w:val="0"/>
        <w:spacing w:after="120"/>
        <w:ind w:left="426"/>
        <w:jc w:val="both"/>
        <w:outlineLvl w:val="1"/>
        <w:rPr>
          <w:rFonts w:ascii="Arial" w:eastAsia="Times New Roman" w:hAnsi="Arial" w:cs="Arial"/>
        </w:rPr>
      </w:pPr>
    </w:p>
    <w:p w14:paraId="2DBAA93A" w14:textId="1A5DE738" w:rsidR="00760403" w:rsidRPr="001F5C7B" w:rsidRDefault="00F04A8A" w:rsidP="007E0CDC">
      <w:pPr>
        <w:spacing w:after="120"/>
        <w:jc w:val="center"/>
        <w:rPr>
          <w:rFonts w:ascii="Arial" w:eastAsia="Times New Roman" w:hAnsi="Arial" w:cs="Arial"/>
          <w:b/>
          <w:lang w:eastAsia="cs-CZ"/>
        </w:rPr>
      </w:pPr>
      <w:r>
        <w:rPr>
          <w:rFonts w:ascii="Arial" w:eastAsia="Times New Roman" w:hAnsi="Arial" w:cs="Arial"/>
          <w:b/>
          <w:lang w:eastAsia="cs-CZ"/>
        </w:rPr>
        <w:t>I</w:t>
      </w:r>
      <w:r w:rsidR="001F5C7B">
        <w:rPr>
          <w:rFonts w:ascii="Arial" w:eastAsia="Times New Roman" w:hAnsi="Arial" w:cs="Arial"/>
          <w:b/>
          <w:lang w:eastAsia="cs-CZ"/>
        </w:rPr>
        <w:t>V.</w:t>
      </w:r>
      <w:r w:rsidR="0085095F">
        <w:rPr>
          <w:rFonts w:ascii="Arial" w:eastAsia="Times New Roman" w:hAnsi="Arial" w:cs="Arial"/>
          <w:b/>
          <w:lang w:eastAsia="cs-CZ"/>
        </w:rPr>
        <w:t xml:space="preserve"> </w:t>
      </w:r>
      <w:r w:rsidR="0085095F">
        <w:rPr>
          <w:rFonts w:ascii="Arial" w:eastAsia="Times New Roman" w:hAnsi="Arial" w:cs="Arial"/>
          <w:b/>
          <w:lang w:eastAsia="cs-CZ"/>
        </w:rPr>
        <w:tab/>
      </w:r>
      <w:r w:rsidR="00760403" w:rsidRPr="001F5C7B">
        <w:rPr>
          <w:rFonts w:ascii="Arial" w:eastAsia="Times New Roman" w:hAnsi="Arial" w:cs="Arial"/>
          <w:b/>
          <w:lang w:eastAsia="cs-CZ"/>
        </w:rPr>
        <w:t>CENA A PLATEBNÍ PODMÍNKY</w:t>
      </w:r>
    </w:p>
    <w:p w14:paraId="6CFACF8A" w14:textId="3D3E64ED" w:rsidR="00760403" w:rsidRPr="001F5C7B" w:rsidRDefault="00760403" w:rsidP="0085095F">
      <w:pPr>
        <w:numPr>
          <w:ilvl w:val="0"/>
          <w:numId w:val="11"/>
        </w:numPr>
        <w:spacing w:after="120"/>
        <w:ind w:left="426" w:hanging="426"/>
        <w:jc w:val="both"/>
        <w:rPr>
          <w:rFonts w:ascii="Arial" w:eastAsia="Calibri" w:hAnsi="Arial" w:cs="Arial"/>
          <w:b/>
        </w:rPr>
      </w:pPr>
      <w:r w:rsidRPr="00B37406">
        <w:rPr>
          <w:rFonts w:ascii="Arial" w:eastAsia="Times New Roman" w:hAnsi="Arial" w:cs="Arial"/>
          <w:b/>
          <w:bCs/>
          <w:color w:val="000000"/>
          <w:lang w:eastAsia="cs-CZ"/>
        </w:rPr>
        <w:t xml:space="preserve">Cena </w:t>
      </w:r>
      <w:r w:rsidR="00381400" w:rsidRPr="00B37406">
        <w:rPr>
          <w:rFonts w:ascii="Arial" w:eastAsia="Times New Roman" w:hAnsi="Arial" w:cs="Arial"/>
          <w:b/>
          <w:bCs/>
          <w:color w:val="000000"/>
          <w:lang w:eastAsia="cs-CZ"/>
        </w:rPr>
        <w:t>služeb</w:t>
      </w:r>
      <w:r w:rsidR="00051314" w:rsidRPr="00051314">
        <w:t xml:space="preserve"> </w:t>
      </w:r>
      <w:r w:rsidR="00051314" w:rsidRPr="00051314">
        <w:rPr>
          <w:rFonts w:ascii="Arial" w:eastAsia="Times New Roman" w:hAnsi="Arial" w:cs="Arial"/>
          <w:b/>
          <w:bCs/>
          <w:color w:val="000000"/>
          <w:lang w:eastAsia="cs-CZ"/>
        </w:rPr>
        <w:t>podpory</w:t>
      </w:r>
      <w:r w:rsidR="00381400">
        <w:rPr>
          <w:rFonts w:ascii="Arial" w:eastAsia="Times New Roman" w:hAnsi="Arial" w:cs="Arial"/>
          <w:color w:val="000000"/>
          <w:lang w:eastAsia="cs-CZ"/>
        </w:rPr>
        <w:t xml:space="preserve"> </w:t>
      </w:r>
      <w:r w:rsidR="00051314">
        <w:rPr>
          <w:rFonts w:ascii="Arial" w:eastAsia="Times New Roman" w:hAnsi="Arial" w:cs="Arial"/>
          <w:color w:val="000000"/>
          <w:lang w:eastAsia="cs-CZ"/>
        </w:rPr>
        <w:t xml:space="preserve">dle </w:t>
      </w:r>
      <w:r w:rsidR="0060461D">
        <w:rPr>
          <w:rFonts w:ascii="Arial" w:eastAsia="Times New Roman" w:hAnsi="Arial" w:cs="Arial"/>
          <w:color w:val="000000"/>
          <w:lang w:eastAsia="cs-CZ"/>
        </w:rPr>
        <w:t xml:space="preserve">této </w:t>
      </w:r>
      <w:r w:rsidR="009B39AA" w:rsidRPr="001F5C7B">
        <w:rPr>
          <w:rFonts w:ascii="Arial" w:eastAsia="Times New Roman" w:hAnsi="Arial" w:cs="Arial"/>
          <w:color w:val="000000"/>
          <w:lang w:eastAsia="cs-CZ"/>
        </w:rPr>
        <w:t>smlouvy</w:t>
      </w:r>
      <w:r w:rsidRPr="001F5C7B">
        <w:rPr>
          <w:rFonts w:ascii="Arial" w:eastAsia="Times New Roman" w:hAnsi="Arial" w:cs="Arial"/>
          <w:color w:val="000000"/>
          <w:lang w:eastAsia="cs-CZ"/>
        </w:rPr>
        <w:t xml:space="preserve"> je stanovena v souladu s </w:t>
      </w:r>
      <w:r w:rsidR="003A61A4">
        <w:rPr>
          <w:rFonts w:ascii="Arial" w:eastAsia="Times New Roman" w:hAnsi="Arial" w:cs="Arial"/>
          <w:color w:val="000000"/>
          <w:lang w:eastAsia="cs-CZ"/>
        </w:rPr>
        <w:t>N</w:t>
      </w:r>
      <w:r w:rsidRPr="001F5C7B">
        <w:rPr>
          <w:rFonts w:ascii="Arial" w:eastAsia="Times New Roman" w:hAnsi="Arial" w:cs="Arial"/>
          <w:color w:val="000000"/>
          <w:lang w:eastAsia="cs-CZ"/>
        </w:rPr>
        <w:t xml:space="preserve">abídkou a činí </w:t>
      </w:r>
      <w:r w:rsidR="00CB726E">
        <w:rPr>
          <w:rFonts w:ascii="Arial" w:eastAsia="Times New Roman" w:hAnsi="Arial" w:cs="Arial"/>
          <w:b/>
          <w:color w:val="000000"/>
          <w:lang w:eastAsia="cs-CZ"/>
        </w:rPr>
        <w:t>měsíční</w:t>
      </w:r>
      <w:r w:rsidRPr="001F5C7B">
        <w:rPr>
          <w:rFonts w:ascii="Arial" w:eastAsia="Times New Roman" w:hAnsi="Arial" w:cs="Arial"/>
          <w:b/>
          <w:color w:val="000000"/>
          <w:lang w:eastAsia="cs-CZ"/>
        </w:rPr>
        <w:t xml:space="preserve"> paušální částku bez DPH ve výši </w:t>
      </w:r>
    </w:p>
    <w:p w14:paraId="6CF8C72F" w14:textId="6FB5827E" w:rsidR="00760403" w:rsidRPr="001F5C7B" w:rsidRDefault="009E2B4E" w:rsidP="007E0CDC">
      <w:pPr>
        <w:suppressAutoHyphens/>
        <w:overflowPunct w:val="0"/>
        <w:autoSpaceDE w:val="0"/>
        <w:spacing w:after="120"/>
        <w:jc w:val="center"/>
        <w:textAlignment w:val="baseline"/>
        <w:rPr>
          <w:rFonts w:ascii="Arial" w:eastAsia="Times New Roman" w:hAnsi="Arial" w:cs="Arial"/>
          <w:b/>
          <w:lang w:eastAsia="ar-SA"/>
        </w:rPr>
      </w:pPr>
      <w:r w:rsidRPr="00013277">
        <w:rPr>
          <w:rFonts w:ascii="Arial" w:hAnsi="Arial" w:cs="Arial"/>
          <w:b/>
          <w:bCs/>
        </w:rPr>
        <w:t>[</w:t>
      </w:r>
      <w:r w:rsidRPr="00013277">
        <w:rPr>
          <w:rFonts w:ascii="Arial" w:hAnsi="Arial" w:cs="Arial"/>
          <w:b/>
          <w:bCs/>
          <w:highlight w:val="green"/>
        </w:rPr>
        <w:t>zadavatel doplní cenu dle Nabídky]</w:t>
      </w:r>
      <w:r w:rsidR="004578CE">
        <w:rPr>
          <w:rFonts w:ascii="Arial" w:hAnsi="Arial" w:cs="Arial"/>
          <w:b/>
          <w:bCs/>
        </w:rPr>
        <w:t xml:space="preserve"> </w:t>
      </w:r>
      <w:r w:rsidR="00760403" w:rsidRPr="001F5C7B">
        <w:rPr>
          <w:rFonts w:ascii="Arial" w:eastAsia="Times New Roman" w:hAnsi="Arial" w:cs="Arial"/>
          <w:b/>
          <w:lang w:eastAsia="ar-SA"/>
        </w:rPr>
        <w:t>Kč</w:t>
      </w:r>
    </w:p>
    <w:p w14:paraId="1EFE3F33" w14:textId="1031ABAB" w:rsidR="00760403" w:rsidRPr="001F5C7B" w:rsidRDefault="00760403" w:rsidP="007E0CDC">
      <w:pPr>
        <w:suppressAutoHyphens/>
        <w:overflowPunct w:val="0"/>
        <w:autoSpaceDE w:val="0"/>
        <w:spacing w:after="120"/>
        <w:jc w:val="center"/>
        <w:textAlignment w:val="baseline"/>
        <w:rPr>
          <w:rFonts w:ascii="Arial" w:eastAsia="Times New Roman" w:hAnsi="Arial" w:cs="Arial"/>
          <w:b/>
          <w:lang w:eastAsia="ar-SA"/>
        </w:rPr>
      </w:pPr>
      <w:r w:rsidRPr="001F5C7B">
        <w:rPr>
          <w:rFonts w:ascii="Arial" w:eastAsia="Times New Roman" w:hAnsi="Arial" w:cs="Arial"/>
          <w:lang w:eastAsia="ar-SA"/>
        </w:rPr>
        <w:t>(slovy:</w:t>
      </w:r>
      <w:r w:rsidR="005535A6" w:rsidRPr="001F5C7B">
        <w:rPr>
          <w:rFonts w:ascii="Arial" w:eastAsia="Times New Roman" w:hAnsi="Arial" w:cs="Arial"/>
          <w:lang w:eastAsia="ar-SA"/>
        </w:rPr>
        <w:t xml:space="preserve"> </w:t>
      </w:r>
      <w:r w:rsidR="009E2B4E" w:rsidRPr="00013277">
        <w:rPr>
          <w:rFonts w:ascii="Arial" w:hAnsi="Arial" w:cs="Arial"/>
          <w:b/>
          <w:bCs/>
        </w:rPr>
        <w:t>[</w:t>
      </w:r>
      <w:r w:rsidR="009E2B4E" w:rsidRPr="00013277">
        <w:rPr>
          <w:rFonts w:ascii="Arial" w:hAnsi="Arial" w:cs="Arial"/>
          <w:b/>
          <w:bCs/>
          <w:highlight w:val="green"/>
        </w:rPr>
        <w:t>zadavatel doplní cenu dle Nabídky]</w:t>
      </w:r>
      <w:r w:rsidR="009E2B4E">
        <w:rPr>
          <w:rFonts w:ascii="Arial" w:hAnsi="Arial" w:cs="Arial"/>
          <w:b/>
          <w:bCs/>
        </w:rPr>
        <w:t xml:space="preserve"> </w:t>
      </w:r>
      <w:r w:rsidR="005535A6" w:rsidRPr="001F5C7B">
        <w:rPr>
          <w:rFonts w:ascii="Arial" w:eastAsia="Times New Roman" w:hAnsi="Arial" w:cs="Arial"/>
          <w:lang w:eastAsia="ar-SA"/>
        </w:rPr>
        <w:t>korun českých</w:t>
      </w:r>
      <w:r w:rsidRPr="001F5C7B">
        <w:rPr>
          <w:rFonts w:ascii="Arial" w:eastAsia="Times New Roman" w:hAnsi="Arial" w:cs="Arial"/>
          <w:lang w:eastAsia="ar-SA"/>
        </w:rPr>
        <w:t>).</w:t>
      </w:r>
    </w:p>
    <w:p w14:paraId="234DD28B" w14:textId="6EF9C62C" w:rsidR="00844868" w:rsidRPr="001F5C7B" w:rsidRDefault="009E2B4E" w:rsidP="0085095F">
      <w:pPr>
        <w:numPr>
          <w:ilvl w:val="0"/>
          <w:numId w:val="11"/>
        </w:numPr>
        <w:spacing w:after="120"/>
        <w:ind w:left="426" w:hanging="426"/>
        <w:jc w:val="both"/>
        <w:rPr>
          <w:rFonts w:ascii="Arial" w:eastAsia="Calibri" w:hAnsi="Arial" w:cs="Arial"/>
          <w:b/>
        </w:rPr>
      </w:pPr>
      <w:r>
        <w:rPr>
          <w:rFonts w:ascii="Arial" w:eastAsia="Calibri" w:hAnsi="Arial" w:cs="Arial"/>
          <w:b/>
        </w:rPr>
        <w:t xml:space="preserve">Cena </w:t>
      </w:r>
      <w:r w:rsidR="00844868">
        <w:rPr>
          <w:rFonts w:ascii="Arial" w:eastAsia="Calibri" w:hAnsi="Arial" w:cs="Arial"/>
          <w:b/>
        </w:rPr>
        <w:t xml:space="preserve">za provedení úvodního auditu dle čl. II odst. </w:t>
      </w:r>
      <w:r w:rsidR="00B900DC">
        <w:rPr>
          <w:rFonts w:ascii="Arial" w:eastAsia="Calibri" w:hAnsi="Arial" w:cs="Arial"/>
          <w:b/>
        </w:rPr>
        <w:t>5</w:t>
      </w:r>
      <w:r w:rsidR="00844868">
        <w:rPr>
          <w:rFonts w:ascii="Arial" w:eastAsia="Calibri" w:hAnsi="Arial" w:cs="Arial"/>
          <w:b/>
        </w:rPr>
        <w:t xml:space="preserve"> této smlouvy </w:t>
      </w:r>
      <w:r w:rsidR="00844868" w:rsidRPr="001F5C7B">
        <w:rPr>
          <w:rFonts w:ascii="Arial" w:eastAsia="Times New Roman" w:hAnsi="Arial" w:cs="Arial"/>
          <w:color w:val="000000"/>
          <w:lang w:eastAsia="cs-CZ"/>
        </w:rPr>
        <w:t>je stanovena v souladu s </w:t>
      </w:r>
      <w:r w:rsidR="00844868">
        <w:rPr>
          <w:rFonts w:ascii="Arial" w:eastAsia="Times New Roman" w:hAnsi="Arial" w:cs="Arial"/>
          <w:color w:val="000000"/>
          <w:lang w:eastAsia="cs-CZ"/>
        </w:rPr>
        <w:t>N</w:t>
      </w:r>
      <w:r w:rsidR="00844868" w:rsidRPr="001F5C7B">
        <w:rPr>
          <w:rFonts w:ascii="Arial" w:eastAsia="Times New Roman" w:hAnsi="Arial" w:cs="Arial"/>
          <w:color w:val="000000"/>
          <w:lang w:eastAsia="cs-CZ"/>
        </w:rPr>
        <w:t xml:space="preserve">abídkou a činí </w:t>
      </w:r>
      <w:r w:rsidR="00844868" w:rsidRPr="001F5C7B">
        <w:rPr>
          <w:rFonts w:ascii="Arial" w:eastAsia="Times New Roman" w:hAnsi="Arial" w:cs="Arial"/>
          <w:b/>
          <w:color w:val="000000"/>
          <w:lang w:eastAsia="cs-CZ"/>
        </w:rPr>
        <w:t xml:space="preserve">částku bez DPH ve výši </w:t>
      </w:r>
    </w:p>
    <w:p w14:paraId="7B92D81D" w14:textId="2D3EF077" w:rsidR="00844868" w:rsidRPr="001F5C7B" w:rsidRDefault="00844868" w:rsidP="00844868">
      <w:pPr>
        <w:suppressAutoHyphens/>
        <w:overflowPunct w:val="0"/>
        <w:autoSpaceDE w:val="0"/>
        <w:spacing w:after="120"/>
        <w:jc w:val="center"/>
        <w:textAlignment w:val="baseline"/>
        <w:rPr>
          <w:rFonts w:ascii="Arial" w:eastAsia="Times New Roman" w:hAnsi="Arial" w:cs="Arial"/>
          <w:b/>
          <w:lang w:eastAsia="ar-SA"/>
        </w:rPr>
      </w:pPr>
      <w:r w:rsidRPr="00013277">
        <w:rPr>
          <w:rFonts w:ascii="Arial" w:hAnsi="Arial" w:cs="Arial"/>
          <w:b/>
          <w:bCs/>
        </w:rPr>
        <w:t>[</w:t>
      </w:r>
      <w:r w:rsidRPr="00013277">
        <w:rPr>
          <w:rFonts w:ascii="Arial" w:hAnsi="Arial" w:cs="Arial"/>
          <w:b/>
          <w:bCs/>
          <w:highlight w:val="green"/>
        </w:rPr>
        <w:t>zadavatel doplní cenu dle Nabídky]</w:t>
      </w:r>
      <w:r w:rsidR="004578CE">
        <w:rPr>
          <w:rFonts w:ascii="Arial" w:hAnsi="Arial" w:cs="Arial"/>
          <w:b/>
          <w:bCs/>
        </w:rPr>
        <w:t xml:space="preserve"> </w:t>
      </w:r>
      <w:r w:rsidRPr="001F5C7B">
        <w:rPr>
          <w:rFonts w:ascii="Arial" w:eastAsia="Times New Roman" w:hAnsi="Arial" w:cs="Arial"/>
          <w:b/>
          <w:lang w:eastAsia="ar-SA"/>
        </w:rPr>
        <w:t>Kč</w:t>
      </w:r>
    </w:p>
    <w:p w14:paraId="4B79C486" w14:textId="1EA28F5A" w:rsidR="00844868" w:rsidRPr="001F5C7B" w:rsidRDefault="00844868" w:rsidP="00844868">
      <w:pPr>
        <w:suppressAutoHyphens/>
        <w:overflowPunct w:val="0"/>
        <w:autoSpaceDE w:val="0"/>
        <w:spacing w:after="120"/>
        <w:jc w:val="center"/>
        <w:textAlignment w:val="baseline"/>
        <w:rPr>
          <w:rFonts w:ascii="Arial" w:eastAsia="Times New Roman" w:hAnsi="Arial" w:cs="Arial"/>
          <w:b/>
          <w:lang w:eastAsia="ar-SA"/>
        </w:rPr>
      </w:pPr>
      <w:r w:rsidRPr="001F5C7B">
        <w:rPr>
          <w:rFonts w:ascii="Arial" w:eastAsia="Times New Roman" w:hAnsi="Arial" w:cs="Arial"/>
          <w:lang w:eastAsia="ar-SA"/>
        </w:rPr>
        <w:t xml:space="preserve">(slovy: </w:t>
      </w:r>
      <w:r w:rsidRPr="00013277">
        <w:rPr>
          <w:rFonts w:ascii="Arial" w:hAnsi="Arial" w:cs="Arial"/>
          <w:b/>
          <w:bCs/>
        </w:rPr>
        <w:t>[</w:t>
      </w:r>
      <w:r w:rsidRPr="00013277">
        <w:rPr>
          <w:rFonts w:ascii="Arial" w:hAnsi="Arial" w:cs="Arial"/>
          <w:b/>
          <w:bCs/>
          <w:highlight w:val="green"/>
        </w:rPr>
        <w:t>zadavatel doplní cenu dle Nabídky]</w:t>
      </w:r>
      <w:r>
        <w:rPr>
          <w:rFonts w:ascii="Arial" w:hAnsi="Arial" w:cs="Arial"/>
          <w:b/>
          <w:bCs/>
        </w:rPr>
        <w:t xml:space="preserve"> </w:t>
      </w:r>
      <w:r w:rsidRPr="001F5C7B">
        <w:rPr>
          <w:rFonts w:ascii="Arial" w:eastAsia="Times New Roman" w:hAnsi="Arial" w:cs="Arial"/>
          <w:lang w:eastAsia="ar-SA"/>
        </w:rPr>
        <w:t>korun českých).</w:t>
      </w:r>
    </w:p>
    <w:p w14:paraId="59A2BC65" w14:textId="2D30312B" w:rsidR="005A7829" w:rsidRPr="005A7829" w:rsidRDefault="005A7829" w:rsidP="0085095F">
      <w:pPr>
        <w:numPr>
          <w:ilvl w:val="0"/>
          <w:numId w:val="11"/>
        </w:numPr>
        <w:spacing w:after="120"/>
        <w:ind w:left="426" w:hanging="426"/>
        <w:jc w:val="both"/>
        <w:rPr>
          <w:rFonts w:ascii="Arial" w:eastAsia="Calibri" w:hAnsi="Arial" w:cs="Arial"/>
          <w:b/>
        </w:rPr>
      </w:pPr>
      <w:r w:rsidRPr="005A7829">
        <w:rPr>
          <w:rFonts w:ascii="Arial" w:eastAsia="Calibri" w:hAnsi="Arial" w:cs="Arial"/>
          <w:b/>
        </w:rPr>
        <w:t xml:space="preserve">Sazba za jednu člověkohodinu poskytování ad hoc služeb </w:t>
      </w:r>
      <w:r w:rsidRPr="005A7829">
        <w:rPr>
          <w:rFonts w:ascii="Arial" w:eastAsia="Calibri" w:hAnsi="Arial" w:cs="Arial"/>
          <w:bCs/>
        </w:rPr>
        <w:t>dle čl. II odst. 2</w:t>
      </w:r>
      <w:r w:rsidR="00CE0B93">
        <w:rPr>
          <w:rFonts w:ascii="Arial" w:eastAsia="Calibri" w:hAnsi="Arial" w:cs="Arial"/>
          <w:bCs/>
        </w:rPr>
        <w:t xml:space="preserve"> a 3</w:t>
      </w:r>
      <w:r w:rsidRPr="005A7829">
        <w:rPr>
          <w:rFonts w:ascii="Arial" w:eastAsia="Calibri" w:hAnsi="Arial" w:cs="Arial"/>
          <w:bCs/>
        </w:rPr>
        <w:t xml:space="preserve"> této smlouvy je stanovena v souladu s Nabídkou a činí </w:t>
      </w:r>
      <w:r w:rsidRPr="009E2B4E">
        <w:rPr>
          <w:rFonts w:ascii="Arial" w:eastAsia="Calibri" w:hAnsi="Arial" w:cs="Arial"/>
          <w:b/>
        </w:rPr>
        <w:t>část</w:t>
      </w:r>
      <w:r w:rsidR="00D239AB" w:rsidRPr="009E2B4E">
        <w:rPr>
          <w:rFonts w:ascii="Arial" w:eastAsia="Calibri" w:hAnsi="Arial" w:cs="Arial"/>
          <w:b/>
        </w:rPr>
        <w:t>ku bez DPH ve výši</w:t>
      </w:r>
      <w:r w:rsidRPr="005A7829">
        <w:rPr>
          <w:rFonts w:ascii="Arial" w:eastAsia="Calibri" w:hAnsi="Arial" w:cs="Arial"/>
          <w:bCs/>
        </w:rPr>
        <w:t>:</w:t>
      </w:r>
    </w:p>
    <w:p w14:paraId="6B37E5A7" w14:textId="763B14C9" w:rsidR="005A7829" w:rsidRDefault="009E2B4E" w:rsidP="009E2B4E">
      <w:pPr>
        <w:pStyle w:val="Odstavecseseznamem"/>
        <w:suppressAutoHyphens/>
        <w:overflowPunct w:val="0"/>
        <w:autoSpaceDE w:val="0"/>
        <w:spacing w:after="120"/>
        <w:ind w:left="0"/>
        <w:contextualSpacing w:val="0"/>
        <w:jc w:val="center"/>
        <w:textAlignment w:val="baseline"/>
        <w:rPr>
          <w:rFonts w:ascii="Arial" w:eastAsia="Times New Roman" w:hAnsi="Arial" w:cs="Arial"/>
          <w:b/>
          <w:lang w:eastAsia="ar-SA"/>
        </w:rPr>
      </w:pPr>
      <w:r w:rsidRPr="00013277">
        <w:rPr>
          <w:rFonts w:ascii="Arial" w:hAnsi="Arial" w:cs="Arial"/>
          <w:b/>
          <w:bCs/>
        </w:rPr>
        <w:t>[</w:t>
      </w:r>
      <w:r w:rsidRPr="00013277">
        <w:rPr>
          <w:rFonts w:ascii="Arial" w:hAnsi="Arial" w:cs="Arial"/>
          <w:b/>
          <w:bCs/>
          <w:highlight w:val="green"/>
        </w:rPr>
        <w:t>zadavatel doplní cenu dle Nabídky]</w:t>
      </w:r>
      <w:r>
        <w:rPr>
          <w:rFonts w:ascii="Arial" w:hAnsi="Arial" w:cs="Arial"/>
          <w:b/>
          <w:bCs/>
        </w:rPr>
        <w:t xml:space="preserve"> </w:t>
      </w:r>
      <w:r w:rsidR="005A7829" w:rsidRPr="005A7829">
        <w:rPr>
          <w:rFonts w:ascii="Arial" w:eastAsia="Times New Roman" w:hAnsi="Arial" w:cs="Arial"/>
          <w:b/>
          <w:lang w:eastAsia="ar-SA"/>
        </w:rPr>
        <w:t>Kč</w:t>
      </w:r>
    </w:p>
    <w:p w14:paraId="279041CC" w14:textId="3DFF2EF7" w:rsidR="005A7829" w:rsidRPr="005A7829" w:rsidRDefault="005A7829" w:rsidP="009E2B4E">
      <w:pPr>
        <w:pStyle w:val="Odstavecseseznamem"/>
        <w:spacing w:after="120"/>
        <w:ind w:left="0"/>
        <w:jc w:val="center"/>
        <w:rPr>
          <w:rFonts w:ascii="Arial" w:eastAsia="Calibri" w:hAnsi="Arial" w:cs="Arial"/>
          <w:b/>
        </w:rPr>
      </w:pPr>
      <w:r w:rsidRPr="005A7829">
        <w:rPr>
          <w:rFonts w:ascii="Arial" w:eastAsia="Times New Roman" w:hAnsi="Arial" w:cs="Arial"/>
          <w:lang w:eastAsia="ar-SA"/>
        </w:rPr>
        <w:t xml:space="preserve">(slovy: </w:t>
      </w:r>
      <w:r w:rsidR="009E2B4E" w:rsidRPr="00013277">
        <w:rPr>
          <w:rFonts w:ascii="Arial" w:hAnsi="Arial" w:cs="Arial"/>
          <w:b/>
          <w:bCs/>
        </w:rPr>
        <w:t>[</w:t>
      </w:r>
      <w:r w:rsidR="009E2B4E" w:rsidRPr="00013277">
        <w:rPr>
          <w:rFonts w:ascii="Arial" w:hAnsi="Arial" w:cs="Arial"/>
          <w:b/>
          <w:bCs/>
          <w:highlight w:val="green"/>
        </w:rPr>
        <w:t>zadavatel doplní cenu dle Nabídky]</w:t>
      </w:r>
      <w:r w:rsidR="004578CE">
        <w:rPr>
          <w:rFonts w:ascii="Arial" w:hAnsi="Arial" w:cs="Arial"/>
          <w:b/>
          <w:bCs/>
        </w:rPr>
        <w:t xml:space="preserve"> </w:t>
      </w:r>
      <w:r w:rsidRPr="005A7829">
        <w:rPr>
          <w:rFonts w:ascii="Arial" w:eastAsia="Times New Roman" w:hAnsi="Arial" w:cs="Arial"/>
          <w:lang w:eastAsia="ar-SA"/>
        </w:rPr>
        <w:t>korun českých).</w:t>
      </w:r>
    </w:p>
    <w:p w14:paraId="51355083" w14:textId="4704BD03" w:rsidR="003B0849" w:rsidRPr="00916F16" w:rsidRDefault="00760403" w:rsidP="0085095F">
      <w:pPr>
        <w:numPr>
          <w:ilvl w:val="0"/>
          <w:numId w:val="11"/>
        </w:numPr>
        <w:spacing w:after="120"/>
        <w:ind w:left="426" w:hanging="426"/>
        <w:jc w:val="both"/>
        <w:rPr>
          <w:rFonts w:ascii="Arial" w:eastAsia="Calibri" w:hAnsi="Arial" w:cs="Arial"/>
          <w:b/>
        </w:rPr>
      </w:pPr>
      <w:r w:rsidRPr="001F5C7B">
        <w:rPr>
          <w:rFonts w:ascii="Arial" w:eastAsia="Times New Roman" w:hAnsi="Arial" w:cs="Arial"/>
          <w:lang w:eastAsia="cs-CZ"/>
        </w:rPr>
        <w:t xml:space="preserve">Sjednaná </w:t>
      </w:r>
      <w:r w:rsidRPr="002A16BA">
        <w:rPr>
          <w:rFonts w:ascii="Arial" w:eastAsia="Times New Roman" w:hAnsi="Arial" w:cs="Arial"/>
          <w:b/>
          <w:bCs/>
          <w:lang w:eastAsia="cs-CZ"/>
        </w:rPr>
        <w:t>cena dle odst. 1</w:t>
      </w:r>
      <w:r w:rsidRPr="001F5C7B">
        <w:rPr>
          <w:rFonts w:ascii="Arial" w:eastAsia="Times New Roman" w:hAnsi="Arial" w:cs="Arial"/>
          <w:lang w:eastAsia="cs-CZ"/>
        </w:rPr>
        <w:t xml:space="preserve"> </w:t>
      </w:r>
      <w:r w:rsidR="00A53960" w:rsidRPr="00B86C2C">
        <w:rPr>
          <w:rFonts w:ascii="Arial" w:eastAsia="Times New Roman" w:hAnsi="Arial" w:cs="Arial"/>
          <w:b/>
          <w:bCs/>
          <w:lang w:eastAsia="cs-CZ"/>
        </w:rPr>
        <w:t>tohoto článku</w:t>
      </w:r>
      <w:r w:rsidR="00A53960">
        <w:rPr>
          <w:rFonts w:ascii="Arial" w:eastAsia="Times New Roman" w:hAnsi="Arial" w:cs="Arial"/>
          <w:lang w:eastAsia="cs-CZ"/>
        </w:rPr>
        <w:t xml:space="preserve"> </w:t>
      </w:r>
      <w:r w:rsidRPr="001F5C7B">
        <w:rPr>
          <w:rFonts w:ascii="Arial" w:eastAsia="Times New Roman" w:hAnsi="Arial" w:cs="Arial"/>
          <w:lang w:eastAsia="cs-CZ"/>
        </w:rPr>
        <w:t xml:space="preserve">bude hrazena </w:t>
      </w:r>
      <w:r w:rsidR="00CB726E">
        <w:rPr>
          <w:rFonts w:ascii="Arial" w:eastAsia="Times New Roman" w:hAnsi="Arial" w:cs="Arial"/>
          <w:b/>
          <w:lang w:eastAsia="cs-CZ"/>
        </w:rPr>
        <w:t>měsíčně zpětně</w:t>
      </w:r>
      <w:r w:rsidRPr="001F5C7B">
        <w:rPr>
          <w:rFonts w:ascii="Arial" w:eastAsia="Times New Roman" w:hAnsi="Arial" w:cs="Arial"/>
          <w:lang w:eastAsia="cs-CZ"/>
        </w:rPr>
        <w:t xml:space="preserve"> </w:t>
      </w:r>
      <w:r w:rsidR="00187E62" w:rsidRPr="00CE67A7">
        <w:rPr>
          <w:rFonts w:ascii="Arial" w:hAnsi="Arial" w:cs="Arial"/>
        </w:rPr>
        <w:t>za předpokladu, že byl</w:t>
      </w:r>
      <w:r w:rsidR="00381400">
        <w:rPr>
          <w:rFonts w:ascii="Arial" w:hAnsi="Arial" w:cs="Arial"/>
        </w:rPr>
        <w:t>y</w:t>
      </w:r>
      <w:r w:rsidR="00187E62" w:rsidRPr="00CE67A7">
        <w:rPr>
          <w:rFonts w:ascii="Arial" w:hAnsi="Arial" w:cs="Arial"/>
        </w:rPr>
        <w:t xml:space="preserve"> </w:t>
      </w:r>
      <w:r w:rsidR="00187E62">
        <w:rPr>
          <w:rFonts w:ascii="Arial" w:hAnsi="Arial" w:cs="Arial"/>
        </w:rPr>
        <w:t>služb</w:t>
      </w:r>
      <w:r w:rsidR="00381400">
        <w:rPr>
          <w:rFonts w:ascii="Arial" w:hAnsi="Arial" w:cs="Arial"/>
        </w:rPr>
        <w:t>y</w:t>
      </w:r>
      <w:r w:rsidR="00051314">
        <w:rPr>
          <w:rFonts w:ascii="Arial" w:hAnsi="Arial" w:cs="Arial"/>
        </w:rPr>
        <w:t xml:space="preserve"> </w:t>
      </w:r>
      <w:r w:rsidR="00051314">
        <w:rPr>
          <w:rFonts w:ascii="Arial" w:eastAsia="Times New Roman" w:hAnsi="Arial" w:cs="Arial"/>
          <w:lang w:eastAsia="cs-CZ"/>
        </w:rPr>
        <w:t>podpory</w:t>
      </w:r>
      <w:r w:rsidR="00187E62" w:rsidRPr="00CE67A7">
        <w:rPr>
          <w:rFonts w:ascii="Arial" w:hAnsi="Arial" w:cs="Arial"/>
        </w:rPr>
        <w:t xml:space="preserve"> poskytován</w:t>
      </w:r>
      <w:r w:rsidR="00381400">
        <w:rPr>
          <w:rFonts w:ascii="Arial" w:hAnsi="Arial" w:cs="Arial"/>
        </w:rPr>
        <w:t>y</w:t>
      </w:r>
      <w:r w:rsidR="00187E62" w:rsidRPr="00CE67A7">
        <w:rPr>
          <w:rFonts w:ascii="Arial" w:hAnsi="Arial" w:cs="Arial"/>
        </w:rPr>
        <w:t xml:space="preserve"> v tomto období v plném rozsahu dle této smlouvy</w:t>
      </w:r>
      <w:r w:rsidR="002C23AA">
        <w:rPr>
          <w:rFonts w:ascii="Arial" w:hAnsi="Arial" w:cs="Arial"/>
        </w:rPr>
        <w:t>, o čemž bude smluvními stranami za každý kalendářní měsíc vyhotoven Protokol o poskytnutých službách</w:t>
      </w:r>
      <w:r w:rsidR="00187E62" w:rsidRPr="00CE67A7">
        <w:rPr>
          <w:rFonts w:ascii="Arial" w:hAnsi="Arial" w:cs="Arial"/>
        </w:rPr>
        <w:t xml:space="preserve">. </w:t>
      </w:r>
      <w:r w:rsidR="005857F8">
        <w:rPr>
          <w:rFonts w:ascii="Arial" w:hAnsi="Arial" w:cs="Arial"/>
        </w:rPr>
        <w:t>Tento P</w:t>
      </w:r>
      <w:r w:rsidR="00C07F5A">
        <w:rPr>
          <w:rFonts w:ascii="Arial" w:hAnsi="Arial" w:cs="Arial"/>
        </w:rPr>
        <w:t xml:space="preserve">rotokol o poskytnutých službách bude přílohou faktury </w:t>
      </w:r>
      <w:r w:rsidR="00BD3364">
        <w:rPr>
          <w:rFonts w:ascii="Arial" w:hAnsi="Arial" w:cs="Arial"/>
        </w:rPr>
        <w:t xml:space="preserve">(daňového dokladu) </w:t>
      </w:r>
      <w:r w:rsidR="00C07F5A">
        <w:rPr>
          <w:rFonts w:ascii="Arial" w:hAnsi="Arial" w:cs="Arial"/>
        </w:rPr>
        <w:t xml:space="preserve">za </w:t>
      </w:r>
      <w:r w:rsidR="001454C4">
        <w:rPr>
          <w:rFonts w:ascii="Arial" w:hAnsi="Arial" w:cs="Arial"/>
        </w:rPr>
        <w:t xml:space="preserve">služby podpory poskytnuté za uplynulý kalendářní měsíc. </w:t>
      </w:r>
      <w:r w:rsidR="00187E62" w:rsidRPr="00CE67A7">
        <w:rPr>
          <w:rFonts w:ascii="Arial" w:hAnsi="Arial" w:cs="Arial"/>
        </w:rPr>
        <w:t>V případě,</w:t>
      </w:r>
      <w:r w:rsidR="00051314">
        <w:rPr>
          <w:rFonts w:ascii="Arial" w:hAnsi="Arial" w:cs="Arial"/>
        </w:rPr>
        <w:t xml:space="preserve"> </w:t>
      </w:r>
      <w:r w:rsidR="000722F7">
        <w:rPr>
          <w:rFonts w:ascii="Arial" w:hAnsi="Arial" w:cs="Arial"/>
        </w:rPr>
        <w:t xml:space="preserve">že </w:t>
      </w:r>
      <w:r w:rsidR="00187E62">
        <w:rPr>
          <w:rFonts w:ascii="Arial" w:hAnsi="Arial" w:cs="Arial"/>
        </w:rPr>
        <w:t>služb</w:t>
      </w:r>
      <w:r w:rsidR="00381400">
        <w:rPr>
          <w:rFonts w:ascii="Arial" w:hAnsi="Arial" w:cs="Arial"/>
        </w:rPr>
        <w:t>y</w:t>
      </w:r>
      <w:r w:rsidR="00187E62" w:rsidRPr="00CE67A7">
        <w:rPr>
          <w:rFonts w:ascii="Arial" w:hAnsi="Arial" w:cs="Arial"/>
        </w:rPr>
        <w:t xml:space="preserve"> </w:t>
      </w:r>
      <w:r w:rsidR="00051314">
        <w:rPr>
          <w:rFonts w:ascii="Arial" w:eastAsia="Times New Roman" w:hAnsi="Arial" w:cs="Arial"/>
          <w:lang w:eastAsia="cs-CZ"/>
        </w:rPr>
        <w:t>podpory</w:t>
      </w:r>
      <w:r w:rsidR="00051314" w:rsidRPr="00CE67A7">
        <w:rPr>
          <w:rFonts w:ascii="Arial" w:hAnsi="Arial" w:cs="Arial"/>
        </w:rPr>
        <w:t xml:space="preserve"> </w:t>
      </w:r>
      <w:r w:rsidR="00187E62" w:rsidRPr="00CE67A7">
        <w:rPr>
          <w:rFonts w:ascii="Arial" w:hAnsi="Arial" w:cs="Arial"/>
        </w:rPr>
        <w:t>nebyl</w:t>
      </w:r>
      <w:r w:rsidR="00381400">
        <w:rPr>
          <w:rFonts w:ascii="Arial" w:hAnsi="Arial" w:cs="Arial"/>
        </w:rPr>
        <w:t>y</w:t>
      </w:r>
      <w:r w:rsidR="00187E62" w:rsidRPr="00CE67A7">
        <w:rPr>
          <w:rFonts w:ascii="Arial" w:hAnsi="Arial" w:cs="Arial"/>
        </w:rPr>
        <w:t xml:space="preserve"> poskytován</w:t>
      </w:r>
      <w:r w:rsidR="00381400">
        <w:rPr>
          <w:rFonts w:ascii="Arial" w:hAnsi="Arial" w:cs="Arial"/>
        </w:rPr>
        <w:t>y</w:t>
      </w:r>
      <w:r w:rsidR="00187E62" w:rsidRPr="00CE67A7">
        <w:rPr>
          <w:rFonts w:ascii="Arial" w:hAnsi="Arial" w:cs="Arial"/>
        </w:rPr>
        <w:t xml:space="preserve"> v plném rozsah</w:t>
      </w:r>
      <w:r w:rsidR="00394AEC">
        <w:rPr>
          <w:rFonts w:ascii="Arial" w:hAnsi="Arial" w:cs="Arial"/>
        </w:rPr>
        <w:t>u</w:t>
      </w:r>
      <w:r w:rsidR="00187E62" w:rsidRPr="00CE67A7">
        <w:rPr>
          <w:rFonts w:ascii="Arial" w:hAnsi="Arial" w:cs="Arial"/>
        </w:rPr>
        <w:t xml:space="preserve">, bude </w:t>
      </w:r>
      <w:r w:rsidR="00187E62">
        <w:rPr>
          <w:rFonts w:ascii="Arial" w:hAnsi="Arial" w:cs="Arial"/>
        </w:rPr>
        <w:t xml:space="preserve">výše </w:t>
      </w:r>
      <w:r w:rsidR="00831D1E">
        <w:rPr>
          <w:rFonts w:ascii="Arial" w:hAnsi="Arial" w:cs="Arial"/>
        </w:rPr>
        <w:t>ceny za daný měsíc snížena</w:t>
      </w:r>
      <w:r w:rsidR="00187E62" w:rsidRPr="00CE67A7">
        <w:rPr>
          <w:rFonts w:ascii="Arial" w:hAnsi="Arial" w:cs="Arial"/>
        </w:rPr>
        <w:t xml:space="preserve"> poměrně dle počtu dnů, po které byl</w:t>
      </w:r>
      <w:r w:rsidR="00381400">
        <w:rPr>
          <w:rFonts w:ascii="Arial" w:hAnsi="Arial" w:cs="Arial"/>
        </w:rPr>
        <w:t>y služby</w:t>
      </w:r>
      <w:r w:rsidR="00187E62">
        <w:rPr>
          <w:rFonts w:ascii="Arial" w:hAnsi="Arial" w:cs="Arial"/>
        </w:rPr>
        <w:t xml:space="preserve"> </w:t>
      </w:r>
      <w:r w:rsidR="00051314">
        <w:rPr>
          <w:rFonts w:ascii="Arial" w:eastAsia="Times New Roman" w:hAnsi="Arial" w:cs="Arial"/>
          <w:lang w:eastAsia="cs-CZ"/>
        </w:rPr>
        <w:t>podpory</w:t>
      </w:r>
      <w:r w:rsidR="00051314" w:rsidRPr="00CE67A7">
        <w:rPr>
          <w:rFonts w:ascii="Arial" w:hAnsi="Arial" w:cs="Arial"/>
        </w:rPr>
        <w:t xml:space="preserve"> </w:t>
      </w:r>
      <w:r w:rsidR="00187E62" w:rsidRPr="00CE67A7">
        <w:rPr>
          <w:rFonts w:ascii="Arial" w:hAnsi="Arial" w:cs="Arial"/>
        </w:rPr>
        <w:t>poskytován</w:t>
      </w:r>
      <w:r w:rsidR="00381400">
        <w:rPr>
          <w:rFonts w:ascii="Arial" w:hAnsi="Arial" w:cs="Arial"/>
        </w:rPr>
        <w:t>y</w:t>
      </w:r>
      <w:r w:rsidRPr="001F5C7B">
        <w:rPr>
          <w:rFonts w:ascii="Arial" w:eastAsia="Times New Roman" w:hAnsi="Arial" w:cs="Arial"/>
          <w:lang w:eastAsia="cs-CZ"/>
        </w:rPr>
        <w:t xml:space="preserve">. </w:t>
      </w:r>
      <w:r w:rsidR="003B0849" w:rsidRPr="001F5C7B">
        <w:rPr>
          <w:rFonts w:ascii="Arial" w:eastAsia="DejaVu Sans" w:hAnsi="Arial" w:cs="Arial"/>
          <w:kern w:val="2"/>
          <w:lang w:eastAsia="zh-CN" w:bidi="hi-IN"/>
        </w:rPr>
        <w:t xml:space="preserve">Datum uskutečnění zdanitelného plnění </w:t>
      </w:r>
      <w:r w:rsidR="003B0849">
        <w:rPr>
          <w:rFonts w:ascii="Arial" w:eastAsia="DejaVu Sans" w:hAnsi="Arial" w:cs="Arial"/>
          <w:kern w:val="2"/>
          <w:lang w:eastAsia="zh-CN" w:bidi="hi-IN"/>
        </w:rPr>
        <w:t xml:space="preserve">za </w:t>
      </w:r>
      <w:r w:rsidR="00381400">
        <w:rPr>
          <w:rFonts w:ascii="Arial" w:eastAsia="DejaVu Sans" w:hAnsi="Arial" w:cs="Arial"/>
          <w:kern w:val="2"/>
          <w:lang w:eastAsia="zh-CN" w:bidi="hi-IN"/>
        </w:rPr>
        <w:t>služby</w:t>
      </w:r>
      <w:r w:rsidR="003B0849">
        <w:rPr>
          <w:rFonts w:ascii="Arial" w:eastAsia="DejaVu Sans" w:hAnsi="Arial" w:cs="Arial"/>
          <w:kern w:val="2"/>
          <w:lang w:eastAsia="zh-CN" w:bidi="hi-IN"/>
        </w:rPr>
        <w:t xml:space="preserve"> </w:t>
      </w:r>
      <w:r w:rsidR="00051314">
        <w:rPr>
          <w:rFonts w:ascii="Arial" w:eastAsia="Times New Roman" w:hAnsi="Arial" w:cs="Arial"/>
          <w:lang w:eastAsia="cs-CZ"/>
        </w:rPr>
        <w:t>podpory</w:t>
      </w:r>
      <w:r w:rsidR="00051314" w:rsidRPr="001F5C7B">
        <w:rPr>
          <w:rFonts w:ascii="Arial" w:eastAsia="DejaVu Sans" w:hAnsi="Arial" w:cs="Arial"/>
          <w:kern w:val="2"/>
          <w:lang w:eastAsia="zh-CN" w:bidi="hi-IN"/>
        </w:rPr>
        <w:t xml:space="preserve"> </w:t>
      </w:r>
      <w:r w:rsidR="003B0849" w:rsidRPr="001F5C7B">
        <w:rPr>
          <w:rFonts w:ascii="Arial" w:eastAsia="DejaVu Sans" w:hAnsi="Arial" w:cs="Arial"/>
          <w:kern w:val="2"/>
          <w:lang w:eastAsia="zh-CN" w:bidi="hi-IN"/>
        </w:rPr>
        <w:t xml:space="preserve">je </w:t>
      </w:r>
      <w:r w:rsidR="003B0849">
        <w:rPr>
          <w:rFonts w:ascii="Arial" w:eastAsia="DejaVu Sans" w:hAnsi="Arial" w:cs="Arial"/>
          <w:kern w:val="2"/>
          <w:lang w:eastAsia="zh-CN" w:bidi="hi-IN"/>
        </w:rPr>
        <w:t xml:space="preserve">poslední den daného kalendářního </w:t>
      </w:r>
      <w:r w:rsidR="00831D1E">
        <w:rPr>
          <w:rFonts w:ascii="Arial" w:eastAsia="DejaVu Sans" w:hAnsi="Arial" w:cs="Arial"/>
          <w:kern w:val="2"/>
          <w:lang w:eastAsia="zh-CN" w:bidi="hi-IN"/>
        </w:rPr>
        <w:t>měsíce</w:t>
      </w:r>
      <w:r w:rsidR="003B0849">
        <w:rPr>
          <w:rFonts w:ascii="Arial" w:eastAsia="DejaVu Sans" w:hAnsi="Arial" w:cs="Arial"/>
          <w:kern w:val="2"/>
          <w:lang w:eastAsia="zh-CN" w:bidi="hi-IN"/>
        </w:rPr>
        <w:t>, ve kterém byl</w:t>
      </w:r>
      <w:r w:rsidR="00381400">
        <w:rPr>
          <w:rFonts w:ascii="Arial" w:eastAsia="DejaVu Sans" w:hAnsi="Arial" w:cs="Arial"/>
          <w:kern w:val="2"/>
          <w:lang w:eastAsia="zh-CN" w:bidi="hi-IN"/>
        </w:rPr>
        <w:t>y služby</w:t>
      </w:r>
      <w:r w:rsidR="003B0849">
        <w:rPr>
          <w:rFonts w:ascii="Arial" w:eastAsia="DejaVu Sans" w:hAnsi="Arial" w:cs="Arial"/>
          <w:kern w:val="2"/>
          <w:lang w:eastAsia="zh-CN" w:bidi="hi-IN"/>
        </w:rPr>
        <w:t xml:space="preserve"> </w:t>
      </w:r>
      <w:r w:rsidR="00051314">
        <w:rPr>
          <w:rFonts w:ascii="Arial" w:eastAsia="Times New Roman" w:hAnsi="Arial" w:cs="Arial"/>
          <w:lang w:eastAsia="cs-CZ"/>
        </w:rPr>
        <w:t>podpory</w:t>
      </w:r>
      <w:r w:rsidR="00051314">
        <w:rPr>
          <w:rFonts w:ascii="Arial" w:eastAsia="DejaVu Sans" w:hAnsi="Arial" w:cs="Arial"/>
          <w:kern w:val="2"/>
          <w:lang w:eastAsia="zh-CN" w:bidi="hi-IN"/>
        </w:rPr>
        <w:t xml:space="preserve"> </w:t>
      </w:r>
      <w:r w:rsidR="003B0849">
        <w:rPr>
          <w:rFonts w:ascii="Arial" w:eastAsia="DejaVu Sans" w:hAnsi="Arial" w:cs="Arial"/>
          <w:kern w:val="2"/>
          <w:lang w:eastAsia="zh-CN" w:bidi="hi-IN"/>
        </w:rPr>
        <w:t>poskytován</w:t>
      </w:r>
      <w:r w:rsidR="00381400">
        <w:rPr>
          <w:rFonts w:ascii="Arial" w:eastAsia="DejaVu Sans" w:hAnsi="Arial" w:cs="Arial"/>
          <w:kern w:val="2"/>
          <w:lang w:eastAsia="zh-CN" w:bidi="hi-IN"/>
        </w:rPr>
        <w:t>y</w:t>
      </w:r>
      <w:r w:rsidR="003B0849" w:rsidRPr="001F5C7B">
        <w:rPr>
          <w:rFonts w:ascii="Arial" w:eastAsia="DejaVu Sans" w:hAnsi="Arial" w:cs="Arial"/>
          <w:kern w:val="2"/>
          <w:lang w:eastAsia="zh-CN" w:bidi="hi-IN"/>
        </w:rPr>
        <w:t xml:space="preserve">. </w:t>
      </w:r>
      <w:r w:rsidR="00AD0068">
        <w:rPr>
          <w:rFonts w:ascii="Arial" w:eastAsia="Times New Roman" w:hAnsi="Arial" w:cs="Arial"/>
          <w:lang w:eastAsia="cs-CZ"/>
        </w:rPr>
        <w:t>Poskytovateli</w:t>
      </w:r>
      <w:r w:rsidR="003B0849" w:rsidRPr="001F5C7B">
        <w:rPr>
          <w:rFonts w:ascii="Arial" w:eastAsia="DejaVu Sans" w:hAnsi="Arial" w:cs="Arial"/>
          <w:kern w:val="2"/>
          <w:lang w:eastAsia="zh-CN" w:bidi="hi-IN"/>
        </w:rPr>
        <w:t xml:space="preserve"> vzniká právo vystavi</w:t>
      </w:r>
      <w:r w:rsidR="003B0849">
        <w:rPr>
          <w:rFonts w:ascii="Arial" w:eastAsia="DejaVu Sans" w:hAnsi="Arial" w:cs="Arial"/>
          <w:kern w:val="2"/>
          <w:lang w:eastAsia="zh-CN" w:bidi="hi-IN"/>
        </w:rPr>
        <w:t>t fakturu (daňový doklad) do 15.</w:t>
      </w:r>
      <w:r w:rsidR="003B0849" w:rsidRPr="001F5C7B">
        <w:rPr>
          <w:rFonts w:ascii="Arial" w:eastAsia="DejaVu Sans" w:hAnsi="Arial" w:cs="Arial"/>
          <w:kern w:val="2"/>
          <w:lang w:eastAsia="zh-CN" w:bidi="hi-IN"/>
        </w:rPr>
        <w:t xml:space="preserve"> kalendářního dne od</w:t>
      </w:r>
      <w:r w:rsidR="003B0849">
        <w:rPr>
          <w:rFonts w:ascii="Arial" w:eastAsia="DejaVu Sans" w:hAnsi="Arial" w:cs="Arial"/>
          <w:kern w:val="2"/>
          <w:lang w:eastAsia="zh-CN" w:bidi="hi-IN"/>
        </w:rPr>
        <w:t>e dne</w:t>
      </w:r>
      <w:r w:rsidR="003B0849" w:rsidRPr="001F5C7B">
        <w:rPr>
          <w:rFonts w:ascii="Arial" w:eastAsia="DejaVu Sans" w:hAnsi="Arial" w:cs="Arial"/>
          <w:kern w:val="2"/>
          <w:lang w:eastAsia="zh-CN" w:bidi="hi-IN"/>
        </w:rPr>
        <w:t xml:space="preserve"> </w:t>
      </w:r>
      <w:r w:rsidR="003B0849">
        <w:rPr>
          <w:rFonts w:ascii="Arial" w:eastAsia="DejaVu Sans" w:hAnsi="Arial" w:cs="Arial"/>
          <w:kern w:val="2"/>
          <w:lang w:eastAsia="zh-CN" w:bidi="hi-IN"/>
        </w:rPr>
        <w:t xml:space="preserve">konce daného kalendářního </w:t>
      </w:r>
      <w:r w:rsidR="00381400">
        <w:rPr>
          <w:rFonts w:ascii="Arial" w:eastAsia="DejaVu Sans" w:hAnsi="Arial" w:cs="Arial"/>
          <w:kern w:val="2"/>
          <w:lang w:eastAsia="zh-CN" w:bidi="hi-IN"/>
        </w:rPr>
        <w:t>měsíce</w:t>
      </w:r>
      <w:r w:rsidR="003B0849">
        <w:rPr>
          <w:rFonts w:ascii="Arial" w:eastAsia="DejaVu Sans" w:hAnsi="Arial" w:cs="Arial"/>
          <w:kern w:val="2"/>
          <w:lang w:eastAsia="zh-CN" w:bidi="hi-IN"/>
        </w:rPr>
        <w:t>, ve kterém byl</w:t>
      </w:r>
      <w:r w:rsidR="00381400">
        <w:rPr>
          <w:rFonts w:ascii="Arial" w:eastAsia="DejaVu Sans" w:hAnsi="Arial" w:cs="Arial"/>
          <w:kern w:val="2"/>
          <w:lang w:eastAsia="zh-CN" w:bidi="hi-IN"/>
        </w:rPr>
        <w:t>y služby podpory</w:t>
      </w:r>
      <w:r w:rsidR="003B0849">
        <w:rPr>
          <w:rFonts w:ascii="Arial" w:eastAsia="DejaVu Sans" w:hAnsi="Arial" w:cs="Arial"/>
          <w:kern w:val="2"/>
          <w:lang w:eastAsia="zh-CN" w:bidi="hi-IN"/>
        </w:rPr>
        <w:t xml:space="preserve"> poskytován</w:t>
      </w:r>
      <w:r w:rsidR="00381400">
        <w:rPr>
          <w:rFonts w:ascii="Arial" w:eastAsia="DejaVu Sans" w:hAnsi="Arial" w:cs="Arial"/>
          <w:kern w:val="2"/>
          <w:lang w:eastAsia="zh-CN" w:bidi="hi-IN"/>
        </w:rPr>
        <w:t>y</w:t>
      </w:r>
      <w:r w:rsidR="003B0849" w:rsidRPr="001F5C7B">
        <w:rPr>
          <w:rFonts w:ascii="Arial" w:eastAsia="DejaVu Sans" w:hAnsi="Arial" w:cs="Arial"/>
          <w:kern w:val="2"/>
          <w:lang w:eastAsia="zh-CN" w:bidi="hi-IN"/>
        </w:rPr>
        <w:t xml:space="preserve">. </w:t>
      </w:r>
    </w:p>
    <w:p w14:paraId="4743A56C" w14:textId="1DB35DEC" w:rsidR="00844868" w:rsidRPr="00B86C2C" w:rsidRDefault="00844868" w:rsidP="0085095F">
      <w:pPr>
        <w:numPr>
          <w:ilvl w:val="0"/>
          <w:numId w:val="11"/>
        </w:numPr>
        <w:spacing w:after="120"/>
        <w:ind w:left="426" w:hanging="426"/>
        <w:jc w:val="both"/>
        <w:rPr>
          <w:rFonts w:ascii="Arial" w:eastAsia="Calibri" w:hAnsi="Arial" w:cs="Arial"/>
          <w:b/>
        </w:rPr>
      </w:pPr>
      <w:r>
        <w:rPr>
          <w:rFonts w:ascii="Arial" w:eastAsia="Calibri" w:hAnsi="Arial" w:cs="Arial"/>
          <w:b/>
        </w:rPr>
        <w:t>Cena za provedení úvodního auditu dle odst. 2 tohoto článku</w:t>
      </w:r>
      <w:r w:rsidR="00152A80">
        <w:rPr>
          <w:rFonts w:ascii="Arial" w:eastAsia="Calibri" w:hAnsi="Arial" w:cs="Arial"/>
          <w:b/>
        </w:rPr>
        <w:t xml:space="preserve"> </w:t>
      </w:r>
      <w:r w:rsidR="00152A80">
        <w:rPr>
          <w:rFonts w:ascii="Arial" w:hAnsi="Arial" w:cs="Arial"/>
          <w:color w:val="000000"/>
        </w:rPr>
        <w:t>bude uhrazena oproti</w:t>
      </w:r>
      <w:r w:rsidR="00152A80" w:rsidRPr="00506F0F">
        <w:rPr>
          <w:rFonts w:ascii="Arial" w:hAnsi="Arial" w:cs="Arial"/>
        </w:rPr>
        <w:t xml:space="preserve"> </w:t>
      </w:r>
      <w:r w:rsidR="00152A80" w:rsidRPr="00506F0F">
        <w:rPr>
          <w:rFonts w:ascii="Arial" w:hAnsi="Arial" w:cs="Arial"/>
          <w:color w:val="000000"/>
        </w:rPr>
        <w:t xml:space="preserve">předložení </w:t>
      </w:r>
      <w:r w:rsidR="00152A80" w:rsidRPr="00506F0F">
        <w:rPr>
          <w:rFonts w:ascii="Arial" w:hAnsi="Arial" w:cs="Arial"/>
        </w:rPr>
        <w:t>faktury</w:t>
      </w:r>
      <w:r w:rsidR="00541C89">
        <w:rPr>
          <w:rFonts w:ascii="Arial" w:hAnsi="Arial" w:cs="Arial"/>
        </w:rPr>
        <w:t xml:space="preserve"> </w:t>
      </w:r>
      <w:r w:rsidR="00CC693E">
        <w:rPr>
          <w:rFonts w:ascii="Arial" w:hAnsi="Arial" w:cs="Arial"/>
        </w:rPr>
        <w:t>(</w:t>
      </w:r>
      <w:r w:rsidR="00541C89" w:rsidRPr="00506F0F">
        <w:rPr>
          <w:rFonts w:ascii="Arial" w:hAnsi="Arial" w:cs="Arial"/>
          <w:color w:val="000000"/>
        </w:rPr>
        <w:t>daňového dokladu</w:t>
      </w:r>
      <w:r w:rsidR="00152A80" w:rsidRPr="00506F0F">
        <w:rPr>
          <w:rFonts w:ascii="Arial" w:hAnsi="Arial" w:cs="Arial"/>
        </w:rPr>
        <w:t xml:space="preserve">), přičemž právo vystavit </w:t>
      </w:r>
      <w:r w:rsidR="00CC693E" w:rsidRPr="00506F0F">
        <w:rPr>
          <w:rFonts w:ascii="Arial" w:hAnsi="Arial" w:cs="Arial"/>
        </w:rPr>
        <w:t>faktur</w:t>
      </w:r>
      <w:r w:rsidR="00CC693E">
        <w:rPr>
          <w:rFonts w:ascii="Arial" w:hAnsi="Arial" w:cs="Arial"/>
        </w:rPr>
        <w:t>u (</w:t>
      </w:r>
      <w:r w:rsidR="00CC693E" w:rsidRPr="00506F0F">
        <w:rPr>
          <w:rFonts w:ascii="Arial" w:hAnsi="Arial" w:cs="Arial"/>
          <w:color w:val="000000"/>
        </w:rPr>
        <w:t>daňov</w:t>
      </w:r>
      <w:r w:rsidR="00CC693E">
        <w:rPr>
          <w:rFonts w:ascii="Arial" w:hAnsi="Arial" w:cs="Arial"/>
          <w:color w:val="000000"/>
        </w:rPr>
        <w:t>ý</w:t>
      </w:r>
      <w:r w:rsidR="00CC693E" w:rsidRPr="00506F0F">
        <w:rPr>
          <w:rFonts w:ascii="Arial" w:hAnsi="Arial" w:cs="Arial"/>
          <w:color w:val="000000"/>
        </w:rPr>
        <w:t xml:space="preserve"> doklad</w:t>
      </w:r>
      <w:r w:rsidR="00CC693E" w:rsidRPr="00506F0F">
        <w:rPr>
          <w:rFonts w:ascii="Arial" w:hAnsi="Arial" w:cs="Arial"/>
        </w:rPr>
        <w:t>)</w:t>
      </w:r>
      <w:r w:rsidR="00CC693E">
        <w:rPr>
          <w:rFonts w:ascii="Arial" w:hAnsi="Arial" w:cs="Arial"/>
        </w:rPr>
        <w:t xml:space="preserve"> </w:t>
      </w:r>
      <w:r w:rsidR="00152A80">
        <w:rPr>
          <w:rFonts w:ascii="Arial" w:hAnsi="Arial" w:cs="Arial"/>
        </w:rPr>
        <w:t xml:space="preserve">na cenu za provedení úvodního auditu dle čl. II odst. </w:t>
      </w:r>
      <w:r w:rsidR="00B900DC">
        <w:rPr>
          <w:rFonts w:ascii="Arial" w:hAnsi="Arial" w:cs="Arial"/>
        </w:rPr>
        <w:t>5</w:t>
      </w:r>
      <w:r w:rsidR="00152A80">
        <w:rPr>
          <w:rFonts w:ascii="Arial" w:hAnsi="Arial" w:cs="Arial"/>
        </w:rPr>
        <w:t xml:space="preserve"> této smlouvy</w:t>
      </w:r>
      <w:r w:rsidR="00152A80" w:rsidRPr="00506F0F">
        <w:rPr>
          <w:rFonts w:ascii="Arial" w:hAnsi="Arial" w:cs="Arial"/>
        </w:rPr>
        <w:t xml:space="preserve"> </w:t>
      </w:r>
      <w:r w:rsidR="00152A80">
        <w:rPr>
          <w:rFonts w:ascii="Arial" w:hAnsi="Arial" w:cs="Arial"/>
        </w:rPr>
        <w:t xml:space="preserve">vzniká </w:t>
      </w:r>
      <w:r w:rsidR="00152A80" w:rsidRPr="00552523">
        <w:rPr>
          <w:rFonts w:ascii="Arial" w:hAnsi="Arial" w:cs="Arial"/>
        </w:rPr>
        <w:t>následující</w:t>
      </w:r>
      <w:r w:rsidR="00152A80" w:rsidRPr="00506F0F">
        <w:rPr>
          <w:rFonts w:ascii="Arial" w:hAnsi="Arial" w:cs="Arial"/>
        </w:rPr>
        <w:t xml:space="preserve"> </w:t>
      </w:r>
      <w:r w:rsidR="00152A80" w:rsidRPr="00506F0F">
        <w:rPr>
          <w:rFonts w:ascii="Arial" w:hAnsi="Arial" w:cs="Arial"/>
        </w:rPr>
        <w:lastRenderedPageBreak/>
        <w:t xml:space="preserve">pracovní den </w:t>
      </w:r>
      <w:r w:rsidR="00152A80">
        <w:rPr>
          <w:rFonts w:ascii="Arial" w:hAnsi="Arial" w:cs="Arial"/>
        </w:rPr>
        <w:t>po</w:t>
      </w:r>
      <w:r w:rsidR="00152A80" w:rsidRPr="00506F0F">
        <w:rPr>
          <w:rFonts w:ascii="Arial" w:hAnsi="Arial" w:cs="Arial"/>
        </w:rPr>
        <w:t xml:space="preserve"> </w:t>
      </w:r>
      <w:r w:rsidR="00152A80">
        <w:rPr>
          <w:rFonts w:ascii="Arial" w:hAnsi="Arial" w:cs="Arial"/>
          <w:b/>
        </w:rPr>
        <w:t>dni</w:t>
      </w:r>
      <w:r w:rsidR="00152A80" w:rsidRPr="00506F0F">
        <w:rPr>
          <w:rFonts w:ascii="Arial" w:hAnsi="Arial" w:cs="Arial"/>
          <w:b/>
        </w:rPr>
        <w:t xml:space="preserve"> podpisu </w:t>
      </w:r>
      <w:r w:rsidR="0037640A">
        <w:rPr>
          <w:rFonts w:ascii="Arial" w:hAnsi="Arial" w:cs="Arial"/>
          <w:b/>
        </w:rPr>
        <w:t>P</w:t>
      </w:r>
      <w:r w:rsidR="00152A80">
        <w:rPr>
          <w:rFonts w:ascii="Arial" w:hAnsi="Arial" w:cs="Arial"/>
          <w:b/>
          <w:color w:val="000000"/>
        </w:rPr>
        <w:t>ředávacího</w:t>
      </w:r>
      <w:r w:rsidR="00152A80" w:rsidRPr="00506F0F">
        <w:rPr>
          <w:rFonts w:ascii="Arial" w:hAnsi="Arial" w:cs="Arial"/>
          <w:b/>
          <w:color w:val="000000"/>
        </w:rPr>
        <w:t xml:space="preserve"> protokolu</w:t>
      </w:r>
      <w:r w:rsidR="00152A80" w:rsidRPr="00506F0F">
        <w:rPr>
          <w:rFonts w:ascii="Arial" w:hAnsi="Arial" w:cs="Arial"/>
        </w:rPr>
        <w:t>, který musí tvořit přílohu</w:t>
      </w:r>
      <w:r w:rsidR="00BA0081">
        <w:rPr>
          <w:rFonts w:ascii="Arial" w:hAnsi="Arial" w:cs="Arial"/>
        </w:rPr>
        <w:t xml:space="preserve"> faktury (</w:t>
      </w:r>
      <w:r w:rsidR="00152A80" w:rsidRPr="00506F0F">
        <w:rPr>
          <w:rFonts w:ascii="Arial" w:hAnsi="Arial" w:cs="Arial"/>
        </w:rPr>
        <w:t>daňového dokladu).</w:t>
      </w:r>
      <w:r w:rsidR="00152A80">
        <w:rPr>
          <w:rFonts w:ascii="Arial" w:hAnsi="Arial" w:cs="Arial"/>
        </w:rPr>
        <w:t xml:space="preserve"> P</w:t>
      </w:r>
      <w:r w:rsidR="00152A80" w:rsidRPr="00866CCF">
        <w:rPr>
          <w:rFonts w:ascii="Arial" w:hAnsi="Arial" w:cs="Arial"/>
        </w:rPr>
        <w:t>oskytovatel vystaví fakturu</w:t>
      </w:r>
      <w:r w:rsidR="00BA0081">
        <w:rPr>
          <w:rFonts w:ascii="Arial" w:hAnsi="Arial" w:cs="Arial"/>
        </w:rPr>
        <w:t xml:space="preserve"> (</w:t>
      </w:r>
      <w:r w:rsidR="00BA0081" w:rsidRPr="00506F0F">
        <w:rPr>
          <w:rFonts w:ascii="Arial" w:hAnsi="Arial" w:cs="Arial"/>
          <w:color w:val="000000"/>
        </w:rPr>
        <w:t>daňov</w:t>
      </w:r>
      <w:r w:rsidR="00BA0081">
        <w:rPr>
          <w:rFonts w:ascii="Arial" w:hAnsi="Arial" w:cs="Arial"/>
          <w:color w:val="000000"/>
        </w:rPr>
        <w:t>ý</w:t>
      </w:r>
      <w:r w:rsidR="00BA0081" w:rsidRPr="00506F0F">
        <w:rPr>
          <w:rFonts w:ascii="Arial" w:hAnsi="Arial" w:cs="Arial"/>
          <w:color w:val="000000"/>
        </w:rPr>
        <w:t xml:space="preserve"> doklad</w:t>
      </w:r>
      <w:r w:rsidR="00BA0081" w:rsidRPr="00506F0F">
        <w:rPr>
          <w:rFonts w:ascii="Arial" w:hAnsi="Arial" w:cs="Arial"/>
        </w:rPr>
        <w:t>)</w:t>
      </w:r>
      <w:r w:rsidR="00152A80" w:rsidRPr="00866CCF">
        <w:rPr>
          <w:rFonts w:ascii="Arial" w:hAnsi="Arial" w:cs="Arial"/>
        </w:rPr>
        <w:t xml:space="preserve"> nejpozději do 1</w:t>
      </w:r>
      <w:r w:rsidR="00152A80">
        <w:rPr>
          <w:rFonts w:ascii="Arial" w:hAnsi="Arial" w:cs="Arial"/>
        </w:rPr>
        <w:t>5</w:t>
      </w:r>
      <w:r w:rsidR="00152A80" w:rsidRPr="00866CCF">
        <w:rPr>
          <w:rFonts w:ascii="Arial" w:hAnsi="Arial" w:cs="Arial"/>
        </w:rPr>
        <w:t>. kalendářního d</w:t>
      </w:r>
      <w:r w:rsidR="00BA0081">
        <w:rPr>
          <w:rFonts w:ascii="Arial" w:hAnsi="Arial" w:cs="Arial"/>
        </w:rPr>
        <w:t xml:space="preserve">ne </w:t>
      </w:r>
      <w:r w:rsidR="00152A80">
        <w:rPr>
          <w:rFonts w:ascii="Arial" w:hAnsi="Arial" w:cs="Arial"/>
        </w:rPr>
        <w:t xml:space="preserve">ode dne podpisu Předávacího protokolu. </w:t>
      </w:r>
      <w:r w:rsidR="00152A80" w:rsidRPr="00506F0F">
        <w:rPr>
          <w:rFonts w:ascii="Arial" w:hAnsi="Arial" w:cs="Arial"/>
          <w:color w:val="000000"/>
        </w:rPr>
        <w:t xml:space="preserve">Datem uskutečnění zdanitelného plnění je datum podpisu </w:t>
      </w:r>
      <w:r w:rsidR="00152A80">
        <w:rPr>
          <w:rFonts w:ascii="Arial" w:hAnsi="Arial" w:cs="Arial"/>
          <w:color w:val="000000"/>
        </w:rPr>
        <w:t>P</w:t>
      </w:r>
      <w:r w:rsidR="00152A80">
        <w:rPr>
          <w:rFonts w:ascii="Arial" w:hAnsi="Arial" w:cs="Arial"/>
        </w:rPr>
        <w:t>ředávacího protokolu</w:t>
      </w:r>
      <w:r w:rsidR="00152A80" w:rsidRPr="00506F0F">
        <w:rPr>
          <w:rFonts w:ascii="Arial" w:hAnsi="Arial" w:cs="Arial"/>
        </w:rPr>
        <w:t>.</w:t>
      </w:r>
    </w:p>
    <w:p w14:paraId="42B4CDDC" w14:textId="0BE543D1" w:rsidR="00916F16" w:rsidRPr="00916F16" w:rsidRDefault="00916F16" w:rsidP="0085095F">
      <w:pPr>
        <w:numPr>
          <w:ilvl w:val="0"/>
          <w:numId w:val="11"/>
        </w:numPr>
        <w:spacing w:after="120"/>
        <w:ind w:left="426" w:hanging="426"/>
        <w:jc w:val="both"/>
        <w:rPr>
          <w:rFonts w:ascii="Arial" w:eastAsia="Calibri" w:hAnsi="Arial" w:cs="Arial"/>
          <w:b/>
        </w:rPr>
      </w:pPr>
      <w:r w:rsidRPr="00F079C4">
        <w:rPr>
          <w:rFonts w:ascii="Arial" w:eastAsia="Times New Roman" w:hAnsi="Arial" w:cs="Arial"/>
          <w:b/>
          <w:bCs/>
          <w:lang w:eastAsia="cs-CZ"/>
        </w:rPr>
        <w:t>Cena za ad hoc služby je stanovena jako součin skutečně p</w:t>
      </w:r>
      <w:r w:rsidR="000722F7">
        <w:rPr>
          <w:rFonts w:ascii="Arial" w:eastAsia="Times New Roman" w:hAnsi="Arial" w:cs="Arial"/>
          <w:b/>
          <w:bCs/>
          <w:lang w:eastAsia="cs-CZ"/>
        </w:rPr>
        <w:t>oskytnutých</w:t>
      </w:r>
      <w:r w:rsidRPr="00F079C4">
        <w:rPr>
          <w:rFonts w:ascii="Arial" w:eastAsia="Times New Roman" w:hAnsi="Arial" w:cs="Arial"/>
          <w:b/>
          <w:bCs/>
          <w:lang w:eastAsia="cs-CZ"/>
        </w:rPr>
        <w:t xml:space="preserve"> ad hoc služeb a hodinové sazby dle odst. </w:t>
      </w:r>
      <w:r w:rsidR="00844868">
        <w:rPr>
          <w:rFonts w:ascii="Arial" w:eastAsia="Times New Roman" w:hAnsi="Arial" w:cs="Arial"/>
          <w:b/>
          <w:bCs/>
          <w:lang w:eastAsia="cs-CZ"/>
        </w:rPr>
        <w:t>3</w:t>
      </w:r>
      <w:r w:rsidR="00844868" w:rsidRPr="00F079C4">
        <w:rPr>
          <w:rFonts w:ascii="Arial" w:eastAsia="Times New Roman" w:hAnsi="Arial" w:cs="Arial"/>
          <w:b/>
          <w:bCs/>
          <w:lang w:eastAsia="cs-CZ"/>
        </w:rPr>
        <w:t xml:space="preserve"> </w:t>
      </w:r>
      <w:r w:rsidRPr="00F079C4">
        <w:rPr>
          <w:rFonts w:ascii="Arial" w:eastAsia="Times New Roman" w:hAnsi="Arial" w:cs="Arial"/>
          <w:b/>
          <w:bCs/>
          <w:lang w:eastAsia="cs-CZ"/>
        </w:rPr>
        <w:t>tohoto článku</w:t>
      </w:r>
      <w:r w:rsidRPr="001F5C7B">
        <w:rPr>
          <w:rFonts w:ascii="Arial" w:eastAsia="Times New Roman" w:hAnsi="Arial" w:cs="Arial"/>
          <w:lang w:eastAsia="cs-CZ"/>
        </w:rPr>
        <w:t xml:space="preserve">. </w:t>
      </w:r>
      <w:r w:rsidRPr="001F5C7B">
        <w:rPr>
          <w:rFonts w:ascii="Arial" w:eastAsia="DejaVu Sans" w:hAnsi="Arial" w:cs="Arial"/>
          <w:kern w:val="2"/>
          <w:lang w:eastAsia="zh-CN" w:bidi="hi-IN"/>
        </w:rPr>
        <w:t xml:space="preserve">Datum uskutečnění zdanitelného plnění </w:t>
      </w:r>
      <w:r>
        <w:rPr>
          <w:rFonts w:ascii="Arial" w:eastAsia="DejaVu Sans" w:hAnsi="Arial" w:cs="Arial"/>
          <w:kern w:val="2"/>
          <w:lang w:eastAsia="zh-CN" w:bidi="hi-IN"/>
        </w:rPr>
        <w:t xml:space="preserve">za ad hoc služby </w:t>
      </w:r>
      <w:r w:rsidR="009160D7" w:rsidRPr="001F5C7B">
        <w:rPr>
          <w:rFonts w:ascii="Arial" w:eastAsia="DejaVu Sans" w:hAnsi="Arial" w:cs="Arial"/>
          <w:kern w:val="2"/>
          <w:lang w:eastAsia="zh-CN" w:bidi="hi-IN"/>
        </w:rPr>
        <w:t xml:space="preserve">je </w:t>
      </w:r>
      <w:r w:rsidR="009160D7">
        <w:rPr>
          <w:rFonts w:ascii="Arial" w:eastAsia="DejaVu Sans" w:hAnsi="Arial" w:cs="Arial"/>
          <w:kern w:val="2"/>
          <w:lang w:eastAsia="zh-CN" w:bidi="hi-IN"/>
        </w:rPr>
        <w:t xml:space="preserve">poslední den kalendářního </w:t>
      </w:r>
      <w:r w:rsidR="00CD0881">
        <w:rPr>
          <w:rFonts w:ascii="Arial" w:eastAsia="DejaVu Sans" w:hAnsi="Arial" w:cs="Arial"/>
          <w:kern w:val="2"/>
          <w:lang w:eastAsia="zh-CN" w:bidi="hi-IN"/>
        </w:rPr>
        <w:t>čtvrtletí</w:t>
      </w:r>
      <w:r w:rsidR="009160D7">
        <w:rPr>
          <w:rFonts w:ascii="Arial" w:eastAsia="DejaVu Sans" w:hAnsi="Arial" w:cs="Arial"/>
          <w:kern w:val="2"/>
          <w:lang w:eastAsia="zh-CN" w:bidi="hi-IN"/>
        </w:rPr>
        <w:t xml:space="preserve">, ve kterém byly </w:t>
      </w:r>
      <w:r w:rsidR="00CD0881">
        <w:rPr>
          <w:rFonts w:ascii="Arial" w:eastAsia="DejaVu Sans" w:hAnsi="Arial" w:cs="Arial"/>
          <w:kern w:val="2"/>
          <w:lang w:eastAsia="zh-CN" w:bidi="hi-IN"/>
        </w:rPr>
        <w:t xml:space="preserve">ad hoc </w:t>
      </w:r>
      <w:r w:rsidR="009160D7">
        <w:rPr>
          <w:rFonts w:ascii="Arial" w:eastAsia="DejaVu Sans" w:hAnsi="Arial" w:cs="Arial"/>
          <w:kern w:val="2"/>
          <w:lang w:eastAsia="zh-CN" w:bidi="hi-IN"/>
        </w:rPr>
        <w:t>služby poskyt</w:t>
      </w:r>
      <w:r w:rsidR="0038421E">
        <w:rPr>
          <w:rFonts w:ascii="Arial" w:eastAsia="DejaVu Sans" w:hAnsi="Arial" w:cs="Arial"/>
          <w:kern w:val="2"/>
          <w:lang w:eastAsia="zh-CN" w:bidi="hi-IN"/>
        </w:rPr>
        <w:t>nuty</w:t>
      </w:r>
      <w:r w:rsidR="009160D7" w:rsidRPr="001F5C7B">
        <w:rPr>
          <w:rFonts w:ascii="Arial" w:eastAsia="DejaVu Sans" w:hAnsi="Arial" w:cs="Arial"/>
          <w:kern w:val="2"/>
          <w:lang w:eastAsia="zh-CN" w:bidi="hi-IN"/>
        </w:rPr>
        <w:t xml:space="preserve">. </w:t>
      </w:r>
      <w:r w:rsidR="00EF75F8">
        <w:rPr>
          <w:rFonts w:ascii="Arial" w:eastAsia="DejaVu Sans" w:hAnsi="Arial" w:cs="Arial"/>
          <w:kern w:val="2"/>
          <w:lang w:eastAsia="zh-CN" w:bidi="hi-IN"/>
        </w:rPr>
        <w:t>Poskytovateli</w:t>
      </w:r>
      <w:r w:rsidRPr="001F5C7B">
        <w:rPr>
          <w:rFonts w:ascii="Arial" w:eastAsia="DejaVu Sans" w:hAnsi="Arial" w:cs="Arial"/>
          <w:kern w:val="2"/>
          <w:lang w:eastAsia="zh-CN" w:bidi="hi-IN"/>
        </w:rPr>
        <w:t xml:space="preserve"> vzniká právo vystavi</w:t>
      </w:r>
      <w:r>
        <w:rPr>
          <w:rFonts w:ascii="Arial" w:eastAsia="DejaVu Sans" w:hAnsi="Arial" w:cs="Arial"/>
          <w:kern w:val="2"/>
          <w:lang w:eastAsia="zh-CN" w:bidi="hi-IN"/>
        </w:rPr>
        <w:t>t fakturu (daňový doklad) do 15.</w:t>
      </w:r>
      <w:r w:rsidRPr="001F5C7B">
        <w:rPr>
          <w:rFonts w:ascii="Arial" w:eastAsia="DejaVu Sans" w:hAnsi="Arial" w:cs="Arial"/>
          <w:kern w:val="2"/>
          <w:lang w:eastAsia="zh-CN" w:bidi="hi-IN"/>
        </w:rPr>
        <w:t xml:space="preserve"> kalendářního dne</w:t>
      </w:r>
      <w:r w:rsidR="00672490">
        <w:rPr>
          <w:rFonts w:ascii="Arial" w:eastAsia="DejaVu Sans" w:hAnsi="Arial" w:cs="Arial"/>
          <w:kern w:val="2"/>
          <w:lang w:eastAsia="zh-CN" w:bidi="hi-IN"/>
        </w:rPr>
        <w:t xml:space="preserve"> </w:t>
      </w:r>
      <w:r w:rsidR="00672490" w:rsidRPr="001F5C7B">
        <w:rPr>
          <w:rFonts w:ascii="Arial" w:eastAsia="DejaVu Sans" w:hAnsi="Arial" w:cs="Arial"/>
          <w:kern w:val="2"/>
          <w:lang w:eastAsia="zh-CN" w:bidi="hi-IN"/>
        </w:rPr>
        <w:t>od</w:t>
      </w:r>
      <w:r w:rsidR="00672490">
        <w:rPr>
          <w:rFonts w:ascii="Arial" w:eastAsia="DejaVu Sans" w:hAnsi="Arial" w:cs="Arial"/>
          <w:kern w:val="2"/>
          <w:lang w:eastAsia="zh-CN" w:bidi="hi-IN"/>
        </w:rPr>
        <w:t>e dne</w:t>
      </w:r>
      <w:r w:rsidR="00672490" w:rsidRPr="001F5C7B">
        <w:rPr>
          <w:rFonts w:ascii="Arial" w:eastAsia="DejaVu Sans" w:hAnsi="Arial" w:cs="Arial"/>
          <w:kern w:val="2"/>
          <w:lang w:eastAsia="zh-CN" w:bidi="hi-IN"/>
        </w:rPr>
        <w:t xml:space="preserve"> </w:t>
      </w:r>
      <w:r w:rsidR="00672490">
        <w:rPr>
          <w:rFonts w:ascii="Arial" w:eastAsia="DejaVu Sans" w:hAnsi="Arial" w:cs="Arial"/>
          <w:kern w:val="2"/>
          <w:lang w:eastAsia="zh-CN" w:bidi="hi-IN"/>
        </w:rPr>
        <w:t xml:space="preserve">konce daného kalendářního </w:t>
      </w:r>
      <w:r w:rsidR="00CD0881">
        <w:rPr>
          <w:rFonts w:ascii="Arial" w:eastAsia="DejaVu Sans" w:hAnsi="Arial" w:cs="Arial"/>
          <w:kern w:val="2"/>
          <w:lang w:eastAsia="zh-CN" w:bidi="hi-IN"/>
        </w:rPr>
        <w:t>čtvrtletí</w:t>
      </w:r>
      <w:r w:rsidR="00672490">
        <w:rPr>
          <w:rFonts w:ascii="Arial" w:eastAsia="DejaVu Sans" w:hAnsi="Arial" w:cs="Arial"/>
          <w:kern w:val="2"/>
          <w:lang w:eastAsia="zh-CN" w:bidi="hi-IN"/>
        </w:rPr>
        <w:t xml:space="preserve">, ve kterém byly </w:t>
      </w:r>
      <w:r w:rsidR="00CD0881">
        <w:rPr>
          <w:rFonts w:ascii="Arial" w:eastAsia="DejaVu Sans" w:hAnsi="Arial" w:cs="Arial"/>
          <w:kern w:val="2"/>
          <w:lang w:eastAsia="zh-CN" w:bidi="hi-IN"/>
        </w:rPr>
        <w:t xml:space="preserve">ad hoc </w:t>
      </w:r>
      <w:r w:rsidR="00672490">
        <w:rPr>
          <w:rFonts w:ascii="Arial" w:eastAsia="DejaVu Sans" w:hAnsi="Arial" w:cs="Arial"/>
          <w:kern w:val="2"/>
          <w:lang w:eastAsia="zh-CN" w:bidi="hi-IN"/>
        </w:rPr>
        <w:t>služby poskyt</w:t>
      </w:r>
      <w:r w:rsidR="007E3160">
        <w:rPr>
          <w:rFonts w:ascii="Arial" w:eastAsia="DejaVu Sans" w:hAnsi="Arial" w:cs="Arial"/>
          <w:kern w:val="2"/>
          <w:lang w:eastAsia="zh-CN" w:bidi="hi-IN"/>
        </w:rPr>
        <w:t>nuty</w:t>
      </w:r>
      <w:r w:rsidRPr="00F079C4">
        <w:rPr>
          <w:rFonts w:ascii="Arial" w:eastAsia="DejaVu Sans" w:hAnsi="Arial" w:cs="Arial"/>
          <w:kern w:val="2"/>
          <w:lang w:eastAsia="zh-CN" w:bidi="hi-IN"/>
        </w:rPr>
        <w:t xml:space="preserve">. </w:t>
      </w:r>
      <w:r w:rsidR="00D12F02">
        <w:rPr>
          <w:rFonts w:ascii="Arial" w:eastAsia="DejaVu Sans" w:hAnsi="Arial" w:cs="Arial"/>
          <w:kern w:val="2"/>
          <w:lang w:eastAsia="zh-CN" w:bidi="hi-IN"/>
        </w:rPr>
        <w:t xml:space="preserve">Přílohou faktury za ad hoc služby za uplynulé kalendářní čtvrtletí bude </w:t>
      </w:r>
      <w:r w:rsidR="00D12F02" w:rsidRPr="00702501">
        <w:rPr>
          <w:rFonts w:ascii="Arial" w:eastAsia="Calibri" w:hAnsi="Arial" w:cs="Arial"/>
        </w:rPr>
        <w:t xml:space="preserve">Výkaz vyúčtovaných hodin </w:t>
      </w:r>
      <w:r w:rsidR="00D12F02">
        <w:rPr>
          <w:rFonts w:ascii="Arial" w:eastAsia="Calibri" w:hAnsi="Arial" w:cs="Arial"/>
        </w:rPr>
        <w:t>odsouhlasený objednatelem.</w:t>
      </w:r>
    </w:p>
    <w:p w14:paraId="0A89449E" w14:textId="1E6C3018" w:rsidR="00A53960" w:rsidRPr="00A53960" w:rsidRDefault="001F70F2" w:rsidP="0085095F">
      <w:pPr>
        <w:numPr>
          <w:ilvl w:val="0"/>
          <w:numId w:val="11"/>
        </w:numPr>
        <w:spacing w:after="120"/>
        <w:ind w:left="426" w:hanging="426"/>
        <w:jc w:val="both"/>
        <w:rPr>
          <w:rFonts w:ascii="Arial" w:eastAsia="Calibri" w:hAnsi="Arial" w:cs="Arial"/>
          <w:bCs/>
        </w:rPr>
      </w:pPr>
      <w:r>
        <w:rPr>
          <w:rFonts w:ascii="Arial" w:eastAsia="Calibri" w:hAnsi="Arial" w:cs="Arial"/>
          <w:bCs/>
        </w:rPr>
        <w:t>Ceny dle odst. 1 až 3</w:t>
      </w:r>
      <w:r w:rsidR="0077637A">
        <w:rPr>
          <w:rFonts w:ascii="Arial" w:eastAsia="Calibri" w:hAnsi="Arial" w:cs="Arial"/>
          <w:bCs/>
        </w:rPr>
        <w:t xml:space="preserve"> </w:t>
      </w:r>
      <w:r w:rsidR="00A53960" w:rsidRPr="00A53960">
        <w:rPr>
          <w:rFonts w:ascii="Arial" w:eastAsia="Calibri" w:hAnsi="Arial" w:cs="Arial"/>
          <w:bCs/>
        </w:rPr>
        <w:t>tohoto článku j</w:t>
      </w:r>
      <w:r w:rsidR="0077637A">
        <w:rPr>
          <w:rFonts w:ascii="Arial" w:eastAsia="Calibri" w:hAnsi="Arial" w:cs="Arial"/>
          <w:bCs/>
        </w:rPr>
        <w:t>sou</w:t>
      </w:r>
      <w:r w:rsidR="00A53960" w:rsidRPr="00A53960">
        <w:rPr>
          <w:rFonts w:ascii="Arial" w:eastAsia="Calibri" w:hAnsi="Arial" w:cs="Arial"/>
          <w:bCs/>
        </w:rPr>
        <w:t xml:space="preserve"> stanoven</w:t>
      </w:r>
      <w:r w:rsidR="0077637A">
        <w:rPr>
          <w:rFonts w:ascii="Arial" w:eastAsia="Calibri" w:hAnsi="Arial" w:cs="Arial"/>
          <w:bCs/>
        </w:rPr>
        <w:t>y</w:t>
      </w:r>
      <w:r w:rsidR="00A53960" w:rsidRPr="00A53960">
        <w:rPr>
          <w:rFonts w:ascii="Arial" w:eastAsia="Calibri" w:hAnsi="Arial" w:cs="Arial"/>
          <w:bCs/>
        </w:rPr>
        <w:t xml:space="preserve"> jako cen</w:t>
      </w:r>
      <w:r w:rsidR="0077637A">
        <w:rPr>
          <w:rFonts w:ascii="Arial" w:eastAsia="Calibri" w:hAnsi="Arial" w:cs="Arial"/>
          <w:bCs/>
        </w:rPr>
        <w:t>y</w:t>
      </w:r>
      <w:r w:rsidR="00A53960" w:rsidRPr="00A53960">
        <w:rPr>
          <w:rFonts w:ascii="Arial" w:eastAsia="Calibri" w:hAnsi="Arial" w:cs="Arial"/>
          <w:bCs/>
        </w:rPr>
        <w:t xml:space="preserve"> nejvýše přípustn</w:t>
      </w:r>
      <w:r w:rsidR="0077637A">
        <w:rPr>
          <w:rFonts w:ascii="Arial" w:eastAsia="Calibri" w:hAnsi="Arial" w:cs="Arial"/>
          <w:bCs/>
        </w:rPr>
        <w:t>é</w:t>
      </w:r>
      <w:r w:rsidR="00A53960" w:rsidRPr="00A53960">
        <w:rPr>
          <w:rFonts w:ascii="Arial" w:eastAsia="Calibri" w:hAnsi="Arial" w:cs="Arial"/>
          <w:bCs/>
        </w:rPr>
        <w:t xml:space="preserve"> a zahrnuj</w:t>
      </w:r>
      <w:r w:rsidR="0077637A">
        <w:rPr>
          <w:rFonts w:ascii="Arial" w:eastAsia="Calibri" w:hAnsi="Arial" w:cs="Arial"/>
          <w:bCs/>
        </w:rPr>
        <w:t>í</w:t>
      </w:r>
      <w:r w:rsidR="00A53960" w:rsidRPr="00A53960">
        <w:rPr>
          <w:rFonts w:ascii="Arial" w:eastAsia="Calibri" w:hAnsi="Arial" w:cs="Arial"/>
          <w:bCs/>
        </w:rPr>
        <w:t xml:space="preserve"> veškeré náklady poskytovatele na plnění dle této smlouvy.</w:t>
      </w:r>
    </w:p>
    <w:p w14:paraId="7A8FF3BC" w14:textId="1313181E" w:rsidR="00760403" w:rsidRPr="007E0CDC" w:rsidRDefault="00B57F9D" w:rsidP="0085095F">
      <w:pPr>
        <w:numPr>
          <w:ilvl w:val="0"/>
          <w:numId w:val="11"/>
        </w:numPr>
        <w:spacing w:after="120"/>
        <w:ind w:left="426" w:hanging="426"/>
        <w:jc w:val="both"/>
        <w:rPr>
          <w:rFonts w:ascii="Arial" w:eastAsia="Times New Roman" w:hAnsi="Arial" w:cs="Arial"/>
          <w:b/>
          <w:lang w:eastAsia="cs-CZ"/>
        </w:rPr>
      </w:pPr>
      <w:r>
        <w:rPr>
          <w:rFonts w:ascii="Arial" w:hAnsi="Arial" w:cs="Arial"/>
        </w:rPr>
        <w:t>K cen</w:t>
      </w:r>
      <w:r w:rsidR="00B51A26">
        <w:rPr>
          <w:rFonts w:ascii="Arial" w:hAnsi="Arial" w:cs="Arial"/>
        </w:rPr>
        <w:t>ám</w:t>
      </w:r>
      <w:r>
        <w:rPr>
          <w:rFonts w:ascii="Arial" w:hAnsi="Arial" w:cs="Arial"/>
        </w:rPr>
        <w:t xml:space="preserve"> dle odst. 1</w:t>
      </w:r>
      <w:r w:rsidR="00B51A26">
        <w:rPr>
          <w:rFonts w:ascii="Arial" w:hAnsi="Arial" w:cs="Arial"/>
        </w:rPr>
        <w:t xml:space="preserve"> až</w:t>
      </w:r>
      <w:r w:rsidR="001F70F2">
        <w:rPr>
          <w:rFonts w:ascii="Arial" w:hAnsi="Arial" w:cs="Arial"/>
        </w:rPr>
        <w:t xml:space="preserve"> 3</w:t>
      </w:r>
      <w:r w:rsidR="0077637A">
        <w:rPr>
          <w:rFonts w:ascii="Arial" w:hAnsi="Arial" w:cs="Arial"/>
        </w:rPr>
        <w:t xml:space="preserve"> </w:t>
      </w:r>
      <w:r>
        <w:rPr>
          <w:rFonts w:ascii="Arial" w:hAnsi="Arial" w:cs="Arial"/>
        </w:rPr>
        <w:t>tohoto článku bude připočte</w:t>
      </w:r>
      <w:r w:rsidR="00CE6A90">
        <w:rPr>
          <w:rFonts w:ascii="Arial" w:hAnsi="Arial" w:cs="Arial"/>
        </w:rPr>
        <w:t>na</w:t>
      </w:r>
      <w:r>
        <w:rPr>
          <w:rFonts w:ascii="Arial" w:hAnsi="Arial" w:cs="Arial"/>
        </w:rPr>
        <w:t xml:space="preserve"> </w:t>
      </w:r>
      <w:r w:rsidRPr="00905C4D">
        <w:rPr>
          <w:rFonts w:ascii="Arial" w:hAnsi="Arial" w:cs="Arial"/>
        </w:rPr>
        <w:t>DPH podle právních předpisů platných v době uskutečnění zdanitelného plnění.</w:t>
      </w:r>
    </w:p>
    <w:p w14:paraId="7F866722" w14:textId="3092A4BC" w:rsidR="00760403" w:rsidRPr="007E0CDC" w:rsidRDefault="00760403" w:rsidP="0085095F">
      <w:pPr>
        <w:numPr>
          <w:ilvl w:val="0"/>
          <w:numId w:val="11"/>
        </w:numPr>
        <w:spacing w:after="120"/>
        <w:ind w:left="426" w:hanging="426"/>
        <w:jc w:val="both"/>
        <w:rPr>
          <w:rFonts w:ascii="Arial" w:eastAsia="Calibri" w:hAnsi="Arial" w:cs="Arial"/>
          <w:b/>
        </w:rPr>
      </w:pPr>
      <w:r w:rsidRPr="007E0CDC">
        <w:rPr>
          <w:rFonts w:ascii="Arial" w:eastAsia="Times New Roman" w:hAnsi="Arial" w:cs="Arial"/>
          <w:lang w:eastAsia="cs-CZ"/>
        </w:rPr>
        <w:t xml:space="preserve">Objednatel neposkytuje </w:t>
      </w:r>
      <w:r w:rsidR="00AD0068">
        <w:rPr>
          <w:rFonts w:ascii="Arial" w:eastAsia="Times New Roman" w:hAnsi="Arial" w:cs="Arial"/>
          <w:lang w:eastAsia="cs-CZ"/>
        </w:rPr>
        <w:t>poskytovateli</w:t>
      </w:r>
      <w:r w:rsidRPr="007E0CDC">
        <w:rPr>
          <w:rFonts w:ascii="Arial" w:eastAsia="Times New Roman" w:hAnsi="Arial" w:cs="Arial"/>
          <w:lang w:eastAsia="cs-CZ"/>
        </w:rPr>
        <w:t xml:space="preserve"> žádné zálohy.</w:t>
      </w:r>
    </w:p>
    <w:p w14:paraId="622F7CA9" w14:textId="59398C7C" w:rsidR="0015350F" w:rsidRPr="00B21C3F" w:rsidRDefault="00AD0068" w:rsidP="0085095F">
      <w:pPr>
        <w:numPr>
          <w:ilvl w:val="0"/>
          <w:numId w:val="11"/>
        </w:numPr>
        <w:spacing w:after="120"/>
        <w:ind w:left="426" w:hanging="426"/>
        <w:jc w:val="both"/>
        <w:rPr>
          <w:rFonts w:ascii="Arial" w:hAnsi="Arial" w:cs="Arial"/>
        </w:rPr>
      </w:pPr>
      <w:r>
        <w:rPr>
          <w:rFonts w:ascii="Arial" w:eastAsia="Times New Roman" w:hAnsi="Arial" w:cs="Arial"/>
          <w:lang w:eastAsia="cs-CZ"/>
        </w:rPr>
        <w:t>Poskytovatel</w:t>
      </w:r>
      <w:r w:rsidR="0015350F" w:rsidRPr="00B21C3F">
        <w:rPr>
          <w:rFonts w:ascii="Arial" w:hAnsi="Arial" w:cs="Arial"/>
        </w:rPr>
        <w:t xml:space="preserve"> je povinen </w:t>
      </w:r>
      <w:r w:rsidR="0015350F" w:rsidRPr="007E0CDC">
        <w:rPr>
          <w:rFonts w:ascii="Arial" w:eastAsia="DejaVu Sans" w:hAnsi="Arial" w:cs="Arial"/>
          <w:kern w:val="2"/>
          <w:lang w:eastAsia="zh-CN" w:bidi="hi-IN"/>
        </w:rPr>
        <w:t>doručit</w:t>
      </w:r>
      <w:r w:rsidR="0015350F" w:rsidRPr="004D59DF">
        <w:rPr>
          <w:rFonts w:ascii="Arial" w:hAnsi="Arial" w:cs="Arial"/>
        </w:rPr>
        <w:t xml:space="preserve"> </w:t>
      </w:r>
      <w:r w:rsidR="00266034">
        <w:rPr>
          <w:rFonts w:ascii="Arial" w:hAnsi="Arial" w:cs="Arial"/>
        </w:rPr>
        <w:t>fakturu (daňový doklad)</w:t>
      </w:r>
      <w:r w:rsidR="0015350F" w:rsidRPr="004D59DF">
        <w:rPr>
          <w:rFonts w:ascii="Arial" w:hAnsi="Arial" w:cs="Arial"/>
        </w:rPr>
        <w:t xml:space="preserve"> objednateli na e-mailovou adresu </w:t>
      </w:r>
      <w:hyperlink r:id="rId12" w:history="1">
        <w:r w:rsidR="006311D1" w:rsidRPr="00845130">
          <w:rPr>
            <w:rStyle w:val="Hypertextovodkaz"/>
            <w:rFonts w:ascii="Arial" w:hAnsi="Arial" w:cs="Arial"/>
          </w:rPr>
          <w:t>podatelna@stc.cz</w:t>
        </w:r>
      </w:hyperlink>
      <w:r w:rsidR="0015350F" w:rsidRPr="004D59DF">
        <w:rPr>
          <w:rFonts w:ascii="Arial" w:hAnsi="Arial" w:cs="Arial"/>
        </w:rPr>
        <w:t xml:space="preserve">. Zaplacením se pro účely této smlouvy rozumí den připsání příslušné částky na účet </w:t>
      </w:r>
      <w:r>
        <w:rPr>
          <w:rFonts w:ascii="Arial" w:eastAsia="Times New Roman" w:hAnsi="Arial" w:cs="Arial"/>
          <w:lang w:eastAsia="cs-CZ"/>
        </w:rPr>
        <w:t>poskytovatele</w:t>
      </w:r>
      <w:r w:rsidR="0015350F" w:rsidRPr="00B21C3F">
        <w:rPr>
          <w:rFonts w:ascii="Arial" w:hAnsi="Arial" w:cs="Arial"/>
        </w:rPr>
        <w:t>.</w:t>
      </w:r>
    </w:p>
    <w:p w14:paraId="52CE3C3B" w14:textId="3DE6EE94" w:rsidR="0015350F" w:rsidRPr="00B21C3F" w:rsidRDefault="0015350F" w:rsidP="0085095F">
      <w:pPr>
        <w:numPr>
          <w:ilvl w:val="0"/>
          <w:numId w:val="11"/>
        </w:numPr>
        <w:spacing w:after="120"/>
        <w:ind w:left="426" w:hanging="426"/>
        <w:jc w:val="both"/>
        <w:rPr>
          <w:rFonts w:ascii="Arial" w:hAnsi="Arial" w:cs="Arial"/>
          <w:lang w:val="x-none"/>
        </w:rPr>
      </w:pPr>
      <w:r w:rsidRPr="00B21C3F">
        <w:rPr>
          <w:rFonts w:ascii="Arial" w:hAnsi="Arial" w:cs="Arial"/>
        </w:rPr>
        <w:t xml:space="preserve">Splatnost </w:t>
      </w:r>
      <w:r w:rsidR="00266034">
        <w:rPr>
          <w:rFonts w:ascii="Arial" w:hAnsi="Arial" w:cs="Arial"/>
        </w:rPr>
        <w:t>faktury (daňového dokladu)</w:t>
      </w:r>
      <w:r w:rsidRPr="00B21C3F">
        <w:rPr>
          <w:rFonts w:ascii="Arial" w:hAnsi="Arial" w:cs="Arial"/>
        </w:rPr>
        <w:t xml:space="preserve"> řádně </w:t>
      </w:r>
      <w:r w:rsidR="00266034">
        <w:rPr>
          <w:rFonts w:ascii="Arial" w:hAnsi="Arial" w:cs="Arial"/>
        </w:rPr>
        <w:t>vystavené</w:t>
      </w:r>
      <w:r w:rsidR="00266034" w:rsidRPr="00B21C3F">
        <w:rPr>
          <w:rFonts w:ascii="Arial" w:hAnsi="Arial" w:cs="Arial"/>
        </w:rPr>
        <w:t xml:space="preserve"> </w:t>
      </w:r>
      <w:r w:rsidR="00AD0068">
        <w:rPr>
          <w:rFonts w:ascii="Arial" w:eastAsia="Times New Roman" w:hAnsi="Arial" w:cs="Arial"/>
          <w:lang w:eastAsia="cs-CZ"/>
        </w:rPr>
        <w:t>poskytovatelem</w:t>
      </w:r>
      <w:r w:rsidRPr="00B21C3F">
        <w:rPr>
          <w:rFonts w:ascii="Arial" w:hAnsi="Arial" w:cs="Arial"/>
        </w:rPr>
        <w:t xml:space="preserve"> je </w:t>
      </w:r>
      <w:r w:rsidRPr="00B21C3F">
        <w:rPr>
          <w:rFonts w:ascii="Arial" w:hAnsi="Arial" w:cs="Arial"/>
          <w:b/>
        </w:rPr>
        <w:t>30 kalendářních dní</w:t>
      </w:r>
      <w:r w:rsidRPr="00B21C3F">
        <w:rPr>
          <w:rFonts w:ascii="Arial" w:hAnsi="Arial" w:cs="Arial"/>
        </w:rPr>
        <w:t xml:space="preserve"> ode dne </w:t>
      </w:r>
      <w:r w:rsidR="00266034">
        <w:rPr>
          <w:rFonts w:ascii="Arial" w:hAnsi="Arial" w:cs="Arial"/>
        </w:rPr>
        <w:t>jejího</w:t>
      </w:r>
      <w:r w:rsidR="00266034" w:rsidRPr="00B21C3F">
        <w:rPr>
          <w:rFonts w:ascii="Arial" w:hAnsi="Arial" w:cs="Arial"/>
        </w:rPr>
        <w:t xml:space="preserve"> </w:t>
      </w:r>
      <w:r w:rsidRPr="00B21C3F">
        <w:rPr>
          <w:rFonts w:ascii="Arial" w:hAnsi="Arial" w:cs="Arial"/>
        </w:rPr>
        <w:t>vystavení.</w:t>
      </w:r>
    </w:p>
    <w:p w14:paraId="4CE97F4C" w14:textId="32CB4989" w:rsidR="0015350F" w:rsidRPr="00B21C3F" w:rsidRDefault="00266034" w:rsidP="0085095F">
      <w:pPr>
        <w:numPr>
          <w:ilvl w:val="0"/>
          <w:numId w:val="11"/>
        </w:numPr>
        <w:spacing w:after="120"/>
        <w:ind w:left="426" w:hanging="426"/>
        <w:jc w:val="both"/>
        <w:rPr>
          <w:rFonts w:ascii="Arial" w:hAnsi="Arial" w:cs="Arial"/>
        </w:rPr>
      </w:pPr>
      <w:r>
        <w:rPr>
          <w:rFonts w:ascii="Arial" w:eastAsia="Times New Roman" w:hAnsi="Arial" w:cs="Arial"/>
          <w:color w:val="000000"/>
          <w:lang w:eastAsia="cs-CZ"/>
        </w:rPr>
        <w:t>Faktura (daňový doklad)</w:t>
      </w:r>
      <w:r w:rsidR="0015350F" w:rsidRPr="00B21C3F">
        <w:rPr>
          <w:rFonts w:ascii="Arial" w:hAnsi="Arial" w:cs="Arial"/>
        </w:rPr>
        <w:t xml:space="preserve"> bude obsahovat náležitosti daňového dokladu podle zákona č. 235/2004 Sb., o dani z přidané hodnoty, ve znění pozdějších předpisů, OZ a podle </w:t>
      </w:r>
      <w:r w:rsidR="00776E78">
        <w:rPr>
          <w:rFonts w:ascii="Arial" w:hAnsi="Arial" w:cs="Arial"/>
        </w:rPr>
        <w:t>této s</w:t>
      </w:r>
      <w:r w:rsidR="0015350F" w:rsidRPr="00B21C3F">
        <w:rPr>
          <w:rFonts w:ascii="Arial" w:hAnsi="Arial" w:cs="Arial"/>
        </w:rPr>
        <w:t>mlouvy</w:t>
      </w:r>
      <w:r w:rsidR="0076392B">
        <w:rPr>
          <w:rFonts w:ascii="Arial" w:hAnsi="Arial" w:cs="Arial"/>
        </w:rPr>
        <w:t xml:space="preserve"> (včetně čísl</w:t>
      </w:r>
      <w:r w:rsidR="0085095F">
        <w:rPr>
          <w:rFonts w:ascii="Arial" w:hAnsi="Arial" w:cs="Arial"/>
        </w:rPr>
        <w:t>a</w:t>
      </w:r>
      <w:r w:rsidR="0076392B">
        <w:rPr>
          <w:rFonts w:ascii="Arial" w:hAnsi="Arial" w:cs="Arial"/>
        </w:rPr>
        <w:t xml:space="preserve"> interní objednávky objednatele) </w:t>
      </w:r>
      <w:r w:rsidR="0015350F" w:rsidRPr="00B21C3F">
        <w:rPr>
          <w:rFonts w:ascii="Arial" w:hAnsi="Arial" w:cs="Arial"/>
        </w:rPr>
        <w:t xml:space="preserve">. </w:t>
      </w:r>
    </w:p>
    <w:p w14:paraId="34116A81" w14:textId="77777777" w:rsidR="009E2B4E" w:rsidRDefault="0015350F" w:rsidP="0085095F">
      <w:pPr>
        <w:numPr>
          <w:ilvl w:val="0"/>
          <w:numId w:val="11"/>
        </w:numPr>
        <w:spacing w:after="120"/>
        <w:ind w:left="426" w:hanging="426"/>
        <w:jc w:val="both"/>
        <w:rPr>
          <w:rFonts w:ascii="Arial" w:hAnsi="Arial" w:cs="Arial"/>
        </w:rPr>
      </w:pPr>
      <w:r w:rsidRPr="00B21C3F">
        <w:rPr>
          <w:rFonts w:ascii="Arial" w:hAnsi="Arial" w:cs="Arial"/>
        </w:rPr>
        <w:t xml:space="preserve">V případě, že </w:t>
      </w:r>
      <w:r w:rsidR="00266034">
        <w:rPr>
          <w:rFonts w:ascii="Arial" w:hAnsi="Arial" w:cs="Arial"/>
        </w:rPr>
        <w:t>faktura (daňový doklad)</w:t>
      </w:r>
      <w:r w:rsidRPr="00B21C3F">
        <w:rPr>
          <w:rFonts w:ascii="Arial" w:hAnsi="Arial" w:cs="Arial"/>
        </w:rPr>
        <w:t xml:space="preserve"> vystavený </w:t>
      </w:r>
      <w:r w:rsidR="00DE7F51">
        <w:rPr>
          <w:rFonts w:ascii="Arial" w:hAnsi="Arial" w:cs="Arial"/>
        </w:rPr>
        <w:t>poskytovatelem</w:t>
      </w:r>
      <w:r w:rsidRPr="00B21C3F">
        <w:rPr>
          <w:rFonts w:ascii="Arial" w:hAnsi="Arial" w:cs="Arial"/>
        </w:rPr>
        <w:t xml:space="preserve"> nebude obsahovat potřebné náležitosti nebo bude obsahovat nesprávné či neúplné údaje, je </w:t>
      </w:r>
      <w:r w:rsidRPr="00B21C3F">
        <w:rPr>
          <w:rFonts w:ascii="Arial" w:hAnsi="Arial" w:cs="Arial"/>
          <w:color w:val="000000"/>
        </w:rPr>
        <w:t xml:space="preserve">objednatel </w:t>
      </w:r>
      <w:r w:rsidRPr="00B21C3F">
        <w:rPr>
          <w:rFonts w:ascii="Arial" w:hAnsi="Arial" w:cs="Arial"/>
        </w:rPr>
        <w:t xml:space="preserve">oprávněn </w:t>
      </w:r>
      <w:r w:rsidR="00776E78">
        <w:rPr>
          <w:rFonts w:ascii="Arial" w:hAnsi="Arial" w:cs="Arial"/>
        </w:rPr>
        <w:t>fakturu (</w:t>
      </w:r>
      <w:r w:rsidRPr="00B21C3F">
        <w:rPr>
          <w:rFonts w:ascii="Arial" w:hAnsi="Arial" w:cs="Arial"/>
        </w:rPr>
        <w:t>daňový doklad</w:t>
      </w:r>
      <w:r w:rsidR="00776E78">
        <w:rPr>
          <w:rFonts w:ascii="Arial" w:hAnsi="Arial" w:cs="Arial"/>
        </w:rPr>
        <w:t>)</w:t>
      </w:r>
      <w:r w:rsidRPr="00B21C3F">
        <w:rPr>
          <w:rFonts w:ascii="Arial" w:hAnsi="Arial" w:cs="Arial"/>
        </w:rPr>
        <w:t xml:space="preserve"> vrátit </w:t>
      </w:r>
      <w:r w:rsidR="00DE7F51">
        <w:rPr>
          <w:rFonts w:ascii="Arial" w:hAnsi="Arial" w:cs="Arial"/>
        </w:rPr>
        <w:t>poskytovateli</w:t>
      </w:r>
      <w:r>
        <w:rPr>
          <w:rFonts w:ascii="Arial" w:hAnsi="Arial" w:cs="Arial"/>
        </w:rPr>
        <w:t xml:space="preserve"> </w:t>
      </w:r>
      <w:r w:rsidRPr="00B21C3F">
        <w:rPr>
          <w:rFonts w:ascii="Arial" w:hAnsi="Arial" w:cs="Arial"/>
        </w:rPr>
        <w:t>s uvedením důvodu vrácení, aniž se dostane do prodlení s placením. Nová lhůta splatnosti počíná běžet ode dne doručení řádně opravené či doplněné</w:t>
      </w:r>
      <w:r w:rsidR="00776E78">
        <w:rPr>
          <w:rFonts w:ascii="Arial" w:hAnsi="Arial" w:cs="Arial"/>
        </w:rPr>
        <w:t xml:space="preserve"> faktury</w:t>
      </w:r>
      <w:r w:rsidRPr="00B21C3F">
        <w:rPr>
          <w:rFonts w:ascii="Arial" w:hAnsi="Arial" w:cs="Arial"/>
        </w:rPr>
        <w:t xml:space="preserve"> </w:t>
      </w:r>
      <w:r w:rsidR="00776E78">
        <w:rPr>
          <w:rFonts w:ascii="Arial" w:hAnsi="Arial" w:cs="Arial"/>
        </w:rPr>
        <w:t>(</w:t>
      </w:r>
      <w:r w:rsidRPr="00B21C3F">
        <w:rPr>
          <w:rFonts w:ascii="Arial" w:hAnsi="Arial" w:cs="Arial"/>
        </w:rPr>
        <w:t>daňového dokladu</w:t>
      </w:r>
      <w:r w:rsidR="00776E78">
        <w:rPr>
          <w:rFonts w:ascii="Arial" w:hAnsi="Arial" w:cs="Arial"/>
        </w:rPr>
        <w:t>)</w:t>
      </w:r>
      <w:r w:rsidRPr="00B21C3F">
        <w:rPr>
          <w:rFonts w:ascii="Arial" w:hAnsi="Arial" w:cs="Arial"/>
        </w:rPr>
        <w:t xml:space="preserve"> </w:t>
      </w:r>
      <w:r w:rsidRPr="00B21C3F">
        <w:rPr>
          <w:rFonts w:ascii="Arial" w:hAnsi="Arial" w:cs="Arial"/>
          <w:color w:val="000000"/>
        </w:rPr>
        <w:t>objednateli</w:t>
      </w:r>
      <w:r w:rsidRPr="00B21C3F">
        <w:rPr>
          <w:rFonts w:ascii="Arial" w:hAnsi="Arial" w:cs="Arial"/>
        </w:rPr>
        <w:t>.</w:t>
      </w:r>
    </w:p>
    <w:p w14:paraId="32E4B220" w14:textId="77777777" w:rsidR="009E2B4E" w:rsidRDefault="009E2B4E" w:rsidP="0085095F">
      <w:pPr>
        <w:numPr>
          <w:ilvl w:val="0"/>
          <w:numId w:val="11"/>
        </w:numPr>
        <w:spacing w:after="120"/>
        <w:ind w:left="426" w:hanging="426"/>
        <w:jc w:val="both"/>
        <w:rPr>
          <w:rFonts w:ascii="Arial" w:hAnsi="Arial" w:cs="Arial"/>
        </w:rPr>
      </w:pPr>
      <w:r w:rsidRPr="009E2B4E">
        <w:rPr>
          <w:rFonts w:ascii="Arial" w:hAnsi="Arial" w:cs="Arial"/>
          <w:szCs w:val="18"/>
        </w:rPr>
        <w:t>Poskytovatel prohlašuje, že ke dni uzavření této smlouvy není v likvidaci a není vůči němu vedeno řízení dle zákona č. 182/2006 Sb., o úpadku a způsobech jeho řešení (insolvenční zákon), ve znění pozdějších předpisů. Poskytovatel prohlašuje, že ke dni uzavření této smlouvy správce daně nerozhodl, že poskytovatel je nespolehlivým plátcem ve smyslu § 106a zákona č. 235/2004 Sb., o dani z přidané hodnoty (dále jen „ZDPH“). Poskytovatel je povinen neprodleně, nejpozději do 2 pracovních dnů od zjištění skutečnosti dle první věty tohoto odstavce nebo od vydání rozhodnutí správce daně, že je poskytovatel nespolehlivým plátcem dle § 106a ZDPH, oznámit takovou skutečnost prokazatelně objednateli, příjemci zdanitelného plnění. V případě, že se po dobu platnosti a účinnosti této smlouvy prohlášení poskytovatele uvedená v tomto odstavci ukážou jako nepravdivá, nebo poskytovatel poruší povinnost oznámit objednateli skutečnost uvedenou v předchozí větě ve stanovené lhůtě, bude to smluvními stranami považováno za podstatné porušení této smlouvy.</w:t>
      </w:r>
    </w:p>
    <w:p w14:paraId="1F67C8B9" w14:textId="77777777" w:rsidR="009E2B4E" w:rsidRDefault="009E2B4E" w:rsidP="0085095F">
      <w:pPr>
        <w:numPr>
          <w:ilvl w:val="0"/>
          <w:numId w:val="11"/>
        </w:numPr>
        <w:spacing w:after="120"/>
        <w:ind w:left="426" w:hanging="426"/>
        <w:jc w:val="both"/>
        <w:rPr>
          <w:rFonts w:ascii="Arial" w:hAnsi="Arial" w:cs="Arial"/>
        </w:rPr>
      </w:pPr>
      <w:r w:rsidRPr="009E2B4E">
        <w:rPr>
          <w:rFonts w:ascii="Arial" w:hAnsi="Arial" w:cs="Arial"/>
          <w:szCs w:val="18"/>
        </w:rPr>
        <w:t xml:space="preserve">Poskytovatel se zavazuje, že bankovní účet jím určený pro zaplacení jakéhokoliv závazku objednateli na základě této smlouvy bude od data podpisu této smlouvy do ukončení její </w:t>
      </w:r>
      <w:r w:rsidRPr="009E2B4E">
        <w:rPr>
          <w:rFonts w:ascii="Arial" w:hAnsi="Arial" w:cs="Arial"/>
          <w:szCs w:val="18"/>
        </w:rPr>
        <w:lastRenderedPageBreak/>
        <w:t>platnosti zveřejněn způsobem umožňující dálkový přístup ve smyslu § 98 ZDPH, v opačném případě je poskytovatel povinen sdělit objednateli jiný bankovní účet řádně zveřejněný ve smyslu § 98. Pokud bude Poskytovatel označen správcem daně za nespolehlivého plátce ve smyslu § 106a ZDPH, zavazuje se zároveň o této skutečnosti neprodleně, nejpozději do 2 pracovních dnů od zjištění skutečnosti dle první věty tohoto odstavce nebo od vydání rozhodnutí správce daně, informovat objednatele spolu s uvedením data, kdy tato skutečnost nastala.</w:t>
      </w:r>
    </w:p>
    <w:p w14:paraId="6A75F8DE" w14:textId="77777777" w:rsidR="009E2B4E" w:rsidRDefault="009E2B4E" w:rsidP="0085095F">
      <w:pPr>
        <w:numPr>
          <w:ilvl w:val="0"/>
          <w:numId w:val="11"/>
        </w:numPr>
        <w:spacing w:after="120"/>
        <w:ind w:left="426" w:hanging="426"/>
        <w:jc w:val="both"/>
        <w:rPr>
          <w:rFonts w:ascii="Arial" w:hAnsi="Arial" w:cs="Arial"/>
        </w:rPr>
      </w:pPr>
      <w:r w:rsidRPr="009E2B4E">
        <w:rPr>
          <w:rFonts w:ascii="Arial" w:hAnsi="Arial" w:cs="Arial"/>
          <w:szCs w:val="18"/>
        </w:rPr>
        <w:t>Pokud objednateli vznikne podle § 109 ZDPH ručení za nezaplacenou DPH z přijatého zdanitelného plnění od poskytovatele, nebo se objednatel důvodně domnívá, že tyto skutečnosti nastaly nebo mohly nastat, má objednatel právo bez souhlasu poskytovatele uplatnit postup zvláštního způsobu zajištění daně, tzn., že je poskytovatel oprávněn odvést částku DPH podle faktury-daňového dokladu vystavené poskytovateli přímo příslušnému finančnímu úřadu, a to v návaznosti na § 109 a § 109a ZDPH.</w:t>
      </w:r>
    </w:p>
    <w:p w14:paraId="64B3F8E6" w14:textId="7EB114C0" w:rsidR="009E2B4E" w:rsidRPr="009E2B4E" w:rsidRDefault="009E2B4E" w:rsidP="0085095F">
      <w:pPr>
        <w:numPr>
          <w:ilvl w:val="0"/>
          <w:numId w:val="11"/>
        </w:numPr>
        <w:spacing w:after="120"/>
        <w:ind w:left="426" w:hanging="426"/>
        <w:jc w:val="both"/>
        <w:rPr>
          <w:rFonts w:ascii="Arial" w:hAnsi="Arial" w:cs="Arial"/>
        </w:rPr>
      </w:pPr>
      <w:r w:rsidRPr="009E2B4E">
        <w:rPr>
          <w:rFonts w:ascii="Arial" w:hAnsi="Arial" w:cs="Arial"/>
          <w:szCs w:val="18"/>
        </w:rPr>
        <w:t>Úhradou DPH na účet finančního úřadu se pohledávka poskytovatele vůči objednateli v částce uhrazené DPH považuje bez ohledu na další ustanovení této smlouvy za uhrazenou. Zároveň je objednatel povinen poskytovatele o takové úhradě bezprostředně po jejím uskutečnění písemně informovat.</w:t>
      </w:r>
    </w:p>
    <w:p w14:paraId="3CF76854" w14:textId="3F813DBA" w:rsidR="0015350F" w:rsidRPr="00B21C3F" w:rsidRDefault="00776E78" w:rsidP="0085095F">
      <w:pPr>
        <w:numPr>
          <w:ilvl w:val="0"/>
          <w:numId w:val="11"/>
        </w:numPr>
        <w:spacing w:after="120"/>
        <w:ind w:left="426" w:hanging="426"/>
        <w:jc w:val="both"/>
        <w:rPr>
          <w:rFonts w:ascii="Arial" w:hAnsi="Arial" w:cs="Arial"/>
          <w:color w:val="000000"/>
        </w:rPr>
      </w:pPr>
      <w:r>
        <w:rPr>
          <w:rFonts w:ascii="Arial" w:hAnsi="Arial" w:cs="Arial"/>
        </w:rPr>
        <w:t>P</w:t>
      </w:r>
      <w:r w:rsidR="00DE7F51">
        <w:rPr>
          <w:rFonts w:ascii="Arial" w:hAnsi="Arial" w:cs="Arial"/>
        </w:rPr>
        <w:t>oskytovatel</w:t>
      </w:r>
      <w:r w:rsidR="005C75AB">
        <w:rPr>
          <w:rFonts w:ascii="Arial" w:hAnsi="Arial" w:cs="Arial"/>
        </w:rPr>
        <w:t xml:space="preserve"> není</w:t>
      </w:r>
      <w:r w:rsidR="0015350F" w:rsidRPr="00B21C3F">
        <w:rPr>
          <w:rFonts w:ascii="Arial" w:hAnsi="Arial" w:cs="Arial"/>
        </w:rPr>
        <w:t xml:space="preserve"> </w:t>
      </w:r>
      <w:r w:rsidR="0015350F" w:rsidRPr="007E0CDC">
        <w:rPr>
          <w:rFonts w:ascii="Arial" w:eastAsia="DejaVu Sans" w:hAnsi="Arial" w:cs="Arial"/>
          <w:kern w:val="2"/>
          <w:lang w:eastAsia="zh-CN" w:bidi="hi-IN"/>
        </w:rPr>
        <w:t>oprávněn</w:t>
      </w:r>
      <w:r w:rsidR="0015350F" w:rsidRPr="00B21C3F">
        <w:rPr>
          <w:rFonts w:ascii="Arial" w:hAnsi="Arial" w:cs="Arial"/>
        </w:rPr>
        <w:t xml:space="preserve"> jednostranně započítat proti pohledávkám z této smlouvy či jakékoli své či postoupením nabyté, splatné i nesplatné, promlčené i nepromlčené pohledávky</w:t>
      </w:r>
      <w:r w:rsidR="00A35BE4">
        <w:rPr>
          <w:rFonts w:ascii="Arial" w:hAnsi="Arial" w:cs="Arial"/>
        </w:rPr>
        <w:t>.</w:t>
      </w:r>
    </w:p>
    <w:p w14:paraId="7A6A2AF0" w14:textId="478B0E92" w:rsidR="0015350F" w:rsidRPr="00B21C3F" w:rsidRDefault="00DE7F51" w:rsidP="0085095F">
      <w:pPr>
        <w:numPr>
          <w:ilvl w:val="0"/>
          <w:numId w:val="11"/>
        </w:numPr>
        <w:spacing w:after="120"/>
        <w:ind w:left="426" w:hanging="426"/>
        <w:jc w:val="both"/>
        <w:rPr>
          <w:rFonts w:ascii="Arial" w:hAnsi="Arial" w:cs="Arial"/>
          <w:color w:val="000000"/>
        </w:rPr>
      </w:pPr>
      <w:r>
        <w:rPr>
          <w:rFonts w:ascii="Arial" w:hAnsi="Arial" w:cs="Arial"/>
        </w:rPr>
        <w:t>Poskytovatel</w:t>
      </w:r>
      <w:r w:rsidR="0015350F" w:rsidRPr="00B21C3F">
        <w:rPr>
          <w:rFonts w:ascii="Arial" w:hAnsi="Arial" w:cs="Arial"/>
        </w:rPr>
        <w:t xml:space="preserve"> není oprávněn postoupit pohledávky z této smlouvy nebo v souvislosti </w:t>
      </w:r>
      <w:r w:rsidR="0015350F" w:rsidRPr="004D59DF">
        <w:rPr>
          <w:rFonts w:ascii="Arial" w:eastAsia="Times New Roman" w:hAnsi="Arial" w:cs="Arial"/>
          <w:color w:val="000000"/>
          <w:lang w:eastAsia="cs-CZ"/>
        </w:rPr>
        <w:t>s</w:t>
      </w:r>
      <w:r w:rsidR="0015350F" w:rsidRPr="00B21C3F">
        <w:rPr>
          <w:rFonts w:ascii="Arial" w:hAnsi="Arial" w:cs="Arial"/>
        </w:rPr>
        <w:t> ní.</w:t>
      </w:r>
    </w:p>
    <w:p w14:paraId="55FE43E1" w14:textId="66E90E07" w:rsidR="0015350F" w:rsidRPr="000965B1" w:rsidRDefault="00DE7F51" w:rsidP="0085095F">
      <w:pPr>
        <w:numPr>
          <w:ilvl w:val="0"/>
          <w:numId w:val="11"/>
        </w:numPr>
        <w:spacing w:after="120"/>
        <w:ind w:left="426" w:hanging="426"/>
        <w:jc w:val="both"/>
        <w:rPr>
          <w:rFonts w:ascii="Arial" w:eastAsia="Times New Roman" w:hAnsi="Arial" w:cs="Arial"/>
          <w:color w:val="000000"/>
          <w:lang w:eastAsia="cs-CZ"/>
        </w:rPr>
      </w:pPr>
      <w:r>
        <w:rPr>
          <w:rFonts w:ascii="Arial" w:hAnsi="Arial" w:cs="Arial"/>
        </w:rPr>
        <w:t>Poskytovatel</w:t>
      </w:r>
      <w:r w:rsidR="0015350F" w:rsidRPr="00B21C3F">
        <w:rPr>
          <w:rFonts w:ascii="Arial" w:hAnsi="Arial" w:cs="Arial"/>
        </w:rPr>
        <w:t xml:space="preserve"> se </w:t>
      </w:r>
      <w:r w:rsidR="0015350F" w:rsidRPr="007E0CDC">
        <w:rPr>
          <w:rFonts w:ascii="Arial" w:eastAsia="DejaVu Sans" w:hAnsi="Arial" w:cs="Arial"/>
          <w:kern w:val="2"/>
          <w:lang w:eastAsia="zh-CN" w:bidi="hi-IN"/>
        </w:rPr>
        <w:t>zavazuje</w:t>
      </w:r>
      <w:r w:rsidR="0015350F" w:rsidRPr="00B21C3F">
        <w:rPr>
          <w:rFonts w:ascii="Arial" w:hAnsi="Arial" w:cs="Arial"/>
        </w:rPr>
        <w:t>, že žádným způsobem nezatíží své pohledávky z této smlouvy zástavním právem ve prospěch třetí osoby.</w:t>
      </w:r>
    </w:p>
    <w:p w14:paraId="1EEF38F5" w14:textId="77777777" w:rsidR="00E37038" w:rsidRPr="001F5C7B" w:rsidRDefault="00E37038" w:rsidP="001F5C7B">
      <w:pPr>
        <w:spacing w:after="0"/>
        <w:rPr>
          <w:rFonts w:ascii="Arial" w:eastAsia="Times New Roman" w:hAnsi="Arial" w:cs="Arial"/>
          <w:b/>
          <w:lang w:eastAsia="cs-CZ"/>
        </w:rPr>
      </w:pPr>
    </w:p>
    <w:p w14:paraId="7FBA7D32" w14:textId="43BC18FF" w:rsidR="00760403" w:rsidRPr="001F5C7B" w:rsidRDefault="00760403" w:rsidP="001F5C7B">
      <w:pPr>
        <w:spacing w:after="120"/>
        <w:jc w:val="center"/>
        <w:rPr>
          <w:rFonts w:ascii="Arial" w:eastAsia="Calibri" w:hAnsi="Arial" w:cs="Arial"/>
          <w:b/>
          <w:color w:val="000000"/>
        </w:rPr>
      </w:pPr>
      <w:r w:rsidRPr="001F5C7B">
        <w:rPr>
          <w:rFonts w:ascii="Arial" w:eastAsia="Calibri" w:hAnsi="Arial" w:cs="Arial"/>
          <w:b/>
          <w:color w:val="000000"/>
        </w:rPr>
        <w:t>V.</w:t>
      </w:r>
      <w:r w:rsidRPr="001F5C7B">
        <w:rPr>
          <w:rFonts w:ascii="Arial" w:eastAsia="Calibri" w:hAnsi="Arial" w:cs="Arial"/>
          <w:b/>
          <w:color w:val="000000"/>
        </w:rPr>
        <w:tab/>
        <w:t>SOUČINNOST SMLUVNÍCH STRAN</w:t>
      </w:r>
      <w:r w:rsidR="00913F5C">
        <w:rPr>
          <w:rFonts w:ascii="Arial" w:eastAsia="Calibri" w:hAnsi="Arial" w:cs="Arial"/>
          <w:b/>
          <w:color w:val="000000"/>
        </w:rPr>
        <w:t xml:space="preserve">, </w:t>
      </w:r>
      <w:r w:rsidR="007F32A2">
        <w:rPr>
          <w:rFonts w:ascii="Arial" w:eastAsia="Calibri" w:hAnsi="Arial" w:cs="Arial"/>
          <w:b/>
          <w:color w:val="000000"/>
        </w:rPr>
        <w:t>OSTATNÍ USTANOVENÍ</w:t>
      </w:r>
      <w:r w:rsidR="0002703F">
        <w:rPr>
          <w:rFonts w:ascii="Arial" w:eastAsia="Calibri" w:hAnsi="Arial" w:cs="Arial"/>
          <w:b/>
          <w:color w:val="000000"/>
        </w:rPr>
        <w:t>, POVINNOSTI SMLUVNÍCH STRAN</w:t>
      </w:r>
    </w:p>
    <w:p w14:paraId="3061F4DB" w14:textId="3F89E9B6" w:rsidR="00760403" w:rsidRPr="001F5C7B" w:rsidRDefault="00760403"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sidRPr="001F5C7B">
        <w:rPr>
          <w:rFonts w:ascii="Arial" w:eastAsia="Times New Roman" w:hAnsi="Arial" w:cs="Arial"/>
          <w:color w:val="000000"/>
          <w:lang w:eastAsia="x-none"/>
        </w:rPr>
        <w:t xml:space="preserve">Smluvní strany se zavazují úzce spolupracovat, zejména si poskytovat úplné, pravdivé a včasné informace potřebné k řádnému plnění svých závazků. Smluvní strany jsou povinny informovat druhou smluvní stranu o veškerých skutečnostech, které jsou nebo mohou být důležité pro řádné plnění </w:t>
      </w:r>
      <w:r w:rsidR="00A35BE4">
        <w:rPr>
          <w:rFonts w:ascii="Arial" w:eastAsia="Times New Roman" w:hAnsi="Arial" w:cs="Arial"/>
          <w:color w:val="000000"/>
          <w:lang w:eastAsia="x-none"/>
        </w:rPr>
        <w:t xml:space="preserve">této </w:t>
      </w:r>
      <w:r w:rsidRPr="001F5C7B">
        <w:rPr>
          <w:rFonts w:ascii="Arial" w:eastAsia="Times New Roman" w:hAnsi="Arial" w:cs="Arial"/>
          <w:color w:val="000000"/>
          <w:lang w:eastAsia="x-none"/>
        </w:rPr>
        <w:t>smlouvy.</w:t>
      </w:r>
    </w:p>
    <w:p w14:paraId="38FB3B9E" w14:textId="6329F567" w:rsidR="00760403" w:rsidRPr="001F5C7B" w:rsidRDefault="00760403"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sidRPr="001F5C7B">
        <w:rPr>
          <w:rFonts w:ascii="Arial" w:eastAsia="Calibri" w:hAnsi="Arial" w:cs="Arial"/>
        </w:rPr>
        <w:t>Smluvní strany se dále zavazují poskytnout druhé smluvní straně dohodnutou součinnost umožňující řádné plnění závazků ze smlouvy</w:t>
      </w:r>
      <w:r w:rsidR="00D67CE6">
        <w:rPr>
          <w:rFonts w:ascii="Arial" w:hAnsi="Arial" w:cs="Arial"/>
        </w:rPr>
        <w:t>.</w:t>
      </w:r>
    </w:p>
    <w:p w14:paraId="192AEFDF" w14:textId="5C52CDAF" w:rsidR="00760403" w:rsidRPr="00D67CE6" w:rsidRDefault="00760403"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sidRPr="001F5C7B">
        <w:rPr>
          <w:rFonts w:ascii="Arial" w:eastAsia="Calibri" w:hAnsi="Arial" w:cs="Arial"/>
        </w:rPr>
        <w:t>Smluvní strany se zavazují plnit své závazky v souladu se všemi příslušnými obecně závaznými právními předpisy. Smluvní strany jsou zároveň povinny plnit své závazky tak, aby nedocházelo k prodlení s plněním jednotlivých termínů a s prodlením splatnosti jednotlivých peněžitých závazků.</w:t>
      </w:r>
    </w:p>
    <w:p w14:paraId="5CAC9307" w14:textId="77777777" w:rsidR="00B82CAC" w:rsidRPr="00B82CAC" w:rsidRDefault="00D67CE6"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sidRPr="00D67CE6">
        <w:rPr>
          <w:rFonts w:ascii="Arial" w:eastAsia="Times New Roman" w:hAnsi="Arial" w:cs="Arial"/>
          <w:color w:val="000000"/>
          <w:lang w:val="x-none" w:eastAsia="x-none"/>
        </w:rPr>
        <w:t xml:space="preserve">Veškerá komunikace mezi </w:t>
      </w:r>
      <w:r>
        <w:rPr>
          <w:rFonts w:ascii="Arial" w:eastAsia="Times New Roman" w:hAnsi="Arial" w:cs="Arial"/>
          <w:color w:val="000000"/>
          <w:lang w:eastAsia="x-none"/>
        </w:rPr>
        <w:t>s</w:t>
      </w:r>
      <w:r w:rsidRPr="00D67CE6">
        <w:rPr>
          <w:rFonts w:ascii="Arial" w:eastAsia="Times New Roman" w:hAnsi="Arial" w:cs="Arial"/>
          <w:color w:val="000000"/>
          <w:lang w:val="x-none" w:eastAsia="x-none"/>
        </w:rPr>
        <w:t>mluvními stranami bude probíhat prostřednictvím</w:t>
      </w:r>
      <w:r>
        <w:rPr>
          <w:rFonts w:ascii="Arial" w:eastAsia="Times New Roman" w:hAnsi="Arial" w:cs="Arial"/>
          <w:color w:val="000000"/>
          <w:lang w:eastAsia="x-none"/>
        </w:rPr>
        <w:t xml:space="preserve"> příslušných zmocněnců uvedených v záhlaví této smlouvy. Strany jsou oprávněny své zmocněnce nebo kontaktní údaje o nich </w:t>
      </w:r>
      <w:r w:rsidR="00BE1647">
        <w:rPr>
          <w:rFonts w:ascii="Arial" w:eastAsia="Times New Roman" w:hAnsi="Arial" w:cs="Arial"/>
          <w:color w:val="000000"/>
          <w:lang w:eastAsia="x-none"/>
        </w:rPr>
        <w:t>jednostranně z</w:t>
      </w:r>
      <w:r>
        <w:rPr>
          <w:rFonts w:ascii="Arial" w:eastAsia="Times New Roman" w:hAnsi="Arial" w:cs="Arial"/>
          <w:color w:val="000000"/>
          <w:lang w:eastAsia="x-none"/>
        </w:rPr>
        <w:t xml:space="preserve">měnit, a to </w:t>
      </w:r>
      <w:r w:rsidR="00BE1647">
        <w:rPr>
          <w:rFonts w:ascii="Arial" w:eastAsia="Times New Roman" w:hAnsi="Arial" w:cs="Arial"/>
          <w:color w:val="000000"/>
          <w:lang w:eastAsia="x-none"/>
        </w:rPr>
        <w:t xml:space="preserve">písemným </w:t>
      </w:r>
      <w:r>
        <w:rPr>
          <w:rFonts w:ascii="Arial" w:eastAsia="Times New Roman" w:hAnsi="Arial" w:cs="Arial"/>
          <w:color w:val="000000"/>
          <w:lang w:eastAsia="x-none"/>
        </w:rPr>
        <w:t>oznámením zaslaným druhé straně. Takováto změna zmocněnce je vůči druhé straně účinná dnem oznámení takové změny druhé straně. Smluvní strany výslovně uvádějí, že o změnách dle tohoto odstavce není nutné uzavírat dodatek k této smlouvě.</w:t>
      </w:r>
    </w:p>
    <w:p w14:paraId="6FA98704" w14:textId="0231784C" w:rsidR="00D67CE6" w:rsidRPr="009B4AA0" w:rsidRDefault="00B82CAC"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Pr>
          <w:rFonts w:ascii="Arial" w:eastAsia="Times New Roman" w:hAnsi="Arial" w:cs="Arial"/>
          <w:color w:val="000000"/>
          <w:lang w:eastAsia="x-none"/>
        </w:rPr>
        <w:t xml:space="preserve">Komunikace mezi smluvními stranami může kromě příslušných zmocněnců uvedených </w:t>
      </w:r>
      <w:r>
        <w:rPr>
          <w:rFonts w:ascii="Arial" w:eastAsia="Times New Roman" w:hAnsi="Arial" w:cs="Arial"/>
          <w:color w:val="000000"/>
          <w:lang w:eastAsia="x-none"/>
        </w:rPr>
        <w:lastRenderedPageBreak/>
        <w:t xml:space="preserve">v záhlaví smlouvy rovněž probíhat prostřednictvím dalších osob, které k tomu strany v jednotlivém případě nebo pro určitý okruh případů pověří. Osobou dle první věty tohoto odstavce může být i osoba odlišná od </w:t>
      </w:r>
      <w:r w:rsidR="00F67090">
        <w:rPr>
          <w:rFonts w:ascii="Arial" w:eastAsia="Times New Roman" w:hAnsi="Arial" w:cs="Arial"/>
          <w:color w:val="000000"/>
          <w:lang w:eastAsia="x-none"/>
        </w:rPr>
        <w:t>smluvní strany</w:t>
      </w:r>
      <w:r>
        <w:rPr>
          <w:rFonts w:ascii="Arial" w:eastAsia="Times New Roman" w:hAnsi="Arial" w:cs="Arial"/>
          <w:color w:val="000000"/>
          <w:lang w:eastAsia="x-none"/>
        </w:rPr>
        <w:t xml:space="preserve"> nebo zaměstnanců </w:t>
      </w:r>
      <w:r w:rsidR="00F67090">
        <w:rPr>
          <w:rFonts w:ascii="Arial" w:eastAsia="Times New Roman" w:hAnsi="Arial" w:cs="Arial"/>
          <w:color w:val="000000"/>
          <w:lang w:eastAsia="x-none"/>
        </w:rPr>
        <w:t>smluvní strany</w:t>
      </w:r>
      <w:r>
        <w:rPr>
          <w:rFonts w:ascii="Arial" w:eastAsia="Times New Roman" w:hAnsi="Arial" w:cs="Arial"/>
          <w:color w:val="000000"/>
          <w:lang w:eastAsia="x-none"/>
        </w:rPr>
        <w:t xml:space="preserve">, zejm. dodavatel </w:t>
      </w:r>
      <w:r w:rsidR="00F67090">
        <w:rPr>
          <w:rFonts w:ascii="Arial" w:eastAsia="Times New Roman" w:hAnsi="Arial" w:cs="Arial"/>
          <w:color w:val="000000"/>
          <w:lang w:eastAsia="x-none"/>
        </w:rPr>
        <w:t>smluvní strany</w:t>
      </w:r>
      <w:r>
        <w:rPr>
          <w:rFonts w:ascii="Arial" w:eastAsia="Times New Roman" w:hAnsi="Arial" w:cs="Arial"/>
          <w:color w:val="000000"/>
          <w:lang w:eastAsia="x-none"/>
        </w:rPr>
        <w:t>. Smluvní strana</w:t>
      </w:r>
      <w:r w:rsidR="00D67CE6">
        <w:rPr>
          <w:rFonts w:ascii="Arial" w:eastAsia="Times New Roman" w:hAnsi="Arial" w:cs="Arial"/>
          <w:color w:val="000000"/>
          <w:lang w:eastAsia="x-none"/>
        </w:rPr>
        <w:t xml:space="preserve"> </w:t>
      </w:r>
      <w:r>
        <w:rPr>
          <w:rFonts w:ascii="Arial" w:eastAsia="Times New Roman" w:hAnsi="Arial" w:cs="Arial"/>
          <w:color w:val="000000"/>
          <w:lang w:eastAsia="x-none"/>
        </w:rPr>
        <w:t xml:space="preserve">je </w:t>
      </w:r>
      <w:r w:rsidR="00562726">
        <w:rPr>
          <w:rFonts w:ascii="Arial" w:eastAsia="Times New Roman" w:hAnsi="Arial" w:cs="Arial"/>
          <w:color w:val="000000"/>
          <w:lang w:eastAsia="x-none"/>
        </w:rPr>
        <w:t xml:space="preserve">v </w:t>
      </w:r>
      <w:r>
        <w:rPr>
          <w:rFonts w:ascii="Arial" w:eastAsia="Times New Roman" w:hAnsi="Arial" w:cs="Arial"/>
          <w:color w:val="000000"/>
          <w:lang w:eastAsia="x-none"/>
        </w:rPr>
        <w:t>případě pověření osoby dle první věty tohoto odstavce, včetně informace</w:t>
      </w:r>
      <w:r w:rsidR="00B36A73">
        <w:rPr>
          <w:rFonts w:ascii="Arial" w:eastAsia="Times New Roman" w:hAnsi="Arial" w:cs="Arial"/>
          <w:color w:val="000000"/>
          <w:lang w:eastAsia="x-none"/>
        </w:rPr>
        <w:t>,</w:t>
      </w:r>
      <w:r>
        <w:rPr>
          <w:rFonts w:ascii="Arial" w:eastAsia="Times New Roman" w:hAnsi="Arial" w:cs="Arial"/>
          <w:color w:val="000000"/>
          <w:lang w:eastAsia="x-none"/>
        </w:rPr>
        <w:t xml:space="preserve"> pro jaké případy je taková osoba oprávněna za stranu jednat, </w:t>
      </w:r>
      <w:r w:rsidR="00DA13A8">
        <w:rPr>
          <w:rFonts w:ascii="Arial" w:eastAsia="Times New Roman" w:hAnsi="Arial" w:cs="Arial"/>
          <w:color w:val="000000"/>
          <w:lang w:eastAsia="x-none"/>
        </w:rPr>
        <w:t xml:space="preserve">povinna </w:t>
      </w:r>
      <w:r w:rsidR="001310BB">
        <w:rPr>
          <w:rFonts w:ascii="Arial" w:eastAsia="Times New Roman" w:hAnsi="Arial" w:cs="Arial"/>
          <w:color w:val="000000"/>
          <w:lang w:eastAsia="x-none"/>
        </w:rPr>
        <w:t xml:space="preserve">toto </w:t>
      </w:r>
      <w:r>
        <w:rPr>
          <w:rFonts w:ascii="Arial" w:eastAsia="Times New Roman" w:hAnsi="Arial" w:cs="Arial"/>
          <w:color w:val="000000"/>
          <w:lang w:eastAsia="x-none"/>
        </w:rPr>
        <w:t>písemně oznámit druhé straně; přičemž oznámení je účinné dnem jeho doručení druhé straně. Smluvní strany výslovně uvádějí, že o oznámeních nebo změnách dle tohoto odstavce není nutné uzavírat dodatek k této smlouvě.</w:t>
      </w:r>
    </w:p>
    <w:p w14:paraId="1B7CC311" w14:textId="385D4ABC" w:rsidR="00760403" w:rsidRPr="001F5C7B" w:rsidRDefault="00DE7F51"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Pr>
          <w:rFonts w:ascii="Arial" w:hAnsi="Arial" w:cs="Arial"/>
        </w:rPr>
        <w:t>Poskytovatel</w:t>
      </w:r>
      <w:r w:rsidR="00760403" w:rsidRPr="001F5C7B">
        <w:rPr>
          <w:rFonts w:ascii="Arial" w:eastAsia="Times New Roman" w:hAnsi="Arial" w:cs="Arial"/>
          <w:color w:val="000000"/>
          <w:lang w:eastAsia="x-none"/>
        </w:rPr>
        <w:t xml:space="preserve"> se zavazuje plnění dle této smlouvy poskytovat řádně a tak, aby byl v co nejmenší míře omezen provoz objednatele, </w:t>
      </w:r>
      <w:r w:rsidR="00771A9E">
        <w:rPr>
          <w:rFonts w:ascii="Arial" w:eastAsia="Times New Roman" w:hAnsi="Arial" w:cs="Arial"/>
          <w:color w:val="000000"/>
          <w:lang w:eastAsia="x-none"/>
        </w:rPr>
        <w:t xml:space="preserve">a </w:t>
      </w:r>
      <w:r w:rsidR="00760403" w:rsidRPr="001F5C7B">
        <w:rPr>
          <w:rFonts w:ascii="Arial" w:eastAsia="Times New Roman" w:hAnsi="Arial" w:cs="Arial"/>
          <w:color w:val="000000"/>
          <w:lang w:eastAsia="x-none"/>
        </w:rPr>
        <w:t>ve stanovených či dohodnutých termínech.</w:t>
      </w:r>
      <w:r w:rsidR="009B4AA0">
        <w:rPr>
          <w:rFonts w:ascii="Arial" w:eastAsia="Times New Roman" w:hAnsi="Arial" w:cs="Arial"/>
          <w:color w:val="000000"/>
          <w:lang w:eastAsia="x-none"/>
        </w:rPr>
        <w:t xml:space="preserve"> </w:t>
      </w:r>
      <w:r w:rsidR="00771A9E" w:rsidRPr="00771A9E">
        <w:rPr>
          <w:rFonts w:ascii="Arial" w:eastAsia="Times New Roman" w:hAnsi="Arial" w:cs="Arial"/>
          <w:color w:val="000000"/>
          <w:lang w:eastAsia="x-none"/>
        </w:rPr>
        <w:t xml:space="preserve">Poskytovatel nese odpovědnost za to, že </w:t>
      </w:r>
      <w:r w:rsidR="00771A9E">
        <w:rPr>
          <w:rFonts w:ascii="Arial" w:eastAsia="Times New Roman" w:hAnsi="Arial" w:cs="Arial"/>
          <w:color w:val="000000"/>
          <w:lang w:eastAsia="x-none"/>
        </w:rPr>
        <w:t>s</w:t>
      </w:r>
      <w:r w:rsidR="00771A9E" w:rsidRPr="00771A9E">
        <w:rPr>
          <w:rFonts w:ascii="Arial" w:eastAsia="Times New Roman" w:hAnsi="Arial" w:cs="Arial"/>
          <w:color w:val="000000"/>
          <w:lang w:eastAsia="x-none"/>
        </w:rPr>
        <w:t xml:space="preserve">lužby </w:t>
      </w:r>
      <w:r w:rsidR="00051314">
        <w:rPr>
          <w:rFonts w:ascii="Arial" w:eastAsia="Times New Roman" w:hAnsi="Arial" w:cs="Arial"/>
          <w:lang w:eastAsia="cs-CZ"/>
        </w:rPr>
        <w:t>podpory</w:t>
      </w:r>
      <w:r w:rsidR="00051314" w:rsidRPr="00771A9E">
        <w:rPr>
          <w:rFonts w:ascii="Arial" w:eastAsia="Times New Roman" w:hAnsi="Arial" w:cs="Arial"/>
          <w:color w:val="000000"/>
          <w:lang w:eastAsia="x-none"/>
        </w:rPr>
        <w:t xml:space="preserve"> </w:t>
      </w:r>
      <w:r w:rsidR="00771A9E" w:rsidRPr="00771A9E">
        <w:rPr>
          <w:rFonts w:ascii="Arial" w:eastAsia="Times New Roman" w:hAnsi="Arial" w:cs="Arial"/>
          <w:color w:val="000000"/>
          <w:lang w:eastAsia="x-none"/>
        </w:rPr>
        <w:t xml:space="preserve">budou poskytovány ve sjednané kvalitě s náležitou péčí a prostřednictvím osob, které mají potřebnou kvalifikaci i zkušenosti k plnění svých úkolů. </w:t>
      </w:r>
    </w:p>
    <w:p w14:paraId="1C54118F" w14:textId="748523BF" w:rsidR="00760403" w:rsidRPr="001F5C7B" w:rsidRDefault="00760403" w:rsidP="0085095F">
      <w:pPr>
        <w:widowControl w:val="0"/>
        <w:numPr>
          <w:ilvl w:val="1"/>
          <w:numId w:val="9"/>
        </w:numPr>
        <w:tabs>
          <w:tab w:val="num" w:pos="426"/>
        </w:tabs>
        <w:spacing w:after="120"/>
        <w:ind w:left="426" w:hanging="426"/>
        <w:jc w:val="both"/>
        <w:rPr>
          <w:rFonts w:ascii="Arial" w:eastAsia="Times New Roman" w:hAnsi="Arial" w:cs="Arial"/>
          <w:color w:val="000000"/>
          <w:lang w:val="x-none" w:eastAsia="x-none"/>
        </w:rPr>
      </w:pPr>
      <w:r w:rsidRPr="001F5C7B">
        <w:rPr>
          <w:rFonts w:ascii="Arial" w:eastAsia="Times New Roman" w:hAnsi="Arial" w:cs="Arial"/>
          <w:color w:val="000000"/>
          <w:lang w:val="x-none" w:eastAsia="x-none"/>
        </w:rPr>
        <w:t xml:space="preserve">K řádnému splnění předmětu </w:t>
      </w:r>
      <w:r w:rsidRPr="001F5C7B">
        <w:rPr>
          <w:rFonts w:ascii="Arial" w:eastAsia="Times New Roman" w:hAnsi="Arial" w:cs="Arial"/>
          <w:color w:val="000000"/>
          <w:lang w:eastAsia="x-none"/>
        </w:rPr>
        <w:t>smlouvy</w:t>
      </w:r>
      <w:r w:rsidRPr="001F5C7B">
        <w:rPr>
          <w:rFonts w:ascii="Arial" w:eastAsia="Times New Roman" w:hAnsi="Arial" w:cs="Arial"/>
          <w:color w:val="000000"/>
          <w:lang w:val="x-none" w:eastAsia="x-none"/>
        </w:rPr>
        <w:t xml:space="preserve"> objednatel zajistí pro </w:t>
      </w:r>
      <w:r w:rsidR="00DE7F51">
        <w:rPr>
          <w:rFonts w:ascii="Arial" w:hAnsi="Arial" w:cs="Arial"/>
        </w:rPr>
        <w:t>poskytovatele</w:t>
      </w:r>
      <w:r w:rsidRPr="001F5C7B">
        <w:rPr>
          <w:rFonts w:ascii="Arial" w:eastAsia="Times New Roman" w:hAnsi="Arial" w:cs="Arial"/>
          <w:color w:val="000000"/>
          <w:lang w:val="x-none" w:eastAsia="x-none"/>
        </w:rPr>
        <w:t xml:space="preserve"> zejména:</w:t>
      </w:r>
    </w:p>
    <w:p w14:paraId="0778806F" w14:textId="110CE5AC" w:rsidR="00760403" w:rsidRPr="001F5C7B" w:rsidRDefault="00760403" w:rsidP="0085095F">
      <w:pPr>
        <w:numPr>
          <w:ilvl w:val="1"/>
          <w:numId w:val="10"/>
        </w:numPr>
        <w:spacing w:after="120"/>
        <w:ind w:left="851" w:hanging="284"/>
        <w:jc w:val="both"/>
        <w:rPr>
          <w:rFonts w:ascii="Arial" w:eastAsia="Calibri" w:hAnsi="Arial" w:cs="Arial"/>
        </w:rPr>
      </w:pPr>
      <w:r w:rsidRPr="001F5C7B">
        <w:rPr>
          <w:rFonts w:ascii="Arial" w:eastAsia="Calibri" w:hAnsi="Arial" w:cs="Arial"/>
        </w:rPr>
        <w:t xml:space="preserve">vstup zaměstnancům </w:t>
      </w:r>
      <w:r w:rsidR="00DE7F51">
        <w:rPr>
          <w:rFonts w:ascii="Arial" w:hAnsi="Arial" w:cs="Arial"/>
        </w:rPr>
        <w:t>poskytovatele</w:t>
      </w:r>
      <w:r w:rsidRPr="001F5C7B">
        <w:rPr>
          <w:rFonts w:ascii="Arial" w:eastAsia="Calibri" w:hAnsi="Arial" w:cs="Arial"/>
        </w:rPr>
        <w:t xml:space="preserve"> do objektu objednatele</w:t>
      </w:r>
      <w:r w:rsidR="0095107E" w:rsidRPr="001F5C7B">
        <w:rPr>
          <w:rFonts w:ascii="Arial" w:eastAsia="Calibri" w:hAnsi="Arial" w:cs="Arial"/>
        </w:rPr>
        <w:t xml:space="preserve"> k plnění předmětu této smlouvy,</w:t>
      </w:r>
    </w:p>
    <w:p w14:paraId="34E3D713" w14:textId="73282A16" w:rsidR="00760403" w:rsidRPr="001F5C7B" w:rsidRDefault="00760403" w:rsidP="0085095F">
      <w:pPr>
        <w:numPr>
          <w:ilvl w:val="1"/>
          <w:numId w:val="10"/>
        </w:numPr>
        <w:spacing w:after="120"/>
        <w:ind w:left="851" w:hanging="284"/>
        <w:jc w:val="both"/>
        <w:rPr>
          <w:rFonts w:ascii="Arial" w:eastAsia="Calibri" w:hAnsi="Arial" w:cs="Arial"/>
        </w:rPr>
      </w:pPr>
      <w:r w:rsidRPr="001F5C7B">
        <w:rPr>
          <w:rFonts w:ascii="Arial" w:eastAsia="Calibri" w:hAnsi="Arial" w:cs="Arial"/>
        </w:rPr>
        <w:t xml:space="preserve">poučení zaměstnanců </w:t>
      </w:r>
      <w:r w:rsidR="00DE7F51">
        <w:rPr>
          <w:rFonts w:ascii="Arial" w:hAnsi="Arial" w:cs="Arial"/>
        </w:rPr>
        <w:t>poskytovatele</w:t>
      </w:r>
      <w:r w:rsidRPr="001F5C7B">
        <w:rPr>
          <w:rFonts w:ascii="Arial" w:eastAsia="Calibri" w:hAnsi="Arial" w:cs="Arial"/>
        </w:rPr>
        <w:t xml:space="preserve"> o dodržování ochranných a bezpečnostních</w:t>
      </w:r>
      <w:r w:rsidR="0095107E" w:rsidRPr="001F5C7B">
        <w:rPr>
          <w:rFonts w:ascii="Arial" w:eastAsia="Calibri" w:hAnsi="Arial" w:cs="Arial"/>
        </w:rPr>
        <w:t xml:space="preserve"> opatření v objektu objednatele,</w:t>
      </w:r>
    </w:p>
    <w:p w14:paraId="23BEC8F3" w14:textId="77777777" w:rsidR="00760403" w:rsidRPr="001F5C7B" w:rsidRDefault="00760403" w:rsidP="0085095F">
      <w:pPr>
        <w:numPr>
          <w:ilvl w:val="1"/>
          <w:numId w:val="10"/>
        </w:numPr>
        <w:spacing w:after="120"/>
        <w:ind w:left="851" w:hanging="284"/>
        <w:jc w:val="both"/>
        <w:rPr>
          <w:rFonts w:ascii="Arial" w:eastAsia="Calibri" w:hAnsi="Arial" w:cs="Arial"/>
        </w:rPr>
      </w:pPr>
      <w:r w:rsidRPr="001F5C7B">
        <w:rPr>
          <w:rFonts w:ascii="Arial" w:eastAsia="Calibri" w:hAnsi="Arial" w:cs="Arial"/>
        </w:rPr>
        <w:t>hygienické a bezpečné pracovní podmínky, odpovídající normám EU.</w:t>
      </w:r>
    </w:p>
    <w:p w14:paraId="692FCBF8" w14:textId="0F9A6437" w:rsidR="00760403" w:rsidRPr="001F5C7B" w:rsidRDefault="00760403" w:rsidP="0085095F">
      <w:pPr>
        <w:widowControl w:val="0"/>
        <w:numPr>
          <w:ilvl w:val="1"/>
          <w:numId w:val="9"/>
        </w:numPr>
        <w:tabs>
          <w:tab w:val="num" w:pos="426"/>
        </w:tabs>
        <w:spacing w:after="120"/>
        <w:ind w:left="426" w:hanging="426"/>
        <w:jc w:val="both"/>
        <w:rPr>
          <w:rFonts w:ascii="Arial" w:eastAsia="Calibri" w:hAnsi="Arial" w:cs="Arial"/>
        </w:rPr>
      </w:pPr>
      <w:r w:rsidRPr="001F5C7B">
        <w:rPr>
          <w:rFonts w:ascii="Arial" w:eastAsia="Calibri" w:hAnsi="Arial" w:cs="Arial"/>
        </w:rPr>
        <w:t xml:space="preserve">Zaměstnanci </w:t>
      </w:r>
      <w:r w:rsidR="00DE7F51">
        <w:rPr>
          <w:rFonts w:ascii="Arial" w:hAnsi="Arial" w:cs="Arial"/>
        </w:rPr>
        <w:t>poskytovatele</w:t>
      </w:r>
      <w:r w:rsidRPr="001F5C7B">
        <w:rPr>
          <w:rFonts w:ascii="Arial" w:eastAsia="Calibri" w:hAnsi="Arial" w:cs="Arial"/>
        </w:rPr>
        <w:t xml:space="preserve"> jsou zejména:</w:t>
      </w:r>
    </w:p>
    <w:p w14:paraId="69B0E40D" w14:textId="77777777" w:rsidR="00760403" w:rsidRPr="001F5C7B" w:rsidRDefault="00760403" w:rsidP="0085095F">
      <w:pPr>
        <w:pStyle w:val="Odstavecseseznamem"/>
        <w:numPr>
          <w:ilvl w:val="0"/>
          <w:numId w:val="13"/>
        </w:numPr>
        <w:spacing w:after="120"/>
        <w:contextualSpacing w:val="0"/>
        <w:jc w:val="both"/>
        <w:rPr>
          <w:rFonts w:ascii="Arial" w:eastAsia="Calibri" w:hAnsi="Arial" w:cs="Arial"/>
        </w:rPr>
      </w:pPr>
      <w:r w:rsidRPr="001F5C7B">
        <w:rPr>
          <w:rFonts w:ascii="Arial" w:eastAsia="Calibri" w:hAnsi="Arial" w:cs="Arial"/>
        </w:rPr>
        <w:t>oprávněni vstupovat pouze do těch prostorů v objektu objednatele, které budou dohodnuty písemně mezi zmocněnci pro jednání věcná a</w:t>
      </w:r>
      <w:r w:rsidR="0095107E" w:rsidRPr="001F5C7B">
        <w:rPr>
          <w:rFonts w:ascii="Arial" w:eastAsia="Calibri" w:hAnsi="Arial" w:cs="Arial"/>
        </w:rPr>
        <w:t xml:space="preserve"> technická obou smluvních stran,</w:t>
      </w:r>
    </w:p>
    <w:p w14:paraId="4229A356" w14:textId="77777777" w:rsidR="00760403" w:rsidRPr="001F5C7B" w:rsidRDefault="00760403" w:rsidP="0085095F">
      <w:pPr>
        <w:pStyle w:val="Odstavecseseznamem"/>
        <w:numPr>
          <w:ilvl w:val="0"/>
          <w:numId w:val="13"/>
        </w:numPr>
        <w:spacing w:after="120"/>
        <w:contextualSpacing w:val="0"/>
        <w:jc w:val="both"/>
        <w:rPr>
          <w:rFonts w:ascii="Arial" w:eastAsia="Calibri" w:hAnsi="Arial" w:cs="Arial"/>
        </w:rPr>
      </w:pPr>
      <w:r w:rsidRPr="001F5C7B">
        <w:rPr>
          <w:rFonts w:ascii="Arial" w:eastAsia="Calibri" w:hAnsi="Arial" w:cs="Arial"/>
        </w:rPr>
        <w:t xml:space="preserve">povinni nosit viditelně průkazy pro vstup do objektu objednatele a mít </w:t>
      </w:r>
      <w:r w:rsidR="0095107E" w:rsidRPr="001F5C7B">
        <w:rPr>
          <w:rFonts w:ascii="Arial" w:eastAsia="Calibri" w:hAnsi="Arial" w:cs="Arial"/>
        </w:rPr>
        <w:t>u sebe platný průkaz totožnosti,</w:t>
      </w:r>
    </w:p>
    <w:p w14:paraId="526BE133" w14:textId="77777777" w:rsidR="00760403" w:rsidRPr="001F5C7B" w:rsidRDefault="00760403" w:rsidP="0085095F">
      <w:pPr>
        <w:pStyle w:val="Odstavecseseznamem"/>
        <w:numPr>
          <w:ilvl w:val="0"/>
          <w:numId w:val="13"/>
        </w:numPr>
        <w:spacing w:after="120"/>
        <w:contextualSpacing w:val="0"/>
        <w:jc w:val="both"/>
        <w:rPr>
          <w:rFonts w:ascii="Arial" w:eastAsia="Calibri" w:hAnsi="Arial" w:cs="Arial"/>
        </w:rPr>
      </w:pPr>
      <w:r w:rsidRPr="001F5C7B">
        <w:rPr>
          <w:rFonts w:ascii="Arial" w:eastAsia="Calibri" w:hAnsi="Arial" w:cs="Arial"/>
        </w:rPr>
        <w:t>povinni zdržet se vynášení jakýchkoli dat souvisejících s výrobou, jak na datových n</w:t>
      </w:r>
      <w:r w:rsidR="0095107E" w:rsidRPr="001F5C7B">
        <w:rPr>
          <w:rFonts w:ascii="Arial" w:eastAsia="Calibri" w:hAnsi="Arial" w:cs="Arial"/>
        </w:rPr>
        <w:t>osičích, tak v písemné podobě,</w:t>
      </w:r>
    </w:p>
    <w:p w14:paraId="0FAB3BE5" w14:textId="6A832C10" w:rsidR="00760403" w:rsidRPr="00581CB6" w:rsidRDefault="00760403" w:rsidP="0085095F">
      <w:pPr>
        <w:pStyle w:val="Odstavecseseznamem"/>
        <w:numPr>
          <w:ilvl w:val="0"/>
          <w:numId w:val="13"/>
        </w:numPr>
        <w:spacing w:after="120"/>
        <w:contextualSpacing w:val="0"/>
        <w:jc w:val="both"/>
        <w:rPr>
          <w:rFonts w:ascii="Arial" w:eastAsia="Calibri" w:hAnsi="Arial" w:cs="Arial"/>
        </w:rPr>
      </w:pPr>
      <w:r w:rsidRPr="001F5C7B">
        <w:rPr>
          <w:rFonts w:ascii="Arial" w:eastAsia="Calibri" w:hAnsi="Arial" w:cs="Arial"/>
        </w:rPr>
        <w:t xml:space="preserve">povinni dodržovat </w:t>
      </w:r>
      <w:r w:rsidRPr="00581CB6">
        <w:rPr>
          <w:rFonts w:ascii="Arial" w:eastAsia="Calibri" w:hAnsi="Arial" w:cs="Arial"/>
        </w:rPr>
        <w:t>veškeré platné právní předpisy (zejména zákoník práce a bezpečnostní předpisy) a interní směrnice a předpisy objednatele</w:t>
      </w:r>
      <w:r w:rsidR="002B2886" w:rsidRPr="00581CB6">
        <w:rPr>
          <w:rFonts w:ascii="Arial" w:eastAsia="Calibri" w:hAnsi="Arial" w:cs="Arial"/>
        </w:rPr>
        <w:t>,</w:t>
      </w:r>
      <w:r w:rsidR="002B2886" w:rsidRPr="00581CB6">
        <w:rPr>
          <w:rFonts w:ascii="Arial" w:hAnsi="Arial" w:cs="Arial"/>
        </w:rPr>
        <w:t xml:space="preserve"> se kterými byli </w:t>
      </w:r>
      <w:r w:rsidR="00CC4582" w:rsidRPr="00581CB6">
        <w:rPr>
          <w:rFonts w:ascii="Arial" w:hAnsi="Arial" w:cs="Arial"/>
        </w:rPr>
        <w:t>o</w:t>
      </w:r>
      <w:r w:rsidR="002B2886" w:rsidRPr="00581CB6">
        <w:rPr>
          <w:rFonts w:ascii="Arial" w:hAnsi="Arial" w:cs="Arial"/>
        </w:rPr>
        <w:t>bjednatelem seznámeni.</w:t>
      </w:r>
    </w:p>
    <w:p w14:paraId="372575EA" w14:textId="4394FD24" w:rsidR="00760403" w:rsidRPr="001F5C7B" w:rsidRDefault="00760403" w:rsidP="0085095F">
      <w:pPr>
        <w:widowControl w:val="0"/>
        <w:numPr>
          <w:ilvl w:val="1"/>
          <w:numId w:val="9"/>
        </w:numPr>
        <w:tabs>
          <w:tab w:val="num" w:pos="426"/>
        </w:tabs>
        <w:spacing w:after="120"/>
        <w:ind w:left="426" w:hanging="426"/>
        <w:jc w:val="both"/>
        <w:rPr>
          <w:rFonts w:ascii="Arial" w:eastAsia="Calibri" w:hAnsi="Arial" w:cs="Arial"/>
        </w:rPr>
      </w:pPr>
      <w:r w:rsidRPr="001F5C7B">
        <w:rPr>
          <w:rFonts w:ascii="Arial" w:eastAsia="Calibri" w:hAnsi="Arial" w:cs="Arial"/>
        </w:rPr>
        <w:t xml:space="preserve">Veškeré podklady, které byly objednatelem </w:t>
      </w:r>
      <w:r w:rsidR="00DE7F51">
        <w:rPr>
          <w:rFonts w:ascii="Arial" w:hAnsi="Arial" w:cs="Arial"/>
        </w:rPr>
        <w:t>poskytovateli</w:t>
      </w:r>
      <w:r w:rsidRPr="001F5C7B">
        <w:rPr>
          <w:rFonts w:ascii="Arial" w:eastAsia="Calibri" w:hAnsi="Arial" w:cs="Arial"/>
        </w:rPr>
        <w:t xml:space="preserve"> předány, zůstávají v jeho vlastnictví a </w:t>
      </w:r>
      <w:r w:rsidR="00DE7F51">
        <w:rPr>
          <w:rFonts w:ascii="Arial" w:hAnsi="Arial" w:cs="Arial"/>
        </w:rPr>
        <w:t>poskytovatel</w:t>
      </w:r>
      <w:r w:rsidRPr="001F5C7B">
        <w:rPr>
          <w:rFonts w:ascii="Arial" w:eastAsia="Calibri" w:hAnsi="Arial" w:cs="Arial"/>
        </w:rPr>
        <w:t xml:space="preserve"> za ně odpovídá od okamžiku jejich převzetí a je povinen je vrátit objednali po splnění svého závazku.</w:t>
      </w:r>
    </w:p>
    <w:p w14:paraId="587705DB" w14:textId="06A18FAA" w:rsidR="00760403" w:rsidRDefault="00760403" w:rsidP="0085095F">
      <w:pPr>
        <w:widowControl w:val="0"/>
        <w:numPr>
          <w:ilvl w:val="1"/>
          <w:numId w:val="9"/>
        </w:numPr>
        <w:tabs>
          <w:tab w:val="num" w:pos="426"/>
        </w:tabs>
        <w:spacing w:after="120"/>
        <w:ind w:left="426" w:hanging="426"/>
        <w:jc w:val="both"/>
        <w:rPr>
          <w:rFonts w:ascii="Arial" w:eastAsia="Times New Roman" w:hAnsi="Arial" w:cs="Arial"/>
          <w:lang w:eastAsia="cs-CZ"/>
        </w:rPr>
      </w:pPr>
      <w:r w:rsidRPr="001F5C7B">
        <w:rPr>
          <w:rFonts w:ascii="Arial" w:eastAsia="Times New Roman" w:hAnsi="Arial" w:cs="Arial"/>
          <w:lang w:eastAsia="cs-CZ"/>
        </w:rPr>
        <w:t xml:space="preserve">Objednatel se zavazuje poskytnout </w:t>
      </w:r>
      <w:r w:rsidR="00653798">
        <w:rPr>
          <w:rFonts w:ascii="Arial" w:eastAsia="Times New Roman" w:hAnsi="Arial" w:cs="Arial"/>
          <w:lang w:eastAsia="cs-CZ"/>
        </w:rPr>
        <w:t xml:space="preserve">poskytovateli </w:t>
      </w:r>
      <w:r w:rsidRPr="001F5C7B">
        <w:rPr>
          <w:rFonts w:ascii="Arial" w:eastAsia="Times New Roman" w:hAnsi="Arial" w:cs="Arial"/>
          <w:lang w:eastAsia="cs-CZ"/>
        </w:rPr>
        <w:t>součinnost, veškeré údaje a informace potřebné k řádnému p</w:t>
      </w:r>
      <w:bookmarkStart w:id="3" w:name="_Ref459985931"/>
      <w:r w:rsidR="00653798">
        <w:rPr>
          <w:rFonts w:ascii="Arial" w:eastAsia="Times New Roman" w:hAnsi="Arial" w:cs="Arial"/>
          <w:lang w:eastAsia="cs-CZ"/>
        </w:rPr>
        <w:t>oskytování služeb</w:t>
      </w:r>
      <w:r w:rsidR="00051314">
        <w:rPr>
          <w:rFonts w:ascii="Arial" w:eastAsia="Times New Roman" w:hAnsi="Arial" w:cs="Arial"/>
          <w:lang w:eastAsia="cs-CZ"/>
        </w:rPr>
        <w:t xml:space="preserve"> podpory</w:t>
      </w:r>
      <w:r w:rsidR="00653798">
        <w:rPr>
          <w:rFonts w:ascii="Arial" w:eastAsia="Times New Roman" w:hAnsi="Arial" w:cs="Arial"/>
          <w:lang w:eastAsia="cs-CZ"/>
        </w:rPr>
        <w:t>.</w:t>
      </w:r>
    </w:p>
    <w:p w14:paraId="44BBC894" w14:textId="1514B486" w:rsidR="00E37038" w:rsidRPr="002655EA" w:rsidRDefault="00760403" w:rsidP="0085095F">
      <w:pPr>
        <w:widowControl w:val="0"/>
        <w:numPr>
          <w:ilvl w:val="1"/>
          <w:numId w:val="9"/>
        </w:numPr>
        <w:tabs>
          <w:tab w:val="num" w:pos="426"/>
        </w:tabs>
        <w:spacing w:after="120"/>
        <w:ind w:left="426" w:hanging="426"/>
        <w:jc w:val="both"/>
        <w:rPr>
          <w:rFonts w:ascii="Arial" w:eastAsia="Times New Roman" w:hAnsi="Arial" w:cs="Arial"/>
          <w:lang w:eastAsia="cs-CZ"/>
        </w:rPr>
      </w:pPr>
      <w:r w:rsidRPr="001F5C7B">
        <w:rPr>
          <w:rFonts w:ascii="Arial" w:eastAsia="Times New Roman" w:hAnsi="Arial" w:cs="Arial"/>
        </w:rPr>
        <w:t>K počítačovým programům či jiným autorským dílům (dále jen „</w:t>
      </w:r>
      <w:r w:rsidRPr="0085095F">
        <w:rPr>
          <w:rFonts w:ascii="Arial" w:eastAsia="Times New Roman" w:hAnsi="Arial" w:cs="Arial"/>
          <w:b/>
          <w:bCs/>
        </w:rPr>
        <w:t>autorské d</w:t>
      </w:r>
      <w:r w:rsidRPr="00C011ED">
        <w:rPr>
          <w:rFonts w:ascii="Arial" w:eastAsia="Times New Roman" w:hAnsi="Arial" w:cs="Arial"/>
          <w:b/>
          <w:bCs/>
        </w:rPr>
        <w:t>ílo</w:t>
      </w:r>
      <w:r w:rsidRPr="001F5C7B">
        <w:rPr>
          <w:rFonts w:ascii="Arial" w:eastAsia="Times New Roman" w:hAnsi="Arial" w:cs="Arial"/>
        </w:rPr>
        <w:t>“), vytvoří</w:t>
      </w:r>
      <w:r w:rsidR="002655EA">
        <w:rPr>
          <w:rFonts w:ascii="Arial" w:eastAsia="Times New Roman" w:hAnsi="Arial" w:cs="Arial"/>
        </w:rPr>
        <w:t>-li poskytovatel nějaké</w:t>
      </w:r>
      <w:r w:rsidRPr="001F5C7B">
        <w:rPr>
          <w:rFonts w:ascii="Arial" w:eastAsia="Times New Roman" w:hAnsi="Arial" w:cs="Arial"/>
        </w:rPr>
        <w:t xml:space="preserve"> v rámci plnění dle této smlouvy</w:t>
      </w:r>
      <w:r w:rsidR="002655EA">
        <w:rPr>
          <w:rFonts w:ascii="Arial" w:eastAsia="Times New Roman" w:hAnsi="Arial" w:cs="Arial"/>
        </w:rPr>
        <w:t>,</w:t>
      </w:r>
      <w:r w:rsidRPr="001F5C7B">
        <w:rPr>
          <w:rFonts w:ascii="Arial" w:eastAsia="Times New Roman" w:hAnsi="Arial" w:cs="Arial"/>
        </w:rPr>
        <w:t xml:space="preserve"> a k jejich dalším výstupům dle této smlouvy, které zcela nebo zčásti podléhají ochraně podle zákona č. 121/2000 Sb., o právu autorském, o právech souvisejících s právem autorským a o změně některých zákonů (autorský zákon), </w:t>
      </w:r>
      <w:r w:rsidR="00913F5C">
        <w:rPr>
          <w:rFonts w:ascii="Arial" w:eastAsia="Times New Roman" w:hAnsi="Arial" w:cs="Arial"/>
        </w:rPr>
        <w:t>ve znění pozdějších předpisů</w:t>
      </w:r>
      <w:r w:rsidRPr="001F5C7B">
        <w:rPr>
          <w:rFonts w:ascii="Arial" w:eastAsia="Times New Roman" w:hAnsi="Arial" w:cs="Arial"/>
        </w:rPr>
        <w:t xml:space="preserve">, získává </w:t>
      </w:r>
      <w:r w:rsidR="002655EA">
        <w:rPr>
          <w:rFonts w:ascii="Arial" w:eastAsia="Times New Roman" w:hAnsi="Arial" w:cs="Arial"/>
        </w:rPr>
        <w:t xml:space="preserve">objednatel </w:t>
      </w:r>
      <w:r w:rsidRPr="001F5C7B">
        <w:rPr>
          <w:rFonts w:ascii="Arial" w:eastAsia="Times New Roman" w:hAnsi="Arial" w:cs="Arial"/>
        </w:rPr>
        <w:t xml:space="preserve">dnem protokolárního předání a převzetí těchto programů </w:t>
      </w:r>
      <w:r w:rsidR="0011479A">
        <w:rPr>
          <w:rFonts w:ascii="Arial" w:eastAsia="Times New Roman" w:hAnsi="Arial" w:cs="Arial"/>
        </w:rPr>
        <w:t>ne</w:t>
      </w:r>
      <w:r w:rsidRPr="001F5C7B">
        <w:rPr>
          <w:rFonts w:ascii="Arial" w:eastAsia="Times New Roman" w:hAnsi="Arial" w:cs="Arial"/>
        </w:rPr>
        <w:t>výhradní licenci, a to na dobu trvání majetkových práv k takovému dílu, na území České republiky a pro všechny způsoby užití.</w:t>
      </w:r>
      <w:bookmarkEnd w:id="3"/>
      <w:r w:rsidR="00882062" w:rsidRPr="001F5C7B">
        <w:rPr>
          <w:rFonts w:ascii="Arial" w:eastAsia="Times New Roman" w:hAnsi="Arial" w:cs="Arial"/>
        </w:rPr>
        <w:t xml:space="preserve"> </w:t>
      </w:r>
      <w:r w:rsidR="00882062" w:rsidRPr="001F5C7B">
        <w:rPr>
          <w:rFonts w:ascii="Arial" w:hAnsi="Arial" w:cs="Arial"/>
        </w:rPr>
        <w:t xml:space="preserve">Odměna za </w:t>
      </w:r>
      <w:r w:rsidR="00882062" w:rsidRPr="001F5C7B">
        <w:rPr>
          <w:rFonts w:ascii="Arial" w:hAnsi="Arial" w:cs="Arial"/>
        </w:rPr>
        <w:lastRenderedPageBreak/>
        <w:t xml:space="preserve">tuto licenci je obsažena v ceně </w:t>
      </w:r>
      <w:r w:rsidR="00913F5C">
        <w:rPr>
          <w:rFonts w:ascii="Arial" w:hAnsi="Arial" w:cs="Arial"/>
        </w:rPr>
        <w:t>za služby</w:t>
      </w:r>
      <w:r w:rsidR="00882062" w:rsidRPr="001F5C7B">
        <w:rPr>
          <w:rFonts w:ascii="Arial" w:hAnsi="Arial" w:cs="Arial"/>
        </w:rPr>
        <w:t xml:space="preserve"> </w:t>
      </w:r>
      <w:r w:rsidR="00051314">
        <w:rPr>
          <w:rFonts w:ascii="Arial" w:eastAsia="Times New Roman" w:hAnsi="Arial" w:cs="Arial"/>
          <w:lang w:eastAsia="cs-CZ"/>
        </w:rPr>
        <w:t>podpory</w:t>
      </w:r>
      <w:r w:rsidR="00051314" w:rsidRPr="001F5C7B">
        <w:rPr>
          <w:rFonts w:ascii="Arial" w:hAnsi="Arial" w:cs="Arial"/>
        </w:rPr>
        <w:t xml:space="preserve"> </w:t>
      </w:r>
      <w:r w:rsidR="00882062" w:rsidRPr="001F5C7B">
        <w:rPr>
          <w:rFonts w:ascii="Arial" w:hAnsi="Arial" w:cs="Arial"/>
        </w:rPr>
        <w:t xml:space="preserve">dle čl. </w:t>
      </w:r>
      <w:r w:rsidR="00AC4DFB">
        <w:rPr>
          <w:rFonts w:ascii="Arial" w:hAnsi="Arial" w:cs="Arial"/>
        </w:rPr>
        <w:t>I</w:t>
      </w:r>
      <w:r w:rsidR="00882062" w:rsidRPr="001F5C7B">
        <w:rPr>
          <w:rFonts w:ascii="Arial" w:hAnsi="Arial" w:cs="Arial"/>
        </w:rPr>
        <w:t>V této smlouvy.</w:t>
      </w:r>
      <w:r w:rsidR="002655EA">
        <w:rPr>
          <w:rFonts w:ascii="Arial" w:eastAsia="Times New Roman" w:hAnsi="Arial" w:cs="Arial"/>
          <w:lang w:eastAsia="cs-CZ"/>
        </w:rPr>
        <w:t xml:space="preserve"> </w:t>
      </w:r>
      <w:r w:rsidRPr="002655EA">
        <w:rPr>
          <w:rFonts w:ascii="Arial" w:eastAsia="Times New Roman" w:hAnsi="Arial" w:cs="Arial"/>
        </w:rPr>
        <w:t xml:space="preserve">Objednatel je oprávněn autorské dílo užít v původní nebo jím zpracované či jinak změněné podobě, samostatně nebo v souboru anebo ve spojení s jiným dílem či prvky. </w:t>
      </w:r>
    </w:p>
    <w:p w14:paraId="6A012B6F" w14:textId="5E787CC8" w:rsidR="0002703F" w:rsidRPr="00B01BEB" w:rsidRDefault="00982575" w:rsidP="0085095F">
      <w:pPr>
        <w:widowControl w:val="0"/>
        <w:numPr>
          <w:ilvl w:val="1"/>
          <w:numId w:val="9"/>
        </w:numPr>
        <w:tabs>
          <w:tab w:val="num" w:pos="426"/>
        </w:tabs>
        <w:spacing w:after="120"/>
        <w:ind w:left="426" w:hanging="426"/>
        <w:jc w:val="both"/>
        <w:rPr>
          <w:rFonts w:ascii="Arial" w:eastAsia="Times New Roman" w:hAnsi="Arial" w:cs="Arial"/>
        </w:rPr>
      </w:pPr>
      <w:r w:rsidRPr="00520188">
        <w:rPr>
          <w:rFonts w:ascii="Arial" w:hAnsi="Arial" w:cs="Arial"/>
        </w:rPr>
        <w:t>Poskytovatel je povinen mít po dobu účinnosti této smlouvy uzavřeno pojištění odpovědnosti za škodu způsobenou poskytovatelem</w:t>
      </w:r>
      <w:r w:rsidRPr="00E1161A">
        <w:rPr>
          <w:rFonts w:ascii="Arial" w:hAnsi="Arial" w:cs="Arial"/>
        </w:rPr>
        <w:t xml:space="preserve"> třetí osobě, a to ve výši </w:t>
      </w:r>
      <w:r w:rsidRPr="00E1161A">
        <w:rPr>
          <w:rFonts w:ascii="Arial" w:hAnsi="Arial" w:cs="Arial"/>
        </w:rPr>
        <w:br/>
        <w:t>nejmén</w:t>
      </w:r>
      <w:r w:rsidRPr="00520188">
        <w:rPr>
          <w:rFonts w:ascii="Arial" w:hAnsi="Arial" w:cs="Arial"/>
        </w:rPr>
        <w:t xml:space="preserve">ě </w:t>
      </w:r>
      <w:r w:rsidR="00F7751D">
        <w:rPr>
          <w:rFonts w:ascii="Arial" w:hAnsi="Arial" w:cs="Arial"/>
          <w:bCs/>
        </w:rPr>
        <w:t>5</w:t>
      </w:r>
      <w:r w:rsidR="00520188" w:rsidRPr="00520188">
        <w:rPr>
          <w:rFonts w:ascii="Arial" w:hAnsi="Arial" w:cs="Arial"/>
          <w:bCs/>
        </w:rPr>
        <w:t> 000 000</w:t>
      </w:r>
      <w:r w:rsidRPr="00520188">
        <w:rPr>
          <w:rFonts w:ascii="Arial" w:hAnsi="Arial" w:cs="Arial"/>
          <w:bCs/>
        </w:rPr>
        <w:t xml:space="preserve"> Kč.</w:t>
      </w:r>
      <w:r w:rsidRPr="00520188">
        <w:rPr>
          <w:rFonts w:ascii="Arial" w:hAnsi="Arial" w:cs="Arial"/>
        </w:rPr>
        <w:t xml:space="preserve"> Poskytovatel se zavazuje, že pojištění v uvedené výši a rozsahu zůstane účinné po celou dobu účinnosti této smlouvy, a do 5 pracovních dnů od výzvy objednatele je poskytovatel povinen toto objednateli prokázat, a</w:t>
      </w:r>
      <w:r w:rsidRPr="00E1161A">
        <w:rPr>
          <w:rFonts w:ascii="Arial" w:hAnsi="Arial" w:cs="Arial"/>
        </w:rPr>
        <w:t xml:space="preserve"> to ve formě prosté kopie pojistné smlouvy. </w:t>
      </w:r>
      <w:r w:rsidRPr="0095635B">
        <w:rPr>
          <w:rFonts w:ascii="Arial" w:hAnsi="Arial" w:cs="Arial"/>
        </w:rPr>
        <w:t xml:space="preserve">Rovnocenným dokladem pro prokázání tohoto požadavku je také </w:t>
      </w:r>
      <w:r w:rsidRPr="00520188">
        <w:rPr>
          <w:rFonts w:ascii="Arial" w:hAnsi="Arial" w:cs="Arial"/>
        </w:rPr>
        <w:t>prostá kopie pojistného certifikátu nebo prostá kopie potvrzení o uzavření pojistné smlouvy vystaveného pojistitelem</w:t>
      </w:r>
      <w:r w:rsidR="00DF03CC">
        <w:rPr>
          <w:rFonts w:ascii="Arial" w:hAnsi="Arial" w:cs="Arial"/>
        </w:rPr>
        <w:t>.</w:t>
      </w:r>
      <w:r w:rsidR="0002703F" w:rsidRPr="0002703F">
        <w:rPr>
          <w:rFonts w:ascii="Arial" w:hAnsi="Arial" w:cs="Arial"/>
        </w:rPr>
        <w:t xml:space="preserve"> </w:t>
      </w:r>
    </w:p>
    <w:p w14:paraId="1D5DCDEC" w14:textId="1593D590" w:rsidR="00E93827" w:rsidRDefault="00E93827" w:rsidP="00E93827">
      <w:pPr>
        <w:pStyle w:val="Kapitola1"/>
        <w:tabs>
          <w:tab w:val="clear" w:pos="705"/>
          <w:tab w:val="num" w:pos="426"/>
        </w:tabs>
        <w:ind w:left="426" w:hanging="426"/>
        <w:rPr>
          <w:rFonts w:eastAsiaTheme="minorHAnsi"/>
          <w:color w:val="auto"/>
          <w:lang w:val="cs-CZ" w:eastAsia="en-US"/>
        </w:rPr>
      </w:pPr>
      <w:r>
        <w:rPr>
          <w:rFonts w:eastAsiaTheme="minorHAnsi"/>
          <w:color w:val="auto"/>
          <w:lang w:val="cs-CZ" w:eastAsia="en-US"/>
        </w:rPr>
        <w:t>Poskytovatel</w:t>
      </w:r>
      <w:r w:rsidRPr="00E93827">
        <w:rPr>
          <w:rFonts w:eastAsiaTheme="minorHAnsi"/>
          <w:color w:val="auto"/>
          <w:lang w:val="cs-CZ" w:eastAsia="en-US"/>
        </w:rPr>
        <w:t xml:space="preserve"> je oprávněn plnit tuto smlouvu nebo její část prostřednictvím svého poddodavatele(ů)</w:t>
      </w:r>
      <w:r w:rsidR="00D00037">
        <w:rPr>
          <w:rFonts w:eastAsiaTheme="minorHAnsi"/>
          <w:color w:val="auto"/>
          <w:lang w:val="cs-CZ" w:eastAsia="en-US"/>
        </w:rPr>
        <w:t xml:space="preserve"> </w:t>
      </w:r>
      <w:r w:rsidR="0085095F">
        <w:rPr>
          <w:rFonts w:eastAsiaTheme="minorHAnsi"/>
          <w:color w:val="auto"/>
          <w:lang w:val="cs-CZ" w:eastAsia="en-US"/>
        </w:rPr>
        <w:t xml:space="preserve">s výjimkou </w:t>
      </w:r>
      <w:r w:rsidR="00D00037">
        <w:rPr>
          <w:rFonts w:eastAsiaTheme="minorHAnsi"/>
          <w:color w:val="auto"/>
          <w:lang w:val="cs-CZ" w:eastAsia="en-US"/>
        </w:rPr>
        <w:t>činností vyhrazených v</w:t>
      </w:r>
      <w:r w:rsidR="0086695F">
        <w:rPr>
          <w:rFonts w:eastAsiaTheme="minorHAnsi"/>
          <w:color w:val="auto"/>
          <w:lang w:val="cs-CZ" w:eastAsia="en-US"/>
        </w:rPr>
        <w:t> </w:t>
      </w:r>
      <w:r w:rsidR="003243A2" w:rsidRPr="003243A2">
        <w:rPr>
          <w:rFonts w:eastAsiaTheme="minorHAnsi"/>
          <w:color w:val="auto"/>
          <w:lang w:val="cs-CZ" w:eastAsia="en-US"/>
        </w:rPr>
        <w:t>čl. 10, odst. 10.9.2</w:t>
      </w:r>
      <w:r w:rsidR="0086695F">
        <w:rPr>
          <w:rFonts w:eastAsiaTheme="minorHAnsi"/>
          <w:color w:val="auto"/>
          <w:lang w:val="cs-CZ" w:eastAsia="en-US"/>
        </w:rPr>
        <w:t xml:space="preserve"> </w:t>
      </w:r>
      <w:r w:rsidR="0085095F">
        <w:rPr>
          <w:rFonts w:eastAsiaTheme="minorHAnsi"/>
          <w:color w:val="auto"/>
          <w:lang w:val="cs-CZ" w:eastAsia="en-US"/>
        </w:rPr>
        <w:t>Z</w:t>
      </w:r>
      <w:r w:rsidR="00D00037">
        <w:rPr>
          <w:rFonts w:eastAsiaTheme="minorHAnsi"/>
          <w:color w:val="auto"/>
          <w:lang w:val="cs-CZ" w:eastAsia="en-US"/>
        </w:rPr>
        <w:t>adávací dokumentac</w:t>
      </w:r>
      <w:r w:rsidR="0086695F">
        <w:rPr>
          <w:rFonts w:eastAsiaTheme="minorHAnsi"/>
          <w:color w:val="auto"/>
          <w:lang w:val="cs-CZ" w:eastAsia="en-US"/>
        </w:rPr>
        <w:t>e</w:t>
      </w:r>
      <w:r w:rsidR="00D00037">
        <w:rPr>
          <w:rFonts w:eastAsiaTheme="minorHAnsi"/>
          <w:color w:val="auto"/>
          <w:lang w:val="cs-CZ" w:eastAsia="en-US"/>
        </w:rPr>
        <w:t xml:space="preserve"> pouze poskytovateli</w:t>
      </w:r>
      <w:r w:rsidRPr="00E93827">
        <w:rPr>
          <w:rFonts w:eastAsiaTheme="minorHAnsi"/>
          <w:color w:val="auto"/>
          <w:lang w:val="cs-CZ" w:eastAsia="en-US"/>
        </w:rPr>
        <w:t xml:space="preserve">. V případě, že </w:t>
      </w:r>
      <w:r>
        <w:rPr>
          <w:rFonts w:eastAsiaTheme="minorHAnsi"/>
          <w:color w:val="auto"/>
          <w:lang w:val="cs-CZ" w:eastAsia="en-US"/>
        </w:rPr>
        <w:t>poskytovatel</w:t>
      </w:r>
      <w:r w:rsidRPr="00E93827">
        <w:rPr>
          <w:rFonts w:eastAsiaTheme="minorHAnsi"/>
          <w:color w:val="auto"/>
          <w:lang w:val="cs-CZ" w:eastAsia="en-US"/>
        </w:rPr>
        <w:t xml:space="preserve"> použije poddodavatele ve smyslu předchozí věty,</w:t>
      </w:r>
    </w:p>
    <w:p w14:paraId="2EAD8B67" w14:textId="059DCDBA" w:rsidR="00E93827" w:rsidRDefault="00E93827" w:rsidP="0085095F">
      <w:pPr>
        <w:pStyle w:val="Kapitola1"/>
        <w:numPr>
          <w:ilvl w:val="2"/>
          <w:numId w:val="9"/>
        </w:numPr>
        <w:ind w:left="993"/>
        <w:rPr>
          <w:rFonts w:eastAsiaTheme="minorHAnsi"/>
          <w:color w:val="auto"/>
          <w:lang w:val="cs-CZ" w:eastAsia="en-US"/>
        </w:rPr>
      </w:pPr>
      <w:r w:rsidRPr="00E93827">
        <w:rPr>
          <w:rFonts w:eastAsiaTheme="minorHAnsi"/>
          <w:color w:val="auto"/>
          <w:lang w:val="cs-CZ" w:eastAsia="en-US"/>
        </w:rPr>
        <w:t xml:space="preserve">není jakkoli dotčena odpovědnost </w:t>
      </w:r>
      <w:r>
        <w:rPr>
          <w:rFonts w:eastAsiaTheme="minorHAnsi"/>
          <w:color w:val="auto"/>
          <w:lang w:val="cs-CZ" w:eastAsia="en-US"/>
        </w:rPr>
        <w:t>poskytovatele</w:t>
      </w:r>
      <w:r w:rsidRPr="00E93827">
        <w:rPr>
          <w:rFonts w:eastAsiaTheme="minorHAnsi"/>
          <w:color w:val="auto"/>
          <w:lang w:val="cs-CZ" w:eastAsia="en-US"/>
        </w:rPr>
        <w:t xml:space="preserve"> za případné nesplnění či vadné plnění příslušných závazků a zhotovitel má i nadále odpovědnost za plnění předmětu této smlouvy jako by ji plnil sám;</w:t>
      </w:r>
    </w:p>
    <w:p w14:paraId="46DE17FC" w14:textId="77777777" w:rsidR="00E93827" w:rsidRDefault="00E93827" w:rsidP="0085095F">
      <w:pPr>
        <w:pStyle w:val="Kapitola1"/>
        <w:numPr>
          <w:ilvl w:val="2"/>
          <w:numId w:val="9"/>
        </w:numPr>
        <w:ind w:left="993"/>
        <w:rPr>
          <w:rFonts w:eastAsiaTheme="minorHAnsi"/>
          <w:color w:val="auto"/>
          <w:lang w:val="cs-CZ" w:eastAsia="en-US"/>
        </w:rPr>
      </w:pPr>
      <w:r w:rsidRPr="00E93827">
        <w:rPr>
          <w:rFonts w:eastAsiaTheme="minorHAnsi"/>
          <w:color w:val="auto"/>
          <w:lang w:val="cs-CZ" w:eastAsia="en-US"/>
        </w:rPr>
        <w:t>byl povinen objednateli (zadavateli) předložit seznam poddodavatelů dle výzvy k podání nabídek k veřejné zakázce a za podmínek tam uvedených;</w:t>
      </w:r>
    </w:p>
    <w:p w14:paraId="58FC841E" w14:textId="77777777" w:rsidR="00D00037" w:rsidRDefault="00E93827" w:rsidP="0085095F">
      <w:pPr>
        <w:pStyle w:val="Kapitola1"/>
        <w:numPr>
          <w:ilvl w:val="2"/>
          <w:numId w:val="9"/>
        </w:numPr>
        <w:ind w:left="993"/>
        <w:rPr>
          <w:rFonts w:eastAsiaTheme="minorHAnsi"/>
          <w:color w:val="auto"/>
          <w:lang w:val="cs-CZ" w:eastAsia="en-US"/>
        </w:rPr>
      </w:pPr>
      <w:r w:rsidRPr="00E93827">
        <w:rPr>
          <w:rFonts w:eastAsiaTheme="minorHAnsi"/>
          <w:color w:val="auto"/>
          <w:lang w:val="cs-CZ" w:eastAsia="en-US"/>
        </w:rPr>
        <w:t xml:space="preserve">v případě změny v seznamu uvedených poddodavatelů (např. jiný rozsah plnění, změna poddodavatele, nový poddodavatel), je </w:t>
      </w:r>
      <w:r>
        <w:rPr>
          <w:rFonts w:eastAsiaTheme="minorHAnsi"/>
          <w:color w:val="auto"/>
          <w:lang w:val="cs-CZ" w:eastAsia="en-US"/>
        </w:rPr>
        <w:t>poskytovate</w:t>
      </w:r>
      <w:r w:rsidRPr="00E93827">
        <w:rPr>
          <w:rFonts w:eastAsiaTheme="minorHAnsi"/>
          <w:color w:val="auto"/>
          <w:lang w:val="cs-CZ" w:eastAsia="en-US"/>
        </w:rPr>
        <w:t xml:space="preserve">l povinen oznámit takovou změnu bez zbytečného odkladu objednateli, nejpozději však do 10 pracovních dnů od takové změny. </w:t>
      </w:r>
      <w:r>
        <w:rPr>
          <w:rFonts w:eastAsiaTheme="minorHAnsi"/>
          <w:color w:val="auto"/>
          <w:lang w:val="cs-CZ" w:eastAsia="en-US"/>
        </w:rPr>
        <w:t>Poskytovatel</w:t>
      </w:r>
      <w:r w:rsidRPr="00E93827">
        <w:rPr>
          <w:rFonts w:eastAsiaTheme="minorHAnsi"/>
          <w:color w:val="auto"/>
          <w:lang w:val="cs-CZ" w:eastAsia="en-US"/>
        </w:rPr>
        <w:t xml:space="preserve"> je oprávněn změnit kvalifikovaného poddodavatele pouze v případě, že zhotovitel doloží důkazy, které </w:t>
      </w:r>
      <w:proofErr w:type="gramStart"/>
      <w:r w:rsidRPr="00E93827">
        <w:rPr>
          <w:rFonts w:eastAsiaTheme="minorHAnsi"/>
          <w:color w:val="auto"/>
          <w:lang w:val="cs-CZ" w:eastAsia="en-US"/>
        </w:rPr>
        <w:t>prokáží</w:t>
      </w:r>
      <w:proofErr w:type="gramEnd"/>
      <w:r w:rsidRPr="00E93827">
        <w:rPr>
          <w:rFonts w:eastAsiaTheme="minorHAnsi"/>
          <w:color w:val="auto"/>
          <w:lang w:val="cs-CZ" w:eastAsia="en-US"/>
        </w:rPr>
        <w:t>, že nový poddodavatel splňuje kvalifikaci alespoň ve stejném rozsahu jako původní kvalifikovaný poddodavatel;</w:t>
      </w:r>
    </w:p>
    <w:p w14:paraId="583E0F50" w14:textId="26971630" w:rsidR="00D00037" w:rsidRPr="00D00037" w:rsidRDefault="00D00037" w:rsidP="0085095F">
      <w:pPr>
        <w:pStyle w:val="Kapitola1"/>
        <w:numPr>
          <w:ilvl w:val="2"/>
          <w:numId w:val="9"/>
        </w:numPr>
        <w:ind w:left="993"/>
        <w:rPr>
          <w:rFonts w:eastAsiaTheme="minorHAnsi"/>
          <w:color w:val="auto"/>
          <w:lang w:val="cs-CZ" w:eastAsia="en-US"/>
        </w:rPr>
      </w:pPr>
      <w:r>
        <w:rPr>
          <w:rFonts w:eastAsiaTheme="minorHAnsi"/>
        </w:rPr>
        <w:t xml:space="preserve">poskytovatel </w:t>
      </w:r>
      <w:r w:rsidRPr="00D00037">
        <w:t xml:space="preserve">je povinen zajistit řádné a včasné plnění finančních závazků vůči svým poddodavatelům po celou dobu plnění této smlouvy, přičemž za řádné a včasné plnění se považuje úplné zaplacení faktur vystavených poddodavatelem za plnění poskytnuté dle této smlouvy, nejpozději do 30 dnů po obdržení platby od objednatele dle této smlouvy. V případě, že se objednatel hodnověrným a prokazatelným způsobem dozví, že ze strany </w:t>
      </w:r>
      <w:r w:rsidR="000F50B2">
        <w:t xml:space="preserve">poskytovatele </w:t>
      </w:r>
      <w:r w:rsidRPr="00D00037">
        <w:t xml:space="preserve">došlo nebo dochází k nesplnění povinností </w:t>
      </w:r>
      <w:r w:rsidR="000F50B2">
        <w:t>poskytovatele</w:t>
      </w:r>
      <w:r w:rsidRPr="00D00037">
        <w:t xml:space="preserve"> dle věty první tohoto písm. d), a </w:t>
      </w:r>
      <w:r w:rsidR="000F50B2">
        <w:t>poskytovatel</w:t>
      </w:r>
      <w:r w:rsidRPr="00D00037">
        <w:t xml:space="preserve"> i přes předchozí písemné upozornění objednatele pokračuje v neplnění těchto svých povinností nebo nezjedná nápravu, má objednavatel právo odstoupit od této smlouvy za podmínek uvedených v čl. </w:t>
      </w:r>
      <w:r w:rsidR="000F50B2">
        <w:t>I</w:t>
      </w:r>
      <w:r w:rsidRPr="00D00037">
        <w:t>X této smlouvy.</w:t>
      </w:r>
    </w:p>
    <w:p w14:paraId="69705DA3" w14:textId="77777777" w:rsidR="00E93827" w:rsidRPr="00E93827" w:rsidRDefault="00E93827" w:rsidP="00B86C2C">
      <w:pPr>
        <w:pStyle w:val="Kapitola1"/>
        <w:numPr>
          <w:ilvl w:val="0"/>
          <w:numId w:val="0"/>
        </w:numPr>
        <w:ind w:left="426"/>
        <w:rPr>
          <w:rFonts w:eastAsiaTheme="minorHAnsi"/>
          <w:color w:val="auto"/>
          <w:lang w:val="cs-CZ" w:eastAsia="en-US"/>
        </w:rPr>
      </w:pPr>
      <w:r w:rsidRPr="00E93827">
        <w:rPr>
          <w:rFonts w:eastAsiaTheme="minorHAnsi"/>
          <w:color w:val="auto"/>
          <w:lang w:val="cs-CZ" w:eastAsia="en-US"/>
        </w:rPr>
        <w:t>Smlouva nebude měněna z důvodu použití poddodavatelů nebo jejich změny dle tohoto odstavce.</w:t>
      </w:r>
    </w:p>
    <w:p w14:paraId="49EC352A" w14:textId="3C0C6E07" w:rsidR="0002703F" w:rsidRDefault="0002703F" w:rsidP="0085095F">
      <w:pPr>
        <w:widowControl w:val="0"/>
        <w:numPr>
          <w:ilvl w:val="0"/>
          <w:numId w:val="16"/>
        </w:numPr>
        <w:tabs>
          <w:tab w:val="left" w:pos="284"/>
          <w:tab w:val="left" w:pos="567"/>
        </w:tabs>
        <w:adjustRightInd w:val="0"/>
        <w:spacing w:after="120"/>
        <w:ind w:left="426"/>
        <w:jc w:val="both"/>
        <w:textAlignment w:val="baseline"/>
        <w:rPr>
          <w:rFonts w:ascii="Arial" w:hAnsi="Arial" w:cs="Arial"/>
        </w:rPr>
      </w:pPr>
      <w:r>
        <w:rPr>
          <w:rFonts w:ascii="Arial" w:hAnsi="Arial" w:cs="Arial"/>
        </w:rPr>
        <w:t>Poskytovatel</w:t>
      </w:r>
      <w:r w:rsidRPr="00A51B7A">
        <w:rPr>
          <w:rFonts w:ascii="Arial" w:hAnsi="Arial" w:cs="Arial"/>
        </w:rPr>
        <w:t xml:space="preserve"> je povinen poskytova</w:t>
      </w:r>
      <w:r>
        <w:rPr>
          <w:rFonts w:ascii="Arial" w:hAnsi="Arial" w:cs="Arial"/>
        </w:rPr>
        <w:t xml:space="preserve">t </w:t>
      </w:r>
      <w:r w:rsidRPr="00A51B7A">
        <w:rPr>
          <w:rFonts w:ascii="Arial" w:hAnsi="Arial" w:cs="Arial"/>
        </w:rPr>
        <w:t>služby</w:t>
      </w:r>
      <w:r>
        <w:rPr>
          <w:rFonts w:ascii="Arial" w:hAnsi="Arial" w:cs="Arial"/>
        </w:rPr>
        <w:t xml:space="preserve"> dle</w:t>
      </w:r>
      <w:r w:rsidRPr="00A51B7A">
        <w:rPr>
          <w:rFonts w:ascii="Arial" w:hAnsi="Arial" w:cs="Arial"/>
        </w:rPr>
        <w:t xml:space="preserve"> této smlouvy</w:t>
      </w:r>
      <w:r w:rsidR="00163E15">
        <w:rPr>
          <w:rFonts w:ascii="Arial" w:hAnsi="Arial" w:cs="Arial"/>
        </w:rPr>
        <w:t xml:space="preserve"> minimálně</w:t>
      </w:r>
      <w:r w:rsidRPr="00A51B7A">
        <w:rPr>
          <w:rFonts w:ascii="Arial" w:hAnsi="Arial" w:cs="Arial"/>
        </w:rPr>
        <w:t xml:space="preserve"> prostřednictvím osob, které </w:t>
      </w:r>
      <w:r w:rsidR="004C604A">
        <w:rPr>
          <w:rFonts w:ascii="Arial" w:hAnsi="Arial" w:cs="Arial"/>
        </w:rPr>
        <w:t>jsou jako členové</w:t>
      </w:r>
      <w:r w:rsidRPr="00A51B7A">
        <w:rPr>
          <w:rFonts w:ascii="Arial" w:hAnsi="Arial" w:cs="Arial"/>
        </w:rPr>
        <w:t xml:space="preserve"> realizačního týmu</w:t>
      </w:r>
      <w:r w:rsidR="00163E15">
        <w:rPr>
          <w:rFonts w:ascii="Arial" w:hAnsi="Arial" w:cs="Arial"/>
        </w:rPr>
        <w:t xml:space="preserve"> s definovanými rolemi</w:t>
      </w:r>
      <w:r w:rsidR="00F111EB">
        <w:rPr>
          <w:rFonts w:ascii="Arial" w:hAnsi="Arial" w:cs="Arial"/>
        </w:rPr>
        <w:t xml:space="preserve"> </w:t>
      </w:r>
      <w:r w:rsidR="004C604A">
        <w:rPr>
          <w:rFonts w:ascii="Arial" w:hAnsi="Arial" w:cs="Arial"/>
        </w:rPr>
        <w:t>uvedeni níže v tomto odstavci tohoto článku</w:t>
      </w:r>
      <w:r w:rsidRPr="00A51B7A">
        <w:rPr>
          <w:rFonts w:ascii="Arial" w:hAnsi="Arial" w:cs="Arial"/>
        </w:rPr>
        <w:t xml:space="preserve">, resp. novými osobami, které se členy realizačního týmu </w:t>
      </w:r>
      <w:r w:rsidR="00FC7551" w:rsidRPr="00A51B7A">
        <w:rPr>
          <w:rFonts w:ascii="Arial" w:hAnsi="Arial" w:cs="Arial"/>
        </w:rPr>
        <w:t>stal</w:t>
      </w:r>
      <w:r w:rsidR="00FC7551">
        <w:rPr>
          <w:rFonts w:ascii="Arial" w:hAnsi="Arial" w:cs="Arial"/>
        </w:rPr>
        <w:t>y</w:t>
      </w:r>
      <w:r w:rsidR="00FC7551" w:rsidRPr="00A51B7A">
        <w:rPr>
          <w:rFonts w:ascii="Arial" w:hAnsi="Arial" w:cs="Arial"/>
        </w:rPr>
        <w:t xml:space="preserve"> </w:t>
      </w:r>
      <w:r w:rsidRPr="00A51B7A">
        <w:rPr>
          <w:rFonts w:ascii="Arial" w:hAnsi="Arial" w:cs="Arial"/>
        </w:rPr>
        <w:t>v souladu s touto smlouvou. Porušení této povinnosti poskytování přetrvávající déle než 2 měsíce je považováno za porušení této smlouvy podstatným způsobem.</w:t>
      </w:r>
      <w:r w:rsidR="004C604A">
        <w:rPr>
          <w:rFonts w:ascii="Arial" w:hAnsi="Arial" w:cs="Arial"/>
        </w:rPr>
        <w:t xml:space="preserve"> Členové realizačního týmu</w:t>
      </w:r>
      <w:r w:rsidR="00F07128">
        <w:rPr>
          <w:rFonts w:ascii="Arial" w:hAnsi="Arial" w:cs="Arial"/>
        </w:rPr>
        <w:t xml:space="preserve"> s definovanými rolemi</w:t>
      </w:r>
      <w:r w:rsidR="004C604A">
        <w:rPr>
          <w:rFonts w:ascii="Arial" w:hAnsi="Arial" w:cs="Arial"/>
        </w:rPr>
        <w:t xml:space="preserve"> jsou:</w:t>
      </w:r>
    </w:p>
    <w:p w14:paraId="54CD360F" w14:textId="1AAB24E2" w:rsidR="00CA1877" w:rsidRDefault="004C604A" w:rsidP="0085095F">
      <w:pPr>
        <w:pStyle w:val="Odstavecseseznamem"/>
        <w:widowControl w:val="0"/>
        <w:numPr>
          <w:ilvl w:val="0"/>
          <w:numId w:val="21"/>
        </w:numPr>
        <w:tabs>
          <w:tab w:val="left" w:pos="284"/>
        </w:tabs>
        <w:adjustRightInd w:val="0"/>
        <w:spacing w:after="120"/>
        <w:jc w:val="both"/>
        <w:textAlignment w:val="baseline"/>
        <w:rPr>
          <w:rFonts w:ascii="Arial" w:hAnsi="Arial" w:cs="Arial"/>
        </w:rPr>
      </w:pPr>
      <w:r w:rsidRPr="00B86C2C">
        <w:rPr>
          <w:rFonts w:ascii="Arial" w:hAnsi="Arial" w:cs="Arial"/>
        </w:rPr>
        <w:t xml:space="preserve">Hlavní architekt kybernetické bezpečnosti </w:t>
      </w:r>
      <w:r>
        <w:rPr>
          <w:rFonts w:ascii="Arial" w:hAnsi="Arial" w:cs="Arial"/>
        </w:rPr>
        <w:t>představující</w:t>
      </w:r>
      <w:r w:rsidRPr="00B86C2C">
        <w:rPr>
          <w:rFonts w:ascii="Arial" w:hAnsi="Arial" w:cs="Arial"/>
        </w:rPr>
        <w:t xml:space="preserve"> hlavního řešitele a technického garanta všech činností</w:t>
      </w:r>
      <w:r w:rsidR="00CA1877">
        <w:rPr>
          <w:rFonts w:ascii="Arial" w:hAnsi="Arial" w:cs="Arial"/>
        </w:rPr>
        <w:t xml:space="preserve"> a mající po celou dobu trvání této smlouvy certifikaci </w:t>
      </w:r>
      <w:r w:rsidR="00CA1877" w:rsidRPr="002B292C">
        <w:rPr>
          <w:rFonts w:ascii="Arial" w:hAnsi="Arial" w:cs="Arial"/>
        </w:rPr>
        <w:t>Check Point Certified Security Master</w:t>
      </w:r>
      <w:r w:rsidR="00CA1877">
        <w:rPr>
          <w:rFonts w:ascii="Arial" w:hAnsi="Arial" w:cs="Arial"/>
        </w:rPr>
        <w:t xml:space="preserve"> </w:t>
      </w:r>
      <w:r w:rsidR="00CA1877" w:rsidRPr="0036468C">
        <w:rPr>
          <w:rFonts w:ascii="Arial" w:hAnsi="Arial" w:cs="Arial"/>
        </w:rPr>
        <w:t>(CCSM)</w:t>
      </w:r>
      <w:r w:rsidR="00CA1877">
        <w:rPr>
          <w:rFonts w:ascii="Arial" w:hAnsi="Arial" w:cs="Arial"/>
        </w:rPr>
        <w:t>; certifikát musí být</w:t>
      </w:r>
      <w:r w:rsidR="00CA1877" w:rsidRPr="002B292C">
        <w:rPr>
          <w:rFonts w:ascii="Arial" w:hAnsi="Arial" w:cs="Arial"/>
        </w:rPr>
        <w:t xml:space="preserve"> </w:t>
      </w:r>
      <w:r w:rsidR="00CA1877" w:rsidRPr="002B292C">
        <w:rPr>
          <w:rFonts w:ascii="Arial" w:hAnsi="Arial" w:cs="Arial"/>
        </w:rPr>
        <w:lastRenderedPageBreak/>
        <w:t>vydaný a potvrzený výrobcem Check Point Software Technologies Ltd</w:t>
      </w:r>
      <w:r w:rsidR="00CA1877">
        <w:rPr>
          <w:rFonts w:ascii="Arial" w:hAnsi="Arial" w:cs="Arial"/>
        </w:rPr>
        <w:t>.</w:t>
      </w:r>
    </w:p>
    <w:p w14:paraId="19006E90" w14:textId="2C287D6D" w:rsidR="004C604A" w:rsidRPr="004C604A" w:rsidRDefault="004C604A" w:rsidP="00B86C2C">
      <w:pPr>
        <w:widowControl w:val="0"/>
        <w:tabs>
          <w:tab w:val="left" w:pos="284"/>
          <w:tab w:val="left" w:pos="1276"/>
        </w:tabs>
        <w:adjustRightInd w:val="0"/>
        <w:spacing w:after="120"/>
        <w:ind w:left="426"/>
        <w:jc w:val="both"/>
        <w:textAlignment w:val="baseline"/>
        <w:rPr>
          <w:rFonts w:ascii="Arial" w:hAnsi="Arial" w:cs="Arial"/>
        </w:rPr>
      </w:pPr>
      <w:r>
        <w:rPr>
          <w:rFonts w:ascii="Arial" w:hAnsi="Arial" w:cs="Arial"/>
        </w:rPr>
        <w:tab/>
      </w:r>
      <w:r w:rsidRPr="004C604A">
        <w:rPr>
          <w:rFonts w:ascii="Arial" w:hAnsi="Arial" w:cs="Arial"/>
        </w:rPr>
        <w:t>Jméno a příjmení:</w:t>
      </w:r>
      <w:r>
        <w:rPr>
          <w:rFonts w:ascii="Arial" w:hAnsi="Arial" w:cs="Arial"/>
        </w:rPr>
        <w:t xml:space="preserve"> </w:t>
      </w:r>
      <w:r w:rsidRPr="00BA62EB">
        <w:rPr>
          <w:rFonts w:ascii="Arial" w:hAnsi="Arial" w:cs="Arial"/>
          <w:b/>
          <w:bCs/>
          <w:color w:val="000000" w:themeColor="text1"/>
          <w:highlight w:val="green"/>
        </w:rPr>
        <w:t>[zadavatel doplní údaje dle Nabídky]</w:t>
      </w:r>
    </w:p>
    <w:p w14:paraId="409E4342" w14:textId="3FEA1DCC" w:rsidR="004C604A" w:rsidRPr="00B86C2C" w:rsidRDefault="004C604A" w:rsidP="0085095F">
      <w:pPr>
        <w:pStyle w:val="Odstavecseseznamem"/>
        <w:widowControl w:val="0"/>
        <w:numPr>
          <w:ilvl w:val="0"/>
          <w:numId w:val="21"/>
        </w:numPr>
        <w:tabs>
          <w:tab w:val="left" w:pos="284"/>
          <w:tab w:val="left" w:pos="567"/>
        </w:tabs>
        <w:adjustRightInd w:val="0"/>
        <w:spacing w:after="120"/>
        <w:jc w:val="both"/>
        <w:textAlignment w:val="baseline"/>
        <w:rPr>
          <w:rFonts w:ascii="Arial" w:hAnsi="Arial" w:cs="Arial"/>
        </w:rPr>
      </w:pPr>
      <w:r w:rsidRPr="00B86C2C">
        <w:rPr>
          <w:rFonts w:ascii="Arial" w:hAnsi="Arial" w:cs="Arial"/>
        </w:rPr>
        <w:t>Projektov</w:t>
      </w:r>
      <w:r>
        <w:rPr>
          <w:rFonts w:ascii="Arial" w:hAnsi="Arial" w:cs="Arial"/>
        </w:rPr>
        <w:t>ý</w:t>
      </w:r>
      <w:r w:rsidRPr="00B86C2C">
        <w:rPr>
          <w:rFonts w:ascii="Arial" w:hAnsi="Arial" w:cs="Arial"/>
        </w:rPr>
        <w:t xml:space="preserve"> a servisní manažer (Service Delivery Managera) </w:t>
      </w:r>
      <w:r>
        <w:rPr>
          <w:rFonts w:ascii="Arial" w:hAnsi="Arial" w:cs="Arial"/>
        </w:rPr>
        <w:t>představující</w:t>
      </w:r>
      <w:r w:rsidRPr="00B86C2C">
        <w:rPr>
          <w:rFonts w:ascii="Arial" w:hAnsi="Arial" w:cs="Arial"/>
        </w:rPr>
        <w:t xml:space="preserve"> hlavní kontaktní osobu pro komunikaci, SLA reporting, eskalace a pravidelné servisní schůzky</w:t>
      </w:r>
    </w:p>
    <w:p w14:paraId="1287169E" w14:textId="08EEFAAB" w:rsidR="004C604A" w:rsidRDefault="004C604A" w:rsidP="004C604A">
      <w:pPr>
        <w:widowControl w:val="0"/>
        <w:tabs>
          <w:tab w:val="left" w:pos="284"/>
        </w:tabs>
        <w:adjustRightInd w:val="0"/>
        <w:spacing w:after="120"/>
        <w:ind w:left="1276"/>
        <w:jc w:val="both"/>
        <w:textAlignment w:val="baseline"/>
        <w:rPr>
          <w:rFonts w:ascii="Arial" w:hAnsi="Arial" w:cs="Arial"/>
          <w:b/>
          <w:bCs/>
          <w:color w:val="000000" w:themeColor="text1"/>
        </w:rPr>
      </w:pPr>
      <w:r w:rsidRPr="004C604A">
        <w:rPr>
          <w:rFonts w:ascii="Arial" w:hAnsi="Arial" w:cs="Arial"/>
        </w:rPr>
        <w:t>Jméno a příjmení:</w:t>
      </w:r>
      <w:r w:rsidRPr="004C604A">
        <w:rPr>
          <w:rFonts w:ascii="Arial" w:hAnsi="Arial" w:cs="Arial"/>
          <w:b/>
          <w:bCs/>
          <w:color w:val="000000" w:themeColor="text1"/>
          <w:highlight w:val="green"/>
        </w:rPr>
        <w:t xml:space="preserve"> </w:t>
      </w:r>
      <w:r w:rsidRPr="00BA62EB">
        <w:rPr>
          <w:rFonts w:ascii="Arial" w:hAnsi="Arial" w:cs="Arial"/>
          <w:b/>
          <w:bCs/>
          <w:color w:val="000000" w:themeColor="text1"/>
          <w:highlight w:val="green"/>
        </w:rPr>
        <w:t>[zadavatel doplní údaje dle Nabídky]</w:t>
      </w:r>
    </w:p>
    <w:p w14:paraId="6DAF0879" w14:textId="04CFF5BE" w:rsidR="00FD6F6E" w:rsidRPr="00B01BEB" w:rsidRDefault="00C76AA6" w:rsidP="0085095F">
      <w:pPr>
        <w:pStyle w:val="Odstavecseseznamem"/>
        <w:widowControl w:val="0"/>
        <w:numPr>
          <w:ilvl w:val="0"/>
          <w:numId w:val="16"/>
        </w:numPr>
        <w:tabs>
          <w:tab w:val="left" w:pos="426"/>
        </w:tabs>
        <w:adjustRightInd w:val="0"/>
        <w:spacing w:after="120"/>
        <w:ind w:left="426" w:hanging="426"/>
        <w:jc w:val="both"/>
        <w:textAlignment w:val="baseline"/>
        <w:rPr>
          <w:rFonts w:ascii="Arial" w:hAnsi="Arial" w:cs="Arial"/>
        </w:rPr>
      </w:pPr>
      <w:r>
        <w:rPr>
          <w:rFonts w:ascii="Arial" w:hAnsi="Arial" w:cs="Arial"/>
        </w:rPr>
        <w:t>P</w:t>
      </w:r>
      <w:r w:rsidRPr="00C76AA6">
        <w:rPr>
          <w:rFonts w:ascii="Arial" w:hAnsi="Arial" w:cs="Arial"/>
        </w:rPr>
        <w:t xml:space="preserve">oskytovatel </w:t>
      </w:r>
      <w:r w:rsidR="00A926B9">
        <w:rPr>
          <w:rFonts w:ascii="Arial" w:hAnsi="Arial" w:cs="Arial"/>
        </w:rPr>
        <w:t xml:space="preserve">může plnit </w:t>
      </w:r>
      <w:r w:rsidR="005B7ADF">
        <w:rPr>
          <w:rFonts w:ascii="Arial" w:hAnsi="Arial" w:cs="Arial"/>
        </w:rPr>
        <w:t xml:space="preserve">tuto smlouvy prostřednictvím </w:t>
      </w:r>
      <w:r w:rsidR="00A926B9">
        <w:rPr>
          <w:rFonts w:ascii="Arial" w:hAnsi="Arial" w:cs="Arial"/>
        </w:rPr>
        <w:t>dalších členů realizačního týmu, resp.</w:t>
      </w:r>
      <w:r w:rsidRPr="00C76AA6">
        <w:rPr>
          <w:rFonts w:ascii="Arial" w:hAnsi="Arial" w:cs="Arial"/>
        </w:rPr>
        <w:t xml:space="preserve"> další</w:t>
      </w:r>
      <w:r w:rsidR="00A926B9">
        <w:rPr>
          <w:rFonts w:ascii="Arial" w:hAnsi="Arial" w:cs="Arial"/>
        </w:rPr>
        <w:t>ch</w:t>
      </w:r>
      <w:r w:rsidRPr="00C76AA6">
        <w:rPr>
          <w:rFonts w:ascii="Arial" w:hAnsi="Arial" w:cs="Arial"/>
        </w:rPr>
        <w:t xml:space="preserve"> rol</w:t>
      </w:r>
      <w:r w:rsidR="00A926B9">
        <w:rPr>
          <w:rFonts w:ascii="Arial" w:hAnsi="Arial" w:cs="Arial"/>
        </w:rPr>
        <w:t>í</w:t>
      </w:r>
      <w:r w:rsidRPr="00C76AA6">
        <w:rPr>
          <w:rFonts w:ascii="Arial" w:hAnsi="Arial" w:cs="Arial"/>
        </w:rPr>
        <w:t xml:space="preserve"> podle svých odborných znalostí a potřeb tak, aby byla zajištěna dostatečná kapacita a odbornost </w:t>
      </w:r>
      <w:r w:rsidR="005B7ADF">
        <w:rPr>
          <w:rFonts w:ascii="Arial" w:hAnsi="Arial" w:cs="Arial"/>
        </w:rPr>
        <w:t xml:space="preserve">realizačního </w:t>
      </w:r>
      <w:r w:rsidRPr="00C76AA6">
        <w:rPr>
          <w:rFonts w:ascii="Arial" w:hAnsi="Arial" w:cs="Arial"/>
        </w:rPr>
        <w:t>týmu pro řádné plnění předmětu této smlouvy</w:t>
      </w:r>
      <w:r w:rsidR="004274BD" w:rsidRPr="0036468C">
        <w:rPr>
          <w:rFonts w:ascii="Arial" w:hAnsi="Arial" w:cs="Arial"/>
        </w:rPr>
        <w:t>.</w:t>
      </w:r>
      <w:r w:rsidR="00FD6F6E">
        <w:rPr>
          <w:rFonts w:ascii="Arial" w:hAnsi="Arial" w:cs="Arial"/>
        </w:rPr>
        <w:tab/>
      </w:r>
      <w:r w:rsidR="00FD6F6E">
        <w:rPr>
          <w:rFonts w:ascii="Arial" w:hAnsi="Arial" w:cs="Arial"/>
        </w:rPr>
        <w:tab/>
      </w:r>
      <w:r w:rsidR="00B01BEB">
        <w:rPr>
          <w:rFonts w:ascii="Arial" w:hAnsi="Arial" w:cs="Arial"/>
        </w:rPr>
        <w:tab/>
      </w:r>
    </w:p>
    <w:p w14:paraId="15CCF232" w14:textId="4B3E191F" w:rsidR="0002703F" w:rsidRPr="00A0500D" w:rsidRDefault="0002703F" w:rsidP="0085095F">
      <w:pPr>
        <w:widowControl w:val="0"/>
        <w:numPr>
          <w:ilvl w:val="0"/>
          <w:numId w:val="16"/>
        </w:numPr>
        <w:tabs>
          <w:tab w:val="left" w:pos="426"/>
          <w:tab w:val="left" w:pos="567"/>
        </w:tabs>
        <w:adjustRightInd w:val="0"/>
        <w:spacing w:after="120"/>
        <w:ind w:left="426" w:hanging="426"/>
        <w:jc w:val="both"/>
        <w:textAlignment w:val="baseline"/>
        <w:rPr>
          <w:rFonts w:ascii="Arial" w:hAnsi="Arial" w:cs="Arial"/>
        </w:rPr>
      </w:pPr>
      <w:r w:rsidRPr="00A0500D">
        <w:rPr>
          <w:rFonts w:ascii="Arial" w:hAnsi="Arial" w:cs="Arial"/>
        </w:rPr>
        <w:t xml:space="preserve">V případě, že některá osoba </w:t>
      </w:r>
      <w:r w:rsidR="004274BD">
        <w:rPr>
          <w:rFonts w:ascii="Arial" w:hAnsi="Arial" w:cs="Arial"/>
        </w:rPr>
        <w:t>s definovanou rolí v</w:t>
      </w:r>
      <w:r w:rsidR="004274BD" w:rsidRPr="00A0500D">
        <w:rPr>
          <w:rFonts w:ascii="Arial" w:hAnsi="Arial" w:cs="Arial"/>
        </w:rPr>
        <w:t xml:space="preserve"> </w:t>
      </w:r>
      <w:r w:rsidRPr="00A0500D">
        <w:rPr>
          <w:rFonts w:ascii="Arial" w:hAnsi="Arial" w:cs="Arial"/>
        </w:rPr>
        <w:t>realizační</w:t>
      </w:r>
      <w:r w:rsidR="004274BD">
        <w:rPr>
          <w:rFonts w:ascii="Arial" w:hAnsi="Arial" w:cs="Arial"/>
        </w:rPr>
        <w:t>m</w:t>
      </w:r>
      <w:r w:rsidRPr="00A0500D">
        <w:rPr>
          <w:rFonts w:ascii="Arial" w:hAnsi="Arial" w:cs="Arial"/>
        </w:rPr>
        <w:t xml:space="preserve"> tým</w:t>
      </w:r>
      <w:r w:rsidR="004274BD">
        <w:rPr>
          <w:rFonts w:ascii="Arial" w:hAnsi="Arial" w:cs="Arial"/>
        </w:rPr>
        <w:t>u, tj. osob</w:t>
      </w:r>
      <w:r w:rsidR="000F50B2">
        <w:rPr>
          <w:rFonts w:ascii="Arial" w:hAnsi="Arial" w:cs="Arial"/>
        </w:rPr>
        <w:t>a</w:t>
      </w:r>
      <w:r w:rsidR="004274BD">
        <w:rPr>
          <w:rFonts w:ascii="Arial" w:hAnsi="Arial" w:cs="Arial"/>
        </w:rPr>
        <w:t xml:space="preserve"> uveden</w:t>
      </w:r>
      <w:r w:rsidR="000F50B2">
        <w:rPr>
          <w:rFonts w:ascii="Arial" w:hAnsi="Arial" w:cs="Arial"/>
        </w:rPr>
        <w:t>á</w:t>
      </w:r>
      <w:r w:rsidR="004274BD">
        <w:rPr>
          <w:rFonts w:ascii="Arial" w:hAnsi="Arial" w:cs="Arial"/>
        </w:rPr>
        <w:t xml:space="preserve"> v odstavci 14 tohoto článku</w:t>
      </w:r>
      <w:r>
        <w:rPr>
          <w:rFonts w:ascii="Arial" w:hAnsi="Arial" w:cs="Arial"/>
        </w:rPr>
        <w:t>,</w:t>
      </w:r>
      <w:r w:rsidRPr="00A0500D">
        <w:rPr>
          <w:rFonts w:ascii="Arial" w:hAnsi="Arial" w:cs="Arial"/>
        </w:rPr>
        <w:t xml:space="preserve"> přestane v průběhu trvání </w:t>
      </w:r>
      <w:r>
        <w:rPr>
          <w:rFonts w:ascii="Arial" w:hAnsi="Arial" w:cs="Arial"/>
        </w:rPr>
        <w:t>této smlouvy</w:t>
      </w:r>
      <w:r w:rsidRPr="00A0500D">
        <w:rPr>
          <w:rFonts w:ascii="Arial" w:hAnsi="Arial" w:cs="Arial"/>
        </w:rPr>
        <w:t xml:space="preserve"> splňovat jakýkoliv z požadavků stanovených </w:t>
      </w:r>
      <w:r w:rsidR="00EB5D0D">
        <w:rPr>
          <w:rFonts w:ascii="Arial" w:hAnsi="Arial" w:cs="Arial"/>
        </w:rPr>
        <w:t>objednatelem</w:t>
      </w:r>
      <w:r w:rsidRPr="00A0500D">
        <w:rPr>
          <w:rFonts w:ascii="Arial" w:hAnsi="Arial" w:cs="Arial"/>
        </w:rPr>
        <w:t xml:space="preserve"> v</w:t>
      </w:r>
      <w:r w:rsidR="00EB5D0D">
        <w:rPr>
          <w:rFonts w:ascii="Arial" w:hAnsi="Arial" w:cs="Arial"/>
        </w:rPr>
        <w:t> </w:t>
      </w:r>
      <w:r w:rsidR="00481D06">
        <w:rPr>
          <w:rFonts w:ascii="Arial" w:hAnsi="Arial" w:cs="Arial"/>
        </w:rPr>
        <w:t>Zadávací dokumentaci</w:t>
      </w:r>
      <w:r w:rsidR="00EB5D0D">
        <w:rPr>
          <w:rFonts w:ascii="Arial" w:hAnsi="Arial" w:cs="Arial"/>
        </w:rPr>
        <w:t>,</w:t>
      </w:r>
      <w:r w:rsidRPr="00A0500D">
        <w:rPr>
          <w:rFonts w:ascii="Arial" w:hAnsi="Arial" w:cs="Arial"/>
        </w:rPr>
        <w:t xml:space="preserve"> je </w:t>
      </w:r>
      <w:r>
        <w:rPr>
          <w:rFonts w:ascii="Arial" w:hAnsi="Arial" w:cs="Arial"/>
        </w:rPr>
        <w:t>p</w:t>
      </w:r>
      <w:r w:rsidR="00EB5D0D">
        <w:rPr>
          <w:rFonts w:ascii="Arial" w:hAnsi="Arial" w:cs="Arial"/>
        </w:rPr>
        <w:t>oskytovatel</w:t>
      </w:r>
      <w:r w:rsidRPr="00A0500D">
        <w:rPr>
          <w:rFonts w:ascii="Arial" w:hAnsi="Arial" w:cs="Arial"/>
        </w:rPr>
        <w:t xml:space="preserve"> povinen takovouto osobu v realizačním týmu bezodkladně nahradit jinou, splňující veškeré požadavky </w:t>
      </w:r>
      <w:r w:rsidR="00EB5D0D">
        <w:rPr>
          <w:rFonts w:ascii="Arial" w:hAnsi="Arial" w:cs="Arial"/>
        </w:rPr>
        <w:t>objed</w:t>
      </w:r>
      <w:r w:rsidR="001339FA">
        <w:rPr>
          <w:rFonts w:ascii="Arial" w:hAnsi="Arial" w:cs="Arial"/>
        </w:rPr>
        <w:t>na</w:t>
      </w:r>
      <w:r w:rsidR="00EB5D0D">
        <w:rPr>
          <w:rFonts w:ascii="Arial" w:hAnsi="Arial" w:cs="Arial"/>
        </w:rPr>
        <w:t>tele</w:t>
      </w:r>
      <w:r w:rsidRPr="00A0500D">
        <w:rPr>
          <w:rFonts w:ascii="Arial" w:hAnsi="Arial" w:cs="Arial"/>
        </w:rPr>
        <w:t>.</w:t>
      </w:r>
    </w:p>
    <w:p w14:paraId="72743783" w14:textId="3E998433" w:rsidR="0002703F" w:rsidRDefault="0002703F" w:rsidP="0085095F">
      <w:pPr>
        <w:widowControl w:val="0"/>
        <w:numPr>
          <w:ilvl w:val="0"/>
          <w:numId w:val="16"/>
        </w:numPr>
        <w:tabs>
          <w:tab w:val="left" w:pos="426"/>
          <w:tab w:val="left" w:pos="567"/>
        </w:tabs>
        <w:adjustRightInd w:val="0"/>
        <w:spacing w:after="120"/>
        <w:ind w:left="426" w:hanging="426"/>
        <w:jc w:val="both"/>
        <w:textAlignment w:val="baseline"/>
        <w:rPr>
          <w:rFonts w:ascii="Arial" w:hAnsi="Arial" w:cs="Arial"/>
        </w:rPr>
      </w:pPr>
      <w:r w:rsidRPr="00A0500D">
        <w:rPr>
          <w:rFonts w:ascii="Arial" w:hAnsi="Arial" w:cs="Arial"/>
        </w:rPr>
        <w:t>P</w:t>
      </w:r>
      <w:r w:rsidR="001339FA">
        <w:rPr>
          <w:rFonts w:ascii="Arial" w:hAnsi="Arial" w:cs="Arial"/>
        </w:rPr>
        <w:t>oskytovatel</w:t>
      </w:r>
      <w:r w:rsidRPr="00A0500D">
        <w:rPr>
          <w:rFonts w:ascii="Arial" w:hAnsi="Arial" w:cs="Arial"/>
        </w:rPr>
        <w:t xml:space="preserve"> je oprávněn </w:t>
      </w:r>
      <w:r w:rsidR="00C27981">
        <w:rPr>
          <w:rFonts w:ascii="Arial" w:hAnsi="Arial" w:cs="Arial"/>
        </w:rPr>
        <w:t>změnit</w:t>
      </w:r>
      <w:r w:rsidRPr="00A0500D">
        <w:rPr>
          <w:rFonts w:ascii="Arial" w:hAnsi="Arial" w:cs="Arial"/>
        </w:rPr>
        <w:t xml:space="preserve"> shora </w:t>
      </w:r>
      <w:r w:rsidR="0034381F">
        <w:rPr>
          <w:rFonts w:ascii="Arial" w:hAnsi="Arial" w:cs="Arial"/>
        </w:rPr>
        <w:t xml:space="preserve">v odstavci 14 tohoto článku </w:t>
      </w:r>
      <w:r w:rsidRPr="00A0500D">
        <w:rPr>
          <w:rFonts w:ascii="Arial" w:hAnsi="Arial" w:cs="Arial"/>
        </w:rPr>
        <w:t xml:space="preserve">uvedené osoby </w:t>
      </w:r>
      <w:r w:rsidR="006C1096">
        <w:rPr>
          <w:rFonts w:ascii="Arial" w:hAnsi="Arial" w:cs="Arial"/>
        </w:rPr>
        <w:t>v pozici členů</w:t>
      </w:r>
      <w:r w:rsidR="006C1096" w:rsidRPr="00A0500D">
        <w:rPr>
          <w:rFonts w:ascii="Arial" w:hAnsi="Arial" w:cs="Arial"/>
        </w:rPr>
        <w:t xml:space="preserve"> </w:t>
      </w:r>
      <w:r w:rsidRPr="00A0500D">
        <w:rPr>
          <w:rFonts w:ascii="Arial" w:hAnsi="Arial" w:cs="Arial"/>
        </w:rPr>
        <w:t>realizační</w:t>
      </w:r>
      <w:r w:rsidR="006C1096">
        <w:rPr>
          <w:rFonts w:ascii="Arial" w:hAnsi="Arial" w:cs="Arial"/>
        </w:rPr>
        <w:t>ho</w:t>
      </w:r>
      <w:r w:rsidRPr="00A0500D">
        <w:rPr>
          <w:rFonts w:ascii="Arial" w:hAnsi="Arial" w:cs="Arial"/>
        </w:rPr>
        <w:t xml:space="preserve"> tým</w:t>
      </w:r>
      <w:r w:rsidR="006C1096">
        <w:rPr>
          <w:rFonts w:ascii="Arial" w:hAnsi="Arial" w:cs="Arial"/>
        </w:rPr>
        <w:t>y s definovanými rolemi</w:t>
      </w:r>
      <w:r w:rsidRPr="00A0500D">
        <w:rPr>
          <w:rFonts w:ascii="Arial" w:hAnsi="Arial" w:cs="Arial"/>
        </w:rPr>
        <w:t xml:space="preserve"> pouze osobami splňujícími minimální požadavky </w:t>
      </w:r>
      <w:r w:rsidR="001339FA">
        <w:rPr>
          <w:rFonts w:ascii="Arial" w:hAnsi="Arial" w:cs="Arial"/>
        </w:rPr>
        <w:t>objednatele</w:t>
      </w:r>
      <w:r w:rsidRPr="00A0500D">
        <w:rPr>
          <w:rFonts w:ascii="Arial" w:hAnsi="Arial" w:cs="Arial"/>
        </w:rPr>
        <w:t xml:space="preserve"> stanovené v</w:t>
      </w:r>
      <w:r w:rsidR="001339FA">
        <w:rPr>
          <w:rFonts w:ascii="Arial" w:hAnsi="Arial" w:cs="Arial"/>
        </w:rPr>
        <w:t> </w:t>
      </w:r>
      <w:r w:rsidR="00481D06">
        <w:rPr>
          <w:rFonts w:ascii="Arial" w:hAnsi="Arial" w:cs="Arial"/>
        </w:rPr>
        <w:t>Zadávací dokumentaci</w:t>
      </w:r>
      <w:r w:rsidR="00225F06">
        <w:rPr>
          <w:rFonts w:ascii="Arial" w:hAnsi="Arial" w:cs="Arial"/>
        </w:rPr>
        <w:t xml:space="preserve">, včetně zadávací podmínky dle </w:t>
      </w:r>
      <w:r w:rsidR="0072302F" w:rsidRPr="003243A2">
        <w:rPr>
          <w:rFonts w:ascii="Arial" w:hAnsi="Arial" w:cs="Arial"/>
        </w:rPr>
        <w:t>čl.</w:t>
      </w:r>
      <w:r w:rsidR="003243A2" w:rsidRPr="003243A2">
        <w:rPr>
          <w:rFonts w:ascii="Arial" w:hAnsi="Arial" w:cs="Arial"/>
        </w:rPr>
        <w:t xml:space="preserve"> 10, odst. 10.5.3 </w:t>
      </w:r>
      <w:r w:rsidR="00481D06" w:rsidRPr="003243A2">
        <w:rPr>
          <w:rFonts w:ascii="Arial" w:hAnsi="Arial" w:cs="Arial"/>
        </w:rPr>
        <w:t>Zadávací dokumentac</w:t>
      </w:r>
      <w:r w:rsidR="00E719EF" w:rsidRPr="003243A2">
        <w:rPr>
          <w:rFonts w:ascii="Arial" w:hAnsi="Arial" w:cs="Arial"/>
        </w:rPr>
        <w:t>e</w:t>
      </w:r>
      <w:r w:rsidRPr="003243A2">
        <w:rPr>
          <w:rFonts w:ascii="Arial" w:hAnsi="Arial" w:cs="Arial"/>
        </w:rPr>
        <w:t>.</w:t>
      </w:r>
      <w:r w:rsidRPr="00A0500D">
        <w:rPr>
          <w:rFonts w:ascii="Arial" w:hAnsi="Arial" w:cs="Arial"/>
        </w:rPr>
        <w:t xml:space="preserve"> </w:t>
      </w:r>
    </w:p>
    <w:p w14:paraId="7D14341D" w14:textId="2E30A307" w:rsidR="0002703F" w:rsidRPr="00B65EAB" w:rsidRDefault="0002703F" w:rsidP="0085095F">
      <w:pPr>
        <w:widowControl w:val="0"/>
        <w:numPr>
          <w:ilvl w:val="0"/>
          <w:numId w:val="16"/>
        </w:numPr>
        <w:tabs>
          <w:tab w:val="left" w:pos="426"/>
          <w:tab w:val="left" w:pos="567"/>
        </w:tabs>
        <w:adjustRightInd w:val="0"/>
        <w:spacing w:after="120"/>
        <w:ind w:left="426" w:hanging="426"/>
        <w:jc w:val="both"/>
        <w:textAlignment w:val="baseline"/>
        <w:rPr>
          <w:rFonts w:ascii="Arial" w:hAnsi="Arial" w:cs="Arial"/>
        </w:rPr>
      </w:pPr>
      <w:r w:rsidRPr="00A0500D">
        <w:rPr>
          <w:rFonts w:ascii="Arial" w:hAnsi="Arial" w:cs="Arial"/>
        </w:rPr>
        <w:t>Jak</w:t>
      </w:r>
      <w:r>
        <w:rPr>
          <w:rFonts w:ascii="Arial" w:hAnsi="Arial" w:cs="Arial"/>
        </w:rPr>
        <w:t>ékoliv změny</w:t>
      </w:r>
      <w:r w:rsidR="0034381F">
        <w:rPr>
          <w:rFonts w:ascii="Arial" w:hAnsi="Arial" w:cs="Arial"/>
        </w:rPr>
        <w:t xml:space="preserve"> shora v odstavci 14 tohoto článku uvedených osob</w:t>
      </w:r>
      <w:r>
        <w:rPr>
          <w:rFonts w:ascii="Arial" w:hAnsi="Arial" w:cs="Arial"/>
        </w:rPr>
        <w:t xml:space="preserve"> realizačního týmu p</w:t>
      </w:r>
      <w:r w:rsidR="001339FA">
        <w:rPr>
          <w:rFonts w:ascii="Arial" w:hAnsi="Arial" w:cs="Arial"/>
        </w:rPr>
        <w:t>oskytovatele</w:t>
      </w:r>
      <w:r w:rsidRPr="00A0500D">
        <w:rPr>
          <w:rFonts w:ascii="Arial" w:hAnsi="Arial" w:cs="Arial"/>
        </w:rPr>
        <w:t xml:space="preserve"> budou možné vždy pouze s předchozím </w:t>
      </w:r>
      <w:r>
        <w:rPr>
          <w:rFonts w:ascii="Arial" w:hAnsi="Arial" w:cs="Arial"/>
        </w:rPr>
        <w:t xml:space="preserve">písemným </w:t>
      </w:r>
      <w:r w:rsidRPr="00A0500D">
        <w:rPr>
          <w:rFonts w:ascii="Arial" w:hAnsi="Arial" w:cs="Arial"/>
        </w:rPr>
        <w:t xml:space="preserve">souhlasem </w:t>
      </w:r>
      <w:r w:rsidR="001339FA">
        <w:rPr>
          <w:rFonts w:ascii="Arial" w:hAnsi="Arial" w:cs="Arial"/>
        </w:rPr>
        <w:t>objednatele</w:t>
      </w:r>
      <w:r w:rsidRPr="00A0500D">
        <w:rPr>
          <w:rFonts w:ascii="Arial" w:hAnsi="Arial" w:cs="Arial"/>
        </w:rPr>
        <w:t xml:space="preserve">. </w:t>
      </w:r>
      <w:r w:rsidR="001339FA">
        <w:rPr>
          <w:rFonts w:ascii="Arial" w:hAnsi="Arial" w:cs="Arial"/>
        </w:rPr>
        <w:t>Objednatel</w:t>
      </w:r>
      <w:r w:rsidRPr="00A0500D">
        <w:rPr>
          <w:rFonts w:ascii="Arial" w:hAnsi="Arial" w:cs="Arial"/>
        </w:rPr>
        <w:t xml:space="preserve"> není oprávněn odmítnout souhlas se změnou osoby navrženou </w:t>
      </w:r>
      <w:r w:rsidR="001339FA">
        <w:rPr>
          <w:rFonts w:ascii="Arial" w:hAnsi="Arial" w:cs="Arial"/>
        </w:rPr>
        <w:t>poskytovatelem</w:t>
      </w:r>
      <w:r w:rsidRPr="00A0500D">
        <w:rPr>
          <w:rFonts w:ascii="Arial" w:hAnsi="Arial" w:cs="Arial"/>
        </w:rPr>
        <w:t xml:space="preserve">, pokud tato osoba splňuje veškeré shora uvedené požadavky. </w:t>
      </w:r>
      <w:r>
        <w:rPr>
          <w:rFonts w:ascii="Arial" w:hAnsi="Arial" w:cs="Arial"/>
        </w:rPr>
        <w:t>P</w:t>
      </w:r>
      <w:r w:rsidR="001339FA">
        <w:rPr>
          <w:rFonts w:ascii="Arial" w:hAnsi="Arial" w:cs="Arial"/>
        </w:rPr>
        <w:t>oskytovatel</w:t>
      </w:r>
      <w:r>
        <w:rPr>
          <w:rFonts w:ascii="Arial" w:hAnsi="Arial" w:cs="Arial"/>
        </w:rPr>
        <w:t xml:space="preserve"> je povinen společně se </w:t>
      </w:r>
      <w:r w:rsidR="001339FA">
        <w:rPr>
          <w:rFonts w:ascii="Arial" w:hAnsi="Arial" w:cs="Arial"/>
        </w:rPr>
        <w:t xml:space="preserve">svojí </w:t>
      </w:r>
      <w:r>
        <w:rPr>
          <w:rFonts w:ascii="Arial" w:hAnsi="Arial" w:cs="Arial"/>
        </w:rPr>
        <w:t>žádostí o souhlas s takovou změnou osoby,  předložit dokumenty prokazující splnění požadavků stanovený</w:t>
      </w:r>
      <w:r w:rsidR="001339FA">
        <w:rPr>
          <w:rFonts w:ascii="Arial" w:hAnsi="Arial" w:cs="Arial"/>
        </w:rPr>
        <w:t>ch objednatelem</w:t>
      </w:r>
      <w:r>
        <w:rPr>
          <w:rFonts w:ascii="Arial" w:hAnsi="Arial" w:cs="Arial"/>
        </w:rPr>
        <w:t xml:space="preserve"> v</w:t>
      </w:r>
      <w:r w:rsidR="001339FA">
        <w:rPr>
          <w:rFonts w:ascii="Arial" w:hAnsi="Arial" w:cs="Arial"/>
        </w:rPr>
        <w:t> </w:t>
      </w:r>
      <w:r w:rsidR="00481D06">
        <w:rPr>
          <w:rFonts w:ascii="Arial" w:hAnsi="Arial" w:cs="Arial"/>
        </w:rPr>
        <w:t>Zadávací dokumentaci</w:t>
      </w:r>
      <w:r>
        <w:rPr>
          <w:rFonts w:ascii="Arial" w:hAnsi="Arial" w:cs="Arial"/>
        </w:rPr>
        <w:t xml:space="preserve">, a to alespoň v prosté kopii. Za dostatečný souhlas </w:t>
      </w:r>
      <w:r w:rsidR="001339FA">
        <w:rPr>
          <w:rFonts w:ascii="Arial" w:hAnsi="Arial" w:cs="Arial"/>
        </w:rPr>
        <w:t>objednatele</w:t>
      </w:r>
      <w:r>
        <w:rPr>
          <w:rFonts w:ascii="Arial" w:hAnsi="Arial" w:cs="Arial"/>
        </w:rPr>
        <w:t xml:space="preserve"> s touto změnou je považováno vyjádření souhlasu prostřednictvím e</w:t>
      </w:r>
      <w:r w:rsidR="001339FA">
        <w:rPr>
          <w:rFonts w:ascii="Arial" w:hAnsi="Arial" w:cs="Arial"/>
        </w:rPr>
        <w:t>-</w:t>
      </w:r>
      <w:r>
        <w:rPr>
          <w:rFonts w:ascii="Arial" w:hAnsi="Arial" w:cs="Arial"/>
        </w:rPr>
        <w:t>mailu mezi zmocněnci pro jednání věcná a technická obou smluvních stran.</w:t>
      </w:r>
      <w:r w:rsidR="00A41C8B" w:rsidRPr="00A41C8B">
        <w:rPr>
          <w:rFonts w:ascii="Arial" w:eastAsia="Times New Roman" w:hAnsi="Arial" w:cs="Arial"/>
          <w:color w:val="000000"/>
          <w:lang w:eastAsia="x-none"/>
        </w:rPr>
        <w:t xml:space="preserve"> </w:t>
      </w:r>
      <w:r w:rsidR="00A41C8B">
        <w:rPr>
          <w:rFonts w:ascii="Arial" w:eastAsia="Times New Roman" w:hAnsi="Arial" w:cs="Arial"/>
          <w:color w:val="000000"/>
          <w:lang w:eastAsia="x-none"/>
        </w:rPr>
        <w:t>Smluvní strany výslovně uvádějí, že o změnách dle tohoto odstavce není nutné uzavírat dodatek k této smlouvě.</w:t>
      </w:r>
    </w:p>
    <w:p w14:paraId="1B8F7827" w14:textId="014FC132" w:rsidR="0002703F" w:rsidRDefault="00C0188F" w:rsidP="0085095F">
      <w:pPr>
        <w:widowControl w:val="0"/>
        <w:numPr>
          <w:ilvl w:val="0"/>
          <w:numId w:val="16"/>
        </w:numPr>
        <w:tabs>
          <w:tab w:val="left" w:pos="426"/>
          <w:tab w:val="left" w:pos="567"/>
        </w:tabs>
        <w:adjustRightInd w:val="0"/>
        <w:spacing w:after="120"/>
        <w:ind w:left="426" w:hanging="426"/>
        <w:jc w:val="both"/>
        <w:textAlignment w:val="baseline"/>
        <w:rPr>
          <w:rFonts w:ascii="Arial" w:hAnsi="Arial" w:cs="Arial"/>
        </w:rPr>
      </w:pPr>
      <w:r>
        <w:rPr>
          <w:rFonts w:ascii="Arial" w:hAnsi="Arial" w:cs="Arial"/>
        </w:rPr>
        <w:t>Poskytovatel je povinen udržovat po celou dobu účinnosti této smlouvy v platnosti</w:t>
      </w:r>
      <w:r w:rsidRPr="00C0188F">
        <w:rPr>
          <w:rFonts w:ascii="Arial" w:hAnsi="Arial" w:cs="Arial"/>
        </w:rPr>
        <w:t xml:space="preserve"> </w:t>
      </w:r>
      <w:r w:rsidR="00263EF9" w:rsidRPr="00DE64C8">
        <w:rPr>
          <w:rFonts w:ascii="Arial" w:hAnsi="Arial" w:cs="Arial"/>
        </w:rPr>
        <w:t xml:space="preserve">oprávnění autorizovaného partnera Check Point na úrovni </w:t>
      </w:r>
      <w:r w:rsidR="00263EF9" w:rsidRPr="00DE64C8">
        <w:rPr>
          <w:rFonts w:ascii="Arial" w:hAnsi="Arial" w:cs="Arial"/>
          <w:b/>
          <w:bCs/>
        </w:rPr>
        <w:t>Elite</w:t>
      </w:r>
      <w:r w:rsidR="00263EF9" w:rsidRPr="00DE64C8">
        <w:rPr>
          <w:rFonts w:ascii="Arial" w:hAnsi="Arial" w:cs="Arial"/>
        </w:rPr>
        <w:t xml:space="preserve"> (dle aktuálního čtyřúrovňového partner-programu: Advanced, Professional, Premier, Elite), vydané a potvrzené společností Check Point Software Technologies Ltd.</w:t>
      </w:r>
      <w:r>
        <w:rPr>
          <w:rFonts w:ascii="Arial" w:hAnsi="Arial" w:cs="Arial"/>
        </w:rPr>
        <w:t xml:space="preserve"> Objednatel je kdykoliv v průběhu trvání této smlouvy oprávněn požadovat pro prokázání plnění povinnosti poskytovatele dle předchozí věty předložení prosté kopie tohoto certifikátu, poskytovatel je v takovém případě povinen předložit objednateli prostou kopii požadovaného certifikátu nejpozději do 5 pracovních dní od žádosti objednatele.</w:t>
      </w:r>
    </w:p>
    <w:p w14:paraId="33AD16F0" w14:textId="4F4D891B" w:rsidR="00A41C8B" w:rsidRPr="00B86C2C" w:rsidRDefault="00A41C8B" w:rsidP="0085095F">
      <w:pPr>
        <w:pStyle w:val="Kapitola1"/>
        <w:numPr>
          <w:ilvl w:val="0"/>
          <w:numId w:val="16"/>
        </w:numPr>
        <w:spacing w:line="276" w:lineRule="auto"/>
        <w:ind w:left="426" w:hanging="426"/>
        <w:rPr>
          <w:lang w:val="en-US"/>
        </w:rPr>
      </w:pPr>
      <w:r w:rsidRPr="00B86C2C">
        <w:rPr>
          <w:lang w:val="cs-CZ"/>
        </w:rPr>
        <w:t>Poskytovatel</w:t>
      </w:r>
      <w:r w:rsidRPr="00B86C2C">
        <w:rPr>
          <w:rFonts w:eastAsiaTheme="minorHAnsi"/>
          <w:lang w:val="cs-CZ"/>
        </w:rPr>
        <w:t xml:space="preserve"> je povinen mít po dobu účinnosti této </w:t>
      </w:r>
      <w:r w:rsidRPr="00B86C2C">
        <w:rPr>
          <w:lang w:val="cs-CZ"/>
        </w:rPr>
        <w:t>sm</w:t>
      </w:r>
      <w:r w:rsidRPr="00B86C2C">
        <w:rPr>
          <w:rFonts w:eastAsiaTheme="minorHAnsi"/>
          <w:lang w:val="cs-CZ"/>
        </w:rPr>
        <w:t xml:space="preserve">louvy, resp. po dobu poskytování plnění dle této smlouvy zaveden systém řízení bezpečnosti informací dle </w:t>
      </w:r>
      <w:r w:rsidR="00263EF9" w:rsidRPr="00B86C2C">
        <w:rPr>
          <w:lang w:val="cs-CZ"/>
        </w:rPr>
        <w:t>ČSN EN ISO/IEC 27001:2023 pro předmět činnosti, který je vztažen k předmětu této smlouvy</w:t>
      </w:r>
      <w:r w:rsidRPr="00B86C2C">
        <w:rPr>
          <w:rFonts w:eastAsiaTheme="minorHAnsi"/>
          <w:lang w:val="cs-CZ"/>
        </w:rPr>
        <w:t xml:space="preserve">. </w:t>
      </w:r>
      <w:r w:rsidRPr="00B86C2C">
        <w:rPr>
          <w:lang w:val="cs-CZ"/>
        </w:rPr>
        <w:t xml:space="preserve">Poskytovatel </w:t>
      </w:r>
      <w:r w:rsidRPr="00B86C2C">
        <w:rPr>
          <w:rFonts w:eastAsiaTheme="minorHAnsi"/>
          <w:lang w:val="cs-CZ"/>
        </w:rPr>
        <w:t xml:space="preserve">se zavazuje, že systémem řízení bezpečnosti informací dle </w:t>
      </w:r>
      <w:r w:rsidR="00263EF9" w:rsidRPr="00B86C2C">
        <w:rPr>
          <w:lang w:val="cs-CZ"/>
        </w:rPr>
        <w:t xml:space="preserve">ČSN EN ISO/IEC 27001:2023 </w:t>
      </w:r>
      <w:r w:rsidRPr="00B86C2C">
        <w:rPr>
          <w:rFonts w:eastAsiaTheme="minorHAnsi"/>
          <w:lang w:val="cs-CZ"/>
        </w:rPr>
        <w:t xml:space="preserve">bude disponovat po celou dobu účinnosti této </w:t>
      </w:r>
      <w:r w:rsidR="00263EF9" w:rsidRPr="00B86C2C">
        <w:rPr>
          <w:lang w:val="cs-CZ"/>
        </w:rPr>
        <w:t>s</w:t>
      </w:r>
      <w:r w:rsidRPr="00B86C2C">
        <w:rPr>
          <w:rFonts w:eastAsiaTheme="minorHAnsi"/>
          <w:lang w:val="cs-CZ"/>
        </w:rPr>
        <w:t xml:space="preserve">mlouvy, a do 5 pracovních dnů od výzvy </w:t>
      </w:r>
      <w:r w:rsidR="00263EF9" w:rsidRPr="00B86C2C">
        <w:rPr>
          <w:lang w:val="cs-CZ"/>
        </w:rPr>
        <w:t>o</w:t>
      </w:r>
      <w:r w:rsidRPr="00B86C2C">
        <w:rPr>
          <w:rFonts w:eastAsiaTheme="minorHAnsi"/>
          <w:lang w:val="cs-CZ"/>
        </w:rPr>
        <w:t xml:space="preserve">bjednatele je </w:t>
      </w:r>
      <w:r w:rsidR="00263EF9" w:rsidRPr="00B86C2C">
        <w:rPr>
          <w:lang w:val="cs-CZ"/>
        </w:rPr>
        <w:t>poskytovatel</w:t>
      </w:r>
      <w:r w:rsidRPr="00B86C2C">
        <w:rPr>
          <w:rFonts w:eastAsiaTheme="minorHAnsi"/>
          <w:lang w:val="cs-CZ"/>
        </w:rPr>
        <w:t xml:space="preserve"> povinen toto </w:t>
      </w:r>
      <w:r w:rsidR="00263EF9" w:rsidRPr="00B86C2C">
        <w:rPr>
          <w:lang w:val="cs-CZ"/>
        </w:rPr>
        <w:t>o</w:t>
      </w:r>
      <w:r w:rsidRPr="00B86C2C">
        <w:rPr>
          <w:rFonts w:eastAsiaTheme="minorHAnsi"/>
          <w:lang w:val="cs-CZ"/>
        </w:rPr>
        <w:t xml:space="preserve">bjednateli prokázat, a to ve formě prosté kopie certifikátu systému řízení bezpečnosti informací dle </w:t>
      </w:r>
      <w:r w:rsidR="00263EF9" w:rsidRPr="00B86C2C">
        <w:rPr>
          <w:lang w:val="cs-CZ"/>
        </w:rPr>
        <w:t xml:space="preserve">ČSN EN ISO/IEC 27001:2023 </w:t>
      </w:r>
      <w:r w:rsidRPr="00B86C2C">
        <w:rPr>
          <w:rFonts w:eastAsiaTheme="minorHAnsi"/>
          <w:lang w:val="cs-CZ"/>
        </w:rPr>
        <w:t xml:space="preserve">vydaný </w:t>
      </w:r>
      <w:r w:rsidRPr="00B86C2C">
        <w:rPr>
          <w:rFonts w:eastAsiaTheme="minorHAnsi"/>
          <w:lang w:val="cs-CZ"/>
        </w:rPr>
        <w:lastRenderedPageBreak/>
        <w:t>podle českých technických norem akreditovanou osobou, nebo ve formě certifikátu vydaného podle českých technických norem akreditovanou osobou v členském státě Evropské unie.</w:t>
      </w:r>
      <w:r w:rsidR="002A73D2">
        <w:rPr>
          <w:lang w:val="en-US"/>
        </w:rPr>
        <w:t xml:space="preserve"> </w:t>
      </w:r>
      <w:r w:rsidR="0086695F" w:rsidRPr="0086695F">
        <w:rPr>
          <w:rFonts w:ascii="Segoe UI" w:eastAsiaTheme="minorHAnsi" w:hAnsi="Segoe UI" w:cs="Segoe UI"/>
          <w:color w:val="auto"/>
          <w:sz w:val="18"/>
          <w:szCs w:val="18"/>
          <w:lang w:val="cs-CZ" w:eastAsia="en-US"/>
        </w:rPr>
        <w:t xml:space="preserve"> </w:t>
      </w:r>
      <w:r w:rsidR="002A73D2">
        <w:rPr>
          <w:lang w:val="cs-CZ"/>
        </w:rPr>
        <w:t>V</w:t>
      </w:r>
      <w:r w:rsidR="002A73D2" w:rsidRPr="002A73D2">
        <w:rPr>
          <w:lang w:val="cs-CZ"/>
        </w:rPr>
        <w:t xml:space="preserve"> případě pochybnosti o pravosti certifikátu si </w:t>
      </w:r>
      <w:r w:rsidR="002A73D2">
        <w:rPr>
          <w:lang w:val="cs-CZ"/>
        </w:rPr>
        <w:t>o</w:t>
      </w:r>
      <w:r w:rsidR="002A73D2" w:rsidRPr="002A73D2">
        <w:rPr>
          <w:lang w:val="cs-CZ"/>
        </w:rPr>
        <w:t>bjednatel vyhrazuje právo vyžádat si originál nebo ov</w:t>
      </w:r>
      <w:r w:rsidR="002A73D2">
        <w:rPr>
          <w:lang w:val="cs-CZ"/>
        </w:rPr>
        <w:t>ě</w:t>
      </w:r>
      <w:r w:rsidR="002A73D2" w:rsidRPr="002A73D2">
        <w:rPr>
          <w:lang w:val="cs-CZ"/>
        </w:rPr>
        <w:t>řenou kopii</w:t>
      </w:r>
      <w:r w:rsidR="002A73D2">
        <w:rPr>
          <w:lang w:val="cs-CZ"/>
        </w:rPr>
        <w:t xml:space="preserve"> certifikátu</w:t>
      </w:r>
      <w:r w:rsidR="002A73D2" w:rsidRPr="002A73D2">
        <w:rPr>
          <w:lang w:val="cs-CZ"/>
        </w:rPr>
        <w:t>.</w:t>
      </w:r>
      <w:r w:rsidR="00263EF9">
        <w:rPr>
          <w:lang w:val="en-US"/>
        </w:rPr>
        <w:t xml:space="preserve"> </w:t>
      </w:r>
      <w:r w:rsidR="00263EF9" w:rsidRPr="00263EF9">
        <w:rPr>
          <w:lang w:val="cs-CZ"/>
        </w:rPr>
        <w:t xml:space="preserve">Porušení povinnosti </w:t>
      </w:r>
      <w:r w:rsidR="00263EF9">
        <w:rPr>
          <w:lang w:val="cs-CZ"/>
        </w:rPr>
        <w:t>p</w:t>
      </w:r>
      <w:r w:rsidR="00263EF9" w:rsidRPr="00263EF9">
        <w:rPr>
          <w:lang w:val="cs-CZ"/>
        </w:rPr>
        <w:t xml:space="preserve">oskytovatele udržovat v platnosti </w:t>
      </w:r>
      <w:r w:rsidR="00263EF9">
        <w:rPr>
          <w:lang w:val="cs-CZ"/>
        </w:rPr>
        <w:t xml:space="preserve">předmětný </w:t>
      </w:r>
      <w:r w:rsidR="00263EF9" w:rsidRPr="00263EF9">
        <w:rPr>
          <w:lang w:val="cs-CZ"/>
        </w:rPr>
        <w:t xml:space="preserve">certifikát po celou dobu platnosti a účinnosti této </w:t>
      </w:r>
      <w:r w:rsidR="00263EF9">
        <w:rPr>
          <w:lang w:val="cs-CZ"/>
        </w:rPr>
        <w:t>s</w:t>
      </w:r>
      <w:r w:rsidR="00263EF9" w:rsidRPr="00263EF9">
        <w:rPr>
          <w:lang w:val="cs-CZ"/>
        </w:rPr>
        <w:t xml:space="preserve">mlouvy, nebo skutečnost, že </w:t>
      </w:r>
      <w:r w:rsidR="00263EF9">
        <w:rPr>
          <w:lang w:val="cs-CZ"/>
        </w:rPr>
        <w:t>p</w:t>
      </w:r>
      <w:r w:rsidR="00263EF9" w:rsidRPr="00263EF9">
        <w:rPr>
          <w:lang w:val="cs-CZ"/>
        </w:rPr>
        <w:t xml:space="preserve">oskytovatel neprokázal držení tohoto certifikátu na výzvu </w:t>
      </w:r>
      <w:r w:rsidR="00263EF9">
        <w:rPr>
          <w:lang w:val="cs-CZ"/>
        </w:rPr>
        <w:t>o</w:t>
      </w:r>
      <w:r w:rsidR="00263EF9" w:rsidRPr="00263EF9">
        <w:rPr>
          <w:lang w:val="cs-CZ"/>
        </w:rPr>
        <w:t xml:space="preserve">bjednatele dle tohoto odstavce, představuje podstatné porušení </w:t>
      </w:r>
      <w:r w:rsidR="00263EF9">
        <w:rPr>
          <w:lang w:val="cs-CZ"/>
        </w:rPr>
        <w:t>této s</w:t>
      </w:r>
      <w:r w:rsidR="00263EF9" w:rsidRPr="00263EF9">
        <w:rPr>
          <w:lang w:val="cs-CZ"/>
        </w:rPr>
        <w:t>mlouvy</w:t>
      </w:r>
      <w:r w:rsidR="00C70379" w:rsidRPr="00F75BF4">
        <w:rPr>
          <w:bCs/>
          <w:lang w:eastAsia="cs-CZ"/>
        </w:rPr>
        <w:t xml:space="preserve">, na jehož základě má </w:t>
      </w:r>
      <w:r w:rsidR="00C70379" w:rsidRPr="00F75BF4">
        <w:rPr>
          <w:bCs/>
          <w:lang w:val="cs-CZ" w:eastAsia="cs-CZ"/>
        </w:rPr>
        <w:t>objednatel</w:t>
      </w:r>
      <w:r w:rsidR="00C70379" w:rsidRPr="00F75BF4">
        <w:rPr>
          <w:bCs/>
          <w:lang w:eastAsia="cs-CZ"/>
        </w:rPr>
        <w:t xml:space="preserve"> právo od této smlouvy </w:t>
      </w:r>
      <w:r w:rsidR="00C70379" w:rsidRPr="00E346CD">
        <w:rPr>
          <w:bCs/>
          <w:lang w:eastAsia="cs-CZ"/>
        </w:rPr>
        <w:t>odstoupit</w:t>
      </w:r>
      <w:r w:rsidR="00C70379">
        <w:rPr>
          <w:bCs/>
          <w:lang w:eastAsia="cs-CZ"/>
        </w:rPr>
        <w:t xml:space="preserve"> </w:t>
      </w:r>
      <w:r w:rsidR="00C70379" w:rsidRPr="002F4069">
        <w:rPr>
          <w:color w:val="auto"/>
          <w:lang w:val="cs-CZ" w:eastAsia="en-US"/>
        </w:rPr>
        <w:t xml:space="preserve">za podmínek uvedených v čl. </w:t>
      </w:r>
      <w:r w:rsidR="00C70379">
        <w:rPr>
          <w:color w:val="auto"/>
          <w:lang w:val="cs-CZ" w:eastAsia="en-US"/>
        </w:rPr>
        <w:t xml:space="preserve">IX </w:t>
      </w:r>
      <w:r w:rsidR="00C70379" w:rsidRPr="002F4069">
        <w:rPr>
          <w:color w:val="auto"/>
          <w:lang w:val="cs-CZ" w:eastAsia="en-US"/>
        </w:rPr>
        <w:t>této smlouvy</w:t>
      </w:r>
      <w:r w:rsidR="00263EF9" w:rsidRPr="00263EF9">
        <w:rPr>
          <w:lang w:val="cs-CZ"/>
        </w:rPr>
        <w:t>.</w:t>
      </w:r>
      <w:r w:rsidR="0086695F">
        <w:rPr>
          <w:lang w:val="cs-CZ"/>
        </w:rPr>
        <w:t xml:space="preserve"> </w:t>
      </w:r>
      <w:r w:rsidR="0086695F" w:rsidRPr="00B86C2C">
        <w:rPr>
          <w:lang w:val="cs-CZ"/>
        </w:rPr>
        <w:t>Poskytovatel je povinen zajistit splnění povinnosti dle předchozí věty také ze strany poddodavatelů v případě, že je využije k plnění této smlouvy.</w:t>
      </w:r>
    </w:p>
    <w:p w14:paraId="20BF0C6A" w14:textId="7341858B" w:rsidR="0042223C" w:rsidRPr="0042223C" w:rsidRDefault="0042223C" w:rsidP="0085095F">
      <w:pPr>
        <w:widowControl w:val="0"/>
        <w:numPr>
          <w:ilvl w:val="0"/>
          <w:numId w:val="16"/>
        </w:numPr>
        <w:tabs>
          <w:tab w:val="left" w:pos="426"/>
          <w:tab w:val="left" w:pos="567"/>
        </w:tabs>
        <w:adjustRightInd w:val="0"/>
        <w:spacing w:after="120"/>
        <w:ind w:left="426" w:hanging="426"/>
        <w:jc w:val="both"/>
        <w:textAlignment w:val="baseline"/>
        <w:rPr>
          <w:rFonts w:ascii="Arial" w:hAnsi="Arial" w:cs="Arial"/>
        </w:rPr>
      </w:pPr>
      <w:r w:rsidRPr="0042223C">
        <w:rPr>
          <w:rFonts w:ascii="Arial" w:hAnsi="Arial" w:cs="Arial"/>
        </w:rPr>
        <w:t xml:space="preserve">Poskytovatel prohlašuje, že ve smyslu: </w:t>
      </w:r>
    </w:p>
    <w:p w14:paraId="5C4BF594" w14:textId="77777777" w:rsidR="0042223C" w:rsidRPr="0042223C" w:rsidRDefault="0042223C" w:rsidP="0085095F">
      <w:pPr>
        <w:pStyle w:val="Zkladntext-prvnodsazen"/>
        <w:numPr>
          <w:ilvl w:val="1"/>
          <w:numId w:val="17"/>
        </w:numPr>
        <w:spacing w:after="120" w:line="240" w:lineRule="auto"/>
        <w:ind w:left="1134" w:hanging="283"/>
        <w:rPr>
          <w:rFonts w:cs="Arial"/>
          <w:szCs w:val="22"/>
        </w:rPr>
      </w:pPr>
      <w:r w:rsidRPr="0042223C">
        <w:rPr>
          <w:rFonts w:cs="Arial"/>
          <w:szCs w:val="22"/>
        </w:rPr>
        <w:t xml:space="preserve">čl. 2 odst. 2 Nařízení Rady (EU) č. 269/2014 ze dne 17.  března 2014, o omezujících opatřeních vzhledem k činnostem narušujícím nebo ohrožujícím územní celistvost, svrchovanost a nezávislost Ukrajiny, v platném znění (dále jen „Nařízení č. 269/2014), a </w:t>
      </w:r>
    </w:p>
    <w:p w14:paraId="69191C02" w14:textId="77777777" w:rsidR="0042223C" w:rsidRPr="0042223C" w:rsidRDefault="0042223C" w:rsidP="0085095F">
      <w:pPr>
        <w:pStyle w:val="Zkladntext-prvnodsazen"/>
        <w:numPr>
          <w:ilvl w:val="1"/>
          <w:numId w:val="17"/>
        </w:numPr>
        <w:spacing w:after="120" w:line="240" w:lineRule="auto"/>
        <w:ind w:left="1134" w:hanging="283"/>
        <w:rPr>
          <w:rFonts w:cs="Arial"/>
          <w:szCs w:val="22"/>
        </w:rPr>
      </w:pPr>
      <w:r w:rsidRPr="0042223C">
        <w:rPr>
          <w:rFonts w:cs="Arial"/>
          <w:szCs w:val="22"/>
        </w:rPr>
        <w:t xml:space="preserve">čl. 2 odst. 2 Nařízení Rady (EU) č. 208/2014 ze dne 5. března 2014, o omezujících opatřeních vůči některým osobám, subjektům a orgánům vzhledem k situaci na Ukrajině, v platném znění (dále jen „Nařízení č. 208/2014“), a </w:t>
      </w:r>
    </w:p>
    <w:p w14:paraId="0354727D" w14:textId="77777777" w:rsidR="0042223C" w:rsidRPr="0042223C" w:rsidRDefault="0042223C" w:rsidP="0085095F">
      <w:pPr>
        <w:pStyle w:val="Zkladntext-prvnodsazen"/>
        <w:numPr>
          <w:ilvl w:val="1"/>
          <w:numId w:val="17"/>
        </w:numPr>
        <w:spacing w:after="120" w:line="240" w:lineRule="auto"/>
        <w:ind w:left="1134" w:hanging="283"/>
        <w:rPr>
          <w:rFonts w:cs="Arial"/>
          <w:szCs w:val="22"/>
        </w:rPr>
      </w:pPr>
      <w:r w:rsidRPr="0042223C">
        <w:rPr>
          <w:rFonts w:cs="Arial"/>
          <w:szCs w:val="22"/>
        </w:rPr>
        <w:t xml:space="preserve">čl. 2 odst. 2 Nařízení Rady (ES) č. 765/2006 ze dne 18. května 2006 o omezujících opatřeních vůči prezidentu Lukašenkovi a některým představitelům Běloruska, v platném znění (dále jen „Nařízení č. 765/2006“), </w:t>
      </w:r>
    </w:p>
    <w:p w14:paraId="59B8DF41" w14:textId="77777777" w:rsidR="0042223C" w:rsidRPr="0042223C" w:rsidRDefault="0042223C" w:rsidP="0042223C">
      <w:pPr>
        <w:pStyle w:val="Zkladntext-prvnodsazen"/>
        <w:tabs>
          <w:tab w:val="clear" w:pos="1440"/>
        </w:tabs>
        <w:spacing w:after="120" w:line="240" w:lineRule="auto"/>
        <w:ind w:left="426" w:firstLine="0"/>
        <w:rPr>
          <w:rFonts w:cs="Arial"/>
          <w:szCs w:val="22"/>
        </w:rPr>
      </w:pPr>
      <w:r w:rsidRPr="0042223C">
        <w:rPr>
          <w:rFonts w:cs="Arial"/>
          <w:szCs w:val="22"/>
        </w:rPr>
        <w:t>není fyzickou nebo právnickou osobou, subjektem či orgánem nebo fyzickou nebo právnickou osobou, subjektem či orgánem s nimi spojeným uvedeným v příloze I Nařízení č. 269/2014, Nařízení č. 208/2014 nebo Nařízení č. 765/2006.</w:t>
      </w:r>
    </w:p>
    <w:p w14:paraId="6A3C22B5" w14:textId="77777777" w:rsidR="0085095F" w:rsidRDefault="0042223C" w:rsidP="0085095F">
      <w:pPr>
        <w:widowControl w:val="0"/>
        <w:numPr>
          <w:ilvl w:val="0"/>
          <w:numId w:val="16"/>
        </w:numPr>
        <w:tabs>
          <w:tab w:val="left" w:pos="426"/>
          <w:tab w:val="left" w:pos="567"/>
        </w:tabs>
        <w:adjustRightInd w:val="0"/>
        <w:spacing w:after="120" w:line="240" w:lineRule="auto"/>
        <w:ind w:left="426" w:hanging="426"/>
        <w:jc w:val="both"/>
        <w:textAlignment w:val="baseline"/>
        <w:rPr>
          <w:rFonts w:ascii="Arial" w:hAnsi="Arial" w:cs="Arial"/>
        </w:rPr>
      </w:pPr>
      <w:r w:rsidRPr="0042223C">
        <w:rPr>
          <w:rFonts w:ascii="Arial" w:hAnsi="Arial" w:cs="Arial"/>
        </w:rPr>
        <w:t xml:space="preserve">Poskytovatel dále prohlašuje a zavazuje se, že </w:t>
      </w:r>
      <w:bookmarkStart w:id="4" w:name="_Hlk115103428"/>
      <w:r w:rsidRPr="0042223C">
        <w:rPr>
          <w:rFonts w:ascii="Arial" w:hAnsi="Arial" w:cs="Arial"/>
        </w:rPr>
        <w:t xml:space="preserve">žádné finanční prostředky ani hospodářské zdroje </w:t>
      </w:r>
      <w:bookmarkEnd w:id="4"/>
      <w:r w:rsidRPr="0042223C">
        <w:rPr>
          <w:rFonts w:ascii="Arial" w:hAnsi="Arial" w:cs="Arial"/>
        </w:rPr>
        <w:t xml:space="preserve">nebudou pro účely plnění této smlouvy, přímo ani nepřímo zpřístupněny fyzickým nebo právnickým osobám, subjektům či orgánům uvedeným v příloze I Nařízení </w:t>
      </w:r>
      <w:r w:rsidRPr="00102449">
        <w:rPr>
          <w:rFonts w:ascii="Arial" w:hAnsi="Arial" w:cs="Arial"/>
        </w:rPr>
        <w:t>č. 269/2014, Nařízení č. 208/2014 nebo Nařízení č. 765/2006 nebo v jejich prospěch.</w:t>
      </w:r>
    </w:p>
    <w:p w14:paraId="788B6477" w14:textId="77777777" w:rsidR="0085095F" w:rsidRDefault="0042223C" w:rsidP="0085095F">
      <w:pPr>
        <w:widowControl w:val="0"/>
        <w:numPr>
          <w:ilvl w:val="0"/>
          <w:numId w:val="16"/>
        </w:numPr>
        <w:tabs>
          <w:tab w:val="left" w:pos="426"/>
          <w:tab w:val="left" w:pos="567"/>
        </w:tabs>
        <w:adjustRightInd w:val="0"/>
        <w:spacing w:after="120" w:line="240" w:lineRule="auto"/>
        <w:ind w:left="426" w:hanging="426"/>
        <w:jc w:val="both"/>
        <w:textAlignment w:val="baseline"/>
        <w:rPr>
          <w:rFonts w:ascii="Arial" w:hAnsi="Arial" w:cs="Arial"/>
        </w:rPr>
      </w:pPr>
      <w:r w:rsidRPr="0085095F">
        <w:rPr>
          <w:rFonts w:ascii="Arial" w:hAnsi="Arial" w:cs="Arial"/>
        </w:rPr>
        <w:t xml:space="preserve">Pokud by v průběhu </w:t>
      </w:r>
      <w:bookmarkStart w:id="5" w:name="_Hlk115100800"/>
      <w:r w:rsidRPr="0085095F">
        <w:rPr>
          <w:rFonts w:ascii="Arial" w:hAnsi="Arial" w:cs="Arial"/>
        </w:rPr>
        <w:t>platnosti a</w:t>
      </w:r>
      <w:bookmarkEnd w:id="5"/>
      <w:r w:rsidRPr="0085095F">
        <w:rPr>
          <w:rFonts w:ascii="Arial" w:hAnsi="Arial" w:cs="Arial"/>
        </w:rPr>
        <w:t xml:space="preserve"> účinnosti této smlouvy mělo dojít k nedodržení podmínek uvedených v odst. </w:t>
      </w:r>
      <w:r w:rsidR="00F355F2" w:rsidRPr="0085095F">
        <w:rPr>
          <w:rFonts w:ascii="Arial" w:hAnsi="Arial" w:cs="Arial"/>
        </w:rPr>
        <w:t>2</w:t>
      </w:r>
      <w:r w:rsidR="00CA1877" w:rsidRPr="0085095F">
        <w:rPr>
          <w:rFonts w:ascii="Arial" w:hAnsi="Arial" w:cs="Arial"/>
        </w:rPr>
        <w:t>1</w:t>
      </w:r>
      <w:r w:rsidR="00F355F2" w:rsidRPr="0085095F">
        <w:rPr>
          <w:rFonts w:ascii="Arial" w:hAnsi="Arial" w:cs="Arial"/>
        </w:rPr>
        <w:t xml:space="preserve"> </w:t>
      </w:r>
      <w:r w:rsidRPr="0085095F">
        <w:rPr>
          <w:rFonts w:ascii="Arial" w:hAnsi="Arial" w:cs="Arial"/>
        </w:rPr>
        <w:t xml:space="preserve">nebo </w:t>
      </w:r>
      <w:bookmarkStart w:id="6" w:name="_Hlk113976884"/>
      <w:r w:rsidR="00F355F2" w:rsidRPr="0085095F">
        <w:rPr>
          <w:rFonts w:ascii="Arial" w:hAnsi="Arial" w:cs="Arial"/>
        </w:rPr>
        <w:t>2</w:t>
      </w:r>
      <w:r w:rsidR="00CA1877" w:rsidRPr="0085095F">
        <w:rPr>
          <w:rFonts w:ascii="Arial" w:hAnsi="Arial" w:cs="Arial"/>
        </w:rPr>
        <w:t>2</w:t>
      </w:r>
      <w:r w:rsidR="00F355F2" w:rsidRPr="0085095F">
        <w:rPr>
          <w:rFonts w:ascii="Arial" w:hAnsi="Arial" w:cs="Arial"/>
        </w:rPr>
        <w:t xml:space="preserve"> </w:t>
      </w:r>
      <w:r w:rsidRPr="0085095F">
        <w:rPr>
          <w:rFonts w:ascii="Arial" w:hAnsi="Arial" w:cs="Arial"/>
        </w:rPr>
        <w:t xml:space="preserve">tohoto článku, </w:t>
      </w:r>
      <w:bookmarkEnd w:id="6"/>
      <w:r w:rsidRPr="0085095F">
        <w:rPr>
          <w:rFonts w:ascii="Arial" w:hAnsi="Arial" w:cs="Arial"/>
        </w:rPr>
        <w:t xml:space="preserve">zavazuje se poskytovatel bezodkladně, od momentu, kdy se o dané změně okolností dozví, o této skutečnosti písemně objednatele informovat. </w:t>
      </w:r>
    </w:p>
    <w:p w14:paraId="7C0EFBD8" w14:textId="77777777" w:rsidR="0085095F" w:rsidRDefault="0042223C" w:rsidP="0085095F">
      <w:pPr>
        <w:widowControl w:val="0"/>
        <w:numPr>
          <w:ilvl w:val="0"/>
          <w:numId w:val="16"/>
        </w:numPr>
        <w:tabs>
          <w:tab w:val="left" w:pos="426"/>
          <w:tab w:val="left" w:pos="567"/>
        </w:tabs>
        <w:adjustRightInd w:val="0"/>
        <w:spacing w:after="120" w:line="240" w:lineRule="auto"/>
        <w:ind w:left="426" w:hanging="426"/>
        <w:jc w:val="both"/>
        <w:textAlignment w:val="baseline"/>
        <w:rPr>
          <w:rFonts w:ascii="Arial" w:hAnsi="Arial" w:cs="Arial"/>
        </w:rPr>
      </w:pPr>
      <w:r w:rsidRPr="0085095F">
        <w:rPr>
          <w:rFonts w:ascii="Arial" w:hAnsi="Arial" w:cs="Arial"/>
        </w:rPr>
        <w:t xml:space="preserve">Porušení povinnosti poskytovatele uvedené v odst. </w:t>
      </w:r>
      <w:r w:rsidR="00F355F2" w:rsidRPr="0085095F">
        <w:rPr>
          <w:rFonts w:ascii="Arial" w:hAnsi="Arial" w:cs="Arial"/>
        </w:rPr>
        <w:t>2</w:t>
      </w:r>
      <w:r w:rsidR="00CA1877" w:rsidRPr="0085095F">
        <w:rPr>
          <w:rFonts w:ascii="Arial" w:hAnsi="Arial" w:cs="Arial"/>
        </w:rPr>
        <w:t>1</w:t>
      </w:r>
      <w:r w:rsidRPr="0085095F">
        <w:rPr>
          <w:rFonts w:ascii="Arial" w:hAnsi="Arial" w:cs="Arial"/>
        </w:rPr>
        <w:t xml:space="preserve">, </w:t>
      </w:r>
      <w:r w:rsidR="00F355F2" w:rsidRPr="0085095F">
        <w:rPr>
          <w:rFonts w:ascii="Arial" w:hAnsi="Arial" w:cs="Arial"/>
        </w:rPr>
        <w:t>2</w:t>
      </w:r>
      <w:r w:rsidR="00CA1877" w:rsidRPr="0085095F">
        <w:rPr>
          <w:rFonts w:ascii="Arial" w:hAnsi="Arial" w:cs="Arial"/>
        </w:rPr>
        <w:t>2</w:t>
      </w:r>
      <w:r w:rsidR="00F355F2" w:rsidRPr="0085095F">
        <w:rPr>
          <w:rFonts w:ascii="Arial" w:hAnsi="Arial" w:cs="Arial"/>
        </w:rPr>
        <w:t xml:space="preserve"> </w:t>
      </w:r>
      <w:r w:rsidRPr="0085095F">
        <w:rPr>
          <w:rFonts w:ascii="Arial" w:hAnsi="Arial" w:cs="Arial"/>
        </w:rPr>
        <w:t xml:space="preserve">nebo </w:t>
      </w:r>
      <w:r w:rsidR="00F355F2" w:rsidRPr="0085095F">
        <w:rPr>
          <w:rFonts w:ascii="Arial" w:hAnsi="Arial" w:cs="Arial"/>
        </w:rPr>
        <w:t>2</w:t>
      </w:r>
      <w:r w:rsidR="00CA1877" w:rsidRPr="0085095F">
        <w:rPr>
          <w:rFonts w:ascii="Arial" w:hAnsi="Arial" w:cs="Arial"/>
        </w:rPr>
        <w:t>3</w:t>
      </w:r>
      <w:r w:rsidR="00F355F2" w:rsidRPr="0085095F">
        <w:rPr>
          <w:rFonts w:ascii="Arial" w:hAnsi="Arial" w:cs="Arial"/>
        </w:rPr>
        <w:t xml:space="preserve"> </w:t>
      </w:r>
      <w:r w:rsidRPr="0085095F">
        <w:rPr>
          <w:rFonts w:ascii="Arial" w:hAnsi="Arial" w:cs="Arial"/>
        </w:rPr>
        <w:t xml:space="preserve">tohoto článku je považováno za podstatné porušení smlouvy, na jehož základě má objednatel právo od této smlouvy odstoupit za podmínek uvedených v čl. </w:t>
      </w:r>
      <w:r w:rsidR="0074583C" w:rsidRPr="0085095F">
        <w:rPr>
          <w:rFonts w:ascii="Arial" w:hAnsi="Arial" w:cs="Arial"/>
        </w:rPr>
        <w:t>I</w:t>
      </w:r>
      <w:r w:rsidRPr="0085095F">
        <w:rPr>
          <w:rFonts w:ascii="Arial" w:hAnsi="Arial" w:cs="Arial"/>
        </w:rPr>
        <w:t>X této smlouvy.</w:t>
      </w:r>
    </w:p>
    <w:p w14:paraId="4832FA31" w14:textId="0B0C9078" w:rsidR="00263EF9" w:rsidRPr="0085095F" w:rsidRDefault="00263EF9" w:rsidP="0085095F">
      <w:pPr>
        <w:widowControl w:val="0"/>
        <w:numPr>
          <w:ilvl w:val="0"/>
          <w:numId w:val="16"/>
        </w:numPr>
        <w:tabs>
          <w:tab w:val="left" w:pos="426"/>
          <w:tab w:val="left" w:pos="567"/>
        </w:tabs>
        <w:adjustRightInd w:val="0"/>
        <w:spacing w:after="120" w:line="240" w:lineRule="auto"/>
        <w:ind w:left="426" w:hanging="426"/>
        <w:jc w:val="both"/>
        <w:textAlignment w:val="baseline"/>
        <w:rPr>
          <w:rFonts w:ascii="Arial" w:hAnsi="Arial" w:cs="Arial"/>
        </w:rPr>
      </w:pPr>
      <w:r w:rsidRPr="0085095F">
        <w:rPr>
          <w:rFonts w:ascii="Arial" w:hAnsi="Arial" w:cs="Arial"/>
          <w:lang w:eastAsia="cs-CZ"/>
        </w:rPr>
        <w:t xml:space="preserve">Poskytovatel prohlašuje, že </w:t>
      </w:r>
      <w:r w:rsidRPr="0085095F">
        <w:rPr>
          <w:rFonts w:ascii="Arial" w:hAnsi="Arial" w:cs="Arial"/>
        </w:rPr>
        <w:t>v souladu s čl. 5k Nařízení Rady (EU) č. 2022/576 ze dne 8. dubna 2022, kterým se mění nařízení Rady (EU) č. 833/2014 ze dne 31. července 2014, o omezujících opatřeních vzhledem k činnostem Ruska destabilizujícím situaci na Ukrajině, není</w:t>
      </w:r>
    </w:p>
    <w:p w14:paraId="66B4FF24" w14:textId="77777777" w:rsidR="00263EF9" w:rsidRPr="007805AD" w:rsidRDefault="00263EF9" w:rsidP="0085095F">
      <w:pPr>
        <w:pStyle w:val="Kapitola1"/>
        <w:numPr>
          <w:ilvl w:val="0"/>
          <w:numId w:val="19"/>
        </w:numPr>
        <w:ind w:left="851"/>
        <w:rPr>
          <w:color w:val="auto"/>
          <w:lang w:val="cs-CZ" w:eastAsia="en-US"/>
        </w:rPr>
      </w:pPr>
      <w:r w:rsidRPr="007805AD">
        <w:t>ruským státním příslušníkem, fyzickou či právnickou osobou nebo subjektem či orgánem se sídlem v Rusku</w:t>
      </w:r>
      <w:r>
        <w:rPr>
          <w:lang w:val="cs-CZ"/>
        </w:rPr>
        <w:t>;</w:t>
      </w:r>
    </w:p>
    <w:p w14:paraId="48AD0402" w14:textId="77777777" w:rsidR="00263EF9" w:rsidRPr="007805AD" w:rsidRDefault="00263EF9" w:rsidP="0085095F">
      <w:pPr>
        <w:pStyle w:val="Kapitola1"/>
        <w:numPr>
          <w:ilvl w:val="0"/>
          <w:numId w:val="19"/>
        </w:numPr>
        <w:ind w:left="851"/>
        <w:rPr>
          <w:color w:val="auto"/>
          <w:lang w:val="cs-CZ" w:eastAsia="en-US"/>
        </w:rPr>
      </w:pPr>
      <w:r w:rsidRPr="007805AD">
        <w:t>právnickou osobou, subjektem nebo orgánem, které jsou z více než 50 % přímo či nepřímo vlastněny některým ze subjektů uvedených v písmenu a) tohoto odstavce;</w:t>
      </w:r>
    </w:p>
    <w:p w14:paraId="307FAB33" w14:textId="77777777" w:rsidR="00263EF9" w:rsidRPr="008D26F0" w:rsidRDefault="00263EF9" w:rsidP="0085095F">
      <w:pPr>
        <w:pStyle w:val="Kapitola1"/>
        <w:numPr>
          <w:ilvl w:val="0"/>
          <w:numId w:val="19"/>
        </w:numPr>
        <w:ind w:left="851"/>
        <w:rPr>
          <w:color w:val="auto"/>
          <w:lang w:val="cs-CZ" w:eastAsia="en-US"/>
        </w:rPr>
      </w:pPr>
      <w:r w:rsidRPr="007805AD">
        <w:t>fyzickou nebo právnickou osobou, subjektem nebo orgánem, které jednají jménem nebo na pokyn některého ze subjektů uvedených v písmenech a) nebo b) tohoto odstavce.</w:t>
      </w:r>
    </w:p>
    <w:p w14:paraId="2CD7A1A4" w14:textId="1A7ECB83" w:rsidR="00263EF9" w:rsidRPr="008D26F0" w:rsidRDefault="00263EF9" w:rsidP="0085095F">
      <w:pPr>
        <w:pStyle w:val="Kapitola1"/>
        <w:numPr>
          <w:ilvl w:val="0"/>
          <w:numId w:val="22"/>
        </w:numPr>
        <w:ind w:left="284"/>
        <w:rPr>
          <w:color w:val="auto"/>
          <w:lang w:val="cs-CZ" w:eastAsia="en-US"/>
        </w:rPr>
      </w:pPr>
      <w:r w:rsidRPr="008D26F0">
        <w:rPr>
          <w:lang w:val="cs-CZ" w:eastAsia="cs-CZ"/>
        </w:rPr>
        <w:lastRenderedPageBreak/>
        <w:t xml:space="preserve">Poskytovatel </w:t>
      </w:r>
      <w:r w:rsidRPr="008D26F0">
        <w:rPr>
          <w:lang w:eastAsia="cs-CZ"/>
        </w:rPr>
        <w:t>dále prohlašuje</w:t>
      </w:r>
      <w:r w:rsidRPr="008D26F0">
        <w:t xml:space="preserve">, že žádný z poddodavatelů </w:t>
      </w:r>
      <w:r>
        <w:rPr>
          <w:lang w:val="cs-CZ"/>
        </w:rPr>
        <w:t>poskytovatele</w:t>
      </w:r>
      <w:r w:rsidRPr="008D26F0">
        <w:t xml:space="preserve">, který je </w:t>
      </w:r>
      <w:r>
        <w:rPr>
          <w:lang w:val="cs-CZ"/>
        </w:rPr>
        <w:t>poskytovatelem</w:t>
      </w:r>
      <w:r w:rsidRPr="008D26F0">
        <w:t xml:space="preserve"> využit pro plnění této smlouvy, a jehož rozsah činnosti a/nebo odměny překročí 10 % hodnoty plnění </w:t>
      </w:r>
      <w:r>
        <w:t xml:space="preserve">této </w:t>
      </w:r>
      <w:r w:rsidRPr="008D26F0">
        <w:t>smlouvy, není a nebude subjektem uvedeným v</w:t>
      </w:r>
      <w:r>
        <w:t> </w:t>
      </w:r>
      <w:r>
        <w:rPr>
          <w:lang w:val="cs-CZ"/>
        </w:rPr>
        <w:t>odst.</w:t>
      </w:r>
      <w:r w:rsidRPr="008D26F0">
        <w:t xml:space="preserve"> </w:t>
      </w:r>
      <w:r w:rsidR="00F355F2">
        <w:t>2</w:t>
      </w:r>
      <w:r w:rsidR="00CA1877">
        <w:t>5</w:t>
      </w:r>
      <w:r w:rsidRPr="008D26F0">
        <w:t xml:space="preserve"> písm. a) nebo b) nebo c) </w:t>
      </w:r>
      <w:r>
        <w:rPr>
          <w:lang w:val="cs-CZ"/>
        </w:rPr>
        <w:t>tohoto článku</w:t>
      </w:r>
      <w:r w:rsidRPr="008D26F0">
        <w:t>.</w:t>
      </w:r>
    </w:p>
    <w:p w14:paraId="6760C972" w14:textId="3CFFE10F" w:rsidR="00263EF9" w:rsidRPr="008D26F0" w:rsidRDefault="00263EF9" w:rsidP="0085095F">
      <w:pPr>
        <w:pStyle w:val="Kapitola1"/>
        <w:numPr>
          <w:ilvl w:val="0"/>
          <w:numId w:val="22"/>
        </w:numPr>
        <w:ind w:left="284" w:hanging="426"/>
        <w:rPr>
          <w:color w:val="auto"/>
          <w:lang w:val="cs-CZ" w:eastAsia="en-US"/>
        </w:rPr>
      </w:pPr>
      <w:r w:rsidRPr="008D26F0">
        <w:rPr>
          <w:lang w:eastAsia="cs-CZ"/>
        </w:rPr>
        <w:t>Pokud</w:t>
      </w:r>
      <w:r w:rsidRPr="008D26F0">
        <w:t xml:space="preserve"> </w:t>
      </w:r>
      <w:r w:rsidRPr="00F75BF4">
        <w:t>by</w:t>
      </w:r>
      <w:r w:rsidRPr="008D26F0">
        <w:t xml:space="preserve"> v </w:t>
      </w:r>
      <w:r w:rsidRPr="00F75BF4">
        <w:t xml:space="preserve">průběhu platnosti a účinnosti </w:t>
      </w:r>
      <w:r w:rsidRPr="00F75BF4">
        <w:rPr>
          <w:lang w:eastAsia="cs-CZ"/>
        </w:rPr>
        <w:t>této smlouvy</w:t>
      </w:r>
      <w:r w:rsidRPr="00F75BF4">
        <w:t xml:space="preserve"> mělo dojít k nedodržení podmínek uvedených v</w:t>
      </w:r>
      <w:r>
        <w:t> </w:t>
      </w:r>
      <w:r>
        <w:rPr>
          <w:lang w:val="cs-CZ"/>
        </w:rPr>
        <w:t>odst.</w:t>
      </w:r>
      <w:r w:rsidRPr="00F75BF4">
        <w:t xml:space="preserve"> </w:t>
      </w:r>
      <w:r w:rsidR="00F355F2">
        <w:rPr>
          <w:lang w:val="cs-CZ"/>
        </w:rPr>
        <w:t>2</w:t>
      </w:r>
      <w:r w:rsidR="00CA1877">
        <w:rPr>
          <w:lang w:val="cs-CZ"/>
        </w:rPr>
        <w:t>5</w:t>
      </w:r>
      <w:r w:rsidRPr="00F75BF4">
        <w:t xml:space="preserve"> nebo </w:t>
      </w:r>
      <w:r w:rsidR="00F355F2">
        <w:t>2</w:t>
      </w:r>
      <w:r w:rsidR="00CA1877">
        <w:t>6</w:t>
      </w:r>
      <w:r w:rsidRPr="00F75BF4">
        <w:t xml:space="preserve"> </w:t>
      </w:r>
      <w:r>
        <w:rPr>
          <w:lang w:val="cs-CZ"/>
        </w:rPr>
        <w:t>tohoto článku</w:t>
      </w:r>
      <w:r w:rsidRPr="00F75BF4">
        <w:t xml:space="preserve">, </w:t>
      </w:r>
      <w:r w:rsidRPr="00F75BF4">
        <w:rPr>
          <w:lang w:val="cs-CZ"/>
        </w:rPr>
        <w:t>poskytovatel</w:t>
      </w:r>
      <w:r w:rsidRPr="00F75BF4">
        <w:t xml:space="preserve"> se zavazuje bezodkladně od momentu, kdy se o dané změně okolností dozví, o této skutečnosti písemně </w:t>
      </w:r>
      <w:r w:rsidRPr="00F75BF4">
        <w:rPr>
          <w:lang w:val="cs-CZ"/>
        </w:rPr>
        <w:t>objednatele</w:t>
      </w:r>
      <w:r w:rsidRPr="00F75BF4">
        <w:t xml:space="preserve"> informovat</w:t>
      </w:r>
      <w:r w:rsidRPr="00F75BF4">
        <w:rPr>
          <w:b/>
          <w:bCs/>
          <w:lang w:eastAsia="cs-CZ"/>
        </w:rPr>
        <w:t>.</w:t>
      </w:r>
    </w:p>
    <w:p w14:paraId="071D1573" w14:textId="76897000" w:rsidR="00263EF9" w:rsidRPr="00E346CD" w:rsidRDefault="00263EF9" w:rsidP="0085095F">
      <w:pPr>
        <w:pStyle w:val="Kapitola1"/>
        <w:numPr>
          <w:ilvl w:val="0"/>
          <w:numId w:val="22"/>
        </w:numPr>
        <w:ind w:left="284"/>
        <w:rPr>
          <w:color w:val="auto"/>
          <w:lang w:val="cs-CZ" w:eastAsia="en-US"/>
        </w:rPr>
      </w:pPr>
      <w:r w:rsidRPr="00F75BF4">
        <w:rPr>
          <w:bCs/>
          <w:lang w:eastAsia="cs-CZ"/>
        </w:rPr>
        <w:t xml:space="preserve">Porušení povinnosti </w:t>
      </w:r>
      <w:r>
        <w:rPr>
          <w:bCs/>
          <w:lang w:eastAsia="cs-CZ"/>
        </w:rPr>
        <w:t>poskytovatele</w:t>
      </w:r>
      <w:r w:rsidRPr="00F75BF4">
        <w:rPr>
          <w:bCs/>
          <w:lang w:eastAsia="cs-CZ"/>
        </w:rPr>
        <w:t xml:space="preserve"> v </w:t>
      </w:r>
      <w:r w:rsidRPr="00F75BF4">
        <w:rPr>
          <w:bCs/>
          <w:lang w:val="cs-CZ" w:eastAsia="cs-CZ"/>
        </w:rPr>
        <w:t>odst.</w:t>
      </w:r>
      <w:r w:rsidRPr="00F75BF4">
        <w:rPr>
          <w:bCs/>
          <w:lang w:eastAsia="cs-CZ"/>
        </w:rPr>
        <w:t xml:space="preserve"> </w:t>
      </w:r>
      <w:r w:rsidR="00F355F2">
        <w:rPr>
          <w:bCs/>
          <w:lang w:eastAsia="cs-CZ"/>
        </w:rPr>
        <w:t>2</w:t>
      </w:r>
      <w:r w:rsidR="00CA1877">
        <w:rPr>
          <w:bCs/>
          <w:lang w:eastAsia="cs-CZ"/>
        </w:rPr>
        <w:t>5</w:t>
      </w:r>
      <w:r w:rsidRPr="00F75BF4">
        <w:rPr>
          <w:bCs/>
          <w:lang w:eastAsia="cs-CZ"/>
        </w:rPr>
        <w:t xml:space="preserve"> nebo </w:t>
      </w:r>
      <w:r w:rsidR="00F355F2">
        <w:rPr>
          <w:bCs/>
          <w:lang w:val="cs-CZ" w:eastAsia="cs-CZ"/>
        </w:rPr>
        <w:t>2</w:t>
      </w:r>
      <w:r w:rsidR="00CA1877">
        <w:rPr>
          <w:bCs/>
          <w:lang w:val="cs-CZ" w:eastAsia="cs-CZ"/>
        </w:rPr>
        <w:t>6</w:t>
      </w:r>
      <w:r w:rsidRPr="00F75BF4">
        <w:rPr>
          <w:bCs/>
          <w:lang w:eastAsia="cs-CZ"/>
        </w:rPr>
        <w:t xml:space="preserve"> nebo </w:t>
      </w:r>
      <w:r w:rsidR="00F355F2">
        <w:rPr>
          <w:bCs/>
          <w:lang w:val="cs-CZ" w:eastAsia="cs-CZ"/>
        </w:rPr>
        <w:t>2</w:t>
      </w:r>
      <w:r w:rsidR="00CA1877">
        <w:rPr>
          <w:bCs/>
          <w:lang w:val="cs-CZ" w:eastAsia="cs-CZ"/>
        </w:rPr>
        <w:t>7</w:t>
      </w:r>
      <w:r w:rsidRPr="00F75BF4">
        <w:rPr>
          <w:bCs/>
          <w:lang w:eastAsia="cs-CZ"/>
        </w:rPr>
        <w:t xml:space="preserve"> t</w:t>
      </w:r>
      <w:r w:rsidRPr="00F75BF4">
        <w:rPr>
          <w:bCs/>
          <w:lang w:val="cs-CZ" w:eastAsia="cs-CZ"/>
        </w:rPr>
        <w:t>ohoto článku</w:t>
      </w:r>
      <w:r w:rsidRPr="00F75BF4">
        <w:rPr>
          <w:bCs/>
          <w:lang w:eastAsia="cs-CZ"/>
        </w:rPr>
        <w:t xml:space="preserve"> je považováno za podstatné porušení smlouvy, na jehož základě má </w:t>
      </w:r>
      <w:r w:rsidRPr="00F75BF4">
        <w:rPr>
          <w:bCs/>
          <w:lang w:val="cs-CZ" w:eastAsia="cs-CZ"/>
        </w:rPr>
        <w:t>objednatel</w:t>
      </w:r>
      <w:r w:rsidRPr="00F75BF4">
        <w:rPr>
          <w:bCs/>
          <w:lang w:eastAsia="cs-CZ"/>
        </w:rPr>
        <w:t xml:space="preserve"> právo od této smlouvy </w:t>
      </w:r>
      <w:r w:rsidRPr="00E346CD">
        <w:rPr>
          <w:bCs/>
          <w:lang w:eastAsia="cs-CZ"/>
        </w:rPr>
        <w:t>odstoupit</w:t>
      </w:r>
      <w:r>
        <w:rPr>
          <w:bCs/>
          <w:lang w:eastAsia="cs-CZ"/>
        </w:rPr>
        <w:t xml:space="preserve"> </w:t>
      </w:r>
      <w:r w:rsidRPr="002F4069">
        <w:rPr>
          <w:color w:val="auto"/>
          <w:lang w:val="cs-CZ" w:eastAsia="en-US"/>
        </w:rPr>
        <w:t xml:space="preserve">za podmínek uvedených v čl. </w:t>
      </w:r>
      <w:r w:rsidR="0074583C">
        <w:rPr>
          <w:color w:val="auto"/>
          <w:lang w:val="cs-CZ" w:eastAsia="en-US"/>
        </w:rPr>
        <w:t>I</w:t>
      </w:r>
      <w:r>
        <w:rPr>
          <w:color w:val="auto"/>
          <w:lang w:val="cs-CZ" w:eastAsia="en-US"/>
        </w:rPr>
        <w:t xml:space="preserve">X </w:t>
      </w:r>
      <w:r w:rsidRPr="002F4069">
        <w:rPr>
          <w:color w:val="auto"/>
          <w:lang w:val="cs-CZ" w:eastAsia="en-US"/>
        </w:rPr>
        <w:t>této smlouvy</w:t>
      </w:r>
      <w:r w:rsidRPr="00E346CD">
        <w:rPr>
          <w:bCs/>
          <w:lang w:eastAsia="cs-CZ"/>
        </w:rPr>
        <w:t>.</w:t>
      </w:r>
    </w:p>
    <w:p w14:paraId="730AB333" w14:textId="77777777" w:rsidR="00E37038" w:rsidRPr="001F5C7B" w:rsidRDefault="00E37038" w:rsidP="001F5C7B">
      <w:pPr>
        <w:keepNext/>
        <w:tabs>
          <w:tab w:val="num" w:pos="709"/>
        </w:tabs>
        <w:spacing w:after="0"/>
        <w:ind w:right="-17"/>
        <w:jc w:val="center"/>
        <w:outlineLvl w:val="0"/>
        <w:rPr>
          <w:rFonts w:ascii="Arial" w:eastAsia="Times New Roman" w:hAnsi="Arial" w:cs="Arial"/>
          <w:b/>
          <w:lang w:eastAsia="x-none"/>
        </w:rPr>
      </w:pPr>
    </w:p>
    <w:p w14:paraId="45B6B77A" w14:textId="32E4FC46" w:rsidR="00760403" w:rsidRPr="001F5C7B" w:rsidRDefault="00760403" w:rsidP="0085095F">
      <w:pPr>
        <w:keepNext/>
        <w:tabs>
          <w:tab w:val="num" w:pos="709"/>
        </w:tabs>
        <w:spacing w:after="120"/>
        <w:ind w:right="-17"/>
        <w:jc w:val="center"/>
        <w:outlineLvl w:val="0"/>
        <w:rPr>
          <w:rFonts w:ascii="Arial" w:eastAsia="Times New Roman" w:hAnsi="Arial" w:cs="Arial"/>
          <w:b/>
          <w:lang w:eastAsia="x-none"/>
        </w:rPr>
      </w:pPr>
      <w:r w:rsidRPr="001F5C7B">
        <w:rPr>
          <w:rFonts w:ascii="Arial" w:eastAsia="Times New Roman" w:hAnsi="Arial" w:cs="Arial"/>
          <w:b/>
          <w:lang w:eastAsia="x-none"/>
        </w:rPr>
        <w:t>VI.</w:t>
      </w:r>
      <w:r w:rsidR="0085095F">
        <w:rPr>
          <w:rFonts w:ascii="Arial" w:eastAsia="Times New Roman" w:hAnsi="Arial" w:cs="Arial"/>
          <w:b/>
          <w:lang w:eastAsia="x-none"/>
        </w:rPr>
        <w:tab/>
      </w:r>
      <w:r w:rsidRPr="001F5C7B">
        <w:rPr>
          <w:rFonts w:ascii="Arial" w:eastAsia="Times New Roman" w:hAnsi="Arial" w:cs="Arial"/>
          <w:b/>
          <w:lang w:eastAsia="x-none"/>
        </w:rPr>
        <w:t>OCHRANA INFORMACÍ A MLČENLIVOST</w:t>
      </w:r>
    </w:p>
    <w:p w14:paraId="78485D1D" w14:textId="77777777" w:rsidR="00027AFC" w:rsidRPr="00E13BCE" w:rsidRDefault="00027AFC" w:rsidP="0085095F">
      <w:pPr>
        <w:numPr>
          <w:ilvl w:val="0"/>
          <w:numId w:val="23"/>
        </w:numPr>
        <w:spacing w:after="120" w:line="240" w:lineRule="auto"/>
        <w:ind w:left="426" w:hanging="426"/>
        <w:jc w:val="both"/>
        <w:rPr>
          <w:rFonts w:ascii="Arial" w:hAnsi="Arial" w:cs="Arial"/>
        </w:rPr>
      </w:pPr>
      <w:r w:rsidRPr="00E13BCE">
        <w:rPr>
          <w:rFonts w:ascii="Arial" w:hAnsi="Arial" w:cs="Arial"/>
        </w:rPr>
        <w:t>Smluvní strany nejsou oprávněny zpřístupnit třetí osobě neveřejné informace, které získaly či získají při vzájemné spolupráci, jakož i informace spojené s vytvořením a obsahem této smlouvy. To neplatí, mají-li být za účelem plnění této</w:t>
      </w:r>
      <w:r>
        <w:rPr>
          <w:rFonts w:ascii="Arial" w:hAnsi="Arial" w:cs="Arial"/>
        </w:rPr>
        <w:t xml:space="preserve"> </w:t>
      </w:r>
      <w:r w:rsidRPr="00E13BCE">
        <w:rPr>
          <w:rFonts w:ascii="Arial" w:hAnsi="Arial" w:cs="Arial"/>
        </w:rPr>
        <w:t>smlouvy potřebné informace zpřístupněny zaměstnancům smluvních stran nebo dalším osobám (např. poddodavatelům), kteří se podílejí na plnění dle této smlouvy, a to za stejných podmínek, jaké jsou stanoveny smluvním stranám v tomto článku, a vždy jen v rozsahu zcela nezbytně nutném pro řádné plnění této smlouvy.</w:t>
      </w:r>
    </w:p>
    <w:p w14:paraId="0B29232A" w14:textId="77777777" w:rsidR="00027AFC" w:rsidRPr="00E13BCE" w:rsidRDefault="00027AFC" w:rsidP="0085095F">
      <w:pPr>
        <w:numPr>
          <w:ilvl w:val="0"/>
          <w:numId w:val="23"/>
        </w:numPr>
        <w:spacing w:after="120" w:line="240" w:lineRule="auto"/>
        <w:ind w:left="426" w:hanging="426"/>
        <w:jc w:val="both"/>
        <w:rPr>
          <w:rFonts w:ascii="Arial" w:hAnsi="Arial" w:cs="Arial"/>
        </w:rPr>
      </w:pPr>
      <w:r w:rsidRPr="00E13BCE">
        <w:rPr>
          <w:rFonts w:ascii="Arial" w:hAnsi="Arial" w:cs="Arial"/>
        </w:rPr>
        <w:t>Smluvní strany jsou povinny zabezpečit, že povinnosti vyplývající z tohoto článku budou dodržovány všemi osobami (včetně poddodavatelů), které se s neveřejnými informacemi seznámily dle předchozího odstavce. Porušení závazku mlčenlivosti ze strany těchto osob je považováno za porušení způsobené smluvní stranou, která jim neveřejné informace poskytla.</w:t>
      </w:r>
    </w:p>
    <w:p w14:paraId="4436BF06" w14:textId="77777777" w:rsidR="00027AFC" w:rsidRPr="00CD3A05" w:rsidRDefault="00027AFC" w:rsidP="0085095F">
      <w:pPr>
        <w:numPr>
          <w:ilvl w:val="0"/>
          <w:numId w:val="23"/>
        </w:numPr>
        <w:spacing w:after="120" w:line="240" w:lineRule="auto"/>
        <w:ind w:left="426" w:hanging="426"/>
        <w:jc w:val="both"/>
        <w:rPr>
          <w:rFonts w:ascii="Arial" w:hAnsi="Arial" w:cs="Arial"/>
        </w:rPr>
      </w:pPr>
      <w:r w:rsidRPr="00CD3A05">
        <w:rPr>
          <w:rFonts w:ascii="Arial" w:hAnsi="Arial" w:cs="Arial"/>
        </w:rPr>
        <w:t>Smluvní strany budou za neveřejné informace považovat veškeré informace vzájemně poskytnuté v jakékoli objektivně vnímatelné formě v ústní, listinné, elektronické, vizuální nebo jiné podobě, jakož i know-how, které mají skutečnou nebo alespoň potenciální hodnotu a které nejsou v příslušných obchodních kruzích běžně dostupné, a dále informace, které jsou písemně označeny jako diskrétní informace (zkratka „DIS“) nebo u kterých se z povahy věci dá předpokládat, že se jedná o informace neveřejné, resp. podléhající závazku mlčenlivosti, a které se smluvní strany dozvěděly v souvislosti s plněním této smlouvy.</w:t>
      </w:r>
    </w:p>
    <w:p w14:paraId="034B2EF0" w14:textId="77777777" w:rsidR="00027AFC" w:rsidRDefault="00027AFC" w:rsidP="0085095F">
      <w:pPr>
        <w:pStyle w:val="Odstavecseseznamem"/>
        <w:numPr>
          <w:ilvl w:val="0"/>
          <w:numId w:val="23"/>
        </w:numPr>
        <w:suppressAutoHyphens/>
        <w:overflowPunct w:val="0"/>
        <w:autoSpaceDE w:val="0"/>
        <w:spacing w:after="120" w:line="240" w:lineRule="auto"/>
        <w:ind w:left="426" w:hanging="426"/>
        <w:contextualSpacing w:val="0"/>
        <w:jc w:val="both"/>
        <w:textAlignment w:val="baseline"/>
        <w:rPr>
          <w:rFonts w:ascii="Arial" w:hAnsi="Arial" w:cs="Arial"/>
        </w:rPr>
      </w:pPr>
      <w:r w:rsidRPr="00CD3A05">
        <w:rPr>
          <w:rFonts w:ascii="Arial" w:hAnsi="Arial" w:cs="Arial"/>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w:t>
      </w:r>
      <w:r>
        <w:rPr>
          <w:rFonts w:ascii="Arial" w:hAnsi="Arial" w:cs="Arial"/>
        </w:rPr>
        <w:t>0</w:t>
      </w:r>
      <w:r w:rsidRPr="00CD3A05">
        <w:rPr>
          <w:rFonts w:ascii="Arial" w:hAnsi="Arial" w:cs="Arial"/>
        </w:rPr>
        <w:t>/20</w:t>
      </w:r>
      <w:r>
        <w:rPr>
          <w:rFonts w:ascii="Arial" w:hAnsi="Arial" w:cs="Arial"/>
        </w:rPr>
        <w:t>19</w:t>
      </w:r>
      <w:r w:rsidRPr="00CD3A05">
        <w:rPr>
          <w:rFonts w:ascii="Arial" w:hAnsi="Arial" w:cs="Arial"/>
        </w:rPr>
        <w:t xml:space="preserve"> Sb., o </w:t>
      </w:r>
      <w:r>
        <w:rPr>
          <w:rFonts w:ascii="Arial" w:hAnsi="Arial" w:cs="Arial"/>
        </w:rPr>
        <w:t>zpracování</w:t>
      </w:r>
      <w:r w:rsidRPr="00CD3A05">
        <w:rPr>
          <w:rFonts w:ascii="Arial" w:hAnsi="Arial" w:cs="Arial"/>
        </w:rPr>
        <w:t xml:space="preserve"> osobních údajů, </w:t>
      </w:r>
      <w:r>
        <w:rPr>
          <w:rFonts w:ascii="Arial" w:hAnsi="Arial" w:cs="Arial"/>
        </w:rPr>
        <w:t xml:space="preserve">ve znění pozdějších předpisů, </w:t>
      </w:r>
      <w:r w:rsidRPr="00CD3A05">
        <w:rPr>
          <w:rFonts w:ascii="Arial" w:hAnsi="Arial" w:cs="Arial"/>
        </w:rPr>
        <w:t>učiní veškerá opatření, aby nedošlo k neoprávněnému nebo nahodilému přístupu k těmto údajům, k jejich změně, zničení či ztrátě, neoprávněným přenosům, k jinému neoprávněnému zpracování, jakož i k jejich jinému zneužití.</w:t>
      </w:r>
    </w:p>
    <w:p w14:paraId="765453EC" w14:textId="77777777" w:rsidR="00027AFC" w:rsidRPr="00CD3A05" w:rsidRDefault="00027AFC" w:rsidP="0085095F">
      <w:pPr>
        <w:pStyle w:val="Odstavecseseznamem"/>
        <w:numPr>
          <w:ilvl w:val="0"/>
          <w:numId w:val="23"/>
        </w:numPr>
        <w:suppressAutoHyphens/>
        <w:overflowPunct w:val="0"/>
        <w:autoSpaceDE w:val="0"/>
        <w:spacing w:after="120" w:line="240" w:lineRule="auto"/>
        <w:ind w:left="426" w:hanging="426"/>
        <w:contextualSpacing w:val="0"/>
        <w:jc w:val="both"/>
        <w:textAlignment w:val="baseline"/>
        <w:rPr>
          <w:rFonts w:ascii="Arial" w:hAnsi="Arial" w:cs="Arial"/>
        </w:rPr>
      </w:pPr>
      <w:r w:rsidRPr="00CD3A05">
        <w:rPr>
          <w:rFonts w:ascii="Arial" w:hAnsi="Arial" w:cs="Arial"/>
        </w:rPr>
        <w:t>Smluvní strany o povinnosti utajovat neveřejné informace poučí své zaměstnance, případně další osoby, kterým budou neveřejné informace zpřístupněny.</w:t>
      </w:r>
    </w:p>
    <w:p w14:paraId="1C24816B" w14:textId="77777777" w:rsidR="00027AFC" w:rsidRPr="00CD3A05" w:rsidRDefault="00027AFC" w:rsidP="0085095F">
      <w:pPr>
        <w:numPr>
          <w:ilvl w:val="0"/>
          <w:numId w:val="23"/>
        </w:numPr>
        <w:spacing w:after="120" w:line="240" w:lineRule="auto"/>
        <w:ind w:left="426" w:hanging="426"/>
        <w:jc w:val="both"/>
        <w:rPr>
          <w:rFonts w:ascii="Arial" w:hAnsi="Arial" w:cs="Arial"/>
        </w:rPr>
      </w:pPr>
      <w:r w:rsidRPr="00CD3A05">
        <w:rPr>
          <w:rFonts w:ascii="Arial" w:hAnsi="Arial" w:cs="Arial"/>
        </w:rPr>
        <w:t>Smluvní strany se zejména zavazují:</w:t>
      </w:r>
    </w:p>
    <w:p w14:paraId="3F85BA04" w14:textId="77777777" w:rsidR="00027AFC" w:rsidRDefault="00027AFC" w:rsidP="0085095F">
      <w:pPr>
        <w:numPr>
          <w:ilvl w:val="0"/>
          <w:numId w:val="24"/>
        </w:numPr>
        <w:tabs>
          <w:tab w:val="left" w:pos="851"/>
        </w:tabs>
        <w:spacing w:after="120" w:line="240" w:lineRule="auto"/>
        <w:ind w:left="851" w:hanging="283"/>
        <w:jc w:val="both"/>
        <w:rPr>
          <w:rFonts w:ascii="Arial" w:hAnsi="Arial" w:cs="Arial"/>
        </w:rPr>
      </w:pPr>
      <w:r w:rsidRPr="00CD3A05">
        <w:rPr>
          <w:rFonts w:ascii="Arial" w:hAnsi="Arial" w:cs="Arial"/>
        </w:rPr>
        <w:t>nesdělit neveřejné informace třetím osobám (vyjma případů, kdy to tato smlouva výslovně připouští),</w:t>
      </w:r>
    </w:p>
    <w:p w14:paraId="083E049F" w14:textId="77777777" w:rsidR="00027AFC" w:rsidRDefault="00027AFC" w:rsidP="0085095F">
      <w:pPr>
        <w:numPr>
          <w:ilvl w:val="0"/>
          <w:numId w:val="24"/>
        </w:numPr>
        <w:tabs>
          <w:tab w:val="left" w:pos="851"/>
        </w:tabs>
        <w:spacing w:after="120" w:line="240" w:lineRule="auto"/>
        <w:ind w:left="851" w:hanging="283"/>
        <w:jc w:val="both"/>
        <w:rPr>
          <w:rFonts w:ascii="Arial" w:hAnsi="Arial" w:cs="Arial"/>
        </w:rPr>
      </w:pPr>
      <w:r w:rsidRPr="00CD3A05">
        <w:rPr>
          <w:rFonts w:ascii="Arial" w:hAnsi="Arial" w:cs="Arial"/>
        </w:rPr>
        <w:t xml:space="preserve">zajistit, aby uvedené neveřejné informace nebyly zpřístupněny třetím osobám, </w:t>
      </w:r>
    </w:p>
    <w:p w14:paraId="4E440115" w14:textId="77777777" w:rsidR="00027AFC" w:rsidRPr="00CD3A05" w:rsidRDefault="00027AFC" w:rsidP="0085095F">
      <w:pPr>
        <w:numPr>
          <w:ilvl w:val="0"/>
          <w:numId w:val="24"/>
        </w:numPr>
        <w:tabs>
          <w:tab w:val="left" w:pos="851"/>
        </w:tabs>
        <w:spacing w:after="120" w:line="240" w:lineRule="auto"/>
        <w:ind w:left="851" w:hanging="283"/>
        <w:jc w:val="both"/>
        <w:rPr>
          <w:rFonts w:ascii="Arial" w:hAnsi="Arial" w:cs="Arial"/>
        </w:rPr>
      </w:pPr>
      <w:r w:rsidRPr="00CD3A05">
        <w:rPr>
          <w:rFonts w:ascii="Arial" w:hAnsi="Arial" w:cs="Arial"/>
        </w:rPr>
        <w:lastRenderedPageBreak/>
        <w:t>zabezpečit data, popř. údaje v písemné, ústní, vizuální, elektronické nebo jiné podobě, včetně fotokopií, obsahující neveřejné informace, před zneužitím třetími osobami, případně je zajistit proti ztrátě.</w:t>
      </w:r>
    </w:p>
    <w:p w14:paraId="21EA5ABF" w14:textId="77777777" w:rsidR="00027AFC" w:rsidRPr="00CD3A05" w:rsidRDefault="00027AFC" w:rsidP="0085095F">
      <w:pPr>
        <w:numPr>
          <w:ilvl w:val="0"/>
          <w:numId w:val="23"/>
        </w:numPr>
        <w:spacing w:after="120" w:line="240" w:lineRule="auto"/>
        <w:ind w:left="426" w:hanging="426"/>
        <w:jc w:val="both"/>
        <w:rPr>
          <w:rFonts w:ascii="Arial" w:hAnsi="Arial" w:cs="Arial"/>
        </w:rPr>
      </w:pPr>
      <w:r w:rsidRPr="00CD3A05">
        <w:rPr>
          <w:rFonts w:ascii="Arial" w:hAnsi="Arial" w:cs="Arial"/>
        </w:rPr>
        <w:t>Ochrana neveřejných informací se nevztahuje na případy, kdy:</w:t>
      </w:r>
    </w:p>
    <w:p w14:paraId="36A81C3E" w14:textId="77777777" w:rsidR="00027AFC" w:rsidRDefault="00027AFC" w:rsidP="0085095F">
      <w:pPr>
        <w:numPr>
          <w:ilvl w:val="0"/>
          <w:numId w:val="25"/>
        </w:numPr>
        <w:spacing w:after="120" w:line="240" w:lineRule="auto"/>
        <w:ind w:left="851" w:hanging="283"/>
        <w:jc w:val="both"/>
        <w:rPr>
          <w:rFonts w:ascii="Arial" w:hAnsi="Arial" w:cs="Arial"/>
        </w:rPr>
      </w:pPr>
      <w:r w:rsidRPr="00CD3A05">
        <w:rPr>
          <w:rFonts w:ascii="Arial" w:hAnsi="Arial" w:cs="Arial"/>
        </w:rPr>
        <w:t>smluvní strana prokáže, že je daná informace veřejně dostupná, aniž by tuto dostupnost způsobila sama smluvní strana,</w:t>
      </w:r>
    </w:p>
    <w:p w14:paraId="6A503B9B" w14:textId="77777777" w:rsidR="00027AFC" w:rsidRDefault="00027AFC" w:rsidP="0085095F">
      <w:pPr>
        <w:numPr>
          <w:ilvl w:val="0"/>
          <w:numId w:val="25"/>
        </w:numPr>
        <w:spacing w:after="120" w:line="240" w:lineRule="auto"/>
        <w:ind w:left="851" w:hanging="283"/>
        <w:jc w:val="both"/>
        <w:rPr>
          <w:rFonts w:ascii="Arial" w:hAnsi="Arial" w:cs="Arial"/>
        </w:rPr>
      </w:pPr>
      <w:r w:rsidRPr="00CD3A05">
        <w:rPr>
          <w:rFonts w:ascii="Arial" w:hAnsi="Arial" w:cs="Arial"/>
        </w:rPr>
        <w:t>smluvní strana prokáže, že měla danou informaci k dispozici ještě před datem zpřístupnění druhou stranou a že ji</w:t>
      </w:r>
      <w:r>
        <w:rPr>
          <w:rFonts w:ascii="Arial" w:hAnsi="Arial" w:cs="Arial"/>
        </w:rPr>
        <w:t xml:space="preserve"> nenabyla v rozporu se zákonem,</w:t>
      </w:r>
    </w:p>
    <w:p w14:paraId="230B9548" w14:textId="77777777" w:rsidR="00027AFC" w:rsidRDefault="00027AFC" w:rsidP="0085095F">
      <w:pPr>
        <w:numPr>
          <w:ilvl w:val="0"/>
          <w:numId w:val="25"/>
        </w:numPr>
        <w:spacing w:after="120" w:line="240" w:lineRule="auto"/>
        <w:ind w:left="851" w:hanging="283"/>
        <w:jc w:val="both"/>
        <w:rPr>
          <w:rFonts w:ascii="Arial" w:hAnsi="Arial" w:cs="Arial"/>
        </w:rPr>
      </w:pPr>
      <w:r w:rsidRPr="00CD3A05">
        <w:rPr>
          <w:rFonts w:ascii="Arial" w:hAnsi="Arial" w:cs="Arial"/>
        </w:rPr>
        <w:t>smluvní strana obdrží od zpřístupňující strany písemný souhlas zpřístupňovat dále danou informaci,</w:t>
      </w:r>
    </w:p>
    <w:p w14:paraId="0E6ABB2F" w14:textId="77777777" w:rsidR="00027AFC" w:rsidRDefault="00027AFC" w:rsidP="0085095F">
      <w:pPr>
        <w:numPr>
          <w:ilvl w:val="0"/>
          <w:numId w:val="25"/>
        </w:numPr>
        <w:spacing w:after="120" w:line="240" w:lineRule="auto"/>
        <w:ind w:left="851" w:hanging="283"/>
        <w:jc w:val="both"/>
        <w:rPr>
          <w:rFonts w:ascii="Arial" w:hAnsi="Arial" w:cs="Arial"/>
        </w:rPr>
      </w:pPr>
      <w:r w:rsidRPr="00CD3A05">
        <w:rPr>
          <w:rFonts w:ascii="Arial" w:hAnsi="Arial" w:cs="Arial"/>
        </w:rPr>
        <w:t>je zpřístupnění dané informace vyžadováno zákonem nebo závazným rozhodnutím příslušného orgánu státní správy či samosprávy,</w:t>
      </w:r>
    </w:p>
    <w:p w14:paraId="2F9BAD40" w14:textId="77777777" w:rsidR="00027AFC" w:rsidRPr="00CD3A05" w:rsidRDefault="00027AFC" w:rsidP="0085095F">
      <w:pPr>
        <w:numPr>
          <w:ilvl w:val="0"/>
          <w:numId w:val="25"/>
        </w:numPr>
        <w:spacing w:after="120" w:line="240" w:lineRule="auto"/>
        <w:ind w:left="851" w:hanging="283"/>
        <w:jc w:val="both"/>
        <w:rPr>
          <w:rFonts w:ascii="Arial" w:hAnsi="Arial" w:cs="Arial"/>
        </w:rPr>
      </w:pPr>
      <w:r w:rsidRPr="00CD3A05">
        <w:rPr>
          <w:rFonts w:ascii="Arial" w:hAnsi="Arial" w:cs="Arial"/>
        </w:rPr>
        <w:t>auditor provádí u některé ze smluvních stran audit na základě oprávnění vyplývajícího z příslušných právních předpisů.</w:t>
      </w:r>
    </w:p>
    <w:p w14:paraId="02524C6A" w14:textId="77777777" w:rsidR="00027AFC" w:rsidRPr="00CD3A05" w:rsidRDefault="00027AFC" w:rsidP="0085095F">
      <w:pPr>
        <w:numPr>
          <w:ilvl w:val="0"/>
          <w:numId w:val="23"/>
        </w:numPr>
        <w:spacing w:after="120" w:line="240" w:lineRule="auto"/>
        <w:ind w:left="426" w:hanging="426"/>
        <w:jc w:val="both"/>
        <w:rPr>
          <w:rFonts w:ascii="Arial" w:hAnsi="Arial" w:cs="Arial"/>
        </w:rPr>
      </w:pPr>
      <w:r w:rsidRPr="00CD3A05">
        <w:rPr>
          <w:rFonts w:ascii="Arial" w:hAnsi="Arial" w:cs="Arial"/>
        </w:rPr>
        <w:t>Smluvní strany se zavazují na žádost druhé smluvní strany:</w:t>
      </w:r>
    </w:p>
    <w:p w14:paraId="2A4A4205" w14:textId="77777777" w:rsidR="00027AFC" w:rsidRDefault="00027AFC" w:rsidP="0085095F">
      <w:pPr>
        <w:numPr>
          <w:ilvl w:val="0"/>
          <w:numId w:val="26"/>
        </w:numPr>
        <w:spacing w:after="120" w:line="240" w:lineRule="auto"/>
        <w:ind w:left="851" w:hanging="283"/>
        <w:jc w:val="both"/>
        <w:rPr>
          <w:rFonts w:ascii="Arial" w:hAnsi="Arial" w:cs="Arial"/>
        </w:rPr>
      </w:pPr>
      <w:r w:rsidRPr="00CD3A05">
        <w:rPr>
          <w:rFonts w:ascii="Arial" w:hAnsi="Arial" w:cs="Arial"/>
        </w:rPr>
        <w:t xml:space="preserve">vrátit všechny neveřejné informace, které byly předány „hmotnou formou“ (zejména písemně či elektronicky), a jakékoli další materiály obsahující nebo odvozující informace neveřejného charakteru, </w:t>
      </w:r>
    </w:p>
    <w:p w14:paraId="7DD3868B" w14:textId="77777777" w:rsidR="00027AFC" w:rsidRDefault="00027AFC" w:rsidP="0085095F">
      <w:pPr>
        <w:numPr>
          <w:ilvl w:val="0"/>
          <w:numId w:val="26"/>
        </w:numPr>
        <w:spacing w:after="120" w:line="240" w:lineRule="auto"/>
        <w:ind w:left="851" w:hanging="283"/>
        <w:jc w:val="both"/>
        <w:rPr>
          <w:rFonts w:ascii="Arial" w:hAnsi="Arial" w:cs="Arial"/>
        </w:rPr>
      </w:pPr>
      <w:r w:rsidRPr="00CD3A05">
        <w:rPr>
          <w:rFonts w:ascii="Arial" w:hAnsi="Arial" w:cs="Arial"/>
        </w:rPr>
        <w:t>vrátit či zničit kopie, výpisy nebo jiné celkové nebo částečné reprodukce či záznamy neveřejných informací,</w:t>
      </w:r>
    </w:p>
    <w:p w14:paraId="36DD7357" w14:textId="77777777" w:rsidR="00027AFC" w:rsidRDefault="00027AFC" w:rsidP="0085095F">
      <w:pPr>
        <w:numPr>
          <w:ilvl w:val="0"/>
          <w:numId w:val="26"/>
        </w:numPr>
        <w:spacing w:after="120" w:line="240" w:lineRule="auto"/>
        <w:ind w:left="851" w:hanging="283"/>
        <w:jc w:val="both"/>
        <w:rPr>
          <w:rFonts w:ascii="Arial" w:hAnsi="Arial" w:cs="Arial"/>
        </w:rPr>
      </w:pPr>
      <w:r w:rsidRPr="00CD3A05">
        <w:rPr>
          <w:rFonts w:ascii="Arial" w:hAnsi="Arial" w:cs="Arial"/>
        </w:rPr>
        <w:t xml:space="preserve">zničit bez zbytečného odkladu všechny dokumenty, memoranda, poznámky a ostatní písemnosti vyhotovené na základě neveřejných informací, </w:t>
      </w:r>
    </w:p>
    <w:p w14:paraId="689E995C" w14:textId="77777777" w:rsidR="00027AFC" w:rsidRPr="00CD3A05" w:rsidRDefault="00027AFC" w:rsidP="0085095F">
      <w:pPr>
        <w:numPr>
          <w:ilvl w:val="0"/>
          <w:numId w:val="26"/>
        </w:numPr>
        <w:spacing w:after="120" w:line="240" w:lineRule="auto"/>
        <w:ind w:left="851" w:hanging="283"/>
        <w:jc w:val="both"/>
        <w:rPr>
          <w:rFonts w:ascii="Arial" w:hAnsi="Arial" w:cs="Arial"/>
        </w:rPr>
      </w:pPr>
      <w:r w:rsidRPr="00CD3A05">
        <w:rPr>
          <w:rFonts w:ascii="Arial" w:hAnsi="Arial" w:cs="Arial"/>
        </w:rPr>
        <w:t>zničit materiály uložené v počítačích, textových editorech nebo jiných zařízeních obsahujících neveřejné informace. Z tohoto jsou vyloučeny případy automaticky vytvořených zálohových kopií, které jsou vytvořeny pouze za účelem zálohy, za předpokladu, že mají odpovídající ochranu přístupu.</w:t>
      </w:r>
    </w:p>
    <w:p w14:paraId="276E4693" w14:textId="77777777" w:rsidR="00027AFC" w:rsidRPr="00CD3A05" w:rsidRDefault="00027AFC" w:rsidP="0085095F">
      <w:pPr>
        <w:numPr>
          <w:ilvl w:val="0"/>
          <w:numId w:val="23"/>
        </w:numPr>
        <w:spacing w:after="120" w:line="240" w:lineRule="auto"/>
        <w:ind w:left="426" w:hanging="426"/>
        <w:jc w:val="both"/>
        <w:rPr>
          <w:rFonts w:ascii="Arial" w:hAnsi="Arial" w:cs="Arial"/>
        </w:rPr>
      </w:pPr>
      <w:r w:rsidRPr="00CD3A05">
        <w:rPr>
          <w:rFonts w:ascii="Arial" w:hAnsi="Arial" w:cs="Arial"/>
        </w:rPr>
        <w:t>V případě, že se některá ze smluvních stran hodnověrným způsobem dozví, popř. bude mít odůvodněné podezření, že došlo ke zpřístupnění neveřejných informací neoprávněné osobě, je povinna o tom informovat druhou smluvní stranu.</w:t>
      </w:r>
    </w:p>
    <w:p w14:paraId="4C963B4F" w14:textId="77777777" w:rsidR="00027AFC" w:rsidRDefault="00027AFC" w:rsidP="0085095F">
      <w:pPr>
        <w:numPr>
          <w:ilvl w:val="0"/>
          <w:numId w:val="23"/>
        </w:numPr>
        <w:spacing w:after="120" w:line="240" w:lineRule="auto"/>
        <w:ind w:left="426" w:hanging="426"/>
        <w:jc w:val="both"/>
        <w:rPr>
          <w:rFonts w:ascii="Arial" w:hAnsi="Arial" w:cs="Arial"/>
        </w:rPr>
      </w:pPr>
      <w:r w:rsidRPr="00CD3A05">
        <w:rPr>
          <w:rFonts w:ascii="Arial" w:hAnsi="Arial" w:cs="Arial"/>
        </w:rPr>
        <w:t>Závazek mlčenlivosti není časově omezen. Povinnost zachovávat mlčenlivost o neveřejných informacích získaných v rámci spolupráce s druhou smluvní stranou trvá i po ukončení platnosti této smlouvy.</w:t>
      </w:r>
    </w:p>
    <w:p w14:paraId="37EC8181" w14:textId="49714146" w:rsidR="0015350F" w:rsidRPr="00B86C2C" w:rsidRDefault="00027AFC" w:rsidP="0085095F">
      <w:pPr>
        <w:numPr>
          <w:ilvl w:val="0"/>
          <w:numId w:val="23"/>
        </w:numPr>
        <w:spacing w:after="120" w:line="240" w:lineRule="auto"/>
        <w:ind w:left="426" w:hanging="426"/>
        <w:jc w:val="both"/>
        <w:rPr>
          <w:rFonts w:ascii="Arial Black" w:hAnsi="Arial Black" w:cs="Arial"/>
        </w:rPr>
      </w:pPr>
      <w:r w:rsidRPr="00D0666E">
        <w:rPr>
          <w:rFonts w:ascii="Arial" w:hAnsi="Arial" w:cs="Arial"/>
        </w:rPr>
        <w:t xml:space="preserve">Smluvní strany jsou povinny zajistit ochranu informací, které jedna ze smluvních stran označí jako obchodní tajemství ve smyslu § 504 OZ. Smluvní strany jsou povinny zabezpečit informace označené jako obchodní tajemství minimálně ve stejném rozsahu jako neveřejné informace definované v této smlouvě. Informace označené smluvními stranami jako obchodní tajemství nebudou zveřejněny v registru smluv ve smyslu čl. X odst. </w:t>
      </w:r>
      <w:r>
        <w:rPr>
          <w:rFonts w:ascii="Arial" w:hAnsi="Arial" w:cs="Arial"/>
        </w:rPr>
        <w:t>10</w:t>
      </w:r>
      <w:r w:rsidRPr="00D0666E">
        <w:rPr>
          <w:rFonts w:ascii="Arial" w:hAnsi="Arial" w:cs="Arial"/>
        </w:rPr>
        <w:t xml:space="preserve"> této smlouvy.   </w:t>
      </w:r>
    </w:p>
    <w:p w14:paraId="7D4AA4B3" w14:textId="77777777" w:rsidR="00E37038" w:rsidRPr="001F5C7B" w:rsidRDefault="00E37038" w:rsidP="001F5C7B">
      <w:pPr>
        <w:spacing w:after="0"/>
        <w:jc w:val="both"/>
        <w:rPr>
          <w:rFonts w:ascii="Arial" w:eastAsia="Times New Roman" w:hAnsi="Arial" w:cs="Arial"/>
          <w:lang w:eastAsia="cs-CZ"/>
        </w:rPr>
      </w:pPr>
    </w:p>
    <w:p w14:paraId="393A8C6C" w14:textId="19E4163E" w:rsidR="00760403" w:rsidRPr="001F5C7B" w:rsidRDefault="00760403" w:rsidP="00673784">
      <w:pPr>
        <w:keepNext/>
        <w:spacing w:after="120"/>
        <w:jc w:val="center"/>
        <w:rPr>
          <w:rFonts w:ascii="Arial" w:eastAsia="Times New Roman" w:hAnsi="Arial" w:cs="Arial"/>
          <w:b/>
          <w:bCs/>
          <w:color w:val="000000"/>
          <w:lang w:eastAsia="cs-CZ"/>
        </w:rPr>
      </w:pPr>
      <w:r w:rsidRPr="001F5C7B">
        <w:rPr>
          <w:rFonts w:ascii="Arial" w:eastAsia="Times New Roman" w:hAnsi="Arial" w:cs="Arial"/>
          <w:b/>
          <w:bCs/>
          <w:color w:val="000000"/>
          <w:lang w:eastAsia="cs-CZ"/>
        </w:rPr>
        <w:t>VII.</w:t>
      </w:r>
      <w:r w:rsidR="0085095F">
        <w:rPr>
          <w:rFonts w:ascii="Arial" w:eastAsia="Times New Roman" w:hAnsi="Arial" w:cs="Arial"/>
          <w:b/>
          <w:bCs/>
          <w:color w:val="000000"/>
          <w:lang w:eastAsia="cs-CZ"/>
        </w:rPr>
        <w:tab/>
      </w:r>
      <w:r w:rsidRPr="001F5C7B">
        <w:rPr>
          <w:rFonts w:ascii="Arial" w:eastAsia="Times New Roman" w:hAnsi="Arial" w:cs="Arial"/>
          <w:b/>
          <w:bCs/>
          <w:color w:val="000000"/>
          <w:lang w:eastAsia="cs-CZ"/>
        </w:rPr>
        <w:t>SANKČNÍ UJEDNÁNÍ</w:t>
      </w:r>
    </w:p>
    <w:p w14:paraId="48BC6791" w14:textId="4C65257D" w:rsidR="007175F1" w:rsidRPr="00D969F4" w:rsidRDefault="007B2BD3" w:rsidP="0085095F">
      <w:pPr>
        <w:numPr>
          <w:ilvl w:val="0"/>
          <w:numId w:val="12"/>
        </w:numPr>
        <w:spacing w:after="120"/>
        <w:ind w:left="357"/>
        <w:jc w:val="both"/>
        <w:rPr>
          <w:rFonts w:ascii="Arial" w:hAnsi="Arial" w:cs="Arial"/>
        </w:rPr>
      </w:pPr>
      <w:bookmarkStart w:id="7" w:name="_Hlk52261159"/>
      <w:r w:rsidRPr="00D969F4">
        <w:rPr>
          <w:rFonts w:ascii="Arial" w:hAnsi="Arial" w:cs="Arial"/>
        </w:rPr>
        <w:t xml:space="preserve">V případě nedodržení parametrů SLA dle </w:t>
      </w:r>
      <w:r w:rsidR="00D969F4">
        <w:rPr>
          <w:rFonts w:ascii="Arial" w:hAnsi="Arial" w:cs="Arial"/>
        </w:rPr>
        <w:t>Přílohy č. 1</w:t>
      </w:r>
      <w:r w:rsidRPr="00D969F4">
        <w:rPr>
          <w:rFonts w:ascii="Arial" w:hAnsi="Arial" w:cs="Arial"/>
        </w:rPr>
        <w:t xml:space="preserve"> této smlouvy, je poskytovatel povinen uhradit objednateli smluvní pokutu dle následujícího rozpisu</w:t>
      </w:r>
      <w:bookmarkEnd w:id="7"/>
      <w:r w:rsidRPr="00D969F4">
        <w:rPr>
          <w:rFonts w:ascii="Arial" w:hAnsi="Arial" w:cs="Arial"/>
        </w:rPr>
        <w:t>:</w:t>
      </w:r>
    </w:p>
    <w:p w14:paraId="2096B819" w14:textId="20C22D99" w:rsidR="00EF7825" w:rsidRPr="00D969F4" w:rsidRDefault="00EF7825" w:rsidP="004F0617">
      <w:pPr>
        <w:spacing w:after="120"/>
        <w:ind w:left="426"/>
        <w:jc w:val="both"/>
        <w:rPr>
          <w:rFonts w:ascii="Arial" w:hAnsi="Arial" w:cs="Arial"/>
        </w:rPr>
      </w:pPr>
      <w:r w:rsidRPr="00D969F4">
        <w:rPr>
          <w:rFonts w:ascii="Arial" w:hAnsi="Arial" w:cs="Arial"/>
        </w:rPr>
        <w:t>Řešení incidentů</w:t>
      </w:r>
      <w:r w:rsidR="00F355F2">
        <w:rPr>
          <w:rFonts w:ascii="Arial" w:hAnsi="Arial" w:cs="Arial"/>
        </w:rPr>
        <w:t xml:space="preserve"> </w:t>
      </w:r>
      <w:r w:rsidR="00F355F2" w:rsidRPr="00F355F2">
        <w:rPr>
          <w:rFonts w:ascii="Arial" w:hAnsi="Arial" w:cs="Arial"/>
        </w:rPr>
        <w:t>(Incident Management)</w:t>
      </w:r>
    </w:p>
    <w:tbl>
      <w:tblPr>
        <w:tblStyle w:val="Mkatabulky"/>
        <w:tblW w:w="0" w:type="auto"/>
        <w:tblInd w:w="567" w:type="dxa"/>
        <w:tblLook w:val="04A0" w:firstRow="1" w:lastRow="0" w:firstColumn="1" w:lastColumn="0" w:noHBand="0" w:noVBand="1"/>
      </w:tblPr>
      <w:tblGrid>
        <w:gridCol w:w="2112"/>
        <w:gridCol w:w="2109"/>
        <w:gridCol w:w="2137"/>
        <w:gridCol w:w="2137"/>
      </w:tblGrid>
      <w:tr w:rsidR="00453DE1" w14:paraId="7D4D9BB3" w14:textId="77777777" w:rsidTr="00C07F5A">
        <w:tc>
          <w:tcPr>
            <w:tcW w:w="2265" w:type="dxa"/>
            <w:shd w:val="clear" w:color="auto" w:fill="D9D9D9" w:themeFill="background1" w:themeFillShade="D9"/>
            <w:vAlign w:val="center"/>
          </w:tcPr>
          <w:p w14:paraId="516A7939" w14:textId="77777777" w:rsidR="007B2BD3" w:rsidRPr="00234149" w:rsidRDefault="007B2BD3" w:rsidP="00C07F5A">
            <w:pPr>
              <w:spacing w:after="120"/>
              <w:jc w:val="center"/>
              <w:rPr>
                <w:rFonts w:ascii="Arial" w:eastAsia="Times New Roman" w:hAnsi="Arial" w:cs="Arial"/>
                <w:b/>
                <w:sz w:val="20"/>
                <w:szCs w:val="20"/>
                <w:lang w:eastAsia="cs-CZ"/>
              </w:rPr>
            </w:pPr>
            <w:r w:rsidRPr="00234149">
              <w:rPr>
                <w:rFonts w:ascii="Arial" w:eastAsia="Times New Roman" w:hAnsi="Arial" w:cs="Arial"/>
                <w:b/>
                <w:sz w:val="20"/>
                <w:szCs w:val="20"/>
                <w:lang w:eastAsia="cs-CZ"/>
              </w:rPr>
              <w:t>Kategorie incidentů</w:t>
            </w:r>
          </w:p>
        </w:tc>
        <w:tc>
          <w:tcPr>
            <w:tcW w:w="2265" w:type="dxa"/>
            <w:shd w:val="clear" w:color="auto" w:fill="D9D9D9" w:themeFill="background1" w:themeFillShade="D9"/>
            <w:vAlign w:val="center"/>
          </w:tcPr>
          <w:p w14:paraId="7CB95F9D" w14:textId="77777777" w:rsidR="007B2BD3" w:rsidRPr="00234149" w:rsidRDefault="007B2BD3" w:rsidP="00C07F5A">
            <w:pPr>
              <w:spacing w:after="120"/>
              <w:jc w:val="center"/>
              <w:rPr>
                <w:rFonts w:ascii="Arial" w:eastAsia="Times New Roman" w:hAnsi="Arial" w:cs="Arial"/>
                <w:b/>
                <w:sz w:val="20"/>
                <w:szCs w:val="20"/>
                <w:lang w:eastAsia="cs-CZ"/>
              </w:rPr>
            </w:pPr>
            <w:r w:rsidRPr="00234149">
              <w:rPr>
                <w:rFonts w:ascii="Arial" w:eastAsia="Times New Roman" w:hAnsi="Arial" w:cs="Arial"/>
                <w:b/>
                <w:sz w:val="20"/>
                <w:szCs w:val="20"/>
                <w:lang w:eastAsia="cs-CZ"/>
              </w:rPr>
              <w:t>Priority incidentů</w:t>
            </w:r>
          </w:p>
        </w:tc>
        <w:tc>
          <w:tcPr>
            <w:tcW w:w="2266" w:type="dxa"/>
            <w:shd w:val="clear" w:color="auto" w:fill="D9D9D9" w:themeFill="background1" w:themeFillShade="D9"/>
            <w:vAlign w:val="center"/>
          </w:tcPr>
          <w:p w14:paraId="6E95F70E" w14:textId="19AFD5BE" w:rsidR="007B2BD3" w:rsidRPr="00D969F4" w:rsidRDefault="00453DE1" w:rsidP="00C07F5A">
            <w:pPr>
              <w:spacing w:after="120"/>
              <w:jc w:val="center"/>
              <w:rPr>
                <w:rFonts w:ascii="Arial" w:eastAsia="Times New Roman" w:hAnsi="Arial" w:cs="Arial"/>
                <w:b/>
                <w:sz w:val="20"/>
                <w:szCs w:val="20"/>
                <w:lang w:eastAsia="cs-CZ"/>
              </w:rPr>
            </w:pPr>
            <w:r w:rsidRPr="00D969F4">
              <w:rPr>
                <w:rFonts w:ascii="Arial" w:eastAsia="Times New Roman" w:hAnsi="Arial" w:cs="Arial"/>
                <w:b/>
                <w:sz w:val="20"/>
                <w:szCs w:val="20"/>
                <w:lang w:eastAsia="cs-CZ"/>
              </w:rPr>
              <w:t xml:space="preserve">výše smluvní pokuty za </w:t>
            </w:r>
            <w:r w:rsidR="007B2BD3" w:rsidRPr="00D969F4">
              <w:rPr>
                <w:rFonts w:ascii="Arial" w:eastAsia="Times New Roman" w:hAnsi="Arial" w:cs="Arial"/>
                <w:b/>
                <w:sz w:val="20"/>
                <w:szCs w:val="20"/>
                <w:lang w:eastAsia="cs-CZ"/>
              </w:rPr>
              <w:t xml:space="preserve">prodlení s Reakční dobou za </w:t>
            </w:r>
            <w:r w:rsidR="007B2BD3" w:rsidRPr="00D969F4">
              <w:rPr>
                <w:rFonts w:ascii="Arial" w:eastAsia="Times New Roman" w:hAnsi="Arial" w:cs="Arial"/>
                <w:b/>
                <w:sz w:val="20"/>
                <w:szCs w:val="20"/>
                <w:lang w:eastAsia="cs-CZ"/>
              </w:rPr>
              <w:lastRenderedPageBreak/>
              <w:t xml:space="preserve">každých započatých </w:t>
            </w:r>
            <w:r w:rsidR="009D532D" w:rsidRPr="00D969F4">
              <w:rPr>
                <w:rFonts w:ascii="Arial" w:eastAsia="Times New Roman" w:hAnsi="Arial" w:cs="Arial"/>
                <w:b/>
                <w:sz w:val="20"/>
                <w:szCs w:val="20"/>
                <w:lang w:eastAsia="cs-CZ"/>
              </w:rPr>
              <w:t>30</w:t>
            </w:r>
            <w:r w:rsidR="007B2BD3" w:rsidRPr="00D969F4">
              <w:rPr>
                <w:rFonts w:ascii="Arial" w:eastAsia="Times New Roman" w:hAnsi="Arial" w:cs="Arial"/>
                <w:b/>
                <w:sz w:val="20"/>
                <w:szCs w:val="20"/>
                <w:lang w:eastAsia="cs-CZ"/>
              </w:rPr>
              <w:t xml:space="preserve"> min</w:t>
            </w:r>
          </w:p>
        </w:tc>
        <w:tc>
          <w:tcPr>
            <w:tcW w:w="2266" w:type="dxa"/>
            <w:shd w:val="clear" w:color="auto" w:fill="D9D9D9" w:themeFill="background1" w:themeFillShade="D9"/>
            <w:vAlign w:val="center"/>
          </w:tcPr>
          <w:p w14:paraId="0A33B905" w14:textId="09A79825" w:rsidR="007B2BD3" w:rsidRPr="00D969F4" w:rsidRDefault="00453DE1" w:rsidP="00C07F5A">
            <w:pPr>
              <w:spacing w:after="120"/>
              <w:jc w:val="center"/>
              <w:rPr>
                <w:rFonts w:ascii="Arial" w:eastAsia="Times New Roman" w:hAnsi="Arial" w:cs="Arial"/>
                <w:b/>
                <w:sz w:val="20"/>
                <w:szCs w:val="20"/>
                <w:lang w:eastAsia="cs-CZ"/>
              </w:rPr>
            </w:pPr>
            <w:r w:rsidRPr="00D969F4">
              <w:rPr>
                <w:rFonts w:ascii="Arial" w:eastAsia="Times New Roman" w:hAnsi="Arial" w:cs="Arial"/>
                <w:b/>
                <w:sz w:val="20"/>
                <w:szCs w:val="20"/>
                <w:lang w:eastAsia="cs-CZ"/>
              </w:rPr>
              <w:lastRenderedPageBreak/>
              <w:t xml:space="preserve">výše smluvní pokuty za prodlení s Dobou vyřešení </w:t>
            </w:r>
            <w:r w:rsidRPr="00D969F4">
              <w:rPr>
                <w:rFonts w:ascii="Arial" w:eastAsia="Times New Roman" w:hAnsi="Arial" w:cs="Arial"/>
                <w:b/>
                <w:sz w:val="20"/>
                <w:szCs w:val="20"/>
                <w:lang w:eastAsia="cs-CZ"/>
              </w:rPr>
              <w:lastRenderedPageBreak/>
              <w:t xml:space="preserve">za každých započatých </w:t>
            </w:r>
            <w:r w:rsidR="009D532D" w:rsidRPr="00D969F4">
              <w:rPr>
                <w:rFonts w:ascii="Arial" w:eastAsia="Times New Roman" w:hAnsi="Arial" w:cs="Arial"/>
                <w:b/>
                <w:sz w:val="20"/>
                <w:szCs w:val="20"/>
                <w:lang w:eastAsia="cs-CZ"/>
              </w:rPr>
              <w:t>60 min</w:t>
            </w:r>
          </w:p>
        </w:tc>
      </w:tr>
      <w:tr w:rsidR="00453DE1" w14:paraId="574E8E90" w14:textId="77777777" w:rsidTr="00C07F5A">
        <w:tc>
          <w:tcPr>
            <w:tcW w:w="2265" w:type="dxa"/>
            <w:vAlign w:val="center"/>
          </w:tcPr>
          <w:p w14:paraId="255B2CA6" w14:textId="77777777" w:rsidR="007B2BD3" w:rsidRPr="00234149" w:rsidRDefault="007B2BD3" w:rsidP="00C07F5A">
            <w:pPr>
              <w:spacing w:after="120"/>
              <w:jc w:val="center"/>
              <w:rPr>
                <w:rFonts w:ascii="Arial" w:eastAsia="Times New Roman" w:hAnsi="Arial" w:cs="Arial"/>
                <w:bCs/>
                <w:sz w:val="20"/>
                <w:szCs w:val="20"/>
                <w:lang w:eastAsia="cs-CZ"/>
              </w:rPr>
            </w:pPr>
            <w:r w:rsidRPr="00234149">
              <w:rPr>
                <w:rFonts w:ascii="Arial" w:eastAsia="Times New Roman" w:hAnsi="Arial" w:cs="Arial"/>
                <w:bCs/>
                <w:sz w:val="20"/>
                <w:szCs w:val="20"/>
                <w:lang w:eastAsia="cs-CZ"/>
              </w:rPr>
              <w:lastRenderedPageBreak/>
              <w:t>A</w:t>
            </w:r>
          </w:p>
        </w:tc>
        <w:tc>
          <w:tcPr>
            <w:tcW w:w="2265" w:type="dxa"/>
            <w:vAlign w:val="center"/>
          </w:tcPr>
          <w:p w14:paraId="35CC9148" w14:textId="77777777" w:rsidR="007B2BD3" w:rsidRPr="00234149" w:rsidRDefault="007B2BD3" w:rsidP="00C07F5A">
            <w:pPr>
              <w:spacing w:after="120"/>
              <w:jc w:val="center"/>
              <w:rPr>
                <w:rFonts w:ascii="Arial" w:eastAsia="Times New Roman" w:hAnsi="Arial" w:cs="Arial"/>
                <w:bCs/>
                <w:sz w:val="20"/>
                <w:szCs w:val="20"/>
                <w:lang w:eastAsia="cs-CZ"/>
              </w:rPr>
            </w:pPr>
            <w:r w:rsidRPr="00234149">
              <w:rPr>
                <w:rFonts w:ascii="Arial" w:eastAsia="Times New Roman" w:hAnsi="Arial" w:cs="Arial"/>
                <w:bCs/>
                <w:sz w:val="20"/>
                <w:szCs w:val="20"/>
                <w:lang w:eastAsia="cs-CZ"/>
              </w:rPr>
              <w:t>Vysoká</w:t>
            </w:r>
          </w:p>
        </w:tc>
        <w:tc>
          <w:tcPr>
            <w:tcW w:w="2266" w:type="dxa"/>
            <w:vAlign w:val="center"/>
          </w:tcPr>
          <w:p w14:paraId="03EE3ABF" w14:textId="7D8466CE" w:rsidR="007B2BD3" w:rsidRPr="00D969F4" w:rsidRDefault="009D532D"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4.000,- Kč</w:t>
            </w:r>
          </w:p>
        </w:tc>
        <w:tc>
          <w:tcPr>
            <w:tcW w:w="2266" w:type="dxa"/>
            <w:vAlign w:val="center"/>
          </w:tcPr>
          <w:p w14:paraId="65505EB7" w14:textId="5B68E2D9" w:rsidR="007B2BD3" w:rsidRPr="00D969F4" w:rsidRDefault="009D532D"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4.000,- Kč</w:t>
            </w:r>
          </w:p>
        </w:tc>
      </w:tr>
      <w:tr w:rsidR="00453DE1" w14:paraId="5558B8F1" w14:textId="77777777" w:rsidTr="00C07F5A">
        <w:tc>
          <w:tcPr>
            <w:tcW w:w="2265" w:type="dxa"/>
            <w:vAlign w:val="center"/>
          </w:tcPr>
          <w:p w14:paraId="7BBFFC5B" w14:textId="77777777" w:rsidR="007B2BD3" w:rsidRPr="00234149" w:rsidRDefault="007B2BD3" w:rsidP="00C07F5A">
            <w:pPr>
              <w:spacing w:after="120"/>
              <w:jc w:val="center"/>
              <w:rPr>
                <w:rFonts w:ascii="Arial" w:eastAsia="Times New Roman" w:hAnsi="Arial" w:cs="Arial"/>
                <w:bCs/>
                <w:sz w:val="20"/>
                <w:szCs w:val="20"/>
                <w:lang w:eastAsia="cs-CZ"/>
              </w:rPr>
            </w:pPr>
            <w:r w:rsidRPr="00234149">
              <w:rPr>
                <w:rFonts w:ascii="Arial" w:eastAsia="Times New Roman" w:hAnsi="Arial" w:cs="Arial"/>
                <w:bCs/>
                <w:sz w:val="20"/>
                <w:szCs w:val="20"/>
                <w:lang w:eastAsia="cs-CZ"/>
              </w:rPr>
              <w:t>B</w:t>
            </w:r>
          </w:p>
        </w:tc>
        <w:tc>
          <w:tcPr>
            <w:tcW w:w="2265" w:type="dxa"/>
            <w:vAlign w:val="center"/>
          </w:tcPr>
          <w:p w14:paraId="0F412B4B" w14:textId="77777777" w:rsidR="007B2BD3" w:rsidRPr="00234149" w:rsidRDefault="007B2BD3" w:rsidP="00C07F5A">
            <w:pPr>
              <w:spacing w:after="120"/>
              <w:jc w:val="center"/>
              <w:rPr>
                <w:rFonts w:ascii="Arial" w:eastAsia="Times New Roman" w:hAnsi="Arial" w:cs="Arial"/>
                <w:bCs/>
                <w:sz w:val="20"/>
                <w:szCs w:val="20"/>
                <w:lang w:eastAsia="cs-CZ"/>
              </w:rPr>
            </w:pPr>
            <w:r w:rsidRPr="00234149">
              <w:rPr>
                <w:rFonts w:ascii="Arial" w:eastAsia="Times New Roman" w:hAnsi="Arial" w:cs="Arial"/>
                <w:bCs/>
                <w:sz w:val="20"/>
                <w:szCs w:val="20"/>
                <w:lang w:eastAsia="cs-CZ"/>
              </w:rPr>
              <w:t>Střední</w:t>
            </w:r>
          </w:p>
        </w:tc>
        <w:tc>
          <w:tcPr>
            <w:tcW w:w="2266" w:type="dxa"/>
            <w:vAlign w:val="center"/>
          </w:tcPr>
          <w:p w14:paraId="52269604" w14:textId="61D37BF7" w:rsidR="007B2BD3" w:rsidRPr="00D969F4" w:rsidRDefault="009D532D"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2.000,- Kč</w:t>
            </w:r>
          </w:p>
        </w:tc>
        <w:tc>
          <w:tcPr>
            <w:tcW w:w="2266" w:type="dxa"/>
            <w:vAlign w:val="center"/>
          </w:tcPr>
          <w:p w14:paraId="2D55F304" w14:textId="0947AA78" w:rsidR="007B2BD3" w:rsidRPr="00D969F4" w:rsidRDefault="009D532D"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2.000,- Kč</w:t>
            </w:r>
          </w:p>
        </w:tc>
      </w:tr>
      <w:tr w:rsidR="00453DE1" w14:paraId="1C18CC20" w14:textId="77777777" w:rsidTr="00C07F5A">
        <w:tc>
          <w:tcPr>
            <w:tcW w:w="2265" w:type="dxa"/>
            <w:vAlign w:val="center"/>
          </w:tcPr>
          <w:p w14:paraId="47BBE33F" w14:textId="77777777" w:rsidR="007B2BD3" w:rsidRPr="00234149" w:rsidRDefault="007B2BD3" w:rsidP="00C07F5A">
            <w:pPr>
              <w:spacing w:after="120"/>
              <w:jc w:val="center"/>
              <w:rPr>
                <w:rFonts w:ascii="Arial" w:eastAsia="Times New Roman" w:hAnsi="Arial" w:cs="Arial"/>
                <w:bCs/>
                <w:sz w:val="20"/>
                <w:szCs w:val="20"/>
                <w:lang w:eastAsia="cs-CZ"/>
              </w:rPr>
            </w:pPr>
            <w:r w:rsidRPr="00234149">
              <w:rPr>
                <w:rFonts w:ascii="Arial" w:eastAsia="Times New Roman" w:hAnsi="Arial" w:cs="Arial"/>
                <w:bCs/>
                <w:sz w:val="20"/>
                <w:szCs w:val="20"/>
                <w:lang w:eastAsia="cs-CZ"/>
              </w:rPr>
              <w:t>C</w:t>
            </w:r>
          </w:p>
        </w:tc>
        <w:tc>
          <w:tcPr>
            <w:tcW w:w="2265" w:type="dxa"/>
            <w:vAlign w:val="center"/>
          </w:tcPr>
          <w:p w14:paraId="0E09BEBB" w14:textId="77777777" w:rsidR="007B2BD3" w:rsidRPr="00234149" w:rsidRDefault="007B2BD3" w:rsidP="00C07F5A">
            <w:pPr>
              <w:spacing w:after="120"/>
              <w:jc w:val="center"/>
              <w:rPr>
                <w:rFonts w:ascii="Arial" w:eastAsia="Times New Roman" w:hAnsi="Arial" w:cs="Arial"/>
                <w:bCs/>
                <w:sz w:val="20"/>
                <w:szCs w:val="20"/>
                <w:lang w:eastAsia="cs-CZ"/>
              </w:rPr>
            </w:pPr>
            <w:r w:rsidRPr="00234149">
              <w:rPr>
                <w:rFonts w:ascii="Arial" w:eastAsia="Times New Roman" w:hAnsi="Arial" w:cs="Arial"/>
                <w:bCs/>
                <w:sz w:val="20"/>
                <w:szCs w:val="20"/>
                <w:lang w:eastAsia="cs-CZ"/>
              </w:rPr>
              <w:t>Nízká</w:t>
            </w:r>
          </w:p>
        </w:tc>
        <w:tc>
          <w:tcPr>
            <w:tcW w:w="2266" w:type="dxa"/>
            <w:vAlign w:val="center"/>
          </w:tcPr>
          <w:p w14:paraId="26E6D36B" w14:textId="1D637B1D" w:rsidR="007B2BD3" w:rsidRPr="00D969F4" w:rsidRDefault="009D532D"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1.000,- Kč</w:t>
            </w:r>
          </w:p>
        </w:tc>
        <w:tc>
          <w:tcPr>
            <w:tcW w:w="2266" w:type="dxa"/>
            <w:vAlign w:val="center"/>
          </w:tcPr>
          <w:p w14:paraId="00496E4A" w14:textId="0C76BFE2" w:rsidR="007B2BD3" w:rsidRPr="00D969F4" w:rsidRDefault="009D532D"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1.000,- Kč</w:t>
            </w:r>
          </w:p>
        </w:tc>
      </w:tr>
    </w:tbl>
    <w:p w14:paraId="4E73F428" w14:textId="5D4DD544" w:rsidR="007B2BD3" w:rsidRDefault="007B2BD3" w:rsidP="007B2BD3">
      <w:pPr>
        <w:spacing w:after="120"/>
        <w:ind w:left="357"/>
        <w:jc w:val="both"/>
        <w:rPr>
          <w:rFonts w:ascii="Arial" w:hAnsi="Arial" w:cs="Arial"/>
          <w:highlight w:val="green"/>
        </w:rPr>
      </w:pPr>
    </w:p>
    <w:p w14:paraId="0DFB6879" w14:textId="6D2AE9F1" w:rsidR="00EF7825" w:rsidRPr="00D969F4" w:rsidRDefault="00EF7825" w:rsidP="00D969F4">
      <w:pPr>
        <w:spacing w:after="120"/>
        <w:ind w:left="426"/>
        <w:jc w:val="both"/>
        <w:rPr>
          <w:rFonts w:ascii="Arial" w:hAnsi="Arial" w:cs="Arial"/>
        </w:rPr>
      </w:pPr>
      <w:r w:rsidRPr="00D969F4">
        <w:rPr>
          <w:rFonts w:ascii="Arial" w:hAnsi="Arial" w:cs="Arial"/>
        </w:rPr>
        <w:t>Provádění servisních zásahů</w:t>
      </w:r>
      <w:r w:rsidR="00F355F2">
        <w:rPr>
          <w:rFonts w:ascii="Arial" w:hAnsi="Arial" w:cs="Arial"/>
        </w:rPr>
        <w:t xml:space="preserve"> (Change Management)</w:t>
      </w:r>
    </w:p>
    <w:tbl>
      <w:tblPr>
        <w:tblStyle w:val="Mkatabulky"/>
        <w:tblW w:w="0" w:type="auto"/>
        <w:tblInd w:w="567" w:type="dxa"/>
        <w:tblLook w:val="04A0" w:firstRow="1" w:lastRow="0" w:firstColumn="1" w:lastColumn="0" w:noHBand="0" w:noVBand="1"/>
      </w:tblPr>
      <w:tblGrid>
        <w:gridCol w:w="2121"/>
        <w:gridCol w:w="2116"/>
        <w:gridCol w:w="2144"/>
        <w:gridCol w:w="2114"/>
      </w:tblGrid>
      <w:tr w:rsidR="00EF7825" w:rsidRPr="00D969F4" w14:paraId="1B9EB1DA" w14:textId="77777777" w:rsidTr="00C07F5A">
        <w:tc>
          <w:tcPr>
            <w:tcW w:w="2265" w:type="dxa"/>
            <w:shd w:val="clear" w:color="auto" w:fill="D9D9D9" w:themeFill="background1" w:themeFillShade="D9"/>
            <w:vAlign w:val="center"/>
          </w:tcPr>
          <w:p w14:paraId="60AE0C62" w14:textId="2FEA1F5D" w:rsidR="00EF7825" w:rsidRPr="00D969F4" w:rsidRDefault="00EF7825" w:rsidP="00C07F5A">
            <w:pPr>
              <w:spacing w:after="120"/>
              <w:jc w:val="center"/>
              <w:rPr>
                <w:rFonts w:ascii="Arial" w:eastAsia="Times New Roman" w:hAnsi="Arial" w:cs="Arial"/>
                <w:b/>
                <w:sz w:val="20"/>
                <w:szCs w:val="20"/>
                <w:lang w:eastAsia="cs-CZ"/>
              </w:rPr>
            </w:pPr>
            <w:r w:rsidRPr="00D969F4">
              <w:rPr>
                <w:rFonts w:ascii="Arial" w:eastAsia="Times New Roman" w:hAnsi="Arial" w:cs="Arial"/>
                <w:b/>
                <w:sz w:val="20"/>
                <w:szCs w:val="20"/>
                <w:lang w:eastAsia="cs-CZ"/>
              </w:rPr>
              <w:t xml:space="preserve">Kategorie </w:t>
            </w:r>
            <w:r w:rsidR="00F355F2">
              <w:rPr>
                <w:rFonts w:ascii="Arial" w:eastAsia="Times New Roman" w:hAnsi="Arial" w:cs="Arial"/>
                <w:b/>
                <w:sz w:val="20"/>
                <w:szCs w:val="20"/>
                <w:lang w:eastAsia="cs-CZ"/>
              </w:rPr>
              <w:t>změn</w:t>
            </w:r>
          </w:p>
        </w:tc>
        <w:tc>
          <w:tcPr>
            <w:tcW w:w="2265" w:type="dxa"/>
            <w:shd w:val="clear" w:color="auto" w:fill="D9D9D9" w:themeFill="background1" w:themeFillShade="D9"/>
            <w:vAlign w:val="center"/>
          </w:tcPr>
          <w:p w14:paraId="101DE691" w14:textId="2EEDCF55" w:rsidR="00EF7825" w:rsidRPr="00D969F4" w:rsidRDefault="00F355F2" w:rsidP="00C07F5A">
            <w:pPr>
              <w:spacing w:after="120"/>
              <w:jc w:val="center"/>
              <w:rPr>
                <w:rFonts w:ascii="Arial" w:eastAsia="Times New Roman" w:hAnsi="Arial" w:cs="Arial"/>
                <w:b/>
                <w:sz w:val="20"/>
                <w:szCs w:val="20"/>
                <w:lang w:eastAsia="cs-CZ"/>
              </w:rPr>
            </w:pPr>
            <w:r>
              <w:rPr>
                <w:rFonts w:ascii="Arial" w:eastAsia="Times New Roman" w:hAnsi="Arial" w:cs="Arial"/>
                <w:b/>
                <w:sz w:val="20"/>
                <w:szCs w:val="20"/>
                <w:lang w:eastAsia="cs-CZ"/>
              </w:rPr>
              <w:t>Definice (rozsah)</w:t>
            </w:r>
            <w:r w:rsidRPr="00D969F4">
              <w:rPr>
                <w:rFonts w:ascii="Arial" w:eastAsia="Times New Roman" w:hAnsi="Arial" w:cs="Arial"/>
                <w:b/>
                <w:sz w:val="20"/>
                <w:szCs w:val="20"/>
                <w:lang w:eastAsia="cs-CZ"/>
              </w:rPr>
              <w:t xml:space="preserve"> </w:t>
            </w:r>
            <w:r w:rsidR="00EF7825" w:rsidRPr="00D969F4">
              <w:rPr>
                <w:rFonts w:ascii="Arial" w:eastAsia="Times New Roman" w:hAnsi="Arial" w:cs="Arial"/>
                <w:b/>
                <w:sz w:val="20"/>
                <w:szCs w:val="20"/>
                <w:lang w:eastAsia="cs-CZ"/>
              </w:rPr>
              <w:t>změny</w:t>
            </w:r>
          </w:p>
        </w:tc>
        <w:tc>
          <w:tcPr>
            <w:tcW w:w="2266" w:type="dxa"/>
            <w:shd w:val="clear" w:color="auto" w:fill="D9D9D9" w:themeFill="background1" w:themeFillShade="D9"/>
            <w:vAlign w:val="center"/>
          </w:tcPr>
          <w:p w14:paraId="66230FC8" w14:textId="77777777" w:rsidR="00EF7825" w:rsidRPr="00D969F4" w:rsidRDefault="00EF7825" w:rsidP="00C07F5A">
            <w:pPr>
              <w:spacing w:after="120"/>
              <w:jc w:val="center"/>
              <w:rPr>
                <w:rFonts w:ascii="Arial" w:eastAsia="Times New Roman" w:hAnsi="Arial" w:cs="Arial"/>
                <w:b/>
                <w:sz w:val="20"/>
                <w:szCs w:val="20"/>
                <w:lang w:eastAsia="cs-CZ"/>
              </w:rPr>
            </w:pPr>
            <w:r w:rsidRPr="00D969F4">
              <w:rPr>
                <w:rFonts w:ascii="Arial" w:eastAsia="Times New Roman" w:hAnsi="Arial" w:cs="Arial"/>
                <w:b/>
                <w:sz w:val="20"/>
                <w:szCs w:val="20"/>
                <w:lang w:eastAsia="cs-CZ"/>
              </w:rPr>
              <w:t>výše smluvní pokuty za prodlení s Reakční dobou za každých započatých 30 min</w:t>
            </w:r>
          </w:p>
        </w:tc>
        <w:tc>
          <w:tcPr>
            <w:tcW w:w="2266" w:type="dxa"/>
            <w:shd w:val="clear" w:color="auto" w:fill="D9D9D9" w:themeFill="background1" w:themeFillShade="D9"/>
            <w:vAlign w:val="center"/>
          </w:tcPr>
          <w:p w14:paraId="6A2153F4" w14:textId="4E7C77D9" w:rsidR="00EF7825" w:rsidRPr="00D969F4" w:rsidRDefault="00EF7825" w:rsidP="00C07F5A">
            <w:pPr>
              <w:spacing w:after="120"/>
              <w:jc w:val="center"/>
              <w:rPr>
                <w:rFonts w:ascii="Arial" w:eastAsia="Times New Roman" w:hAnsi="Arial" w:cs="Arial"/>
                <w:b/>
                <w:sz w:val="20"/>
                <w:szCs w:val="20"/>
                <w:lang w:eastAsia="cs-CZ"/>
              </w:rPr>
            </w:pPr>
            <w:r w:rsidRPr="00D969F4">
              <w:rPr>
                <w:rFonts w:ascii="Arial" w:eastAsia="Times New Roman" w:hAnsi="Arial" w:cs="Arial"/>
                <w:b/>
                <w:sz w:val="20"/>
                <w:szCs w:val="20"/>
                <w:lang w:eastAsia="cs-CZ"/>
              </w:rPr>
              <w:t>výše smluvní pokuty za prodlení s Dobou vyřešení za každý započatý den</w:t>
            </w:r>
          </w:p>
        </w:tc>
      </w:tr>
      <w:tr w:rsidR="00EF7825" w:rsidRPr="00D969F4" w14:paraId="2B29DF89" w14:textId="77777777" w:rsidTr="00C07F5A">
        <w:tc>
          <w:tcPr>
            <w:tcW w:w="2265" w:type="dxa"/>
            <w:vAlign w:val="center"/>
          </w:tcPr>
          <w:p w14:paraId="3219B57D" w14:textId="77777777"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A</w:t>
            </w:r>
          </w:p>
        </w:tc>
        <w:tc>
          <w:tcPr>
            <w:tcW w:w="2265" w:type="dxa"/>
            <w:vAlign w:val="center"/>
          </w:tcPr>
          <w:p w14:paraId="1F544638" w14:textId="04CDC884"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Změny s malým rozsahem</w:t>
            </w:r>
          </w:p>
        </w:tc>
        <w:tc>
          <w:tcPr>
            <w:tcW w:w="2266" w:type="dxa"/>
            <w:vAlign w:val="center"/>
          </w:tcPr>
          <w:p w14:paraId="7F168298" w14:textId="3E2E0565"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500,- Kč</w:t>
            </w:r>
          </w:p>
        </w:tc>
        <w:tc>
          <w:tcPr>
            <w:tcW w:w="2266" w:type="dxa"/>
            <w:vAlign w:val="center"/>
          </w:tcPr>
          <w:p w14:paraId="1D9D0086" w14:textId="22A48990"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2.000,- Kč</w:t>
            </w:r>
          </w:p>
        </w:tc>
      </w:tr>
      <w:tr w:rsidR="00EF7825" w:rsidRPr="00D969F4" w14:paraId="739268FE" w14:textId="77777777" w:rsidTr="00C07F5A">
        <w:tc>
          <w:tcPr>
            <w:tcW w:w="2265" w:type="dxa"/>
            <w:vAlign w:val="center"/>
          </w:tcPr>
          <w:p w14:paraId="00714FDC" w14:textId="77777777"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B</w:t>
            </w:r>
          </w:p>
        </w:tc>
        <w:tc>
          <w:tcPr>
            <w:tcW w:w="2265" w:type="dxa"/>
            <w:vAlign w:val="center"/>
          </w:tcPr>
          <w:p w14:paraId="16114A2B" w14:textId="780B6E35"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Změny se středním rozsahem</w:t>
            </w:r>
          </w:p>
        </w:tc>
        <w:tc>
          <w:tcPr>
            <w:tcW w:w="2266" w:type="dxa"/>
            <w:vAlign w:val="center"/>
          </w:tcPr>
          <w:p w14:paraId="305723A6" w14:textId="05C680C7"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500,- Kč</w:t>
            </w:r>
          </w:p>
        </w:tc>
        <w:tc>
          <w:tcPr>
            <w:tcW w:w="2266" w:type="dxa"/>
            <w:vAlign w:val="center"/>
          </w:tcPr>
          <w:p w14:paraId="19FF55FC" w14:textId="77777777"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2.000,- Kč</w:t>
            </w:r>
          </w:p>
        </w:tc>
      </w:tr>
      <w:tr w:rsidR="00EF7825" w:rsidRPr="00D969F4" w14:paraId="01FC8540" w14:textId="77777777" w:rsidTr="00C07F5A">
        <w:tc>
          <w:tcPr>
            <w:tcW w:w="2265" w:type="dxa"/>
            <w:vAlign w:val="center"/>
          </w:tcPr>
          <w:p w14:paraId="52D2C28F" w14:textId="77777777"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C</w:t>
            </w:r>
          </w:p>
        </w:tc>
        <w:tc>
          <w:tcPr>
            <w:tcW w:w="2265" w:type="dxa"/>
            <w:vAlign w:val="center"/>
          </w:tcPr>
          <w:p w14:paraId="7A7EC7EE" w14:textId="70C268F2"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Změny s velkým rozsahem</w:t>
            </w:r>
          </w:p>
        </w:tc>
        <w:tc>
          <w:tcPr>
            <w:tcW w:w="2266" w:type="dxa"/>
            <w:vAlign w:val="center"/>
          </w:tcPr>
          <w:p w14:paraId="6CC8E973" w14:textId="288C0142"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500,- Kč</w:t>
            </w:r>
          </w:p>
        </w:tc>
        <w:tc>
          <w:tcPr>
            <w:tcW w:w="2266" w:type="dxa"/>
            <w:vAlign w:val="center"/>
          </w:tcPr>
          <w:p w14:paraId="72B0C182" w14:textId="2CF7B017" w:rsidR="00EF7825" w:rsidRPr="00D969F4" w:rsidRDefault="00EF7825" w:rsidP="00C07F5A">
            <w:pPr>
              <w:spacing w:after="120"/>
              <w:jc w:val="center"/>
              <w:rPr>
                <w:rFonts w:ascii="Arial" w:eastAsia="Times New Roman" w:hAnsi="Arial" w:cs="Arial"/>
                <w:bCs/>
                <w:sz w:val="20"/>
                <w:szCs w:val="20"/>
                <w:lang w:eastAsia="cs-CZ"/>
              </w:rPr>
            </w:pPr>
            <w:r w:rsidRPr="00D969F4">
              <w:rPr>
                <w:rFonts w:ascii="Arial" w:eastAsia="Times New Roman" w:hAnsi="Arial" w:cs="Arial"/>
                <w:bCs/>
                <w:sz w:val="20"/>
                <w:szCs w:val="20"/>
                <w:lang w:eastAsia="cs-CZ"/>
              </w:rPr>
              <w:t>2.000,- Kč</w:t>
            </w:r>
          </w:p>
        </w:tc>
      </w:tr>
    </w:tbl>
    <w:p w14:paraId="14432328" w14:textId="77777777" w:rsidR="00EF7825" w:rsidRPr="00D969F4" w:rsidRDefault="00EF7825" w:rsidP="00DE2271">
      <w:pPr>
        <w:spacing w:after="120"/>
        <w:jc w:val="both"/>
        <w:rPr>
          <w:rFonts w:ascii="Arial" w:hAnsi="Arial" w:cs="Arial"/>
        </w:rPr>
      </w:pPr>
    </w:p>
    <w:p w14:paraId="25E4C938" w14:textId="007059D1" w:rsidR="00EF7825" w:rsidRPr="00D969F4" w:rsidRDefault="00EF7825" w:rsidP="007B2BD3">
      <w:pPr>
        <w:spacing w:after="120"/>
        <w:ind w:left="357"/>
        <w:jc w:val="both"/>
        <w:rPr>
          <w:rFonts w:ascii="Arial" w:hAnsi="Arial" w:cs="Arial"/>
        </w:rPr>
      </w:pPr>
      <w:r w:rsidRPr="00D969F4">
        <w:rPr>
          <w:rFonts w:ascii="Arial" w:hAnsi="Arial" w:cs="Arial"/>
        </w:rPr>
        <w:t>Konzultace</w:t>
      </w:r>
    </w:p>
    <w:tbl>
      <w:tblPr>
        <w:tblStyle w:val="Mkatabulky"/>
        <w:tblW w:w="0" w:type="auto"/>
        <w:jc w:val="center"/>
        <w:tblLook w:val="04A0" w:firstRow="1" w:lastRow="0" w:firstColumn="1" w:lastColumn="0" w:noHBand="0" w:noVBand="1"/>
      </w:tblPr>
      <w:tblGrid>
        <w:gridCol w:w="2112"/>
      </w:tblGrid>
      <w:tr w:rsidR="00390114" w14:paraId="5D032D40" w14:textId="77777777" w:rsidTr="00390114">
        <w:trPr>
          <w:jc w:val="center"/>
        </w:trPr>
        <w:tc>
          <w:tcPr>
            <w:tcW w:w="2112" w:type="dxa"/>
            <w:shd w:val="clear" w:color="auto" w:fill="D9D9D9" w:themeFill="background1" w:themeFillShade="D9"/>
            <w:vAlign w:val="center"/>
          </w:tcPr>
          <w:p w14:paraId="2A8575C1" w14:textId="10B55D0C" w:rsidR="00390114" w:rsidRPr="00234149" w:rsidRDefault="00390114" w:rsidP="00C07F5A">
            <w:pPr>
              <w:spacing w:after="120"/>
              <w:jc w:val="center"/>
              <w:rPr>
                <w:rFonts w:ascii="Arial" w:eastAsia="Times New Roman" w:hAnsi="Arial" w:cs="Arial"/>
                <w:b/>
                <w:sz w:val="20"/>
                <w:szCs w:val="20"/>
                <w:lang w:eastAsia="cs-CZ"/>
              </w:rPr>
            </w:pPr>
            <w:r>
              <w:rPr>
                <w:rFonts w:ascii="Arial" w:eastAsia="Times New Roman" w:hAnsi="Arial" w:cs="Arial"/>
                <w:b/>
                <w:sz w:val="20"/>
                <w:szCs w:val="20"/>
                <w:lang w:eastAsia="cs-CZ"/>
              </w:rPr>
              <w:t>výše smluvní pokuty za prodlení s Termínem konzultace za každý započatý den</w:t>
            </w:r>
            <w:r w:rsidR="00C70379">
              <w:rPr>
                <w:rFonts w:ascii="Arial" w:eastAsia="Times New Roman" w:hAnsi="Arial" w:cs="Arial"/>
                <w:b/>
                <w:sz w:val="20"/>
                <w:szCs w:val="20"/>
                <w:lang w:eastAsia="cs-CZ"/>
              </w:rPr>
              <w:t xml:space="preserve"> prodlení</w:t>
            </w:r>
          </w:p>
        </w:tc>
      </w:tr>
      <w:tr w:rsidR="00390114" w14:paraId="0E542FFD" w14:textId="77777777" w:rsidTr="00390114">
        <w:trPr>
          <w:jc w:val="center"/>
        </w:trPr>
        <w:tc>
          <w:tcPr>
            <w:tcW w:w="2112" w:type="dxa"/>
            <w:vAlign w:val="center"/>
          </w:tcPr>
          <w:p w14:paraId="388CD856" w14:textId="77777777" w:rsidR="00390114" w:rsidRPr="00234149" w:rsidRDefault="00390114" w:rsidP="00C07F5A">
            <w:pPr>
              <w:spacing w:after="120"/>
              <w:jc w:val="center"/>
              <w:rPr>
                <w:rFonts w:ascii="Arial" w:eastAsia="Times New Roman" w:hAnsi="Arial" w:cs="Arial"/>
                <w:bCs/>
                <w:sz w:val="20"/>
                <w:szCs w:val="20"/>
                <w:lang w:eastAsia="cs-CZ"/>
              </w:rPr>
            </w:pPr>
            <w:r>
              <w:rPr>
                <w:rFonts w:ascii="Arial" w:eastAsia="Times New Roman" w:hAnsi="Arial" w:cs="Arial"/>
                <w:bCs/>
                <w:sz w:val="20"/>
                <w:szCs w:val="20"/>
                <w:lang w:eastAsia="cs-CZ"/>
              </w:rPr>
              <w:t>2.000,- Kč</w:t>
            </w:r>
          </w:p>
        </w:tc>
      </w:tr>
    </w:tbl>
    <w:p w14:paraId="1C9C12AB" w14:textId="77777777" w:rsidR="00EF7825" w:rsidRDefault="00EF7825" w:rsidP="007B2BD3">
      <w:pPr>
        <w:spacing w:after="120"/>
        <w:ind w:left="357"/>
        <w:jc w:val="both"/>
        <w:rPr>
          <w:rFonts w:ascii="Arial" w:hAnsi="Arial" w:cs="Arial"/>
          <w:highlight w:val="green"/>
        </w:rPr>
      </w:pPr>
    </w:p>
    <w:p w14:paraId="58C53703" w14:textId="3A48DD24" w:rsidR="00E831AD" w:rsidRPr="00B86C2C" w:rsidRDefault="00E831AD" w:rsidP="0085095F">
      <w:pPr>
        <w:pStyle w:val="Odstavecseseznamem"/>
        <w:numPr>
          <w:ilvl w:val="0"/>
          <w:numId w:val="12"/>
        </w:numPr>
        <w:spacing w:after="120"/>
        <w:contextualSpacing w:val="0"/>
        <w:jc w:val="both"/>
        <w:rPr>
          <w:rFonts w:ascii="Arial" w:hAnsi="Arial" w:cs="Arial"/>
        </w:rPr>
      </w:pPr>
      <w:r w:rsidRPr="005E2C98">
        <w:rPr>
          <w:rFonts w:ascii="Arial" w:hAnsi="Arial" w:cs="Arial"/>
        </w:rPr>
        <w:t xml:space="preserve">V případě, že </w:t>
      </w:r>
      <w:r>
        <w:rPr>
          <w:rFonts w:ascii="Arial" w:hAnsi="Arial" w:cs="Arial"/>
        </w:rPr>
        <w:t>poskytovatel</w:t>
      </w:r>
      <w:r w:rsidRPr="005E2C98">
        <w:rPr>
          <w:rFonts w:ascii="Arial" w:hAnsi="Arial" w:cs="Arial"/>
        </w:rPr>
        <w:t xml:space="preserve"> bude z důvodů spočívajících na jeho straně v prodlení s</w:t>
      </w:r>
      <w:r>
        <w:rPr>
          <w:rFonts w:ascii="Arial" w:hAnsi="Arial" w:cs="Arial"/>
        </w:rPr>
        <w:t> provedením úvodního auditu</w:t>
      </w:r>
      <w:r w:rsidRPr="000E6D04">
        <w:rPr>
          <w:rFonts w:ascii="Arial" w:hAnsi="Arial" w:cs="Arial"/>
        </w:rPr>
        <w:t xml:space="preserve"> ve smyslu podpisu </w:t>
      </w:r>
      <w:r>
        <w:rPr>
          <w:rFonts w:ascii="Arial" w:hAnsi="Arial" w:cs="Arial"/>
        </w:rPr>
        <w:t>Předávacího</w:t>
      </w:r>
      <w:r w:rsidRPr="000E6D04">
        <w:rPr>
          <w:rFonts w:ascii="Arial" w:hAnsi="Arial" w:cs="Arial"/>
        </w:rPr>
        <w:t xml:space="preserve"> protokolu</w:t>
      </w:r>
      <w:r>
        <w:rPr>
          <w:rFonts w:ascii="Arial" w:hAnsi="Arial" w:cs="Arial"/>
        </w:rPr>
        <w:t xml:space="preserve"> v termínu provedení úvodního auditu dle čl. II odst. </w:t>
      </w:r>
      <w:r w:rsidR="0076392B">
        <w:rPr>
          <w:rFonts w:ascii="Arial" w:hAnsi="Arial" w:cs="Arial"/>
        </w:rPr>
        <w:t>5</w:t>
      </w:r>
      <w:r>
        <w:rPr>
          <w:rFonts w:ascii="Arial" w:hAnsi="Arial" w:cs="Arial"/>
        </w:rPr>
        <w:t xml:space="preserve"> této smlouvy</w:t>
      </w:r>
      <w:r w:rsidRPr="000E6D04">
        <w:rPr>
          <w:rFonts w:ascii="Arial" w:hAnsi="Arial" w:cs="Arial"/>
        </w:rPr>
        <w:t xml:space="preserve">, je povinen objednateli zaplatit smluvní pokutu ve výši </w:t>
      </w:r>
      <w:r>
        <w:rPr>
          <w:rFonts w:ascii="Arial" w:hAnsi="Arial" w:cs="Arial"/>
        </w:rPr>
        <w:t xml:space="preserve">2 </w:t>
      </w:r>
      <w:r w:rsidRPr="000E6D04">
        <w:rPr>
          <w:rFonts w:ascii="Arial" w:hAnsi="Arial" w:cs="Arial"/>
        </w:rPr>
        <w:t xml:space="preserve">000 Kč za každý i započatý den prodlení. </w:t>
      </w:r>
    </w:p>
    <w:p w14:paraId="60FC592E" w14:textId="542B2B52" w:rsidR="007E0CDC" w:rsidRDefault="007E0CDC" w:rsidP="0085095F">
      <w:pPr>
        <w:pStyle w:val="Odstavecseseznamem"/>
        <w:numPr>
          <w:ilvl w:val="0"/>
          <w:numId w:val="12"/>
        </w:numPr>
        <w:spacing w:after="120"/>
        <w:contextualSpacing w:val="0"/>
        <w:jc w:val="both"/>
        <w:rPr>
          <w:rFonts w:ascii="Arial" w:hAnsi="Arial" w:cs="Arial"/>
        </w:rPr>
      </w:pPr>
      <w:r w:rsidRPr="000515BE">
        <w:rPr>
          <w:rFonts w:ascii="Arial" w:hAnsi="Arial" w:cs="Arial"/>
        </w:rPr>
        <w:t>V případě, že některá ze smluvních stran prokazatelným způsobem poruší</w:t>
      </w:r>
      <w:r w:rsidR="007A70FA">
        <w:rPr>
          <w:rFonts w:ascii="Arial" w:hAnsi="Arial" w:cs="Arial"/>
        </w:rPr>
        <w:t xml:space="preserve"> některou ze svých povinností</w:t>
      </w:r>
      <w:r w:rsidRPr="000515BE">
        <w:rPr>
          <w:rFonts w:ascii="Arial" w:hAnsi="Arial" w:cs="Arial"/>
        </w:rPr>
        <w:t xml:space="preserve"> </w:t>
      </w:r>
      <w:r w:rsidR="00BD7743">
        <w:rPr>
          <w:rFonts w:ascii="Arial" w:hAnsi="Arial" w:cs="Arial"/>
        </w:rPr>
        <w:t xml:space="preserve">dle </w:t>
      </w:r>
      <w:r w:rsidRPr="000515BE">
        <w:rPr>
          <w:rFonts w:ascii="Arial" w:hAnsi="Arial" w:cs="Arial"/>
        </w:rPr>
        <w:t xml:space="preserve">čl. VI. této smlouvy, vzniká druhé smluvní straně nárok na smluvní pokutu ve výši </w:t>
      </w:r>
      <w:r w:rsidR="00AA3991">
        <w:rPr>
          <w:rFonts w:ascii="Arial" w:hAnsi="Arial" w:cs="Arial"/>
        </w:rPr>
        <w:t>250</w:t>
      </w:r>
      <w:r w:rsidR="003258BE">
        <w:rPr>
          <w:rFonts w:ascii="Arial" w:hAnsi="Arial" w:cs="Arial"/>
        </w:rPr>
        <w:t> </w:t>
      </w:r>
      <w:r w:rsidRPr="000515BE">
        <w:rPr>
          <w:rFonts w:ascii="Arial" w:hAnsi="Arial" w:cs="Arial"/>
        </w:rPr>
        <w:t>000</w:t>
      </w:r>
      <w:r w:rsidR="003258BE">
        <w:rPr>
          <w:rFonts w:ascii="Arial" w:hAnsi="Arial" w:cs="Arial"/>
        </w:rPr>
        <w:t>,-</w:t>
      </w:r>
      <w:r w:rsidRPr="000515BE">
        <w:rPr>
          <w:rFonts w:ascii="Arial" w:hAnsi="Arial" w:cs="Arial"/>
        </w:rPr>
        <w:t> Kč za každé jednotlivé porušení těchto ustanovení. Důkazní břemeno nese smluvní strana, která tvrdí, že k takovému porušení došlo</w:t>
      </w:r>
      <w:r w:rsidR="00653CF5">
        <w:rPr>
          <w:rFonts w:ascii="Arial" w:hAnsi="Arial" w:cs="Arial"/>
        </w:rPr>
        <w:t>.</w:t>
      </w:r>
    </w:p>
    <w:p w14:paraId="41870BB9" w14:textId="14B18340" w:rsidR="00E831AD" w:rsidRPr="004200AE" w:rsidRDefault="00E831AD" w:rsidP="0085095F">
      <w:pPr>
        <w:pStyle w:val="Odstavecseseznamem"/>
        <w:numPr>
          <w:ilvl w:val="0"/>
          <w:numId w:val="12"/>
        </w:numPr>
        <w:tabs>
          <w:tab w:val="clear" w:pos="360"/>
        </w:tabs>
        <w:spacing w:after="120" w:line="240" w:lineRule="auto"/>
        <w:ind w:left="357" w:hanging="357"/>
        <w:contextualSpacing w:val="0"/>
        <w:jc w:val="both"/>
        <w:rPr>
          <w:rFonts w:ascii="Arial" w:hAnsi="Arial" w:cs="Arial"/>
        </w:rPr>
      </w:pPr>
      <w:bookmarkStart w:id="8" w:name="_Hlk105245836"/>
      <w:r w:rsidRPr="004200AE">
        <w:rPr>
          <w:rFonts w:ascii="Arial" w:hAnsi="Arial" w:cs="Arial"/>
        </w:rPr>
        <w:t xml:space="preserve">V případě porušení některého z prohlášení dle čl. </w:t>
      </w:r>
      <w:r>
        <w:rPr>
          <w:rFonts w:ascii="Arial" w:hAnsi="Arial" w:cs="Arial"/>
        </w:rPr>
        <w:t>V</w:t>
      </w:r>
      <w:r w:rsidRPr="004200AE">
        <w:rPr>
          <w:rFonts w:ascii="Arial" w:hAnsi="Arial" w:cs="Arial"/>
        </w:rPr>
        <w:t xml:space="preserve"> odst. </w:t>
      </w:r>
      <w:r>
        <w:rPr>
          <w:rFonts w:ascii="Arial" w:hAnsi="Arial" w:cs="Arial"/>
        </w:rPr>
        <w:t>21</w:t>
      </w:r>
      <w:r w:rsidRPr="004200AE">
        <w:rPr>
          <w:rFonts w:ascii="Arial" w:hAnsi="Arial" w:cs="Arial"/>
        </w:rPr>
        <w:t xml:space="preserve">, </w:t>
      </w:r>
      <w:r>
        <w:rPr>
          <w:rFonts w:ascii="Arial" w:hAnsi="Arial" w:cs="Arial"/>
        </w:rPr>
        <w:t>22</w:t>
      </w:r>
      <w:r w:rsidRPr="004200AE">
        <w:rPr>
          <w:rFonts w:ascii="Arial" w:hAnsi="Arial" w:cs="Arial"/>
        </w:rPr>
        <w:t xml:space="preserve">, </w:t>
      </w:r>
      <w:r>
        <w:rPr>
          <w:rFonts w:ascii="Arial" w:hAnsi="Arial" w:cs="Arial"/>
        </w:rPr>
        <w:t>25</w:t>
      </w:r>
      <w:r w:rsidRPr="004200AE">
        <w:rPr>
          <w:rFonts w:ascii="Arial" w:hAnsi="Arial" w:cs="Arial"/>
        </w:rPr>
        <w:t xml:space="preserve"> nebo </w:t>
      </w:r>
      <w:r>
        <w:rPr>
          <w:rFonts w:ascii="Arial" w:hAnsi="Arial" w:cs="Arial"/>
        </w:rPr>
        <w:t>26</w:t>
      </w:r>
      <w:r w:rsidRPr="004200AE">
        <w:rPr>
          <w:rFonts w:ascii="Arial" w:hAnsi="Arial" w:cs="Arial"/>
        </w:rPr>
        <w:t xml:space="preserve"> této smlouvy ze strany poskytovatele nebo v případě porušení povinností dle čl. </w:t>
      </w:r>
      <w:r>
        <w:rPr>
          <w:rFonts w:ascii="Arial" w:hAnsi="Arial" w:cs="Arial"/>
        </w:rPr>
        <w:t>V</w:t>
      </w:r>
      <w:r w:rsidRPr="004200AE">
        <w:rPr>
          <w:rFonts w:ascii="Arial" w:hAnsi="Arial" w:cs="Arial"/>
        </w:rPr>
        <w:t xml:space="preserve"> odst. </w:t>
      </w:r>
      <w:r>
        <w:rPr>
          <w:rFonts w:ascii="Arial" w:hAnsi="Arial" w:cs="Arial"/>
        </w:rPr>
        <w:t>23</w:t>
      </w:r>
      <w:r w:rsidRPr="004200AE">
        <w:rPr>
          <w:rFonts w:ascii="Arial" w:hAnsi="Arial" w:cs="Arial"/>
        </w:rPr>
        <w:t xml:space="preserve"> nebo </w:t>
      </w:r>
      <w:r>
        <w:rPr>
          <w:rFonts w:ascii="Arial" w:hAnsi="Arial" w:cs="Arial"/>
        </w:rPr>
        <w:t>27</w:t>
      </w:r>
      <w:r w:rsidRPr="004200AE">
        <w:rPr>
          <w:rFonts w:ascii="Arial" w:hAnsi="Arial" w:cs="Arial"/>
        </w:rPr>
        <w:t xml:space="preserve"> této smlouvy, je poskytovatel povinen uhradit objednateli smluvní pokutu ve výši 100.000, Kč, a to za každý jednotlivý případ porušení.</w:t>
      </w:r>
    </w:p>
    <w:bookmarkEnd w:id="8"/>
    <w:p w14:paraId="3C7B0153" w14:textId="46105086" w:rsidR="007E0CDC" w:rsidRDefault="00760403" w:rsidP="0085095F">
      <w:pPr>
        <w:pStyle w:val="Odstavecseseznamem"/>
        <w:numPr>
          <w:ilvl w:val="0"/>
          <w:numId w:val="12"/>
        </w:numPr>
        <w:spacing w:after="120"/>
        <w:contextualSpacing w:val="0"/>
        <w:jc w:val="both"/>
        <w:rPr>
          <w:rFonts w:ascii="Arial" w:hAnsi="Arial" w:cs="Arial"/>
        </w:rPr>
      </w:pPr>
      <w:r w:rsidRPr="001F5C7B">
        <w:rPr>
          <w:rFonts w:ascii="Arial" w:eastAsia="SimSun" w:hAnsi="Arial" w:cs="Arial"/>
          <w:kern w:val="3"/>
          <w:lang w:eastAsia="cs-CZ"/>
        </w:rPr>
        <w:t xml:space="preserve">Zaplacení smluvní pokuty nezbavuje </w:t>
      </w:r>
      <w:r w:rsidR="00DE7F51">
        <w:rPr>
          <w:rFonts w:ascii="Arial" w:hAnsi="Arial" w:cs="Arial"/>
        </w:rPr>
        <w:t>poskytovatele</w:t>
      </w:r>
      <w:r w:rsidRPr="001F5C7B">
        <w:rPr>
          <w:rFonts w:ascii="Arial" w:eastAsia="SimSun" w:hAnsi="Arial" w:cs="Arial"/>
          <w:kern w:val="3"/>
          <w:lang w:eastAsia="cs-CZ"/>
        </w:rPr>
        <w:t xml:space="preserve"> povinnosti splnit závazky přijaté touto smlouvou.</w:t>
      </w:r>
      <w:r w:rsidR="007E0CDC" w:rsidRPr="007E0CDC">
        <w:rPr>
          <w:rFonts w:ascii="Arial" w:hAnsi="Arial" w:cs="Arial"/>
        </w:rPr>
        <w:t xml:space="preserve"> </w:t>
      </w:r>
    </w:p>
    <w:p w14:paraId="55EE96CE" w14:textId="62CFD29E" w:rsidR="007E0CDC" w:rsidRDefault="007E0CDC" w:rsidP="0085095F">
      <w:pPr>
        <w:pStyle w:val="Odstavecseseznamem"/>
        <w:numPr>
          <w:ilvl w:val="0"/>
          <w:numId w:val="12"/>
        </w:numPr>
        <w:spacing w:after="120"/>
        <w:contextualSpacing w:val="0"/>
        <w:jc w:val="both"/>
        <w:rPr>
          <w:rFonts w:ascii="Arial" w:hAnsi="Arial" w:cs="Arial"/>
        </w:rPr>
      </w:pPr>
      <w:r w:rsidRPr="008148E0">
        <w:rPr>
          <w:rFonts w:ascii="Arial" w:hAnsi="Arial" w:cs="Arial"/>
        </w:rPr>
        <w:t>Ujednáním smluvní pokuty není dotčeno právo objednatele na náhradu škody, a to i škody přesahující smluvní pokutu</w:t>
      </w:r>
      <w:r w:rsidR="00B37406">
        <w:rPr>
          <w:rFonts w:ascii="Arial" w:hAnsi="Arial" w:cs="Arial"/>
        </w:rPr>
        <w:t>.</w:t>
      </w:r>
    </w:p>
    <w:p w14:paraId="3D1C4BE1" w14:textId="642FFDF2" w:rsidR="007E0CDC" w:rsidRPr="008148E0" w:rsidRDefault="007E0CDC" w:rsidP="0085095F">
      <w:pPr>
        <w:pStyle w:val="Odstavecseseznamem"/>
        <w:numPr>
          <w:ilvl w:val="0"/>
          <w:numId w:val="12"/>
        </w:numPr>
        <w:spacing w:after="120"/>
        <w:contextualSpacing w:val="0"/>
        <w:jc w:val="both"/>
        <w:rPr>
          <w:rFonts w:ascii="Arial" w:hAnsi="Arial" w:cs="Arial"/>
        </w:rPr>
      </w:pPr>
      <w:r w:rsidRPr="00B35332">
        <w:rPr>
          <w:rFonts w:ascii="Arial" w:hAnsi="Arial" w:cs="Arial"/>
        </w:rPr>
        <w:lastRenderedPageBreak/>
        <w:t xml:space="preserve">V případě prodlení objednatele s úhradou ceny </w:t>
      </w:r>
      <w:r w:rsidR="00B37406">
        <w:rPr>
          <w:rFonts w:ascii="Arial" w:hAnsi="Arial" w:cs="Arial"/>
        </w:rPr>
        <w:t>služeb</w:t>
      </w:r>
      <w:r w:rsidR="00051314">
        <w:rPr>
          <w:rFonts w:ascii="Arial" w:hAnsi="Arial" w:cs="Arial"/>
        </w:rPr>
        <w:t xml:space="preserve"> </w:t>
      </w:r>
      <w:r w:rsidR="00051314">
        <w:rPr>
          <w:rFonts w:ascii="Arial" w:eastAsia="Times New Roman" w:hAnsi="Arial" w:cs="Arial"/>
          <w:lang w:eastAsia="cs-CZ"/>
        </w:rPr>
        <w:t>podpory</w:t>
      </w:r>
      <w:r w:rsidR="00B84138" w:rsidRPr="00B35332">
        <w:rPr>
          <w:rFonts w:ascii="Arial" w:hAnsi="Arial" w:cs="Arial"/>
        </w:rPr>
        <w:t xml:space="preserve"> </w:t>
      </w:r>
      <w:r w:rsidRPr="00B35332">
        <w:rPr>
          <w:rFonts w:ascii="Arial" w:hAnsi="Arial" w:cs="Arial"/>
        </w:rPr>
        <w:t xml:space="preserve">dle řádně vystaveného a doručeného daňového dokladu (faktury) je </w:t>
      </w:r>
      <w:r w:rsidR="00DE7F51">
        <w:rPr>
          <w:rFonts w:ascii="Arial" w:hAnsi="Arial" w:cs="Arial"/>
        </w:rPr>
        <w:t>poskytovatel</w:t>
      </w:r>
      <w:r w:rsidRPr="008148E0">
        <w:rPr>
          <w:rFonts w:ascii="Arial" w:hAnsi="Arial" w:cs="Arial"/>
        </w:rPr>
        <w:t xml:space="preserve"> </w:t>
      </w:r>
      <w:r w:rsidRPr="00B35332">
        <w:rPr>
          <w:rFonts w:ascii="Arial" w:hAnsi="Arial" w:cs="Arial"/>
        </w:rPr>
        <w:t xml:space="preserve">oprávněn účtovat úrok z prodlení dle nařízení vlády č. 351/2013 Sb., </w:t>
      </w:r>
      <w:r w:rsidR="00C82CC9" w:rsidRPr="00C82CC9">
        <w:rPr>
          <w:rFonts w:ascii="Arial" w:hAnsi="Arial" w:cs="Arial"/>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C82CC9">
        <w:rPr>
          <w:rFonts w:ascii="Arial" w:hAnsi="Arial" w:cs="Arial"/>
        </w:rPr>
        <w:t>, ve znění pozdějších předpisů.</w:t>
      </w:r>
    </w:p>
    <w:p w14:paraId="0197D7ED" w14:textId="06B53740" w:rsidR="00760403" w:rsidRDefault="00760403" w:rsidP="0085095F">
      <w:pPr>
        <w:widowControl w:val="0"/>
        <w:numPr>
          <w:ilvl w:val="0"/>
          <w:numId w:val="12"/>
        </w:numPr>
        <w:autoSpaceDE w:val="0"/>
        <w:autoSpaceDN w:val="0"/>
        <w:adjustRightInd w:val="0"/>
        <w:spacing w:after="0"/>
        <w:ind w:left="351" w:hanging="357"/>
        <w:jc w:val="both"/>
        <w:rPr>
          <w:rFonts w:ascii="Arial" w:eastAsia="Times New Roman" w:hAnsi="Arial" w:cs="Arial"/>
          <w:lang w:eastAsia="cs-CZ"/>
        </w:rPr>
      </w:pPr>
      <w:r w:rsidRPr="001F5C7B">
        <w:rPr>
          <w:rFonts w:ascii="Arial" w:eastAsia="Times New Roman" w:hAnsi="Arial" w:cs="Arial"/>
          <w:lang w:eastAsia="cs-CZ"/>
        </w:rPr>
        <w:t>Smluvní pokuta</w:t>
      </w:r>
      <w:r w:rsidR="007E0CDC" w:rsidRPr="007E0CDC">
        <w:rPr>
          <w:rFonts w:ascii="Arial" w:hAnsi="Arial" w:cs="Arial"/>
        </w:rPr>
        <w:t xml:space="preserve"> </w:t>
      </w:r>
      <w:r w:rsidR="007E0CDC" w:rsidRPr="008148E0">
        <w:rPr>
          <w:rFonts w:ascii="Arial" w:hAnsi="Arial" w:cs="Arial"/>
        </w:rPr>
        <w:t xml:space="preserve">a úrok z </w:t>
      </w:r>
      <w:r w:rsidR="007E0CDC" w:rsidRPr="00B35332">
        <w:rPr>
          <w:rFonts w:ascii="Arial" w:hAnsi="Arial" w:cs="Arial"/>
        </w:rPr>
        <w:t>prodlení</w:t>
      </w:r>
      <w:r w:rsidRPr="001F5C7B">
        <w:rPr>
          <w:rFonts w:ascii="Arial" w:eastAsia="Times New Roman" w:hAnsi="Arial" w:cs="Arial"/>
          <w:lang w:eastAsia="cs-CZ"/>
        </w:rPr>
        <w:t xml:space="preserve"> j</w:t>
      </w:r>
      <w:r w:rsidR="00B37406">
        <w:rPr>
          <w:rFonts w:ascii="Arial" w:eastAsia="Times New Roman" w:hAnsi="Arial" w:cs="Arial"/>
          <w:lang w:eastAsia="cs-CZ"/>
        </w:rPr>
        <w:t>sou</w:t>
      </w:r>
      <w:r w:rsidRPr="001F5C7B">
        <w:rPr>
          <w:rFonts w:ascii="Arial" w:eastAsia="Times New Roman" w:hAnsi="Arial" w:cs="Arial"/>
          <w:lang w:eastAsia="cs-CZ"/>
        </w:rPr>
        <w:t xml:space="preserve"> splatn</w:t>
      </w:r>
      <w:r w:rsidR="00B37406">
        <w:rPr>
          <w:rFonts w:ascii="Arial" w:eastAsia="Times New Roman" w:hAnsi="Arial" w:cs="Arial"/>
          <w:lang w:eastAsia="cs-CZ"/>
        </w:rPr>
        <w:t>é</w:t>
      </w:r>
      <w:r w:rsidRPr="001F5C7B">
        <w:rPr>
          <w:rFonts w:ascii="Arial" w:eastAsia="Times New Roman" w:hAnsi="Arial" w:cs="Arial"/>
          <w:lang w:eastAsia="cs-CZ"/>
        </w:rPr>
        <w:t xml:space="preserve"> do 30 kalendářních dnů od doručení faktury s jejím vyúčtováním.</w:t>
      </w:r>
    </w:p>
    <w:p w14:paraId="6C4AC1B8" w14:textId="77777777" w:rsidR="0085095F" w:rsidRDefault="0085095F" w:rsidP="00560FF0">
      <w:pPr>
        <w:spacing w:after="120"/>
        <w:jc w:val="center"/>
        <w:rPr>
          <w:rFonts w:ascii="Arial" w:eastAsia="Times New Roman" w:hAnsi="Arial" w:cs="Arial"/>
          <w:b/>
          <w:lang w:eastAsia="cs-CZ"/>
        </w:rPr>
      </w:pPr>
    </w:p>
    <w:p w14:paraId="249612E4" w14:textId="0A369DA7" w:rsidR="00560FF0" w:rsidRPr="001F5C7B" w:rsidRDefault="00F04A8A" w:rsidP="00560FF0">
      <w:pPr>
        <w:spacing w:after="120"/>
        <w:jc w:val="center"/>
        <w:rPr>
          <w:rFonts w:ascii="Arial" w:eastAsia="Times New Roman" w:hAnsi="Arial" w:cs="Arial"/>
          <w:b/>
          <w:lang w:eastAsia="cs-CZ"/>
        </w:rPr>
      </w:pPr>
      <w:r>
        <w:rPr>
          <w:rFonts w:ascii="Arial" w:eastAsia="Times New Roman" w:hAnsi="Arial" w:cs="Arial"/>
          <w:b/>
          <w:lang w:eastAsia="cs-CZ"/>
        </w:rPr>
        <w:t>VIII</w:t>
      </w:r>
      <w:r w:rsidR="007708B2" w:rsidRPr="001F5C7B">
        <w:rPr>
          <w:rFonts w:ascii="Arial" w:eastAsia="Times New Roman" w:hAnsi="Arial" w:cs="Arial"/>
          <w:b/>
          <w:lang w:eastAsia="cs-CZ"/>
        </w:rPr>
        <w:t>.</w:t>
      </w:r>
      <w:r w:rsidR="0085095F">
        <w:rPr>
          <w:rFonts w:ascii="Arial" w:eastAsia="Times New Roman" w:hAnsi="Arial" w:cs="Arial"/>
          <w:b/>
          <w:lang w:eastAsia="cs-CZ"/>
        </w:rPr>
        <w:tab/>
      </w:r>
      <w:r w:rsidR="007708B2" w:rsidRPr="001F5C7B">
        <w:rPr>
          <w:rFonts w:ascii="Arial" w:eastAsia="Times New Roman" w:hAnsi="Arial" w:cs="Arial"/>
          <w:b/>
          <w:lang w:eastAsia="cs-CZ"/>
        </w:rPr>
        <w:t>ŘEŠENÍ SPORŮ</w:t>
      </w:r>
    </w:p>
    <w:p w14:paraId="164AADD4" w14:textId="77777777" w:rsidR="007708B2" w:rsidRPr="001F5C7B" w:rsidRDefault="007708B2" w:rsidP="00623386">
      <w:pPr>
        <w:numPr>
          <w:ilvl w:val="0"/>
          <w:numId w:val="5"/>
        </w:numPr>
        <w:spacing w:after="120"/>
        <w:ind w:left="425" w:hanging="425"/>
        <w:jc w:val="both"/>
        <w:rPr>
          <w:rFonts w:ascii="Arial" w:eastAsia="Times New Roman" w:hAnsi="Arial" w:cs="Arial"/>
          <w:lang w:eastAsia="cs-CZ"/>
        </w:rPr>
      </w:pPr>
      <w:r w:rsidRPr="001F5C7B">
        <w:rPr>
          <w:rFonts w:ascii="Arial" w:eastAsia="Times New Roman" w:hAnsi="Arial" w:cs="Arial"/>
          <w:lang w:eastAsia="cs-CZ"/>
        </w:rPr>
        <w:t>Tato smlouva se řídí právním řádem České republiky, zejména OZ a ZZVZ.</w:t>
      </w:r>
    </w:p>
    <w:p w14:paraId="49FB61E6" w14:textId="547A4264" w:rsidR="007708B2" w:rsidRPr="001F5C7B" w:rsidRDefault="007708B2" w:rsidP="00623386">
      <w:pPr>
        <w:numPr>
          <w:ilvl w:val="0"/>
          <w:numId w:val="5"/>
        </w:numPr>
        <w:spacing w:after="0"/>
        <w:ind w:left="425" w:hanging="425"/>
        <w:jc w:val="both"/>
        <w:rPr>
          <w:rFonts w:ascii="Arial" w:eastAsia="Times New Roman" w:hAnsi="Arial" w:cs="Arial"/>
          <w:lang w:eastAsia="cs-CZ"/>
        </w:rPr>
      </w:pPr>
      <w:r w:rsidRPr="001F5C7B">
        <w:rPr>
          <w:rFonts w:ascii="Arial" w:eastAsia="Times New Roman" w:hAnsi="Arial" w:cs="Arial"/>
          <w:lang w:eastAsia="cs-CZ"/>
        </w:rPr>
        <w:t>Smluvní strany se zavazují vyvinout maximální úsilí k odstranění vzájemných sporů vzniklých na základě této smlouvy.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smlouvy je obecný soud</w:t>
      </w:r>
      <w:r w:rsidR="00245A32">
        <w:rPr>
          <w:rFonts w:ascii="Arial" w:eastAsia="Times New Roman" w:hAnsi="Arial" w:cs="Arial"/>
          <w:lang w:eastAsia="cs-CZ"/>
        </w:rPr>
        <w:t xml:space="preserve"> dle sídla objednatele</w:t>
      </w:r>
      <w:r w:rsidR="00B84138">
        <w:rPr>
          <w:rFonts w:ascii="Arial" w:eastAsia="Times New Roman" w:hAnsi="Arial" w:cs="Arial"/>
          <w:lang w:eastAsia="cs-CZ"/>
        </w:rPr>
        <w:t xml:space="preserve">. </w:t>
      </w:r>
    </w:p>
    <w:p w14:paraId="47C46FE0" w14:textId="77777777" w:rsidR="00BC7774" w:rsidRPr="001F5C7B" w:rsidRDefault="00BC7774" w:rsidP="007708B2">
      <w:pPr>
        <w:widowControl w:val="0"/>
        <w:autoSpaceDE w:val="0"/>
        <w:autoSpaceDN w:val="0"/>
        <w:adjustRightInd w:val="0"/>
        <w:spacing w:after="120"/>
        <w:ind w:left="357"/>
        <w:jc w:val="both"/>
        <w:rPr>
          <w:rFonts w:ascii="Arial" w:eastAsia="Times New Roman" w:hAnsi="Arial" w:cs="Arial"/>
          <w:lang w:eastAsia="cs-CZ"/>
        </w:rPr>
      </w:pPr>
    </w:p>
    <w:p w14:paraId="04E2DF79" w14:textId="63D4D2C0" w:rsidR="00760403" w:rsidRPr="009B4AA0" w:rsidRDefault="00A62F94" w:rsidP="00DD3FC6">
      <w:pPr>
        <w:keepNext/>
        <w:suppressAutoHyphens/>
        <w:overflowPunct w:val="0"/>
        <w:autoSpaceDE w:val="0"/>
        <w:spacing w:after="120"/>
        <w:jc w:val="center"/>
        <w:textAlignment w:val="baseline"/>
        <w:rPr>
          <w:rFonts w:ascii="Arial" w:eastAsia="Calibri" w:hAnsi="Arial" w:cs="Arial"/>
          <w:b/>
        </w:rPr>
      </w:pPr>
      <w:r>
        <w:rPr>
          <w:rFonts w:ascii="Arial" w:hAnsi="Arial"/>
          <w:b/>
          <w:caps/>
        </w:rPr>
        <w:t>I</w:t>
      </w:r>
      <w:r w:rsidR="00BC7774" w:rsidRPr="009B4AA0">
        <w:rPr>
          <w:rFonts w:ascii="Arial" w:hAnsi="Arial"/>
          <w:b/>
          <w:caps/>
        </w:rPr>
        <w:t xml:space="preserve">X. </w:t>
      </w:r>
      <w:r w:rsidR="0085095F">
        <w:rPr>
          <w:rFonts w:ascii="Arial" w:hAnsi="Arial"/>
          <w:b/>
          <w:caps/>
        </w:rPr>
        <w:tab/>
      </w:r>
      <w:r w:rsidR="00760403" w:rsidRPr="009B4AA0">
        <w:rPr>
          <w:rFonts w:ascii="Arial" w:hAnsi="Arial"/>
          <w:b/>
          <w:caps/>
        </w:rPr>
        <w:t>TRVÁNÍ</w:t>
      </w:r>
      <w:r w:rsidR="00760403" w:rsidRPr="009B4AA0">
        <w:rPr>
          <w:rFonts w:ascii="Arial" w:eastAsia="Calibri" w:hAnsi="Arial" w:cs="Arial"/>
          <w:b/>
        </w:rPr>
        <w:t xml:space="preserve"> SMLOUVY</w:t>
      </w:r>
    </w:p>
    <w:p w14:paraId="0EA3C661" w14:textId="0D2D7739" w:rsidR="00760403" w:rsidRPr="00601A9E" w:rsidRDefault="00760403" w:rsidP="00623386">
      <w:pPr>
        <w:keepLines/>
        <w:widowControl w:val="0"/>
        <w:numPr>
          <w:ilvl w:val="0"/>
          <w:numId w:val="6"/>
        </w:numPr>
        <w:spacing w:before="240" w:after="120"/>
        <w:ind w:left="426" w:hanging="426"/>
        <w:jc w:val="both"/>
        <w:outlineLvl w:val="1"/>
        <w:rPr>
          <w:rFonts w:ascii="Arial" w:eastAsia="Times New Roman" w:hAnsi="Arial" w:cs="Arial"/>
          <w:bCs/>
        </w:rPr>
      </w:pPr>
      <w:r w:rsidRPr="00601A9E">
        <w:rPr>
          <w:rFonts w:ascii="Arial" w:eastAsia="Times New Roman" w:hAnsi="Arial" w:cs="Arial"/>
          <w:bCs/>
        </w:rPr>
        <w:t xml:space="preserve">Tato smlouva nabývá platnosti dnem jejího podpisu oběma smluvními stranami a </w:t>
      </w:r>
      <w:r w:rsidR="006D759C" w:rsidRPr="00601A9E">
        <w:rPr>
          <w:rFonts w:ascii="Arial" w:hAnsi="Arial" w:cs="Arial"/>
          <w:snapToGrid w:val="0"/>
        </w:rPr>
        <w:t>účinnosti dnem</w:t>
      </w:r>
      <w:r w:rsidR="008C702F" w:rsidRPr="00601A9E">
        <w:rPr>
          <w:rFonts w:ascii="Arial" w:hAnsi="Arial" w:cs="Arial"/>
          <w:snapToGrid w:val="0"/>
        </w:rPr>
        <w:t xml:space="preserve"> </w:t>
      </w:r>
      <w:r w:rsidR="00DB3323">
        <w:rPr>
          <w:rFonts w:ascii="Arial" w:hAnsi="Arial" w:cs="Arial"/>
          <w:snapToGrid w:val="0"/>
        </w:rPr>
        <w:t>jejího uveřejnění v registru smluv s tím, že plnění dle této smlouvy nemůže být poskytovatelem zahájeno dříve než 3.1.2026</w:t>
      </w:r>
      <w:r w:rsidR="008C702F" w:rsidRPr="00601A9E">
        <w:rPr>
          <w:rFonts w:ascii="Arial" w:hAnsi="Arial" w:cs="Arial"/>
          <w:snapToGrid w:val="0"/>
        </w:rPr>
        <w:t>.</w:t>
      </w:r>
    </w:p>
    <w:p w14:paraId="3BFE2B2A" w14:textId="4DF6D5F1" w:rsidR="00760403" w:rsidRPr="00554CB7" w:rsidRDefault="00760403" w:rsidP="00B86C2C">
      <w:pPr>
        <w:keepLines/>
        <w:widowControl w:val="0"/>
        <w:numPr>
          <w:ilvl w:val="0"/>
          <w:numId w:val="6"/>
        </w:numPr>
        <w:spacing w:after="120"/>
        <w:ind w:left="425" w:hanging="425"/>
        <w:jc w:val="both"/>
        <w:outlineLvl w:val="1"/>
        <w:rPr>
          <w:rFonts w:ascii="Arial" w:eastAsia="Times New Roman" w:hAnsi="Arial" w:cs="Arial"/>
          <w:bCs/>
        </w:rPr>
      </w:pPr>
      <w:r w:rsidRPr="001F5C7B">
        <w:rPr>
          <w:rFonts w:ascii="Arial" w:eastAsia="Calibri" w:hAnsi="Arial" w:cs="Arial"/>
        </w:rPr>
        <w:t xml:space="preserve">Tato smlouva se uzavírá na dobu určitou, a </w:t>
      </w:r>
      <w:r w:rsidRPr="00815075">
        <w:rPr>
          <w:rFonts w:ascii="Arial" w:eastAsia="Calibri" w:hAnsi="Arial" w:cs="Arial"/>
        </w:rPr>
        <w:t xml:space="preserve">to na </w:t>
      </w:r>
      <w:r w:rsidR="00DE64C8">
        <w:rPr>
          <w:rFonts w:ascii="Arial" w:eastAsia="Calibri" w:hAnsi="Arial" w:cs="Arial"/>
          <w:b/>
          <w:bCs/>
        </w:rPr>
        <w:t>60</w:t>
      </w:r>
      <w:r w:rsidR="00DE64C8" w:rsidRPr="00815075">
        <w:rPr>
          <w:rFonts w:ascii="Arial" w:eastAsia="Calibri" w:hAnsi="Arial" w:cs="Arial"/>
          <w:b/>
          <w:bCs/>
        </w:rPr>
        <w:t xml:space="preserve"> </w:t>
      </w:r>
      <w:r w:rsidR="00D8505D" w:rsidRPr="00815075">
        <w:rPr>
          <w:rFonts w:ascii="Arial" w:eastAsia="Calibri" w:hAnsi="Arial" w:cs="Arial"/>
          <w:b/>
          <w:bCs/>
        </w:rPr>
        <w:t>měsíců</w:t>
      </w:r>
      <w:r w:rsidRPr="00815075">
        <w:rPr>
          <w:rFonts w:ascii="Arial" w:eastAsia="Calibri" w:hAnsi="Arial" w:cs="Arial"/>
          <w:b/>
          <w:bCs/>
        </w:rPr>
        <w:t xml:space="preserve"> ode</w:t>
      </w:r>
      <w:r w:rsidR="00433987" w:rsidRPr="00815075">
        <w:rPr>
          <w:rFonts w:ascii="Arial" w:eastAsia="Calibri" w:hAnsi="Arial" w:cs="Arial"/>
          <w:b/>
          <w:bCs/>
        </w:rPr>
        <w:t xml:space="preserve"> dne</w:t>
      </w:r>
      <w:r w:rsidR="00433987" w:rsidRPr="00513A10">
        <w:rPr>
          <w:rFonts w:ascii="Arial" w:eastAsia="Calibri" w:hAnsi="Arial" w:cs="Arial"/>
          <w:b/>
          <w:bCs/>
        </w:rPr>
        <w:t xml:space="preserve"> </w:t>
      </w:r>
      <w:r w:rsidR="006E199F" w:rsidRPr="00513A10">
        <w:rPr>
          <w:rFonts w:ascii="Arial" w:eastAsia="Calibri" w:hAnsi="Arial" w:cs="Arial"/>
          <w:b/>
          <w:bCs/>
        </w:rPr>
        <w:t>podpisu Přejímajícího protokolu</w:t>
      </w:r>
      <w:r w:rsidR="006E199F">
        <w:rPr>
          <w:rFonts w:ascii="Arial" w:eastAsia="Calibri" w:hAnsi="Arial" w:cs="Arial"/>
        </w:rPr>
        <w:t xml:space="preserve"> </w:t>
      </w:r>
      <w:r w:rsidR="00174D5D">
        <w:rPr>
          <w:rFonts w:ascii="Arial" w:eastAsia="Calibri" w:hAnsi="Arial" w:cs="Arial"/>
        </w:rPr>
        <w:t xml:space="preserve">dle čl. II odst. </w:t>
      </w:r>
      <w:r w:rsidR="00B900DC">
        <w:rPr>
          <w:rFonts w:ascii="Arial" w:eastAsia="Calibri" w:hAnsi="Arial" w:cs="Arial"/>
        </w:rPr>
        <w:t xml:space="preserve">4 </w:t>
      </w:r>
      <w:r w:rsidR="001B0AE0">
        <w:rPr>
          <w:rFonts w:ascii="Arial" w:eastAsia="Calibri" w:hAnsi="Arial" w:cs="Arial"/>
        </w:rPr>
        <w:t xml:space="preserve">této </w:t>
      </w:r>
      <w:r w:rsidR="00174D5D">
        <w:rPr>
          <w:rFonts w:ascii="Arial" w:eastAsia="Calibri" w:hAnsi="Arial" w:cs="Arial"/>
        </w:rPr>
        <w:t xml:space="preserve">smlouvy </w:t>
      </w:r>
      <w:r w:rsidR="006E199F">
        <w:rPr>
          <w:rFonts w:ascii="Arial" w:eastAsia="Calibri" w:hAnsi="Arial" w:cs="Arial"/>
        </w:rPr>
        <w:t>oběma smluvními stranami</w:t>
      </w:r>
      <w:r w:rsidR="00D5696A">
        <w:rPr>
          <w:rFonts w:ascii="Arial" w:eastAsia="Calibri" w:hAnsi="Arial" w:cs="Arial"/>
        </w:rPr>
        <w:t>.</w:t>
      </w:r>
    </w:p>
    <w:p w14:paraId="20CABF61" w14:textId="6DE02A5D" w:rsidR="00760403" w:rsidRPr="001F5C7B" w:rsidRDefault="002862B2" w:rsidP="00B86C2C">
      <w:pPr>
        <w:keepLines/>
        <w:widowControl w:val="0"/>
        <w:numPr>
          <w:ilvl w:val="0"/>
          <w:numId w:val="6"/>
        </w:numPr>
        <w:spacing w:after="120"/>
        <w:ind w:left="426" w:hanging="426"/>
        <w:jc w:val="both"/>
        <w:outlineLvl w:val="1"/>
        <w:rPr>
          <w:rFonts w:ascii="Arial" w:eastAsia="Times New Roman" w:hAnsi="Arial" w:cs="Arial"/>
          <w:bCs/>
        </w:rPr>
      </w:pPr>
      <w:r w:rsidRPr="001F5C7B">
        <w:rPr>
          <w:rFonts w:ascii="Arial" w:eastAsia="Calibri" w:hAnsi="Arial" w:cs="Arial"/>
        </w:rPr>
        <w:t xml:space="preserve">Před </w:t>
      </w:r>
      <w:r w:rsidR="00760403" w:rsidRPr="001F5C7B">
        <w:rPr>
          <w:rFonts w:ascii="Arial" w:eastAsia="Calibri" w:hAnsi="Arial" w:cs="Arial"/>
        </w:rPr>
        <w:t xml:space="preserve">dobou </w:t>
      </w:r>
      <w:r w:rsidRPr="001F5C7B">
        <w:rPr>
          <w:rFonts w:ascii="Arial" w:eastAsia="Calibri" w:hAnsi="Arial" w:cs="Arial"/>
        </w:rPr>
        <w:t xml:space="preserve">uvedenou </w:t>
      </w:r>
      <w:r w:rsidR="00760403" w:rsidRPr="001F5C7B">
        <w:rPr>
          <w:rFonts w:ascii="Arial" w:eastAsia="Calibri" w:hAnsi="Arial" w:cs="Arial"/>
        </w:rPr>
        <w:t xml:space="preserve">v odst. 2 </w:t>
      </w:r>
      <w:r w:rsidR="001B0AE0">
        <w:rPr>
          <w:rFonts w:ascii="Arial" w:eastAsia="Calibri" w:hAnsi="Arial" w:cs="Arial"/>
        </w:rPr>
        <w:t xml:space="preserve">tohoto článku </w:t>
      </w:r>
      <w:r w:rsidR="00760403" w:rsidRPr="001F5C7B">
        <w:rPr>
          <w:rFonts w:ascii="Arial" w:eastAsia="Calibri" w:hAnsi="Arial" w:cs="Arial"/>
        </w:rPr>
        <w:t>lze smluvní vztah ukončit</w:t>
      </w:r>
    </w:p>
    <w:p w14:paraId="1D1CACE7" w14:textId="77777777" w:rsidR="00760403" w:rsidRPr="00E35F7C" w:rsidRDefault="00760403" w:rsidP="00B86C2C">
      <w:pPr>
        <w:numPr>
          <w:ilvl w:val="0"/>
          <w:numId w:val="7"/>
        </w:numPr>
        <w:spacing w:after="120"/>
        <w:jc w:val="both"/>
        <w:rPr>
          <w:rFonts w:ascii="Arial" w:eastAsia="Times New Roman" w:hAnsi="Arial" w:cs="Arial"/>
          <w:lang w:eastAsia="cs-CZ"/>
        </w:rPr>
      </w:pPr>
      <w:r w:rsidRPr="00E35F7C">
        <w:rPr>
          <w:rFonts w:ascii="Arial" w:eastAsia="Times New Roman" w:hAnsi="Arial" w:cs="Arial"/>
          <w:lang w:eastAsia="cs-CZ"/>
        </w:rPr>
        <w:t>písemnou dohodou na základě shodné vůle obou smluvních stran,</w:t>
      </w:r>
    </w:p>
    <w:p w14:paraId="7021EA63" w14:textId="1562EE1A" w:rsidR="00760403" w:rsidRPr="00E35F7C" w:rsidRDefault="00760403" w:rsidP="00B86C2C">
      <w:pPr>
        <w:numPr>
          <w:ilvl w:val="0"/>
          <w:numId w:val="7"/>
        </w:numPr>
        <w:spacing w:after="120"/>
        <w:jc w:val="both"/>
        <w:rPr>
          <w:rFonts w:ascii="Arial" w:eastAsia="Times New Roman" w:hAnsi="Arial" w:cs="Arial"/>
          <w:lang w:eastAsia="cs-CZ"/>
        </w:rPr>
      </w:pPr>
      <w:r w:rsidRPr="00E35F7C">
        <w:rPr>
          <w:rFonts w:ascii="Arial" w:eastAsia="Calibri" w:hAnsi="Arial" w:cs="Arial"/>
        </w:rPr>
        <w:t>písemnou výpovědí jedné ze smluvních stran,</w:t>
      </w:r>
    </w:p>
    <w:p w14:paraId="6029DB50" w14:textId="23B6838D" w:rsidR="00760403" w:rsidRPr="00E35F7C" w:rsidRDefault="00760403" w:rsidP="00B86C2C">
      <w:pPr>
        <w:numPr>
          <w:ilvl w:val="0"/>
          <w:numId w:val="7"/>
        </w:numPr>
        <w:spacing w:after="120"/>
        <w:jc w:val="both"/>
        <w:rPr>
          <w:rFonts w:ascii="Arial" w:eastAsia="Times New Roman" w:hAnsi="Arial" w:cs="Arial"/>
          <w:lang w:eastAsia="cs-CZ"/>
        </w:rPr>
      </w:pPr>
      <w:r w:rsidRPr="00E35F7C">
        <w:rPr>
          <w:rFonts w:ascii="Arial" w:eastAsia="Times New Roman" w:hAnsi="Arial" w:cs="Arial"/>
          <w:lang w:eastAsia="cs-CZ"/>
        </w:rPr>
        <w:t>odstoupením od smlouvy ve smyslu § 2001 a násl. OZ za podmínek níže uvedených v případě porušení této smlouvy druhou smluvní stranou podstatným způsobem</w:t>
      </w:r>
      <w:r w:rsidR="00653CF5" w:rsidRPr="001531B8">
        <w:rPr>
          <w:rFonts w:ascii="Arial" w:eastAsia="Times New Roman" w:hAnsi="Arial" w:cs="Arial"/>
          <w:lang w:eastAsia="cs-CZ"/>
        </w:rPr>
        <w:t xml:space="preserve"> nebo v dalších případech uvedených v této </w:t>
      </w:r>
      <w:r w:rsidR="00653CF5">
        <w:rPr>
          <w:rFonts w:ascii="Arial" w:eastAsia="Times New Roman" w:hAnsi="Arial" w:cs="Arial"/>
          <w:lang w:eastAsia="cs-CZ"/>
        </w:rPr>
        <w:t>s</w:t>
      </w:r>
      <w:r w:rsidR="00653CF5" w:rsidRPr="001531B8">
        <w:rPr>
          <w:rFonts w:ascii="Arial" w:eastAsia="Times New Roman" w:hAnsi="Arial" w:cs="Arial"/>
          <w:lang w:eastAsia="cs-CZ"/>
        </w:rPr>
        <w:t>mlouvě</w:t>
      </w:r>
      <w:r w:rsidR="00653CF5">
        <w:rPr>
          <w:rFonts w:ascii="Arial" w:eastAsia="Times New Roman" w:hAnsi="Arial" w:cs="Arial"/>
          <w:lang w:eastAsia="cs-CZ"/>
        </w:rPr>
        <w:t>.</w:t>
      </w:r>
    </w:p>
    <w:p w14:paraId="40CF75F0" w14:textId="4FB4602B" w:rsidR="00760403" w:rsidRPr="001F5C7B" w:rsidRDefault="00760403" w:rsidP="00B86C2C">
      <w:pPr>
        <w:numPr>
          <w:ilvl w:val="0"/>
          <w:numId w:val="6"/>
        </w:numPr>
        <w:spacing w:after="120"/>
        <w:ind w:left="426" w:hanging="426"/>
        <w:jc w:val="both"/>
        <w:rPr>
          <w:rFonts w:ascii="Arial" w:eastAsia="Calibri" w:hAnsi="Arial" w:cs="Arial"/>
        </w:rPr>
      </w:pPr>
      <w:r w:rsidRPr="001F5C7B">
        <w:rPr>
          <w:rFonts w:ascii="Arial" w:eastAsia="Calibri" w:hAnsi="Arial" w:cs="Arial"/>
        </w:rPr>
        <w:t>Smluvní strany se dohodly, že kromě důvodů vymezených OZ a v této smlouvě dále považují za podstatné porušení smlouvy</w:t>
      </w:r>
      <w:r w:rsidR="00BB11F9">
        <w:rPr>
          <w:rFonts w:ascii="Arial" w:eastAsia="Calibri" w:hAnsi="Arial" w:cs="Arial"/>
        </w:rPr>
        <w:t xml:space="preserve"> následující případy:</w:t>
      </w:r>
    </w:p>
    <w:p w14:paraId="101C9EDA" w14:textId="117A5446" w:rsidR="00760403" w:rsidRPr="002A5CC8" w:rsidRDefault="00760403" w:rsidP="00B86C2C">
      <w:pPr>
        <w:numPr>
          <w:ilvl w:val="0"/>
          <w:numId w:val="8"/>
        </w:numPr>
        <w:spacing w:after="120"/>
        <w:jc w:val="both"/>
        <w:rPr>
          <w:rFonts w:ascii="Arial" w:eastAsia="Times New Roman" w:hAnsi="Arial" w:cs="Arial"/>
          <w:noProof/>
          <w:lang w:eastAsia="cs-CZ"/>
        </w:rPr>
      </w:pPr>
      <w:r w:rsidRPr="002A5CC8">
        <w:rPr>
          <w:rFonts w:ascii="Arial" w:eastAsia="Times New Roman" w:hAnsi="Arial" w:cs="Arial"/>
          <w:noProof/>
          <w:lang w:eastAsia="cs-CZ"/>
        </w:rPr>
        <w:t xml:space="preserve">Pokud </w:t>
      </w:r>
      <w:r w:rsidR="00286BC9" w:rsidRPr="002A5CC8">
        <w:rPr>
          <w:rFonts w:ascii="Arial" w:eastAsia="Times New Roman" w:hAnsi="Arial" w:cs="Arial"/>
          <w:noProof/>
          <w:lang w:eastAsia="cs-CZ"/>
        </w:rPr>
        <w:t xml:space="preserve">poskytovatel opakovaně nedodrží parametry SLA dle </w:t>
      </w:r>
      <w:r w:rsidR="002A5CC8" w:rsidRPr="002A5CC8">
        <w:rPr>
          <w:rFonts w:ascii="Arial" w:eastAsia="Times New Roman" w:hAnsi="Arial" w:cs="Arial"/>
          <w:noProof/>
          <w:lang w:eastAsia="cs-CZ"/>
        </w:rPr>
        <w:t>Přílohy č. 1</w:t>
      </w:r>
      <w:r w:rsidR="00286BC9" w:rsidRPr="002A5CC8">
        <w:rPr>
          <w:rFonts w:ascii="Arial" w:eastAsia="Times New Roman" w:hAnsi="Arial" w:cs="Arial"/>
          <w:noProof/>
          <w:lang w:eastAsia="cs-CZ"/>
        </w:rPr>
        <w:t xml:space="preserve"> této smlouvy</w:t>
      </w:r>
      <w:r w:rsidRPr="002A5CC8">
        <w:rPr>
          <w:rFonts w:ascii="Arial" w:eastAsia="Times New Roman" w:hAnsi="Arial" w:cs="Arial"/>
          <w:noProof/>
          <w:lang w:eastAsia="cs-CZ"/>
        </w:rPr>
        <w:t xml:space="preserve">, a to ani v dodatečné </w:t>
      </w:r>
      <w:r w:rsidR="00B84138" w:rsidRPr="002A5CC8">
        <w:rPr>
          <w:rFonts w:ascii="Arial" w:eastAsia="Times New Roman" w:hAnsi="Arial" w:cs="Arial"/>
          <w:noProof/>
          <w:lang w:eastAsia="cs-CZ"/>
        </w:rPr>
        <w:t xml:space="preserve">přiměřené </w:t>
      </w:r>
      <w:r w:rsidRPr="002A5CC8">
        <w:rPr>
          <w:rFonts w:ascii="Arial" w:eastAsia="Times New Roman" w:hAnsi="Arial" w:cs="Arial"/>
          <w:noProof/>
          <w:lang w:eastAsia="cs-CZ"/>
        </w:rPr>
        <w:t xml:space="preserve">lhůtě, která byla </w:t>
      </w:r>
      <w:r w:rsidR="00DE7F51" w:rsidRPr="002A5CC8">
        <w:rPr>
          <w:rFonts w:ascii="Arial" w:hAnsi="Arial" w:cs="Arial"/>
        </w:rPr>
        <w:t>poskytovateli</w:t>
      </w:r>
      <w:r w:rsidRPr="002A5CC8">
        <w:rPr>
          <w:rFonts w:ascii="Arial" w:eastAsia="Times New Roman" w:hAnsi="Arial" w:cs="Arial"/>
          <w:noProof/>
          <w:lang w:eastAsia="cs-CZ"/>
        </w:rPr>
        <w:t xml:space="preserve"> objednatelem v písemném upozornění poskytnuta</w:t>
      </w:r>
      <w:r w:rsidR="00C52D2E" w:rsidRPr="002A5CC8">
        <w:rPr>
          <w:rFonts w:ascii="Arial" w:eastAsia="Times New Roman" w:hAnsi="Arial" w:cs="Arial"/>
          <w:noProof/>
          <w:lang w:eastAsia="cs-CZ"/>
        </w:rPr>
        <w:t>.</w:t>
      </w:r>
      <w:r w:rsidR="00286BC9" w:rsidRPr="002A5CC8">
        <w:rPr>
          <w:rFonts w:ascii="Arial" w:eastAsia="Times New Roman" w:hAnsi="Arial" w:cs="Arial"/>
          <w:noProof/>
          <w:lang w:eastAsia="cs-CZ"/>
        </w:rPr>
        <w:t xml:space="preserve"> Opakovaným nedodržením parametrů SLA se rozumí nejméně druhé nedodržení Reakční doby nebo Doby vyřešení o více než </w:t>
      </w:r>
      <w:r w:rsidR="002A5CC8" w:rsidRPr="002A5CC8">
        <w:rPr>
          <w:rFonts w:ascii="Arial" w:eastAsia="Times New Roman" w:hAnsi="Arial" w:cs="Arial"/>
          <w:noProof/>
          <w:lang w:eastAsia="cs-CZ"/>
        </w:rPr>
        <w:t>24 hodin oproti stanoveným parametrům SLA.</w:t>
      </w:r>
    </w:p>
    <w:p w14:paraId="3506BC94" w14:textId="3C0611D0" w:rsidR="00972BAC" w:rsidRPr="002A5CC8" w:rsidRDefault="003F0BAF" w:rsidP="00B86C2C">
      <w:pPr>
        <w:numPr>
          <w:ilvl w:val="0"/>
          <w:numId w:val="8"/>
        </w:numPr>
        <w:spacing w:after="120"/>
        <w:jc w:val="both"/>
        <w:rPr>
          <w:rFonts w:ascii="Arial" w:eastAsia="Times New Roman" w:hAnsi="Arial" w:cs="Arial"/>
          <w:noProof/>
          <w:lang w:eastAsia="cs-CZ"/>
        </w:rPr>
      </w:pPr>
      <w:r w:rsidRPr="002A5CC8">
        <w:rPr>
          <w:rFonts w:ascii="Arial" w:hAnsi="Arial" w:cs="Arial"/>
          <w:noProof/>
        </w:rPr>
        <w:t>Pokud přes písemné upozornění</w:t>
      </w:r>
      <w:r w:rsidR="008B2E35" w:rsidRPr="002A5CC8">
        <w:rPr>
          <w:rFonts w:ascii="Arial" w:hAnsi="Arial" w:cs="Arial"/>
          <w:noProof/>
        </w:rPr>
        <w:t>,</w:t>
      </w:r>
      <w:r w:rsidRPr="002A5CC8">
        <w:rPr>
          <w:rFonts w:ascii="Arial" w:hAnsi="Arial" w:cs="Arial"/>
          <w:noProof/>
        </w:rPr>
        <w:t xml:space="preserve"> včetně podrobné</w:t>
      </w:r>
      <w:r w:rsidR="008B2E35" w:rsidRPr="002A5CC8">
        <w:rPr>
          <w:rFonts w:ascii="Arial" w:hAnsi="Arial" w:cs="Arial"/>
          <w:noProof/>
        </w:rPr>
        <w:t>ho</w:t>
      </w:r>
      <w:r w:rsidRPr="002A5CC8">
        <w:rPr>
          <w:rFonts w:ascii="Arial" w:hAnsi="Arial" w:cs="Arial"/>
          <w:noProof/>
        </w:rPr>
        <w:t xml:space="preserve"> odůvodnění</w:t>
      </w:r>
      <w:r w:rsidR="008B2E35" w:rsidRPr="002A5CC8">
        <w:rPr>
          <w:rFonts w:ascii="Arial" w:hAnsi="Arial" w:cs="Arial"/>
          <w:noProof/>
        </w:rPr>
        <w:t>,</w:t>
      </w:r>
      <w:r w:rsidRPr="002A5CC8">
        <w:rPr>
          <w:rFonts w:ascii="Arial" w:hAnsi="Arial" w:cs="Arial"/>
          <w:noProof/>
        </w:rPr>
        <w:t xml:space="preserve"> </w:t>
      </w:r>
      <w:r w:rsidR="00DE7F51" w:rsidRPr="002A5CC8">
        <w:rPr>
          <w:rFonts w:ascii="Arial" w:hAnsi="Arial" w:cs="Arial"/>
        </w:rPr>
        <w:t>poskytovatel</w:t>
      </w:r>
      <w:r w:rsidRPr="002A5CC8">
        <w:rPr>
          <w:rFonts w:ascii="Arial" w:hAnsi="Arial" w:cs="Arial"/>
          <w:noProof/>
        </w:rPr>
        <w:t xml:space="preserve"> provádí svoje práce neodborně ve smyslu </w:t>
      </w:r>
      <w:r w:rsidRPr="002A5CC8">
        <w:rPr>
          <w:rFonts w:ascii="Arial" w:eastAsia="Times New Roman" w:hAnsi="Arial" w:cs="Arial"/>
          <w:lang w:eastAsia="ar-SA"/>
        </w:rPr>
        <w:t xml:space="preserve">zvyklostí zachovávaných obecně či v </w:t>
      </w:r>
      <w:r w:rsidRPr="002A5CC8">
        <w:rPr>
          <w:rFonts w:ascii="Arial" w:eastAsia="Times New Roman" w:hAnsi="Arial" w:cs="Arial"/>
          <w:lang w:eastAsia="ar-SA"/>
        </w:rPr>
        <w:lastRenderedPageBreak/>
        <w:t>odvětví týkajícím se předmětu plnění této smlouvy</w:t>
      </w:r>
      <w:r w:rsidRPr="002A5CC8">
        <w:rPr>
          <w:rFonts w:ascii="Arial" w:hAnsi="Arial" w:cs="Arial"/>
          <w:noProof/>
        </w:rPr>
        <w:t xml:space="preserve"> nebo v rozporu s touto smlouvou</w:t>
      </w:r>
      <w:r w:rsidR="00B84138" w:rsidRPr="002A5CC8">
        <w:rPr>
          <w:rFonts w:ascii="Arial" w:eastAsia="Times New Roman" w:hAnsi="Arial" w:cs="Arial"/>
          <w:noProof/>
          <w:lang w:eastAsia="cs-CZ"/>
        </w:rPr>
        <w:t>.</w:t>
      </w:r>
    </w:p>
    <w:p w14:paraId="1CEE6484" w14:textId="1BE4FD08" w:rsidR="0099523B" w:rsidRPr="00C137F5" w:rsidRDefault="00972BAC" w:rsidP="00B86C2C">
      <w:pPr>
        <w:numPr>
          <w:ilvl w:val="0"/>
          <w:numId w:val="8"/>
        </w:numPr>
        <w:spacing w:after="120"/>
        <w:jc w:val="both"/>
        <w:rPr>
          <w:rFonts w:ascii="Arial" w:eastAsia="Times New Roman" w:hAnsi="Arial" w:cs="Arial"/>
          <w:noProof/>
          <w:lang w:eastAsia="cs-CZ"/>
        </w:rPr>
      </w:pPr>
      <w:r w:rsidRPr="002A5CC8">
        <w:rPr>
          <w:rFonts w:ascii="Arial" w:hAnsi="Arial" w:cs="Arial"/>
          <w:noProof/>
        </w:rPr>
        <w:t>Ocitne</w:t>
      </w:r>
      <w:r w:rsidR="00E35F7C" w:rsidRPr="002A5CC8">
        <w:rPr>
          <w:rFonts w:ascii="Arial" w:hAnsi="Arial" w:cs="Arial"/>
          <w:noProof/>
        </w:rPr>
        <w:t>-</w:t>
      </w:r>
      <w:r w:rsidRPr="002A5CC8">
        <w:rPr>
          <w:rFonts w:ascii="Arial" w:hAnsi="Arial" w:cs="Arial"/>
          <w:noProof/>
        </w:rPr>
        <w:t>li se objednatel</w:t>
      </w:r>
      <w:r w:rsidRPr="001F5C7B">
        <w:rPr>
          <w:rFonts w:ascii="Arial" w:hAnsi="Arial" w:cs="Arial"/>
          <w:noProof/>
        </w:rPr>
        <w:t xml:space="preserve"> v prodlení s úhradou řádně vystavené faktury (daňového dokladu) o více </w:t>
      </w:r>
      <w:r w:rsidR="003C4E59">
        <w:rPr>
          <w:rFonts w:ascii="Arial" w:hAnsi="Arial" w:cs="Arial"/>
          <w:noProof/>
        </w:rPr>
        <w:t>než 30 dní</w:t>
      </w:r>
      <w:r w:rsidR="00EA2E79">
        <w:rPr>
          <w:rFonts w:ascii="Arial" w:hAnsi="Arial" w:cs="Arial"/>
          <w:noProof/>
        </w:rPr>
        <w:t xml:space="preserve"> oproti termínu </w:t>
      </w:r>
      <w:r w:rsidR="008452D2">
        <w:rPr>
          <w:rFonts w:ascii="Arial" w:hAnsi="Arial" w:cs="Arial"/>
          <w:noProof/>
        </w:rPr>
        <w:t xml:space="preserve">její </w:t>
      </w:r>
      <w:r w:rsidR="00EA2E79">
        <w:rPr>
          <w:rFonts w:ascii="Arial" w:hAnsi="Arial" w:cs="Arial"/>
          <w:noProof/>
        </w:rPr>
        <w:t>splatnosti</w:t>
      </w:r>
      <w:r w:rsidRPr="001F5C7B">
        <w:rPr>
          <w:rFonts w:ascii="Arial" w:hAnsi="Arial" w:cs="Arial"/>
          <w:noProof/>
        </w:rPr>
        <w:t>.</w:t>
      </w:r>
    </w:p>
    <w:p w14:paraId="3ACBD946" w14:textId="0BD3CC74" w:rsidR="00B97CE4" w:rsidRDefault="00AD4ED9" w:rsidP="00B86C2C">
      <w:pPr>
        <w:numPr>
          <w:ilvl w:val="0"/>
          <w:numId w:val="8"/>
        </w:numPr>
        <w:spacing w:after="120"/>
        <w:jc w:val="both"/>
        <w:rPr>
          <w:rFonts w:ascii="Arial" w:eastAsia="Times New Roman" w:hAnsi="Arial" w:cs="Arial"/>
          <w:noProof/>
          <w:lang w:eastAsia="cs-CZ"/>
        </w:rPr>
      </w:pPr>
      <w:r>
        <w:rPr>
          <w:rFonts w:ascii="Arial" w:hAnsi="Arial" w:cs="Arial"/>
        </w:rPr>
        <w:t>V případě porušení povinnosti poskytovatele přetrvávající déle než 2 měsíce</w:t>
      </w:r>
      <w:r w:rsidRPr="00A51B7A">
        <w:rPr>
          <w:rFonts w:ascii="Arial" w:hAnsi="Arial" w:cs="Arial"/>
        </w:rPr>
        <w:t xml:space="preserve"> poskytova</w:t>
      </w:r>
      <w:r>
        <w:rPr>
          <w:rFonts w:ascii="Arial" w:hAnsi="Arial" w:cs="Arial"/>
        </w:rPr>
        <w:t xml:space="preserve">t </w:t>
      </w:r>
      <w:r w:rsidRPr="00A51B7A">
        <w:rPr>
          <w:rFonts w:ascii="Arial" w:hAnsi="Arial" w:cs="Arial"/>
        </w:rPr>
        <w:t>služby</w:t>
      </w:r>
      <w:r>
        <w:rPr>
          <w:rFonts w:ascii="Arial" w:hAnsi="Arial" w:cs="Arial"/>
        </w:rPr>
        <w:t xml:space="preserve"> dle</w:t>
      </w:r>
      <w:r w:rsidRPr="00A51B7A">
        <w:rPr>
          <w:rFonts w:ascii="Arial" w:hAnsi="Arial" w:cs="Arial"/>
        </w:rPr>
        <w:t xml:space="preserve"> této smlouvy prostřednictvím osob, které uvedl jako členy realizačního týmu ve své nabídce, resp. novými osobami, které se členy realizačního týmu stali v souladu s touto smlouvou</w:t>
      </w:r>
      <w:r>
        <w:rPr>
          <w:rFonts w:ascii="Arial" w:hAnsi="Arial" w:cs="Arial"/>
        </w:rPr>
        <w:t xml:space="preserve"> (</w:t>
      </w:r>
      <w:r>
        <w:rPr>
          <w:rFonts w:ascii="Arial" w:eastAsia="Times New Roman" w:hAnsi="Arial" w:cs="Arial"/>
          <w:noProof/>
          <w:lang w:eastAsia="cs-CZ"/>
        </w:rPr>
        <w:t>čl. V odst. 14 až 18 této smlouvy).</w:t>
      </w:r>
    </w:p>
    <w:p w14:paraId="5D3E5553" w14:textId="7566B3C5" w:rsidR="00C137F5" w:rsidRPr="00633136" w:rsidRDefault="00C137F5" w:rsidP="00B86C2C">
      <w:pPr>
        <w:numPr>
          <w:ilvl w:val="0"/>
          <w:numId w:val="8"/>
        </w:numPr>
        <w:spacing w:after="120"/>
        <w:jc w:val="both"/>
        <w:rPr>
          <w:rFonts w:ascii="Arial" w:eastAsia="Times New Roman" w:hAnsi="Arial" w:cs="Arial"/>
          <w:noProof/>
          <w:lang w:eastAsia="cs-CZ"/>
        </w:rPr>
      </w:pPr>
      <w:r>
        <w:rPr>
          <w:rFonts w:ascii="Arial" w:hAnsi="Arial" w:cs="Arial"/>
        </w:rPr>
        <w:t xml:space="preserve">V případě, že poskytovatel ve lhůtě dle čl. V odst. </w:t>
      </w:r>
      <w:r w:rsidR="00EB31C9">
        <w:rPr>
          <w:rFonts w:ascii="Arial" w:hAnsi="Arial" w:cs="Arial"/>
        </w:rPr>
        <w:t>19</w:t>
      </w:r>
      <w:r w:rsidR="00DB3323">
        <w:rPr>
          <w:rFonts w:ascii="Arial" w:hAnsi="Arial" w:cs="Arial"/>
        </w:rPr>
        <w:t xml:space="preserve"> nebo 20</w:t>
      </w:r>
      <w:r>
        <w:rPr>
          <w:rFonts w:ascii="Arial" w:hAnsi="Arial" w:cs="Arial"/>
        </w:rPr>
        <w:t xml:space="preserve"> této smlouvy nepředloží požadovaný certifikát.</w:t>
      </w:r>
    </w:p>
    <w:p w14:paraId="083C5BA2" w14:textId="7A08302E" w:rsidR="00633136" w:rsidRPr="00633136" w:rsidRDefault="00633136" w:rsidP="00B86C2C">
      <w:pPr>
        <w:numPr>
          <w:ilvl w:val="0"/>
          <w:numId w:val="8"/>
        </w:numPr>
        <w:spacing w:after="120"/>
        <w:jc w:val="both"/>
        <w:rPr>
          <w:rFonts w:ascii="Arial" w:eastAsia="Times New Roman" w:hAnsi="Arial" w:cs="Arial"/>
          <w:noProof/>
          <w:lang w:eastAsia="cs-CZ"/>
        </w:rPr>
      </w:pPr>
      <w:r>
        <w:rPr>
          <w:rFonts w:ascii="Arial" w:hAnsi="Arial" w:cs="Arial"/>
        </w:rPr>
        <w:t>O</w:t>
      </w:r>
      <w:r w:rsidRPr="00EE7FBE">
        <w:rPr>
          <w:rFonts w:ascii="Arial" w:hAnsi="Arial" w:cs="Arial"/>
        </w:rPr>
        <w:t xml:space="preserve">hledně </w:t>
      </w:r>
      <w:r>
        <w:rPr>
          <w:rFonts w:ascii="Arial" w:hAnsi="Arial" w:cs="Arial"/>
        </w:rPr>
        <w:t>p</w:t>
      </w:r>
      <w:r w:rsidRPr="00EE7FBE">
        <w:rPr>
          <w:rFonts w:ascii="Arial" w:hAnsi="Arial" w:cs="Arial"/>
        </w:rPr>
        <w:t xml:space="preserve">oskytovatele byl podán insolvenční návrh, bylo rozhodnuto o úpadku </w:t>
      </w:r>
      <w:r>
        <w:rPr>
          <w:rFonts w:ascii="Arial" w:hAnsi="Arial" w:cs="Arial"/>
        </w:rPr>
        <w:t>p</w:t>
      </w:r>
      <w:r w:rsidRPr="00EE7FBE">
        <w:rPr>
          <w:rFonts w:ascii="Arial" w:hAnsi="Arial" w:cs="Arial"/>
        </w:rPr>
        <w:t xml:space="preserve">oskytovatele nebo bude ve vztahu k </w:t>
      </w:r>
      <w:r>
        <w:rPr>
          <w:rFonts w:ascii="Arial" w:hAnsi="Arial" w:cs="Arial"/>
        </w:rPr>
        <w:t>p</w:t>
      </w:r>
      <w:r w:rsidRPr="00EE7FBE">
        <w:rPr>
          <w:rFonts w:ascii="Arial" w:hAnsi="Arial" w:cs="Arial"/>
        </w:rPr>
        <w:t>oskytovateli vydáno jiné rozhodnutí s obdobnými účinky</w:t>
      </w:r>
      <w:r>
        <w:rPr>
          <w:rFonts w:ascii="Arial" w:hAnsi="Arial" w:cs="Arial"/>
        </w:rPr>
        <w:t>.</w:t>
      </w:r>
    </w:p>
    <w:p w14:paraId="5F8D3FB5" w14:textId="540207DB" w:rsidR="00633136" w:rsidRPr="00633136" w:rsidRDefault="00633136" w:rsidP="00B86C2C">
      <w:pPr>
        <w:numPr>
          <w:ilvl w:val="0"/>
          <w:numId w:val="8"/>
        </w:numPr>
        <w:spacing w:after="120"/>
        <w:jc w:val="both"/>
        <w:rPr>
          <w:rFonts w:ascii="Arial" w:eastAsia="Times New Roman" w:hAnsi="Arial" w:cs="Arial"/>
          <w:noProof/>
          <w:lang w:eastAsia="cs-CZ"/>
        </w:rPr>
      </w:pPr>
      <w:r>
        <w:rPr>
          <w:rFonts w:ascii="Arial" w:hAnsi="Arial" w:cs="Arial"/>
        </w:rPr>
        <w:t>B</w:t>
      </w:r>
      <w:r w:rsidRPr="00EE7FBE">
        <w:rPr>
          <w:rFonts w:ascii="Arial" w:hAnsi="Arial" w:cs="Arial"/>
        </w:rPr>
        <w:t xml:space="preserve">ylo-li rozhodnuto o likvidaci </w:t>
      </w:r>
      <w:r>
        <w:rPr>
          <w:rFonts w:ascii="Arial" w:hAnsi="Arial" w:cs="Arial"/>
        </w:rPr>
        <w:t>p</w:t>
      </w:r>
      <w:r w:rsidRPr="00EE7FBE">
        <w:rPr>
          <w:rFonts w:ascii="Arial" w:hAnsi="Arial" w:cs="Arial"/>
        </w:rPr>
        <w:t xml:space="preserve">oskytovatele, popř. bylo-li rozhodnuto o zrušení </w:t>
      </w:r>
      <w:r>
        <w:rPr>
          <w:rFonts w:ascii="Arial" w:hAnsi="Arial" w:cs="Arial"/>
        </w:rPr>
        <w:t>p</w:t>
      </w:r>
      <w:r w:rsidRPr="00EE7FBE">
        <w:rPr>
          <w:rFonts w:ascii="Arial" w:hAnsi="Arial" w:cs="Arial"/>
        </w:rPr>
        <w:t>oskytovatele bez likvidace</w:t>
      </w:r>
      <w:r>
        <w:rPr>
          <w:rFonts w:ascii="Arial" w:hAnsi="Arial" w:cs="Arial"/>
        </w:rPr>
        <w:t>.</w:t>
      </w:r>
    </w:p>
    <w:p w14:paraId="6CF44B13" w14:textId="17A5DA67" w:rsidR="00633136" w:rsidRPr="00A22462" w:rsidRDefault="00633136" w:rsidP="00B86C2C">
      <w:pPr>
        <w:numPr>
          <w:ilvl w:val="0"/>
          <w:numId w:val="8"/>
        </w:numPr>
        <w:spacing w:after="120"/>
        <w:jc w:val="both"/>
        <w:rPr>
          <w:rFonts w:ascii="Arial" w:eastAsia="Times New Roman" w:hAnsi="Arial" w:cs="Arial"/>
          <w:noProof/>
          <w:lang w:eastAsia="cs-CZ"/>
        </w:rPr>
      </w:pPr>
      <w:r w:rsidRPr="00EE7FBE">
        <w:rPr>
          <w:rFonts w:ascii="Arial" w:hAnsi="Arial" w:cs="Arial"/>
        </w:rPr>
        <w:t xml:space="preserve">Poskytovatel neoznámil </w:t>
      </w:r>
      <w:r>
        <w:rPr>
          <w:rFonts w:ascii="Arial" w:hAnsi="Arial" w:cs="Arial"/>
        </w:rPr>
        <w:t>o</w:t>
      </w:r>
      <w:r w:rsidRPr="00EE7FBE">
        <w:rPr>
          <w:rFonts w:ascii="Arial" w:hAnsi="Arial" w:cs="Arial"/>
        </w:rPr>
        <w:t xml:space="preserve">bjednateli skutečnosti dle poslední věty čl. IV odst. </w:t>
      </w:r>
      <w:r w:rsidR="00DB3323" w:rsidRPr="00EE7FBE">
        <w:rPr>
          <w:rFonts w:ascii="Arial" w:hAnsi="Arial" w:cs="Arial"/>
        </w:rPr>
        <w:t>1</w:t>
      </w:r>
      <w:r w:rsidR="00DB3323">
        <w:rPr>
          <w:rFonts w:ascii="Arial" w:hAnsi="Arial" w:cs="Arial"/>
        </w:rPr>
        <w:t>4</w:t>
      </w:r>
      <w:r w:rsidR="00DB3323" w:rsidRPr="00EE7FBE">
        <w:rPr>
          <w:rFonts w:ascii="Arial" w:hAnsi="Arial" w:cs="Arial"/>
        </w:rPr>
        <w:t xml:space="preserve"> </w:t>
      </w:r>
      <w:r w:rsidRPr="00EE7FBE">
        <w:rPr>
          <w:rFonts w:ascii="Arial" w:hAnsi="Arial" w:cs="Arial"/>
        </w:rPr>
        <w:t xml:space="preserve">této </w:t>
      </w:r>
      <w:r>
        <w:rPr>
          <w:rFonts w:ascii="Arial" w:hAnsi="Arial" w:cs="Arial"/>
        </w:rPr>
        <w:t>s</w:t>
      </w:r>
      <w:r w:rsidRPr="00EE7FBE">
        <w:rPr>
          <w:rFonts w:ascii="Arial" w:hAnsi="Arial" w:cs="Arial"/>
        </w:rPr>
        <w:t>mlouvy</w:t>
      </w:r>
      <w:r>
        <w:rPr>
          <w:rFonts w:ascii="Arial" w:hAnsi="Arial" w:cs="Arial"/>
        </w:rPr>
        <w:t>.</w:t>
      </w:r>
    </w:p>
    <w:p w14:paraId="09F747BC" w14:textId="669051AE" w:rsidR="00760403" w:rsidRPr="00A22462" w:rsidRDefault="00760403" w:rsidP="00DB3323">
      <w:pPr>
        <w:numPr>
          <w:ilvl w:val="0"/>
          <w:numId w:val="6"/>
        </w:numPr>
        <w:shd w:val="clear" w:color="auto" w:fill="FFFFFF"/>
        <w:autoSpaceDE w:val="0"/>
        <w:autoSpaceDN w:val="0"/>
        <w:adjustRightInd w:val="0"/>
        <w:spacing w:after="120"/>
        <w:ind w:left="426" w:hanging="426"/>
        <w:jc w:val="both"/>
        <w:rPr>
          <w:rFonts w:ascii="Arial" w:eastAsia="Calibri" w:hAnsi="Arial" w:cs="Arial"/>
          <w:b/>
        </w:rPr>
      </w:pPr>
      <w:r w:rsidRPr="001F5C7B">
        <w:rPr>
          <w:rFonts w:ascii="Arial" w:eastAsia="Calibri" w:hAnsi="Arial" w:cs="Arial"/>
        </w:rPr>
        <w:t xml:space="preserve">Účinky odstoupení od této smlouvy nastávají dnem doručení písemného oznámení o odstoupení druhé smluvní straně. </w:t>
      </w:r>
      <w:r w:rsidRPr="00415F4D">
        <w:rPr>
          <w:rFonts w:ascii="Arial" w:eastAsia="Calibri" w:hAnsi="Arial" w:cs="Arial"/>
        </w:rPr>
        <w:t xml:space="preserve">Odstoupením od této smlouvy nedochází ke zrušení smluvního vztahu od samého počátku, vzájemná plnění, která si smluvní strany do ukončení </w:t>
      </w:r>
      <w:r w:rsidR="00477770" w:rsidRPr="00415F4D">
        <w:rPr>
          <w:rFonts w:ascii="Arial" w:eastAsia="Calibri" w:hAnsi="Arial" w:cs="Arial"/>
        </w:rPr>
        <w:t>smlouvy</w:t>
      </w:r>
      <w:r w:rsidRPr="00415F4D">
        <w:rPr>
          <w:rFonts w:ascii="Arial" w:eastAsia="Calibri" w:hAnsi="Arial" w:cs="Arial"/>
        </w:rPr>
        <w:t xml:space="preserve"> odstoupením poskytly, si obě smluvní strany ponechají.</w:t>
      </w:r>
      <w:r w:rsidR="00B84138">
        <w:rPr>
          <w:rFonts w:ascii="Arial" w:eastAsia="Calibri" w:hAnsi="Arial" w:cs="Arial"/>
        </w:rPr>
        <w:t xml:space="preserve"> Odstoupení je činěno pouze s účinky do budoucna.</w:t>
      </w:r>
    </w:p>
    <w:p w14:paraId="6E879D0F" w14:textId="4E88D9BA" w:rsidR="00760403" w:rsidRPr="00A22462" w:rsidRDefault="00760403" w:rsidP="00DB3323">
      <w:pPr>
        <w:numPr>
          <w:ilvl w:val="0"/>
          <w:numId w:val="6"/>
        </w:numPr>
        <w:shd w:val="clear" w:color="auto" w:fill="FFFFFF"/>
        <w:autoSpaceDE w:val="0"/>
        <w:autoSpaceDN w:val="0"/>
        <w:adjustRightInd w:val="0"/>
        <w:spacing w:after="120"/>
        <w:ind w:left="426" w:hanging="426"/>
        <w:jc w:val="both"/>
        <w:rPr>
          <w:rFonts w:ascii="Arial" w:eastAsia="Calibri" w:hAnsi="Arial" w:cs="Arial"/>
          <w:b/>
        </w:rPr>
      </w:pPr>
      <w:r w:rsidRPr="00F610FC">
        <w:rPr>
          <w:rFonts w:ascii="Arial" w:eastAsia="Calibri" w:hAnsi="Arial" w:cs="Arial"/>
        </w:rPr>
        <w:t xml:space="preserve">Každá ze smluvních stran je oprávněna tuto smlouvu vypovědět </w:t>
      </w:r>
      <w:r w:rsidRPr="00F610FC">
        <w:rPr>
          <w:rFonts w:ascii="Arial" w:eastAsia="Times New Roman" w:hAnsi="Arial" w:cs="Arial"/>
          <w:bCs/>
          <w:iCs/>
          <w:spacing w:val="-2"/>
          <w:lang w:eastAsia="cs-CZ"/>
        </w:rPr>
        <w:t xml:space="preserve">bez uvedení důvodu. Výpovědní doba činí </w:t>
      </w:r>
      <w:r w:rsidR="004C604A">
        <w:rPr>
          <w:rFonts w:ascii="Arial" w:eastAsia="Times New Roman" w:hAnsi="Arial" w:cs="Arial"/>
          <w:bCs/>
          <w:iCs/>
          <w:spacing w:val="-2"/>
          <w:lang w:eastAsia="cs-CZ"/>
        </w:rPr>
        <w:t>6</w:t>
      </w:r>
      <w:r w:rsidR="004C604A" w:rsidRPr="00F610FC">
        <w:rPr>
          <w:rFonts w:ascii="Arial" w:eastAsia="Times New Roman" w:hAnsi="Arial" w:cs="Arial"/>
          <w:bCs/>
          <w:iCs/>
          <w:spacing w:val="-2"/>
          <w:lang w:eastAsia="cs-CZ"/>
        </w:rPr>
        <w:t xml:space="preserve"> </w:t>
      </w:r>
      <w:r w:rsidRPr="00F610FC">
        <w:rPr>
          <w:rFonts w:ascii="Arial" w:eastAsia="Times New Roman" w:hAnsi="Arial" w:cs="Arial"/>
          <w:bCs/>
          <w:iCs/>
          <w:spacing w:val="-2"/>
          <w:lang w:eastAsia="cs-CZ"/>
        </w:rPr>
        <w:t>kalendářní měsíc</w:t>
      </w:r>
      <w:r w:rsidR="008452D2">
        <w:rPr>
          <w:rFonts w:ascii="Arial" w:eastAsia="Times New Roman" w:hAnsi="Arial" w:cs="Arial"/>
          <w:bCs/>
          <w:iCs/>
          <w:spacing w:val="-2"/>
          <w:lang w:eastAsia="cs-CZ"/>
        </w:rPr>
        <w:t>e</w:t>
      </w:r>
      <w:r w:rsidRPr="00F610FC">
        <w:rPr>
          <w:rFonts w:ascii="Arial" w:eastAsia="Times New Roman" w:hAnsi="Arial" w:cs="Arial"/>
          <w:bCs/>
          <w:iCs/>
          <w:spacing w:val="-2"/>
          <w:lang w:eastAsia="cs-CZ"/>
        </w:rPr>
        <w:t xml:space="preserve"> a</w:t>
      </w:r>
      <w:r w:rsidRPr="001F5C7B">
        <w:rPr>
          <w:rFonts w:ascii="Arial" w:eastAsia="Times New Roman" w:hAnsi="Arial" w:cs="Arial"/>
          <w:bCs/>
          <w:iCs/>
          <w:spacing w:val="-2"/>
          <w:lang w:eastAsia="cs-CZ"/>
        </w:rPr>
        <w:t xml:space="preserve"> počíná běžet </w:t>
      </w:r>
      <w:r w:rsidRPr="001F5C7B">
        <w:rPr>
          <w:rFonts w:ascii="Arial" w:eastAsia="Times New Roman" w:hAnsi="Arial" w:cs="Arial"/>
          <w:lang w:eastAsia="cs-CZ"/>
        </w:rPr>
        <w:t>prvním dnem kalendářního měsíce následujícího po doručení písemné výpovědi druhé smluvní straně.</w:t>
      </w:r>
      <w:r w:rsidRPr="001F5C7B">
        <w:rPr>
          <w:rFonts w:ascii="Arial" w:eastAsia="Times New Roman" w:hAnsi="Arial" w:cs="Arial"/>
          <w:bCs/>
          <w:iCs/>
          <w:spacing w:val="-2"/>
          <w:lang w:eastAsia="cs-CZ"/>
        </w:rPr>
        <w:t xml:space="preserve"> Výpověď musí být odeslána doporučeně na adresu sídla druhé smluvní strany. </w:t>
      </w:r>
      <w:r w:rsidRPr="00415F4D">
        <w:rPr>
          <w:rFonts w:ascii="Arial" w:eastAsia="Times New Roman" w:hAnsi="Arial" w:cs="Arial"/>
          <w:bCs/>
          <w:iCs/>
          <w:spacing w:val="-2"/>
          <w:lang w:eastAsia="cs-CZ"/>
        </w:rPr>
        <w:t>Smluvní strany shodně konstatují, že po dobu výpovědní doby jsou povinny plnit povinnosti z této smlouvy pro ně vyplývající.</w:t>
      </w:r>
      <w:r w:rsidRPr="001F5C7B">
        <w:rPr>
          <w:rFonts w:ascii="Arial" w:eastAsia="Times New Roman" w:hAnsi="Arial" w:cs="Arial"/>
          <w:bCs/>
          <w:iCs/>
          <w:spacing w:val="-2"/>
          <w:lang w:eastAsia="cs-CZ"/>
        </w:rPr>
        <w:t xml:space="preserve"> </w:t>
      </w:r>
    </w:p>
    <w:p w14:paraId="166CD0C5" w14:textId="083CB4B7" w:rsidR="00E37038" w:rsidRPr="00F610FC" w:rsidRDefault="00760403" w:rsidP="00DB3323">
      <w:pPr>
        <w:numPr>
          <w:ilvl w:val="0"/>
          <w:numId w:val="6"/>
        </w:numPr>
        <w:autoSpaceDE w:val="0"/>
        <w:autoSpaceDN w:val="0"/>
        <w:adjustRightInd w:val="0"/>
        <w:spacing w:after="120"/>
        <w:ind w:left="426" w:hanging="426"/>
        <w:jc w:val="both"/>
        <w:rPr>
          <w:rFonts w:ascii="Arial" w:eastAsia="Calibri" w:hAnsi="Arial" w:cs="Arial"/>
          <w:b/>
        </w:rPr>
      </w:pPr>
      <w:r w:rsidRPr="00F610FC">
        <w:rPr>
          <w:rFonts w:ascii="Arial" w:eastAsia="Times New Roman" w:hAnsi="Arial" w:cs="Arial"/>
          <w:bCs/>
        </w:rPr>
        <w:t xml:space="preserve">V případě jakéhokoliv ukončení smlouvy </w:t>
      </w:r>
      <w:r w:rsidR="00B84138" w:rsidRPr="00F610FC">
        <w:rPr>
          <w:rFonts w:ascii="Arial" w:eastAsia="Times New Roman" w:hAnsi="Arial" w:cs="Arial"/>
          <w:bCs/>
        </w:rPr>
        <w:t xml:space="preserve">z důvodů výlučně na straně </w:t>
      </w:r>
      <w:r w:rsidR="001A5CB4" w:rsidRPr="00F610FC">
        <w:rPr>
          <w:rFonts w:ascii="Arial" w:hAnsi="Arial" w:cs="Arial"/>
        </w:rPr>
        <w:t>poskytovatele</w:t>
      </w:r>
      <w:r w:rsidR="00B84138" w:rsidRPr="00F610FC">
        <w:rPr>
          <w:rFonts w:ascii="Arial" w:eastAsia="Times New Roman" w:hAnsi="Arial" w:cs="Arial"/>
          <w:bCs/>
        </w:rPr>
        <w:t xml:space="preserve"> </w:t>
      </w:r>
      <w:r w:rsidRPr="00F610FC">
        <w:rPr>
          <w:rFonts w:ascii="Arial" w:eastAsia="Times New Roman" w:hAnsi="Arial" w:cs="Arial"/>
          <w:bCs/>
        </w:rPr>
        <w:t xml:space="preserve">je </w:t>
      </w:r>
      <w:r w:rsidR="001A5CB4" w:rsidRPr="00F610FC">
        <w:rPr>
          <w:rFonts w:ascii="Arial" w:hAnsi="Arial" w:cs="Arial"/>
        </w:rPr>
        <w:t>poskytovatel</w:t>
      </w:r>
      <w:r w:rsidRPr="00F610FC">
        <w:rPr>
          <w:rFonts w:ascii="Arial" w:eastAsia="Times New Roman" w:hAnsi="Arial" w:cs="Arial"/>
          <w:bCs/>
        </w:rPr>
        <w:t xml:space="preserve"> povinen poskytnout objednateli nebo objednatelem určené osobě maximální nezbytnou součinnost za účelem plynulého a řádného převedení činností dle </w:t>
      </w:r>
      <w:r w:rsidR="008452D2">
        <w:rPr>
          <w:rFonts w:ascii="Arial" w:eastAsia="Times New Roman" w:hAnsi="Arial" w:cs="Arial"/>
          <w:bCs/>
        </w:rPr>
        <w:t xml:space="preserve">této </w:t>
      </w:r>
      <w:r w:rsidRPr="00F610FC">
        <w:rPr>
          <w:rFonts w:ascii="Arial" w:eastAsia="Times New Roman" w:hAnsi="Arial" w:cs="Arial"/>
          <w:bCs/>
        </w:rPr>
        <w:t xml:space="preserve">smlouvy či jejich příslušné části na objednatele nebo objednatelem určenou třetí osobu tak, aby objednateli nevznikla škoda, přičemž </w:t>
      </w:r>
      <w:r w:rsidR="001A5CB4" w:rsidRPr="00F610FC">
        <w:rPr>
          <w:rFonts w:ascii="Arial" w:hAnsi="Arial" w:cs="Arial"/>
        </w:rPr>
        <w:t>poskytovatel</w:t>
      </w:r>
      <w:r w:rsidRPr="00F610FC">
        <w:rPr>
          <w:rFonts w:ascii="Arial" w:eastAsia="Times New Roman" w:hAnsi="Arial" w:cs="Arial"/>
          <w:bCs/>
        </w:rPr>
        <w:t xml:space="preserve"> se zavazuje tuto součinnost poskytovat s odbornou péčí, bezplatně, zodpovědně v rozsahu, který je možné po něm spravedlivě požadovat, a to do doby úplného převzetí takových činností objednatelem nebo objednatelem určenou třetí osobou</w:t>
      </w:r>
      <w:r w:rsidR="005E7888" w:rsidRPr="00F610FC">
        <w:rPr>
          <w:rFonts w:ascii="Arial" w:eastAsia="Times New Roman" w:hAnsi="Arial" w:cs="Arial"/>
          <w:bCs/>
        </w:rPr>
        <w:t xml:space="preserve">, </w:t>
      </w:r>
      <w:r w:rsidR="005E7888" w:rsidRPr="00F610FC">
        <w:rPr>
          <w:rFonts w:ascii="Arial" w:eastAsiaTheme="majorEastAsia" w:hAnsi="Arial" w:cs="Arial"/>
          <w:bCs/>
        </w:rPr>
        <w:t>nejméně však v rozsahu jednoho MD (tj. člověkodne) včetně jedné cesty do místa plnění dle této smlouvy</w:t>
      </w:r>
      <w:r w:rsidRPr="00F610FC">
        <w:rPr>
          <w:rFonts w:ascii="Arial" w:eastAsia="Times New Roman" w:hAnsi="Arial" w:cs="Arial"/>
          <w:bCs/>
        </w:rPr>
        <w:t xml:space="preserve">. </w:t>
      </w:r>
    </w:p>
    <w:p w14:paraId="70B0168D" w14:textId="2E5E1B75" w:rsidR="00A22462" w:rsidRDefault="00A22462" w:rsidP="00A22462">
      <w:pPr>
        <w:spacing w:after="0"/>
        <w:rPr>
          <w:rFonts w:ascii="Arial" w:eastAsia="Times New Roman" w:hAnsi="Arial" w:cs="Arial"/>
          <w:lang w:eastAsia="cs-CZ"/>
        </w:rPr>
      </w:pPr>
    </w:p>
    <w:p w14:paraId="6B501145" w14:textId="77777777" w:rsidR="00A22462" w:rsidRDefault="00A22462" w:rsidP="00A22462">
      <w:pPr>
        <w:spacing w:after="0"/>
        <w:rPr>
          <w:rFonts w:ascii="Arial" w:eastAsia="Calibri" w:hAnsi="Arial" w:cs="Arial"/>
          <w:noProof/>
        </w:rPr>
      </w:pPr>
    </w:p>
    <w:p w14:paraId="38ADA2CE" w14:textId="77777777" w:rsidR="0085095F" w:rsidRDefault="0085095F" w:rsidP="00A22462">
      <w:pPr>
        <w:spacing w:after="0"/>
        <w:rPr>
          <w:rFonts w:ascii="Arial" w:eastAsia="Calibri" w:hAnsi="Arial" w:cs="Arial"/>
          <w:noProof/>
        </w:rPr>
      </w:pPr>
    </w:p>
    <w:p w14:paraId="03E563F1" w14:textId="77777777" w:rsidR="0085095F" w:rsidRPr="00A22462" w:rsidRDefault="0085095F" w:rsidP="00A22462">
      <w:pPr>
        <w:spacing w:after="0"/>
        <w:rPr>
          <w:rFonts w:ascii="Arial" w:eastAsia="Calibri" w:hAnsi="Arial" w:cs="Arial"/>
          <w:noProof/>
        </w:rPr>
      </w:pPr>
    </w:p>
    <w:p w14:paraId="6791C8BE" w14:textId="2CCA52EE" w:rsidR="00760403" w:rsidRPr="001F5C7B" w:rsidRDefault="00760403" w:rsidP="001F5C7B">
      <w:pPr>
        <w:spacing w:after="120"/>
        <w:jc w:val="center"/>
        <w:rPr>
          <w:rFonts w:ascii="Arial" w:eastAsia="Calibri" w:hAnsi="Arial" w:cs="Arial"/>
          <w:b/>
        </w:rPr>
      </w:pPr>
      <w:r w:rsidRPr="001F5C7B">
        <w:rPr>
          <w:rFonts w:ascii="Arial" w:eastAsia="Calibri" w:hAnsi="Arial" w:cs="Arial"/>
          <w:b/>
        </w:rPr>
        <w:t>X.</w:t>
      </w:r>
      <w:r w:rsidR="0085095F">
        <w:rPr>
          <w:rFonts w:ascii="Arial" w:eastAsia="Calibri" w:hAnsi="Arial" w:cs="Arial"/>
          <w:b/>
        </w:rPr>
        <w:tab/>
      </w:r>
      <w:r w:rsidRPr="001F5C7B">
        <w:rPr>
          <w:rFonts w:ascii="Arial" w:eastAsia="Calibri" w:hAnsi="Arial" w:cs="Arial"/>
          <w:b/>
        </w:rPr>
        <w:t>ZÁVĚREČNÁ USTANOVENÍ</w:t>
      </w:r>
    </w:p>
    <w:p w14:paraId="74D8100E" w14:textId="6D1040F6" w:rsidR="0025759A" w:rsidRDefault="001F5C7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5A01E2">
        <w:rPr>
          <w:rFonts w:ascii="Arial" w:eastAsia="Times New Roman" w:hAnsi="Arial" w:cs="Arial"/>
          <w:lang w:eastAsia="ar-SA"/>
        </w:rPr>
        <w:lastRenderedPageBreak/>
        <w:t>Smluvní strany se dohodly, že jakékoliv změny a doplňky této smlouvy jsou možné pouze písemnými dodatky takto označovanými, číslovanými vzestupnou řadou a po dohodě obou smluvních stran, to neplatí v</w:t>
      </w:r>
      <w:r w:rsidR="003916EF">
        <w:rPr>
          <w:rFonts w:ascii="Arial" w:eastAsia="Times New Roman" w:hAnsi="Arial" w:cs="Arial"/>
          <w:lang w:eastAsia="ar-SA"/>
        </w:rPr>
        <w:t> </w:t>
      </w:r>
      <w:r w:rsidRPr="005A01E2">
        <w:rPr>
          <w:rFonts w:ascii="Arial" w:eastAsia="Times New Roman" w:hAnsi="Arial" w:cs="Arial"/>
          <w:lang w:eastAsia="ar-SA"/>
        </w:rPr>
        <w:t>případ</w:t>
      </w:r>
      <w:r w:rsidR="003916EF">
        <w:rPr>
          <w:rFonts w:ascii="Arial" w:eastAsia="Times New Roman" w:hAnsi="Arial" w:cs="Arial"/>
          <w:lang w:eastAsia="ar-SA"/>
        </w:rPr>
        <w:t>ech dle čl. V odst. 4</w:t>
      </w:r>
      <w:r w:rsidR="00DB3323">
        <w:rPr>
          <w:rFonts w:ascii="Arial" w:eastAsia="Times New Roman" w:hAnsi="Arial" w:cs="Arial"/>
          <w:lang w:eastAsia="ar-SA"/>
        </w:rPr>
        <w:t>,</w:t>
      </w:r>
      <w:r w:rsidR="003916EF">
        <w:rPr>
          <w:rFonts w:ascii="Arial" w:eastAsia="Times New Roman" w:hAnsi="Arial" w:cs="Arial"/>
          <w:lang w:eastAsia="ar-SA"/>
        </w:rPr>
        <w:t xml:space="preserve"> 5</w:t>
      </w:r>
      <w:r w:rsidR="0076392B">
        <w:rPr>
          <w:rFonts w:ascii="Arial" w:eastAsia="Times New Roman" w:hAnsi="Arial" w:cs="Arial"/>
          <w:lang w:eastAsia="ar-SA"/>
        </w:rPr>
        <w:t>, 13</w:t>
      </w:r>
      <w:r w:rsidR="00DB3323">
        <w:rPr>
          <w:rFonts w:ascii="Arial" w:eastAsia="Times New Roman" w:hAnsi="Arial" w:cs="Arial"/>
          <w:lang w:eastAsia="ar-SA"/>
        </w:rPr>
        <w:t xml:space="preserve"> a 18</w:t>
      </w:r>
      <w:r w:rsidR="003916EF">
        <w:rPr>
          <w:rFonts w:ascii="Arial" w:eastAsia="Times New Roman" w:hAnsi="Arial" w:cs="Arial"/>
          <w:lang w:eastAsia="ar-SA"/>
        </w:rPr>
        <w:t xml:space="preserve"> této smlouvy.</w:t>
      </w:r>
    </w:p>
    <w:p w14:paraId="2E6EDFF8" w14:textId="6FC97222" w:rsidR="0025759A" w:rsidRPr="0025759A" w:rsidRDefault="0025759A"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25759A">
        <w:rPr>
          <w:rFonts w:ascii="Arial" w:hAnsi="Arial" w:cs="Arial"/>
        </w:rPr>
        <w:t>Jakákoli oznámení, která mají být dle této smlouvy doručena smluvní straně, budou považována za řádně doručená, pokud budou adresována smluvní straně na adresu uvedenou v záhlaví této smlouvy a mohou být zaslána poštovní zásilkou nebo elektronickou poštou, resp. datovou zprávou do datové schránky, není-li ve smlouvě stanoveno jinak. Nebude-li však dohodnuto jinak, písemnosti, s jejichž doručením je spojen vznik určité právní skutečnosti, která má podle této smlouvy vliv na vznik, trvání nebo zánik práv a povinností smluvních stran, budou doručovány pouze doporučenou poštovní zásilkou na adresu sídla smluvní strany nebo datovou zprávou do datové schránky. V případě změny adresy je smluvní strana, u které ke změně adresy došlo, povinna tuto změnu písemně sdělit druhé smluvní straně doporučeným dopisem zaslaným na adresu uvedenou na titulní straně této smlouvy nebo datovou zprávou zaslanou do datové schránky.</w:t>
      </w:r>
    </w:p>
    <w:p w14:paraId="45D3DDF3" w14:textId="5CEF4798" w:rsidR="001F5C7B" w:rsidRPr="005A01E2" w:rsidRDefault="001F5C7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5A01E2">
        <w:rPr>
          <w:rFonts w:ascii="Arial" w:eastAsia="Times New Roman" w:hAnsi="Arial" w:cs="Arial"/>
          <w:lang w:eastAsia="ar-SA"/>
        </w:rPr>
        <w:t xml:space="preserve">Smluvní strany výslovně prohlašují, že si nepřejí, aby nad rámec výslovných ustanovení této </w:t>
      </w:r>
      <w:r w:rsidR="00066C0D">
        <w:rPr>
          <w:rFonts w:ascii="Arial" w:eastAsia="Times New Roman" w:hAnsi="Arial" w:cs="Arial"/>
          <w:lang w:eastAsia="ar-SA"/>
        </w:rPr>
        <w:t>s</w:t>
      </w:r>
      <w:r w:rsidR="00066C0D" w:rsidRPr="005A01E2">
        <w:rPr>
          <w:rFonts w:ascii="Arial" w:eastAsia="Times New Roman" w:hAnsi="Arial" w:cs="Arial"/>
          <w:lang w:eastAsia="ar-SA"/>
        </w:rPr>
        <w:t>mlouvy</w:t>
      </w:r>
      <w:r w:rsidR="00066C0D">
        <w:rPr>
          <w:rFonts w:ascii="Arial" w:eastAsia="Times New Roman" w:hAnsi="Arial" w:cs="Arial"/>
          <w:lang w:eastAsia="ar-SA"/>
        </w:rPr>
        <w:t xml:space="preserve"> byla</w:t>
      </w:r>
      <w:r w:rsidR="00066C0D" w:rsidRPr="005A01E2">
        <w:rPr>
          <w:rFonts w:ascii="Arial" w:eastAsia="Times New Roman" w:hAnsi="Arial" w:cs="Arial"/>
          <w:lang w:eastAsia="ar-SA"/>
        </w:rPr>
        <w:t xml:space="preserve"> </w:t>
      </w:r>
      <w:r w:rsidRPr="005A01E2">
        <w:rPr>
          <w:rFonts w:ascii="Arial" w:eastAsia="Times New Roman" w:hAnsi="Arial" w:cs="Arial"/>
          <w:lang w:eastAsia="ar-SA"/>
        </w:rPr>
        <w:t>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prohlašují, že si nejsou vědomy žádných dosud mezi nimi zavedených obchodních zvyklostí či praxe.</w:t>
      </w:r>
      <w:r w:rsidR="00B84138">
        <w:rPr>
          <w:rFonts w:ascii="Arial" w:eastAsia="Times New Roman" w:hAnsi="Arial" w:cs="Arial"/>
          <w:lang w:eastAsia="ar-SA"/>
        </w:rPr>
        <w:t xml:space="preserve"> Obecná ustanovení </w:t>
      </w:r>
      <w:r w:rsidR="00FE20E6">
        <w:rPr>
          <w:rFonts w:ascii="Arial" w:eastAsia="Times New Roman" w:hAnsi="Arial" w:cs="Arial"/>
          <w:lang w:eastAsia="ar-SA"/>
        </w:rPr>
        <w:t xml:space="preserve">OZ </w:t>
      </w:r>
      <w:r w:rsidR="00B84138">
        <w:rPr>
          <w:rFonts w:ascii="Arial" w:eastAsia="Times New Roman" w:hAnsi="Arial" w:cs="Arial"/>
          <w:lang w:eastAsia="ar-SA"/>
        </w:rPr>
        <w:t>mají přednost před obchodními zvyklostmi.</w:t>
      </w:r>
    </w:p>
    <w:p w14:paraId="6A998033" w14:textId="77777777" w:rsidR="001F5C7B" w:rsidRPr="005A01E2" w:rsidRDefault="001F5C7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5A01E2">
        <w:rPr>
          <w:rFonts w:ascii="Arial" w:eastAsia="Times New Roman" w:hAnsi="Arial" w:cs="Arial"/>
          <w:lang w:eastAsia="ar-SA"/>
        </w:rPr>
        <w:t>Práva a povinnosti vyplývající z této smlouvy nelze bez předchozího písemného souhlasu druhé smluvní strany převést na třetí stranu.</w:t>
      </w:r>
    </w:p>
    <w:p w14:paraId="1DD81CA4" w14:textId="77777777" w:rsidR="001F5C7B" w:rsidRPr="005A01E2" w:rsidRDefault="001F5C7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5A01E2">
        <w:rPr>
          <w:rFonts w:ascii="Arial" w:eastAsia="Times New Roman" w:hAnsi="Arial" w:cs="Arial"/>
          <w:lang w:eastAsia="ar-SA"/>
        </w:rPr>
        <w:t>Tato smlouva je za podmínek v této smlouvě uvedených závazná i pro případné právní nástupce smluvních stran.</w:t>
      </w:r>
    </w:p>
    <w:p w14:paraId="06CF7994" w14:textId="372E82B8" w:rsidR="001F5C7B" w:rsidRDefault="001F5C7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5A01E2">
        <w:rPr>
          <w:rFonts w:ascii="Arial" w:eastAsia="Times New Roman" w:hAnsi="Arial" w:cs="Arial"/>
          <w:lang w:eastAsia="ar-SA"/>
        </w:rPr>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této smlouvy obdobně podle § 576 OZ.</w:t>
      </w:r>
    </w:p>
    <w:p w14:paraId="4963BF26" w14:textId="433BCF5C" w:rsidR="00653CF5" w:rsidRPr="00653CF5" w:rsidRDefault="00653CF5"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FC63E6">
        <w:rPr>
          <w:rFonts w:ascii="Arial" w:hAnsi="Arial" w:cs="Arial"/>
        </w:rPr>
        <w:t xml:space="preserve">Poskytovatel tímto prohlašuje, že dodržuje základní lidská práva a všeobecně uznávané etické a morální standardy v souladu s Všeobecnou deklarací lidských práv (dále jen „Práva“). V případě, že se </w:t>
      </w:r>
      <w:r>
        <w:rPr>
          <w:rFonts w:ascii="Arial" w:hAnsi="Arial" w:cs="Arial"/>
        </w:rPr>
        <w:t>o</w:t>
      </w:r>
      <w:r w:rsidRPr="00FC63E6">
        <w:rPr>
          <w:rFonts w:ascii="Arial" w:hAnsi="Arial" w:cs="Arial"/>
        </w:rPr>
        <w:t xml:space="preserve">bjednatel hodnověrným a prokazatelným způsobem dozví, že ze strany </w:t>
      </w:r>
      <w:r>
        <w:rPr>
          <w:rFonts w:ascii="Arial" w:hAnsi="Arial" w:cs="Arial"/>
        </w:rPr>
        <w:t>p</w:t>
      </w:r>
      <w:r w:rsidRPr="00FC63E6">
        <w:rPr>
          <w:rFonts w:ascii="Arial" w:hAnsi="Arial" w:cs="Arial"/>
        </w:rPr>
        <w:t xml:space="preserve">oskytovatele došlo nebo dochází k porušení Práv, a </w:t>
      </w:r>
      <w:r>
        <w:rPr>
          <w:rFonts w:ascii="Arial" w:hAnsi="Arial" w:cs="Arial"/>
        </w:rPr>
        <w:t>p</w:t>
      </w:r>
      <w:r w:rsidRPr="00FC63E6">
        <w:rPr>
          <w:rFonts w:ascii="Arial" w:hAnsi="Arial" w:cs="Arial"/>
        </w:rPr>
        <w:t xml:space="preserve">oskytovatel i přes předchozí písemné upozornění </w:t>
      </w:r>
      <w:r>
        <w:rPr>
          <w:rFonts w:ascii="Arial" w:hAnsi="Arial" w:cs="Arial"/>
        </w:rPr>
        <w:t>o</w:t>
      </w:r>
      <w:r w:rsidRPr="00FC63E6">
        <w:rPr>
          <w:rFonts w:ascii="Arial" w:hAnsi="Arial" w:cs="Arial"/>
        </w:rPr>
        <w:t xml:space="preserve">bjednatele pokračuje v porušování Práv nebo nezjedná nápravu, má </w:t>
      </w:r>
      <w:r>
        <w:rPr>
          <w:rFonts w:ascii="Arial" w:hAnsi="Arial" w:cs="Arial"/>
        </w:rPr>
        <w:t>o</w:t>
      </w:r>
      <w:r w:rsidRPr="00FC63E6">
        <w:rPr>
          <w:rFonts w:ascii="Arial" w:hAnsi="Arial" w:cs="Arial"/>
        </w:rPr>
        <w:t xml:space="preserve">bjednatel právo odstoupit od této </w:t>
      </w:r>
      <w:r>
        <w:rPr>
          <w:rFonts w:ascii="Arial" w:hAnsi="Arial" w:cs="Arial"/>
        </w:rPr>
        <w:t>s</w:t>
      </w:r>
      <w:r w:rsidRPr="00FC63E6">
        <w:rPr>
          <w:rFonts w:ascii="Arial" w:hAnsi="Arial" w:cs="Arial"/>
        </w:rPr>
        <w:t xml:space="preserve">mlouvy za podmínek </w:t>
      </w:r>
      <w:r w:rsidRPr="007B3343">
        <w:rPr>
          <w:rFonts w:ascii="Arial" w:hAnsi="Arial" w:cs="Arial"/>
        </w:rPr>
        <w:t xml:space="preserve">uvedených v čl. </w:t>
      </w:r>
      <w:r w:rsidR="000B7CCE">
        <w:rPr>
          <w:rFonts w:ascii="Arial" w:hAnsi="Arial" w:cs="Arial"/>
        </w:rPr>
        <w:t>I</w:t>
      </w:r>
      <w:r w:rsidRPr="007B3343">
        <w:rPr>
          <w:rFonts w:ascii="Arial" w:hAnsi="Arial" w:cs="Arial"/>
        </w:rPr>
        <w:t xml:space="preserve">X této </w:t>
      </w:r>
      <w:r>
        <w:rPr>
          <w:rFonts w:ascii="Arial" w:hAnsi="Arial" w:cs="Arial"/>
        </w:rPr>
        <w:t>s</w:t>
      </w:r>
      <w:r w:rsidRPr="007B3343">
        <w:rPr>
          <w:rFonts w:ascii="Arial" w:hAnsi="Arial" w:cs="Arial"/>
        </w:rPr>
        <w:t>mlouvy.</w:t>
      </w:r>
    </w:p>
    <w:p w14:paraId="7D2CF08C" w14:textId="77777777" w:rsidR="0025759A" w:rsidRPr="0025759A" w:rsidRDefault="00653CF5"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Pr>
          <w:rFonts w:ascii="Arial" w:hAnsi="Arial" w:cs="Arial"/>
        </w:rPr>
        <w:t>Poskytovatel</w:t>
      </w:r>
      <w:r w:rsidRPr="00FC63E6">
        <w:rPr>
          <w:rFonts w:ascii="Arial" w:hAnsi="Arial" w:cs="Arial"/>
        </w:rPr>
        <w:t xml:space="preserve"> dále prohlašuje, že při plnění této </w:t>
      </w:r>
      <w:r>
        <w:rPr>
          <w:rFonts w:ascii="Arial" w:hAnsi="Arial" w:cs="Arial"/>
        </w:rPr>
        <w:t>smlouvy</w:t>
      </w:r>
      <w:r w:rsidRPr="00FC63E6">
        <w:rPr>
          <w:rFonts w:ascii="Arial" w:hAnsi="Arial" w:cs="Arial"/>
        </w:rPr>
        <w:t xml:space="preserve"> bude dodržovat spravedlivé pracovní podmínky a uznávat a zajišťovat práva zaměstnanců v souladu s pracovněprávními předpisy a předpisy o bezpečnosti práce platnými v zemi, ve které je předmět této </w:t>
      </w:r>
      <w:r>
        <w:rPr>
          <w:rFonts w:ascii="Arial" w:hAnsi="Arial" w:cs="Arial"/>
        </w:rPr>
        <w:t>smlouvy</w:t>
      </w:r>
      <w:r w:rsidRPr="00FC63E6">
        <w:rPr>
          <w:rFonts w:ascii="Arial" w:hAnsi="Arial" w:cs="Arial"/>
        </w:rPr>
        <w:t xml:space="preserve"> plněn. </w:t>
      </w:r>
      <w:r w:rsidR="00D04D77">
        <w:rPr>
          <w:rFonts w:ascii="Arial" w:hAnsi="Arial" w:cs="Arial"/>
        </w:rPr>
        <w:t>Poskytovatel</w:t>
      </w:r>
      <w:r w:rsidR="00D04D77" w:rsidRPr="00F80AAB">
        <w:rPr>
          <w:rFonts w:ascii="Arial" w:hAnsi="Arial" w:cs="Arial"/>
          <w:noProof/>
        </w:rPr>
        <w:t xml:space="preserve"> podpisem této </w:t>
      </w:r>
      <w:r w:rsidR="00D04D77">
        <w:rPr>
          <w:rFonts w:ascii="Arial" w:hAnsi="Arial" w:cs="Arial"/>
          <w:noProof/>
        </w:rPr>
        <w:t>smlouvy</w:t>
      </w:r>
      <w:r w:rsidR="00D04D77" w:rsidRPr="00F80AAB">
        <w:rPr>
          <w:rFonts w:ascii="Arial" w:hAnsi="Arial" w:cs="Arial"/>
          <w:noProof/>
        </w:rPr>
        <w:t xml:space="preserve"> prohlašuje, že dodržuje povinnosti uvedené v tomto odstavci a zavazuje se je dodržovat po celou dobu trvání této </w:t>
      </w:r>
      <w:r w:rsidR="00D04D77">
        <w:rPr>
          <w:rFonts w:ascii="Arial" w:hAnsi="Arial" w:cs="Arial"/>
          <w:noProof/>
        </w:rPr>
        <w:lastRenderedPageBreak/>
        <w:t>smlouvy</w:t>
      </w:r>
      <w:r w:rsidR="00D04D77" w:rsidRPr="00F80AAB">
        <w:rPr>
          <w:rFonts w:ascii="Arial" w:hAnsi="Arial" w:cs="Arial"/>
          <w:noProof/>
        </w:rPr>
        <w:t>.</w:t>
      </w:r>
      <w:r w:rsidR="0013313A">
        <w:rPr>
          <w:rFonts w:ascii="Arial" w:hAnsi="Arial" w:cs="Arial"/>
          <w:noProof/>
        </w:rPr>
        <w:t xml:space="preserve"> </w:t>
      </w:r>
      <w:r w:rsidR="00D04D77" w:rsidRPr="003302A8">
        <w:rPr>
          <w:rFonts w:ascii="Arial" w:hAnsi="Arial" w:cs="Arial"/>
        </w:rPr>
        <w:t xml:space="preserve">V případě, že se objednatel hodnověrným a prokazatelným způsobem dozví, že ze strany </w:t>
      </w:r>
      <w:r w:rsidR="00D04D77">
        <w:rPr>
          <w:rFonts w:ascii="Arial" w:hAnsi="Arial" w:cs="Arial"/>
        </w:rPr>
        <w:t>poskytovatele</w:t>
      </w:r>
      <w:r w:rsidR="00D04D77" w:rsidRPr="003302A8">
        <w:rPr>
          <w:rFonts w:ascii="Arial" w:hAnsi="Arial" w:cs="Arial"/>
        </w:rPr>
        <w:t xml:space="preserve"> došlo nebo dochází k nesplnění povinností dle věty první tohoto </w:t>
      </w:r>
      <w:r w:rsidR="00D04D77">
        <w:rPr>
          <w:rFonts w:ascii="Arial" w:hAnsi="Arial" w:cs="Arial"/>
        </w:rPr>
        <w:t>odstavce,</w:t>
      </w:r>
      <w:r w:rsidR="00D04D77" w:rsidRPr="003302A8">
        <w:rPr>
          <w:rFonts w:ascii="Arial" w:hAnsi="Arial" w:cs="Arial"/>
        </w:rPr>
        <w:t xml:space="preserve"> a </w:t>
      </w:r>
      <w:r w:rsidR="00D04D77">
        <w:rPr>
          <w:rFonts w:ascii="Arial" w:hAnsi="Arial" w:cs="Arial"/>
        </w:rPr>
        <w:t>poskytovatel</w:t>
      </w:r>
      <w:r w:rsidR="00D04D77" w:rsidRPr="003302A8">
        <w:rPr>
          <w:rFonts w:ascii="Arial" w:hAnsi="Arial" w:cs="Arial"/>
        </w:rPr>
        <w:t xml:space="preserve"> i přes předchozí písemné upozornění objednatele pokračuje v neplnění těchto svých povinností nebo nezjedná nápravu, má objednatel právo odstoupit od této smlouvy za podmínek uvedených v čl. </w:t>
      </w:r>
      <w:r w:rsidR="000B7CCE">
        <w:rPr>
          <w:rFonts w:ascii="Arial" w:hAnsi="Arial" w:cs="Arial"/>
        </w:rPr>
        <w:t>I</w:t>
      </w:r>
      <w:r w:rsidR="00D04D77" w:rsidRPr="003302A8">
        <w:rPr>
          <w:rFonts w:ascii="Arial" w:hAnsi="Arial" w:cs="Arial"/>
        </w:rPr>
        <w:t>X této smlouvy</w:t>
      </w:r>
    </w:p>
    <w:p w14:paraId="290D6FB8" w14:textId="77777777" w:rsidR="0025759A" w:rsidRPr="0025759A" w:rsidRDefault="0025759A"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25759A">
        <w:rPr>
          <w:rFonts w:ascii="Arial" w:hAnsi="Arial" w:cs="Arial"/>
        </w:rPr>
        <w:t>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a podepsána ve dvou vyhotoveních, přičemž každá ze smluvních stran obdrží jedno vyhotovení.</w:t>
      </w:r>
    </w:p>
    <w:p w14:paraId="3F5B7F24" w14:textId="67545352" w:rsidR="0025759A" w:rsidRPr="0025759A" w:rsidRDefault="0025759A"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25759A">
        <w:rPr>
          <w:rFonts w:ascii="Arial" w:hAnsi="Arial" w:cs="Arial"/>
        </w:rPr>
        <w:t>Smluvní strany berou na vědomí, že tato smlouva bude v souladu § 219 odst. 1 písm. d) ZZVZ uveřejněna v registru smluv dle zákona č. 340/2015 Sb., o zvláštních podmínkách účinnosti některých smluv, uveřejňování těchto smluv a o registru smluv (zákon o registru smluv), ve znění pozdějších předpisů. Uveřejnění zajistí objednatel.</w:t>
      </w:r>
    </w:p>
    <w:p w14:paraId="2596AC84" w14:textId="4422E354" w:rsidR="001F5C7B" w:rsidRDefault="001F5C7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sidRPr="005A01E2">
        <w:rPr>
          <w:rFonts w:ascii="Arial" w:eastAsia="Times New Roman" w:hAnsi="Arial" w:cs="Arial"/>
          <w:lang w:eastAsia="ar-SA"/>
        </w:rPr>
        <w:t xml:space="preserve">Smluvní strany prohlašují, že si tuto smlouvu přečetly, souhlasí s jejím obsahem, že tato smlouva byla sepsána určitě, srozumitelně, na základě jejich pravé, svobodné a vážné vůle, bez nátlaku na některou ze </w:t>
      </w:r>
      <w:r w:rsidRPr="00FB36DC">
        <w:rPr>
          <w:rFonts w:ascii="Arial" w:eastAsia="Times New Roman" w:hAnsi="Arial" w:cs="Arial"/>
          <w:lang w:eastAsia="ar-SA"/>
        </w:rPr>
        <w:t>stran. Na důkaz toho připojují své podpisy.</w:t>
      </w:r>
    </w:p>
    <w:p w14:paraId="7C359327" w14:textId="77777777" w:rsidR="00685F0F" w:rsidRDefault="00AC4DFB" w:rsidP="0085095F">
      <w:pPr>
        <w:pStyle w:val="Odstavecseseznamem"/>
        <w:numPr>
          <w:ilvl w:val="0"/>
          <w:numId w:val="15"/>
        </w:numPr>
        <w:spacing w:after="120"/>
        <w:ind w:left="425" w:hanging="425"/>
        <w:contextualSpacing w:val="0"/>
        <w:jc w:val="both"/>
        <w:rPr>
          <w:rFonts w:ascii="Arial" w:eastAsia="Times New Roman" w:hAnsi="Arial" w:cs="Arial"/>
          <w:lang w:eastAsia="ar-SA"/>
        </w:rPr>
      </w:pPr>
      <w:r>
        <w:rPr>
          <w:rFonts w:ascii="Arial" w:eastAsia="Times New Roman" w:hAnsi="Arial" w:cs="Arial"/>
          <w:lang w:eastAsia="ar-SA"/>
        </w:rPr>
        <w:t>Nedílnou součástí této smlouvy je</w:t>
      </w:r>
      <w:r w:rsidR="00685F0F">
        <w:rPr>
          <w:rFonts w:ascii="Arial" w:eastAsia="Times New Roman" w:hAnsi="Arial" w:cs="Arial"/>
          <w:lang w:eastAsia="ar-SA"/>
        </w:rPr>
        <w:t>:</w:t>
      </w:r>
    </w:p>
    <w:p w14:paraId="0977DAC5" w14:textId="06FE495E" w:rsidR="00AC4DFB" w:rsidRPr="00FB36DC" w:rsidRDefault="00AC4DFB" w:rsidP="00685F0F">
      <w:pPr>
        <w:pStyle w:val="Odstavecseseznamem"/>
        <w:spacing w:after="120"/>
        <w:ind w:left="425"/>
        <w:contextualSpacing w:val="0"/>
        <w:jc w:val="both"/>
        <w:rPr>
          <w:rFonts w:ascii="Arial" w:eastAsia="Times New Roman" w:hAnsi="Arial" w:cs="Arial"/>
          <w:lang w:eastAsia="ar-SA"/>
        </w:rPr>
      </w:pPr>
      <w:r>
        <w:rPr>
          <w:rFonts w:ascii="Arial" w:eastAsia="Times New Roman" w:hAnsi="Arial" w:cs="Arial"/>
          <w:lang w:eastAsia="ar-SA"/>
        </w:rPr>
        <w:t xml:space="preserve"> Příloha č. 1 – Specifikace</w:t>
      </w:r>
      <w:r w:rsidR="00DB3323" w:rsidRPr="00DB3323">
        <w:t xml:space="preserve"> </w:t>
      </w:r>
      <w:r w:rsidR="00DB3323" w:rsidRPr="00DB3323">
        <w:rPr>
          <w:rFonts w:ascii="Arial" w:eastAsia="Times New Roman" w:hAnsi="Arial" w:cs="Arial"/>
          <w:lang w:eastAsia="ar-SA"/>
        </w:rPr>
        <w:t>služeb pro podporu FW CheckPoint a souvisejícího SW</w:t>
      </w:r>
    </w:p>
    <w:p w14:paraId="2065104F" w14:textId="77777777" w:rsidR="00760403" w:rsidRPr="001F5C7B" w:rsidRDefault="00760403" w:rsidP="001F5C7B">
      <w:pPr>
        <w:widowControl w:val="0"/>
        <w:suppressAutoHyphens/>
        <w:spacing w:after="0"/>
        <w:jc w:val="both"/>
        <w:rPr>
          <w:rFonts w:ascii="Arial" w:eastAsia="Arial Unicode MS" w:hAnsi="Arial" w:cs="Arial"/>
          <w:kern w:val="1"/>
        </w:rPr>
      </w:pPr>
    </w:p>
    <w:p w14:paraId="6FAA8A50" w14:textId="387FBCCA" w:rsidR="00C95BAB" w:rsidRPr="00223516" w:rsidRDefault="00C95BAB" w:rsidP="00C95BAB">
      <w:pPr>
        <w:autoSpaceDE w:val="0"/>
        <w:autoSpaceDN w:val="0"/>
        <w:adjustRightInd w:val="0"/>
        <w:spacing w:after="120"/>
        <w:ind w:left="720" w:hanging="720"/>
        <w:jc w:val="both"/>
        <w:rPr>
          <w:rFonts w:ascii="Arial" w:hAnsi="Arial" w:cs="Arial"/>
          <w:b/>
        </w:rPr>
      </w:pPr>
      <w:r w:rsidRPr="00B21C3F">
        <w:rPr>
          <w:rFonts w:ascii="Arial" w:hAnsi="Arial" w:cs="Arial"/>
        </w:rPr>
        <w:t>V Praze dne</w:t>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t>V </w:t>
      </w:r>
      <w:r w:rsidR="00E91E93" w:rsidRPr="002B5497">
        <w:rPr>
          <w:rFonts w:ascii="Arial" w:hAnsi="Arial" w:cs="Arial"/>
          <w:b/>
          <w:highlight w:val="green"/>
          <w:lang w:eastAsia="ar-SA"/>
        </w:rPr>
        <w:t>[•]</w:t>
      </w:r>
      <w:r w:rsidRPr="00B21C3F">
        <w:rPr>
          <w:rFonts w:ascii="Arial" w:hAnsi="Arial" w:cs="Arial"/>
          <w:b/>
        </w:rPr>
        <w:t xml:space="preserve"> </w:t>
      </w:r>
      <w:r w:rsidRPr="00B21C3F">
        <w:rPr>
          <w:rFonts w:ascii="Arial" w:hAnsi="Arial" w:cs="Arial"/>
        </w:rPr>
        <w:t>dne</w:t>
      </w:r>
      <w:r w:rsidRPr="00B21C3F">
        <w:rPr>
          <w:rFonts w:ascii="Arial" w:hAnsi="Arial" w:cs="Arial"/>
          <w:b/>
        </w:rPr>
        <w:t xml:space="preserve"> </w:t>
      </w:r>
    </w:p>
    <w:p w14:paraId="7C892328" w14:textId="1ECAC5FC" w:rsidR="00C95BAB" w:rsidRPr="00B21C3F" w:rsidRDefault="00C95BAB" w:rsidP="00C95BAB">
      <w:pPr>
        <w:rPr>
          <w:rFonts w:ascii="Arial" w:hAnsi="Arial" w:cs="Arial"/>
        </w:rPr>
      </w:pPr>
      <w:r w:rsidRPr="00B21C3F">
        <w:rPr>
          <w:rFonts w:ascii="Arial" w:hAnsi="Arial" w:cs="Arial"/>
        </w:rPr>
        <w:t>Za objednatele:</w:t>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t xml:space="preserve">Za </w:t>
      </w:r>
      <w:r w:rsidR="001A5CB4">
        <w:rPr>
          <w:rFonts w:ascii="Arial" w:hAnsi="Arial" w:cs="Arial"/>
        </w:rPr>
        <w:t>poskytovatele</w:t>
      </w:r>
      <w:r w:rsidRPr="00B21C3F">
        <w:rPr>
          <w:rFonts w:ascii="Arial" w:hAnsi="Arial" w:cs="Arial"/>
        </w:rPr>
        <w:t>:</w:t>
      </w:r>
    </w:p>
    <w:p w14:paraId="602F5DB2" w14:textId="77777777" w:rsidR="005535A6" w:rsidRPr="001F5C7B" w:rsidRDefault="005535A6" w:rsidP="001F5C7B">
      <w:pPr>
        <w:widowControl w:val="0"/>
        <w:suppressAutoHyphens/>
        <w:spacing w:after="0"/>
        <w:jc w:val="both"/>
        <w:rPr>
          <w:rFonts w:ascii="Arial" w:eastAsia="Arial Unicode MS" w:hAnsi="Arial" w:cs="Arial"/>
          <w:kern w:val="1"/>
        </w:rPr>
      </w:pPr>
    </w:p>
    <w:p w14:paraId="142A5BF2" w14:textId="77777777" w:rsidR="005535A6" w:rsidRPr="001F5C7B" w:rsidRDefault="005535A6" w:rsidP="001F5C7B">
      <w:pPr>
        <w:widowControl w:val="0"/>
        <w:suppressAutoHyphens/>
        <w:spacing w:after="0"/>
        <w:jc w:val="both"/>
        <w:rPr>
          <w:rFonts w:ascii="Arial" w:eastAsia="Arial Unicode MS" w:hAnsi="Arial" w:cs="Arial"/>
          <w:kern w:val="1"/>
        </w:rPr>
      </w:pPr>
    </w:p>
    <w:p w14:paraId="09181A77" w14:textId="77777777" w:rsidR="00C95BAB" w:rsidRPr="00B21C3F" w:rsidRDefault="00C95BAB" w:rsidP="00C95BAB">
      <w:pPr>
        <w:rPr>
          <w:rFonts w:ascii="Arial" w:hAnsi="Arial" w:cs="Arial"/>
          <w:b/>
        </w:rPr>
      </w:pPr>
      <w:r w:rsidRPr="00B21C3F">
        <w:rPr>
          <w:rFonts w:ascii="Arial" w:hAnsi="Arial" w:cs="Arial"/>
        </w:rPr>
        <w:t>_____________________________</w:t>
      </w:r>
      <w:r w:rsidRPr="00B21C3F">
        <w:rPr>
          <w:rFonts w:ascii="Arial" w:hAnsi="Arial" w:cs="Arial"/>
        </w:rPr>
        <w:tab/>
      </w:r>
      <w:r w:rsidRPr="00B21C3F">
        <w:rPr>
          <w:rFonts w:ascii="Arial" w:hAnsi="Arial" w:cs="Arial"/>
        </w:rPr>
        <w:tab/>
        <w:t>_______________________</w:t>
      </w:r>
      <w:r w:rsidRPr="00B21C3F">
        <w:rPr>
          <w:rFonts w:ascii="Arial" w:hAnsi="Arial" w:cs="Arial"/>
          <w:b/>
        </w:rPr>
        <w:tab/>
      </w:r>
    </w:p>
    <w:p w14:paraId="52E871A7" w14:textId="5968C6AE" w:rsidR="002B5497" w:rsidRPr="00EA3FFF" w:rsidRDefault="00C95BAB" w:rsidP="002B5497">
      <w:pPr>
        <w:tabs>
          <w:tab w:val="right" w:pos="4820"/>
        </w:tabs>
        <w:spacing w:after="0"/>
        <w:rPr>
          <w:rFonts w:ascii="Arial" w:hAnsi="Arial" w:cs="Arial"/>
          <w:b/>
          <w:bCs/>
          <w:szCs w:val="18"/>
        </w:rPr>
      </w:pPr>
      <w:r w:rsidRPr="00B21C3F">
        <w:rPr>
          <w:rFonts w:ascii="Arial" w:hAnsi="Arial" w:cs="Arial"/>
          <w:b/>
        </w:rPr>
        <w:t>Tomáš Hebelka, MSc</w:t>
      </w:r>
      <w:r w:rsidRPr="00B21C3F">
        <w:rPr>
          <w:rFonts w:ascii="Arial" w:hAnsi="Arial" w:cs="Arial"/>
          <w:b/>
        </w:rPr>
        <w:tab/>
      </w:r>
      <w:r w:rsidR="002B5497">
        <w:rPr>
          <w:rFonts w:ascii="Arial" w:hAnsi="Arial" w:cs="Arial"/>
          <w:b/>
          <w:bCs/>
          <w:szCs w:val="18"/>
        </w:rPr>
        <w:tab/>
      </w:r>
      <w:r w:rsidR="002B5497" w:rsidRPr="00EA3FFF">
        <w:rPr>
          <w:rFonts w:ascii="Arial" w:hAnsi="Arial" w:cs="Arial"/>
          <w:b/>
          <w:bCs/>
          <w:szCs w:val="18"/>
        </w:rPr>
        <w:t>[</w:t>
      </w:r>
      <w:r w:rsidR="002B5497" w:rsidRPr="00EA3FFF">
        <w:rPr>
          <w:rFonts w:ascii="Arial" w:hAnsi="Arial" w:cs="Arial"/>
          <w:b/>
          <w:bCs/>
          <w:szCs w:val="18"/>
          <w:highlight w:val="green"/>
        </w:rPr>
        <w:t xml:space="preserve">zadavatel doplní údaje vybraného </w:t>
      </w:r>
    </w:p>
    <w:p w14:paraId="3A5D0449" w14:textId="2694509A" w:rsidR="002B5497" w:rsidRPr="00EA3FFF" w:rsidRDefault="002B5497" w:rsidP="002B5497">
      <w:pPr>
        <w:tabs>
          <w:tab w:val="right" w:pos="4820"/>
        </w:tabs>
        <w:spacing w:after="0"/>
        <w:rPr>
          <w:rFonts w:ascii="Arial" w:hAnsi="Arial" w:cs="Arial"/>
          <w:szCs w:val="18"/>
        </w:rPr>
      </w:pPr>
      <w:r w:rsidRPr="00EA3FFF">
        <w:rPr>
          <w:rFonts w:ascii="Arial" w:hAnsi="Arial" w:cs="Arial"/>
          <w:szCs w:val="18"/>
        </w:rPr>
        <w:t>generální ředitel</w:t>
      </w:r>
      <w:r w:rsidRPr="00EA3FFF">
        <w:rPr>
          <w:rFonts w:ascii="Arial" w:hAnsi="Arial" w:cs="Arial"/>
          <w:b/>
          <w:szCs w:val="18"/>
        </w:rPr>
        <w:tab/>
      </w:r>
      <w:r w:rsidRPr="00EA3FFF">
        <w:rPr>
          <w:rFonts w:ascii="Arial" w:hAnsi="Arial" w:cs="Arial"/>
          <w:b/>
          <w:szCs w:val="18"/>
        </w:rPr>
        <w:tab/>
      </w:r>
      <w:r w:rsidRPr="00EA3FFF">
        <w:rPr>
          <w:rFonts w:ascii="Arial" w:hAnsi="Arial" w:cs="Arial"/>
          <w:b/>
          <w:bCs/>
          <w:szCs w:val="18"/>
          <w:highlight w:val="green"/>
        </w:rPr>
        <w:t xml:space="preserve">dodavatele dle </w:t>
      </w:r>
      <w:r>
        <w:rPr>
          <w:rFonts w:ascii="Arial" w:hAnsi="Arial" w:cs="Arial"/>
          <w:b/>
          <w:bCs/>
          <w:szCs w:val="18"/>
          <w:highlight w:val="green"/>
        </w:rPr>
        <w:t>N</w:t>
      </w:r>
      <w:r w:rsidRPr="00EA3FFF">
        <w:rPr>
          <w:rFonts w:ascii="Arial" w:hAnsi="Arial" w:cs="Arial"/>
          <w:b/>
          <w:bCs/>
          <w:szCs w:val="18"/>
          <w:highlight w:val="green"/>
        </w:rPr>
        <w:t>abídky</w:t>
      </w:r>
      <w:r w:rsidRPr="00013277">
        <w:rPr>
          <w:rFonts w:ascii="Arial" w:hAnsi="Arial" w:cs="Arial"/>
          <w:b/>
          <w:bCs/>
          <w:highlight w:val="green"/>
        </w:rPr>
        <w:t>]</w:t>
      </w:r>
    </w:p>
    <w:p w14:paraId="57E7ADF9" w14:textId="246E13CB" w:rsidR="009A5597" w:rsidRPr="001F5C7B" w:rsidRDefault="00C95BAB" w:rsidP="002B5497">
      <w:pPr>
        <w:pStyle w:val="SmlouvaNadpis2"/>
        <w:numPr>
          <w:ilvl w:val="0"/>
          <w:numId w:val="0"/>
        </w:numPr>
        <w:tabs>
          <w:tab w:val="left" w:pos="708"/>
        </w:tabs>
        <w:spacing w:before="0" w:after="0" w:line="276" w:lineRule="auto"/>
        <w:jc w:val="both"/>
        <w:rPr>
          <w:rFonts w:ascii="Arial" w:eastAsia="Calibri" w:hAnsi="Arial" w:cs="Arial"/>
        </w:rPr>
      </w:pPr>
      <w:r w:rsidRPr="00B21C3F">
        <w:rPr>
          <w:rFonts w:ascii="Arial" w:hAnsi="Arial" w:cs="Arial"/>
          <w:sz w:val="22"/>
          <w:szCs w:val="22"/>
        </w:rPr>
        <w:t>S</w:t>
      </w:r>
      <w:r w:rsidR="000A1575">
        <w:rPr>
          <w:rFonts w:ascii="Arial" w:hAnsi="Arial" w:cs="Arial"/>
          <w:sz w:val="22"/>
          <w:szCs w:val="22"/>
        </w:rPr>
        <w:t xml:space="preserve">tátní tiskárna cenin, s. p. </w:t>
      </w:r>
      <w:r w:rsidRPr="00B21C3F">
        <w:rPr>
          <w:rFonts w:ascii="Arial" w:hAnsi="Arial" w:cs="Arial"/>
          <w:sz w:val="22"/>
          <w:szCs w:val="22"/>
        </w:rPr>
        <w:tab/>
      </w:r>
      <w:r w:rsidRPr="00B21C3F">
        <w:rPr>
          <w:rFonts w:ascii="Arial" w:hAnsi="Arial" w:cs="Arial"/>
          <w:sz w:val="22"/>
          <w:szCs w:val="22"/>
        </w:rPr>
        <w:tab/>
      </w:r>
      <w:r w:rsidR="000A1575">
        <w:rPr>
          <w:rFonts w:ascii="Arial" w:hAnsi="Arial" w:cs="Arial"/>
          <w:sz w:val="22"/>
          <w:szCs w:val="22"/>
        </w:rPr>
        <w:tab/>
      </w:r>
      <w:r w:rsidR="000A1575">
        <w:rPr>
          <w:rFonts w:ascii="Arial" w:hAnsi="Arial" w:cs="Arial"/>
          <w:sz w:val="22"/>
          <w:szCs w:val="22"/>
        </w:rPr>
        <w:tab/>
      </w:r>
    </w:p>
    <w:sectPr w:rsidR="009A5597" w:rsidRPr="001F5C7B" w:rsidSect="002A06A1">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6B70" w14:textId="77777777" w:rsidR="00E6356B" w:rsidRDefault="00E6356B" w:rsidP="002A06A1">
      <w:pPr>
        <w:spacing w:after="0" w:line="240" w:lineRule="auto"/>
      </w:pPr>
      <w:r>
        <w:separator/>
      </w:r>
    </w:p>
  </w:endnote>
  <w:endnote w:type="continuationSeparator" w:id="0">
    <w:p w14:paraId="42127179" w14:textId="77777777" w:rsidR="00E6356B" w:rsidRDefault="00E6356B" w:rsidP="002A06A1">
      <w:pPr>
        <w:spacing w:after="0" w:line="240" w:lineRule="auto"/>
      </w:pPr>
      <w:r>
        <w:continuationSeparator/>
      </w:r>
    </w:p>
  </w:endnote>
  <w:endnote w:type="continuationNotice" w:id="1">
    <w:p w14:paraId="5E1A2ED0" w14:textId="77777777" w:rsidR="00E6356B" w:rsidRDefault="00E63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DejaVu Sans">
    <w:altName w:val="Yu Gothic"/>
    <w:charset w:val="80"/>
    <w:family w:val="swiss"/>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1817774"/>
      <w:docPartObj>
        <w:docPartGallery w:val="Page Numbers (Bottom of Page)"/>
        <w:docPartUnique/>
      </w:docPartObj>
    </w:sdtPr>
    <w:sdtEndPr>
      <w:rPr>
        <w:sz w:val="20"/>
        <w:szCs w:val="20"/>
      </w:rPr>
    </w:sdtEndPr>
    <w:sdtContent>
      <w:sdt>
        <w:sdtPr>
          <w:id w:val="1498148771"/>
          <w:docPartObj>
            <w:docPartGallery w:val="Page Numbers (Bottom of Page)"/>
            <w:docPartUnique/>
          </w:docPartObj>
        </w:sdtPr>
        <w:sdtEndPr>
          <w:rPr>
            <w:rFonts w:ascii="Arial" w:hAnsi="Arial" w:cs="Arial"/>
            <w:sz w:val="20"/>
            <w:szCs w:val="20"/>
          </w:rPr>
        </w:sdtEndPr>
        <w:sdtContent>
          <w:p w14:paraId="20F1CC6D" w14:textId="581468DD" w:rsidR="009875C7" w:rsidRPr="00C14FC6" w:rsidRDefault="008F6064" w:rsidP="001F5C7B">
            <w:pPr>
              <w:pStyle w:val="Zpat"/>
              <w:jc w:val="right"/>
              <w:rPr>
                <w:rFonts w:ascii="Arial" w:hAnsi="Arial" w:cs="Arial"/>
                <w:sz w:val="20"/>
                <w:szCs w:val="20"/>
              </w:rPr>
            </w:pPr>
            <w:sdt>
              <w:sdtPr>
                <w:rPr>
                  <w:rFonts w:ascii="Arial" w:hAnsi="Arial" w:cs="Arial"/>
                  <w:sz w:val="20"/>
                </w:rPr>
                <w:id w:val="-1243560927"/>
                <w:docPartObj>
                  <w:docPartGallery w:val="Page Numbers (Top of Page)"/>
                  <w:docPartUnique/>
                </w:docPartObj>
              </w:sdtPr>
              <w:sdtEndPr/>
              <w:sdtContent>
                <w:r w:rsidR="009875C7" w:rsidRPr="003D216E">
                  <w:rPr>
                    <w:rFonts w:ascii="Arial" w:hAnsi="Arial" w:cs="Arial"/>
                    <w:sz w:val="20"/>
                  </w:rPr>
                  <w:t xml:space="preserve">Stránka </w:t>
                </w:r>
                <w:r w:rsidR="009875C7" w:rsidRPr="003D216E">
                  <w:rPr>
                    <w:rFonts w:ascii="Arial" w:hAnsi="Arial" w:cs="Arial"/>
                    <w:b/>
                    <w:bCs/>
                    <w:sz w:val="20"/>
                  </w:rPr>
                  <w:fldChar w:fldCharType="begin"/>
                </w:r>
                <w:r w:rsidR="009875C7" w:rsidRPr="003D216E">
                  <w:rPr>
                    <w:rFonts w:ascii="Arial" w:hAnsi="Arial" w:cs="Arial"/>
                    <w:b/>
                    <w:bCs/>
                    <w:sz w:val="20"/>
                  </w:rPr>
                  <w:instrText>PAGE</w:instrText>
                </w:r>
                <w:r w:rsidR="009875C7" w:rsidRPr="003D216E">
                  <w:rPr>
                    <w:rFonts w:ascii="Arial" w:hAnsi="Arial" w:cs="Arial"/>
                    <w:b/>
                    <w:bCs/>
                    <w:sz w:val="20"/>
                  </w:rPr>
                  <w:fldChar w:fldCharType="separate"/>
                </w:r>
                <w:r w:rsidR="009875C7">
                  <w:rPr>
                    <w:rFonts w:ascii="Arial" w:hAnsi="Arial" w:cs="Arial"/>
                    <w:b/>
                    <w:bCs/>
                    <w:noProof/>
                    <w:sz w:val="20"/>
                  </w:rPr>
                  <w:t>12</w:t>
                </w:r>
                <w:r w:rsidR="009875C7" w:rsidRPr="003D216E">
                  <w:rPr>
                    <w:rFonts w:ascii="Arial" w:hAnsi="Arial" w:cs="Arial"/>
                    <w:b/>
                    <w:bCs/>
                    <w:sz w:val="20"/>
                  </w:rPr>
                  <w:fldChar w:fldCharType="end"/>
                </w:r>
                <w:r w:rsidR="009875C7" w:rsidRPr="003D216E">
                  <w:rPr>
                    <w:rFonts w:ascii="Arial" w:hAnsi="Arial" w:cs="Arial"/>
                    <w:sz w:val="20"/>
                  </w:rPr>
                  <w:t xml:space="preserve"> z </w:t>
                </w:r>
                <w:r w:rsidR="009875C7" w:rsidRPr="003D216E">
                  <w:rPr>
                    <w:rFonts w:ascii="Arial" w:hAnsi="Arial" w:cs="Arial"/>
                    <w:b/>
                    <w:bCs/>
                    <w:sz w:val="20"/>
                  </w:rPr>
                  <w:fldChar w:fldCharType="begin"/>
                </w:r>
                <w:r w:rsidR="009875C7" w:rsidRPr="003D216E">
                  <w:rPr>
                    <w:rFonts w:ascii="Arial" w:hAnsi="Arial" w:cs="Arial"/>
                    <w:b/>
                    <w:bCs/>
                    <w:sz w:val="20"/>
                  </w:rPr>
                  <w:instrText>NUMPAGES</w:instrText>
                </w:r>
                <w:r w:rsidR="009875C7" w:rsidRPr="003D216E">
                  <w:rPr>
                    <w:rFonts w:ascii="Arial" w:hAnsi="Arial" w:cs="Arial"/>
                    <w:b/>
                    <w:bCs/>
                    <w:sz w:val="20"/>
                  </w:rPr>
                  <w:fldChar w:fldCharType="separate"/>
                </w:r>
                <w:r w:rsidR="009875C7">
                  <w:rPr>
                    <w:rFonts w:ascii="Arial" w:hAnsi="Arial" w:cs="Arial"/>
                    <w:b/>
                    <w:bCs/>
                    <w:noProof/>
                    <w:sz w:val="20"/>
                  </w:rPr>
                  <w:t>14</w:t>
                </w:r>
                <w:r w:rsidR="009875C7" w:rsidRPr="003D216E">
                  <w:rPr>
                    <w:rFonts w:ascii="Arial" w:hAnsi="Arial" w:cs="Arial"/>
                    <w:b/>
                    <w:bCs/>
                    <w:sz w:val="20"/>
                  </w:rPr>
                  <w:fldChar w:fldCharType="end"/>
                </w:r>
              </w:sdtContent>
            </w:sdt>
          </w:p>
        </w:sdtContent>
      </w:sdt>
    </w:sdtContent>
  </w:sdt>
  <w:p w14:paraId="773C4570" w14:textId="77777777" w:rsidR="009875C7" w:rsidRDefault="009875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91267"/>
      <w:docPartObj>
        <w:docPartGallery w:val="Page Numbers (Bottom of Page)"/>
        <w:docPartUnique/>
      </w:docPartObj>
    </w:sdtPr>
    <w:sdtEndPr>
      <w:rPr>
        <w:rFonts w:ascii="Arial" w:hAnsi="Arial" w:cs="Arial"/>
        <w:sz w:val="20"/>
        <w:szCs w:val="20"/>
      </w:rPr>
    </w:sdtEndPr>
    <w:sdtContent>
      <w:p w14:paraId="3283DC59" w14:textId="554CA462" w:rsidR="009875C7" w:rsidRPr="001F5C7B" w:rsidRDefault="008F6064" w:rsidP="001F5C7B">
        <w:pPr>
          <w:pStyle w:val="Zpat"/>
          <w:jc w:val="right"/>
          <w:rPr>
            <w:rFonts w:ascii="Arial" w:hAnsi="Arial" w:cs="Arial"/>
            <w:sz w:val="20"/>
            <w:szCs w:val="20"/>
          </w:rPr>
        </w:pPr>
        <w:sdt>
          <w:sdtPr>
            <w:rPr>
              <w:rFonts w:ascii="Arial" w:hAnsi="Arial" w:cs="Arial"/>
              <w:sz w:val="20"/>
            </w:rPr>
            <w:id w:val="860082579"/>
            <w:docPartObj>
              <w:docPartGallery w:val="Page Numbers (Top of Page)"/>
              <w:docPartUnique/>
            </w:docPartObj>
          </w:sdtPr>
          <w:sdtEndPr/>
          <w:sdtContent>
            <w:r w:rsidR="009875C7" w:rsidRPr="003D216E">
              <w:rPr>
                <w:rFonts w:ascii="Arial" w:hAnsi="Arial" w:cs="Arial"/>
                <w:sz w:val="20"/>
              </w:rPr>
              <w:t xml:space="preserve">Stránka </w:t>
            </w:r>
            <w:r w:rsidR="009875C7" w:rsidRPr="003D216E">
              <w:rPr>
                <w:rFonts w:ascii="Arial" w:hAnsi="Arial" w:cs="Arial"/>
                <w:b/>
                <w:bCs/>
                <w:sz w:val="20"/>
              </w:rPr>
              <w:fldChar w:fldCharType="begin"/>
            </w:r>
            <w:r w:rsidR="009875C7" w:rsidRPr="003D216E">
              <w:rPr>
                <w:rFonts w:ascii="Arial" w:hAnsi="Arial" w:cs="Arial"/>
                <w:b/>
                <w:bCs/>
                <w:sz w:val="20"/>
              </w:rPr>
              <w:instrText>PAGE</w:instrText>
            </w:r>
            <w:r w:rsidR="009875C7" w:rsidRPr="003D216E">
              <w:rPr>
                <w:rFonts w:ascii="Arial" w:hAnsi="Arial" w:cs="Arial"/>
                <w:b/>
                <w:bCs/>
                <w:sz w:val="20"/>
              </w:rPr>
              <w:fldChar w:fldCharType="separate"/>
            </w:r>
            <w:r w:rsidR="009875C7">
              <w:rPr>
                <w:rFonts w:ascii="Arial" w:hAnsi="Arial" w:cs="Arial"/>
                <w:b/>
                <w:bCs/>
                <w:noProof/>
                <w:sz w:val="20"/>
              </w:rPr>
              <w:t>1</w:t>
            </w:r>
            <w:r w:rsidR="009875C7" w:rsidRPr="003D216E">
              <w:rPr>
                <w:rFonts w:ascii="Arial" w:hAnsi="Arial" w:cs="Arial"/>
                <w:b/>
                <w:bCs/>
                <w:sz w:val="20"/>
              </w:rPr>
              <w:fldChar w:fldCharType="end"/>
            </w:r>
            <w:r w:rsidR="009875C7" w:rsidRPr="003D216E">
              <w:rPr>
                <w:rFonts w:ascii="Arial" w:hAnsi="Arial" w:cs="Arial"/>
                <w:sz w:val="20"/>
              </w:rPr>
              <w:t xml:space="preserve"> z </w:t>
            </w:r>
            <w:r w:rsidR="009875C7" w:rsidRPr="003D216E">
              <w:rPr>
                <w:rFonts w:ascii="Arial" w:hAnsi="Arial" w:cs="Arial"/>
                <w:b/>
                <w:bCs/>
                <w:sz w:val="20"/>
              </w:rPr>
              <w:fldChar w:fldCharType="begin"/>
            </w:r>
            <w:r w:rsidR="009875C7" w:rsidRPr="003D216E">
              <w:rPr>
                <w:rFonts w:ascii="Arial" w:hAnsi="Arial" w:cs="Arial"/>
                <w:b/>
                <w:bCs/>
                <w:sz w:val="20"/>
              </w:rPr>
              <w:instrText>NUMPAGES</w:instrText>
            </w:r>
            <w:r w:rsidR="009875C7" w:rsidRPr="003D216E">
              <w:rPr>
                <w:rFonts w:ascii="Arial" w:hAnsi="Arial" w:cs="Arial"/>
                <w:b/>
                <w:bCs/>
                <w:sz w:val="20"/>
              </w:rPr>
              <w:fldChar w:fldCharType="separate"/>
            </w:r>
            <w:r w:rsidR="009875C7">
              <w:rPr>
                <w:rFonts w:ascii="Arial" w:hAnsi="Arial" w:cs="Arial"/>
                <w:b/>
                <w:bCs/>
                <w:noProof/>
                <w:sz w:val="20"/>
              </w:rPr>
              <w:t>14</w:t>
            </w:r>
            <w:r w:rsidR="009875C7" w:rsidRPr="003D216E">
              <w:rPr>
                <w:rFonts w:ascii="Arial" w:hAnsi="Arial" w:cs="Arial"/>
                <w:b/>
                <w:bCs/>
                <w:sz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D632" w14:textId="77777777" w:rsidR="00E6356B" w:rsidRDefault="00E6356B" w:rsidP="002A06A1">
      <w:pPr>
        <w:spacing w:after="0" w:line="240" w:lineRule="auto"/>
      </w:pPr>
      <w:r>
        <w:separator/>
      </w:r>
    </w:p>
  </w:footnote>
  <w:footnote w:type="continuationSeparator" w:id="0">
    <w:p w14:paraId="4D4F0F09" w14:textId="77777777" w:rsidR="00E6356B" w:rsidRDefault="00E6356B" w:rsidP="002A06A1">
      <w:pPr>
        <w:spacing w:after="0" w:line="240" w:lineRule="auto"/>
      </w:pPr>
      <w:r>
        <w:continuationSeparator/>
      </w:r>
    </w:p>
  </w:footnote>
  <w:footnote w:type="continuationNotice" w:id="1">
    <w:p w14:paraId="4D0570F0" w14:textId="77777777" w:rsidR="00E6356B" w:rsidRDefault="00E63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60B4" w14:textId="77777777" w:rsidR="009875C7" w:rsidRDefault="009875C7">
    <w:pPr>
      <w:pStyle w:val="Zhlav"/>
    </w:pPr>
  </w:p>
  <w:p w14:paraId="2AC6E44F" w14:textId="77777777" w:rsidR="009875C7" w:rsidRDefault="009875C7">
    <w:pPr>
      <w:pStyle w:val="Zhlav"/>
    </w:pPr>
  </w:p>
  <w:p w14:paraId="2B317B8C" w14:textId="77777777" w:rsidR="009875C7" w:rsidRDefault="009875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7091DC4"/>
    <w:multiLevelType w:val="hybridMultilevel"/>
    <w:tmpl w:val="4B56718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3518D"/>
    <w:multiLevelType w:val="hybridMultilevel"/>
    <w:tmpl w:val="B122FC2C"/>
    <w:lvl w:ilvl="0" w:tplc="B5202212">
      <w:start w:val="1"/>
      <w:numFmt w:val="decimal"/>
      <w:lvlText w:val="%1."/>
      <w:lvlJc w:val="left"/>
      <w:pPr>
        <w:ind w:left="720" w:hanging="360"/>
      </w:pPr>
    </w:lvl>
    <w:lvl w:ilvl="1" w:tplc="6E62085A">
      <w:start w:val="1"/>
      <w:numFmt w:val="decimal"/>
      <w:lvlText w:val="%2."/>
      <w:lvlJc w:val="left"/>
      <w:pPr>
        <w:ind w:left="720" w:hanging="360"/>
      </w:pPr>
    </w:lvl>
    <w:lvl w:ilvl="2" w:tplc="B860EE56">
      <w:start w:val="1"/>
      <w:numFmt w:val="decimal"/>
      <w:lvlText w:val="%3."/>
      <w:lvlJc w:val="left"/>
      <w:pPr>
        <w:ind w:left="720" w:hanging="360"/>
      </w:pPr>
    </w:lvl>
    <w:lvl w:ilvl="3" w:tplc="0638D17A">
      <w:start w:val="1"/>
      <w:numFmt w:val="decimal"/>
      <w:lvlText w:val="%4."/>
      <w:lvlJc w:val="left"/>
      <w:pPr>
        <w:ind w:left="720" w:hanging="360"/>
      </w:pPr>
    </w:lvl>
    <w:lvl w:ilvl="4" w:tplc="F4C6E7A4">
      <w:start w:val="1"/>
      <w:numFmt w:val="decimal"/>
      <w:lvlText w:val="%5."/>
      <w:lvlJc w:val="left"/>
      <w:pPr>
        <w:ind w:left="720" w:hanging="360"/>
      </w:pPr>
    </w:lvl>
    <w:lvl w:ilvl="5" w:tplc="20B666CA">
      <w:start w:val="1"/>
      <w:numFmt w:val="decimal"/>
      <w:lvlText w:val="%6."/>
      <w:lvlJc w:val="left"/>
      <w:pPr>
        <w:ind w:left="720" w:hanging="360"/>
      </w:pPr>
    </w:lvl>
    <w:lvl w:ilvl="6" w:tplc="F2C2AECC">
      <w:start w:val="1"/>
      <w:numFmt w:val="decimal"/>
      <w:lvlText w:val="%7."/>
      <w:lvlJc w:val="left"/>
      <w:pPr>
        <w:ind w:left="720" w:hanging="360"/>
      </w:pPr>
    </w:lvl>
    <w:lvl w:ilvl="7" w:tplc="7D4A106C">
      <w:start w:val="1"/>
      <w:numFmt w:val="decimal"/>
      <w:lvlText w:val="%8."/>
      <w:lvlJc w:val="left"/>
      <w:pPr>
        <w:ind w:left="720" w:hanging="360"/>
      </w:pPr>
    </w:lvl>
    <w:lvl w:ilvl="8" w:tplc="71D4553C">
      <w:start w:val="1"/>
      <w:numFmt w:val="decimal"/>
      <w:lvlText w:val="%9."/>
      <w:lvlJc w:val="left"/>
      <w:pPr>
        <w:ind w:left="720" w:hanging="360"/>
      </w:pPr>
    </w:lvl>
  </w:abstractNum>
  <w:abstractNum w:abstractNumId="4" w15:restartNumberingAfterBreak="0">
    <w:nsid w:val="09274931"/>
    <w:multiLevelType w:val="hybridMultilevel"/>
    <w:tmpl w:val="37E01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037A0"/>
    <w:multiLevelType w:val="hybridMultilevel"/>
    <w:tmpl w:val="E55817E0"/>
    <w:lvl w:ilvl="0" w:tplc="04050017">
      <w:start w:val="1"/>
      <w:numFmt w:val="low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3747EBE"/>
    <w:multiLevelType w:val="hybridMultilevel"/>
    <w:tmpl w:val="E2CEBAF4"/>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7" w15:restartNumberingAfterBreak="0">
    <w:nsid w:val="1725183F"/>
    <w:multiLevelType w:val="hybridMultilevel"/>
    <w:tmpl w:val="2550D050"/>
    <w:lvl w:ilvl="0" w:tplc="1658AAAE">
      <w:start w:val="1"/>
      <w:numFmt w:val="decimal"/>
      <w:lvlText w:val="%1."/>
      <w:lvlJc w:val="left"/>
      <w:pPr>
        <w:ind w:left="36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1333C"/>
    <w:multiLevelType w:val="multilevel"/>
    <w:tmpl w:val="1B4EC1EE"/>
    <w:lvl w:ilvl="0">
      <w:start w:val="3"/>
      <w:numFmt w:val="decimal"/>
      <w:lvlText w:val="%1."/>
      <w:lvlJc w:val="left"/>
      <w:pPr>
        <w:tabs>
          <w:tab w:val="num" w:pos="435"/>
        </w:tabs>
        <w:ind w:left="435" w:hanging="435"/>
      </w:pPr>
      <w:rPr>
        <w:rFonts w:cs="Times New Roman"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BC0909"/>
    <w:multiLevelType w:val="hybridMultilevel"/>
    <w:tmpl w:val="0868CB20"/>
    <w:lvl w:ilvl="0" w:tplc="4A3E7A46">
      <w:start w:val="1"/>
      <w:numFmt w:val="decimal"/>
      <w:lvlText w:val="%1."/>
      <w:lvlJc w:val="left"/>
      <w:pPr>
        <w:ind w:left="1080" w:hanging="360"/>
      </w:pPr>
      <w:rPr>
        <w:rFonts w:ascii="Arial" w:eastAsiaTheme="minorHAnsi" w:hAnsi="Arial" w:cs="Arial"/>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C6B7CD1"/>
    <w:multiLevelType w:val="hybridMultilevel"/>
    <w:tmpl w:val="2B66354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F9C3372"/>
    <w:multiLevelType w:val="hybridMultilevel"/>
    <w:tmpl w:val="D00CF12A"/>
    <w:lvl w:ilvl="0" w:tplc="91829994">
      <w:start w:val="1"/>
      <w:numFmt w:val="decimal"/>
      <w:lvlText w:val="%1."/>
      <w:lvlJc w:val="left"/>
      <w:pPr>
        <w:ind w:left="644" w:hanging="360"/>
      </w:pPr>
      <w:rPr>
        <w:rFonts w:ascii="Arial" w:hAnsi="Arial"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2726CE8"/>
    <w:multiLevelType w:val="hybridMultilevel"/>
    <w:tmpl w:val="2E20F81C"/>
    <w:lvl w:ilvl="0" w:tplc="09DEED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C0DB9"/>
    <w:multiLevelType w:val="hybridMultilevel"/>
    <w:tmpl w:val="97E23960"/>
    <w:lvl w:ilvl="0" w:tplc="9CC4B3AC">
      <w:start w:val="14"/>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C4166F"/>
    <w:multiLevelType w:val="hybridMultilevel"/>
    <w:tmpl w:val="1B24BDB4"/>
    <w:lvl w:ilvl="0" w:tplc="64AC84FC">
      <w:numFmt w:val="bullet"/>
      <w:lvlText w:val="-"/>
      <w:lvlJc w:val="left"/>
      <w:pPr>
        <w:ind w:left="1141" w:hanging="360"/>
      </w:pPr>
      <w:rPr>
        <w:rFonts w:ascii="Arial" w:eastAsia="Times New Roman" w:hAnsi="Arial" w:cs="Aria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15" w15:restartNumberingAfterBreak="0">
    <w:nsid w:val="4E3228C4"/>
    <w:multiLevelType w:val="multilevel"/>
    <w:tmpl w:val="313078B6"/>
    <w:lvl w:ilvl="0">
      <w:start w:val="1"/>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11188B"/>
    <w:multiLevelType w:val="hybridMultilevel"/>
    <w:tmpl w:val="B43E4418"/>
    <w:lvl w:ilvl="0" w:tplc="B12A3836">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7F1C5E"/>
    <w:multiLevelType w:val="multilevel"/>
    <w:tmpl w:val="6478D336"/>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705"/>
        </w:tabs>
        <w:ind w:left="705" w:hanging="705"/>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2092EC6"/>
    <w:multiLevelType w:val="multilevel"/>
    <w:tmpl w:val="FE6E8D92"/>
    <w:lvl w:ilvl="0">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30C1E0A"/>
    <w:multiLevelType w:val="multilevel"/>
    <w:tmpl w:val="3D3C776E"/>
    <w:lvl w:ilvl="0">
      <w:start w:val="1"/>
      <w:numFmt w:val="decimal"/>
      <w:pStyle w:val="SmlouvaNadpis1"/>
      <w:suff w:val="space"/>
      <w:lvlText w:val="%1."/>
      <w:lvlJc w:val="left"/>
      <w:pPr>
        <w:ind w:left="851"/>
      </w:pPr>
      <w:rPr>
        <w:rFonts w:ascii="Times New Roman" w:hAnsi="Times New Roman" w:cs="Times New Roman" w:hint="default"/>
      </w:rPr>
    </w:lvl>
    <w:lvl w:ilvl="1">
      <w:start w:val="1"/>
      <w:numFmt w:val="decimal"/>
      <w:pStyle w:val="SmlouvaNadpis2"/>
      <w:lvlText w:val="%1.%2."/>
      <w:lvlJc w:val="left"/>
      <w:pPr>
        <w:tabs>
          <w:tab w:val="num" w:pos="1855"/>
        </w:tabs>
      </w:pPr>
      <w:rPr>
        <w:rFonts w:ascii="Times New Roman" w:hAnsi="Times New Roman" w:cs="Times New Roman" w:hint="default"/>
      </w:rPr>
    </w:lvl>
    <w:lvl w:ilvl="2">
      <w:start w:val="1"/>
      <w:numFmt w:val="lowerLetter"/>
      <w:pStyle w:val="SmlouvaNadpis3"/>
      <w:lvlText w:val="%3)"/>
      <w:lvlJc w:val="left"/>
      <w:pPr>
        <w:tabs>
          <w:tab w:val="num" w:pos="5039"/>
        </w:tabs>
        <w:ind w:left="4679"/>
      </w:pPr>
      <w:rPr>
        <w:rFonts w:cs="Times New Roman" w:hint="default"/>
      </w:rPr>
    </w:lvl>
    <w:lvl w:ilvl="3">
      <w:start w:val="1"/>
      <w:numFmt w:val="decimal"/>
      <w:suff w:val="space"/>
      <w:lvlText w:val="%1.%2.%3.%4."/>
      <w:lvlJc w:val="left"/>
      <w:pPr>
        <w:ind w:left="851"/>
      </w:pPr>
      <w:rPr>
        <w:rFonts w:cs="Times New Roman" w:hint="default"/>
      </w:rPr>
    </w:lvl>
    <w:lvl w:ilvl="4">
      <w:start w:val="1"/>
      <w:numFmt w:val="decimal"/>
      <w:lvlText w:val="%1.%2.%3.%4.%5."/>
      <w:lvlJc w:val="left"/>
      <w:pPr>
        <w:tabs>
          <w:tab w:val="num" w:pos="3371"/>
        </w:tabs>
        <w:ind w:left="3083" w:hanging="792"/>
      </w:pPr>
      <w:rPr>
        <w:rFonts w:cs="Times New Roman" w:hint="default"/>
      </w:rPr>
    </w:lvl>
    <w:lvl w:ilvl="5">
      <w:start w:val="1"/>
      <w:numFmt w:val="decimal"/>
      <w:lvlText w:val="%1.%2.%3.%4.%5.%6."/>
      <w:lvlJc w:val="left"/>
      <w:pPr>
        <w:tabs>
          <w:tab w:val="num" w:pos="4091"/>
        </w:tabs>
        <w:ind w:left="3587" w:hanging="936"/>
      </w:pPr>
      <w:rPr>
        <w:rFonts w:cs="Times New Roman" w:hint="default"/>
      </w:rPr>
    </w:lvl>
    <w:lvl w:ilvl="6">
      <w:start w:val="1"/>
      <w:numFmt w:val="decimal"/>
      <w:pStyle w:val="Norm"/>
      <w:lvlText w:val="%7"/>
      <w:lvlJc w:val="left"/>
      <w:pPr>
        <w:tabs>
          <w:tab w:val="num" w:pos="360"/>
        </w:tabs>
      </w:pPr>
      <w:rPr>
        <w:rFonts w:cs="Times New Roman" w:hint="default"/>
      </w:rPr>
    </w:lvl>
    <w:lvl w:ilvl="7">
      <w:start w:val="1"/>
      <w:numFmt w:val="decimal"/>
      <w:lvlText w:val="%1.%2.%3.%4.%5.%6.%7.%8."/>
      <w:lvlJc w:val="left"/>
      <w:pPr>
        <w:tabs>
          <w:tab w:val="num" w:pos="5171"/>
        </w:tabs>
        <w:ind w:left="4595" w:hanging="1224"/>
      </w:pPr>
      <w:rPr>
        <w:rFonts w:cs="Times New Roman" w:hint="default"/>
      </w:rPr>
    </w:lvl>
    <w:lvl w:ilvl="8">
      <w:start w:val="1"/>
      <w:numFmt w:val="decimal"/>
      <w:lvlText w:val="%1.%2.%3.%4.%5.%6.%7.%8.%9."/>
      <w:lvlJc w:val="left"/>
      <w:pPr>
        <w:tabs>
          <w:tab w:val="num" w:pos="5531"/>
        </w:tabs>
        <w:ind w:left="5171" w:hanging="1440"/>
      </w:pPr>
      <w:rPr>
        <w:rFonts w:cs="Times New Roman" w:hint="default"/>
      </w:rPr>
    </w:lvl>
  </w:abstractNum>
  <w:abstractNum w:abstractNumId="20" w15:restartNumberingAfterBreak="0">
    <w:nsid w:val="63AC1A50"/>
    <w:multiLevelType w:val="hybridMultilevel"/>
    <w:tmpl w:val="AE06AD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A05591"/>
    <w:multiLevelType w:val="hybridMultilevel"/>
    <w:tmpl w:val="8A125D98"/>
    <w:lvl w:ilvl="0" w:tplc="D060A8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7026BB"/>
    <w:multiLevelType w:val="hybridMultilevel"/>
    <w:tmpl w:val="1C36B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A01120"/>
    <w:multiLevelType w:val="hybridMultilevel"/>
    <w:tmpl w:val="5ECC28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2B71B9B"/>
    <w:multiLevelType w:val="hybridMultilevel"/>
    <w:tmpl w:val="CB86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4675584"/>
    <w:multiLevelType w:val="hybridMultilevel"/>
    <w:tmpl w:val="06B2478A"/>
    <w:lvl w:ilvl="0" w:tplc="67709538">
      <w:start w:val="26"/>
      <w:numFmt w:val="decimal"/>
      <w:lvlText w:val="%1."/>
      <w:lvlJc w:val="left"/>
      <w:pPr>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341608"/>
    <w:multiLevelType w:val="hybridMultilevel"/>
    <w:tmpl w:val="C48E034E"/>
    <w:lvl w:ilvl="0" w:tplc="D5BE6A34">
      <w:start w:val="1"/>
      <w:numFmt w:val="decimal"/>
      <w:lvlText w:val="%1."/>
      <w:lvlJc w:val="left"/>
      <w:pPr>
        <w:tabs>
          <w:tab w:val="num" w:pos="357"/>
        </w:tabs>
        <w:ind w:left="357" w:hanging="357"/>
      </w:pPr>
      <w:rPr>
        <w:rFonts w:hint="default"/>
      </w:rPr>
    </w:lvl>
    <w:lvl w:ilvl="1" w:tplc="87A437FC">
      <w:start w:val="1"/>
      <w:numFmt w:val="lowerLetter"/>
      <w:lvlText w:val="%2)"/>
      <w:lvlJc w:val="left"/>
      <w:pPr>
        <w:tabs>
          <w:tab w:val="num" w:pos="714"/>
        </w:tabs>
        <w:ind w:left="714"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A553E6"/>
    <w:multiLevelType w:val="hybridMultilevel"/>
    <w:tmpl w:val="51F0BF04"/>
    <w:lvl w:ilvl="0" w:tplc="5DC24682">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2003243">
    <w:abstractNumId w:val="9"/>
  </w:num>
  <w:num w:numId="2" w16cid:durableId="196281582">
    <w:abstractNumId w:val="15"/>
  </w:num>
  <w:num w:numId="3" w16cid:durableId="1044014982">
    <w:abstractNumId w:val="14"/>
  </w:num>
  <w:num w:numId="4" w16cid:durableId="794981262">
    <w:abstractNumId w:val="20"/>
  </w:num>
  <w:num w:numId="5" w16cid:durableId="135728901">
    <w:abstractNumId w:val="1"/>
  </w:num>
  <w:num w:numId="6" w16cid:durableId="1972661966">
    <w:abstractNumId w:val="7"/>
  </w:num>
  <w:num w:numId="7" w16cid:durableId="821965258">
    <w:abstractNumId w:val="22"/>
  </w:num>
  <w:num w:numId="8" w16cid:durableId="1198856880">
    <w:abstractNumId w:val="23"/>
  </w:num>
  <w:num w:numId="9" w16cid:durableId="1048258929">
    <w:abstractNumId w:val="17"/>
  </w:num>
  <w:num w:numId="10" w16cid:durableId="1468086415">
    <w:abstractNumId w:val="26"/>
  </w:num>
  <w:num w:numId="11" w16cid:durableId="951283986">
    <w:abstractNumId w:val="12"/>
  </w:num>
  <w:num w:numId="12" w16cid:durableId="1720006576">
    <w:abstractNumId w:val="27"/>
  </w:num>
  <w:num w:numId="13" w16cid:durableId="1028291047">
    <w:abstractNumId w:val="4"/>
  </w:num>
  <w:num w:numId="14" w16cid:durableId="1988388121">
    <w:abstractNumId w:val="19"/>
  </w:num>
  <w:num w:numId="15" w16cid:durableId="603152432">
    <w:abstractNumId w:val="16"/>
  </w:num>
  <w:num w:numId="16" w16cid:durableId="306469913">
    <w:abstractNumId w:val="13"/>
  </w:num>
  <w:num w:numId="17" w16cid:durableId="394667304">
    <w:abstractNumId w:val="8"/>
  </w:num>
  <w:num w:numId="18" w16cid:durableId="1352491416">
    <w:abstractNumId w:val="18"/>
  </w:num>
  <w:num w:numId="19" w16cid:durableId="485056608">
    <w:abstractNumId w:val="5"/>
  </w:num>
  <w:num w:numId="20" w16cid:durableId="494690965">
    <w:abstractNumId w:val="3"/>
  </w:num>
  <w:num w:numId="21" w16cid:durableId="1567374950">
    <w:abstractNumId w:val="6"/>
  </w:num>
  <w:num w:numId="22" w16cid:durableId="251747873">
    <w:abstractNumId w:val="25"/>
  </w:num>
  <w:num w:numId="23" w16cid:durableId="1435394923">
    <w:abstractNumId w:val="11"/>
  </w:num>
  <w:num w:numId="24" w16cid:durableId="1889563010">
    <w:abstractNumId w:val="24"/>
  </w:num>
  <w:num w:numId="25" w16cid:durableId="1903365818">
    <w:abstractNumId w:val="2"/>
  </w:num>
  <w:num w:numId="26" w16cid:durableId="745418258">
    <w:abstractNumId w:val="10"/>
  </w:num>
  <w:num w:numId="27" w16cid:durableId="108950292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A1"/>
    <w:rsid w:val="00013EC0"/>
    <w:rsid w:val="00014ADF"/>
    <w:rsid w:val="0002703F"/>
    <w:rsid w:val="00027AFC"/>
    <w:rsid w:val="0003386E"/>
    <w:rsid w:val="000349C5"/>
    <w:rsid w:val="00035E6D"/>
    <w:rsid w:val="000400E9"/>
    <w:rsid w:val="00041813"/>
    <w:rsid w:val="00042358"/>
    <w:rsid w:val="00051314"/>
    <w:rsid w:val="000515BE"/>
    <w:rsid w:val="00052D0C"/>
    <w:rsid w:val="00052FDE"/>
    <w:rsid w:val="00053C3D"/>
    <w:rsid w:val="00053D7A"/>
    <w:rsid w:val="00054C71"/>
    <w:rsid w:val="00055C45"/>
    <w:rsid w:val="00056CF3"/>
    <w:rsid w:val="00057476"/>
    <w:rsid w:val="00061194"/>
    <w:rsid w:val="00066C0D"/>
    <w:rsid w:val="00067B2B"/>
    <w:rsid w:val="00067C0E"/>
    <w:rsid w:val="000722F7"/>
    <w:rsid w:val="00095231"/>
    <w:rsid w:val="000A1575"/>
    <w:rsid w:val="000A24DA"/>
    <w:rsid w:val="000A2595"/>
    <w:rsid w:val="000A79DB"/>
    <w:rsid w:val="000A7A1F"/>
    <w:rsid w:val="000B7CCE"/>
    <w:rsid w:val="000C0C60"/>
    <w:rsid w:val="000C0F20"/>
    <w:rsid w:val="000C1129"/>
    <w:rsid w:val="000D529F"/>
    <w:rsid w:val="000D60D7"/>
    <w:rsid w:val="000E0FB1"/>
    <w:rsid w:val="000F1AF5"/>
    <w:rsid w:val="000F4D24"/>
    <w:rsid w:val="000F50B2"/>
    <w:rsid w:val="000F672E"/>
    <w:rsid w:val="000F68C0"/>
    <w:rsid w:val="000F68D2"/>
    <w:rsid w:val="00102449"/>
    <w:rsid w:val="001058A2"/>
    <w:rsid w:val="001105A8"/>
    <w:rsid w:val="0011479A"/>
    <w:rsid w:val="00121F7C"/>
    <w:rsid w:val="00122B16"/>
    <w:rsid w:val="00127A2D"/>
    <w:rsid w:val="001310BB"/>
    <w:rsid w:val="0013313A"/>
    <w:rsid w:val="001339FA"/>
    <w:rsid w:val="00140244"/>
    <w:rsid w:val="00141438"/>
    <w:rsid w:val="001454C4"/>
    <w:rsid w:val="0014659A"/>
    <w:rsid w:val="00147BC6"/>
    <w:rsid w:val="00150172"/>
    <w:rsid w:val="001501C9"/>
    <w:rsid w:val="0015108B"/>
    <w:rsid w:val="00152A80"/>
    <w:rsid w:val="0015350F"/>
    <w:rsid w:val="00156D89"/>
    <w:rsid w:val="0015704C"/>
    <w:rsid w:val="001570FD"/>
    <w:rsid w:val="001630F5"/>
    <w:rsid w:val="00163E15"/>
    <w:rsid w:val="00164EEE"/>
    <w:rsid w:val="00166A98"/>
    <w:rsid w:val="00170E43"/>
    <w:rsid w:val="00170EEF"/>
    <w:rsid w:val="00172D97"/>
    <w:rsid w:val="0017482A"/>
    <w:rsid w:val="00174D5D"/>
    <w:rsid w:val="00175554"/>
    <w:rsid w:val="00176F19"/>
    <w:rsid w:val="00180E15"/>
    <w:rsid w:val="00182EE2"/>
    <w:rsid w:val="00185F59"/>
    <w:rsid w:val="00187E62"/>
    <w:rsid w:val="0019475B"/>
    <w:rsid w:val="00194DE0"/>
    <w:rsid w:val="00194EA5"/>
    <w:rsid w:val="00197517"/>
    <w:rsid w:val="001A2B98"/>
    <w:rsid w:val="001A3969"/>
    <w:rsid w:val="001A5CB4"/>
    <w:rsid w:val="001B0552"/>
    <w:rsid w:val="001B0AE0"/>
    <w:rsid w:val="001B18B9"/>
    <w:rsid w:val="001B3EE2"/>
    <w:rsid w:val="001B5BB7"/>
    <w:rsid w:val="001B6580"/>
    <w:rsid w:val="001B787C"/>
    <w:rsid w:val="001D1DD5"/>
    <w:rsid w:val="001D6BF0"/>
    <w:rsid w:val="001D6E59"/>
    <w:rsid w:val="001E099B"/>
    <w:rsid w:val="001E1FD7"/>
    <w:rsid w:val="001E47F7"/>
    <w:rsid w:val="001E5A2C"/>
    <w:rsid w:val="001F3440"/>
    <w:rsid w:val="001F3DE3"/>
    <w:rsid w:val="001F5C7B"/>
    <w:rsid w:val="001F70F2"/>
    <w:rsid w:val="00200441"/>
    <w:rsid w:val="00203458"/>
    <w:rsid w:val="00204EF2"/>
    <w:rsid w:val="00215AF3"/>
    <w:rsid w:val="00216AFB"/>
    <w:rsid w:val="002173DE"/>
    <w:rsid w:val="00220130"/>
    <w:rsid w:val="002202F2"/>
    <w:rsid w:val="00223012"/>
    <w:rsid w:val="0022500E"/>
    <w:rsid w:val="00225F06"/>
    <w:rsid w:val="00232CEF"/>
    <w:rsid w:val="002333E7"/>
    <w:rsid w:val="00234149"/>
    <w:rsid w:val="002368DD"/>
    <w:rsid w:val="00236F14"/>
    <w:rsid w:val="00240D06"/>
    <w:rsid w:val="00240DB0"/>
    <w:rsid w:val="00245A32"/>
    <w:rsid w:val="00252868"/>
    <w:rsid w:val="00256A92"/>
    <w:rsid w:val="0025759A"/>
    <w:rsid w:val="00262BE5"/>
    <w:rsid w:val="00263EF9"/>
    <w:rsid w:val="002655EA"/>
    <w:rsid w:val="00266034"/>
    <w:rsid w:val="002704A1"/>
    <w:rsid w:val="00273821"/>
    <w:rsid w:val="00275EEB"/>
    <w:rsid w:val="0028081B"/>
    <w:rsid w:val="0028215A"/>
    <w:rsid w:val="00282B58"/>
    <w:rsid w:val="002862B2"/>
    <w:rsid w:val="002868DA"/>
    <w:rsid w:val="00286BC9"/>
    <w:rsid w:val="0029043C"/>
    <w:rsid w:val="002908F8"/>
    <w:rsid w:val="00296BFF"/>
    <w:rsid w:val="00297841"/>
    <w:rsid w:val="00297D06"/>
    <w:rsid w:val="002A06A1"/>
    <w:rsid w:val="002A16BA"/>
    <w:rsid w:val="002A5CC8"/>
    <w:rsid w:val="002A73D2"/>
    <w:rsid w:val="002B019F"/>
    <w:rsid w:val="002B1223"/>
    <w:rsid w:val="002B2886"/>
    <w:rsid w:val="002B292C"/>
    <w:rsid w:val="002B5497"/>
    <w:rsid w:val="002B7874"/>
    <w:rsid w:val="002B7A62"/>
    <w:rsid w:val="002C23AA"/>
    <w:rsid w:val="002C3DAC"/>
    <w:rsid w:val="002D2087"/>
    <w:rsid w:val="002D2899"/>
    <w:rsid w:val="002D6186"/>
    <w:rsid w:val="002D7CBB"/>
    <w:rsid w:val="002E0069"/>
    <w:rsid w:val="002E22C7"/>
    <w:rsid w:val="002E252A"/>
    <w:rsid w:val="002E301D"/>
    <w:rsid w:val="002E5119"/>
    <w:rsid w:val="002E6B95"/>
    <w:rsid w:val="002F01F1"/>
    <w:rsid w:val="002F58B9"/>
    <w:rsid w:val="003000DF"/>
    <w:rsid w:val="00300E6D"/>
    <w:rsid w:val="00301A8D"/>
    <w:rsid w:val="00305D07"/>
    <w:rsid w:val="00310B3F"/>
    <w:rsid w:val="003159A7"/>
    <w:rsid w:val="00320905"/>
    <w:rsid w:val="003215A4"/>
    <w:rsid w:val="0032234E"/>
    <w:rsid w:val="00322983"/>
    <w:rsid w:val="00324319"/>
    <w:rsid w:val="003243A2"/>
    <w:rsid w:val="003258BE"/>
    <w:rsid w:val="00326AF4"/>
    <w:rsid w:val="00330357"/>
    <w:rsid w:val="0034155F"/>
    <w:rsid w:val="003421B6"/>
    <w:rsid w:val="0034381F"/>
    <w:rsid w:val="00347964"/>
    <w:rsid w:val="00350425"/>
    <w:rsid w:val="00352DBC"/>
    <w:rsid w:val="003633E6"/>
    <w:rsid w:val="003640D1"/>
    <w:rsid w:val="00371184"/>
    <w:rsid w:val="0037165C"/>
    <w:rsid w:val="00373231"/>
    <w:rsid w:val="0037640A"/>
    <w:rsid w:val="00380C20"/>
    <w:rsid w:val="00381400"/>
    <w:rsid w:val="0038421E"/>
    <w:rsid w:val="00390114"/>
    <w:rsid w:val="003916EF"/>
    <w:rsid w:val="00394A4C"/>
    <w:rsid w:val="00394AEC"/>
    <w:rsid w:val="00395668"/>
    <w:rsid w:val="003A1D2D"/>
    <w:rsid w:val="003A38D2"/>
    <w:rsid w:val="003A45BA"/>
    <w:rsid w:val="003A4D4B"/>
    <w:rsid w:val="003A61A4"/>
    <w:rsid w:val="003B0849"/>
    <w:rsid w:val="003B2FE6"/>
    <w:rsid w:val="003B5CD5"/>
    <w:rsid w:val="003B5DA4"/>
    <w:rsid w:val="003B6B34"/>
    <w:rsid w:val="003C094F"/>
    <w:rsid w:val="003C1823"/>
    <w:rsid w:val="003C3145"/>
    <w:rsid w:val="003C3DDC"/>
    <w:rsid w:val="003C4B88"/>
    <w:rsid w:val="003C4E59"/>
    <w:rsid w:val="003C5F82"/>
    <w:rsid w:val="003D36BC"/>
    <w:rsid w:val="003D461F"/>
    <w:rsid w:val="003D60DC"/>
    <w:rsid w:val="003D7D42"/>
    <w:rsid w:val="003E32B5"/>
    <w:rsid w:val="003E49A9"/>
    <w:rsid w:val="003F0BAF"/>
    <w:rsid w:val="003F124F"/>
    <w:rsid w:val="003F3084"/>
    <w:rsid w:val="003F3995"/>
    <w:rsid w:val="003F7FC4"/>
    <w:rsid w:val="00400BE4"/>
    <w:rsid w:val="00400E46"/>
    <w:rsid w:val="00403C9B"/>
    <w:rsid w:val="00406586"/>
    <w:rsid w:val="00407DFA"/>
    <w:rsid w:val="00411229"/>
    <w:rsid w:val="004112FE"/>
    <w:rsid w:val="00412116"/>
    <w:rsid w:val="0041235C"/>
    <w:rsid w:val="00415F4D"/>
    <w:rsid w:val="00421328"/>
    <w:rsid w:val="0042223C"/>
    <w:rsid w:val="00425212"/>
    <w:rsid w:val="00426F7C"/>
    <w:rsid w:val="004274BD"/>
    <w:rsid w:val="00433987"/>
    <w:rsid w:val="00433A30"/>
    <w:rsid w:val="004344B4"/>
    <w:rsid w:val="0043509E"/>
    <w:rsid w:val="004374FA"/>
    <w:rsid w:val="00437617"/>
    <w:rsid w:val="00437EA1"/>
    <w:rsid w:val="0044653D"/>
    <w:rsid w:val="00446659"/>
    <w:rsid w:val="00447235"/>
    <w:rsid w:val="0045057C"/>
    <w:rsid w:val="00451C5D"/>
    <w:rsid w:val="00453228"/>
    <w:rsid w:val="00453DE1"/>
    <w:rsid w:val="00456460"/>
    <w:rsid w:val="004578CE"/>
    <w:rsid w:val="00457BB7"/>
    <w:rsid w:val="00461090"/>
    <w:rsid w:val="00462B7D"/>
    <w:rsid w:val="00464E32"/>
    <w:rsid w:val="00471598"/>
    <w:rsid w:val="00477114"/>
    <w:rsid w:val="00477770"/>
    <w:rsid w:val="00481D06"/>
    <w:rsid w:val="004856FE"/>
    <w:rsid w:val="00485B7A"/>
    <w:rsid w:val="00492BC5"/>
    <w:rsid w:val="00494CC1"/>
    <w:rsid w:val="004974B3"/>
    <w:rsid w:val="0049779D"/>
    <w:rsid w:val="00497876"/>
    <w:rsid w:val="004A1B1C"/>
    <w:rsid w:val="004A3859"/>
    <w:rsid w:val="004A47C4"/>
    <w:rsid w:val="004B1503"/>
    <w:rsid w:val="004B7998"/>
    <w:rsid w:val="004C53EA"/>
    <w:rsid w:val="004C5CE4"/>
    <w:rsid w:val="004C604A"/>
    <w:rsid w:val="004D181F"/>
    <w:rsid w:val="004E19CE"/>
    <w:rsid w:val="004E330A"/>
    <w:rsid w:val="004F0617"/>
    <w:rsid w:val="004F0A50"/>
    <w:rsid w:val="004F33BE"/>
    <w:rsid w:val="004F3E71"/>
    <w:rsid w:val="004F6F46"/>
    <w:rsid w:val="004F6F7A"/>
    <w:rsid w:val="004F7F65"/>
    <w:rsid w:val="00501C2E"/>
    <w:rsid w:val="0050285A"/>
    <w:rsid w:val="00502D2F"/>
    <w:rsid w:val="00512485"/>
    <w:rsid w:val="00513A10"/>
    <w:rsid w:val="0051616E"/>
    <w:rsid w:val="00517DF9"/>
    <w:rsid w:val="00520188"/>
    <w:rsid w:val="00525957"/>
    <w:rsid w:val="00525B35"/>
    <w:rsid w:val="00530946"/>
    <w:rsid w:val="005311D0"/>
    <w:rsid w:val="00533C62"/>
    <w:rsid w:val="00534D08"/>
    <w:rsid w:val="00535FE2"/>
    <w:rsid w:val="00536963"/>
    <w:rsid w:val="00541C89"/>
    <w:rsid w:val="005443A7"/>
    <w:rsid w:val="0054637D"/>
    <w:rsid w:val="00552A88"/>
    <w:rsid w:val="005535A6"/>
    <w:rsid w:val="00554CB7"/>
    <w:rsid w:val="00555BED"/>
    <w:rsid w:val="00560338"/>
    <w:rsid w:val="00560FF0"/>
    <w:rsid w:val="00561C16"/>
    <w:rsid w:val="00562726"/>
    <w:rsid w:val="00567D36"/>
    <w:rsid w:val="00571C56"/>
    <w:rsid w:val="005763CF"/>
    <w:rsid w:val="0057686D"/>
    <w:rsid w:val="00581CB6"/>
    <w:rsid w:val="005857F8"/>
    <w:rsid w:val="005930B2"/>
    <w:rsid w:val="00593C7C"/>
    <w:rsid w:val="0059794F"/>
    <w:rsid w:val="005A161A"/>
    <w:rsid w:val="005A2FD8"/>
    <w:rsid w:val="005A40EF"/>
    <w:rsid w:val="005A4799"/>
    <w:rsid w:val="005A56AE"/>
    <w:rsid w:val="005A63C1"/>
    <w:rsid w:val="005A7829"/>
    <w:rsid w:val="005B0554"/>
    <w:rsid w:val="005B1AD6"/>
    <w:rsid w:val="005B2A82"/>
    <w:rsid w:val="005B5D3B"/>
    <w:rsid w:val="005B7ADF"/>
    <w:rsid w:val="005C0046"/>
    <w:rsid w:val="005C01FB"/>
    <w:rsid w:val="005C2034"/>
    <w:rsid w:val="005C4868"/>
    <w:rsid w:val="005C54E8"/>
    <w:rsid w:val="005C75AB"/>
    <w:rsid w:val="005D1A79"/>
    <w:rsid w:val="005D23D3"/>
    <w:rsid w:val="005D797B"/>
    <w:rsid w:val="005E4C68"/>
    <w:rsid w:val="005E6C52"/>
    <w:rsid w:val="005E7888"/>
    <w:rsid w:val="005F3BB0"/>
    <w:rsid w:val="00601A9E"/>
    <w:rsid w:val="0060461D"/>
    <w:rsid w:val="006054FE"/>
    <w:rsid w:val="00611E21"/>
    <w:rsid w:val="00611EBC"/>
    <w:rsid w:val="00621B24"/>
    <w:rsid w:val="00622B23"/>
    <w:rsid w:val="00623386"/>
    <w:rsid w:val="00626AF7"/>
    <w:rsid w:val="006311D1"/>
    <w:rsid w:val="00632B87"/>
    <w:rsid w:val="00633136"/>
    <w:rsid w:val="00633B59"/>
    <w:rsid w:val="00635453"/>
    <w:rsid w:val="006356FE"/>
    <w:rsid w:val="00642BF4"/>
    <w:rsid w:val="00647D98"/>
    <w:rsid w:val="00651BC8"/>
    <w:rsid w:val="006532C5"/>
    <w:rsid w:val="00653388"/>
    <w:rsid w:val="00653798"/>
    <w:rsid w:val="00653CF5"/>
    <w:rsid w:val="00655283"/>
    <w:rsid w:val="0066087E"/>
    <w:rsid w:val="0066277B"/>
    <w:rsid w:val="006629B6"/>
    <w:rsid w:val="00663588"/>
    <w:rsid w:val="00672490"/>
    <w:rsid w:val="00673282"/>
    <w:rsid w:val="00673784"/>
    <w:rsid w:val="00674D8B"/>
    <w:rsid w:val="00681CCF"/>
    <w:rsid w:val="00682429"/>
    <w:rsid w:val="006837D2"/>
    <w:rsid w:val="00685F0F"/>
    <w:rsid w:val="0069035D"/>
    <w:rsid w:val="006945D3"/>
    <w:rsid w:val="006A75E3"/>
    <w:rsid w:val="006A7FF6"/>
    <w:rsid w:val="006B007B"/>
    <w:rsid w:val="006C0DD8"/>
    <w:rsid w:val="006C1096"/>
    <w:rsid w:val="006C2B27"/>
    <w:rsid w:val="006C2E30"/>
    <w:rsid w:val="006C3211"/>
    <w:rsid w:val="006C4EEF"/>
    <w:rsid w:val="006C7812"/>
    <w:rsid w:val="006D13D5"/>
    <w:rsid w:val="006D3DFC"/>
    <w:rsid w:val="006D5318"/>
    <w:rsid w:val="006D759C"/>
    <w:rsid w:val="006D75EE"/>
    <w:rsid w:val="006E1459"/>
    <w:rsid w:val="006E199F"/>
    <w:rsid w:val="006E23BC"/>
    <w:rsid w:val="006E6B8A"/>
    <w:rsid w:val="006E7229"/>
    <w:rsid w:val="006E7521"/>
    <w:rsid w:val="006F0827"/>
    <w:rsid w:val="006F1D21"/>
    <w:rsid w:val="006F26E3"/>
    <w:rsid w:val="00701895"/>
    <w:rsid w:val="00702501"/>
    <w:rsid w:val="00710F15"/>
    <w:rsid w:val="007126B2"/>
    <w:rsid w:val="0071312D"/>
    <w:rsid w:val="00715574"/>
    <w:rsid w:val="0071691C"/>
    <w:rsid w:val="007175F1"/>
    <w:rsid w:val="00717E3F"/>
    <w:rsid w:val="00717FB1"/>
    <w:rsid w:val="0072302F"/>
    <w:rsid w:val="00727DDF"/>
    <w:rsid w:val="00734BE0"/>
    <w:rsid w:val="00735F77"/>
    <w:rsid w:val="007373C9"/>
    <w:rsid w:val="0074583C"/>
    <w:rsid w:val="007459B8"/>
    <w:rsid w:val="00746C37"/>
    <w:rsid w:val="00747ED5"/>
    <w:rsid w:val="00752694"/>
    <w:rsid w:val="00754D40"/>
    <w:rsid w:val="0075517F"/>
    <w:rsid w:val="00756E57"/>
    <w:rsid w:val="00760403"/>
    <w:rsid w:val="0076392B"/>
    <w:rsid w:val="00763D55"/>
    <w:rsid w:val="00766467"/>
    <w:rsid w:val="00766962"/>
    <w:rsid w:val="00766E17"/>
    <w:rsid w:val="007708B2"/>
    <w:rsid w:val="00771A9E"/>
    <w:rsid w:val="00774FC9"/>
    <w:rsid w:val="00775CEA"/>
    <w:rsid w:val="0077637A"/>
    <w:rsid w:val="007769A8"/>
    <w:rsid w:val="00776E78"/>
    <w:rsid w:val="00777677"/>
    <w:rsid w:val="0078009A"/>
    <w:rsid w:val="0078277A"/>
    <w:rsid w:val="00786484"/>
    <w:rsid w:val="00791F68"/>
    <w:rsid w:val="00792CE8"/>
    <w:rsid w:val="007A392E"/>
    <w:rsid w:val="007A5A89"/>
    <w:rsid w:val="007A6C4C"/>
    <w:rsid w:val="007A70FA"/>
    <w:rsid w:val="007A776E"/>
    <w:rsid w:val="007A7814"/>
    <w:rsid w:val="007B2BD3"/>
    <w:rsid w:val="007B54F7"/>
    <w:rsid w:val="007B7673"/>
    <w:rsid w:val="007C21A8"/>
    <w:rsid w:val="007D1808"/>
    <w:rsid w:val="007D429E"/>
    <w:rsid w:val="007D506C"/>
    <w:rsid w:val="007D7E0B"/>
    <w:rsid w:val="007E0B63"/>
    <w:rsid w:val="007E0B6A"/>
    <w:rsid w:val="007E0CDC"/>
    <w:rsid w:val="007E2A2A"/>
    <w:rsid w:val="007E3160"/>
    <w:rsid w:val="007E78BE"/>
    <w:rsid w:val="007F0173"/>
    <w:rsid w:val="007F0904"/>
    <w:rsid w:val="007F199B"/>
    <w:rsid w:val="007F2927"/>
    <w:rsid w:val="007F32A2"/>
    <w:rsid w:val="007F591A"/>
    <w:rsid w:val="00800049"/>
    <w:rsid w:val="00802453"/>
    <w:rsid w:val="008107B4"/>
    <w:rsid w:val="00815075"/>
    <w:rsid w:val="00820B67"/>
    <w:rsid w:val="00822EDB"/>
    <w:rsid w:val="008254BD"/>
    <w:rsid w:val="00825A02"/>
    <w:rsid w:val="00831D1E"/>
    <w:rsid w:val="00834C22"/>
    <w:rsid w:val="0083510C"/>
    <w:rsid w:val="00844833"/>
    <w:rsid w:val="00844868"/>
    <w:rsid w:val="008452D2"/>
    <w:rsid w:val="00846741"/>
    <w:rsid w:val="0085095F"/>
    <w:rsid w:val="00852423"/>
    <w:rsid w:val="00855F1A"/>
    <w:rsid w:val="0085710A"/>
    <w:rsid w:val="0086314A"/>
    <w:rsid w:val="00863D8F"/>
    <w:rsid w:val="00864F2C"/>
    <w:rsid w:val="0086695F"/>
    <w:rsid w:val="00867F33"/>
    <w:rsid w:val="00871BBD"/>
    <w:rsid w:val="00872FD7"/>
    <w:rsid w:val="008775E9"/>
    <w:rsid w:val="00882062"/>
    <w:rsid w:val="008858CE"/>
    <w:rsid w:val="0088672A"/>
    <w:rsid w:val="00890DA3"/>
    <w:rsid w:val="00896F15"/>
    <w:rsid w:val="00897439"/>
    <w:rsid w:val="008A44BA"/>
    <w:rsid w:val="008A53B9"/>
    <w:rsid w:val="008A55B7"/>
    <w:rsid w:val="008B08C1"/>
    <w:rsid w:val="008B1D1D"/>
    <w:rsid w:val="008B2D9B"/>
    <w:rsid w:val="008B2E35"/>
    <w:rsid w:val="008C2FC2"/>
    <w:rsid w:val="008C3A84"/>
    <w:rsid w:val="008C52D3"/>
    <w:rsid w:val="008C6826"/>
    <w:rsid w:val="008C702F"/>
    <w:rsid w:val="008D2A4F"/>
    <w:rsid w:val="008E14FC"/>
    <w:rsid w:val="008E21C0"/>
    <w:rsid w:val="008E4A6B"/>
    <w:rsid w:val="008E5E54"/>
    <w:rsid w:val="008F155B"/>
    <w:rsid w:val="008F20AF"/>
    <w:rsid w:val="008F4497"/>
    <w:rsid w:val="008F4AC3"/>
    <w:rsid w:val="008F5B28"/>
    <w:rsid w:val="008F6064"/>
    <w:rsid w:val="008F724F"/>
    <w:rsid w:val="00900285"/>
    <w:rsid w:val="009004FE"/>
    <w:rsid w:val="0090268D"/>
    <w:rsid w:val="00907E87"/>
    <w:rsid w:val="00913F5C"/>
    <w:rsid w:val="00914C30"/>
    <w:rsid w:val="009160D7"/>
    <w:rsid w:val="009169CE"/>
    <w:rsid w:val="00916C8E"/>
    <w:rsid w:val="00916F16"/>
    <w:rsid w:val="00930537"/>
    <w:rsid w:val="00931028"/>
    <w:rsid w:val="00934CC9"/>
    <w:rsid w:val="00937651"/>
    <w:rsid w:val="00940FD7"/>
    <w:rsid w:val="00943A72"/>
    <w:rsid w:val="00944ABF"/>
    <w:rsid w:val="009467A2"/>
    <w:rsid w:val="00946D7E"/>
    <w:rsid w:val="0095107E"/>
    <w:rsid w:val="009546BC"/>
    <w:rsid w:val="0095635B"/>
    <w:rsid w:val="00956FA6"/>
    <w:rsid w:val="00962616"/>
    <w:rsid w:val="0096263C"/>
    <w:rsid w:val="009653B9"/>
    <w:rsid w:val="00966D36"/>
    <w:rsid w:val="00967234"/>
    <w:rsid w:val="009676B7"/>
    <w:rsid w:val="0097260F"/>
    <w:rsid w:val="00972BAC"/>
    <w:rsid w:val="0097401C"/>
    <w:rsid w:val="00977039"/>
    <w:rsid w:val="00982575"/>
    <w:rsid w:val="0098380A"/>
    <w:rsid w:val="00986CEF"/>
    <w:rsid w:val="009875C7"/>
    <w:rsid w:val="0099523B"/>
    <w:rsid w:val="009A352F"/>
    <w:rsid w:val="009A3873"/>
    <w:rsid w:val="009A5597"/>
    <w:rsid w:val="009A5959"/>
    <w:rsid w:val="009A6DBA"/>
    <w:rsid w:val="009B0938"/>
    <w:rsid w:val="009B0FD0"/>
    <w:rsid w:val="009B39AA"/>
    <w:rsid w:val="009B450A"/>
    <w:rsid w:val="009B4AA0"/>
    <w:rsid w:val="009B5C87"/>
    <w:rsid w:val="009B6B4F"/>
    <w:rsid w:val="009B6F8D"/>
    <w:rsid w:val="009C2ADA"/>
    <w:rsid w:val="009C7565"/>
    <w:rsid w:val="009D0556"/>
    <w:rsid w:val="009D21F2"/>
    <w:rsid w:val="009D532D"/>
    <w:rsid w:val="009D6783"/>
    <w:rsid w:val="009D6B6D"/>
    <w:rsid w:val="009D7B51"/>
    <w:rsid w:val="009E29EF"/>
    <w:rsid w:val="009E2B4E"/>
    <w:rsid w:val="009E4A7C"/>
    <w:rsid w:val="009F0D51"/>
    <w:rsid w:val="009F22EF"/>
    <w:rsid w:val="00A02952"/>
    <w:rsid w:val="00A02A6B"/>
    <w:rsid w:val="00A054E7"/>
    <w:rsid w:val="00A059D1"/>
    <w:rsid w:val="00A05BF6"/>
    <w:rsid w:val="00A13307"/>
    <w:rsid w:val="00A166FE"/>
    <w:rsid w:val="00A17517"/>
    <w:rsid w:val="00A20626"/>
    <w:rsid w:val="00A213FC"/>
    <w:rsid w:val="00A22462"/>
    <w:rsid w:val="00A22F47"/>
    <w:rsid w:val="00A243FC"/>
    <w:rsid w:val="00A30764"/>
    <w:rsid w:val="00A321EF"/>
    <w:rsid w:val="00A35BE4"/>
    <w:rsid w:val="00A371AE"/>
    <w:rsid w:val="00A40724"/>
    <w:rsid w:val="00A41029"/>
    <w:rsid w:val="00A419B9"/>
    <w:rsid w:val="00A41C8B"/>
    <w:rsid w:val="00A445F9"/>
    <w:rsid w:val="00A44E84"/>
    <w:rsid w:val="00A50C65"/>
    <w:rsid w:val="00A519FD"/>
    <w:rsid w:val="00A53960"/>
    <w:rsid w:val="00A54AB5"/>
    <w:rsid w:val="00A55701"/>
    <w:rsid w:val="00A57CB6"/>
    <w:rsid w:val="00A62B0C"/>
    <w:rsid w:val="00A62F94"/>
    <w:rsid w:val="00A634BA"/>
    <w:rsid w:val="00A664CB"/>
    <w:rsid w:val="00A73B5A"/>
    <w:rsid w:val="00A75DFA"/>
    <w:rsid w:val="00A813B1"/>
    <w:rsid w:val="00A844C6"/>
    <w:rsid w:val="00A864DC"/>
    <w:rsid w:val="00A926B9"/>
    <w:rsid w:val="00AA2EB5"/>
    <w:rsid w:val="00AA3991"/>
    <w:rsid w:val="00AA60C7"/>
    <w:rsid w:val="00AA6214"/>
    <w:rsid w:val="00AB312A"/>
    <w:rsid w:val="00AB36A2"/>
    <w:rsid w:val="00AB5319"/>
    <w:rsid w:val="00AB5A6C"/>
    <w:rsid w:val="00AB76B5"/>
    <w:rsid w:val="00AC33D0"/>
    <w:rsid w:val="00AC4DFB"/>
    <w:rsid w:val="00AD0068"/>
    <w:rsid w:val="00AD20A0"/>
    <w:rsid w:val="00AD2F43"/>
    <w:rsid w:val="00AD39C2"/>
    <w:rsid w:val="00AD4ED9"/>
    <w:rsid w:val="00AD50AA"/>
    <w:rsid w:val="00AD5506"/>
    <w:rsid w:val="00AD6F7C"/>
    <w:rsid w:val="00AE0683"/>
    <w:rsid w:val="00AE0713"/>
    <w:rsid w:val="00AE604D"/>
    <w:rsid w:val="00AF2D8C"/>
    <w:rsid w:val="00AF506D"/>
    <w:rsid w:val="00AF57EF"/>
    <w:rsid w:val="00B01BEB"/>
    <w:rsid w:val="00B13707"/>
    <w:rsid w:val="00B13A41"/>
    <w:rsid w:val="00B16BD5"/>
    <w:rsid w:val="00B200AC"/>
    <w:rsid w:val="00B2071A"/>
    <w:rsid w:val="00B24134"/>
    <w:rsid w:val="00B32429"/>
    <w:rsid w:val="00B329E1"/>
    <w:rsid w:val="00B32CEA"/>
    <w:rsid w:val="00B359E1"/>
    <w:rsid w:val="00B36A73"/>
    <w:rsid w:val="00B37406"/>
    <w:rsid w:val="00B407E0"/>
    <w:rsid w:val="00B4362D"/>
    <w:rsid w:val="00B45BAD"/>
    <w:rsid w:val="00B51696"/>
    <w:rsid w:val="00B51A26"/>
    <w:rsid w:val="00B53CC2"/>
    <w:rsid w:val="00B57F9D"/>
    <w:rsid w:val="00B6056C"/>
    <w:rsid w:val="00B6520C"/>
    <w:rsid w:val="00B65EAB"/>
    <w:rsid w:val="00B70BE3"/>
    <w:rsid w:val="00B71FA7"/>
    <w:rsid w:val="00B73884"/>
    <w:rsid w:val="00B7391E"/>
    <w:rsid w:val="00B75AD2"/>
    <w:rsid w:val="00B76C62"/>
    <w:rsid w:val="00B81B73"/>
    <w:rsid w:val="00B82CAC"/>
    <w:rsid w:val="00B84138"/>
    <w:rsid w:val="00B850D2"/>
    <w:rsid w:val="00B85E2E"/>
    <w:rsid w:val="00B86364"/>
    <w:rsid w:val="00B86C2C"/>
    <w:rsid w:val="00B8783E"/>
    <w:rsid w:val="00B900DC"/>
    <w:rsid w:val="00B935B1"/>
    <w:rsid w:val="00B969C0"/>
    <w:rsid w:val="00B97CE4"/>
    <w:rsid w:val="00BA0081"/>
    <w:rsid w:val="00BA61E7"/>
    <w:rsid w:val="00BA69C9"/>
    <w:rsid w:val="00BB0254"/>
    <w:rsid w:val="00BB11F9"/>
    <w:rsid w:val="00BB1669"/>
    <w:rsid w:val="00BB2595"/>
    <w:rsid w:val="00BB380E"/>
    <w:rsid w:val="00BB5521"/>
    <w:rsid w:val="00BB7F0B"/>
    <w:rsid w:val="00BC1A78"/>
    <w:rsid w:val="00BC31D2"/>
    <w:rsid w:val="00BC59AA"/>
    <w:rsid w:val="00BC7774"/>
    <w:rsid w:val="00BC7959"/>
    <w:rsid w:val="00BD0AA0"/>
    <w:rsid w:val="00BD2959"/>
    <w:rsid w:val="00BD3364"/>
    <w:rsid w:val="00BD7743"/>
    <w:rsid w:val="00BE1647"/>
    <w:rsid w:val="00BE167F"/>
    <w:rsid w:val="00BE31B3"/>
    <w:rsid w:val="00BE394B"/>
    <w:rsid w:val="00BE4394"/>
    <w:rsid w:val="00BF1984"/>
    <w:rsid w:val="00BF439A"/>
    <w:rsid w:val="00BF4BB3"/>
    <w:rsid w:val="00BF5660"/>
    <w:rsid w:val="00C00721"/>
    <w:rsid w:val="00C011ED"/>
    <w:rsid w:val="00C01691"/>
    <w:rsid w:val="00C0188F"/>
    <w:rsid w:val="00C0423D"/>
    <w:rsid w:val="00C06031"/>
    <w:rsid w:val="00C06B65"/>
    <w:rsid w:val="00C07C4C"/>
    <w:rsid w:val="00C07F5A"/>
    <w:rsid w:val="00C12B91"/>
    <w:rsid w:val="00C137F5"/>
    <w:rsid w:val="00C14FC6"/>
    <w:rsid w:val="00C1622E"/>
    <w:rsid w:val="00C17D75"/>
    <w:rsid w:val="00C23D4C"/>
    <w:rsid w:val="00C24060"/>
    <w:rsid w:val="00C27981"/>
    <w:rsid w:val="00C32A88"/>
    <w:rsid w:val="00C32F65"/>
    <w:rsid w:val="00C430CF"/>
    <w:rsid w:val="00C4707C"/>
    <w:rsid w:val="00C52D2E"/>
    <w:rsid w:val="00C531FF"/>
    <w:rsid w:val="00C535A6"/>
    <w:rsid w:val="00C5499A"/>
    <w:rsid w:val="00C559A3"/>
    <w:rsid w:val="00C57A16"/>
    <w:rsid w:val="00C60FF3"/>
    <w:rsid w:val="00C67523"/>
    <w:rsid w:val="00C67D44"/>
    <w:rsid w:val="00C7014B"/>
    <w:rsid w:val="00C70379"/>
    <w:rsid w:val="00C7177A"/>
    <w:rsid w:val="00C76AA6"/>
    <w:rsid w:val="00C774C5"/>
    <w:rsid w:val="00C80282"/>
    <w:rsid w:val="00C82CC9"/>
    <w:rsid w:val="00C838CE"/>
    <w:rsid w:val="00C83B9E"/>
    <w:rsid w:val="00C83EC3"/>
    <w:rsid w:val="00C85FB9"/>
    <w:rsid w:val="00C87116"/>
    <w:rsid w:val="00C91EA6"/>
    <w:rsid w:val="00C9213B"/>
    <w:rsid w:val="00C92758"/>
    <w:rsid w:val="00C92F5E"/>
    <w:rsid w:val="00C9301F"/>
    <w:rsid w:val="00C930F2"/>
    <w:rsid w:val="00C95BAB"/>
    <w:rsid w:val="00CA176E"/>
    <w:rsid w:val="00CA1877"/>
    <w:rsid w:val="00CA7720"/>
    <w:rsid w:val="00CB3A16"/>
    <w:rsid w:val="00CB3AA1"/>
    <w:rsid w:val="00CB5586"/>
    <w:rsid w:val="00CB726E"/>
    <w:rsid w:val="00CC0B52"/>
    <w:rsid w:val="00CC4582"/>
    <w:rsid w:val="00CC693E"/>
    <w:rsid w:val="00CD0881"/>
    <w:rsid w:val="00CD1EE0"/>
    <w:rsid w:val="00CD5590"/>
    <w:rsid w:val="00CD61DC"/>
    <w:rsid w:val="00CD6343"/>
    <w:rsid w:val="00CD7DF3"/>
    <w:rsid w:val="00CE0B93"/>
    <w:rsid w:val="00CE3969"/>
    <w:rsid w:val="00CE3AA5"/>
    <w:rsid w:val="00CE6A90"/>
    <w:rsid w:val="00CF375A"/>
    <w:rsid w:val="00CF60D2"/>
    <w:rsid w:val="00D00037"/>
    <w:rsid w:val="00D0044E"/>
    <w:rsid w:val="00D029C9"/>
    <w:rsid w:val="00D03743"/>
    <w:rsid w:val="00D04D77"/>
    <w:rsid w:val="00D10840"/>
    <w:rsid w:val="00D10AFF"/>
    <w:rsid w:val="00D12F02"/>
    <w:rsid w:val="00D239AB"/>
    <w:rsid w:val="00D374B7"/>
    <w:rsid w:val="00D37DDD"/>
    <w:rsid w:val="00D40E6F"/>
    <w:rsid w:val="00D41693"/>
    <w:rsid w:val="00D429E7"/>
    <w:rsid w:val="00D50221"/>
    <w:rsid w:val="00D54F30"/>
    <w:rsid w:val="00D55B54"/>
    <w:rsid w:val="00D5696A"/>
    <w:rsid w:val="00D608BD"/>
    <w:rsid w:val="00D62A9D"/>
    <w:rsid w:val="00D65DF7"/>
    <w:rsid w:val="00D66A32"/>
    <w:rsid w:val="00D67CE6"/>
    <w:rsid w:val="00D74247"/>
    <w:rsid w:val="00D74CE6"/>
    <w:rsid w:val="00D75E35"/>
    <w:rsid w:val="00D767F0"/>
    <w:rsid w:val="00D76874"/>
    <w:rsid w:val="00D80647"/>
    <w:rsid w:val="00D827F1"/>
    <w:rsid w:val="00D82C9E"/>
    <w:rsid w:val="00D8505D"/>
    <w:rsid w:val="00D85D83"/>
    <w:rsid w:val="00D85F6A"/>
    <w:rsid w:val="00D93125"/>
    <w:rsid w:val="00D969F4"/>
    <w:rsid w:val="00DA1034"/>
    <w:rsid w:val="00DA13A8"/>
    <w:rsid w:val="00DA39A9"/>
    <w:rsid w:val="00DA4E05"/>
    <w:rsid w:val="00DA5135"/>
    <w:rsid w:val="00DB28D6"/>
    <w:rsid w:val="00DB2B7E"/>
    <w:rsid w:val="00DB3323"/>
    <w:rsid w:val="00DB69C8"/>
    <w:rsid w:val="00DB7159"/>
    <w:rsid w:val="00DC04A9"/>
    <w:rsid w:val="00DC4BD2"/>
    <w:rsid w:val="00DC6155"/>
    <w:rsid w:val="00DC6467"/>
    <w:rsid w:val="00DC7E3B"/>
    <w:rsid w:val="00DD1B81"/>
    <w:rsid w:val="00DD3FC6"/>
    <w:rsid w:val="00DD507A"/>
    <w:rsid w:val="00DE1DD1"/>
    <w:rsid w:val="00DE2271"/>
    <w:rsid w:val="00DE2402"/>
    <w:rsid w:val="00DE5D9A"/>
    <w:rsid w:val="00DE64C8"/>
    <w:rsid w:val="00DE65C4"/>
    <w:rsid w:val="00DE7F51"/>
    <w:rsid w:val="00DF0379"/>
    <w:rsid w:val="00DF03CC"/>
    <w:rsid w:val="00DF2E3A"/>
    <w:rsid w:val="00DF6186"/>
    <w:rsid w:val="00DF74B5"/>
    <w:rsid w:val="00E01C57"/>
    <w:rsid w:val="00E031E6"/>
    <w:rsid w:val="00E05F6E"/>
    <w:rsid w:val="00E07525"/>
    <w:rsid w:val="00E1161A"/>
    <w:rsid w:val="00E167B4"/>
    <w:rsid w:val="00E1689B"/>
    <w:rsid w:val="00E20C9C"/>
    <w:rsid w:val="00E24D7F"/>
    <w:rsid w:val="00E3125B"/>
    <w:rsid w:val="00E314F0"/>
    <w:rsid w:val="00E35624"/>
    <w:rsid w:val="00E35F7C"/>
    <w:rsid w:val="00E36A6A"/>
    <w:rsid w:val="00E37038"/>
    <w:rsid w:val="00E37F22"/>
    <w:rsid w:val="00E404F2"/>
    <w:rsid w:val="00E44613"/>
    <w:rsid w:val="00E459D6"/>
    <w:rsid w:val="00E46109"/>
    <w:rsid w:val="00E52613"/>
    <w:rsid w:val="00E538D3"/>
    <w:rsid w:val="00E54495"/>
    <w:rsid w:val="00E54EF4"/>
    <w:rsid w:val="00E55018"/>
    <w:rsid w:val="00E61084"/>
    <w:rsid w:val="00E611B8"/>
    <w:rsid w:val="00E633F8"/>
    <w:rsid w:val="00E6356B"/>
    <w:rsid w:val="00E65520"/>
    <w:rsid w:val="00E66FD8"/>
    <w:rsid w:val="00E716C9"/>
    <w:rsid w:val="00E719EF"/>
    <w:rsid w:val="00E8254C"/>
    <w:rsid w:val="00E831AD"/>
    <w:rsid w:val="00E84092"/>
    <w:rsid w:val="00E84245"/>
    <w:rsid w:val="00E87B82"/>
    <w:rsid w:val="00E91E93"/>
    <w:rsid w:val="00E921B9"/>
    <w:rsid w:val="00E93827"/>
    <w:rsid w:val="00E93F32"/>
    <w:rsid w:val="00E95326"/>
    <w:rsid w:val="00E9772E"/>
    <w:rsid w:val="00EA2E79"/>
    <w:rsid w:val="00EB09AB"/>
    <w:rsid w:val="00EB20F5"/>
    <w:rsid w:val="00EB31C9"/>
    <w:rsid w:val="00EB518B"/>
    <w:rsid w:val="00EB521A"/>
    <w:rsid w:val="00EB5D0D"/>
    <w:rsid w:val="00EB6DCF"/>
    <w:rsid w:val="00EB70E0"/>
    <w:rsid w:val="00EB71B2"/>
    <w:rsid w:val="00EC438C"/>
    <w:rsid w:val="00EC46CF"/>
    <w:rsid w:val="00ED3F3D"/>
    <w:rsid w:val="00ED5093"/>
    <w:rsid w:val="00ED63E7"/>
    <w:rsid w:val="00EE3485"/>
    <w:rsid w:val="00EE78D3"/>
    <w:rsid w:val="00EF75F8"/>
    <w:rsid w:val="00EF7825"/>
    <w:rsid w:val="00F0253E"/>
    <w:rsid w:val="00F04A8A"/>
    <w:rsid w:val="00F07128"/>
    <w:rsid w:val="00F079C4"/>
    <w:rsid w:val="00F11171"/>
    <w:rsid w:val="00F111EB"/>
    <w:rsid w:val="00F176D4"/>
    <w:rsid w:val="00F17F23"/>
    <w:rsid w:val="00F22957"/>
    <w:rsid w:val="00F25244"/>
    <w:rsid w:val="00F26241"/>
    <w:rsid w:val="00F355F2"/>
    <w:rsid w:val="00F4286F"/>
    <w:rsid w:val="00F438CC"/>
    <w:rsid w:val="00F44D0F"/>
    <w:rsid w:val="00F44E5A"/>
    <w:rsid w:val="00F50FFB"/>
    <w:rsid w:val="00F51BE9"/>
    <w:rsid w:val="00F53FB0"/>
    <w:rsid w:val="00F54BB6"/>
    <w:rsid w:val="00F57EA4"/>
    <w:rsid w:val="00F610FC"/>
    <w:rsid w:val="00F611C9"/>
    <w:rsid w:val="00F63693"/>
    <w:rsid w:val="00F647FA"/>
    <w:rsid w:val="00F65CEE"/>
    <w:rsid w:val="00F67090"/>
    <w:rsid w:val="00F704F5"/>
    <w:rsid w:val="00F739CF"/>
    <w:rsid w:val="00F744B9"/>
    <w:rsid w:val="00F7751D"/>
    <w:rsid w:val="00F81AAE"/>
    <w:rsid w:val="00F82F91"/>
    <w:rsid w:val="00F830D7"/>
    <w:rsid w:val="00F83F42"/>
    <w:rsid w:val="00F83FBD"/>
    <w:rsid w:val="00F8520F"/>
    <w:rsid w:val="00F9137D"/>
    <w:rsid w:val="00F92099"/>
    <w:rsid w:val="00F9224B"/>
    <w:rsid w:val="00F9274F"/>
    <w:rsid w:val="00F9320A"/>
    <w:rsid w:val="00F93525"/>
    <w:rsid w:val="00F93A1E"/>
    <w:rsid w:val="00F97B9F"/>
    <w:rsid w:val="00FA142D"/>
    <w:rsid w:val="00FA3445"/>
    <w:rsid w:val="00FA50C8"/>
    <w:rsid w:val="00FA6522"/>
    <w:rsid w:val="00FB2476"/>
    <w:rsid w:val="00FB635B"/>
    <w:rsid w:val="00FC12D5"/>
    <w:rsid w:val="00FC32A9"/>
    <w:rsid w:val="00FC423D"/>
    <w:rsid w:val="00FC7551"/>
    <w:rsid w:val="00FD6F6E"/>
    <w:rsid w:val="00FD7BDA"/>
    <w:rsid w:val="00FE20E6"/>
    <w:rsid w:val="00FE5433"/>
    <w:rsid w:val="00FF0B35"/>
    <w:rsid w:val="00FF0D38"/>
    <w:rsid w:val="00FF419B"/>
    <w:rsid w:val="00FF5ED8"/>
    <w:rsid w:val="00FF7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9B46"/>
  <w15:docId w15:val="{0594B49E-4DD7-42B3-9712-F80D154A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2EDB"/>
  </w:style>
  <w:style w:type="paragraph" w:styleId="Nadpis3">
    <w:name w:val="heading 3"/>
    <w:basedOn w:val="Normln"/>
    <w:next w:val="Normln"/>
    <w:link w:val="Nadpis3Char"/>
    <w:qFormat/>
    <w:rsid w:val="00E719EF"/>
    <w:pPr>
      <w:keepNext/>
      <w:autoSpaceDE w:val="0"/>
      <w:autoSpaceDN w:val="0"/>
      <w:adjustRightInd w:val="0"/>
      <w:spacing w:after="0" w:line="240" w:lineRule="auto"/>
      <w:ind w:left="680" w:hanging="680"/>
      <w:jc w:val="both"/>
      <w:outlineLvl w:val="2"/>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2A06A1"/>
    <w:rPr>
      <w:sz w:val="16"/>
      <w:szCs w:val="16"/>
    </w:rPr>
  </w:style>
  <w:style w:type="paragraph" w:styleId="Textkomente">
    <w:name w:val="annotation text"/>
    <w:basedOn w:val="Normln"/>
    <w:link w:val="TextkomenteChar"/>
    <w:uiPriority w:val="99"/>
    <w:qFormat/>
    <w:rsid w:val="002A06A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2A06A1"/>
    <w:rPr>
      <w:rFonts w:ascii="Times New Roman" w:eastAsia="Times New Roman" w:hAnsi="Times New Roman" w:cs="Times New Roman"/>
      <w:sz w:val="20"/>
      <w:szCs w:val="20"/>
      <w:lang w:eastAsia="cs-CZ"/>
    </w:rPr>
  </w:style>
  <w:style w:type="paragraph" w:customStyle="1" w:styleId="Kapitola1">
    <w:name w:val="Kapitola 1"/>
    <w:basedOn w:val="Normln"/>
    <w:link w:val="Kapitola1Char"/>
    <w:qFormat/>
    <w:rsid w:val="002A06A1"/>
    <w:pPr>
      <w:widowControl w:val="0"/>
      <w:numPr>
        <w:ilvl w:val="1"/>
        <w:numId w:val="9"/>
      </w:numPr>
      <w:spacing w:after="120" w:line="240" w:lineRule="auto"/>
      <w:jc w:val="both"/>
    </w:pPr>
    <w:rPr>
      <w:rFonts w:ascii="Arial" w:eastAsia="Times New Roman" w:hAnsi="Arial" w:cs="Arial"/>
      <w:color w:val="000000"/>
      <w:lang w:val="x-none" w:eastAsia="x-none"/>
    </w:rPr>
  </w:style>
  <w:style w:type="paragraph" w:styleId="Textbubliny">
    <w:name w:val="Balloon Text"/>
    <w:basedOn w:val="Normln"/>
    <w:link w:val="TextbublinyChar"/>
    <w:uiPriority w:val="99"/>
    <w:semiHidden/>
    <w:unhideWhenUsed/>
    <w:rsid w:val="002A06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06A1"/>
    <w:rPr>
      <w:rFonts w:ascii="Tahoma" w:hAnsi="Tahoma" w:cs="Tahoma"/>
      <w:sz w:val="16"/>
      <w:szCs w:val="16"/>
    </w:rPr>
  </w:style>
  <w:style w:type="paragraph" w:styleId="Zhlav">
    <w:name w:val="header"/>
    <w:basedOn w:val="Normln"/>
    <w:link w:val="ZhlavChar"/>
    <w:uiPriority w:val="99"/>
    <w:unhideWhenUsed/>
    <w:rsid w:val="002A0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6A1"/>
  </w:style>
  <w:style w:type="paragraph" w:styleId="Zpat">
    <w:name w:val="footer"/>
    <w:basedOn w:val="Normln"/>
    <w:link w:val="ZpatChar"/>
    <w:uiPriority w:val="99"/>
    <w:unhideWhenUsed/>
    <w:rsid w:val="002A0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2A06A1"/>
  </w:style>
  <w:style w:type="paragraph" w:styleId="Pedmtkomente">
    <w:name w:val="annotation subject"/>
    <w:basedOn w:val="Textkomente"/>
    <w:next w:val="Textkomente"/>
    <w:link w:val="PedmtkomenteChar"/>
    <w:uiPriority w:val="99"/>
    <w:semiHidden/>
    <w:unhideWhenUsed/>
    <w:rsid w:val="001E47F7"/>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E47F7"/>
    <w:rPr>
      <w:rFonts w:ascii="Times New Roman" w:eastAsia="Times New Roman" w:hAnsi="Times New Roman" w:cs="Times New Roman"/>
      <w:b/>
      <w:bCs/>
      <w:sz w:val="20"/>
      <w:szCs w:val="20"/>
      <w:lang w:eastAsia="cs-CZ"/>
    </w:rPr>
  </w:style>
  <w:style w:type="paragraph" w:styleId="Odstavecseseznamem">
    <w:name w:val="List Paragraph"/>
    <w:aliases w:val="Conclusion de partie,Nad,List Paragraph (Czech Tourism),Table of contents numbered,Odsazený_1,Odstavec cíl se seznamem,Odstavec se seznamem5,Odstavec_muj,Odrážky,Odstavec se seznamem a odrážkou,1 úroveň Odstavec se seznamem,FooterTe"/>
    <w:basedOn w:val="Normln"/>
    <w:link w:val="OdstavecseseznamemChar"/>
    <w:uiPriority w:val="34"/>
    <w:qFormat/>
    <w:rsid w:val="00F97B9F"/>
    <w:pPr>
      <w:ind w:left="720"/>
      <w:contextualSpacing/>
    </w:pPr>
  </w:style>
  <w:style w:type="character" w:customStyle="1" w:styleId="OdstavecseseznamemChar">
    <w:name w:val="Odstavec se seznamem Char"/>
    <w:aliases w:val="Conclusion de partie Char,Nad Char,List Paragraph (Czech Tourism) Char,Table of contents numbered Char,Odsazený_1 Char,Odstavec cíl se seznamem Char,Odstavec se seznamem5 Char,Odstavec_muj Char,Odrážky Char,FooterTe Char"/>
    <w:link w:val="Odstavecseseznamem"/>
    <w:uiPriority w:val="34"/>
    <w:qFormat/>
    <w:locked/>
    <w:rsid w:val="00DB69C8"/>
  </w:style>
  <w:style w:type="character" w:styleId="Hypertextovodkaz">
    <w:name w:val="Hyperlink"/>
    <w:basedOn w:val="Standardnpsmoodstavce"/>
    <w:uiPriority w:val="99"/>
    <w:unhideWhenUsed/>
    <w:rsid w:val="005535A6"/>
    <w:rPr>
      <w:color w:val="0000FF" w:themeColor="hyperlink"/>
      <w:u w:val="single"/>
    </w:rPr>
  </w:style>
  <w:style w:type="paragraph" w:customStyle="1" w:styleId="Prohlen">
    <w:name w:val="Prohlášení"/>
    <w:basedOn w:val="Normln"/>
    <w:uiPriority w:val="99"/>
    <w:rsid w:val="001F5C7B"/>
    <w:pPr>
      <w:widowControl w:val="0"/>
      <w:spacing w:after="0" w:line="280" w:lineRule="atLeast"/>
      <w:jc w:val="center"/>
    </w:pPr>
    <w:rPr>
      <w:rFonts w:ascii="Times New Roman" w:eastAsia="Times New Roman" w:hAnsi="Times New Roman" w:cs="Times New Roman"/>
      <w:b/>
      <w:sz w:val="24"/>
      <w:szCs w:val="20"/>
    </w:rPr>
  </w:style>
  <w:style w:type="paragraph" w:customStyle="1" w:styleId="Norm">
    <w:name w:val="Norm#"/>
    <w:basedOn w:val="Normln"/>
    <w:rsid w:val="001F5C7B"/>
    <w:pPr>
      <w:numPr>
        <w:ilvl w:val="6"/>
        <w:numId w:val="14"/>
      </w:numPr>
      <w:tabs>
        <w:tab w:val="left" w:pos="1276"/>
        <w:tab w:val="left" w:leader="dot" w:pos="7371"/>
      </w:tabs>
      <w:spacing w:after="120" w:line="240" w:lineRule="auto"/>
    </w:pPr>
    <w:rPr>
      <w:rFonts w:ascii="Tahoma" w:eastAsia="Times New Roman" w:hAnsi="Tahoma" w:cs="Tahoma"/>
      <w:sz w:val="24"/>
      <w:szCs w:val="20"/>
    </w:rPr>
  </w:style>
  <w:style w:type="paragraph" w:customStyle="1" w:styleId="SmlouvaNadpis1">
    <w:name w:val="SmlouvaNadpis1"/>
    <w:basedOn w:val="Normln"/>
    <w:next w:val="SmlouvaNadpis2"/>
    <w:rsid w:val="001F5C7B"/>
    <w:pPr>
      <w:keepNext/>
      <w:numPr>
        <w:numId w:val="14"/>
      </w:numPr>
      <w:spacing w:before="480" w:after="240" w:line="240" w:lineRule="auto"/>
    </w:pPr>
    <w:rPr>
      <w:rFonts w:ascii="Tahoma" w:eastAsia="Times New Roman" w:hAnsi="Tahoma" w:cs="Tahoma"/>
      <w:b/>
      <w:bCs/>
      <w:caps/>
      <w:sz w:val="28"/>
      <w:szCs w:val="20"/>
    </w:rPr>
  </w:style>
  <w:style w:type="paragraph" w:customStyle="1" w:styleId="SmlouvaNadpis2">
    <w:name w:val="SmlouvaNadpis2"/>
    <w:basedOn w:val="SmlouvaNadpis1"/>
    <w:rsid w:val="001F5C7B"/>
    <w:pPr>
      <w:keepNext w:val="0"/>
      <w:numPr>
        <w:ilvl w:val="1"/>
      </w:numPr>
      <w:spacing w:before="120" w:after="120"/>
    </w:pPr>
    <w:rPr>
      <w:b w:val="0"/>
      <w:bCs w:val="0"/>
      <w:caps w:val="0"/>
      <w:sz w:val="24"/>
    </w:rPr>
  </w:style>
  <w:style w:type="paragraph" w:customStyle="1" w:styleId="SmlouvaNadpis3">
    <w:name w:val="SmlouvaNadpis3"/>
    <w:basedOn w:val="SmlouvaNadpis2"/>
    <w:rsid w:val="001F5C7B"/>
    <w:pPr>
      <w:numPr>
        <w:ilvl w:val="2"/>
      </w:numPr>
      <w:tabs>
        <w:tab w:val="num" w:pos="1701"/>
        <w:tab w:val="left" w:leader="dot" w:pos="6804"/>
      </w:tabs>
      <w:ind w:hanging="850"/>
    </w:pPr>
  </w:style>
  <w:style w:type="paragraph" w:customStyle="1" w:styleId="Styl">
    <w:name w:val="Styl"/>
    <w:rsid w:val="0015350F"/>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C95BAB"/>
    <w:rPr>
      <w:color w:val="605E5C"/>
      <w:shd w:val="clear" w:color="auto" w:fill="E1DFDD"/>
    </w:rPr>
  </w:style>
  <w:style w:type="table" w:styleId="Mkatabulky">
    <w:name w:val="Table Grid"/>
    <w:basedOn w:val="Normlntabulka"/>
    <w:uiPriority w:val="59"/>
    <w:rsid w:val="0086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3C3D"/>
    <w:pPr>
      <w:spacing w:after="0" w:line="240" w:lineRule="auto"/>
    </w:pPr>
  </w:style>
  <w:style w:type="paragraph" w:customStyle="1" w:styleId="Default">
    <w:name w:val="Default"/>
    <w:rsid w:val="00225F06"/>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Nadpis3Char">
    <w:name w:val="Nadpis 3 Char"/>
    <w:basedOn w:val="Standardnpsmoodstavce"/>
    <w:link w:val="Nadpis3"/>
    <w:rsid w:val="00E719EF"/>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2223C"/>
    <w:pPr>
      <w:spacing w:after="120"/>
    </w:pPr>
  </w:style>
  <w:style w:type="character" w:customStyle="1" w:styleId="ZkladntextChar">
    <w:name w:val="Základní text Char"/>
    <w:basedOn w:val="Standardnpsmoodstavce"/>
    <w:link w:val="Zkladntext"/>
    <w:uiPriority w:val="99"/>
    <w:semiHidden/>
    <w:rsid w:val="0042223C"/>
  </w:style>
  <w:style w:type="paragraph" w:styleId="Zkladntext-prvnodsazen">
    <w:name w:val="Body Text First Indent"/>
    <w:basedOn w:val="Zkladntext"/>
    <w:link w:val="Zkladntext-prvnodsazenChar"/>
    <w:uiPriority w:val="99"/>
    <w:rsid w:val="0042223C"/>
    <w:pPr>
      <w:tabs>
        <w:tab w:val="num" w:pos="1440"/>
      </w:tabs>
      <w:spacing w:after="0" w:line="280" w:lineRule="exact"/>
      <w:ind w:left="1440" w:hanging="360"/>
      <w:jc w:val="both"/>
    </w:pPr>
    <w:rPr>
      <w:rFonts w:ascii="Arial" w:eastAsia="Times New Roman" w:hAnsi="Arial" w:cs="Times New Roman"/>
      <w:szCs w:val="24"/>
      <w:lang w:eastAsia="cs-CZ"/>
    </w:rPr>
  </w:style>
  <w:style w:type="character" w:customStyle="1" w:styleId="Zkladntext-prvnodsazenChar">
    <w:name w:val="Základní text - první odsazený Char"/>
    <w:basedOn w:val="ZkladntextChar"/>
    <w:link w:val="Zkladntext-prvnodsazen"/>
    <w:uiPriority w:val="99"/>
    <w:rsid w:val="0042223C"/>
    <w:rPr>
      <w:rFonts w:ascii="Arial" w:eastAsia="Times New Roman" w:hAnsi="Arial" w:cs="Times New Roman"/>
      <w:szCs w:val="24"/>
      <w:lang w:eastAsia="cs-CZ"/>
    </w:rPr>
  </w:style>
  <w:style w:type="character" w:customStyle="1" w:styleId="Kapitola1Char">
    <w:name w:val="Kapitola 1 Char"/>
    <w:link w:val="Kapitola1"/>
    <w:rsid w:val="00A41C8B"/>
    <w:rPr>
      <w:rFonts w:ascii="Arial" w:eastAsia="Times New Roman" w:hAnsi="Arial" w:cs="Arial"/>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5088">
      <w:bodyDiv w:val="1"/>
      <w:marLeft w:val="0"/>
      <w:marRight w:val="0"/>
      <w:marTop w:val="0"/>
      <w:marBottom w:val="0"/>
      <w:divBdr>
        <w:top w:val="none" w:sz="0" w:space="0" w:color="auto"/>
        <w:left w:val="none" w:sz="0" w:space="0" w:color="auto"/>
        <w:bottom w:val="none" w:sz="0" w:space="0" w:color="auto"/>
        <w:right w:val="none" w:sz="0" w:space="0" w:color="auto"/>
      </w:divBdr>
    </w:div>
    <w:div w:id="266043065">
      <w:bodyDiv w:val="1"/>
      <w:marLeft w:val="0"/>
      <w:marRight w:val="0"/>
      <w:marTop w:val="0"/>
      <w:marBottom w:val="0"/>
      <w:divBdr>
        <w:top w:val="none" w:sz="0" w:space="0" w:color="auto"/>
        <w:left w:val="none" w:sz="0" w:space="0" w:color="auto"/>
        <w:bottom w:val="none" w:sz="0" w:space="0" w:color="auto"/>
        <w:right w:val="none" w:sz="0" w:space="0" w:color="auto"/>
      </w:divBdr>
    </w:div>
    <w:div w:id="408310441">
      <w:bodyDiv w:val="1"/>
      <w:marLeft w:val="0"/>
      <w:marRight w:val="0"/>
      <w:marTop w:val="0"/>
      <w:marBottom w:val="0"/>
      <w:divBdr>
        <w:top w:val="none" w:sz="0" w:space="0" w:color="auto"/>
        <w:left w:val="none" w:sz="0" w:space="0" w:color="auto"/>
        <w:bottom w:val="none" w:sz="0" w:space="0" w:color="auto"/>
        <w:right w:val="none" w:sz="0" w:space="0" w:color="auto"/>
      </w:divBdr>
    </w:div>
    <w:div w:id="715853900">
      <w:bodyDiv w:val="1"/>
      <w:marLeft w:val="0"/>
      <w:marRight w:val="0"/>
      <w:marTop w:val="0"/>
      <w:marBottom w:val="0"/>
      <w:divBdr>
        <w:top w:val="none" w:sz="0" w:space="0" w:color="auto"/>
        <w:left w:val="none" w:sz="0" w:space="0" w:color="auto"/>
        <w:bottom w:val="none" w:sz="0" w:space="0" w:color="auto"/>
        <w:right w:val="none" w:sz="0" w:space="0" w:color="auto"/>
      </w:divBdr>
    </w:div>
    <w:div w:id="984162212">
      <w:bodyDiv w:val="1"/>
      <w:marLeft w:val="0"/>
      <w:marRight w:val="0"/>
      <w:marTop w:val="0"/>
      <w:marBottom w:val="0"/>
      <w:divBdr>
        <w:top w:val="none" w:sz="0" w:space="0" w:color="auto"/>
        <w:left w:val="none" w:sz="0" w:space="0" w:color="auto"/>
        <w:bottom w:val="none" w:sz="0" w:space="0" w:color="auto"/>
        <w:right w:val="none" w:sz="0" w:space="0" w:color="auto"/>
      </w:divBdr>
    </w:div>
    <w:div w:id="1210916915">
      <w:bodyDiv w:val="1"/>
      <w:marLeft w:val="0"/>
      <w:marRight w:val="0"/>
      <w:marTop w:val="0"/>
      <w:marBottom w:val="0"/>
      <w:divBdr>
        <w:top w:val="none" w:sz="0" w:space="0" w:color="auto"/>
        <w:left w:val="none" w:sz="0" w:space="0" w:color="auto"/>
        <w:bottom w:val="none" w:sz="0" w:space="0" w:color="auto"/>
        <w:right w:val="none" w:sz="0" w:space="0" w:color="auto"/>
      </w:divBdr>
    </w:div>
    <w:div w:id="1358653424">
      <w:bodyDiv w:val="1"/>
      <w:marLeft w:val="0"/>
      <w:marRight w:val="0"/>
      <w:marTop w:val="0"/>
      <w:marBottom w:val="0"/>
      <w:divBdr>
        <w:top w:val="none" w:sz="0" w:space="0" w:color="auto"/>
        <w:left w:val="none" w:sz="0" w:space="0" w:color="auto"/>
        <w:bottom w:val="none" w:sz="0" w:space="0" w:color="auto"/>
        <w:right w:val="none" w:sz="0" w:space="0" w:color="auto"/>
      </w:divBdr>
    </w:div>
    <w:div w:id="1491628914">
      <w:bodyDiv w:val="1"/>
      <w:marLeft w:val="0"/>
      <w:marRight w:val="0"/>
      <w:marTop w:val="0"/>
      <w:marBottom w:val="0"/>
      <w:divBdr>
        <w:top w:val="none" w:sz="0" w:space="0" w:color="auto"/>
        <w:left w:val="none" w:sz="0" w:space="0" w:color="auto"/>
        <w:bottom w:val="none" w:sz="0" w:space="0" w:color="auto"/>
        <w:right w:val="none" w:sz="0" w:space="0" w:color="auto"/>
      </w:divBdr>
    </w:div>
    <w:div w:id="1509103320">
      <w:bodyDiv w:val="1"/>
      <w:marLeft w:val="0"/>
      <w:marRight w:val="0"/>
      <w:marTop w:val="0"/>
      <w:marBottom w:val="0"/>
      <w:divBdr>
        <w:top w:val="none" w:sz="0" w:space="0" w:color="auto"/>
        <w:left w:val="none" w:sz="0" w:space="0" w:color="auto"/>
        <w:bottom w:val="none" w:sz="0" w:space="0" w:color="auto"/>
        <w:right w:val="none" w:sz="0" w:space="0" w:color="auto"/>
      </w:divBdr>
    </w:div>
    <w:div w:id="1708215028">
      <w:bodyDiv w:val="1"/>
      <w:marLeft w:val="0"/>
      <w:marRight w:val="0"/>
      <w:marTop w:val="0"/>
      <w:marBottom w:val="0"/>
      <w:divBdr>
        <w:top w:val="none" w:sz="0" w:space="0" w:color="auto"/>
        <w:left w:val="none" w:sz="0" w:space="0" w:color="auto"/>
        <w:bottom w:val="none" w:sz="0" w:space="0" w:color="auto"/>
        <w:right w:val="none" w:sz="0" w:space="0" w:color="auto"/>
      </w:divBdr>
    </w:div>
    <w:div w:id="1928803393">
      <w:bodyDiv w:val="1"/>
      <w:marLeft w:val="0"/>
      <w:marRight w:val="0"/>
      <w:marTop w:val="0"/>
      <w:marBottom w:val="0"/>
      <w:divBdr>
        <w:top w:val="none" w:sz="0" w:space="0" w:color="auto"/>
        <w:left w:val="none" w:sz="0" w:space="0" w:color="auto"/>
        <w:bottom w:val="none" w:sz="0" w:space="0" w:color="auto"/>
        <w:right w:val="none" w:sz="0" w:space="0" w:color="auto"/>
      </w:divBdr>
    </w:div>
    <w:div w:id="2057658017">
      <w:bodyDiv w:val="1"/>
      <w:marLeft w:val="0"/>
      <w:marRight w:val="0"/>
      <w:marTop w:val="0"/>
      <w:marBottom w:val="0"/>
      <w:divBdr>
        <w:top w:val="none" w:sz="0" w:space="0" w:color="auto"/>
        <w:left w:val="none" w:sz="0" w:space="0" w:color="auto"/>
        <w:bottom w:val="none" w:sz="0" w:space="0" w:color="auto"/>
        <w:right w:val="none" w:sz="0" w:space="0" w:color="auto"/>
      </w:divBdr>
    </w:div>
    <w:div w:id="2074884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t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s.Matej@stc.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smlouva_podpora technologií CheckPoint_čistopis_v2@.docx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STC/012653/ÚSDS/2025</CisloJednaci>
    <NazevDokumentu xmlns="b246a3c9-e8b6-4373-bafd-ef843f8c6aef">Smlouva o  poskytování servisní podpory technologií CheckPoint</NazevDokumentu>
    <HashParentFile xmlns="b246a3c9-e8b6-4373-bafd-ef843f8c6aef" xsi:nil="true"/>
    <Znacka xmlns="b246a3c9-e8b6-4373-bafd-ef843f8c6aef" xsi:nil="true"/>
    <HashValue xmlns="b246a3c9-e8b6-4373-bafd-ef843f8c6aef" xsi:nil="true"/>
    <JID xmlns="b246a3c9-e8b6-4373-bafd-ef843f8c6aef">R_STCSPS_0106352</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DF9D8-83E2-4D4F-A64C-D677A65FA947}">
  <ds:schemaRefs>
    <ds:schemaRef ds:uri="http://www.w3.org/XML/1998/namespace"/>
    <ds:schemaRef ds:uri="http://purl.org/dc/terms/"/>
    <ds:schemaRef ds:uri="http://schemas.openxmlformats.org/package/2006/metadata/core-properties"/>
    <ds:schemaRef ds:uri="http://purl.org/dc/dcmitype/"/>
    <ds:schemaRef ds:uri="b246a3c9-e8b6-4373-bafd-ef843f8c6aef"/>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465ED71-B050-491E-912E-EB00174F1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77FFB-F5E3-4531-8700-46473DD3077E}">
  <ds:schemaRefs>
    <ds:schemaRef ds:uri="http://schemas.openxmlformats.org/officeDocument/2006/bibliography"/>
  </ds:schemaRefs>
</ds:datastoreItem>
</file>

<file path=customXml/itemProps4.xml><?xml version="1.0" encoding="utf-8"?>
<ds:datastoreItem xmlns:ds="http://schemas.openxmlformats.org/officeDocument/2006/customXml" ds:itemID="{1C7AD780-0E58-42BF-AE3B-694E7FFE7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6892</Words>
  <Characters>40667</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Haskova Jana</dc:creator>
  <cp:keywords/>
  <dc:description/>
  <cp:lastModifiedBy>Tomašáková Martina</cp:lastModifiedBy>
  <cp:revision>8</cp:revision>
  <cp:lastPrinted>2020-06-10T07:27:00Z</cp:lastPrinted>
  <dcterms:created xsi:type="dcterms:W3CDTF">2025-09-19T09:35:00Z</dcterms:created>
  <dcterms:modified xsi:type="dcterms:W3CDTF">2025-10-03T09:27:00Z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