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51DC" w14:textId="77777777" w:rsidR="00C908E0" w:rsidRPr="005A7521" w:rsidRDefault="00C908E0" w:rsidP="00EA6A75">
      <w:pPr>
        <w:pStyle w:val="Kapitola1"/>
        <w:numPr>
          <w:ilvl w:val="0"/>
          <w:numId w:val="0"/>
        </w:numPr>
        <w:ind w:left="705" w:hanging="705"/>
        <w:rPr>
          <w:b/>
          <w:caps/>
          <w:color w:val="FF0000"/>
        </w:rPr>
      </w:pPr>
      <w:r w:rsidRPr="005A7521">
        <w:t xml:space="preserve">                                     </w:t>
      </w:r>
      <w:r w:rsidR="001A3250" w:rsidRPr="005A7521">
        <w:rPr>
          <w:b/>
          <w:caps/>
          <w:color w:val="FF0000"/>
        </w:rPr>
        <w:t xml:space="preserve">             </w:t>
      </w:r>
    </w:p>
    <w:p w14:paraId="3E475B89" w14:textId="3739048B" w:rsidR="00D347B5" w:rsidRPr="005A7521" w:rsidRDefault="00C14530" w:rsidP="005A7521">
      <w:pPr>
        <w:spacing w:after="120" w:line="276" w:lineRule="auto"/>
        <w:contextualSpacing/>
        <w:jc w:val="center"/>
        <w:rPr>
          <w:b/>
          <w:sz w:val="40"/>
          <w:szCs w:val="22"/>
        </w:rPr>
      </w:pPr>
      <w:r w:rsidRPr="005A7521">
        <w:rPr>
          <w:b/>
          <w:sz w:val="40"/>
          <w:szCs w:val="22"/>
        </w:rPr>
        <w:t>SMLOUVA O</w:t>
      </w:r>
      <w:r w:rsidR="00D347B5" w:rsidRPr="005A7521">
        <w:rPr>
          <w:b/>
          <w:sz w:val="40"/>
          <w:szCs w:val="22"/>
        </w:rPr>
        <w:t xml:space="preserve"> </w:t>
      </w:r>
      <w:r w:rsidR="00AC5BCE">
        <w:rPr>
          <w:b/>
          <w:sz w:val="40"/>
          <w:szCs w:val="22"/>
        </w:rPr>
        <w:t>POSKYTOVÁNÍ TECHNICKÉ PODPORY</w:t>
      </w:r>
    </w:p>
    <w:p w14:paraId="2DFBFB8B" w14:textId="2FAFEB85" w:rsidR="00F313AA" w:rsidRPr="00F313AA" w:rsidRDefault="00F313AA" w:rsidP="00F313AA">
      <w:pPr>
        <w:spacing w:after="0"/>
        <w:jc w:val="center"/>
        <w:rPr>
          <w:b/>
          <w:sz w:val="22"/>
          <w:szCs w:val="22"/>
        </w:rPr>
      </w:pPr>
      <w:r w:rsidRPr="00F313AA">
        <w:rPr>
          <w:bCs/>
          <w:sz w:val="22"/>
          <w:szCs w:val="22"/>
          <w:lang w:eastAsia="cs-CZ"/>
        </w:rPr>
        <w:t>evi</w:t>
      </w:r>
      <w:r w:rsidRPr="00F313AA">
        <w:rPr>
          <w:sz w:val="22"/>
          <w:szCs w:val="22"/>
          <w:lang w:eastAsia="cs-CZ"/>
        </w:rPr>
        <w:t xml:space="preserve">dovaná u objednatele pod č. </w:t>
      </w:r>
      <w:r w:rsidR="00577106" w:rsidRPr="00F313AA">
        <w:rPr>
          <w:sz w:val="22"/>
          <w:szCs w:val="22"/>
          <w:lang w:eastAsia="cs-CZ"/>
        </w:rPr>
        <w:t>0</w:t>
      </w:r>
      <w:r w:rsidR="00577106">
        <w:rPr>
          <w:sz w:val="22"/>
          <w:szCs w:val="22"/>
          <w:lang w:eastAsia="cs-CZ"/>
        </w:rPr>
        <w:t>60</w:t>
      </w:r>
      <w:r w:rsidRPr="00F313AA">
        <w:rPr>
          <w:sz w:val="22"/>
          <w:szCs w:val="22"/>
          <w:lang w:eastAsia="cs-CZ"/>
        </w:rPr>
        <w:t>/OS/2025</w:t>
      </w:r>
      <w:r w:rsidR="009A7ACB" w:rsidRPr="009A7ACB">
        <w:rPr>
          <w:sz w:val="22"/>
          <w:szCs w:val="22"/>
          <w:lang w:eastAsia="cs-CZ"/>
        </w:rPr>
        <w:t>, č. j.: STC/014688/ÚSDS/2025</w:t>
      </w:r>
    </w:p>
    <w:p w14:paraId="36EDCDC0" w14:textId="27F60E5E" w:rsidR="00F313AA" w:rsidRPr="00F313AA" w:rsidRDefault="00F313AA" w:rsidP="00F313AA">
      <w:pPr>
        <w:jc w:val="center"/>
        <w:rPr>
          <w:b/>
          <w:sz w:val="22"/>
          <w:szCs w:val="22"/>
        </w:rPr>
      </w:pPr>
      <w:r w:rsidRPr="00F313AA">
        <w:rPr>
          <w:bCs/>
          <w:sz w:val="22"/>
          <w:szCs w:val="22"/>
        </w:rPr>
        <w:t>evi</w:t>
      </w:r>
      <w:r w:rsidRPr="00F313AA">
        <w:rPr>
          <w:sz w:val="22"/>
          <w:szCs w:val="22"/>
        </w:rPr>
        <w:t xml:space="preserve">dovaná u </w:t>
      </w:r>
      <w:r w:rsidR="00DE2B1E">
        <w:rPr>
          <w:sz w:val="22"/>
          <w:szCs w:val="22"/>
        </w:rPr>
        <w:t>Poskytovatele</w:t>
      </w:r>
      <w:r w:rsidRPr="00F313AA">
        <w:rPr>
          <w:sz w:val="22"/>
          <w:szCs w:val="22"/>
        </w:rPr>
        <w:t xml:space="preserve"> pod č. </w:t>
      </w:r>
      <w:r w:rsidRPr="00F313AA">
        <w:rPr>
          <w:b/>
          <w:sz w:val="22"/>
          <w:szCs w:val="22"/>
          <w:highlight w:val="green"/>
        </w:rPr>
        <w:t>[zadavatel doplní před podpisem smlouvy a v souladu s Nabídkou evidenční číslo smlouvy účastníka, pokud bude v Nabídce uvedeno]</w:t>
      </w:r>
    </w:p>
    <w:p w14:paraId="5BFB18D0" w14:textId="28A51044" w:rsidR="00F313AA" w:rsidRPr="00F313AA" w:rsidRDefault="00F313AA" w:rsidP="00F313AA">
      <w:pPr>
        <w:spacing w:after="0"/>
        <w:jc w:val="center"/>
        <w:rPr>
          <w:sz w:val="22"/>
          <w:szCs w:val="22"/>
          <w:lang w:eastAsia="cs-CZ"/>
        </w:rPr>
      </w:pPr>
      <w:r w:rsidRPr="00F313AA">
        <w:rPr>
          <w:bCs/>
          <w:sz w:val="22"/>
          <w:szCs w:val="22"/>
        </w:rPr>
        <w:t>(dále jen „</w:t>
      </w:r>
      <w:r w:rsidRPr="00F313AA">
        <w:rPr>
          <w:b/>
          <w:bCs/>
          <w:sz w:val="22"/>
          <w:szCs w:val="22"/>
        </w:rPr>
        <w:t>tato smlouva</w:t>
      </w:r>
      <w:r w:rsidRPr="00F313AA">
        <w:rPr>
          <w:bCs/>
          <w:sz w:val="22"/>
          <w:szCs w:val="22"/>
        </w:rPr>
        <w:t>“)</w:t>
      </w:r>
    </w:p>
    <w:p w14:paraId="4AF3CA24" w14:textId="77777777" w:rsidR="00F313AA" w:rsidRPr="00F313AA" w:rsidRDefault="00F313AA" w:rsidP="00F313AA">
      <w:pPr>
        <w:spacing w:after="0"/>
        <w:jc w:val="center"/>
        <w:rPr>
          <w:bCs/>
          <w:sz w:val="22"/>
          <w:szCs w:val="22"/>
          <w:lang w:eastAsia="cs-CZ"/>
        </w:rPr>
      </w:pPr>
    </w:p>
    <w:p w14:paraId="059E941C" w14:textId="77777777" w:rsidR="00F313AA" w:rsidRPr="001E125C" w:rsidRDefault="00F313AA" w:rsidP="00F313AA">
      <w:pPr>
        <w:spacing w:after="0"/>
        <w:jc w:val="center"/>
        <w:rPr>
          <w:bCs/>
          <w:sz w:val="22"/>
          <w:szCs w:val="22"/>
          <w:lang w:eastAsia="cs-CZ"/>
        </w:rPr>
      </w:pPr>
    </w:p>
    <w:p w14:paraId="2FA49F29" w14:textId="77777777" w:rsidR="00F313AA" w:rsidRPr="001E125C" w:rsidRDefault="00F313AA" w:rsidP="00F313AA">
      <w:pPr>
        <w:spacing w:after="0"/>
        <w:jc w:val="center"/>
        <w:rPr>
          <w:b/>
          <w:bCs/>
          <w:sz w:val="22"/>
          <w:szCs w:val="22"/>
          <w:lang w:eastAsia="cs-CZ"/>
        </w:rPr>
      </w:pPr>
      <w:r w:rsidRPr="001E125C">
        <w:rPr>
          <w:b/>
          <w:bCs/>
          <w:sz w:val="22"/>
          <w:szCs w:val="22"/>
          <w:lang w:eastAsia="cs-CZ"/>
        </w:rPr>
        <w:t xml:space="preserve">uzavřená v souladu s ustanovením § 1746 odst. 2 a ustanovením § 2358 a násl. zákona č. 89/2012 Sb., občanský zákoník, ve znění pozdějších předpisů (dále jen „OZ“) </w:t>
      </w:r>
    </w:p>
    <w:p w14:paraId="597AA915" w14:textId="77777777" w:rsidR="00F313AA" w:rsidRPr="001E125C" w:rsidRDefault="00F313AA" w:rsidP="00F313AA">
      <w:pPr>
        <w:spacing w:after="0"/>
        <w:jc w:val="center"/>
        <w:rPr>
          <w:b/>
          <w:bCs/>
          <w:sz w:val="22"/>
          <w:szCs w:val="22"/>
          <w:lang w:eastAsia="cs-CZ"/>
        </w:rPr>
      </w:pPr>
      <w:r w:rsidRPr="001E125C">
        <w:rPr>
          <w:b/>
          <w:bCs/>
          <w:sz w:val="22"/>
          <w:szCs w:val="22"/>
          <w:lang w:eastAsia="cs-CZ"/>
        </w:rPr>
        <w:t xml:space="preserve">a </w:t>
      </w:r>
    </w:p>
    <w:p w14:paraId="51B56584" w14:textId="77777777" w:rsidR="00F313AA" w:rsidRPr="001E125C" w:rsidRDefault="00F313AA" w:rsidP="00F313AA">
      <w:pPr>
        <w:spacing w:after="0"/>
        <w:jc w:val="center"/>
        <w:rPr>
          <w:b/>
          <w:bCs/>
          <w:sz w:val="22"/>
          <w:szCs w:val="22"/>
          <w:lang w:eastAsia="cs-CZ"/>
        </w:rPr>
      </w:pPr>
      <w:r w:rsidRPr="001E125C">
        <w:rPr>
          <w:b/>
          <w:bCs/>
          <w:sz w:val="22"/>
          <w:szCs w:val="22"/>
          <w:lang w:eastAsia="cs-CZ"/>
        </w:rPr>
        <w:t xml:space="preserve">dále v souladu s ustanovením § 56 zákona </w:t>
      </w:r>
      <w:r w:rsidRPr="001E125C">
        <w:rPr>
          <w:b/>
          <w:sz w:val="22"/>
          <w:szCs w:val="22"/>
        </w:rPr>
        <w:t>č. 134/2016 Sb., o zadávání veřejných zakázek, ve znění pozdějších předpisů (dále jen „ZZVZ“)</w:t>
      </w:r>
      <w:r w:rsidRPr="001E125C">
        <w:rPr>
          <w:b/>
          <w:bCs/>
          <w:sz w:val="22"/>
          <w:szCs w:val="22"/>
          <w:lang w:eastAsia="cs-CZ"/>
        </w:rPr>
        <w:t xml:space="preserve"> </w:t>
      </w:r>
    </w:p>
    <w:p w14:paraId="183CE501" w14:textId="77777777" w:rsidR="004721C6" w:rsidRPr="001E125C" w:rsidRDefault="004721C6" w:rsidP="00F313AA">
      <w:pPr>
        <w:spacing w:after="0"/>
        <w:jc w:val="center"/>
        <w:rPr>
          <w:b/>
          <w:sz w:val="22"/>
          <w:szCs w:val="22"/>
        </w:rPr>
      </w:pPr>
    </w:p>
    <w:p w14:paraId="01BADFAA" w14:textId="5C0A52DF" w:rsidR="00A378CF" w:rsidRPr="001E125C" w:rsidRDefault="00CC4D13" w:rsidP="005A7521">
      <w:pPr>
        <w:spacing w:after="120" w:line="276" w:lineRule="auto"/>
        <w:contextualSpacing/>
        <w:jc w:val="center"/>
        <w:rPr>
          <w:sz w:val="22"/>
          <w:szCs w:val="22"/>
        </w:rPr>
      </w:pPr>
      <w:r w:rsidRPr="001E125C">
        <w:rPr>
          <w:sz w:val="22"/>
          <w:szCs w:val="22"/>
        </w:rPr>
        <w:t>mezi</w:t>
      </w:r>
    </w:p>
    <w:p w14:paraId="1C569F9C" w14:textId="77777777" w:rsidR="003E069A" w:rsidRPr="001E125C" w:rsidRDefault="003E069A" w:rsidP="005A7521">
      <w:pPr>
        <w:spacing w:after="120" w:line="276" w:lineRule="auto"/>
        <w:contextualSpacing/>
        <w:jc w:val="center"/>
        <w:rPr>
          <w:b/>
          <w:sz w:val="22"/>
          <w:szCs w:val="22"/>
        </w:rPr>
      </w:pPr>
    </w:p>
    <w:p w14:paraId="350800D4" w14:textId="1137312C" w:rsidR="00F313AA" w:rsidRPr="001E125C" w:rsidRDefault="00CC4D13" w:rsidP="00F313AA">
      <w:pPr>
        <w:autoSpaceDN w:val="0"/>
        <w:adjustRightInd w:val="0"/>
        <w:spacing w:after="120"/>
        <w:contextualSpacing/>
        <w:rPr>
          <w:b/>
          <w:sz w:val="22"/>
          <w:szCs w:val="22"/>
        </w:rPr>
      </w:pPr>
      <w:r w:rsidRPr="001E125C">
        <w:rPr>
          <w:b/>
          <w:sz w:val="22"/>
          <w:szCs w:val="22"/>
        </w:rPr>
        <w:tab/>
      </w:r>
    </w:p>
    <w:p w14:paraId="2082DEA5" w14:textId="77777777" w:rsidR="004721C6" w:rsidRPr="001E125C" w:rsidRDefault="004721C6" w:rsidP="004721C6">
      <w:pPr>
        <w:autoSpaceDE w:val="0"/>
        <w:autoSpaceDN w:val="0"/>
        <w:adjustRightInd w:val="0"/>
        <w:spacing w:after="0"/>
        <w:ind w:left="0" w:firstLine="454"/>
        <w:rPr>
          <w:b/>
          <w:bCs/>
          <w:sz w:val="22"/>
          <w:szCs w:val="22"/>
        </w:rPr>
      </w:pPr>
      <w:r w:rsidRPr="001E125C">
        <w:rPr>
          <w:b/>
          <w:bCs/>
          <w:sz w:val="22"/>
          <w:szCs w:val="22"/>
        </w:rPr>
        <w:t xml:space="preserve">Státní tiskárna cenin, s. p. </w:t>
      </w:r>
    </w:p>
    <w:p w14:paraId="57A42CBE" w14:textId="77777777" w:rsidR="004721C6" w:rsidRPr="001E125C" w:rsidRDefault="004721C6" w:rsidP="004721C6">
      <w:pPr>
        <w:autoSpaceDE w:val="0"/>
        <w:autoSpaceDN w:val="0"/>
        <w:adjustRightInd w:val="0"/>
        <w:spacing w:after="0"/>
        <w:rPr>
          <w:bCs/>
          <w:sz w:val="22"/>
          <w:szCs w:val="22"/>
        </w:rPr>
      </w:pPr>
      <w:r w:rsidRPr="001E125C">
        <w:rPr>
          <w:bCs/>
          <w:sz w:val="22"/>
          <w:szCs w:val="22"/>
        </w:rPr>
        <w:t>se sídlem Růžová 943/6, Nové Město, 110 00 Praha 1</w:t>
      </w:r>
    </w:p>
    <w:p w14:paraId="505555D5" w14:textId="77777777" w:rsidR="004721C6" w:rsidRPr="001E125C" w:rsidRDefault="004721C6" w:rsidP="004721C6">
      <w:pPr>
        <w:autoSpaceDE w:val="0"/>
        <w:autoSpaceDN w:val="0"/>
        <w:adjustRightInd w:val="0"/>
        <w:spacing w:after="0"/>
        <w:rPr>
          <w:sz w:val="22"/>
          <w:szCs w:val="22"/>
        </w:rPr>
      </w:pPr>
      <w:r w:rsidRPr="001E125C">
        <w:rPr>
          <w:sz w:val="22"/>
          <w:szCs w:val="22"/>
        </w:rPr>
        <w:t xml:space="preserve">zapsaný v obchodním rejstříku vedeném Městským soudem v Praze, oddíl ALX, vložka 296 </w:t>
      </w:r>
    </w:p>
    <w:p w14:paraId="74CA99ED" w14:textId="77777777" w:rsidR="004721C6" w:rsidRPr="001E125C" w:rsidRDefault="004721C6" w:rsidP="004721C6">
      <w:pPr>
        <w:autoSpaceDE w:val="0"/>
        <w:autoSpaceDN w:val="0"/>
        <w:adjustRightInd w:val="0"/>
        <w:spacing w:after="0"/>
        <w:rPr>
          <w:sz w:val="22"/>
          <w:szCs w:val="22"/>
        </w:rPr>
      </w:pPr>
      <w:r w:rsidRPr="001E125C">
        <w:rPr>
          <w:sz w:val="22"/>
          <w:szCs w:val="22"/>
        </w:rPr>
        <w:t xml:space="preserve">IČO: </w:t>
      </w:r>
      <w:r w:rsidRPr="001E125C">
        <w:rPr>
          <w:sz w:val="22"/>
          <w:szCs w:val="22"/>
        </w:rPr>
        <w:tab/>
      </w:r>
      <w:r w:rsidRPr="001E125C">
        <w:rPr>
          <w:sz w:val="22"/>
          <w:szCs w:val="22"/>
        </w:rPr>
        <w:tab/>
      </w:r>
      <w:r w:rsidRPr="001E125C">
        <w:rPr>
          <w:sz w:val="22"/>
          <w:szCs w:val="22"/>
        </w:rPr>
        <w:tab/>
        <w:t>00001279</w:t>
      </w:r>
    </w:p>
    <w:p w14:paraId="1B80193A" w14:textId="77777777" w:rsidR="004721C6" w:rsidRPr="001E125C" w:rsidRDefault="004721C6" w:rsidP="004721C6">
      <w:pPr>
        <w:autoSpaceDE w:val="0"/>
        <w:autoSpaceDN w:val="0"/>
        <w:adjustRightInd w:val="0"/>
        <w:spacing w:after="0"/>
        <w:rPr>
          <w:sz w:val="22"/>
          <w:szCs w:val="22"/>
        </w:rPr>
      </w:pPr>
      <w:r w:rsidRPr="001E125C">
        <w:rPr>
          <w:sz w:val="22"/>
          <w:szCs w:val="22"/>
        </w:rPr>
        <w:t>DIČ:</w:t>
      </w:r>
      <w:r w:rsidRPr="001E125C">
        <w:rPr>
          <w:sz w:val="22"/>
          <w:szCs w:val="22"/>
        </w:rPr>
        <w:tab/>
      </w:r>
      <w:r w:rsidRPr="001E125C">
        <w:rPr>
          <w:sz w:val="22"/>
          <w:szCs w:val="22"/>
        </w:rPr>
        <w:tab/>
      </w:r>
      <w:r w:rsidRPr="001E125C">
        <w:rPr>
          <w:sz w:val="22"/>
          <w:szCs w:val="22"/>
        </w:rPr>
        <w:tab/>
        <w:t>CZ00001279</w:t>
      </w:r>
    </w:p>
    <w:p w14:paraId="1C5490ED" w14:textId="77777777" w:rsidR="004721C6" w:rsidRPr="001E125C" w:rsidRDefault="004721C6" w:rsidP="004721C6">
      <w:pPr>
        <w:spacing w:after="0"/>
        <w:rPr>
          <w:sz w:val="22"/>
          <w:szCs w:val="22"/>
        </w:rPr>
      </w:pPr>
      <w:r w:rsidRPr="001E125C">
        <w:rPr>
          <w:sz w:val="22"/>
          <w:szCs w:val="22"/>
        </w:rPr>
        <w:t xml:space="preserve">zastoupený: </w:t>
      </w:r>
      <w:r w:rsidRPr="001E125C">
        <w:rPr>
          <w:sz w:val="22"/>
          <w:szCs w:val="22"/>
        </w:rPr>
        <w:tab/>
      </w:r>
      <w:r w:rsidRPr="001E125C">
        <w:rPr>
          <w:sz w:val="22"/>
          <w:szCs w:val="22"/>
        </w:rPr>
        <w:tab/>
      </w:r>
      <w:r w:rsidRPr="001E125C">
        <w:rPr>
          <w:b/>
          <w:sz w:val="22"/>
          <w:szCs w:val="22"/>
        </w:rPr>
        <w:t>Tomášem Hebelkou, MSc,</w:t>
      </w:r>
      <w:r w:rsidRPr="001E125C">
        <w:rPr>
          <w:sz w:val="22"/>
          <w:szCs w:val="22"/>
        </w:rPr>
        <w:t xml:space="preserve"> generálním ředitelem</w:t>
      </w:r>
    </w:p>
    <w:p w14:paraId="7348992E" w14:textId="77777777" w:rsidR="004721C6" w:rsidRPr="001E125C" w:rsidRDefault="004721C6" w:rsidP="004721C6">
      <w:pPr>
        <w:autoSpaceDE w:val="0"/>
        <w:autoSpaceDN w:val="0"/>
        <w:adjustRightInd w:val="0"/>
        <w:spacing w:after="0"/>
        <w:rPr>
          <w:sz w:val="22"/>
          <w:szCs w:val="22"/>
        </w:rPr>
      </w:pPr>
      <w:r w:rsidRPr="001E125C">
        <w:rPr>
          <w:sz w:val="22"/>
          <w:szCs w:val="22"/>
        </w:rPr>
        <w:t xml:space="preserve">bankovní spojení: </w:t>
      </w:r>
      <w:r w:rsidRPr="001E125C">
        <w:rPr>
          <w:sz w:val="22"/>
          <w:szCs w:val="22"/>
        </w:rPr>
        <w:tab/>
        <w:t>UniCredit Bank Czech Republic and Slovakia, a.s.</w:t>
      </w:r>
    </w:p>
    <w:p w14:paraId="432965AF" w14:textId="77777777" w:rsidR="004721C6" w:rsidRPr="001E125C" w:rsidRDefault="004721C6" w:rsidP="004721C6">
      <w:pPr>
        <w:suppressAutoHyphens/>
        <w:spacing w:after="0"/>
        <w:rPr>
          <w:color w:val="000000"/>
          <w:sz w:val="22"/>
          <w:szCs w:val="22"/>
          <w:lang w:eastAsia="ar-SA"/>
        </w:rPr>
      </w:pPr>
      <w:r w:rsidRPr="001E125C">
        <w:rPr>
          <w:color w:val="000000"/>
          <w:sz w:val="22"/>
          <w:szCs w:val="22"/>
          <w:lang w:eastAsia="ar-SA"/>
        </w:rPr>
        <w:t>číslo účtu:</w:t>
      </w:r>
      <w:r w:rsidRPr="001E125C">
        <w:rPr>
          <w:color w:val="000000"/>
          <w:sz w:val="22"/>
          <w:szCs w:val="22"/>
          <w:lang w:eastAsia="ar-SA"/>
        </w:rPr>
        <w:tab/>
      </w:r>
      <w:r w:rsidRPr="001E125C">
        <w:rPr>
          <w:color w:val="000000"/>
          <w:sz w:val="22"/>
          <w:szCs w:val="22"/>
          <w:lang w:eastAsia="ar-SA"/>
        </w:rPr>
        <w:tab/>
        <w:t>200210002/2700</w:t>
      </w:r>
    </w:p>
    <w:p w14:paraId="262EBAAD" w14:textId="77777777" w:rsidR="004721C6" w:rsidRPr="001E125C" w:rsidRDefault="004721C6" w:rsidP="004721C6">
      <w:pPr>
        <w:spacing w:after="0"/>
        <w:ind w:firstLine="708"/>
        <w:rPr>
          <w:sz w:val="22"/>
          <w:szCs w:val="22"/>
        </w:rPr>
      </w:pPr>
    </w:p>
    <w:p w14:paraId="69BC38FD" w14:textId="77777777" w:rsidR="004721C6" w:rsidRPr="001E125C" w:rsidRDefault="004721C6" w:rsidP="004721C6">
      <w:pPr>
        <w:spacing w:after="0"/>
        <w:rPr>
          <w:sz w:val="22"/>
          <w:szCs w:val="22"/>
        </w:rPr>
      </w:pPr>
      <w:r w:rsidRPr="001E125C">
        <w:rPr>
          <w:sz w:val="22"/>
          <w:szCs w:val="22"/>
        </w:rPr>
        <w:t>(dále jen „</w:t>
      </w:r>
      <w:r w:rsidRPr="001E125C">
        <w:rPr>
          <w:b/>
          <w:sz w:val="22"/>
          <w:szCs w:val="22"/>
        </w:rPr>
        <w:t>objednatel</w:t>
      </w:r>
      <w:r w:rsidRPr="001E125C">
        <w:rPr>
          <w:sz w:val="22"/>
          <w:szCs w:val="22"/>
        </w:rPr>
        <w:t>“)</w:t>
      </w:r>
    </w:p>
    <w:p w14:paraId="72DED714" w14:textId="0395EA55" w:rsidR="00CC4D13" w:rsidRPr="001E125C" w:rsidRDefault="00CC4D13" w:rsidP="005A7521">
      <w:pPr>
        <w:spacing w:after="120" w:line="276" w:lineRule="auto"/>
        <w:ind w:left="1416" w:firstLine="708"/>
        <w:contextualSpacing/>
        <w:rPr>
          <w:sz w:val="22"/>
          <w:szCs w:val="22"/>
        </w:rPr>
      </w:pPr>
    </w:p>
    <w:p w14:paraId="0BB9F62B" w14:textId="7D2DBC0D" w:rsidR="00CC4D13" w:rsidRPr="001E125C" w:rsidRDefault="00CC4D13" w:rsidP="005A7521">
      <w:pPr>
        <w:spacing w:after="120" w:line="276" w:lineRule="auto"/>
        <w:ind w:hanging="454"/>
        <w:contextualSpacing/>
        <w:rPr>
          <w:sz w:val="22"/>
          <w:szCs w:val="22"/>
        </w:rPr>
      </w:pPr>
      <w:r w:rsidRPr="001E125C">
        <w:rPr>
          <w:sz w:val="22"/>
          <w:szCs w:val="22"/>
        </w:rPr>
        <w:t>a</w:t>
      </w:r>
    </w:p>
    <w:p w14:paraId="782587E4" w14:textId="77777777" w:rsidR="00CC4D13" w:rsidRPr="001E125C" w:rsidRDefault="00CC4D13" w:rsidP="005A7521">
      <w:pPr>
        <w:spacing w:after="120" w:line="276" w:lineRule="auto"/>
        <w:ind w:hanging="454"/>
        <w:contextualSpacing/>
        <w:rPr>
          <w:b/>
          <w:sz w:val="22"/>
          <w:szCs w:val="22"/>
        </w:rPr>
      </w:pPr>
    </w:p>
    <w:p w14:paraId="57329BAE" w14:textId="77777777" w:rsidR="004721C6" w:rsidRPr="001E125C" w:rsidRDefault="004721C6" w:rsidP="00AE4A88">
      <w:pPr>
        <w:spacing w:after="0"/>
        <w:ind w:left="426"/>
        <w:rPr>
          <w:b/>
          <w:sz w:val="22"/>
          <w:szCs w:val="22"/>
        </w:rPr>
      </w:pPr>
      <w:r w:rsidRPr="001E125C">
        <w:rPr>
          <w:b/>
          <w:sz w:val="22"/>
          <w:szCs w:val="22"/>
          <w:highlight w:val="green"/>
        </w:rPr>
        <w:t>[zadavatel doplní před podpisem smlouvy a v souladu s Nabídkou identifikační údaje účastníka]</w:t>
      </w:r>
    </w:p>
    <w:p w14:paraId="4B8B4E08" w14:textId="77777777" w:rsidR="004721C6" w:rsidRPr="001E125C" w:rsidRDefault="004721C6" w:rsidP="00AE4A88">
      <w:pPr>
        <w:spacing w:after="0"/>
        <w:ind w:left="0" w:firstLine="426"/>
        <w:rPr>
          <w:b/>
          <w:sz w:val="22"/>
          <w:szCs w:val="22"/>
        </w:rPr>
      </w:pPr>
      <w:r w:rsidRPr="001E125C">
        <w:rPr>
          <w:sz w:val="22"/>
          <w:szCs w:val="22"/>
        </w:rPr>
        <w:t xml:space="preserve">se sídlem </w:t>
      </w:r>
      <w:r w:rsidRPr="001E125C">
        <w:rPr>
          <w:b/>
          <w:sz w:val="22"/>
          <w:szCs w:val="22"/>
          <w:highlight w:val="green"/>
          <w:lang w:eastAsia="ar-SA"/>
        </w:rPr>
        <w:t>[•]</w:t>
      </w:r>
    </w:p>
    <w:p w14:paraId="3A3D715B" w14:textId="77777777" w:rsidR="004721C6" w:rsidRPr="001E125C" w:rsidRDefault="004721C6" w:rsidP="00AE4A88">
      <w:pPr>
        <w:pStyle w:val="Odstavecseseznamem"/>
        <w:spacing w:after="0"/>
        <w:ind w:left="0" w:firstLine="426"/>
        <w:contextualSpacing w:val="0"/>
        <w:rPr>
          <w:sz w:val="22"/>
          <w:szCs w:val="22"/>
        </w:rPr>
      </w:pPr>
      <w:r w:rsidRPr="001E125C">
        <w:rPr>
          <w:sz w:val="22"/>
          <w:szCs w:val="22"/>
        </w:rPr>
        <w:t xml:space="preserve">zapsán v obchodním rejstříku vedeném </w:t>
      </w:r>
      <w:r w:rsidRPr="001E125C">
        <w:rPr>
          <w:b/>
          <w:sz w:val="22"/>
          <w:szCs w:val="22"/>
          <w:highlight w:val="green"/>
          <w:lang w:eastAsia="ar-SA"/>
        </w:rPr>
        <w:t>[•]</w:t>
      </w:r>
      <w:r w:rsidRPr="001E125C">
        <w:rPr>
          <w:sz w:val="22"/>
          <w:szCs w:val="22"/>
        </w:rPr>
        <w:t xml:space="preserve"> soudem v </w:t>
      </w:r>
      <w:r w:rsidRPr="001E125C">
        <w:rPr>
          <w:b/>
          <w:sz w:val="22"/>
          <w:szCs w:val="22"/>
          <w:highlight w:val="green"/>
          <w:lang w:eastAsia="ar-SA"/>
        </w:rPr>
        <w:t>[•]</w:t>
      </w:r>
      <w:r w:rsidRPr="001E125C">
        <w:rPr>
          <w:b/>
          <w:sz w:val="22"/>
          <w:szCs w:val="22"/>
          <w:lang w:eastAsia="ar-SA"/>
        </w:rPr>
        <w:t xml:space="preserve">, </w:t>
      </w:r>
      <w:r w:rsidRPr="001E125C">
        <w:rPr>
          <w:sz w:val="22"/>
          <w:szCs w:val="22"/>
          <w:lang w:eastAsia="ar-SA"/>
        </w:rPr>
        <w:t xml:space="preserve">oddíl </w:t>
      </w:r>
      <w:r w:rsidRPr="001E125C">
        <w:rPr>
          <w:b/>
          <w:sz w:val="22"/>
          <w:szCs w:val="22"/>
          <w:highlight w:val="green"/>
          <w:lang w:eastAsia="ar-SA"/>
        </w:rPr>
        <w:t>[•]</w:t>
      </w:r>
      <w:r w:rsidRPr="001E125C">
        <w:rPr>
          <w:sz w:val="22"/>
          <w:szCs w:val="22"/>
          <w:lang w:eastAsia="ar-SA"/>
        </w:rPr>
        <w:t xml:space="preserve">, vložka </w:t>
      </w:r>
      <w:r w:rsidRPr="001E125C">
        <w:rPr>
          <w:b/>
          <w:sz w:val="22"/>
          <w:szCs w:val="22"/>
          <w:highlight w:val="green"/>
          <w:lang w:eastAsia="ar-SA"/>
        </w:rPr>
        <w:t>[•]</w:t>
      </w:r>
    </w:p>
    <w:p w14:paraId="623291D7" w14:textId="77777777" w:rsidR="004721C6" w:rsidRPr="001E125C" w:rsidRDefault="004721C6" w:rsidP="00AE4A88">
      <w:pPr>
        <w:pStyle w:val="Odstavecseseznamem"/>
        <w:spacing w:after="0"/>
        <w:ind w:left="2127" w:hanging="1701"/>
        <w:contextualSpacing w:val="0"/>
        <w:rPr>
          <w:b/>
          <w:sz w:val="22"/>
          <w:szCs w:val="22"/>
        </w:rPr>
      </w:pPr>
      <w:r w:rsidRPr="001E125C">
        <w:rPr>
          <w:sz w:val="22"/>
          <w:szCs w:val="22"/>
        </w:rPr>
        <w:t xml:space="preserve">zastoupený: </w:t>
      </w:r>
      <w:r w:rsidRPr="001E125C">
        <w:rPr>
          <w:sz w:val="22"/>
          <w:szCs w:val="22"/>
        </w:rPr>
        <w:tab/>
      </w:r>
      <w:r w:rsidRPr="001E125C">
        <w:rPr>
          <w:b/>
          <w:sz w:val="22"/>
          <w:szCs w:val="22"/>
          <w:highlight w:val="green"/>
          <w:lang w:eastAsia="ar-SA"/>
        </w:rPr>
        <w:t>[•]</w:t>
      </w:r>
    </w:p>
    <w:p w14:paraId="4911C085" w14:textId="77777777" w:rsidR="004721C6" w:rsidRPr="001E125C" w:rsidRDefault="004721C6" w:rsidP="00AE4A88">
      <w:pPr>
        <w:pStyle w:val="Odstavecseseznamem"/>
        <w:tabs>
          <w:tab w:val="right" w:pos="0"/>
        </w:tabs>
        <w:spacing w:after="0"/>
        <w:ind w:left="426"/>
        <w:contextualSpacing w:val="0"/>
        <w:rPr>
          <w:sz w:val="22"/>
          <w:szCs w:val="22"/>
        </w:rPr>
      </w:pPr>
      <w:r w:rsidRPr="001E125C">
        <w:rPr>
          <w:sz w:val="22"/>
          <w:szCs w:val="22"/>
        </w:rPr>
        <w:t>IČO:</w:t>
      </w:r>
      <w:r w:rsidRPr="001E125C">
        <w:rPr>
          <w:sz w:val="22"/>
          <w:szCs w:val="22"/>
        </w:rPr>
        <w:tab/>
      </w:r>
      <w:r w:rsidRPr="001E125C">
        <w:rPr>
          <w:sz w:val="22"/>
          <w:szCs w:val="22"/>
        </w:rPr>
        <w:tab/>
      </w:r>
      <w:r w:rsidRPr="001E125C">
        <w:rPr>
          <w:sz w:val="22"/>
          <w:szCs w:val="22"/>
        </w:rPr>
        <w:tab/>
      </w:r>
      <w:r w:rsidRPr="001E125C">
        <w:rPr>
          <w:b/>
          <w:sz w:val="22"/>
          <w:szCs w:val="22"/>
          <w:highlight w:val="green"/>
          <w:lang w:eastAsia="ar-SA"/>
        </w:rPr>
        <w:t>[•]</w:t>
      </w:r>
    </w:p>
    <w:p w14:paraId="491378DF" w14:textId="77777777" w:rsidR="004721C6" w:rsidRPr="001E125C" w:rsidRDefault="004721C6" w:rsidP="00AE4A88">
      <w:pPr>
        <w:pStyle w:val="Odstavecseseznamem"/>
        <w:spacing w:after="0"/>
        <w:ind w:left="426"/>
        <w:contextualSpacing w:val="0"/>
        <w:rPr>
          <w:sz w:val="22"/>
          <w:szCs w:val="22"/>
        </w:rPr>
      </w:pPr>
      <w:r w:rsidRPr="001E125C">
        <w:rPr>
          <w:sz w:val="22"/>
          <w:szCs w:val="22"/>
        </w:rPr>
        <w:t>DIČ:</w:t>
      </w:r>
      <w:r w:rsidRPr="001E125C">
        <w:rPr>
          <w:sz w:val="22"/>
          <w:szCs w:val="22"/>
        </w:rPr>
        <w:tab/>
      </w:r>
      <w:r w:rsidRPr="001E125C">
        <w:rPr>
          <w:sz w:val="22"/>
          <w:szCs w:val="22"/>
        </w:rPr>
        <w:tab/>
      </w:r>
      <w:r w:rsidRPr="001E125C">
        <w:rPr>
          <w:sz w:val="22"/>
          <w:szCs w:val="22"/>
        </w:rPr>
        <w:tab/>
      </w:r>
      <w:r w:rsidRPr="001E125C">
        <w:rPr>
          <w:b/>
          <w:sz w:val="22"/>
          <w:szCs w:val="22"/>
          <w:highlight w:val="green"/>
          <w:lang w:eastAsia="ar-SA"/>
        </w:rPr>
        <w:t>[•]</w:t>
      </w:r>
    </w:p>
    <w:p w14:paraId="0B10D297" w14:textId="77777777" w:rsidR="004721C6" w:rsidRPr="001E125C" w:rsidRDefault="004721C6" w:rsidP="00AE4A88">
      <w:pPr>
        <w:pStyle w:val="Odstavecseseznamem"/>
        <w:spacing w:after="0"/>
        <w:ind w:left="426"/>
        <w:contextualSpacing w:val="0"/>
        <w:rPr>
          <w:sz w:val="22"/>
          <w:szCs w:val="22"/>
        </w:rPr>
      </w:pPr>
      <w:r w:rsidRPr="001E125C">
        <w:rPr>
          <w:sz w:val="22"/>
          <w:szCs w:val="22"/>
        </w:rPr>
        <w:t xml:space="preserve">bankovní spojení: </w:t>
      </w:r>
      <w:r w:rsidRPr="001E125C">
        <w:rPr>
          <w:sz w:val="22"/>
          <w:szCs w:val="22"/>
        </w:rPr>
        <w:tab/>
      </w:r>
      <w:r w:rsidRPr="001E125C">
        <w:rPr>
          <w:b/>
          <w:sz w:val="22"/>
          <w:szCs w:val="22"/>
          <w:highlight w:val="green"/>
          <w:lang w:eastAsia="ar-SA"/>
        </w:rPr>
        <w:t>[•]</w:t>
      </w:r>
    </w:p>
    <w:p w14:paraId="1F6B9A96" w14:textId="77777777" w:rsidR="004721C6" w:rsidRPr="001E125C" w:rsidRDefault="004721C6" w:rsidP="00AE4A88">
      <w:pPr>
        <w:pStyle w:val="Odstavecseseznamem"/>
        <w:spacing w:after="0"/>
        <w:ind w:left="426"/>
        <w:contextualSpacing w:val="0"/>
        <w:rPr>
          <w:b/>
          <w:sz w:val="22"/>
          <w:szCs w:val="22"/>
        </w:rPr>
      </w:pPr>
      <w:r w:rsidRPr="001E125C">
        <w:rPr>
          <w:sz w:val="22"/>
          <w:szCs w:val="22"/>
        </w:rPr>
        <w:t xml:space="preserve">číslo účtu: </w:t>
      </w:r>
      <w:r w:rsidRPr="001E125C">
        <w:rPr>
          <w:sz w:val="22"/>
          <w:szCs w:val="22"/>
        </w:rPr>
        <w:tab/>
      </w:r>
      <w:r w:rsidRPr="001E125C">
        <w:rPr>
          <w:sz w:val="22"/>
          <w:szCs w:val="22"/>
        </w:rPr>
        <w:tab/>
      </w:r>
      <w:r w:rsidRPr="001E125C">
        <w:rPr>
          <w:b/>
          <w:sz w:val="22"/>
          <w:szCs w:val="22"/>
          <w:highlight w:val="green"/>
          <w:lang w:eastAsia="ar-SA"/>
        </w:rPr>
        <w:t>[•]</w:t>
      </w:r>
    </w:p>
    <w:p w14:paraId="7E163B03" w14:textId="77777777" w:rsidR="004721C6" w:rsidRPr="001E125C" w:rsidRDefault="004721C6" w:rsidP="004721C6">
      <w:pPr>
        <w:suppressAutoHyphens/>
        <w:overflowPunct w:val="0"/>
        <w:autoSpaceDE w:val="0"/>
        <w:spacing w:after="120"/>
        <w:contextualSpacing/>
        <w:rPr>
          <w:sz w:val="22"/>
          <w:szCs w:val="22"/>
        </w:rPr>
      </w:pPr>
    </w:p>
    <w:p w14:paraId="35E2F014" w14:textId="12E79B2F" w:rsidR="004721C6" w:rsidRPr="001E125C" w:rsidRDefault="004721C6" w:rsidP="004721C6">
      <w:pPr>
        <w:suppressAutoHyphens/>
        <w:overflowPunct w:val="0"/>
        <w:autoSpaceDE w:val="0"/>
        <w:spacing w:after="120"/>
        <w:contextualSpacing/>
        <w:rPr>
          <w:b/>
          <w:sz w:val="22"/>
          <w:szCs w:val="22"/>
          <w:lang w:eastAsia="ar-SA"/>
        </w:rPr>
      </w:pPr>
      <w:r w:rsidRPr="001E125C">
        <w:rPr>
          <w:sz w:val="22"/>
          <w:szCs w:val="22"/>
        </w:rPr>
        <w:t>(dále jen „</w:t>
      </w:r>
      <w:r w:rsidRPr="001E125C">
        <w:rPr>
          <w:b/>
          <w:sz w:val="22"/>
          <w:szCs w:val="22"/>
        </w:rPr>
        <w:t>poskytovatel</w:t>
      </w:r>
      <w:r w:rsidRPr="001E125C">
        <w:rPr>
          <w:sz w:val="22"/>
          <w:szCs w:val="22"/>
        </w:rPr>
        <w:t>“)</w:t>
      </w:r>
    </w:p>
    <w:p w14:paraId="5E211132" w14:textId="77777777" w:rsidR="004721C6" w:rsidRPr="001E125C" w:rsidRDefault="004721C6" w:rsidP="00AE4A88">
      <w:pPr>
        <w:pStyle w:val="Odstavecseseznamem"/>
        <w:spacing w:after="0"/>
        <w:ind w:left="426"/>
        <w:rPr>
          <w:sz w:val="22"/>
          <w:szCs w:val="22"/>
        </w:rPr>
      </w:pPr>
      <w:r w:rsidRPr="001E125C">
        <w:rPr>
          <w:sz w:val="22"/>
          <w:szCs w:val="22"/>
        </w:rPr>
        <w:t>(„objednatel“ a „poskytovatel“ dále společně jen jako „</w:t>
      </w:r>
      <w:r w:rsidRPr="001E125C">
        <w:rPr>
          <w:b/>
          <w:sz w:val="22"/>
          <w:szCs w:val="22"/>
        </w:rPr>
        <w:t>smluvní strany</w:t>
      </w:r>
      <w:r w:rsidRPr="001E125C">
        <w:rPr>
          <w:sz w:val="22"/>
          <w:szCs w:val="22"/>
        </w:rPr>
        <w:t>“)</w:t>
      </w:r>
    </w:p>
    <w:p w14:paraId="06E57FC5" w14:textId="77777777" w:rsidR="00AE4A88" w:rsidRPr="001E125C" w:rsidRDefault="00AE4A88" w:rsidP="005A7521">
      <w:pPr>
        <w:pStyle w:val="Zhlav"/>
        <w:tabs>
          <w:tab w:val="clear" w:pos="4536"/>
          <w:tab w:val="clear" w:pos="9072"/>
        </w:tabs>
        <w:spacing w:after="120" w:line="276" w:lineRule="auto"/>
        <w:contextualSpacing/>
        <w:rPr>
          <w:sz w:val="22"/>
          <w:szCs w:val="22"/>
        </w:rPr>
      </w:pPr>
    </w:p>
    <w:p w14:paraId="47C2A9D8" w14:textId="77777777" w:rsidR="00AE4A88" w:rsidRPr="001E125C" w:rsidRDefault="00AE4A88" w:rsidP="005A7521">
      <w:pPr>
        <w:pStyle w:val="Zhlav"/>
        <w:tabs>
          <w:tab w:val="clear" w:pos="4536"/>
          <w:tab w:val="clear" w:pos="9072"/>
        </w:tabs>
        <w:spacing w:after="120" w:line="276" w:lineRule="auto"/>
        <w:contextualSpacing/>
        <w:rPr>
          <w:sz w:val="22"/>
          <w:szCs w:val="22"/>
        </w:rPr>
      </w:pPr>
    </w:p>
    <w:p w14:paraId="0CD027B8" w14:textId="77777777" w:rsidR="00AE4A88" w:rsidRPr="001E125C" w:rsidRDefault="00AE4A88" w:rsidP="005A7521">
      <w:pPr>
        <w:pStyle w:val="Zhlav"/>
        <w:tabs>
          <w:tab w:val="clear" w:pos="4536"/>
          <w:tab w:val="clear" w:pos="9072"/>
        </w:tabs>
        <w:spacing w:after="120" w:line="276" w:lineRule="auto"/>
        <w:contextualSpacing/>
        <w:rPr>
          <w:sz w:val="22"/>
          <w:szCs w:val="22"/>
        </w:rPr>
      </w:pPr>
    </w:p>
    <w:p w14:paraId="059637DF" w14:textId="77777777" w:rsidR="00AE4A88" w:rsidRPr="001E125C" w:rsidRDefault="00AE4A88" w:rsidP="005A7521">
      <w:pPr>
        <w:pStyle w:val="Zhlav"/>
        <w:tabs>
          <w:tab w:val="clear" w:pos="4536"/>
          <w:tab w:val="clear" w:pos="9072"/>
        </w:tabs>
        <w:spacing w:after="120" w:line="276" w:lineRule="auto"/>
        <w:contextualSpacing/>
        <w:rPr>
          <w:sz w:val="22"/>
          <w:szCs w:val="22"/>
        </w:rPr>
      </w:pPr>
    </w:p>
    <w:p w14:paraId="2012FC78" w14:textId="77777777" w:rsidR="00F313AA" w:rsidRPr="001E125C" w:rsidRDefault="00F313AA" w:rsidP="00F313AA">
      <w:pPr>
        <w:suppressAutoHyphens/>
        <w:overflowPunct w:val="0"/>
        <w:autoSpaceDE w:val="0"/>
        <w:spacing w:after="0"/>
        <w:textAlignment w:val="baseline"/>
        <w:rPr>
          <w:b/>
          <w:caps/>
          <w:color w:val="000000"/>
          <w:sz w:val="22"/>
          <w:szCs w:val="22"/>
          <w:lang w:eastAsia="ar-SA"/>
        </w:rPr>
      </w:pPr>
      <w:r w:rsidRPr="001E125C">
        <w:rPr>
          <w:b/>
          <w:color w:val="000000"/>
          <w:sz w:val="22"/>
          <w:szCs w:val="22"/>
          <w:lang w:eastAsia="ar-SA"/>
        </w:rPr>
        <w:lastRenderedPageBreak/>
        <w:t>Zmocněnci pro jednání smluvní a ekonomická</w:t>
      </w:r>
      <w:r w:rsidRPr="001E125C">
        <w:rPr>
          <w:b/>
          <w:caps/>
          <w:color w:val="000000"/>
          <w:sz w:val="22"/>
          <w:szCs w:val="22"/>
          <w:lang w:eastAsia="ar-SA"/>
        </w:rPr>
        <w:t>:</w:t>
      </w:r>
    </w:p>
    <w:p w14:paraId="136C39E0" w14:textId="77777777" w:rsidR="00F313AA" w:rsidRPr="001E125C" w:rsidRDefault="00F313AA" w:rsidP="00F313AA">
      <w:pPr>
        <w:tabs>
          <w:tab w:val="left" w:pos="2127"/>
        </w:tabs>
        <w:spacing w:after="0"/>
        <w:rPr>
          <w:b/>
          <w:color w:val="000000"/>
          <w:sz w:val="22"/>
          <w:szCs w:val="22"/>
          <w:lang w:eastAsia="ar-SA"/>
        </w:rPr>
      </w:pPr>
    </w:p>
    <w:p w14:paraId="39F4F548" w14:textId="77777777" w:rsidR="00F313AA" w:rsidRPr="001E125C" w:rsidRDefault="00F313AA" w:rsidP="00F313AA">
      <w:pPr>
        <w:tabs>
          <w:tab w:val="left" w:pos="2127"/>
        </w:tabs>
        <w:spacing w:after="0"/>
        <w:rPr>
          <w:bCs/>
          <w:sz w:val="22"/>
          <w:szCs w:val="22"/>
        </w:rPr>
      </w:pPr>
      <w:r w:rsidRPr="001E125C">
        <w:rPr>
          <w:b/>
          <w:sz w:val="22"/>
          <w:szCs w:val="22"/>
        </w:rPr>
        <w:t>za objednatele:</w:t>
      </w:r>
      <w:r w:rsidRPr="001E125C">
        <w:rPr>
          <w:sz w:val="22"/>
          <w:szCs w:val="22"/>
        </w:rPr>
        <w:tab/>
      </w:r>
      <w:r w:rsidRPr="001E125C">
        <w:rPr>
          <w:b/>
          <w:sz w:val="22"/>
          <w:szCs w:val="22"/>
        </w:rPr>
        <w:t>Tomáš Hebelka, MSc</w:t>
      </w:r>
      <w:r w:rsidRPr="001E125C">
        <w:rPr>
          <w:bCs/>
          <w:sz w:val="22"/>
          <w:szCs w:val="22"/>
        </w:rPr>
        <w:t>, generální ředitel</w:t>
      </w:r>
    </w:p>
    <w:p w14:paraId="14764EF4" w14:textId="77777777" w:rsidR="00F313AA" w:rsidRPr="001E125C" w:rsidRDefault="00F313AA" w:rsidP="00F313AA">
      <w:pPr>
        <w:tabs>
          <w:tab w:val="left" w:pos="2127"/>
        </w:tabs>
        <w:spacing w:after="0"/>
        <w:rPr>
          <w:sz w:val="22"/>
          <w:szCs w:val="22"/>
        </w:rPr>
      </w:pPr>
    </w:p>
    <w:p w14:paraId="057299C3" w14:textId="06D06816" w:rsidR="00F313AA" w:rsidRPr="001E125C" w:rsidRDefault="00F313AA" w:rsidP="00F313AA">
      <w:pPr>
        <w:tabs>
          <w:tab w:val="left" w:pos="2127"/>
        </w:tabs>
        <w:spacing w:after="0"/>
        <w:rPr>
          <w:b/>
          <w:sz w:val="22"/>
          <w:szCs w:val="22"/>
        </w:rPr>
      </w:pPr>
      <w:r w:rsidRPr="001E125C">
        <w:rPr>
          <w:b/>
          <w:sz w:val="22"/>
          <w:szCs w:val="22"/>
        </w:rPr>
        <w:t xml:space="preserve">za </w:t>
      </w:r>
      <w:r w:rsidR="009A7E9C">
        <w:rPr>
          <w:b/>
          <w:sz w:val="22"/>
          <w:szCs w:val="22"/>
        </w:rPr>
        <w:t>p</w:t>
      </w:r>
      <w:r w:rsidR="00DE2B1E">
        <w:rPr>
          <w:b/>
          <w:sz w:val="22"/>
          <w:szCs w:val="22"/>
        </w:rPr>
        <w:t>oskytovatele</w:t>
      </w:r>
      <w:r w:rsidRPr="001E125C">
        <w:rPr>
          <w:b/>
          <w:sz w:val="22"/>
          <w:szCs w:val="22"/>
        </w:rPr>
        <w:t>:</w:t>
      </w:r>
      <w:r w:rsidRPr="001E125C">
        <w:rPr>
          <w:b/>
          <w:sz w:val="22"/>
          <w:szCs w:val="22"/>
        </w:rPr>
        <w:tab/>
      </w:r>
      <w:r w:rsidRPr="001E125C">
        <w:rPr>
          <w:b/>
          <w:sz w:val="22"/>
          <w:szCs w:val="22"/>
          <w:highlight w:val="green"/>
        </w:rPr>
        <w:t>[zadavatel doplní v souladu s Nabídkou před podpisem smlouvy]</w:t>
      </w:r>
      <w:r w:rsidRPr="001E125C">
        <w:rPr>
          <w:b/>
          <w:sz w:val="22"/>
          <w:szCs w:val="22"/>
          <w:bdr w:val="single" w:sz="4" w:space="0" w:color="auto"/>
        </w:rPr>
        <w:t xml:space="preserve">                                             </w:t>
      </w:r>
      <w:r w:rsidRPr="001E125C">
        <w:rPr>
          <w:b/>
          <w:sz w:val="22"/>
          <w:szCs w:val="22"/>
        </w:rPr>
        <w:t xml:space="preserve">   </w:t>
      </w:r>
    </w:p>
    <w:p w14:paraId="18816FB6" w14:textId="77777777" w:rsidR="00F313AA" w:rsidRPr="001E125C" w:rsidRDefault="00F313AA" w:rsidP="00F313AA">
      <w:pPr>
        <w:spacing w:after="0"/>
        <w:rPr>
          <w:b/>
          <w:sz w:val="22"/>
          <w:szCs w:val="22"/>
          <w:u w:val="single"/>
        </w:rPr>
      </w:pPr>
      <w:r w:rsidRPr="001E125C">
        <w:rPr>
          <w:b/>
          <w:sz w:val="22"/>
          <w:szCs w:val="22"/>
        </w:rPr>
        <w:tab/>
      </w:r>
    </w:p>
    <w:p w14:paraId="38A7507D" w14:textId="77777777" w:rsidR="00F313AA" w:rsidRPr="001E125C" w:rsidRDefault="00F313AA" w:rsidP="00F313AA">
      <w:pPr>
        <w:rPr>
          <w:b/>
          <w:sz w:val="22"/>
          <w:szCs w:val="22"/>
          <w:u w:val="single"/>
        </w:rPr>
      </w:pPr>
    </w:p>
    <w:p w14:paraId="05C7AE2B" w14:textId="77777777" w:rsidR="00F313AA" w:rsidRPr="001E125C" w:rsidRDefault="00F313AA" w:rsidP="00F313AA">
      <w:pPr>
        <w:spacing w:after="0"/>
        <w:rPr>
          <w:b/>
          <w:sz w:val="22"/>
          <w:szCs w:val="22"/>
          <w:u w:val="single"/>
        </w:rPr>
      </w:pPr>
      <w:r w:rsidRPr="001E125C">
        <w:rPr>
          <w:b/>
          <w:sz w:val="22"/>
          <w:szCs w:val="22"/>
          <w:u w:val="single"/>
        </w:rPr>
        <w:t>Zmocněnci pro jednání věcná a technická:</w:t>
      </w:r>
    </w:p>
    <w:p w14:paraId="58716A88" w14:textId="77777777" w:rsidR="00F313AA" w:rsidRPr="001E125C" w:rsidRDefault="00F313AA" w:rsidP="00F313AA">
      <w:pPr>
        <w:spacing w:after="0"/>
        <w:rPr>
          <w:sz w:val="22"/>
          <w:szCs w:val="22"/>
        </w:rPr>
      </w:pPr>
    </w:p>
    <w:p w14:paraId="2866BDFB" w14:textId="6C5E2F16" w:rsidR="00F313AA" w:rsidRDefault="00F313AA" w:rsidP="00F313AA">
      <w:pPr>
        <w:spacing w:after="0"/>
        <w:rPr>
          <w:b/>
          <w:sz w:val="22"/>
          <w:szCs w:val="22"/>
        </w:rPr>
      </w:pPr>
      <w:r w:rsidRPr="001E125C">
        <w:rPr>
          <w:b/>
          <w:sz w:val="22"/>
          <w:szCs w:val="22"/>
        </w:rPr>
        <w:t>za objednatele:</w:t>
      </w:r>
      <w:r w:rsidRPr="001E125C">
        <w:rPr>
          <w:b/>
          <w:sz w:val="22"/>
          <w:szCs w:val="22"/>
        </w:rPr>
        <w:tab/>
      </w:r>
      <w:r w:rsidR="00BD409B">
        <w:rPr>
          <w:b/>
          <w:sz w:val="22"/>
          <w:szCs w:val="22"/>
        </w:rPr>
        <w:t xml:space="preserve">Ing. Milan Vališ, </w:t>
      </w:r>
      <w:r w:rsidR="00BD409B">
        <w:rPr>
          <w:bCs/>
          <w:sz w:val="22"/>
          <w:szCs w:val="22"/>
        </w:rPr>
        <w:t>v</w:t>
      </w:r>
      <w:r w:rsidR="00BD409B" w:rsidRPr="00BD409B">
        <w:rPr>
          <w:bCs/>
          <w:sz w:val="22"/>
          <w:szCs w:val="22"/>
        </w:rPr>
        <w:t xml:space="preserve">edoucí </w:t>
      </w:r>
      <w:r w:rsidR="00BD409B">
        <w:rPr>
          <w:bCs/>
          <w:sz w:val="22"/>
          <w:szCs w:val="22"/>
        </w:rPr>
        <w:t>útvaru</w:t>
      </w:r>
      <w:r w:rsidR="00BD409B" w:rsidRPr="00BD409B">
        <w:rPr>
          <w:bCs/>
          <w:sz w:val="22"/>
          <w:szCs w:val="22"/>
        </w:rPr>
        <w:t xml:space="preserve"> IT,</w:t>
      </w:r>
    </w:p>
    <w:p w14:paraId="60FA53DF" w14:textId="693B22A1" w:rsidR="00BD409B" w:rsidRDefault="00BD409B" w:rsidP="00BD409B">
      <w:pPr>
        <w:spacing w:after="0"/>
        <w:ind w:left="1872" w:firstLine="255"/>
        <w:rPr>
          <w:bCs/>
          <w:sz w:val="22"/>
          <w:szCs w:val="22"/>
        </w:rPr>
      </w:pPr>
      <w:r w:rsidRPr="00BD409B">
        <w:rPr>
          <w:bCs/>
          <w:sz w:val="22"/>
          <w:szCs w:val="22"/>
        </w:rPr>
        <w:t>e</w:t>
      </w:r>
      <w:r w:rsidR="00C83480">
        <w:rPr>
          <w:bCs/>
          <w:sz w:val="22"/>
          <w:szCs w:val="22"/>
        </w:rPr>
        <w:t>-</w:t>
      </w:r>
      <w:r w:rsidRPr="00BD409B">
        <w:rPr>
          <w:bCs/>
          <w:sz w:val="22"/>
          <w:szCs w:val="22"/>
        </w:rPr>
        <w:t xml:space="preserve">mail: </w:t>
      </w:r>
      <w:r>
        <w:rPr>
          <w:bCs/>
          <w:sz w:val="22"/>
          <w:szCs w:val="22"/>
        </w:rPr>
        <w:t>V</w:t>
      </w:r>
      <w:r w:rsidRPr="00BD409B">
        <w:rPr>
          <w:bCs/>
          <w:sz w:val="22"/>
          <w:szCs w:val="22"/>
        </w:rPr>
        <w:t>alis.</w:t>
      </w:r>
      <w:r>
        <w:rPr>
          <w:bCs/>
          <w:sz w:val="22"/>
          <w:szCs w:val="22"/>
        </w:rPr>
        <w:t>M</w:t>
      </w:r>
      <w:r w:rsidRPr="00BD409B">
        <w:rPr>
          <w:bCs/>
          <w:sz w:val="22"/>
          <w:szCs w:val="22"/>
        </w:rPr>
        <w:t>ilan@stc.cz</w:t>
      </w:r>
      <w:r>
        <w:rPr>
          <w:bCs/>
          <w:sz w:val="22"/>
          <w:szCs w:val="22"/>
        </w:rPr>
        <w:t>, tel.: 602 233</w:t>
      </w:r>
      <w:r w:rsidR="00DF7BE5">
        <w:rPr>
          <w:bCs/>
          <w:sz w:val="22"/>
          <w:szCs w:val="22"/>
        </w:rPr>
        <w:t> </w:t>
      </w:r>
      <w:r>
        <w:rPr>
          <w:bCs/>
          <w:sz w:val="22"/>
          <w:szCs w:val="22"/>
        </w:rPr>
        <w:t>228</w:t>
      </w:r>
      <w:r w:rsidR="00DF7BE5">
        <w:rPr>
          <w:bCs/>
          <w:sz w:val="22"/>
          <w:szCs w:val="22"/>
        </w:rPr>
        <w:t>,</w:t>
      </w:r>
    </w:p>
    <w:p w14:paraId="0287204C" w14:textId="77777777" w:rsidR="00DF7BE5" w:rsidRDefault="00DF7BE5" w:rsidP="00BD409B">
      <w:pPr>
        <w:spacing w:after="0"/>
        <w:ind w:left="1872" w:firstLine="255"/>
        <w:rPr>
          <w:bCs/>
          <w:sz w:val="22"/>
          <w:szCs w:val="22"/>
        </w:rPr>
      </w:pPr>
    </w:p>
    <w:p w14:paraId="3C2C9824" w14:textId="77777777" w:rsidR="00BD409B" w:rsidRDefault="00BD409B" w:rsidP="00BD409B">
      <w:pPr>
        <w:spacing w:after="0"/>
        <w:ind w:left="1872" w:firstLine="255"/>
        <w:rPr>
          <w:bCs/>
          <w:sz w:val="22"/>
          <w:szCs w:val="22"/>
        </w:rPr>
      </w:pPr>
      <w:r>
        <w:rPr>
          <w:bCs/>
          <w:sz w:val="22"/>
          <w:szCs w:val="22"/>
        </w:rPr>
        <w:t>David Šmejkal, vedoucí výroby výrobního závodu II,</w:t>
      </w:r>
    </w:p>
    <w:p w14:paraId="6672E3B4" w14:textId="3351E016" w:rsidR="00BD409B" w:rsidRDefault="00BD409B" w:rsidP="00BD409B">
      <w:pPr>
        <w:spacing w:after="0"/>
        <w:ind w:left="1872" w:firstLine="255"/>
        <w:rPr>
          <w:sz w:val="22"/>
          <w:szCs w:val="22"/>
        </w:rPr>
      </w:pPr>
      <w:r>
        <w:rPr>
          <w:sz w:val="22"/>
          <w:szCs w:val="22"/>
        </w:rPr>
        <w:t>e</w:t>
      </w:r>
      <w:r w:rsidR="00C83480">
        <w:rPr>
          <w:sz w:val="22"/>
          <w:szCs w:val="22"/>
        </w:rPr>
        <w:t>-</w:t>
      </w:r>
      <w:r>
        <w:rPr>
          <w:sz w:val="22"/>
          <w:szCs w:val="22"/>
        </w:rPr>
        <w:t xml:space="preserve">mail: </w:t>
      </w:r>
      <w:hyperlink r:id="rId11" w:history="1">
        <w:r w:rsidRPr="0080156A">
          <w:rPr>
            <w:rStyle w:val="Hypertextovodkaz"/>
            <w:sz w:val="22"/>
            <w:szCs w:val="22"/>
          </w:rPr>
          <w:t>Smejkal.David</w:t>
        </w:r>
        <w:r w:rsidR="002C0EEA" w:rsidRPr="002C0EEA">
          <w:rPr>
            <w:rStyle w:val="Hypertextovodkaz"/>
            <w:sz w:val="22"/>
            <w:szCs w:val="22"/>
          </w:rPr>
          <w:t xml:space="preserve">@stc.cz </w:t>
        </w:r>
      </w:hyperlink>
      <w:r>
        <w:rPr>
          <w:sz w:val="22"/>
          <w:szCs w:val="22"/>
        </w:rPr>
        <w:t>, tel.: 720 403 154</w:t>
      </w:r>
    </w:p>
    <w:p w14:paraId="0EA620CE" w14:textId="77777777" w:rsidR="00BD409B" w:rsidRDefault="00BD409B" w:rsidP="00BD409B">
      <w:pPr>
        <w:spacing w:after="0"/>
        <w:ind w:left="1872" w:firstLine="255"/>
        <w:rPr>
          <w:sz w:val="22"/>
          <w:szCs w:val="22"/>
        </w:rPr>
      </w:pPr>
    </w:p>
    <w:p w14:paraId="69BC6BF4" w14:textId="77777777" w:rsidR="002C0EEA" w:rsidRDefault="00BD409B" w:rsidP="00BD409B">
      <w:pPr>
        <w:spacing w:after="0"/>
        <w:ind w:left="1872" w:firstLine="255"/>
        <w:rPr>
          <w:sz w:val="22"/>
          <w:szCs w:val="22"/>
        </w:rPr>
      </w:pPr>
      <w:r>
        <w:rPr>
          <w:sz w:val="22"/>
          <w:szCs w:val="22"/>
        </w:rPr>
        <w:t xml:space="preserve">Vilém Fiala, </w:t>
      </w:r>
      <w:r w:rsidR="002C0EEA">
        <w:rPr>
          <w:sz w:val="22"/>
          <w:szCs w:val="22"/>
        </w:rPr>
        <w:t>a</w:t>
      </w:r>
      <w:r w:rsidR="002C0EEA" w:rsidRPr="002C0EEA">
        <w:rPr>
          <w:sz w:val="22"/>
          <w:szCs w:val="22"/>
        </w:rPr>
        <w:t>dministrátor informačních systémů</w:t>
      </w:r>
      <w:r w:rsidR="002C0EEA">
        <w:rPr>
          <w:sz w:val="22"/>
          <w:szCs w:val="22"/>
        </w:rPr>
        <w:t>,</w:t>
      </w:r>
    </w:p>
    <w:p w14:paraId="27E705BC" w14:textId="55F9C8E6" w:rsidR="002C0EEA" w:rsidRDefault="002C0EEA" w:rsidP="00BD409B">
      <w:pPr>
        <w:spacing w:after="0"/>
        <w:ind w:left="1872" w:firstLine="255"/>
        <w:rPr>
          <w:sz w:val="22"/>
          <w:szCs w:val="22"/>
        </w:rPr>
      </w:pPr>
      <w:r>
        <w:rPr>
          <w:sz w:val="22"/>
          <w:szCs w:val="22"/>
        </w:rPr>
        <w:t>e</w:t>
      </w:r>
      <w:r w:rsidR="00C83480">
        <w:rPr>
          <w:sz w:val="22"/>
          <w:szCs w:val="22"/>
        </w:rPr>
        <w:t>-</w:t>
      </w:r>
      <w:r>
        <w:rPr>
          <w:sz w:val="22"/>
          <w:szCs w:val="22"/>
        </w:rPr>
        <w:t xml:space="preserve">mail.: </w:t>
      </w:r>
      <w:hyperlink r:id="rId12" w:history="1">
        <w:r w:rsidRPr="0080156A">
          <w:rPr>
            <w:rStyle w:val="Hypertextovodkaz"/>
            <w:sz w:val="22"/>
            <w:szCs w:val="22"/>
          </w:rPr>
          <w:t>Fiala.Vilem@stc.cz</w:t>
        </w:r>
      </w:hyperlink>
      <w:r>
        <w:rPr>
          <w:sz w:val="22"/>
          <w:szCs w:val="22"/>
        </w:rPr>
        <w:t xml:space="preserve">, tel.: 728 277 440 </w:t>
      </w:r>
    </w:p>
    <w:p w14:paraId="089314DD" w14:textId="25CBAD95" w:rsidR="00F313AA" w:rsidRPr="001E125C" w:rsidRDefault="00F313AA" w:rsidP="00BD409B">
      <w:pPr>
        <w:spacing w:after="0"/>
        <w:ind w:left="1872" w:firstLine="255"/>
        <w:rPr>
          <w:b/>
          <w:sz w:val="22"/>
          <w:szCs w:val="22"/>
        </w:rPr>
      </w:pPr>
    </w:p>
    <w:p w14:paraId="0D940B20" w14:textId="7F2F40DD" w:rsidR="00F313AA" w:rsidRPr="001E125C" w:rsidRDefault="00F313AA" w:rsidP="00F313AA">
      <w:pPr>
        <w:rPr>
          <w:b/>
          <w:sz w:val="22"/>
          <w:szCs w:val="22"/>
        </w:rPr>
      </w:pPr>
      <w:r w:rsidRPr="001E125C">
        <w:rPr>
          <w:b/>
          <w:sz w:val="22"/>
          <w:szCs w:val="22"/>
        </w:rPr>
        <w:t xml:space="preserve">za </w:t>
      </w:r>
      <w:r w:rsidR="009A7E9C">
        <w:rPr>
          <w:b/>
          <w:sz w:val="22"/>
          <w:szCs w:val="22"/>
        </w:rPr>
        <w:t>p</w:t>
      </w:r>
      <w:r w:rsidR="00DE2B1E">
        <w:rPr>
          <w:b/>
          <w:sz w:val="22"/>
          <w:szCs w:val="22"/>
        </w:rPr>
        <w:t>oskytovatele</w:t>
      </w:r>
      <w:r w:rsidRPr="001E125C">
        <w:rPr>
          <w:b/>
          <w:sz w:val="22"/>
          <w:szCs w:val="22"/>
        </w:rPr>
        <w:t>:</w:t>
      </w:r>
      <w:r w:rsidRPr="001E125C">
        <w:rPr>
          <w:b/>
          <w:sz w:val="22"/>
          <w:szCs w:val="22"/>
        </w:rPr>
        <w:tab/>
      </w:r>
      <w:r w:rsidRPr="001E125C">
        <w:rPr>
          <w:b/>
          <w:sz w:val="22"/>
          <w:szCs w:val="22"/>
          <w:highlight w:val="green"/>
        </w:rPr>
        <w:t>[zadavatel doplní v souladu s Nabídkou před podpisem smlouvy]</w:t>
      </w:r>
      <w:r w:rsidRPr="001E125C">
        <w:rPr>
          <w:b/>
          <w:sz w:val="22"/>
          <w:szCs w:val="22"/>
          <w:bdr w:val="single" w:sz="4" w:space="0" w:color="auto"/>
        </w:rPr>
        <w:t xml:space="preserve">        </w:t>
      </w:r>
    </w:p>
    <w:p w14:paraId="037B7DE1" w14:textId="77777777" w:rsidR="00F313AA" w:rsidRPr="001E125C" w:rsidRDefault="00F313AA" w:rsidP="00F313AA">
      <w:pPr>
        <w:rPr>
          <w:b/>
          <w:sz w:val="22"/>
          <w:szCs w:val="22"/>
        </w:rPr>
      </w:pPr>
    </w:p>
    <w:p w14:paraId="3398DD82" w14:textId="77777777" w:rsidR="00F313AA" w:rsidRPr="001E125C" w:rsidRDefault="00F313AA" w:rsidP="00F313AA">
      <w:pPr>
        <w:suppressAutoHyphens/>
        <w:overflowPunct w:val="0"/>
        <w:autoSpaceDE w:val="0"/>
        <w:spacing w:after="0"/>
        <w:textAlignment w:val="baseline"/>
        <w:rPr>
          <w:b/>
          <w:sz w:val="22"/>
          <w:szCs w:val="22"/>
          <w:lang w:eastAsia="ar-SA"/>
        </w:rPr>
      </w:pPr>
      <w:r w:rsidRPr="001E125C">
        <w:rPr>
          <w:sz w:val="22"/>
          <w:szCs w:val="22"/>
          <w:lang w:eastAsia="ar-SA"/>
        </w:rPr>
        <w:tab/>
      </w:r>
    </w:p>
    <w:p w14:paraId="6FAE2D70" w14:textId="77777777" w:rsidR="00624C18" w:rsidRPr="001E125C" w:rsidRDefault="00624C18" w:rsidP="005A7521">
      <w:pPr>
        <w:spacing w:after="120" w:line="276" w:lineRule="auto"/>
        <w:ind w:left="0"/>
        <w:jc w:val="center"/>
        <w:rPr>
          <w:b/>
          <w:sz w:val="22"/>
          <w:szCs w:val="22"/>
        </w:rPr>
      </w:pPr>
    </w:p>
    <w:p w14:paraId="36C5D16E" w14:textId="463056F5" w:rsidR="00CC4D13" w:rsidRPr="001E125C" w:rsidRDefault="00CC4D13" w:rsidP="005A7521">
      <w:pPr>
        <w:spacing w:after="120" w:line="276" w:lineRule="auto"/>
        <w:ind w:left="0"/>
        <w:jc w:val="center"/>
        <w:rPr>
          <w:b/>
          <w:sz w:val="22"/>
          <w:szCs w:val="22"/>
        </w:rPr>
      </w:pPr>
      <w:r w:rsidRPr="001E125C">
        <w:rPr>
          <w:b/>
          <w:sz w:val="22"/>
          <w:szCs w:val="22"/>
        </w:rPr>
        <w:t xml:space="preserve">I. </w:t>
      </w:r>
      <w:r w:rsidR="005A7521" w:rsidRPr="001E125C">
        <w:rPr>
          <w:b/>
          <w:sz w:val="22"/>
          <w:szCs w:val="22"/>
        </w:rPr>
        <w:t>ÚVODNÍ USTANOVENÍ</w:t>
      </w:r>
    </w:p>
    <w:p w14:paraId="46D30180" w14:textId="69F90E3E" w:rsidR="00CC4D13" w:rsidRPr="001E125C" w:rsidRDefault="00F313AA" w:rsidP="0025320E">
      <w:pPr>
        <w:pStyle w:val="Odstavecseseznamem"/>
        <w:numPr>
          <w:ilvl w:val="0"/>
          <w:numId w:val="12"/>
        </w:numPr>
        <w:spacing w:after="120" w:line="276" w:lineRule="auto"/>
        <w:ind w:left="426" w:hanging="426"/>
        <w:contextualSpacing w:val="0"/>
        <w:rPr>
          <w:color w:val="000000"/>
          <w:sz w:val="22"/>
          <w:szCs w:val="22"/>
        </w:rPr>
      </w:pPr>
      <w:r w:rsidRPr="001E125C">
        <w:rPr>
          <w:noProof/>
          <w:sz w:val="22"/>
          <w:szCs w:val="22"/>
        </w:rPr>
        <w:t xml:space="preserve">Tato smlouva je uzavírána na základě </w:t>
      </w:r>
      <w:r w:rsidRPr="001E125C">
        <w:rPr>
          <w:sz w:val="22"/>
          <w:szCs w:val="22"/>
        </w:rPr>
        <w:t xml:space="preserve">výsledku otevřeného nadlimitního řízení dle ZZVZ na veřejnou zakázku s názvem </w:t>
      </w:r>
      <w:r w:rsidR="00CC4D13" w:rsidRPr="001E125C">
        <w:rPr>
          <w:color w:val="000000"/>
          <w:sz w:val="22"/>
          <w:szCs w:val="22"/>
        </w:rPr>
        <w:t>„</w:t>
      </w:r>
      <w:r w:rsidR="00D44F95" w:rsidRPr="001E125C">
        <w:rPr>
          <w:b/>
          <w:color w:val="000000"/>
          <w:sz w:val="22"/>
          <w:szCs w:val="22"/>
        </w:rPr>
        <w:t>Servisní podpora pro ORACLE</w:t>
      </w:r>
      <w:r w:rsidR="00CC4D13" w:rsidRPr="001E125C">
        <w:rPr>
          <w:color w:val="000000"/>
          <w:sz w:val="22"/>
          <w:szCs w:val="22"/>
        </w:rPr>
        <w:t>“ (dále jen „</w:t>
      </w:r>
      <w:r w:rsidRPr="001E125C">
        <w:rPr>
          <w:b/>
          <w:color w:val="000000"/>
          <w:sz w:val="22"/>
          <w:szCs w:val="22"/>
        </w:rPr>
        <w:t>Veřejná zakázka</w:t>
      </w:r>
      <w:r w:rsidR="00CC4D13" w:rsidRPr="001E125C">
        <w:rPr>
          <w:color w:val="000000"/>
          <w:sz w:val="22"/>
          <w:szCs w:val="22"/>
        </w:rPr>
        <w:t>“)</w:t>
      </w:r>
      <w:r w:rsidR="00B51871">
        <w:rPr>
          <w:color w:val="000000"/>
          <w:sz w:val="22"/>
          <w:szCs w:val="22"/>
        </w:rPr>
        <w:t>.</w:t>
      </w:r>
      <w:r w:rsidRPr="001E125C">
        <w:rPr>
          <w:color w:val="000000"/>
          <w:sz w:val="22"/>
          <w:szCs w:val="22"/>
        </w:rPr>
        <w:t xml:space="preserve"> Podkladem pro tuto smlouvu je rovněž nabídka </w:t>
      </w:r>
      <w:r w:rsidR="009A7E9C">
        <w:rPr>
          <w:color w:val="000000"/>
          <w:sz w:val="22"/>
          <w:szCs w:val="22"/>
        </w:rPr>
        <w:t>p</w:t>
      </w:r>
      <w:r w:rsidR="00DE2B1E">
        <w:rPr>
          <w:sz w:val="22"/>
          <w:szCs w:val="22"/>
        </w:rPr>
        <w:t>oskytovatele</w:t>
      </w:r>
      <w:r w:rsidRPr="001E125C">
        <w:rPr>
          <w:sz w:val="22"/>
          <w:szCs w:val="22"/>
        </w:rPr>
        <w:t xml:space="preserve"> ze dne </w:t>
      </w:r>
      <w:r w:rsidRPr="001E125C">
        <w:rPr>
          <w:b/>
          <w:sz w:val="22"/>
          <w:szCs w:val="22"/>
          <w:highlight w:val="green"/>
        </w:rPr>
        <w:t>[zadavatel doplní datum podání nabídky]</w:t>
      </w:r>
      <w:r w:rsidRPr="001E125C">
        <w:rPr>
          <w:bCs/>
          <w:sz w:val="22"/>
          <w:szCs w:val="22"/>
        </w:rPr>
        <w:t xml:space="preserve"> </w:t>
      </w:r>
      <w:r w:rsidRPr="001E125C">
        <w:rPr>
          <w:color w:val="000000"/>
          <w:sz w:val="22"/>
          <w:szCs w:val="22"/>
        </w:rPr>
        <w:t>jejíž obsah je smluvním stranám znám (dále jen „</w:t>
      </w:r>
      <w:r w:rsidRPr="001E125C">
        <w:rPr>
          <w:b/>
          <w:color w:val="000000"/>
          <w:sz w:val="22"/>
          <w:szCs w:val="22"/>
        </w:rPr>
        <w:t>Nabídka“).</w:t>
      </w:r>
    </w:p>
    <w:p w14:paraId="27ED65A4" w14:textId="349A711A" w:rsidR="00CC4D13" w:rsidRPr="001E125C" w:rsidRDefault="00CC4D13" w:rsidP="0025320E">
      <w:pPr>
        <w:pStyle w:val="Odstavecseseznamem"/>
        <w:numPr>
          <w:ilvl w:val="0"/>
          <w:numId w:val="12"/>
        </w:numPr>
        <w:spacing w:after="120" w:line="276" w:lineRule="auto"/>
        <w:ind w:left="426" w:hanging="426"/>
        <w:contextualSpacing w:val="0"/>
        <w:rPr>
          <w:color w:val="000000"/>
          <w:sz w:val="22"/>
          <w:szCs w:val="22"/>
        </w:rPr>
      </w:pPr>
      <w:r w:rsidRPr="001E125C">
        <w:rPr>
          <w:color w:val="000000"/>
          <w:sz w:val="22"/>
          <w:szCs w:val="22"/>
        </w:rPr>
        <w:t>P</w:t>
      </w:r>
      <w:r w:rsidR="00F313AA" w:rsidRPr="001E125C">
        <w:rPr>
          <w:color w:val="000000"/>
          <w:sz w:val="22"/>
          <w:szCs w:val="22"/>
        </w:rPr>
        <w:t>ři výkladu obsahu této smlouvy jsou smluvní strany povinny přihlížet k zadávacím podmínkám a účelu Veřejné zakázky. Ustanovení právních předpisů o výkladu právních jednání tím nejsou nijak dotčena. Zadávací podmínky byly stanoveny ve výzvě k podání nabídek a zadávací dokumentaci k Veřejné zakázce (dále jen „</w:t>
      </w:r>
      <w:r w:rsidR="00F313AA" w:rsidRPr="001E125C">
        <w:rPr>
          <w:b/>
          <w:bCs/>
          <w:color w:val="000000"/>
          <w:sz w:val="22"/>
          <w:szCs w:val="22"/>
        </w:rPr>
        <w:t>Zadávací dokumentace</w:t>
      </w:r>
      <w:r w:rsidR="00F313AA" w:rsidRPr="001E125C">
        <w:rPr>
          <w:color w:val="000000"/>
          <w:sz w:val="22"/>
          <w:szCs w:val="22"/>
        </w:rPr>
        <w:t>“).</w:t>
      </w:r>
    </w:p>
    <w:p w14:paraId="59610BC2" w14:textId="2AB4536A" w:rsidR="00CC4D13" w:rsidRPr="001E125C" w:rsidRDefault="00CC4D13" w:rsidP="0025320E">
      <w:pPr>
        <w:pStyle w:val="Odstavecseseznamem"/>
        <w:numPr>
          <w:ilvl w:val="0"/>
          <w:numId w:val="12"/>
        </w:numPr>
        <w:spacing w:after="120" w:line="276" w:lineRule="auto"/>
        <w:ind w:left="426" w:hanging="426"/>
        <w:contextualSpacing w:val="0"/>
        <w:rPr>
          <w:color w:val="000000"/>
          <w:sz w:val="22"/>
          <w:szCs w:val="22"/>
        </w:rPr>
      </w:pPr>
      <w:r w:rsidRPr="001E125C">
        <w:rPr>
          <w:color w:val="000000"/>
          <w:sz w:val="22"/>
          <w:szCs w:val="22"/>
        </w:rPr>
        <w:t>P</w:t>
      </w:r>
      <w:r w:rsidR="00F313AA" w:rsidRPr="001E125C">
        <w:rPr>
          <w:color w:val="000000"/>
          <w:sz w:val="22"/>
          <w:szCs w:val="22"/>
        </w:rPr>
        <w:t xml:space="preserve">oskytovatel potvrzuje, že se v plném rozsahu seznámil s rozsahem a povahou </w:t>
      </w:r>
      <w:r w:rsidR="00F313AA" w:rsidRPr="001E125C">
        <w:rPr>
          <w:rFonts w:eastAsiaTheme="minorEastAsia"/>
          <w:sz w:val="22"/>
          <w:szCs w:val="22"/>
          <w:lang w:eastAsia="cs-CZ"/>
        </w:rPr>
        <w:t>předmětu</w:t>
      </w:r>
      <w:r w:rsidR="00F313AA" w:rsidRPr="001E125C">
        <w:rPr>
          <w:rFonts w:eastAsiaTheme="minorEastAsia"/>
          <w:spacing w:val="13"/>
          <w:sz w:val="22"/>
          <w:szCs w:val="22"/>
          <w:lang w:eastAsia="cs-CZ"/>
        </w:rPr>
        <w:t xml:space="preserve"> </w:t>
      </w:r>
      <w:r w:rsidR="00F313AA" w:rsidRPr="001E125C">
        <w:rPr>
          <w:rFonts w:eastAsiaTheme="minorEastAsia"/>
          <w:sz w:val="22"/>
          <w:szCs w:val="22"/>
          <w:lang w:eastAsia="cs-CZ"/>
        </w:rPr>
        <w:t>Veřejné zakázky,</w:t>
      </w:r>
      <w:r w:rsidR="00F313AA" w:rsidRPr="001E125C">
        <w:rPr>
          <w:rFonts w:eastAsiaTheme="minorEastAsia"/>
          <w:spacing w:val="-14"/>
          <w:sz w:val="22"/>
          <w:szCs w:val="22"/>
          <w:lang w:eastAsia="cs-CZ"/>
        </w:rPr>
        <w:t xml:space="preserve"> </w:t>
      </w:r>
      <w:r w:rsidR="00F313AA" w:rsidRPr="001E125C">
        <w:rPr>
          <w:rFonts w:eastAsiaTheme="minorEastAsia"/>
          <w:sz w:val="22"/>
          <w:szCs w:val="22"/>
          <w:lang w:eastAsia="cs-CZ"/>
        </w:rPr>
        <w:t>že</w:t>
      </w:r>
      <w:r w:rsidR="00F313AA" w:rsidRPr="001E125C">
        <w:rPr>
          <w:rFonts w:eastAsiaTheme="minorEastAsia"/>
          <w:spacing w:val="8"/>
          <w:sz w:val="22"/>
          <w:szCs w:val="22"/>
          <w:lang w:eastAsia="cs-CZ"/>
        </w:rPr>
        <w:t xml:space="preserve"> </w:t>
      </w:r>
      <w:r w:rsidR="00F313AA" w:rsidRPr="001E125C">
        <w:rPr>
          <w:rFonts w:eastAsiaTheme="minorEastAsia"/>
          <w:sz w:val="22"/>
          <w:szCs w:val="22"/>
          <w:lang w:eastAsia="cs-CZ"/>
        </w:rPr>
        <w:t>jsou</w:t>
      </w:r>
      <w:r w:rsidR="00F313AA" w:rsidRPr="001E125C">
        <w:rPr>
          <w:rFonts w:eastAsiaTheme="minorEastAsia"/>
          <w:spacing w:val="37"/>
          <w:sz w:val="22"/>
          <w:szCs w:val="22"/>
          <w:lang w:eastAsia="cs-CZ"/>
        </w:rPr>
        <w:t xml:space="preserve"> </w:t>
      </w:r>
      <w:r w:rsidR="00F313AA" w:rsidRPr="001E125C">
        <w:rPr>
          <w:rFonts w:eastAsiaTheme="minorEastAsia"/>
          <w:sz w:val="22"/>
          <w:szCs w:val="22"/>
          <w:lang w:eastAsia="cs-CZ"/>
        </w:rPr>
        <w:t>mu</w:t>
      </w:r>
      <w:r w:rsidR="00F313AA" w:rsidRPr="001E125C">
        <w:rPr>
          <w:rFonts w:eastAsiaTheme="minorEastAsia"/>
          <w:spacing w:val="16"/>
          <w:sz w:val="22"/>
          <w:szCs w:val="22"/>
          <w:lang w:eastAsia="cs-CZ"/>
        </w:rPr>
        <w:t xml:space="preserve"> </w:t>
      </w:r>
      <w:r w:rsidR="00F313AA" w:rsidRPr="001E125C">
        <w:rPr>
          <w:rFonts w:eastAsiaTheme="minorEastAsia"/>
          <w:sz w:val="22"/>
          <w:szCs w:val="22"/>
          <w:lang w:eastAsia="cs-CZ"/>
        </w:rPr>
        <w:t>známy</w:t>
      </w:r>
      <w:r w:rsidR="00F313AA" w:rsidRPr="001E125C">
        <w:rPr>
          <w:rFonts w:eastAsiaTheme="minorEastAsia"/>
          <w:spacing w:val="8"/>
          <w:sz w:val="22"/>
          <w:szCs w:val="22"/>
          <w:lang w:eastAsia="cs-CZ"/>
        </w:rPr>
        <w:t xml:space="preserve"> </w:t>
      </w:r>
      <w:r w:rsidR="00F313AA" w:rsidRPr="001E125C">
        <w:rPr>
          <w:rFonts w:eastAsiaTheme="minorEastAsia"/>
          <w:spacing w:val="-3"/>
          <w:sz w:val="22"/>
          <w:szCs w:val="22"/>
          <w:lang w:eastAsia="cs-CZ"/>
        </w:rPr>
        <w:t>v</w:t>
      </w:r>
      <w:r w:rsidR="00F313AA" w:rsidRPr="001E125C">
        <w:rPr>
          <w:rFonts w:eastAsiaTheme="minorEastAsia"/>
          <w:sz w:val="22"/>
          <w:szCs w:val="22"/>
          <w:lang w:eastAsia="cs-CZ"/>
        </w:rPr>
        <w:t>eškeré</w:t>
      </w:r>
      <w:r w:rsidR="00F313AA" w:rsidRPr="001E125C">
        <w:rPr>
          <w:rFonts w:eastAsiaTheme="minorEastAsia"/>
          <w:spacing w:val="11"/>
          <w:sz w:val="22"/>
          <w:szCs w:val="22"/>
          <w:lang w:eastAsia="cs-CZ"/>
        </w:rPr>
        <w:t xml:space="preserve"> </w:t>
      </w:r>
      <w:r w:rsidR="00F313AA" w:rsidRPr="001E125C">
        <w:rPr>
          <w:rFonts w:eastAsiaTheme="minorEastAsia"/>
          <w:sz w:val="22"/>
          <w:szCs w:val="22"/>
          <w:lang w:eastAsia="cs-CZ"/>
        </w:rPr>
        <w:t>technické,</w:t>
      </w:r>
      <w:r w:rsidR="00F313AA" w:rsidRPr="001E125C">
        <w:rPr>
          <w:rFonts w:eastAsiaTheme="minorEastAsia"/>
          <w:spacing w:val="15"/>
          <w:sz w:val="22"/>
          <w:szCs w:val="22"/>
          <w:lang w:eastAsia="cs-CZ"/>
        </w:rPr>
        <w:t xml:space="preserve"> </w:t>
      </w:r>
      <w:r w:rsidR="00F313AA" w:rsidRPr="001E125C">
        <w:rPr>
          <w:rFonts w:eastAsiaTheme="minorEastAsia"/>
          <w:sz w:val="22"/>
          <w:szCs w:val="22"/>
          <w:lang w:eastAsia="cs-CZ"/>
        </w:rPr>
        <w:t>kvalitativní</w:t>
      </w:r>
      <w:r w:rsidR="00F313AA" w:rsidRPr="001E125C">
        <w:rPr>
          <w:rFonts w:eastAsiaTheme="minorEastAsia"/>
          <w:spacing w:val="16"/>
          <w:sz w:val="22"/>
          <w:szCs w:val="22"/>
          <w:lang w:eastAsia="cs-CZ"/>
        </w:rPr>
        <w:t xml:space="preserve"> </w:t>
      </w:r>
      <w:r w:rsidR="00F313AA" w:rsidRPr="001E125C">
        <w:rPr>
          <w:rFonts w:eastAsiaTheme="minorEastAsia"/>
          <w:sz w:val="22"/>
          <w:szCs w:val="22"/>
          <w:lang w:eastAsia="cs-CZ"/>
        </w:rPr>
        <w:t>a</w:t>
      </w:r>
      <w:r w:rsidR="00F313AA" w:rsidRPr="001E125C">
        <w:rPr>
          <w:rFonts w:eastAsiaTheme="minorEastAsia"/>
          <w:spacing w:val="1"/>
          <w:sz w:val="22"/>
          <w:szCs w:val="22"/>
          <w:lang w:eastAsia="cs-CZ"/>
        </w:rPr>
        <w:t xml:space="preserve"> </w:t>
      </w:r>
      <w:r w:rsidR="00F313AA" w:rsidRPr="001E125C">
        <w:rPr>
          <w:rFonts w:eastAsiaTheme="minorEastAsia"/>
          <w:sz w:val="22"/>
          <w:szCs w:val="22"/>
          <w:lang w:eastAsia="cs-CZ"/>
        </w:rPr>
        <w:t>jiné</w:t>
      </w:r>
      <w:r w:rsidR="00F313AA" w:rsidRPr="001E125C">
        <w:rPr>
          <w:rFonts w:eastAsiaTheme="minorEastAsia"/>
          <w:w w:val="95"/>
          <w:sz w:val="22"/>
          <w:szCs w:val="22"/>
          <w:lang w:eastAsia="cs-CZ"/>
        </w:rPr>
        <w:t xml:space="preserve"> </w:t>
      </w:r>
      <w:r w:rsidR="00F313AA" w:rsidRPr="001E125C">
        <w:rPr>
          <w:rFonts w:eastAsiaTheme="minorEastAsia"/>
          <w:sz w:val="22"/>
          <w:szCs w:val="22"/>
          <w:lang w:eastAsia="cs-CZ"/>
        </w:rPr>
        <w:t>podmínky</w:t>
      </w:r>
      <w:r w:rsidR="00F313AA" w:rsidRPr="001E125C">
        <w:rPr>
          <w:rFonts w:eastAsiaTheme="minorEastAsia"/>
          <w:spacing w:val="18"/>
          <w:sz w:val="22"/>
          <w:szCs w:val="22"/>
          <w:lang w:eastAsia="cs-CZ"/>
        </w:rPr>
        <w:t xml:space="preserve"> </w:t>
      </w:r>
      <w:r w:rsidR="00F313AA" w:rsidRPr="001E125C">
        <w:rPr>
          <w:rFonts w:eastAsiaTheme="minorEastAsia"/>
          <w:sz w:val="22"/>
          <w:szCs w:val="22"/>
          <w:lang w:eastAsia="cs-CZ"/>
        </w:rPr>
        <w:t>a</w:t>
      </w:r>
      <w:r w:rsidR="00F313AA" w:rsidRPr="001E125C">
        <w:rPr>
          <w:rFonts w:eastAsiaTheme="minorEastAsia"/>
          <w:spacing w:val="6"/>
          <w:sz w:val="22"/>
          <w:szCs w:val="22"/>
          <w:lang w:eastAsia="cs-CZ"/>
        </w:rPr>
        <w:t xml:space="preserve"> </w:t>
      </w:r>
      <w:r w:rsidR="00F313AA" w:rsidRPr="001E125C">
        <w:rPr>
          <w:rFonts w:eastAsiaTheme="minorEastAsia"/>
          <w:sz w:val="22"/>
          <w:szCs w:val="22"/>
          <w:lang w:eastAsia="cs-CZ"/>
        </w:rPr>
        <w:t>že</w:t>
      </w:r>
      <w:r w:rsidR="00F313AA" w:rsidRPr="001E125C">
        <w:rPr>
          <w:rFonts w:eastAsiaTheme="minorEastAsia"/>
          <w:spacing w:val="5"/>
          <w:sz w:val="22"/>
          <w:szCs w:val="22"/>
          <w:lang w:eastAsia="cs-CZ"/>
        </w:rPr>
        <w:t xml:space="preserve"> </w:t>
      </w:r>
      <w:r w:rsidR="00F313AA" w:rsidRPr="001E125C">
        <w:rPr>
          <w:rFonts w:eastAsiaTheme="minorEastAsia"/>
          <w:sz w:val="22"/>
          <w:szCs w:val="22"/>
          <w:lang w:eastAsia="cs-CZ"/>
        </w:rPr>
        <w:t>disponuje</w:t>
      </w:r>
      <w:r w:rsidR="00F313AA" w:rsidRPr="001E125C">
        <w:rPr>
          <w:rFonts w:eastAsiaTheme="minorEastAsia"/>
          <w:spacing w:val="15"/>
          <w:sz w:val="22"/>
          <w:szCs w:val="22"/>
          <w:lang w:eastAsia="cs-CZ"/>
        </w:rPr>
        <w:t xml:space="preserve"> </w:t>
      </w:r>
      <w:r w:rsidR="00F313AA" w:rsidRPr="001E125C">
        <w:rPr>
          <w:rFonts w:eastAsiaTheme="minorEastAsia"/>
          <w:sz w:val="22"/>
          <w:szCs w:val="22"/>
          <w:lang w:eastAsia="cs-CZ"/>
        </w:rPr>
        <w:t>takovými</w:t>
      </w:r>
      <w:r w:rsidR="00F313AA" w:rsidRPr="001E125C">
        <w:rPr>
          <w:rFonts w:eastAsiaTheme="minorEastAsia"/>
          <w:spacing w:val="11"/>
          <w:sz w:val="22"/>
          <w:szCs w:val="22"/>
          <w:lang w:eastAsia="cs-CZ"/>
        </w:rPr>
        <w:t xml:space="preserve"> </w:t>
      </w:r>
      <w:r w:rsidR="00F313AA" w:rsidRPr="001E125C">
        <w:rPr>
          <w:rFonts w:eastAsiaTheme="minorEastAsia"/>
          <w:sz w:val="22"/>
          <w:szCs w:val="22"/>
          <w:lang w:eastAsia="cs-CZ"/>
        </w:rPr>
        <w:t>ka</w:t>
      </w:r>
      <w:r w:rsidR="00F313AA" w:rsidRPr="001E125C">
        <w:rPr>
          <w:rFonts w:eastAsiaTheme="minorEastAsia"/>
          <w:spacing w:val="-4"/>
          <w:sz w:val="22"/>
          <w:szCs w:val="22"/>
          <w:lang w:eastAsia="cs-CZ"/>
        </w:rPr>
        <w:t>p</w:t>
      </w:r>
      <w:r w:rsidR="00F313AA" w:rsidRPr="001E125C">
        <w:rPr>
          <w:rFonts w:eastAsiaTheme="minorEastAsia"/>
          <w:spacing w:val="-6"/>
          <w:sz w:val="22"/>
          <w:szCs w:val="22"/>
          <w:lang w:eastAsia="cs-CZ"/>
        </w:rPr>
        <w:t>a</w:t>
      </w:r>
      <w:r w:rsidR="00F313AA" w:rsidRPr="001E125C">
        <w:rPr>
          <w:rFonts w:eastAsiaTheme="minorEastAsia"/>
          <w:sz w:val="22"/>
          <w:szCs w:val="22"/>
          <w:lang w:eastAsia="cs-CZ"/>
        </w:rPr>
        <w:t>citami</w:t>
      </w:r>
      <w:r w:rsidR="00F313AA" w:rsidRPr="001E125C">
        <w:rPr>
          <w:rFonts w:eastAsiaTheme="minorEastAsia"/>
          <w:spacing w:val="11"/>
          <w:sz w:val="22"/>
          <w:szCs w:val="22"/>
          <w:lang w:eastAsia="cs-CZ"/>
        </w:rPr>
        <w:t xml:space="preserve"> </w:t>
      </w:r>
      <w:r w:rsidR="00F313AA" w:rsidRPr="001E125C">
        <w:rPr>
          <w:rFonts w:eastAsiaTheme="minorEastAsia"/>
          <w:sz w:val="22"/>
          <w:szCs w:val="22"/>
          <w:lang w:eastAsia="cs-CZ"/>
        </w:rPr>
        <w:t>a</w:t>
      </w:r>
      <w:r w:rsidR="00F313AA" w:rsidRPr="001E125C">
        <w:rPr>
          <w:rFonts w:eastAsiaTheme="minorEastAsia"/>
          <w:spacing w:val="5"/>
          <w:sz w:val="22"/>
          <w:szCs w:val="22"/>
          <w:lang w:eastAsia="cs-CZ"/>
        </w:rPr>
        <w:t xml:space="preserve"> </w:t>
      </w:r>
      <w:r w:rsidR="00F313AA" w:rsidRPr="001E125C">
        <w:rPr>
          <w:rFonts w:eastAsiaTheme="minorEastAsia"/>
          <w:sz w:val="22"/>
          <w:szCs w:val="22"/>
          <w:lang w:eastAsia="cs-CZ"/>
        </w:rPr>
        <w:t>odbornými</w:t>
      </w:r>
      <w:r w:rsidR="00F313AA" w:rsidRPr="001E125C">
        <w:rPr>
          <w:rFonts w:eastAsiaTheme="minorEastAsia"/>
          <w:spacing w:val="8"/>
          <w:sz w:val="22"/>
          <w:szCs w:val="22"/>
          <w:lang w:eastAsia="cs-CZ"/>
        </w:rPr>
        <w:t xml:space="preserve"> </w:t>
      </w:r>
      <w:r w:rsidR="00F313AA" w:rsidRPr="001E125C">
        <w:rPr>
          <w:rFonts w:eastAsiaTheme="minorEastAsia"/>
          <w:sz w:val="22"/>
          <w:szCs w:val="22"/>
          <w:lang w:eastAsia="cs-CZ"/>
        </w:rPr>
        <w:t>znalostmi,</w:t>
      </w:r>
      <w:r w:rsidR="00F313AA" w:rsidRPr="001E125C">
        <w:rPr>
          <w:rFonts w:eastAsiaTheme="minorEastAsia"/>
          <w:spacing w:val="14"/>
          <w:sz w:val="22"/>
          <w:szCs w:val="22"/>
          <w:lang w:eastAsia="cs-CZ"/>
        </w:rPr>
        <w:t xml:space="preserve"> </w:t>
      </w:r>
      <w:r w:rsidR="00F313AA" w:rsidRPr="001E125C">
        <w:rPr>
          <w:rFonts w:eastAsiaTheme="minorEastAsia"/>
          <w:sz w:val="22"/>
          <w:szCs w:val="22"/>
          <w:lang w:eastAsia="cs-CZ"/>
        </w:rPr>
        <w:t>které</w:t>
      </w:r>
      <w:r w:rsidR="00F313AA" w:rsidRPr="001E125C">
        <w:rPr>
          <w:rFonts w:eastAsiaTheme="minorEastAsia"/>
          <w:spacing w:val="12"/>
          <w:sz w:val="22"/>
          <w:szCs w:val="22"/>
          <w:lang w:eastAsia="cs-CZ"/>
        </w:rPr>
        <w:t xml:space="preserve"> </w:t>
      </w:r>
      <w:r w:rsidR="00F313AA" w:rsidRPr="001E125C">
        <w:rPr>
          <w:rFonts w:eastAsiaTheme="minorEastAsia"/>
          <w:sz w:val="22"/>
          <w:szCs w:val="22"/>
          <w:lang w:eastAsia="cs-CZ"/>
        </w:rPr>
        <w:t>jsou</w:t>
      </w:r>
      <w:r w:rsidR="00F313AA" w:rsidRPr="001E125C">
        <w:rPr>
          <w:rFonts w:eastAsiaTheme="minorEastAsia"/>
          <w:spacing w:val="33"/>
          <w:sz w:val="22"/>
          <w:szCs w:val="22"/>
          <w:lang w:eastAsia="cs-CZ"/>
        </w:rPr>
        <w:t xml:space="preserve"> </w:t>
      </w:r>
      <w:r w:rsidR="00F313AA" w:rsidRPr="001E125C">
        <w:rPr>
          <w:rFonts w:eastAsiaTheme="minorEastAsia"/>
          <w:sz w:val="22"/>
          <w:szCs w:val="22"/>
          <w:lang w:eastAsia="cs-CZ"/>
        </w:rPr>
        <w:t>k</w:t>
      </w:r>
      <w:r w:rsidR="00F313AA" w:rsidRPr="001E125C">
        <w:rPr>
          <w:rFonts w:eastAsiaTheme="minorEastAsia"/>
          <w:spacing w:val="-3"/>
          <w:sz w:val="22"/>
          <w:szCs w:val="22"/>
          <w:lang w:eastAsia="cs-CZ"/>
        </w:rPr>
        <w:t xml:space="preserve"> </w:t>
      </w:r>
      <w:r w:rsidR="00F313AA" w:rsidRPr="001E125C">
        <w:rPr>
          <w:rFonts w:eastAsiaTheme="minorEastAsia"/>
          <w:sz w:val="22"/>
          <w:szCs w:val="22"/>
          <w:lang w:eastAsia="cs-CZ"/>
        </w:rPr>
        <w:t>plnění</w:t>
      </w:r>
      <w:r w:rsidR="00F313AA" w:rsidRPr="001E125C">
        <w:rPr>
          <w:rFonts w:eastAsiaTheme="minorEastAsia"/>
          <w:w w:val="99"/>
          <w:sz w:val="22"/>
          <w:szCs w:val="22"/>
          <w:lang w:eastAsia="cs-CZ"/>
        </w:rPr>
        <w:t xml:space="preserve"> </w:t>
      </w:r>
      <w:r w:rsidR="00F313AA" w:rsidRPr="001E125C">
        <w:rPr>
          <w:rFonts w:eastAsiaTheme="minorEastAsia"/>
          <w:sz w:val="22"/>
          <w:szCs w:val="22"/>
          <w:lang w:eastAsia="cs-CZ"/>
        </w:rPr>
        <w:t>nezbytné</w:t>
      </w:r>
      <w:r w:rsidRPr="001E125C">
        <w:rPr>
          <w:color w:val="000000"/>
          <w:sz w:val="22"/>
          <w:szCs w:val="22"/>
        </w:rPr>
        <w:t>.</w:t>
      </w:r>
    </w:p>
    <w:p w14:paraId="04F095A6" w14:textId="77777777" w:rsidR="00024665" w:rsidRPr="00077A91" w:rsidRDefault="00024665" w:rsidP="00641EA3">
      <w:pPr>
        <w:spacing w:after="120" w:line="276" w:lineRule="auto"/>
        <w:ind w:left="0"/>
        <w:rPr>
          <w:b/>
          <w:sz w:val="22"/>
          <w:szCs w:val="22"/>
        </w:rPr>
      </w:pPr>
    </w:p>
    <w:p w14:paraId="703A4B7B" w14:textId="484F4D19" w:rsidR="00BB4185" w:rsidRPr="00077A91" w:rsidRDefault="00CC4D13" w:rsidP="00641EA3">
      <w:pPr>
        <w:tabs>
          <w:tab w:val="left" w:pos="3465"/>
        </w:tabs>
        <w:spacing w:after="120" w:line="276" w:lineRule="auto"/>
        <w:ind w:left="0"/>
        <w:rPr>
          <w:b/>
          <w:sz w:val="22"/>
          <w:szCs w:val="22"/>
        </w:rPr>
      </w:pPr>
      <w:r w:rsidRPr="00077A91">
        <w:rPr>
          <w:b/>
          <w:sz w:val="22"/>
          <w:szCs w:val="22"/>
        </w:rPr>
        <w:tab/>
      </w:r>
      <w:r w:rsidR="003B60DF" w:rsidRPr="00077A91">
        <w:rPr>
          <w:b/>
          <w:sz w:val="22"/>
          <w:szCs w:val="22"/>
        </w:rPr>
        <w:t>II.</w:t>
      </w:r>
      <w:r w:rsidRPr="00077A91">
        <w:rPr>
          <w:b/>
          <w:sz w:val="22"/>
          <w:szCs w:val="22"/>
        </w:rPr>
        <w:t xml:space="preserve"> </w:t>
      </w:r>
      <w:r w:rsidR="003B60DF" w:rsidRPr="00077A91">
        <w:rPr>
          <w:b/>
          <w:sz w:val="22"/>
          <w:szCs w:val="22"/>
        </w:rPr>
        <w:t>PŘEDMĚT SMLOUVY</w:t>
      </w:r>
    </w:p>
    <w:p w14:paraId="421F7395" w14:textId="11CEF4B0" w:rsidR="001877BB" w:rsidRPr="00077A91" w:rsidRDefault="004F6C16" w:rsidP="00DF7BE5">
      <w:pPr>
        <w:spacing w:after="0" w:line="276" w:lineRule="auto"/>
        <w:ind w:left="426" w:hanging="426"/>
        <w:rPr>
          <w:sz w:val="22"/>
          <w:szCs w:val="22"/>
        </w:rPr>
      </w:pPr>
      <w:r w:rsidRPr="00077A91">
        <w:rPr>
          <w:sz w:val="22"/>
          <w:szCs w:val="22"/>
        </w:rPr>
        <w:t xml:space="preserve">1.  </w:t>
      </w:r>
      <w:r w:rsidRPr="00077A91">
        <w:rPr>
          <w:sz w:val="22"/>
          <w:szCs w:val="22"/>
          <w:lang w:eastAsia="cs-CZ"/>
        </w:rPr>
        <w:t xml:space="preserve">Poskytovatel se touto smlouvou zavazuje pro objednatele </w:t>
      </w:r>
      <w:bookmarkStart w:id="0" w:name="_Hlk210942272"/>
      <w:r w:rsidR="00641EA3" w:rsidRPr="00077A91">
        <w:rPr>
          <w:b/>
          <w:sz w:val="22"/>
          <w:szCs w:val="22"/>
        </w:rPr>
        <w:t xml:space="preserve">poskytovat technickou podporu </w:t>
      </w:r>
      <w:r w:rsidR="005A7521" w:rsidRPr="00077A91">
        <w:rPr>
          <w:b/>
          <w:sz w:val="22"/>
          <w:szCs w:val="22"/>
        </w:rPr>
        <w:t xml:space="preserve">programového vybavení Oracle, </w:t>
      </w:r>
      <w:r w:rsidR="00ED2727" w:rsidRPr="00077A91">
        <w:rPr>
          <w:b/>
          <w:sz w:val="22"/>
          <w:szCs w:val="22"/>
        </w:rPr>
        <w:t xml:space="preserve">a to </w:t>
      </w:r>
      <w:r w:rsidR="005A7521" w:rsidRPr="00077A91">
        <w:rPr>
          <w:b/>
          <w:sz w:val="22"/>
          <w:szCs w:val="22"/>
        </w:rPr>
        <w:t xml:space="preserve">do maximálního počtu </w:t>
      </w:r>
      <w:r w:rsidR="00746A9C" w:rsidRPr="00077A91">
        <w:rPr>
          <w:b/>
          <w:sz w:val="22"/>
          <w:szCs w:val="22"/>
        </w:rPr>
        <w:t xml:space="preserve">2 </w:t>
      </w:r>
      <w:r w:rsidR="005A7521" w:rsidRPr="00077A91">
        <w:rPr>
          <w:b/>
          <w:sz w:val="22"/>
          <w:szCs w:val="22"/>
        </w:rPr>
        <w:t>databázových instancí</w:t>
      </w:r>
      <w:r w:rsidR="00ED2727" w:rsidRPr="00077A91">
        <w:rPr>
          <w:b/>
          <w:sz w:val="22"/>
          <w:szCs w:val="22"/>
        </w:rPr>
        <w:t xml:space="preserve"> </w:t>
      </w:r>
      <w:r w:rsidR="009572E2" w:rsidRPr="00077A91">
        <w:rPr>
          <w:b/>
          <w:sz w:val="22"/>
          <w:szCs w:val="22"/>
        </w:rPr>
        <w:t xml:space="preserve">verze Oracle Database </w:t>
      </w:r>
      <w:r w:rsidR="00746A9C" w:rsidRPr="00077A91">
        <w:rPr>
          <w:b/>
          <w:sz w:val="22"/>
          <w:szCs w:val="22"/>
        </w:rPr>
        <w:t xml:space="preserve">18c </w:t>
      </w:r>
      <w:r w:rsidR="009572E2" w:rsidRPr="00077A91">
        <w:rPr>
          <w:b/>
          <w:sz w:val="22"/>
          <w:szCs w:val="22"/>
        </w:rPr>
        <w:t xml:space="preserve">Release 1 a novějších </w:t>
      </w:r>
      <w:r w:rsidR="00ED2727" w:rsidRPr="00077A91">
        <w:rPr>
          <w:sz w:val="22"/>
          <w:szCs w:val="22"/>
        </w:rPr>
        <w:t>(dále jen</w:t>
      </w:r>
      <w:r w:rsidR="00ED2727" w:rsidRPr="00077A91">
        <w:rPr>
          <w:b/>
          <w:sz w:val="22"/>
          <w:szCs w:val="22"/>
        </w:rPr>
        <w:t xml:space="preserve"> „databáze“</w:t>
      </w:r>
      <w:r w:rsidR="00ED2727" w:rsidRPr="00077A91">
        <w:rPr>
          <w:sz w:val="22"/>
          <w:szCs w:val="22"/>
        </w:rPr>
        <w:t>)</w:t>
      </w:r>
      <w:r w:rsidR="00641EA3" w:rsidRPr="00077A91">
        <w:rPr>
          <w:sz w:val="22"/>
          <w:szCs w:val="22"/>
        </w:rPr>
        <w:t xml:space="preserve">, </w:t>
      </w:r>
      <w:bookmarkEnd w:id="0"/>
      <w:r w:rsidR="00641EA3" w:rsidRPr="00077A91">
        <w:rPr>
          <w:sz w:val="22"/>
          <w:szCs w:val="22"/>
        </w:rPr>
        <w:t>přičemž tato technická podpora</w:t>
      </w:r>
      <w:r w:rsidR="00FD4D6E" w:rsidRPr="00077A91">
        <w:rPr>
          <w:sz w:val="22"/>
          <w:szCs w:val="22"/>
        </w:rPr>
        <w:t xml:space="preserve"> zahrnuje</w:t>
      </w:r>
      <w:r w:rsidR="00641EA3" w:rsidRPr="00077A91">
        <w:rPr>
          <w:sz w:val="22"/>
          <w:szCs w:val="22"/>
        </w:rPr>
        <w:t xml:space="preserve"> </w:t>
      </w:r>
      <w:r w:rsidR="00C83480" w:rsidRPr="00077A91">
        <w:rPr>
          <w:sz w:val="22"/>
          <w:szCs w:val="22"/>
        </w:rPr>
        <w:t>tyto činnosti</w:t>
      </w:r>
      <w:r w:rsidR="001877BB" w:rsidRPr="00077A91">
        <w:rPr>
          <w:sz w:val="22"/>
          <w:szCs w:val="22"/>
        </w:rPr>
        <w:t>:</w:t>
      </w:r>
    </w:p>
    <w:p w14:paraId="3C14BA39" w14:textId="77777777" w:rsidR="001877BB" w:rsidRPr="00077A91" w:rsidRDefault="001877BB" w:rsidP="00DF7BE5">
      <w:pPr>
        <w:spacing w:after="0" w:line="276" w:lineRule="auto"/>
        <w:ind w:left="708"/>
        <w:rPr>
          <w:sz w:val="22"/>
          <w:szCs w:val="22"/>
        </w:rPr>
      </w:pPr>
    </w:p>
    <w:p w14:paraId="0AFBE0BB" w14:textId="62C1B39F" w:rsidR="001877BB" w:rsidRPr="00077A91" w:rsidRDefault="001877BB" w:rsidP="00DF7BE5">
      <w:pPr>
        <w:spacing w:after="0" w:line="276" w:lineRule="auto"/>
        <w:ind w:left="708"/>
        <w:rPr>
          <w:sz w:val="22"/>
          <w:szCs w:val="22"/>
        </w:rPr>
      </w:pPr>
      <w:r w:rsidRPr="00077A91">
        <w:rPr>
          <w:sz w:val="22"/>
          <w:szCs w:val="22"/>
        </w:rPr>
        <w:t>a) instalace a implementace databázových technologií Oracle;</w:t>
      </w:r>
    </w:p>
    <w:p w14:paraId="7BE92339" w14:textId="77777777" w:rsidR="001877BB" w:rsidRPr="00077A91" w:rsidRDefault="001877BB" w:rsidP="00DF7BE5">
      <w:pPr>
        <w:spacing w:after="0" w:line="276" w:lineRule="auto"/>
        <w:ind w:left="708"/>
        <w:rPr>
          <w:sz w:val="22"/>
          <w:szCs w:val="22"/>
        </w:rPr>
      </w:pPr>
      <w:r w:rsidRPr="00077A91">
        <w:rPr>
          <w:sz w:val="22"/>
          <w:szCs w:val="22"/>
        </w:rPr>
        <w:t>b) systémová pomoc v oblasti databázového prostředí;</w:t>
      </w:r>
    </w:p>
    <w:p w14:paraId="39F931E0" w14:textId="77777777" w:rsidR="001877BB" w:rsidRPr="00077A91" w:rsidRDefault="001877BB" w:rsidP="00DF7BE5">
      <w:pPr>
        <w:spacing w:after="0" w:line="276" w:lineRule="auto"/>
        <w:ind w:left="708"/>
        <w:rPr>
          <w:sz w:val="22"/>
          <w:szCs w:val="22"/>
        </w:rPr>
      </w:pPr>
      <w:r w:rsidRPr="00077A91">
        <w:rPr>
          <w:sz w:val="22"/>
          <w:szCs w:val="22"/>
        </w:rPr>
        <w:t>c) ladění databází a aplikací;</w:t>
      </w:r>
    </w:p>
    <w:p w14:paraId="27FB3512" w14:textId="5567ADCB" w:rsidR="001877BB" w:rsidRPr="00077A91" w:rsidRDefault="001877BB" w:rsidP="00DF7BE5">
      <w:pPr>
        <w:spacing w:after="0" w:line="276" w:lineRule="auto"/>
        <w:ind w:left="708"/>
        <w:rPr>
          <w:sz w:val="22"/>
          <w:szCs w:val="22"/>
        </w:rPr>
      </w:pPr>
      <w:r w:rsidRPr="00077A91">
        <w:rPr>
          <w:sz w:val="22"/>
          <w:szCs w:val="22"/>
        </w:rPr>
        <w:lastRenderedPageBreak/>
        <w:t>d) migrace a u</w:t>
      </w:r>
      <w:r w:rsidR="00826097" w:rsidRPr="00077A91">
        <w:rPr>
          <w:sz w:val="22"/>
          <w:szCs w:val="22"/>
        </w:rPr>
        <w:t>p</w:t>
      </w:r>
      <w:r w:rsidRPr="00077A91">
        <w:rPr>
          <w:sz w:val="22"/>
          <w:szCs w:val="22"/>
        </w:rPr>
        <w:t>grade databází a aplikací;</w:t>
      </w:r>
    </w:p>
    <w:p w14:paraId="6B2FAD15" w14:textId="77777777" w:rsidR="001877BB" w:rsidRPr="00077A91" w:rsidRDefault="001877BB" w:rsidP="00DF7BE5">
      <w:pPr>
        <w:spacing w:after="0" w:line="276" w:lineRule="auto"/>
        <w:ind w:left="708"/>
        <w:rPr>
          <w:sz w:val="22"/>
          <w:szCs w:val="22"/>
        </w:rPr>
      </w:pPr>
      <w:r w:rsidRPr="00077A91">
        <w:rPr>
          <w:sz w:val="22"/>
          <w:szCs w:val="22"/>
        </w:rPr>
        <w:t>e) vytváření a úprava ovládacích prvků a skriptů pro běh databáze Oracle;</w:t>
      </w:r>
    </w:p>
    <w:p w14:paraId="1F0FEBA7" w14:textId="77777777" w:rsidR="001877BB" w:rsidRPr="00077A91" w:rsidRDefault="001877BB" w:rsidP="00DF7BE5">
      <w:pPr>
        <w:spacing w:after="0" w:line="276" w:lineRule="auto"/>
        <w:ind w:left="708"/>
        <w:rPr>
          <w:sz w:val="22"/>
          <w:szCs w:val="22"/>
        </w:rPr>
      </w:pPr>
      <w:r w:rsidRPr="00077A91">
        <w:rPr>
          <w:sz w:val="22"/>
          <w:szCs w:val="22"/>
        </w:rPr>
        <w:t>f) návrhy a vytváření skriptů pro zálohování databáze;</w:t>
      </w:r>
    </w:p>
    <w:p w14:paraId="40D0243C" w14:textId="77777777" w:rsidR="001877BB" w:rsidRPr="00077A91" w:rsidRDefault="001877BB" w:rsidP="00DF7BE5">
      <w:pPr>
        <w:spacing w:after="0" w:line="276" w:lineRule="auto"/>
        <w:ind w:left="708"/>
        <w:rPr>
          <w:sz w:val="22"/>
          <w:szCs w:val="22"/>
        </w:rPr>
      </w:pPr>
      <w:r w:rsidRPr="00077A91">
        <w:rPr>
          <w:sz w:val="22"/>
          <w:szCs w:val="22"/>
        </w:rPr>
        <w:t>g) administrativní jednorázové manipulace s databázemi;</w:t>
      </w:r>
    </w:p>
    <w:p w14:paraId="0C0ADEFA" w14:textId="77777777" w:rsidR="001877BB" w:rsidRPr="00077A91" w:rsidRDefault="001877BB" w:rsidP="00DF7BE5">
      <w:pPr>
        <w:spacing w:after="0" w:line="276" w:lineRule="auto"/>
        <w:ind w:left="708"/>
        <w:rPr>
          <w:rFonts w:eastAsia="MS Mincho"/>
          <w:sz w:val="22"/>
          <w:szCs w:val="22"/>
        </w:rPr>
      </w:pPr>
      <w:r w:rsidRPr="00077A91">
        <w:rPr>
          <w:rFonts w:eastAsia="MS Mincho"/>
          <w:sz w:val="22"/>
          <w:szCs w:val="22"/>
        </w:rPr>
        <w:t>h) Incident &amp; Problem management;</w:t>
      </w:r>
    </w:p>
    <w:p w14:paraId="1818D3BF" w14:textId="7AC888CD" w:rsidR="001877BB" w:rsidRPr="00077A91" w:rsidRDefault="001877BB" w:rsidP="00DF7BE5">
      <w:pPr>
        <w:spacing w:after="0" w:line="276" w:lineRule="auto"/>
        <w:ind w:left="708"/>
        <w:rPr>
          <w:rFonts w:eastAsia="MS Mincho"/>
          <w:sz w:val="22"/>
          <w:szCs w:val="22"/>
        </w:rPr>
      </w:pPr>
      <w:r w:rsidRPr="00077A91">
        <w:rPr>
          <w:rFonts w:eastAsia="MS Mincho"/>
          <w:sz w:val="22"/>
          <w:szCs w:val="22"/>
        </w:rPr>
        <w:t>i) On-site zásahy v lokal</w:t>
      </w:r>
      <w:r w:rsidR="009A7ACB">
        <w:rPr>
          <w:rFonts w:eastAsia="MS Mincho"/>
          <w:sz w:val="22"/>
          <w:szCs w:val="22"/>
        </w:rPr>
        <w:t>itě</w:t>
      </w:r>
      <w:r w:rsidRPr="00077A91">
        <w:rPr>
          <w:rFonts w:eastAsia="MS Mincho"/>
          <w:sz w:val="22"/>
          <w:szCs w:val="22"/>
        </w:rPr>
        <w:t xml:space="preserve"> VZ II., Za Viaduktem 8, Praha 7 - Holešovice;</w:t>
      </w:r>
    </w:p>
    <w:p w14:paraId="0B7FFF56" w14:textId="5875EE2D" w:rsidR="001877BB" w:rsidRPr="00077A91" w:rsidRDefault="001877BB" w:rsidP="00DF7BE5">
      <w:pPr>
        <w:spacing w:after="0" w:line="276" w:lineRule="auto"/>
        <w:ind w:left="708"/>
        <w:rPr>
          <w:rFonts w:eastAsia="MS Mincho"/>
          <w:sz w:val="22"/>
          <w:szCs w:val="22"/>
        </w:rPr>
      </w:pPr>
      <w:r w:rsidRPr="00077A91">
        <w:rPr>
          <w:rFonts w:eastAsia="MS Mincho"/>
          <w:sz w:val="22"/>
          <w:szCs w:val="22"/>
        </w:rPr>
        <w:t>j) Dokumentace změn a nastavení;</w:t>
      </w:r>
    </w:p>
    <w:p w14:paraId="0E108509" w14:textId="77777777" w:rsidR="00600C3A" w:rsidRPr="00077A91" w:rsidRDefault="00600C3A" w:rsidP="00DF7BE5">
      <w:pPr>
        <w:spacing w:after="0" w:line="276" w:lineRule="auto"/>
        <w:ind w:left="708"/>
        <w:rPr>
          <w:sz w:val="22"/>
          <w:szCs w:val="22"/>
        </w:rPr>
      </w:pPr>
    </w:p>
    <w:p w14:paraId="095F4209" w14:textId="47727C1F" w:rsidR="001877BB" w:rsidRPr="00077A91" w:rsidRDefault="00DD316A" w:rsidP="00DF7BE5">
      <w:pPr>
        <w:spacing w:after="0" w:line="276" w:lineRule="auto"/>
        <w:ind w:left="708"/>
        <w:rPr>
          <w:rFonts w:eastAsia="MS Mincho"/>
          <w:sz w:val="22"/>
          <w:szCs w:val="22"/>
        </w:rPr>
      </w:pPr>
      <w:r w:rsidRPr="00077A91">
        <w:rPr>
          <w:sz w:val="22"/>
          <w:szCs w:val="22"/>
        </w:rPr>
        <w:t>(dále jen „</w:t>
      </w:r>
      <w:r w:rsidRPr="00077A91">
        <w:rPr>
          <w:b/>
          <w:sz w:val="22"/>
          <w:szCs w:val="22"/>
        </w:rPr>
        <w:t>technická podpora</w:t>
      </w:r>
      <w:r w:rsidRPr="00077A91">
        <w:rPr>
          <w:sz w:val="22"/>
          <w:szCs w:val="22"/>
        </w:rPr>
        <w:t>“).</w:t>
      </w:r>
    </w:p>
    <w:p w14:paraId="5836C4E8" w14:textId="77777777" w:rsidR="00DD316A" w:rsidRDefault="00DD316A" w:rsidP="00DF7BE5">
      <w:pPr>
        <w:spacing w:line="276" w:lineRule="auto"/>
        <w:ind w:left="567"/>
        <w:rPr>
          <w:sz w:val="22"/>
          <w:szCs w:val="22"/>
        </w:rPr>
      </w:pPr>
    </w:p>
    <w:p w14:paraId="0827B380" w14:textId="435B0126" w:rsidR="00641EA3" w:rsidRPr="001877BB" w:rsidRDefault="001877BB" w:rsidP="00DF7BE5">
      <w:pPr>
        <w:spacing w:line="276" w:lineRule="auto"/>
        <w:ind w:left="567"/>
        <w:rPr>
          <w:sz w:val="22"/>
          <w:szCs w:val="22"/>
        </w:rPr>
      </w:pPr>
      <w:r w:rsidRPr="001877BB">
        <w:rPr>
          <w:sz w:val="22"/>
          <w:szCs w:val="22"/>
        </w:rPr>
        <w:t>R</w:t>
      </w:r>
      <w:r w:rsidR="00265435" w:rsidRPr="001877BB">
        <w:rPr>
          <w:sz w:val="22"/>
          <w:szCs w:val="22"/>
        </w:rPr>
        <w:t>ozsah a obsah</w:t>
      </w:r>
      <w:r w:rsidR="0011389C">
        <w:rPr>
          <w:sz w:val="22"/>
          <w:szCs w:val="22"/>
        </w:rPr>
        <w:t xml:space="preserve"> </w:t>
      </w:r>
      <w:r w:rsidR="00DD316A">
        <w:rPr>
          <w:sz w:val="22"/>
          <w:szCs w:val="22"/>
        </w:rPr>
        <w:t>technické podpory</w:t>
      </w:r>
      <w:r w:rsidR="00265435" w:rsidRPr="001877BB">
        <w:rPr>
          <w:sz w:val="22"/>
          <w:szCs w:val="22"/>
        </w:rPr>
        <w:t xml:space="preserve"> </w:t>
      </w:r>
      <w:r w:rsidRPr="001877BB">
        <w:rPr>
          <w:sz w:val="22"/>
          <w:szCs w:val="22"/>
        </w:rPr>
        <w:t xml:space="preserve">je </w:t>
      </w:r>
      <w:r w:rsidR="00265435" w:rsidRPr="001877BB">
        <w:rPr>
          <w:sz w:val="22"/>
          <w:szCs w:val="22"/>
        </w:rPr>
        <w:t>specifikován v Příloze č. 1 – Technická specifikace, čl. 2.1 „Činnosti technické podpory“, která tvoří nedílnou součást této smlouvy</w:t>
      </w:r>
      <w:r w:rsidR="00B66FD1">
        <w:rPr>
          <w:sz w:val="22"/>
          <w:szCs w:val="22"/>
        </w:rPr>
        <w:t xml:space="preserve"> </w:t>
      </w:r>
    </w:p>
    <w:p w14:paraId="37759AE4" w14:textId="77777777" w:rsidR="00746A9C" w:rsidRPr="001E125C" w:rsidRDefault="00746A9C" w:rsidP="00DF7BE5">
      <w:pPr>
        <w:spacing w:line="276" w:lineRule="auto"/>
        <w:ind w:left="814"/>
        <w:rPr>
          <w:sz w:val="22"/>
          <w:szCs w:val="22"/>
        </w:rPr>
      </w:pPr>
    </w:p>
    <w:p w14:paraId="25A1144C" w14:textId="72C5E43A" w:rsidR="00ED2727" w:rsidRPr="001E125C" w:rsidRDefault="009F657B" w:rsidP="00DF7BE5">
      <w:pPr>
        <w:pStyle w:val="Nadpis3"/>
        <w:numPr>
          <w:ilvl w:val="0"/>
          <w:numId w:val="19"/>
        </w:numPr>
        <w:spacing w:line="276" w:lineRule="auto"/>
        <w:jc w:val="both"/>
        <w:rPr>
          <w:szCs w:val="22"/>
        </w:rPr>
      </w:pPr>
      <w:r w:rsidRPr="001E125C">
        <w:rPr>
          <w:szCs w:val="22"/>
        </w:rPr>
        <w:t>Poskytovatel</w:t>
      </w:r>
      <w:r w:rsidR="00ED2727" w:rsidRPr="001E125C">
        <w:rPr>
          <w:szCs w:val="22"/>
        </w:rPr>
        <w:t xml:space="preserve"> se zavazuje</w:t>
      </w:r>
      <w:r w:rsidR="00A776D9" w:rsidRPr="001E125C">
        <w:rPr>
          <w:szCs w:val="22"/>
        </w:rPr>
        <w:t xml:space="preserve"> </w:t>
      </w:r>
      <w:r w:rsidR="00495B26" w:rsidRPr="001E125C">
        <w:rPr>
          <w:szCs w:val="22"/>
        </w:rPr>
        <w:t>zajišťovat technickou podporu databáze Oracle v následujících formách</w:t>
      </w:r>
      <w:r w:rsidR="00A776D9" w:rsidRPr="001E125C">
        <w:rPr>
          <w:szCs w:val="22"/>
        </w:rPr>
        <w:t>:</w:t>
      </w:r>
    </w:p>
    <w:p w14:paraId="6D26023E" w14:textId="5D8117C5" w:rsidR="00ED2727" w:rsidRPr="00704978" w:rsidRDefault="00A776D9" w:rsidP="00DF7BE5">
      <w:pPr>
        <w:pStyle w:val="Odstavecseseznamem"/>
        <w:numPr>
          <w:ilvl w:val="0"/>
          <w:numId w:val="14"/>
        </w:numPr>
        <w:spacing w:line="276" w:lineRule="auto"/>
        <w:rPr>
          <w:sz w:val="22"/>
          <w:szCs w:val="22"/>
        </w:rPr>
      </w:pPr>
      <w:r w:rsidRPr="001E125C">
        <w:rPr>
          <w:b/>
          <w:sz w:val="22"/>
          <w:szCs w:val="22"/>
        </w:rPr>
        <w:t>Reaktivní služ</w:t>
      </w:r>
      <w:r w:rsidR="00661C71">
        <w:rPr>
          <w:b/>
          <w:sz w:val="22"/>
          <w:szCs w:val="22"/>
        </w:rPr>
        <w:t>by</w:t>
      </w:r>
      <w:r w:rsidR="00704978" w:rsidRPr="00704978">
        <w:rPr>
          <w:bCs/>
          <w:sz w:val="22"/>
          <w:szCs w:val="22"/>
        </w:rPr>
        <w:t>– zajištění dostupnosti Hotline s dálkovou podporou sledování vývoje řešení, eskalační management, poskytování dálkové podpory s garantovanou reakční dobou, řešení incidentů</w:t>
      </w:r>
      <w:r w:rsidR="00B66FD1">
        <w:rPr>
          <w:bCs/>
          <w:sz w:val="22"/>
          <w:szCs w:val="22"/>
        </w:rPr>
        <w:t xml:space="preserve"> </w:t>
      </w:r>
      <w:r w:rsidR="00B66FD1" w:rsidRPr="00704978">
        <w:rPr>
          <w:bCs/>
          <w:sz w:val="22"/>
          <w:szCs w:val="22"/>
        </w:rPr>
        <w:t>(</w:t>
      </w:r>
      <w:r w:rsidR="00B66FD1">
        <w:rPr>
          <w:bCs/>
          <w:sz w:val="22"/>
          <w:szCs w:val="22"/>
        </w:rPr>
        <w:t>dále jen</w:t>
      </w:r>
      <w:r w:rsidR="00B66FD1" w:rsidRPr="00704978">
        <w:rPr>
          <w:bCs/>
          <w:sz w:val="22"/>
          <w:szCs w:val="22"/>
        </w:rPr>
        <w:t xml:space="preserve"> </w:t>
      </w:r>
      <w:r w:rsidR="00B66FD1">
        <w:rPr>
          <w:bCs/>
          <w:sz w:val="22"/>
          <w:szCs w:val="22"/>
        </w:rPr>
        <w:t>„p</w:t>
      </w:r>
      <w:r w:rsidR="00B66FD1" w:rsidRPr="00704978">
        <w:rPr>
          <w:bCs/>
          <w:sz w:val="22"/>
          <w:szCs w:val="22"/>
        </w:rPr>
        <w:t>ohotovost</w:t>
      </w:r>
      <w:r w:rsidR="00B66FD1">
        <w:rPr>
          <w:bCs/>
          <w:sz w:val="22"/>
          <w:szCs w:val="22"/>
        </w:rPr>
        <w:t>“</w:t>
      </w:r>
      <w:r w:rsidR="00B66FD1" w:rsidRPr="00704978">
        <w:rPr>
          <w:bCs/>
          <w:sz w:val="22"/>
          <w:szCs w:val="22"/>
        </w:rPr>
        <w:t>)</w:t>
      </w:r>
      <w:r w:rsidR="00704978" w:rsidRPr="00704978">
        <w:rPr>
          <w:bCs/>
          <w:sz w:val="22"/>
          <w:szCs w:val="22"/>
        </w:rPr>
        <w:t>;</w:t>
      </w:r>
    </w:p>
    <w:p w14:paraId="17E9E305" w14:textId="79EED73C" w:rsidR="00B05688" w:rsidRPr="001E125C" w:rsidRDefault="00A776D9" w:rsidP="00DF7BE5">
      <w:pPr>
        <w:pStyle w:val="Nadpis3"/>
        <w:numPr>
          <w:ilvl w:val="0"/>
          <w:numId w:val="14"/>
        </w:numPr>
        <w:spacing w:after="120" w:line="276" w:lineRule="auto"/>
        <w:jc w:val="both"/>
        <w:rPr>
          <w:szCs w:val="22"/>
        </w:rPr>
      </w:pPr>
      <w:r w:rsidRPr="001E125C">
        <w:rPr>
          <w:b/>
          <w:bCs w:val="0"/>
          <w:szCs w:val="22"/>
        </w:rPr>
        <w:t>Proaktivní služb</w:t>
      </w:r>
      <w:r w:rsidR="00661C71">
        <w:rPr>
          <w:b/>
          <w:bCs w:val="0"/>
          <w:szCs w:val="22"/>
        </w:rPr>
        <w:t>y</w:t>
      </w:r>
      <w:r w:rsidRPr="001E125C">
        <w:rPr>
          <w:b/>
          <w:szCs w:val="22"/>
        </w:rPr>
        <w:t xml:space="preserve"> –</w:t>
      </w:r>
      <w:r w:rsidR="00704978">
        <w:rPr>
          <w:b/>
          <w:szCs w:val="22"/>
        </w:rPr>
        <w:t xml:space="preserve"> </w:t>
      </w:r>
      <w:r w:rsidR="00704978" w:rsidRPr="00704978">
        <w:rPr>
          <w:bCs w:val="0"/>
          <w:szCs w:val="22"/>
        </w:rPr>
        <w:t xml:space="preserve">prováděním on-site zásahů a poskytováním konzultační služby v rozsahu 100 člověkodnů (MDs) během celé doby platnosti </w:t>
      </w:r>
      <w:r w:rsidR="00704978">
        <w:rPr>
          <w:bCs w:val="0"/>
          <w:szCs w:val="22"/>
        </w:rPr>
        <w:t xml:space="preserve">této </w:t>
      </w:r>
      <w:r w:rsidR="00704978" w:rsidRPr="00704978">
        <w:rPr>
          <w:bCs w:val="0"/>
          <w:szCs w:val="22"/>
        </w:rPr>
        <w:t>smlouvy</w:t>
      </w:r>
      <w:r w:rsidR="00704978">
        <w:rPr>
          <w:bCs w:val="0"/>
          <w:szCs w:val="22"/>
        </w:rPr>
        <w:t>,</w:t>
      </w:r>
      <w:r w:rsidR="00704978" w:rsidRPr="00704978">
        <w:rPr>
          <w:b/>
          <w:szCs w:val="22"/>
        </w:rPr>
        <w:t xml:space="preserve"> </w:t>
      </w:r>
      <w:r w:rsidR="00DD316A" w:rsidRPr="00DD316A">
        <w:rPr>
          <w:bCs w:val="0"/>
          <w:szCs w:val="22"/>
        </w:rPr>
        <w:t xml:space="preserve">tyto služby </w:t>
      </w:r>
      <w:r w:rsidR="00704978" w:rsidRPr="00DD316A">
        <w:rPr>
          <w:bCs w:val="0"/>
          <w:szCs w:val="22"/>
        </w:rPr>
        <w:t>jsou</w:t>
      </w:r>
      <w:r w:rsidR="00704978" w:rsidRPr="00704978">
        <w:rPr>
          <w:bCs w:val="0"/>
          <w:szCs w:val="22"/>
        </w:rPr>
        <w:t xml:space="preserve"> </w:t>
      </w:r>
      <w:r w:rsidR="00661C71" w:rsidRPr="00704978">
        <w:rPr>
          <w:szCs w:val="22"/>
        </w:rPr>
        <w:t>poskytovány</w:t>
      </w:r>
      <w:r w:rsidR="00661C71">
        <w:rPr>
          <w:b/>
          <w:szCs w:val="22"/>
        </w:rPr>
        <w:t xml:space="preserve"> </w:t>
      </w:r>
      <w:r w:rsidR="00ED2727" w:rsidRPr="001E125C">
        <w:rPr>
          <w:szCs w:val="22"/>
        </w:rPr>
        <w:t xml:space="preserve">v potřebném rozsahu na vyžádání objednatele a </w:t>
      </w:r>
      <w:r w:rsidR="002900E8" w:rsidRPr="001E125C">
        <w:rPr>
          <w:szCs w:val="22"/>
        </w:rPr>
        <w:t xml:space="preserve">za podmínek stanovených </w:t>
      </w:r>
      <w:r w:rsidR="005575E9" w:rsidRPr="001E125C">
        <w:rPr>
          <w:szCs w:val="22"/>
        </w:rPr>
        <w:t xml:space="preserve">dále </w:t>
      </w:r>
      <w:r w:rsidR="002900E8" w:rsidRPr="001E125C">
        <w:rPr>
          <w:szCs w:val="22"/>
        </w:rPr>
        <w:t>touto smlouvou</w:t>
      </w:r>
      <w:r w:rsidR="00176892" w:rsidRPr="001E125C">
        <w:rPr>
          <w:szCs w:val="22"/>
        </w:rPr>
        <w:t xml:space="preserve"> bez ohledu na počet vzniklých incidentů.</w:t>
      </w:r>
    </w:p>
    <w:p w14:paraId="038CCDDC" w14:textId="28FAF425" w:rsidR="00FD4D6E" w:rsidRPr="001E125C" w:rsidRDefault="00FD4D6E" w:rsidP="00DF7BE5">
      <w:pPr>
        <w:spacing w:line="276" w:lineRule="auto"/>
        <w:ind w:left="567"/>
        <w:rPr>
          <w:sz w:val="22"/>
          <w:szCs w:val="22"/>
        </w:rPr>
      </w:pPr>
      <w:r w:rsidRPr="001E125C">
        <w:rPr>
          <w:sz w:val="22"/>
          <w:szCs w:val="22"/>
        </w:rPr>
        <w:t>Způsob poskytování jednotlivých forem technické podpory je podrobně upraven v Příloze č. 1 – Technická specifikace, čl. 2.2 „Forma zajištění technické podpory</w:t>
      </w:r>
      <w:r w:rsidR="00602826">
        <w:rPr>
          <w:sz w:val="22"/>
          <w:szCs w:val="22"/>
        </w:rPr>
        <w:t>“</w:t>
      </w:r>
      <w:r w:rsidRPr="001E125C">
        <w:rPr>
          <w:sz w:val="22"/>
          <w:szCs w:val="22"/>
        </w:rPr>
        <w:t>.</w:t>
      </w:r>
    </w:p>
    <w:p w14:paraId="575F8FB0" w14:textId="77777777" w:rsidR="00FD4D6E" w:rsidRPr="001E125C" w:rsidRDefault="00FD4D6E" w:rsidP="00FD4D6E">
      <w:pPr>
        <w:ind w:left="567"/>
        <w:rPr>
          <w:sz w:val="22"/>
          <w:szCs w:val="22"/>
        </w:rPr>
      </w:pPr>
    </w:p>
    <w:p w14:paraId="36E3078E" w14:textId="3DB30BB7" w:rsidR="00D66CA0" w:rsidRPr="001E125C" w:rsidRDefault="00FD4D6E" w:rsidP="00FD4D6E">
      <w:pPr>
        <w:ind w:left="360" w:hanging="360"/>
        <w:rPr>
          <w:sz w:val="22"/>
          <w:szCs w:val="22"/>
        </w:rPr>
      </w:pPr>
      <w:r w:rsidRPr="001E125C">
        <w:rPr>
          <w:sz w:val="22"/>
          <w:szCs w:val="22"/>
        </w:rPr>
        <w:t xml:space="preserve">3. </w:t>
      </w:r>
      <w:r w:rsidRPr="001E125C">
        <w:rPr>
          <w:sz w:val="22"/>
          <w:szCs w:val="22"/>
        </w:rPr>
        <w:tab/>
        <w:t xml:space="preserve"> </w:t>
      </w:r>
      <w:r w:rsidR="00B51871">
        <w:rPr>
          <w:sz w:val="22"/>
          <w:szCs w:val="22"/>
        </w:rPr>
        <w:t>T</w:t>
      </w:r>
      <w:r w:rsidR="00D66CA0" w:rsidRPr="001E125C">
        <w:rPr>
          <w:sz w:val="22"/>
          <w:szCs w:val="22"/>
        </w:rPr>
        <w:t>echnická podpora bude poskytována lokálně v českém jazyce.</w:t>
      </w:r>
    </w:p>
    <w:p w14:paraId="31F13976" w14:textId="77777777" w:rsidR="00FD4D6E" w:rsidRPr="001E125C" w:rsidRDefault="00FD4D6E" w:rsidP="00FD4D6E">
      <w:pPr>
        <w:pStyle w:val="Odstavecseseznamem"/>
        <w:rPr>
          <w:sz w:val="22"/>
          <w:szCs w:val="22"/>
        </w:rPr>
      </w:pPr>
    </w:p>
    <w:p w14:paraId="6CA75E74" w14:textId="0991AF61" w:rsidR="00F1494F" w:rsidRPr="001E125C" w:rsidRDefault="00EC2F7F" w:rsidP="0025320E">
      <w:pPr>
        <w:pStyle w:val="Nadpis3"/>
        <w:numPr>
          <w:ilvl w:val="0"/>
          <w:numId w:val="12"/>
        </w:numPr>
        <w:spacing w:after="120" w:line="276" w:lineRule="auto"/>
        <w:ind w:left="426" w:hanging="426"/>
        <w:jc w:val="both"/>
        <w:rPr>
          <w:szCs w:val="22"/>
        </w:rPr>
      </w:pPr>
      <w:r w:rsidRPr="001E125C">
        <w:rPr>
          <w:szCs w:val="22"/>
        </w:rPr>
        <w:t>Objednatel</w:t>
      </w:r>
      <w:r w:rsidR="00F1494F" w:rsidRPr="001E125C">
        <w:rPr>
          <w:szCs w:val="22"/>
        </w:rPr>
        <w:t xml:space="preserve"> se zavazuje za řádně a včas </w:t>
      </w:r>
      <w:r w:rsidR="00ED2727" w:rsidRPr="001E125C">
        <w:rPr>
          <w:szCs w:val="22"/>
        </w:rPr>
        <w:t>poskytnutou technickou podporu</w:t>
      </w:r>
      <w:r w:rsidR="00F1494F" w:rsidRPr="001E125C">
        <w:rPr>
          <w:szCs w:val="22"/>
        </w:rPr>
        <w:t xml:space="preserve"> dle této smlouvy zaplatit dohodnutou cenu.</w:t>
      </w:r>
    </w:p>
    <w:p w14:paraId="48BBDEFF" w14:textId="77777777" w:rsidR="00C50A38" w:rsidRPr="001E125C" w:rsidRDefault="00C50A38" w:rsidP="00C50A38">
      <w:pPr>
        <w:rPr>
          <w:sz w:val="22"/>
          <w:szCs w:val="22"/>
        </w:rPr>
      </w:pPr>
    </w:p>
    <w:p w14:paraId="6F7DF53B" w14:textId="77777777" w:rsidR="00C50A38" w:rsidRPr="001E125C" w:rsidRDefault="00C50A38" w:rsidP="00C50A38">
      <w:pPr>
        <w:pStyle w:val="A"/>
        <w:keepNext/>
        <w:tabs>
          <w:tab w:val="clear" w:pos="426"/>
        </w:tabs>
        <w:spacing w:after="120" w:line="276" w:lineRule="auto"/>
      </w:pPr>
      <w:r w:rsidRPr="001E125C">
        <w:t>III. MÍSTO PLNĚNí</w:t>
      </w:r>
    </w:p>
    <w:p w14:paraId="04C3B38C" w14:textId="7C347E94" w:rsidR="00C50A38" w:rsidRPr="001E125C" w:rsidRDefault="009F657B" w:rsidP="00DF7BE5">
      <w:pPr>
        <w:pStyle w:val="Nadpis3"/>
        <w:numPr>
          <w:ilvl w:val="0"/>
          <w:numId w:val="13"/>
        </w:numPr>
        <w:spacing w:after="120" w:line="276" w:lineRule="auto"/>
        <w:ind w:left="426" w:hanging="426"/>
        <w:jc w:val="both"/>
        <w:rPr>
          <w:szCs w:val="22"/>
        </w:rPr>
      </w:pPr>
      <w:r w:rsidRPr="001E125C">
        <w:rPr>
          <w:szCs w:val="22"/>
        </w:rPr>
        <w:t>Poskytovatel</w:t>
      </w:r>
      <w:r w:rsidR="00C50A38" w:rsidRPr="001E125C">
        <w:rPr>
          <w:szCs w:val="22"/>
        </w:rPr>
        <w:t xml:space="preserve"> bude poskytovat technickou podporu</w:t>
      </w:r>
      <w:r w:rsidR="006B6ACF" w:rsidRPr="001E125C">
        <w:rPr>
          <w:szCs w:val="22"/>
        </w:rPr>
        <w:t xml:space="preserve"> formou</w:t>
      </w:r>
      <w:r w:rsidR="00C50A38" w:rsidRPr="001E125C">
        <w:rPr>
          <w:szCs w:val="22"/>
        </w:rPr>
        <w:t xml:space="preserve"> </w:t>
      </w:r>
      <w:r w:rsidR="009D602C">
        <w:rPr>
          <w:szCs w:val="22"/>
        </w:rPr>
        <w:t>pohotovosti</w:t>
      </w:r>
      <w:r w:rsidR="006B6ACF" w:rsidRPr="001E125C">
        <w:rPr>
          <w:szCs w:val="22"/>
        </w:rPr>
        <w:t>, dle</w:t>
      </w:r>
      <w:r w:rsidR="00C50A38" w:rsidRPr="001E125C">
        <w:rPr>
          <w:szCs w:val="22"/>
        </w:rPr>
        <w:t xml:space="preserve"> čl. II odst. 2 písm. a) této smlouvy</w:t>
      </w:r>
      <w:r w:rsidR="00704978">
        <w:rPr>
          <w:szCs w:val="22"/>
        </w:rPr>
        <w:t>,</w:t>
      </w:r>
      <w:r w:rsidR="00C50A38" w:rsidRPr="001E125C">
        <w:rPr>
          <w:szCs w:val="22"/>
        </w:rPr>
        <w:t xml:space="preserve"> na adres</w:t>
      </w:r>
      <w:r w:rsidR="0086092D" w:rsidRPr="001E125C">
        <w:rPr>
          <w:szCs w:val="22"/>
        </w:rPr>
        <w:t>e</w:t>
      </w:r>
      <w:r w:rsidR="00C50A38" w:rsidRPr="001E125C">
        <w:rPr>
          <w:szCs w:val="22"/>
        </w:rPr>
        <w:t xml:space="preserve"> </w:t>
      </w:r>
      <w:r w:rsidR="00DE2B1E">
        <w:rPr>
          <w:szCs w:val="22"/>
        </w:rPr>
        <w:t>Poskytovatele</w:t>
      </w:r>
      <w:r w:rsidR="00645942">
        <w:rPr>
          <w:szCs w:val="22"/>
        </w:rPr>
        <w:t xml:space="preserve">: </w:t>
      </w:r>
      <w:r w:rsidR="00645942" w:rsidRPr="00BB4185">
        <w:rPr>
          <w:b/>
          <w:szCs w:val="22"/>
        </w:rPr>
        <w:t>[</w:t>
      </w:r>
      <w:r w:rsidR="00645942" w:rsidRPr="00152D50">
        <w:rPr>
          <w:b/>
          <w:szCs w:val="22"/>
          <w:highlight w:val="green"/>
        </w:rPr>
        <w:t>zadavatel doplní v souladu s Nabídkou před podpisem smlouvy]</w:t>
      </w:r>
      <w:r w:rsidR="00C50A38" w:rsidRPr="001E125C">
        <w:rPr>
          <w:szCs w:val="22"/>
        </w:rPr>
        <w:t>.</w:t>
      </w:r>
    </w:p>
    <w:p w14:paraId="4E35CD2C" w14:textId="66897BFB" w:rsidR="00C50A38" w:rsidRPr="001E125C" w:rsidRDefault="009F657B" w:rsidP="00DF7BE5">
      <w:pPr>
        <w:pStyle w:val="Nadpis3"/>
        <w:numPr>
          <w:ilvl w:val="0"/>
          <w:numId w:val="13"/>
        </w:numPr>
        <w:spacing w:after="120" w:line="276" w:lineRule="auto"/>
        <w:ind w:left="426" w:hanging="426"/>
        <w:jc w:val="both"/>
        <w:rPr>
          <w:szCs w:val="22"/>
        </w:rPr>
      </w:pPr>
      <w:r w:rsidRPr="001E125C">
        <w:rPr>
          <w:szCs w:val="22"/>
        </w:rPr>
        <w:t>Poskytovatel</w:t>
      </w:r>
      <w:r w:rsidR="00C50A38" w:rsidRPr="001E125C">
        <w:rPr>
          <w:szCs w:val="22"/>
        </w:rPr>
        <w:t xml:space="preserve"> bude poskytovat technickou podporu formou </w:t>
      </w:r>
      <w:r w:rsidR="00D40DB7" w:rsidRPr="001E125C">
        <w:rPr>
          <w:szCs w:val="22"/>
        </w:rPr>
        <w:t xml:space="preserve"> </w:t>
      </w:r>
      <w:r w:rsidR="00826097">
        <w:rPr>
          <w:szCs w:val="22"/>
        </w:rPr>
        <w:t>on-site zásahů</w:t>
      </w:r>
      <w:r w:rsidR="00826097" w:rsidRPr="001E125C">
        <w:rPr>
          <w:szCs w:val="22"/>
        </w:rPr>
        <w:t xml:space="preserve"> </w:t>
      </w:r>
      <w:r w:rsidR="00D40DB7" w:rsidRPr="001E125C">
        <w:rPr>
          <w:szCs w:val="22"/>
        </w:rPr>
        <w:t xml:space="preserve">a </w:t>
      </w:r>
      <w:r w:rsidR="004853F0" w:rsidRPr="001E125C">
        <w:rPr>
          <w:szCs w:val="22"/>
        </w:rPr>
        <w:t xml:space="preserve">plánovaných </w:t>
      </w:r>
      <w:r w:rsidR="00C50A38" w:rsidRPr="001E125C">
        <w:rPr>
          <w:szCs w:val="22"/>
        </w:rPr>
        <w:t xml:space="preserve">konzultačních služeb </w:t>
      </w:r>
      <w:r w:rsidR="00D40DB7" w:rsidRPr="001E125C">
        <w:rPr>
          <w:szCs w:val="22"/>
        </w:rPr>
        <w:t xml:space="preserve">dle čl. II odst. 2 písm. </w:t>
      </w:r>
      <w:r w:rsidR="0087069C" w:rsidRPr="001E125C">
        <w:rPr>
          <w:szCs w:val="22"/>
        </w:rPr>
        <w:t>b</w:t>
      </w:r>
      <w:r w:rsidR="00D40DB7" w:rsidRPr="001E125C">
        <w:rPr>
          <w:szCs w:val="22"/>
        </w:rPr>
        <w:t>)</w:t>
      </w:r>
      <w:r w:rsidR="00704978">
        <w:rPr>
          <w:szCs w:val="22"/>
        </w:rPr>
        <w:t xml:space="preserve"> </w:t>
      </w:r>
      <w:r w:rsidR="00D40DB7" w:rsidRPr="001E125C">
        <w:rPr>
          <w:szCs w:val="22"/>
        </w:rPr>
        <w:t>této smlouvy</w:t>
      </w:r>
      <w:r w:rsidR="003123E8" w:rsidRPr="001E125C">
        <w:rPr>
          <w:szCs w:val="22"/>
        </w:rPr>
        <w:t xml:space="preserve"> </w:t>
      </w:r>
      <w:r w:rsidR="00704978">
        <w:rPr>
          <w:szCs w:val="22"/>
        </w:rPr>
        <w:t>(</w:t>
      </w:r>
      <w:r w:rsidR="00742D4C">
        <w:rPr>
          <w:szCs w:val="22"/>
        </w:rPr>
        <w:t xml:space="preserve"> dále jen „</w:t>
      </w:r>
      <w:r w:rsidR="00704978">
        <w:rPr>
          <w:szCs w:val="22"/>
        </w:rPr>
        <w:t>proaktivní služby</w:t>
      </w:r>
      <w:r w:rsidR="00742D4C">
        <w:rPr>
          <w:szCs w:val="22"/>
        </w:rPr>
        <w:t>“</w:t>
      </w:r>
      <w:r w:rsidR="00704978">
        <w:rPr>
          <w:szCs w:val="22"/>
        </w:rPr>
        <w:t>)</w:t>
      </w:r>
      <w:r w:rsidR="00704978" w:rsidRPr="001E125C">
        <w:rPr>
          <w:szCs w:val="22"/>
        </w:rPr>
        <w:t xml:space="preserve"> </w:t>
      </w:r>
      <w:r w:rsidR="00C50A38" w:rsidRPr="001E125C">
        <w:rPr>
          <w:szCs w:val="22"/>
        </w:rPr>
        <w:t>na následující</w:t>
      </w:r>
      <w:r w:rsidR="00D44F95" w:rsidRPr="001E125C">
        <w:rPr>
          <w:szCs w:val="22"/>
        </w:rPr>
        <w:t xml:space="preserve"> </w:t>
      </w:r>
      <w:r w:rsidR="0086092D" w:rsidRPr="001E125C">
        <w:rPr>
          <w:szCs w:val="22"/>
        </w:rPr>
        <w:t xml:space="preserve">adrese </w:t>
      </w:r>
      <w:r w:rsidR="00C50A38" w:rsidRPr="001E125C">
        <w:rPr>
          <w:szCs w:val="22"/>
        </w:rPr>
        <w:t>objednatele</w:t>
      </w:r>
      <w:r w:rsidR="006B6ACF" w:rsidRPr="001E125C">
        <w:rPr>
          <w:szCs w:val="22"/>
        </w:rPr>
        <w:t xml:space="preserve">, a to výhradně </w:t>
      </w:r>
      <w:r w:rsidR="0086092D" w:rsidRPr="001E125C">
        <w:rPr>
          <w:szCs w:val="22"/>
        </w:rPr>
        <w:t>formou on-site zásahů</w:t>
      </w:r>
      <w:r w:rsidR="003123E8" w:rsidRPr="001E125C">
        <w:rPr>
          <w:szCs w:val="22"/>
        </w:rPr>
        <w:t>:</w:t>
      </w:r>
    </w:p>
    <w:p w14:paraId="67997252" w14:textId="427132F8" w:rsidR="00C50A38" w:rsidRDefault="00D44F95" w:rsidP="009A7E9C">
      <w:pPr>
        <w:spacing w:line="276" w:lineRule="auto"/>
        <w:rPr>
          <w:sz w:val="22"/>
          <w:szCs w:val="22"/>
        </w:rPr>
      </w:pPr>
      <w:r w:rsidRPr="001E125C">
        <w:rPr>
          <w:sz w:val="22"/>
          <w:szCs w:val="22"/>
        </w:rPr>
        <w:t>Státní tiskárna cenin, s.</w:t>
      </w:r>
      <w:r w:rsidR="00377D46">
        <w:rPr>
          <w:sz w:val="22"/>
          <w:szCs w:val="22"/>
        </w:rPr>
        <w:t xml:space="preserve"> </w:t>
      </w:r>
      <w:r w:rsidRPr="001E125C">
        <w:rPr>
          <w:sz w:val="22"/>
          <w:szCs w:val="22"/>
        </w:rPr>
        <w:t>p.</w:t>
      </w:r>
      <w:r w:rsidR="00C50A38" w:rsidRPr="001E125C">
        <w:rPr>
          <w:sz w:val="22"/>
          <w:szCs w:val="22"/>
        </w:rPr>
        <w:t xml:space="preserve">, </w:t>
      </w:r>
      <w:r w:rsidR="00324FF9" w:rsidRPr="009A7E9C">
        <w:rPr>
          <w:sz w:val="22"/>
          <w:szCs w:val="22"/>
        </w:rPr>
        <w:t>v</w:t>
      </w:r>
      <w:r w:rsidRPr="001E125C">
        <w:rPr>
          <w:b/>
          <w:bCs/>
          <w:sz w:val="22"/>
          <w:szCs w:val="22"/>
        </w:rPr>
        <w:t>ýrobní závod II</w:t>
      </w:r>
      <w:r w:rsidR="00324FF9" w:rsidRPr="009A7E9C">
        <w:rPr>
          <w:b/>
          <w:bCs/>
          <w:sz w:val="22"/>
          <w:szCs w:val="22"/>
        </w:rPr>
        <w:t>,</w:t>
      </w:r>
      <w:r w:rsidRPr="001E125C">
        <w:rPr>
          <w:b/>
          <w:bCs/>
          <w:sz w:val="22"/>
          <w:szCs w:val="22"/>
        </w:rPr>
        <w:t xml:space="preserve"> Za Viaduktem 1143/8, 170 00 Praha 7</w:t>
      </w:r>
      <w:r w:rsidRPr="001E125C" w:rsidDel="00D44F95">
        <w:rPr>
          <w:sz w:val="22"/>
          <w:szCs w:val="22"/>
        </w:rPr>
        <w:t xml:space="preserve"> </w:t>
      </w:r>
      <w:r w:rsidR="00C50A38" w:rsidRPr="001E125C">
        <w:rPr>
          <w:sz w:val="22"/>
          <w:szCs w:val="22"/>
        </w:rPr>
        <w:t>(dále jen „</w:t>
      </w:r>
      <w:r w:rsidR="00C50A38" w:rsidRPr="001E125C">
        <w:rPr>
          <w:b/>
          <w:sz w:val="22"/>
          <w:szCs w:val="22"/>
        </w:rPr>
        <w:t>VZ II</w:t>
      </w:r>
      <w:r w:rsidR="00C50A38" w:rsidRPr="001E125C">
        <w:rPr>
          <w:sz w:val="22"/>
          <w:szCs w:val="22"/>
        </w:rPr>
        <w:t>“).</w:t>
      </w:r>
    </w:p>
    <w:p w14:paraId="398A9261" w14:textId="77777777" w:rsidR="00B66FD1" w:rsidRPr="001E125C" w:rsidRDefault="00B66FD1" w:rsidP="009A7E9C">
      <w:pPr>
        <w:spacing w:line="276" w:lineRule="auto"/>
        <w:rPr>
          <w:sz w:val="22"/>
          <w:szCs w:val="22"/>
        </w:rPr>
      </w:pPr>
    </w:p>
    <w:p w14:paraId="5EF58766" w14:textId="2299FF90" w:rsidR="006B6ACF" w:rsidRDefault="006B6ACF" w:rsidP="00DF7BE5">
      <w:pPr>
        <w:pStyle w:val="Nadpis3"/>
        <w:numPr>
          <w:ilvl w:val="0"/>
          <w:numId w:val="13"/>
        </w:numPr>
        <w:spacing w:line="276" w:lineRule="auto"/>
        <w:ind w:hanging="502"/>
        <w:rPr>
          <w:szCs w:val="22"/>
        </w:rPr>
      </w:pPr>
      <w:r w:rsidRPr="001E125C">
        <w:rPr>
          <w:szCs w:val="22"/>
        </w:rPr>
        <w:t>Dálkový přístup k databázím přes VPN je vyloučen.</w:t>
      </w:r>
    </w:p>
    <w:p w14:paraId="2D25CDEC" w14:textId="77777777" w:rsidR="00BB4185" w:rsidRDefault="00BB4185" w:rsidP="00BB4185"/>
    <w:p w14:paraId="51EF8368" w14:textId="77777777" w:rsidR="00BB4185" w:rsidRDefault="00BB4185" w:rsidP="00BB4185"/>
    <w:p w14:paraId="6A03607D" w14:textId="77777777" w:rsidR="00BB4185" w:rsidRPr="00BB4185" w:rsidRDefault="00BB4185" w:rsidP="00BB4185"/>
    <w:p w14:paraId="336B26CF" w14:textId="77777777" w:rsidR="006B6ACF" w:rsidRPr="001E125C" w:rsidRDefault="006B6ACF" w:rsidP="006B6ACF">
      <w:pPr>
        <w:spacing w:line="276" w:lineRule="auto"/>
        <w:rPr>
          <w:sz w:val="22"/>
          <w:szCs w:val="22"/>
        </w:rPr>
      </w:pPr>
    </w:p>
    <w:p w14:paraId="0B06B59E" w14:textId="503F290E" w:rsidR="00A0162C" w:rsidRPr="001E125C" w:rsidRDefault="006D13E3" w:rsidP="007648CB">
      <w:pPr>
        <w:pStyle w:val="A"/>
        <w:tabs>
          <w:tab w:val="clear" w:pos="426"/>
        </w:tabs>
        <w:spacing w:after="120" w:line="276" w:lineRule="auto"/>
        <w:contextualSpacing/>
      </w:pPr>
      <w:r w:rsidRPr="001E125C">
        <w:t>I</w:t>
      </w:r>
      <w:r w:rsidR="00D10501" w:rsidRPr="001E125C">
        <w:t xml:space="preserve">V. </w:t>
      </w:r>
      <w:r w:rsidR="00B669C3" w:rsidRPr="001E125C">
        <w:t xml:space="preserve">REAKČNÍ </w:t>
      </w:r>
      <w:r w:rsidR="001A6710" w:rsidRPr="001E125C">
        <w:t xml:space="preserve">LHŮTY A </w:t>
      </w:r>
      <w:r w:rsidR="00A0162C" w:rsidRPr="001E125C">
        <w:t xml:space="preserve">ZPŮSOB PLNĚNÍ </w:t>
      </w:r>
    </w:p>
    <w:p w14:paraId="43589DAC" w14:textId="2771D8F4" w:rsidR="0009312B" w:rsidRPr="001E125C" w:rsidRDefault="009F657B" w:rsidP="00DF7BE5">
      <w:pPr>
        <w:pStyle w:val="Odstavecseseznamem"/>
        <w:numPr>
          <w:ilvl w:val="0"/>
          <w:numId w:val="7"/>
        </w:numPr>
        <w:spacing w:after="120" w:line="276" w:lineRule="auto"/>
        <w:ind w:left="425" w:hanging="425"/>
        <w:contextualSpacing w:val="0"/>
        <w:rPr>
          <w:rFonts w:eastAsia="MS Mincho"/>
          <w:sz w:val="22"/>
          <w:szCs w:val="22"/>
        </w:rPr>
      </w:pPr>
      <w:r w:rsidRPr="001E125C">
        <w:rPr>
          <w:sz w:val="22"/>
          <w:szCs w:val="22"/>
        </w:rPr>
        <w:t>Poskytovatel</w:t>
      </w:r>
      <w:r w:rsidR="00D10501" w:rsidRPr="001E125C">
        <w:rPr>
          <w:sz w:val="22"/>
          <w:szCs w:val="22"/>
        </w:rPr>
        <w:t xml:space="preserve"> se zavazuje </w:t>
      </w:r>
      <w:r w:rsidR="003F48F8" w:rsidRPr="001E125C">
        <w:rPr>
          <w:sz w:val="22"/>
          <w:szCs w:val="22"/>
        </w:rPr>
        <w:t>zajistit</w:t>
      </w:r>
      <w:r w:rsidR="006C67E9" w:rsidRPr="001E125C">
        <w:rPr>
          <w:sz w:val="22"/>
          <w:szCs w:val="22"/>
        </w:rPr>
        <w:t xml:space="preserve"> </w:t>
      </w:r>
      <w:r w:rsidR="00826097">
        <w:rPr>
          <w:sz w:val="22"/>
          <w:szCs w:val="22"/>
        </w:rPr>
        <w:t xml:space="preserve">poskytování </w:t>
      </w:r>
      <w:r w:rsidR="009D602C">
        <w:rPr>
          <w:sz w:val="22"/>
          <w:szCs w:val="22"/>
        </w:rPr>
        <w:t>pohotovosti</w:t>
      </w:r>
      <w:r w:rsidR="003F48F8" w:rsidRPr="001E125C">
        <w:rPr>
          <w:sz w:val="22"/>
          <w:szCs w:val="22"/>
        </w:rPr>
        <w:t xml:space="preserve"> dle čl. II odst. 2 písm. a) této smlouvy </w:t>
      </w:r>
      <w:r w:rsidR="00EA4B8C" w:rsidRPr="001E125C">
        <w:rPr>
          <w:sz w:val="22"/>
          <w:szCs w:val="22"/>
        </w:rPr>
        <w:t xml:space="preserve">v pracovní dny mezi </w:t>
      </w:r>
      <w:r w:rsidR="00627ECA" w:rsidRPr="001E125C">
        <w:rPr>
          <w:sz w:val="22"/>
          <w:szCs w:val="22"/>
        </w:rPr>
        <w:t>8</w:t>
      </w:r>
      <w:r w:rsidR="00EA4B8C" w:rsidRPr="001E125C">
        <w:rPr>
          <w:sz w:val="22"/>
          <w:szCs w:val="22"/>
        </w:rPr>
        <w:t>:00 a 1</w:t>
      </w:r>
      <w:r w:rsidR="00627ECA" w:rsidRPr="001E125C">
        <w:rPr>
          <w:sz w:val="22"/>
          <w:szCs w:val="22"/>
        </w:rPr>
        <w:t>6</w:t>
      </w:r>
      <w:r w:rsidR="00EA4B8C" w:rsidRPr="001E125C">
        <w:rPr>
          <w:sz w:val="22"/>
          <w:szCs w:val="22"/>
        </w:rPr>
        <w:t>:00</w:t>
      </w:r>
      <w:r w:rsidR="0086092D" w:rsidRPr="001E125C">
        <w:rPr>
          <w:sz w:val="22"/>
          <w:szCs w:val="22"/>
        </w:rPr>
        <w:t xml:space="preserve"> CET</w:t>
      </w:r>
      <w:r w:rsidR="00EA4B8C" w:rsidRPr="001E125C">
        <w:rPr>
          <w:sz w:val="22"/>
          <w:szCs w:val="22"/>
        </w:rPr>
        <w:t xml:space="preserve"> (tj. v režimu </w:t>
      </w:r>
      <w:r w:rsidR="00627ECA" w:rsidRPr="001E125C">
        <w:rPr>
          <w:sz w:val="22"/>
          <w:szCs w:val="22"/>
        </w:rPr>
        <w:t xml:space="preserve">8 </w:t>
      </w:r>
      <w:r w:rsidR="00EA4B8C" w:rsidRPr="001E125C">
        <w:rPr>
          <w:sz w:val="22"/>
          <w:szCs w:val="22"/>
        </w:rPr>
        <w:t>x 5)</w:t>
      </w:r>
      <w:r w:rsidR="007D5D2A" w:rsidRPr="001E125C">
        <w:rPr>
          <w:sz w:val="22"/>
          <w:szCs w:val="22"/>
        </w:rPr>
        <w:t xml:space="preserve">, </w:t>
      </w:r>
      <w:r w:rsidR="007D5D2A" w:rsidRPr="001E125C">
        <w:rPr>
          <w:rFonts w:eastAsia="MS Mincho"/>
          <w:sz w:val="22"/>
          <w:szCs w:val="22"/>
        </w:rPr>
        <w:t xml:space="preserve">s výjimkou zákonem </w:t>
      </w:r>
      <w:r w:rsidR="007D5D2A" w:rsidRPr="001E125C">
        <w:rPr>
          <w:rFonts w:eastAsia="MS Mincho"/>
          <w:sz w:val="22"/>
          <w:szCs w:val="22"/>
        </w:rPr>
        <w:t xml:space="preserve">uznaných svátků v místě sídla </w:t>
      </w:r>
      <w:r w:rsidR="00E371EE">
        <w:rPr>
          <w:rFonts w:eastAsia="MS Mincho"/>
          <w:sz w:val="22"/>
          <w:szCs w:val="22"/>
        </w:rPr>
        <w:t>objednatele</w:t>
      </w:r>
      <w:r w:rsidR="00DF7BE5">
        <w:rPr>
          <w:rFonts w:eastAsia="MS Mincho"/>
          <w:sz w:val="22"/>
          <w:szCs w:val="22"/>
        </w:rPr>
        <w:t xml:space="preserve"> </w:t>
      </w:r>
      <w:r w:rsidR="006C67E9" w:rsidRPr="001E125C">
        <w:rPr>
          <w:sz w:val="22"/>
          <w:szCs w:val="22"/>
        </w:rPr>
        <w:t>(dále jen „</w:t>
      </w:r>
      <w:r w:rsidR="006C67E9" w:rsidRPr="001E125C">
        <w:rPr>
          <w:b/>
          <w:sz w:val="22"/>
          <w:szCs w:val="22"/>
        </w:rPr>
        <w:t>doba pohotovosti</w:t>
      </w:r>
      <w:r w:rsidR="006C67E9" w:rsidRPr="001E125C">
        <w:rPr>
          <w:sz w:val="22"/>
          <w:szCs w:val="22"/>
        </w:rPr>
        <w:t>“)</w:t>
      </w:r>
      <w:r w:rsidR="0009312B" w:rsidRPr="001E125C">
        <w:rPr>
          <w:sz w:val="22"/>
          <w:szCs w:val="22"/>
        </w:rPr>
        <w:t>.</w:t>
      </w:r>
    </w:p>
    <w:p w14:paraId="3D05DB0E" w14:textId="672604FD" w:rsidR="001C30B7" w:rsidRPr="001E125C" w:rsidRDefault="0009312B" w:rsidP="00DF7BE5">
      <w:pPr>
        <w:pStyle w:val="Odstavecseseznamem"/>
        <w:numPr>
          <w:ilvl w:val="0"/>
          <w:numId w:val="7"/>
        </w:numPr>
        <w:spacing w:after="120" w:line="276" w:lineRule="auto"/>
        <w:ind w:left="425" w:hanging="425"/>
        <w:contextualSpacing w:val="0"/>
        <w:rPr>
          <w:rFonts w:eastAsia="MS Mincho"/>
          <w:sz w:val="22"/>
          <w:szCs w:val="22"/>
        </w:rPr>
      </w:pPr>
      <w:r w:rsidRPr="001E125C">
        <w:rPr>
          <w:sz w:val="22"/>
          <w:szCs w:val="22"/>
        </w:rPr>
        <w:t>Poskytoval je povinen reagovat na píse</w:t>
      </w:r>
      <w:r w:rsidR="00704978">
        <w:rPr>
          <w:sz w:val="22"/>
          <w:szCs w:val="22"/>
        </w:rPr>
        <w:t>m</w:t>
      </w:r>
      <w:r w:rsidRPr="001E125C">
        <w:rPr>
          <w:sz w:val="22"/>
          <w:szCs w:val="22"/>
        </w:rPr>
        <w:t>né oznámení</w:t>
      </w:r>
      <w:r w:rsidR="001C30B7" w:rsidRPr="001E125C">
        <w:rPr>
          <w:sz w:val="22"/>
          <w:szCs w:val="22"/>
        </w:rPr>
        <w:t xml:space="preserve"> servisního požadavku </w:t>
      </w:r>
      <w:r w:rsidR="00F218BD" w:rsidRPr="001E125C">
        <w:rPr>
          <w:sz w:val="22"/>
          <w:szCs w:val="22"/>
        </w:rPr>
        <w:t xml:space="preserve">zmocněncem </w:t>
      </w:r>
      <w:r w:rsidR="006B5F2B" w:rsidRPr="001E125C">
        <w:rPr>
          <w:sz w:val="22"/>
          <w:szCs w:val="22"/>
        </w:rPr>
        <w:t>o</w:t>
      </w:r>
      <w:r w:rsidR="00D10501" w:rsidRPr="001E125C">
        <w:rPr>
          <w:sz w:val="22"/>
          <w:szCs w:val="22"/>
        </w:rPr>
        <w:t>bjednatele</w:t>
      </w:r>
      <w:r w:rsidR="003F48F8" w:rsidRPr="001E125C">
        <w:rPr>
          <w:sz w:val="22"/>
          <w:szCs w:val="22"/>
        </w:rPr>
        <w:t xml:space="preserve"> </w:t>
      </w:r>
      <w:r w:rsidR="00F218BD" w:rsidRPr="001E125C">
        <w:rPr>
          <w:sz w:val="22"/>
          <w:szCs w:val="22"/>
        </w:rPr>
        <w:t>pro jednání věcná a technická na e</w:t>
      </w:r>
      <w:r w:rsidR="009A7E9C">
        <w:rPr>
          <w:sz w:val="22"/>
          <w:szCs w:val="22"/>
        </w:rPr>
        <w:t>-</w:t>
      </w:r>
      <w:r w:rsidR="00F218BD" w:rsidRPr="001E125C">
        <w:rPr>
          <w:sz w:val="22"/>
          <w:szCs w:val="22"/>
        </w:rPr>
        <w:t xml:space="preserve">mailové adrese </w:t>
      </w:r>
      <w:r w:rsidR="009A7E9C">
        <w:rPr>
          <w:sz w:val="22"/>
          <w:szCs w:val="22"/>
        </w:rPr>
        <w:t>p</w:t>
      </w:r>
      <w:r w:rsidR="00DE2B1E">
        <w:rPr>
          <w:sz w:val="22"/>
          <w:szCs w:val="22"/>
        </w:rPr>
        <w:t>oskytovatele</w:t>
      </w:r>
      <w:r w:rsidR="00F218BD" w:rsidRPr="001E125C">
        <w:rPr>
          <w:b/>
          <w:color w:val="000000"/>
          <w:sz w:val="22"/>
          <w:szCs w:val="22"/>
        </w:rPr>
        <w:t xml:space="preserve"> </w:t>
      </w:r>
      <w:r w:rsidR="009C01ED" w:rsidRPr="001E125C">
        <w:rPr>
          <w:b/>
          <w:sz w:val="22"/>
          <w:szCs w:val="22"/>
          <w:highlight w:val="green"/>
        </w:rPr>
        <w:t>[zadavatel doplní v souladu s Nabídkou před podpisem smlouvy]</w:t>
      </w:r>
      <w:r w:rsidR="001C30B7" w:rsidRPr="001E125C">
        <w:rPr>
          <w:b/>
          <w:color w:val="000000"/>
          <w:sz w:val="22"/>
          <w:szCs w:val="22"/>
        </w:rPr>
        <w:t xml:space="preserve"> </w:t>
      </w:r>
      <w:r w:rsidR="001C30B7" w:rsidRPr="001E125C">
        <w:rPr>
          <w:bCs/>
          <w:color w:val="000000"/>
          <w:sz w:val="22"/>
          <w:szCs w:val="22"/>
        </w:rPr>
        <w:t>v souladu s </w:t>
      </w:r>
      <w:r w:rsidR="0086092D" w:rsidRPr="001E125C">
        <w:rPr>
          <w:bCs/>
          <w:color w:val="000000"/>
          <w:sz w:val="22"/>
          <w:szCs w:val="22"/>
        </w:rPr>
        <w:t>následujícími</w:t>
      </w:r>
      <w:r w:rsidR="001C30B7" w:rsidRPr="001E125C">
        <w:rPr>
          <w:bCs/>
          <w:color w:val="000000"/>
          <w:sz w:val="22"/>
          <w:szCs w:val="22"/>
        </w:rPr>
        <w:t xml:space="preserve"> </w:t>
      </w:r>
      <w:r w:rsidR="0086092D" w:rsidRPr="001E125C">
        <w:rPr>
          <w:bCs/>
          <w:color w:val="000000"/>
          <w:sz w:val="22"/>
          <w:szCs w:val="22"/>
        </w:rPr>
        <w:t>Service Level Agreement (</w:t>
      </w:r>
      <w:r w:rsidR="001C30B7" w:rsidRPr="001E125C">
        <w:rPr>
          <w:bCs/>
          <w:color w:val="000000"/>
          <w:sz w:val="22"/>
          <w:szCs w:val="22"/>
        </w:rPr>
        <w:t>SLA</w:t>
      </w:r>
      <w:r w:rsidR="0086092D" w:rsidRPr="001E125C">
        <w:rPr>
          <w:bCs/>
          <w:color w:val="000000"/>
          <w:sz w:val="22"/>
          <w:szCs w:val="22"/>
        </w:rPr>
        <w:t>)</w:t>
      </w:r>
      <w:r w:rsidR="001C30B7" w:rsidRPr="001E125C">
        <w:rPr>
          <w:bCs/>
          <w:color w:val="000000"/>
          <w:sz w:val="22"/>
          <w:szCs w:val="22"/>
        </w:rPr>
        <w:t xml:space="preserve"> </w:t>
      </w:r>
      <w:r w:rsidR="00A47F70" w:rsidRPr="001E125C">
        <w:rPr>
          <w:bCs/>
          <w:color w:val="000000"/>
          <w:sz w:val="22"/>
          <w:szCs w:val="22"/>
        </w:rPr>
        <w:t>pro jednotlivé priority:</w:t>
      </w:r>
    </w:p>
    <w:p w14:paraId="1378B6A6" w14:textId="208FE0E9" w:rsidR="001C30B7" w:rsidRPr="001E125C" w:rsidRDefault="001C30B7" w:rsidP="0025320E">
      <w:pPr>
        <w:pStyle w:val="Odstavecseseznamem"/>
        <w:numPr>
          <w:ilvl w:val="0"/>
          <w:numId w:val="18"/>
        </w:numPr>
        <w:spacing w:after="120" w:line="276" w:lineRule="auto"/>
        <w:contextualSpacing w:val="0"/>
        <w:rPr>
          <w:rFonts w:eastAsia="MS Mincho"/>
          <w:sz w:val="22"/>
          <w:szCs w:val="22"/>
        </w:rPr>
      </w:pPr>
      <w:r w:rsidRPr="001E125C">
        <w:rPr>
          <w:rFonts w:eastAsia="MS Mincho"/>
          <w:sz w:val="22"/>
          <w:szCs w:val="22"/>
        </w:rPr>
        <w:t>Priorita 1 - reakční lhůta do 1 hodiny od nahlášení</w:t>
      </w:r>
      <w:r w:rsidR="00A47F70" w:rsidRPr="001E125C">
        <w:rPr>
          <w:rFonts w:eastAsia="MS Mincho"/>
          <w:sz w:val="22"/>
          <w:szCs w:val="22"/>
        </w:rPr>
        <w:t xml:space="preserve"> požadavku</w:t>
      </w:r>
      <w:r w:rsidRPr="001E125C">
        <w:rPr>
          <w:rFonts w:eastAsia="MS Mincho"/>
          <w:sz w:val="22"/>
          <w:szCs w:val="22"/>
        </w:rPr>
        <w:t xml:space="preserve">; jedná se o požadavky </w:t>
      </w:r>
      <w:r w:rsidR="009277C8" w:rsidRPr="001E125C">
        <w:rPr>
          <w:rFonts w:eastAsia="MS Mincho"/>
          <w:sz w:val="22"/>
          <w:szCs w:val="22"/>
        </w:rPr>
        <w:t>řešící</w:t>
      </w:r>
      <w:r w:rsidRPr="001E125C">
        <w:rPr>
          <w:rFonts w:eastAsia="MS Mincho"/>
          <w:sz w:val="22"/>
          <w:szCs w:val="22"/>
        </w:rPr>
        <w:t xml:space="preserve"> nefunkční nebo zásadním způsobem omezenou funkcionalitu v rozsahu </w:t>
      </w:r>
      <w:r w:rsidR="00BD3636">
        <w:rPr>
          <w:rFonts w:eastAsia="MS Mincho"/>
          <w:sz w:val="22"/>
          <w:szCs w:val="22"/>
        </w:rPr>
        <w:t xml:space="preserve">této </w:t>
      </w:r>
      <w:r w:rsidRPr="001E125C">
        <w:rPr>
          <w:rFonts w:eastAsia="MS Mincho"/>
          <w:sz w:val="22"/>
          <w:szCs w:val="22"/>
        </w:rPr>
        <w:t>smlouvy.</w:t>
      </w:r>
    </w:p>
    <w:p w14:paraId="1AE5FCBA" w14:textId="2883C6D4" w:rsidR="001C30B7" w:rsidRPr="001E125C" w:rsidRDefault="001C30B7" w:rsidP="0025320E">
      <w:pPr>
        <w:pStyle w:val="Odstavecseseznamem"/>
        <w:numPr>
          <w:ilvl w:val="0"/>
          <w:numId w:val="18"/>
        </w:numPr>
        <w:spacing w:after="120" w:line="276" w:lineRule="auto"/>
        <w:contextualSpacing w:val="0"/>
        <w:rPr>
          <w:rFonts w:eastAsia="MS Mincho"/>
          <w:sz w:val="22"/>
          <w:szCs w:val="22"/>
        </w:rPr>
      </w:pPr>
      <w:r w:rsidRPr="001E125C">
        <w:rPr>
          <w:rFonts w:eastAsia="MS Mincho"/>
          <w:sz w:val="22"/>
          <w:szCs w:val="22"/>
        </w:rPr>
        <w:t>Priorita 2 – reakční lhůta do 3 hodin od nahlášení</w:t>
      </w:r>
      <w:r w:rsidR="00A47F70" w:rsidRPr="001E125C">
        <w:rPr>
          <w:rFonts w:eastAsia="MS Mincho"/>
          <w:sz w:val="22"/>
          <w:szCs w:val="22"/>
        </w:rPr>
        <w:t xml:space="preserve"> požadavku</w:t>
      </w:r>
      <w:r w:rsidRPr="001E125C">
        <w:rPr>
          <w:rFonts w:eastAsia="MS Mincho"/>
          <w:sz w:val="22"/>
          <w:szCs w:val="22"/>
        </w:rPr>
        <w:t xml:space="preserve">; jedná se o požadavky řešící omezenou funkcionalitu v rozsahu </w:t>
      </w:r>
      <w:r w:rsidR="00BD3636">
        <w:rPr>
          <w:rFonts w:eastAsia="MS Mincho"/>
          <w:sz w:val="22"/>
          <w:szCs w:val="22"/>
        </w:rPr>
        <w:t xml:space="preserve">této </w:t>
      </w:r>
      <w:r w:rsidRPr="001E125C">
        <w:rPr>
          <w:rFonts w:eastAsia="MS Mincho"/>
          <w:sz w:val="22"/>
          <w:szCs w:val="22"/>
        </w:rPr>
        <w:t>smlouvy.</w:t>
      </w:r>
    </w:p>
    <w:p w14:paraId="0113D535" w14:textId="69DA08A7" w:rsidR="001C30B7" w:rsidRPr="001E125C" w:rsidRDefault="001C30B7" w:rsidP="0025320E">
      <w:pPr>
        <w:pStyle w:val="Odstavecseseznamem"/>
        <w:numPr>
          <w:ilvl w:val="0"/>
          <w:numId w:val="18"/>
        </w:numPr>
        <w:spacing w:after="120" w:line="276" w:lineRule="auto"/>
        <w:contextualSpacing w:val="0"/>
        <w:rPr>
          <w:rFonts w:eastAsia="MS Mincho"/>
          <w:sz w:val="22"/>
          <w:szCs w:val="22"/>
        </w:rPr>
      </w:pPr>
      <w:r w:rsidRPr="001E125C">
        <w:rPr>
          <w:rFonts w:eastAsia="MS Mincho"/>
          <w:sz w:val="22"/>
          <w:szCs w:val="22"/>
        </w:rPr>
        <w:t xml:space="preserve">Priorita 3 </w:t>
      </w:r>
      <w:r w:rsidR="009277C8" w:rsidRPr="001E125C">
        <w:rPr>
          <w:rFonts w:eastAsia="MS Mincho"/>
          <w:sz w:val="22"/>
          <w:szCs w:val="22"/>
        </w:rPr>
        <w:t>–</w:t>
      </w:r>
      <w:r w:rsidRPr="001E125C">
        <w:rPr>
          <w:rFonts w:eastAsia="MS Mincho"/>
          <w:sz w:val="22"/>
          <w:szCs w:val="22"/>
        </w:rPr>
        <w:t xml:space="preserve"> </w:t>
      </w:r>
      <w:r w:rsidR="009277C8" w:rsidRPr="001E125C">
        <w:rPr>
          <w:rFonts w:eastAsia="MS Mincho"/>
          <w:sz w:val="22"/>
          <w:szCs w:val="22"/>
        </w:rPr>
        <w:t>reakční lhůta do 1 pracovního dne od nahlášení</w:t>
      </w:r>
      <w:r w:rsidR="00A47F70" w:rsidRPr="001E125C">
        <w:rPr>
          <w:rFonts w:eastAsia="MS Mincho"/>
          <w:sz w:val="22"/>
          <w:szCs w:val="22"/>
        </w:rPr>
        <w:t xml:space="preserve"> požadavku</w:t>
      </w:r>
      <w:r w:rsidR="009277C8" w:rsidRPr="001E125C">
        <w:rPr>
          <w:rFonts w:eastAsia="MS Mincho"/>
          <w:sz w:val="22"/>
          <w:szCs w:val="22"/>
        </w:rPr>
        <w:t xml:space="preserve">; jedná se o požadavky řešící ostatní problémy v rozsahu </w:t>
      </w:r>
      <w:r w:rsidR="00BD3636">
        <w:rPr>
          <w:rFonts w:eastAsia="MS Mincho"/>
          <w:sz w:val="22"/>
          <w:szCs w:val="22"/>
        </w:rPr>
        <w:t xml:space="preserve">této </w:t>
      </w:r>
      <w:r w:rsidR="009277C8" w:rsidRPr="001E125C">
        <w:rPr>
          <w:rFonts w:eastAsia="MS Mincho"/>
          <w:sz w:val="22"/>
          <w:szCs w:val="22"/>
        </w:rPr>
        <w:t>smlouvy.</w:t>
      </w:r>
    </w:p>
    <w:p w14:paraId="700972B9" w14:textId="6AB9C759" w:rsidR="009277C8" w:rsidRPr="001E125C" w:rsidRDefault="001160E0" w:rsidP="0025320E">
      <w:pPr>
        <w:pStyle w:val="Odstavecseseznamem"/>
        <w:numPr>
          <w:ilvl w:val="0"/>
          <w:numId w:val="7"/>
        </w:numPr>
        <w:spacing w:after="120" w:line="276" w:lineRule="auto"/>
        <w:ind w:left="426" w:hanging="426"/>
        <w:rPr>
          <w:rFonts w:eastAsia="MS Mincho"/>
          <w:sz w:val="22"/>
          <w:szCs w:val="22"/>
        </w:rPr>
      </w:pPr>
      <w:r w:rsidRPr="001160E0">
        <w:rPr>
          <w:rFonts w:eastAsia="MS Mincho"/>
          <w:sz w:val="22"/>
          <w:szCs w:val="22"/>
        </w:rPr>
        <w:t>Dostupnost databázového clusteru bude poskytovatelem zajišťována na úrovni minimálně 99,95 % za kalendářní měsíc (dále jen „</w:t>
      </w:r>
      <w:r w:rsidRPr="00ED5D04">
        <w:rPr>
          <w:rFonts w:eastAsia="MS Mincho"/>
          <w:b/>
          <w:bCs/>
          <w:sz w:val="22"/>
          <w:szCs w:val="22"/>
        </w:rPr>
        <w:t>Dostupnost DB</w:t>
      </w:r>
      <w:r w:rsidRPr="001160E0">
        <w:rPr>
          <w:rFonts w:eastAsia="MS Mincho"/>
          <w:sz w:val="22"/>
          <w:szCs w:val="22"/>
        </w:rPr>
        <w:t xml:space="preserve">“). Tato hodnota bude měřena jako poměr doby, po kterou je </w:t>
      </w:r>
      <w:r w:rsidR="00ED5D04">
        <w:rPr>
          <w:rFonts w:eastAsia="MS Mincho"/>
          <w:sz w:val="22"/>
          <w:szCs w:val="22"/>
        </w:rPr>
        <w:t>databázový</w:t>
      </w:r>
      <w:r w:rsidRPr="001160E0">
        <w:rPr>
          <w:rFonts w:eastAsia="MS Mincho"/>
          <w:sz w:val="22"/>
          <w:szCs w:val="22"/>
        </w:rPr>
        <w:t xml:space="preserve"> cluster plně dostupný a funkční pro koncové uživatele, vůči celkovému počtu minut v daném měsíci, přičemž se nezapočítávají plánované odstávky, doby vyžadující nezbytnou součinnost </w:t>
      </w:r>
      <w:r w:rsidR="00DD316A">
        <w:rPr>
          <w:rFonts w:eastAsia="MS Mincho"/>
          <w:sz w:val="22"/>
          <w:szCs w:val="22"/>
        </w:rPr>
        <w:t>o</w:t>
      </w:r>
      <w:r w:rsidRPr="001160E0">
        <w:rPr>
          <w:rFonts w:eastAsia="MS Mincho"/>
          <w:sz w:val="22"/>
          <w:szCs w:val="22"/>
        </w:rPr>
        <w:t xml:space="preserve">bjednatele ani doby plánovaných akcí a intervencí. Vyhodnocování Dostupnosti DB provádí </w:t>
      </w:r>
      <w:r w:rsidR="00DD316A">
        <w:rPr>
          <w:rFonts w:eastAsia="MS Mincho"/>
          <w:sz w:val="22"/>
          <w:szCs w:val="22"/>
        </w:rPr>
        <w:t>objednatel</w:t>
      </w:r>
      <w:r w:rsidRPr="001160E0">
        <w:rPr>
          <w:rFonts w:eastAsia="MS Mincho"/>
          <w:sz w:val="22"/>
          <w:szCs w:val="22"/>
        </w:rPr>
        <w:t xml:space="preserve"> na základě reportingu generovaného dozorovým informačním systémem</w:t>
      </w:r>
      <w:r>
        <w:rPr>
          <w:rFonts w:eastAsia="MS Mincho"/>
          <w:sz w:val="22"/>
          <w:szCs w:val="22"/>
        </w:rPr>
        <w:t>.</w:t>
      </w:r>
    </w:p>
    <w:p w14:paraId="05CAA360" w14:textId="77777777" w:rsidR="0087069C" w:rsidRPr="001E125C" w:rsidRDefault="0087069C" w:rsidP="0087069C">
      <w:pPr>
        <w:pStyle w:val="Odstavecseseznamem"/>
        <w:spacing w:after="120" w:line="276" w:lineRule="auto"/>
        <w:ind w:left="426"/>
        <w:rPr>
          <w:rFonts w:eastAsia="MS Mincho"/>
          <w:sz w:val="22"/>
          <w:szCs w:val="22"/>
        </w:rPr>
      </w:pPr>
    </w:p>
    <w:p w14:paraId="2CB76C7A" w14:textId="7D767613" w:rsidR="00F218BD" w:rsidRPr="001E125C" w:rsidRDefault="009F657B" w:rsidP="00DF7BE5">
      <w:pPr>
        <w:pStyle w:val="Odstavecseseznamem"/>
        <w:numPr>
          <w:ilvl w:val="0"/>
          <w:numId w:val="7"/>
        </w:numPr>
        <w:spacing w:after="120" w:line="276" w:lineRule="auto"/>
        <w:ind w:left="425" w:hanging="425"/>
        <w:contextualSpacing w:val="0"/>
        <w:rPr>
          <w:rFonts w:eastAsia="MS Mincho"/>
          <w:sz w:val="22"/>
          <w:szCs w:val="22"/>
        </w:rPr>
      </w:pPr>
      <w:r w:rsidRPr="001E125C">
        <w:rPr>
          <w:sz w:val="22"/>
          <w:szCs w:val="22"/>
        </w:rPr>
        <w:t>Poskytovatel</w:t>
      </w:r>
      <w:r w:rsidR="003123E8" w:rsidRPr="001E125C">
        <w:rPr>
          <w:sz w:val="22"/>
          <w:szCs w:val="22"/>
        </w:rPr>
        <w:t xml:space="preserve"> bude dostupný </w:t>
      </w:r>
      <w:r w:rsidR="006B5F2B" w:rsidRPr="001E125C">
        <w:rPr>
          <w:sz w:val="22"/>
          <w:szCs w:val="22"/>
        </w:rPr>
        <w:t xml:space="preserve">v době pohotovosti </w:t>
      </w:r>
      <w:r w:rsidR="00F218BD" w:rsidRPr="001E125C">
        <w:rPr>
          <w:sz w:val="22"/>
          <w:szCs w:val="22"/>
        </w:rPr>
        <w:t>jak na e</w:t>
      </w:r>
      <w:r w:rsidR="009A7E9C">
        <w:rPr>
          <w:sz w:val="22"/>
          <w:szCs w:val="22"/>
        </w:rPr>
        <w:t>-</w:t>
      </w:r>
      <w:r w:rsidR="00F218BD" w:rsidRPr="001E125C">
        <w:rPr>
          <w:sz w:val="22"/>
          <w:szCs w:val="22"/>
        </w:rPr>
        <w:t xml:space="preserve">mailové adrese, </w:t>
      </w:r>
      <w:r w:rsidR="009A7E9C">
        <w:rPr>
          <w:sz w:val="22"/>
          <w:szCs w:val="22"/>
        </w:rPr>
        <w:t>uvedené v odst. 2 tohoto článku</w:t>
      </w:r>
      <w:r w:rsidR="00F218BD" w:rsidRPr="001E125C">
        <w:rPr>
          <w:sz w:val="22"/>
          <w:szCs w:val="22"/>
        </w:rPr>
        <w:t xml:space="preserve">, tak </w:t>
      </w:r>
      <w:r w:rsidR="003123E8" w:rsidRPr="001E125C">
        <w:rPr>
          <w:sz w:val="22"/>
          <w:szCs w:val="22"/>
        </w:rPr>
        <w:t xml:space="preserve">na telefonním čísle: </w:t>
      </w:r>
      <w:r w:rsidR="009C01ED" w:rsidRPr="001E125C">
        <w:rPr>
          <w:b/>
          <w:sz w:val="22"/>
          <w:szCs w:val="22"/>
          <w:highlight w:val="green"/>
        </w:rPr>
        <w:t>[zadavatel doplní v souladu s Nabídkou před podpisem smlouvy]</w:t>
      </w:r>
      <w:r w:rsidR="009B1F64" w:rsidRPr="001E125C">
        <w:rPr>
          <w:b/>
          <w:color w:val="000000"/>
          <w:sz w:val="22"/>
          <w:szCs w:val="22"/>
        </w:rPr>
        <w:t xml:space="preserve"> </w:t>
      </w:r>
      <w:r w:rsidR="009B1F64" w:rsidRPr="001E125C">
        <w:rPr>
          <w:color w:val="000000"/>
          <w:sz w:val="22"/>
          <w:szCs w:val="22"/>
        </w:rPr>
        <w:t>a bude připraven</w:t>
      </w:r>
      <w:r w:rsidR="009B1F64" w:rsidRPr="001E125C">
        <w:rPr>
          <w:b/>
          <w:color w:val="000000"/>
          <w:sz w:val="22"/>
          <w:szCs w:val="22"/>
        </w:rPr>
        <w:t xml:space="preserve"> poskytnout dálkovou podporu</w:t>
      </w:r>
      <w:r w:rsidR="009B1F64" w:rsidRPr="001E125C">
        <w:rPr>
          <w:b/>
          <w:sz w:val="22"/>
          <w:szCs w:val="22"/>
        </w:rPr>
        <w:t xml:space="preserve"> </w:t>
      </w:r>
      <w:r w:rsidR="002F2D64" w:rsidRPr="001E125C">
        <w:rPr>
          <w:b/>
          <w:sz w:val="22"/>
          <w:szCs w:val="22"/>
        </w:rPr>
        <w:t xml:space="preserve">v rámci pohotovosti </w:t>
      </w:r>
      <w:r w:rsidR="009B1F64" w:rsidRPr="001E125C">
        <w:rPr>
          <w:sz w:val="22"/>
          <w:szCs w:val="22"/>
        </w:rPr>
        <w:t xml:space="preserve">dle čl. II odst. 2 písm. </w:t>
      </w:r>
      <w:r w:rsidR="0087069C" w:rsidRPr="001E125C">
        <w:rPr>
          <w:sz w:val="22"/>
          <w:szCs w:val="22"/>
        </w:rPr>
        <w:t>a</w:t>
      </w:r>
      <w:r w:rsidR="009B1F64" w:rsidRPr="001E125C">
        <w:rPr>
          <w:sz w:val="22"/>
          <w:szCs w:val="22"/>
        </w:rPr>
        <w:t xml:space="preserve">) této smlouvy. </w:t>
      </w:r>
    </w:p>
    <w:p w14:paraId="3A5DE537" w14:textId="24A8F71C" w:rsidR="009B1F64" w:rsidRPr="001E125C" w:rsidRDefault="009F657B" w:rsidP="00DF7BE5">
      <w:pPr>
        <w:pStyle w:val="Odstavecseseznamem"/>
        <w:numPr>
          <w:ilvl w:val="0"/>
          <w:numId w:val="7"/>
        </w:numPr>
        <w:spacing w:after="120" w:line="276" w:lineRule="auto"/>
        <w:ind w:left="425" w:hanging="425"/>
        <w:contextualSpacing w:val="0"/>
        <w:rPr>
          <w:rFonts w:eastAsia="MS Mincho"/>
          <w:sz w:val="22"/>
          <w:szCs w:val="22"/>
        </w:rPr>
      </w:pPr>
      <w:r w:rsidRPr="001E125C">
        <w:rPr>
          <w:sz w:val="22"/>
          <w:szCs w:val="22"/>
        </w:rPr>
        <w:t>Poskytovatel</w:t>
      </w:r>
      <w:r w:rsidR="00EA4B8C" w:rsidRPr="001E125C">
        <w:rPr>
          <w:sz w:val="22"/>
          <w:szCs w:val="22"/>
        </w:rPr>
        <w:t xml:space="preserve"> se zavazuje </w:t>
      </w:r>
      <w:r w:rsidR="00EA4B8C" w:rsidRPr="001E125C">
        <w:rPr>
          <w:rFonts w:eastAsia="MS Mincho"/>
          <w:sz w:val="22"/>
          <w:szCs w:val="22"/>
        </w:rPr>
        <w:t xml:space="preserve">v případě potřeby </w:t>
      </w:r>
      <w:r w:rsidR="006C67E9" w:rsidRPr="001E125C">
        <w:rPr>
          <w:rFonts w:eastAsia="MS Mincho"/>
          <w:sz w:val="22"/>
          <w:szCs w:val="22"/>
        </w:rPr>
        <w:t>zajistit příjezd technika</w:t>
      </w:r>
      <w:r w:rsidR="00EA4B8C" w:rsidRPr="001E125C">
        <w:rPr>
          <w:rFonts w:eastAsia="MS Mincho"/>
          <w:sz w:val="22"/>
          <w:szCs w:val="22"/>
        </w:rPr>
        <w:t xml:space="preserve"> do</w:t>
      </w:r>
      <w:r w:rsidR="006C67E9" w:rsidRPr="001E125C">
        <w:rPr>
          <w:rFonts w:eastAsia="MS Mincho"/>
          <w:sz w:val="22"/>
          <w:szCs w:val="22"/>
        </w:rPr>
        <w:t xml:space="preserve"> VZ II</w:t>
      </w:r>
      <w:r w:rsidR="00EA4B8C" w:rsidRPr="001E125C">
        <w:rPr>
          <w:rFonts w:eastAsia="MS Mincho"/>
          <w:sz w:val="22"/>
          <w:szCs w:val="22"/>
        </w:rPr>
        <w:t xml:space="preserve"> </w:t>
      </w:r>
      <w:r w:rsidR="00E368F8" w:rsidRPr="001E125C">
        <w:rPr>
          <w:rFonts w:eastAsia="MS Mincho"/>
          <w:sz w:val="22"/>
          <w:szCs w:val="22"/>
        </w:rPr>
        <w:t xml:space="preserve">a řešit </w:t>
      </w:r>
      <w:r w:rsidR="009277C8" w:rsidRPr="001E125C">
        <w:rPr>
          <w:rFonts w:eastAsia="MS Mincho"/>
          <w:sz w:val="22"/>
          <w:szCs w:val="22"/>
        </w:rPr>
        <w:t xml:space="preserve">servisní </w:t>
      </w:r>
      <w:r w:rsidR="0087069C" w:rsidRPr="001E125C">
        <w:rPr>
          <w:rFonts w:eastAsia="MS Mincho"/>
          <w:sz w:val="22"/>
          <w:szCs w:val="22"/>
        </w:rPr>
        <w:t xml:space="preserve">požadavky </w:t>
      </w:r>
      <w:r w:rsidR="00152D50" w:rsidRPr="001E125C">
        <w:rPr>
          <w:sz w:val="22"/>
          <w:szCs w:val="22"/>
        </w:rPr>
        <w:t>dle čl. II odst. 2 písm. b) této smlouvy</w:t>
      </w:r>
      <w:r w:rsidR="00152D50" w:rsidRPr="001E125C">
        <w:rPr>
          <w:rFonts w:eastAsia="MS Mincho"/>
          <w:sz w:val="22"/>
          <w:szCs w:val="22"/>
        </w:rPr>
        <w:t xml:space="preserve"> </w:t>
      </w:r>
      <w:r w:rsidR="00FC6E42" w:rsidRPr="001E125C">
        <w:rPr>
          <w:rFonts w:eastAsia="MS Mincho"/>
          <w:sz w:val="22"/>
          <w:szCs w:val="22"/>
        </w:rPr>
        <w:t xml:space="preserve">u nahlášených incidentů </w:t>
      </w:r>
      <w:r w:rsidR="0087069C" w:rsidRPr="001E125C">
        <w:rPr>
          <w:rFonts w:eastAsia="MS Mincho"/>
          <w:sz w:val="22"/>
          <w:szCs w:val="22"/>
        </w:rPr>
        <w:t>s prioritou</w:t>
      </w:r>
      <w:r w:rsidR="009277C8" w:rsidRPr="001E125C">
        <w:rPr>
          <w:rFonts w:eastAsia="MS Mincho"/>
          <w:sz w:val="22"/>
          <w:szCs w:val="22"/>
        </w:rPr>
        <w:t xml:space="preserve"> </w:t>
      </w:r>
      <w:r w:rsidR="00CD6B56" w:rsidRPr="001E125C">
        <w:rPr>
          <w:rFonts w:eastAsia="MS Mincho"/>
          <w:sz w:val="22"/>
          <w:szCs w:val="22"/>
        </w:rPr>
        <w:t>1 a</w:t>
      </w:r>
      <w:r w:rsidR="00902D99">
        <w:rPr>
          <w:rFonts w:eastAsia="MS Mincho"/>
          <w:sz w:val="22"/>
          <w:szCs w:val="22"/>
        </w:rPr>
        <w:t> </w:t>
      </w:r>
      <w:r w:rsidR="0087069C" w:rsidRPr="001E125C">
        <w:rPr>
          <w:rFonts w:eastAsia="MS Mincho"/>
          <w:sz w:val="22"/>
          <w:szCs w:val="22"/>
        </w:rPr>
        <w:t>prioritou</w:t>
      </w:r>
      <w:r w:rsidR="00CD6B56" w:rsidRPr="001E125C">
        <w:rPr>
          <w:rFonts w:eastAsia="MS Mincho"/>
          <w:sz w:val="22"/>
          <w:szCs w:val="22"/>
        </w:rPr>
        <w:t xml:space="preserve"> 2 </w:t>
      </w:r>
      <w:r w:rsidR="00E368F8" w:rsidRPr="001E125C">
        <w:rPr>
          <w:rFonts w:eastAsia="MS Mincho"/>
          <w:sz w:val="22"/>
          <w:szCs w:val="22"/>
        </w:rPr>
        <w:t xml:space="preserve">v místě </w:t>
      </w:r>
      <w:r w:rsidR="00F571C1">
        <w:rPr>
          <w:rFonts w:eastAsia="MS Mincho"/>
          <w:sz w:val="22"/>
          <w:szCs w:val="22"/>
        </w:rPr>
        <w:t>plnění dle čl. III odst. 2 této smlouvy</w:t>
      </w:r>
      <w:r w:rsidR="00E368F8" w:rsidRPr="001E125C">
        <w:rPr>
          <w:rFonts w:eastAsia="MS Mincho"/>
          <w:sz w:val="22"/>
          <w:szCs w:val="22"/>
        </w:rPr>
        <w:t xml:space="preserve"> </w:t>
      </w:r>
      <w:r w:rsidR="00D66CA0" w:rsidRPr="001E125C">
        <w:rPr>
          <w:sz w:val="22"/>
          <w:szCs w:val="22"/>
        </w:rPr>
        <w:t>(</w:t>
      </w:r>
      <w:r w:rsidR="001A6710" w:rsidRPr="001E125C">
        <w:rPr>
          <w:sz w:val="22"/>
          <w:szCs w:val="22"/>
        </w:rPr>
        <w:t xml:space="preserve">výše a </w:t>
      </w:r>
      <w:r w:rsidR="00D66CA0" w:rsidRPr="001E125C">
        <w:rPr>
          <w:sz w:val="22"/>
          <w:szCs w:val="22"/>
        </w:rPr>
        <w:t>dále také jako „</w:t>
      </w:r>
      <w:r w:rsidR="00D66CA0" w:rsidRPr="001E125C">
        <w:rPr>
          <w:b/>
          <w:sz w:val="22"/>
          <w:szCs w:val="22"/>
        </w:rPr>
        <w:t>zásah</w:t>
      </w:r>
      <w:r w:rsidR="00D66CA0" w:rsidRPr="001E125C">
        <w:rPr>
          <w:sz w:val="22"/>
          <w:szCs w:val="22"/>
        </w:rPr>
        <w:t>“)</w:t>
      </w:r>
      <w:r w:rsidR="00D66CA0" w:rsidRPr="001E125C">
        <w:rPr>
          <w:rFonts w:eastAsia="MS Mincho"/>
          <w:sz w:val="22"/>
          <w:szCs w:val="22"/>
        </w:rPr>
        <w:t xml:space="preserve"> </w:t>
      </w:r>
      <w:r w:rsidR="00EA4B8C" w:rsidRPr="001E125C">
        <w:rPr>
          <w:rFonts w:eastAsia="MS Mincho"/>
          <w:b/>
          <w:sz w:val="22"/>
          <w:szCs w:val="22"/>
        </w:rPr>
        <w:t>do 4 hodin</w:t>
      </w:r>
      <w:r w:rsidR="00EA4B8C" w:rsidRPr="001E125C">
        <w:rPr>
          <w:rFonts w:eastAsia="MS Mincho"/>
          <w:sz w:val="22"/>
          <w:szCs w:val="22"/>
        </w:rPr>
        <w:t xml:space="preserve"> </w:t>
      </w:r>
      <w:r w:rsidR="006C67E9" w:rsidRPr="001E125C">
        <w:rPr>
          <w:b/>
          <w:sz w:val="22"/>
          <w:szCs w:val="22"/>
        </w:rPr>
        <w:t xml:space="preserve">od </w:t>
      </w:r>
      <w:r w:rsidR="00602F40">
        <w:rPr>
          <w:b/>
          <w:sz w:val="22"/>
          <w:szCs w:val="22"/>
        </w:rPr>
        <w:t xml:space="preserve">zaslání </w:t>
      </w:r>
      <w:r w:rsidR="00F218BD" w:rsidRPr="001E125C">
        <w:rPr>
          <w:b/>
          <w:sz w:val="22"/>
          <w:szCs w:val="22"/>
        </w:rPr>
        <w:t xml:space="preserve">písemné </w:t>
      </w:r>
      <w:r w:rsidR="001A6710" w:rsidRPr="001E125C">
        <w:rPr>
          <w:b/>
          <w:sz w:val="22"/>
          <w:szCs w:val="22"/>
        </w:rPr>
        <w:t xml:space="preserve">výzvy </w:t>
      </w:r>
      <w:r w:rsidR="001A6710" w:rsidRPr="001E125C">
        <w:rPr>
          <w:sz w:val="22"/>
          <w:szCs w:val="22"/>
        </w:rPr>
        <w:t>zmocněnce objednatele pro jednání věcná a</w:t>
      </w:r>
      <w:r w:rsidR="00902D99">
        <w:rPr>
          <w:sz w:val="22"/>
          <w:szCs w:val="22"/>
        </w:rPr>
        <w:t> </w:t>
      </w:r>
      <w:r w:rsidR="001A6710" w:rsidRPr="001E125C">
        <w:rPr>
          <w:sz w:val="22"/>
          <w:szCs w:val="22"/>
        </w:rPr>
        <w:t>technická</w:t>
      </w:r>
      <w:r w:rsidR="00AE38E4" w:rsidRPr="001E125C">
        <w:rPr>
          <w:sz w:val="22"/>
          <w:szCs w:val="22"/>
        </w:rPr>
        <w:t xml:space="preserve"> k</w:t>
      </w:r>
      <w:r w:rsidR="009B1F64" w:rsidRPr="001E125C">
        <w:rPr>
          <w:sz w:val="22"/>
          <w:szCs w:val="22"/>
        </w:rPr>
        <w:t> </w:t>
      </w:r>
      <w:r w:rsidR="00AE38E4" w:rsidRPr="001E125C">
        <w:rPr>
          <w:sz w:val="22"/>
          <w:szCs w:val="22"/>
        </w:rPr>
        <w:t>zásahu</w:t>
      </w:r>
      <w:r w:rsidR="009B1F64" w:rsidRPr="001E125C">
        <w:rPr>
          <w:sz w:val="22"/>
          <w:szCs w:val="22"/>
        </w:rPr>
        <w:t xml:space="preserve"> na e</w:t>
      </w:r>
      <w:r w:rsidR="009A7E9C">
        <w:rPr>
          <w:sz w:val="22"/>
          <w:szCs w:val="22"/>
        </w:rPr>
        <w:t>-</w:t>
      </w:r>
      <w:r w:rsidR="009B1F64" w:rsidRPr="001E125C">
        <w:rPr>
          <w:sz w:val="22"/>
          <w:szCs w:val="22"/>
        </w:rPr>
        <w:t>mailovou adresu</w:t>
      </w:r>
      <w:r w:rsidR="00B669C3" w:rsidRPr="001E125C">
        <w:rPr>
          <w:sz w:val="22"/>
          <w:szCs w:val="22"/>
        </w:rPr>
        <w:t xml:space="preserve"> </w:t>
      </w:r>
      <w:r w:rsidR="009A7E9C">
        <w:rPr>
          <w:sz w:val="22"/>
          <w:szCs w:val="22"/>
        </w:rPr>
        <w:t>p</w:t>
      </w:r>
      <w:r w:rsidR="00DE2B1E">
        <w:rPr>
          <w:sz w:val="22"/>
          <w:szCs w:val="22"/>
        </w:rPr>
        <w:t>oskytovatele</w:t>
      </w:r>
      <w:r w:rsidR="009B1F64" w:rsidRPr="001E125C">
        <w:rPr>
          <w:sz w:val="22"/>
          <w:szCs w:val="22"/>
        </w:rPr>
        <w:t xml:space="preserve"> uvedenou v odst. </w:t>
      </w:r>
      <w:r w:rsidR="000512D4">
        <w:rPr>
          <w:sz w:val="22"/>
          <w:szCs w:val="22"/>
        </w:rPr>
        <w:t>2</w:t>
      </w:r>
      <w:r w:rsidR="000512D4" w:rsidRPr="001E125C">
        <w:rPr>
          <w:sz w:val="22"/>
          <w:szCs w:val="22"/>
        </w:rPr>
        <w:t xml:space="preserve"> </w:t>
      </w:r>
      <w:r w:rsidR="009B1F64" w:rsidRPr="001E125C">
        <w:rPr>
          <w:sz w:val="22"/>
          <w:szCs w:val="22"/>
        </w:rPr>
        <w:t>tohoto článku</w:t>
      </w:r>
      <w:r w:rsidR="006C67E9" w:rsidRPr="001E125C">
        <w:rPr>
          <w:sz w:val="22"/>
          <w:szCs w:val="22"/>
        </w:rPr>
        <w:t>.</w:t>
      </w:r>
      <w:r w:rsidR="009B1F64" w:rsidRPr="001E125C">
        <w:rPr>
          <w:sz w:val="22"/>
          <w:szCs w:val="22"/>
        </w:rPr>
        <w:t xml:space="preserve"> </w:t>
      </w:r>
    </w:p>
    <w:p w14:paraId="71D4EA15" w14:textId="565E7210" w:rsidR="00D10501" w:rsidRPr="001E125C" w:rsidRDefault="001B5CB3" w:rsidP="00DF7BE5">
      <w:pPr>
        <w:pStyle w:val="Odstavecseseznamem"/>
        <w:numPr>
          <w:ilvl w:val="0"/>
          <w:numId w:val="7"/>
        </w:numPr>
        <w:spacing w:after="120" w:line="276" w:lineRule="auto"/>
        <w:ind w:left="425" w:hanging="425"/>
        <w:contextualSpacing w:val="0"/>
        <w:rPr>
          <w:sz w:val="22"/>
          <w:szCs w:val="22"/>
        </w:rPr>
      </w:pPr>
      <w:r w:rsidRPr="001E125C">
        <w:rPr>
          <w:sz w:val="22"/>
          <w:szCs w:val="22"/>
        </w:rPr>
        <w:t>Práce na obnově databázové platformy při incidentech s prioritou 1 a 2 budou probíhat nepřetržitě až do dosažení funkčního stavu. Tento stav může být zajištěn i dočasným řešením, přičemž bude dále pracováno na trvalém odstranění příčiny (např. úprava konfigurace, kódu, instalace záplaty apod.)</w:t>
      </w:r>
      <w:r w:rsidR="009277C8" w:rsidRPr="001E125C">
        <w:rPr>
          <w:sz w:val="22"/>
          <w:szCs w:val="22"/>
        </w:rPr>
        <w:t>.</w:t>
      </w:r>
    </w:p>
    <w:p w14:paraId="57B56ECE" w14:textId="0697AC89" w:rsidR="009B1F64" w:rsidRPr="001E125C" w:rsidRDefault="009B1F64" w:rsidP="00DF7BE5">
      <w:pPr>
        <w:pStyle w:val="Odstavecseseznamem"/>
        <w:numPr>
          <w:ilvl w:val="0"/>
          <w:numId w:val="7"/>
        </w:numPr>
        <w:spacing w:after="120" w:line="276" w:lineRule="auto"/>
        <w:ind w:left="425" w:hanging="425"/>
        <w:contextualSpacing w:val="0"/>
        <w:rPr>
          <w:rFonts w:eastAsia="MS Mincho"/>
          <w:sz w:val="22"/>
          <w:szCs w:val="22"/>
        </w:rPr>
      </w:pPr>
      <w:r w:rsidRPr="001E125C">
        <w:rPr>
          <w:sz w:val="22"/>
          <w:szCs w:val="22"/>
        </w:rPr>
        <w:t xml:space="preserve">Reakční </w:t>
      </w:r>
      <w:r w:rsidR="009019AE" w:rsidRPr="001E125C">
        <w:rPr>
          <w:sz w:val="22"/>
          <w:szCs w:val="22"/>
        </w:rPr>
        <w:t>lhůty</w:t>
      </w:r>
      <w:r w:rsidRPr="001E125C">
        <w:rPr>
          <w:sz w:val="22"/>
          <w:szCs w:val="22"/>
        </w:rPr>
        <w:t xml:space="preserve"> uvedené v odst.</w:t>
      </w:r>
      <w:r w:rsidR="00625DE3">
        <w:rPr>
          <w:sz w:val="22"/>
          <w:szCs w:val="22"/>
        </w:rPr>
        <w:t xml:space="preserve"> </w:t>
      </w:r>
      <w:r w:rsidRPr="001E125C">
        <w:rPr>
          <w:sz w:val="22"/>
          <w:szCs w:val="22"/>
        </w:rPr>
        <w:t>2</w:t>
      </w:r>
      <w:r w:rsidR="004E7E3E" w:rsidRPr="001E125C">
        <w:rPr>
          <w:sz w:val="22"/>
          <w:szCs w:val="22"/>
        </w:rPr>
        <w:t xml:space="preserve"> a </w:t>
      </w:r>
      <w:r w:rsidR="00C66FE4" w:rsidRPr="001E125C">
        <w:rPr>
          <w:sz w:val="22"/>
          <w:szCs w:val="22"/>
        </w:rPr>
        <w:t>5</w:t>
      </w:r>
      <w:r w:rsidRPr="001E125C">
        <w:rPr>
          <w:sz w:val="22"/>
          <w:szCs w:val="22"/>
        </w:rPr>
        <w:t xml:space="preserve"> tohoto článku </w:t>
      </w:r>
      <w:r w:rsidR="00C24E2D" w:rsidRPr="001E125C">
        <w:rPr>
          <w:sz w:val="22"/>
          <w:szCs w:val="22"/>
        </w:rPr>
        <w:t>se počítají</w:t>
      </w:r>
      <w:r w:rsidRPr="001E125C">
        <w:rPr>
          <w:sz w:val="22"/>
          <w:szCs w:val="22"/>
        </w:rPr>
        <w:t xml:space="preserve"> pouze </w:t>
      </w:r>
      <w:r w:rsidR="00C24E2D" w:rsidRPr="001E125C">
        <w:rPr>
          <w:sz w:val="22"/>
          <w:szCs w:val="22"/>
        </w:rPr>
        <w:t>v době</w:t>
      </w:r>
      <w:r w:rsidRPr="001E125C">
        <w:rPr>
          <w:sz w:val="22"/>
          <w:szCs w:val="22"/>
        </w:rPr>
        <w:t xml:space="preserve"> pohotovosti. </w:t>
      </w:r>
      <w:r w:rsidRPr="001E125C">
        <w:rPr>
          <w:rFonts w:eastAsia="MS Mincho"/>
          <w:sz w:val="22"/>
          <w:szCs w:val="22"/>
        </w:rPr>
        <w:t xml:space="preserve">Bude-li </w:t>
      </w:r>
      <w:r w:rsidR="002B5497" w:rsidRPr="001E125C">
        <w:rPr>
          <w:rFonts w:eastAsia="MS Mincho"/>
          <w:sz w:val="22"/>
          <w:szCs w:val="22"/>
        </w:rPr>
        <w:t>požadavek</w:t>
      </w:r>
      <w:r w:rsidR="00C24E2D" w:rsidRPr="001E125C">
        <w:rPr>
          <w:rFonts w:eastAsia="MS Mincho"/>
          <w:sz w:val="22"/>
          <w:szCs w:val="22"/>
        </w:rPr>
        <w:t> doručen mimo tuto dobu,</w:t>
      </w:r>
      <w:r w:rsidRPr="001E125C">
        <w:rPr>
          <w:rFonts w:eastAsia="MS Mincho"/>
          <w:sz w:val="22"/>
          <w:szCs w:val="22"/>
        </w:rPr>
        <w:t xml:space="preserve"> </w:t>
      </w:r>
      <w:r w:rsidR="00C24E2D" w:rsidRPr="001E125C">
        <w:rPr>
          <w:rFonts w:eastAsia="MS Mincho"/>
          <w:sz w:val="22"/>
          <w:szCs w:val="22"/>
        </w:rPr>
        <w:t>počne</w:t>
      </w:r>
      <w:r w:rsidRPr="001E125C">
        <w:rPr>
          <w:rFonts w:eastAsia="MS Mincho"/>
          <w:sz w:val="22"/>
          <w:szCs w:val="22"/>
        </w:rPr>
        <w:t xml:space="preserve"> </w:t>
      </w:r>
      <w:r w:rsidR="009019AE" w:rsidRPr="001E125C">
        <w:rPr>
          <w:rFonts w:eastAsia="MS Mincho"/>
          <w:sz w:val="22"/>
          <w:szCs w:val="22"/>
        </w:rPr>
        <w:t>lhůta</w:t>
      </w:r>
      <w:r w:rsidRPr="001E125C">
        <w:rPr>
          <w:rFonts w:eastAsia="MS Mincho"/>
          <w:sz w:val="22"/>
          <w:szCs w:val="22"/>
        </w:rPr>
        <w:t xml:space="preserve"> běžet až od </w:t>
      </w:r>
      <w:r w:rsidR="00CD6B56" w:rsidRPr="001E125C">
        <w:rPr>
          <w:rFonts w:eastAsia="MS Mincho"/>
          <w:sz w:val="22"/>
          <w:szCs w:val="22"/>
        </w:rPr>
        <w:t>8</w:t>
      </w:r>
      <w:r w:rsidRPr="001E125C">
        <w:rPr>
          <w:rFonts w:eastAsia="MS Mincho"/>
          <w:sz w:val="22"/>
          <w:szCs w:val="22"/>
        </w:rPr>
        <w:t xml:space="preserve">:00 </w:t>
      </w:r>
      <w:r w:rsidR="00602F40">
        <w:rPr>
          <w:rFonts w:eastAsia="MS Mincho"/>
          <w:sz w:val="22"/>
          <w:szCs w:val="22"/>
        </w:rPr>
        <w:t xml:space="preserve">hod. </w:t>
      </w:r>
      <w:r w:rsidRPr="001E125C">
        <w:rPr>
          <w:rFonts w:eastAsia="MS Mincho"/>
          <w:sz w:val="22"/>
          <w:szCs w:val="22"/>
        </w:rPr>
        <w:t>následujícího pracovního dne.</w:t>
      </w:r>
      <w:r w:rsidR="004E7E3E" w:rsidRPr="001E125C">
        <w:rPr>
          <w:sz w:val="22"/>
          <w:szCs w:val="22"/>
        </w:rPr>
        <w:t xml:space="preserve"> Do lhůty se nezapočítává čas nutné součinnosti objednatele nebo třetí strany.</w:t>
      </w:r>
    </w:p>
    <w:p w14:paraId="1A062457" w14:textId="011CC3DE" w:rsidR="00E368F8" w:rsidRPr="001E125C" w:rsidRDefault="006C523A" w:rsidP="00DF7BE5">
      <w:pPr>
        <w:pStyle w:val="Odstavecseseznamem"/>
        <w:numPr>
          <w:ilvl w:val="0"/>
          <w:numId w:val="7"/>
        </w:numPr>
        <w:spacing w:after="120" w:line="276" w:lineRule="auto"/>
        <w:ind w:left="425" w:hanging="425"/>
        <w:contextualSpacing w:val="0"/>
        <w:rPr>
          <w:sz w:val="22"/>
          <w:szCs w:val="22"/>
        </w:rPr>
      </w:pPr>
      <w:r w:rsidRPr="001E125C">
        <w:rPr>
          <w:sz w:val="22"/>
          <w:szCs w:val="22"/>
        </w:rPr>
        <w:lastRenderedPageBreak/>
        <w:t xml:space="preserve">Objednatel je oprávněn požadovat a </w:t>
      </w:r>
      <w:r w:rsidR="009F657B" w:rsidRPr="001E125C">
        <w:rPr>
          <w:sz w:val="22"/>
          <w:szCs w:val="22"/>
        </w:rPr>
        <w:t>poskytovatel</w:t>
      </w:r>
      <w:r w:rsidR="00E368F8" w:rsidRPr="001E125C">
        <w:rPr>
          <w:sz w:val="22"/>
          <w:szCs w:val="22"/>
        </w:rPr>
        <w:t xml:space="preserve"> se zavazuje poskytovat </w:t>
      </w:r>
      <w:r w:rsidR="00AE7FA1">
        <w:rPr>
          <w:sz w:val="22"/>
          <w:szCs w:val="22"/>
        </w:rPr>
        <w:t>pohotovost</w:t>
      </w:r>
      <w:r w:rsidR="00563786" w:rsidRPr="001E125C">
        <w:rPr>
          <w:sz w:val="22"/>
          <w:szCs w:val="22"/>
        </w:rPr>
        <w:t xml:space="preserve"> </w:t>
      </w:r>
      <w:r w:rsidR="00E368F8" w:rsidRPr="001E125C">
        <w:rPr>
          <w:sz w:val="22"/>
          <w:szCs w:val="22"/>
        </w:rPr>
        <w:t xml:space="preserve">dle čl. II odst. 2 písm. </w:t>
      </w:r>
      <w:r w:rsidR="00C66FE4" w:rsidRPr="001E125C">
        <w:rPr>
          <w:sz w:val="22"/>
          <w:szCs w:val="22"/>
        </w:rPr>
        <w:t>a</w:t>
      </w:r>
      <w:r w:rsidR="00E368F8" w:rsidRPr="001E125C">
        <w:rPr>
          <w:sz w:val="22"/>
          <w:szCs w:val="22"/>
        </w:rPr>
        <w:t>) této smlouvy</w:t>
      </w:r>
      <w:r w:rsidR="00A61AC0">
        <w:rPr>
          <w:sz w:val="22"/>
          <w:szCs w:val="22"/>
        </w:rPr>
        <w:t>.</w:t>
      </w:r>
    </w:p>
    <w:p w14:paraId="6E45151B" w14:textId="30B30C34" w:rsidR="00E368F8" w:rsidRPr="00E266DC" w:rsidRDefault="009F657B" w:rsidP="00DF7BE5">
      <w:pPr>
        <w:pStyle w:val="Odstavecseseznamem"/>
        <w:numPr>
          <w:ilvl w:val="0"/>
          <w:numId w:val="7"/>
        </w:numPr>
        <w:spacing w:after="120" w:line="276" w:lineRule="auto"/>
        <w:ind w:left="425" w:hanging="425"/>
        <w:contextualSpacing w:val="0"/>
        <w:rPr>
          <w:sz w:val="22"/>
          <w:szCs w:val="22"/>
        </w:rPr>
      </w:pPr>
      <w:r w:rsidRPr="001E125C">
        <w:rPr>
          <w:sz w:val="22"/>
          <w:szCs w:val="22"/>
        </w:rPr>
        <w:t>Poskytovatel</w:t>
      </w:r>
      <w:r w:rsidR="00B669C3" w:rsidRPr="001E125C">
        <w:rPr>
          <w:sz w:val="22"/>
          <w:szCs w:val="22"/>
        </w:rPr>
        <w:t xml:space="preserve"> se zavazuje poskytovat plánované konzultační služby dle čl. II odst. 2 písm. </w:t>
      </w:r>
      <w:r w:rsidR="00C66FE4" w:rsidRPr="001E125C">
        <w:rPr>
          <w:sz w:val="22"/>
          <w:szCs w:val="22"/>
        </w:rPr>
        <w:t>b</w:t>
      </w:r>
      <w:r w:rsidR="00B669C3" w:rsidRPr="001E125C">
        <w:rPr>
          <w:sz w:val="22"/>
          <w:szCs w:val="22"/>
        </w:rPr>
        <w:t>) této smlouvy na VZ II</w:t>
      </w:r>
      <w:r w:rsidR="00C461C4">
        <w:rPr>
          <w:sz w:val="22"/>
          <w:szCs w:val="22"/>
        </w:rPr>
        <w:t xml:space="preserve"> v rámci proaktivních služeb</w:t>
      </w:r>
      <w:r w:rsidR="00E266DC">
        <w:rPr>
          <w:sz w:val="22"/>
          <w:szCs w:val="22"/>
        </w:rPr>
        <w:t xml:space="preserve">. Tyto služby budou poskytovány </w:t>
      </w:r>
      <w:r w:rsidR="00B669C3" w:rsidRPr="001E125C">
        <w:rPr>
          <w:sz w:val="22"/>
          <w:szCs w:val="22"/>
        </w:rPr>
        <w:t xml:space="preserve">na základě </w:t>
      </w:r>
      <w:r w:rsidR="00B669C3" w:rsidRPr="001E125C">
        <w:rPr>
          <w:b/>
          <w:sz w:val="22"/>
          <w:szCs w:val="22"/>
        </w:rPr>
        <w:t>písemného</w:t>
      </w:r>
      <w:r w:rsidR="008D57D6">
        <w:rPr>
          <w:b/>
          <w:sz w:val="22"/>
          <w:szCs w:val="22"/>
        </w:rPr>
        <w:t xml:space="preserve"> konzultačního</w:t>
      </w:r>
      <w:r w:rsidR="00B669C3" w:rsidRPr="001E125C">
        <w:rPr>
          <w:b/>
          <w:sz w:val="22"/>
          <w:szCs w:val="22"/>
        </w:rPr>
        <w:t xml:space="preserve"> požadavku</w:t>
      </w:r>
      <w:r w:rsidR="00B669C3" w:rsidRPr="001E125C">
        <w:rPr>
          <w:sz w:val="22"/>
          <w:szCs w:val="22"/>
        </w:rPr>
        <w:t xml:space="preserve"> zmocněnce objednatele pro jednání věcná a technická</w:t>
      </w:r>
      <w:r w:rsidR="00E266DC">
        <w:rPr>
          <w:sz w:val="22"/>
          <w:szCs w:val="22"/>
        </w:rPr>
        <w:t>,</w:t>
      </w:r>
      <w:r w:rsidR="00B669C3" w:rsidRPr="001E125C">
        <w:rPr>
          <w:sz w:val="22"/>
          <w:szCs w:val="22"/>
        </w:rPr>
        <w:t xml:space="preserve"> </w:t>
      </w:r>
      <w:r w:rsidR="00E266DC">
        <w:rPr>
          <w:sz w:val="22"/>
          <w:szCs w:val="22"/>
        </w:rPr>
        <w:t>zaslaného na</w:t>
      </w:r>
      <w:r w:rsidR="00B669C3" w:rsidRPr="00E266DC">
        <w:rPr>
          <w:sz w:val="22"/>
          <w:szCs w:val="22"/>
        </w:rPr>
        <w:t xml:space="preserve"> e</w:t>
      </w:r>
      <w:r w:rsidR="00EE1BF4" w:rsidRPr="00E266DC">
        <w:rPr>
          <w:sz w:val="22"/>
          <w:szCs w:val="22"/>
        </w:rPr>
        <w:t>-</w:t>
      </w:r>
      <w:r w:rsidR="00B669C3" w:rsidRPr="00E266DC">
        <w:rPr>
          <w:sz w:val="22"/>
          <w:szCs w:val="22"/>
        </w:rPr>
        <w:t xml:space="preserve">mailovou adresu </w:t>
      </w:r>
      <w:r w:rsidR="00EE1BF4" w:rsidRPr="00E266DC">
        <w:rPr>
          <w:sz w:val="22"/>
          <w:szCs w:val="22"/>
        </w:rPr>
        <w:t>p</w:t>
      </w:r>
      <w:r w:rsidR="00DE2B1E" w:rsidRPr="00E266DC">
        <w:rPr>
          <w:sz w:val="22"/>
          <w:szCs w:val="22"/>
        </w:rPr>
        <w:t>oskytovatele</w:t>
      </w:r>
      <w:r w:rsidR="00B669C3" w:rsidRPr="00E266DC">
        <w:rPr>
          <w:sz w:val="22"/>
          <w:szCs w:val="22"/>
        </w:rPr>
        <w:t xml:space="preserve"> uvedenou v odst. </w:t>
      </w:r>
      <w:r w:rsidR="000512D4" w:rsidRPr="00E266DC">
        <w:rPr>
          <w:sz w:val="22"/>
          <w:szCs w:val="22"/>
        </w:rPr>
        <w:t xml:space="preserve">2 </w:t>
      </w:r>
      <w:r w:rsidR="00B669C3" w:rsidRPr="00E266DC">
        <w:rPr>
          <w:sz w:val="22"/>
          <w:szCs w:val="22"/>
        </w:rPr>
        <w:t>tohoto článku</w:t>
      </w:r>
      <w:r w:rsidR="00B669C3" w:rsidRPr="00E266DC">
        <w:rPr>
          <w:color w:val="000000"/>
          <w:sz w:val="22"/>
          <w:szCs w:val="22"/>
        </w:rPr>
        <w:t xml:space="preserve"> (dále jen</w:t>
      </w:r>
      <w:r w:rsidR="00B669C3" w:rsidRPr="00E266DC">
        <w:rPr>
          <w:b/>
          <w:color w:val="000000"/>
          <w:sz w:val="22"/>
          <w:szCs w:val="22"/>
        </w:rPr>
        <w:t xml:space="preserve"> „</w:t>
      </w:r>
      <w:r w:rsidR="008D57D6" w:rsidRPr="00E266DC">
        <w:rPr>
          <w:b/>
          <w:color w:val="000000"/>
          <w:sz w:val="22"/>
          <w:szCs w:val="22"/>
        </w:rPr>
        <w:t xml:space="preserve">konzultační </w:t>
      </w:r>
      <w:r w:rsidR="00B669C3" w:rsidRPr="00E266DC">
        <w:rPr>
          <w:b/>
          <w:color w:val="000000"/>
          <w:sz w:val="22"/>
          <w:szCs w:val="22"/>
        </w:rPr>
        <w:t>požadavek“</w:t>
      </w:r>
      <w:r w:rsidR="00B669C3" w:rsidRPr="00E266DC">
        <w:rPr>
          <w:color w:val="000000"/>
          <w:sz w:val="22"/>
          <w:szCs w:val="22"/>
        </w:rPr>
        <w:t xml:space="preserve">). </w:t>
      </w:r>
      <w:r w:rsidR="00E266DC" w:rsidRPr="00E266DC">
        <w:t xml:space="preserve"> </w:t>
      </w:r>
    </w:p>
    <w:p w14:paraId="299DBA62" w14:textId="1E0C2EB3" w:rsidR="00B669C3" w:rsidRPr="001E125C" w:rsidRDefault="00E368F8" w:rsidP="00DF7BE5">
      <w:pPr>
        <w:pStyle w:val="Odstavecseseznamem"/>
        <w:numPr>
          <w:ilvl w:val="0"/>
          <w:numId w:val="7"/>
        </w:numPr>
        <w:spacing w:after="120" w:line="276" w:lineRule="auto"/>
        <w:ind w:left="425" w:hanging="425"/>
        <w:contextualSpacing w:val="0"/>
        <w:rPr>
          <w:sz w:val="22"/>
          <w:szCs w:val="22"/>
        </w:rPr>
      </w:pPr>
      <w:r w:rsidRPr="001E125C">
        <w:rPr>
          <w:sz w:val="22"/>
          <w:szCs w:val="22"/>
        </w:rPr>
        <w:t>V</w:t>
      </w:r>
      <w:r w:rsidR="008D57D6">
        <w:rPr>
          <w:sz w:val="22"/>
          <w:szCs w:val="22"/>
        </w:rPr>
        <w:t xml:space="preserve"> konzultačním </w:t>
      </w:r>
      <w:r w:rsidRPr="001E125C">
        <w:rPr>
          <w:sz w:val="22"/>
          <w:szCs w:val="22"/>
        </w:rPr>
        <w:t>požadavku bude podrobně vymezen předmět požadované technické podpory</w:t>
      </w:r>
      <w:r w:rsidR="005D5A22" w:rsidRPr="001E125C">
        <w:rPr>
          <w:sz w:val="22"/>
          <w:szCs w:val="22"/>
        </w:rPr>
        <w:t>,</w:t>
      </w:r>
      <w:r w:rsidRPr="001E125C">
        <w:rPr>
          <w:sz w:val="22"/>
          <w:szCs w:val="22"/>
        </w:rPr>
        <w:t xml:space="preserve"> maximální rozsah požadovaných hodin konzultačních služeb</w:t>
      </w:r>
      <w:r w:rsidR="005D5A22" w:rsidRPr="001E125C">
        <w:rPr>
          <w:sz w:val="22"/>
          <w:szCs w:val="22"/>
        </w:rPr>
        <w:t xml:space="preserve"> a termín požadované konzultační služby</w:t>
      </w:r>
      <w:r w:rsidRPr="001E125C">
        <w:rPr>
          <w:sz w:val="22"/>
          <w:szCs w:val="22"/>
        </w:rPr>
        <w:t xml:space="preserve">. </w:t>
      </w:r>
      <w:r w:rsidR="009950E4">
        <w:rPr>
          <w:color w:val="000000"/>
          <w:sz w:val="22"/>
          <w:szCs w:val="22"/>
        </w:rPr>
        <w:t>Konzultační p</w:t>
      </w:r>
      <w:r w:rsidR="00B669C3" w:rsidRPr="001E125C">
        <w:rPr>
          <w:color w:val="000000"/>
          <w:sz w:val="22"/>
          <w:szCs w:val="22"/>
        </w:rPr>
        <w:t xml:space="preserve">ožadavek bude zmocněncem objednatele pro jednání věcná a technická zaslán </w:t>
      </w:r>
      <w:r w:rsidR="009F657B" w:rsidRPr="001E125C">
        <w:rPr>
          <w:color w:val="000000"/>
          <w:sz w:val="22"/>
          <w:szCs w:val="22"/>
        </w:rPr>
        <w:t>poskytovatel</w:t>
      </w:r>
      <w:r w:rsidR="00B669C3" w:rsidRPr="001E125C">
        <w:rPr>
          <w:color w:val="000000"/>
          <w:sz w:val="22"/>
          <w:szCs w:val="22"/>
        </w:rPr>
        <w:t xml:space="preserve">i nejpozději </w:t>
      </w:r>
      <w:r w:rsidR="004E7E3E" w:rsidRPr="001E125C">
        <w:rPr>
          <w:b/>
          <w:color w:val="000000"/>
          <w:sz w:val="22"/>
          <w:szCs w:val="22"/>
        </w:rPr>
        <w:t>10</w:t>
      </w:r>
      <w:r w:rsidR="00B669C3" w:rsidRPr="001E125C">
        <w:rPr>
          <w:b/>
          <w:color w:val="000000"/>
          <w:sz w:val="22"/>
          <w:szCs w:val="22"/>
        </w:rPr>
        <w:t xml:space="preserve"> pracovních dnů</w:t>
      </w:r>
      <w:r w:rsidR="00B669C3" w:rsidRPr="001E125C">
        <w:rPr>
          <w:color w:val="000000"/>
          <w:sz w:val="22"/>
          <w:szCs w:val="22"/>
        </w:rPr>
        <w:t xml:space="preserve"> před požadovaným termínem poskytnutí konzultačních služeb v místě </w:t>
      </w:r>
      <w:r w:rsidR="00F571C1">
        <w:rPr>
          <w:color w:val="000000"/>
          <w:sz w:val="22"/>
          <w:szCs w:val="22"/>
        </w:rPr>
        <w:t>plnění dle čl. III odst. 2 této smlouvy</w:t>
      </w:r>
      <w:r w:rsidR="00B669C3" w:rsidRPr="001E125C">
        <w:rPr>
          <w:color w:val="000000"/>
          <w:sz w:val="22"/>
          <w:szCs w:val="22"/>
        </w:rPr>
        <w:t>.</w:t>
      </w:r>
    </w:p>
    <w:p w14:paraId="0D0FEB9F" w14:textId="4792D531" w:rsidR="00E368F8" w:rsidRPr="001E125C" w:rsidRDefault="006C523A" w:rsidP="00DF7BE5">
      <w:pPr>
        <w:pStyle w:val="Odstavecseseznamem"/>
        <w:numPr>
          <w:ilvl w:val="0"/>
          <w:numId w:val="7"/>
        </w:numPr>
        <w:spacing w:after="120" w:line="276" w:lineRule="auto"/>
        <w:ind w:left="425" w:hanging="425"/>
        <w:contextualSpacing w:val="0"/>
        <w:rPr>
          <w:sz w:val="22"/>
          <w:szCs w:val="22"/>
        </w:rPr>
      </w:pPr>
      <w:r w:rsidRPr="001E125C">
        <w:rPr>
          <w:sz w:val="22"/>
          <w:szCs w:val="22"/>
        </w:rPr>
        <w:t xml:space="preserve">Objednatel je oprávněn požadovat a </w:t>
      </w:r>
      <w:r w:rsidR="009F657B" w:rsidRPr="001E125C">
        <w:rPr>
          <w:sz w:val="22"/>
          <w:szCs w:val="22"/>
        </w:rPr>
        <w:t>poskytovatel</w:t>
      </w:r>
      <w:r w:rsidRPr="001E125C">
        <w:rPr>
          <w:sz w:val="22"/>
          <w:szCs w:val="22"/>
        </w:rPr>
        <w:t xml:space="preserve"> </w:t>
      </w:r>
      <w:r w:rsidR="00E368F8" w:rsidRPr="001E125C">
        <w:rPr>
          <w:sz w:val="22"/>
          <w:szCs w:val="22"/>
        </w:rPr>
        <w:t xml:space="preserve">se zavazuje poskytovat </w:t>
      </w:r>
      <w:r w:rsidR="0056576D">
        <w:rPr>
          <w:sz w:val="22"/>
          <w:szCs w:val="22"/>
        </w:rPr>
        <w:t>proaktivní</w:t>
      </w:r>
      <w:r w:rsidR="00CB2CB8" w:rsidRPr="001E125C">
        <w:rPr>
          <w:sz w:val="22"/>
          <w:szCs w:val="22"/>
        </w:rPr>
        <w:t xml:space="preserve"> služby</w:t>
      </w:r>
      <w:r w:rsidR="002479FD">
        <w:rPr>
          <w:sz w:val="22"/>
          <w:szCs w:val="22"/>
        </w:rPr>
        <w:t xml:space="preserve">, </w:t>
      </w:r>
      <w:r w:rsidR="00CB2CB8" w:rsidRPr="001E125C">
        <w:rPr>
          <w:sz w:val="22"/>
          <w:szCs w:val="22"/>
        </w:rPr>
        <w:t xml:space="preserve">dle čl. II odst. 2 písm. </w:t>
      </w:r>
      <w:r w:rsidR="001B5CB3" w:rsidRPr="001E125C">
        <w:rPr>
          <w:sz w:val="22"/>
          <w:szCs w:val="22"/>
        </w:rPr>
        <w:t>b</w:t>
      </w:r>
      <w:r w:rsidR="00CB2CB8" w:rsidRPr="001E125C">
        <w:rPr>
          <w:sz w:val="22"/>
          <w:szCs w:val="22"/>
        </w:rPr>
        <w:t xml:space="preserve">) této smlouvy </w:t>
      </w:r>
      <w:r w:rsidR="00E368F8" w:rsidRPr="001E125C">
        <w:rPr>
          <w:sz w:val="22"/>
          <w:szCs w:val="22"/>
        </w:rPr>
        <w:t xml:space="preserve">až do maximální výše </w:t>
      </w:r>
      <w:r w:rsidR="0085034C" w:rsidRPr="001E125C">
        <w:rPr>
          <w:b/>
          <w:sz w:val="22"/>
          <w:szCs w:val="22"/>
        </w:rPr>
        <w:t>100 </w:t>
      </w:r>
      <w:r w:rsidR="00BD65FB" w:rsidRPr="001E125C">
        <w:rPr>
          <w:b/>
          <w:sz w:val="22"/>
          <w:szCs w:val="22"/>
        </w:rPr>
        <w:t>(</w:t>
      </w:r>
      <w:r w:rsidR="00B66E19">
        <w:rPr>
          <w:b/>
          <w:sz w:val="22"/>
          <w:szCs w:val="22"/>
        </w:rPr>
        <w:t>MDs</w:t>
      </w:r>
      <w:r w:rsidR="00BD65FB" w:rsidRPr="001E125C">
        <w:rPr>
          <w:b/>
          <w:sz w:val="22"/>
          <w:szCs w:val="22"/>
        </w:rPr>
        <w:t>)</w:t>
      </w:r>
      <w:r w:rsidR="007A76E1" w:rsidRPr="001E125C">
        <w:rPr>
          <w:b/>
          <w:sz w:val="22"/>
          <w:szCs w:val="22"/>
        </w:rPr>
        <w:t xml:space="preserve"> </w:t>
      </w:r>
      <w:r w:rsidR="007A76E1" w:rsidRPr="001E125C">
        <w:rPr>
          <w:snapToGrid w:val="0"/>
          <w:sz w:val="22"/>
          <w:szCs w:val="22"/>
        </w:rPr>
        <w:t>za dobu trvání této smlouvy</w:t>
      </w:r>
      <w:r w:rsidR="00E368F8" w:rsidRPr="001E125C">
        <w:rPr>
          <w:sz w:val="22"/>
          <w:szCs w:val="22"/>
        </w:rPr>
        <w:t xml:space="preserve">. </w:t>
      </w:r>
      <w:r w:rsidR="002F2D64" w:rsidRPr="001E125C">
        <w:rPr>
          <w:sz w:val="22"/>
          <w:szCs w:val="22"/>
        </w:rPr>
        <w:t>Objednatel však není povinen čerpat t</w:t>
      </w:r>
      <w:r w:rsidR="00A219C7">
        <w:rPr>
          <w:sz w:val="22"/>
          <w:szCs w:val="22"/>
        </w:rPr>
        <w:t>u</w:t>
      </w:r>
      <w:r w:rsidR="002F2D64" w:rsidRPr="001E125C">
        <w:rPr>
          <w:sz w:val="22"/>
          <w:szCs w:val="22"/>
        </w:rPr>
        <w:t>to form</w:t>
      </w:r>
      <w:r w:rsidR="00A219C7">
        <w:rPr>
          <w:sz w:val="22"/>
          <w:szCs w:val="22"/>
        </w:rPr>
        <w:t>u</w:t>
      </w:r>
      <w:r w:rsidR="002F2D64" w:rsidRPr="001E125C">
        <w:rPr>
          <w:sz w:val="22"/>
          <w:szCs w:val="22"/>
        </w:rPr>
        <w:t xml:space="preserve"> technické podpory.</w:t>
      </w:r>
      <w:r w:rsidR="009950E4" w:rsidRPr="009950E4">
        <w:t xml:space="preserve"> </w:t>
      </w:r>
    </w:p>
    <w:p w14:paraId="2979A3F7" w14:textId="782B599A" w:rsidR="00E368F8" w:rsidRPr="00690070" w:rsidRDefault="009F657B" w:rsidP="00DF7BE5">
      <w:pPr>
        <w:pStyle w:val="Odstavecseseznamem"/>
        <w:numPr>
          <w:ilvl w:val="0"/>
          <w:numId w:val="7"/>
        </w:numPr>
        <w:spacing w:after="120" w:line="276" w:lineRule="auto"/>
        <w:ind w:left="425" w:hanging="425"/>
        <w:contextualSpacing w:val="0"/>
        <w:rPr>
          <w:sz w:val="22"/>
          <w:szCs w:val="22"/>
        </w:rPr>
      </w:pPr>
      <w:r w:rsidRPr="001E125C">
        <w:rPr>
          <w:sz w:val="22"/>
          <w:szCs w:val="22"/>
        </w:rPr>
        <w:t>Poskytovatel</w:t>
      </w:r>
      <w:r w:rsidR="00E368F8" w:rsidRPr="001E125C">
        <w:rPr>
          <w:sz w:val="22"/>
          <w:szCs w:val="22"/>
        </w:rPr>
        <w:t xml:space="preserve"> je povinen vést pracovní výkaz za každé kalendářní čtvrtletí s výslovným uvedením skutečného rozsahu poskytnuté </w:t>
      </w:r>
      <w:r w:rsidR="00AE7FA1">
        <w:rPr>
          <w:sz w:val="22"/>
          <w:szCs w:val="22"/>
        </w:rPr>
        <w:t>pohotovosti</w:t>
      </w:r>
      <w:r w:rsidR="00E86FE1">
        <w:rPr>
          <w:sz w:val="22"/>
          <w:szCs w:val="22"/>
        </w:rPr>
        <w:t xml:space="preserve"> </w:t>
      </w:r>
      <w:r w:rsidR="00E368F8" w:rsidRPr="001E125C">
        <w:rPr>
          <w:sz w:val="22"/>
          <w:szCs w:val="22"/>
        </w:rPr>
        <w:t xml:space="preserve">dle čl. II odst. 2 písm. </w:t>
      </w:r>
      <w:r w:rsidR="00C66FE4" w:rsidRPr="001E125C">
        <w:rPr>
          <w:sz w:val="22"/>
          <w:szCs w:val="22"/>
        </w:rPr>
        <w:t>a</w:t>
      </w:r>
      <w:r w:rsidR="00E368F8" w:rsidRPr="001E125C">
        <w:rPr>
          <w:sz w:val="22"/>
          <w:szCs w:val="22"/>
        </w:rPr>
        <w:t>) této smlouvy</w:t>
      </w:r>
      <w:r w:rsidR="0081382F">
        <w:rPr>
          <w:sz w:val="22"/>
          <w:szCs w:val="22"/>
        </w:rPr>
        <w:t xml:space="preserve"> a proaktivních služeb</w:t>
      </w:r>
      <w:r w:rsidR="00E86FE1">
        <w:rPr>
          <w:sz w:val="22"/>
          <w:szCs w:val="22"/>
        </w:rPr>
        <w:t xml:space="preserve"> </w:t>
      </w:r>
      <w:r w:rsidR="00E368F8" w:rsidRPr="001E125C">
        <w:rPr>
          <w:sz w:val="22"/>
          <w:szCs w:val="22"/>
        </w:rPr>
        <w:t xml:space="preserve">dle čl. II odst. 2 písm. </w:t>
      </w:r>
      <w:r w:rsidR="00C66FE4" w:rsidRPr="001E125C">
        <w:rPr>
          <w:sz w:val="22"/>
          <w:szCs w:val="22"/>
        </w:rPr>
        <w:t>b</w:t>
      </w:r>
      <w:r w:rsidR="00E368F8" w:rsidRPr="001E125C">
        <w:rPr>
          <w:sz w:val="22"/>
          <w:szCs w:val="22"/>
        </w:rPr>
        <w:t>) této smlouvy</w:t>
      </w:r>
      <w:r w:rsidR="0081382F">
        <w:rPr>
          <w:sz w:val="22"/>
          <w:szCs w:val="22"/>
        </w:rPr>
        <w:t>, a to</w:t>
      </w:r>
      <w:r w:rsidR="00E368F8" w:rsidRPr="001E125C">
        <w:rPr>
          <w:sz w:val="22"/>
          <w:szCs w:val="22"/>
        </w:rPr>
        <w:t xml:space="preserve"> v</w:t>
      </w:r>
      <w:r w:rsidR="0081382F">
        <w:rPr>
          <w:sz w:val="22"/>
          <w:szCs w:val="22"/>
        </w:rPr>
        <w:t> </w:t>
      </w:r>
      <w:r w:rsidR="00E368F8" w:rsidRPr="001E125C">
        <w:rPr>
          <w:sz w:val="22"/>
          <w:szCs w:val="22"/>
        </w:rPr>
        <w:t>hodinách</w:t>
      </w:r>
      <w:r w:rsidR="0081382F">
        <w:rPr>
          <w:sz w:val="22"/>
          <w:szCs w:val="22"/>
        </w:rPr>
        <w:t>.</w:t>
      </w:r>
      <w:r w:rsidR="00E368F8" w:rsidRPr="001E125C">
        <w:rPr>
          <w:sz w:val="22"/>
          <w:szCs w:val="22"/>
        </w:rPr>
        <w:t xml:space="preserve"> </w:t>
      </w:r>
      <w:r w:rsidR="0081382F">
        <w:rPr>
          <w:sz w:val="22"/>
          <w:szCs w:val="22"/>
        </w:rPr>
        <w:t>K</w:t>
      </w:r>
      <w:r w:rsidR="00E368F8" w:rsidRPr="001E125C">
        <w:rPr>
          <w:sz w:val="22"/>
          <w:szCs w:val="22"/>
        </w:rPr>
        <w:t>aždá forma poskytnuté technické podpory bude uvedena samostatně</w:t>
      </w:r>
      <w:r w:rsidR="0081382F">
        <w:rPr>
          <w:sz w:val="22"/>
          <w:szCs w:val="22"/>
        </w:rPr>
        <w:t>, včetně</w:t>
      </w:r>
      <w:r w:rsidR="00E368F8" w:rsidRPr="001E125C">
        <w:rPr>
          <w:sz w:val="22"/>
          <w:szCs w:val="22"/>
        </w:rPr>
        <w:t> </w:t>
      </w:r>
      <w:r w:rsidR="00924A4A">
        <w:rPr>
          <w:sz w:val="22"/>
          <w:szCs w:val="22"/>
        </w:rPr>
        <w:t>data jejího</w:t>
      </w:r>
      <w:r w:rsidR="00E368F8" w:rsidRPr="001E125C">
        <w:rPr>
          <w:sz w:val="22"/>
          <w:szCs w:val="22"/>
        </w:rPr>
        <w:t xml:space="preserve"> poskytnutí</w:t>
      </w:r>
      <w:r w:rsidR="00924A4A">
        <w:rPr>
          <w:sz w:val="22"/>
          <w:szCs w:val="22"/>
        </w:rPr>
        <w:t xml:space="preserve"> nebo provedení</w:t>
      </w:r>
      <w:r w:rsidR="00E368F8" w:rsidRPr="001E125C">
        <w:rPr>
          <w:sz w:val="22"/>
          <w:szCs w:val="22"/>
        </w:rPr>
        <w:t xml:space="preserve"> (dále jen „</w:t>
      </w:r>
      <w:r w:rsidR="00E368F8" w:rsidRPr="001E125C">
        <w:rPr>
          <w:b/>
          <w:sz w:val="22"/>
          <w:szCs w:val="22"/>
        </w:rPr>
        <w:t>pracovní výkaz</w:t>
      </w:r>
      <w:r w:rsidR="00E368F8" w:rsidRPr="001E125C">
        <w:rPr>
          <w:sz w:val="22"/>
          <w:szCs w:val="22"/>
        </w:rPr>
        <w:t xml:space="preserve">“). Pracovní výkaz musí být odsouhlasen jak </w:t>
      </w:r>
      <w:r w:rsidR="00F571C1">
        <w:rPr>
          <w:sz w:val="22"/>
          <w:szCs w:val="22"/>
        </w:rPr>
        <w:t>p</w:t>
      </w:r>
      <w:r w:rsidR="00DE2B1E">
        <w:rPr>
          <w:sz w:val="22"/>
          <w:szCs w:val="22"/>
        </w:rPr>
        <w:t>oskytovatele</w:t>
      </w:r>
      <w:r w:rsidR="00E368F8" w:rsidRPr="001E125C">
        <w:rPr>
          <w:sz w:val="22"/>
          <w:szCs w:val="22"/>
        </w:rPr>
        <w:t>m, tak zmocněncem objednatele pro jednání věcná a</w:t>
      </w:r>
      <w:r w:rsidR="00902D99">
        <w:rPr>
          <w:sz w:val="22"/>
          <w:szCs w:val="22"/>
        </w:rPr>
        <w:t> </w:t>
      </w:r>
      <w:r w:rsidR="00E368F8" w:rsidRPr="001E125C">
        <w:rPr>
          <w:sz w:val="22"/>
          <w:szCs w:val="22"/>
        </w:rPr>
        <w:t>technická nebo jím pověřeným zástupcem</w:t>
      </w:r>
      <w:r w:rsidR="002C3113">
        <w:rPr>
          <w:sz w:val="22"/>
          <w:szCs w:val="22"/>
        </w:rPr>
        <w:t>.</w:t>
      </w:r>
      <w:r w:rsidR="00E368F8" w:rsidRPr="001E125C">
        <w:rPr>
          <w:sz w:val="22"/>
          <w:szCs w:val="22"/>
        </w:rPr>
        <w:t xml:space="preserve"> </w:t>
      </w:r>
    </w:p>
    <w:p w14:paraId="42172626" w14:textId="73058C57" w:rsidR="00690070" w:rsidRPr="00690070" w:rsidRDefault="000D1346" w:rsidP="00DF7BE5">
      <w:pPr>
        <w:pStyle w:val="Odstavecseseznamem"/>
        <w:numPr>
          <w:ilvl w:val="0"/>
          <w:numId w:val="7"/>
        </w:numPr>
        <w:spacing w:after="120" w:line="276" w:lineRule="auto"/>
        <w:ind w:left="425" w:hanging="425"/>
        <w:contextualSpacing w:val="0"/>
        <w:rPr>
          <w:sz w:val="22"/>
          <w:szCs w:val="22"/>
        </w:rPr>
      </w:pPr>
      <w:r w:rsidRPr="00690070">
        <w:rPr>
          <w:sz w:val="22"/>
          <w:szCs w:val="22"/>
        </w:rPr>
        <w:t>Komunikace servisních požadavků bude probíhat primárně prostřednictvím self-service portálu / ticketovacího systému poskytovatele, umožňujícího registraci, sledování a řízení požadavků včetně časově řízené eskalace v režimu 24/7. V případě nedostupnosti tohoto systému je možné použít náhradní kanály – e-mail uvedený v odst. 2 a 4 tohoto článku – s následným potvrzením požadavku prostřednictvím portálu nebo e-mailem. Podrobný popis komunikačních kanálů a mechanismu eskalace je uveden v Příloze č.1 Technická specifikace.</w:t>
      </w:r>
    </w:p>
    <w:p w14:paraId="1E4B22AE" w14:textId="157EB623" w:rsidR="00690070" w:rsidRPr="00690070" w:rsidRDefault="00690070" w:rsidP="00DF7BE5">
      <w:pPr>
        <w:pStyle w:val="Odstavecseseznamem"/>
        <w:numPr>
          <w:ilvl w:val="0"/>
          <w:numId w:val="7"/>
        </w:numPr>
        <w:spacing w:after="120" w:line="276" w:lineRule="auto"/>
        <w:ind w:left="425" w:hanging="425"/>
        <w:contextualSpacing w:val="0"/>
        <w:rPr>
          <w:sz w:val="22"/>
          <w:szCs w:val="22"/>
        </w:rPr>
      </w:pPr>
      <w:r w:rsidRPr="00690070">
        <w:rPr>
          <w:sz w:val="22"/>
          <w:szCs w:val="22"/>
        </w:rPr>
        <w:t>Poskytovatel</w:t>
      </w:r>
      <w:r w:rsidRPr="00690070">
        <w:rPr>
          <w:b/>
          <w:bCs/>
          <w:sz w:val="22"/>
          <w:szCs w:val="22"/>
        </w:rPr>
        <w:t xml:space="preserve"> </w:t>
      </w:r>
      <w:r w:rsidRPr="00690070">
        <w:rPr>
          <w:sz w:val="22"/>
          <w:szCs w:val="22"/>
        </w:rPr>
        <w:t xml:space="preserve">se zavazuje jednou ročně, nejpozději do 31. ledna následujícího kalendářního roku, poskytnout </w:t>
      </w:r>
      <w:r w:rsidR="000934EC">
        <w:rPr>
          <w:sz w:val="22"/>
          <w:szCs w:val="22"/>
        </w:rPr>
        <w:t>o</w:t>
      </w:r>
      <w:r w:rsidRPr="00690070">
        <w:rPr>
          <w:sz w:val="22"/>
          <w:szCs w:val="22"/>
        </w:rPr>
        <w:t xml:space="preserve">bjednateli souhrnný report o plnění SLA za uplynulé období (dále jen „Roční SLA report“). Tento report bude obsahovat statistiku servisních požadavků dle priorit, průměrné a maximální reakční a doby řešení, </w:t>
      </w:r>
      <w:r w:rsidR="00C00B0B">
        <w:rPr>
          <w:sz w:val="22"/>
          <w:szCs w:val="22"/>
        </w:rPr>
        <w:t>dostupnost DB</w:t>
      </w:r>
      <w:r w:rsidRPr="00690070">
        <w:rPr>
          <w:sz w:val="22"/>
          <w:szCs w:val="22"/>
        </w:rPr>
        <w:t xml:space="preserve"> a</w:t>
      </w:r>
      <w:r w:rsidR="00902D99">
        <w:rPr>
          <w:sz w:val="22"/>
          <w:szCs w:val="22"/>
        </w:rPr>
        <w:t> </w:t>
      </w:r>
      <w:r w:rsidRPr="00690070">
        <w:rPr>
          <w:sz w:val="22"/>
          <w:szCs w:val="22"/>
        </w:rPr>
        <w:t>případné odchylky od stanovených SLA parametrů včetně jejich zdůvodnění.</w:t>
      </w:r>
    </w:p>
    <w:p w14:paraId="688C9E2D" w14:textId="51519A1E" w:rsidR="00690070" w:rsidRDefault="00690070" w:rsidP="00DF7BE5">
      <w:pPr>
        <w:pStyle w:val="Odstavecseseznamem"/>
        <w:numPr>
          <w:ilvl w:val="0"/>
          <w:numId w:val="7"/>
        </w:numPr>
        <w:spacing w:after="120" w:line="276" w:lineRule="auto"/>
        <w:ind w:left="425" w:hanging="425"/>
        <w:contextualSpacing w:val="0"/>
        <w:rPr>
          <w:sz w:val="22"/>
          <w:szCs w:val="22"/>
        </w:rPr>
      </w:pPr>
      <w:r w:rsidRPr="00690070">
        <w:rPr>
          <w:sz w:val="22"/>
          <w:szCs w:val="22"/>
        </w:rPr>
        <w:t xml:space="preserve"> V</w:t>
      </w:r>
      <w:r w:rsidRPr="00690070">
        <w:rPr>
          <w:b/>
          <w:bCs/>
          <w:sz w:val="22"/>
          <w:szCs w:val="22"/>
        </w:rPr>
        <w:t xml:space="preserve"> </w:t>
      </w:r>
      <w:r w:rsidRPr="00690070">
        <w:rPr>
          <w:sz w:val="22"/>
          <w:szCs w:val="22"/>
        </w:rPr>
        <w:t xml:space="preserve">případě vzniku závažného incidentu (zejména incidentu s prioritou 1) je </w:t>
      </w:r>
      <w:r w:rsidR="000934EC">
        <w:rPr>
          <w:sz w:val="22"/>
          <w:szCs w:val="22"/>
        </w:rPr>
        <w:t>p</w:t>
      </w:r>
      <w:r w:rsidRPr="00690070">
        <w:rPr>
          <w:sz w:val="22"/>
          <w:szCs w:val="22"/>
        </w:rPr>
        <w:t xml:space="preserve">oskytovatel povinen vypracovat a </w:t>
      </w:r>
      <w:r w:rsidR="000934EC">
        <w:rPr>
          <w:sz w:val="22"/>
          <w:szCs w:val="22"/>
        </w:rPr>
        <w:t>o</w:t>
      </w:r>
      <w:r w:rsidRPr="00690070">
        <w:rPr>
          <w:sz w:val="22"/>
          <w:szCs w:val="22"/>
        </w:rPr>
        <w:t xml:space="preserve">bjednateli poskytnout </w:t>
      </w:r>
      <w:r w:rsidRPr="00690070">
        <w:rPr>
          <w:rStyle w:val="Siln"/>
          <w:sz w:val="22"/>
          <w:szCs w:val="22"/>
        </w:rPr>
        <w:t>post-mortem zprávu</w:t>
      </w:r>
      <w:r w:rsidRPr="00690070">
        <w:rPr>
          <w:sz w:val="22"/>
          <w:szCs w:val="22"/>
        </w:rPr>
        <w:t xml:space="preserve"> nejpozději do </w:t>
      </w:r>
      <w:r w:rsidRPr="00690070">
        <w:rPr>
          <w:rStyle w:val="Siln"/>
          <w:sz w:val="22"/>
          <w:szCs w:val="22"/>
        </w:rPr>
        <w:t>5 pracovních dnů</w:t>
      </w:r>
      <w:r w:rsidRPr="00690070">
        <w:rPr>
          <w:sz w:val="22"/>
          <w:szCs w:val="22"/>
        </w:rPr>
        <w:t xml:space="preserve"> od úplného vyřešení incidentu. Tato zpráva bude obsahovat popis příčin incidentu, kroky podniknuté při jeho řešení, identifikovaná slabá místa a návrh opatření k</w:t>
      </w:r>
      <w:r w:rsidR="00902D99">
        <w:rPr>
          <w:sz w:val="22"/>
          <w:szCs w:val="22"/>
        </w:rPr>
        <w:t> </w:t>
      </w:r>
      <w:r w:rsidRPr="00690070">
        <w:rPr>
          <w:sz w:val="22"/>
          <w:szCs w:val="22"/>
        </w:rPr>
        <w:t>zabránění opakování obdobné situace</w:t>
      </w:r>
      <w:r w:rsidR="002C3113">
        <w:rPr>
          <w:sz w:val="22"/>
          <w:szCs w:val="22"/>
        </w:rPr>
        <w:t>.</w:t>
      </w:r>
    </w:p>
    <w:p w14:paraId="7D9F9655" w14:textId="14608770" w:rsidR="002C3113" w:rsidRDefault="00C461C4" w:rsidP="00DF7BE5">
      <w:pPr>
        <w:pStyle w:val="Odstavecseseznamem"/>
        <w:numPr>
          <w:ilvl w:val="0"/>
          <w:numId w:val="7"/>
        </w:numPr>
        <w:spacing w:after="120" w:line="276" w:lineRule="auto"/>
        <w:ind w:left="425" w:hanging="425"/>
        <w:contextualSpacing w:val="0"/>
        <w:rPr>
          <w:sz w:val="22"/>
          <w:szCs w:val="22"/>
        </w:rPr>
      </w:pPr>
      <w:r>
        <w:rPr>
          <w:sz w:val="22"/>
          <w:szCs w:val="22"/>
        </w:rPr>
        <w:t xml:space="preserve">Pro </w:t>
      </w:r>
      <w:r w:rsidR="002C3113" w:rsidRPr="002C3113">
        <w:rPr>
          <w:sz w:val="22"/>
          <w:szCs w:val="22"/>
        </w:rPr>
        <w:t xml:space="preserve">vyloučení pochybností smluvní strany sjednávají, že souhrnný maximální rozsah 100 MDs dle odst. 11 tohoto článku se vztahuje </w:t>
      </w:r>
      <w:r w:rsidR="002C3113" w:rsidRPr="002C3113">
        <w:rPr>
          <w:b/>
          <w:bCs/>
          <w:sz w:val="22"/>
          <w:szCs w:val="22"/>
        </w:rPr>
        <w:t xml:space="preserve">výhradně na </w:t>
      </w:r>
      <w:r w:rsidR="00E50A41">
        <w:rPr>
          <w:b/>
          <w:bCs/>
          <w:sz w:val="22"/>
          <w:szCs w:val="22"/>
        </w:rPr>
        <w:t>proaktivní</w:t>
      </w:r>
      <w:r w:rsidR="002C3113" w:rsidRPr="002C3113">
        <w:rPr>
          <w:b/>
          <w:bCs/>
          <w:sz w:val="22"/>
          <w:szCs w:val="22"/>
        </w:rPr>
        <w:t xml:space="preserve"> služby</w:t>
      </w:r>
      <w:r w:rsidR="002C3113" w:rsidRPr="002C3113">
        <w:rPr>
          <w:sz w:val="22"/>
          <w:szCs w:val="22"/>
        </w:rPr>
        <w:t xml:space="preserve">. </w:t>
      </w:r>
      <w:r w:rsidR="00AE7FA1">
        <w:rPr>
          <w:sz w:val="22"/>
          <w:szCs w:val="22"/>
        </w:rPr>
        <w:t>Pohotovost</w:t>
      </w:r>
      <w:r w:rsidR="002C3113" w:rsidRPr="002C3113">
        <w:rPr>
          <w:sz w:val="22"/>
          <w:szCs w:val="22"/>
        </w:rPr>
        <w:t xml:space="preserve"> ve formě dálkové podpory či zásahů dle odst. 8 této smlouvy </w:t>
      </w:r>
      <w:r w:rsidR="002C3113" w:rsidRPr="002C3113">
        <w:rPr>
          <w:b/>
          <w:bCs/>
          <w:sz w:val="22"/>
          <w:szCs w:val="22"/>
        </w:rPr>
        <w:t>není do uvedeného limitu MDs započítávána</w:t>
      </w:r>
      <w:r w:rsidR="00DB222E">
        <w:rPr>
          <w:b/>
          <w:bCs/>
          <w:sz w:val="22"/>
          <w:szCs w:val="22"/>
        </w:rPr>
        <w:t>.</w:t>
      </w:r>
    </w:p>
    <w:p w14:paraId="008DE69B" w14:textId="77777777" w:rsidR="001E125C" w:rsidRPr="00690070" w:rsidRDefault="001E125C" w:rsidP="00296040">
      <w:pPr>
        <w:pStyle w:val="Odstavecseseznamem"/>
        <w:spacing w:line="276" w:lineRule="auto"/>
        <w:ind w:left="1174"/>
        <w:rPr>
          <w:sz w:val="22"/>
          <w:szCs w:val="22"/>
        </w:rPr>
      </w:pPr>
    </w:p>
    <w:p w14:paraId="615A505E" w14:textId="726FF071" w:rsidR="005F51CF" w:rsidRPr="001E125C" w:rsidRDefault="005F51CF" w:rsidP="001E125C">
      <w:pPr>
        <w:spacing w:after="120" w:line="276" w:lineRule="auto"/>
        <w:ind w:left="0"/>
        <w:jc w:val="center"/>
        <w:rPr>
          <w:b/>
          <w:sz w:val="22"/>
          <w:szCs w:val="22"/>
        </w:rPr>
      </w:pPr>
      <w:r w:rsidRPr="001E125C">
        <w:rPr>
          <w:b/>
          <w:sz w:val="22"/>
          <w:szCs w:val="22"/>
        </w:rPr>
        <w:t>V.</w:t>
      </w:r>
      <w:r w:rsidR="00CC4D13" w:rsidRPr="001E125C">
        <w:rPr>
          <w:b/>
          <w:sz w:val="22"/>
          <w:szCs w:val="22"/>
        </w:rPr>
        <w:t xml:space="preserve"> </w:t>
      </w:r>
      <w:r w:rsidRPr="001E125C">
        <w:rPr>
          <w:b/>
          <w:sz w:val="22"/>
          <w:szCs w:val="22"/>
        </w:rPr>
        <w:t>CENA A PLATEBNÍ PODMÍNKY</w:t>
      </w:r>
    </w:p>
    <w:p w14:paraId="31989C57" w14:textId="247F62A0" w:rsidR="008B6857" w:rsidRPr="008B6857" w:rsidRDefault="008B6857" w:rsidP="0025320E">
      <w:pPr>
        <w:pStyle w:val="Odstavecseseznamem"/>
        <w:numPr>
          <w:ilvl w:val="0"/>
          <w:numId w:val="8"/>
        </w:numPr>
        <w:spacing w:after="120" w:line="276" w:lineRule="auto"/>
        <w:ind w:left="426" w:hanging="426"/>
        <w:contextualSpacing w:val="0"/>
        <w:rPr>
          <w:sz w:val="22"/>
          <w:szCs w:val="22"/>
        </w:rPr>
      </w:pPr>
      <w:r w:rsidRPr="008B6857">
        <w:rPr>
          <w:b/>
          <w:bCs/>
          <w:sz w:val="22"/>
          <w:szCs w:val="22"/>
        </w:rPr>
        <w:t>Cena za poskytování technické podpory podle této smlouvy je stanovena jako paušální čtvrtletní platba</w:t>
      </w:r>
      <w:r w:rsidR="005E1BF0">
        <w:rPr>
          <w:b/>
          <w:bCs/>
          <w:sz w:val="22"/>
          <w:szCs w:val="22"/>
        </w:rPr>
        <w:t xml:space="preserve"> a </w:t>
      </w:r>
      <w:r w:rsidRPr="008B6857">
        <w:rPr>
          <w:sz w:val="22"/>
          <w:szCs w:val="22"/>
        </w:rPr>
        <w:t xml:space="preserve">zahrnuje </w:t>
      </w:r>
      <w:r w:rsidR="006D4473">
        <w:rPr>
          <w:sz w:val="22"/>
          <w:szCs w:val="22"/>
        </w:rPr>
        <w:t xml:space="preserve">poskytování služeb technické podpory </w:t>
      </w:r>
      <w:r w:rsidRPr="008B6857">
        <w:rPr>
          <w:sz w:val="22"/>
          <w:szCs w:val="22"/>
        </w:rPr>
        <w:t xml:space="preserve">v rozsahu stanoveném </w:t>
      </w:r>
      <w:r w:rsidR="005E1BF0">
        <w:rPr>
          <w:sz w:val="22"/>
          <w:szCs w:val="22"/>
        </w:rPr>
        <w:t>v čl. X této smlouvy</w:t>
      </w:r>
      <w:r>
        <w:rPr>
          <w:sz w:val="22"/>
          <w:szCs w:val="22"/>
        </w:rPr>
        <w:t>.</w:t>
      </w:r>
      <w:r w:rsidR="0007737D">
        <w:rPr>
          <w:sz w:val="22"/>
          <w:szCs w:val="22"/>
        </w:rPr>
        <w:t xml:space="preserve"> </w:t>
      </w:r>
      <w:r w:rsidRPr="008B6857">
        <w:rPr>
          <w:sz w:val="22"/>
          <w:szCs w:val="22"/>
        </w:rPr>
        <w:t xml:space="preserve">Součástí této ceny je i poskytování </w:t>
      </w:r>
      <w:r w:rsidR="0007737D">
        <w:rPr>
          <w:sz w:val="22"/>
          <w:szCs w:val="22"/>
        </w:rPr>
        <w:t>konzultačních</w:t>
      </w:r>
      <w:r w:rsidRPr="008B6857">
        <w:rPr>
          <w:sz w:val="22"/>
          <w:szCs w:val="22"/>
        </w:rPr>
        <w:t xml:space="preserve"> služeb v maximálním rozsahu </w:t>
      </w:r>
      <w:r w:rsidRPr="008B6857">
        <w:rPr>
          <w:b/>
          <w:bCs/>
          <w:sz w:val="22"/>
          <w:szCs w:val="22"/>
        </w:rPr>
        <w:t>100 člověkodnů (MDs)</w:t>
      </w:r>
      <w:r w:rsidRPr="008B6857">
        <w:rPr>
          <w:sz w:val="22"/>
          <w:szCs w:val="22"/>
        </w:rPr>
        <w:t xml:space="preserve"> za celou dobu trvání této smlouvy</w:t>
      </w:r>
      <w:r>
        <w:rPr>
          <w:b/>
          <w:bCs/>
          <w:sz w:val="22"/>
          <w:szCs w:val="22"/>
        </w:rPr>
        <w:t>.</w:t>
      </w:r>
    </w:p>
    <w:p w14:paraId="3608C78D" w14:textId="0C61028C" w:rsidR="00E970BE" w:rsidRDefault="00E970BE" w:rsidP="0025320E">
      <w:pPr>
        <w:pStyle w:val="Odstavecseseznamem"/>
        <w:numPr>
          <w:ilvl w:val="0"/>
          <w:numId w:val="8"/>
        </w:numPr>
        <w:spacing w:after="120" w:line="276" w:lineRule="auto"/>
        <w:ind w:left="426" w:hanging="426"/>
        <w:contextualSpacing w:val="0"/>
        <w:rPr>
          <w:sz w:val="22"/>
          <w:szCs w:val="22"/>
        </w:rPr>
      </w:pPr>
      <w:r>
        <w:rPr>
          <w:sz w:val="22"/>
          <w:szCs w:val="22"/>
        </w:rPr>
        <w:t>Cena za poskytování technické podpory</w:t>
      </w:r>
      <w:r w:rsidRPr="00E970BE">
        <w:t xml:space="preserve"> </w:t>
      </w:r>
      <w:r w:rsidRPr="00E970BE">
        <w:rPr>
          <w:sz w:val="22"/>
          <w:szCs w:val="22"/>
        </w:rPr>
        <w:t>bude hrazena formou</w:t>
      </w:r>
      <w:r>
        <w:rPr>
          <w:sz w:val="22"/>
          <w:szCs w:val="22"/>
        </w:rPr>
        <w:t xml:space="preserve"> paušálních čtvrtletních plateb, a to ve výši </w:t>
      </w:r>
      <w:r w:rsidRPr="001E125C">
        <w:rPr>
          <w:b/>
          <w:sz w:val="22"/>
          <w:szCs w:val="22"/>
          <w:highlight w:val="green"/>
        </w:rPr>
        <w:t>[zadavatel doplní v souladu s Nabídkou před podpisem smlouvy]</w:t>
      </w:r>
      <w:r w:rsidRPr="001E125C">
        <w:rPr>
          <w:b/>
          <w:color w:val="000000"/>
          <w:sz w:val="22"/>
          <w:szCs w:val="22"/>
        </w:rPr>
        <w:t xml:space="preserve"> </w:t>
      </w:r>
      <w:r w:rsidRPr="001E125C">
        <w:rPr>
          <w:sz w:val="22"/>
          <w:szCs w:val="22"/>
        </w:rPr>
        <w:t xml:space="preserve"> Kč bez DPH (slovy: </w:t>
      </w:r>
      <w:r w:rsidRPr="001E125C">
        <w:rPr>
          <w:b/>
          <w:sz w:val="22"/>
          <w:szCs w:val="22"/>
          <w:highlight w:val="green"/>
        </w:rPr>
        <w:t>[zadavatel doplní v souladu s Nabídkou před podpisem smlouvy]</w:t>
      </w:r>
      <w:r w:rsidRPr="001E125C">
        <w:rPr>
          <w:b/>
          <w:color w:val="000000"/>
          <w:sz w:val="22"/>
          <w:szCs w:val="22"/>
        </w:rPr>
        <w:t xml:space="preserve"> </w:t>
      </w:r>
      <w:r w:rsidRPr="001E125C">
        <w:rPr>
          <w:sz w:val="22"/>
          <w:szCs w:val="22"/>
        </w:rPr>
        <w:t xml:space="preserve"> korun českých bez DPH)</w:t>
      </w:r>
      <w:r>
        <w:rPr>
          <w:sz w:val="22"/>
          <w:szCs w:val="22"/>
        </w:rPr>
        <w:t xml:space="preserve"> za každé kalendářní čtvrtletí</w:t>
      </w:r>
      <w:r w:rsidRPr="001E125C">
        <w:rPr>
          <w:sz w:val="22"/>
          <w:szCs w:val="22"/>
        </w:rPr>
        <w:t>.</w:t>
      </w:r>
    </w:p>
    <w:p w14:paraId="3EB265F4" w14:textId="7321D8DC" w:rsidR="00E970BE" w:rsidRPr="00571C1D" w:rsidRDefault="009F5A9E" w:rsidP="0025320E">
      <w:pPr>
        <w:pStyle w:val="Odstavecseseznamem"/>
        <w:numPr>
          <w:ilvl w:val="0"/>
          <w:numId w:val="8"/>
        </w:numPr>
        <w:spacing w:after="120" w:line="276" w:lineRule="auto"/>
        <w:ind w:left="426" w:hanging="426"/>
        <w:contextualSpacing w:val="0"/>
        <w:rPr>
          <w:sz w:val="22"/>
          <w:szCs w:val="22"/>
        </w:rPr>
      </w:pPr>
      <w:r w:rsidRPr="009F5A9E">
        <w:rPr>
          <w:sz w:val="22"/>
          <w:szCs w:val="22"/>
        </w:rPr>
        <w:t>V případě, že služba zajištění dostupnosti dle čl. II odst. 2 písm. a) této smlouvy (pohotovost v pracovní dny 8:00–16:00) nebyla poskytována po celou dobu kalendářního čtvrtletí, bude čtvrtletní paušální cena poměrně krácena podle počtu pracovních dnů v režimu pohotovosti, ve kterých služba nebyla dostupná</w:t>
      </w:r>
      <w:r w:rsidR="00DB222E">
        <w:rPr>
          <w:sz w:val="22"/>
          <w:szCs w:val="22"/>
        </w:rPr>
        <w:t>.</w:t>
      </w:r>
    </w:p>
    <w:p w14:paraId="36F7FC56" w14:textId="7F8062C2" w:rsidR="008D4C2F" w:rsidRPr="001E125C" w:rsidRDefault="00B62140" w:rsidP="0025320E">
      <w:pPr>
        <w:pStyle w:val="Odstavecseseznamem"/>
        <w:numPr>
          <w:ilvl w:val="0"/>
          <w:numId w:val="8"/>
        </w:numPr>
        <w:spacing w:after="120" w:line="276" w:lineRule="auto"/>
        <w:ind w:left="426" w:hanging="426"/>
        <w:contextualSpacing w:val="0"/>
        <w:rPr>
          <w:sz w:val="22"/>
          <w:szCs w:val="22"/>
        </w:rPr>
      </w:pPr>
      <w:r w:rsidRPr="001E125C">
        <w:rPr>
          <w:sz w:val="22"/>
          <w:szCs w:val="22"/>
        </w:rPr>
        <w:t xml:space="preserve">Paušální cena </w:t>
      </w:r>
      <w:r w:rsidR="008D4C2F" w:rsidRPr="001E125C">
        <w:rPr>
          <w:sz w:val="22"/>
          <w:szCs w:val="22"/>
        </w:rPr>
        <w:t>uveden</w:t>
      </w:r>
      <w:r w:rsidRPr="001E125C">
        <w:rPr>
          <w:sz w:val="22"/>
          <w:szCs w:val="22"/>
        </w:rPr>
        <w:t>á</w:t>
      </w:r>
      <w:r w:rsidR="008D4C2F" w:rsidRPr="001E125C">
        <w:rPr>
          <w:sz w:val="22"/>
          <w:szCs w:val="22"/>
        </w:rPr>
        <w:t xml:space="preserve"> v odstavci </w:t>
      </w:r>
      <w:r w:rsidR="00305EB0">
        <w:rPr>
          <w:sz w:val="22"/>
          <w:szCs w:val="22"/>
        </w:rPr>
        <w:t>2</w:t>
      </w:r>
      <w:r w:rsidR="008D4C2F" w:rsidRPr="001E125C">
        <w:rPr>
          <w:sz w:val="22"/>
          <w:szCs w:val="22"/>
        </w:rPr>
        <w:t xml:space="preserve"> tohoto článku zahrnuj</w:t>
      </w:r>
      <w:r w:rsidR="00271D37">
        <w:rPr>
          <w:sz w:val="22"/>
          <w:szCs w:val="22"/>
        </w:rPr>
        <w:t>e</w:t>
      </w:r>
      <w:r w:rsidR="008D4C2F" w:rsidRPr="001E125C">
        <w:rPr>
          <w:sz w:val="22"/>
          <w:szCs w:val="22"/>
        </w:rPr>
        <w:t xml:space="preserve"> veškeré ostatní náklady na technika </w:t>
      </w:r>
      <w:r w:rsidR="00AF5BEF">
        <w:rPr>
          <w:sz w:val="22"/>
          <w:szCs w:val="22"/>
        </w:rPr>
        <w:t>p</w:t>
      </w:r>
      <w:r w:rsidR="00DE2B1E">
        <w:rPr>
          <w:sz w:val="22"/>
          <w:szCs w:val="22"/>
        </w:rPr>
        <w:t>oskytovatele</w:t>
      </w:r>
      <w:r w:rsidR="008D4C2F" w:rsidRPr="001E125C">
        <w:rPr>
          <w:sz w:val="22"/>
          <w:szCs w:val="22"/>
        </w:rPr>
        <w:t xml:space="preserve"> (ubytování, dopra</w:t>
      </w:r>
      <w:r w:rsidR="00FA5480" w:rsidRPr="001E125C">
        <w:rPr>
          <w:sz w:val="22"/>
          <w:szCs w:val="22"/>
        </w:rPr>
        <w:t xml:space="preserve">vné do místa plnění a zpět, čas </w:t>
      </w:r>
      <w:r w:rsidR="008D4C2F" w:rsidRPr="001E125C">
        <w:rPr>
          <w:sz w:val="22"/>
          <w:szCs w:val="22"/>
        </w:rPr>
        <w:t xml:space="preserve">strávený na cestě </w:t>
      </w:r>
      <w:r w:rsidR="004C3DCF" w:rsidRPr="001E125C">
        <w:rPr>
          <w:sz w:val="22"/>
          <w:szCs w:val="22"/>
        </w:rPr>
        <w:t>apo</w:t>
      </w:r>
      <w:r w:rsidR="008D4C2F" w:rsidRPr="001E125C">
        <w:rPr>
          <w:sz w:val="22"/>
          <w:szCs w:val="22"/>
        </w:rPr>
        <w:t>d</w:t>
      </w:r>
      <w:r w:rsidR="00BB4185">
        <w:rPr>
          <w:sz w:val="22"/>
          <w:szCs w:val="22"/>
        </w:rPr>
        <w:t>.</w:t>
      </w:r>
    </w:p>
    <w:p w14:paraId="1161DE34" w14:textId="6256F3D8" w:rsidR="00235E4B" w:rsidRPr="00BB4185" w:rsidRDefault="00EA064A" w:rsidP="0025320E">
      <w:pPr>
        <w:pStyle w:val="Odstavecseseznamem"/>
        <w:numPr>
          <w:ilvl w:val="0"/>
          <w:numId w:val="8"/>
        </w:numPr>
        <w:spacing w:after="120" w:line="276" w:lineRule="auto"/>
        <w:ind w:left="426" w:hanging="426"/>
        <w:contextualSpacing w:val="0"/>
        <w:rPr>
          <w:sz w:val="22"/>
          <w:szCs w:val="22"/>
        </w:rPr>
      </w:pPr>
      <w:r w:rsidRPr="001E125C">
        <w:rPr>
          <w:sz w:val="22"/>
          <w:szCs w:val="22"/>
        </w:rPr>
        <w:t>Cen</w:t>
      </w:r>
      <w:r w:rsidR="00B62140" w:rsidRPr="001E125C">
        <w:rPr>
          <w:sz w:val="22"/>
          <w:szCs w:val="22"/>
        </w:rPr>
        <w:t>a</w:t>
      </w:r>
      <w:r w:rsidR="005C44A5" w:rsidRPr="005C44A5">
        <w:t xml:space="preserve"> </w:t>
      </w:r>
      <w:r w:rsidR="005C44A5" w:rsidRPr="005C44A5">
        <w:rPr>
          <w:sz w:val="22"/>
          <w:szCs w:val="22"/>
        </w:rPr>
        <w:t xml:space="preserve">dle odst. </w:t>
      </w:r>
      <w:r w:rsidR="00305EB0">
        <w:rPr>
          <w:sz w:val="22"/>
          <w:szCs w:val="22"/>
        </w:rPr>
        <w:t>2</w:t>
      </w:r>
      <w:r w:rsidR="005C44A5" w:rsidRPr="005C44A5">
        <w:rPr>
          <w:sz w:val="22"/>
          <w:szCs w:val="22"/>
        </w:rPr>
        <w:t xml:space="preserve"> tohoto článku bude objednatelem hrazena na základě pravidelných </w:t>
      </w:r>
      <w:r w:rsidR="005C44A5" w:rsidRPr="00BB4185">
        <w:rPr>
          <w:sz w:val="22"/>
          <w:szCs w:val="22"/>
        </w:rPr>
        <w:t>daňových dokladů (faktur) vystavených poskytovatelem a doručených na e-mailovou adresu podatelna@stc.cz. Úhrada bude provedena v českých korunách, bezhotovostně na bankovní účet poskytovatele uvedený v záhlaví této smlouvy. Za den zaplacení se považuje den připsání příslušné částky na účet poskytovatele.</w:t>
      </w:r>
    </w:p>
    <w:p w14:paraId="4783D161" w14:textId="3CD59137" w:rsidR="009C01ED" w:rsidRPr="00BB4185" w:rsidRDefault="00781DB2" w:rsidP="0025320E">
      <w:pPr>
        <w:numPr>
          <w:ilvl w:val="0"/>
          <w:numId w:val="8"/>
        </w:numPr>
        <w:spacing w:after="120" w:line="276" w:lineRule="auto"/>
        <w:ind w:left="426" w:hanging="426"/>
        <w:rPr>
          <w:rFonts w:eastAsia="Calibri"/>
          <w:sz w:val="22"/>
          <w:szCs w:val="22"/>
        </w:rPr>
      </w:pPr>
      <w:r w:rsidRPr="00BB4185">
        <w:rPr>
          <w:sz w:val="22"/>
          <w:szCs w:val="22"/>
        </w:rPr>
        <w:t xml:space="preserve">Právo vystavit daňový doklad (fakturu) na cenu dle odst. </w:t>
      </w:r>
      <w:r w:rsidR="00016D5B">
        <w:rPr>
          <w:sz w:val="22"/>
          <w:szCs w:val="22"/>
        </w:rPr>
        <w:t>2</w:t>
      </w:r>
      <w:r w:rsidRPr="00BB4185">
        <w:rPr>
          <w:sz w:val="22"/>
          <w:szCs w:val="22"/>
        </w:rPr>
        <w:t xml:space="preserve"> tohoto článku vzniká poskytovateli vždy první pracovní den po skončení kalendářního čtvrtletí, ve kterém byla technická podpora poskytována. Datem uskutečnění zdanitelného plnění je poslední den příslušného kalendářního čtvrtletí. Přílohou daňového dokladu bude kopie pracovního výkazu za uplynulé kalendářní čtvrtletí.</w:t>
      </w:r>
      <w:r w:rsidR="00BB4185" w:rsidRPr="00BB4185">
        <w:rPr>
          <w:sz w:val="22"/>
          <w:szCs w:val="22"/>
        </w:rPr>
        <w:t xml:space="preserve"> </w:t>
      </w:r>
      <w:r w:rsidR="009C01ED" w:rsidRPr="00BB4185">
        <w:rPr>
          <w:sz w:val="22"/>
          <w:szCs w:val="22"/>
          <w:lang w:eastAsia="cs-CZ"/>
        </w:rPr>
        <w:t>Objednatel neposkytuje poskytovateli žádné zálohy.</w:t>
      </w:r>
    </w:p>
    <w:p w14:paraId="6B5B829E" w14:textId="3BC306E1" w:rsidR="009C01ED" w:rsidRPr="001E125C" w:rsidRDefault="009C01ED" w:rsidP="0025320E">
      <w:pPr>
        <w:numPr>
          <w:ilvl w:val="0"/>
          <w:numId w:val="8"/>
        </w:numPr>
        <w:spacing w:after="120" w:line="276" w:lineRule="auto"/>
        <w:ind w:left="426" w:hanging="436"/>
        <w:rPr>
          <w:sz w:val="22"/>
          <w:szCs w:val="22"/>
          <w:lang w:val="x-none"/>
        </w:rPr>
      </w:pPr>
      <w:r w:rsidRPr="001E125C">
        <w:rPr>
          <w:sz w:val="22"/>
          <w:szCs w:val="22"/>
        </w:rPr>
        <w:t xml:space="preserve">Splatnost daňového dokladu </w:t>
      </w:r>
      <w:r w:rsidR="00B81736">
        <w:rPr>
          <w:sz w:val="22"/>
          <w:szCs w:val="22"/>
        </w:rPr>
        <w:t>(</w:t>
      </w:r>
      <w:r w:rsidR="00B81736" w:rsidRPr="001E125C">
        <w:rPr>
          <w:sz w:val="22"/>
          <w:szCs w:val="22"/>
        </w:rPr>
        <w:t>faktury</w:t>
      </w:r>
      <w:r w:rsidR="00B81736">
        <w:rPr>
          <w:sz w:val="22"/>
          <w:szCs w:val="22"/>
        </w:rPr>
        <w:t>)</w:t>
      </w:r>
      <w:r w:rsidR="00B81736" w:rsidRPr="001E125C">
        <w:rPr>
          <w:sz w:val="22"/>
          <w:szCs w:val="22"/>
        </w:rPr>
        <w:t xml:space="preserve"> </w:t>
      </w:r>
      <w:r w:rsidRPr="001E125C">
        <w:rPr>
          <w:sz w:val="22"/>
          <w:szCs w:val="22"/>
        </w:rPr>
        <w:t>řádně vystavené</w:t>
      </w:r>
      <w:r w:rsidR="00B81736">
        <w:rPr>
          <w:sz w:val="22"/>
          <w:szCs w:val="22"/>
        </w:rPr>
        <w:t>ho</w:t>
      </w:r>
      <w:r w:rsidRPr="001E125C">
        <w:rPr>
          <w:sz w:val="22"/>
          <w:szCs w:val="22"/>
        </w:rPr>
        <w:t xml:space="preserve"> </w:t>
      </w:r>
      <w:r w:rsidR="00B81736">
        <w:rPr>
          <w:sz w:val="22"/>
          <w:szCs w:val="22"/>
        </w:rPr>
        <w:t>p</w:t>
      </w:r>
      <w:r w:rsidR="00DE2B1E">
        <w:rPr>
          <w:sz w:val="22"/>
          <w:szCs w:val="22"/>
          <w:lang w:eastAsia="cs-CZ"/>
        </w:rPr>
        <w:t>oskytovatele</w:t>
      </w:r>
      <w:r w:rsidRPr="001E125C">
        <w:rPr>
          <w:sz w:val="22"/>
          <w:szCs w:val="22"/>
          <w:lang w:eastAsia="cs-CZ"/>
        </w:rPr>
        <w:t>m</w:t>
      </w:r>
      <w:r w:rsidRPr="001E125C">
        <w:rPr>
          <w:sz w:val="22"/>
          <w:szCs w:val="22"/>
        </w:rPr>
        <w:t xml:space="preserve"> je </w:t>
      </w:r>
      <w:r w:rsidRPr="001E125C">
        <w:rPr>
          <w:b/>
          <w:sz w:val="22"/>
          <w:szCs w:val="22"/>
        </w:rPr>
        <w:t>30 kalendářních dní</w:t>
      </w:r>
      <w:r w:rsidRPr="001E125C">
        <w:rPr>
          <w:sz w:val="22"/>
          <w:szCs w:val="22"/>
        </w:rPr>
        <w:t xml:space="preserve"> ode dne jeho vystavení.</w:t>
      </w:r>
    </w:p>
    <w:p w14:paraId="30AED000" w14:textId="5A639FD6" w:rsidR="009C01ED" w:rsidRPr="001E125C" w:rsidRDefault="009C01ED" w:rsidP="0025320E">
      <w:pPr>
        <w:numPr>
          <w:ilvl w:val="0"/>
          <w:numId w:val="8"/>
        </w:numPr>
        <w:spacing w:after="120" w:line="276" w:lineRule="auto"/>
        <w:ind w:left="426" w:hanging="426"/>
        <w:rPr>
          <w:sz w:val="22"/>
          <w:szCs w:val="22"/>
        </w:rPr>
      </w:pPr>
      <w:r w:rsidRPr="001E125C">
        <w:rPr>
          <w:color w:val="000000"/>
          <w:sz w:val="22"/>
          <w:szCs w:val="22"/>
          <w:lang w:eastAsia="cs-CZ"/>
        </w:rPr>
        <w:t xml:space="preserve"> </w:t>
      </w:r>
      <w:r w:rsidR="00B81736">
        <w:rPr>
          <w:color w:val="000000"/>
          <w:sz w:val="22"/>
          <w:szCs w:val="22"/>
          <w:lang w:eastAsia="cs-CZ"/>
        </w:rPr>
        <w:t>D</w:t>
      </w:r>
      <w:r w:rsidRPr="001E125C">
        <w:rPr>
          <w:color w:val="000000"/>
          <w:sz w:val="22"/>
          <w:szCs w:val="22"/>
          <w:lang w:eastAsia="cs-CZ"/>
        </w:rPr>
        <w:t>aňový doklad</w:t>
      </w:r>
      <w:r w:rsidRPr="001E125C">
        <w:rPr>
          <w:sz w:val="22"/>
          <w:szCs w:val="22"/>
        </w:rPr>
        <w:t xml:space="preserve"> </w:t>
      </w:r>
      <w:r w:rsidR="00B81736">
        <w:rPr>
          <w:sz w:val="22"/>
          <w:szCs w:val="22"/>
        </w:rPr>
        <w:t>(f</w:t>
      </w:r>
      <w:r w:rsidR="00B81736" w:rsidRPr="001E125C">
        <w:rPr>
          <w:color w:val="000000"/>
          <w:sz w:val="22"/>
          <w:szCs w:val="22"/>
          <w:lang w:eastAsia="cs-CZ"/>
        </w:rPr>
        <w:t>aktura</w:t>
      </w:r>
      <w:r w:rsidRPr="001E125C">
        <w:rPr>
          <w:color w:val="000000"/>
          <w:sz w:val="22"/>
          <w:szCs w:val="22"/>
          <w:lang w:eastAsia="cs-CZ"/>
        </w:rPr>
        <w:t xml:space="preserve">) </w:t>
      </w:r>
      <w:r w:rsidRPr="001E125C">
        <w:rPr>
          <w:sz w:val="22"/>
          <w:szCs w:val="22"/>
        </w:rPr>
        <w:t>bude obsahovat náležitosti daňového dokladu podle zákona č.</w:t>
      </w:r>
      <w:r w:rsidR="00902D99">
        <w:rPr>
          <w:sz w:val="22"/>
          <w:szCs w:val="22"/>
        </w:rPr>
        <w:t> </w:t>
      </w:r>
      <w:r w:rsidRPr="001E125C">
        <w:rPr>
          <w:sz w:val="22"/>
          <w:szCs w:val="22"/>
        </w:rPr>
        <w:t xml:space="preserve">235/2004 Sb., o dani z přidané hodnoty, ve znění pozdějších předpisů, OZ a podle této smlouvy (včetně čísla interní objednávky objednatele). </w:t>
      </w:r>
    </w:p>
    <w:p w14:paraId="3D6E595B" w14:textId="6CB8CC1D" w:rsidR="009C01ED" w:rsidRPr="001E125C" w:rsidRDefault="009C01ED" w:rsidP="0025320E">
      <w:pPr>
        <w:numPr>
          <w:ilvl w:val="0"/>
          <w:numId w:val="8"/>
        </w:numPr>
        <w:spacing w:after="120" w:line="276" w:lineRule="auto"/>
        <w:ind w:left="426" w:hanging="426"/>
        <w:rPr>
          <w:sz w:val="22"/>
          <w:szCs w:val="22"/>
        </w:rPr>
      </w:pPr>
      <w:r w:rsidRPr="001E125C">
        <w:rPr>
          <w:sz w:val="22"/>
          <w:szCs w:val="22"/>
        </w:rPr>
        <w:t xml:space="preserve">V případě, že daňový doklad </w:t>
      </w:r>
      <w:r w:rsidR="00B81736">
        <w:rPr>
          <w:sz w:val="22"/>
          <w:szCs w:val="22"/>
        </w:rPr>
        <w:t>(</w:t>
      </w:r>
      <w:r w:rsidR="00B81736" w:rsidRPr="001E125C">
        <w:rPr>
          <w:sz w:val="22"/>
          <w:szCs w:val="22"/>
        </w:rPr>
        <w:t>faktura</w:t>
      </w:r>
      <w:r w:rsidR="00B81736">
        <w:rPr>
          <w:sz w:val="22"/>
          <w:szCs w:val="22"/>
        </w:rPr>
        <w:t>)</w:t>
      </w:r>
      <w:r w:rsidR="00B81736" w:rsidRPr="001E125C">
        <w:rPr>
          <w:sz w:val="22"/>
          <w:szCs w:val="22"/>
        </w:rPr>
        <w:t xml:space="preserve"> </w:t>
      </w:r>
      <w:r w:rsidRPr="001E125C">
        <w:rPr>
          <w:sz w:val="22"/>
          <w:szCs w:val="22"/>
        </w:rPr>
        <w:t xml:space="preserve">vystavený </w:t>
      </w:r>
      <w:r w:rsidR="00B81736">
        <w:rPr>
          <w:sz w:val="22"/>
          <w:szCs w:val="22"/>
        </w:rPr>
        <w:t>p</w:t>
      </w:r>
      <w:r w:rsidR="00DE2B1E">
        <w:rPr>
          <w:sz w:val="22"/>
          <w:szCs w:val="22"/>
        </w:rPr>
        <w:t>oskytovatele</w:t>
      </w:r>
      <w:r w:rsidRPr="001E125C">
        <w:rPr>
          <w:sz w:val="22"/>
          <w:szCs w:val="22"/>
        </w:rPr>
        <w:t xml:space="preserve">m nebude obsahovat potřebné náležitosti nebo bude obsahovat nesprávné či neúplné údaje, je </w:t>
      </w:r>
      <w:r w:rsidRPr="001E125C">
        <w:rPr>
          <w:color w:val="000000"/>
          <w:sz w:val="22"/>
          <w:szCs w:val="22"/>
        </w:rPr>
        <w:t xml:space="preserve">objednatel </w:t>
      </w:r>
      <w:r w:rsidRPr="001E125C">
        <w:rPr>
          <w:sz w:val="22"/>
          <w:szCs w:val="22"/>
        </w:rPr>
        <w:t xml:space="preserve">oprávněn daňový doklad </w:t>
      </w:r>
      <w:r w:rsidR="00B81736">
        <w:rPr>
          <w:sz w:val="22"/>
          <w:szCs w:val="22"/>
        </w:rPr>
        <w:t>(</w:t>
      </w:r>
      <w:r w:rsidR="00B81736" w:rsidRPr="001E125C">
        <w:rPr>
          <w:sz w:val="22"/>
          <w:szCs w:val="22"/>
        </w:rPr>
        <w:t>fakturu</w:t>
      </w:r>
      <w:r w:rsidR="00B81736">
        <w:rPr>
          <w:sz w:val="22"/>
          <w:szCs w:val="22"/>
        </w:rPr>
        <w:t>)</w:t>
      </w:r>
      <w:r w:rsidR="00B81736" w:rsidRPr="001E125C">
        <w:rPr>
          <w:sz w:val="22"/>
          <w:szCs w:val="22"/>
        </w:rPr>
        <w:t xml:space="preserve"> </w:t>
      </w:r>
      <w:r w:rsidRPr="001E125C">
        <w:rPr>
          <w:sz w:val="22"/>
          <w:szCs w:val="22"/>
        </w:rPr>
        <w:t>vrátit poskytovateli s uvedením důvodu vrácení, aniž se dostane do prodlení s placením. Nová lhůta splatnosti počíná běžet ode dne doručení řádně opravené</w:t>
      </w:r>
      <w:r w:rsidR="00B81736">
        <w:rPr>
          <w:sz w:val="22"/>
          <w:szCs w:val="22"/>
        </w:rPr>
        <w:t>ho</w:t>
      </w:r>
      <w:r w:rsidRPr="001E125C">
        <w:rPr>
          <w:sz w:val="22"/>
          <w:szCs w:val="22"/>
        </w:rPr>
        <w:t xml:space="preserve"> či doplněné</w:t>
      </w:r>
      <w:r w:rsidR="00B81736">
        <w:rPr>
          <w:sz w:val="22"/>
          <w:szCs w:val="22"/>
        </w:rPr>
        <w:t>ho</w:t>
      </w:r>
      <w:r w:rsidRPr="001E125C">
        <w:rPr>
          <w:sz w:val="22"/>
          <w:szCs w:val="22"/>
        </w:rPr>
        <w:t xml:space="preserve"> daňového dokladu </w:t>
      </w:r>
      <w:r w:rsidR="00B81736">
        <w:rPr>
          <w:sz w:val="22"/>
          <w:szCs w:val="22"/>
        </w:rPr>
        <w:t>(</w:t>
      </w:r>
      <w:r w:rsidR="00B81736" w:rsidRPr="001E125C">
        <w:rPr>
          <w:sz w:val="22"/>
          <w:szCs w:val="22"/>
        </w:rPr>
        <w:t>faktury</w:t>
      </w:r>
      <w:r w:rsidR="00B81736">
        <w:rPr>
          <w:sz w:val="22"/>
          <w:szCs w:val="22"/>
        </w:rPr>
        <w:t>)</w:t>
      </w:r>
      <w:r w:rsidR="00B81736" w:rsidRPr="001E125C">
        <w:rPr>
          <w:color w:val="000000"/>
          <w:sz w:val="22"/>
          <w:szCs w:val="22"/>
        </w:rPr>
        <w:t xml:space="preserve"> </w:t>
      </w:r>
      <w:r w:rsidRPr="001E125C">
        <w:rPr>
          <w:color w:val="000000"/>
          <w:sz w:val="22"/>
          <w:szCs w:val="22"/>
        </w:rPr>
        <w:t>objednateli</w:t>
      </w:r>
      <w:r w:rsidRPr="001E125C">
        <w:rPr>
          <w:sz w:val="22"/>
          <w:szCs w:val="22"/>
        </w:rPr>
        <w:t>.</w:t>
      </w:r>
    </w:p>
    <w:p w14:paraId="4D66CB3A" w14:textId="044F438C" w:rsidR="009C01ED" w:rsidRPr="009D6B8F" w:rsidRDefault="009C01ED" w:rsidP="0025320E">
      <w:pPr>
        <w:numPr>
          <w:ilvl w:val="0"/>
          <w:numId w:val="8"/>
        </w:numPr>
        <w:spacing w:after="120" w:line="276" w:lineRule="auto"/>
        <w:ind w:left="426" w:hanging="426"/>
        <w:rPr>
          <w:sz w:val="22"/>
          <w:szCs w:val="22"/>
        </w:rPr>
      </w:pPr>
      <w:r w:rsidRPr="009D6B8F">
        <w:rPr>
          <w:sz w:val="22"/>
          <w:szCs w:val="22"/>
        </w:rPr>
        <w:t>Poskytovatel prohlašuje, že ke dni uzavření této smlouvy není v likvidaci a není vůči němu vedeno řízení dle zákona č. 182/2006 Sb., o úpadku a způsobech jeho řešení (insolvenční zákon), ve znění pozdějších předpisů. Poskytovatel prohlašuje, že ke dni uzavření této smlouvy správce daně nerozhodl, že poskytovatel je nespolehlivým plátcem ve smyslu §</w:t>
      </w:r>
      <w:r w:rsidR="00902D99">
        <w:rPr>
          <w:sz w:val="22"/>
          <w:szCs w:val="22"/>
        </w:rPr>
        <w:t> </w:t>
      </w:r>
      <w:r w:rsidRPr="009D6B8F">
        <w:rPr>
          <w:sz w:val="22"/>
          <w:szCs w:val="22"/>
        </w:rPr>
        <w:t xml:space="preserve">106a zákona č. 235/2004 Sb., o dani z přidané hodnoty (dále jen „ZDPH“). Poskytovatel </w:t>
      </w:r>
      <w:r w:rsidRPr="009D6B8F">
        <w:rPr>
          <w:sz w:val="22"/>
          <w:szCs w:val="22"/>
        </w:rPr>
        <w:lastRenderedPageBreak/>
        <w:t xml:space="preserve">je povinen neprodleně, nejpozději do 2 pracovních dnů od zjištění skutečnosti dle první věty tohoto odstavce nebo od vydání rozhodnutí správce daně, že je poskytovatel nespolehlivým plátcem dle § 106a ZDPH, oznámit takovou skutečnost prokazatelně objednateli, příjemci zdanitelného plnění. V případě, že se po dobu platnosti a účinnosti této smlouvy prohlášení </w:t>
      </w:r>
      <w:r w:rsidR="00B81736">
        <w:rPr>
          <w:sz w:val="22"/>
          <w:szCs w:val="22"/>
        </w:rPr>
        <w:t>p</w:t>
      </w:r>
      <w:r w:rsidR="00DE2B1E">
        <w:rPr>
          <w:sz w:val="22"/>
          <w:szCs w:val="22"/>
        </w:rPr>
        <w:t>oskytovatele</w:t>
      </w:r>
      <w:r w:rsidRPr="009D6B8F">
        <w:rPr>
          <w:sz w:val="22"/>
          <w:szCs w:val="22"/>
        </w:rPr>
        <w:t xml:space="preserve"> uvedená v tomto odstavci ukážou jako nepravdivá, nebo poskytovatel poruší povinnost oznámit objednateli skutečnost uvedenou v předchozí větě ve stanovené lhůtě, bude to smluvními stranami považováno za podstatné porušení této smlouvy.</w:t>
      </w:r>
    </w:p>
    <w:p w14:paraId="7B8F61BC" w14:textId="7B45A66D" w:rsidR="009C01ED" w:rsidRPr="009D6B8F" w:rsidRDefault="009C01ED" w:rsidP="0025320E">
      <w:pPr>
        <w:numPr>
          <w:ilvl w:val="0"/>
          <w:numId w:val="8"/>
        </w:numPr>
        <w:spacing w:after="120" w:line="276" w:lineRule="auto"/>
        <w:ind w:left="426" w:hanging="426"/>
        <w:rPr>
          <w:sz w:val="22"/>
          <w:szCs w:val="22"/>
        </w:rPr>
      </w:pPr>
      <w:r w:rsidRPr="009D6B8F">
        <w:rPr>
          <w:sz w:val="22"/>
          <w:szCs w:val="22"/>
        </w:rPr>
        <w:t>Poskytovatel se zavazuje, že bankovní účet jím určený pro zaplacení jakéhokoliv závazku objednateli na základě této smlouvy bude od data podpisu této smlouvy do ukončení její platnosti zveřejněn způsobem umožňující dálkový přístup ve smyslu § 98 ZDPH, v</w:t>
      </w:r>
      <w:r w:rsidR="00902D99">
        <w:rPr>
          <w:sz w:val="22"/>
          <w:szCs w:val="22"/>
        </w:rPr>
        <w:t> </w:t>
      </w:r>
      <w:r w:rsidRPr="009D6B8F">
        <w:rPr>
          <w:sz w:val="22"/>
          <w:szCs w:val="22"/>
        </w:rPr>
        <w:t xml:space="preserve">opačném případě je poskytovatel povinen sdělit objednateli jiný bankovní účet řádně zveřejněný ve smyslu § 98. Pokud bude </w:t>
      </w:r>
      <w:r w:rsidR="00B81736">
        <w:rPr>
          <w:sz w:val="22"/>
          <w:szCs w:val="22"/>
        </w:rPr>
        <w:t>p</w:t>
      </w:r>
      <w:r w:rsidRPr="009D6B8F">
        <w:rPr>
          <w:sz w:val="22"/>
          <w:szCs w:val="22"/>
        </w:rPr>
        <w:t>oskytovatel označen správcem daně za nespolehlivého plátce ve smyslu § 106a ZDPH, zavazuje se zároveň o této skutečnosti neprodleně, nejpozději do 2 pracovních dnů od zjištění skutečnosti dle první věty tohoto odstavce nebo od vydání rozhodnutí správce daně, informovat objednatele spolu s</w:t>
      </w:r>
      <w:r w:rsidR="00902D99">
        <w:rPr>
          <w:sz w:val="22"/>
          <w:szCs w:val="22"/>
        </w:rPr>
        <w:t> </w:t>
      </w:r>
      <w:r w:rsidRPr="009D6B8F">
        <w:rPr>
          <w:sz w:val="22"/>
          <w:szCs w:val="22"/>
        </w:rPr>
        <w:t>uvedením data, kdy tato skutečnost nastala.</w:t>
      </w:r>
    </w:p>
    <w:p w14:paraId="46A55831" w14:textId="6B93301B" w:rsidR="009C01ED" w:rsidRPr="009D6B8F" w:rsidRDefault="009C01ED" w:rsidP="0025320E">
      <w:pPr>
        <w:numPr>
          <w:ilvl w:val="0"/>
          <w:numId w:val="8"/>
        </w:numPr>
        <w:spacing w:after="120" w:line="276" w:lineRule="auto"/>
        <w:ind w:left="426" w:hanging="426"/>
        <w:rPr>
          <w:sz w:val="22"/>
          <w:szCs w:val="22"/>
        </w:rPr>
      </w:pPr>
      <w:r w:rsidRPr="009D6B8F">
        <w:rPr>
          <w:sz w:val="22"/>
          <w:szCs w:val="22"/>
        </w:rPr>
        <w:t xml:space="preserve">Pokud objednateli vznikne podle § 109 ZDPH ručení za nezaplacenou DPH z přijatého zdanitelného plnění od </w:t>
      </w:r>
      <w:r w:rsidR="00B81736">
        <w:rPr>
          <w:sz w:val="22"/>
          <w:szCs w:val="22"/>
        </w:rPr>
        <w:t>p</w:t>
      </w:r>
      <w:r w:rsidR="00DE2B1E">
        <w:rPr>
          <w:sz w:val="22"/>
          <w:szCs w:val="22"/>
        </w:rPr>
        <w:t>oskytovatele</w:t>
      </w:r>
      <w:r w:rsidRPr="009D6B8F">
        <w:rPr>
          <w:sz w:val="22"/>
          <w:szCs w:val="22"/>
        </w:rPr>
        <w:t xml:space="preserve">, nebo se objednatel důvodně domnívá, že tyto skutečnosti nastaly nebo mohly nastat, má objednatel právo bez souhlasu </w:t>
      </w:r>
      <w:r w:rsidR="00B81736">
        <w:rPr>
          <w:sz w:val="22"/>
          <w:szCs w:val="22"/>
        </w:rPr>
        <w:t>p</w:t>
      </w:r>
      <w:r w:rsidR="00DE2B1E">
        <w:rPr>
          <w:sz w:val="22"/>
          <w:szCs w:val="22"/>
        </w:rPr>
        <w:t>oskytovatele</w:t>
      </w:r>
      <w:r w:rsidRPr="009D6B8F">
        <w:rPr>
          <w:sz w:val="22"/>
          <w:szCs w:val="22"/>
        </w:rPr>
        <w:t xml:space="preserve"> uplatnit postup zvláštního způsobu zajištění daně, tzn., že je poskytovatel oprávněn odvést částku DPH podle daňového dokladu </w:t>
      </w:r>
      <w:r w:rsidR="00B81736">
        <w:rPr>
          <w:sz w:val="22"/>
          <w:szCs w:val="22"/>
        </w:rPr>
        <w:t>(</w:t>
      </w:r>
      <w:r w:rsidR="00B81736" w:rsidRPr="009D6B8F">
        <w:rPr>
          <w:sz w:val="22"/>
          <w:szCs w:val="22"/>
        </w:rPr>
        <w:t>faktury</w:t>
      </w:r>
      <w:r w:rsidR="00B81736">
        <w:rPr>
          <w:sz w:val="22"/>
          <w:szCs w:val="22"/>
        </w:rPr>
        <w:t xml:space="preserve">) </w:t>
      </w:r>
      <w:r w:rsidR="00B81736" w:rsidRPr="009D6B8F">
        <w:rPr>
          <w:sz w:val="22"/>
          <w:szCs w:val="22"/>
        </w:rPr>
        <w:t>-</w:t>
      </w:r>
      <w:r w:rsidRPr="009D6B8F">
        <w:rPr>
          <w:sz w:val="22"/>
          <w:szCs w:val="22"/>
        </w:rPr>
        <w:t>vystavené</w:t>
      </w:r>
      <w:r w:rsidR="00B81736">
        <w:rPr>
          <w:sz w:val="22"/>
          <w:szCs w:val="22"/>
        </w:rPr>
        <w:t>ho</w:t>
      </w:r>
      <w:r w:rsidRPr="009D6B8F">
        <w:rPr>
          <w:sz w:val="22"/>
          <w:szCs w:val="22"/>
        </w:rPr>
        <w:t xml:space="preserve"> poskytovateli přímo příslušnému finančnímu úřadu, a to v návaznosti na § 109 a § 109a ZDPH.</w:t>
      </w:r>
    </w:p>
    <w:p w14:paraId="5035230C" w14:textId="10900CB3" w:rsidR="009C01ED" w:rsidRPr="009D6B8F" w:rsidRDefault="009C01ED" w:rsidP="0025320E">
      <w:pPr>
        <w:numPr>
          <w:ilvl w:val="0"/>
          <w:numId w:val="8"/>
        </w:numPr>
        <w:spacing w:after="120" w:line="276" w:lineRule="auto"/>
        <w:ind w:left="426" w:hanging="426"/>
        <w:rPr>
          <w:sz w:val="22"/>
          <w:szCs w:val="22"/>
        </w:rPr>
      </w:pPr>
      <w:r w:rsidRPr="009D6B8F">
        <w:rPr>
          <w:sz w:val="22"/>
          <w:szCs w:val="22"/>
        </w:rPr>
        <w:t xml:space="preserve">Úhradou DPH na účet finančního úřadu se pohledávka </w:t>
      </w:r>
      <w:r w:rsidR="00B81736">
        <w:rPr>
          <w:sz w:val="22"/>
          <w:szCs w:val="22"/>
        </w:rPr>
        <w:t>p</w:t>
      </w:r>
      <w:r w:rsidR="00DE2B1E">
        <w:rPr>
          <w:sz w:val="22"/>
          <w:szCs w:val="22"/>
        </w:rPr>
        <w:t>oskytovatele</w:t>
      </w:r>
      <w:r w:rsidRPr="009D6B8F">
        <w:rPr>
          <w:sz w:val="22"/>
          <w:szCs w:val="22"/>
        </w:rPr>
        <w:t xml:space="preserve"> vůči objednateli v částce uhrazené DPH považuje bez ohledu na další ustanovení této smlouvy za uhrazenou. Zároveň je objednatel povinen </w:t>
      </w:r>
      <w:r w:rsidR="00B81736">
        <w:rPr>
          <w:sz w:val="22"/>
          <w:szCs w:val="22"/>
        </w:rPr>
        <w:t>p</w:t>
      </w:r>
      <w:r w:rsidR="00DE2B1E">
        <w:rPr>
          <w:sz w:val="22"/>
          <w:szCs w:val="22"/>
        </w:rPr>
        <w:t>oskytovatele</w:t>
      </w:r>
      <w:r w:rsidRPr="009D6B8F">
        <w:rPr>
          <w:sz w:val="22"/>
          <w:szCs w:val="22"/>
        </w:rPr>
        <w:t xml:space="preserve"> o takové úhradě bezprostředně po jejím uskutečnění písemně informovat.</w:t>
      </w:r>
    </w:p>
    <w:p w14:paraId="218E55A2" w14:textId="5B2829D4" w:rsidR="009C01ED" w:rsidRPr="009D6B8F" w:rsidRDefault="009C01ED" w:rsidP="0025320E">
      <w:pPr>
        <w:numPr>
          <w:ilvl w:val="0"/>
          <w:numId w:val="8"/>
        </w:numPr>
        <w:spacing w:after="120" w:line="276" w:lineRule="auto"/>
        <w:ind w:left="426" w:hanging="426"/>
        <w:rPr>
          <w:color w:val="000000"/>
          <w:sz w:val="22"/>
          <w:szCs w:val="22"/>
        </w:rPr>
      </w:pPr>
      <w:r w:rsidRPr="009D6B8F">
        <w:rPr>
          <w:sz w:val="22"/>
          <w:szCs w:val="22"/>
        </w:rPr>
        <w:t xml:space="preserve">Poskytovatel není </w:t>
      </w:r>
      <w:r w:rsidRPr="009D6B8F">
        <w:rPr>
          <w:rFonts w:eastAsia="DejaVu Sans"/>
          <w:kern w:val="2"/>
          <w:sz w:val="22"/>
          <w:szCs w:val="22"/>
          <w:lang w:eastAsia="zh-CN" w:bidi="hi-IN"/>
        </w:rPr>
        <w:t>oprávněn</w:t>
      </w:r>
      <w:r w:rsidRPr="009D6B8F">
        <w:rPr>
          <w:sz w:val="22"/>
          <w:szCs w:val="22"/>
        </w:rPr>
        <w:t xml:space="preserve"> jednostranně započítat proti pohledávkám z této smlouvy či</w:t>
      </w:r>
      <w:r w:rsidR="00902D99">
        <w:rPr>
          <w:sz w:val="22"/>
          <w:szCs w:val="22"/>
        </w:rPr>
        <w:t> </w:t>
      </w:r>
      <w:r w:rsidRPr="009D6B8F">
        <w:rPr>
          <w:sz w:val="22"/>
          <w:szCs w:val="22"/>
        </w:rPr>
        <w:t>jakékoli své či postoupením nabyté, splatné i nesplatné, promlčené i nepromlčené pohledávky.</w:t>
      </w:r>
    </w:p>
    <w:p w14:paraId="6C77EC42" w14:textId="77777777" w:rsidR="009C01ED" w:rsidRPr="009D6B8F" w:rsidRDefault="009C01ED" w:rsidP="0025320E">
      <w:pPr>
        <w:numPr>
          <w:ilvl w:val="0"/>
          <w:numId w:val="8"/>
        </w:numPr>
        <w:spacing w:after="120" w:line="276" w:lineRule="auto"/>
        <w:ind w:left="426" w:hanging="426"/>
        <w:rPr>
          <w:color w:val="000000"/>
          <w:sz w:val="22"/>
          <w:szCs w:val="22"/>
        </w:rPr>
      </w:pPr>
      <w:r w:rsidRPr="009D6B8F">
        <w:rPr>
          <w:sz w:val="22"/>
          <w:szCs w:val="22"/>
        </w:rPr>
        <w:t xml:space="preserve">Poskytovatel není oprávněn postoupit pohledávky z této smlouvy nebo v souvislosti </w:t>
      </w:r>
      <w:r w:rsidRPr="009D6B8F">
        <w:rPr>
          <w:color w:val="000000"/>
          <w:sz w:val="22"/>
          <w:szCs w:val="22"/>
          <w:lang w:eastAsia="cs-CZ"/>
        </w:rPr>
        <w:t>s</w:t>
      </w:r>
      <w:r w:rsidRPr="009D6B8F">
        <w:rPr>
          <w:sz w:val="22"/>
          <w:szCs w:val="22"/>
        </w:rPr>
        <w:t> ní.</w:t>
      </w:r>
    </w:p>
    <w:p w14:paraId="4FAF99F6" w14:textId="77777777" w:rsidR="009C01ED" w:rsidRPr="009D6B8F" w:rsidRDefault="009C01ED" w:rsidP="0025320E">
      <w:pPr>
        <w:numPr>
          <w:ilvl w:val="0"/>
          <w:numId w:val="8"/>
        </w:numPr>
        <w:spacing w:after="120" w:line="276" w:lineRule="auto"/>
        <w:ind w:left="426" w:hanging="426"/>
        <w:rPr>
          <w:color w:val="000000"/>
          <w:sz w:val="22"/>
          <w:szCs w:val="22"/>
          <w:lang w:eastAsia="cs-CZ"/>
        </w:rPr>
      </w:pPr>
      <w:r w:rsidRPr="009D6B8F">
        <w:rPr>
          <w:sz w:val="22"/>
          <w:szCs w:val="22"/>
        </w:rPr>
        <w:t xml:space="preserve">Poskytovatel se </w:t>
      </w:r>
      <w:r w:rsidRPr="009D6B8F">
        <w:rPr>
          <w:rFonts w:eastAsia="DejaVu Sans"/>
          <w:kern w:val="2"/>
          <w:sz w:val="22"/>
          <w:szCs w:val="22"/>
          <w:lang w:eastAsia="zh-CN" w:bidi="hi-IN"/>
        </w:rPr>
        <w:t>zavazuje</w:t>
      </w:r>
      <w:r w:rsidRPr="009D6B8F">
        <w:rPr>
          <w:sz w:val="22"/>
          <w:szCs w:val="22"/>
        </w:rPr>
        <w:t>, že žádným způsobem nezatíží své pohledávky z této smlouvy zástavním právem ve prospěch třetí osoby.</w:t>
      </w:r>
    </w:p>
    <w:p w14:paraId="5C4FFA8E" w14:textId="0143E5E1" w:rsidR="00235E4B" w:rsidRPr="009D6B8F" w:rsidRDefault="00235E4B" w:rsidP="0025320E">
      <w:pPr>
        <w:pStyle w:val="Odstavecseseznamem"/>
        <w:numPr>
          <w:ilvl w:val="0"/>
          <w:numId w:val="8"/>
        </w:numPr>
        <w:spacing w:after="120" w:line="276" w:lineRule="auto"/>
        <w:ind w:left="426" w:hanging="426"/>
        <w:contextualSpacing w:val="0"/>
        <w:rPr>
          <w:sz w:val="22"/>
          <w:szCs w:val="22"/>
        </w:rPr>
      </w:pPr>
      <w:r w:rsidRPr="009D6B8F">
        <w:rPr>
          <w:sz w:val="22"/>
          <w:szCs w:val="22"/>
        </w:rPr>
        <w:t xml:space="preserve">V případě že </w:t>
      </w:r>
      <w:r w:rsidR="009F657B" w:rsidRPr="009D6B8F">
        <w:rPr>
          <w:sz w:val="22"/>
          <w:szCs w:val="22"/>
        </w:rPr>
        <w:t>poskytovatel</w:t>
      </w:r>
      <w:r w:rsidR="00EA064A" w:rsidRPr="009D6B8F">
        <w:rPr>
          <w:sz w:val="22"/>
          <w:szCs w:val="22"/>
        </w:rPr>
        <w:t xml:space="preserve"> </w:t>
      </w:r>
      <w:r w:rsidRPr="009D6B8F">
        <w:rPr>
          <w:sz w:val="22"/>
          <w:szCs w:val="22"/>
        </w:rPr>
        <w:t xml:space="preserve">započte, postoupí nebo zastaví pohledávky za </w:t>
      </w:r>
      <w:r w:rsidR="00EA064A" w:rsidRPr="009D6B8F">
        <w:rPr>
          <w:sz w:val="22"/>
          <w:szCs w:val="22"/>
        </w:rPr>
        <w:t>objednatelem</w:t>
      </w:r>
      <w:r w:rsidRPr="009D6B8F">
        <w:rPr>
          <w:sz w:val="22"/>
          <w:szCs w:val="22"/>
        </w:rPr>
        <w:t xml:space="preserve"> v rozporu s předchozími ustanoveními, je </w:t>
      </w:r>
      <w:r w:rsidR="009F657B" w:rsidRPr="009D6B8F">
        <w:rPr>
          <w:sz w:val="22"/>
          <w:szCs w:val="22"/>
        </w:rPr>
        <w:t>poskytovatel</w:t>
      </w:r>
      <w:r w:rsidR="00EA064A" w:rsidRPr="009D6B8F">
        <w:rPr>
          <w:sz w:val="22"/>
          <w:szCs w:val="22"/>
        </w:rPr>
        <w:t xml:space="preserve"> </w:t>
      </w:r>
      <w:r w:rsidRPr="009D6B8F">
        <w:rPr>
          <w:sz w:val="22"/>
          <w:szCs w:val="22"/>
        </w:rPr>
        <w:t xml:space="preserve">povinen zaplatit </w:t>
      </w:r>
      <w:r w:rsidR="00EA064A" w:rsidRPr="009D6B8F">
        <w:rPr>
          <w:sz w:val="22"/>
          <w:szCs w:val="22"/>
        </w:rPr>
        <w:t>objednateli</w:t>
      </w:r>
      <w:r w:rsidRPr="009D6B8F">
        <w:rPr>
          <w:sz w:val="22"/>
          <w:szCs w:val="22"/>
        </w:rPr>
        <w:t xml:space="preserve"> smluvní pokutu ve výši 10 % z hodnoty pohledávky, jež měla být předmětem započtení, postoupení nebo zastavení.</w:t>
      </w:r>
    </w:p>
    <w:p w14:paraId="4A1EC46F" w14:textId="77777777" w:rsidR="007F3110" w:rsidRPr="007F3110" w:rsidRDefault="007F3110" w:rsidP="007F3110">
      <w:pPr>
        <w:pStyle w:val="Odstavecseseznamem"/>
        <w:spacing w:after="120" w:line="276" w:lineRule="auto"/>
        <w:ind w:left="426"/>
        <w:contextualSpacing w:val="0"/>
        <w:rPr>
          <w:sz w:val="22"/>
          <w:szCs w:val="22"/>
        </w:rPr>
      </w:pPr>
    </w:p>
    <w:p w14:paraId="46401EE8" w14:textId="54A3D43B" w:rsidR="007F3110" w:rsidRPr="007F3110" w:rsidRDefault="00910CE0" w:rsidP="007F3110">
      <w:pPr>
        <w:spacing w:line="276" w:lineRule="auto"/>
        <w:jc w:val="center"/>
        <w:rPr>
          <w:sz w:val="22"/>
          <w:szCs w:val="22"/>
        </w:rPr>
      </w:pPr>
      <w:r w:rsidRPr="007F3110">
        <w:rPr>
          <w:b/>
          <w:sz w:val="22"/>
          <w:szCs w:val="22"/>
        </w:rPr>
        <w:t>VI.</w:t>
      </w:r>
      <w:r w:rsidR="005A7521" w:rsidRPr="007F3110">
        <w:rPr>
          <w:b/>
          <w:sz w:val="22"/>
          <w:szCs w:val="22"/>
        </w:rPr>
        <w:t xml:space="preserve"> </w:t>
      </w:r>
      <w:bookmarkStart w:id="1" w:name="_Hlk210902954"/>
      <w:r w:rsidR="009F657B" w:rsidRPr="007F3110">
        <w:rPr>
          <w:b/>
          <w:sz w:val="22"/>
          <w:szCs w:val="22"/>
        </w:rPr>
        <w:t>SOUČINNOST A PROHLÁŠENÍ SMLUVNÍ STRAN</w:t>
      </w:r>
    </w:p>
    <w:p w14:paraId="4AA0DA95" w14:textId="2C11D0B3" w:rsidR="007F3110" w:rsidRPr="007F3110" w:rsidRDefault="009F657B" w:rsidP="00DF7BE5">
      <w:pPr>
        <w:pStyle w:val="Odstavecseseznamem"/>
        <w:numPr>
          <w:ilvl w:val="0"/>
          <w:numId w:val="17"/>
        </w:numPr>
        <w:spacing w:after="120" w:line="276" w:lineRule="auto"/>
        <w:ind w:left="426" w:hanging="426"/>
        <w:contextualSpacing w:val="0"/>
        <w:rPr>
          <w:sz w:val="22"/>
          <w:szCs w:val="22"/>
        </w:rPr>
      </w:pPr>
      <w:r w:rsidRPr="007F3110">
        <w:rPr>
          <w:sz w:val="22"/>
          <w:szCs w:val="22"/>
        </w:rPr>
        <w:t>Poskytovatel zajistí, aby technická podpora byla poskytována v nejvyšší kvalitě, zavazuje se zajistit, aby při poskytování technické podpory bylo postupováno s odbornou péčí a s přihlédnutím k zájmům objednatele.</w:t>
      </w:r>
    </w:p>
    <w:p w14:paraId="23C6BB9E" w14:textId="55F569B1" w:rsidR="007F3110" w:rsidRPr="007F3110" w:rsidRDefault="009F657B" w:rsidP="00DF7BE5">
      <w:pPr>
        <w:pStyle w:val="Odstavecseseznamem"/>
        <w:numPr>
          <w:ilvl w:val="0"/>
          <w:numId w:val="17"/>
        </w:numPr>
        <w:spacing w:after="120" w:line="276" w:lineRule="auto"/>
        <w:ind w:left="426" w:hanging="426"/>
        <w:contextualSpacing w:val="0"/>
        <w:rPr>
          <w:sz w:val="22"/>
          <w:szCs w:val="22"/>
        </w:rPr>
      </w:pPr>
      <w:r w:rsidRPr="007F3110">
        <w:rPr>
          <w:sz w:val="22"/>
          <w:szCs w:val="22"/>
        </w:rPr>
        <w:lastRenderedPageBreak/>
        <w:t xml:space="preserve">Poskytovatel se zavazuje dbát pokynů objednatele. Poskytovatel je povinen bezodkladně oznámit objednateli všechny okolnosti, které zjistí při své činnosti dle této smlouvy, a které mohou mít vliv na poskytování technické podpory dle této smlouvy nebo na vydání pokynů objednatele či jejich změnu. Poskytovatel vždy upozorní objednatele na případnou nevhodnost jeho pokynů; v případě, že objednatel přes upozornění </w:t>
      </w:r>
      <w:r w:rsidR="003049FE">
        <w:rPr>
          <w:sz w:val="22"/>
          <w:szCs w:val="22"/>
        </w:rPr>
        <w:t>p</w:t>
      </w:r>
      <w:r w:rsidR="00DE2B1E">
        <w:rPr>
          <w:sz w:val="22"/>
          <w:szCs w:val="22"/>
        </w:rPr>
        <w:t>oskytovatele</w:t>
      </w:r>
      <w:r w:rsidRPr="007F3110">
        <w:rPr>
          <w:sz w:val="22"/>
          <w:szCs w:val="22"/>
        </w:rPr>
        <w:t xml:space="preserve"> na splnění svých pokynů trvá, je poskytovatel v odpovídajícím rozsahu zproštěn odpovědnosti za případné vady plnění vzniklé prokazatelně v důsledku provedení takových nevhodných pokynů.</w:t>
      </w:r>
    </w:p>
    <w:p w14:paraId="00193BDB" w14:textId="671025C7" w:rsidR="00B54228" w:rsidRPr="007F3110" w:rsidRDefault="00B54228" w:rsidP="0025320E">
      <w:pPr>
        <w:pStyle w:val="Odstavecseseznamem"/>
        <w:numPr>
          <w:ilvl w:val="0"/>
          <w:numId w:val="17"/>
        </w:numPr>
        <w:spacing w:after="120" w:line="276" w:lineRule="auto"/>
        <w:ind w:left="426" w:hanging="426"/>
        <w:contextualSpacing w:val="0"/>
        <w:rPr>
          <w:sz w:val="22"/>
          <w:szCs w:val="22"/>
        </w:rPr>
      </w:pPr>
      <w:r w:rsidRPr="007F3110">
        <w:rPr>
          <w:sz w:val="22"/>
          <w:szCs w:val="22"/>
        </w:rPr>
        <w:t xml:space="preserve">Objednatel je povinen předat včas poskytovateli úplné, pravdivé a přehledné informace, jež jsou nezbytně nutné k poskytování technické podpory dle této smlouvy, pokud z jejich povahy nevyplývá, že je má zajistit poskytovatel sám v rámci plnění předmětu této smlouvy. </w:t>
      </w:r>
    </w:p>
    <w:p w14:paraId="661034B2" w14:textId="429E4BF9" w:rsidR="00910CE0" w:rsidRPr="007F3110" w:rsidRDefault="00541EEB" w:rsidP="0025320E">
      <w:pPr>
        <w:pStyle w:val="Odstavecseseznamem"/>
        <w:numPr>
          <w:ilvl w:val="0"/>
          <w:numId w:val="17"/>
        </w:numPr>
        <w:spacing w:after="120" w:line="276" w:lineRule="auto"/>
        <w:ind w:left="426" w:hanging="426"/>
        <w:contextualSpacing w:val="0"/>
        <w:rPr>
          <w:sz w:val="22"/>
          <w:szCs w:val="22"/>
        </w:rPr>
      </w:pPr>
      <w:r w:rsidRPr="007F3110">
        <w:rPr>
          <w:sz w:val="22"/>
          <w:szCs w:val="22"/>
        </w:rPr>
        <w:t xml:space="preserve">Objednatel se zavazuje poskytovat </w:t>
      </w:r>
      <w:r w:rsidR="003049FE">
        <w:rPr>
          <w:sz w:val="22"/>
          <w:szCs w:val="22"/>
        </w:rPr>
        <w:t>p</w:t>
      </w:r>
      <w:r w:rsidR="009F657B" w:rsidRPr="007F3110">
        <w:rPr>
          <w:sz w:val="22"/>
          <w:szCs w:val="22"/>
        </w:rPr>
        <w:t>oskytovatel</w:t>
      </w:r>
      <w:r w:rsidRPr="007F3110">
        <w:rPr>
          <w:sz w:val="22"/>
          <w:szCs w:val="22"/>
        </w:rPr>
        <w:t>i potřebnou součinnost a vytvořit mu podmínky nutné pro splnění jeho smluvních povinností. Za tímto účelem o</w:t>
      </w:r>
      <w:r w:rsidR="00910CE0" w:rsidRPr="007F3110">
        <w:rPr>
          <w:sz w:val="22"/>
          <w:szCs w:val="22"/>
        </w:rPr>
        <w:t>bjednatel zejména:</w:t>
      </w:r>
    </w:p>
    <w:p w14:paraId="3EA18453" w14:textId="2F2A0DC1" w:rsidR="00910CE0" w:rsidRPr="007F3110" w:rsidRDefault="00541EEB" w:rsidP="0025320E">
      <w:pPr>
        <w:numPr>
          <w:ilvl w:val="0"/>
          <w:numId w:val="2"/>
        </w:numPr>
        <w:tabs>
          <w:tab w:val="clear" w:pos="1440"/>
        </w:tabs>
        <w:spacing w:after="120" w:line="276" w:lineRule="auto"/>
        <w:ind w:left="709" w:hanging="283"/>
        <w:rPr>
          <w:sz w:val="22"/>
          <w:szCs w:val="22"/>
        </w:rPr>
      </w:pPr>
      <w:r w:rsidRPr="007F3110">
        <w:rPr>
          <w:sz w:val="22"/>
          <w:szCs w:val="22"/>
        </w:rPr>
        <w:t xml:space="preserve">umožní </w:t>
      </w:r>
      <w:r w:rsidR="009341D6" w:rsidRPr="007F3110">
        <w:rPr>
          <w:sz w:val="22"/>
          <w:szCs w:val="22"/>
        </w:rPr>
        <w:t>pří</w:t>
      </w:r>
      <w:r w:rsidR="00910CE0" w:rsidRPr="007F3110">
        <w:rPr>
          <w:sz w:val="22"/>
          <w:szCs w:val="22"/>
        </w:rPr>
        <w:t xml:space="preserve">stup technikům </w:t>
      </w:r>
      <w:r w:rsidR="003049FE">
        <w:rPr>
          <w:sz w:val="22"/>
          <w:szCs w:val="22"/>
        </w:rPr>
        <w:t>p</w:t>
      </w:r>
      <w:r w:rsidR="00DE2B1E">
        <w:rPr>
          <w:sz w:val="22"/>
          <w:szCs w:val="22"/>
        </w:rPr>
        <w:t>oskytovatele</w:t>
      </w:r>
      <w:r w:rsidR="00910CE0" w:rsidRPr="007F3110">
        <w:rPr>
          <w:sz w:val="22"/>
          <w:szCs w:val="22"/>
        </w:rPr>
        <w:t xml:space="preserve"> do </w:t>
      </w:r>
      <w:r w:rsidR="009341D6" w:rsidRPr="007F3110">
        <w:rPr>
          <w:sz w:val="22"/>
          <w:szCs w:val="22"/>
        </w:rPr>
        <w:t>sv</w:t>
      </w:r>
      <w:r w:rsidR="003049FE">
        <w:rPr>
          <w:sz w:val="22"/>
          <w:szCs w:val="22"/>
        </w:rPr>
        <w:t>é</w:t>
      </w:r>
      <w:r w:rsidR="009341D6" w:rsidRPr="007F3110">
        <w:rPr>
          <w:sz w:val="22"/>
          <w:szCs w:val="22"/>
        </w:rPr>
        <w:t>h</w:t>
      </w:r>
      <w:r w:rsidR="003049FE">
        <w:rPr>
          <w:sz w:val="22"/>
          <w:szCs w:val="22"/>
        </w:rPr>
        <w:t>o</w:t>
      </w:r>
      <w:r w:rsidR="009341D6" w:rsidRPr="007F3110">
        <w:rPr>
          <w:sz w:val="22"/>
          <w:szCs w:val="22"/>
        </w:rPr>
        <w:t xml:space="preserve"> </w:t>
      </w:r>
      <w:r w:rsidR="00910CE0" w:rsidRPr="007F3110">
        <w:rPr>
          <w:sz w:val="22"/>
          <w:szCs w:val="22"/>
        </w:rPr>
        <w:t>objekt</w:t>
      </w:r>
      <w:r w:rsidR="003049FE">
        <w:rPr>
          <w:sz w:val="22"/>
          <w:szCs w:val="22"/>
        </w:rPr>
        <w:t>u</w:t>
      </w:r>
      <w:r w:rsidR="009341D6" w:rsidRPr="007F3110">
        <w:rPr>
          <w:sz w:val="22"/>
          <w:szCs w:val="22"/>
        </w:rPr>
        <w:t xml:space="preserve"> v rozsahu a</w:t>
      </w:r>
      <w:r w:rsidR="00910CE0" w:rsidRPr="007F3110">
        <w:rPr>
          <w:sz w:val="22"/>
          <w:szCs w:val="22"/>
        </w:rPr>
        <w:t xml:space="preserve"> době </w:t>
      </w:r>
      <w:r w:rsidRPr="007F3110">
        <w:rPr>
          <w:sz w:val="22"/>
          <w:szCs w:val="22"/>
        </w:rPr>
        <w:t>nezbytné</w:t>
      </w:r>
      <w:r w:rsidR="00910CE0" w:rsidRPr="007F3110">
        <w:rPr>
          <w:sz w:val="22"/>
          <w:szCs w:val="22"/>
        </w:rPr>
        <w:t xml:space="preserve"> k provádění </w:t>
      </w:r>
      <w:r w:rsidRPr="007F3110">
        <w:rPr>
          <w:sz w:val="22"/>
          <w:szCs w:val="22"/>
        </w:rPr>
        <w:t xml:space="preserve">činností </w:t>
      </w:r>
      <w:r w:rsidR="00910CE0" w:rsidRPr="007F3110">
        <w:rPr>
          <w:sz w:val="22"/>
          <w:szCs w:val="22"/>
        </w:rPr>
        <w:t>podle této smlouvy, tj. i v mimopracovní době</w:t>
      </w:r>
      <w:r w:rsidR="00A70D47" w:rsidRPr="007F3110">
        <w:rPr>
          <w:sz w:val="22"/>
          <w:szCs w:val="22"/>
        </w:rPr>
        <w:t>, a to na základě dohody zmocněnců pro jednání věcná a technická</w:t>
      </w:r>
      <w:r w:rsidR="00910CE0" w:rsidRPr="007F3110">
        <w:rPr>
          <w:sz w:val="22"/>
          <w:szCs w:val="22"/>
        </w:rPr>
        <w:t>,</w:t>
      </w:r>
    </w:p>
    <w:p w14:paraId="555E3A8B" w14:textId="71A99A49" w:rsidR="00541EEB" w:rsidRPr="007F3110" w:rsidRDefault="00541EEB" w:rsidP="0025320E">
      <w:pPr>
        <w:numPr>
          <w:ilvl w:val="0"/>
          <w:numId w:val="2"/>
        </w:numPr>
        <w:tabs>
          <w:tab w:val="clear" w:pos="1440"/>
        </w:tabs>
        <w:spacing w:after="120" w:line="276" w:lineRule="auto"/>
        <w:ind w:left="709" w:hanging="283"/>
        <w:rPr>
          <w:sz w:val="22"/>
          <w:szCs w:val="22"/>
        </w:rPr>
      </w:pPr>
      <w:r w:rsidRPr="007F3110">
        <w:rPr>
          <w:sz w:val="22"/>
          <w:szCs w:val="22"/>
        </w:rPr>
        <w:t xml:space="preserve">umožní vjezd a parkování vozidel </w:t>
      </w:r>
      <w:r w:rsidR="003049FE">
        <w:rPr>
          <w:sz w:val="22"/>
          <w:szCs w:val="22"/>
        </w:rPr>
        <w:t>p</w:t>
      </w:r>
      <w:r w:rsidR="00DE2B1E">
        <w:rPr>
          <w:sz w:val="22"/>
          <w:szCs w:val="22"/>
        </w:rPr>
        <w:t>oskytovatele</w:t>
      </w:r>
      <w:r w:rsidRPr="007F3110">
        <w:rPr>
          <w:sz w:val="22"/>
          <w:szCs w:val="22"/>
        </w:rPr>
        <w:t xml:space="preserve"> ve svém objektu, je-li to nezbytné k provádění činností </w:t>
      </w:r>
      <w:r w:rsidR="003049FE">
        <w:rPr>
          <w:sz w:val="22"/>
          <w:szCs w:val="22"/>
        </w:rPr>
        <w:t>p</w:t>
      </w:r>
      <w:r w:rsidR="00DE2B1E">
        <w:rPr>
          <w:sz w:val="22"/>
          <w:szCs w:val="22"/>
        </w:rPr>
        <w:t>oskytovatele</w:t>
      </w:r>
      <w:r w:rsidRPr="007F3110">
        <w:rPr>
          <w:sz w:val="22"/>
          <w:szCs w:val="22"/>
        </w:rPr>
        <w:t xml:space="preserve"> podle této smlouvy, </w:t>
      </w:r>
    </w:p>
    <w:p w14:paraId="1AF8D0E6" w14:textId="54DBF68F" w:rsidR="00541EEB" w:rsidRPr="007F3110" w:rsidRDefault="00541EEB" w:rsidP="0025320E">
      <w:pPr>
        <w:numPr>
          <w:ilvl w:val="0"/>
          <w:numId w:val="2"/>
        </w:numPr>
        <w:tabs>
          <w:tab w:val="clear" w:pos="1440"/>
        </w:tabs>
        <w:spacing w:after="120" w:line="276" w:lineRule="auto"/>
        <w:ind w:left="709" w:hanging="283"/>
        <w:rPr>
          <w:sz w:val="22"/>
          <w:szCs w:val="22"/>
        </w:rPr>
      </w:pPr>
      <w:r w:rsidRPr="007F3110">
        <w:rPr>
          <w:sz w:val="22"/>
          <w:szCs w:val="22"/>
        </w:rPr>
        <w:t xml:space="preserve">bezplatně poskytne </w:t>
      </w:r>
      <w:r w:rsidR="009F657B" w:rsidRPr="007F3110">
        <w:rPr>
          <w:sz w:val="22"/>
          <w:szCs w:val="22"/>
        </w:rPr>
        <w:t>poskytovatel</w:t>
      </w:r>
      <w:r w:rsidRPr="007F3110">
        <w:rPr>
          <w:sz w:val="22"/>
          <w:szCs w:val="22"/>
        </w:rPr>
        <w:t xml:space="preserve">i elektrický proud a vodu, včetně potřebných připojení, </w:t>
      </w:r>
    </w:p>
    <w:p w14:paraId="5672B855" w14:textId="059916B3" w:rsidR="00910CE0" w:rsidRPr="007F3110" w:rsidRDefault="00541EEB" w:rsidP="0025320E">
      <w:pPr>
        <w:numPr>
          <w:ilvl w:val="0"/>
          <w:numId w:val="2"/>
        </w:numPr>
        <w:tabs>
          <w:tab w:val="clear" w:pos="1440"/>
        </w:tabs>
        <w:spacing w:after="120" w:line="276" w:lineRule="auto"/>
        <w:ind w:left="709" w:hanging="283"/>
        <w:rPr>
          <w:sz w:val="22"/>
          <w:szCs w:val="22"/>
        </w:rPr>
      </w:pPr>
      <w:r w:rsidRPr="007F3110">
        <w:rPr>
          <w:sz w:val="22"/>
          <w:szCs w:val="22"/>
        </w:rPr>
        <w:t xml:space="preserve">zajistí </w:t>
      </w:r>
      <w:r w:rsidR="00910CE0" w:rsidRPr="007F3110">
        <w:rPr>
          <w:sz w:val="22"/>
          <w:szCs w:val="22"/>
        </w:rPr>
        <w:t xml:space="preserve">poučení techniků </w:t>
      </w:r>
      <w:r w:rsidR="003049FE">
        <w:rPr>
          <w:sz w:val="22"/>
          <w:szCs w:val="22"/>
        </w:rPr>
        <w:t>p</w:t>
      </w:r>
      <w:r w:rsidR="00DE2B1E">
        <w:rPr>
          <w:sz w:val="22"/>
          <w:szCs w:val="22"/>
        </w:rPr>
        <w:t>oskytovatele</w:t>
      </w:r>
      <w:r w:rsidR="00910CE0" w:rsidRPr="007F3110">
        <w:rPr>
          <w:sz w:val="22"/>
          <w:szCs w:val="22"/>
        </w:rPr>
        <w:t xml:space="preserve"> o dodržování ochranných a bezpečnostních opatření v</w:t>
      </w:r>
      <w:r w:rsidR="009341D6" w:rsidRPr="007F3110">
        <w:rPr>
          <w:sz w:val="22"/>
          <w:szCs w:val="22"/>
        </w:rPr>
        <w:t>e sv</w:t>
      </w:r>
      <w:r w:rsidR="003049FE">
        <w:rPr>
          <w:sz w:val="22"/>
          <w:szCs w:val="22"/>
        </w:rPr>
        <w:t>ém</w:t>
      </w:r>
      <w:r w:rsidR="00910CE0" w:rsidRPr="007F3110">
        <w:rPr>
          <w:sz w:val="22"/>
          <w:szCs w:val="22"/>
        </w:rPr>
        <w:t> objekt</w:t>
      </w:r>
      <w:r w:rsidR="003049FE">
        <w:rPr>
          <w:sz w:val="22"/>
          <w:szCs w:val="22"/>
        </w:rPr>
        <w:t>u</w:t>
      </w:r>
      <w:r w:rsidR="00910CE0" w:rsidRPr="007F3110">
        <w:rPr>
          <w:sz w:val="22"/>
          <w:szCs w:val="22"/>
        </w:rPr>
        <w:t>.</w:t>
      </w:r>
    </w:p>
    <w:p w14:paraId="1B0F6A18" w14:textId="40F1B6C7" w:rsidR="00910CE0" w:rsidRPr="007F3110" w:rsidRDefault="009F657B" w:rsidP="0025320E">
      <w:pPr>
        <w:pStyle w:val="Odstavecseseznamem"/>
        <w:numPr>
          <w:ilvl w:val="0"/>
          <w:numId w:val="17"/>
        </w:numPr>
        <w:spacing w:after="120" w:line="276" w:lineRule="auto"/>
        <w:ind w:left="426" w:hanging="426"/>
        <w:contextualSpacing w:val="0"/>
        <w:rPr>
          <w:sz w:val="22"/>
          <w:szCs w:val="22"/>
        </w:rPr>
      </w:pPr>
      <w:r w:rsidRPr="007F3110">
        <w:rPr>
          <w:sz w:val="22"/>
          <w:szCs w:val="22"/>
        </w:rPr>
        <w:t>Poskytovatel</w:t>
      </w:r>
      <w:r w:rsidR="00910CE0" w:rsidRPr="007F3110">
        <w:rPr>
          <w:sz w:val="22"/>
          <w:szCs w:val="22"/>
        </w:rPr>
        <w:t xml:space="preserve"> je povinen </w:t>
      </w:r>
      <w:r w:rsidR="006849A6" w:rsidRPr="007F3110">
        <w:rPr>
          <w:sz w:val="22"/>
          <w:szCs w:val="22"/>
        </w:rPr>
        <w:t>zajistit</w:t>
      </w:r>
      <w:r w:rsidR="00910CE0" w:rsidRPr="007F3110">
        <w:rPr>
          <w:sz w:val="22"/>
          <w:szCs w:val="22"/>
        </w:rPr>
        <w:t xml:space="preserve">, aby </w:t>
      </w:r>
      <w:r w:rsidR="009341D6" w:rsidRPr="007F3110">
        <w:rPr>
          <w:sz w:val="22"/>
          <w:szCs w:val="22"/>
        </w:rPr>
        <w:t xml:space="preserve">jeho </w:t>
      </w:r>
      <w:r w:rsidR="00910CE0" w:rsidRPr="007F3110">
        <w:rPr>
          <w:sz w:val="22"/>
          <w:szCs w:val="22"/>
        </w:rPr>
        <w:t xml:space="preserve">technici </w:t>
      </w:r>
      <w:r w:rsidR="00541EEB" w:rsidRPr="007F3110">
        <w:rPr>
          <w:sz w:val="22"/>
          <w:szCs w:val="22"/>
        </w:rPr>
        <w:t xml:space="preserve">provádějící činnosti dle </w:t>
      </w:r>
      <w:r w:rsidR="00910CE0" w:rsidRPr="007F3110">
        <w:rPr>
          <w:sz w:val="22"/>
          <w:szCs w:val="22"/>
        </w:rPr>
        <w:t>této smlouvy byli vybaveni platným průkazem totožnosti</w:t>
      </w:r>
      <w:r w:rsidR="006849A6" w:rsidRPr="007F3110">
        <w:rPr>
          <w:sz w:val="22"/>
          <w:szCs w:val="22"/>
        </w:rPr>
        <w:t xml:space="preserve"> a aby </w:t>
      </w:r>
      <w:r w:rsidR="00910CE0" w:rsidRPr="007F3110">
        <w:rPr>
          <w:sz w:val="22"/>
          <w:szCs w:val="22"/>
        </w:rPr>
        <w:t xml:space="preserve">byli odborně zaškoleni. </w:t>
      </w:r>
    </w:p>
    <w:p w14:paraId="13A0EEF3" w14:textId="5D088819" w:rsidR="00910CE0" w:rsidRPr="00823C0B" w:rsidRDefault="00910CE0" w:rsidP="0025320E">
      <w:pPr>
        <w:pStyle w:val="Odstavecseseznamem"/>
        <w:numPr>
          <w:ilvl w:val="0"/>
          <w:numId w:val="17"/>
        </w:numPr>
        <w:spacing w:after="120" w:line="276" w:lineRule="auto"/>
        <w:ind w:left="426" w:hanging="426"/>
        <w:contextualSpacing w:val="0"/>
        <w:rPr>
          <w:sz w:val="22"/>
          <w:szCs w:val="22"/>
        </w:rPr>
      </w:pPr>
      <w:r w:rsidRPr="007F3110">
        <w:rPr>
          <w:sz w:val="22"/>
          <w:szCs w:val="22"/>
        </w:rPr>
        <w:t>Techn</w:t>
      </w:r>
      <w:r w:rsidRPr="00823C0B">
        <w:rPr>
          <w:sz w:val="22"/>
          <w:szCs w:val="22"/>
        </w:rPr>
        <w:t xml:space="preserve">ici </w:t>
      </w:r>
      <w:r w:rsidR="003049FE">
        <w:rPr>
          <w:sz w:val="22"/>
          <w:szCs w:val="22"/>
        </w:rPr>
        <w:t>p</w:t>
      </w:r>
      <w:r w:rsidR="00DE2B1E">
        <w:rPr>
          <w:sz w:val="22"/>
          <w:szCs w:val="22"/>
        </w:rPr>
        <w:t>oskytovatele</w:t>
      </w:r>
      <w:r w:rsidRPr="00823C0B">
        <w:rPr>
          <w:sz w:val="22"/>
          <w:szCs w:val="22"/>
        </w:rPr>
        <w:t xml:space="preserve"> jsou zejména:</w:t>
      </w:r>
    </w:p>
    <w:p w14:paraId="1FFB92C8" w14:textId="2B5A1454" w:rsidR="00910CE0" w:rsidRPr="00823C0B" w:rsidRDefault="00910CE0" w:rsidP="0025320E">
      <w:pPr>
        <w:numPr>
          <w:ilvl w:val="0"/>
          <w:numId w:val="3"/>
        </w:numPr>
        <w:tabs>
          <w:tab w:val="clear" w:pos="1440"/>
        </w:tabs>
        <w:spacing w:after="120" w:line="276" w:lineRule="auto"/>
        <w:ind w:left="709" w:hanging="283"/>
        <w:rPr>
          <w:sz w:val="22"/>
          <w:szCs w:val="22"/>
        </w:rPr>
      </w:pPr>
      <w:r w:rsidRPr="00823C0B">
        <w:rPr>
          <w:sz w:val="22"/>
          <w:szCs w:val="22"/>
        </w:rPr>
        <w:t>oprávněni vstupovat pouze do těch prostorů v objekt</w:t>
      </w:r>
      <w:r w:rsidR="003049FE">
        <w:rPr>
          <w:sz w:val="22"/>
          <w:szCs w:val="22"/>
        </w:rPr>
        <w:t>u</w:t>
      </w:r>
      <w:r w:rsidRPr="00823C0B">
        <w:rPr>
          <w:sz w:val="22"/>
          <w:szCs w:val="22"/>
        </w:rPr>
        <w:t xml:space="preserve"> objednatele, které budou </w:t>
      </w:r>
      <w:r w:rsidR="00821176" w:rsidRPr="00823C0B">
        <w:rPr>
          <w:sz w:val="22"/>
          <w:szCs w:val="22"/>
        </w:rPr>
        <w:t xml:space="preserve">vymezeny </w:t>
      </w:r>
      <w:r w:rsidRPr="00823C0B">
        <w:rPr>
          <w:sz w:val="22"/>
          <w:szCs w:val="22"/>
        </w:rPr>
        <w:t>dohod</w:t>
      </w:r>
      <w:r w:rsidR="00821176" w:rsidRPr="00823C0B">
        <w:rPr>
          <w:sz w:val="22"/>
          <w:szCs w:val="22"/>
        </w:rPr>
        <w:t>ou</w:t>
      </w:r>
      <w:r w:rsidRPr="00823C0B">
        <w:rPr>
          <w:sz w:val="22"/>
          <w:szCs w:val="22"/>
        </w:rPr>
        <w:t xml:space="preserve"> zmocněnc</w:t>
      </w:r>
      <w:r w:rsidR="00821176" w:rsidRPr="00823C0B">
        <w:rPr>
          <w:sz w:val="22"/>
          <w:szCs w:val="22"/>
        </w:rPr>
        <w:t>ů</w:t>
      </w:r>
      <w:r w:rsidRPr="00823C0B">
        <w:rPr>
          <w:sz w:val="22"/>
          <w:szCs w:val="22"/>
        </w:rPr>
        <w:t xml:space="preserve"> pro jednání věcná a technická obou smluvních stran,</w:t>
      </w:r>
    </w:p>
    <w:p w14:paraId="5C5187BC" w14:textId="77777777" w:rsidR="003049FE" w:rsidRPr="003049FE" w:rsidRDefault="00910CE0" w:rsidP="0025320E">
      <w:pPr>
        <w:numPr>
          <w:ilvl w:val="0"/>
          <w:numId w:val="3"/>
        </w:numPr>
        <w:tabs>
          <w:tab w:val="clear" w:pos="1440"/>
        </w:tabs>
        <w:spacing w:after="120" w:line="276" w:lineRule="auto"/>
        <w:ind w:left="709" w:hanging="283"/>
        <w:rPr>
          <w:sz w:val="22"/>
          <w:szCs w:val="22"/>
        </w:rPr>
      </w:pPr>
      <w:r w:rsidRPr="00823C0B">
        <w:rPr>
          <w:sz w:val="22"/>
          <w:szCs w:val="22"/>
        </w:rPr>
        <w:t>povinni mít u sebe, popř. nosit viditelně průkazy pro vstup do objektů objednatele</w:t>
      </w:r>
      <w:r w:rsidR="003049FE" w:rsidRPr="003049FE">
        <w:rPr>
          <w:sz w:val="22"/>
          <w:szCs w:val="22"/>
        </w:rPr>
        <w:t>,</w:t>
      </w:r>
    </w:p>
    <w:p w14:paraId="310C2324" w14:textId="6911A0D3" w:rsidR="00910CE0" w:rsidRPr="00077A91" w:rsidRDefault="003049FE" w:rsidP="0025320E">
      <w:pPr>
        <w:numPr>
          <w:ilvl w:val="0"/>
          <w:numId w:val="3"/>
        </w:numPr>
        <w:tabs>
          <w:tab w:val="clear" w:pos="1440"/>
        </w:tabs>
        <w:spacing w:after="120" w:line="276" w:lineRule="auto"/>
        <w:ind w:left="709" w:hanging="283"/>
        <w:rPr>
          <w:rFonts w:eastAsia="Calibri"/>
          <w:sz w:val="22"/>
          <w:szCs w:val="22"/>
        </w:rPr>
      </w:pPr>
      <w:r w:rsidRPr="003049FE">
        <w:rPr>
          <w:rFonts w:eastAsia="Calibri"/>
          <w:sz w:val="22"/>
          <w:szCs w:val="22"/>
        </w:rPr>
        <w:t>povinni dodržovat veškeré platné právní předpisy (zejména zákoník práce a</w:t>
      </w:r>
      <w:r w:rsidR="00902D99">
        <w:rPr>
          <w:rFonts w:eastAsia="Calibri"/>
          <w:sz w:val="22"/>
          <w:szCs w:val="22"/>
        </w:rPr>
        <w:t> </w:t>
      </w:r>
      <w:r w:rsidRPr="006D4473">
        <w:rPr>
          <w:rFonts w:eastAsia="Calibri"/>
          <w:sz w:val="22"/>
          <w:szCs w:val="22"/>
        </w:rPr>
        <w:t>bezpečnostní předpisy) a interní směrnice a předpisy objednatele,</w:t>
      </w:r>
      <w:r w:rsidRPr="006D4473">
        <w:rPr>
          <w:sz w:val="22"/>
          <w:szCs w:val="22"/>
        </w:rPr>
        <w:t xml:space="preserve"> se kterými byli </w:t>
      </w:r>
      <w:r w:rsidRPr="00C16487">
        <w:rPr>
          <w:sz w:val="22"/>
          <w:szCs w:val="22"/>
        </w:rPr>
        <w:t xml:space="preserve">objednatelem </w:t>
      </w:r>
      <w:r w:rsidRPr="00077A91">
        <w:rPr>
          <w:sz w:val="22"/>
          <w:szCs w:val="22"/>
        </w:rPr>
        <w:t>seznámeni</w:t>
      </w:r>
      <w:r w:rsidR="00910CE0" w:rsidRPr="00077A91">
        <w:rPr>
          <w:sz w:val="22"/>
          <w:szCs w:val="22"/>
        </w:rPr>
        <w:t>.</w:t>
      </w:r>
    </w:p>
    <w:p w14:paraId="4F81FC5E" w14:textId="7B2B4997" w:rsidR="001A3563" w:rsidRPr="00077A91" w:rsidRDefault="001A3563" w:rsidP="00C16487">
      <w:pPr>
        <w:pStyle w:val="Normlnweb"/>
        <w:spacing w:line="276" w:lineRule="auto"/>
        <w:ind w:left="426" w:hanging="426"/>
        <w:jc w:val="both"/>
        <w:rPr>
          <w:rFonts w:ascii="Arial" w:hAnsi="Arial" w:cs="Arial"/>
          <w:sz w:val="22"/>
          <w:szCs w:val="22"/>
        </w:rPr>
      </w:pPr>
      <w:r w:rsidRPr="00077A91">
        <w:rPr>
          <w:rStyle w:val="Siln"/>
          <w:rFonts w:ascii="Arial" w:hAnsi="Arial" w:cs="Arial"/>
          <w:b w:val="0"/>
          <w:bCs w:val="0"/>
          <w:sz w:val="22"/>
          <w:szCs w:val="22"/>
        </w:rPr>
        <w:t>7.</w:t>
      </w:r>
      <w:r w:rsidRPr="00077A91">
        <w:rPr>
          <w:rFonts w:ascii="Arial" w:hAnsi="Arial" w:cs="Arial"/>
          <w:sz w:val="22"/>
          <w:szCs w:val="22"/>
        </w:rPr>
        <w:t xml:space="preserve"> </w:t>
      </w:r>
      <w:r w:rsidR="006D4473" w:rsidRPr="00077A91">
        <w:rPr>
          <w:rFonts w:ascii="Arial" w:hAnsi="Arial" w:cs="Arial"/>
          <w:sz w:val="22"/>
          <w:szCs w:val="22"/>
        </w:rPr>
        <w:t xml:space="preserve"> </w:t>
      </w:r>
      <w:r w:rsidR="00BB4185" w:rsidRPr="00077A91">
        <w:rPr>
          <w:rFonts w:ascii="Arial" w:hAnsi="Arial" w:cs="Arial"/>
          <w:sz w:val="22"/>
          <w:szCs w:val="22"/>
        </w:rPr>
        <w:t xml:space="preserve"> </w:t>
      </w:r>
      <w:r w:rsidR="006D4473" w:rsidRPr="00077A91">
        <w:rPr>
          <w:rFonts w:ascii="Arial" w:hAnsi="Arial" w:cs="Arial"/>
          <w:sz w:val="22"/>
          <w:szCs w:val="22"/>
        </w:rPr>
        <w:t xml:space="preserve"> </w:t>
      </w:r>
      <w:r w:rsidRPr="00077A91">
        <w:rPr>
          <w:rFonts w:ascii="Arial" w:hAnsi="Arial" w:cs="Arial"/>
          <w:sz w:val="22"/>
          <w:szCs w:val="22"/>
        </w:rPr>
        <w:t xml:space="preserve">Poskytovatel je povinen poskytovat </w:t>
      </w:r>
      <w:r w:rsidR="006D4473" w:rsidRPr="00077A91">
        <w:rPr>
          <w:rFonts w:ascii="Arial" w:hAnsi="Arial" w:cs="Arial"/>
          <w:sz w:val="22"/>
          <w:szCs w:val="22"/>
        </w:rPr>
        <w:t>technickou podporu</w:t>
      </w:r>
      <w:r w:rsidRPr="00077A91">
        <w:rPr>
          <w:rFonts w:ascii="Arial" w:hAnsi="Arial" w:cs="Arial"/>
          <w:sz w:val="22"/>
          <w:szCs w:val="22"/>
        </w:rPr>
        <w:t xml:space="preserve"> dle </w:t>
      </w:r>
      <w:r w:rsidR="006D4473" w:rsidRPr="00077A91">
        <w:rPr>
          <w:rFonts w:ascii="Arial" w:hAnsi="Arial" w:cs="Arial"/>
          <w:sz w:val="22"/>
          <w:szCs w:val="22"/>
        </w:rPr>
        <w:t>s</w:t>
      </w:r>
      <w:r w:rsidRPr="00077A91">
        <w:rPr>
          <w:rFonts w:ascii="Arial" w:hAnsi="Arial" w:cs="Arial"/>
          <w:sz w:val="22"/>
          <w:szCs w:val="22"/>
        </w:rPr>
        <w:t xml:space="preserve">mlouvy prostřednictvím osob, které uvedl jako členy realizačního týmu v Nabídce, resp. novými osobami, které se členy realizačního týmu staly v souladu s </w:t>
      </w:r>
      <w:r w:rsidR="000D4A9D" w:rsidRPr="00077A91">
        <w:rPr>
          <w:rFonts w:ascii="Arial" w:hAnsi="Arial" w:cs="Arial"/>
          <w:sz w:val="22"/>
          <w:szCs w:val="22"/>
        </w:rPr>
        <w:t xml:space="preserve">touto </w:t>
      </w:r>
      <w:r w:rsidR="006D4473" w:rsidRPr="00077A91">
        <w:rPr>
          <w:rFonts w:ascii="Arial" w:hAnsi="Arial" w:cs="Arial"/>
          <w:sz w:val="22"/>
          <w:szCs w:val="22"/>
        </w:rPr>
        <w:t>s</w:t>
      </w:r>
      <w:r w:rsidRPr="00077A91">
        <w:rPr>
          <w:rFonts w:ascii="Arial" w:hAnsi="Arial" w:cs="Arial"/>
          <w:sz w:val="22"/>
          <w:szCs w:val="22"/>
        </w:rPr>
        <w:t xml:space="preserve">mlouvou. Porušení této povinnosti poskytování přetrvávající déle než 20 pracovních dnů je považováno za porušení </w:t>
      </w:r>
      <w:r w:rsidR="006D4473" w:rsidRPr="00077A91">
        <w:rPr>
          <w:rFonts w:ascii="Arial" w:hAnsi="Arial" w:cs="Arial"/>
          <w:sz w:val="22"/>
          <w:szCs w:val="22"/>
        </w:rPr>
        <w:t>s</w:t>
      </w:r>
      <w:r w:rsidRPr="00077A91">
        <w:rPr>
          <w:rFonts w:ascii="Arial" w:hAnsi="Arial" w:cs="Arial"/>
          <w:sz w:val="22"/>
          <w:szCs w:val="22"/>
        </w:rPr>
        <w:t>mlouvy podstatným způsobem.</w:t>
      </w:r>
    </w:p>
    <w:p w14:paraId="48BB8C06" w14:textId="46B31161" w:rsidR="001A3563" w:rsidRPr="00077A91" w:rsidRDefault="001A3563" w:rsidP="00C16487">
      <w:pPr>
        <w:pStyle w:val="Normlnweb"/>
        <w:spacing w:line="276" w:lineRule="auto"/>
        <w:ind w:left="426" w:hanging="426"/>
        <w:jc w:val="both"/>
        <w:rPr>
          <w:rFonts w:ascii="Arial" w:hAnsi="Arial" w:cs="Arial"/>
          <w:sz w:val="22"/>
          <w:szCs w:val="22"/>
        </w:rPr>
      </w:pPr>
      <w:r w:rsidRPr="00077A91">
        <w:rPr>
          <w:rStyle w:val="Siln"/>
          <w:rFonts w:ascii="Arial" w:hAnsi="Arial" w:cs="Arial"/>
          <w:b w:val="0"/>
          <w:bCs w:val="0"/>
          <w:sz w:val="22"/>
          <w:szCs w:val="22"/>
        </w:rPr>
        <w:t>8.</w:t>
      </w:r>
      <w:r w:rsidRPr="00077A91">
        <w:rPr>
          <w:rFonts w:ascii="Arial" w:hAnsi="Arial" w:cs="Arial"/>
          <w:sz w:val="22"/>
          <w:szCs w:val="22"/>
        </w:rPr>
        <w:t xml:space="preserve"> </w:t>
      </w:r>
      <w:r w:rsidR="006D4473" w:rsidRPr="00077A91">
        <w:rPr>
          <w:rFonts w:ascii="Arial" w:hAnsi="Arial" w:cs="Arial"/>
          <w:sz w:val="22"/>
          <w:szCs w:val="22"/>
        </w:rPr>
        <w:t xml:space="preserve"> </w:t>
      </w:r>
      <w:r w:rsidR="00BB4185" w:rsidRPr="00077A91">
        <w:rPr>
          <w:rFonts w:ascii="Arial" w:hAnsi="Arial" w:cs="Arial"/>
          <w:sz w:val="22"/>
          <w:szCs w:val="22"/>
        </w:rPr>
        <w:t xml:space="preserve"> </w:t>
      </w:r>
      <w:r w:rsidRPr="00077A91">
        <w:rPr>
          <w:rFonts w:ascii="Arial" w:hAnsi="Arial" w:cs="Arial"/>
          <w:sz w:val="22"/>
          <w:szCs w:val="22"/>
        </w:rPr>
        <w:t xml:space="preserve">V případě, že některá osoba tvořící realizační tým přestane v průběhu trvání </w:t>
      </w:r>
      <w:r w:rsidR="000D4A9D" w:rsidRPr="00077A91">
        <w:rPr>
          <w:rFonts w:ascii="Arial" w:hAnsi="Arial" w:cs="Arial"/>
          <w:sz w:val="22"/>
          <w:szCs w:val="22"/>
        </w:rPr>
        <w:t xml:space="preserve">této </w:t>
      </w:r>
      <w:r w:rsidR="006D4473" w:rsidRPr="00077A91">
        <w:rPr>
          <w:rFonts w:ascii="Arial" w:hAnsi="Arial" w:cs="Arial"/>
          <w:sz w:val="22"/>
          <w:szCs w:val="22"/>
        </w:rPr>
        <w:t>s</w:t>
      </w:r>
      <w:r w:rsidRPr="00077A91">
        <w:rPr>
          <w:rFonts w:ascii="Arial" w:hAnsi="Arial" w:cs="Arial"/>
          <w:sz w:val="22"/>
          <w:szCs w:val="22"/>
        </w:rPr>
        <w:t xml:space="preserve">mlouvy, resp. poskytování </w:t>
      </w:r>
      <w:r w:rsidR="006D4473" w:rsidRPr="00077A91">
        <w:rPr>
          <w:rFonts w:ascii="Arial" w:hAnsi="Arial" w:cs="Arial"/>
          <w:sz w:val="22"/>
          <w:szCs w:val="22"/>
        </w:rPr>
        <w:t>technické</w:t>
      </w:r>
      <w:r w:rsidRPr="00077A91">
        <w:rPr>
          <w:rFonts w:ascii="Arial" w:hAnsi="Arial" w:cs="Arial"/>
          <w:sz w:val="22"/>
          <w:szCs w:val="22"/>
        </w:rPr>
        <w:t xml:space="preserve"> podpory</w:t>
      </w:r>
      <w:r w:rsidR="00ED5D04" w:rsidRPr="00077A91">
        <w:rPr>
          <w:rFonts w:ascii="Arial" w:hAnsi="Arial" w:cs="Arial"/>
          <w:sz w:val="22"/>
          <w:szCs w:val="22"/>
        </w:rPr>
        <w:t>,</w:t>
      </w:r>
      <w:r w:rsidRPr="00077A91">
        <w:rPr>
          <w:rFonts w:ascii="Arial" w:hAnsi="Arial" w:cs="Arial"/>
          <w:sz w:val="22"/>
          <w:szCs w:val="22"/>
        </w:rPr>
        <w:t xml:space="preserve"> splňovat jakýkoliv z požadavků stanovených </w:t>
      </w:r>
      <w:r w:rsidR="006D4473" w:rsidRPr="00077A91">
        <w:rPr>
          <w:rFonts w:ascii="Arial" w:hAnsi="Arial" w:cs="Arial"/>
          <w:sz w:val="22"/>
          <w:szCs w:val="22"/>
        </w:rPr>
        <w:t>o</w:t>
      </w:r>
      <w:r w:rsidRPr="00077A91">
        <w:rPr>
          <w:rFonts w:ascii="Arial" w:hAnsi="Arial" w:cs="Arial"/>
          <w:sz w:val="22"/>
          <w:szCs w:val="22"/>
        </w:rPr>
        <w:t xml:space="preserve">bjednatelem v zadávacích podmínkách </w:t>
      </w:r>
      <w:r w:rsidR="00ED5D04" w:rsidRPr="00077A91">
        <w:rPr>
          <w:rFonts w:ascii="Arial" w:hAnsi="Arial" w:cs="Arial"/>
          <w:sz w:val="22"/>
          <w:szCs w:val="22"/>
        </w:rPr>
        <w:t>Veřejné zakázky</w:t>
      </w:r>
      <w:r w:rsidRPr="00077A91">
        <w:rPr>
          <w:rFonts w:ascii="Arial" w:hAnsi="Arial" w:cs="Arial"/>
          <w:sz w:val="22"/>
          <w:szCs w:val="22"/>
        </w:rPr>
        <w:t xml:space="preserve">, je </w:t>
      </w:r>
      <w:r w:rsidR="006D4473" w:rsidRPr="00077A91">
        <w:rPr>
          <w:rFonts w:ascii="Arial" w:hAnsi="Arial" w:cs="Arial"/>
          <w:sz w:val="22"/>
          <w:szCs w:val="22"/>
        </w:rPr>
        <w:t>p</w:t>
      </w:r>
      <w:r w:rsidRPr="00077A91">
        <w:rPr>
          <w:rFonts w:ascii="Arial" w:hAnsi="Arial" w:cs="Arial"/>
          <w:sz w:val="22"/>
          <w:szCs w:val="22"/>
        </w:rPr>
        <w:t xml:space="preserve">oskytovatel povinen </w:t>
      </w:r>
      <w:r w:rsidRPr="00077A91">
        <w:rPr>
          <w:rFonts w:ascii="Arial" w:hAnsi="Arial" w:cs="Arial"/>
          <w:sz w:val="22"/>
          <w:szCs w:val="22"/>
        </w:rPr>
        <w:lastRenderedPageBreak/>
        <w:t xml:space="preserve">takovouto osobu v realizačním týmu bezodkladně nahradit jinou, splňující veškeré požadavky </w:t>
      </w:r>
      <w:r w:rsidR="006D4473" w:rsidRPr="00077A91">
        <w:rPr>
          <w:rFonts w:ascii="Arial" w:hAnsi="Arial" w:cs="Arial"/>
          <w:sz w:val="22"/>
          <w:szCs w:val="22"/>
        </w:rPr>
        <w:t>o</w:t>
      </w:r>
      <w:r w:rsidRPr="00077A91">
        <w:rPr>
          <w:rFonts w:ascii="Arial" w:hAnsi="Arial" w:cs="Arial"/>
          <w:sz w:val="22"/>
          <w:szCs w:val="22"/>
        </w:rPr>
        <w:t>bjednatele.</w:t>
      </w:r>
    </w:p>
    <w:p w14:paraId="5DF78EE8" w14:textId="7210080F" w:rsidR="001A3563" w:rsidRPr="00077A91" w:rsidRDefault="001A3563" w:rsidP="00C16487">
      <w:pPr>
        <w:pStyle w:val="Normlnweb"/>
        <w:spacing w:line="276" w:lineRule="auto"/>
        <w:ind w:left="426" w:hanging="426"/>
        <w:jc w:val="both"/>
        <w:rPr>
          <w:rFonts w:ascii="Arial" w:hAnsi="Arial" w:cs="Arial"/>
          <w:sz w:val="22"/>
          <w:szCs w:val="22"/>
        </w:rPr>
      </w:pPr>
      <w:r w:rsidRPr="00077A91">
        <w:rPr>
          <w:rStyle w:val="Siln"/>
          <w:rFonts w:ascii="Arial" w:hAnsi="Arial" w:cs="Arial"/>
          <w:b w:val="0"/>
          <w:bCs w:val="0"/>
          <w:sz w:val="22"/>
          <w:szCs w:val="22"/>
        </w:rPr>
        <w:t>9.</w:t>
      </w:r>
      <w:r w:rsidRPr="00077A91">
        <w:rPr>
          <w:rFonts w:ascii="Arial" w:hAnsi="Arial" w:cs="Arial"/>
          <w:sz w:val="22"/>
          <w:szCs w:val="22"/>
        </w:rPr>
        <w:t xml:space="preserve"> </w:t>
      </w:r>
      <w:r w:rsidR="006D4473" w:rsidRPr="00077A91">
        <w:rPr>
          <w:rFonts w:ascii="Arial" w:hAnsi="Arial" w:cs="Arial"/>
          <w:sz w:val="22"/>
          <w:szCs w:val="22"/>
        </w:rPr>
        <w:t xml:space="preserve">  </w:t>
      </w:r>
      <w:r w:rsidRPr="00077A91">
        <w:rPr>
          <w:rFonts w:ascii="Arial" w:hAnsi="Arial" w:cs="Arial"/>
          <w:sz w:val="22"/>
          <w:szCs w:val="22"/>
        </w:rPr>
        <w:t xml:space="preserve">Poskytovatel je oprávněn změnit shora uvedené osoby tvořící realizační tým pouze osobami splňujícími minimální požadavky </w:t>
      </w:r>
      <w:r w:rsidR="006D4473" w:rsidRPr="00077A91">
        <w:rPr>
          <w:rFonts w:ascii="Arial" w:hAnsi="Arial" w:cs="Arial"/>
          <w:sz w:val="22"/>
          <w:szCs w:val="22"/>
        </w:rPr>
        <w:t>o</w:t>
      </w:r>
      <w:r w:rsidRPr="00077A91">
        <w:rPr>
          <w:rFonts w:ascii="Arial" w:hAnsi="Arial" w:cs="Arial"/>
          <w:sz w:val="22"/>
          <w:szCs w:val="22"/>
        </w:rPr>
        <w:t xml:space="preserve">bjednatele stanovené v </w:t>
      </w:r>
      <w:r w:rsidR="00FA1DEE" w:rsidRPr="00077A91">
        <w:rPr>
          <w:rFonts w:ascii="Arial" w:hAnsi="Arial" w:cs="Arial"/>
          <w:sz w:val="22"/>
          <w:szCs w:val="22"/>
        </w:rPr>
        <w:t>z</w:t>
      </w:r>
      <w:r w:rsidRPr="00077A91">
        <w:rPr>
          <w:rFonts w:ascii="Arial" w:hAnsi="Arial" w:cs="Arial"/>
          <w:sz w:val="22"/>
          <w:szCs w:val="22"/>
        </w:rPr>
        <w:t>adávací</w:t>
      </w:r>
      <w:r w:rsidR="00FA1DEE" w:rsidRPr="00077A91">
        <w:rPr>
          <w:rFonts w:ascii="Arial" w:hAnsi="Arial" w:cs="Arial"/>
          <w:sz w:val="22"/>
          <w:szCs w:val="22"/>
        </w:rPr>
        <w:t>ch</w:t>
      </w:r>
      <w:r w:rsidRPr="00077A91">
        <w:rPr>
          <w:rFonts w:ascii="Arial" w:hAnsi="Arial" w:cs="Arial"/>
          <w:sz w:val="22"/>
          <w:szCs w:val="22"/>
        </w:rPr>
        <w:t xml:space="preserve"> </w:t>
      </w:r>
      <w:r w:rsidR="00FA1DEE" w:rsidRPr="00077A91">
        <w:rPr>
          <w:rFonts w:ascii="Arial" w:hAnsi="Arial" w:cs="Arial"/>
          <w:sz w:val="22"/>
          <w:szCs w:val="22"/>
        </w:rPr>
        <w:t>podmínkách</w:t>
      </w:r>
      <w:r w:rsidRPr="00077A91">
        <w:rPr>
          <w:rFonts w:ascii="Arial" w:hAnsi="Arial" w:cs="Arial"/>
          <w:sz w:val="22"/>
          <w:szCs w:val="22"/>
        </w:rPr>
        <w:t xml:space="preserve"> </w:t>
      </w:r>
      <w:r w:rsidR="00ED5D04" w:rsidRPr="00077A91">
        <w:rPr>
          <w:rFonts w:ascii="Arial" w:hAnsi="Arial" w:cs="Arial"/>
          <w:sz w:val="22"/>
          <w:szCs w:val="22"/>
        </w:rPr>
        <w:t>|Veřejné zakázky</w:t>
      </w:r>
      <w:r w:rsidRPr="00077A91">
        <w:rPr>
          <w:rFonts w:ascii="Arial" w:hAnsi="Arial" w:cs="Arial"/>
          <w:sz w:val="22"/>
          <w:szCs w:val="22"/>
        </w:rPr>
        <w:t xml:space="preserve">. Za změnu realizačního týmu se považuje rovněž doplnění realizačního týmu o nové osoby splňující minimální požadavky </w:t>
      </w:r>
      <w:r w:rsidR="006D4473" w:rsidRPr="00077A91">
        <w:rPr>
          <w:rFonts w:ascii="Arial" w:hAnsi="Arial" w:cs="Arial"/>
          <w:sz w:val="22"/>
          <w:szCs w:val="22"/>
        </w:rPr>
        <w:t>o</w:t>
      </w:r>
      <w:r w:rsidRPr="00077A91">
        <w:rPr>
          <w:rFonts w:ascii="Arial" w:hAnsi="Arial" w:cs="Arial"/>
          <w:sz w:val="22"/>
          <w:szCs w:val="22"/>
        </w:rPr>
        <w:t xml:space="preserve">bjednatele v </w:t>
      </w:r>
      <w:r w:rsidR="00FA1DEE" w:rsidRPr="00077A91">
        <w:rPr>
          <w:rFonts w:ascii="Arial" w:hAnsi="Arial" w:cs="Arial"/>
          <w:sz w:val="22"/>
          <w:szCs w:val="22"/>
        </w:rPr>
        <w:t>z</w:t>
      </w:r>
      <w:r w:rsidRPr="00077A91">
        <w:rPr>
          <w:rFonts w:ascii="Arial" w:hAnsi="Arial" w:cs="Arial"/>
          <w:sz w:val="22"/>
          <w:szCs w:val="22"/>
        </w:rPr>
        <w:t>adávací</w:t>
      </w:r>
      <w:r w:rsidR="00FA1DEE" w:rsidRPr="00077A91">
        <w:rPr>
          <w:rFonts w:ascii="Arial" w:hAnsi="Arial" w:cs="Arial"/>
          <w:sz w:val="22"/>
          <w:szCs w:val="22"/>
        </w:rPr>
        <w:t>ch</w:t>
      </w:r>
      <w:r w:rsidRPr="00077A91">
        <w:rPr>
          <w:rFonts w:ascii="Arial" w:hAnsi="Arial" w:cs="Arial"/>
          <w:sz w:val="22"/>
          <w:szCs w:val="22"/>
        </w:rPr>
        <w:t xml:space="preserve"> </w:t>
      </w:r>
      <w:r w:rsidR="00FA1DEE" w:rsidRPr="00077A91">
        <w:rPr>
          <w:rFonts w:ascii="Arial" w:hAnsi="Arial" w:cs="Arial"/>
          <w:sz w:val="22"/>
          <w:szCs w:val="22"/>
        </w:rPr>
        <w:t>podmínkách</w:t>
      </w:r>
      <w:r w:rsidRPr="00077A91">
        <w:rPr>
          <w:rFonts w:ascii="Arial" w:hAnsi="Arial" w:cs="Arial"/>
          <w:sz w:val="22"/>
          <w:szCs w:val="22"/>
        </w:rPr>
        <w:t xml:space="preserve"> </w:t>
      </w:r>
      <w:r w:rsidR="00ED5D04" w:rsidRPr="00077A91">
        <w:rPr>
          <w:rFonts w:ascii="Arial" w:hAnsi="Arial" w:cs="Arial"/>
          <w:sz w:val="22"/>
          <w:szCs w:val="22"/>
        </w:rPr>
        <w:t>Veřejné zakázky</w:t>
      </w:r>
      <w:r w:rsidRPr="00077A91">
        <w:rPr>
          <w:rFonts w:ascii="Arial" w:hAnsi="Arial" w:cs="Arial"/>
          <w:sz w:val="22"/>
          <w:szCs w:val="22"/>
        </w:rPr>
        <w:t>.</w:t>
      </w:r>
    </w:p>
    <w:p w14:paraId="7D32341E" w14:textId="09CC549B" w:rsidR="001A3563" w:rsidRPr="00077A91" w:rsidRDefault="001A3563" w:rsidP="00077A91">
      <w:pPr>
        <w:pStyle w:val="Normlnweb"/>
        <w:spacing w:line="276" w:lineRule="auto"/>
        <w:ind w:left="426" w:hanging="426"/>
        <w:jc w:val="both"/>
        <w:rPr>
          <w:rFonts w:ascii="Arial" w:hAnsi="Arial" w:cs="Arial"/>
          <w:sz w:val="22"/>
          <w:szCs w:val="22"/>
        </w:rPr>
      </w:pPr>
      <w:r w:rsidRPr="00077A91">
        <w:rPr>
          <w:rStyle w:val="Siln"/>
          <w:rFonts w:ascii="Arial" w:hAnsi="Arial" w:cs="Arial"/>
          <w:b w:val="0"/>
          <w:bCs w:val="0"/>
          <w:sz w:val="22"/>
          <w:szCs w:val="22"/>
        </w:rPr>
        <w:t>10.</w:t>
      </w:r>
      <w:r w:rsidRPr="00077A91">
        <w:rPr>
          <w:rFonts w:ascii="Arial" w:hAnsi="Arial" w:cs="Arial"/>
          <w:sz w:val="22"/>
          <w:szCs w:val="22"/>
        </w:rPr>
        <w:t xml:space="preserve"> </w:t>
      </w:r>
      <w:r w:rsidR="006D4473" w:rsidRPr="00077A91">
        <w:rPr>
          <w:rFonts w:ascii="Arial" w:hAnsi="Arial" w:cs="Arial"/>
          <w:sz w:val="22"/>
          <w:szCs w:val="22"/>
        </w:rPr>
        <w:t xml:space="preserve"> </w:t>
      </w:r>
      <w:r w:rsidRPr="00077A91">
        <w:rPr>
          <w:rFonts w:ascii="Arial" w:hAnsi="Arial" w:cs="Arial"/>
          <w:sz w:val="22"/>
          <w:szCs w:val="22"/>
        </w:rPr>
        <w:t xml:space="preserve">Jakékoliv změny realizačního týmu </w:t>
      </w:r>
      <w:r w:rsidR="006D4473" w:rsidRPr="00077A91">
        <w:rPr>
          <w:rFonts w:ascii="Arial" w:hAnsi="Arial" w:cs="Arial"/>
          <w:sz w:val="22"/>
          <w:szCs w:val="22"/>
        </w:rPr>
        <w:t>p</w:t>
      </w:r>
      <w:r w:rsidRPr="00077A91">
        <w:rPr>
          <w:rFonts w:ascii="Arial" w:hAnsi="Arial" w:cs="Arial"/>
          <w:sz w:val="22"/>
          <w:szCs w:val="22"/>
        </w:rPr>
        <w:t xml:space="preserve">oskytovatele budou možné vždy pouze s předchozím písemným souhlasem </w:t>
      </w:r>
      <w:r w:rsidR="006D4473" w:rsidRPr="00077A91">
        <w:rPr>
          <w:rFonts w:ascii="Arial" w:hAnsi="Arial" w:cs="Arial"/>
          <w:sz w:val="22"/>
          <w:szCs w:val="22"/>
        </w:rPr>
        <w:t>o</w:t>
      </w:r>
      <w:r w:rsidRPr="00077A91">
        <w:rPr>
          <w:rFonts w:ascii="Arial" w:hAnsi="Arial" w:cs="Arial"/>
          <w:sz w:val="22"/>
          <w:szCs w:val="22"/>
        </w:rPr>
        <w:t xml:space="preserve">bjednatele. Objednatel není oprávněn odmítnout souhlas se změnou osoby tvořící realizační tým navrženou </w:t>
      </w:r>
      <w:r w:rsidR="006D4473" w:rsidRPr="00077A91">
        <w:rPr>
          <w:rFonts w:ascii="Arial" w:hAnsi="Arial" w:cs="Arial"/>
          <w:sz w:val="22"/>
          <w:szCs w:val="22"/>
        </w:rPr>
        <w:t>p</w:t>
      </w:r>
      <w:r w:rsidRPr="00077A91">
        <w:rPr>
          <w:rFonts w:ascii="Arial" w:hAnsi="Arial" w:cs="Arial"/>
          <w:sz w:val="22"/>
          <w:szCs w:val="22"/>
        </w:rPr>
        <w:t xml:space="preserve">oskytovatelem, pokud tato osoba splňuje veškeré shora uvedené požadavky. Poskytovatel je povinen společně se svojí žádostí o souhlas s takovou změnou osoby tvořící realizační tým předložit dokumenty prokazující splnění požadavků stanovených </w:t>
      </w:r>
      <w:r w:rsidR="006D4473" w:rsidRPr="00077A91">
        <w:rPr>
          <w:rFonts w:ascii="Arial" w:hAnsi="Arial" w:cs="Arial"/>
          <w:sz w:val="22"/>
          <w:szCs w:val="22"/>
        </w:rPr>
        <w:t>o</w:t>
      </w:r>
      <w:r w:rsidRPr="00077A91">
        <w:rPr>
          <w:rFonts w:ascii="Arial" w:hAnsi="Arial" w:cs="Arial"/>
          <w:sz w:val="22"/>
          <w:szCs w:val="22"/>
        </w:rPr>
        <w:t xml:space="preserve">bjednatelem v </w:t>
      </w:r>
      <w:r w:rsidR="00FA1DEE" w:rsidRPr="00077A91">
        <w:rPr>
          <w:rFonts w:ascii="Arial" w:hAnsi="Arial" w:cs="Arial"/>
          <w:sz w:val="22"/>
          <w:szCs w:val="22"/>
        </w:rPr>
        <w:t>z</w:t>
      </w:r>
      <w:r w:rsidRPr="00077A91">
        <w:rPr>
          <w:rFonts w:ascii="Arial" w:hAnsi="Arial" w:cs="Arial"/>
          <w:sz w:val="22"/>
          <w:szCs w:val="22"/>
        </w:rPr>
        <w:t>adávací</w:t>
      </w:r>
      <w:r w:rsidR="00FA1DEE" w:rsidRPr="00077A91">
        <w:rPr>
          <w:rFonts w:ascii="Arial" w:hAnsi="Arial" w:cs="Arial"/>
          <w:sz w:val="22"/>
          <w:szCs w:val="22"/>
        </w:rPr>
        <w:t>ch</w:t>
      </w:r>
      <w:r w:rsidRPr="00077A91">
        <w:rPr>
          <w:rFonts w:ascii="Arial" w:hAnsi="Arial" w:cs="Arial"/>
          <w:sz w:val="22"/>
          <w:szCs w:val="22"/>
        </w:rPr>
        <w:t xml:space="preserve"> </w:t>
      </w:r>
      <w:r w:rsidR="00FA1DEE" w:rsidRPr="00077A91">
        <w:rPr>
          <w:rFonts w:ascii="Arial" w:hAnsi="Arial" w:cs="Arial"/>
          <w:sz w:val="22"/>
          <w:szCs w:val="22"/>
        </w:rPr>
        <w:t>podmínkách</w:t>
      </w:r>
      <w:r w:rsidRPr="00077A91">
        <w:rPr>
          <w:rFonts w:ascii="Arial" w:hAnsi="Arial" w:cs="Arial"/>
          <w:sz w:val="22"/>
          <w:szCs w:val="22"/>
        </w:rPr>
        <w:t xml:space="preserve"> </w:t>
      </w:r>
      <w:r w:rsidR="00ED5D04" w:rsidRPr="00077A91">
        <w:rPr>
          <w:rFonts w:ascii="Arial" w:hAnsi="Arial" w:cs="Arial"/>
          <w:sz w:val="22"/>
          <w:szCs w:val="22"/>
        </w:rPr>
        <w:t>Veřejné zakázky</w:t>
      </w:r>
      <w:r w:rsidRPr="00077A91">
        <w:rPr>
          <w:rFonts w:ascii="Arial" w:hAnsi="Arial" w:cs="Arial"/>
          <w:sz w:val="22"/>
          <w:szCs w:val="22"/>
        </w:rPr>
        <w:t xml:space="preserve">, a to alespoň v prosté kopii. Za dostatečný souhlas </w:t>
      </w:r>
      <w:r w:rsidR="006D4473" w:rsidRPr="00077A91">
        <w:rPr>
          <w:rFonts w:ascii="Arial" w:hAnsi="Arial" w:cs="Arial"/>
          <w:sz w:val="22"/>
          <w:szCs w:val="22"/>
        </w:rPr>
        <w:t>o</w:t>
      </w:r>
      <w:r w:rsidRPr="00077A91">
        <w:rPr>
          <w:rFonts w:ascii="Arial" w:hAnsi="Arial" w:cs="Arial"/>
          <w:sz w:val="22"/>
          <w:szCs w:val="22"/>
        </w:rPr>
        <w:t>bjednatele s touto změnou je považováno vyjádření souhlasu prostřednictvím e-mailu mezi zmocněnci pro jednání věcná a technická obou smluvních stran.</w:t>
      </w:r>
    </w:p>
    <w:p w14:paraId="2AB8D3BC" w14:textId="60892883" w:rsidR="00F065EC" w:rsidRPr="00077A91" w:rsidRDefault="00C16487" w:rsidP="00077A91">
      <w:pPr>
        <w:spacing w:after="120" w:line="276" w:lineRule="auto"/>
        <w:ind w:left="426" w:hanging="426"/>
        <w:rPr>
          <w:sz w:val="22"/>
          <w:szCs w:val="22"/>
        </w:rPr>
      </w:pPr>
      <w:r w:rsidRPr="00077A91">
        <w:rPr>
          <w:sz w:val="22"/>
          <w:szCs w:val="22"/>
        </w:rPr>
        <w:t xml:space="preserve">11.  </w:t>
      </w:r>
      <w:r w:rsidR="00350B1C" w:rsidRPr="00077A91">
        <w:rPr>
          <w:sz w:val="22"/>
          <w:szCs w:val="22"/>
        </w:rPr>
        <w:t>Objednatel</w:t>
      </w:r>
      <w:r w:rsidR="00F065EC" w:rsidRPr="00077A91">
        <w:rPr>
          <w:sz w:val="22"/>
          <w:szCs w:val="22"/>
        </w:rPr>
        <w:t xml:space="preserve"> podnikn</w:t>
      </w:r>
      <w:r w:rsidR="00DA5409" w:rsidRPr="00077A91">
        <w:rPr>
          <w:sz w:val="22"/>
          <w:szCs w:val="22"/>
        </w:rPr>
        <w:t>e</w:t>
      </w:r>
      <w:r w:rsidR="00F065EC" w:rsidRPr="00077A91">
        <w:rPr>
          <w:sz w:val="22"/>
          <w:szCs w:val="22"/>
        </w:rPr>
        <w:t xml:space="preserve"> nezbytná opatření pro ochranu osob a věcí na místě prováděn</w:t>
      </w:r>
      <w:r w:rsidR="006849A6" w:rsidRPr="00077A91">
        <w:rPr>
          <w:sz w:val="22"/>
          <w:szCs w:val="22"/>
        </w:rPr>
        <w:t>ých činností</w:t>
      </w:r>
      <w:r w:rsidR="00F065EC" w:rsidRPr="00077A91">
        <w:rPr>
          <w:sz w:val="22"/>
          <w:szCs w:val="22"/>
        </w:rPr>
        <w:t xml:space="preserve">. </w:t>
      </w:r>
      <w:r w:rsidR="00DA5409" w:rsidRPr="00077A91">
        <w:rPr>
          <w:sz w:val="22"/>
          <w:szCs w:val="22"/>
        </w:rPr>
        <w:t>Je rovněž povinen</w:t>
      </w:r>
      <w:r w:rsidR="00F065EC" w:rsidRPr="00077A91">
        <w:rPr>
          <w:sz w:val="22"/>
          <w:szCs w:val="22"/>
        </w:rPr>
        <w:t xml:space="preserve"> informovat vedoucího zaměstnance </w:t>
      </w:r>
      <w:r w:rsidR="003049FE" w:rsidRPr="00077A91">
        <w:rPr>
          <w:sz w:val="22"/>
          <w:szCs w:val="22"/>
        </w:rPr>
        <w:t>p</w:t>
      </w:r>
      <w:r w:rsidR="00DE2B1E" w:rsidRPr="00077A91">
        <w:rPr>
          <w:sz w:val="22"/>
          <w:szCs w:val="22"/>
        </w:rPr>
        <w:t>oskytovatele</w:t>
      </w:r>
      <w:r w:rsidR="00F065EC" w:rsidRPr="00077A91">
        <w:rPr>
          <w:sz w:val="22"/>
          <w:szCs w:val="22"/>
        </w:rPr>
        <w:t xml:space="preserve"> o platných bezpečnostních předpisech, pokud tyto mají význam pro činnost zaměstnanců </w:t>
      </w:r>
      <w:r w:rsidR="003049FE" w:rsidRPr="00077A91">
        <w:rPr>
          <w:sz w:val="22"/>
          <w:szCs w:val="22"/>
        </w:rPr>
        <w:t>p</w:t>
      </w:r>
      <w:r w:rsidR="00DE2B1E" w:rsidRPr="00077A91">
        <w:rPr>
          <w:sz w:val="22"/>
          <w:szCs w:val="22"/>
        </w:rPr>
        <w:t>oskytovatele</w:t>
      </w:r>
      <w:r w:rsidR="00F065EC" w:rsidRPr="00077A91">
        <w:rPr>
          <w:sz w:val="22"/>
          <w:szCs w:val="22"/>
        </w:rPr>
        <w:t xml:space="preserve">. </w:t>
      </w:r>
      <w:r w:rsidR="00DA5409" w:rsidRPr="00077A91">
        <w:rPr>
          <w:sz w:val="22"/>
          <w:szCs w:val="22"/>
        </w:rPr>
        <w:t xml:space="preserve">Objednatel </w:t>
      </w:r>
      <w:r w:rsidR="009F657B" w:rsidRPr="00077A91">
        <w:rPr>
          <w:sz w:val="22"/>
          <w:szCs w:val="22"/>
        </w:rPr>
        <w:t>poskytovatel</w:t>
      </w:r>
      <w:r w:rsidR="00F065EC" w:rsidRPr="00077A91">
        <w:rPr>
          <w:sz w:val="22"/>
          <w:szCs w:val="22"/>
        </w:rPr>
        <w:t xml:space="preserve">i podá zprávu o případech, kdy jeho zaměstnanci tyto bezpečnostní předpisy porušili. </w:t>
      </w:r>
      <w:r w:rsidR="00DA5409" w:rsidRPr="00077A91">
        <w:rPr>
          <w:sz w:val="22"/>
          <w:szCs w:val="22"/>
        </w:rPr>
        <w:t xml:space="preserve">V případě závažného porušení bezpečnostních předpisů ze strany zaměstnance </w:t>
      </w:r>
      <w:r w:rsidR="003049FE" w:rsidRPr="00077A91">
        <w:rPr>
          <w:sz w:val="22"/>
          <w:szCs w:val="22"/>
        </w:rPr>
        <w:t>p</w:t>
      </w:r>
      <w:r w:rsidR="00DE2B1E" w:rsidRPr="00077A91">
        <w:rPr>
          <w:sz w:val="22"/>
          <w:szCs w:val="22"/>
        </w:rPr>
        <w:t>oskytovatele</w:t>
      </w:r>
      <w:r w:rsidR="00DA5409" w:rsidRPr="00077A91">
        <w:rPr>
          <w:sz w:val="22"/>
          <w:szCs w:val="22"/>
        </w:rPr>
        <w:t xml:space="preserve"> může objednatel odmítnout, aby se tato osoba dále podílela na </w:t>
      </w:r>
      <w:r w:rsidR="006849A6" w:rsidRPr="00077A91">
        <w:rPr>
          <w:sz w:val="22"/>
          <w:szCs w:val="22"/>
        </w:rPr>
        <w:t>provádění činností dle</w:t>
      </w:r>
      <w:r w:rsidR="00272193" w:rsidRPr="00077A91">
        <w:rPr>
          <w:sz w:val="22"/>
          <w:szCs w:val="22"/>
        </w:rPr>
        <w:t xml:space="preserve"> této smlouvy, a odepřít jí přístup do svých objektů. </w:t>
      </w:r>
    </w:p>
    <w:p w14:paraId="6F2DCC29" w14:textId="08E40CF3" w:rsidR="004E7E3E" w:rsidRPr="00077A91" w:rsidRDefault="004E7E3E" w:rsidP="00077A91">
      <w:pPr>
        <w:pStyle w:val="Odstavecseseznamem"/>
        <w:numPr>
          <w:ilvl w:val="0"/>
          <w:numId w:val="30"/>
        </w:numPr>
        <w:spacing w:after="120" w:line="276" w:lineRule="auto"/>
        <w:ind w:left="426" w:hanging="426"/>
        <w:rPr>
          <w:sz w:val="22"/>
          <w:szCs w:val="22"/>
        </w:rPr>
      </w:pPr>
      <w:r w:rsidRPr="00077A91">
        <w:rPr>
          <w:sz w:val="22"/>
          <w:szCs w:val="22"/>
        </w:rPr>
        <w:t xml:space="preserve">Objednatel se zavazuje provozovat databáze řádně a implementovat odborná doporučení </w:t>
      </w:r>
      <w:r w:rsidR="003049FE" w:rsidRPr="00077A91">
        <w:rPr>
          <w:sz w:val="22"/>
          <w:szCs w:val="22"/>
        </w:rPr>
        <w:t>p</w:t>
      </w:r>
      <w:r w:rsidR="00DE2B1E" w:rsidRPr="00077A91">
        <w:rPr>
          <w:sz w:val="22"/>
          <w:szCs w:val="22"/>
        </w:rPr>
        <w:t>oskytovatele</w:t>
      </w:r>
      <w:r w:rsidRPr="00077A91">
        <w:rPr>
          <w:sz w:val="22"/>
          <w:szCs w:val="22"/>
        </w:rPr>
        <w:t xml:space="preserve"> za účelem předcházení incidentům a krizovým situacím.</w:t>
      </w:r>
    </w:p>
    <w:p w14:paraId="6162CE2D" w14:textId="77777777" w:rsidR="00922683" w:rsidRPr="00077A91" w:rsidRDefault="00922683" w:rsidP="00077A91">
      <w:pPr>
        <w:pStyle w:val="Odstavecseseznamem"/>
        <w:spacing w:after="120" w:line="276" w:lineRule="auto"/>
        <w:ind w:left="426"/>
        <w:rPr>
          <w:sz w:val="22"/>
          <w:szCs w:val="22"/>
        </w:rPr>
      </w:pPr>
    </w:p>
    <w:p w14:paraId="4AE85F52" w14:textId="2FD17436" w:rsidR="00823C0B" w:rsidRPr="00823C0B" w:rsidRDefault="00823C0B" w:rsidP="00077A91">
      <w:pPr>
        <w:pStyle w:val="Odstavecseseznamem"/>
        <w:numPr>
          <w:ilvl w:val="0"/>
          <w:numId w:val="30"/>
        </w:numPr>
        <w:spacing w:after="120" w:line="276" w:lineRule="auto"/>
        <w:ind w:left="426" w:hanging="426"/>
        <w:contextualSpacing w:val="0"/>
        <w:rPr>
          <w:sz w:val="22"/>
          <w:szCs w:val="22"/>
        </w:rPr>
      </w:pPr>
      <w:r w:rsidRPr="00077A91">
        <w:rPr>
          <w:sz w:val="22"/>
          <w:szCs w:val="22"/>
        </w:rPr>
        <w:t xml:space="preserve">Poskytovatel je povinen mít po dobu účinnosti této smlouvy uzavřeno pojištění odpovědnosti za škodu způsobenou </w:t>
      </w:r>
      <w:r w:rsidR="003049FE" w:rsidRPr="00077A91">
        <w:rPr>
          <w:sz w:val="22"/>
          <w:szCs w:val="22"/>
        </w:rPr>
        <w:t>p</w:t>
      </w:r>
      <w:r w:rsidR="00DE2B1E" w:rsidRPr="00077A91">
        <w:rPr>
          <w:sz w:val="22"/>
          <w:szCs w:val="22"/>
        </w:rPr>
        <w:t>oskytovatele</w:t>
      </w:r>
      <w:r w:rsidRPr="00077A91">
        <w:rPr>
          <w:sz w:val="22"/>
          <w:szCs w:val="22"/>
        </w:rPr>
        <w:t xml:space="preserve">m třetí osobě, a to ve výši </w:t>
      </w:r>
      <w:r w:rsidRPr="00077A91">
        <w:rPr>
          <w:sz w:val="22"/>
          <w:szCs w:val="22"/>
        </w:rPr>
        <w:br/>
        <w:t xml:space="preserve">nejméně </w:t>
      </w:r>
      <w:r w:rsidRPr="00077A91">
        <w:rPr>
          <w:bCs/>
          <w:sz w:val="22"/>
          <w:szCs w:val="22"/>
        </w:rPr>
        <w:t>5 000 000 Kč.</w:t>
      </w:r>
      <w:r w:rsidRPr="00077A91">
        <w:rPr>
          <w:sz w:val="22"/>
          <w:szCs w:val="22"/>
        </w:rPr>
        <w:t xml:space="preserve"> Poskytovatel se zavazuje</w:t>
      </w:r>
      <w:r w:rsidRPr="00823C0B">
        <w:rPr>
          <w:sz w:val="22"/>
          <w:szCs w:val="22"/>
        </w:rPr>
        <w:t>, že pojištění v uvedené výši a rozsahu zůstane účinné po celou dobu účinnosti této smlouvy, a do 5 pracovních dnů od výzvy objednatele je poskytovatel povinen toto objednateli prokázat, a to ve formě prosté kopie pojistné smlouvy. Rovnocenným dokladem pro prokázání tohoto požadavku je také prostá kopie pojistného certifikátu nebo prostá kopie potvrzení o uzavření pojistné smlouvy vystaveného pojistitelem</w:t>
      </w:r>
    </w:p>
    <w:p w14:paraId="3A29D327" w14:textId="78BCEC89" w:rsidR="00823C0B" w:rsidRPr="00E67C06" w:rsidRDefault="00823C0B" w:rsidP="00077A91">
      <w:pPr>
        <w:pStyle w:val="Odstavecseseznamem"/>
        <w:numPr>
          <w:ilvl w:val="0"/>
          <w:numId w:val="30"/>
        </w:numPr>
        <w:spacing w:after="120" w:line="276" w:lineRule="auto"/>
        <w:ind w:left="426" w:hanging="426"/>
        <w:contextualSpacing w:val="0"/>
        <w:rPr>
          <w:sz w:val="22"/>
          <w:szCs w:val="22"/>
        </w:rPr>
      </w:pPr>
      <w:r w:rsidRPr="00E67C06">
        <w:rPr>
          <w:sz w:val="22"/>
          <w:szCs w:val="22"/>
        </w:rPr>
        <w:t xml:space="preserve">Poskytovatel je oprávněn </w:t>
      </w:r>
      <w:r w:rsidR="00E67C06" w:rsidRPr="00E67C06">
        <w:rPr>
          <w:sz w:val="22"/>
          <w:szCs w:val="22"/>
        </w:rPr>
        <w:t xml:space="preserve">plnit tuto smlouvu nebo její část prostřednictvím svého (svých) poddodavatele(ů). V případě, že </w:t>
      </w:r>
      <w:r w:rsidR="00922683">
        <w:rPr>
          <w:sz w:val="22"/>
          <w:szCs w:val="22"/>
        </w:rPr>
        <w:t>poskytovatel</w:t>
      </w:r>
      <w:r w:rsidR="00E67C06" w:rsidRPr="00E67C06">
        <w:rPr>
          <w:sz w:val="22"/>
          <w:szCs w:val="22"/>
        </w:rPr>
        <w:t xml:space="preserve"> použije poddodavatele ve smyslu předchozí věty</w:t>
      </w:r>
      <w:r w:rsidR="00E67C06">
        <w:rPr>
          <w:sz w:val="22"/>
          <w:szCs w:val="22"/>
        </w:rPr>
        <w:t>:</w:t>
      </w:r>
      <w:r w:rsidR="007F3882" w:rsidRPr="00E67C06">
        <w:rPr>
          <w:sz w:val="22"/>
          <w:szCs w:val="22"/>
        </w:rPr>
        <w:t xml:space="preserve"> </w:t>
      </w:r>
    </w:p>
    <w:p w14:paraId="719644A0" w14:textId="16F9C036" w:rsidR="00823C0B" w:rsidRPr="00823C0B" w:rsidRDefault="00823C0B" w:rsidP="00077A91">
      <w:pPr>
        <w:pStyle w:val="Zkladntext-prvnodsazen"/>
        <w:numPr>
          <w:ilvl w:val="1"/>
          <w:numId w:val="22"/>
        </w:numPr>
        <w:tabs>
          <w:tab w:val="clear" w:pos="1440"/>
          <w:tab w:val="num" w:pos="709"/>
        </w:tabs>
        <w:spacing w:after="120"/>
        <w:ind w:left="709" w:hanging="283"/>
        <w:jc w:val="both"/>
        <w:rPr>
          <w:rFonts w:ascii="Arial" w:hAnsi="Arial" w:cs="Arial"/>
        </w:rPr>
      </w:pPr>
      <w:r w:rsidRPr="00823C0B">
        <w:rPr>
          <w:rFonts w:ascii="Arial" w:hAnsi="Arial" w:cs="Arial"/>
        </w:rPr>
        <w:t xml:space="preserve">není jakkoli dotčena odpovědnost </w:t>
      </w:r>
      <w:r w:rsidR="00A31AC5">
        <w:rPr>
          <w:rFonts w:ascii="Arial" w:hAnsi="Arial" w:cs="Arial"/>
        </w:rPr>
        <w:t>p</w:t>
      </w:r>
      <w:r w:rsidR="00DE2B1E">
        <w:rPr>
          <w:rFonts w:ascii="Arial" w:hAnsi="Arial" w:cs="Arial"/>
        </w:rPr>
        <w:t>oskytovatele</w:t>
      </w:r>
      <w:r w:rsidRPr="00823C0B">
        <w:rPr>
          <w:rFonts w:ascii="Arial" w:hAnsi="Arial" w:cs="Arial"/>
        </w:rPr>
        <w:t xml:space="preserve"> za případné nesplnění či vadné plnění příslušných závazků, </w:t>
      </w:r>
      <w:r w:rsidR="00A31AC5">
        <w:rPr>
          <w:rFonts w:ascii="Arial" w:hAnsi="Arial" w:cs="Arial"/>
        </w:rPr>
        <w:t>p</w:t>
      </w:r>
      <w:r w:rsidRPr="00823C0B">
        <w:rPr>
          <w:rFonts w:ascii="Arial" w:hAnsi="Arial" w:cs="Arial"/>
        </w:rPr>
        <w:t xml:space="preserve">oskytovatel má i nadále odpovědnost za plnění předmětu </w:t>
      </w:r>
      <w:r w:rsidR="00A31AC5">
        <w:rPr>
          <w:rFonts w:ascii="Arial" w:hAnsi="Arial" w:cs="Arial"/>
        </w:rPr>
        <w:t>této s</w:t>
      </w:r>
      <w:r w:rsidRPr="00823C0B">
        <w:rPr>
          <w:rFonts w:ascii="Arial" w:hAnsi="Arial" w:cs="Arial"/>
        </w:rPr>
        <w:t>mlouvy jako by ho plnil sám;</w:t>
      </w:r>
    </w:p>
    <w:p w14:paraId="2CD39694" w14:textId="58EF8AC5" w:rsidR="00823C0B" w:rsidRPr="00823C0B" w:rsidRDefault="00823C0B" w:rsidP="00077A91">
      <w:pPr>
        <w:pStyle w:val="Zkladntext-prvnodsazen"/>
        <w:numPr>
          <w:ilvl w:val="1"/>
          <w:numId w:val="22"/>
        </w:numPr>
        <w:tabs>
          <w:tab w:val="num" w:pos="709"/>
        </w:tabs>
        <w:spacing w:after="120"/>
        <w:ind w:left="709" w:hanging="283"/>
        <w:jc w:val="both"/>
        <w:rPr>
          <w:rFonts w:ascii="Arial" w:hAnsi="Arial" w:cs="Arial"/>
        </w:rPr>
      </w:pPr>
      <w:r w:rsidRPr="00823C0B">
        <w:rPr>
          <w:rFonts w:ascii="Arial" w:hAnsi="Arial" w:cs="Arial"/>
        </w:rPr>
        <w:t>byl povinen Objednatel</w:t>
      </w:r>
      <w:r w:rsidR="00922683">
        <w:rPr>
          <w:rFonts w:ascii="Arial" w:hAnsi="Arial" w:cs="Arial"/>
        </w:rPr>
        <w:t xml:space="preserve">i </w:t>
      </w:r>
      <w:r w:rsidRPr="00823C0B">
        <w:rPr>
          <w:rFonts w:ascii="Arial" w:hAnsi="Arial" w:cs="Arial"/>
        </w:rPr>
        <w:t xml:space="preserve">předložit seznam poddodavatelů dle </w:t>
      </w:r>
      <w:r w:rsidR="00922683">
        <w:rPr>
          <w:rFonts w:ascii="Arial" w:hAnsi="Arial" w:cs="Arial"/>
        </w:rPr>
        <w:t>Z</w:t>
      </w:r>
      <w:r w:rsidRPr="00823C0B">
        <w:rPr>
          <w:rFonts w:ascii="Arial" w:hAnsi="Arial" w:cs="Arial"/>
        </w:rPr>
        <w:t>adávací dokumentace Zadávacího řízení za podmínek tam uvedených;</w:t>
      </w:r>
    </w:p>
    <w:p w14:paraId="4C446755" w14:textId="5DD9374B" w:rsidR="00823C0B" w:rsidRPr="00823C0B" w:rsidRDefault="00823C0B" w:rsidP="00077A91">
      <w:pPr>
        <w:pStyle w:val="Zkladntext-prvnodsazen"/>
        <w:numPr>
          <w:ilvl w:val="1"/>
          <w:numId w:val="22"/>
        </w:numPr>
        <w:tabs>
          <w:tab w:val="num" w:pos="709"/>
        </w:tabs>
        <w:spacing w:after="120"/>
        <w:ind w:left="709" w:hanging="283"/>
        <w:jc w:val="both"/>
        <w:rPr>
          <w:rFonts w:ascii="Arial" w:hAnsi="Arial" w:cs="Arial"/>
        </w:rPr>
      </w:pPr>
      <w:r w:rsidRPr="00823C0B">
        <w:rPr>
          <w:rFonts w:ascii="Arial" w:hAnsi="Arial" w:cs="Arial"/>
        </w:rPr>
        <w:lastRenderedPageBreak/>
        <w:t xml:space="preserve">v případě změny v seznamu uvedených poddodavatelů (např. jiný rozsah plnění, změna poddodavatele, nový poddodavatel) je </w:t>
      </w:r>
      <w:r w:rsidR="00A31AC5">
        <w:rPr>
          <w:rFonts w:ascii="Arial" w:hAnsi="Arial" w:cs="Arial"/>
        </w:rPr>
        <w:t>p</w:t>
      </w:r>
      <w:r w:rsidRPr="00823C0B">
        <w:rPr>
          <w:rFonts w:ascii="Arial" w:hAnsi="Arial" w:cs="Arial"/>
        </w:rPr>
        <w:t>oskytovate</w:t>
      </w:r>
      <w:r w:rsidR="00AD20C7">
        <w:rPr>
          <w:rFonts w:ascii="Arial" w:hAnsi="Arial" w:cs="Arial"/>
        </w:rPr>
        <w:t>l</w:t>
      </w:r>
      <w:r w:rsidRPr="00823C0B">
        <w:rPr>
          <w:rFonts w:ascii="Arial" w:hAnsi="Arial" w:cs="Arial"/>
        </w:rPr>
        <w:t xml:space="preserve"> povinen oznámit takovou změnu bez zbytečného odkladu </w:t>
      </w:r>
      <w:r w:rsidR="00A31AC5">
        <w:rPr>
          <w:rFonts w:ascii="Arial" w:hAnsi="Arial" w:cs="Arial"/>
        </w:rPr>
        <w:t>o</w:t>
      </w:r>
      <w:r w:rsidRPr="00823C0B">
        <w:rPr>
          <w:rFonts w:ascii="Arial" w:hAnsi="Arial" w:cs="Arial"/>
        </w:rPr>
        <w:t>bjednatel</w:t>
      </w:r>
      <w:r w:rsidR="00C45D0E">
        <w:rPr>
          <w:rFonts w:ascii="Arial" w:hAnsi="Arial" w:cs="Arial"/>
        </w:rPr>
        <w:t>i</w:t>
      </w:r>
      <w:r w:rsidRPr="00823C0B">
        <w:rPr>
          <w:rFonts w:ascii="Arial" w:hAnsi="Arial" w:cs="Arial"/>
        </w:rPr>
        <w:t>, nejpozději však 3 pracovní dny před takovou změnou. Poskytovatel je oprávněn změnit poddodavatele</w:t>
      </w:r>
      <w:r w:rsidR="00A31AC5">
        <w:rPr>
          <w:rFonts w:ascii="Arial" w:hAnsi="Arial" w:cs="Arial"/>
        </w:rPr>
        <w:t>,</w:t>
      </w:r>
      <w:r w:rsidRPr="00823C0B">
        <w:rPr>
          <w:rFonts w:ascii="Arial" w:hAnsi="Arial" w:cs="Arial"/>
        </w:rPr>
        <w:t xml:space="preserve"> </w:t>
      </w:r>
      <w:r w:rsidR="00C45D0E">
        <w:rPr>
          <w:rFonts w:ascii="Arial" w:hAnsi="Arial" w:cs="Arial"/>
        </w:rPr>
        <w:t>jímž prokazoval kvalifikaci</w:t>
      </w:r>
      <w:r w:rsidR="007B24C6">
        <w:rPr>
          <w:rFonts w:ascii="Arial" w:hAnsi="Arial" w:cs="Arial"/>
        </w:rPr>
        <w:t>,</w:t>
      </w:r>
      <w:r w:rsidRPr="00823C0B">
        <w:rPr>
          <w:rFonts w:ascii="Arial" w:hAnsi="Arial" w:cs="Arial"/>
        </w:rPr>
        <w:t xml:space="preserve"> pouze v případě, že </w:t>
      </w:r>
      <w:r w:rsidR="00A31AC5">
        <w:rPr>
          <w:rFonts w:ascii="Arial" w:hAnsi="Arial" w:cs="Arial"/>
        </w:rPr>
        <w:t>p</w:t>
      </w:r>
      <w:r w:rsidRPr="00823C0B">
        <w:rPr>
          <w:rFonts w:ascii="Arial" w:hAnsi="Arial" w:cs="Arial"/>
        </w:rPr>
        <w:t xml:space="preserve">oskytovatel doloží </w:t>
      </w:r>
      <w:r w:rsidR="00C45D0E">
        <w:rPr>
          <w:rFonts w:ascii="Arial" w:hAnsi="Arial" w:cs="Arial"/>
        </w:rPr>
        <w:t>doklady</w:t>
      </w:r>
      <w:r w:rsidRPr="00823C0B">
        <w:rPr>
          <w:rFonts w:ascii="Arial" w:hAnsi="Arial" w:cs="Arial"/>
        </w:rPr>
        <w:t xml:space="preserve">, které </w:t>
      </w:r>
      <w:r w:rsidR="00902D99" w:rsidRPr="00823C0B">
        <w:rPr>
          <w:rFonts w:ascii="Arial" w:hAnsi="Arial" w:cs="Arial"/>
        </w:rPr>
        <w:t>prokáž</w:t>
      </w:r>
      <w:r w:rsidR="00902D99">
        <w:rPr>
          <w:rFonts w:ascii="Arial" w:hAnsi="Arial" w:cs="Arial"/>
        </w:rPr>
        <w:t>ou</w:t>
      </w:r>
      <w:r w:rsidRPr="00823C0B">
        <w:rPr>
          <w:rFonts w:ascii="Arial" w:hAnsi="Arial" w:cs="Arial"/>
        </w:rPr>
        <w:t xml:space="preserve">, že nový poddodavatel splňuje kvalifikaci </w:t>
      </w:r>
      <w:r w:rsidR="00C45D0E">
        <w:rPr>
          <w:rFonts w:ascii="Arial" w:hAnsi="Arial" w:cs="Arial"/>
        </w:rPr>
        <w:t xml:space="preserve">v takovém rozsahu, jímž kvalifikaci za </w:t>
      </w:r>
      <w:r w:rsidR="00A31AC5">
        <w:rPr>
          <w:rFonts w:ascii="Arial" w:hAnsi="Arial" w:cs="Arial"/>
        </w:rPr>
        <w:t>p</w:t>
      </w:r>
      <w:r w:rsidR="00C45D0E">
        <w:rPr>
          <w:rFonts w:ascii="Arial" w:hAnsi="Arial" w:cs="Arial"/>
        </w:rPr>
        <w:t>oskytovatele prokazuje</w:t>
      </w:r>
      <w:r w:rsidRPr="00823C0B">
        <w:rPr>
          <w:rFonts w:ascii="Arial" w:hAnsi="Arial" w:cs="Arial"/>
        </w:rPr>
        <w:t>;</w:t>
      </w:r>
    </w:p>
    <w:p w14:paraId="773D113A" w14:textId="1FEDFECD" w:rsidR="00823C0B" w:rsidRPr="00823C0B" w:rsidRDefault="00823C0B" w:rsidP="00077A91">
      <w:pPr>
        <w:pStyle w:val="Zkladntext-prvnodsazen"/>
        <w:tabs>
          <w:tab w:val="num" w:pos="709"/>
        </w:tabs>
        <w:spacing w:after="120"/>
        <w:ind w:left="709" w:hanging="283"/>
        <w:jc w:val="both"/>
        <w:rPr>
          <w:rFonts w:ascii="Arial" w:hAnsi="Arial" w:cs="Arial"/>
        </w:rPr>
      </w:pPr>
      <w:r w:rsidRPr="00823C0B">
        <w:rPr>
          <w:rFonts w:ascii="Arial" w:hAnsi="Arial" w:cs="Arial"/>
        </w:rPr>
        <w:t xml:space="preserve">d) Poskytovatel je povinen zajistit řádné a včasné plnění svých finančních závazků vůči svým poddodavatelům po celou dobu trvání </w:t>
      </w:r>
      <w:r w:rsidR="00372A9E">
        <w:rPr>
          <w:rFonts w:ascii="Arial" w:hAnsi="Arial" w:cs="Arial"/>
        </w:rPr>
        <w:t>této s</w:t>
      </w:r>
      <w:r w:rsidRPr="00823C0B">
        <w:rPr>
          <w:rFonts w:ascii="Arial" w:hAnsi="Arial" w:cs="Arial"/>
        </w:rPr>
        <w:t xml:space="preserve">mlouvy, přičemž za řádné a včasné plnění se považuje úplná úhrada faktur vystavených poddodavatelem za plnění poskytovaná pro účely plnění závazků </w:t>
      </w:r>
      <w:r w:rsidR="00372A9E">
        <w:rPr>
          <w:rFonts w:ascii="Arial" w:hAnsi="Arial" w:cs="Arial"/>
        </w:rPr>
        <w:t>p</w:t>
      </w:r>
      <w:r w:rsidR="00DE2B1E">
        <w:rPr>
          <w:rFonts w:ascii="Arial" w:hAnsi="Arial" w:cs="Arial"/>
        </w:rPr>
        <w:t>oskytovatele</w:t>
      </w:r>
      <w:r w:rsidRPr="00823C0B">
        <w:rPr>
          <w:rFonts w:ascii="Arial" w:hAnsi="Arial" w:cs="Arial"/>
        </w:rPr>
        <w:t xml:space="preserve"> dle </w:t>
      </w:r>
      <w:r w:rsidR="00372A9E">
        <w:rPr>
          <w:rFonts w:ascii="Arial" w:hAnsi="Arial" w:cs="Arial"/>
        </w:rPr>
        <w:t>této s</w:t>
      </w:r>
      <w:r w:rsidRPr="00823C0B">
        <w:rPr>
          <w:rFonts w:ascii="Arial" w:hAnsi="Arial" w:cs="Arial"/>
        </w:rPr>
        <w:t xml:space="preserve">mlouvy, a to nejpozději do 30 dnů od přijetí platby </w:t>
      </w:r>
      <w:r w:rsidR="00372A9E">
        <w:rPr>
          <w:rFonts w:ascii="Arial" w:hAnsi="Arial" w:cs="Arial"/>
        </w:rPr>
        <w:t>o</w:t>
      </w:r>
      <w:r w:rsidRPr="00823C0B">
        <w:rPr>
          <w:rFonts w:ascii="Arial" w:hAnsi="Arial" w:cs="Arial"/>
        </w:rPr>
        <w:t xml:space="preserve">bjednatele dle </w:t>
      </w:r>
      <w:r w:rsidR="00372A9E">
        <w:rPr>
          <w:rFonts w:ascii="Arial" w:hAnsi="Arial" w:cs="Arial"/>
        </w:rPr>
        <w:t>této s</w:t>
      </w:r>
      <w:r w:rsidRPr="00823C0B">
        <w:rPr>
          <w:rFonts w:ascii="Arial" w:hAnsi="Arial" w:cs="Arial"/>
        </w:rPr>
        <w:t xml:space="preserve">mlouvy. V případě, že se </w:t>
      </w:r>
      <w:r w:rsidR="00372A9E">
        <w:rPr>
          <w:rFonts w:ascii="Arial" w:hAnsi="Arial" w:cs="Arial"/>
        </w:rPr>
        <w:t>o</w:t>
      </w:r>
      <w:r w:rsidRPr="00823C0B">
        <w:rPr>
          <w:rFonts w:ascii="Arial" w:hAnsi="Arial" w:cs="Arial"/>
        </w:rPr>
        <w:t>bjednatel</w:t>
      </w:r>
      <w:r w:rsidR="00266CCD">
        <w:rPr>
          <w:rFonts w:ascii="Arial" w:hAnsi="Arial" w:cs="Arial"/>
        </w:rPr>
        <w:t xml:space="preserve"> </w:t>
      </w:r>
      <w:r w:rsidRPr="00823C0B">
        <w:rPr>
          <w:rFonts w:ascii="Arial" w:hAnsi="Arial" w:cs="Arial"/>
        </w:rPr>
        <w:t xml:space="preserve">hodnověrným a prokazatelným způsobem dozví, že ze strany </w:t>
      </w:r>
      <w:r w:rsidR="00372A9E">
        <w:rPr>
          <w:rFonts w:ascii="Arial" w:hAnsi="Arial" w:cs="Arial"/>
        </w:rPr>
        <w:t>p</w:t>
      </w:r>
      <w:r w:rsidR="00DE2B1E">
        <w:rPr>
          <w:rFonts w:ascii="Arial" w:hAnsi="Arial" w:cs="Arial"/>
        </w:rPr>
        <w:t>oskytovatele</w:t>
      </w:r>
      <w:r w:rsidRPr="00823C0B">
        <w:rPr>
          <w:rFonts w:ascii="Arial" w:hAnsi="Arial" w:cs="Arial"/>
        </w:rPr>
        <w:t xml:space="preserve"> došlo nebo dochází k nesplnění povinností </w:t>
      </w:r>
      <w:r w:rsidR="00372A9E">
        <w:rPr>
          <w:rFonts w:ascii="Arial" w:hAnsi="Arial" w:cs="Arial"/>
        </w:rPr>
        <w:t>p</w:t>
      </w:r>
      <w:r w:rsidR="00DE2B1E">
        <w:rPr>
          <w:rFonts w:ascii="Arial" w:hAnsi="Arial" w:cs="Arial"/>
        </w:rPr>
        <w:t>oskytovatele</w:t>
      </w:r>
      <w:r w:rsidRPr="00823C0B">
        <w:rPr>
          <w:rFonts w:ascii="Arial" w:hAnsi="Arial" w:cs="Arial"/>
        </w:rPr>
        <w:t xml:space="preserve"> dle věty první tohoto písm. d) a</w:t>
      </w:r>
      <w:r w:rsidR="00902D99">
        <w:rPr>
          <w:rFonts w:ascii="Arial" w:hAnsi="Arial" w:cs="Arial"/>
        </w:rPr>
        <w:t> </w:t>
      </w:r>
      <w:r w:rsidR="00372A9E">
        <w:rPr>
          <w:rFonts w:ascii="Arial" w:hAnsi="Arial" w:cs="Arial"/>
        </w:rPr>
        <w:t>p</w:t>
      </w:r>
      <w:r w:rsidRPr="00823C0B">
        <w:rPr>
          <w:rFonts w:ascii="Arial" w:hAnsi="Arial" w:cs="Arial"/>
        </w:rPr>
        <w:t xml:space="preserve">oskytovatel i přes předchozí písemné upozornění </w:t>
      </w:r>
      <w:r w:rsidR="00BD3636">
        <w:rPr>
          <w:rFonts w:ascii="Arial" w:hAnsi="Arial" w:cs="Arial"/>
        </w:rPr>
        <w:t>o</w:t>
      </w:r>
      <w:r w:rsidRPr="00823C0B">
        <w:rPr>
          <w:rFonts w:ascii="Arial" w:hAnsi="Arial" w:cs="Arial"/>
        </w:rPr>
        <w:t xml:space="preserve">bjednatele pokračuje v neplnění těchto svých povinností nebo nezjedná nápravu, má </w:t>
      </w:r>
      <w:r w:rsidR="00BD3636">
        <w:rPr>
          <w:rFonts w:ascii="Arial" w:hAnsi="Arial" w:cs="Arial"/>
        </w:rPr>
        <w:t>o</w:t>
      </w:r>
      <w:r w:rsidRPr="00823C0B">
        <w:rPr>
          <w:rFonts w:ascii="Arial" w:hAnsi="Arial" w:cs="Arial"/>
        </w:rPr>
        <w:t xml:space="preserve">bjednatel právo odstoupit od </w:t>
      </w:r>
      <w:r w:rsidR="00A1456B">
        <w:rPr>
          <w:rFonts w:ascii="Arial" w:hAnsi="Arial" w:cs="Arial"/>
        </w:rPr>
        <w:t>této s</w:t>
      </w:r>
      <w:r w:rsidRPr="00823C0B">
        <w:rPr>
          <w:rFonts w:ascii="Arial" w:hAnsi="Arial" w:cs="Arial"/>
        </w:rPr>
        <w:t>mlouvy</w:t>
      </w:r>
      <w:r w:rsidR="00D42584">
        <w:rPr>
          <w:rFonts w:ascii="Arial" w:hAnsi="Arial" w:cs="Arial"/>
        </w:rPr>
        <w:t xml:space="preserve"> </w:t>
      </w:r>
      <w:r w:rsidR="004E369C">
        <w:rPr>
          <w:rFonts w:ascii="Arial" w:hAnsi="Arial" w:cs="Arial"/>
        </w:rPr>
        <w:t>této s</w:t>
      </w:r>
      <w:r w:rsidRPr="00823C0B">
        <w:rPr>
          <w:rFonts w:ascii="Arial" w:hAnsi="Arial" w:cs="Arial"/>
        </w:rPr>
        <w:t xml:space="preserve">mlouvy za podmínek uvedených v čl. X </w:t>
      </w:r>
      <w:r w:rsidR="004E369C">
        <w:rPr>
          <w:rFonts w:ascii="Arial" w:hAnsi="Arial" w:cs="Arial"/>
        </w:rPr>
        <w:t>této s</w:t>
      </w:r>
      <w:r w:rsidRPr="00823C0B">
        <w:rPr>
          <w:rFonts w:ascii="Arial" w:hAnsi="Arial" w:cs="Arial"/>
        </w:rPr>
        <w:t>mlouvy.</w:t>
      </w:r>
    </w:p>
    <w:p w14:paraId="7CCAC6BE" w14:textId="10A7D20F" w:rsidR="00823C0B" w:rsidRPr="00823C0B" w:rsidRDefault="00823C0B" w:rsidP="00823C0B">
      <w:pPr>
        <w:pStyle w:val="Zkladntext-prvnodsazen"/>
        <w:spacing w:after="120" w:line="240" w:lineRule="auto"/>
        <w:ind w:left="426" w:firstLine="0"/>
        <w:jc w:val="both"/>
        <w:rPr>
          <w:rFonts w:ascii="Arial" w:hAnsi="Arial" w:cs="Arial"/>
        </w:rPr>
      </w:pPr>
      <w:r w:rsidRPr="00823C0B">
        <w:rPr>
          <w:rFonts w:ascii="Arial" w:hAnsi="Arial" w:cs="Arial"/>
        </w:rPr>
        <w:t xml:space="preserve">Tato </w:t>
      </w:r>
      <w:r w:rsidR="004E369C">
        <w:rPr>
          <w:rFonts w:ascii="Arial" w:hAnsi="Arial" w:cs="Arial"/>
        </w:rPr>
        <w:t>s</w:t>
      </w:r>
      <w:r w:rsidRPr="00823C0B">
        <w:rPr>
          <w:rFonts w:ascii="Arial" w:hAnsi="Arial" w:cs="Arial"/>
        </w:rPr>
        <w:t>mlouva nebude měněna z důvodu použití poddodavatelů nebo jejich změny dle tohoto odstavce.</w:t>
      </w:r>
    </w:p>
    <w:p w14:paraId="0A375DCA" w14:textId="22D3EBE5" w:rsidR="00823C0B" w:rsidRPr="00823C0B" w:rsidRDefault="00823C0B" w:rsidP="00CC7A45">
      <w:pPr>
        <w:pStyle w:val="Odstavecseseznamem"/>
        <w:numPr>
          <w:ilvl w:val="0"/>
          <w:numId w:val="30"/>
        </w:numPr>
        <w:spacing w:after="120" w:line="276" w:lineRule="auto"/>
        <w:ind w:left="426" w:hanging="426"/>
        <w:contextualSpacing w:val="0"/>
        <w:rPr>
          <w:bCs/>
          <w:sz w:val="22"/>
          <w:szCs w:val="22"/>
          <w:lang w:eastAsia="cs-CZ"/>
        </w:rPr>
      </w:pPr>
      <w:r w:rsidRPr="00823C0B">
        <w:rPr>
          <w:sz w:val="22"/>
          <w:szCs w:val="22"/>
        </w:rPr>
        <w:t>Poskytovatel p</w:t>
      </w:r>
      <w:r w:rsidRPr="00823C0B">
        <w:rPr>
          <w:bCs/>
          <w:sz w:val="22"/>
          <w:szCs w:val="22"/>
          <w:lang w:eastAsia="cs-CZ"/>
        </w:rPr>
        <w:t xml:space="preserve">rohlašuje v souladu s čl. 5 k Nařízení Rady (EU) č. 2022/576 ze dne </w:t>
      </w:r>
      <w:r w:rsidRPr="00823C0B">
        <w:rPr>
          <w:bCs/>
          <w:sz w:val="22"/>
          <w:szCs w:val="22"/>
          <w:lang w:eastAsia="cs-CZ"/>
        </w:rPr>
        <w:br/>
        <w:t>8. dubna 2022, kterým se mění nařízení Rady (EU) č. 833/2014 ze dne 31. července 2014, o omezujících opatřeních vzhledem k činnostem Ruska destabilizujícím situaci na Ukrajině, že není:</w:t>
      </w:r>
    </w:p>
    <w:p w14:paraId="0915BE1E" w14:textId="77777777" w:rsidR="00823C0B" w:rsidRPr="00823C0B" w:rsidRDefault="00823C0B" w:rsidP="0025320E">
      <w:pPr>
        <w:pStyle w:val="Odstavecseseznamem"/>
        <w:numPr>
          <w:ilvl w:val="4"/>
          <w:numId w:val="30"/>
        </w:numPr>
        <w:spacing w:after="120" w:line="276" w:lineRule="auto"/>
        <w:ind w:left="709" w:hanging="283"/>
        <w:rPr>
          <w:sz w:val="22"/>
          <w:szCs w:val="22"/>
        </w:rPr>
      </w:pPr>
      <w:r w:rsidRPr="00823C0B">
        <w:rPr>
          <w:sz w:val="22"/>
          <w:szCs w:val="22"/>
        </w:rPr>
        <w:t>ruským státním příslušníkem, fyzickou či právnickou osobou nebo subjektem či orgánem se sídlem v Rusku;</w:t>
      </w:r>
    </w:p>
    <w:p w14:paraId="222B2D10" w14:textId="77777777" w:rsidR="00823C0B" w:rsidRPr="00823C0B" w:rsidRDefault="00823C0B" w:rsidP="0025320E">
      <w:pPr>
        <w:pStyle w:val="Odstavecseseznamem"/>
        <w:numPr>
          <w:ilvl w:val="4"/>
          <w:numId w:val="30"/>
        </w:numPr>
        <w:spacing w:after="120" w:line="276" w:lineRule="auto"/>
        <w:ind w:left="709" w:hanging="283"/>
        <w:rPr>
          <w:sz w:val="22"/>
          <w:szCs w:val="22"/>
        </w:rPr>
      </w:pPr>
      <w:r w:rsidRPr="00823C0B">
        <w:rPr>
          <w:sz w:val="22"/>
          <w:szCs w:val="22"/>
        </w:rPr>
        <w:t>právnickou osobou, subjektem nebo orgánem, které jsou z více než 50 % přímo či nepřímo vlastněny některým ze subjektů uvedených v písmenu a) tohoto odstavce;</w:t>
      </w:r>
    </w:p>
    <w:p w14:paraId="6D6C8013" w14:textId="77777777" w:rsidR="00823C0B" w:rsidRPr="00823C0B" w:rsidRDefault="00823C0B" w:rsidP="0025320E">
      <w:pPr>
        <w:pStyle w:val="Odstavecseseznamem"/>
        <w:numPr>
          <w:ilvl w:val="4"/>
          <w:numId w:val="30"/>
        </w:numPr>
        <w:spacing w:after="0" w:line="276" w:lineRule="auto"/>
        <w:ind w:left="709" w:hanging="283"/>
        <w:rPr>
          <w:sz w:val="22"/>
          <w:szCs w:val="22"/>
        </w:rPr>
      </w:pPr>
      <w:r w:rsidRPr="00823C0B">
        <w:rPr>
          <w:sz w:val="22"/>
          <w:szCs w:val="22"/>
        </w:rPr>
        <w:t>fyzickou nebo právnickou osobou, subjektem nebo orgánem, které jednají jménem nebo na pokyn některého ze subjektů uvedených v písmenech a) nebo b) tohoto odstavce.</w:t>
      </w:r>
    </w:p>
    <w:p w14:paraId="767A3AC1" w14:textId="47DF65DE" w:rsidR="00823C0B" w:rsidRPr="00823C0B" w:rsidRDefault="00823C0B" w:rsidP="00CC7A45">
      <w:pPr>
        <w:pStyle w:val="Odstavecseseznamem"/>
        <w:numPr>
          <w:ilvl w:val="0"/>
          <w:numId w:val="30"/>
        </w:numPr>
        <w:spacing w:after="120" w:line="276" w:lineRule="auto"/>
        <w:ind w:left="426" w:hanging="426"/>
        <w:contextualSpacing w:val="0"/>
        <w:rPr>
          <w:bCs/>
          <w:sz w:val="22"/>
          <w:szCs w:val="22"/>
          <w:lang w:eastAsia="cs-CZ"/>
        </w:rPr>
      </w:pPr>
      <w:r w:rsidRPr="00823C0B">
        <w:rPr>
          <w:bCs/>
          <w:sz w:val="22"/>
          <w:szCs w:val="22"/>
          <w:lang w:eastAsia="cs-CZ"/>
        </w:rPr>
        <w:t xml:space="preserve">Poskytovatel současně prohlašuje, že žádný z jeho poddodavatelů, který bude </w:t>
      </w:r>
      <w:r w:rsidR="00DE2B1E">
        <w:rPr>
          <w:bCs/>
          <w:sz w:val="22"/>
          <w:szCs w:val="22"/>
          <w:lang w:eastAsia="cs-CZ"/>
        </w:rPr>
        <w:t>Poskytovatele</w:t>
      </w:r>
      <w:r w:rsidRPr="00823C0B">
        <w:rPr>
          <w:bCs/>
          <w:sz w:val="22"/>
          <w:szCs w:val="22"/>
          <w:lang w:eastAsia="cs-CZ"/>
        </w:rPr>
        <w:t xml:space="preserve">m využit pro plnění </w:t>
      </w:r>
      <w:r w:rsidR="004E369C">
        <w:rPr>
          <w:bCs/>
          <w:sz w:val="22"/>
          <w:szCs w:val="22"/>
          <w:lang w:eastAsia="cs-CZ"/>
        </w:rPr>
        <w:t>této s</w:t>
      </w:r>
      <w:r w:rsidRPr="00823C0B">
        <w:rPr>
          <w:bCs/>
          <w:sz w:val="22"/>
          <w:szCs w:val="22"/>
          <w:lang w:eastAsia="cs-CZ"/>
        </w:rPr>
        <w:t xml:space="preserve">mlouvy, a jehož rozsah činnosti a/nebo odměny překročí 10 % hodnoty plnění </w:t>
      </w:r>
      <w:r w:rsidR="004E369C">
        <w:rPr>
          <w:bCs/>
          <w:sz w:val="22"/>
          <w:szCs w:val="22"/>
          <w:lang w:eastAsia="cs-CZ"/>
        </w:rPr>
        <w:t xml:space="preserve">této </w:t>
      </w:r>
      <w:r w:rsidR="00C16487">
        <w:rPr>
          <w:bCs/>
          <w:sz w:val="22"/>
          <w:szCs w:val="22"/>
          <w:lang w:eastAsia="cs-CZ"/>
        </w:rPr>
        <w:t>s</w:t>
      </w:r>
      <w:r w:rsidRPr="00823C0B">
        <w:rPr>
          <w:bCs/>
          <w:sz w:val="22"/>
          <w:szCs w:val="22"/>
          <w:lang w:eastAsia="cs-CZ"/>
        </w:rPr>
        <w:t xml:space="preserve">mlouvy, není subjektem uvedeným v písmenu a) nebo b) nebo c) odstavce </w:t>
      </w:r>
      <w:r w:rsidR="00D57998">
        <w:rPr>
          <w:bCs/>
          <w:sz w:val="22"/>
          <w:szCs w:val="22"/>
          <w:lang w:eastAsia="cs-CZ"/>
        </w:rPr>
        <w:t>1</w:t>
      </w:r>
      <w:r w:rsidR="00C16487">
        <w:rPr>
          <w:bCs/>
          <w:sz w:val="22"/>
          <w:szCs w:val="22"/>
          <w:lang w:eastAsia="cs-CZ"/>
        </w:rPr>
        <w:t>5</w:t>
      </w:r>
      <w:r w:rsidRPr="00823C0B">
        <w:rPr>
          <w:bCs/>
          <w:sz w:val="22"/>
          <w:szCs w:val="22"/>
          <w:lang w:eastAsia="cs-CZ"/>
        </w:rPr>
        <w:t xml:space="preserve"> tohoto článku.</w:t>
      </w:r>
    </w:p>
    <w:p w14:paraId="4A2D0702" w14:textId="193EE902" w:rsidR="00823C0B" w:rsidRPr="00823C0B" w:rsidRDefault="00823C0B" w:rsidP="00077A91">
      <w:pPr>
        <w:pStyle w:val="Odstavecseseznamem"/>
        <w:numPr>
          <w:ilvl w:val="0"/>
          <w:numId w:val="30"/>
        </w:numPr>
        <w:spacing w:after="120" w:line="276" w:lineRule="auto"/>
        <w:ind w:left="426" w:hanging="426"/>
        <w:contextualSpacing w:val="0"/>
        <w:rPr>
          <w:sz w:val="22"/>
          <w:szCs w:val="22"/>
        </w:rPr>
      </w:pPr>
      <w:r w:rsidRPr="00823C0B">
        <w:rPr>
          <w:sz w:val="22"/>
          <w:szCs w:val="22"/>
        </w:rPr>
        <w:t>Poskytovatel dále prohlašuje, že ve smyslu:</w:t>
      </w:r>
    </w:p>
    <w:p w14:paraId="3C72AC2C" w14:textId="77777777" w:rsidR="00823C0B" w:rsidRPr="00823C0B" w:rsidRDefault="00823C0B" w:rsidP="00077A91">
      <w:pPr>
        <w:pStyle w:val="Zkladntext-prvnodsazen"/>
        <w:numPr>
          <w:ilvl w:val="1"/>
          <w:numId w:val="21"/>
        </w:numPr>
        <w:spacing w:after="120"/>
        <w:ind w:left="709" w:hanging="283"/>
        <w:jc w:val="both"/>
        <w:rPr>
          <w:rFonts w:ascii="Arial" w:hAnsi="Arial" w:cs="Arial"/>
        </w:rPr>
      </w:pPr>
      <w:r w:rsidRPr="00823C0B">
        <w:rPr>
          <w:rFonts w:ascii="Arial" w:hAnsi="Arial" w:cs="Arial"/>
        </w:rPr>
        <w:t xml:space="preserve">čl. 2 odst. 2 Nařízení Rady (EU) č. 269/2014 ze dne 17.  března 2014, o omezujících opatřeních vzhledem k činnostem narušujícím nebo ohrožujícím územní celistvost, svrchovanost a nezávislost Ukrajiny, v platném znění (dále jen „Nařízení č. 269/2014), a </w:t>
      </w:r>
    </w:p>
    <w:p w14:paraId="1643E2A9" w14:textId="77777777" w:rsidR="00823C0B" w:rsidRPr="00823C0B" w:rsidRDefault="00823C0B" w:rsidP="00077A91">
      <w:pPr>
        <w:pStyle w:val="Zkladntext-prvnodsazen"/>
        <w:numPr>
          <w:ilvl w:val="1"/>
          <w:numId w:val="21"/>
        </w:numPr>
        <w:spacing w:after="120"/>
        <w:ind w:left="709" w:hanging="283"/>
        <w:jc w:val="both"/>
        <w:rPr>
          <w:rFonts w:ascii="Arial" w:hAnsi="Arial" w:cs="Arial"/>
        </w:rPr>
      </w:pPr>
      <w:r w:rsidRPr="00823C0B">
        <w:rPr>
          <w:rFonts w:ascii="Arial" w:hAnsi="Arial" w:cs="Arial"/>
        </w:rPr>
        <w:t xml:space="preserve">čl. 2 odst. 2 Nařízení Rady (EU) č. 208/2014 ze dne 5. března 2014, o omezujících opatřeních vůči některým osobám, subjektům a orgánům vzhledem k situaci na Ukrajině, v platném znění (dále jen „Nařízení č. 208/2014“), a </w:t>
      </w:r>
    </w:p>
    <w:p w14:paraId="455B3C98" w14:textId="348085D9" w:rsidR="00823C0B" w:rsidRPr="00823C0B" w:rsidRDefault="00823C0B" w:rsidP="00077A91">
      <w:pPr>
        <w:pStyle w:val="Zkladntext-prvnodsazen"/>
        <w:numPr>
          <w:ilvl w:val="1"/>
          <w:numId w:val="21"/>
        </w:numPr>
        <w:spacing w:after="120"/>
        <w:ind w:left="709" w:hanging="283"/>
        <w:jc w:val="both"/>
        <w:rPr>
          <w:rFonts w:ascii="Arial" w:hAnsi="Arial" w:cs="Arial"/>
        </w:rPr>
      </w:pPr>
      <w:r w:rsidRPr="00823C0B">
        <w:rPr>
          <w:rFonts w:ascii="Arial" w:hAnsi="Arial" w:cs="Arial"/>
        </w:rPr>
        <w:t>čl. 2 odst. 2 Nařízení Rady (ES) č. 765/2006 ze dne 18. května 2006 o omezujících opatřeních vůči prezidentu Lukašenkovi a některým představitelům Běloruska, v</w:t>
      </w:r>
      <w:r w:rsidR="00902D99">
        <w:rPr>
          <w:rFonts w:ascii="Arial" w:hAnsi="Arial" w:cs="Arial"/>
        </w:rPr>
        <w:t> </w:t>
      </w:r>
      <w:r w:rsidRPr="00823C0B">
        <w:rPr>
          <w:rFonts w:ascii="Arial" w:hAnsi="Arial" w:cs="Arial"/>
        </w:rPr>
        <w:t xml:space="preserve">platném znění (dále jen „Nařízení č. 765/2006“), </w:t>
      </w:r>
    </w:p>
    <w:p w14:paraId="58306CD5" w14:textId="77777777" w:rsidR="00823C0B" w:rsidRPr="00823C0B" w:rsidRDefault="00823C0B" w:rsidP="00077A91">
      <w:pPr>
        <w:pStyle w:val="Zkladntext-prvnodsazen"/>
        <w:spacing w:after="120"/>
        <w:ind w:left="426" w:firstLine="0"/>
        <w:jc w:val="both"/>
        <w:rPr>
          <w:rFonts w:ascii="Arial" w:hAnsi="Arial" w:cs="Arial"/>
        </w:rPr>
      </w:pPr>
      <w:r w:rsidRPr="00823C0B">
        <w:rPr>
          <w:rFonts w:ascii="Arial" w:hAnsi="Arial" w:cs="Arial"/>
        </w:rPr>
        <w:lastRenderedPageBreak/>
        <w:t>není fyzickou nebo právnickou osobou, subjektem či orgánem nebo fyzickou nebo právnickou osobou, subjektem či orgánem s nimi spojeným uvedeným v příloze I Nařízení č. 269/2014, Nařízení č. 208/2014 nebo Nařízení č. 765/2006.</w:t>
      </w:r>
    </w:p>
    <w:p w14:paraId="54CC0A82" w14:textId="094B1237" w:rsidR="00823C0B" w:rsidRPr="00823C0B" w:rsidRDefault="00823C0B" w:rsidP="00CC7A45">
      <w:pPr>
        <w:pStyle w:val="Odstavecseseznamem"/>
        <w:numPr>
          <w:ilvl w:val="0"/>
          <w:numId w:val="30"/>
        </w:numPr>
        <w:spacing w:after="120" w:line="276" w:lineRule="auto"/>
        <w:ind w:left="426" w:hanging="426"/>
        <w:contextualSpacing w:val="0"/>
        <w:rPr>
          <w:sz w:val="22"/>
          <w:szCs w:val="22"/>
        </w:rPr>
      </w:pPr>
      <w:r w:rsidRPr="00823C0B">
        <w:rPr>
          <w:sz w:val="22"/>
          <w:szCs w:val="22"/>
        </w:rPr>
        <w:t xml:space="preserve">Poskytovatel prohlašuje a zavazuje se, že </w:t>
      </w:r>
      <w:bookmarkStart w:id="2" w:name="_Hlk115103428"/>
      <w:r w:rsidRPr="00823C0B">
        <w:rPr>
          <w:sz w:val="22"/>
          <w:szCs w:val="22"/>
        </w:rPr>
        <w:t xml:space="preserve">žádné finanční prostředky ani hospodářské zdroje </w:t>
      </w:r>
      <w:bookmarkEnd w:id="2"/>
      <w:r w:rsidRPr="00823C0B">
        <w:rPr>
          <w:sz w:val="22"/>
          <w:szCs w:val="22"/>
        </w:rPr>
        <w:t xml:space="preserve">nebudou pro účely plnění </w:t>
      </w:r>
      <w:r w:rsidR="004E369C">
        <w:rPr>
          <w:sz w:val="22"/>
          <w:szCs w:val="22"/>
        </w:rPr>
        <w:t>této s</w:t>
      </w:r>
      <w:r w:rsidRPr="00823C0B">
        <w:rPr>
          <w:sz w:val="22"/>
          <w:szCs w:val="22"/>
        </w:rPr>
        <w:t>mlouvy, přímo ani nepřímo zpřístupněny fyzickým nebo právnickým osobám, subjektům či orgánům uvedeným v příloze I Nařízení č.</w:t>
      </w:r>
      <w:r w:rsidR="00902D99">
        <w:rPr>
          <w:sz w:val="22"/>
          <w:szCs w:val="22"/>
        </w:rPr>
        <w:t> </w:t>
      </w:r>
      <w:r w:rsidRPr="00823C0B">
        <w:rPr>
          <w:sz w:val="22"/>
          <w:szCs w:val="22"/>
        </w:rPr>
        <w:t>269/2014, Nařízení č. 208/2014 nebo Nařízení č. 765/2006 nebo v jejich prospěch.</w:t>
      </w:r>
    </w:p>
    <w:p w14:paraId="32BC02FB" w14:textId="29F66423" w:rsidR="00823C0B" w:rsidRPr="00823C0B" w:rsidRDefault="00823C0B" w:rsidP="00CC7A45">
      <w:pPr>
        <w:pStyle w:val="Odstavecseseznamem"/>
        <w:numPr>
          <w:ilvl w:val="0"/>
          <w:numId w:val="30"/>
        </w:numPr>
        <w:spacing w:after="120" w:line="276" w:lineRule="auto"/>
        <w:ind w:left="426" w:hanging="426"/>
        <w:contextualSpacing w:val="0"/>
        <w:rPr>
          <w:sz w:val="22"/>
          <w:szCs w:val="22"/>
        </w:rPr>
      </w:pPr>
      <w:r w:rsidRPr="00823C0B">
        <w:rPr>
          <w:sz w:val="22"/>
          <w:szCs w:val="22"/>
        </w:rPr>
        <w:t xml:space="preserve">Pokud by v průběhu </w:t>
      </w:r>
      <w:bookmarkStart w:id="3" w:name="_Hlk115100800"/>
      <w:r w:rsidRPr="00823C0B">
        <w:rPr>
          <w:sz w:val="22"/>
          <w:szCs w:val="22"/>
        </w:rPr>
        <w:t>platnosti a</w:t>
      </w:r>
      <w:bookmarkEnd w:id="3"/>
      <w:r w:rsidRPr="00823C0B">
        <w:rPr>
          <w:sz w:val="22"/>
          <w:szCs w:val="22"/>
        </w:rPr>
        <w:t xml:space="preserve"> účinnosti této smlouvy mělo dojít k nedodržení podmínek uvedených v odst. </w:t>
      </w:r>
      <w:r w:rsidR="00BC1927">
        <w:rPr>
          <w:sz w:val="22"/>
          <w:szCs w:val="22"/>
        </w:rPr>
        <w:t>1</w:t>
      </w:r>
      <w:r w:rsidR="00C16487">
        <w:rPr>
          <w:sz w:val="22"/>
          <w:szCs w:val="22"/>
        </w:rPr>
        <w:t>5</w:t>
      </w:r>
      <w:r w:rsidRPr="00823C0B">
        <w:rPr>
          <w:sz w:val="22"/>
          <w:szCs w:val="22"/>
        </w:rPr>
        <w:t>, 1</w:t>
      </w:r>
      <w:r w:rsidR="00C16487">
        <w:rPr>
          <w:sz w:val="22"/>
          <w:szCs w:val="22"/>
        </w:rPr>
        <w:t>6</w:t>
      </w:r>
      <w:r w:rsidR="00BD0FD5">
        <w:rPr>
          <w:sz w:val="22"/>
          <w:szCs w:val="22"/>
        </w:rPr>
        <w:t>, 1</w:t>
      </w:r>
      <w:r w:rsidR="00C16487">
        <w:rPr>
          <w:sz w:val="22"/>
          <w:szCs w:val="22"/>
        </w:rPr>
        <w:t xml:space="preserve">7 </w:t>
      </w:r>
      <w:r w:rsidRPr="00823C0B">
        <w:rPr>
          <w:sz w:val="22"/>
          <w:szCs w:val="22"/>
        </w:rPr>
        <w:t>nebo 1</w:t>
      </w:r>
      <w:r w:rsidR="00C16487">
        <w:rPr>
          <w:sz w:val="22"/>
          <w:szCs w:val="22"/>
        </w:rPr>
        <w:t>8</w:t>
      </w:r>
      <w:r w:rsidRPr="00823C0B">
        <w:rPr>
          <w:sz w:val="22"/>
          <w:szCs w:val="22"/>
        </w:rPr>
        <w:t xml:space="preserve"> </w:t>
      </w:r>
      <w:bookmarkStart w:id="4" w:name="_Hlk113976884"/>
      <w:r w:rsidRPr="00823C0B">
        <w:rPr>
          <w:sz w:val="22"/>
          <w:szCs w:val="22"/>
        </w:rPr>
        <w:t xml:space="preserve">tohoto článku, </w:t>
      </w:r>
      <w:bookmarkEnd w:id="4"/>
      <w:r w:rsidRPr="00823C0B">
        <w:rPr>
          <w:sz w:val="22"/>
          <w:szCs w:val="22"/>
        </w:rPr>
        <w:t xml:space="preserve">zavazuje se </w:t>
      </w:r>
      <w:r w:rsidR="004E369C">
        <w:rPr>
          <w:sz w:val="22"/>
          <w:szCs w:val="22"/>
        </w:rPr>
        <w:t>p</w:t>
      </w:r>
      <w:r w:rsidRPr="00823C0B">
        <w:rPr>
          <w:sz w:val="22"/>
          <w:szCs w:val="22"/>
        </w:rPr>
        <w:t>oskytovatel</w:t>
      </w:r>
      <w:r w:rsidR="007F3882">
        <w:rPr>
          <w:sz w:val="22"/>
          <w:szCs w:val="22"/>
        </w:rPr>
        <w:t xml:space="preserve"> </w:t>
      </w:r>
      <w:r w:rsidRPr="00823C0B">
        <w:rPr>
          <w:sz w:val="22"/>
          <w:szCs w:val="22"/>
        </w:rPr>
        <w:t xml:space="preserve">bezodkladně, od momentu, kdy se o dané změně okolností dozví, o této skutečnosti písemně </w:t>
      </w:r>
      <w:r w:rsidR="00BD3636">
        <w:rPr>
          <w:sz w:val="22"/>
          <w:szCs w:val="22"/>
        </w:rPr>
        <w:t>o</w:t>
      </w:r>
      <w:r w:rsidRPr="00823C0B">
        <w:rPr>
          <w:sz w:val="22"/>
          <w:szCs w:val="22"/>
        </w:rPr>
        <w:t xml:space="preserve">bjednatele informovat. </w:t>
      </w:r>
    </w:p>
    <w:p w14:paraId="71CB2448" w14:textId="602D1193" w:rsidR="00823C0B" w:rsidRPr="00823C0B" w:rsidRDefault="00823C0B" w:rsidP="00CC7A45">
      <w:pPr>
        <w:pStyle w:val="Odstavecseseznamem"/>
        <w:numPr>
          <w:ilvl w:val="0"/>
          <w:numId w:val="30"/>
        </w:numPr>
        <w:spacing w:after="120" w:line="276" w:lineRule="auto"/>
        <w:ind w:left="426" w:hanging="426"/>
        <w:contextualSpacing w:val="0"/>
        <w:rPr>
          <w:sz w:val="22"/>
          <w:szCs w:val="22"/>
        </w:rPr>
      </w:pPr>
      <w:bookmarkStart w:id="5" w:name="_Hlk213928087"/>
      <w:r w:rsidRPr="00823C0B">
        <w:rPr>
          <w:sz w:val="22"/>
          <w:szCs w:val="22"/>
        </w:rPr>
        <w:t xml:space="preserve">Porušení povinnosti </w:t>
      </w:r>
      <w:r w:rsidR="004E369C">
        <w:rPr>
          <w:sz w:val="22"/>
          <w:szCs w:val="22"/>
        </w:rPr>
        <w:t>p</w:t>
      </w:r>
      <w:r w:rsidR="00DE2B1E">
        <w:rPr>
          <w:sz w:val="22"/>
          <w:szCs w:val="22"/>
        </w:rPr>
        <w:t>oskytovatele</w:t>
      </w:r>
      <w:r w:rsidRPr="00823C0B">
        <w:rPr>
          <w:sz w:val="22"/>
          <w:szCs w:val="22"/>
        </w:rPr>
        <w:t xml:space="preserve"> v odst. </w:t>
      </w:r>
      <w:r w:rsidR="00BC1927">
        <w:rPr>
          <w:sz w:val="22"/>
          <w:szCs w:val="22"/>
        </w:rPr>
        <w:t>1</w:t>
      </w:r>
      <w:r w:rsidR="00C16487">
        <w:rPr>
          <w:sz w:val="22"/>
          <w:szCs w:val="22"/>
        </w:rPr>
        <w:t>5</w:t>
      </w:r>
      <w:r w:rsidR="00BC1927">
        <w:rPr>
          <w:sz w:val="22"/>
          <w:szCs w:val="22"/>
        </w:rPr>
        <w:t xml:space="preserve"> </w:t>
      </w:r>
      <w:r w:rsidRPr="00823C0B">
        <w:rPr>
          <w:sz w:val="22"/>
          <w:szCs w:val="22"/>
        </w:rPr>
        <w:t xml:space="preserve">nebo </w:t>
      </w:r>
      <w:r w:rsidR="00BC1927">
        <w:rPr>
          <w:sz w:val="22"/>
          <w:szCs w:val="22"/>
        </w:rPr>
        <w:t>1</w:t>
      </w:r>
      <w:r w:rsidR="00C16487">
        <w:rPr>
          <w:sz w:val="22"/>
          <w:szCs w:val="22"/>
        </w:rPr>
        <w:t>6</w:t>
      </w:r>
      <w:r w:rsidRPr="00823C0B">
        <w:rPr>
          <w:sz w:val="22"/>
          <w:szCs w:val="22"/>
        </w:rPr>
        <w:t xml:space="preserve"> nebo 1</w:t>
      </w:r>
      <w:r w:rsidR="00C16487">
        <w:rPr>
          <w:sz w:val="22"/>
          <w:szCs w:val="22"/>
        </w:rPr>
        <w:t>7</w:t>
      </w:r>
      <w:r w:rsidRPr="00823C0B">
        <w:rPr>
          <w:sz w:val="22"/>
          <w:szCs w:val="22"/>
        </w:rPr>
        <w:t xml:space="preserve"> nebo 1</w:t>
      </w:r>
      <w:r w:rsidR="00C16487">
        <w:rPr>
          <w:sz w:val="22"/>
          <w:szCs w:val="22"/>
        </w:rPr>
        <w:t>8</w:t>
      </w:r>
      <w:r w:rsidRPr="00823C0B">
        <w:rPr>
          <w:sz w:val="22"/>
          <w:szCs w:val="22"/>
        </w:rPr>
        <w:t xml:space="preserve"> </w:t>
      </w:r>
      <w:r w:rsidR="00BD0FD5">
        <w:rPr>
          <w:sz w:val="22"/>
          <w:szCs w:val="22"/>
        </w:rPr>
        <w:t>nebo 1</w:t>
      </w:r>
      <w:r w:rsidR="00C16487">
        <w:rPr>
          <w:sz w:val="22"/>
          <w:szCs w:val="22"/>
        </w:rPr>
        <w:t>9</w:t>
      </w:r>
      <w:r w:rsidR="00BD0FD5">
        <w:rPr>
          <w:sz w:val="22"/>
          <w:szCs w:val="22"/>
        </w:rPr>
        <w:t xml:space="preserve"> </w:t>
      </w:r>
      <w:r w:rsidRPr="00823C0B">
        <w:rPr>
          <w:sz w:val="22"/>
          <w:szCs w:val="22"/>
        </w:rPr>
        <w:t xml:space="preserve">tohoto článku je považováno za podstatné porušení </w:t>
      </w:r>
      <w:r w:rsidR="004E369C">
        <w:rPr>
          <w:sz w:val="22"/>
          <w:szCs w:val="22"/>
        </w:rPr>
        <w:t>této s</w:t>
      </w:r>
      <w:r w:rsidRPr="00823C0B">
        <w:rPr>
          <w:sz w:val="22"/>
          <w:szCs w:val="22"/>
        </w:rPr>
        <w:t xml:space="preserve">mlouvy, na jehož základě má Objednatel právo od </w:t>
      </w:r>
      <w:r w:rsidR="004E369C">
        <w:rPr>
          <w:sz w:val="22"/>
          <w:szCs w:val="22"/>
        </w:rPr>
        <w:t>této s</w:t>
      </w:r>
      <w:r w:rsidRPr="00823C0B">
        <w:rPr>
          <w:sz w:val="22"/>
          <w:szCs w:val="22"/>
        </w:rPr>
        <w:t xml:space="preserve">mlouvy odstoupit za podmínek uvedených v čl. X </w:t>
      </w:r>
      <w:r w:rsidR="004E369C">
        <w:rPr>
          <w:sz w:val="22"/>
          <w:szCs w:val="22"/>
        </w:rPr>
        <w:t>této s</w:t>
      </w:r>
      <w:r w:rsidRPr="00823C0B">
        <w:rPr>
          <w:sz w:val="22"/>
          <w:szCs w:val="22"/>
        </w:rPr>
        <w:t>mlouvy.</w:t>
      </w:r>
      <w:r w:rsidR="00266CCD">
        <w:rPr>
          <w:sz w:val="22"/>
          <w:szCs w:val="22"/>
        </w:rPr>
        <w:t xml:space="preserve"> </w:t>
      </w:r>
    </w:p>
    <w:p w14:paraId="1D373052" w14:textId="3C081848" w:rsidR="00B84C4C" w:rsidRDefault="00EA6118" w:rsidP="00FA6AB6">
      <w:pPr>
        <w:pStyle w:val="Odstavecseseznamem"/>
        <w:tabs>
          <w:tab w:val="left" w:pos="426"/>
        </w:tabs>
        <w:spacing w:after="160" w:line="259" w:lineRule="auto"/>
        <w:ind w:left="426" w:hanging="426"/>
        <w:rPr>
          <w:sz w:val="22"/>
          <w:szCs w:val="22"/>
        </w:rPr>
      </w:pPr>
      <w:r>
        <w:rPr>
          <w:sz w:val="22"/>
          <w:szCs w:val="22"/>
        </w:rPr>
        <w:t xml:space="preserve">21.1 </w:t>
      </w:r>
      <w:r w:rsidR="00B84C4C" w:rsidRPr="00B84C4C">
        <w:rPr>
          <w:sz w:val="22"/>
          <w:szCs w:val="22"/>
        </w:rPr>
        <w:t>Poskytovatel je povinen</w:t>
      </w:r>
      <w:r w:rsidR="00525F76">
        <w:rPr>
          <w:sz w:val="22"/>
          <w:szCs w:val="22"/>
        </w:rPr>
        <w:t xml:space="preserve"> zajistit </w:t>
      </w:r>
      <w:r w:rsidR="00B84C4C" w:rsidRPr="00B84C4C">
        <w:rPr>
          <w:sz w:val="22"/>
          <w:szCs w:val="22"/>
        </w:rPr>
        <w:t xml:space="preserve">po dobu </w:t>
      </w:r>
      <w:r w:rsidR="00525F76">
        <w:rPr>
          <w:sz w:val="22"/>
          <w:szCs w:val="22"/>
        </w:rPr>
        <w:t xml:space="preserve">platnosti a </w:t>
      </w:r>
      <w:r w:rsidR="00B84C4C" w:rsidRPr="00B84C4C">
        <w:rPr>
          <w:sz w:val="22"/>
          <w:szCs w:val="22"/>
        </w:rPr>
        <w:t xml:space="preserve">účinnosti této smlouvy, resp. po dobu </w:t>
      </w:r>
      <w:r>
        <w:rPr>
          <w:sz w:val="22"/>
          <w:szCs w:val="22"/>
        </w:rPr>
        <w:t xml:space="preserve">  </w:t>
      </w:r>
      <w:r w:rsidR="00B84C4C" w:rsidRPr="00B84C4C">
        <w:rPr>
          <w:sz w:val="22"/>
          <w:szCs w:val="22"/>
        </w:rPr>
        <w:t>poskytování plnění dle této smlouvy:</w:t>
      </w:r>
    </w:p>
    <w:p w14:paraId="7D9960A6" w14:textId="77777777" w:rsidR="00EA6118" w:rsidRPr="00B84C4C" w:rsidRDefault="00EA6118" w:rsidP="00EA6118">
      <w:pPr>
        <w:pStyle w:val="Odstavecseseznamem"/>
        <w:tabs>
          <w:tab w:val="left" w:pos="567"/>
        </w:tabs>
        <w:spacing w:after="160" w:line="259" w:lineRule="auto"/>
        <w:ind w:left="426" w:hanging="426"/>
        <w:rPr>
          <w:sz w:val="22"/>
          <w:szCs w:val="22"/>
        </w:rPr>
      </w:pPr>
    </w:p>
    <w:p w14:paraId="694577D4" w14:textId="024506EC" w:rsidR="00B84C4C" w:rsidRPr="00B84C4C" w:rsidRDefault="00B84C4C" w:rsidP="00EA6118">
      <w:pPr>
        <w:pStyle w:val="Odstavecseseznamem"/>
        <w:numPr>
          <w:ilvl w:val="0"/>
          <w:numId w:val="23"/>
        </w:numPr>
        <w:spacing w:after="160" w:line="259" w:lineRule="auto"/>
        <w:ind w:hanging="294"/>
        <w:rPr>
          <w:sz w:val="22"/>
          <w:szCs w:val="22"/>
        </w:rPr>
      </w:pPr>
      <w:r w:rsidRPr="00B84C4C">
        <w:rPr>
          <w:sz w:val="22"/>
          <w:szCs w:val="22"/>
        </w:rPr>
        <w:t xml:space="preserve">systém řízení bezpečnosti informací dle </w:t>
      </w:r>
      <w:r w:rsidRPr="00B84C4C">
        <w:rPr>
          <w:b/>
          <w:bCs/>
          <w:sz w:val="22"/>
          <w:szCs w:val="22"/>
        </w:rPr>
        <w:t>ČSN EN ISO/IEC 27001:2023</w:t>
      </w:r>
      <w:r w:rsidRPr="00B84C4C">
        <w:rPr>
          <w:sz w:val="22"/>
          <w:szCs w:val="22"/>
        </w:rPr>
        <w:t>,</w:t>
      </w:r>
      <w:r w:rsidR="00CB5ACD">
        <w:rPr>
          <w:sz w:val="22"/>
          <w:szCs w:val="22"/>
        </w:rPr>
        <w:t xml:space="preserve"> </w:t>
      </w:r>
    </w:p>
    <w:p w14:paraId="2912E924" w14:textId="77777777" w:rsidR="00B84C4C" w:rsidRDefault="00B84C4C" w:rsidP="00EA6118">
      <w:pPr>
        <w:numPr>
          <w:ilvl w:val="0"/>
          <w:numId w:val="23"/>
        </w:numPr>
        <w:spacing w:after="160" w:line="259" w:lineRule="auto"/>
        <w:ind w:hanging="294"/>
        <w:rPr>
          <w:sz w:val="22"/>
          <w:szCs w:val="22"/>
        </w:rPr>
      </w:pPr>
      <w:r w:rsidRPr="009C44C4">
        <w:rPr>
          <w:sz w:val="22"/>
          <w:szCs w:val="22"/>
        </w:rPr>
        <w:t xml:space="preserve">systém řízení služeb informačních technologií dle </w:t>
      </w:r>
      <w:r w:rsidRPr="009C44C4">
        <w:rPr>
          <w:b/>
          <w:bCs/>
          <w:sz w:val="22"/>
          <w:szCs w:val="22"/>
        </w:rPr>
        <w:t>ČSN ISO/IEC 20000-1</w:t>
      </w:r>
      <w:r w:rsidRPr="009C44C4">
        <w:rPr>
          <w:sz w:val="22"/>
          <w:szCs w:val="22"/>
        </w:rPr>
        <w:t>,</w:t>
      </w:r>
    </w:p>
    <w:p w14:paraId="5586DDD9" w14:textId="66561092" w:rsidR="00B84C4C" w:rsidRPr="009C44C4" w:rsidRDefault="00B84C4C" w:rsidP="00EA6118">
      <w:pPr>
        <w:numPr>
          <w:ilvl w:val="0"/>
          <w:numId w:val="23"/>
        </w:numPr>
        <w:spacing w:after="160" w:line="259" w:lineRule="auto"/>
        <w:ind w:hanging="294"/>
        <w:rPr>
          <w:sz w:val="22"/>
          <w:szCs w:val="22"/>
        </w:rPr>
      </w:pPr>
      <w:r w:rsidRPr="009C44C4">
        <w:rPr>
          <w:sz w:val="22"/>
          <w:szCs w:val="22"/>
        </w:rPr>
        <w:t>a zavedený proces řízení problémů (</w:t>
      </w:r>
      <w:r w:rsidRPr="009C44C4">
        <w:rPr>
          <w:b/>
          <w:bCs/>
          <w:sz w:val="22"/>
          <w:szCs w:val="22"/>
        </w:rPr>
        <w:t>Problem Management</w:t>
      </w:r>
      <w:r w:rsidRPr="009C44C4">
        <w:rPr>
          <w:sz w:val="22"/>
          <w:szCs w:val="22"/>
        </w:rPr>
        <w:t xml:space="preserve">) v souladu s principy </w:t>
      </w:r>
      <w:r w:rsidRPr="009C44C4">
        <w:rPr>
          <w:b/>
          <w:bCs/>
          <w:sz w:val="22"/>
          <w:szCs w:val="22"/>
        </w:rPr>
        <w:t>ITIL</w:t>
      </w:r>
      <w:r w:rsidRPr="009C44C4">
        <w:rPr>
          <w:sz w:val="22"/>
          <w:szCs w:val="22"/>
        </w:rPr>
        <w:t xml:space="preserve"> a normou </w:t>
      </w:r>
      <w:r w:rsidRPr="009C44C4">
        <w:rPr>
          <w:b/>
          <w:bCs/>
          <w:sz w:val="22"/>
          <w:szCs w:val="22"/>
        </w:rPr>
        <w:t>ISO/IEC 15504</w:t>
      </w:r>
      <w:r w:rsidRPr="009C44C4">
        <w:rPr>
          <w:sz w:val="22"/>
          <w:szCs w:val="22"/>
        </w:rPr>
        <w:t xml:space="preserve"> </w:t>
      </w:r>
    </w:p>
    <w:p w14:paraId="31F9AA85" w14:textId="26D57C69" w:rsidR="00B84C4C" w:rsidRPr="009C44C4" w:rsidRDefault="00B84C4C" w:rsidP="00B84C4C">
      <w:pPr>
        <w:spacing w:after="160" w:line="259" w:lineRule="auto"/>
        <w:rPr>
          <w:sz w:val="22"/>
          <w:szCs w:val="22"/>
        </w:rPr>
      </w:pPr>
      <w:r w:rsidRPr="009C44C4">
        <w:rPr>
          <w:sz w:val="22"/>
          <w:szCs w:val="22"/>
        </w:rPr>
        <w:t>a to vždy pro předmět činnosti, který je vztažen k plnění této smlouvy.</w:t>
      </w:r>
      <w:r w:rsidR="007A2422">
        <w:rPr>
          <w:sz w:val="22"/>
          <w:szCs w:val="22"/>
        </w:rPr>
        <w:t xml:space="preserve"> </w:t>
      </w:r>
    </w:p>
    <w:p w14:paraId="40CEB2F3" w14:textId="2C81EDFC" w:rsidR="00525F76" w:rsidRDefault="00525F76" w:rsidP="00CB5ACD">
      <w:pPr>
        <w:spacing w:after="160" w:line="259" w:lineRule="auto"/>
        <w:ind w:left="426" w:hanging="454"/>
        <w:rPr>
          <w:sz w:val="22"/>
          <w:szCs w:val="22"/>
        </w:rPr>
      </w:pPr>
      <w:r w:rsidRPr="00525F76">
        <w:rPr>
          <w:sz w:val="22"/>
          <w:szCs w:val="22"/>
        </w:rPr>
        <w:t xml:space="preserve">21.2 Poskytovatel se zavazuje, že výše uvedenými systémy a procesy bude po celou </w:t>
      </w:r>
      <w:r w:rsidR="00FA6AB6" w:rsidRPr="00525F76">
        <w:rPr>
          <w:sz w:val="22"/>
          <w:szCs w:val="22"/>
        </w:rPr>
        <w:t xml:space="preserve">dobu </w:t>
      </w:r>
      <w:r w:rsidR="00FA6AB6">
        <w:rPr>
          <w:sz w:val="22"/>
          <w:szCs w:val="22"/>
        </w:rPr>
        <w:t>účinnosti</w:t>
      </w:r>
      <w:r w:rsidRPr="00525F76">
        <w:rPr>
          <w:sz w:val="22"/>
          <w:szCs w:val="22"/>
        </w:rPr>
        <w:t xml:space="preserve"> této smlouvy skutečně disponovat a řídit se jimi při plnění předmětu smlouvy.</w:t>
      </w:r>
    </w:p>
    <w:p w14:paraId="42E99E02" w14:textId="2BCE34C8" w:rsidR="00525F76" w:rsidRPr="00525F76" w:rsidRDefault="00FA6AB6" w:rsidP="00EA6118">
      <w:pPr>
        <w:spacing w:after="160" w:line="259" w:lineRule="auto"/>
        <w:ind w:hanging="454"/>
        <w:rPr>
          <w:sz w:val="22"/>
          <w:szCs w:val="22"/>
        </w:rPr>
      </w:pPr>
      <w:r w:rsidRPr="00525F76">
        <w:rPr>
          <w:sz w:val="22"/>
          <w:szCs w:val="22"/>
        </w:rPr>
        <w:t xml:space="preserve">21.3 </w:t>
      </w:r>
      <w:r>
        <w:rPr>
          <w:sz w:val="22"/>
          <w:szCs w:val="22"/>
        </w:rPr>
        <w:t>Na</w:t>
      </w:r>
      <w:r w:rsidR="00525F76" w:rsidRPr="00525F76">
        <w:rPr>
          <w:sz w:val="22"/>
          <w:szCs w:val="22"/>
        </w:rPr>
        <w:t xml:space="preserve"> výzvu objednatele je poskytovatel povinen do 5 pracovních dnů prokázat splnění výše </w:t>
      </w:r>
      <w:r w:rsidR="00CB5ACD">
        <w:rPr>
          <w:sz w:val="22"/>
          <w:szCs w:val="22"/>
        </w:rPr>
        <w:t xml:space="preserve">  </w:t>
      </w:r>
      <w:r w:rsidR="00525F76" w:rsidRPr="00525F76">
        <w:rPr>
          <w:sz w:val="22"/>
          <w:szCs w:val="22"/>
        </w:rPr>
        <w:t>uvedených povinností, a to:</w:t>
      </w:r>
    </w:p>
    <w:p w14:paraId="175F86E0" w14:textId="3E900110" w:rsidR="00525F76" w:rsidRPr="00525F76" w:rsidRDefault="00525F76" w:rsidP="00FA6AB6">
      <w:pPr>
        <w:spacing w:after="160" w:line="259" w:lineRule="auto"/>
        <w:ind w:left="709" w:hanging="283"/>
        <w:rPr>
          <w:sz w:val="22"/>
          <w:szCs w:val="22"/>
        </w:rPr>
      </w:pPr>
      <w:r>
        <w:rPr>
          <w:sz w:val="22"/>
          <w:szCs w:val="22"/>
        </w:rPr>
        <w:t>-</w:t>
      </w:r>
      <w:r>
        <w:rPr>
          <w:sz w:val="22"/>
          <w:szCs w:val="22"/>
        </w:rPr>
        <w:tab/>
      </w:r>
      <w:r w:rsidRPr="00525F76">
        <w:rPr>
          <w:sz w:val="22"/>
          <w:szCs w:val="22"/>
        </w:rPr>
        <w:t xml:space="preserve">u systému řízení služeb dle ISO/IEC </w:t>
      </w:r>
      <w:r w:rsidR="00FA6AB6" w:rsidRPr="00525F76">
        <w:rPr>
          <w:sz w:val="22"/>
          <w:szCs w:val="22"/>
        </w:rPr>
        <w:t>20000</w:t>
      </w:r>
      <w:r w:rsidR="00FA6AB6">
        <w:rPr>
          <w:sz w:val="22"/>
          <w:szCs w:val="22"/>
        </w:rPr>
        <w:t>–1</w:t>
      </w:r>
      <w:r w:rsidRPr="00525F76">
        <w:rPr>
          <w:sz w:val="22"/>
          <w:szCs w:val="22"/>
        </w:rPr>
        <w:t xml:space="preserve"> formou kopie příslušného platného certifikátu,</w:t>
      </w:r>
    </w:p>
    <w:p w14:paraId="46C5F22D" w14:textId="53D0C364" w:rsidR="00525F76" w:rsidRPr="00525F76" w:rsidRDefault="00525F76" w:rsidP="00FA6AB6">
      <w:pPr>
        <w:spacing w:after="160" w:line="259" w:lineRule="auto"/>
        <w:ind w:left="720" w:hanging="294"/>
        <w:rPr>
          <w:sz w:val="22"/>
          <w:szCs w:val="22"/>
        </w:rPr>
      </w:pPr>
      <w:r>
        <w:rPr>
          <w:sz w:val="22"/>
          <w:szCs w:val="22"/>
        </w:rPr>
        <w:t>-</w:t>
      </w:r>
      <w:r>
        <w:rPr>
          <w:sz w:val="22"/>
          <w:szCs w:val="22"/>
        </w:rPr>
        <w:tab/>
      </w:r>
      <w:r w:rsidRPr="00525F76">
        <w:rPr>
          <w:sz w:val="22"/>
          <w:szCs w:val="22"/>
        </w:rPr>
        <w:t>u procesů řízení problémů (Problem Management) formou interní dokumentace, která popisuje procesní nastavení a řízení těchto procesů, včetně odpovědností, metrik a návaznosti na provozní činnosti,</w:t>
      </w:r>
    </w:p>
    <w:p w14:paraId="0594577E" w14:textId="3D739752" w:rsidR="00525F76" w:rsidRPr="009C44C4" w:rsidRDefault="00525F76" w:rsidP="00FA6AB6">
      <w:pPr>
        <w:spacing w:after="160" w:line="259" w:lineRule="auto"/>
        <w:ind w:left="720" w:hanging="294"/>
        <w:rPr>
          <w:sz w:val="22"/>
          <w:szCs w:val="22"/>
        </w:rPr>
      </w:pPr>
      <w:r>
        <w:rPr>
          <w:sz w:val="22"/>
          <w:szCs w:val="22"/>
        </w:rPr>
        <w:t>-</w:t>
      </w:r>
      <w:r>
        <w:rPr>
          <w:sz w:val="22"/>
          <w:szCs w:val="22"/>
        </w:rPr>
        <w:tab/>
      </w:r>
      <w:r w:rsidRPr="00525F76">
        <w:rPr>
          <w:sz w:val="22"/>
          <w:szCs w:val="22"/>
        </w:rPr>
        <w:t>u systému řízení bezpečnosti informací dle ČSN EN ISO/IEC 27001:2023 formou kopie příslušného platného certifikátu vydaného akreditovanou osobou podle českých technických norem nebo podle norem platných v členském státě Evropské unie</w:t>
      </w:r>
      <w:r w:rsidR="00CB5ACD">
        <w:rPr>
          <w:sz w:val="22"/>
          <w:szCs w:val="22"/>
        </w:rPr>
        <w:t xml:space="preserve">, </w:t>
      </w:r>
      <w:r w:rsidR="00CB5ACD" w:rsidRPr="00CB5ACD">
        <w:rPr>
          <w:sz w:val="22"/>
          <w:szCs w:val="22"/>
        </w:rPr>
        <w:t xml:space="preserve">nebo </w:t>
      </w:r>
      <w:r w:rsidR="003059A0">
        <w:rPr>
          <w:sz w:val="22"/>
          <w:szCs w:val="22"/>
        </w:rPr>
        <w:t>bude proveden audit</w:t>
      </w:r>
      <w:r w:rsidR="00CB5ACD" w:rsidRPr="00CB5ACD">
        <w:rPr>
          <w:sz w:val="22"/>
          <w:szCs w:val="22"/>
        </w:rPr>
        <w:t xml:space="preserve"> podle čl. 21.4</w:t>
      </w:r>
      <w:r w:rsidR="00FA6AB6">
        <w:rPr>
          <w:sz w:val="22"/>
          <w:szCs w:val="22"/>
        </w:rPr>
        <w:t>.</w:t>
      </w:r>
      <w:r w:rsidR="00CB5ACD">
        <w:rPr>
          <w:sz w:val="22"/>
          <w:szCs w:val="22"/>
        </w:rPr>
        <w:t xml:space="preserve"> </w:t>
      </w:r>
    </w:p>
    <w:p w14:paraId="252DDE9E" w14:textId="56421082" w:rsidR="007A2422" w:rsidRPr="00B33C69" w:rsidRDefault="00D70F80" w:rsidP="00CB5ACD">
      <w:pPr>
        <w:pStyle w:val="Kapitola1"/>
        <w:numPr>
          <w:ilvl w:val="0"/>
          <w:numId w:val="0"/>
        </w:numPr>
        <w:spacing w:line="276" w:lineRule="auto"/>
        <w:ind w:left="567" w:hanging="567"/>
      </w:pPr>
      <w:r>
        <w:t>21.4</w:t>
      </w:r>
      <w:r>
        <w:tab/>
      </w:r>
      <w:bookmarkStart w:id="6" w:name="_Hlk212113909"/>
      <w:r w:rsidR="007A2422" w:rsidRPr="00B33C69">
        <w:t xml:space="preserve">Pokud </w:t>
      </w:r>
      <w:r w:rsidR="007A2422">
        <w:t>poskytovat</w:t>
      </w:r>
      <w:r w:rsidR="007A2422" w:rsidRPr="00B33C69">
        <w:t xml:space="preserve">el v době podpisu této Smlouvy neprokázal  implementaci bezpečnostních postupů k zajištění bezpečnosti informací v rámci plnění předmětu </w:t>
      </w:r>
      <w:r w:rsidR="007A2422">
        <w:t>s</w:t>
      </w:r>
      <w:r w:rsidR="007A2422" w:rsidRPr="00B33C69">
        <w:t>mlouvy prostřednictvím certifikátu „</w:t>
      </w:r>
      <w:r w:rsidR="007A2422" w:rsidRPr="00B33C69">
        <w:rPr>
          <w:b/>
          <w:bCs/>
        </w:rPr>
        <w:t>ISO/IEC 27001 Systém řízení bezpečnosti informací</w:t>
      </w:r>
      <w:r w:rsidR="007A2422" w:rsidRPr="00B33C69">
        <w:t xml:space="preserve">“, prohlašují </w:t>
      </w:r>
      <w:r w:rsidR="007A2422">
        <w:t>s</w:t>
      </w:r>
      <w:r w:rsidR="007A2422" w:rsidRPr="00B33C69">
        <w:t xml:space="preserve">mluvní strany vzájemně, že audit bezpečnosti informací byl proveden před podpisem této </w:t>
      </w:r>
      <w:r w:rsidR="007A2422">
        <w:t>s</w:t>
      </w:r>
      <w:r w:rsidR="007A2422" w:rsidRPr="00B33C69">
        <w:t xml:space="preserve">mlouvy. Audit bezpečnosti informací pak bude </w:t>
      </w:r>
      <w:r w:rsidR="007A2422">
        <w:t>o</w:t>
      </w:r>
      <w:r w:rsidR="007A2422" w:rsidRPr="00B33C69">
        <w:t>bjednatel organizovat v pravidelných tříletých intervalech.</w:t>
      </w:r>
    </w:p>
    <w:p w14:paraId="6BC22C56" w14:textId="67B4CC52" w:rsidR="007A2422" w:rsidRPr="00B33C69" w:rsidRDefault="007A2422" w:rsidP="00FA6AB6">
      <w:pPr>
        <w:pStyle w:val="Kapitola1"/>
        <w:numPr>
          <w:ilvl w:val="1"/>
          <w:numId w:val="34"/>
        </w:numPr>
        <w:spacing w:line="276" w:lineRule="auto"/>
        <w:ind w:left="567" w:hanging="567"/>
      </w:pPr>
      <w:r>
        <w:t>Poskytovate</w:t>
      </w:r>
      <w:r w:rsidRPr="00B33C69">
        <w:t xml:space="preserve">l je povinen neprodleně informovat </w:t>
      </w:r>
      <w:r>
        <w:t>o</w:t>
      </w:r>
      <w:r w:rsidRPr="00B33C69">
        <w:t xml:space="preserve">bjednatele o jakýchkoli změnách nebo </w:t>
      </w:r>
      <w:r w:rsidRPr="00B33C69">
        <w:lastRenderedPageBreak/>
        <w:t xml:space="preserve">ukončení certifikátu </w:t>
      </w:r>
      <w:r w:rsidRPr="00B33C69">
        <w:rPr>
          <w:b/>
          <w:bCs/>
        </w:rPr>
        <w:t>ISO/IEC 27001 Systém řízení bezpečnosti informací</w:t>
      </w:r>
      <w:r w:rsidRPr="00B33C69">
        <w:t xml:space="preserve"> nebo o jakýchkoli změnách týkajících se změn bezpečnostních standardů nebo předpisů nebo o jakékoli změně bezpečnostních systémů na straně </w:t>
      </w:r>
      <w:r>
        <w:t>poskytovatel</w:t>
      </w:r>
      <w:r w:rsidRPr="00B33C69">
        <w:t xml:space="preserve">e atd. V takovém případě </w:t>
      </w:r>
      <w:r>
        <w:t>o</w:t>
      </w:r>
      <w:r w:rsidRPr="00B33C69">
        <w:t xml:space="preserve">bjednatel může požádat, aby byl bez zbytečného odkladu proveden mimořádný audit bezpečnosti informací v rozsahu uvedeném v příloze č. 2 této </w:t>
      </w:r>
      <w:r>
        <w:t>s</w:t>
      </w:r>
      <w:r w:rsidRPr="00B33C69">
        <w:t>mlouvy, mimo pravidelné tříleté intervaly.</w:t>
      </w:r>
    </w:p>
    <w:p w14:paraId="132BD063" w14:textId="533FE033" w:rsidR="007A2422" w:rsidRPr="00B33C69" w:rsidRDefault="00CB5ACD" w:rsidP="00CB5ACD">
      <w:pPr>
        <w:pStyle w:val="Kapitola1"/>
        <w:numPr>
          <w:ilvl w:val="0"/>
          <w:numId w:val="0"/>
        </w:numPr>
        <w:spacing w:line="276" w:lineRule="auto"/>
        <w:ind w:left="502" w:hanging="502"/>
        <w:rPr>
          <w:lang w:val="cs-CZ"/>
        </w:rPr>
      </w:pPr>
      <w:r>
        <w:t>21.6</w:t>
      </w:r>
      <w:r>
        <w:tab/>
      </w:r>
      <w:r w:rsidR="007A2422" w:rsidRPr="00B33C69">
        <w:t xml:space="preserve">Pro splnění účelu předchozích ustanovení </w:t>
      </w:r>
      <w:r w:rsidR="007A2422">
        <w:t xml:space="preserve">poskytovatel </w:t>
      </w:r>
      <w:r w:rsidR="007A2422" w:rsidRPr="00B33C69">
        <w:t xml:space="preserve">bere na vědomí a souhlasí s tím, že </w:t>
      </w:r>
      <w:r w:rsidR="007A2422">
        <w:t>o</w:t>
      </w:r>
      <w:r w:rsidR="007A2422" w:rsidRPr="00B33C69">
        <w:t xml:space="preserve">bjednatel provede audit bezpečnosti informací (nebo mimořádný audit bezpečnosti informací) v zařízení určeném k plnění předmětu této </w:t>
      </w:r>
      <w:r w:rsidR="007A2422">
        <w:t>s</w:t>
      </w:r>
      <w:r w:rsidR="007A2422" w:rsidRPr="00B33C69">
        <w:t xml:space="preserve">mlouvy. Je proto vyžadována součinnost </w:t>
      </w:r>
      <w:r w:rsidR="007A2422">
        <w:t>poskytovate</w:t>
      </w:r>
      <w:r w:rsidR="007A2422" w:rsidRPr="00B33C69">
        <w:t xml:space="preserve">le, zejm. umožněním přístupu k těmto zařízením, ověření konkrétních procesů nebo zpřístupněním potřebné dokumentace. Podrobnější popis požadavků auditu bezpečnosti informací je uveden v příloze č. 2, která je nedílnou součástí této </w:t>
      </w:r>
      <w:r w:rsidR="007A2422">
        <w:t>s</w:t>
      </w:r>
      <w:r w:rsidR="007A2422" w:rsidRPr="00B33C69">
        <w:t>mlouvy.</w:t>
      </w:r>
    </w:p>
    <w:p w14:paraId="2208C31A" w14:textId="02479506" w:rsidR="007A2422" w:rsidRDefault="00CB5ACD" w:rsidP="00CB5ACD">
      <w:pPr>
        <w:pStyle w:val="Kapitola1"/>
        <w:numPr>
          <w:ilvl w:val="0"/>
          <w:numId w:val="0"/>
        </w:numPr>
        <w:spacing w:line="276" w:lineRule="auto"/>
        <w:ind w:left="502" w:hanging="502"/>
        <w:rPr>
          <w:lang w:val="cs-CZ"/>
        </w:rPr>
      </w:pPr>
      <w:r>
        <w:rPr>
          <w:lang w:val="cs-CZ"/>
        </w:rPr>
        <w:t xml:space="preserve">21.7 </w:t>
      </w:r>
      <w:r w:rsidR="007A2422" w:rsidRPr="00B33C69">
        <w:rPr>
          <w:lang w:val="cs-CZ"/>
        </w:rPr>
        <w:t xml:space="preserve">Pokud </w:t>
      </w:r>
      <w:r w:rsidR="007A2422">
        <w:rPr>
          <w:lang w:val="cs-CZ"/>
        </w:rPr>
        <w:t>poskytovatel</w:t>
      </w:r>
      <w:r w:rsidR="007A2422" w:rsidRPr="00B33C69">
        <w:rPr>
          <w:lang w:val="cs-CZ"/>
        </w:rPr>
        <w:t xml:space="preserve"> auditem bezpečnosti informací neprojde, bude mu stanovena lhůta v</w:t>
      </w:r>
      <w:r w:rsidR="007A2422">
        <w:rPr>
          <w:lang w:val="cs-CZ"/>
        </w:rPr>
        <w:t xml:space="preserve"> </w:t>
      </w:r>
      <w:r w:rsidR="007A2422" w:rsidRPr="00B33C69">
        <w:rPr>
          <w:lang w:val="cs-CZ"/>
        </w:rPr>
        <w:t xml:space="preserve">délce 30 kalendářních dnů k přijetí nezbytných opatření k prokázání dostatečné implementaci procesů bezpečnosti informací. Pokud </w:t>
      </w:r>
      <w:r w:rsidR="007A2422">
        <w:rPr>
          <w:lang w:val="cs-CZ"/>
        </w:rPr>
        <w:t>poskytovate</w:t>
      </w:r>
      <w:r w:rsidR="007A2422" w:rsidRPr="00B33C69">
        <w:rPr>
          <w:lang w:val="cs-CZ"/>
        </w:rPr>
        <w:t xml:space="preserve">l ve stanovené lhůtě nápravu neprovede nebo provedená opatření nebudou dostatečná, představuje to podstatné porušení smluvních závazků a je důvodem k odstoupení od této Smlouvy za podmínek stanovených v této Smlouvě. </w:t>
      </w:r>
    </w:p>
    <w:p w14:paraId="6E89D338" w14:textId="120506AD" w:rsidR="00525F76" w:rsidRPr="00CB5ACD" w:rsidRDefault="00CB5ACD" w:rsidP="00CB5ACD">
      <w:pPr>
        <w:spacing w:after="160" w:line="259" w:lineRule="auto"/>
        <w:ind w:left="426" w:hanging="426"/>
        <w:rPr>
          <w:sz w:val="22"/>
          <w:szCs w:val="22"/>
        </w:rPr>
      </w:pPr>
      <w:r>
        <w:rPr>
          <w:sz w:val="22"/>
          <w:szCs w:val="22"/>
        </w:rPr>
        <w:t xml:space="preserve">21.8 </w:t>
      </w:r>
      <w:r w:rsidR="00525F76" w:rsidRPr="00CB5ACD">
        <w:rPr>
          <w:sz w:val="22"/>
          <w:szCs w:val="22"/>
        </w:rPr>
        <w:t xml:space="preserve">Porušení kterékoliv z povinností dle tohoto článku, včetně neudržení platnosti </w:t>
      </w:r>
      <w:r w:rsidR="00FA6AB6" w:rsidRPr="00CB5ACD">
        <w:rPr>
          <w:sz w:val="22"/>
          <w:szCs w:val="22"/>
        </w:rPr>
        <w:t xml:space="preserve">příslušných </w:t>
      </w:r>
      <w:r w:rsidR="00FA6AB6">
        <w:rPr>
          <w:sz w:val="22"/>
          <w:szCs w:val="22"/>
        </w:rPr>
        <w:t>certifikátů</w:t>
      </w:r>
      <w:r w:rsidR="00525F76" w:rsidRPr="00CB5ACD">
        <w:rPr>
          <w:sz w:val="22"/>
          <w:szCs w:val="22"/>
        </w:rPr>
        <w:t xml:space="preserve"> nebo neprokázání jejich existence a uplatňování na výzvu objednatele, představuje </w:t>
      </w:r>
      <w:r w:rsidR="00525F76" w:rsidRPr="00CB5ACD">
        <w:rPr>
          <w:b/>
          <w:bCs/>
          <w:sz w:val="22"/>
          <w:szCs w:val="22"/>
        </w:rPr>
        <w:t>podstatné porušení této smlouvy</w:t>
      </w:r>
      <w:r w:rsidR="00525F76" w:rsidRPr="00CB5ACD">
        <w:rPr>
          <w:sz w:val="22"/>
          <w:szCs w:val="22"/>
        </w:rPr>
        <w:t>, na jehož základě má objednatel právo od této smlouvy odstoupit za podmínek uvedených v čl. X této smlouvy.</w:t>
      </w:r>
    </w:p>
    <w:p w14:paraId="7010444F" w14:textId="10FBEB07" w:rsidR="00525F76" w:rsidRPr="00CB5ACD" w:rsidRDefault="00CB5ACD" w:rsidP="00CB5ACD">
      <w:pPr>
        <w:spacing w:after="160" w:line="259" w:lineRule="auto"/>
        <w:ind w:left="426" w:hanging="426"/>
        <w:rPr>
          <w:sz w:val="22"/>
          <w:szCs w:val="22"/>
        </w:rPr>
      </w:pPr>
      <w:r>
        <w:rPr>
          <w:sz w:val="22"/>
          <w:szCs w:val="22"/>
        </w:rPr>
        <w:t xml:space="preserve">21.9 </w:t>
      </w:r>
      <w:r w:rsidR="00FA6AB6" w:rsidRPr="00FA6AB6">
        <w:rPr>
          <w:sz w:val="22"/>
          <w:szCs w:val="22"/>
        </w:rPr>
        <w:t>Poskytovatel je povinen zajistit, aby výše uvedené povinnosti týkající se systémů řízení bezpečnosti informací, systémů řízení služeb a procesů řízení problémů byly dodržovány také ze strany jeho poddodavatelů, pokud jsou tito poddodavatelé využíváni k plnění této smlouvy. Poskytovatel bere na vědomí, že audit bezpečnosti informací, včetně mimořádného auditu podle čl. 21.5, se může vztahovat i na zařízení, procesy nebo dokumentaci poddodavatelů, pokud jsou používány pro plnění předmětu této smlouvy. Poskytovatel je povinen zajistit plnou součinnost svých poddodavatelů při provádění takového auditu</w:t>
      </w:r>
      <w:r w:rsidR="00525F76" w:rsidRPr="00CB5ACD">
        <w:rPr>
          <w:sz w:val="22"/>
          <w:szCs w:val="22"/>
        </w:rPr>
        <w:t>.</w:t>
      </w:r>
    </w:p>
    <w:bookmarkEnd w:id="6"/>
    <w:p w14:paraId="0665D2C6" w14:textId="77777777" w:rsidR="000C35EB" w:rsidRPr="009E18D4" w:rsidRDefault="000C35EB" w:rsidP="000C35EB">
      <w:pPr>
        <w:pStyle w:val="Odstavecseseznamem"/>
        <w:spacing w:after="120" w:line="276" w:lineRule="auto"/>
        <w:ind w:left="426"/>
        <w:rPr>
          <w:sz w:val="22"/>
          <w:szCs w:val="22"/>
        </w:rPr>
      </w:pPr>
    </w:p>
    <w:bookmarkEnd w:id="1"/>
    <w:bookmarkEnd w:id="5"/>
    <w:p w14:paraId="15E0133E" w14:textId="52E208E2" w:rsidR="009D259F" w:rsidRPr="00454D7C" w:rsidRDefault="00A70D47" w:rsidP="005A7521">
      <w:pPr>
        <w:pStyle w:val="Odstavecseseznamem"/>
        <w:spacing w:after="120" w:line="276" w:lineRule="auto"/>
        <w:ind w:left="0"/>
        <w:contextualSpacing w:val="0"/>
        <w:jc w:val="center"/>
        <w:rPr>
          <w:b/>
          <w:caps/>
          <w:snapToGrid w:val="0"/>
          <w:sz w:val="22"/>
          <w:szCs w:val="22"/>
        </w:rPr>
      </w:pPr>
      <w:r w:rsidRPr="00454D7C">
        <w:rPr>
          <w:b/>
          <w:color w:val="000000"/>
          <w:sz w:val="22"/>
          <w:szCs w:val="22"/>
        </w:rPr>
        <w:t>VI</w:t>
      </w:r>
      <w:r w:rsidR="00D75F6A" w:rsidRPr="00454D7C">
        <w:rPr>
          <w:b/>
          <w:color w:val="000000"/>
          <w:sz w:val="22"/>
          <w:szCs w:val="22"/>
        </w:rPr>
        <w:t>I</w:t>
      </w:r>
      <w:r w:rsidR="009D259F" w:rsidRPr="00454D7C">
        <w:rPr>
          <w:b/>
          <w:color w:val="000000"/>
          <w:sz w:val="22"/>
          <w:szCs w:val="22"/>
        </w:rPr>
        <w:t>.</w:t>
      </w:r>
      <w:r w:rsidR="005A7521" w:rsidRPr="00454D7C">
        <w:rPr>
          <w:b/>
          <w:color w:val="000000"/>
          <w:sz w:val="22"/>
          <w:szCs w:val="22"/>
        </w:rPr>
        <w:t xml:space="preserve"> </w:t>
      </w:r>
      <w:r w:rsidR="003A143F">
        <w:rPr>
          <w:b/>
          <w:color w:val="000000"/>
          <w:sz w:val="22"/>
          <w:szCs w:val="22"/>
        </w:rPr>
        <w:t>ODPOVĚDNOST ZA VADY</w:t>
      </w:r>
      <w:r w:rsidR="00EC43E5" w:rsidRPr="00EC43E5">
        <w:t xml:space="preserve"> </w:t>
      </w:r>
      <w:r w:rsidR="00EC43E5">
        <w:rPr>
          <w:b/>
          <w:color w:val="000000"/>
          <w:sz w:val="22"/>
          <w:szCs w:val="22"/>
        </w:rPr>
        <w:t>POSKYTOVANÝCH SLUŽEB</w:t>
      </w:r>
      <w:r w:rsidR="00EC43E5" w:rsidRPr="00EC43E5">
        <w:rPr>
          <w:b/>
          <w:color w:val="000000"/>
          <w:sz w:val="22"/>
          <w:szCs w:val="22"/>
        </w:rPr>
        <w:t xml:space="preserve"> </w:t>
      </w:r>
    </w:p>
    <w:p w14:paraId="7C91C6BC" w14:textId="6CB6C863" w:rsidR="009D259F" w:rsidRPr="00454D7C" w:rsidRDefault="009F657B" w:rsidP="0025320E">
      <w:pPr>
        <w:numPr>
          <w:ilvl w:val="0"/>
          <w:numId w:val="9"/>
        </w:numPr>
        <w:spacing w:after="120" w:line="276" w:lineRule="auto"/>
        <w:ind w:left="426" w:hanging="426"/>
        <w:rPr>
          <w:color w:val="000000"/>
          <w:sz w:val="22"/>
          <w:szCs w:val="22"/>
        </w:rPr>
      </w:pPr>
      <w:r w:rsidRPr="00454D7C">
        <w:rPr>
          <w:color w:val="000000"/>
          <w:sz w:val="22"/>
          <w:szCs w:val="22"/>
        </w:rPr>
        <w:t>Poskytovatel</w:t>
      </w:r>
      <w:r w:rsidR="009D259F" w:rsidRPr="00454D7C">
        <w:rPr>
          <w:color w:val="000000"/>
          <w:sz w:val="22"/>
          <w:szCs w:val="22"/>
        </w:rPr>
        <w:t xml:space="preserve"> </w:t>
      </w:r>
      <w:r w:rsidR="009F4C64" w:rsidRPr="009F4C64">
        <w:rPr>
          <w:color w:val="000000"/>
          <w:sz w:val="22"/>
          <w:szCs w:val="22"/>
        </w:rPr>
        <w:t xml:space="preserve">odpovídá objednateli za odborné, kvalitní, řádné a včasné poskytování služeb technické podpory dle této smlouvy, a to v souladu s dohodnutými SLA a dalšími podmínkami </w:t>
      </w:r>
      <w:r w:rsidR="00F8479C" w:rsidRPr="00454D7C">
        <w:rPr>
          <w:color w:val="000000"/>
          <w:sz w:val="22"/>
          <w:szCs w:val="22"/>
        </w:rPr>
        <w:t>smlouvy.</w:t>
      </w:r>
    </w:p>
    <w:p w14:paraId="2096151E" w14:textId="6058EFC3" w:rsidR="00F8479C" w:rsidRPr="00454D7C" w:rsidRDefault="00EC43E5" w:rsidP="0025320E">
      <w:pPr>
        <w:numPr>
          <w:ilvl w:val="0"/>
          <w:numId w:val="9"/>
        </w:numPr>
        <w:spacing w:after="120" w:line="276" w:lineRule="auto"/>
        <w:ind w:left="426" w:hanging="426"/>
        <w:rPr>
          <w:color w:val="000000"/>
          <w:sz w:val="22"/>
          <w:szCs w:val="22"/>
        </w:rPr>
      </w:pPr>
      <w:r>
        <w:rPr>
          <w:color w:val="000000"/>
          <w:sz w:val="22"/>
          <w:szCs w:val="22"/>
        </w:rPr>
        <w:t xml:space="preserve">V </w:t>
      </w:r>
      <w:r w:rsidRPr="00EC43E5">
        <w:rPr>
          <w:color w:val="000000"/>
          <w:sz w:val="22"/>
          <w:szCs w:val="22"/>
        </w:rPr>
        <w:t>případě, že dojde k poskytnutí vadné služby technické podpory (např. nesprávné diagnostice, nevhodnému zásahu nebo jinému odbornému pochybení), je objednatel oprávněn požadovat na poskytovateli bezplatné odstranění vady, pokud ji uplatní bez zbytečného odkladu po jejím zjištění</w:t>
      </w:r>
      <w:r>
        <w:rPr>
          <w:color w:val="000000"/>
          <w:sz w:val="22"/>
          <w:szCs w:val="22"/>
        </w:rPr>
        <w:t>.</w:t>
      </w:r>
    </w:p>
    <w:p w14:paraId="0FB2D24C" w14:textId="5773551B" w:rsidR="00F8479C" w:rsidRPr="00434138" w:rsidRDefault="00EC43E5" w:rsidP="00077A91">
      <w:pPr>
        <w:numPr>
          <w:ilvl w:val="0"/>
          <w:numId w:val="9"/>
        </w:numPr>
        <w:spacing w:after="120" w:line="276" w:lineRule="auto"/>
        <w:ind w:left="426" w:hanging="426"/>
        <w:rPr>
          <w:color w:val="000000"/>
          <w:sz w:val="22"/>
          <w:szCs w:val="22"/>
        </w:rPr>
      </w:pPr>
      <w:r w:rsidRPr="00EC43E5">
        <w:rPr>
          <w:sz w:val="22"/>
          <w:szCs w:val="22"/>
        </w:rPr>
        <w:t xml:space="preserve">Ustanovení tohoto článku nijak nenahrazuje sankční ujednání dle článku </w:t>
      </w:r>
      <w:r w:rsidR="00D1101C">
        <w:rPr>
          <w:sz w:val="22"/>
          <w:szCs w:val="22"/>
        </w:rPr>
        <w:t>I</w:t>
      </w:r>
      <w:r w:rsidRPr="00EC43E5">
        <w:rPr>
          <w:sz w:val="22"/>
          <w:szCs w:val="22"/>
        </w:rPr>
        <w:t>X této smlouvy ani dohodnuté SLA</w:t>
      </w:r>
      <w:r>
        <w:rPr>
          <w:sz w:val="22"/>
          <w:szCs w:val="22"/>
        </w:rPr>
        <w:t>.</w:t>
      </w:r>
    </w:p>
    <w:p w14:paraId="77D6BD3E" w14:textId="77777777" w:rsidR="00693197" w:rsidRPr="00B84C4C" w:rsidRDefault="00693197" w:rsidP="00077A91">
      <w:pPr>
        <w:pStyle w:val="Odstavecseseznamem"/>
        <w:spacing w:after="120" w:line="276" w:lineRule="auto"/>
        <w:ind w:left="284"/>
        <w:contextualSpacing w:val="0"/>
        <w:rPr>
          <w:color w:val="000000"/>
          <w:sz w:val="22"/>
          <w:szCs w:val="22"/>
        </w:rPr>
      </w:pPr>
    </w:p>
    <w:p w14:paraId="63756E5B" w14:textId="47887BAC" w:rsidR="00D75F6A" w:rsidRPr="00B84C4C" w:rsidRDefault="00244602" w:rsidP="00077A91">
      <w:pPr>
        <w:keepNext/>
        <w:spacing w:after="120" w:line="276" w:lineRule="auto"/>
        <w:ind w:left="0"/>
        <w:jc w:val="center"/>
        <w:rPr>
          <w:b/>
          <w:caps/>
          <w:color w:val="000000"/>
          <w:sz w:val="22"/>
          <w:szCs w:val="22"/>
        </w:rPr>
      </w:pPr>
      <w:r w:rsidRPr="00B84C4C">
        <w:rPr>
          <w:b/>
          <w:snapToGrid w:val="0"/>
          <w:sz w:val="22"/>
          <w:szCs w:val="22"/>
        </w:rPr>
        <w:lastRenderedPageBreak/>
        <w:t>VIII</w:t>
      </w:r>
      <w:r w:rsidR="00D75F6A" w:rsidRPr="00B84C4C">
        <w:rPr>
          <w:b/>
          <w:snapToGrid w:val="0"/>
          <w:sz w:val="22"/>
          <w:szCs w:val="22"/>
        </w:rPr>
        <w:t xml:space="preserve">. </w:t>
      </w:r>
      <w:r w:rsidR="00D75F6A" w:rsidRPr="00B84C4C">
        <w:rPr>
          <w:b/>
          <w:caps/>
          <w:color w:val="000000"/>
          <w:sz w:val="22"/>
          <w:szCs w:val="22"/>
        </w:rPr>
        <w:t>Ochrana a bezpečnost informací</w:t>
      </w:r>
    </w:p>
    <w:p w14:paraId="05A21826" w14:textId="77777777" w:rsidR="00B84C4C" w:rsidRPr="00B84C4C" w:rsidRDefault="00B84C4C" w:rsidP="00077A91">
      <w:pPr>
        <w:numPr>
          <w:ilvl w:val="0"/>
          <w:numId w:val="25"/>
        </w:numPr>
        <w:spacing w:after="120" w:line="276" w:lineRule="auto"/>
        <w:ind w:left="426" w:hanging="426"/>
        <w:rPr>
          <w:sz w:val="22"/>
          <w:szCs w:val="22"/>
        </w:rPr>
      </w:pPr>
      <w:r w:rsidRPr="00B84C4C">
        <w:rPr>
          <w:sz w:val="22"/>
          <w:szCs w:val="22"/>
        </w:rPr>
        <w:t>Smluvní strany nejsou oprávněny zpřístupnit třetí osobě neveřejné informace, které získaly či získají při vzájemné spolupráci, jakož i informace spojené s vytvořením a obsahem této smlouvy. To neplatí, mají-li být za účelem plnění této smlouvy potřebné informace zpřístupněny zaměstnancům smluvních stran nebo dalším osobám (např. poddodavatelům), kteří se podílejí na plnění dle této smlouvy, a to za stejných podmínek, jaké jsou stanoveny smluvním stranám v tomto článku, a vždy jen v rozsahu zcela nezbytně nutném pro řádné plnění této smlouvy.</w:t>
      </w:r>
    </w:p>
    <w:p w14:paraId="368528AC" w14:textId="77777777" w:rsidR="00B84C4C" w:rsidRPr="00B84C4C" w:rsidRDefault="00B84C4C" w:rsidP="00077A91">
      <w:pPr>
        <w:numPr>
          <w:ilvl w:val="0"/>
          <w:numId w:val="25"/>
        </w:numPr>
        <w:spacing w:after="120" w:line="276" w:lineRule="auto"/>
        <w:ind w:left="426" w:hanging="426"/>
        <w:rPr>
          <w:sz w:val="22"/>
          <w:szCs w:val="22"/>
        </w:rPr>
      </w:pPr>
      <w:r w:rsidRPr="00B84C4C">
        <w:rPr>
          <w:sz w:val="22"/>
          <w:szCs w:val="22"/>
        </w:rPr>
        <w:t>Smluvní strany jsou povinny zabezpečit, že povinnosti vyplývající z tohoto článku budou dodržovány všemi osobami (včetně poddodavatelů), které se s neveřejnými informacemi seznámily dle předchozího odstavce. Porušení závazku mlčenlivosti ze strany těchto osob je považováno za porušení způsobené smluvní stranou, která jim neveřejné informace poskytla.</w:t>
      </w:r>
    </w:p>
    <w:p w14:paraId="2D76112C" w14:textId="77777777" w:rsidR="00B84C4C" w:rsidRPr="00B84C4C" w:rsidRDefault="00B84C4C" w:rsidP="00077A91">
      <w:pPr>
        <w:numPr>
          <w:ilvl w:val="0"/>
          <w:numId w:val="25"/>
        </w:numPr>
        <w:spacing w:after="120" w:line="276" w:lineRule="auto"/>
        <w:ind w:left="426" w:hanging="426"/>
        <w:rPr>
          <w:sz w:val="22"/>
          <w:szCs w:val="22"/>
        </w:rPr>
      </w:pPr>
      <w:r w:rsidRPr="00B84C4C">
        <w:rPr>
          <w:sz w:val="22"/>
          <w:szCs w:val="22"/>
        </w:rPr>
        <w:t>Smluvní strany budou za neveřejné informace považovat veškeré informace vzájemně poskytnuté v jakékoli objektivně vnímatelné formě v ústní, listinné, elektronické, vizuální nebo jiné podobě, jakož i know-how, které mají skutečnou nebo alespoň potenciální hodnotu a které nejsou v příslušných obchodních kruzích běžně dostupné, a dále informace, které jsou písemně označeny jako diskrétní informace (zkratka „DIS“) nebo u kterých se z povahy věci dá předpokládat, že se jedná o informace neveřejné, resp. podléhající závazku mlčenlivosti, a které se smluvní strany dozvěděly v souvislosti s plněním této smlouvy.</w:t>
      </w:r>
    </w:p>
    <w:p w14:paraId="257D91CA" w14:textId="77777777" w:rsidR="00B84C4C" w:rsidRPr="00B84C4C" w:rsidRDefault="00B84C4C" w:rsidP="00077A91">
      <w:pPr>
        <w:pStyle w:val="Odstavecseseznamem"/>
        <w:numPr>
          <w:ilvl w:val="0"/>
          <w:numId w:val="25"/>
        </w:numPr>
        <w:suppressAutoHyphens/>
        <w:overflowPunct w:val="0"/>
        <w:autoSpaceDE w:val="0"/>
        <w:spacing w:after="120" w:line="276" w:lineRule="auto"/>
        <w:ind w:left="426" w:hanging="426"/>
        <w:contextualSpacing w:val="0"/>
        <w:textAlignment w:val="baseline"/>
        <w:rPr>
          <w:sz w:val="22"/>
          <w:szCs w:val="22"/>
        </w:rPr>
      </w:pPr>
      <w:r w:rsidRPr="00B84C4C">
        <w:rPr>
          <w:sz w:val="22"/>
          <w:szCs w:val="22"/>
        </w:rPr>
        <w:t>Smluvní strany se zavazují, že pokud v rámci vzájemné spolupráce přijdou do styku s osobními údaji či zvláštní kategorií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učiní veškerá opatření, aby nedošlo k neoprávněnému nebo nahodilému přístupu k těmto údajům, k jejich změně, zničení či ztrátě, neoprávněným přenosům, k jinému neoprávněnému zpracování, jakož i k jejich jinému zneužití.</w:t>
      </w:r>
    </w:p>
    <w:p w14:paraId="5D4EACD3" w14:textId="77777777" w:rsidR="00B84C4C" w:rsidRPr="00B84C4C" w:rsidRDefault="00B84C4C" w:rsidP="00077A91">
      <w:pPr>
        <w:pStyle w:val="Odstavecseseznamem"/>
        <w:numPr>
          <w:ilvl w:val="0"/>
          <w:numId w:val="25"/>
        </w:numPr>
        <w:suppressAutoHyphens/>
        <w:overflowPunct w:val="0"/>
        <w:autoSpaceDE w:val="0"/>
        <w:spacing w:after="120" w:line="276" w:lineRule="auto"/>
        <w:ind w:left="426" w:hanging="426"/>
        <w:contextualSpacing w:val="0"/>
        <w:textAlignment w:val="baseline"/>
        <w:rPr>
          <w:sz w:val="22"/>
          <w:szCs w:val="22"/>
        </w:rPr>
      </w:pPr>
      <w:r w:rsidRPr="00B84C4C">
        <w:rPr>
          <w:sz w:val="22"/>
          <w:szCs w:val="22"/>
        </w:rPr>
        <w:t>Smluvní strany o povinnosti utajovat neveřejné informace poučí své zaměstnance, případně další osoby, kterým budou neveřejné informace zpřístupněny.</w:t>
      </w:r>
    </w:p>
    <w:p w14:paraId="2E490E91" w14:textId="77777777" w:rsidR="00B84C4C" w:rsidRPr="00B84C4C" w:rsidRDefault="00B84C4C" w:rsidP="00077A91">
      <w:pPr>
        <w:numPr>
          <w:ilvl w:val="0"/>
          <w:numId w:val="25"/>
        </w:numPr>
        <w:spacing w:after="120" w:line="276" w:lineRule="auto"/>
        <w:ind w:left="426" w:hanging="426"/>
        <w:rPr>
          <w:sz w:val="22"/>
          <w:szCs w:val="22"/>
        </w:rPr>
      </w:pPr>
      <w:r w:rsidRPr="00B84C4C">
        <w:rPr>
          <w:sz w:val="22"/>
          <w:szCs w:val="22"/>
        </w:rPr>
        <w:t>Smluvní strany se zejména zavazují:</w:t>
      </w:r>
    </w:p>
    <w:p w14:paraId="43C0AA71" w14:textId="77777777" w:rsidR="00B84C4C" w:rsidRPr="00B84C4C" w:rsidRDefault="00B84C4C" w:rsidP="00077A91">
      <w:pPr>
        <w:numPr>
          <w:ilvl w:val="0"/>
          <w:numId w:val="26"/>
        </w:numPr>
        <w:tabs>
          <w:tab w:val="left" w:pos="851"/>
        </w:tabs>
        <w:spacing w:after="120" w:line="276" w:lineRule="auto"/>
        <w:ind w:left="851" w:hanging="283"/>
        <w:rPr>
          <w:sz w:val="22"/>
          <w:szCs w:val="22"/>
        </w:rPr>
      </w:pPr>
      <w:r w:rsidRPr="00B84C4C">
        <w:rPr>
          <w:sz w:val="22"/>
          <w:szCs w:val="22"/>
        </w:rPr>
        <w:t>nesdělit neveřejné informace třetím osobám (vyjma případů, kdy to tato smlouva výslovně připouští),</w:t>
      </w:r>
    </w:p>
    <w:p w14:paraId="51577BC1" w14:textId="77777777" w:rsidR="00B84C4C" w:rsidRPr="00B84C4C" w:rsidRDefault="00B84C4C" w:rsidP="00077A91">
      <w:pPr>
        <w:numPr>
          <w:ilvl w:val="0"/>
          <w:numId w:val="26"/>
        </w:numPr>
        <w:tabs>
          <w:tab w:val="left" w:pos="851"/>
        </w:tabs>
        <w:spacing w:after="120" w:line="276" w:lineRule="auto"/>
        <w:ind w:left="851" w:hanging="283"/>
        <w:rPr>
          <w:sz w:val="22"/>
          <w:szCs w:val="22"/>
        </w:rPr>
      </w:pPr>
      <w:r w:rsidRPr="00B84C4C">
        <w:rPr>
          <w:sz w:val="22"/>
          <w:szCs w:val="22"/>
        </w:rPr>
        <w:t xml:space="preserve">zajistit, aby uvedené neveřejné informace nebyly zpřístupněny třetím osobám, </w:t>
      </w:r>
    </w:p>
    <w:p w14:paraId="243378A0" w14:textId="77777777" w:rsidR="00B84C4C" w:rsidRPr="00B84C4C" w:rsidRDefault="00B84C4C" w:rsidP="00077A91">
      <w:pPr>
        <w:numPr>
          <w:ilvl w:val="0"/>
          <w:numId w:val="26"/>
        </w:numPr>
        <w:tabs>
          <w:tab w:val="left" w:pos="851"/>
        </w:tabs>
        <w:spacing w:after="120" w:line="276" w:lineRule="auto"/>
        <w:ind w:left="851" w:hanging="283"/>
        <w:rPr>
          <w:sz w:val="22"/>
          <w:szCs w:val="22"/>
        </w:rPr>
      </w:pPr>
      <w:r w:rsidRPr="00B84C4C">
        <w:rPr>
          <w:sz w:val="22"/>
          <w:szCs w:val="22"/>
        </w:rPr>
        <w:t>zabezpečit data, popř. údaje v písemné, ústní, vizuální, elektronické nebo jiné podobě, včetně fotokopií, obsahující neveřejné informace, před zneužitím třetími osobami, případně je zajistit proti ztrátě.</w:t>
      </w:r>
    </w:p>
    <w:p w14:paraId="65A75FF9" w14:textId="77777777" w:rsidR="00B84C4C" w:rsidRPr="00B84C4C" w:rsidRDefault="00B84C4C" w:rsidP="00077A91">
      <w:pPr>
        <w:numPr>
          <w:ilvl w:val="0"/>
          <w:numId w:val="25"/>
        </w:numPr>
        <w:spacing w:after="120" w:line="276" w:lineRule="auto"/>
        <w:ind w:left="426" w:hanging="426"/>
        <w:rPr>
          <w:sz w:val="22"/>
          <w:szCs w:val="22"/>
        </w:rPr>
      </w:pPr>
      <w:r w:rsidRPr="00B84C4C">
        <w:rPr>
          <w:sz w:val="22"/>
          <w:szCs w:val="22"/>
        </w:rPr>
        <w:t>Ochrana neveřejných informací se nevztahuje na případy, kdy:</w:t>
      </w:r>
    </w:p>
    <w:p w14:paraId="6119C918" w14:textId="77777777" w:rsidR="00B84C4C" w:rsidRPr="00B84C4C" w:rsidRDefault="00B84C4C" w:rsidP="00077A91">
      <w:pPr>
        <w:numPr>
          <w:ilvl w:val="0"/>
          <w:numId w:val="27"/>
        </w:numPr>
        <w:spacing w:after="120" w:line="276" w:lineRule="auto"/>
        <w:ind w:left="851" w:hanging="283"/>
        <w:rPr>
          <w:sz w:val="22"/>
          <w:szCs w:val="22"/>
        </w:rPr>
      </w:pPr>
      <w:r w:rsidRPr="00B84C4C">
        <w:rPr>
          <w:sz w:val="22"/>
          <w:szCs w:val="22"/>
        </w:rPr>
        <w:t>smluvní strana prokáže, že je daná informace veřejně dostupná, aniž by tuto dostupnost způsobila sama smluvní strana,</w:t>
      </w:r>
    </w:p>
    <w:p w14:paraId="35447E4D" w14:textId="77777777" w:rsidR="00B84C4C" w:rsidRPr="00B84C4C" w:rsidRDefault="00B84C4C" w:rsidP="00077A91">
      <w:pPr>
        <w:numPr>
          <w:ilvl w:val="0"/>
          <w:numId w:val="27"/>
        </w:numPr>
        <w:spacing w:after="120" w:line="276" w:lineRule="auto"/>
        <w:ind w:left="851" w:hanging="283"/>
        <w:rPr>
          <w:sz w:val="22"/>
          <w:szCs w:val="22"/>
        </w:rPr>
      </w:pPr>
      <w:r w:rsidRPr="00B84C4C">
        <w:rPr>
          <w:sz w:val="22"/>
          <w:szCs w:val="22"/>
        </w:rPr>
        <w:lastRenderedPageBreak/>
        <w:t>smluvní strana prokáže, že měla danou informaci k dispozici ještě před datem zpřístupnění druhou stranou a že ji nenabyla v rozporu se zákonem,</w:t>
      </w:r>
    </w:p>
    <w:p w14:paraId="1FAE2EFC" w14:textId="77777777" w:rsidR="00B84C4C" w:rsidRPr="00B84C4C" w:rsidRDefault="00B84C4C" w:rsidP="00077A91">
      <w:pPr>
        <w:numPr>
          <w:ilvl w:val="0"/>
          <w:numId w:val="27"/>
        </w:numPr>
        <w:spacing w:after="120" w:line="276" w:lineRule="auto"/>
        <w:ind w:left="851" w:hanging="283"/>
        <w:rPr>
          <w:sz w:val="22"/>
          <w:szCs w:val="22"/>
        </w:rPr>
      </w:pPr>
      <w:r w:rsidRPr="00B84C4C">
        <w:rPr>
          <w:sz w:val="22"/>
          <w:szCs w:val="22"/>
        </w:rPr>
        <w:t>smluvní strana obdrží od zpřístupňující strany písemný souhlas zpřístupňovat dále danou informaci,</w:t>
      </w:r>
    </w:p>
    <w:p w14:paraId="784D394F" w14:textId="77777777" w:rsidR="00B84C4C" w:rsidRPr="00B84C4C" w:rsidRDefault="00B84C4C" w:rsidP="00077A91">
      <w:pPr>
        <w:numPr>
          <w:ilvl w:val="0"/>
          <w:numId w:val="27"/>
        </w:numPr>
        <w:spacing w:after="120" w:line="276" w:lineRule="auto"/>
        <w:ind w:left="851" w:hanging="283"/>
        <w:rPr>
          <w:sz w:val="22"/>
          <w:szCs w:val="22"/>
        </w:rPr>
      </w:pPr>
      <w:r w:rsidRPr="00B84C4C">
        <w:rPr>
          <w:sz w:val="22"/>
          <w:szCs w:val="22"/>
        </w:rPr>
        <w:t>je zpřístupnění dané informace vyžadováno zákonem nebo závazným rozhodnutím příslušného orgánu státní správy či samosprávy,</w:t>
      </w:r>
    </w:p>
    <w:p w14:paraId="459C7BA4" w14:textId="77777777" w:rsidR="00B84C4C" w:rsidRPr="00B84C4C" w:rsidRDefault="00B84C4C" w:rsidP="00077A91">
      <w:pPr>
        <w:numPr>
          <w:ilvl w:val="0"/>
          <w:numId w:val="27"/>
        </w:numPr>
        <w:spacing w:after="120" w:line="276" w:lineRule="auto"/>
        <w:ind w:left="851" w:hanging="283"/>
        <w:rPr>
          <w:sz w:val="22"/>
          <w:szCs w:val="22"/>
        </w:rPr>
      </w:pPr>
      <w:r w:rsidRPr="00B84C4C">
        <w:rPr>
          <w:sz w:val="22"/>
          <w:szCs w:val="22"/>
        </w:rPr>
        <w:t>auditor provádí u některé ze smluvních stran audit na základě oprávnění vyplývajícího z příslušných právních předpisů.</w:t>
      </w:r>
    </w:p>
    <w:p w14:paraId="1F402ACE" w14:textId="77777777" w:rsidR="00B84C4C" w:rsidRPr="00B84C4C" w:rsidRDefault="00B84C4C" w:rsidP="00077A91">
      <w:pPr>
        <w:numPr>
          <w:ilvl w:val="0"/>
          <w:numId w:val="25"/>
        </w:numPr>
        <w:spacing w:after="120" w:line="276" w:lineRule="auto"/>
        <w:ind w:left="426" w:hanging="426"/>
        <w:rPr>
          <w:sz w:val="22"/>
          <w:szCs w:val="22"/>
        </w:rPr>
      </w:pPr>
      <w:r w:rsidRPr="00B84C4C">
        <w:rPr>
          <w:sz w:val="22"/>
          <w:szCs w:val="22"/>
        </w:rPr>
        <w:t>Smluvní strany se zavazují na žádost druhé smluvní strany:</w:t>
      </w:r>
    </w:p>
    <w:p w14:paraId="7BB6EDB6" w14:textId="77777777" w:rsidR="00B84C4C" w:rsidRPr="00B84C4C" w:rsidRDefault="00B84C4C" w:rsidP="00077A91">
      <w:pPr>
        <w:numPr>
          <w:ilvl w:val="0"/>
          <w:numId w:val="28"/>
        </w:numPr>
        <w:spacing w:after="120" w:line="276" w:lineRule="auto"/>
        <w:ind w:left="851" w:hanging="283"/>
        <w:rPr>
          <w:sz w:val="22"/>
          <w:szCs w:val="22"/>
        </w:rPr>
      </w:pPr>
      <w:r w:rsidRPr="00B84C4C">
        <w:rPr>
          <w:sz w:val="22"/>
          <w:szCs w:val="22"/>
        </w:rPr>
        <w:t xml:space="preserve">vrátit všechny neveřejné informace, které byly předány „hmotnou formou“ (zejména písemně či elektronicky), a jakékoli další materiály obsahující nebo odvozující informace neveřejného charakteru, </w:t>
      </w:r>
    </w:p>
    <w:p w14:paraId="33CA46E5" w14:textId="77777777" w:rsidR="00B84C4C" w:rsidRPr="00B84C4C" w:rsidRDefault="00B84C4C" w:rsidP="00077A91">
      <w:pPr>
        <w:numPr>
          <w:ilvl w:val="0"/>
          <w:numId w:val="28"/>
        </w:numPr>
        <w:spacing w:after="120" w:line="276" w:lineRule="auto"/>
        <w:ind w:left="851" w:hanging="283"/>
        <w:rPr>
          <w:sz w:val="22"/>
          <w:szCs w:val="22"/>
        </w:rPr>
      </w:pPr>
      <w:r w:rsidRPr="00B84C4C">
        <w:rPr>
          <w:sz w:val="22"/>
          <w:szCs w:val="22"/>
        </w:rPr>
        <w:t>vrátit či zničit kopie, výpisy nebo jiné celkové nebo částečné reprodukce či záznamy neveřejných informací,</w:t>
      </w:r>
    </w:p>
    <w:p w14:paraId="720E88B1" w14:textId="77777777" w:rsidR="00B84C4C" w:rsidRPr="00B84C4C" w:rsidRDefault="00B84C4C" w:rsidP="00077A91">
      <w:pPr>
        <w:numPr>
          <w:ilvl w:val="0"/>
          <w:numId w:val="28"/>
        </w:numPr>
        <w:spacing w:after="120" w:line="276" w:lineRule="auto"/>
        <w:ind w:left="851" w:hanging="283"/>
        <w:rPr>
          <w:sz w:val="22"/>
          <w:szCs w:val="22"/>
        </w:rPr>
      </w:pPr>
      <w:r w:rsidRPr="00B84C4C">
        <w:rPr>
          <w:sz w:val="22"/>
          <w:szCs w:val="22"/>
        </w:rPr>
        <w:t xml:space="preserve">zničit bez zbytečného odkladu všechny dokumenty, memoranda, poznámky a ostatní písemnosti vyhotovené na základě neveřejných informací, </w:t>
      </w:r>
    </w:p>
    <w:p w14:paraId="329EF5C6" w14:textId="77777777" w:rsidR="00B84C4C" w:rsidRPr="00B84C4C" w:rsidRDefault="00B84C4C" w:rsidP="00077A91">
      <w:pPr>
        <w:numPr>
          <w:ilvl w:val="0"/>
          <w:numId w:val="28"/>
        </w:numPr>
        <w:spacing w:after="120" w:line="276" w:lineRule="auto"/>
        <w:ind w:left="851" w:hanging="283"/>
        <w:rPr>
          <w:sz w:val="22"/>
          <w:szCs w:val="22"/>
        </w:rPr>
      </w:pPr>
      <w:r w:rsidRPr="00B84C4C">
        <w:rPr>
          <w:sz w:val="22"/>
          <w:szCs w:val="22"/>
        </w:rPr>
        <w:t>zničit materiály uložené v počítačích, textových editorech nebo jiných zařízeních obsahujících neveřejné informace. Z tohoto jsou vyloučeny případy automaticky vytvořených zálohových kopií, které jsou vytvořeny pouze za účelem zálohy, za předpokladu, že mají odpovídající ochranu přístupu.</w:t>
      </w:r>
    </w:p>
    <w:p w14:paraId="17476FFE" w14:textId="77777777" w:rsidR="00B84C4C" w:rsidRPr="00B84C4C" w:rsidRDefault="00B84C4C" w:rsidP="00077A91">
      <w:pPr>
        <w:numPr>
          <w:ilvl w:val="0"/>
          <w:numId w:val="25"/>
        </w:numPr>
        <w:spacing w:after="120" w:line="276" w:lineRule="auto"/>
        <w:ind w:left="426" w:hanging="426"/>
        <w:rPr>
          <w:sz w:val="22"/>
          <w:szCs w:val="22"/>
        </w:rPr>
      </w:pPr>
      <w:r w:rsidRPr="00B84C4C">
        <w:rPr>
          <w:sz w:val="22"/>
          <w:szCs w:val="22"/>
        </w:rPr>
        <w:t>V případě, že se některá ze smluvních stran hodnověrným způsobem dozví, popř. bude mít odůvodněné podezření, že došlo ke zpřístupnění neveřejných informací neoprávněné osobě, je povinna o tom informovat druhou smluvní stranu.</w:t>
      </w:r>
    </w:p>
    <w:p w14:paraId="2AA02C8E" w14:textId="0E0713CB" w:rsidR="00B84C4C" w:rsidRDefault="00A36AA3" w:rsidP="00077A91">
      <w:pPr>
        <w:numPr>
          <w:ilvl w:val="0"/>
          <w:numId w:val="25"/>
        </w:numPr>
        <w:spacing w:after="120" w:line="276" w:lineRule="auto"/>
        <w:ind w:left="426" w:hanging="426"/>
        <w:rPr>
          <w:sz w:val="22"/>
          <w:szCs w:val="22"/>
        </w:rPr>
      </w:pPr>
      <w:r w:rsidRPr="00A36AA3">
        <w:rPr>
          <w:sz w:val="22"/>
          <w:szCs w:val="22"/>
        </w:rPr>
        <w:t xml:space="preserve">Povinnost mlčenlivosti zůstává v platnosti po dobu 15 let po ukončení této smlouvy. Povinnost zachovávat mlčenlivost o neveřejných informacích získaných během spolupráce s druhou smluvní stranou trvá i po ukončení této </w:t>
      </w:r>
      <w:r w:rsidR="00EC74A2">
        <w:rPr>
          <w:sz w:val="22"/>
          <w:szCs w:val="22"/>
        </w:rPr>
        <w:t>s</w:t>
      </w:r>
      <w:r w:rsidRPr="00A36AA3">
        <w:rPr>
          <w:sz w:val="22"/>
          <w:szCs w:val="22"/>
        </w:rPr>
        <w:t>mlouvy. Tato povinnost mlčenlivosti přechází také na případné právní nástupce smluvních stran</w:t>
      </w:r>
      <w:r>
        <w:rPr>
          <w:sz w:val="22"/>
          <w:szCs w:val="22"/>
        </w:rPr>
        <w:t>.</w:t>
      </w:r>
    </w:p>
    <w:p w14:paraId="72C846B8" w14:textId="636D2BB3" w:rsidR="00DE2B1E" w:rsidRPr="00B84C4C" w:rsidRDefault="00DE2B1E" w:rsidP="00077A91">
      <w:pPr>
        <w:numPr>
          <w:ilvl w:val="0"/>
          <w:numId w:val="25"/>
        </w:numPr>
        <w:spacing w:after="120" w:line="276" w:lineRule="auto"/>
        <w:ind w:left="426" w:hanging="426"/>
        <w:rPr>
          <w:sz w:val="22"/>
          <w:szCs w:val="22"/>
        </w:rPr>
      </w:pPr>
      <w:r>
        <w:rPr>
          <w:sz w:val="22"/>
          <w:szCs w:val="22"/>
        </w:rPr>
        <w:t>Smluvn</w:t>
      </w:r>
      <w:r w:rsidR="00377D46">
        <w:rPr>
          <w:sz w:val="22"/>
          <w:szCs w:val="22"/>
        </w:rPr>
        <w:t>í</w:t>
      </w:r>
      <w:r>
        <w:rPr>
          <w:sz w:val="22"/>
          <w:szCs w:val="22"/>
        </w:rPr>
        <w:t xml:space="preserve"> </w:t>
      </w:r>
      <w:r w:rsidRPr="00B84C4C">
        <w:rPr>
          <w:sz w:val="22"/>
          <w:szCs w:val="22"/>
        </w:rPr>
        <w:t xml:space="preserve">strany jsou povinny zajistit ochranu informací, které jedna ze smluvních stran označí jako obchodní tajemství ve smyslu § 504 OZ. Smluvní strany jsou povinny zabezpečit informace označené jako obchodní tajemství minimálně ve stejném rozsahu jako neveřejné informace definované v této smlouvě. Informace označené smluvními stranami jako </w:t>
      </w:r>
      <w:r w:rsidRPr="00DE2B1E">
        <w:rPr>
          <w:sz w:val="22"/>
          <w:szCs w:val="22"/>
        </w:rPr>
        <w:t xml:space="preserve">obchodní tajemství nebudou zveřejněny v registru smluv ve smyslu čl. XII odst. 11 této smlouvy.   Pokud </w:t>
      </w:r>
      <w:r>
        <w:rPr>
          <w:sz w:val="22"/>
          <w:szCs w:val="22"/>
        </w:rPr>
        <w:t>p</w:t>
      </w:r>
      <w:r w:rsidRPr="00DE2B1E">
        <w:rPr>
          <w:sz w:val="22"/>
          <w:szCs w:val="22"/>
        </w:rPr>
        <w:t xml:space="preserve">oskytovatel považuje některé informace uvedené v této smlouvě za své obchodní tajemství ve smyslu § 504 OZ, informoval o tom </w:t>
      </w:r>
      <w:r w:rsidR="00BD3636">
        <w:rPr>
          <w:sz w:val="22"/>
          <w:szCs w:val="22"/>
        </w:rPr>
        <w:t>o</w:t>
      </w:r>
      <w:r w:rsidRPr="00DE2B1E">
        <w:rPr>
          <w:sz w:val="22"/>
          <w:szCs w:val="22"/>
        </w:rPr>
        <w:t>bjednatele již ve své Nabídce</w:t>
      </w:r>
    </w:p>
    <w:p w14:paraId="1DE68FD1" w14:textId="491865AD" w:rsidR="00B630E4" w:rsidRPr="005A7521" w:rsidRDefault="00244602" w:rsidP="00AC5BCE">
      <w:pPr>
        <w:keepNext/>
        <w:spacing w:after="120" w:line="276" w:lineRule="auto"/>
        <w:ind w:left="0"/>
        <w:jc w:val="center"/>
        <w:rPr>
          <w:b/>
          <w:caps/>
          <w:snapToGrid w:val="0"/>
          <w:sz w:val="22"/>
          <w:szCs w:val="22"/>
        </w:rPr>
      </w:pPr>
      <w:r>
        <w:rPr>
          <w:b/>
          <w:snapToGrid w:val="0"/>
          <w:sz w:val="22"/>
          <w:szCs w:val="22"/>
        </w:rPr>
        <w:t>I</w:t>
      </w:r>
      <w:r w:rsidR="00B630E4" w:rsidRPr="005A7521">
        <w:rPr>
          <w:b/>
          <w:snapToGrid w:val="0"/>
          <w:sz w:val="22"/>
          <w:szCs w:val="22"/>
        </w:rPr>
        <w:t xml:space="preserve">X. </w:t>
      </w:r>
      <w:r w:rsidR="00B630E4" w:rsidRPr="005A7521">
        <w:rPr>
          <w:b/>
          <w:caps/>
          <w:snapToGrid w:val="0"/>
          <w:sz w:val="22"/>
          <w:szCs w:val="22"/>
        </w:rPr>
        <w:t>Sankce</w:t>
      </w:r>
      <w:r w:rsidR="0079073B">
        <w:rPr>
          <w:b/>
          <w:caps/>
          <w:snapToGrid w:val="0"/>
          <w:sz w:val="22"/>
          <w:szCs w:val="22"/>
        </w:rPr>
        <w:t xml:space="preserve"> a NÁHRADA ŠKODY</w:t>
      </w:r>
    </w:p>
    <w:p w14:paraId="5E93D217" w14:textId="408EFA89" w:rsidR="009F4C64" w:rsidRPr="009F4C64" w:rsidRDefault="009F4C64" w:rsidP="0025320E">
      <w:pPr>
        <w:pStyle w:val="Odstavecseseznamem"/>
        <w:numPr>
          <w:ilvl w:val="0"/>
          <w:numId w:val="15"/>
        </w:numPr>
        <w:spacing w:after="120" w:line="276" w:lineRule="auto"/>
        <w:ind w:left="426" w:hanging="426"/>
        <w:rPr>
          <w:sz w:val="22"/>
          <w:szCs w:val="22"/>
        </w:rPr>
      </w:pPr>
      <w:r w:rsidRPr="009F4C64">
        <w:rPr>
          <w:sz w:val="22"/>
          <w:szCs w:val="22"/>
        </w:rPr>
        <w:t>V případě, že poskytovatel nedodrží reakční lhůtu stanovenou pro jednotlivé incidenty dle priority, má objednatel právo na smluvní pokutu ve výši:</w:t>
      </w:r>
    </w:p>
    <w:p w14:paraId="67EFA4CE" w14:textId="423E67C3" w:rsidR="009F4C64" w:rsidRPr="009F4C64" w:rsidRDefault="009F4C64" w:rsidP="009F4C64">
      <w:pPr>
        <w:pStyle w:val="Odstavecseseznamem"/>
        <w:spacing w:after="120" w:line="276" w:lineRule="auto"/>
        <w:ind w:left="426"/>
        <w:rPr>
          <w:sz w:val="22"/>
          <w:szCs w:val="22"/>
        </w:rPr>
      </w:pPr>
      <w:r w:rsidRPr="009F4C64">
        <w:rPr>
          <w:b/>
          <w:bCs/>
          <w:sz w:val="22"/>
          <w:szCs w:val="22"/>
        </w:rPr>
        <w:t>P1 – 5 %</w:t>
      </w:r>
      <w:r w:rsidRPr="009F4C64">
        <w:rPr>
          <w:sz w:val="22"/>
          <w:szCs w:val="22"/>
        </w:rPr>
        <w:t xml:space="preserve"> z pravidelné čtvrtletní platby</w:t>
      </w:r>
      <w:r w:rsidR="00B20859">
        <w:rPr>
          <w:sz w:val="22"/>
          <w:szCs w:val="22"/>
        </w:rPr>
        <w:t xml:space="preserve"> </w:t>
      </w:r>
      <w:r w:rsidR="00B20859" w:rsidRPr="00B20859">
        <w:rPr>
          <w:sz w:val="22"/>
          <w:szCs w:val="22"/>
        </w:rPr>
        <w:t>bez DPH (dle čl. V odst. 2 této smlouvy)</w:t>
      </w:r>
      <w:r w:rsidRPr="009F4C64">
        <w:rPr>
          <w:sz w:val="22"/>
          <w:szCs w:val="22"/>
        </w:rPr>
        <w:t xml:space="preserve"> za každých započatých 30 minut prodlení, maximálně však 50 % z této čtvrtletní platby.</w:t>
      </w:r>
    </w:p>
    <w:p w14:paraId="6F92549D" w14:textId="34971C29" w:rsidR="009F4C64" w:rsidRPr="009F4C64" w:rsidRDefault="009F4C64" w:rsidP="009F4C64">
      <w:pPr>
        <w:pStyle w:val="Odstavecseseznamem"/>
        <w:spacing w:after="120" w:line="276" w:lineRule="auto"/>
        <w:ind w:left="426"/>
        <w:rPr>
          <w:sz w:val="22"/>
          <w:szCs w:val="22"/>
        </w:rPr>
      </w:pPr>
      <w:r w:rsidRPr="009F4C64">
        <w:rPr>
          <w:b/>
          <w:bCs/>
          <w:sz w:val="22"/>
          <w:szCs w:val="22"/>
        </w:rPr>
        <w:t>P2 – 2 %</w:t>
      </w:r>
      <w:r w:rsidRPr="009F4C64">
        <w:rPr>
          <w:sz w:val="22"/>
          <w:szCs w:val="22"/>
        </w:rPr>
        <w:t xml:space="preserve"> z pravidelné čtvrtletní platby</w:t>
      </w:r>
      <w:r w:rsidR="00B20859" w:rsidRPr="00B20859">
        <w:t xml:space="preserve"> </w:t>
      </w:r>
      <w:r w:rsidR="00B20859" w:rsidRPr="00B20859">
        <w:rPr>
          <w:sz w:val="22"/>
          <w:szCs w:val="22"/>
        </w:rPr>
        <w:t>bez DPH (dle čl. V odst. 2 této smlouvy)</w:t>
      </w:r>
      <w:r w:rsidRPr="009F4C64">
        <w:rPr>
          <w:sz w:val="22"/>
          <w:szCs w:val="22"/>
        </w:rPr>
        <w:t xml:space="preserve"> za každou započatou hodinu prodlení, maximálně však 30 %</w:t>
      </w:r>
      <w:r w:rsidR="00EC74A2">
        <w:rPr>
          <w:sz w:val="22"/>
          <w:szCs w:val="22"/>
        </w:rPr>
        <w:t xml:space="preserve"> </w:t>
      </w:r>
      <w:r w:rsidR="00EC74A2" w:rsidRPr="009F4C64">
        <w:rPr>
          <w:sz w:val="22"/>
          <w:szCs w:val="22"/>
        </w:rPr>
        <w:t>z této čtvrtletní platby</w:t>
      </w:r>
      <w:r w:rsidRPr="009F4C64">
        <w:rPr>
          <w:sz w:val="22"/>
          <w:szCs w:val="22"/>
        </w:rPr>
        <w:t>.</w:t>
      </w:r>
    </w:p>
    <w:p w14:paraId="5BC50CCF" w14:textId="359D6DA6" w:rsidR="009F4C64" w:rsidRDefault="009F4C64" w:rsidP="009F4C64">
      <w:pPr>
        <w:pStyle w:val="Odstavecseseznamem"/>
        <w:spacing w:after="120" w:line="276" w:lineRule="auto"/>
        <w:ind w:left="426"/>
        <w:rPr>
          <w:sz w:val="22"/>
          <w:szCs w:val="22"/>
        </w:rPr>
      </w:pPr>
      <w:r w:rsidRPr="009F4C64">
        <w:rPr>
          <w:b/>
          <w:bCs/>
          <w:sz w:val="22"/>
          <w:szCs w:val="22"/>
        </w:rPr>
        <w:lastRenderedPageBreak/>
        <w:t>P3 – 1 %</w:t>
      </w:r>
      <w:r w:rsidRPr="009F4C64">
        <w:rPr>
          <w:sz w:val="22"/>
          <w:szCs w:val="22"/>
        </w:rPr>
        <w:t xml:space="preserve"> z pravidelné čtvrtletní platby </w:t>
      </w:r>
      <w:r w:rsidR="00B20859" w:rsidRPr="00B20859">
        <w:rPr>
          <w:sz w:val="22"/>
          <w:szCs w:val="22"/>
        </w:rPr>
        <w:t>bez DPH (dle čl. V odst. 2 této smlouvy)</w:t>
      </w:r>
      <w:r w:rsidR="00CC7A45">
        <w:rPr>
          <w:sz w:val="22"/>
          <w:szCs w:val="22"/>
        </w:rPr>
        <w:t xml:space="preserve"> </w:t>
      </w:r>
      <w:r w:rsidRPr="009F4C64">
        <w:rPr>
          <w:sz w:val="22"/>
          <w:szCs w:val="22"/>
        </w:rPr>
        <w:t>za každé prodlení přesahující 1 pracovní den, maximálně však 10 %</w:t>
      </w:r>
      <w:r w:rsidR="00EC74A2">
        <w:rPr>
          <w:sz w:val="22"/>
          <w:szCs w:val="22"/>
        </w:rPr>
        <w:t xml:space="preserve"> </w:t>
      </w:r>
      <w:r w:rsidR="00EC74A2" w:rsidRPr="009F4C64">
        <w:rPr>
          <w:sz w:val="22"/>
          <w:szCs w:val="22"/>
        </w:rPr>
        <w:t>z této čtvrtletní platby</w:t>
      </w:r>
      <w:r w:rsidRPr="009F4C64">
        <w:rPr>
          <w:sz w:val="22"/>
          <w:szCs w:val="22"/>
        </w:rPr>
        <w:t>.</w:t>
      </w:r>
    </w:p>
    <w:p w14:paraId="19BEF05D" w14:textId="77777777" w:rsidR="00EC43E5" w:rsidRPr="009F4C64" w:rsidRDefault="00EC43E5" w:rsidP="009F4C64">
      <w:pPr>
        <w:pStyle w:val="Odstavecseseznamem"/>
        <w:spacing w:after="120" w:line="276" w:lineRule="auto"/>
        <w:ind w:left="426"/>
        <w:rPr>
          <w:sz w:val="22"/>
          <w:szCs w:val="22"/>
        </w:rPr>
      </w:pPr>
    </w:p>
    <w:p w14:paraId="3EE6808A" w14:textId="482E1E8E" w:rsidR="009F4C64" w:rsidRPr="009F4C64" w:rsidRDefault="009F4C64" w:rsidP="0025320E">
      <w:pPr>
        <w:pStyle w:val="Odstavecseseznamem"/>
        <w:numPr>
          <w:ilvl w:val="0"/>
          <w:numId w:val="15"/>
        </w:numPr>
        <w:spacing w:after="120" w:line="276" w:lineRule="auto"/>
        <w:ind w:left="426" w:hanging="426"/>
        <w:rPr>
          <w:sz w:val="22"/>
          <w:szCs w:val="22"/>
        </w:rPr>
      </w:pPr>
      <w:r w:rsidRPr="009F4C64">
        <w:rPr>
          <w:sz w:val="22"/>
          <w:szCs w:val="22"/>
        </w:rPr>
        <w:t>V případě, že poskytovatel nezajistí fyzický zásah technika u incidentu s prioritou P1 nebo P2 ve lhůtě 4 hodin od písemné výzvy objednatele dle čl. IV odst. 5 této smlouvy, má objednatel právo na smluvní pokutu ve výši:</w:t>
      </w:r>
    </w:p>
    <w:p w14:paraId="2BDE0ABF" w14:textId="59B7E9AB" w:rsidR="009F4C64" w:rsidRPr="009F4C64" w:rsidRDefault="009F4C64" w:rsidP="009F4C64">
      <w:pPr>
        <w:pStyle w:val="Odstavecseseznamem"/>
        <w:spacing w:after="120" w:line="276" w:lineRule="auto"/>
        <w:ind w:left="426"/>
        <w:rPr>
          <w:sz w:val="22"/>
          <w:szCs w:val="22"/>
        </w:rPr>
      </w:pPr>
      <w:r w:rsidRPr="009F4C64">
        <w:rPr>
          <w:b/>
          <w:bCs/>
          <w:sz w:val="22"/>
          <w:szCs w:val="22"/>
        </w:rPr>
        <w:t>P1 – 5 %</w:t>
      </w:r>
      <w:r w:rsidRPr="009F4C64">
        <w:rPr>
          <w:sz w:val="22"/>
          <w:szCs w:val="22"/>
        </w:rPr>
        <w:t xml:space="preserve"> z pravidelné čtvrtletní platby </w:t>
      </w:r>
      <w:r w:rsidR="00B20859" w:rsidRPr="00B20859">
        <w:rPr>
          <w:sz w:val="22"/>
          <w:szCs w:val="22"/>
        </w:rPr>
        <w:t>bez DPH (dle čl. V odst. 2 této smlouvy)</w:t>
      </w:r>
      <w:r w:rsidRPr="009F4C64">
        <w:rPr>
          <w:sz w:val="22"/>
          <w:szCs w:val="22"/>
        </w:rPr>
        <w:t>za každou započatou hodinu prodlení, maximálně 50 %</w:t>
      </w:r>
      <w:r w:rsidR="00EC74A2">
        <w:rPr>
          <w:sz w:val="22"/>
          <w:szCs w:val="22"/>
        </w:rPr>
        <w:t xml:space="preserve"> z této čtvrtletní platby</w:t>
      </w:r>
      <w:r w:rsidRPr="009F4C64">
        <w:rPr>
          <w:sz w:val="22"/>
          <w:szCs w:val="22"/>
        </w:rPr>
        <w:t>.</w:t>
      </w:r>
    </w:p>
    <w:p w14:paraId="004F0859" w14:textId="1065CDBF" w:rsidR="009F4C64" w:rsidRPr="009F4C64" w:rsidRDefault="009F4C64" w:rsidP="009F4C64">
      <w:pPr>
        <w:pStyle w:val="Odstavecseseznamem"/>
        <w:spacing w:after="120" w:line="276" w:lineRule="auto"/>
        <w:ind w:left="426"/>
        <w:rPr>
          <w:sz w:val="22"/>
          <w:szCs w:val="22"/>
        </w:rPr>
      </w:pPr>
      <w:r w:rsidRPr="009F4C64">
        <w:rPr>
          <w:b/>
          <w:bCs/>
          <w:sz w:val="22"/>
          <w:szCs w:val="22"/>
        </w:rPr>
        <w:t>P2 – 3 %</w:t>
      </w:r>
      <w:r w:rsidRPr="009F4C64">
        <w:rPr>
          <w:sz w:val="22"/>
          <w:szCs w:val="22"/>
        </w:rPr>
        <w:t xml:space="preserve"> z pravidelné čtvrtletní platby</w:t>
      </w:r>
      <w:r w:rsidR="00B20859" w:rsidRPr="00B20859">
        <w:t xml:space="preserve"> </w:t>
      </w:r>
      <w:r w:rsidR="00B20859" w:rsidRPr="00B20859">
        <w:rPr>
          <w:sz w:val="22"/>
          <w:szCs w:val="22"/>
        </w:rPr>
        <w:t>bez DPH (dle čl. V odst. 2 této smlouvy)</w:t>
      </w:r>
      <w:r w:rsidRPr="009F4C64">
        <w:rPr>
          <w:sz w:val="22"/>
          <w:szCs w:val="22"/>
        </w:rPr>
        <w:t xml:space="preserve"> za každou započatou hodinu prodlení, maximálně 30 %</w:t>
      </w:r>
      <w:r w:rsidR="00EC74A2">
        <w:rPr>
          <w:sz w:val="22"/>
          <w:szCs w:val="22"/>
        </w:rPr>
        <w:t xml:space="preserve"> </w:t>
      </w:r>
      <w:r w:rsidR="00EC74A2" w:rsidRPr="009F4C64">
        <w:rPr>
          <w:sz w:val="22"/>
          <w:szCs w:val="22"/>
        </w:rPr>
        <w:t>z této čtvrtletní platby</w:t>
      </w:r>
      <w:r w:rsidRPr="009F4C64">
        <w:rPr>
          <w:sz w:val="22"/>
          <w:szCs w:val="22"/>
        </w:rPr>
        <w:t>.</w:t>
      </w:r>
    </w:p>
    <w:p w14:paraId="174CC059" w14:textId="72FFF254" w:rsidR="00FC6E42" w:rsidRDefault="00FC6E42" w:rsidP="009F4C64">
      <w:pPr>
        <w:pStyle w:val="Odstavecseseznamem"/>
        <w:spacing w:after="120" w:line="276" w:lineRule="auto"/>
        <w:ind w:left="426"/>
        <w:contextualSpacing w:val="0"/>
        <w:rPr>
          <w:sz w:val="22"/>
          <w:szCs w:val="22"/>
        </w:rPr>
      </w:pPr>
    </w:p>
    <w:p w14:paraId="67D0E3A1" w14:textId="1B914BAC" w:rsidR="00B82ACA" w:rsidRDefault="00B82ACA" w:rsidP="0025320E">
      <w:pPr>
        <w:pStyle w:val="Odstavecseseznamem"/>
        <w:numPr>
          <w:ilvl w:val="0"/>
          <w:numId w:val="15"/>
        </w:numPr>
        <w:spacing w:after="120" w:line="276" w:lineRule="auto"/>
        <w:ind w:left="426" w:hanging="426"/>
        <w:contextualSpacing w:val="0"/>
        <w:rPr>
          <w:sz w:val="22"/>
          <w:szCs w:val="22"/>
        </w:rPr>
      </w:pPr>
      <w:r w:rsidRPr="005D5A22">
        <w:rPr>
          <w:sz w:val="22"/>
          <w:szCs w:val="22"/>
        </w:rPr>
        <w:t xml:space="preserve">V případě, že </w:t>
      </w:r>
      <w:r w:rsidR="009F657B">
        <w:rPr>
          <w:sz w:val="22"/>
          <w:szCs w:val="22"/>
        </w:rPr>
        <w:t>poskytovatel</w:t>
      </w:r>
      <w:r w:rsidRPr="005D5A22">
        <w:rPr>
          <w:sz w:val="22"/>
          <w:szCs w:val="22"/>
        </w:rPr>
        <w:t xml:space="preserve"> poruší povinnosti vyplývající z čl. VI</w:t>
      </w:r>
      <w:r w:rsidR="00C64D62">
        <w:rPr>
          <w:sz w:val="22"/>
          <w:szCs w:val="22"/>
        </w:rPr>
        <w:t>II</w:t>
      </w:r>
      <w:r w:rsidRPr="005D5A22">
        <w:rPr>
          <w:sz w:val="22"/>
          <w:szCs w:val="22"/>
        </w:rPr>
        <w:t xml:space="preserve"> této smlouvy,</w:t>
      </w:r>
      <w:r w:rsidRPr="00B82ACA">
        <w:rPr>
          <w:sz w:val="22"/>
          <w:szCs w:val="22"/>
        </w:rPr>
        <w:t xml:space="preserve"> má </w:t>
      </w:r>
      <w:r w:rsidR="00882281">
        <w:rPr>
          <w:sz w:val="22"/>
          <w:szCs w:val="22"/>
        </w:rPr>
        <w:t>objednatel</w:t>
      </w:r>
      <w:r w:rsidRPr="00B82ACA">
        <w:rPr>
          <w:sz w:val="22"/>
          <w:szCs w:val="22"/>
        </w:rPr>
        <w:t xml:space="preserve"> právo na zaplacení smluvní pokuty výši </w:t>
      </w:r>
      <w:r w:rsidR="00882281">
        <w:rPr>
          <w:sz w:val="22"/>
          <w:szCs w:val="22"/>
        </w:rPr>
        <w:t>300</w:t>
      </w:r>
      <w:r w:rsidR="00E02E44">
        <w:rPr>
          <w:sz w:val="22"/>
          <w:szCs w:val="22"/>
        </w:rPr>
        <w:t> </w:t>
      </w:r>
      <w:r w:rsidRPr="00B82ACA">
        <w:rPr>
          <w:sz w:val="22"/>
          <w:szCs w:val="22"/>
        </w:rPr>
        <w:t>000</w:t>
      </w:r>
      <w:r w:rsidR="00E02E44">
        <w:rPr>
          <w:sz w:val="22"/>
          <w:szCs w:val="22"/>
        </w:rPr>
        <w:t> </w:t>
      </w:r>
      <w:r w:rsidRPr="00B82ACA">
        <w:rPr>
          <w:sz w:val="22"/>
          <w:szCs w:val="22"/>
        </w:rPr>
        <w:t>Kč, a to za každý jednotlivý případ porušení povinnosti mlčenlivosti.</w:t>
      </w:r>
      <w:r w:rsidR="00266CCD">
        <w:rPr>
          <w:sz w:val="22"/>
          <w:szCs w:val="22"/>
        </w:rPr>
        <w:t xml:space="preserve"> </w:t>
      </w:r>
    </w:p>
    <w:p w14:paraId="7D02D503" w14:textId="77777777" w:rsidR="00E8135E" w:rsidRDefault="00E8135E" w:rsidP="00E8135E">
      <w:pPr>
        <w:pStyle w:val="Odstavecseseznamem"/>
        <w:numPr>
          <w:ilvl w:val="0"/>
          <w:numId w:val="15"/>
        </w:numPr>
        <w:spacing w:after="120" w:line="276" w:lineRule="auto"/>
        <w:ind w:left="426" w:hanging="426"/>
        <w:contextualSpacing w:val="0"/>
        <w:rPr>
          <w:sz w:val="22"/>
          <w:szCs w:val="22"/>
        </w:rPr>
      </w:pPr>
      <w:r w:rsidRPr="00A36AA3">
        <w:rPr>
          <w:sz w:val="22"/>
          <w:szCs w:val="22"/>
        </w:rPr>
        <w:t>V případě porušení některé z povinností v čl.VI odst. 1</w:t>
      </w:r>
      <w:r>
        <w:rPr>
          <w:sz w:val="22"/>
          <w:szCs w:val="22"/>
        </w:rPr>
        <w:t>6</w:t>
      </w:r>
      <w:r w:rsidRPr="00A36AA3">
        <w:rPr>
          <w:sz w:val="22"/>
          <w:szCs w:val="22"/>
        </w:rPr>
        <w:t>, 1</w:t>
      </w:r>
      <w:r>
        <w:rPr>
          <w:sz w:val="22"/>
          <w:szCs w:val="22"/>
        </w:rPr>
        <w:t>8</w:t>
      </w:r>
      <w:r w:rsidRPr="00A36AA3">
        <w:rPr>
          <w:sz w:val="22"/>
          <w:szCs w:val="22"/>
        </w:rPr>
        <w:t xml:space="preserve"> nebo </w:t>
      </w:r>
      <w:r>
        <w:rPr>
          <w:sz w:val="22"/>
          <w:szCs w:val="22"/>
        </w:rPr>
        <w:t>20</w:t>
      </w:r>
      <w:r w:rsidRPr="00A36AA3">
        <w:rPr>
          <w:sz w:val="22"/>
          <w:szCs w:val="22"/>
        </w:rPr>
        <w:t xml:space="preserve"> této smlouvy ze strany poskytovatele nebo ukáže-li se prohlášení dle čl. VI odst. 1</w:t>
      </w:r>
      <w:r>
        <w:rPr>
          <w:sz w:val="22"/>
          <w:szCs w:val="22"/>
        </w:rPr>
        <w:t>5</w:t>
      </w:r>
      <w:r w:rsidRPr="00A36AA3">
        <w:rPr>
          <w:sz w:val="22"/>
          <w:szCs w:val="22"/>
        </w:rPr>
        <w:t>, 1</w:t>
      </w:r>
      <w:r>
        <w:rPr>
          <w:sz w:val="22"/>
          <w:szCs w:val="22"/>
        </w:rPr>
        <w:t>7</w:t>
      </w:r>
      <w:r w:rsidRPr="00A36AA3">
        <w:rPr>
          <w:sz w:val="22"/>
          <w:szCs w:val="22"/>
        </w:rPr>
        <w:t xml:space="preserve"> nebo 1</w:t>
      </w:r>
      <w:r>
        <w:rPr>
          <w:sz w:val="22"/>
          <w:szCs w:val="22"/>
        </w:rPr>
        <w:t>9</w:t>
      </w:r>
      <w:r w:rsidRPr="00A36AA3">
        <w:rPr>
          <w:sz w:val="22"/>
          <w:szCs w:val="22"/>
        </w:rPr>
        <w:t xml:space="preserve"> této smlouvy nepravdivým, má ob</w:t>
      </w:r>
      <w:r>
        <w:rPr>
          <w:sz w:val="22"/>
          <w:szCs w:val="22"/>
        </w:rPr>
        <w:t>je</w:t>
      </w:r>
      <w:r w:rsidRPr="00A36AA3">
        <w:rPr>
          <w:sz w:val="22"/>
          <w:szCs w:val="22"/>
        </w:rPr>
        <w:t>dnatel právo uplatnit vůči poskytovateli smluvní pokutu ve výši 100.000, - Kč, a to za každý jednotlivý případ porušení.</w:t>
      </w:r>
    </w:p>
    <w:p w14:paraId="1042797C" w14:textId="1271028C" w:rsidR="007A2422" w:rsidRPr="00CB5ACD" w:rsidRDefault="007A2422" w:rsidP="00FA6AB6">
      <w:pPr>
        <w:pStyle w:val="Kapitola1"/>
        <w:numPr>
          <w:ilvl w:val="0"/>
          <w:numId w:val="15"/>
        </w:numPr>
        <w:spacing w:line="276" w:lineRule="auto"/>
        <w:ind w:left="426" w:hanging="644"/>
        <w:rPr>
          <w:lang w:val="cs-CZ"/>
        </w:rPr>
      </w:pPr>
      <w:r w:rsidRPr="00B33C69">
        <w:t xml:space="preserve">V případě porušení povinnosti </w:t>
      </w:r>
      <w:r>
        <w:t>poskytovate</w:t>
      </w:r>
      <w:r w:rsidRPr="00B33C69">
        <w:t xml:space="preserve">le umožnit nebo zajistit provedení auditu bezpečnosti informací v souladu s přílohou č. 2 této </w:t>
      </w:r>
      <w:r>
        <w:t>s</w:t>
      </w:r>
      <w:r w:rsidRPr="00B33C69">
        <w:t>mlouvy (včetně mimořádného auditu  podle</w:t>
      </w:r>
      <w:r>
        <w:t xml:space="preserve"> čl</w:t>
      </w:r>
      <w:r w:rsidR="00FA6AB6">
        <w:t>.</w:t>
      </w:r>
      <w:r>
        <w:t xml:space="preserve"> VI</w:t>
      </w:r>
      <w:r w:rsidRPr="00B33C69">
        <w:t xml:space="preserve"> odst</w:t>
      </w:r>
      <w:r w:rsidR="00FA6AB6">
        <w:t>.</w:t>
      </w:r>
      <w:r w:rsidR="00CB5ACD">
        <w:t xml:space="preserve"> </w:t>
      </w:r>
      <w:r>
        <w:t>2</w:t>
      </w:r>
      <w:r w:rsidR="00CB5ACD">
        <w:t>1.</w:t>
      </w:r>
      <w:r w:rsidR="00FA6AB6">
        <w:t>5</w:t>
      </w:r>
      <w:r w:rsidRPr="00B33C69">
        <w:t xml:space="preserve">), nebo v případě, že </w:t>
      </w:r>
      <w:r>
        <w:t>poskytovatel</w:t>
      </w:r>
      <w:r w:rsidRPr="00B33C69">
        <w:t xml:space="preserve"> provedeným auditem bezpečnosti informací neprošel, a tudíž </w:t>
      </w:r>
      <w:r>
        <w:t>poskytovat</w:t>
      </w:r>
      <w:r w:rsidRPr="00B33C69">
        <w:t xml:space="preserve">el neprokázal dostatečnou implementaci procesů bezpečnosti informací, je objednatel oprávněn požadovat </w:t>
      </w:r>
      <w:r w:rsidRPr="00B33C69">
        <w:rPr>
          <w:lang w:val="cs-CZ"/>
        </w:rPr>
        <w:t xml:space="preserve">smluvní pokutu ve výši 100.000 Kč za každý případ zjištění porušení této povinnosti, tj. pro neumožnění nebo nezajištění provedení auditu bezpečnosti informací nebo pokud </w:t>
      </w:r>
      <w:r w:rsidR="00FA6AB6">
        <w:rPr>
          <w:lang w:val="cs-CZ"/>
        </w:rPr>
        <w:t>poskytovatel</w:t>
      </w:r>
      <w:r w:rsidRPr="00B33C69">
        <w:rPr>
          <w:lang w:val="cs-CZ"/>
        </w:rPr>
        <w:t xml:space="preserve"> auditem bezpečnosti informací neprošel. Smluvní pokuta může být požadována i opakovaně.</w:t>
      </w:r>
    </w:p>
    <w:p w14:paraId="53B9881B" w14:textId="37E2F291" w:rsidR="00B82ACA" w:rsidRPr="00B82ACA" w:rsidRDefault="00B82ACA" w:rsidP="0025320E">
      <w:pPr>
        <w:pStyle w:val="Odstavecseseznamem"/>
        <w:numPr>
          <w:ilvl w:val="0"/>
          <w:numId w:val="15"/>
        </w:numPr>
        <w:spacing w:after="120" w:line="276" w:lineRule="auto"/>
        <w:ind w:left="426" w:hanging="426"/>
        <w:contextualSpacing w:val="0"/>
        <w:rPr>
          <w:sz w:val="22"/>
          <w:szCs w:val="22"/>
        </w:rPr>
      </w:pPr>
      <w:r w:rsidRPr="00B82ACA">
        <w:rPr>
          <w:sz w:val="22"/>
          <w:szCs w:val="22"/>
        </w:rPr>
        <w:t xml:space="preserve">Zaplacení smluvní pokuty nezbavuje </w:t>
      </w:r>
      <w:r w:rsidR="00FE1330">
        <w:rPr>
          <w:sz w:val="22"/>
          <w:szCs w:val="22"/>
        </w:rPr>
        <w:t>p</w:t>
      </w:r>
      <w:r w:rsidR="00DE2B1E">
        <w:rPr>
          <w:sz w:val="22"/>
          <w:szCs w:val="22"/>
        </w:rPr>
        <w:t>oskytovatele</w:t>
      </w:r>
      <w:r w:rsidRPr="00B82ACA">
        <w:rPr>
          <w:sz w:val="22"/>
          <w:szCs w:val="22"/>
        </w:rPr>
        <w:t xml:space="preserve"> povinnosti splnit závazky přijaté touto smlouvou.</w:t>
      </w:r>
    </w:p>
    <w:p w14:paraId="0FA74DE0" w14:textId="6E326590" w:rsidR="00B82ACA" w:rsidRDefault="005D5A22" w:rsidP="0025320E">
      <w:pPr>
        <w:pStyle w:val="Odstavecseseznamem"/>
        <w:numPr>
          <w:ilvl w:val="0"/>
          <w:numId w:val="15"/>
        </w:numPr>
        <w:spacing w:after="120" w:line="276" w:lineRule="auto"/>
        <w:ind w:left="426" w:hanging="426"/>
        <w:contextualSpacing w:val="0"/>
        <w:rPr>
          <w:sz w:val="22"/>
          <w:szCs w:val="22"/>
        </w:rPr>
      </w:pPr>
      <w:r>
        <w:rPr>
          <w:sz w:val="22"/>
          <w:szCs w:val="22"/>
        </w:rPr>
        <w:t xml:space="preserve">V případě prodlení </w:t>
      </w:r>
      <w:r w:rsidR="00406E2C">
        <w:rPr>
          <w:sz w:val="22"/>
          <w:szCs w:val="22"/>
        </w:rPr>
        <w:t>objednatele</w:t>
      </w:r>
      <w:r w:rsidR="00B82ACA" w:rsidRPr="00B82ACA">
        <w:rPr>
          <w:sz w:val="22"/>
          <w:szCs w:val="22"/>
        </w:rPr>
        <w:t xml:space="preserve"> s úhradou ceny dle řádně vystaveného a doručeného daňového dokladu (faktury) je </w:t>
      </w:r>
      <w:r w:rsidR="004E369C">
        <w:rPr>
          <w:sz w:val="22"/>
          <w:szCs w:val="22"/>
        </w:rPr>
        <w:t>p</w:t>
      </w:r>
      <w:r w:rsidR="00B82ACA" w:rsidRPr="00B82ACA">
        <w:rPr>
          <w:sz w:val="22"/>
          <w:szCs w:val="22"/>
        </w:rPr>
        <w:t>oskytovatel oprávněn účtovat úrok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0C75716C" w14:textId="404DF4C9" w:rsidR="000A57EB" w:rsidRDefault="000A57EB" w:rsidP="0025320E">
      <w:pPr>
        <w:pStyle w:val="Odstavecseseznamem"/>
        <w:numPr>
          <w:ilvl w:val="0"/>
          <w:numId w:val="15"/>
        </w:numPr>
        <w:spacing w:after="120" w:line="276" w:lineRule="auto"/>
        <w:ind w:left="426" w:hanging="426"/>
        <w:contextualSpacing w:val="0"/>
        <w:rPr>
          <w:sz w:val="22"/>
          <w:szCs w:val="22"/>
        </w:rPr>
      </w:pPr>
      <w:r>
        <w:rPr>
          <w:sz w:val="22"/>
          <w:szCs w:val="22"/>
        </w:rPr>
        <w:t xml:space="preserve">Celková výše smluvních pokut je omezena </w:t>
      </w:r>
      <w:r w:rsidRPr="00186648">
        <w:rPr>
          <w:sz w:val="22"/>
          <w:szCs w:val="22"/>
        </w:rPr>
        <w:t xml:space="preserve">na výši </w:t>
      </w:r>
      <w:r w:rsidR="003E3165">
        <w:rPr>
          <w:sz w:val="22"/>
          <w:szCs w:val="22"/>
        </w:rPr>
        <w:t>1</w:t>
      </w:r>
      <w:r w:rsidR="00E02E44">
        <w:rPr>
          <w:sz w:val="22"/>
          <w:szCs w:val="22"/>
        </w:rPr>
        <w:t> </w:t>
      </w:r>
      <w:r w:rsidR="003E3165">
        <w:rPr>
          <w:sz w:val="22"/>
          <w:szCs w:val="22"/>
        </w:rPr>
        <w:t>000</w:t>
      </w:r>
      <w:r w:rsidR="00E02E44">
        <w:rPr>
          <w:sz w:val="22"/>
          <w:szCs w:val="22"/>
        </w:rPr>
        <w:t> </w:t>
      </w:r>
      <w:r w:rsidR="003E3165">
        <w:rPr>
          <w:sz w:val="22"/>
          <w:szCs w:val="22"/>
        </w:rPr>
        <w:t>000</w:t>
      </w:r>
      <w:r w:rsidR="00E02E44">
        <w:rPr>
          <w:sz w:val="22"/>
          <w:szCs w:val="22"/>
        </w:rPr>
        <w:t> </w:t>
      </w:r>
      <w:r w:rsidR="003E3165">
        <w:rPr>
          <w:sz w:val="22"/>
          <w:szCs w:val="22"/>
        </w:rPr>
        <w:t>Kč</w:t>
      </w:r>
      <w:r>
        <w:rPr>
          <w:sz w:val="22"/>
          <w:szCs w:val="22"/>
        </w:rPr>
        <w:t>.</w:t>
      </w:r>
    </w:p>
    <w:p w14:paraId="20634A97" w14:textId="6C4DC668" w:rsidR="00B82ACA" w:rsidRPr="00186648" w:rsidRDefault="00B82ACA" w:rsidP="0025320E">
      <w:pPr>
        <w:pStyle w:val="Odstavecseseznamem"/>
        <w:numPr>
          <w:ilvl w:val="0"/>
          <w:numId w:val="15"/>
        </w:numPr>
        <w:spacing w:after="120" w:line="276" w:lineRule="auto"/>
        <w:ind w:left="426" w:hanging="426"/>
        <w:contextualSpacing w:val="0"/>
        <w:rPr>
          <w:sz w:val="22"/>
          <w:szCs w:val="22"/>
        </w:rPr>
      </w:pPr>
      <w:r w:rsidRPr="00186648">
        <w:rPr>
          <w:sz w:val="22"/>
          <w:szCs w:val="22"/>
        </w:rPr>
        <w:t xml:space="preserve">Ujednáním smluvní pokuty </w:t>
      </w:r>
      <w:r w:rsidR="000A57EB" w:rsidRPr="00186648">
        <w:rPr>
          <w:sz w:val="22"/>
          <w:szCs w:val="22"/>
        </w:rPr>
        <w:t xml:space="preserve">je </w:t>
      </w:r>
      <w:r w:rsidRPr="00186648">
        <w:rPr>
          <w:sz w:val="22"/>
          <w:szCs w:val="22"/>
        </w:rPr>
        <w:t>dotčeno právo na náhradu vzniklé škody</w:t>
      </w:r>
      <w:r w:rsidR="00FA0C70" w:rsidRPr="00186648">
        <w:rPr>
          <w:sz w:val="22"/>
          <w:szCs w:val="22"/>
        </w:rPr>
        <w:t>, smluvní strany se dohodly, že v případě vzniku škody porušením povinnosti utvrzené smluvní pokutou dle této smlouvy se případná výše náhrady škody snižuje o již uhrazen</w:t>
      </w:r>
      <w:r w:rsidR="00AF6620">
        <w:rPr>
          <w:sz w:val="22"/>
          <w:szCs w:val="22"/>
        </w:rPr>
        <w:t>ou</w:t>
      </w:r>
      <w:r w:rsidR="00FA0C70" w:rsidRPr="00186648">
        <w:rPr>
          <w:sz w:val="22"/>
          <w:szCs w:val="22"/>
        </w:rPr>
        <w:t xml:space="preserve"> smluvní pokut</w:t>
      </w:r>
      <w:r w:rsidR="00AF6620">
        <w:rPr>
          <w:sz w:val="22"/>
          <w:szCs w:val="22"/>
        </w:rPr>
        <w:t>u</w:t>
      </w:r>
      <w:r w:rsidR="00FA0C70" w:rsidRPr="00186648">
        <w:rPr>
          <w:sz w:val="22"/>
          <w:szCs w:val="22"/>
        </w:rPr>
        <w:t>.</w:t>
      </w:r>
    </w:p>
    <w:p w14:paraId="1C314FE2" w14:textId="73DC96D5" w:rsidR="00B82ACA" w:rsidRPr="00066F55" w:rsidRDefault="00B82ACA" w:rsidP="0025320E">
      <w:pPr>
        <w:pStyle w:val="Odstavecseseznamem"/>
        <w:numPr>
          <w:ilvl w:val="0"/>
          <w:numId w:val="15"/>
        </w:numPr>
        <w:spacing w:after="120" w:line="276" w:lineRule="auto"/>
        <w:ind w:left="426" w:hanging="426"/>
        <w:contextualSpacing w:val="0"/>
        <w:rPr>
          <w:sz w:val="22"/>
          <w:szCs w:val="22"/>
        </w:rPr>
      </w:pPr>
      <w:r w:rsidRPr="00B82ACA">
        <w:rPr>
          <w:sz w:val="22"/>
          <w:szCs w:val="22"/>
        </w:rPr>
        <w:t xml:space="preserve">Smluvní pokuta (úrok </w:t>
      </w:r>
      <w:r w:rsidRPr="00066F55">
        <w:rPr>
          <w:sz w:val="22"/>
          <w:szCs w:val="22"/>
        </w:rPr>
        <w:t xml:space="preserve">z prodlení) je splatná ve lhůtě 30 kalendářních dní ode dne </w:t>
      </w:r>
      <w:r w:rsidR="00DB222E">
        <w:rPr>
          <w:sz w:val="22"/>
          <w:szCs w:val="22"/>
        </w:rPr>
        <w:t xml:space="preserve">vystavení faktury na </w:t>
      </w:r>
      <w:r w:rsidRPr="00066F55">
        <w:rPr>
          <w:sz w:val="22"/>
          <w:szCs w:val="22"/>
        </w:rPr>
        <w:t>smluvní pokut</w:t>
      </w:r>
      <w:r w:rsidR="00DB222E">
        <w:rPr>
          <w:sz w:val="22"/>
          <w:szCs w:val="22"/>
        </w:rPr>
        <w:t>u</w:t>
      </w:r>
      <w:r w:rsidRPr="00066F55">
        <w:rPr>
          <w:sz w:val="22"/>
          <w:szCs w:val="22"/>
        </w:rPr>
        <w:t xml:space="preserve"> (úrok z prodlení) povinné straně.</w:t>
      </w:r>
    </w:p>
    <w:p w14:paraId="4FEEBD23" w14:textId="10CDEC37" w:rsidR="00CC3E73" w:rsidRDefault="00CC3E73" w:rsidP="0025320E">
      <w:pPr>
        <w:pStyle w:val="Odstavecseseznamem"/>
        <w:numPr>
          <w:ilvl w:val="0"/>
          <w:numId w:val="15"/>
        </w:numPr>
        <w:spacing w:after="120" w:line="276" w:lineRule="auto"/>
        <w:ind w:left="426" w:hanging="426"/>
        <w:contextualSpacing w:val="0"/>
        <w:rPr>
          <w:sz w:val="22"/>
          <w:szCs w:val="22"/>
        </w:rPr>
      </w:pPr>
      <w:r w:rsidRPr="00066F55">
        <w:rPr>
          <w:sz w:val="22"/>
          <w:szCs w:val="22"/>
        </w:rPr>
        <w:t xml:space="preserve">Každá ze smluvních stran odpovídá za prokázanou škodu způsobenou druhé smluvní straně. Smluvní strany se dohodly, že celkový rozsah odpovědnosti každé smluvní strany za škodu, která vznikne druhé smluvní straně v souvislosti s porušením této smlouvy nebo právního předpisu, je omezen </w:t>
      </w:r>
      <w:r w:rsidR="00186648" w:rsidRPr="00066F55">
        <w:rPr>
          <w:sz w:val="22"/>
          <w:szCs w:val="22"/>
        </w:rPr>
        <w:t xml:space="preserve">výši </w:t>
      </w:r>
      <w:r w:rsidR="00AF6620">
        <w:rPr>
          <w:sz w:val="22"/>
          <w:szCs w:val="22"/>
        </w:rPr>
        <w:t xml:space="preserve">odpovídající </w:t>
      </w:r>
      <w:r w:rsidR="00BA3136">
        <w:rPr>
          <w:sz w:val="22"/>
          <w:szCs w:val="22"/>
        </w:rPr>
        <w:t>16násobku</w:t>
      </w:r>
      <w:r w:rsidR="00AF6620">
        <w:rPr>
          <w:sz w:val="22"/>
          <w:szCs w:val="22"/>
        </w:rPr>
        <w:t xml:space="preserve"> ceny za zajištění dostupnosti </w:t>
      </w:r>
      <w:r w:rsidR="00AF6620">
        <w:rPr>
          <w:sz w:val="22"/>
          <w:szCs w:val="22"/>
        </w:rPr>
        <w:lastRenderedPageBreak/>
        <w:t>dle čl. V odst. 1 písm. a) této smlouvy (tj. čtvrtletního paušálu)</w:t>
      </w:r>
      <w:r w:rsidRPr="00066F55">
        <w:rPr>
          <w:sz w:val="22"/>
          <w:szCs w:val="22"/>
        </w:rPr>
        <w:t xml:space="preserve">, a to za veškeré škodní události v jejich souhrnu. </w:t>
      </w:r>
      <w:r w:rsidR="0016486C" w:rsidRPr="0016486C">
        <w:rPr>
          <w:sz w:val="22"/>
          <w:szCs w:val="22"/>
        </w:rPr>
        <w:t>Smluvní strany se dohodly, že se nahrazuje pouze prokázaná přímá škoda. Nepřímé, náhodné, zvláštní nebo následné škody, včetně ušlého zisku, se nahrazují pouze v případě, že byly způsobeny úmyslným jednáním, hrubou nedbalostí, nebo porušením povinnosti mlčenlivosti podle této smlouvy</w:t>
      </w:r>
      <w:r w:rsidRPr="00066F55">
        <w:rPr>
          <w:sz w:val="22"/>
          <w:szCs w:val="22"/>
        </w:rPr>
        <w:t xml:space="preserve">. Smluvní strany souhlasí s tím, že v předchozí větě dohodnuté omezení výše náhrady škody je sjednáno po vzájemné dohodě obou smluvních </w:t>
      </w:r>
      <w:r w:rsidR="00BA3136" w:rsidRPr="00066F55">
        <w:rPr>
          <w:sz w:val="22"/>
          <w:szCs w:val="22"/>
        </w:rPr>
        <w:t>stran,</w:t>
      </w:r>
      <w:r w:rsidRPr="00066F55">
        <w:rPr>
          <w:sz w:val="22"/>
          <w:szCs w:val="22"/>
        </w:rPr>
        <w:t xml:space="preserve"> a tedy neodporuje smyslu ustanovení </w:t>
      </w:r>
      <w:r w:rsidRPr="00A36AA3">
        <w:rPr>
          <w:sz w:val="22"/>
          <w:szCs w:val="22"/>
        </w:rPr>
        <w:t xml:space="preserve">§ 2898 </w:t>
      </w:r>
      <w:r w:rsidR="000A57EB" w:rsidRPr="00A36AA3">
        <w:rPr>
          <w:sz w:val="22"/>
          <w:szCs w:val="22"/>
        </w:rPr>
        <w:t>OZ</w:t>
      </w:r>
      <w:r w:rsidRPr="00A36AA3">
        <w:rPr>
          <w:sz w:val="22"/>
          <w:szCs w:val="22"/>
        </w:rPr>
        <w:t>.</w:t>
      </w:r>
    </w:p>
    <w:p w14:paraId="09B494C5" w14:textId="77777777" w:rsidR="00E02E44" w:rsidRDefault="00E02E44" w:rsidP="005A7521">
      <w:pPr>
        <w:tabs>
          <w:tab w:val="left" w:pos="3510"/>
          <w:tab w:val="center" w:pos="4451"/>
        </w:tabs>
        <w:spacing w:after="120" w:line="276" w:lineRule="auto"/>
        <w:ind w:left="0"/>
        <w:jc w:val="center"/>
        <w:rPr>
          <w:b/>
          <w:snapToGrid w:val="0"/>
          <w:sz w:val="22"/>
          <w:szCs w:val="22"/>
        </w:rPr>
      </w:pPr>
    </w:p>
    <w:p w14:paraId="5800CE7A" w14:textId="78A590AE" w:rsidR="009D259F" w:rsidRPr="005A7521" w:rsidRDefault="009D259F" w:rsidP="005A7521">
      <w:pPr>
        <w:tabs>
          <w:tab w:val="left" w:pos="3510"/>
          <w:tab w:val="center" w:pos="4451"/>
        </w:tabs>
        <w:spacing w:after="120" w:line="276" w:lineRule="auto"/>
        <w:ind w:left="0"/>
        <w:jc w:val="center"/>
        <w:rPr>
          <w:b/>
          <w:snapToGrid w:val="0"/>
          <w:sz w:val="22"/>
          <w:szCs w:val="22"/>
        </w:rPr>
      </w:pPr>
      <w:r w:rsidRPr="005A7521">
        <w:rPr>
          <w:b/>
          <w:snapToGrid w:val="0"/>
          <w:sz w:val="22"/>
          <w:szCs w:val="22"/>
        </w:rPr>
        <w:t>X.</w:t>
      </w:r>
      <w:r w:rsidR="005A7521" w:rsidRPr="005A7521">
        <w:rPr>
          <w:b/>
          <w:snapToGrid w:val="0"/>
          <w:sz w:val="22"/>
          <w:szCs w:val="22"/>
        </w:rPr>
        <w:t xml:space="preserve"> </w:t>
      </w:r>
      <w:r w:rsidRPr="005A7521">
        <w:rPr>
          <w:b/>
          <w:snapToGrid w:val="0"/>
          <w:sz w:val="22"/>
          <w:szCs w:val="22"/>
        </w:rPr>
        <w:t xml:space="preserve">DOBA </w:t>
      </w:r>
      <w:r w:rsidR="00882281">
        <w:rPr>
          <w:b/>
          <w:snapToGrid w:val="0"/>
          <w:sz w:val="22"/>
          <w:szCs w:val="22"/>
        </w:rPr>
        <w:t>TRVÁNÍ</w:t>
      </w:r>
      <w:r w:rsidR="001A0FFC" w:rsidRPr="005A7521">
        <w:rPr>
          <w:b/>
          <w:snapToGrid w:val="0"/>
          <w:sz w:val="22"/>
          <w:szCs w:val="22"/>
        </w:rPr>
        <w:t xml:space="preserve"> SMLOUVY</w:t>
      </w:r>
    </w:p>
    <w:p w14:paraId="454A7270" w14:textId="0B021BEF" w:rsidR="00882281" w:rsidRPr="001E426F" w:rsidRDefault="00882281" w:rsidP="00CC7A45">
      <w:pPr>
        <w:widowControl w:val="0"/>
        <w:numPr>
          <w:ilvl w:val="0"/>
          <w:numId w:val="10"/>
        </w:numPr>
        <w:adjustRightInd w:val="0"/>
        <w:spacing w:after="120" w:line="276" w:lineRule="auto"/>
        <w:ind w:left="426" w:hanging="426"/>
        <w:textAlignment w:val="baseline"/>
        <w:rPr>
          <w:snapToGrid w:val="0"/>
          <w:sz w:val="22"/>
          <w:szCs w:val="22"/>
        </w:rPr>
      </w:pPr>
      <w:r w:rsidRPr="001E426F">
        <w:rPr>
          <w:snapToGrid w:val="0"/>
          <w:sz w:val="22"/>
          <w:szCs w:val="22"/>
        </w:rPr>
        <w:t xml:space="preserve">Tato smlouva nabývá platnosti dnem jejího podpisu oběma smluvními stranami a </w:t>
      </w:r>
      <w:r w:rsidR="001E426F" w:rsidRPr="001E426F">
        <w:rPr>
          <w:snapToGrid w:val="0"/>
          <w:sz w:val="22"/>
          <w:szCs w:val="22"/>
        </w:rPr>
        <w:t>účinnosti</w:t>
      </w:r>
      <w:r w:rsidR="009D61A6" w:rsidRPr="001E426F">
        <w:rPr>
          <w:bCs/>
          <w:sz w:val="22"/>
          <w:szCs w:val="22"/>
        </w:rPr>
        <w:t xml:space="preserve"> dnem jejího uveřejnění v registru smluv podle zákona </w:t>
      </w:r>
      <w:r w:rsidR="001E426F">
        <w:rPr>
          <w:bCs/>
          <w:sz w:val="22"/>
          <w:szCs w:val="22"/>
        </w:rPr>
        <w:t>o registru smluv</w:t>
      </w:r>
      <w:r w:rsidR="009D61A6" w:rsidRPr="001E426F">
        <w:rPr>
          <w:bCs/>
          <w:sz w:val="22"/>
          <w:szCs w:val="22"/>
        </w:rPr>
        <w:t xml:space="preserve">, </w:t>
      </w:r>
      <w:r w:rsidR="001E426F" w:rsidRPr="001E426F">
        <w:rPr>
          <w:snapToGrid w:val="0"/>
          <w:sz w:val="22"/>
          <w:szCs w:val="22"/>
        </w:rPr>
        <w:t xml:space="preserve">s tím, že plnění dle této smlouvy nemůže být poskytovatelem zahájeno dříve než </w:t>
      </w:r>
      <w:r w:rsidR="009D61A6" w:rsidRPr="001E426F">
        <w:rPr>
          <w:bCs/>
          <w:sz w:val="22"/>
          <w:szCs w:val="22"/>
        </w:rPr>
        <w:t xml:space="preserve"> 1. 3. 2026</w:t>
      </w:r>
      <w:r w:rsidR="001E426F" w:rsidRPr="001E426F">
        <w:rPr>
          <w:bCs/>
          <w:sz w:val="22"/>
          <w:szCs w:val="22"/>
        </w:rPr>
        <w:t>.</w:t>
      </w:r>
      <w:r w:rsidRPr="001E426F">
        <w:rPr>
          <w:snapToGrid w:val="0"/>
          <w:sz w:val="22"/>
          <w:szCs w:val="22"/>
        </w:rPr>
        <w:t xml:space="preserve">. </w:t>
      </w:r>
    </w:p>
    <w:p w14:paraId="7B677D8C" w14:textId="0722DFEF" w:rsidR="009D259F" w:rsidRPr="005A7521" w:rsidRDefault="009D259F" w:rsidP="0025320E">
      <w:pPr>
        <w:pStyle w:val="Odstavecseseznamem"/>
        <w:numPr>
          <w:ilvl w:val="0"/>
          <w:numId w:val="10"/>
        </w:numPr>
        <w:spacing w:after="120" w:line="276" w:lineRule="auto"/>
        <w:ind w:left="426" w:hanging="426"/>
        <w:contextualSpacing w:val="0"/>
        <w:rPr>
          <w:sz w:val="22"/>
          <w:szCs w:val="22"/>
        </w:rPr>
      </w:pPr>
      <w:r w:rsidRPr="005A7521">
        <w:rPr>
          <w:sz w:val="22"/>
          <w:szCs w:val="22"/>
        </w:rPr>
        <w:t>T</w:t>
      </w:r>
      <w:r w:rsidR="00882281">
        <w:rPr>
          <w:sz w:val="22"/>
          <w:szCs w:val="22"/>
        </w:rPr>
        <w:t>ato smlouva se uzavírá na dobu určitou</w:t>
      </w:r>
      <w:r w:rsidR="00C65A8D">
        <w:rPr>
          <w:sz w:val="22"/>
          <w:szCs w:val="22"/>
        </w:rPr>
        <w:t xml:space="preserve">, a to na dobu </w:t>
      </w:r>
      <w:r w:rsidR="00A21B79">
        <w:rPr>
          <w:b/>
          <w:snapToGrid w:val="0"/>
          <w:sz w:val="22"/>
          <w:szCs w:val="22"/>
        </w:rPr>
        <w:t xml:space="preserve">60 měsíců </w:t>
      </w:r>
      <w:r w:rsidR="00882281" w:rsidRPr="00B5660D">
        <w:rPr>
          <w:b/>
          <w:snapToGrid w:val="0"/>
          <w:sz w:val="22"/>
          <w:szCs w:val="22"/>
        </w:rPr>
        <w:t xml:space="preserve">ode dne </w:t>
      </w:r>
      <w:r w:rsidR="00C65A8D">
        <w:rPr>
          <w:b/>
          <w:sz w:val="22"/>
          <w:szCs w:val="22"/>
        </w:rPr>
        <w:t>nabytí její účinnosti</w:t>
      </w:r>
    </w:p>
    <w:p w14:paraId="11C8D941" w14:textId="5306A136" w:rsidR="009D259F" w:rsidRPr="005A7521" w:rsidRDefault="00C65A8D" w:rsidP="0025320E">
      <w:pPr>
        <w:pStyle w:val="Odstavecseseznamem"/>
        <w:numPr>
          <w:ilvl w:val="0"/>
          <w:numId w:val="10"/>
        </w:numPr>
        <w:spacing w:after="120" w:line="276" w:lineRule="auto"/>
        <w:ind w:left="426" w:hanging="426"/>
        <w:contextualSpacing w:val="0"/>
        <w:rPr>
          <w:sz w:val="22"/>
          <w:szCs w:val="22"/>
        </w:rPr>
      </w:pPr>
      <w:r w:rsidRPr="00905C4D">
        <w:rPr>
          <w:snapToGrid w:val="0"/>
          <w:sz w:val="22"/>
          <w:szCs w:val="22"/>
        </w:rPr>
        <w:t>Před uvedenou dobou je možné tuto smlouvu ukončit</w:t>
      </w:r>
      <w:r w:rsidR="009D259F" w:rsidRPr="005A7521">
        <w:rPr>
          <w:sz w:val="22"/>
          <w:szCs w:val="22"/>
        </w:rPr>
        <w:t>:</w:t>
      </w:r>
    </w:p>
    <w:p w14:paraId="61434005" w14:textId="7F59B4BE" w:rsidR="009D259F" w:rsidRPr="005A7521" w:rsidRDefault="001A0FFC" w:rsidP="0025320E">
      <w:pPr>
        <w:numPr>
          <w:ilvl w:val="1"/>
          <w:numId w:val="5"/>
        </w:numPr>
        <w:tabs>
          <w:tab w:val="clear" w:pos="1440"/>
        </w:tabs>
        <w:spacing w:after="120" w:line="276" w:lineRule="auto"/>
        <w:ind w:left="720" w:hanging="294"/>
        <w:rPr>
          <w:sz w:val="22"/>
          <w:szCs w:val="22"/>
        </w:rPr>
      </w:pPr>
      <w:r w:rsidRPr="005A7521">
        <w:rPr>
          <w:sz w:val="22"/>
          <w:szCs w:val="22"/>
        </w:rPr>
        <w:t>písemnou dohodou smluvních stran</w:t>
      </w:r>
      <w:r w:rsidR="000D271A" w:rsidRPr="005A7521">
        <w:rPr>
          <w:sz w:val="22"/>
          <w:szCs w:val="22"/>
        </w:rPr>
        <w:t>;</w:t>
      </w:r>
    </w:p>
    <w:p w14:paraId="6BFBDC80" w14:textId="297452EA" w:rsidR="009D259F" w:rsidRPr="00D711DD" w:rsidRDefault="001A0FFC" w:rsidP="0025320E">
      <w:pPr>
        <w:numPr>
          <w:ilvl w:val="1"/>
          <w:numId w:val="5"/>
        </w:numPr>
        <w:tabs>
          <w:tab w:val="clear" w:pos="1440"/>
        </w:tabs>
        <w:spacing w:after="120" w:line="276" w:lineRule="auto"/>
        <w:ind w:left="720" w:hanging="294"/>
        <w:rPr>
          <w:snapToGrid w:val="0"/>
          <w:sz w:val="22"/>
          <w:szCs w:val="22"/>
        </w:rPr>
      </w:pPr>
      <w:r w:rsidRPr="005A7521">
        <w:rPr>
          <w:sz w:val="22"/>
          <w:szCs w:val="22"/>
        </w:rPr>
        <w:t xml:space="preserve">písemnou výpovědí jedné ze smluvních stran i bez udání </w:t>
      </w:r>
      <w:r w:rsidR="003073BC" w:rsidRPr="003073BC">
        <w:rPr>
          <w:sz w:val="22"/>
          <w:szCs w:val="22"/>
        </w:rPr>
        <w:t>bez uvedení důvodu. Výpovědní doba činí 6 kalendářních měsíců a počíná běžet prvním dnem kalendářního měsíce následujícího po doručení písemné výpovědi druhé smluvní straně</w:t>
      </w:r>
      <w:r w:rsidR="008036CE">
        <w:rPr>
          <w:sz w:val="22"/>
          <w:szCs w:val="22"/>
        </w:rPr>
        <w:t xml:space="preserve"> a skončí uplynutím posledního dne příslušného kalendářního měsíce</w:t>
      </w:r>
      <w:r w:rsidR="003073BC" w:rsidRPr="003073BC">
        <w:rPr>
          <w:sz w:val="22"/>
          <w:szCs w:val="22"/>
        </w:rPr>
        <w:t>. Výpověď musí být učiněna písemně a doručena doporučeně na adresu sídla druhé smluvní strany</w:t>
      </w:r>
      <w:r w:rsidR="002C0EEA">
        <w:rPr>
          <w:sz w:val="22"/>
          <w:szCs w:val="22"/>
        </w:rPr>
        <w:t xml:space="preserve"> </w:t>
      </w:r>
      <w:r w:rsidR="002C0EEA" w:rsidRPr="002C0EEA">
        <w:rPr>
          <w:sz w:val="22"/>
          <w:szCs w:val="22"/>
        </w:rPr>
        <w:t xml:space="preserve">nebo </w:t>
      </w:r>
      <w:r w:rsidR="002C0EEA" w:rsidRPr="002C0EEA">
        <w:rPr>
          <w:b/>
          <w:bCs/>
          <w:sz w:val="22"/>
          <w:szCs w:val="22"/>
        </w:rPr>
        <w:t>prostřednictvím její datové schránky</w:t>
      </w:r>
      <w:r w:rsidR="002C0EEA" w:rsidRPr="002C0EEA">
        <w:rPr>
          <w:sz w:val="22"/>
          <w:szCs w:val="22"/>
        </w:rPr>
        <w:t>, je-li ji možné tímto způsobem doručit</w:t>
      </w:r>
      <w:r w:rsidR="003073BC" w:rsidRPr="003073BC">
        <w:rPr>
          <w:sz w:val="22"/>
          <w:szCs w:val="22"/>
        </w:rPr>
        <w:t>. Smluvní strany se zavazují po dobu výpovědní doby plnit všechny povinnosti z této smlouvy vyplývající</w:t>
      </w:r>
      <w:r w:rsidR="00C65A8D" w:rsidRPr="00D711DD">
        <w:rPr>
          <w:sz w:val="22"/>
          <w:szCs w:val="22"/>
        </w:rPr>
        <w:t>;</w:t>
      </w:r>
    </w:p>
    <w:p w14:paraId="21A77BA8" w14:textId="617958EB" w:rsidR="00C65A8D" w:rsidRDefault="00C65A8D" w:rsidP="0025320E">
      <w:pPr>
        <w:numPr>
          <w:ilvl w:val="1"/>
          <w:numId w:val="5"/>
        </w:numPr>
        <w:tabs>
          <w:tab w:val="clear" w:pos="1440"/>
        </w:tabs>
        <w:spacing w:after="120" w:line="276" w:lineRule="auto"/>
        <w:ind w:left="720" w:hanging="294"/>
        <w:rPr>
          <w:sz w:val="22"/>
          <w:szCs w:val="22"/>
        </w:rPr>
      </w:pPr>
      <w:r w:rsidRPr="00C65A8D">
        <w:rPr>
          <w:sz w:val="22"/>
          <w:szCs w:val="22"/>
        </w:rPr>
        <w:t xml:space="preserve">odstoupením od této </w:t>
      </w:r>
      <w:r>
        <w:rPr>
          <w:sz w:val="22"/>
          <w:szCs w:val="22"/>
        </w:rPr>
        <w:t>smlouvy</w:t>
      </w:r>
      <w:r w:rsidRPr="00C65A8D">
        <w:rPr>
          <w:sz w:val="22"/>
          <w:szCs w:val="22"/>
        </w:rPr>
        <w:t xml:space="preserve"> </w:t>
      </w:r>
      <w:r>
        <w:rPr>
          <w:sz w:val="22"/>
          <w:szCs w:val="22"/>
        </w:rPr>
        <w:t>dle níže uvedených podmínek</w:t>
      </w:r>
      <w:r w:rsidRPr="00C65A8D">
        <w:rPr>
          <w:sz w:val="22"/>
          <w:szCs w:val="22"/>
        </w:rPr>
        <w:t>.</w:t>
      </w:r>
    </w:p>
    <w:p w14:paraId="1EC7D8A2" w14:textId="196EEFD5" w:rsidR="00C65A8D" w:rsidRPr="00905C4D" w:rsidRDefault="00C65A8D" w:rsidP="0025320E">
      <w:pPr>
        <w:pStyle w:val="Odstavecseseznamem"/>
        <w:numPr>
          <w:ilvl w:val="0"/>
          <w:numId w:val="10"/>
        </w:numPr>
        <w:spacing w:after="120" w:line="276" w:lineRule="auto"/>
        <w:ind w:left="426" w:hanging="426"/>
        <w:contextualSpacing w:val="0"/>
        <w:rPr>
          <w:sz w:val="22"/>
          <w:szCs w:val="22"/>
        </w:rPr>
      </w:pPr>
      <w:r w:rsidRPr="00905C4D">
        <w:rPr>
          <w:sz w:val="22"/>
          <w:szCs w:val="22"/>
        </w:rPr>
        <w:t xml:space="preserve">Smluvní strany se dohodly, že považují za podstatné porušení </w:t>
      </w:r>
      <w:r w:rsidR="00BD3636">
        <w:rPr>
          <w:sz w:val="22"/>
          <w:szCs w:val="22"/>
        </w:rPr>
        <w:t xml:space="preserve">této </w:t>
      </w:r>
      <w:r w:rsidRPr="00905C4D">
        <w:rPr>
          <w:sz w:val="22"/>
          <w:szCs w:val="22"/>
        </w:rPr>
        <w:t>smlouvy zejména tyto případy:</w:t>
      </w:r>
    </w:p>
    <w:p w14:paraId="2AAC383D" w14:textId="79CD5527" w:rsidR="00C65A8D" w:rsidRPr="00F63A83" w:rsidRDefault="007A76E1" w:rsidP="0025320E">
      <w:pPr>
        <w:widowControl w:val="0"/>
        <w:numPr>
          <w:ilvl w:val="0"/>
          <w:numId w:val="16"/>
        </w:numPr>
        <w:tabs>
          <w:tab w:val="clear" w:pos="1440"/>
          <w:tab w:val="num" w:pos="709"/>
        </w:tabs>
        <w:adjustRightInd w:val="0"/>
        <w:spacing w:after="120" w:line="276" w:lineRule="auto"/>
        <w:ind w:left="709"/>
        <w:textAlignment w:val="baseline"/>
        <w:rPr>
          <w:snapToGrid w:val="0"/>
          <w:sz w:val="22"/>
          <w:szCs w:val="22"/>
        </w:rPr>
      </w:pPr>
      <w:r w:rsidRPr="00F63A83">
        <w:rPr>
          <w:snapToGrid w:val="0"/>
          <w:sz w:val="22"/>
          <w:szCs w:val="22"/>
        </w:rPr>
        <w:t>porušení</w:t>
      </w:r>
      <w:r w:rsidR="00C65A8D" w:rsidRPr="00F63A83">
        <w:rPr>
          <w:snapToGrid w:val="0"/>
          <w:sz w:val="22"/>
          <w:szCs w:val="22"/>
        </w:rPr>
        <w:t xml:space="preserve"> </w:t>
      </w:r>
      <w:r w:rsidR="00C65A8D" w:rsidRPr="00F63A83">
        <w:rPr>
          <w:sz w:val="22"/>
          <w:szCs w:val="22"/>
        </w:rPr>
        <w:t xml:space="preserve">povinnosti </w:t>
      </w:r>
      <w:r w:rsidR="00FE1330">
        <w:rPr>
          <w:snapToGrid w:val="0"/>
          <w:sz w:val="22"/>
          <w:szCs w:val="22"/>
        </w:rPr>
        <w:t>p</w:t>
      </w:r>
      <w:r w:rsidR="00DE2B1E">
        <w:rPr>
          <w:snapToGrid w:val="0"/>
          <w:sz w:val="22"/>
          <w:szCs w:val="22"/>
        </w:rPr>
        <w:t>oskytovatele</w:t>
      </w:r>
      <w:r w:rsidRPr="00F63A83">
        <w:rPr>
          <w:snapToGrid w:val="0"/>
          <w:sz w:val="22"/>
          <w:szCs w:val="22"/>
        </w:rPr>
        <w:t xml:space="preserve"> </w:t>
      </w:r>
      <w:r w:rsidR="00C65A8D" w:rsidRPr="00F63A83">
        <w:rPr>
          <w:sz w:val="22"/>
          <w:szCs w:val="22"/>
        </w:rPr>
        <w:t xml:space="preserve">vyplývající z čl. </w:t>
      </w:r>
      <w:r w:rsidR="00144FAC" w:rsidRPr="00F63A83">
        <w:rPr>
          <w:sz w:val="22"/>
          <w:szCs w:val="22"/>
        </w:rPr>
        <w:t>VI</w:t>
      </w:r>
      <w:r w:rsidR="00C65A8D" w:rsidRPr="00F63A83">
        <w:rPr>
          <w:sz w:val="22"/>
          <w:szCs w:val="22"/>
        </w:rPr>
        <w:t xml:space="preserve"> </w:t>
      </w:r>
      <w:r w:rsidR="007F3882">
        <w:rPr>
          <w:sz w:val="22"/>
          <w:szCs w:val="22"/>
        </w:rPr>
        <w:t>a z čl.</w:t>
      </w:r>
      <w:r w:rsidR="007E7374">
        <w:rPr>
          <w:sz w:val="22"/>
          <w:szCs w:val="22"/>
        </w:rPr>
        <w:t xml:space="preserve"> </w:t>
      </w:r>
      <w:r w:rsidR="00FE1330">
        <w:rPr>
          <w:sz w:val="22"/>
          <w:szCs w:val="22"/>
        </w:rPr>
        <w:t>VI</w:t>
      </w:r>
      <w:r w:rsidR="00B66E19">
        <w:rPr>
          <w:sz w:val="22"/>
          <w:szCs w:val="22"/>
        </w:rPr>
        <w:t>II</w:t>
      </w:r>
      <w:r w:rsidR="007F3882">
        <w:rPr>
          <w:sz w:val="22"/>
          <w:szCs w:val="22"/>
        </w:rPr>
        <w:t xml:space="preserve"> </w:t>
      </w:r>
      <w:r w:rsidR="00C65A8D" w:rsidRPr="00F63A83">
        <w:rPr>
          <w:sz w:val="22"/>
          <w:szCs w:val="22"/>
        </w:rPr>
        <w:t>této smlouvy</w:t>
      </w:r>
      <w:r w:rsidR="00C65A8D" w:rsidRPr="00F63A83">
        <w:rPr>
          <w:snapToGrid w:val="0"/>
          <w:sz w:val="22"/>
          <w:szCs w:val="22"/>
        </w:rPr>
        <w:t>;</w:t>
      </w:r>
    </w:p>
    <w:p w14:paraId="1B567031" w14:textId="53F5B35F" w:rsidR="00C65A8D" w:rsidRPr="00F63A83" w:rsidRDefault="009F657B" w:rsidP="0025320E">
      <w:pPr>
        <w:widowControl w:val="0"/>
        <w:numPr>
          <w:ilvl w:val="0"/>
          <w:numId w:val="16"/>
        </w:numPr>
        <w:tabs>
          <w:tab w:val="clear" w:pos="1440"/>
          <w:tab w:val="num" w:pos="709"/>
        </w:tabs>
        <w:adjustRightInd w:val="0"/>
        <w:spacing w:after="120" w:line="276" w:lineRule="auto"/>
        <w:ind w:left="709"/>
        <w:textAlignment w:val="baseline"/>
        <w:rPr>
          <w:snapToGrid w:val="0"/>
          <w:sz w:val="22"/>
          <w:szCs w:val="22"/>
        </w:rPr>
      </w:pPr>
      <w:r>
        <w:rPr>
          <w:noProof/>
          <w:sz w:val="22"/>
          <w:szCs w:val="22"/>
        </w:rPr>
        <w:t>poskytovatel</w:t>
      </w:r>
      <w:r w:rsidR="00144FAC" w:rsidRPr="00F63A83">
        <w:rPr>
          <w:noProof/>
          <w:sz w:val="22"/>
          <w:szCs w:val="22"/>
        </w:rPr>
        <w:t xml:space="preserve"> přes písemné upozornění objednatele provádí svoje práce neodborně nebo v rozporu s touto smlouvou</w:t>
      </w:r>
      <w:r w:rsidR="00C65A8D" w:rsidRPr="00F63A83">
        <w:rPr>
          <w:sz w:val="22"/>
          <w:szCs w:val="22"/>
        </w:rPr>
        <w:t>;</w:t>
      </w:r>
    </w:p>
    <w:p w14:paraId="6F140FD3" w14:textId="781AB23C" w:rsidR="006D4473" w:rsidRDefault="00144FAC" w:rsidP="0025320E">
      <w:pPr>
        <w:pStyle w:val="Odstavecseseznamem"/>
        <w:widowControl w:val="0"/>
        <w:numPr>
          <w:ilvl w:val="0"/>
          <w:numId w:val="16"/>
        </w:numPr>
        <w:tabs>
          <w:tab w:val="clear" w:pos="1440"/>
          <w:tab w:val="num" w:pos="709"/>
        </w:tabs>
        <w:adjustRightInd w:val="0"/>
        <w:spacing w:after="120" w:line="276" w:lineRule="auto"/>
        <w:ind w:left="709"/>
        <w:contextualSpacing w:val="0"/>
        <w:textAlignment w:val="baseline"/>
        <w:rPr>
          <w:snapToGrid w:val="0"/>
          <w:sz w:val="22"/>
          <w:szCs w:val="22"/>
        </w:rPr>
      </w:pPr>
      <w:r w:rsidRPr="00F63A83">
        <w:rPr>
          <w:snapToGrid w:val="0"/>
          <w:sz w:val="22"/>
          <w:szCs w:val="22"/>
        </w:rPr>
        <w:t>prodlení</w:t>
      </w:r>
      <w:r w:rsidR="00C65A8D" w:rsidRPr="00F63A83">
        <w:rPr>
          <w:snapToGrid w:val="0"/>
          <w:sz w:val="22"/>
          <w:szCs w:val="22"/>
        </w:rPr>
        <w:t xml:space="preserve"> </w:t>
      </w:r>
      <w:r w:rsidR="00FE1330">
        <w:rPr>
          <w:snapToGrid w:val="0"/>
          <w:sz w:val="22"/>
          <w:szCs w:val="22"/>
        </w:rPr>
        <w:t>p</w:t>
      </w:r>
      <w:r w:rsidR="00DE2B1E">
        <w:rPr>
          <w:snapToGrid w:val="0"/>
          <w:sz w:val="22"/>
          <w:szCs w:val="22"/>
        </w:rPr>
        <w:t>oskytovatele</w:t>
      </w:r>
      <w:r w:rsidRPr="00F63A83">
        <w:rPr>
          <w:snapToGrid w:val="0"/>
          <w:sz w:val="22"/>
          <w:szCs w:val="22"/>
        </w:rPr>
        <w:t xml:space="preserve"> s lhůtami</w:t>
      </w:r>
      <w:r w:rsidR="00C65A8D" w:rsidRPr="00F63A83">
        <w:rPr>
          <w:snapToGrid w:val="0"/>
          <w:sz w:val="22"/>
          <w:szCs w:val="22"/>
        </w:rPr>
        <w:t xml:space="preserve"> dle čl. I</w:t>
      </w:r>
      <w:r w:rsidRPr="00F63A83">
        <w:rPr>
          <w:snapToGrid w:val="0"/>
          <w:sz w:val="22"/>
          <w:szCs w:val="22"/>
        </w:rPr>
        <w:t>V</w:t>
      </w:r>
      <w:r w:rsidR="00C65A8D" w:rsidRPr="00F63A83">
        <w:rPr>
          <w:snapToGrid w:val="0"/>
          <w:sz w:val="22"/>
          <w:szCs w:val="22"/>
        </w:rPr>
        <w:t xml:space="preserve"> odst. </w:t>
      </w:r>
      <w:r w:rsidRPr="00F63A83">
        <w:rPr>
          <w:snapToGrid w:val="0"/>
          <w:sz w:val="22"/>
          <w:szCs w:val="22"/>
        </w:rPr>
        <w:t xml:space="preserve">2 nebo </w:t>
      </w:r>
      <w:r w:rsidR="009305FC">
        <w:rPr>
          <w:snapToGrid w:val="0"/>
          <w:sz w:val="22"/>
          <w:szCs w:val="22"/>
        </w:rPr>
        <w:t>5</w:t>
      </w:r>
      <w:r w:rsidRPr="00F63A83">
        <w:rPr>
          <w:snapToGrid w:val="0"/>
          <w:sz w:val="22"/>
          <w:szCs w:val="22"/>
        </w:rPr>
        <w:t xml:space="preserve"> nebo 7</w:t>
      </w:r>
      <w:r w:rsidR="00C65A8D" w:rsidRPr="00F63A83">
        <w:rPr>
          <w:snapToGrid w:val="0"/>
          <w:sz w:val="22"/>
          <w:szCs w:val="22"/>
        </w:rPr>
        <w:t xml:space="preserve"> této smlouvy, a to opakovaně, v minimálně 2 různých kalendářních měsících vždy během období </w:t>
      </w:r>
      <w:r w:rsidR="007A76E1" w:rsidRPr="00F63A83">
        <w:rPr>
          <w:snapToGrid w:val="0"/>
          <w:sz w:val="22"/>
          <w:szCs w:val="22"/>
        </w:rPr>
        <w:t>1 roku</w:t>
      </w:r>
      <w:r w:rsidRPr="00F63A83">
        <w:rPr>
          <w:snapToGrid w:val="0"/>
          <w:sz w:val="22"/>
          <w:szCs w:val="22"/>
        </w:rPr>
        <w:t xml:space="preserve"> ode dne účinnosti této smlouvy</w:t>
      </w:r>
      <w:r w:rsidR="00DE4E49">
        <w:rPr>
          <w:snapToGrid w:val="0"/>
          <w:sz w:val="22"/>
          <w:szCs w:val="22"/>
        </w:rPr>
        <w:t>;</w:t>
      </w:r>
    </w:p>
    <w:p w14:paraId="06C519CE" w14:textId="1F3078EB" w:rsidR="001A3563" w:rsidRPr="006D4473" w:rsidRDefault="001A3563" w:rsidP="0025320E">
      <w:pPr>
        <w:pStyle w:val="Odstavecseseznamem"/>
        <w:widowControl w:val="0"/>
        <w:numPr>
          <w:ilvl w:val="0"/>
          <w:numId w:val="16"/>
        </w:numPr>
        <w:tabs>
          <w:tab w:val="clear" w:pos="1440"/>
          <w:tab w:val="num" w:pos="709"/>
        </w:tabs>
        <w:adjustRightInd w:val="0"/>
        <w:spacing w:after="120" w:line="276" w:lineRule="auto"/>
        <w:ind w:left="709"/>
        <w:contextualSpacing w:val="0"/>
        <w:textAlignment w:val="baseline"/>
        <w:rPr>
          <w:snapToGrid w:val="0"/>
          <w:sz w:val="22"/>
          <w:szCs w:val="22"/>
        </w:rPr>
      </w:pPr>
      <w:r w:rsidRPr="006D4473">
        <w:rPr>
          <w:sz w:val="22"/>
          <w:szCs w:val="22"/>
        </w:rPr>
        <w:t xml:space="preserve">porušení povinnosti poskytovatele přetrvávající déle než 1 měsíc poskytovat technickou podporu dle </w:t>
      </w:r>
      <w:r w:rsidR="006D4473" w:rsidRPr="006D4473">
        <w:rPr>
          <w:sz w:val="22"/>
          <w:szCs w:val="22"/>
        </w:rPr>
        <w:t>s</w:t>
      </w:r>
      <w:r w:rsidRPr="006D4473">
        <w:rPr>
          <w:sz w:val="22"/>
          <w:szCs w:val="22"/>
        </w:rPr>
        <w:t xml:space="preserve">mlouvy prostřednictvím osob, které uvedl jako členy realizačního týmu v </w:t>
      </w:r>
      <w:r w:rsidR="006D4473" w:rsidRPr="006D4473">
        <w:rPr>
          <w:sz w:val="22"/>
          <w:szCs w:val="22"/>
        </w:rPr>
        <w:t>n</w:t>
      </w:r>
      <w:r w:rsidRPr="006D4473">
        <w:rPr>
          <w:sz w:val="22"/>
          <w:szCs w:val="22"/>
        </w:rPr>
        <w:t xml:space="preserve">abídce, resp. novými osobami, které se členy realizačního týmu stali v souladu se </w:t>
      </w:r>
      <w:r w:rsidR="006D4473" w:rsidRPr="006D4473">
        <w:rPr>
          <w:sz w:val="22"/>
          <w:szCs w:val="22"/>
        </w:rPr>
        <w:t>s</w:t>
      </w:r>
      <w:r w:rsidRPr="006D4473">
        <w:rPr>
          <w:sz w:val="22"/>
          <w:szCs w:val="22"/>
        </w:rPr>
        <w:t>mlouvou (</w:t>
      </w:r>
      <w:r w:rsidRPr="006D4473">
        <w:rPr>
          <w:noProof/>
          <w:sz w:val="22"/>
          <w:szCs w:val="22"/>
          <w:lang w:eastAsia="cs-CZ"/>
        </w:rPr>
        <w:t xml:space="preserve">čl. </w:t>
      </w:r>
      <w:r w:rsidR="006D4473" w:rsidRPr="006D4473">
        <w:rPr>
          <w:noProof/>
          <w:sz w:val="22"/>
          <w:szCs w:val="22"/>
          <w:lang w:eastAsia="cs-CZ"/>
        </w:rPr>
        <w:t>VI</w:t>
      </w:r>
      <w:r w:rsidRPr="006D4473">
        <w:rPr>
          <w:noProof/>
          <w:sz w:val="22"/>
          <w:szCs w:val="22"/>
          <w:lang w:eastAsia="cs-CZ"/>
        </w:rPr>
        <w:t xml:space="preserve"> odst. 7 až </w:t>
      </w:r>
      <w:r w:rsidR="00DD2F04">
        <w:rPr>
          <w:noProof/>
          <w:sz w:val="22"/>
          <w:szCs w:val="22"/>
          <w:lang w:eastAsia="cs-CZ"/>
        </w:rPr>
        <w:t>10</w:t>
      </w:r>
      <w:r w:rsidRPr="006D4473">
        <w:rPr>
          <w:noProof/>
          <w:sz w:val="22"/>
          <w:szCs w:val="22"/>
          <w:lang w:eastAsia="cs-CZ"/>
        </w:rPr>
        <w:t xml:space="preserve"> Smlouvy).</w:t>
      </w:r>
    </w:p>
    <w:p w14:paraId="2A4988C5" w14:textId="5EA28CDB" w:rsidR="00941078" w:rsidRPr="006D4473" w:rsidRDefault="00941078" w:rsidP="0025320E">
      <w:pPr>
        <w:pStyle w:val="Odstavecseseznamem"/>
        <w:widowControl w:val="0"/>
        <w:numPr>
          <w:ilvl w:val="0"/>
          <w:numId w:val="16"/>
        </w:numPr>
        <w:tabs>
          <w:tab w:val="clear" w:pos="1440"/>
          <w:tab w:val="num" w:pos="709"/>
        </w:tabs>
        <w:adjustRightInd w:val="0"/>
        <w:spacing w:after="120" w:line="276" w:lineRule="auto"/>
        <w:ind w:left="709"/>
        <w:contextualSpacing w:val="0"/>
        <w:textAlignment w:val="baseline"/>
        <w:rPr>
          <w:snapToGrid w:val="0"/>
          <w:sz w:val="22"/>
          <w:szCs w:val="22"/>
        </w:rPr>
      </w:pPr>
      <w:r w:rsidRPr="006D4473">
        <w:rPr>
          <w:snapToGrid w:val="0"/>
          <w:sz w:val="22"/>
          <w:szCs w:val="22"/>
        </w:rPr>
        <w:t>poskytovatel během jednoho kalendářního čtvrtletí:</w:t>
      </w:r>
    </w:p>
    <w:p w14:paraId="0C20FA0B" w14:textId="52407512" w:rsidR="00941078" w:rsidRPr="00941078" w:rsidRDefault="004D29EB" w:rsidP="004D29EB">
      <w:pPr>
        <w:pStyle w:val="pf1"/>
        <w:tabs>
          <w:tab w:val="left" w:pos="709"/>
        </w:tabs>
        <w:ind w:left="1418" w:hanging="851"/>
        <w:rPr>
          <w:rFonts w:ascii="Arial" w:hAnsi="Arial" w:cs="Arial"/>
          <w:sz w:val="22"/>
          <w:szCs w:val="22"/>
        </w:rPr>
      </w:pPr>
      <w:r>
        <w:rPr>
          <w:rFonts w:ascii="Arial" w:hAnsi="Arial" w:cs="Arial"/>
          <w:snapToGrid w:val="0"/>
          <w:sz w:val="22"/>
          <w:szCs w:val="22"/>
        </w:rPr>
        <w:tab/>
      </w:r>
      <w:r>
        <w:rPr>
          <w:rFonts w:ascii="Arial" w:hAnsi="Arial" w:cs="Arial"/>
          <w:snapToGrid w:val="0"/>
          <w:sz w:val="22"/>
          <w:szCs w:val="22"/>
        </w:rPr>
        <w:tab/>
        <w:t>i)</w:t>
      </w:r>
      <w:r>
        <w:rPr>
          <w:rFonts w:ascii="Arial" w:hAnsi="Arial" w:cs="Arial"/>
          <w:snapToGrid w:val="0"/>
          <w:sz w:val="22"/>
          <w:szCs w:val="22"/>
        </w:rPr>
        <w:tab/>
      </w:r>
      <w:r w:rsidR="007D03E6">
        <w:rPr>
          <w:rStyle w:val="cf01"/>
          <w:rFonts w:ascii="Arial" w:hAnsi="Arial" w:cs="Arial"/>
          <w:sz w:val="22"/>
          <w:szCs w:val="22"/>
        </w:rPr>
        <w:t>jedenkrát</w:t>
      </w:r>
      <w:r w:rsidR="00941078" w:rsidRPr="00941078">
        <w:rPr>
          <w:rStyle w:val="cf01"/>
          <w:rFonts w:ascii="Arial" w:hAnsi="Arial" w:cs="Arial"/>
          <w:sz w:val="22"/>
          <w:szCs w:val="22"/>
        </w:rPr>
        <w:t xml:space="preserve"> a více poruší SLA pro incidenty s prioritou P1, nebo</w:t>
      </w:r>
    </w:p>
    <w:p w14:paraId="68251E48" w14:textId="0746D63E" w:rsidR="00941078" w:rsidRPr="00941078" w:rsidRDefault="004D29EB" w:rsidP="00941078">
      <w:pPr>
        <w:pStyle w:val="pf0"/>
        <w:rPr>
          <w:rFonts w:ascii="Arial" w:hAnsi="Arial" w:cs="Arial"/>
          <w:sz w:val="22"/>
          <w:szCs w:val="22"/>
        </w:rPr>
      </w:pPr>
      <w:r>
        <w:rPr>
          <w:rStyle w:val="cf11"/>
          <w:rFonts w:ascii="Arial" w:hAnsi="Arial" w:cs="Arial"/>
          <w:sz w:val="22"/>
          <w:szCs w:val="22"/>
        </w:rPr>
        <w:t xml:space="preserve">    </w:t>
      </w:r>
      <w:r>
        <w:rPr>
          <w:rStyle w:val="cf11"/>
          <w:rFonts w:ascii="Arial" w:hAnsi="Arial" w:cs="Arial"/>
          <w:sz w:val="22"/>
          <w:szCs w:val="22"/>
        </w:rPr>
        <w:tab/>
      </w:r>
      <w:r>
        <w:rPr>
          <w:rStyle w:val="cf11"/>
          <w:rFonts w:ascii="Arial" w:hAnsi="Arial" w:cs="Arial"/>
          <w:sz w:val="22"/>
          <w:szCs w:val="22"/>
        </w:rPr>
        <w:tab/>
        <w:t>ii)</w:t>
      </w:r>
      <w:r>
        <w:rPr>
          <w:rStyle w:val="cf11"/>
          <w:rFonts w:ascii="Arial" w:hAnsi="Arial" w:cs="Arial"/>
          <w:sz w:val="22"/>
          <w:szCs w:val="22"/>
        </w:rPr>
        <w:tab/>
      </w:r>
      <w:r w:rsidR="007D03E6">
        <w:rPr>
          <w:rStyle w:val="cf11"/>
          <w:rFonts w:ascii="Arial" w:hAnsi="Arial" w:cs="Arial"/>
          <w:sz w:val="22"/>
          <w:szCs w:val="22"/>
        </w:rPr>
        <w:t>dva</w:t>
      </w:r>
      <w:r w:rsidR="00941078" w:rsidRPr="00941078">
        <w:rPr>
          <w:rStyle w:val="cf11"/>
          <w:rFonts w:ascii="Arial" w:hAnsi="Arial" w:cs="Arial"/>
          <w:sz w:val="22"/>
          <w:szCs w:val="22"/>
        </w:rPr>
        <w:t>krát a více poruší SLA pro incidenty s prioritou</w:t>
      </w:r>
      <w:r w:rsidR="00941078" w:rsidRPr="00941078">
        <w:rPr>
          <w:rStyle w:val="cf01"/>
          <w:rFonts w:ascii="Arial" w:hAnsi="Arial" w:cs="Arial"/>
          <w:sz w:val="22"/>
          <w:szCs w:val="22"/>
        </w:rPr>
        <w:t xml:space="preserve"> P2, nebo</w:t>
      </w:r>
    </w:p>
    <w:p w14:paraId="181FAFC4" w14:textId="6352ACDC" w:rsidR="009F1838" w:rsidRPr="004D29EB" w:rsidRDefault="004D29EB" w:rsidP="004D29EB">
      <w:pPr>
        <w:pStyle w:val="Normlnweb"/>
        <w:ind w:left="709" w:firstLine="709"/>
        <w:rPr>
          <w:rFonts w:ascii="Arial" w:hAnsi="Arial" w:cs="Arial"/>
          <w:sz w:val="22"/>
          <w:szCs w:val="22"/>
        </w:rPr>
      </w:pPr>
      <w:r>
        <w:rPr>
          <w:rStyle w:val="cf01"/>
          <w:rFonts w:ascii="Arial" w:hAnsi="Arial" w:cs="Arial"/>
          <w:sz w:val="22"/>
          <w:szCs w:val="22"/>
        </w:rPr>
        <w:lastRenderedPageBreak/>
        <w:t>iii)</w:t>
      </w:r>
      <w:r>
        <w:rPr>
          <w:rStyle w:val="cf01"/>
          <w:rFonts w:ascii="Arial" w:hAnsi="Arial" w:cs="Arial"/>
          <w:sz w:val="22"/>
          <w:szCs w:val="22"/>
        </w:rPr>
        <w:tab/>
      </w:r>
      <w:r w:rsidR="007D03E6">
        <w:rPr>
          <w:rStyle w:val="cf01"/>
          <w:rFonts w:ascii="Arial" w:hAnsi="Arial" w:cs="Arial"/>
          <w:sz w:val="22"/>
          <w:szCs w:val="22"/>
        </w:rPr>
        <w:t>tři</w:t>
      </w:r>
      <w:r w:rsidR="00941078" w:rsidRPr="00941078">
        <w:rPr>
          <w:rStyle w:val="cf01"/>
          <w:rFonts w:ascii="Arial" w:hAnsi="Arial" w:cs="Arial"/>
          <w:sz w:val="22"/>
          <w:szCs w:val="22"/>
        </w:rPr>
        <w:t>krát a více poruší SLA pro incidenty s prioritou P3</w:t>
      </w:r>
    </w:p>
    <w:p w14:paraId="46EE94BE" w14:textId="1AA8D089" w:rsidR="00DE4E49" w:rsidRPr="00F63A83" w:rsidRDefault="00A66905" w:rsidP="0025320E">
      <w:pPr>
        <w:pStyle w:val="Odstavecseseznamem"/>
        <w:widowControl w:val="0"/>
        <w:numPr>
          <w:ilvl w:val="0"/>
          <w:numId w:val="16"/>
        </w:numPr>
        <w:tabs>
          <w:tab w:val="clear" w:pos="1440"/>
          <w:tab w:val="num" w:pos="709"/>
        </w:tabs>
        <w:adjustRightInd w:val="0"/>
        <w:spacing w:after="120" w:line="276" w:lineRule="auto"/>
        <w:ind w:left="709"/>
        <w:contextualSpacing w:val="0"/>
        <w:textAlignment w:val="baseline"/>
        <w:rPr>
          <w:snapToGrid w:val="0"/>
          <w:sz w:val="22"/>
          <w:szCs w:val="22"/>
        </w:rPr>
      </w:pPr>
      <w:r>
        <w:rPr>
          <w:snapToGrid w:val="0"/>
          <w:sz w:val="22"/>
          <w:szCs w:val="22"/>
        </w:rPr>
        <w:t>další případy uvedené v této smlouvě</w:t>
      </w:r>
      <w:r w:rsidR="00DE4E49">
        <w:rPr>
          <w:snapToGrid w:val="0"/>
          <w:sz w:val="22"/>
          <w:szCs w:val="22"/>
        </w:rPr>
        <w:t>.</w:t>
      </w:r>
    </w:p>
    <w:p w14:paraId="7474B3FC" w14:textId="630FE6E4" w:rsidR="00C65A8D" w:rsidRPr="00C65A8D" w:rsidRDefault="00C65A8D" w:rsidP="0025320E">
      <w:pPr>
        <w:pStyle w:val="Odstavecseseznamem"/>
        <w:numPr>
          <w:ilvl w:val="0"/>
          <w:numId w:val="10"/>
        </w:numPr>
        <w:spacing w:after="120" w:line="276" w:lineRule="auto"/>
        <w:ind w:left="426" w:hanging="426"/>
        <w:contextualSpacing w:val="0"/>
        <w:rPr>
          <w:sz w:val="22"/>
          <w:szCs w:val="22"/>
        </w:rPr>
      </w:pPr>
      <w:r w:rsidRPr="00F63A83">
        <w:rPr>
          <w:sz w:val="22"/>
          <w:szCs w:val="22"/>
        </w:rPr>
        <w:t>Každá ze smluvních stran má právo od</w:t>
      </w:r>
      <w:r w:rsidRPr="00C65A8D">
        <w:rPr>
          <w:sz w:val="22"/>
          <w:szCs w:val="22"/>
        </w:rPr>
        <w:t xml:space="preserve"> </w:t>
      </w:r>
      <w:r w:rsidR="00BD3636">
        <w:rPr>
          <w:sz w:val="22"/>
          <w:szCs w:val="22"/>
        </w:rPr>
        <w:t xml:space="preserve">této </w:t>
      </w:r>
      <w:r w:rsidRPr="00C65A8D">
        <w:rPr>
          <w:sz w:val="22"/>
          <w:szCs w:val="22"/>
        </w:rPr>
        <w:t xml:space="preserve">smlouvy odstoupit, porušuje-li druhá smluvní strana podstatným způsobem ujednání této smlouvy </w:t>
      </w:r>
      <w:r w:rsidR="00FE03CD">
        <w:rPr>
          <w:sz w:val="22"/>
          <w:szCs w:val="22"/>
        </w:rPr>
        <w:t xml:space="preserve">dle OZ, </w:t>
      </w:r>
      <w:r w:rsidRPr="00C65A8D">
        <w:rPr>
          <w:sz w:val="22"/>
          <w:szCs w:val="22"/>
        </w:rPr>
        <w:t>nebo jedná-li v rozporu s dobrými mravy.</w:t>
      </w:r>
    </w:p>
    <w:p w14:paraId="395E1F3F" w14:textId="532F9501" w:rsidR="00C65A8D" w:rsidRPr="00905C4D" w:rsidRDefault="00C65A8D" w:rsidP="0025320E">
      <w:pPr>
        <w:pStyle w:val="Odstavecseseznamem"/>
        <w:numPr>
          <w:ilvl w:val="0"/>
          <w:numId w:val="10"/>
        </w:numPr>
        <w:spacing w:after="120" w:line="276" w:lineRule="auto"/>
        <w:ind w:left="426" w:hanging="426"/>
        <w:contextualSpacing w:val="0"/>
        <w:rPr>
          <w:sz w:val="22"/>
          <w:szCs w:val="22"/>
        </w:rPr>
      </w:pPr>
      <w:r w:rsidRPr="00905C4D">
        <w:rPr>
          <w:sz w:val="22"/>
          <w:szCs w:val="22"/>
        </w:rPr>
        <w:t xml:space="preserve">Právo na náhradu škody, případně nárok na smluvní pokutu či úrok z prodlení odstupující smluvní strany </w:t>
      </w:r>
      <w:r w:rsidR="00CC3E73">
        <w:rPr>
          <w:sz w:val="22"/>
          <w:szCs w:val="22"/>
        </w:rPr>
        <w:t xml:space="preserve">je upraveno </w:t>
      </w:r>
      <w:r w:rsidR="0092090C">
        <w:rPr>
          <w:sz w:val="22"/>
          <w:szCs w:val="22"/>
        </w:rPr>
        <w:t xml:space="preserve">výše </w:t>
      </w:r>
      <w:r w:rsidR="00CC3E73">
        <w:rPr>
          <w:sz w:val="22"/>
          <w:szCs w:val="22"/>
        </w:rPr>
        <w:t>v této smlouvě</w:t>
      </w:r>
    </w:p>
    <w:p w14:paraId="6AE18FD2" w14:textId="0659FA2E" w:rsidR="00C65A8D" w:rsidRPr="00DD2F04" w:rsidRDefault="00C65A8D" w:rsidP="00DD2F04">
      <w:pPr>
        <w:pStyle w:val="Odstavecseseznamem"/>
        <w:spacing w:after="120" w:line="276" w:lineRule="auto"/>
        <w:ind w:left="426"/>
        <w:contextualSpacing w:val="0"/>
        <w:rPr>
          <w:sz w:val="22"/>
          <w:szCs w:val="22"/>
        </w:rPr>
      </w:pPr>
      <w:r w:rsidRPr="00905C4D">
        <w:rPr>
          <w:sz w:val="22"/>
          <w:szCs w:val="22"/>
        </w:rPr>
        <w:t xml:space="preserve">Oznámení o odstoupení od této smlouvy musí být učiněno písemně, musí v něm být uveden </w:t>
      </w:r>
      <w:r w:rsidRPr="003073BC">
        <w:rPr>
          <w:sz w:val="22"/>
          <w:szCs w:val="22"/>
        </w:rPr>
        <w:t>důvod odstoupení a musí být doručeno druhé smluvní straně. Oznámení o odstoupení od této smlouvy musí být odesláno doporučeně</w:t>
      </w:r>
      <w:r w:rsidR="00A66905" w:rsidRPr="00A66905">
        <w:rPr>
          <w:sz w:val="22"/>
          <w:szCs w:val="22"/>
        </w:rPr>
        <w:t xml:space="preserve"> </w:t>
      </w:r>
      <w:r w:rsidR="00A66905" w:rsidRPr="003073BC">
        <w:rPr>
          <w:sz w:val="22"/>
          <w:szCs w:val="22"/>
        </w:rPr>
        <w:t>na adresu sídla druhé smluvní strany</w:t>
      </w:r>
      <w:r w:rsidR="00A66905">
        <w:rPr>
          <w:sz w:val="22"/>
          <w:szCs w:val="22"/>
        </w:rPr>
        <w:t xml:space="preserve"> </w:t>
      </w:r>
      <w:r w:rsidR="00A66905" w:rsidRPr="002C0EEA">
        <w:rPr>
          <w:sz w:val="22"/>
          <w:szCs w:val="22"/>
        </w:rPr>
        <w:t xml:space="preserve">nebo </w:t>
      </w:r>
      <w:r w:rsidR="00A66905" w:rsidRPr="002C0EEA">
        <w:rPr>
          <w:b/>
          <w:bCs/>
          <w:sz w:val="22"/>
          <w:szCs w:val="22"/>
        </w:rPr>
        <w:t>prostřednictvím její datové schránky</w:t>
      </w:r>
      <w:r w:rsidR="00A66905" w:rsidRPr="002C0EEA">
        <w:rPr>
          <w:sz w:val="22"/>
          <w:szCs w:val="22"/>
        </w:rPr>
        <w:t>, je-li ji možné tímto způsobem doručit</w:t>
      </w:r>
      <w:r w:rsidRPr="003073BC">
        <w:rPr>
          <w:sz w:val="22"/>
          <w:szCs w:val="22"/>
        </w:rPr>
        <w:t xml:space="preserve">. V případě pochybností o dni doručení se za den doručení považuje 3. pracovní den po podání oznámení o odstoupení k odeslání provozovateli poštovních služeb. Účinky odstoupení od této smlouvy nastávají dnem doručení písemného oznámení o odstoupení druhé smluvní straně. </w:t>
      </w:r>
      <w:r w:rsidR="00C91C66" w:rsidRPr="00C91C66">
        <w:rPr>
          <w:rFonts w:eastAsia="Calibri"/>
          <w:sz w:val="22"/>
          <w:szCs w:val="22"/>
        </w:rPr>
        <w:t>Odstoupením od této smlouvy nedochází ke zrušení smluvního vztahu od samého počátku, vzájemná plnění, která si smluvní strany do ukončení smlouvy odstoupením poskytly, si obě smluvní strany ponechají. Odstoupení je činěno pouze s účinky do budoucna.</w:t>
      </w:r>
    </w:p>
    <w:p w14:paraId="62801C98" w14:textId="77777777" w:rsidR="003073BC" w:rsidRPr="003073BC" w:rsidRDefault="003073BC" w:rsidP="003073BC">
      <w:pPr>
        <w:spacing w:after="0"/>
        <w:rPr>
          <w:sz w:val="22"/>
          <w:szCs w:val="22"/>
          <w:lang w:eastAsia="cs-CZ"/>
        </w:rPr>
      </w:pPr>
    </w:p>
    <w:p w14:paraId="3903074A" w14:textId="143D0250" w:rsidR="003073BC" w:rsidRPr="003073BC" w:rsidRDefault="003073BC" w:rsidP="0025320E">
      <w:pPr>
        <w:numPr>
          <w:ilvl w:val="0"/>
          <w:numId w:val="10"/>
        </w:numPr>
        <w:autoSpaceDE w:val="0"/>
        <w:autoSpaceDN w:val="0"/>
        <w:adjustRightInd w:val="0"/>
        <w:spacing w:after="120" w:line="276" w:lineRule="auto"/>
        <w:ind w:left="426" w:hanging="426"/>
        <w:rPr>
          <w:rFonts w:eastAsia="Calibri"/>
          <w:b/>
          <w:sz w:val="22"/>
          <w:szCs w:val="22"/>
        </w:rPr>
      </w:pPr>
      <w:r w:rsidRPr="003073BC">
        <w:rPr>
          <w:sz w:val="22"/>
          <w:szCs w:val="22"/>
        </w:rPr>
        <w:t>V případě jakéhokoliv ukončení</w:t>
      </w:r>
      <w:r w:rsidR="00BD3636">
        <w:rPr>
          <w:sz w:val="22"/>
          <w:szCs w:val="22"/>
        </w:rPr>
        <w:t xml:space="preserve"> této</w:t>
      </w:r>
      <w:r w:rsidRPr="003073BC">
        <w:rPr>
          <w:sz w:val="22"/>
          <w:szCs w:val="22"/>
        </w:rPr>
        <w:t xml:space="preserve"> smlouvy z důvodů výlučně na straně </w:t>
      </w:r>
      <w:r w:rsidR="00FE1330">
        <w:rPr>
          <w:sz w:val="22"/>
          <w:szCs w:val="22"/>
        </w:rPr>
        <w:t>p</w:t>
      </w:r>
      <w:r w:rsidR="00DE2B1E">
        <w:rPr>
          <w:sz w:val="22"/>
          <w:szCs w:val="22"/>
        </w:rPr>
        <w:t>oskytovatele</w:t>
      </w:r>
      <w:r w:rsidRPr="003073BC">
        <w:rPr>
          <w:sz w:val="22"/>
          <w:szCs w:val="22"/>
        </w:rPr>
        <w:t xml:space="preserve"> je poskytovatel povinen</w:t>
      </w:r>
      <w:r w:rsidRPr="003073BC">
        <w:rPr>
          <w:bCs/>
          <w:sz w:val="22"/>
          <w:szCs w:val="22"/>
        </w:rPr>
        <w:t xml:space="preserve"> poskytnout objednateli nebo objednatelem určené osobě maximální nezbytnou součinnost za účelem plynulého a řádného převedení činností dle této smlouvy či jejich příslušné části na objednatele nebo objednatelem určenou třetí osobu tak, aby objednateli nevznikla škoda, přičemž </w:t>
      </w:r>
      <w:r w:rsidRPr="003073BC">
        <w:rPr>
          <w:sz w:val="22"/>
          <w:szCs w:val="22"/>
        </w:rPr>
        <w:t>poskytovatel</w:t>
      </w:r>
      <w:r w:rsidRPr="003073BC">
        <w:rPr>
          <w:bCs/>
          <w:sz w:val="22"/>
          <w:szCs w:val="22"/>
        </w:rPr>
        <w:t xml:space="preserve"> se zavazuje tuto součinnost poskytovat s odbornou péčí, bezplatně, zodpovědně v rozsahu, který je možné po něm spravedlivě požadovat, a to do doby úplného převzetí takových činností objednatelem nebo objednatelem určenou třetí osobou, </w:t>
      </w:r>
      <w:r w:rsidRPr="003073BC">
        <w:rPr>
          <w:rFonts w:eastAsiaTheme="majorEastAsia"/>
          <w:bCs/>
          <w:sz w:val="22"/>
          <w:szCs w:val="22"/>
        </w:rPr>
        <w:t xml:space="preserve">nejméně však v rozsahu jednoho MD (tj. člověkodne) včetně jedné cesty do místa plnění dle </w:t>
      </w:r>
      <w:r w:rsidR="008E7464">
        <w:rPr>
          <w:rFonts w:eastAsiaTheme="majorEastAsia"/>
          <w:bCs/>
          <w:sz w:val="22"/>
          <w:szCs w:val="22"/>
        </w:rPr>
        <w:t xml:space="preserve">čl. III odst. 2 </w:t>
      </w:r>
      <w:r w:rsidRPr="003073BC">
        <w:rPr>
          <w:rFonts w:eastAsiaTheme="majorEastAsia"/>
          <w:bCs/>
          <w:sz w:val="22"/>
          <w:szCs w:val="22"/>
        </w:rPr>
        <w:t>této smlouvy</w:t>
      </w:r>
      <w:r w:rsidRPr="003073BC">
        <w:rPr>
          <w:bCs/>
          <w:sz w:val="22"/>
          <w:szCs w:val="22"/>
        </w:rPr>
        <w:t xml:space="preserve">. </w:t>
      </w:r>
    </w:p>
    <w:p w14:paraId="38470ECA" w14:textId="77777777" w:rsidR="00BD3EAD" w:rsidRPr="005A7521" w:rsidRDefault="00BD3EAD" w:rsidP="005A7521">
      <w:pPr>
        <w:tabs>
          <w:tab w:val="left" w:pos="3510"/>
          <w:tab w:val="center" w:pos="4451"/>
        </w:tabs>
        <w:spacing w:after="120" w:line="276" w:lineRule="auto"/>
        <w:ind w:left="0"/>
        <w:jc w:val="center"/>
        <w:rPr>
          <w:b/>
          <w:snapToGrid w:val="0"/>
          <w:sz w:val="22"/>
          <w:szCs w:val="22"/>
        </w:rPr>
      </w:pPr>
    </w:p>
    <w:p w14:paraId="4BF2A0BC" w14:textId="02AC5BA0" w:rsidR="009D259F" w:rsidRPr="005A7521" w:rsidRDefault="009D259F" w:rsidP="00B90528">
      <w:pPr>
        <w:keepNext/>
        <w:spacing w:after="120" w:line="276" w:lineRule="auto"/>
        <w:ind w:left="0"/>
        <w:jc w:val="center"/>
        <w:rPr>
          <w:b/>
          <w:caps/>
          <w:snapToGrid w:val="0"/>
          <w:sz w:val="22"/>
          <w:szCs w:val="22"/>
        </w:rPr>
      </w:pPr>
      <w:r w:rsidRPr="005A7521">
        <w:rPr>
          <w:b/>
          <w:snapToGrid w:val="0"/>
          <w:sz w:val="22"/>
          <w:szCs w:val="22"/>
        </w:rPr>
        <w:t>X</w:t>
      </w:r>
      <w:r w:rsidR="00A70D47" w:rsidRPr="005A7521">
        <w:rPr>
          <w:b/>
          <w:snapToGrid w:val="0"/>
          <w:sz w:val="22"/>
          <w:szCs w:val="22"/>
        </w:rPr>
        <w:t>I</w:t>
      </w:r>
      <w:r w:rsidRPr="005A7521">
        <w:rPr>
          <w:b/>
          <w:snapToGrid w:val="0"/>
          <w:sz w:val="22"/>
          <w:szCs w:val="22"/>
        </w:rPr>
        <w:t>.</w:t>
      </w:r>
      <w:r w:rsidR="00B90528">
        <w:rPr>
          <w:b/>
          <w:snapToGrid w:val="0"/>
          <w:sz w:val="22"/>
          <w:szCs w:val="22"/>
        </w:rPr>
        <w:t xml:space="preserve"> </w:t>
      </w:r>
      <w:r w:rsidR="008F42D1" w:rsidRPr="005A7521">
        <w:rPr>
          <w:b/>
          <w:caps/>
          <w:snapToGrid w:val="0"/>
          <w:sz w:val="22"/>
          <w:szCs w:val="22"/>
        </w:rPr>
        <w:t xml:space="preserve">POUŽITELNÉ PRÁVO A </w:t>
      </w:r>
      <w:r w:rsidRPr="005A7521">
        <w:rPr>
          <w:b/>
          <w:caps/>
          <w:snapToGrid w:val="0"/>
          <w:sz w:val="22"/>
          <w:szCs w:val="22"/>
        </w:rPr>
        <w:t>Řešení sporů</w:t>
      </w:r>
    </w:p>
    <w:p w14:paraId="31857E00" w14:textId="31275895" w:rsidR="009D259F" w:rsidRPr="005A7521" w:rsidRDefault="0011209A" w:rsidP="0025320E">
      <w:pPr>
        <w:pStyle w:val="Zkladntext"/>
        <w:numPr>
          <w:ilvl w:val="0"/>
          <w:numId w:val="4"/>
        </w:numPr>
        <w:tabs>
          <w:tab w:val="clear" w:pos="992"/>
        </w:tabs>
        <w:overflowPunct/>
        <w:autoSpaceDE/>
        <w:autoSpaceDN/>
        <w:adjustRightInd/>
        <w:spacing w:after="120" w:line="276" w:lineRule="auto"/>
        <w:ind w:left="426" w:hanging="426"/>
        <w:jc w:val="both"/>
        <w:textAlignment w:val="auto"/>
        <w:rPr>
          <w:b w:val="0"/>
          <w:sz w:val="22"/>
          <w:szCs w:val="22"/>
        </w:rPr>
      </w:pPr>
      <w:r w:rsidRPr="005A7521">
        <w:rPr>
          <w:b w:val="0"/>
          <w:sz w:val="22"/>
          <w:szCs w:val="22"/>
        </w:rPr>
        <w:t>Výklad této smlouvy</w:t>
      </w:r>
      <w:r w:rsidR="00C871B5" w:rsidRPr="005A7521">
        <w:rPr>
          <w:b w:val="0"/>
          <w:sz w:val="22"/>
          <w:szCs w:val="22"/>
        </w:rPr>
        <w:t xml:space="preserve">, jakož </w:t>
      </w:r>
      <w:r w:rsidRPr="005A7521">
        <w:rPr>
          <w:b w:val="0"/>
          <w:sz w:val="22"/>
          <w:szCs w:val="22"/>
        </w:rPr>
        <w:t xml:space="preserve">i </w:t>
      </w:r>
      <w:r w:rsidR="008F42D1" w:rsidRPr="005A7521">
        <w:rPr>
          <w:b w:val="0"/>
          <w:sz w:val="22"/>
          <w:szCs w:val="22"/>
        </w:rPr>
        <w:t xml:space="preserve">práva a povinnosti smluvních stran </w:t>
      </w:r>
      <w:r w:rsidRPr="005A7521">
        <w:rPr>
          <w:b w:val="0"/>
          <w:sz w:val="22"/>
          <w:szCs w:val="22"/>
        </w:rPr>
        <w:t xml:space="preserve">v případech touto smlouvou výslovně neupravených se </w:t>
      </w:r>
      <w:r w:rsidR="008F42D1" w:rsidRPr="005A7521">
        <w:rPr>
          <w:b w:val="0"/>
          <w:sz w:val="22"/>
          <w:szCs w:val="22"/>
        </w:rPr>
        <w:t xml:space="preserve">řídí právním řádem České republiky, zejména </w:t>
      </w:r>
      <w:r w:rsidR="00882281">
        <w:rPr>
          <w:b w:val="0"/>
          <w:sz w:val="22"/>
          <w:szCs w:val="22"/>
        </w:rPr>
        <w:t>OZ, ZZVZ</w:t>
      </w:r>
      <w:r w:rsidRPr="005A7521">
        <w:rPr>
          <w:b w:val="0"/>
          <w:sz w:val="22"/>
          <w:szCs w:val="22"/>
        </w:rPr>
        <w:t xml:space="preserve"> a předpisy souvisejícími. </w:t>
      </w:r>
    </w:p>
    <w:p w14:paraId="46F842E4" w14:textId="4854A53E" w:rsidR="009D259F" w:rsidRPr="000C35EB" w:rsidRDefault="000C35EB" w:rsidP="0025320E">
      <w:pPr>
        <w:pStyle w:val="Zkladntext"/>
        <w:numPr>
          <w:ilvl w:val="0"/>
          <w:numId w:val="4"/>
        </w:numPr>
        <w:tabs>
          <w:tab w:val="clear" w:pos="992"/>
        </w:tabs>
        <w:overflowPunct/>
        <w:autoSpaceDE/>
        <w:autoSpaceDN/>
        <w:adjustRightInd/>
        <w:spacing w:after="120" w:line="276" w:lineRule="auto"/>
        <w:ind w:left="425" w:hanging="425"/>
        <w:jc w:val="both"/>
        <w:textAlignment w:val="auto"/>
        <w:rPr>
          <w:b w:val="0"/>
          <w:bCs w:val="0"/>
          <w:sz w:val="22"/>
          <w:szCs w:val="22"/>
        </w:rPr>
      </w:pPr>
      <w:r w:rsidRPr="000C35EB">
        <w:rPr>
          <w:b w:val="0"/>
          <w:bCs w:val="0"/>
          <w:sz w:val="22"/>
          <w:szCs w:val="22"/>
          <w:lang w:eastAsia="cs-CZ"/>
        </w:rPr>
        <w:t>Smluvní strany se zavazují vyvinout maximální úsilí k odstranění vzájemných sporů vzniklých na základě této smlouvy. Nedohodnou-li se smluvní strany na řešení vzájemného sporu, má každá ze smluvních stran právo uplatnit svůj nárok u příslušného soudu v České republice; pravomoc soudu jiného státu je vyloučena. Smluvní strany se dohodly, že příslušným soudem pro řešení sporů vzniklých mezi smluvními stranami z této smlouvy je obecný soud dle sídla objednatele</w:t>
      </w:r>
      <w:r w:rsidR="00D62802" w:rsidRPr="000C35EB">
        <w:rPr>
          <w:b w:val="0"/>
          <w:bCs w:val="0"/>
          <w:sz w:val="22"/>
          <w:szCs w:val="22"/>
        </w:rPr>
        <w:t>.</w:t>
      </w:r>
      <w:r w:rsidR="009D259F" w:rsidRPr="000C35EB">
        <w:rPr>
          <w:b w:val="0"/>
          <w:bCs w:val="0"/>
          <w:sz w:val="22"/>
          <w:szCs w:val="22"/>
        </w:rPr>
        <w:t xml:space="preserve"> </w:t>
      </w:r>
    </w:p>
    <w:p w14:paraId="3D2B0C61" w14:textId="77777777" w:rsidR="00DD0EAD" w:rsidRPr="000C35EB" w:rsidRDefault="00DD0EAD" w:rsidP="005A7521">
      <w:pPr>
        <w:tabs>
          <w:tab w:val="left" w:pos="3510"/>
          <w:tab w:val="center" w:pos="4451"/>
        </w:tabs>
        <w:spacing w:after="120" w:line="276" w:lineRule="auto"/>
        <w:jc w:val="center"/>
        <w:rPr>
          <w:snapToGrid w:val="0"/>
          <w:sz w:val="22"/>
          <w:szCs w:val="22"/>
        </w:rPr>
      </w:pPr>
    </w:p>
    <w:p w14:paraId="47857220" w14:textId="2943B8B5" w:rsidR="009D259F" w:rsidRPr="00E6624E" w:rsidRDefault="009D259F" w:rsidP="005A7521">
      <w:pPr>
        <w:tabs>
          <w:tab w:val="left" w:pos="3510"/>
          <w:tab w:val="center" w:pos="4451"/>
        </w:tabs>
        <w:spacing w:after="120" w:line="276" w:lineRule="auto"/>
        <w:ind w:left="0"/>
        <w:jc w:val="center"/>
        <w:rPr>
          <w:b/>
          <w:bCs/>
          <w:caps/>
          <w:snapToGrid w:val="0"/>
          <w:sz w:val="22"/>
          <w:szCs w:val="22"/>
        </w:rPr>
      </w:pPr>
      <w:r w:rsidRPr="000C35EB">
        <w:rPr>
          <w:b/>
          <w:bCs/>
          <w:snapToGrid w:val="0"/>
          <w:sz w:val="22"/>
          <w:szCs w:val="22"/>
        </w:rPr>
        <w:t>X</w:t>
      </w:r>
      <w:r w:rsidR="00A70D47" w:rsidRPr="000C35EB">
        <w:rPr>
          <w:b/>
          <w:bCs/>
          <w:snapToGrid w:val="0"/>
          <w:sz w:val="22"/>
          <w:szCs w:val="22"/>
        </w:rPr>
        <w:t>I</w:t>
      </w:r>
      <w:r w:rsidR="00B90528" w:rsidRPr="000C35EB">
        <w:rPr>
          <w:b/>
          <w:bCs/>
          <w:snapToGrid w:val="0"/>
          <w:sz w:val="22"/>
          <w:szCs w:val="22"/>
        </w:rPr>
        <w:t>I</w:t>
      </w:r>
      <w:r w:rsidRPr="00E6624E">
        <w:rPr>
          <w:b/>
          <w:bCs/>
          <w:snapToGrid w:val="0"/>
          <w:sz w:val="22"/>
          <w:szCs w:val="22"/>
        </w:rPr>
        <w:t xml:space="preserve">. </w:t>
      </w:r>
      <w:r w:rsidRPr="00E6624E">
        <w:rPr>
          <w:b/>
          <w:bCs/>
          <w:caps/>
          <w:snapToGrid w:val="0"/>
          <w:sz w:val="22"/>
          <w:szCs w:val="22"/>
        </w:rPr>
        <w:t>Závěrečná ustanovení</w:t>
      </w:r>
    </w:p>
    <w:p w14:paraId="4CBEF9D4" w14:textId="77777777" w:rsidR="009D259F" w:rsidRPr="00E6624E" w:rsidRDefault="009D259F" w:rsidP="0025320E">
      <w:pPr>
        <w:pStyle w:val="Odstavecseseznamem"/>
        <w:numPr>
          <w:ilvl w:val="0"/>
          <w:numId w:val="11"/>
        </w:numPr>
        <w:spacing w:after="120" w:line="276" w:lineRule="auto"/>
        <w:ind w:left="426" w:hanging="426"/>
        <w:contextualSpacing w:val="0"/>
        <w:rPr>
          <w:sz w:val="22"/>
          <w:szCs w:val="22"/>
        </w:rPr>
      </w:pPr>
      <w:r w:rsidRPr="00E6624E">
        <w:rPr>
          <w:sz w:val="22"/>
          <w:szCs w:val="22"/>
        </w:rPr>
        <w:t>Práva a závazky z této smlouvy přecházejí na případné právní nástupce smluvních stran.</w:t>
      </w:r>
    </w:p>
    <w:p w14:paraId="229D3336" w14:textId="75CF48FC" w:rsidR="009D259F" w:rsidRPr="00E6624E" w:rsidRDefault="00BD3636" w:rsidP="0025320E">
      <w:pPr>
        <w:numPr>
          <w:ilvl w:val="0"/>
          <w:numId w:val="11"/>
        </w:numPr>
        <w:spacing w:after="120" w:line="276" w:lineRule="auto"/>
        <w:ind w:left="426" w:hanging="426"/>
        <w:rPr>
          <w:sz w:val="22"/>
          <w:szCs w:val="22"/>
        </w:rPr>
      </w:pPr>
      <w:r>
        <w:rPr>
          <w:sz w:val="22"/>
          <w:szCs w:val="22"/>
        </w:rPr>
        <w:lastRenderedPageBreak/>
        <w:t>Tuto s</w:t>
      </w:r>
      <w:r w:rsidR="009D259F" w:rsidRPr="00E6624E">
        <w:rPr>
          <w:sz w:val="22"/>
          <w:szCs w:val="22"/>
        </w:rPr>
        <w:t>mlouvu lze měnit nebo doplňovat pouze písemnými dodatky</w:t>
      </w:r>
      <w:r w:rsidR="0032294E" w:rsidRPr="00E6624E">
        <w:rPr>
          <w:sz w:val="22"/>
          <w:szCs w:val="22"/>
        </w:rPr>
        <w:t>,</w:t>
      </w:r>
      <w:r w:rsidR="009D259F" w:rsidRPr="00E6624E">
        <w:rPr>
          <w:sz w:val="22"/>
          <w:szCs w:val="22"/>
        </w:rPr>
        <w:t xml:space="preserve"> takto označovanými</w:t>
      </w:r>
      <w:r w:rsidR="0032294E" w:rsidRPr="00E6624E">
        <w:rPr>
          <w:sz w:val="22"/>
          <w:szCs w:val="22"/>
        </w:rPr>
        <w:t xml:space="preserve"> a </w:t>
      </w:r>
      <w:r w:rsidR="009D259F" w:rsidRPr="00E6624E">
        <w:rPr>
          <w:sz w:val="22"/>
          <w:szCs w:val="22"/>
        </w:rPr>
        <w:t>číslovanými vzestupnou řadou</w:t>
      </w:r>
      <w:r w:rsidR="0032294E" w:rsidRPr="00E6624E">
        <w:rPr>
          <w:sz w:val="22"/>
          <w:szCs w:val="22"/>
        </w:rPr>
        <w:t xml:space="preserve">, po dohodě obou smluvních stran. </w:t>
      </w:r>
      <w:r w:rsidR="00816ABF" w:rsidRPr="00E6624E">
        <w:rPr>
          <w:sz w:val="22"/>
          <w:szCs w:val="22"/>
        </w:rPr>
        <w:t>Tyto dodatky se stanou nedílnou součástí této smlouvy a j</w:t>
      </w:r>
      <w:r w:rsidR="0032294E" w:rsidRPr="00E6624E">
        <w:rPr>
          <w:sz w:val="22"/>
          <w:szCs w:val="22"/>
        </w:rPr>
        <w:t>iná ujednání jsou neplatná</w:t>
      </w:r>
      <w:r w:rsidR="009D259F" w:rsidRPr="00E6624E">
        <w:rPr>
          <w:sz w:val="22"/>
          <w:szCs w:val="22"/>
        </w:rPr>
        <w:t xml:space="preserve">. </w:t>
      </w:r>
      <w:r w:rsidR="00E6624E" w:rsidRPr="00E6624E">
        <w:rPr>
          <w:sz w:val="22"/>
          <w:szCs w:val="22"/>
        </w:rPr>
        <w:t>Výjimku z povinnosti sepsat dodatek tvoří změna osob zmocněných k věcnému a technickému jednání, která může být provedena jednostranným písemným oznámením doručeným druhé smluvní straně.</w:t>
      </w:r>
    </w:p>
    <w:p w14:paraId="40EC6648" w14:textId="1EBFBC77" w:rsidR="00E6624E" w:rsidRPr="00E6624E" w:rsidRDefault="00E6624E" w:rsidP="0025320E">
      <w:pPr>
        <w:numPr>
          <w:ilvl w:val="0"/>
          <w:numId w:val="11"/>
        </w:numPr>
        <w:spacing w:after="120" w:line="276" w:lineRule="auto"/>
        <w:ind w:left="426" w:hanging="426"/>
        <w:rPr>
          <w:sz w:val="22"/>
          <w:szCs w:val="22"/>
        </w:rPr>
      </w:pPr>
      <w:r w:rsidRPr="00E6624E">
        <w:rPr>
          <w:sz w:val="22"/>
          <w:szCs w:val="22"/>
        </w:rPr>
        <w:t>Jakákoli oznámení, která mají být dle této smlouvy doručena smluvní straně, budou považována za řádně doručená, pokud budou adresována smluvní straně na adresu uvedenou v záhlaví této smlouvy a mohou být zaslána poštovní zásilkou nebo elektronickou poštou, resp. datovou zprávou do datové schránky, není-li v</w:t>
      </w:r>
      <w:r w:rsidR="00BD3636">
        <w:rPr>
          <w:sz w:val="22"/>
          <w:szCs w:val="22"/>
        </w:rPr>
        <w:t xml:space="preserve"> této </w:t>
      </w:r>
      <w:r w:rsidRPr="00E6624E">
        <w:rPr>
          <w:sz w:val="22"/>
          <w:szCs w:val="22"/>
        </w:rPr>
        <w:t>smlouvě stanoveno jinak. Nebude-li však dohodnuto jinak, písemnosti, s jejichž doručením je spojen vznik určité právní skutečnosti, která má podle této smlouvy vliv na vznik, trvání nebo zánik práv a povinností smluvních stran, budou doručovány pouze doporučenou poštovní zásilkou na adresu sídla smluvní strany nebo datovou zprávou do datové schránky. V případě změny adresy je smluvní strana, u které ke změně adresy došlo, povinna tuto změnu písemně sdělit druhé smluvní straně doporučeným dopisem zaslaným na adresu uvedenou na titulní straně této smlouvy nebo datovou zprávou zaslanou do datové schránky</w:t>
      </w:r>
      <w:r w:rsidR="008E7464">
        <w:rPr>
          <w:sz w:val="22"/>
          <w:szCs w:val="22"/>
        </w:rPr>
        <w:t>.</w:t>
      </w:r>
    </w:p>
    <w:p w14:paraId="6ADFC1E4" w14:textId="77777777" w:rsidR="00E6624E" w:rsidRP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sidRPr="00E6624E">
        <w:rPr>
          <w:sz w:val="22"/>
          <w:szCs w:val="22"/>
          <w:lang w:eastAsia="ar-SA"/>
        </w:rPr>
        <w:t>Smluvní strany výslovně prohlašují, že si nepřejí, aby nad rámec výslovných ustanovení této smlouvy byla jakákoliv práva a povinnosti dovozovány z budoucí praxe zavedené mezi smluvními stranami či zvyklostí zachovávaných obecně či v odvětví týkajícím se předmětu plnění této smlouvy, ledaže je v této smlouvě výslovně stanoveno jinak. Zároveň smluvní strany prohlašují, že si nejsou vědomy žádných dosud mezi nimi zavedených obchodních zvyklostí či praxe. Obecná ustanovení OZ mají přednost před obchodními zvyklostmi.</w:t>
      </w:r>
    </w:p>
    <w:p w14:paraId="457847CE" w14:textId="77777777" w:rsidR="00E6624E" w:rsidRP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sidRPr="00E6624E">
        <w:rPr>
          <w:sz w:val="22"/>
          <w:szCs w:val="22"/>
          <w:lang w:eastAsia="ar-SA"/>
        </w:rPr>
        <w:t>Práva a povinnosti vyplývající z této smlouvy nelze bez předchozího písemného souhlasu druhé smluvní strany převést na třetí stranu.</w:t>
      </w:r>
    </w:p>
    <w:p w14:paraId="3267785D" w14:textId="77777777" w:rsidR="00E6624E" w:rsidRP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sidRPr="00E6624E">
        <w:rPr>
          <w:sz w:val="22"/>
          <w:szCs w:val="22"/>
          <w:lang w:eastAsia="ar-SA"/>
        </w:rPr>
        <w:t>Tato smlouva je za podmínek v této smlouvě uvedených závazná i pro případné právní nástupce smluvních stran.</w:t>
      </w:r>
    </w:p>
    <w:p w14:paraId="4681490C" w14:textId="77777777" w:rsidR="00E6624E" w:rsidRP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sidRPr="00E6624E">
        <w:rPr>
          <w:sz w:val="22"/>
          <w:szCs w:val="22"/>
          <w:lang w:eastAsia="ar-SA"/>
        </w:rPr>
        <w:t>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této smlouvy obdobně podle § 576 OZ.</w:t>
      </w:r>
    </w:p>
    <w:p w14:paraId="68DC3337" w14:textId="4F939115" w:rsidR="00E6624E" w:rsidRP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sidRPr="00E6624E">
        <w:rPr>
          <w:sz w:val="22"/>
          <w:szCs w:val="22"/>
        </w:rPr>
        <w:t xml:space="preserve">Poskytovatel tímto prohlašuje, že dodržuje základní lidská práva a všeobecně uznávané etické a morální standardy v souladu s Všeobecnou deklarací lidských práv (dále jen „Práva“). V případě, že se objednatel hodnověrným a prokazatelným způsobem dozví, že ze strany </w:t>
      </w:r>
      <w:r w:rsidR="0040326A">
        <w:rPr>
          <w:sz w:val="22"/>
          <w:szCs w:val="22"/>
        </w:rPr>
        <w:t>p</w:t>
      </w:r>
      <w:r w:rsidR="00DE2B1E">
        <w:rPr>
          <w:sz w:val="22"/>
          <w:szCs w:val="22"/>
        </w:rPr>
        <w:t>oskytovatele</w:t>
      </w:r>
      <w:r w:rsidRPr="00E6624E">
        <w:rPr>
          <w:sz w:val="22"/>
          <w:szCs w:val="22"/>
        </w:rPr>
        <w:t xml:space="preserve"> došlo nebo dochází k porušení Práv, a poskytovatel i přes předchozí písemné upozornění objednatele pokračuje v porušování Práv nebo nezjedná nápravu, má objednatel právo odstoupit od této smlouvy za podmínek uvedených v čl. X této smlouvy.</w:t>
      </w:r>
    </w:p>
    <w:p w14:paraId="62A5A75C" w14:textId="15AA09C1" w:rsidR="00E6624E" w:rsidRP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sidRPr="00E6624E">
        <w:rPr>
          <w:sz w:val="22"/>
          <w:szCs w:val="22"/>
        </w:rPr>
        <w:t xml:space="preserve">Poskytovatel dále prohlašuje, že při plnění této smlouvy bude dodržovat spravedlivé pracovní podmínky a uznávat a zajišťovat práva zaměstnanců v souladu s pracovněprávními předpisy a předpisy o bezpečnosti práce platnými v zemi, ve které je </w:t>
      </w:r>
      <w:r w:rsidRPr="00E6624E">
        <w:rPr>
          <w:sz w:val="22"/>
          <w:szCs w:val="22"/>
        </w:rPr>
        <w:lastRenderedPageBreak/>
        <w:t>předmět této smlouvy plněn. Poskytovatel</w:t>
      </w:r>
      <w:r w:rsidRPr="00E6624E">
        <w:rPr>
          <w:noProof/>
          <w:sz w:val="22"/>
          <w:szCs w:val="22"/>
        </w:rPr>
        <w:t xml:space="preserve"> podpisem této smlouvy prohlašuje, že dodržuje povinnosti uvedené v tomto odstavci a zavazuje se je dodržovat po celou dobu trvání této smlouvy. </w:t>
      </w:r>
      <w:r w:rsidRPr="00E6624E">
        <w:rPr>
          <w:sz w:val="22"/>
          <w:szCs w:val="22"/>
        </w:rPr>
        <w:t xml:space="preserve">V případě, že se objednatel hodnověrným a prokazatelným způsobem dozví, že ze strany </w:t>
      </w:r>
      <w:r w:rsidR="0040326A">
        <w:rPr>
          <w:sz w:val="22"/>
          <w:szCs w:val="22"/>
        </w:rPr>
        <w:t>p</w:t>
      </w:r>
      <w:r w:rsidR="00DE2B1E">
        <w:rPr>
          <w:sz w:val="22"/>
          <w:szCs w:val="22"/>
        </w:rPr>
        <w:t>oskytovatele</w:t>
      </w:r>
      <w:r w:rsidRPr="00E6624E">
        <w:rPr>
          <w:sz w:val="22"/>
          <w:szCs w:val="22"/>
        </w:rPr>
        <w:t xml:space="preserve"> došlo nebo dochází k nesplnění povinností dle věty první tohoto odstavce, a poskytovatel i přes předchozí písemné upozornění objednatele pokračuje v neplnění těchto svých povinností nebo nezjedná nápravu, má objednatel právo odstoupit od této smlouvy za podmínek uvedených v čl. X této smlouvy</w:t>
      </w:r>
    </w:p>
    <w:p w14:paraId="08126139" w14:textId="77777777" w:rsid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sidRPr="00E6624E">
        <w:rPr>
          <w:sz w:val="22"/>
          <w:szCs w:val="22"/>
        </w:rPr>
        <w:t>Smlouva je vyhotovena v elektronické podobě, přičemž obě smluvní strany obdrží její elektronický originál opatřený kvalifikovanými elektronickými podpisy odpovědné osoby a opatřený kvalifikovaným elektronickým časovým razítkem podle zákona č. 297/2016 Sb., o službách vytvářejících důvěru pro elektronické transakce, ve znění pozdějších předpisů. V případě, že tato smlouva z jakéhokoli důvodu nebude vyhotovena v elektronické podobě, bude sepsána a podepsána ve dvou vyhotoveních, přičemž každá ze smluvních stran obdrží jedno vyhotovení.</w:t>
      </w:r>
    </w:p>
    <w:p w14:paraId="63A93710" w14:textId="3E142E2C" w:rsidR="00E6624E" w:rsidRP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Pr>
          <w:sz w:val="22"/>
          <w:szCs w:val="22"/>
          <w:lang w:eastAsia="ar-SA"/>
        </w:rPr>
        <w:t xml:space="preserve">Smluvní </w:t>
      </w:r>
      <w:r w:rsidRPr="00E6624E">
        <w:rPr>
          <w:sz w:val="22"/>
          <w:szCs w:val="22"/>
        </w:rPr>
        <w:t>strany berou na vědomí, že tato smlouva bude v souladu § 219 odst. 1 písm. d) ZZVZ uveřejněna v registru smluv dle zákona č. 340/2015 Sb., o zvláštních podmínkách účinnosti některých smluv, uveřejňování těchto smluv a o registru smluv (zákon o registru smluv), ve znění pozdějších předpisů. Uveřejnění zajistí objednatel</w:t>
      </w:r>
      <w:r>
        <w:rPr>
          <w:sz w:val="22"/>
          <w:szCs w:val="22"/>
        </w:rPr>
        <w:t>.</w:t>
      </w:r>
    </w:p>
    <w:p w14:paraId="743F9ED3" w14:textId="2805EC7D" w:rsidR="00E6624E" w:rsidRDefault="00E6624E" w:rsidP="0025320E">
      <w:pPr>
        <w:pStyle w:val="Odstavecseseznamem"/>
        <w:numPr>
          <w:ilvl w:val="0"/>
          <w:numId w:val="11"/>
        </w:numPr>
        <w:spacing w:after="120" w:line="276" w:lineRule="auto"/>
        <w:ind w:left="426" w:hanging="426"/>
        <w:contextualSpacing w:val="0"/>
        <w:rPr>
          <w:sz w:val="22"/>
          <w:szCs w:val="22"/>
          <w:lang w:eastAsia="ar-SA"/>
        </w:rPr>
      </w:pPr>
      <w:r>
        <w:rPr>
          <w:sz w:val="22"/>
          <w:szCs w:val="22"/>
          <w:lang w:eastAsia="ar-SA"/>
        </w:rPr>
        <w:t xml:space="preserve">Smluvní </w:t>
      </w:r>
      <w:r w:rsidRPr="00E6624E">
        <w:rPr>
          <w:sz w:val="22"/>
          <w:szCs w:val="22"/>
          <w:lang w:eastAsia="ar-SA"/>
        </w:rPr>
        <w:t>strany prohlašují, že si tuto smlouvu přečetly, souhlasí s jejím obsahem, že tato smlouva byla sepsána určitě, srozumitelně, na základě jejich pravé, svobodné a vážné vůle, bez nátlaku na některou ze stran. Na důkaz toho připojují své podpis</w:t>
      </w:r>
      <w:r w:rsidR="001E125C">
        <w:rPr>
          <w:sz w:val="22"/>
          <w:szCs w:val="22"/>
          <w:lang w:eastAsia="ar-SA"/>
        </w:rPr>
        <w:t>.</w:t>
      </w:r>
    </w:p>
    <w:p w14:paraId="34901559" w14:textId="15DA5922" w:rsidR="00AD20C7" w:rsidRDefault="00AD20C7" w:rsidP="0025320E">
      <w:pPr>
        <w:pStyle w:val="Odstavecseseznamem"/>
        <w:numPr>
          <w:ilvl w:val="0"/>
          <w:numId w:val="11"/>
        </w:numPr>
        <w:spacing w:after="120" w:line="276" w:lineRule="auto"/>
        <w:ind w:left="426" w:hanging="426"/>
        <w:contextualSpacing w:val="0"/>
        <w:rPr>
          <w:sz w:val="22"/>
          <w:szCs w:val="22"/>
          <w:lang w:eastAsia="ar-SA"/>
        </w:rPr>
      </w:pPr>
      <w:r>
        <w:rPr>
          <w:sz w:val="22"/>
          <w:szCs w:val="22"/>
          <w:lang w:eastAsia="ar-SA"/>
        </w:rPr>
        <w:t>Přílohy:</w:t>
      </w:r>
      <w:r w:rsidR="00FA6AB6">
        <w:rPr>
          <w:sz w:val="22"/>
          <w:szCs w:val="22"/>
          <w:lang w:eastAsia="ar-SA"/>
        </w:rPr>
        <w:tab/>
        <w:t xml:space="preserve">Příloha č.1: </w:t>
      </w:r>
      <w:r>
        <w:rPr>
          <w:sz w:val="22"/>
          <w:szCs w:val="22"/>
          <w:lang w:eastAsia="ar-SA"/>
        </w:rPr>
        <w:t>Technická specifikace</w:t>
      </w:r>
    </w:p>
    <w:p w14:paraId="1EAFA4B3" w14:textId="7A2F7124" w:rsidR="00FA6AB6" w:rsidRDefault="00FA6AB6" w:rsidP="00FA6AB6">
      <w:pPr>
        <w:pStyle w:val="Odstavecseseznamem"/>
        <w:spacing w:after="120" w:line="276" w:lineRule="auto"/>
        <w:ind w:left="1135" w:firstLine="283"/>
        <w:contextualSpacing w:val="0"/>
        <w:rPr>
          <w:sz w:val="22"/>
          <w:szCs w:val="22"/>
          <w:lang w:eastAsia="ar-SA"/>
        </w:rPr>
      </w:pPr>
      <w:r>
        <w:rPr>
          <w:sz w:val="22"/>
          <w:szCs w:val="22"/>
          <w:lang w:eastAsia="ar-SA"/>
        </w:rPr>
        <w:t>Příloha č.2: Audit bezpečnosti informací</w:t>
      </w:r>
    </w:p>
    <w:p w14:paraId="24C63903" w14:textId="77777777" w:rsidR="001E125C" w:rsidRPr="00E6624E" w:rsidRDefault="001E125C" w:rsidP="001E125C">
      <w:pPr>
        <w:pStyle w:val="Odstavecseseznamem"/>
        <w:spacing w:after="120" w:line="276" w:lineRule="auto"/>
        <w:ind w:left="426"/>
        <w:contextualSpacing w:val="0"/>
        <w:rPr>
          <w:sz w:val="22"/>
          <w:szCs w:val="22"/>
          <w:lang w:eastAsia="ar-SA"/>
        </w:rPr>
      </w:pPr>
    </w:p>
    <w:p w14:paraId="59380480" w14:textId="50C23391" w:rsidR="003F55B9" w:rsidRPr="00E6624E" w:rsidRDefault="00B9654C" w:rsidP="00E6624E">
      <w:pPr>
        <w:spacing w:after="120" w:line="276" w:lineRule="auto"/>
        <w:ind w:left="4963" w:hanging="4903"/>
        <w:rPr>
          <w:color w:val="000000"/>
          <w:sz w:val="22"/>
          <w:szCs w:val="22"/>
        </w:rPr>
      </w:pPr>
      <w:r w:rsidRPr="00E6624E">
        <w:rPr>
          <w:color w:val="000000"/>
          <w:sz w:val="22"/>
          <w:szCs w:val="22"/>
        </w:rPr>
        <w:t>V Praze</w:t>
      </w:r>
      <w:r w:rsidR="00D32D87" w:rsidRPr="00E6624E">
        <w:rPr>
          <w:color w:val="000000"/>
          <w:sz w:val="22"/>
          <w:szCs w:val="22"/>
        </w:rPr>
        <w:t xml:space="preserve">, dne……………                                 </w:t>
      </w:r>
      <w:r w:rsidR="003F55B9" w:rsidRPr="00E6624E">
        <w:rPr>
          <w:color w:val="000000"/>
          <w:sz w:val="22"/>
          <w:szCs w:val="22"/>
        </w:rPr>
        <w:tab/>
      </w:r>
      <w:r w:rsidRPr="00E6624E">
        <w:rPr>
          <w:color w:val="000000"/>
          <w:sz w:val="22"/>
          <w:szCs w:val="22"/>
        </w:rPr>
        <w:t>V</w:t>
      </w:r>
      <w:r w:rsidR="00427C33" w:rsidRPr="00E6624E">
        <w:rPr>
          <w:color w:val="000000"/>
          <w:sz w:val="22"/>
          <w:szCs w:val="22"/>
        </w:rPr>
        <w:t xml:space="preserve"> </w:t>
      </w:r>
      <w:r w:rsidR="005A7521" w:rsidRPr="00E6624E">
        <w:rPr>
          <w:b/>
          <w:sz w:val="22"/>
          <w:szCs w:val="22"/>
          <w:highlight w:val="green"/>
        </w:rPr>
        <w:t>[</w:t>
      </w:r>
      <w:r w:rsidR="00E6624E" w:rsidRPr="00E6624E">
        <w:rPr>
          <w:b/>
          <w:sz w:val="22"/>
          <w:szCs w:val="22"/>
          <w:highlight w:val="green"/>
        </w:rPr>
        <w:t>zadavatel doplní v souladu s Nabídkou před podpisem smlouvy]</w:t>
      </w:r>
      <w:r w:rsidR="00EF4747" w:rsidRPr="00E6624E">
        <w:rPr>
          <w:color w:val="000000"/>
          <w:sz w:val="22"/>
          <w:szCs w:val="22"/>
        </w:rPr>
        <w:t>,</w:t>
      </w:r>
      <w:r w:rsidR="00C66500" w:rsidRPr="00E6624E">
        <w:rPr>
          <w:color w:val="000000"/>
          <w:sz w:val="22"/>
          <w:szCs w:val="22"/>
        </w:rPr>
        <w:t xml:space="preserve"> dne: ……………..</w:t>
      </w:r>
      <w:r w:rsidR="00EF4747" w:rsidRPr="00E6624E">
        <w:rPr>
          <w:color w:val="000000"/>
          <w:sz w:val="22"/>
          <w:szCs w:val="22"/>
        </w:rPr>
        <w:tab/>
      </w:r>
      <w:r w:rsidR="00EF4747" w:rsidRPr="00E6624E">
        <w:rPr>
          <w:color w:val="000000"/>
          <w:sz w:val="22"/>
          <w:szCs w:val="22"/>
        </w:rPr>
        <w:tab/>
      </w:r>
    </w:p>
    <w:p w14:paraId="37779854" w14:textId="4687EA15" w:rsidR="00C66500" w:rsidRPr="00E6624E" w:rsidRDefault="00EF4747" w:rsidP="003F55B9">
      <w:pPr>
        <w:spacing w:after="120" w:line="276" w:lineRule="auto"/>
        <w:ind w:left="0"/>
        <w:rPr>
          <w:color w:val="000000"/>
          <w:sz w:val="22"/>
          <w:szCs w:val="22"/>
        </w:rPr>
      </w:pPr>
      <w:r w:rsidRPr="00E6624E">
        <w:rPr>
          <w:color w:val="000000"/>
          <w:sz w:val="22"/>
          <w:szCs w:val="22"/>
        </w:rPr>
        <w:t xml:space="preserve">Za </w:t>
      </w:r>
      <w:r w:rsidR="00350B1C" w:rsidRPr="00E6624E">
        <w:rPr>
          <w:color w:val="000000"/>
          <w:sz w:val="22"/>
          <w:szCs w:val="22"/>
        </w:rPr>
        <w:t>objednatel</w:t>
      </w:r>
      <w:r w:rsidR="00D75F6A" w:rsidRPr="00E6624E">
        <w:rPr>
          <w:color w:val="000000"/>
          <w:sz w:val="22"/>
          <w:szCs w:val="22"/>
        </w:rPr>
        <w:t>e</w:t>
      </w:r>
      <w:r w:rsidR="00D32D87" w:rsidRPr="00E6624E">
        <w:rPr>
          <w:color w:val="000000"/>
          <w:sz w:val="22"/>
          <w:szCs w:val="22"/>
        </w:rPr>
        <w:t>:</w:t>
      </w:r>
      <w:r w:rsidRPr="00E6624E">
        <w:rPr>
          <w:color w:val="000000"/>
          <w:sz w:val="22"/>
          <w:szCs w:val="22"/>
        </w:rPr>
        <w:tab/>
      </w:r>
      <w:r w:rsidRPr="00E6624E">
        <w:rPr>
          <w:color w:val="000000"/>
          <w:sz w:val="22"/>
          <w:szCs w:val="22"/>
        </w:rPr>
        <w:tab/>
      </w:r>
      <w:r w:rsidRPr="00E6624E">
        <w:rPr>
          <w:color w:val="000000"/>
          <w:sz w:val="22"/>
          <w:szCs w:val="22"/>
        </w:rPr>
        <w:tab/>
      </w:r>
      <w:r w:rsidRPr="00E6624E">
        <w:rPr>
          <w:color w:val="000000"/>
          <w:sz w:val="22"/>
          <w:szCs w:val="22"/>
        </w:rPr>
        <w:tab/>
      </w:r>
      <w:r w:rsidR="00D32D87" w:rsidRPr="00E6624E">
        <w:rPr>
          <w:color w:val="000000"/>
          <w:sz w:val="22"/>
          <w:szCs w:val="22"/>
        </w:rPr>
        <w:t xml:space="preserve">   </w:t>
      </w:r>
      <w:r w:rsidR="00427C33" w:rsidRPr="00E6624E">
        <w:rPr>
          <w:color w:val="000000"/>
          <w:sz w:val="22"/>
          <w:szCs w:val="22"/>
        </w:rPr>
        <w:t xml:space="preserve">       </w:t>
      </w:r>
      <w:r w:rsidR="00B9654C" w:rsidRPr="00E6624E">
        <w:rPr>
          <w:color w:val="000000"/>
          <w:sz w:val="22"/>
          <w:szCs w:val="22"/>
        </w:rPr>
        <w:t xml:space="preserve"> Za </w:t>
      </w:r>
      <w:r w:rsidR="004E369C">
        <w:rPr>
          <w:color w:val="000000"/>
          <w:sz w:val="22"/>
          <w:szCs w:val="22"/>
        </w:rPr>
        <w:t>p</w:t>
      </w:r>
      <w:r w:rsidR="00DE2B1E">
        <w:rPr>
          <w:color w:val="000000"/>
          <w:sz w:val="22"/>
          <w:szCs w:val="22"/>
        </w:rPr>
        <w:t>oskytovatele</w:t>
      </w:r>
      <w:r w:rsidR="00D32D87" w:rsidRPr="00E6624E">
        <w:rPr>
          <w:color w:val="000000"/>
          <w:sz w:val="22"/>
          <w:szCs w:val="22"/>
        </w:rPr>
        <w:t>:</w:t>
      </w:r>
    </w:p>
    <w:p w14:paraId="1F31755C" w14:textId="77777777" w:rsidR="003F55B9" w:rsidRPr="00E6624E" w:rsidRDefault="003F55B9" w:rsidP="003F55B9">
      <w:pPr>
        <w:spacing w:after="120" w:line="276" w:lineRule="auto"/>
        <w:ind w:left="0"/>
        <w:rPr>
          <w:color w:val="000000"/>
          <w:sz w:val="22"/>
          <w:szCs w:val="22"/>
        </w:rPr>
      </w:pPr>
    </w:p>
    <w:p w14:paraId="1A811E8A" w14:textId="77777777" w:rsidR="00427C33" w:rsidRPr="00E6624E" w:rsidRDefault="00427C33" w:rsidP="003F55B9">
      <w:pPr>
        <w:tabs>
          <w:tab w:val="left" w:pos="4962"/>
          <w:tab w:val="left" w:pos="6521"/>
        </w:tabs>
        <w:spacing w:after="120" w:line="276" w:lineRule="auto"/>
        <w:ind w:left="0"/>
        <w:rPr>
          <w:color w:val="000000"/>
          <w:sz w:val="22"/>
          <w:szCs w:val="22"/>
          <w:lang w:val="de-DE"/>
        </w:rPr>
      </w:pPr>
      <w:r w:rsidRPr="00E6624E">
        <w:rPr>
          <w:color w:val="000000"/>
          <w:sz w:val="22"/>
          <w:szCs w:val="22"/>
          <w:lang w:val="de-DE"/>
        </w:rPr>
        <w:t>………………………………………….</w:t>
      </w:r>
      <w:r w:rsidRPr="00E6624E">
        <w:rPr>
          <w:color w:val="000000"/>
          <w:sz w:val="22"/>
          <w:szCs w:val="22"/>
          <w:lang w:val="de-DE"/>
        </w:rPr>
        <w:tab/>
        <w:t xml:space="preserve"> ……………………………………………….</w:t>
      </w:r>
    </w:p>
    <w:p w14:paraId="667D6427" w14:textId="1ACEB2DB" w:rsidR="00427C33" w:rsidRPr="00E6624E" w:rsidRDefault="00FE5C7C" w:rsidP="00E6624E">
      <w:pPr>
        <w:spacing w:after="120" w:line="276" w:lineRule="auto"/>
        <w:ind w:left="4254" w:hanging="4254"/>
        <w:rPr>
          <w:b/>
          <w:sz w:val="22"/>
          <w:szCs w:val="22"/>
          <w:lang w:val="de-DE"/>
        </w:rPr>
      </w:pPr>
      <w:r w:rsidRPr="00E6624E">
        <w:rPr>
          <w:b/>
          <w:color w:val="000000"/>
          <w:sz w:val="22"/>
          <w:szCs w:val="22"/>
          <w:lang w:val="de-DE"/>
        </w:rPr>
        <w:t>Tomáš Hebelka, MSc</w:t>
      </w:r>
      <w:r w:rsidR="00427C33" w:rsidRPr="00E6624E">
        <w:rPr>
          <w:b/>
          <w:color w:val="000000"/>
          <w:sz w:val="22"/>
          <w:szCs w:val="22"/>
          <w:lang w:val="de-DE"/>
        </w:rPr>
        <w:tab/>
      </w:r>
      <w:r w:rsidR="00E6624E" w:rsidRPr="00E6624E">
        <w:rPr>
          <w:b/>
          <w:sz w:val="22"/>
          <w:szCs w:val="22"/>
          <w:highlight w:val="green"/>
        </w:rPr>
        <w:t>[zadavatel doplní v souladu s Nabídkou před podpisem smlouvy]</w:t>
      </w:r>
      <w:r w:rsidR="00E6624E" w:rsidRPr="00E6624E" w:rsidDel="00E6624E">
        <w:rPr>
          <w:b/>
          <w:sz w:val="22"/>
          <w:szCs w:val="22"/>
          <w:highlight w:val="yellow"/>
        </w:rPr>
        <w:t xml:space="preserve"> </w:t>
      </w:r>
    </w:p>
    <w:p w14:paraId="7EBCB382" w14:textId="77777777" w:rsidR="00E6624E" w:rsidRDefault="00FE03CD" w:rsidP="00E6624E">
      <w:pPr>
        <w:spacing w:after="120" w:line="276" w:lineRule="auto"/>
        <w:ind w:left="4254" w:right="169" w:hanging="4254"/>
        <w:rPr>
          <w:b/>
          <w:sz w:val="22"/>
          <w:szCs w:val="22"/>
          <w:highlight w:val="green"/>
        </w:rPr>
      </w:pPr>
      <w:r w:rsidRPr="00E6624E">
        <w:rPr>
          <w:color w:val="000000"/>
          <w:sz w:val="22"/>
          <w:szCs w:val="22"/>
          <w:lang w:val="de-DE"/>
        </w:rPr>
        <w:t>g</w:t>
      </w:r>
      <w:r w:rsidR="00427C33" w:rsidRPr="00E6624E">
        <w:rPr>
          <w:color w:val="000000"/>
          <w:sz w:val="22"/>
          <w:szCs w:val="22"/>
          <w:lang w:val="de-DE"/>
        </w:rPr>
        <w:t xml:space="preserve">enerální ředitel </w:t>
      </w:r>
      <w:r w:rsidR="00427C33" w:rsidRPr="00E6624E">
        <w:rPr>
          <w:color w:val="000000"/>
          <w:sz w:val="22"/>
          <w:szCs w:val="22"/>
          <w:lang w:val="de-DE"/>
        </w:rPr>
        <w:tab/>
      </w:r>
      <w:r w:rsidR="00E6624E" w:rsidRPr="00E6624E">
        <w:rPr>
          <w:b/>
          <w:sz w:val="22"/>
          <w:szCs w:val="22"/>
          <w:highlight w:val="green"/>
        </w:rPr>
        <w:t xml:space="preserve">[zadavatel doplní v souladu s Nabídkou před </w:t>
      </w:r>
      <w:r w:rsidR="00E6624E" w:rsidRPr="005A7521">
        <w:rPr>
          <w:color w:val="000000"/>
          <w:sz w:val="22"/>
          <w:szCs w:val="22"/>
          <w:lang w:val="de-DE"/>
        </w:rPr>
        <w:tab/>
      </w:r>
      <w:r w:rsidR="00E6624E" w:rsidRPr="00E6624E">
        <w:rPr>
          <w:b/>
          <w:sz w:val="22"/>
          <w:szCs w:val="22"/>
          <w:highlight w:val="green"/>
        </w:rPr>
        <w:t xml:space="preserve">podpisem smlouvy] </w:t>
      </w:r>
    </w:p>
    <w:p w14:paraId="643F8AB3" w14:textId="0D668355" w:rsidR="00427C33" w:rsidRPr="005A7521" w:rsidRDefault="00E6624E" w:rsidP="00E6624E">
      <w:pPr>
        <w:spacing w:after="120" w:line="276" w:lineRule="auto"/>
        <w:ind w:left="4254" w:right="169" w:hanging="4254"/>
        <w:rPr>
          <w:color w:val="000000"/>
          <w:sz w:val="22"/>
          <w:szCs w:val="22"/>
          <w:lang w:val="de-DE"/>
        </w:rPr>
      </w:pPr>
      <w:r w:rsidRPr="00E6624E">
        <w:rPr>
          <w:b/>
          <w:sz w:val="22"/>
          <w:szCs w:val="22"/>
        </w:rPr>
        <w:t>Státní tiskárna cenin, s. p.</w:t>
      </w:r>
      <w:r w:rsidRPr="00E6624E">
        <w:rPr>
          <w:b/>
          <w:sz w:val="22"/>
          <w:szCs w:val="22"/>
        </w:rPr>
        <w:tab/>
      </w:r>
      <w:r w:rsidRPr="00E6624E">
        <w:rPr>
          <w:b/>
          <w:sz w:val="22"/>
          <w:szCs w:val="22"/>
          <w:highlight w:val="green"/>
        </w:rPr>
        <w:t>[zadavatel doplní v souladu s Nabídkou před podpisem smlouvy]</w:t>
      </w:r>
    </w:p>
    <w:sectPr w:rsidR="00427C33" w:rsidRPr="005A7521" w:rsidSect="00BB4185">
      <w:headerReference w:type="default" r:id="rId13"/>
      <w:footerReference w:type="even" r:id="rId14"/>
      <w:footerReference w:type="default" r:id="rId15"/>
      <w:pgSz w:w="11907" w:h="16840" w:code="9"/>
      <w:pgMar w:top="1418" w:right="1418" w:bottom="1418" w:left="1418" w:header="851" w:footer="754" w:gutter="0"/>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4541" w14:textId="77777777" w:rsidR="00AC55C8" w:rsidRDefault="00AC55C8">
      <w:r>
        <w:separator/>
      </w:r>
    </w:p>
  </w:endnote>
  <w:endnote w:type="continuationSeparator" w:id="0">
    <w:p w14:paraId="4EE96774" w14:textId="77777777" w:rsidR="00AC55C8" w:rsidRDefault="00AC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jaVu Sans">
    <w:altName w:val="Yu Gothic"/>
    <w:charset w:val="8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0336" w14:textId="0B583391" w:rsidR="00317211" w:rsidRDefault="0031721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745EE28" w14:textId="77777777" w:rsidR="00317211" w:rsidRDefault="0031721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653489"/>
      <w:docPartObj>
        <w:docPartGallery w:val="Page Numbers (Bottom of Page)"/>
        <w:docPartUnique/>
      </w:docPartObj>
    </w:sdtPr>
    <w:sdtEndPr/>
    <w:sdtContent>
      <w:sdt>
        <w:sdtPr>
          <w:id w:val="-1669238322"/>
          <w:docPartObj>
            <w:docPartGallery w:val="Page Numbers (Top of Page)"/>
            <w:docPartUnique/>
          </w:docPartObj>
        </w:sdtPr>
        <w:sdtEndPr/>
        <w:sdtContent>
          <w:p w14:paraId="05CF791F" w14:textId="77964015" w:rsidR="00317211" w:rsidRPr="00A378CF" w:rsidRDefault="00317211" w:rsidP="00A378CF">
            <w:pPr>
              <w:pStyle w:val="Zpat"/>
              <w:jc w:val="right"/>
              <w:rPr>
                <w:rStyle w:val="slostrnky"/>
              </w:rPr>
            </w:pPr>
            <w:r w:rsidRPr="008F5531">
              <w:rPr>
                <w:sz w:val="20"/>
                <w:szCs w:val="20"/>
              </w:rPr>
              <w:t xml:space="preserve">Stránka </w:t>
            </w:r>
            <w:r w:rsidRPr="008F5531">
              <w:rPr>
                <w:b/>
                <w:bCs/>
                <w:sz w:val="20"/>
                <w:szCs w:val="20"/>
              </w:rPr>
              <w:fldChar w:fldCharType="begin"/>
            </w:r>
            <w:r w:rsidRPr="008F5531">
              <w:rPr>
                <w:b/>
                <w:bCs/>
                <w:sz w:val="20"/>
                <w:szCs w:val="20"/>
              </w:rPr>
              <w:instrText>PAGE</w:instrText>
            </w:r>
            <w:r w:rsidRPr="008F5531">
              <w:rPr>
                <w:b/>
                <w:bCs/>
                <w:sz w:val="20"/>
                <w:szCs w:val="20"/>
              </w:rPr>
              <w:fldChar w:fldCharType="separate"/>
            </w:r>
            <w:r w:rsidR="00FE777F">
              <w:rPr>
                <w:b/>
                <w:bCs/>
                <w:noProof/>
                <w:sz w:val="20"/>
                <w:szCs w:val="20"/>
              </w:rPr>
              <w:t>12</w:t>
            </w:r>
            <w:r w:rsidRPr="008F5531">
              <w:rPr>
                <w:b/>
                <w:bCs/>
                <w:sz w:val="20"/>
                <w:szCs w:val="20"/>
              </w:rPr>
              <w:fldChar w:fldCharType="end"/>
            </w:r>
            <w:r w:rsidRPr="008F5531">
              <w:rPr>
                <w:sz w:val="20"/>
                <w:szCs w:val="20"/>
              </w:rPr>
              <w:t xml:space="preserve"> z </w:t>
            </w:r>
            <w:r w:rsidRPr="008F5531">
              <w:rPr>
                <w:b/>
                <w:bCs/>
                <w:sz w:val="20"/>
                <w:szCs w:val="20"/>
              </w:rPr>
              <w:fldChar w:fldCharType="begin"/>
            </w:r>
            <w:r w:rsidRPr="008F5531">
              <w:rPr>
                <w:b/>
                <w:bCs/>
                <w:sz w:val="20"/>
                <w:szCs w:val="20"/>
              </w:rPr>
              <w:instrText>NUMPAGES</w:instrText>
            </w:r>
            <w:r w:rsidRPr="008F5531">
              <w:rPr>
                <w:b/>
                <w:bCs/>
                <w:sz w:val="20"/>
                <w:szCs w:val="20"/>
              </w:rPr>
              <w:fldChar w:fldCharType="separate"/>
            </w:r>
            <w:r w:rsidR="00FE777F">
              <w:rPr>
                <w:b/>
                <w:bCs/>
                <w:noProof/>
                <w:sz w:val="20"/>
                <w:szCs w:val="20"/>
              </w:rPr>
              <w:t>12</w:t>
            </w:r>
            <w:r w:rsidRPr="008F5531">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D813" w14:textId="77777777" w:rsidR="00AC55C8" w:rsidRDefault="00AC55C8">
      <w:r>
        <w:separator/>
      </w:r>
    </w:p>
  </w:footnote>
  <w:footnote w:type="continuationSeparator" w:id="0">
    <w:p w14:paraId="5C448768" w14:textId="77777777" w:rsidR="00AC55C8" w:rsidRDefault="00AC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E81F" w14:textId="77777777" w:rsidR="00317211" w:rsidRDefault="00317211">
    <w:pPr>
      <w:pStyle w:val="Zhlav"/>
      <w:jc w:val="right"/>
      <w:rPr>
        <w:sz w:val="14"/>
        <w:szCs w:val="14"/>
      </w:rPr>
    </w:pPr>
    <w:r>
      <w:rPr>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E4B"/>
    <w:multiLevelType w:val="hybridMultilevel"/>
    <w:tmpl w:val="58DE9A9A"/>
    <w:lvl w:ilvl="0" w:tplc="233E787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091DC4"/>
    <w:multiLevelType w:val="hybridMultilevel"/>
    <w:tmpl w:val="4B56718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2C13C22"/>
    <w:multiLevelType w:val="hybridMultilevel"/>
    <w:tmpl w:val="B6C64A2A"/>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6BB2985"/>
    <w:multiLevelType w:val="multilevel"/>
    <w:tmpl w:val="354A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1333C"/>
    <w:multiLevelType w:val="multilevel"/>
    <w:tmpl w:val="1B4EC1EE"/>
    <w:lvl w:ilvl="0">
      <w:start w:val="3"/>
      <w:numFmt w:val="decimal"/>
      <w:lvlText w:val="%1."/>
      <w:lvlJc w:val="left"/>
      <w:pPr>
        <w:tabs>
          <w:tab w:val="num" w:pos="435"/>
        </w:tabs>
        <w:ind w:left="435" w:hanging="435"/>
      </w:pPr>
      <w:rPr>
        <w:rFonts w:cs="Times New Roman"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3716C7"/>
    <w:multiLevelType w:val="hybridMultilevel"/>
    <w:tmpl w:val="CE76FA56"/>
    <w:lvl w:ilvl="0" w:tplc="067ACC6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F84EDD"/>
    <w:multiLevelType w:val="multilevel"/>
    <w:tmpl w:val="758A8EAC"/>
    <w:lvl w:ilvl="0">
      <w:start w:val="21"/>
      <w:numFmt w:val="decimal"/>
      <w:lvlText w:val="%1"/>
      <w:lvlJc w:val="left"/>
      <w:pPr>
        <w:ind w:left="420" w:hanging="420"/>
      </w:pPr>
      <w:rPr>
        <w:rFonts w:hint="default"/>
      </w:rPr>
    </w:lvl>
    <w:lvl w:ilvl="1">
      <w:start w:val="5"/>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C6B7CD1"/>
    <w:multiLevelType w:val="hybridMultilevel"/>
    <w:tmpl w:val="2B66354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6FA7ED8"/>
    <w:multiLevelType w:val="hybridMultilevel"/>
    <w:tmpl w:val="D51E80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BB1295"/>
    <w:multiLevelType w:val="hybridMultilevel"/>
    <w:tmpl w:val="61CE9F90"/>
    <w:lvl w:ilvl="0" w:tplc="7F8ED0A8">
      <w:start w:val="13"/>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F9C3372"/>
    <w:multiLevelType w:val="hybridMultilevel"/>
    <w:tmpl w:val="D00CF12A"/>
    <w:lvl w:ilvl="0" w:tplc="91829994">
      <w:start w:val="1"/>
      <w:numFmt w:val="decimal"/>
      <w:lvlText w:val="%1."/>
      <w:lvlJc w:val="left"/>
      <w:pPr>
        <w:ind w:left="644" w:hanging="360"/>
      </w:pPr>
      <w:rPr>
        <w:rFonts w:ascii="Arial" w:hAnsi="Arial" w:cs="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40A2193"/>
    <w:multiLevelType w:val="hybridMultilevel"/>
    <w:tmpl w:val="B6C64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E42E9C"/>
    <w:multiLevelType w:val="hybridMultilevel"/>
    <w:tmpl w:val="945C1CD4"/>
    <w:lvl w:ilvl="0" w:tplc="9A8A2782">
      <w:start w:val="1"/>
      <w:numFmt w:val="decimal"/>
      <w:lvlText w:val="%1."/>
      <w:lvlJc w:val="left"/>
      <w:pPr>
        <w:tabs>
          <w:tab w:val="num" w:pos="992"/>
        </w:tabs>
        <w:ind w:left="992" w:hanging="357"/>
      </w:pPr>
      <w:rPr>
        <w:rFonts w:hint="default"/>
      </w:rPr>
    </w:lvl>
    <w:lvl w:ilvl="1" w:tplc="04050019" w:tentative="1">
      <w:start w:val="1"/>
      <w:numFmt w:val="lowerLetter"/>
      <w:lvlText w:val="%2."/>
      <w:lvlJc w:val="left"/>
      <w:pPr>
        <w:tabs>
          <w:tab w:val="num" w:pos="2075"/>
        </w:tabs>
        <w:ind w:left="2075" w:hanging="360"/>
      </w:pPr>
    </w:lvl>
    <w:lvl w:ilvl="2" w:tplc="0405001B" w:tentative="1">
      <w:start w:val="1"/>
      <w:numFmt w:val="lowerRoman"/>
      <w:lvlText w:val="%3."/>
      <w:lvlJc w:val="right"/>
      <w:pPr>
        <w:tabs>
          <w:tab w:val="num" w:pos="2795"/>
        </w:tabs>
        <w:ind w:left="2795" w:hanging="180"/>
      </w:pPr>
    </w:lvl>
    <w:lvl w:ilvl="3" w:tplc="0405000F" w:tentative="1">
      <w:start w:val="1"/>
      <w:numFmt w:val="decimal"/>
      <w:lvlText w:val="%4."/>
      <w:lvlJc w:val="left"/>
      <w:pPr>
        <w:tabs>
          <w:tab w:val="num" w:pos="3515"/>
        </w:tabs>
        <w:ind w:left="3515" w:hanging="360"/>
      </w:pPr>
    </w:lvl>
    <w:lvl w:ilvl="4" w:tplc="04050019" w:tentative="1">
      <w:start w:val="1"/>
      <w:numFmt w:val="lowerLetter"/>
      <w:lvlText w:val="%5."/>
      <w:lvlJc w:val="left"/>
      <w:pPr>
        <w:tabs>
          <w:tab w:val="num" w:pos="4235"/>
        </w:tabs>
        <w:ind w:left="4235" w:hanging="360"/>
      </w:pPr>
    </w:lvl>
    <w:lvl w:ilvl="5" w:tplc="0405001B" w:tentative="1">
      <w:start w:val="1"/>
      <w:numFmt w:val="lowerRoman"/>
      <w:lvlText w:val="%6."/>
      <w:lvlJc w:val="right"/>
      <w:pPr>
        <w:tabs>
          <w:tab w:val="num" w:pos="4955"/>
        </w:tabs>
        <w:ind w:left="4955" w:hanging="180"/>
      </w:pPr>
    </w:lvl>
    <w:lvl w:ilvl="6" w:tplc="0405000F" w:tentative="1">
      <w:start w:val="1"/>
      <w:numFmt w:val="decimal"/>
      <w:lvlText w:val="%7."/>
      <w:lvlJc w:val="left"/>
      <w:pPr>
        <w:tabs>
          <w:tab w:val="num" w:pos="5675"/>
        </w:tabs>
        <w:ind w:left="5675" w:hanging="360"/>
      </w:pPr>
    </w:lvl>
    <w:lvl w:ilvl="7" w:tplc="04050019" w:tentative="1">
      <w:start w:val="1"/>
      <w:numFmt w:val="lowerLetter"/>
      <w:lvlText w:val="%8."/>
      <w:lvlJc w:val="left"/>
      <w:pPr>
        <w:tabs>
          <w:tab w:val="num" w:pos="6395"/>
        </w:tabs>
        <w:ind w:left="6395" w:hanging="360"/>
      </w:pPr>
    </w:lvl>
    <w:lvl w:ilvl="8" w:tplc="0405001B" w:tentative="1">
      <w:start w:val="1"/>
      <w:numFmt w:val="lowerRoman"/>
      <w:lvlText w:val="%9."/>
      <w:lvlJc w:val="right"/>
      <w:pPr>
        <w:tabs>
          <w:tab w:val="num" w:pos="7115"/>
        </w:tabs>
        <w:ind w:left="7115" w:hanging="180"/>
      </w:pPr>
    </w:lvl>
  </w:abstractNum>
  <w:abstractNum w:abstractNumId="13" w15:restartNumberingAfterBreak="0">
    <w:nsid w:val="385F4A05"/>
    <w:multiLevelType w:val="hybridMultilevel"/>
    <w:tmpl w:val="DE60CD6C"/>
    <w:lvl w:ilvl="0" w:tplc="957EA2EA">
      <w:start w:val="1"/>
      <w:numFmt w:val="decimal"/>
      <w:pStyle w:val="Nadpis3"/>
      <w:lvlText w:val="%1."/>
      <w:lvlJc w:val="left"/>
      <w:pPr>
        <w:ind w:left="502" w:hanging="360"/>
      </w:pPr>
      <w:rPr>
        <w:rFonts w:hint="default"/>
        <w:color w:val="auto"/>
      </w:rPr>
    </w:lvl>
    <w:lvl w:ilvl="1" w:tplc="70B41068">
      <w:start w:val="1"/>
      <w:numFmt w:val="lowerLetter"/>
      <w:lvlText w:val="%2)"/>
      <w:lvlJc w:val="left"/>
      <w:pPr>
        <w:ind w:left="1724" w:hanging="360"/>
      </w:pPr>
      <w:rPr>
        <w:rFonts w:hint="default"/>
        <w:b w:val="0"/>
      </w:rPr>
    </w:lvl>
    <w:lvl w:ilvl="2" w:tplc="42088376">
      <w:start w:val="3"/>
      <w:numFmt w:val="bullet"/>
      <w:lvlText w:val="•"/>
      <w:lvlJc w:val="left"/>
      <w:pPr>
        <w:ind w:left="2624" w:hanging="360"/>
      </w:pPr>
      <w:rPr>
        <w:rFonts w:ascii="Arial" w:eastAsia="Times New Roman" w:hAnsi="Arial" w:cs="Arial" w:hint="default"/>
      </w:r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D367FBD"/>
    <w:multiLevelType w:val="hybridMultilevel"/>
    <w:tmpl w:val="27D46402"/>
    <w:lvl w:ilvl="0" w:tplc="0405000F">
      <w:start w:val="1"/>
      <w:numFmt w:val="decimal"/>
      <w:lvlText w:val="%1."/>
      <w:lvlJc w:val="left"/>
      <w:pPr>
        <w:tabs>
          <w:tab w:val="num" w:pos="720"/>
        </w:tabs>
        <w:ind w:left="720" w:hanging="360"/>
      </w:pPr>
    </w:lvl>
    <w:lvl w:ilvl="1" w:tplc="0290B7BE">
      <w:start w:val="1"/>
      <w:numFmt w:val="lowerLetter"/>
      <w:lvlText w:val="%2)"/>
      <w:lvlJc w:val="left"/>
      <w:pPr>
        <w:tabs>
          <w:tab w:val="num" w:pos="1440"/>
        </w:tabs>
        <w:ind w:left="1440" w:hanging="360"/>
      </w:pPr>
      <w:rPr>
        <w:rFonts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04E3ACC"/>
    <w:multiLevelType w:val="multilevel"/>
    <w:tmpl w:val="A95E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4BF2"/>
    <w:multiLevelType w:val="hybridMultilevel"/>
    <w:tmpl w:val="16946E0E"/>
    <w:lvl w:ilvl="0" w:tplc="2576971C">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794460"/>
    <w:multiLevelType w:val="multilevel"/>
    <w:tmpl w:val="65167D9A"/>
    <w:lvl w:ilvl="0">
      <w:start w:val="1"/>
      <w:numFmt w:val="lowerLetter"/>
      <w:lvlText w:val="%1)"/>
      <w:lvlJc w:val="left"/>
      <w:pPr>
        <w:tabs>
          <w:tab w:val="num" w:pos="720"/>
        </w:tabs>
        <w:ind w:left="720" w:hanging="360"/>
      </w:pPr>
      <w:rPr>
        <w:rFonts w:ascii="Arial" w:eastAsiaTheme="minorHAnsi" w:hAnsi="Arial" w:cs="Aria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21F18"/>
    <w:multiLevelType w:val="multilevel"/>
    <w:tmpl w:val="0838CADE"/>
    <w:lvl w:ilvl="0">
      <w:start w:val="21"/>
      <w:numFmt w:val="decimal"/>
      <w:lvlText w:val="%1"/>
      <w:lvlJc w:val="left"/>
      <w:pPr>
        <w:ind w:left="420" w:hanging="420"/>
      </w:pPr>
      <w:rPr>
        <w:rFonts w:hint="default"/>
      </w:rPr>
    </w:lvl>
    <w:lvl w:ilvl="1">
      <w:start w:val="5"/>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2671370"/>
    <w:multiLevelType w:val="hybridMultilevel"/>
    <w:tmpl w:val="F7063732"/>
    <w:lvl w:ilvl="0" w:tplc="4E02243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3B8134F"/>
    <w:multiLevelType w:val="hybridMultilevel"/>
    <w:tmpl w:val="B0AC451A"/>
    <w:lvl w:ilvl="0" w:tplc="73AE3F2A">
      <w:start w:val="1"/>
      <w:numFmt w:val="decimal"/>
      <w:lvlText w:val="%1."/>
      <w:lvlJc w:val="left"/>
      <w:pPr>
        <w:ind w:left="1004" w:hanging="360"/>
      </w:pPr>
      <w:rPr>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597F1C5E"/>
    <w:multiLevelType w:val="multilevel"/>
    <w:tmpl w:val="6478D336"/>
    <w:lvl w:ilvl="0">
      <w:start w:val="1"/>
      <w:numFmt w:val="decimal"/>
      <w:lvlText w:val="%1"/>
      <w:lvlJc w:val="left"/>
      <w:pPr>
        <w:tabs>
          <w:tab w:val="num" w:pos="705"/>
        </w:tabs>
        <w:ind w:left="705" w:hanging="705"/>
      </w:pPr>
      <w:rPr>
        <w:rFonts w:cs="Times New Roman" w:hint="default"/>
      </w:rPr>
    </w:lvl>
    <w:lvl w:ilvl="1">
      <w:start w:val="1"/>
      <w:numFmt w:val="decimal"/>
      <w:pStyle w:val="Kapitola1"/>
      <w:lvlText w:val="%2."/>
      <w:lvlJc w:val="left"/>
      <w:pPr>
        <w:tabs>
          <w:tab w:val="num" w:pos="705"/>
        </w:tabs>
        <w:ind w:left="705" w:hanging="705"/>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BD30620"/>
    <w:multiLevelType w:val="hybridMultilevel"/>
    <w:tmpl w:val="5C06E23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5CE63EC3"/>
    <w:multiLevelType w:val="multilevel"/>
    <w:tmpl w:val="D526A7F8"/>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06C5D21"/>
    <w:multiLevelType w:val="multilevel"/>
    <w:tmpl w:val="2A625EAA"/>
    <w:lvl w:ilvl="0">
      <w:start w:val="27"/>
      <w:numFmt w:val="decimal"/>
      <w:lvlText w:val="%1"/>
      <w:lvlJc w:val="left"/>
      <w:pPr>
        <w:ind w:left="420" w:hanging="420"/>
      </w:pPr>
      <w:rPr>
        <w:rFonts w:hint="default"/>
      </w:rPr>
    </w:lvl>
    <w:lvl w:ilvl="1">
      <w:start w:val="7"/>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63BB422E"/>
    <w:multiLevelType w:val="hybridMultilevel"/>
    <w:tmpl w:val="CE76FA56"/>
    <w:lvl w:ilvl="0" w:tplc="067ACC6C">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43582"/>
    <w:multiLevelType w:val="hybridMultilevel"/>
    <w:tmpl w:val="42CE3C82"/>
    <w:lvl w:ilvl="0" w:tplc="8A66DE36">
      <w:start w:val="1"/>
      <w:numFmt w:val="lowerLetter"/>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134A5"/>
    <w:multiLevelType w:val="hybridMultilevel"/>
    <w:tmpl w:val="B10C9458"/>
    <w:lvl w:ilvl="0" w:tplc="0290B7BE">
      <w:start w:val="1"/>
      <w:numFmt w:val="lowerLetter"/>
      <w:lvlText w:val="%1)"/>
      <w:lvlJc w:val="left"/>
      <w:pPr>
        <w:tabs>
          <w:tab w:val="num" w:pos="1440"/>
        </w:tabs>
        <w:ind w:left="144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4010E2"/>
    <w:multiLevelType w:val="hybridMultilevel"/>
    <w:tmpl w:val="4B2896D2"/>
    <w:lvl w:ilvl="0" w:tplc="6FD0152E">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4E4781"/>
    <w:multiLevelType w:val="hybridMultilevel"/>
    <w:tmpl w:val="A0E85F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7311FD"/>
    <w:multiLevelType w:val="hybridMultilevel"/>
    <w:tmpl w:val="792E6404"/>
    <w:lvl w:ilvl="0" w:tplc="04050017">
      <w:start w:val="1"/>
      <w:numFmt w:val="lowerLetter"/>
      <w:lvlText w:val="%1)"/>
      <w:lvlJc w:val="left"/>
      <w:pPr>
        <w:ind w:left="1174" w:hanging="360"/>
      </w:pPr>
    </w:lvl>
    <w:lvl w:ilvl="1" w:tplc="04050019">
      <w:start w:val="1"/>
      <w:numFmt w:val="lowerLetter"/>
      <w:lvlText w:val="%2."/>
      <w:lvlJc w:val="left"/>
      <w:pPr>
        <w:ind w:left="1894" w:hanging="360"/>
      </w:pPr>
    </w:lvl>
    <w:lvl w:ilvl="2" w:tplc="0405001B">
      <w:start w:val="1"/>
      <w:numFmt w:val="lowerRoman"/>
      <w:lvlText w:val="%3."/>
      <w:lvlJc w:val="right"/>
      <w:pPr>
        <w:ind w:left="2614" w:hanging="180"/>
      </w:pPr>
    </w:lvl>
    <w:lvl w:ilvl="3" w:tplc="0405000F">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31" w15:restartNumberingAfterBreak="0">
    <w:nsid w:val="72B71B9B"/>
    <w:multiLevelType w:val="hybridMultilevel"/>
    <w:tmpl w:val="CB865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5FA4FFC"/>
    <w:multiLevelType w:val="hybridMultilevel"/>
    <w:tmpl w:val="A296077A"/>
    <w:lvl w:ilvl="0" w:tplc="0405000F">
      <w:start w:val="12"/>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6847691">
    <w:abstractNumId w:val="13"/>
  </w:num>
  <w:num w:numId="2" w16cid:durableId="857888301">
    <w:abstractNumId w:val="16"/>
  </w:num>
  <w:num w:numId="3" w16cid:durableId="1858232412">
    <w:abstractNumId w:val="0"/>
  </w:num>
  <w:num w:numId="4" w16cid:durableId="295334979">
    <w:abstractNumId w:val="12"/>
  </w:num>
  <w:num w:numId="5" w16cid:durableId="1336299781">
    <w:abstractNumId w:val="14"/>
  </w:num>
  <w:num w:numId="6" w16cid:durableId="1777751825">
    <w:abstractNumId w:val="26"/>
  </w:num>
  <w:num w:numId="7" w16cid:durableId="2080441459">
    <w:abstractNumId w:val="20"/>
  </w:num>
  <w:num w:numId="8" w16cid:durableId="1735620229">
    <w:abstractNumId w:val="25"/>
  </w:num>
  <w:num w:numId="9" w16cid:durableId="574976839">
    <w:abstractNumId w:val="11"/>
  </w:num>
  <w:num w:numId="10" w16cid:durableId="1059086227">
    <w:abstractNumId w:val="28"/>
  </w:num>
  <w:num w:numId="11" w16cid:durableId="907543436">
    <w:abstractNumId w:val="29"/>
  </w:num>
  <w:num w:numId="12" w16cid:durableId="921374954">
    <w:abstractNumId w:val="8"/>
  </w:num>
  <w:num w:numId="13" w16cid:durableId="1205218297">
    <w:abstractNumId w:val="13"/>
    <w:lvlOverride w:ilvl="0">
      <w:startOverride w:val="1"/>
    </w:lvlOverride>
  </w:num>
  <w:num w:numId="14" w16cid:durableId="245769587">
    <w:abstractNumId w:val="30"/>
  </w:num>
  <w:num w:numId="15" w16cid:durableId="1133787024">
    <w:abstractNumId w:val="2"/>
  </w:num>
  <w:num w:numId="16" w16cid:durableId="887961378">
    <w:abstractNumId w:val="27"/>
  </w:num>
  <w:num w:numId="17" w16cid:durableId="531307903">
    <w:abstractNumId w:val="5"/>
  </w:num>
  <w:num w:numId="18" w16cid:durableId="885995262">
    <w:abstractNumId w:val="22"/>
  </w:num>
  <w:num w:numId="19" w16cid:durableId="1840582173">
    <w:abstractNumId w:val="19"/>
  </w:num>
  <w:num w:numId="20" w16cid:durableId="1048258929">
    <w:abstractNumId w:val="21"/>
  </w:num>
  <w:num w:numId="21" w16cid:durableId="477891237">
    <w:abstractNumId w:val="4"/>
  </w:num>
  <w:num w:numId="22" w16cid:durableId="1335307108">
    <w:abstractNumId w:val="23"/>
  </w:num>
  <w:num w:numId="23" w16cid:durableId="550309993">
    <w:abstractNumId w:val="17"/>
  </w:num>
  <w:num w:numId="24" w16cid:durableId="484979236">
    <w:abstractNumId w:val="9"/>
  </w:num>
  <w:num w:numId="25" w16cid:durableId="1435394923">
    <w:abstractNumId w:val="10"/>
  </w:num>
  <w:num w:numId="26" w16cid:durableId="1889563010">
    <w:abstractNumId w:val="31"/>
  </w:num>
  <w:num w:numId="27" w16cid:durableId="1903365818">
    <w:abstractNumId w:val="1"/>
  </w:num>
  <w:num w:numId="28" w16cid:durableId="745418258">
    <w:abstractNumId w:val="7"/>
  </w:num>
  <w:num w:numId="29" w16cid:durableId="2110469031">
    <w:abstractNumId w:val="3"/>
    <w:lvlOverride w:ilvl="0">
      <w:lvl w:ilvl="0">
        <w:numFmt w:val="lowerLetter"/>
        <w:lvlText w:val="%1."/>
        <w:lvlJc w:val="left"/>
      </w:lvl>
    </w:lvlOverride>
  </w:num>
  <w:num w:numId="30" w16cid:durableId="76949011">
    <w:abstractNumId w:val="32"/>
  </w:num>
  <w:num w:numId="31" w16cid:durableId="1504474195">
    <w:abstractNumId w:val="15"/>
  </w:num>
  <w:num w:numId="32" w16cid:durableId="1608535508">
    <w:abstractNumId w:val="6"/>
  </w:num>
  <w:num w:numId="33" w16cid:durableId="505680757">
    <w:abstractNumId w:val="24"/>
  </w:num>
  <w:num w:numId="34" w16cid:durableId="72406506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3A"/>
    <w:rsid w:val="00000727"/>
    <w:rsid w:val="000013C5"/>
    <w:rsid w:val="00007113"/>
    <w:rsid w:val="00010056"/>
    <w:rsid w:val="0001400A"/>
    <w:rsid w:val="00014B2E"/>
    <w:rsid w:val="000150CF"/>
    <w:rsid w:val="00016002"/>
    <w:rsid w:val="00016D5B"/>
    <w:rsid w:val="000200E7"/>
    <w:rsid w:val="00021811"/>
    <w:rsid w:val="00023419"/>
    <w:rsid w:val="00024665"/>
    <w:rsid w:val="00030064"/>
    <w:rsid w:val="000304F0"/>
    <w:rsid w:val="00031ED1"/>
    <w:rsid w:val="00032B0D"/>
    <w:rsid w:val="00032DA1"/>
    <w:rsid w:val="000337DE"/>
    <w:rsid w:val="00033ADF"/>
    <w:rsid w:val="00033B3F"/>
    <w:rsid w:val="00036B8C"/>
    <w:rsid w:val="0004134D"/>
    <w:rsid w:val="00043889"/>
    <w:rsid w:val="00044E77"/>
    <w:rsid w:val="000451A4"/>
    <w:rsid w:val="000451F4"/>
    <w:rsid w:val="00050D51"/>
    <w:rsid w:val="000512D4"/>
    <w:rsid w:val="000514BF"/>
    <w:rsid w:val="00054B96"/>
    <w:rsid w:val="000553EC"/>
    <w:rsid w:val="00057D28"/>
    <w:rsid w:val="00060B65"/>
    <w:rsid w:val="00061FB9"/>
    <w:rsid w:val="00065445"/>
    <w:rsid w:val="000655E4"/>
    <w:rsid w:val="00066F55"/>
    <w:rsid w:val="00070304"/>
    <w:rsid w:val="00071347"/>
    <w:rsid w:val="000714AE"/>
    <w:rsid w:val="000751C8"/>
    <w:rsid w:val="00076B8E"/>
    <w:rsid w:val="0007730D"/>
    <w:rsid w:val="0007737D"/>
    <w:rsid w:val="00077A91"/>
    <w:rsid w:val="00081B27"/>
    <w:rsid w:val="00082398"/>
    <w:rsid w:val="0008710E"/>
    <w:rsid w:val="0008786F"/>
    <w:rsid w:val="00087A90"/>
    <w:rsid w:val="0009312B"/>
    <w:rsid w:val="000934EC"/>
    <w:rsid w:val="0009363F"/>
    <w:rsid w:val="00093A8C"/>
    <w:rsid w:val="00094387"/>
    <w:rsid w:val="000956E5"/>
    <w:rsid w:val="0009730E"/>
    <w:rsid w:val="000977FE"/>
    <w:rsid w:val="000A1263"/>
    <w:rsid w:val="000A163F"/>
    <w:rsid w:val="000A1A9E"/>
    <w:rsid w:val="000A1CA0"/>
    <w:rsid w:val="000A2241"/>
    <w:rsid w:val="000A2C75"/>
    <w:rsid w:val="000A57EB"/>
    <w:rsid w:val="000A5857"/>
    <w:rsid w:val="000A5C9F"/>
    <w:rsid w:val="000A699C"/>
    <w:rsid w:val="000A7027"/>
    <w:rsid w:val="000A743B"/>
    <w:rsid w:val="000A7DF2"/>
    <w:rsid w:val="000B0921"/>
    <w:rsid w:val="000B5423"/>
    <w:rsid w:val="000B75F0"/>
    <w:rsid w:val="000C0210"/>
    <w:rsid w:val="000C1C3A"/>
    <w:rsid w:val="000C2BB2"/>
    <w:rsid w:val="000C35EB"/>
    <w:rsid w:val="000C4C69"/>
    <w:rsid w:val="000D1214"/>
    <w:rsid w:val="000D1346"/>
    <w:rsid w:val="000D162C"/>
    <w:rsid w:val="000D1C2E"/>
    <w:rsid w:val="000D2447"/>
    <w:rsid w:val="000D24AC"/>
    <w:rsid w:val="000D271A"/>
    <w:rsid w:val="000D4A9D"/>
    <w:rsid w:val="000D5F5C"/>
    <w:rsid w:val="000D5FB4"/>
    <w:rsid w:val="000D6724"/>
    <w:rsid w:val="000D6BB7"/>
    <w:rsid w:val="000D6DC7"/>
    <w:rsid w:val="000E1CB9"/>
    <w:rsid w:val="000E26C1"/>
    <w:rsid w:val="000E52E9"/>
    <w:rsid w:val="000E590A"/>
    <w:rsid w:val="000E5BF3"/>
    <w:rsid w:val="000E696E"/>
    <w:rsid w:val="000E75ED"/>
    <w:rsid w:val="000E7E73"/>
    <w:rsid w:val="000E7EC8"/>
    <w:rsid w:val="000F17C0"/>
    <w:rsid w:val="000F38F2"/>
    <w:rsid w:val="000F47CA"/>
    <w:rsid w:val="000F5CAC"/>
    <w:rsid w:val="000F6724"/>
    <w:rsid w:val="000F68A0"/>
    <w:rsid w:val="000F6E08"/>
    <w:rsid w:val="000F7ACF"/>
    <w:rsid w:val="001004C6"/>
    <w:rsid w:val="00100FDD"/>
    <w:rsid w:val="001023F0"/>
    <w:rsid w:val="001032E2"/>
    <w:rsid w:val="001043D7"/>
    <w:rsid w:val="00104470"/>
    <w:rsid w:val="001048A6"/>
    <w:rsid w:val="001053DF"/>
    <w:rsid w:val="00105FCA"/>
    <w:rsid w:val="001066F5"/>
    <w:rsid w:val="0010698D"/>
    <w:rsid w:val="00106CF2"/>
    <w:rsid w:val="0010733D"/>
    <w:rsid w:val="00110675"/>
    <w:rsid w:val="00111BBF"/>
    <w:rsid w:val="0011209A"/>
    <w:rsid w:val="0011389C"/>
    <w:rsid w:val="0011449A"/>
    <w:rsid w:val="001159B5"/>
    <w:rsid w:val="00115F68"/>
    <w:rsid w:val="001160E0"/>
    <w:rsid w:val="00116699"/>
    <w:rsid w:val="0012031A"/>
    <w:rsid w:val="00120830"/>
    <w:rsid w:val="001217BE"/>
    <w:rsid w:val="00121E53"/>
    <w:rsid w:val="00122398"/>
    <w:rsid w:val="00122587"/>
    <w:rsid w:val="001232F7"/>
    <w:rsid w:val="00125CE3"/>
    <w:rsid w:val="00133A9F"/>
    <w:rsid w:val="00134D37"/>
    <w:rsid w:val="00134D46"/>
    <w:rsid w:val="00136B36"/>
    <w:rsid w:val="00137F66"/>
    <w:rsid w:val="00140089"/>
    <w:rsid w:val="00140FF7"/>
    <w:rsid w:val="00144FAC"/>
    <w:rsid w:val="00145DCF"/>
    <w:rsid w:val="0014601B"/>
    <w:rsid w:val="001502AD"/>
    <w:rsid w:val="0015099B"/>
    <w:rsid w:val="001521CC"/>
    <w:rsid w:val="00152D50"/>
    <w:rsid w:val="00152E91"/>
    <w:rsid w:val="0015317C"/>
    <w:rsid w:val="00154BE9"/>
    <w:rsid w:val="00155AB2"/>
    <w:rsid w:val="00156375"/>
    <w:rsid w:val="00156C85"/>
    <w:rsid w:val="00157465"/>
    <w:rsid w:val="001606E8"/>
    <w:rsid w:val="00162715"/>
    <w:rsid w:val="00164619"/>
    <w:rsid w:val="0016486C"/>
    <w:rsid w:val="00166BD8"/>
    <w:rsid w:val="00171D74"/>
    <w:rsid w:val="001723C7"/>
    <w:rsid w:val="00173867"/>
    <w:rsid w:val="00176892"/>
    <w:rsid w:val="00177CF4"/>
    <w:rsid w:val="00180938"/>
    <w:rsid w:val="00181A5C"/>
    <w:rsid w:val="001841CA"/>
    <w:rsid w:val="0018607F"/>
    <w:rsid w:val="00186648"/>
    <w:rsid w:val="00186FC5"/>
    <w:rsid w:val="001877BB"/>
    <w:rsid w:val="001877D9"/>
    <w:rsid w:val="00190B08"/>
    <w:rsid w:val="00192F61"/>
    <w:rsid w:val="001941C0"/>
    <w:rsid w:val="001951AD"/>
    <w:rsid w:val="00196836"/>
    <w:rsid w:val="00196A17"/>
    <w:rsid w:val="00196CB5"/>
    <w:rsid w:val="001A0FFC"/>
    <w:rsid w:val="001A19E0"/>
    <w:rsid w:val="001A2F1E"/>
    <w:rsid w:val="001A3250"/>
    <w:rsid w:val="001A3563"/>
    <w:rsid w:val="001A3E7B"/>
    <w:rsid w:val="001A4AEB"/>
    <w:rsid w:val="001A4E5E"/>
    <w:rsid w:val="001A6710"/>
    <w:rsid w:val="001A79DF"/>
    <w:rsid w:val="001B067B"/>
    <w:rsid w:val="001B14F5"/>
    <w:rsid w:val="001B4766"/>
    <w:rsid w:val="001B4EB9"/>
    <w:rsid w:val="001B5516"/>
    <w:rsid w:val="001B57AC"/>
    <w:rsid w:val="001B5CB3"/>
    <w:rsid w:val="001B6170"/>
    <w:rsid w:val="001B7204"/>
    <w:rsid w:val="001C1D12"/>
    <w:rsid w:val="001C2669"/>
    <w:rsid w:val="001C2DE2"/>
    <w:rsid w:val="001C30B7"/>
    <w:rsid w:val="001C480E"/>
    <w:rsid w:val="001C49D9"/>
    <w:rsid w:val="001C68FD"/>
    <w:rsid w:val="001D3FD1"/>
    <w:rsid w:val="001D54A9"/>
    <w:rsid w:val="001D5D47"/>
    <w:rsid w:val="001D5E9B"/>
    <w:rsid w:val="001D740E"/>
    <w:rsid w:val="001E125C"/>
    <w:rsid w:val="001E1610"/>
    <w:rsid w:val="001E1F8F"/>
    <w:rsid w:val="001E2DD6"/>
    <w:rsid w:val="001E3167"/>
    <w:rsid w:val="001E32F4"/>
    <w:rsid w:val="001E426F"/>
    <w:rsid w:val="001E59A3"/>
    <w:rsid w:val="001E7034"/>
    <w:rsid w:val="001E7A41"/>
    <w:rsid w:val="001F0A9D"/>
    <w:rsid w:val="001F5DF9"/>
    <w:rsid w:val="001F6DC9"/>
    <w:rsid w:val="00202264"/>
    <w:rsid w:val="00202AC6"/>
    <w:rsid w:val="002034CB"/>
    <w:rsid w:val="00204E10"/>
    <w:rsid w:val="00205649"/>
    <w:rsid w:val="002062D7"/>
    <w:rsid w:val="002112E7"/>
    <w:rsid w:val="00211600"/>
    <w:rsid w:val="002127BB"/>
    <w:rsid w:val="00212B98"/>
    <w:rsid w:val="00215F6B"/>
    <w:rsid w:val="00216DA7"/>
    <w:rsid w:val="002179BE"/>
    <w:rsid w:val="00217C9E"/>
    <w:rsid w:val="00221602"/>
    <w:rsid w:val="00222C98"/>
    <w:rsid w:val="002234F0"/>
    <w:rsid w:val="00225375"/>
    <w:rsid w:val="002255A4"/>
    <w:rsid w:val="00231CA8"/>
    <w:rsid w:val="00232CEE"/>
    <w:rsid w:val="00234FCA"/>
    <w:rsid w:val="00235E4B"/>
    <w:rsid w:val="002365CF"/>
    <w:rsid w:val="0023681B"/>
    <w:rsid w:val="00236D35"/>
    <w:rsid w:val="002413AA"/>
    <w:rsid w:val="002418E8"/>
    <w:rsid w:val="00244602"/>
    <w:rsid w:val="00246BC2"/>
    <w:rsid w:val="002479FD"/>
    <w:rsid w:val="00247AE0"/>
    <w:rsid w:val="00250540"/>
    <w:rsid w:val="00251140"/>
    <w:rsid w:val="0025186A"/>
    <w:rsid w:val="00252F26"/>
    <w:rsid w:val="0025320E"/>
    <w:rsid w:val="002608D0"/>
    <w:rsid w:val="00260C82"/>
    <w:rsid w:val="0026402F"/>
    <w:rsid w:val="00264117"/>
    <w:rsid w:val="002642A1"/>
    <w:rsid w:val="00265435"/>
    <w:rsid w:val="00266CCD"/>
    <w:rsid w:val="0026702E"/>
    <w:rsid w:val="002675C6"/>
    <w:rsid w:val="00271CFB"/>
    <w:rsid w:val="00271D37"/>
    <w:rsid w:val="00272193"/>
    <w:rsid w:val="002721E1"/>
    <w:rsid w:val="00272761"/>
    <w:rsid w:val="00276B02"/>
    <w:rsid w:val="002771D5"/>
    <w:rsid w:val="00280237"/>
    <w:rsid w:val="00280F22"/>
    <w:rsid w:val="002812FA"/>
    <w:rsid w:val="00282BD1"/>
    <w:rsid w:val="002869D0"/>
    <w:rsid w:val="002900E8"/>
    <w:rsid w:val="00294136"/>
    <w:rsid w:val="00295330"/>
    <w:rsid w:val="00296040"/>
    <w:rsid w:val="002964BF"/>
    <w:rsid w:val="002A3262"/>
    <w:rsid w:val="002A4FC2"/>
    <w:rsid w:val="002A6D62"/>
    <w:rsid w:val="002B128F"/>
    <w:rsid w:val="002B16BC"/>
    <w:rsid w:val="002B1FED"/>
    <w:rsid w:val="002B3CA0"/>
    <w:rsid w:val="002B5497"/>
    <w:rsid w:val="002C0EEA"/>
    <w:rsid w:val="002C3113"/>
    <w:rsid w:val="002C3D8B"/>
    <w:rsid w:val="002C467B"/>
    <w:rsid w:val="002C56C1"/>
    <w:rsid w:val="002C6E29"/>
    <w:rsid w:val="002D0AA0"/>
    <w:rsid w:val="002D12FD"/>
    <w:rsid w:val="002D2218"/>
    <w:rsid w:val="002D249B"/>
    <w:rsid w:val="002D26B9"/>
    <w:rsid w:val="002D2CDB"/>
    <w:rsid w:val="002D2EB8"/>
    <w:rsid w:val="002D3BD8"/>
    <w:rsid w:val="002D3DE5"/>
    <w:rsid w:val="002D4A46"/>
    <w:rsid w:val="002D60AB"/>
    <w:rsid w:val="002D7F20"/>
    <w:rsid w:val="002E010E"/>
    <w:rsid w:val="002E1351"/>
    <w:rsid w:val="002E2F03"/>
    <w:rsid w:val="002E4F9A"/>
    <w:rsid w:val="002E628E"/>
    <w:rsid w:val="002F0112"/>
    <w:rsid w:val="002F028E"/>
    <w:rsid w:val="002F0E62"/>
    <w:rsid w:val="002F2839"/>
    <w:rsid w:val="002F2D64"/>
    <w:rsid w:val="002F43F9"/>
    <w:rsid w:val="002F4AA7"/>
    <w:rsid w:val="002F64A4"/>
    <w:rsid w:val="00301C6E"/>
    <w:rsid w:val="00303EEE"/>
    <w:rsid w:val="003049FE"/>
    <w:rsid w:val="00304A5F"/>
    <w:rsid w:val="0030567A"/>
    <w:rsid w:val="003059A0"/>
    <w:rsid w:val="00305EB0"/>
    <w:rsid w:val="003069B1"/>
    <w:rsid w:val="003073BC"/>
    <w:rsid w:val="0031011D"/>
    <w:rsid w:val="003101A7"/>
    <w:rsid w:val="00310381"/>
    <w:rsid w:val="00310AD3"/>
    <w:rsid w:val="00311B3D"/>
    <w:rsid w:val="003123E8"/>
    <w:rsid w:val="003127AF"/>
    <w:rsid w:val="00314AC8"/>
    <w:rsid w:val="003164FF"/>
    <w:rsid w:val="00316D91"/>
    <w:rsid w:val="00316DFF"/>
    <w:rsid w:val="00317211"/>
    <w:rsid w:val="0032294E"/>
    <w:rsid w:val="00324FF9"/>
    <w:rsid w:val="003256EE"/>
    <w:rsid w:val="0032638A"/>
    <w:rsid w:val="003337D9"/>
    <w:rsid w:val="003344BA"/>
    <w:rsid w:val="00335424"/>
    <w:rsid w:val="0033558C"/>
    <w:rsid w:val="00335738"/>
    <w:rsid w:val="00335C8D"/>
    <w:rsid w:val="003409B3"/>
    <w:rsid w:val="00341812"/>
    <w:rsid w:val="00341B43"/>
    <w:rsid w:val="00342D2D"/>
    <w:rsid w:val="00345C95"/>
    <w:rsid w:val="00346456"/>
    <w:rsid w:val="003466A1"/>
    <w:rsid w:val="00346EAE"/>
    <w:rsid w:val="00350112"/>
    <w:rsid w:val="003502C3"/>
    <w:rsid w:val="00350B1C"/>
    <w:rsid w:val="00352C6D"/>
    <w:rsid w:val="00353D9D"/>
    <w:rsid w:val="0035623E"/>
    <w:rsid w:val="00356CFF"/>
    <w:rsid w:val="0035736A"/>
    <w:rsid w:val="003619EB"/>
    <w:rsid w:val="003634DE"/>
    <w:rsid w:val="00365124"/>
    <w:rsid w:val="00366A17"/>
    <w:rsid w:val="00367A55"/>
    <w:rsid w:val="00371759"/>
    <w:rsid w:val="00372A9E"/>
    <w:rsid w:val="00373DFD"/>
    <w:rsid w:val="00377D46"/>
    <w:rsid w:val="003833B2"/>
    <w:rsid w:val="0038438E"/>
    <w:rsid w:val="00386896"/>
    <w:rsid w:val="00387497"/>
    <w:rsid w:val="003901C4"/>
    <w:rsid w:val="003903BF"/>
    <w:rsid w:val="00393D54"/>
    <w:rsid w:val="003950E2"/>
    <w:rsid w:val="003958F7"/>
    <w:rsid w:val="0039682B"/>
    <w:rsid w:val="003A143F"/>
    <w:rsid w:val="003A2C43"/>
    <w:rsid w:val="003A6768"/>
    <w:rsid w:val="003B1A31"/>
    <w:rsid w:val="003B258C"/>
    <w:rsid w:val="003B60DF"/>
    <w:rsid w:val="003B7160"/>
    <w:rsid w:val="003B7821"/>
    <w:rsid w:val="003C1B56"/>
    <w:rsid w:val="003C241B"/>
    <w:rsid w:val="003C3247"/>
    <w:rsid w:val="003C5E57"/>
    <w:rsid w:val="003C6128"/>
    <w:rsid w:val="003C67D4"/>
    <w:rsid w:val="003D0C64"/>
    <w:rsid w:val="003D0DED"/>
    <w:rsid w:val="003D10C4"/>
    <w:rsid w:val="003D13E1"/>
    <w:rsid w:val="003D3204"/>
    <w:rsid w:val="003D3FC1"/>
    <w:rsid w:val="003D45CC"/>
    <w:rsid w:val="003E0035"/>
    <w:rsid w:val="003E069A"/>
    <w:rsid w:val="003E0CCA"/>
    <w:rsid w:val="003E0F51"/>
    <w:rsid w:val="003E1DEF"/>
    <w:rsid w:val="003E2413"/>
    <w:rsid w:val="003E3165"/>
    <w:rsid w:val="003E5145"/>
    <w:rsid w:val="003F061B"/>
    <w:rsid w:val="003F06E4"/>
    <w:rsid w:val="003F0EE8"/>
    <w:rsid w:val="003F2326"/>
    <w:rsid w:val="003F3993"/>
    <w:rsid w:val="003F48F8"/>
    <w:rsid w:val="003F4D4D"/>
    <w:rsid w:val="003F4DD9"/>
    <w:rsid w:val="003F543A"/>
    <w:rsid w:val="003F55B9"/>
    <w:rsid w:val="003F6318"/>
    <w:rsid w:val="004003EF"/>
    <w:rsid w:val="0040073E"/>
    <w:rsid w:val="00401D8B"/>
    <w:rsid w:val="0040326A"/>
    <w:rsid w:val="00404948"/>
    <w:rsid w:val="00406E2C"/>
    <w:rsid w:val="00412A3A"/>
    <w:rsid w:val="00412B97"/>
    <w:rsid w:val="00412C83"/>
    <w:rsid w:val="00414604"/>
    <w:rsid w:val="00417492"/>
    <w:rsid w:val="0042027B"/>
    <w:rsid w:val="00421D7C"/>
    <w:rsid w:val="00422CA8"/>
    <w:rsid w:val="00424FC1"/>
    <w:rsid w:val="00425C4C"/>
    <w:rsid w:val="00427376"/>
    <w:rsid w:val="00427C33"/>
    <w:rsid w:val="0043179C"/>
    <w:rsid w:val="00431A5A"/>
    <w:rsid w:val="00432380"/>
    <w:rsid w:val="00432CC1"/>
    <w:rsid w:val="00434138"/>
    <w:rsid w:val="004373B5"/>
    <w:rsid w:val="00437D91"/>
    <w:rsid w:val="004405AF"/>
    <w:rsid w:val="00441DC3"/>
    <w:rsid w:val="004424C5"/>
    <w:rsid w:val="0044360C"/>
    <w:rsid w:val="00443771"/>
    <w:rsid w:val="00444F55"/>
    <w:rsid w:val="00446517"/>
    <w:rsid w:val="004468D8"/>
    <w:rsid w:val="00450D22"/>
    <w:rsid w:val="00452ECB"/>
    <w:rsid w:val="00454D7C"/>
    <w:rsid w:val="004603A0"/>
    <w:rsid w:val="00461E84"/>
    <w:rsid w:val="00465572"/>
    <w:rsid w:val="00470643"/>
    <w:rsid w:val="00470814"/>
    <w:rsid w:val="00470A48"/>
    <w:rsid w:val="004721C6"/>
    <w:rsid w:val="0047243E"/>
    <w:rsid w:val="004752A8"/>
    <w:rsid w:val="004762DB"/>
    <w:rsid w:val="00483607"/>
    <w:rsid w:val="00483AB3"/>
    <w:rsid w:val="0048405D"/>
    <w:rsid w:val="004853F0"/>
    <w:rsid w:val="0048651C"/>
    <w:rsid w:val="00486F30"/>
    <w:rsid w:val="00487F14"/>
    <w:rsid w:val="0049141E"/>
    <w:rsid w:val="00492D23"/>
    <w:rsid w:val="00495B26"/>
    <w:rsid w:val="00495B75"/>
    <w:rsid w:val="004A0261"/>
    <w:rsid w:val="004A1D52"/>
    <w:rsid w:val="004A2945"/>
    <w:rsid w:val="004A30B5"/>
    <w:rsid w:val="004A5763"/>
    <w:rsid w:val="004B063A"/>
    <w:rsid w:val="004B08AE"/>
    <w:rsid w:val="004B1462"/>
    <w:rsid w:val="004B1999"/>
    <w:rsid w:val="004B1DD6"/>
    <w:rsid w:val="004B2355"/>
    <w:rsid w:val="004B30D4"/>
    <w:rsid w:val="004B32CD"/>
    <w:rsid w:val="004B4028"/>
    <w:rsid w:val="004B5880"/>
    <w:rsid w:val="004B5F11"/>
    <w:rsid w:val="004B7393"/>
    <w:rsid w:val="004C23F5"/>
    <w:rsid w:val="004C2EDD"/>
    <w:rsid w:val="004C3DCF"/>
    <w:rsid w:val="004C52FB"/>
    <w:rsid w:val="004C6F51"/>
    <w:rsid w:val="004C7866"/>
    <w:rsid w:val="004C7AB5"/>
    <w:rsid w:val="004D29EB"/>
    <w:rsid w:val="004D3075"/>
    <w:rsid w:val="004D646B"/>
    <w:rsid w:val="004D75BA"/>
    <w:rsid w:val="004E0D0D"/>
    <w:rsid w:val="004E369C"/>
    <w:rsid w:val="004E3FD2"/>
    <w:rsid w:val="004E430F"/>
    <w:rsid w:val="004E703C"/>
    <w:rsid w:val="004E76CC"/>
    <w:rsid w:val="004E7E3E"/>
    <w:rsid w:val="004F176F"/>
    <w:rsid w:val="004F3F0F"/>
    <w:rsid w:val="004F4E15"/>
    <w:rsid w:val="004F6C16"/>
    <w:rsid w:val="004F7731"/>
    <w:rsid w:val="005014CA"/>
    <w:rsid w:val="0050236E"/>
    <w:rsid w:val="0050253A"/>
    <w:rsid w:val="00502DA0"/>
    <w:rsid w:val="00503E33"/>
    <w:rsid w:val="0050421A"/>
    <w:rsid w:val="005062FC"/>
    <w:rsid w:val="00506F0F"/>
    <w:rsid w:val="00507F8B"/>
    <w:rsid w:val="00510482"/>
    <w:rsid w:val="00510F38"/>
    <w:rsid w:val="005120F0"/>
    <w:rsid w:val="005163BF"/>
    <w:rsid w:val="005220EA"/>
    <w:rsid w:val="00522B00"/>
    <w:rsid w:val="00522C6C"/>
    <w:rsid w:val="00523107"/>
    <w:rsid w:val="00523B60"/>
    <w:rsid w:val="00524F2E"/>
    <w:rsid w:val="005257ED"/>
    <w:rsid w:val="00525F76"/>
    <w:rsid w:val="00530B27"/>
    <w:rsid w:val="00531B81"/>
    <w:rsid w:val="005333BD"/>
    <w:rsid w:val="00535517"/>
    <w:rsid w:val="005358CF"/>
    <w:rsid w:val="00540C2F"/>
    <w:rsid w:val="00541EEB"/>
    <w:rsid w:val="005548D9"/>
    <w:rsid w:val="005558FC"/>
    <w:rsid w:val="005575E9"/>
    <w:rsid w:val="00563786"/>
    <w:rsid w:val="0056576D"/>
    <w:rsid w:val="00565B24"/>
    <w:rsid w:val="00565FE2"/>
    <w:rsid w:val="00566591"/>
    <w:rsid w:val="0056686E"/>
    <w:rsid w:val="00566F24"/>
    <w:rsid w:val="00567203"/>
    <w:rsid w:val="00567955"/>
    <w:rsid w:val="00567DB5"/>
    <w:rsid w:val="005713FE"/>
    <w:rsid w:val="00571C1D"/>
    <w:rsid w:val="005742E5"/>
    <w:rsid w:val="00577106"/>
    <w:rsid w:val="00584FE2"/>
    <w:rsid w:val="005854AF"/>
    <w:rsid w:val="00585B92"/>
    <w:rsid w:val="00585EA4"/>
    <w:rsid w:val="00587A0B"/>
    <w:rsid w:val="00587B6F"/>
    <w:rsid w:val="0059167F"/>
    <w:rsid w:val="005938C7"/>
    <w:rsid w:val="00597A96"/>
    <w:rsid w:val="005A0D19"/>
    <w:rsid w:val="005A16E7"/>
    <w:rsid w:val="005A1827"/>
    <w:rsid w:val="005A3DBE"/>
    <w:rsid w:val="005A4E94"/>
    <w:rsid w:val="005A624A"/>
    <w:rsid w:val="005A7521"/>
    <w:rsid w:val="005A75B5"/>
    <w:rsid w:val="005B0918"/>
    <w:rsid w:val="005B2DAB"/>
    <w:rsid w:val="005B311B"/>
    <w:rsid w:val="005B4E88"/>
    <w:rsid w:val="005B5039"/>
    <w:rsid w:val="005B6DB3"/>
    <w:rsid w:val="005C1F99"/>
    <w:rsid w:val="005C2043"/>
    <w:rsid w:val="005C245E"/>
    <w:rsid w:val="005C2996"/>
    <w:rsid w:val="005C345D"/>
    <w:rsid w:val="005C44A5"/>
    <w:rsid w:val="005C53FD"/>
    <w:rsid w:val="005C549E"/>
    <w:rsid w:val="005C6EA3"/>
    <w:rsid w:val="005C78EE"/>
    <w:rsid w:val="005D20D4"/>
    <w:rsid w:val="005D38B7"/>
    <w:rsid w:val="005D5A22"/>
    <w:rsid w:val="005D5A62"/>
    <w:rsid w:val="005D79CE"/>
    <w:rsid w:val="005E0B27"/>
    <w:rsid w:val="005E1BF0"/>
    <w:rsid w:val="005E1DDE"/>
    <w:rsid w:val="005E7A3E"/>
    <w:rsid w:val="005F0F81"/>
    <w:rsid w:val="005F1601"/>
    <w:rsid w:val="005F431B"/>
    <w:rsid w:val="005F51CF"/>
    <w:rsid w:val="005F62B9"/>
    <w:rsid w:val="005F6F30"/>
    <w:rsid w:val="005F7645"/>
    <w:rsid w:val="00600C3A"/>
    <w:rsid w:val="00602826"/>
    <w:rsid w:val="00602F40"/>
    <w:rsid w:val="00602F95"/>
    <w:rsid w:val="00605DAF"/>
    <w:rsid w:val="006075F7"/>
    <w:rsid w:val="00607E67"/>
    <w:rsid w:val="00611240"/>
    <w:rsid w:val="006122B3"/>
    <w:rsid w:val="00612A49"/>
    <w:rsid w:val="00612EBE"/>
    <w:rsid w:val="00613977"/>
    <w:rsid w:val="00614B69"/>
    <w:rsid w:val="006152D6"/>
    <w:rsid w:val="006175BC"/>
    <w:rsid w:val="00620DAC"/>
    <w:rsid w:val="00624C18"/>
    <w:rsid w:val="00625DE3"/>
    <w:rsid w:val="00625E30"/>
    <w:rsid w:val="00626884"/>
    <w:rsid w:val="00627ECA"/>
    <w:rsid w:val="00631171"/>
    <w:rsid w:val="00631CDE"/>
    <w:rsid w:val="006341D9"/>
    <w:rsid w:val="0063440F"/>
    <w:rsid w:val="006347A3"/>
    <w:rsid w:val="0063485E"/>
    <w:rsid w:val="00634FA0"/>
    <w:rsid w:val="00637A3B"/>
    <w:rsid w:val="00641EA3"/>
    <w:rsid w:val="0064232D"/>
    <w:rsid w:val="00645942"/>
    <w:rsid w:val="00646D60"/>
    <w:rsid w:val="006501AA"/>
    <w:rsid w:val="006521AA"/>
    <w:rsid w:val="00652703"/>
    <w:rsid w:val="006560F1"/>
    <w:rsid w:val="00661C71"/>
    <w:rsid w:val="00664466"/>
    <w:rsid w:val="006668A6"/>
    <w:rsid w:val="00672E04"/>
    <w:rsid w:val="00674892"/>
    <w:rsid w:val="0067524F"/>
    <w:rsid w:val="00675F85"/>
    <w:rsid w:val="006769FD"/>
    <w:rsid w:val="0068029A"/>
    <w:rsid w:val="006810A6"/>
    <w:rsid w:val="0068348A"/>
    <w:rsid w:val="00683D48"/>
    <w:rsid w:val="006849A6"/>
    <w:rsid w:val="00685ECF"/>
    <w:rsid w:val="0068638F"/>
    <w:rsid w:val="00690070"/>
    <w:rsid w:val="006908F4"/>
    <w:rsid w:val="00691EE8"/>
    <w:rsid w:val="00693197"/>
    <w:rsid w:val="006942F8"/>
    <w:rsid w:val="006956E1"/>
    <w:rsid w:val="00695EC3"/>
    <w:rsid w:val="00697879"/>
    <w:rsid w:val="006A0194"/>
    <w:rsid w:val="006A070B"/>
    <w:rsid w:val="006A1C7C"/>
    <w:rsid w:val="006A1D05"/>
    <w:rsid w:val="006A40C3"/>
    <w:rsid w:val="006A4F1C"/>
    <w:rsid w:val="006B3050"/>
    <w:rsid w:val="006B3420"/>
    <w:rsid w:val="006B4AAD"/>
    <w:rsid w:val="006B5F2B"/>
    <w:rsid w:val="006B6718"/>
    <w:rsid w:val="006B6ACF"/>
    <w:rsid w:val="006C106B"/>
    <w:rsid w:val="006C307C"/>
    <w:rsid w:val="006C4BB6"/>
    <w:rsid w:val="006C523A"/>
    <w:rsid w:val="006C67E9"/>
    <w:rsid w:val="006C738A"/>
    <w:rsid w:val="006D0CA4"/>
    <w:rsid w:val="006D13E3"/>
    <w:rsid w:val="006D1FCF"/>
    <w:rsid w:val="006D2600"/>
    <w:rsid w:val="006D349C"/>
    <w:rsid w:val="006D4473"/>
    <w:rsid w:val="006D5D99"/>
    <w:rsid w:val="006E28C9"/>
    <w:rsid w:val="006E4887"/>
    <w:rsid w:val="006E7E3F"/>
    <w:rsid w:val="006F2235"/>
    <w:rsid w:val="006F43D1"/>
    <w:rsid w:val="006F5667"/>
    <w:rsid w:val="00700E74"/>
    <w:rsid w:val="00701A79"/>
    <w:rsid w:val="007038E7"/>
    <w:rsid w:val="0070431A"/>
    <w:rsid w:val="00704978"/>
    <w:rsid w:val="0070533F"/>
    <w:rsid w:val="00705857"/>
    <w:rsid w:val="00706E4F"/>
    <w:rsid w:val="00707342"/>
    <w:rsid w:val="00713C31"/>
    <w:rsid w:val="007141B0"/>
    <w:rsid w:val="00714C76"/>
    <w:rsid w:val="00716123"/>
    <w:rsid w:val="007164EA"/>
    <w:rsid w:val="00720A70"/>
    <w:rsid w:val="00721DA7"/>
    <w:rsid w:val="007224C5"/>
    <w:rsid w:val="00723A28"/>
    <w:rsid w:val="00725BCB"/>
    <w:rsid w:val="00730802"/>
    <w:rsid w:val="00733E85"/>
    <w:rsid w:val="0073427F"/>
    <w:rsid w:val="0073459C"/>
    <w:rsid w:val="007363BA"/>
    <w:rsid w:val="00736867"/>
    <w:rsid w:val="00741139"/>
    <w:rsid w:val="007414C4"/>
    <w:rsid w:val="00741511"/>
    <w:rsid w:val="0074192E"/>
    <w:rsid w:val="00742A3B"/>
    <w:rsid w:val="00742D4C"/>
    <w:rsid w:val="0074310C"/>
    <w:rsid w:val="00744AAA"/>
    <w:rsid w:val="00744E31"/>
    <w:rsid w:val="00745622"/>
    <w:rsid w:val="00746A9C"/>
    <w:rsid w:val="007470D3"/>
    <w:rsid w:val="00747B3C"/>
    <w:rsid w:val="007500BF"/>
    <w:rsid w:val="00751EC0"/>
    <w:rsid w:val="0075316C"/>
    <w:rsid w:val="007545FF"/>
    <w:rsid w:val="0075621C"/>
    <w:rsid w:val="00756D22"/>
    <w:rsid w:val="0075739A"/>
    <w:rsid w:val="007617F7"/>
    <w:rsid w:val="00761D25"/>
    <w:rsid w:val="007620B3"/>
    <w:rsid w:val="00762F18"/>
    <w:rsid w:val="00764132"/>
    <w:rsid w:val="007648CB"/>
    <w:rsid w:val="007652FC"/>
    <w:rsid w:val="007669A2"/>
    <w:rsid w:val="0077060C"/>
    <w:rsid w:val="0077193A"/>
    <w:rsid w:val="007727E0"/>
    <w:rsid w:val="007741B6"/>
    <w:rsid w:val="00774F62"/>
    <w:rsid w:val="0077553A"/>
    <w:rsid w:val="00776830"/>
    <w:rsid w:val="00777C51"/>
    <w:rsid w:val="007816E8"/>
    <w:rsid w:val="007817EA"/>
    <w:rsid w:val="00781DB2"/>
    <w:rsid w:val="00783D55"/>
    <w:rsid w:val="0078621B"/>
    <w:rsid w:val="00786ECE"/>
    <w:rsid w:val="00786FB2"/>
    <w:rsid w:val="0079073B"/>
    <w:rsid w:val="007913EE"/>
    <w:rsid w:val="007914A5"/>
    <w:rsid w:val="00791B54"/>
    <w:rsid w:val="00791C03"/>
    <w:rsid w:val="00793F69"/>
    <w:rsid w:val="00795C8C"/>
    <w:rsid w:val="00795DA7"/>
    <w:rsid w:val="00796012"/>
    <w:rsid w:val="007964FE"/>
    <w:rsid w:val="00796B68"/>
    <w:rsid w:val="0079757B"/>
    <w:rsid w:val="00797EB7"/>
    <w:rsid w:val="007A0ADF"/>
    <w:rsid w:val="007A23AB"/>
    <w:rsid w:val="007A2422"/>
    <w:rsid w:val="007A2841"/>
    <w:rsid w:val="007A2C26"/>
    <w:rsid w:val="007A3C05"/>
    <w:rsid w:val="007A4A39"/>
    <w:rsid w:val="007A5341"/>
    <w:rsid w:val="007A577E"/>
    <w:rsid w:val="007A5E86"/>
    <w:rsid w:val="007A5FBE"/>
    <w:rsid w:val="007A76E1"/>
    <w:rsid w:val="007B084E"/>
    <w:rsid w:val="007B0C1E"/>
    <w:rsid w:val="007B24C6"/>
    <w:rsid w:val="007B2675"/>
    <w:rsid w:val="007B5082"/>
    <w:rsid w:val="007B6136"/>
    <w:rsid w:val="007B7D14"/>
    <w:rsid w:val="007C01C2"/>
    <w:rsid w:val="007C0E34"/>
    <w:rsid w:val="007C1A2D"/>
    <w:rsid w:val="007C200A"/>
    <w:rsid w:val="007C28C7"/>
    <w:rsid w:val="007C4BF2"/>
    <w:rsid w:val="007C5691"/>
    <w:rsid w:val="007C664A"/>
    <w:rsid w:val="007C7C3E"/>
    <w:rsid w:val="007D03E6"/>
    <w:rsid w:val="007D0715"/>
    <w:rsid w:val="007D0DC8"/>
    <w:rsid w:val="007D1814"/>
    <w:rsid w:val="007D371F"/>
    <w:rsid w:val="007D3DB9"/>
    <w:rsid w:val="007D4E26"/>
    <w:rsid w:val="007D51BF"/>
    <w:rsid w:val="007D5D2A"/>
    <w:rsid w:val="007D6FF8"/>
    <w:rsid w:val="007D7981"/>
    <w:rsid w:val="007E0EF8"/>
    <w:rsid w:val="007E2B7D"/>
    <w:rsid w:val="007E36DF"/>
    <w:rsid w:val="007E5BF4"/>
    <w:rsid w:val="007E7374"/>
    <w:rsid w:val="007E7550"/>
    <w:rsid w:val="007F0098"/>
    <w:rsid w:val="007F0815"/>
    <w:rsid w:val="007F30B4"/>
    <w:rsid w:val="007F3110"/>
    <w:rsid w:val="007F335E"/>
    <w:rsid w:val="007F3882"/>
    <w:rsid w:val="007F3DBE"/>
    <w:rsid w:val="007F4483"/>
    <w:rsid w:val="007F48F3"/>
    <w:rsid w:val="007F4AC7"/>
    <w:rsid w:val="007F5769"/>
    <w:rsid w:val="007F65C3"/>
    <w:rsid w:val="00802C43"/>
    <w:rsid w:val="008036CE"/>
    <w:rsid w:val="0080390A"/>
    <w:rsid w:val="0080559C"/>
    <w:rsid w:val="00805E91"/>
    <w:rsid w:val="00807B06"/>
    <w:rsid w:val="00811201"/>
    <w:rsid w:val="00811827"/>
    <w:rsid w:val="0081206E"/>
    <w:rsid w:val="00812CD0"/>
    <w:rsid w:val="0081382F"/>
    <w:rsid w:val="0081443D"/>
    <w:rsid w:val="0081444E"/>
    <w:rsid w:val="00814ACA"/>
    <w:rsid w:val="0081683D"/>
    <w:rsid w:val="00816ABF"/>
    <w:rsid w:val="00817BDD"/>
    <w:rsid w:val="00820E76"/>
    <w:rsid w:val="00821176"/>
    <w:rsid w:val="00821F91"/>
    <w:rsid w:val="0082218D"/>
    <w:rsid w:val="008221CE"/>
    <w:rsid w:val="00823C0B"/>
    <w:rsid w:val="00826097"/>
    <w:rsid w:val="00831622"/>
    <w:rsid w:val="00831DEE"/>
    <w:rsid w:val="008326EA"/>
    <w:rsid w:val="00832A45"/>
    <w:rsid w:val="00832DA3"/>
    <w:rsid w:val="00832FD1"/>
    <w:rsid w:val="008331C1"/>
    <w:rsid w:val="00835578"/>
    <w:rsid w:val="008413BA"/>
    <w:rsid w:val="008413F5"/>
    <w:rsid w:val="00841F82"/>
    <w:rsid w:val="00843C40"/>
    <w:rsid w:val="00845F08"/>
    <w:rsid w:val="0085034C"/>
    <w:rsid w:val="00850DE1"/>
    <w:rsid w:val="008527E2"/>
    <w:rsid w:val="008562AA"/>
    <w:rsid w:val="008577BA"/>
    <w:rsid w:val="0086092D"/>
    <w:rsid w:val="00862713"/>
    <w:rsid w:val="0087069C"/>
    <w:rsid w:val="00871589"/>
    <w:rsid w:val="008739EE"/>
    <w:rsid w:val="00874677"/>
    <w:rsid w:val="00877097"/>
    <w:rsid w:val="008779A1"/>
    <w:rsid w:val="0088153B"/>
    <w:rsid w:val="008821D1"/>
    <w:rsid w:val="00882281"/>
    <w:rsid w:val="008900DD"/>
    <w:rsid w:val="00890860"/>
    <w:rsid w:val="008908C9"/>
    <w:rsid w:val="008923F1"/>
    <w:rsid w:val="0089614A"/>
    <w:rsid w:val="008A2993"/>
    <w:rsid w:val="008A2ACC"/>
    <w:rsid w:val="008A6BC9"/>
    <w:rsid w:val="008A7CB6"/>
    <w:rsid w:val="008B035F"/>
    <w:rsid w:val="008B0FAF"/>
    <w:rsid w:val="008B33A2"/>
    <w:rsid w:val="008B3C4F"/>
    <w:rsid w:val="008B4E6F"/>
    <w:rsid w:val="008B4F58"/>
    <w:rsid w:val="008B5B63"/>
    <w:rsid w:val="008B6857"/>
    <w:rsid w:val="008B69CD"/>
    <w:rsid w:val="008B7441"/>
    <w:rsid w:val="008C221C"/>
    <w:rsid w:val="008C2528"/>
    <w:rsid w:val="008C2BC3"/>
    <w:rsid w:val="008C7743"/>
    <w:rsid w:val="008C7FE1"/>
    <w:rsid w:val="008D04B8"/>
    <w:rsid w:val="008D2946"/>
    <w:rsid w:val="008D2F7C"/>
    <w:rsid w:val="008D48CE"/>
    <w:rsid w:val="008D48FE"/>
    <w:rsid w:val="008D49CF"/>
    <w:rsid w:val="008D4C2F"/>
    <w:rsid w:val="008D57D6"/>
    <w:rsid w:val="008D64EC"/>
    <w:rsid w:val="008E01F5"/>
    <w:rsid w:val="008E0231"/>
    <w:rsid w:val="008E066D"/>
    <w:rsid w:val="008E06DD"/>
    <w:rsid w:val="008E09A0"/>
    <w:rsid w:val="008E27C8"/>
    <w:rsid w:val="008E4293"/>
    <w:rsid w:val="008E4BC9"/>
    <w:rsid w:val="008E6E68"/>
    <w:rsid w:val="008E7464"/>
    <w:rsid w:val="008E76F1"/>
    <w:rsid w:val="008F1D03"/>
    <w:rsid w:val="008F1D76"/>
    <w:rsid w:val="008F3DD3"/>
    <w:rsid w:val="008F42D1"/>
    <w:rsid w:val="008F5BAF"/>
    <w:rsid w:val="008F5BC4"/>
    <w:rsid w:val="008F658F"/>
    <w:rsid w:val="00900481"/>
    <w:rsid w:val="00901895"/>
    <w:rsid w:val="009019AE"/>
    <w:rsid w:val="0090241A"/>
    <w:rsid w:val="009025D0"/>
    <w:rsid w:val="009029F4"/>
    <w:rsid w:val="00902D99"/>
    <w:rsid w:val="00905B65"/>
    <w:rsid w:val="00910BD8"/>
    <w:rsid w:val="00910CE0"/>
    <w:rsid w:val="00912714"/>
    <w:rsid w:val="00913364"/>
    <w:rsid w:val="00914543"/>
    <w:rsid w:val="00914EF3"/>
    <w:rsid w:val="0091548D"/>
    <w:rsid w:val="0092090C"/>
    <w:rsid w:val="009215FD"/>
    <w:rsid w:val="009218FC"/>
    <w:rsid w:val="00922683"/>
    <w:rsid w:val="00924A4A"/>
    <w:rsid w:val="00924B30"/>
    <w:rsid w:val="0092723A"/>
    <w:rsid w:val="009277C8"/>
    <w:rsid w:val="009305FC"/>
    <w:rsid w:val="009312FF"/>
    <w:rsid w:val="009341D6"/>
    <w:rsid w:val="0093427B"/>
    <w:rsid w:val="00935D0B"/>
    <w:rsid w:val="00936301"/>
    <w:rsid w:val="009367ED"/>
    <w:rsid w:val="009406FA"/>
    <w:rsid w:val="00941078"/>
    <w:rsid w:val="00942677"/>
    <w:rsid w:val="0094660F"/>
    <w:rsid w:val="00947849"/>
    <w:rsid w:val="00947D07"/>
    <w:rsid w:val="009508C3"/>
    <w:rsid w:val="009543B2"/>
    <w:rsid w:val="00954BA2"/>
    <w:rsid w:val="009551EE"/>
    <w:rsid w:val="009555BC"/>
    <w:rsid w:val="009556E5"/>
    <w:rsid w:val="00956DDD"/>
    <w:rsid w:val="009572E2"/>
    <w:rsid w:val="0097639F"/>
    <w:rsid w:val="009773F5"/>
    <w:rsid w:val="009808B1"/>
    <w:rsid w:val="0098289E"/>
    <w:rsid w:val="00983761"/>
    <w:rsid w:val="00983958"/>
    <w:rsid w:val="00984226"/>
    <w:rsid w:val="00985872"/>
    <w:rsid w:val="00985F15"/>
    <w:rsid w:val="00987054"/>
    <w:rsid w:val="0098757B"/>
    <w:rsid w:val="00990E9B"/>
    <w:rsid w:val="0099179D"/>
    <w:rsid w:val="00991AC3"/>
    <w:rsid w:val="0099316D"/>
    <w:rsid w:val="00993213"/>
    <w:rsid w:val="009950E4"/>
    <w:rsid w:val="00995310"/>
    <w:rsid w:val="0099582A"/>
    <w:rsid w:val="009A0112"/>
    <w:rsid w:val="009A1E1B"/>
    <w:rsid w:val="009A366B"/>
    <w:rsid w:val="009A500D"/>
    <w:rsid w:val="009A6EF3"/>
    <w:rsid w:val="009A72C6"/>
    <w:rsid w:val="009A7ACB"/>
    <w:rsid w:val="009A7E9C"/>
    <w:rsid w:val="009B0018"/>
    <w:rsid w:val="009B0192"/>
    <w:rsid w:val="009B1F64"/>
    <w:rsid w:val="009B248C"/>
    <w:rsid w:val="009B32D7"/>
    <w:rsid w:val="009B5D8B"/>
    <w:rsid w:val="009C01ED"/>
    <w:rsid w:val="009C24A3"/>
    <w:rsid w:val="009C36F8"/>
    <w:rsid w:val="009C4F38"/>
    <w:rsid w:val="009C6D6A"/>
    <w:rsid w:val="009D150C"/>
    <w:rsid w:val="009D259F"/>
    <w:rsid w:val="009D3C61"/>
    <w:rsid w:val="009D4300"/>
    <w:rsid w:val="009D53A4"/>
    <w:rsid w:val="009D602C"/>
    <w:rsid w:val="009D61A6"/>
    <w:rsid w:val="009D6B8F"/>
    <w:rsid w:val="009D6B91"/>
    <w:rsid w:val="009E11E2"/>
    <w:rsid w:val="009E18D4"/>
    <w:rsid w:val="009E1E3A"/>
    <w:rsid w:val="009E2DB7"/>
    <w:rsid w:val="009E5302"/>
    <w:rsid w:val="009F1838"/>
    <w:rsid w:val="009F3CEC"/>
    <w:rsid w:val="009F474E"/>
    <w:rsid w:val="009F4C64"/>
    <w:rsid w:val="009F5A9E"/>
    <w:rsid w:val="009F657B"/>
    <w:rsid w:val="009F7B8B"/>
    <w:rsid w:val="00A006A2"/>
    <w:rsid w:val="00A0162C"/>
    <w:rsid w:val="00A01972"/>
    <w:rsid w:val="00A0255B"/>
    <w:rsid w:val="00A04FAD"/>
    <w:rsid w:val="00A1187F"/>
    <w:rsid w:val="00A11B90"/>
    <w:rsid w:val="00A11E76"/>
    <w:rsid w:val="00A1456B"/>
    <w:rsid w:val="00A15463"/>
    <w:rsid w:val="00A1672A"/>
    <w:rsid w:val="00A219C7"/>
    <w:rsid w:val="00A21B79"/>
    <w:rsid w:val="00A21BA4"/>
    <w:rsid w:val="00A25387"/>
    <w:rsid w:val="00A25E06"/>
    <w:rsid w:val="00A26A88"/>
    <w:rsid w:val="00A312E2"/>
    <w:rsid w:val="00A31AC5"/>
    <w:rsid w:val="00A322DA"/>
    <w:rsid w:val="00A34775"/>
    <w:rsid w:val="00A36AA3"/>
    <w:rsid w:val="00A36ADC"/>
    <w:rsid w:val="00A373C2"/>
    <w:rsid w:val="00A378CF"/>
    <w:rsid w:val="00A37A3D"/>
    <w:rsid w:val="00A40701"/>
    <w:rsid w:val="00A41091"/>
    <w:rsid w:val="00A42597"/>
    <w:rsid w:val="00A42743"/>
    <w:rsid w:val="00A42D0D"/>
    <w:rsid w:val="00A43870"/>
    <w:rsid w:val="00A44051"/>
    <w:rsid w:val="00A45F68"/>
    <w:rsid w:val="00A47E73"/>
    <w:rsid w:val="00A47F70"/>
    <w:rsid w:val="00A50E41"/>
    <w:rsid w:val="00A5127F"/>
    <w:rsid w:val="00A528C0"/>
    <w:rsid w:val="00A52D12"/>
    <w:rsid w:val="00A55EE6"/>
    <w:rsid w:val="00A562C2"/>
    <w:rsid w:val="00A56AF6"/>
    <w:rsid w:val="00A61AC0"/>
    <w:rsid w:val="00A63EE3"/>
    <w:rsid w:val="00A641CA"/>
    <w:rsid w:val="00A64FC9"/>
    <w:rsid w:val="00A663D6"/>
    <w:rsid w:val="00A66905"/>
    <w:rsid w:val="00A67105"/>
    <w:rsid w:val="00A70D47"/>
    <w:rsid w:val="00A712AF"/>
    <w:rsid w:val="00A7276C"/>
    <w:rsid w:val="00A7614A"/>
    <w:rsid w:val="00A776D9"/>
    <w:rsid w:val="00A8145B"/>
    <w:rsid w:val="00A828C3"/>
    <w:rsid w:val="00A833B4"/>
    <w:rsid w:val="00A8390E"/>
    <w:rsid w:val="00A8433B"/>
    <w:rsid w:val="00A8484C"/>
    <w:rsid w:val="00A84AA7"/>
    <w:rsid w:val="00A85D19"/>
    <w:rsid w:val="00A86497"/>
    <w:rsid w:val="00A878DB"/>
    <w:rsid w:val="00A90764"/>
    <w:rsid w:val="00A91552"/>
    <w:rsid w:val="00A92879"/>
    <w:rsid w:val="00A929AA"/>
    <w:rsid w:val="00A9404D"/>
    <w:rsid w:val="00A95032"/>
    <w:rsid w:val="00A97110"/>
    <w:rsid w:val="00AA0994"/>
    <w:rsid w:val="00AA2F4A"/>
    <w:rsid w:val="00AA3180"/>
    <w:rsid w:val="00AA485C"/>
    <w:rsid w:val="00AA511A"/>
    <w:rsid w:val="00AA7D4C"/>
    <w:rsid w:val="00AB1C15"/>
    <w:rsid w:val="00AB2179"/>
    <w:rsid w:val="00AB31BA"/>
    <w:rsid w:val="00AB3743"/>
    <w:rsid w:val="00AB4302"/>
    <w:rsid w:val="00AB5683"/>
    <w:rsid w:val="00AB706F"/>
    <w:rsid w:val="00AB7302"/>
    <w:rsid w:val="00AC203C"/>
    <w:rsid w:val="00AC308F"/>
    <w:rsid w:val="00AC3F7E"/>
    <w:rsid w:val="00AC55C8"/>
    <w:rsid w:val="00AC5BCE"/>
    <w:rsid w:val="00AD08FC"/>
    <w:rsid w:val="00AD0AB3"/>
    <w:rsid w:val="00AD11A5"/>
    <w:rsid w:val="00AD20C7"/>
    <w:rsid w:val="00AD2271"/>
    <w:rsid w:val="00AD2C9C"/>
    <w:rsid w:val="00AD5338"/>
    <w:rsid w:val="00AD53C9"/>
    <w:rsid w:val="00AD6F41"/>
    <w:rsid w:val="00AE1837"/>
    <w:rsid w:val="00AE1FF0"/>
    <w:rsid w:val="00AE38E4"/>
    <w:rsid w:val="00AE4A88"/>
    <w:rsid w:val="00AE5C81"/>
    <w:rsid w:val="00AE5E99"/>
    <w:rsid w:val="00AE7FA1"/>
    <w:rsid w:val="00AF1155"/>
    <w:rsid w:val="00AF2718"/>
    <w:rsid w:val="00AF5ABA"/>
    <w:rsid w:val="00AF5BEF"/>
    <w:rsid w:val="00AF5DA5"/>
    <w:rsid w:val="00AF6381"/>
    <w:rsid w:val="00AF6620"/>
    <w:rsid w:val="00AF6F3C"/>
    <w:rsid w:val="00AF7A4C"/>
    <w:rsid w:val="00B01CB0"/>
    <w:rsid w:val="00B05688"/>
    <w:rsid w:val="00B06F9E"/>
    <w:rsid w:val="00B16700"/>
    <w:rsid w:val="00B20147"/>
    <w:rsid w:val="00B20859"/>
    <w:rsid w:val="00B217E1"/>
    <w:rsid w:val="00B21A5B"/>
    <w:rsid w:val="00B21FF2"/>
    <w:rsid w:val="00B24087"/>
    <w:rsid w:val="00B24E6F"/>
    <w:rsid w:val="00B27F2B"/>
    <w:rsid w:val="00B27FF0"/>
    <w:rsid w:val="00B30DA7"/>
    <w:rsid w:val="00B3129B"/>
    <w:rsid w:val="00B33243"/>
    <w:rsid w:val="00B33DD8"/>
    <w:rsid w:val="00B34E8D"/>
    <w:rsid w:val="00B35591"/>
    <w:rsid w:val="00B3790E"/>
    <w:rsid w:val="00B40291"/>
    <w:rsid w:val="00B407AA"/>
    <w:rsid w:val="00B4161C"/>
    <w:rsid w:val="00B448CD"/>
    <w:rsid w:val="00B44AA1"/>
    <w:rsid w:val="00B45FE9"/>
    <w:rsid w:val="00B46187"/>
    <w:rsid w:val="00B46D96"/>
    <w:rsid w:val="00B472F4"/>
    <w:rsid w:val="00B47526"/>
    <w:rsid w:val="00B51871"/>
    <w:rsid w:val="00B52A99"/>
    <w:rsid w:val="00B52D73"/>
    <w:rsid w:val="00B54228"/>
    <w:rsid w:val="00B55D28"/>
    <w:rsid w:val="00B56918"/>
    <w:rsid w:val="00B56C29"/>
    <w:rsid w:val="00B5717E"/>
    <w:rsid w:val="00B610D6"/>
    <w:rsid w:val="00B61BB4"/>
    <w:rsid w:val="00B61FC7"/>
    <w:rsid w:val="00B62117"/>
    <w:rsid w:val="00B62140"/>
    <w:rsid w:val="00B630E4"/>
    <w:rsid w:val="00B65889"/>
    <w:rsid w:val="00B669C3"/>
    <w:rsid w:val="00B66C93"/>
    <w:rsid w:val="00B66E19"/>
    <w:rsid w:val="00B66FD1"/>
    <w:rsid w:val="00B6723E"/>
    <w:rsid w:val="00B70FBE"/>
    <w:rsid w:val="00B714DB"/>
    <w:rsid w:val="00B733AB"/>
    <w:rsid w:val="00B74CD9"/>
    <w:rsid w:val="00B74F6C"/>
    <w:rsid w:val="00B75212"/>
    <w:rsid w:val="00B8027C"/>
    <w:rsid w:val="00B81736"/>
    <w:rsid w:val="00B82ACA"/>
    <w:rsid w:val="00B82F46"/>
    <w:rsid w:val="00B84072"/>
    <w:rsid w:val="00B84080"/>
    <w:rsid w:val="00B84C4C"/>
    <w:rsid w:val="00B85B98"/>
    <w:rsid w:val="00B900A6"/>
    <w:rsid w:val="00B90528"/>
    <w:rsid w:val="00B925E6"/>
    <w:rsid w:val="00B929A4"/>
    <w:rsid w:val="00B92C71"/>
    <w:rsid w:val="00B93168"/>
    <w:rsid w:val="00B95D26"/>
    <w:rsid w:val="00B96011"/>
    <w:rsid w:val="00B961C4"/>
    <w:rsid w:val="00B9654C"/>
    <w:rsid w:val="00B96B12"/>
    <w:rsid w:val="00B976C0"/>
    <w:rsid w:val="00BA06BA"/>
    <w:rsid w:val="00BA20D4"/>
    <w:rsid w:val="00BA2541"/>
    <w:rsid w:val="00BA29F8"/>
    <w:rsid w:val="00BA3136"/>
    <w:rsid w:val="00BA54FD"/>
    <w:rsid w:val="00BA6893"/>
    <w:rsid w:val="00BA7253"/>
    <w:rsid w:val="00BB4185"/>
    <w:rsid w:val="00BB4777"/>
    <w:rsid w:val="00BB68CE"/>
    <w:rsid w:val="00BC0E6F"/>
    <w:rsid w:val="00BC1927"/>
    <w:rsid w:val="00BC1B4E"/>
    <w:rsid w:val="00BC1D82"/>
    <w:rsid w:val="00BC1E44"/>
    <w:rsid w:val="00BC4B85"/>
    <w:rsid w:val="00BC5B54"/>
    <w:rsid w:val="00BC6984"/>
    <w:rsid w:val="00BD029C"/>
    <w:rsid w:val="00BD0A8A"/>
    <w:rsid w:val="00BD0ED1"/>
    <w:rsid w:val="00BD0FD5"/>
    <w:rsid w:val="00BD13EE"/>
    <w:rsid w:val="00BD2AB2"/>
    <w:rsid w:val="00BD3636"/>
    <w:rsid w:val="00BD3EAD"/>
    <w:rsid w:val="00BD409B"/>
    <w:rsid w:val="00BD467C"/>
    <w:rsid w:val="00BD659D"/>
    <w:rsid w:val="00BD65FB"/>
    <w:rsid w:val="00BD74F1"/>
    <w:rsid w:val="00BD7B07"/>
    <w:rsid w:val="00BE088F"/>
    <w:rsid w:val="00BE5EAE"/>
    <w:rsid w:val="00BF2551"/>
    <w:rsid w:val="00BF29DA"/>
    <w:rsid w:val="00BF2AAC"/>
    <w:rsid w:val="00C00B0B"/>
    <w:rsid w:val="00C017AE"/>
    <w:rsid w:val="00C03822"/>
    <w:rsid w:val="00C069BD"/>
    <w:rsid w:val="00C076BD"/>
    <w:rsid w:val="00C14530"/>
    <w:rsid w:val="00C151B2"/>
    <w:rsid w:val="00C16487"/>
    <w:rsid w:val="00C16AE9"/>
    <w:rsid w:val="00C20A95"/>
    <w:rsid w:val="00C21A95"/>
    <w:rsid w:val="00C21ABE"/>
    <w:rsid w:val="00C21B9F"/>
    <w:rsid w:val="00C21CEC"/>
    <w:rsid w:val="00C23DBB"/>
    <w:rsid w:val="00C23E9A"/>
    <w:rsid w:val="00C24074"/>
    <w:rsid w:val="00C24E2D"/>
    <w:rsid w:val="00C277B1"/>
    <w:rsid w:val="00C31421"/>
    <w:rsid w:val="00C33562"/>
    <w:rsid w:val="00C3748B"/>
    <w:rsid w:val="00C415C9"/>
    <w:rsid w:val="00C423F6"/>
    <w:rsid w:val="00C4365F"/>
    <w:rsid w:val="00C458B9"/>
    <w:rsid w:val="00C45D0E"/>
    <w:rsid w:val="00C4601B"/>
    <w:rsid w:val="00C461C4"/>
    <w:rsid w:val="00C468EA"/>
    <w:rsid w:val="00C50737"/>
    <w:rsid w:val="00C50A38"/>
    <w:rsid w:val="00C52670"/>
    <w:rsid w:val="00C54150"/>
    <w:rsid w:val="00C54483"/>
    <w:rsid w:val="00C54734"/>
    <w:rsid w:val="00C55415"/>
    <w:rsid w:val="00C560A2"/>
    <w:rsid w:val="00C60213"/>
    <w:rsid w:val="00C61E51"/>
    <w:rsid w:val="00C62242"/>
    <w:rsid w:val="00C63B29"/>
    <w:rsid w:val="00C64D62"/>
    <w:rsid w:val="00C65A8D"/>
    <w:rsid w:val="00C65FFF"/>
    <w:rsid w:val="00C66442"/>
    <w:rsid w:val="00C66500"/>
    <w:rsid w:val="00C66FE4"/>
    <w:rsid w:val="00C6758F"/>
    <w:rsid w:val="00C71599"/>
    <w:rsid w:val="00C7207B"/>
    <w:rsid w:val="00C74DD3"/>
    <w:rsid w:val="00C751E9"/>
    <w:rsid w:val="00C801B0"/>
    <w:rsid w:val="00C83480"/>
    <w:rsid w:val="00C83C2D"/>
    <w:rsid w:val="00C84AD0"/>
    <w:rsid w:val="00C8605B"/>
    <w:rsid w:val="00C86124"/>
    <w:rsid w:val="00C871B5"/>
    <w:rsid w:val="00C87890"/>
    <w:rsid w:val="00C87ED7"/>
    <w:rsid w:val="00C90386"/>
    <w:rsid w:val="00C908E0"/>
    <w:rsid w:val="00C91727"/>
    <w:rsid w:val="00C91C66"/>
    <w:rsid w:val="00C931E9"/>
    <w:rsid w:val="00C93B51"/>
    <w:rsid w:val="00C93FD5"/>
    <w:rsid w:val="00C94A0B"/>
    <w:rsid w:val="00C95636"/>
    <w:rsid w:val="00C973A7"/>
    <w:rsid w:val="00C97C58"/>
    <w:rsid w:val="00C97E02"/>
    <w:rsid w:val="00CA27E5"/>
    <w:rsid w:val="00CA36F6"/>
    <w:rsid w:val="00CA37A1"/>
    <w:rsid w:val="00CA5A87"/>
    <w:rsid w:val="00CB2811"/>
    <w:rsid w:val="00CB2CB8"/>
    <w:rsid w:val="00CB33B6"/>
    <w:rsid w:val="00CB44B2"/>
    <w:rsid w:val="00CB4515"/>
    <w:rsid w:val="00CB55F9"/>
    <w:rsid w:val="00CB5ACD"/>
    <w:rsid w:val="00CB5C0F"/>
    <w:rsid w:val="00CC0FD2"/>
    <w:rsid w:val="00CC3E73"/>
    <w:rsid w:val="00CC4D13"/>
    <w:rsid w:val="00CC7910"/>
    <w:rsid w:val="00CC7A45"/>
    <w:rsid w:val="00CC7C06"/>
    <w:rsid w:val="00CD3625"/>
    <w:rsid w:val="00CD40D9"/>
    <w:rsid w:val="00CD4378"/>
    <w:rsid w:val="00CD49BA"/>
    <w:rsid w:val="00CD6B56"/>
    <w:rsid w:val="00CD7335"/>
    <w:rsid w:val="00CD7561"/>
    <w:rsid w:val="00CE2C19"/>
    <w:rsid w:val="00CE326F"/>
    <w:rsid w:val="00CE3D8D"/>
    <w:rsid w:val="00CE5C74"/>
    <w:rsid w:val="00CE6B02"/>
    <w:rsid w:val="00CE6F39"/>
    <w:rsid w:val="00CE708C"/>
    <w:rsid w:val="00CF27E3"/>
    <w:rsid w:val="00CF28B2"/>
    <w:rsid w:val="00CF29A3"/>
    <w:rsid w:val="00CF3B85"/>
    <w:rsid w:val="00CF5D47"/>
    <w:rsid w:val="00CF670D"/>
    <w:rsid w:val="00CF7F19"/>
    <w:rsid w:val="00D0092E"/>
    <w:rsid w:val="00D00AD0"/>
    <w:rsid w:val="00D01D8D"/>
    <w:rsid w:val="00D05781"/>
    <w:rsid w:val="00D061A8"/>
    <w:rsid w:val="00D064FB"/>
    <w:rsid w:val="00D07860"/>
    <w:rsid w:val="00D10501"/>
    <w:rsid w:val="00D1053F"/>
    <w:rsid w:val="00D1101C"/>
    <w:rsid w:val="00D13317"/>
    <w:rsid w:val="00D17336"/>
    <w:rsid w:val="00D2088B"/>
    <w:rsid w:val="00D22565"/>
    <w:rsid w:val="00D233E7"/>
    <w:rsid w:val="00D23585"/>
    <w:rsid w:val="00D23B7F"/>
    <w:rsid w:val="00D245F5"/>
    <w:rsid w:val="00D26D2B"/>
    <w:rsid w:val="00D27EFB"/>
    <w:rsid w:val="00D30732"/>
    <w:rsid w:val="00D30945"/>
    <w:rsid w:val="00D30EE4"/>
    <w:rsid w:val="00D322C1"/>
    <w:rsid w:val="00D32AA7"/>
    <w:rsid w:val="00D32C8D"/>
    <w:rsid w:val="00D32D87"/>
    <w:rsid w:val="00D32FC7"/>
    <w:rsid w:val="00D333A2"/>
    <w:rsid w:val="00D343D2"/>
    <w:rsid w:val="00D347B5"/>
    <w:rsid w:val="00D36508"/>
    <w:rsid w:val="00D40DB7"/>
    <w:rsid w:val="00D42584"/>
    <w:rsid w:val="00D440DF"/>
    <w:rsid w:val="00D44F95"/>
    <w:rsid w:val="00D45825"/>
    <w:rsid w:val="00D50028"/>
    <w:rsid w:val="00D525F4"/>
    <w:rsid w:val="00D54C20"/>
    <w:rsid w:val="00D54C44"/>
    <w:rsid w:val="00D57998"/>
    <w:rsid w:val="00D57CDF"/>
    <w:rsid w:val="00D60E88"/>
    <w:rsid w:val="00D60EC1"/>
    <w:rsid w:val="00D6153A"/>
    <w:rsid w:val="00D62802"/>
    <w:rsid w:val="00D66CA0"/>
    <w:rsid w:val="00D70A74"/>
    <w:rsid w:val="00D70F80"/>
    <w:rsid w:val="00D711DD"/>
    <w:rsid w:val="00D71574"/>
    <w:rsid w:val="00D7239E"/>
    <w:rsid w:val="00D7302F"/>
    <w:rsid w:val="00D75F6A"/>
    <w:rsid w:val="00D773F7"/>
    <w:rsid w:val="00D80EF9"/>
    <w:rsid w:val="00D811FC"/>
    <w:rsid w:val="00D81DAB"/>
    <w:rsid w:val="00D824AB"/>
    <w:rsid w:val="00D835AC"/>
    <w:rsid w:val="00D839DA"/>
    <w:rsid w:val="00D85858"/>
    <w:rsid w:val="00D86F35"/>
    <w:rsid w:val="00D90919"/>
    <w:rsid w:val="00D9091B"/>
    <w:rsid w:val="00D90C6A"/>
    <w:rsid w:val="00D912D7"/>
    <w:rsid w:val="00D92278"/>
    <w:rsid w:val="00D9471F"/>
    <w:rsid w:val="00D94AFB"/>
    <w:rsid w:val="00D9520B"/>
    <w:rsid w:val="00DA113D"/>
    <w:rsid w:val="00DA186B"/>
    <w:rsid w:val="00DA28D4"/>
    <w:rsid w:val="00DA2C26"/>
    <w:rsid w:val="00DA46BD"/>
    <w:rsid w:val="00DA5409"/>
    <w:rsid w:val="00DA5FC3"/>
    <w:rsid w:val="00DA7226"/>
    <w:rsid w:val="00DB222E"/>
    <w:rsid w:val="00DB2812"/>
    <w:rsid w:val="00DB43B5"/>
    <w:rsid w:val="00DB47F4"/>
    <w:rsid w:val="00DB5C9B"/>
    <w:rsid w:val="00DB68B0"/>
    <w:rsid w:val="00DC060F"/>
    <w:rsid w:val="00DC34F1"/>
    <w:rsid w:val="00DC41B8"/>
    <w:rsid w:val="00DC4821"/>
    <w:rsid w:val="00DC592C"/>
    <w:rsid w:val="00DD01F3"/>
    <w:rsid w:val="00DD0EAD"/>
    <w:rsid w:val="00DD12D4"/>
    <w:rsid w:val="00DD28A5"/>
    <w:rsid w:val="00DD2F04"/>
    <w:rsid w:val="00DD316A"/>
    <w:rsid w:val="00DD4FC4"/>
    <w:rsid w:val="00DD5ACB"/>
    <w:rsid w:val="00DD61C6"/>
    <w:rsid w:val="00DE1438"/>
    <w:rsid w:val="00DE2B1E"/>
    <w:rsid w:val="00DE4E49"/>
    <w:rsid w:val="00DE4E5B"/>
    <w:rsid w:val="00DE5C18"/>
    <w:rsid w:val="00DE79DF"/>
    <w:rsid w:val="00DF09F6"/>
    <w:rsid w:val="00DF159C"/>
    <w:rsid w:val="00DF2354"/>
    <w:rsid w:val="00DF297E"/>
    <w:rsid w:val="00DF343B"/>
    <w:rsid w:val="00DF7886"/>
    <w:rsid w:val="00DF7BE5"/>
    <w:rsid w:val="00E016B6"/>
    <w:rsid w:val="00E0252E"/>
    <w:rsid w:val="00E02E44"/>
    <w:rsid w:val="00E07204"/>
    <w:rsid w:val="00E11882"/>
    <w:rsid w:val="00E11FD1"/>
    <w:rsid w:val="00E16073"/>
    <w:rsid w:val="00E163EA"/>
    <w:rsid w:val="00E16925"/>
    <w:rsid w:val="00E17211"/>
    <w:rsid w:val="00E25888"/>
    <w:rsid w:val="00E266DC"/>
    <w:rsid w:val="00E31004"/>
    <w:rsid w:val="00E31113"/>
    <w:rsid w:val="00E31D96"/>
    <w:rsid w:val="00E332F2"/>
    <w:rsid w:val="00E36724"/>
    <w:rsid w:val="00E368F8"/>
    <w:rsid w:val="00E371EE"/>
    <w:rsid w:val="00E37548"/>
    <w:rsid w:val="00E41154"/>
    <w:rsid w:val="00E4153B"/>
    <w:rsid w:val="00E4219A"/>
    <w:rsid w:val="00E43085"/>
    <w:rsid w:val="00E4354F"/>
    <w:rsid w:val="00E43BB2"/>
    <w:rsid w:val="00E44D1D"/>
    <w:rsid w:val="00E4636E"/>
    <w:rsid w:val="00E467D8"/>
    <w:rsid w:val="00E50A41"/>
    <w:rsid w:val="00E50C29"/>
    <w:rsid w:val="00E51BB8"/>
    <w:rsid w:val="00E5211C"/>
    <w:rsid w:val="00E54D19"/>
    <w:rsid w:val="00E555D0"/>
    <w:rsid w:val="00E5611A"/>
    <w:rsid w:val="00E57456"/>
    <w:rsid w:val="00E57AED"/>
    <w:rsid w:val="00E620CE"/>
    <w:rsid w:val="00E62D30"/>
    <w:rsid w:val="00E62FEB"/>
    <w:rsid w:val="00E63B80"/>
    <w:rsid w:val="00E656A1"/>
    <w:rsid w:val="00E65BBF"/>
    <w:rsid w:val="00E6624E"/>
    <w:rsid w:val="00E6631F"/>
    <w:rsid w:val="00E667E0"/>
    <w:rsid w:val="00E66EE3"/>
    <w:rsid w:val="00E67351"/>
    <w:rsid w:val="00E67C06"/>
    <w:rsid w:val="00E72DAA"/>
    <w:rsid w:val="00E7396D"/>
    <w:rsid w:val="00E75B82"/>
    <w:rsid w:val="00E776E2"/>
    <w:rsid w:val="00E8048C"/>
    <w:rsid w:val="00E8135E"/>
    <w:rsid w:val="00E848F7"/>
    <w:rsid w:val="00E85667"/>
    <w:rsid w:val="00E86FE1"/>
    <w:rsid w:val="00E9024B"/>
    <w:rsid w:val="00E91833"/>
    <w:rsid w:val="00E939E6"/>
    <w:rsid w:val="00E946AA"/>
    <w:rsid w:val="00E94917"/>
    <w:rsid w:val="00E94995"/>
    <w:rsid w:val="00E958A1"/>
    <w:rsid w:val="00E970BE"/>
    <w:rsid w:val="00EA064A"/>
    <w:rsid w:val="00EA09B8"/>
    <w:rsid w:val="00EA1363"/>
    <w:rsid w:val="00EA175A"/>
    <w:rsid w:val="00EA2778"/>
    <w:rsid w:val="00EA2D7C"/>
    <w:rsid w:val="00EA2EFC"/>
    <w:rsid w:val="00EA4B8C"/>
    <w:rsid w:val="00EA6118"/>
    <w:rsid w:val="00EA6A75"/>
    <w:rsid w:val="00EA6DBE"/>
    <w:rsid w:val="00EA7100"/>
    <w:rsid w:val="00EA76A4"/>
    <w:rsid w:val="00EB00F5"/>
    <w:rsid w:val="00EB0972"/>
    <w:rsid w:val="00EB3B43"/>
    <w:rsid w:val="00EB403A"/>
    <w:rsid w:val="00EB56B1"/>
    <w:rsid w:val="00EB5D92"/>
    <w:rsid w:val="00EC0BA5"/>
    <w:rsid w:val="00EC1406"/>
    <w:rsid w:val="00EC1471"/>
    <w:rsid w:val="00EC2F7F"/>
    <w:rsid w:val="00EC40DD"/>
    <w:rsid w:val="00EC43E5"/>
    <w:rsid w:val="00EC4F28"/>
    <w:rsid w:val="00EC74A2"/>
    <w:rsid w:val="00EC7A9C"/>
    <w:rsid w:val="00ED1671"/>
    <w:rsid w:val="00ED261C"/>
    <w:rsid w:val="00ED2727"/>
    <w:rsid w:val="00ED3E89"/>
    <w:rsid w:val="00ED4576"/>
    <w:rsid w:val="00ED558B"/>
    <w:rsid w:val="00ED5D04"/>
    <w:rsid w:val="00ED5E71"/>
    <w:rsid w:val="00EE1BF4"/>
    <w:rsid w:val="00EE55F4"/>
    <w:rsid w:val="00EE7C2D"/>
    <w:rsid w:val="00EF4747"/>
    <w:rsid w:val="00EF677B"/>
    <w:rsid w:val="00EF6CE5"/>
    <w:rsid w:val="00F016E5"/>
    <w:rsid w:val="00F01C5E"/>
    <w:rsid w:val="00F02125"/>
    <w:rsid w:val="00F02725"/>
    <w:rsid w:val="00F02AB9"/>
    <w:rsid w:val="00F02AD6"/>
    <w:rsid w:val="00F031AC"/>
    <w:rsid w:val="00F03389"/>
    <w:rsid w:val="00F04524"/>
    <w:rsid w:val="00F04A75"/>
    <w:rsid w:val="00F057DF"/>
    <w:rsid w:val="00F05ECA"/>
    <w:rsid w:val="00F065EC"/>
    <w:rsid w:val="00F079C3"/>
    <w:rsid w:val="00F10E5C"/>
    <w:rsid w:val="00F1494F"/>
    <w:rsid w:val="00F218BD"/>
    <w:rsid w:val="00F246E9"/>
    <w:rsid w:val="00F24A3C"/>
    <w:rsid w:val="00F25B5F"/>
    <w:rsid w:val="00F26C56"/>
    <w:rsid w:val="00F27ACB"/>
    <w:rsid w:val="00F313AA"/>
    <w:rsid w:val="00F3372F"/>
    <w:rsid w:val="00F34BF1"/>
    <w:rsid w:val="00F3563A"/>
    <w:rsid w:val="00F35AF7"/>
    <w:rsid w:val="00F36858"/>
    <w:rsid w:val="00F36920"/>
    <w:rsid w:val="00F370F3"/>
    <w:rsid w:val="00F410B9"/>
    <w:rsid w:val="00F42C3E"/>
    <w:rsid w:val="00F45CEA"/>
    <w:rsid w:val="00F45D07"/>
    <w:rsid w:val="00F46175"/>
    <w:rsid w:val="00F464F5"/>
    <w:rsid w:val="00F502E5"/>
    <w:rsid w:val="00F5228E"/>
    <w:rsid w:val="00F522F9"/>
    <w:rsid w:val="00F5301F"/>
    <w:rsid w:val="00F53916"/>
    <w:rsid w:val="00F53AF2"/>
    <w:rsid w:val="00F54282"/>
    <w:rsid w:val="00F54EC8"/>
    <w:rsid w:val="00F55E46"/>
    <w:rsid w:val="00F56E90"/>
    <w:rsid w:val="00F571C1"/>
    <w:rsid w:val="00F57560"/>
    <w:rsid w:val="00F600F8"/>
    <w:rsid w:val="00F63A83"/>
    <w:rsid w:val="00F64269"/>
    <w:rsid w:val="00F644F7"/>
    <w:rsid w:val="00F6559E"/>
    <w:rsid w:val="00F703DE"/>
    <w:rsid w:val="00F71198"/>
    <w:rsid w:val="00F75CF5"/>
    <w:rsid w:val="00F77D1E"/>
    <w:rsid w:val="00F77FCA"/>
    <w:rsid w:val="00F836C1"/>
    <w:rsid w:val="00F8479C"/>
    <w:rsid w:val="00F85643"/>
    <w:rsid w:val="00F8642D"/>
    <w:rsid w:val="00F87010"/>
    <w:rsid w:val="00F877DF"/>
    <w:rsid w:val="00F87A2B"/>
    <w:rsid w:val="00F926DE"/>
    <w:rsid w:val="00F928A1"/>
    <w:rsid w:val="00F93E4C"/>
    <w:rsid w:val="00F96F47"/>
    <w:rsid w:val="00FA0C70"/>
    <w:rsid w:val="00FA1DEE"/>
    <w:rsid w:val="00FA4449"/>
    <w:rsid w:val="00FA5480"/>
    <w:rsid w:val="00FA6AB6"/>
    <w:rsid w:val="00FB2A49"/>
    <w:rsid w:val="00FB3951"/>
    <w:rsid w:val="00FB3E99"/>
    <w:rsid w:val="00FB62B5"/>
    <w:rsid w:val="00FB74D6"/>
    <w:rsid w:val="00FC0CD1"/>
    <w:rsid w:val="00FC24E9"/>
    <w:rsid w:val="00FC2B4D"/>
    <w:rsid w:val="00FC3BF9"/>
    <w:rsid w:val="00FC4EE0"/>
    <w:rsid w:val="00FC54B7"/>
    <w:rsid w:val="00FC6E42"/>
    <w:rsid w:val="00FD056C"/>
    <w:rsid w:val="00FD1312"/>
    <w:rsid w:val="00FD4277"/>
    <w:rsid w:val="00FD4281"/>
    <w:rsid w:val="00FD4674"/>
    <w:rsid w:val="00FD4D6E"/>
    <w:rsid w:val="00FD4F1E"/>
    <w:rsid w:val="00FE03CD"/>
    <w:rsid w:val="00FE0402"/>
    <w:rsid w:val="00FE1330"/>
    <w:rsid w:val="00FE1807"/>
    <w:rsid w:val="00FE5C7C"/>
    <w:rsid w:val="00FE777F"/>
    <w:rsid w:val="00FE7B2B"/>
    <w:rsid w:val="00FF114E"/>
    <w:rsid w:val="00FF1BC4"/>
    <w:rsid w:val="00FF2400"/>
    <w:rsid w:val="00FF2510"/>
    <w:rsid w:val="00FF49DD"/>
    <w:rsid w:val="00FF7609"/>
    <w:rsid w:val="00FF7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B714C"/>
  <w15:docId w15:val="{9504505A-CADD-4E9E-BB65-02C5188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25F76"/>
    <w:pPr>
      <w:spacing w:after="60"/>
      <w:ind w:left="454"/>
      <w:jc w:val="both"/>
    </w:pPr>
    <w:rPr>
      <w:rFonts w:ascii="Arial" w:hAnsi="Arial" w:cs="Arial"/>
      <w:sz w:val="18"/>
      <w:szCs w:val="18"/>
      <w:lang w:eastAsia="de-DE"/>
    </w:rPr>
  </w:style>
  <w:style w:type="paragraph" w:styleId="Nadpis1">
    <w:name w:val="heading 1"/>
    <w:aliases w:val="Nadpis 1 - Článek smlouvy,ASAPHeading 1,V_Head1,Záhlaví 1,Kapitola,Nadpis 11,H1,h1,Nadpis dokumentu,Základní kapitola,RFP,Aliatel,JK Chapter,AL Chapter,PA Chapter,Heading A,Heading1,H1-Heading 1,1,Header 1,l1,Legal Line 1,head 1,list 1,II+"/>
    <w:basedOn w:val="Normln"/>
    <w:next w:val="Normln"/>
    <w:uiPriority w:val="99"/>
    <w:qFormat/>
    <w:pPr>
      <w:keepNext/>
      <w:overflowPunct w:val="0"/>
      <w:autoSpaceDE w:val="0"/>
      <w:autoSpaceDN w:val="0"/>
      <w:adjustRightInd w:val="0"/>
      <w:spacing w:after="0"/>
      <w:ind w:left="0"/>
      <w:jc w:val="left"/>
      <w:textAlignment w:val="baseline"/>
      <w:outlineLvl w:val="0"/>
    </w:pPr>
    <w:rPr>
      <w:b/>
      <w:bCs/>
      <w:i/>
      <w:iCs/>
      <w:smallCaps/>
      <w:sz w:val="36"/>
      <w:szCs w:val="36"/>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uiPriority w:val="99"/>
    <w:qFormat/>
    <w:rsid w:val="00F1494F"/>
    <w:pPr>
      <w:keepNext/>
      <w:numPr>
        <w:numId w:val="6"/>
      </w:numPr>
      <w:overflowPunct w:val="0"/>
      <w:autoSpaceDE w:val="0"/>
      <w:autoSpaceDN w:val="0"/>
      <w:adjustRightInd w:val="0"/>
      <w:spacing w:after="0"/>
      <w:jc w:val="left"/>
      <w:textAlignment w:val="baseline"/>
      <w:outlineLvl w:val="1"/>
    </w:pPr>
    <w:rPr>
      <w:bCs/>
      <w:sz w:val="22"/>
      <w:szCs w:val="23"/>
    </w:rPr>
  </w:style>
  <w:style w:type="paragraph" w:styleId="Nadpis3">
    <w:name w:val="heading 3"/>
    <w:aliases w:val="Nadpis 3 - Pododstavec"/>
    <w:basedOn w:val="Normln"/>
    <w:next w:val="Normln"/>
    <w:uiPriority w:val="99"/>
    <w:qFormat/>
    <w:rsid w:val="00BA06BA"/>
    <w:pPr>
      <w:keepNext/>
      <w:numPr>
        <w:numId w:val="1"/>
      </w:numPr>
      <w:overflowPunct w:val="0"/>
      <w:autoSpaceDE w:val="0"/>
      <w:autoSpaceDN w:val="0"/>
      <w:adjustRightInd w:val="0"/>
      <w:spacing w:after="0"/>
      <w:jc w:val="left"/>
      <w:textAlignment w:val="baseline"/>
      <w:outlineLvl w:val="2"/>
    </w:pPr>
    <w:rPr>
      <w:bCs/>
      <w:sz w:val="22"/>
      <w:szCs w:val="24"/>
    </w:rPr>
  </w:style>
  <w:style w:type="paragraph" w:styleId="Nadpis4">
    <w:name w:val="heading 4"/>
    <w:basedOn w:val="Normln"/>
    <w:next w:val="Normln"/>
    <w:qFormat/>
    <w:pPr>
      <w:keepNext/>
      <w:spacing w:before="240"/>
      <w:ind w:left="0"/>
      <w:outlineLvl w:val="3"/>
    </w:pPr>
    <w:rPr>
      <w:rFonts w:cs="Times New Roman"/>
      <w:b/>
      <w:bCs/>
      <w:i/>
      <w:iCs/>
      <w:sz w:val="24"/>
      <w:szCs w:val="24"/>
    </w:rPr>
  </w:style>
  <w:style w:type="paragraph" w:styleId="Nadpis5">
    <w:name w:val="heading 5"/>
    <w:basedOn w:val="Normln"/>
    <w:next w:val="Normln"/>
    <w:qFormat/>
    <w:pPr>
      <w:spacing w:before="240"/>
      <w:ind w:left="0"/>
      <w:outlineLvl w:val="4"/>
    </w:pPr>
    <w:rPr>
      <w:sz w:val="22"/>
      <w:szCs w:val="22"/>
    </w:rPr>
  </w:style>
  <w:style w:type="paragraph" w:styleId="Nadpis6">
    <w:name w:val="heading 6"/>
    <w:basedOn w:val="Normln"/>
    <w:next w:val="Normln"/>
    <w:qFormat/>
    <w:pPr>
      <w:spacing w:before="240"/>
      <w:ind w:left="0"/>
      <w:outlineLvl w:val="5"/>
    </w:pPr>
    <w:rPr>
      <w:i/>
      <w:iCs/>
      <w:sz w:val="22"/>
      <w:szCs w:val="22"/>
    </w:rPr>
  </w:style>
  <w:style w:type="paragraph" w:styleId="Nadpis7">
    <w:name w:val="heading 7"/>
    <w:basedOn w:val="Normln"/>
    <w:next w:val="Normln"/>
    <w:qFormat/>
    <w:pPr>
      <w:spacing w:before="240"/>
      <w:ind w:left="0"/>
      <w:outlineLvl w:val="6"/>
    </w:pPr>
    <w:rPr>
      <w:sz w:val="20"/>
      <w:szCs w:val="20"/>
    </w:rPr>
  </w:style>
  <w:style w:type="paragraph" w:styleId="Nadpis8">
    <w:name w:val="heading 8"/>
    <w:basedOn w:val="Normln"/>
    <w:next w:val="Normln"/>
    <w:qFormat/>
    <w:pPr>
      <w:spacing w:before="240"/>
      <w:ind w:left="0"/>
      <w:outlineLvl w:val="7"/>
    </w:pPr>
    <w:rPr>
      <w:i/>
      <w:iCs/>
      <w:sz w:val="20"/>
      <w:szCs w:val="20"/>
    </w:rPr>
  </w:style>
  <w:style w:type="paragraph" w:styleId="Nadpis9">
    <w:name w:val="heading 9"/>
    <w:basedOn w:val="Normln"/>
    <w:next w:val="Normln"/>
    <w:qFormat/>
    <w:pPr>
      <w:spacing w:before="240"/>
      <w:ind w:left="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overflowPunct w:val="0"/>
      <w:autoSpaceDE w:val="0"/>
      <w:autoSpaceDN w:val="0"/>
      <w:adjustRightInd w:val="0"/>
      <w:spacing w:after="0"/>
      <w:ind w:left="0"/>
      <w:jc w:val="left"/>
      <w:textAlignment w:val="baseline"/>
    </w:pPr>
    <w:rPr>
      <w:sz w:val="23"/>
      <w:szCs w:val="23"/>
    </w:rPr>
  </w:style>
  <w:style w:type="paragraph" w:styleId="Zpat">
    <w:name w:val="footer"/>
    <w:basedOn w:val="Normln"/>
    <w:link w:val="ZpatChar"/>
    <w:uiPriority w:val="99"/>
    <w:pPr>
      <w:tabs>
        <w:tab w:val="center" w:pos="4536"/>
        <w:tab w:val="right" w:pos="9072"/>
      </w:tabs>
      <w:overflowPunct w:val="0"/>
      <w:autoSpaceDE w:val="0"/>
      <w:autoSpaceDN w:val="0"/>
      <w:adjustRightInd w:val="0"/>
      <w:spacing w:after="0"/>
      <w:ind w:left="0"/>
      <w:jc w:val="left"/>
      <w:textAlignment w:val="baseline"/>
    </w:pPr>
    <w:rPr>
      <w:sz w:val="23"/>
      <w:szCs w:val="23"/>
    </w:rPr>
  </w:style>
  <w:style w:type="character" w:styleId="slostrnky">
    <w:name w:val="page number"/>
    <w:basedOn w:val="Standardnpsmoodstavce"/>
  </w:style>
  <w:style w:type="paragraph" w:customStyle="1" w:styleId="Hauptb">
    <w:name w:val="Hauptüb"/>
    <w:basedOn w:val="Normln"/>
    <w:next w:val="berschr"/>
    <w:pPr>
      <w:spacing w:after="0"/>
      <w:ind w:left="0"/>
    </w:pPr>
    <w:rPr>
      <w:b/>
      <w:bCs/>
      <w:sz w:val="30"/>
      <w:szCs w:val="30"/>
    </w:rPr>
  </w:style>
  <w:style w:type="paragraph" w:customStyle="1" w:styleId="berschr">
    <w:name w:val="Überschr"/>
    <w:basedOn w:val="Normln"/>
    <w:next w:val="Normln"/>
    <w:pPr>
      <w:keepNext/>
      <w:tabs>
        <w:tab w:val="left" w:pos="4536"/>
        <w:tab w:val="left" w:pos="4820"/>
      </w:tabs>
      <w:spacing w:before="400" w:after="80"/>
      <w:ind w:left="0"/>
    </w:pPr>
    <w:rPr>
      <w:b/>
      <w:bCs/>
      <w:sz w:val="24"/>
      <w:szCs w:val="24"/>
    </w:rPr>
  </w:style>
  <w:style w:type="paragraph" w:customStyle="1" w:styleId="NormMStrich">
    <w:name w:val="NormMStrich"/>
    <w:basedOn w:val="Normln"/>
    <w:pPr>
      <w:ind w:left="738" w:hanging="284"/>
    </w:pPr>
  </w:style>
  <w:style w:type="paragraph" w:styleId="Zkladntext">
    <w:name w:val="Body Text"/>
    <w:basedOn w:val="Normln"/>
    <w:link w:val="ZkladntextChar"/>
    <w:pPr>
      <w:overflowPunct w:val="0"/>
      <w:autoSpaceDE w:val="0"/>
      <w:autoSpaceDN w:val="0"/>
      <w:adjustRightInd w:val="0"/>
      <w:spacing w:after="0"/>
      <w:ind w:left="0"/>
      <w:jc w:val="left"/>
      <w:textAlignment w:val="baseline"/>
    </w:pPr>
    <w:rPr>
      <w:b/>
      <w:bCs/>
      <w:sz w:val="28"/>
      <w:szCs w:val="28"/>
    </w:rPr>
  </w:style>
  <w:style w:type="paragraph" w:styleId="Zkladntextodsazen">
    <w:name w:val="Body Text Indent"/>
    <w:basedOn w:val="Normln"/>
    <w:pPr>
      <w:overflowPunct w:val="0"/>
      <w:autoSpaceDE w:val="0"/>
      <w:autoSpaceDN w:val="0"/>
      <w:adjustRightInd w:val="0"/>
      <w:spacing w:after="0"/>
      <w:ind w:left="142" w:firstLine="567"/>
      <w:jc w:val="left"/>
      <w:textAlignment w:val="baseline"/>
    </w:pPr>
  </w:style>
  <w:style w:type="paragraph" w:customStyle="1" w:styleId="StandardZeilenschaltung">
    <w:name w:val="Standard + Zeilenschaltung"/>
    <w:basedOn w:val="Normln"/>
    <w:pPr>
      <w:spacing w:before="120" w:after="0"/>
      <w:ind w:left="0"/>
      <w:jc w:val="left"/>
    </w:pPr>
    <w:rPr>
      <w:sz w:val="22"/>
      <w:szCs w:val="22"/>
    </w:rPr>
  </w:style>
  <w:style w:type="paragraph" w:styleId="Titulek">
    <w:name w:val="caption"/>
    <w:basedOn w:val="Normln"/>
    <w:next w:val="Normln"/>
    <w:qFormat/>
    <w:pPr>
      <w:spacing w:before="120" w:after="0"/>
      <w:ind w:left="0"/>
      <w:jc w:val="center"/>
    </w:pPr>
    <w:rPr>
      <w:b/>
      <w:bCs/>
      <w:sz w:val="28"/>
      <w:szCs w:val="28"/>
    </w:rPr>
  </w:style>
  <w:style w:type="paragraph" w:styleId="Zkladntextodsazen3">
    <w:name w:val="Body Text Indent 3"/>
    <w:basedOn w:val="Normln"/>
    <w:pPr>
      <w:spacing w:before="120" w:after="120"/>
      <w:ind w:left="426"/>
      <w:jc w:val="left"/>
    </w:pPr>
    <w:rPr>
      <w:sz w:val="22"/>
      <w:szCs w:val="22"/>
      <w:lang w:val="en-US"/>
    </w:rPr>
  </w:style>
  <w:style w:type="character" w:styleId="Hypertextovodkaz">
    <w:name w:val="Hyperlink"/>
    <w:basedOn w:val="Standardnpsmoodstavce"/>
    <w:rPr>
      <w:color w:val="0000FF"/>
      <w:u w:val="single"/>
    </w:rPr>
  </w:style>
  <w:style w:type="paragraph" w:styleId="Zkladntextodsazen2">
    <w:name w:val="Body Text Indent 2"/>
    <w:basedOn w:val="Normln"/>
    <w:pPr>
      <w:tabs>
        <w:tab w:val="left" w:pos="426"/>
      </w:tabs>
      <w:overflowPunct w:val="0"/>
      <w:autoSpaceDE w:val="0"/>
      <w:autoSpaceDN w:val="0"/>
      <w:adjustRightInd w:val="0"/>
      <w:spacing w:after="120"/>
      <w:ind w:left="1"/>
      <w:jc w:val="left"/>
      <w:textAlignment w:val="baseline"/>
    </w:pPr>
    <w:rPr>
      <w:b/>
      <w:bCs/>
      <w:sz w:val="23"/>
      <w:szCs w:val="23"/>
    </w:rPr>
  </w:style>
  <w:style w:type="paragraph" w:customStyle="1" w:styleId="5Flietext9">
    <w:name w:val="5 Fließtext 9"/>
    <w:aliases w:val="5/12,75 pt"/>
    <w:basedOn w:val="Normln"/>
    <w:pPr>
      <w:tabs>
        <w:tab w:val="left" w:pos="240"/>
        <w:tab w:val="left" w:pos="323"/>
      </w:tabs>
      <w:spacing w:after="128" w:line="255" w:lineRule="exact"/>
      <w:ind w:left="0" w:firstLine="227"/>
    </w:pPr>
    <w:rPr>
      <w:rFonts w:ascii="New York" w:hAnsi="New York" w:cs="Times New Roman"/>
      <w:noProof/>
    </w:rPr>
  </w:style>
  <w:style w:type="paragraph" w:customStyle="1" w:styleId="5FlietextohneAbstandnach">
    <w:name w:val="5 Fließtext ohne Abstand nach"/>
    <w:basedOn w:val="Normln"/>
    <w:pPr>
      <w:tabs>
        <w:tab w:val="left" w:pos="227"/>
        <w:tab w:val="left" w:pos="454"/>
      </w:tabs>
      <w:spacing w:after="0" w:line="255" w:lineRule="exact"/>
      <w:ind w:left="0" w:firstLine="227"/>
    </w:pPr>
    <w:rPr>
      <w:rFonts w:ascii="New York" w:hAnsi="New York" w:cs="Times New Roman"/>
      <w:noProof/>
    </w:rPr>
  </w:style>
  <w:style w:type="paragraph" w:customStyle="1" w:styleId="99cAbsatzanfang">
    <w:name w:val="99c Absatzanfang"/>
    <w:basedOn w:val="Normln"/>
    <w:pPr>
      <w:spacing w:after="0" w:line="250" w:lineRule="exact"/>
      <w:ind w:left="0"/>
      <w:jc w:val="left"/>
    </w:pPr>
    <w:rPr>
      <w:rFonts w:ascii="New York" w:hAnsi="New York" w:cs="Times New Roman"/>
      <w:noProof/>
      <w:sz w:val="30"/>
      <w:szCs w:val="30"/>
    </w:rPr>
  </w:style>
  <w:style w:type="paragraph" w:customStyle="1" w:styleId="5aFlietext-AufzhlungAbstandvor">
    <w:name w:val="5a Fließtext-Aufzählung_Abstand_vor"/>
    <w:basedOn w:val="Normln"/>
    <w:pPr>
      <w:tabs>
        <w:tab w:val="left" w:pos="227"/>
        <w:tab w:val="left" w:pos="454"/>
      </w:tabs>
      <w:spacing w:before="57" w:after="0" w:line="255" w:lineRule="exact"/>
      <w:ind w:left="0" w:firstLine="227"/>
      <w:jc w:val="left"/>
    </w:pPr>
    <w:rPr>
      <w:rFonts w:ascii="New York" w:hAnsi="New York" w:cs="Times New Roman"/>
      <w:noProof/>
    </w:rPr>
  </w:style>
  <w:style w:type="paragraph" w:styleId="Zkladntext2">
    <w:name w:val="Body Text 2"/>
    <w:basedOn w:val="Normln"/>
    <w:pPr>
      <w:spacing w:after="0"/>
      <w:ind w:left="0"/>
    </w:pPr>
    <w:rPr>
      <w:rFonts w:eastAsia="MS Mincho" w:cs="Times New Roman"/>
      <w:sz w:val="20"/>
      <w:szCs w:val="20"/>
      <w:lang w:eastAsia="cs-CZ"/>
    </w:rPr>
  </w:style>
  <w:style w:type="paragraph" w:styleId="Zkladntext3">
    <w:name w:val="Body Text 3"/>
    <w:basedOn w:val="Normln"/>
    <w:pPr>
      <w:spacing w:after="0"/>
      <w:ind w:left="0"/>
    </w:pPr>
    <w:rPr>
      <w:rFonts w:eastAsia="MS Mincho" w:cs="Times New Roman"/>
      <w:b/>
      <w:bCs/>
      <w:sz w:val="24"/>
      <w:szCs w:val="20"/>
      <w:lang w:eastAsia="cs-CZ"/>
    </w:rPr>
  </w:style>
  <w:style w:type="character" w:styleId="Sledovanodkaz">
    <w:name w:val="FollowedHyperlink"/>
    <w:basedOn w:val="Standardnpsmoodstavce"/>
    <w:rPr>
      <w:color w:val="800080"/>
      <w:u w:val="single"/>
    </w:rPr>
  </w:style>
  <w:style w:type="paragraph" w:styleId="Textbubliny">
    <w:name w:val="Balloon Text"/>
    <w:basedOn w:val="Normln"/>
    <w:semiHidden/>
    <w:rsid w:val="00EA76A4"/>
    <w:rPr>
      <w:rFonts w:ascii="Tahoma" w:hAnsi="Tahoma" w:cs="Tahoma"/>
      <w:sz w:val="16"/>
      <w:szCs w:val="16"/>
    </w:rPr>
  </w:style>
  <w:style w:type="character" w:styleId="Odkaznakoment">
    <w:name w:val="annotation reference"/>
    <w:basedOn w:val="Standardnpsmoodstavce"/>
    <w:semiHidden/>
    <w:rsid w:val="00E54D19"/>
    <w:rPr>
      <w:sz w:val="16"/>
      <w:szCs w:val="16"/>
    </w:rPr>
  </w:style>
  <w:style w:type="paragraph" w:styleId="Textkomente">
    <w:name w:val="annotation text"/>
    <w:basedOn w:val="Normln"/>
    <w:link w:val="TextkomenteChar"/>
    <w:semiHidden/>
    <w:rsid w:val="00E54D19"/>
    <w:rPr>
      <w:sz w:val="20"/>
      <w:szCs w:val="20"/>
    </w:rPr>
  </w:style>
  <w:style w:type="paragraph" w:styleId="Pedmtkomente">
    <w:name w:val="annotation subject"/>
    <w:basedOn w:val="Textkomente"/>
    <w:next w:val="Textkomente"/>
    <w:semiHidden/>
    <w:rsid w:val="00E54D19"/>
    <w:rPr>
      <w:b/>
      <w:bCs/>
    </w:rPr>
  </w:style>
  <w:style w:type="paragraph" w:styleId="Odstavecseseznamem">
    <w:name w:val="List Paragraph"/>
    <w:aliases w:val="Conclusion de partie,Nad,List Paragraph (Czech Tourism),Table of contents numbered,Odsazený_1,Odstavec cíl se seznamem,Odstavec se seznamem5,Odstavec_muj,Odrážky,Odstavec se seznamem a odrážkou,1 úroveň Odstavec se seznamem,FooterTe"/>
    <w:basedOn w:val="Normln"/>
    <w:link w:val="OdstavecseseznamemChar"/>
    <w:uiPriority w:val="34"/>
    <w:qFormat/>
    <w:rsid w:val="00E94917"/>
    <w:pPr>
      <w:ind w:left="720"/>
      <w:contextualSpacing/>
    </w:pPr>
  </w:style>
  <w:style w:type="paragraph" w:customStyle="1" w:styleId="A">
    <w:name w:val="A"/>
    <w:basedOn w:val="Normln"/>
    <w:link w:val="AChar"/>
    <w:qFormat/>
    <w:rsid w:val="00F54282"/>
    <w:pPr>
      <w:tabs>
        <w:tab w:val="left" w:pos="426"/>
      </w:tabs>
      <w:spacing w:after="0"/>
      <w:ind w:left="0"/>
      <w:jc w:val="center"/>
    </w:pPr>
    <w:rPr>
      <w:rFonts w:eastAsia="MS Mincho"/>
      <w:b/>
      <w:bCs/>
      <w:caps/>
      <w:sz w:val="22"/>
      <w:szCs w:val="22"/>
    </w:rPr>
  </w:style>
  <w:style w:type="character" w:customStyle="1" w:styleId="AChar">
    <w:name w:val="A Char"/>
    <w:basedOn w:val="Standardnpsmoodstavce"/>
    <w:link w:val="A"/>
    <w:rsid w:val="00F54282"/>
    <w:rPr>
      <w:rFonts w:ascii="Arial" w:eastAsia="MS Mincho" w:hAnsi="Arial" w:cs="Arial"/>
      <w:b/>
      <w:bCs/>
      <w:caps/>
      <w:sz w:val="22"/>
      <w:szCs w:val="22"/>
      <w:lang w:eastAsia="de-DE"/>
    </w:rPr>
  </w:style>
  <w:style w:type="character" w:customStyle="1" w:styleId="ZhlavChar">
    <w:name w:val="Záhlaví Char"/>
    <w:basedOn w:val="Standardnpsmoodstavce"/>
    <w:link w:val="Zhlav"/>
    <w:uiPriority w:val="99"/>
    <w:rsid w:val="00F57560"/>
    <w:rPr>
      <w:rFonts w:ascii="Arial" w:hAnsi="Arial" w:cs="Arial"/>
      <w:sz w:val="23"/>
      <w:szCs w:val="23"/>
      <w:lang w:eastAsia="de-DE"/>
    </w:rPr>
  </w:style>
  <w:style w:type="paragraph" w:customStyle="1" w:styleId="Default">
    <w:name w:val="Default"/>
    <w:rsid w:val="00807B06"/>
    <w:pPr>
      <w:autoSpaceDE w:val="0"/>
      <w:autoSpaceDN w:val="0"/>
      <w:adjustRightInd w:val="0"/>
    </w:pPr>
    <w:rPr>
      <w:rFonts w:ascii="Arial" w:hAnsi="Arial" w:cs="Arial"/>
      <w:color w:val="000000"/>
      <w:sz w:val="24"/>
      <w:szCs w:val="24"/>
    </w:rPr>
  </w:style>
  <w:style w:type="character" w:styleId="Zdraznn">
    <w:name w:val="Emphasis"/>
    <w:basedOn w:val="Standardnpsmoodstavce"/>
    <w:uiPriority w:val="20"/>
    <w:qFormat/>
    <w:rsid w:val="00252F26"/>
    <w:rPr>
      <w:b/>
      <w:bCs/>
      <w:i w:val="0"/>
      <w:iCs w:val="0"/>
    </w:rPr>
  </w:style>
  <w:style w:type="character" w:customStyle="1" w:styleId="st1">
    <w:name w:val="st1"/>
    <w:basedOn w:val="Standardnpsmoodstavce"/>
    <w:rsid w:val="00252F26"/>
  </w:style>
  <w:style w:type="paragraph" w:styleId="Revize">
    <w:name w:val="Revision"/>
    <w:hidden/>
    <w:uiPriority w:val="99"/>
    <w:semiHidden/>
    <w:rsid w:val="00BC0E6F"/>
    <w:rPr>
      <w:rFonts w:ascii="Arial" w:hAnsi="Arial" w:cs="Arial"/>
      <w:sz w:val="18"/>
      <w:szCs w:val="18"/>
      <w:lang w:eastAsia="de-DE"/>
    </w:rPr>
  </w:style>
  <w:style w:type="character" w:customStyle="1" w:styleId="ZpatChar">
    <w:name w:val="Zápatí Char"/>
    <w:basedOn w:val="Standardnpsmoodstavce"/>
    <w:link w:val="Zpat"/>
    <w:uiPriority w:val="99"/>
    <w:rsid w:val="00A378CF"/>
    <w:rPr>
      <w:rFonts w:ascii="Arial" w:hAnsi="Arial" w:cs="Arial"/>
      <w:sz w:val="23"/>
      <w:szCs w:val="23"/>
      <w:lang w:eastAsia="de-DE"/>
    </w:rPr>
  </w:style>
  <w:style w:type="paragraph" w:customStyle="1" w:styleId="Styl">
    <w:name w:val="Styl"/>
    <w:rsid w:val="00CC4D13"/>
    <w:pPr>
      <w:suppressAutoHyphens/>
      <w:overflowPunct w:val="0"/>
      <w:autoSpaceDE w:val="0"/>
      <w:textAlignment w:val="baseline"/>
    </w:pPr>
    <w:rPr>
      <w:lang w:eastAsia="ar-SA"/>
    </w:rPr>
  </w:style>
  <w:style w:type="paragraph" w:customStyle="1" w:styleId="Styl11">
    <w:name w:val="Styl11"/>
    <w:basedOn w:val="Styl"/>
    <w:next w:val="Styl"/>
    <w:rsid w:val="00CC4D13"/>
  </w:style>
  <w:style w:type="character" w:customStyle="1" w:styleId="OdstavecseseznamemChar">
    <w:name w:val="Odstavec se seznamem Char"/>
    <w:aliases w:val="Conclusion de partie Char,Nad Char,List Paragraph (Czech Tourism) Char,Table of contents numbered Char,Odsazený_1 Char,Odstavec cíl se seznamem Char,Odstavec se seznamem5 Char,Odstavec_muj Char,Odrážky Char,FooterTe Char"/>
    <w:link w:val="Odstavecseseznamem"/>
    <w:uiPriority w:val="34"/>
    <w:qFormat/>
    <w:locked/>
    <w:rsid w:val="00CC4D13"/>
    <w:rPr>
      <w:rFonts w:ascii="Arial" w:hAnsi="Arial" w:cs="Arial"/>
      <w:sz w:val="18"/>
      <w:szCs w:val="18"/>
      <w:lang w:eastAsia="de-DE"/>
    </w:rPr>
  </w:style>
  <w:style w:type="paragraph" w:customStyle="1" w:styleId="Smlouva">
    <w:name w:val="Smlouva"/>
    <w:basedOn w:val="Normln"/>
    <w:uiPriority w:val="99"/>
    <w:rsid w:val="00B54228"/>
    <w:pPr>
      <w:tabs>
        <w:tab w:val="num" w:pos="1440"/>
      </w:tabs>
      <w:spacing w:after="0"/>
      <w:ind w:left="0"/>
      <w:jc w:val="left"/>
    </w:pPr>
    <w:rPr>
      <w:rFonts w:ascii="Times New Roman" w:hAnsi="Times New Roman" w:cs="Times New Roman"/>
      <w:sz w:val="24"/>
      <w:szCs w:val="24"/>
      <w:lang w:eastAsia="cs-CZ"/>
    </w:rPr>
  </w:style>
  <w:style w:type="paragraph" w:customStyle="1" w:styleId="Prohlen">
    <w:name w:val="Prohlášení"/>
    <w:basedOn w:val="Normln"/>
    <w:uiPriority w:val="99"/>
    <w:rsid w:val="00F313AA"/>
    <w:pPr>
      <w:widowControl w:val="0"/>
      <w:spacing w:after="0" w:line="280" w:lineRule="atLeast"/>
      <w:ind w:left="0"/>
      <w:jc w:val="center"/>
    </w:pPr>
    <w:rPr>
      <w:rFonts w:ascii="Times New Roman" w:hAnsi="Times New Roman" w:cs="Times New Roman"/>
      <w:b/>
      <w:sz w:val="24"/>
      <w:szCs w:val="20"/>
      <w:lang w:eastAsia="en-US"/>
    </w:rPr>
  </w:style>
  <w:style w:type="paragraph" w:styleId="Normlnweb">
    <w:name w:val="Normal (Web)"/>
    <w:basedOn w:val="Normln"/>
    <w:uiPriority w:val="99"/>
    <w:unhideWhenUsed/>
    <w:rsid w:val="00B62140"/>
    <w:pPr>
      <w:spacing w:before="100" w:beforeAutospacing="1" w:after="100" w:afterAutospacing="1"/>
      <w:ind w:left="0"/>
      <w:jc w:val="left"/>
    </w:pPr>
    <w:rPr>
      <w:rFonts w:ascii="Times New Roman" w:hAnsi="Times New Roman" w:cs="Times New Roman"/>
      <w:sz w:val="24"/>
      <w:szCs w:val="24"/>
      <w:lang w:eastAsia="cs-CZ"/>
    </w:rPr>
  </w:style>
  <w:style w:type="character" w:styleId="Siln">
    <w:name w:val="Strong"/>
    <w:basedOn w:val="Standardnpsmoodstavce"/>
    <w:uiPriority w:val="22"/>
    <w:qFormat/>
    <w:rsid w:val="00B62140"/>
    <w:rPr>
      <w:b/>
      <w:bCs/>
    </w:rPr>
  </w:style>
  <w:style w:type="paragraph" w:customStyle="1" w:styleId="Kapitola1">
    <w:name w:val="Kapitola 1"/>
    <w:basedOn w:val="Normln"/>
    <w:link w:val="Kapitola1Char"/>
    <w:qFormat/>
    <w:rsid w:val="00823C0B"/>
    <w:pPr>
      <w:widowControl w:val="0"/>
      <w:numPr>
        <w:ilvl w:val="1"/>
        <w:numId w:val="20"/>
      </w:numPr>
      <w:spacing w:after="120"/>
    </w:pPr>
    <w:rPr>
      <w:color w:val="000000"/>
      <w:sz w:val="22"/>
      <w:szCs w:val="22"/>
      <w:lang w:val="x-none" w:eastAsia="x-none"/>
    </w:rPr>
  </w:style>
  <w:style w:type="paragraph" w:styleId="Zkladntext-prvnodsazen">
    <w:name w:val="Body Text First Indent"/>
    <w:basedOn w:val="Zkladntext"/>
    <w:link w:val="Zkladntext-prvnodsazenChar"/>
    <w:uiPriority w:val="99"/>
    <w:unhideWhenUsed/>
    <w:rsid w:val="00823C0B"/>
    <w:pPr>
      <w:overflowPunct/>
      <w:autoSpaceDE/>
      <w:autoSpaceDN/>
      <w:adjustRightInd/>
      <w:spacing w:after="200" w:line="276" w:lineRule="auto"/>
      <w:ind w:firstLine="360"/>
      <w:textAlignment w:val="auto"/>
    </w:pPr>
    <w:rPr>
      <w:rFonts w:asciiTheme="minorHAnsi" w:eastAsiaTheme="minorHAnsi" w:hAnsiTheme="minorHAnsi" w:cstheme="minorBidi"/>
      <w:b w:val="0"/>
      <w:bCs w:val="0"/>
      <w:sz w:val="22"/>
      <w:szCs w:val="22"/>
      <w:lang w:eastAsia="en-US"/>
    </w:rPr>
  </w:style>
  <w:style w:type="character" w:customStyle="1" w:styleId="ZkladntextChar">
    <w:name w:val="Základní text Char"/>
    <w:basedOn w:val="Standardnpsmoodstavce"/>
    <w:link w:val="Zkladntext"/>
    <w:rsid w:val="00823C0B"/>
    <w:rPr>
      <w:rFonts w:ascii="Arial" w:hAnsi="Arial" w:cs="Arial"/>
      <w:b/>
      <w:bCs/>
      <w:sz w:val="28"/>
      <w:szCs w:val="28"/>
      <w:lang w:eastAsia="de-DE"/>
    </w:rPr>
  </w:style>
  <w:style w:type="character" w:customStyle="1" w:styleId="Zkladntext-prvnodsazenChar">
    <w:name w:val="Základní text - první odsazený Char"/>
    <w:basedOn w:val="ZkladntextChar"/>
    <w:link w:val="Zkladntext-prvnodsazen"/>
    <w:uiPriority w:val="99"/>
    <w:rsid w:val="00823C0B"/>
    <w:rPr>
      <w:rFonts w:asciiTheme="minorHAnsi" w:eastAsiaTheme="minorHAnsi" w:hAnsiTheme="minorHAnsi" w:cstheme="minorBidi"/>
      <w:b w:val="0"/>
      <w:bCs w:val="0"/>
      <w:sz w:val="22"/>
      <w:szCs w:val="22"/>
      <w:lang w:eastAsia="en-US"/>
    </w:rPr>
  </w:style>
  <w:style w:type="character" w:styleId="Nevyeenzmnka">
    <w:name w:val="Unresolved Mention"/>
    <w:basedOn w:val="Standardnpsmoodstavce"/>
    <w:uiPriority w:val="99"/>
    <w:semiHidden/>
    <w:unhideWhenUsed/>
    <w:rsid w:val="009218FC"/>
    <w:rPr>
      <w:color w:val="605E5C"/>
      <w:shd w:val="clear" w:color="auto" w:fill="E1DFDD"/>
    </w:rPr>
  </w:style>
  <w:style w:type="character" w:customStyle="1" w:styleId="TextkomenteChar">
    <w:name w:val="Text komentáře Char"/>
    <w:basedOn w:val="Standardnpsmoodstavce"/>
    <w:link w:val="Textkomente"/>
    <w:semiHidden/>
    <w:rsid w:val="00A66905"/>
    <w:rPr>
      <w:rFonts w:ascii="Arial" w:hAnsi="Arial" w:cs="Arial"/>
      <w:lang w:eastAsia="de-DE"/>
    </w:rPr>
  </w:style>
  <w:style w:type="paragraph" w:customStyle="1" w:styleId="pf1">
    <w:name w:val="pf1"/>
    <w:basedOn w:val="Normln"/>
    <w:rsid w:val="00941078"/>
    <w:pPr>
      <w:spacing w:before="100" w:beforeAutospacing="1" w:after="100" w:afterAutospacing="1"/>
      <w:ind w:left="300" w:hanging="300"/>
      <w:jc w:val="left"/>
    </w:pPr>
    <w:rPr>
      <w:rFonts w:ascii="Times New Roman" w:hAnsi="Times New Roman" w:cs="Times New Roman"/>
      <w:sz w:val="24"/>
      <w:szCs w:val="24"/>
      <w:lang w:eastAsia="cs-CZ"/>
    </w:rPr>
  </w:style>
  <w:style w:type="paragraph" w:customStyle="1" w:styleId="pf0">
    <w:name w:val="pf0"/>
    <w:basedOn w:val="Normln"/>
    <w:rsid w:val="00941078"/>
    <w:pPr>
      <w:spacing w:before="100" w:beforeAutospacing="1" w:after="100" w:afterAutospacing="1"/>
      <w:ind w:left="0"/>
      <w:jc w:val="left"/>
    </w:pPr>
    <w:rPr>
      <w:rFonts w:ascii="Times New Roman" w:hAnsi="Times New Roman" w:cs="Times New Roman"/>
      <w:sz w:val="24"/>
      <w:szCs w:val="24"/>
      <w:lang w:eastAsia="cs-CZ"/>
    </w:rPr>
  </w:style>
  <w:style w:type="character" w:customStyle="1" w:styleId="cf01">
    <w:name w:val="cf01"/>
    <w:basedOn w:val="Standardnpsmoodstavce"/>
    <w:rsid w:val="00941078"/>
    <w:rPr>
      <w:rFonts w:ascii="Segoe UI" w:hAnsi="Segoe UI" w:cs="Segoe UI" w:hint="default"/>
      <w:sz w:val="18"/>
      <w:szCs w:val="18"/>
    </w:rPr>
  </w:style>
  <w:style w:type="character" w:customStyle="1" w:styleId="cf11">
    <w:name w:val="cf11"/>
    <w:basedOn w:val="Standardnpsmoodstavce"/>
    <w:rsid w:val="00941078"/>
    <w:rPr>
      <w:rFonts w:ascii="Segoe UI" w:hAnsi="Segoe UI" w:cs="Segoe UI" w:hint="default"/>
      <w:sz w:val="18"/>
      <w:szCs w:val="18"/>
    </w:rPr>
  </w:style>
  <w:style w:type="character" w:customStyle="1" w:styleId="Kapitola1Char">
    <w:name w:val="Kapitola 1 Char"/>
    <w:link w:val="Kapitola1"/>
    <w:rsid w:val="007A2422"/>
    <w:rPr>
      <w:rFonts w:ascii="Arial" w:hAnsi="Arial" w:cs="Arial"/>
      <w:color w:val="00000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0496">
      <w:bodyDiv w:val="1"/>
      <w:marLeft w:val="0"/>
      <w:marRight w:val="0"/>
      <w:marTop w:val="0"/>
      <w:marBottom w:val="0"/>
      <w:divBdr>
        <w:top w:val="none" w:sz="0" w:space="0" w:color="auto"/>
        <w:left w:val="none" w:sz="0" w:space="0" w:color="auto"/>
        <w:bottom w:val="none" w:sz="0" w:space="0" w:color="auto"/>
        <w:right w:val="none" w:sz="0" w:space="0" w:color="auto"/>
      </w:divBdr>
    </w:div>
    <w:div w:id="314144979">
      <w:bodyDiv w:val="1"/>
      <w:marLeft w:val="0"/>
      <w:marRight w:val="0"/>
      <w:marTop w:val="0"/>
      <w:marBottom w:val="0"/>
      <w:divBdr>
        <w:top w:val="none" w:sz="0" w:space="0" w:color="auto"/>
        <w:left w:val="none" w:sz="0" w:space="0" w:color="auto"/>
        <w:bottom w:val="none" w:sz="0" w:space="0" w:color="auto"/>
        <w:right w:val="none" w:sz="0" w:space="0" w:color="auto"/>
      </w:divBdr>
    </w:div>
    <w:div w:id="1094672254">
      <w:bodyDiv w:val="1"/>
      <w:marLeft w:val="0"/>
      <w:marRight w:val="0"/>
      <w:marTop w:val="0"/>
      <w:marBottom w:val="0"/>
      <w:divBdr>
        <w:top w:val="none" w:sz="0" w:space="0" w:color="auto"/>
        <w:left w:val="none" w:sz="0" w:space="0" w:color="auto"/>
        <w:bottom w:val="none" w:sz="0" w:space="0" w:color="auto"/>
        <w:right w:val="none" w:sz="0" w:space="0" w:color="auto"/>
      </w:divBdr>
    </w:div>
    <w:div w:id="1227569285">
      <w:bodyDiv w:val="1"/>
      <w:marLeft w:val="0"/>
      <w:marRight w:val="0"/>
      <w:marTop w:val="0"/>
      <w:marBottom w:val="0"/>
      <w:divBdr>
        <w:top w:val="none" w:sz="0" w:space="0" w:color="auto"/>
        <w:left w:val="none" w:sz="0" w:space="0" w:color="auto"/>
        <w:bottom w:val="none" w:sz="0" w:space="0" w:color="auto"/>
        <w:right w:val="none" w:sz="0" w:space="0" w:color="auto"/>
      </w:divBdr>
    </w:div>
    <w:div w:id="1391926290">
      <w:bodyDiv w:val="1"/>
      <w:marLeft w:val="0"/>
      <w:marRight w:val="0"/>
      <w:marTop w:val="0"/>
      <w:marBottom w:val="0"/>
      <w:divBdr>
        <w:top w:val="none" w:sz="0" w:space="0" w:color="auto"/>
        <w:left w:val="none" w:sz="0" w:space="0" w:color="auto"/>
        <w:bottom w:val="none" w:sz="0" w:space="0" w:color="auto"/>
        <w:right w:val="none" w:sz="0" w:space="0" w:color="auto"/>
      </w:divBdr>
    </w:div>
    <w:div w:id="1529366946">
      <w:bodyDiv w:val="1"/>
      <w:marLeft w:val="0"/>
      <w:marRight w:val="0"/>
      <w:marTop w:val="0"/>
      <w:marBottom w:val="0"/>
      <w:divBdr>
        <w:top w:val="none" w:sz="0" w:space="0" w:color="auto"/>
        <w:left w:val="none" w:sz="0" w:space="0" w:color="auto"/>
        <w:bottom w:val="none" w:sz="0" w:space="0" w:color="auto"/>
        <w:right w:val="none" w:sz="0" w:space="0" w:color="auto"/>
      </w:divBdr>
    </w:div>
    <w:div w:id="1639677841">
      <w:bodyDiv w:val="1"/>
      <w:marLeft w:val="0"/>
      <w:marRight w:val="0"/>
      <w:marTop w:val="0"/>
      <w:marBottom w:val="0"/>
      <w:divBdr>
        <w:top w:val="none" w:sz="0" w:space="0" w:color="auto"/>
        <w:left w:val="none" w:sz="0" w:space="0" w:color="auto"/>
        <w:bottom w:val="none" w:sz="0" w:space="0" w:color="auto"/>
        <w:right w:val="none" w:sz="0" w:space="0" w:color="auto"/>
      </w:divBdr>
    </w:div>
    <w:div w:id="1684743326">
      <w:bodyDiv w:val="1"/>
      <w:marLeft w:val="0"/>
      <w:marRight w:val="0"/>
      <w:marTop w:val="0"/>
      <w:marBottom w:val="0"/>
      <w:divBdr>
        <w:top w:val="none" w:sz="0" w:space="0" w:color="auto"/>
        <w:left w:val="none" w:sz="0" w:space="0" w:color="auto"/>
        <w:bottom w:val="none" w:sz="0" w:space="0" w:color="auto"/>
        <w:right w:val="none" w:sz="0" w:space="0" w:color="auto"/>
      </w:divBdr>
    </w:div>
    <w:div w:id="1763600544">
      <w:bodyDiv w:val="1"/>
      <w:marLeft w:val="0"/>
      <w:marRight w:val="0"/>
      <w:marTop w:val="0"/>
      <w:marBottom w:val="0"/>
      <w:divBdr>
        <w:top w:val="none" w:sz="0" w:space="0" w:color="auto"/>
        <w:left w:val="none" w:sz="0" w:space="0" w:color="auto"/>
        <w:bottom w:val="none" w:sz="0" w:space="0" w:color="auto"/>
        <w:right w:val="none" w:sz="0" w:space="0" w:color="auto"/>
      </w:divBdr>
    </w:div>
    <w:div w:id="211065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ala.Vilem@st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ejkal.David@stc.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Smlouva_o_poskytování_technické_podpory_Oracle_FINAL VZ.docx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STC/014688/ÚSDS/2025</CisloJednaci>
    <NazevDokumentu xmlns="b246a3c9-e8b6-4373-bafd-ef843f8c6aef">SMLOUVA O POSKYTOVÁNÍ TECHNICKÉ PODPORY</NazevDokumentu>
    <HashParentFile xmlns="b246a3c9-e8b6-4373-bafd-ef843f8c6aef" xsi:nil="true"/>
    <Znacka xmlns="b246a3c9-e8b6-4373-bafd-ef843f8c6aef">Hlavní</Znacka>
    <HashValue xmlns="b246a3c9-e8b6-4373-bafd-ef843f8c6aef" xsi:nil="true"/>
    <JID xmlns="b246a3c9-e8b6-4373-bafd-ef843f8c6aef">R_STCSPS_0108684</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87BBD5CFDB4CD54CB1DE95D735D88A8A" ma:contentTypeVersion="16" ma:contentTypeDescription="Vytvoří nový dokument" ma:contentTypeScope="" ma:versionID="4fd8f505ff187b620ad73c52a31ae8c2">
  <xsd:schema xmlns:xsd="http://www.w3.org/2001/XMLSchema" xmlns:xs="http://www.w3.org/2001/XMLSchema" xmlns:p="http://schemas.microsoft.com/office/2006/metadata/properties" xmlns:ns2="b246a3c9-e8b6-4373-bafd-ef843f8c6aef" targetNamespace="http://schemas.microsoft.com/office/2006/metadata/properties" ma:root="true" ma:fieldsID="0ac45f2c394666a042d4cac4c844fa22"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ZdrojID" ma:index="21" nillable="true" ma:displayName="Zdroj ID" ma:internalName="ZdrojID">
      <xsd:simpleType>
        <xsd:restriction base="dms:Text">
          <xsd:maxLength value="32"/>
        </xsd:restriction>
      </xsd:simpleType>
    </xsd:element>
    <xsd:element name="FinalniVerze" ma:index="22" nillable="true" ma:displayName="Finální verze" ma:internalName="FinalniVerze">
      <xsd:simpleType>
        <xsd:restriction base="dms:Boolean"/>
      </xsd:simpleType>
    </xsd:element>
    <xsd:element name="FormatCheck" ma:index="23" nillable="true" ma:displayName="Format Check" ma:description="InProgress, Valid, Invalid, Error" ma:indexed="true" ma:internalName="FormatCheck">
      <xsd:simpleType>
        <xsd:restriction base="dms:Text">
          <xsd:maxLength value="255"/>
        </xsd:restriction>
      </xsd:simpleType>
    </xsd:element>
    <xsd:element name="FormatName" ma:index="24" nillable="true" ma:displayName="Format Name" ma:description="" ma:internalName="FormatName">
      <xsd:simpleType>
        <xsd:restriction base="dms:Text">
          <xsd:maxLength value="255"/>
        </xsd:restriction>
      </xsd:simpleType>
    </xsd:element>
    <xsd:element name="OriginalFileName" ma:index="25" nillable="true" ma:displayName="Původní název souboru" ma:description="" ma:internalName="OriginalFileName">
      <xsd:simpleType>
        <xsd:restriction base="dms:Text">
          <xsd:maxLength value="255"/>
        </xsd:restriction>
      </xsd:simpleType>
    </xsd:element>
    <xsd:element name="HashParentFile" ma:index="26"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59D9D-3EDE-4BB6-9E28-714BB41EB6F5}">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246a3c9-e8b6-4373-bafd-ef843f8c6aef"/>
    <ds:schemaRef ds:uri="http://schemas.microsoft.com/office/2006/metadata/properties"/>
  </ds:schemaRefs>
</ds:datastoreItem>
</file>

<file path=customXml/itemProps2.xml><?xml version="1.0" encoding="utf-8"?>
<ds:datastoreItem xmlns:ds="http://schemas.openxmlformats.org/officeDocument/2006/customXml" ds:itemID="{7E052F47-3F17-4856-A4A8-3B67062FEBC8}">
  <ds:schemaRefs>
    <ds:schemaRef ds:uri="http://schemas.openxmlformats.org/officeDocument/2006/bibliography"/>
  </ds:schemaRefs>
</ds:datastoreItem>
</file>

<file path=customXml/itemProps3.xml><?xml version="1.0" encoding="utf-8"?>
<ds:datastoreItem xmlns:ds="http://schemas.openxmlformats.org/officeDocument/2006/customXml" ds:itemID="{FE0E9BAE-3D9A-4C45-9858-026768938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CA464-D65B-46B9-8EC8-C8CC5F180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7701</Words>
  <Characters>45677</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Mühlbauer GmbH</Company>
  <LinksUpToDate>false</LinksUpToDate>
  <CharactersWithSpaces>53272</CharactersWithSpaces>
  <SharedDoc>false</SharedDoc>
  <HLinks>
    <vt:vector size="24" baseType="variant">
      <vt:variant>
        <vt:i4>5832802</vt:i4>
      </vt:variant>
      <vt:variant>
        <vt:i4>9</vt:i4>
      </vt:variant>
      <vt:variant>
        <vt:i4>0</vt:i4>
      </vt:variant>
      <vt:variant>
        <vt:i4>5</vt:i4>
      </vt:variant>
      <vt:variant>
        <vt:lpwstr>mailto:stc@muehlbauer.de</vt:lpwstr>
      </vt:variant>
      <vt:variant>
        <vt:lpwstr/>
      </vt:variant>
      <vt:variant>
        <vt:i4>7929864</vt:i4>
      </vt:variant>
      <vt:variant>
        <vt:i4>6</vt:i4>
      </vt:variant>
      <vt:variant>
        <vt:i4>0</vt:i4>
      </vt:variant>
      <vt:variant>
        <vt:i4>5</vt:i4>
      </vt:variant>
      <vt:variant>
        <vt:lpwstr>mailto:fikar.petr@stc.cz</vt:lpwstr>
      </vt:variant>
      <vt:variant>
        <vt:lpwstr/>
      </vt:variant>
      <vt:variant>
        <vt:i4>2097242</vt:i4>
      </vt:variant>
      <vt:variant>
        <vt:i4>3</vt:i4>
      </vt:variant>
      <vt:variant>
        <vt:i4>0</vt:i4>
      </vt:variant>
      <vt:variant>
        <vt:i4>5</vt:i4>
      </vt:variant>
      <vt:variant>
        <vt:lpwstr>mailto:erwin.hilbert@muehlbauer.de</vt:lpwstr>
      </vt:variant>
      <vt:variant>
        <vt:lpwstr/>
      </vt:variant>
      <vt:variant>
        <vt:i4>262258</vt:i4>
      </vt:variant>
      <vt:variant>
        <vt:i4>0</vt:i4>
      </vt:variant>
      <vt:variant>
        <vt:i4>0</vt:i4>
      </vt:variant>
      <vt:variant>
        <vt:i4>5</vt:i4>
      </vt:variant>
      <vt:variant>
        <vt:lpwstr>mailto:dudkova.olga@stc.cz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Brückl</dc:creator>
  <cp:lastModifiedBy>Šárka Kadlecová</cp:lastModifiedBy>
  <cp:revision>3</cp:revision>
  <cp:lastPrinted>2019-06-21T13:02:00Z</cp:lastPrinted>
  <dcterms:created xsi:type="dcterms:W3CDTF">2025-11-13T11:16:00Z</dcterms:created>
  <dcterms:modified xsi:type="dcterms:W3CDTF">2025-11-13T11:48:00Z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0x010100617DA10A36FE5747AD151C4F74B1AC960087BBD5CFDB4CD54CB1DE95D735D88A8A</vt:lpwstr>
  </property>
</Properties>
</file>