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906F8D" w:rsidRPr="00197300" w14:paraId="07B4BFAC" w14:textId="77777777" w:rsidTr="0089004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6C8677AE" w14:textId="77777777" w:rsidR="00906F8D" w:rsidRDefault="00906F8D" w:rsidP="006B6351">
            <w:pPr>
              <w:spacing w:before="120" w:after="120"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7DAA420C" w14:textId="0EE4BE67" w:rsidR="00906F8D" w:rsidRPr="00A95612" w:rsidRDefault="00906F8D" w:rsidP="006B6351">
            <w:pPr>
              <w:widowControl w:val="0"/>
              <w:spacing w:before="120" w:after="120" w:line="276" w:lineRule="auto"/>
              <w:jc w:val="left"/>
              <w:rPr>
                <w:color w:val="009EE0"/>
                <w:sz w:val="22"/>
              </w:rPr>
            </w:pPr>
            <w:r w:rsidRPr="00A95612">
              <w:rPr>
                <w:rFonts w:cs="Calibri"/>
                <w:b/>
                <w:bCs/>
                <w:color w:val="009EE0"/>
                <w:sz w:val="22"/>
              </w:rPr>
              <w:t>Příloha č. 1 – Technická specifikace</w:t>
            </w:r>
            <w:r w:rsidR="00A95612" w:rsidRPr="00A95612">
              <w:rPr>
                <w:rFonts w:cs="Calibri"/>
                <w:b/>
                <w:bCs/>
                <w:color w:val="009EE0"/>
                <w:sz w:val="22"/>
              </w:rPr>
              <w:t xml:space="preserve"> a požadavky Zadavatele</w:t>
            </w:r>
          </w:p>
        </w:tc>
      </w:tr>
      <w:tr w:rsidR="00906F8D" w:rsidRPr="00FE2577" w14:paraId="5F5F33A6" w14:textId="77777777" w:rsidTr="00890041">
        <w:trPr>
          <w:jc w:val="center"/>
        </w:trPr>
        <w:tc>
          <w:tcPr>
            <w:tcW w:w="2716" w:type="dxa"/>
            <w:vAlign w:val="center"/>
          </w:tcPr>
          <w:p w14:paraId="3C29DFF5" w14:textId="77777777" w:rsidR="00906F8D" w:rsidRPr="00E22483" w:rsidRDefault="00906F8D" w:rsidP="006B6351">
            <w:pPr>
              <w:spacing w:before="120" w:after="120"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2D8195DE" w14:textId="77777777" w:rsidR="00906F8D" w:rsidRPr="00093BDA" w:rsidRDefault="00906F8D" w:rsidP="006B6351">
            <w:pPr>
              <w:widowControl w:val="0"/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906F8D" w:rsidRPr="00FE2577" w14:paraId="4390A101" w14:textId="77777777" w:rsidTr="00890041">
        <w:trPr>
          <w:jc w:val="center"/>
        </w:trPr>
        <w:tc>
          <w:tcPr>
            <w:tcW w:w="2716" w:type="dxa"/>
            <w:vAlign w:val="center"/>
          </w:tcPr>
          <w:p w14:paraId="624D4484" w14:textId="77777777" w:rsidR="00906F8D" w:rsidRDefault="00906F8D" w:rsidP="006B6351">
            <w:pPr>
              <w:spacing w:before="120" w:after="120" w:line="276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4A544B" w14:textId="77777777" w:rsidR="00906F8D" w:rsidRPr="00093BDA" w:rsidRDefault="00906F8D" w:rsidP="006B6351">
            <w:pPr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906F8D" w:rsidRPr="00FE2577" w14:paraId="50023C82" w14:textId="77777777" w:rsidTr="0089004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1E7D8273" w14:textId="77777777" w:rsidR="00906F8D" w:rsidRPr="00DD092F" w:rsidRDefault="00906F8D" w:rsidP="006B6351">
            <w:pPr>
              <w:widowControl w:val="0"/>
              <w:spacing w:before="60" w:after="120" w:line="276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906F8D" w:rsidRPr="00FE2577" w14:paraId="012B3BD0" w14:textId="77777777" w:rsidTr="0089004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00D8330D" w14:textId="77777777" w:rsidR="00906F8D" w:rsidRPr="00D25DD2" w:rsidRDefault="00906F8D" w:rsidP="006B6351">
            <w:pPr>
              <w:widowControl w:val="0"/>
              <w:spacing w:before="120" w:after="120" w:line="276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906F8D" w:rsidRPr="00FE2577" w14:paraId="41383265" w14:textId="77777777" w:rsidTr="0089004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72A255FB" w14:textId="77777777" w:rsidR="00906F8D" w:rsidRDefault="00906F8D" w:rsidP="006B6351">
            <w:pPr>
              <w:widowControl w:val="0"/>
              <w:spacing w:before="120" w:after="120" w:line="276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58C96518" w14:textId="77777777" w:rsidR="00906F8D" w:rsidRDefault="00906F8D" w:rsidP="006B6351">
            <w:pPr>
              <w:widowControl w:val="0"/>
              <w:spacing w:before="120" w:after="120" w:line="276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906F8D" w:rsidRPr="00FE2577" w14:paraId="07F0AD8B" w14:textId="77777777" w:rsidTr="00890041">
        <w:trPr>
          <w:jc w:val="center"/>
        </w:trPr>
        <w:tc>
          <w:tcPr>
            <w:tcW w:w="2716" w:type="dxa"/>
            <w:vAlign w:val="center"/>
          </w:tcPr>
          <w:p w14:paraId="23F21D04" w14:textId="77777777" w:rsidR="00906F8D" w:rsidRPr="008F408C" w:rsidRDefault="00906F8D" w:rsidP="006B6351">
            <w:pPr>
              <w:widowControl w:val="0"/>
              <w:spacing w:before="120" w:after="120" w:line="276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A4FF181" w14:textId="77777777" w:rsidR="00906F8D" w:rsidRPr="00757B96" w:rsidRDefault="00906F8D" w:rsidP="006B6351">
            <w:pPr>
              <w:widowControl w:val="0"/>
              <w:spacing w:before="120" w:after="120" w:line="276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906F8D" w:rsidRPr="00FE2577" w14:paraId="468A4FCB" w14:textId="77777777" w:rsidTr="00890041">
        <w:trPr>
          <w:jc w:val="center"/>
        </w:trPr>
        <w:tc>
          <w:tcPr>
            <w:tcW w:w="2716" w:type="dxa"/>
            <w:vAlign w:val="center"/>
          </w:tcPr>
          <w:p w14:paraId="373E7282" w14:textId="77777777" w:rsidR="00906F8D" w:rsidRPr="008F408C" w:rsidRDefault="00906F8D" w:rsidP="006B6351">
            <w:pPr>
              <w:widowControl w:val="0"/>
              <w:spacing w:before="120" w:after="120" w:line="276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71BBA3DD" w14:textId="77777777" w:rsidR="00906F8D" w:rsidRPr="00757B96" w:rsidRDefault="00906F8D" w:rsidP="006B6351">
            <w:pPr>
              <w:widowControl w:val="0"/>
              <w:spacing w:before="120" w:after="120" w:line="276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906F8D" w:rsidRPr="00FE2577" w14:paraId="226FE035" w14:textId="77777777" w:rsidTr="0089004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1155C4E9" w14:textId="77777777" w:rsidR="00906F8D" w:rsidRPr="00DD092F" w:rsidRDefault="00906F8D" w:rsidP="006B6351">
            <w:pPr>
              <w:widowControl w:val="0"/>
              <w:spacing w:before="60" w:after="120" w:line="276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3FACBE2E" w14:textId="4C8DBAFD" w:rsidR="00401939" w:rsidRDefault="00151A70" w:rsidP="00151A70">
      <w:pPr>
        <w:pStyle w:val="Nadpis1"/>
        <w:rPr>
          <w:lang w:eastAsia="cs-CZ"/>
        </w:rPr>
      </w:pPr>
      <w:r>
        <w:rPr>
          <w:lang w:eastAsia="cs-CZ"/>
        </w:rPr>
        <w:t>Základní požadavky Zadavatele</w:t>
      </w:r>
    </w:p>
    <w:p w14:paraId="6B067771" w14:textId="13A51895" w:rsidR="007568AA" w:rsidRPr="007568AA" w:rsidRDefault="007568AA" w:rsidP="006B6351">
      <w:pPr>
        <w:pStyle w:val="Nadpis2"/>
        <w:spacing w:line="276" w:lineRule="auto"/>
        <w:rPr>
          <w:lang w:eastAsia="cs-CZ"/>
        </w:rPr>
      </w:pPr>
      <w:r w:rsidRPr="007568AA">
        <w:rPr>
          <w:lang w:eastAsia="cs-CZ"/>
        </w:rPr>
        <w:t>Základní požadavky na dodávku a implementaci</w:t>
      </w:r>
    </w:p>
    <w:p w14:paraId="72211D96" w14:textId="2128282D" w:rsidR="007568AA" w:rsidRPr="007568AA" w:rsidRDefault="007568AA" w:rsidP="006B6351">
      <w:pPr>
        <w:spacing w:before="60" w:after="6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Předmětem plnění veřejné zakázky</w:t>
      </w:r>
      <w:r>
        <w:rPr>
          <w:rFonts w:eastAsia="Times New Roman" w:cs="Segoe UI"/>
          <w:szCs w:val="18"/>
          <w:lang w:eastAsia="cs-CZ"/>
        </w:rPr>
        <w:t xml:space="preserve"> </w:t>
      </w:r>
      <w:r w:rsidRPr="007568AA">
        <w:rPr>
          <w:rFonts w:eastAsia="Times New Roman" w:cs="Segoe UI"/>
          <w:szCs w:val="18"/>
          <w:lang w:eastAsia="cs-CZ"/>
        </w:rPr>
        <w:t>je dodávka a kompletní implementace nástrojů pro analýzu a</w:t>
      </w:r>
      <w:r w:rsidR="000061FF">
        <w:rPr>
          <w:rFonts w:eastAsia="Times New Roman" w:cs="Segoe UI"/>
          <w:szCs w:val="18"/>
          <w:lang w:eastAsia="cs-CZ"/>
        </w:rPr>
        <w:t> </w:t>
      </w:r>
      <w:r w:rsidRPr="007568AA">
        <w:rPr>
          <w:rFonts w:eastAsia="Times New Roman" w:cs="Segoe UI"/>
          <w:szCs w:val="18"/>
          <w:lang w:eastAsia="cs-CZ"/>
        </w:rPr>
        <w:t>monitoring síťového provozu v prostředí SPCSS</w:t>
      </w:r>
      <w:r w:rsidR="000061FF">
        <w:rPr>
          <w:rFonts w:eastAsia="Times New Roman" w:cs="Segoe UI"/>
          <w:szCs w:val="18"/>
          <w:lang w:eastAsia="cs-CZ"/>
        </w:rPr>
        <w:t xml:space="preserve"> (dále jen „řešení“)</w:t>
      </w:r>
      <w:r w:rsidRPr="007568AA">
        <w:rPr>
          <w:rFonts w:eastAsia="Times New Roman" w:cs="Segoe UI"/>
          <w:szCs w:val="18"/>
          <w:lang w:eastAsia="cs-CZ"/>
        </w:rPr>
        <w:t>. Plnění zahrnuje nasazení řešení pro provozní, výkonnostní a bezpečnostní monitoring síťového provozu v hybridním prostředí, vybaveného pokročilými analytickými funkcemi.</w:t>
      </w:r>
    </w:p>
    <w:p w14:paraId="7B79074A" w14:textId="77777777" w:rsidR="007568AA" w:rsidRPr="007568AA" w:rsidRDefault="007568AA" w:rsidP="006B6351">
      <w:pPr>
        <w:spacing w:before="60" w:after="6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Záznam síťového provozu musí zajistit úplný a přesný přehled o veškeré komunikaci probíhající v interní síti. Analýza síťového provozu musí využívat pokročilé techniky umělé inteligence a strojového učení pro detekci hrozeb a slabých míst infrastruktury, které nelze identifikovat pomocí tradičních bezpečnostních nástrojů.</w:t>
      </w:r>
    </w:p>
    <w:p w14:paraId="6D198F33" w14:textId="77777777" w:rsidR="007568AA" w:rsidRPr="007568AA" w:rsidRDefault="007568AA" w:rsidP="006B6351">
      <w:pPr>
        <w:spacing w:before="60" w:after="12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Plnění VZ bude obsahovat následující základní komponenty:</w:t>
      </w:r>
    </w:p>
    <w:p w14:paraId="08979855" w14:textId="77777777" w:rsidR="007568AA" w:rsidRPr="007568AA" w:rsidRDefault="007568AA" w:rsidP="00911C81">
      <w:pPr>
        <w:numPr>
          <w:ilvl w:val="0"/>
          <w:numId w:val="14"/>
        </w:numPr>
        <w:spacing w:before="60" w:after="6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1 ks kolektor s diskovou kapacitou minimálně 80 TB ve formě HW zařízení</w:t>
      </w:r>
    </w:p>
    <w:p w14:paraId="3ABBB1A5" w14:textId="77777777" w:rsidR="007568AA" w:rsidRPr="007568AA" w:rsidRDefault="007568AA" w:rsidP="00911C81">
      <w:pPr>
        <w:numPr>
          <w:ilvl w:val="0"/>
          <w:numId w:val="14"/>
        </w:numPr>
        <w:spacing w:before="60" w:after="6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2 ks monitorovací sonda s rozhraním 2× 40/100 </w:t>
      </w:r>
      <w:proofErr w:type="spellStart"/>
      <w:r w:rsidRPr="007568AA">
        <w:rPr>
          <w:rFonts w:eastAsia="Times New Roman" w:cs="Segoe UI"/>
          <w:szCs w:val="18"/>
          <w:lang w:eastAsia="cs-CZ"/>
        </w:rPr>
        <w:t>Gbps</w:t>
      </w:r>
      <w:proofErr w:type="spellEnd"/>
      <w:r w:rsidRPr="007568AA">
        <w:rPr>
          <w:rFonts w:eastAsia="Times New Roman" w:cs="Segoe UI"/>
          <w:szCs w:val="18"/>
          <w:lang w:eastAsia="cs-CZ"/>
        </w:rPr>
        <w:t xml:space="preserve"> ve formě HW zařízení</w:t>
      </w:r>
    </w:p>
    <w:p w14:paraId="4D9AECB2" w14:textId="77777777" w:rsidR="007568AA" w:rsidRPr="007568AA" w:rsidRDefault="007568AA" w:rsidP="006B6351">
      <w:pPr>
        <w:spacing w:before="120" w:after="12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Všechny dodané komponenty musí zahrnovat veškerý potřebný software a licence nezbytné pro jejich plný provoz. Součástí dodávky musí být kompletní instalace, konfigurace a integrace komponent do stávající infrastruktury zadavatele, včetně zaškolení obsluhy.</w:t>
      </w:r>
    </w:p>
    <w:p w14:paraId="4B7735C4" w14:textId="77777777" w:rsidR="007568AA" w:rsidRPr="007568AA" w:rsidRDefault="007568AA" w:rsidP="006B6351">
      <w:pPr>
        <w:spacing w:before="120" w:after="12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Dodané řešení musí zahrnovat záruku a podporu výrobce pro všechny komponenty a související software po dobu minimálně 60 měsíců. Pokud některá z komponent nebo software podléhá časově omezenému licencování, musí být součástí dodávky předplatné na dobu nejméně 60 měsíců.</w:t>
      </w:r>
    </w:p>
    <w:p w14:paraId="37567685" w14:textId="77777777" w:rsidR="007568AA" w:rsidRPr="007568AA" w:rsidRDefault="007568AA" w:rsidP="006B6351">
      <w:pPr>
        <w:spacing w:before="120" w:after="12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Pro jednotlivé funkční a technické parametry je uchazeč povinen doložit odkazy do relevantních dokumentů (technická specifikace, datový list, uživatelská dokumentace). Uchazeč předloží kompletní dokumentaci ve formátu PDF pro aktuálně dostupnou verzi nabízeného řešení.</w:t>
      </w:r>
    </w:p>
    <w:p w14:paraId="0B0DAFC0" w14:textId="75E1336B" w:rsidR="007B73EC" w:rsidRDefault="007568AA" w:rsidP="006B6351">
      <w:pPr>
        <w:spacing w:before="120" w:after="120" w:line="276" w:lineRule="auto"/>
        <w:rPr>
          <w:rFonts w:eastAsia="Times New Roman" w:cs="Segoe UI"/>
          <w:szCs w:val="18"/>
          <w:lang w:eastAsia="cs-CZ"/>
        </w:rPr>
      </w:pPr>
      <w:r w:rsidRPr="007568AA">
        <w:rPr>
          <w:rFonts w:eastAsia="Times New Roman" w:cs="Segoe UI"/>
          <w:szCs w:val="18"/>
          <w:lang w:eastAsia="cs-CZ"/>
        </w:rPr>
        <w:t>U každého požadovaného parametru uchazeč uvede odkaz na příslušnou kapitolu dokumentace, aby zadavatel mohl posoudit splnění požadavků. V případě nejasností si zadavatel vyhrazuje právo požadovat písemné doplnění či vysvětlení způsobu splnění daného parametru.</w:t>
      </w:r>
    </w:p>
    <w:p w14:paraId="0AC78919" w14:textId="467E9445" w:rsidR="006B6351" w:rsidRPr="00C8295E" w:rsidRDefault="007B73EC" w:rsidP="007B73EC">
      <w:pPr>
        <w:pStyle w:val="Nadpis2"/>
        <w:rPr>
          <w:lang w:eastAsia="cs-CZ"/>
        </w:rPr>
      </w:pPr>
      <w:r>
        <w:rPr>
          <w:rFonts w:eastAsia="Times New Roman" w:cs="Segoe UI"/>
          <w:szCs w:val="18"/>
          <w:lang w:eastAsia="cs-CZ"/>
        </w:rPr>
        <w:br w:type="column"/>
      </w:r>
      <w:r w:rsidR="006B6351" w:rsidRPr="00C8295E">
        <w:rPr>
          <w:lang w:eastAsia="cs-CZ"/>
        </w:rPr>
        <w:lastRenderedPageBreak/>
        <w:t>Požadavky na funkční vlastnosti</w:t>
      </w:r>
    </w:p>
    <w:p w14:paraId="339EB2B5" w14:textId="77777777" w:rsidR="007B73EC" w:rsidRDefault="006B6351" w:rsidP="006B6351">
      <w:pPr>
        <w:spacing w:before="120" w:after="120" w:line="276" w:lineRule="auto"/>
        <w:rPr>
          <w:rFonts w:eastAsia="Times New Roman" w:cs="Segoe UI"/>
          <w:szCs w:val="18"/>
          <w:lang w:eastAsia="cs-CZ"/>
        </w:rPr>
      </w:pPr>
      <w:r w:rsidRPr="006B6351">
        <w:rPr>
          <w:rFonts w:eastAsia="Times New Roman" w:cs="Segoe UI"/>
          <w:szCs w:val="18"/>
          <w:lang w:eastAsia="cs-CZ"/>
        </w:rPr>
        <w:t>Následující tabulky specifikují požadované funkční vlastnosti poptávaného řešení. Funkční vlastnosti se vztahují na systém jako celek — uvedené vlastnosti musí být splněny jak monitorovacími sondami, tak kolektorem.</w:t>
      </w:r>
    </w:p>
    <w:p w14:paraId="18048E6C" w14:textId="16FB46B4" w:rsidR="00C74CB1" w:rsidRPr="00AF5066" w:rsidRDefault="001F3CF8" w:rsidP="00613319">
      <w:pPr>
        <w:widowControl w:val="0"/>
        <w:spacing w:line="276" w:lineRule="auto"/>
        <w:rPr>
          <w:rFonts w:eastAsia="Times New Roman" w:cs="Segoe UI"/>
          <w:b/>
          <w:bCs/>
          <w:szCs w:val="18"/>
          <w:lang w:eastAsia="cs-CZ"/>
        </w:rPr>
      </w:pPr>
      <w:r w:rsidRPr="00AF5066">
        <w:rPr>
          <w:rFonts w:eastAsia="Times New Roman" w:cs="Segoe UI"/>
          <w:b/>
          <w:bCs/>
          <w:szCs w:val="18"/>
          <w:lang w:eastAsia="cs-CZ"/>
        </w:rPr>
        <w:t xml:space="preserve">Dodavatel </w:t>
      </w:r>
      <w:r w:rsidR="006B6351" w:rsidRPr="00AF5066">
        <w:rPr>
          <w:rFonts w:eastAsia="Times New Roman" w:cs="Segoe UI"/>
          <w:b/>
          <w:bCs/>
          <w:szCs w:val="18"/>
          <w:lang w:eastAsia="cs-CZ"/>
        </w:rPr>
        <w:t>je povinen</w:t>
      </w:r>
      <w:r w:rsidR="00613319" w:rsidRPr="00AF5066">
        <w:rPr>
          <w:rFonts w:eastAsia="Times New Roman" w:cs="Segoe UI"/>
          <w:b/>
          <w:bCs/>
          <w:szCs w:val="18"/>
          <w:lang w:eastAsia="cs-CZ"/>
        </w:rPr>
        <w:t xml:space="preserve"> v</w:t>
      </w:r>
      <w:r w:rsidR="00560649" w:rsidRPr="00AF5066">
        <w:rPr>
          <w:rFonts w:eastAsia="Times New Roman" w:cs="Segoe UI"/>
          <w:b/>
          <w:bCs/>
          <w:szCs w:val="18"/>
          <w:lang w:eastAsia="cs-CZ"/>
        </w:rPr>
        <w:t xml:space="preserve">e </w:t>
      </w:r>
      <w:r w:rsidR="00E44220" w:rsidRPr="00E44220">
        <w:rPr>
          <w:rFonts w:eastAsia="Times New Roman" w:cs="Segoe UI"/>
          <w:b/>
          <w:bCs/>
          <w:szCs w:val="18"/>
          <w:lang w:eastAsia="cs-CZ"/>
        </w:rPr>
        <w:t>všech níže</w:t>
      </w:r>
      <w:r w:rsidR="00E44220">
        <w:rPr>
          <w:rFonts w:eastAsia="Times New Roman" w:cs="Segoe UI"/>
          <w:b/>
          <w:bCs/>
          <w:szCs w:val="18"/>
          <w:lang w:eastAsia="cs-CZ"/>
        </w:rPr>
        <w:t xml:space="preserve"> </w:t>
      </w:r>
      <w:r w:rsidR="00613319" w:rsidRPr="00AF5066">
        <w:rPr>
          <w:rFonts w:eastAsia="Times New Roman" w:cs="Segoe UI"/>
          <w:b/>
          <w:bCs/>
          <w:szCs w:val="18"/>
          <w:lang w:eastAsia="cs-CZ"/>
        </w:rPr>
        <w:t>uvedených tabulkách</w:t>
      </w:r>
      <w:r w:rsidR="00E44220">
        <w:rPr>
          <w:rFonts w:eastAsia="Times New Roman" w:cs="Segoe UI"/>
          <w:b/>
          <w:bCs/>
          <w:szCs w:val="18"/>
          <w:lang w:eastAsia="cs-CZ"/>
        </w:rPr>
        <w:t xml:space="preserve">, </w:t>
      </w:r>
      <w:r w:rsidR="009F2307" w:rsidRPr="00AF5066">
        <w:rPr>
          <w:rFonts w:eastAsia="Times New Roman" w:cs="Segoe UI"/>
          <w:b/>
          <w:bCs/>
          <w:szCs w:val="18"/>
          <w:lang w:eastAsia="cs-CZ"/>
        </w:rPr>
        <w:t xml:space="preserve">vyplnit všechny </w:t>
      </w:r>
      <w:r w:rsidR="003C31FF" w:rsidRPr="00AF5066">
        <w:rPr>
          <w:rFonts w:eastAsia="Times New Roman" w:cs="Segoe UI"/>
          <w:b/>
          <w:bCs/>
          <w:szCs w:val="18"/>
          <w:lang w:eastAsia="cs-CZ"/>
        </w:rPr>
        <w:t>položky</w:t>
      </w:r>
      <w:r w:rsidR="00613319" w:rsidRPr="00AF5066">
        <w:rPr>
          <w:rFonts w:eastAsia="Times New Roman" w:cs="Segoe UI"/>
          <w:b/>
          <w:bCs/>
          <w:szCs w:val="18"/>
          <w:lang w:eastAsia="cs-CZ"/>
        </w:rPr>
        <w:t xml:space="preserve"> žlutě </w:t>
      </w:r>
      <w:r w:rsidR="00E44220" w:rsidRPr="00E44220">
        <w:rPr>
          <w:rFonts w:eastAsia="Times New Roman" w:cs="Segoe UI"/>
          <w:b/>
          <w:bCs/>
          <w:szCs w:val="18"/>
          <w:lang w:eastAsia="cs-CZ"/>
        </w:rPr>
        <w:t xml:space="preserve">označené </w:t>
      </w:r>
      <w:r w:rsidR="00E44220">
        <w:rPr>
          <w:rFonts w:eastAsia="Times New Roman" w:cs="Segoe UI"/>
          <w:b/>
          <w:bCs/>
          <w:szCs w:val="18"/>
          <w:lang w:eastAsia="cs-CZ"/>
        </w:rPr>
        <w:t xml:space="preserve">jako </w:t>
      </w:r>
      <w:r w:rsidR="00613319" w:rsidRPr="00AF5066">
        <w:rPr>
          <w:rFonts w:eastAsia="Arial" w:cstheme="minorHAnsi"/>
          <w:b/>
          <w:bCs/>
          <w:szCs w:val="18"/>
          <w:highlight w:val="yellow"/>
          <w:lang w:eastAsia="cs-CZ"/>
        </w:rPr>
        <w:t>[DOPLNÍ DODAVATEL]</w:t>
      </w:r>
      <w:r w:rsidR="00613319" w:rsidRPr="00AF5066">
        <w:rPr>
          <w:rFonts w:eastAsia="Arial" w:cstheme="minorHAnsi"/>
          <w:b/>
          <w:bCs/>
          <w:szCs w:val="18"/>
          <w:lang w:eastAsia="cs-CZ"/>
        </w:rPr>
        <w:t xml:space="preserve"> a to </w:t>
      </w:r>
      <w:r w:rsidR="00AF5066" w:rsidRPr="00AF5066">
        <w:rPr>
          <w:rFonts w:eastAsia="Arial" w:cstheme="minorHAnsi"/>
          <w:b/>
          <w:bCs/>
          <w:szCs w:val="18"/>
          <w:lang w:eastAsia="cs-CZ"/>
        </w:rPr>
        <w:t>v</w:t>
      </w:r>
      <w:r w:rsidR="00AF5066" w:rsidRPr="00AF5066">
        <w:rPr>
          <w:rFonts w:eastAsia="Times New Roman" w:cs="Segoe UI"/>
          <w:b/>
          <w:bCs/>
          <w:szCs w:val="18"/>
          <w:lang w:eastAsia="cs-CZ"/>
        </w:rPr>
        <w:t xml:space="preserve"> souladu</w:t>
      </w:r>
      <w:r w:rsidR="003C31FF" w:rsidRPr="00AF5066">
        <w:rPr>
          <w:rFonts w:eastAsia="Times New Roman" w:cs="Segoe UI"/>
          <w:b/>
          <w:bCs/>
          <w:szCs w:val="18"/>
          <w:lang w:eastAsia="cs-CZ"/>
        </w:rPr>
        <w:t xml:space="preserve"> s pokyny v čl. 2.1 Zadávací doku</w:t>
      </w:r>
      <w:r w:rsidR="00C74CB1" w:rsidRPr="00AF5066">
        <w:rPr>
          <w:rFonts w:eastAsia="Times New Roman" w:cs="Segoe UI"/>
          <w:b/>
          <w:bCs/>
          <w:szCs w:val="18"/>
          <w:lang w:eastAsia="cs-CZ"/>
        </w:rPr>
        <w:t xml:space="preserve">mentace. </w:t>
      </w:r>
    </w:p>
    <w:p w14:paraId="5942C523" w14:textId="77777777" w:rsidR="006B6351" w:rsidRPr="006B6351" w:rsidRDefault="006B6351" w:rsidP="00857BCA">
      <w:pPr>
        <w:pStyle w:val="Nadpis4"/>
        <w:numPr>
          <w:ilvl w:val="0"/>
          <w:numId w:val="0"/>
        </w:numPr>
        <w:spacing w:before="120" w:after="240" w:line="276" w:lineRule="auto"/>
        <w:ind w:left="864" w:hanging="864"/>
      </w:pPr>
      <w:r w:rsidRPr="006B6351">
        <w:t>Tabulka – obecné požadavky na funkční vlastnosti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773"/>
        <w:gridCol w:w="2480"/>
        <w:gridCol w:w="2365"/>
      </w:tblGrid>
      <w:tr w:rsidR="006B6351" w:rsidRPr="006B6351" w14:paraId="1612678B" w14:textId="77777777" w:rsidTr="00890041">
        <w:tc>
          <w:tcPr>
            <w:tcW w:w="52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1BFC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Požadované parametry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837D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Splněno (ANO/NE)</w:t>
            </w:r>
          </w:p>
        </w:tc>
        <w:tc>
          <w:tcPr>
            <w:tcW w:w="25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5CF8" w14:textId="6956BC41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Dokumentace (odkaz)</w:t>
            </w:r>
            <w:bookmarkStart w:id="0" w:name="_Ref220491906"/>
            <w:r w:rsidR="00D5164E">
              <w:rPr>
                <w:rStyle w:val="Znakapoznpodarou"/>
                <w:rFonts w:eastAsia="Arial" w:cstheme="minorHAnsi"/>
                <w:b/>
                <w:szCs w:val="18"/>
                <w:lang w:eastAsia="cs-CZ"/>
              </w:rPr>
              <w:footnoteReference w:id="2"/>
            </w:r>
            <w:bookmarkEnd w:id="0"/>
          </w:p>
        </w:tc>
      </w:tr>
      <w:tr w:rsidR="006B6351" w:rsidRPr="006B6351" w14:paraId="076CA07F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B03F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Podpora standardů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NetFlow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v5,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NetFlow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v9, IPFIX pro export i příjem statistik o síťovém provozu v souladu s příslušnými RFC.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48EC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60C8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108A2840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D3B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Podpora spolehlivého a bezpečného přenosu dat ve formátu IPFIX mezi sondami a kolektorem dle RFC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7011.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9154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275B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4338FA44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D90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Možnost nastavení aktivní a neaktivní expirace toků (RFC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3954).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0706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411B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1CA159F3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D98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Monitorování v pasivním režimu (SPAN/TAP) i v aktivním režimu (GRE/ERSPAN).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79757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5C98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1B3AAB2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763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Deduplikace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paketů na úrovni monitorovacích portů.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761D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12A61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190838C7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583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Monitorování MAC adres.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DF360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943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D1D8014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F25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Monitorování VLAN tagů.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D1CA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1DD8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963C21F" w14:textId="77777777" w:rsidTr="00890041">
        <w:trPr>
          <w:trHeight w:val="1102"/>
        </w:trPr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763E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Monitorování výkonnostních parametrů sítě, zejména:</w:t>
            </w:r>
          </w:p>
          <w:p w14:paraId="2F501FDC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7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round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trip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time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(RTT),</w:t>
            </w:r>
          </w:p>
          <w:p w14:paraId="2FE30254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7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server response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time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(SRT),</w:t>
            </w:r>
          </w:p>
          <w:p w14:paraId="32DD2E54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7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TCP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retransmise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70FE0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8E987" w14:textId="75A1600C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  <w:r w:rsidR="00E5303E">
              <w:rPr>
                <w:rFonts w:eastAsia="Arial" w:cstheme="minorHAnsi"/>
                <w:szCs w:val="18"/>
                <w:highlight w:val="yellow"/>
                <w:lang w:eastAsia="cs-CZ"/>
              </w:rPr>
              <w:fldChar w:fldCharType="begin"/>
            </w:r>
            <w:r w:rsidR="00E5303E">
              <w:rPr>
                <w:rFonts w:eastAsia="Arial" w:cstheme="minorHAnsi"/>
                <w:szCs w:val="18"/>
                <w:highlight w:val="yellow"/>
                <w:lang w:eastAsia="cs-CZ"/>
              </w:rPr>
              <w:instrText xml:space="preserve"> PAGEREF _Ref220492241 \h </w:instrText>
            </w:r>
            <w:r w:rsidR="00E5303E">
              <w:rPr>
                <w:rFonts w:eastAsia="Arial" w:cstheme="minorHAnsi"/>
                <w:szCs w:val="18"/>
                <w:highlight w:val="yellow"/>
                <w:lang w:eastAsia="cs-CZ"/>
              </w:rPr>
            </w:r>
            <w:r w:rsidR="00E5303E">
              <w:rPr>
                <w:rFonts w:eastAsia="Arial" w:cstheme="minorHAnsi"/>
                <w:szCs w:val="18"/>
                <w:highlight w:val="yellow"/>
                <w:lang w:eastAsia="cs-CZ"/>
              </w:rPr>
              <w:fldChar w:fldCharType="separate"/>
            </w:r>
            <w:r w:rsidR="00E5303E">
              <w:rPr>
                <w:rFonts w:eastAsia="Arial" w:cstheme="minorHAnsi"/>
                <w:noProof/>
                <w:szCs w:val="18"/>
                <w:highlight w:val="yellow"/>
                <w:lang w:eastAsia="cs-CZ"/>
              </w:rPr>
              <w:t>2</w:t>
            </w:r>
            <w:r w:rsidR="00E5303E">
              <w:rPr>
                <w:rFonts w:eastAsia="Arial" w:cstheme="minorHAnsi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B6351" w:rsidRPr="006B6351" w14:paraId="6C37274E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B168D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Identifikace a extrakce metadat z aplikačních protokolů: </w:t>
            </w:r>
          </w:p>
          <w:p w14:paraId="413CD94B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HTTP,</w:t>
            </w:r>
          </w:p>
          <w:p w14:paraId="5668E352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SSL/TLS (včetně TLS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1.3),</w:t>
            </w:r>
          </w:p>
          <w:p w14:paraId="10E59FCD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DNS,</w:t>
            </w:r>
          </w:p>
          <w:p w14:paraId="54303B3C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DHCP,</w:t>
            </w:r>
          </w:p>
          <w:p w14:paraId="595D5CBD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Samba,</w:t>
            </w:r>
          </w:p>
          <w:p w14:paraId="6DBBA6BC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SMTP,</w:t>
            </w:r>
          </w:p>
          <w:p w14:paraId="52F85F99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6"/>
              </w:numPr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QUIC.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8609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EBCA1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3243A83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BCBB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lastRenderedPageBreak/>
              <w:t xml:space="preserve">Uživatelsky definované šablony pro export statistik o síťovém provozu ve formátu IPFIX, pomocí kterých je možné definovat exportované atributy. Uchazeč předloží přehled všech podporovaných atributů (tzv. IPFIX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Enterprise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Extensions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). Zadavatel požaduje možnost exportovat v IPFIX výkonnostní parametry sítě i metadata z aplikačních protokolů.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38A17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5874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91D3EF3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58D81" w14:textId="5B1FA3A4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Možnost vizualizace statistik síťového provozu v intervalech 5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min, 1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min nebo 30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="00857BCA" w:rsidRPr="006B6351">
              <w:rPr>
                <w:rFonts w:eastAsia="Arial" w:cstheme="minorHAnsi"/>
                <w:szCs w:val="18"/>
                <w:lang w:eastAsia="cs-CZ"/>
              </w:rPr>
              <w:t>s–s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mo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nost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samostatn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konfigurace pro jednotliv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IP rozsahy nebo definovan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mno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iny tok</w:t>
            </w:r>
            <w:r w:rsidRPr="006B6351">
              <w:rPr>
                <w:rFonts w:eastAsia="Arial" w:cs="Aptos"/>
                <w:szCs w:val="18"/>
                <w:lang w:eastAsia="cs-CZ"/>
              </w:rPr>
              <w:t>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2668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3382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3E79665A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DED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Zobrazení výkonnostních metrik v grafech společně s volumetrickými statistikami, včetně výpočtu průměrných hodnot pro zvolený časový interval.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6EEC0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F824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26F66FC5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6C7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Zpracování dotazů na dlouhé časové intervaly (min. 1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s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c) bez rozd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lov</w:t>
            </w:r>
            <w:r w:rsidRPr="006B6351">
              <w:rPr>
                <w:rFonts w:eastAsia="Arial" w:cs="Aptos"/>
                <w:szCs w:val="18"/>
                <w:lang w:eastAsia="cs-CZ"/>
              </w:rPr>
              <w:t>á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n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na men</w:t>
            </w:r>
            <w:r w:rsidRPr="006B6351">
              <w:rPr>
                <w:rFonts w:eastAsia="Arial" w:cs="Aptos"/>
                <w:szCs w:val="18"/>
                <w:lang w:eastAsia="cs-CZ"/>
              </w:rPr>
              <w:t>ší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r w:rsidRPr="006B6351">
              <w:rPr>
                <w:rFonts w:eastAsia="Arial" w:cs="Aptos"/>
                <w:szCs w:val="18"/>
                <w:lang w:eastAsia="cs-CZ"/>
              </w:rPr>
              <w:t>čá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sti; dotazy prob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haj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na pozad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bez omezen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d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lkou b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hu.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65FB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79D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2C344D7F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AEA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Pokročilé filtrování nad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flow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statistikami pomocí libovolných atributů, včetně aplikačních metadat a výkonnostních parametrů; možnost kombinace pomocí AND, OR a NOT; možnost řazení a formátování výstupů.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B57E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8B9F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06F21DB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BD27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Agregace síťových statistik podle libovolných atributů a sumarizace podle různých kritérií (bajty, pakety, toky, RTT, SRT apod.).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E6DF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D6CAD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86849E2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B5D0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Vestavěné konfigurační šablony pro typické scénáře (monitoring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SaaS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aplikační analýza apod.), aktualizované výrobcem.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5AB94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41D6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0D234F0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6B0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Automatická identifikace zdrojů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flow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dat včetně zobrazení základních parametrů zdroje a detekce ztráty nebo poklesu dat.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18BD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E7599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BD6FAB6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CA8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Pokročilé dashboardy s možností sdílení mezi uživateli či rolemi; možnost rozšíření o uživatelské dashboardy.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79A3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550B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48C18D38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FDB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Předdefinované reporty s možností plné uživatelské konfigurace, dostupné přes webové rozhraní, PDF a CSV; automatická e</w:t>
            </w:r>
            <w:r w:rsidRPr="006B6351">
              <w:rPr>
                <w:rFonts w:eastAsia="Arial" w:cstheme="minorHAnsi"/>
                <w:szCs w:val="18"/>
                <w:lang w:eastAsia="cs-CZ"/>
              </w:rPr>
              <w:noBreakHyphen/>
              <w:t xml:space="preserve">mailová distribuce a ukládání na externí úložiště.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E615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A581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4557AE6E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7FA6" w14:textId="4EA367CC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Plnohodnotné REST API pokrývající přístup k</w:t>
            </w:r>
            <w:r w:rsidR="00646C63">
              <w:rPr>
                <w:rFonts w:eastAsia="Arial" w:cstheme="minorHAnsi"/>
                <w:szCs w:val="18"/>
                <w:lang w:eastAsia="cs-CZ"/>
              </w:rPr>
              <w:t> 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datům i konfiguraci, oficiálně podporované </w:t>
            </w:r>
            <w:r w:rsidRPr="006B6351">
              <w:rPr>
                <w:rFonts w:eastAsia="Arial" w:cstheme="minorHAnsi"/>
                <w:szCs w:val="18"/>
                <w:lang w:eastAsia="cs-CZ"/>
              </w:rPr>
              <w:lastRenderedPageBreak/>
              <w:t xml:space="preserve">výrobcem.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4E92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lastRenderedPageBreak/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0916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6FBC992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95C4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Správa aktivních relací uživatelů přes GUI, REST API i SSH; možnost ukončovat relace; nezávislé nastavení session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timeoutu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pro GUI a API.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D57F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3AD4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06BBEFE" w14:textId="77777777" w:rsidTr="00890041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D023" w14:textId="26DF5210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Integrace s LDAP/AD pro autentizaci a autorizaci; možnost mapování LDAP/AD </w:t>
            </w:r>
            <w:r w:rsidRPr="006B6351">
              <w:rPr>
                <w:rFonts w:eastAsia="Arial" w:cstheme="minorHAnsi"/>
                <w:b/>
                <w:bCs/>
                <w:szCs w:val="18"/>
                <w:lang w:eastAsia="cs-CZ"/>
              </w:rPr>
              <w:t>skupin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na role v</w:t>
            </w:r>
            <w:r w:rsidR="00646C63">
              <w:rPr>
                <w:rFonts w:eastAsia="Arial" w:cstheme="minorHAnsi"/>
                <w:szCs w:val="18"/>
                <w:lang w:eastAsia="cs-CZ"/>
              </w:rPr>
              <w:t> 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systému.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DB05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313C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21438B01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373876D0" w14:textId="77777777" w:rsidR="006B6351" w:rsidRPr="006B6351" w:rsidRDefault="006B6351" w:rsidP="00857BCA">
      <w:pPr>
        <w:pStyle w:val="Nadpis4"/>
        <w:numPr>
          <w:ilvl w:val="0"/>
          <w:numId w:val="0"/>
        </w:numPr>
        <w:ind w:left="864" w:hanging="864"/>
      </w:pPr>
      <w:r w:rsidRPr="006B6351">
        <w:t>Tabulka – požadavky na analýzu síťového provozu</w:t>
      </w:r>
    </w:p>
    <w:tbl>
      <w:tblPr>
        <w:tblW w:w="50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953"/>
        <w:gridCol w:w="2480"/>
        <w:gridCol w:w="2339"/>
      </w:tblGrid>
      <w:tr w:rsidR="006B6351" w:rsidRPr="006B6351" w14:paraId="6AC3DAD2" w14:textId="77777777" w:rsidTr="000A1219">
        <w:tc>
          <w:tcPr>
            <w:tcW w:w="2534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2CE0D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Požadované parametry</w:t>
            </w:r>
          </w:p>
        </w:tc>
        <w:tc>
          <w:tcPr>
            <w:tcW w:w="1269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77CF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Splněno (ANO/NE)</w:t>
            </w:r>
          </w:p>
        </w:tc>
        <w:tc>
          <w:tcPr>
            <w:tcW w:w="1197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140E7" w14:textId="2E806810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b/>
                <w:szCs w:val="18"/>
                <w:lang w:eastAsia="cs-CZ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Dokumentace (odkaz)</w:t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fldChar w:fldCharType="begin"/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instrText xml:space="preserve"> NOTEREF _Ref220491906 \h </w:instrText>
            </w:r>
            <w:r w:rsidR="004F5137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instrText xml:space="preserve"> \* MERGEFORMAT </w:instrText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fldChar w:fldCharType="separate"/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t>1</w:t>
            </w:r>
            <w:r w:rsidR="004F5137" w:rsidRPr="00B704B2">
              <w:rPr>
                <w:rFonts w:eastAsia="Arial" w:cstheme="minorHAnsi"/>
                <w:b/>
                <w:szCs w:val="18"/>
                <w:vertAlign w:val="superscript"/>
                <w:lang w:eastAsia="cs-CZ"/>
              </w:rPr>
              <w:fldChar w:fldCharType="end"/>
            </w:r>
          </w:p>
        </w:tc>
      </w:tr>
      <w:tr w:rsidR="006B6351" w:rsidRPr="006B6351" w14:paraId="609445B6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EA29F" w14:textId="42AF4296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Systém podporuje obohacování statistik o síťovém provozu o uživatelské identity z externích zdrojů.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Uživatelské identity jsou do systému doručovány prostřednictvím protokolu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syslog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, který poskytuje informaci o přiřazení identity ke konkrétní IP adrese.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>Systém následně obohacuje každý jednotlivý datový tok o uživatelskou identitu jak na zdrojové, tak cílové straně, pokud je tato informace dostupná.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>Je podporováno zpracování identit z více zdrojů a</w:t>
            </w:r>
            <w:r w:rsidR="00646C63">
              <w:rPr>
                <w:rFonts w:eastAsia="Arial" w:cstheme="minorHAnsi"/>
                <w:szCs w:val="18"/>
                <w:lang w:eastAsia="cs-CZ"/>
              </w:rPr>
              <w:t> 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možnost uživatelsky definovat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parsovací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pravidla pro rozšíření podpory různých formátů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syslog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zpráv.</w:t>
            </w:r>
          </w:p>
          <w:p w14:paraId="24A1A307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8015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8FAA4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7F55E376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332A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Systém poskytuje funkcionalitu detekce útoků, bezpečnostních incidentů a anomálií, a to kombinací:</w:t>
            </w:r>
          </w:p>
          <w:p w14:paraId="33FC15B4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tradičního IDS založeného na signaturách, pro detekci známých útoků,</w:t>
            </w:r>
          </w:p>
          <w:p w14:paraId="68D961B8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behaviorální analýzy využívající detekci anomálií pro odhalování nových/ neznámých hrozeb.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Detekční schopnosti pokrývají taktiky podle rámce MITRE ATT&amp;CK: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Reconnaissance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Initial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Access,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Execution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Credential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Access, Discovery,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Lateral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Movement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Collection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Command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and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Control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Exfiltration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,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Impact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Před spuštěním behaviorální analýzy je možné aktivovat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deduplikaci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datových toků pro zpřesnění detekce při průchodu provozu více měřicími body.</w:t>
            </w:r>
          </w:p>
          <w:p w14:paraId="7686CD0C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5333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A36D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416548BC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4298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Součástí detekovaných událostí jsou relevantní artefakty, zejména:</w:t>
            </w:r>
          </w:p>
          <w:p w14:paraId="43B98C56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datové toky,</w:t>
            </w:r>
          </w:p>
          <w:p w14:paraId="4049A1D9" w14:textId="77777777" w:rsidR="006B6351" w:rsidRPr="006B6351" w:rsidRDefault="006B6351" w:rsidP="00911C81">
            <w:pPr>
              <w:pStyle w:val="Odstavecseseznamem"/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line="276" w:lineRule="auto"/>
              <w:jc w:val="left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záznamy provozu ve formátu PCAP v plném rozsahu.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</w:r>
            <w:r w:rsidRPr="006B6351">
              <w:rPr>
                <w:rFonts w:eastAsia="Arial" w:cstheme="minorHAnsi"/>
                <w:szCs w:val="18"/>
                <w:lang w:eastAsia="cs-CZ"/>
              </w:rPr>
              <w:lastRenderedPageBreak/>
              <w:t xml:space="preserve">Systém poskytuje také odvozené údaje u externích IP adres, zahrnující minimálně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geolokaci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 identifikaci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SaaS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aplikace nebo platformy.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Automaticky rozpoznává minimálně 1000 nejběžnějších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SaaS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aplikací.  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2DD2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lastRenderedPageBreak/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BA49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0BE13F23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2A03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Systém podporuje prioritizaci práce bezpečnostního analytika poskytováním souhrnných informací o významných událostech, nových incidentech, rizikových stanicích a trendech.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Využívá pokročilé metody umělé inteligence pro asistovanou analýzu (nejde o pouhou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priorizaci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podle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severity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).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Systém provádí automatický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scoring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jednotlivých zařízení dle jejich chování a nabízí přehled seřazený podle dosaženého skóre.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CAD7F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DD5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6C69C81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C8FA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Výrobce zajišťuje automatické a pravidelné aktualizace databází indikátorů kompromitace (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threat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intelligence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) a signatur, a to minimálně jednou denně.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Uživatel může doplňovat vlastní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IoC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bez nutnosti speciálních formátů (CSV/TXT).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 xml:space="preserve">Systém umožňuje automatický import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IoC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z MISP bez skriptování.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DFF8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1B12B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2F7E8EE8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F18E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Události lze exportovat do systémů typu log management nebo SIEM prostřednictvím protokolu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syslog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ve standardizovaném formátu CEF.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5B59D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550ED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5F39C9FE" w14:textId="77777777" w:rsidTr="000A1219">
        <w:tc>
          <w:tcPr>
            <w:tcW w:w="25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28F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Na základě události lze automaticky spustit záchyt provozu (PCAP).</w:t>
            </w:r>
            <w:r w:rsidRPr="006B6351">
              <w:rPr>
                <w:rFonts w:eastAsia="Arial" w:cstheme="minorHAnsi"/>
                <w:szCs w:val="18"/>
                <w:lang w:eastAsia="cs-CZ"/>
              </w:rPr>
              <w:br/>
              <w:t>Záchyt je cílený na provoz přímo související s událostí a využívá krátkodobý buffer, díky kterému lze získat i provoz předcházející detekci.</w:t>
            </w:r>
          </w:p>
        </w:tc>
        <w:tc>
          <w:tcPr>
            <w:tcW w:w="12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90E34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119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2BA82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4706FB07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60D69760" w14:textId="20A719BA" w:rsidR="00393EDB" w:rsidRDefault="00393EDB" w:rsidP="00393EDB">
      <w:pPr>
        <w:pStyle w:val="Nadpis2"/>
        <w:numPr>
          <w:ilvl w:val="0"/>
          <w:numId w:val="0"/>
        </w:numPr>
        <w:ind w:left="719" w:hanging="435"/>
        <w:rPr>
          <w:lang w:eastAsia="cs-CZ"/>
        </w:rPr>
      </w:pPr>
    </w:p>
    <w:p w14:paraId="71D908A4" w14:textId="4592C9FD" w:rsidR="006B6351" w:rsidRPr="006B6351" w:rsidRDefault="00393EDB" w:rsidP="00393EDB">
      <w:pPr>
        <w:pStyle w:val="Nadpis2"/>
        <w:rPr>
          <w:lang w:eastAsia="cs-CZ"/>
        </w:rPr>
      </w:pPr>
      <w:r>
        <w:rPr>
          <w:lang w:eastAsia="cs-CZ"/>
        </w:rPr>
        <w:br w:type="column"/>
      </w:r>
      <w:r>
        <w:rPr>
          <w:lang w:eastAsia="cs-CZ"/>
        </w:rPr>
        <w:lastRenderedPageBreak/>
        <w:t>T</w:t>
      </w:r>
      <w:r w:rsidR="006B6351" w:rsidRPr="006B6351">
        <w:rPr>
          <w:lang w:eastAsia="cs-CZ"/>
        </w:rPr>
        <w:t>echnické a výkonnostní parametry dodávaných zařízení</w:t>
      </w:r>
    </w:p>
    <w:p w14:paraId="2E2D7843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Uvedené technické parametry představují minimální požadavky pro každou dodávanou komponentu (tj. pro každý jednotlivý kus). Uchazeč může nabídnout zařízení se stejnými nebo lepšími parametry.</w:t>
      </w:r>
    </w:p>
    <w:p w14:paraId="216B5F69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U všech dodávaných komponent je uchazeč povinen vyplnit do tabulek také konkrétní typové označení a název nabízené komponenty, včetně případného software nezbytného pro její provoz, a dále výrobce komponenty.</w:t>
      </w:r>
    </w:p>
    <w:p w14:paraId="2F37F40C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109A2CFB" w14:textId="77777777" w:rsidR="006B6351" w:rsidRPr="006B6351" w:rsidRDefault="006B6351" w:rsidP="00393EDB">
      <w:pPr>
        <w:pStyle w:val="Nadpis3"/>
        <w:rPr>
          <w:lang w:eastAsia="cs-CZ"/>
        </w:rPr>
      </w:pPr>
      <w:r w:rsidRPr="006B6351">
        <w:rPr>
          <w:lang w:eastAsia="cs-CZ"/>
        </w:rPr>
        <w:t xml:space="preserve">Sonda s monitorovacím rozhraním 2x40/100Gbps ve formě HW zařízení </w:t>
      </w:r>
    </w:p>
    <w:p w14:paraId="05BC4AA4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Zadavatel požaduje monitorovací sondu ve formě hardwarového zařízení v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 xml:space="preserve">provedení </w:t>
      </w:r>
      <w:proofErr w:type="spellStart"/>
      <w:r w:rsidRPr="006B6351">
        <w:rPr>
          <w:rFonts w:eastAsia="Arial" w:cstheme="minorHAnsi"/>
          <w:szCs w:val="18"/>
          <w:lang w:eastAsia="cs-CZ"/>
        </w:rPr>
        <w:t>rack</w:t>
      </w:r>
      <w:r w:rsidRPr="006B6351">
        <w:rPr>
          <w:rFonts w:eastAsia="Arial" w:cstheme="minorHAnsi"/>
          <w:szCs w:val="18"/>
          <w:lang w:eastAsia="cs-CZ"/>
        </w:rPr>
        <w:noBreakHyphen/>
        <w:t>mount</w:t>
      </w:r>
      <w:proofErr w:type="spellEnd"/>
      <w:r w:rsidRPr="006B6351">
        <w:rPr>
          <w:rFonts w:eastAsia="Arial" w:cstheme="minorHAnsi"/>
          <w:szCs w:val="18"/>
          <w:lang w:eastAsia="cs-CZ"/>
        </w:rPr>
        <w:t xml:space="preserve"> serveru, vybavenou síťovými rozhraními určenými pro příjem kopie síťového provozu z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 xml:space="preserve">tzv. </w:t>
      </w:r>
      <w:proofErr w:type="spellStart"/>
      <w:r w:rsidRPr="006B6351">
        <w:rPr>
          <w:rFonts w:eastAsia="Arial" w:cstheme="minorHAnsi"/>
          <w:szCs w:val="18"/>
          <w:lang w:eastAsia="cs-CZ"/>
        </w:rPr>
        <w:t>mirror</w:t>
      </w:r>
      <w:proofErr w:type="spellEnd"/>
      <w:r w:rsidRPr="006B6351">
        <w:rPr>
          <w:rFonts w:eastAsia="Arial" w:cstheme="minorHAnsi"/>
          <w:szCs w:val="18"/>
          <w:lang w:eastAsia="cs-CZ"/>
        </w:rPr>
        <w:t xml:space="preserve"> portů nebo </w:t>
      </w:r>
      <w:proofErr w:type="spellStart"/>
      <w:r w:rsidRPr="006B6351">
        <w:rPr>
          <w:rFonts w:eastAsia="Arial" w:cstheme="minorHAnsi"/>
          <w:szCs w:val="18"/>
          <w:lang w:eastAsia="cs-CZ"/>
        </w:rPr>
        <w:t>TAPů</w:t>
      </w:r>
      <w:proofErr w:type="spellEnd"/>
      <w:r w:rsidRPr="006B6351">
        <w:rPr>
          <w:rFonts w:eastAsia="Arial" w:cstheme="minorHAnsi"/>
          <w:szCs w:val="18"/>
          <w:lang w:eastAsia="cs-CZ"/>
        </w:rPr>
        <w:t>. Sonda musí umožňovat generování metadat o síťovém provozu a jejich následné odesílání na kolektor.</w:t>
      </w:r>
    </w:p>
    <w:p w14:paraId="2388248F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Součástí dodávky musí být také SFP/QSFP moduly potřebné pro připojení monitorovacích portů do infrastruktury zadavatele, a to v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>provedení odpovídajícím požadovaným přenosovým rychlostem 40/100</w:t>
      </w:r>
      <w:r w:rsidRPr="006B6351">
        <w:rPr>
          <w:rFonts w:eastAsia="Arial" w:cs="Arial"/>
          <w:szCs w:val="18"/>
          <w:lang w:eastAsia="cs-CZ"/>
        </w:rPr>
        <w:t> </w:t>
      </w:r>
      <w:proofErr w:type="spellStart"/>
      <w:r w:rsidRPr="006B6351">
        <w:rPr>
          <w:rFonts w:eastAsia="Arial" w:cstheme="minorHAnsi"/>
          <w:szCs w:val="18"/>
          <w:lang w:eastAsia="cs-CZ"/>
        </w:rPr>
        <w:t>Gbps</w:t>
      </w:r>
      <w:proofErr w:type="spellEnd"/>
      <w:r w:rsidRPr="006B6351">
        <w:rPr>
          <w:rFonts w:eastAsia="Arial" w:cstheme="minorHAnsi"/>
          <w:szCs w:val="18"/>
          <w:lang w:eastAsia="cs-CZ"/>
        </w:rPr>
        <w:t>.</w:t>
      </w:r>
    </w:p>
    <w:p w14:paraId="38EF5785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50FD4D6D" w14:textId="77777777" w:rsidR="006B6351" w:rsidRPr="006B6351" w:rsidRDefault="006B6351" w:rsidP="00261AFB">
      <w:pPr>
        <w:pStyle w:val="Nadpis4"/>
        <w:numPr>
          <w:ilvl w:val="0"/>
          <w:numId w:val="0"/>
        </w:numPr>
        <w:spacing w:before="120" w:after="240" w:line="276" w:lineRule="auto"/>
        <w:ind w:left="864" w:hanging="864"/>
      </w:pPr>
      <w:r w:rsidRPr="006B6351">
        <w:t>Tabulka požadavků na Monitorovací sondu 2x40/100Gbps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01"/>
        <w:gridCol w:w="2020"/>
        <w:gridCol w:w="1498"/>
        <w:gridCol w:w="1498"/>
        <w:gridCol w:w="1701"/>
      </w:tblGrid>
      <w:tr w:rsidR="006B6351" w:rsidRPr="006B6351" w14:paraId="3E1C9094" w14:textId="77777777" w:rsidTr="00393EDB">
        <w:trPr>
          <w:trHeight w:val="427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2CB6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color w:val="000000"/>
                <w:szCs w:val="18"/>
                <w:lang w:eastAsia="cs-CZ"/>
              </w:rPr>
              <w:t>Konkrétní typové označení a název nabízené komponenty:</w:t>
            </w:r>
          </w:p>
        </w:tc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FAFD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B688A5B" w14:textId="77777777" w:rsidTr="00393EDB"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6158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color w:val="000000"/>
                <w:szCs w:val="18"/>
                <w:lang w:eastAsia="cs-CZ"/>
              </w:rPr>
              <w:t>Výrobce nabízené komponenty:</w:t>
            </w:r>
          </w:p>
        </w:tc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A562A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1F0670E6" w14:textId="77777777" w:rsidTr="00393EDB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0C410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Požadované parametry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E6F27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Požadovaná hodnota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B271A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Splněno (ANO/NE)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7D48F" w14:textId="5E687B56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Skutečná hodnota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229B2" w14:textId="4A061120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Dokumentace (odkaz)</w:t>
            </w:r>
            <w:r w:rsidR="00E5303E">
              <w:rPr>
                <w:rFonts w:cstheme="minorHAnsi"/>
                <w:b/>
                <w:szCs w:val="18"/>
              </w:rPr>
              <w:fldChar w:fldCharType="begin"/>
            </w:r>
            <w:r w:rsidR="00E5303E">
              <w:rPr>
                <w:rFonts w:cstheme="minorHAnsi"/>
                <w:b/>
                <w:szCs w:val="18"/>
              </w:rPr>
              <w:instrText xml:space="preserve"> NOTEREF _Ref220491906 \f \h </w:instrText>
            </w:r>
            <w:r w:rsidR="00E5303E">
              <w:rPr>
                <w:rFonts w:cstheme="minorHAnsi"/>
                <w:b/>
                <w:szCs w:val="18"/>
              </w:rPr>
            </w:r>
            <w:r w:rsidR="00E5303E">
              <w:rPr>
                <w:rFonts w:cstheme="minorHAnsi"/>
                <w:b/>
                <w:szCs w:val="18"/>
              </w:rPr>
              <w:fldChar w:fldCharType="separate"/>
            </w:r>
            <w:r w:rsidR="00E5303E" w:rsidRPr="00B704B2">
              <w:rPr>
                <w:rStyle w:val="Znakapoznpodarou"/>
              </w:rPr>
              <w:t>1</w:t>
            </w:r>
            <w:r w:rsidR="00E5303E">
              <w:rPr>
                <w:rFonts w:cstheme="minorHAnsi"/>
                <w:b/>
                <w:szCs w:val="18"/>
              </w:rPr>
              <w:fldChar w:fldCharType="end"/>
            </w:r>
            <w:r w:rsidR="00E5303E" w:rsidRPr="006B6351">
              <w:rPr>
                <w:rFonts w:cstheme="minorHAnsi"/>
                <w:b/>
                <w:szCs w:val="18"/>
              </w:rPr>
              <w:t xml:space="preserve"> </w:t>
            </w:r>
          </w:p>
        </w:tc>
      </w:tr>
      <w:tr w:rsidR="00393EDB" w:rsidRPr="006B6351" w14:paraId="2EA762F7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FC39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Počet monitorovacích portů na sondě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9FA4A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3ABB9" w14:textId="1833CC88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F8C95" w14:textId="69D85734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108B1" w14:textId="3EDCB412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36E54DF7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7086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Monitorovací port s rozhraním kompatibilním se standardem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5B9DE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QSFP28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856C9" w14:textId="55D8ED14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62E64" w14:textId="3F6AEB58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E9635" w14:textId="33F4E43E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6AD85560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C6FD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Monitorovací port umožňující připojení do infrastruktury na přenosové rychlosti dle použitého modulu (40/100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Gbps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A8B9D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 xml:space="preserve">40 </w:t>
            </w:r>
            <w:proofErr w:type="spellStart"/>
            <w:r w:rsidRPr="006B6351">
              <w:rPr>
                <w:rFonts w:cstheme="minorHAnsi"/>
                <w:szCs w:val="18"/>
              </w:rPr>
              <w:t>Gbps</w:t>
            </w:r>
            <w:proofErr w:type="spellEnd"/>
          </w:p>
          <w:p w14:paraId="3EEAC640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 xml:space="preserve">100 </w:t>
            </w:r>
            <w:proofErr w:type="spellStart"/>
            <w:r w:rsidRPr="006B6351">
              <w:rPr>
                <w:rFonts w:cstheme="minorHAnsi"/>
                <w:szCs w:val="18"/>
              </w:rPr>
              <w:t>Gbps</w:t>
            </w:r>
            <w:proofErr w:type="spellEnd"/>
          </w:p>
          <w:p w14:paraId="4FC45247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53D25" w14:textId="2AA18F80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775A1" w14:textId="62348A2D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87C61" w14:textId="54E4DFDC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386D8397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304D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Požadovaný výkon na jeden monitorovací port – počet zpracovaných paketů v milionech za sekundu (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Mpps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9A729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 xml:space="preserve">50 </w:t>
            </w:r>
            <w:proofErr w:type="spellStart"/>
            <w:r w:rsidRPr="006B6351">
              <w:rPr>
                <w:rFonts w:cstheme="minorHAnsi"/>
                <w:szCs w:val="18"/>
              </w:rPr>
              <w:t>Mpps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E7151" w14:textId="2553A18F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DE45A" w14:textId="397F2016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E25D0" w14:textId="6B6CE3BF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547E63A3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0854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Celkový výkon zařízení – počet zpracovaných paketů v milionech za sekundu (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Mpps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25B81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 xml:space="preserve">100 </w:t>
            </w:r>
            <w:proofErr w:type="spellStart"/>
            <w:r w:rsidRPr="006B6351">
              <w:rPr>
                <w:rFonts w:cstheme="minorHAnsi"/>
                <w:szCs w:val="18"/>
              </w:rPr>
              <w:t>Mpps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D274D" w14:textId="34CCB7CD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97ABA" w14:textId="34A7D1AC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635E4" w14:textId="4B69F4A5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4B0603BA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4F11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Počet souběžných spojení na síťové/transportní vrstvě na jeden monitorovací port (v milionech)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2F368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10M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810C" w14:textId="13557D64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37FE7" w14:textId="5FEBBB15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E92E4" w14:textId="3ADB4B43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1C56D066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DAAD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lastRenderedPageBreak/>
              <w:t xml:space="preserve">Počet souběžných spojení na síťové/transportní vrstvě na celé zařízení (v milionech)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6EC1A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20M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C5F56" w14:textId="20E10E63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2416E" w14:textId="2F1835D1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4F4F9" w14:textId="09E323B5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2BABF225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87A9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Možnost exportu dat ve formátu IPFIX na více cílů současně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2377D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768C3" w14:textId="7627F094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ADD13" w14:textId="6BB1F8C5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012BF" w14:textId="69DD8C7A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6A780FC9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373A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Paměťový buffer pro uchování dat po definovanou dobu (v minutách)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49857" w14:textId="77777777" w:rsidR="00393EDB" w:rsidRPr="006B6351" w:rsidRDefault="00393EDB" w:rsidP="00393EDB">
            <w:pPr>
              <w:widowControl w:val="0"/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10 min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52D95" w14:textId="01BCBEA3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256DE" w14:textId="4370A8D9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B3CCA" w14:textId="73630739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0938DF19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7C58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Paměťový buffer definovaný počtem uchovaných paketů na tok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90C24" w14:textId="77777777" w:rsidR="00393EDB" w:rsidRPr="006B6351" w:rsidRDefault="00393EDB" w:rsidP="00393EDB">
            <w:pPr>
              <w:widowControl w:val="0"/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20 paketů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3A88D" w14:textId="71F224F0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62381" w14:textId="2F8FF4F5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F67C" w14:textId="39190CEB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51BF49D6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2B5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Počet a typ dodaných SFP/QSFP modulů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48588" w14:textId="77777777" w:rsidR="00393EDB" w:rsidRPr="006B6351" w:rsidRDefault="00393EDB" w:rsidP="00393EDB">
            <w:pPr>
              <w:widowControl w:val="0"/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2 ks QSFP28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3B54F" w14:textId="56B23EFA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F57C4" w14:textId="010147EE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6B94B" w14:textId="11116CEA" w:rsidR="00393EDB" w:rsidRPr="006B6351" w:rsidRDefault="00393EDB" w:rsidP="00393EDB">
            <w:pPr>
              <w:widowControl w:val="0"/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3852D1C3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7D8C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Fyzická velikost zařízení / provedení (např. 1U)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D1F6E" w14:textId="77777777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1U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B81F3" w14:textId="5F92E83D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50997" w14:textId="606C14CC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DB62D" w14:textId="648C02CE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93EDB" w:rsidRPr="006B6351" w14:paraId="38248412" w14:textId="77777777" w:rsidTr="00393ED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F184" w14:textId="77777777" w:rsidR="00393EDB" w:rsidRPr="006B6351" w:rsidRDefault="00393EDB" w:rsidP="00393ED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Napájení zařízení (např. 2×230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V)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F4054" w14:textId="44921302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2x230V, konektor typu C14 pro</w:t>
            </w:r>
            <w:r>
              <w:rPr>
                <w:rFonts w:cstheme="minorHAnsi"/>
                <w:szCs w:val="18"/>
              </w:rPr>
              <w:t xml:space="preserve"> p</w:t>
            </w:r>
            <w:r w:rsidRPr="006B6351">
              <w:rPr>
                <w:rFonts w:cstheme="minorHAnsi"/>
                <w:szCs w:val="18"/>
              </w:rPr>
              <w:t>řipojení do napájecí lišty v </w:t>
            </w:r>
            <w:proofErr w:type="spellStart"/>
            <w:r w:rsidRPr="006B6351">
              <w:rPr>
                <w:rFonts w:cstheme="minorHAnsi"/>
                <w:szCs w:val="18"/>
              </w:rPr>
              <w:t>RACKu</w:t>
            </w:r>
            <w:proofErr w:type="spellEnd"/>
            <w:r w:rsidRPr="006B6351">
              <w:rPr>
                <w:rFonts w:cstheme="minorHAnsi"/>
                <w:szCs w:val="18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39528" w14:textId="4F01ECCA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DF3AE" w14:textId="5757C066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A2404" w14:textId="6A5482B5" w:rsidR="00393EDB" w:rsidRPr="006B6351" w:rsidRDefault="00393EDB" w:rsidP="0039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6BEB7F7A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7195FF7E" w14:textId="77777777" w:rsidR="006B6351" w:rsidRPr="006B6351" w:rsidRDefault="006B6351" w:rsidP="00CD7648">
      <w:pPr>
        <w:pStyle w:val="Nadpis3"/>
        <w:rPr>
          <w:lang w:eastAsia="cs-CZ"/>
        </w:rPr>
      </w:pPr>
      <w:r w:rsidRPr="006B6351">
        <w:rPr>
          <w:lang w:eastAsia="cs-CZ"/>
        </w:rPr>
        <w:t>Kolektor s diskovou kapacitou minimálně 80TB ve formě HW zařízení</w:t>
      </w:r>
    </w:p>
    <w:p w14:paraId="227782CE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Zadavatel požaduje kolektor ve formě hardwarového zařízení v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>proveden</w:t>
      </w:r>
      <w:r w:rsidRPr="006B6351">
        <w:rPr>
          <w:rFonts w:eastAsia="Arial" w:cs="Aptos"/>
          <w:szCs w:val="18"/>
          <w:lang w:eastAsia="cs-CZ"/>
        </w:rPr>
        <w:t>í</w:t>
      </w:r>
      <w:r w:rsidRPr="006B6351">
        <w:rPr>
          <w:rFonts w:eastAsia="Arial" w:cstheme="minorHAnsi"/>
          <w:szCs w:val="18"/>
          <w:lang w:eastAsia="cs-CZ"/>
        </w:rPr>
        <w:t xml:space="preserve"> </w:t>
      </w:r>
      <w:proofErr w:type="spellStart"/>
      <w:r w:rsidRPr="006B6351">
        <w:rPr>
          <w:rFonts w:eastAsia="Arial" w:cstheme="minorHAnsi"/>
          <w:szCs w:val="18"/>
          <w:lang w:eastAsia="cs-CZ"/>
        </w:rPr>
        <w:t>rack</w:t>
      </w:r>
      <w:r w:rsidRPr="006B6351">
        <w:rPr>
          <w:rFonts w:eastAsia="Arial" w:cstheme="minorHAnsi"/>
          <w:szCs w:val="18"/>
          <w:lang w:eastAsia="cs-CZ"/>
        </w:rPr>
        <w:noBreakHyphen/>
        <w:t>mount</w:t>
      </w:r>
      <w:proofErr w:type="spellEnd"/>
      <w:r w:rsidRPr="006B6351">
        <w:rPr>
          <w:rFonts w:eastAsia="Arial" w:cstheme="minorHAnsi"/>
          <w:szCs w:val="18"/>
          <w:lang w:eastAsia="cs-CZ"/>
        </w:rPr>
        <w:t xml:space="preserve"> serveru, vybavený dostatečnou diskovou kapacitou pro dlouhodobé uložení metadat o síťovém provozu ve formátu </w:t>
      </w:r>
      <w:proofErr w:type="spellStart"/>
      <w:r w:rsidRPr="006B6351">
        <w:rPr>
          <w:rFonts w:eastAsia="Arial" w:cstheme="minorHAnsi"/>
          <w:szCs w:val="18"/>
          <w:lang w:eastAsia="cs-CZ"/>
        </w:rPr>
        <w:t>NetFlow</w:t>
      </w:r>
      <w:proofErr w:type="spellEnd"/>
      <w:r w:rsidRPr="006B6351">
        <w:rPr>
          <w:rFonts w:eastAsia="Arial" w:cstheme="minorHAnsi"/>
          <w:szCs w:val="18"/>
          <w:lang w:eastAsia="cs-CZ"/>
        </w:rPr>
        <w:t>/IPFIX a dalších s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>nimi kompatibiln</w:t>
      </w:r>
      <w:r w:rsidRPr="006B6351">
        <w:rPr>
          <w:rFonts w:eastAsia="Arial" w:cs="Aptos"/>
          <w:szCs w:val="18"/>
          <w:lang w:eastAsia="cs-CZ"/>
        </w:rPr>
        <w:t>í</w:t>
      </w:r>
      <w:r w:rsidRPr="006B6351">
        <w:rPr>
          <w:rFonts w:eastAsia="Arial" w:cstheme="minorHAnsi"/>
          <w:szCs w:val="18"/>
          <w:lang w:eastAsia="cs-CZ"/>
        </w:rPr>
        <w:t>ch form</w:t>
      </w:r>
      <w:r w:rsidRPr="006B6351">
        <w:rPr>
          <w:rFonts w:eastAsia="Arial" w:cs="Aptos"/>
          <w:szCs w:val="18"/>
          <w:lang w:eastAsia="cs-CZ"/>
        </w:rPr>
        <w:t>á</w:t>
      </w:r>
      <w:r w:rsidRPr="006B6351">
        <w:rPr>
          <w:rFonts w:eastAsia="Arial" w:cstheme="minorHAnsi"/>
          <w:szCs w:val="18"/>
          <w:lang w:eastAsia="cs-CZ"/>
        </w:rPr>
        <w:t>tech.</w:t>
      </w:r>
    </w:p>
    <w:p w14:paraId="5DE1E064" w14:textId="77777777" w:rsidR="006B6351" w:rsidRPr="006B6351" w:rsidRDefault="006B6351" w:rsidP="006B6351">
      <w:pPr>
        <w:widowControl w:val="0"/>
        <w:spacing w:line="276" w:lineRule="auto"/>
        <w:rPr>
          <w:rFonts w:eastAsia="Arial" w:cstheme="minorHAnsi"/>
          <w:szCs w:val="18"/>
          <w:lang w:eastAsia="cs-CZ"/>
        </w:rPr>
      </w:pPr>
      <w:r w:rsidRPr="006B6351">
        <w:rPr>
          <w:rFonts w:eastAsia="Arial" w:cstheme="minorHAnsi"/>
          <w:szCs w:val="18"/>
          <w:lang w:eastAsia="cs-CZ"/>
        </w:rPr>
        <w:t>Kolektor musí zajišťovat normalizaci, uložení, zpracování, vizualizaci a konsolidovaný reporting agregovaných informací o monitorovaném síťovém provozu z</w:t>
      </w:r>
      <w:r w:rsidRPr="006B6351">
        <w:rPr>
          <w:rFonts w:eastAsia="Arial" w:cs="Arial"/>
          <w:szCs w:val="18"/>
          <w:lang w:eastAsia="cs-CZ"/>
        </w:rPr>
        <w:t> </w:t>
      </w:r>
      <w:r w:rsidRPr="006B6351">
        <w:rPr>
          <w:rFonts w:eastAsia="Arial" w:cstheme="minorHAnsi"/>
          <w:szCs w:val="18"/>
          <w:lang w:eastAsia="cs-CZ"/>
        </w:rPr>
        <w:t>libovoln</w:t>
      </w:r>
      <w:r w:rsidRPr="006B6351">
        <w:rPr>
          <w:rFonts w:eastAsia="Arial" w:cs="Aptos"/>
          <w:szCs w:val="18"/>
          <w:lang w:eastAsia="cs-CZ"/>
        </w:rPr>
        <w:t>é</w:t>
      </w:r>
      <w:r w:rsidRPr="006B6351">
        <w:rPr>
          <w:rFonts w:eastAsia="Arial" w:cstheme="minorHAnsi"/>
          <w:szCs w:val="18"/>
          <w:lang w:eastAsia="cs-CZ"/>
        </w:rPr>
        <w:t>ho po</w:t>
      </w:r>
      <w:r w:rsidRPr="006B6351">
        <w:rPr>
          <w:rFonts w:eastAsia="Arial" w:cs="Aptos"/>
          <w:szCs w:val="18"/>
          <w:lang w:eastAsia="cs-CZ"/>
        </w:rPr>
        <w:t>č</w:t>
      </w:r>
      <w:r w:rsidRPr="006B6351">
        <w:rPr>
          <w:rFonts w:eastAsia="Arial" w:cstheme="minorHAnsi"/>
          <w:szCs w:val="18"/>
          <w:lang w:eastAsia="cs-CZ"/>
        </w:rPr>
        <w:t>tu sond, router</w:t>
      </w:r>
      <w:r w:rsidRPr="006B6351">
        <w:rPr>
          <w:rFonts w:eastAsia="Arial" w:cs="Aptos"/>
          <w:szCs w:val="18"/>
          <w:lang w:eastAsia="cs-CZ"/>
        </w:rPr>
        <w:t>ů</w:t>
      </w:r>
      <w:r w:rsidRPr="006B6351">
        <w:rPr>
          <w:rFonts w:eastAsia="Arial" w:cstheme="minorHAnsi"/>
          <w:szCs w:val="18"/>
          <w:lang w:eastAsia="cs-CZ"/>
        </w:rPr>
        <w:t xml:space="preserve"> a dal</w:t>
      </w:r>
      <w:r w:rsidRPr="006B6351">
        <w:rPr>
          <w:rFonts w:eastAsia="Arial" w:cs="Aptos"/>
          <w:szCs w:val="18"/>
          <w:lang w:eastAsia="cs-CZ"/>
        </w:rPr>
        <w:t>ší</w:t>
      </w:r>
      <w:r w:rsidRPr="006B6351">
        <w:rPr>
          <w:rFonts w:eastAsia="Arial" w:cstheme="minorHAnsi"/>
          <w:szCs w:val="18"/>
          <w:lang w:eastAsia="cs-CZ"/>
        </w:rPr>
        <w:t>ch za</w:t>
      </w:r>
      <w:r w:rsidRPr="006B6351">
        <w:rPr>
          <w:rFonts w:eastAsia="Arial" w:cs="Aptos"/>
          <w:szCs w:val="18"/>
          <w:lang w:eastAsia="cs-CZ"/>
        </w:rPr>
        <w:t>ří</w:t>
      </w:r>
      <w:r w:rsidRPr="006B6351">
        <w:rPr>
          <w:rFonts w:eastAsia="Arial" w:cstheme="minorHAnsi"/>
          <w:szCs w:val="18"/>
          <w:lang w:eastAsia="cs-CZ"/>
        </w:rPr>
        <w:t>zen</w:t>
      </w:r>
      <w:r w:rsidRPr="006B6351">
        <w:rPr>
          <w:rFonts w:eastAsia="Arial" w:cs="Aptos"/>
          <w:szCs w:val="18"/>
          <w:lang w:eastAsia="cs-CZ"/>
        </w:rPr>
        <w:t>í</w:t>
      </w:r>
      <w:r w:rsidRPr="006B6351">
        <w:rPr>
          <w:rFonts w:eastAsia="Arial" w:cstheme="minorHAnsi"/>
          <w:szCs w:val="18"/>
          <w:lang w:eastAsia="cs-CZ"/>
        </w:rPr>
        <w:t>, kter</w:t>
      </w:r>
      <w:r w:rsidRPr="006B6351">
        <w:rPr>
          <w:rFonts w:eastAsia="Arial" w:cs="Aptos"/>
          <w:szCs w:val="18"/>
          <w:lang w:eastAsia="cs-CZ"/>
        </w:rPr>
        <w:t>á</w:t>
      </w:r>
      <w:r w:rsidRPr="006B6351">
        <w:rPr>
          <w:rFonts w:eastAsia="Arial" w:cstheme="minorHAnsi"/>
          <w:szCs w:val="18"/>
          <w:lang w:eastAsia="cs-CZ"/>
        </w:rPr>
        <w:t xml:space="preserve"> poskytuj</w:t>
      </w:r>
      <w:r w:rsidRPr="006B6351">
        <w:rPr>
          <w:rFonts w:eastAsia="Arial" w:cs="Aptos"/>
          <w:szCs w:val="18"/>
          <w:lang w:eastAsia="cs-CZ"/>
        </w:rPr>
        <w:t>í</w:t>
      </w:r>
      <w:r w:rsidRPr="006B6351">
        <w:rPr>
          <w:rFonts w:eastAsia="Arial" w:cstheme="minorHAnsi"/>
          <w:szCs w:val="18"/>
          <w:lang w:eastAsia="cs-CZ"/>
        </w:rPr>
        <w:t xml:space="preserve"> metadata o s</w:t>
      </w:r>
      <w:r w:rsidRPr="006B6351">
        <w:rPr>
          <w:rFonts w:eastAsia="Arial" w:cs="Aptos"/>
          <w:szCs w:val="18"/>
          <w:lang w:eastAsia="cs-CZ"/>
        </w:rPr>
        <w:t>íť</w:t>
      </w:r>
      <w:r w:rsidRPr="006B6351">
        <w:rPr>
          <w:rFonts w:eastAsia="Arial" w:cstheme="minorHAnsi"/>
          <w:szCs w:val="18"/>
          <w:lang w:eastAsia="cs-CZ"/>
        </w:rPr>
        <w:t>ov</w:t>
      </w:r>
      <w:r w:rsidRPr="006B6351">
        <w:rPr>
          <w:rFonts w:eastAsia="Arial" w:cs="Aptos"/>
          <w:szCs w:val="18"/>
          <w:lang w:eastAsia="cs-CZ"/>
        </w:rPr>
        <w:t>é</w:t>
      </w:r>
      <w:r w:rsidRPr="006B6351">
        <w:rPr>
          <w:rFonts w:eastAsia="Arial" w:cstheme="minorHAnsi"/>
          <w:szCs w:val="18"/>
          <w:lang w:eastAsia="cs-CZ"/>
        </w:rPr>
        <w:t>m provozu.</w:t>
      </w:r>
    </w:p>
    <w:p w14:paraId="315BE263" w14:textId="77777777" w:rsidR="006B6351" w:rsidRPr="006B6351" w:rsidRDefault="006B6351" w:rsidP="00261AFB">
      <w:pPr>
        <w:pStyle w:val="Nadpis4"/>
        <w:numPr>
          <w:ilvl w:val="0"/>
          <w:numId w:val="0"/>
        </w:numPr>
        <w:ind w:left="864" w:hanging="864"/>
      </w:pPr>
      <w:r w:rsidRPr="006B6351">
        <w:t>Tabulka požadavků na Kolektor ve formě HW zařízení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831"/>
        <w:gridCol w:w="2044"/>
        <w:gridCol w:w="1494"/>
        <w:gridCol w:w="1494"/>
        <w:gridCol w:w="1755"/>
      </w:tblGrid>
      <w:tr w:rsidR="006B6351" w:rsidRPr="006B6351" w14:paraId="12DEE5FF" w14:textId="77777777" w:rsidTr="00261AFB">
        <w:trPr>
          <w:trHeight w:val="427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8AF81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color w:val="000000"/>
                <w:szCs w:val="18"/>
                <w:lang w:eastAsia="cs-CZ"/>
              </w:rPr>
              <w:t>Konkrétní typové označení a název nabízené komponenty</w:t>
            </w:r>
          </w:p>
        </w:tc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1C2E7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3680548E" w14:textId="77777777" w:rsidTr="00261AFB"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2575" w14:textId="77777777" w:rsidR="006B6351" w:rsidRPr="006B6351" w:rsidRDefault="006B6351" w:rsidP="006B6351">
            <w:pPr>
              <w:widowControl w:val="0"/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color w:val="000000"/>
                <w:szCs w:val="18"/>
                <w:lang w:eastAsia="cs-CZ"/>
              </w:rPr>
              <w:t>Výrobce nabízené komponenty</w:t>
            </w:r>
          </w:p>
        </w:tc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A75C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30DB79F8" w14:textId="77777777" w:rsidTr="00261AFB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8A725" w14:textId="77777777" w:rsidR="006B6351" w:rsidRPr="006B6351" w:rsidRDefault="006B6351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left"/>
              <w:rPr>
                <w:rFonts w:cstheme="minorHAnsi"/>
                <w:b/>
                <w:szCs w:val="18"/>
              </w:rPr>
            </w:pPr>
            <w:r w:rsidRPr="006B6351">
              <w:rPr>
                <w:rFonts w:eastAsia="Arial" w:cstheme="minorHAnsi"/>
                <w:b/>
                <w:szCs w:val="18"/>
                <w:lang w:eastAsia="cs-CZ"/>
              </w:rPr>
              <w:t>Požadované parametry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1354C" w14:textId="77777777" w:rsidR="006B6351" w:rsidRPr="006B6351" w:rsidRDefault="006B6351" w:rsidP="00B704B2">
            <w:pPr>
              <w:widowControl w:val="0"/>
              <w:spacing w:line="276" w:lineRule="auto"/>
              <w:ind w:left="57"/>
              <w:jc w:val="center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Požadovaná hodnota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66C04" w14:textId="77777777" w:rsidR="006B6351" w:rsidRPr="006B6351" w:rsidRDefault="006B6351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left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Splněno (ANO/NE)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AB344" w14:textId="77777777" w:rsidR="006B6351" w:rsidRPr="006B6351" w:rsidRDefault="006B6351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left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Skutečná hodnota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BFB10" w14:textId="03902A68" w:rsidR="006B6351" w:rsidRPr="006B6351" w:rsidRDefault="006B6351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left"/>
              <w:rPr>
                <w:rFonts w:cstheme="minorHAnsi"/>
                <w:b/>
                <w:szCs w:val="18"/>
              </w:rPr>
            </w:pPr>
            <w:r w:rsidRPr="006B6351">
              <w:rPr>
                <w:rFonts w:cstheme="minorHAnsi"/>
                <w:b/>
                <w:szCs w:val="18"/>
              </w:rPr>
              <w:t>Dokumentace (odkaz)</w:t>
            </w:r>
            <w:r w:rsidR="00E5303E">
              <w:rPr>
                <w:rFonts w:cstheme="minorHAnsi"/>
                <w:b/>
                <w:szCs w:val="18"/>
              </w:rPr>
              <w:fldChar w:fldCharType="begin"/>
            </w:r>
            <w:r w:rsidR="00E5303E">
              <w:rPr>
                <w:rFonts w:cstheme="minorHAnsi"/>
                <w:b/>
                <w:szCs w:val="18"/>
              </w:rPr>
              <w:instrText xml:space="preserve"> NOTEREF _Ref220491906 \f \h </w:instrText>
            </w:r>
            <w:r w:rsidR="00E5303E">
              <w:rPr>
                <w:rFonts w:cstheme="minorHAnsi"/>
                <w:b/>
                <w:szCs w:val="18"/>
              </w:rPr>
            </w:r>
            <w:r w:rsidR="00E5303E">
              <w:rPr>
                <w:rFonts w:cstheme="minorHAnsi"/>
                <w:b/>
                <w:szCs w:val="18"/>
              </w:rPr>
              <w:fldChar w:fldCharType="separate"/>
            </w:r>
            <w:r w:rsidR="00E5303E" w:rsidRPr="00B704B2">
              <w:rPr>
                <w:rStyle w:val="Znakapoznpodarou"/>
              </w:rPr>
              <w:t>1</w:t>
            </w:r>
            <w:r w:rsidR="00E5303E">
              <w:rPr>
                <w:rFonts w:cstheme="minorHAnsi"/>
                <w:b/>
                <w:szCs w:val="18"/>
              </w:rPr>
              <w:fldChar w:fldCharType="end"/>
            </w:r>
          </w:p>
        </w:tc>
      </w:tr>
      <w:tr w:rsidR="00261AFB" w:rsidRPr="006B6351" w14:paraId="7C8E0418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DAF5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Disková kapacita (v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TB)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6EE3B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cstheme="minorHAnsi"/>
                <w:szCs w:val="18"/>
              </w:rPr>
              <w:t>80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FF6A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C3EE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60300" w14:textId="23BFB8E5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36D34C83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F88A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Maximální výkon (zatížení) v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po</w:t>
            </w:r>
            <w:r w:rsidRPr="006B6351">
              <w:rPr>
                <w:rFonts w:eastAsia="Arial" w:cs="Aptos"/>
                <w:szCs w:val="18"/>
                <w:lang w:eastAsia="cs-CZ"/>
              </w:rPr>
              <w:t>č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tu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flows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/s </w:t>
            </w:r>
            <w:r w:rsidRPr="006B6351">
              <w:rPr>
                <w:rFonts w:eastAsia="Arial" w:cs="Aptos"/>
                <w:szCs w:val="18"/>
                <w:lang w:eastAsia="cs-CZ"/>
              </w:rPr>
              <w:t>–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do po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adovan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hodnoty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AEA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250 000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4BDC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DEED2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FB518" w14:textId="2C700F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7B12ACF0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FB8E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lastRenderedPageBreak/>
              <w:t>Běžný provozní výkon v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po</w:t>
            </w:r>
            <w:r w:rsidRPr="006B6351">
              <w:rPr>
                <w:rFonts w:eastAsia="Arial" w:cs="Aptos"/>
                <w:szCs w:val="18"/>
                <w:lang w:eastAsia="cs-CZ"/>
              </w:rPr>
              <w:t>č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tu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flows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/s </w:t>
            </w:r>
            <w:r w:rsidRPr="006B6351">
              <w:rPr>
                <w:rFonts w:eastAsia="Arial" w:cs="Aptos"/>
                <w:szCs w:val="18"/>
                <w:lang w:eastAsia="cs-CZ"/>
              </w:rPr>
              <w:t>–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a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do po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adovan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hodnoty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158BF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120 000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648EA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81553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6D33D" w14:textId="620E0299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62D9898C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74F7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Zpracování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flows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/s pro detekci anomálií a bezpečnostních incidentů – až do požadované hodnoty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F24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50 000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AA1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930F5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829D5" w14:textId="4E86948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1D22E460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B067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Minimální doba retence bezpečnostních událostí (v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s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c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ch)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23283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8B64A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6018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5B7A4" w14:textId="1BFCDCEE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6E49225A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E986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Oddělené zpracování dat pro detekci anomálií, včetně konfigurace detekčních algoritmů, vlastních pravidel a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baseline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 xml:space="preserve"> profilů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EB1CA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772BE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9AD20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3971D" w14:textId="4EB460CA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6AA7309B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C957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Počet cílů pro export událostí protokolem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Syslog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, s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mo</w:t>
            </w:r>
            <w:r w:rsidRPr="006B6351">
              <w:rPr>
                <w:rFonts w:eastAsia="Arial" w:cs="Aptos"/>
                <w:szCs w:val="18"/>
                <w:lang w:eastAsia="cs-CZ"/>
              </w:rPr>
              <w:t>ž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nost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sm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rovat r</w:t>
            </w:r>
            <w:r w:rsidRPr="006B6351">
              <w:rPr>
                <w:rFonts w:eastAsia="Arial" w:cs="Aptos"/>
                <w:szCs w:val="18"/>
                <w:lang w:eastAsia="cs-CZ"/>
              </w:rPr>
              <w:t>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zn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typy ud</w:t>
            </w:r>
            <w:r w:rsidRPr="006B6351">
              <w:rPr>
                <w:rFonts w:eastAsia="Arial" w:cs="Aptos"/>
                <w:szCs w:val="18"/>
                <w:lang w:eastAsia="cs-CZ"/>
              </w:rPr>
              <w:t>á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lost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na r</w:t>
            </w:r>
            <w:r w:rsidRPr="006B6351">
              <w:rPr>
                <w:rFonts w:eastAsia="Arial" w:cs="Aptos"/>
                <w:szCs w:val="18"/>
                <w:lang w:eastAsia="cs-CZ"/>
              </w:rPr>
              <w:t>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zn</w:t>
            </w:r>
            <w:r w:rsidRPr="006B6351">
              <w:rPr>
                <w:rFonts w:eastAsia="Arial" w:cs="Aptos"/>
                <w:szCs w:val="18"/>
                <w:lang w:eastAsia="cs-CZ"/>
              </w:rPr>
              <w:t>é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c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le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3BEC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F6FE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23D2D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1A517" w14:textId="78F20669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553C882E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8E90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Záznam síťového provozu ve formátu PCAP na disk, až do požadované přenosové rychlosti (Mbps)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A0580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400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1DB83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0C8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06C03" w14:textId="77ECF2F6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076119BA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256E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Monitorování výkonu a odezvy aplikací, s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podporovan</w:t>
            </w:r>
            <w:r w:rsidRPr="006B6351">
              <w:rPr>
                <w:rFonts w:eastAsia="Arial" w:cs="Aptos"/>
                <w:szCs w:val="18"/>
                <w:lang w:eastAsia="cs-CZ"/>
              </w:rPr>
              <w:t>ý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 po</w:t>
            </w:r>
            <w:r w:rsidRPr="006B6351">
              <w:rPr>
                <w:rFonts w:eastAsia="Arial" w:cs="Aptos"/>
                <w:szCs w:val="18"/>
                <w:lang w:eastAsia="cs-CZ"/>
              </w:rPr>
              <w:t>č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tem transakc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 za minutu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5A2D5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10 000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4B63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7177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0A404" w14:textId="5831BB48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0E243471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BA1B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Minimální doba retence aplikačních transakcí (v</w:t>
            </w:r>
            <w:r w:rsidRPr="006B6351">
              <w:rPr>
                <w:rFonts w:eastAsia="Arial" w:cs="Arial"/>
                <w:szCs w:val="18"/>
                <w:lang w:eastAsia="cs-CZ"/>
              </w:rPr>
              <w:t> 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m</w:t>
            </w:r>
            <w:r w:rsidRPr="006B6351">
              <w:rPr>
                <w:rFonts w:eastAsia="Arial" w:cs="Aptos"/>
                <w:szCs w:val="18"/>
                <w:lang w:eastAsia="cs-CZ"/>
              </w:rPr>
              <w:t>ě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s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>c</w:t>
            </w:r>
            <w:r w:rsidRPr="006B6351">
              <w:rPr>
                <w:rFonts w:eastAsia="Arial" w:cs="Aptos"/>
                <w:szCs w:val="18"/>
                <w:lang w:eastAsia="cs-CZ"/>
              </w:rPr>
              <w:t>í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ch)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466DE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B09F1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964B4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91480" w14:textId="06EA9300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1803255D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8089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Ochrana dat při selhání disku – minimálně konfigurace typu RAID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BC50F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RAID 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3C09E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14417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E0643" w14:textId="7016124E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318B5648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1F46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 xml:space="preserve">Velikost zařízení / fyzické provedení (např. 1U)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5AD01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1U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ABA6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E06B7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479A4" w14:textId="19C93A1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61AFB" w:rsidRPr="006B6351" w14:paraId="44DBFBAD" w14:textId="77777777" w:rsidTr="00261AF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C97E" w14:textId="77777777" w:rsidR="00261AFB" w:rsidRPr="006B6351" w:rsidRDefault="00261AFB" w:rsidP="00261AFB">
            <w:pPr>
              <w:widowControl w:val="0"/>
              <w:spacing w:line="276" w:lineRule="auto"/>
              <w:rPr>
                <w:rFonts w:eastAsia="Arial" w:cstheme="minorHAnsi"/>
                <w:szCs w:val="18"/>
                <w:lang w:eastAsia="cs-CZ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Napájení zařízení (včetně hot</w:t>
            </w:r>
            <w:r w:rsidRPr="006B6351">
              <w:rPr>
                <w:rFonts w:eastAsia="Arial" w:cstheme="minorHAnsi"/>
                <w:szCs w:val="18"/>
                <w:lang w:eastAsia="cs-CZ"/>
              </w:rPr>
              <w:noBreakHyphen/>
              <w:t>swap zdrojů)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3CF99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lang w:eastAsia="cs-CZ"/>
              </w:rPr>
              <w:t>2x230V</w:t>
            </w:r>
            <w:r w:rsidRPr="006B6351">
              <w:rPr>
                <w:szCs w:val="18"/>
              </w:rPr>
              <w:t xml:space="preserve"> </w:t>
            </w:r>
            <w:r w:rsidRPr="006B6351">
              <w:rPr>
                <w:rFonts w:eastAsia="Arial" w:cstheme="minorHAnsi"/>
                <w:szCs w:val="18"/>
                <w:lang w:eastAsia="cs-CZ"/>
              </w:rPr>
              <w:t xml:space="preserve">konektor typu C14 pro připojení do napájecí lišty v </w:t>
            </w:r>
            <w:proofErr w:type="spellStart"/>
            <w:r w:rsidRPr="006B6351">
              <w:rPr>
                <w:rFonts w:eastAsia="Arial" w:cstheme="minorHAnsi"/>
                <w:szCs w:val="18"/>
                <w:lang w:eastAsia="cs-CZ"/>
              </w:rPr>
              <w:t>RACKu</w:t>
            </w:r>
            <w:proofErr w:type="spellEnd"/>
            <w:r w:rsidRPr="006B6351">
              <w:rPr>
                <w:rFonts w:eastAsia="Arial" w:cstheme="minorHAnsi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FFED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6B48" w14:textId="77777777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04F38" w14:textId="57C652A8" w:rsidR="00261AFB" w:rsidRPr="006B6351" w:rsidRDefault="00261AFB" w:rsidP="00261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HAnsi"/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4652E31B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74DF52AE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3673CF2E" w14:textId="77777777" w:rsidR="006B6351" w:rsidRPr="006B6351" w:rsidRDefault="006B6351" w:rsidP="00261AFB">
      <w:pPr>
        <w:pStyle w:val="Nadpis2"/>
        <w:rPr>
          <w:lang w:eastAsia="cs-CZ"/>
        </w:rPr>
      </w:pPr>
      <w:r w:rsidRPr="006B6351">
        <w:rPr>
          <w:lang w:eastAsia="cs-CZ"/>
        </w:rPr>
        <w:lastRenderedPageBreak/>
        <w:t>Požadavky na vybrané příklady použití</w:t>
      </w:r>
    </w:p>
    <w:p w14:paraId="13DFD5D4" w14:textId="77777777" w:rsidR="006B6351" w:rsidRPr="006B6351" w:rsidRDefault="006B6351" w:rsidP="00261AFB">
      <w:pPr>
        <w:spacing w:before="120" w:after="120" w:line="276" w:lineRule="auto"/>
        <w:rPr>
          <w:szCs w:val="18"/>
        </w:rPr>
      </w:pPr>
      <w:r w:rsidRPr="006B6351">
        <w:rPr>
          <w:szCs w:val="18"/>
        </w:rPr>
        <w:t>Následující příklady použití navazují na výše definované funkční a technické vlastnosti jednotlivých komponent a detailně specifikují způsob, jakým zadavatel plánuje využívat poptávaný systém jako celek. Příklady použití jsou popsány tak, aby bylo možné jednoznačně posoudit soulad nabízeného řešení se záměrem zadavatele.</w:t>
      </w:r>
    </w:p>
    <w:p w14:paraId="0D1AEFC0" w14:textId="77777777" w:rsidR="006B6351" w:rsidRPr="006B6351" w:rsidRDefault="006B6351" w:rsidP="00261AFB">
      <w:pPr>
        <w:spacing w:before="120" w:after="120" w:line="276" w:lineRule="auto"/>
        <w:rPr>
          <w:szCs w:val="18"/>
        </w:rPr>
      </w:pPr>
      <w:r w:rsidRPr="006B6351">
        <w:rPr>
          <w:szCs w:val="18"/>
        </w:rPr>
        <w:t>Uchazeč posoudí každý jednotlivý případ použití systému jako celku a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tabulce uvede „ANO“ nebo „NE“, aby bylo zřejmé, zda jeho řešení splňuje požadavky na daný příklad použití.</w:t>
      </w:r>
    </w:p>
    <w:p w14:paraId="5D6C4209" w14:textId="77777777" w:rsidR="006B6351" w:rsidRPr="006B6351" w:rsidRDefault="006B6351" w:rsidP="00261AFB">
      <w:pPr>
        <w:spacing w:before="120" w:after="120" w:line="276" w:lineRule="auto"/>
        <w:rPr>
          <w:szCs w:val="18"/>
        </w:rPr>
      </w:pPr>
      <w:r w:rsidRPr="006B6351">
        <w:rPr>
          <w:szCs w:val="18"/>
        </w:rPr>
        <w:t>Hodnota „ANO“ znamená, že příklad použití je splněn zcela a bez výhrad ve všech uvedených bodech. Uchazeč dále doloží splnění každého případu použití odkazem do relevantní uživatelské dokumentace.</w:t>
      </w:r>
    </w:p>
    <w:p w14:paraId="1000F749" w14:textId="77777777" w:rsidR="006B6351" w:rsidRPr="006B6351" w:rsidRDefault="006B6351" w:rsidP="00261AFB">
      <w:pPr>
        <w:pStyle w:val="Nadpis3"/>
        <w:rPr>
          <w:lang w:eastAsia="cs-CZ"/>
        </w:rPr>
      </w:pPr>
      <w:r w:rsidRPr="006B6351">
        <w:rPr>
          <w:lang w:eastAsia="cs-CZ"/>
        </w:rPr>
        <w:t>Zálohování a obnova logů o aktivitě na síti</w:t>
      </w:r>
    </w:p>
    <w:p w14:paraId="101B6D29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Zákon o kybernetické bezpečnosti ukládá povinným subjektům povinnost uchovávat logy po dobu až 18 měsíců. Za účelem archivace logů o síťové komunikaci musí nabízené řešení podporovat následující funkcionalitu:</w:t>
      </w:r>
    </w:p>
    <w:p w14:paraId="073775DF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připojení standardizovaného datového úložiště (např. Samba, NFS, S3).</w:t>
      </w:r>
    </w:p>
    <w:p w14:paraId="75B1936C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Objem zálohovaných dat není licenčně omezen a je limitován pouze kapacitou připojeného úložiště.</w:t>
      </w:r>
    </w:p>
    <w:p w14:paraId="387184E7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Definice dat určených k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archivaci pomocí libovolné kombinace atributů záznamů o síťovém provozu; počet takových definic není explicitně omezen.</w:t>
      </w:r>
    </w:p>
    <w:p w14:paraId="760476B2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Pravidelné zálohování, prováděné minimálně jednou za 24 hodin.</w:t>
      </w:r>
    </w:p>
    <w:p w14:paraId="244A7045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obnovy zálohovaných dat tak, aby bylo možné tato data analyzovat standardními prostředky řešení shodně jako data běžně dostupná v systému.</w:t>
      </w:r>
    </w:p>
    <w:p w14:paraId="56C1C63B" w14:textId="77777777" w:rsidR="006B6351" w:rsidRPr="006B6351" w:rsidRDefault="006B6351" w:rsidP="00911C81">
      <w:pPr>
        <w:pStyle w:val="Odstavecseseznamem"/>
        <w:numPr>
          <w:ilvl w:val="0"/>
          <w:numId w:val="18"/>
        </w:numPr>
        <w:tabs>
          <w:tab w:val="num" w:pos="720"/>
        </w:tabs>
        <w:spacing w:line="276" w:lineRule="auto"/>
        <w:jc w:val="left"/>
        <w:rPr>
          <w:szCs w:val="18"/>
        </w:rPr>
      </w:pPr>
      <w:r w:rsidRPr="006B6351">
        <w:rPr>
          <w:szCs w:val="18"/>
        </w:rPr>
        <w:t>Volba obnovovaných dat a časového intervalu, minimálně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 xml:space="preserve">denní </w:t>
      </w:r>
      <w:proofErr w:type="spellStart"/>
      <w:r w:rsidRPr="006B6351">
        <w:rPr>
          <w:szCs w:val="18"/>
        </w:rPr>
        <w:t>granularitou</w:t>
      </w:r>
      <w:proofErr w:type="spellEnd"/>
      <w:r w:rsidRPr="006B6351">
        <w:rPr>
          <w:szCs w:val="18"/>
        </w:rPr>
        <w:t>.</w:t>
      </w:r>
    </w:p>
    <w:p w14:paraId="62DEA3FE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Uvedená funkcionalita musí být standardně dostupná prostřednictvím uživatelského rozhraní produktu a nesmí vyžadovat použití produktů třetích stran, příkazové řádky ani dodatečného skriptování.</w:t>
      </w:r>
    </w:p>
    <w:p w14:paraId="0F6EC4BF" w14:textId="77777777" w:rsidR="006B6351" w:rsidRPr="006B6351" w:rsidRDefault="006B6351" w:rsidP="00261AFB">
      <w:pPr>
        <w:pStyle w:val="Nadpis3"/>
        <w:rPr>
          <w:lang w:eastAsia="cs-CZ"/>
        </w:rPr>
      </w:pPr>
      <w:r w:rsidRPr="006B6351">
        <w:rPr>
          <w:lang w:eastAsia="cs-CZ"/>
        </w:rPr>
        <w:t>Podpora pro Cloudové prostředí</w:t>
      </w:r>
    </w:p>
    <w:p w14:paraId="277E8118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Nabízené řešení musí být připraveno na monitoring datového provozu v prostředí Azure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vyu</w:t>
      </w:r>
      <w:r w:rsidRPr="006B6351">
        <w:rPr>
          <w:rFonts w:cs="Aptos"/>
          <w:szCs w:val="18"/>
        </w:rPr>
        <w:t>ž</w:t>
      </w:r>
      <w:r w:rsidRPr="006B6351">
        <w:rPr>
          <w:szCs w:val="18"/>
        </w:rPr>
        <w:t>it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 xml:space="preserve">m technologie </w:t>
      </w:r>
      <w:proofErr w:type="spellStart"/>
      <w:r w:rsidRPr="006B6351">
        <w:rPr>
          <w:szCs w:val="18"/>
        </w:rPr>
        <w:t>FlowLogs</w:t>
      </w:r>
      <w:proofErr w:type="spellEnd"/>
      <w:r w:rsidRPr="006B6351">
        <w:rPr>
          <w:szCs w:val="18"/>
        </w:rPr>
        <w:t xml:space="preserve">. Požadována je nativní podpora pro NSG </w:t>
      </w:r>
      <w:proofErr w:type="spellStart"/>
      <w:r w:rsidRPr="006B6351">
        <w:rPr>
          <w:szCs w:val="18"/>
        </w:rPr>
        <w:t>FlowLogs</w:t>
      </w:r>
      <w:proofErr w:type="spellEnd"/>
      <w:r w:rsidRPr="006B6351">
        <w:rPr>
          <w:szCs w:val="18"/>
        </w:rPr>
        <w:t xml:space="preserve"> v prostředí Azure (včetně ekvivalentů pro cloudové struktury typu VPC).</w:t>
      </w:r>
    </w:p>
    <w:p w14:paraId="3B2B47EA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0672BFD1" w14:textId="77777777" w:rsidR="006B6351" w:rsidRPr="006B6351" w:rsidRDefault="006B6351" w:rsidP="00911C81">
      <w:pPr>
        <w:pStyle w:val="Odstavecseseznamem"/>
        <w:numPr>
          <w:ilvl w:val="0"/>
          <w:numId w:val="19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Podpora nativního API Azure pro získávání odpovídajících </w:t>
      </w:r>
      <w:proofErr w:type="spellStart"/>
      <w:r w:rsidRPr="006B6351">
        <w:rPr>
          <w:szCs w:val="18"/>
        </w:rPr>
        <w:t>FlowLogs</w:t>
      </w:r>
      <w:proofErr w:type="spellEnd"/>
      <w:r w:rsidRPr="006B6351">
        <w:rPr>
          <w:szCs w:val="18"/>
        </w:rPr>
        <w:t xml:space="preserve">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prost</w:t>
      </w:r>
      <w:r w:rsidRPr="006B6351">
        <w:rPr>
          <w:rFonts w:cs="Aptos"/>
          <w:szCs w:val="18"/>
        </w:rPr>
        <w:t>ř</w:t>
      </w:r>
      <w:r w:rsidRPr="006B6351">
        <w:rPr>
          <w:szCs w:val="18"/>
        </w:rPr>
        <w:t>ed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 xml:space="preserve"> public cloud; data jsou z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>sk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v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na periodicky, minim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ln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 xml:space="preserve"> jednou za 5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minut.</w:t>
      </w:r>
    </w:p>
    <w:p w14:paraId="7B35664D" w14:textId="77777777" w:rsidR="006B6351" w:rsidRPr="006B6351" w:rsidRDefault="006B6351" w:rsidP="00911C81">
      <w:pPr>
        <w:pStyle w:val="Odstavecseseznamem"/>
        <w:numPr>
          <w:ilvl w:val="0"/>
          <w:numId w:val="19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Normalizace a zpracování dat ve formátu </w:t>
      </w:r>
      <w:proofErr w:type="spellStart"/>
      <w:r w:rsidRPr="006B6351">
        <w:rPr>
          <w:szCs w:val="18"/>
        </w:rPr>
        <w:t>FlowLogs</w:t>
      </w:r>
      <w:proofErr w:type="spellEnd"/>
      <w:r w:rsidRPr="006B6351">
        <w:rPr>
          <w:szCs w:val="18"/>
        </w:rPr>
        <w:t xml:space="preserve"> stejným způsobem jako statistik o síťovém provozu ve formátu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>/IPFIX, včetně jednotné vizualizace, reportingu a možností manuální analýzy.</w:t>
      </w:r>
    </w:p>
    <w:p w14:paraId="4AA28CB6" w14:textId="77777777" w:rsidR="006B6351" w:rsidRPr="006B6351" w:rsidRDefault="006B6351" w:rsidP="00911C81">
      <w:pPr>
        <w:pStyle w:val="Odstavecseseznamem"/>
        <w:numPr>
          <w:ilvl w:val="0"/>
          <w:numId w:val="19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Automatická identifikace zdrojů dat z Azure, přičemž názvy zdrojů jsou převzaty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prost</w:t>
      </w:r>
      <w:r w:rsidRPr="006B6351">
        <w:rPr>
          <w:rFonts w:cs="Aptos"/>
          <w:szCs w:val="18"/>
        </w:rPr>
        <w:t>ř</w:t>
      </w:r>
      <w:r w:rsidRPr="006B6351">
        <w:rPr>
          <w:szCs w:val="18"/>
        </w:rPr>
        <w:t>ed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 xml:space="preserve"> Azure, a to bez nutnosti manuální konfigurace.</w:t>
      </w:r>
    </w:p>
    <w:p w14:paraId="58FCFBF4" w14:textId="77777777" w:rsidR="006B6351" w:rsidRPr="006B6351" w:rsidRDefault="006B6351" w:rsidP="00911C81">
      <w:pPr>
        <w:pStyle w:val="Odstavecseseznamem"/>
        <w:numPr>
          <w:ilvl w:val="0"/>
          <w:numId w:val="19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Bez omezení místa nasazení — řešení musí podporovat sběr dat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Azure,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vlastn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>ch senzor</w:t>
      </w:r>
      <w:r w:rsidRPr="006B6351">
        <w:rPr>
          <w:rFonts w:cs="Aptos"/>
          <w:szCs w:val="18"/>
        </w:rPr>
        <w:t>ů</w:t>
      </w:r>
      <w:r w:rsidRPr="006B6351">
        <w:rPr>
          <w:szCs w:val="18"/>
        </w:rPr>
        <w:t xml:space="preserve"> i z</w:t>
      </w:r>
      <w:r w:rsidRPr="006B6351">
        <w:rPr>
          <w:rFonts w:cs="Arial"/>
          <w:szCs w:val="18"/>
        </w:rPr>
        <w:t> </w:t>
      </w:r>
      <w:proofErr w:type="spellStart"/>
      <w:r w:rsidRPr="006B6351">
        <w:rPr>
          <w:szCs w:val="18"/>
        </w:rPr>
        <w:t>flow</w:t>
      </w:r>
      <w:proofErr w:type="spellEnd"/>
      <w:r w:rsidRPr="006B6351">
        <w:rPr>
          <w:szCs w:val="18"/>
        </w:rPr>
        <w:t xml:space="preserve"> dat poskytovan</w:t>
      </w:r>
      <w:r w:rsidRPr="006B6351">
        <w:rPr>
          <w:rFonts w:cs="Aptos"/>
          <w:szCs w:val="18"/>
        </w:rPr>
        <w:t>ý</w:t>
      </w:r>
      <w:r w:rsidRPr="006B6351">
        <w:rPr>
          <w:szCs w:val="18"/>
        </w:rPr>
        <w:t>ch aktivn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>mi prvky, a to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jak</w:t>
      </w:r>
      <w:r w:rsidRPr="006B6351">
        <w:rPr>
          <w:rFonts w:cs="Aptos"/>
          <w:szCs w:val="18"/>
        </w:rPr>
        <w:t>é</w:t>
      </w:r>
      <w:r w:rsidRPr="006B6351">
        <w:rPr>
          <w:szCs w:val="18"/>
        </w:rPr>
        <w:t>koliv kombinaci (on</w:t>
      </w:r>
      <w:r w:rsidRPr="006B6351">
        <w:rPr>
          <w:szCs w:val="18"/>
        </w:rPr>
        <w:noBreakHyphen/>
        <w:t>premise / public cloud).</w:t>
      </w:r>
    </w:p>
    <w:p w14:paraId="7C5AB7AC" w14:textId="77777777" w:rsidR="006B6351" w:rsidRPr="006B6351" w:rsidRDefault="006B6351" w:rsidP="00911C81">
      <w:pPr>
        <w:pStyle w:val="Odstavecseseznamem"/>
        <w:numPr>
          <w:ilvl w:val="0"/>
          <w:numId w:val="19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Výše uvedená funkcionalita musí být standardně dostupná prostřednictvím uživatelského rozhraní produktu, bez potřeby použití příkazové řádky nebo dodatečného skriptování.</w:t>
      </w:r>
    </w:p>
    <w:p w14:paraId="3F45413D" w14:textId="6BFF7462" w:rsidR="00261AFB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 xml:space="preserve">Výše specifikovaná funkcionalita je standardní součástí produktu a nevyžaduje nasazení žádného dalšího software, virtuální ani fyzické </w:t>
      </w:r>
      <w:proofErr w:type="spellStart"/>
      <w:r w:rsidRPr="006B6351">
        <w:rPr>
          <w:szCs w:val="18"/>
        </w:rPr>
        <w:t>appliance</w:t>
      </w:r>
      <w:proofErr w:type="spellEnd"/>
      <w:r w:rsidRPr="006B6351">
        <w:rPr>
          <w:szCs w:val="18"/>
        </w:rPr>
        <w:t xml:space="preserve"> (např. pro konverzi dat).</w:t>
      </w:r>
    </w:p>
    <w:p w14:paraId="01607498" w14:textId="488F2808" w:rsidR="006B6351" w:rsidRPr="006B6351" w:rsidRDefault="00261AFB" w:rsidP="00261AFB">
      <w:pPr>
        <w:pStyle w:val="Nadpis3"/>
        <w:rPr>
          <w:lang w:eastAsia="cs-CZ"/>
        </w:rPr>
      </w:pPr>
      <w:r>
        <w:rPr>
          <w:szCs w:val="18"/>
        </w:rPr>
        <w:br w:type="column"/>
      </w:r>
      <w:r w:rsidR="006B6351" w:rsidRPr="006B6351">
        <w:rPr>
          <w:lang w:eastAsia="cs-CZ"/>
        </w:rPr>
        <w:lastRenderedPageBreak/>
        <w:t xml:space="preserve">Pokročilé zpracování </w:t>
      </w:r>
      <w:proofErr w:type="spellStart"/>
      <w:r w:rsidR="006B6351" w:rsidRPr="006B6351">
        <w:rPr>
          <w:lang w:eastAsia="cs-CZ"/>
        </w:rPr>
        <w:t>flow</w:t>
      </w:r>
      <w:proofErr w:type="spellEnd"/>
      <w:r w:rsidR="006B6351" w:rsidRPr="006B6351">
        <w:rPr>
          <w:lang w:eastAsia="cs-CZ"/>
        </w:rPr>
        <w:t xml:space="preserve"> dat</w:t>
      </w:r>
    </w:p>
    <w:p w14:paraId="6C658CB6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 xml:space="preserve">Nabízené řešení musí umožňovat přijímat data ve formátu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>/IPFIX nejen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vlastních senzorů, ale také ze systémů třetích stran. Tato data musí být následně zpracovatelná a předatelná do dalších systémů, včetně možnosti jejich duplikace, filtrování a konverze formátu.</w:t>
      </w:r>
    </w:p>
    <w:p w14:paraId="0ED40361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76925669" w14:textId="77777777" w:rsidR="006B6351" w:rsidRPr="006B6351" w:rsidRDefault="006B6351" w:rsidP="00911C81">
      <w:pPr>
        <w:pStyle w:val="Odstavecseseznamem"/>
        <w:numPr>
          <w:ilvl w:val="0"/>
          <w:numId w:val="21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Přijímaná data ve formátu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>/IPFIX je možné duplikovat na libovolný počet cílů.</w:t>
      </w:r>
    </w:p>
    <w:p w14:paraId="6709E07F" w14:textId="77777777" w:rsidR="006B6351" w:rsidRPr="006B6351" w:rsidRDefault="006B6351" w:rsidP="00911C81">
      <w:pPr>
        <w:pStyle w:val="Odstavecseseznamem"/>
        <w:numPr>
          <w:ilvl w:val="0"/>
          <w:numId w:val="21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Přijímaná data ve formátu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 xml:space="preserve">/IPFIX je možné pro konkrétní cíl libovolně konvertovat mezi formáty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 xml:space="preserve"> v5,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 xml:space="preserve"> v9 a IPFIX.</w:t>
      </w:r>
    </w:p>
    <w:p w14:paraId="00F646C6" w14:textId="77777777" w:rsidR="006B6351" w:rsidRPr="006B6351" w:rsidRDefault="006B6351" w:rsidP="00911C81">
      <w:pPr>
        <w:pStyle w:val="Odstavecseseznamem"/>
        <w:numPr>
          <w:ilvl w:val="0"/>
          <w:numId w:val="21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Přijímaná data ve formátu </w:t>
      </w:r>
      <w:proofErr w:type="spellStart"/>
      <w:r w:rsidRPr="006B6351">
        <w:rPr>
          <w:szCs w:val="18"/>
        </w:rPr>
        <w:t>NetFlow</w:t>
      </w:r>
      <w:proofErr w:type="spellEnd"/>
      <w:r w:rsidRPr="006B6351">
        <w:rPr>
          <w:szCs w:val="18"/>
        </w:rPr>
        <w:t xml:space="preserve">/IPFIX je možné pro konkrétní cíl filtrovat, minimálně podle: </w:t>
      </w:r>
    </w:p>
    <w:p w14:paraId="0305DD38" w14:textId="77777777" w:rsidR="006B6351" w:rsidRPr="006B6351" w:rsidRDefault="006B6351" w:rsidP="00911C81">
      <w:pPr>
        <w:numPr>
          <w:ilvl w:val="1"/>
          <w:numId w:val="20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zdrojových a cílových IP adres nebo sítí,</w:t>
      </w:r>
    </w:p>
    <w:p w14:paraId="1304652B" w14:textId="77777777" w:rsidR="006B6351" w:rsidRPr="006B6351" w:rsidRDefault="006B6351" w:rsidP="00911C81">
      <w:pPr>
        <w:numPr>
          <w:ilvl w:val="1"/>
          <w:numId w:val="20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VLAN tagů,</w:t>
      </w:r>
    </w:p>
    <w:p w14:paraId="2AA9EDF6" w14:textId="77777777" w:rsidR="006B6351" w:rsidRPr="006B6351" w:rsidRDefault="006B6351" w:rsidP="00911C81">
      <w:pPr>
        <w:numPr>
          <w:ilvl w:val="1"/>
          <w:numId w:val="20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L4 protokolů.</w:t>
      </w:r>
    </w:p>
    <w:p w14:paraId="541ABE8F" w14:textId="77777777" w:rsidR="006B6351" w:rsidRPr="006B6351" w:rsidRDefault="006B6351" w:rsidP="00911C81">
      <w:pPr>
        <w:pStyle w:val="Odstavecseseznamem"/>
        <w:numPr>
          <w:ilvl w:val="0"/>
          <w:numId w:val="21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Výše uvedená funkcionalita musí být standardně dostupná prostřednictvím uživatelského rozhraní produktu a nesmí vyžadovat: </w:t>
      </w:r>
    </w:p>
    <w:p w14:paraId="210D6162" w14:textId="77777777" w:rsidR="006B6351" w:rsidRPr="006B6351" w:rsidRDefault="006B6351" w:rsidP="00911C81">
      <w:pPr>
        <w:numPr>
          <w:ilvl w:val="1"/>
          <w:numId w:val="20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použití příkazové řádky,</w:t>
      </w:r>
    </w:p>
    <w:p w14:paraId="195DBE47" w14:textId="77777777" w:rsidR="006B6351" w:rsidRPr="006B6351" w:rsidRDefault="006B6351" w:rsidP="00911C81">
      <w:pPr>
        <w:numPr>
          <w:ilvl w:val="1"/>
          <w:numId w:val="20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dodatečné skriptování.</w:t>
      </w:r>
    </w:p>
    <w:p w14:paraId="3C595CD2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 xml:space="preserve">Výše specifikovaná funkcionalita je standardní součástí produktu a nevyžaduje nasazení žádného dalšího software, virtuální ani fyzické </w:t>
      </w:r>
      <w:proofErr w:type="spellStart"/>
      <w:r w:rsidRPr="006B6351">
        <w:rPr>
          <w:szCs w:val="18"/>
        </w:rPr>
        <w:t>appliance</w:t>
      </w:r>
      <w:proofErr w:type="spellEnd"/>
      <w:r w:rsidRPr="006B6351">
        <w:rPr>
          <w:szCs w:val="18"/>
        </w:rPr>
        <w:t xml:space="preserve"> (např. pro konverzi dat).</w:t>
      </w:r>
    </w:p>
    <w:p w14:paraId="4B4AB284" w14:textId="77777777" w:rsidR="006B6351" w:rsidRPr="006B6351" w:rsidRDefault="006B6351" w:rsidP="00261AFB">
      <w:pPr>
        <w:pStyle w:val="Nadpis3"/>
        <w:rPr>
          <w:lang w:eastAsia="cs-CZ"/>
        </w:rPr>
      </w:pPr>
      <w:r w:rsidRPr="006B6351">
        <w:rPr>
          <w:lang w:eastAsia="cs-CZ"/>
        </w:rPr>
        <w:t>Monitorování výkonu a odezvy aplikací proti definovanému SLA</w:t>
      </w:r>
    </w:p>
    <w:p w14:paraId="0BAF3DB6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Nabízené řešení musí umožňovat monitorovat skutečnou odezvu aplikací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pohledu uživatele, tj. sledovat transakce jednotlivých uživatelů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reálném čase bez nutnosti instalace softwarových agentů na servery nebo koncové stanice.</w:t>
      </w:r>
    </w:p>
    <w:p w14:paraId="5CDF14BB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752B2AD0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Podpora webových (HTTP) a databázových aplikací (MSSQL, </w:t>
      </w:r>
      <w:proofErr w:type="spellStart"/>
      <w:r w:rsidRPr="006B6351">
        <w:rPr>
          <w:szCs w:val="18"/>
        </w:rPr>
        <w:t>PostgreSQL</w:t>
      </w:r>
      <w:proofErr w:type="spellEnd"/>
      <w:r w:rsidRPr="006B6351">
        <w:rPr>
          <w:szCs w:val="18"/>
        </w:rPr>
        <w:t xml:space="preserve">, </w:t>
      </w:r>
      <w:proofErr w:type="spellStart"/>
      <w:r w:rsidRPr="006B6351">
        <w:rPr>
          <w:szCs w:val="18"/>
        </w:rPr>
        <w:t>MySQL</w:t>
      </w:r>
      <w:proofErr w:type="spellEnd"/>
      <w:r w:rsidRPr="006B6351">
        <w:rPr>
          <w:szCs w:val="18"/>
        </w:rPr>
        <w:t>).</w:t>
      </w:r>
    </w:p>
    <w:p w14:paraId="14166873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definovat SLA pro dobu odezvy na úrovni celé aplikace i jejích jednotlivých částí.</w:t>
      </w:r>
      <w:r w:rsidRPr="006B6351">
        <w:rPr>
          <w:szCs w:val="18"/>
        </w:rPr>
        <w:br/>
        <w:t>Systém průběžně vyhodnocuje všechny uživatelské transakce a stanovuje celkový index výkonu aplikace na základě plnění SLA.</w:t>
      </w:r>
    </w:p>
    <w:p w14:paraId="3AB1B30F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Reportování doby odezvy aplikace a doby na transportní vrstvě pro každou uživatelskou transakci.</w:t>
      </w:r>
      <w:r w:rsidRPr="006B6351">
        <w:rPr>
          <w:szCs w:val="18"/>
        </w:rPr>
        <w:br/>
        <w:t>Díky tomu lze jednoznačně odlišit zpoždění způsobené sítí od zpoždění způsobeného aplikací.</w:t>
      </w:r>
    </w:p>
    <w:p w14:paraId="4E2F1187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Flexibilní možnosti definice aplikace pro monitoring, minimálně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rozsahu:</w:t>
      </w:r>
      <w:r w:rsidRPr="006B6351">
        <w:rPr>
          <w:szCs w:val="18"/>
        </w:rPr>
        <w:br/>
        <w:t>IP adresa, port, host, URL, název databáze, včetně podpory regulárních výrazů.</w:t>
      </w:r>
    </w:p>
    <w:p w14:paraId="7EC04207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Detailní informace o každé webové transakci, minimálně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rozsahu:</w:t>
      </w:r>
      <w:r w:rsidRPr="006B6351">
        <w:rPr>
          <w:szCs w:val="18"/>
        </w:rPr>
        <w:br/>
        <w:t>URL, parametry, user</w:t>
      </w:r>
      <w:r w:rsidRPr="006B6351">
        <w:rPr>
          <w:szCs w:val="18"/>
        </w:rPr>
        <w:noBreakHyphen/>
        <w:t xml:space="preserve">agent, objem přenesených dat, návratová hodnota, </w:t>
      </w:r>
      <w:proofErr w:type="spellStart"/>
      <w:r w:rsidRPr="006B6351">
        <w:rPr>
          <w:szCs w:val="18"/>
        </w:rPr>
        <w:t>cookie</w:t>
      </w:r>
      <w:proofErr w:type="spellEnd"/>
      <w:r w:rsidRPr="006B6351">
        <w:rPr>
          <w:szCs w:val="18"/>
        </w:rPr>
        <w:t>.</w:t>
      </w:r>
    </w:p>
    <w:p w14:paraId="30B20C84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Detailní informace o každé databázové transakci, minimálně:</w:t>
      </w:r>
      <w:r w:rsidRPr="006B6351">
        <w:rPr>
          <w:szCs w:val="18"/>
        </w:rPr>
        <w:br/>
        <w:t>úplné znění SQL dotazu, velikost dotazu a odpovědi, typ SQL dotazu, čas zahájení a ukončení, doba odezvy.</w:t>
      </w:r>
    </w:p>
    <w:p w14:paraId="3996F51A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filtrování nad agregovanými transakcemi pomocí různých kritérií (např. výkonnostní index aplikace, počet chyb, objem přenesených dat).</w:t>
      </w:r>
      <w:r w:rsidRPr="006B6351">
        <w:rPr>
          <w:szCs w:val="18"/>
        </w:rPr>
        <w:br/>
        <w:t>Díky tomu lze identifikovat části aplikace, které jsou nejpomalejší nebo generují nejvíce chyb.</w:t>
      </w:r>
    </w:p>
    <w:p w14:paraId="6F45B56B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filtrování nad jednotlivými transakcemi podle různých kritérií (např. IP adresa uživatele, doba odezvy, SLA, uživatelské jméno, začátek a konec transakce).</w:t>
      </w:r>
      <w:r w:rsidRPr="006B6351">
        <w:rPr>
          <w:szCs w:val="18"/>
        </w:rPr>
        <w:br/>
        <w:t>Umožňuje tak zjistit, jaké uživatelské skupiny aplikaci využívaly, jaká byla odezva, a které transakce či uživatelé byli ovlivněni nedostupností.</w:t>
      </w:r>
    </w:p>
    <w:p w14:paraId="604DB4F1" w14:textId="77777777" w:rsidR="006B6351" w:rsidRPr="006B6351" w:rsidRDefault="006B6351" w:rsidP="00911C81">
      <w:pPr>
        <w:pStyle w:val="Odstavecseseznamem"/>
        <w:numPr>
          <w:ilvl w:val="0"/>
          <w:numId w:val="22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Automatické reportování transakcí s největším negativním dopadem na celkový výkon aplikace.</w:t>
      </w:r>
      <w:r w:rsidRPr="006B6351">
        <w:rPr>
          <w:szCs w:val="18"/>
        </w:rPr>
        <w:br/>
        <w:t>Tyto informace jsou dostupné formou reportu nebo dashboardu a umožňují identifikovat transakce, jejichž optimalizace nejvíce zvýší výkon aplikace.</w:t>
      </w:r>
    </w:p>
    <w:p w14:paraId="2023711F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0AB77780" w14:textId="77777777" w:rsidR="006B6351" w:rsidRPr="006B6351" w:rsidRDefault="006B6351" w:rsidP="00261AFB">
      <w:pPr>
        <w:pStyle w:val="Nadpis3"/>
        <w:rPr>
          <w:lang w:eastAsia="cs-CZ"/>
        </w:rPr>
      </w:pPr>
      <w:r w:rsidRPr="006B6351">
        <w:rPr>
          <w:lang w:eastAsia="cs-CZ"/>
        </w:rPr>
        <w:lastRenderedPageBreak/>
        <w:t>Modelování topologie</w:t>
      </w:r>
    </w:p>
    <w:p w14:paraId="3B7016AF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Nabízené řešení musí umožňovat vytvářet libovolné logické i fyzické topologie a na tyto topologie mapovat síťový provoz, případně jeho libovolně filtrované podmnožiny. Účelem je modelovat a vizualizovat prostředí datové sítě, klíčové systémy a zobrazovat jejich síťový provoz a vytížení.</w:t>
      </w:r>
    </w:p>
    <w:p w14:paraId="5622FF5B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17AB205A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Uživatel může prostřednictvím integrovaného grafického editoru vytvářet libovolný počet topologií, které se skládají z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uzlů reprezentujících routery, switche, servery nebo služby. Uzel může být propojen hranami, které reprezentují datový provoz mezi definovanými uzly.</w:t>
      </w:r>
    </w:p>
    <w:p w14:paraId="1B04CB74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Na hrany lze mapovat jakýkoliv datový provoz nebo jeho libovolnou podmnožinu, stanovenou pomocí filtru. Filtrování je možné na základě kteréhokoliv parametru statistiky o síťovém provozu.</w:t>
      </w:r>
    </w:p>
    <w:p w14:paraId="21FDE1CE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Pro každou hranu lze definovat kapacitu (propustnost)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režimu symetrické nebo asymetrické datové linky. Pro hranu lze rovněž stanovit způsob výpočtu utilizace – buď průměrem, nebo pomocí 95. percentilu.</w:t>
      </w:r>
    </w:p>
    <w:p w14:paraId="23CC6C50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Pro každou topologii lze definovat barevnou škálu utilizace a citlivostní prahy, tedy hodnoty, od kterých systém signalizuje zvýšené zatížení.</w:t>
      </w:r>
    </w:p>
    <w:p w14:paraId="7463EFAF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Topologii je možné vizualizovat ve formě grafu nebo tabulky, přičemž jednotlivé hrany mohou být seřazeny podle míry utilizace. Obě formy vizualizace lze kombinovat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dashboardech i reportech.</w:t>
      </w:r>
    </w:p>
    <w:p w14:paraId="38EEF660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252FD2D0" w14:textId="77777777" w:rsidR="006B6351" w:rsidRPr="006B6351" w:rsidRDefault="006B6351" w:rsidP="00446BEA">
      <w:pPr>
        <w:pStyle w:val="Nadpis3"/>
        <w:spacing w:before="0"/>
        <w:rPr>
          <w:lang w:eastAsia="cs-CZ"/>
        </w:rPr>
      </w:pPr>
      <w:r w:rsidRPr="006B6351">
        <w:rPr>
          <w:lang w:eastAsia="cs-CZ"/>
        </w:rPr>
        <w:t>Záchyt provozu s krátkodobým bufferem</w:t>
      </w:r>
    </w:p>
    <w:p w14:paraId="36B746DC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Nabízené řešení musí umožňovat selektivní záznam datového provozu v plném rozsahu ve formátu PCAP pro následnou analýzu. Zároveň musí být k dispozici krátkodobá paměť (buffer) uchovávající provoz, který bezprostředně předcházel spuštění záchytu. Záchyt musí být plně integrován se systémem detekce anomálií a umožňovat automatické zahájení záznamu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případě významné detekce.</w:t>
      </w:r>
    </w:p>
    <w:p w14:paraId="302642D6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46DEC836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Centrální řízení záchytu na všech monitorovacích sondách,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možností selektivně volit pouze vybrané sondy a vybraná monitorovací rozhraní.</w:t>
      </w:r>
    </w:p>
    <w:p w14:paraId="6BB3897F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Filtrování provozu pro záchyt na základě: </w:t>
      </w:r>
    </w:p>
    <w:p w14:paraId="61AEAAB8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IP adres,</w:t>
      </w:r>
    </w:p>
    <w:p w14:paraId="04D8501B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portů,</w:t>
      </w:r>
    </w:p>
    <w:p w14:paraId="7985C790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protokolu,</w:t>
      </w:r>
    </w:p>
    <w:p w14:paraId="1C45E284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MAC adres,</w:t>
      </w:r>
    </w:p>
    <w:p w14:paraId="400F9787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VLAN tagů,</w:t>
      </w:r>
      <w:r w:rsidRPr="006B6351">
        <w:rPr>
          <w:szCs w:val="18"/>
        </w:rPr>
        <w:br/>
        <w:t xml:space="preserve">a jejich libovolných kombinací pomocí logických operátorů </w:t>
      </w:r>
      <w:r w:rsidRPr="006B6351">
        <w:rPr>
          <w:b/>
          <w:bCs/>
          <w:szCs w:val="18"/>
        </w:rPr>
        <w:t>AND</w:t>
      </w:r>
      <w:r w:rsidRPr="006B6351">
        <w:rPr>
          <w:szCs w:val="18"/>
        </w:rPr>
        <w:t xml:space="preserve">, </w:t>
      </w:r>
      <w:r w:rsidRPr="006B6351">
        <w:rPr>
          <w:b/>
          <w:bCs/>
          <w:szCs w:val="18"/>
        </w:rPr>
        <w:t>OR</w:t>
      </w:r>
      <w:r w:rsidRPr="006B6351">
        <w:rPr>
          <w:szCs w:val="18"/>
        </w:rPr>
        <w:t xml:space="preserve">, </w:t>
      </w:r>
      <w:r w:rsidRPr="006B6351">
        <w:rPr>
          <w:b/>
          <w:bCs/>
          <w:szCs w:val="18"/>
        </w:rPr>
        <w:t>NOT</w:t>
      </w:r>
      <w:r w:rsidRPr="006B6351">
        <w:rPr>
          <w:szCs w:val="18"/>
        </w:rPr>
        <w:t>.</w:t>
      </w:r>
    </w:p>
    <w:p w14:paraId="3134EB03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Možnost okamžitého spuštění záchytu nebo jeho naplánování na definovanou dobu.</w:t>
      </w:r>
    </w:p>
    <w:p w14:paraId="5628AB2E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Krátkodobý buffer umožňující uchovat v paměti minimálně 20 paketů z každého spojení po dobu alespoň 600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sekund. Tato data musí být dostupná při spuštění záchytu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počátečním časem v minulosti.</w:t>
      </w:r>
    </w:p>
    <w:p w14:paraId="713BDC6C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Uchovávání a rotace výsledných PCAP souborů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systému při dosažení definované velikosti nebo stáří souboru (v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dnech).</w:t>
      </w:r>
    </w:p>
    <w:p w14:paraId="20841DD6" w14:textId="77777777" w:rsidR="006B6351" w:rsidRPr="006B6351" w:rsidRDefault="006B6351" w:rsidP="00911C81">
      <w:pPr>
        <w:pStyle w:val="Odstavecseseznamem"/>
        <w:numPr>
          <w:ilvl w:val="0"/>
          <w:numId w:val="23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 xml:space="preserve">Automatické spuštění záchytu ze systému detekce anomálií na základě definovaných pravidel. Pravidlo musí umožnit specifikaci: </w:t>
      </w:r>
    </w:p>
    <w:p w14:paraId="0779654D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typu události,</w:t>
      </w:r>
    </w:p>
    <w:p w14:paraId="572FE42F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zdroje dat,</w:t>
      </w:r>
    </w:p>
    <w:p w14:paraId="6351B52A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filtru pro IP adresy původce události,</w:t>
      </w:r>
    </w:p>
    <w:p w14:paraId="50A00125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filtru pro IP adresy cíle události,</w:t>
      </w:r>
    </w:p>
    <w:p w14:paraId="2558D012" w14:textId="77777777" w:rsidR="006B6351" w:rsidRPr="006B6351" w:rsidRDefault="006B6351" w:rsidP="00911C81">
      <w:pPr>
        <w:numPr>
          <w:ilvl w:val="1"/>
          <w:numId w:val="24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omezení maximálního počtu záchytů pro zabránění přetížení systému.</w:t>
      </w:r>
    </w:p>
    <w:p w14:paraId="5B32FE08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Uvedená funkcionalita musí být standardní součástí produktu, dostupná prostřednictvím uživatelského rozhraní a nesmí vyžadovat použití produktů třetích stran, příkazové řádky ani dodatečného skriptování.</w:t>
      </w:r>
    </w:p>
    <w:p w14:paraId="4E485B49" w14:textId="77777777" w:rsidR="006B6351" w:rsidRPr="006B6351" w:rsidRDefault="006B6351" w:rsidP="00446BEA">
      <w:pPr>
        <w:pStyle w:val="Nadpis3"/>
        <w:rPr>
          <w:lang w:eastAsia="cs-CZ"/>
        </w:rPr>
      </w:pPr>
      <w:r w:rsidRPr="006B6351">
        <w:rPr>
          <w:lang w:eastAsia="cs-CZ"/>
        </w:rPr>
        <w:lastRenderedPageBreak/>
        <w:t>Automatická analýza záchytů provozu ve formátu PCAP</w:t>
      </w:r>
    </w:p>
    <w:p w14:paraId="48E2EC51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Nabízené řešení musí umožňovat automatickou analýzu obsahu záchytů provozu ve formátu PCAP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cílem identifikovat příčiny provozních a výkonnostních problémů bez nutnosti manuální analýzy v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 xml:space="preserve">nástrojích typu </w:t>
      </w:r>
      <w:proofErr w:type="spellStart"/>
      <w:r w:rsidRPr="006B6351">
        <w:rPr>
          <w:szCs w:val="18"/>
        </w:rPr>
        <w:t>Wireshark</w:t>
      </w:r>
      <w:proofErr w:type="spellEnd"/>
      <w:r w:rsidRPr="006B6351">
        <w:rPr>
          <w:szCs w:val="18"/>
        </w:rPr>
        <w:t xml:space="preserve"> a bez potřeby pokročilých znalostí paketové analýzy.</w:t>
      </w:r>
    </w:p>
    <w:p w14:paraId="4490AF60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Požadované vlastnosti:</w:t>
      </w:r>
    </w:p>
    <w:p w14:paraId="7DA4C871" w14:textId="77777777" w:rsidR="006B6351" w:rsidRPr="006B6351" w:rsidRDefault="006B6351" w:rsidP="00911C81">
      <w:pPr>
        <w:pStyle w:val="Odstavecseseznamem"/>
        <w:numPr>
          <w:ilvl w:val="0"/>
          <w:numId w:val="26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Analýza je dostupná pro PCAP soubory pořízené přímo systémem i pro externí PCAP soubory, které jsou do systému nahrány uživatelem.</w:t>
      </w:r>
    </w:p>
    <w:p w14:paraId="35AA9DB3" w14:textId="77777777" w:rsidR="006B6351" w:rsidRPr="006B6351" w:rsidRDefault="006B6351" w:rsidP="00911C81">
      <w:pPr>
        <w:pStyle w:val="Odstavecseseznamem"/>
        <w:numPr>
          <w:ilvl w:val="0"/>
          <w:numId w:val="26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Analýza pokrývá minimálně tyto protokoly:</w:t>
      </w:r>
      <w:r w:rsidRPr="006B6351">
        <w:rPr>
          <w:szCs w:val="18"/>
        </w:rPr>
        <w:br/>
        <w:t>ARP, IP, TCP, ICMP, DHCP, DNS, NTP, SMTP, SAMBA, SSL/TLS.</w:t>
      </w:r>
    </w:p>
    <w:p w14:paraId="6D709F3C" w14:textId="77777777" w:rsidR="006B6351" w:rsidRPr="006B6351" w:rsidRDefault="006B6351" w:rsidP="00911C81">
      <w:pPr>
        <w:pStyle w:val="Odstavecseseznamem"/>
        <w:numPr>
          <w:ilvl w:val="0"/>
          <w:numId w:val="26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Systém musí umět identifikovat minimálně následující situace (požadovaná minimální funkcionalita dle protokolů):</w:t>
      </w:r>
    </w:p>
    <w:p w14:paraId="1499BE61" w14:textId="77777777" w:rsidR="006B6351" w:rsidRPr="006B6351" w:rsidRDefault="006B6351" w:rsidP="00446BEA">
      <w:pPr>
        <w:spacing w:line="276" w:lineRule="auto"/>
        <w:ind w:left="708"/>
        <w:jc w:val="left"/>
        <w:rPr>
          <w:szCs w:val="18"/>
        </w:rPr>
      </w:pPr>
      <w:r w:rsidRPr="006B6351">
        <w:rPr>
          <w:szCs w:val="18"/>
        </w:rPr>
        <w:t xml:space="preserve">ARP: </w:t>
      </w:r>
      <w:proofErr w:type="spellStart"/>
      <w:r w:rsidRPr="006B6351">
        <w:rPr>
          <w:szCs w:val="18"/>
        </w:rPr>
        <w:t>gratuitous</w:t>
      </w:r>
      <w:proofErr w:type="spellEnd"/>
      <w:r w:rsidRPr="006B6351">
        <w:rPr>
          <w:szCs w:val="18"/>
        </w:rPr>
        <w:t xml:space="preserve"> ARP, ARP </w:t>
      </w:r>
      <w:proofErr w:type="spellStart"/>
      <w:r w:rsidRPr="006B6351">
        <w:rPr>
          <w:szCs w:val="18"/>
        </w:rPr>
        <w:t>sweep</w:t>
      </w:r>
      <w:proofErr w:type="spellEnd"/>
      <w:r w:rsidRPr="006B6351">
        <w:rPr>
          <w:szCs w:val="18"/>
        </w:rPr>
        <w:t>, duplicitní ARP adresa.</w:t>
      </w:r>
      <w:r w:rsidRPr="006B6351">
        <w:rPr>
          <w:szCs w:val="18"/>
        </w:rPr>
        <w:br/>
        <w:t xml:space="preserve">DHCP: chybějící úvodní DHCP paket, chybějící DHCP ACK, nadměrný počet DHCP </w:t>
      </w:r>
      <w:proofErr w:type="spellStart"/>
      <w:r w:rsidRPr="006B6351">
        <w:rPr>
          <w:szCs w:val="18"/>
        </w:rPr>
        <w:t>requestů</w:t>
      </w:r>
      <w:proofErr w:type="spellEnd"/>
      <w:r w:rsidRPr="006B6351">
        <w:rPr>
          <w:szCs w:val="18"/>
        </w:rPr>
        <w:t xml:space="preserve"> od jednoho klienta, nadměrný počet DHCP </w:t>
      </w:r>
      <w:proofErr w:type="spellStart"/>
      <w:r w:rsidRPr="006B6351">
        <w:rPr>
          <w:szCs w:val="18"/>
        </w:rPr>
        <w:t>discover</w:t>
      </w:r>
      <w:proofErr w:type="spellEnd"/>
      <w:r w:rsidRPr="006B6351">
        <w:rPr>
          <w:szCs w:val="18"/>
        </w:rPr>
        <w:t xml:space="preserve"> paketů, neposkytnutí konfiguračních parametrů DHCP serverem, chybějící DHCP </w:t>
      </w:r>
      <w:proofErr w:type="spellStart"/>
      <w:r w:rsidRPr="006B6351">
        <w:rPr>
          <w:szCs w:val="18"/>
        </w:rPr>
        <w:t>request</w:t>
      </w:r>
      <w:proofErr w:type="spellEnd"/>
      <w:r w:rsidRPr="006B6351">
        <w:rPr>
          <w:szCs w:val="18"/>
        </w:rPr>
        <w:t>, chybějící DHCP ACK nebo DHCP NACK.</w:t>
      </w:r>
      <w:r w:rsidRPr="006B6351">
        <w:rPr>
          <w:szCs w:val="18"/>
        </w:rPr>
        <w:br/>
        <w:t>DNS: chybějící odpověď DNS serveru, chybná odpověď DNS serveru, zvýšená doba odezvy DNS, nekonzistentní odpovědi DNS serveru na stejný dotaz různým klientům.</w:t>
      </w:r>
      <w:r w:rsidRPr="006B6351">
        <w:rPr>
          <w:szCs w:val="18"/>
        </w:rPr>
        <w:br/>
        <w:t>ICMP: překročení TTL, nedostupný cílový host nebo síť, požadavek na fragmentaci, nedostupný cílový port.</w:t>
      </w:r>
      <w:r w:rsidRPr="006B6351">
        <w:rPr>
          <w:szCs w:val="18"/>
        </w:rPr>
        <w:br/>
        <w:t>IP: detekce duplicitní IP adresy, použití link</w:t>
      </w:r>
      <w:r w:rsidRPr="006B6351">
        <w:rPr>
          <w:szCs w:val="18"/>
        </w:rPr>
        <w:noBreakHyphen/>
      </w:r>
      <w:proofErr w:type="spellStart"/>
      <w:r w:rsidRPr="006B6351">
        <w:rPr>
          <w:szCs w:val="18"/>
        </w:rPr>
        <w:t>local</w:t>
      </w:r>
      <w:proofErr w:type="spellEnd"/>
      <w:r w:rsidRPr="006B6351">
        <w:rPr>
          <w:szCs w:val="18"/>
        </w:rPr>
        <w:t xml:space="preserve"> IP adresy.</w:t>
      </w:r>
      <w:r w:rsidRPr="006B6351">
        <w:rPr>
          <w:szCs w:val="18"/>
        </w:rPr>
        <w:br/>
        <w:t>NTP: chybějící odpověď NTP serveru, nevyžádané odpovědi, chybná autentizace klienta, neočekávaná hodnota „</w:t>
      </w:r>
      <w:proofErr w:type="spellStart"/>
      <w:r w:rsidRPr="006B6351">
        <w:rPr>
          <w:szCs w:val="18"/>
        </w:rPr>
        <w:t>stratum</w:t>
      </w:r>
      <w:proofErr w:type="spellEnd"/>
      <w:r w:rsidRPr="006B6351">
        <w:rPr>
          <w:szCs w:val="18"/>
        </w:rPr>
        <w:t>“, chybný čas či časová zóna.</w:t>
      </w:r>
      <w:r w:rsidRPr="006B6351">
        <w:rPr>
          <w:szCs w:val="18"/>
        </w:rPr>
        <w:br/>
        <w:t>SAMBA: nekorektně inicializované spojení, odmítnuté připojení ke stromu, pokus o negociaci verze SMBv1, odmítnutí přístupu ke zdroji.</w:t>
      </w:r>
      <w:r w:rsidRPr="006B6351">
        <w:rPr>
          <w:szCs w:val="18"/>
        </w:rPr>
        <w:br/>
        <w:t>SMTP: chybějící odpověď SMTP serveru, server není připraven přijímat požadavky, chybějící EHLO/HELO, slabá nebo neúspěšná autentizace, klient se nepokusil odeslat žádný e</w:t>
      </w:r>
      <w:r w:rsidRPr="006B6351">
        <w:rPr>
          <w:szCs w:val="18"/>
        </w:rPr>
        <w:noBreakHyphen/>
        <w:t>mail, chyba při přenosu e</w:t>
      </w:r>
      <w:r w:rsidRPr="006B6351">
        <w:rPr>
          <w:szCs w:val="18"/>
        </w:rPr>
        <w:noBreakHyphen/>
        <w:t>mailu.</w:t>
      </w:r>
      <w:r w:rsidRPr="006B6351">
        <w:rPr>
          <w:szCs w:val="18"/>
        </w:rPr>
        <w:br/>
        <w:t xml:space="preserve">TCP: odmítnutí spojení, pomalá relace způsobená </w:t>
      </w:r>
      <w:proofErr w:type="spellStart"/>
      <w:r w:rsidRPr="006B6351">
        <w:rPr>
          <w:szCs w:val="18"/>
        </w:rPr>
        <w:t>retransmisemi</w:t>
      </w:r>
      <w:proofErr w:type="spellEnd"/>
      <w:r w:rsidRPr="006B6351">
        <w:rPr>
          <w:szCs w:val="18"/>
        </w:rPr>
        <w:t>, plným bufferem, malým MSS nebo ztrátou segmentů.</w:t>
      </w:r>
      <w:r w:rsidRPr="006B6351">
        <w:rPr>
          <w:szCs w:val="18"/>
        </w:rPr>
        <w:br/>
        <w:t>SSL/TLS: neúspěšné navázání šifrované relace.</w:t>
      </w:r>
    </w:p>
    <w:p w14:paraId="6929533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Výsledek analýzy musí zahrnovat strukturovaný přehled obsahu PCAP, s</w:t>
      </w:r>
      <w:r w:rsidRPr="006B6351">
        <w:rPr>
          <w:rFonts w:cs="Arial"/>
          <w:szCs w:val="18"/>
        </w:rPr>
        <w:t> </w:t>
      </w:r>
      <w:r w:rsidRPr="006B6351">
        <w:rPr>
          <w:szCs w:val="18"/>
        </w:rPr>
        <w:t>uveden</w:t>
      </w:r>
      <w:r w:rsidRPr="006B6351">
        <w:rPr>
          <w:rFonts w:cs="Aptos"/>
          <w:szCs w:val="18"/>
        </w:rPr>
        <w:t>ý</w:t>
      </w:r>
      <w:r w:rsidRPr="006B6351">
        <w:rPr>
          <w:szCs w:val="18"/>
        </w:rPr>
        <w:t>mi n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lezy a srozumiteln</w:t>
      </w:r>
      <w:r w:rsidRPr="006B6351">
        <w:rPr>
          <w:rFonts w:cs="Aptos"/>
          <w:szCs w:val="18"/>
        </w:rPr>
        <w:t>ý</w:t>
      </w:r>
      <w:r w:rsidRPr="006B6351">
        <w:rPr>
          <w:szCs w:val="18"/>
        </w:rPr>
        <w:t>m vysv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>tlen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>m jejich v</w:t>
      </w:r>
      <w:r w:rsidRPr="006B6351">
        <w:rPr>
          <w:rFonts w:cs="Aptos"/>
          <w:szCs w:val="18"/>
        </w:rPr>
        <w:t>ý</w:t>
      </w:r>
      <w:r w:rsidRPr="006B6351">
        <w:rPr>
          <w:szCs w:val="18"/>
        </w:rPr>
        <w:t>znamu, v</w:t>
      </w:r>
      <w:r w:rsidRPr="006B6351">
        <w:rPr>
          <w:rFonts w:cs="Aptos"/>
          <w:szCs w:val="18"/>
        </w:rPr>
        <w:t>č</w:t>
      </w:r>
      <w:r w:rsidRPr="006B6351">
        <w:rPr>
          <w:szCs w:val="18"/>
        </w:rPr>
        <w:t>etn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 xml:space="preserve"> doporu</w:t>
      </w:r>
      <w:r w:rsidRPr="006B6351">
        <w:rPr>
          <w:rFonts w:cs="Aptos"/>
          <w:szCs w:val="18"/>
        </w:rPr>
        <w:t>č</w:t>
      </w:r>
      <w:r w:rsidRPr="006B6351">
        <w:rPr>
          <w:szCs w:val="18"/>
        </w:rPr>
        <w:t>en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 xml:space="preserve"> pro </w:t>
      </w:r>
      <w:r w:rsidRPr="006B6351">
        <w:rPr>
          <w:rFonts w:cs="Aptos"/>
          <w:szCs w:val="18"/>
        </w:rPr>
        <w:t>ř</w:t>
      </w:r>
      <w:r w:rsidRPr="006B6351">
        <w:rPr>
          <w:szCs w:val="18"/>
        </w:rPr>
        <w:t>e</w:t>
      </w:r>
      <w:r w:rsidRPr="006B6351">
        <w:rPr>
          <w:rFonts w:cs="Aptos"/>
          <w:szCs w:val="18"/>
        </w:rPr>
        <w:t>š</w:t>
      </w:r>
      <w:r w:rsidRPr="006B6351">
        <w:rPr>
          <w:szCs w:val="18"/>
        </w:rPr>
        <w:t>en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>. N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lezy mus</w:t>
      </w:r>
      <w:r w:rsidRPr="006B6351">
        <w:rPr>
          <w:rFonts w:cs="Aptos"/>
          <w:szCs w:val="18"/>
        </w:rPr>
        <w:t>í</w:t>
      </w:r>
      <w:r w:rsidRPr="006B6351">
        <w:rPr>
          <w:szCs w:val="18"/>
        </w:rPr>
        <w:t xml:space="preserve"> b</w:t>
      </w:r>
      <w:r w:rsidRPr="006B6351">
        <w:rPr>
          <w:rFonts w:cs="Aptos"/>
          <w:szCs w:val="18"/>
        </w:rPr>
        <w:t>ý</w:t>
      </w:r>
      <w:r w:rsidRPr="006B6351">
        <w:rPr>
          <w:szCs w:val="18"/>
        </w:rPr>
        <w:t>t klasifikov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ny minim</w:t>
      </w:r>
      <w:r w:rsidRPr="006B6351">
        <w:rPr>
          <w:rFonts w:cs="Aptos"/>
          <w:szCs w:val="18"/>
        </w:rPr>
        <w:t>á</w:t>
      </w:r>
      <w:r w:rsidRPr="006B6351">
        <w:rPr>
          <w:szCs w:val="18"/>
        </w:rPr>
        <w:t>ln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 xml:space="preserve"> na dv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 xml:space="preserve"> </w:t>
      </w:r>
      <w:r w:rsidRPr="006B6351">
        <w:rPr>
          <w:rFonts w:cs="Aptos"/>
          <w:szCs w:val="18"/>
        </w:rPr>
        <w:t>ú</w:t>
      </w:r>
      <w:r w:rsidRPr="006B6351">
        <w:rPr>
          <w:szCs w:val="18"/>
        </w:rPr>
        <w:t>rovn</w:t>
      </w:r>
      <w:r w:rsidRPr="006B6351">
        <w:rPr>
          <w:rFonts w:cs="Aptos"/>
          <w:szCs w:val="18"/>
        </w:rPr>
        <w:t>ě</w:t>
      </w:r>
      <w:r w:rsidRPr="006B6351">
        <w:rPr>
          <w:szCs w:val="18"/>
        </w:rPr>
        <w:t>: varování a chyba.</w:t>
      </w:r>
    </w:p>
    <w:p w14:paraId="71699BB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Protokoly nesmí být analyzovány izolovaně. Systém musí chápat jejich vzájemné vazby.</w:t>
      </w:r>
      <w:r w:rsidRPr="006B6351">
        <w:rPr>
          <w:szCs w:val="18"/>
        </w:rPr>
        <w:br/>
        <w:t>Například situace, kdy klient nemůže odeslat e</w:t>
      </w:r>
      <w:r w:rsidRPr="006B6351">
        <w:rPr>
          <w:szCs w:val="18"/>
        </w:rPr>
        <w:noBreakHyphen/>
        <w:t>mail přes SMTP, může být způsobena nefunkčním DNS překladem — tato souvislost musí být systémem správně rozpoznána a vyhodnocena.</w:t>
      </w:r>
    </w:p>
    <w:p w14:paraId="7B870980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szCs w:val="18"/>
        </w:rPr>
      </w:pPr>
      <w:r w:rsidRPr="006B6351">
        <w:rPr>
          <w:szCs w:val="18"/>
        </w:rPr>
        <w:t>Požadovanou funkcionalitu nelze splnit pouhým tvrzením, že informace z uvedených protokolů jsou v monitorovaných datech přítomny.</w:t>
      </w:r>
      <w:r w:rsidRPr="006B6351">
        <w:rPr>
          <w:szCs w:val="18"/>
        </w:rPr>
        <w:br/>
        <w:t>Systém musí provádět automatickou analýzu PCAP souborů a uživateli prezentovat konkrétní a interpretované výsledky.</w:t>
      </w:r>
    </w:p>
    <w:p w14:paraId="06846DDD" w14:textId="77777777" w:rsidR="006B6351" w:rsidRPr="006B6351" w:rsidRDefault="006B6351" w:rsidP="006B6351">
      <w:pPr>
        <w:spacing w:line="276" w:lineRule="auto"/>
        <w:rPr>
          <w:szCs w:val="18"/>
        </w:rPr>
      </w:pPr>
      <w:r w:rsidRPr="006B6351">
        <w:rPr>
          <w:szCs w:val="18"/>
        </w:rPr>
        <w:t>Výše specifikovaná funkcionalita musí být standardně dostupná prostřednictvím uživatelského rozhraní produktu a nesmí vyžadovat použití produktů třetích stran, příkazové řádky ani dodatečného skriptování.</w:t>
      </w:r>
    </w:p>
    <w:p w14:paraId="7B19E599" w14:textId="6442094D" w:rsidR="006B6351" w:rsidRPr="006B6351" w:rsidRDefault="00446BEA" w:rsidP="00446BEA">
      <w:pPr>
        <w:pStyle w:val="Nadpis4"/>
        <w:numPr>
          <w:ilvl w:val="0"/>
          <w:numId w:val="0"/>
        </w:numPr>
        <w:ind w:left="864" w:hanging="864"/>
      </w:pPr>
      <w:r>
        <w:rPr>
          <w:szCs w:val="18"/>
        </w:rPr>
        <w:br w:type="column"/>
      </w:r>
      <w:r w:rsidR="006B6351" w:rsidRPr="006B6351">
        <w:lastRenderedPageBreak/>
        <w:t>Tabulka požadavků na vybrané příklady použití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243"/>
        <w:gridCol w:w="2551"/>
        <w:gridCol w:w="2824"/>
      </w:tblGrid>
      <w:tr w:rsidR="006B6351" w:rsidRPr="006B6351" w14:paraId="10225759" w14:textId="77777777" w:rsidTr="00446BEA">
        <w:tc>
          <w:tcPr>
            <w:tcW w:w="424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A1831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Odpovídající případ použití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E225" w14:textId="77777777" w:rsidR="006B6351" w:rsidRPr="006B6351" w:rsidRDefault="006B6351" w:rsidP="00446BEA">
            <w:pPr>
              <w:widowControl w:val="0"/>
              <w:spacing w:line="276" w:lineRule="auto"/>
              <w:jc w:val="center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Splněno</w:t>
            </w:r>
          </w:p>
          <w:p w14:paraId="7AC6972E" w14:textId="77777777" w:rsidR="006B6351" w:rsidRPr="006B6351" w:rsidRDefault="006B6351" w:rsidP="00446BEA">
            <w:pPr>
              <w:widowControl w:val="0"/>
              <w:spacing w:line="276" w:lineRule="auto"/>
              <w:jc w:val="center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(ANO/NE)</w:t>
            </w:r>
          </w:p>
        </w:tc>
        <w:tc>
          <w:tcPr>
            <w:tcW w:w="282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2B5B9" w14:textId="0966D29D" w:rsidR="006B6351" w:rsidRPr="006B6351" w:rsidRDefault="006B6351" w:rsidP="00446BEA">
            <w:pPr>
              <w:widowControl w:val="0"/>
              <w:spacing w:line="276" w:lineRule="auto"/>
              <w:jc w:val="center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Dokumentace (odkaz)</w:t>
            </w:r>
            <w:r w:rsidR="00E5303E">
              <w:rPr>
                <w:b/>
                <w:szCs w:val="18"/>
              </w:rPr>
              <w:fldChar w:fldCharType="begin"/>
            </w:r>
            <w:r w:rsidR="00E5303E">
              <w:rPr>
                <w:b/>
                <w:szCs w:val="18"/>
              </w:rPr>
              <w:instrText xml:space="preserve"> NOTEREF _Ref220491906 \f \h </w:instrText>
            </w:r>
            <w:r w:rsidR="00E5303E">
              <w:rPr>
                <w:b/>
                <w:szCs w:val="18"/>
              </w:rPr>
            </w:r>
            <w:r w:rsidR="00E5303E">
              <w:rPr>
                <w:b/>
                <w:szCs w:val="18"/>
              </w:rPr>
              <w:fldChar w:fldCharType="separate"/>
            </w:r>
            <w:r w:rsidR="00E5303E" w:rsidRPr="00B704B2">
              <w:rPr>
                <w:rStyle w:val="Znakapoznpodarou"/>
              </w:rPr>
              <w:t>1</w:t>
            </w:r>
            <w:r w:rsidR="00E5303E">
              <w:rPr>
                <w:b/>
                <w:szCs w:val="18"/>
              </w:rPr>
              <w:fldChar w:fldCharType="end"/>
            </w:r>
          </w:p>
        </w:tc>
      </w:tr>
      <w:tr w:rsidR="006B6351" w:rsidRPr="006B6351" w14:paraId="6750C4BA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D9C58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Zálohování a obnova logů o aktivitě na síti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3997C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408C1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6AF3F13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81400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Podpora pro Cloudové prostředí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40438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27F02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EB5CD49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3A373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 xml:space="preserve">Pokročilé zpracování </w:t>
            </w:r>
            <w:proofErr w:type="spellStart"/>
            <w:r w:rsidRPr="006B6351">
              <w:rPr>
                <w:szCs w:val="18"/>
              </w:rPr>
              <w:t>flow</w:t>
            </w:r>
            <w:proofErr w:type="spellEnd"/>
            <w:r w:rsidRPr="006B6351">
              <w:rPr>
                <w:szCs w:val="18"/>
              </w:rPr>
              <w:t xml:space="preserve"> dat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27407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A171E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6EA261B7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15F3B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Monitorování výkonu a odezvy aplikací proti definovanému SLA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F4210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61B4E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2C801F81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B9646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Modelování topologie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0F1BF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6D898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4A6626AD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5B00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Záchyt provozu s krátkodobým bufferem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0DF3F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16255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362B6179" w14:textId="77777777" w:rsidTr="00446BEA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6A5D8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Automatická analýza záchytů provozu ve formátu PCAP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537FE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1F406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394729E3" w14:textId="25E0E86A" w:rsidR="006B6351" w:rsidRDefault="006B6351" w:rsidP="00401939">
      <w:pPr>
        <w:pStyle w:val="Nadpis1"/>
        <w:rPr>
          <w:lang w:eastAsia="cs-CZ"/>
        </w:rPr>
      </w:pPr>
      <w:r w:rsidRPr="006B6351">
        <w:rPr>
          <w:lang w:eastAsia="cs-CZ"/>
        </w:rPr>
        <w:t>Další požadavky</w:t>
      </w:r>
      <w:r w:rsidR="0059786A">
        <w:rPr>
          <w:lang w:eastAsia="cs-CZ"/>
        </w:rPr>
        <w:t xml:space="preserve"> </w:t>
      </w:r>
    </w:p>
    <w:p w14:paraId="7EFB7B3F" w14:textId="23346472" w:rsidR="00E44220" w:rsidRPr="00A96DD9" w:rsidRDefault="00E44220" w:rsidP="00E44220">
      <w:pPr>
        <w:widowControl w:val="0"/>
        <w:spacing w:line="276" w:lineRule="auto"/>
        <w:rPr>
          <w:rFonts w:eastAsia="Times New Roman" w:cs="Segoe UI"/>
          <w:b/>
          <w:bCs/>
          <w:szCs w:val="18"/>
          <w:lang w:eastAsia="cs-CZ"/>
        </w:rPr>
      </w:pPr>
      <w:r w:rsidRPr="00A96DD9">
        <w:rPr>
          <w:rFonts w:eastAsia="Times New Roman" w:cs="Segoe UI"/>
          <w:b/>
          <w:bCs/>
          <w:szCs w:val="18"/>
          <w:lang w:eastAsia="cs-CZ"/>
        </w:rPr>
        <w:t xml:space="preserve">Dodavatel je povinen ve </w:t>
      </w:r>
      <w:r w:rsidRPr="00E44220">
        <w:rPr>
          <w:rFonts w:eastAsia="Times New Roman" w:cs="Segoe UI"/>
          <w:b/>
          <w:bCs/>
          <w:szCs w:val="18"/>
          <w:lang w:eastAsia="cs-CZ"/>
        </w:rPr>
        <w:t>všech níže</w:t>
      </w:r>
      <w:r>
        <w:rPr>
          <w:rFonts w:eastAsia="Times New Roman" w:cs="Segoe UI"/>
          <w:b/>
          <w:bCs/>
          <w:szCs w:val="18"/>
          <w:lang w:eastAsia="cs-CZ"/>
        </w:rPr>
        <w:t xml:space="preserve"> </w:t>
      </w:r>
      <w:r w:rsidRPr="00A96DD9">
        <w:rPr>
          <w:rFonts w:eastAsia="Times New Roman" w:cs="Segoe UI"/>
          <w:b/>
          <w:bCs/>
          <w:szCs w:val="18"/>
          <w:lang w:eastAsia="cs-CZ"/>
        </w:rPr>
        <w:t>uvedených tabulkách</w:t>
      </w:r>
      <w:r>
        <w:rPr>
          <w:rFonts w:eastAsia="Times New Roman" w:cs="Segoe UI"/>
          <w:b/>
          <w:bCs/>
          <w:szCs w:val="18"/>
          <w:lang w:eastAsia="cs-CZ"/>
        </w:rPr>
        <w:t xml:space="preserve">, </w:t>
      </w:r>
      <w:r w:rsidRPr="00A96DD9">
        <w:rPr>
          <w:rFonts w:eastAsia="Times New Roman" w:cs="Segoe UI"/>
          <w:b/>
          <w:bCs/>
          <w:szCs w:val="18"/>
          <w:lang w:eastAsia="cs-CZ"/>
        </w:rPr>
        <w:t xml:space="preserve">vyplnit všechny položky žlutě </w:t>
      </w:r>
      <w:r w:rsidR="0045514A" w:rsidRPr="00A96DD9">
        <w:rPr>
          <w:rFonts w:eastAsia="Times New Roman" w:cs="Segoe UI"/>
          <w:b/>
          <w:bCs/>
          <w:szCs w:val="18"/>
          <w:lang w:eastAsia="cs-CZ"/>
        </w:rPr>
        <w:t xml:space="preserve">označené </w:t>
      </w:r>
      <w:r w:rsidR="0045514A">
        <w:rPr>
          <w:rFonts w:eastAsia="Times New Roman" w:cs="Segoe UI"/>
          <w:b/>
          <w:bCs/>
          <w:szCs w:val="18"/>
          <w:lang w:eastAsia="cs-CZ"/>
        </w:rPr>
        <w:t>jako</w:t>
      </w:r>
      <w:r>
        <w:rPr>
          <w:rFonts w:eastAsia="Times New Roman" w:cs="Segoe UI"/>
          <w:b/>
          <w:bCs/>
          <w:szCs w:val="18"/>
          <w:lang w:eastAsia="cs-CZ"/>
        </w:rPr>
        <w:t xml:space="preserve"> </w:t>
      </w:r>
      <w:r w:rsidRPr="00A96DD9">
        <w:rPr>
          <w:rFonts w:eastAsia="Arial" w:cstheme="minorHAnsi"/>
          <w:b/>
          <w:bCs/>
          <w:szCs w:val="18"/>
          <w:highlight w:val="yellow"/>
          <w:lang w:eastAsia="cs-CZ"/>
        </w:rPr>
        <w:t>[DOPLNÍ DODAVATEL]</w:t>
      </w:r>
      <w:r w:rsidRPr="00A96DD9">
        <w:rPr>
          <w:rFonts w:eastAsia="Arial" w:cstheme="minorHAnsi"/>
          <w:b/>
          <w:bCs/>
          <w:szCs w:val="18"/>
          <w:lang w:eastAsia="cs-CZ"/>
        </w:rPr>
        <w:t xml:space="preserve"> a to </w:t>
      </w:r>
      <w:r w:rsidR="0045514A" w:rsidRPr="00A96DD9">
        <w:rPr>
          <w:rFonts w:eastAsia="Arial" w:cstheme="minorHAnsi"/>
          <w:b/>
          <w:bCs/>
          <w:szCs w:val="18"/>
          <w:lang w:eastAsia="cs-CZ"/>
        </w:rPr>
        <w:t>v</w:t>
      </w:r>
      <w:r w:rsidR="0045514A" w:rsidRPr="00A96DD9">
        <w:rPr>
          <w:rFonts w:eastAsia="Times New Roman" w:cs="Segoe UI"/>
          <w:b/>
          <w:bCs/>
          <w:szCs w:val="18"/>
          <w:lang w:eastAsia="cs-CZ"/>
        </w:rPr>
        <w:t xml:space="preserve"> souladu</w:t>
      </w:r>
      <w:r w:rsidRPr="00A96DD9">
        <w:rPr>
          <w:rFonts w:eastAsia="Times New Roman" w:cs="Segoe UI"/>
          <w:b/>
          <w:bCs/>
          <w:szCs w:val="18"/>
          <w:lang w:eastAsia="cs-CZ"/>
        </w:rPr>
        <w:t xml:space="preserve"> s pokyny v čl. 2.1 Zadávací dokumentace. </w:t>
      </w:r>
    </w:p>
    <w:p w14:paraId="303B678A" w14:textId="77777777" w:rsidR="00E44220" w:rsidRPr="00E44220" w:rsidRDefault="00E44220" w:rsidP="00AF5066">
      <w:pPr>
        <w:rPr>
          <w:lang w:eastAsia="cs-CZ"/>
        </w:rPr>
      </w:pPr>
    </w:p>
    <w:p w14:paraId="7A1EB584" w14:textId="77777777" w:rsidR="006B6351" w:rsidRPr="006B6351" w:rsidRDefault="006B6351" w:rsidP="0059786A">
      <w:pPr>
        <w:pStyle w:val="Nadpis4"/>
        <w:numPr>
          <w:ilvl w:val="0"/>
          <w:numId w:val="0"/>
        </w:numPr>
        <w:ind w:left="864" w:hanging="864"/>
      </w:pPr>
      <w:r w:rsidRPr="006B6351">
        <w:t>Tabulka požadavků na záruční podporu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211"/>
        <w:gridCol w:w="1395"/>
        <w:gridCol w:w="4012"/>
      </w:tblGrid>
      <w:tr w:rsidR="006B6351" w:rsidRPr="006B6351" w14:paraId="0D6095D7" w14:textId="77777777" w:rsidTr="00890041">
        <w:tc>
          <w:tcPr>
            <w:tcW w:w="2198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70CF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Požadované parametry</w:t>
            </w:r>
          </w:p>
        </w:tc>
        <w:tc>
          <w:tcPr>
            <w:tcW w:w="708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5F62" w14:textId="77777777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Splněno</w:t>
            </w:r>
          </w:p>
          <w:p w14:paraId="03D2168F" w14:textId="77777777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(ANO/NE)</w:t>
            </w:r>
          </w:p>
        </w:tc>
        <w:tc>
          <w:tcPr>
            <w:tcW w:w="2094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82B44" w14:textId="13B0EE69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Dokumentace (odkaz)</w:t>
            </w:r>
            <w:r w:rsidR="00E5303E">
              <w:rPr>
                <w:b/>
                <w:szCs w:val="18"/>
              </w:rPr>
              <w:fldChar w:fldCharType="begin"/>
            </w:r>
            <w:r w:rsidR="00E5303E">
              <w:rPr>
                <w:b/>
                <w:szCs w:val="18"/>
              </w:rPr>
              <w:instrText xml:space="preserve"> NOTEREF _Ref220491906 \f \h </w:instrText>
            </w:r>
            <w:r w:rsidR="00E5303E">
              <w:rPr>
                <w:b/>
                <w:szCs w:val="18"/>
              </w:rPr>
            </w:r>
            <w:r w:rsidR="00E5303E">
              <w:rPr>
                <w:b/>
                <w:szCs w:val="18"/>
              </w:rPr>
              <w:fldChar w:fldCharType="separate"/>
            </w:r>
            <w:r w:rsidR="00E5303E" w:rsidRPr="00B704B2">
              <w:rPr>
                <w:rStyle w:val="Znakapoznpodarou"/>
              </w:rPr>
              <w:t>1</w:t>
            </w:r>
            <w:r w:rsidR="00E5303E">
              <w:rPr>
                <w:b/>
                <w:szCs w:val="18"/>
              </w:rPr>
              <w:fldChar w:fldCharType="end"/>
            </w:r>
          </w:p>
        </w:tc>
      </w:tr>
      <w:tr w:rsidR="006B6351" w:rsidRPr="006B6351" w14:paraId="20186422" w14:textId="77777777" w:rsidTr="00890041">
        <w:tc>
          <w:tcPr>
            <w:tcW w:w="219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0D2E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 xml:space="preserve">Záruka a záruční podpora výrobců všech dodávaných komponent musí být poskytována na úrovni 8×5×NBD po dobu minimálně 60 měsíců. 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380C5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0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FBDFC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B6351" w:rsidRPr="006B6351" w14:paraId="25C59817" w14:textId="77777777" w:rsidTr="00890041">
        <w:tc>
          <w:tcPr>
            <w:tcW w:w="219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424B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Součástí záruky musí být přímý přístup zadavatele k</w:t>
            </w:r>
            <w:r w:rsidRPr="006B6351">
              <w:rPr>
                <w:rFonts w:cs="Arial"/>
                <w:szCs w:val="18"/>
              </w:rPr>
              <w:t> </w:t>
            </w:r>
            <w:r w:rsidRPr="006B6351">
              <w:rPr>
                <w:szCs w:val="18"/>
              </w:rPr>
              <w:t>technick</w:t>
            </w:r>
            <w:r w:rsidRPr="006B6351">
              <w:rPr>
                <w:rFonts w:cs="Aptos"/>
                <w:szCs w:val="18"/>
              </w:rPr>
              <w:t>é</w:t>
            </w:r>
            <w:r w:rsidRPr="006B6351">
              <w:rPr>
                <w:szCs w:val="18"/>
              </w:rPr>
              <w:t xml:space="preserve"> podpo</w:t>
            </w:r>
            <w:r w:rsidRPr="006B6351">
              <w:rPr>
                <w:rFonts w:cs="Aptos"/>
                <w:szCs w:val="18"/>
              </w:rPr>
              <w:t>ř</w:t>
            </w:r>
            <w:r w:rsidRPr="006B6351">
              <w:rPr>
                <w:szCs w:val="18"/>
              </w:rPr>
              <w:t>e v</w:t>
            </w:r>
            <w:r w:rsidRPr="006B6351">
              <w:rPr>
                <w:rFonts w:cs="Aptos"/>
                <w:szCs w:val="18"/>
              </w:rPr>
              <w:t>ý</w:t>
            </w:r>
            <w:r w:rsidRPr="006B6351">
              <w:rPr>
                <w:szCs w:val="18"/>
              </w:rPr>
              <w:t>robce za</w:t>
            </w:r>
            <w:r w:rsidRPr="006B6351">
              <w:rPr>
                <w:rFonts w:cs="Aptos"/>
                <w:szCs w:val="18"/>
              </w:rPr>
              <w:t>ří</w:t>
            </w:r>
            <w:r w:rsidRPr="006B6351">
              <w:rPr>
                <w:szCs w:val="18"/>
              </w:rPr>
              <w:t>zen</w:t>
            </w:r>
            <w:r w:rsidRPr="006B6351">
              <w:rPr>
                <w:rFonts w:cs="Aptos"/>
                <w:szCs w:val="18"/>
              </w:rPr>
              <w:t>í</w:t>
            </w:r>
            <w:r w:rsidRPr="006B6351">
              <w:rPr>
                <w:szCs w:val="18"/>
              </w:rPr>
              <w:t xml:space="preserve"> po dobu minimálně 60 měsíců.</w:t>
            </w:r>
            <w:r w:rsidRPr="006B6351">
              <w:rPr>
                <w:szCs w:val="18"/>
              </w:rPr>
              <w:br/>
              <w:t>Uchazeč uvede internetovou adresu, na které lze přímou podporu výrobce uplatnit.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A1E32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0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55408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4A45BF20" w14:textId="77777777" w:rsidR="006B6351" w:rsidRPr="0059786A" w:rsidRDefault="006B6351" w:rsidP="0059786A">
      <w:pPr>
        <w:pStyle w:val="Nadpis4"/>
        <w:numPr>
          <w:ilvl w:val="0"/>
          <w:numId w:val="0"/>
        </w:numPr>
        <w:ind w:left="864" w:hanging="864"/>
      </w:pPr>
      <w:r w:rsidRPr="0059786A">
        <w:t>Tabulka požadavků na ostatní služby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210"/>
        <w:gridCol w:w="1395"/>
        <w:gridCol w:w="4013"/>
      </w:tblGrid>
      <w:tr w:rsidR="006B6351" w:rsidRPr="006B6351" w14:paraId="0B969A6F" w14:textId="77777777" w:rsidTr="0059786A">
        <w:tc>
          <w:tcPr>
            <w:tcW w:w="2189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FB33" w14:textId="77777777" w:rsidR="006B6351" w:rsidRPr="006B6351" w:rsidRDefault="006B6351" w:rsidP="006B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Požadované parametry</w:t>
            </w:r>
          </w:p>
        </w:tc>
        <w:tc>
          <w:tcPr>
            <w:tcW w:w="72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C5CB" w14:textId="77777777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Splněno</w:t>
            </w:r>
          </w:p>
          <w:p w14:paraId="0386D6BD" w14:textId="77777777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(ANO/NE)</w:t>
            </w:r>
          </w:p>
        </w:tc>
        <w:tc>
          <w:tcPr>
            <w:tcW w:w="2086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8C9E7" w14:textId="76DFBAD1" w:rsidR="006B6351" w:rsidRPr="006B6351" w:rsidRDefault="006B6351" w:rsidP="006B6351">
            <w:pPr>
              <w:widowControl w:val="0"/>
              <w:spacing w:line="276" w:lineRule="auto"/>
              <w:rPr>
                <w:b/>
                <w:szCs w:val="18"/>
              </w:rPr>
            </w:pPr>
            <w:r w:rsidRPr="006B6351">
              <w:rPr>
                <w:b/>
                <w:szCs w:val="18"/>
              </w:rPr>
              <w:t>Dokumentace (odkaz)</w:t>
            </w:r>
            <w:r w:rsidR="00B704B2">
              <w:rPr>
                <w:b/>
                <w:szCs w:val="18"/>
              </w:rPr>
              <w:fldChar w:fldCharType="begin"/>
            </w:r>
            <w:r w:rsidR="00B704B2">
              <w:rPr>
                <w:b/>
                <w:szCs w:val="18"/>
              </w:rPr>
              <w:instrText xml:space="preserve"> NOTEREF _Ref220491906 \f \h </w:instrText>
            </w:r>
            <w:r w:rsidR="00B704B2">
              <w:rPr>
                <w:b/>
                <w:szCs w:val="18"/>
              </w:rPr>
            </w:r>
            <w:r w:rsidR="00B704B2">
              <w:rPr>
                <w:b/>
                <w:szCs w:val="18"/>
              </w:rPr>
              <w:fldChar w:fldCharType="separate"/>
            </w:r>
            <w:r w:rsidR="00B704B2" w:rsidRPr="00B704B2">
              <w:rPr>
                <w:rStyle w:val="Znakapoznpodarou"/>
              </w:rPr>
              <w:t>1</w:t>
            </w:r>
            <w:r w:rsidR="00B704B2">
              <w:rPr>
                <w:b/>
                <w:szCs w:val="18"/>
              </w:rPr>
              <w:fldChar w:fldCharType="end"/>
            </w:r>
          </w:p>
        </w:tc>
      </w:tr>
      <w:tr w:rsidR="0059786A" w:rsidRPr="006B6351" w14:paraId="0C6F5D35" w14:textId="77777777" w:rsidTr="0059786A">
        <w:tc>
          <w:tcPr>
            <w:tcW w:w="21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3CF0" w14:textId="77777777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 xml:space="preserve">Implementace, instalace a nastavení dodávaných komponent, v minimálním rozsahu 2MD (jde o kvalifikovaný odhad, v případě vyšší pracnosti není uchazeč </w:t>
            </w:r>
            <w:r w:rsidRPr="006B6351">
              <w:rPr>
                <w:szCs w:val="18"/>
              </w:rPr>
              <w:lastRenderedPageBreak/>
              <w:t>oprávněn účtovat MD navíc)</w:t>
            </w:r>
          </w:p>
        </w:tc>
        <w:tc>
          <w:tcPr>
            <w:tcW w:w="72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187E5" w14:textId="77777777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lastRenderedPageBreak/>
              <w:t>[DOPLNÍ DODAVATEL]</w:t>
            </w:r>
          </w:p>
        </w:tc>
        <w:tc>
          <w:tcPr>
            <w:tcW w:w="20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74BB0" w14:textId="4B07495F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9786A" w:rsidRPr="006B6351" w14:paraId="3E18625F" w14:textId="77777777" w:rsidTr="0059786A">
        <w:tc>
          <w:tcPr>
            <w:tcW w:w="21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6B8F" w14:textId="77777777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szCs w:val="18"/>
              </w:rPr>
              <w:t>Zaškolení obsluhy – v rozsahu minimálně 5MD</w:t>
            </w:r>
          </w:p>
        </w:tc>
        <w:tc>
          <w:tcPr>
            <w:tcW w:w="72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145B" w14:textId="77777777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  <w:tc>
          <w:tcPr>
            <w:tcW w:w="20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7C4DE" w14:textId="2F63A971" w:rsidR="0059786A" w:rsidRPr="006B6351" w:rsidRDefault="0059786A" w:rsidP="0059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18"/>
              </w:rPr>
            </w:pPr>
            <w:r w:rsidRPr="006B6351">
              <w:rPr>
                <w:rFonts w:eastAsia="Arial" w:cstheme="minorHAnsi"/>
                <w:szCs w:val="18"/>
                <w:highlight w:val="yellow"/>
                <w:lang w:eastAsia="cs-CZ"/>
              </w:rPr>
              <w:t>[DOPLNÍ DODAVATEL]</w:t>
            </w:r>
          </w:p>
        </w:tc>
      </w:tr>
    </w:tbl>
    <w:p w14:paraId="4882BBAA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2151EB08" w14:textId="77777777" w:rsidR="006B6351" w:rsidRPr="006B6351" w:rsidRDefault="006B6351" w:rsidP="00151A70">
      <w:pPr>
        <w:pStyle w:val="Nadpis2"/>
        <w:rPr>
          <w:lang w:eastAsia="cs-CZ"/>
        </w:rPr>
      </w:pPr>
      <w:r w:rsidRPr="006B6351">
        <w:rPr>
          <w:lang w:eastAsia="cs-CZ"/>
        </w:rPr>
        <w:t>Servisní podpora</w:t>
      </w:r>
    </w:p>
    <w:p w14:paraId="5EB24BF9" w14:textId="77777777" w:rsidR="006B6351" w:rsidRPr="006B6351" w:rsidRDefault="006B6351" w:rsidP="006B6351">
      <w:pPr>
        <w:spacing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>Dodavatel zajistí průběžnou servisní podporu zahrnující zejména:</w:t>
      </w:r>
    </w:p>
    <w:p w14:paraId="791986E4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pravidelnou kontrolu stavu a optimalizaci řešení,</w:t>
      </w:r>
    </w:p>
    <w:p w14:paraId="6358C73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administraci celého systému,</w:t>
      </w:r>
    </w:p>
    <w:p w14:paraId="5FDEB86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udržování softwarových i hardwarových komponent v aktuálních verzích,</w:t>
      </w:r>
    </w:p>
    <w:p w14:paraId="7E564A0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pravidelnou kontrolu a analýzu bezpečnostních a provozních incidentů v</w:t>
      </w:r>
      <w:r w:rsidRPr="006B6351">
        <w:rPr>
          <w:rFonts w:cs="Arial"/>
          <w:szCs w:val="18"/>
        </w:rPr>
        <w:t> </w:t>
      </w:r>
      <w:r w:rsidRPr="006B6351">
        <w:rPr>
          <w:rFonts w:cs="Aptos"/>
          <w:szCs w:val="18"/>
        </w:rPr>
        <w:t>pracovní dny,</w:t>
      </w:r>
    </w:p>
    <w:p w14:paraId="4F63926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nastavení a údržbu pravidelného reportingu,</w:t>
      </w:r>
    </w:p>
    <w:p w14:paraId="39F3CCB0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identifikaci a čištění falešně pozitivních alarmů („</w:t>
      </w:r>
      <w:proofErr w:type="spellStart"/>
      <w:r w:rsidRPr="006B6351">
        <w:rPr>
          <w:rFonts w:cs="Aptos"/>
          <w:szCs w:val="18"/>
        </w:rPr>
        <w:t>false</w:t>
      </w:r>
      <w:proofErr w:type="spellEnd"/>
      <w:r w:rsidRPr="006B6351">
        <w:rPr>
          <w:rFonts w:cs="Aptos"/>
          <w:szCs w:val="18"/>
        </w:rPr>
        <w:t xml:space="preserve"> positive“) ve spolupráci s relevantními útvary zadavatele,</w:t>
      </w:r>
    </w:p>
    <w:p w14:paraId="590044E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účast na pravidelných měsíčních konzultacích se zástupcem bezpečnosti za účelem vyhodnocení provozu a událostí.</w:t>
      </w:r>
    </w:p>
    <w:p w14:paraId="7A60C20F" w14:textId="77777777" w:rsidR="006B6351" w:rsidRPr="006B6351" w:rsidRDefault="006B6351" w:rsidP="006B6351">
      <w:pPr>
        <w:spacing w:line="276" w:lineRule="auto"/>
        <w:rPr>
          <w:szCs w:val="18"/>
        </w:rPr>
      </w:pPr>
    </w:p>
    <w:p w14:paraId="6D01BFB8" w14:textId="2544787B" w:rsidR="006B6351" w:rsidRPr="006B6351" w:rsidRDefault="006B6351" w:rsidP="00151A70">
      <w:pPr>
        <w:pStyle w:val="Nadpis3"/>
      </w:pPr>
      <w:r w:rsidRPr="006B6351">
        <w:t>Rozsah servisních služeb</w:t>
      </w:r>
      <w:r w:rsidR="00801C3B">
        <w:t xml:space="preserve">: </w:t>
      </w:r>
    </w:p>
    <w:p w14:paraId="7724E2DD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je povinen zajistit komplexní podporu systému zahrnující zejména:</w:t>
      </w:r>
    </w:p>
    <w:p w14:paraId="5D201D36" w14:textId="66E11967" w:rsidR="006B6351" w:rsidRPr="006B6351" w:rsidRDefault="006B6351" w:rsidP="006B6351">
      <w:pPr>
        <w:spacing w:after="200"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>Provozní a technická správa systému</w:t>
      </w:r>
      <w:r w:rsidR="00801C3B">
        <w:rPr>
          <w:b/>
          <w:bCs/>
          <w:szCs w:val="18"/>
        </w:rPr>
        <w:t>:</w:t>
      </w:r>
    </w:p>
    <w:p w14:paraId="340D943C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průběžná kontrola funkčnosti všech komponent systému pro logování a vyhodnocování komunikačních toků,</w:t>
      </w:r>
    </w:p>
    <w:p w14:paraId="07FC7FB1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kontrola dostupnosti a správné funkce sond, kolektorů a analytických modulů,</w:t>
      </w:r>
    </w:p>
    <w:p w14:paraId="7CBB5E1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ověřování konzistence tokových dat a jejich správné distribuce do systému,</w:t>
      </w:r>
    </w:p>
    <w:p w14:paraId="3B16CDA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 xml:space="preserve">zajištění správného nastavení protokolů pro export datových toků (např. </w:t>
      </w:r>
      <w:proofErr w:type="spellStart"/>
      <w:r w:rsidRPr="006B6351">
        <w:rPr>
          <w:rFonts w:cs="Aptos"/>
          <w:szCs w:val="18"/>
        </w:rPr>
        <w:t>NetFlow</w:t>
      </w:r>
      <w:proofErr w:type="spellEnd"/>
      <w:r w:rsidRPr="006B6351">
        <w:rPr>
          <w:rFonts w:cs="Aptos"/>
          <w:szCs w:val="18"/>
        </w:rPr>
        <w:t>/IPFIX),</w:t>
      </w:r>
    </w:p>
    <w:p w14:paraId="74DBC226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monitorování využití úložiště, kapacity a systémových zdrojů.</w:t>
      </w:r>
    </w:p>
    <w:p w14:paraId="2DB42723" w14:textId="77777777" w:rsidR="006B6351" w:rsidRPr="006B6351" w:rsidRDefault="006B6351" w:rsidP="006B6351">
      <w:pPr>
        <w:spacing w:after="200" w:line="276" w:lineRule="auto"/>
        <w:rPr>
          <w:szCs w:val="18"/>
        </w:rPr>
      </w:pPr>
    </w:p>
    <w:p w14:paraId="734E42F4" w14:textId="5E7ACEA6" w:rsidR="006B6351" w:rsidRPr="006B6351" w:rsidRDefault="006B6351" w:rsidP="006B6351">
      <w:pPr>
        <w:spacing w:after="200"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 xml:space="preserve"> Administrace systémového prostředí</w:t>
      </w:r>
      <w:r w:rsidR="00801C3B">
        <w:rPr>
          <w:b/>
          <w:bCs/>
          <w:szCs w:val="18"/>
        </w:rPr>
        <w:t>:</w:t>
      </w:r>
    </w:p>
    <w:p w14:paraId="1C6B714B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provádí administraci všech součástí řešení, zejména:</w:t>
      </w:r>
    </w:p>
    <w:p w14:paraId="60E61E64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kontrolu a údržbu OS a jejich konfigurace (verze, licence, NTP, DNS, SNMP, SMTP, uživatelské role, systémové zatížení),</w:t>
      </w:r>
    </w:p>
    <w:p w14:paraId="7728BB7D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správu a ověřování datových zdrojů přivedených do systému,</w:t>
      </w:r>
    </w:p>
    <w:p w14:paraId="70ADB074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 xml:space="preserve">kontrolu správného fungování zrcadlení provozu (port </w:t>
      </w:r>
      <w:proofErr w:type="spellStart"/>
      <w:r w:rsidRPr="006B6351">
        <w:rPr>
          <w:rFonts w:cs="Aptos"/>
          <w:szCs w:val="18"/>
        </w:rPr>
        <w:t>mirroring</w:t>
      </w:r>
      <w:proofErr w:type="spellEnd"/>
      <w:r w:rsidRPr="006B6351">
        <w:rPr>
          <w:rFonts w:cs="Aptos"/>
          <w:szCs w:val="18"/>
        </w:rPr>
        <w:t>, TAP, SPAN), včetně správné topologie,</w:t>
      </w:r>
    </w:p>
    <w:p w14:paraId="525750B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konfiguraci a ověřování monitorovacích portů a datových kolektorů,</w:t>
      </w:r>
    </w:p>
    <w:p w14:paraId="7ABF8E8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zajištění správné funkce všech dostupných softwarových modulů systému,</w:t>
      </w:r>
    </w:p>
    <w:p w14:paraId="21CCF23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provádění obecných konfiguračních změn dle potřeb zadavatele.</w:t>
      </w:r>
    </w:p>
    <w:p w14:paraId="4E761CC0" w14:textId="77777777" w:rsidR="006B6351" w:rsidRPr="006B6351" w:rsidRDefault="006B6351" w:rsidP="006B6351">
      <w:pPr>
        <w:spacing w:after="200" w:line="276" w:lineRule="auto"/>
        <w:rPr>
          <w:szCs w:val="18"/>
        </w:rPr>
      </w:pPr>
    </w:p>
    <w:p w14:paraId="2439BEA1" w14:textId="0963CC36" w:rsidR="006B6351" w:rsidRPr="006B6351" w:rsidRDefault="006B6351" w:rsidP="006B6351">
      <w:pPr>
        <w:spacing w:after="200"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>Preventivní a optimalizační činnosti</w:t>
      </w:r>
      <w:r w:rsidR="00801C3B">
        <w:rPr>
          <w:b/>
          <w:bCs/>
          <w:szCs w:val="18"/>
        </w:rPr>
        <w:t>:</w:t>
      </w:r>
    </w:p>
    <w:p w14:paraId="5652E7E6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zajistí:</w:t>
      </w:r>
    </w:p>
    <w:p w14:paraId="4597525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pravidelnou profylaxi systému (kontroly výkonu, stavu databází, procesů a úložiště),</w:t>
      </w:r>
    </w:p>
    <w:p w14:paraId="593EFA78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lastRenderedPageBreak/>
        <w:t>udržování software, firmware a dalších komponent v aktuální podporované verzi,</w:t>
      </w:r>
    </w:p>
    <w:p w14:paraId="601BBB2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optimalizaci konfigurace monitoringu a detekčních mechanismů,</w:t>
      </w:r>
    </w:p>
    <w:p w14:paraId="22E71CFC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identifikaci slabých míst konfigurace a návrh vhodných optimalizačních opatření.</w:t>
      </w:r>
    </w:p>
    <w:p w14:paraId="174FBF46" w14:textId="580E834F" w:rsidR="006B6351" w:rsidRPr="00151A70" w:rsidRDefault="006B6351" w:rsidP="00151A70">
      <w:pPr>
        <w:spacing w:after="200" w:line="276" w:lineRule="auto"/>
        <w:rPr>
          <w:b/>
          <w:bCs/>
          <w:szCs w:val="18"/>
        </w:rPr>
      </w:pPr>
      <w:r w:rsidRPr="00151A70">
        <w:rPr>
          <w:b/>
          <w:bCs/>
          <w:szCs w:val="18"/>
        </w:rPr>
        <w:t>Analýza bezpečnostních a provozních událostí</w:t>
      </w:r>
    </w:p>
    <w:p w14:paraId="69699E18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je povinen:</w:t>
      </w:r>
    </w:p>
    <w:p w14:paraId="13E2EB5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analyzovat bezpečnostní události zaznamenané řešením,</w:t>
      </w:r>
    </w:p>
    <w:p w14:paraId="036C372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spolupracovat při řešení bezpečnostních incidentů,</w:t>
      </w:r>
    </w:p>
    <w:p w14:paraId="698CFAB5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identifikovat falešně pozitivní detekce, provádět jejich potlačování a ladění,</w:t>
      </w:r>
    </w:p>
    <w:p w14:paraId="7231A1F0" w14:textId="77777777" w:rsidR="00801C3B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spolupracovat s bezpečnostními útvary zadavatele na interpretaci výstupů.</w:t>
      </w:r>
    </w:p>
    <w:p w14:paraId="62BBCE0F" w14:textId="751E6A32" w:rsidR="006B6351" w:rsidRPr="00801C3B" w:rsidRDefault="006B6351" w:rsidP="00801C3B">
      <w:pPr>
        <w:spacing w:before="240" w:after="120" w:line="276" w:lineRule="auto"/>
        <w:jc w:val="left"/>
        <w:rPr>
          <w:rFonts w:cs="Aptos"/>
          <w:szCs w:val="18"/>
        </w:rPr>
      </w:pPr>
      <w:r w:rsidRPr="00801C3B">
        <w:rPr>
          <w:rFonts w:cs="Aptos"/>
          <w:b/>
          <w:bCs/>
          <w:szCs w:val="18"/>
        </w:rPr>
        <w:t>Reporting a dokumentace</w:t>
      </w:r>
    </w:p>
    <w:p w14:paraId="59DD0EE8" w14:textId="77777777" w:rsidR="006B6351" w:rsidRPr="006B6351" w:rsidRDefault="006B6351" w:rsidP="00801C3B">
      <w:pPr>
        <w:spacing w:line="276" w:lineRule="auto"/>
        <w:rPr>
          <w:szCs w:val="18"/>
        </w:rPr>
      </w:pPr>
      <w:r w:rsidRPr="006B6351">
        <w:rPr>
          <w:szCs w:val="18"/>
        </w:rPr>
        <w:t>Dodavatel musí zajišťovat:</w:t>
      </w:r>
    </w:p>
    <w:p w14:paraId="1091C4F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pravidelné měsíční reporty o všech incidentech, stavech a provedených zásazích,</w:t>
      </w:r>
    </w:p>
    <w:p w14:paraId="433E9DD6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průběžnou dokumentaci konfigurace systému,</w:t>
      </w:r>
    </w:p>
    <w:p w14:paraId="5439ED9D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záznamy o všech servisních úkonech a SLA plnění,</w:t>
      </w:r>
    </w:p>
    <w:p w14:paraId="4D5D75D4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archivaci veškerých servisních zásahů po celou dobu trvání smlouvy.</w:t>
      </w:r>
    </w:p>
    <w:p w14:paraId="157E1F09" w14:textId="77777777" w:rsidR="006B6351" w:rsidRPr="006B6351" w:rsidRDefault="006B6351" w:rsidP="00911C81">
      <w:pPr>
        <w:numPr>
          <w:ilvl w:val="0"/>
          <w:numId w:val="27"/>
        </w:numPr>
        <w:spacing w:after="200" w:line="276" w:lineRule="auto"/>
        <w:jc w:val="left"/>
        <w:rPr>
          <w:szCs w:val="18"/>
        </w:rPr>
      </w:pPr>
      <w:r w:rsidRPr="006B6351">
        <w:rPr>
          <w:szCs w:val="18"/>
        </w:rPr>
        <w:t>1.6 Průběžná odborná podpora</w:t>
      </w:r>
    </w:p>
    <w:p w14:paraId="227947A8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poskytuje odbornou asistenci zahrnující min. 1 MD měsíčně, zahrnující:</w:t>
      </w:r>
    </w:p>
    <w:p w14:paraId="21BEB20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konzultace k optimalizaci řešení a jeho dalšímu rozvoji,</w:t>
      </w:r>
    </w:p>
    <w:p w14:paraId="2BC080A6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asistenci při plánovaných změnách infrastruktury,</w:t>
      </w:r>
    </w:p>
    <w:p w14:paraId="13142C6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doporučení k minimalizaci bezpečnostních rizik nebo provozních degradací,</w:t>
      </w:r>
    </w:p>
    <w:p w14:paraId="07F966C9" w14:textId="77777777" w:rsid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odbornou podporu při úkolech předcházejících incidentům.</w:t>
      </w:r>
    </w:p>
    <w:p w14:paraId="05E8D2F0" w14:textId="6B4B462B" w:rsidR="006B6351" w:rsidRPr="006B6351" w:rsidRDefault="006B6351" w:rsidP="00151A70">
      <w:pPr>
        <w:pStyle w:val="Nadpis2"/>
      </w:pPr>
      <w:r w:rsidRPr="006B6351">
        <w:t xml:space="preserve"> Klasifikace incidentů a reakční doby</w:t>
      </w:r>
    </w:p>
    <w:p w14:paraId="4FF0F137" w14:textId="62017458" w:rsidR="006B6351" w:rsidRPr="006B6351" w:rsidRDefault="006B6351" w:rsidP="00151A70">
      <w:pPr>
        <w:pStyle w:val="Nadpis3"/>
      </w:pPr>
      <w:r w:rsidRPr="006B6351">
        <w:t>Kategorie incidentů</w:t>
      </w:r>
    </w:p>
    <w:p w14:paraId="6962B560" w14:textId="77777777" w:rsidR="006B6351" w:rsidRPr="006B6351" w:rsidRDefault="006B6351" w:rsidP="00801C3B">
      <w:pPr>
        <w:spacing w:after="200" w:line="276" w:lineRule="auto"/>
        <w:jc w:val="left"/>
        <w:rPr>
          <w:szCs w:val="18"/>
        </w:rPr>
      </w:pPr>
      <w:r w:rsidRPr="006B6351">
        <w:rPr>
          <w:szCs w:val="18"/>
        </w:rPr>
        <w:t>Incidenty jsou rozděleny do následujících úrovní závažnosti:</w:t>
      </w:r>
    </w:p>
    <w:p w14:paraId="0AD52162" w14:textId="77777777" w:rsidR="006B6351" w:rsidRPr="006B6351" w:rsidRDefault="006B6351" w:rsidP="00151A70">
      <w:pPr>
        <w:spacing w:line="276" w:lineRule="auto"/>
        <w:jc w:val="left"/>
        <w:rPr>
          <w:szCs w:val="18"/>
        </w:rPr>
      </w:pPr>
      <w:r w:rsidRPr="006B6351">
        <w:rPr>
          <w:szCs w:val="18"/>
        </w:rPr>
        <w:t>P1 – Kritický incident</w:t>
      </w:r>
      <w:r w:rsidRPr="006B6351">
        <w:rPr>
          <w:szCs w:val="18"/>
        </w:rPr>
        <w:br/>
        <w:t>Úplná nedostupnost řešení nebo jeho klíčových funkčních částí s přímým dopadem na provoz zadavatele.</w:t>
      </w:r>
    </w:p>
    <w:p w14:paraId="2D6E6998" w14:textId="77777777" w:rsidR="006B6351" w:rsidRPr="006B6351" w:rsidRDefault="006B6351" w:rsidP="00151A70">
      <w:pPr>
        <w:spacing w:line="276" w:lineRule="auto"/>
        <w:jc w:val="left"/>
        <w:rPr>
          <w:szCs w:val="18"/>
        </w:rPr>
      </w:pPr>
      <w:r w:rsidRPr="006B6351">
        <w:rPr>
          <w:szCs w:val="18"/>
        </w:rPr>
        <w:t>P2 – Vysoký incident</w:t>
      </w:r>
      <w:r w:rsidRPr="006B6351">
        <w:rPr>
          <w:szCs w:val="18"/>
        </w:rPr>
        <w:br/>
        <w:t>Výrazné omezení funkčnosti, avšak bez úplné nedostupnosti.</w:t>
      </w:r>
    </w:p>
    <w:p w14:paraId="7FD5C082" w14:textId="77777777" w:rsidR="006B6351" w:rsidRPr="006B6351" w:rsidRDefault="006B6351" w:rsidP="00151A70">
      <w:pPr>
        <w:spacing w:line="276" w:lineRule="auto"/>
        <w:jc w:val="left"/>
        <w:rPr>
          <w:szCs w:val="18"/>
        </w:rPr>
      </w:pPr>
      <w:r w:rsidRPr="006B6351">
        <w:rPr>
          <w:szCs w:val="18"/>
        </w:rPr>
        <w:t>P3 – Střední incident</w:t>
      </w:r>
      <w:r w:rsidRPr="006B6351">
        <w:rPr>
          <w:szCs w:val="18"/>
        </w:rPr>
        <w:br/>
        <w:t>Incident ovlivňující komfort nebo funkcionalitu, nikoli kritické služby.</w:t>
      </w:r>
    </w:p>
    <w:p w14:paraId="464748B1" w14:textId="77777777" w:rsidR="006B6351" w:rsidRPr="006B6351" w:rsidRDefault="006B6351" w:rsidP="00151A70">
      <w:pPr>
        <w:spacing w:line="276" w:lineRule="auto"/>
        <w:jc w:val="left"/>
        <w:rPr>
          <w:szCs w:val="18"/>
        </w:rPr>
      </w:pPr>
      <w:r w:rsidRPr="006B6351">
        <w:rPr>
          <w:szCs w:val="18"/>
        </w:rPr>
        <w:t>P4 – Nízký incident</w:t>
      </w:r>
      <w:r w:rsidRPr="006B6351">
        <w:rPr>
          <w:szCs w:val="18"/>
        </w:rPr>
        <w:br/>
        <w:t>Incident bez významného dopadu na provoz; změnové požadavky.</w:t>
      </w:r>
    </w:p>
    <w:p w14:paraId="37BC85BE" w14:textId="2951956C" w:rsidR="006B6351" w:rsidRPr="006B6351" w:rsidRDefault="006B6351" w:rsidP="00151A70">
      <w:pPr>
        <w:pStyle w:val="Nadpis3"/>
      </w:pPr>
      <w:r w:rsidRPr="006B6351">
        <w:t>Reakční doby</w:t>
      </w:r>
    </w:p>
    <w:p w14:paraId="5663A2E3" w14:textId="77777777" w:rsidR="006B6351" w:rsidRP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Dodavatel zajistí zahájení řešení incidentu od jeho nahlášení v těchto lhůtách:</w:t>
      </w:r>
    </w:p>
    <w:p w14:paraId="476CC8A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P1: reakce do 1 hodiny, dostupnost 24/7/365</w:t>
      </w:r>
    </w:p>
    <w:p w14:paraId="3359FDD1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P2: do 4 hodin, Po–Pá 8:00–18:00</w:t>
      </w:r>
    </w:p>
    <w:p w14:paraId="1E6B0448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P3: do 1 pracovního dne</w:t>
      </w:r>
    </w:p>
    <w:p w14:paraId="0A901155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P4: do 3 pracovních dnů</w:t>
      </w:r>
    </w:p>
    <w:p w14:paraId="53F58ED1" w14:textId="4A9DEAB6" w:rsidR="006B6351" w:rsidRPr="006B6351" w:rsidRDefault="006B6351" w:rsidP="006A0D3D">
      <w:pPr>
        <w:pStyle w:val="Nadpis3"/>
      </w:pPr>
      <w:r w:rsidRPr="006B6351">
        <w:t>Časy nápravy</w:t>
      </w:r>
    </w:p>
    <w:p w14:paraId="0E74D6D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P1: do 24 hodin</w:t>
      </w:r>
    </w:p>
    <w:p w14:paraId="3362098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lastRenderedPageBreak/>
        <w:t>P2: do 3 pracovních dnů</w:t>
      </w:r>
    </w:p>
    <w:p w14:paraId="53149F0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P3: do 10 pracovních dnů</w:t>
      </w:r>
    </w:p>
    <w:p w14:paraId="59262D68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P4: do 30 pracovních dnů</w:t>
      </w:r>
    </w:p>
    <w:p w14:paraId="28A8C267" w14:textId="77777777" w:rsidR="006B6351" w:rsidRPr="006B6351" w:rsidRDefault="006B6351" w:rsidP="006B6351">
      <w:pPr>
        <w:spacing w:after="200" w:line="276" w:lineRule="auto"/>
        <w:rPr>
          <w:szCs w:val="18"/>
        </w:rPr>
      </w:pPr>
    </w:p>
    <w:p w14:paraId="6D36B82A" w14:textId="398F1FD9" w:rsidR="006B6351" w:rsidRPr="006B6351" w:rsidRDefault="006B6351" w:rsidP="006A0D3D">
      <w:pPr>
        <w:pStyle w:val="Nadpis2"/>
      </w:pPr>
      <w:r w:rsidRPr="006B6351">
        <w:t>Požadavky na komunikaci a tok incidentů</w:t>
      </w:r>
    </w:p>
    <w:p w14:paraId="67441FC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 xml:space="preserve">Incidenty jsou zakládány prostřednictvím servisního </w:t>
      </w:r>
      <w:proofErr w:type="spellStart"/>
      <w:r w:rsidRPr="006B6351">
        <w:rPr>
          <w:rFonts w:cs="Aptos"/>
          <w:szCs w:val="18"/>
        </w:rPr>
        <w:t>desk</w:t>
      </w:r>
      <w:proofErr w:type="spellEnd"/>
      <w:r w:rsidRPr="006B6351">
        <w:rPr>
          <w:rFonts w:cs="Aptos"/>
          <w:szCs w:val="18"/>
        </w:rPr>
        <w:t xml:space="preserve"> systému zadavatele.</w:t>
      </w:r>
    </w:p>
    <w:p w14:paraId="3B845E0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Dodavatel je povinen komunikovat a dokumentovat řešení incidentů přímo v tomto prostředí.</w:t>
      </w:r>
    </w:p>
    <w:p w14:paraId="6017FD9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Při nahlášení incidentu je dodavateli automaticky odesláno upozornění e-mailem.</w:t>
      </w:r>
    </w:p>
    <w:p w14:paraId="136996C1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Dodavatel zajistí dostupnost pracovníků splňujících požadovanou odbornost.</w:t>
      </w:r>
    </w:p>
    <w:p w14:paraId="54C9235C" w14:textId="77777777" w:rsidR="006B6351" w:rsidRPr="006B6351" w:rsidRDefault="006B6351" w:rsidP="006B6351">
      <w:pPr>
        <w:spacing w:after="200" w:line="276" w:lineRule="auto"/>
        <w:rPr>
          <w:szCs w:val="18"/>
        </w:rPr>
      </w:pPr>
    </w:p>
    <w:p w14:paraId="435E5192" w14:textId="204A64D4" w:rsidR="006B6351" w:rsidRPr="006B6351" w:rsidRDefault="006B6351" w:rsidP="00206379">
      <w:pPr>
        <w:pStyle w:val="Nadpis2"/>
      </w:pPr>
      <w:r w:rsidRPr="006B6351">
        <w:t>Sankce za nedodržení SLA</w:t>
      </w:r>
    </w:p>
    <w:p w14:paraId="146C1D04" w14:textId="77777777" w:rsidR="006B6351" w:rsidRDefault="006B6351" w:rsidP="006B6351">
      <w:pPr>
        <w:spacing w:after="200" w:line="276" w:lineRule="auto"/>
        <w:rPr>
          <w:szCs w:val="18"/>
        </w:rPr>
      </w:pPr>
      <w:r w:rsidRPr="006B6351">
        <w:rPr>
          <w:szCs w:val="18"/>
        </w:rPr>
        <w:t>Výše sankcí se řídí standardy zadavatele a je stanovena ve smlouvě. Nedodržení SLA může být sankcionováno v souladu s požadovanými parametry pro jednotlivé kategorie incidentů P1–P4.</w:t>
      </w:r>
    </w:p>
    <w:p w14:paraId="14DD67C4" w14:textId="7C2AED05" w:rsidR="00206379" w:rsidRPr="006B6351" w:rsidRDefault="00206379" w:rsidP="00206379">
      <w:pPr>
        <w:pStyle w:val="Nadpis1"/>
      </w:pPr>
      <w:r>
        <w:t xml:space="preserve">Rozvojové a konzultační činnosti </w:t>
      </w:r>
    </w:p>
    <w:p w14:paraId="12A1E72A" w14:textId="77777777" w:rsidR="006B6351" w:rsidRPr="006B6351" w:rsidRDefault="006B6351" w:rsidP="000F6345">
      <w:pPr>
        <w:pStyle w:val="Nadpis2"/>
        <w:rPr>
          <w:lang w:eastAsia="cs-CZ"/>
        </w:rPr>
      </w:pPr>
      <w:r w:rsidRPr="006B6351">
        <w:rPr>
          <w:lang w:eastAsia="cs-CZ"/>
        </w:rPr>
        <w:t>Specifikace rozvojových konzultačních prací</w:t>
      </w:r>
    </w:p>
    <w:p w14:paraId="682DFF63" w14:textId="07062BFB" w:rsidR="006B6351" w:rsidRPr="006B6351" w:rsidRDefault="006B6351" w:rsidP="000F6345">
      <w:pPr>
        <w:pStyle w:val="Nadpis3"/>
        <w:rPr>
          <w:sz w:val="18"/>
        </w:rPr>
      </w:pPr>
      <w:r w:rsidRPr="006B6351">
        <w:rPr>
          <w:sz w:val="18"/>
        </w:rPr>
        <w:t>Předmět rozvojových</w:t>
      </w:r>
      <w:r w:rsidR="000F6345">
        <w:t xml:space="preserve"> a konzultačních činností</w:t>
      </w:r>
    </w:p>
    <w:p w14:paraId="47AB5D98" w14:textId="37CCB515" w:rsidR="006B6351" w:rsidRPr="00CF2D8F" w:rsidRDefault="006B6351" w:rsidP="007D2DB5">
      <w:pPr>
        <w:spacing w:after="120"/>
      </w:pPr>
      <w:r w:rsidRPr="00CF2D8F">
        <w:t xml:space="preserve">Rozvojové konzultační </w:t>
      </w:r>
      <w:r w:rsidR="00206379" w:rsidRPr="00CF2D8F">
        <w:t>činnosti</w:t>
      </w:r>
      <w:r w:rsidRPr="00CF2D8F">
        <w:t xml:space="preserve"> (dále jen „</w:t>
      </w:r>
      <w:r w:rsidR="00206379" w:rsidRPr="007D2DB5">
        <w:t>Rozvoj</w:t>
      </w:r>
      <w:r w:rsidRPr="00CF2D8F">
        <w:t>“) představují odborné služby zaměřené na průběžný technický rozvoj, optimalizaci a úpravy systému pro logování a vyhodnocování komunikačních toků. Jejich</w:t>
      </w:r>
      <w:r w:rsidR="003938A6">
        <w:t> </w:t>
      </w:r>
      <w:r w:rsidRPr="00CF2D8F">
        <w:t>účelem je zajištění kontinuálního zlepšování funkčnosti, přizpůsobování řešení měnícím se provozním požadavkům a podpora při implementaci nových technických možností nebo bezpečnostních opatření.</w:t>
      </w:r>
    </w:p>
    <w:p w14:paraId="143267E3" w14:textId="3D3FFD02" w:rsidR="006B6351" w:rsidRPr="006B6351" w:rsidRDefault="00206379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>
        <w:rPr>
          <w:szCs w:val="18"/>
        </w:rPr>
        <w:t>Rozvoj</w:t>
      </w:r>
      <w:r w:rsidR="006B6351" w:rsidRPr="006B6351">
        <w:rPr>
          <w:szCs w:val="18"/>
        </w:rPr>
        <w:t xml:space="preserve"> zahrnuj</w:t>
      </w:r>
      <w:r w:rsidR="000F6345">
        <w:rPr>
          <w:szCs w:val="18"/>
        </w:rPr>
        <w:t>e</w:t>
      </w:r>
      <w:r w:rsidR="006B6351" w:rsidRPr="006B6351">
        <w:rPr>
          <w:szCs w:val="18"/>
        </w:rPr>
        <w:t xml:space="preserve"> zejména:</w:t>
      </w:r>
    </w:p>
    <w:p w14:paraId="6CC836D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zavádění nových funkcí a možností systému,</w:t>
      </w:r>
    </w:p>
    <w:p w14:paraId="57EDE6D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technické úpravy vyvolané změnou infrastruktury objednatele,</w:t>
      </w:r>
    </w:p>
    <w:p w14:paraId="5CBCF00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optimalizaci konfigurace a detekčních mechanismů,</w:t>
      </w:r>
    </w:p>
    <w:p w14:paraId="5750883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rozšíření systému o nové datové zdroje, segmenty nebo monitorované prvky,</w:t>
      </w:r>
    </w:p>
    <w:p w14:paraId="4787949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podporu při řešení složitých bezpečnostních či síťových událostí.</w:t>
      </w:r>
    </w:p>
    <w:p w14:paraId="375CCF3B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</w:p>
    <w:p w14:paraId="7E86EADD" w14:textId="7FB68112" w:rsidR="006B6351" w:rsidRPr="006B6351" w:rsidRDefault="006B6351" w:rsidP="007B703B">
      <w:pPr>
        <w:pStyle w:val="Nadpis3"/>
      </w:pPr>
      <w:r w:rsidRPr="006B6351">
        <w:t xml:space="preserve">Objednávání rozvojových </w:t>
      </w:r>
      <w:r w:rsidR="007B703B">
        <w:t>činností</w:t>
      </w:r>
    </w:p>
    <w:p w14:paraId="18ED17B9" w14:textId="3CA4C5EE" w:rsidR="006B6351" w:rsidRPr="006B6351" w:rsidRDefault="006B6351" w:rsidP="006B6351">
      <w:pPr>
        <w:tabs>
          <w:tab w:val="left" w:pos="2214"/>
        </w:tabs>
        <w:spacing w:after="80"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>Forma objednání</w:t>
      </w:r>
    </w:p>
    <w:p w14:paraId="5AB3DC5D" w14:textId="24DB9AC3" w:rsidR="006B6351" w:rsidRPr="005D472A" w:rsidRDefault="007B703B" w:rsidP="007B703B">
      <w:pPr>
        <w:spacing w:after="120" w:line="276" w:lineRule="auto"/>
      </w:pPr>
      <w:r>
        <w:t>Rozvoj</w:t>
      </w:r>
      <w:r w:rsidR="006B6351" w:rsidRPr="005D472A">
        <w:t xml:space="preserve"> budou poskytovány výhradně na základě dílčí specifikace prací, kterou objednatel předá</w:t>
      </w:r>
      <w:r w:rsidR="005D472A" w:rsidRPr="005D472A">
        <w:t xml:space="preserve"> </w:t>
      </w:r>
      <w:r w:rsidR="006B6351" w:rsidRPr="005D472A">
        <w:t>dodavateli v elektronické nebo listinné podobě.</w:t>
      </w:r>
    </w:p>
    <w:p w14:paraId="4119B28D" w14:textId="23EBCA5E" w:rsidR="006B6351" w:rsidRPr="006B6351" w:rsidRDefault="006B6351" w:rsidP="006B6351">
      <w:pPr>
        <w:tabs>
          <w:tab w:val="left" w:pos="2214"/>
        </w:tabs>
        <w:spacing w:after="80"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>Obsah dílčí specifikace</w:t>
      </w:r>
    </w:p>
    <w:p w14:paraId="11E3B21A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Každá specifikace musí zahrnovat minimálně:</w:t>
      </w:r>
    </w:p>
    <w:p w14:paraId="673451F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popis požadované nové funkční vlastnosti nebo rozvojového zásahu,</w:t>
      </w:r>
    </w:p>
    <w:p w14:paraId="5D39EF6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technické požadavky, parametry a způsob provedení,</w:t>
      </w:r>
    </w:p>
    <w:p w14:paraId="12A2783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vazbu na stávající provozní prostředí,</w:t>
      </w:r>
    </w:p>
    <w:p w14:paraId="7DE9E2F6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předpokládaný rozsah prací v hodinách nebo pracovních dnech,</w:t>
      </w:r>
    </w:p>
    <w:p w14:paraId="10B4FE8B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požadovaný termín zahájení nebo dokončení,</w:t>
      </w:r>
    </w:p>
    <w:p w14:paraId="0A95C1B0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případné požadavky na koordinaci provozního výpadku či testovacích oken.</w:t>
      </w:r>
    </w:p>
    <w:p w14:paraId="2E343057" w14:textId="2C2B76FD" w:rsidR="006B6351" w:rsidRPr="006B6351" w:rsidRDefault="007B703B" w:rsidP="007B703B">
      <w:pPr>
        <w:tabs>
          <w:tab w:val="left" w:pos="2214"/>
        </w:tabs>
        <w:spacing w:before="120" w:after="120" w:line="276" w:lineRule="auto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6B6351" w:rsidRPr="006B6351">
        <w:rPr>
          <w:b/>
          <w:bCs/>
          <w:szCs w:val="18"/>
        </w:rPr>
        <w:lastRenderedPageBreak/>
        <w:t>Reakce dodavatele</w:t>
      </w:r>
    </w:p>
    <w:p w14:paraId="232F4450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Dodavatel je povinen:</w:t>
      </w:r>
    </w:p>
    <w:p w14:paraId="675C6835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potvrdit možnost realizace do 3 pracovních dnů od obdržení specifikace,</w:t>
      </w:r>
    </w:p>
    <w:p w14:paraId="5F16AD7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sdělit případné připomínky, technická omezení nebo návrhy optimalizace,</w:t>
      </w:r>
    </w:p>
    <w:p w14:paraId="0409A3D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určit předpokládaný rozsah prací a harmonogram.</w:t>
      </w:r>
    </w:p>
    <w:p w14:paraId="00E05C3C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</w:p>
    <w:p w14:paraId="3A3F2271" w14:textId="218234C5" w:rsidR="006B6351" w:rsidRPr="006B6351" w:rsidRDefault="006B6351" w:rsidP="006B6351">
      <w:pPr>
        <w:tabs>
          <w:tab w:val="left" w:pos="2214"/>
        </w:tabs>
        <w:spacing w:line="276" w:lineRule="auto"/>
        <w:rPr>
          <w:b/>
          <w:bCs/>
          <w:szCs w:val="18"/>
        </w:rPr>
      </w:pPr>
      <w:r w:rsidRPr="006B6351">
        <w:rPr>
          <w:b/>
          <w:bCs/>
          <w:szCs w:val="18"/>
        </w:rPr>
        <w:t xml:space="preserve">Rozsah a provedení rozvojových </w:t>
      </w:r>
      <w:r w:rsidR="007B703B">
        <w:rPr>
          <w:b/>
          <w:bCs/>
          <w:szCs w:val="18"/>
        </w:rPr>
        <w:t>čin</w:t>
      </w:r>
      <w:r w:rsidR="00A419CA">
        <w:rPr>
          <w:b/>
          <w:bCs/>
          <w:szCs w:val="18"/>
        </w:rPr>
        <w:t xml:space="preserve">ností </w:t>
      </w:r>
    </w:p>
    <w:p w14:paraId="23192F2E" w14:textId="7EF886DC" w:rsidR="006B6351" w:rsidRPr="00A419CA" w:rsidRDefault="00A419CA" w:rsidP="00A419CA">
      <w:pPr>
        <w:spacing w:after="120" w:line="276" w:lineRule="auto"/>
      </w:pPr>
      <w:r w:rsidRPr="00A419CA">
        <w:t>Rozvoj</w:t>
      </w:r>
      <w:r w:rsidR="006B6351" w:rsidRPr="00A419CA">
        <w:t xml:space="preserve"> bud</w:t>
      </w:r>
      <w:r w:rsidRPr="00A419CA">
        <w:t>e</w:t>
      </w:r>
      <w:r w:rsidR="006B6351" w:rsidRPr="00A419CA">
        <w:t xml:space="preserve"> prováděn odborníky dodavatele, kteří prokazatelně disponují odpovídající kvalifikací a zkušenostmi v oblasti technologií pro logování, analýzu a vyhodnocování komunikačních toků.</w:t>
      </w:r>
    </w:p>
    <w:p w14:paraId="1833CCC2" w14:textId="2B18180D" w:rsidR="006B6351" w:rsidRPr="006B6351" w:rsidRDefault="006B6351" w:rsidP="009F2603">
      <w:pPr>
        <w:pStyle w:val="Nadpis3"/>
      </w:pPr>
      <w:r w:rsidRPr="006B6351">
        <w:t>Typy rozvojových prací</w:t>
      </w:r>
    </w:p>
    <w:p w14:paraId="1642E82D" w14:textId="4969E694" w:rsidR="006B6351" w:rsidRPr="006B6351" w:rsidRDefault="009F2603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>
        <w:rPr>
          <w:szCs w:val="18"/>
        </w:rPr>
        <w:t>Rozvoj</w:t>
      </w:r>
      <w:r w:rsidR="006B6351" w:rsidRPr="006B6351">
        <w:rPr>
          <w:szCs w:val="18"/>
        </w:rPr>
        <w:t xml:space="preserve"> zahrnuj</w:t>
      </w:r>
      <w:r>
        <w:rPr>
          <w:szCs w:val="18"/>
        </w:rPr>
        <w:t>e</w:t>
      </w:r>
      <w:r w:rsidR="006B6351" w:rsidRPr="006B6351">
        <w:rPr>
          <w:szCs w:val="18"/>
        </w:rPr>
        <w:t xml:space="preserve"> zejména následující činnosti:</w:t>
      </w:r>
    </w:p>
    <w:p w14:paraId="1FD1B495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návrh architektury technického řešení při rozšíření nebo změně systému,</w:t>
      </w:r>
    </w:p>
    <w:p w14:paraId="4B096E60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přípravu technické dokumentace, návrh testovacích scénářů a jejich realizaci,</w:t>
      </w:r>
    </w:p>
    <w:p w14:paraId="43DC463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implementaci a konfiguraci nových funkcí nebo komponent,</w:t>
      </w:r>
    </w:p>
    <w:p w14:paraId="747DC686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testování funkčnosti a bezpečnostní ověření provedených změn,</w:t>
      </w:r>
    </w:p>
    <w:p w14:paraId="1836052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asistenci při uvádění do produkčního provozu,</w:t>
      </w:r>
    </w:p>
    <w:p w14:paraId="6B6FA5F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zapojování nových datových zdrojů, síťových segmentů nebo analytických modulů,</w:t>
      </w:r>
    </w:p>
    <w:p w14:paraId="353EF2E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rozšiřování kapacit a výkonu řešení dle požadavků provozu,</w:t>
      </w:r>
    </w:p>
    <w:p w14:paraId="4AF9A9FD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úpravy detekčních politik, prahových hodnot a klasifikačních mechanismů,</w:t>
      </w:r>
    </w:p>
    <w:p w14:paraId="66FB247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konzultace při řešení komplikovaných incidentů, jejichž vyhodnocení vyžaduje hlubší odbornou expertizu.</w:t>
      </w:r>
    </w:p>
    <w:p w14:paraId="4BB346CB" w14:textId="57DA442F" w:rsidR="006B6351" w:rsidRPr="006B6351" w:rsidRDefault="006B6351" w:rsidP="009F2603">
      <w:pPr>
        <w:pStyle w:val="Nadpis3"/>
      </w:pPr>
      <w:r w:rsidRPr="006B6351">
        <w:t>Základní zásady provedení prací</w:t>
      </w:r>
    </w:p>
    <w:p w14:paraId="37AFB7DB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Dodavatel se zavazuje:</w:t>
      </w:r>
    </w:p>
    <w:p w14:paraId="6B2D2BC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provádět práce s odbornou péčí a v souladu s doporučeními výrobce systému,</w:t>
      </w:r>
    </w:p>
    <w:p w14:paraId="3EF5DF6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minimalizovat dopad na provoz a koordinovat případné výpadky s objednatelem,</w:t>
      </w:r>
    </w:p>
    <w:p w14:paraId="7988C93C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provést veškeré úpravy tak, aby nedošlo k ohrožení integrity ani kontinuity provozu,</w:t>
      </w:r>
    </w:p>
    <w:p w14:paraId="0F9CF9F0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zajistit, aby rozvojová činnost byla kompatibilní s existující infrastrukturou a bezpečnostními pravidly objednatele.</w:t>
      </w:r>
    </w:p>
    <w:p w14:paraId="142D1879" w14:textId="77777777" w:rsidR="006B6351" w:rsidRPr="006B6351" w:rsidRDefault="006B6351" w:rsidP="006B6351">
      <w:pPr>
        <w:tabs>
          <w:tab w:val="left" w:pos="2214"/>
        </w:tabs>
        <w:spacing w:line="276" w:lineRule="auto"/>
        <w:rPr>
          <w:b/>
          <w:bCs/>
          <w:szCs w:val="18"/>
        </w:rPr>
      </w:pPr>
    </w:p>
    <w:p w14:paraId="21109AD9" w14:textId="4140FF53" w:rsidR="006B6351" w:rsidRPr="006B6351" w:rsidRDefault="006B6351" w:rsidP="0000145A">
      <w:pPr>
        <w:pStyle w:val="Nadpis2"/>
        <w:spacing w:before="120"/>
      </w:pPr>
      <w:r w:rsidRPr="006B6351">
        <w:t>Způsob účtování a rozsah práce</w:t>
      </w:r>
    </w:p>
    <w:p w14:paraId="263E6B4D" w14:textId="1D96A291" w:rsidR="002908F0" w:rsidRPr="0000145A" w:rsidRDefault="002908F0" w:rsidP="00B818B4">
      <w:pPr>
        <w:tabs>
          <w:tab w:val="left" w:pos="2214"/>
        </w:tabs>
        <w:spacing w:after="80" w:line="276" w:lineRule="auto"/>
        <w:rPr>
          <w:szCs w:val="18"/>
        </w:rPr>
      </w:pPr>
      <w:r w:rsidRPr="0000145A">
        <w:rPr>
          <w:szCs w:val="18"/>
        </w:rPr>
        <w:t>Způsob fakturace Rozvoje je uveden v</w:t>
      </w:r>
      <w:r w:rsidR="00240362" w:rsidRPr="0000145A">
        <w:rPr>
          <w:szCs w:val="18"/>
        </w:rPr>
        <w:t xml:space="preserve"> čl. </w:t>
      </w:r>
      <w:r w:rsidR="00B818B4" w:rsidRPr="0000145A">
        <w:rPr>
          <w:szCs w:val="18"/>
        </w:rPr>
        <w:t xml:space="preserve">6 Smlouvy. </w:t>
      </w:r>
    </w:p>
    <w:p w14:paraId="02F3C588" w14:textId="14C948FE" w:rsidR="006B6351" w:rsidRPr="006B6351" w:rsidRDefault="006B6351" w:rsidP="009F2603">
      <w:pPr>
        <w:pStyle w:val="Nadpis3"/>
      </w:pPr>
      <w:r w:rsidRPr="006B6351">
        <w:t>Výkaz práce</w:t>
      </w:r>
    </w:p>
    <w:p w14:paraId="5CEDAD73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Odpracovaný čas bude doložen:</w:t>
      </w:r>
    </w:p>
    <w:p w14:paraId="2523F3B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výkazem prací obsahujícím popis jednotlivých činností,</w:t>
      </w:r>
    </w:p>
    <w:p w14:paraId="6F49834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časovou náročnost v hodinách,</w:t>
      </w:r>
    </w:p>
    <w:p w14:paraId="723E25C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seznamem zapojených odborníků,</w:t>
      </w:r>
    </w:p>
    <w:p w14:paraId="553C9EE8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datem provedení prací.</w:t>
      </w:r>
    </w:p>
    <w:p w14:paraId="11A9131C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Výkaz musí být schválen odpovědným pracovníkem objednatele.</w:t>
      </w:r>
    </w:p>
    <w:p w14:paraId="50B76658" w14:textId="0F6D0B40" w:rsidR="006B6351" w:rsidRPr="006B6351" w:rsidRDefault="006B6351" w:rsidP="0000145A">
      <w:pPr>
        <w:pStyle w:val="Nadpis3"/>
        <w:spacing w:before="120"/>
      </w:pPr>
      <w:r w:rsidRPr="006B6351">
        <w:t>Průběžné reporty</w:t>
      </w:r>
    </w:p>
    <w:p w14:paraId="26DE30C3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Na vyžádání objednatele je dodavatel povinen poskytovat:</w:t>
      </w:r>
    </w:p>
    <w:p w14:paraId="350166C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průběžné reporty o průběhu rozvojových prací,</w:t>
      </w:r>
    </w:p>
    <w:p w14:paraId="11D1CEFF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informace o rizicích, souvislostech a dopadech,</w:t>
      </w:r>
    </w:p>
    <w:p w14:paraId="38FEBE2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návrhy na další rozvoj či úpravy systému.</w:t>
      </w:r>
    </w:p>
    <w:p w14:paraId="1FD22D92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</w:p>
    <w:p w14:paraId="5D2B0B7C" w14:textId="25978A3A" w:rsidR="006B6351" w:rsidRPr="006B6351" w:rsidRDefault="006B6351" w:rsidP="007B7371">
      <w:pPr>
        <w:pStyle w:val="Nadpis2"/>
      </w:pPr>
      <w:r w:rsidRPr="006B6351">
        <w:lastRenderedPageBreak/>
        <w:t xml:space="preserve"> Termíny a součinnost objednatele</w:t>
      </w:r>
    </w:p>
    <w:p w14:paraId="57647EE5" w14:textId="5831EAB2" w:rsidR="006B6351" w:rsidRPr="006B6351" w:rsidRDefault="006B6351" w:rsidP="007D2DB5">
      <w:pPr>
        <w:pStyle w:val="Nadpis3"/>
        <w:spacing w:before="120"/>
      </w:pPr>
      <w:r w:rsidRPr="006B6351">
        <w:t>Termíny realizace</w:t>
      </w:r>
    </w:p>
    <w:p w14:paraId="4564F1C8" w14:textId="344F4F44" w:rsidR="006B6351" w:rsidRPr="009F2603" w:rsidRDefault="006B6351" w:rsidP="009F2603">
      <w:r w:rsidRPr="009F2603">
        <w:t xml:space="preserve">Dodavatel zahájí </w:t>
      </w:r>
      <w:r w:rsidR="009F2603">
        <w:t>Rozvoj</w:t>
      </w:r>
      <w:r w:rsidRPr="009F2603">
        <w:t xml:space="preserve"> nejdříve po obdržení potvrzené dílčí specifikace, není-li mezi stranami dohodnuto</w:t>
      </w:r>
      <w:r w:rsidR="00AF584B">
        <w:t> </w:t>
      </w:r>
      <w:r w:rsidRPr="009F2603">
        <w:t>jinak.</w:t>
      </w:r>
    </w:p>
    <w:p w14:paraId="4C9C5049" w14:textId="77777777" w:rsidR="006B6351" w:rsidRPr="006B6351" w:rsidRDefault="006B6351" w:rsidP="006B6351">
      <w:pPr>
        <w:tabs>
          <w:tab w:val="left" w:pos="2214"/>
        </w:tabs>
        <w:spacing w:after="80" w:line="276" w:lineRule="auto"/>
        <w:rPr>
          <w:b/>
          <w:bCs/>
          <w:szCs w:val="18"/>
        </w:rPr>
      </w:pPr>
    </w:p>
    <w:p w14:paraId="23C0D710" w14:textId="61A0A8DC" w:rsidR="006B6351" w:rsidRPr="006B6351" w:rsidRDefault="006B6351" w:rsidP="007D2DB5">
      <w:pPr>
        <w:pStyle w:val="Nadpis3"/>
      </w:pPr>
      <w:r w:rsidRPr="006B6351">
        <w:t>Součinnost objednatele</w:t>
      </w:r>
    </w:p>
    <w:p w14:paraId="380752C9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Objednatel se zavazuje poskytnout dodavateli:</w:t>
      </w:r>
    </w:p>
    <w:p w14:paraId="0BFFB7EC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nezbytné přístupy do systémů a prostředí,</w:t>
      </w:r>
    </w:p>
    <w:p w14:paraId="6C3F967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testovací infrastrukturu, pokud je vyžadována,</w:t>
      </w:r>
    </w:p>
    <w:p w14:paraId="5E7C939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podklady potřebné k provedení prací (síťová schémata, exporty konfigurací),</w:t>
      </w:r>
    </w:p>
    <w:p w14:paraId="6C362C5E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možnosti ověření funkcionality po dokončení prací.</w:t>
      </w:r>
    </w:p>
    <w:p w14:paraId="3DB92C61" w14:textId="01B00F6E" w:rsidR="006B6351" w:rsidRPr="006B6351" w:rsidRDefault="006B6351" w:rsidP="007D2DB5">
      <w:pPr>
        <w:pStyle w:val="Nadpis3"/>
      </w:pPr>
      <w:r w:rsidRPr="006B6351">
        <w:t xml:space="preserve"> Vliv neposkytnutí součinnosti</w:t>
      </w:r>
    </w:p>
    <w:p w14:paraId="03E84934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Pokud není poskytnuta potřebná součinnost, dodavatel:</w:t>
      </w:r>
    </w:p>
    <w:p w14:paraId="014CF9B4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neprodleně upozorní objednatele,</w:t>
      </w:r>
    </w:p>
    <w:p w14:paraId="01142F8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může požádat o úpravu termínů plnění,</w:t>
      </w:r>
    </w:p>
    <w:p w14:paraId="7E6F3BC8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není odpovědný za zpoždění způsobené nemožností práce zahájit nebo dokončit.</w:t>
      </w:r>
    </w:p>
    <w:p w14:paraId="0C555DC8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</w:p>
    <w:p w14:paraId="41FB7F06" w14:textId="5A4CA834" w:rsidR="006B6351" w:rsidRPr="006B6351" w:rsidRDefault="006B6351" w:rsidP="007D2DB5">
      <w:pPr>
        <w:pStyle w:val="Nadpis3"/>
      </w:pPr>
      <w:r w:rsidRPr="006B6351">
        <w:t>Výstupy rozvojových prací</w:t>
      </w:r>
    </w:p>
    <w:p w14:paraId="6844D9F3" w14:textId="77777777" w:rsidR="006B6351" w:rsidRPr="006B6351" w:rsidRDefault="006B6351" w:rsidP="006B6351">
      <w:pPr>
        <w:tabs>
          <w:tab w:val="left" w:pos="2214"/>
        </w:tabs>
        <w:spacing w:line="276" w:lineRule="auto"/>
        <w:ind w:left="720" w:hanging="720"/>
        <w:rPr>
          <w:szCs w:val="18"/>
        </w:rPr>
      </w:pPr>
      <w:r w:rsidRPr="006B6351">
        <w:rPr>
          <w:szCs w:val="18"/>
        </w:rPr>
        <w:t>Po dokončení rozvojových prací dodavatel předá objednateli následující výstupy:</w:t>
      </w:r>
    </w:p>
    <w:p w14:paraId="346A3823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implementované a funkční vlastnosti nebo změny systému,</w:t>
      </w:r>
    </w:p>
    <w:p w14:paraId="69F87007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aktualizovanou technickou dokumentaci,</w:t>
      </w:r>
    </w:p>
    <w:p w14:paraId="7AEEAA29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záznamy o testování a ověřovacích krocích,</w:t>
      </w:r>
    </w:p>
    <w:p w14:paraId="3102DD22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konfigurační výstupy, skripty nebo jiné technické artefakty,</w:t>
      </w:r>
    </w:p>
    <w:p w14:paraId="55EA2D1A" w14:textId="77777777" w:rsidR="006B6351" w:rsidRPr="006B6351" w:rsidRDefault="006B6351" w:rsidP="00911C81">
      <w:pPr>
        <w:numPr>
          <w:ilvl w:val="0"/>
          <w:numId w:val="25"/>
        </w:numPr>
        <w:spacing w:line="276" w:lineRule="auto"/>
        <w:jc w:val="left"/>
        <w:rPr>
          <w:rFonts w:cs="Aptos"/>
          <w:szCs w:val="18"/>
        </w:rPr>
      </w:pPr>
      <w:r w:rsidRPr="006B6351">
        <w:rPr>
          <w:rFonts w:cs="Aptos"/>
          <w:szCs w:val="18"/>
        </w:rPr>
        <w:t>doporučení k dalším opatřením, optimalizacím nebo provozním úpravám.</w:t>
      </w:r>
    </w:p>
    <w:p w14:paraId="13D130CA" w14:textId="77777777" w:rsidR="006B6351" w:rsidRPr="00B77069" w:rsidRDefault="006B6351" w:rsidP="006B6351">
      <w:pPr>
        <w:spacing w:line="276" w:lineRule="auto"/>
      </w:pPr>
    </w:p>
    <w:p w14:paraId="725A78EC" w14:textId="77777777" w:rsidR="007A1E1D" w:rsidRDefault="007A1E1D" w:rsidP="006B6351">
      <w:pPr>
        <w:spacing w:before="120" w:after="120" w:line="276" w:lineRule="auto"/>
        <w:rPr>
          <w:szCs w:val="18"/>
        </w:rPr>
      </w:pPr>
    </w:p>
    <w:sectPr w:rsidR="007A1E1D" w:rsidSect="00F26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127" w14:textId="77777777" w:rsidR="00024DB1" w:rsidRDefault="00024DB1" w:rsidP="003A4756">
      <w:r>
        <w:separator/>
      </w:r>
    </w:p>
  </w:endnote>
  <w:endnote w:type="continuationSeparator" w:id="0">
    <w:p w14:paraId="2DD43349" w14:textId="77777777" w:rsidR="00024DB1" w:rsidRDefault="00024DB1" w:rsidP="003A4756">
      <w:r>
        <w:continuationSeparator/>
      </w:r>
    </w:p>
  </w:endnote>
  <w:endnote w:type="continuationNotice" w:id="1">
    <w:p w14:paraId="2801C184" w14:textId="77777777" w:rsidR="00024DB1" w:rsidRDefault="00024D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6D0FEF6A" w:rsidR="0067444D" w:rsidRDefault="00B37C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13" behindDoc="0" locked="0" layoutInCell="1" allowOverlap="1" wp14:anchorId="17609CFD" wp14:editId="00946F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130889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2F6BA" w14:textId="53EFFF22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09CF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951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F2F6BA" w14:textId="53EFFF22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393EDB" w:rsidRPr="007813BA" w14:paraId="443D5C7C" w14:textId="77777777" w:rsidTr="00890041">
      <w:tc>
        <w:tcPr>
          <w:tcW w:w="2113" w:type="pct"/>
        </w:tcPr>
        <w:p w14:paraId="7AD45C02" w14:textId="327AC42E" w:rsidR="00393EDB" w:rsidRPr="00501365" w:rsidRDefault="00393EDB" w:rsidP="00393EDB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3FDAB422" w14:textId="77777777" w:rsidR="00393EDB" w:rsidRPr="00740E07" w:rsidRDefault="00393EDB" w:rsidP="00393EDB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111DC9D" wp14:editId="2549252A">
                <wp:extent cx="1591574" cy="541066"/>
                <wp:effectExtent l="0" t="0" r="0" b="0"/>
                <wp:docPr id="1859660430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2238398" wp14:editId="277C1A33">
                <wp:extent cx="1436914" cy="534670"/>
                <wp:effectExtent l="0" t="0" r="0" b="0"/>
                <wp:docPr id="135814045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2AC4EE48" w:rsidR="00310F0A" w:rsidRPr="00382619" w:rsidRDefault="000A121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70537" behindDoc="0" locked="0" layoutInCell="1" allowOverlap="1" wp14:anchorId="47545C60" wp14:editId="1F051ADB">
              <wp:simplePos x="0" y="0"/>
              <wp:positionH relativeFrom="page">
                <wp:posOffset>5929630</wp:posOffset>
              </wp:positionH>
              <wp:positionV relativeFrom="page">
                <wp:posOffset>10247353</wp:posOffset>
              </wp:positionV>
              <wp:extent cx="1602740" cy="468630"/>
              <wp:effectExtent l="0" t="0" r="0" b="0"/>
              <wp:wrapNone/>
              <wp:docPr id="184007337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FCF00" w14:textId="555529FC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45C6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466.9pt;margin-top:806.9pt;width:126.2pt;height:36.9pt;z-index:25167053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" filled="f" stroked="f">
              <v:fill o:detectmouseclick="t"/>
              <v:textbox style="mso-fit-shape-to-text:t" inset="0,0,20pt,15pt">
                <w:txbxContent>
                  <w:p w14:paraId="6E1FCF00" w14:textId="555529FC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E67DF2A" w:rsidR="0067444D" w:rsidRDefault="00B37C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9" behindDoc="0" locked="0" layoutInCell="1" allowOverlap="1" wp14:anchorId="71E95CEB" wp14:editId="1CFA03E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746498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01A80" w14:textId="04D54AEA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95CE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848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0101A80" w14:textId="04D54AEA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ED68" w14:textId="77777777" w:rsidR="00024DB1" w:rsidRDefault="00024DB1" w:rsidP="003A4756">
      <w:r>
        <w:separator/>
      </w:r>
    </w:p>
  </w:footnote>
  <w:footnote w:type="continuationSeparator" w:id="0">
    <w:p w14:paraId="59629C7E" w14:textId="77777777" w:rsidR="00024DB1" w:rsidRDefault="00024DB1" w:rsidP="003A4756">
      <w:r>
        <w:continuationSeparator/>
      </w:r>
    </w:p>
  </w:footnote>
  <w:footnote w:type="continuationNotice" w:id="1">
    <w:p w14:paraId="0A8D0924" w14:textId="77777777" w:rsidR="00024DB1" w:rsidRDefault="00024DB1">
      <w:pPr>
        <w:spacing w:line="240" w:lineRule="auto"/>
      </w:pPr>
    </w:p>
  </w:footnote>
  <w:footnote w:id="2">
    <w:p w14:paraId="3F80ED91" w14:textId="1CCD0967" w:rsidR="00D5164E" w:rsidRDefault="00D5164E">
      <w:pPr>
        <w:pStyle w:val="Textpoznpodarou"/>
      </w:pPr>
      <w:bookmarkStart w:id="1" w:name="_Ref220492241"/>
      <w:r>
        <w:rPr>
          <w:rStyle w:val="Znakapoznpodarou"/>
        </w:rPr>
        <w:footnoteRef/>
      </w:r>
      <w:r>
        <w:t xml:space="preserve"> </w:t>
      </w:r>
      <w:r w:rsidR="007627EC" w:rsidRPr="007627EC">
        <w:t>Dodavatel uvede popis způsobu splnění daného požadavku, případně doplní odkaz na příslušný dokument, ze kterého bude jednoznačně vyplývat splnění požadavku a jehož prostřednictvím bude možné toto splnění ověřit.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769ACE1" w:rsidR="0067444D" w:rsidRDefault="00B37C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41" behindDoc="0" locked="0" layoutInCell="1" allowOverlap="1" wp14:anchorId="6C1A0A47" wp14:editId="01E174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2650835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470B" w14:textId="5D2F164F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A0A4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64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3A1470B" w14:textId="5D2F164F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E92FC1B" w:rsidR="00B02D36" w:rsidRPr="00F91304" w:rsidRDefault="00B37C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7465" behindDoc="0" locked="0" layoutInCell="1" allowOverlap="1" wp14:anchorId="57DE5FD0" wp14:editId="67804995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47067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6E43C" w14:textId="392E9396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E5FD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746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0C6E43C" w14:textId="392E9396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3E39E101" w:rsidR="0067444D" w:rsidRDefault="00B37C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17" behindDoc="0" locked="0" layoutInCell="1" allowOverlap="1" wp14:anchorId="4D79A5D3" wp14:editId="334162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3638024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470D0" w14:textId="5238CE5A" w:rsidR="00B37CE7" w:rsidRPr="00B37CE7" w:rsidRDefault="00B37CE7" w:rsidP="00B37C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37C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9A5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6541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31470D0" w14:textId="5238CE5A" w:rsidR="00B37CE7" w:rsidRPr="00B37CE7" w:rsidRDefault="00B37CE7" w:rsidP="00B37C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37C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0000227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7F3"/>
    <w:multiLevelType w:val="hybridMultilevel"/>
    <w:tmpl w:val="690A1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B52E4"/>
    <w:multiLevelType w:val="hybridMultilevel"/>
    <w:tmpl w:val="980460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F105A3"/>
    <w:multiLevelType w:val="hybridMultilevel"/>
    <w:tmpl w:val="A3BA9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8CD4CE9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650BB"/>
    <w:multiLevelType w:val="hybridMultilevel"/>
    <w:tmpl w:val="A5F8B8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BF1980"/>
    <w:multiLevelType w:val="hybridMultilevel"/>
    <w:tmpl w:val="FDA08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6741E"/>
    <w:multiLevelType w:val="multilevel"/>
    <w:tmpl w:val="C71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E43E3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141CC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BA47E0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F01C4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9111C"/>
    <w:multiLevelType w:val="multilevel"/>
    <w:tmpl w:val="073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F30CDA"/>
    <w:multiLevelType w:val="multilevel"/>
    <w:tmpl w:val="56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1693262817">
    <w:abstractNumId w:val="8"/>
  </w:num>
  <w:num w:numId="5" w16cid:durableId="975333544">
    <w:abstractNumId w:val="3"/>
  </w:num>
  <w:num w:numId="6" w16cid:durableId="1587958897">
    <w:abstractNumId w:val="2"/>
  </w:num>
  <w:num w:numId="7" w16cid:durableId="1430009383">
    <w:abstractNumId w:val="1"/>
  </w:num>
  <w:num w:numId="8" w16cid:durableId="150757520">
    <w:abstractNumId w:val="0"/>
  </w:num>
  <w:num w:numId="9" w16cid:durableId="2061860170">
    <w:abstractNumId w:val="9"/>
  </w:num>
  <w:num w:numId="10" w16cid:durableId="1873181698">
    <w:abstractNumId w:val="7"/>
  </w:num>
  <w:num w:numId="11" w16cid:durableId="1372339619">
    <w:abstractNumId w:val="6"/>
  </w:num>
  <w:num w:numId="12" w16cid:durableId="1059666714">
    <w:abstractNumId w:val="5"/>
  </w:num>
  <w:num w:numId="13" w16cid:durableId="1358196245">
    <w:abstractNumId w:val="4"/>
  </w:num>
  <w:num w:numId="14" w16cid:durableId="1543251124">
    <w:abstractNumId w:val="26"/>
  </w:num>
  <w:num w:numId="15" w16cid:durableId="1938177952">
    <w:abstractNumId w:val="15"/>
  </w:num>
  <w:num w:numId="16" w16cid:durableId="2108891378">
    <w:abstractNumId w:val="14"/>
  </w:num>
  <w:num w:numId="17" w16cid:durableId="628248388">
    <w:abstractNumId w:val="18"/>
  </w:num>
  <w:num w:numId="18" w16cid:durableId="1567647507">
    <w:abstractNumId w:val="13"/>
  </w:num>
  <w:num w:numId="19" w16cid:durableId="798576076">
    <w:abstractNumId w:val="19"/>
  </w:num>
  <w:num w:numId="20" w16cid:durableId="597058240">
    <w:abstractNumId w:val="22"/>
  </w:num>
  <w:num w:numId="21" w16cid:durableId="1076635946">
    <w:abstractNumId w:val="24"/>
  </w:num>
  <w:num w:numId="22" w16cid:durableId="1485514049">
    <w:abstractNumId w:val="21"/>
  </w:num>
  <w:num w:numId="23" w16cid:durableId="1415862337">
    <w:abstractNumId w:val="12"/>
  </w:num>
  <w:num w:numId="24" w16cid:durableId="838428369">
    <w:abstractNumId w:val="23"/>
  </w:num>
  <w:num w:numId="25" w16cid:durableId="1466196465">
    <w:abstractNumId w:val="17"/>
  </w:num>
  <w:num w:numId="26" w16cid:durableId="383261450">
    <w:abstractNumId w:val="25"/>
  </w:num>
  <w:num w:numId="27" w16cid:durableId="205801995">
    <w:abstractNumId w:val="20"/>
  </w:num>
  <w:num w:numId="28" w16cid:durableId="125707421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45A"/>
    <w:rsid w:val="00001C57"/>
    <w:rsid w:val="00002AC7"/>
    <w:rsid w:val="00004610"/>
    <w:rsid w:val="000061FF"/>
    <w:rsid w:val="000100D8"/>
    <w:rsid w:val="00011A07"/>
    <w:rsid w:val="00017027"/>
    <w:rsid w:val="000200DF"/>
    <w:rsid w:val="000216E9"/>
    <w:rsid w:val="00023415"/>
    <w:rsid w:val="00024DB1"/>
    <w:rsid w:val="00027B06"/>
    <w:rsid w:val="00036364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921"/>
    <w:rsid w:val="00075A44"/>
    <w:rsid w:val="00075FF9"/>
    <w:rsid w:val="000808FF"/>
    <w:rsid w:val="00082F9A"/>
    <w:rsid w:val="00087871"/>
    <w:rsid w:val="0009226C"/>
    <w:rsid w:val="0009421E"/>
    <w:rsid w:val="000A1187"/>
    <w:rsid w:val="000A1219"/>
    <w:rsid w:val="000A3B23"/>
    <w:rsid w:val="000A44CD"/>
    <w:rsid w:val="000A49ED"/>
    <w:rsid w:val="000A68B6"/>
    <w:rsid w:val="000B146C"/>
    <w:rsid w:val="000C083C"/>
    <w:rsid w:val="000C4363"/>
    <w:rsid w:val="000D1341"/>
    <w:rsid w:val="000D230C"/>
    <w:rsid w:val="000D2DCD"/>
    <w:rsid w:val="000D7D36"/>
    <w:rsid w:val="000E06F4"/>
    <w:rsid w:val="000E3166"/>
    <w:rsid w:val="000E3409"/>
    <w:rsid w:val="000E4127"/>
    <w:rsid w:val="000F190D"/>
    <w:rsid w:val="000F3AD0"/>
    <w:rsid w:val="000F3AD5"/>
    <w:rsid w:val="000F6345"/>
    <w:rsid w:val="00104372"/>
    <w:rsid w:val="00114BAA"/>
    <w:rsid w:val="00114FD4"/>
    <w:rsid w:val="0011654A"/>
    <w:rsid w:val="00121A03"/>
    <w:rsid w:val="00130120"/>
    <w:rsid w:val="001303B8"/>
    <w:rsid w:val="001309ED"/>
    <w:rsid w:val="00135043"/>
    <w:rsid w:val="001371B9"/>
    <w:rsid w:val="00137397"/>
    <w:rsid w:val="00137C36"/>
    <w:rsid w:val="001434E6"/>
    <w:rsid w:val="00146664"/>
    <w:rsid w:val="00151A70"/>
    <w:rsid w:val="00155176"/>
    <w:rsid w:val="00160EEC"/>
    <w:rsid w:val="0016221A"/>
    <w:rsid w:val="0016730C"/>
    <w:rsid w:val="0016777E"/>
    <w:rsid w:val="001766A6"/>
    <w:rsid w:val="00181004"/>
    <w:rsid w:val="00182B6A"/>
    <w:rsid w:val="00184D23"/>
    <w:rsid w:val="00185CAC"/>
    <w:rsid w:val="001868F3"/>
    <w:rsid w:val="00190004"/>
    <w:rsid w:val="00191C0A"/>
    <w:rsid w:val="00192776"/>
    <w:rsid w:val="0019545C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C84"/>
    <w:rsid w:val="001F2FCB"/>
    <w:rsid w:val="001F3839"/>
    <w:rsid w:val="001F3CF8"/>
    <w:rsid w:val="00203A06"/>
    <w:rsid w:val="00206341"/>
    <w:rsid w:val="00206379"/>
    <w:rsid w:val="00207E20"/>
    <w:rsid w:val="002112D9"/>
    <w:rsid w:val="00212BAF"/>
    <w:rsid w:val="0021648E"/>
    <w:rsid w:val="0021755D"/>
    <w:rsid w:val="00220C5C"/>
    <w:rsid w:val="00221A80"/>
    <w:rsid w:val="0022469E"/>
    <w:rsid w:val="00231F6A"/>
    <w:rsid w:val="00231FD1"/>
    <w:rsid w:val="002361F0"/>
    <w:rsid w:val="00240141"/>
    <w:rsid w:val="00240362"/>
    <w:rsid w:val="00243BB2"/>
    <w:rsid w:val="00244A21"/>
    <w:rsid w:val="00245B80"/>
    <w:rsid w:val="00250C2C"/>
    <w:rsid w:val="002549BE"/>
    <w:rsid w:val="00257019"/>
    <w:rsid w:val="00261AFB"/>
    <w:rsid w:val="00263866"/>
    <w:rsid w:val="002704E0"/>
    <w:rsid w:val="00275218"/>
    <w:rsid w:val="002858D0"/>
    <w:rsid w:val="00285B6A"/>
    <w:rsid w:val="002879D1"/>
    <w:rsid w:val="00290609"/>
    <w:rsid w:val="002908F0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66E3"/>
    <w:rsid w:val="002F7345"/>
    <w:rsid w:val="00300ED3"/>
    <w:rsid w:val="00301A7D"/>
    <w:rsid w:val="003025E2"/>
    <w:rsid w:val="00306859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18FA"/>
    <w:rsid w:val="003334E7"/>
    <w:rsid w:val="0033464F"/>
    <w:rsid w:val="00342432"/>
    <w:rsid w:val="003439FA"/>
    <w:rsid w:val="0035523E"/>
    <w:rsid w:val="003610DD"/>
    <w:rsid w:val="00362DBD"/>
    <w:rsid w:val="00375CB7"/>
    <w:rsid w:val="003801CA"/>
    <w:rsid w:val="0038189C"/>
    <w:rsid w:val="00381E69"/>
    <w:rsid w:val="00382619"/>
    <w:rsid w:val="00382867"/>
    <w:rsid w:val="003849C4"/>
    <w:rsid w:val="00391953"/>
    <w:rsid w:val="003938A6"/>
    <w:rsid w:val="00393EDB"/>
    <w:rsid w:val="00395B8F"/>
    <w:rsid w:val="00397C01"/>
    <w:rsid w:val="00397E52"/>
    <w:rsid w:val="003A16B8"/>
    <w:rsid w:val="003A17FC"/>
    <w:rsid w:val="003A4756"/>
    <w:rsid w:val="003B74EC"/>
    <w:rsid w:val="003C31FF"/>
    <w:rsid w:val="003C77CE"/>
    <w:rsid w:val="003D10BD"/>
    <w:rsid w:val="003D2C81"/>
    <w:rsid w:val="003D5C3F"/>
    <w:rsid w:val="003D7FA7"/>
    <w:rsid w:val="003E1A7B"/>
    <w:rsid w:val="003E2BE7"/>
    <w:rsid w:val="00401939"/>
    <w:rsid w:val="00402AC6"/>
    <w:rsid w:val="00406B87"/>
    <w:rsid w:val="004170DD"/>
    <w:rsid w:val="00420BC4"/>
    <w:rsid w:val="00422456"/>
    <w:rsid w:val="004249C9"/>
    <w:rsid w:val="0042644B"/>
    <w:rsid w:val="004327F7"/>
    <w:rsid w:val="0044258A"/>
    <w:rsid w:val="0044538B"/>
    <w:rsid w:val="00446BEA"/>
    <w:rsid w:val="00451F2A"/>
    <w:rsid w:val="00452B59"/>
    <w:rsid w:val="00453BCF"/>
    <w:rsid w:val="00454065"/>
    <w:rsid w:val="0045467C"/>
    <w:rsid w:val="00454763"/>
    <w:rsid w:val="00454E99"/>
    <w:rsid w:val="0045514A"/>
    <w:rsid w:val="004569D6"/>
    <w:rsid w:val="00457E9D"/>
    <w:rsid w:val="0046112B"/>
    <w:rsid w:val="0046580D"/>
    <w:rsid w:val="004701FC"/>
    <w:rsid w:val="00471053"/>
    <w:rsid w:val="004712CC"/>
    <w:rsid w:val="0047377B"/>
    <w:rsid w:val="00473862"/>
    <w:rsid w:val="004740C3"/>
    <w:rsid w:val="00475CA0"/>
    <w:rsid w:val="00481DA7"/>
    <w:rsid w:val="0048309D"/>
    <w:rsid w:val="00484C96"/>
    <w:rsid w:val="0049004A"/>
    <w:rsid w:val="00492037"/>
    <w:rsid w:val="00497F26"/>
    <w:rsid w:val="004A175B"/>
    <w:rsid w:val="004A28F5"/>
    <w:rsid w:val="004A41B6"/>
    <w:rsid w:val="004A4840"/>
    <w:rsid w:val="004B3DEB"/>
    <w:rsid w:val="004B469C"/>
    <w:rsid w:val="004C291D"/>
    <w:rsid w:val="004C2C98"/>
    <w:rsid w:val="004C479F"/>
    <w:rsid w:val="004D0C9E"/>
    <w:rsid w:val="004D123D"/>
    <w:rsid w:val="004D2388"/>
    <w:rsid w:val="004D2F54"/>
    <w:rsid w:val="004D3B08"/>
    <w:rsid w:val="004D60DD"/>
    <w:rsid w:val="004D6421"/>
    <w:rsid w:val="004E03FF"/>
    <w:rsid w:val="004E17C6"/>
    <w:rsid w:val="004F3C37"/>
    <w:rsid w:val="004F5137"/>
    <w:rsid w:val="004F5A30"/>
    <w:rsid w:val="004F5F7B"/>
    <w:rsid w:val="004F6641"/>
    <w:rsid w:val="005000FC"/>
    <w:rsid w:val="00501F4B"/>
    <w:rsid w:val="00515838"/>
    <w:rsid w:val="00523AA8"/>
    <w:rsid w:val="00523EE6"/>
    <w:rsid w:val="00526E27"/>
    <w:rsid w:val="00527456"/>
    <w:rsid w:val="005301C2"/>
    <w:rsid w:val="0053058B"/>
    <w:rsid w:val="00531F59"/>
    <w:rsid w:val="005335DF"/>
    <w:rsid w:val="005344DA"/>
    <w:rsid w:val="00540B4A"/>
    <w:rsid w:val="00552F61"/>
    <w:rsid w:val="00554F1D"/>
    <w:rsid w:val="0055755D"/>
    <w:rsid w:val="00560649"/>
    <w:rsid w:val="00564506"/>
    <w:rsid w:val="00565F9A"/>
    <w:rsid w:val="00575A3F"/>
    <w:rsid w:val="00576A70"/>
    <w:rsid w:val="005814CA"/>
    <w:rsid w:val="00582A8B"/>
    <w:rsid w:val="00582EDB"/>
    <w:rsid w:val="005837B7"/>
    <w:rsid w:val="00585A08"/>
    <w:rsid w:val="0059786A"/>
    <w:rsid w:val="005A51DE"/>
    <w:rsid w:val="005A5901"/>
    <w:rsid w:val="005A6FD7"/>
    <w:rsid w:val="005B14B9"/>
    <w:rsid w:val="005D472A"/>
    <w:rsid w:val="005D796F"/>
    <w:rsid w:val="005D7E6F"/>
    <w:rsid w:val="005E2493"/>
    <w:rsid w:val="005E3FA7"/>
    <w:rsid w:val="005E755B"/>
    <w:rsid w:val="005F368A"/>
    <w:rsid w:val="00600204"/>
    <w:rsid w:val="00600662"/>
    <w:rsid w:val="00604E13"/>
    <w:rsid w:val="006072F4"/>
    <w:rsid w:val="006124B1"/>
    <w:rsid w:val="00613319"/>
    <w:rsid w:val="0061532B"/>
    <w:rsid w:val="0062212C"/>
    <w:rsid w:val="006255C8"/>
    <w:rsid w:val="00631591"/>
    <w:rsid w:val="00632804"/>
    <w:rsid w:val="0063468C"/>
    <w:rsid w:val="00637E2C"/>
    <w:rsid w:val="00645BA6"/>
    <w:rsid w:val="00646C63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D3D"/>
    <w:rsid w:val="006A16BA"/>
    <w:rsid w:val="006A691A"/>
    <w:rsid w:val="006A71DF"/>
    <w:rsid w:val="006B1B44"/>
    <w:rsid w:val="006B1DF0"/>
    <w:rsid w:val="006B218F"/>
    <w:rsid w:val="006B6351"/>
    <w:rsid w:val="006C05CB"/>
    <w:rsid w:val="006C0B5B"/>
    <w:rsid w:val="006C0FBC"/>
    <w:rsid w:val="006C127A"/>
    <w:rsid w:val="006C4FC3"/>
    <w:rsid w:val="006C53F4"/>
    <w:rsid w:val="006E3413"/>
    <w:rsid w:val="006E419D"/>
    <w:rsid w:val="006E7B70"/>
    <w:rsid w:val="006F165B"/>
    <w:rsid w:val="006F6EA3"/>
    <w:rsid w:val="00700C48"/>
    <w:rsid w:val="00715CE6"/>
    <w:rsid w:val="00717C30"/>
    <w:rsid w:val="00720127"/>
    <w:rsid w:val="00720E05"/>
    <w:rsid w:val="00723E1C"/>
    <w:rsid w:val="00724C89"/>
    <w:rsid w:val="007254C3"/>
    <w:rsid w:val="00733A7B"/>
    <w:rsid w:val="0073429D"/>
    <w:rsid w:val="0073515E"/>
    <w:rsid w:val="00735891"/>
    <w:rsid w:val="0074077E"/>
    <w:rsid w:val="007416BD"/>
    <w:rsid w:val="00742815"/>
    <w:rsid w:val="00745825"/>
    <w:rsid w:val="00745FB7"/>
    <w:rsid w:val="007568AA"/>
    <w:rsid w:val="007621D5"/>
    <w:rsid w:val="007627EC"/>
    <w:rsid w:val="0076334E"/>
    <w:rsid w:val="007642AC"/>
    <w:rsid w:val="00771FB7"/>
    <w:rsid w:val="00775ED9"/>
    <w:rsid w:val="00781961"/>
    <w:rsid w:val="00790AC5"/>
    <w:rsid w:val="00795C19"/>
    <w:rsid w:val="00796654"/>
    <w:rsid w:val="00797DC3"/>
    <w:rsid w:val="007A1E1D"/>
    <w:rsid w:val="007A210A"/>
    <w:rsid w:val="007A50B2"/>
    <w:rsid w:val="007A5253"/>
    <w:rsid w:val="007A7BE5"/>
    <w:rsid w:val="007B6F76"/>
    <w:rsid w:val="007B703B"/>
    <w:rsid w:val="007B7371"/>
    <w:rsid w:val="007B73EC"/>
    <w:rsid w:val="007D0D19"/>
    <w:rsid w:val="007D144D"/>
    <w:rsid w:val="007D1A9E"/>
    <w:rsid w:val="007D2DB5"/>
    <w:rsid w:val="007D3586"/>
    <w:rsid w:val="007D49A7"/>
    <w:rsid w:val="007D50C9"/>
    <w:rsid w:val="007D684F"/>
    <w:rsid w:val="007D7919"/>
    <w:rsid w:val="007D7C6A"/>
    <w:rsid w:val="007E22E8"/>
    <w:rsid w:val="007E7B28"/>
    <w:rsid w:val="007F0171"/>
    <w:rsid w:val="007F320D"/>
    <w:rsid w:val="007F3393"/>
    <w:rsid w:val="007F3B9D"/>
    <w:rsid w:val="007F6605"/>
    <w:rsid w:val="00800244"/>
    <w:rsid w:val="00801C3B"/>
    <w:rsid w:val="0080342D"/>
    <w:rsid w:val="008041F8"/>
    <w:rsid w:val="00805567"/>
    <w:rsid w:val="00806BC7"/>
    <w:rsid w:val="00814FFD"/>
    <w:rsid w:val="008237E2"/>
    <w:rsid w:val="00831CBF"/>
    <w:rsid w:val="00833DF5"/>
    <w:rsid w:val="00834D22"/>
    <w:rsid w:val="008369F4"/>
    <w:rsid w:val="00837445"/>
    <w:rsid w:val="00841132"/>
    <w:rsid w:val="00841559"/>
    <w:rsid w:val="00844181"/>
    <w:rsid w:val="008447D8"/>
    <w:rsid w:val="008449D1"/>
    <w:rsid w:val="00845BF6"/>
    <w:rsid w:val="008479E7"/>
    <w:rsid w:val="008574C0"/>
    <w:rsid w:val="00857BCA"/>
    <w:rsid w:val="00873169"/>
    <w:rsid w:val="0087747A"/>
    <w:rsid w:val="00880AC8"/>
    <w:rsid w:val="00880ED3"/>
    <w:rsid w:val="00884EEB"/>
    <w:rsid w:val="008850A6"/>
    <w:rsid w:val="0088573C"/>
    <w:rsid w:val="00895639"/>
    <w:rsid w:val="00896733"/>
    <w:rsid w:val="008A0346"/>
    <w:rsid w:val="008A3FBA"/>
    <w:rsid w:val="008A42F3"/>
    <w:rsid w:val="008A6863"/>
    <w:rsid w:val="008B08F0"/>
    <w:rsid w:val="008B2CB6"/>
    <w:rsid w:val="008B5336"/>
    <w:rsid w:val="008B699D"/>
    <w:rsid w:val="008B752D"/>
    <w:rsid w:val="008C0C9B"/>
    <w:rsid w:val="008C641F"/>
    <w:rsid w:val="008C7E9B"/>
    <w:rsid w:val="008D07D1"/>
    <w:rsid w:val="008D157A"/>
    <w:rsid w:val="008D36BD"/>
    <w:rsid w:val="008D3B07"/>
    <w:rsid w:val="008D3DA6"/>
    <w:rsid w:val="008D6C7D"/>
    <w:rsid w:val="008F3DC1"/>
    <w:rsid w:val="008F408C"/>
    <w:rsid w:val="008F7457"/>
    <w:rsid w:val="00901ABE"/>
    <w:rsid w:val="009040E6"/>
    <w:rsid w:val="00904294"/>
    <w:rsid w:val="00906F8D"/>
    <w:rsid w:val="0090758C"/>
    <w:rsid w:val="00911C81"/>
    <w:rsid w:val="009209A8"/>
    <w:rsid w:val="0092328D"/>
    <w:rsid w:val="00924B19"/>
    <w:rsid w:val="00932B43"/>
    <w:rsid w:val="00932BB2"/>
    <w:rsid w:val="009421C2"/>
    <w:rsid w:val="009428EA"/>
    <w:rsid w:val="009439E2"/>
    <w:rsid w:val="00943B6E"/>
    <w:rsid w:val="00951E25"/>
    <w:rsid w:val="00953B4E"/>
    <w:rsid w:val="0095441B"/>
    <w:rsid w:val="00955163"/>
    <w:rsid w:val="00955648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A5DAF"/>
    <w:rsid w:val="009B1235"/>
    <w:rsid w:val="009B17F1"/>
    <w:rsid w:val="009B3416"/>
    <w:rsid w:val="009C03C0"/>
    <w:rsid w:val="009C2924"/>
    <w:rsid w:val="009C5B34"/>
    <w:rsid w:val="009C6E28"/>
    <w:rsid w:val="009E1EAE"/>
    <w:rsid w:val="009E2B84"/>
    <w:rsid w:val="009E645C"/>
    <w:rsid w:val="009F2307"/>
    <w:rsid w:val="009F251A"/>
    <w:rsid w:val="009F2603"/>
    <w:rsid w:val="009F6115"/>
    <w:rsid w:val="00A02EA7"/>
    <w:rsid w:val="00A0335C"/>
    <w:rsid w:val="00A054A3"/>
    <w:rsid w:val="00A063C2"/>
    <w:rsid w:val="00A10C9E"/>
    <w:rsid w:val="00A10DEB"/>
    <w:rsid w:val="00A10FBD"/>
    <w:rsid w:val="00A22CC5"/>
    <w:rsid w:val="00A23E80"/>
    <w:rsid w:val="00A24D49"/>
    <w:rsid w:val="00A32FB7"/>
    <w:rsid w:val="00A34F08"/>
    <w:rsid w:val="00A354D3"/>
    <w:rsid w:val="00A419CA"/>
    <w:rsid w:val="00A41D10"/>
    <w:rsid w:val="00A44A17"/>
    <w:rsid w:val="00A474AB"/>
    <w:rsid w:val="00A475EC"/>
    <w:rsid w:val="00A5461F"/>
    <w:rsid w:val="00A5678F"/>
    <w:rsid w:val="00A6112A"/>
    <w:rsid w:val="00A65133"/>
    <w:rsid w:val="00A700F7"/>
    <w:rsid w:val="00A72844"/>
    <w:rsid w:val="00A77385"/>
    <w:rsid w:val="00A81171"/>
    <w:rsid w:val="00A84A69"/>
    <w:rsid w:val="00A84AAF"/>
    <w:rsid w:val="00A878F5"/>
    <w:rsid w:val="00A95612"/>
    <w:rsid w:val="00A96274"/>
    <w:rsid w:val="00A967D2"/>
    <w:rsid w:val="00AA3250"/>
    <w:rsid w:val="00AB0792"/>
    <w:rsid w:val="00AB5DAC"/>
    <w:rsid w:val="00AC0F20"/>
    <w:rsid w:val="00AD0810"/>
    <w:rsid w:val="00AD14FC"/>
    <w:rsid w:val="00AD5F01"/>
    <w:rsid w:val="00AE2152"/>
    <w:rsid w:val="00AE3E87"/>
    <w:rsid w:val="00AE7FF6"/>
    <w:rsid w:val="00AF3C71"/>
    <w:rsid w:val="00AF5066"/>
    <w:rsid w:val="00AF584B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688F"/>
    <w:rsid w:val="00B1753A"/>
    <w:rsid w:val="00B22EF2"/>
    <w:rsid w:val="00B253BB"/>
    <w:rsid w:val="00B2641E"/>
    <w:rsid w:val="00B3214F"/>
    <w:rsid w:val="00B33AC1"/>
    <w:rsid w:val="00B343C3"/>
    <w:rsid w:val="00B358CF"/>
    <w:rsid w:val="00B368CB"/>
    <w:rsid w:val="00B36C70"/>
    <w:rsid w:val="00B37CE7"/>
    <w:rsid w:val="00B44915"/>
    <w:rsid w:val="00B44DD5"/>
    <w:rsid w:val="00B454E0"/>
    <w:rsid w:val="00B47DA7"/>
    <w:rsid w:val="00B51BDF"/>
    <w:rsid w:val="00B55A75"/>
    <w:rsid w:val="00B5603E"/>
    <w:rsid w:val="00B61317"/>
    <w:rsid w:val="00B61616"/>
    <w:rsid w:val="00B6384C"/>
    <w:rsid w:val="00B63E7A"/>
    <w:rsid w:val="00B6698F"/>
    <w:rsid w:val="00B674DE"/>
    <w:rsid w:val="00B704B2"/>
    <w:rsid w:val="00B709A4"/>
    <w:rsid w:val="00B73440"/>
    <w:rsid w:val="00B74BB2"/>
    <w:rsid w:val="00B81054"/>
    <w:rsid w:val="00B8146C"/>
    <w:rsid w:val="00B818B4"/>
    <w:rsid w:val="00B84D4F"/>
    <w:rsid w:val="00B95520"/>
    <w:rsid w:val="00B967DC"/>
    <w:rsid w:val="00B97C3C"/>
    <w:rsid w:val="00BA09E1"/>
    <w:rsid w:val="00BB4280"/>
    <w:rsid w:val="00BB4286"/>
    <w:rsid w:val="00BC1630"/>
    <w:rsid w:val="00BC17D1"/>
    <w:rsid w:val="00BC1B1E"/>
    <w:rsid w:val="00BC211D"/>
    <w:rsid w:val="00BC5D87"/>
    <w:rsid w:val="00BD2568"/>
    <w:rsid w:val="00BD328E"/>
    <w:rsid w:val="00BD5588"/>
    <w:rsid w:val="00BE6419"/>
    <w:rsid w:val="00BE76FF"/>
    <w:rsid w:val="00BF0182"/>
    <w:rsid w:val="00BF558F"/>
    <w:rsid w:val="00BF724F"/>
    <w:rsid w:val="00C036E1"/>
    <w:rsid w:val="00C0388E"/>
    <w:rsid w:val="00C06C87"/>
    <w:rsid w:val="00C123BB"/>
    <w:rsid w:val="00C14B3A"/>
    <w:rsid w:val="00C17AA0"/>
    <w:rsid w:val="00C21912"/>
    <w:rsid w:val="00C222AF"/>
    <w:rsid w:val="00C2678F"/>
    <w:rsid w:val="00C2768D"/>
    <w:rsid w:val="00C3222D"/>
    <w:rsid w:val="00C43E41"/>
    <w:rsid w:val="00C53B6E"/>
    <w:rsid w:val="00C55098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4CB1"/>
    <w:rsid w:val="00C764D2"/>
    <w:rsid w:val="00C76A8F"/>
    <w:rsid w:val="00C81531"/>
    <w:rsid w:val="00C86266"/>
    <w:rsid w:val="00C920AD"/>
    <w:rsid w:val="00C9251F"/>
    <w:rsid w:val="00C940C9"/>
    <w:rsid w:val="00C94FD1"/>
    <w:rsid w:val="00CA4860"/>
    <w:rsid w:val="00CA52D3"/>
    <w:rsid w:val="00CA5600"/>
    <w:rsid w:val="00CB19E1"/>
    <w:rsid w:val="00CB5640"/>
    <w:rsid w:val="00CD14C7"/>
    <w:rsid w:val="00CD7648"/>
    <w:rsid w:val="00CE32B2"/>
    <w:rsid w:val="00CE3C1E"/>
    <w:rsid w:val="00CE6171"/>
    <w:rsid w:val="00CE6FFC"/>
    <w:rsid w:val="00CF0134"/>
    <w:rsid w:val="00CF0C7F"/>
    <w:rsid w:val="00CF2D8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64E"/>
    <w:rsid w:val="00D53CCA"/>
    <w:rsid w:val="00D67C6E"/>
    <w:rsid w:val="00D700DB"/>
    <w:rsid w:val="00D71C90"/>
    <w:rsid w:val="00D75216"/>
    <w:rsid w:val="00D82168"/>
    <w:rsid w:val="00D90732"/>
    <w:rsid w:val="00D90F19"/>
    <w:rsid w:val="00D93788"/>
    <w:rsid w:val="00D93AF6"/>
    <w:rsid w:val="00D95C6E"/>
    <w:rsid w:val="00DA710D"/>
    <w:rsid w:val="00DB1153"/>
    <w:rsid w:val="00DB20C6"/>
    <w:rsid w:val="00DB546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79A3"/>
    <w:rsid w:val="00DE0FFB"/>
    <w:rsid w:val="00DE6074"/>
    <w:rsid w:val="00DF32C5"/>
    <w:rsid w:val="00DF459B"/>
    <w:rsid w:val="00DF7752"/>
    <w:rsid w:val="00E01B33"/>
    <w:rsid w:val="00E035FC"/>
    <w:rsid w:val="00E0569F"/>
    <w:rsid w:val="00E07B85"/>
    <w:rsid w:val="00E116FA"/>
    <w:rsid w:val="00E125D1"/>
    <w:rsid w:val="00E2031A"/>
    <w:rsid w:val="00E37B9A"/>
    <w:rsid w:val="00E44220"/>
    <w:rsid w:val="00E45D26"/>
    <w:rsid w:val="00E510D7"/>
    <w:rsid w:val="00E51278"/>
    <w:rsid w:val="00E519B0"/>
    <w:rsid w:val="00E52E01"/>
    <w:rsid w:val="00E5303E"/>
    <w:rsid w:val="00E5381F"/>
    <w:rsid w:val="00E54985"/>
    <w:rsid w:val="00E60AA5"/>
    <w:rsid w:val="00E62057"/>
    <w:rsid w:val="00E65D48"/>
    <w:rsid w:val="00E7024B"/>
    <w:rsid w:val="00E72C6B"/>
    <w:rsid w:val="00E74C4A"/>
    <w:rsid w:val="00E768D2"/>
    <w:rsid w:val="00E807A8"/>
    <w:rsid w:val="00E92135"/>
    <w:rsid w:val="00E92C52"/>
    <w:rsid w:val="00E95F6E"/>
    <w:rsid w:val="00E963F2"/>
    <w:rsid w:val="00E96568"/>
    <w:rsid w:val="00EA4C24"/>
    <w:rsid w:val="00EA64A3"/>
    <w:rsid w:val="00EA74AC"/>
    <w:rsid w:val="00EC5142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56AE"/>
    <w:rsid w:val="00EE775C"/>
    <w:rsid w:val="00EF3647"/>
    <w:rsid w:val="00EF4BDC"/>
    <w:rsid w:val="00F02412"/>
    <w:rsid w:val="00F1213A"/>
    <w:rsid w:val="00F261E5"/>
    <w:rsid w:val="00F26C3C"/>
    <w:rsid w:val="00F278DF"/>
    <w:rsid w:val="00F329F4"/>
    <w:rsid w:val="00F32B78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3D91"/>
    <w:rsid w:val="00F87FA6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6AAE5F13-5BB4-4D1A-BBB6-C88D733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aliases w:val="terminal2"/>
    <w:basedOn w:val="Normln"/>
    <w:next w:val="Normln"/>
    <w:link w:val="Nadpis2Char"/>
    <w:uiPriority w:val="9"/>
    <w:unhideWhenUsed/>
    <w:qFormat/>
    <w:rsid w:val="00A054A3"/>
    <w:pPr>
      <w:keepNext/>
      <w:keepLines/>
      <w:numPr>
        <w:ilvl w:val="1"/>
        <w:numId w:val="2"/>
      </w:numPr>
      <w:tabs>
        <w:tab w:val="clear" w:pos="435"/>
        <w:tab w:val="num" w:pos="719"/>
      </w:tabs>
      <w:spacing w:before="200"/>
      <w:ind w:left="719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0B44"/>
    <w:pPr>
      <w:keepNext/>
      <w:keepLines/>
      <w:numPr>
        <w:ilvl w:val="2"/>
        <w:numId w:val="2"/>
      </w:numPr>
      <w:tabs>
        <w:tab w:val="clear" w:pos="5540"/>
        <w:tab w:val="num" w:pos="720"/>
      </w:tabs>
      <w:spacing w:before="200"/>
      <w:ind w:left="72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aliases w:val="terminal2 Char"/>
    <w:basedOn w:val="Standardnpsmoodstavce"/>
    <w:link w:val="Nadpis2"/>
    <w:uiPriority w:val="9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uiPriority w:val="99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4"/>
      </w:numPr>
      <w:tabs>
        <w:tab w:val="clear" w:pos="360"/>
        <w:tab w:val="num" w:pos="643"/>
      </w:tabs>
      <w:ind w:left="643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5"/>
      </w:numPr>
      <w:tabs>
        <w:tab w:val="clear" w:pos="643"/>
        <w:tab w:val="num" w:pos="926"/>
      </w:tabs>
      <w:ind w:left="926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6"/>
      </w:numPr>
      <w:tabs>
        <w:tab w:val="clear" w:pos="926"/>
        <w:tab w:val="num" w:pos="1209"/>
      </w:tabs>
      <w:ind w:left="1209"/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7"/>
      </w:numPr>
      <w:tabs>
        <w:tab w:val="clear" w:pos="1209"/>
        <w:tab w:val="num" w:pos="1492"/>
      </w:tabs>
      <w:ind w:left="1492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8"/>
      </w:numPr>
      <w:tabs>
        <w:tab w:val="clear" w:pos="1492"/>
        <w:tab w:val="num" w:pos="360"/>
      </w:tabs>
      <w:ind w:left="360"/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9"/>
      </w:numPr>
      <w:tabs>
        <w:tab w:val="clear" w:pos="360"/>
        <w:tab w:val="num" w:pos="643"/>
      </w:tabs>
      <w:ind w:left="643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0"/>
      </w:numPr>
      <w:tabs>
        <w:tab w:val="clear" w:pos="643"/>
        <w:tab w:val="num" w:pos="926"/>
      </w:tabs>
      <w:ind w:left="926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1"/>
      </w:numPr>
      <w:tabs>
        <w:tab w:val="clear" w:pos="926"/>
        <w:tab w:val="num" w:pos="1209"/>
      </w:tabs>
      <w:ind w:left="1209"/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2"/>
      </w:numPr>
      <w:tabs>
        <w:tab w:val="clear" w:pos="1209"/>
        <w:tab w:val="num" w:pos="1492"/>
      </w:tabs>
      <w:ind w:left="1492"/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3"/>
      </w:numPr>
      <w:tabs>
        <w:tab w:val="clear" w:pos="1492"/>
        <w:tab w:val="num" w:pos="720"/>
      </w:tabs>
      <w:ind w:left="720"/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DB546C"/>
  </w:style>
  <w:style w:type="paragraph" w:customStyle="1" w:styleId="terminal">
    <w:name w:val="terminal"/>
    <w:basedOn w:val="Normln"/>
    <w:link w:val="terminalChar"/>
    <w:qFormat/>
    <w:rsid w:val="006B6351"/>
    <w:pPr>
      <w:shd w:val="clear" w:color="auto" w:fill="E5DFEC" w:themeFill="accent4" w:themeFillTint="33"/>
      <w:spacing w:line="240" w:lineRule="auto"/>
      <w:jc w:val="left"/>
    </w:pPr>
    <w:rPr>
      <w:rFonts w:ascii="Consolas" w:hAnsi="Consolas" w:cstheme="minorBidi"/>
      <w:kern w:val="2"/>
      <w:sz w:val="20"/>
      <w14:ligatures w14:val="standardContextual"/>
    </w:rPr>
  </w:style>
  <w:style w:type="character" w:customStyle="1" w:styleId="terminalChar">
    <w:name w:val="terminal Char"/>
    <w:basedOn w:val="Standardnpsmoodstavce"/>
    <w:link w:val="terminal"/>
    <w:rsid w:val="006B6351"/>
    <w:rPr>
      <w:rFonts w:ascii="Consolas" w:hAnsi="Consolas"/>
      <w:kern w:val="2"/>
      <w:sz w:val="20"/>
      <w:shd w:val="clear" w:color="auto" w:fill="E5DFEC" w:themeFill="accent4" w:themeFillTint="33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B635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6351"/>
    <w:rPr>
      <w:b/>
      <w:bCs/>
      <w:smallCaps/>
      <w:color w:val="365F9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B6351"/>
    <w:rPr>
      <w:b/>
      <w:bCs/>
    </w:rPr>
  </w:style>
  <w:style w:type="character" w:styleId="Zmnka">
    <w:name w:val="Mention"/>
    <w:basedOn w:val="Standardnpsmoodstavce"/>
    <w:uiPriority w:val="99"/>
    <w:unhideWhenUsed/>
    <w:rsid w:val="00911C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2F662-5519-4C38-98AB-5BA495C1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4839</Words>
  <Characters>33410</Characters>
  <Application>Microsoft Office Word</Application>
  <DocSecurity>0</DocSecurity>
  <Lines>1044</Lines>
  <Paragraphs>671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keywords/>
  <cp:lastModifiedBy>Drábek Jiří</cp:lastModifiedBy>
  <cp:revision>202</cp:revision>
  <cp:lastPrinted>2022-05-06T05:21:00Z</cp:lastPrinted>
  <dcterms:created xsi:type="dcterms:W3CDTF">2023-07-13T02:10:00Z</dcterms:created>
  <dcterms:modified xsi:type="dcterms:W3CDTF">2026-01-28T14:50:00Z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9,552a727b,770f48e9,73558bea,37d00755,43252747,3c7b321a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4c29441b,243efd0e,518a1e97,26df9abb,36af6797,189f3cd2,6dad4aa3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2026-01-28T14:49:42Z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9cba301b-e2af-44ce-b18e-0d2940ebcd67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