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CC" w:rsidRPr="00255398" w:rsidRDefault="006B5DCC" w:rsidP="0037755B">
      <w:pPr>
        <w:pStyle w:val="Heading2"/>
        <w:numPr>
          <w:ilvl w:val="0"/>
          <w:numId w:val="0"/>
        </w:numPr>
        <w:spacing w:before="0" w:after="120"/>
        <w:rPr>
          <w:b w:val="0"/>
          <w:sz w:val="24"/>
          <w:szCs w:val="24"/>
          <w:u w:val="single"/>
        </w:rPr>
      </w:pPr>
      <w:bookmarkStart w:id="0" w:name="_GoBack"/>
      <w:bookmarkEnd w:id="0"/>
      <w:r>
        <w:rPr>
          <w:b w:val="0"/>
          <w:sz w:val="24"/>
          <w:szCs w:val="24"/>
          <w:u w:val="single"/>
        </w:rPr>
        <w:t xml:space="preserve">2.4.3 Analýzy </w:t>
      </w:r>
      <w:r w:rsidRPr="00255398">
        <w:rPr>
          <w:b w:val="0"/>
          <w:sz w:val="24"/>
          <w:szCs w:val="24"/>
          <w:u w:val="single"/>
        </w:rPr>
        <w:t>vzorků</w:t>
      </w:r>
      <w:r>
        <w:rPr>
          <w:b w:val="0"/>
          <w:sz w:val="24"/>
          <w:szCs w:val="24"/>
          <w:u w:val="single"/>
        </w:rPr>
        <w:t xml:space="preserve"> stavebních konstrukcí,</w:t>
      </w:r>
      <w:r w:rsidRPr="00255398">
        <w:rPr>
          <w:b w:val="0"/>
          <w:sz w:val="24"/>
          <w:szCs w:val="24"/>
          <w:u w:val="single"/>
        </w:rPr>
        <w:t xml:space="preserve"> zemin, podzemních a povrchových vod</w:t>
      </w:r>
    </w:p>
    <w:p w:rsidR="006B5DCC" w:rsidRPr="003A5785" w:rsidRDefault="006B5DCC" w:rsidP="0037755B">
      <w:pPr>
        <w:pStyle w:val="BodyText"/>
        <w:spacing w:after="0"/>
        <w:rPr>
          <w:u w:val="single"/>
        </w:rPr>
      </w:pPr>
      <w:r w:rsidRPr="003A5785">
        <w:rPr>
          <w:u w:val="single"/>
        </w:rPr>
        <w:t>Z předpokládaného znečištění budou analýzy zaměřeny na:</w:t>
      </w:r>
    </w:p>
    <w:p w:rsidR="006B5DCC" w:rsidRDefault="006B5DCC" w:rsidP="0037755B">
      <w:pPr>
        <w:pStyle w:val="BodyText"/>
        <w:spacing w:after="0"/>
        <w:ind w:left="720" w:hanging="720"/>
      </w:pPr>
      <w:r>
        <w:t xml:space="preserve">Ropné znečištění – ukazatel NEL pro porovnání s hodnotami danými pro sanaci, a ukazatel </w:t>
      </w:r>
      <w:r w:rsidRPr="00334542">
        <w:t>C</w:t>
      </w:r>
      <w:r w:rsidRPr="00334542">
        <w:rPr>
          <w:vertAlign w:val="subscript"/>
        </w:rPr>
        <w:t>10</w:t>
      </w:r>
      <w:r w:rsidRPr="00334542">
        <w:t>-C</w:t>
      </w:r>
      <w:r w:rsidRPr="00334542">
        <w:rPr>
          <w:vertAlign w:val="subscript"/>
        </w:rPr>
        <w:t>40</w:t>
      </w:r>
      <w:r>
        <w:t xml:space="preserve"> pro legislativní potřeby. Ve vybraných vzorcích bude stanoven obsah celkového organického uhlíku.</w:t>
      </w:r>
    </w:p>
    <w:p w:rsidR="006B5DCC" w:rsidRDefault="006B5DCC" w:rsidP="0037755B">
      <w:pPr>
        <w:pStyle w:val="BodyText"/>
        <w:spacing w:after="0"/>
        <w:ind w:left="720" w:hanging="720"/>
      </w:pPr>
      <w:r>
        <w:t>Chlorované uhlovodíky – kromě klasické rozpadové řady PCE – TCE  - DCE budou analýzy ve vybraných vzorcích doplněny o VCE, ethen a ethan, methan.</w:t>
      </w:r>
    </w:p>
    <w:p w:rsidR="006B5DCC" w:rsidRDefault="006B5DCC" w:rsidP="0037755B">
      <w:pPr>
        <w:pStyle w:val="BodyText"/>
        <w:spacing w:after="0"/>
      </w:pPr>
      <w:r>
        <w:t xml:space="preserve">Kromě analýz zaměřených na uváděné typy znečištění budou dále sledovány též podmínky pro přirozenou atenuaci, např. redox potenciál, pH, obsah živin, a mikrobiální osídlení. </w:t>
      </w:r>
    </w:p>
    <w:p w:rsidR="006B5DCC" w:rsidRDefault="006B5DCC" w:rsidP="0037755B">
      <w:pPr>
        <w:pStyle w:val="BodyText"/>
        <w:spacing w:after="60"/>
        <w:rPr>
          <w:b/>
          <w:u w:val="single"/>
        </w:rPr>
      </w:pPr>
    </w:p>
    <w:p w:rsidR="006B5DCC" w:rsidRPr="00334542" w:rsidRDefault="006B5DCC" w:rsidP="0037755B">
      <w:pPr>
        <w:pStyle w:val="BodyText"/>
        <w:spacing w:after="60"/>
        <w:rPr>
          <w:b/>
          <w:u w:val="single"/>
        </w:rPr>
      </w:pPr>
      <w:r w:rsidRPr="00FF18F4">
        <w:rPr>
          <w:b/>
          <w:u w:val="single"/>
        </w:rPr>
        <w:t>Rozsah vzorkování a analýz:</w:t>
      </w:r>
    </w:p>
    <w:p w:rsidR="006B5DCC" w:rsidRPr="00A765CE" w:rsidRDefault="006B5DCC" w:rsidP="0037755B">
      <w:pPr>
        <w:pStyle w:val="BodyText"/>
        <w:spacing w:after="0"/>
        <w:rPr>
          <w:u w:val="single"/>
        </w:rPr>
      </w:pPr>
      <w:r w:rsidRPr="00A765CE">
        <w:rPr>
          <w:u w:val="single"/>
        </w:rPr>
        <w:t xml:space="preserve">Podlahy, zeminy v hale 22 - Sektor I – sondy do hloubky </w:t>
      </w:r>
      <w:smartTag w:uri="urn:schemas-microsoft-com:office:smarttags" w:element="metricconverter">
        <w:smartTagPr>
          <w:attr w:name="ProductID" w:val="4 m"/>
        </w:smartTagPr>
        <w:r w:rsidRPr="00A765CE">
          <w:rPr>
            <w:u w:val="single"/>
          </w:rPr>
          <w:t>4 m</w:t>
        </w:r>
      </w:smartTag>
      <w:r w:rsidRPr="00A765CE">
        <w:rPr>
          <w:u w:val="single"/>
        </w:rPr>
        <w:t xml:space="preserve"> </w:t>
      </w:r>
    </w:p>
    <w:p w:rsidR="006B5DCC" w:rsidRPr="00A765CE" w:rsidRDefault="006B5DCC" w:rsidP="0037755B">
      <w:pPr>
        <w:pStyle w:val="BodyText"/>
        <w:spacing w:after="0"/>
      </w:pPr>
      <w:r w:rsidRPr="00A765CE">
        <w:t>Odběry vzorků</w:t>
      </w:r>
      <w:r w:rsidRPr="00A765CE">
        <w:tab/>
        <w:t xml:space="preserve">Stavební materiály, podlahy: </w:t>
      </w:r>
      <w:r w:rsidRPr="00A765CE">
        <w:tab/>
      </w:r>
      <w:r w:rsidRPr="00A765CE">
        <w:tab/>
        <w:t>20 vz</w:t>
      </w:r>
    </w:p>
    <w:p w:rsidR="006B5DCC" w:rsidRPr="00A765CE" w:rsidRDefault="006B5DCC" w:rsidP="0037755B">
      <w:pPr>
        <w:pStyle w:val="BodyText"/>
        <w:spacing w:after="0"/>
        <w:ind w:left="1418" w:firstLine="709"/>
      </w:pPr>
      <w:r w:rsidRPr="00A765CE">
        <w:t>Podložní zeminy:</w:t>
      </w:r>
      <w:r w:rsidRPr="00A765CE">
        <w:tab/>
      </w:r>
      <w:r w:rsidRPr="00A765CE">
        <w:tab/>
      </w:r>
      <w:r w:rsidRPr="00A765CE">
        <w:tab/>
      </w:r>
      <w:r>
        <w:t>80</w:t>
      </w:r>
      <w:r w:rsidRPr="00A765CE">
        <w:t xml:space="preserve"> vz</w:t>
      </w:r>
    </w:p>
    <w:p w:rsidR="006B5DCC" w:rsidRPr="00A765CE" w:rsidRDefault="006B5DCC" w:rsidP="0037755B">
      <w:pPr>
        <w:pStyle w:val="BodyText"/>
        <w:spacing w:after="0"/>
      </w:pPr>
      <w:r w:rsidRPr="00A765CE">
        <w:t>Analýzy:</w:t>
      </w:r>
      <w:r w:rsidRPr="00A765CE">
        <w:tab/>
      </w:r>
      <w:r w:rsidRPr="00A765CE">
        <w:tab/>
        <w:t>NEL</w:t>
      </w:r>
      <w:r w:rsidRPr="00A765CE">
        <w:tab/>
      </w:r>
      <w:r w:rsidRPr="00A765CE">
        <w:tab/>
      </w:r>
      <w:r w:rsidRPr="00A765CE">
        <w:tab/>
      </w:r>
      <w:r w:rsidRPr="00A765CE">
        <w:tab/>
      </w:r>
      <w:r w:rsidRPr="00A765CE">
        <w:tab/>
      </w:r>
      <w:r>
        <w:t>80</w:t>
      </w:r>
      <w:r w:rsidRPr="00A765CE">
        <w:t xml:space="preserve"> vz</w:t>
      </w:r>
    </w:p>
    <w:p w:rsidR="006B5DCC" w:rsidRPr="00A765CE" w:rsidRDefault="006B5DCC" w:rsidP="0037755B">
      <w:pPr>
        <w:pStyle w:val="BodyText"/>
        <w:spacing w:after="0"/>
      </w:pPr>
      <w:r w:rsidRPr="00A765CE">
        <w:tab/>
      </w:r>
      <w:r w:rsidRPr="00A765CE">
        <w:tab/>
      </w:r>
      <w:r w:rsidRPr="00A765CE">
        <w:tab/>
        <w:t>C</w:t>
      </w:r>
      <w:r w:rsidRPr="00A765CE">
        <w:rPr>
          <w:vertAlign w:val="subscript"/>
        </w:rPr>
        <w:t>10</w:t>
      </w:r>
      <w:r w:rsidRPr="00A765CE">
        <w:t>-C</w:t>
      </w:r>
      <w:r w:rsidRPr="00A765CE">
        <w:rPr>
          <w:vertAlign w:val="subscript"/>
        </w:rPr>
        <w:t>40</w:t>
      </w:r>
      <w:r w:rsidRPr="00A765CE">
        <w:tab/>
      </w:r>
      <w:r w:rsidRPr="00A765CE">
        <w:tab/>
      </w:r>
      <w:r w:rsidRPr="00A765CE">
        <w:tab/>
      </w:r>
      <w:r w:rsidRPr="00A765CE">
        <w:tab/>
      </w:r>
      <w:r>
        <w:t>80</w:t>
      </w:r>
      <w:r w:rsidRPr="00A765CE">
        <w:t xml:space="preserve"> vz</w:t>
      </w:r>
    </w:p>
    <w:p w:rsidR="006B5DCC" w:rsidRPr="00A765CE" w:rsidRDefault="006B5DCC" w:rsidP="0037755B">
      <w:pPr>
        <w:pStyle w:val="BodyText"/>
        <w:spacing w:after="0"/>
        <w:ind w:left="1418" w:firstLine="709"/>
      </w:pPr>
      <w:r w:rsidRPr="00A765CE">
        <w:t>Kvalita NEL</w:t>
      </w:r>
      <w:r w:rsidRPr="00A765CE">
        <w:tab/>
      </w:r>
      <w:r w:rsidRPr="00A765CE">
        <w:tab/>
      </w:r>
      <w:r w:rsidRPr="00A765CE">
        <w:tab/>
      </w:r>
      <w:r w:rsidRPr="00A765CE">
        <w:tab/>
        <w:t xml:space="preserve">  5 vz</w:t>
      </w:r>
    </w:p>
    <w:p w:rsidR="006B5DCC" w:rsidRPr="00A765CE" w:rsidRDefault="006B5DCC" w:rsidP="0037755B">
      <w:pPr>
        <w:pStyle w:val="BodyText"/>
        <w:spacing w:after="0"/>
        <w:ind w:left="1418" w:firstLine="709"/>
      </w:pPr>
      <w:r w:rsidRPr="00A765CE">
        <w:t>Mikrobiální osídlení</w:t>
      </w:r>
      <w:r w:rsidRPr="00A765CE">
        <w:tab/>
      </w:r>
      <w:r w:rsidRPr="00A765CE">
        <w:tab/>
      </w:r>
      <w:r w:rsidRPr="00A765CE">
        <w:tab/>
        <w:t>10 vz</w:t>
      </w:r>
    </w:p>
    <w:p w:rsidR="006B5DCC" w:rsidRPr="006854E5" w:rsidRDefault="006B5DCC" w:rsidP="0037755B">
      <w:pPr>
        <w:pStyle w:val="BodyText"/>
        <w:spacing w:after="0"/>
        <w:ind w:left="2160" w:hanging="33"/>
        <w:rPr>
          <w:sz w:val="20"/>
          <w:szCs w:val="20"/>
        </w:rPr>
      </w:pPr>
      <w:r w:rsidRPr="00A765CE">
        <w:rPr>
          <w:sz w:val="20"/>
          <w:szCs w:val="20"/>
        </w:rPr>
        <w:t>(bude analyzováno komparativně ve vzorcích s nízkým a vysokým obsahem znečištění)</w:t>
      </w:r>
    </w:p>
    <w:p w:rsidR="006B5DCC" w:rsidRPr="004846EB" w:rsidRDefault="006B5DCC" w:rsidP="0037755B">
      <w:pPr>
        <w:pStyle w:val="BodyText"/>
        <w:spacing w:after="0"/>
      </w:pPr>
      <w:r w:rsidRPr="00B408CE">
        <w:rPr>
          <w:color w:val="FF0000"/>
        </w:rPr>
        <w:tab/>
      </w:r>
      <w:r w:rsidRPr="00B408CE">
        <w:rPr>
          <w:color w:val="FF0000"/>
        </w:rPr>
        <w:tab/>
      </w:r>
      <w:r>
        <w:rPr>
          <w:color w:val="FF0000"/>
        </w:rPr>
        <w:tab/>
      </w:r>
      <w:r w:rsidRPr="004846EB">
        <w:t xml:space="preserve">TOC </w:t>
      </w:r>
      <w:r w:rsidRPr="004846EB">
        <w:tab/>
      </w:r>
      <w:r w:rsidRPr="004846EB">
        <w:tab/>
      </w:r>
      <w:r w:rsidRPr="004846EB">
        <w:tab/>
      </w:r>
      <w:r w:rsidRPr="004846EB">
        <w:tab/>
      </w:r>
      <w:r w:rsidRPr="004846EB">
        <w:tab/>
        <w:t>10 vz</w:t>
      </w:r>
    </w:p>
    <w:p w:rsidR="006B5DCC" w:rsidRDefault="006B5DCC" w:rsidP="0037755B">
      <w:pPr>
        <w:pStyle w:val="BodyText"/>
        <w:spacing w:after="0"/>
        <w:rPr>
          <w:u w:val="single"/>
        </w:rPr>
      </w:pPr>
    </w:p>
    <w:p w:rsidR="006B5DCC" w:rsidRPr="006854E5" w:rsidRDefault="006B5DCC" w:rsidP="0037755B">
      <w:pPr>
        <w:pStyle w:val="BodyText"/>
        <w:spacing w:after="0"/>
        <w:rPr>
          <w:u w:val="single"/>
        </w:rPr>
      </w:pPr>
      <w:r w:rsidRPr="006854E5">
        <w:rPr>
          <w:u w:val="single"/>
        </w:rPr>
        <w:t>Pod</w:t>
      </w:r>
      <w:r>
        <w:rPr>
          <w:u w:val="single"/>
        </w:rPr>
        <w:t>zemní vody v areálu a zápolí, stávající vrty a studny</w:t>
      </w:r>
    </w:p>
    <w:p w:rsidR="006B5DCC" w:rsidRPr="000B254D" w:rsidRDefault="006B5DCC" w:rsidP="0037755B">
      <w:pPr>
        <w:pStyle w:val="BodyText"/>
        <w:spacing w:after="0"/>
      </w:pPr>
      <w:r>
        <w:t>Odběry vzorků</w:t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 </w:t>
      </w:r>
      <w:r w:rsidRPr="000B254D">
        <w:t>1</w:t>
      </w:r>
      <w:r>
        <w:t>4</w:t>
      </w:r>
      <w:r w:rsidRPr="000B254D">
        <w:t>0 vz (2 kola vzorkování)</w:t>
      </w:r>
    </w:p>
    <w:p w:rsidR="006B5DCC" w:rsidRPr="000B254D" w:rsidRDefault="006B5DCC" w:rsidP="0037755B">
      <w:pPr>
        <w:pStyle w:val="BodyText"/>
        <w:spacing w:after="0"/>
      </w:pPr>
      <w:r w:rsidRPr="000B254D">
        <w:t>Analýzy:</w:t>
      </w:r>
      <w:r w:rsidRPr="000B254D">
        <w:tab/>
      </w:r>
      <w:r w:rsidRPr="000B254D">
        <w:tab/>
        <w:t>NEL</w:t>
      </w:r>
      <w:r w:rsidRPr="000B254D">
        <w:tab/>
      </w:r>
      <w:r w:rsidRPr="000B254D">
        <w:tab/>
      </w:r>
      <w:r w:rsidRPr="000B254D">
        <w:tab/>
      </w:r>
      <w:r w:rsidRPr="000B254D">
        <w:tab/>
      </w:r>
      <w:r w:rsidRPr="000B254D">
        <w:tab/>
        <w:t>20 vz</w:t>
      </w:r>
    </w:p>
    <w:p w:rsidR="006B5DCC" w:rsidRPr="000B254D" w:rsidRDefault="006B5DCC" w:rsidP="0037755B">
      <w:pPr>
        <w:pStyle w:val="BodyText"/>
        <w:spacing w:after="0"/>
      </w:pPr>
      <w:r w:rsidRPr="000B254D">
        <w:tab/>
      </w:r>
      <w:r w:rsidRPr="000B254D">
        <w:tab/>
      </w:r>
      <w:r w:rsidRPr="000B254D">
        <w:tab/>
        <w:t>C</w:t>
      </w:r>
      <w:r w:rsidRPr="000B254D">
        <w:rPr>
          <w:vertAlign w:val="subscript"/>
        </w:rPr>
        <w:t>10</w:t>
      </w:r>
      <w:r w:rsidRPr="000B254D">
        <w:t>-C</w:t>
      </w:r>
      <w:r w:rsidRPr="000B254D">
        <w:rPr>
          <w:vertAlign w:val="subscript"/>
        </w:rPr>
        <w:t>40</w:t>
      </w:r>
      <w:r w:rsidRPr="000B254D">
        <w:tab/>
      </w:r>
      <w:r w:rsidRPr="000B254D">
        <w:tab/>
      </w:r>
      <w:r w:rsidRPr="000B254D">
        <w:tab/>
      </w:r>
      <w:r w:rsidRPr="000B254D">
        <w:tab/>
        <w:t>20 vz</w:t>
      </w:r>
    </w:p>
    <w:p w:rsidR="006B5DCC" w:rsidRPr="000B254D" w:rsidRDefault="006B5DCC" w:rsidP="0037755B">
      <w:pPr>
        <w:pStyle w:val="BodyText"/>
        <w:spacing w:after="0"/>
      </w:pPr>
      <w:r w:rsidRPr="000B254D">
        <w:tab/>
      </w:r>
      <w:r w:rsidRPr="000B254D">
        <w:tab/>
      </w:r>
      <w:r w:rsidRPr="000B254D">
        <w:tab/>
        <w:t>Kvalita NEL</w:t>
      </w:r>
      <w:r w:rsidRPr="000B254D">
        <w:tab/>
      </w:r>
      <w:r w:rsidRPr="000B254D">
        <w:tab/>
      </w:r>
      <w:r w:rsidRPr="000B254D">
        <w:tab/>
      </w:r>
      <w:r w:rsidRPr="000B254D">
        <w:tab/>
        <w:t xml:space="preserve">  5 vz</w:t>
      </w:r>
    </w:p>
    <w:p w:rsidR="006B5DCC" w:rsidRPr="007025AE" w:rsidRDefault="006B5DCC" w:rsidP="0037755B">
      <w:pPr>
        <w:pStyle w:val="BodyText"/>
        <w:spacing w:after="0"/>
        <w:ind w:left="2127"/>
      </w:pPr>
      <w:r w:rsidRPr="000B254D">
        <w:t>ClU</w:t>
      </w:r>
      <w:r w:rsidRPr="000B254D">
        <w:tab/>
      </w:r>
      <w:r w:rsidRPr="000B254D">
        <w:tab/>
      </w:r>
      <w:r w:rsidRPr="000B254D">
        <w:tab/>
      </w:r>
      <w:r w:rsidRPr="000B254D">
        <w:tab/>
      </w:r>
      <w:r w:rsidRPr="00B408CE">
        <w:rPr>
          <w:color w:val="FF0000"/>
        </w:rPr>
        <w:t xml:space="preserve">          </w:t>
      </w:r>
      <w:r w:rsidRPr="007025AE">
        <w:t xml:space="preserve">142 vz  </w:t>
      </w:r>
    </w:p>
    <w:p w:rsidR="006B5DCC" w:rsidRPr="000B254D" w:rsidRDefault="006B5DCC" w:rsidP="0037755B">
      <w:pPr>
        <w:pStyle w:val="BodyText"/>
        <w:spacing w:after="0"/>
      </w:pPr>
      <w:r w:rsidRPr="000B254D">
        <w:tab/>
      </w:r>
      <w:r w:rsidRPr="000B254D">
        <w:tab/>
      </w:r>
      <w:r w:rsidRPr="000B254D">
        <w:tab/>
        <w:t>ÚCHR</w:t>
      </w:r>
      <w:r w:rsidRPr="000B254D">
        <w:tab/>
      </w:r>
      <w:r w:rsidRPr="000B254D">
        <w:tab/>
      </w:r>
      <w:r w:rsidRPr="000B254D">
        <w:tab/>
      </w:r>
      <w:r w:rsidRPr="000B254D">
        <w:tab/>
      </w:r>
      <w:r w:rsidRPr="000B254D">
        <w:tab/>
      </w:r>
      <w:r>
        <w:t>4</w:t>
      </w:r>
      <w:r w:rsidRPr="000B254D">
        <w:t>0 vz</w:t>
      </w:r>
    </w:p>
    <w:p w:rsidR="006B5DCC" w:rsidRDefault="006B5DCC" w:rsidP="0037755B">
      <w:pPr>
        <w:pStyle w:val="BodyText"/>
        <w:spacing w:after="0"/>
        <w:ind w:left="1418" w:firstLine="709"/>
      </w:pPr>
      <w:r w:rsidRPr="000B254D">
        <w:t>živiny P, N</w:t>
      </w:r>
      <w:r w:rsidRPr="000B254D">
        <w:tab/>
      </w:r>
      <w:r w:rsidRPr="000B254D">
        <w:tab/>
      </w:r>
      <w:r w:rsidRPr="000B254D">
        <w:tab/>
      </w:r>
      <w:r w:rsidRPr="000B254D">
        <w:tab/>
        <w:t>40 vz</w:t>
      </w:r>
    </w:p>
    <w:p w:rsidR="006B5DCC" w:rsidRDefault="006B5DCC" w:rsidP="0037755B">
      <w:pPr>
        <w:pStyle w:val="BodyText"/>
        <w:spacing w:after="0"/>
      </w:pPr>
      <w:r>
        <w:tab/>
      </w:r>
      <w:r>
        <w:tab/>
      </w:r>
      <w:r>
        <w:tab/>
        <w:t>ethen, ethan, methan</w:t>
      </w:r>
      <w:r>
        <w:tab/>
      </w:r>
      <w:r>
        <w:tab/>
      </w:r>
      <w:r>
        <w:tab/>
        <w:t>40 vz</w:t>
      </w:r>
    </w:p>
    <w:p w:rsidR="006B5DCC" w:rsidRDefault="006B5DCC" w:rsidP="0037755B">
      <w:pPr>
        <w:pStyle w:val="BodyText"/>
        <w:spacing w:after="0"/>
      </w:pPr>
      <w:r>
        <w:tab/>
      </w:r>
      <w:r>
        <w:tab/>
      </w:r>
      <w:r>
        <w:tab/>
        <w:t>Fe</w:t>
      </w:r>
      <w:r w:rsidRPr="006854E5">
        <w:rPr>
          <w:vertAlign w:val="superscript"/>
        </w:rPr>
        <w:t>2+</w:t>
      </w:r>
      <w:r>
        <w:t>, O</w:t>
      </w:r>
      <w:r w:rsidRPr="006854E5">
        <w:rPr>
          <w:vertAlign w:val="subscript"/>
        </w:rPr>
        <w:t>2</w:t>
      </w:r>
      <w:r>
        <w:t>, SO</w:t>
      </w:r>
      <w:r w:rsidRPr="006854E5">
        <w:rPr>
          <w:vertAlign w:val="subscript"/>
        </w:rPr>
        <w:t>4</w:t>
      </w:r>
      <w:r w:rsidRPr="006854E5">
        <w:rPr>
          <w:vertAlign w:val="superscript"/>
        </w:rPr>
        <w:t>2-</w:t>
      </w:r>
      <w:r>
        <w:t>, SO</w:t>
      </w:r>
      <w:r w:rsidRPr="006854E5">
        <w:rPr>
          <w:vertAlign w:val="subscript"/>
        </w:rPr>
        <w:t>3</w:t>
      </w:r>
      <w:r w:rsidRPr="006854E5">
        <w:rPr>
          <w:vertAlign w:val="superscript"/>
        </w:rPr>
        <w:t>2-</w:t>
      </w:r>
      <w:r>
        <w:t>, S</w:t>
      </w:r>
      <w:r w:rsidRPr="006854E5">
        <w:rPr>
          <w:vertAlign w:val="superscript"/>
        </w:rPr>
        <w:t>2-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0B254D">
        <w:t xml:space="preserve">40 </w:t>
      </w:r>
      <w:r w:rsidRPr="006854E5">
        <w:t>vz</w:t>
      </w:r>
    </w:p>
    <w:p w:rsidR="006B5DCC" w:rsidRDefault="006B5DCC" w:rsidP="0037755B">
      <w:pPr>
        <w:pStyle w:val="BodyText"/>
        <w:spacing w:after="0"/>
        <w:ind w:left="1418" w:firstLine="709"/>
      </w:pPr>
      <w:r>
        <w:t>Mikrobiální osídlení</w:t>
      </w:r>
      <w:r>
        <w:tab/>
      </w:r>
      <w:r>
        <w:tab/>
      </w:r>
      <w:r>
        <w:tab/>
        <w:t>40 vz</w:t>
      </w:r>
    </w:p>
    <w:p w:rsidR="006B5DCC" w:rsidRPr="006854E5" w:rsidRDefault="006B5DCC" w:rsidP="0037755B">
      <w:pPr>
        <w:pStyle w:val="BodyText"/>
        <w:spacing w:after="0"/>
        <w:ind w:left="2160" w:hanging="33"/>
        <w:rPr>
          <w:sz w:val="20"/>
          <w:szCs w:val="20"/>
        </w:rPr>
      </w:pPr>
      <w:r w:rsidRPr="006854E5">
        <w:rPr>
          <w:sz w:val="20"/>
          <w:szCs w:val="20"/>
        </w:rPr>
        <w:t>(bude analyzováno komparativně ve vzorcích s nízkým a vysokým obsahem znečištění</w:t>
      </w:r>
      <w:r>
        <w:rPr>
          <w:sz w:val="20"/>
          <w:szCs w:val="20"/>
        </w:rPr>
        <w:t>, na vstupu, v mracích a na čele mraku</w:t>
      </w:r>
      <w:r w:rsidRPr="006854E5">
        <w:rPr>
          <w:sz w:val="20"/>
          <w:szCs w:val="20"/>
        </w:rPr>
        <w:t>)</w:t>
      </w:r>
    </w:p>
    <w:p w:rsidR="006B5DCC" w:rsidRDefault="006B5DCC" w:rsidP="0037755B">
      <w:pPr>
        <w:pStyle w:val="BodyText"/>
      </w:pPr>
    </w:p>
    <w:p w:rsidR="006B5DCC" w:rsidRDefault="006B5DCC" w:rsidP="0037755B">
      <w:pPr>
        <w:pStyle w:val="BodyText"/>
        <w:spacing w:after="0"/>
        <w:rPr>
          <w:u w:val="single"/>
        </w:rPr>
      </w:pPr>
      <w:r w:rsidRPr="006854E5">
        <w:rPr>
          <w:u w:val="single"/>
        </w:rPr>
        <w:t>Po</w:t>
      </w:r>
      <w:r>
        <w:rPr>
          <w:u w:val="single"/>
        </w:rPr>
        <w:t xml:space="preserve">vrchové vody </w:t>
      </w:r>
      <w:r w:rsidRPr="000B254D">
        <w:rPr>
          <w:u w:val="single"/>
        </w:rPr>
        <w:t>Mírovky, Újezdky, a vodních</w:t>
      </w:r>
      <w:r>
        <w:rPr>
          <w:u w:val="single"/>
        </w:rPr>
        <w:t xml:space="preserve"> ploch v okolí</w:t>
      </w:r>
    </w:p>
    <w:p w:rsidR="006B5DCC" w:rsidRDefault="006B5DCC" w:rsidP="0037755B">
      <w:pPr>
        <w:pStyle w:val="BodyText"/>
        <w:spacing w:after="0"/>
      </w:pPr>
      <w:r>
        <w:t>Odběry vzorků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20 vz</w:t>
      </w:r>
    </w:p>
    <w:p w:rsidR="006B5DCC" w:rsidRDefault="006B5DCC" w:rsidP="0037755B">
      <w:pPr>
        <w:pStyle w:val="BodyText"/>
        <w:spacing w:after="0"/>
      </w:pPr>
      <w:r>
        <w:t>Analýzy:</w:t>
      </w:r>
      <w:r>
        <w:tab/>
      </w:r>
      <w:r>
        <w:tab/>
        <w:t>NEL</w:t>
      </w:r>
      <w:r>
        <w:tab/>
      </w:r>
      <w:r>
        <w:tab/>
      </w:r>
      <w:r>
        <w:tab/>
      </w:r>
      <w:r>
        <w:tab/>
      </w:r>
      <w:r>
        <w:tab/>
        <w:t>20 vz</w:t>
      </w:r>
    </w:p>
    <w:p w:rsidR="006B5DCC" w:rsidRDefault="006B5DCC" w:rsidP="0037755B">
      <w:pPr>
        <w:pStyle w:val="BodyText"/>
        <w:spacing w:after="0"/>
      </w:pPr>
      <w:r>
        <w:tab/>
      </w:r>
      <w:r>
        <w:tab/>
      </w:r>
      <w:r>
        <w:tab/>
        <w:t>C</w:t>
      </w:r>
      <w:r w:rsidRPr="00C0589F">
        <w:rPr>
          <w:vertAlign w:val="subscript"/>
        </w:rPr>
        <w:t>10</w:t>
      </w:r>
      <w:r>
        <w:t>-C</w:t>
      </w:r>
      <w:r w:rsidRPr="00C0589F">
        <w:rPr>
          <w:vertAlign w:val="subscript"/>
        </w:rPr>
        <w:t>40</w:t>
      </w:r>
      <w:r>
        <w:tab/>
      </w:r>
      <w:r>
        <w:tab/>
      </w:r>
      <w:r>
        <w:tab/>
      </w:r>
      <w:r>
        <w:tab/>
        <w:t>20 vz</w:t>
      </w:r>
    </w:p>
    <w:p w:rsidR="006B5DCC" w:rsidRDefault="006B5DCC" w:rsidP="0037755B">
      <w:pPr>
        <w:pStyle w:val="BodyText"/>
        <w:spacing w:after="0"/>
      </w:pPr>
      <w:r>
        <w:tab/>
      </w:r>
      <w:r>
        <w:tab/>
      </w:r>
      <w:r>
        <w:tab/>
        <w:t>ClU</w:t>
      </w:r>
      <w:r>
        <w:tab/>
      </w:r>
      <w:r>
        <w:tab/>
      </w:r>
      <w:r>
        <w:tab/>
      </w:r>
      <w:r>
        <w:tab/>
      </w:r>
      <w:r>
        <w:tab/>
        <w:t>20 vz</w:t>
      </w:r>
    </w:p>
    <w:p w:rsidR="006B5DCC" w:rsidRDefault="006B5DCC" w:rsidP="0037755B">
      <w:pPr>
        <w:pStyle w:val="BodyText"/>
        <w:spacing w:after="0"/>
      </w:pPr>
      <w:r>
        <w:tab/>
      </w:r>
      <w:r>
        <w:tab/>
      </w:r>
      <w:r>
        <w:tab/>
        <w:t>ethen, ethan, methan</w:t>
      </w:r>
      <w:r>
        <w:tab/>
      </w:r>
      <w:r>
        <w:tab/>
      </w:r>
      <w:r>
        <w:tab/>
        <w:t>6 vz</w:t>
      </w:r>
    </w:p>
    <w:p w:rsidR="006B5DCC" w:rsidRPr="00C0589F" w:rsidRDefault="006B5DCC" w:rsidP="0037755B">
      <w:pPr>
        <w:pStyle w:val="BodyText"/>
        <w:spacing w:after="0"/>
        <w:ind w:left="2160" w:hanging="33"/>
        <w:rPr>
          <w:sz w:val="20"/>
          <w:szCs w:val="20"/>
        </w:rPr>
      </w:pPr>
      <w:r w:rsidRPr="00C0589F">
        <w:rPr>
          <w:sz w:val="20"/>
          <w:szCs w:val="20"/>
        </w:rPr>
        <w:t>(pouze v případě detekce znečištění)</w:t>
      </w:r>
    </w:p>
    <w:p w:rsidR="006B5DCC" w:rsidRDefault="006B5DCC" w:rsidP="0037755B">
      <w:pPr>
        <w:pStyle w:val="BodyText"/>
      </w:pPr>
      <w:r>
        <w:tab/>
      </w:r>
      <w:r>
        <w:tab/>
      </w:r>
      <w:r>
        <w:tab/>
        <w:t>CHSK</w:t>
      </w:r>
      <w:r>
        <w:tab/>
      </w:r>
      <w:r>
        <w:tab/>
      </w:r>
      <w:r>
        <w:tab/>
      </w:r>
      <w:r>
        <w:tab/>
      </w:r>
      <w:r>
        <w:tab/>
        <w:t>10 vz</w:t>
      </w:r>
    </w:p>
    <w:p w:rsidR="006B5DCC" w:rsidRDefault="006B5DCC" w:rsidP="0037755B">
      <w:pPr>
        <w:pStyle w:val="BodyText"/>
      </w:pPr>
    </w:p>
    <w:p w:rsidR="006B5DCC" w:rsidRDefault="006B5DCC" w:rsidP="0037755B">
      <w:pPr>
        <w:spacing w:after="0"/>
      </w:pPr>
      <w:r>
        <w:t>Přesné rozmístění odběrů a analýz bude předmětem plánu vzorkování, jehož návrh bude vycházet z rešerše materiálů a rekognoskace terénu (přístupnost, výpusti</w:t>
      </w:r>
      <w:r w:rsidRPr="00C0589F">
        <w:t>,</w:t>
      </w:r>
      <w:r>
        <w:t xml:space="preserve"> místa případné infiltrace podzemních vod)</w:t>
      </w:r>
      <w:r w:rsidRPr="00C0589F">
        <w:t xml:space="preserve"> a před zahájením vzorkování bude schválen zúčastněnými stranami. </w:t>
      </w:r>
      <w:r w:rsidRPr="00C0589F">
        <w:rPr>
          <w:u w:val="single"/>
        </w:rPr>
        <w:t>Vzhledem k potvrzeným sezónním vlivům je navrhováno dvoukolové vzorkování a analýzy podzemních vod</w:t>
      </w:r>
      <w:r>
        <w:rPr>
          <w:u w:val="single"/>
        </w:rPr>
        <w:t xml:space="preserve"> (je možné ve druhém kole rozsah snížit)</w:t>
      </w:r>
      <w:r w:rsidRPr="00C0589F">
        <w:rPr>
          <w:u w:val="single"/>
        </w:rPr>
        <w:t>.</w:t>
      </w:r>
      <w:r>
        <w:t xml:space="preserve">  </w:t>
      </w:r>
    </w:p>
    <w:p w:rsidR="006B5DCC" w:rsidRDefault="006B5DCC" w:rsidP="0037755B">
      <w:pPr>
        <w:pStyle w:val="BodyText"/>
      </w:pPr>
    </w:p>
    <w:p w:rsidR="006B5DCC" w:rsidRDefault="006B5DCC"/>
    <w:sectPr w:rsidR="006B5DCC" w:rsidSect="00F53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7F83"/>
    <w:multiLevelType w:val="multilevel"/>
    <w:tmpl w:val="FBE4E1C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520"/>
        </w:tabs>
        <w:ind w:left="194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088"/>
        </w:tabs>
        <w:ind w:left="208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32"/>
        </w:tabs>
        <w:ind w:left="223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376"/>
        </w:tabs>
        <w:ind w:left="237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664"/>
        </w:tabs>
        <w:ind w:left="266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55B"/>
    <w:rsid w:val="000B254D"/>
    <w:rsid w:val="00255398"/>
    <w:rsid w:val="00334542"/>
    <w:rsid w:val="0037755B"/>
    <w:rsid w:val="003A5785"/>
    <w:rsid w:val="004846EB"/>
    <w:rsid w:val="004E7121"/>
    <w:rsid w:val="006854E5"/>
    <w:rsid w:val="006B5DCC"/>
    <w:rsid w:val="007025AE"/>
    <w:rsid w:val="00A01F7F"/>
    <w:rsid w:val="00A32045"/>
    <w:rsid w:val="00A765CE"/>
    <w:rsid w:val="00B408CE"/>
    <w:rsid w:val="00C0589F"/>
    <w:rsid w:val="00F5325B"/>
    <w:rsid w:val="00FF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7755B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755B"/>
    <w:pPr>
      <w:keepNext/>
      <w:numPr>
        <w:numId w:val="1"/>
      </w:numPr>
      <w:spacing w:before="480" w:after="480"/>
      <w:outlineLvl w:val="0"/>
    </w:pPr>
    <w:rPr>
      <w:b/>
      <w:caps/>
      <w:sz w:val="28"/>
    </w:rPr>
  </w:style>
  <w:style w:type="paragraph" w:styleId="Heading2">
    <w:name w:val="heading 2"/>
    <w:aliases w:val="2.1 Nadpis 2"/>
    <w:basedOn w:val="Normal"/>
    <w:next w:val="Normal"/>
    <w:link w:val="Heading2Char"/>
    <w:uiPriority w:val="99"/>
    <w:qFormat/>
    <w:rsid w:val="0037755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240"/>
      <w:textAlignment w:val="baseline"/>
      <w:outlineLvl w:val="1"/>
    </w:pPr>
    <w:rPr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755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360"/>
      <w:textAlignment w:val="baseline"/>
      <w:outlineLvl w:val="2"/>
    </w:pPr>
    <w:rPr>
      <w:b/>
      <w:i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755B"/>
    <w:pPr>
      <w:numPr>
        <w:ilvl w:val="3"/>
        <w:numId w:val="1"/>
      </w:numPr>
      <w:overflowPunct w:val="0"/>
      <w:autoSpaceDE w:val="0"/>
      <w:autoSpaceDN w:val="0"/>
      <w:adjustRightInd w:val="0"/>
      <w:spacing w:before="120" w:after="240"/>
      <w:textAlignment w:val="baseline"/>
      <w:outlineLvl w:val="3"/>
    </w:pPr>
    <w:rPr>
      <w:i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7755B"/>
    <w:pPr>
      <w:keepNext/>
      <w:numPr>
        <w:ilvl w:val="4"/>
        <w:numId w:val="1"/>
      </w:numPr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7755B"/>
    <w:pPr>
      <w:numPr>
        <w:ilvl w:val="5"/>
        <w:numId w:val="1"/>
      </w:numPr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37755B"/>
    <w:pPr>
      <w:keepNext/>
      <w:pageBreakBefore/>
      <w:numPr>
        <w:ilvl w:val="6"/>
        <w:numId w:val="1"/>
      </w:numPr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b/>
      <w:sz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7755B"/>
    <w:pPr>
      <w:numPr>
        <w:ilvl w:val="7"/>
        <w:numId w:val="1"/>
      </w:numPr>
      <w:overflowPunct w:val="0"/>
      <w:autoSpaceDE w:val="0"/>
      <w:autoSpaceDN w:val="0"/>
      <w:adjustRightInd w:val="0"/>
      <w:spacing w:before="60"/>
      <w:textAlignment w:val="baseline"/>
      <w:outlineLvl w:val="7"/>
    </w:pPr>
    <w:rPr>
      <w:i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7755B"/>
    <w:pPr>
      <w:numPr>
        <w:ilvl w:val="8"/>
        <w:numId w:val="1"/>
      </w:numPr>
      <w:overflowPunct w:val="0"/>
      <w:autoSpaceDE w:val="0"/>
      <w:autoSpaceDN w:val="0"/>
      <w:adjustRightInd w:val="0"/>
      <w:spacing w:before="60"/>
      <w:textAlignment w:val="baseline"/>
      <w:outlineLvl w:val="8"/>
    </w:pPr>
    <w:rPr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55B"/>
    <w:rPr>
      <w:rFonts w:ascii="Times New Roman" w:hAnsi="Times New Roman" w:cs="Times New Roman"/>
      <w:b/>
      <w:caps/>
      <w:sz w:val="24"/>
      <w:szCs w:val="24"/>
      <w:lang w:eastAsia="cs-CZ"/>
    </w:rPr>
  </w:style>
  <w:style w:type="character" w:customStyle="1" w:styleId="Heading2Char">
    <w:name w:val="Heading 2 Char"/>
    <w:aliases w:val="2.1 Nadpis 2 Char"/>
    <w:basedOn w:val="DefaultParagraphFont"/>
    <w:link w:val="Heading2"/>
    <w:uiPriority w:val="99"/>
    <w:locked/>
    <w:rsid w:val="0037755B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7755B"/>
    <w:rPr>
      <w:rFonts w:ascii="Times New Roman" w:hAnsi="Times New Roman" w:cs="Times New Roman"/>
      <w:b/>
      <w:i/>
      <w:sz w:val="24"/>
      <w:szCs w:val="24"/>
      <w:u w:val="single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7755B"/>
    <w:rPr>
      <w:rFonts w:ascii="Times New Roman" w:hAnsi="Times New Roman" w:cs="Times New Roman"/>
      <w:i/>
      <w:sz w:val="20"/>
      <w:szCs w:val="20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7755B"/>
    <w:rPr>
      <w:rFonts w:ascii="Times New Roman" w:hAnsi="Times New Roman" w:cs="Times New Roman"/>
      <w:sz w:val="24"/>
      <w:szCs w:val="24"/>
      <w:u w:val="single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7755B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7755B"/>
    <w:rPr>
      <w:rFonts w:ascii="Times New Roman" w:hAnsi="Times New Roman" w:cs="Times New Roman"/>
      <w:b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7755B"/>
    <w:rPr>
      <w:rFonts w:ascii="Times New Roman" w:hAnsi="Times New Roman" w:cs="Times New Roman"/>
      <w:i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7755B"/>
    <w:rPr>
      <w:rFonts w:ascii="Times New Roman" w:hAnsi="Times New Roman" w:cs="Times New Roman"/>
      <w:sz w:val="24"/>
      <w:szCs w:val="24"/>
      <w:lang w:eastAsia="cs-CZ"/>
    </w:rPr>
  </w:style>
  <w:style w:type="paragraph" w:styleId="BodyText">
    <w:name w:val="Body Text"/>
    <w:basedOn w:val="Normal"/>
    <w:link w:val="BodyTextChar"/>
    <w:uiPriority w:val="99"/>
    <w:rsid w:val="0037755B"/>
  </w:style>
  <w:style w:type="character" w:customStyle="1" w:styleId="BodyTextChar">
    <w:name w:val="Body Text Char"/>
    <w:basedOn w:val="DefaultParagraphFont"/>
    <w:link w:val="BodyText"/>
    <w:uiPriority w:val="99"/>
    <w:locked/>
    <w:rsid w:val="0037755B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307</Words>
  <Characters>1813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MAJKA</dc:creator>
  <cp:keywords/>
  <dc:description/>
  <cp:lastModifiedBy>12683</cp:lastModifiedBy>
  <cp:revision>2</cp:revision>
  <dcterms:created xsi:type="dcterms:W3CDTF">2015-12-10T09:16:00Z</dcterms:created>
  <dcterms:modified xsi:type="dcterms:W3CDTF">2015-12-10T09:16:00Z</dcterms:modified>
</cp:coreProperties>
</file>