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A8B" w:rsidRPr="005948C2" w:rsidRDefault="00033A8B" w:rsidP="00033A8B">
      <w:pPr>
        <w:spacing w:after="0" w:line="240" w:lineRule="auto"/>
        <w:jc w:val="center"/>
        <w:rPr>
          <w:sz w:val="16"/>
          <w:szCs w:val="16"/>
          <w:lang w:val="en-US"/>
        </w:rPr>
      </w:pPr>
      <w:r w:rsidRPr="005948C2">
        <w:rPr>
          <w:b/>
          <w:sz w:val="40"/>
          <w:szCs w:val="40"/>
          <w:lang w:val="en-US"/>
        </w:rPr>
        <w:t xml:space="preserve">Innovation of Diffractive Optically Variable </w:t>
      </w:r>
      <w:r w:rsidR="004A02E5">
        <w:rPr>
          <w:b/>
          <w:sz w:val="40"/>
          <w:szCs w:val="40"/>
          <w:lang w:val="en-US"/>
        </w:rPr>
        <w:t xml:space="preserve">Image </w:t>
      </w:r>
      <w:r w:rsidRPr="005948C2">
        <w:rPr>
          <w:b/>
          <w:sz w:val="40"/>
          <w:szCs w:val="40"/>
          <w:lang w:val="en-US"/>
        </w:rPr>
        <w:t>Device for Electronic ID Cards (eID)</w:t>
      </w:r>
    </w:p>
    <w:p w:rsidR="00033A8B" w:rsidRPr="005948C2" w:rsidRDefault="00033A8B" w:rsidP="00033A8B">
      <w:pPr>
        <w:spacing w:after="0" w:line="239" w:lineRule="auto"/>
        <w:ind w:left="55" w:right="-20"/>
        <w:rPr>
          <w:rFonts w:eastAsia="Arial" w:cstheme="minorHAnsi"/>
          <w:color w:val="000000"/>
          <w:sz w:val="36"/>
          <w:szCs w:val="36"/>
        </w:rPr>
      </w:pPr>
      <w:r>
        <w:rPr>
          <w:rFonts w:ascii="Arial" w:eastAsia="Arial" w:hAnsi="Arial" w:cs="Arial"/>
          <w:color w:val="000000"/>
          <w:sz w:val="36"/>
          <w:szCs w:val="36"/>
        </w:rPr>
        <w:t xml:space="preserve">      </w:t>
      </w:r>
    </w:p>
    <w:p w:rsidR="00033A8B" w:rsidRPr="005948C2" w:rsidRDefault="00033A8B" w:rsidP="00033A8B">
      <w:pPr>
        <w:spacing w:after="0" w:line="239" w:lineRule="auto"/>
        <w:ind w:left="55" w:right="-20"/>
        <w:jc w:val="center"/>
        <w:rPr>
          <w:rFonts w:eastAsia="Arial" w:cstheme="minorHAnsi"/>
          <w:color w:val="000000"/>
          <w:sz w:val="28"/>
          <w:szCs w:val="28"/>
        </w:rPr>
      </w:pPr>
      <w:r w:rsidRPr="005948C2">
        <w:rPr>
          <w:rFonts w:eastAsia="Arial" w:cstheme="minorHAnsi"/>
          <w:color w:val="000000"/>
          <w:sz w:val="28"/>
          <w:szCs w:val="28"/>
        </w:rPr>
        <w:t>Security Instructions for Production of DOVID design and MasterHologram</w:t>
      </w:r>
    </w:p>
    <w:p w:rsidR="00033A8B" w:rsidRPr="005948C2" w:rsidRDefault="00033A8B" w:rsidP="00033A8B">
      <w:pPr>
        <w:spacing w:after="0" w:line="239" w:lineRule="auto"/>
        <w:ind w:left="55" w:right="-20"/>
        <w:rPr>
          <w:rFonts w:eastAsia="Arial" w:cstheme="minorHAnsi"/>
          <w:color w:val="000000"/>
          <w:sz w:val="28"/>
          <w:szCs w:val="28"/>
        </w:rPr>
      </w:pPr>
    </w:p>
    <w:p w:rsidR="00033A8B" w:rsidRPr="005948C2" w:rsidRDefault="00033A8B" w:rsidP="00033A8B">
      <w:pPr>
        <w:spacing w:after="0" w:line="239" w:lineRule="auto"/>
        <w:ind w:left="55" w:right="-20"/>
        <w:jc w:val="center"/>
        <w:rPr>
          <w:rFonts w:eastAsia="Arial" w:cstheme="minorHAnsi"/>
          <w:color w:val="000000"/>
          <w:w w:val="102"/>
          <w:sz w:val="28"/>
          <w:szCs w:val="28"/>
        </w:rPr>
      </w:pPr>
      <w:r w:rsidRPr="005948C2">
        <w:rPr>
          <w:rFonts w:eastAsia="Arial" w:cstheme="minorHAnsi"/>
          <w:color w:val="000000"/>
          <w:sz w:val="28"/>
          <w:szCs w:val="28"/>
        </w:rPr>
        <w:t xml:space="preserve">ANNEX 6 to </w:t>
      </w:r>
      <w:r w:rsidRPr="005948C2">
        <w:rPr>
          <w:rFonts w:eastAsia="Arial" w:cstheme="minorHAnsi"/>
          <w:color w:val="000000"/>
          <w:w w:val="102"/>
          <w:sz w:val="28"/>
          <w:szCs w:val="28"/>
        </w:rPr>
        <w:t>the Framework agreement for supply of security element</w:t>
      </w:r>
      <w:r w:rsidR="004A02E5">
        <w:rPr>
          <w:rFonts w:eastAsia="Arial" w:cstheme="minorHAnsi"/>
          <w:color w:val="000000"/>
          <w:w w:val="102"/>
          <w:sz w:val="28"/>
          <w:szCs w:val="28"/>
        </w:rPr>
        <w:t>s</w:t>
      </w:r>
      <w:r w:rsidRPr="005948C2">
        <w:rPr>
          <w:rFonts w:eastAsia="Arial" w:cstheme="minorHAnsi"/>
          <w:color w:val="000000"/>
          <w:w w:val="102"/>
          <w:sz w:val="28"/>
          <w:szCs w:val="28"/>
        </w:rPr>
        <w:t xml:space="preserve"> for Czech electronic ID cards</w:t>
      </w:r>
    </w:p>
    <w:p w:rsidR="00033A8B" w:rsidRPr="005948C2" w:rsidRDefault="00033A8B" w:rsidP="00033A8B">
      <w:pPr>
        <w:jc w:val="center"/>
        <w:rPr>
          <w:rFonts w:cstheme="minorHAnsi"/>
          <w:sz w:val="28"/>
          <w:szCs w:val="28"/>
          <w:lang w:val="en-US"/>
        </w:rPr>
      </w:pPr>
      <w:r w:rsidRPr="005948C2">
        <w:rPr>
          <w:rFonts w:cstheme="minorHAnsi"/>
          <w:sz w:val="28"/>
          <w:szCs w:val="28"/>
          <w:lang w:val="en-US"/>
        </w:rPr>
        <w:t xml:space="preserve">No. </w:t>
      </w:r>
      <w:r w:rsidRPr="005948C2">
        <w:rPr>
          <w:rFonts w:cstheme="minorHAnsi"/>
          <w:sz w:val="28"/>
          <w:szCs w:val="28"/>
          <w:highlight w:val="green"/>
          <w:lang w:val="en-US"/>
        </w:rPr>
        <w:t>[•]</w:t>
      </w:r>
      <w:r w:rsidRPr="005948C2">
        <w:rPr>
          <w:rFonts w:cstheme="minorHAnsi"/>
          <w:sz w:val="28"/>
          <w:szCs w:val="28"/>
          <w:lang w:val="en-US"/>
        </w:rPr>
        <w:t>/OS/2020</w:t>
      </w:r>
    </w:p>
    <w:p w:rsidR="002703F7" w:rsidRPr="00033A8B" w:rsidRDefault="002703F7" w:rsidP="00033A8B">
      <w:pPr>
        <w:rPr>
          <w:rFonts w:cstheme="minorHAnsi"/>
          <w:b/>
          <w:bCs/>
          <w:sz w:val="36"/>
          <w:szCs w:val="36"/>
        </w:rPr>
      </w:pPr>
    </w:p>
    <w:p w:rsidR="002703F7" w:rsidRPr="00033A8B" w:rsidRDefault="002703F7" w:rsidP="002703F7">
      <w:pPr>
        <w:pStyle w:val="Odstavecseseznamem"/>
        <w:numPr>
          <w:ilvl w:val="0"/>
          <w:numId w:val="1"/>
        </w:numPr>
        <w:spacing w:after="120"/>
        <w:ind w:left="426"/>
        <w:contextualSpacing w:val="0"/>
        <w:jc w:val="both"/>
        <w:rPr>
          <w:rFonts w:cstheme="minorHAnsi"/>
          <w:sz w:val="24"/>
          <w:szCs w:val="24"/>
        </w:rPr>
      </w:pPr>
      <w:r w:rsidRPr="00033A8B">
        <w:rPr>
          <w:rFonts w:cstheme="minorHAnsi"/>
          <w:sz w:val="24"/>
          <w:szCs w:val="24"/>
        </w:rPr>
        <w:t xml:space="preserve">During the performance of this Framework Agreement (part of subject of this Framework Agreement regarding </w:t>
      </w:r>
      <w:r w:rsidR="004A02E5">
        <w:rPr>
          <w:rFonts w:cstheme="minorHAnsi"/>
          <w:sz w:val="24"/>
          <w:szCs w:val="24"/>
        </w:rPr>
        <w:t>Production of DOVID design and MasterHologram</w:t>
      </w:r>
      <w:bookmarkStart w:id="0" w:name="_GoBack"/>
      <w:bookmarkEnd w:id="0"/>
      <w:r w:rsidRPr="00033A8B">
        <w:rPr>
          <w:rFonts w:cstheme="minorHAnsi"/>
          <w:sz w:val="24"/>
          <w:szCs w:val="24"/>
        </w:rPr>
        <w:t xml:space="preserve">), the Contractor is </w:t>
      </w:r>
      <w:r w:rsidR="00811BB1" w:rsidRPr="00033A8B">
        <w:rPr>
          <w:rFonts w:cstheme="minorHAnsi"/>
          <w:sz w:val="24"/>
          <w:szCs w:val="24"/>
        </w:rPr>
        <w:t>required</w:t>
      </w:r>
      <w:r w:rsidRPr="00033A8B">
        <w:rPr>
          <w:rFonts w:cstheme="minorHAnsi"/>
          <w:sz w:val="24"/>
          <w:szCs w:val="24"/>
        </w:rPr>
        <w:t xml:space="preserve"> to comply with the currently valid security regulations relating to the handling and protection of classified information as approved by the national security authority of the state in which the activity in which classified information will be handled will be performed.</w:t>
      </w:r>
    </w:p>
    <w:p w:rsidR="002703F7" w:rsidRPr="00033A8B" w:rsidRDefault="002703F7" w:rsidP="002703F7">
      <w:pPr>
        <w:pStyle w:val="Odstavecseseznamem"/>
        <w:numPr>
          <w:ilvl w:val="0"/>
          <w:numId w:val="1"/>
        </w:numPr>
        <w:spacing w:after="120"/>
        <w:ind w:left="426"/>
        <w:contextualSpacing w:val="0"/>
        <w:jc w:val="both"/>
        <w:rPr>
          <w:rFonts w:cstheme="minorHAnsi"/>
          <w:sz w:val="24"/>
          <w:szCs w:val="24"/>
        </w:rPr>
      </w:pPr>
      <w:r w:rsidRPr="00033A8B">
        <w:rPr>
          <w:rFonts w:cstheme="minorHAnsi"/>
          <w:sz w:val="24"/>
          <w:szCs w:val="24"/>
        </w:rPr>
        <w:t xml:space="preserve">All classified information and material </w:t>
      </w:r>
      <w:r w:rsidR="00811BB1" w:rsidRPr="00033A8B">
        <w:rPr>
          <w:rFonts w:cstheme="minorHAnsi"/>
          <w:sz w:val="24"/>
          <w:szCs w:val="24"/>
        </w:rPr>
        <w:t>shall</w:t>
      </w:r>
      <w:r w:rsidRPr="00033A8B">
        <w:rPr>
          <w:rFonts w:cstheme="minorHAnsi"/>
          <w:sz w:val="24"/>
          <w:szCs w:val="24"/>
        </w:rPr>
        <w:t xml:space="preserve"> be protected in accordance with the requirements </w:t>
      </w:r>
      <w:r w:rsidR="00811BB1" w:rsidRPr="00033A8B">
        <w:rPr>
          <w:rFonts w:cstheme="minorHAnsi"/>
          <w:sz w:val="24"/>
          <w:szCs w:val="24"/>
        </w:rPr>
        <w:t>established</w:t>
      </w:r>
      <w:r w:rsidRPr="00033A8B">
        <w:rPr>
          <w:rFonts w:cstheme="minorHAnsi"/>
          <w:sz w:val="24"/>
          <w:szCs w:val="24"/>
        </w:rPr>
        <w:t xml:space="preserve"> by the national security authority of the state in which the activities in question will be </w:t>
      </w:r>
      <w:r w:rsidR="00811BB1" w:rsidRPr="00033A8B">
        <w:rPr>
          <w:rFonts w:cstheme="minorHAnsi"/>
          <w:sz w:val="24"/>
          <w:szCs w:val="24"/>
        </w:rPr>
        <w:t>performed</w:t>
      </w:r>
      <w:r w:rsidRPr="00033A8B">
        <w:rPr>
          <w:rFonts w:cstheme="minorHAnsi"/>
          <w:sz w:val="24"/>
          <w:szCs w:val="24"/>
        </w:rPr>
        <w:t>.</w:t>
      </w:r>
    </w:p>
    <w:p w:rsidR="002703F7" w:rsidRPr="00033A8B" w:rsidRDefault="00811BB1" w:rsidP="002703F7">
      <w:pPr>
        <w:pStyle w:val="Odstavecseseznamem"/>
        <w:numPr>
          <w:ilvl w:val="0"/>
          <w:numId w:val="1"/>
        </w:numPr>
        <w:spacing w:after="120"/>
        <w:ind w:left="426"/>
        <w:contextualSpacing w:val="0"/>
        <w:jc w:val="both"/>
        <w:rPr>
          <w:rFonts w:cstheme="minorHAnsi"/>
          <w:sz w:val="24"/>
          <w:szCs w:val="24"/>
        </w:rPr>
      </w:pPr>
      <w:r w:rsidRPr="00033A8B">
        <w:rPr>
          <w:rFonts w:cstheme="minorHAnsi"/>
          <w:sz w:val="24"/>
          <w:szCs w:val="24"/>
        </w:rPr>
        <w:t xml:space="preserve">In particular, </w:t>
      </w:r>
      <w:r w:rsidR="002703F7" w:rsidRPr="00033A8B">
        <w:rPr>
          <w:rFonts w:cstheme="minorHAnsi"/>
          <w:sz w:val="24"/>
          <w:szCs w:val="24"/>
        </w:rPr>
        <w:t xml:space="preserve">The Contractor </w:t>
      </w:r>
      <w:r w:rsidRPr="00033A8B">
        <w:rPr>
          <w:rFonts w:cstheme="minorHAnsi"/>
          <w:sz w:val="24"/>
          <w:szCs w:val="24"/>
        </w:rPr>
        <w:t>shall</w:t>
      </w:r>
      <w:r w:rsidR="002703F7" w:rsidRPr="00033A8B">
        <w:rPr>
          <w:rFonts w:cstheme="minorHAnsi"/>
          <w:sz w:val="24"/>
          <w:szCs w:val="24"/>
        </w:rPr>
        <w:t>:</w:t>
      </w:r>
    </w:p>
    <w:p w:rsidR="002703F7" w:rsidRPr="00033A8B" w:rsidRDefault="002703F7" w:rsidP="002703F7">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appoint an officer to be responsible for overseeing security measures in connection with subject of this Framework Agremenet;</w:t>
      </w:r>
    </w:p>
    <w:p w:rsidR="002703F7" w:rsidRPr="00033A8B" w:rsidRDefault="002703F7" w:rsidP="002703F7">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 xml:space="preserve">submit in </w:t>
      </w:r>
      <w:r w:rsidR="00811BB1" w:rsidRPr="00033A8B">
        <w:rPr>
          <w:rFonts w:cstheme="minorHAnsi"/>
          <w:sz w:val="24"/>
          <w:szCs w:val="24"/>
        </w:rPr>
        <w:t>due time</w:t>
      </w:r>
      <w:r w:rsidRPr="00033A8B">
        <w:rPr>
          <w:rFonts w:cstheme="minorHAnsi"/>
          <w:sz w:val="24"/>
          <w:szCs w:val="24"/>
        </w:rPr>
        <w:t xml:space="preserve"> to competent national security authority personal </w:t>
      </w:r>
      <w:r w:rsidR="00811BB1" w:rsidRPr="00033A8B">
        <w:rPr>
          <w:rFonts w:cstheme="minorHAnsi"/>
          <w:sz w:val="24"/>
          <w:szCs w:val="24"/>
        </w:rPr>
        <w:t>particulars</w:t>
      </w:r>
      <w:r w:rsidRPr="00033A8B">
        <w:rPr>
          <w:rFonts w:cstheme="minorHAnsi"/>
          <w:sz w:val="24"/>
          <w:szCs w:val="24"/>
        </w:rPr>
        <w:t xml:space="preserve"> </w:t>
      </w:r>
      <w:r w:rsidR="00811BB1" w:rsidRPr="00033A8B">
        <w:rPr>
          <w:rFonts w:cstheme="minorHAnsi"/>
          <w:sz w:val="24"/>
          <w:szCs w:val="24"/>
        </w:rPr>
        <w:t>of</w:t>
      </w:r>
      <w:r w:rsidRPr="00033A8B">
        <w:rPr>
          <w:rFonts w:cstheme="minorHAnsi"/>
          <w:sz w:val="24"/>
          <w:szCs w:val="24"/>
        </w:rPr>
        <w:t xml:space="preserve"> the persons, who will be involved in the relevant activities </w:t>
      </w:r>
      <w:r w:rsidR="00811BB1" w:rsidRPr="00033A8B">
        <w:rPr>
          <w:rFonts w:cstheme="minorHAnsi"/>
          <w:sz w:val="24"/>
          <w:szCs w:val="24"/>
        </w:rPr>
        <w:t>with a view</w:t>
      </w:r>
      <w:r w:rsidRPr="00033A8B">
        <w:rPr>
          <w:rFonts w:cstheme="minorHAnsi"/>
          <w:sz w:val="24"/>
          <w:szCs w:val="24"/>
        </w:rPr>
        <w:t xml:space="preserve"> to obtain</w:t>
      </w:r>
      <w:r w:rsidR="00811BB1" w:rsidRPr="00033A8B">
        <w:rPr>
          <w:rFonts w:cstheme="minorHAnsi"/>
          <w:sz w:val="24"/>
          <w:szCs w:val="24"/>
        </w:rPr>
        <w:t>ing</w:t>
      </w:r>
      <w:r w:rsidRPr="00033A8B">
        <w:rPr>
          <w:rFonts w:cstheme="minorHAnsi"/>
          <w:sz w:val="24"/>
          <w:szCs w:val="24"/>
        </w:rPr>
        <w:t xml:space="preserve"> the necessary certificates for access to classified information </w:t>
      </w:r>
      <w:r w:rsidR="00811BB1" w:rsidRPr="00033A8B">
        <w:rPr>
          <w:rFonts w:cstheme="minorHAnsi"/>
          <w:sz w:val="24"/>
          <w:szCs w:val="24"/>
        </w:rPr>
        <w:t>at</w:t>
      </w:r>
      <w:r w:rsidRPr="00033A8B">
        <w:rPr>
          <w:rFonts w:cstheme="minorHAnsi"/>
          <w:sz w:val="24"/>
          <w:szCs w:val="24"/>
        </w:rPr>
        <w:t xml:space="preserve"> the required level, if required by national regulations.</w:t>
      </w:r>
    </w:p>
    <w:p w:rsidR="002703F7" w:rsidRPr="00033A8B" w:rsidRDefault="00811BB1" w:rsidP="002703F7">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maintain</w:t>
      </w:r>
      <w:r w:rsidR="002703F7" w:rsidRPr="00033A8B">
        <w:rPr>
          <w:rFonts w:cstheme="minorHAnsi"/>
          <w:sz w:val="24"/>
          <w:szCs w:val="24"/>
        </w:rPr>
        <w:t xml:space="preserve">, preferably through the official responsible for security measures, that all classified information forming part of this Framork Agreement or </w:t>
      </w:r>
      <w:r w:rsidRPr="00033A8B">
        <w:rPr>
          <w:rFonts w:cstheme="minorHAnsi"/>
          <w:sz w:val="24"/>
          <w:szCs w:val="24"/>
        </w:rPr>
        <w:t>involved in activities pursuant to th</w:t>
      </w:r>
      <w:r w:rsidR="002703F7" w:rsidRPr="00033A8B">
        <w:rPr>
          <w:rFonts w:cstheme="minorHAnsi"/>
          <w:sz w:val="24"/>
          <w:szCs w:val="24"/>
        </w:rPr>
        <w:t xml:space="preserve">is Framework Agreement </w:t>
      </w:r>
      <w:r w:rsidRPr="00033A8B">
        <w:rPr>
          <w:rFonts w:cstheme="minorHAnsi"/>
          <w:sz w:val="24"/>
          <w:szCs w:val="24"/>
        </w:rPr>
        <w:t>is</w:t>
      </w:r>
      <w:r w:rsidR="002703F7" w:rsidRPr="00033A8B">
        <w:rPr>
          <w:rFonts w:cstheme="minorHAnsi"/>
          <w:sz w:val="24"/>
          <w:szCs w:val="24"/>
        </w:rPr>
        <w:t xml:space="preserve"> properly </w:t>
      </w:r>
      <w:r w:rsidRPr="00033A8B">
        <w:rPr>
          <w:rFonts w:cstheme="minorHAnsi"/>
          <w:sz w:val="24"/>
          <w:szCs w:val="24"/>
        </w:rPr>
        <w:t>safeguarded</w:t>
      </w:r>
      <w:r w:rsidR="002703F7" w:rsidRPr="00033A8B">
        <w:rPr>
          <w:rFonts w:cstheme="minorHAnsi"/>
          <w:sz w:val="24"/>
          <w:szCs w:val="24"/>
        </w:rPr>
        <w:t>;</w:t>
      </w:r>
    </w:p>
    <w:p w:rsidR="002703F7" w:rsidRPr="00033A8B" w:rsidRDefault="00811BB1" w:rsidP="002703F7">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limit</w:t>
      </w:r>
      <w:r w:rsidR="00F63343" w:rsidRPr="00033A8B">
        <w:rPr>
          <w:rFonts w:cstheme="minorHAnsi"/>
          <w:sz w:val="24"/>
          <w:szCs w:val="24"/>
        </w:rPr>
        <w:t xml:space="preserve"> </w:t>
      </w:r>
      <w:r w:rsidRPr="00033A8B">
        <w:rPr>
          <w:rFonts w:cstheme="minorHAnsi"/>
          <w:sz w:val="24"/>
          <w:szCs w:val="24"/>
        </w:rPr>
        <w:t>copying of any</w:t>
      </w:r>
      <w:r w:rsidR="00F63343" w:rsidRPr="00033A8B">
        <w:rPr>
          <w:rFonts w:cstheme="minorHAnsi"/>
          <w:sz w:val="24"/>
          <w:szCs w:val="24"/>
        </w:rPr>
        <w:t xml:space="preserve"> classified materials (including documents) entrusted to the Contractor </w:t>
      </w:r>
      <w:r w:rsidRPr="00033A8B">
        <w:rPr>
          <w:rFonts w:cstheme="minorHAnsi"/>
          <w:sz w:val="24"/>
          <w:szCs w:val="24"/>
        </w:rPr>
        <w:t>by</w:t>
      </w:r>
      <w:r w:rsidR="002703F7" w:rsidRPr="00033A8B">
        <w:rPr>
          <w:rFonts w:cstheme="minorHAnsi"/>
          <w:sz w:val="24"/>
          <w:szCs w:val="24"/>
        </w:rPr>
        <w:t xml:space="preserve"> </w:t>
      </w:r>
      <w:r w:rsidRPr="00033A8B">
        <w:rPr>
          <w:rFonts w:cstheme="minorHAnsi"/>
          <w:sz w:val="24"/>
          <w:szCs w:val="24"/>
        </w:rPr>
        <w:t xml:space="preserve">a </w:t>
      </w:r>
      <w:r w:rsidR="002703F7" w:rsidRPr="00033A8B">
        <w:rPr>
          <w:rFonts w:cstheme="minorHAnsi"/>
          <w:sz w:val="24"/>
          <w:szCs w:val="24"/>
        </w:rPr>
        <w:t>prior consent of the Client, as the originator of the classified document</w:t>
      </w:r>
      <w:r w:rsidR="00F63343" w:rsidRPr="00033A8B">
        <w:rPr>
          <w:rFonts w:cstheme="minorHAnsi"/>
          <w:sz w:val="24"/>
          <w:szCs w:val="24"/>
        </w:rPr>
        <w:t>s;</w:t>
      </w:r>
    </w:p>
    <w:p w:rsidR="00F63343" w:rsidRPr="00033A8B" w:rsidRDefault="00811BB1" w:rsidP="002703F7">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supply</w:t>
      </w:r>
      <w:r w:rsidR="00F63343" w:rsidRPr="00033A8B">
        <w:rPr>
          <w:rFonts w:cstheme="minorHAnsi"/>
          <w:sz w:val="24"/>
          <w:szCs w:val="24"/>
        </w:rPr>
        <w:t xml:space="preserve">, at the request of the relevant national security authority, </w:t>
      </w:r>
      <w:r w:rsidRPr="00033A8B">
        <w:rPr>
          <w:rFonts w:cstheme="minorHAnsi"/>
          <w:sz w:val="24"/>
          <w:szCs w:val="24"/>
        </w:rPr>
        <w:t>with any</w:t>
      </w:r>
      <w:r w:rsidR="00F63343" w:rsidRPr="00033A8B">
        <w:rPr>
          <w:rFonts w:cstheme="minorHAnsi"/>
          <w:sz w:val="24"/>
          <w:szCs w:val="24"/>
        </w:rPr>
        <w:t xml:space="preserve"> information on persons who </w:t>
      </w:r>
      <w:r w:rsidRPr="00033A8B">
        <w:rPr>
          <w:rFonts w:cstheme="minorHAnsi"/>
          <w:sz w:val="24"/>
          <w:szCs w:val="24"/>
        </w:rPr>
        <w:t>required</w:t>
      </w:r>
      <w:r w:rsidR="00F63343" w:rsidRPr="00033A8B">
        <w:rPr>
          <w:rFonts w:cstheme="minorHAnsi"/>
          <w:sz w:val="24"/>
          <w:szCs w:val="24"/>
        </w:rPr>
        <w:t xml:space="preserve"> to have access to classified information;</w:t>
      </w:r>
    </w:p>
    <w:p w:rsidR="00367CFB" w:rsidRPr="00033A8B" w:rsidRDefault="00811BB1" w:rsidP="00367CFB">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lastRenderedPageBreak/>
        <w:t xml:space="preserve">maintain a </w:t>
      </w:r>
      <w:r w:rsidR="00367CFB" w:rsidRPr="00033A8B">
        <w:rPr>
          <w:rFonts w:cstheme="minorHAnsi"/>
          <w:sz w:val="24"/>
          <w:szCs w:val="24"/>
        </w:rPr>
        <w:t xml:space="preserve">record of </w:t>
      </w:r>
      <w:r w:rsidRPr="00033A8B">
        <w:rPr>
          <w:rFonts w:cstheme="minorHAnsi"/>
          <w:sz w:val="24"/>
          <w:szCs w:val="24"/>
        </w:rPr>
        <w:t>his</w:t>
      </w:r>
      <w:r w:rsidR="00367CFB" w:rsidRPr="00033A8B">
        <w:rPr>
          <w:rFonts w:cstheme="minorHAnsi"/>
          <w:sz w:val="24"/>
          <w:szCs w:val="24"/>
        </w:rPr>
        <w:t xml:space="preserve"> employees</w:t>
      </w:r>
      <w:r w:rsidRPr="00033A8B">
        <w:rPr>
          <w:rFonts w:cstheme="minorHAnsi"/>
          <w:sz w:val="24"/>
          <w:szCs w:val="24"/>
        </w:rPr>
        <w:t xml:space="preserve"> taking part</w:t>
      </w:r>
      <w:r w:rsidR="00367CFB" w:rsidRPr="00033A8B">
        <w:rPr>
          <w:rFonts w:cstheme="minorHAnsi"/>
          <w:sz w:val="24"/>
          <w:szCs w:val="24"/>
        </w:rPr>
        <w:t xml:space="preserve"> in the activities and to whom classified information has been made available. Th</w:t>
      </w:r>
      <w:r w:rsidRPr="00033A8B">
        <w:rPr>
          <w:rFonts w:cstheme="minorHAnsi"/>
          <w:sz w:val="24"/>
          <w:szCs w:val="24"/>
        </w:rPr>
        <w:t>is</w:t>
      </w:r>
      <w:r w:rsidR="00367CFB" w:rsidRPr="00033A8B">
        <w:rPr>
          <w:rFonts w:cstheme="minorHAnsi"/>
          <w:sz w:val="24"/>
          <w:szCs w:val="24"/>
        </w:rPr>
        <w:t xml:space="preserve"> record must include the period of validity and the level of a</w:t>
      </w:r>
      <w:r w:rsidRPr="00033A8B">
        <w:rPr>
          <w:rFonts w:cstheme="minorHAnsi"/>
          <w:sz w:val="24"/>
          <w:szCs w:val="24"/>
        </w:rPr>
        <w:t>clearances</w:t>
      </w:r>
      <w:r w:rsidR="00367CFB" w:rsidRPr="00033A8B">
        <w:rPr>
          <w:rFonts w:cstheme="minorHAnsi"/>
          <w:sz w:val="24"/>
          <w:szCs w:val="24"/>
        </w:rPr>
        <w:t xml:space="preserve"> of these employees;</w:t>
      </w:r>
    </w:p>
    <w:p w:rsidR="00367CFB" w:rsidRPr="00033A8B" w:rsidRDefault="00367CFB" w:rsidP="00367CFB">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deny unauthorized access to classified information;</w:t>
      </w:r>
    </w:p>
    <w:p w:rsidR="00367CFB" w:rsidRPr="00033A8B" w:rsidRDefault="00367CFB" w:rsidP="00367CFB">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 xml:space="preserve">limit the </w:t>
      </w:r>
      <w:r w:rsidR="00811BB1" w:rsidRPr="00033A8B">
        <w:rPr>
          <w:rFonts w:cstheme="minorHAnsi"/>
          <w:sz w:val="24"/>
          <w:szCs w:val="24"/>
          <w:lang w:val="en-GB"/>
        </w:rPr>
        <w:t>dissemination</w:t>
      </w:r>
      <w:r w:rsidRPr="00033A8B">
        <w:rPr>
          <w:rFonts w:cstheme="minorHAnsi"/>
          <w:sz w:val="24"/>
          <w:szCs w:val="24"/>
        </w:rPr>
        <w:t xml:space="preserve"> of </w:t>
      </w:r>
      <w:r w:rsidR="00811BB1" w:rsidRPr="00033A8B">
        <w:rPr>
          <w:rFonts w:cstheme="minorHAnsi"/>
          <w:sz w:val="24"/>
          <w:szCs w:val="24"/>
        </w:rPr>
        <w:t xml:space="preserve">the </w:t>
      </w:r>
      <w:r w:rsidRPr="00033A8B">
        <w:rPr>
          <w:rFonts w:cstheme="minorHAnsi"/>
          <w:sz w:val="24"/>
          <w:szCs w:val="24"/>
        </w:rPr>
        <w:t xml:space="preserve">classified information to the smallest possible number of persons </w:t>
      </w:r>
      <w:r w:rsidR="00811BB1" w:rsidRPr="00033A8B">
        <w:rPr>
          <w:rFonts w:cstheme="minorHAnsi"/>
          <w:sz w:val="24"/>
          <w:szCs w:val="24"/>
        </w:rPr>
        <w:t>as is consistent with</w:t>
      </w:r>
      <w:r w:rsidRPr="00033A8B">
        <w:rPr>
          <w:rFonts w:cstheme="minorHAnsi"/>
          <w:sz w:val="24"/>
          <w:szCs w:val="24"/>
        </w:rPr>
        <w:t xml:space="preserve"> the proper performance of this Framework Agreement;</w:t>
      </w:r>
    </w:p>
    <w:p w:rsidR="00367CFB" w:rsidRPr="00033A8B" w:rsidRDefault="00367CFB" w:rsidP="00367CFB">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 xml:space="preserve">comply with any request from the relevant national security authority and to ensure that persons to </w:t>
      </w:r>
      <w:r w:rsidR="00811BB1" w:rsidRPr="00033A8B">
        <w:rPr>
          <w:rFonts w:cstheme="minorHAnsi"/>
          <w:sz w:val="24"/>
          <w:szCs w:val="24"/>
        </w:rPr>
        <w:t>be entrusted with the</w:t>
      </w:r>
      <w:r w:rsidRPr="00033A8B">
        <w:rPr>
          <w:rFonts w:cstheme="minorHAnsi"/>
          <w:sz w:val="24"/>
          <w:szCs w:val="24"/>
        </w:rPr>
        <w:t xml:space="preserve"> classified information sign a </w:t>
      </w:r>
      <w:r w:rsidR="00811BB1" w:rsidRPr="00033A8B">
        <w:rPr>
          <w:rFonts w:cstheme="minorHAnsi"/>
          <w:sz w:val="24"/>
          <w:szCs w:val="24"/>
        </w:rPr>
        <w:t>statement</w:t>
      </w:r>
      <w:r w:rsidRPr="00033A8B">
        <w:rPr>
          <w:rFonts w:cstheme="minorHAnsi"/>
          <w:sz w:val="24"/>
          <w:szCs w:val="24"/>
        </w:rPr>
        <w:t xml:space="preserve"> </w:t>
      </w:r>
      <w:r w:rsidR="00811BB1" w:rsidRPr="00033A8B">
        <w:rPr>
          <w:rFonts w:cstheme="minorHAnsi"/>
          <w:sz w:val="24"/>
          <w:szCs w:val="24"/>
        </w:rPr>
        <w:t>undertaking to safeguard</w:t>
      </w:r>
      <w:r w:rsidRPr="00033A8B">
        <w:rPr>
          <w:rFonts w:cstheme="minorHAnsi"/>
          <w:sz w:val="24"/>
          <w:szCs w:val="24"/>
        </w:rPr>
        <w:t xml:space="preserve"> and </w:t>
      </w:r>
      <w:r w:rsidR="00811BB1" w:rsidRPr="00033A8B">
        <w:rPr>
          <w:rFonts w:cstheme="minorHAnsi"/>
          <w:sz w:val="24"/>
          <w:szCs w:val="24"/>
          <w:lang w:val="en-GB"/>
        </w:rPr>
        <w:t xml:space="preserve">signifying their understanding of their obligations under national legislation on the safeguarding of classified information, and that they recognise that they may have comparable obligations under the laws </w:t>
      </w:r>
      <w:r w:rsidRPr="00033A8B">
        <w:rPr>
          <w:rFonts w:cstheme="minorHAnsi"/>
          <w:sz w:val="24"/>
          <w:szCs w:val="24"/>
        </w:rPr>
        <w:t>of the Client's state relating to the protection of classified information;</w:t>
      </w:r>
    </w:p>
    <w:p w:rsidR="00367CFB" w:rsidRPr="00033A8B" w:rsidRDefault="00C4590C" w:rsidP="001A1932">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report to</w:t>
      </w:r>
      <w:r w:rsidR="001A1932" w:rsidRPr="00033A8B">
        <w:rPr>
          <w:rFonts w:cstheme="minorHAnsi"/>
          <w:sz w:val="24"/>
          <w:szCs w:val="24"/>
        </w:rPr>
        <w:t xml:space="preserve"> the security officer and competent national security authority of any breach or suspected breach of security, suspected sabotage or subversive activities, any breach raising doubts about the employee's credibility, or any changes affecting security measures and any other information that may be required by such national security authority;</w:t>
      </w:r>
    </w:p>
    <w:p w:rsidR="001A1932" w:rsidRPr="00033A8B" w:rsidRDefault="001A1932" w:rsidP="001A1932">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 xml:space="preserve">obtain the Client's prior </w:t>
      </w:r>
      <w:r w:rsidR="00C4590C" w:rsidRPr="00033A8B">
        <w:rPr>
          <w:rFonts w:cstheme="minorHAnsi"/>
          <w:sz w:val="24"/>
          <w:szCs w:val="24"/>
        </w:rPr>
        <w:t>approval</w:t>
      </w:r>
      <w:r w:rsidRPr="00033A8B">
        <w:rPr>
          <w:rFonts w:cstheme="minorHAnsi"/>
          <w:sz w:val="24"/>
          <w:szCs w:val="24"/>
        </w:rPr>
        <w:t xml:space="preserve"> before </w:t>
      </w:r>
      <w:r w:rsidR="00C4590C" w:rsidRPr="00033A8B">
        <w:rPr>
          <w:rFonts w:cstheme="minorHAnsi"/>
          <w:sz w:val="24"/>
          <w:szCs w:val="24"/>
        </w:rPr>
        <w:t xml:space="preserve">beginning </w:t>
      </w:r>
      <w:r w:rsidRPr="00033A8B">
        <w:rPr>
          <w:rFonts w:cstheme="minorHAnsi"/>
          <w:sz w:val="24"/>
          <w:szCs w:val="24"/>
        </w:rPr>
        <w:t xml:space="preserve">negotiations with a potential subcontractor with a view to concluding any contract which may allow to subcontractor an access to classified information originating from the Client, and </w:t>
      </w:r>
      <w:r w:rsidR="00C4590C" w:rsidRPr="00033A8B">
        <w:rPr>
          <w:rFonts w:cstheme="minorHAnsi"/>
          <w:sz w:val="24"/>
          <w:szCs w:val="24"/>
        </w:rPr>
        <w:t>to place</w:t>
      </w:r>
      <w:r w:rsidRPr="00033A8B">
        <w:rPr>
          <w:rFonts w:cstheme="minorHAnsi"/>
          <w:sz w:val="24"/>
          <w:szCs w:val="24"/>
        </w:rPr>
        <w:t xml:space="preserve"> the subcontractor </w:t>
      </w:r>
      <w:r w:rsidR="00C4590C" w:rsidRPr="00033A8B">
        <w:rPr>
          <w:rFonts w:cstheme="minorHAnsi"/>
          <w:sz w:val="24"/>
          <w:szCs w:val="24"/>
        </w:rPr>
        <w:t xml:space="preserve">under </w:t>
      </w:r>
      <w:r w:rsidRPr="00033A8B">
        <w:rPr>
          <w:rFonts w:cstheme="minorHAnsi"/>
          <w:sz w:val="24"/>
          <w:szCs w:val="24"/>
        </w:rPr>
        <w:t xml:space="preserve">appropriate security obligations </w:t>
      </w:r>
      <w:r w:rsidR="00C4590C" w:rsidRPr="00033A8B">
        <w:rPr>
          <w:rFonts w:cstheme="minorHAnsi"/>
          <w:sz w:val="24"/>
          <w:szCs w:val="24"/>
        </w:rPr>
        <w:t xml:space="preserve">which </w:t>
      </w:r>
      <w:r w:rsidRPr="00033A8B">
        <w:rPr>
          <w:rFonts w:cstheme="minorHAnsi"/>
          <w:sz w:val="24"/>
          <w:szCs w:val="24"/>
        </w:rPr>
        <w:t xml:space="preserve">in no case less stringent </w:t>
      </w:r>
      <w:r w:rsidR="00C4590C" w:rsidRPr="00033A8B">
        <w:rPr>
          <w:rFonts w:cstheme="minorHAnsi"/>
          <w:sz w:val="24"/>
          <w:szCs w:val="24"/>
        </w:rPr>
        <w:t>than those provided for</w:t>
      </w:r>
      <w:r w:rsidRPr="00033A8B">
        <w:rPr>
          <w:rFonts w:cstheme="minorHAnsi"/>
          <w:sz w:val="24"/>
          <w:szCs w:val="24"/>
        </w:rPr>
        <w:t xml:space="preserve"> this Framework Agreement;</w:t>
      </w:r>
    </w:p>
    <w:p w:rsidR="001A1932" w:rsidRPr="00033A8B" w:rsidRDefault="00C4590C" w:rsidP="001A1932">
      <w:pPr>
        <w:pStyle w:val="Odstavecseseznamem"/>
        <w:numPr>
          <w:ilvl w:val="1"/>
          <w:numId w:val="1"/>
        </w:numPr>
        <w:spacing w:after="120"/>
        <w:ind w:left="1134"/>
        <w:contextualSpacing w:val="0"/>
        <w:jc w:val="both"/>
        <w:rPr>
          <w:rFonts w:cstheme="minorHAnsi"/>
          <w:sz w:val="24"/>
          <w:szCs w:val="24"/>
        </w:rPr>
      </w:pPr>
      <w:r w:rsidRPr="00033A8B">
        <w:rPr>
          <w:rFonts w:cstheme="minorHAnsi"/>
          <w:sz w:val="24"/>
          <w:szCs w:val="24"/>
        </w:rPr>
        <w:t>comply with</w:t>
      </w:r>
      <w:r w:rsidR="001A1932" w:rsidRPr="00033A8B">
        <w:rPr>
          <w:rFonts w:cstheme="minorHAnsi"/>
          <w:sz w:val="24"/>
          <w:szCs w:val="24"/>
        </w:rPr>
        <w:t xml:space="preserve"> </w:t>
      </w:r>
      <w:r w:rsidRPr="00033A8B">
        <w:rPr>
          <w:rFonts w:cstheme="minorHAnsi"/>
          <w:sz w:val="24"/>
          <w:szCs w:val="24"/>
        </w:rPr>
        <w:t>any</w:t>
      </w:r>
      <w:r w:rsidR="001A1932" w:rsidRPr="00033A8B">
        <w:rPr>
          <w:rFonts w:cstheme="minorHAnsi"/>
          <w:sz w:val="24"/>
          <w:szCs w:val="24"/>
        </w:rPr>
        <w:t xml:space="preserve"> procedure </w:t>
      </w:r>
      <w:r w:rsidRPr="00033A8B">
        <w:rPr>
          <w:rFonts w:cstheme="minorHAnsi"/>
          <w:sz w:val="24"/>
          <w:szCs w:val="24"/>
        </w:rPr>
        <w:t>established</w:t>
      </w:r>
      <w:r w:rsidR="001A1932" w:rsidRPr="00033A8B">
        <w:rPr>
          <w:rFonts w:cstheme="minorHAnsi"/>
          <w:sz w:val="24"/>
          <w:szCs w:val="24"/>
        </w:rPr>
        <w:t xml:space="preserve"> </w:t>
      </w:r>
      <w:r w:rsidRPr="00033A8B">
        <w:rPr>
          <w:rFonts w:cstheme="minorHAnsi"/>
          <w:sz w:val="24"/>
          <w:szCs w:val="24"/>
        </w:rPr>
        <w:t>by</w:t>
      </w:r>
      <w:r w:rsidR="001A1932" w:rsidRPr="00033A8B">
        <w:rPr>
          <w:rFonts w:cstheme="minorHAnsi"/>
          <w:sz w:val="24"/>
          <w:szCs w:val="24"/>
        </w:rPr>
        <w:t xml:space="preserve"> national legislation </w:t>
      </w:r>
      <w:r w:rsidRPr="00033A8B">
        <w:rPr>
          <w:rFonts w:cstheme="minorHAnsi"/>
          <w:sz w:val="24"/>
          <w:szCs w:val="24"/>
          <w:lang w:val="en-GB"/>
        </w:rPr>
        <w:t>with respect to the dissemination of the classified information</w:t>
      </w:r>
      <w:r w:rsidR="001A1932" w:rsidRPr="00033A8B">
        <w:rPr>
          <w:rFonts w:cstheme="minorHAnsi"/>
          <w:sz w:val="24"/>
          <w:szCs w:val="24"/>
        </w:rPr>
        <w:t>;</w:t>
      </w:r>
    </w:p>
    <w:p w:rsidR="001A1932" w:rsidRPr="00033A8B" w:rsidRDefault="00C4590C" w:rsidP="001A1932">
      <w:pPr>
        <w:pStyle w:val="Odstavecseseznamem"/>
        <w:numPr>
          <w:ilvl w:val="0"/>
          <w:numId w:val="1"/>
        </w:numPr>
        <w:spacing w:after="120"/>
        <w:contextualSpacing w:val="0"/>
        <w:jc w:val="both"/>
        <w:rPr>
          <w:rFonts w:cstheme="minorHAnsi"/>
          <w:sz w:val="24"/>
          <w:szCs w:val="24"/>
        </w:rPr>
      </w:pPr>
      <w:r w:rsidRPr="00033A8B">
        <w:rPr>
          <w:rFonts w:cstheme="minorHAnsi"/>
          <w:sz w:val="24"/>
          <w:szCs w:val="24"/>
        </w:rPr>
        <w:t xml:space="preserve">Any </w:t>
      </w:r>
      <w:r w:rsidR="001A1932" w:rsidRPr="00033A8B">
        <w:rPr>
          <w:rFonts w:cstheme="minorHAnsi"/>
          <w:sz w:val="24"/>
          <w:szCs w:val="24"/>
        </w:rPr>
        <w:t xml:space="preserve">person who will handle classified information during the implementation of the subject of the Framework Agreement (Implementation of the Key Ceremony), must </w:t>
      </w:r>
      <w:r w:rsidRPr="00033A8B">
        <w:rPr>
          <w:rFonts w:cstheme="minorHAnsi"/>
          <w:sz w:val="24"/>
          <w:szCs w:val="24"/>
        </w:rPr>
        <w:t>possess</w:t>
      </w:r>
      <w:r w:rsidR="001A1932" w:rsidRPr="00033A8B">
        <w:rPr>
          <w:rFonts w:cstheme="minorHAnsi"/>
          <w:sz w:val="24"/>
          <w:szCs w:val="24"/>
        </w:rPr>
        <w:t xml:space="preserve"> the appropriate security </w:t>
      </w:r>
      <w:r w:rsidRPr="00033A8B">
        <w:rPr>
          <w:rFonts w:cstheme="minorHAnsi"/>
          <w:sz w:val="24"/>
          <w:szCs w:val="24"/>
        </w:rPr>
        <w:t>clearence</w:t>
      </w:r>
      <w:r w:rsidR="001A1932" w:rsidRPr="00033A8B">
        <w:rPr>
          <w:rFonts w:cstheme="minorHAnsi"/>
          <w:sz w:val="24"/>
          <w:szCs w:val="24"/>
        </w:rPr>
        <w:t xml:space="preserve">. The level of this </w:t>
      </w:r>
      <w:r w:rsidRPr="00033A8B">
        <w:rPr>
          <w:rFonts w:cstheme="minorHAnsi"/>
          <w:sz w:val="24"/>
          <w:szCs w:val="24"/>
        </w:rPr>
        <w:t>clearance</w:t>
      </w:r>
      <w:r w:rsidR="001A1932" w:rsidRPr="00033A8B">
        <w:rPr>
          <w:rFonts w:cstheme="minorHAnsi"/>
          <w:sz w:val="24"/>
          <w:szCs w:val="24"/>
        </w:rPr>
        <w:t xml:space="preserve"> must be at least equal to the security </w:t>
      </w:r>
      <w:r w:rsidRPr="00033A8B">
        <w:rPr>
          <w:rFonts w:cstheme="minorHAnsi"/>
          <w:sz w:val="24"/>
          <w:szCs w:val="24"/>
        </w:rPr>
        <w:t>category</w:t>
      </w:r>
      <w:r w:rsidR="001A1932" w:rsidRPr="00033A8B">
        <w:rPr>
          <w:rFonts w:cstheme="minorHAnsi"/>
          <w:sz w:val="24"/>
          <w:szCs w:val="24"/>
        </w:rPr>
        <w:t xml:space="preserve"> of the document</w:t>
      </w:r>
      <w:r w:rsidR="00FA4FAE" w:rsidRPr="00033A8B">
        <w:rPr>
          <w:rFonts w:cstheme="minorHAnsi"/>
          <w:sz w:val="24"/>
          <w:szCs w:val="24"/>
        </w:rPr>
        <w:t xml:space="preserve"> or provided</w:t>
      </w:r>
      <w:r w:rsidR="001A1932" w:rsidRPr="00033A8B">
        <w:rPr>
          <w:rFonts w:cstheme="minorHAnsi"/>
          <w:sz w:val="24"/>
          <w:szCs w:val="24"/>
        </w:rPr>
        <w:t xml:space="preserve"> classified information</w:t>
      </w:r>
      <w:r w:rsidR="00FA4FAE" w:rsidRPr="00033A8B">
        <w:rPr>
          <w:rFonts w:cstheme="minorHAnsi"/>
          <w:sz w:val="24"/>
          <w:szCs w:val="24"/>
        </w:rPr>
        <w:t>.</w:t>
      </w:r>
    </w:p>
    <w:p w:rsidR="00FA4FAE" w:rsidRPr="00033A8B" w:rsidRDefault="00FA4FAE" w:rsidP="001A1932">
      <w:pPr>
        <w:pStyle w:val="Odstavecseseznamem"/>
        <w:numPr>
          <w:ilvl w:val="0"/>
          <w:numId w:val="1"/>
        </w:numPr>
        <w:spacing w:after="120"/>
        <w:contextualSpacing w:val="0"/>
        <w:jc w:val="both"/>
        <w:rPr>
          <w:rFonts w:cstheme="minorHAnsi"/>
          <w:sz w:val="24"/>
          <w:szCs w:val="24"/>
        </w:rPr>
      </w:pPr>
      <w:r w:rsidRPr="00033A8B">
        <w:rPr>
          <w:rFonts w:cstheme="minorHAnsi"/>
          <w:sz w:val="24"/>
          <w:szCs w:val="24"/>
        </w:rPr>
        <w:t xml:space="preserve">Unless </w:t>
      </w:r>
      <w:r w:rsidR="00C4590C" w:rsidRPr="00033A8B">
        <w:rPr>
          <w:rFonts w:cstheme="minorHAnsi"/>
          <w:sz w:val="24"/>
          <w:szCs w:val="24"/>
        </w:rPr>
        <w:t>specifically</w:t>
      </w:r>
      <w:r w:rsidRPr="00033A8B">
        <w:rPr>
          <w:rFonts w:cstheme="minorHAnsi"/>
          <w:sz w:val="24"/>
          <w:szCs w:val="24"/>
        </w:rPr>
        <w:t xml:space="preserve"> authorized to do so, the Contractor may not pass on</w:t>
      </w:r>
      <w:r w:rsidR="00EF47D1" w:rsidRPr="00033A8B">
        <w:rPr>
          <w:rFonts w:cstheme="minorHAnsi"/>
          <w:sz w:val="24"/>
          <w:szCs w:val="24"/>
        </w:rPr>
        <w:t xml:space="preserve"> the</w:t>
      </w:r>
      <w:r w:rsidRPr="00033A8B">
        <w:rPr>
          <w:rFonts w:cstheme="minorHAnsi"/>
          <w:sz w:val="24"/>
          <w:szCs w:val="24"/>
        </w:rPr>
        <w:t xml:space="preserve"> classified information to any third party.</w:t>
      </w:r>
    </w:p>
    <w:p w:rsidR="00FA4FAE" w:rsidRPr="00033A8B" w:rsidRDefault="00C4590C" w:rsidP="001A1932">
      <w:pPr>
        <w:pStyle w:val="Odstavecseseznamem"/>
        <w:numPr>
          <w:ilvl w:val="0"/>
          <w:numId w:val="1"/>
        </w:numPr>
        <w:spacing w:after="120"/>
        <w:contextualSpacing w:val="0"/>
        <w:jc w:val="both"/>
        <w:rPr>
          <w:rFonts w:cstheme="minorHAnsi"/>
          <w:sz w:val="24"/>
          <w:szCs w:val="24"/>
        </w:rPr>
      </w:pPr>
      <w:r w:rsidRPr="00033A8B">
        <w:rPr>
          <w:rFonts w:cstheme="minorHAnsi"/>
          <w:sz w:val="24"/>
          <w:szCs w:val="24"/>
        </w:rPr>
        <w:t>No</w:t>
      </w:r>
      <w:r w:rsidR="00FA4FAE" w:rsidRPr="00033A8B">
        <w:rPr>
          <w:rFonts w:cstheme="minorHAnsi"/>
          <w:sz w:val="24"/>
          <w:szCs w:val="24"/>
        </w:rPr>
        <w:t xml:space="preserve"> change in the level of classification or de-classification of documentation (classified information) or material </w:t>
      </w:r>
      <w:r w:rsidRPr="00033A8B">
        <w:rPr>
          <w:rFonts w:cstheme="minorHAnsi"/>
          <w:sz w:val="24"/>
          <w:szCs w:val="24"/>
          <w:lang w:val="en-GB"/>
        </w:rPr>
        <w:t>may be carried out</w:t>
      </w:r>
      <w:r w:rsidRPr="00033A8B">
        <w:rPr>
          <w:rFonts w:cstheme="minorHAnsi"/>
          <w:sz w:val="24"/>
          <w:szCs w:val="24"/>
        </w:rPr>
        <w:t xml:space="preserve"> </w:t>
      </w:r>
      <w:r w:rsidR="00FA4FAE" w:rsidRPr="00033A8B">
        <w:rPr>
          <w:rFonts w:cstheme="minorHAnsi"/>
          <w:sz w:val="24"/>
          <w:szCs w:val="24"/>
        </w:rPr>
        <w:t>without the prior written consent of the Client.</w:t>
      </w:r>
    </w:p>
    <w:p w:rsidR="00FA4FAE" w:rsidRPr="00033A8B" w:rsidRDefault="00FA4FAE" w:rsidP="001A1932">
      <w:pPr>
        <w:pStyle w:val="Odstavecseseznamem"/>
        <w:numPr>
          <w:ilvl w:val="0"/>
          <w:numId w:val="1"/>
        </w:numPr>
        <w:spacing w:after="120"/>
        <w:contextualSpacing w:val="0"/>
        <w:jc w:val="both"/>
        <w:rPr>
          <w:rFonts w:cstheme="minorHAnsi"/>
          <w:sz w:val="24"/>
          <w:szCs w:val="24"/>
        </w:rPr>
      </w:pPr>
      <w:r w:rsidRPr="00033A8B">
        <w:rPr>
          <w:rFonts w:cstheme="minorHAnsi"/>
          <w:sz w:val="24"/>
          <w:szCs w:val="24"/>
        </w:rPr>
        <w:t>The transport / return of classified documents to the Client must be carried out in accordance with the requirements set by the relevant national security authority.</w:t>
      </w:r>
    </w:p>
    <w:sectPr w:rsidR="00FA4FAE" w:rsidRPr="00033A8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455" w:rsidRDefault="00783455" w:rsidP="002703F7">
      <w:pPr>
        <w:spacing w:after="0" w:line="240" w:lineRule="auto"/>
      </w:pPr>
      <w:r>
        <w:separator/>
      </w:r>
    </w:p>
  </w:endnote>
  <w:endnote w:type="continuationSeparator" w:id="0">
    <w:p w:rsidR="00783455" w:rsidRDefault="00783455" w:rsidP="0027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455" w:rsidRDefault="00783455" w:rsidP="002703F7">
      <w:pPr>
        <w:spacing w:after="0" w:line="240" w:lineRule="auto"/>
      </w:pPr>
      <w:r>
        <w:separator/>
      </w:r>
    </w:p>
  </w:footnote>
  <w:footnote w:type="continuationSeparator" w:id="0">
    <w:p w:rsidR="00783455" w:rsidRDefault="00783455" w:rsidP="00270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033A8B" w:rsidRPr="001078E7" w:rsidTr="00B46B7A">
      <w:trPr>
        <w:trHeight w:val="904"/>
      </w:trPr>
      <w:tc>
        <w:tcPr>
          <w:tcW w:w="2014" w:type="dxa"/>
          <w:vAlign w:val="center"/>
        </w:tcPr>
        <w:p w:rsidR="00033A8B" w:rsidRPr="001078E7" w:rsidRDefault="00033A8B" w:rsidP="00033A8B">
          <w:pPr>
            <w:pStyle w:val="Zhlav"/>
            <w:tabs>
              <w:tab w:val="clear" w:pos="9072"/>
              <w:tab w:val="right" w:pos="9408"/>
            </w:tabs>
            <w:ind w:left="142" w:hanging="142"/>
          </w:pPr>
          <w:r>
            <w:rPr>
              <w:noProof/>
              <w:color w:val="0000FF"/>
              <w:lang w:eastAsia="cs-CZ"/>
            </w:rPr>
            <w:drawing>
              <wp:inline distT="0" distB="0" distL="0" distR="0" wp14:anchorId="75BB1303" wp14:editId="24D5593F">
                <wp:extent cx="551815" cy="716280"/>
                <wp:effectExtent l="0" t="0" r="63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inline>
            </w:drawing>
          </w:r>
        </w:p>
      </w:tc>
      <w:tc>
        <w:tcPr>
          <w:tcW w:w="5670" w:type="dxa"/>
          <w:vAlign w:val="center"/>
        </w:tcPr>
        <w:p w:rsidR="00033A8B" w:rsidRPr="00503475" w:rsidRDefault="00033A8B" w:rsidP="00033A8B">
          <w:pPr>
            <w:pStyle w:val="Zhlav"/>
            <w:tabs>
              <w:tab w:val="clear" w:pos="9072"/>
              <w:tab w:val="right" w:pos="9408"/>
            </w:tabs>
            <w:jc w:val="center"/>
            <w:rPr>
              <w:rFonts w:cstheme="minorHAnsi"/>
              <w:b/>
              <w:sz w:val="28"/>
              <w:szCs w:val="32"/>
            </w:rPr>
          </w:pPr>
          <w:r>
            <w:rPr>
              <w:rFonts w:cstheme="minorHAnsi"/>
              <w:b/>
              <w:sz w:val="28"/>
              <w:szCs w:val="32"/>
            </w:rPr>
            <w:t>Security Instructions</w:t>
          </w:r>
        </w:p>
        <w:p w:rsidR="00033A8B" w:rsidRPr="001078E7" w:rsidRDefault="00033A8B" w:rsidP="00033A8B">
          <w:pPr>
            <w:pStyle w:val="Zhlav"/>
            <w:tabs>
              <w:tab w:val="clear" w:pos="9072"/>
              <w:tab w:val="right" w:pos="9408"/>
            </w:tabs>
            <w:jc w:val="center"/>
            <w:rPr>
              <w:b/>
              <w:sz w:val="24"/>
            </w:rPr>
          </w:pPr>
          <w:r w:rsidRPr="00503475">
            <w:rPr>
              <w:rFonts w:cstheme="minorHAnsi"/>
              <w:color w:val="000000"/>
              <w:sz w:val="28"/>
              <w:szCs w:val="28"/>
            </w:rPr>
            <w:t xml:space="preserve">Innovation of Diffractive Optically Variable </w:t>
          </w:r>
          <w:r w:rsidR="004A02E5">
            <w:rPr>
              <w:rFonts w:cstheme="minorHAnsi"/>
              <w:color w:val="000000"/>
              <w:sz w:val="28"/>
              <w:szCs w:val="28"/>
            </w:rPr>
            <w:t xml:space="preserve">Image </w:t>
          </w:r>
          <w:r w:rsidRPr="00503475">
            <w:rPr>
              <w:rFonts w:cstheme="minorHAnsi"/>
              <w:color w:val="000000"/>
              <w:sz w:val="28"/>
              <w:szCs w:val="28"/>
            </w:rPr>
            <w:t>Device for Electronic ID Cards (eID)</w:t>
          </w:r>
        </w:p>
      </w:tc>
      <w:tc>
        <w:tcPr>
          <w:tcW w:w="2205" w:type="dxa"/>
          <w:vAlign w:val="center"/>
        </w:tcPr>
        <w:p w:rsidR="00033A8B" w:rsidRPr="001078E7" w:rsidRDefault="00033A8B" w:rsidP="00033A8B">
          <w:pPr>
            <w:jc w:val="right"/>
            <w:rPr>
              <w:color w:val="0000FF"/>
            </w:rPr>
          </w:pPr>
          <w:r>
            <w:rPr>
              <w:noProof/>
              <w:color w:val="0000FF"/>
              <w:lang w:eastAsia="cs-CZ"/>
            </w:rPr>
            <w:drawing>
              <wp:anchor distT="0" distB="0" distL="114300" distR="114300" simplePos="0" relativeHeight="251659264" behindDoc="0" locked="0" layoutInCell="1" allowOverlap="1" wp14:anchorId="27CD82CE" wp14:editId="121FE62A">
                <wp:simplePos x="0" y="0"/>
                <wp:positionH relativeFrom="column">
                  <wp:posOffset>1109345</wp:posOffset>
                </wp:positionH>
                <wp:positionV relativeFrom="paragraph">
                  <wp:posOffset>1270</wp:posOffset>
                </wp:positionV>
                <wp:extent cx="551815" cy="716280"/>
                <wp:effectExtent l="0" t="0" r="635" b="762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anchor>
            </w:drawing>
          </w:r>
        </w:p>
      </w:tc>
    </w:tr>
  </w:tbl>
  <w:p w:rsidR="00033A8B" w:rsidRDefault="00033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76A43"/>
    <w:multiLevelType w:val="hybridMultilevel"/>
    <w:tmpl w:val="E378FDD8"/>
    <w:lvl w:ilvl="0" w:tplc="3CCE2806">
      <w:start w:val="1"/>
      <w:numFmt w:val="decimal"/>
      <w:lvlText w:val="%1."/>
      <w:lvlJc w:val="left"/>
      <w:pPr>
        <w:ind w:left="780" w:hanging="4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3F7"/>
    <w:rsid w:val="00033A8B"/>
    <w:rsid w:val="001A1932"/>
    <w:rsid w:val="002703F7"/>
    <w:rsid w:val="00367CFB"/>
    <w:rsid w:val="004A02E5"/>
    <w:rsid w:val="005948C2"/>
    <w:rsid w:val="006C1899"/>
    <w:rsid w:val="00783455"/>
    <w:rsid w:val="00811BB1"/>
    <w:rsid w:val="00936B10"/>
    <w:rsid w:val="00C4590C"/>
    <w:rsid w:val="00C70AEC"/>
    <w:rsid w:val="00D3684E"/>
    <w:rsid w:val="00E564F4"/>
    <w:rsid w:val="00E62F64"/>
    <w:rsid w:val="00EF47D1"/>
    <w:rsid w:val="00F63343"/>
    <w:rsid w:val="00FA4F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1C49"/>
  <w15:chartTrackingRefBased/>
  <w15:docId w15:val="{35C83E0B-6FA5-4329-BAF6-B5C37D3F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03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03F7"/>
  </w:style>
  <w:style w:type="paragraph" w:styleId="Zpat">
    <w:name w:val="footer"/>
    <w:basedOn w:val="Normln"/>
    <w:link w:val="ZpatChar"/>
    <w:uiPriority w:val="99"/>
    <w:unhideWhenUsed/>
    <w:rsid w:val="002703F7"/>
    <w:pPr>
      <w:tabs>
        <w:tab w:val="center" w:pos="4536"/>
        <w:tab w:val="right" w:pos="9072"/>
      </w:tabs>
      <w:spacing w:after="0" w:line="240" w:lineRule="auto"/>
    </w:pPr>
  </w:style>
  <w:style w:type="character" w:customStyle="1" w:styleId="ZpatChar">
    <w:name w:val="Zápatí Char"/>
    <w:basedOn w:val="Standardnpsmoodstavce"/>
    <w:link w:val="Zpat"/>
    <w:uiPriority w:val="99"/>
    <w:rsid w:val="002703F7"/>
  </w:style>
  <w:style w:type="paragraph" w:styleId="Textbubliny">
    <w:name w:val="Balloon Text"/>
    <w:basedOn w:val="Normln"/>
    <w:link w:val="TextbublinyChar"/>
    <w:uiPriority w:val="99"/>
    <w:semiHidden/>
    <w:unhideWhenUsed/>
    <w:rsid w:val="002703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03F7"/>
    <w:rPr>
      <w:rFonts w:ascii="Segoe UI" w:hAnsi="Segoe UI" w:cs="Segoe UI"/>
      <w:sz w:val="18"/>
      <w:szCs w:val="18"/>
    </w:rPr>
  </w:style>
  <w:style w:type="paragraph" w:styleId="Odstavecseseznamem">
    <w:name w:val="List Paragraph"/>
    <w:basedOn w:val="Normln"/>
    <w:uiPriority w:val="34"/>
    <w:qFormat/>
    <w:rsid w:val="0027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659</Words>
  <Characters>3891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Pernicová Martina</dc:creator>
  <cp:keywords/>
  <dc:description/>
  <cp:lastModifiedBy>Tomašáková Martina</cp:lastModifiedBy>
  <cp:revision>8</cp:revision>
  <dcterms:created xsi:type="dcterms:W3CDTF">2020-05-14T11:37:00Z</dcterms:created>
  <dcterms:modified xsi:type="dcterms:W3CDTF">2020-07-17T11:43:00Z</dcterms:modified>
</cp:coreProperties>
</file>