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20DB8051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44EB4B72" w14:textId="77777777" w:rsidTr="004839BF">
        <w:tc>
          <w:tcPr>
            <w:tcW w:w="3581" w:type="dxa"/>
            <w:vAlign w:val="center"/>
            <w:hideMark/>
          </w:tcPr>
          <w:p w14:paraId="563F2942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501EB3FA" w14:textId="348A50C1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DF5E8DA" w14:textId="77777777" w:rsidTr="004839BF">
        <w:tc>
          <w:tcPr>
            <w:tcW w:w="3581" w:type="dxa"/>
            <w:vAlign w:val="center"/>
            <w:hideMark/>
          </w:tcPr>
          <w:p w14:paraId="11BA3526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2F95B963" w14:textId="3792E25A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69E8EA5" w14:textId="77777777" w:rsidTr="004839BF">
        <w:tc>
          <w:tcPr>
            <w:tcW w:w="3581" w:type="dxa"/>
            <w:vAlign w:val="center"/>
            <w:hideMark/>
          </w:tcPr>
          <w:p w14:paraId="7DF2BD85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45D9EB6" w14:textId="0C50D8B5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637658A5" w14:textId="77777777" w:rsidTr="004839BF">
        <w:tc>
          <w:tcPr>
            <w:tcW w:w="3581" w:type="dxa"/>
            <w:vAlign w:val="center"/>
            <w:hideMark/>
          </w:tcPr>
          <w:p w14:paraId="3BD34AAD" w14:textId="465DEA3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 w:rsidR="00407424"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33E496B4" w14:textId="62E27E59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4E33A94D" w14:textId="77777777" w:rsidR="006C20AF" w:rsidRPr="00467913" w:rsidRDefault="006C20AF" w:rsidP="006C20AF">
      <w:pPr>
        <w:rPr>
          <w:szCs w:val="18"/>
        </w:rPr>
      </w:pPr>
      <w:bookmarkStart w:id="0" w:name="_Toc325009595"/>
    </w:p>
    <w:bookmarkEnd w:id="0"/>
    <w:p w14:paraId="3516EDD4" w14:textId="038B60F1" w:rsidR="006C20AF" w:rsidRPr="00A13236" w:rsidRDefault="00C1199D" w:rsidP="00A13236">
      <w:pPr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A13236">
        <w:rPr>
          <w:rFonts w:eastAsia="Times New Roman" w:cs="Segoe UI"/>
          <w:bCs/>
          <w:szCs w:val="18"/>
          <w:lang w:eastAsia="cs-CZ"/>
        </w:rPr>
        <w:t>D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="00FC292E" w:rsidRPr="00A13236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A85D24">
        <w:rPr>
          <w:rFonts w:eastAsia="Times New Roman" w:cs="Segoe UI"/>
          <w:b/>
          <w:bCs/>
          <w:iCs/>
          <w:szCs w:val="18"/>
          <w:lang w:eastAsia="cs-CZ"/>
        </w:rPr>
        <w:t>Páskové knihovny pro zálohování a archivaci</w:t>
      </w:r>
      <w:r w:rsidR="00FC292E" w:rsidRPr="00A13236">
        <w:rPr>
          <w:rFonts w:eastAsia="Times New Roman" w:cs="Segoe UI"/>
          <w:b/>
          <w:iCs/>
          <w:szCs w:val="18"/>
          <w:lang w:eastAsia="cs-CZ"/>
        </w:rPr>
        <w:t>“</w:t>
      </w:r>
      <w:r w:rsidR="00A13236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4BAEA665" w14:textId="77777777"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bCs/>
          <w:i/>
          <w:szCs w:val="18"/>
          <w:lang w:eastAsia="cs-CZ"/>
        </w:rPr>
      </w:pPr>
    </w:p>
    <w:p w14:paraId="346CCEDC" w14:textId="77777777" w:rsidR="00BA69EE" w:rsidRDefault="006C20AF" w:rsidP="00BA69EE">
      <w:pPr>
        <w:widowControl w:val="0"/>
        <w:spacing w:before="60" w:after="60" w:line="240" w:lineRule="auto"/>
        <w:contextualSpacing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</w:p>
    <w:p w14:paraId="7672BFDB" w14:textId="77777777" w:rsidR="00BA69EE" w:rsidRDefault="00BA69EE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</w:p>
    <w:p w14:paraId="06325C5E" w14:textId="4D48A1C4" w:rsidR="006C20AF" w:rsidRPr="00BA69EE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  <w:r w:rsidRPr="00BA69E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p w14:paraId="550E364C" w14:textId="77777777"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E00DD7" w:rsidRPr="006C20AF" w14:paraId="4638523A" w14:textId="77777777" w:rsidTr="00BA69EE">
        <w:trPr>
          <w:cantSplit/>
          <w:tblHeader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C5B0F" w14:textId="22EEDDD1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  <w:r w:rsidR="00BA69EE"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0D64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47EFC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7E3E86" w:rsidRPr="006C20AF" w14:paraId="32D4F3D2" w14:textId="77777777" w:rsidTr="00DB282E">
        <w:trPr>
          <w:cantSplit/>
          <w:trHeight w:val="885"/>
          <w:jc w:val="center"/>
        </w:trPr>
        <w:tc>
          <w:tcPr>
            <w:tcW w:w="2758" w:type="dxa"/>
            <w:vMerge w:val="restart"/>
            <w:vAlign w:val="center"/>
          </w:tcPr>
          <w:p w14:paraId="79B75C40" w14:textId="7720A30D" w:rsidR="007E3E86" w:rsidRPr="002B03DC" w:rsidRDefault="007E3E86" w:rsidP="007E3E86">
            <w:pPr>
              <w:widowControl w:val="0"/>
              <w:spacing w:before="60" w:after="60" w:line="240" w:lineRule="auto"/>
              <w:contextualSpacing/>
              <w:jc w:val="left"/>
              <w:rPr>
                <w:b/>
              </w:rPr>
            </w:pPr>
            <w:r>
              <w:rPr>
                <w:b/>
              </w:rPr>
              <w:t>Technik senior 1</w:t>
            </w:r>
            <w:r>
              <w:rPr>
                <w:b/>
              </w:rPr>
              <w:br/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5E41C619" w14:textId="1CADF9E9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C59A006" w14:textId="77777777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44F4498B" w14:textId="59591E22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AB63222" w14:textId="77777777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398CBB26" w14:textId="4AE5EAEC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6F46909" w14:textId="77777777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lastRenderedPageBreak/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96E5C01" w14:textId="77777777" w:rsidR="007E3E86" w:rsidRPr="006C20AF" w:rsidRDefault="007E3E86" w:rsidP="007E3E86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29CC751F" w14:textId="77777777" w:rsidR="007E3E86" w:rsidRPr="006C20AF" w:rsidRDefault="007E3E86" w:rsidP="007E3E86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3B5E92D" w14:textId="77777777" w:rsidR="007E3E86" w:rsidRPr="006C20AF" w:rsidRDefault="007E3E86" w:rsidP="007E3E86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41C49D33" w14:textId="77777777" w:rsidR="007E3E86" w:rsidRDefault="007E3E86" w:rsidP="007E3E86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  <w:p w14:paraId="6894C952" w14:textId="77777777" w:rsidR="006F5DE8" w:rsidRDefault="006F5DE8" w:rsidP="006F5DE8">
            <w:pPr>
              <w:rPr>
                <w:rFonts w:eastAsia="MS Gothic" w:cs="Segoe UI"/>
                <w:szCs w:val="18"/>
                <w:lang w:eastAsia="cs-CZ"/>
              </w:rPr>
            </w:pPr>
          </w:p>
          <w:p w14:paraId="2A4E3071" w14:textId="4495FDA5" w:rsidR="006E0096" w:rsidRDefault="00E651DE" w:rsidP="00A466F8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>
              <w:rPr>
                <w:rFonts w:eastAsia="MS Gothic" w:cs="Segoe UI"/>
                <w:szCs w:val="18"/>
                <w:lang w:eastAsia="cs-CZ"/>
              </w:rPr>
              <w:t>Znalost</w:t>
            </w:r>
            <w:r w:rsidR="007F11AC">
              <w:rPr>
                <w:rFonts w:eastAsia="MS Gothic" w:cs="Segoe UI"/>
                <w:szCs w:val="18"/>
                <w:lang w:eastAsia="cs-CZ"/>
              </w:rPr>
              <w:t xml:space="preserve"> </w:t>
            </w:r>
            <w:r>
              <w:rPr>
                <w:rFonts w:eastAsia="MS Gothic" w:cs="Segoe UI"/>
                <w:szCs w:val="18"/>
                <w:lang w:eastAsia="cs-CZ"/>
              </w:rPr>
              <w:t>českého</w:t>
            </w:r>
            <w:r w:rsidR="007F11AC">
              <w:rPr>
                <w:rFonts w:eastAsia="MS Gothic" w:cs="Segoe UI"/>
                <w:szCs w:val="18"/>
                <w:lang w:eastAsia="cs-CZ"/>
              </w:rPr>
              <w:t xml:space="preserve"> </w:t>
            </w:r>
            <w:r>
              <w:rPr>
                <w:rFonts w:eastAsia="MS Gothic" w:cs="Segoe UI"/>
                <w:szCs w:val="18"/>
                <w:lang w:eastAsia="cs-CZ"/>
              </w:rPr>
              <w:t>jazyka</w:t>
            </w:r>
            <w:r w:rsidR="006E0096">
              <w:rPr>
                <w:rFonts w:eastAsia="MS Gothic" w:cs="Segoe UI"/>
                <w:szCs w:val="18"/>
                <w:lang w:eastAsia="cs-CZ"/>
              </w:rPr>
              <w:t>:</w:t>
            </w:r>
          </w:p>
          <w:p w14:paraId="4930737D" w14:textId="4149F1C3" w:rsidR="006E0096" w:rsidRDefault="006E0096" w:rsidP="00A466F8">
            <w:pPr>
              <w:spacing w:line="276" w:lineRule="auto"/>
              <w:rPr>
                <w:rFonts w:eastAsia="Times New Roman" w:cs="Segoe UI"/>
                <w:i/>
                <w:szCs w:val="18"/>
                <w:lang w:eastAsia="cs-CZ"/>
              </w:rPr>
            </w:pPr>
            <w:r>
              <w:rPr>
                <w:szCs w:val="18"/>
              </w:rPr>
              <w:t xml:space="preserve"> </w:t>
            </w:r>
            <w:r w:rsidRPr="007F11AC">
              <w:rPr>
                <w:rFonts w:eastAsia="Times New Roman" w:cs="Segoe UI"/>
                <w:i/>
                <w:szCs w:val="18"/>
                <w:lang w:eastAsia="cs-CZ"/>
              </w:rPr>
              <w:t>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)</w:t>
            </w:r>
          </w:p>
          <w:p w14:paraId="4CCCA4A0" w14:textId="61D45F58" w:rsidR="006E0096" w:rsidRDefault="006E0096" w:rsidP="00A466F8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ANO /NE</w:t>
            </w:r>
            <w:r w:rsidRPr="00EC43D7">
              <w:rPr>
                <w:szCs w:val="18"/>
                <w:highlight w:val="yellow"/>
              </w:rPr>
              <w:t>]</w:t>
            </w:r>
          </w:p>
          <w:p w14:paraId="1505AE10" w14:textId="6ED6ABE8" w:rsidR="006F5DE8" w:rsidRPr="00690128" w:rsidRDefault="006E0096" w:rsidP="00A466F8">
            <w:pPr>
              <w:spacing w:line="276" w:lineRule="auto"/>
              <w:rPr>
                <w:rFonts w:eastAsia="MS Gothic" w:cs="Segoe UI"/>
                <w:i/>
                <w:iCs/>
                <w:sz w:val="20"/>
                <w:szCs w:val="20"/>
                <w:lang w:eastAsia="cs-CZ"/>
              </w:rPr>
            </w:pPr>
            <w:r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(A</w:t>
            </w:r>
            <w:r w:rsidR="00A466F8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 xml:space="preserve"> to písemný</w:t>
            </w:r>
            <w:r w:rsidR="00681656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m</w:t>
            </w:r>
            <w:r w:rsidR="00A466F8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 xml:space="preserve"> i</w:t>
            </w:r>
            <w:r w:rsidR="00C363B2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 </w:t>
            </w:r>
            <w:r w:rsidR="00A466F8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mluvený</w:t>
            </w:r>
            <w:r w:rsidR="00681656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m</w:t>
            </w:r>
            <w:r w:rsidR="00A466F8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 xml:space="preserve"> projeve</w:t>
            </w:r>
            <w:r w:rsidR="00681656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m</w:t>
            </w:r>
            <w:r w:rsidR="00A466F8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 xml:space="preserve"> na komunikativní úrovni</w:t>
            </w:r>
            <w:r w:rsidR="00681656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 xml:space="preserve"> se znalostí odborné </w:t>
            </w:r>
            <w:r w:rsidR="00CE3A54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terminologie</w:t>
            </w:r>
            <w:r w:rsidR="00C363B2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 xml:space="preserve"> týkající se předmětu veřejné zakázky</w:t>
            </w:r>
            <w:r w:rsidR="00CB0FB6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 xml:space="preserve">. Zadavatel </w:t>
            </w:r>
            <w:r w:rsidR="00F52C19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připouští ústní komu</w:t>
            </w:r>
            <w:r w:rsidR="00690128"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nikaci i ve slovenském jazyce.)</w:t>
            </w:r>
          </w:p>
        </w:tc>
        <w:tc>
          <w:tcPr>
            <w:tcW w:w="2993" w:type="dxa"/>
            <w:vAlign w:val="center"/>
          </w:tcPr>
          <w:p w14:paraId="15F36B04" w14:textId="633DE2E7" w:rsidR="007E3E86" w:rsidRPr="0021013D" w:rsidRDefault="0021013D" w:rsidP="007E3E86">
            <w:pPr>
              <w:widowControl w:val="0"/>
              <w:spacing w:before="60" w:after="60" w:line="240" w:lineRule="auto"/>
              <w:rPr>
                <w:rFonts w:eastAsia="Times New Roman"/>
                <w:bCs/>
                <w:szCs w:val="18"/>
                <w:lang w:eastAsia="cs-CZ"/>
              </w:rPr>
            </w:pPr>
            <w:bookmarkStart w:id="1" w:name="OLE_LINK28"/>
            <w:bookmarkStart w:id="2" w:name="OLE_LINK29"/>
            <w:r w:rsidRPr="006E475C">
              <w:rPr>
                <w:bCs/>
                <w:szCs w:val="18"/>
              </w:rPr>
              <w:lastRenderedPageBreak/>
              <w:t xml:space="preserve">Má praxi min. 5 let v oboru 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>instalace a administrace nabízených páskových knihoven</w:t>
            </w:r>
            <w:bookmarkEnd w:id="1"/>
            <w:bookmarkEnd w:id="2"/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 (nebo předchozích </w:t>
            </w:r>
            <w:r>
              <w:rPr>
                <w:rFonts w:eastAsia="Times New Roman"/>
                <w:bCs/>
                <w:szCs w:val="18"/>
                <w:lang w:eastAsia="cs-CZ"/>
              </w:rPr>
              <w:t>modelů nabízených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 páskových knihoven stejného výrobce</w:t>
            </w:r>
            <w:r>
              <w:rPr>
                <w:rFonts w:eastAsia="Times New Roman"/>
                <w:bCs/>
                <w:szCs w:val="18"/>
                <w:lang w:eastAsia="cs-CZ"/>
              </w:rPr>
              <w:t>).</w:t>
            </w:r>
          </w:p>
        </w:tc>
        <w:tc>
          <w:tcPr>
            <w:tcW w:w="3309" w:type="dxa"/>
            <w:vAlign w:val="center"/>
          </w:tcPr>
          <w:p w14:paraId="2E236932" w14:textId="77777777" w:rsidR="007E3E86" w:rsidRPr="00926DEC" w:rsidRDefault="007E3E86" w:rsidP="007E3E86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365D42B5" w14:textId="32C7A54D" w:rsidR="007E3E86" w:rsidRPr="00A05B96" w:rsidRDefault="007E3E86" w:rsidP="007E3E8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="006834CA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 w:rsidR="006834CA" w:rsidRPr="006834CA">
              <w:rPr>
                <w:bCs/>
                <w:i/>
                <w:iCs/>
                <w:szCs w:val="18"/>
              </w:rPr>
              <w:t xml:space="preserve">v oboru </w:t>
            </w:r>
            <w:r w:rsidR="006834CA" w:rsidRPr="006834CA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administrace nabízených páskových knihoven (nebo předchozích modelů nabízených páskových knihoven stejného výrobce).</w:t>
            </w:r>
          </w:p>
        </w:tc>
      </w:tr>
      <w:tr w:rsidR="007E3E86" w:rsidRPr="006C20AF" w14:paraId="53DA19FE" w14:textId="77777777" w:rsidTr="003153E2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3606FC72" w14:textId="77777777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450F67D9" w14:textId="403CAFB9" w:rsidR="007E3E86" w:rsidRPr="00AC32ED" w:rsidRDefault="00AC32ED" w:rsidP="00AC32ED">
            <w:pPr>
              <w:widowControl w:val="0"/>
              <w:spacing w:before="60" w:after="60" w:line="240" w:lineRule="auto"/>
              <w:contextualSpacing/>
              <w:rPr>
                <w:rFonts w:eastAsia="Times New Roman"/>
                <w:bCs/>
                <w:szCs w:val="18"/>
                <w:lang w:eastAsia="cs-CZ"/>
              </w:rPr>
            </w:pPr>
            <w:r w:rsidRPr="00F94202">
              <w:rPr>
                <w:bCs/>
                <w:szCs w:val="18"/>
              </w:rPr>
              <w:t xml:space="preserve">Účastnil se před zahájením zadávacího řízení </w:t>
            </w:r>
            <w:bookmarkStart w:id="3" w:name="OLE_LINK32"/>
            <w:bookmarkStart w:id="4" w:name="OLE_LINK33"/>
            <w:r w:rsidRPr="00F94202">
              <w:rPr>
                <w:bCs/>
                <w:szCs w:val="18"/>
              </w:rPr>
              <w:t xml:space="preserve">alespoň </w:t>
            </w:r>
            <w:bookmarkEnd w:id="3"/>
            <w:bookmarkEnd w:id="4"/>
            <w:r w:rsidRPr="00F94202">
              <w:rPr>
                <w:bCs/>
                <w:szCs w:val="18"/>
              </w:rPr>
              <w:t>tří projektů souvisejících s</w:t>
            </w:r>
            <w:r>
              <w:rPr>
                <w:bCs/>
                <w:szCs w:val="18"/>
              </w:rPr>
              <w:t> </w:t>
            </w:r>
            <w:r w:rsidRPr="00F94202">
              <w:rPr>
                <w:rFonts w:eastAsia="Times New Roman"/>
                <w:bCs/>
                <w:szCs w:val="18"/>
                <w:lang w:eastAsia="cs-CZ"/>
              </w:rPr>
              <w:t xml:space="preserve">instalací a administrací nabízených páskových knihoven, z toho alespoň dva projekty musí být s konkrétním nabízeným typem knihoven dle </w:t>
            </w:r>
            <w:r w:rsidRPr="0036243F">
              <w:rPr>
                <w:rFonts w:eastAsia="Times New Roman"/>
                <w:bCs/>
                <w:szCs w:val="18"/>
                <w:lang w:eastAsia="cs-CZ"/>
              </w:rPr>
              <w:t>Přílohy č.</w:t>
            </w:r>
            <w:r w:rsidR="006F3FFB">
              <w:rPr>
                <w:rFonts w:eastAsia="Times New Roman"/>
                <w:bCs/>
                <w:szCs w:val="18"/>
                <w:lang w:eastAsia="cs-CZ"/>
              </w:rPr>
              <w:t> </w:t>
            </w:r>
            <w:r w:rsidRPr="0036243F">
              <w:rPr>
                <w:rFonts w:eastAsia="Times New Roman"/>
                <w:bCs/>
                <w:szCs w:val="18"/>
                <w:lang w:eastAsia="cs-CZ"/>
              </w:rPr>
              <w:t xml:space="preserve"> 1 ZD Technická specifikace předmětu plnění </w:t>
            </w:r>
            <w:r w:rsidRPr="00F94202">
              <w:rPr>
                <w:rFonts w:eastAsia="Times New Roman"/>
                <w:bCs/>
                <w:szCs w:val="18"/>
                <w:lang w:eastAsia="cs-CZ"/>
              </w:rPr>
              <w:t>bodu 4 a</w:t>
            </w:r>
            <w:r>
              <w:rPr>
                <w:rFonts w:eastAsia="Times New Roman"/>
                <w:bCs/>
                <w:szCs w:val="18"/>
                <w:lang w:eastAsia="cs-CZ"/>
              </w:rPr>
              <w:t> </w:t>
            </w:r>
            <w:proofErr w:type="spellStart"/>
            <w:r w:rsidRPr="00F94202">
              <w:rPr>
                <w:rFonts w:eastAsia="Times New Roman"/>
                <w:bCs/>
                <w:szCs w:val="18"/>
                <w:lang w:eastAsia="cs-CZ"/>
              </w:rPr>
              <w:t>podbodů</w:t>
            </w:r>
            <w:proofErr w:type="spellEnd"/>
            <w:r w:rsidRPr="00F94202">
              <w:rPr>
                <w:rFonts w:eastAsia="Times New Roman"/>
                <w:bCs/>
                <w:szCs w:val="18"/>
                <w:lang w:eastAsia="cs-CZ"/>
              </w:rPr>
              <w:t xml:space="preserve"> technické specifikace</w:t>
            </w:r>
            <w:r>
              <w:rPr>
                <w:rFonts w:eastAsia="Times New Roman"/>
                <w:bCs/>
                <w:szCs w:val="18"/>
                <w:lang w:eastAsia="cs-CZ"/>
              </w:rPr>
              <w:t xml:space="preserve"> a z toho 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minimálně </w:t>
            </w:r>
            <w:r>
              <w:rPr>
                <w:rFonts w:eastAsia="Times New Roman"/>
                <w:bCs/>
                <w:szCs w:val="18"/>
                <w:lang w:eastAsia="cs-CZ"/>
              </w:rPr>
              <w:t>dva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 projekty ve spojení se zálohovacím softwarem uvedeným v </w:t>
            </w:r>
            <w:r>
              <w:rPr>
                <w:rFonts w:eastAsia="Times New Roman"/>
                <w:bCs/>
                <w:szCs w:val="18"/>
                <w:lang w:eastAsia="cs-CZ"/>
              </w:rPr>
              <w:t>o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becných parametrech </w:t>
            </w:r>
            <w:r w:rsidRPr="00E778FB">
              <w:rPr>
                <w:rFonts w:eastAsia="Times New Roman"/>
                <w:bCs/>
                <w:szCs w:val="18"/>
                <w:lang w:eastAsia="cs-CZ"/>
              </w:rPr>
              <w:t xml:space="preserve">v Příloze č. 1 ZD – Technická specifikace předmětu plnění dle bodu 1,053, kde součástí byla také konfigurace tohoto </w:t>
            </w:r>
            <w:r w:rsidRPr="00F26F5C">
              <w:rPr>
                <w:rFonts w:eastAsia="Times New Roman"/>
                <w:bCs/>
                <w:szCs w:val="18"/>
                <w:lang w:eastAsia="cs-CZ"/>
              </w:rPr>
              <w:t>softwaru.</w:t>
            </w:r>
          </w:p>
        </w:tc>
        <w:tc>
          <w:tcPr>
            <w:tcW w:w="3309" w:type="dxa"/>
            <w:vAlign w:val="center"/>
          </w:tcPr>
          <w:p w14:paraId="7B0FBFC7" w14:textId="461C50C3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</w:t>
            </w:r>
            <w:r w:rsidR="000931EE">
              <w:rPr>
                <w:rFonts w:eastAsia="Times New Roman" w:cs="Segoe UI"/>
                <w:bCs/>
                <w:i/>
                <w:szCs w:val="18"/>
                <w:lang w:eastAsia="cs-CZ"/>
              </w:rPr>
              <w:t>ch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projekt</w:t>
            </w:r>
            <w:r w:rsidR="000931EE">
              <w:rPr>
                <w:rFonts w:eastAsia="Times New Roman" w:cs="Segoe UI"/>
                <w:bCs/>
                <w:i/>
                <w:szCs w:val="18"/>
                <w:lang w:eastAsia="cs-CZ"/>
              </w:rPr>
              <w:t>ů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v rozsahu minimálně (odběratel, předmět projektu,</w:t>
            </w:r>
            <w:r w:rsidR="00335A83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doba a místo realizace projektu,</w:t>
            </w:r>
            <w:r w:rsidR="00626ED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finanční hodnota projekt</w:t>
            </w:r>
            <w:r w:rsidR="00A06F20">
              <w:rPr>
                <w:rFonts w:eastAsia="Times New Roman" w:cs="Segoe UI"/>
                <w:bCs/>
                <w:i/>
                <w:szCs w:val="18"/>
                <w:lang w:eastAsia="cs-CZ"/>
              </w:rPr>
              <w:t>u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,</w:t>
            </w:r>
            <w:r w:rsidR="00335A83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časový rozsah</w:t>
            </w:r>
            <w:r w:rsidR="00C82114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projektu, role a časová alokace </w:t>
            </w:r>
            <w:r w:rsidR="00D817C4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člena realizačního </w:t>
            </w:r>
            <w:r w:rsidR="007B357A">
              <w:rPr>
                <w:rFonts w:eastAsia="Times New Roman" w:cs="Segoe UI"/>
                <w:bCs/>
                <w:i/>
                <w:szCs w:val="18"/>
                <w:lang w:eastAsia="cs-CZ"/>
              </w:rPr>
              <w:t>týmu</w:t>
            </w:r>
            <w:r w:rsidR="00D817C4">
              <w:rPr>
                <w:rFonts w:eastAsia="Times New Roman" w:cs="Segoe UI"/>
                <w:bCs/>
                <w:i/>
                <w:szCs w:val="18"/>
                <w:lang w:eastAsia="cs-CZ"/>
              </w:rPr>
              <w:t>,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263D2E3B" w14:textId="77777777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14234782" w14:textId="21B9F85D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6C996671" w14:textId="451F9FC4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2</w:t>
            </w:r>
          </w:p>
          <w:p w14:paraId="53FBDCCF" w14:textId="77777777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0052D070" w14:textId="7ECF8F9E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3</w:t>
            </w:r>
          </w:p>
          <w:p w14:paraId="041306FF" w14:textId="77777777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0F79EF32" w14:textId="2C322564" w:rsidR="007E3E86" w:rsidRPr="006C20AF" w:rsidRDefault="007E3E86" w:rsidP="007E3E8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</w:tr>
    </w:tbl>
    <w:p w14:paraId="12861056" w14:textId="3C97BF6C" w:rsidR="00AD1D63" w:rsidRDefault="00AD1D63" w:rsidP="006C20AF">
      <w:pPr>
        <w:spacing w:before="60" w:after="60" w:line="240" w:lineRule="auto"/>
        <w:contextualSpacing/>
        <w:rPr>
          <w:szCs w:val="18"/>
        </w:rPr>
      </w:pPr>
    </w:p>
    <w:p w14:paraId="625BDEE3" w14:textId="79828294" w:rsidR="007E3E86" w:rsidRDefault="007E3E86" w:rsidP="006C20AF">
      <w:pPr>
        <w:spacing w:before="60" w:after="60" w:line="240" w:lineRule="auto"/>
        <w:contextualSpacing/>
        <w:rPr>
          <w:szCs w:val="18"/>
        </w:rPr>
      </w:pPr>
    </w:p>
    <w:p w14:paraId="1ED858FC" w14:textId="6CDA80B4" w:rsidR="007E3E86" w:rsidRDefault="007E3E86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07"/>
        <w:gridCol w:w="3395"/>
      </w:tblGrid>
      <w:tr w:rsidR="007E3E86" w:rsidRPr="006C20AF" w14:paraId="4E0F73F6" w14:textId="77777777" w:rsidTr="005E40E2">
        <w:trPr>
          <w:cantSplit/>
          <w:tblHeader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0C4EF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C64F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7BB76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7E3E86" w:rsidRPr="006C20AF" w14:paraId="1A379129" w14:textId="77777777" w:rsidTr="005E40E2">
        <w:trPr>
          <w:cantSplit/>
          <w:trHeight w:val="885"/>
          <w:jc w:val="center"/>
        </w:trPr>
        <w:tc>
          <w:tcPr>
            <w:tcW w:w="2758" w:type="dxa"/>
            <w:vMerge w:val="restart"/>
            <w:vAlign w:val="center"/>
          </w:tcPr>
          <w:p w14:paraId="41E072E4" w14:textId="5CB51371" w:rsidR="007E3E86" w:rsidRPr="002B03DC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b/>
              </w:rPr>
            </w:pPr>
            <w:r>
              <w:rPr>
                <w:b/>
              </w:rPr>
              <w:t>Technik senior 2</w:t>
            </w:r>
            <w:r>
              <w:rPr>
                <w:b/>
              </w:rPr>
              <w:br/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5AA47C74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73474FFF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11D4CC05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2BA3A253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3F972112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23DC7DFE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lastRenderedPageBreak/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5CDA3391" w14:textId="77777777" w:rsidR="007E3E86" w:rsidRPr="006C20AF" w:rsidRDefault="007E3E86" w:rsidP="007E3E86">
            <w:pPr>
              <w:widowControl w:val="0"/>
              <w:numPr>
                <w:ilvl w:val="0"/>
                <w:numId w:val="37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9F927A7" w14:textId="77777777" w:rsidR="007E3E86" w:rsidRPr="006C20AF" w:rsidRDefault="007E3E86" w:rsidP="007E3E86">
            <w:pPr>
              <w:widowControl w:val="0"/>
              <w:numPr>
                <w:ilvl w:val="0"/>
                <w:numId w:val="37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67313AD" w14:textId="77777777" w:rsidR="007E3E86" w:rsidRPr="006C20AF" w:rsidRDefault="007E3E86" w:rsidP="007E3E86">
            <w:pPr>
              <w:widowControl w:val="0"/>
              <w:numPr>
                <w:ilvl w:val="0"/>
                <w:numId w:val="37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29ECBDF" w14:textId="77777777" w:rsidR="007E3E86" w:rsidRDefault="007E3E86" w:rsidP="00F52225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  <w:p w14:paraId="09D8C390" w14:textId="77777777" w:rsidR="00852CAA" w:rsidRDefault="00852CAA" w:rsidP="00F52225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  <w:p w14:paraId="5BD327A1" w14:textId="77777777" w:rsidR="00852CAA" w:rsidRDefault="00852CAA" w:rsidP="00852CAA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>
              <w:rPr>
                <w:rFonts w:eastAsia="MS Gothic" w:cs="Segoe UI"/>
                <w:szCs w:val="18"/>
                <w:lang w:eastAsia="cs-CZ"/>
              </w:rPr>
              <w:t>Znalost českého jazyka:</w:t>
            </w:r>
          </w:p>
          <w:p w14:paraId="4EA42DCB" w14:textId="77777777" w:rsidR="00852CAA" w:rsidRDefault="00852CAA" w:rsidP="00852CAA">
            <w:pPr>
              <w:spacing w:line="276" w:lineRule="auto"/>
              <w:rPr>
                <w:rFonts w:eastAsia="Times New Roman" w:cs="Segoe UI"/>
                <w:i/>
                <w:szCs w:val="18"/>
                <w:lang w:eastAsia="cs-CZ"/>
              </w:rPr>
            </w:pPr>
            <w:r>
              <w:rPr>
                <w:szCs w:val="18"/>
              </w:rPr>
              <w:t xml:space="preserve"> </w:t>
            </w:r>
            <w:r w:rsidRPr="007F11AC">
              <w:rPr>
                <w:rFonts w:eastAsia="Times New Roman" w:cs="Segoe UI"/>
                <w:i/>
                <w:szCs w:val="18"/>
                <w:lang w:eastAsia="cs-CZ"/>
              </w:rPr>
              <w:t>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)</w:t>
            </w:r>
          </w:p>
          <w:p w14:paraId="0B7DAA94" w14:textId="77777777" w:rsidR="00852CAA" w:rsidRDefault="00852CAA" w:rsidP="00852CAA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ANO /NE</w:t>
            </w:r>
            <w:r w:rsidRPr="00EC43D7">
              <w:rPr>
                <w:szCs w:val="18"/>
                <w:highlight w:val="yellow"/>
              </w:rPr>
              <w:t>]</w:t>
            </w:r>
          </w:p>
          <w:p w14:paraId="27C69DCE" w14:textId="6F059D78" w:rsidR="00852CAA" w:rsidRPr="00BA69EE" w:rsidRDefault="00852CAA" w:rsidP="00852CAA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(A to písemným i mluveným projevem na komunikativní úrovni se znalostí odborné terminologie týkající se předmětu veřejné zakázky. Zadavatel připouští ústní komunikaci i ve slovenském jazyce.)</w:t>
            </w:r>
          </w:p>
        </w:tc>
        <w:tc>
          <w:tcPr>
            <w:tcW w:w="2907" w:type="dxa"/>
            <w:vAlign w:val="center"/>
          </w:tcPr>
          <w:p w14:paraId="09A0A608" w14:textId="4BCF1DF4" w:rsidR="007E3E86" w:rsidRPr="006C20AF" w:rsidRDefault="006C19B6" w:rsidP="00F5222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E475C">
              <w:rPr>
                <w:bCs/>
                <w:szCs w:val="18"/>
              </w:rPr>
              <w:lastRenderedPageBreak/>
              <w:t xml:space="preserve">Má praxi min. 5 let v oboru 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instalace a administrace nabízených páskových knihoven (nebo předchozích </w:t>
            </w:r>
            <w:r>
              <w:rPr>
                <w:rFonts w:eastAsia="Times New Roman"/>
                <w:bCs/>
                <w:szCs w:val="18"/>
                <w:lang w:eastAsia="cs-CZ"/>
              </w:rPr>
              <w:t>modelů nabízených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 páskových knihoven stejného výrobce</w:t>
            </w:r>
            <w:r>
              <w:rPr>
                <w:rFonts w:eastAsia="Times New Roman"/>
                <w:bCs/>
                <w:szCs w:val="18"/>
                <w:lang w:eastAsia="cs-CZ"/>
              </w:rPr>
              <w:t>).</w:t>
            </w:r>
          </w:p>
        </w:tc>
        <w:tc>
          <w:tcPr>
            <w:tcW w:w="3395" w:type="dxa"/>
            <w:vAlign w:val="center"/>
          </w:tcPr>
          <w:p w14:paraId="422A560F" w14:textId="77777777" w:rsidR="006C19B6" w:rsidRPr="00926DEC" w:rsidRDefault="006C19B6" w:rsidP="006C19B6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019DB50E" w14:textId="6D345EA1" w:rsidR="007E3E86" w:rsidRPr="00A05B96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 w:rsidRPr="006834CA">
              <w:rPr>
                <w:bCs/>
                <w:i/>
                <w:iCs/>
                <w:szCs w:val="18"/>
              </w:rPr>
              <w:t xml:space="preserve">v oboru </w:t>
            </w:r>
            <w:r w:rsidRPr="006834CA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administrace nabízených páskových knihoven (nebo předchozích modelů nabízených páskových knihoven stejného výrobce).</w:t>
            </w:r>
          </w:p>
        </w:tc>
      </w:tr>
      <w:tr w:rsidR="007E3E86" w:rsidRPr="006C20AF" w14:paraId="7CC03059" w14:textId="77777777" w:rsidTr="005E40E2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60C898C7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07" w:type="dxa"/>
          </w:tcPr>
          <w:p w14:paraId="0A99E931" w14:textId="5F00CA46" w:rsidR="007E3E86" w:rsidRPr="001E3804" w:rsidRDefault="006C19B6" w:rsidP="00F52225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F94202">
              <w:rPr>
                <w:bCs/>
                <w:szCs w:val="18"/>
              </w:rPr>
              <w:t>Účastnil se před zahájením zadávacího řízení alespoň tří projektů souvisejících s</w:t>
            </w:r>
            <w:r>
              <w:rPr>
                <w:bCs/>
                <w:szCs w:val="18"/>
              </w:rPr>
              <w:t> </w:t>
            </w:r>
            <w:r w:rsidRPr="00F94202">
              <w:rPr>
                <w:rFonts w:eastAsia="Times New Roman"/>
                <w:bCs/>
                <w:szCs w:val="18"/>
                <w:lang w:eastAsia="cs-CZ"/>
              </w:rPr>
              <w:t xml:space="preserve">instalací a administrací nabízených páskových knihoven, z toho alespoň dva projekty musí být s konkrétním nabízeným typem knihoven dle </w:t>
            </w:r>
            <w:r w:rsidRPr="0036243F">
              <w:rPr>
                <w:rFonts w:eastAsia="Times New Roman"/>
                <w:bCs/>
                <w:szCs w:val="18"/>
                <w:lang w:eastAsia="cs-CZ"/>
              </w:rPr>
              <w:t>Přílohy č.</w:t>
            </w:r>
            <w:r>
              <w:rPr>
                <w:rFonts w:eastAsia="Times New Roman"/>
                <w:bCs/>
                <w:szCs w:val="18"/>
                <w:lang w:eastAsia="cs-CZ"/>
              </w:rPr>
              <w:t> </w:t>
            </w:r>
            <w:r w:rsidRPr="0036243F">
              <w:rPr>
                <w:rFonts w:eastAsia="Times New Roman"/>
                <w:bCs/>
                <w:szCs w:val="18"/>
                <w:lang w:eastAsia="cs-CZ"/>
              </w:rPr>
              <w:t xml:space="preserve"> 1 ZD Technická specifikace předmětu plnění </w:t>
            </w:r>
            <w:r w:rsidRPr="00F94202">
              <w:rPr>
                <w:rFonts w:eastAsia="Times New Roman"/>
                <w:bCs/>
                <w:szCs w:val="18"/>
                <w:lang w:eastAsia="cs-CZ"/>
              </w:rPr>
              <w:t>bodu 4 a</w:t>
            </w:r>
            <w:r>
              <w:rPr>
                <w:rFonts w:eastAsia="Times New Roman"/>
                <w:bCs/>
                <w:szCs w:val="18"/>
                <w:lang w:eastAsia="cs-CZ"/>
              </w:rPr>
              <w:t> </w:t>
            </w:r>
            <w:proofErr w:type="spellStart"/>
            <w:r w:rsidRPr="00F94202">
              <w:rPr>
                <w:rFonts w:eastAsia="Times New Roman"/>
                <w:bCs/>
                <w:szCs w:val="18"/>
                <w:lang w:eastAsia="cs-CZ"/>
              </w:rPr>
              <w:t>podbodů</w:t>
            </w:r>
            <w:proofErr w:type="spellEnd"/>
            <w:r w:rsidRPr="00F94202">
              <w:rPr>
                <w:rFonts w:eastAsia="Times New Roman"/>
                <w:bCs/>
                <w:szCs w:val="18"/>
                <w:lang w:eastAsia="cs-CZ"/>
              </w:rPr>
              <w:t xml:space="preserve"> technické specifikace</w:t>
            </w:r>
            <w:r>
              <w:rPr>
                <w:rFonts w:eastAsia="Times New Roman"/>
                <w:bCs/>
                <w:szCs w:val="18"/>
                <w:lang w:eastAsia="cs-CZ"/>
              </w:rPr>
              <w:t xml:space="preserve"> a z toho 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minimálně </w:t>
            </w:r>
            <w:r>
              <w:rPr>
                <w:rFonts w:eastAsia="Times New Roman"/>
                <w:bCs/>
                <w:szCs w:val="18"/>
                <w:lang w:eastAsia="cs-CZ"/>
              </w:rPr>
              <w:t>dva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 projekty ve spojení se zálohovacím softwarem uvedeným v </w:t>
            </w:r>
            <w:r>
              <w:rPr>
                <w:rFonts w:eastAsia="Times New Roman"/>
                <w:bCs/>
                <w:szCs w:val="18"/>
                <w:lang w:eastAsia="cs-CZ"/>
              </w:rPr>
              <w:t>o</w:t>
            </w:r>
            <w:r w:rsidRPr="006E475C">
              <w:rPr>
                <w:rFonts w:eastAsia="Times New Roman"/>
                <w:bCs/>
                <w:szCs w:val="18"/>
                <w:lang w:eastAsia="cs-CZ"/>
              </w:rPr>
              <w:t xml:space="preserve">becných parametrech </w:t>
            </w:r>
            <w:r w:rsidRPr="00E778FB">
              <w:rPr>
                <w:rFonts w:eastAsia="Times New Roman"/>
                <w:bCs/>
                <w:szCs w:val="18"/>
                <w:lang w:eastAsia="cs-CZ"/>
              </w:rPr>
              <w:t xml:space="preserve">v Příloze č. 1 ZD – Technická specifikace předmětu plnění dle bodu 1,053, kde součástí byla také konfigurace tohoto </w:t>
            </w:r>
            <w:r w:rsidRPr="00F26F5C">
              <w:rPr>
                <w:rFonts w:eastAsia="Times New Roman"/>
                <w:bCs/>
                <w:szCs w:val="18"/>
                <w:lang w:eastAsia="cs-CZ"/>
              </w:rPr>
              <w:t>softwaru.</w:t>
            </w:r>
          </w:p>
        </w:tc>
        <w:tc>
          <w:tcPr>
            <w:tcW w:w="3395" w:type="dxa"/>
            <w:vAlign w:val="center"/>
          </w:tcPr>
          <w:p w14:paraId="1C0DFBAA" w14:textId="77777777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ch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projekt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ů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v rozsahu minimálně (odběratel, předmět projektu,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doba a místo realizace projektu, finanční hodnota projektu, časový rozsah projektu, role a časová alokace člena realizačního týmu,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5F7C5F3B" w14:textId="77777777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415E364C" w14:textId="77777777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7BC5AD8F" w14:textId="485642AB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2</w:t>
            </w:r>
          </w:p>
          <w:p w14:paraId="69A04F3E" w14:textId="77777777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460CE6F3" w14:textId="64FA6888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3</w:t>
            </w:r>
          </w:p>
          <w:p w14:paraId="7804C18E" w14:textId="77777777" w:rsidR="006C19B6" w:rsidRPr="006C20AF" w:rsidRDefault="006C19B6" w:rsidP="006C19B6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79102DF6" w14:textId="77777777" w:rsidR="007E3E86" w:rsidRPr="006C20AF" w:rsidRDefault="007E3E86" w:rsidP="00F5222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</w:tr>
    </w:tbl>
    <w:p w14:paraId="15886C55" w14:textId="77777777" w:rsidR="007E3E86" w:rsidRDefault="007E3E86" w:rsidP="006C20AF">
      <w:pPr>
        <w:spacing w:before="60" w:after="60" w:line="240" w:lineRule="auto"/>
        <w:contextualSpacing/>
        <w:rPr>
          <w:szCs w:val="18"/>
        </w:rPr>
      </w:pPr>
    </w:p>
    <w:p w14:paraId="3C2D740E" w14:textId="77777777" w:rsidR="005B2DD3" w:rsidRDefault="005B2DD3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5B2DD3" w:rsidRPr="006C20AF" w14:paraId="148EF29A" w14:textId="77777777" w:rsidTr="00BA69EE">
        <w:trPr>
          <w:cantSplit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1B7F" w14:textId="572E3688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  <w:r w:rsidR="00BA69EE"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DABE2" w14:textId="77777777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7C14A" w14:textId="77777777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B6220A" w:rsidRPr="006C20AF" w14:paraId="48EA084D" w14:textId="77777777" w:rsidTr="00BA69EE">
        <w:trPr>
          <w:cantSplit/>
          <w:jc w:val="center"/>
        </w:trPr>
        <w:tc>
          <w:tcPr>
            <w:tcW w:w="2758" w:type="dxa"/>
            <w:vMerge w:val="restart"/>
            <w:vAlign w:val="center"/>
          </w:tcPr>
          <w:p w14:paraId="0E4AFB48" w14:textId="58B945E0" w:rsidR="00B6220A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Technik junior 1</w:t>
            </w:r>
          </w:p>
          <w:p w14:paraId="4AFDC9B3" w14:textId="7B44A08D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0FB39B40" w14:textId="52435AA1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78579467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3D5933C0" w14:textId="7CF8AC66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22232DB6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40B5A00C" w14:textId="6AFAC40E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2C9B7D1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5F9D7D07" w14:textId="77777777" w:rsidR="00B6220A" w:rsidRPr="006C20AF" w:rsidRDefault="00B6220A" w:rsidP="00B6220A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7D266E9" w14:textId="77777777" w:rsidR="00B6220A" w:rsidRPr="006C20AF" w:rsidRDefault="00B6220A" w:rsidP="00B6220A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1DC2CBAB" w14:textId="77777777" w:rsidR="00B6220A" w:rsidRPr="006C20AF" w:rsidRDefault="00B6220A" w:rsidP="00B6220A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0DAA50D" w14:textId="77777777" w:rsidR="00B6220A" w:rsidRDefault="00B6220A" w:rsidP="00B6220A">
            <w:pPr>
              <w:keepNext/>
              <w:keepLines/>
              <w:widowControl w:val="0"/>
              <w:spacing w:before="60" w:after="60" w:line="240" w:lineRule="auto"/>
              <w:ind w:left="492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  <w:p w14:paraId="2DC41187" w14:textId="77777777" w:rsidR="00852CAA" w:rsidRDefault="00852CAA" w:rsidP="00852CA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  <w:p w14:paraId="55E1233C" w14:textId="77777777" w:rsidR="002C75AE" w:rsidRDefault="002C75AE" w:rsidP="002C75AE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>
              <w:rPr>
                <w:rFonts w:eastAsia="MS Gothic" w:cs="Segoe UI"/>
                <w:szCs w:val="18"/>
                <w:lang w:eastAsia="cs-CZ"/>
              </w:rPr>
              <w:t>Znalost českého jazyka:</w:t>
            </w:r>
          </w:p>
          <w:p w14:paraId="3911A1AB" w14:textId="77777777" w:rsidR="002C75AE" w:rsidRDefault="002C75AE" w:rsidP="002C75AE">
            <w:pPr>
              <w:spacing w:line="276" w:lineRule="auto"/>
              <w:rPr>
                <w:rFonts w:eastAsia="Times New Roman" w:cs="Segoe UI"/>
                <w:i/>
                <w:szCs w:val="18"/>
                <w:lang w:eastAsia="cs-CZ"/>
              </w:rPr>
            </w:pPr>
            <w:r>
              <w:rPr>
                <w:szCs w:val="18"/>
              </w:rPr>
              <w:t xml:space="preserve"> </w:t>
            </w:r>
            <w:r w:rsidRPr="007F11AC">
              <w:rPr>
                <w:rFonts w:eastAsia="Times New Roman" w:cs="Segoe UI"/>
                <w:i/>
                <w:szCs w:val="18"/>
                <w:lang w:eastAsia="cs-CZ"/>
              </w:rPr>
              <w:t>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)</w:t>
            </w:r>
          </w:p>
          <w:p w14:paraId="7473F409" w14:textId="77777777" w:rsidR="002C75AE" w:rsidRDefault="002C75AE" w:rsidP="002C75AE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ANO /NE</w:t>
            </w:r>
            <w:r w:rsidRPr="00EC43D7">
              <w:rPr>
                <w:szCs w:val="18"/>
                <w:highlight w:val="yellow"/>
              </w:rPr>
              <w:t>]</w:t>
            </w:r>
          </w:p>
          <w:p w14:paraId="3F7FB592" w14:textId="1F65F216" w:rsidR="002C75AE" w:rsidRPr="006C20AF" w:rsidRDefault="002C75AE" w:rsidP="002C75A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(A to písemným i mluveným projevem na komunikativní úrovni se znalostí odborné terminologie týkající se předmětu veřejné zakázky. Zadavatel připouští ústní komunikaci i ve slovenském jazyce.)</w:t>
            </w:r>
          </w:p>
        </w:tc>
        <w:tc>
          <w:tcPr>
            <w:tcW w:w="2993" w:type="dxa"/>
            <w:vAlign w:val="center"/>
          </w:tcPr>
          <w:p w14:paraId="21657B5B" w14:textId="063C8771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26F5C">
              <w:rPr>
                <w:bCs/>
                <w:szCs w:val="18"/>
              </w:rPr>
              <w:t xml:space="preserve">Má praxi min. 3 roky v oboru </w:t>
            </w:r>
            <w:r w:rsidRPr="00F26F5C">
              <w:rPr>
                <w:rFonts w:eastAsia="Times New Roman"/>
                <w:bCs/>
                <w:szCs w:val="18"/>
                <w:lang w:eastAsia="cs-CZ"/>
              </w:rPr>
              <w:t>instalace a administrace nabízených páskových knihoven (nebo předchozích modelů páskových knihoven stejného výrobce).</w:t>
            </w:r>
          </w:p>
        </w:tc>
        <w:tc>
          <w:tcPr>
            <w:tcW w:w="3309" w:type="dxa"/>
            <w:vAlign w:val="center"/>
          </w:tcPr>
          <w:p w14:paraId="129CEEDA" w14:textId="77777777" w:rsidR="00B6220A" w:rsidRPr="00926DEC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4D3A1951" w14:textId="56283594" w:rsidR="00B6220A" w:rsidRPr="00926DEC" w:rsidRDefault="00B6220A" w:rsidP="00436C4B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436C4B">
              <w:rPr>
                <w:bCs/>
                <w:i/>
                <w:iCs/>
                <w:szCs w:val="18"/>
              </w:rPr>
              <w:t xml:space="preserve"> </w:t>
            </w:r>
            <w:r w:rsidR="00436C4B" w:rsidRPr="00436C4B">
              <w:rPr>
                <w:bCs/>
                <w:i/>
                <w:iCs/>
                <w:szCs w:val="18"/>
              </w:rPr>
              <w:t xml:space="preserve">v oboru </w:t>
            </w:r>
            <w:r w:rsidR="00436C4B" w:rsidRPr="00436C4B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administrace nabízených páskových knihoven (nebo předchozích modelů páskových knihoven stejného výrobce).</w:t>
            </w:r>
          </w:p>
        </w:tc>
      </w:tr>
      <w:tr w:rsidR="00B6220A" w:rsidRPr="006C20AF" w14:paraId="54900B66" w14:textId="77777777" w:rsidTr="00FA502D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554D3D93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0F4014CF" w14:textId="6CBDAABD" w:rsidR="00B6220A" w:rsidRPr="00EC43D7" w:rsidRDefault="005E40E2" w:rsidP="00B6220A">
            <w:pPr>
              <w:keepNext/>
              <w:keepLines/>
              <w:widowControl w:val="0"/>
              <w:spacing w:before="60" w:after="60" w:line="240" w:lineRule="auto"/>
              <w:rPr>
                <w:bCs/>
                <w:szCs w:val="18"/>
              </w:rPr>
            </w:pPr>
            <w:r w:rsidRPr="00396004">
              <w:rPr>
                <w:bCs/>
                <w:szCs w:val="18"/>
              </w:rPr>
              <w:t>Účastnil se před zahájením zadávacího řízení alespoň dvou projektů souvisejících s</w:t>
            </w:r>
            <w:r>
              <w:rPr>
                <w:bCs/>
                <w:szCs w:val="18"/>
              </w:rPr>
              <w:t> </w:t>
            </w:r>
            <w:r w:rsidRPr="00396004">
              <w:rPr>
                <w:rFonts w:eastAsia="Times New Roman"/>
                <w:bCs/>
                <w:szCs w:val="18"/>
                <w:lang w:eastAsia="cs-CZ"/>
              </w:rPr>
              <w:t>instalací a administrací nabízených páskových knihoven.</w:t>
            </w:r>
          </w:p>
        </w:tc>
        <w:tc>
          <w:tcPr>
            <w:tcW w:w="3309" w:type="dxa"/>
            <w:vAlign w:val="center"/>
          </w:tcPr>
          <w:p w14:paraId="474583E3" w14:textId="7FF8A3CA" w:rsidR="00B6220A" w:rsidRPr="006C20AF" w:rsidRDefault="00B6220A" w:rsidP="00B6220A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(odběratel, předmět projektu,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doba a místo realizace projektu, finanční hodnota projektu, časový rozsah projektu, role a časová alokace člena realizačního týmu, 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50E17F45" w14:textId="77777777" w:rsidR="00B6220A" w:rsidRPr="006C20AF" w:rsidRDefault="00B6220A" w:rsidP="00B6220A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75DC51CE" w14:textId="306C5917" w:rsidR="00B6220A" w:rsidRDefault="00B6220A" w:rsidP="00B6220A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435FA03C" w14:textId="17F6D52C" w:rsidR="0023505E" w:rsidRPr="006C20AF" w:rsidRDefault="0023505E" w:rsidP="0023505E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2</w:t>
            </w:r>
          </w:p>
          <w:p w14:paraId="2DB6B023" w14:textId="1C4007A1" w:rsidR="00B6220A" w:rsidRPr="0023505E" w:rsidRDefault="0023505E" w:rsidP="00B6220A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</w:tbl>
    <w:p w14:paraId="6DC668D5" w14:textId="59E05230" w:rsidR="00AD1D63" w:rsidRDefault="00AD1D63" w:rsidP="00320715">
      <w:pPr>
        <w:rPr>
          <w:i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7E3E86" w:rsidRPr="006C20AF" w14:paraId="7119CA8E" w14:textId="77777777" w:rsidTr="00F52225">
        <w:trPr>
          <w:cantSplit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CBEAB" w14:textId="77777777" w:rsidR="007E3E86" w:rsidRPr="006C20AF" w:rsidRDefault="007E3E86" w:rsidP="00F5222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B8881" w14:textId="77777777" w:rsidR="007E3E86" w:rsidRPr="006C20AF" w:rsidRDefault="007E3E86" w:rsidP="00F5222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0834B" w14:textId="77777777" w:rsidR="007E3E86" w:rsidRPr="006C20AF" w:rsidRDefault="007E3E86" w:rsidP="00F5222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B6220A" w:rsidRPr="006C20AF" w14:paraId="467B4201" w14:textId="77777777" w:rsidTr="00F52225">
        <w:trPr>
          <w:cantSplit/>
          <w:jc w:val="center"/>
        </w:trPr>
        <w:tc>
          <w:tcPr>
            <w:tcW w:w="2758" w:type="dxa"/>
            <w:vMerge w:val="restart"/>
            <w:vAlign w:val="center"/>
          </w:tcPr>
          <w:p w14:paraId="057CA286" w14:textId="37D182EB" w:rsidR="00B6220A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Technik junior 2</w:t>
            </w:r>
          </w:p>
          <w:p w14:paraId="1973A8C0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051D9ED4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5C62CCA8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55523839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4E43D1D3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1AD573CE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09C86BBF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68DA43EB" w14:textId="77777777" w:rsidR="00B6220A" w:rsidRPr="006C20AF" w:rsidRDefault="00B6220A" w:rsidP="00B6220A">
            <w:pPr>
              <w:keepNext/>
              <w:keepLines/>
              <w:widowControl w:val="0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186C7DCB" w14:textId="77777777" w:rsidR="00B6220A" w:rsidRPr="006C20AF" w:rsidRDefault="00B6220A" w:rsidP="00B6220A">
            <w:pPr>
              <w:keepNext/>
              <w:keepLines/>
              <w:widowControl w:val="0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15228C0C" w14:textId="77777777" w:rsidR="00B6220A" w:rsidRPr="006C20AF" w:rsidRDefault="00B6220A" w:rsidP="00B6220A">
            <w:pPr>
              <w:keepNext/>
              <w:keepLines/>
              <w:widowControl w:val="0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4985E65E" w14:textId="77777777" w:rsidR="00B6220A" w:rsidRDefault="00B6220A" w:rsidP="00B6220A">
            <w:pPr>
              <w:keepNext/>
              <w:keepLines/>
              <w:widowControl w:val="0"/>
              <w:spacing w:before="60" w:after="60" w:line="240" w:lineRule="auto"/>
              <w:ind w:left="492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  <w:p w14:paraId="23005D9A" w14:textId="77777777" w:rsidR="002C75AE" w:rsidRDefault="002C75AE" w:rsidP="00B6220A">
            <w:pPr>
              <w:keepNext/>
              <w:keepLines/>
              <w:widowControl w:val="0"/>
              <w:spacing w:before="60" w:after="60" w:line="240" w:lineRule="auto"/>
              <w:ind w:left="492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  <w:p w14:paraId="6013979D" w14:textId="77777777" w:rsidR="002C75AE" w:rsidRDefault="002C75AE" w:rsidP="002C75AE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>
              <w:rPr>
                <w:rFonts w:eastAsia="MS Gothic" w:cs="Segoe UI"/>
                <w:szCs w:val="18"/>
                <w:lang w:eastAsia="cs-CZ"/>
              </w:rPr>
              <w:t>Znalost českého jazyka:</w:t>
            </w:r>
          </w:p>
          <w:p w14:paraId="6AAC447D" w14:textId="77777777" w:rsidR="002C75AE" w:rsidRDefault="002C75AE" w:rsidP="002C75AE">
            <w:pPr>
              <w:spacing w:line="276" w:lineRule="auto"/>
              <w:rPr>
                <w:rFonts w:eastAsia="Times New Roman" w:cs="Segoe UI"/>
                <w:i/>
                <w:szCs w:val="18"/>
                <w:lang w:eastAsia="cs-CZ"/>
              </w:rPr>
            </w:pPr>
            <w:r>
              <w:rPr>
                <w:szCs w:val="18"/>
              </w:rPr>
              <w:t xml:space="preserve"> </w:t>
            </w:r>
            <w:r w:rsidRPr="007F11AC">
              <w:rPr>
                <w:rFonts w:eastAsia="Times New Roman" w:cs="Segoe UI"/>
                <w:i/>
                <w:szCs w:val="18"/>
                <w:lang w:eastAsia="cs-CZ"/>
              </w:rPr>
              <w:t>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)</w:t>
            </w:r>
          </w:p>
          <w:p w14:paraId="6DCC632C" w14:textId="77777777" w:rsidR="002C75AE" w:rsidRDefault="002C75AE" w:rsidP="002C75AE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ANO /NE</w:t>
            </w:r>
            <w:r w:rsidRPr="00EC43D7">
              <w:rPr>
                <w:szCs w:val="18"/>
                <w:highlight w:val="yellow"/>
              </w:rPr>
              <w:t>]</w:t>
            </w:r>
          </w:p>
          <w:p w14:paraId="69635DC8" w14:textId="5505812D" w:rsidR="002C75AE" w:rsidRPr="006C20AF" w:rsidRDefault="002C75AE" w:rsidP="002C75AE">
            <w:pPr>
              <w:keepNext/>
              <w:keepLines/>
              <w:widowControl w:val="0"/>
              <w:spacing w:before="60" w:after="60" w:line="240" w:lineRule="auto"/>
              <w:ind w:left="492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(A to písemným i mluveným projevem na komunikativní úrovni se znalostí odborné terminologie týkající se předmětu veřejné zakázky. Zadavatel připouští ústní komunikaci i ve slovenském jazyce.)</w:t>
            </w:r>
          </w:p>
        </w:tc>
        <w:tc>
          <w:tcPr>
            <w:tcW w:w="2993" w:type="dxa"/>
            <w:vAlign w:val="center"/>
          </w:tcPr>
          <w:p w14:paraId="2411AF0E" w14:textId="2D8BA442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26F5C">
              <w:rPr>
                <w:bCs/>
                <w:szCs w:val="18"/>
              </w:rPr>
              <w:t xml:space="preserve">Má praxi min. 3 roky v oboru </w:t>
            </w:r>
            <w:r w:rsidRPr="00F26F5C">
              <w:rPr>
                <w:rFonts w:eastAsia="Times New Roman"/>
                <w:bCs/>
                <w:szCs w:val="18"/>
                <w:lang w:eastAsia="cs-CZ"/>
              </w:rPr>
              <w:t>instalace a administrace nabízených páskových knihoven (nebo předchozích modelů páskových knihoven stejného výrobce).</w:t>
            </w:r>
          </w:p>
        </w:tc>
        <w:tc>
          <w:tcPr>
            <w:tcW w:w="3309" w:type="dxa"/>
            <w:vAlign w:val="center"/>
          </w:tcPr>
          <w:p w14:paraId="5575670E" w14:textId="77777777" w:rsidR="00B6220A" w:rsidRPr="00926DEC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13FF5C0E" w14:textId="50476436" w:rsidR="00B6220A" w:rsidRPr="00926DEC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2B03DC">
              <w:rPr>
                <w:bCs/>
                <w:i/>
                <w:iCs/>
                <w:szCs w:val="18"/>
              </w:rPr>
              <w:t xml:space="preserve"> </w:t>
            </w:r>
            <w:r w:rsidRPr="00B6220A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administrace nabízených páskových knihoven (nebo předchozích modelů páskových knihoven stejného výrobce).</w:t>
            </w:r>
          </w:p>
        </w:tc>
      </w:tr>
      <w:tr w:rsidR="00B6220A" w:rsidRPr="006C20AF" w14:paraId="5C6606A5" w14:textId="77777777" w:rsidTr="00F52225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019FEDB2" w14:textId="77777777" w:rsidR="00B6220A" w:rsidRPr="006C20AF" w:rsidRDefault="00B6220A" w:rsidP="00B6220A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6F6E6428" w14:textId="7618A12C" w:rsidR="00B6220A" w:rsidRPr="00EC43D7" w:rsidRDefault="0023505E" w:rsidP="00B6220A">
            <w:pPr>
              <w:keepNext/>
              <w:keepLines/>
              <w:widowControl w:val="0"/>
              <w:spacing w:before="60" w:after="60" w:line="240" w:lineRule="auto"/>
              <w:rPr>
                <w:bCs/>
                <w:szCs w:val="18"/>
              </w:rPr>
            </w:pPr>
            <w:r w:rsidRPr="00396004">
              <w:rPr>
                <w:bCs/>
                <w:szCs w:val="18"/>
              </w:rPr>
              <w:t>Účastnil se před zahájením zadávacího řízení alespoň dvou projektů souvisejících s</w:t>
            </w:r>
            <w:r>
              <w:rPr>
                <w:bCs/>
                <w:szCs w:val="18"/>
              </w:rPr>
              <w:t> </w:t>
            </w:r>
            <w:r w:rsidRPr="00396004">
              <w:rPr>
                <w:rFonts w:eastAsia="Times New Roman"/>
                <w:bCs/>
                <w:szCs w:val="18"/>
                <w:lang w:eastAsia="cs-CZ"/>
              </w:rPr>
              <w:t>instalací a administrací nabízených páskových knihoven.</w:t>
            </w:r>
          </w:p>
        </w:tc>
        <w:tc>
          <w:tcPr>
            <w:tcW w:w="3309" w:type="dxa"/>
            <w:vAlign w:val="center"/>
          </w:tcPr>
          <w:p w14:paraId="79054FF6" w14:textId="0E660FB5" w:rsidR="00B6220A" w:rsidRPr="006C20AF" w:rsidRDefault="00B6220A" w:rsidP="00B6220A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(odběratel, předmět projektu,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doba a místo realizace projektu, finanční hodnota projektu, časový rozsah projektu, role a časová alokace člena realizačního týmu, 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 w:rsidR="0023505E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23505E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5BD9784B" w14:textId="77777777" w:rsidR="00B6220A" w:rsidRPr="006C20AF" w:rsidRDefault="00B6220A" w:rsidP="00B6220A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40E8ACB0" w14:textId="5F71675B" w:rsidR="00B6220A" w:rsidRDefault="00B6220A" w:rsidP="00B6220A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650BCB8F" w14:textId="6AAD8931" w:rsidR="0023505E" w:rsidRPr="006C20AF" w:rsidRDefault="0023505E" w:rsidP="0023505E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2</w:t>
            </w:r>
          </w:p>
          <w:p w14:paraId="3935B4CE" w14:textId="3966A3D5" w:rsidR="00B6220A" w:rsidRPr="0023505E" w:rsidRDefault="0023505E" w:rsidP="00B6220A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</w:tbl>
    <w:p w14:paraId="0DBDE311" w14:textId="77777777" w:rsidR="007E3E86" w:rsidRDefault="007E3E86" w:rsidP="00320715">
      <w:pPr>
        <w:rPr>
          <w:i/>
          <w:szCs w:val="18"/>
        </w:rPr>
      </w:pPr>
    </w:p>
    <w:p w14:paraId="10FABD9F" w14:textId="560136F0" w:rsidR="005B2DD3" w:rsidRDefault="00320715" w:rsidP="00320715">
      <w:pPr>
        <w:rPr>
          <w:i/>
          <w:szCs w:val="18"/>
        </w:rPr>
      </w:pPr>
      <w:r w:rsidRPr="000E6F48">
        <w:rPr>
          <w:i/>
          <w:szCs w:val="18"/>
        </w:rPr>
        <w:t xml:space="preserve">* Opakujte kolikrát je třeba pro uvedení </w:t>
      </w:r>
      <w:r w:rsidRPr="000E6F48">
        <w:rPr>
          <w:i/>
        </w:rPr>
        <w:t xml:space="preserve">všech </w:t>
      </w:r>
      <w:r w:rsidR="003E5F9E">
        <w:rPr>
          <w:i/>
        </w:rPr>
        <w:t>osob</w:t>
      </w:r>
      <w:r w:rsidRPr="000E6F48">
        <w:rPr>
          <w:i/>
        </w:rPr>
        <w:t>, kte</w:t>
      </w:r>
      <w:r w:rsidR="003E5F9E">
        <w:rPr>
          <w:i/>
        </w:rPr>
        <w:t>ré</w:t>
      </w:r>
      <w:r w:rsidRPr="000E6F48">
        <w:rPr>
          <w:i/>
        </w:rPr>
        <w:t xml:space="preserve"> se budou na plnění veřejné zakázky podílet </w:t>
      </w:r>
    </w:p>
    <w:p w14:paraId="7E49376D" w14:textId="77777777" w:rsidR="005F6188" w:rsidRDefault="005F6188" w:rsidP="00320715">
      <w:pPr>
        <w:rPr>
          <w:i/>
          <w:szCs w:val="18"/>
        </w:rPr>
      </w:pPr>
    </w:p>
    <w:p w14:paraId="59E0596A" w14:textId="77777777" w:rsidR="005F6188" w:rsidRPr="000E6F48" w:rsidRDefault="005F6188" w:rsidP="00320715">
      <w:pPr>
        <w:rPr>
          <w:i/>
          <w:szCs w:val="18"/>
        </w:rPr>
      </w:pPr>
    </w:p>
    <w:p w14:paraId="0ED32B6D" w14:textId="77777777"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6C20AF" w:rsidRPr="006C20AF" w14:paraId="660153EA" w14:textId="77777777" w:rsidTr="004839BF">
        <w:tc>
          <w:tcPr>
            <w:tcW w:w="401" w:type="dxa"/>
          </w:tcPr>
          <w:p w14:paraId="5635A7F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37AD2B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14:paraId="79F220E6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8E50BC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14:paraId="18B08BD7" w14:textId="77777777" w:rsidTr="00407424">
        <w:trPr>
          <w:trHeight w:val="1134"/>
        </w:trPr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2CA3FC74" w14:textId="77777777" w:rsid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  <w:p w14:paraId="1124B7BC" w14:textId="77777777" w:rsidR="007E3E86" w:rsidRDefault="007E3E86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  <w:p w14:paraId="22E9DCAA" w14:textId="77777777" w:rsidR="007E3E86" w:rsidRDefault="007E3E86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  <w:p w14:paraId="5C7D0CFD" w14:textId="77777777" w:rsidR="007E3E86" w:rsidRDefault="007E3E86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  <w:p w14:paraId="690A0C38" w14:textId="77777777" w:rsidR="007E3E86" w:rsidRDefault="007E3E86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  <w:p w14:paraId="5BFD1F8F" w14:textId="44681C14" w:rsidR="007E3E86" w:rsidRPr="006C20AF" w:rsidRDefault="007E3E86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14:paraId="48B82462" w14:textId="77777777" w:rsidTr="004839BF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7F1773E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157871F3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5B58AAC7" w14:textId="070A3869" w:rsidR="006C20AF" w:rsidRPr="006C20AF" w:rsidRDefault="006C20AF" w:rsidP="00407424">
      <w:pPr>
        <w:spacing w:before="60" w:after="60" w:line="240" w:lineRule="auto"/>
        <w:contextualSpacing/>
        <w:rPr>
          <w:szCs w:val="18"/>
        </w:rPr>
      </w:pPr>
    </w:p>
    <w:sectPr w:rsidR="006C20AF" w:rsidRPr="006C20AF" w:rsidSect="00343B97">
      <w:headerReference w:type="default" r:id="rId11"/>
      <w:footerReference w:type="default" r:id="rId12"/>
      <w:footerReference w:type="first" r:id="rId13"/>
      <w:pgSz w:w="11906" w:h="16838"/>
      <w:pgMar w:top="2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9BC1" w14:textId="77777777" w:rsidR="0095397C" w:rsidRDefault="0095397C" w:rsidP="006C20AF">
      <w:pPr>
        <w:spacing w:line="240" w:lineRule="auto"/>
      </w:pPr>
      <w:r>
        <w:separator/>
      </w:r>
    </w:p>
  </w:endnote>
  <w:endnote w:type="continuationSeparator" w:id="0">
    <w:p w14:paraId="66EEA132" w14:textId="77777777" w:rsidR="0095397C" w:rsidRDefault="0095397C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D4B2" w14:textId="77777777"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2954" w14:textId="77777777"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35334DF0" w14:textId="77777777" w:rsidR="00FE700B" w:rsidRDefault="00457F06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4B97" w14:textId="77777777" w:rsidR="0095397C" w:rsidRDefault="0095397C" w:rsidP="006C20AF">
      <w:pPr>
        <w:spacing w:line="240" w:lineRule="auto"/>
      </w:pPr>
      <w:r>
        <w:separator/>
      </w:r>
    </w:p>
  </w:footnote>
  <w:footnote w:type="continuationSeparator" w:id="0">
    <w:p w14:paraId="0BA7B27E" w14:textId="77777777" w:rsidR="0095397C" w:rsidRDefault="0095397C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314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5153"/>
      <w:gridCol w:w="1801"/>
    </w:tblGrid>
    <w:tr w:rsidR="00343B97" w:rsidRPr="00437C3B" w14:paraId="3FA8D939" w14:textId="77777777" w:rsidTr="00457F06">
      <w:trPr>
        <w:trHeight w:val="555"/>
      </w:trPr>
      <w:tc>
        <w:tcPr>
          <w:tcW w:w="2360" w:type="dxa"/>
          <w:vMerge w:val="restart"/>
        </w:tcPr>
        <w:p w14:paraId="3526F23B" w14:textId="77777777" w:rsidR="00343B97" w:rsidRPr="00437C3B" w:rsidRDefault="00343B97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5AFA4E" wp14:editId="07415177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  <w:vAlign w:val="center"/>
        </w:tcPr>
        <w:p w14:paraId="32279428" w14:textId="580DDDB2" w:rsidR="00343B97" w:rsidRPr="00437C3B" w:rsidRDefault="00A13236" w:rsidP="00457F06">
          <w:pPr>
            <w:spacing w:line="240" w:lineRule="auto"/>
            <w:ind w:left="454" w:right="-397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Výzva k podání nabídek a Zadávací dokumentace</w:t>
          </w:r>
          <w:r w:rsidR="00343B9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B35907"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7E3E86">
            <w:rPr>
              <w:rFonts w:ascii="Verdana" w:hAnsi="Verdana"/>
              <w:b/>
              <w:color w:val="004666"/>
              <w:sz w:val="18"/>
              <w:szCs w:val="18"/>
            </w:rPr>
            <w:t>7</w:t>
          </w:r>
          <w:r w:rsidR="00DA528C">
            <w:rPr>
              <w:rFonts w:ascii="Verdana" w:hAnsi="Verdana"/>
              <w:b/>
              <w:color w:val="004666"/>
              <w:sz w:val="18"/>
              <w:szCs w:val="18"/>
            </w:rPr>
            <w:t xml:space="preserve"> </w:t>
          </w:r>
          <w:r w:rsid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- </w:t>
          </w:r>
          <w:r w:rsidR="00B3590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realizačního týmu</w:t>
          </w:r>
          <w:r w:rsidR="00457F0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veřejné zakázky</w:t>
          </w:r>
        </w:p>
      </w:tc>
      <w:tc>
        <w:tcPr>
          <w:tcW w:w="1801" w:type="dxa"/>
          <w:vMerge w:val="restart"/>
          <w:vAlign w:val="center"/>
        </w:tcPr>
        <w:p w14:paraId="336B8A63" w14:textId="310F58DD" w:rsidR="00343B97" w:rsidRPr="00437C3B" w:rsidRDefault="00343B97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7E3E8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</w:t>
          </w:r>
          <w:r w:rsidR="00A85D2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59</w:t>
          </w:r>
        </w:p>
      </w:tc>
    </w:tr>
    <w:tr w:rsidR="00343B97" w:rsidRPr="00437C3B" w14:paraId="0684C369" w14:textId="77777777" w:rsidTr="00457F06">
      <w:trPr>
        <w:trHeight w:val="555"/>
      </w:trPr>
      <w:tc>
        <w:tcPr>
          <w:tcW w:w="2360" w:type="dxa"/>
          <w:vMerge/>
        </w:tcPr>
        <w:p w14:paraId="4BA230B4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53" w:type="dxa"/>
          <w:vAlign w:val="center"/>
        </w:tcPr>
        <w:p w14:paraId="283350CB" w14:textId="175A2732" w:rsidR="00343B97" w:rsidRPr="00437C3B" w:rsidRDefault="00A85D24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Páskové knihovny pro zálohování a</w:t>
          </w:r>
          <w:r w:rsidR="0023505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archivaci</w:t>
          </w:r>
        </w:p>
      </w:tc>
      <w:tc>
        <w:tcPr>
          <w:tcW w:w="1801" w:type="dxa"/>
          <w:vMerge/>
        </w:tcPr>
        <w:p w14:paraId="53AF48B2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77777777" w:rsidR="003A4756" w:rsidRPr="00F91304" w:rsidRDefault="00457F06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2A629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1196661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321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A3A3A6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30161C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87114D5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6"/>
  </w:num>
  <w:num w:numId="5">
    <w:abstractNumId w:val="17"/>
  </w:num>
  <w:num w:numId="6">
    <w:abstractNumId w:val="6"/>
  </w:num>
  <w:num w:numId="7">
    <w:abstractNumId w:val="34"/>
  </w:num>
  <w:num w:numId="8">
    <w:abstractNumId w:val="10"/>
  </w:num>
  <w:num w:numId="9">
    <w:abstractNumId w:val="37"/>
  </w:num>
  <w:num w:numId="10">
    <w:abstractNumId w:val="35"/>
  </w:num>
  <w:num w:numId="11">
    <w:abstractNumId w:val="1"/>
  </w:num>
  <w:num w:numId="12">
    <w:abstractNumId w:val="27"/>
  </w:num>
  <w:num w:numId="13">
    <w:abstractNumId w:val="32"/>
  </w:num>
  <w:num w:numId="14">
    <w:abstractNumId w:val="30"/>
  </w:num>
  <w:num w:numId="15">
    <w:abstractNumId w:val="15"/>
  </w:num>
  <w:num w:numId="16">
    <w:abstractNumId w:val="13"/>
  </w:num>
  <w:num w:numId="17">
    <w:abstractNumId w:val="7"/>
  </w:num>
  <w:num w:numId="18">
    <w:abstractNumId w:val="23"/>
  </w:num>
  <w:num w:numId="19">
    <w:abstractNumId w:val="33"/>
  </w:num>
  <w:num w:numId="20">
    <w:abstractNumId w:val="21"/>
  </w:num>
  <w:num w:numId="21">
    <w:abstractNumId w:val="14"/>
  </w:num>
  <w:num w:numId="22">
    <w:abstractNumId w:val="25"/>
  </w:num>
  <w:num w:numId="23">
    <w:abstractNumId w:val="5"/>
  </w:num>
  <w:num w:numId="24">
    <w:abstractNumId w:val="11"/>
  </w:num>
  <w:num w:numId="25">
    <w:abstractNumId w:val="4"/>
  </w:num>
  <w:num w:numId="26">
    <w:abstractNumId w:val="36"/>
  </w:num>
  <w:num w:numId="27">
    <w:abstractNumId w:val="12"/>
  </w:num>
  <w:num w:numId="28">
    <w:abstractNumId w:val="19"/>
  </w:num>
  <w:num w:numId="29">
    <w:abstractNumId w:val="3"/>
  </w:num>
  <w:num w:numId="30">
    <w:abstractNumId w:val="20"/>
  </w:num>
  <w:num w:numId="31">
    <w:abstractNumId w:val="24"/>
  </w:num>
  <w:num w:numId="32">
    <w:abstractNumId w:val="31"/>
  </w:num>
  <w:num w:numId="33">
    <w:abstractNumId w:val="18"/>
  </w:num>
  <w:num w:numId="34">
    <w:abstractNumId w:val="29"/>
  </w:num>
  <w:num w:numId="35">
    <w:abstractNumId w:val="28"/>
  </w:num>
  <w:num w:numId="36">
    <w:abstractNumId w:val="22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82B7D"/>
    <w:rsid w:val="000931EE"/>
    <w:rsid w:val="000E6F48"/>
    <w:rsid w:val="00136BF5"/>
    <w:rsid w:val="001469E0"/>
    <w:rsid w:val="001A749A"/>
    <w:rsid w:val="001E3804"/>
    <w:rsid w:val="0021013D"/>
    <w:rsid w:val="00213EED"/>
    <w:rsid w:val="0023505E"/>
    <w:rsid w:val="002B03DC"/>
    <w:rsid w:val="002C75AE"/>
    <w:rsid w:val="003072B4"/>
    <w:rsid w:val="00320715"/>
    <w:rsid w:val="00335A83"/>
    <w:rsid w:val="00336001"/>
    <w:rsid w:val="00343B97"/>
    <w:rsid w:val="0034652B"/>
    <w:rsid w:val="0035140F"/>
    <w:rsid w:val="00365C0D"/>
    <w:rsid w:val="003726D0"/>
    <w:rsid w:val="003852A6"/>
    <w:rsid w:val="00396715"/>
    <w:rsid w:val="003B634B"/>
    <w:rsid w:val="003C3FC1"/>
    <w:rsid w:val="003C5305"/>
    <w:rsid w:val="003E5F9E"/>
    <w:rsid w:val="00407424"/>
    <w:rsid w:val="00436C4B"/>
    <w:rsid w:val="0044557F"/>
    <w:rsid w:val="00457F06"/>
    <w:rsid w:val="004C0AD9"/>
    <w:rsid w:val="004D73AD"/>
    <w:rsid w:val="004F06F5"/>
    <w:rsid w:val="004F2991"/>
    <w:rsid w:val="005272F3"/>
    <w:rsid w:val="00530B19"/>
    <w:rsid w:val="0053700F"/>
    <w:rsid w:val="005B2DD3"/>
    <w:rsid w:val="005B4259"/>
    <w:rsid w:val="005E40E2"/>
    <w:rsid w:val="005F09C4"/>
    <w:rsid w:val="005F6188"/>
    <w:rsid w:val="005F69EB"/>
    <w:rsid w:val="00626EDF"/>
    <w:rsid w:val="00681656"/>
    <w:rsid w:val="006834CA"/>
    <w:rsid w:val="00690128"/>
    <w:rsid w:val="006A3DA4"/>
    <w:rsid w:val="006C19B6"/>
    <w:rsid w:val="006C20AF"/>
    <w:rsid w:val="006E0096"/>
    <w:rsid w:val="006F3FFB"/>
    <w:rsid w:val="006F5DE8"/>
    <w:rsid w:val="007117FC"/>
    <w:rsid w:val="0072243E"/>
    <w:rsid w:val="0076032B"/>
    <w:rsid w:val="00793709"/>
    <w:rsid w:val="007B357A"/>
    <w:rsid w:val="007C1A17"/>
    <w:rsid w:val="007E3E86"/>
    <w:rsid w:val="007F11AC"/>
    <w:rsid w:val="00842B93"/>
    <w:rsid w:val="00852CAA"/>
    <w:rsid w:val="008B4DFF"/>
    <w:rsid w:val="008C4EC5"/>
    <w:rsid w:val="008F0220"/>
    <w:rsid w:val="00926DEC"/>
    <w:rsid w:val="00934100"/>
    <w:rsid w:val="0095397C"/>
    <w:rsid w:val="009919B2"/>
    <w:rsid w:val="009A1167"/>
    <w:rsid w:val="00A05B96"/>
    <w:rsid w:val="00A06F20"/>
    <w:rsid w:val="00A13236"/>
    <w:rsid w:val="00A466F8"/>
    <w:rsid w:val="00A85D24"/>
    <w:rsid w:val="00A946F6"/>
    <w:rsid w:val="00AC32ED"/>
    <w:rsid w:val="00AC6C0E"/>
    <w:rsid w:val="00AD1D63"/>
    <w:rsid w:val="00AF34B6"/>
    <w:rsid w:val="00B219D1"/>
    <w:rsid w:val="00B35907"/>
    <w:rsid w:val="00B54717"/>
    <w:rsid w:val="00B6220A"/>
    <w:rsid w:val="00B7246F"/>
    <w:rsid w:val="00B9286C"/>
    <w:rsid w:val="00BA04BB"/>
    <w:rsid w:val="00BA69EE"/>
    <w:rsid w:val="00BB30B5"/>
    <w:rsid w:val="00BB3630"/>
    <w:rsid w:val="00BD20E7"/>
    <w:rsid w:val="00BF4257"/>
    <w:rsid w:val="00C1199D"/>
    <w:rsid w:val="00C363B2"/>
    <w:rsid w:val="00C82114"/>
    <w:rsid w:val="00C97922"/>
    <w:rsid w:val="00CA228D"/>
    <w:rsid w:val="00CB0FB6"/>
    <w:rsid w:val="00CB3F98"/>
    <w:rsid w:val="00CE3A54"/>
    <w:rsid w:val="00D15944"/>
    <w:rsid w:val="00D817C4"/>
    <w:rsid w:val="00D87152"/>
    <w:rsid w:val="00D87D7F"/>
    <w:rsid w:val="00DA528C"/>
    <w:rsid w:val="00DB4090"/>
    <w:rsid w:val="00E00DD7"/>
    <w:rsid w:val="00E60759"/>
    <w:rsid w:val="00E638F0"/>
    <w:rsid w:val="00E651DE"/>
    <w:rsid w:val="00E77144"/>
    <w:rsid w:val="00E831BB"/>
    <w:rsid w:val="00EC43D7"/>
    <w:rsid w:val="00F03B10"/>
    <w:rsid w:val="00F125B4"/>
    <w:rsid w:val="00F43428"/>
    <w:rsid w:val="00F52C19"/>
    <w:rsid w:val="00F53D9A"/>
    <w:rsid w:val="00FC292E"/>
    <w:rsid w:val="00FC6942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0F5A7-C8DB-4C5B-A528-753F073D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6B952-FD6C-47C2-8342-8C0950B1C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503B6-EBF0-41A3-9FD9-E66B0BE44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1C259-6E13-4ABC-A8F6-887860830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1120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Krátošková Andrea</cp:lastModifiedBy>
  <cp:revision>62</cp:revision>
  <dcterms:created xsi:type="dcterms:W3CDTF">2019-09-23T14:46:00Z</dcterms:created>
  <dcterms:modified xsi:type="dcterms:W3CDTF">2020-09-23T19:11:00Z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0x010100A72609F136378540BFAABE235FE5BBC4</vt:lpwstr>
  </property>
  <property fmtid="{D5CDD505-2E9C-101B-9397-08002B2CF9AE}" pid="11" name="Order">
    <vt:r8>28400</vt:r8>
  </property>
</Properties>
</file>