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8E045" w14:textId="77777777" w:rsidR="009425D8" w:rsidRPr="002C3A3A" w:rsidRDefault="00A576CF" w:rsidP="0064669C">
      <w:pPr>
        <w:pStyle w:val="Titulka"/>
        <w:spacing w:before="360"/>
        <w:rPr>
          <w:sz w:val="22"/>
          <w:szCs w:val="22"/>
        </w:rPr>
      </w:pPr>
      <w:r w:rsidRPr="002C3A3A">
        <w:rPr>
          <w:sz w:val="22"/>
          <w:szCs w:val="22"/>
        </w:rPr>
        <w:t>Dohoda o zachování mlčenlivosti</w:t>
      </w:r>
      <w:r w:rsidR="00000E83" w:rsidRPr="002C3A3A">
        <w:rPr>
          <w:sz w:val="22"/>
          <w:szCs w:val="22"/>
        </w:rPr>
        <w:t xml:space="preserve"> </w:t>
      </w:r>
    </w:p>
    <w:p w14:paraId="5E52ED2A" w14:textId="77777777" w:rsidR="001812D2" w:rsidRDefault="001812D2" w:rsidP="00A576CF">
      <w:pPr>
        <w:jc w:val="center"/>
        <w:rPr>
          <w:sz w:val="18"/>
          <w:szCs w:val="18"/>
        </w:rPr>
      </w:pPr>
    </w:p>
    <w:p w14:paraId="5EDAB341" w14:textId="20B86DA4" w:rsidR="004244BC" w:rsidRPr="002C3A3A" w:rsidRDefault="00A576CF" w:rsidP="00A576CF">
      <w:pPr>
        <w:jc w:val="center"/>
        <w:rPr>
          <w:sz w:val="18"/>
          <w:szCs w:val="18"/>
        </w:rPr>
      </w:pPr>
      <w:r w:rsidRPr="002C3A3A">
        <w:rPr>
          <w:sz w:val="18"/>
          <w:szCs w:val="18"/>
        </w:rPr>
        <w:t>dle ustanovení § 1746 odst. 2 zákona č. 89/2012 Sb., občanský zákoník, ve znění pozdějších předpisů</w:t>
      </w:r>
    </w:p>
    <w:p w14:paraId="071BC02D" w14:textId="77777777" w:rsidR="004244BC" w:rsidRPr="002C3A3A" w:rsidRDefault="004244BC" w:rsidP="00CF4BBF">
      <w:pPr>
        <w:spacing w:after="60"/>
        <w:rPr>
          <w:sz w:val="18"/>
          <w:szCs w:val="18"/>
        </w:rPr>
      </w:pPr>
    </w:p>
    <w:p w14:paraId="4EA81F9E" w14:textId="77777777" w:rsidR="00CF4BBF" w:rsidRPr="002C3A3A" w:rsidRDefault="00CF4BBF" w:rsidP="00202DF6">
      <w:pPr>
        <w:tabs>
          <w:tab w:val="left" w:pos="3119"/>
        </w:tabs>
        <w:spacing w:after="0"/>
        <w:rPr>
          <w:sz w:val="18"/>
          <w:szCs w:val="18"/>
        </w:rPr>
      </w:pPr>
      <w:r w:rsidRPr="002C3A3A">
        <w:rPr>
          <w:b/>
          <w:sz w:val="18"/>
          <w:szCs w:val="18"/>
        </w:rPr>
        <w:t>Státní pokladna Centrum sdílených služeb, s. p.</w:t>
      </w:r>
      <w:r w:rsidRPr="002C3A3A">
        <w:rPr>
          <w:sz w:val="18"/>
          <w:szCs w:val="18"/>
        </w:rPr>
        <w:br/>
        <w:t>zapsaný v obchodním rejstříku vedeném Městským soudem v Praze pod sp. zn. A 76922</w:t>
      </w:r>
      <w:r w:rsidRPr="002C3A3A">
        <w:rPr>
          <w:sz w:val="18"/>
          <w:szCs w:val="18"/>
        </w:rPr>
        <w:br/>
        <w:t>se sídlem:</w:t>
      </w:r>
      <w:r w:rsidRPr="002C3A3A">
        <w:rPr>
          <w:sz w:val="18"/>
          <w:szCs w:val="18"/>
        </w:rPr>
        <w:tab/>
        <w:t>Na Vápence 915/14, 130 00 Praha 3 – Žižkov</w:t>
      </w:r>
    </w:p>
    <w:p w14:paraId="22D1BCC1" w14:textId="77777777" w:rsidR="00CF4BBF" w:rsidRPr="002C3A3A" w:rsidRDefault="00CF4BBF" w:rsidP="0064669C">
      <w:pPr>
        <w:tabs>
          <w:tab w:val="left" w:pos="3119"/>
        </w:tabs>
        <w:spacing w:after="60"/>
        <w:rPr>
          <w:sz w:val="18"/>
          <w:szCs w:val="18"/>
        </w:rPr>
      </w:pPr>
      <w:r w:rsidRPr="002C3A3A">
        <w:rPr>
          <w:sz w:val="18"/>
          <w:szCs w:val="18"/>
        </w:rPr>
        <w:t>zastoupený:</w:t>
      </w:r>
      <w:r w:rsidRPr="002C3A3A">
        <w:rPr>
          <w:sz w:val="18"/>
          <w:szCs w:val="18"/>
        </w:rPr>
        <w:tab/>
      </w:r>
      <w:r w:rsidR="002A5D02" w:rsidRPr="002C3A3A">
        <w:rPr>
          <w:sz w:val="18"/>
          <w:szCs w:val="18"/>
        </w:rPr>
        <w:t>Mgr. Jakubem Richterem</w:t>
      </w:r>
      <w:r w:rsidRPr="002C3A3A">
        <w:rPr>
          <w:sz w:val="18"/>
          <w:szCs w:val="18"/>
        </w:rPr>
        <w:t xml:space="preserve">, </w:t>
      </w:r>
      <w:r w:rsidR="002A5D02" w:rsidRPr="002C3A3A">
        <w:rPr>
          <w:sz w:val="18"/>
          <w:szCs w:val="18"/>
        </w:rPr>
        <w:t xml:space="preserve">1. zástupcem </w:t>
      </w:r>
      <w:r w:rsidRPr="002C3A3A">
        <w:rPr>
          <w:sz w:val="18"/>
          <w:szCs w:val="18"/>
        </w:rPr>
        <w:t>generální</w:t>
      </w:r>
      <w:r w:rsidR="002A5D02" w:rsidRPr="002C3A3A">
        <w:rPr>
          <w:sz w:val="18"/>
          <w:szCs w:val="18"/>
        </w:rPr>
        <w:t>ho</w:t>
      </w:r>
      <w:r w:rsidRPr="002C3A3A">
        <w:rPr>
          <w:sz w:val="18"/>
          <w:szCs w:val="18"/>
        </w:rPr>
        <w:t xml:space="preserve"> ředitele</w:t>
      </w:r>
      <w:r w:rsidRPr="002C3A3A">
        <w:rPr>
          <w:sz w:val="18"/>
          <w:szCs w:val="18"/>
        </w:rPr>
        <w:br/>
        <w:t>IČO:</w:t>
      </w:r>
      <w:r w:rsidRPr="002C3A3A">
        <w:rPr>
          <w:sz w:val="18"/>
          <w:szCs w:val="18"/>
        </w:rPr>
        <w:tab/>
        <w:t>03630919</w:t>
      </w:r>
      <w:r w:rsidRPr="002C3A3A">
        <w:rPr>
          <w:sz w:val="18"/>
          <w:szCs w:val="18"/>
        </w:rPr>
        <w:br/>
        <w:t>DIČ:</w:t>
      </w:r>
      <w:r w:rsidRPr="002C3A3A">
        <w:rPr>
          <w:sz w:val="18"/>
          <w:szCs w:val="18"/>
        </w:rPr>
        <w:tab/>
        <w:t>CZ03630919</w:t>
      </w:r>
      <w:r w:rsidRPr="002C3A3A">
        <w:rPr>
          <w:sz w:val="18"/>
          <w:szCs w:val="18"/>
        </w:rPr>
        <w:br/>
        <w:t xml:space="preserve">ID datové schránky: </w:t>
      </w:r>
      <w:r w:rsidRPr="002C3A3A">
        <w:rPr>
          <w:sz w:val="18"/>
          <w:szCs w:val="18"/>
        </w:rPr>
        <w:tab/>
        <w:t>ag5uunk</w:t>
      </w:r>
    </w:p>
    <w:p w14:paraId="6342EF1C" w14:textId="77777777" w:rsidR="00CF4BBF" w:rsidRPr="002C3A3A" w:rsidRDefault="00CF4BBF" w:rsidP="0064669C">
      <w:pPr>
        <w:tabs>
          <w:tab w:val="left" w:pos="3119"/>
        </w:tabs>
        <w:spacing w:after="60"/>
        <w:rPr>
          <w:sz w:val="18"/>
          <w:szCs w:val="18"/>
        </w:rPr>
      </w:pPr>
      <w:r w:rsidRPr="002C3A3A">
        <w:rPr>
          <w:sz w:val="18"/>
          <w:szCs w:val="18"/>
        </w:rPr>
        <w:t>Bankovní spojení:</w:t>
      </w:r>
      <w:r w:rsidRPr="002C3A3A">
        <w:rPr>
          <w:sz w:val="18"/>
          <w:szCs w:val="18"/>
        </w:rPr>
        <w:tab/>
        <w:t>Česká spořitelna, a. s.</w:t>
      </w:r>
      <w:r w:rsidRPr="002C3A3A">
        <w:rPr>
          <w:sz w:val="18"/>
          <w:szCs w:val="18"/>
        </w:rPr>
        <w:br/>
        <w:t>Číslo účtu:</w:t>
      </w:r>
      <w:r w:rsidRPr="002C3A3A">
        <w:rPr>
          <w:sz w:val="18"/>
          <w:szCs w:val="18"/>
        </w:rPr>
        <w:tab/>
        <w:t>6303942/0800</w:t>
      </w:r>
      <w:r w:rsidRPr="002C3A3A">
        <w:rPr>
          <w:sz w:val="18"/>
          <w:szCs w:val="18"/>
        </w:rPr>
        <w:tab/>
      </w:r>
    </w:p>
    <w:p w14:paraId="19DBEB74" w14:textId="77777777" w:rsidR="004244BC" w:rsidRPr="002C3A3A" w:rsidRDefault="004244BC" w:rsidP="00CF4BBF">
      <w:pPr>
        <w:rPr>
          <w:sz w:val="18"/>
          <w:szCs w:val="18"/>
        </w:rPr>
      </w:pPr>
      <w:r w:rsidRPr="002C3A3A">
        <w:rPr>
          <w:sz w:val="18"/>
          <w:szCs w:val="18"/>
        </w:rPr>
        <w:t>(dále jen „</w:t>
      </w:r>
      <w:r w:rsidRPr="002C3A3A">
        <w:rPr>
          <w:b/>
          <w:sz w:val="18"/>
          <w:szCs w:val="18"/>
        </w:rPr>
        <w:t>SPCSS</w:t>
      </w:r>
      <w:r w:rsidR="0023446F" w:rsidRPr="002C3A3A">
        <w:rPr>
          <w:rFonts w:cs="Verdana"/>
          <w:sz w:val="18"/>
          <w:szCs w:val="18"/>
        </w:rPr>
        <w:t>″</w:t>
      </w:r>
      <w:r w:rsidRPr="002C3A3A">
        <w:rPr>
          <w:sz w:val="18"/>
          <w:szCs w:val="18"/>
        </w:rPr>
        <w:t>)</w:t>
      </w:r>
    </w:p>
    <w:p w14:paraId="24E4724C" w14:textId="77777777" w:rsidR="00CF4BBF" w:rsidRPr="002C3A3A" w:rsidRDefault="004244BC" w:rsidP="004340AE">
      <w:pPr>
        <w:rPr>
          <w:sz w:val="18"/>
          <w:szCs w:val="18"/>
        </w:rPr>
      </w:pPr>
      <w:r w:rsidRPr="002C3A3A">
        <w:rPr>
          <w:sz w:val="18"/>
          <w:szCs w:val="18"/>
        </w:rPr>
        <w:t>a</w:t>
      </w:r>
    </w:p>
    <w:p w14:paraId="6B018714" w14:textId="2263256E" w:rsidR="004A5864" w:rsidRPr="00E950A5" w:rsidRDefault="00E950A5" w:rsidP="0064669C">
      <w:pPr>
        <w:numPr>
          <w:ilvl w:val="12"/>
          <w:numId w:val="0"/>
        </w:numPr>
        <w:tabs>
          <w:tab w:val="left" w:pos="2160"/>
        </w:tabs>
        <w:spacing w:after="60"/>
        <w:jc w:val="both"/>
        <w:rPr>
          <w:bCs/>
          <w:sz w:val="18"/>
          <w:szCs w:val="18"/>
        </w:rPr>
      </w:pPr>
      <w:r w:rsidRPr="00BE0DB2">
        <w:rPr>
          <w:rStyle w:val="preformatted"/>
          <w:bCs/>
          <w:color w:val="333333"/>
          <w:sz w:val="18"/>
          <w:szCs w:val="18"/>
          <w:highlight w:val="yellow"/>
          <w:bdr w:val="none" w:sz="0" w:space="0" w:color="auto" w:frame="1"/>
        </w:rPr>
        <w:t>[DOPLNÍ DODAVATEL]</w:t>
      </w:r>
    </w:p>
    <w:p w14:paraId="34A7F052" w14:textId="79D4BA1C" w:rsidR="00CF4BBF" w:rsidRPr="00E950A5" w:rsidRDefault="00250762" w:rsidP="0064669C">
      <w:pPr>
        <w:numPr>
          <w:ilvl w:val="12"/>
          <w:numId w:val="0"/>
        </w:numPr>
        <w:tabs>
          <w:tab w:val="left" w:pos="2160"/>
        </w:tabs>
        <w:spacing w:after="60"/>
        <w:jc w:val="both"/>
        <w:rPr>
          <w:bCs/>
          <w:sz w:val="18"/>
          <w:szCs w:val="18"/>
        </w:rPr>
      </w:pPr>
      <w:r>
        <w:rPr>
          <w:sz w:val="18"/>
          <w:szCs w:val="18"/>
        </w:rPr>
        <w:t>z</w:t>
      </w:r>
      <w:r w:rsidR="00CF4BBF" w:rsidRPr="002C3A3A">
        <w:rPr>
          <w:sz w:val="18"/>
          <w:szCs w:val="18"/>
        </w:rPr>
        <w:t>apsan</w:t>
      </w:r>
      <w:r w:rsidR="00202DF6">
        <w:rPr>
          <w:sz w:val="18"/>
          <w:szCs w:val="18"/>
        </w:rPr>
        <w:t>á</w:t>
      </w:r>
      <w:r>
        <w:rPr>
          <w:sz w:val="18"/>
          <w:szCs w:val="18"/>
        </w:rPr>
        <w:t>/ý</w:t>
      </w:r>
      <w:r w:rsidR="00CF4BBF" w:rsidRPr="002C3A3A">
        <w:rPr>
          <w:sz w:val="18"/>
          <w:szCs w:val="18"/>
        </w:rPr>
        <w:t xml:space="preserve"> v obchodním rejstříku vedeném </w:t>
      </w:r>
      <w:r w:rsidR="004340AE" w:rsidRPr="002C3A3A">
        <w:rPr>
          <w:sz w:val="18"/>
          <w:szCs w:val="18"/>
        </w:rPr>
        <w:t xml:space="preserve">u </w:t>
      </w:r>
      <w:r w:rsidR="00E950A5" w:rsidRPr="00BE0DB2">
        <w:rPr>
          <w:rStyle w:val="preformatted"/>
          <w:b/>
          <w:color w:val="333333"/>
          <w:sz w:val="18"/>
          <w:szCs w:val="18"/>
          <w:highlight w:val="yellow"/>
          <w:bdr w:val="none" w:sz="0" w:space="0" w:color="auto" w:frame="1"/>
        </w:rPr>
        <w:t>[</w:t>
      </w:r>
      <w:r w:rsidR="00E950A5" w:rsidRPr="00BE0DB2">
        <w:rPr>
          <w:rStyle w:val="preformatted"/>
          <w:bCs/>
          <w:color w:val="333333"/>
          <w:sz w:val="18"/>
          <w:szCs w:val="18"/>
          <w:highlight w:val="yellow"/>
          <w:bdr w:val="none" w:sz="0" w:space="0" w:color="auto" w:frame="1"/>
        </w:rPr>
        <w:t>DOPLNÍ DODAVATEL]</w:t>
      </w:r>
      <w:r w:rsidR="00E950A5" w:rsidRPr="00E950A5">
        <w:rPr>
          <w:bCs/>
          <w:sz w:val="18"/>
          <w:szCs w:val="18"/>
        </w:rPr>
        <w:t xml:space="preserve"> </w:t>
      </w:r>
      <w:r w:rsidR="004340AE" w:rsidRPr="00E950A5">
        <w:rPr>
          <w:bCs/>
          <w:sz w:val="18"/>
          <w:szCs w:val="18"/>
        </w:rPr>
        <w:t>v</w:t>
      </w:r>
      <w:r w:rsidR="004A5864" w:rsidRPr="00E950A5">
        <w:rPr>
          <w:bCs/>
          <w:sz w:val="18"/>
          <w:szCs w:val="18"/>
        </w:rPr>
        <w:t> </w:t>
      </w:r>
      <w:r w:rsidR="00E950A5" w:rsidRPr="00BE0DB2">
        <w:rPr>
          <w:rStyle w:val="preformatted"/>
          <w:bCs/>
          <w:color w:val="333333"/>
          <w:sz w:val="18"/>
          <w:szCs w:val="18"/>
          <w:highlight w:val="yellow"/>
          <w:bdr w:val="none" w:sz="0" w:space="0" w:color="auto" w:frame="1"/>
        </w:rPr>
        <w:t>[DOPLNÍ DODAVATEL]</w:t>
      </w:r>
      <w:r w:rsidR="00E950A5" w:rsidRPr="00E950A5">
        <w:rPr>
          <w:bCs/>
          <w:sz w:val="18"/>
          <w:szCs w:val="18"/>
        </w:rPr>
        <w:t xml:space="preserve"> </w:t>
      </w:r>
      <w:r w:rsidR="004A5864" w:rsidRPr="00E950A5">
        <w:rPr>
          <w:bCs/>
          <w:sz w:val="18"/>
          <w:szCs w:val="18"/>
        </w:rPr>
        <w:t xml:space="preserve">pod sp. zn. </w:t>
      </w:r>
      <w:r w:rsidR="00E950A5" w:rsidRPr="00BE0DB2">
        <w:rPr>
          <w:rStyle w:val="preformatted"/>
          <w:bCs/>
          <w:color w:val="333333"/>
          <w:sz w:val="18"/>
          <w:szCs w:val="18"/>
          <w:highlight w:val="yellow"/>
          <w:bdr w:val="none" w:sz="0" w:space="0" w:color="auto" w:frame="1"/>
        </w:rPr>
        <w:t>[DOPLNÍ DODAVATEL]</w:t>
      </w:r>
    </w:p>
    <w:p w14:paraId="29BB3C8D" w14:textId="02644D36" w:rsidR="00CF4BBF" w:rsidRPr="00E950A5" w:rsidRDefault="00CF4BBF" w:rsidP="0064669C">
      <w:pPr>
        <w:numPr>
          <w:ilvl w:val="12"/>
          <w:numId w:val="0"/>
        </w:numPr>
        <w:tabs>
          <w:tab w:val="left" w:pos="3119"/>
        </w:tabs>
        <w:spacing w:after="60"/>
        <w:jc w:val="both"/>
        <w:rPr>
          <w:rFonts w:cs="Tahoma"/>
          <w:bCs/>
          <w:sz w:val="18"/>
          <w:szCs w:val="18"/>
        </w:rPr>
      </w:pPr>
      <w:r w:rsidRPr="00E950A5">
        <w:rPr>
          <w:rFonts w:cs="Tahoma"/>
          <w:bCs/>
          <w:sz w:val="18"/>
          <w:szCs w:val="18"/>
        </w:rPr>
        <w:t>se sídlem:</w:t>
      </w:r>
      <w:r w:rsidRPr="00E950A5">
        <w:rPr>
          <w:rFonts w:cs="Tahoma"/>
          <w:bCs/>
          <w:sz w:val="18"/>
          <w:szCs w:val="18"/>
        </w:rPr>
        <w:tab/>
      </w:r>
      <w:r w:rsidR="00E950A5" w:rsidRPr="00E950A5">
        <w:rPr>
          <w:rFonts w:cs="Tahoma"/>
          <w:bCs/>
          <w:sz w:val="18"/>
          <w:szCs w:val="18"/>
        </w:rPr>
        <w:tab/>
      </w:r>
      <w:r w:rsidR="00E950A5" w:rsidRPr="00BE0DB2">
        <w:rPr>
          <w:rFonts w:cs="Tahoma"/>
          <w:bCs/>
          <w:sz w:val="18"/>
          <w:szCs w:val="18"/>
          <w:highlight w:val="yellow"/>
        </w:rPr>
        <w:t>[DOPLNÍ DODAVATEL]</w:t>
      </w:r>
    </w:p>
    <w:p w14:paraId="440EACF6" w14:textId="5D33EC5B" w:rsidR="004340AE" w:rsidRPr="00E950A5" w:rsidRDefault="00CF4BBF" w:rsidP="004340AE">
      <w:pPr>
        <w:numPr>
          <w:ilvl w:val="12"/>
          <w:numId w:val="0"/>
        </w:numPr>
        <w:tabs>
          <w:tab w:val="left" w:pos="3119"/>
        </w:tabs>
        <w:spacing w:after="60"/>
        <w:jc w:val="both"/>
        <w:rPr>
          <w:rFonts w:cs="Tahoma"/>
          <w:bCs/>
          <w:sz w:val="18"/>
          <w:szCs w:val="18"/>
        </w:rPr>
      </w:pPr>
      <w:r w:rsidRPr="00E950A5">
        <w:rPr>
          <w:rFonts w:cs="Tahoma"/>
          <w:bCs/>
          <w:sz w:val="18"/>
          <w:szCs w:val="18"/>
        </w:rPr>
        <w:t>zastoupe</w:t>
      </w:r>
      <w:r w:rsidR="004340AE" w:rsidRPr="00E950A5">
        <w:rPr>
          <w:rFonts w:cs="Tahoma"/>
          <w:bCs/>
          <w:sz w:val="18"/>
          <w:szCs w:val="18"/>
        </w:rPr>
        <w:t>n</w:t>
      </w:r>
      <w:r w:rsidR="00250762">
        <w:rPr>
          <w:rFonts w:cs="Tahoma"/>
          <w:bCs/>
          <w:sz w:val="18"/>
          <w:szCs w:val="18"/>
        </w:rPr>
        <w:t>á/</w:t>
      </w:r>
      <w:r w:rsidR="004340AE" w:rsidRPr="00E950A5">
        <w:rPr>
          <w:rFonts w:cs="Tahoma"/>
          <w:bCs/>
          <w:sz w:val="18"/>
          <w:szCs w:val="18"/>
        </w:rPr>
        <w:t>ý</w:t>
      </w:r>
      <w:r w:rsidRPr="00E950A5">
        <w:rPr>
          <w:rFonts w:cs="Tahoma"/>
          <w:bCs/>
          <w:sz w:val="18"/>
          <w:szCs w:val="18"/>
        </w:rPr>
        <w:t>:</w:t>
      </w:r>
      <w:r w:rsidRPr="00E950A5">
        <w:rPr>
          <w:rFonts w:cs="Tahoma"/>
          <w:bCs/>
          <w:sz w:val="18"/>
          <w:szCs w:val="18"/>
        </w:rPr>
        <w:tab/>
      </w:r>
      <w:r w:rsidR="00E950A5" w:rsidRPr="00E950A5">
        <w:rPr>
          <w:rFonts w:cs="Tahoma"/>
          <w:bCs/>
          <w:sz w:val="18"/>
          <w:szCs w:val="18"/>
        </w:rPr>
        <w:tab/>
      </w:r>
      <w:r w:rsidR="00E950A5" w:rsidRPr="00BE0DB2">
        <w:rPr>
          <w:rFonts w:cs="Tahoma"/>
          <w:bCs/>
          <w:sz w:val="18"/>
          <w:szCs w:val="18"/>
          <w:highlight w:val="yellow"/>
        </w:rPr>
        <w:t>[DOPLNÍ DODAVATEL]</w:t>
      </w:r>
      <w:r w:rsidR="004340AE" w:rsidRPr="00E950A5">
        <w:rPr>
          <w:rFonts w:cs="Tahoma"/>
          <w:bCs/>
          <w:sz w:val="18"/>
          <w:szCs w:val="18"/>
        </w:rPr>
        <w:tab/>
      </w:r>
    </w:p>
    <w:p w14:paraId="020E274C" w14:textId="3A2F729A" w:rsidR="00CF4BBF" w:rsidRPr="00E950A5" w:rsidRDefault="00CF4BBF" w:rsidP="0064669C">
      <w:pPr>
        <w:numPr>
          <w:ilvl w:val="12"/>
          <w:numId w:val="0"/>
        </w:numPr>
        <w:tabs>
          <w:tab w:val="left" w:pos="3119"/>
        </w:tabs>
        <w:spacing w:after="60"/>
        <w:jc w:val="both"/>
        <w:rPr>
          <w:rFonts w:cs="Tahoma"/>
          <w:bCs/>
          <w:sz w:val="18"/>
          <w:szCs w:val="18"/>
        </w:rPr>
      </w:pPr>
      <w:r w:rsidRPr="00E950A5">
        <w:rPr>
          <w:rFonts w:cs="Tahoma"/>
          <w:bCs/>
          <w:sz w:val="18"/>
          <w:szCs w:val="18"/>
        </w:rPr>
        <w:t>IČO:</w:t>
      </w:r>
      <w:r w:rsidRPr="00E950A5">
        <w:rPr>
          <w:rFonts w:cs="Tahoma"/>
          <w:bCs/>
          <w:sz w:val="18"/>
          <w:szCs w:val="18"/>
        </w:rPr>
        <w:tab/>
      </w:r>
      <w:r w:rsidR="00E950A5" w:rsidRPr="00E950A5">
        <w:rPr>
          <w:rFonts w:cs="Tahoma"/>
          <w:bCs/>
          <w:sz w:val="18"/>
          <w:szCs w:val="18"/>
        </w:rPr>
        <w:tab/>
      </w:r>
      <w:r w:rsidR="00E950A5" w:rsidRPr="00BE0DB2">
        <w:rPr>
          <w:rFonts w:cs="Tahoma"/>
          <w:bCs/>
          <w:sz w:val="18"/>
          <w:szCs w:val="18"/>
          <w:highlight w:val="yellow"/>
        </w:rPr>
        <w:t>[DOPLNÍ DODAVATEL]</w:t>
      </w:r>
    </w:p>
    <w:p w14:paraId="74063E7C" w14:textId="4F7878B3" w:rsidR="00CF4BBF" w:rsidRPr="00E950A5" w:rsidRDefault="00CF4BBF" w:rsidP="0064669C">
      <w:pPr>
        <w:numPr>
          <w:ilvl w:val="12"/>
          <w:numId w:val="0"/>
        </w:numPr>
        <w:tabs>
          <w:tab w:val="left" w:pos="3119"/>
        </w:tabs>
        <w:spacing w:after="60"/>
        <w:jc w:val="both"/>
        <w:rPr>
          <w:bCs/>
          <w:sz w:val="18"/>
          <w:szCs w:val="18"/>
        </w:rPr>
      </w:pPr>
      <w:r w:rsidRPr="00E950A5">
        <w:rPr>
          <w:rFonts w:cs="Tahoma"/>
          <w:bCs/>
          <w:sz w:val="18"/>
          <w:szCs w:val="18"/>
        </w:rPr>
        <w:t>DIČ:</w:t>
      </w:r>
      <w:r w:rsidRPr="00E950A5">
        <w:rPr>
          <w:rFonts w:cs="Tahoma"/>
          <w:bCs/>
          <w:sz w:val="18"/>
          <w:szCs w:val="18"/>
        </w:rPr>
        <w:tab/>
      </w:r>
      <w:r w:rsidR="00E950A5" w:rsidRPr="00E950A5">
        <w:rPr>
          <w:bCs/>
          <w:sz w:val="18"/>
          <w:szCs w:val="18"/>
        </w:rPr>
        <w:tab/>
      </w:r>
      <w:r w:rsidR="00E950A5" w:rsidRPr="00BE0DB2">
        <w:rPr>
          <w:bCs/>
          <w:sz w:val="18"/>
          <w:szCs w:val="18"/>
          <w:highlight w:val="yellow"/>
        </w:rPr>
        <w:t>[DOPLNÍ DODAVATEL]</w:t>
      </w:r>
    </w:p>
    <w:p w14:paraId="2E981DE0" w14:textId="36C9A3AE" w:rsidR="00CF4BBF" w:rsidRPr="00E950A5" w:rsidRDefault="00CF4BBF" w:rsidP="0064669C">
      <w:pPr>
        <w:numPr>
          <w:ilvl w:val="12"/>
          <w:numId w:val="0"/>
        </w:numPr>
        <w:tabs>
          <w:tab w:val="left" w:pos="3119"/>
        </w:tabs>
        <w:spacing w:after="60"/>
        <w:jc w:val="both"/>
        <w:rPr>
          <w:rFonts w:cs="Tahoma"/>
          <w:bCs/>
          <w:sz w:val="18"/>
          <w:szCs w:val="18"/>
        </w:rPr>
      </w:pPr>
      <w:r w:rsidRPr="00E950A5">
        <w:rPr>
          <w:rFonts w:cs="Tahoma"/>
          <w:bCs/>
          <w:sz w:val="18"/>
          <w:szCs w:val="18"/>
        </w:rPr>
        <w:t>ID datové schránky:</w:t>
      </w:r>
      <w:r w:rsidRPr="00E950A5">
        <w:rPr>
          <w:rFonts w:cs="Tahoma"/>
          <w:bCs/>
          <w:sz w:val="18"/>
          <w:szCs w:val="18"/>
        </w:rPr>
        <w:tab/>
      </w:r>
      <w:r w:rsidR="00E950A5" w:rsidRPr="00E950A5">
        <w:rPr>
          <w:rFonts w:ascii="Arial" w:hAnsi="Arial" w:cs="Arial"/>
          <w:bCs/>
          <w:color w:val="28313B"/>
          <w:spacing w:val="8"/>
          <w:sz w:val="18"/>
          <w:szCs w:val="18"/>
          <w:shd w:val="clear" w:color="auto" w:fill="FFFFFF"/>
        </w:rPr>
        <w:tab/>
      </w:r>
      <w:r w:rsidR="00E950A5" w:rsidRPr="00BE0DB2">
        <w:rPr>
          <w:rFonts w:ascii="Arial" w:hAnsi="Arial" w:cs="Arial"/>
          <w:bCs/>
          <w:color w:val="28313B"/>
          <w:spacing w:val="8"/>
          <w:sz w:val="18"/>
          <w:szCs w:val="18"/>
          <w:highlight w:val="yellow"/>
          <w:shd w:val="clear" w:color="auto" w:fill="FFFFFF"/>
        </w:rPr>
        <w:t>[DOPLNÍ DODAVATEL]</w:t>
      </w:r>
    </w:p>
    <w:p w14:paraId="1CBEEA7A" w14:textId="4ACB81EC" w:rsidR="00CF4BBF" w:rsidRPr="002C3A3A" w:rsidRDefault="00CF4BBF" w:rsidP="0064669C">
      <w:pPr>
        <w:numPr>
          <w:ilvl w:val="12"/>
          <w:numId w:val="0"/>
        </w:numPr>
        <w:tabs>
          <w:tab w:val="left" w:pos="3119"/>
        </w:tabs>
        <w:spacing w:after="60"/>
        <w:jc w:val="both"/>
        <w:rPr>
          <w:rFonts w:cs="Tahoma"/>
          <w:sz w:val="18"/>
          <w:szCs w:val="18"/>
        </w:rPr>
      </w:pPr>
      <w:r w:rsidRPr="00E950A5">
        <w:rPr>
          <w:rFonts w:cs="Tahoma"/>
          <w:bCs/>
          <w:sz w:val="18"/>
          <w:szCs w:val="18"/>
        </w:rPr>
        <w:t>Bankovní spojení:</w:t>
      </w:r>
      <w:r w:rsidRPr="00E950A5">
        <w:rPr>
          <w:rFonts w:cs="Tahoma"/>
          <w:bCs/>
          <w:sz w:val="18"/>
          <w:szCs w:val="18"/>
        </w:rPr>
        <w:tab/>
      </w:r>
      <w:r w:rsidR="00E950A5" w:rsidRPr="00E950A5">
        <w:rPr>
          <w:rFonts w:cs="Tahoma"/>
          <w:bCs/>
          <w:sz w:val="18"/>
          <w:szCs w:val="18"/>
        </w:rPr>
        <w:tab/>
      </w:r>
      <w:r w:rsidR="00E950A5" w:rsidRPr="00BE0DB2">
        <w:rPr>
          <w:rFonts w:cs="Tahoma"/>
          <w:bCs/>
          <w:sz w:val="18"/>
          <w:szCs w:val="18"/>
          <w:highlight w:val="yellow"/>
        </w:rPr>
        <w:t>[DOPLNÍ DODAVATEL]</w:t>
      </w:r>
      <w:r w:rsidR="00FA7DC8" w:rsidRPr="00BE0DB2">
        <w:rPr>
          <w:rFonts w:cs="Tahoma"/>
          <w:sz w:val="18"/>
          <w:szCs w:val="18"/>
          <w:highlight w:val="yellow"/>
        </w:rPr>
        <w:t xml:space="preserve"> </w:t>
      </w:r>
    </w:p>
    <w:p w14:paraId="63360476" w14:textId="2A2817A4" w:rsidR="00CF4BBF" w:rsidRPr="002C3A3A" w:rsidRDefault="00CF4BBF" w:rsidP="0064669C">
      <w:pPr>
        <w:numPr>
          <w:ilvl w:val="12"/>
          <w:numId w:val="0"/>
        </w:numPr>
        <w:tabs>
          <w:tab w:val="left" w:pos="3119"/>
        </w:tabs>
        <w:spacing w:after="60"/>
        <w:jc w:val="both"/>
        <w:rPr>
          <w:sz w:val="18"/>
          <w:szCs w:val="18"/>
        </w:rPr>
      </w:pPr>
      <w:r w:rsidRPr="002C3A3A">
        <w:rPr>
          <w:rFonts w:cs="Tahoma"/>
          <w:sz w:val="18"/>
          <w:szCs w:val="18"/>
        </w:rPr>
        <w:t>Číslo účtu:</w:t>
      </w:r>
      <w:r w:rsidRPr="002C3A3A">
        <w:rPr>
          <w:rFonts w:cs="Tahoma"/>
          <w:sz w:val="18"/>
          <w:szCs w:val="18"/>
        </w:rPr>
        <w:tab/>
      </w:r>
      <w:r w:rsidR="00E950A5" w:rsidRPr="00E950A5">
        <w:rPr>
          <w:rFonts w:cs="Tahoma"/>
          <w:sz w:val="18"/>
          <w:szCs w:val="18"/>
        </w:rPr>
        <w:tab/>
      </w:r>
      <w:r w:rsidR="00E950A5" w:rsidRPr="00BE0DB2">
        <w:rPr>
          <w:rFonts w:cs="Tahoma"/>
          <w:sz w:val="18"/>
          <w:szCs w:val="18"/>
          <w:highlight w:val="yellow"/>
        </w:rPr>
        <w:t>[DOPLNÍ DODAVATEL]</w:t>
      </w:r>
    </w:p>
    <w:p w14:paraId="2A562146" w14:textId="40599CBE" w:rsidR="004244BC" w:rsidRPr="002C3A3A" w:rsidRDefault="004244BC" w:rsidP="0064669C">
      <w:pPr>
        <w:spacing w:after="60"/>
        <w:rPr>
          <w:sz w:val="18"/>
          <w:szCs w:val="18"/>
        </w:rPr>
      </w:pPr>
      <w:r w:rsidRPr="002C3A3A">
        <w:rPr>
          <w:sz w:val="18"/>
          <w:szCs w:val="18"/>
        </w:rPr>
        <w:t>(dále jen „</w:t>
      </w:r>
      <w:r w:rsidR="00BE2259">
        <w:rPr>
          <w:b/>
          <w:sz w:val="18"/>
          <w:szCs w:val="18"/>
        </w:rPr>
        <w:t>Nabízející</w:t>
      </w:r>
      <w:r w:rsidR="0023446F" w:rsidRPr="002C3A3A">
        <w:rPr>
          <w:rFonts w:cs="Verdana"/>
          <w:sz w:val="18"/>
          <w:szCs w:val="18"/>
        </w:rPr>
        <w:t>″</w:t>
      </w:r>
      <w:r w:rsidRPr="002C3A3A">
        <w:rPr>
          <w:sz w:val="18"/>
          <w:szCs w:val="18"/>
        </w:rPr>
        <w:t>)</w:t>
      </w:r>
    </w:p>
    <w:p w14:paraId="45473E51" w14:textId="77777777" w:rsidR="004244BC" w:rsidRPr="002C3A3A" w:rsidRDefault="004244BC" w:rsidP="005B3DE6">
      <w:pPr>
        <w:spacing w:before="120" w:after="120"/>
        <w:rPr>
          <w:sz w:val="18"/>
          <w:szCs w:val="18"/>
        </w:rPr>
      </w:pPr>
      <w:r w:rsidRPr="002C3A3A">
        <w:rPr>
          <w:sz w:val="18"/>
          <w:szCs w:val="18"/>
        </w:rPr>
        <w:t>(</w:t>
      </w:r>
      <w:r w:rsidR="00F5515A" w:rsidRPr="002C3A3A">
        <w:rPr>
          <w:sz w:val="18"/>
          <w:szCs w:val="18"/>
        </w:rPr>
        <w:t>dále</w:t>
      </w:r>
      <w:r w:rsidRPr="002C3A3A">
        <w:rPr>
          <w:sz w:val="18"/>
          <w:szCs w:val="18"/>
        </w:rPr>
        <w:t xml:space="preserve"> společně</w:t>
      </w:r>
      <w:r w:rsidR="00F5515A" w:rsidRPr="002C3A3A">
        <w:rPr>
          <w:sz w:val="18"/>
          <w:szCs w:val="18"/>
        </w:rPr>
        <w:t xml:space="preserve"> jako</w:t>
      </w:r>
      <w:r w:rsidRPr="002C3A3A">
        <w:rPr>
          <w:sz w:val="18"/>
          <w:szCs w:val="18"/>
        </w:rPr>
        <w:t xml:space="preserve"> „</w:t>
      </w:r>
      <w:r w:rsidRPr="002C3A3A">
        <w:rPr>
          <w:b/>
          <w:sz w:val="18"/>
          <w:szCs w:val="18"/>
        </w:rPr>
        <w:t>Smluvní strany</w:t>
      </w:r>
      <w:r w:rsidR="0023446F" w:rsidRPr="002C3A3A">
        <w:rPr>
          <w:rFonts w:cs="Verdana"/>
          <w:sz w:val="18"/>
          <w:szCs w:val="18"/>
        </w:rPr>
        <w:t>″</w:t>
      </w:r>
      <w:r w:rsidRPr="002C3A3A">
        <w:rPr>
          <w:sz w:val="18"/>
          <w:szCs w:val="18"/>
        </w:rPr>
        <w:t>)</w:t>
      </w:r>
    </w:p>
    <w:p w14:paraId="592E72A1" w14:textId="77777777" w:rsidR="00F5515A" w:rsidRDefault="0017430B" w:rsidP="005B3DE6">
      <w:pPr>
        <w:spacing w:before="120" w:after="120"/>
        <w:jc w:val="both"/>
        <w:rPr>
          <w:sz w:val="18"/>
          <w:szCs w:val="18"/>
        </w:rPr>
      </w:pPr>
      <w:r w:rsidRPr="002C3A3A">
        <w:rPr>
          <w:sz w:val="18"/>
          <w:szCs w:val="18"/>
        </w:rPr>
        <w:t>uzavřeli níže uvedeného dne, měsíce a roku tuto dohodu o zachování mlčenlivosti (dále jen „</w:t>
      </w:r>
      <w:r w:rsidRPr="002C3A3A">
        <w:rPr>
          <w:b/>
          <w:sz w:val="18"/>
          <w:szCs w:val="18"/>
        </w:rPr>
        <w:t>Dohoda</w:t>
      </w:r>
      <w:r w:rsidR="0023446F" w:rsidRPr="002C3A3A">
        <w:rPr>
          <w:rFonts w:cs="Verdana"/>
          <w:sz w:val="18"/>
          <w:szCs w:val="18"/>
        </w:rPr>
        <w:t>″</w:t>
      </w:r>
      <w:r w:rsidRPr="002C3A3A">
        <w:rPr>
          <w:sz w:val="18"/>
          <w:szCs w:val="18"/>
        </w:rPr>
        <w:t>)</w:t>
      </w:r>
    </w:p>
    <w:p w14:paraId="65F07615" w14:textId="77777777" w:rsidR="00F51F3B" w:rsidRPr="002C3A3A" w:rsidRDefault="00F51F3B" w:rsidP="005B3DE6">
      <w:pPr>
        <w:spacing w:before="120" w:after="120"/>
        <w:jc w:val="both"/>
        <w:rPr>
          <w:sz w:val="18"/>
          <w:szCs w:val="18"/>
        </w:rPr>
      </w:pPr>
    </w:p>
    <w:p w14:paraId="54EEFD89" w14:textId="77777777" w:rsidR="00F5515A" w:rsidRPr="002C3A3A" w:rsidRDefault="00F5515A" w:rsidP="00F5515A">
      <w:pPr>
        <w:jc w:val="center"/>
        <w:rPr>
          <w:b/>
          <w:szCs w:val="20"/>
        </w:rPr>
      </w:pPr>
      <w:r w:rsidRPr="002C3A3A">
        <w:rPr>
          <w:b/>
          <w:szCs w:val="20"/>
        </w:rPr>
        <w:t>Preambule</w:t>
      </w:r>
    </w:p>
    <w:p w14:paraId="6ACC884B" w14:textId="6F0BA96B" w:rsidR="005C4711" w:rsidRDefault="005C4711" w:rsidP="005C4711">
      <w:pPr>
        <w:jc w:val="both"/>
        <w:rPr>
          <w:sz w:val="18"/>
          <w:szCs w:val="18"/>
        </w:rPr>
      </w:pPr>
      <w:r>
        <w:rPr>
          <w:sz w:val="18"/>
          <w:szCs w:val="18"/>
        </w:rPr>
        <w:t>Nabízející</w:t>
      </w:r>
      <w:r w:rsidRPr="002C3A3A">
        <w:rPr>
          <w:sz w:val="18"/>
          <w:szCs w:val="18"/>
        </w:rPr>
        <w:t xml:space="preserve"> m</w:t>
      </w:r>
      <w:r>
        <w:rPr>
          <w:sz w:val="18"/>
          <w:szCs w:val="18"/>
        </w:rPr>
        <w:t>á</w:t>
      </w:r>
      <w:r w:rsidRPr="002C3A3A">
        <w:rPr>
          <w:sz w:val="18"/>
          <w:szCs w:val="18"/>
        </w:rPr>
        <w:t xml:space="preserve"> zájem na </w:t>
      </w:r>
      <w:r>
        <w:rPr>
          <w:sz w:val="18"/>
          <w:szCs w:val="18"/>
        </w:rPr>
        <w:t xml:space="preserve">účasti v zadávacím řízení na podlimitní veřejnou zakázku </w:t>
      </w:r>
      <w:r w:rsidRPr="00B74898">
        <w:rPr>
          <w:sz w:val="18"/>
          <w:szCs w:val="18"/>
        </w:rPr>
        <w:t>s názvem „</w:t>
      </w:r>
      <w:r>
        <w:rPr>
          <w:sz w:val="18"/>
          <w:szCs w:val="18"/>
        </w:rPr>
        <w:t>Upgrade a</w:t>
      </w:r>
      <w:r w:rsidR="0073067A">
        <w:rPr>
          <w:sz w:val="18"/>
          <w:szCs w:val="18"/>
        </w:rPr>
        <w:t> </w:t>
      </w:r>
      <w:r>
        <w:rPr>
          <w:sz w:val="18"/>
          <w:szCs w:val="18"/>
        </w:rPr>
        <w:t>údržba rozváděčů pro měření, regulaci a distribuci</w:t>
      </w:r>
      <w:r w:rsidRPr="00B74898">
        <w:rPr>
          <w:sz w:val="18"/>
          <w:szCs w:val="18"/>
        </w:rPr>
        <w:t>“</w:t>
      </w:r>
      <w:r>
        <w:rPr>
          <w:sz w:val="18"/>
          <w:szCs w:val="18"/>
        </w:rPr>
        <w:t xml:space="preserve"> </w:t>
      </w:r>
      <w:r w:rsidRPr="003D6729">
        <w:rPr>
          <w:sz w:val="18"/>
          <w:szCs w:val="18"/>
        </w:rPr>
        <w:t>zadávan</w:t>
      </w:r>
      <w:r>
        <w:rPr>
          <w:sz w:val="18"/>
          <w:szCs w:val="18"/>
        </w:rPr>
        <w:t>ou</w:t>
      </w:r>
      <w:r w:rsidRPr="003D6729">
        <w:rPr>
          <w:sz w:val="18"/>
          <w:szCs w:val="18"/>
        </w:rPr>
        <w:t xml:space="preserve"> </w:t>
      </w:r>
      <w:r>
        <w:rPr>
          <w:sz w:val="18"/>
          <w:szCs w:val="18"/>
        </w:rPr>
        <w:t>SPCSS</w:t>
      </w:r>
      <w:r w:rsidRPr="003D6729">
        <w:rPr>
          <w:sz w:val="18"/>
          <w:szCs w:val="18"/>
        </w:rPr>
        <w:t xml:space="preserve"> jako zadavatelem </w:t>
      </w:r>
      <w:r>
        <w:rPr>
          <w:sz w:val="18"/>
          <w:szCs w:val="18"/>
        </w:rPr>
        <w:t>ve smyslu</w:t>
      </w:r>
      <w:r w:rsidRPr="00AD6B50">
        <w:rPr>
          <w:sz w:val="18"/>
          <w:szCs w:val="18"/>
        </w:rPr>
        <w:t xml:space="preserve"> zákona č.</w:t>
      </w:r>
      <w:r>
        <w:rPr>
          <w:sz w:val="18"/>
          <w:szCs w:val="18"/>
        </w:rPr>
        <w:t> </w:t>
      </w:r>
      <w:r w:rsidRPr="00AD6B50">
        <w:rPr>
          <w:sz w:val="18"/>
          <w:szCs w:val="18"/>
        </w:rPr>
        <w:t>134/2016 Sb., o zadávání veřejných zakázek, ve znění pozdějších předpisů (dále jen „</w:t>
      </w:r>
      <w:r w:rsidRPr="00AD6B50">
        <w:rPr>
          <w:b/>
          <w:bCs/>
          <w:sz w:val="18"/>
          <w:szCs w:val="18"/>
        </w:rPr>
        <w:t>ZZVZ</w:t>
      </w:r>
      <w:r w:rsidRPr="00AD6B50">
        <w:rPr>
          <w:sz w:val="18"/>
          <w:szCs w:val="18"/>
        </w:rPr>
        <w:t>“) na</w:t>
      </w:r>
      <w:r>
        <w:rPr>
          <w:sz w:val="18"/>
          <w:szCs w:val="18"/>
        </w:rPr>
        <w:t> </w:t>
      </w:r>
      <w:r w:rsidRPr="00AD6B50">
        <w:rPr>
          <w:sz w:val="18"/>
          <w:szCs w:val="18"/>
        </w:rPr>
        <w:t xml:space="preserve">základě ust. § </w:t>
      </w:r>
      <w:r>
        <w:rPr>
          <w:sz w:val="18"/>
          <w:szCs w:val="18"/>
        </w:rPr>
        <w:t>53</w:t>
      </w:r>
      <w:r w:rsidRPr="00AD6B50">
        <w:rPr>
          <w:sz w:val="18"/>
          <w:szCs w:val="18"/>
        </w:rPr>
        <w:t xml:space="preserve"> ZZVZ</w:t>
      </w:r>
      <w:r w:rsidRPr="003D6729">
        <w:rPr>
          <w:sz w:val="18"/>
          <w:szCs w:val="18"/>
        </w:rPr>
        <w:t xml:space="preserve"> </w:t>
      </w:r>
      <w:r>
        <w:rPr>
          <w:sz w:val="18"/>
          <w:szCs w:val="18"/>
        </w:rPr>
        <w:t>(dále jen „</w:t>
      </w:r>
      <w:r w:rsidRPr="00B74898">
        <w:rPr>
          <w:b/>
          <w:bCs/>
          <w:sz w:val="18"/>
          <w:szCs w:val="18"/>
        </w:rPr>
        <w:t>Veřejná zakázka</w:t>
      </w:r>
      <w:r>
        <w:rPr>
          <w:sz w:val="18"/>
          <w:szCs w:val="18"/>
        </w:rPr>
        <w:t>“)</w:t>
      </w:r>
      <w:r w:rsidRPr="002C3A3A">
        <w:rPr>
          <w:sz w:val="18"/>
          <w:szCs w:val="18"/>
        </w:rPr>
        <w:t xml:space="preserve">. V souvislosti s tím mohou být </w:t>
      </w:r>
      <w:r>
        <w:rPr>
          <w:sz w:val="18"/>
          <w:szCs w:val="18"/>
        </w:rPr>
        <w:t xml:space="preserve">Nabízejícímu </w:t>
      </w:r>
      <w:r w:rsidRPr="002C3A3A">
        <w:rPr>
          <w:sz w:val="18"/>
          <w:szCs w:val="18"/>
        </w:rPr>
        <w:t>předány informace označované jako „</w:t>
      </w:r>
      <w:r w:rsidRPr="002C3A3A">
        <w:rPr>
          <w:b/>
          <w:sz w:val="18"/>
          <w:szCs w:val="18"/>
        </w:rPr>
        <w:t>Neveřejné informace</w:t>
      </w:r>
      <w:r w:rsidRPr="002C3A3A">
        <w:rPr>
          <w:rFonts w:cs="Verdana"/>
          <w:sz w:val="18"/>
          <w:szCs w:val="18"/>
        </w:rPr>
        <w:t>″</w:t>
      </w:r>
      <w:r w:rsidRPr="002C3A3A">
        <w:rPr>
          <w:sz w:val="18"/>
          <w:szCs w:val="18"/>
        </w:rPr>
        <w:t>, tj. informace považované za obchodní tajemství ve smyslu ustanovení § 504 zákona č. 89/2012 Sb., občanský zákoník, ve znění pozdějších předpisů (dále jen „</w:t>
      </w:r>
      <w:r w:rsidRPr="002C3A3A">
        <w:rPr>
          <w:b/>
          <w:sz w:val="18"/>
          <w:szCs w:val="18"/>
        </w:rPr>
        <w:t>OZ</w:t>
      </w:r>
      <w:r w:rsidRPr="002C3A3A">
        <w:rPr>
          <w:rFonts w:cs="Verdana"/>
          <w:sz w:val="18"/>
          <w:szCs w:val="18"/>
        </w:rPr>
        <w:t>″</w:t>
      </w:r>
      <w:r w:rsidRPr="002C3A3A">
        <w:rPr>
          <w:sz w:val="18"/>
          <w:szCs w:val="18"/>
        </w:rPr>
        <w:t>) a zároveň m</w:t>
      </w:r>
      <w:r>
        <w:rPr>
          <w:sz w:val="18"/>
          <w:szCs w:val="18"/>
        </w:rPr>
        <w:t>ohou</w:t>
      </w:r>
      <w:r w:rsidRPr="002C3A3A">
        <w:rPr>
          <w:sz w:val="18"/>
          <w:szCs w:val="18"/>
        </w:rPr>
        <w:t xml:space="preserve"> podléhat ochraně dle zákona č. 121/2000 Sb., o</w:t>
      </w:r>
      <w:r>
        <w:rPr>
          <w:sz w:val="18"/>
          <w:szCs w:val="18"/>
        </w:rPr>
        <w:t> </w:t>
      </w:r>
      <w:r w:rsidRPr="002C3A3A">
        <w:rPr>
          <w:sz w:val="18"/>
          <w:szCs w:val="18"/>
        </w:rPr>
        <w:t xml:space="preserve">právu autorském, o právech souvisejících s právem autorským a o změně některých zákonů (autorský zákon), ve znění pozdějších předpisů. Vzhledem k výše uvedenému si </w:t>
      </w:r>
      <w:r>
        <w:rPr>
          <w:sz w:val="18"/>
          <w:szCs w:val="18"/>
        </w:rPr>
        <w:t>S</w:t>
      </w:r>
      <w:r w:rsidRPr="002C3A3A">
        <w:rPr>
          <w:sz w:val="18"/>
          <w:szCs w:val="18"/>
        </w:rPr>
        <w:t>mluvní strany svá práva a</w:t>
      </w:r>
      <w:r>
        <w:rPr>
          <w:sz w:val="18"/>
          <w:szCs w:val="18"/>
        </w:rPr>
        <w:t> </w:t>
      </w:r>
      <w:r w:rsidRPr="002C3A3A">
        <w:rPr>
          <w:sz w:val="18"/>
          <w:szCs w:val="18"/>
        </w:rPr>
        <w:t>povinnosti upravují následovně.</w:t>
      </w:r>
    </w:p>
    <w:p w14:paraId="7994433E" w14:textId="77777777" w:rsidR="00250762" w:rsidRPr="00250762" w:rsidRDefault="00250762" w:rsidP="00250762">
      <w:pPr>
        <w:rPr>
          <w:sz w:val="18"/>
          <w:szCs w:val="18"/>
        </w:rPr>
      </w:pPr>
    </w:p>
    <w:p w14:paraId="495B65CD" w14:textId="77777777" w:rsidR="0055100D" w:rsidRDefault="00D30F8F" w:rsidP="00250762">
      <w:pPr>
        <w:pStyle w:val="Nadpis1"/>
        <w:ind w:left="284" w:firstLine="284"/>
      </w:pPr>
      <w:r>
        <w:lastRenderedPageBreak/>
        <w:t>Předmět dohody</w:t>
      </w:r>
    </w:p>
    <w:p w14:paraId="525D5777" w14:textId="6E4F8A85" w:rsidR="00D30F8F" w:rsidRPr="00217E3D" w:rsidRDefault="00D30F8F" w:rsidP="00217E3D">
      <w:pPr>
        <w:pStyle w:val="Nadpis2"/>
      </w:pPr>
      <w:r w:rsidRPr="00217E3D">
        <w:t xml:space="preserve">Smluvní strany na základě této Dohody dále sjednávají, že </w:t>
      </w:r>
      <w:r w:rsidR="00814028">
        <w:t>Nabízející</w:t>
      </w:r>
      <w:r w:rsidRPr="00217E3D">
        <w:t xml:space="preserve"> není oprávněn uveřejnit, či jakýmkoliv způsobem sdělit třetí osobě jakékoliv informace, skutečnosti a/nebo dokumenty, zejména pak ty uvedené dále, které se dověděl a/nebo s nimi přišel do </w:t>
      </w:r>
      <w:r w:rsidRPr="00787975">
        <w:t xml:space="preserve">styku </w:t>
      </w:r>
      <w:r w:rsidRPr="00881F10">
        <w:t xml:space="preserve">v rámci </w:t>
      </w:r>
      <w:r w:rsidR="00F51F3B" w:rsidRPr="00787975">
        <w:t>výše</w:t>
      </w:r>
      <w:r w:rsidR="00F51F3B">
        <w:t xml:space="preserve"> specifikované </w:t>
      </w:r>
      <w:r w:rsidR="001C7AC5">
        <w:t>Veřejné zakázky</w:t>
      </w:r>
      <w:r w:rsidRPr="00217E3D">
        <w:t xml:space="preserve"> a event. dalších navazujících zakázek (dále jen „</w:t>
      </w:r>
      <w:r w:rsidRPr="002C3A3A">
        <w:rPr>
          <w:b/>
        </w:rPr>
        <w:t>Neveřejné informace</w:t>
      </w:r>
      <w:r w:rsidR="0023446F" w:rsidRPr="005B5CD0">
        <w:rPr>
          <w:rFonts w:cs="Verdana"/>
        </w:rPr>
        <w:t>″</w:t>
      </w:r>
      <w:r w:rsidRPr="00217E3D">
        <w:t>) s výjimkou případů, kdy k takovému úkonu dostane písemný pokyn a/nebo souhlas SPCSS.</w:t>
      </w:r>
    </w:p>
    <w:p w14:paraId="4E750CD6" w14:textId="77034708" w:rsidR="00AE0183" w:rsidRPr="00AE0183" w:rsidRDefault="00E076FE" w:rsidP="00671EC0">
      <w:pPr>
        <w:pStyle w:val="Nadpis3"/>
      </w:pPr>
      <w:r w:rsidRPr="00250762">
        <w:t xml:space="preserve">Za Neveřejné informace se v souvislosti s výše specifikovanou </w:t>
      </w:r>
      <w:r w:rsidR="00DD3DFB" w:rsidRPr="00250762">
        <w:t>účastí na Veřejné zakázce</w:t>
      </w:r>
      <w:r w:rsidRPr="00250762">
        <w:t xml:space="preserve"> považuj</w:t>
      </w:r>
      <w:r w:rsidR="00671EC0">
        <w:t>e</w:t>
      </w:r>
      <w:r w:rsidRPr="00250762">
        <w:t xml:space="preserve"> </w:t>
      </w:r>
      <w:r w:rsidR="00671EC0">
        <w:t>s</w:t>
      </w:r>
      <w:r w:rsidR="00C15F86">
        <w:t>ložk</w:t>
      </w:r>
      <w:r w:rsidR="00671EC0">
        <w:t>a</w:t>
      </w:r>
      <w:r w:rsidR="00D21FA7">
        <w:t xml:space="preserve"> </w:t>
      </w:r>
      <w:r w:rsidR="009D23D3" w:rsidRPr="00AC4F8A">
        <w:t>s</w:t>
      </w:r>
      <w:r w:rsidR="00671EC0">
        <w:t> </w:t>
      </w:r>
      <w:r w:rsidR="009D23D3" w:rsidRPr="00AC4F8A">
        <w:t>názvem</w:t>
      </w:r>
      <w:r w:rsidR="00671EC0">
        <w:t xml:space="preserve"> </w:t>
      </w:r>
      <w:r w:rsidR="00285421" w:rsidRPr="00AC4F8A">
        <w:t>„</w:t>
      </w:r>
      <w:r w:rsidR="00F84B72" w:rsidRPr="00F84B72">
        <w:t>SPCSS_ZD_P02_TZ</w:t>
      </w:r>
      <w:r w:rsidR="00671EC0">
        <w:t xml:space="preserve"> </w:t>
      </w:r>
      <w:r w:rsidR="00F84B72" w:rsidRPr="00F84B72">
        <w:t>(Neveřejná příloha)</w:t>
      </w:r>
      <w:r w:rsidR="00671EC0">
        <w:t xml:space="preserve"> </w:t>
      </w:r>
      <w:r w:rsidR="00F84B72" w:rsidRPr="00F84B72">
        <w:t>VZ2021044</w:t>
      </w:r>
      <w:r w:rsidR="00F92F56">
        <w:t>.zip</w:t>
      </w:r>
      <w:r w:rsidR="00285421" w:rsidRPr="00AC4F8A">
        <w:t>“</w:t>
      </w:r>
    </w:p>
    <w:p w14:paraId="61F162F2" w14:textId="14FFDCE9" w:rsidR="00D30F8F" w:rsidRPr="00217E3D" w:rsidRDefault="00D30F8F" w:rsidP="00250762">
      <w:pPr>
        <w:pStyle w:val="Nadpis3"/>
      </w:pPr>
      <w:r w:rsidRPr="00217E3D">
        <w:t xml:space="preserve">Smluvní strany se vzájemně zavazují řádně označovat skutečnosti tvořící předmět jejich obchodního tajemství ve smyslu ustanovení § 504 OZ, přičemž se zavazují odpovídajícím způsobem zajišťovat ochranu tohoto obchodního tajemství druhé </w:t>
      </w:r>
      <w:r w:rsidR="00202DF6">
        <w:t>S</w:t>
      </w:r>
      <w:r w:rsidRPr="00217E3D">
        <w:t xml:space="preserve">mluvní strany. </w:t>
      </w:r>
    </w:p>
    <w:p w14:paraId="046DBB47" w14:textId="5D5C4748" w:rsidR="00D30F8F" w:rsidRPr="00217E3D" w:rsidRDefault="00D30F8F" w:rsidP="00250762">
      <w:pPr>
        <w:pStyle w:val="Nadpis3"/>
      </w:pPr>
      <w:r w:rsidRPr="00217E3D">
        <w:t xml:space="preserve">Smluvní strany se zavazují, že zachovají jako </w:t>
      </w:r>
      <w:r w:rsidR="0039378E">
        <w:t>N</w:t>
      </w:r>
      <w:r w:rsidR="0039378E" w:rsidRPr="00217E3D">
        <w:t xml:space="preserve">eveřejné </w:t>
      </w:r>
      <w:r w:rsidRPr="00217E3D">
        <w:t xml:space="preserve">informace a zprávy týkající se vlastní spolupráce a vnitřních záležitostí </w:t>
      </w:r>
      <w:r w:rsidR="00F51F3B">
        <w:t>S</w:t>
      </w:r>
      <w:r w:rsidRPr="00217E3D">
        <w:t>mluvních stran, pokud by jejich zveřejnění mohlo poškodit druhou stranu. Povinnost poskytovat informace podle zákona č</w:t>
      </w:r>
      <w:r w:rsidR="00DD7CEC" w:rsidRPr="00217E3D">
        <w:t>.</w:t>
      </w:r>
      <w:r w:rsidR="00DD7CEC">
        <w:t> </w:t>
      </w:r>
      <w:r w:rsidRPr="00217E3D">
        <w:t>106/1999 Sb., o svobodném přístupu k</w:t>
      </w:r>
      <w:r w:rsidR="00797677" w:rsidRPr="00217E3D">
        <w:t> </w:t>
      </w:r>
      <w:r w:rsidRPr="00217E3D">
        <w:t xml:space="preserve">informacím, ve znění pozdějších předpisů tím není dotčena. </w:t>
      </w:r>
    </w:p>
    <w:p w14:paraId="00B652B6" w14:textId="38278061" w:rsidR="00D30F8F" w:rsidRPr="00217E3D" w:rsidRDefault="001E2CC0" w:rsidP="00250762">
      <w:pPr>
        <w:pStyle w:val="Nadpis3"/>
      </w:pPr>
      <w:r>
        <w:t>Nabízející</w:t>
      </w:r>
      <w:r w:rsidR="00D30F8F" w:rsidRPr="00217E3D">
        <w:t xml:space="preserve"> bude za </w:t>
      </w:r>
      <w:r w:rsidR="004E746F">
        <w:t>N</w:t>
      </w:r>
      <w:r w:rsidR="00D30F8F" w:rsidRPr="00217E3D">
        <w:t>eveřejné informace považovat též veškeré informace vzájemně poskytnuté v jakékoliv objektivně vnímatelné formě ústně, v</w:t>
      </w:r>
      <w:r w:rsidR="00797677" w:rsidRPr="00217E3D">
        <w:t> </w:t>
      </w:r>
      <w:r w:rsidR="00D30F8F" w:rsidRPr="00217E3D">
        <w:t>listinné, elektronické, vizuální nebo jiné podobě, jakož i know-how, a</w:t>
      </w:r>
      <w:r w:rsidR="00797677" w:rsidRPr="00217E3D">
        <w:t> </w:t>
      </w:r>
      <w:r w:rsidR="00D30F8F" w:rsidRPr="00217E3D">
        <w:t>které mají skutečnou nebo alespoň potenciální hodnotu a které nejsou v</w:t>
      </w:r>
      <w:r w:rsidR="00797677" w:rsidRPr="00217E3D">
        <w:t> </w:t>
      </w:r>
      <w:r w:rsidR="00D30F8F" w:rsidRPr="00217E3D">
        <w:t>příslušných obchodních kruzích běžně dostupné nebo u kterých se z</w:t>
      </w:r>
      <w:r w:rsidR="00797677" w:rsidRPr="00217E3D">
        <w:t> </w:t>
      </w:r>
      <w:r w:rsidR="00D30F8F" w:rsidRPr="00217E3D">
        <w:t xml:space="preserve">povahy dá předpokládat, že se jedná o informace neveřejné, resp. podléhající závazku mlčenlivosti, a které se dozvěděl v souvislosti s výše </w:t>
      </w:r>
      <w:r w:rsidR="00202DF6">
        <w:t xml:space="preserve">zmíněnou </w:t>
      </w:r>
      <w:r w:rsidR="009C1E9D">
        <w:t>účastí na Veřejné zakázce</w:t>
      </w:r>
      <w:r w:rsidR="00D30F8F" w:rsidRPr="00217E3D">
        <w:t>.</w:t>
      </w:r>
    </w:p>
    <w:p w14:paraId="6D8FC145" w14:textId="5E74E04E" w:rsidR="00D30F8F" w:rsidRPr="00217E3D" w:rsidRDefault="00D30F8F" w:rsidP="00250762">
      <w:pPr>
        <w:pStyle w:val="Nadpis3"/>
      </w:pPr>
      <w:r w:rsidRPr="00217E3D">
        <w:t xml:space="preserve">Smluvní strany se zavazují, že neuvolní třetí osobě </w:t>
      </w:r>
      <w:r w:rsidR="004E746F">
        <w:t>N</w:t>
      </w:r>
      <w:r w:rsidRPr="00217E3D">
        <w:t>eveřejné informace druhé Smluvní strany bez jejího souhlasu, a to v jakékoliv formě, a že podniknou všechny nezbytné kroky k zabezpečení těchto informací. To neplatí, mají-li být za účelem plnění smlouvy potřebné informace zpřístupněny zaměstnancům, statutárním orgánům nebo jejich členům nebo třetím osobám, které se podílejí na plnění předmětu smlouvy.</w:t>
      </w:r>
    </w:p>
    <w:p w14:paraId="3EF653E7" w14:textId="374D0B03" w:rsidR="00D30F8F" w:rsidRPr="00217E3D" w:rsidRDefault="00665D24" w:rsidP="00250762">
      <w:pPr>
        <w:pStyle w:val="Nadpis3"/>
      </w:pPr>
      <w:r>
        <w:t>Nabízející</w:t>
      </w:r>
      <w:r w:rsidR="00D30F8F" w:rsidRPr="00217E3D">
        <w:t xml:space="preserve"> se zavazuje, že o povinnosti ochraňovat Neveřejné informace poučí své zaměstnance a případné své subdodavatele, kterým budou neveřejné informace zpřístupněny v souladu s ust. odst. 1.1.</w:t>
      </w:r>
      <w:r w:rsidR="0007500B">
        <w:t>8</w:t>
      </w:r>
      <w:r w:rsidR="00D30F8F" w:rsidRPr="00217E3D">
        <w:t>.</w:t>
      </w:r>
    </w:p>
    <w:p w14:paraId="0AFD9039" w14:textId="0CB1D505" w:rsidR="00D30F8F" w:rsidRPr="00217E3D" w:rsidRDefault="00D30F8F" w:rsidP="00250762">
      <w:pPr>
        <w:pStyle w:val="Nadpis3"/>
      </w:pPr>
      <w:r w:rsidRPr="00217E3D">
        <w:t xml:space="preserve">Vzhledem k výše uvedenému se </w:t>
      </w:r>
      <w:r w:rsidR="00583F82">
        <w:t>Nabízející</w:t>
      </w:r>
      <w:r w:rsidRPr="00217E3D">
        <w:t xml:space="preserve"> výslovně zavazuje zachovávat mlčenlivost </w:t>
      </w:r>
      <w:r w:rsidR="00DD7CEC" w:rsidRPr="00217E3D">
        <w:t>o</w:t>
      </w:r>
      <w:r w:rsidR="00DD7CEC">
        <w:t> </w:t>
      </w:r>
      <w:r w:rsidRPr="00217E3D">
        <w:t>všech Neveřejných informacích s výjimkou informací veřejně přístupných a nesdělit je ani k nim neumožnit přístup třetím osobám a ani je nepoužít v rozporu s účelem, ke kterému mu byly ze strany SPCSS poskytnuty.</w:t>
      </w:r>
    </w:p>
    <w:p w14:paraId="3C92A33D" w14:textId="0535D621" w:rsidR="00D30F8F" w:rsidRPr="00217E3D" w:rsidRDefault="00D30F8F" w:rsidP="00250762">
      <w:pPr>
        <w:pStyle w:val="Nadpis3"/>
      </w:pPr>
      <w:r w:rsidRPr="00217E3D">
        <w:t xml:space="preserve">Pokud bude pro účely </w:t>
      </w:r>
      <w:r w:rsidR="0007500B">
        <w:t xml:space="preserve">výše specifikované </w:t>
      </w:r>
      <w:r w:rsidR="009C1E9D">
        <w:t xml:space="preserve">účasti na Veřejné zakázce </w:t>
      </w:r>
      <w:r w:rsidRPr="00217E3D">
        <w:t xml:space="preserve">nezbytné, aby některé Neveřejné informace obdržela třetí osoba, je </w:t>
      </w:r>
      <w:r w:rsidR="00583F82">
        <w:t>nabízející</w:t>
      </w:r>
      <w:r w:rsidRPr="00217E3D">
        <w:t xml:space="preserve"> povinen si </w:t>
      </w:r>
      <w:r w:rsidR="00967CCD">
        <w:br/>
      </w:r>
      <w:r w:rsidRPr="00217E3D">
        <w:t>v souladu s ustanovením odst. 1.1 tohoto článku vyžádat předchozí písemný souhlas a/nebo písemný pokyn SPCSS.</w:t>
      </w:r>
    </w:p>
    <w:p w14:paraId="608D2E67" w14:textId="00CAB2AB" w:rsidR="00D30F8F" w:rsidRPr="00217E3D" w:rsidRDefault="00D30F8F" w:rsidP="00250762">
      <w:pPr>
        <w:pStyle w:val="Nadpis3"/>
      </w:pPr>
      <w:r w:rsidRPr="00217E3D">
        <w:t xml:space="preserve">V případě, že </w:t>
      </w:r>
      <w:r w:rsidR="00583F82">
        <w:t>Nabízející</w:t>
      </w:r>
      <w:r w:rsidRPr="00217E3D">
        <w:t xml:space="preserve"> souhlas a/nebo pokyn dle předchozího ustanovení obdrží a/nebo v případě, že hodlá Neveřejné informace za podmínek dle</w:t>
      </w:r>
      <w:r w:rsidR="0064669C">
        <w:t> </w:t>
      </w:r>
      <w:r w:rsidRPr="00217E3D">
        <w:t>předchozího ustanovení poskytnout svému subdodavateli, je oprávněn ochraňované Neveřejné informace třetí osobě předat pouze za</w:t>
      </w:r>
      <w:r w:rsidR="0064669C">
        <w:t> </w:t>
      </w:r>
      <w:r w:rsidRPr="00217E3D">
        <w:t>předpokladu, že tuto osobu zaváže k zachování mlčenlivosti za</w:t>
      </w:r>
      <w:r w:rsidR="0064669C">
        <w:t> </w:t>
      </w:r>
      <w:r w:rsidRPr="00217E3D">
        <w:t xml:space="preserve">podmínek podle této Dohody. V případě porušení povinností vyplývajících z takové dohody ze strany této třetí osoby nese </w:t>
      </w:r>
      <w:r w:rsidR="00134E00">
        <w:t>Nabízející</w:t>
      </w:r>
      <w:r w:rsidRPr="00217E3D">
        <w:t xml:space="preserve"> za</w:t>
      </w:r>
      <w:r w:rsidR="0064669C">
        <w:t> </w:t>
      </w:r>
      <w:r w:rsidRPr="00217E3D">
        <w:t>tuto osobu vůči SPCSS odpovědnost, jako by takovou povinnost porušil sám.</w:t>
      </w:r>
    </w:p>
    <w:p w14:paraId="233A1E0E" w14:textId="44CDECB9" w:rsidR="0069520C" w:rsidRDefault="002A3A6A" w:rsidP="00250762">
      <w:pPr>
        <w:pStyle w:val="Nadpis3"/>
      </w:pPr>
      <w:r>
        <w:t xml:space="preserve">Nabízející </w:t>
      </w:r>
      <w:r w:rsidR="0069520C">
        <w:t xml:space="preserve">je povinen umožnit SPCSS po předchozím upozornění provedení kontroly plnění smluvních a zákonných závazků ze strany </w:t>
      </w:r>
      <w:r>
        <w:t>Nabízejícího</w:t>
      </w:r>
      <w:r w:rsidR="0069520C">
        <w:t xml:space="preserve">, a to zejména kontrolu bezpečnostních opatření, kontrolu nakládání s utajovanými či </w:t>
      </w:r>
      <w:r w:rsidR="004E746F">
        <w:t>N</w:t>
      </w:r>
      <w:r w:rsidR="0069520C">
        <w:t xml:space="preserve">eveřejnými informacemi </w:t>
      </w:r>
      <w:r w:rsidR="0069520C">
        <w:lastRenderedPageBreak/>
        <w:t xml:space="preserve">a případného dodržování zákonných povinností </w:t>
      </w:r>
      <w:r w:rsidR="00C77C6C">
        <w:t>Nabízejícího</w:t>
      </w:r>
      <w:r w:rsidR="0069520C">
        <w:t xml:space="preserve"> ohledně shromažďování </w:t>
      </w:r>
      <w:r w:rsidR="00DD7CEC">
        <w:t>a </w:t>
      </w:r>
      <w:r w:rsidR="0069520C">
        <w:t xml:space="preserve">zpracování osobních údajů týkajících se SPCSS, a to kdykoli za trvání této </w:t>
      </w:r>
      <w:r w:rsidR="00F23679">
        <w:t>Dohody</w:t>
      </w:r>
      <w:r w:rsidR="0069520C">
        <w:t xml:space="preserve">, přičemž </w:t>
      </w:r>
      <w:r w:rsidR="00C77C6C">
        <w:t>Nabízející</w:t>
      </w:r>
      <w:r w:rsidR="0069520C">
        <w:t xml:space="preserve"> je povinen tuto kontrolu SPCSS umožnit a poskytnout ji k tomu potřebnou součinnost. SPCSS oznámí </w:t>
      </w:r>
      <w:r w:rsidR="00C77C6C">
        <w:t>Nabízejícímu</w:t>
      </w:r>
      <w:r w:rsidR="0069520C">
        <w:t xml:space="preserve"> termín provedení kontroly </w:t>
      </w:r>
      <w:r w:rsidR="0069520C" w:rsidRPr="00466071">
        <w:rPr>
          <w:highlight w:val="green"/>
        </w:rPr>
        <w:t>alespoň 3</w:t>
      </w:r>
      <w:r w:rsidR="0069520C">
        <w:t xml:space="preserve"> pracovní dny předem, a to </w:t>
      </w:r>
      <w:r w:rsidR="0069520C" w:rsidRPr="00787975">
        <w:t xml:space="preserve">elektronicky na </w:t>
      </w:r>
      <w:r w:rsidR="0069520C" w:rsidRPr="00881F10">
        <w:t xml:space="preserve">kontaktní e-mail </w:t>
      </w:r>
      <w:r w:rsidR="00C77C6C">
        <w:t>Nabízejícího</w:t>
      </w:r>
      <w:r w:rsidR="0069520C" w:rsidRPr="00881F10">
        <w:t>:</w:t>
      </w:r>
      <w:r w:rsidR="004340AE" w:rsidRPr="00881F10">
        <w:t xml:space="preserve"> </w:t>
      </w:r>
      <w:r w:rsidR="00C77C6C" w:rsidRPr="00C77C6C">
        <w:rPr>
          <w:highlight w:val="yellow"/>
        </w:rPr>
        <w:t>[DOPLNÍ DODAVATEL]</w:t>
      </w:r>
      <w:r w:rsidR="004340AE">
        <w:t xml:space="preserve"> </w:t>
      </w:r>
      <w:r w:rsidR="0069520C">
        <w:t>nebo prostřednictvím jeho datové schránky.</w:t>
      </w:r>
    </w:p>
    <w:p w14:paraId="079FC380" w14:textId="71EFBE15" w:rsidR="0069520C" w:rsidRDefault="00BA4EEE" w:rsidP="00250762">
      <w:pPr>
        <w:pStyle w:val="Nadpis3"/>
      </w:pPr>
      <w:r>
        <w:t>Nabízející</w:t>
      </w:r>
      <w:r w:rsidR="0069520C">
        <w:t xml:space="preserve"> </w:t>
      </w:r>
      <w:r w:rsidR="0069520C" w:rsidRPr="0069520C">
        <w:t>je povinen písemně oznámit SPCSS</w:t>
      </w:r>
      <w:r w:rsidR="0069520C">
        <w:t xml:space="preserve"> vznik jakéhokoli porušení svých</w:t>
      </w:r>
      <w:r w:rsidR="0069520C" w:rsidRPr="0069520C">
        <w:t xml:space="preserve"> z</w:t>
      </w:r>
      <w:r w:rsidR="0069520C">
        <w:t xml:space="preserve">ávazků dle této Dohody </w:t>
      </w:r>
      <w:r w:rsidR="0069520C" w:rsidRPr="0069520C">
        <w:t>(dále jen „</w:t>
      </w:r>
      <w:r w:rsidR="00F23679">
        <w:rPr>
          <w:b/>
        </w:rPr>
        <w:t>B</w:t>
      </w:r>
      <w:r w:rsidR="0069520C" w:rsidRPr="0069520C">
        <w:rPr>
          <w:b/>
        </w:rPr>
        <w:t>ezpečnostní incident</w:t>
      </w:r>
      <w:r w:rsidR="0069520C" w:rsidRPr="0069520C">
        <w:t xml:space="preserve">“) a dále vznik bezpečnostního incidentu ve smyslu zákona </w:t>
      </w:r>
      <w:r w:rsidR="0069520C">
        <w:t xml:space="preserve">č. 181/2014 Sb., </w:t>
      </w:r>
      <w:r w:rsidR="0069520C" w:rsidRPr="0069520C">
        <w:t>o kybernetické bezpečnosti</w:t>
      </w:r>
      <w:r w:rsidR="0069520C">
        <w:t xml:space="preserve"> v platném znění</w:t>
      </w:r>
      <w:r w:rsidR="0069520C" w:rsidRPr="0069520C">
        <w:t>, a to bezodkladně poté, kdy se o bezpečnostním incidentu dozvěděl, elektronickým oznámením zaslaným na kontaktní e-mail SPCSS: epodatelna@spcss.cz nebo prostřednictvím datové schránky SPCSS.</w:t>
      </w:r>
    </w:p>
    <w:p w14:paraId="171BB2C2" w14:textId="1F51B37E" w:rsidR="00D30F8F" w:rsidRPr="00CF4BBF" w:rsidRDefault="00D30F8F" w:rsidP="00250762">
      <w:pPr>
        <w:pStyle w:val="Nadpis3"/>
      </w:pPr>
      <w:r w:rsidRPr="00CF4BBF">
        <w:t xml:space="preserve">V případě, že </w:t>
      </w:r>
      <w:r w:rsidR="00BA4EEE">
        <w:t>Nabízející</w:t>
      </w:r>
      <w:r w:rsidRPr="00CF4BBF">
        <w:t xml:space="preserve"> poruší jakékoliv povinnosti vyplývající z této Dohody, zavazuje se uhradit smluvní pokutu dle čl. III</w:t>
      </w:r>
      <w:r w:rsidR="00DC4CFD">
        <w:t>.</w:t>
      </w:r>
      <w:r w:rsidRPr="00CF4BBF">
        <w:t xml:space="preserve"> a i nadále odpovídá v plném rozsahu za </w:t>
      </w:r>
      <w:r w:rsidR="0039378E">
        <w:t>újmu</w:t>
      </w:r>
      <w:r w:rsidRPr="00CF4BBF">
        <w:t xml:space="preserve">, která SPCSS v důsledku takového porušení vznikne, přičemž </w:t>
      </w:r>
      <w:r w:rsidR="0007500B">
        <w:t>S</w:t>
      </w:r>
      <w:r w:rsidRPr="00CF4BBF">
        <w:t xml:space="preserve">mluvní strany výslovně sjednávají, že k okolnostem vylučujícím odpovědnost ve smyslu ustanovení § 2913 </w:t>
      </w:r>
      <w:r w:rsidR="0039378E">
        <w:t>OZ</w:t>
      </w:r>
      <w:r w:rsidRPr="00CF4BBF">
        <w:t xml:space="preserve"> se v takovém případě nepřihlíží.</w:t>
      </w:r>
    </w:p>
    <w:p w14:paraId="1CA58B3B" w14:textId="7FDD6782" w:rsidR="0055100D" w:rsidRDefault="00D30F8F" w:rsidP="00797677">
      <w:pPr>
        <w:pStyle w:val="Nadpis1"/>
      </w:pPr>
      <w:r>
        <w:t>Platnost</w:t>
      </w:r>
      <w:r w:rsidR="0007500B">
        <w:t xml:space="preserve"> a účinnost</w:t>
      </w:r>
      <w:r>
        <w:t xml:space="preserve"> dohody</w:t>
      </w:r>
    </w:p>
    <w:p w14:paraId="15DB063E" w14:textId="1C5F9D60" w:rsidR="00D30F8F" w:rsidRDefault="00D30F8F" w:rsidP="00CF4BBF">
      <w:pPr>
        <w:pStyle w:val="Nadpis2"/>
      </w:pPr>
      <w:r>
        <w:t xml:space="preserve">Tato Dohoda se uzavírá na dobu určitou, a to na </w:t>
      </w:r>
      <w:r w:rsidR="008B0AE2">
        <w:t>10</w:t>
      </w:r>
      <w:r>
        <w:t xml:space="preserve"> let ode dne nabytí její účinnosti.</w:t>
      </w:r>
    </w:p>
    <w:p w14:paraId="0E8B27A8" w14:textId="21E20B2A" w:rsidR="00D30F8F" w:rsidRDefault="00D30F8F" w:rsidP="00CF4BBF">
      <w:pPr>
        <w:pStyle w:val="Nadpis2"/>
      </w:pPr>
      <w:r>
        <w:t xml:space="preserve">Povinnost zachovávat mlčenlivost ve vztahu k Neveřejným informacím, tj. nesdělit je ani k nim neumožnit přístup třetím osobám, trvá neomezeně a </w:t>
      </w:r>
      <w:r w:rsidR="008C1B9F">
        <w:t>Nabízející</w:t>
      </w:r>
      <w:r>
        <w:t xml:space="preserve"> se zavazuje ji dodržovat i</w:t>
      </w:r>
      <w:r w:rsidR="00881F10">
        <w:t> po </w:t>
      </w:r>
      <w:r>
        <w:t>ukončení této Dohody.</w:t>
      </w:r>
    </w:p>
    <w:p w14:paraId="0B7D152D" w14:textId="1055FBE5" w:rsidR="00D30F8F" w:rsidRPr="00D30F8F" w:rsidRDefault="008C1B9F" w:rsidP="00CF4BBF">
      <w:pPr>
        <w:pStyle w:val="Nadpis2"/>
      </w:pPr>
      <w:r>
        <w:t>Nabízející</w:t>
      </w:r>
      <w:r w:rsidR="00D30F8F">
        <w:t xml:space="preserve"> podpisem této Dohody zároveň bere na vědomí, že SPCSS je oprávněn uplatnit nárok na náhradu </w:t>
      </w:r>
      <w:r w:rsidR="0039378E">
        <w:t xml:space="preserve">újmy </w:t>
      </w:r>
      <w:r w:rsidR="00D30F8F">
        <w:t xml:space="preserve">vzniklé porušením povinnosti mlčenlivosti </w:t>
      </w:r>
      <w:r>
        <w:t>Nabízejí</w:t>
      </w:r>
      <w:r w:rsidR="00460FF5">
        <w:t>cího</w:t>
      </w:r>
      <w:r w:rsidR="00D30F8F">
        <w:t xml:space="preserve"> dle této Dohody i</w:t>
      </w:r>
      <w:r w:rsidR="0039378E">
        <w:t> </w:t>
      </w:r>
      <w:r w:rsidR="00D30F8F">
        <w:t>po</w:t>
      </w:r>
      <w:r w:rsidR="00250762">
        <w:t> </w:t>
      </w:r>
      <w:r w:rsidR="00D30F8F">
        <w:t>jejím ukončení.</w:t>
      </w:r>
    </w:p>
    <w:p w14:paraId="58A21B37" w14:textId="77777777" w:rsidR="0055100D" w:rsidRDefault="00D30F8F" w:rsidP="00CF4BBF">
      <w:pPr>
        <w:pStyle w:val="Nadpis1"/>
      </w:pPr>
      <w:r>
        <w:t xml:space="preserve">Sankční </w:t>
      </w:r>
      <w:r w:rsidRPr="00CF4BBF">
        <w:t>ujednání</w:t>
      </w:r>
    </w:p>
    <w:p w14:paraId="5DFAEBD7" w14:textId="4DAD3D8F" w:rsidR="00D30F8F" w:rsidRDefault="00D30F8F" w:rsidP="00CF4BBF">
      <w:pPr>
        <w:pStyle w:val="Nadpis2"/>
      </w:pPr>
      <w:r>
        <w:t xml:space="preserve">Smluvní strany se dohodly, že pro případ, že </w:t>
      </w:r>
      <w:r w:rsidR="00460FF5">
        <w:t>Nabízející</w:t>
      </w:r>
      <w:r>
        <w:t xml:space="preserve"> prokazatelným způsobem poruší povinnosti vyplývající z odst. 1.1 této Dohody a jeho pododstavců, je povinen zaplatit v případě každého jednotlivého porušení svých povinností SPCSS smluvní pokutu ve výši </w:t>
      </w:r>
      <w:r w:rsidRPr="00A5399A">
        <w:t>1</w:t>
      </w:r>
      <w:r w:rsidR="0007500B">
        <w:t> </w:t>
      </w:r>
      <w:r w:rsidRPr="00A5399A">
        <w:t>000</w:t>
      </w:r>
      <w:r w:rsidR="0007500B">
        <w:t xml:space="preserve"> </w:t>
      </w:r>
      <w:r w:rsidRPr="00A5399A">
        <w:t>000,</w:t>
      </w:r>
      <w:r w:rsidR="0007500B">
        <w:t>00</w:t>
      </w:r>
      <w:r w:rsidRPr="00A5399A">
        <w:t xml:space="preserve"> Kč (slovy: jeden mili</w:t>
      </w:r>
      <w:r w:rsidR="0007500B">
        <w:t>o</w:t>
      </w:r>
      <w:r w:rsidRPr="00A5399A">
        <w:t>n korun českých). Smluvní strany sjednávají maximální výši všech smluvních pokut dle tohoto článku na částku 10</w:t>
      </w:r>
      <w:r w:rsidR="0007500B">
        <w:t> </w:t>
      </w:r>
      <w:r w:rsidRPr="00A5399A">
        <w:t>000</w:t>
      </w:r>
      <w:r w:rsidR="0007500B">
        <w:t xml:space="preserve"> </w:t>
      </w:r>
      <w:r w:rsidRPr="00A5399A">
        <w:t>000,</w:t>
      </w:r>
      <w:r w:rsidR="0007500B">
        <w:t>00</w:t>
      </w:r>
      <w:r w:rsidRPr="00A5399A">
        <w:t xml:space="preserve"> Kč (slovy: deset mili</w:t>
      </w:r>
      <w:r w:rsidR="0007500B">
        <w:t>o</w:t>
      </w:r>
      <w:r w:rsidRPr="00A5399A">
        <w:t>nů korun českých).</w:t>
      </w:r>
      <w:r>
        <w:t xml:space="preserve"> Zaplacením smluvní pokuty nezaniká právo SPCSS na náhradu </w:t>
      </w:r>
      <w:r w:rsidR="0039378E">
        <w:t>újmy v plném rozsahu</w:t>
      </w:r>
      <w:r>
        <w:t>.</w:t>
      </w:r>
    </w:p>
    <w:p w14:paraId="7E366F4B" w14:textId="0A1F67BA" w:rsidR="00D30F8F" w:rsidRDefault="0039378E" w:rsidP="00CF4BBF">
      <w:pPr>
        <w:pStyle w:val="Nadpis2"/>
      </w:pPr>
      <w:r>
        <w:t xml:space="preserve">Doba </w:t>
      </w:r>
      <w:r w:rsidR="00D30F8F">
        <w:t xml:space="preserve">splatnosti pro zaplacení smluvní pokuty činí 14 kalendářních dní ode dne jejího uplatnění u </w:t>
      </w:r>
      <w:r w:rsidR="00460FF5">
        <w:t>Nabízejícího</w:t>
      </w:r>
      <w:r w:rsidR="00D30F8F">
        <w:t>.</w:t>
      </w:r>
    </w:p>
    <w:p w14:paraId="0958886F" w14:textId="71DAF6B3" w:rsidR="00967CCD" w:rsidRPr="00967CCD" w:rsidRDefault="00D30F8F" w:rsidP="00967CCD">
      <w:pPr>
        <w:pStyle w:val="Nadpis2"/>
      </w:pPr>
      <w:r>
        <w:t xml:space="preserve">Obě Smluvní strany se zavazují před uplatněním nároku na smluvní pokutu vyzvat druhou </w:t>
      </w:r>
      <w:r w:rsidR="0039378E">
        <w:t xml:space="preserve">Smluvní </w:t>
      </w:r>
      <w:r>
        <w:t>stranu k podání vysvětlení.</w:t>
      </w:r>
    </w:p>
    <w:p w14:paraId="2476CB4A" w14:textId="77777777" w:rsidR="001D1E58" w:rsidRDefault="00A958F6" w:rsidP="00A5399A">
      <w:pPr>
        <w:pStyle w:val="Nadpis1"/>
        <w:ind w:firstLine="567"/>
      </w:pPr>
      <w:r w:rsidRPr="00CF4BBF">
        <w:t>Závěrečná</w:t>
      </w:r>
      <w:r>
        <w:t xml:space="preserve"> ustanovení</w:t>
      </w:r>
    </w:p>
    <w:p w14:paraId="7C619BDD" w14:textId="3A9B5768" w:rsidR="00D30F8F" w:rsidRDefault="00D30F8F" w:rsidP="00CF4BBF">
      <w:pPr>
        <w:pStyle w:val="Nadpis2"/>
      </w:pPr>
      <w:r>
        <w:t xml:space="preserve">Tato Dohoda nabývá platnosti a účinnosti dnem jejího podpisu oběma </w:t>
      </w:r>
      <w:r w:rsidR="0007500B">
        <w:t>S</w:t>
      </w:r>
      <w:r>
        <w:t>mluvními stranami.</w:t>
      </w:r>
    </w:p>
    <w:p w14:paraId="47A56026" w14:textId="747514CF" w:rsidR="00D30F8F" w:rsidRDefault="00D30F8F" w:rsidP="00CF4BBF">
      <w:pPr>
        <w:pStyle w:val="Nadpis2"/>
      </w:pPr>
      <w:r>
        <w:t xml:space="preserve">Tato Dohoda může být měněna pouze formou písemných dodatků podepsaných oprávněnými zástupci obou </w:t>
      </w:r>
      <w:r w:rsidR="00F23679">
        <w:t>S</w:t>
      </w:r>
      <w:r>
        <w:t>mluvních stran</w:t>
      </w:r>
      <w:r w:rsidR="00DC4CFD">
        <w:t>.</w:t>
      </w:r>
    </w:p>
    <w:p w14:paraId="2E667D2E" w14:textId="77777777" w:rsidR="00D30F8F" w:rsidRDefault="00D30F8F" w:rsidP="00CF4BBF">
      <w:pPr>
        <w:pStyle w:val="Nadpis2"/>
      </w:pPr>
      <w:r>
        <w:lastRenderedPageBreak/>
        <w:t>Situace neupravené touto Dohodou se řídí zákonem č. 89/2012 Sb., občanský zákoník, ve znění pozdějších předpisů, a dalšími obecně závaznými právními předpisy České republiky.</w:t>
      </w:r>
    </w:p>
    <w:p w14:paraId="2CDD0C5A" w14:textId="4AAC35D8" w:rsidR="00D30F8F" w:rsidRDefault="00D30F8F" w:rsidP="00CF4BBF">
      <w:pPr>
        <w:pStyle w:val="Nadpis2"/>
      </w:pPr>
      <w:r>
        <w:t xml:space="preserve">Jestliže se některé ustanovení této Dohody, nebo jeho část ukáže jako neplatné, neúčinné nebo nevymahatelné, nebude tím dotčena platnost ani účinnost Dohody jako celku ani jejích zbývajících ustanovení, nebo jejich částí. V takovém případě </w:t>
      </w:r>
      <w:r w:rsidR="0007500B">
        <w:t>S</w:t>
      </w:r>
      <w:r>
        <w:t>mluvní strany změní nebo přizpůsobí takové neplatné, neúčinné nebo nevymahatelné ustanovení písemnou formou tak, aby bylo dosaženo úpravy, které odpovídá účelu a úmyslu stran v době uzavření této Dohody, která je nejbližší neplatnému, neúčinnému nebo nevymahatelnému ustanovení, popřípadě podniknou jakékoliv další právní kroky vedoucí k realizaci původního účelu takového ustanovení.</w:t>
      </w:r>
    </w:p>
    <w:p w14:paraId="05666FC1" w14:textId="74101510" w:rsidR="00DC1EDA" w:rsidRPr="002C3A3A" w:rsidRDefault="00D30F8F" w:rsidP="00881F10">
      <w:pPr>
        <w:pStyle w:val="Nadpis2"/>
      </w:pPr>
      <w:r>
        <w:t>Smluvní strany prohlašují, že tato Dohoda byla uzavřena podle jejich pravé a</w:t>
      </w:r>
      <w:r w:rsidR="0064669C">
        <w:t> </w:t>
      </w:r>
      <w:r>
        <w:t>svobodné vůle, vážně a srozumitelně, nikoli v tísni a za nápadně nevýhodných podmínek, a že souhlasí s jejím obsahem, což stvrzují svými podpisy.</w:t>
      </w:r>
    </w:p>
    <w:p w14:paraId="68144F1C" w14:textId="46CC84C0" w:rsidR="001812D2" w:rsidRPr="001812D2" w:rsidRDefault="001812D2" w:rsidP="001812D2">
      <w:pPr>
        <w:pStyle w:val="Nadpis2"/>
        <w:spacing w:before="60" w:after="60" w:line="360" w:lineRule="auto"/>
      </w:pPr>
      <w:bookmarkStart w:id="0" w:name="_Hlk24446028"/>
      <w:r>
        <w:t>Dohoda</w:t>
      </w:r>
      <w:r w:rsidRPr="00CD6048">
        <w:t xml:space="preserve"> je vyhotovena v</w:t>
      </w:r>
      <w:r>
        <w:t> elektronické podobě v</w:t>
      </w:r>
      <w:r w:rsidRPr="00CD6048">
        <w:t xml:space="preserve"> 1 vyhotovení v českém jazyce s elektronickými podpisy obou Smluvních stran v souladu se zákonem č. 297/2016 Sb., o službách vytvářejících důvěru pro elektronické transakce, ve znění pozdějších předpisů.</w:t>
      </w:r>
      <w:r>
        <w:t xml:space="preserve"> </w:t>
      </w:r>
    </w:p>
    <w:bookmarkEnd w:id="0"/>
    <w:p w14:paraId="54FA3F80" w14:textId="77777777" w:rsidR="00DC4CFD" w:rsidRPr="00DC4CFD" w:rsidRDefault="00DC4CFD" w:rsidP="00DC4CFD"/>
    <w:tbl>
      <w:tblPr>
        <w:tblW w:w="5044" w:type="pct"/>
        <w:tblInd w:w="2" w:type="dxa"/>
        <w:tblLook w:val="01E0" w:firstRow="1" w:lastRow="1" w:firstColumn="1" w:lastColumn="1" w:noHBand="0" w:noVBand="0"/>
      </w:tblPr>
      <w:tblGrid>
        <w:gridCol w:w="380"/>
        <w:gridCol w:w="1272"/>
        <w:gridCol w:w="550"/>
        <w:gridCol w:w="2332"/>
        <w:gridCol w:w="376"/>
        <w:gridCol w:w="406"/>
        <w:gridCol w:w="916"/>
        <w:gridCol w:w="594"/>
        <w:gridCol w:w="1831"/>
        <w:gridCol w:w="397"/>
        <w:gridCol w:w="382"/>
      </w:tblGrid>
      <w:tr w:rsidR="004D24EA" w:rsidRPr="00160ACC" w14:paraId="24E89A08" w14:textId="647C831A" w:rsidTr="004D24EA">
        <w:tc>
          <w:tcPr>
            <w:tcW w:w="380" w:type="dxa"/>
            <w:vAlign w:val="center"/>
          </w:tcPr>
          <w:p w14:paraId="1F62FCF3" w14:textId="77777777" w:rsidR="004D24EA" w:rsidRPr="00787975" w:rsidRDefault="004D24EA" w:rsidP="004D24EA">
            <w:pPr>
              <w:keepNext/>
              <w:keepLines/>
              <w:spacing w:before="60" w:after="60" w:line="240" w:lineRule="auto"/>
              <w:rPr>
                <w:rFonts w:cs="Arial"/>
                <w:sz w:val="18"/>
                <w:szCs w:val="18"/>
              </w:rPr>
            </w:pPr>
            <w:r w:rsidRPr="00787975">
              <w:rPr>
                <w:rFonts w:cs="Arial"/>
                <w:sz w:val="18"/>
                <w:szCs w:val="18"/>
              </w:rPr>
              <w:t>V</w:t>
            </w:r>
          </w:p>
        </w:tc>
        <w:tc>
          <w:tcPr>
            <w:tcW w:w="1272" w:type="dxa"/>
            <w:tcBorders>
              <w:bottom w:val="single" w:sz="4" w:space="0" w:color="auto"/>
            </w:tcBorders>
            <w:vAlign w:val="center"/>
          </w:tcPr>
          <w:p w14:paraId="338EBBE3" w14:textId="77777777" w:rsidR="004D24EA" w:rsidRPr="00787975" w:rsidRDefault="004D24EA" w:rsidP="004D24EA">
            <w:pPr>
              <w:keepNext/>
              <w:keepLines/>
              <w:spacing w:before="60" w:after="60" w:line="240" w:lineRule="auto"/>
              <w:rPr>
                <w:rFonts w:cs="Arial"/>
                <w:sz w:val="18"/>
                <w:szCs w:val="18"/>
              </w:rPr>
            </w:pPr>
            <w:r w:rsidRPr="00787975">
              <w:rPr>
                <w:rFonts w:cs="Arial"/>
                <w:sz w:val="18"/>
                <w:szCs w:val="18"/>
              </w:rPr>
              <w:t>Praze</w:t>
            </w:r>
          </w:p>
        </w:tc>
        <w:tc>
          <w:tcPr>
            <w:tcW w:w="550" w:type="dxa"/>
            <w:vAlign w:val="center"/>
          </w:tcPr>
          <w:p w14:paraId="05CAC37E" w14:textId="77777777" w:rsidR="004D24EA" w:rsidRPr="00B14964" w:rsidRDefault="004D24EA" w:rsidP="004D24EA">
            <w:pPr>
              <w:keepNext/>
              <w:keepLines/>
              <w:spacing w:before="60" w:after="60" w:line="240" w:lineRule="auto"/>
              <w:rPr>
                <w:rFonts w:cs="Arial"/>
                <w:sz w:val="18"/>
                <w:szCs w:val="18"/>
              </w:rPr>
            </w:pPr>
            <w:r w:rsidRPr="00B14964">
              <w:rPr>
                <w:rFonts w:cs="Arial"/>
                <w:sz w:val="18"/>
                <w:szCs w:val="18"/>
              </w:rPr>
              <w:t>dne</w:t>
            </w:r>
          </w:p>
        </w:tc>
        <w:tc>
          <w:tcPr>
            <w:tcW w:w="2332" w:type="dxa"/>
            <w:tcBorders>
              <w:bottom w:val="single" w:sz="4" w:space="0" w:color="auto"/>
            </w:tcBorders>
            <w:vAlign w:val="center"/>
          </w:tcPr>
          <w:p w14:paraId="6C9DF828" w14:textId="77777777" w:rsidR="00B14964" w:rsidRPr="00B14964" w:rsidRDefault="004D24EA" w:rsidP="00B14964">
            <w:pPr>
              <w:keepNext/>
              <w:keepLines/>
              <w:spacing w:after="0" w:line="240" w:lineRule="auto"/>
              <w:ind w:left="-40" w:right="-635"/>
              <w:rPr>
                <w:rFonts w:cs="Arial"/>
                <w:sz w:val="18"/>
                <w:szCs w:val="18"/>
              </w:rPr>
            </w:pPr>
            <w:r w:rsidRPr="00B14964">
              <w:rPr>
                <w:rFonts w:cs="Arial"/>
                <w:sz w:val="18"/>
                <w:szCs w:val="18"/>
              </w:rPr>
              <w:t xml:space="preserve">dle elektronického </w:t>
            </w:r>
          </w:p>
          <w:p w14:paraId="4EBA6BF3" w14:textId="03460714" w:rsidR="004D24EA" w:rsidRPr="00B14964" w:rsidRDefault="004D24EA" w:rsidP="004D24EA">
            <w:pPr>
              <w:keepNext/>
              <w:keepLines/>
              <w:spacing w:after="60" w:line="240" w:lineRule="auto"/>
              <w:ind w:left="-40" w:right="-635"/>
              <w:rPr>
                <w:rFonts w:cs="Arial"/>
                <w:sz w:val="18"/>
                <w:szCs w:val="18"/>
              </w:rPr>
            </w:pPr>
            <w:r w:rsidRPr="00B14964">
              <w:rPr>
                <w:rFonts w:cs="Arial"/>
                <w:sz w:val="18"/>
                <w:szCs w:val="18"/>
              </w:rPr>
              <w:t>podpisu</w:t>
            </w:r>
          </w:p>
        </w:tc>
        <w:tc>
          <w:tcPr>
            <w:tcW w:w="376" w:type="dxa"/>
            <w:vAlign w:val="center"/>
          </w:tcPr>
          <w:p w14:paraId="60CC2570" w14:textId="77777777" w:rsidR="004D24EA" w:rsidRPr="00B14964" w:rsidRDefault="004D24EA" w:rsidP="004D24EA">
            <w:pPr>
              <w:keepNext/>
              <w:keepLines/>
              <w:spacing w:before="60" w:after="60" w:line="240" w:lineRule="auto"/>
              <w:ind w:left="-40"/>
              <w:rPr>
                <w:rFonts w:cs="Arial"/>
                <w:sz w:val="18"/>
                <w:szCs w:val="18"/>
              </w:rPr>
            </w:pPr>
          </w:p>
        </w:tc>
        <w:tc>
          <w:tcPr>
            <w:tcW w:w="406" w:type="dxa"/>
            <w:vAlign w:val="center"/>
          </w:tcPr>
          <w:p w14:paraId="12C52390" w14:textId="77777777" w:rsidR="004D24EA" w:rsidRPr="00B14964" w:rsidRDefault="004D24EA" w:rsidP="004D24EA">
            <w:pPr>
              <w:keepNext/>
              <w:keepLines/>
              <w:spacing w:before="60" w:after="60" w:line="240" w:lineRule="auto"/>
              <w:rPr>
                <w:rFonts w:cs="Arial"/>
                <w:sz w:val="18"/>
                <w:szCs w:val="18"/>
              </w:rPr>
            </w:pPr>
            <w:r w:rsidRPr="00B14964">
              <w:rPr>
                <w:rFonts w:cs="Arial"/>
                <w:sz w:val="18"/>
                <w:szCs w:val="18"/>
              </w:rPr>
              <w:t>V</w:t>
            </w:r>
          </w:p>
        </w:tc>
        <w:tc>
          <w:tcPr>
            <w:tcW w:w="916" w:type="dxa"/>
            <w:tcBorders>
              <w:bottom w:val="single" w:sz="4" w:space="0" w:color="auto"/>
            </w:tcBorders>
            <w:vAlign w:val="center"/>
          </w:tcPr>
          <w:p w14:paraId="2FF2180A" w14:textId="77777777" w:rsidR="004D24EA" w:rsidRPr="00B14964" w:rsidRDefault="004D24EA" w:rsidP="004D24EA">
            <w:pPr>
              <w:keepNext/>
              <w:keepLines/>
              <w:spacing w:before="60" w:after="60" w:line="240" w:lineRule="auto"/>
              <w:rPr>
                <w:rFonts w:cs="Arial"/>
                <w:sz w:val="18"/>
                <w:szCs w:val="18"/>
              </w:rPr>
            </w:pPr>
          </w:p>
        </w:tc>
        <w:tc>
          <w:tcPr>
            <w:tcW w:w="594" w:type="dxa"/>
            <w:vAlign w:val="center"/>
          </w:tcPr>
          <w:p w14:paraId="75911178" w14:textId="77777777" w:rsidR="004D24EA" w:rsidRPr="00B14964" w:rsidRDefault="004D24EA" w:rsidP="004D24EA">
            <w:pPr>
              <w:keepNext/>
              <w:keepLines/>
              <w:spacing w:before="60" w:after="60" w:line="240" w:lineRule="auto"/>
              <w:rPr>
                <w:rFonts w:cs="Arial"/>
                <w:sz w:val="18"/>
                <w:szCs w:val="18"/>
              </w:rPr>
            </w:pPr>
            <w:r w:rsidRPr="00B14964">
              <w:rPr>
                <w:rFonts w:cs="Arial"/>
                <w:sz w:val="18"/>
                <w:szCs w:val="18"/>
              </w:rPr>
              <w:t>dne</w:t>
            </w:r>
          </w:p>
        </w:tc>
        <w:tc>
          <w:tcPr>
            <w:tcW w:w="2228" w:type="dxa"/>
            <w:gridSpan w:val="2"/>
            <w:tcBorders>
              <w:bottom w:val="single" w:sz="4" w:space="0" w:color="auto"/>
            </w:tcBorders>
            <w:vAlign w:val="center"/>
          </w:tcPr>
          <w:p w14:paraId="595820A1" w14:textId="75EDC6C3" w:rsidR="004D24EA" w:rsidRPr="00B14964" w:rsidRDefault="004D24EA" w:rsidP="004D24EA">
            <w:pPr>
              <w:keepNext/>
              <w:keepLines/>
              <w:spacing w:before="60" w:after="60" w:line="240" w:lineRule="auto"/>
              <w:ind w:right="-245"/>
              <w:rPr>
                <w:rFonts w:cs="Arial"/>
                <w:sz w:val="18"/>
                <w:szCs w:val="18"/>
              </w:rPr>
            </w:pPr>
            <w:r w:rsidRPr="00B14964">
              <w:rPr>
                <w:rFonts w:cs="Arial"/>
                <w:sz w:val="18"/>
                <w:szCs w:val="18"/>
              </w:rPr>
              <w:t>dle elektronického podpisu</w:t>
            </w:r>
          </w:p>
        </w:tc>
        <w:tc>
          <w:tcPr>
            <w:tcW w:w="382" w:type="dxa"/>
            <w:vAlign w:val="center"/>
          </w:tcPr>
          <w:p w14:paraId="17BE7A41" w14:textId="77777777" w:rsidR="004D24EA" w:rsidRPr="00160ACC" w:rsidRDefault="004D24EA" w:rsidP="004D24EA"/>
        </w:tc>
      </w:tr>
      <w:tr w:rsidR="004D24EA" w:rsidRPr="00160ACC" w14:paraId="124EBBCE" w14:textId="77777777" w:rsidTr="004D24EA">
        <w:trPr>
          <w:gridAfter w:val="2"/>
          <w:wAfter w:w="779" w:type="dxa"/>
        </w:trPr>
        <w:tc>
          <w:tcPr>
            <w:tcW w:w="4534" w:type="dxa"/>
            <w:gridSpan w:val="4"/>
            <w:tcBorders>
              <w:bottom w:val="single" w:sz="4" w:space="0" w:color="auto"/>
            </w:tcBorders>
          </w:tcPr>
          <w:p w14:paraId="0A69DAB5" w14:textId="77777777" w:rsidR="004D24EA" w:rsidRPr="00787975" w:rsidRDefault="004D24EA" w:rsidP="004D24EA">
            <w:pPr>
              <w:keepNext/>
              <w:keepLines/>
              <w:spacing w:before="480" w:after="480"/>
              <w:ind w:right="322"/>
              <w:jc w:val="center"/>
              <w:rPr>
                <w:rFonts w:cs="Arial"/>
                <w:sz w:val="18"/>
                <w:szCs w:val="18"/>
              </w:rPr>
            </w:pPr>
          </w:p>
        </w:tc>
        <w:tc>
          <w:tcPr>
            <w:tcW w:w="376" w:type="dxa"/>
          </w:tcPr>
          <w:p w14:paraId="19F81544" w14:textId="77777777" w:rsidR="004D24EA" w:rsidRPr="00787975" w:rsidRDefault="004D24EA" w:rsidP="004D24EA">
            <w:pPr>
              <w:keepNext/>
              <w:keepLines/>
              <w:jc w:val="center"/>
              <w:rPr>
                <w:rFonts w:cs="Arial"/>
                <w:sz w:val="18"/>
                <w:szCs w:val="18"/>
              </w:rPr>
            </w:pPr>
          </w:p>
        </w:tc>
        <w:tc>
          <w:tcPr>
            <w:tcW w:w="3747" w:type="dxa"/>
            <w:gridSpan w:val="4"/>
            <w:tcBorders>
              <w:bottom w:val="single" w:sz="4" w:space="0" w:color="auto"/>
            </w:tcBorders>
          </w:tcPr>
          <w:p w14:paraId="5D549E6E" w14:textId="77777777" w:rsidR="004D24EA" w:rsidRPr="00787975" w:rsidRDefault="004D24EA" w:rsidP="004D24EA">
            <w:pPr>
              <w:keepNext/>
              <w:keepLines/>
              <w:jc w:val="center"/>
              <w:rPr>
                <w:rFonts w:cs="Arial"/>
                <w:sz w:val="18"/>
                <w:szCs w:val="18"/>
              </w:rPr>
            </w:pPr>
          </w:p>
        </w:tc>
      </w:tr>
      <w:tr w:rsidR="004D24EA" w:rsidRPr="00160ACC" w14:paraId="4C4FF2A0" w14:textId="77777777" w:rsidTr="004D24EA">
        <w:trPr>
          <w:gridAfter w:val="2"/>
          <w:wAfter w:w="779" w:type="dxa"/>
        </w:trPr>
        <w:tc>
          <w:tcPr>
            <w:tcW w:w="4534" w:type="dxa"/>
            <w:gridSpan w:val="4"/>
            <w:tcBorders>
              <w:top w:val="single" w:sz="4" w:space="0" w:color="auto"/>
            </w:tcBorders>
          </w:tcPr>
          <w:p w14:paraId="71877924" w14:textId="77777777" w:rsidR="004D24EA" w:rsidRPr="00787975" w:rsidRDefault="004D24EA" w:rsidP="004D24EA">
            <w:pPr>
              <w:keepNext/>
              <w:keepLines/>
              <w:spacing w:after="0" w:line="240" w:lineRule="auto"/>
              <w:jc w:val="center"/>
              <w:rPr>
                <w:rFonts w:cs="Arial"/>
                <w:b/>
                <w:sz w:val="18"/>
                <w:szCs w:val="18"/>
              </w:rPr>
            </w:pPr>
            <w:r w:rsidRPr="00787975">
              <w:rPr>
                <w:rFonts w:cs="Arial"/>
                <w:b/>
                <w:sz w:val="18"/>
                <w:szCs w:val="18"/>
                <w:lang w:eastAsia="ko-KR"/>
              </w:rPr>
              <w:t>Mgr. Jakub Richter</w:t>
            </w:r>
          </w:p>
          <w:p w14:paraId="753F59D4" w14:textId="77777777" w:rsidR="004D24EA" w:rsidRPr="00787975" w:rsidRDefault="004D24EA" w:rsidP="004D24EA">
            <w:pPr>
              <w:pStyle w:val="Odstavecseseznamem"/>
              <w:keepNext/>
              <w:keepLines/>
              <w:numPr>
                <w:ilvl w:val="0"/>
                <w:numId w:val="28"/>
              </w:numPr>
              <w:spacing w:after="0" w:line="240" w:lineRule="auto"/>
              <w:jc w:val="center"/>
              <w:rPr>
                <w:rFonts w:cs="Arial"/>
                <w:sz w:val="18"/>
                <w:szCs w:val="18"/>
              </w:rPr>
            </w:pPr>
            <w:r w:rsidRPr="00787975">
              <w:rPr>
                <w:rFonts w:cs="Arial"/>
                <w:sz w:val="18"/>
                <w:szCs w:val="18"/>
              </w:rPr>
              <w:t>zástupce generálního ředitele</w:t>
            </w:r>
          </w:p>
          <w:p w14:paraId="1A660EAE" w14:textId="77777777" w:rsidR="004D24EA" w:rsidRPr="00787975" w:rsidRDefault="004D24EA" w:rsidP="004D24EA">
            <w:pPr>
              <w:keepNext/>
              <w:keepLines/>
              <w:spacing w:after="0" w:line="240" w:lineRule="auto"/>
              <w:jc w:val="center"/>
              <w:rPr>
                <w:rFonts w:cs="Arial"/>
                <w:sz w:val="18"/>
                <w:szCs w:val="18"/>
              </w:rPr>
            </w:pPr>
            <w:r w:rsidRPr="00787975">
              <w:rPr>
                <w:rFonts w:cs="Arial"/>
                <w:sz w:val="18"/>
                <w:szCs w:val="18"/>
              </w:rPr>
              <w:t>Státní pokladna Centrum sdílených služeb, s. p.</w:t>
            </w:r>
          </w:p>
        </w:tc>
        <w:tc>
          <w:tcPr>
            <w:tcW w:w="376" w:type="dxa"/>
          </w:tcPr>
          <w:p w14:paraId="584DFC01" w14:textId="77777777" w:rsidR="004D24EA" w:rsidRPr="00787975" w:rsidRDefault="004D24EA" w:rsidP="004D24EA">
            <w:pPr>
              <w:keepNext/>
              <w:keepLines/>
              <w:spacing w:after="0" w:line="240" w:lineRule="auto"/>
              <w:jc w:val="center"/>
              <w:rPr>
                <w:rFonts w:cs="Arial"/>
                <w:sz w:val="18"/>
                <w:szCs w:val="18"/>
              </w:rPr>
            </w:pPr>
          </w:p>
        </w:tc>
        <w:tc>
          <w:tcPr>
            <w:tcW w:w="3747" w:type="dxa"/>
            <w:gridSpan w:val="4"/>
            <w:tcBorders>
              <w:top w:val="single" w:sz="4" w:space="0" w:color="auto"/>
            </w:tcBorders>
          </w:tcPr>
          <w:p w14:paraId="115CC4E3" w14:textId="164B9D1A" w:rsidR="004D24EA" w:rsidRDefault="004D24EA" w:rsidP="004D24EA">
            <w:pPr>
              <w:keepNext/>
              <w:keepLines/>
              <w:spacing w:after="0" w:line="240" w:lineRule="auto"/>
              <w:jc w:val="center"/>
              <w:rPr>
                <w:rFonts w:cs="Arial"/>
                <w:sz w:val="18"/>
                <w:szCs w:val="18"/>
              </w:rPr>
            </w:pPr>
            <w:r w:rsidRPr="0053339B">
              <w:rPr>
                <w:rFonts w:cs="Arial"/>
                <w:b/>
                <w:sz w:val="18"/>
                <w:szCs w:val="18"/>
                <w:highlight w:val="yellow"/>
                <w:lang w:eastAsia="ko-KR"/>
              </w:rPr>
              <w:t>[DOPLNÍ DODAVATEL]</w:t>
            </w:r>
          </w:p>
          <w:p w14:paraId="710AB827" w14:textId="317C1FFB" w:rsidR="004D24EA" w:rsidRDefault="004D24EA" w:rsidP="004D24EA">
            <w:pPr>
              <w:keepNext/>
              <w:keepLines/>
              <w:spacing w:after="0" w:line="240" w:lineRule="auto"/>
              <w:jc w:val="center"/>
              <w:rPr>
                <w:rFonts w:cs="Arial"/>
                <w:b/>
                <w:sz w:val="18"/>
                <w:szCs w:val="18"/>
                <w:lang w:eastAsia="ko-KR"/>
              </w:rPr>
            </w:pPr>
            <w:r>
              <w:rPr>
                <w:rFonts w:cs="Arial"/>
                <w:b/>
                <w:sz w:val="18"/>
                <w:szCs w:val="18"/>
                <w:highlight w:val="yellow"/>
                <w:lang w:eastAsia="ko-KR"/>
              </w:rPr>
              <w:t>[</w:t>
            </w:r>
            <w:r w:rsidRPr="0053339B">
              <w:rPr>
                <w:rFonts w:cs="Arial"/>
                <w:b/>
                <w:sz w:val="18"/>
                <w:szCs w:val="18"/>
                <w:highlight w:val="yellow"/>
                <w:lang w:eastAsia="ko-KR"/>
              </w:rPr>
              <w:t>DOPLNÍ DODAVATEL]</w:t>
            </w:r>
          </w:p>
          <w:p w14:paraId="6BC6FFCB" w14:textId="01E3BDC6" w:rsidR="004D24EA" w:rsidRPr="00787975" w:rsidRDefault="004D24EA" w:rsidP="004D24EA">
            <w:pPr>
              <w:keepNext/>
              <w:keepLines/>
              <w:spacing w:after="0" w:line="240" w:lineRule="auto"/>
              <w:jc w:val="center"/>
              <w:rPr>
                <w:rFonts w:cs="Arial"/>
                <w:sz w:val="18"/>
                <w:szCs w:val="18"/>
              </w:rPr>
            </w:pPr>
            <w:r>
              <w:rPr>
                <w:rFonts w:cs="Arial"/>
                <w:b/>
                <w:sz w:val="18"/>
                <w:szCs w:val="18"/>
                <w:highlight w:val="yellow"/>
                <w:lang w:eastAsia="ko-KR"/>
              </w:rPr>
              <w:t>[</w:t>
            </w:r>
            <w:r w:rsidRPr="0053339B">
              <w:rPr>
                <w:rFonts w:cs="Arial"/>
                <w:b/>
                <w:sz w:val="18"/>
                <w:szCs w:val="18"/>
                <w:highlight w:val="yellow"/>
                <w:lang w:eastAsia="ko-KR"/>
              </w:rPr>
              <w:t>DOPLNÍ DODAVATEL]</w:t>
            </w:r>
          </w:p>
        </w:tc>
      </w:tr>
    </w:tbl>
    <w:p w14:paraId="321BC2E9" w14:textId="77777777" w:rsidR="00D260B7" w:rsidRPr="00591F39" w:rsidRDefault="00D260B7"/>
    <w:sectPr w:rsidR="00D260B7" w:rsidRPr="00591F39" w:rsidSect="00250762">
      <w:headerReference w:type="default" r:id="rId11"/>
      <w:footerReference w:type="default" r:id="rId12"/>
      <w:pgSz w:w="11906" w:h="16838" w:code="9"/>
      <w:pgMar w:top="1134" w:right="1134" w:bottom="1134" w:left="1418" w:header="51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EFA5D" w14:textId="77777777" w:rsidR="003C2A17" w:rsidRDefault="003C2A17" w:rsidP="002F4B17">
      <w:pPr>
        <w:spacing w:after="0" w:line="240" w:lineRule="auto"/>
      </w:pPr>
      <w:r>
        <w:separator/>
      </w:r>
    </w:p>
  </w:endnote>
  <w:endnote w:type="continuationSeparator" w:id="0">
    <w:p w14:paraId="50464C92" w14:textId="77777777" w:rsidR="003C2A17" w:rsidRDefault="003C2A17" w:rsidP="002F4B17">
      <w:pPr>
        <w:spacing w:after="0" w:line="240" w:lineRule="auto"/>
      </w:pPr>
      <w:r>
        <w:continuationSeparator/>
      </w:r>
    </w:p>
  </w:endnote>
  <w:endnote w:type="continuationNotice" w:id="1">
    <w:p w14:paraId="40B2BC08" w14:textId="77777777" w:rsidR="003C2A17" w:rsidRDefault="003C2A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altName w:val="Cambria"/>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B88B3" w14:textId="1C33C476" w:rsidR="002F4B17" w:rsidRPr="00250762" w:rsidRDefault="0023446F" w:rsidP="00250762">
    <w:pPr>
      <w:pStyle w:val="Zpat"/>
      <w:spacing w:before="240"/>
      <w:jc w:val="center"/>
      <w:rPr>
        <w:sz w:val="18"/>
        <w:szCs w:val="18"/>
      </w:rPr>
    </w:pPr>
    <w:r w:rsidRPr="00250762">
      <w:rPr>
        <w:rStyle w:val="slostrnky"/>
        <w:rFonts w:cs="Arial"/>
        <w:sz w:val="18"/>
        <w:szCs w:val="18"/>
      </w:rPr>
      <w:fldChar w:fldCharType="begin"/>
    </w:r>
    <w:r w:rsidRPr="00250762">
      <w:rPr>
        <w:rStyle w:val="slostrnky"/>
        <w:rFonts w:cs="Arial"/>
        <w:sz w:val="18"/>
        <w:szCs w:val="18"/>
      </w:rPr>
      <w:instrText xml:space="preserve"> PAGE </w:instrText>
    </w:r>
    <w:r w:rsidRPr="00250762">
      <w:rPr>
        <w:rStyle w:val="slostrnky"/>
        <w:rFonts w:cs="Arial"/>
        <w:sz w:val="18"/>
        <w:szCs w:val="18"/>
      </w:rPr>
      <w:fldChar w:fldCharType="separate"/>
    </w:r>
    <w:r w:rsidR="007C43D3" w:rsidRPr="00250762">
      <w:rPr>
        <w:rStyle w:val="slostrnky"/>
        <w:rFonts w:cs="Arial"/>
        <w:noProof/>
        <w:sz w:val="18"/>
        <w:szCs w:val="18"/>
      </w:rPr>
      <w:t>2</w:t>
    </w:r>
    <w:r w:rsidRPr="00250762">
      <w:rPr>
        <w:rStyle w:val="slostrnky"/>
        <w:rFonts w:cs="Arial"/>
        <w:sz w:val="18"/>
        <w:szCs w:val="18"/>
      </w:rPr>
      <w:fldChar w:fldCharType="end"/>
    </w:r>
    <w:r w:rsidRPr="00250762">
      <w:rPr>
        <w:rStyle w:val="slostrnky"/>
        <w:rFonts w:cs="Arial"/>
        <w:sz w:val="18"/>
        <w:szCs w:val="18"/>
      </w:rPr>
      <w:t>/</w:t>
    </w:r>
    <w:r w:rsidRPr="00250762">
      <w:rPr>
        <w:rStyle w:val="slostrnky"/>
        <w:rFonts w:cs="Arial"/>
        <w:sz w:val="18"/>
        <w:szCs w:val="18"/>
      </w:rPr>
      <w:fldChar w:fldCharType="begin"/>
    </w:r>
    <w:r w:rsidRPr="00250762">
      <w:rPr>
        <w:rStyle w:val="slostrnky"/>
        <w:rFonts w:cs="Arial"/>
        <w:sz w:val="18"/>
        <w:szCs w:val="18"/>
      </w:rPr>
      <w:instrText xml:space="preserve"> NUMPAGES  \* Arabic  \* MERGEFORMAT </w:instrText>
    </w:r>
    <w:r w:rsidRPr="00250762">
      <w:rPr>
        <w:rStyle w:val="slostrnky"/>
        <w:rFonts w:cs="Arial"/>
        <w:sz w:val="18"/>
        <w:szCs w:val="18"/>
      </w:rPr>
      <w:fldChar w:fldCharType="separate"/>
    </w:r>
    <w:r w:rsidR="007C43D3" w:rsidRPr="00250762">
      <w:rPr>
        <w:rStyle w:val="slostrnky"/>
        <w:rFonts w:cs="Arial"/>
        <w:noProof/>
        <w:sz w:val="18"/>
        <w:szCs w:val="18"/>
      </w:rPr>
      <w:t>4</w:t>
    </w:r>
    <w:r w:rsidRPr="00250762">
      <w:rPr>
        <w:rStyle w:val="slostrnky"/>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2B8B1" w14:textId="77777777" w:rsidR="003C2A17" w:rsidRDefault="003C2A17" w:rsidP="002F4B17">
      <w:pPr>
        <w:spacing w:after="0" w:line="240" w:lineRule="auto"/>
      </w:pPr>
      <w:r>
        <w:separator/>
      </w:r>
    </w:p>
  </w:footnote>
  <w:footnote w:type="continuationSeparator" w:id="0">
    <w:p w14:paraId="68BB815B" w14:textId="77777777" w:rsidR="003C2A17" w:rsidRDefault="003C2A17" w:rsidP="002F4B17">
      <w:pPr>
        <w:spacing w:after="0" w:line="240" w:lineRule="auto"/>
      </w:pPr>
      <w:r>
        <w:continuationSeparator/>
      </w:r>
    </w:p>
  </w:footnote>
  <w:footnote w:type="continuationNotice" w:id="1">
    <w:p w14:paraId="4C4C6B79" w14:textId="77777777" w:rsidR="003C2A17" w:rsidRDefault="003C2A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9555" w:type="dxa"/>
      <w:tblBorders>
        <w:top w:val="none" w:sz="0" w:space="0" w:color="auto"/>
        <w:left w:val="none" w:sz="0" w:space="0" w:color="auto"/>
        <w:bottom w:val="single" w:sz="2" w:space="0" w:color="004666"/>
        <w:right w:val="none" w:sz="0" w:space="0" w:color="auto"/>
        <w:insideH w:val="none" w:sz="0" w:space="0" w:color="auto"/>
        <w:insideV w:val="none" w:sz="0" w:space="0" w:color="auto"/>
      </w:tblBorders>
      <w:tblLook w:val="04A0" w:firstRow="1" w:lastRow="0" w:firstColumn="1" w:lastColumn="0" w:noHBand="0" w:noVBand="1"/>
    </w:tblPr>
    <w:tblGrid>
      <w:gridCol w:w="2616"/>
      <w:gridCol w:w="5181"/>
      <w:gridCol w:w="1758"/>
    </w:tblGrid>
    <w:tr w:rsidR="00250762" w:rsidRPr="00437C3B" w14:paraId="31D4830D" w14:textId="77777777" w:rsidTr="001A1176">
      <w:trPr>
        <w:trHeight w:val="555"/>
      </w:trPr>
      <w:tc>
        <w:tcPr>
          <w:tcW w:w="2616" w:type="dxa"/>
          <w:vMerge w:val="restart"/>
          <w:vAlign w:val="center"/>
        </w:tcPr>
        <w:p w14:paraId="7266938A" w14:textId="56232955" w:rsidR="00250762" w:rsidRPr="00437C3B" w:rsidRDefault="001812D2" w:rsidP="00250762">
          <w:pPr>
            <w:pStyle w:val="ZKLADN"/>
            <w:jc w:val="center"/>
            <w:rPr>
              <w:rFonts w:ascii="Verdana" w:hAnsi="Verdana" w:cs="Calibri"/>
              <w:b/>
              <w:bCs/>
              <w:sz w:val="18"/>
              <w:szCs w:val="18"/>
            </w:rPr>
          </w:pPr>
          <w:r>
            <w:rPr>
              <w:noProof/>
              <w:sz w:val="18"/>
              <w:szCs w:val="18"/>
              <w:lang w:eastAsia="cs-CZ"/>
            </w:rPr>
            <w:drawing>
              <wp:inline distT="0" distB="0" distL="0" distR="0" wp14:anchorId="0637FE8C" wp14:editId="189ED75B">
                <wp:extent cx="1520334" cy="612140"/>
                <wp:effectExtent l="0" t="0" r="381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890" cy="637730"/>
                        </a:xfrm>
                        <a:prstGeom prst="rect">
                          <a:avLst/>
                        </a:prstGeom>
                        <a:noFill/>
                        <a:ln>
                          <a:noFill/>
                        </a:ln>
                      </pic:spPr>
                    </pic:pic>
                  </a:graphicData>
                </a:graphic>
              </wp:inline>
            </w:drawing>
          </w:r>
        </w:p>
      </w:tc>
      <w:tc>
        <w:tcPr>
          <w:tcW w:w="5181" w:type="dxa"/>
          <w:vAlign w:val="center"/>
        </w:tcPr>
        <w:p w14:paraId="0B10D043" w14:textId="3988725A" w:rsidR="00250762" w:rsidRPr="00250762" w:rsidRDefault="00245D6B" w:rsidP="00250762">
          <w:pPr>
            <w:ind w:left="454"/>
            <w:rPr>
              <w:rFonts w:cs="Calibri"/>
              <w:b/>
              <w:bCs/>
              <w:color w:val="004666"/>
              <w:sz w:val="18"/>
              <w:szCs w:val="18"/>
            </w:rPr>
          </w:pPr>
          <w:r>
            <w:rPr>
              <w:rFonts w:cs="Calibri"/>
              <w:b/>
              <w:bCs/>
              <w:color w:val="004666"/>
              <w:sz w:val="18"/>
              <w:szCs w:val="18"/>
            </w:rPr>
            <w:t>Zadávací dokumentace</w:t>
          </w:r>
        </w:p>
        <w:p w14:paraId="64370393" w14:textId="024960A5" w:rsidR="00250762" w:rsidRPr="00250762" w:rsidRDefault="00250762" w:rsidP="00250762">
          <w:pPr>
            <w:ind w:left="454"/>
            <w:rPr>
              <w:b/>
              <w:color w:val="004666"/>
              <w:sz w:val="18"/>
              <w:szCs w:val="18"/>
            </w:rPr>
          </w:pPr>
          <w:r w:rsidRPr="00250762">
            <w:rPr>
              <w:b/>
              <w:color w:val="004666"/>
              <w:sz w:val="18"/>
              <w:szCs w:val="18"/>
            </w:rPr>
            <w:t>Příloha č.</w:t>
          </w:r>
          <w:r w:rsidR="00EF78A7">
            <w:rPr>
              <w:b/>
              <w:color w:val="004666"/>
              <w:sz w:val="18"/>
              <w:szCs w:val="18"/>
            </w:rPr>
            <w:t xml:space="preserve"> </w:t>
          </w:r>
          <w:r w:rsidR="0066216F">
            <w:rPr>
              <w:b/>
              <w:color w:val="004666"/>
              <w:sz w:val="18"/>
              <w:szCs w:val="18"/>
            </w:rPr>
            <w:t>1</w:t>
          </w:r>
          <w:r w:rsidR="00E12067">
            <w:rPr>
              <w:b/>
              <w:color w:val="004666"/>
              <w:sz w:val="18"/>
              <w:szCs w:val="18"/>
            </w:rPr>
            <w:t>1</w:t>
          </w:r>
          <w:r w:rsidR="00245D6B">
            <w:rPr>
              <w:b/>
              <w:color w:val="004666"/>
              <w:sz w:val="18"/>
              <w:szCs w:val="18"/>
            </w:rPr>
            <w:t xml:space="preserve"> </w:t>
          </w:r>
          <w:r w:rsidRPr="00250762">
            <w:rPr>
              <w:b/>
              <w:color w:val="004666"/>
              <w:sz w:val="18"/>
              <w:szCs w:val="18"/>
            </w:rPr>
            <w:t>– Dohoda o mlčenlivosti</w:t>
          </w:r>
          <w:r w:rsidR="00E12067">
            <w:rPr>
              <w:b/>
              <w:color w:val="004666"/>
              <w:sz w:val="18"/>
              <w:szCs w:val="18"/>
            </w:rPr>
            <w:t xml:space="preserve"> </w:t>
          </w:r>
        </w:p>
      </w:tc>
      <w:tc>
        <w:tcPr>
          <w:tcW w:w="1758" w:type="dxa"/>
          <w:vMerge w:val="restart"/>
          <w:vAlign w:val="center"/>
        </w:tcPr>
        <w:p w14:paraId="2D9114B7" w14:textId="5561BBF2" w:rsidR="00250762" w:rsidRPr="00437C3B" w:rsidRDefault="007304CA" w:rsidP="00250762">
          <w:pPr>
            <w:pStyle w:val="ZKLADN"/>
            <w:spacing w:before="0" w:after="0" w:line="240" w:lineRule="auto"/>
            <w:rPr>
              <w:rFonts w:ascii="Verdana" w:hAnsi="Verdana" w:cs="Calibri"/>
              <w:b/>
              <w:bCs/>
              <w:color w:val="004666"/>
              <w:sz w:val="18"/>
              <w:szCs w:val="18"/>
            </w:rPr>
          </w:pPr>
          <w:r>
            <w:rPr>
              <w:rFonts w:ascii="Verdana" w:hAnsi="Verdana" w:cs="Calibri"/>
              <w:b/>
              <w:bCs/>
              <w:color w:val="004666"/>
              <w:sz w:val="18"/>
              <w:szCs w:val="18"/>
            </w:rPr>
            <w:t xml:space="preserve">    </w:t>
          </w:r>
          <w:r w:rsidR="00250762">
            <w:rPr>
              <w:rFonts w:ascii="Verdana" w:hAnsi="Verdana" w:cs="Calibri"/>
              <w:b/>
              <w:bCs/>
              <w:color w:val="004666"/>
              <w:sz w:val="18"/>
              <w:szCs w:val="18"/>
            </w:rPr>
            <w:t>VZ</w:t>
          </w:r>
          <w:r>
            <w:rPr>
              <w:rFonts w:ascii="Verdana" w:hAnsi="Verdana" w:cs="Calibri"/>
              <w:b/>
              <w:bCs/>
              <w:color w:val="004666"/>
              <w:sz w:val="18"/>
              <w:szCs w:val="18"/>
            </w:rPr>
            <w:t>202</w:t>
          </w:r>
          <w:r w:rsidR="00AE0183">
            <w:rPr>
              <w:rFonts w:ascii="Verdana" w:hAnsi="Verdana" w:cs="Calibri"/>
              <w:b/>
              <w:bCs/>
              <w:color w:val="004666"/>
              <w:sz w:val="18"/>
              <w:szCs w:val="18"/>
            </w:rPr>
            <w:t>10</w:t>
          </w:r>
          <w:r w:rsidR="00E12067">
            <w:rPr>
              <w:rFonts w:ascii="Verdana" w:hAnsi="Verdana" w:cs="Calibri"/>
              <w:b/>
              <w:bCs/>
              <w:color w:val="004666"/>
              <w:sz w:val="18"/>
              <w:szCs w:val="18"/>
            </w:rPr>
            <w:t>44</w:t>
          </w:r>
        </w:p>
      </w:tc>
    </w:tr>
    <w:tr w:rsidR="00250762" w:rsidRPr="00437C3B" w14:paraId="72CE9ED9" w14:textId="77777777" w:rsidTr="001A1176">
      <w:trPr>
        <w:trHeight w:val="555"/>
      </w:trPr>
      <w:tc>
        <w:tcPr>
          <w:tcW w:w="2616" w:type="dxa"/>
          <w:vMerge/>
          <w:vAlign w:val="center"/>
        </w:tcPr>
        <w:p w14:paraId="40B46A01" w14:textId="77777777" w:rsidR="00250762" w:rsidRPr="00437C3B" w:rsidRDefault="00250762" w:rsidP="00250762">
          <w:pPr>
            <w:pStyle w:val="ZKLADN"/>
            <w:spacing w:before="0" w:after="0" w:line="240" w:lineRule="auto"/>
            <w:jc w:val="center"/>
            <w:rPr>
              <w:noProof/>
              <w:sz w:val="18"/>
              <w:szCs w:val="18"/>
              <w:lang w:eastAsia="cs-CZ"/>
            </w:rPr>
          </w:pPr>
        </w:p>
      </w:tc>
      <w:tc>
        <w:tcPr>
          <w:tcW w:w="5181" w:type="dxa"/>
          <w:vAlign w:val="center"/>
        </w:tcPr>
        <w:p w14:paraId="645391DC" w14:textId="34C7EB04" w:rsidR="00250762" w:rsidRPr="00250762" w:rsidRDefault="00E12067" w:rsidP="00250762">
          <w:pPr>
            <w:pStyle w:val="ZKLADN"/>
            <w:spacing w:before="0" w:after="0" w:line="240" w:lineRule="auto"/>
            <w:ind w:left="454"/>
            <w:jc w:val="left"/>
            <w:rPr>
              <w:rFonts w:ascii="Verdana" w:hAnsi="Verdana" w:cs="Calibri"/>
              <w:b/>
              <w:bCs/>
              <w:color w:val="009EE0"/>
              <w:sz w:val="18"/>
              <w:szCs w:val="18"/>
            </w:rPr>
          </w:pPr>
          <w:r w:rsidRPr="00B36D24">
            <w:rPr>
              <w:rFonts w:ascii="Verdana" w:hAnsi="Verdana" w:cs="Calibri"/>
              <w:b/>
              <w:bCs/>
              <w:color w:val="009EE0"/>
              <w:sz w:val="18"/>
              <w:szCs w:val="18"/>
            </w:rPr>
            <w:t>Upgrade a údržba rozváděčů pro měření, regulaci a distribuci</w:t>
          </w:r>
        </w:p>
      </w:tc>
      <w:tc>
        <w:tcPr>
          <w:tcW w:w="1758" w:type="dxa"/>
          <w:vMerge/>
          <w:vAlign w:val="center"/>
        </w:tcPr>
        <w:p w14:paraId="750F9B88" w14:textId="77777777" w:rsidR="00250762" w:rsidRPr="00437C3B" w:rsidRDefault="00250762" w:rsidP="00250762">
          <w:pPr>
            <w:pStyle w:val="ZKLADN"/>
            <w:spacing w:before="0" w:after="0" w:line="240" w:lineRule="auto"/>
            <w:jc w:val="center"/>
            <w:rPr>
              <w:rFonts w:ascii="Verdana" w:hAnsi="Verdana" w:cs="Calibri"/>
              <w:b/>
              <w:bCs/>
              <w:color w:val="004666"/>
              <w:sz w:val="18"/>
              <w:szCs w:val="18"/>
            </w:rPr>
          </w:pPr>
        </w:p>
      </w:tc>
    </w:tr>
  </w:tbl>
  <w:p w14:paraId="23E9EBD9" w14:textId="2799F60E" w:rsidR="00591332" w:rsidRPr="00591332" w:rsidRDefault="0023446F" w:rsidP="00250762">
    <w:pPr>
      <w:pStyle w:val="Zhlav"/>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D1AF6"/>
    <w:multiLevelType w:val="multilevel"/>
    <w:tmpl w:val="1AB03E0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BA687A"/>
    <w:multiLevelType w:val="hybridMultilevel"/>
    <w:tmpl w:val="DBBC45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2EE5A5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C7486B"/>
    <w:multiLevelType w:val="hybridMultilevel"/>
    <w:tmpl w:val="B718AB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2165C8E"/>
    <w:multiLevelType w:val="hybridMultilevel"/>
    <w:tmpl w:val="72C6A3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3D55CB5"/>
    <w:multiLevelType w:val="multilevel"/>
    <w:tmpl w:val="234C98C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89D516A"/>
    <w:multiLevelType w:val="multilevel"/>
    <w:tmpl w:val="62E66D36"/>
    <w:lvl w:ilvl="0">
      <w:start w:val="1"/>
      <w:numFmt w:val="upperRoman"/>
      <w:pStyle w:val="Nadpis1"/>
      <w:lvlText w:val="%1."/>
      <w:lvlJc w:val="right"/>
      <w:pPr>
        <w:ind w:left="2722" w:firstLine="397"/>
      </w:pPr>
      <w:rPr>
        <w:rFonts w:hint="default"/>
      </w:rPr>
    </w:lvl>
    <w:lvl w:ilvl="1">
      <w:start w:val="1"/>
      <w:numFmt w:val="decimal"/>
      <w:pStyle w:val="Odstavecseseznamem"/>
      <w:isLgl/>
      <w:lvlText w:val="%1.%2."/>
      <w:lvlJc w:val="left"/>
      <w:pPr>
        <w:ind w:left="680" w:hanging="68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isLgl/>
      <w:lvlText w:val="%1.%2.%3."/>
      <w:lvlJc w:val="left"/>
      <w:pPr>
        <w:ind w:left="794" w:firstLine="397"/>
      </w:pPr>
      <w:rPr>
        <w:rFonts w:hint="default"/>
      </w:rPr>
    </w:lvl>
    <w:lvl w:ilvl="3">
      <w:start w:val="1"/>
      <w:numFmt w:val="decimal"/>
      <w:pStyle w:val="Nadpis4"/>
      <w:isLgl/>
      <w:lvlText w:val="%1.%2.%3.%4."/>
      <w:lvlJc w:val="left"/>
      <w:pPr>
        <w:ind w:left="1191" w:firstLine="397"/>
      </w:pPr>
      <w:rPr>
        <w:rFonts w:hint="default"/>
      </w:rPr>
    </w:lvl>
    <w:lvl w:ilvl="4">
      <w:start w:val="1"/>
      <w:numFmt w:val="decimal"/>
      <w:pStyle w:val="Nadpis5"/>
      <w:isLgl/>
      <w:lvlText w:val="%1.%2.%3.%4.%5."/>
      <w:lvlJc w:val="left"/>
      <w:pPr>
        <w:ind w:left="1588" w:firstLine="397"/>
      </w:pPr>
      <w:rPr>
        <w:rFonts w:hint="default"/>
      </w:rPr>
    </w:lvl>
    <w:lvl w:ilvl="5">
      <w:start w:val="1"/>
      <w:numFmt w:val="decimal"/>
      <w:isLgl/>
      <w:lvlText w:val="%1.%2.%3.%4.%5.%6."/>
      <w:lvlJc w:val="left"/>
      <w:pPr>
        <w:ind w:left="1985" w:firstLine="397"/>
      </w:pPr>
      <w:rPr>
        <w:rFonts w:hint="default"/>
      </w:rPr>
    </w:lvl>
    <w:lvl w:ilvl="6">
      <w:start w:val="1"/>
      <w:numFmt w:val="decimal"/>
      <w:isLgl/>
      <w:lvlText w:val="%1.%2.%3.%4.%5.%6.%7."/>
      <w:lvlJc w:val="left"/>
      <w:pPr>
        <w:ind w:left="2382" w:firstLine="397"/>
      </w:pPr>
      <w:rPr>
        <w:rFonts w:hint="default"/>
      </w:rPr>
    </w:lvl>
    <w:lvl w:ilvl="7">
      <w:start w:val="1"/>
      <w:numFmt w:val="decimal"/>
      <w:isLgl/>
      <w:lvlText w:val="%1.%2.%3.%4.%5.%6.%7.%8."/>
      <w:lvlJc w:val="left"/>
      <w:pPr>
        <w:ind w:left="2779" w:firstLine="397"/>
      </w:pPr>
      <w:rPr>
        <w:rFonts w:hint="default"/>
      </w:rPr>
    </w:lvl>
    <w:lvl w:ilvl="8">
      <w:start w:val="1"/>
      <w:numFmt w:val="decimal"/>
      <w:isLgl/>
      <w:lvlText w:val="%1.%2.%3.%4.%5.%6.%7.%8.%9."/>
      <w:lvlJc w:val="left"/>
      <w:pPr>
        <w:ind w:left="3176" w:firstLine="397"/>
      </w:pPr>
      <w:rPr>
        <w:rFonts w:hint="default"/>
      </w:rPr>
    </w:lvl>
  </w:abstractNum>
  <w:abstractNum w:abstractNumId="7" w15:restartNumberingAfterBreak="0">
    <w:nsid w:val="33340C3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3513729"/>
    <w:multiLevelType w:val="multilevel"/>
    <w:tmpl w:val="178CDC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35A0715"/>
    <w:multiLevelType w:val="multilevel"/>
    <w:tmpl w:val="7B4816E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911675A"/>
    <w:multiLevelType w:val="multilevel"/>
    <w:tmpl w:val="B7246E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D89437E"/>
    <w:multiLevelType w:val="multilevel"/>
    <w:tmpl w:val="B5342C3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6084815"/>
    <w:multiLevelType w:val="multilevel"/>
    <w:tmpl w:val="F94A5782"/>
    <w:lvl w:ilvl="0">
      <w:start w:val="1"/>
      <w:numFmt w:val="upperRoman"/>
      <w:lvlText w:val="%1."/>
      <w:lvlJc w:val="right"/>
      <w:pPr>
        <w:ind w:left="4188"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3" w15:restartNumberingAfterBreak="0">
    <w:nsid w:val="573C70AE"/>
    <w:multiLevelType w:val="multilevel"/>
    <w:tmpl w:val="1AB03E0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8EB04B0"/>
    <w:multiLevelType w:val="multilevel"/>
    <w:tmpl w:val="F94A5782"/>
    <w:lvl w:ilvl="0">
      <w:start w:val="1"/>
      <w:numFmt w:val="upperRoman"/>
      <w:lvlText w:val="%1."/>
      <w:lvlJc w:val="right"/>
      <w:pPr>
        <w:ind w:left="4188"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64E271D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98304E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C82150B"/>
    <w:multiLevelType w:val="hybridMultilevel"/>
    <w:tmpl w:val="FF3EB8DA"/>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num w:numId="1">
    <w:abstractNumId w:val="12"/>
  </w:num>
  <w:num w:numId="2">
    <w:abstractNumId w:val="8"/>
  </w:num>
  <w:num w:numId="3">
    <w:abstractNumId w:val="7"/>
  </w:num>
  <w:num w:numId="4">
    <w:abstractNumId w:val="13"/>
  </w:num>
  <w:num w:numId="5">
    <w:abstractNumId w:val="9"/>
  </w:num>
  <w:num w:numId="6">
    <w:abstractNumId w:val="0"/>
  </w:num>
  <w:num w:numId="7">
    <w:abstractNumId w:val="5"/>
  </w:num>
  <w:num w:numId="8">
    <w:abstractNumId w:val="16"/>
  </w:num>
  <w:num w:numId="9">
    <w:abstractNumId w:val="11"/>
  </w:num>
  <w:num w:numId="10">
    <w:abstractNumId w:val="14"/>
  </w:num>
  <w:num w:numId="11">
    <w:abstractNumId w:val="6"/>
  </w:num>
  <w:num w:numId="12">
    <w:abstractNumId w:val="15"/>
  </w:num>
  <w:num w:numId="13">
    <w:abstractNumId w:val="2"/>
  </w:num>
  <w:num w:numId="14">
    <w:abstractNumId w:val="12"/>
  </w:num>
  <w:num w:numId="15">
    <w:abstractNumId w:val="3"/>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6"/>
    <w:lvlOverride w:ilvl="0">
      <w:lvl w:ilvl="0">
        <w:start w:val="1"/>
        <w:numFmt w:val="upperRoman"/>
        <w:pStyle w:val="Nadpis1"/>
        <w:lvlText w:val="%1."/>
        <w:lvlJc w:val="right"/>
        <w:pPr>
          <w:ind w:left="0" w:firstLine="397"/>
        </w:pPr>
        <w:rPr>
          <w:rFonts w:hint="default"/>
        </w:rPr>
      </w:lvl>
    </w:lvlOverride>
    <w:lvlOverride w:ilvl="1">
      <w:lvl w:ilvl="1">
        <w:start w:val="1"/>
        <w:numFmt w:val="decimal"/>
        <w:pStyle w:val="Odstavecseseznamem"/>
        <w:isLgl/>
        <w:lvlText w:val="%1.%2."/>
        <w:lvlJc w:val="right"/>
        <w:pPr>
          <w:ind w:left="0" w:firstLine="39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Nadpis3"/>
        <w:isLgl/>
        <w:lvlText w:val="%1.%2.%3."/>
        <w:lvlJc w:val="left"/>
        <w:pPr>
          <w:ind w:left="0" w:firstLine="397"/>
        </w:pPr>
        <w:rPr>
          <w:rFonts w:hint="default"/>
        </w:rPr>
      </w:lvl>
    </w:lvlOverride>
    <w:lvlOverride w:ilvl="3">
      <w:lvl w:ilvl="3">
        <w:start w:val="1"/>
        <w:numFmt w:val="decimal"/>
        <w:pStyle w:val="Nadpis4"/>
        <w:isLgl/>
        <w:lvlText w:val="%1.%2.%3.%4."/>
        <w:lvlJc w:val="left"/>
        <w:pPr>
          <w:ind w:left="0" w:firstLine="397"/>
        </w:pPr>
        <w:rPr>
          <w:rFonts w:hint="default"/>
        </w:rPr>
      </w:lvl>
    </w:lvlOverride>
    <w:lvlOverride w:ilvl="4">
      <w:lvl w:ilvl="4">
        <w:start w:val="1"/>
        <w:numFmt w:val="decimal"/>
        <w:pStyle w:val="Nadpis5"/>
        <w:isLgl/>
        <w:lvlText w:val="%1.%2.%3.%4.%5."/>
        <w:lvlJc w:val="left"/>
        <w:pPr>
          <w:ind w:left="0" w:firstLine="397"/>
        </w:pPr>
        <w:rPr>
          <w:rFonts w:hint="default"/>
        </w:rPr>
      </w:lvl>
    </w:lvlOverride>
    <w:lvlOverride w:ilvl="5">
      <w:lvl w:ilvl="5">
        <w:start w:val="1"/>
        <w:numFmt w:val="decimal"/>
        <w:isLgl/>
        <w:lvlText w:val="%1.%2.%3.%4.%5.%6."/>
        <w:lvlJc w:val="left"/>
        <w:pPr>
          <w:ind w:left="0" w:firstLine="397"/>
        </w:pPr>
        <w:rPr>
          <w:rFonts w:hint="default"/>
        </w:rPr>
      </w:lvl>
    </w:lvlOverride>
    <w:lvlOverride w:ilvl="6">
      <w:lvl w:ilvl="6">
        <w:start w:val="1"/>
        <w:numFmt w:val="decimal"/>
        <w:isLgl/>
        <w:lvlText w:val="%1.%2.%3.%4.%5.%6.%7."/>
        <w:lvlJc w:val="left"/>
        <w:pPr>
          <w:ind w:left="0" w:firstLine="397"/>
        </w:pPr>
        <w:rPr>
          <w:rFonts w:hint="default"/>
        </w:rPr>
      </w:lvl>
    </w:lvlOverride>
    <w:lvlOverride w:ilvl="7">
      <w:lvl w:ilvl="7">
        <w:start w:val="1"/>
        <w:numFmt w:val="decimal"/>
        <w:isLgl/>
        <w:lvlText w:val="%1.%2.%3.%4.%5.%6.%7.%8."/>
        <w:lvlJc w:val="left"/>
        <w:pPr>
          <w:ind w:left="0" w:firstLine="397"/>
        </w:pPr>
        <w:rPr>
          <w:rFonts w:hint="default"/>
        </w:rPr>
      </w:lvl>
    </w:lvlOverride>
    <w:lvlOverride w:ilvl="8">
      <w:lvl w:ilvl="8">
        <w:start w:val="1"/>
        <w:numFmt w:val="decimal"/>
        <w:isLgl/>
        <w:lvlText w:val="%1.%2.%3.%4.%5.%6.%7.%8.%9."/>
        <w:lvlJc w:val="left"/>
        <w:pPr>
          <w:ind w:left="0" w:firstLine="397"/>
        </w:pPr>
        <w:rPr>
          <w:rFonts w:hint="default"/>
        </w:rPr>
      </w:lvl>
    </w:lvlOverride>
  </w:num>
  <w:num w:numId="26">
    <w:abstractNumId w:val="6"/>
    <w:lvlOverride w:ilvl="0">
      <w:lvl w:ilvl="0">
        <w:start w:val="1"/>
        <w:numFmt w:val="upperRoman"/>
        <w:pStyle w:val="Nadpis1"/>
        <w:lvlText w:val="%1."/>
        <w:lvlJc w:val="right"/>
        <w:pPr>
          <w:ind w:left="0" w:firstLine="0"/>
        </w:pPr>
        <w:rPr>
          <w:rFonts w:hint="default"/>
        </w:rPr>
      </w:lvl>
    </w:lvlOverride>
    <w:lvlOverride w:ilvl="1">
      <w:lvl w:ilvl="1">
        <w:start w:val="1"/>
        <w:numFmt w:val="decimal"/>
        <w:pStyle w:val="Odstavecseseznamem"/>
        <w:isLgl/>
        <w:lvlText w:val="%1.%2"/>
        <w:lvlJc w:val="left"/>
        <w:pPr>
          <w:ind w:left="680" w:hanging="68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Nadpis3"/>
        <w:isLgl/>
        <w:lvlText w:val="%1.%2.%3"/>
        <w:lvlJc w:val="left"/>
        <w:pPr>
          <w:ind w:left="1418" w:hanging="851"/>
        </w:pPr>
        <w:rPr>
          <w:rFonts w:hint="default"/>
        </w:rPr>
      </w:lvl>
    </w:lvlOverride>
    <w:lvlOverride w:ilvl="3">
      <w:lvl w:ilvl="3">
        <w:start w:val="1"/>
        <w:numFmt w:val="decimal"/>
        <w:pStyle w:val="Nadpis4"/>
        <w:isLgl/>
        <w:lvlText w:val="%1.%2.%3.%4"/>
        <w:lvlJc w:val="left"/>
        <w:pPr>
          <w:ind w:left="2041" w:hanging="964"/>
        </w:pPr>
        <w:rPr>
          <w:rFonts w:hint="default"/>
        </w:rPr>
      </w:lvl>
    </w:lvlOverride>
    <w:lvlOverride w:ilvl="4">
      <w:lvl w:ilvl="4">
        <w:start w:val="1"/>
        <w:numFmt w:val="decimal"/>
        <w:pStyle w:val="Nadpis5"/>
        <w:isLgl/>
        <w:lvlText w:val="%1.%2.%3.%4.%5"/>
        <w:lvlJc w:val="left"/>
        <w:pPr>
          <w:ind w:left="1588" w:firstLine="397"/>
        </w:pPr>
        <w:rPr>
          <w:rFonts w:hint="default"/>
        </w:rPr>
      </w:lvl>
    </w:lvlOverride>
    <w:lvlOverride w:ilvl="5">
      <w:lvl w:ilvl="5">
        <w:start w:val="1"/>
        <w:numFmt w:val="decimal"/>
        <w:isLgl/>
        <w:lvlText w:val="%1.%2.%3.%4.%5.%6."/>
        <w:lvlJc w:val="left"/>
        <w:pPr>
          <w:ind w:left="1985" w:firstLine="397"/>
        </w:pPr>
        <w:rPr>
          <w:rFonts w:hint="default"/>
        </w:rPr>
      </w:lvl>
    </w:lvlOverride>
    <w:lvlOverride w:ilvl="6">
      <w:lvl w:ilvl="6">
        <w:start w:val="1"/>
        <w:numFmt w:val="decimal"/>
        <w:isLgl/>
        <w:lvlText w:val="%1.%2.%3.%4.%5.%6.%7."/>
        <w:lvlJc w:val="left"/>
        <w:pPr>
          <w:ind w:left="2382" w:firstLine="397"/>
        </w:pPr>
        <w:rPr>
          <w:rFonts w:hint="default"/>
        </w:rPr>
      </w:lvl>
    </w:lvlOverride>
    <w:lvlOverride w:ilvl="7">
      <w:lvl w:ilvl="7">
        <w:start w:val="1"/>
        <w:numFmt w:val="decimal"/>
        <w:isLgl/>
        <w:lvlText w:val="%1.%2.%3.%4.%5.%6.%7.%8."/>
        <w:lvlJc w:val="left"/>
        <w:pPr>
          <w:ind w:left="2779" w:firstLine="397"/>
        </w:pPr>
        <w:rPr>
          <w:rFonts w:hint="default"/>
        </w:rPr>
      </w:lvl>
    </w:lvlOverride>
    <w:lvlOverride w:ilvl="8">
      <w:lvl w:ilvl="8">
        <w:start w:val="1"/>
        <w:numFmt w:val="decimal"/>
        <w:isLgl/>
        <w:lvlText w:val="%1.%2.%3.%4.%5.%6.%7.%8.%9."/>
        <w:lvlJc w:val="left"/>
        <w:pPr>
          <w:ind w:left="3176" w:firstLine="397"/>
        </w:pPr>
        <w:rPr>
          <w:rFonts w:hint="default"/>
        </w:rPr>
      </w:lvl>
    </w:lvlOverride>
  </w:num>
  <w:num w:numId="27">
    <w:abstractNumId w:val="1"/>
  </w:num>
  <w:num w:numId="28">
    <w:abstractNumId w:val="4"/>
  </w:num>
  <w:num w:numId="29">
    <w:abstractNumId w:val="17"/>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E44"/>
    <w:rsid w:val="00000E83"/>
    <w:rsid w:val="0004440D"/>
    <w:rsid w:val="00045146"/>
    <w:rsid w:val="0007500B"/>
    <w:rsid w:val="000A71F6"/>
    <w:rsid w:val="000D0C19"/>
    <w:rsid w:val="00124818"/>
    <w:rsid w:val="00134E00"/>
    <w:rsid w:val="00143678"/>
    <w:rsid w:val="00157861"/>
    <w:rsid w:val="0017430B"/>
    <w:rsid w:val="001812D2"/>
    <w:rsid w:val="00181A08"/>
    <w:rsid w:val="001A1176"/>
    <w:rsid w:val="001B2FDC"/>
    <w:rsid w:val="001C7AC5"/>
    <w:rsid w:val="001D07D2"/>
    <w:rsid w:val="001D1E58"/>
    <w:rsid w:val="001D6CCB"/>
    <w:rsid w:val="001E253A"/>
    <w:rsid w:val="001E2CC0"/>
    <w:rsid w:val="00201539"/>
    <w:rsid w:val="00202DEC"/>
    <w:rsid w:val="00202DF6"/>
    <w:rsid w:val="00204603"/>
    <w:rsid w:val="00217E3D"/>
    <w:rsid w:val="002330A6"/>
    <w:rsid w:val="0023446F"/>
    <w:rsid w:val="0024552A"/>
    <w:rsid w:val="00245D6B"/>
    <w:rsid w:val="00246C89"/>
    <w:rsid w:val="00250762"/>
    <w:rsid w:val="00285421"/>
    <w:rsid w:val="00296E51"/>
    <w:rsid w:val="002A3A6A"/>
    <w:rsid w:val="002A5D02"/>
    <w:rsid w:val="002C3A3A"/>
    <w:rsid w:val="002D0A62"/>
    <w:rsid w:val="002E11A4"/>
    <w:rsid w:val="002E43B1"/>
    <w:rsid w:val="002E5F36"/>
    <w:rsid w:val="002F384B"/>
    <w:rsid w:val="002F4B17"/>
    <w:rsid w:val="0034322F"/>
    <w:rsid w:val="00392C33"/>
    <w:rsid w:val="0039378E"/>
    <w:rsid w:val="00395BB1"/>
    <w:rsid w:val="003B3D41"/>
    <w:rsid w:val="003C2A17"/>
    <w:rsid w:val="003D6729"/>
    <w:rsid w:val="00415203"/>
    <w:rsid w:val="004244BC"/>
    <w:rsid w:val="0042512E"/>
    <w:rsid w:val="004340AE"/>
    <w:rsid w:val="00434736"/>
    <w:rsid w:val="00437F35"/>
    <w:rsid w:val="00460FF5"/>
    <w:rsid w:val="00464635"/>
    <w:rsid w:val="00466071"/>
    <w:rsid w:val="004760A3"/>
    <w:rsid w:val="004A5864"/>
    <w:rsid w:val="004C54B8"/>
    <w:rsid w:val="004D0B50"/>
    <w:rsid w:val="004D24EA"/>
    <w:rsid w:val="004D3576"/>
    <w:rsid w:val="004D62A7"/>
    <w:rsid w:val="004E112A"/>
    <w:rsid w:val="004E1A54"/>
    <w:rsid w:val="004E746F"/>
    <w:rsid w:val="00501A57"/>
    <w:rsid w:val="00510F6F"/>
    <w:rsid w:val="00530727"/>
    <w:rsid w:val="0053339B"/>
    <w:rsid w:val="0055100D"/>
    <w:rsid w:val="00552500"/>
    <w:rsid w:val="005542A5"/>
    <w:rsid w:val="0058240F"/>
    <w:rsid w:val="00583F82"/>
    <w:rsid w:val="00591332"/>
    <w:rsid w:val="00591F39"/>
    <w:rsid w:val="005A6427"/>
    <w:rsid w:val="005B3DE6"/>
    <w:rsid w:val="005B6EB7"/>
    <w:rsid w:val="005C46E1"/>
    <w:rsid w:val="005C4711"/>
    <w:rsid w:val="005D7CBD"/>
    <w:rsid w:val="005E074F"/>
    <w:rsid w:val="005E798F"/>
    <w:rsid w:val="005F0EA5"/>
    <w:rsid w:val="00601064"/>
    <w:rsid w:val="00606039"/>
    <w:rsid w:val="00637D6A"/>
    <w:rsid w:val="0064669C"/>
    <w:rsid w:val="006529AE"/>
    <w:rsid w:val="006529D0"/>
    <w:rsid w:val="0066216F"/>
    <w:rsid w:val="00665D24"/>
    <w:rsid w:val="00671EC0"/>
    <w:rsid w:val="00676C13"/>
    <w:rsid w:val="0069520C"/>
    <w:rsid w:val="006A2AC7"/>
    <w:rsid w:val="006D0C07"/>
    <w:rsid w:val="006D2FFB"/>
    <w:rsid w:val="00723F2A"/>
    <w:rsid w:val="007304CA"/>
    <w:rsid w:val="0073067A"/>
    <w:rsid w:val="00731B4C"/>
    <w:rsid w:val="007751D8"/>
    <w:rsid w:val="00776BBB"/>
    <w:rsid w:val="00780A7A"/>
    <w:rsid w:val="00784C04"/>
    <w:rsid w:val="00787975"/>
    <w:rsid w:val="007931CB"/>
    <w:rsid w:val="00797677"/>
    <w:rsid w:val="007C43D3"/>
    <w:rsid w:val="007C598A"/>
    <w:rsid w:val="007D6314"/>
    <w:rsid w:val="007E5B36"/>
    <w:rsid w:val="007E7362"/>
    <w:rsid w:val="007F3958"/>
    <w:rsid w:val="00813EDD"/>
    <w:rsid w:val="00814028"/>
    <w:rsid w:val="00830FA2"/>
    <w:rsid w:val="008571F8"/>
    <w:rsid w:val="00881F10"/>
    <w:rsid w:val="0089036F"/>
    <w:rsid w:val="008B0AE2"/>
    <w:rsid w:val="008C1B9F"/>
    <w:rsid w:val="008D0A0D"/>
    <w:rsid w:val="00940E51"/>
    <w:rsid w:val="009425D8"/>
    <w:rsid w:val="00962546"/>
    <w:rsid w:val="00967CCD"/>
    <w:rsid w:val="00974DDF"/>
    <w:rsid w:val="00977E88"/>
    <w:rsid w:val="009A3486"/>
    <w:rsid w:val="009A6CA3"/>
    <w:rsid w:val="009B2666"/>
    <w:rsid w:val="009B3C47"/>
    <w:rsid w:val="009C1E9D"/>
    <w:rsid w:val="009D23D3"/>
    <w:rsid w:val="009E0C1F"/>
    <w:rsid w:val="009F280A"/>
    <w:rsid w:val="00A25172"/>
    <w:rsid w:val="00A333C6"/>
    <w:rsid w:val="00A4137A"/>
    <w:rsid w:val="00A470F9"/>
    <w:rsid w:val="00A5399A"/>
    <w:rsid w:val="00A576CF"/>
    <w:rsid w:val="00A71811"/>
    <w:rsid w:val="00A83A9D"/>
    <w:rsid w:val="00A958F6"/>
    <w:rsid w:val="00AC4F8A"/>
    <w:rsid w:val="00AD37A8"/>
    <w:rsid w:val="00AE0183"/>
    <w:rsid w:val="00AE5488"/>
    <w:rsid w:val="00B14964"/>
    <w:rsid w:val="00B1537E"/>
    <w:rsid w:val="00B430DF"/>
    <w:rsid w:val="00B5085F"/>
    <w:rsid w:val="00B53348"/>
    <w:rsid w:val="00B649C7"/>
    <w:rsid w:val="00B65DC6"/>
    <w:rsid w:val="00B706D0"/>
    <w:rsid w:val="00B74898"/>
    <w:rsid w:val="00BA1EFB"/>
    <w:rsid w:val="00BA4EEE"/>
    <w:rsid w:val="00BB1232"/>
    <w:rsid w:val="00BC6E05"/>
    <w:rsid w:val="00BE0DB2"/>
    <w:rsid w:val="00BE2259"/>
    <w:rsid w:val="00BF1EB9"/>
    <w:rsid w:val="00C07A1B"/>
    <w:rsid w:val="00C15F86"/>
    <w:rsid w:val="00C320C8"/>
    <w:rsid w:val="00C4056B"/>
    <w:rsid w:val="00C63EE2"/>
    <w:rsid w:val="00C7070A"/>
    <w:rsid w:val="00C77C6C"/>
    <w:rsid w:val="00C853D7"/>
    <w:rsid w:val="00CA1412"/>
    <w:rsid w:val="00CE47AA"/>
    <w:rsid w:val="00CE7A5B"/>
    <w:rsid w:val="00CE7C5A"/>
    <w:rsid w:val="00CF4BBF"/>
    <w:rsid w:val="00D00840"/>
    <w:rsid w:val="00D12A0D"/>
    <w:rsid w:val="00D15E89"/>
    <w:rsid w:val="00D17308"/>
    <w:rsid w:val="00D21FA7"/>
    <w:rsid w:val="00D260B7"/>
    <w:rsid w:val="00D30F8F"/>
    <w:rsid w:val="00D3267D"/>
    <w:rsid w:val="00D56F42"/>
    <w:rsid w:val="00D76A2D"/>
    <w:rsid w:val="00D94161"/>
    <w:rsid w:val="00DC1EDA"/>
    <w:rsid w:val="00DC4CFD"/>
    <w:rsid w:val="00DD3DFB"/>
    <w:rsid w:val="00DD7CEC"/>
    <w:rsid w:val="00E076FE"/>
    <w:rsid w:val="00E12067"/>
    <w:rsid w:val="00E134EE"/>
    <w:rsid w:val="00E16CDC"/>
    <w:rsid w:val="00E33F5C"/>
    <w:rsid w:val="00E367B8"/>
    <w:rsid w:val="00E52FE6"/>
    <w:rsid w:val="00E950A5"/>
    <w:rsid w:val="00ED29DA"/>
    <w:rsid w:val="00ED4E44"/>
    <w:rsid w:val="00EF6412"/>
    <w:rsid w:val="00EF78A7"/>
    <w:rsid w:val="00F035F8"/>
    <w:rsid w:val="00F17AD2"/>
    <w:rsid w:val="00F23679"/>
    <w:rsid w:val="00F45EB0"/>
    <w:rsid w:val="00F51F3B"/>
    <w:rsid w:val="00F5515A"/>
    <w:rsid w:val="00F74E9C"/>
    <w:rsid w:val="00F84B72"/>
    <w:rsid w:val="00F92F56"/>
    <w:rsid w:val="00FA7DC8"/>
    <w:rsid w:val="00FC2833"/>
    <w:rsid w:val="00FC38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A22A0"/>
  <w15:docId w15:val="{CE82CD89-308F-4749-96AC-9B0BB7EEA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5515A"/>
    <w:rPr>
      <w:rFonts w:ascii="Verdana" w:hAnsi="Verdana"/>
      <w:sz w:val="20"/>
    </w:rPr>
  </w:style>
  <w:style w:type="paragraph" w:styleId="Nadpis1">
    <w:name w:val="heading 1"/>
    <w:basedOn w:val="Normln"/>
    <w:next w:val="Odstavecseseznamem"/>
    <w:link w:val="Nadpis1Char"/>
    <w:uiPriority w:val="9"/>
    <w:qFormat/>
    <w:rsid w:val="00797677"/>
    <w:pPr>
      <w:keepNext/>
      <w:keepLines/>
      <w:numPr>
        <w:numId w:val="11"/>
      </w:numPr>
      <w:tabs>
        <w:tab w:val="left" w:pos="284"/>
      </w:tabs>
      <w:spacing w:before="480" w:after="240"/>
      <w:ind w:left="0"/>
      <w:jc w:val="center"/>
      <w:outlineLvl w:val="0"/>
    </w:pPr>
    <w:rPr>
      <w:rFonts w:eastAsiaTheme="majorEastAsia" w:cstheme="majorBidi"/>
      <w:b/>
      <w:bCs/>
      <w:caps/>
      <w:szCs w:val="28"/>
    </w:rPr>
  </w:style>
  <w:style w:type="paragraph" w:styleId="Nadpis2">
    <w:name w:val="heading 2"/>
    <w:basedOn w:val="Odstavecseseznamem"/>
    <w:next w:val="Normln"/>
    <w:link w:val="Nadpis2Char"/>
    <w:uiPriority w:val="9"/>
    <w:unhideWhenUsed/>
    <w:qFormat/>
    <w:rsid w:val="00F51F3B"/>
    <w:pPr>
      <w:outlineLvl w:val="1"/>
    </w:pPr>
    <w:rPr>
      <w:sz w:val="18"/>
    </w:rPr>
  </w:style>
  <w:style w:type="paragraph" w:styleId="Nadpis3">
    <w:name w:val="heading 3"/>
    <w:basedOn w:val="Nadpis2"/>
    <w:next w:val="Normln"/>
    <w:link w:val="Nadpis3Char"/>
    <w:uiPriority w:val="9"/>
    <w:unhideWhenUsed/>
    <w:qFormat/>
    <w:rsid w:val="00250762"/>
    <w:pPr>
      <w:numPr>
        <w:ilvl w:val="2"/>
      </w:numPr>
      <w:spacing w:before="60" w:after="60"/>
      <w:ind w:left="1417" w:hanging="737"/>
      <w:outlineLvl w:val="2"/>
    </w:pPr>
  </w:style>
  <w:style w:type="paragraph" w:styleId="Nadpis4">
    <w:name w:val="heading 4"/>
    <w:basedOn w:val="Nadpis3"/>
    <w:next w:val="Normln"/>
    <w:link w:val="Nadpis4Char"/>
    <w:uiPriority w:val="9"/>
    <w:unhideWhenUsed/>
    <w:qFormat/>
    <w:rsid w:val="00250762"/>
    <w:pPr>
      <w:numPr>
        <w:ilvl w:val="3"/>
      </w:numPr>
      <w:ind w:left="2410" w:hanging="992"/>
      <w:outlineLvl w:val="3"/>
    </w:pPr>
  </w:style>
  <w:style w:type="paragraph" w:styleId="Nadpis5">
    <w:name w:val="heading 5"/>
    <w:basedOn w:val="Nadpis4"/>
    <w:next w:val="Normln"/>
    <w:link w:val="Nadpis5Char"/>
    <w:uiPriority w:val="9"/>
    <w:unhideWhenUsed/>
    <w:qFormat/>
    <w:rsid w:val="00CF4BBF"/>
    <w:pPr>
      <w:numPr>
        <w:ilvl w:val="4"/>
      </w:numPr>
      <w:ind w:left="3261" w:hanging="1276"/>
      <w:outlineLvl w:val="4"/>
    </w:pPr>
  </w:style>
  <w:style w:type="paragraph" w:styleId="Nadpis6">
    <w:name w:val="heading 6"/>
    <w:basedOn w:val="Normln"/>
    <w:next w:val="Normln"/>
    <w:link w:val="Nadpis6Char"/>
    <w:uiPriority w:val="9"/>
    <w:semiHidden/>
    <w:unhideWhenUsed/>
    <w:qFormat/>
    <w:rsid w:val="00AE548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AE548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AE5488"/>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AE548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97677"/>
    <w:rPr>
      <w:rFonts w:ascii="Verdana" w:eastAsiaTheme="majorEastAsia" w:hAnsi="Verdana" w:cstheme="majorBidi"/>
      <w:b/>
      <w:bCs/>
      <w:caps/>
      <w:sz w:val="20"/>
      <w:szCs w:val="28"/>
    </w:rPr>
  </w:style>
  <w:style w:type="character" w:customStyle="1" w:styleId="Nadpis2Char">
    <w:name w:val="Nadpis 2 Char"/>
    <w:basedOn w:val="Standardnpsmoodstavce"/>
    <w:link w:val="Nadpis2"/>
    <w:uiPriority w:val="9"/>
    <w:rsid w:val="00F51F3B"/>
    <w:rPr>
      <w:rFonts w:ascii="Verdana" w:hAnsi="Verdana"/>
      <w:sz w:val="18"/>
    </w:rPr>
  </w:style>
  <w:style w:type="character" w:customStyle="1" w:styleId="Nadpis3Char">
    <w:name w:val="Nadpis 3 Char"/>
    <w:basedOn w:val="Standardnpsmoodstavce"/>
    <w:link w:val="Nadpis3"/>
    <w:uiPriority w:val="9"/>
    <w:rsid w:val="00250762"/>
    <w:rPr>
      <w:rFonts w:ascii="Verdana" w:hAnsi="Verdana"/>
      <w:sz w:val="18"/>
    </w:rPr>
  </w:style>
  <w:style w:type="character" w:customStyle="1" w:styleId="Nadpis4Char">
    <w:name w:val="Nadpis 4 Char"/>
    <w:basedOn w:val="Standardnpsmoodstavce"/>
    <w:link w:val="Nadpis4"/>
    <w:uiPriority w:val="9"/>
    <w:rsid w:val="00250762"/>
    <w:rPr>
      <w:rFonts w:ascii="Verdana" w:hAnsi="Verdana"/>
      <w:sz w:val="18"/>
    </w:rPr>
  </w:style>
  <w:style w:type="character" w:customStyle="1" w:styleId="Nadpis5Char">
    <w:name w:val="Nadpis 5 Char"/>
    <w:basedOn w:val="Standardnpsmoodstavce"/>
    <w:link w:val="Nadpis5"/>
    <w:uiPriority w:val="9"/>
    <w:rsid w:val="00CF4BBF"/>
    <w:rPr>
      <w:rFonts w:ascii="Verdana" w:hAnsi="Verdana"/>
      <w:sz w:val="20"/>
    </w:rPr>
  </w:style>
  <w:style w:type="character" w:customStyle="1" w:styleId="Nadpis6Char">
    <w:name w:val="Nadpis 6 Char"/>
    <w:basedOn w:val="Standardnpsmoodstavce"/>
    <w:link w:val="Nadpis6"/>
    <w:uiPriority w:val="9"/>
    <w:semiHidden/>
    <w:rsid w:val="00AE5488"/>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AE5488"/>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AE5488"/>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AE5488"/>
    <w:rPr>
      <w:rFonts w:asciiTheme="majorHAnsi" w:eastAsiaTheme="majorEastAsia" w:hAnsiTheme="majorHAnsi" w:cstheme="majorBidi"/>
      <w:i/>
      <w:iCs/>
      <w:color w:val="404040" w:themeColor="text1" w:themeTint="BF"/>
      <w:sz w:val="20"/>
      <w:szCs w:val="20"/>
    </w:rPr>
  </w:style>
  <w:style w:type="paragraph" w:styleId="Odstavecseseznamem">
    <w:name w:val="List Paragraph"/>
    <w:basedOn w:val="Normln"/>
    <w:uiPriority w:val="34"/>
    <w:rsid w:val="00D30F8F"/>
    <w:pPr>
      <w:numPr>
        <w:ilvl w:val="1"/>
        <w:numId w:val="26"/>
      </w:numPr>
      <w:jc w:val="both"/>
    </w:pPr>
  </w:style>
  <w:style w:type="paragraph" w:styleId="Zhlav">
    <w:name w:val="header"/>
    <w:basedOn w:val="Normln"/>
    <w:link w:val="ZhlavChar"/>
    <w:uiPriority w:val="99"/>
    <w:unhideWhenUsed/>
    <w:rsid w:val="002F4B1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F4B17"/>
    <w:rPr>
      <w:rFonts w:ascii="Verdana" w:hAnsi="Verdana"/>
      <w:sz w:val="18"/>
    </w:rPr>
  </w:style>
  <w:style w:type="paragraph" w:styleId="Zpat">
    <w:name w:val="footer"/>
    <w:basedOn w:val="Normln"/>
    <w:link w:val="ZpatChar"/>
    <w:uiPriority w:val="99"/>
    <w:unhideWhenUsed/>
    <w:rsid w:val="002F4B17"/>
    <w:pPr>
      <w:tabs>
        <w:tab w:val="center" w:pos="4536"/>
        <w:tab w:val="right" w:pos="9072"/>
      </w:tabs>
      <w:spacing w:after="0" w:line="240" w:lineRule="auto"/>
    </w:pPr>
  </w:style>
  <w:style w:type="character" w:customStyle="1" w:styleId="ZpatChar">
    <w:name w:val="Zápatí Char"/>
    <w:basedOn w:val="Standardnpsmoodstavce"/>
    <w:link w:val="Zpat"/>
    <w:uiPriority w:val="99"/>
    <w:rsid w:val="002F4B17"/>
    <w:rPr>
      <w:rFonts w:ascii="Verdana" w:hAnsi="Verdana"/>
      <w:sz w:val="18"/>
    </w:rPr>
  </w:style>
  <w:style w:type="paragraph" w:styleId="Textbubliny">
    <w:name w:val="Balloon Text"/>
    <w:basedOn w:val="Normln"/>
    <w:link w:val="TextbublinyChar"/>
    <w:uiPriority w:val="99"/>
    <w:semiHidden/>
    <w:unhideWhenUsed/>
    <w:rsid w:val="002F4B1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F4B17"/>
    <w:rPr>
      <w:rFonts w:ascii="Tahoma" w:hAnsi="Tahoma" w:cs="Tahoma"/>
      <w:sz w:val="16"/>
      <w:szCs w:val="16"/>
    </w:rPr>
  </w:style>
  <w:style w:type="table" w:styleId="Mkatabulky">
    <w:name w:val="Table Grid"/>
    <w:basedOn w:val="Normlntabulka"/>
    <w:rsid w:val="00591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adpis">
    <w:name w:val="Subtitle"/>
    <w:basedOn w:val="Normln"/>
    <w:next w:val="Normln"/>
    <w:link w:val="PodnadpisChar"/>
    <w:uiPriority w:val="11"/>
    <w:rsid w:val="00591332"/>
    <w:pPr>
      <w:keepNext/>
      <w:keepLines/>
      <w:spacing w:before="240" w:after="120" w:line="259" w:lineRule="auto"/>
      <w:contextualSpacing/>
      <w:jc w:val="both"/>
      <w:outlineLvl w:val="0"/>
    </w:pPr>
    <w:rPr>
      <w:rFonts w:eastAsiaTheme="majorEastAsia" w:cstheme="majorBidi"/>
      <w:szCs w:val="32"/>
    </w:rPr>
  </w:style>
  <w:style w:type="character" w:customStyle="1" w:styleId="PodnadpisChar">
    <w:name w:val="Podnadpis Char"/>
    <w:basedOn w:val="Standardnpsmoodstavce"/>
    <w:link w:val="Podnadpis"/>
    <w:uiPriority w:val="11"/>
    <w:rsid w:val="00591332"/>
    <w:rPr>
      <w:rFonts w:ascii="Verdana" w:eastAsiaTheme="majorEastAsia" w:hAnsi="Verdana" w:cstheme="majorBidi"/>
      <w:sz w:val="20"/>
      <w:szCs w:val="32"/>
    </w:rPr>
  </w:style>
  <w:style w:type="paragraph" w:customStyle="1" w:styleId="Titulka">
    <w:name w:val="Titulka"/>
    <w:basedOn w:val="Nadpis1"/>
    <w:next w:val="Normln"/>
    <w:link w:val="TitulkaChar"/>
    <w:rsid w:val="00F5515A"/>
    <w:pPr>
      <w:numPr>
        <w:numId w:val="0"/>
      </w:numPr>
      <w:spacing w:after="180"/>
    </w:pPr>
    <w:rPr>
      <w:sz w:val="24"/>
    </w:rPr>
  </w:style>
  <w:style w:type="character" w:customStyle="1" w:styleId="TitulkaChar">
    <w:name w:val="Titulka Char"/>
    <w:basedOn w:val="Nadpis1Char"/>
    <w:link w:val="Titulka"/>
    <w:rsid w:val="00F5515A"/>
    <w:rPr>
      <w:rFonts w:ascii="Verdana" w:eastAsiaTheme="majorEastAsia" w:hAnsi="Verdana" w:cstheme="majorBidi"/>
      <w:b/>
      <w:bCs/>
      <w:caps/>
      <w:sz w:val="24"/>
      <w:szCs w:val="28"/>
    </w:rPr>
  </w:style>
  <w:style w:type="paragraph" w:styleId="Nadpisobsahu">
    <w:name w:val="TOC Heading"/>
    <w:basedOn w:val="Nadpis1"/>
    <w:next w:val="Normln"/>
    <w:uiPriority w:val="39"/>
    <w:semiHidden/>
    <w:unhideWhenUsed/>
    <w:qFormat/>
    <w:rsid w:val="00A25172"/>
    <w:pPr>
      <w:numPr>
        <w:numId w:val="0"/>
      </w:numPr>
      <w:spacing w:after="0"/>
      <w:jc w:val="left"/>
      <w:outlineLvl w:val="9"/>
    </w:pPr>
    <w:rPr>
      <w:rFonts w:asciiTheme="majorHAnsi" w:hAnsiTheme="majorHAnsi"/>
      <w:caps w:val="0"/>
      <w:color w:val="365F91" w:themeColor="accent1" w:themeShade="BF"/>
      <w:lang w:eastAsia="cs-CZ"/>
    </w:rPr>
  </w:style>
  <w:style w:type="paragraph" w:styleId="Obsah1">
    <w:name w:val="toc 1"/>
    <w:basedOn w:val="Normln"/>
    <w:next w:val="Normln"/>
    <w:autoRedefine/>
    <w:uiPriority w:val="39"/>
    <w:unhideWhenUsed/>
    <w:rsid w:val="00E134EE"/>
    <w:pPr>
      <w:tabs>
        <w:tab w:val="left" w:pos="709"/>
        <w:tab w:val="right" w:leader="dot" w:pos="9062"/>
      </w:tabs>
      <w:spacing w:after="100"/>
    </w:pPr>
    <w:rPr>
      <w:caps/>
    </w:rPr>
  </w:style>
  <w:style w:type="character" w:styleId="Hypertextovodkaz">
    <w:name w:val="Hyperlink"/>
    <w:basedOn w:val="Standardnpsmoodstavce"/>
    <w:uiPriority w:val="99"/>
    <w:unhideWhenUsed/>
    <w:rsid w:val="00A25172"/>
    <w:rPr>
      <w:color w:val="0000FF" w:themeColor="hyperlink"/>
      <w:u w:val="single"/>
    </w:rPr>
  </w:style>
  <w:style w:type="character" w:styleId="slostrnky">
    <w:name w:val="page number"/>
    <w:basedOn w:val="Standardnpsmoodstavce"/>
    <w:rsid w:val="0023446F"/>
  </w:style>
  <w:style w:type="character" w:customStyle="1" w:styleId="preformatted">
    <w:name w:val="preformatted"/>
    <w:basedOn w:val="Standardnpsmoodstavce"/>
    <w:rsid w:val="004A5864"/>
  </w:style>
  <w:style w:type="character" w:styleId="Odkaznakoment">
    <w:name w:val="annotation reference"/>
    <w:basedOn w:val="Standardnpsmoodstavce"/>
    <w:uiPriority w:val="99"/>
    <w:semiHidden/>
    <w:unhideWhenUsed/>
    <w:rsid w:val="004A5864"/>
    <w:rPr>
      <w:sz w:val="16"/>
      <w:szCs w:val="16"/>
    </w:rPr>
  </w:style>
  <w:style w:type="paragraph" w:styleId="Textkomente">
    <w:name w:val="annotation text"/>
    <w:basedOn w:val="Normln"/>
    <w:link w:val="TextkomenteChar"/>
    <w:uiPriority w:val="99"/>
    <w:semiHidden/>
    <w:unhideWhenUsed/>
    <w:rsid w:val="004A5864"/>
    <w:pPr>
      <w:spacing w:line="240" w:lineRule="auto"/>
    </w:pPr>
    <w:rPr>
      <w:szCs w:val="20"/>
    </w:rPr>
  </w:style>
  <w:style w:type="character" w:customStyle="1" w:styleId="TextkomenteChar">
    <w:name w:val="Text komentáře Char"/>
    <w:basedOn w:val="Standardnpsmoodstavce"/>
    <w:link w:val="Textkomente"/>
    <w:uiPriority w:val="99"/>
    <w:semiHidden/>
    <w:rsid w:val="004A5864"/>
    <w:rPr>
      <w:rFonts w:ascii="Verdana" w:hAnsi="Verdana"/>
      <w:sz w:val="20"/>
      <w:szCs w:val="20"/>
    </w:rPr>
  </w:style>
  <w:style w:type="paragraph" w:styleId="Pedmtkomente">
    <w:name w:val="annotation subject"/>
    <w:basedOn w:val="Textkomente"/>
    <w:next w:val="Textkomente"/>
    <w:link w:val="PedmtkomenteChar"/>
    <w:uiPriority w:val="99"/>
    <w:semiHidden/>
    <w:unhideWhenUsed/>
    <w:rsid w:val="004A5864"/>
    <w:rPr>
      <w:b/>
      <w:bCs/>
    </w:rPr>
  </w:style>
  <w:style w:type="character" w:customStyle="1" w:styleId="PedmtkomenteChar">
    <w:name w:val="Předmět komentáře Char"/>
    <w:basedOn w:val="TextkomenteChar"/>
    <w:link w:val="Pedmtkomente"/>
    <w:uiPriority w:val="99"/>
    <w:semiHidden/>
    <w:rsid w:val="004A5864"/>
    <w:rPr>
      <w:rFonts w:ascii="Verdana" w:hAnsi="Verdana"/>
      <w:b/>
      <w:bCs/>
      <w:sz w:val="20"/>
      <w:szCs w:val="20"/>
    </w:rPr>
  </w:style>
  <w:style w:type="paragraph" w:styleId="Revize">
    <w:name w:val="Revision"/>
    <w:hidden/>
    <w:uiPriority w:val="99"/>
    <w:semiHidden/>
    <w:rsid w:val="002C3A3A"/>
    <w:pPr>
      <w:spacing w:after="0" w:line="240" w:lineRule="auto"/>
    </w:pPr>
    <w:rPr>
      <w:rFonts w:ascii="Verdana" w:hAnsi="Verdana"/>
      <w:sz w:val="20"/>
    </w:rPr>
  </w:style>
  <w:style w:type="character" w:customStyle="1" w:styleId="ZKLADNChar">
    <w:name w:val="ZÁKLADNÍ Char"/>
    <w:link w:val="ZKLADN"/>
    <w:uiPriority w:val="99"/>
    <w:locked/>
    <w:rsid w:val="00250762"/>
    <w:rPr>
      <w:rFonts w:ascii="Garamond" w:hAnsi="Garamond" w:cs="Garamond"/>
      <w:sz w:val="24"/>
      <w:szCs w:val="24"/>
    </w:rPr>
  </w:style>
  <w:style w:type="paragraph" w:customStyle="1" w:styleId="ZKLADN">
    <w:name w:val="ZÁKLADNÍ"/>
    <w:basedOn w:val="Zkladntext"/>
    <w:link w:val="ZKLADNChar"/>
    <w:uiPriority w:val="99"/>
    <w:rsid w:val="00250762"/>
    <w:pPr>
      <w:widowControl w:val="0"/>
      <w:spacing w:before="120" w:line="280" w:lineRule="atLeast"/>
      <w:jc w:val="both"/>
    </w:pPr>
    <w:rPr>
      <w:rFonts w:ascii="Garamond" w:hAnsi="Garamond" w:cs="Garamond"/>
      <w:sz w:val="24"/>
      <w:szCs w:val="24"/>
    </w:rPr>
  </w:style>
  <w:style w:type="paragraph" w:styleId="Zkladntext">
    <w:name w:val="Body Text"/>
    <w:basedOn w:val="Normln"/>
    <w:link w:val="ZkladntextChar"/>
    <w:uiPriority w:val="99"/>
    <w:semiHidden/>
    <w:unhideWhenUsed/>
    <w:rsid w:val="00250762"/>
    <w:pPr>
      <w:spacing w:after="120"/>
    </w:pPr>
  </w:style>
  <w:style w:type="character" w:customStyle="1" w:styleId="ZkladntextChar">
    <w:name w:val="Základní text Char"/>
    <w:basedOn w:val="Standardnpsmoodstavce"/>
    <w:link w:val="Zkladntext"/>
    <w:uiPriority w:val="99"/>
    <w:semiHidden/>
    <w:rsid w:val="00250762"/>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18484">
      <w:bodyDiv w:val="1"/>
      <w:marLeft w:val="0"/>
      <w:marRight w:val="0"/>
      <w:marTop w:val="0"/>
      <w:marBottom w:val="0"/>
      <w:divBdr>
        <w:top w:val="none" w:sz="0" w:space="0" w:color="auto"/>
        <w:left w:val="none" w:sz="0" w:space="0" w:color="auto"/>
        <w:bottom w:val="none" w:sz="0" w:space="0" w:color="auto"/>
        <w:right w:val="none" w:sz="0" w:space="0" w:color="auto"/>
      </w:divBdr>
    </w:div>
    <w:div w:id="240334958">
      <w:bodyDiv w:val="1"/>
      <w:marLeft w:val="0"/>
      <w:marRight w:val="0"/>
      <w:marTop w:val="0"/>
      <w:marBottom w:val="0"/>
      <w:divBdr>
        <w:top w:val="none" w:sz="0" w:space="0" w:color="auto"/>
        <w:left w:val="none" w:sz="0" w:space="0" w:color="auto"/>
        <w:bottom w:val="none" w:sz="0" w:space="0" w:color="auto"/>
        <w:right w:val="none" w:sz="0" w:space="0" w:color="auto"/>
      </w:divBdr>
      <w:divsChild>
        <w:div w:id="566454536">
          <w:marLeft w:val="0"/>
          <w:marRight w:val="0"/>
          <w:marTop w:val="0"/>
          <w:marBottom w:val="0"/>
          <w:divBdr>
            <w:top w:val="none" w:sz="0" w:space="0" w:color="auto"/>
            <w:left w:val="none" w:sz="0" w:space="0" w:color="auto"/>
            <w:bottom w:val="none" w:sz="0" w:space="0" w:color="auto"/>
            <w:right w:val="none" w:sz="0" w:space="0" w:color="auto"/>
          </w:divBdr>
        </w:div>
        <w:div w:id="1171872058">
          <w:marLeft w:val="0"/>
          <w:marRight w:val="0"/>
          <w:marTop w:val="0"/>
          <w:marBottom w:val="0"/>
          <w:divBdr>
            <w:top w:val="none" w:sz="0" w:space="0" w:color="auto"/>
            <w:left w:val="none" w:sz="0" w:space="0" w:color="auto"/>
            <w:bottom w:val="none" w:sz="0" w:space="0" w:color="auto"/>
            <w:right w:val="none" w:sz="0" w:space="0" w:color="auto"/>
          </w:divBdr>
        </w:div>
      </w:divsChild>
    </w:div>
    <w:div w:id="767964152">
      <w:bodyDiv w:val="1"/>
      <w:marLeft w:val="0"/>
      <w:marRight w:val="0"/>
      <w:marTop w:val="0"/>
      <w:marBottom w:val="0"/>
      <w:divBdr>
        <w:top w:val="none" w:sz="0" w:space="0" w:color="auto"/>
        <w:left w:val="none" w:sz="0" w:space="0" w:color="auto"/>
        <w:bottom w:val="none" w:sz="0" w:space="0" w:color="auto"/>
        <w:right w:val="none" w:sz="0" w:space="0" w:color="auto"/>
      </w:divBdr>
    </w:div>
    <w:div w:id="861550321">
      <w:bodyDiv w:val="1"/>
      <w:marLeft w:val="0"/>
      <w:marRight w:val="0"/>
      <w:marTop w:val="0"/>
      <w:marBottom w:val="0"/>
      <w:divBdr>
        <w:top w:val="none" w:sz="0" w:space="0" w:color="auto"/>
        <w:left w:val="none" w:sz="0" w:space="0" w:color="auto"/>
        <w:bottom w:val="none" w:sz="0" w:space="0" w:color="auto"/>
        <w:right w:val="none" w:sz="0" w:space="0" w:color="auto"/>
      </w:divBdr>
    </w:div>
    <w:div w:id="1371110073">
      <w:bodyDiv w:val="1"/>
      <w:marLeft w:val="0"/>
      <w:marRight w:val="0"/>
      <w:marTop w:val="0"/>
      <w:marBottom w:val="0"/>
      <w:divBdr>
        <w:top w:val="none" w:sz="0" w:space="0" w:color="auto"/>
        <w:left w:val="none" w:sz="0" w:space="0" w:color="auto"/>
        <w:bottom w:val="none" w:sz="0" w:space="0" w:color="auto"/>
        <w:right w:val="none" w:sz="0" w:space="0" w:color="auto"/>
      </w:divBdr>
      <w:divsChild>
        <w:div w:id="547493168">
          <w:marLeft w:val="0"/>
          <w:marRight w:val="0"/>
          <w:marTop w:val="0"/>
          <w:marBottom w:val="0"/>
          <w:divBdr>
            <w:top w:val="none" w:sz="0" w:space="0" w:color="auto"/>
            <w:left w:val="none" w:sz="0" w:space="0" w:color="auto"/>
            <w:bottom w:val="none" w:sz="0" w:space="0" w:color="auto"/>
            <w:right w:val="none" w:sz="0" w:space="0" w:color="auto"/>
          </w:divBdr>
        </w:div>
        <w:div w:id="848636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6370C7786A07343A675A99F3B55BE8D" ma:contentTypeVersion="6" ma:contentTypeDescription="Create a new document." ma:contentTypeScope="" ma:versionID="e040dd5e381a641cdd858695bbf7c06d">
  <xsd:schema xmlns:xsd="http://www.w3.org/2001/XMLSchema" xmlns:xs="http://www.w3.org/2001/XMLSchema" xmlns:p="http://schemas.microsoft.com/office/2006/metadata/properties" xmlns:ns2="94698401-0e61-4b31-b5e1-dad3b19c9dff" targetNamespace="http://schemas.microsoft.com/office/2006/metadata/properties" ma:root="true" ma:fieldsID="841af32637aead649f712dd203d3df69" ns2:_="">
    <xsd:import namespace="94698401-0e61-4b31-b5e1-dad3b19c9d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98401-0e61-4b31-b5e1-dad3b19c9d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5F1A71-D84D-4BC9-A61C-829563464491}">
  <ds:schemaRefs>
    <ds:schemaRef ds:uri="http://schemas.openxmlformats.org/officeDocument/2006/bibliography"/>
  </ds:schemaRefs>
</ds:datastoreItem>
</file>

<file path=customXml/itemProps2.xml><?xml version="1.0" encoding="utf-8"?>
<ds:datastoreItem xmlns:ds="http://schemas.openxmlformats.org/officeDocument/2006/customXml" ds:itemID="{07B21C9C-7E99-4C0F-96CB-3894AD2A73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98401-0e61-4b31-b5e1-dad3b19c9d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20119A-FC43-4C6A-A044-DF4D671C08C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FA3D75-86FB-4F11-A089-95C53500A3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Pages>
  <Words>1450</Words>
  <Characters>8559</Characters>
  <Application>Microsoft Office Word</Application>
  <DocSecurity>0</DocSecurity>
  <Lines>71</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Valdaufová Irena</dc:creator>
  <cp:keywords/>
  <cp:lastModifiedBy>Krátošková Andrea</cp:lastModifiedBy>
  <cp:revision>28</cp:revision>
  <cp:lastPrinted>2019-11-05T21:36:00Z</cp:lastPrinted>
  <dcterms:created xsi:type="dcterms:W3CDTF">2019-11-12T18:18:00Z</dcterms:created>
  <dcterms:modified xsi:type="dcterms:W3CDTF">2021-10-26T08:04:00Z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3a45bc4-543a-458e-8f52-68433722128c_Enabled">
    <vt:lpwstr>False</vt:lpwstr>
  </property>
  <property fmtid="{D5CDD505-2E9C-101B-9397-08002B2CF9AE}" pid="3" name="MSIP_Label_c3a45bc4-543a-458e-8f52-68433722128c_SiteId">
    <vt:lpwstr>8ef2ef64-61e6-4033-9f7f-48ccd5d03c90</vt:lpwstr>
  </property>
  <property fmtid="{D5CDD505-2E9C-101B-9397-08002B2CF9AE}" pid="4" name="MSIP_Label_c3a45bc4-543a-458e-8f52-68433722128c_Owner">
    <vt:lpwstr>Stanislav.Jebavy@spcss.cz</vt:lpwstr>
  </property>
  <property fmtid="{D5CDD505-2E9C-101B-9397-08002B2CF9AE}" pid="5" name="MSIP_Label_c3a45bc4-543a-458e-8f52-68433722128c_SetDate">
    <vt:lpwstr>2018-05-16T06:59:24.7239172Z</vt:lpwstr>
  </property>
  <property fmtid="{D5CDD505-2E9C-101B-9397-08002B2CF9AE}" pid="6" name="MSIP_Label_c3a45bc4-543a-458e-8f52-68433722128c_Name">
    <vt:lpwstr>Chráněné</vt:lpwstr>
  </property>
  <property fmtid="{D5CDD505-2E9C-101B-9397-08002B2CF9AE}" pid="7" name="MSIP_Label_c3a45bc4-543a-458e-8f52-68433722128c_Application">
    <vt:lpwstr>Microsoft Azure Information Protection</vt:lpwstr>
  </property>
  <property fmtid="{D5CDD505-2E9C-101B-9397-08002B2CF9AE}" pid="8" name="MSIP_Label_c3a45bc4-543a-458e-8f52-68433722128c_Extended_MSFT_Method">
    <vt:lpwstr>Automatic</vt:lpwstr>
  </property>
  <property fmtid="{D5CDD505-2E9C-101B-9397-08002B2CF9AE}" pid="9" name="ContentTypeId">
    <vt:lpwstr>0x010100A6370C7786A07343A675A99F3B55BE8D</vt:lpwstr>
  </property>
  <property fmtid="{D5CDD505-2E9C-101B-9397-08002B2CF9AE}" pid="10" name="Order">
    <vt:r8>328000</vt:r8>
  </property>
</Properties>
</file>