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FAA88" w14:textId="77777777" w:rsidR="006B11E4" w:rsidRPr="006B11E4" w:rsidRDefault="006B11E4" w:rsidP="00E03B5E">
      <w:pPr>
        <w:jc w:val="center"/>
        <w:rPr>
          <w:rFonts w:ascii="Arial Narrow" w:hAnsi="Arial Narrow"/>
          <w:b/>
          <w:sz w:val="28"/>
          <w:szCs w:val="28"/>
        </w:rPr>
      </w:pPr>
      <w:r w:rsidRPr="006B11E4">
        <w:rPr>
          <w:rFonts w:ascii="Arial Narrow" w:hAnsi="Arial Narrow"/>
          <w:b/>
          <w:sz w:val="28"/>
          <w:szCs w:val="28"/>
        </w:rPr>
        <w:t>KUPNÍ SMLOUVA</w:t>
      </w:r>
    </w:p>
    <w:p w14:paraId="14BDE84E" w14:textId="77777777" w:rsidR="00E03B5E" w:rsidRDefault="00E03B5E" w:rsidP="00E03B5E">
      <w:pPr>
        <w:pStyle w:val="Nadpis1"/>
        <w:spacing w:line="276" w:lineRule="auto"/>
        <w:rPr>
          <w:rFonts w:ascii="Arial Narrow" w:hAnsi="Arial Narrow"/>
          <w:sz w:val="22"/>
          <w:szCs w:val="22"/>
        </w:rPr>
      </w:pPr>
    </w:p>
    <w:p w14:paraId="5485BFAB" w14:textId="77777777" w:rsidR="00E03B5E" w:rsidRDefault="00DF21A9" w:rsidP="00F21E95">
      <w:pPr>
        <w:pStyle w:val="Nadpis1"/>
        <w:tabs>
          <w:tab w:val="center" w:pos="5103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smlouvy Kupujícího: </w:t>
      </w:r>
      <w:r w:rsidR="00814BF4" w:rsidRPr="00814BF4">
        <w:rPr>
          <w:rFonts w:ascii="Arial Narrow" w:hAnsi="Arial Narrow"/>
          <w:sz w:val="22"/>
          <w:szCs w:val="22"/>
          <w:highlight w:val="lightGray"/>
        </w:rPr>
        <w:t>[</w:t>
      </w:r>
      <w:r w:rsidR="0045254E">
        <w:rPr>
          <w:rFonts w:ascii="Arial Narrow" w:hAnsi="Arial Narrow"/>
          <w:sz w:val="22"/>
          <w:szCs w:val="22"/>
          <w:highlight w:val="lightGray"/>
        </w:rPr>
        <w:t>Bude doplněno</w:t>
      </w:r>
      <w:r w:rsidR="00814BF4">
        <w:rPr>
          <w:rFonts w:ascii="Arial Narrow" w:hAnsi="Arial Narrow"/>
          <w:sz w:val="22"/>
          <w:szCs w:val="22"/>
          <w:highlight w:val="lightGray"/>
        </w:rPr>
        <w:t xml:space="preserve"> před podpisem S</w:t>
      </w:r>
      <w:r w:rsidR="00814BF4" w:rsidRPr="00814BF4">
        <w:rPr>
          <w:rFonts w:ascii="Arial Narrow" w:hAnsi="Arial Narrow"/>
          <w:sz w:val="22"/>
          <w:szCs w:val="22"/>
          <w:highlight w:val="lightGray"/>
        </w:rPr>
        <w:t>mlouvy]</w:t>
      </w:r>
    </w:p>
    <w:p w14:paraId="2A16D9F7" w14:textId="77777777" w:rsidR="004915E3" w:rsidRPr="004915E3" w:rsidRDefault="004915E3" w:rsidP="004915E3">
      <w:pPr>
        <w:jc w:val="center"/>
      </w:pPr>
      <w:r w:rsidRPr="0001759B">
        <w:rPr>
          <w:rFonts w:ascii="Arial Narrow" w:hAnsi="Arial Narrow"/>
          <w:sz w:val="22"/>
          <w:szCs w:val="22"/>
        </w:rPr>
        <w:t xml:space="preserve">Číslo smlouvy </w:t>
      </w:r>
      <w:r>
        <w:rPr>
          <w:rFonts w:ascii="Arial Narrow" w:hAnsi="Arial Narrow"/>
          <w:sz w:val="22"/>
          <w:szCs w:val="22"/>
        </w:rPr>
        <w:t>Prodávajícího</w:t>
      </w:r>
      <w:r w:rsidRPr="0001759B">
        <w:rPr>
          <w:rFonts w:ascii="Arial Narrow" w:hAnsi="Arial Narrow"/>
          <w:sz w:val="22"/>
          <w:szCs w:val="22"/>
        </w:rPr>
        <w:t xml:space="preserve">: </w:t>
      </w:r>
      <w:r w:rsidRPr="00D4631D">
        <w:rPr>
          <w:rFonts w:ascii="Arial Narrow" w:hAnsi="Arial Narrow"/>
          <w:sz w:val="22"/>
          <w:szCs w:val="22"/>
          <w:highlight w:val="yellow"/>
        </w:rPr>
        <w:t>[</w:t>
      </w:r>
      <w:r>
        <w:rPr>
          <w:rFonts w:ascii="Arial Narrow" w:hAnsi="Arial Narrow"/>
          <w:sz w:val="22"/>
          <w:szCs w:val="22"/>
          <w:highlight w:val="yellow"/>
        </w:rPr>
        <w:t>M</w:t>
      </w:r>
      <w:r w:rsidRPr="00D4631D">
        <w:rPr>
          <w:rFonts w:ascii="Arial Narrow" w:hAnsi="Arial Narrow"/>
          <w:sz w:val="22"/>
          <w:szCs w:val="22"/>
          <w:highlight w:val="yellow"/>
        </w:rPr>
        <w:t>ůže být doplněno před podpisem smlouvy]</w:t>
      </w:r>
    </w:p>
    <w:p w14:paraId="49B4A036" w14:textId="77777777" w:rsidR="003551F4" w:rsidRPr="003551F4" w:rsidRDefault="003551F4" w:rsidP="003551F4"/>
    <w:p w14:paraId="31731C66" w14:textId="77777777" w:rsidR="00E209B5" w:rsidRPr="00E03B5E" w:rsidRDefault="00E209B5" w:rsidP="00E03B5E">
      <w:pPr>
        <w:pStyle w:val="Nadpis1"/>
        <w:spacing w:line="276" w:lineRule="auto"/>
        <w:rPr>
          <w:rFonts w:ascii="Arial Narrow" w:hAnsi="Arial Narrow"/>
          <w:b/>
          <w:sz w:val="22"/>
          <w:szCs w:val="22"/>
        </w:rPr>
      </w:pPr>
      <w:r w:rsidRPr="00E03B5E">
        <w:rPr>
          <w:rFonts w:ascii="Arial Narrow" w:hAnsi="Arial Narrow"/>
          <w:b/>
          <w:sz w:val="22"/>
          <w:szCs w:val="22"/>
        </w:rPr>
        <w:t>Smluvní strany</w:t>
      </w:r>
    </w:p>
    <w:p w14:paraId="2815344C" w14:textId="77777777" w:rsidR="00E209B5" w:rsidRPr="00E03B5E" w:rsidRDefault="00E209B5" w:rsidP="00E03B5E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508406C6" w14:textId="77777777" w:rsidR="00E209B5" w:rsidRPr="00E03B5E" w:rsidRDefault="00E209B5" w:rsidP="00E03B5E">
      <w:pPr>
        <w:tabs>
          <w:tab w:val="left" w:pos="284"/>
          <w:tab w:val="left" w:pos="1985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E03B5E">
        <w:rPr>
          <w:rFonts w:ascii="Arial Narrow" w:hAnsi="Arial Narrow"/>
          <w:b/>
          <w:sz w:val="22"/>
          <w:szCs w:val="22"/>
        </w:rPr>
        <w:t>Česká republika – Generální finanční ředitelství</w:t>
      </w:r>
    </w:p>
    <w:p w14:paraId="7404B87D" w14:textId="77777777" w:rsidR="00E209B5" w:rsidRPr="00E03B5E" w:rsidRDefault="00E209B5" w:rsidP="00E03B5E">
      <w:pPr>
        <w:tabs>
          <w:tab w:val="left" w:pos="284"/>
          <w:tab w:val="left" w:pos="1985"/>
        </w:tabs>
        <w:spacing w:line="276" w:lineRule="auto"/>
        <w:rPr>
          <w:rFonts w:ascii="Arial Narrow" w:hAnsi="Arial Narrow"/>
          <w:sz w:val="22"/>
          <w:szCs w:val="22"/>
        </w:rPr>
      </w:pPr>
      <w:r w:rsidRPr="00E03B5E">
        <w:rPr>
          <w:rFonts w:ascii="Arial Narrow" w:hAnsi="Arial Narrow"/>
          <w:sz w:val="22"/>
          <w:szCs w:val="22"/>
        </w:rPr>
        <w:t xml:space="preserve">se sídlem: </w:t>
      </w:r>
      <w:r w:rsidR="00E03B5E" w:rsidRPr="00E03B5E">
        <w:rPr>
          <w:rFonts w:ascii="Arial Narrow" w:hAnsi="Arial Narrow"/>
          <w:sz w:val="22"/>
          <w:szCs w:val="22"/>
        </w:rPr>
        <w:tab/>
      </w:r>
      <w:r w:rsidR="006B11E4" w:rsidRPr="00E03B5E">
        <w:rPr>
          <w:rFonts w:ascii="Arial Narrow" w:hAnsi="Arial Narrow"/>
          <w:sz w:val="22"/>
          <w:szCs w:val="22"/>
        </w:rPr>
        <w:t>Lazarská 15/7, 117 22 Praha 1</w:t>
      </w:r>
    </w:p>
    <w:p w14:paraId="74267616" w14:textId="19C73FD1" w:rsidR="00E209B5" w:rsidRPr="00E03B5E" w:rsidRDefault="00BA64AE" w:rsidP="00E03B5E">
      <w:pPr>
        <w:tabs>
          <w:tab w:val="left" w:pos="284"/>
          <w:tab w:val="left" w:pos="1985"/>
        </w:tabs>
        <w:spacing w:line="276" w:lineRule="auto"/>
        <w:rPr>
          <w:rFonts w:ascii="Arial Narrow" w:hAnsi="Arial Narrow"/>
          <w:sz w:val="22"/>
          <w:szCs w:val="22"/>
        </w:rPr>
      </w:pPr>
      <w:r w:rsidRPr="00E03B5E">
        <w:rPr>
          <w:rFonts w:ascii="Arial Narrow" w:hAnsi="Arial Narrow"/>
          <w:sz w:val="22"/>
          <w:szCs w:val="22"/>
        </w:rPr>
        <w:t>zastoupená</w:t>
      </w:r>
      <w:r w:rsidR="00E209B5" w:rsidRPr="00E03B5E">
        <w:rPr>
          <w:rFonts w:ascii="Arial Narrow" w:hAnsi="Arial Narrow"/>
          <w:sz w:val="22"/>
          <w:szCs w:val="22"/>
        </w:rPr>
        <w:t xml:space="preserve">: </w:t>
      </w:r>
      <w:r w:rsidR="00E03B5E" w:rsidRPr="00E03B5E">
        <w:rPr>
          <w:rFonts w:ascii="Arial Narrow" w:hAnsi="Arial Narrow"/>
          <w:sz w:val="22"/>
          <w:szCs w:val="22"/>
        </w:rPr>
        <w:tab/>
      </w:r>
      <w:r w:rsidR="00D845FF" w:rsidRPr="007E676F">
        <w:rPr>
          <w:rFonts w:ascii="Arial Narrow" w:hAnsi="Arial Narrow" w:cs="Arial"/>
          <w:sz w:val="22"/>
          <w:szCs w:val="22"/>
          <w:highlight w:val="yellow"/>
        </w:rPr>
        <w:t>____</w:t>
      </w:r>
      <w:bookmarkStart w:id="0" w:name="_GoBack"/>
      <w:bookmarkEnd w:id="0"/>
    </w:p>
    <w:p w14:paraId="028D32BE" w14:textId="77777777" w:rsidR="00146805" w:rsidRPr="00E03B5E" w:rsidRDefault="00146805" w:rsidP="00E03B5E">
      <w:pPr>
        <w:tabs>
          <w:tab w:val="left" w:pos="1985"/>
          <w:tab w:val="left" w:pos="2340"/>
        </w:tabs>
        <w:spacing w:line="276" w:lineRule="auto"/>
        <w:jc w:val="both"/>
        <w:rPr>
          <w:rFonts w:ascii="Arial Narrow" w:hAnsi="Arial Narrow"/>
          <w:caps/>
          <w:sz w:val="22"/>
          <w:szCs w:val="22"/>
        </w:rPr>
      </w:pPr>
      <w:r w:rsidRPr="00E03B5E">
        <w:rPr>
          <w:rFonts w:ascii="Arial Narrow" w:hAnsi="Arial Narrow"/>
          <w:sz w:val="22"/>
          <w:szCs w:val="22"/>
        </w:rPr>
        <w:t>IČ</w:t>
      </w:r>
      <w:r w:rsidR="005E688D" w:rsidRPr="00E03B5E">
        <w:rPr>
          <w:rFonts w:ascii="Arial Narrow" w:hAnsi="Arial Narrow"/>
          <w:sz w:val="22"/>
          <w:szCs w:val="22"/>
        </w:rPr>
        <w:t>O</w:t>
      </w:r>
      <w:r w:rsidRPr="00E03B5E">
        <w:rPr>
          <w:rFonts w:ascii="Arial Narrow" w:hAnsi="Arial Narrow"/>
          <w:sz w:val="22"/>
          <w:szCs w:val="22"/>
        </w:rPr>
        <w:t xml:space="preserve">: </w:t>
      </w:r>
      <w:r w:rsidR="00E03B5E" w:rsidRPr="00E03B5E">
        <w:rPr>
          <w:rFonts w:ascii="Arial Narrow" w:hAnsi="Arial Narrow"/>
          <w:sz w:val="22"/>
          <w:szCs w:val="22"/>
        </w:rPr>
        <w:tab/>
      </w:r>
      <w:r w:rsidRPr="00E03B5E">
        <w:rPr>
          <w:rFonts w:ascii="Arial Narrow" w:hAnsi="Arial Narrow"/>
          <w:caps/>
          <w:sz w:val="22"/>
          <w:szCs w:val="22"/>
        </w:rPr>
        <w:t>72080043</w:t>
      </w:r>
    </w:p>
    <w:p w14:paraId="7DE0432A" w14:textId="77777777" w:rsidR="00146805" w:rsidRPr="00E03B5E" w:rsidRDefault="00E03B5E" w:rsidP="00E03B5E">
      <w:pPr>
        <w:tabs>
          <w:tab w:val="left" w:pos="1985"/>
          <w:tab w:val="left" w:pos="2340"/>
        </w:tabs>
        <w:spacing w:line="276" w:lineRule="auto"/>
        <w:jc w:val="both"/>
        <w:rPr>
          <w:rFonts w:ascii="Arial Narrow" w:hAnsi="Arial Narrow"/>
          <w:caps/>
          <w:sz w:val="22"/>
          <w:szCs w:val="22"/>
        </w:rPr>
      </w:pPr>
      <w:r w:rsidRPr="00E03B5E">
        <w:rPr>
          <w:rFonts w:ascii="Arial Narrow" w:hAnsi="Arial Narrow"/>
          <w:caps/>
          <w:sz w:val="22"/>
          <w:szCs w:val="22"/>
        </w:rPr>
        <w:t xml:space="preserve">DIČ: </w:t>
      </w:r>
      <w:r w:rsidRPr="00E03B5E">
        <w:rPr>
          <w:rFonts w:ascii="Arial Narrow" w:hAnsi="Arial Narrow"/>
          <w:caps/>
          <w:sz w:val="22"/>
          <w:szCs w:val="22"/>
        </w:rPr>
        <w:tab/>
      </w:r>
      <w:r w:rsidR="00146805" w:rsidRPr="00E03B5E">
        <w:rPr>
          <w:rFonts w:ascii="Arial Narrow" w:hAnsi="Arial Narrow"/>
          <w:caps/>
          <w:sz w:val="22"/>
          <w:szCs w:val="22"/>
        </w:rPr>
        <w:t>CZ72080043</w:t>
      </w:r>
    </w:p>
    <w:p w14:paraId="1F7D9F8B" w14:textId="77777777" w:rsidR="00146805" w:rsidRPr="00E03B5E" w:rsidRDefault="000462FA" w:rsidP="00E03B5E">
      <w:pPr>
        <w:tabs>
          <w:tab w:val="left" w:pos="1985"/>
          <w:tab w:val="left" w:pos="2340"/>
        </w:tabs>
        <w:spacing w:line="276" w:lineRule="auto"/>
        <w:jc w:val="both"/>
        <w:rPr>
          <w:rFonts w:ascii="Arial Narrow" w:hAnsi="Arial Narrow"/>
          <w:cap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146805" w:rsidRPr="00E03B5E">
        <w:rPr>
          <w:rFonts w:ascii="Arial Narrow" w:hAnsi="Arial Narrow"/>
          <w:sz w:val="22"/>
          <w:szCs w:val="22"/>
        </w:rPr>
        <w:t>ankovní spoj</w:t>
      </w:r>
      <w:r w:rsidR="00E03B5E" w:rsidRPr="00E03B5E">
        <w:rPr>
          <w:rFonts w:ascii="Arial Narrow" w:hAnsi="Arial Narrow"/>
          <w:sz w:val="22"/>
          <w:szCs w:val="22"/>
        </w:rPr>
        <w:t>ení:</w:t>
      </w:r>
      <w:r w:rsidR="00E03B5E" w:rsidRPr="00E03B5E">
        <w:rPr>
          <w:rFonts w:ascii="Arial Narrow" w:hAnsi="Arial Narrow"/>
          <w:sz w:val="22"/>
          <w:szCs w:val="22"/>
        </w:rPr>
        <w:tab/>
      </w:r>
      <w:r w:rsidR="00146805" w:rsidRPr="00E03B5E">
        <w:rPr>
          <w:rFonts w:ascii="Arial Narrow" w:hAnsi="Arial Narrow"/>
          <w:sz w:val="22"/>
          <w:szCs w:val="22"/>
        </w:rPr>
        <w:t>Česká národní banka</w:t>
      </w:r>
    </w:p>
    <w:p w14:paraId="315E56A9" w14:textId="77777777" w:rsidR="00E209B5" w:rsidRPr="00E03B5E" w:rsidRDefault="000462FA" w:rsidP="00E03B5E">
      <w:pPr>
        <w:tabs>
          <w:tab w:val="left" w:pos="1985"/>
          <w:tab w:val="left" w:pos="2340"/>
        </w:tabs>
        <w:spacing w:line="276" w:lineRule="auto"/>
        <w:jc w:val="both"/>
        <w:rPr>
          <w:rFonts w:ascii="Arial Narrow" w:hAnsi="Arial Narrow"/>
          <w:cap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</w:t>
      </w:r>
      <w:r w:rsidR="00146805" w:rsidRPr="00E03B5E">
        <w:rPr>
          <w:rFonts w:ascii="Arial Narrow" w:hAnsi="Arial Narrow"/>
          <w:sz w:val="22"/>
          <w:szCs w:val="22"/>
        </w:rPr>
        <w:t>íslo účtu:</w:t>
      </w:r>
      <w:r w:rsidR="00E03B5E" w:rsidRPr="00E03B5E">
        <w:rPr>
          <w:rFonts w:ascii="Arial Narrow" w:hAnsi="Arial Narrow"/>
          <w:sz w:val="22"/>
          <w:szCs w:val="22"/>
        </w:rPr>
        <w:tab/>
      </w:r>
      <w:r w:rsidR="00146805" w:rsidRPr="00E03B5E">
        <w:rPr>
          <w:rFonts w:ascii="Arial Narrow" w:hAnsi="Arial Narrow"/>
          <w:caps/>
          <w:sz w:val="22"/>
          <w:szCs w:val="22"/>
        </w:rPr>
        <w:t>1</w:t>
      </w:r>
      <w:r w:rsidR="00FD32D9" w:rsidRPr="00E03B5E">
        <w:rPr>
          <w:rFonts w:ascii="Arial Narrow" w:hAnsi="Arial Narrow"/>
          <w:caps/>
          <w:sz w:val="22"/>
          <w:szCs w:val="22"/>
        </w:rPr>
        <w:t>1</w:t>
      </w:r>
      <w:r w:rsidR="00146805" w:rsidRPr="00E03B5E">
        <w:rPr>
          <w:rFonts w:ascii="Arial Narrow" w:hAnsi="Arial Narrow"/>
          <w:caps/>
          <w:sz w:val="22"/>
          <w:szCs w:val="22"/>
        </w:rPr>
        <w:t>122011/0710</w:t>
      </w:r>
    </w:p>
    <w:p w14:paraId="0B2F6FF5" w14:textId="77777777" w:rsidR="00E209B5" w:rsidRPr="00E03B5E" w:rsidRDefault="00E209B5" w:rsidP="00E03B5E">
      <w:pPr>
        <w:tabs>
          <w:tab w:val="left" w:pos="284"/>
        </w:tabs>
        <w:spacing w:before="120" w:line="276" w:lineRule="auto"/>
        <w:rPr>
          <w:rFonts w:ascii="Arial Narrow" w:hAnsi="Arial Narrow"/>
          <w:sz w:val="22"/>
          <w:szCs w:val="22"/>
        </w:rPr>
      </w:pPr>
      <w:r w:rsidRPr="00E03B5E">
        <w:rPr>
          <w:rFonts w:ascii="Arial Narrow" w:hAnsi="Arial Narrow"/>
          <w:sz w:val="22"/>
          <w:szCs w:val="22"/>
        </w:rPr>
        <w:t xml:space="preserve">(dále jen </w:t>
      </w:r>
      <w:r w:rsidR="006B11E4" w:rsidRPr="00CB3595">
        <w:rPr>
          <w:rFonts w:ascii="Arial Narrow" w:hAnsi="Arial Narrow"/>
          <w:b/>
          <w:sz w:val="22"/>
          <w:szCs w:val="22"/>
        </w:rPr>
        <w:t>„</w:t>
      </w:r>
      <w:r w:rsidR="00E03B5E" w:rsidRPr="00F726D6">
        <w:rPr>
          <w:rFonts w:ascii="Arial Narrow" w:hAnsi="Arial Narrow"/>
          <w:b/>
          <w:sz w:val="22"/>
          <w:szCs w:val="22"/>
        </w:rPr>
        <w:t>K</w:t>
      </w:r>
      <w:r w:rsidRPr="00F726D6">
        <w:rPr>
          <w:rFonts w:ascii="Arial Narrow" w:hAnsi="Arial Narrow"/>
          <w:b/>
          <w:sz w:val="22"/>
          <w:szCs w:val="22"/>
        </w:rPr>
        <w:t>upující</w:t>
      </w:r>
      <w:r w:rsidRPr="00CB3595">
        <w:rPr>
          <w:rFonts w:ascii="Arial Narrow" w:hAnsi="Arial Narrow"/>
          <w:b/>
          <w:sz w:val="22"/>
          <w:szCs w:val="22"/>
        </w:rPr>
        <w:t>”</w:t>
      </w:r>
      <w:r w:rsidRPr="00CB3595">
        <w:rPr>
          <w:rFonts w:ascii="Arial Narrow" w:hAnsi="Arial Narrow"/>
          <w:sz w:val="22"/>
          <w:szCs w:val="22"/>
        </w:rPr>
        <w:t>)</w:t>
      </w:r>
      <w:r w:rsidR="006B11E4" w:rsidRPr="00E03B5E">
        <w:rPr>
          <w:rFonts w:ascii="Arial Narrow" w:hAnsi="Arial Narrow"/>
          <w:i/>
          <w:sz w:val="22"/>
          <w:szCs w:val="22"/>
        </w:rPr>
        <w:t xml:space="preserve"> </w:t>
      </w:r>
      <w:r w:rsidRPr="00E03B5E">
        <w:rPr>
          <w:rFonts w:ascii="Arial Narrow" w:hAnsi="Arial Narrow"/>
          <w:sz w:val="22"/>
          <w:szCs w:val="22"/>
        </w:rPr>
        <w:t>na straně jedné</w:t>
      </w:r>
    </w:p>
    <w:p w14:paraId="35E6C652" w14:textId="77777777" w:rsidR="00E209B5" w:rsidRPr="00E03B5E" w:rsidRDefault="00E209B5" w:rsidP="00E03B5E">
      <w:pPr>
        <w:tabs>
          <w:tab w:val="left" w:pos="284"/>
        </w:tabs>
        <w:spacing w:before="360" w:after="360" w:line="276" w:lineRule="auto"/>
        <w:rPr>
          <w:rFonts w:ascii="Arial Narrow" w:hAnsi="Arial Narrow"/>
          <w:sz w:val="22"/>
          <w:szCs w:val="22"/>
        </w:rPr>
      </w:pPr>
      <w:r w:rsidRPr="00E03B5E">
        <w:rPr>
          <w:rFonts w:ascii="Arial Narrow" w:hAnsi="Arial Narrow"/>
          <w:sz w:val="22"/>
          <w:szCs w:val="22"/>
        </w:rPr>
        <w:t>a</w:t>
      </w:r>
    </w:p>
    <w:p w14:paraId="71531A18" w14:textId="77777777" w:rsidR="00C677C8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C677C8">
        <w:rPr>
          <w:rFonts w:ascii="Arial Narrow" w:hAnsi="Arial Narrow" w:cs="Arial"/>
          <w:b/>
          <w:sz w:val="22"/>
          <w:szCs w:val="22"/>
          <w:highlight w:val="yellow"/>
        </w:rPr>
        <w:t>________</w:t>
      </w:r>
    </w:p>
    <w:p w14:paraId="1C1CF08C" w14:textId="77777777" w:rsidR="00C677C8" w:rsidRPr="00570509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 xml:space="preserve">se sídlem: </w:t>
      </w:r>
      <w:r w:rsidRPr="00E03B5E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</w:p>
    <w:p w14:paraId="1D44FF02" w14:textId="77777777" w:rsidR="00C677C8" w:rsidRPr="00570509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570509">
        <w:rPr>
          <w:rFonts w:ascii="Arial Narrow" w:hAnsi="Arial Narrow" w:cs="Arial"/>
          <w:sz w:val="22"/>
          <w:szCs w:val="22"/>
        </w:rPr>
        <w:t>zastoupená: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</w:p>
    <w:p w14:paraId="7AF7A286" w14:textId="77777777" w:rsidR="00C677C8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 xml:space="preserve">zapsaná v OR: </w:t>
      </w:r>
      <w:r w:rsidRPr="00E03B5E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/>
          <w:sz w:val="22"/>
          <w:szCs w:val="22"/>
          <w:highlight w:val="yellow"/>
        </w:rPr>
        <w:t>____</w:t>
      </w:r>
    </w:p>
    <w:p w14:paraId="0922F4BB" w14:textId="77777777" w:rsidR="00C677C8" w:rsidRPr="00570509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 xml:space="preserve">IČO: </w:t>
      </w:r>
      <w:r w:rsidRPr="00E03B5E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570509">
        <w:rPr>
          <w:rFonts w:ascii="Arial Narrow" w:hAnsi="Arial Narrow" w:cs="Arial"/>
          <w:sz w:val="22"/>
          <w:szCs w:val="22"/>
        </w:rPr>
        <w:tab/>
      </w:r>
      <w:r w:rsidRPr="00570509">
        <w:rPr>
          <w:rFonts w:ascii="Arial Narrow" w:hAnsi="Arial Narrow" w:cs="Arial"/>
          <w:sz w:val="22"/>
          <w:szCs w:val="22"/>
        </w:rPr>
        <w:tab/>
      </w:r>
      <w:r w:rsidRPr="00570509">
        <w:rPr>
          <w:rFonts w:ascii="Arial Narrow" w:hAnsi="Arial Narrow" w:cs="Arial"/>
          <w:sz w:val="22"/>
          <w:szCs w:val="22"/>
        </w:rPr>
        <w:tab/>
      </w:r>
      <w:r w:rsidRPr="00570509">
        <w:rPr>
          <w:rFonts w:ascii="Arial Narrow" w:hAnsi="Arial Narrow" w:cs="Arial"/>
          <w:sz w:val="22"/>
          <w:szCs w:val="22"/>
        </w:rPr>
        <w:tab/>
      </w:r>
    </w:p>
    <w:p w14:paraId="1D135BC3" w14:textId="77777777" w:rsidR="00C677C8" w:rsidRPr="00570509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570509">
        <w:rPr>
          <w:rFonts w:ascii="Arial Narrow" w:hAnsi="Arial Narrow" w:cs="Arial"/>
          <w:sz w:val="22"/>
          <w:szCs w:val="22"/>
        </w:rPr>
        <w:t xml:space="preserve">DIČ: 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</w:p>
    <w:p w14:paraId="0AB419AA" w14:textId="77777777" w:rsidR="00C677C8" w:rsidRPr="00570509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570509">
        <w:rPr>
          <w:rFonts w:ascii="Arial Narrow" w:hAnsi="Arial Narrow" w:cs="Arial"/>
          <w:sz w:val="22"/>
          <w:szCs w:val="22"/>
        </w:rPr>
        <w:t xml:space="preserve">bankovní spojení: 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570509">
        <w:rPr>
          <w:rFonts w:ascii="Arial Narrow" w:hAnsi="Arial Narrow" w:cs="Arial"/>
          <w:sz w:val="22"/>
          <w:szCs w:val="22"/>
        </w:rPr>
        <w:tab/>
      </w:r>
    </w:p>
    <w:p w14:paraId="3A494FB9" w14:textId="77777777" w:rsidR="00C677C8" w:rsidRDefault="00C677C8" w:rsidP="00C677C8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570509">
        <w:rPr>
          <w:rFonts w:ascii="Arial Narrow" w:hAnsi="Arial Narrow" w:cs="Arial"/>
          <w:sz w:val="22"/>
          <w:szCs w:val="22"/>
        </w:rPr>
        <w:t xml:space="preserve">číslo účtu: </w:t>
      </w:r>
      <w:r w:rsidRPr="00570509"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  <w:r w:rsidRPr="00570509">
        <w:rPr>
          <w:rFonts w:ascii="Arial Narrow" w:hAnsi="Arial Narrow" w:cs="Arial"/>
          <w:sz w:val="22"/>
          <w:szCs w:val="22"/>
        </w:rPr>
        <w:t xml:space="preserve"> </w:t>
      </w:r>
    </w:p>
    <w:p w14:paraId="29843231" w14:textId="77777777" w:rsidR="00570509" w:rsidRDefault="00570509" w:rsidP="00570509">
      <w:pPr>
        <w:tabs>
          <w:tab w:val="left" w:pos="1985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4F864E4D" w14:textId="77777777" w:rsidR="006B11E4" w:rsidRPr="00E03B5E" w:rsidRDefault="006B11E4" w:rsidP="00814BF4">
      <w:pPr>
        <w:tabs>
          <w:tab w:val="left" w:pos="1985"/>
        </w:tabs>
        <w:spacing w:after="120" w:line="276" w:lineRule="auto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 xml:space="preserve">(dále jen </w:t>
      </w:r>
      <w:r w:rsidRPr="00CB3595">
        <w:rPr>
          <w:rFonts w:ascii="Arial Narrow" w:hAnsi="Arial Narrow" w:cs="Arial"/>
          <w:sz w:val="22"/>
          <w:szCs w:val="22"/>
        </w:rPr>
        <w:t>„</w:t>
      </w:r>
      <w:r w:rsidRPr="00F726D6">
        <w:rPr>
          <w:rFonts w:ascii="Arial Narrow" w:hAnsi="Arial Narrow" w:cs="Arial"/>
          <w:b/>
          <w:sz w:val="22"/>
          <w:szCs w:val="22"/>
        </w:rPr>
        <w:t>Prodávající</w:t>
      </w:r>
      <w:r w:rsidRPr="00CB3595">
        <w:rPr>
          <w:rFonts w:ascii="Arial Narrow" w:hAnsi="Arial Narrow" w:cs="Arial"/>
          <w:sz w:val="22"/>
          <w:szCs w:val="22"/>
        </w:rPr>
        <w:t xml:space="preserve">“) </w:t>
      </w:r>
      <w:r w:rsidRPr="00E03B5E">
        <w:rPr>
          <w:rFonts w:ascii="Arial Narrow" w:hAnsi="Arial Narrow" w:cs="Arial"/>
          <w:sz w:val="22"/>
          <w:szCs w:val="22"/>
        </w:rPr>
        <w:t>na straně druhé</w:t>
      </w:r>
    </w:p>
    <w:p w14:paraId="6E76CB44" w14:textId="77777777" w:rsidR="006B11E4" w:rsidRPr="00E03B5E" w:rsidRDefault="006B11E4" w:rsidP="00E03B5E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>(dále společně také jako</w:t>
      </w:r>
      <w:r w:rsidRPr="00CB3595">
        <w:rPr>
          <w:rFonts w:ascii="Arial Narrow" w:hAnsi="Arial Narrow" w:cs="Arial"/>
          <w:sz w:val="22"/>
          <w:szCs w:val="22"/>
        </w:rPr>
        <w:t xml:space="preserve"> „</w:t>
      </w:r>
      <w:r w:rsidRPr="00F726D6">
        <w:rPr>
          <w:rFonts w:ascii="Arial Narrow" w:hAnsi="Arial Narrow" w:cs="Arial"/>
          <w:b/>
          <w:sz w:val="22"/>
          <w:szCs w:val="22"/>
        </w:rPr>
        <w:t>smluvní strany</w:t>
      </w:r>
      <w:r w:rsidRPr="00CB3595">
        <w:rPr>
          <w:rFonts w:ascii="Arial Narrow" w:hAnsi="Arial Narrow" w:cs="Arial"/>
          <w:sz w:val="22"/>
          <w:szCs w:val="22"/>
        </w:rPr>
        <w:t>“)</w:t>
      </w:r>
    </w:p>
    <w:p w14:paraId="5E60F41A" w14:textId="77777777" w:rsidR="00020B95" w:rsidRPr="00E03B5E" w:rsidRDefault="00020B95" w:rsidP="00E03B5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88161C9" w14:textId="77777777" w:rsidR="00C472D1" w:rsidRPr="00E03B5E" w:rsidRDefault="00C472D1" w:rsidP="00E03B5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6913BC8" w14:textId="09537BAA" w:rsidR="006B11E4" w:rsidRPr="00E03B5E" w:rsidRDefault="006B11E4" w:rsidP="00F56760">
      <w:pPr>
        <w:spacing w:line="276" w:lineRule="auto"/>
        <w:ind w:right="282"/>
        <w:jc w:val="center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>uzavírají na základě výsledků zadáva</w:t>
      </w:r>
      <w:r w:rsidR="00F21E95">
        <w:rPr>
          <w:rFonts w:ascii="Arial Narrow" w:hAnsi="Arial Narrow" w:cs="Arial"/>
          <w:sz w:val="22"/>
          <w:szCs w:val="22"/>
        </w:rPr>
        <w:t xml:space="preserve">cího </w:t>
      </w:r>
      <w:r w:rsidR="009239CA">
        <w:rPr>
          <w:rFonts w:ascii="Arial Narrow" w:hAnsi="Arial Narrow" w:cs="Arial"/>
          <w:sz w:val="22"/>
          <w:szCs w:val="22"/>
        </w:rPr>
        <w:t>postupu na</w:t>
      </w:r>
      <w:r w:rsidR="00F21E95">
        <w:rPr>
          <w:rFonts w:ascii="Arial Narrow" w:hAnsi="Arial Narrow" w:cs="Arial"/>
          <w:sz w:val="22"/>
          <w:szCs w:val="22"/>
        </w:rPr>
        <w:t xml:space="preserve"> veřejn</w:t>
      </w:r>
      <w:r w:rsidR="009239CA">
        <w:rPr>
          <w:rFonts w:ascii="Arial Narrow" w:hAnsi="Arial Narrow" w:cs="Arial"/>
          <w:sz w:val="22"/>
          <w:szCs w:val="22"/>
        </w:rPr>
        <w:t>ou</w:t>
      </w:r>
      <w:r w:rsidR="00F21E95">
        <w:rPr>
          <w:rFonts w:ascii="Arial Narrow" w:hAnsi="Arial Narrow" w:cs="Arial"/>
          <w:sz w:val="22"/>
          <w:szCs w:val="22"/>
        </w:rPr>
        <w:t xml:space="preserve"> zakáz</w:t>
      </w:r>
      <w:r w:rsidR="009239CA">
        <w:rPr>
          <w:rFonts w:ascii="Arial Narrow" w:hAnsi="Arial Narrow" w:cs="Arial"/>
          <w:sz w:val="22"/>
          <w:szCs w:val="22"/>
        </w:rPr>
        <w:t>ku</w:t>
      </w:r>
      <w:r w:rsidR="00F21E95">
        <w:rPr>
          <w:rFonts w:ascii="Arial Narrow" w:hAnsi="Arial Narrow" w:cs="Arial"/>
          <w:sz w:val="22"/>
          <w:szCs w:val="22"/>
        </w:rPr>
        <w:t xml:space="preserve"> </w:t>
      </w:r>
      <w:r w:rsidRPr="00E03B5E">
        <w:rPr>
          <w:rFonts w:ascii="Arial Narrow" w:hAnsi="Arial Narrow" w:cs="Arial"/>
          <w:sz w:val="22"/>
          <w:szCs w:val="22"/>
        </w:rPr>
        <w:t>s </w:t>
      </w:r>
      <w:r w:rsidRPr="00E50F04">
        <w:rPr>
          <w:rFonts w:ascii="Arial Narrow" w:hAnsi="Arial Narrow" w:cs="Arial"/>
          <w:sz w:val="22"/>
          <w:szCs w:val="22"/>
        </w:rPr>
        <w:t>názvem</w:t>
      </w:r>
      <w:r w:rsidRPr="00E03B5E">
        <w:rPr>
          <w:rFonts w:ascii="Arial Narrow" w:hAnsi="Arial Narrow" w:cs="Arial"/>
          <w:i/>
          <w:sz w:val="22"/>
          <w:szCs w:val="22"/>
        </w:rPr>
        <w:t xml:space="preserve"> „</w:t>
      </w:r>
      <w:r w:rsidR="009239CA">
        <w:rPr>
          <w:rFonts w:ascii="Arial Narrow" w:hAnsi="Arial Narrow" w:cs="Arial"/>
          <w:i/>
          <w:sz w:val="22"/>
          <w:szCs w:val="22"/>
        </w:rPr>
        <w:t xml:space="preserve">Dynamický nákupní systém na prostředky ICT v resortu Ministerstva financí – Výzva </w:t>
      </w:r>
      <w:r w:rsidR="00180430">
        <w:rPr>
          <w:rFonts w:ascii="Arial Narrow" w:hAnsi="Arial Narrow" w:cs="Arial"/>
          <w:i/>
          <w:sz w:val="22"/>
          <w:szCs w:val="22"/>
        </w:rPr>
        <w:t>2</w:t>
      </w:r>
      <w:r w:rsidR="009239CA" w:rsidRPr="00BC07CC">
        <w:rPr>
          <w:rFonts w:ascii="Arial Narrow" w:hAnsi="Arial Narrow" w:cs="Arial"/>
          <w:i/>
          <w:sz w:val="22"/>
          <w:szCs w:val="22"/>
        </w:rPr>
        <w:t>-202</w:t>
      </w:r>
      <w:r w:rsidR="00180430">
        <w:rPr>
          <w:rFonts w:ascii="Arial Narrow" w:hAnsi="Arial Narrow" w:cs="Arial"/>
          <w:i/>
          <w:sz w:val="22"/>
          <w:szCs w:val="22"/>
        </w:rPr>
        <w:t>2</w:t>
      </w:r>
      <w:r w:rsidRPr="00BC07CC">
        <w:rPr>
          <w:rFonts w:ascii="Arial Narrow" w:hAnsi="Arial Narrow" w:cs="Arial"/>
          <w:i/>
          <w:sz w:val="22"/>
          <w:szCs w:val="22"/>
        </w:rPr>
        <w:t>“,</w:t>
      </w:r>
      <w:r w:rsidRPr="00BC07CC">
        <w:rPr>
          <w:rFonts w:ascii="Arial Narrow" w:hAnsi="Arial Narrow" w:cs="Arial"/>
          <w:sz w:val="22"/>
          <w:szCs w:val="22"/>
        </w:rPr>
        <w:t xml:space="preserve"> </w:t>
      </w:r>
      <w:r w:rsidR="0055416A" w:rsidRPr="00BC07CC">
        <w:rPr>
          <w:rFonts w:ascii="Arial Narrow" w:hAnsi="Arial Narrow" w:cs="Arial"/>
          <w:sz w:val="22"/>
          <w:szCs w:val="22"/>
        </w:rPr>
        <w:t>systémové číslo</w:t>
      </w:r>
      <w:r w:rsidR="00AB19C0" w:rsidRPr="00BC07CC">
        <w:rPr>
          <w:rFonts w:ascii="Arial Narrow" w:hAnsi="Arial Narrow" w:cs="Arial"/>
          <w:sz w:val="22"/>
          <w:szCs w:val="22"/>
        </w:rPr>
        <w:t xml:space="preserve"> v E-ZAK</w:t>
      </w:r>
      <w:r w:rsidR="00BC07CC">
        <w:rPr>
          <w:rFonts w:ascii="Arial Narrow" w:hAnsi="Arial Narrow" w:cs="Arial"/>
          <w:sz w:val="22"/>
          <w:szCs w:val="22"/>
        </w:rPr>
        <w:t>:</w:t>
      </w:r>
      <w:r w:rsidR="00AB19C0" w:rsidRPr="00BC07CC">
        <w:rPr>
          <w:rFonts w:ascii="Arial Narrow" w:hAnsi="Arial Narrow" w:cs="Arial"/>
          <w:sz w:val="22"/>
          <w:szCs w:val="22"/>
        </w:rPr>
        <w:t xml:space="preserve"> </w:t>
      </w:r>
      <w:r w:rsidR="00BC07CC" w:rsidRPr="00BC07CC">
        <w:rPr>
          <w:rFonts w:ascii="Arial Narrow" w:hAnsi="Arial Narrow" w:cs="Arial"/>
          <w:sz w:val="22"/>
          <w:szCs w:val="22"/>
        </w:rPr>
        <w:t>P2</w:t>
      </w:r>
      <w:r w:rsidR="007877F5">
        <w:rPr>
          <w:rFonts w:ascii="Arial Narrow" w:hAnsi="Arial Narrow" w:cs="Arial"/>
          <w:sz w:val="22"/>
          <w:szCs w:val="22"/>
        </w:rPr>
        <w:t>2</w:t>
      </w:r>
      <w:r w:rsidR="00BC07CC" w:rsidRPr="00BC07CC">
        <w:rPr>
          <w:rFonts w:ascii="Arial Narrow" w:hAnsi="Arial Narrow" w:cs="Arial"/>
          <w:sz w:val="22"/>
          <w:szCs w:val="22"/>
        </w:rPr>
        <w:t>V000000</w:t>
      </w:r>
      <w:r w:rsidR="007877F5">
        <w:rPr>
          <w:rFonts w:ascii="Arial Narrow" w:hAnsi="Arial Narrow" w:cs="Arial"/>
          <w:sz w:val="22"/>
          <w:szCs w:val="22"/>
        </w:rPr>
        <w:t>30</w:t>
      </w:r>
      <w:r w:rsidR="00AB19C0" w:rsidRPr="00BC07CC">
        <w:rPr>
          <w:rFonts w:ascii="Arial Narrow" w:hAnsi="Arial Narrow" w:cs="Arial"/>
          <w:sz w:val="22"/>
          <w:szCs w:val="22"/>
        </w:rPr>
        <w:t>,</w:t>
      </w:r>
      <w:r w:rsidR="00AB19C0">
        <w:rPr>
          <w:rFonts w:ascii="Arial Narrow" w:hAnsi="Arial Narrow" w:cs="Arial"/>
          <w:sz w:val="22"/>
          <w:szCs w:val="22"/>
        </w:rPr>
        <w:t xml:space="preserve"> </w:t>
      </w:r>
      <w:r w:rsidRPr="00E03B5E">
        <w:rPr>
          <w:rFonts w:ascii="Arial Narrow" w:hAnsi="Arial Narrow" w:cs="Arial"/>
          <w:sz w:val="22"/>
          <w:szCs w:val="22"/>
        </w:rPr>
        <w:t xml:space="preserve">v souladu </w:t>
      </w:r>
      <w:r w:rsidR="00AB19C0">
        <w:rPr>
          <w:rFonts w:ascii="Arial Narrow" w:hAnsi="Arial Narrow" w:cs="Arial"/>
          <w:sz w:val="22"/>
          <w:szCs w:val="22"/>
        </w:rPr>
        <w:t xml:space="preserve">se </w:t>
      </w:r>
      <w:r w:rsidRPr="00E03B5E">
        <w:rPr>
          <w:rFonts w:ascii="Arial Narrow" w:hAnsi="Arial Narrow" w:cs="Arial"/>
          <w:sz w:val="22"/>
          <w:szCs w:val="22"/>
        </w:rPr>
        <w:t>zákon</w:t>
      </w:r>
      <w:r w:rsidR="00AB19C0">
        <w:rPr>
          <w:rFonts w:ascii="Arial Narrow" w:hAnsi="Arial Narrow" w:cs="Arial"/>
          <w:sz w:val="22"/>
          <w:szCs w:val="22"/>
        </w:rPr>
        <w:t>em</w:t>
      </w:r>
      <w:r w:rsidRPr="00E03B5E">
        <w:rPr>
          <w:rFonts w:ascii="Arial Narrow" w:hAnsi="Arial Narrow" w:cs="Arial"/>
          <w:sz w:val="22"/>
          <w:szCs w:val="22"/>
        </w:rPr>
        <w:t xml:space="preserve"> č. 13</w:t>
      </w:r>
      <w:r w:rsidR="00DF21A9">
        <w:rPr>
          <w:rFonts w:ascii="Arial Narrow" w:hAnsi="Arial Narrow" w:cs="Arial"/>
          <w:sz w:val="22"/>
          <w:szCs w:val="22"/>
        </w:rPr>
        <w:t>4/2016</w:t>
      </w:r>
      <w:r w:rsidR="00822492">
        <w:rPr>
          <w:rFonts w:ascii="Arial Narrow" w:hAnsi="Arial Narrow" w:cs="Arial"/>
          <w:sz w:val="22"/>
          <w:szCs w:val="22"/>
        </w:rPr>
        <w:t> </w:t>
      </w:r>
      <w:r w:rsidRPr="00E03B5E">
        <w:rPr>
          <w:rFonts w:ascii="Arial Narrow" w:hAnsi="Arial Narrow" w:cs="Arial"/>
          <w:sz w:val="22"/>
          <w:szCs w:val="22"/>
        </w:rPr>
        <w:t>Sb., o</w:t>
      </w:r>
      <w:r w:rsidR="00DF21A9">
        <w:rPr>
          <w:rFonts w:ascii="Arial Narrow" w:hAnsi="Arial Narrow" w:cs="Arial"/>
          <w:sz w:val="22"/>
          <w:szCs w:val="22"/>
        </w:rPr>
        <w:t xml:space="preserve"> zadávání </w:t>
      </w:r>
      <w:r w:rsidRPr="00E03B5E">
        <w:rPr>
          <w:rFonts w:ascii="Arial Narrow" w:hAnsi="Arial Narrow" w:cs="Arial"/>
          <w:sz w:val="22"/>
          <w:szCs w:val="22"/>
        </w:rPr>
        <w:t>veřejných zakáz</w:t>
      </w:r>
      <w:r w:rsidR="00DF21A9">
        <w:rPr>
          <w:rFonts w:ascii="Arial Narrow" w:hAnsi="Arial Narrow" w:cs="Arial"/>
          <w:sz w:val="22"/>
          <w:szCs w:val="22"/>
        </w:rPr>
        <w:t>ek</w:t>
      </w:r>
      <w:r w:rsidRPr="00E03B5E">
        <w:rPr>
          <w:rFonts w:ascii="Arial Narrow" w:hAnsi="Arial Narrow" w:cs="Arial"/>
          <w:sz w:val="22"/>
          <w:szCs w:val="22"/>
        </w:rPr>
        <w:t>, ve znění pozdějších předpisů (dále jen „</w:t>
      </w:r>
      <w:r w:rsidRPr="00F726D6">
        <w:rPr>
          <w:rFonts w:ascii="Arial Narrow" w:hAnsi="Arial Narrow" w:cs="Arial"/>
          <w:b/>
          <w:sz w:val="22"/>
          <w:szCs w:val="22"/>
        </w:rPr>
        <w:t>Z</w:t>
      </w:r>
      <w:r w:rsidR="00DF21A9" w:rsidRPr="00F726D6">
        <w:rPr>
          <w:rFonts w:ascii="Arial Narrow" w:hAnsi="Arial Narrow" w:cs="Arial"/>
          <w:b/>
          <w:sz w:val="22"/>
          <w:szCs w:val="22"/>
        </w:rPr>
        <w:t>Z</w:t>
      </w:r>
      <w:r w:rsidRPr="00F726D6">
        <w:rPr>
          <w:rFonts w:ascii="Arial Narrow" w:hAnsi="Arial Narrow" w:cs="Arial"/>
          <w:b/>
          <w:sz w:val="22"/>
          <w:szCs w:val="22"/>
        </w:rPr>
        <w:t>VZ</w:t>
      </w:r>
      <w:r w:rsidRPr="00E03B5E">
        <w:rPr>
          <w:rFonts w:ascii="Arial Narrow" w:hAnsi="Arial Narrow" w:cs="Arial"/>
          <w:sz w:val="22"/>
          <w:szCs w:val="22"/>
        </w:rPr>
        <w:t>“), a s ustanovením § 2079 a</w:t>
      </w:r>
      <w:r w:rsidR="00DF21A9">
        <w:rPr>
          <w:rFonts w:ascii="Arial Narrow" w:hAnsi="Arial Narrow" w:cs="Arial"/>
          <w:sz w:val="22"/>
          <w:szCs w:val="22"/>
        </w:rPr>
        <w:t> </w:t>
      </w:r>
      <w:r w:rsidRPr="00E03B5E">
        <w:rPr>
          <w:rFonts w:ascii="Arial Narrow" w:hAnsi="Arial Narrow" w:cs="Arial"/>
          <w:sz w:val="22"/>
          <w:szCs w:val="22"/>
        </w:rPr>
        <w:t>násl. zákona č. 89/2012 Sb., občanský zákoník, ve znění pozdějších předpisů (dále jen „</w:t>
      </w:r>
      <w:r w:rsidRPr="00F726D6">
        <w:rPr>
          <w:rFonts w:ascii="Arial Narrow" w:hAnsi="Arial Narrow" w:cs="Arial"/>
          <w:b/>
          <w:sz w:val="22"/>
          <w:szCs w:val="22"/>
        </w:rPr>
        <w:t>občanský zákoník</w:t>
      </w:r>
      <w:r w:rsidRPr="00E03B5E">
        <w:rPr>
          <w:rFonts w:ascii="Arial Narrow" w:hAnsi="Arial Narrow" w:cs="Arial"/>
          <w:sz w:val="22"/>
          <w:szCs w:val="22"/>
        </w:rPr>
        <w:t>“), tuto</w:t>
      </w:r>
    </w:p>
    <w:p w14:paraId="2CAF2061" w14:textId="77777777" w:rsidR="006B11E4" w:rsidRPr="00E03B5E" w:rsidRDefault="006B11E4" w:rsidP="00E03B5E">
      <w:pPr>
        <w:spacing w:before="240" w:after="240" w:line="276" w:lineRule="auto"/>
        <w:jc w:val="center"/>
        <w:rPr>
          <w:rFonts w:ascii="Arial Narrow" w:hAnsi="Arial Narrow" w:cs="Arial"/>
          <w:b/>
          <w:spacing w:val="40"/>
          <w:sz w:val="22"/>
          <w:szCs w:val="22"/>
        </w:rPr>
      </w:pPr>
      <w:r w:rsidRPr="00E03B5E">
        <w:rPr>
          <w:rFonts w:ascii="Arial Narrow" w:hAnsi="Arial Narrow" w:cs="Arial"/>
          <w:b/>
          <w:spacing w:val="40"/>
          <w:sz w:val="22"/>
          <w:szCs w:val="22"/>
        </w:rPr>
        <w:t>Kupní smlouvu</w:t>
      </w:r>
    </w:p>
    <w:p w14:paraId="5579EFF8" w14:textId="77777777" w:rsidR="00E03B5E" w:rsidRPr="00E03B5E" w:rsidRDefault="00E25CE9" w:rsidP="00E03B5E">
      <w:pPr>
        <w:spacing w:before="240" w:after="240" w:line="276" w:lineRule="auto"/>
        <w:jc w:val="center"/>
        <w:rPr>
          <w:rFonts w:ascii="Arial Narrow" w:hAnsi="Arial Narrow" w:cs="Arial"/>
          <w:b/>
          <w:spacing w:val="40"/>
          <w:sz w:val="22"/>
          <w:szCs w:val="22"/>
        </w:rPr>
      </w:pPr>
      <w:r w:rsidRPr="00E25CE9">
        <w:rPr>
          <w:rFonts w:ascii="Arial Narrow" w:hAnsi="Arial Narrow"/>
          <w:b/>
          <w:i/>
          <w:sz w:val="22"/>
          <w:szCs w:val="22"/>
        </w:rPr>
        <w:t>Obměna zálohovacího řešení</w:t>
      </w:r>
    </w:p>
    <w:p w14:paraId="41F7E8EA" w14:textId="77777777" w:rsidR="003551F4" w:rsidRDefault="006B11E4" w:rsidP="00E03B5E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E03B5E">
        <w:rPr>
          <w:rFonts w:ascii="Arial Narrow" w:hAnsi="Arial Narrow" w:cs="Arial"/>
          <w:sz w:val="22"/>
          <w:szCs w:val="22"/>
        </w:rPr>
        <w:t>(dále jen „</w:t>
      </w:r>
      <w:r w:rsidRPr="00F726D6">
        <w:rPr>
          <w:rFonts w:ascii="Arial Narrow" w:hAnsi="Arial Narrow" w:cs="Arial"/>
          <w:b/>
          <w:sz w:val="22"/>
          <w:szCs w:val="22"/>
        </w:rPr>
        <w:t>Smlouva</w:t>
      </w:r>
      <w:r w:rsidRPr="00E03B5E">
        <w:rPr>
          <w:rFonts w:ascii="Arial Narrow" w:hAnsi="Arial Narrow" w:cs="Arial"/>
          <w:sz w:val="22"/>
          <w:szCs w:val="22"/>
        </w:rPr>
        <w:t>“)</w:t>
      </w:r>
    </w:p>
    <w:p w14:paraId="5EAF4175" w14:textId="77777777" w:rsidR="00E209B5" w:rsidRPr="006B11E4" w:rsidRDefault="003551F4" w:rsidP="003551F4">
      <w:pPr>
        <w:pStyle w:val="Nadpis1"/>
        <w:numPr>
          <w:ilvl w:val="0"/>
          <w:numId w:val="1"/>
        </w:numPr>
        <w:spacing w:before="240" w:after="240"/>
        <w:ind w:left="357" w:hanging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  <w:r w:rsidR="00C3001C">
        <w:rPr>
          <w:rFonts w:ascii="Arial Narrow" w:hAnsi="Arial Narrow"/>
          <w:b/>
          <w:sz w:val="22"/>
          <w:szCs w:val="22"/>
        </w:rPr>
        <w:lastRenderedPageBreak/>
        <w:t>Předmět S</w:t>
      </w:r>
      <w:r w:rsidR="00E209B5" w:rsidRPr="006B11E4">
        <w:rPr>
          <w:rFonts w:ascii="Arial Narrow" w:hAnsi="Arial Narrow"/>
          <w:b/>
          <w:sz w:val="22"/>
          <w:szCs w:val="22"/>
        </w:rPr>
        <w:t>mlouvy</w:t>
      </w:r>
    </w:p>
    <w:p w14:paraId="046F074A" w14:textId="03731CC3" w:rsidR="00164B16" w:rsidRDefault="001708AA" w:rsidP="00EC7A71">
      <w:pPr>
        <w:pStyle w:val="Nadpis1"/>
        <w:numPr>
          <w:ilvl w:val="1"/>
          <w:numId w:val="1"/>
        </w:numPr>
        <w:spacing w:before="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P</w:t>
      </w:r>
      <w:r w:rsidR="009D6BF6">
        <w:rPr>
          <w:rFonts w:ascii="Arial Narrow" w:hAnsi="Arial Narrow"/>
          <w:sz w:val="22"/>
          <w:szCs w:val="22"/>
        </w:rPr>
        <w:t>ředmětem této Smlouvy je obměna</w:t>
      </w:r>
      <w:r w:rsidRPr="006B11E4">
        <w:rPr>
          <w:rFonts w:ascii="Arial Narrow" w:hAnsi="Arial Narrow"/>
          <w:sz w:val="22"/>
          <w:szCs w:val="22"/>
        </w:rPr>
        <w:t xml:space="preserve"> </w:t>
      </w:r>
      <w:r w:rsidR="009D6BF6">
        <w:rPr>
          <w:rFonts w:ascii="Arial Narrow" w:hAnsi="Arial Narrow"/>
          <w:sz w:val="22"/>
          <w:szCs w:val="22"/>
        </w:rPr>
        <w:t>stávajícího zálohovacího zařízení (úložného prostoru a podpůrného zálohovacího software), a tedy dodávka</w:t>
      </w:r>
      <w:r w:rsidR="00240E65">
        <w:rPr>
          <w:rFonts w:ascii="Arial Narrow" w:hAnsi="Arial Narrow"/>
          <w:sz w:val="22"/>
          <w:szCs w:val="22"/>
        </w:rPr>
        <w:t>, instalace a implementace software a hardware pro zálohování a obnovu dat uložených v datových centrech Kupujícího, a to v rozsahu a specifikaci blíže stanovené v Příloze č. 1 Smlouvy</w:t>
      </w:r>
      <w:r w:rsidR="009D6BF6">
        <w:rPr>
          <w:rFonts w:ascii="Arial Narrow" w:hAnsi="Arial Narrow"/>
          <w:sz w:val="22"/>
          <w:szCs w:val="22"/>
        </w:rPr>
        <w:t xml:space="preserve"> </w:t>
      </w:r>
      <w:r w:rsidR="00164B16">
        <w:rPr>
          <w:rFonts w:ascii="Arial Narrow" w:hAnsi="Arial Narrow"/>
          <w:sz w:val="22"/>
          <w:szCs w:val="22"/>
        </w:rPr>
        <w:t>(dále také „</w:t>
      </w:r>
      <w:r w:rsidR="00AB3ACA">
        <w:rPr>
          <w:rFonts w:ascii="Arial Narrow" w:hAnsi="Arial Narrow"/>
          <w:b/>
          <w:sz w:val="22"/>
          <w:szCs w:val="22"/>
        </w:rPr>
        <w:t>zálohovací řešení</w:t>
      </w:r>
      <w:r w:rsidR="00164B16">
        <w:rPr>
          <w:rFonts w:ascii="Arial Narrow" w:hAnsi="Arial Narrow"/>
          <w:sz w:val="22"/>
          <w:szCs w:val="22"/>
        </w:rPr>
        <w:t xml:space="preserve">“) včetně: </w:t>
      </w:r>
    </w:p>
    <w:p w14:paraId="327756EF" w14:textId="7223129E" w:rsidR="007612A9" w:rsidRPr="00644B32" w:rsidRDefault="00814BF4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 xml:space="preserve">dopravy </w:t>
      </w:r>
      <w:r w:rsidR="00AB3ACA">
        <w:rPr>
          <w:rFonts w:ascii="Arial Narrow" w:hAnsi="Arial Narrow"/>
          <w:snapToGrid w:val="0"/>
          <w:sz w:val="22"/>
          <w:szCs w:val="22"/>
        </w:rPr>
        <w:t>zálohovacího řešení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do odběrného místa Kupujícího včetně umístnění do prostor</w:t>
      </w:r>
      <w:r w:rsidR="0048233C" w:rsidRPr="00644B32">
        <w:rPr>
          <w:rFonts w:ascii="Arial Narrow" w:hAnsi="Arial Narrow"/>
          <w:snapToGrid w:val="0"/>
          <w:sz w:val="22"/>
          <w:szCs w:val="22"/>
        </w:rPr>
        <w:t>ů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určených k provozu,</w:t>
      </w:r>
    </w:p>
    <w:p w14:paraId="274ED961" w14:textId="58DE01EE" w:rsidR="008C23D6" w:rsidRPr="00644B32" w:rsidRDefault="008C23D6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 xml:space="preserve">odborné montáže, inicializace, propojení, instalace a konfigurace </w:t>
      </w:r>
      <w:r w:rsidR="00AB3ACA">
        <w:rPr>
          <w:rFonts w:ascii="Arial Narrow" w:hAnsi="Arial Narrow"/>
          <w:snapToGrid w:val="0"/>
          <w:sz w:val="22"/>
          <w:szCs w:val="22"/>
        </w:rPr>
        <w:t>zálohovacího řešení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a </w:t>
      </w:r>
      <w:r w:rsidR="00644B32">
        <w:rPr>
          <w:rFonts w:ascii="Arial Narrow" w:hAnsi="Arial Narrow"/>
          <w:snapToGrid w:val="0"/>
          <w:sz w:val="22"/>
          <w:szCs w:val="22"/>
        </w:rPr>
        <w:t xml:space="preserve">včetně </w:t>
      </w:r>
      <w:r w:rsidRPr="00644B32">
        <w:rPr>
          <w:rFonts w:ascii="Arial Narrow" w:hAnsi="Arial Narrow"/>
          <w:snapToGrid w:val="0"/>
          <w:sz w:val="22"/>
          <w:szCs w:val="22"/>
        </w:rPr>
        <w:t>součinnosti při konfiguraci sítě,</w:t>
      </w:r>
    </w:p>
    <w:p w14:paraId="16F62DD1" w14:textId="57FCED83" w:rsidR="00EF7E37" w:rsidRPr="00644B32" w:rsidRDefault="008C23D6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 xml:space="preserve">implementace a integrace </w:t>
      </w:r>
      <w:r w:rsidR="00AB3ACA">
        <w:rPr>
          <w:rFonts w:ascii="Arial Narrow" w:hAnsi="Arial Narrow"/>
          <w:snapToGrid w:val="0"/>
          <w:sz w:val="22"/>
          <w:szCs w:val="22"/>
        </w:rPr>
        <w:t>zálohovacího řešení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do IT infrastruktury Kupujícího,</w:t>
      </w:r>
    </w:p>
    <w:p w14:paraId="7D485AA7" w14:textId="6DFFB782" w:rsidR="000E6275" w:rsidRPr="00644B32" w:rsidRDefault="00231AB1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 xml:space="preserve">dodání </w:t>
      </w:r>
      <w:r w:rsidR="00B9446C" w:rsidRPr="00644B32">
        <w:rPr>
          <w:rFonts w:ascii="Arial Narrow" w:hAnsi="Arial Narrow"/>
          <w:snapToGrid w:val="0"/>
          <w:sz w:val="22"/>
          <w:szCs w:val="22"/>
        </w:rPr>
        <w:t xml:space="preserve">a případná aktivace </w:t>
      </w:r>
      <w:r w:rsidRPr="00644B32">
        <w:rPr>
          <w:rFonts w:ascii="Arial Narrow" w:hAnsi="Arial Narrow"/>
          <w:snapToGrid w:val="0"/>
          <w:sz w:val="22"/>
          <w:szCs w:val="22"/>
        </w:rPr>
        <w:t>licencí všech SW a HW komponent dodávaných spolu s</w:t>
      </w:r>
      <w:r w:rsidR="00644B32">
        <w:rPr>
          <w:rFonts w:ascii="Arial Narrow" w:hAnsi="Arial Narrow"/>
          <w:snapToGrid w:val="0"/>
          <w:sz w:val="22"/>
          <w:szCs w:val="22"/>
        </w:rPr>
        <w:t xml:space="preserve">e </w:t>
      </w:r>
      <w:r w:rsidR="00AB3ACA">
        <w:rPr>
          <w:rFonts w:ascii="Arial Narrow" w:hAnsi="Arial Narrow"/>
          <w:snapToGrid w:val="0"/>
          <w:sz w:val="22"/>
          <w:szCs w:val="22"/>
        </w:rPr>
        <w:t>zálohovacím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řešením s platností na dobu neurčitou,</w:t>
      </w:r>
    </w:p>
    <w:p w14:paraId="5BCAAD8E" w14:textId="50628EE9" w:rsidR="00EF7E37" w:rsidRPr="00644B32" w:rsidRDefault="00231AB1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>o</w:t>
      </w:r>
      <w:r w:rsidR="00EF7E37" w:rsidRPr="00644B32">
        <w:rPr>
          <w:rFonts w:ascii="Arial Narrow" w:hAnsi="Arial Narrow"/>
          <w:snapToGrid w:val="0"/>
          <w:sz w:val="22"/>
          <w:szCs w:val="22"/>
        </w:rPr>
        <w:t>dborné</w:t>
      </w:r>
      <w:r w:rsidRPr="00644B32">
        <w:rPr>
          <w:rFonts w:ascii="Arial Narrow" w:hAnsi="Arial Narrow"/>
          <w:snapToGrid w:val="0"/>
          <w:sz w:val="22"/>
          <w:szCs w:val="22"/>
        </w:rPr>
        <w:t>ho</w:t>
      </w:r>
      <w:r w:rsidR="00EF7E37" w:rsidRPr="00644B32">
        <w:rPr>
          <w:rFonts w:ascii="Arial Narrow" w:hAnsi="Arial Narrow"/>
          <w:snapToGrid w:val="0"/>
          <w:sz w:val="22"/>
          <w:szCs w:val="22"/>
        </w:rPr>
        <w:t xml:space="preserve"> předání</w:t>
      </w:r>
      <w:r w:rsidR="00AB3ACA">
        <w:rPr>
          <w:rFonts w:ascii="Arial Narrow" w:hAnsi="Arial Narrow"/>
          <w:snapToGrid w:val="0"/>
          <w:sz w:val="22"/>
          <w:szCs w:val="22"/>
        </w:rPr>
        <w:t xml:space="preserve"> zálohovacího řešení</w:t>
      </w:r>
      <w:r w:rsidR="00EF7E37" w:rsidRPr="00644B32">
        <w:rPr>
          <w:rFonts w:ascii="Arial Narrow" w:hAnsi="Arial Narrow"/>
          <w:snapToGrid w:val="0"/>
          <w:sz w:val="22"/>
          <w:szCs w:val="22"/>
        </w:rPr>
        <w:t xml:space="preserve"> </w:t>
      </w:r>
      <w:r w:rsidR="000E6275" w:rsidRPr="00644B32">
        <w:rPr>
          <w:rFonts w:ascii="Arial Narrow" w:hAnsi="Arial Narrow"/>
          <w:snapToGrid w:val="0"/>
          <w:sz w:val="22"/>
          <w:szCs w:val="22"/>
        </w:rPr>
        <w:t xml:space="preserve">formou </w:t>
      </w:r>
      <w:r w:rsidRPr="00644B32">
        <w:rPr>
          <w:rFonts w:ascii="Arial Narrow" w:hAnsi="Arial Narrow"/>
          <w:snapToGrid w:val="0"/>
          <w:sz w:val="22"/>
          <w:szCs w:val="22"/>
        </w:rPr>
        <w:t>3denního</w:t>
      </w:r>
      <w:r w:rsidR="000E6275" w:rsidRPr="00644B32">
        <w:rPr>
          <w:rFonts w:ascii="Arial Narrow" w:hAnsi="Arial Narrow"/>
          <w:snapToGrid w:val="0"/>
          <w:sz w:val="22"/>
          <w:szCs w:val="22"/>
        </w:rPr>
        <w:t xml:space="preserve"> školení </w:t>
      </w:r>
      <w:r w:rsidR="00AB3ACA">
        <w:rPr>
          <w:rFonts w:ascii="Arial Narrow" w:hAnsi="Arial Narrow"/>
          <w:snapToGrid w:val="0"/>
          <w:sz w:val="22"/>
          <w:szCs w:val="22"/>
        </w:rPr>
        <w:t>pracovníků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Kupujícího</w:t>
      </w:r>
      <w:r w:rsidR="000E6275" w:rsidRPr="00644B32">
        <w:rPr>
          <w:rFonts w:ascii="Arial Narrow" w:hAnsi="Arial Narrow"/>
          <w:snapToGrid w:val="0"/>
          <w:sz w:val="22"/>
          <w:szCs w:val="22"/>
        </w:rPr>
        <w:t xml:space="preserve"> </w:t>
      </w:r>
      <w:r w:rsidR="00EF7E37" w:rsidRPr="00644B32">
        <w:rPr>
          <w:rFonts w:ascii="Arial Narrow" w:hAnsi="Arial Narrow"/>
          <w:snapToGrid w:val="0"/>
          <w:sz w:val="22"/>
          <w:szCs w:val="22"/>
        </w:rPr>
        <w:t xml:space="preserve">v takovém rozsahu, aby tito pracovníci dokázali samostatně a dlouhodobě provozovat, konfigurovat a udržovat </w:t>
      </w:r>
      <w:r w:rsidR="00AB3ACA">
        <w:rPr>
          <w:rFonts w:ascii="Arial Narrow" w:hAnsi="Arial Narrow"/>
          <w:snapToGrid w:val="0"/>
          <w:sz w:val="22"/>
          <w:szCs w:val="22"/>
        </w:rPr>
        <w:t>zálohovací</w:t>
      </w:r>
      <w:r w:rsidR="00AB3ACA" w:rsidRPr="00644B32">
        <w:rPr>
          <w:rFonts w:ascii="Arial Narrow" w:hAnsi="Arial Narrow"/>
          <w:snapToGrid w:val="0"/>
          <w:sz w:val="22"/>
          <w:szCs w:val="22"/>
        </w:rPr>
        <w:t xml:space="preserve"> </w:t>
      </w:r>
      <w:r w:rsidR="00EF7E37" w:rsidRPr="00644B32">
        <w:rPr>
          <w:rFonts w:ascii="Arial Narrow" w:hAnsi="Arial Narrow"/>
          <w:snapToGrid w:val="0"/>
          <w:sz w:val="22"/>
          <w:szCs w:val="22"/>
        </w:rPr>
        <w:t>řešení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</w:t>
      </w:r>
      <w:r w:rsidR="001C07F1" w:rsidRPr="00644B32">
        <w:rPr>
          <w:rFonts w:ascii="Arial Narrow" w:hAnsi="Arial Narrow"/>
          <w:snapToGrid w:val="0"/>
          <w:sz w:val="22"/>
          <w:szCs w:val="22"/>
        </w:rPr>
        <w:t>(</w:t>
      </w:r>
      <w:r w:rsidRPr="00644B32">
        <w:rPr>
          <w:rFonts w:ascii="Arial Narrow" w:hAnsi="Arial Narrow"/>
          <w:snapToGrid w:val="0"/>
          <w:sz w:val="22"/>
          <w:szCs w:val="22"/>
        </w:rPr>
        <w:t>odborné předání proběhne v prostorách Kupujícího</w:t>
      </w:r>
      <w:r w:rsidR="006C1A09">
        <w:rPr>
          <w:rFonts w:ascii="Arial Narrow" w:hAnsi="Arial Narrow"/>
          <w:snapToGrid w:val="0"/>
          <w:sz w:val="22"/>
          <w:szCs w:val="22"/>
        </w:rPr>
        <w:t xml:space="preserve"> pro minimálně 5 pracovníků</w:t>
      </w:r>
      <w:r w:rsidR="001C07F1" w:rsidRPr="00644B32">
        <w:rPr>
          <w:rFonts w:ascii="Arial Narrow" w:hAnsi="Arial Narrow"/>
          <w:snapToGrid w:val="0"/>
          <w:sz w:val="22"/>
          <w:szCs w:val="22"/>
        </w:rPr>
        <w:t>)</w:t>
      </w:r>
      <w:r w:rsidRPr="00644B32">
        <w:rPr>
          <w:rFonts w:ascii="Arial Narrow" w:hAnsi="Arial Narrow"/>
          <w:snapToGrid w:val="0"/>
          <w:sz w:val="22"/>
          <w:szCs w:val="22"/>
        </w:rPr>
        <w:t>,</w:t>
      </w:r>
    </w:p>
    <w:p w14:paraId="09710837" w14:textId="4A24DAA3" w:rsidR="001C07F1" w:rsidRPr="00644B32" w:rsidRDefault="001C07F1" w:rsidP="00C756C2">
      <w:pPr>
        <w:numPr>
          <w:ilvl w:val="0"/>
          <w:numId w:val="18"/>
        </w:numPr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>otestování požadované funkcionality a vysoké dostupnosti</w:t>
      </w:r>
      <w:r w:rsidR="00C756C2">
        <w:rPr>
          <w:rFonts w:ascii="Arial Narrow" w:hAnsi="Arial Narrow"/>
          <w:snapToGrid w:val="0"/>
          <w:sz w:val="22"/>
          <w:szCs w:val="22"/>
        </w:rPr>
        <w:t xml:space="preserve"> dle Přílohy č. 2</w:t>
      </w:r>
      <w:r w:rsidR="00AB3ACA">
        <w:rPr>
          <w:rFonts w:ascii="Arial Narrow" w:hAnsi="Arial Narrow"/>
          <w:snapToGrid w:val="0"/>
          <w:sz w:val="22"/>
          <w:szCs w:val="22"/>
        </w:rPr>
        <w:t xml:space="preserve"> smlouvy</w:t>
      </w:r>
      <w:r w:rsidR="006E62F4">
        <w:rPr>
          <w:rFonts w:ascii="Arial Narrow" w:hAnsi="Arial Narrow"/>
          <w:snapToGrid w:val="0"/>
          <w:sz w:val="22"/>
          <w:szCs w:val="22"/>
        </w:rPr>
        <w:t>,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</w:t>
      </w:r>
    </w:p>
    <w:p w14:paraId="5054E179" w14:textId="3171EB4B" w:rsidR="000E6275" w:rsidRPr="00644B32" w:rsidRDefault="000E6275" w:rsidP="00C756C2">
      <w:pPr>
        <w:numPr>
          <w:ilvl w:val="0"/>
          <w:numId w:val="18"/>
        </w:numPr>
        <w:spacing w:after="120"/>
        <w:ind w:left="1134" w:hanging="425"/>
        <w:jc w:val="both"/>
        <w:outlineLvl w:val="0"/>
        <w:rPr>
          <w:rFonts w:ascii="Arial Narrow" w:hAnsi="Arial Narrow"/>
          <w:snapToGrid w:val="0"/>
          <w:sz w:val="22"/>
          <w:szCs w:val="22"/>
        </w:rPr>
      </w:pPr>
      <w:r w:rsidRPr="00644B32">
        <w:rPr>
          <w:rFonts w:ascii="Arial Narrow" w:hAnsi="Arial Narrow"/>
          <w:snapToGrid w:val="0"/>
          <w:sz w:val="22"/>
          <w:szCs w:val="22"/>
        </w:rPr>
        <w:t xml:space="preserve">dodání </w:t>
      </w:r>
      <w:r w:rsidR="00180ACA">
        <w:rPr>
          <w:rFonts w:ascii="Arial Narrow" w:hAnsi="Arial Narrow"/>
          <w:snapToGrid w:val="0"/>
          <w:sz w:val="22"/>
          <w:szCs w:val="22"/>
        </w:rPr>
        <w:t xml:space="preserve">implementační, </w:t>
      </w:r>
      <w:r w:rsidRPr="00644B32">
        <w:rPr>
          <w:rFonts w:ascii="Arial Narrow" w:hAnsi="Arial Narrow"/>
          <w:snapToGrid w:val="0"/>
          <w:sz w:val="22"/>
          <w:szCs w:val="22"/>
        </w:rPr>
        <w:t>provozní a technické dokumentace</w:t>
      </w:r>
      <w:r w:rsidR="00AB3ACA">
        <w:rPr>
          <w:rFonts w:ascii="Arial Narrow" w:hAnsi="Arial Narrow"/>
          <w:snapToGrid w:val="0"/>
          <w:sz w:val="22"/>
          <w:szCs w:val="22"/>
        </w:rPr>
        <w:t xml:space="preserve"> zálohovacího řešení</w:t>
      </w:r>
      <w:r w:rsidRPr="00644B32">
        <w:rPr>
          <w:rFonts w:ascii="Arial Narrow" w:hAnsi="Arial Narrow"/>
          <w:snapToGrid w:val="0"/>
          <w:sz w:val="22"/>
          <w:szCs w:val="22"/>
        </w:rPr>
        <w:t xml:space="preserve"> </w:t>
      </w:r>
      <w:r w:rsidR="00180ACA">
        <w:rPr>
          <w:rFonts w:ascii="Arial Narrow" w:hAnsi="Arial Narrow"/>
          <w:snapToGrid w:val="0"/>
          <w:sz w:val="22"/>
          <w:szCs w:val="22"/>
        </w:rPr>
        <w:t>v prostředí Kupujícího</w:t>
      </w:r>
      <w:r w:rsidR="00CF79C8">
        <w:rPr>
          <w:rFonts w:ascii="Arial Narrow" w:hAnsi="Arial Narrow"/>
          <w:snapToGrid w:val="0"/>
          <w:sz w:val="22"/>
          <w:szCs w:val="22"/>
        </w:rPr>
        <w:t>,</w:t>
      </w:r>
    </w:p>
    <w:p w14:paraId="10C944F7" w14:textId="77777777" w:rsidR="00CF79C8" w:rsidRDefault="00F726D6" w:rsidP="00CF79C8">
      <w:pPr>
        <w:pStyle w:val="Nadpis1"/>
        <w:spacing w:before="0" w:after="120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(dále také jako „</w:t>
      </w:r>
      <w:r w:rsidRPr="00F726D6">
        <w:rPr>
          <w:rFonts w:ascii="Arial Narrow" w:hAnsi="Arial Narrow"/>
          <w:b/>
          <w:sz w:val="22"/>
          <w:szCs w:val="22"/>
        </w:rPr>
        <w:t>předmět Smlouvy</w:t>
      </w:r>
      <w:r>
        <w:rPr>
          <w:rFonts w:ascii="Arial Narrow" w:hAnsi="Arial Narrow"/>
          <w:sz w:val="22"/>
          <w:szCs w:val="22"/>
        </w:rPr>
        <w:t>“).</w:t>
      </w:r>
    </w:p>
    <w:p w14:paraId="2BB7ED0A" w14:textId="14677639" w:rsidR="0065304C" w:rsidRDefault="00954E7F" w:rsidP="007612A9">
      <w:pPr>
        <w:pStyle w:val="Nadpis1"/>
        <w:numPr>
          <w:ilvl w:val="1"/>
          <w:numId w:val="1"/>
        </w:numPr>
        <w:spacing w:before="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Kupující</w:t>
      </w:r>
      <w:r w:rsidR="00BB5E26">
        <w:rPr>
          <w:rFonts w:ascii="Arial Narrow" w:hAnsi="Arial Narrow"/>
          <w:sz w:val="22"/>
          <w:szCs w:val="22"/>
        </w:rPr>
        <w:t xml:space="preserve"> požaduje </w:t>
      </w:r>
      <w:r w:rsidR="00BB5E26" w:rsidRPr="0065304C">
        <w:rPr>
          <w:rFonts w:ascii="Arial Narrow" w:hAnsi="Arial Narrow"/>
          <w:sz w:val="22"/>
          <w:szCs w:val="22"/>
        </w:rPr>
        <w:t xml:space="preserve">dodání </w:t>
      </w:r>
      <w:r w:rsidR="00BB5E26">
        <w:rPr>
          <w:rFonts w:ascii="Arial Narrow" w:hAnsi="Arial Narrow"/>
          <w:sz w:val="22"/>
          <w:szCs w:val="22"/>
        </w:rPr>
        <w:t>nového a nepo</w:t>
      </w:r>
      <w:r w:rsidR="00EF3F86">
        <w:rPr>
          <w:rFonts w:ascii="Arial Narrow" w:hAnsi="Arial Narrow"/>
          <w:sz w:val="22"/>
          <w:szCs w:val="22"/>
        </w:rPr>
        <w:t>u</w:t>
      </w:r>
      <w:r w:rsidR="00BB5E26">
        <w:rPr>
          <w:rFonts w:ascii="Arial Narrow" w:hAnsi="Arial Narrow"/>
          <w:sz w:val="22"/>
          <w:szCs w:val="22"/>
        </w:rPr>
        <w:t xml:space="preserve">žitého </w:t>
      </w:r>
      <w:r w:rsidR="00AB3ACA">
        <w:rPr>
          <w:rFonts w:ascii="Arial Narrow" w:hAnsi="Arial Narrow"/>
          <w:sz w:val="22"/>
          <w:szCs w:val="22"/>
        </w:rPr>
        <w:t>zálohovacího řešení</w:t>
      </w:r>
      <w:r w:rsidR="00BB5E26">
        <w:rPr>
          <w:rFonts w:ascii="Arial Narrow" w:hAnsi="Arial Narrow"/>
          <w:sz w:val="22"/>
          <w:szCs w:val="22"/>
        </w:rPr>
        <w:t>, a to</w:t>
      </w:r>
      <w:r w:rsidR="00BB5E26" w:rsidRPr="0065304C">
        <w:rPr>
          <w:rFonts w:ascii="Arial Narrow" w:hAnsi="Arial Narrow"/>
          <w:sz w:val="22"/>
          <w:szCs w:val="22"/>
        </w:rPr>
        <w:t xml:space="preserve"> včetně veškerého potřebného programového vybavení a licencí, které umožní plnohodnotné fungování poptávané</w:t>
      </w:r>
      <w:r w:rsidR="00180ACA">
        <w:rPr>
          <w:rFonts w:ascii="Arial Narrow" w:hAnsi="Arial Narrow"/>
          <w:sz w:val="22"/>
          <w:szCs w:val="22"/>
        </w:rPr>
        <w:t xml:space="preserve"> funkcionality </w:t>
      </w:r>
      <w:r w:rsidR="00180430">
        <w:rPr>
          <w:rFonts w:ascii="Arial Narrow" w:hAnsi="Arial Narrow"/>
          <w:sz w:val="22"/>
          <w:szCs w:val="22"/>
        </w:rPr>
        <w:t xml:space="preserve">zálohovacího </w:t>
      </w:r>
      <w:r w:rsidR="00F726D6">
        <w:rPr>
          <w:rFonts w:ascii="Arial Narrow" w:hAnsi="Arial Narrow"/>
          <w:sz w:val="22"/>
          <w:szCs w:val="22"/>
        </w:rPr>
        <w:t>řešení.</w:t>
      </w:r>
      <w:r w:rsidR="00BB5E26" w:rsidRPr="0065304C">
        <w:rPr>
          <w:rFonts w:ascii="Arial Narrow" w:hAnsi="Arial Narrow"/>
          <w:sz w:val="22"/>
          <w:szCs w:val="22"/>
        </w:rPr>
        <w:t xml:space="preserve"> </w:t>
      </w:r>
    </w:p>
    <w:p w14:paraId="4A0D6895" w14:textId="271ABB8D" w:rsidR="00936312" w:rsidRDefault="004340B7" w:rsidP="0065304C">
      <w:pPr>
        <w:pStyle w:val="Nadpis1"/>
        <w:numPr>
          <w:ilvl w:val="1"/>
          <w:numId w:val="1"/>
        </w:numPr>
        <w:spacing w:before="0"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touto Smlouvou zavazuje splnit celý předmět Smlouvy, zejména odevzdat Kupujícímu </w:t>
      </w:r>
      <w:r w:rsidR="00AB3ACA">
        <w:rPr>
          <w:rFonts w:ascii="Arial Narrow" w:hAnsi="Arial Narrow"/>
          <w:sz w:val="22"/>
          <w:szCs w:val="22"/>
        </w:rPr>
        <w:t>zálohovací řešení</w:t>
      </w:r>
      <w:r>
        <w:rPr>
          <w:rFonts w:ascii="Arial Narrow" w:hAnsi="Arial Narrow"/>
          <w:sz w:val="22"/>
          <w:szCs w:val="22"/>
        </w:rPr>
        <w:t xml:space="preserve"> a umožnit mu k němu nabýt vlastnické právo, a Kupující se zavazuje, že </w:t>
      </w:r>
      <w:r w:rsidR="00E65618">
        <w:rPr>
          <w:rFonts w:ascii="Arial Narrow" w:hAnsi="Arial Narrow"/>
          <w:sz w:val="22"/>
          <w:szCs w:val="22"/>
        </w:rPr>
        <w:t xml:space="preserve">zálohovací řešení </w:t>
      </w:r>
      <w:r>
        <w:rPr>
          <w:rFonts w:ascii="Arial Narrow" w:hAnsi="Arial Narrow"/>
          <w:sz w:val="22"/>
          <w:szCs w:val="22"/>
        </w:rPr>
        <w:t>převezme a za splnění předmětu Smlouvy Pro</w:t>
      </w:r>
      <w:r w:rsidR="005D1844">
        <w:rPr>
          <w:rFonts w:ascii="Arial Narrow" w:hAnsi="Arial Narrow"/>
          <w:sz w:val="22"/>
          <w:szCs w:val="22"/>
        </w:rPr>
        <w:t>dávajícímu zaplatí kupní cenu.</w:t>
      </w:r>
    </w:p>
    <w:p w14:paraId="7F71EEB2" w14:textId="77777777" w:rsidR="00B73071" w:rsidRPr="00B73071" w:rsidRDefault="00B73071" w:rsidP="00E03B5E"/>
    <w:p w14:paraId="50DF294F" w14:textId="77777777" w:rsidR="00E209B5" w:rsidRPr="00373D89" w:rsidRDefault="00936312" w:rsidP="00E03B5E">
      <w:pPr>
        <w:pStyle w:val="Nadpis1"/>
        <w:numPr>
          <w:ilvl w:val="0"/>
          <w:numId w:val="1"/>
        </w:numPr>
        <w:spacing w:before="240" w:after="240"/>
        <w:ind w:left="357" w:hanging="357"/>
        <w:rPr>
          <w:rFonts w:ascii="Arial Narrow" w:hAnsi="Arial Narrow"/>
          <w:b/>
          <w:sz w:val="22"/>
          <w:szCs w:val="22"/>
        </w:rPr>
      </w:pPr>
      <w:r w:rsidRPr="00373D89">
        <w:rPr>
          <w:rFonts w:ascii="Arial Narrow" w:hAnsi="Arial Narrow"/>
          <w:b/>
          <w:sz w:val="22"/>
          <w:szCs w:val="22"/>
        </w:rPr>
        <w:t>Kupní cena</w:t>
      </w:r>
      <w:r w:rsidR="003E7948" w:rsidRPr="00373D89">
        <w:rPr>
          <w:rFonts w:ascii="Arial Narrow" w:hAnsi="Arial Narrow"/>
          <w:b/>
          <w:sz w:val="22"/>
          <w:szCs w:val="22"/>
        </w:rPr>
        <w:t xml:space="preserve"> a </w:t>
      </w:r>
      <w:r w:rsidR="00E477A6" w:rsidRPr="00373D89">
        <w:rPr>
          <w:rFonts w:ascii="Arial Narrow" w:hAnsi="Arial Narrow"/>
          <w:b/>
          <w:sz w:val="22"/>
          <w:szCs w:val="22"/>
        </w:rPr>
        <w:t xml:space="preserve">platební podmínky </w:t>
      </w:r>
    </w:p>
    <w:p w14:paraId="1C40A547" w14:textId="77777777" w:rsidR="00B73071" w:rsidRPr="009C5FBA" w:rsidRDefault="00B73071" w:rsidP="00EC7A71">
      <w:pPr>
        <w:numPr>
          <w:ilvl w:val="1"/>
          <w:numId w:val="1"/>
        </w:numPr>
        <w:spacing w:after="120"/>
        <w:ind w:left="567" w:hanging="573"/>
        <w:jc w:val="both"/>
        <w:rPr>
          <w:rFonts w:ascii="Arial Narrow" w:hAnsi="Arial Narrow" w:cs="Arial"/>
          <w:sz w:val="22"/>
          <w:szCs w:val="22"/>
        </w:rPr>
      </w:pPr>
      <w:r w:rsidRPr="009C5FBA">
        <w:rPr>
          <w:rFonts w:ascii="Arial Narrow" w:hAnsi="Arial Narrow" w:cs="Arial"/>
          <w:sz w:val="22"/>
          <w:szCs w:val="22"/>
        </w:rPr>
        <w:t>Kupní cena byla stanovena na základě dohody smluvn</w:t>
      </w:r>
      <w:r w:rsidR="00E03B5E">
        <w:rPr>
          <w:rFonts w:ascii="Arial Narrow" w:hAnsi="Arial Narrow" w:cs="Arial"/>
          <w:sz w:val="22"/>
          <w:szCs w:val="22"/>
        </w:rPr>
        <w:t>ích stran v souladu s nabídkou P</w:t>
      </w:r>
      <w:r w:rsidRPr="009C5FBA">
        <w:rPr>
          <w:rFonts w:ascii="Arial Narrow" w:hAnsi="Arial Narrow" w:cs="Arial"/>
          <w:sz w:val="22"/>
          <w:szCs w:val="22"/>
        </w:rPr>
        <w:t>rodávajícího učiněnou v rámci zadávacího řízení o výše uvedené veřejné zakázce, a činí</w:t>
      </w:r>
      <w:r>
        <w:rPr>
          <w:rFonts w:ascii="Arial Narrow" w:hAnsi="Arial Narrow" w:cs="Arial"/>
          <w:sz w:val="22"/>
          <w:szCs w:val="22"/>
        </w:rPr>
        <w:t>:</w:t>
      </w:r>
    </w:p>
    <w:p w14:paraId="771145A5" w14:textId="77777777" w:rsidR="00C677C8" w:rsidRPr="009C5FBA" w:rsidRDefault="00C677C8" w:rsidP="00C677C8">
      <w:pPr>
        <w:tabs>
          <w:tab w:val="left" w:pos="2977"/>
        </w:tabs>
        <w:spacing w:after="60"/>
        <w:ind w:left="360" w:firstLine="20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Kupní cena bez DPH:</w:t>
      </w:r>
      <w:r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_____</w:t>
      </w:r>
      <w:r w:rsidRPr="00C37BED">
        <w:rPr>
          <w:rFonts w:ascii="Arial Narrow" w:hAnsi="Arial Narrow" w:cs="Arial"/>
          <w:sz w:val="22"/>
          <w:szCs w:val="22"/>
        </w:rPr>
        <w:t xml:space="preserve"> Kč </w:t>
      </w:r>
      <w:r w:rsidRPr="006B11E4">
        <w:rPr>
          <w:rFonts w:ascii="Arial Narrow" w:hAnsi="Arial Narrow"/>
          <w:sz w:val="22"/>
          <w:szCs w:val="22"/>
        </w:rPr>
        <w:t xml:space="preserve">(slovy: </w:t>
      </w:r>
      <w:r w:rsidRPr="00C677C8">
        <w:rPr>
          <w:rFonts w:ascii="Arial Narrow" w:hAnsi="Arial Narrow"/>
          <w:sz w:val="22"/>
          <w:szCs w:val="22"/>
          <w:highlight w:val="yellow"/>
        </w:rPr>
        <w:t>____</w:t>
      </w:r>
      <w:r w:rsidRPr="00C37BED">
        <w:rPr>
          <w:rFonts w:ascii="Arial Narrow" w:hAnsi="Arial Narrow"/>
          <w:sz w:val="22"/>
          <w:szCs w:val="22"/>
        </w:rPr>
        <w:t xml:space="preserve"> korun českých</w:t>
      </w:r>
      <w:r w:rsidRPr="006B11E4">
        <w:rPr>
          <w:rFonts w:ascii="Arial Narrow" w:hAnsi="Arial Narrow"/>
          <w:sz w:val="22"/>
          <w:szCs w:val="22"/>
        </w:rPr>
        <w:t>)</w:t>
      </w:r>
    </w:p>
    <w:p w14:paraId="6CA9B543" w14:textId="77777777" w:rsidR="00C677C8" w:rsidRDefault="00C677C8" w:rsidP="00C677C8">
      <w:pPr>
        <w:tabs>
          <w:tab w:val="left" w:pos="2977"/>
        </w:tabs>
        <w:spacing w:after="60"/>
        <w:ind w:left="360" w:firstLine="207"/>
        <w:jc w:val="both"/>
        <w:rPr>
          <w:rFonts w:ascii="Arial Narrow" w:hAnsi="Arial Narrow"/>
          <w:sz w:val="22"/>
          <w:szCs w:val="22"/>
        </w:rPr>
      </w:pPr>
      <w:r w:rsidRPr="009C5FBA">
        <w:rPr>
          <w:rFonts w:ascii="Arial Narrow" w:hAnsi="Arial Narrow" w:cs="Arial"/>
          <w:sz w:val="22"/>
          <w:szCs w:val="22"/>
        </w:rPr>
        <w:t>DPH</w:t>
      </w:r>
      <w:r>
        <w:rPr>
          <w:rFonts w:ascii="Arial Narrow" w:hAnsi="Arial Narrow" w:cs="Arial"/>
          <w:sz w:val="22"/>
          <w:szCs w:val="22"/>
        </w:rPr>
        <w:t xml:space="preserve"> ve výši </w:t>
      </w:r>
      <w:r w:rsidR="00DD318B" w:rsidRPr="00DD318B">
        <w:rPr>
          <w:rFonts w:ascii="Arial Narrow" w:hAnsi="Arial Narrow" w:cs="Arial"/>
          <w:sz w:val="22"/>
          <w:szCs w:val="22"/>
          <w:highlight w:val="yellow"/>
        </w:rPr>
        <w:t>_____</w:t>
      </w:r>
      <w:r>
        <w:rPr>
          <w:rFonts w:ascii="Arial Narrow" w:hAnsi="Arial Narrow" w:cs="Arial"/>
          <w:sz w:val="22"/>
          <w:szCs w:val="22"/>
        </w:rPr>
        <w:t xml:space="preserve"> %</w:t>
      </w:r>
      <w:r w:rsidRPr="009C5FBA">
        <w:rPr>
          <w:rFonts w:ascii="Arial Narrow" w:hAnsi="Arial Narrow" w:cs="Arial"/>
          <w:sz w:val="22"/>
          <w:szCs w:val="22"/>
        </w:rPr>
        <w:t xml:space="preserve">: </w:t>
      </w:r>
      <w:r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_____</w:t>
      </w:r>
      <w:r>
        <w:rPr>
          <w:rFonts w:ascii="Arial Narrow" w:hAnsi="Arial Narrow" w:cs="Arial"/>
          <w:sz w:val="22"/>
          <w:szCs w:val="22"/>
        </w:rPr>
        <w:t xml:space="preserve"> Kč </w:t>
      </w:r>
      <w:r w:rsidRPr="006B11E4">
        <w:rPr>
          <w:rFonts w:ascii="Arial Narrow" w:hAnsi="Arial Narrow"/>
          <w:sz w:val="22"/>
          <w:szCs w:val="22"/>
        </w:rPr>
        <w:t>(slovy:</w:t>
      </w:r>
      <w:r>
        <w:rPr>
          <w:rFonts w:ascii="Arial Narrow" w:hAnsi="Arial Narrow"/>
          <w:sz w:val="22"/>
          <w:szCs w:val="22"/>
        </w:rPr>
        <w:t xml:space="preserve"> </w:t>
      </w:r>
      <w:r w:rsidRPr="00C677C8">
        <w:rPr>
          <w:rFonts w:ascii="Arial Narrow" w:hAnsi="Arial Narrow"/>
          <w:sz w:val="22"/>
          <w:szCs w:val="22"/>
          <w:highlight w:val="yellow"/>
        </w:rPr>
        <w:t>____</w:t>
      </w:r>
      <w:r>
        <w:rPr>
          <w:rFonts w:ascii="Arial Narrow" w:hAnsi="Arial Narrow"/>
          <w:sz w:val="22"/>
          <w:szCs w:val="22"/>
        </w:rPr>
        <w:t xml:space="preserve"> </w:t>
      </w:r>
      <w:r w:rsidRPr="00C37BED">
        <w:rPr>
          <w:rFonts w:ascii="Arial Narrow" w:hAnsi="Arial Narrow" w:cs="Arial"/>
          <w:sz w:val="22"/>
          <w:szCs w:val="22"/>
        </w:rPr>
        <w:t>korun českých</w:t>
      </w:r>
      <w:r w:rsidRPr="006B11E4">
        <w:rPr>
          <w:rFonts w:ascii="Arial Narrow" w:hAnsi="Arial Narrow"/>
          <w:sz w:val="22"/>
          <w:szCs w:val="22"/>
        </w:rPr>
        <w:t>)</w:t>
      </w:r>
    </w:p>
    <w:p w14:paraId="459BC1F4" w14:textId="77777777" w:rsidR="00B73071" w:rsidRPr="009C5FBA" w:rsidRDefault="00C677C8" w:rsidP="00C677C8">
      <w:pPr>
        <w:tabs>
          <w:tab w:val="left" w:pos="2977"/>
        </w:tabs>
        <w:spacing w:after="120"/>
        <w:ind w:left="360" w:firstLine="20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Kupní cena vč. DPH:</w:t>
      </w:r>
      <w:r>
        <w:rPr>
          <w:rFonts w:ascii="Arial Narrow" w:hAnsi="Arial Narrow" w:cs="Arial"/>
          <w:sz w:val="22"/>
          <w:szCs w:val="22"/>
        </w:rPr>
        <w:tab/>
      </w:r>
      <w:r w:rsidRPr="00C677C8">
        <w:rPr>
          <w:rFonts w:ascii="Arial Narrow" w:hAnsi="Arial Narrow" w:cs="Arial"/>
          <w:sz w:val="22"/>
          <w:szCs w:val="22"/>
          <w:highlight w:val="yellow"/>
        </w:rPr>
        <w:t>_____</w:t>
      </w:r>
      <w:r>
        <w:rPr>
          <w:rFonts w:ascii="Arial Narrow" w:hAnsi="Arial Narrow" w:cs="Arial"/>
          <w:sz w:val="22"/>
          <w:szCs w:val="22"/>
        </w:rPr>
        <w:t xml:space="preserve"> Kč </w:t>
      </w:r>
      <w:r w:rsidRPr="006B11E4">
        <w:rPr>
          <w:rFonts w:ascii="Arial Narrow" w:hAnsi="Arial Narrow"/>
          <w:sz w:val="22"/>
          <w:szCs w:val="22"/>
        </w:rPr>
        <w:t xml:space="preserve">(slovy: </w:t>
      </w:r>
      <w:r w:rsidRPr="00C677C8">
        <w:rPr>
          <w:rFonts w:ascii="Arial Narrow" w:hAnsi="Arial Narrow" w:cs="Arial"/>
          <w:sz w:val="22"/>
          <w:szCs w:val="22"/>
          <w:highlight w:val="yellow"/>
        </w:rPr>
        <w:t>____</w:t>
      </w:r>
      <w:r w:rsidRPr="00C37BED">
        <w:rPr>
          <w:rFonts w:ascii="Arial Narrow" w:hAnsi="Arial Narrow" w:cs="Arial"/>
          <w:sz w:val="22"/>
          <w:szCs w:val="22"/>
        </w:rPr>
        <w:t xml:space="preserve"> korun českých</w:t>
      </w:r>
      <w:r w:rsidRPr="006B11E4">
        <w:rPr>
          <w:rFonts w:ascii="Arial Narrow" w:hAnsi="Arial Narrow"/>
          <w:sz w:val="22"/>
          <w:szCs w:val="22"/>
        </w:rPr>
        <w:t>)</w:t>
      </w:r>
    </w:p>
    <w:p w14:paraId="72EFE9E0" w14:textId="77777777" w:rsidR="00B73071" w:rsidRPr="00B73071" w:rsidRDefault="00B73071" w:rsidP="00E03B5E">
      <w:pPr>
        <w:numPr>
          <w:ilvl w:val="1"/>
          <w:numId w:val="1"/>
        </w:numPr>
        <w:spacing w:after="120"/>
        <w:ind w:left="567" w:hanging="57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K</w:t>
      </w:r>
      <w:r w:rsidR="00936312" w:rsidRPr="006B11E4">
        <w:rPr>
          <w:rFonts w:ascii="Arial Narrow" w:hAnsi="Arial Narrow"/>
          <w:bCs/>
          <w:sz w:val="22"/>
          <w:szCs w:val="22"/>
        </w:rPr>
        <w:t xml:space="preserve">upní cena je </w:t>
      </w:r>
      <w:r>
        <w:rPr>
          <w:rFonts w:ascii="Arial Narrow" w:hAnsi="Arial Narrow"/>
          <w:bCs/>
          <w:sz w:val="22"/>
          <w:szCs w:val="22"/>
        </w:rPr>
        <w:t xml:space="preserve">cenou konečnou a </w:t>
      </w:r>
      <w:r w:rsidR="00936312" w:rsidRPr="006B11E4">
        <w:rPr>
          <w:rFonts w:ascii="Arial Narrow" w:hAnsi="Arial Narrow"/>
          <w:bCs/>
          <w:sz w:val="22"/>
          <w:szCs w:val="22"/>
        </w:rPr>
        <w:t>nepřekročiteln</w:t>
      </w:r>
      <w:r>
        <w:rPr>
          <w:rFonts w:ascii="Arial Narrow" w:hAnsi="Arial Narrow"/>
          <w:bCs/>
          <w:sz w:val="22"/>
          <w:szCs w:val="22"/>
        </w:rPr>
        <w:t>ou, která zahrnuje veškeré náklady Prodávající</w:t>
      </w:r>
      <w:r w:rsidR="00F325F5">
        <w:rPr>
          <w:rFonts w:ascii="Arial Narrow" w:hAnsi="Arial Narrow"/>
          <w:bCs/>
          <w:sz w:val="22"/>
          <w:szCs w:val="22"/>
        </w:rPr>
        <w:t>ho</w:t>
      </w:r>
      <w:r>
        <w:rPr>
          <w:rFonts w:ascii="Arial Narrow" w:hAnsi="Arial Narrow"/>
          <w:bCs/>
          <w:sz w:val="22"/>
          <w:szCs w:val="22"/>
        </w:rPr>
        <w:t xml:space="preserve"> spojené se splněním celého předmětu Smlouvy.</w:t>
      </w:r>
    </w:p>
    <w:p w14:paraId="78EC1D40" w14:textId="77777777" w:rsidR="00146805" w:rsidRPr="00A470B5" w:rsidRDefault="003E7948" w:rsidP="00E03B5E">
      <w:pPr>
        <w:numPr>
          <w:ilvl w:val="1"/>
          <w:numId w:val="1"/>
        </w:numPr>
        <w:spacing w:after="120"/>
        <w:ind w:left="567" w:hanging="573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bCs/>
          <w:sz w:val="22"/>
          <w:szCs w:val="22"/>
        </w:rPr>
        <w:t xml:space="preserve">Změna </w:t>
      </w:r>
      <w:r w:rsidR="00B73071">
        <w:rPr>
          <w:rFonts w:ascii="Arial Narrow" w:hAnsi="Arial Narrow"/>
          <w:bCs/>
          <w:sz w:val="22"/>
          <w:szCs w:val="22"/>
        </w:rPr>
        <w:t>kupní</w:t>
      </w:r>
      <w:r w:rsidR="00B73071" w:rsidRPr="006B11E4">
        <w:rPr>
          <w:rFonts w:ascii="Arial Narrow" w:hAnsi="Arial Narrow"/>
          <w:bCs/>
          <w:sz w:val="22"/>
          <w:szCs w:val="22"/>
        </w:rPr>
        <w:t xml:space="preserve"> </w:t>
      </w:r>
      <w:r w:rsidRPr="006B11E4">
        <w:rPr>
          <w:rFonts w:ascii="Arial Narrow" w:hAnsi="Arial Narrow"/>
          <w:bCs/>
          <w:sz w:val="22"/>
          <w:szCs w:val="22"/>
        </w:rPr>
        <w:t>ceny</w:t>
      </w:r>
      <w:r w:rsidR="00DF21A9">
        <w:rPr>
          <w:rFonts w:ascii="Arial Narrow" w:hAnsi="Arial Narrow"/>
          <w:bCs/>
          <w:sz w:val="22"/>
          <w:szCs w:val="22"/>
        </w:rPr>
        <w:t xml:space="preserve"> včetně DPH</w:t>
      </w:r>
      <w:r w:rsidRPr="006B11E4">
        <w:rPr>
          <w:rFonts w:ascii="Arial Narrow" w:hAnsi="Arial Narrow"/>
          <w:bCs/>
          <w:sz w:val="22"/>
          <w:szCs w:val="22"/>
        </w:rPr>
        <w:t xml:space="preserve"> je přípustná pouze v případě změny zákonné sazby DPH.</w:t>
      </w:r>
      <w:r w:rsidR="00E03B5E">
        <w:rPr>
          <w:rFonts w:ascii="Arial Narrow" w:hAnsi="Arial Narrow"/>
          <w:bCs/>
          <w:sz w:val="22"/>
          <w:szCs w:val="22"/>
        </w:rPr>
        <w:t xml:space="preserve"> V takovém případě bude P</w:t>
      </w:r>
      <w:r w:rsidR="006E3D27" w:rsidRPr="006B11E4">
        <w:rPr>
          <w:rFonts w:ascii="Arial Narrow" w:hAnsi="Arial Narrow"/>
          <w:bCs/>
          <w:sz w:val="22"/>
          <w:szCs w:val="22"/>
        </w:rPr>
        <w:t>rodávající fakturovat DPH v sazbě platné v den zdanitelného plnění a tato změna kupní ceny nebude smluvními stranami považována za podstatnou změnu Smlouvy</w:t>
      </w:r>
      <w:r w:rsidR="00A0189F">
        <w:rPr>
          <w:rFonts w:ascii="Arial Narrow" w:hAnsi="Arial Narrow"/>
          <w:bCs/>
          <w:sz w:val="22"/>
          <w:szCs w:val="22"/>
        </w:rPr>
        <w:t xml:space="preserve"> a nebude proto pořizován dodatek ke</w:t>
      </w:r>
      <w:r w:rsidR="00E03B5E">
        <w:rPr>
          <w:rFonts w:ascii="Arial Narrow" w:hAnsi="Arial Narrow"/>
          <w:bCs/>
          <w:sz w:val="22"/>
          <w:szCs w:val="22"/>
        </w:rPr>
        <w:t> </w:t>
      </w:r>
      <w:r w:rsidR="00A0189F" w:rsidRPr="00A470B5">
        <w:rPr>
          <w:rFonts w:ascii="Arial Narrow" w:hAnsi="Arial Narrow"/>
          <w:bCs/>
          <w:sz w:val="22"/>
          <w:szCs w:val="22"/>
        </w:rPr>
        <w:t>Smlouvě</w:t>
      </w:r>
      <w:r w:rsidR="006E3D27" w:rsidRPr="00A470B5">
        <w:rPr>
          <w:rFonts w:ascii="Arial Narrow" w:hAnsi="Arial Narrow"/>
          <w:bCs/>
          <w:sz w:val="22"/>
          <w:szCs w:val="22"/>
        </w:rPr>
        <w:t>.</w:t>
      </w:r>
    </w:p>
    <w:p w14:paraId="152B093A" w14:textId="69D54CEF" w:rsidR="00146805" w:rsidRPr="006B11E4" w:rsidRDefault="00A0189F" w:rsidP="00E03B5E">
      <w:pPr>
        <w:numPr>
          <w:ilvl w:val="1"/>
          <w:numId w:val="1"/>
        </w:numPr>
        <w:spacing w:after="120"/>
        <w:ind w:left="567" w:hanging="573"/>
        <w:jc w:val="both"/>
        <w:rPr>
          <w:rFonts w:ascii="Arial Narrow" w:hAnsi="Arial Narrow"/>
          <w:sz w:val="22"/>
          <w:szCs w:val="22"/>
        </w:rPr>
      </w:pPr>
      <w:r w:rsidRPr="00A470B5">
        <w:rPr>
          <w:rFonts w:ascii="Arial Narrow" w:hAnsi="Arial Narrow"/>
          <w:sz w:val="22"/>
          <w:szCs w:val="22"/>
        </w:rPr>
        <w:t xml:space="preserve">Kupující neposkytuje zálohy. </w:t>
      </w:r>
      <w:r w:rsidR="003E7948" w:rsidRPr="00A470B5">
        <w:rPr>
          <w:rFonts w:ascii="Arial Narrow" w:hAnsi="Arial Narrow"/>
          <w:sz w:val="22"/>
          <w:szCs w:val="22"/>
        </w:rPr>
        <w:t>Úhra</w:t>
      </w:r>
      <w:r w:rsidR="000462FA" w:rsidRPr="00A470B5">
        <w:rPr>
          <w:rFonts w:ascii="Arial Narrow" w:hAnsi="Arial Narrow"/>
          <w:sz w:val="22"/>
          <w:szCs w:val="22"/>
        </w:rPr>
        <w:t>da</w:t>
      </w:r>
      <w:r w:rsidR="000462FA">
        <w:rPr>
          <w:rFonts w:ascii="Arial Narrow" w:hAnsi="Arial Narrow"/>
          <w:sz w:val="22"/>
          <w:szCs w:val="22"/>
        </w:rPr>
        <w:t xml:space="preserve"> </w:t>
      </w:r>
      <w:r w:rsidR="008E10CF">
        <w:rPr>
          <w:rFonts w:ascii="Arial Narrow" w:hAnsi="Arial Narrow"/>
          <w:sz w:val="22"/>
          <w:szCs w:val="22"/>
        </w:rPr>
        <w:t xml:space="preserve">kupní </w:t>
      </w:r>
      <w:r w:rsidR="000462FA">
        <w:rPr>
          <w:rFonts w:ascii="Arial Narrow" w:hAnsi="Arial Narrow"/>
          <w:sz w:val="22"/>
          <w:szCs w:val="22"/>
        </w:rPr>
        <w:t xml:space="preserve">ceny </w:t>
      </w:r>
      <w:r w:rsidR="00E03B5E">
        <w:rPr>
          <w:rFonts w:ascii="Arial Narrow" w:hAnsi="Arial Narrow"/>
          <w:sz w:val="22"/>
          <w:szCs w:val="22"/>
        </w:rPr>
        <w:t>bude provedena po</w:t>
      </w:r>
      <w:r>
        <w:rPr>
          <w:rFonts w:ascii="Arial Narrow" w:hAnsi="Arial Narrow"/>
          <w:sz w:val="22"/>
          <w:szCs w:val="22"/>
        </w:rPr>
        <w:t xml:space="preserve"> řádném splnění celého </w:t>
      </w:r>
      <w:r w:rsidR="00F726D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ředmětu Smlouvy</w:t>
      </w:r>
      <w:r w:rsidR="003E7948" w:rsidRPr="006B11E4">
        <w:rPr>
          <w:rFonts w:ascii="Arial Narrow" w:hAnsi="Arial Narrow"/>
          <w:sz w:val="22"/>
          <w:szCs w:val="22"/>
        </w:rPr>
        <w:t xml:space="preserve">, a to na základě </w:t>
      </w:r>
      <w:r w:rsidR="00DF21A9">
        <w:rPr>
          <w:rFonts w:ascii="Arial Narrow" w:hAnsi="Arial Narrow"/>
          <w:sz w:val="22"/>
          <w:szCs w:val="22"/>
        </w:rPr>
        <w:t>faktury vystavené</w:t>
      </w:r>
      <w:r w:rsidR="00E03B5E">
        <w:rPr>
          <w:rFonts w:ascii="Arial Narrow" w:hAnsi="Arial Narrow"/>
          <w:sz w:val="22"/>
          <w:szCs w:val="22"/>
        </w:rPr>
        <w:t xml:space="preserve"> P</w:t>
      </w:r>
      <w:r w:rsidR="003E7948" w:rsidRPr="006B11E4">
        <w:rPr>
          <w:rFonts w:ascii="Arial Narrow" w:hAnsi="Arial Narrow"/>
          <w:sz w:val="22"/>
          <w:szCs w:val="22"/>
        </w:rPr>
        <w:t>rodávajícím</w:t>
      </w:r>
      <w:r w:rsidR="001A10B2">
        <w:rPr>
          <w:rFonts w:ascii="Arial Narrow" w:hAnsi="Arial Narrow"/>
          <w:sz w:val="22"/>
          <w:szCs w:val="22"/>
        </w:rPr>
        <w:t xml:space="preserve"> a doručené Kupujícímu</w:t>
      </w:r>
      <w:r w:rsidR="003E7948" w:rsidRPr="006B11E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="00DF21A9" w:rsidRPr="00D316E2">
        <w:rPr>
          <w:rFonts w:ascii="Arial Narrow" w:hAnsi="Arial Narrow" w:cs="Arial"/>
          <w:sz w:val="22"/>
          <w:szCs w:val="22"/>
        </w:rPr>
        <w:t xml:space="preserve">Faktura bude mít povahu daňového dokladu, je-li </w:t>
      </w:r>
      <w:r w:rsidR="00DF21A9">
        <w:rPr>
          <w:rFonts w:ascii="Arial Narrow" w:hAnsi="Arial Narrow" w:cs="Arial"/>
          <w:sz w:val="22"/>
          <w:szCs w:val="22"/>
        </w:rPr>
        <w:t>Prodávající</w:t>
      </w:r>
      <w:r w:rsidR="00DF21A9" w:rsidRPr="00D316E2">
        <w:rPr>
          <w:rFonts w:ascii="Arial Narrow" w:hAnsi="Arial Narrow" w:cs="Arial"/>
          <w:sz w:val="22"/>
          <w:szCs w:val="22"/>
        </w:rPr>
        <w:t xml:space="preserve"> plátcem DPH (dále jen „</w:t>
      </w:r>
      <w:r w:rsidR="00DF21A9" w:rsidRPr="00F726D6">
        <w:rPr>
          <w:rFonts w:ascii="Arial Narrow" w:hAnsi="Arial Narrow" w:cs="Arial"/>
          <w:b/>
          <w:sz w:val="22"/>
          <w:szCs w:val="22"/>
        </w:rPr>
        <w:t>faktura</w:t>
      </w:r>
      <w:r w:rsidR="00DF21A9" w:rsidRPr="00D316E2">
        <w:rPr>
          <w:rFonts w:ascii="Arial Narrow" w:hAnsi="Arial Narrow" w:cs="Arial"/>
          <w:sz w:val="22"/>
          <w:szCs w:val="22"/>
        </w:rPr>
        <w:t>“).</w:t>
      </w:r>
      <w:r w:rsidR="00DF21A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Podkladem pro </w:t>
      </w:r>
      <w:r w:rsidR="00D50897">
        <w:rPr>
          <w:rFonts w:ascii="Arial Narrow" w:hAnsi="Arial Narrow"/>
          <w:sz w:val="22"/>
          <w:szCs w:val="22"/>
        </w:rPr>
        <w:t>fakturu</w:t>
      </w:r>
      <w:r>
        <w:rPr>
          <w:rFonts w:ascii="Arial Narrow" w:hAnsi="Arial Narrow"/>
          <w:sz w:val="22"/>
          <w:szCs w:val="22"/>
        </w:rPr>
        <w:t xml:space="preserve"> bude předávací protokol </w:t>
      </w:r>
      <w:r w:rsidR="00DD3B91">
        <w:rPr>
          <w:rFonts w:ascii="Arial Narrow" w:hAnsi="Arial Narrow"/>
          <w:sz w:val="22"/>
          <w:szCs w:val="22"/>
        </w:rPr>
        <w:t>podepsaný oprávněnou osobou Kupujícího</w:t>
      </w:r>
      <w:r>
        <w:rPr>
          <w:rFonts w:ascii="Arial Narrow" w:hAnsi="Arial Narrow"/>
          <w:sz w:val="22"/>
          <w:szCs w:val="22"/>
        </w:rPr>
        <w:t>.</w:t>
      </w:r>
    </w:p>
    <w:p w14:paraId="2F0DBBFB" w14:textId="602F2EEA" w:rsidR="004348B4" w:rsidRDefault="00DF21A9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D316E2">
        <w:rPr>
          <w:rFonts w:ascii="Arial Narrow" w:hAnsi="Arial Narrow" w:cs="Arial"/>
          <w:sz w:val="22"/>
          <w:szCs w:val="22"/>
        </w:rPr>
        <w:t>Faktura musí obsahovat</w:t>
      </w:r>
      <w:r w:rsidR="00D50897">
        <w:rPr>
          <w:rFonts w:ascii="Arial Narrow" w:hAnsi="Arial Narrow" w:cs="Arial"/>
          <w:sz w:val="22"/>
          <w:szCs w:val="22"/>
        </w:rPr>
        <w:t xml:space="preserve"> číslo Smlouvy a </w:t>
      </w:r>
      <w:r w:rsidRPr="00D316E2">
        <w:rPr>
          <w:rFonts w:ascii="Arial Narrow" w:hAnsi="Arial Narrow" w:cs="Arial"/>
          <w:sz w:val="22"/>
          <w:szCs w:val="22"/>
        </w:rPr>
        <w:t>všechny náležitosti dle platných právních předpisů, a to zejména náležitosti dle zákona č. 563/1991 Sb., o účetnictví, ve znění pozdějších předpisů</w:t>
      </w:r>
      <w:r w:rsidR="008E10CF">
        <w:rPr>
          <w:rFonts w:ascii="Arial Narrow" w:hAnsi="Arial Narrow" w:cs="Arial"/>
          <w:sz w:val="22"/>
          <w:szCs w:val="22"/>
        </w:rPr>
        <w:t>,</w:t>
      </w:r>
      <w:r w:rsidRPr="00D316E2">
        <w:rPr>
          <w:rFonts w:ascii="Arial Narrow" w:hAnsi="Arial Narrow" w:cs="Arial"/>
          <w:sz w:val="22"/>
          <w:szCs w:val="22"/>
        </w:rPr>
        <w:t xml:space="preserve"> a náležitosti </w:t>
      </w:r>
      <w:r w:rsidR="00D50897">
        <w:rPr>
          <w:rFonts w:ascii="Arial Narrow" w:hAnsi="Arial Narrow" w:cs="Arial"/>
          <w:sz w:val="22"/>
          <w:szCs w:val="22"/>
        </w:rPr>
        <w:t xml:space="preserve">obchodní listiny dle </w:t>
      </w:r>
      <w:r>
        <w:rPr>
          <w:rFonts w:ascii="Arial Narrow" w:hAnsi="Arial Narrow" w:cs="Arial"/>
          <w:sz w:val="22"/>
          <w:szCs w:val="22"/>
        </w:rPr>
        <w:t>občanského zákoníku</w:t>
      </w:r>
      <w:r w:rsidRPr="00D316E2">
        <w:rPr>
          <w:rFonts w:ascii="Arial Narrow" w:hAnsi="Arial Narrow" w:cs="Arial"/>
          <w:sz w:val="22"/>
          <w:szCs w:val="22"/>
        </w:rPr>
        <w:t xml:space="preserve">, případně i náležitosti </w:t>
      </w:r>
      <w:r w:rsidR="00D50897">
        <w:rPr>
          <w:rFonts w:ascii="Arial Narrow" w:hAnsi="Arial Narrow" w:cs="Arial"/>
          <w:sz w:val="22"/>
          <w:szCs w:val="22"/>
        </w:rPr>
        <w:t xml:space="preserve">daňového dokladu </w:t>
      </w:r>
      <w:r w:rsidRPr="00D316E2">
        <w:rPr>
          <w:rFonts w:ascii="Arial Narrow" w:hAnsi="Arial Narrow" w:cs="Arial"/>
          <w:sz w:val="22"/>
          <w:szCs w:val="22"/>
        </w:rPr>
        <w:t>dle zákona č. 235/2004 Sb., o</w:t>
      </w:r>
      <w:r w:rsidR="00F726D6">
        <w:rPr>
          <w:rFonts w:ascii="Arial Narrow" w:hAnsi="Arial Narrow" w:cs="Arial"/>
          <w:sz w:val="22"/>
          <w:szCs w:val="22"/>
        </w:rPr>
        <w:t> </w:t>
      </w:r>
      <w:r w:rsidRPr="00D316E2">
        <w:rPr>
          <w:rFonts w:ascii="Arial Narrow" w:hAnsi="Arial Narrow" w:cs="Arial"/>
          <w:sz w:val="22"/>
          <w:szCs w:val="22"/>
        </w:rPr>
        <w:t xml:space="preserve">dani z přidané hodnoty, ve znění pozdějších předpisů, </w:t>
      </w:r>
      <w:r w:rsidR="0061224C">
        <w:rPr>
          <w:rFonts w:ascii="Arial Narrow" w:hAnsi="Arial Narrow" w:cs="Arial"/>
          <w:sz w:val="22"/>
          <w:szCs w:val="22"/>
        </w:rPr>
        <w:t>(dále jen „</w:t>
      </w:r>
      <w:r w:rsidR="0061224C" w:rsidRPr="00F726D6">
        <w:rPr>
          <w:rFonts w:ascii="Arial Narrow" w:hAnsi="Arial Narrow" w:cs="Arial"/>
          <w:b/>
          <w:sz w:val="22"/>
          <w:szCs w:val="22"/>
        </w:rPr>
        <w:t>zákon o DPH</w:t>
      </w:r>
      <w:r w:rsidR="0061224C">
        <w:rPr>
          <w:rFonts w:ascii="Arial Narrow" w:hAnsi="Arial Narrow" w:cs="Arial"/>
          <w:sz w:val="22"/>
          <w:szCs w:val="22"/>
        </w:rPr>
        <w:t xml:space="preserve">“) </w:t>
      </w:r>
      <w:r w:rsidRPr="00D316E2">
        <w:rPr>
          <w:rFonts w:ascii="Arial Narrow" w:hAnsi="Arial Narrow" w:cs="Arial"/>
          <w:sz w:val="22"/>
          <w:szCs w:val="22"/>
        </w:rPr>
        <w:t xml:space="preserve">je-li </w:t>
      </w:r>
      <w:r>
        <w:rPr>
          <w:rFonts w:ascii="Arial Narrow" w:hAnsi="Arial Narrow" w:cs="Arial"/>
          <w:sz w:val="22"/>
          <w:szCs w:val="22"/>
        </w:rPr>
        <w:t>Prodávající</w:t>
      </w:r>
      <w:r w:rsidRPr="00D316E2">
        <w:rPr>
          <w:rFonts w:ascii="Arial Narrow" w:hAnsi="Arial Narrow" w:cs="Arial"/>
          <w:sz w:val="22"/>
          <w:szCs w:val="22"/>
        </w:rPr>
        <w:t xml:space="preserve"> plátcem DPH</w:t>
      </w:r>
      <w:r w:rsidR="004348B4" w:rsidRPr="004348B4">
        <w:rPr>
          <w:rFonts w:ascii="Arial Narrow" w:hAnsi="Arial Narrow" w:cs="Arial"/>
          <w:bCs/>
          <w:sz w:val="22"/>
          <w:szCs w:val="22"/>
        </w:rPr>
        <w:t>.</w:t>
      </w:r>
      <w:r w:rsidR="00F925C7" w:rsidRPr="006B11E4">
        <w:rPr>
          <w:rFonts w:ascii="Arial Narrow" w:hAnsi="Arial Narrow"/>
          <w:sz w:val="22"/>
          <w:szCs w:val="22"/>
        </w:rPr>
        <w:t xml:space="preserve"> </w:t>
      </w:r>
      <w:r w:rsidR="00CF585B">
        <w:rPr>
          <w:rFonts w:ascii="Arial Narrow" w:hAnsi="Arial Narrow"/>
          <w:sz w:val="22"/>
          <w:szCs w:val="22"/>
        </w:rPr>
        <w:t>Přílohou</w:t>
      </w:r>
      <w:r w:rsidR="00CF585B" w:rsidRPr="006B11E4">
        <w:rPr>
          <w:rFonts w:ascii="Arial Narrow" w:hAnsi="Arial Narrow"/>
          <w:sz w:val="22"/>
          <w:szCs w:val="22"/>
        </w:rPr>
        <w:t> </w:t>
      </w:r>
      <w:r w:rsidR="00CF585B">
        <w:rPr>
          <w:rFonts w:ascii="Arial Narrow" w:hAnsi="Arial Narrow"/>
          <w:sz w:val="22"/>
          <w:szCs w:val="22"/>
        </w:rPr>
        <w:t>faktury</w:t>
      </w:r>
      <w:r w:rsidR="00CF585B" w:rsidRPr="006B11E4">
        <w:rPr>
          <w:rFonts w:ascii="Arial Narrow" w:hAnsi="Arial Narrow"/>
          <w:sz w:val="22"/>
          <w:szCs w:val="22"/>
        </w:rPr>
        <w:t xml:space="preserve"> </w:t>
      </w:r>
      <w:r w:rsidR="00CF585B">
        <w:rPr>
          <w:rFonts w:ascii="Arial Narrow" w:hAnsi="Arial Narrow"/>
          <w:sz w:val="22"/>
          <w:szCs w:val="22"/>
        </w:rPr>
        <w:t>bude kopie potvrzeného předávacího protokolu.</w:t>
      </w:r>
    </w:p>
    <w:p w14:paraId="3CF151B8" w14:textId="7434CC06" w:rsidR="0061224C" w:rsidRPr="0061224C" w:rsidRDefault="0061224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0"/>
          <w:szCs w:val="22"/>
        </w:rPr>
      </w:pPr>
      <w:r w:rsidRPr="0061224C">
        <w:rPr>
          <w:rFonts w:ascii="Arial Narrow" w:hAnsi="Arial Narrow" w:cs="Arial"/>
          <w:sz w:val="22"/>
        </w:rPr>
        <w:lastRenderedPageBreak/>
        <w:t xml:space="preserve">Faktura musí být vystavena ve prospěch bankovního účtu uvedeného v záhlaví </w:t>
      </w:r>
      <w:r w:rsidR="00F726D6">
        <w:rPr>
          <w:rFonts w:ascii="Arial Narrow" w:hAnsi="Arial Narrow" w:cs="Arial"/>
          <w:sz w:val="22"/>
        </w:rPr>
        <w:t>S</w:t>
      </w:r>
      <w:r w:rsidRPr="0061224C">
        <w:rPr>
          <w:rFonts w:ascii="Arial Narrow" w:hAnsi="Arial Narrow" w:cs="Arial"/>
          <w:sz w:val="22"/>
        </w:rPr>
        <w:t xml:space="preserve">mlouvy. Je-li </w:t>
      </w:r>
      <w:r w:rsidR="001A10B2">
        <w:rPr>
          <w:rFonts w:ascii="Arial Narrow" w:hAnsi="Arial Narrow" w:cs="Arial"/>
          <w:sz w:val="22"/>
        </w:rPr>
        <w:t xml:space="preserve">Prodávající </w:t>
      </w:r>
      <w:r w:rsidRPr="0061224C">
        <w:rPr>
          <w:rFonts w:ascii="Arial Narrow" w:hAnsi="Arial Narrow" w:cs="Arial"/>
          <w:sz w:val="22"/>
        </w:rPr>
        <w:t xml:space="preserve">plátcem DPH, musí se jednat o bankovní účet zveřejněný způsobem umožňující dálkový přístup dle zákona o </w:t>
      </w:r>
      <w:r>
        <w:rPr>
          <w:rFonts w:ascii="Arial Narrow" w:hAnsi="Arial Narrow" w:cs="Arial"/>
          <w:sz w:val="22"/>
        </w:rPr>
        <w:t>DPH</w:t>
      </w:r>
      <w:r w:rsidRPr="0061224C">
        <w:rPr>
          <w:rFonts w:ascii="Arial Narrow" w:hAnsi="Arial Narrow" w:cs="Arial"/>
          <w:sz w:val="22"/>
        </w:rPr>
        <w:t>.</w:t>
      </w:r>
      <w:r w:rsidR="00666174">
        <w:rPr>
          <w:rFonts w:ascii="Arial Narrow" w:hAnsi="Arial Narrow" w:cs="Arial"/>
          <w:sz w:val="22"/>
        </w:rPr>
        <w:t xml:space="preserve"> </w:t>
      </w:r>
    </w:p>
    <w:p w14:paraId="10D8C8E7" w14:textId="77777777" w:rsidR="003E7948" w:rsidRPr="00102BAE" w:rsidRDefault="003E7948" w:rsidP="00102BA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102BAE">
        <w:rPr>
          <w:rFonts w:ascii="Arial Narrow" w:hAnsi="Arial Narrow"/>
          <w:sz w:val="22"/>
          <w:szCs w:val="22"/>
        </w:rPr>
        <w:t xml:space="preserve">Splatnost </w:t>
      </w:r>
      <w:r w:rsidR="00CF585B" w:rsidRPr="00102BAE">
        <w:rPr>
          <w:rFonts w:ascii="Arial Narrow" w:hAnsi="Arial Narrow"/>
          <w:sz w:val="22"/>
          <w:szCs w:val="22"/>
        </w:rPr>
        <w:t>faktury</w:t>
      </w:r>
      <w:r w:rsidRPr="00102BAE">
        <w:rPr>
          <w:rFonts w:ascii="Arial Narrow" w:hAnsi="Arial Narrow"/>
          <w:sz w:val="22"/>
          <w:szCs w:val="22"/>
        </w:rPr>
        <w:t xml:space="preserve"> </w:t>
      </w:r>
      <w:r w:rsidR="006E3D27" w:rsidRPr="00102BAE">
        <w:rPr>
          <w:rFonts w:ascii="Arial Narrow" w:hAnsi="Arial Narrow"/>
          <w:sz w:val="22"/>
          <w:szCs w:val="22"/>
        </w:rPr>
        <w:t>činí</w:t>
      </w:r>
      <w:r w:rsidR="00DD3B91" w:rsidRPr="00102BAE">
        <w:rPr>
          <w:rFonts w:ascii="Arial Narrow" w:hAnsi="Arial Narrow"/>
          <w:sz w:val="22"/>
          <w:szCs w:val="22"/>
        </w:rPr>
        <w:t xml:space="preserve"> 30 dnů od</w:t>
      </w:r>
      <w:r w:rsidR="00D50897">
        <w:rPr>
          <w:rFonts w:ascii="Arial Narrow" w:hAnsi="Arial Narrow"/>
          <w:sz w:val="22"/>
          <w:szCs w:val="22"/>
        </w:rPr>
        <w:t>e dne</w:t>
      </w:r>
      <w:r w:rsidR="00DD3B91" w:rsidRPr="00102BAE">
        <w:rPr>
          <w:rFonts w:ascii="Arial Narrow" w:hAnsi="Arial Narrow"/>
          <w:sz w:val="22"/>
          <w:szCs w:val="22"/>
        </w:rPr>
        <w:t xml:space="preserve"> jejího doručení K</w:t>
      </w:r>
      <w:r w:rsidRPr="00102BAE">
        <w:rPr>
          <w:rFonts w:ascii="Arial Narrow" w:hAnsi="Arial Narrow"/>
          <w:sz w:val="22"/>
          <w:szCs w:val="22"/>
        </w:rPr>
        <w:t>upujícímu.</w:t>
      </w:r>
      <w:r w:rsidR="00DD3B91" w:rsidRPr="00102BAE">
        <w:rPr>
          <w:rFonts w:ascii="Arial Narrow" w:hAnsi="Arial Narrow"/>
          <w:sz w:val="22"/>
          <w:szCs w:val="22"/>
        </w:rPr>
        <w:t xml:space="preserve"> </w:t>
      </w:r>
      <w:r w:rsidR="00822492" w:rsidRPr="00102BAE">
        <w:rPr>
          <w:rFonts w:ascii="Arial Narrow" w:hAnsi="Arial Narrow"/>
          <w:sz w:val="22"/>
          <w:szCs w:val="22"/>
        </w:rPr>
        <w:t xml:space="preserve">Splatnost </w:t>
      </w:r>
      <w:r w:rsidR="00005156">
        <w:rPr>
          <w:rFonts w:ascii="Arial Narrow" w:hAnsi="Arial Narrow"/>
          <w:sz w:val="22"/>
          <w:szCs w:val="22"/>
        </w:rPr>
        <w:t>faktury doručené</w:t>
      </w:r>
      <w:r w:rsidR="00F159FB">
        <w:rPr>
          <w:rFonts w:ascii="Arial Narrow" w:hAnsi="Arial Narrow"/>
          <w:sz w:val="22"/>
          <w:szCs w:val="22"/>
        </w:rPr>
        <w:t xml:space="preserve"> </w:t>
      </w:r>
      <w:r w:rsidR="00102BAE" w:rsidRPr="00102BAE">
        <w:rPr>
          <w:rFonts w:ascii="Arial Narrow" w:hAnsi="Arial Narrow"/>
          <w:sz w:val="22"/>
          <w:szCs w:val="22"/>
        </w:rPr>
        <w:t xml:space="preserve">Kupujícímu </w:t>
      </w:r>
      <w:r w:rsidR="00102BAE" w:rsidRPr="00005156">
        <w:rPr>
          <w:rFonts w:ascii="Arial Narrow" w:hAnsi="Arial Narrow"/>
          <w:sz w:val="22"/>
          <w:szCs w:val="22"/>
        </w:rPr>
        <w:t>v období od</w:t>
      </w:r>
      <w:r w:rsidR="00822492" w:rsidRPr="00005156">
        <w:rPr>
          <w:rFonts w:ascii="Arial Narrow" w:hAnsi="Arial Narrow"/>
          <w:sz w:val="22"/>
          <w:szCs w:val="22"/>
        </w:rPr>
        <w:t xml:space="preserve"> </w:t>
      </w:r>
      <w:r w:rsidR="00102BAE" w:rsidRPr="00005156">
        <w:rPr>
          <w:rFonts w:ascii="Arial Narrow" w:hAnsi="Arial Narrow"/>
          <w:sz w:val="22"/>
          <w:szCs w:val="22"/>
        </w:rPr>
        <w:t xml:space="preserve">20. </w:t>
      </w:r>
      <w:r w:rsidR="00102BAE" w:rsidRPr="00005156">
        <w:rPr>
          <w:rFonts w:ascii="Arial Narrow" w:hAnsi="Arial Narrow" w:cs="Arial"/>
          <w:sz w:val="22"/>
          <w:szCs w:val="22"/>
        </w:rPr>
        <w:t>prosince</w:t>
      </w:r>
      <w:r w:rsidR="00822492" w:rsidRPr="00005156">
        <w:rPr>
          <w:rFonts w:ascii="Arial Narrow" w:hAnsi="Arial Narrow"/>
          <w:sz w:val="22"/>
          <w:szCs w:val="22"/>
        </w:rPr>
        <w:t xml:space="preserve"> do 31. ledna je 60</w:t>
      </w:r>
      <w:r w:rsidR="00822492" w:rsidRPr="00102BAE">
        <w:rPr>
          <w:rFonts w:ascii="Arial Narrow" w:hAnsi="Arial Narrow"/>
          <w:sz w:val="22"/>
          <w:szCs w:val="22"/>
        </w:rPr>
        <w:t xml:space="preserve"> dní</w:t>
      </w:r>
      <w:r w:rsidR="00102BAE" w:rsidRPr="00102BAE">
        <w:rPr>
          <w:rFonts w:ascii="Arial Narrow" w:hAnsi="Arial Narrow"/>
          <w:sz w:val="22"/>
          <w:szCs w:val="22"/>
        </w:rPr>
        <w:t>, nedohodnou-li se v konkrétním případě smluvní strany jinak</w:t>
      </w:r>
      <w:r w:rsidR="00822492" w:rsidRPr="00102BAE">
        <w:rPr>
          <w:rFonts w:ascii="Arial Narrow" w:hAnsi="Arial Narrow"/>
          <w:sz w:val="22"/>
          <w:szCs w:val="22"/>
        </w:rPr>
        <w:t xml:space="preserve">. </w:t>
      </w:r>
      <w:r w:rsidRPr="00102BAE">
        <w:rPr>
          <w:rFonts w:ascii="Arial Narrow" w:hAnsi="Arial Narrow"/>
          <w:sz w:val="22"/>
          <w:szCs w:val="22"/>
        </w:rPr>
        <w:t>Za den splnění platební povinnosti se považuje den ode</w:t>
      </w:r>
      <w:r w:rsidR="00F925C7" w:rsidRPr="00102BAE">
        <w:rPr>
          <w:rFonts w:ascii="Arial Narrow" w:hAnsi="Arial Narrow"/>
          <w:sz w:val="22"/>
          <w:szCs w:val="22"/>
        </w:rPr>
        <w:t xml:space="preserve">psání </w:t>
      </w:r>
      <w:r w:rsidR="00005156">
        <w:rPr>
          <w:rFonts w:ascii="Arial Narrow" w:hAnsi="Arial Narrow"/>
          <w:sz w:val="22"/>
          <w:szCs w:val="22"/>
        </w:rPr>
        <w:t xml:space="preserve">fakturované </w:t>
      </w:r>
      <w:r w:rsidR="00F925C7" w:rsidRPr="00102BAE">
        <w:rPr>
          <w:rFonts w:ascii="Arial Narrow" w:hAnsi="Arial Narrow"/>
          <w:sz w:val="22"/>
          <w:szCs w:val="22"/>
        </w:rPr>
        <w:t>částky z</w:t>
      </w:r>
      <w:r w:rsidR="00CF585B" w:rsidRPr="00102BAE">
        <w:rPr>
          <w:rFonts w:ascii="Arial Narrow" w:hAnsi="Arial Narrow"/>
          <w:sz w:val="22"/>
          <w:szCs w:val="22"/>
        </w:rPr>
        <w:t xml:space="preserve"> bankovního </w:t>
      </w:r>
      <w:r w:rsidR="00F925C7" w:rsidRPr="00102BAE">
        <w:rPr>
          <w:rFonts w:ascii="Arial Narrow" w:hAnsi="Arial Narrow"/>
          <w:sz w:val="22"/>
          <w:szCs w:val="22"/>
        </w:rPr>
        <w:t xml:space="preserve">účtu Kupujícího ve prospěch </w:t>
      </w:r>
      <w:r w:rsidR="00CF585B" w:rsidRPr="00102BAE">
        <w:rPr>
          <w:rFonts w:ascii="Arial Narrow" w:hAnsi="Arial Narrow"/>
          <w:sz w:val="22"/>
          <w:szCs w:val="22"/>
        </w:rPr>
        <w:t xml:space="preserve">bankovního účtu </w:t>
      </w:r>
      <w:r w:rsidR="00F925C7" w:rsidRPr="00102BAE">
        <w:rPr>
          <w:rFonts w:ascii="Arial Narrow" w:hAnsi="Arial Narrow"/>
          <w:sz w:val="22"/>
          <w:szCs w:val="22"/>
        </w:rPr>
        <w:t>P</w:t>
      </w:r>
      <w:r w:rsidRPr="00102BAE">
        <w:rPr>
          <w:rFonts w:ascii="Arial Narrow" w:hAnsi="Arial Narrow"/>
          <w:sz w:val="22"/>
          <w:szCs w:val="22"/>
        </w:rPr>
        <w:t>rodávajícího.</w:t>
      </w:r>
      <w:r w:rsidR="006420B8" w:rsidRPr="00102BAE">
        <w:rPr>
          <w:rFonts w:ascii="Arial Narrow" w:hAnsi="Arial Narrow"/>
          <w:sz w:val="22"/>
          <w:szCs w:val="22"/>
        </w:rPr>
        <w:t xml:space="preserve"> </w:t>
      </w:r>
    </w:p>
    <w:p w14:paraId="679FFD37" w14:textId="36F5648F" w:rsidR="00456C1E" w:rsidRPr="006B11E4" w:rsidRDefault="00456C1E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povinen </w:t>
      </w:r>
      <w:r w:rsidRPr="00A470B5">
        <w:rPr>
          <w:rFonts w:ascii="Arial Narrow" w:hAnsi="Arial Narrow"/>
          <w:sz w:val="22"/>
          <w:szCs w:val="22"/>
        </w:rPr>
        <w:t xml:space="preserve">vystavit </w:t>
      </w:r>
      <w:r w:rsidR="00CF585B" w:rsidRPr="00A470B5">
        <w:rPr>
          <w:rFonts w:ascii="Arial Narrow" w:hAnsi="Arial Narrow"/>
          <w:sz w:val="22"/>
          <w:szCs w:val="22"/>
        </w:rPr>
        <w:t>fakturu</w:t>
      </w:r>
      <w:r w:rsidRPr="00A470B5">
        <w:rPr>
          <w:rFonts w:ascii="Arial Narrow" w:hAnsi="Arial Narrow"/>
          <w:sz w:val="22"/>
          <w:szCs w:val="22"/>
        </w:rPr>
        <w:t xml:space="preserve"> a doručit </w:t>
      </w:r>
      <w:r w:rsidR="00CF585B" w:rsidRPr="00A470B5">
        <w:rPr>
          <w:rFonts w:ascii="Arial Narrow" w:hAnsi="Arial Narrow"/>
          <w:sz w:val="22"/>
          <w:szCs w:val="22"/>
        </w:rPr>
        <w:t>ji</w:t>
      </w:r>
      <w:r w:rsidRPr="00A470B5">
        <w:rPr>
          <w:rFonts w:ascii="Arial Narrow" w:hAnsi="Arial Narrow"/>
          <w:sz w:val="22"/>
          <w:szCs w:val="22"/>
        </w:rPr>
        <w:t xml:space="preserve"> Kupujícímu </w:t>
      </w:r>
      <w:r w:rsidR="00F726D6">
        <w:rPr>
          <w:rFonts w:ascii="Arial Narrow" w:hAnsi="Arial Narrow"/>
          <w:sz w:val="22"/>
          <w:szCs w:val="22"/>
        </w:rPr>
        <w:t>bez zbytečného odkladu</w:t>
      </w:r>
      <w:r w:rsidR="00F726D6" w:rsidRPr="00A470B5">
        <w:rPr>
          <w:rFonts w:ascii="Arial Narrow" w:hAnsi="Arial Narrow"/>
          <w:sz w:val="22"/>
          <w:szCs w:val="22"/>
        </w:rPr>
        <w:t xml:space="preserve"> </w:t>
      </w:r>
      <w:r w:rsidRPr="00A470B5">
        <w:rPr>
          <w:rFonts w:ascii="Arial Narrow" w:hAnsi="Arial Narrow"/>
          <w:sz w:val="22"/>
          <w:szCs w:val="22"/>
        </w:rPr>
        <w:t>po odsouhlasení předávacího protokolu oprávněnou osobou Kupujícího.</w:t>
      </w:r>
    </w:p>
    <w:p w14:paraId="7FC202C4" w14:textId="623B6DD3" w:rsidR="006420B8" w:rsidRPr="006B11E4" w:rsidRDefault="00CF585B" w:rsidP="00814BF4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Fakturu</w:t>
      </w:r>
      <w:r w:rsidR="006420B8" w:rsidRPr="006B11E4">
        <w:rPr>
          <w:rFonts w:ascii="Arial Narrow" w:hAnsi="Arial Narrow"/>
          <w:sz w:val="22"/>
          <w:szCs w:val="22"/>
        </w:rPr>
        <w:t xml:space="preserve"> </w:t>
      </w:r>
      <w:r w:rsidR="00DD3B91">
        <w:rPr>
          <w:rFonts w:ascii="Arial Narrow" w:hAnsi="Arial Narrow"/>
          <w:sz w:val="22"/>
          <w:szCs w:val="22"/>
        </w:rPr>
        <w:t>Prodávající K</w:t>
      </w:r>
      <w:r w:rsidR="007419EF">
        <w:rPr>
          <w:rFonts w:ascii="Arial Narrow" w:hAnsi="Arial Narrow"/>
          <w:sz w:val="22"/>
          <w:szCs w:val="22"/>
        </w:rPr>
        <w:t>upujícímu doručí</w:t>
      </w:r>
      <w:r w:rsidR="00DD3B91">
        <w:rPr>
          <w:rFonts w:ascii="Arial Narrow" w:hAnsi="Arial Narrow"/>
          <w:sz w:val="22"/>
          <w:szCs w:val="22"/>
        </w:rPr>
        <w:t> písemně</w:t>
      </w:r>
      <w:r>
        <w:rPr>
          <w:rFonts w:ascii="Arial Narrow" w:hAnsi="Arial Narrow"/>
          <w:sz w:val="22"/>
          <w:szCs w:val="22"/>
        </w:rPr>
        <w:t>,</w:t>
      </w:r>
      <w:r w:rsidR="00DD3B91">
        <w:rPr>
          <w:rFonts w:ascii="Arial Narrow" w:hAnsi="Arial Narrow"/>
          <w:sz w:val="22"/>
          <w:szCs w:val="22"/>
        </w:rPr>
        <w:t xml:space="preserve"> </w:t>
      </w:r>
      <w:r w:rsidR="006420B8" w:rsidRPr="006B11E4">
        <w:rPr>
          <w:rFonts w:ascii="Arial Narrow" w:hAnsi="Arial Narrow"/>
          <w:sz w:val="22"/>
          <w:szCs w:val="22"/>
        </w:rPr>
        <w:t>buď v listinné podobě na adresu Generálního finančního ředitelství</w:t>
      </w:r>
      <w:r w:rsidR="007419EF">
        <w:rPr>
          <w:rFonts w:ascii="Arial Narrow" w:hAnsi="Arial Narrow"/>
          <w:sz w:val="22"/>
          <w:szCs w:val="22"/>
        </w:rPr>
        <w:t>,</w:t>
      </w:r>
      <w:r w:rsidR="006420B8" w:rsidRPr="006B11E4">
        <w:rPr>
          <w:rFonts w:ascii="Arial Narrow" w:hAnsi="Arial Narrow"/>
          <w:sz w:val="22"/>
          <w:szCs w:val="22"/>
        </w:rPr>
        <w:t xml:space="preserve"> Lazarská 15/7, 117 22 Praha 1</w:t>
      </w:r>
      <w:r>
        <w:rPr>
          <w:rFonts w:ascii="Arial Narrow" w:hAnsi="Arial Narrow"/>
          <w:sz w:val="22"/>
          <w:szCs w:val="22"/>
        </w:rPr>
        <w:t>,</w:t>
      </w:r>
      <w:r w:rsidR="006420B8" w:rsidRPr="006B11E4">
        <w:rPr>
          <w:rFonts w:ascii="Arial Narrow" w:hAnsi="Arial Narrow"/>
          <w:sz w:val="22"/>
          <w:szCs w:val="22"/>
        </w:rPr>
        <w:t xml:space="preserve"> nebo elektronicky do datové schránky </w:t>
      </w:r>
      <w:r w:rsidR="00DD3B91">
        <w:rPr>
          <w:rFonts w:ascii="Arial Narrow" w:hAnsi="Arial Narrow"/>
          <w:sz w:val="22"/>
          <w:szCs w:val="22"/>
        </w:rPr>
        <w:t xml:space="preserve">Kupujícího </w:t>
      </w:r>
      <w:r w:rsidR="00DD3B91" w:rsidRPr="00DD3B91">
        <w:rPr>
          <w:rFonts w:ascii="Arial Narrow" w:hAnsi="Arial Narrow" w:cs="Arial"/>
          <w:bCs/>
          <w:sz w:val="22"/>
          <w:szCs w:val="22"/>
        </w:rPr>
        <w:t>(IDDS: p9iwj4f)</w:t>
      </w:r>
      <w:r w:rsidR="006420B8" w:rsidRPr="00DD3B91">
        <w:rPr>
          <w:rFonts w:ascii="Arial Narrow" w:hAnsi="Arial Narrow"/>
          <w:sz w:val="20"/>
          <w:szCs w:val="22"/>
        </w:rPr>
        <w:t xml:space="preserve"> </w:t>
      </w:r>
      <w:r w:rsidR="006420B8" w:rsidRPr="006B11E4">
        <w:rPr>
          <w:rFonts w:ascii="Arial Narrow" w:hAnsi="Arial Narrow"/>
          <w:sz w:val="22"/>
          <w:szCs w:val="22"/>
        </w:rPr>
        <w:t xml:space="preserve">či na emailovou adresu </w:t>
      </w:r>
      <w:hyperlink r:id="rId8" w:history="1">
        <w:r w:rsidR="004C76D3" w:rsidRPr="00016525">
          <w:rPr>
            <w:rStyle w:val="Hypertextovodkaz"/>
            <w:rFonts w:ascii="Arial Narrow" w:hAnsi="Arial Narrow"/>
            <w:sz w:val="22"/>
            <w:szCs w:val="22"/>
          </w:rPr>
          <w:t>faktura7000@fs.mfcr.cz</w:t>
        </w:r>
      </w:hyperlink>
      <w:r w:rsidR="004C76D3">
        <w:rPr>
          <w:rFonts w:ascii="Arial Narrow" w:hAnsi="Arial Narrow"/>
          <w:sz w:val="22"/>
          <w:szCs w:val="22"/>
        </w:rPr>
        <w:t xml:space="preserve"> </w:t>
      </w:r>
      <w:r w:rsidR="006420B8" w:rsidRPr="006B11E4">
        <w:rPr>
          <w:rFonts w:ascii="Arial Narrow" w:hAnsi="Arial Narrow"/>
          <w:sz w:val="22"/>
          <w:szCs w:val="22"/>
        </w:rPr>
        <w:t xml:space="preserve">. Kupující upřednostňuje elektronické </w:t>
      </w:r>
      <w:r>
        <w:rPr>
          <w:rFonts w:ascii="Arial Narrow" w:hAnsi="Arial Narrow"/>
          <w:sz w:val="22"/>
          <w:szCs w:val="22"/>
        </w:rPr>
        <w:t xml:space="preserve">faktury </w:t>
      </w:r>
      <w:r w:rsidR="006420B8" w:rsidRPr="006B11E4">
        <w:rPr>
          <w:rFonts w:ascii="Arial Narrow" w:hAnsi="Arial Narrow"/>
          <w:sz w:val="22"/>
          <w:szCs w:val="22"/>
        </w:rPr>
        <w:t xml:space="preserve">vytvářené v IS DOC, akceptovány jsou také elektronické </w:t>
      </w:r>
      <w:r>
        <w:rPr>
          <w:rFonts w:ascii="Arial Narrow" w:hAnsi="Arial Narrow"/>
          <w:sz w:val="22"/>
          <w:szCs w:val="22"/>
        </w:rPr>
        <w:t>faktury</w:t>
      </w:r>
      <w:r w:rsidR="006420B8" w:rsidRPr="006B11E4">
        <w:rPr>
          <w:rFonts w:ascii="Arial Narrow" w:hAnsi="Arial Narrow"/>
          <w:sz w:val="22"/>
          <w:szCs w:val="22"/>
        </w:rPr>
        <w:t xml:space="preserve"> ve formátu PDF.</w:t>
      </w:r>
      <w:r w:rsidR="00814BF4">
        <w:rPr>
          <w:rFonts w:ascii="Arial Narrow" w:hAnsi="Arial Narrow"/>
          <w:sz w:val="22"/>
          <w:szCs w:val="22"/>
        </w:rPr>
        <w:t xml:space="preserve"> </w:t>
      </w:r>
      <w:r w:rsidR="00814BF4" w:rsidRPr="00814BF4">
        <w:rPr>
          <w:rFonts w:ascii="Arial Narrow" w:hAnsi="Arial Narrow"/>
          <w:sz w:val="22"/>
          <w:szCs w:val="22"/>
        </w:rPr>
        <w:t xml:space="preserve">Případná změna emailové adresy pro zasílání faktur je vůči </w:t>
      </w:r>
      <w:r w:rsidR="00F726D6">
        <w:rPr>
          <w:rFonts w:ascii="Arial Narrow" w:hAnsi="Arial Narrow"/>
          <w:sz w:val="22"/>
          <w:szCs w:val="22"/>
        </w:rPr>
        <w:t>Prodávajícímu</w:t>
      </w:r>
      <w:r w:rsidR="00F726D6" w:rsidRPr="00814BF4">
        <w:rPr>
          <w:rFonts w:ascii="Arial Narrow" w:hAnsi="Arial Narrow"/>
          <w:sz w:val="22"/>
          <w:szCs w:val="22"/>
        </w:rPr>
        <w:t xml:space="preserve"> </w:t>
      </w:r>
      <w:r w:rsidR="00814BF4" w:rsidRPr="00814BF4">
        <w:rPr>
          <w:rFonts w:ascii="Arial Narrow" w:hAnsi="Arial Narrow"/>
          <w:sz w:val="22"/>
          <w:szCs w:val="22"/>
        </w:rPr>
        <w:t xml:space="preserve">účinná jejím písemným oznámením ze strany </w:t>
      </w:r>
      <w:r w:rsidR="00F726D6">
        <w:rPr>
          <w:rFonts w:ascii="Arial Narrow" w:hAnsi="Arial Narrow"/>
          <w:sz w:val="22"/>
          <w:szCs w:val="22"/>
        </w:rPr>
        <w:t>Kupujícího</w:t>
      </w:r>
      <w:r w:rsidR="00814BF4" w:rsidRPr="00814BF4">
        <w:rPr>
          <w:rFonts w:ascii="Arial Narrow" w:hAnsi="Arial Narrow"/>
          <w:sz w:val="22"/>
          <w:szCs w:val="22"/>
        </w:rPr>
        <w:t>, k této změně Smlouvy není vyžadován písemný dodatek ke Smlouvě.</w:t>
      </w:r>
    </w:p>
    <w:p w14:paraId="50F10699" w14:textId="1C9843E0" w:rsidR="00E477A6" w:rsidRDefault="000E3121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Nebude-li</w:t>
      </w:r>
      <w:r w:rsidR="00E477A6" w:rsidRPr="006B11E4">
        <w:rPr>
          <w:rFonts w:ascii="Arial Narrow" w:hAnsi="Arial Narrow"/>
          <w:sz w:val="22"/>
          <w:szCs w:val="22"/>
        </w:rPr>
        <w:t xml:space="preserve"> </w:t>
      </w:r>
      <w:r w:rsidR="00CF585B">
        <w:rPr>
          <w:rFonts w:ascii="Arial Narrow" w:hAnsi="Arial Narrow"/>
          <w:sz w:val="22"/>
          <w:szCs w:val="22"/>
        </w:rPr>
        <w:t>faktura</w:t>
      </w:r>
      <w:r w:rsidR="00E477A6" w:rsidRPr="006B11E4">
        <w:rPr>
          <w:rFonts w:ascii="Arial Narrow" w:hAnsi="Arial Narrow"/>
          <w:sz w:val="22"/>
          <w:szCs w:val="22"/>
        </w:rPr>
        <w:t xml:space="preserve"> </w:t>
      </w:r>
      <w:r w:rsidR="006E3D27" w:rsidRPr="006B11E4">
        <w:rPr>
          <w:rFonts w:ascii="Arial Narrow" w:hAnsi="Arial Narrow"/>
          <w:sz w:val="22"/>
          <w:szCs w:val="22"/>
        </w:rPr>
        <w:t>obsahovat</w:t>
      </w:r>
      <w:r w:rsidR="00E477A6" w:rsidRPr="006B11E4">
        <w:rPr>
          <w:rFonts w:ascii="Arial Narrow" w:hAnsi="Arial Narrow"/>
          <w:sz w:val="22"/>
          <w:szCs w:val="22"/>
        </w:rPr>
        <w:t xml:space="preserve"> všechny zákonem a </w:t>
      </w:r>
      <w:r w:rsidR="00315D5F" w:rsidRPr="006B11E4">
        <w:rPr>
          <w:rFonts w:ascii="Arial Narrow" w:hAnsi="Arial Narrow"/>
          <w:sz w:val="22"/>
          <w:szCs w:val="22"/>
        </w:rPr>
        <w:t>S</w:t>
      </w:r>
      <w:r w:rsidR="00E477A6" w:rsidRPr="006B11E4">
        <w:rPr>
          <w:rFonts w:ascii="Arial Narrow" w:hAnsi="Arial Narrow"/>
          <w:sz w:val="22"/>
          <w:szCs w:val="22"/>
        </w:rPr>
        <w:t>mlouvou stanovené náležitosti</w:t>
      </w:r>
      <w:r w:rsidR="00DD3B91">
        <w:rPr>
          <w:rFonts w:ascii="Arial Narrow" w:hAnsi="Arial Narrow"/>
          <w:sz w:val="22"/>
          <w:szCs w:val="22"/>
        </w:rPr>
        <w:t>, je K</w:t>
      </w:r>
      <w:r w:rsidR="00E477A6" w:rsidRPr="006B11E4">
        <w:rPr>
          <w:rFonts w:ascii="Arial Narrow" w:hAnsi="Arial Narrow"/>
          <w:sz w:val="22"/>
          <w:szCs w:val="22"/>
        </w:rPr>
        <w:t>upující</w:t>
      </w:r>
      <w:r w:rsidR="00DD3B91">
        <w:rPr>
          <w:rFonts w:ascii="Arial Narrow" w:hAnsi="Arial Narrow"/>
          <w:sz w:val="22"/>
          <w:szCs w:val="22"/>
        </w:rPr>
        <w:t xml:space="preserve"> oprávněn </w:t>
      </w:r>
      <w:r w:rsidR="00CF585B">
        <w:rPr>
          <w:rFonts w:ascii="Arial Narrow" w:hAnsi="Arial Narrow"/>
          <w:sz w:val="22"/>
          <w:szCs w:val="22"/>
        </w:rPr>
        <w:t>takovou fakturu</w:t>
      </w:r>
      <w:r w:rsidR="00DD3B91">
        <w:rPr>
          <w:rFonts w:ascii="Arial Narrow" w:hAnsi="Arial Narrow"/>
          <w:sz w:val="22"/>
          <w:szCs w:val="22"/>
        </w:rPr>
        <w:t xml:space="preserve"> </w:t>
      </w:r>
      <w:r w:rsidR="00456C1E">
        <w:rPr>
          <w:rFonts w:ascii="Arial Narrow" w:hAnsi="Arial Narrow"/>
          <w:sz w:val="22"/>
          <w:szCs w:val="22"/>
        </w:rPr>
        <w:t>bez zaplacení vrátit</w:t>
      </w:r>
      <w:r w:rsidR="00456C1E" w:rsidRPr="00456C1E">
        <w:rPr>
          <w:rFonts w:ascii="Arial Narrow" w:hAnsi="Arial Narrow"/>
          <w:sz w:val="22"/>
          <w:szCs w:val="22"/>
        </w:rPr>
        <w:t xml:space="preserve"> </w:t>
      </w:r>
      <w:r w:rsidR="00456C1E">
        <w:rPr>
          <w:rFonts w:ascii="Arial Narrow" w:hAnsi="Arial Narrow"/>
          <w:sz w:val="22"/>
          <w:szCs w:val="22"/>
        </w:rPr>
        <w:t>P</w:t>
      </w:r>
      <w:r w:rsidR="00456C1E" w:rsidRPr="006B11E4">
        <w:rPr>
          <w:rFonts w:ascii="Arial Narrow" w:hAnsi="Arial Narrow"/>
          <w:sz w:val="22"/>
          <w:szCs w:val="22"/>
        </w:rPr>
        <w:t>rodávajícímu s</w:t>
      </w:r>
      <w:r w:rsidR="00456C1E">
        <w:rPr>
          <w:rFonts w:ascii="Arial Narrow" w:hAnsi="Arial Narrow"/>
          <w:sz w:val="22"/>
          <w:szCs w:val="22"/>
        </w:rPr>
        <w:t> </w:t>
      </w:r>
      <w:r w:rsidR="00456C1E" w:rsidRPr="006B11E4">
        <w:rPr>
          <w:rFonts w:ascii="Arial Narrow" w:hAnsi="Arial Narrow"/>
          <w:sz w:val="22"/>
          <w:szCs w:val="22"/>
        </w:rPr>
        <w:t>uvedením důvodu vrácení</w:t>
      </w:r>
      <w:r w:rsidR="00456C1E">
        <w:rPr>
          <w:rFonts w:ascii="Arial Narrow" w:hAnsi="Arial Narrow"/>
          <w:sz w:val="22"/>
          <w:szCs w:val="22"/>
        </w:rPr>
        <w:t>, aniž by došlo k prodlení s </w:t>
      </w:r>
      <w:r w:rsidR="00CF585B">
        <w:rPr>
          <w:rFonts w:ascii="Arial Narrow" w:hAnsi="Arial Narrow"/>
          <w:sz w:val="22"/>
          <w:szCs w:val="22"/>
        </w:rPr>
        <w:t>její</w:t>
      </w:r>
      <w:r w:rsidR="00456C1E">
        <w:rPr>
          <w:rFonts w:ascii="Arial Narrow" w:hAnsi="Arial Narrow"/>
          <w:sz w:val="22"/>
          <w:szCs w:val="22"/>
        </w:rPr>
        <w:t xml:space="preserve"> úhradou.</w:t>
      </w:r>
      <w:r w:rsidR="00E477A6" w:rsidRPr="006B11E4">
        <w:rPr>
          <w:rFonts w:ascii="Arial Narrow" w:hAnsi="Arial Narrow"/>
          <w:sz w:val="22"/>
          <w:szCs w:val="22"/>
        </w:rPr>
        <w:t xml:space="preserve"> Prodávající je poté povinen vystavit </w:t>
      </w:r>
      <w:r w:rsidR="00BC07CC">
        <w:rPr>
          <w:rFonts w:ascii="Arial Narrow" w:hAnsi="Arial Narrow"/>
          <w:sz w:val="22"/>
          <w:szCs w:val="22"/>
        </w:rPr>
        <w:t>novou fakturu s </w:t>
      </w:r>
      <w:r w:rsidR="00CF585B">
        <w:rPr>
          <w:rFonts w:ascii="Arial Narrow" w:hAnsi="Arial Narrow"/>
          <w:sz w:val="22"/>
          <w:szCs w:val="22"/>
        </w:rPr>
        <w:t>tím, že vrácením faktury</w:t>
      </w:r>
      <w:r w:rsidR="00E477A6" w:rsidRPr="006B11E4">
        <w:rPr>
          <w:rFonts w:ascii="Arial Narrow" w:hAnsi="Arial Narrow"/>
          <w:sz w:val="22"/>
          <w:szCs w:val="22"/>
        </w:rPr>
        <w:t xml:space="preserve"> přestává běžet původní lhůta splatnosti a nová lhůta </w:t>
      </w:r>
      <w:r w:rsidR="00456C1E">
        <w:rPr>
          <w:rFonts w:ascii="Arial Narrow" w:hAnsi="Arial Narrow"/>
          <w:sz w:val="22"/>
          <w:szCs w:val="22"/>
        </w:rPr>
        <w:t>splatnosti v</w:t>
      </w:r>
      <w:r w:rsidR="00A75DFA">
        <w:rPr>
          <w:rFonts w:ascii="Arial Narrow" w:hAnsi="Arial Narrow"/>
          <w:sz w:val="22"/>
          <w:szCs w:val="22"/>
        </w:rPr>
        <w:t xml:space="preserve"> původní </w:t>
      </w:r>
      <w:r w:rsidR="00456C1E">
        <w:rPr>
          <w:rFonts w:ascii="Arial Narrow" w:hAnsi="Arial Narrow"/>
          <w:sz w:val="22"/>
          <w:szCs w:val="22"/>
        </w:rPr>
        <w:t xml:space="preserve">délce 30 </w:t>
      </w:r>
      <w:r w:rsidR="00A75DFA">
        <w:rPr>
          <w:rFonts w:ascii="Arial Narrow" w:hAnsi="Arial Narrow"/>
          <w:sz w:val="22"/>
          <w:szCs w:val="22"/>
        </w:rPr>
        <w:t xml:space="preserve">(60) </w:t>
      </w:r>
      <w:r w:rsidR="00456C1E">
        <w:rPr>
          <w:rFonts w:ascii="Arial Narrow" w:hAnsi="Arial Narrow"/>
          <w:sz w:val="22"/>
          <w:szCs w:val="22"/>
        </w:rPr>
        <w:t xml:space="preserve">dní </w:t>
      </w:r>
      <w:r w:rsidR="00FA531B" w:rsidRPr="006B11E4">
        <w:rPr>
          <w:rFonts w:ascii="Arial Narrow" w:hAnsi="Arial Narrow"/>
          <w:sz w:val="22"/>
          <w:szCs w:val="22"/>
        </w:rPr>
        <w:t>poč</w:t>
      </w:r>
      <w:r w:rsidR="00FA531B">
        <w:rPr>
          <w:rFonts w:ascii="Arial Narrow" w:hAnsi="Arial Narrow"/>
          <w:sz w:val="22"/>
          <w:szCs w:val="22"/>
        </w:rPr>
        <w:t>íná</w:t>
      </w:r>
      <w:r w:rsidR="00FA531B" w:rsidRPr="006B11E4">
        <w:rPr>
          <w:rFonts w:ascii="Arial Narrow" w:hAnsi="Arial Narrow"/>
          <w:sz w:val="22"/>
          <w:szCs w:val="22"/>
        </w:rPr>
        <w:t xml:space="preserve"> </w:t>
      </w:r>
      <w:r w:rsidR="006E3D27" w:rsidRPr="006B11E4">
        <w:rPr>
          <w:rFonts w:ascii="Arial Narrow" w:hAnsi="Arial Narrow"/>
          <w:sz w:val="22"/>
          <w:szCs w:val="22"/>
        </w:rPr>
        <w:t xml:space="preserve">plynout </w:t>
      </w:r>
      <w:r w:rsidR="00E477A6" w:rsidRPr="006B11E4">
        <w:rPr>
          <w:rFonts w:ascii="Arial Narrow" w:hAnsi="Arial Narrow"/>
          <w:sz w:val="22"/>
          <w:szCs w:val="22"/>
        </w:rPr>
        <w:t>ode dne do</w:t>
      </w:r>
      <w:r w:rsidR="00456C1E">
        <w:rPr>
          <w:rFonts w:ascii="Arial Narrow" w:hAnsi="Arial Narrow"/>
          <w:sz w:val="22"/>
          <w:szCs w:val="22"/>
        </w:rPr>
        <w:t xml:space="preserve">ručení </w:t>
      </w:r>
      <w:r w:rsidR="00CF585B">
        <w:rPr>
          <w:rFonts w:ascii="Arial Narrow" w:hAnsi="Arial Narrow"/>
          <w:sz w:val="22"/>
          <w:szCs w:val="22"/>
        </w:rPr>
        <w:t>nové faktury</w:t>
      </w:r>
      <w:r w:rsidR="00456C1E">
        <w:rPr>
          <w:rFonts w:ascii="Arial Narrow" w:hAnsi="Arial Narrow"/>
          <w:sz w:val="22"/>
          <w:szCs w:val="22"/>
        </w:rPr>
        <w:t xml:space="preserve"> K</w:t>
      </w:r>
      <w:r w:rsidR="00E477A6" w:rsidRPr="006B11E4">
        <w:rPr>
          <w:rFonts w:ascii="Arial Narrow" w:hAnsi="Arial Narrow"/>
          <w:sz w:val="22"/>
          <w:szCs w:val="22"/>
        </w:rPr>
        <w:t>upujícímu.</w:t>
      </w:r>
    </w:p>
    <w:p w14:paraId="4996FCEA" w14:textId="77777777" w:rsidR="0096000E" w:rsidRPr="0096000E" w:rsidRDefault="0096000E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0"/>
          <w:szCs w:val="22"/>
        </w:rPr>
      </w:pPr>
      <w:r w:rsidRPr="0096000E">
        <w:rPr>
          <w:rFonts w:ascii="Arial Narrow" w:hAnsi="Arial Narrow" w:cs="Arial"/>
          <w:sz w:val="22"/>
        </w:rPr>
        <w:t>Platba bude provedena výhradně v české měně a rovněž všechny cenové údaje budou uvedeny v této měně.</w:t>
      </w:r>
    </w:p>
    <w:p w14:paraId="407174F9" w14:textId="349EBA48" w:rsidR="00CF585B" w:rsidRPr="00DD3B91" w:rsidRDefault="00CF585B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D316E2">
        <w:rPr>
          <w:rFonts w:ascii="Arial Narrow" w:hAnsi="Arial Narrow" w:cs="Arial"/>
          <w:sz w:val="22"/>
          <w:szCs w:val="22"/>
        </w:rPr>
        <w:t xml:space="preserve">Smluvní strany se dohodly, že je-li </w:t>
      </w:r>
      <w:r>
        <w:rPr>
          <w:rFonts w:ascii="Arial Narrow" w:hAnsi="Arial Narrow" w:cs="Arial"/>
          <w:sz w:val="22"/>
          <w:szCs w:val="22"/>
        </w:rPr>
        <w:t>Prodávající</w:t>
      </w:r>
      <w:r w:rsidRPr="00D316E2">
        <w:rPr>
          <w:rFonts w:ascii="Arial Narrow" w:hAnsi="Arial Narrow" w:cs="Arial"/>
          <w:sz w:val="22"/>
          <w:szCs w:val="22"/>
        </w:rPr>
        <w:t xml:space="preserve"> plátcem DPH a je v okamžiku uskutečnění zdanitelného plnění veden v rejstříku nespolehlivých plátců DPH, anebo nastane některá z jiných skutečností rozhodných pro ručení </w:t>
      </w:r>
      <w:r>
        <w:rPr>
          <w:rFonts w:ascii="Arial Narrow" w:hAnsi="Arial Narrow" w:cs="Arial"/>
          <w:sz w:val="22"/>
          <w:szCs w:val="22"/>
        </w:rPr>
        <w:t>Kupujícího</w:t>
      </w:r>
      <w:r w:rsidRPr="00D316E2">
        <w:rPr>
          <w:rFonts w:ascii="Arial Narrow" w:hAnsi="Arial Narrow" w:cs="Arial"/>
          <w:sz w:val="22"/>
          <w:szCs w:val="22"/>
        </w:rPr>
        <w:t xml:space="preserve">, je </w:t>
      </w:r>
      <w:r>
        <w:rPr>
          <w:rFonts w:ascii="Arial Narrow" w:hAnsi="Arial Narrow" w:cs="Arial"/>
          <w:sz w:val="22"/>
          <w:szCs w:val="22"/>
        </w:rPr>
        <w:t>Kupující</w:t>
      </w:r>
      <w:r w:rsidRPr="00D316E2">
        <w:rPr>
          <w:rFonts w:ascii="Arial Narrow" w:hAnsi="Arial Narrow" w:cs="Arial"/>
          <w:sz w:val="22"/>
          <w:szCs w:val="22"/>
        </w:rPr>
        <w:t xml:space="preserve"> oprávněn zaplatit </w:t>
      </w:r>
      <w:r>
        <w:rPr>
          <w:rFonts w:ascii="Arial Narrow" w:hAnsi="Arial Narrow" w:cs="Arial"/>
          <w:sz w:val="22"/>
          <w:szCs w:val="22"/>
        </w:rPr>
        <w:t>Prodávajícímu</w:t>
      </w:r>
      <w:r w:rsidRPr="00D316E2">
        <w:rPr>
          <w:rFonts w:ascii="Arial Narrow" w:hAnsi="Arial Narrow" w:cs="Arial"/>
          <w:sz w:val="22"/>
          <w:szCs w:val="22"/>
        </w:rPr>
        <w:t xml:space="preserve"> pouze dohodnutou cenu bez DPH a DPH odvést příslušnému správci daně dle platných právních předpisů, nedohodnou-li se smluvní strany jinak. O</w:t>
      </w:r>
      <w:r w:rsidR="000E3121">
        <w:rPr>
          <w:rFonts w:ascii="Arial Narrow" w:hAnsi="Arial Narrow" w:cs="Arial"/>
          <w:sz w:val="22"/>
          <w:szCs w:val="22"/>
        </w:rPr>
        <w:t> </w:t>
      </w:r>
      <w:r w:rsidRPr="00D316E2">
        <w:rPr>
          <w:rFonts w:ascii="Arial Narrow" w:hAnsi="Arial Narrow" w:cs="Arial"/>
          <w:sz w:val="22"/>
          <w:szCs w:val="22"/>
        </w:rPr>
        <w:t xml:space="preserve">provedené úhradě DPH správci daně bude </w:t>
      </w:r>
      <w:r>
        <w:rPr>
          <w:rFonts w:ascii="Arial Narrow" w:hAnsi="Arial Narrow" w:cs="Arial"/>
          <w:sz w:val="22"/>
          <w:szCs w:val="22"/>
        </w:rPr>
        <w:t>Kupující Prodávajícího</w:t>
      </w:r>
      <w:r w:rsidRPr="00D316E2">
        <w:rPr>
          <w:rFonts w:ascii="Arial Narrow" w:hAnsi="Arial Narrow" w:cs="Arial"/>
          <w:sz w:val="22"/>
          <w:szCs w:val="22"/>
        </w:rPr>
        <w:t xml:space="preserve"> informovat kopií oznámení pro správce daně dle §109a zákona </w:t>
      </w:r>
      <w:r w:rsidR="000E3121">
        <w:rPr>
          <w:rFonts w:ascii="Arial Narrow" w:hAnsi="Arial Narrow" w:cs="Arial"/>
          <w:sz w:val="22"/>
          <w:szCs w:val="22"/>
        </w:rPr>
        <w:t>o DPH</w:t>
      </w:r>
      <w:r w:rsidRPr="00D316E2">
        <w:rPr>
          <w:rFonts w:ascii="Arial Narrow" w:hAnsi="Arial Narrow" w:cs="Arial"/>
          <w:sz w:val="22"/>
          <w:szCs w:val="22"/>
        </w:rPr>
        <w:t xml:space="preserve">, </w:t>
      </w:r>
      <w:r w:rsidR="000E3121">
        <w:rPr>
          <w:rFonts w:ascii="Arial Narrow" w:hAnsi="Arial Narrow" w:cs="Arial"/>
          <w:sz w:val="22"/>
          <w:szCs w:val="22"/>
        </w:rPr>
        <w:t xml:space="preserve">a to </w:t>
      </w:r>
      <w:r w:rsidRPr="00D316E2">
        <w:rPr>
          <w:rFonts w:ascii="Arial Narrow" w:hAnsi="Arial Narrow" w:cs="Arial"/>
          <w:sz w:val="22"/>
          <w:szCs w:val="22"/>
        </w:rPr>
        <w:t>bez zbytečného odkladu</w:t>
      </w:r>
      <w:r>
        <w:rPr>
          <w:rFonts w:ascii="Arial Narrow" w:hAnsi="Arial Narrow" w:cs="Arial"/>
          <w:sz w:val="22"/>
          <w:szCs w:val="22"/>
        </w:rPr>
        <w:t>.</w:t>
      </w:r>
    </w:p>
    <w:p w14:paraId="5BA157BC" w14:textId="77777777" w:rsidR="00FD32D9" w:rsidRPr="006B11E4" w:rsidRDefault="00FD32D9" w:rsidP="00E03B5E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</w:p>
    <w:p w14:paraId="57AFBAFC" w14:textId="2255CC70" w:rsidR="00E209B5" w:rsidRPr="00373D89" w:rsidRDefault="00823411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Lhůta</w:t>
      </w:r>
      <w:r w:rsidRPr="00373D89">
        <w:rPr>
          <w:rFonts w:ascii="Arial Narrow" w:hAnsi="Arial Narrow"/>
          <w:b/>
          <w:sz w:val="22"/>
          <w:szCs w:val="22"/>
        </w:rPr>
        <w:t xml:space="preserve"> </w:t>
      </w:r>
      <w:r w:rsidR="005C6008" w:rsidRPr="00373D89">
        <w:rPr>
          <w:rFonts w:ascii="Arial Narrow" w:hAnsi="Arial Narrow"/>
          <w:b/>
          <w:sz w:val="22"/>
          <w:szCs w:val="22"/>
        </w:rPr>
        <w:t xml:space="preserve">a místo </w:t>
      </w:r>
      <w:r>
        <w:rPr>
          <w:rFonts w:ascii="Arial Narrow" w:hAnsi="Arial Narrow"/>
          <w:b/>
          <w:sz w:val="22"/>
          <w:szCs w:val="22"/>
        </w:rPr>
        <w:t>plnění</w:t>
      </w:r>
      <w:r w:rsidR="00CF585B">
        <w:rPr>
          <w:rFonts w:ascii="Arial Narrow" w:hAnsi="Arial Narrow"/>
          <w:b/>
          <w:sz w:val="22"/>
          <w:szCs w:val="22"/>
        </w:rPr>
        <w:t xml:space="preserve">, </w:t>
      </w:r>
      <w:r w:rsidR="00015F4A">
        <w:rPr>
          <w:rFonts w:ascii="Arial Narrow" w:hAnsi="Arial Narrow"/>
          <w:b/>
          <w:sz w:val="22"/>
          <w:szCs w:val="22"/>
        </w:rPr>
        <w:t xml:space="preserve">akceptace a </w:t>
      </w:r>
      <w:r w:rsidR="00CF585B">
        <w:rPr>
          <w:rFonts w:ascii="Arial Narrow" w:hAnsi="Arial Narrow"/>
          <w:b/>
          <w:sz w:val="22"/>
          <w:szCs w:val="22"/>
        </w:rPr>
        <w:t xml:space="preserve">předání a převzetí </w:t>
      </w:r>
      <w:r w:rsidR="00214C93">
        <w:rPr>
          <w:rFonts w:ascii="Arial Narrow" w:hAnsi="Arial Narrow"/>
          <w:b/>
          <w:sz w:val="22"/>
          <w:szCs w:val="22"/>
        </w:rPr>
        <w:t>zálohovacího řešení</w:t>
      </w:r>
    </w:p>
    <w:p w14:paraId="0BA540C6" w14:textId="570A8AD7" w:rsidR="00823411" w:rsidRDefault="000462FA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</w:t>
      </w:r>
      <w:r w:rsidR="00214C93">
        <w:rPr>
          <w:rFonts w:ascii="Arial Narrow" w:hAnsi="Arial Narrow"/>
          <w:sz w:val="22"/>
          <w:szCs w:val="22"/>
        </w:rPr>
        <w:t xml:space="preserve">zálohovací řešení </w:t>
      </w:r>
      <w:r w:rsidR="001708AA" w:rsidRPr="00823411">
        <w:rPr>
          <w:rFonts w:ascii="Arial Narrow" w:hAnsi="Arial Narrow"/>
          <w:sz w:val="22"/>
          <w:szCs w:val="22"/>
        </w:rPr>
        <w:t>ve stanovené specifikaci a množství</w:t>
      </w:r>
      <w:r w:rsidR="00823411" w:rsidRPr="00823411">
        <w:rPr>
          <w:rFonts w:ascii="Arial Narrow" w:hAnsi="Arial Narrow"/>
          <w:sz w:val="22"/>
          <w:szCs w:val="22"/>
        </w:rPr>
        <w:t xml:space="preserve"> a řádně splnit celý předmět Smlouvy</w:t>
      </w:r>
      <w:r w:rsidR="001708AA" w:rsidRPr="00823411">
        <w:rPr>
          <w:rFonts w:ascii="Arial Narrow" w:hAnsi="Arial Narrow"/>
          <w:sz w:val="22"/>
          <w:szCs w:val="22"/>
        </w:rPr>
        <w:t xml:space="preserve"> </w:t>
      </w:r>
      <w:r w:rsidR="00823411">
        <w:rPr>
          <w:rFonts w:ascii="Arial Narrow" w:hAnsi="Arial Narrow"/>
          <w:sz w:val="22"/>
          <w:szCs w:val="22"/>
        </w:rPr>
        <w:t xml:space="preserve">ve lhůtě </w:t>
      </w:r>
      <w:r w:rsidR="00823411" w:rsidRPr="00823411">
        <w:rPr>
          <w:rFonts w:ascii="Arial Narrow" w:hAnsi="Arial Narrow"/>
          <w:sz w:val="22"/>
          <w:szCs w:val="22"/>
        </w:rPr>
        <w:t xml:space="preserve">do </w:t>
      </w:r>
      <w:r w:rsidR="003002EA">
        <w:rPr>
          <w:rFonts w:ascii="Arial Narrow" w:hAnsi="Arial Narrow"/>
          <w:sz w:val="22"/>
          <w:szCs w:val="22"/>
        </w:rPr>
        <w:t>120</w:t>
      </w:r>
      <w:r w:rsidR="006334F1" w:rsidRPr="00823411">
        <w:rPr>
          <w:rFonts w:ascii="Arial Narrow" w:hAnsi="Arial Narrow"/>
          <w:sz w:val="22"/>
          <w:szCs w:val="22"/>
        </w:rPr>
        <w:t xml:space="preserve"> </w:t>
      </w:r>
      <w:r w:rsidR="00823411" w:rsidRPr="00823411">
        <w:rPr>
          <w:rFonts w:ascii="Arial Narrow" w:hAnsi="Arial Narrow"/>
          <w:sz w:val="22"/>
          <w:szCs w:val="22"/>
        </w:rPr>
        <w:t>dnů od</w:t>
      </w:r>
      <w:r w:rsidR="00CF585B">
        <w:rPr>
          <w:rFonts w:ascii="Arial Narrow" w:hAnsi="Arial Narrow"/>
          <w:sz w:val="22"/>
          <w:szCs w:val="22"/>
        </w:rPr>
        <w:t>e dne</w:t>
      </w:r>
      <w:r w:rsidR="00823411" w:rsidRPr="00823411">
        <w:rPr>
          <w:rFonts w:ascii="Arial Narrow" w:hAnsi="Arial Narrow"/>
          <w:sz w:val="22"/>
          <w:szCs w:val="22"/>
        </w:rPr>
        <w:t xml:space="preserve"> </w:t>
      </w:r>
      <w:r w:rsidR="00CF585B">
        <w:rPr>
          <w:rFonts w:ascii="Arial Narrow" w:hAnsi="Arial Narrow"/>
          <w:sz w:val="22"/>
          <w:szCs w:val="22"/>
        </w:rPr>
        <w:t xml:space="preserve">účinnosti </w:t>
      </w:r>
      <w:r w:rsidR="00823411">
        <w:rPr>
          <w:rFonts w:ascii="Arial Narrow" w:hAnsi="Arial Narrow"/>
          <w:sz w:val="22"/>
          <w:szCs w:val="22"/>
        </w:rPr>
        <w:t>S</w:t>
      </w:r>
      <w:r w:rsidR="00823411" w:rsidRPr="00823411">
        <w:rPr>
          <w:rFonts w:ascii="Arial Narrow" w:hAnsi="Arial Narrow"/>
          <w:sz w:val="22"/>
          <w:szCs w:val="22"/>
        </w:rPr>
        <w:t>mlouvy</w:t>
      </w:r>
      <w:r w:rsidR="00823411">
        <w:rPr>
          <w:rFonts w:ascii="Arial Narrow" w:hAnsi="Arial Narrow"/>
          <w:sz w:val="22"/>
          <w:szCs w:val="22"/>
        </w:rPr>
        <w:t>.</w:t>
      </w:r>
      <w:r w:rsidR="00823411" w:rsidRPr="00823411">
        <w:rPr>
          <w:rFonts w:ascii="Arial Narrow" w:hAnsi="Arial Narrow"/>
          <w:sz w:val="22"/>
          <w:szCs w:val="22"/>
        </w:rPr>
        <w:t xml:space="preserve"> </w:t>
      </w:r>
      <w:r w:rsidR="002967E2">
        <w:rPr>
          <w:rFonts w:ascii="Arial Narrow" w:hAnsi="Arial Narrow"/>
          <w:sz w:val="22"/>
          <w:szCs w:val="22"/>
        </w:rPr>
        <w:t>Kupující se zavazuje poskytnout Prodávajícímu nezbytnou součinnost při plnění předmětu Smlouvy tak, aby mohl být splněn v dané lhůtě.</w:t>
      </w:r>
    </w:p>
    <w:p w14:paraId="5DB29CA2" w14:textId="36D158B6" w:rsidR="00BC1130" w:rsidRDefault="00823411" w:rsidP="00C677C8">
      <w:pPr>
        <w:pStyle w:val="Odstavecseseznamem"/>
        <w:numPr>
          <w:ilvl w:val="1"/>
          <w:numId w:val="1"/>
        </w:numPr>
        <w:spacing w:after="120"/>
        <w:ind w:left="567" w:hanging="567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Místem plnění</w:t>
      </w:r>
      <w:r w:rsidR="007419EF">
        <w:rPr>
          <w:rFonts w:ascii="Arial Narrow" w:hAnsi="Arial Narrow"/>
          <w:sz w:val="22"/>
          <w:szCs w:val="22"/>
        </w:rPr>
        <w:t xml:space="preserve"> (odběrným místem)</w:t>
      </w:r>
      <w:r>
        <w:rPr>
          <w:rFonts w:ascii="Arial Narrow" w:hAnsi="Arial Narrow"/>
          <w:sz w:val="22"/>
          <w:szCs w:val="22"/>
        </w:rPr>
        <w:t xml:space="preserve"> j</w:t>
      </w:r>
      <w:r w:rsidR="000E3121">
        <w:rPr>
          <w:rFonts w:ascii="Arial Narrow" w:hAnsi="Arial Narrow"/>
          <w:sz w:val="22"/>
          <w:szCs w:val="22"/>
        </w:rPr>
        <w:t>sou pracoviště Kupujícího</w:t>
      </w:r>
      <w:r w:rsidR="00577100">
        <w:rPr>
          <w:rFonts w:ascii="Arial Narrow" w:hAnsi="Arial Narrow"/>
          <w:sz w:val="22"/>
          <w:szCs w:val="22"/>
        </w:rPr>
        <w:t>, datová centra</w:t>
      </w:r>
      <w:r w:rsidR="000E3121">
        <w:rPr>
          <w:rFonts w:ascii="Arial Narrow" w:hAnsi="Arial Narrow"/>
          <w:sz w:val="22"/>
          <w:szCs w:val="22"/>
        </w:rPr>
        <w:t xml:space="preserve"> na adresách</w:t>
      </w:r>
      <w:r>
        <w:rPr>
          <w:rFonts w:ascii="Arial Narrow" w:hAnsi="Arial Narrow"/>
          <w:sz w:val="22"/>
          <w:szCs w:val="22"/>
        </w:rPr>
        <w:t>:</w:t>
      </w:r>
      <w:r w:rsidR="00804FEB">
        <w:rPr>
          <w:rFonts w:ascii="Arial Narrow" w:hAnsi="Arial Narrow"/>
          <w:sz w:val="22"/>
          <w:szCs w:val="22"/>
        </w:rPr>
        <w:t xml:space="preserve"> </w:t>
      </w:r>
    </w:p>
    <w:p w14:paraId="282FCF3D" w14:textId="4A7D4B52" w:rsidR="00D97EF5" w:rsidRDefault="00804FEB" w:rsidP="004875FC">
      <w:pPr>
        <w:pStyle w:val="Odstavecseseznamem"/>
        <w:numPr>
          <w:ilvl w:val="2"/>
          <w:numId w:val="1"/>
        </w:numPr>
        <w:spacing w:after="80"/>
        <w:ind w:left="993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804FEB">
        <w:rPr>
          <w:rFonts w:ascii="Arial Narrow" w:hAnsi="Arial Narrow"/>
          <w:sz w:val="22"/>
          <w:szCs w:val="22"/>
        </w:rPr>
        <w:t>Generální finanční ředitelství</w:t>
      </w:r>
      <w:r w:rsidR="007C2005">
        <w:rPr>
          <w:rFonts w:ascii="Arial Narrow" w:hAnsi="Arial Narrow"/>
          <w:sz w:val="22"/>
          <w:szCs w:val="22"/>
        </w:rPr>
        <w:t>,</w:t>
      </w:r>
      <w:r w:rsidRPr="00804FEB">
        <w:rPr>
          <w:rFonts w:ascii="Arial Narrow" w:hAnsi="Arial Narrow"/>
          <w:sz w:val="22"/>
          <w:szCs w:val="22"/>
        </w:rPr>
        <w:t xml:space="preserve"> </w:t>
      </w:r>
      <w:r w:rsidR="00C677C8" w:rsidRPr="00C677C8">
        <w:rPr>
          <w:rFonts w:ascii="Arial Narrow" w:hAnsi="Arial Narrow"/>
          <w:sz w:val="22"/>
          <w:szCs w:val="22"/>
        </w:rPr>
        <w:t>Lazarská 15/7, 117</w:t>
      </w:r>
      <w:r w:rsidR="007C2005">
        <w:rPr>
          <w:rFonts w:ascii="Arial Narrow" w:hAnsi="Arial Narrow"/>
          <w:sz w:val="22"/>
          <w:szCs w:val="22"/>
        </w:rPr>
        <w:t> </w:t>
      </w:r>
      <w:r w:rsidR="00C677C8" w:rsidRPr="00C677C8">
        <w:rPr>
          <w:rFonts w:ascii="Arial Narrow" w:hAnsi="Arial Narrow"/>
          <w:sz w:val="22"/>
          <w:szCs w:val="22"/>
        </w:rPr>
        <w:t>22 Praha 1</w:t>
      </w:r>
      <w:r w:rsidR="00823411">
        <w:rPr>
          <w:rFonts w:ascii="Arial Narrow" w:hAnsi="Arial Narrow"/>
          <w:sz w:val="22"/>
          <w:szCs w:val="22"/>
        </w:rPr>
        <w:t>.</w:t>
      </w:r>
    </w:p>
    <w:p w14:paraId="4D2E2F93" w14:textId="43BF743D" w:rsidR="00BC1130" w:rsidRPr="00823411" w:rsidRDefault="00BC1130" w:rsidP="004875FC">
      <w:pPr>
        <w:pStyle w:val="Odstavecseseznamem"/>
        <w:numPr>
          <w:ilvl w:val="2"/>
          <w:numId w:val="1"/>
        </w:numPr>
        <w:spacing w:after="120"/>
        <w:ind w:left="993" w:hanging="273"/>
        <w:contextualSpacing w:val="0"/>
        <w:jc w:val="both"/>
        <w:rPr>
          <w:rFonts w:ascii="Arial Narrow" w:hAnsi="Arial Narrow"/>
          <w:sz w:val="22"/>
          <w:szCs w:val="22"/>
        </w:rPr>
      </w:pPr>
      <w:r w:rsidRPr="00804FEB">
        <w:rPr>
          <w:rFonts w:ascii="Arial Narrow" w:hAnsi="Arial Narrow"/>
          <w:sz w:val="22"/>
          <w:szCs w:val="22"/>
        </w:rPr>
        <w:t>Generální finanční ředitelství</w:t>
      </w:r>
      <w:r>
        <w:rPr>
          <w:rFonts w:ascii="Arial Narrow" w:hAnsi="Arial Narrow"/>
          <w:sz w:val="22"/>
          <w:szCs w:val="22"/>
        </w:rPr>
        <w:t>,</w:t>
      </w:r>
      <w:r w:rsidRPr="00804FEB">
        <w:rPr>
          <w:rFonts w:ascii="Arial Narrow" w:hAnsi="Arial Narrow"/>
          <w:sz w:val="22"/>
          <w:szCs w:val="22"/>
        </w:rPr>
        <w:t xml:space="preserve"> </w:t>
      </w:r>
      <w:r w:rsidR="004875FC" w:rsidRPr="004875FC">
        <w:rPr>
          <w:rFonts w:ascii="Arial Narrow" w:hAnsi="Arial Narrow"/>
          <w:sz w:val="22"/>
          <w:szCs w:val="22"/>
        </w:rPr>
        <w:t xml:space="preserve">Žitná 563/12, </w:t>
      </w:r>
      <w:r w:rsidR="004875FC">
        <w:rPr>
          <w:rFonts w:ascii="Arial Narrow" w:hAnsi="Arial Narrow"/>
          <w:sz w:val="22"/>
          <w:szCs w:val="22"/>
        </w:rPr>
        <w:t xml:space="preserve">120 00 </w:t>
      </w:r>
      <w:r w:rsidR="004875FC" w:rsidRPr="004875FC">
        <w:rPr>
          <w:rFonts w:ascii="Arial Narrow" w:hAnsi="Arial Narrow"/>
          <w:sz w:val="22"/>
          <w:szCs w:val="22"/>
        </w:rPr>
        <w:t>Praha 2</w:t>
      </w:r>
      <w:r>
        <w:rPr>
          <w:rFonts w:ascii="Arial Narrow" w:hAnsi="Arial Narrow"/>
          <w:sz w:val="22"/>
          <w:szCs w:val="22"/>
        </w:rPr>
        <w:t>.</w:t>
      </w:r>
    </w:p>
    <w:p w14:paraId="7FE40120" w14:textId="646CF551" w:rsidR="002967E2" w:rsidRDefault="002967E2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Přesný termín </w:t>
      </w:r>
      <w:r w:rsidR="00214C93">
        <w:rPr>
          <w:rFonts w:ascii="Arial Narrow" w:hAnsi="Arial Narrow" w:cs="Arial"/>
          <w:sz w:val="22"/>
          <w:szCs w:val="22"/>
        </w:rPr>
        <w:t xml:space="preserve">dodání zálohovacího řešení </w:t>
      </w:r>
      <w:r>
        <w:rPr>
          <w:rFonts w:ascii="Arial Narrow" w:hAnsi="Arial Narrow" w:cs="Arial"/>
          <w:sz w:val="22"/>
          <w:szCs w:val="22"/>
        </w:rPr>
        <w:t xml:space="preserve">bude </w:t>
      </w:r>
      <w:r w:rsidR="00E03B5E">
        <w:rPr>
          <w:rFonts w:ascii="Arial Narrow" w:hAnsi="Arial Narrow" w:cs="Arial"/>
          <w:sz w:val="22"/>
          <w:szCs w:val="22"/>
        </w:rPr>
        <w:t>dohodnut mezi Prodávajícím a K</w:t>
      </w:r>
      <w:r w:rsidRPr="009958F3">
        <w:rPr>
          <w:rFonts w:ascii="Arial Narrow" w:hAnsi="Arial Narrow" w:cs="Arial"/>
          <w:sz w:val="22"/>
          <w:szCs w:val="22"/>
        </w:rPr>
        <w:t>upujícím</w:t>
      </w:r>
      <w:r>
        <w:rPr>
          <w:rFonts w:ascii="Arial Narrow" w:hAnsi="Arial Narrow" w:cs="Arial"/>
          <w:sz w:val="22"/>
          <w:szCs w:val="22"/>
        </w:rPr>
        <w:t xml:space="preserve"> v souladu s odst. 3.1 Smlouvy. Dodání </w:t>
      </w:r>
      <w:r w:rsidR="00214C93">
        <w:rPr>
          <w:rFonts w:ascii="Arial Narrow" w:hAnsi="Arial Narrow" w:cs="Arial"/>
          <w:sz w:val="22"/>
          <w:szCs w:val="22"/>
        </w:rPr>
        <w:t xml:space="preserve">zálohovacího řešení </w:t>
      </w:r>
      <w:r>
        <w:rPr>
          <w:rFonts w:ascii="Arial Narrow" w:hAnsi="Arial Narrow" w:cs="Arial"/>
          <w:sz w:val="22"/>
          <w:szCs w:val="22"/>
        </w:rPr>
        <w:t>be</w:t>
      </w:r>
      <w:r w:rsidR="00CF585B">
        <w:rPr>
          <w:rFonts w:ascii="Arial Narrow" w:hAnsi="Arial Narrow" w:cs="Arial"/>
          <w:sz w:val="22"/>
          <w:szCs w:val="22"/>
        </w:rPr>
        <w:t>z předchozí domluvy s Kupujícím</w:t>
      </w:r>
      <w:r>
        <w:rPr>
          <w:rFonts w:ascii="Arial Narrow" w:hAnsi="Arial Narrow" w:cs="Arial"/>
          <w:sz w:val="22"/>
          <w:szCs w:val="22"/>
        </w:rPr>
        <w:t xml:space="preserve"> nemusí být ze strany Kupujícího akceptováno. </w:t>
      </w:r>
      <w:r w:rsidR="000E3121">
        <w:rPr>
          <w:rFonts w:ascii="Arial Narrow" w:hAnsi="Arial Narrow" w:cs="Arial"/>
          <w:sz w:val="22"/>
          <w:szCs w:val="22"/>
        </w:rPr>
        <w:t xml:space="preserve">Zálohovací řešení bude Prodávajícím dodáno </w:t>
      </w:r>
      <w:r w:rsidR="000043C1">
        <w:rPr>
          <w:rFonts w:ascii="Arial Narrow" w:hAnsi="Arial Narrow" w:cs="Arial"/>
          <w:sz w:val="22"/>
          <w:szCs w:val="22"/>
        </w:rPr>
        <w:t>v pracovní</w:t>
      </w:r>
      <w:r>
        <w:rPr>
          <w:rFonts w:ascii="Arial Narrow" w:hAnsi="Arial Narrow" w:cs="Arial"/>
          <w:sz w:val="22"/>
          <w:szCs w:val="22"/>
        </w:rPr>
        <w:t xml:space="preserve"> dob</w:t>
      </w:r>
      <w:r w:rsidR="000E3121">
        <w:rPr>
          <w:rFonts w:ascii="Arial Narrow" w:hAnsi="Arial Narrow" w:cs="Arial"/>
          <w:sz w:val="22"/>
          <w:szCs w:val="22"/>
        </w:rPr>
        <w:t>ě</w:t>
      </w:r>
      <w:r>
        <w:rPr>
          <w:rFonts w:ascii="Arial Narrow" w:hAnsi="Arial Narrow" w:cs="Arial"/>
          <w:sz w:val="22"/>
          <w:szCs w:val="22"/>
        </w:rPr>
        <w:t xml:space="preserve"> K</w:t>
      </w:r>
      <w:r w:rsidRPr="009958F3">
        <w:rPr>
          <w:rFonts w:ascii="Arial Narrow" w:hAnsi="Arial Narrow" w:cs="Arial"/>
          <w:sz w:val="22"/>
          <w:szCs w:val="22"/>
        </w:rPr>
        <w:t>upujícího</w:t>
      </w:r>
      <w:r w:rsidR="00CF585B">
        <w:rPr>
          <w:rFonts w:ascii="Arial Narrow" w:hAnsi="Arial Narrow" w:cs="Arial"/>
          <w:sz w:val="22"/>
          <w:szCs w:val="22"/>
        </w:rPr>
        <w:t xml:space="preserve"> (tj. pracovní dny od 9:00 do 17:00)</w:t>
      </w:r>
      <w:r w:rsidRPr="009958F3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nedohodnou-li se smluvní strany jinak.</w:t>
      </w:r>
    </w:p>
    <w:p w14:paraId="483DE996" w14:textId="430C102C" w:rsidR="00AD2268" w:rsidRPr="00CF79C8" w:rsidRDefault="00DB2FC8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CF79C8">
        <w:rPr>
          <w:rFonts w:ascii="Arial Narrow" w:hAnsi="Arial Narrow" w:cs="Arial"/>
          <w:sz w:val="22"/>
          <w:szCs w:val="22"/>
        </w:rPr>
        <w:t xml:space="preserve">Po dodání </w:t>
      </w:r>
      <w:r w:rsidR="00015F4A" w:rsidRPr="00CF79C8">
        <w:rPr>
          <w:rFonts w:ascii="Arial Narrow" w:hAnsi="Arial Narrow" w:cs="Arial"/>
          <w:sz w:val="22"/>
          <w:szCs w:val="22"/>
        </w:rPr>
        <w:t xml:space="preserve">všech komponent </w:t>
      </w:r>
      <w:r w:rsidRPr="00CF79C8">
        <w:rPr>
          <w:rFonts w:ascii="Arial Narrow" w:hAnsi="Arial Narrow" w:cs="Arial"/>
          <w:sz w:val="22"/>
          <w:szCs w:val="22"/>
        </w:rPr>
        <w:t>zálohovacího řešení</w:t>
      </w:r>
      <w:r w:rsidR="000E3121" w:rsidRPr="00CF79C8">
        <w:rPr>
          <w:rFonts w:ascii="Arial Narrow" w:hAnsi="Arial Narrow" w:cs="Arial"/>
          <w:sz w:val="22"/>
          <w:szCs w:val="22"/>
        </w:rPr>
        <w:t>,</w:t>
      </w:r>
      <w:r w:rsidRPr="00CF79C8">
        <w:rPr>
          <w:rFonts w:ascii="Arial Narrow" w:hAnsi="Arial Narrow" w:cs="Arial"/>
          <w:sz w:val="22"/>
          <w:szCs w:val="22"/>
        </w:rPr>
        <w:t xml:space="preserve"> jeho </w:t>
      </w:r>
      <w:r w:rsidR="000E3121" w:rsidRPr="00CF79C8">
        <w:rPr>
          <w:rFonts w:ascii="Arial Narrow" w:hAnsi="Arial Narrow" w:cs="Arial"/>
          <w:sz w:val="22"/>
          <w:szCs w:val="22"/>
        </w:rPr>
        <w:t>instalaci</w:t>
      </w:r>
      <w:r w:rsidRPr="00CF79C8">
        <w:rPr>
          <w:rFonts w:ascii="Arial Narrow" w:hAnsi="Arial Narrow" w:cs="Arial"/>
          <w:sz w:val="22"/>
          <w:szCs w:val="22"/>
        </w:rPr>
        <w:t xml:space="preserve">, inicializaci, </w:t>
      </w:r>
      <w:r w:rsidR="000E3121" w:rsidRPr="00CF79C8">
        <w:rPr>
          <w:rFonts w:ascii="Arial Narrow" w:hAnsi="Arial Narrow" w:cs="Arial"/>
          <w:sz w:val="22"/>
          <w:szCs w:val="22"/>
        </w:rPr>
        <w:t>implementaci</w:t>
      </w:r>
      <w:r w:rsidRPr="00CF79C8">
        <w:rPr>
          <w:rFonts w:ascii="Arial Narrow" w:hAnsi="Arial Narrow" w:cs="Arial"/>
          <w:sz w:val="22"/>
          <w:szCs w:val="22"/>
        </w:rPr>
        <w:t xml:space="preserve"> a konfiguraci do IT infrastruktury Kupujícího</w:t>
      </w:r>
      <w:r w:rsidR="000E3121" w:rsidRPr="00CF79C8">
        <w:rPr>
          <w:rFonts w:ascii="Arial Narrow" w:hAnsi="Arial Narrow" w:cs="Arial"/>
          <w:sz w:val="22"/>
          <w:szCs w:val="22"/>
        </w:rPr>
        <w:t>,</w:t>
      </w:r>
      <w:r w:rsidRPr="00CF79C8">
        <w:rPr>
          <w:rFonts w:ascii="Arial Narrow" w:hAnsi="Arial Narrow" w:cs="Arial"/>
          <w:sz w:val="22"/>
          <w:szCs w:val="22"/>
        </w:rPr>
        <w:t xml:space="preserve"> proběhne akceptace </w:t>
      </w:r>
      <w:r w:rsidR="00D640FB" w:rsidRPr="00CF79C8">
        <w:rPr>
          <w:rFonts w:ascii="Arial Narrow" w:hAnsi="Arial Narrow" w:cs="Arial"/>
          <w:sz w:val="22"/>
          <w:szCs w:val="22"/>
        </w:rPr>
        <w:t xml:space="preserve">dodaného zálohovacího řešení, a to formou </w:t>
      </w:r>
      <w:r w:rsidR="005D7238" w:rsidRPr="00CF79C8">
        <w:rPr>
          <w:rFonts w:ascii="Arial Narrow" w:hAnsi="Arial Narrow" w:cs="Arial"/>
          <w:sz w:val="22"/>
          <w:szCs w:val="22"/>
        </w:rPr>
        <w:t>t</w:t>
      </w:r>
      <w:r w:rsidR="00D640FB" w:rsidRPr="00CF79C8">
        <w:rPr>
          <w:rFonts w:ascii="Arial Narrow" w:hAnsi="Arial Narrow" w:cs="Arial"/>
          <w:sz w:val="22"/>
          <w:szCs w:val="22"/>
        </w:rPr>
        <w:t xml:space="preserve">estování, jehož </w:t>
      </w:r>
      <w:r w:rsidR="0098528A" w:rsidRPr="00CF79C8">
        <w:rPr>
          <w:rFonts w:ascii="Arial Narrow" w:hAnsi="Arial Narrow" w:cs="Arial"/>
          <w:sz w:val="22"/>
          <w:szCs w:val="22"/>
        </w:rPr>
        <w:t xml:space="preserve">bližší </w:t>
      </w:r>
      <w:r w:rsidR="00D640FB" w:rsidRPr="00CF79C8">
        <w:rPr>
          <w:rFonts w:ascii="Arial Narrow" w:hAnsi="Arial Narrow" w:cs="Arial"/>
          <w:sz w:val="22"/>
          <w:szCs w:val="22"/>
        </w:rPr>
        <w:t>specifikace</w:t>
      </w:r>
      <w:r w:rsidR="000E3121" w:rsidRPr="00CF79C8">
        <w:rPr>
          <w:rFonts w:ascii="Arial Narrow" w:hAnsi="Arial Narrow" w:cs="Arial"/>
          <w:sz w:val="22"/>
          <w:szCs w:val="22"/>
        </w:rPr>
        <w:t xml:space="preserve"> </w:t>
      </w:r>
      <w:r w:rsidR="00D640FB" w:rsidRPr="00CF79C8">
        <w:rPr>
          <w:rFonts w:ascii="Arial Narrow" w:hAnsi="Arial Narrow" w:cs="Arial"/>
          <w:sz w:val="22"/>
          <w:szCs w:val="22"/>
        </w:rPr>
        <w:t>je uvedena v Příloze č. 2 Smlouvy</w:t>
      </w:r>
      <w:r w:rsidR="00871556" w:rsidRPr="00CF79C8">
        <w:rPr>
          <w:rFonts w:ascii="Arial Narrow" w:hAnsi="Arial Narrow" w:cs="Arial"/>
          <w:sz w:val="22"/>
          <w:szCs w:val="22"/>
        </w:rPr>
        <w:t xml:space="preserve"> (dále jen „</w:t>
      </w:r>
      <w:r w:rsidR="00871556" w:rsidRPr="00CF79C8">
        <w:rPr>
          <w:rFonts w:ascii="Arial Narrow" w:hAnsi="Arial Narrow" w:cs="Arial"/>
          <w:b/>
          <w:sz w:val="22"/>
          <w:szCs w:val="22"/>
        </w:rPr>
        <w:t>testování</w:t>
      </w:r>
      <w:r w:rsidR="00871556" w:rsidRPr="00CF79C8">
        <w:rPr>
          <w:rFonts w:ascii="Arial Narrow" w:hAnsi="Arial Narrow" w:cs="Arial"/>
          <w:sz w:val="22"/>
          <w:szCs w:val="22"/>
        </w:rPr>
        <w:t>“)</w:t>
      </w:r>
      <w:r w:rsidR="00D640FB" w:rsidRPr="00CF79C8">
        <w:rPr>
          <w:rFonts w:ascii="Arial Narrow" w:hAnsi="Arial Narrow" w:cs="Arial"/>
          <w:sz w:val="22"/>
          <w:szCs w:val="22"/>
        </w:rPr>
        <w:t>.</w:t>
      </w:r>
      <w:r w:rsidR="00AD2268" w:rsidRPr="00CF79C8">
        <w:rPr>
          <w:rFonts w:ascii="Arial Narrow" w:hAnsi="Arial Narrow" w:cs="Arial"/>
          <w:sz w:val="22"/>
          <w:szCs w:val="22"/>
        </w:rPr>
        <w:t xml:space="preserve"> </w:t>
      </w:r>
      <w:r w:rsidR="005D7238" w:rsidRPr="00CF79C8">
        <w:rPr>
          <w:rFonts w:ascii="Arial Narrow" w:hAnsi="Arial Narrow" w:cs="Arial"/>
          <w:sz w:val="22"/>
          <w:szCs w:val="22"/>
        </w:rPr>
        <w:t xml:space="preserve">Výstupem testování bude Protokol o </w:t>
      </w:r>
      <w:r w:rsidR="000E3121" w:rsidRPr="00CF79C8">
        <w:rPr>
          <w:rFonts w:ascii="Arial Narrow" w:hAnsi="Arial Narrow" w:cs="Arial"/>
          <w:sz w:val="22"/>
          <w:szCs w:val="22"/>
        </w:rPr>
        <w:t>s</w:t>
      </w:r>
      <w:r w:rsidR="005D7238" w:rsidRPr="00CF79C8">
        <w:rPr>
          <w:rFonts w:ascii="Arial Narrow" w:hAnsi="Arial Narrow" w:cs="Arial"/>
          <w:sz w:val="22"/>
          <w:szCs w:val="22"/>
        </w:rPr>
        <w:t>plnění akceptačních testů</w:t>
      </w:r>
      <w:r w:rsidR="005C33EC" w:rsidRPr="00CF79C8">
        <w:rPr>
          <w:rFonts w:ascii="Arial Narrow" w:hAnsi="Arial Narrow" w:cs="Arial"/>
          <w:sz w:val="22"/>
          <w:szCs w:val="22"/>
        </w:rPr>
        <w:t>, jehož vzor je uveden rovněž v Příloze č. 2 Smlouvy.</w:t>
      </w:r>
    </w:p>
    <w:p w14:paraId="690C29F3" w14:textId="5A593363" w:rsidR="00146805" w:rsidRPr="00CF585B" w:rsidRDefault="002967E2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9C5FBA">
        <w:rPr>
          <w:rFonts w:ascii="Arial Narrow" w:hAnsi="Arial Narrow" w:cs="Arial"/>
          <w:sz w:val="22"/>
          <w:szCs w:val="22"/>
        </w:rPr>
        <w:t>Řádné splnění celého předmětu Smlouvy</w:t>
      </w:r>
      <w:r w:rsidR="000E3121">
        <w:rPr>
          <w:rFonts w:ascii="Arial Narrow" w:hAnsi="Arial Narrow" w:cs="Arial"/>
          <w:sz w:val="22"/>
          <w:szCs w:val="22"/>
        </w:rPr>
        <w:t>,</w:t>
      </w:r>
      <w:r w:rsidRPr="009C5FBA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předání a </w:t>
      </w:r>
      <w:r w:rsidRPr="009C5FBA">
        <w:rPr>
          <w:rFonts w:ascii="Arial Narrow" w:hAnsi="Arial Narrow" w:cs="Arial"/>
          <w:sz w:val="22"/>
          <w:szCs w:val="22"/>
        </w:rPr>
        <w:t xml:space="preserve">převzetí </w:t>
      </w:r>
      <w:r w:rsidR="00214C93">
        <w:rPr>
          <w:rFonts w:ascii="Arial Narrow" w:hAnsi="Arial Narrow" w:cs="Arial"/>
          <w:sz w:val="22"/>
          <w:szCs w:val="22"/>
        </w:rPr>
        <w:t>předmětu Smlouvy</w:t>
      </w:r>
      <w:r w:rsidR="000E3121">
        <w:rPr>
          <w:rFonts w:ascii="Arial Narrow" w:hAnsi="Arial Narrow" w:cs="Arial"/>
          <w:sz w:val="22"/>
          <w:szCs w:val="22"/>
        </w:rPr>
        <w:t>,</w:t>
      </w:r>
      <w:r w:rsidR="00214C93" w:rsidRPr="009C5FBA">
        <w:rPr>
          <w:rFonts w:ascii="Arial Narrow" w:hAnsi="Arial Narrow" w:cs="Arial"/>
          <w:sz w:val="22"/>
          <w:szCs w:val="22"/>
        </w:rPr>
        <w:t xml:space="preserve"> </w:t>
      </w:r>
      <w:r w:rsidRPr="009C5FBA">
        <w:rPr>
          <w:rFonts w:ascii="Arial Narrow" w:hAnsi="Arial Narrow" w:cs="Arial"/>
          <w:sz w:val="22"/>
          <w:szCs w:val="22"/>
        </w:rPr>
        <w:t xml:space="preserve">musí být potvrzeno podpisem </w:t>
      </w:r>
      <w:r>
        <w:rPr>
          <w:rFonts w:ascii="Arial Narrow" w:hAnsi="Arial Narrow" w:cs="Arial"/>
          <w:sz w:val="22"/>
          <w:szCs w:val="22"/>
        </w:rPr>
        <w:t>oprávněné osoby Kupujícího</w:t>
      </w:r>
      <w:r w:rsidRPr="009C5FBA">
        <w:rPr>
          <w:rFonts w:ascii="Arial Narrow" w:hAnsi="Arial Narrow" w:cs="Arial"/>
          <w:sz w:val="22"/>
          <w:szCs w:val="22"/>
        </w:rPr>
        <w:t xml:space="preserve"> na předávacím protokolu</w:t>
      </w:r>
      <w:r>
        <w:rPr>
          <w:rFonts w:ascii="Arial Narrow" w:hAnsi="Arial Narrow" w:cs="Arial"/>
          <w:sz w:val="22"/>
          <w:szCs w:val="22"/>
        </w:rPr>
        <w:t xml:space="preserve">. </w:t>
      </w:r>
      <w:r w:rsidR="000E3121">
        <w:rPr>
          <w:rFonts w:ascii="Arial Narrow" w:hAnsi="Arial Narrow" w:cs="Arial"/>
          <w:sz w:val="22"/>
          <w:szCs w:val="22"/>
        </w:rPr>
        <w:t xml:space="preserve">Přílohou předávacího protokolu bude </w:t>
      </w:r>
      <w:r w:rsidR="00871556">
        <w:rPr>
          <w:rFonts w:ascii="Arial Narrow" w:hAnsi="Arial Narrow" w:cs="Arial"/>
          <w:sz w:val="22"/>
          <w:szCs w:val="22"/>
        </w:rPr>
        <w:lastRenderedPageBreak/>
        <w:t xml:space="preserve">Protokol o splnění akceptačních testů. </w:t>
      </w:r>
      <w:r w:rsidR="000E3121">
        <w:rPr>
          <w:rFonts w:ascii="Arial Narrow" w:hAnsi="Arial Narrow" w:cs="Arial"/>
          <w:sz w:val="22"/>
          <w:szCs w:val="22"/>
        </w:rPr>
        <w:t>P</w:t>
      </w:r>
      <w:r w:rsidRPr="009C5FBA">
        <w:rPr>
          <w:rFonts w:ascii="Arial Narrow" w:hAnsi="Arial Narrow" w:cs="Arial"/>
          <w:sz w:val="22"/>
          <w:szCs w:val="22"/>
        </w:rPr>
        <w:t>odpisem předávacího protokolu</w:t>
      </w:r>
      <w:r>
        <w:rPr>
          <w:rFonts w:ascii="Arial Narrow" w:hAnsi="Arial Narrow" w:cs="Arial"/>
          <w:sz w:val="22"/>
          <w:szCs w:val="22"/>
        </w:rPr>
        <w:t xml:space="preserve"> přechází na Kupujícího vlastnické právo k</w:t>
      </w:r>
      <w:r w:rsidR="00214C93">
        <w:rPr>
          <w:rFonts w:ascii="Arial Narrow" w:hAnsi="Arial Narrow" w:cs="Arial"/>
          <w:sz w:val="22"/>
          <w:szCs w:val="22"/>
        </w:rPr>
        <w:t> zálohovacímu řešení</w:t>
      </w:r>
      <w:r>
        <w:rPr>
          <w:rFonts w:ascii="Arial Narrow" w:hAnsi="Arial Narrow" w:cs="Arial"/>
          <w:sz w:val="22"/>
          <w:szCs w:val="22"/>
        </w:rPr>
        <w:t>.</w:t>
      </w:r>
    </w:p>
    <w:p w14:paraId="12B23CE7" w14:textId="77777777" w:rsidR="00CF585B" w:rsidRDefault="00CF585B" w:rsidP="00CF585B">
      <w:pPr>
        <w:pStyle w:val="Odstavecseseznamem"/>
        <w:numPr>
          <w:ilvl w:val="1"/>
          <w:numId w:val="1"/>
        </w:numPr>
        <w:spacing w:after="6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Předávací protokol bude obsahovat minimálně tyto údaje</w:t>
      </w:r>
      <w:r w:rsidRPr="006B11E4">
        <w:rPr>
          <w:rFonts w:ascii="Arial Narrow" w:hAnsi="Arial Narrow"/>
          <w:sz w:val="22"/>
          <w:szCs w:val="22"/>
        </w:rPr>
        <w:t xml:space="preserve">: </w:t>
      </w:r>
    </w:p>
    <w:p w14:paraId="5AD7136D" w14:textId="284981CE" w:rsidR="00B86A88" w:rsidRDefault="00CF585B" w:rsidP="00CF585B">
      <w:pPr>
        <w:pStyle w:val="Odstavecseseznamem"/>
        <w:numPr>
          <w:ilvl w:val="0"/>
          <w:numId w:val="6"/>
        </w:numPr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 w:rsidRPr="00DD3B91">
        <w:rPr>
          <w:rFonts w:ascii="Arial Narrow" w:hAnsi="Arial Narrow"/>
          <w:sz w:val="22"/>
          <w:szCs w:val="22"/>
        </w:rPr>
        <w:t>specifikac</w:t>
      </w:r>
      <w:r w:rsidR="005D7238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 xml:space="preserve"> dodaného </w:t>
      </w:r>
      <w:r w:rsidR="00214C93">
        <w:rPr>
          <w:rFonts w:ascii="Arial Narrow" w:hAnsi="Arial Narrow"/>
          <w:sz w:val="22"/>
          <w:szCs w:val="22"/>
        </w:rPr>
        <w:t>zálohovacího řešen</w:t>
      </w:r>
      <w:r w:rsidR="00214C93" w:rsidRPr="00DD3B91">
        <w:rPr>
          <w:rFonts w:ascii="Arial Narrow" w:hAnsi="Arial Narrow"/>
          <w:sz w:val="22"/>
          <w:szCs w:val="22"/>
        </w:rPr>
        <w:t>í</w:t>
      </w:r>
      <w:r w:rsidRPr="00DD3B91">
        <w:rPr>
          <w:rFonts w:ascii="Arial Narrow" w:hAnsi="Arial Narrow"/>
          <w:sz w:val="22"/>
          <w:szCs w:val="22"/>
        </w:rPr>
        <w:t>,</w:t>
      </w:r>
    </w:p>
    <w:p w14:paraId="08112E91" w14:textId="177D96E0" w:rsidR="00CF585B" w:rsidRDefault="00CF585B" w:rsidP="00CF585B">
      <w:pPr>
        <w:pStyle w:val="Odstavecseseznamem"/>
        <w:numPr>
          <w:ilvl w:val="0"/>
          <w:numId w:val="6"/>
        </w:numPr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 w:rsidRPr="00DD3B91">
        <w:rPr>
          <w:rFonts w:ascii="Arial Narrow" w:hAnsi="Arial Narrow"/>
          <w:sz w:val="22"/>
          <w:szCs w:val="22"/>
        </w:rPr>
        <w:t>počet kusů</w:t>
      </w:r>
      <w:r>
        <w:rPr>
          <w:rFonts w:ascii="Arial Narrow" w:hAnsi="Arial Narrow"/>
          <w:sz w:val="22"/>
          <w:szCs w:val="22"/>
        </w:rPr>
        <w:t xml:space="preserve"> </w:t>
      </w:r>
      <w:r w:rsidR="00214C93">
        <w:rPr>
          <w:rFonts w:ascii="Arial Narrow" w:hAnsi="Arial Narrow"/>
          <w:sz w:val="22"/>
          <w:szCs w:val="22"/>
        </w:rPr>
        <w:t xml:space="preserve">všech komponent </w:t>
      </w:r>
      <w:r>
        <w:rPr>
          <w:rFonts w:ascii="Arial Narrow" w:hAnsi="Arial Narrow"/>
          <w:sz w:val="22"/>
          <w:szCs w:val="22"/>
        </w:rPr>
        <w:t xml:space="preserve">dodaného </w:t>
      </w:r>
      <w:r w:rsidR="00214C93">
        <w:rPr>
          <w:rFonts w:ascii="Arial Narrow" w:hAnsi="Arial Narrow"/>
          <w:sz w:val="22"/>
          <w:szCs w:val="22"/>
        </w:rPr>
        <w:t>zálohovacího řešení</w:t>
      </w:r>
      <w:r w:rsidRPr="00DD3B91">
        <w:rPr>
          <w:rFonts w:ascii="Arial Narrow" w:hAnsi="Arial Narrow"/>
          <w:sz w:val="22"/>
          <w:szCs w:val="22"/>
        </w:rPr>
        <w:t xml:space="preserve">, </w:t>
      </w:r>
    </w:p>
    <w:p w14:paraId="16342EB8" w14:textId="3510B649" w:rsidR="00CF585B" w:rsidRDefault="00015F4A" w:rsidP="00CF585B">
      <w:pPr>
        <w:pStyle w:val="Odstavecseseznamem"/>
        <w:numPr>
          <w:ilvl w:val="0"/>
          <w:numId w:val="6"/>
        </w:numPr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kupní </w:t>
      </w:r>
      <w:r w:rsidR="00CF585B" w:rsidRPr="00DD3B91">
        <w:rPr>
          <w:rFonts w:ascii="Arial Narrow" w:hAnsi="Arial Narrow"/>
          <w:sz w:val="22"/>
          <w:szCs w:val="22"/>
        </w:rPr>
        <w:t>cen</w:t>
      </w:r>
      <w:r>
        <w:rPr>
          <w:rFonts w:ascii="Arial Narrow" w:hAnsi="Arial Narrow"/>
          <w:sz w:val="22"/>
          <w:szCs w:val="22"/>
        </w:rPr>
        <w:t>a</w:t>
      </w:r>
      <w:r w:rsidR="00CF585B">
        <w:rPr>
          <w:rFonts w:ascii="Arial Narrow" w:hAnsi="Arial Narrow"/>
          <w:sz w:val="22"/>
          <w:szCs w:val="22"/>
        </w:rPr>
        <w:t xml:space="preserve"> </w:t>
      </w:r>
      <w:r w:rsidR="00214C93">
        <w:rPr>
          <w:rFonts w:ascii="Arial Narrow" w:hAnsi="Arial Narrow"/>
          <w:sz w:val="22"/>
          <w:szCs w:val="22"/>
        </w:rPr>
        <w:t>zálohovacího řešení</w:t>
      </w:r>
      <w:r w:rsidR="00CF585B" w:rsidRPr="00DD3B91">
        <w:rPr>
          <w:rFonts w:ascii="Arial Narrow" w:hAnsi="Arial Narrow"/>
          <w:sz w:val="22"/>
          <w:szCs w:val="22"/>
        </w:rPr>
        <w:t xml:space="preserve">, </w:t>
      </w:r>
    </w:p>
    <w:p w14:paraId="6AF10B9A" w14:textId="5D2DD3E7" w:rsidR="00CF585B" w:rsidRDefault="00CF585B" w:rsidP="00CF585B">
      <w:pPr>
        <w:pStyle w:val="Odstavecseseznamem"/>
        <w:numPr>
          <w:ilvl w:val="0"/>
          <w:numId w:val="6"/>
        </w:numPr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 w:rsidRPr="00AF5972">
        <w:rPr>
          <w:rFonts w:ascii="Arial Narrow" w:hAnsi="Arial Narrow"/>
          <w:sz w:val="22"/>
          <w:szCs w:val="22"/>
        </w:rPr>
        <w:t xml:space="preserve">termín a místo dodání </w:t>
      </w:r>
      <w:r w:rsidR="00214C93">
        <w:rPr>
          <w:rFonts w:ascii="Arial Narrow" w:hAnsi="Arial Narrow"/>
          <w:sz w:val="22"/>
          <w:szCs w:val="22"/>
        </w:rPr>
        <w:t>zálohovacího řešení</w:t>
      </w:r>
      <w:r w:rsidRPr="00AF5972">
        <w:rPr>
          <w:rFonts w:ascii="Arial Narrow" w:hAnsi="Arial Narrow"/>
          <w:sz w:val="22"/>
          <w:szCs w:val="22"/>
        </w:rPr>
        <w:t>,</w:t>
      </w:r>
    </w:p>
    <w:p w14:paraId="3C570D14" w14:textId="77777777" w:rsidR="001733B9" w:rsidRPr="00AF5972" w:rsidRDefault="001733B9" w:rsidP="00CF585B">
      <w:pPr>
        <w:pStyle w:val="Odstavecseseznamem"/>
        <w:numPr>
          <w:ilvl w:val="0"/>
          <w:numId w:val="6"/>
        </w:numPr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termín </w:t>
      </w:r>
      <w:r w:rsidR="00941E78">
        <w:rPr>
          <w:rFonts w:ascii="Arial Narrow" w:hAnsi="Arial Narrow"/>
          <w:sz w:val="22"/>
          <w:szCs w:val="22"/>
        </w:rPr>
        <w:t>konaného</w:t>
      </w:r>
      <w:r w:rsidR="0031098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školení,</w:t>
      </w:r>
    </w:p>
    <w:p w14:paraId="729D9519" w14:textId="0B0348F8" w:rsidR="00B86A88" w:rsidRPr="00214C93" w:rsidRDefault="005D7238" w:rsidP="00214C93">
      <w:pPr>
        <w:numPr>
          <w:ilvl w:val="0"/>
          <w:numId w:val="6"/>
        </w:numPr>
        <w:ind w:hanging="219"/>
        <w:outlineLvl w:val="0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 xml:space="preserve">údaje k </w:t>
      </w:r>
      <w:r w:rsidR="00B86A88" w:rsidRPr="00AF5972">
        <w:rPr>
          <w:rFonts w:ascii="Arial Narrow" w:hAnsi="Arial Narrow"/>
          <w:snapToGrid w:val="0"/>
          <w:sz w:val="22"/>
          <w:szCs w:val="22"/>
        </w:rPr>
        <w:t>akceptac</w:t>
      </w:r>
      <w:r>
        <w:rPr>
          <w:rFonts w:ascii="Arial Narrow" w:hAnsi="Arial Narrow"/>
          <w:snapToGrid w:val="0"/>
          <w:sz w:val="22"/>
          <w:szCs w:val="22"/>
        </w:rPr>
        <w:t>i</w:t>
      </w:r>
      <w:r w:rsidR="00B86A88" w:rsidRPr="00AF5972">
        <w:rPr>
          <w:rFonts w:ascii="Arial Narrow" w:hAnsi="Arial Narrow"/>
          <w:snapToGrid w:val="0"/>
          <w:sz w:val="22"/>
          <w:szCs w:val="22"/>
        </w:rPr>
        <w:t xml:space="preserve"> provedených služeb (</w:t>
      </w:r>
      <w:r w:rsidR="00871556">
        <w:rPr>
          <w:rFonts w:ascii="Arial Narrow" w:hAnsi="Arial Narrow"/>
          <w:snapToGrid w:val="0"/>
          <w:sz w:val="22"/>
          <w:szCs w:val="22"/>
        </w:rPr>
        <w:t>instalaci</w:t>
      </w:r>
      <w:r w:rsidR="00B86A88" w:rsidRPr="00AF5972">
        <w:rPr>
          <w:rFonts w:ascii="Arial Narrow" w:hAnsi="Arial Narrow"/>
          <w:snapToGrid w:val="0"/>
          <w:sz w:val="22"/>
          <w:szCs w:val="22"/>
        </w:rPr>
        <w:t>, inicializace</w:t>
      </w:r>
      <w:r w:rsidR="00425A14">
        <w:rPr>
          <w:rFonts w:ascii="Arial Narrow" w:hAnsi="Arial Narrow"/>
          <w:snapToGrid w:val="0"/>
          <w:sz w:val="22"/>
          <w:szCs w:val="22"/>
        </w:rPr>
        <w:t xml:space="preserve">, </w:t>
      </w:r>
      <w:r w:rsidR="00871556">
        <w:rPr>
          <w:rFonts w:ascii="Arial Narrow" w:hAnsi="Arial Narrow"/>
          <w:snapToGrid w:val="0"/>
          <w:sz w:val="22"/>
          <w:szCs w:val="22"/>
        </w:rPr>
        <w:t xml:space="preserve">implementaci </w:t>
      </w:r>
      <w:r w:rsidR="00425A14">
        <w:rPr>
          <w:rFonts w:ascii="Arial Narrow" w:hAnsi="Arial Narrow"/>
          <w:snapToGrid w:val="0"/>
          <w:sz w:val="22"/>
          <w:szCs w:val="22"/>
        </w:rPr>
        <w:t>a konfigurac</w:t>
      </w:r>
      <w:r w:rsidR="00871556">
        <w:rPr>
          <w:rFonts w:ascii="Arial Narrow" w:hAnsi="Arial Narrow"/>
          <w:snapToGrid w:val="0"/>
          <w:sz w:val="22"/>
          <w:szCs w:val="22"/>
        </w:rPr>
        <w:t>i</w:t>
      </w:r>
      <w:r w:rsidR="00B86A88" w:rsidRPr="00AF5972">
        <w:rPr>
          <w:rFonts w:ascii="Arial Narrow" w:hAnsi="Arial Narrow"/>
          <w:snapToGrid w:val="0"/>
          <w:sz w:val="22"/>
          <w:szCs w:val="22"/>
        </w:rPr>
        <w:t xml:space="preserve"> dodaného</w:t>
      </w:r>
      <w:r w:rsidR="00214C93">
        <w:rPr>
          <w:rFonts w:ascii="Arial Narrow" w:hAnsi="Arial Narrow"/>
          <w:snapToGrid w:val="0"/>
          <w:sz w:val="22"/>
          <w:szCs w:val="22"/>
        </w:rPr>
        <w:t xml:space="preserve"> zálohovacího řešení</w:t>
      </w:r>
      <w:r w:rsidR="00B86A88" w:rsidRPr="00214C93">
        <w:rPr>
          <w:rFonts w:ascii="Arial Narrow" w:hAnsi="Arial Narrow"/>
          <w:snapToGrid w:val="0"/>
          <w:sz w:val="22"/>
          <w:szCs w:val="22"/>
        </w:rPr>
        <w:t>),</w:t>
      </w:r>
    </w:p>
    <w:p w14:paraId="226DE24F" w14:textId="18130280" w:rsidR="00B86A88" w:rsidRPr="00214C93" w:rsidRDefault="005D7238" w:rsidP="000A350D">
      <w:pPr>
        <w:pStyle w:val="Odstavecseseznamem"/>
        <w:numPr>
          <w:ilvl w:val="0"/>
          <w:numId w:val="6"/>
        </w:numPr>
        <w:ind w:hanging="219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údaje k</w:t>
      </w:r>
      <w:r w:rsidR="00871556">
        <w:rPr>
          <w:rFonts w:ascii="Arial Narrow" w:hAnsi="Arial Narrow"/>
          <w:snapToGrid w:val="0"/>
          <w:sz w:val="22"/>
          <w:szCs w:val="22"/>
        </w:rPr>
        <w:t xml:space="preserve"> testování </w:t>
      </w:r>
    </w:p>
    <w:p w14:paraId="6C8FBED9" w14:textId="2087C0FE" w:rsidR="00CF585B" w:rsidRPr="00DD3B91" w:rsidRDefault="00CF585B" w:rsidP="00CF585B">
      <w:pPr>
        <w:pStyle w:val="Odstavecseseznamem"/>
        <w:numPr>
          <w:ilvl w:val="0"/>
          <w:numId w:val="6"/>
        </w:numPr>
        <w:spacing w:after="120"/>
        <w:ind w:left="788" w:hanging="221"/>
        <w:contextualSpacing w:val="0"/>
        <w:jc w:val="both"/>
        <w:rPr>
          <w:rFonts w:ascii="Arial Narrow" w:hAnsi="Arial Narrow"/>
          <w:sz w:val="22"/>
          <w:szCs w:val="22"/>
        </w:rPr>
      </w:pPr>
      <w:r w:rsidRPr="00DD3B91">
        <w:rPr>
          <w:rFonts w:ascii="Arial Narrow" w:hAnsi="Arial Narrow"/>
          <w:sz w:val="22"/>
          <w:szCs w:val="22"/>
        </w:rPr>
        <w:t>podpis oprávněné osoby</w:t>
      </w:r>
      <w:r>
        <w:rPr>
          <w:rFonts w:ascii="Arial Narrow" w:hAnsi="Arial Narrow"/>
          <w:sz w:val="22"/>
          <w:szCs w:val="22"/>
        </w:rPr>
        <w:t xml:space="preserve"> Kupujícího, která </w:t>
      </w:r>
      <w:r w:rsidR="00AD2268">
        <w:rPr>
          <w:rFonts w:ascii="Arial Narrow" w:hAnsi="Arial Narrow"/>
          <w:sz w:val="22"/>
          <w:szCs w:val="22"/>
        </w:rPr>
        <w:t>zálohovací řešení</w:t>
      </w:r>
      <w:r w:rsidR="00AD2268" w:rsidRPr="00DD3B91">
        <w:rPr>
          <w:rFonts w:ascii="Arial Narrow" w:hAnsi="Arial Narrow"/>
          <w:sz w:val="22"/>
          <w:szCs w:val="22"/>
        </w:rPr>
        <w:t xml:space="preserve"> </w:t>
      </w:r>
      <w:r w:rsidRPr="00DD3B91">
        <w:rPr>
          <w:rFonts w:ascii="Arial Narrow" w:hAnsi="Arial Narrow"/>
          <w:sz w:val="22"/>
          <w:szCs w:val="22"/>
        </w:rPr>
        <w:t>převzala.</w:t>
      </w:r>
    </w:p>
    <w:p w14:paraId="619975FA" w14:textId="77777777" w:rsidR="004B03AE" w:rsidRPr="006B11E4" w:rsidRDefault="004B03AE" w:rsidP="00597D70">
      <w:pPr>
        <w:pStyle w:val="Odstavecseseznamem"/>
        <w:spacing w:after="60"/>
        <w:ind w:left="567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574FEE6E" w14:textId="77777777" w:rsidR="00E209B5" w:rsidRPr="00373D89" w:rsidRDefault="005C6008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 w:rsidRPr="00373D89">
        <w:rPr>
          <w:rFonts w:ascii="Arial Narrow" w:hAnsi="Arial Narrow"/>
          <w:b/>
          <w:sz w:val="22"/>
          <w:szCs w:val="22"/>
        </w:rPr>
        <w:t>O</w:t>
      </w:r>
      <w:r w:rsidR="00E209B5" w:rsidRPr="00373D89">
        <w:rPr>
          <w:rFonts w:ascii="Arial Narrow" w:hAnsi="Arial Narrow"/>
          <w:b/>
          <w:sz w:val="22"/>
          <w:szCs w:val="22"/>
        </w:rPr>
        <w:t>dpovědnost za vady a záruka</w:t>
      </w:r>
      <w:r w:rsidR="00020B95" w:rsidRPr="00373D89">
        <w:rPr>
          <w:rFonts w:ascii="Arial Narrow" w:hAnsi="Arial Narrow"/>
          <w:b/>
          <w:sz w:val="22"/>
          <w:szCs w:val="22"/>
        </w:rPr>
        <w:t xml:space="preserve"> </w:t>
      </w:r>
    </w:p>
    <w:p w14:paraId="307AE068" w14:textId="00BC6D2D" w:rsidR="005C6008" w:rsidRPr="00EC442C" w:rsidRDefault="00EC442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EC442C">
        <w:rPr>
          <w:rFonts w:ascii="Arial Narrow" w:hAnsi="Arial Narrow" w:cs="Arial"/>
          <w:sz w:val="22"/>
          <w:szCs w:val="22"/>
        </w:rPr>
        <w:t xml:space="preserve">Podpisem předávacího protokolu </w:t>
      </w:r>
      <w:r w:rsidR="00497273">
        <w:rPr>
          <w:rFonts w:ascii="Arial Narrow" w:hAnsi="Arial Narrow" w:cs="Arial"/>
          <w:sz w:val="22"/>
          <w:szCs w:val="22"/>
        </w:rPr>
        <w:t xml:space="preserve">potvrzuje kupující </w:t>
      </w:r>
      <w:r w:rsidR="00C3001C">
        <w:rPr>
          <w:rFonts w:ascii="Arial Narrow" w:hAnsi="Arial Narrow" w:cs="Arial"/>
          <w:sz w:val="22"/>
          <w:szCs w:val="22"/>
        </w:rPr>
        <w:t>splnění celého předmětu S</w:t>
      </w:r>
      <w:r w:rsidR="00497273">
        <w:rPr>
          <w:rFonts w:ascii="Arial Narrow" w:hAnsi="Arial Narrow" w:cs="Arial"/>
          <w:sz w:val="22"/>
          <w:szCs w:val="22"/>
        </w:rPr>
        <w:t xml:space="preserve">mlouvy, včetně převzetí </w:t>
      </w:r>
      <w:r w:rsidR="00AD2268">
        <w:rPr>
          <w:rFonts w:ascii="Arial Narrow" w:hAnsi="Arial Narrow" w:cs="Arial"/>
          <w:sz w:val="22"/>
          <w:szCs w:val="22"/>
        </w:rPr>
        <w:t>zálohovacího řešení</w:t>
      </w:r>
      <w:r w:rsidR="00497273">
        <w:rPr>
          <w:rFonts w:ascii="Arial Narrow" w:hAnsi="Arial Narrow" w:cs="Arial"/>
          <w:sz w:val="22"/>
          <w:szCs w:val="22"/>
        </w:rPr>
        <w:t xml:space="preserve">. Kupující </w:t>
      </w:r>
      <w:r w:rsidR="000462FA">
        <w:rPr>
          <w:rFonts w:ascii="Arial Narrow" w:hAnsi="Arial Narrow"/>
          <w:sz w:val="22"/>
          <w:szCs w:val="22"/>
        </w:rPr>
        <w:t xml:space="preserve">není povinen převzít </w:t>
      </w:r>
      <w:r w:rsidR="00AD2268">
        <w:rPr>
          <w:rFonts w:ascii="Arial Narrow" w:hAnsi="Arial Narrow"/>
          <w:sz w:val="22"/>
          <w:szCs w:val="22"/>
        </w:rPr>
        <w:t>zálohovací řešení</w:t>
      </w:r>
      <w:r w:rsidR="00AD2268" w:rsidRPr="00EC442C">
        <w:rPr>
          <w:rFonts w:ascii="Arial Narrow" w:hAnsi="Arial Narrow"/>
          <w:sz w:val="22"/>
          <w:szCs w:val="22"/>
        </w:rPr>
        <w:t xml:space="preserve"> </w:t>
      </w:r>
      <w:r w:rsidR="00121B6D" w:rsidRPr="00EC442C">
        <w:rPr>
          <w:rFonts w:ascii="Arial Narrow" w:hAnsi="Arial Narrow"/>
          <w:sz w:val="22"/>
          <w:szCs w:val="22"/>
        </w:rPr>
        <w:t>zejména</w:t>
      </w:r>
      <w:r>
        <w:rPr>
          <w:rFonts w:ascii="Arial Narrow" w:hAnsi="Arial Narrow"/>
          <w:sz w:val="22"/>
          <w:szCs w:val="22"/>
        </w:rPr>
        <w:t>, pokud</w:t>
      </w:r>
      <w:r w:rsidR="00121B6D" w:rsidRPr="00EC442C">
        <w:rPr>
          <w:rFonts w:ascii="Arial Narrow" w:hAnsi="Arial Narrow"/>
          <w:sz w:val="22"/>
          <w:szCs w:val="22"/>
        </w:rPr>
        <w:t>:</w:t>
      </w:r>
    </w:p>
    <w:p w14:paraId="74FFC594" w14:textId="5595A789" w:rsidR="009A0F82" w:rsidRPr="006B11E4" w:rsidRDefault="00AD2268" w:rsidP="00E03B5E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zálohovací řešení </w:t>
      </w:r>
      <w:r w:rsidR="009A0F82" w:rsidRPr="006B11E4">
        <w:rPr>
          <w:rFonts w:ascii="Arial Narrow" w:hAnsi="Arial Narrow"/>
          <w:sz w:val="22"/>
          <w:szCs w:val="22"/>
        </w:rPr>
        <w:t>ne</w:t>
      </w:r>
      <w:r w:rsidR="00DA7C5C" w:rsidRPr="006B11E4">
        <w:rPr>
          <w:rFonts w:ascii="Arial Narrow" w:hAnsi="Arial Narrow"/>
          <w:sz w:val="22"/>
          <w:szCs w:val="22"/>
        </w:rPr>
        <w:t>odpovídá specifikaci uvedené v P</w:t>
      </w:r>
      <w:r w:rsidR="009A0F82" w:rsidRPr="006B11E4">
        <w:rPr>
          <w:rFonts w:ascii="Arial Narrow" w:hAnsi="Arial Narrow"/>
          <w:sz w:val="22"/>
          <w:szCs w:val="22"/>
        </w:rPr>
        <w:t xml:space="preserve">říloze č. </w:t>
      </w:r>
      <w:r w:rsidR="00497273">
        <w:rPr>
          <w:rFonts w:ascii="Arial Narrow" w:hAnsi="Arial Narrow"/>
          <w:sz w:val="22"/>
          <w:szCs w:val="22"/>
        </w:rPr>
        <w:t xml:space="preserve">1 </w:t>
      </w:r>
      <w:r w:rsidR="00D124BA" w:rsidRPr="006B11E4">
        <w:rPr>
          <w:rFonts w:ascii="Arial Narrow" w:hAnsi="Arial Narrow"/>
          <w:sz w:val="22"/>
          <w:szCs w:val="22"/>
        </w:rPr>
        <w:t>Smlouvy</w:t>
      </w:r>
      <w:r w:rsidR="00EC442C">
        <w:rPr>
          <w:rFonts w:ascii="Arial Narrow" w:hAnsi="Arial Narrow"/>
          <w:sz w:val="22"/>
          <w:szCs w:val="22"/>
        </w:rPr>
        <w:t>,</w:t>
      </w:r>
    </w:p>
    <w:p w14:paraId="134BA9C4" w14:textId="47685AB7" w:rsidR="00121B6D" w:rsidRPr="006B11E4" w:rsidRDefault="00AD2268" w:rsidP="00E03B5E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některý z komponent zálohovacího řešení</w:t>
      </w:r>
      <w:r w:rsidR="00121B6D" w:rsidRPr="006B11E4">
        <w:rPr>
          <w:rFonts w:ascii="Arial Narrow" w:hAnsi="Arial Narrow"/>
          <w:sz w:val="22"/>
          <w:szCs w:val="22"/>
        </w:rPr>
        <w:t xml:space="preserve"> je poškozen</w:t>
      </w:r>
      <w:r>
        <w:rPr>
          <w:rFonts w:ascii="Arial Narrow" w:hAnsi="Arial Narrow"/>
          <w:sz w:val="22"/>
          <w:szCs w:val="22"/>
        </w:rPr>
        <w:t>ý</w:t>
      </w:r>
      <w:r w:rsidR="00BB322E" w:rsidRPr="006B11E4">
        <w:rPr>
          <w:rFonts w:ascii="Arial Narrow" w:hAnsi="Arial Narrow"/>
          <w:sz w:val="22"/>
          <w:szCs w:val="22"/>
        </w:rPr>
        <w:t>,</w:t>
      </w:r>
    </w:p>
    <w:p w14:paraId="58BC865D" w14:textId="35C124FA" w:rsidR="00121B6D" w:rsidRPr="006B11E4" w:rsidRDefault="00121B6D" w:rsidP="00E03B5E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jsou porušeny originální obaly</w:t>
      </w:r>
      <w:r w:rsidR="00EC442C">
        <w:rPr>
          <w:rFonts w:ascii="Arial Narrow" w:hAnsi="Arial Narrow"/>
          <w:sz w:val="22"/>
          <w:szCs w:val="22"/>
        </w:rPr>
        <w:t xml:space="preserve"> </w:t>
      </w:r>
      <w:r w:rsidR="00AD2268">
        <w:rPr>
          <w:rFonts w:ascii="Arial Narrow" w:hAnsi="Arial Narrow"/>
          <w:sz w:val="22"/>
          <w:szCs w:val="22"/>
        </w:rPr>
        <w:t>komponentů zálohovacího řešení</w:t>
      </w:r>
      <w:r w:rsidR="00BB322E" w:rsidRPr="006B11E4">
        <w:rPr>
          <w:rFonts w:ascii="Arial Narrow" w:hAnsi="Arial Narrow"/>
          <w:sz w:val="22"/>
          <w:szCs w:val="22"/>
        </w:rPr>
        <w:t>,</w:t>
      </w:r>
    </w:p>
    <w:p w14:paraId="537B8689" w14:textId="54E7F9B4" w:rsidR="00121B6D" w:rsidRPr="006B11E4" w:rsidRDefault="00121B6D" w:rsidP="00E03B5E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počet kusů </w:t>
      </w:r>
      <w:r w:rsidR="00AD2268">
        <w:rPr>
          <w:rFonts w:ascii="Arial Narrow" w:hAnsi="Arial Narrow"/>
          <w:sz w:val="22"/>
          <w:szCs w:val="22"/>
        </w:rPr>
        <w:t xml:space="preserve">komponent zálohovacího řešení </w:t>
      </w:r>
      <w:r w:rsidR="00BB322E" w:rsidRPr="006B11E4">
        <w:rPr>
          <w:rFonts w:ascii="Arial Narrow" w:hAnsi="Arial Narrow"/>
          <w:sz w:val="22"/>
          <w:szCs w:val="22"/>
        </w:rPr>
        <w:t xml:space="preserve">neodpovídá </w:t>
      </w:r>
      <w:r w:rsidR="00EC442C">
        <w:rPr>
          <w:rFonts w:ascii="Arial Narrow" w:hAnsi="Arial Narrow"/>
          <w:sz w:val="22"/>
          <w:szCs w:val="22"/>
        </w:rPr>
        <w:t>předávacímu protokolu</w:t>
      </w:r>
      <w:r w:rsidR="00BB322E" w:rsidRPr="006B11E4">
        <w:rPr>
          <w:rFonts w:ascii="Arial Narrow" w:hAnsi="Arial Narrow"/>
          <w:sz w:val="22"/>
          <w:szCs w:val="22"/>
        </w:rPr>
        <w:t>,</w:t>
      </w:r>
    </w:p>
    <w:p w14:paraId="44E50D10" w14:textId="64135670" w:rsidR="002C2215" w:rsidRDefault="00CA4D16" w:rsidP="002C2215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kupní</w:t>
      </w:r>
      <w:r w:rsidR="00EC442C">
        <w:rPr>
          <w:rFonts w:ascii="Arial Narrow" w:hAnsi="Arial Narrow"/>
          <w:sz w:val="22"/>
          <w:szCs w:val="22"/>
        </w:rPr>
        <w:t xml:space="preserve"> cena </w:t>
      </w:r>
      <w:r w:rsidR="00AD2268">
        <w:rPr>
          <w:rFonts w:ascii="Arial Narrow" w:hAnsi="Arial Narrow"/>
          <w:sz w:val="22"/>
          <w:szCs w:val="22"/>
        </w:rPr>
        <w:t>zálohovacího řešení</w:t>
      </w:r>
      <w:r w:rsidR="00D26152">
        <w:rPr>
          <w:rFonts w:ascii="Arial Narrow" w:hAnsi="Arial Narrow"/>
          <w:sz w:val="22"/>
          <w:szCs w:val="22"/>
        </w:rPr>
        <w:t xml:space="preserve"> uvedená v předávacím protokolu</w:t>
      </w:r>
      <w:r w:rsidR="00BB322E" w:rsidRPr="006B11E4">
        <w:rPr>
          <w:rFonts w:ascii="Arial Narrow" w:hAnsi="Arial Narrow"/>
          <w:sz w:val="22"/>
          <w:szCs w:val="22"/>
        </w:rPr>
        <w:t xml:space="preserve"> neodpovídá </w:t>
      </w:r>
      <w:r w:rsidRPr="006B11E4">
        <w:rPr>
          <w:rFonts w:ascii="Arial Narrow" w:hAnsi="Arial Narrow"/>
          <w:sz w:val="22"/>
          <w:szCs w:val="22"/>
        </w:rPr>
        <w:t>kupní</w:t>
      </w:r>
      <w:r w:rsidR="00BB322E" w:rsidRPr="006B11E4">
        <w:rPr>
          <w:rFonts w:ascii="Arial Narrow" w:hAnsi="Arial Narrow"/>
          <w:sz w:val="22"/>
          <w:szCs w:val="22"/>
        </w:rPr>
        <w:t xml:space="preserve"> ceně </w:t>
      </w:r>
      <w:r w:rsidR="00D26152">
        <w:rPr>
          <w:rFonts w:ascii="Arial Narrow" w:hAnsi="Arial Narrow"/>
          <w:sz w:val="22"/>
          <w:szCs w:val="22"/>
        </w:rPr>
        <w:t xml:space="preserve">uvedené </w:t>
      </w:r>
      <w:r w:rsidR="00497273">
        <w:rPr>
          <w:rFonts w:ascii="Arial Narrow" w:hAnsi="Arial Narrow"/>
          <w:sz w:val="22"/>
          <w:szCs w:val="22"/>
        </w:rPr>
        <w:t xml:space="preserve">ve </w:t>
      </w:r>
      <w:r w:rsidR="00EC442C">
        <w:rPr>
          <w:rFonts w:ascii="Arial Narrow" w:hAnsi="Arial Narrow"/>
          <w:sz w:val="22"/>
          <w:szCs w:val="22"/>
        </w:rPr>
        <w:t>Smlouvě.</w:t>
      </w:r>
    </w:p>
    <w:p w14:paraId="2232E9BE" w14:textId="0C393403" w:rsidR="00121B6D" w:rsidRPr="00015F4A" w:rsidRDefault="00871556" w:rsidP="00E03B5E">
      <w:pPr>
        <w:pStyle w:val="Odstavecseseznamem"/>
        <w:numPr>
          <w:ilvl w:val="0"/>
          <w:numId w:val="5"/>
        </w:numPr>
        <w:tabs>
          <w:tab w:val="clear" w:pos="786"/>
          <w:tab w:val="left" w:pos="851"/>
        </w:tabs>
        <w:spacing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</w:t>
      </w:r>
      <w:r w:rsidR="008C23D6" w:rsidRPr="00015F4A">
        <w:rPr>
          <w:rFonts w:ascii="Arial Narrow" w:hAnsi="Arial Narrow"/>
          <w:sz w:val="22"/>
          <w:szCs w:val="22"/>
        </w:rPr>
        <w:t>ebyl</w:t>
      </w:r>
      <w:r w:rsidR="005C33EC" w:rsidRPr="00015F4A">
        <w:rPr>
          <w:rFonts w:ascii="Arial Narrow" w:hAnsi="Arial Narrow"/>
          <w:sz w:val="22"/>
          <w:szCs w:val="22"/>
        </w:rPr>
        <w:t>o</w:t>
      </w:r>
      <w:r w:rsidR="008C23D6" w:rsidRPr="00015F4A">
        <w:rPr>
          <w:rFonts w:ascii="Arial Narrow" w:hAnsi="Arial Narrow"/>
          <w:sz w:val="22"/>
          <w:szCs w:val="22"/>
        </w:rPr>
        <w:t xml:space="preserve"> proveden</w:t>
      </w:r>
      <w:r w:rsidR="005C33EC" w:rsidRPr="00015F4A">
        <w:rPr>
          <w:rFonts w:ascii="Arial Narrow" w:hAnsi="Arial Narrow"/>
          <w:sz w:val="22"/>
          <w:szCs w:val="22"/>
        </w:rPr>
        <w:t>o</w:t>
      </w:r>
      <w:r w:rsidR="00D26152" w:rsidRPr="00015F4A">
        <w:rPr>
          <w:rFonts w:ascii="Arial Narrow" w:hAnsi="Arial Narrow"/>
          <w:sz w:val="22"/>
          <w:szCs w:val="22"/>
        </w:rPr>
        <w:t xml:space="preserve"> </w:t>
      </w:r>
      <w:r w:rsidR="005C33EC" w:rsidRPr="00015F4A">
        <w:rPr>
          <w:rFonts w:ascii="Arial Narrow" w:hAnsi="Arial Narrow"/>
          <w:sz w:val="22"/>
          <w:szCs w:val="22"/>
        </w:rPr>
        <w:t>testování či nebylo ani opakovaně provedeno</w:t>
      </w:r>
      <w:r w:rsidR="008C23D6" w:rsidRPr="00015F4A">
        <w:rPr>
          <w:rFonts w:ascii="Arial Narrow" w:hAnsi="Arial Narrow"/>
          <w:sz w:val="22"/>
          <w:szCs w:val="22"/>
        </w:rPr>
        <w:t xml:space="preserve"> úspěšně </w:t>
      </w:r>
    </w:p>
    <w:p w14:paraId="163DEA14" w14:textId="07B4EA04" w:rsidR="00E209B5" w:rsidRPr="00015F4A" w:rsidRDefault="00C3001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015F4A">
        <w:rPr>
          <w:rFonts w:ascii="Arial Narrow" w:hAnsi="Arial Narrow"/>
          <w:sz w:val="22"/>
          <w:szCs w:val="22"/>
        </w:rPr>
        <w:t>Nepřevzal-li K</w:t>
      </w:r>
      <w:r w:rsidR="000630F1" w:rsidRPr="00015F4A">
        <w:rPr>
          <w:rFonts w:ascii="Arial Narrow" w:hAnsi="Arial Narrow"/>
          <w:sz w:val="22"/>
          <w:szCs w:val="22"/>
        </w:rPr>
        <w:t xml:space="preserve">upující </w:t>
      </w:r>
      <w:r w:rsidR="00D26152" w:rsidRPr="00015F4A">
        <w:rPr>
          <w:rFonts w:ascii="Arial Narrow" w:hAnsi="Arial Narrow"/>
          <w:sz w:val="22"/>
          <w:szCs w:val="22"/>
        </w:rPr>
        <w:t>zálohovací řešení</w:t>
      </w:r>
      <w:r w:rsidR="00015F4A" w:rsidRPr="00015F4A">
        <w:rPr>
          <w:rFonts w:ascii="Arial Narrow" w:hAnsi="Arial Narrow"/>
          <w:sz w:val="22"/>
          <w:szCs w:val="22"/>
        </w:rPr>
        <w:t xml:space="preserve"> z důvodu vady zálohovacího řešení či jeho části</w:t>
      </w:r>
      <w:r w:rsidR="000630F1" w:rsidRPr="00015F4A">
        <w:rPr>
          <w:rFonts w:ascii="Arial Narrow" w:hAnsi="Arial Narrow"/>
          <w:sz w:val="22"/>
          <w:szCs w:val="22"/>
        </w:rPr>
        <w:t xml:space="preserve">, má Prodávající povinnost dodat </w:t>
      </w:r>
      <w:r w:rsidR="00E209B5" w:rsidRPr="00015F4A">
        <w:rPr>
          <w:rFonts w:ascii="Arial Narrow" w:hAnsi="Arial Narrow"/>
          <w:sz w:val="22"/>
          <w:szCs w:val="22"/>
        </w:rPr>
        <w:t xml:space="preserve">do </w:t>
      </w:r>
      <w:r w:rsidR="00414D0E">
        <w:rPr>
          <w:rFonts w:ascii="Arial Narrow" w:hAnsi="Arial Narrow"/>
          <w:sz w:val="22"/>
          <w:szCs w:val="22"/>
        </w:rPr>
        <w:t>10</w:t>
      </w:r>
      <w:r w:rsidR="00121B6D" w:rsidRPr="00015F4A">
        <w:rPr>
          <w:rFonts w:ascii="Arial Narrow" w:hAnsi="Arial Narrow"/>
          <w:sz w:val="22"/>
          <w:szCs w:val="22"/>
        </w:rPr>
        <w:t xml:space="preserve"> </w:t>
      </w:r>
      <w:r w:rsidR="00E209B5" w:rsidRPr="00015F4A">
        <w:rPr>
          <w:rFonts w:ascii="Arial Narrow" w:hAnsi="Arial Narrow"/>
          <w:sz w:val="22"/>
          <w:szCs w:val="22"/>
        </w:rPr>
        <w:t>dnů bezvadné</w:t>
      </w:r>
      <w:r w:rsidR="00D26152" w:rsidRPr="00015F4A">
        <w:rPr>
          <w:rFonts w:ascii="Arial Narrow" w:hAnsi="Arial Narrow"/>
          <w:sz w:val="22"/>
          <w:szCs w:val="22"/>
        </w:rPr>
        <w:t xml:space="preserve"> zálohovací řešení</w:t>
      </w:r>
      <w:r w:rsidR="00015F4A" w:rsidRPr="00015F4A">
        <w:rPr>
          <w:rFonts w:ascii="Arial Narrow" w:hAnsi="Arial Narrow"/>
          <w:sz w:val="22"/>
          <w:szCs w:val="22"/>
        </w:rPr>
        <w:t xml:space="preserve"> či jeho část</w:t>
      </w:r>
      <w:r w:rsidR="00EC442C" w:rsidRPr="00015F4A">
        <w:rPr>
          <w:rFonts w:ascii="Arial Narrow" w:hAnsi="Arial Narrow"/>
          <w:sz w:val="22"/>
          <w:szCs w:val="22"/>
        </w:rPr>
        <w:t>.</w:t>
      </w:r>
    </w:p>
    <w:p w14:paraId="6049C2C0" w14:textId="42824869" w:rsidR="00EC442C" w:rsidRDefault="00EC442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Bude-li </w:t>
      </w:r>
      <w:r w:rsidR="00015F4A">
        <w:rPr>
          <w:rFonts w:ascii="Arial Narrow" w:hAnsi="Arial Narrow" w:cs="Arial"/>
          <w:sz w:val="22"/>
          <w:szCs w:val="22"/>
        </w:rPr>
        <w:t xml:space="preserve">zálohovací řešení </w:t>
      </w:r>
      <w:r>
        <w:rPr>
          <w:rFonts w:ascii="Arial Narrow" w:hAnsi="Arial Narrow" w:cs="Arial"/>
          <w:sz w:val="22"/>
          <w:szCs w:val="22"/>
        </w:rPr>
        <w:t>předáno neúplné nebo s vadami, které nebude možné odhalit při předání a převzetí plnění,</w:t>
      </w:r>
      <w:r w:rsidR="00015F4A">
        <w:rPr>
          <w:rFonts w:ascii="Arial Narrow" w:hAnsi="Arial Narrow" w:cs="Arial"/>
          <w:sz w:val="22"/>
          <w:szCs w:val="22"/>
        </w:rPr>
        <w:t xml:space="preserve"> případně při testování</w:t>
      </w:r>
      <w:r>
        <w:rPr>
          <w:rFonts w:ascii="Arial Narrow" w:hAnsi="Arial Narrow" w:cs="Arial"/>
          <w:sz w:val="22"/>
          <w:szCs w:val="22"/>
        </w:rPr>
        <w:t xml:space="preserve"> bude vada odstraněna v reklamačním řízení v souladu s touto Smlouvou.</w:t>
      </w:r>
    </w:p>
    <w:p w14:paraId="08C13684" w14:textId="3051FF98" w:rsidR="00FE0FD4" w:rsidRDefault="001708AA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Prodávající poskytuje záruku za jakost dodan</w:t>
      </w:r>
      <w:r w:rsidR="00FE0FD4">
        <w:rPr>
          <w:rFonts w:ascii="Arial Narrow" w:hAnsi="Arial Narrow"/>
          <w:sz w:val="22"/>
          <w:szCs w:val="22"/>
        </w:rPr>
        <w:t xml:space="preserve">ého </w:t>
      </w:r>
      <w:r w:rsidR="00D26152">
        <w:rPr>
          <w:rFonts w:ascii="Arial Narrow" w:hAnsi="Arial Narrow"/>
          <w:sz w:val="22"/>
          <w:szCs w:val="22"/>
        </w:rPr>
        <w:t>zálohovacího řešení</w:t>
      </w:r>
      <w:r w:rsidR="00CA648A" w:rsidRPr="006B11E4">
        <w:rPr>
          <w:rFonts w:ascii="Arial Narrow" w:hAnsi="Arial Narrow"/>
          <w:sz w:val="22"/>
          <w:szCs w:val="22"/>
        </w:rPr>
        <w:t>, jejíž</w:t>
      </w:r>
      <w:r w:rsidR="00CA648A">
        <w:rPr>
          <w:rFonts w:ascii="Arial Narrow" w:hAnsi="Arial Narrow"/>
          <w:sz w:val="22"/>
          <w:szCs w:val="22"/>
        </w:rPr>
        <w:t xml:space="preserve"> typ a délka je specifikovaná</w:t>
      </w:r>
      <w:r w:rsidR="00997BF8">
        <w:rPr>
          <w:rFonts w:ascii="Arial Narrow" w:hAnsi="Arial Narrow"/>
          <w:sz w:val="22"/>
          <w:szCs w:val="22"/>
        </w:rPr>
        <w:t xml:space="preserve"> v Příloze č. </w:t>
      </w:r>
      <w:r w:rsidR="00683E5E">
        <w:rPr>
          <w:rFonts w:ascii="Arial Narrow" w:hAnsi="Arial Narrow"/>
          <w:sz w:val="22"/>
          <w:szCs w:val="22"/>
        </w:rPr>
        <w:t>1</w:t>
      </w:r>
      <w:r w:rsidR="00FE0FD4">
        <w:rPr>
          <w:rFonts w:ascii="Arial Narrow" w:hAnsi="Arial Narrow"/>
          <w:sz w:val="22"/>
          <w:szCs w:val="22"/>
        </w:rPr>
        <w:t xml:space="preserve"> Smlouvy</w:t>
      </w:r>
      <w:r w:rsidRPr="006B11E4">
        <w:rPr>
          <w:rFonts w:ascii="Arial Narrow" w:hAnsi="Arial Narrow"/>
          <w:sz w:val="22"/>
          <w:szCs w:val="22"/>
        </w:rPr>
        <w:t>. Záruka za jakost počí</w:t>
      </w:r>
      <w:r w:rsidR="00FE0FD4">
        <w:rPr>
          <w:rFonts w:ascii="Arial Narrow" w:hAnsi="Arial Narrow"/>
          <w:sz w:val="22"/>
          <w:szCs w:val="22"/>
        </w:rPr>
        <w:t xml:space="preserve">ná běžet od předání bezvadného </w:t>
      </w:r>
      <w:r w:rsidR="00D26152">
        <w:rPr>
          <w:rFonts w:ascii="Arial Narrow" w:hAnsi="Arial Narrow"/>
          <w:sz w:val="22"/>
          <w:szCs w:val="22"/>
        </w:rPr>
        <w:t xml:space="preserve">zálohovacího řešení </w:t>
      </w:r>
      <w:r w:rsidR="00FE0FD4">
        <w:rPr>
          <w:rFonts w:ascii="Arial Narrow" w:hAnsi="Arial Narrow"/>
          <w:sz w:val="22"/>
          <w:szCs w:val="22"/>
        </w:rPr>
        <w:t>K</w:t>
      </w:r>
      <w:r w:rsidRPr="006B11E4">
        <w:rPr>
          <w:rFonts w:ascii="Arial Narrow" w:hAnsi="Arial Narrow"/>
          <w:sz w:val="22"/>
          <w:szCs w:val="22"/>
        </w:rPr>
        <w:t>upujícímu.</w:t>
      </w:r>
      <w:r w:rsidR="00E209B5" w:rsidRPr="006B11E4">
        <w:rPr>
          <w:rFonts w:ascii="Arial Narrow" w:hAnsi="Arial Narrow"/>
          <w:sz w:val="22"/>
          <w:szCs w:val="22"/>
        </w:rPr>
        <w:t xml:space="preserve"> </w:t>
      </w:r>
      <w:r w:rsidR="0092040F">
        <w:rPr>
          <w:rFonts w:ascii="Arial Narrow" w:hAnsi="Arial Narrow"/>
          <w:sz w:val="22"/>
          <w:szCs w:val="22"/>
        </w:rPr>
        <w:t xml:space="preserve">V případě, že je </w:t>
      </w:r>
      <w:r w:rsidR="00D26152">
        <w:rPr>
          <w:rFonts w:ascii="Arial Narrow" w:hAnsi="Arial Narrow"/>
          <w:sz w:val="22"/>
          <w:szCs w:val="22"/>
        </w:rPr>
        <w:t xml:space="preserve">zálohovací řešení </w:t>
      </w:r>
      <w:r w:rsidR="0092040F" w:rsidRPr="0092040F">
        <w:rPr>
          <w:rFonts w:ascii="Arial Narrow" w:hAnsi="Arial Narrow"/>
          <w:sz w:val="22"/>
          <w:szCs w:val="22"/>
        </w:rPr>
        <w:t>vadné nebo se va</w:t>
      </w:r>
      <w:r w:rsidR="0092040F">
        <w:rPr>
          <w:rFonts w:ascii="Arial Narrow" w:hAnsi="Arial Narrow"/>
          <w:sz w:val="22"/>
          <w:szCs w:val="22"/>
        </w:rPr>
        <w:t>da vyskytne v záruční době, má K</w:t>
      </w:r>
      <w:r w:rsidR="0092040F" w:rsidRPr="0092040F">
        <w:rPr>
          <w:rFonts w:ascii="Arial Narrow" w:hAnsi="Arial Narrow"/>
          <w:sz w:val="22"/>
          <w:szCs w:val="22"/>
        </w:rPr>
        <w:t xml:space="preserve">upující zejména právo na </w:t>
      </w:r>
      <w:r w:rsidR="0092040F">
        <w:rPr>
          <w:rFonts w:ascii="Arial Narrow" w:hAnsi="Arial Narrow"/>
          <w:sz w:val="22"/>
          <w:szCs w:val="22"/>
        </w:rPr>
        <w:t xml:space="preserve">odstranění vady dodáním nového </w:t>
      </w:r>
      <w:r w:rsidR="00D26152">
        <w:rPr>
          <w:rFonts w:ascii="Arial Narrow" w:hAnsi="Arial Narrow"/>
          <w:sz w:val="22"/>
          <w:szCs w:val="22"/>
        </w:rPr>
        <w:t>zálohovacího řešení</w:t>
      </w:r>
      <w:r w:rsidR="00D26152" w:rsidRPr="0092040F">
        <w:rPr>
          <w:rFonts w:ascii="Arial Narrow" w:hAnsi="Arial Narrow"/>
          <w:sz w:val="22"/>
          <w:szCs w:val="22"/>
        </w:rPr>
        <w:t xml:space="preserve"> </w:t>
      </w:r>
      <w:r w:rsidR="0092040F" w:rsidRPr="0092040F">
        <w:rPr>
          <w:rFonts w:ascii="Arial Narrow" w:hAnsi="Arial Narrow"/>
          <w:sz w:val="22"/>
          <w:szCs w:val="22"/>
        </w:rPr>
        <w:t>bez</w:t>
      </w:r>
      <w:r w:rsidR="0092040F">
        <w:rPr>
          <w:rFonts w:ascii="Arial Narrow" w:hAnsi="Arial Narrow"/>
          <w:sz w:val="22"/>
          <w:szCs w:val="22"/>
        </w:rPr>
        <w:t xml:space="preserve"> vady nebo dodáním chybějící </w:t>
      </w:r>
      <w:r w:rsidR="00D26152">
        <w:rPr>
          <w:rFonts w:ascii="Arial Narrow" w:hAnsi="Arial Narrow"/>
          <w:sz w:val="22"/>
          <w:szCs w:val="22"/>
        </w:rPr>
        <w:t>komponent</w:t>
      </w:r>
      <w:r w:rsidR="006F7AA9">
        <w:rPr>
          <w:rFonts w:ascii="Arial Narrow" w:hAnsi="Arial Narrow"/>
          <w:sz w:val="22"/>
          <w:szCs w:val="22"/>
        </w:rPr>
        <w:t>y</w:t>
      </w:r>
      <w:r w:rsidR="00D26152">
        <w:rPr>
          <w:rFonts w:ascii="Arial Narrow" w:hAnsi="Arial Narrow"/>
          <w:sz w:val="22"/>
          <w:szCs w:val="22"/>
        </w:rPr>
        <w:t xml:space="preserve"> zálohovacího řešení </w:t>
      </w:r>
      <w:r w:rsidR="0092040F" w:rsidRPr="0092040F">
        <w:rPr>
          <w:rFonts w:ascii="Arial Narrow" w:hAnsi="Arial Narrow"/>
          <w:sz w:val="22"/>
          <w:szCs w:val="22"/>
        </w:rPr>
        <w:t xml:space="preserve">í či </w:t>
      </w:r>
      <w:r w:rsidR="00D26152">
        <w:rPr>
          <w:rFonts w:ascii="Arial Narrow" w:hAnsi="Arial Narrow"/>
          <w:sz w:val="22"/>
          <w:szCs w:val="22"/>
        </w:rPr>
        <w:t xml:space="preserve">jeho </w:t>
      </w:r>
      <w:r w:rsidR="0092040F" w:rsidRPr="0092040F">
        <w:rPr>
          <w:rFonts w:ascii="Arial Narrow" w:hAnsi="Arial Narrow"/>
          <w:sz w:val="22"/>
          <w:szCs w:val="22"/>
        </w:rPr>
        <w:t>části nebo na odstranění vady opravou věcí, případně další práva z vadného plnění dle občanského zákoníku</w:t>
      </w:r>
      <w:r w:rsidR="0092040F">
        <w:rPr>
          <w:rFonts w:ascii="Arial Narrow" w:hAnsi="Arial Narrow"/>
          <w:sz w:val="22"/>
          <w:szCs w:val="22"/>
        </w:rPr>
        <w:t>.</w:t>
      </w:r>
    </w:p>
    <w:p w14:paraId="7755159B" w14:textId="7748FA28" w:rsidR="00E209B5" w:rsidRPr="006B11E4" w:rsidRDefault="00196B36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Prodávající se</w:t>
      </w:r>
      <w:r w:rsidR="000224C2" w:rsidRPr="006B11E4">
        <w:rPr>
          <w:rFonts w:ascii="Arial Narrow" w:hAnsi="Arial Narrow"/>
          <w:sz w:val="22"/>
          <w:szCs w:val="22"/>
        </w:rPr>
        <w:t xml:space="preserve"> dále</w:t>
      </w:r>
      <w:r w:rsidRPr="006B11E4">
        <w:rPr>
          <w:rFonts w:ascii="Arial Narrow" w:hAnsi="Arial Narrow"/>
          <w:sz w:val="22"/>
          <w:szCs w:val="22"/>
        </w:rPr>
        <w:t xml:space="preserve"> zavazuje </w:t>
      </w:r>
      <w:r w:rsidR="00FE0FD4">
        <w:rPr>
          <w:rFonts w:ascii="Arial Narrow" w:hAnsi="Arial Narrow"/>
          <w:sz w:val="22"/>
          <w:szCs w:val="22"/>
        </w:rPr>
        <w:t xml:space="preserve">vedle dodání </w:t>
      </w:r>
      <w:r w:rsidR="00D26152">
        <w:rPr>
          <w:rFonts w:ascii="Arial Narrow" w:hAnsi="Arial Narrow"/>
          <w:sz w:val="22"/>
          <w:szCs w:val="22"/>
        </w:rPr>
        <w:t xml:space="preserve">zálohovacího řešení </w:t>
      </w:r>
      <w:r w:rsidR="00FE0FD4">
        <w:rPr>
          <w:rFonts w:ascii="Arial Narrow" w:hAnsi="Arial Narrow"/>
          <w:sz w:val="22"/>
          <w:szCs w:val="22"/>
        </w:rPr>
        <w:t xml:space="preserve">splnit řádně celý předmět Smlouvy. V případě vadného plnění zbylého předmětu </w:t>
      </w:r>
      <w:r w:rsidR="00E50F04">
        <w:rPr>
          <w:rFonts w:ascii="Arial Narrow" w:hAnsi="Arial Narrow"/>
          <w:sz w:val="22"/>
          <w:szCs w:val="22"/>
        </w:rPr>
        <w:t>S</w:t>
      </w:r>
      <w:r w:rsidR="00FE0FD4">
        <w:rPr>
          <w:rFonts w:ascii="Arial Narrow" w:hAnsi="Arial Narrow"/>
          <w:sz w:val="22"/>
          <w:szCs w:val="22"/>
        </w:rPr>
        <w:t xml:space="preserve">mlouvy mimo dodání </w:t>
      </w:r>
      <w:r w:rsidR="00D26152">
        <w:rPr>
          <w:rFonts w:ascii="Arial Narrow" w:hAnsi="Arial Narrow"/>
          <w:sz w:val="22"/>
          <w:szCs w:val="22"/>
        </w:rPr>
        <w:t xml:space="preserve">zálohovacího řešení </w:t>
      </w:r>
      <w:r w:rsidRPr="006B11E4">
        <w:rPr>
          <w:rFonts w:ascii="Arial Narrow" w:hAnsi="Arial Narrow"/>
          <w:sz w:val="22"/>
          <w:szCs w:val="22"/>
        </w:rPr>
        <w:t>se použije obdobně ustanovení § 2615</w:t>
      </w:r>
      <w:r w:rsidR="00FE0FD4">
        <w:rPr>
          <w:rFonts w:ascii="Arial Narrow" w:hAnsi="Arial Narrow"/>
          <w:sz w:val="22"/>
          <w:szCs w:val="22"/>
        </w:rPr>
        <w:t xml:space="preserve"> a násl.</w:t>
      </w:r>
      <w:r w:rsidRPr="006B11E4">
        <w:rPr>
          <w:rFonts w:ascii="Arial Narrow" w:hAnsi="Arial Narrow"/>
          <w:sz w:val="22"/>
          <w:szCs w:val="22"/>
        </w:rPr>
        <w:t xml:space="preserve"> občanského zákoníku</w:t>
      </w:r>
      <w:r w:rsidR="00A4604B" w:rsidRPr="006B11E4">
        <w:rPr>
          <w:rFonts w:ascii="Arial Narrow" w:hAnsi="Arial Narrow"/>
          <w:sz w:val="22"/>
          <w:szCs w:val="22"/>
        </w:rPr>
        <w:t>.</w:t>
      </w:r>
      <w:r w:rsidR="00683E5E">
        <w:rPr>
          <w:rFonts w:ascii="Arial Narrow" w:hAnsi="Arial Narrow"/>
          <w:sz w:val="22"/>
          <w:szCs w:val="22"/>
        </w:rPr>
        <w:t xml:space="preserve"> </w:t>
      </w:r>
    </w:p>
    <w:p w14:paraId="162AC93B" w14:textId="07BF17CF" w:rsidR="00E209B5" w:rsidRPr="006B11E4" w:rsidRDefault="0081512F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Kupující je po</w:t>
      </w:r>
      <w:r w:rsidR="000462FA">
        <w:rPr>
          <w:rFonts w:ascii="Arial Narrow" w:hAnsi="Arial Narrow"/>
          <w:sz w:val="22"/>
          <w:szCs w:val="22"/>
        </w:rPr>
        <w:t xml:space="preserve">vinen reklamovat zjištěné vady </w:t>
      </w:r>
      <w:r w:rsidR="00D26152">
        <w:rPr>
          <w:rFonts w:ascii="Arial Narrow" w:hAnsi="Arial Narrow"/>
          <w:sz w:val="22"/>
          <w:szCs w:val="22"/>
        </w:rPr>
        <w:t>zálohovacího řešení</w:t>
      </w:r>
      <w:r w:rsidR="00D26152" w:rsidRPr="006B11E4">
        <w:rPr>
          <w:rFonts w:ascii="Arial Narrow" w:hAnsi="Arial Narrow"/>
          <w:sz w:val="22"/>
          <w:szCs w:val="22"/>
        </w:rPr>
        <w:t xml:space="preserve"> </w:t>
      </w:r>
      <w:r w:rsidRPr="006B11E4">
        <w:rPr>
          <w:rFonts w:ascii="Arial Narrow" w:hAnsi="Arial Narrow"/>
          <w:sz w:val="22"/>
          <w:szCs w:val="22"/>
        </w:rPr>
        <w:t xml:space="preserve">u </w:t>
      </w:r>
      <w:r w:rsidR="00FE0FD4">
        <w:rPr>
          <w:rFonts w:ascii="Arial Narrow" w:hAnsi="Arial Narrow"/>
          <w:sz w:val="22"/>
          <w:szCs w:val="22"/>
        </w:rPr>
        <w:t>P</w:t>
      </w:r>
      <w:r w:rsidRPr="006B11E4">
        <w:rPr>
          <w:rFonts w:ascii="Arial Narrow" w:hAnsi="Arial Narrow"/>
          <w:sz w:val="22"/>
          <w:szCs w:val="22"/>
        </w:rPr>
        <w:t>rodávajícího, a to bez zbytečného odkladu poté, co</w:t>
      </w:r>
      <w:r w:rsidR="00E03B5E">
        <w:rPr>
          <w:rFonts w:ascii="Arial Narrow" w:hAnsi="Arial Narrow"/>
          <w:sz w:val="22"/>
          <w:szCs w:val="22"/>
        </w:rPr>
        <w:t> </w:t>
      </w:r>
      <w:r w:rsidRPr="006B11E4">
        <w:rPr>
          <w:rFonts w:ascii="Arial Narrow" w:hAnsi="Arial Narrow"/>
          <w:sz w:val="22"/>
          <w:szCs w:val="22"/>
        </w:rPr>
        <w:t xml:space="preserve">je zjistil. Uplatněním reklamace se staví záruční </w:t>
      </w:r>
      <w:r w:rsidR="00FE0FD4">
        <w:rPr>
          <w:rFonts w:ascii="Arial Narrow" w:hAnsi="Arial Narrow"/>
          <w:sz w:val="22"/>
          <w:szCs w:val="22"/>
        </w:rPr>
        <w:t>doba</w:t>
      </w:r>
      <w:r w:rsidR="00FE0FD4" w:rsidRPr="006B11E4">
        <w:rPr>
          <w:rFonts w:ascii="Arial Narrow" w:hAnsi="Arial Narrow"/>
          <w:sz w:val="22"/>
          <w:szCs w:val="22"/>
        </w:rPr>
        <w:t xml:space="preserve"> </w:t>
      </w:r>
      <w:r w:rsidR="00FE0FD4">
        <w:rPr>
          <w:rFonts w:ascii="Arial Narrow" w:hAnsi="Arial Narrow"/>
          <w:sz w:val="22"/>
          <w:szCs w:val="22"/>
        </w:rPr>
        <w:t xml:space="preserve">na reklamované </w:t>
      </w:r>
      <w:r w:rsidR="00D26152">
        <w:rPr>
          <w:rFonts w:ascii="Arial Narrow" w:hAnsi="Arial Narrow"/>
          <w:sz w:val="22"/>
          <w:szCs w:val="22"/>
        </w:rPr>
        <w:t>zálohovací řešení</w:t>
      </w:r>
      <w:r w:rsidR="00D26152" w:rsidRPr="006B11E4">
        <w:rPr>
          <w:rFonts w:ascii="Arial Narrow" w:hAnsi="Arial Narrow"/>
          <w:sz w:val="22"/>
          <w:szCs w:val="22"/>
        </w:rPr>
        <w:t xml:space="preserve"> </w:t>
      </w:r>
      <w:r w:rsidRPr="006B11E4">
        <w:rPr>
          <w:rFonts w:ascii="Arial Narrow" w:hAnsi="Arial Narrow"/>
          <w:sz w:val="22"/>
          <w:szCs w:val="22"/>
        </w:rPr>
        <w:t>či jeho část.</w:t>
      </w:r>
      <w:r w:rsidR="00E209B5" w:rsidRPr="006B11E4">
        <w:rPr>
          <w:rFonts w:ascii="Arial Narrow" w:hAnsi="Arial Narrow"/>
          <w:sz w:val="22"/>
          <w:szCs w:val="22"/>
        </w:rPr>
        <w:t xml:space="preserve"> </w:t>
      </w:r>
    </w:p>
    <w:p w14:paraId="0276A1E5" w14:textId="0E6EDBBC" w:rsidR="00E209B5" w:rsidRPr="006B11E4" w:rsidRDefault="0081512F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Prodávající je povinen v době záruky odstrani</w:t>
      </w:r>
      <w:r w:rsidR="00CD2EAC" w:rsidRPr="006B11E4">
        <w:rPr>
          <w:rFonts w:ascii="Arial Narrow" w:hAnsi="Arial Narrow"/>
          <w:sz w:val="22"/>
          <w:szCs w:val="22"/>
        </w:rPr>
        <w:t xml:space="preserve">t </w:t>
      </w:r>
      <w:r w:rsidR="000462FA">
        <w:rPr>
          <w:rFonts w:ascii="Arial Narrow" w:hAnsi="Arial Narrow"/>
          <w:sz w:val="22"/>
          <w:szCs w:val="22"/>
        </w:rPr>
        <w:t xml:space="preserve">veškeré vady na dodaném </w:t>
      </w:r>
      <w:r w:rsidR="00D26152">
        <w:rPr>
          <w:rFonts w:ascii="Arial Narrow" w:hAnsi="Arial Narrow"/>
          <w:sz w:val="22"/>
          <w:szCs w:val="22"/>
        </w:rPr>
        <w:t>zálohovacího řešení</w:t>
      </w:r>
      <w:r w:rsidR="00FE0FD4">
        <w:rPr>
          <w:rFonts w:ascii="Arial Narrow" w:hAnsi="Arial Narrow"/>
          <w:sz w:val="22"/>
          <w:szCs w:val="22"/>
        </w:rPr>
        <w:t>, není-li dále stanoveno jinak</w:t>
      </w:r>
      <w:r w:rsidR="00CD2EAC" w:rsidRPr="006B11E4">
        <w:rPr>
          <w:rFonts w:ascii="Arial Narrow" w:hAnsi="Arial Narrow"/>
          <w:sz w:val="22"/>
          <w:szCs w:val="22"/>
        </w:rPr>
        <w:t xml:space="preserve">. </w:t>
      </w:r>
      <w:r w:rsidR="00536A49">
        <w:rPr>
          <w:rFonts w:ascii="Arial Narrow" w:hAnsi="Arial Narrow"/>
          <w:sz w:val="22"/>
          <w:szCs w:val="22"/>
        </w:rPr>
        <w:t>D</w:t>
      </w:r>
      <w:r w:rsidR="00CD2EAC" w:rsidRPr="006B11E4">
        <w:rPr>
          <w:rFonts w:ascii="Arial Narrow" w:hAnsi="Arial Narrow"/>
          <w:sz w:val="22"/>
          <w:szCs w:val="22"/>
        </w:rPr>
        <w:t xml:space="preserve">oba </w:t>
      </w:r>
      <w:r w:rsidR="00536A49">
        <w:rPr>
          <w:rFonts w:ascii="Arial Narrow" w:hAnsi="Arial Narrow"/>
          <w:sz w:val="22"/>
          <w:szCs w:val="22"/>
        </w:rPr>
        <w:t>pro provedení opravy</w:t>
      </w:r>
      <w:r w:rsidR="000462FA">
        <w:rPr>
          <w:rFonts w:ascii="Arial Narrow" w:hAnsi="Arial Narrow"/>
          <w:sz w:val="22"/>
          <w:szCs w:val="22"/>
        </w:rPr>
        <w:t xml:space="preserve"> vadného </w:t>
      </w:r>
      <w:r w:rsidR="00D26152">
        <w:rPr>
          <w:rFonts w:ascii="Arial Narrow" w:hAnsi="Arial Narrow"/>
          <w:sz w:val="22"/>
          <w:szCs w:val="22"/>
        </w:rPr>
        <w:t xml:space="preserve">zálohovacího řešení či jeho části </w:t>
      </w:r>
      <w:r w:rsidR="0005728E">
        <w:rPr>
          <w:rFonts w:ascii="Arial Narrow" w:hAnsi="Arial Narrow"/>
          <w:sz w:val="22"/>
          <w:szCs w:val="22"/>
        </w:rPr>
        <w:t xml:space="preserve">(tzv. garantovaná doba </w:t>
      </w:r>
      <w:r w:rsidR="00760DB9">
        <w:rPr>
          <w:rFonts w:ascii="Arial Narrow" w:hAnsi="Arial Narrow"/>
          <w:sz w:val="22"/>
          <w:szCs w:val="22"/>
        </w:rPr>
        <w:t xml:space="preserve">vyřešení </w:t>
      </w:r>
      <w:r w:rsidR="0005728E">
        <w:rPr>
          <w:rFonts w:ascii="Arial Narrow" w:hAnsi="Arial Narrow"/>
          <w:sz w:val="22"/>
          <w:szCs w:val="22"/>
        </w:rPr>
        <w:t>opravy)</w:t>
      </w:r>
      <w:r w:rsidR="00CD2EAC" w:rsidRPr="006B11E4">
        <w:rPr>
          <w:rFonts w:ascii="Arial Narrow" w:hAnsi="Arial Narrow"/>
          <w:sz w:val="22"/>
          <w:szCs w:val="22"/>
        </w:rPr>
        <w:t xml:space="preserve"> je specifikována v Příloze č. </w:t>
      </w:r>
      <w:r w:rsidR="00683E5E">
        <w:rPr>
          <w:rFonts w:ascii="Arial Narrow" w:hAnsi="Arial Narrow"/>
          <w:sz w:val="22"/>
          <w:szCs w:val="22"/>
        </w:rPr>
        <w:t>1</w:t>
      </w:r>
      <w:r w:rsidR="00D26152">
        <w:rPr>
          <w:rFonts w:ascii="Arial Narrow" w:hAnsi="Arial Narrow"/>
          <w:sz w:val="22"/>
          <w:szCs w:val="22"/>
        </w:rPr>
        <w:t xml:space="preserve"> Smlouvy</w:t>
      </w:r>
      <w:r w:rsidRPr="006B11E4">
        <w:rPr>
          <w:rFonts w:ascii="Arial Narrow" w:hAnsi="Arial Narrow"/>
          <w:sz w:val="22"/>
          <w:szCs w:val="22"/>
        </w:rPr>
        <w:t>. Vada bude odstraněna na</w:t>
      </w:r>
      <w:r w:rsidR="00E03B5E">
        <w:rPr>
          <w:rFonts w:ascii="Arial Narrow" w:hAnsi="Arial Narrow"/>
          <w:sz w:val="22"/>
          <w:szCs w:val="22"/>
        </w:rPr>
        <w:t> místě určeném K</w:t>
      </w:r>
      <w:r w:rsidRPr="006B11E4">
        <w:rPr>
          <w:rFonts w:ascii="Arial Narrow" w:hAnsi="Arial Narrow"/>
          <w:sz w:val="22"/>
          <w:szCs w:val="22"/>
        </w:rPr>
        <w:t xml:space="preserve">upujícím. Odstranění vad zajistí </w:t>
      </w:r>
      <w:r w:rsidR="00FE0FD4">
        <w:rPr>
          <w:rFonts w:ascii="Arial Narrow" w:hAnsi="Arial Narrow"/>
          <w:sz w:val="22"/>
          <w:szCs w:val="22"/>
        </w:rPr>
        <w:t>P</w:t>
      </w:r>
      <w:r w:rsidRPr="006B11E4">
        <w:rPr>
          <w:rFonts w:ascii="Arial Narrow" w:hAnsi="Arial Narrow"/>
          <w:sz w:val="22"/>
          <w:szCs w:val="22"/>
        </w:rPr>
        <w:t>rodávající bezplatně a na své náklady s výjimkou vad, které prok</w:t>
      </w:r>
      <w:r w:rsidR="00FE0FD4">
        <w:rPr>
          <w:rFonts w:ascii="Arial Narrow" w:hAnsi="Arial Narrow"/>
          <w:sz w:val="22"/>
          <w:szCs w:val="22"/>
        </w:rPr>
        <w:t>azatelně způsobil K</w:t>
      </w:r>
      <w:r w:rsidRPr="006B11E4">
        <w:rPr>
          <w:rFonts w:ascii="Arial Narrow" w:hAnsi="Arial Narrow"/>
          <w:sz w:val="22"/>
          <w:szCs w:val="22"/>
        </w:rPr>
        <w:t>upující a s výjimkou vad způsobených okolnostmi vylučujícími odpovědnost.</w:t>
      </w:r>
      <w:r w:rsidR="00E209B5" w:rsidRPr="006B11E4">
        <w:rPr>
          <w:rFonts w:ascii="Arial Narrow" w:hAnsi="Arial Narrow"/>
          <w:sz w:val="22"/>
          <w:szCs w:val="22"/>
        </w:rPr>
        <w:t xml:space="preserve"> </w:t>
      </w:r>
    </w:p>
    <w:p w14:paraId="1C2D9048" w14:textId="16996DB1" w:rsidR="00E209B5" w:rsidRPr="006B11E4" w:rsidRDefault="00544103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 reklamovaného </w:t>
      </w:r>
      <w:r w:rsidR="00D26152">
        <w:rPr>
          <w:rFonts w:ascii="Arial Narrow" w:hAnsi="Arial Narrow"/>
          <w:sz w:val="22"/>
          <w:szCs w:val="22"/>
        </w:rPr>
        <w:t>zálohovacího řešení či jeho části</w:t>
      </w:r>
      <w:r w:rsidR="00E209B5" w:rsidRPr="006B11E4">
        <w:rPr>
          <w:rFonts w:ascii="Arial Narrow" w:hAnsi="Arial Narrow"/>
          <w:sz w:val="22"/>
          <w:szCs w:val="22"/>
        </w:rPr>
        <w:t xml:space="preserve">, </w:t>
      </w:r>
      <w:r w:rsidRPr="009C5FBA">
        <w:rPr>
          <w:rFonts w:ascii="Arial Narrow" w:hAnsi="Arial Narrow" w:cs="Arial"/>
          <w:sz w:val="22"/>
          <w:szCs w:val="22"/>
        </w:rPr>
        <w:t>které bylo vyměněno za bezvadné či opraveno na základě oprávněné reklamace</w:t>
      </w:r>
      <w:r w:rsidR="00E209B5" w:rsidRPr="006B11E4">
        <w:rPr>
          <w:rFonts w:ascii="Arial Narrow" w:hAnsi="Arial Narrow"/>
          <w:sz w:val="22"/>
          <w:szCs w:val="22"/>
        </w:rPr>
        <w:t xml:space="preserve">, běží nová záruční </w:t>
      </w:r>
      <w:r w:rsidR="00353EB2" w:rsidRPr="006B11E4">
        <w:rPr>
          <w:rFonts w:ascii="Arial Narrow" w:hAnsi="Arial Narrow"/>
          <w:sz w:val="22"/>
          <w:szCs w:val="22"/>
        </w:rPr>
        <w:t xml:space="preserve">doba </w:t>
      </w:r>
      <w:r w:rsidR="00E03B5E">
        <w:rPr>
          <w:rFonts w:ascii="Arial Narrow" w:hAnsi="Arial Narrow"/>
          <w:sz w:val="22"/>
          <w:szCs w:val="22"/>
        </w:rPr>
        <w:t>ode dne předání</w:t>
      </w:r>
      <w:r w:rsidR="00FA531B">
        <w:rPr>
          <w:rFonts w:ascii="Arial Narrow" w:hAnsi="Arial Narrow"/>
          <w:sz w:val="22"/>
          <w:szCs w:val="22"/>
        </w:rPr>
        <w:t xml:space="preserve"> nového zálohovacího řešení či jeho části</w:t>
      </w:r>
      <w:r w:rsidR="00E03B5E">
        <w:rPr>
          <w:rFonts w:ascii="Arial Narrow" w:hAnsi="Arial Narrow"/>
          <w:sz w:val="22"/>
          <w:szCs w:val="22"/>
        </w:rPr>
        <w:t xml:space="preserve"> K</w:t>
      </w:r>
      <w:r w:rsidR="00E209B5" w:rsidRPr="006B11E4">
        <w:rPr>
          <w:rFonts w:ascii="Arial Narrow" w:hAnsi="Arial Narrow"/>
          <w:sz w:val="22"/>
          <w:szCs w:val="22"/>
        </w:rPr>
        <w:t>upujícímu.</w:t>
      </w:r>
    </w:p>
    <w:p w14:paraId="1B04D594" w14:textId="241493D8" w:rsidR="004B03AE" w:rsidRPr="006B11E4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lastRenderedPageBreak/>
        <w:t>Prodávající p</w:t>
      </w:r>
      <w:r w:rsidR="00544103">
        <w:rPr>
          <w:rFonts w:ascii="Arial Narrow" w:hAnsi="Arial Narrow"/>
          <w:sz w:val="22"/>
          <w:szCs w:val="22"/>
        </w:rPr>
        <w:t xml:space="preserve">rohlašuje, že </w:t>
      </w:r>
      <w:r w:rsidR="00D26152">
        <w:rPr>
          <w:rFonts w:ascii="Arial Narrow" w:hAnsi="Arial Narrow"/>
          <w:sz w:val="22"/>
          <w:szCs w:val="22"/>
        </w:rPr>
        <w:t xml:space="preserve">zálohovací řešení </w:t>
      </w:r>
      <w:r w:rsidRPr="006B11E4">
        <w:rPr>
          <w:rFonts w:ascii="Arial Narrow" w:hAnsi="Arial Narrow"/>
          <w:sz w:val="22"/>
          <w:szCs w:val="22"/>
        </w:rPr>
        <w:t>není zatíženo právy třetích osob</w:t>
      </w:r>
      <w:r w:rsidR="002D7432" w:rsidRPr="002D7432">
        <w:rPr>
          <w:rFonts w:ascii="Arial Narrow" w:hAnsi="Arial Narrow"/>
          <w:sz w:val="22"/>
          <w:szCs w:val="22"/>
        </w:rPr>
        <w:t>, ze kterých by pro Kupujícího vyplynuly jakékoliv další finanční nebo jiné povinnosti vůči třetím stranám. V opačném případě Prodávající ponese veškeré náklady, které v důsledku toho Kupujícímu vzniknou</w:t>
      </w:r>
      <w:r w:rsidRPr="006B11E4">
        <w:rPr>
          <w:rFonts w:ascii="Arial Narrow" w:hAnsi="Arial Narrow"/>
          <w:sz w:val="22"/>
          <w:szCs w:val="22"/>
        </w:rPr>
        <w:t>.</w:t>
      </w:r>
    </w:p>
    <w:p w14:paraId="23825AD2" w14:textId="40F964B3" w:rsidR="008F3A5E" w:rsidRPr="006B11E4" w:rsidRDefault="00544103" w:rsidP="007D7CAE">
      <w:pPr>
        <w:pStyle w:val="Odstavecseseznamem"/>
        <w:numPr>
          <w:ilvl w:val="1"/>
          <w:numId w:val="1"/>
        </w:numPr>
        <w:spacing w:after="120"/>
        <w:ind w:left="567" w:hanging="567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26152">
        <w:rPr>
          <w:rFonts w:ascii="Arial Narrow" w:hAnsi="Arial Narrow"/>
          <w:sz w:val="22"/>
          <w:szCs w:val="22"/>
        </w:rPr>
        <w:t>zálohovací řešení</w:t>
      </w:r>
      <w:r w:rsidR="00D26152" w:rsidRPr="006B11E4">
        <w:rPr>
          <w:rFonts w:ascii="Arial Narrow" w:hAnsi="Arial Narrow"/>
          <w:sz w:val="22"/>
          <w:szCs w:val="22"/>
        </w:rPr>
        <w:t xml:space="preserve"> </w:t>
      </w:r>
      <w:r w:rsidR="008F3A5E" w:rsidRPr="006B11E4">
        <w:rPr>
          <w:rFonts w:ascii="Arial Narrow" w:hAnsi="Arial Narrow"/>
          <w:sz w:val="22"/>
          <w:szCs w:val="22"/>
        </w:rPr>
        <w:t>splňuje minimálně technické požadavky na výrobky dle zákona č.</w:t>
      </w:r>
      <w:r>
        <w:rPr>
          <w:rFonts w:ascii="Arial Narrow" w:hAnsi="Arial Narrow"/>
          <w:sz w:val="22"/>
          <w:szCs w:val="22"/>
        </w:rPr>
        <w:t> </w:t>
      </w:r>
      <w:r w:rsidR="008F3A5E" w:rsidRPr="006B11E4">
        <w:rPr>
          <w:rFonts w:ascii="Arial Narrow" w:hAnsi="Arial Narrow"/>
          <w:sz w:val="22"/>
          <w:szCs w:val="22"/>
        </w:rPr>
        <w:t xml:space="preserve">22/1997 Sb., </w:t>
      </w:r>
      <w:r w:rsidR="007C2005" w:rsidRPr="007C2005">
        <w:rPr>
          <w:rFonts w:ascii="Arial Narrow" w:hAnsi="Arial Narrow"/>
          <w:sz w:val="22"/>
          <w:szCs w:val="22"/>
        </w:rPr>
        <w:t>o technických požadavcích na výrobky a o změně a doplnění některých zákonů</w:t>
      </w:r>
      <w:r w:rsidR="008F3A5E" w:rsidRPr="006B11E4">
        <w:rPr>
          <w:rFonts w:ascii="Arial Narrow" w:hAnsi="Arial Narrow"/>
          <w:sz w:val="22"/>
          <w:szCs w:val="22"/>
        </w:rPr>
        <w:t>, ve znění pozdějších předpisů</w:t>
      </w:r>
      <w:r w:rsidR="004A77C9">
        <w:rPr>
          <w:rFonts w:ascii="Arial Narrow" w:hAnsi="Arial Narrow"/>
          <w:sz w:val="22"/>
          <w:szCs w:val="22"/>
        </w:rPr>
        <w:t xml:space="preserve"> (dále jen „</w:t>
      </w:r>
      <w:r w:rsidR="004A77C9" w:rsidRPr="00FA531B">
        <w:rPr>
          <w:rFonts w:ascii="Arial Narrow" w:hAnsi="Arial Narrow"/>
          <w:b/>
          <w:sz w:val="22"/>
          <w:szCs w:val="22"/>
        </w:rPr>
        <w:t>zákon o technických požadavcích</w:t>
      </w:r>
      <w:r w:rsidR="004A77C9">
        <w:rPr>
          <w:rFonts w:ascii="Arial Narrow" w:hAnsi="Arial Narrow"/>
          <w:sz w:val="22"/>
          <w:szCs w:val="22"/>
        </w:rPr>
        <w:t>“)</w:t>
      </w:r>
      <w:r w:rsidR="008F3A5E" w:rsidRPr="006B11E4">
        <w:rPr>
          <w:rFonts w:ascii="Arial Narrow" w:hAnsi="Arial Narrow"/>
          <w:sz w:val="22"/>
          <w:szCs w:val="22"/>
        </w:rPr>
        <w:t>.</w:t>
      </w:r>
    </w:p>
    <w:p w14:paraId="5AE2EBC6" w14:textId="77777777" w:rsidR="00C52867" w:rsidRPr="006B11E4" w:rsidRDefault="00C52867" w:rsidP="00E03B5E">
      <w:pPr>
        <w:pStyle w:val="Odstavecseseznamem"/>
        <w:spacing w:after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4E7C01B1" w14:textId="77777777" w:rsidR="00E209B5" w:rsidRPr="00373D89" w:rsidRDefault="00544103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</w:t>
      </w:r>
      <w:r w:rsidR="00146805" w:rsidRPr="00373D89">
        <w:rPr>
          <w:rFonts w:ascii="Arial Narrow" w:hAnsi="Arial Narrow"/>
          <w:b/>
          <w:sz w:val="22"/>
          <w:szCs w:val="22"/>
        </w:rPr>
        <w:t>veřejňování informací</w:t>
      </w:r>
    </w:p>
    <w:p w14:paraId="0659B953" w14:textId="04ABC159" w:rsidR="00E209B5" w:rsidRDefault="007419EF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="00950172">
        <w:rPr>
          <w:rFonts w:ascii="Arial Narrow" w:hAnsi="Arial Narrow"/>
          <w:sz w:val="22"/>
          <w:szCs w:val="22"/>
        </w:rPr>
        <w:t>bere na vědo</w:t>
      </w:r>
      <w:r w:rsidR="00D26152">
        <w:rPr>
          <w:rFonts w:ascii="Arial Narrow" w:hAnsi="Arial Narrow"/>
          <w:sz w:val="22"/>
          <w:szCs w:val="22"/>
        </w:rPr>
        <w:t xml:space="preserve">mí, že </w:t>
      </w:r>
      <w:r w:rsidR="00D059E2" w:rsidRPr="006B11E4">
        <w:rPr>
          <w:rFonts w:ascii="Arial Narrow" w:hAnsi="Arial Narrow"/>
          <w:sz w:val="22"/>
          <w:szCs w:val="22"/>
        </w:rPr>
        <w:t>S</w:t>
      </w:r>
      <w:r w:rsidR="00146805" w:rsidRPr="006B11E4">
        <w:rPr>
          <w:rFonts w:ascii="Arial Narrow" w:hAnsi="Arial Narrow"/>
          <w:sz w:val="22"/>
          <w:szCs w:val="22"/>
        </w:rPr>
        <w:t>mlouv</w:t>
      </w:r>
      <w:r w:rsidR="00D26152">
        <w:rPr>
          <w:rFonts w:ascii="Arial Narrow" w:hAnsi="Arial Narrow"/>
          <w:sz w:val="22"/>
          <w:szCs w:val="22"/>
        </w:rPr>
        <w:t>a</w:t>
      </w:r>
      <w:r w:rsidR="00146805" w:rsidRPr="006B11E4">
        <w:rPr>
          <w:rFonts w:ascii="Arial Narrow" w:hAnsi="Arial Narrow"/>
          <w:sz w:val="22"/>
          <w:szCs w:val="22"/>
        </w:rPr>
        <w:t xml:space="preserve"> včetně příloh a </w:t>
      </w:r>
      <w:r w:rsidR="00116554">
        <w:rPr>
          <w:rFonts w:ascii="Arial Narrow" w:hAnsi="Arial Narrow"/>
          <w:sz w:val="22"/>
          <w:szCs w:val="22"/>
        </w:rPr>
        <w:t xml:space="preserve">případných </w:t>
      </w:r>
      <w:r w:rsidR="00146805" w:rsidRPr="006B11E4">
        <w:rPr>
          <w:rFonts w:ascii="Arial Narrow" w:hAnsi="Arial Narrow"/>
          <w:sz w:val="22"/>
          <w:szCs w:val="22"/>
        </w:rPr>
        <w:t xml:space="preserve">dodatků ke </w:t>
      </w:r>
      <w:r w:rsidR="006E3D27" w:rsidRPr="006B11E4">
        <w:rPr>
          <w:rFonts w:ascii="Arial Narrow" w:hAnsi="Arial Narrow"/>
          <w:sz w:val="22"/>
          <w:szCs w:val="22"/>
        </w:rPr>
        <w:t>S</w:t>
      </w:r>
      <w:r w:rsidR="00146805" w:rsidRPr="006B11E4">
        <w:rPr>
          <w:rFonts w:ascii="Arial Narrow" w:hAnsi="Arial Narrow"/>
          <w:sz w:val="22"/>
          <w:szCs w:val="22"/>
        </w:rPr>
        <w:t>mlouvě</w:t>
      </w:r>
      <w:r w:rsidR="006E3D27" w:rsidRPr="006B11E4">
        <w:rPr>
          <w:rFonts w:ascii="Arial Narrow" w:hAnsi="Arial Narrow"/>
          <w:sz w:val="22"/>
          <w:szCs w:val="22"/>
        </w:rPr>
        <w:t xml:space="preserve"> </w:t>
      </w:r>
      <w:r w:rsidR="00950172">
        <w:rPr>
          <w:rFonts w:ascii="Arial Narrow" w:hAnsi="Arial Narrow"/>
          <w:sz w:val="22"/>
          <w:szCs w:val="22"/>
        </w:rPr>
        <w:t xml:space="preserve">může být uveřejněna </w:t>
      </w:r>
      <w:r w:rsidR="005D6139" w:rsidRPr="006B11E4">
        <w:rPr>
          <w:rFonts w:ascii="Arial Narrow" w:hAnsi="Arial Narrow"/>
          <w:sz w:val="22"/>
          <w:szCs w:val="22"/>
        </w:rPr>
        <w:t>na</w:t>
      </w:r>
      <w:r w:rsidR="00E03B5E">
        <w:rPr>
          <w:rFonts w:ascii="Arial Narrow" w:hAnsi="Arial Narrow"/>
          <w:sz w:val="22"/>
          <w:szCs w:val="22"/>
        </w:rPr>
        <w:t> </w:t>
      </w:r>
      <w:r w:rsidR="005D6139" w:rsidRPr="006B11E4">
        <w:rPr>
          <w:rFonts w:ascii="Arial Narrow" w:hAnsi="Arial Narrow"/>
          <w:sz w:val="22"/>
          <w:szCs w:val="22"/>
        </w:rPr>
        <w:t>internetových stránkách</w:t>
      </w:r>
      <w:r w:rsidR="00544103">
        <w:rPr>
          <w:rFonts w:ascii="Arial Narrow" w:hAnsi="Arial Narrow"/>
          <w:sz w:val="22"/>
          <w:szCs w:val="22"/>
        </w:rPr>
        <w:t xml:space="preserve"> K</w:t>
      </w:r>
      <w:r w:rsidR="006E3D27" w:rsidRPr="006B11E4">
        <w:rPr>
          <w:rFonts w:ascii="Arial Narrow" w:hAnsi="Arial Narrow"/>
          <w:sz w:val="22"/>
          <w:szCs w:val="22"/>
        </w:rPr>
        <w:t>upujícího</w:t>
      </w:r>
      <w:r w:rsidR="00544103">
        <w:rPr>
          <w:rFonts w:ascii="Arial Narrow" w:hAnsi="Arial Narrow"/>
          <w:sz w:val="22"/>
          <w:szCs w:val="22"/>
        </w:rPr>
        <w:t xml:space="preserve"> a na </w:t>
      </w:r>
      <w:r w:rsidR="00950172">
        <w:rPr>
          <w:rFonts w:ascii="Arial Narrow" w:hAnsi="Arial Narrow"/>
          <w:sz w:val="22"/>
          <w:szCs w:val="22"/>
        </w:rPr>
        <w:t xml:space="preserve">jeho </w:t>
      </w:r>
      <w:r w:rsidR="00544103">
        <w:rPr>
          <w:rFonts w:ascii="Arial Narrow" w:hAnsi="Arial Narrow"/>
          <w:sz w:val="22"/>
          <w:szCs w:val="22"/>
        </w:rPr>
        <w:t xml:space="preserve">profilu zadavatele </w:t>
      </w:r>
      <w:r w:rsidR="00950172">
        <w:rPr>
          <w:rFonts w:ascii="Arial Narrow" w:hAnsi="Arial Narrow"/>
          <w:sz w:val="22"/>
          <w:szCs w:val="22"/>
        </w:rPr>
        <w:t xml:space="preserve">a bude uveřejněna </w:t>
      </w:r>
      <w:r w:rsidR="0092040F">
        <w:rPr>
          <w:rFonts w:ascii="Arial Narrow" w:hAnsi="Arial Narrow"/>
          <w:sz w:val="22"/>
          <w:szCs w:val="22"/>
        </w:rPr>
        <w:t>v registru smluv dle</w:t>
      </w:r>
      <w:r w:rsidR="0092040F" w:rsidRPr="0092040F">
        <w:rPr>
          <w:rFonts w:ascii="Arial Narrow" w:hAnsi="Arial Narrow"/>
          <w:sz w:val="22"/>
          <w:szCs w:val="22"/>
        </w:rPr>
        <w:t xml:space="preserve"> zákona č. 340/2015 Sb., o zvláštních podmínkách účinnosti některých smluv, uveřejňování těchto smluv a</w:t>
      </w:r>
      <w:r w:rsidR="0092040F">
        <w:rPr>
          <w:rFonts w:ascii="Arial Narrow" w:hAnsi="Arial Narrow"/>
          <w:sz w:val="22"/>
          <w:szCs w:val="22"/>
        </w:rPr>
        <w:t> </w:t>
      </w:r>
      <w:r w:rsidR="0092040F" w:rsidRPr="0092040F">
        <w:rPr>
          <w:rFonts w:ascii="Arial Narrow" w:hAnsi="Arial Narrow"/>
          <w:sz w:val="22"/>
          <w:szCs w:val="22"/>
        </w:rPr>
        <w:t>o</w:t>
      </w:r>
      <w:r w:rsidR="0092040F">
        <w:rPr>
          <w:rFonts w:ascii="Arial Narrow" w:hAnsi="Arial Narrow"/>
          <w:sz w:val="22"/>
          <w:szCs w:val="22"/>
        </w:rPr>
        <w:t> </w:t>
      </w:r>
      <w:r w:rsidR="0092040F" w:rsidRPr="0092040F">
        <w:rPr>
          <w:rFonts w:ascii="Arial Narrow" w:hAnsi="Arial Narrow"/>
          <w:sz w:val="22"/>
          <w:szCs w:val="22"/>
        </w:rPr>
        <w:t>registru smluv (zákon o registru smluv)</w:t>
      </w:r>
      <w:r w:rsidR="00116554">
        <w:rPr>
          <w:rFonts w:ascii="Arial Narrow" w:hAnsi="Arial Narrow"/>
          <w:sz w:val="22"/>
          <w:szCs w:val="22"/>
        </w:rPr>
        <w:t>, ve znění pozdějších předpisů</w:t>
      </w:r>
      <w:r w:rsidR="00BB322E" w:rsidRPr="006B11E4">
        <w:rPr>
          <w:rFonts w:ascii="Arial Narrow" w:hAnsi="Arial Narrow"/>
          <w:sz w:val="22"/>
          <w:szCs w:val="22"/>
        </w:rPr>
        <w:t>.</w:t>
      </w:r>
      <w:r w:rsidR="00146805" w:rsidRPr="006B11E4">
        <w:rPr>
          <w:rFonts w:ascii="Arial Narrow" w:hAnsi="Arial Narrow"/>
          <w:sz w:val="22"/>
          <w:szCs w:val="22"/>
        </w:rPr>
        <w:t xml:space="preserve"> </w:t>
      </w:r>
      <w:r w:rsidR="0092040F">
        <w:rPr>
          <w:rFonts w:ascii="Arial Narrow" w:hAnsi="Arial Narrow"/>
          <w:sz w:val="22"/>
          <w:szCs w:val="22"/>
        </w:rPr>
        <w:t>Uveřejnění Smlouvy v registru smluv zajistí Kupující.</w:t>
      </w:r>
    </w:p>
    <w:p w14:paraId="3B274659" w14:textId="17EB2FE4" w:rsidR="00544103" w:rsidRPr="00544103" w:rsidRDefault="00765580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544103">
        <w:rPr>
          <w:rFonts w:ascii="Arial Narrow" w:hAnsi="Arial Narrow"/>
          <w:sz w:val="22"/>
          <w:szCs w:val="22"/>
        </w:rPr>
        <w:t xml:space="preserve">Prodávající </w:t>
      </w:r>
      <w:r w:rsidR="00950172">
        <w:rPr>
          <w:rFonts w:ascii="Arial Narrow" w:hAnsi="Arial Narrow"/>
          <w:sz w:val="22"/>
          <w:szCs w:val="22"/>
        </w:rPr>
        <w:t>bere na vědomí, že Kupující může u</w:t>
      </w:r>
      <w:r w:rsidRPr="00544103">
        <w:rPr>
          <w:rFonts w:ascii="Arial Narrow" w:hAnsi="Arial Narrow"/>
          <w:sz w:val="22"/>
          <w:szCs w:val="22"/>
        </w:rPr>
        <w:t>veřejn</w:t>
      </w:r>
      <w:r w:rsidR="00950172">
        <w:rPr>
          <w:rFonts w:ascii="Arial Narrow" w:hAnsi="Arial Narrow"/>
          <w:sz w:val="22"/>
          <w:szCs w:val="22"/>
        </w:rPr>
        <w:t>it</w:t>
      </w:r>
      <w:r w:rsidRPr="00544103">
        <w:rPr>
          <w:rFonts w:ascii="Arial Narrow" w:hAnsi="Arial Narrow"/>
          <w:sz w:val="22"/>
          <w:szCs w:val="22"/>
        </w:rPr>
        <w:t xml:space="preserve"> </w:t>
      </w:r>
      <w:r w:rsidR="00950172">
        <w:rPr>
          <w:rFonts w:ascii="Arial Narrow" w:hAnsi="Arial Narrow"/>
          <w:sz w:val="22"/>
          <w:szCs w:val="22"/>
        </w:rPr>
        <w:t xml:space="preserve">na svém profilu zadavatele </w:t>
      </w:r>
      <w:r w:rsidRPr="00544103">
        <w:rPr>
          <w:rFonts w:ascii="Arial Narrow" w:hAnsi="Arial Narrow"/>
          <w:sz w:val="22"/>
          <w:szCs w:val="22"/>
        </w:rPr>
        <w:t xml:space="preserve">skutečně uhrazené ceny za </w:t>
      </w:r>
      <w:r w:rsidR="00950172">
        <w:rPr>
          <w:rFonts w:ascii="Arial Narrow" w:hAnsi="Arial Narrow"/>
          <w:sz w:val="22"/>
          <w:szCs w:val="22"/>
        </w:rPr>
        <w:t>předmět Smlouvy</w:t>
      </w:r>
      <w:r w:rsidRPr="00544103">
        <w:rPr>
          <w:rFonts w:ascii="Arial Narrow" w:hAnsi="Arial Narrow"/>
          <w:sz w:val="22"/>
          <w:szCs w:val="22"/>
        </w:rPr>
        <w:t>.</w:t>
      </w:r>
    </w:p>
    <w:p w14:paraId="6CC289B7" w14:textId="77777777" w:rsidR="004B03AE" w:rsidRPr="006B11E4" w:rsidRDefault="004B03AE" w:rsidP="00E03B5E">
      <w:pPr>
        <w:pStyle w:val="Odstavecseseznamem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7E2A12F5" w14:textId="77777777" w:rsidR="00E209B5" w:rsidRPr="00373D89" w:rsidRDefault="00E209B5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 w:rsidRPr="00373D89">
        <w:rPr>
          <w:rFonts w:ascii="Arial Narrow" w:hAnsi="Arial Narrow"/>
          <w:b/>
          <w:sz w:val="22"/>
          <w:szCs w:val="22"/>
        </w:rPr>
        <w:t>Sankční ujednání</w:t>
      </w:r>
    </w:p>
    <w:p w14:paraId="2F264D59" w14:textId="3498E9BD" w:rsidR="0038627A" w:rsidRDefault="0038627A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F61043">
        <w:rPr>
          <w:rFonts w:ascii="Arial Narrow" w:hAnsi="Arial Narrow"/>
          <w:sz w:val="22"/>
          <w:szCs w:val="22"/>
        </w:rPr>
        <w:t xml:space="preserve">V případě, že Prodávající bude v prodlení </w:t>
      </w:r>
      <w:r w:rsidR="00E20B31">
        <w:rPr>
          <w:rFonts w:ascii="Arial Narrow" w:hAnsi="Arial Narrow"/>
          <w:sz w:val="22"/>
          <w:szCs w:val="22"/>
        </w:rPr>
        <w:t>se splněním předmětu Smlouvy</w:t>
      </w:r>
      <w:r w:rsidR="00B53A53" w:rsidRPr="00F61043">
        <w:rPr>
          <w:rFonts w:ascii="Arial Narrow" w:hAnsi="Arial Narrow"/>
          <w:sz w:val="22"/>
          <w:szCs w:val="22"/>
        </w:rPr>
        <w:t xml:space="preserve"> o více jak 10 dní</w:t>
      </w:r>
      <w:r w:rsidRPr="00F61043">
        <w:rPr>
          <w:rFonts w:ascii="Arial Narrow" w:hAnsi="Arial Narrow"/>
          <w:sz w:val="22"/>
          <w:szCs w:val="22"/>
        </w:rPr>
        <w:t xml:space="preserve">, je Kupující oprávněn po Prodávajícím požadovat zaplacení smluvní pokuty ve výši </w:t>
      </w:r>
      <w:r w:rsidR="00B53A53" w:rsidRPr="00F61043">
        <w:rPr>
          <w:rFonts w:ascii="Arial Narrow" w:hAnsi="Arial Narrow"/>
          <w:sz w:val="22"/>
          <w:szCs w:val="22"/>
        </w:rPr>
        <w:t>5.000,- Kč za každý další</w:t>
      </w:r>
      <w:r w:rsidRPr="00F61043">
        <w:rPr>
          <w:rFonts w:ascii="Arial Narrow" w:hAnsi="Arial Narrow"/>
          <w:sz w:val="22"/>
          <w:szCs w:val="22"/>
        </w:rPr>
        <w:t xml:space="preserve"> </w:t>
      </w:r>
      <w:r w:rsidR="006949C4" w:rsidRPr="00F61043">
        <w:rPr>
          <w:rFonts w:ascii="Arial Narrow" w:hAnsi="Arial Narrow"/>
          <w:sz w:val="22"/>
          <w:szCs w:val="22"/>
        </w:rPr>
        <w:t>byť i</w:t>
      </w:r>
      <w:r w:rsidR="00FA531B">
        <w:rPr>
          <w:rFonts w:ascii="Arial Narrow" w:hAnsi="Arial Narrow"/>
          <w:sz w:val="22"/>
          <w:szCs w:val="22"/>
        </w:rPr>
        <w:t> </w:t>
      </w:r>
      <w:r w:rsidRPr="00F61043">
        <w:rPr>
          <w:rFonts w:ascii="Arial Narrow" w:hAnsi="Arial Narrow"/>
          <w:sz w:val="22"/>
          <w:szCs w:val="22"/>
        </w:rPr>
        <w:t>započatý den prodlení.</w:t>
      </w:r>
    </w:p>
    <w:p w14:paraId="111EC2A6" w14:textId="197AD229" w:rsidR="0091509B" w:rsidRDefault="00A47876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případě, že P</w:t>
      </w:r>
      <w:r w:rsidR="00E209B5" w:rsidRPr="006B11E4">
        <w:rPr>
          <w:rFonts w:ascii="Arial Narrow" w:hAnsi="Arial Narrow"/>
          <w:sz w:val="22"/>
          <w:szCs w:val="22"/>
        </w:rPr>
        <w:t>rodávající bude v prodlení s</w:t>
      </w:r>
      <w:r w:rsidR="00BB322E" w:rsidRPr="006B11E4">
        <w:rPr>
          <w:rFonts w:ascii="Arial Narrow" w:hAnsi="Arial Narrow"/>
          <w:sz w:val="22"/>
          <w:szCs w:val="22"/>
        </w:rPr>
        <w:t> </w:t>
      </w:r>
      <w:r w:rsidR="00765580">
        <w:rPr>
          <w:rFonts w:ascii="Arial Narrow" w:hAnsi="Arial Narrow"/>
          <w:sz w:val="22"/>
          <w:szCs w:val="22"/>
        </w:rPr>
        <w:t xml:space="preserve">odstraněním vad </w:t>
      </w:r>
      <w:r w:rsidR="00950172">
        <w:rPr>
          <w:rFonts w:ascii="Arial Narrow" w:hAnsi="Arial Narrow"/>
          <w:sz w:val="22"/>
          <w:szCs w:val="22"/>
        </w:rPr>
        <w:t>zálohovacího řešení</w:t>
      </w:r>
      <w:r w:rsidR="00950172" w:rsidRPr="006B11E4">
        <w:rPr>
          <w:rFonts w:ascii="Arial Narrow" w:hAnsi="Arial Narrow"/>
          <w:sz w:val="22"/>
          <w:szCs w:val="22"/>
        </w:rPr>
        <w:t xml:space="preserve"> </w:t>
      </w:r>
      <w:r w:rsidR="00E209B5" w:rsidRPr="006B11E4">
        <w:rPr>
          <w:rFonts w:ascii="Arial Narrow" w:hAnsi="Arial Narrow"/>
          <w:sz w:val="22"/>
          <w:szCs w:val="22"/>
        </w:rPr>
        <w:t>v termín</w:t>
      </w:r>
      <w:r w:rsidR="00BB322E" w:rsidRPr="006B11E4">
        <w:rPr>
          <w:rFonts w:ascii="Arial Narrow" w:hAnsi="Arial Narrow"/>
          <w:sz w:val="22"/>
          <w:szCs w:val="22"/>
        </w:rPr>
        <w:t>u</w:t>
      </w:r>
      <w:r w:rsidR="00E209B5" w:rsidRPr="006B11E4">
        <w:rPr>
          <w:rFonts w:ascii="Arial Narrow" w:hAnsi="Arial Narrow"/>
          <w:sz w:val="22"/>
          <w:szCs w:val="22"/>
        </w:rPr>
        <w:t xml:space="preserve"> </w:t>
      </w:r>
      <w:r w:rsidR="00765580">
        <w:rPr>
          <w:rFonts w:ascii="Arial Narrow" w:hAnsi="Arial Narrow"/>
          <w:sz w:val="22"/>
          <w:szCs w:val="22"/>
        </w:rPr>
        <w:t>dle</w:t>
      </w:r>
      <w:r w:rsidR="00BB322E" w:rsidRPr="006B11E4">
        <w:rPr>
          <w:rFonts w:ascii="Arial Narrow" w:hAnsi="Arial Narrow"/>
          <w:sz w:val="22"/>
          <w:szCs w:val="22"/>
        </w:rPr>
        <w:t xml:space="preserve"> Smlouvy</w:t>
      </w:r>
      <w:r w:rsidR="0038627A">
        <w:rPr>
          <w:rFonts w:ascii="Arial Narrow" w:hAnsi="Arial Narrow"/>
          <w:sz w:val="22"/>
          <w:szCs w:val="22"/>
        </w:rPr>
        <w:t xml:space="preserve"> (odst. 4.2, 4.7)</w:t>
      </w:r>
      <w:r w:rsidR="00E209B5" w:rsidRPr="006B11E4">
        <w:rPr>
          <w:rFonts w:ascii="Arial Narrow" w:hAnsi="Arial Narrow"/>
          <w:sz w:val="22"/>
          <w:szCs w:val="22"/>
        </w:rPr>
        <w:t xml:space="preserve">, </w:t>
      </w:r>
      <w:r w:rsidR="00765580">
        <w:rPr>
          <w:rFonts w:ascii="Arial Narrow" w:hAnsi="Arial Narrow" w:cs="Arial"/>
          <w:sz w:val="22"/>
          <w:szCs w:val="22"/>
        </w:rPr>
        <w:t>je Kupující oprávněn po Prodávajícím požadovat zaplacení smluvní pokuty ve výši 5.000,- Kč za každý i započatý den prodlení.</w:t>
      </w:r>
    </w:p>
    <w:p w14:paraId="641E145F" w14:textId="77777777" w:rsidR="00E209B5" w:rsidRPr="00373D89" w:rsidRDefault="00765580" w:rsidP="003C7475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38627A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případě</w:t>
      </w:r>
      <w:r w:rsidR="0038627A">
        <w:rPr>
          <w:rFonts w:ascii="Arial Narrow" w:hAnsi="Arial Narrow"/>
          <w:sz w:val="22"/>
          <w:szCs w:val="22"/>
        </w:rPr>
        <w:t xml:space="preserve"> prodlení kterékoliv smluvní strany </w:t>
      </w:r>
      <w:r w:rsidR="00146A87" w:rsidRPr="00373D89">
        <w:rPr>
          <w:rFonts w:ascii="Arial Narrow" w:hAnsi="Arial Narrow"/>
          <w:sz w:val="22"/>
          <w:szCs w:val="22"/>
        </w:rPr>
        <w:t xml:space="preserve">se zaplacením </w:t>
      </w:r>
      <w:r w:rsidR="0038627A">
        <w:rPr>
          <w:rFonts w:ascii="Arial Narrow" w:hAnsi="Arial Narrow"/>
          <w:sz w:val="22"/>
          <w:szCs w:val="22"/>
        </w:rPr>
        <w:t>peněžité částky</w:t>
      </w:r>
      <w:r>
        <w:rPr>
          <w:rFonts w:ascii="Arial Narrow" w:hAnsi="Arial Narrow"/>
          <w:sz w:val="22"/>
          <w:szCs w:val="22"/>
        </w:rPr>
        <w:t xml:space="preserve">, </w:t>
      </w:r>
      <w:r w:rsidR="0038627A">
        <w:rPr>
          <w:rFonts w:ascii="Arial Narrow" w:hAnsi="Arial Narrow"/>
          <w:sz w:val="22"/>
          <w:szCs w:val="22"/>
        </w:rPr>
        <w:t xml:space="preserve">má oprávněná smluvní strana právo na zaplacení </w:t>
      </w:r>
      <w:r w:rsidR="00146A87" w:rsidRPr="00373D89">
        <w:rPr>
          <w:rFonts w:ascii="Arial Narrow" w:hAnsi="Arial Narrow"/>
          <w:sz w:val="22"/>
          <w:szCs w:val="22"/>
        </w:rPr>
        <w:t>úrok</w:t>
      </w:r>
      <w:r w:rsidR="007E041C">
        <w:rPr>
          <w:rFonts w:ascii="Arial Narrow" w:hAnsi="Arial Narrow"/>
          <w:sz w:val="22"/>
          <w:szCs w:val="22"/>
        </w:rPr>
        <w:t>u</w:t>
      </w:r>
      <w:r w:rsidR="00146A87" w:rsidRPr="00373D89">
        <w:rPr>
          <w:rFonts w:ascii="Arial Narrow" w:hAnsi="Arial Narrow"/>
          <w:sz w:val="22"/>
          <w:szCs w:val="22"/>
        </w:rPr>
        <w:t xml:space="preserve"> z</w:t>
      </w:r>
      <w:r w:rsidR="0038627A">
        <w:rPr>
          <w:rFonts w:ascii="Arial Narrow" w:hAnsi="Arial Narrow"/>
          <w:sz w:val="22"/>
          <w:szCs w:val="22"/>
        </w:rPr>
        <w:t> </w:t>
      </w:r>
      <w:r w:rsidR="00146A87" w:rsidRPr="00373D89">
        <w:rPr>
          <w:rFonts w:ascii="Arial Narrow" w:hAnsi="Arial Narrow"/>
          <w:sz w:val="22"/>
          <w:szCs w:val="22"/>
        </w:rPr>
        <w:t>prodlení</w:t>
      </w:r>
      <w:r w:rsidR="0038627A">
        <w:rPr>
          <w:rFonts w:ascii="Arial Narrow" w:hAnsi="Arial Narrow"/>
          <w:sz w:val="22"/>
          <w:szCs w:val="22"/>
        </w:rPr>
        <w:t xml:space="preserve"> ve výši stanovené</w:t>
      </w:r>
      <w:r w:rsidR="00146A87" w:rsidRPr="00373D89">
        <w:rPr>
          <w:rFonts w:ascii="Arial Narrow" w:hAnsi="Arial Narrow"/>
          <w:sz w:val="22"/>
          <w:szCs w:val="22"/>
        </w:rPr>
        <w:t xml:space="preserve"> nařízením vlády č.</w:t>
      </w:r>
      <w:r w:rsidR="00544103">
        <w:rPr>
          <w:rFonts w:ascii="Arial Narrow" w:hAnsi="Arial Narrow"/>
          <w:sz w:val="22"/>
          <w:szCs w:val="22"/>
        </w:rPr>
        <w:t> </w:t>
      </w:r>
      <w:r w:rsidR="00146A87" w:rsidRPr="00373D89">
        <w:rPr>
          <w:rFonts w:ascii="Arial Narrow" w:hAnsi="Arial Narrow"/>
          <w:sz w:val="22"/>
          <w:szCs w:val="22"/>
        </w:rPr>
        <w:t xml:space="preserve">351/2013 Sb., </w:t>
      </w:r>
      <w:r w:rsidR="00E004A9" w:rsidRPr="00E004A9">
        <w:rPr>
          <w:rFonts w:ascii="Arial Narrow" w:hAnsi="Arial Narrow"/>
          <w:sz w:val="22"/>
          <w:szCs w:val="22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E004A9">
        <w:rPr>
          <w:rFonts w:ascii="Arial Narrow" w:hAnsi="Arial Narrow"/>
          <w:sz w:val="22"/>
          <w:szCs w:val="22"/>
        </w:rPr>
        <w:t>, ve znění pozdějších předpisů</w:t>
      </w:r>
      <w:r w:rsidR="00146A87" w:rsidRPr="00373D89">
        <w:rPr>
          <w:rFonts w:ascii="Arial Narrow" w:hAnsi="Arial Narrow"/>
          <w:sz w:val="22"/>
          <w:szCs w:val="22"/>
        </w:rPr>
        <w:t>.</w:t>
      </w:r>
    </w:p>
    <w:p w14:paraId="710077F2" w14:textId="77777777" w:rsidR="00765580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Smluvní pokuty lze uložit opakovaně a za každý jednotlivý případ. </w:t>
      </w:r>
      <w:r w:rsidR="00765580">
        <w:rPr>
          <w:rFonts w:ascii="Arial Narrow" w:hAnsi="Arial Narrow"/>
          <w:sz w:val="22"/>
          <w:szCs w:val="22"/>
        </w:rPr>
        <w:t xml:space="preserve">Uhrazením smluvní pokuty nezaniká povinnost </w:t>
      </w:r>
      <w:r w:rsidR="00765580" w:rsidRPr="00765580">
        <w:rPr>
          <w:rFonts w:ascii="Arial Narrow" w:hAnsi="Arial Narrow"/>
          <w:sz w:val="22"/>
          <w:szCs w:val="22"/>
        </w:rPr>
        <w:t>smluvní strany splnit povinnost, které se smluvní pokuta týká.</w:t>
      </w:r>
    </w:p>
    <w:p w14:paraId="3A066D49" w14:textId="77777777" w:rsidR="002D7432" w:rsidRPr="00765580" w:rsidRDefault="002D7432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Smluvní </w:t>
      </w:r>
      <w:r w:rsidR="00882AD3" w:rsidRPr="00882AD3">
        <w:rPr>
          <w:rFonts w:ascii="Arial Narrow" w:hAnsi="Arial Narrow"/>
          <w:sz w:val="22"/>
          <w:szCs w:val="22"/>
        </w:rPr>
        <w:t>pokutu uhradí Prodávající na bankovní účet Kupujícího ve lhůtě splatnosti 30 dnů od doručení jejího vyúčtování, nedohodnou-li se smluvní strany v konkrétním případě jinak</w:t>
      </w:r>
      <w:r w:rsidR="00882AD3">
        <w:rPr>
          <w:rFonts w:ascii="Arial Narrow" w:hAnsi="Arial Narrow"/>
          <w:sz w:val="22"/>
          <w:szCs w:val="22"/>
        </w:rPr>
        <w:t>.</w:t>
      </w:r>
    </w:p>
    <w:p w14:paraId="239B526D" w14:textId="77777777" w:rsidR="00765580" w:rsidRPr="00765580" w:rsidRDefault="00765580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765580">
        <w:rPr>
          <w:rFonts w:ascii="Arial Narrow" w:hAnsi="Arial Narrow" w:cs="Arial"/>
          <w:sz w:val="22"/>
          <w:szCs w:val="22"/>
        </w:rPr>
        <w:t>Smluvní strany se zavazují k vyvinutí maximálního úsilí k předcházení majetkové i nemajetkové újmy a k minimalizaci vzniklých újem. Smluvní strany nesou odpovědnost za újmu dle platných právních předpisů a Smlouvy.</w:t>
      </w:r>
    </w:p>
    <w:p w14:paraId="18B5EF53" w14:textId="77777777" w:rsidR="00E209B5" w:rsidRPr="00765580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765580">
        <w:rPr>
          <w:rFonts w:ascii="Arial Narrow" w:hAnsi="Arial Narrow"/>
          <w:sz w:val="22"/>
          <w:szCs w:val="22"/>
        </w:rPr>
        <w:t>Zaplacením smluvní pokuty není dotčeno právo smluvní</w:t>
      </w:r>
      <w:r w:rsidR="00882AD3">
        <w:rPr>
          <w:rFonts w:ascii="Arial Narrow" w:hAnsi="Arial Narrow"/>
          <w:sz w:val="22"/>
          <w:szCs w:val="22"/>
        </w:rPr>
        <w:t>ch</w:t>
      </w:r>
      <w:r w:rsidRPr="00765580">
        <w:rPr>
          <w:rFonts w:ascii="Arial Narrow" w:hAnsi="Arial Narrow"/>
          <w:sz w:val="22"/>
          <w:szCs w:val="22"/>
        </w:rPr>
        <w:t xml:space="preserve"> stran na náhradu </w:t>
      </w:r>
      <w:r w:rsidR="00882AD3">
        <w:rPr>
          <w:rFonts w:ascii="Arial Narrow" w:hAnsi="Arial Narrow"/>
          <w:sz w:val="22"/>
          <w:szCs w:val="22"/>
        </w:rPr>
        <w:t xml:space="preserve">způsobené </w:t>
      </w:r>
      <w:r w:rsidR="00765580" w:rsidRPr="00765580">
        <w:rPr>
          <w:rFonts w:ascii="Arial Narrow" w:hAnsi="Arial Narrow"/>
          <w:sz w:val="22"/>
          <w:szCs w:val="22"/>
        </w:rPr>
        <w:t xml:space="preserve">újmy </w:t>
      </w:r>
      <w:r w:rsidRPr="00765580">
        <w:rPr>
          <w:rFonts w:ascii="Arial Narrow" w:hAnsi="Arial Narrow"/>
          <w:sz w:val="22"/>
          <w:szCs w:val="22"/>
        </w:rPr>
        <w:t xml:space="preserve">vzniklé </w:t>
      </w:r>
      <w:r w:rsidR="00882AD3">
        <w:rPr>
          <w:rFonts w:ascii="Arial Narrow" w:hAnsi="Arial Narrow"/>
          <w:sz w:val="22"/>
          <w:szCs w:val="22"/>
        </w:rPr>
        <w:t xml:space="preserve">v souvislosti s plněním </w:t>
      </w:r>
      <w:r w:rsidR="00D50897">
        <w:rPr>
          <w:rFonts w:ascii="Arial Narrow" w:hAnsi="Arial Narrow"/>
          <w:sz w:val="22"/>
          <w:szCs w:val="22"/>
        </w:rPr>
        <w:t>předmětu S</w:t>
      </w:r>
      <w:r w:rsidR="00882AD3">
        <w:rPr>
          <w:rFonts w:ascii="Arial Narrow" w:hAnsi="Arial Narrow"/>
          <w:sz w:val="22"/>
          <w:szCs w:val="22"/>
        </w:rPr>
        <w:t>mlouvy</w:t>
      </w:r>
      <w:r w:rsidRPr="00765580">
        <w:rPr>
          <w:rFonts w:ascii="Arial Narrow" w:hAnsi="Arial Narrow"/>
          <w:sz w:val="22"/>
          <w:szCs w:val="22"/>
        </w:rPr>
        <w:t>.</w:t>
      </w:r>
      <w:r w:rsidR="00765580" w:rsidRPr="00765580">
        <w:rPr>
          <w:rFonts w:ascii="Arial Narrow" w:hAnsi="Arial Narrow"/>
          <w:sz w:val="22"/>
          <w:szCs w:val="22"/>
        </w:rPr>
        <w:t xml:space="preserve"> Zaplacen</w:t>
      </w:r>
      <w:r w:rsidR="00882AD3">
        <w:rPr>
          <w:rFonts w:ascii="Arial Narrow" w:hAnsi="Arial Narrow"/>
          <w:sz w:val="22"/>
          <w:szCs w:val="22"/>
        </w:rPr>
        <w:t>á</w:t>
      </w:r>
      <w:r w:rsidR="00765580" w:rsidRPr="00765580">
        <w:rPr>
          <w:rFonts w:ascii="Arial Narrow" w:hAnsi="Arial Narrow"/>
          <w:sz w:val="22"/>
          <w:szCs w:val="22"/>
        </w:rPr>
        <w:t xml:space="preserve"> smluvní pokut</w:t>
      </w:r>
      <w:r w:rsidR="00882AD3">
        <w:rPr>
          <w:rFonts w:ascii="Arial Narrow" w:hAnsi="Arial Narrow"/>
          <w:sz w:val="22"/>
          <w:szCs w:val="22"/>
        </w:rPr>
        <w:t>a</w:t>
      </w:r>
      <w:r w:rsidR="00765580" w:rsidRPr="00765580">
        <w:rPr>
          <w:rFonts w:ascii="Arial Narrow" w:hAnsi="Arial Narrow"/>
          <w:sz w:val="22"/>
          <w:szCs w:val="22"/>
        </w:rPr>
        <w:t xml:space="preserve"> se </w:t>
      </w:r>
      <w:r w:rsidR="00882AD3">
        <w:rPr>
          <w:rFonts w:ascii="Arial Narrow" w:hAnsi="Arial Narrow"/>
          <w:sz w:val="22"/>
          <w:szCs w:val="22"/>
        </w:rPr>
        <w:t xml:space="preserve">nezapočítává </w:t>
      </w:r>
      <w:r w:rsidR="00765580" w:rsidRPr="00765580">
        <w:rPr>
          <w:rFonts w:ascii="Arial Narrow" w:hAnsi="Arial Narrow"/>
          <w:sz w:val="22"/>
          <w:szCs w:val="22"/>
        </w:rPr>
        <w:t>do př</w:t>
      </w:r>
      <w:r w:rsidR="00A51FAA">
        <w:rPr>
          <w:rFonts w:ascii="Arial Narrow" w:hAnsi="Arial Narrow"/>
          <w:sz w:val="22"/>
          <w:szCs w:val="22"/>
        </w:rPr>
        <w:t>ípadné náhrady újmy</w:t>
      </w:r>
      <w:r w:rsidR="00765580" w:rsidRPr="00765580">
        <w:rPr>
          <w:rFonts w:ascii="Arial Narrow" w:hAnsi="Arial Narrow"/>
          <w:sz w:val="22"/>
          <w:szCs w:val="22"/>
        </w:rPr>
        <w:t>.</w:t>
      </w:r>
    </w:p>
    <w:p w14:paraId="16AB00D2" w14:textId="77777777" w:rsidR="00765580" w:rsidRPr="00882AD3" w:rsidRDefault="0038627A" w:rsidP="00E03B5E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38627A">
        <w:rPr>
          <w:rFonts w:ascii="Arial Narrow" w:hAnsi="Arial Narrow"/>
          <w:sz w:val="22"/>
          <w:szCs w:val="22"/>
        </w:rPr>
        <w:t>Případná újma bude hrazena v penězích, je-li to dobře možné a žádá-li o to poškozený, hradí se škoda uvedením do předešlého stavu.</w:t>
      </w:r>
    </w:p>
    <w:p w14:paraId="394B3E93" w14:textId="77777777" w:rsidR="00882AD3" w:rsidRPr="00765580" w:rsidRDefault="00882AD3" w:rsidP="00E03B5E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Jakékoliv </w:t>
      </w:r>
      <w:r w:rsidR="002D27C6" w:rsidRPr="002D27C6">
        <w:rPr>
          <w:rFonts w:ascii="Arial Narrow" w:hAnsi="Arial Narrow"/>
          <w:sz w:val="22"/>
          <w:szCs w:val="22"/>
        </w:rPr>
        <w:t>omezování výše případných sankcí ze strany Prodávajícího se nepřipouští.</w:t>
      </w:r>
    </w:p>
    <w:p w14:paraId="16AC4F6B" w14:textId="77777777" w:rsidR="004B03AE" w:rsidRPr="006B11E4" w:rsidRDefault="004B03AE" w:rsidP="00E03B5E">
      <w:pPr>
        <w:pStyle w:val="Odstavecseseznamem"/>
        <w:spacing w:after="120"/>
        <w:ind w:left="426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6B6F7052" w14:textId="77777777" w:rsidR="00765580" w:rsidRDefault="00765580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Důvěrnost informací</w:t>
      </w:r>
    </w:p>
    <w:p w14:paraId="2D34D953" w14:textId="77777777" w:rsidR="00F75FD7" w:rsidRPr="00E50F04" w:rsidRDefault="00F75FD7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Smluvní</w:t>
      </w:r>
      <w:r w:rsidRPr="00E50F04">
        <w:rPr>
          <w:rFonts w:ascii="Arial Narrow" w:hAnsi="Arial Narrow"/>
          <w:sz w:val="22"/>
          <w:szCs w:val="22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14:paraId="5F820F68" w14:textId="77777777" w:rsidR="00F75FD7" w:rsidRPr="00E50F04" w:rsidRDefault="00F75FD7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Smluvní strany se zavazují, že zachovají jako neveřejné informace a zprávy týkající se vlastní spolupráce a vnitřních záležitostí smluvních stran, pokud by jejich zveřejnění mohlo poškodit druhou stranu</w:t>
      </w:r>
      <w:r w:rsidR="002D27C6">
        <w:rPr>
          <w:rFonts w:ascii="Arial Narrow" w:hAnsi="Arial Narrow" w:cs="Arial"/>
          <w:sz w:val="22"/>
          <w:szCs w:val="22"/>
        </w:rPr>
        <w:t>, a že podniknou všechny nezbytné kroky k zabezpečení těchto informací</w:t>
      </w:r>
      <w:r w:rsidRPr="00E50F04">
        <w:rPr>
          <w:rFonts w:ascii="Arial Narrow" w:hAnsi="Arial Narrow" w:cs="Arial"/>
          <w:sz w:val="22"/>
          <w:szCs w:val="22"/>
        </w:rPr>
        <w:t>. Povinnost poskytovat informace podle zákona č. 106/1999 Sb., o svobodném přístupu k informacím, ve znění pozdějších předpisů</w:t>
      </w:r>
      <w:r w:rsidR="00E004A9">
        <w:rPr>
          <w:rFonts w:ascii="Arial Narrow" w:hAnsi="Arial Narrow" w:cs="Arial"/>
          <w:sz w:val="22"/>
          <w:szCs w:val="22"/>
        </w:rPr>
        <w:t>,</w:t>
      </w:r>
      <w:r w:rsidRPr="00E50F04">
        <w:rPr>
          <w:rFonts w:ascii="Arial Narrow" w:hAnsi="Arial Narrow" w:cs="Arial"/>
          <w:sz w:val="22"/>
          <w:szCs w:val="22"/>
        </w:rPr>
        <w:t xml:space="preserve"> tím není dotčena.</w:t>
      </w:r>
    </w:p>
    <w:p w14:paraId="1B95E2D9" w14:textId="77777777" w:rsidR="00F75FD7" w:rsidRPr="00E50F04" w:rsidRDefault="00F75FD7" w:rsidP="00E03B5E">
      <w:pPr>
        <w:pStyle w:val="Odstavecseseznamem"/>
        <w:numPr>
          <w:ilvl w:val="1"/>
          <w:numId w:val="1"/>
        </w:numPr>
        <w:spacing w:after="6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/>
          <w:sz w:val="22"/>
          <w:szCs w:val="22"/>
        </w:rPr>
        <w:t>Ochrana</w:t>
      </w:r>
      <w:r w:rsidRPr="00E50F04">
        <w:rPr>
          <w:rFonts w:ascii="Arial Narrow" w:hAnsi="Arial Narrow" w:cs="Arial"/>
          <w:sz w:val="22"/>
          <w:szCs w:val="22"/>
        </w:rPr>
        <w:t xml:space="preserve"> neveřejných informací se nevztahuje zejména na případy, kdy:</w:t>
      </w:r>
    </w:p>
    <w:p w14:paraId="602C5F0B" w14:textId="77777777" w:rsidR="00F75FD7" w:rsidRPr="00E50F04" w:rsidRDefault="00F75FD7" w:rsidP="007E041C">
      <w:pPr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smluvní strana prokáže, že je tato informace veřejně dostupná, aniž by tuto dostupnost způsobila sama smluvní strana;</w:t>
      </w:r>
    </w:p>
    <w:p w14:paraId="21471C63" w14:textId="77777777" w:rsidR="00F75FD7" w:rsidRPr="00E50F04" w:rsidRDefault="00F75FD7" w:rsidP="007E041C">
      <w:pPr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smluvní strana prokáže, že měla tuto informaci k dispozici ještě před datem zpřístupnění druhou stranou, a že ji nenabyla v rozporu se zákonem;</w:t>
      </w:r>
    </w:p>
    <w:p w14:paraId="4018D150" w14:textId="77777777" w:rsidR="00F75FD7" w:rsidRPr="00E50F04" w:rsidRDefault="00F75FD7" w:rsidP="007E041C">
      <w:pPr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smluvní strana obdrží od zpřístupňující strany písemný souhlas zpřístupňovat danou informaci;</w:t>
      </w:r>
    </w:p>
    <w:p w14:paraId="1322D19E" w14:textId="77777777" w:rsidR="00F75FD7" w:rsidRPr="00E50F04" w:rsidRDefault="00F75FD7" w:rsidP="007E041C">
      <w:pPr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je zpřístupnění informace vyžadováno zákonem nebo závazným rozhodnutím příslušného orgánu státní správy či samosprávy;</w:t>
      </w:r>
    </w:p>
    <w:p w14:paraId="39D04EED" w14:textId="77777777" w:rsidR="00F75FD7" w:rsidRPr="00E50F04" w:rsidRDefault="00F75FD7" w:rsidP="007E041C">
      <w:pPr>
        <w:numPr>
          <w:ilvl w:val="0"/>
          <w:numId w:val="15"/>
        </w:numPr>
        <w:tabs>
          <w:tab w:val="left" w:pos="851"/>
        </w:tabs>
        <w:spacing w:after="120"/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>auditor provádí u některé ze smluvních stran audit na základě oprávnění vyplývajícího z</w:t>
      </w:r>
      <w:r w:rsidR="00E03B5E" w:rsidRPr="00E50F04">
        <w:rPr>
          <w:rFonts w:ascii="Arial Narrow" w:hAnsi="Arial Narrow" w:cs="Arial"/>
          <w:sz w:val="22"/>
          <w:szCs w:val="22"/>
        </w:rPr>
        <w:t> </w:t>
      </w:r>
      <w:r w:rsidRPr="00E50F04">
        <w:rPr>
          <w:rFonts w:ascii="Arial Narrow" w:hAnsi="Arial Narrow" w:cs="Arial"/>
          <w:sz w:val="22"/>
          <w:szCs w:val="22"/>
        </w:rPr>
        <w:t>příslušných právních předpisů.</w:t>
      </w:r>
    </w:p>
    <w:p w14:paraId="07709A3D" w14:textId="77777777" w:rsidR="00F75FD7" w:rsidRPr="00E50F04" w:rsidRDefault="00F75FD7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 xml:space="preserve">V </w:t>
      </w:r>
      <w:r w:rsidRPr="00E50F04">
        <w:rPr>
          <w:rFonts w:ascii="Arial Narrow" w:hAnsi="Arial Narrow"/>
          <w:sz w:val="22"/>
          <w:szCs w:val="22"/>
        </w:rPr>
        <w:t>případě</w:t>
      </w:r>
      <w:r w:rsidRPr="00E50F04">
        <w:rPr>
          <w:rFonts w:ascii="Arial Narrow" w:hAnsi="Arial Narrow" w:cs="Arial"/>
          <w:sz w:val="22"/>
          <w:szCs w:val="22"/>
        </w:rPr>
        <w:t>, že se kterákoli smluvní strana hodnověrným způsobem dozví, popř. bude mít důvodné podezření, že došlo ke zpřístupnění neveřejných informací neoprávněné osobě, je povinna o tom informovat druhou Smluvní stranu.</w:t>
      </w:r>
    </w:p>
    <w:p w14:paraId="05D9DC39" w14:textId="77777777" w:rsidR="00F75FD7" w:rsidRDefault="00F75FD7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 xml:space="preserve">Závazek mlčenlivosti není časově omezen. Povinnost zachovávat mlčenlivost o neveřejných </w:t>
      </w:r>
      <w:r w:rsidRPr="00E50F04">
        <w:rPr>
          <w:rFonts w:ascii="Arial Narrow" w:hAnsi="Arial Narrow"/>
          <w:sz w:val="22"/>
          <w:szCs w:val="22"/>
        </w:rPr>
        <w:t>informacích</w:t>
      </w:r>
      <w:r w:rsidRPr="00E50F04">
        <w:rPr>
          <w:rFonts w:ascii="Arial Narrow" w:hAnsi="Arial Narrow" w:cs="Arial"/>
          <w:sz w:val="22"/>
          <w:szCs w:val="22"/>
        </w:rPr>
        <w:t xml:space="preserve"> získaných v rámci spolupráce s druhou Smluvní stranou trvá i po ukončení spolupráce, popř. po ukončení účinnosti Smlouvy.</w:t>
      </w:r>
    </w:p>
    <w:p w14:paraId="11E223D1" w14:textId="77777777" w:rsidR="002D27C6" w:rsidRPr="00E50F04" w:rsidRDefault="002D27C6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Prodávající je </w:t>
      </w:r>
      <w:r w:rsidRPr="002D27C6">
        <w:rPr>
          <w:rFonts w:ascii="Arial Narrow" w:hAnsi="Arial Narrow" w:cs="Arial"/>
          <w:sz w:val="22"/>
          <w:szCs w:val="22"/>
        </w:rPr>
        <w:t>povinen svého případného poddodavatele zavázat povinností mlčenlivosti a respektováním práv Kupujícího nejméně ve stejném rozsahu, v jakém je v tomto závazkovém vztahu zavázán sám</w:t>
      </w:r>
      <w:r>
        <w:rPr>
          <w:rFonts w:ascii="Arial Narrow" w:hAnsi="Arial Narrow" w:cs="Arial"/>
          <w:sz w:val="22"/>
          <w:szCs w:val="22"/>
        </w:rPr>
        <w:t>.</w:t>
      </w:r>
    </w:p>
    <w:p w14:paraId="2B84C9BE" w14:textId="77777777" w:rsidR="00F75FD7" w:rsidRDefault="00E03B5E" w:rsidP="00337076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004A9">
        <w:rPr>
          <w:rFonts w:ascii="Arial Narrow" w:hAnsi="Arial Narrow" w:cs="Arial"/>
          <w:sz w:val="22"/>
          <w:szCs w:val="22"/>
        </w:rPr>
        <w:t>Prodávající</w:t>
      </w:r>
      <w:r w:rsidR="00F75FD7" w:rsidRPr="00E004A9">
        <w:rPr>
          <w:rFonts w:ascii="Arial Narrow" w:hAnsi="Arial Narrow" w:cs="Arial"/>
          <w:sz w:val="22"/>
          <w:szCs w:val="22"/>
        </w:rPr>
        <w:t xml:space="preserve"> se rovněž zavazuje pro případ, že v rámci plnění předmětu Smlouvy se dostane do</w:t>
      </w:r>
      <w:r w:rsidRPr="00E004A9">
        <w:rPr>
          <w:rFonts w:ascii="Arial Narrow" w:hAnsi="Arial Narrow" w:cs="Arial"/>
          <w:sz w:val="22"/>
          <w:szCs w:val="22"/>
        </w:rPr>
        <w:t> </w:t>
      </w:r>
      <w:r w:rsidR="00F75FD7" w:rsidRPr="00E004A9">
        <w:rPr>
          <w:rFonts w:ascii="Arial Narrow" w:hAnsi="Arial Narrow" w:cs="Arial"/>
          <w:sz w:val="22"/>
          <w:szCs w:val="22"/>
        </w:rPr>
        <w:t xml:space="preserve">kontaktu s osobními údaji, že je bude ochraňovat a </w:t>
      </w:r>
      <w:r w:rsidR="00F75FD7" w:rsidRPr="00E004A9">
        <w:rPr>
          <w:rFonts w:ascii="Arial Narrow" w:hAnsi="Arial Narrow"/>
          <w:sz w:val="22"/>
          <w:szCs w:val="22"/>
        </w:rPr>
        <w:t>nakládat</w:t>
      </w:r>
      <w:r w:rsidR="00F75FD7" w:rsidRPr="00E004A9">
        <w:rPr>
          <w:rFonts w:ascii="Arial Narrow" w:hAnsi="Arial Narrow" w:cs="Arial"/>
          <w:sz w:val="22"/>
          <w:szCs w:val="22"/>
        </w:rPr>
        <w:t xml:space="preserve"> s nimi plně v souladu s</w:t>
      </w:r>
      <w:r w:rsidRPr="00E004A9">
        <w:rPr>
          <w:rFonts w:ascii="Arial Narrow" w:hAnsi="Arial Narrow" w:cs="Arial"/>
          <w:sz w:val="22"/>
          <w:szCs w:val="22"/>
        </w:rPr>
        <w:t> </w:t>
      </w:r>
      <w:r w:rsidR="00F75FD7" w:rsidRPr="00E004A9">
        <w:rPr>
          <w:rFonts w:ascii="Arial Narrow" w:hAnsi="Arial Narrow" w:cs="Arial"/>
          <w:sz w:val="22"/>
          <w:szCs w:val="22"/>
        </w:rPr>
        <w:t xml:space="preserve">příslušnými právními předpisy, a to i po ukončení plnění Smlouvy. Strany se v případě kontaktu s osobními údaji, ve smyslu příslušných ustanovení zákona </w:t>
      </w:r>
      <w:r w:rsidR="00E004A9" w:rsidRPr="00E004A9">
        <w:rPr>
          <w:rFonts w:ascii="Arial Narrow" w:hAnsi="Arial Narrow" w:cs="Arial"/>
          <w:sz w:val="22"/>
          <w:szCs w:val="22"/>
        </w:rPr>
        <w:t>č. 110/2019, o zpracování osobních údajů</w:t>
      </w:r>
      <w:r w:rsidR="00F75FD7" w:rsidRPr="00E004A9">
        <w:rPr>
          <w:rFonts w:ascii="Arial Narrow" w:hAnsi="Arial Narrow" w:cs="Arial"/>
          <w:sz w:val="22"/>
          <w:szCs w:val="22"/>
        </w:rPr>
        <w:t>, ve znění pozdějších předpisů, zavazují uzavřít dodatek ke Smlouvě spočívající v dohodě o</w:t>
      </w:r>
      <w:r w:rsidRPr="00E004A9">
        <w:rPr>
          <w:rFonts w:ascii="Arial Narrow" w:hAnsi="Arial Narrow" w:cs="Arial"/>
          <w:sz w:val="22"/>
          <w:szCs w:val="22"/>
        </w:rPr>
        <w:t> </w:t>
      </w:r>
      <w:r w:rsidR="00F75FD7" w:rsidRPr="00E004A9">
        <w:rPr>
          <w:rFonts w:ascii="Arial Narrow" w:hAnsi="Arial Narrow" w:cs="Arial"/>
          <w:sz w:val="22"/>
          <w:szCs w:val="22"/>
        </w:rPr>
        <w:t>zpracování osobních údajů.</w:t>
      </w:r>
    </w:p>
    <w:p w14:paraId="203C3612" w14:textId="77777777" w:rsidR="002D27C6" w:rsidRPr="00E004A9" w:rsidRDefault="002D27C6" w:rsidP="00337076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</w:t>
      </w:r>
      <w:r w:rsidRPr="002D27C6">
        <w:rPr>
          <w:rFonts w:ascii="Arial Narrow" w:hAnsi="Arial Narrow" w:cs="Arial"/>
          <w:sz w:val="22"/>
          <w:szCs w:val="22"/>
        </w:rPr>
        <w:t>prokázané porušení ustanovení v tomto článku Smlouvy má druhá smluvní strana právo požadovat náhradu takto vzniklé újmy</w:t>
      </w:r>
      <w:r>
        <w:rPr>
          <w:rFonts w:ascii="Arial Narrow" w:hAnsi="Arial Narrow" w:cs="Arial"/>
          <w:sz w:val="22"/>
          <w:szCs w:val="22"/>
        </w:rPr>
        <w:t>.</w:t>
      </w:r>
    </w:p>
    <w:p w14:paraId="40F32549" w14:textId="77777777" w:rsidR="00F75FD7" w:rsidRPr="00E50F04" w:rsidRDefault="00F75FD7" w:rsidP="00FE4820">
      <w:pPr>
        <w:pStyle w:val="Odstavecseseznamem"/>
        <w:numPr>
          <w:ilvl w:val="1"/>
          <w:numId w:val="1"/>
        </w:numPr>
        <w:spacing w:after="120"/>
        <w:ind w:left="567" w:hanging="567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50F04">
        <w:rPr>
          <w:rFonts w:ascii="Arial Narrow" w:hAnsi="Arial Narrow" w:cs="Arial"/>
          <w:sz w:val="22"/>
          <w:szCs w:val="22"/>
        </w:rPr>
        <w:t xml:space="preserve">Pro </w:t>
      </w:r>
      <w:r w:rsidRPr="00E50F04">
        <w:rPr>
          <w:rFonts w:ascii="Arial Narrow" w:hAnsi="Arial Narrow"/>
          <w:sz w:val="22"/>
          <w:szCs w:val="22"/>
        </w:rPr>
        <w:t>případ</w:t>
      </w:r>
      <w:r w:rsidRPr="00E50F04">
        <w:rPr>
          <w:rFonts w:ascii="Arial Narrow" w:hAnsi="Arial Narrow" w:cs="Arial"/>
          <w:sz w:val="22"/>
          <w:szCs w:val="22"/>
        </w:rPr>
        <w:t xml:space="preserve"> porušení </w:t>
      </w:r>
      <w:r w:rsidR="00E03B5E" w:rsidRPr="00E50F04">
        <w:rPr>
          <w:rFonts w:ascii="Arial Narrow" w:hAnsi="Arial Narrow" w:cs="Arial"/>
          <w:sz w:val="22"/>
          <w:szCs w:val="22"/>
        </w:rPr>
        <w:t>povinností sjednaných v tomto článku</w:t>
      </w:r>
      <w:r w:rsidRPr="00E50F04">
        <w:rPr>
          <w:rFonts w:ascii="Arial Narrow" w:hAnsi="Arial Narrow" w:cs="Arial"/>
          <w:sz w:val="22"/>
          <w:szCs w:val="22"/>
        </w:rPr>
        <w:t xml:space="preserve"> </w:t>
      </w:r>
      <w:r w:rsidR="00297233">
        <w:rPr>
          <w:rFonts w:ascii="Arial Narrow" w:hAnsi="Arial Narrow" w:cs="Arial"/>
          <w:sz w:val="22"/>
          <w:szCs w:val="22"/>
        </w:rPr>
        <w:t xml:space="preserve">Smlouvy </w:t>
      </w:r>
      <w:r w:rsidRPr="00E50F04">
        <w:rPr>
          <w:rFonts w:ascii="Arial Narrow" w:hAnsi="Arial Narrow" w:cs="Arial"/>
          <w:sz w:val="22"/>
          <w:szCs w:val="22"/>
        </w:rPr>
        <w:t>se sjednává smluvní pokuta ve výši 50</w:t>
      </w:r>
      <w:r w:rsidR="00114493">
        <w:rPr>
          <w:rFonts w:ascii="Arial Narrow" w:hAnsi="Arial Narrow" w:cs="Arial"/>
          <w:sz w:val="22"/>
          <w:szCs w:val="22"/>
        </w:rPr>
        <w:t>.</w:t>
      </w:r>
      <w:r w:rsidRPr="00E50F04">
        <w:rPr>
          <w:rFonts w:ascii="Arial Narrow" w:hAnsi="Arial Narrow" w:cs="Arial"/>
          <w:sz w:val="22"/>
          <w:szCs w:val="22"/>
        </w:rPr>
        <w:t>000</w:t>
      </w:r>
      <w:r w:rsidR="00114493">
        <w:rPr>
          <w:rFonts w:ascii="Arial Narrow" w:hAnsi="Arial Narrow" w:cs="Arial"/>
          <w:sz w:val="22"/>
          <w:szCs w:val="22"/>
        </w:rPr>
        <w:t>,-</w:t>
      </w:r>
      <w:r w:rsidRPr="00E50F04">
        <w:rPr>
          <w:rFonts w:ascii="Arial Narrow" w:hAnsi="Arial Narrow" w:cs="Arial"/>
          <w:sz w:val="22"/>
          <w:szCs w:val="22"/>
        </w:rPr>
        <w:t xml:space="preserve"> Kč za každý případ porušení povinnosti.</w:t>
      </w:r>
    </w:p>
    <w:p w14:paraId="4AEA25B4" w14:textId="77777777" w:rsidR="00765580" w:rsidRPr="00765580" w:rsidRDefault="00765580" w:rsidP="00E03B5E"/>
    <w:p w14:paraId="572F3BA2" w14:textId="492AB736" w:rsidR="005F6800" w:rsidRDefault="00FE4820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Vyšší moc</w:t>
      </w:r>
    </w:p>
    <w:p w14:paraId="5BFEEA9D" w14:textId="6E7CB5FC" w:rsidR="00FE4820" w:rsidRDefault="00FE4820" w:rsidP="00FE4820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E4820">
        <w:rPr>
          <w:rFonts w:ascii="Arial Narrow" w:hAnsi="Arial Narrow"/>
          <w:sz w:val="22"/>
          <w:szCs w:val="22"/>
        </w:rPr>
        <w:t xml:space="preserve">Smluvní strany </w:t>
      </w:r>
      <w:r w:rsidR="00220AED">
        <w:rPr>
          <w:rFonts w:ascii="Arial Narrow" w:hAnsi="Arial Narrow"/>
          <w:sz w:val="22"/>
          <w:szCs w:val="22"/>
        </w:rPr>
        <w:t xml:space="preserve">se nedostanou do prodlení s plněním </w:t>
      </w:r>
      <w:r w:rsidRPr="00FE4820">
        <w:rPr>
          <w:rFonts w:ascii="Arial Narrow" w:hAnsi="Arial Narrow"/>
          <w:sz w:val="22"/>
          <w:szCs w:val="22"/>
        </w:rPr>
        <w:t>s</w:t>
      </w:r>
      <w:r w:rsidR="00220AED">
        <w:rPr>
          <w:rFonts w:ascii="Arial Narrow" w:hAnsi="Arial Narrow"/>
          <w:sz w:val="22"/>
          <w:szCs w:val="22"/>
        </w:rPr>
        <w:t>vých</w:t>
      </w:r>
      <w:r w:rsidRPr="00FE4820">
        <w:rPr>
          <w:rFonts w:ascii="Arial Narrow" w:hAnsi="Arial Narrow"/>
          <w:sz w:val="22"/>
          <w:szCs w:val="22"/>
        </w:rPr>
        <w:t xml:space="preserve"> závazk</w:t>
      </w:r>
      <w:r w:rsidR="00220AED">
        <w:rPr>
          <w:rFonts w:ascii="Arial Narrow" w:hAnsi="Arial Narrow"/>
          <w:sz w:val="22"/>
          <w:szCs w:val="22"/>
        </w:rPr>
        <w:t>ů</w:t>
      </w:r>
      <w:r w:rsidRPr="00FE4820">
        <w:rPr>
          <w:rFonts w:ascii="Arial Narrow" w:hAnsi="Arial Narrow"/>
          <w:sz w:val="22"/>
          <w:szCs w:val="22"/>
        </w:rPr>
        <w:t xml:space="preserve"> podle této Smlouvy, pokud neplnění takových povinností bude způsobeno okolnostmi vyšší moci.</w:t>
      </w:r>
    </w:p>
    <w:p w14:paraId="59BD6C9A" w14:textId="448B75EA" w:rsidR="00FE4820" w:rsidRDefault="00FE4820" w:rsidP="00FE4820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 okolnosti </w:t>
      </w:r>
      <w:r w:rsidRPr="00FE4820">
        <w:rPr>
          <w:rFonts w:ascii="Arial Narrow" w:hAnsi="Arial Narrow"/>
          <w:sz w:val="22"/>
          <w:szCs w:val="22"/>
        </w:rPr>
        <w:t>vyšší moci budou považovány takové okolnosti, které vznikly po uzavření této Smlouvy v důsledku Smluvními stranami nepředvídatelných a neodvratitelných událostí, mimořádné povahy a maj</w:t>
      </w:r>
      <w:r>
        <w:rPr>
          <w:rFonts w:ascii="Arial Narrow" w:hAnsi="Arial Narrow"/>
          <w:sz w:val="22"/>
          <w:szCs w:val="22"/>
        </w:rPr>
        <w:t>í bezprostřední vliv na plnění p</w:t>
      </w:r>
      <w:r w:rsidRPr="00FE4820">
        <w:rPr>
          <w:rFonts w:ascii="Arial Narrow" w:hAnsi="Arial Narrow"/>
          <w:sz w:val="22"/>
          <w:szCs w:val="22"/>
        </w:rPr>
        <w:t xml:space="preserve">ředmětu Smlouvy. Nastanou-li výše uvedené okolnosti, jsou obě </w:t>
      </w:r>
      <w:r w:rsidR="00220AED">
        <w:rPr>
          <w:rFonts w:ascii="Arial Narrow" w:hAnsi="Arial Narrow"/>
          <w:sz w:val="22"/>
          <w:szCs w:val="22"/>
        </w:rPr>
        <w:t>s</w:t>
      </w:r>
      <w:r w:rsidRPr="00FE4820">
        <w:rPr>
          <w:rFonts w:ascii="Arial Narrow" w:hAnsi="Arial Narrow"/>
          <w:sz w:val="22"/>
          <w:szCs w:val="22"/>
        </w:rPr>
        <w:t>mluvní strany povinny se vzájemně neprodleně o těchto okolnostech informovat a předložit veškeré relevantní podklady k prokázání uvedených okolností</w:t>
      </w:r>
      <w:r>
        <w:rPr>
          <w:rFonts w:ascii="Arial Narrow" w:hAnsi="Arial Narrow"/>
          <w:sz w:val="22"/>
          <w:szCs w:val="22"/>
        </w:rPr>
        <w:t>.</w:t>
      </w:r>
    </w:p>
    <w:p w14:paraId="6138C0A9" w14:textId="5919CA31" w:rsidR="00FE4820" w:rsidRDefault="00FE4820" w:rsidP="00FE4820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Lhůty </w:t>
      </w:r>
      <w:r w:rsidRPr="00FE4820">
        <w:rPr>
          <w:rFonts w:ascii="Arial Narrow" w:hAnsi="Arial Narrow"/>
          <w:sz w:val="22"/>
          <w:szCs w:val="22"/>
        </w:rPr>
        <w:t>pro plnění povinností podle této Smlouvy se prodlužují o dobu, po kterou prokazatelně trvá okolnost vylučující odpovědnost</w:t>
      </w:r>
      <w:r>
        <w:rPr>
          <w:rFonts w:ascii="Arial Narrow" w:hAnsi="Arial Narrow"/>
          <w:sz w:val="22"/>
          <w:szCs w:val="22"/>
        </w:rPr>
        <w:t>.</w:t>
      </w:r>
    </w:p>
    <w:p w14:paraId="4D6E8CE5" w14:textId="17DD3DA6" w:rsidR="00FE4820" w:rsidRPr="00FE4820" w:rsidRDefault="00FE4820" w:rsidP="00FE4820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Jestliže </w:t>
      </w:r>
      <w:r w:rsidRPr="00FE4820">
        <w:rPr>
          <w:rFonts w:ascii="Arial Narrow" w:hAnsi="Arial Narrow"/>
          <w:sz w:val="22"/>
          <w:szCs w:val="22"/>
        </w:rPr>
        <w:t xml:space="preserve">důsledky vyplývající ze zásahu vyšší moci </w:t>
      </w:r>
      <w:r>
        <w:rPr>
          <w:rFonts w:ascii="Arial Narrow" w:hAnsi="Arial Narrow"/>
          <w:sz w:val="22"/>
          <w:szCs w:val="22"/>
        </w:rPr>
        <w:t>prokazatelně trvají déle než dva</w:t>
      </w:r>
      <w:r w:rsidRPr="00FE4820">
        <w:rPr>
          <w:rFonts w:ascii="Arial Narrow" w:hAnsi="Arial Narrow"/>
          <w:sz w:val="22"/>
          <w:szCs w:val="22"/>
        </w:rPr>
        <w:t xml:space="preserve"> po sobě jdoucí kalendářní měsíce, může kterákoliv ze </w:t>
      </w:r>
      <w:r w:rsidR="00220AED">
        <w:rPr>
          <w:rFonts w:ascii="Arial Narrow" w:hAnsi="Arial Narrow"/>
          <w:sz w:val="22"/>
          <w:szCs w:val="22"/>
        </w:rPr>
        <w:t>s</w:t>
      </w:r>
      <w:r w:rsidRPr="00FE4820">
        <w:rPr>
          <w:rFonts w:ascii="Arial Narrow" w:hAnsi="Arial Narrow"/>
          <w:sz w:val="22"/>
          <w:szCs w:val="22"/>
        </w:rPr>
        <w:t>mluvních stran od této Smlouvy odstoupit s tím, že se nároky</w:t>
      </w:r>
      <w:r w:rsidR="002A2821">
        <w:rPr>
          <w:rFonts w:ascii="Arial Narrow" w:hAnsi="Arial Narrow"/>
          <w:sz w:val="22"/>
          <w:szCs w:val="22"/>
        </w:rPr>
        <w:t xml:space="preserve"> </w:t>
      </w:r>
      <w:r w:rsidR="00220AED">
        <w:rPr>
          <w:rFonts w:ascii="Arial Narrow" w:hAnsi="Arial Narrow"/>
          <w:sz w:val="22"/>
          <w:szCs w:val="22"/>
        </w:rPr>
        <w:t>s</w:t>
      </w:r>
      <w:r w:rsidRPr="00FE4820">
        <w:rPr>
          <w:rFonts w:ascii="Arial Narrow" w:hAnsi="Arial Narrow"/>
          <w:sz w:val="22"/>
          <w:szCs w:val="22"/>
        </w:rPr>
        <w:t>mluvních stran vyrovnají tak, aby žádné ze smluvních stran nevzniklo bezdůvodné obohacení</w:t>
      </w:r>
      <w:r>
        <w:rPr>
          <w:rFonts w:ascii="Arial Narrow" w:hAnsi="Arial Narrow"/>
          <w:sz w:val="22"/>
          <w:szCs w:val="22"/>
        </w:rPr>
        <w:t>.</w:t>
      </w:r>
    </w:p>
    <w:p w14:paraId="13B54F79" w14:textId="77777777" w:rsidR="00E209B5" w:rsidRPr="00373D89" w:rsidRDefault="00E209B5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 w:rsidRPr="00373D89">
        <w:rPr>
          <w:rFonts w:ascii="Arial Narrow" w:hAnsi="Arial Narrow"/>
          <w:b/>
          <w:sz w:val="22"/>
          <w:szCs w:val="22"/>
        </w:rPr>
        <w:t xml:space="preserve">Odstoupení od </w:t>
      </w:r>
      <w:r w:rsidR="00590234" w:rsidRPr="00373D89">
        <w:rPr>
          <w:rFonts w:ascii="Arial Narrow" w:hAnsi="Arial Narrow"/>
          <w:b/>
          <w:sz w:val="22"/>
          <w:szCs w:val="22"/>
        </w:rPr>
        <w:t>S</w:t>
      </w:r>
      <w:r w:rsidRPr="00373D89">
        <w:rPr>
          <w:rFonts w:ascii="Arial Narrow" w:hAnsi="Arial Narrow"/>
          <w:b/>
          <w:sz w:val="22"/>
          <w:szCs w:val="22"/>
        </w:rPr>
        <w:t>mlouvy</w:t>
      </w:r>
    </w:p>
    <w:p w14:paraId="2DB689B5" w14:textId="77777777" w:rsidR="00F75FD7" w:rsidRPr="00463C34" w:rsidRDefault="00F75FD7" w:rsidP="00E03B5E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 Narrow" w:hAnsi="Arial Narrow" w:cs="Arial"/>
          <w:szCs w:val="22"/>
        </w:rPr>
      </w:pPr>
      <w:r w:rsidRPr="00F75FD7">
        <w:rPr>
          <w:rFonts w:ascii="Arial Narrow" w:hAnsi="Arial Narrow" w:cs="Arial"/>
          <w:sz w:val="22"/>
          <w:szCs w:val="22"/>
        </w:rPr>
        <w:t>Smluvní strany jsou oprávněny odstoupit od Smlouvy v souladu s občanským zákoníkem, zejm. § 2002 a násl. občanského zákoníku. Porušením Smlouvy podstatným způsobem se zejm. rozumí</w:t>
      </w:r>
      <w:r>
        <w:rPr>
          <w:rFonts w:ascii="Arial Narrow" w:hAnsi="Arial Narrow" w:cs="Arial"/>
          <w:szCs w:val="22"/>
        </w:rPr>
        <w:t>.</w:t>
      </w:r>
    </w:p>
    <w:p w14:paraId="4ECDB9CC" w14:textId="77777777" w:rsidR="0081512F" w:rsidRPr="006B11E4" w:rsidRDefault="0081512F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Prodávající nesplnil </w:t>
      </w:r>
      <w:r w:rsidR="00F75FD7">
        <w:rPr>
          <w:rFonts w:ascii="Arial Narrow" w:hAnsi="Arial Narrow"/>
          <w:sz w:val="22"/>
          <w:szCs w:val="22"/>
        </w:rPr>
        <w:t>lhůtu</w:t>
      </w:r>
      <w:r w:rsidR="00F75FD7" w:rsidRPr="006B11E4">
        <w:rPr>
          <w:rFonts w:ascii="Arial Narrow" w:hAnsi="Arial Narrow"/>
          <w:sz w:val="22"/>
          <w:szCs w:val="22"/>
        </w:rPr>
        <w:t xml:space="preserve"> </w:t>
      </w:r>
      <w:r w:rsidR="007A2FBD">
        <w:rPr>
          <w:rFonts w:ascii="Arial Narrow" w:hAnsi="Arial Narrow"/>
          <w:sz w:val="22"/>
          <w:szCs w:val="22"/>
        </w:rPr>
        <w:t>plnění</w:t>
      </w:r>
      <w:r w:rsidR="00F75FD7">
        <w:rPr>
          <w:rFonts w:ascii="Arial Narrow" w:hAnsi="Arial Narrow"/>
          <w:sz w:val="22"/>
          <w:szCs w:val="22"/>
        </w:rPr>
        <w:t xml:space="preserve"> o více jak 20 dní</w:t>
      </w:r>
      <w:r w:rsidR="000B6CD6" w:rsidRPr="006B11E4">
        <w:rPr>
          <w:rFonts w:ascii="Arial Narrow" w:hAnsi="Arial Narrow"/>
          <w:sz w:val="22"/>
          <w:szCs w:val="22"/>
        </w:rPr>
        <w:t>,</w:t>
      </w:r>
    </w:p>
    <w:p w14:paraId="455DA72B" w14:textId="20D43CAB" w:rsidR="0081512F" w:rsidRPr="00F75FD7" w:rsidRDefault="0081512F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F75FD7">
        <w:rPr>
          <w:rFonts w:ascii="Arial Narrow" w:hAnsi="Arial Narrow"/>
          <w:sz w:val="22"/>
          <w:szCs w:val="22"/>
        </w:rPr>
        <w:t xml:space="preserve">Prodávající dodal </w:t>
      </w:r>
      <w:r w:rsidR="00950172">
        <w:rPr>
          <w:rFonts w:ascii="Arial Narrow" w:hAnsi="Arial Narrow"/>
          <w:sz w:val="22"/>
          <w:szCs w:val="22"/>
        </w:rPr>
        <w:t>zálohovací řešení</w:t>
      </w:r>
      <w:r w:rsidR="00950172" w:rsidRPr="00F75FD7">
        <w:rPr>
          <w:rFonts w:ascii="Arial Narrow" w:hAnsi="Arial Narrow"/>
          <w:sz w:val="22"/>
          <w:szCs w:val="22"/>
        </w:rPr>
        <w:t xml:space="preserve"> </w:t>
      </w:r>
      <w:r w:rsidRPr="00F75FD7">
        <w:rPr>
          <w:rFonts w:ascii="Arial Narrow" w:hAnsi="Arial Narrow"/>
          <w:sz w:val="22"/>
          <w:szCs w:val="22"/>
        </w:rPr>
        <w:t>v rozporu se specifikací uvedenou v Příloze č</w:t>
      </w:r>
      <w:r w:rsidR="00997BF8">
        <w:rPr>
          <w:rFonts w:ascii="Arial Narrow" w:hAnsi="Arial Narrow"/>
          <w:sz w:val="22"/>
          <w:szCs w:val="22"/>
        </w:rPr>
        <w:t xml:space="preserve">. </w:t>
      </w:r>
      <w:r w:rsidR="0038627A">
        <w:rPr>
          <w:rFonts w:ascii="Arial Narrow" w:hAnsi="Arial Narrow"/>
          <w:sz w:val="22"/>
          <w:szCs w:val="22"/>
        </w:rPr>
        <w:t>1</w:t>
      </w:r>
      <w:r w:rsidRPr="00F75FD7">
        <w:rPr>
          <w:rFonts w:ascii="Arial Narrow" w:hAnsi="Arial Narrow"/>
          <w:sz w:val="22"/>
          <w:szCs w:val="22"/>
        </w:rPr>
        <w:t xml:space="preserve"> této </w:t>
      </w:r>
      <w:r w:rsidR="000B6CD6" w:rsidRPr="00F75FD7">
        <w:rPr>
          <w:rFonts w:ascii="Arial Narrow" w:hAnsi="Arial Narrow"/>
          <w:sz w:val="22"/>
          <w:szCs w:val="22"/>
        </w:rPr>
        <w:t>S</w:t>
      </w:r>
      <w:r w:rsidRPr="00F75FD7">
        <w:rPr>
          <w:rFonts w:ascii="Arial Narrow" w:hAnsi="Arial Narrow"/>
          <w:sz w:val="22"/>
          <w:szCs w:val="22"/>
        </w:rPr>
        <w:t>mlouvy</w:t>
      </w:r>
      <w:r w:rsidR="00F75FD7">
        <w:rPr>
          <w:rFonts w:ascii="Arial Narrow" w:hAnsi="Arial Narrow"/>
          <w:sz w:val="22"/>
          <w:szCs w:val="22"/>
        </w:rPr>
        <w:t xml:space="preserve"> a takovou vadu řádně neodstranil v souladu se Smlouvou</w:t>
      </w:r>
      <w:r w:rsidR="000B6CD6" w:rsidRPr="00F75FD7">
        <w:rPr>
          <w:rFonts w:ascii="Arial Narrow" w:hAnsi="Arial Narrow"/>
          <w:sz w:val="22"/>
          <w:szCs w:val="22"/>
        </w:rPr>
        <w:t>,</w:t>
      </w:r>
    </w:p>
    <w:p w14:paraId="34E2F137" w14:textId="0E82AA8E" w:rsidR="00F75FD7" w:rsidRDefault="00F75FD7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neodstranil nejméně třikrát reklamované vady</w:t>
      </w:r>
      <w:r w:rsidR="00950172">
        <w:rPr>
          <w:rFonts w:ascii="Arial Narrow" w:hAnsi="Arial Narrow"/>
          <w:sz w:val="22"/>
          <w:szCs w:val="22"/>
        </w:rPr>
        <w:t xml:space="preserve"> zálohovacího řešení</w:t>
      </w:r>
      <w:r>
        <w:rPr>
          <w:rFonts w:ascii="Arial Narrow" w:hAnsi="Arial Narrow"/>
          <w:sz w:val="22"/>
          <w:szCs w:val="22"/>
        </w:rPr>
        <w:t xml:space="preserve"> v souladu se Smlouvou,</w:t>
      </w:r>
    </w:p>
    <w:p w14:paraId="014CA799" w14:textId="09282944" w:rsidR="0091509B" w:rsidRDefault="00F75FD7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v rozporu se Smlouvou zvýší cenu </w:t>
      </w:r>
      <w:r w:rsidR="00950172">
        <w:rPr>
          <w:rFonts w:ascii="Arial Narrow" w:hAnsi="Arial Narrow"/>
          <w:sz w:val="22"/>
          <w:szCs w:val="22"/>
        </w:rPr>
        <w:t>zálohovacího řešení</w:t>
      </w:r>
      <w:r w:rsidR="00297233">
        <w:rPr>
          <w:rFonts w:ascii="Arial Narrow" w:hAnsi="Arial Narrow"/>
          <w:sz w:val="22"/>
          <w:szCs w:val="22"/>
        </w:rPr>
        <w:t>,</w:t>
      </w:r>
    </w:p>
    <w:p w14:paraId="74C6392C" w14:textId="77777777" w:rsidR="00F75FD7" w:rsidRDefault="00F75FD7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Kupující je v prodlení s úhradou platby déle než 30 dnů po splatnosti </w:t>
      </w:r>
      <w:r w:rsidR="0038627A">
        <w:rPr>
          <w:rFonts w:ascii="Arial Narrow" w:hAnsi="Arial Narrow"/>
          <w:sz w:val="22"/>
          <w:szCs w:val="22"/>
        </w:rPr>
        <w:t xml:space="preserve">faktury, </w:t>
      </w:r>
      <w:r w:rsidR="00EB130A">
        <w:rPr>
          <w:rFonts w:ascii="Arial Narrow" w:hAnsi="Arial Narrow"/>
          <w:sz w:val="22"/>
          <w:szCs w:val="22"/>
        </w:rPr>
        <w:t>pokud K</w:t>
      </w:r>
      <w:r w:rsidR="0038627A" w:rsidRPr="0038627A">
        <w:rPr>
          <w:rFonts w:ascii="Arial Narrow" w:hAnsi="Arial Narrow"/>
          <w:sz w:val="22"/>
          <w:szCs w:val="22"/>
        </w:rPr>
        <w:t xml:space="preserve">upující nezjedná nápravu ani do 20 dnů od doručení písemného oznámení </w:t>
      </w:r>
      <w:r w:rsidR="00EB130A">
        <w:rPr>
          <w:rFonts w:ascii="Arial Narrow" w:hAnsi="Arial Narrow"/>
          <w:sz w:val="22"/>
          <w:szCs w:val="22"/>
        </w:rPr>
        <w:t>P</w:t>
      </w:r>
      <w:r w:rsidR="0038627A" w:rsidRPr="0038627A">
        <w:rPr>
          <w:rFonts w:ascii="Arial Narrow" w:hAnsi="Arial Narrow"/>
          <w:sz w:val="22"/>
          <w:szCs w:val="22"/>
        </w:rPr>
        <w:t>rodávajícího o takovém prodlení se žádostí o jeho nápravu</w:t>
      </w:r>
      <w:r w:rsidR="00EB130A">
        <w:rPr>
          <w:rFonts w:ascii="Arial Narrow" w:hAnsi="Arial Narrow"/>
          <w:sz w:val="22"/>
          <w:szCs w:val="22"/>
        </w:rPr>
        <w:t>,</w:t>
      </w:r>
    </w:p>
    <w:p w14:paraId="72385C97" w14:textId="7A782D80" w:rsidR="007825AE" w:rsidRDefault="00970353" w:rsidP="00E03B5E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</w:t>
      </w:r>
      <w:r w:rsidR="00CF79C8">
        <w:rPr>
          <w:rFonts w:ascii="Arial Narrow" w:hAnsi="Arial Narrow"/>
          <w:sz w:val="22"/>
          <w:szCs w:val="22"/>
        </w:rPr>
        <w:t xml:space="preserve"> ani</w:t>
      </w:r>
      <w:r>
        <w:rPr>
          <w:rFonts w:ascii="Arial Narrow" w:hAnsi="Arial Narrow"/>
          <w:sz w:val="22"/>
          <w:szCs w:val="22"/>
        </w:rPr>
        <w:t xml:space="preserve"> </w:t>
      </w:r>
      <w:r w:rsidR="002A2821">
        <w:rPr>
          <w:rFonts w:ascii="Arial Narrow" w:hAnsi="Arial Narrow"/>
          <w:sz w:val="22"/>
          <w:szCs w:val="22"/>
        </w:rPr>
        <w:t xml:space="preserve">opakovaně </w:t>
      </w:r>
      <w:r>
        <w:rPr>
          <w:rFonts w:ascii="Arial Narrow" w:hAnsi="Arial Narrow"/>
          <w:sz w:val="22"/>
          <w:szCs w:val="22"/>
        </w:rPr>
        <w:t>nespl</w:t>
      </w:r>
      <w:r w:rsidR="007825AE">
        <w:rPr>
          <w:rFonts w:ascii="Arial Narrow" w:hAnsi="Arial Narrow"/>
          <w:sz w:val="22"/>
          <w:szCs w:val="22"/>
        </w:rPr>
        <w:t>ní testování</w:t>
      </w:r>
      <w:r w:rsidR="00CF79C8">
        <w:rPr>
          <w:rFonts w:ascii="Arial Narrow" w:hAnsi="Arial Narrow"/>
          <w:sz w:val="22"/>
          <w:szCs w:val="22"/>
        </w:rPr>
        <w:t>,</w:t>
      </w:r>
      <w:r w:rsidR="007825AE">
        <w:rPr>
          <w:rFonts w:ascii="Arial Narrow" w:hAnsi="Arial Narrow"/>
          <w:sz w:val="22"/>
          <w:szCs w:val="22"/>
        </w:rPr>
        <w:t xml:space="preserve"> </w:t>
      </w:r>
    </w:p>
    <w:p w14:paraId="738C4DB6" w14:textId="474BACE6" w:rsidR="009A0F82" w:rsidRPr="00F75FD7" w:rsidRDefault="00220AED" w:rsidP="00CF79C8">
      <w:pPr>
        <w:pStyle w:val="Odstavecseseznamem"/>
        <w:numPr>
          <w:ilvl w:val="0"/>
          <w:numId w:val="5"/>
        </w:numPr>
        <w:tabs>
          <w:tab w:val="clear" w:pos="786"/>
          <w:tab w:val="num" w:pos="993"/>
        </w:tabs>
        <w:spacing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950172">
        <w:rPr>
          <w:rFonts w:ascii="Arial Narrow" w:hAnsi="Arial Narrow"/>
          <w:sz w:val="22"/>
          <w:szCs w:val="22"/>
        </w:rPr>
        <w:t>álohovací řešení</w:t>
      </w:r>
      <w:r w:rsidR="00950172" w:rsidRPr="00F75FD7">
        <w:rPr>
          <w:rFonts w:ascii="Arial Narrow" w:hAnsi="Arial Narrow"/>
          <w:sz w:val="22"/>
          <w:szCs w:val="22"/>
        </w:rPr>
        <w:t xml:space="preserve"> </w:t>
      </w:r>
      <w:r w:rsidR="0081512F" w:rsidRPr="00F75FD7">
        <w:rPr>
          <w:rFonts w:ascii="Arial Narrow" w:hAnsi="Arial Narrow"/>
          <w:sz w:val="22"/>
          <w:szCs w:val="22"/>
        </w:rPr>
        <w:t>nesplňuje minimálně technické požadavky na výrobky dle zákona o technických požadavcích.</w:t>
      </w:r>
    </w:p>
    <w:p w14:paraId="688E26BE" w14:textId="77777777" w:rsidR="00CB369B" w:rsidRPr="00CB369B" w:rsidRDefault="00CB369B" w:rsidP="00CB369B">
      <w:pPr>
        <w:numPr>
          <w:ilvl w:val="1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CB369B">
        <w:rPr>
          <w:rFonts w:ascii="Arial Narrow" w:hAnsi="Arial Narrow" w:cs="Arial"/>
          <w:sz w:val="22"/>
          <w:szCs w:val="22"/>
        </w:rPr>
        <w:t>Kupující je m</w:t>
      </w:r>
      <w:r>
        <w:rPr>
          <w:rFonts w:ascii="Arial Narrow" w:hAnsi="Arial Narrow" w:cs="Arial"/>
          <w:sz w:val="22"/>
          <w:szCs w:val="22"/>
        </w:rPr>
        <w:t>imo jiné oprávněn odstoupit od S</w:t>
      </w:r>
      <w:r w:rsidRPr="00CB369B">
        <w:rPr>
          <w:rFonts w:ascii="Arial Narrow" w:hAnsi="Arial Narrow" w:cs="Arial"/>
          <w:sz w:val="22"/>
          <w:szCs w:val="22"/>
        </w:rPr>
        <w:t>mlouvy v případech, že</w:t>
      </w:r>
      <w:r w:rsidRPr="00CB369B">
        <w:rPr>
          <w:rFonts w:ascii="Arial" w:hAnsi="Arial" w:cs="Arial"/>
          <w:color w:val="000000"/>
          <w:sz w:val="22"/>
          <w:szCs w:val="22"/>
        </w:rPr>
        <w:t>:</w:t>
      </w:r>
    </w:p>
    <w:p w14:paraId="307128F5" w14:textId="77777777" w:rsidR="00CB369B" w:rsidRPr="00CB369B" w:rsidRDefault="00CB369B" w:rsidP="00CB369B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CB369B">
        <w:rPr>
          <w:rFonts w:ascii="Arial Narrow" w:hAnsi="Arial Narrow"/>
          <w:sz w:val="22"/>
          <w:szCs w:val="22"/>
        </w:rPr>
        <w:t>rodávající vstoupí do likvidace,</w:t>
      </w:r>
    </w:p>
    <w:p w14:paraId="003D01FE" w14:textId="77777777" w:rsidR="00CB369B" w:rsidRPr="00CB369B" w:rsidRDefault="00CB369B" w:rsidP="00CB369B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 proti P</w:t>
      </w:r>
      <w:r w:rsidRPr="00CB369B">
        <w:rPr>
          <w:rFonts w:ascii="Arial Narrow" w:hAnsi="Arial Narrow"/>
          <w:sz w:val="22"/>
          <w:szCs w:val="22"/>
        </w:rPr>
        <w:t>rodávajícímu zahájeno insolvenční řízení, pokud nebude insolvenční návrh v zákonné lhůtě odmítnut pro zjevnou bezdůvodnost,</w:t>
      </w:r>
    </w:p>
    <w:p w14:paraId="3F822F96" w14:textId="77777777" w:rsidR="00CB369B" w:rsidRPr="00CB369B" w:rsidRDefault="0039298A" w:rsidP="00CB369B">
      <w:pPr>
        <w:pStyle w:val="Odstavecseseznamem"/>
        <w:numPr>
          <w:ilvl w:val="0"/>
          <w:numId w:val="5"/>
        </w:numPr>
        <w:tabs>
          <w:tab w:val="clear" w:pos="786"/>
          <w:tab w:val="num" w:pos="851"/>
        </w:tabs>
        <w:spacing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 proti Prodávajícímu zahájeno trestní stíhání</w:t>
      </w:r>
      <w:r w:rsidR="00CB369B" w:rsidRPr="00CB369B">
        <w:rPr>
          <w:rFonts w:ascii="Arial Narrow" w:hAnsi="Arial Narrow"/>
          <w:sz w:val="22"/>
          <w:szCs w:val="22"/>
        </w:rPr>
        <w:t>.</w:t>
      </w:r>
    </w:p>
    <w:p w14:paraId="00685DD2" w14:textId="77777777" w:rsidR="00146A87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Odstoupení od </w:t>
      </w:r>
      <w:r w:rsidR="006E3D27" w:rsidRPr="006B11E4">
        <w:rPr>
          <w:rFonts w:ascii="Arial Narrow" w:hAnsi="Arial Narrow"/>
          <w:sz w:val="22"/>
          <w:szCs w:val="22"/>
        </w:rPr>
        <w:t>S</w:t>
      </w:r>
      <w:r w:rsidRPr="006B11E4">
        <w:rPr>
          <w:rFonts w:ascii="Arial Narrow" w:hAnsi="Arial Narrow"/>
          <w:sz w:val="22"/>
          <w:szCs w:val="22"/>
        </w:rPr>
        <w:t>mlouvy musí být písemné, jinak je neplatné. Odstoupení je účinné</w:t>
      </w:r>
      <w:r w:rsidR="00456C1E">
        <w:rPr>
          <w:rFonts w:ascii="Arial Narrow" w:hAnsi="Arial Narrow"/>
          <w:sz w:val="22"/>
          <w:szCs w:val="22"/>
        </w:rPr>
        <w:t xml:space="preserve"> </w:t>
      </w:r>
      <w:r w:rsidRPr="006B11E4">
        <w:rPr>
          <w:rFonts w:ascii="Arial Narrow" w:hAnsi="Arial Narrow"/>
          <w:sz w:val="22"/>
          <w:szCs w:val="22"/>
        </w:rPr>
        <w:t>ode dne, kdy bude doručeno druhé smluvní straně.</w:t>
      </w:r>
    </w:p>
    <w:p w14:paraId="3EE3F85D" w14:textId="3D34CBBF" w:rsidR="002D27C6" w:rsidRDefault="002D27C6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případě </w:t>
      </w:r>
      <w:r w:rsidRPr="002D27C6">
        <w:rPr>
          <w:rFonts w:ascii="Arial Narrow" w:hAnsi="Arial Narrow"/>
          <w:sz w:val="22"/>
          <w:szCs w:val="22"/>
        </w:rPr>
        <w:t xml:space="preserve">odstoupení od Smlouvy z důvodů uvedených v odst. </w:t>
      </w:r>
      <w:r w:rsidR="00FE4820">
        <w:rPr>
          <w:rFonts w:ascii="Arial Narrow" w:hAnsi="Arial Narrow"/>
          <w:sz w:val="22"/>
          <w:szCs w:val="22"/>
        </w:rPr>
        <w:t>9</w:t>
      </w:r>
      <w:r w:rsidRPr="002D27C6">
        <w:rPr>
          <w:rFonts w:ascii="Arial Narrow" w:hAnsi="Arial Narrow"/>
          <w:sz w:val="22"/>
          <w:szCs w:val="22"/>
        </w:rPr>
        <w:t xml:space="preserve">.1 </w:t>
      </w:r>
      <w:r w:rsidR="00FE4820">
        <w:rPr>
          <w:rFonts w:ascii="Arial Narrow" w:hAnsi="Arial Narrow"/>
          <w:sz w:val="22"/>
          <w:szCs w:val="22"/>
        </w:rPr>
        <w:t xml:space="preserve">tohoto článku </w:t>
      </w:r>
      <w:r w:rsidRPr="002D27C6">
        <w:rPr>
          <w:rFonts w:ascii="Arial Narrow" w:hAnsi="Arial Narrow"/>
          <w:sz w:val="22"/>
          <w:szCs w:val="22"/>
        </w:rPr>
        <w:t>Smlouvy</w:t>
      </w:r>
      <w:r w:rsidR="00220AED">
        <w:rPr>
          <w:rFonts w:ascii="Arial Narrow" w:hAnsi="Arial Narrow"/>
          <w:sz w:val="22"/>
          <w:szCs w:val="22"/>
        </w:rPr>
        <w:t xml:space="preserve"> a v čl. 8 odst. 8.4 Smlouvy</w:t>
      </w:r>
      <w:r w:rsidRPr="002D27C6">
        <w:rPr>
          <w:rFonts w:ascii="Arial Narrow" w:hAnsi="Arial Narrow"/>
          <w:sz w:val="22"/>
          <w:szCs w:val="22"/>
        </w:rPr>
        <w:t xml:space="preserve"> má Kupující právo na náhradu prokázaných nákladů, které vzniknou v souvislosti s přijetím náhradního řešení, zejména nákladů, které Kupujícímu vzniknou s uzavřením smlouvy s jiným dodavatelem.</w:t>
      </w:r>
    </w:p>
    <w:p w14:paraId="4ABBCEAB" w14:textId="77777777" w:rsidR="00EB130A" w:rsidRPr="006B11E4" w:rsidRDefault="00C3001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Ukončením S</w:t>
      </w:r>
      <w:r w:rsidR="00EB130A" w:rsidRPr="00EB130A">
        <w:rPr>
          <w:rFonts w:ascii="Arial Narrow" w:hAnsi="Arial Narrow"/>
          <w:sz w:val="22"/>
          <w:szCs w:val="22"/>
        </w:rPr>
        <w:t xml:space="preserve">mlouvy nejsou dotčena ustanovení týkající se nároků z odpovědnosti za vady a ze záruky za jakost, nároků z odpovědnosti za škodu a nároků ze smluvních pokut, ustanovení o ochraně důvěrných informací, ani další ustanovení o právech a povinnostech, z jejichž povahy vyplývá, že mají trvat i po ukončení </w:t>
      </w:r>
      <w:r>
        <w:rPr>
          <w:rFonts w:ascii="Arial Narrow" w:hAnsi="Arial Narrow"/>
          <w:sz w:val="22"/>
          <w:szCs w:val="22"/>
        </w:rPr>
        <w:t>S</w:t>
      </w:r>
      <w:r w:rsidR="00EB130A" w:rsidRPr="00EB130A">
        <w:rPr>
          <w:rFonts w:ascii="Arial Narrow" w:hAnsi="Arial Narrow"/>
          <w:sz w:val="22"/>
          <w:szCs w:val="22"/>
        </w:rPr>
        <w:t>mlouvy</w:t>
      </w:r>
      <w:r w:rsidR="00EB130A">
        <w:rPr>
          <w:rFonts w:ascii="Arial Narrow" w:hAnsi="Arial Narrow"/>
          <w:sz w:val="22"/>
          <w:szCs w:val="22"/>
        </w:rPr>
        <w:t>.</w:t>
      </w:r>
    </w:p>
    <w:p w14:paraId="21F457E8" w14:textId="77777777" w:rsidR="00E209B5" w:rsidRPr="00373D89" w:rsidRDefault="00E209B5" w:rsidP="00E03B5E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ascii="Arial Narrow" w:hAnsi="Arial Narrow"/>
          <w:b/>
          <w:sz w:val="22"/>
          <w:szCs w:val="22"/>
        </w:rPr>
      </w:pPr>
      <w:r w:rsidRPr="00373D89">
        <w:rPr>
          <w:rFonts w:ascii="Arial Narrow" w:hAnsi="Arial Narrow"/>
          <w:b/>
          <w:sz w:val="22"/>
          <w:szCs w:val="22"/>
        </w:rPr>
        <w:t>Závěrečná ustanovení</w:t>
      </w:r>
    </w:p>
    <w:p w14:paraId="35DD1455" w14:textId="77777777" w:rsidR="00E209B5" w:rsidRPr="006B11E4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Smlouva nabývá platnosti dnem p</w:t>
      </w:r>
      <w:r w:rsidR="00D059E2" w:rsidRPr="006B11E4">
        <w:rPr>
          <w:rFonts w:ascii="Arial Narrow" w:hAnsi="Arial Narrow"/>
          <w:sz w:val="22"/>
          <w:szCs w:val="22"/>
        </w:rPr>
        <w:t xml:space="preserve">odpisu </w:t>
      </w:r>
      <w:r w:rsidR="00456C1E">
        <w:rPr>
          <w:rFonts w:ascii="Arial Narrow" w:hAnsi="Arial Narrow"/>
          <w:sz w:val="22"/>
          <w:szCs w:val="22"/>
        </w:rPr>
        <w:t>o</w:t>
      </w:r>
      <w:r w:rsidR="00D059E2" w:rsidRPr="006B11E4">
        <w:rPr>
          <w:rFonts w:ascii="Arial Narrow" w:hAnsi="Arial Narrow"/>
          <w:sz w:val="22"/>
          <w:szCs w:val="22"/>
        </w:rPr>
        <w:t>běma smluvními stranami.</w:t>
      </w:r>
      <w:r w:rsidR="00EB130A">
        <w:rPr>
          <w:rFonts w:ascii="Arial Narrow" w:hAnsi="Arial Narrow"/>
          <w:sz w:val="22"/>
          <w:szCs w:val="22"/>
        </w:rPr>
        <w:t xml:space="preserve"> Účinnosti nabývá dnem jejího uveřejnění v registru smluv.</w:t>
      </w:r>
    </w:p>
    <w:p w14:paraId="7D61CB6E" w14:textId="77777777" w:rsidR="0092040F" w:rsidRPr="000322B1" w:rsidRDefault="0092040F" w:rsidP="0092040F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Při změně</w:t>
      </w:r>
      <w:r w:rsidRPr="00F131F3">
        <w:rPr>
          <w:rFonts w:ascii="Arial Narrow" w:hAnsi="Arial Narrow"/>
          <w:sz w:val="22"/>
          <w:szCs w:val="22"/>
        </w:rPr>
        <w:t xml:space="preserve"> poddodavatele, prostřednictvím kterého </w:t>
      </w:r>
      <w:r>
        <w:rPr>
          <w:rFonts w:ascii="Arial Narrow" w:hAnsi="Arial Narrow"/>
          <w:sz w:val="22"/>
          <w:szCs w:val="22"/>
        </w:rPr>
        <w:t>Prodávající</w:t>
      </w:r>
      <w:r w:rsidRPr="00F131F3">
        <w:rPr>
          <w:rFonts w:ascii="Arial Narrow" w:hAnsi="Arial Narrow"/>
          <w:sz w:val="22"/>
          <w:szCs w:val="22"/>
        </w:rPr>
        <w:t xml:space="preserve"> prokazoval </w:t>
      </w:r>
      <w:r>
        <w:rPr>
          <w:rFonts w:ascii="Arial Narrow" w:hAnsi="Arial Narrow"/>
          <w:sz w:val="22"/>
          <w:szCs w:val="22"/>
        </w:rPr>
        <w:t>v</w:t>
      </w:r>
      <w:r w:rsidRPr="00F131F3">
        <w:rPr>
          <w:rFonts w:ascii="Arial Narrow" w:hAnsi="Arial Narrow"/>
          <w:sz w:val="22"/>
          <w:szCs w:val="22"/>
        </w:rPr>
        <w:t xml:space="preserve"> zadávacím řízení</w:t>
      </w:r>
      <w:r>
        <w:rPr>
          <w:rFonts w:ascii="Arial Narrow" w:hAnsi="Arial Narrow"/>
          <w:sz w:val="22"/>
          <w:szCs w:val="22"/>
        </w:rPr>
        <w:t xml:space="preserve"> výše uvedené veřejné zakázky</w:t>
      </w:r>
      <w:r w:rsidRPr="00F131F3">
        <w:rPr>
          <w:rFonts w:ascii="Arial Narrow" w:hAnsi="Arial Narrow"/>
          <w:sz w:val="22"/>
          <w:szCs w:val="22"/>
        </w:rPr>
        <w:t xml:space="preserve"> kvalifikaci, je </w:t>
      </w:r>
      <w:r w:rsidR="008D1024">
        <w:rPr>
          <w:rFonts w:ascii="Arial Narrow" w:hAnsi="Arial Narrow"/>
          <w:sz w:val="22"/>
          <w:szCs w:val="22"/>
        </w:rPr>
        <w:t>Prodávající</w:t>
      </w:r>
      <w:r>
        <w:rPr>
          <w:rFonts w:ascii="Arial Narrow" w:hAnsi="Arial Narrow"/>
          <w:sz w:val="22"/>
          <w:szCs w:val="22"/>
        </w:rPr>
        <w:t xml:space="preserve"> </w:t>
      </w:r>
      <w:r w:rsidRPr="00F131F3">
        <w:rPr>
          <w:rFonts w:ascii="Arial Narrow" w:hAnsi="Arial Narrow"/>
          <w:sz w:val="22"/>
          <w:szCs w:val="22"/>
        </w:rPr>
        <w:t xml:space="preserve">povinen předložit </w:t>
      </w:r>
      <w:r w:rsidR="007A2FBD">
        <w:rPr>
          <w:rFonts w:ascii="Arial Narrow" w:hAnsi="Arial Narrow"/>
          <w:sz w:val="22"/>
          <w:szCs w:val="22"/>
        </w:rPr>
        <w:t>Kupujícímu</w:t>
      </w:r>
      <w:r w:rsidRPr="00F131F3">
        <w:rPr>
          <w:rFonts w:ascii="Arial Narrow" w:hAnsi="Arial Narrow"/>
          <w:sz w:val="22"/>
          <w:szCs w:val="22"/>
        </w:rPr>
        <w:t xml:space="preserve"> doklady prokazující splnění kvalifikace novým poddodavatelem ve stejném rozsahu, v jakém musí být p</w:t>
      </w:r>
      <w:r w:rsidRPr="000322B1">
        <w:rPr>
          <w:rFonts w:ascii="Arial Narrow" w:hAnsi="Arial Narrow"/>
          <w:sz w:val="22"/>
          <w:szCs w:val="22"/>
        </w:rPr>
        <w:t>rok</w:t>
      </w:r>
      <w:r>
        <w:rPr>
          <w:rFonts w:ascii="Arial Narrow" w:hAnsi="Arial Narrow"/>
          <w:sz w:val="22"/>
          <w:szCs w:val="22"/>
        </w:rPr>
        <w:t>ázá</w:t>
      </w:r>
      <w:r w:rsidRPr="000322B1">
        <w:rPr>
          <w:rFonts w:ascii="Arial Narrow" w:hAnsi="Arial Narrow"/>
          <w:sz w:val="22"/>
          <w:szCs w:val="22"/>
        </w:rPr>
        <w:t xml:space="preserve">na v rámci zadávacího řízení dle § 83 ZZVZ. </w:t>
      </w:r>
    </w:p>
    <w:p w14:paraId="2BC630E6" w14:textId="77777777" w:rsidR="00E209B5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Všechny právní vztahy, které vzniknou při realizaci závazků vyplývajících z této </w:t>
      </w:r>
      <w:r w:rsidR="003C6E2D" w:rsidRPr="006B11E4">
        <w:rPr>
          <w:rFonts w:ascii="Arial Narrow" w:hAnsi="Arial Narrow"/>
          <w:sz w:val="22"/>
          <w:szCs w:val="22"/>
        </w:rPr>
        <w:t>S</w:t>
      </w:r>
      <w:r w:rsidRPr="006B11E4">
        <w:rPr>
          <w:rFonts w:ascii="Arial Narrow" w:hAnsi="Arial Narrow"/>
          <w:sz w:val="22"/>
          <w:szCs w:val="22"/>
        </w:rPr>
        <w:t>mlouvy, se řídí právním řádem České republiky</w:t>
      </w:r>
      <w:r w:rsidR="002D27C6">
        <w:rPr>
          <w:rFonts w:ascii="Arial Narrow" w:hAnsi="Arial Narrow"/>
          <w:sz w:val="22"/>
          <w:szCs w:val="22"/>
        </w:rPr>
        <w:t>, zejména pak občanským zákoníkem</w:t>
      </w:r>
      <w:r w:rsidRPr="006B11E4">
        <w:rPr>
          <w:rFonts w:ascii="Arial Narrow" w:hAnsi="Arial Narrow"/>
          <w:sz w:val="22"/>
          <w:szCs w:val="22"/>
        </w:rPr>
        <w:t>.</w:t>
      </w:r>
    </w:p>
    <w:p w14:paraId="6D4EBDCB" w14:textId="77777777" w:rsidR="002D27C6" w:rsidRPr="006B11E4" w:rsidRDefault="002D27C6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Pr="002D27C6">
        <w:rPr>
          <w:rFonts w:ascii="Arial Narrow" w:hAnsi="Arial Narrow"/>
          <w:sz w:val="22"/>
          <w:szCs w:val="22"/>
        </w:rPr>
        <w:t>rozhodování případných sporů, vzniklých ze závazkových vztahů založených touto smlouvou, budou místně a věcně příslušné soudy České republiky.</w:t>
      </w:r>
    </w:p>
    <w:p w14:paraId="00D41793" w14:textId="77777777" w:rsidR="00E209B5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Tuto </w:t>
      </w:r>
      <w:r w:rsidR="0015169B" w:rsidRPr="006B11E4">
        <w:rPr>
          <w:rFonts w:ascii="Arial Narrow" w:hAnsi="Arial Narrow"/>
          <w:sz w:val="22"/>
          <w:szCs w:val="22"/>
        </w:rPr>
        <w:t>S</w:t>
      </w:r>
      <w:r w:rsidRPr="006B11E4">
        <w:rPr>
          <w:rFonts w:ascii="Arial Narrow" w:hAnsi="Arial Narrow"/>
          <w:sz w:val="22"/>
          <w:szCs w:val="22"/>
        </w:rPr>
        <w:t>mlouvu lze měnit pouze písemnými dodatky číslovanými ve vzestupné řadě, podepsanými osobami oprávněnými jednat za smluvní strany.</w:t>
      </w:r>
    </w:p>
    <w:p w14:paraId="63991B92" w14:textId="77777777" w:rsidR="00EB130A" w:rsidRDefault="00EB130A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EB130A">
        <w:rPr>
          <w:rFonts w:ascii="Arial Narrow" w:hAnsi="Arial Narrow"/>
          <w:sz w:val="22"/>
          <w:szCs w:val="22"/>
        </w:rPr>
        <w:lastRenderedPageBreak/>
        <w:t>Smluvní strana je povinna bez zbytečného odkladu písemně oznámit druhé smluvní straně z</w:t>
      </w:r>
      <w:r>
        <w:rPr>
          <w:rFonts w:ascii="Arial Narrow" w:hAnsi="Arial Narrow"/>
          <w:sz w:val="22"/>
          <w:szCs w:val="22"/>
        </w:rPr>
        <w:t>měnu údajů uvedených v záhlaví S</w:t>
      </w:r>
      <w:r w:rsidRPr="00EB130A">
        <w:rPr>
          <w:rFonts w:ascii="Arial Narrow" w:hAnsi="Arial Narrow"/>
          <w:sz w:val="22"/>
          <w:szCs w:val="22"/>
        </w:rPr>
        <w:t xml:space="preserve">mlouvy. Ke změně bankovního spojení včetně čísla bankovního účtu smluvních stran může dojít pouze písemným dodatkem ke </w:t>
      </w:r>
      <w:r w:rsidR="00C3001C">
        <w:rPr>
          <w:rFonts w:ascii="Arial Narrow" w:hAnsi="Arial Narrow"/>
          <w:sz w:val="22"/>
          <w:szCs w:val="22"/>
        </w:rPr>
        <w:t>S</w:t>
      </w:r>
      <w:r w:rsidRPr="00EB130A">
        <w:rPr>
          <w:rFonts w:ascii="Arial Narrow" w:hAnsi="Arial Narrow"/>
          <w:sz w:val="22"/>
          <w:szCs w:val="22"/>
        </w:rPr>
        <w:t>mlouvě</w:t>
      </w:r>
    </w:p>
    <w:p w14:paraId="03C3A096" w14:textId="77777777" w:rsidR="00CB369B" w:rsidRDefault="00C3001C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Stane-li se některé ustanovení S</w:t>
      </w:r>
      <w:r w:rsidR="00CB369B" w:rsidRPr="00CB369B">
        <w:rPr>
          <w:rFonts w:ascii="Arial Narrow" w:hAnsi="Arial Narrow"/>
          <w:sz w:val="22"/>
          <w:szCs w:val="22"/>
        </w:rPr>
        <w:t xml:space="preserve">mlouvy neplatným, nevymahatelným nebo neúčinným, nedotýká se tato neplatnost, nevymahatelnost či neúčinnost ostatních ustanovení </w:t>
      </w:r>
      <w:r>
        <w:rPr>
          <w:rFonts w:ascii="Arial Narrow" w:hAnsi="Arial Narrow"/>
          <w:sz w:val="22"/>
          <w:szCs w:val="22"/>
        </w:rPr>
        <w:t>S</w:t>
      </w:r>
      <w:r w:rsidR="00CB369B" w:rsidRPr="00CB369B">
        <w:rPr>
          <w:rFonts w:ascii="Arial Narrow" w:hAnsi="Arial Narrow"/>
          <w:sz w:val="22"/>
          <w:szCs w:val="22"/>
        </w:rPr>
        <w:t>mlouvy. Smluvní strany nahradí do 30 pracovních dnů od doručení výzvy druhou smluvní stranou neplatné, nevymahatelné nebo neúčinné ustanovení ustanovením platným, vymahatelným a účinným se stejným nebo obdobným obchodním a právním smyslem, p</w:t>
      </w:r>
      <w:r>
        <w:rPr>
          <w:rFonts w:ascii="Arial Narrow" w:hAnsi="Arial Narrow"/>
          <w:sz w:val="22"/>
          <w:szCs w:val="22"/>
        </w:rPr>
        <w:t>řípadně uzavřou v tomto smyslu S</w:t>
      </w:r>
      <w:r w:rsidR="00CB369B" w:rsidRPr="00CB369B">
        <w:rPr>
          <w:rFonts w:ascii="Arial Narrow" w:hAnsi="Arial Narrow"/>
          <w:sz w:val="22"/>
          <w:szCs w:val="22"/>
        </w:rPr>
        <w:t>mlouvu novou</w:t>
      </w:r>
      <w:r w:rsidR="00CB369B">
        <w:rPr>
          <w:rFonts w:ascii="Arial Narrow" w:hAnsi="Arial Narrow"/>
          <w:sz w:val="22"/>
          <w:szCs w:val="22"/>
        </w:rPr>
        <w:t>.</w:t>
      </w:r>
    </w:p>
    <w:p w14:paraId="02F452B1" w14:textId="77777777" w:rsidR="006711BE" w:rsidRPr="006B11E4" w:rsidRDefault="006711BE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565292">
        <w:rPr>
          <w:rFonts w:ascii="Arial Narrow" w:hAnsi="Arial Narrow"/>
          <w:sz w:val="22"/>
          <w:szCs w:val="22"/>
        </w:rPr>
        <w:t xml:space="preserve">Smluvní strany nejsou oprávněny převést nebo postoupit práva a povinnosti vyplývajících ze </w:t>
      </w:r>
      <w:r>
        <w:rPr>
          <w:rFonts w:ascii="Arial Narrow" w:hAnsi="Arial Narrow"/>
          <w:sz w:val="22"/>
          <w:szCs w:val="22"/>
        </w:rPr>
        <w:t>S</w:t>
      </w:r>
      <w:r w:rsidRPr="00565292">
        <w:rPr>
          <w:rFonts w:ascii="Arial Narrow" w:hAnsi="Arial Narrow"/>
          <w:sz w:val="22"/>
          <w:szCs w:val="22"/>
        </w:rPr>
        <w:t>mlouvy na třetí osobu bez souhlasu druhé smluvní strany</w:t>
      </w:r>
    </w:p>
    <w:p w14:paraId="72150C9E" w14:textId="77777777" w:rsidR="00E209B5" w:rsidRPr="006B11E4" w:rsidRDefault="00E209B5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Smlouva je vyhotovena ve </w:t>
      </w:r>
      <w:r w:rsidR="00CB369B">
        <w:rPr>
          <w:rFonts w:ascii="Arial Narrow" w:hAnsi="Arial Narrow"/>
          <w:sz w:val="22"/>
          <w:szCs w:val="22"/>
        </w:rPr>
        <w:t>3</w:t>
      </w:r>
      <w:r w:rsidRPr="006B11E4">
        <w:rPr>
          <w:rFonts w:ascii="Arial Narrow" w:hAnsi="Arial Narrow"/>
          <w:sz w:val="22"/>
          <w:szCs w:val="22"/>
        </w:rPr>
        <w:t xml:space="preserve"> stejnopisech</w:t>
      </w:r>
      <w:r w:rsidR="00B003A0">
        <w:rPr>
          <w:rFonts w:ascii="Arial Narrow" w:hAnsi="Arial Narrow"/>
          <w:sz w:val="22"/>
          <w:szCs w:val="22"/>
        </w:rPr>
        <w:t xml:space="preserve"> s platností originálu</w:t>
      </w:r>
      <w:r w:rsidRPr="006B11E4">
        <w:rPr>
          <w:rFonts w:ascii="Arial Narrow" w:hAnsi="Arial Narrow"/>
          <w:sz w:val="22"/>
          <w:szCs w:val="22"/>
        </w:rPr>
        <w:t xml:space="preserve">, z nichž </w:t>
      </w:r>
      <w:r w:rsidR="00CB369B">
        <w:rPr>
          <w:rFonts w:ascii="Arial Narrow" w:hAnsi="Arial Narrow"/>
          <w:sz w:val="22"/>
          <w:szCs w:val="22"/>
        </w:rPr>
        <w:t>jeden</w:t>
      </w:r>
      <w:r w:rsidR="00B003A0">
        <w:rPr>
          <w:rFonts w:ascii="Arial Narrow" w:hAnsi="Arial Narrow"/>
          <w:sz w:val="22"/>
          <w:szCs w:val="22"/>
        </w:rPr>
        <w:t xml:space="preserve"> obdrží P</w:t>
      </w:r>
      <w:r w:rsidRPr="006B11E4">
        <w:rPr>
          <w:rFonts w:ascii="Arial Narrow" w:hAnsi="Arial Narrow"/>
          <w:sz w:val="22"/>
          <w:szCs w:val="22"/>
        </w:rPr>
        <w:t>rodávající a</w:t>
      </w:r>
      <w:r w:rsidR="009A0F82" w:rsidRPr="006B11E4">
        <w:rPr>
          <w:rFonts w:ascii="Arial Narrow" w:hAnsi="Arial Narrow"/>
          <w:sz w:val="22"/>
          <w:szCs w:val="22"/>
        </w:rPr>
        <w:t> </w:t>
      </w:r>
      <w:r w:rsidR="00CB369B">
        <w:rPr>
          <w:rFonts w:ascii="Arial Narrow" w:hAnsi="Arial Narrow"/>
          <w:sz w:val="22"/>
          <w:szCs w:val="22"/>
        </w:rPr>
        <w:t>dva</w:t>
      </w:r>
      <w:r w:rsidR="00B003A0">
        <w:rPr>
          <w:rFonts w:ascii="Arial Narrow" w:hAnsi="Arial Narrow"/>
          <w:sz w:val="22"/>
          <w:szCs w:val="22"/>
        </w:rPr>
        <w:t xml:space="preserve"> K</w:t>
      </w:r>
      <w:r w:rsidRPr="006B11E4">
        <w:rPr>
          <w:rFonts w:ascii="Arial Narrow" w:hAnsi="Arial Narrow"/>
          <w:sz w:val="22"/>
          <w:szCs w:val="22"/>
        </w:rPr>
        <w:t>upující</w:t>
      </w:r>
      <w:r w:rsidR="002D27C6">
        <w:rPr>
          <w:rFonts w:ascii="Arial Narrow" w:hAnsi="Arial Narrow"/>
          <w:sz w:val="22"/>
          <w:szCs w:val="22"/>
        </w:rPr>
        <w:t xml:space="preserve"> </w:t>
      </w:r>
      <w:r w:rsidR="002D27C6" w:rsidRPr="002D27C6">
        <w:rPr>
          <w:rFonts w:ascii="Arial Narrow" w:hAnsi="Arial Narrow"/>
          <w:sz w:val="22"/>
          <w:szCs w:val="22"/>
          <w:highlight w:val="lightGray"/>
        </w:rPr>
        <w:t>/ Smlouva je uzavřena elektronicky</w:t>
      </w:r>
      <w:r w:rsidRPr="002D27C6">
        <w:rPr>
          <w:rFonts w:ascii="Arial Narrow" w:hAnsi="Arial Narrow"/>
          <w:sz w:val="22"/>
          <w:szCs w:val="22"/>
          <w:highlight w:val="lightGray"/>
        </w:rPr>
        <w:t>.</w:t>
      </w:r>
    </w:p>
    <w:p w14:paraId="2C91EBB5" w14:textId="77777777" w:rsidR="00F75FD7" w:rsidRPr="006B11E4" w:rsidRDefault="00F75FD7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>Smluvní strany tímto prohlašují a potvrzují,</w:t>
      </w:r>
      <w:r w:rsidR="0094335A">
        <w:rPr>
          <w:rFonts w:ascii="Arial Narrow" w:hAnsi="Arial Narrow"/>
          <w:sz w:val="22"/>
          <w:szCs w:val="22"/>
        </w:rPr>
        <w:t xml:space="preserve"> že tato Smlouva byla uzavřena </w:t>
      </w:r>
      <w:r w:rsidRPr="006B11E4">
        <w:rPr>
          <w:rFonts w:ascii="Arial Narrow" w:hAnsi="Arial Narrow"/>
          <w:sz w:val="22"/>
          <w:szCs w:val="22"/>
        </w:rPr>
        <w:t>na základě vzájemné dohody a</w:t>
      </w:r>
      <w:r w:rsidR="0094335A">
        <w:rPr>
          <w:rFonts w:ascii="Arial Narrow" w:hAnsi="Arial Narrow"/>
          <w:sz w:val="22"/>
          <w:szCs w:val="22"/>
        </w:rPr>
        <w:t> </w:t>
      </w:r>
      <w:r w:rsidRPr="006B11E4">
        <w:rPr>
          <w:rFonts w:ascii="Arial Narrow" w:hAnsi="Arial Narrow"/>
          <w:sz w:val="22"/>
          <w:szCs w:val="22"/>
        </w:rPr>
        <w:t xml:space="preserve">to svobodně, vážně a určitě a na důkaz toho smluvní strany připojují </w:t>
      </w:r>
      <w:r>
        <w:rPr>
          <w:rFonts w:ascii="Arial Narrow" w:hAnsi="Arial Narrow"/>
          <w:sz w:val="22"/>
          <w:szCs w:val="22"/>
        </w:rPr>
        <w:t xml:space="preserve">níže </w:t>
      </w:r>
      <w:r w:rsidRPr="006B11E4">
        <w:rPr>
          <w:rFonts w:ascii="Arial Narrow" w:hAnsi="Arial Narrow"/>
          <w:sz w:val="22"/>
          <w:szCs w:val="22"/>
        </w:rPr>
        <w:t>své podpisy.</w:t>
      </w:r>
    </w:p>
    <w:p w14:paraId="750C554B" w14:textId="77777777" w:rsidR="003C6E2D" w:rsidRPr="006B11E4" w:rsidRDefault="00B003A0" w:rsidP="00E03B5E">
      <w:pPr>
        <w:pStyle w:val="Odstavecseseznamem"/>
        <w:numPr>
          <w:ilvl w:val="1"/>
          <w:numId w:val="1"/>
        </w:numPr>
        <w:spacing w:after="120"/>
        <w:ind w:left="567" w:hanging="573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Nedílnou s</w:t>
      </w:r>
      <w:r w:rsidR="003C6E2D" w:rsidRPr="00456C1E">
        <w:rPr>
          <w:rFonts w:ascii="Arial Narrow" w:hAnsi="Arial Narrow"/>
          <w:sz w:val="22"/>
          <w:szCs w:val="22"/>
        </w:rPr>
        <w:t>oučástí Smlouvy jsou následující přílohy:</w:t>
      </w:r>
    </w:p>
    <w:p w14:paraId="75311694" w14:textId="090C2BE2" w:rsidR="002839E4" w:rsidRDefault="0015169B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  <w:r w:rsidRPr="006B11E4">
        <w:rPr>
          <w:rFonts w:ascii="Arial Narrow" w:hAnsi="Arial Narrow"/>
          <w:sz w:val="22"/>
          <w:szCs w:val="22"/>
        </w:rPr>
        <w:t xml:space="preserve">Příloha č. </w:t>
      </w:r>
      <w:r w:rsidR="00CB369B">
        <w:rPr>
          <w:rFonts w:ascii="Arial Narrow" w:hAnsi="Arial Narrow"/>
          <w:sz w:val="22"/>
          <w:szCs w:val="22"/>
        </w:rPr>
        <w:t>1</w:t>
      </w:r>
      <w:r w:rsidR="00E24DC1" w:rsidRPr="006B11E4">
        <w:rPr>
          <w:rFonts w:ascii="Arial Narrow" w:hAnsi="Arial Narrow"/>
          <w:sz w:val="22"/>
          <w:szCs w:val="22"/>
        </w:rPr>
        <w:t xml:space="preserve"> </w:t>
      </w:r>
      <w:r w:rsidR="002839E4" w:rsidRPr="006B11E4">
        <w:rPr>
          <w:rFonts w:ascii="Arial Narrow" w:hAnsi="Arial Narrow"/>
          <w:sz w:val="22"/>
          <w:szCs w:val="22"/>
        </w:rPr>
        <w:t xml:space="preserve">- </w:t>
      </w:r>
      <w:r w:rsidR="00B003A0">
        <w:rPr>
          <w:rFonts w:ascii="Arial Narrow" w:hAnsi="Arial Narrow"/>
          <w:sz w:val="22"/>
          <w:szCs w:val="22"/>
        </w:rPr>
        <w:tab/>
      </w:r>
      <w:r w:rsidR="00F409AF">
        <w:rPr>
          <w:rFonts w:ascii="Arial Narrow" w:hAnsi="Arial Narrow"/>
          <w:sz w:val="22"/>
          <w:szCs w:val="22"/>
        </w:rPr>
        <w:t>Technická s</w:t>
      </w:r>
      <w:r w:rsidR="0059700F" w:rsidRPr="006B11E4">
        <w:rPr>
          <w:rFonts w:ascii="Arial Narrow" w:hAnsi="Arial Narrow"/>
          <w:sz w:val="22"/>
          <w:szCs w:val="22"/>
        </w:rPr>
        <w:t xml:space="preserve">pecifikace </w:t>
      </w:r>
      <w:r w:rsidR="00814BF4" w:rsidRPr="00814BF4">
        <w:rPr>
          <w:rFonts w:ascii="Arial Narrow" w:hAnsi="Arial Narrow"/>
          <w:sz w:val="22"/>
          <w:szCs w:val="22"/>
          <w:highlight w:val="lightGray"/>
        </w:rPr>
        <w:t xml:space="preserve">[tvořená dodavatelem doplněnou </w:t>
      </w:r>
      <w:r w:rsidR="00814BF4" w:rsidRPr="00694099">
        <w:rPr>
          <w:rFonts w:ascii="Arial Narrow" w:hAnsi="Arial Narrow"/>
          <w:sz w:val="22"/>
          <w:szCs w:val="22"/>
          <w:highlight w:val="lightGray"/>
        </w:rPr>
        <w:t xml:space="preserve">přílohou č. </w:t>
      </w:r>
      <w:r w:rsidR="00941E78">
        <w:rPr>
          <w:rFonts w:ascii="Arial Narrow" w:hAnsi="Arial Narrow"/>
          <w:sz w:val="22"/>
          <w:szCs w:val="22"/>
          <w:highlight w:val="lightGray"/>
        </w:rPr>
        <w:t>2 Výzvy</w:t>
      </w:r>
      <w:r w:rsidR="00814BF4" w:rsidRPr="00694099">
        <w:rPr>
          <w:rFonts w:ascii="Arial Narrow" w:hAnsi="Arial Narrow"/>
          <w:sz w:val="22"/>
          <w:szCs w:val="22"/>
          <w:highlight w:val="lightGray"/>
        </w:rPr>
        <w:t>]</w:t>
      </w:r>
    </w:p>
    <w:p w14:paraId="773C212D" w14:textId="77777777" w:rsidR="008C23D6" w:rsidRDefault="008C23D6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Příloha č. 2 -    Specifikace testování</w:t>
      </w:r>
    </w:p>
    <w:p w14:paraId="58D1AD76" w14:textId="77777777" w:rsidR="00E03B5E" w:rsidRDefault="00E03B5E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</w:p>
    <w:p w14:paraId="7EF87A47" w14:textId="77777777" w:rsidR="00297233" w:rsidRDefault="00297233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</w:p>
    <w:p w14:paraId="1D780402" w14:textId="77777777" w:rsidR="00E03B5E" w:rsidRDefault="00E03B5E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4011"/>
        <w:gridCol w:w="1155"/>
        <w:gridCol w:w="4044"/>
      </w:tblGrid>
      <w:tr w:rsidR="003551F4" w:rsidRPr="00E03B5E" w14:paraId="78B3AF49" w14:textId="77777777" w:rsidTr="005A5F00">
        <w:tc>
          <w:tcPr>
            <w:tcW w:w="4011" w:type="dxa"/>
            <w:shd w:val="clear" w:color="auto" w:fill="auto"/>
          </w:tcPr>
          <w:p w14:paraId="203E9147" w14:textId="77777777" w:rsidR="003551F4" w:rsidRPr="00E03B5E" w:rsidRDefault="003551F4" w:rsidP="003551F4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dne </w:t>
            </w:r>
            <w:r>
              <w:rPr>
                <w:rFonts w:ascii="Arial Narrow" w:hAnsi="Arial Narrow" w:cs="Arial"/>
                <w:sz w:val="22"/>
                <w:szCs w:val="22"/>
              </w:rPr>
              <w:t>……………………….</w:t>
            </w:r>
          </w:p>
        </w:tc>
        <w:tc>
          <w:tcPr>
            <w:tcW w:w="1155" w:type="dxa"/>
            <w:shd w:val="clear" w:color="auto" w:fill="auto"/>
          </w:tcPr>
          <w:p w14:paraId="1B580E63" w14:textId="77777777" w:rsidR="003551F4" w:rsidRPr="00E03B5E" w:rsidRDefault="003551F4" w:rsidP="00E03B5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14:paraId="1C2CAB48" w14:textId="77777777" w:rsidR="003551F4" w:rsidRPr="00E03B5E" w:rsidRDefault="003551F4" w:rsidP="00814BF4">
            <w:pPr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>V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814BF4" w:rsidRPr="00814BF4">
              <w:rPr>
                <w:rFonts w:ascii="Arial Narrow" w:hAnsi="Arial Narrow" w:cs="Arial"/>
                <w:sz w:val="22"/>
                <w:szCs w:val="22"/>
                <w:highlight w:val="yellow"/>
              </w:rPr>
              <w:t>[…]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d</w:t>
            </w:r>
            <w:r w:rsidRPr="00E03B5E">
              <w:rPr>
                <w:rFonts w:ascii="Arial Narrow" w:hAnsi="Arial Narrow" w:cs="Arial"/>
                <w:sz w:val="22"/>
                <w:szCs w:val="22"/>
              </w:rPr>
              <w:t>ne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……………………….</w:t>
            </w:r>
          </w:p>
        </w:tc>
      </w:tr>
      <w:tr w:rsidR="00B003A0" w:rsidRPr="00E03B5E" w14:paraId="64F441E0" w14:textId="77777777" w:rsidTr="005A5F13">
        <w:tc>
          <w:tcPr>
            <w:tcW w:w="4011" w:type="dxa"/>
            <w:shd w:val="clear" w:color="auto" w:fill="auto"/>
          </w:tcPr>
          <w:p w14:paraId="20588453" w14:textId="77777777" w:rsidR="00B003A0" w:rsidRPr="00E03B5E" w:rsidRDefault="00B003A0" w:rsidP="00E03B5E">
            <w:pPr>
              <w:spacing w:before="24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>za Kupujícího:</w:t>
            </w:r>
          </w:p>
        </w:tc>
        <w:tc>
          <w:tcPr>
            <w:tcW w:w="1155" w:type="dxa"/>
            <w:shd w:val="clear" w:color="auto" w:fill="auto"/>
          </w:tcPr>
          <w:p w14:paraId="7ED920EA" w14:textId="77777777" w:rsidR="00B003A0" w:rsidRPr="00E03B5E" w:rsidRDefault="00B003A0" w:rsidP="00E03B5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14:paraId="6AD0BD1F" w14:textId="77777777" w:rsidR="00B003A0" w:rsidRPr="00E03B5E" w:rsidRDefault="00B003A0" w:rsidP="00E03B5E">
            <w:pPr>
              <w:spacing w:before="24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>za Prodávajícího:</w:t>
            </w:r>
          </w:p>
        </w:tc>
      </w:tr>
      <w:tr w:rsidR="00B003A0" w:rsidRPr="00E03B5E" w14:paraId="1050F4B8" w14:textId="77777777" w:rsidTr="005A5F13">
        <w:trPr>
          <w:trHeight w:val="1524"/>
        </w:trPr>
        <w:tc>
          <w:tcPr>
            <w:tcW w:w="4011" w:type="dxa"/>
            <w:shd w:val="clear" w:color="auto" w:fill="auto"/>
          </w:tcPr>
          <w:p w14:paraId="099012B5" w14:textId="77777777" w:rsidR="005A5F13" w:rsidRDefault="005A5F13" w:rsidP="00E03B5E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72A658B" w14:textId="77777777" w:rsidR="005A5F13" w:rsidRDefault="005A5F13" w:rsidP="005A5F1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08683C0" w14:textId="77777777" w:rsidR="00B003A0" w:rsidRPr="005A5F13" w:rsidRDefault="00B003A0" w:rsidP="005A5F1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nil"/>
            </w:tcBorders>
            <w:shd w:val="clear" w:color="auto" w:fill="auto"/>
          </w:tcPr>
          <w:p w14:paraId="33793923" w14:textId="77777777" w:rsidR="00B003A0" w:rsidRPr="00E03B5E" w:rsidRDefault="00B003A0" w:rsidP="00E03B5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14:paraId="4C91CC21" w14:textId="77777777" w:rsidR="00B003A0" w:rsidRPr="00E03B5E" w:rsidRDefault="00B003A0" w:rsidP="00E03B5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003A0" w:rsidRPr="00E03B5E" w14:paraId="3838923E" w14:textId="77777777" w:rsidTr="005A5F13">
        <w:tc>
          <w:tcPr>
            <w:tcW w:w="4011" w:type="dxa"/>
            <w:shd w:val="clear" w:color="auto" w:fill="auto"/>
          </w:tcPr>
          <w:p w14:paraId="0CC8EB72" w14:textId="4A05AE74" w:rsidR="00B003A0" w:rsidRPr="00E03B5E" w:rsidRDefault="00D845FF" w:rsidP="0081185C">
            <w:pPr>
              <w:spacing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677C8">
              <w:rPr>
                <w:rFonts w:ascii="Arial Narrow" w:hAnsi="Arial Narrow" w:cs="Arial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55" w:type="dxa"/>
            <w:shd w:val="clear" w:color="auto" w:fill="auto"/>
          </w:tcPr>
          <w:p w14:paraId="12FD3B86" w14:textId="77777777" w:rsidR="00B003A0" w:rsidRPr="00E03B5E" w:rsidRDefault="00B003A0" w:rsidP="00E03B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14:paraId="17E1459F" w14:textId="77777777" w:rsidR="00B003A0" w:rsidRPr="003F6C17" w:rsidRDefault="007E676F" w:rsidP="00E03B5E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C677C8">
              <w:rPr>
                <w:rFonts w:ascii="Arial Narrow" w:hAnsi="Arial Narrow" w:cs="Arial"/>
                <w:sz w:val="22"/>
                <w:szCs w:val="22"/>
                <w:highlight w:val="yellow"/>
              </w:rPr>
              <w:t>____</w:t>
            </w:r>
          </w:p>
        </w:tc>
      </w:tr>
      <w:tr w:rsidR="00B003A0" w:rsidRPr="00E03B5E" w14:paraId="17A8B5DA" w14:textId="77777777" w:rsidTr="00B33ED6">
        <w:tc>
          <w:tcPr>
            <w:tcW w:w="4011" w:type="dxa"/>
            <w:shd w:val="clear" w:color="auto" w:fill="auto"/>
          </w:tcPr>
          <w:p w14:paraId="6D4F382D" w14:textId="227BC3AC" w:rsidR="00B003A0" w:rsidRPr="00E03B5E" w:rsidRDefault="00D845FF" w:rsidP="00D845FF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E676F">
              <w:rPr>
                <w:rFonts w:ascii="Arial Narrow" w:hAnsi="Arial Narrow" w:cs="Arial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55" w:type="dxa"/>
            <w:shd w:val="clear" w:color="auto" w:fill="auto"/>
          </w:tcPr>
          <w:p w14:paraId="132B0685" w14:textId="77777777" w:rsidR="00B003A0" w:rsidRPr="00E03B5E" w:rsidRDefault="00B003A0" w:rsidP="00E03B5E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14:paraId="74A5CCA4" w14:textId="77777777" w:rsidR="00B003A0" w:rsidRPr="003F6C17" w:rsidRDefault="007E676F" w:rsidP="00E03B5E">
            <w:pPr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7E676F">
              <w:rPr>
                <w:rFonts w:ascii="Arial Narrow" w:hAnsi="Arial Narrow" w:cs="Arial"/>
                <w:sz w:val="22"/>
                <w:szCs w:val="22"/>
                <w:highlight w:val="yellow"/>
              </w:rPr>
              <w:t>____</w:t>
            </w:r>
          </w:p>
        </w:tc>
      </w:tr>
    </w:tbl>
    <w:p w14:paraId="3E5532DA" w14:textId="77777777" w:rsidR="00B003A0" w:rsidRPr="006B11E4" w:rsidRDefault="00B003A0" w:rsidP="00E03B5E">
      <w:pPr>
        <w:pStyle w:val="Odstavecseseznamem"/>
        <w:tabs>
          <w:tab w:val="left" w:pos="1843"/>
        </w:tabs>
        <w:ind w:left="1843" w:hanging="1276"/>
        <w:jc w:val="both"/>
        <w:rPr>
          <w:rFonts w:ascii="Arial Narrow" w:hAnsi="Arial Narrow"/>
          <w:sz w:val="22"/>
          <w:szCs w:val="22"/>
        </w:rPr>
      </w:pPr>
    </w:p>
    <w:sectPr w:rsidR="00B003A0" w:rsidRPr="006B11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82C5" w16cex:dateUtc="2022-07-13T15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D0C08" w16cid:durableId="2654708D"/>
  <w16cid:commentId w16cid:paraId="25F20E71" w16cid:durableId="267982C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3D2B3" w14:textId="77777777" w:rsidR="00C72FCA" w:rsidRDefault="00C72FCA" w:rsidP="005258CF">
      <w:r>
        <w:separator/>
      </w:r>
    </w:p>
  </w:endnote>
  <w:endnote w:type="continuationSeparator" w:id="0">
    <w:p w14:paraId="336F8B15" w14:textId="77777777" w:rsidR="00C72FCA" w:rsidRDefault="00C72FCA" w:rsidP="0052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0BC81" w14:textId="77777777" w:rsidR="00D124BA" w:rsidRPr="00027D8A" w:rsidRDefault="00027D8A">
    <w:pPr>
      <w:pStyle w:val="Zpat"/>
      <w:jc w:val="center"/>
      <w:rPr>
        <w:rFonts w:ascii="Arial Narrow" w:hAnsi="Arial Narrow"/>
        <w:b/>
        <w:sz w:val="22"/>
        <w:szCs w:val="22"/>
      </w:rPr>
    </w:pPr>
    <w:r w:rsidRPr="00027D8A">
      <w:rPr>
        <w:rFonts w:ascii="Arial Narrow" w:hAnsi="Arial Narrow"/>
        <w:sz w:val="22"/>
        <w:szCs w:val="22"/>
      </w:rPr>
      <w:t>stránka</w:t>
    </w:r>
    <w:r>
      <w:rPr>
        <w:rFonts w:ascii="Arial Narrow" w:hAnsi="Arial Narrow"/>
        <w:b/>
        <w:sz w:val="22"/>
        <w:szCs w:val="22"/>
      </w:rPr>
      <w:t xml:space="preserve"> </w:t>
    </w:r>
    <w:r w:rsidR="00D124BA" w:rsidRPr="00027D8A">
      <w:rPr>
        <w:rFonts w:ascii="Arial Narrow" w:hAnsi="Arial Narrow"/>
        <w:b/>
        <w:sz w:val="22"/>
        <w:szCs w:val="22"/>
      </w:rPr>
      <w:fldChar w:fldCharType="begin"/>
    </w:r>
    <w:r w:rsidR="00D124BA" w:rsidRPr="00027D8A">
      <w:rPr>
        <w:rFonts w:ascii="Arial Narrow" w:hAnsi="Arial Narrow"/>
        <w:b/>
        <w:sz w:val="22"/>
        <w:szCs w:val="22"/>
      </w:rPr>
      <w:instrText>PAGE   \* MERGEFORMAT</w:instrText>
    </w:r>
    <w:r w:rsidR="00D124BA" w:rsidRPr="00027D8A">
      <w:rPr>
        <w:rFonts w:ascii="Arial Narrow" w:hAnsi="Arial Narrow"/>
        <w:b/>
        <w:sz w:val="22"/>
        <w:szCs w:val="22"/>
      </w:rPr>
      <w:fldChar w:fldCharType="separate"/>
    </w:r>
    <w:r w:rsidR="00D845FF">
      <w:rPr>
        <w:rFonts w:ascii="Arial Narrow" w:hAnsi="Arial Narrow"/>
        <w:b/>
        <w:noProof/>
        <w:sz w:val="22"/>
        <w:szCs w:val="22"/>
      </w:rPr>
      <w:t>4</w:t>
    </w:r>
    <w:r w:rsidR="00D124BA" w:rsidRPr="00027D8A">
      <w:rPr>
        <w:rFonts w:ascii="Arial Narrow" w:hAnsi="Arial Narrow"/>
        <w:b/>
        <w:sz w:val="22"/>
        <w:szCs w:val="22"/>
      </w:rPr>
      <w:fldChar w:fldCharType="end"/>
    </w:r>
    <w:r>
      <w:rPr>
        <w:rFonts w:ascii="Arial Narrow" w:hAnsi="Arial Narrow"/>
        <w:sz w:val="22"/>
        <w:szCs w:val="22"/>
      </w:rPr>
      <w:t xml:space="preserve"> z </w:t>
    </w:r>
    <w:r w:rsidRPr="00027D8A">
      <w:rPr>
        <w:rFonts w:ascii="Arial Narrow" w:hAnsi="Arial Narrow"/>
        <w:b/>
        <w:sz w:val="22"/>
        <w:szCs w:val="22"/>
      </w:rPr>
      <w:fldChar w:fldCharType="begin"/>
    </w:r>
    <w:r w:rsidRPr="00027D8A">
      <w:rPr>
        <w:rFonts w:ascii="Arial Narrow" w:hAnsi="Arial Narrow"/>
        <w:b/>
        <w:sz w:val="22"/>
        <w:szCs w:val="22"/>
      </w:rPr>
      <w:instrText xml:space="preserve"> NUMPAGES  \* Arabic  \* MERGEFORMAT </w:instrText>
    </w:r>
    <w:r w:rsidRPr="00027D8A">
      <w:rPr>
        <w:rFonts w:ascii="Arial Narrow" w:hAnsi="Arial Narrow"/>
        <w:b/>
        <w:sz w:val="22"/>
        <w:szCs w:val="22"/>
      </w:rPr>
      <w:fldChar w:fldCharType="separate"/>
    </w:r>
    <w:r w:rsidR="00D845FF">
      <w:rPr>
        <w:rFonts w:ascii="Arial Narrow" w:hAnsi="Arial Narrow"/>
        <w:b/>
        <w:noProof/>
        <w:sz w:val="22"/>
        <w:szCs w:val="22"/>
      </w:rPr>
      <w:t>8</w:t>
    </w:r>
    <w:r w:rsidRPr="00027D8A">
      <w:rPr>
        <w:rFonts w:ascii="Arial Narrow" w:hAnsi="Arial Narrow"/>
        <w:b/>
        <w:sz w:val="22"/>
        <w:szCs w:val="22"/>
      </w:rPr>
      <w:fldChar w:fldCharType="end"/>
    </w:r>
  </w:p>
  <w:p w14:paraId="705C8C28" w14:textId="77777777" w:rsidR="00D124BA" w:rsidRDefault="00D124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0D2EE" w14:textId="77777777" w:rsidR="00C72FCA" w:rsidRDefault="00C72FCA" w:rsidP="005258CF">
      <w:r>
        <w:separator/>
      </w:r>
    </w:p>
  </w:footnote>
  <w:footnote w:type="continuationSeparator" w:id="0">
    <w:p w14:paraId="6339EA07" w14:textId="77777777" w:rsidR="00C72FCA" w:rsidRDefault="00C72FCA" w:rsidP="00525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D655D" w14:textId="77777777" w:rsidR="00E84F92" w:rsidRPr="006E62F4" w:rsidRDefault="0009075C" w:rsidP="0009075C">
    <w:pPr>
      <w:pStyle w:val="Zhlav"/>
      <w:jc w:val="right"/>
      <w:rPr>
        <w:rFonts w:ascii="Arial" w:hAnsi="Arial" w:cs="Arial"/>
        <w:sz w:val="20"/>
        <w:szCs w:val="22"/>
      </w:rPr>
    </w:pPr>
    <w:r w:rsidRPr="006E62F4">
      <w:rPr>
        <w:rFonts w:ascii="Arial" w:hAnsi="Arial" w:cs="Arial"/>
        <w:sz w:val="22"/>
      </w:rPr>
      <w:t xml:space="preserve">Příloha č. </w:t>
    </w:r>
    <w:r w:rsidR="0055416A" w:rsidRPr="006E62F4">
      <w:rPr>
        <w:rFonts w:ascii="Arial" w:hAnsi="Arial" w:cs="Arial"/>
        <w:sz w:val="22"/>
      </w:rPr>
      <w:t>3</w:t>
    </w:r>
    <w:r w:rsidR="00116554" w:rsidRPr="006E62F4">
      <w:rPr>
        <w:rFonts w:ascii="Arial" w:hAnsi="Arial" w:cs="Arial"/>
        <w:sz w:val="22"/>
      </w:rPr>
      <w:t xml:space="preserve">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61B0E"/>
    <w:multiLevelType w:val="hybridMultilevel"/>
    <w:tmpl w:val="32AAEB9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4FA40A2"/>
    <w:multiLevelType w:val="hybridMultilevel"/>
    <w:tmpl w:val="7030601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8783D2C"/>
    <w:multiLevelType w:val="multilevel"/>
    <w:tmpl w:val="924E1FD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 w:hint="default"/>
      </w:rPr>
    </w:lvl>
  </w:abstractNum>
  <w:abstractNum w:abstractNumId="3" w15:restartNumberingAfterBreak="0">
    <w:nsid w:val="2C5F03DC"/>
    <w:multiLevelType w:val="hybridMultilevel"/>
    <w:tmpl w:val="BA5836C2"/>
    <w:lvl w:ilvl="0" w:tplc="C82CE1F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60A6087"/>
    <w:multiLevelType w:val="hybridMultilevel"/>
    <w:tmpl w:val="30080716"/>
    <w:lvl w:ilvl="0" w:tplc="539872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1169E"/>
    <w:multiLevelType w:val="hybridMultilevel"/>
    <w:tmpl w:val="CB122BEE"/>
    <w:lvl w:ilvl="0" w:tplc="384064F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2292B"/>
    <w:multiLevelType w:val="hybridMultilevel"/>
    <w:tmpl w:val="4000A064"/>
    <w:lvl w:ilvl="0" w:tplc="5A387CA8">
      <w:numFmt w:val="bullet"/>
      <w:lvlText w:val="-"/>
      <w:lvlJc w:val="left"/>
      <w:pPr>
        <w:ind w:left="15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B60766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510663"/>
    <w:multiLevelType w:val="hybridMultilevel"/>
    <w:tmpl w:val="543CD4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74C67"/>
    <w:multiLevelType w:val="multilevel"/>
    <w:tmpl w:val="B32E8C04"/>
    <w:lvl w:ilvl="0">
      <w:start w:val="1"/>
      <w:numFmt w:val="upperRoman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44D7C46"/>
    <w:multiLevelType w:val="multilevel"/>
    <w:tmpl w:val="757EF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1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CEC2BFE"/>
    <w:multiLevelType w:val="hybridMultilevel"/>
    <w:tmpl w:val="E95E726C"/>
    <w:lvl w:ilvl="0" w:tplc="E8D258C4">
      <w:numFmt w:val="bullet"/>
      <w:lvlText w:val="-"/>
      <w:lvlJc w:val="left"/>
      <w:pPr>
        <w:ind w:left="35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15" w15:restartNumberingAfterBreak="0">
    <w:nsid w:val="7D30757F"/>
    <w:multiLevelType w:val="multilevel"/>
    <w:tmpl w:val="74E87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 Narrow" w:hAnsi="Arial Narrow" w:hint="default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8D1FCE"/>
    <w:multiLevelType w:val="hybridMultilevel"/>
    <w:tmpl w:val="AC222F86"/>
    <w:lvl w:ilvl="0" w:tplc="87EC0584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14"/>
  </w:num>
  <w:num w:numId="11">
    <w:abstractNumId w:val="13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5"/>
  </w:num>
  <w:num w:numId="17">
    <w:abstractNumId w:val="2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9B5"/>
    <w:rsid w:val="000043C1"/>
    <w:rsid w:val="00005156"/>
    <w:rsid w:val="00010ECA"/>
    <w:rsid w:val="000137D0"/>
    <w:rsid w:val="00015F4A"/>
    <w:rsid w:val="00017122"/>
    <w:rsid w:val="00020B95"/>
    <w:rsid w:val="000224C2"/>
    <w:rsid w:val="00023914"/>
    <w:rsid w:val="00027D8A"/>
    <w:rsid w:val="00034F2E"/>
    <w:rsid w:val="00037724"/>
    <w:rsid w:val="000462FA"/>
    <w:rsid w:val="00046ACA"/>
    <w:rsid w:val="00046C0E"/>
    <w:rsid w:val="0005361C"/>
    <w:rsid w:val="0005581A"/>
    <w:rsid w:val="00056989"/>
    <w:rsid w:val="0005728E"/>
    <w:rsid w:val="000619FA"/>
    <w:rsid w:val="000630F1"/>
    <w:rsid w:val="000657C7"/>
    <w:rsid w:val="00070D0A"/>
    <w:rsid w:val="00082ED4"/>
    <w:rsid w:val="00085A80"/>
    <w:rsid w:val="00090711"/>
    <w:rsid w:val="0009075C"/>
    <w:rsid w:val="00094AE0"/>
    <w:rsid w:val="000A0593"/>
    <w:rsid w:val="000A1C9B"/>
    <w:rsid w:val="000A350D"/>
    <w:rsid w:val="000A3B59"/>
    <w:rsid w:val="000B0401"/>
    <w:rsid w:val="000B6CD6"/>
    <w:rsid w:val="000C371F"/>
    <w:rsid w:val="000E3121"/>
    <w:rsid w:val="000E6275"/>
    <w:rsid w:val="000E68D1"/>
    <w:rsid w:val="000E691D"/>
    <w:rsid w:val="000E6D0F"/>
    <w:rsid w:val="000F0A60"/>
    <w:rsid w:val="000F0FD7"/>
    <w:rsid w:val="000F1B06"/>
    <w:rsid w:val="00100D68"/>
    <w:rsid w:val="00102BAE"/>
    <w:rsid w:val="00106BFF"/>
    <w:rsid w:val="001074E0"/>
    <w:rsid w:val="00111C99"/>
    <w:rsid w:val="00114493"/>
    <w:rsid w:val="00116554"/>
    <w:rsid w:val="00120F71"/>
    <w:rsid w:val="00121B6D"/>
    <w:rsid w:val="00122DA9"/>
    <w:rsid w:val="00125935"/>
    <w:rsid w:val="00127741"/>
    <w:rsid w:val="001332C6"/>
    <w:rsid w:val="00136052"/>
    <w:rsid w:val="00144E06"/>
    <w:rsid w:val="00146805"/>
    <w:rsid w:val="00146A87"/>
    <w:rsid w:val="0015169B"/>
    <w:rsid w:val="001525BA"/>
    <w:rsid w:val="001615A6"/>
    <w:rsid w:val="00164B16"/>
    <w:rsid w:val="001708AA"/>
    <w:rsid w:val="00171E15"/>
    <w:rsid w:val="0017215C"/>
    <w:rsid w:val="001733B9"/>
    <w:rsid w:val="00173C62"/>
    <w:rsid w:val="00174BB8"/>
    <w:rsid w:val="00175393"/>
    <w:rsid w:val="001758A4"/>
    <w:rsid w:val="00176C75"/>
    <w:rsid w:val="00180430"/>
    <w:rsid w:val="00180ACA"/>
    <w:rsid w:val="00183389"/>
    <w:rsid w:val="001859E5"/>
    <w:rsid w:val="00187947"/>
    <w:rsid w:val="00195714"/>
    <w:rsid w:val="00196B36"/>
    <w:rsid w:val="00196CC2"/>
    <w:rsid w:val="001A10B2"/>
    <w:rsid w:val="001A118C"/>
    <w:rsid w:val="001C07F1"/>
    <w:rsid w:val="001C6E86"/>
    <w:rsid w:val="001C6F7D"/>
    <w:rsid w:val="001E07EA"/>
    <w:rsid w:val="001E0BFB"/>
    <w:rsid w:val="001E5649"/>
    <w:rsid w:val="001E7762"/>
    <w:rsid w:val="001F017C"/>
    <w:rsid w:val="001F22BD"/>
    <w:rsid w:val="001F283E"/>
    <w:rsid w:val="001F5ABE"/>
    <w:rsid w:val="001F70BA"/>
    <w:rsid w:val="00200540"/>
    <w:rsid w:val="00201D32"/>
    <w:rsid w:val="00214C93"/>
    <w:rsid w:val="00220AED"/>
    <w:rsid w:val="00222BC6"/>
    <w:rsid w:val="00224983"/>
    <w:rsid w:val="00231AB1"/>
    <w:rsid w:val="00240989"/>
    <w:rsid w:val="002409AB"/>
    <w:rsid w:val="00240E65"/>
    <w:rsid w:val="002506DC"/>
    <w:rsid w:val="00251766"/>
    <w:rsid w:val="00267346"/>
    <w:rsid w:val="00272960"/>
    <w:rsid w:val="002732C3"/>
    <w:rsid w:val="002734B8"/>
    <w:rsid w:val="00277275"/>
    <w:rsid w:val="002839E4"/>
    <w:rsid w:val="00285D4C"/>
    <w:rsid w:val="00286D52"/>
    <w:rsid w:val="002941FD"/>
    <w:rsid w:val="002949A4"/>
    <w:rsid w:val="002967E2"/>
    <w:rsid w:val="00297233"/>
    <w:rsid w:val="002A0E5A"/>
    <w:rsid w:val="002A2821"/>
    <w:rsid w:val="002B6903"/>
    <w:rsid w:val="002C1A86"/>
    <w:rsid w:val="002C2215"/>
    <w:rsid w:val="002C3A26"/>
    <w:rsid w:val="002C750B"/>
    <w:rsid w:val="002D06AC"/>
    <w:rsid w:val="002D27C6"/>
    <w:rsid w:val="002D4EAD"/>
    <w:rsid w:val="002D7432"/>
    <w:rsid w:val="002E2C4F"/>
    <w:rsid w:val="002E4233"/>
    <w:rsid w:val="002F1B80"/>
    <w:rsid w:val="002F2534"/>
    <w:rsid w:val="002F36B0"/>
    <w:rsid w:val="003002EA"/>
    <w:rsid w:val="00300BE9"/>
    <w:rsid w:val="00310981"/>
    <w:rsid w:val="00313996"/>
    <w:rsid w:val="00314ECE"/>
    <w:rsid w:val="00315D5F"/>
    <w:rsid w:val="00315F2A"/>
    <w:rsid w:val="003205DB"/>
    <w:rsid w:val="00321CB8"/>
    <w:rsid w:val="00324C5C"/>
    <w:rsid w:val="003273C0"/>
    <w:rsid w:val="00327C35"/>
    <w:rsid w:val="00335EC9"/>
    <w:rsid w:val="00336452"/>
    <w:rsid w:val="00337076"/>
    <w:rsid w:val="003430B1"/>
    <w:rsid w:val="00345183"/>
    <w:rsid w:val="00352E67"/>
    <w:rsid w:val="00353539"/>
    <w:rsid w:val="00353EB2"/>
    <w:rsid w:val="003551F4"/>
    <w:rsid w:val="00364769"/>
    <w:rsid w:val="00373D89"/>
    <w:rsid w:val="00376308"/>
    <w:rsid w:val="00380C6A"/>
    <w:rsid w:val="00383D8C"/>
    <w:rsid w:val="0038627A"/>
    <w:rsid w:val="0039298A"/>
    <w:rsid w:val="00394B5B"/>
    <w:rsid w:val="003A258B"/>
    <w:rsid w:val="003C54DE"/>
    <w:rsid w:val="003C60C7"/>
    <w:rsid w:val="003C6E2D"/>
    <w:rsid w:val="003C7475"/>
    <w:rsid w:val="003C7B23"/>
    <w:rsid w:val="003D318A"/>
    <w:rsid w:val="003D536F"/>
    <w:rsid w:val="003E0C03"/>
    <w:rsid w:val="003E7948"/>
    <w:rsid w:val="003F6C17"/>
    <w:rsid w:val="004001A5"/>
    <w:rsid w:val="00403F6C"/>
    <w:rsid w:val="004052F9"/>
    <w:rsid w:val="004127F0"/>
    <w:rsid w:val="00412EBF"/>
    <w:rsid w:val="00414D0E"/>
    <w:rsid w:val="00425A14"/>
    <w:rsid w:val="004340B7"/>
    <w:rsid w:val="004348B4"/>
    <w:rsid w:val="0044451A"/>
    <w:rsid w:val="004450AB"/>
    <w:rsid w:val="00446DE2"/>
    <w:rsid w:val="004500D0"/>
    <w:rsid w:val="00450597"/>
    <w:rsid w:val="00450852"/>
    <w:rsid w:val="0045254E"/>
    <w:rsid w:val="00452A6C"/>
    <w:rsid w:val="004548FF"/>
    <w:rsid w:val="00456C1E"/>
    <w:rsid w:val="004761DC"/>
    <w:rsid w:val="004811A4"/>
    <w:rsid w:val="0048233C"/>
    <w:rsid w:val="004875FC"/>
    <w:rsid w:val="004915E3"/>
    <w:rsid w:val="00497273"/>
    <w:rsid w:val="004A1816"/>
    <w:rsid w:val="004A77C9"/>
    <w:rsid w:val="004B00CE"/>
    <w:rsid w:val="004B03AE"/>
    <w:rsid w:val="004B37EF"/>
    <w:rsid w:val="004B47B7"/>
    <w:rsid w:val="004B6C92"/>
    <w:rsid w:val="004C1931"/>
    <w:rsid w:val="004C3143"/>
    <w:rsid w:val="004C76D3"/>
    <w:rsid w:val="004D5FE7"/>
    <w:rsid w:val="004E29A3"/>
    <w:rsid w:val="004E413F"/>
    <w:rsid w:val="004E49A6"/>
    <w:rsid w:val="00504FB7"/>
    <w:rsid w:val="00520324"/>
    <w:rsid w:val="005216DC"/>
    <w:rsid w:val="005258CF"/>
    <w:rsid w:val="005322B9"/>
    <w:rsid w:val="00532A7B"/>
    <w:rsid w:val="00534612"/>
    <w:rsid w:val="00536A49"/>
    <w:rsid w:val="00544103"/>
    <w:rsid w:val="00545318"/>
    <w:rsid w:val="00553AE5"/>
    <w:rsid w:val="0055416A"/>
    <w:rsid w:val="00557B89"/>
    <w:rsid w:val="00566AE9"/>
    <w:rsid w:val="00567258"/>
    <w:rsid w:val="0056762E"/>
    <w:rsid w:val="00567A57"/>
    <w:rsid w:val="00570509"/>
    <w:rsid w:val="00571376"/>
    <w:rsid w:val="00577100"/>
    <w:rsid w:val="0058279A"/>
    <w:rsid w:val="00590234"/>
    <w:rsid w:val="00592D7D"/>
    <w:rsid w:val="0059700F"/>
    <w:rsid w:val="00597D70"/>
    <w:rsid w:val="005A4A25"/>
    <w:rsid w:val="005A5F00"/>
    <w:rsid w:val="005A5F13"/>
    <w:rsid w:val="005B1DD5"/>
    <w:rsid w:val="005B21D1"/>
    <w:rsid w:val="005B2374"/>
    <w:rsid w:val="005C1569"/>
    <w:rsid w:val="005C33EC"/>
    <w:rsid w:val="005C5474"/>
    <w:rsid w:val="005C6008"/>
    <w:rsid w:val="005C7A67"/>
    <w:rsid w:val="005D1844"/>
    <w:rsid w:val="005D33C0"/>
    <w:rsid w:val="005D6139"/>
    <w:rsid w:val="005D660B"/>
    <w:rsid w:val="005D7238"/>
    <w:rsid w:val="005E688D"/>
    <w:rsid w:val="005F4395"/>
    <w:rsid w:val="005F6800"/>
    <w:rsid w:val="005F73AB"/>
    <w:rsid w:val="00605F4C"/>
    <w:rsid w:val="006065DC"/>
    <w:rsid w:val="0061224C"/>
    <w:rsid w:val="00621DC7"/>
    <w:rsid w:val="00622B7D"/>
    <w:rsid w:val="006263F2"/>
    <w:rsid w:val="00630C0F"/>
    <w:rsid w:val="0063213E"/>
    <w:rsid w:val="006334F1"/>
    <w:rsid w:val="006420B8"/>
    <w:rsid w:val="00644B32"/>
    <w:rsid w:val="00645700"/>
    <w:rsid w:val="0065304C"/>
    <w:rsid w:val="006544B2"/>
    <w:rsid w:val="00654ACE"/>
    <w:rsid w:val="0065625A"/>
    <w:rsid w:val="00660CF4"/>
    <w:rsid w:val="00662E04"/>
    <w:rsid w:val="00666174"/>
    <w:rsid w:val="006662B9"/>
    <w:rsid w:val="006711BE"/>
    <w:rsid w:val="006741E6"/>
    <w:rsid w:val="00674599"/>
    <w:rsid w:val="00683E5E"/>
    <w:rsid w:val="00686D85"/>
    <w:rsid w:val="00694099"/>
    <w:rsid w:val="006949C4"/>
    <w:rsid w:val="006952DE"/>
    <w:rsid w:val="006A6DDA"/>
    <w:rsid w:val="006B11E4"/>
    <w:rsid w:val="006B1A94"/>
    <w:rsid w:val="006C1A09"/>
    <w:rsid w:val="006C1C6F"/>
    <w:rsid w:val="006C602A"/>
    <w:rsid w:val="006D3E09"/>
    <w:rsid w:val="006D5480"/>
    <w:rsid w:val="006D6B04"/>
    <w:rsid w:val="006E3D27"/>
    <w:rsid w:val="006E62F4"/>
    <w:rsid w:val="006F1DCC"/>
    <w:rsid w:val="006F296C"/>
    <w:rsid w:val="006F52F3"/>
    <w:rsid w:val="006F5BCC"/>
    <w:rsid w:val="006F5D65"/>
    <w:rsid w:val="006F7AA9"/>
    <w:rsid w:val="0070658C"/>
    <w:rsid w:val="00720A36"/>
    <w:rsid w:val="0072192B"/>
    <w:rsid w:val="00723750"/>
    <w:rsid w:val="0072375F"/>
    <w:rsid w:val="00725DAB"/>
    <w:rsid w:val="0073012F"/>
    <w:rsid w:val="00730925"/>
    <w:rsid w:val="0073577E"/>
    <w:rsid w:val="0073583D"/>
    <w:rsid w:val="00736C62"/>
    <w:rsid w:val="00737B6A"/>
    <w:rsid w:val="007419EF"/>
    <w:rsid w:val="00742887"/>
    <w:rsid w:val="007455DB"/>
    <w:rsid w:val="00757CD7"/>
    <w:rsid w:val="00760DB9"/>
    <w:rsid w:val="007612A9"/>
    <w:rsid w:val="007619EC"/>
    <w:rsid w:val="00765580"/>
    <w:rsid w:val="00773A2A"/>
    <w:rsid w:val="007825AE"/>
    <w:rsid w:val="007877F5"/>
    <w:rsid w:val="00790D49"/>
    <w:rsid w:val="007A2641"/>
    <w:rsid w:val="007A2FBD"/>
    <w:rsid w:val="007B32A2"/>
    <w:rsid w:val="007B54A6"/>
    <w:rsid w:val="007C0E39"/>
    <w:rsid w:val="007C2005"/>
    <w:rsid w:val="007C6563"/>
    <w:rsid w:val="007D7CAE"/>
    <w:rsid w:val="007E041C"/>
    <w:rsid w:val="007E5785"/>
    <w:rsid w:val="007E676F"/>
    <w:rsid w:val="007E7524"/>
    <w:rsid w:val="007F4869"/>
    <w:rsid w:val="007F72D6"/>
    <w:rsid w:val="008001FF"/>
    <w:rsid w:val="00804FEB"/>
    <w:rsid w:val="00806E2D"/>
    <w:rsid w:val="0081185C"/>
    <w:rsid w:val="00811DE2"/>
    <w:rsid w:val="00814BF4"/>
    <w:rsid w:val="00814C59"/>
    <w:rsid w:val="0081512F"/>
    <w:rsid w:val="00822492"/>
    <w:rsid w:val="00823411"/>
    <w:rsid w:val="00826A62"/>
    <w:rsid w:val="008273FA"/>
    <w:rsid w:val="00830C36"/>
    <w:rsid w:val="00842107"/>
    <w:rsid w:val="0084373E"/>
    <w:rsid w:val="00847FFC"/>
    <w:rsid w:val="00852CC2"/>
    <w:rsid w:val="00854B18"/>
    <w:rsid w:val="00856CEA"/>
    <w:rsid w:val="00860390"/>
    <w:rsid w:val="00865A49"/>
    <w:rsid w:val="00871556"/>
    <w:rsid w:val="00871E84"/>
    <w:rsid w:val="008771CC"/>
    <w:rsid w:val="00877927"/>
    <w:rsid w:val="00882AD3"/>
    <w:rsid w:val="00885617"/>
    <w:rsid w:val="008873E9"/>
    <w:rsid w:val="008906CC"/>
    <w:rsid w:val="00890CB4"/>
    <w:rsid w:val="0089293A"/>
    <w:rsid w:val="008A1ED1"/>
    <w:rsid w:val="008A4036"/>
    <w:rsid w:val="008B3FC4"/>
    <w:rsid w:val="008B4EA4"/>
    <w:rsid w:val="008B65B7"/>
    <w:rsid w:val="008C0BB0"/>
    <w:rsid w:val="008C23D6"/>
    <w:rsid w:val="008C5333"/>
    <w:rsid w:val="008C7DFC"/>
    <w:rsid w:val="008D1024"/>
    <w:rsid w:val="008D1316"/>
    <w:rsid w:val="008E10CF"/>
    <w:rsid w:val="008E1294"/>
    <w:rsid w:val="008E2D8A"/>
    <w:rsid w:val="008E6BED"/>
    <w:rsid w:val="008E6CD3"/>
    <w:rsid w:val="008E7671"/>
    <w:rsid w:val="008F0820"/>
    <w:rsid w:val="008F3A5E"/>
    <w:rsid w:val="008F788E"/>
    <w:rsid w:val="009006F2"/>
    <w:rsid w:val="00912EB3"/>
    <w:rsid w:val="009143C9"/>
    <w:rsid w:val="0091509B"/>
    <w:rsid w:val="0091523E"/>
    <w:rsid w:val="00915FE4"/>
    <w:rsid w:val="0092040F"/>
    <w:rsid w:val="009209D5"/>
    <w:rsid w:val="00922F07"/>
    <w:rsid w:val="009239CA"/>
    <w:rsid w:val="009349D4"/>
    <w:rsid w:val="00936312"/>
    <w:rsid w:val="00937825"/>
    <w:rsid w:val="00940089"/>
    <w:rsid w:val="0094099E"/>
    <w:rsid w:val="00941E78"/>
    <w:rsid w:val="00942E6A"/>
    <w:rsid w:val="0094335A"/>
    <w:rsid w:val="0094397A"/>
    <w:rsid w:val="00946FEC"/>
    <w:rsid w:val="00950172"/>
    <w:rsid w:val="00954E7F"/>
    <w:rsid w:val="0096000E"/>
    <w:rsid w:val="0096446C"/>
    <w:rsid w:val="0096490E"/>
    <w:rsid w:val="009674C4"/>
    <w:rsid w:val="00967693"/>
    <w:rsid w:val="00970353"/>
    <w:rsid w:val="00984773"/>
    <w:rsid w:val="0098528A"/>
    <w:rsid w:val="009867E9"/>
    <w:rsid w:val="00993B03"/>
    <w:rsid w:val="00994465"/>
    <w:rsid w:val="009946C6"/>
    <w:rsid w:val="0099759C"/>
    <w:rsid w:val="00997BF8"/>
    <w:rsid w:val="009A0F82"/>
    <w:rsid w:val="009A746C"/>
    <w:rsid w:val="009C301F"/>
    <w:rsid w:val="009C3B58"/>
    <w:rsid w:val="009C42C1"/>
    <w:rsid w:val="009D022C"/>
    <w:rsid w:val="009D6A25"/>
    <w:rsid w:val="009D6BF6"/>
    <w:rsid w:val="009D7532"/>
    <w:rsid w:val="009E415C"/>
    <w:rsid w:val="009E561F"/>
    <w:rsid w:val="009E7919"/>
    <w:rsid w:val="009F1961"/>
    <w:rsid w:val="009F3543"/>
    <w:rsid w:val="009F3947"/>
    <w:rsid w:val="009F4F54"/>
    <w:rsid w:val="00A01814"/>
    <w:rsid w:val="00A0189F"/>
    <w:rsid w:val="00A047BD"/>
    <w:rsid w:val="00A10E56"/>
    <w:rsid w:val="00A1172C"/>
    <w:rsid w:val="00A1470B"/>
    <w:rsid w:val="00A17BD9"/>
    <w:rsid w:val="00A20431"/>
    <w:rsid w:val="00A223F4"/>
    <w:rsid w:val="00A262CB"/>
    <w:rsid w:val="00A35E27"/>
    <w:rsid w:val="00A4604B"/>
    <w:rsid w:val="00A47006"/>
    <w:rsid w:val="00A470B5"/>
    <w:rsid w:val="00A47876"/>
    <w:rsid w:val="00A51FAA"/>
    <w:rsid w:val="00A56AE0"/>
    <w:rsid w:val="00A664E6"/>
    <w:rsid w:val="00A75DFA"/>
    <w:rsid w:val="00A846C9"/>
    <w:rsid w:val="00A9168B"/>
    <w:rsid w:val="00AA12D5"/>
    <w:rsid w:val="00AA153B"/>
    <w:rsid w:val="00AA2C55"/>
    <w:rsid w:val="00AA2FA3"/>
    <w:rsid w:val="00AA3285"/>
    <w:rsid w:val="00AA6EE3"/>
    <w:rsid w:val="00AA77E7"/>
    <w:rsid w:val="00AB19C0"/>
    <w:rsid w:val="00AB3ACA"/>
    <w:rsid w:val="00AC4931"/>
    <w:rsid w:val="00AC5A27"/>
    <w:rsid w:val="00AC5E93"/>
    <w:rsid w:val="00AC61A0"/>
    <w:rsid w:val="00AD2268"/>
    <w:rsid w:val="00AD5246"/>
    <w:rsid w:val="00AE53BC"/>
    <w:rsid w:val="00AF10A8"/>
    <w:rsid w:val="00AF5972"/>
    <w:rsid w:val="00B0037D"/>
    <w:rsid w:val="00B003A0"/>
    <w:rsid w:val="00B00DF1"/>
    <w:rsid w:val="00B07582"/>
    <w:rsid w:val="00B1468C"/>
    <w:rsid w:val="00B30314"/>
    <w:rsid w:val="00B33DEE"/>
    <w:rsid w:val="00B33ED6"/>
    <w:rsid w:val="00B352E0"/>
    <w:rsid w:val="00B53A53"/>
    <w:rsid w:val="00B57924"/>
    <w:rsid w:val="00B60575"/>
    <w:rsid w:val="00B641EB"/>
    <w:rsid w:val="00B71DC3"/>
    <w:rsid w:val="00B73071"/>
    <w:rsid w:val="00B738D1"/>
    <w:rsid w:val="00B74DE0"/>
    <w:rsid w:val="00B750AD"/>
    <w:rsid w:val="00B7770B"/>
    <w:rsid w:val="00B84842"/>
    <w:rsid w:val="00B84A7A"/>
    <w:rsid w:val="00B86A88"/>
    <w:rsid w:val="00B9446C"/>
    <w:rsid w:val="00BA2C66"/>
    <w:rsid w:val="00BA4676"/>
    <w:rsid w:val="00BA5544"/>
    <w:rsid w:val="00BA64AE"/>
    <w:rsid w:val="00BA65DE"/>
    <w:rsid w:val="00BB322E"/>
    <w:rsid w:val="00BB5E26"/>
    <w:rsid w:val="00BC07CC"/>
    <w:rsid w:val="00BC1130"/>
    <w:rsid w:val="00BC38F6"/>
    <w:rsid w:val="00BD3EF7"/>
    <w:rsid w:val="00BE2E94"/>
    <w:rsid w:val="00C10FE0"/>
    <w:rsid w:val="00C222C4"/>
    <w:rsid w:val="00C3001C"/>
    <w:rsid w:val="00C33031"/>
    <w:rsid w:val="00C37BED"/>
    <w:rsid w:val="00C40EA1"/>
    <w:rsid w:val="00C422E3"/>
    <w:rsid w:val="00C424C3"/>
    <w:rsid w:val="00C468A1"/>
    <w:rsid w:val="00C472D1"/>
    <w:rsid w:val="00C47948"/>
    <w:rsid w:val="00C52867"/>
    <w:rsid w:val="00C5341C"/>
    <w:rsid w:val="00C53D8C"/>
    <w:rsid w:val="00C629D7"/>
    <w:rsid w:val="00C66DCB"/>
    <w:rsid w:val="00C677C8"/>
    <w:rsid w:val="00C7263F"/>
    <w:rsid w:val="00C72FCA"/>
    <w:rsid w:val="00C7476C"/>
    <w:rsid w:val="00C756C2"/>
    <w:rsid w:val="00C80DC0"/>
    <w:rsid w:val="00C82BE4"/>
    <w:rsid w:val="00C83F36"/>
    <w:rsid w:val="00C84F58"/>
    <w:rsid w:val="00C87BC8"/>
    <w:rsid w:val="00CA1346"/>
    <w:rsid w:val="00CA2BF3"/>
    <w:rsid w:val="00CA3406"/>
    <w:rsid w:val="00CA4180"/>
    <w:rsid w:val="00CA4D16"/>
    <w:rsid w:val="00CA648A"/>
    <w:rsid w:val="00CB00E4"/>
    <w:rsid w:val="00CB3595"/>
    <w:rsid w:val="00CB369B"/>
    <w:rsid w:val="00CC071B"/>
    <w:rsid w:val="00CC7CDF"/>
    <w:rsid w:val="00CD06E6"/>
    <w:rsid w:val="00CD2EAC"/>
    <w:rsid w:val="00CD32E1"/>
    <w:rsid w:val="00CD3400"/>
    <w:rsid w:val="00CD49B4"/>
    <w:rsid w:val="00CE1B7E"/>
    <w:rsid w:val="00CE6253"/>
    <w:rsid w:val="00CF2157"/>
    <w:rsid w:val="00CF585B"/>
    <w:rsid w:val="00CF79C8"/>
    <w:rsid w:val="00D00A04"/>
    <w:rsid w:val="00D05775"/>
    <w:rsid w:val="00D059E2"/>
    <w:rsid w:val="00D0630F"/>
    <w:rsid w:val="00D124BA"/>
    <w:rsid w:val="00D1569D"/>
    <w:rsid w:val="00D26152"/>
    <w:rsid w:val="00D26BB3"/>
    <w:rsid w:val="00D31D24"/>
    <w:rsid w:val="00D3227A"/>
    <w:rsid w:val="00D41C85"/>
    <w:rsid w:val="00D50897"/>
    <w:rsid w:val="00D50CFF"/>
    <w:rsid w:val="00D520EF"/>
    <w:rsid w:val="00D5367E"/>
    <w:rsid w:val="00D53CE3"/>
    <w:rsid w:val="00D640FB"/>
    <w:rsid w:val="00D74BC5"/>
    <w:rsid w:val="00D754EC"/>
    <w:rsid w:val="00D845FF"/>
    <w:rsid w:val="00D87C70"/>
    <w:rsid w:val="00D95066"/>
    <w:rsid w:val="00D959B7"/>
    <w:rsid w:val="00D97EF5"/>
    <w:rsid w:val="00DA7C5C"/>
    <w:rsid w:val="00DB2CD1"/>
    <w:rsid w:val="00DB2F93"/>
    <w:rsid w:val="00DB2FC8"/>
    <w:rsid w:val="00DB42E8"/>
    <w:rsid w:val="00DC29E8"/>
    <w:rsid w:val="00DC3AC5"/>
    <w:rsid w:val="00DC4648"/>
    <w:rsid w:val="00DD2D4D"/>
    <w:rsid w:val="00DD318B"/>
    <w:rsid w:val="00DD3B91"/>
    <w:rsid w:val="00DE0C26"/>
    <w:rsid w:val="00DE512B"/>
    <w:rsid w:val="00DF21A9"/>
    <w:rsid w:val="00DF5EBE"/>
    <w:rsid w:val="00E004A9"/>
    <w:rsid w:val="00E02AC2"/>
    <w:rsid w:val="00E03B5E"/>
    <w:rsid w:val="00E11260"/>
    <w:rsid w:val="00E209B5"/>
    <w:rsid w:val="00E20B31"/>
    <w:rsid w:val="00E24DC1"/>
    <w:rsid w:val="00E25CE9"/>
    <w:rsid w:val="00E33253"/>
    <w:rsid w:val="00E422E4"/>
    <w:rsid w:val="00E457E9"/>
    <w:rsid w:val="00E477A6"/>
    <w:rsid w:val="00E47D59"/>
    <w:rsid w:val="00E50F04"/>
    <w:rsid w:val="00E52A3C"/>
    <w:rsid w:val="00E562C8"/>
    <w:rsid w:val="00E62CF9"/>
    <w:rsid w:val="00E65618"/>
    <w:rsid w:val="00E84F92"/>
    <w:rsid w:val="00E932DD"/>
    <w:rsid w:val="00E97457"/>
    <w:rsid w:val="00EB05EC"/>
    <w:rsid w:val="00EB130A"/>
    <w:rsid w:val="00EB329B"/>
    <w:rsid w:val="00EB5115"/>
    <w:rsid w:val="00EB6127"/>
    <w:rsid w:val="00EC442C"/>
    <w:rsid w:val="00EC66AC"/>
    <w:rsid w:val="00EC7A71"/>
    <w:rsid w:val="00ED2B33"/>
    <w:rsid w:val="00EE5165"/>
    <w:rsid w:val="00EF0A35"/>
    <w:rsid w:val="00EF1C23"/>
    <w:rsid w:val="00EF3F86"/>
    <w:rsid w:val="00EF69C6"/>
    <w:rsid w:val="00EF72DB"/>
    <w:rsid w:val="00EF7E37"/>
    <w:rsid w:val="00F118B3"/>
    <w:rsid w:val="00F12431"/>
    <w:rsid w:val="00F159FB"/>
    <w:rsid w:val="00F16967"/>
    <w:rsid w:val="00F2073E"/>
    <w:rsid w:val="00F21E95"/>
    <w:rsid w:val="00F21F92"/>
    <w:rsid w:val="00F23E73"/>
    <w:rsid w:val="00F3231C"/>
    <w:rsid w:val="00F325F5"/>
    <w:rsid w:val="00F409AF"/>
    <w:rsid w:val="00F56760"/>
    <w:rsid w:val="00F61043"/>
    <w:rsid w:val="00F67FFD"/>
    <w:rsid w:val="00F70AC2"/>
    <w:rsid w:val="00F726D6"/>
    <w:rsid w:val="00F75FD7"/>
    <w:rsid w:val="00F76826"/>
    <w:rsid w:val="00F819A3"/>
    <w:rsid w:val="00F925C7"/>
    <w:rsid w:val="00F96FA1"/>
    <w:rsid w:val="00FA3950"/>
    <w:rsid w:val="00FA4054"/>
    <w:rsid w:val="00FA531B"/>
    <w:rsid w:val="00FA7AB7"/>
    <w:rsid w:val="00FB432B"/>
    <w:rsid w:val="00FC0462"/>
    <w:rsid w:val="00FC2286"/>
    <w:rsid w:val="00FD32D9"/>
    <w:rsid w:val="00FD4567"/>
    <w:rsid w:val="00FD487B"/>
    <w:rsid w:val="00FD6BA8"/>
    <w:rsid w:val="00FE0FD4"/>
    <w:rsid w:val="00FE3401"/>
    <w:rsid w:val="00FE4820"/>
    <w:rsid w:val="00FF1EA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D5685"/>
  <w15:chartTrackingRefBased/>
  <w15:docId w15:val="{7AFF365F-97AA-4F66-8CE2-2133FCC8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09B5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E209B5"/>
    <w:pPr>
      <w:keepNext/>
      <w:spacing w:before="120"/>
      <w:jc w:val="center"/>
      <w:outlineLvl w:val="0"/>
    </w:pPr>
    <w:rPr>
      <w:snapToGrid w:val="0"/>
      <w:sz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46A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209B5"/>
    <w:rPr>
      <w:snapToGrid w:val="0"/>
      <w:sz w:val="28"/>
      <w:lang w:val="cs-CZ" w:eastAsia="cs-CZ" w:bidi="ar-SA"/>
    </w:rPr>
  </w:style>
  <w:style w:type="paragraph" w:styleId="Nzev">
    <w:name w:val="Title"/>
    <w:basedOn w:val="Normln"/>
    <w:link w:val="NzevChar"/>
    <w:qFormat/>
    <w:rsid w:val="00E209B5"/>
    <w:pPr>
      <w:jc w:val="center"/>
    </w:pPr>
    <w:rPr>
      <w:b/>
      <w:smallCaps/>
      <w:sz w:val="28"/>
    </w:rPr>
  </w:style>
  <w:style w:type="character" w:customStyle="1" w:styleId="NzevChar">
    <w:name w:val="Název Char"/>
    <w:link w:val="Nzev"/>
    <w:rsid w:val="00E209B5"/>
    <w:rPr>
      <w:b/>
      <w:smallCaps/>
      <w:sz w:val="28"/>
      <w:lang w:val="cs-CZ" w:eastAsia="cs-CZ" w:bidi="ar-SA"/>
    </w:rPr>
  </w:style>
  <w:style w:type="paragraph" w:styleId="Odstavecseseznamem">
    <w:name w:val="List Paragraph"/>
    <w:aliases w:val="List Paragraph (Czech Tourism)"/>
    <w:basedOn w:val="Normln"/>
    <w:uiPriority w:val="34"/>
    <w:qFormat/>
    <w:rsid w:val="00E209B5"/>
    <w:pPr>
      <w:ind w:left="720"/>
      <w:contextualSpacing/>
    </w:pPr>
  </w:style>
  <w:style w:type="character" w:styleId="Hypertextovodkaz">
    <w:name w:val="Hyperlink"/>
    <w:unhideWhenUsed/>
    <w:rsid w:val="00E209B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25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258CF"/>
    <w:rPr>
      <w:sz w:val="24"/>
    </w:rPr>
  </w:style>
  <w:style w:type="paragraph" w:styleId="Zpat">
    <w:name w:val="footer"/>
    <w:basedOn w:val="Normln"/>
    <w:link w:val="ZpatChar"/>
    <w:uiPriority w:val="99"/>
    <w:rsid w:val="005258C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258CF"/>
    <w:rPr>
      <w:sz w:val="24"/>
    </w:rPr>
  </w:style>
  <w:style w:type="paragraph" w:styleId="Textbubliny">
    <w:name w:val="Balloon Text"/>
    <w:basedOn w:val="Normln"/>
    <w:link w:val="TextbublinyChar"/>
    <w:rsid w:val="00525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258C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9293A"/>
    <w:rPr>
      <w:sz w:val="16"/>
      <w:szCs w:val="16"/>
    </w:rPr>
  </w:style>
  <w:style w:type="paragraph" w:styleId="Textkomente">
    <w:name w:val="annotation text"/>
    <w:basedOn w:val="Normln"/>
    <w:link w:val="TextkomenteChar"/>
    <w:rsid w:val="0089293A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9293A"/>
  </w:style>
  <w:style w:type="paragraph" w:styleId="Pedmtkomente">
    <w:name w:val="annotation subject"/>
    <w:basedOn w:val="Textkomente"/>
    <w:next w:val="Textkomente"/>
    <w:link w:val="PedmtkomenteChar"/>
    <w:rsid w:val="0089293A"/>
    <w:rPr>
      <w:b/>
      <w:bCs/>
    </w:rPr>
  </w:style>
  <w:style w:type="character" w:customStyle="1" w:styleId="PedmtkomenteChar">
    <w:name w:val="Předmět komentáře Char"/>
    <w:link w:val="Pedmtkomente"/>
    <w:rsid w:val="0089293A"/>
    <w:rPr>
      <w:b/>
      <w:bCs/>
    </w:rPr>
  </w:style>
  <w:style w:type="character" w:customStyle="1" w:styleId="Nadpis3Char">
    <w:name w:val="Nadpis 3 Char"/>
    <w:link w:val="Nadpis3"/>
    <w:rsid w:val="00146A8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Odstavecseseznamem1">
    <w:name w:val="Odstavec se seznamem1"/>
    <w:basedOn w:val="Normln"/>
    <w:qFormat/>
    <w:rsid w:val="00597D70"/>
    <w:pPr>
      <w:tabs>
        <w:tab w:val="num" w:pos="360"/>
      </w:tabs>
      <w:spacing w:after="200" w:line="276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7000@fs.mfcr.cz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88EE-B598-421E-9E93-E3A86531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3392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GFŘ v Praze</Company>
  <LinksUpToDate>false</LinksUpToDate>
  <CharactersWithSpaces>23365</CharactersWithSpaces>
  <SharedDoc>false</SharedDoc>
  <HLinks>
    <vt:vector size="6" baseType="variant">
      <vt:variant>
        <vt:i4>4456505</vt:i4>
      </vt:variant>
      <vt:variant>
        <vt:i4>0</vt:i4>
      </vt:variant>
      <vt:variant>
        <vt:i4>0</vt:i4>
      </vt:variant>
      <vt:variant>
        <vt:i4>5</vt:i4>
      </vt:variant>
      <vt:variant>
        <vt:lpwstr>mailto:faktura7000@fs.mfcr.cz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Šrámková Jana</dc:creator>
  <cp:keywords/>
  <cp:lastModifiedBy>Lacková Karolína Mgr. DiS. (GFŘ)</cp:lastModifiedBy>
  <cp:revision>3</cp:revision>
  <cp:lastPrinted>2021-01-11T14:28:00Z</cp:lastPrinted>
  <dcterms:created xsi:type="dcterms:W3CDTF">2022-07-19T06:58:00Z</dcterms:created>
  <dcterms:modified xsi:type="dcterms:W3CDTF">2022-07-19T06:58:00Z</dcterms:modified>
</cp:coreProperties>
</file>