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9C786" w14:textId="77777777" w:rsidR="0023638A" w:rsidRPr="0023638A" w:rsidRDefault="0023638A" w:rsidP="0023638A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</w:pPr>
      <w:r w:rsidRPr="0023638A">
        <w:rPr>
          <w:rFonts w:ascii="Arial" w:eastAsia="Times New Roman" w:hAnsi="Arial" w:cs="Arial"/>
          <w:b/>
          <w:kern w:val="0"/>
          <w:sz w:val="22"/>
          <w:szCs w:val="22"/>
          <w:lang w:eastAsia="cs-CZ"/>
          <w14:ligatures w14:val="none"/>
        </w:rPr>
        <w:t>Specifikace služeb souvisejících s personalizací čipů</w:t>
      </w:r>
    </w:p>
    <w:p w14:paraId="35F8529F" w14:textId="77777777" w:rsidR="0023638A" w:rsidRPr="0023638A" w:rsidRDefault="0023638A" w:rsidP="0023638A">
      <w:pPr>
        <w:widowControl w:val="0"/>
        <w:spacing w:after="120" w:line="276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</w:p>
    <w:p w14:paraId="128669D1" w14:textId="77777777" w:rsidR="0023638A" w:rsidRPr="0023638A" w:rsidRDefault="0023638A" w:rsidP="0023638A">
      <w:pPr>
        <w:widowControl w:val="0"/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</w:p>
    <w:p w14:paraId="4996386A" w14:textId="77777777" w:rsidR="0023638A" w:rsidRPr="0023638A" w:rsidRDefault="0023638A" w:rsidP="0023638A">
      <w:pPr>
        <w:widowControl w:val="0"/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Předmětem rámcové dohody jsou níže uvedené služby spojené s personalizací čipů na plastových čipových kartách:</w:t>
      </w:r>
    </w:p>
    <w:p w14:paraId="22FF0AE8" w14:textId="77777777" w:rsidR="0023638A" w:rsidRPr="0023638A" w:rsidRDefault="0023638A" w:rsidP="0023638A">
      <w:pPr>
        <w:widowControl w:val="0"/>
        <w:numPr>
          <w:ilvl w:val="0"/>
          <w:numId w:val="1"/>
        </w:numPr>
        <w:tabs>
          <w:tab w:val="left" w:pos="-1418"/>
          <w:tab w:val="left" w:pos="-993"/>
        </w:tabs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personalizace a </w:t>
      </w:r>
      <w:proofErr w:type="spellStart"/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datifikace</w:t>
      </w:r>
      <w:proofErr w:type="spellEnd"/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čipu STARCOS– definování struktury čipu, datových kontejnerů, jejich počtu a velikosti</w:t>
      </w:r>
    </w:p>
    <w:p w14:paraId="2D523C4D" w14:textId="77777777" w:rsidR="0023638A" w:rsidRPr="0023638A" w:rsidRDefault="0023638A" w:rsidP="0023638A">
      <w:pPr>
        <w:widowControl w:val="0"/>
        <w:numPr>
          <w:ilvl w:val="0"/>
          <w:numId w:val="1"/>
        </w:numPr>
        <w:tabs>
          <w:tab w:val="left" w:pos="-1418"/>
          <w:tab w:val="left" w:pos="-993"/>
        </w:tabs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nahrání mezilehlých a ev. kořenových certifikátů poskytovatele a koncového uživatele – nahrání nadřízených certifikátů poskytovatele nutných pro generování privátních klíčů a uložení certifikátů koncových uživatelů a ev. (v případě požadavku a předání ve formátu DER/CER a PEM) nahrání nadřízených certifikátů interní certifikační autority organizace koncového uživatele</w:t>
      </w:r>
    </w:p>
    <w:p w14:paraId="46E01D87" w14:textId="77777777" w:rsidR="0023638A" w:rsidRPr="0023638A" w:rsidRDefault="0023638A" w:rsidP="0023638A">
      <w:pPr>
        <w:widowControl w:val="0"/>
        <w:numPr>
          <w:ilvl w:val="0"/>
          <w:numId w:val="1"/>
        </w:numPr>
        <w:tabs>
          <w:tab w:val="left" w:pos="-1418"/>
          <w:tab w:val="left" w:pos="-993"/>
        </w:tabs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poskytnutí licence </w:t>
      </w:r>
      <w:proofErr w:type="spellStart"/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middleware</w:t>
      </w:r>
      <w:proofErr w:type="spellEnd"/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</w:t>
      </w:r>
      <w:proofErr w:type="spellStart"/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>SecureStore</w:t>
      </w:r>
      <w:proofErr w:type="spellEnd"/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 v aktuální verzi – dostupná ke stažení na </w:t>
      </w:r>
      <w:hyperlink r:id="rId7" w:history="1">
        <w:r w:rsidRPr="0023638A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lang w:eastAsia="cs-CZ"/>
            <w14:ligatures w14:val="none"/>
          </w:rPr>
          <w:t>https://www.ica.cz/Apli</w:t>
        </w:r>
        <w:r w:rsidRPr="0023638A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lang w:eastAsia="cs-CZ"/>
            <w14:ligatures w14:val="none"/>
          </w:rPr>
          <w:t>k</w:t>
        </w:r>
        <w:r w:rsidRPr="0023638A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lang w:eastAsia="cs-CZ"/>
            <w14:ligatures w14:val="none"/>
          </w:rPr>
          <w:t>ace-stazeni</w:t>
        </w:r>
      </w:hyperlink>
      <w:r w:rsidRPr="0023638A"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  <w:t xml:space="preserve">. </w:t>
      </w:r>
    </w:p>
    <w:p w14:paraId="1ED9AFCB" w14:textId="77777777" w:rsidR="0023638A" w:rsidRPr="0023638A" w:rsidRDefault="0023638A" w:rsidP="0023638A">
      <w:pPr>
        <w:widowControl w:val="0"/>
        <w:tabs>
          <w:tab w:val="right" w:pos="4820"/>
        </w:tabs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cs-CZ"/>
          <w14:ligatures w14:val="none"/>
        </w:rPr>
      </w:pPr>
    </w:p>
    <w:p w14:paraId="330DF658" w14:textId="77777777" w:rsidR="00B857F0" w:rsidRDefault="00B857F0"/>
    <w:sectPr w:rsidR="00B857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EDBDD" w14:textId="77777777" w:rsidR="003E7EC2" w:rsidRDefault="003E7EC2" w:rsidP="003E7EC2">
      <w:pPr>
        <w:spacing w:after="0" w:line="240" w:lineRule="auto"/>
      </w:pPr>
      <w:r>
        <w:separator/>
      </w:r>
    </w:p>
  </w:endnote>
  <w:endnote w:type="continuationSeparator" w:id="0">
    <w:p w14:paraId="0D64E7FC" w14:textId="77777777" w:rsidR="003E7EC2" w:rsidRDefault="003E7EC2" w:rsidP="003E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15586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088752" w14:textId="00FAA234" w:rsidR="003E7EC2" w:rsidRDefault="003E7EC2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395F43" w14:textId="77777777" w:rsidR="003E7EC2" w:rsidRDefault="003E7E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C3173" w14:textId="77777777" w:rsidR="003E7EC2" w:rsidRDefault="003E7EC2" w:rsidP="003E7EC2">
      <w:pPr>
        <w:spacing w:after="0" w:line="240" w:lineRule="auto"/>
      </w:pPr>
      <w:r>
        <w:separator/>
      </w:r>
    </w:p>
  </w:footnote>
  <w:footnote w:type="continuationSeparator" w:id="0">
    <w:p w14:paraId="11478143" w14:textId="77777777" w:rsidR="003E7EC2" w:rsidRDefault="003E7EC2" w:rsidP="003E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AC29" w14:textId="11284872" w:rsidR="003E7EC2" w:rsidRPr="003E7EC2" w:rsidRDefault="003E7EC2" w:rsidP="003E7EC2">
    <w:pPr>
      <w:jc w:val="right"/>
      <w:rPr>
        <w:rFonts w:ascii="Arial" w:hAnsi="Arial" w:cs="Arial"/>
        <w:sz w:val="22"/>
        <w:szCs w:val="22"/>
      </w:rPr>
    </w:pPr>
    <w:r w:rsidRPr="003E7EC2">
      <w:rPr>
        <w:rFonts w:ascii="Arial" w:hAnsi="Arial" w:cs="Arial"/>
        <w:sz w:val="22"/>
        <w:szCs w:val="22"/>
      </w:rPr>
      <w:t xml:space="preserve">Příloha č. </w:t>
    </w:r>
    <w:r w:rsidRPr="003E7EC2">
      <w:rPr>
        <w:rFonts w:ascii="Arial" w:hAnsi="Arial" w:cs="Arial"/>
        <w:sz w:val="22"/>
        <w:szCs w:val="22"/>
      </w:rPr>
      <w:t>1</w:t>
    </w:r>
    <w:r w:rsidRPr="003E7EC2">
      <w:rPr>
        <w:rFonts w:ascii="Arial" w:hAnsi="Arial" w:cs="Arial"/>
        <w:sz w:val="22"/>
        <w:szCs w:val="22"/>
      </w:rPr>
      <w:t xml:space="preserve"> k Rámcové dohodě č.0</w:t>
    </w:r>
    <w:r w:rsidRPr="003E7EC2">
      <w:rPr>
        <w:rFonts w:ascii="Arial" w:hAnsi="Arial" w:cs="Arial"/>
        <w:sz w:val="22"/>
        <w:szCs w:val="22"/>
      </w:rPr>
      <w:t>1</w:t>
    </w:r>
    <w:r w:rsidRPr="003E7EC2">
      <w:rPr>
        <w:rFonts w:ascii="Arial" w:hAnsi="Arial" w:cs="Arial"/>
        <w:sz w:val="22"/>
        <w:szCs w:val="22"/>
      </w:rPr>
      <w:t>7/OS/2025</w:t>
    </w:r>
  </w:p>
  <w:p w14:paraId="1616AA37" w14:textId="77777777" w:rsidR="003E7EC2" w:rsidRDefault="003E7E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97A97"/>
    <w:multiLevelType w:val="hybridMultilevel"/>
    <w:tmpl w:val="7674D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66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38A"/>
    <w:rsid w:val="0023638A"/>
    <w:rsid w:val="003E7EC2"/>
    <w:rsid w:val="004324E5"/>
    <w:rsid w:val="006E5517"/>
    <w:rsid w:val="00B8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8581"/>
  <w15:chartTrackingRefBased/>
  <w15:docId w15:val="{AC2DD085-D9B3-4BFB-ABFC-28B75528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363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6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363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363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63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63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63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63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63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63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63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363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3638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638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638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638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638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638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363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36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363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363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363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3638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3638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3638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363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3638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3638A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3E7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7EC2"/>
  </w:style>
  <w:style w:type="paragraph" w:styleId="Zpat">
    <w:name w:val="footer"/>
    <w:basedOn w:val="Normln"/>
    <w:link w:val="ZpatChar"/>
    <w:uiPriority w:val="99"/>
    <w:unhideWhenUsed/>
    <w:rsid w:val="003E7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ca.cz/Aplikace-staze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708</Characters>
  <Application>Microsoft Office Word</Application>
  <DocSecurity>0</DocSecurity>
  <Lines>5</Lines>
  <Paragraphs>1</Paragraphs>
  <ScaleCrop>false</ScaleCrop>
  <Company>Statni tiskarna cenin, s. p.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Vyskočilová Magdaléna</cp:lastModifiedBy>
  <cp:revision>2</cp:revision>
  <dcterms:created xsi:type="dcterms:W3CDTF">2025-03-18T07:52:00Z</dcterms:created>
  <dcterms:modified xsi:type="dcterms:W3CDTF">2025-03-18T07:55:00Z</dcterms:modified>
</cp:coreProperties>
</file>