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063E" w14:textId="324FFA8F" w:rsidR="00693EEA" w:rsidRPr="00693EEA" w:rsidRDefault="00693EEA" w:rsidP="00693EEA">
      <w:pPr>
        <w:keepNext/>
        <w:tabs>
          <w:tab w:val="left" w:pos="284"/>
        </w:tabs>
        <w:spacing w:before="480" w:after="240" w:line="276" w:lineRule="auto"/>
        <w:jc w:val="center"/>
        <w:outlineLvl w:val="0"/>
        <w:rPr>
          <w:rFonts w:eastAsiaTheme="majorEastAsia" w:cstheme="majorBidi"/>
          <w:b/>
          <w:bCs/>
          <w:caps/>
          <w:kern w:val="0"/>
          <w:szCs w:val="20"/>
          <w14:ligatures w14:val="none"/>
        </w:rPr>
      </w:pPr>
      <w:r w:rsidRPr="00FB7CF8">
        <w:rPr>
          <w:rFonts w:eastAsiaTheme="majorEastAsia" w:cstheme="majorBidi"/>
          <w:b/>
          <w:bCs/>
          <w:caps/>
          <w:kern w:val="0"/>
          <w:szCs w:val="20"/>
          <w14:ligatures w14:val="none"/>
        </w:rPr>
        <w:t xml:space="preserve">Smlouva o </w:t>
      </w:r>
      <w:r w:rsidR="003C6E50" w:rsidRPr="00FB7CF8">
        <w:rPr>
          <w:rFonts w:eastAsiaTheme="majorEastAsia" w:cstheme="majorBidi"/>
          <w:b/>
          <w:bCs/>
          <w:caps/>
          <w:kern w:val="0"/>
          <w:szCs w:val="20"/>
          <w14:ligatures w14:val="none"/>
        </w:rPr>
        <w:t>Provedení audit</w:t>
      </w:r>
      <w:r w:rsidR="00F214D3">
        <w:rPr>
          <w:rFonts w:eastAsiaTheme="majorEastAsia" w:cstheme="majorBidi"/>
          <w:b/>
          <w:bCs/>
          <w:caps/>
          <w:kern w:val="0"/>
          <w:szCs w:val="20"/>
          <w14:ligatures w14:val="none"/>
        </w:rPr>
        <w:t>U</w:t>
      </w:r>
      <w:r w:rsidR="003C6E50" w:rsidRPr="00FB7CF8">
        <w:rPr>
          <w:rFonts w:eastAsiaTheme="majorEastAsia" w:cstheme="majorBidi"/>
          <w:b/>
          <w:bCs/>
          <w:caps/>
          <w:kern w:val="0"/>
          <w:szCs w:val="20"/>
          <w14:ligatures w14:val="none"/>
        </w:rPr>
        <w:t xml:space="preserve"> SOC 2</w:t>
      </w:r>
      <w:r w:rsidR="002C7C74" w:rsidRPr="00FB7CF8">
        <w:rPr>
          <w:vertAlign w:val="superscript"/>
        </w:rPr>
        <w:t>®</w:t>
      </w:r>
      <w:r w:rsidR="003C6E50" w:rsidRPr="00FB7CF8">
        <w:rPr>
          <w:rFonts w:eastAsiaTheme="majorEastAsia" w:cstheme="majorBidi"/>
          <w:b/>
          <w:bCs/>
          <w:caps/>
          <w:kern w:val="0"/>
          <w:szCs w:val="20"/>
          <w14:ligatures w14:val="none"/>
        </w:rPr>
        <w:t xml:space="preserve"> Type 2</w:t>
      </w:r>
      <w:r w:rsidR="00FB7CF8" w:rsidRPr="00FB7CF8">
        <w:rPr>
          <w:rFonts w:eastAsiaTheme="majorEastAsia" w:cstheme="majorBidi"/>
          <w:b/>
          <w:bCs/>
          <w:caps/>
          <w:kern w:val="0"/>
          <w:szCs w:val="20"/>
          <w14:ligatures w14:val="none"/>
        </w:rPr>
        <w:t xml:space="preserve"> a </w:t>
      </w:r>
      <w:r w:rsidR="009E58AE">
        <w:rPr>
          <w:rFonts w:eastAsiaTheme="majorEastAsia" w:cstheme="majorBidi"/>
          <w:b/>
          <w:bCs/>
          <w:caps/>
          <w:kern w:val="0"/>
          <w:szCs w:val="20"/>
          <w14:ligatures w14:val="none"/>
        </w:rPr>
        <w:t xml:space="preserve">ZPRACOVÁNÍ </w:t>
      </w:r>
      <w:r w:rsidR="00FB7CF8" w:rsidRPr="00FB7CF8">
        <w:rPr>
          <w:b/>
          <w:bCs/>
        </w:rPr>
        <w:t>SOC 3</w:t>
      </w:r>
      <w:r w:rsidR="009E58AE" w:rsidRPr="004D36A8">
        <w:rPr>
          <w:vertAlign w:val="superscript"/>
        </w:rPr>
        <w:t>®</w:t>
      </w:r>
      <w:r w:rsidR="0030104A">
        <w:rPr>
          <w:vertAlign w:val="superscript"/>
        </w:rPr>
        <w:t xml:space="preserve"> </w:t>
      </w:r>
      <w:r w:rsidR="0030104A">
        <w:rPr>
          <w:rFonts w:eastAsiaTheme="majorEastAsia" w:cstheme="majorBidi"/>
          <w:b/>
          <w:bCs/>
          <w:caps/>
          <w:kern w:val="0"/>
          <w:szCs w:val="20"/>
          <w14:ligatures w14:val="none"/>
        </w:rPr>
        <w:t>REPORT</w:t>
      </w:r>
    </w:p>
    <w:p w14:paraId="4516561C" w14:textId="77777777" w:rsidR="00693EEA" w:rsidRPr="00693EEA" w:rsidRDefault="00693EEA" w:rsidP="00693EEA">
      <w:pPr>
        <w:spacing w:after="200" w:line="276" w:lineRule="auto"/>
        <w:jc w:val="center"/>
        <w:rPr>
          <w:rFonts w:eastAsia="Calibri" w:cstheme="minorBidi"/>
          <w:kern w:val="0"/>
          <w:sz w:val="18"/>
          <w:szCs w:val="18"/>
          <w14:ligatures w14:val="none"/>
        </w:rPr>
      </w:pPr>
      <w:r w:rsidRPr="00693EEA">
        <w:rPr>
          <w:rFonts w:cstheme="minorBidi"/>
          <w:kern w:val="0"/>
          <w:sz w:val="18"/>
          <w14:ligatures w14:val="none"/>
        </w:rPr>
        <w:t>evidovaná u Objednatele pod č. [</w:t>
      </w:r>
      <w:r w:rsidRPr="00693EEA">
        <w:rPr>
          <w:rFonts w:cstheme="minorBidi"/>
          <w:kern w:val="0"/>
          <w:sz w:val="18"/>
          <w:highlight w:val="green"/>
          <w14:ligatures w14:val="none"/>
        </w:rPr>
        <w:t>DOPLNÍ ZADAVATEL</w:t>
      </w:r>
      <w:r w:rsidRPr="00693EEA">
        <w:rPr>
          <w:rFonts w:cstheme="minorBidi"/>
          <w:kern w:val="0"/>
          <w:sz w:val="18"/>
          <w14:ligatures w14:val="none"/>
        </w:rPr>
        <w:t>], č. j. [</w:t>
      </w:r>
      <w:r w:rsidRPr="00693EEA">
        <w:rPr>
          <w:rFonts w:cstheme="minorBidi"/>
          <w:kern w:val="0"/>
          <w:sz w:val="18"/>
          <w:highlight w:val="green"/>
          <w14:ligatures w14:val="none"/>
        </w:rPr>
        <w:t>DOPLNÍ ZADAVATEL</w:t>
      </w:r>
      <w:r w:rsidRPr="00693EEA">
        <w:rPr>
          <w:rFonts w:cstheme="minorBidi"/>
          <w:kern w:val="0"/>
          <w:sz w:val="18"/>
          <w14:ligatures w14:val="none"/>
        </w:rPr>
        <w:t>]</w:t>
      </w:r>
      <w:r w:rsidRPr="00693EEA">
        <w:rPr>
          <w:rFonts w:cstheme="minorBidi"/>
          <w:kern w:val="0"/>
          <w:sz w:val="18"/>
          <w14:ligatures w14:val="none"/>
        </w:rPr>
        <w:br/>
      </w:r>
      <w:r w:rsidRPr="00693EEA">
        <w:rPr>
          <w:rFonts w:eastAsia="Calibri" w:cstheme="minorBidi"/>
          <w:kern w:val="0"/>
          <w:sz w:val="18"/>
          <w:szCs w:val="18"/>
          <w14:ligatures w14:val="none"/>
        </w:rPr>
        <w:t xml:space="preserve">evidovaná u Poskytovatele pod č. </w:t>
      </w:r>
      <w:r w:rsidRPr="00693EEA">
        <w:rPr>
          <w:rFonts w:eastAsia="Calibri" w:cstheme="minorBidi"/>
          <w:kern w:val="0"/>
          <w:sz w:val="18"/>
          <w:szCs w:val="18"/>
          <w:highlight w:val="yellow"/>
          <w14:ligatures w14:val="none"/>
        </w:rPr>
        <w:t>[DOPLNÍ DODAVATEL]</w:t>
      </w:r>
    </w:p>
    <w:p w14:paraId="04F244FF" w14:textId="77777777" w:rsidR="00693EEA" w:rsidRPr="00693EEA" w:rsidRDefault="00693EEA" w:rsidP="00693EEA">
      <w:pPr>
        <w:spacing w:after="200" w:line="276" w:lineRule="auto"/>
        <w:jc w:val="center"/>
        <w:rPr>
          <w:rFonts w:cstheme="minorBidi"/>
          <w:kern w:val="0"/>
          <w:sz w:val="18"/>
          <w14:ligatures w14:val="none"/>
        </w:rPr>
      </w:pPr>
      <w:r w:rsidRPr="00693EEA">
        <w:rPr>
          <w:rFonts w:cstheme="minorBidi"/>
          <w:kern w:val="0"/>
          <w:sz w:val="18"/>
          <w14:ligatures w14:val="none"/>
        </w:rPr>
        <w:t>(dále jen „</w:t>
      </w:r>
      <w:r w:rsidRPr="00693EEA">
        <w:rPr>
          <w:rFonts w:cstheme="minorBidi"/>
          <w:b/>
          <w:kern w:val="0"/>
          <w:sz w:val="18"/>
          <w14:ligatures w14:val="none"/>
        </w:rPr>
        <w:t>Smlouva</w:t>
      </w:r>
      <w:r w:rsidRPr="00693EEA">
        <w:rPr>
          <w:rFonts w:cstheme="minorBidi"/>
          <w:kern w:val="0"/>
          <w:sz w:val="18"/>
          <w14:ligatures w14:val="none"/>
        </w:rPr>
        <w:t>“)</w:t>
      </w:r>
    </w:p>
    <w:p w14:paraId="5D4D8F6D" w14:textId="77777777" w:rsidR="00693EEA" w:rsidRPr="00693EEA" w:rsidRDefault="00693EEA" w:rsidP="00693EEA">
      <w:pPr>
        <w:tabs>
          <w:tab w:val="left" w:pos="2835"/>
        </w:tabs>
        <w:spacing w:after="200" w:line="276" w:lineRule="auto"/>
        <w:contextualSpacing/>
        <w:jc w:val="left"/>
        <w:rPr>
          <w:rFonts w:eastAsia="Calibri" w:cstheme="minorBidi"/>
          <w:b/>
          <w:kern w:val="0"/>
          <w:sz w:val="18"/>
          <w14:ligatures w14:val="none"/>
        </w:rPr>
      </w:pPr>
      <w:r w:rsidRPr="00693EEA">
        <w:rPr>
          <w:rFonts w:eastAsia="Calibri" w:cstheme="minorBidi"/>
          <w:b/>
          <w:kern w:val="0"/>
          <w:sz w:val="18"/>
          <w14:ligatures w14:val="none"/>
        </w:rPr>
        <w:t>Státní pokladna Centrum sdílených služeb, s. p.</w:t>
      </w:r>
    </w:p>
    <w:p w14:paraId="0384298F" w14:textId="77777777" w:rsidR="00693EEA" w:rsidRPr="00693EEA" w:rsidRDefault="00693EEA" w:rsidP="00693EEA">
      <w:pPr>
        <w:tabs>
          <w:tab w:val="left" w:pos="2835"/>
        </w:tabs>
        <w:spacing w:after="200" w:line="276" w:lineRule="auto"/>
        <w:contextualSpacing/>
        <w:jc w:val="left"/>
        <w:rPr>
          <w:rFonts w:eastAsia="Calibri" w:cstheme="minorBidi"/>
          <w:kern w:val="0"/>
          <w:sz w:val="18"/>
          <w14:ligatures w14:val="none"/>
        </w:rPr>
      </w:pPr>
      <w:r w:rsidRPr="00693EEA">
        <w:rPr>
          <w:rFonts w:eastAsia="Calibri" w:cstheme="minorBidi"/>
          <w:kern w:val="0"/>
          <w:sz w:val="18"/>
          <w14:ligatures w14:val="none"/>
        </w:rPr>
        <w:t>se sídlem:</w:t>
      </w:r>
      <w:r w:rsidRPr="00693EEA">
        <w:rPr>
          <w:rFonts w:eastAsia="Calibri" w:cstheme="minorBidi"/>
          <w:kern w:val="0"/>
          <w:sz w:val="18"/>
          <w14:ligatures w14:val="none"/>
        </w:rPr>
        <w:tab/>
        <w:t>Na Vápence 915/14, 130 00 Praha 3</w:t>
      </w:r>
    </w:p>
    <w:p w14:paraId="003B0814" w14:textId="77777777" w:rsidR="00693EEA" w:rsidRPr="00693EEA" w:rsidRDefault="00693EEA" w:rsidP="00693EEA">
      <w:pPr>
        <w:tabs>
          <w:tab w:val="left" w:pos="2835"/>
        </w:tabs>
        <w:spacing w:after="200" w:line="276" w:lineRule="auto"/>
        <w:contextualSpacing/>
        <w:jc w:val="left"/>
        <w:rPr>
          <w:rFonts w:eastAsia="Calibri" w:cstheme="minorBidi"/>
          <w:kern w:val="0"/>
          <w:sz w:val="18"/>
          <w14:ligatures w14:val="none"/>
        </w:rPr>
      </w:pPr>
      <w:r w:rsidRPr="00693EEA">
        <w:rPr>
          <w:rFonts w:eastAsia="Calibri" w:cstheme="minorBidi"/>
          <w:kern w:val="0"/>
          <w:sz w:val="18"/>
          <w14:ligatures w14:val="none"/>
        </w:rPr>
        <w:t xml:space="preserve">zapsaný v obchodním rejstříku vedeném Městským soudem v Praze pod </w:t>
      </w:r>
      <w:proofErr w:type="spellStart"/>
      <w:r w:rsidRPr="00693EEA">
        <w:rPr>
          <w:rFonts w:eastAsia="Calibri" w:cstheme="minorBidi"/>
          <w:kern w:val="0"/>
          <w:sz w:val="18"/>
          <w14:ligatures w14:val="none"/>
        </w:rPr>
        <w:t>sp</w:t>
      </w:r>
      <w:proofErr w:type="spellEnd"/>
      <w:r w:rsidRPr="00693EEA">
        <w:rPr>
          <w:rFonts w:eastAsia="Calibri" w:cstheme="minorBidi"/>
          <w:kern w:val="0"/>
          <w:sz w:val="18"/>
          <w14:ligatures w14:val="none"/>
        </w:rPr>
        <w:t>. zn. A 76922</w:t>
      </w:r>
    </w:p>
    <w:p w14:paraId="73B1926C" w14:textId="77777777" w:rsidR="00693EEA" w:rsidRPr="00693EEA" w:rsidRDefault="00693EEA" w:rsidP="00693EEA">
      <w:pPr>
        <w:tabs>
          <w:tab w:val="left" w:pos="2835"/>
        </w:tabs>
        <w:spacing w:after="200" w:line="276" w:lineRule="auto"/>
        <w:contextualSpacing/>
        <w:jc w:val="left"/>
        <w:rPr>
          <w:rFonts w:eastAsia="Calibri" w:cstheme="minorBidi"/>
          <w:kern w:val="0"/>
          <w:sz w:val="18"/>
          <w14:ligatures w14:val="none"/>
        </w:rPr>
      </w:pPr>
      <w:r w:rsidRPr="00693EEA">
        <w:rPr>
          <w:rFonts w:eastAsia="Calibri" w:cstheme="minorBidi"/>
          <w:kern w:val="0"/>
          <w:sz w:val="18"/>
          <w14:ligatures w14:val="none"/>
        </w:rPr>
        <w:t>zastoupený:</w:t>
      </w:r>
      <w:r w:rsidRPr="00693EEA">
        <w:rPr>
          <w:rFonts w:eastAsia="Calibri" w:cstheme="minorBidi"/>
          <w:kern w:val="0"/>
          <w:sz w:val="18"/>
          <w14:ligatures w14:val="none"/>
        </w:rPr>
        <w:tab/>
        <w:t>Mgr. Jakubem Richterem, 1. zástupcem generálního ředitele</w:t>
      </w:r>
    </w:p>
    <w:p w14:paraId="7E4B2B0C" w14:textId="77777777" w:rsidR="00693EEA" w:rsidRPr="00693EEA" w:rsidRDefault="00693EEA" w:rsidP="00693EEA">
      <w:pPr>
        <w:tabs>
          <w:tab w:val="left" w:pos="2835"/>
        </w:tabs>
        <w:spacing w:after="200" w:line="276" w:lineRule="auto"/>
        <w:contextualSpacing/>
        <w:jc w:val="left"/>
        <w:rPr>
          <w:rFonts w:eastAsia="Calibri" w:cstheme="minorBidi"/>
          <w:kern w:val="0"/>
          <w:sz w:val="18"/>
          <w14:ligatures w14:val="none"/>
        </w:rPr>
      </w:pPr>
      <w:r w:rsidRPr="00693EEA">
        <w:rPr>
          <w:rFonts w:eastAsia="Calibri" w:cstheme="minorBidi"/>
          <w:kern w:val="0"/>
          <w:sz w:val="18"/>
          <w14:ligatures w14:val="none"/>
        </w:rPr>
        <w:t>IČO:</w:t>
      </w:r>
      <w:r w:rsidRPr="00693EEA">
        <w:rPr>
          <w:rFonts w:eastAsia="Calibri" w:cstheme="minorBidi"/>
          <w:kern w:val="0"/>
          <w:sz w:val="18"/>
          <w14:ligatures w14:val="none"/>
        </w:rPr>
        <w:tab/>
        <w:t>03630919</w:t>
      </w:r>
    </w:p>
    <w:p w14:paraId="24BF76A7" w14:textId="77777777" w:rsidR="00693EEA" w:rsidRPr="00693EEA" w:rsidRDefault="00693EEA" w:rsidP="00693EEA">
      <w:pPr>
        <w:tabs>
          <w:tab w:val="left" w:pos="2835"/>
        </w:tabs>
        <w:spacing w:after="200" w:line="276" w:lineRule="auto"/>
        <w:contextualSpacing/>
        <w:jc w:val="left"/>
        <w:rPr>
          <w:rFonts w:eastAsia="Calibri" w:cstheme="minorBidi"/>
          <w:kern w:val="0"/>
          <w:sz w:val="18"/>
          <w14:ligatures w14:val="none"/>
        </w:rPr>
      </w:pPr>
      <w:r w:rsidRPr="00693EEA">
        <w:rPr>
          <w:rFonts w:eastAsia="Calibri" w:cstheme="minorBidi"/>
          <w:kern w:val="0"/>
          <w:sz w:val="18"/>
          <w14:ligatures w14:val="none"/>
        </w:rPr>
        <w:t>DIČ:</w:t>
      </w:r>
      <w:r w:rsidRPr="00693EEA">
        <w:rPr>
          <w:rFonts w:eastAsia="Calibri" w:cstheme="minorBidi"/>
          <w:kern w:val="0"/>
          <w:sz w:val="18"/>
          <w14:ligatures w14:val="none"/>
        </w:rPr>
        <w:tab/>
        <w:t>CZ03630919</w:t>
      </w:r>
    </w:p>
    <w:p w14:paraId="6037B1EB" w14:textId="77777777" w:rsidR="00693EEA" w:rsidRPr="00693EEA" w:rsidRDefault="00693EEA" w:rsidP="00693EEA">
      <w:pPr>
        <w:tabs>
          <w:tab w:val="left" w:pos="2835"/>
        </w:tabs>
        <w:spacing w:after="200" w:line="276" w:lineRule="auto"/>
        <w:contextualSpacing/>
        <w:jc w:val="left"/>
        <w:rPr>
          <w:rFonts w:eastAsia="Calibri" w:cstheme="minorBidi"/>
          <w:kern w:val="0"/>
          <w:sz w:val="18"/>
          <w14:ligatures w14:val="none"/>
        </w:rPr>
      </w:pPr>
      <w:r w:rsidRPr="00693EEA">
        <w:rPr>
          <w:rFonts w:eastAsia="Calibri" w:cstheme="minorBidi"/>
          <w:kern w:val="0"/>
          <w:sz w:val="18"/>
          <w14:ligatures w14:val="none"/>
        </w:rPr>
        <w:t xml:space="preserve">ID datové schránky: </w:t>
      </w:r>
      <w:r w:rsidRPr="00693EEA">
        <w:rPr>
          <w:rFonts w:eastAsia="Calibri" w:cstheme="minorBidi"/>
          <w:kern w:val="0"/>
          <w:sz w:val="18"/>
          <w14:ligatures w14:val="none"/>
        </w:rPr>
        <w:tab/>
        <w:t>ag5uunk</w:t>
      </w:r>
    </w:p>
    <w:p w14:paraId="53B168A0" w14:textId="77777777" w:rsidR="00693EEA" w:rsidRPr="00693EEA" w:rsidRDefault="00693EEA" w:rsidP="00693EEA">
      <w:pPr>
        <w:tabs>
          <w:tab w:val="left" w:pos="2835"/>
        </w:tabs>
        <w:spacing w:after="200" w:line="276" w:lineRule="auto"/>
        <w:contextualSpacing/>
        <w:jc w:val="left"/>
        <w:rPr>
          <w:rFonts w:eastAsia="Calibri" w:cstheme="minorBidi"/>
          <w:kern w:val="0"/>
          <w:sz w:val="18"/>
          <w14:ligatures w14:val="none"/>
        </w:rPr>
      </w:pPr>
      <w:r w:rsidRPr="00693EEA">
        <w:rPr>
          <w:rFonts w:eastAsia="Calibri" w:cstheme="minorBidi"/>
          <w:kern w:val="0"/>
          <w:sz w:val="18"/>
          <w14:ligatures w14:val="none"/>
        </w:rPr>
        <w:t xml:space="preserve">Bankovní spojení: </w:t>
      </w:r>
      <w:r w:rsidRPr="00693EEA">
        <w:rPr>
          <w:rFonts w:eastAsia="Calibri" w:cstheme="minorBidi"/>
          <w:kern w:val="0"/>
          <w:sz w:val="18"/>
          <w14:ligatures w14:val="none"/>
        </w:rPr>
        <w:tab/>
        <w:t>Česká spořitelna, a. s.</w:t>
      </w:r>
    </w:p>
    <w:p w14:paraId="58079D50" w14:textId="77777777" w:rsidR="00693EEA" w:rsidRPr="00693EEA" w:rsidRDefault="00693EEA" w:rsidP="00693EEA">
      <w:pPr>
        <w:numPr>
          <w:ilvl w:val="12"/>
          <w:numId w:val="0"/>
        </w:numPr>
        <w:tabs>
          <w:tab w:val="left" w:pos="2835"/>
        </w:tabs>
        <w:spacing w:after="200" w:line="276" w:lineRule="auto"/>
        <w:contextualSpacing/>
        <w:jc w:val="left"/>
        <w:rPr>
          <w:rFonts w:cstheme="minorBidi"/>
          <w:kern w:val="0"/>
          <w:sz w:val="18"/>
          <w14:ligatures w14:val="none"/>
        </w:rPr>
      </w:pPr>
      <w:r w:rsidRPr="00693EEA">
        <w:rPr>
          <w:rFonts w:eastAsia="Calibri" w:cstheme="minorBidi"/>
          <w:kern w:val="0"/>
          <w:sz w:val="18"/>
          <w14:ligatures w14:val="none"/>
        </w:rPr>
        <w:t xml:space="preserve">Číslo účtu: </w:t>
      </w:r>
      <w:r w:rsidRPr="00693EEA">
        <w:rPr>
          <w:rFonts w:eastAsia="Calibri" w:cstheme="minorBidi"/>
          <w:kern w:val="0"/>
          <w:sz w:val="18"/>
          <w14:ligatures w14:val="none"/>
        </w:rPr>
        <w:tab/>
        <w:t>6303942/0800</w:t>
      </w:r>
    </w:p>
    <w:p w14:paraId="372AE213" w14:textId="77777777" w:rsidR="00693EEA" w:rsidRPr="00693EEA" w:rsidRDefault="00693EEA" w:rsidP="00693EEA">
      <w:pPr>
        <w:spacing w:after="200" w:line="276" w:lineRule="auto"/>
        <w:jc w:val="left"/>
        <w:rPr>
          <w:rFonts w:cstheme="minorBidi"/>
          <w:kern w:val="0"/>
          <w:sz w:val="18"/>
          <w14:ligatures w14:val="none"/>
        </w:rPr>
      </w:pPr>
      <w:r w:rsidRPr="00693EEA">
        <w:rPr>
          <w:rFonts w:cstheme="minorBidi"/>
          <w:kern w:val="0"/>
          <w:sz w:val="18"/>
          <w14:ligatures w14:val="none"/>
        </w:rPr>
        <w:t>(dále jen „</w:t>
      </w:r>
      <w:r w:rsidRPr="00693EEA">
        <w:rPr>
          <w:rFonts w:cstheme="minorBidi"/>
          <w:b/>
          <w:kern w:val="0"/>
          <w:sz w:val="18"/>
          <w14:ligatures w14:val="none"/>
        </w:rPr>
        <w:t>Objednatel</w:t>
      </w:r>
      <w:r w:rsidRPr="00693EEA">
        <w:rPr>
          <w:rFonts w:cstheme="minorBidi"/>
          <w:kern w:val="0"/>
          <w:sz w:val="18"/>
          <w14:ligatures w14:val="none"/>
        </w:rPr>
        <w:t>“)</w:t>
      </w:r>
    </w:p>
    <w:p w14:paraId="032FCED8" w14:textId="77777777" w:rsidR="00693EEA" w:rsidRPr="00693EEA" w:rsidRDefault="00693EEA" w:rsidP="00693EEA">
      <w:pPr>
        <w:spacing w:after="200" w:line="276" w:lineRule="auto"/>
        <w:jc w:val="left"/>
        <w:rPr>
          <w:rFonts w:cstheme="minorBidi"/>
          <w:kern w:val="0"/>
          <w:sz w:val="18"/>
          <w14:ligatures w14:val="none"/>
        </w:rPr>
      </w:pPr>
      <w:r w:rsidRPr="00693EEA">
        <w:rPr>
          <w:rFonts w:cstheme="minorBidi"/>
          <w:kern w:val="0"/>
          <w:sz w:val="18"/>
          <w14:ligatures w14:val="none"/>
        </w:rPr>
        <w:t>a</w:t>
      </w:r>
    </w:p>
    <w:p w14:paraId="5C1EE313" w14:textId="77777777" w:rsidR="00693EEA" w:rsidRPr="00693EEA" w:rsidRDefault="00693EEA" w:rsidP="00693EEA">
      <w:pPr>
        <w:numPr>
          <w:ilvl w:val="12"/>
          <w:numId w:val="0"/>
        </w:numPr>
        <w:tabs>
          <w:tab w:val="left" w:pos="2160"/>
          <w:tab w:val="left" w:pos="2835"/>
        </w:tabs>
        <w:spacing w:after="200" w:line="276" w:lineRule="auto"/>
        <w:contextualSpacing/>
        <w:jc w:val="left"/>
        <w:rPr>
          <w:rFonts w:cstheme="minorBidi"/>
          <w:b/>
          <w:kern w:val="0"/>
          <w:sz w:val="18"/>
          <w14:ligatures w14:val="none"/>
        </w:rPr>
      </w:pPr>
      <w:bookmarkStart w:id="0" w:name="_Hlk510010633"/>
      <w:r w:rsidRPr="00693EEA">
        <w:rPr>
          <w:rFonts w:cstheme="minorBidi"/>
          <w:b/>
          <w:kern w:val="0"/>
          <w:sz w:val="18"/>
          <w:highlight w:val="yellow"/>
          <w14:ligatures w14:val="none"/>
        </w:rPr>
        <w:t>[DOPLNÍ DODAVATEL]</w:t>
      </w:r>
    </w:p>
    <w:bookmarkEnd w:id="0"/>
    <w:p w14:paraId="27FA28FF" w14:textId="77777777" w:rsidR="00693EEA" w:rsidRPr="00693EEA" w:rsidRDefault="00693EEA" w:rsidP="00693EEA">
      <w:pPr>
        <w:numPr>
          <w:ilvl w:val="12"/>
          <w:numId w:val="0"/>
        </w:numPr>
        <w:tabs>
          <w:tab w:val="left" w:pos="2835"/>
        </w:tabs>
        <w:spacing w:after="200" w:line="276" w:lineRule="auto"/>
        <w:contextualSpacing/>
        <w:jc w:val="left"/>
        <w:rPr>
          <w:rFonts w:cs="Tahoma"/>
          <w:kern w:val="0"/>
          <w:sz w:val="18"/>
          <w14:ligatures w14:val="none"/>
        </w:rPr>
      </w:pPr>
      <w:r w:rsidRPr="00693EEA">
        <w:rPr>
          <w:rFonts w:cs="Tahoma"/>
          <w:kern w:val="0"/>
          <w:sz w:val="18"/>
          <w14:ligatures w14:val="none"/>
        </w:rPr>
        <w:t>se sídlem:</w:t>
      </w:r>
      <w:r w:rsidRPr="00693EEA">
        <w:rPr>
          <w:rFonts w:cs="Tahoma"/>
          <w:kern w:val="0"/>
          <w:sz w:val="18"/>
          <w14:ligatures w14:val="none"/>
        </w:rPr>
        <w:tab/>
      </w:r>
      <w:r w:rsidRPr="00693EEA">
        <w:rPr>
          <w:rFonts w:cstheme="minorBidi"/>
          <w:kern w:val="0"/>
          <w:sz w:val="18"/>
          <w:highlight w:val="yellow"/>
          <w14:ligatures w14:val="none"/>
        </w:rPr>
        <w:t>[DOPLNÍ DODAVATEL]</w:t>
      </w:r>
    </w:p>
    <w:p w14:paraId="430387FE" w14:textId="77777777" w:rsidR="00693EEA" w:rsidRPr="00693EEA" w:rsidRDefault="00693EEA" w:rsidP="00693EEA">
      <w:pPr>
        <w:numPr>
          <w:ilvl w:val="12"/>
          <w:numId w:val="0"/>
        </w:numPr>
        <w:tabs>
          <w:tab w:val="left" w:pos="2160"/>
          <w:tab w:val="left" w:pos="2835"/>
        </w:tabs>
        <w:spacing w:after="200" w:line="276" w:lineRule="auto"/>
        <w:contextualSpacing/>
        <w:jc w:val="left"/>
        <w:rPr>
          <w:rFonts w:cstheme="minorBidi"/>
          <w:b/>
          <w:kern w:val="0"/>
          <w:sz w:val="18"/>
          <w14:ligatures w14:val="none"/>
        </w:rPr>
      </w:pPr>
      <w:r w:rsidRPr="00693EEA">
        <w:rPr>
          <w:rFonts w:cstheme="minorBidi"/>
          <w:kern w:val="0"/>
          <w:sz w:val="18"/>
          <w14:ligatures w14:val="none"/>
        </w:rPr>
        <w:t xml:space="preserve">zapsaný/á v obchodním rejstříku vedeném </w:t>
      </w:r>
      <w:r w:rsidRPr="00693EEA">
        <w:rPr>
          <w:rFonts w:cstheme="minorBidi"/>
          <w:kern w:val="0"/>
          <w:sz w:val="18"/>
          <w:highlight w:val="yellow"/>
          <w14:ligatures w14:val="none"/>
        </w:rPr>
        <w:t>[DOPLNÍ DODAVATEL]</w:t>
      </w:r>
      <w:r w:rsidRPr="00693EEA">
        <w:rPr>
          <w:rFonts w:cstheme="minorBidi"/>
          <w:kern w:val="0"/>
          <w:sz w:val="18"/>
          <w14:ligatures w14:val="none"/>
        </w:rPr>
        <w:t xml:space="preserve"> v </w:t>
      </w:r>
      <w:r w:rsidRPr="00693EEA">
        <w:rPr>
          <w:rFonts w:cstheme="minorBidi"/>
          <w:kern w:val="0"/>
          <w:sz w:val="18"/>
          <w:highlight w:val="yellow"/>
          <w14:ligatures w14:val="none"/>
        </w:rPr>
        <w:t>[DOPLNÍ DODAVATEL]</w:t>
      </w:r>
      <w:r w:rsidRPr="00693EEA">
        <w:rPr>
          <w:rFonts w:cstheme="minorBidi"/>
          <w:kern w:val="0"/>
          <w:sz w:val="18"/>
          <w14:ligatures w14:val="none"/>
        </w:rPr>
        <w:t xml:space="preserve"> pod </w:t>
      </w:r>
      <w:proofErr w:type="spellStart"/>
      <w:r w:rsidRPr="00693EEA">
        <w:rPr>
          <w:rFonts w:cstheme="minorBidi"/>
          <w:kern w:val="0"/>
          <w:sz w:val="18"/>
          <w14:ligatures w14:val="none"/>
        </w:rPr>
        <w:t>sp</w:t>
      </w:r>
      <w:proofErr w:type="spellEnd"/>
      <w:r w:rsidRPr="00693EEA">
        <w:rPr>
          <w:rFonts w:cstheme="minorBidi"/>
          <w:kern w:val="0"/>
          <w:sz w:val="18"/>
          <w14:ligatures w14:val="none"/>
        </w:rPr>
        <w:t>. zn.</w:t>
      </w:r>
      <w:r w:rsidRPr="00693EEA">
        <w:rPr>
          <w:rFonts w:cstheme="minorBidi"/>
          <w:b/>
          <w:kern w:val="0"/>
          <w:sz w:val="18"/>
          <w14:ligatures w14:val="none"/>
        </w:rPr>
        <w:t xml:space="preserve"> </w:t>
      </w:r>
      <w:r w:rsidRPr="00693EEA">
        <w:rPr>
          <w:rFonts w:cstheme="minorBidi"/>
          <w:kern w:val="0"/>
          <w:sz w:val="18"/>
          <w:highlight w:val="yellow"/>
          <w14:ligatures w14:val="none"/>
        </w:rPr>
        <w:t>[DOPLNÍ DODAVATEL]</w:t>
      </w:r>
    </w:p>
    <w:p w14:paraId="7984EE71" w14:textId="77777777" w:rsidR="00693EEA" w:rsidRPr="00693EEA" w:rsidRDefault="00693EEA" w:rsidP="00693EEA">
      <w:pPr>
        <w:numPr>
          <w:ilvl w:val="12"/>
          <w:numId w:val="0"/>
        </w:numPr>
        <w:tabs>
          <w:tab w:val="left" w:pos="2835"/>
        </w:tabs>
        <w:spacing w:after="200" w:line="276" w:lineRule="auto"/>
        <w:contextualSpacing/>
        <w:jc w:val="left"/>
        <w:rPr>
          <w:rFonts w:cs="Tahoma"/>
          <w:kern w:val="0"/>
          <w:sz w:val="18"/>
          <w14:ligatures w14:val="none"/>
        </w:rPr>
      </w:pPr>
      <w:r w:rsidRPr="00693EEA">
        <w:rPr>
          <w:rFonts w:cs="Tahoma"/>
          <w:kern w:val="0"/>
          <w:sz w:val="18"/>
          <w14:ligatures w14:val="none"/>
        </w:rPr>
        <w:t>zastoupený/á:</w:t>
      </w:r>
      <w:r w:rsidRPr="00693EEA">
        <w:rPr>
          <w:rFonts w:cs="Tahoma"/>
          <w:kern w:val="0"/>
          <w:sz w:val="18"/>
          <w14:ligatures w14:val="none"/>
        </w:rPr>
        <w:tab/>
      </w:r>
      <w:r w:rsidRPr="00693EEA">
        <w:rPr>
          <w:rFonts w:cstheme="minorBidi"/>
          <w:kern w:val="0"/>
          <w:sz w:val="18"/>
          <w:highlight w:val="yellow"/>
          <w14:ligatures w14:val="none"/>
        </w:rPr>
        <w:t>[DOPLNÍ DODAVATEL]</w:t>
      </w:r>
    </w:p>
    <w:p w14:paraId="7BBC56B7" w14:textId="77777777" w:rsidR="00693EEA" w:rsidRPr="00693EEA" w:rsidRDefault="00693EEA" w:rsidP="00693EEA">
      <w:pPr>
        <w:numPr>
          <w:ilvl w:val="12"/>
          <w:numId w:val="0"/>
        </w:numPr>
        <w:tabs>
          <w:tab w:val="left" w:pos="2835"/>
        </w:tabs>
        <w:spacing w:after="200" w:line="276" w:lineRule="auto"/>
        <w:contextualSpacing/>
        <w:jc w:val="left"/>
        <w:rPr>
          <w:rFonts w:cs="Tahoma"/>
          <w:kern w:val="0"/>
          <w:sz w:val="18"/>
          <w14:ligatures w14:val="none"/>
        </w:rPr>
      </w:pPr>
      <w:r w:rsidRPr="00693EEA">
        <w:rPr>
          <w:rFonts w:cs="Tahoma"/>
          <w:kern w:val="0"/>
          <w:sz w:val="18"/>
          <w14:ligatures w14:val="none"/>
        </w:rPr>
        <w:t>IČO:</w:t>
      </w:r>
      <w:r w:rsidRPr="00693EEA">
        <w:rPr>
          <w:rFonts w:cs="Tahoma"/>
          <w:kern w:val="0"/>
          <w:sz w:val="18"/>
          <w14:ligatures w14:val="none"/>
        </w:rPr>
        <w:tab/>
      </w:r>
      <w:r w:rsidRPr="00693EEA">
        <w:rPr>
          <w:rFonts w:cstheme="minorBidi"/>
          <w:kern w:val="0"/>
          <w:sz w:val="18"/>
          <w:highlight w:val="yellow"/>
          <w14:ligatures w14:val="none"/>
        </w:rPr>
        <w:t>[DOPLNÍ DODAVATEL]</w:t>
      </w:r>
    </w:p>
    <w:p w14:paraId="03579974" w14:textId="77777777" w:rsidR="00693EEA" w:rsidRPr="00693EEA" w:rsidRDefault="00693EEA" w:rsidP="00693EEA">
      <w:pPr>
        <w:numPr>
          <w:ilvl w:val="12"/>
          <w:numId w:val="0"/>
        </w:numPr>
        <w:tabs>
          <w:tab w:val="left" w:pos="2835"/>
        </w:tabs>
        <w:spacing w:after="200" w:line="276" w:lineRule="auto"/>
        <w:contextualSpacing/>
        <w:jc w:val="left"/>
        <w:rPr>
          <w:rFonts w:cstheme="minorBidi"/>
          <w:kern w:val="0"/>
          <w:sz w:val="18"/>
          <w14:ligatures w14:val="none"/>
        </w:rPr>
      </w:pPr>
      <w:r w:rsidRPr="00693EEA">
        <w:rPr>
          <w:rFonts w:cs="Tahoma"/>
          <w:kern w:val="0"/>
          <w:sz w:val="18"/>
          <w14:ligatures w14:val="none"/>
        </w:rPr>
        <w:t>DIČ:</w:t>
      </w:r>
      <w:r w:rsidRPr="00693EEA">
        <w:rPr>
          <w:rFonts w:cs="Tahoma"/>
          <w:kern w:val="0"/>
          <w:sz w:val="18"/>
          <w14:ligatures w14:val="none"/>
        </w:rPr>
        <w:tab/>
      </w:r>
      <w:r w:rsidRPr="00693EEA">
        <w:rPr>
          <w:rFonts w:cstheme="minorBidi"/>
          <w:kern w:val="0"/>
          <w:sz w:val="18"/>
          <w:highlight w:val="yellow"/>
          <w14:ligatures w14:val="none"/>
        </w:rPr>
        <w:t>[DOPLNÍ DODAVATEL]</w:t>
      </w:r>
    </w:p>
    <w:p w14:paraId="52A6AB11" w14:textId="77777777" w:rsidR="00693EEA" w:rsidRPr="00693EEA" w:rsidRDefault="00693EEA" w:rsidP="00693EEA">
      <w:pPr>
        <w:numPr>
          <w:ilvl w:val="12"/>
          <w:numId w:val="0"/>
        </w:numPr>
        <w:tabs>
          <w:tab w:val="left" w:pos="2835"/>
        </w:tabs>
        <w:spacing w:after="200" w:line="276" w:lineRule="auto"/>
        <w:contextualSpacing/>
        <w:jc w:val="left"/>
        <w:rPr>
          <w:rFonts w:cs="Tahoma"/>
          <w:kern w:val="0"/>
          <w:sz w:val="18"/>
          <w14:ligatures w14:val="none"/>
        </w:rPr>
      </w:pPr>
      <w:r w:rsidRPr="00693EEA">
        <w:rPr>
          <w:rFonts w:cs="Tahoma"/>
          <w:kern w:val="0"/>
          <w:sz w:val="18"/>
          <w14:ligatures w14:val="none"/>
        </w:rPr>
        <w:t>ID datové schránky:</w:t>
      </w:r>
      <w:r w:rsidRPr="00693EEA">
        <w:rPr>
          <w:rFonts w:cs="Tahoma"/>
          <w:kern w:val="0"/>
          <w:sz w:val="18"/>
          <w14:ligatures w14:val="none"/>
        </w:rPr>
        <w:tab/>
      </w:r>
      <w:r w:rsidRPr="00693EEA">
        <w:rPr>
          <w:rFonts w:cstheme="minorBidi"/>
          <w:kern w:val="0"/>
          <w:sz w:val="18"/>
          <w:highlight w:val="yellow"/>
          <w14:ligatures w14:val="none"/>
        </w:rPr>
        <w:t>[DOPLNÍ DODAVATEL]</w:t>
      </w:r>
    </w:p>
    <w:p w14:paraId="5EFD804B" w14:textId="77777777" w:rsidR="00693EEA" w:rsidRPr="00693EEA" w:rsidRDefault="00693EEA" w:rsidP="00693EEA">
      <w:pPr>
        <w:numPr>
          <w:ilvl w:val="12"/>
          <w:numId w:val="0"/>
        </w:numPr>
        <w:tabs>
          <w:tab w:val="left" w:pos="2835"/>
        </w:tabs>
        <w:spacing w:after="200" w:line="276" w:lineRule="auto"/>
        <w:contextualSpacing/>
        <w:jc w:val="left"/>
        <w:rPr>
          <w:rFonts w:cs="Tahoma"/>
          <w:kern w:val="0"/>
          <w:sz w:val="18"/>
          <w14:ligatures w14:val="none"/>
        </w:rPr>
      </w:pPr>
      <w:r w:rsidRPr="00693EEA">
        <w:rPr>
          <w:rFonts w:cs="Tahoma"/>
          <w:kern w:val="0"/>
          <w:sz w:val="18"/>
          <w14:ligatures w14:val="none"/>
        </w:rPr>
        <w:t>Bankovní spojení:</w:t>
      </w:r>
      <w:r w:rsidRPr="00693EEA">
        <w:rPr>
          <w:rFonts w:cs="Tahoma"/>
          <w:kern w:val="0"/>
          <w:sz w:val="18"/>
          <w14:ligatures w14:val="none"/>
        </w:rPr>
        <w:tab/>
      </w:r>
      <w:r w:rsidRPr="00693EEA">
        <w:rPr>
          <w:rFonts w:cstheme="minorBidi"/>
          <w:kern w:val="0"/>
          <w:sz w:val="18"/>
          <w:highlight w:val="yellow"/>
          <w14:ligatures w14:val="none"/>
        </w:rPr>
        <w:t>[DOPLNÍ DODAVATEL]</w:t>
      </w:r>
    </w:p>
    <w:p w14:paraId="3E2FA446" w14:textId="77777777" w:rsidR="00693EEA" w:rsidRPr="00693EEA" w:rsidRDefault="00693EEA" w:rsidP="00693EEA">
      <w:pPr>
        <w:numPr>
          <w:ilvl w:val="12"/>
          <w:numId w:val="0"/>
        </w:numPr>
        <w:tabs>
          <w:tab w:val="left" w:pos="2835"/>
        </w:tabs>
        <w:spacing w:after="200" w:line="276" w:lineRule="auto"/>
        <w:contextualSpacing/>
        <w:jc w:val="left"/>
        <w:rPr>
          <w:rFonts w:cstheme="minorBidi"/>
          <w:kern w:val="0"/>
          <w:sz w:val="18"/>
          <w14:ligatures w14:val="none"/>
        </w:rPr>
      </w:pPr>
      <w:r w:rsidRPr="00693EEA">
        <w:rPr>
          <w:rFonts w:cs="Tahoma"/>
          <w:kern w:val="0"/>
          <w:sz w:val="18"/>
          <w14:ligatures w14:val="none"/>
        </w:rPr>
        <w:t>Číslo účtu:</w:t>
      </w:r>
      <w:r w:rsidRPr="00693EEA">
        <w:rPr>
          <w:rFonts w:cs="Tahoma"/>
          <w:kern w:val="0"/>
          <w:sz w:val="18"/>
          <w14:ligatures w14:val="none"/>
        </w:rPr>
        <w:tab/>
      </w:r>
      <w:bookmarkStart w:id="1" w:name="_Hlk510011725"/>
      <w:r w:rsidRPr="00693EEA">
        <w:rPr>
          <w:rFonts w:cstheme="minorBidi"/>
          <w:kern w:val="0"/>
          <w:sz w:val="18"/>
          <w:highlight w:val="yellow"/>
          <w14:ligatures w14:val="none"/>
        </w:rPr>
        <w:t>[DOPLNÍ DODAVATEL]</w:t>
      </w:r>
    </w:p>
    <w:bookmarkEnd w:id="1"/>
    <w:p w14:paraId="44BDE1E7" w14:textId="77777777" w:rsidR="00693EEA" w:rsidRPr="00693EEA" w:rsidRDefault="00693EEA" w:rsidP="00693EEA">
      <w:pPr>
        <w:spacing w:after="200" w:line="276" w:lineRule="auto"/>
        <w:jc w:val="left"/>
        <w:rPr>
          <w:rFonts w:cstheme="minorBidi"/>
          <w:kern w:val="0"/>
          <w:sz w:val="18"/>
          <w14:ligatures w14:val="none"/>
        </w:rPr>
      </w:pPr>
      <w:r w:rsidRPr="00693EEA">
        <w:rPr>
          <w:rFonts w:cstheme="minorBidi"/>
          <w:kern w:val="0"/>
          <w:sz w:val="18"/>
          <w14:ligatures w14:val="none"/>
        </w:rPr>
        <w:t>(dále jen „</w:t>
      </w:r>
      <w:r w:rsidRPr="00693EEA">
        <w:rPr>
          <w:rFonts w:cstheme="minorBidi"/>
          <w:b/>
          <w:kern w:val="0"/>
          <w:sz w:val="18"/>
          <w14:ligatures w14:val="none"/>
        </w:rPr>
        <w:t>Poskytovatel</w:t>
      </w:r>
      <w:r w:rsidRPr="00693EEA">
        <w:rPr>
          <w:rFonts w:cstheme="minorBidi"/>
          <w:kern w:val="0"/>
          <w:sz w:val="18"/>
          <w14:ligatures w14:val="none"/>
        </w:rPr>
        <w:t>“)</w:t>
      </w:r>
    </w:p>
    <w:p w14:paraId="439037E7" w14:textId="77777777" w:rsidR="00693EEA" w:rsidRPr="00693EEA" w:rsidRDefault="00693EEA" w:rsidP="00693EEA">
      <w:pPr>
        <w:spacing w:after="200" w:line="276" w:lineRule="auto"/>
        <w:jc w:val="center"/>
        <w:rPr>
          <w:rFonts w:cstheme="minorBidi"/>
          <w:kern w:val="0"/>
          <w:sz w:val="18"/>
          <w14:ligatures w14:val="none"/>
        </w:rPr>
      </w:pPr>
      <w:r w:rsidRPr="00693EEA">
        <w:rPr>
          <w:rFonts w:cstheme="minorBidi"/>
          <w:kern w:val="0"/>
          <w:sz w:val="18"/>
          <w14:ligatures w14:val="none"/>
        </w:rPr>
        <w:t>(Objednatel a Poskytovatel dále jednotlivě též jen „</w:t>
      </w:r>
      <w:r w:rsidRPr="00693EEA">
        <w:rPr>
          <w:rFonts w:cstheme="minorBidi"/>
          <w:b/>
          <w:kern w:val="0"/>
          <w:sz w:val="18"/>
          <w14:ligatures w14:val="none"/>
        </w:rPr>
        <w:t>Smluvní strana</w:t>
      </w:r>
      <w:r w:rsidRPr="00693EEA">
        <w:rPr>
          <w:rFonts w:cstheme="minorBidi"/>
          <w:kern w:val="0"/>
          <w:sz w:val="18"/>
          <w14:ligatures w14:val="none"/>
        </w:rPr>
        <w:t>“ nebo společně „</w:t>
      </w:r>
      <w:r w:rsidRPr="00693EEA">
        <w:rPr>
          <w:rFonts w:cstheme="minorBidi"/>
          <w:b/>
          <w:kern w:val="0"/>
          <w:sz w:val="18"/>
          <w14:ligatures w14:val="none"/>
        </w:rPr>
        <w:t>Smluvní strany</w:t>
      </w:r>
      <w:r w:rsidRPr="00693EEA">
        <w:rPr>
          <w:rFonts w:cstheme="minorBidi"/>
          <w:kern w:val="0"/>
          <w:sz w:val="18"/>
          <w14:ligatures w14:val="none"/>
        </w:rPr>
        <w:t>“)</w:t>
      </w:r>
    </w:p>
    <w:p w14:paraId="0EBD82B8" w14:textId="77777777" w:rsidR="00693EEA" w:rsidRPr="00693EEA" w:rsidRDefault="00693EEA" w:rsidP="00693EEA">
      <w:pPr>
        <w:spacing w:after="200" w:line="276" w:lineRule="auto"/>
        <w:jc w:val="center"/>
        <w:rPr>
          <w:rFonts w:cstheme="minorBidi"/>
          <w:kern w:val="0"/>
          <w:sz w:val="18"/>
          <w14:ligatures w14:val="none"/>
        </w:rPr>
      </w:pPr>
      <w:r w:rsidRPr="00693EEA">
        <w:rPr>
          <w:rFonts w:cstheme="minorBidi"/>
          <w:kern w:val="0"/>
          <w:sz w:val="18"/>
          <w14:ligatures w14:val="none"/>
        </w:rPr>
        <w:t>uzavírají v souladu s ustanovením § 1746 odst. 2 zákona č. 89/2012 Sb., občanský zákoník, ve znění pozdějších předpisů (dále jen „</w:t>
      </w:r>
      <w:r w:rsidRPr="00693EEA">
        <w:rPr>
          <w:rFonts w:cstheme="minorBidi"/>
          <w:b/>
          <w:kern w:val="0"/>
          <w:sz w:val="18"/>
          <w14:ligatures w14:val="none"/>
        </w:rPr>
        <w:t>OZ</w:t>
      </w:r>
      <w:r w:rsidRPr="00693EEA">
        <w:rPr>
          <w:rFonts w:cstheme="minorBidi"/>
          <w:kern w:val="0"/>
          <w:sz w:val="18"/>
          <w14:ligatures w14:val="none"/>
        </w:rPr>
        <w:t>“) tuto</w:t>
      </w:r>
    </w:p>
    <w:p w14:paraId="174C929B" w14:textId="6646EF4F" w:rsidR="00693EEA" w:rsidRPr="00693EEA" w:rsidRDefault="00693EEA" w:rsidP="00693EEA">
      <w:pPr>
        <w:spacing w:before="360" w:after="360" w:line="276" w:lineRule="auto"/>
        <w:jc w:val="center"/>
        <w:rPr>
          <w:rFonts w:cstheme="minorBidi"/>
          <w:b/>
          <w:kern w:val="0"/>
          <w:sz w:val="18"/>
          <w:szCs w:val="18"/>
          <w14:ligatures w14:val="none"/>
        </w:rPr>
      </w:pPr>
      <w:r w:rsidRPr="00FB7CF8">
        <w:rPr>
          <w:rFonts w:cstheme="minorBidi"/>
          <w:b/>
          <w:kern w:val="0"/>
          <w:sz w:val="18"/>
          <w:szCs w:val="18"/>
          <w14:ligatures w14:val="none"/>
        </w:rPr>
        <w:t xml:space="preserve">Smlouvu o </w:t>
      </w:r>
      <w:r w:rsidR="005036F7" w:rsidRPr="00FB7CF8">
        <w:rPr>
          <w:rFonts w:cs="Arial"/>
          <w:b/>
          <w:sz w:val="18"/>
          <w:szCs w:val="18"/>
        </w:rPr>
        <w:t>provedení audit</w:t>
      </w:r>
      <w:r w:rsidR="00F214D3">
        <w:rPr>
          <w:rFonts w:cs="Arial"/>
          <w:b/>
          <w:sz w:val="18"/>
          <w:szCs w:val="18"/>
        </w:rPr>
        <w:t>u</w:t>
      </w:r>
      <w:r w:rsidR="005036F7" w:rsidRPr="00FB7CF8">
        <w:rPr>
          <w:rFonts w:cs="Arial"/>
          <w:b/>
          <w:sz w:val="18"/>
          <w:szCs w:val="18"/>
        </w:rPr>
        <w:t xml:space="preserve"> SOC 2</w:t>
      </w:r>
      <w:r w:rsidR="002C7C74" w:rsidRPr="00FB7CF8">
        <w:rPr>
          <w:vertAlign w:val="superscript"/>
        </w:rPr>
        <w:t>®</w:t>
      </w:r>
      <w:r w:rsidR="005036F7" w:rsidRPr="00FB7CF8">
        <w:rPr>
          <w:rFonts w:cs="Arial"/>
          <w:b/>
          <w:sz w:val="18"/>
          <w:szCs w:val="18"/>
        </w:rPr>
        <w:t xml:space="preserve"> Type 2</w:t>
      </w:r>
      <w:r w:rsidR="00FB7CF8" w:rsidRPr="00FB7CF8">
        <w:rPr>
          <w:rFonts w:cs="Arial"/>
          <w:b/>
          <w:sz w:val="18"/>
          <w:szCs w:val="18"/>
        </w:rPr>
        <w:t xml:space="preserve"> a </w:t>
      </w:r>
      <w:r w:rsidR="00612BAE">
        <w:rPr>
          <w:rFonts w:cs="Arial"/>
          <w:b/>
          <w:sz w:val="18"/>
          <w:szCs w:val="18"/>
        </w:rPr>
        <w:t xml:space="preserve">zpracování </w:t>
      </w:r>
      <w:r w:rsidR="00FB7CF8" w:rsidRPr="00612BAE">
        <w:rPr>
          <w:b/>
          <w:sz w:val="18"/>
          <w:szCs w:val="18"/>
        </w:rPr>
        <w:t>SOC 3</w:t>
      </w:r>
      <w:r w:rsidR="00612BAE" w:rsidRPr="00FB7CF8">
        <w:rPr>
          <w:vertAlign w:val="superscript"/>
        </w:rPr>
        <w:t>®</w:t>
      </w:r>
      <w:r w:rsidR="009E63C4">
        <w:rPr>
          <w:rFonts w:cs="Arial"/>
          <w:b/>
          <w:sz w:val="18"/>
          <w:szCs w:val="18"/>
        </w:rPr>
        <w:t xml:space="preserve"> </w:t>
      </w:r>
      <w:r w:rsidR="00612BAE" w:rsidRPr="00612BAE">
        <w:rPr>
          <w:b/>
          <w:sz w:val="18"/>
          <w:szCs w:val="18"/>
        </w:rPr>
        <w:t>report</w:t>
      </w:r>
    </w:p>
    <w:p w14:paraId="6FA0FBE7" w14:textId="77777777" w:rsidR="00693EEA" w:rsidRPr="00693EEA" w:rsidRDefault="00693EEA" w:rsidP="00693EEA">
      <w:pPr>
        <w:spacing w:before="360" w:after="360" w:line="276" w:lineRule="auto"/>
        <w:jc w:val="center"/>
        <w:rPr>
          <w:rFonts w:cs="Arial"/>
          <w:kern w:val="0"/>
          <w:sz w:val="18"/>
          <w14:ligatures w14:val="none"/>
        </w:rPr>
      </w:pPr>
      <w:r w:rsidRPr="00693EEA">
        <w:rPr>
          <w:rFonts w:cs="Arial"/>
          <w:kern w:val="0"/>
          <w:sz w:val="18"/>
          <w14:ligatures w14:val="none"/>
        </w:rPr>
        <w:t>(dále jen „</w:t>
      </w:r>
      <w:r w:rsidRPr="00693EEA">
        <w:rPr>
          <w:rFonts w:cs="Arial"/>
          <w:b/>
          <w:iCs/>
          <w:kern w:val="0"/>
          <w:sz w:val="18"/>
          <w14:ligatures w14:val="none"/>
        </w:rPr>
        <w:t>Smlouva</w:t>
      </w:r>
      <w:r w:rsidRPr="00693EEA">
        <w:rPr>
          <w:rFonts w:cs="Arial"/>
          <w:kern w:val="0"/>
          <w:sz w:val="18"/>
          <w14:ligatures w14:val="none"/>
        </w:rPr>
        <w:t>“).</w:t>
      </w:r>
    </w:p>
    <w:p w14:paraId="0DECC495" w14:textId="77777777" w:rsidR="00693EEA" w:rsidRPr="00693EEA" w:rsidRDefault="00693EEA" w:rsidP="00693EEA">
      <w:pPr>
        <w:spacing w:after="200" w:line="276" w:lineRule="auto"/>
        <w:jc w:val="left"/>
        <w:rPr>
          <w:rFonts w:cs="Arial"/>
          <w:kern w:val="0"/>
          <w:sz w:val="18"/>
          <w14:ligatures w14:val="none"/>
        </w:rPr>
      </w:pPr>
      <w:r w:rsidRPr="00693EEA">
        <w:rPr>
          <w:rFonts w:cs="Arial"/>
          <w:kern w:val="0"/>
          <w:sz w:val="18"/>
          <w14:ligatures w14:val="none"/>
        </w:rPr>
        <w:br w:type="page"/>
      </w:r>
    </w:p>
    <w:p w14:paraId="4F3E3EC0" w14:textId="0781D6FF" w:rsidR="00693EEA" w:rsidRPr="00693EEA" w:rsidRDefault="006F7DDC" w:rsidP="00693EEA">
      <w:pPr>
        <w:spacing w:before="360" w:after="360" w:line="276" w:lineRule="auto"/>
        <w:jc w:val="center"/>
        <w:rPr>
          <w:rFonts w:cstheme="minorBidi"/>
          <w:b/>
          <w:kern w:val="0"/>
          <w:sz w:val="18"/>
          <w:szCs w:val="18"/>
          <w14:ligatures w14:val="none"/>
        </w:rPr>
      </w:pPr>
      <w:r w:rsidRPr="00693EEA">
        <w:rPr>
          <w:rFonts w:cstheme="minorBidi"/>
          <w:b/>
          <w:kern w:val="0"/>
          <w:sz w:val="18"/>
          <w:szCs w:val="18"/>
          <w14:ligatures w14:val="none"/>
        </w:rPr>
        <w:lastRenderedPageBreak/>
        <w:t>PREAMBULE</w:t>
      </w:r>
    </w:p>
    <w:p w14:paraId="21FA358D" w14:textId="100B2CE3" w:rsidR="00693EEA" w:rsidRPr="00693EEA" w:rsidRDefault="00693EEA" w:rsidP="00693EEA">
      <w:pPr>
        <w:keepNext/>
        <w:keepLines/>
        <w:spacing w:after="200" w:line="276" w:lineRule="auto"/>
        <w:rPr>
          <w:rFonts w:cstheme="minorBidi"/>
          <w:kern w:val="0"/>
          <w:sz w:val="18"/>
          <w14:ligatures w14:val="none"/>
        </w:rPr>
      </w:pPr>
      <w:r w:rsidRPr="00693EEA">
        <w:rPr>
          <w:rFonts w:cstheme="minorBidi"/>
          <w:kern w:val="0"/>
          <w:sz w:val="18"/>
          <w:szCs w:val="18"/>
          <w14:ligatures w14:val="none"/>
        </w:rPr>
        <w:t xml:space="preserve">Tato Smlouva je uzavírána na základě výsledku </w:t>
      </w:r>
      <w:r w:rsidR="007777B1">
        <w:rPr>
          <w:rFonts w:cstheme="minorBidi"/>
          <w:kern w:val="0"/>
          <w:sz w:val="18"/>
          <w:szCs w:val="18"/>
          <w14:ligatures w14:val="none"/>
        </w:rPr>
        <w:t xml:space="preserve">veřejné </w:t>
      </w:r>
      <w:r w:rsidRPr="00693EEA">
        <w:rPr>
          <w:rFonts w:cstheme="minorBidi"/>
          <w:kern w:val="0"/>
          <w:sz w:val="18"/>
          <w:szCs w:val="18"/>
          <w14:ligatures w14:val="none"/>
        </w:rPr>
        <w:t>zakázk</w:t>
      </w:r>
      <w:r w:rsidR="007777B1">
        <w:rPr>
          <w:rFonts w:cstheme="minorBidi"/>
          <w:kern w:val="0"/>
          <w:sz w:val="18"/>
          <w:szCs w:val="18"/>
          <w14:ligatures w14:val="none"/>
        </w:rPr>
        <w:t>y</w:t>
      </w:r>
      <w:r w:rsidRPr="00693EEA">
        <w:rPr>
          <w:rFonts w:cstheme="minorBidi"/>
          <w:kern w:val="0"/>
          <w:sz w:val="18"/>
          <w:szCs w:val="18"/>
          <w14:ligatures w14:val="none"/>
        </w:rPr>
        <w:t xml:space="preserve"> malého rozsahu s názvem „</w:t>
      </w:r>
      <w:r w:rsidR="00B25939" w:rsidRPr="00184C8B">
        <w:rPr>
          <w:rFonts w:cstheme="minorBidi"/>
          <w:bCs/>
          <w:i/>
          <w:iCs/>
          <w:kern w:val="0"/>
          <w:sz w:val="18"/>
          <w:szCs w:val="18"/>
          <w14:ligatures w14:val="none"/>
        </w:rPr>
        <w:t>Provedení audit</w:t>
      </w:r>
      <w:r w:rsidR="00B3431A">
        <w:rPr>
          <w:rFonts w:cstheme="minorBidi"/>
          <w:bCs/>
          <w:i/>
          <w:iCs/>
          <w:kern w:val="0"/>
          <w:sz w:val="18"/>
          <w:szCs w:val="18"/>
          <w14:ligatures w14:val="none"/>
        </w:rPr>
        <w:t>ů</w:t>
      </w:r>
      <w:r w:rsidR="00B25939" w:rsidRPr="00184C8B">
        <w:rPr>
          <w:rFonts w:cstheme="minorBidi"/>
          <w:bCs/>
          <w:i/>
          <w:iCs/>
          <w:kern w:val="0"/>
          <w:sz w:val="18"/>
          <w:szCs w:val="18"/>
          <w14:ligatures w14:val="none"/>
        </w:rPr>
        <w:t xml:space="preserve"> SOC 2</w:t>
      </w:r>
      <w:r w:rsidR="002C7C74" w:rsidRPr="004D36A8">
        <w:rPr>
          <w:vertAlign w:val="superscript"/>
        </w:rPr>
        <w:t>®</w:t>
      </w:r>
      <w:r w:rsidR="00B25939" w:rsidRPr="00184C8B">
        <w:rPr>
          <w:rFonts w:cstheme="minorBidi"/>
          <w:bCs/>
          <w:i/>
          <w:iCs/>
          <w:kern w:val="0"/>
          <w:sz w:val="18"/>
          <w:szCs w:val="18"/>
          <w14:ligatures w14:val="none"/>
        </w:rPr>
        <w:t xml:space="preserve"> Type 2</w:t>
      </w:r>
      <w:r w:rsidR="00AA25D9">
        <w:rPr>
          <w:rFonts w:cstheme="minorBidi"/>
          <w:bCs/>
          <w:i/>
          <w:iCs/>
          <w:kern w:val="0"/>
          <w:sz w:val="18"/>
          <w:szCs w:val="18"/>
          <w14:ligatures w14:val="none"/>
        </w:rPr>
        <w:t xml:space="preserve"> a </w:t>
      </w:r>
      <w:r w:rsidR="00AA25D9" w:rsidRPr="00360949">
        <w:rPr>
          <w:rFonts w:cstheme="minorBidi"/>
          <w:bCs/>
          <w:i/>
          <w:iCs/>
          <w:kern w:val="0"/>
          <w:sz w:val="18"/>
          <w:szCs w:val="18"/>
          <w14:ligatures w14:val="none"/>
        </w:rPr>
        <w:t xml:space="preserve">zpracování </w:t>
      </w:r>
      <w:r w:rsidR="00AA25D9" w:rsidRPr="00360949">
        <w:rPr>
          <w:i/>
          <w:iCs/>
          <w:sz w:val="18"/>
          <w:szCs w:val="18"/>
        </w:rPr>
        <w:t>SOC 3</w:t>
      </w:r>
      <w:r w:rsidR="00C20156" w:rsidRPr="004D36A8">
        <w:rPr>
          <w:vertAlign w:val="superscript"/>
        </w:rPr>
        <w:t>®</w:t>
      </w:r>
      <w:r w:rsidR="00C20156">
        <w:rPr>
          <w:i/>
          <w:iCs/>
          <w:sz w:val="18"/>
          <w:szCs w:val="18"/>
        </w:rPr>
        <w:t xml:space="preserve"> </w:t>
      </w:r>
      <w:r w:rsidR="00360949" w:rsidRPr="00360949">
        <w:rPr>
          <w:i/>
          <w:iCs/>
          <w:sz w:val="18"/>
          <w:szCs w:val="18"/>
        </w:rPr>
        <w:t>repor</w:t>
      </w:r>
      <w:r w:rsidR="00B60817">
        <w:rPr>
          <w:i/>
          <w:iCs/>
          <w:sz w:val="18"/>
          <w:szCs w:val="18"/>
        </w:rPr>
        <w:t>t I</w:t>
      </w:r>
      <w:r w:rsidR="00F214D3">
        <w:rPr>
          <w:i/>
          <w:iCs/>
          <w:sz w:val="18"/>
          <w:szCs w:val="18"/>
        </w:rPr>
        <w:t>I</w:t>
      </w:r>
      <w:r w:rsidR="00B60817">
        <w:rPr>
          <w:i/>
          <w:iCs/>
          <w:sz w:val="18"/>
          <w:szCs w:val="18"/>
        </w:rPr>
        <w:t>I</w:t>
      </w:r>
      <w:r w:rsidRPr="00693EEA">
        <w:rPr>
          <w:rFonts w:cstheme="minorBidi"/>
          <w:kern w:val="0"/>
          <w:sz w:val="18"/>
          <w:szCs w:val="18"/>
          <w14:ligatures w14:val="none"/>
        </w:rPr>
        <w:t>“ (</w:t>
      </w:r>
      <w:r w:rsidR="007777B1" w:rsidRPr="00693EEA">
        <w:rPr>
          <w:rFonts w:cstheme="minorBidi"/>
          <w:kern w:val="0"/>
          <w:sz w:val="18"/>
          <w:szCs w:val="18"/>
          <w14:ligatures w14:val="none"/>
        </w:rPr>
        <w:t>to vše dále jen</w:t>
      </w:r>
      <w:r w:rsidRPr="00693EEA">
        <w:rPr>
          <w:rFonts w:cstheme="minorBidi"/>
          <w:kern w:val="0"/>
          <w:sz w:val="18"/>
          <w:szCs w:val="18"/>
          <w14:ligatures w14:val="none"/>
        </w:rPr>
        <w:t xml:space="preserve"> „</w:t>
      </w:r>
      <w:r w:rsidRPr="00693EEA">
        <w:rPr>
          <w:rFonts w:cstheme="minorBidi"/>
          <w:b/>
          <w:kern w:val="0"/>
          <w:sz w:val="18"/>
          <w:szCs w:val="18"/>
          <w14:ligatures w14:val="none"/>
        </w:rPr>
        <w:t>Veřejná zakázka</w:t>
      </w:r>
      <w:r w:rsidRPr="00693EEA">
        <w:rPr>
          <w:rFonts w:cstheme="minorBidi"/>
          <w:kern w:val="0"/>
          <w:sz w:val="18"/>
          <w:szCs w:val="18"/>
          <w14:ligatures w14:val="none"/>
        </w:rPr>
        <w:t xml:space="preserve">"), zadávanou Objednatelem jako zadavatelem mimo režim zákona </w:t>
      </w:r>
      <w:r w:rsidRPr="00693EEA">
        <w:rPr>
          <w:rFonts w:cstheme="minorBidi"/>
          <w:kern w:val="0"/>
          <w:sz w:val="18"/>
          <w14:ligatures w14:val="none"/>
        </w:rPr>
        <w:t>č. 134/2016 Sb., o zadávání veřejných zakázek, ve znění pozdějších předpisů</w:t>
      </w:r>
      <w:r w:rsidRPr="00693EEA">
        <w:rPr>
          <w:rFonts w:cstheme="minorBidi"/>
          <w:kern w:val="0"/>
          <w:sz w:val="18"/>
          <w:szCs w:val="18"/>
          <w14:ligatures w14:val="none"/>
        </w:rPr>
        <w:t xml:space="preserve"> (dále jen „</w:t>
      </w:r>
      <w:r w:rsidRPr="00693EEA">
        <w:rPr>
          <w:rFonts w:cstheme="minorBidi"/>
          <w:b/>
          <w:kern w:val="0"/>
          <w:sz w:val="18"/>
          <w:szCs w:val="18"/>
          <w14:ligatures w14:val="none"/>
        </w:rPr>
        <w:t>ZZVZ</w:t>
      </w:r>
      <w:r w:rsidRPr="00693EEA">
        <w:rPr>
          <w:rFonts w:cstheme="minorBidi"/>
          <w:kern w:val="0"/>
          <w:sz w:val="18"/>
          <w:szCs w:val="18"/>
          <w14:ligatures w14:val="none"/>
        </w:rPr>
        <w:t>“) na základě výjimky uvedené v </w:t>
      </w:r>
      <w:proofErr w:type="spellStart"/>
      <w:r w:rsidRPr="00693EEA">
        <w:rPr>
          <w:rFonts w:cstheme="minorBidi"/>
          <w:kern w:val="0"/>
          <w:sz w:val="18"/>
          <w:szCs w:val="18"/>
          <w14:ligatures w14:val="none"/>
        </w:rPr>
        <w:t>ust</w:t>
      </w:r>
      <w:proofErr w:type="spellEnd"/>
      <w:r w:rsidRPr="00693EEA">
        <w:rPr>
          <w:rFonts w:cstheme="minorBidi"/>
          <w:kern w:val="0"/>
          <w:sz w:val="18"/>
          <w:szCs w:val="18"/>
          <w14:ligatures w14:val="none"/>
        </w:rPr>
        <w:t xml:space="preserve">. § 31 ZZVZ, neboť nabídka Poskytovatele podaná v rámci </w:t>
      </w:r>
      <w:r w:rsidR="00E95F1E">
        <w:rPr>
          <w:rFonts w:cstheme="minorBidi"/>
          <w:kern w:val="0"/>
          <w:sz w:val="18"/>
          <w:szCs w:val="18"/>
          <w14:ligatures w14:val="none"/>
        </w:rPr>
        <w:t>V</w:t>
      </w:r>
      <w:r w:rsidRPr="00693EEA">
        <w:rPr>
          <w:rFonts w:cstheme="minorBidi"/>
          <w:kern w:val="0"/>
          <w:sz w:val="18"/>
          <w:szCs w:val="18"/>
          <w14:ligatures w14:val="none"/>
        </w:rPr>
        <w:t>eřejn</w:t>
      </w:r>
      <w:r w:rsidR="00E95F1E">
        <w:rPr>
          <w:rFonts w:cstheme="minorBidi"/>
          <w:kern w:val="0"/>
          <w:sz w:val="18"/>
          <w:szCs w:val="18"/>
          <w14:ligatures w14:val="none"/>
        </w:rPr>
        <w:t xml:space="preserve">é </w:t>
      </w:r>
      <w:r w:rsidRPr="00693EEA">
        <w:rPr>
          <w:rFonts w:cstheme="minorBidi"/>
          <w:kern w:val="0"/>
          <w:sz w:val="18"/>
          <w:szCs w:val="18"/>
          <w14:ligatures w14:val="none"/>
        </w:rPr>
        <w:t>zakázk</w:t>
      </w:r>
      <w:r w:rsidR="00E95F1E">
        <w:rPr>
          <w:rFonts w:cstheme="minorBidi"/>
          <w:kern w:val="0"/>
          <w:sz w:val="18"/>
          <w:szCs w:val="18"/>
          <w14:ligatures w14:val="none"/>
        </w:rPr>
        <w:t>y</w:t>
      </w:r>
      <w:r w:rsidRPr="00693EEA">
        <w:rPr>
          <w:rFonts w:cstheme="minorBidi"/>
          <w:kern w:val="0"/>
          <w:sz w:val="18"/>
          <w:szCs w:val="18"/>
          <w14:ligatures w14:val="none"/>
        </w:rPr>
        <w:t xml:space="preserve"> byla Objednatelem vyhodnocena jako nejvýhodnější. Pokud se v této Smlouvě odkazuje na zadávací podmínky, zadávací dokumentaci či nabídku Poskytovatele, myslí se tím dokumenty související s</w:t>
      </w:r>
      <w:r w:rsidR="00E95F1E">
        <w:rPr>
          <w:rFonts w:cstheme="minorBidi"/>
          <w:kern w:val="0"/>
          <w:sz w:val="18"/>
          <w:szCs w:val="18"/>
          <w14:ligatures w14:val="none"/>
        </w:rPr>
        <w:t> Veřejnou zakázkou</w:t>
      </w:r>
      <w:r w:rsidRPr="00693EEA">
        <w:rPr>
          <w:rFonts w:cstheme="minorBidi"/>
          <w:kern w:val="0"/>
          <w:sz w:val="18"/>
          <w:szCs w:val="18"/>
          <w14:ligatures w14:val="none"/>
        </w:rPr>
        <w:t xml:space="preserve"> (dále jen „</w:t>
      </w:r>
      <w:r w:rsidRPr="00693EEA">
        <w:rPr>
          <w:rFonts w:cstheme="minorBidi"/>
          <w:b/>
          <w:kern w:val="0"/>
          <w:sz w:val="18"/>
          <w:szCs w:val="18"/>
          <w14:ligatures w14:val="none"/>
        </w:rPr>
        <w:t xml:space="preserve">Dokumenty </w:t>
      </w:r>
      <w:r w:rsidR="00E95F1E">
        <w:rPr>
          <w:rFonts w:cstheme="minorBidi"/>
          <w:b/>
          <w:kern w:val="0"/>
          <w:sz w:val="18"/>
          <w:szCs w:val="18"/>
          <w14:ligatures w14:val="none"/>
        </w:rPr>
        <w:t>Veřejné zakázky</w:t>
      </w:r>
      <w:r w:rsidRPr="00693EEA">
        <w:rPr>
          <w:rFonts w:cstheme="minorBidi"/>
          <w:kern w:val="0"/>
          <w:sz w:val="18"/>
          <w:szCs w:val="18"/>
          <w14:ligatures w14:val="none"/>
        </w:rPr>
        <w:t>“).</w:t>
      </w:r>
    </w:p>
    <w:p w14:paraId="16E527FC" w14:textId="77777777" w:rsidR="00693EEA" w:rsidRPr="00693EEA" w:rsidRDefault="00693EEA" w:rsidP="00693EEA">
      <w:pPr>
        <w:keepNext/>
        <w:numPr>
          <w:ilvl w:val="0"/>
          <w:numId w:val="32"/>
        </w:numPr>
        <w:tabs>
          <w:tab w:val="left" w:pos="284"/>
        </w:tabs>
        <w:spacing w:before="480" w:after="240" w:line="276" w:lineRule="auto"/>
        <w:ind w:left="0" w:firstLine="340"/>
        <w:jc w:val="center"/>
        <w:outlineLvl w:val="0"/>
        <w:rPr>
          <w:rFonts w:eastAsiaTheme="majorEastAsia" w:cstheme="majorBidi"/>
          <w:b/>
          <w:bCs/>
          <w:caps/>
          <w:kern w:val="0"/>
          <w:szCs w:val="20"/>
          <w14:ligatures w14:val="none"/>
        </w:rPr>
      </w:pPr>
      <w:bookmarkStart w:id="2" w:name="_Toc434329678"/>
      <w:r w:rsidRPr="00693EEA">
        <w:rPr>
          <w:rFonts w:eastAsiaTheme="majorEastAsia" w:cstheme="majorBidi"/>
          <w:b/>
          <w:bCs/>
          <w:caps/>
          <w:kern w:val="0"/>
          <w:szCs w:val="20"/>
          <w14:ligatures w14:val="none"/>
        </w:rPr>
        <w:t xml:space="preserve">Předmět </w:t>
      </w:r>
      <w:bookmarkEnd w:id="2"/>
      <w:r w:rsidRPr="00693EEA">
        <w:rPr>
          <w:rFonts w:eastAsiaTheme="majorEastAsia" w:cstheme="majorBidi"/>
          <w:b/>
          <w:bCs/>
          <w:caps/>
          <w:kern w:val="0"/>
          <w:szCs w:val="20"/>
          <w14:ligatures w14:val="none"/>
        </w:rPr>
        <w:t>SMLOUVY</w:t>
      </w:r>
    </w:p>
    <w:p w14:paraId="689157A6" w14:textId="34FE7AE6" w:rsidR="004F4B38" w:rsidRDefault="00693EEA" w:rsidP="00395978">
      <w:pPr>
        <w:pStyle w:val="Nadpis2"/>
      </w:pPr>
      <w:r w:rsidRPr="5641B11F">
        <w:t>Předmětem této Smlouvy je závazek Poskytovatele poskytovat služby související s</w:t>
      </w:r>
      <w:r w:rsidR="00DF3D83" w:rsidRPr="5641B11F">
        <w:t> provedením</w:t>
      </w:r>
      <w:r w:rsidR="004A506C">
        <w:t xml:space="preserve"> auditů dle Trust </w:t>
      </w:r>
      <w:proofErr w:type="spellStart"/>
      <w:r w:rsidR="004A506C">
        <w:t>Services</w:t>
      </w:r>
      <w:proofErr w:type="spellEnd"/>
      <w:r w:rsidR="004A506C">
        <w:t xml:space="preserve"> </w:t>
      </w:r>
      <w:proofErr w:type="spellStart"/>
      <w:r w:rsidR="004A506C">
        <w:t>Criteria</w:t>
      </w:r>
      <w:proofErr w:type="spellEnd"/>
      <w:r w:rsidR="004A506C">
        <w:t xml:space="preserve"> </w:t>
      </w:r>
      <w:proofErr w:type="spellStart"/>
      <w:r w:rsidR="004A506C">
        <w:t>for</w:t>
      </w:r>
      <w:proofErr w:type="spellEnd"/>
      <w:r w:rsidR="004A506C">
        <w:t xml:space="preserve"> </w:t>
      </w:r>
      <w:proofErr w:type="spellStart"/>
      <w:r w:rsidR="004A506C">
        <w:t>Security</w:t>
      </w:r>
      <w:proofErr w:type="spellEnd"/>
      <w:r w:rsidR="004A506C">
        <w:t xml:space="preserve">, </w:t>
      </w:r>
      <w:proofErr w:type="spellStart"/>
      <w:r w:rsidR="004A506C">
        <w:t>Availability</w:t>
      </w:r>
      <w:proofErr w:type="spellEnd"/>
      <w:r w:rsidR="004A506C">
        <w:t xml:space="preserve">, </w:t>
      </w:r>
      <w:proofErr w:type="spellStart"/>
      <w:r w:rsidR="004A506C">
        <w:t>Processing</w:t>
      </w:r>
      <w:proofErr w:type="spellEnd"/>
      <w:r w:rsidR="004A506C">
        <w:t xml:space="preserve"> Integrity, </w:t>
      </w:r>
      <w:proofErr w:type="spellStart"/>
      <w:r w:rsidR="004A506C">
        <w:t>Confidentiality</w:t>
      </w:r>
      <w:proofErr w:type="spellEnd"/>
      <w:r w:rsidR="004A506C">
        <w:t xml:space="preserve"> and </w:t>
      </w:r>
      <w:proofErr w:type="spellStart"/>
      <w:r w:rsidR="004A506C">
        <w:t>Privacy</w:t>
      </w:r>
      <w:proofErr w:type="spellEnd"/>
      <w:r w:rsidR="004A506C">
        <w:t xml:space="preserve"> v nejnovější platné verzi vydaných </w:t>
      </w:r>
      <w:r w:rsidR="005E5FCF" w:rsidRPr="005E5FCF">
        <w:t xml:space="preserve">Americkým institutem certifikovaných účetních </w:t>
      </w:r>
      <w:r w:rsidR="005E5FCF">
        <w:t>(</w:t>
      </w:r>
      <w:proofErr w:type="spellStart"/>
      <w:r w:rsidR="004A506C">
        <w:t>American</w:t>
      </w:r>
      <w:proofErr w:type="spellEnd"/>
      <w:r w:rsidR="004A506C">
        <w:t xml:space="preserve"> Institute </w:t>
      </w:r>
      <w:proofErr w:type="spellStart"/>
      <w:r w:rsidR="004A506C">
        <w:t>of</w:t>
      </w:r>
      <w:proofErr w:type="spellEnd"/>
      <w:r w:rsidR="004A506C">
        <w:t xml:space="preserve"> </w:t>
      </w:r>
      <w:proofErr w:type="spellStart"/>
      <w:r w:rsidR="004A506C">
        <w:t>Certified</w:t>
      </w:r>
      <w:proofErr w:type="spellEnd"/>
      <w:r w:rsidR="004A506C">
        <w:t xml:space="preserve"> Public </w:t>
      </w:r>
      <w:proofErr w:type="spellStart"/>
      <w:r w:rsidR="004A506C">
        <w:t>Accountants</w:t>
      </w:r>
      <w:proofErr w:type="spellEnd"/>
      <w:r w:rsidR="004A506C">
        <w:t xml:space="preserve"> </w:t>
      </w:r>
      <w:r w:rsidR="005E5FCF">
        <w:t xml:space="preserve">- </w:t>
      </w:r>
      <w:r w:rsidR="004A506C">
        <w:t>AICPA)</w:t>
      </w:r>
      <w:r w:rsidR="002B2DC3">
        <w:t xml:space="preserve"> a ISAE 3000</w:t>
      </w:r>
      <w:r w:rsidR="004A506C">
        <w:t>. P</w:t>
      </w:r>
      <w:r w:rsidR="002D1050">
        <w:t xml:space="preserve">oskytovatel </w:t>
      </w:r>
      <w:bookmarkStart w:id="3" w:name="_Hlk194503962"/>
      <w:r w:rsidR="002D1050">
        <w:t>se zavazuje p</w:t>
      </w:r>
      <w:r w:rsidR="004A506C">
        <w:t>rov</w:t>
      </w:r>
      <w:r w:rsidR="002D1050">
        <w:t>és</w:t>
      </w:r>
      <w:r w:rsidR="00E41D42">
        <w:t>t</w:t>
      </w:r>
      <w:r w:rsidR="004F5E96">
        <w:t xml:space="preserve"> ve prospěch Objednatele</w:t>
      </w:r>
      <w:r w:rsidR="004A506C">
        <w:t xml:space="preserve"> </w:t>
      </w:r>
      <w:r w:rsidR="00395978">
        <w:t>audit</w:t>
      </w:r>
      <w:r w:rsidR="004A506C">
        <w:t xml:space="preserve"> SOC 2® za období říjen 2024 až září 2025</w:t>
      </w:r>
      <w:bookmarkEnd w:id="3"/>
      <w:r w:rsidR="0069131F">
        <w:t xml:space="preserve">. </w:t>
      </w:r>
      <w:r w:rsidR="00395978">
        <w:t>Poskytovatel se</w:t>
      </w:r>
      <w:r w:rsidR="004A506C">
        <w:t xml:space="preserve"> dále </w:t>
      </w:r>
      <w:r w:rsidR="00395978">
        <w:t>zavazuje</w:t>
      </w:r>
      <w:r w:rsidR="004A506C">
        <w:t xml:space="preserve"> vypracov</w:t>
      </w:r>
      <w:r w:rsidR="00395978">
        <w:t>at ve prospěch Objednatele</w:t>
      </w:r>
      <w:r w:rsidR="004A506C">
        <w:t xml:space="preserve"> SOC 3® report pro období </w:t>
      </w:r>
      <w:r w:rsidR="00AA56D4">
        <w:t>shodně</w:t>
      </w:r>
      <w:r w:rsidR="004A506C">
        <w:t xml:space="preserve"> jako u audit</w:t>
      </w:r>
      <w:r w:rsidR="00C71E05">
        <w:t>u</w:t>
      </w:r>
      <w:r w:rsidR="004A506C">
        <w:t xml:space="preserve"> SOC 2®</w:t>
      </w:r>
      <w:r w:rsidR="004D477A">
        <w:t xml:space="preserve"> </w:t>
      </w:r>
      <w:r w:rsidR="004D477A" w:rsidRPr="5641B11F">
        <w:t>(</w:t>
      </w:r>
      <w:r w:rsidR="00536814">
        <w:t xml:space="preserve">oba audity SOC 2®  a </w:t>
      </w:r>
      <w:r w:rsidR="00FD5985">
        <w:t xml:space="preserve">report SOC 3® společně </w:t>
      </w:r>
      <w:r w:rsidR="004D477A" w:rsidRPr="5641B11F">
        <w:t>dále jen „</w:t>
      </w:r>
      <w:r w:rsidR="004D477A" w:rsidRPr="5641B11F">
        <w:rPr>
          <w:b/>
        </w:rPr>
        <w:t>Audit</w:t>
      </w:r>
      <w:r w:rsidR="004D477A" w:rsidRPr="5641B11F">
        <w:t>“), a to v</w:t>
      </w:r>
      <w:r w:rsidR="004D477A">
        <w:t> </w:t>
      </w:r>
      <w:r w:rsidR="004D477A" w:rsidRPr="5641B11F">
        <w:t>rozsahu a za podmínek stanovených touto Smlouvou (dále jen „</w:t>
      </w:r>
      <w:r w:rsidR="004D477A" w:rsidRPr="5641B11F">
        <w:rPr>
          <w:b/>
        </w:rPr>
        <w:t>Předmět plnění</w:t>
      </w:r>
      <w:r w:rsidR="004D477A" w:rsidRPr="002D2536">
        <w:t>“)</w:t>
      </w:r>
      <w:r w:rsidR="004D477A">
        <w:t>,</w:t>
      </w:r>
      <w:r w:rsidR="004D477A" w:rsidRPr="5641B11F">
        <w:t xml:space="preserve"> a dále závazek Objednatele zaplatit Poskytovateli za řádně a včas poskytnutý Předmět plnění</w:t>
      </w:r>
      <w:r w:rsidR="004D477A">
        <w:t xml:space="preserve"> </w:t>
      </w:r>
      <w:r w:rsidR="004D477A" w:rsidRPr="5641B11F">
        <w:t>v souladu s</w:t>
      </w:r>
      <w:r w:rsidR="004D477A">
        <w:t> </w:t>
      </w:r>
      <w:r w:rsidR="004D477A" w:rsidRPr="5641B11F">
        <w:t xml:space="preserve">touto Smlouvou a případné postoupení oprávnění k výkonu majetkových práv k výstupům z Předmětu plnění cenu dle čl. </w:t>
      </w:r>
      <w:r w:rsidR="004D477A">
        <w:t>4</w:t>
      </w:r>
      <w:r w:rsidR="004D477A" w:rsidRPr="5641B11F">
        <w:t xml:space="preserve"> této Smlouvy.</w:t>
      </w:r>
    </w:p>
    <w:p w14:paraId="703BA624" w14:textId="5BD3BDC4" w:rsidR="00693EEA" w:rsidRPr="002D2536" w:rsidRDefault="00693EEA" w:rsidP="004D477A">
      <w:pPr>
        <w:pStyle w:val="Nadpis2"/>
        <w:numPr>
          <w:ilvl w:val="0"/>
          <w:numId w:val="0"/>
        </w:numPr>
      </w:pPr>
    </w:p>
    <w:p w14:paraId="3B61AABD" w14:textId="426EDBE6" w:rsidR="00693EEA" w:rsidRPr="00693EEA" w:rsidRDefault="00693EEA" w:rsidP="008F0A41">
      <w:pPr>
        <w:pStyle w:val="Nadpis2"/>
      </w:pPr>
      <w:r w:rsidRPr="00693EEA">
        <w:t xml:space="preserve">Poskytovatel se v rámci Předmětu plnění zavazuje </w:t>
      </w:r>
      <w:r w:rsidR="000D1232">
        <w:t>vyhotovit</w:t>
      </w:r>
      <w:r w:rsidR="00BF7F1D">
        <w:t xml:space="preserve"> na základě provedeného Auditu</w:t>
      </w:r>
      <w:r w:rsidR="000D1232">
        <w:t xml:space="preserve"> </w:t>
      </w:r>
      <w:r w:rsidR="000D1232" w:rsidRPr="00693EEA">
        <w:t>písemn</w:t>
      </w:r>
      <w:r w:rsidR="000D1232">
        <w:t>ou</w:t>
      </w:r>
      <w:r w:rsidR="000D1232" w:rsidRPr="00693EEA">
        <w:t xml:space="preserve"> </w:t>
      </w:r>
      <w:r w:rsidR="000D1232">
        <w:t xml:space="preserve">auditní </w:t>
      </w:r>
      <w:r w:rsidR="000D1232" w:rsidRPr="00693EEA">
        <w:t>zpráv</w:t>
      </w:r>
      <w:r w:rsidR="000D1232">
        <w:t>u</w:t>
      </w:r>
      <w:r w:rsidR="000D1232" w:rsidRPr="00693EEA">
        <w:t xml:space="preserve"> </w:t>
      </w:r>
      <w:r w:rsidR="000D1232" w:rsidRPr="00BE78E8">
        <w:t>SOC 2</w:t>
      </w:r>
      <w:r w:rsidR="000D1232" w:rsidRPr="000A4DB3">
        <w:rPr>
          <w:vertAlign w:val="superscript"/>
        </w:rPr>
        <w:t>®</w:t>
      </w:r>
      <w:r w:rsidR="000D1232" w:rsidRPr="00BE78E8">
        <w:t xml:space="preserve"> </w:t>
      </w:r>
      <w:r w:rsidR="000D1232" w:rsidRPr="003A739C">
        <w:t xml:space="preserve">Type 2 </w:t>
      </w:r>
      <w:r w:rsidR="00D31B52" w:rsidRPr="003A739C">
        <w:t xml:space="preserve">a </w:t>
      </w:r>
      <w:bookmarkStart w:id="4" w:name="_Hlk194504133"/>
      <w:r w:rsidR="007C0802" w:rsidRPr="003A739C">
        <w:t>reportní</w:t>
      </w:r>
      <w:r w:rsidR="00D31B52" w:rsidRPr="003A739C">
        <w:t xml:space="preserve"> zprávu SOC </w:t>
      </w:r>
      <w:r w:rsidR="00A545C1" w:rsidRPr="003A739C">
        <w:t>3</w:t>
      </w:r>
      <w:r w:rsidR="00A54E95" w:rsidRPr="003A739C">
        <w:rPr>
          <w:vertAlign w:val="superscript"/>
        </w:rPr>
        <w:t>®</w:t>
      </w:r>
      <w:r w:rsidR="00A54E95" w:rsidRPr="003A739C">
        <w:rPr>
          <w:rFonts w:cs="Arial"/>
          <w:b/>
          <w:szCs w:val="18"/>
        </w:rPr>
        <w:t xml:space="preserve"> </w:t>
      </w:r>
      <w:bookmarkEnd w:id="4"/>
      <w:r w:rsidR="000D1232" w:rsidRPr="003A739C">
        <w:t>v doménách</w:t>
      </w:r>
      <w:r w:rsidR="000D1232" w:rsidRPr="00BE78E8">
        <w:t xml:space="preserve"> bezpečnosti, dostupnosti, procesní integrity, důvěrnosti a</w:t>
      </w:r>
      <w:r w:rsidR="008F0A41">
        <w:t> </w:t>
      </w:r>
      <w:r w:rsidR="000D1232" w:rsidRPr="00BE78E8">
        <w:t>soukromí</w:t>
      </w:r>
      <w:r w:rsidR="000D1232">
        <w:t xml:space="preserve"> dle </w:t>
      </w:r>
      <w:r w:rsidR="0033534C">
        <w:t>požadavků na</w:t>
      </w:r>
      <w:r w:rsidR="00BC270D">
        <w:t xml:space="preserve"> způsobilost poskytovatele cloud </w:t>
      </w:r>
      <w:proofErr w:type="spellStart"/>
      <w:r w:rsidR="00BC270D">
        <w:t>computingu</w:t>
      </w:r>
      <w:proofErr w:type="spellEnd"/>
      <w:r w:rsidR="00BC270D">
        <w:t xml:space="preserve"> dle</w:t>
      </w:r>
      <w:r w:rsidR="0033534C">
        <w:t xml:space="preserve"> </w:t>
      </w:r>
      <w:r w:rsidR="008F0A41">
        <w:t>v</w:t>
      </w:r>
      <w:r w:rsidR="000D1232">
        <w:t>yhláš</w:t>
      </w:r>
      <w:r w:rsidR="002C68A0">
        <w:t>ky</w:t>
      </w:r>
      <w:r w:rsidR="000D1232">
        <w:t xml:space="preserve"> č. 316/2021 Sb., o některých požadavcích pro zápis do katalogu cloud </w:t>
      </w:r>
      <w:proofErr w:type="spellStart"/>
      <w:r w:rsidR="000D1232">
        <w:t>computingu</w:t>
      </w:r>
      <w:proofErr w:type="spellEnd"/>
      <w:r w:rsidR="000D1232">
        <w:t>, ve znění pozdějších předpisů,</w:t>
      </w:r>
      <w:r w:rsidR="000D1232" w:rsidRPr="00693EEA">
        <w:t xml:space="preserve"> </w:t>
      </w:r>
      <w:r w:rsidR="009D0D4A">
        <w:t xml:space="preserve">se všemi zákonnými náležitostmi, </w:t>
      </w:r>
      <w:r w:rsidR="000D1232" w:rsidRPr="00693EEA">
        <w:t>v originále v elektronické podob</w:t>
      </w:r>
      <w:r w:rsidR="00C71E05">
        <w:t xml:space="preserve">ě </w:t>
      </w:r>
      <w:r w:rsidR="000D1232" w:rsidRPr="00693EEA">
        <w:t>(dále jen „</w:t>
      </w:r>
      <w:r w:rsidR="000D1232">
        <w:rPr>
          <w:b/>
        </w:rPr>
        <w:t>A</w:t>
      </w:r>
      <w:r w:rsidR="000D1232" w:rsidRPr="00693EEA">
        <w:rPr>
          <w:b/>
        </w:rPr>
        <w:t>udit</w:t>
      </w:r>
      <w:r w:rsidR="000D1232">
        <w:rPr>
          <w:b/>
        </w:rPr>
        <w:t xml:space="preserve">ní </w:t>
      </w:r>
      <w:r w:rsidR="007C6D8B">
        <w:rPr>
          <w:b/>
        </w:rPr>
        <w:t xml:space="preserve">či Reportní </w:t>
      </w:r>
      <w:r w:rsidR="000D1232">
        <w:rPr>
          <w:b/>
        </w:rPr>
        <w:t>zpráva</w:t>
      </w:r>
      <w:r w:rsidR="000D1232" w:rsidRPr="00693EEA">
        <w:t>“)</w:t>
      </w:r>
      <w:r w:rsidR="00C71E05">
        <w:t xml:space="preserve">. </w:t>
      </w:r>
      <w:r w:rsidR="00543809">
        <w:rPr>
          <w:rFonts w:cs="Arial"/>
          <w:szCs w:val="18"/>
        </w:rPr>
        <w:t>Objednatel</w:t>
      </w:r>
      <w:r w:rsidR="00543809">
        <w:rPr>
          <w:rFonts w:cs="Arial"/>
          <w:szCs w:val="18"/>
        </w:rPr>
        <w:t xml:space="preserve"> dále požaduje vypracování auditní zprávy SOC2 v českém jazyce a vypracování auditní zprávy SOC3 report v anglickém i českém jazyce.  </w:t>
      </w:r>
      <w:r w:rsidR="008968CB">
        <w:rPr>
          <w:rFonts w:cs="Arial"/>
          <w:szCs w:val="18"/>
        </w:rPr>
        <w:t>Objednatel</w:t>
      </w:r>
      <w:r w:rsidR="00543809">
        <w:rPr>
          <w:rFonts w:cs="Arial"/>
          <w:szCs w:val="18"/>
        </w:rPr>
        <w:t xml:space="preserve"> rovněž akceptuje i ustálená anglická spojení související s terminologií auditu.</w:t>
      </w:r>
    </w:p>
    <w:p w14:paraId="5DE1B742" w14:textId="790175FA" w:rsidR="00693EEA" w:rsidRPr="00693EEA" w:rsidRDefault="00693EEA" w:rsidP="008F0A41">
      <w:pPr>
        <w:pStyle w:val="Nadpis2"/>
      </w:pPr>
      <w:bookmarkStart w:id="5" w:name="_Ref10648932"/>
      <w:r w:rsidRPr="00693EEA">
        <w:t xml:space="preserve">Poskytovatel prohlašuje, že </w:t>
      </w:r>
      <w:bookmarkEnd w:id="5"/>
      <w:r w:rsidRPr="00693EEA">
        <w:t>disponuje platným osvědčením</w:t>
      </w:r>
      <w:r w:rsidR="009F20D5" w:rsidRPr="009F20D5">
        <w:rPr>
          <w:b/>
        </w:rPr>
        <w:t xml:space="preserve"> </w:t>
      </w:r>
      <w:r w:rsidR="009F20D5" w:rsidRPr="009F20D5">
        <w:t>k provádění auditorské činnosti podle standardu ISAE 3000 vydaný Komorou auditorů ČR nebo obdobnou profesní organizací v zemích EU, EHP, prokazující jeho členství v této komoře či obdobné profesní organizaci</w:t>
      </w:r>
      <w:r w:rsidR="009F20D5">
        <w:t xml:space="preserve"> </w:t>
      </w:r>
      <w:r w:rsidRPr="00693EEA">
        <w:t>(to vše dále jen „</w:t>
      </w:r>
      <w:r w:rsidRPr="00693EEA">
        <w:rPr>
          <w:b/>
        </w:rPr>
        <w:t>Osvědčení</w:t>
      </w:r>
      <w:r w:rsidRPr="00693EEA">
        <w:t>“). Prostou kopii požadovaného Osvědčení se Poskytovatel zavazuje předložit Objednateli nejpozději při uzavření Smlouvy. Poskytovatel je povinen splňovat podmínku vlastnictví platného Osvědčení za uvedených podmínek po celou dobu účinnosti Smlouvy.</w:t>
      </w:r>
    </w:p>
    <w:p w14:paraId="3740500B" w14:textId="77777777" w:rsidR="00693EEA" w:rsidRPr="00693EEA" w:rsidRDefault="00693EEA" w:rsidP="008F0A41">
      <w:pPr>
        <w:pStyle w:val="Nadpis2"/>
      </w:pPr>
      <w:r w:rsidRPr="00693EEA">
        <w:t>Poskytovatel dále prohlašuje, že disponuje veškerými dalšími potřebnými oprávněními pro poskytování Předmětu plnění ve smyslu platné a účinné legislativy České republiky a dále veškerými odbornými znalostmi a praktickými zkušenostmi k řádnému splnění této Smlouvy.</w:t>
      </w:r>
    </w:p>
    <w:p w14:paraId="394B9382" w14:textId="04ACB21B" w:rsidR="00693EEA" w:rsidRPr="00693EEA" w:rsidRDefault="00693EEA" w:rsidP="008F0A41">
      <w:pPr>
        <w:pStyle w:val="Nadpis2"/>
      </w:pPr>
      <w:r w:rsidRPr="00693EEA">
        <w:t xml:space="preserve">Poskytovatel se zavazuje plnit Předmět plnění v souladu s touto Smlouvou, veškerými přílohami k této Smlouvě, jakož i Dokumenty </w:t>
      </w:r>
      <w:r w:rsidR="00E95F1E">
        <w:t>Veřejné zakázky</w:t>
      </w:r>
      <w:r w:rsidRPr="00693EEA">
        <w:t xml:space="preserve">. V případě rozporu vyjmenovaných podkladů mají přednost ustanovení této Smlouvy. V případě rozporu příloh této Smlouvy a Dokumentů </w:t>
      </w:r>
      <w:r w:rsidR="00E95F1E">
        <w:t>Veřejné zakázky</w:t>
      </w:r>
      <w:r w:rsidRPr="00693EEA">
        <w:t>, mají přednost ustanovení příloh. Poskytovatel se rovněž zavazuje plnit Předmět plnění v souladu s Právními předpisy.</w:t>
      </w:r>
    </w:p>
    <w:p w14:paraId="2366B014" w14:textId="76A632C0" w:rsidR="00693EEA" w:rsidRPr="00693EEA" w:rsidRDefault="00693EEA" w:rsidP="008F0A41">
      <w:pPr>
        <w:pStyle w:val="Nadpis2"/>
      </w:pPr>
      <w:r w:rsidRPr="00693EEA">
        <w:t>Poskytovatel se dále zavazuje, že veškeré výstupy dle této Smlouvy</w:t>
      </w:r>
      <w:r w:rsidR="000A2E45">
        <w:t xml:space="preserve"> s </w:t>
      </w:r>
      <w:r w:rsidR="009C3F8C">
        <w:t>výjimkou</w:t>
      </w:r>
      <w:r w:rsidR="000A2E45">
        <w:t xml:space="preserve"> dle čl. </w:t>
      </w:r>
      <w:r w:rsidR="009C3F8C">
        <w:t xml:space="preserve">1.2 Smlouvy </w:t>
      </w:r>
      <w:r w:rsidRPr="00693EEA">
        <w:t>a veškerá komunikace dle této Smlouvy budou prováděny v českém jazyce (vyjma běžně používaných anglických termínů a zkratek), pokud není konkrétně ve Smlouvě stanoveno jinak.</w:t>
      </w:r>
    </w:p>
    <w:p w14:paraId="357DBE8A" w14:textId="77777777" w:rsidR="00693EEA" w:rsidRPr="00693EEA" w:rsidRDefault="00693EEA" w:rsidP="008F0A41">
      <w:pPr>
        <w:pStyle w:val="Nadpis2"/>
      </w:pPr>
      <w:r w:rsidRPr="00693EEA">
        <w:lastRenderedPageBreak/>
        <w:t>Poskytovatel prohlašuje, že vlastnické právo a nebezpečí škody na věci ke všem hmotným součástem Předmětu plnění předaným Poskytovatelem Objednateli přechází na Objednatele dnem podpisu příslušného akceptačního protokolu, tj. Akceptačního protokolu pro příslušnou část Předmětu plnění bez ohledu na případné výhrady.</w:t>
      </w:r>
    </w:p>
    <w:p w14:paraId="340394B7" w14:textId="77777777" w:rsidR="00693EEA" w:rsidRPr="00693EEA" w:rsidRDefault="00693EEA" w:rsidP="008F0A41">
      <w:pPr>
        <w:pStyle w:val="Nadpis2"/>
      </w:pPr>
      <w:r w:rsidRPr="00693EEA">
        <w:t>O případných závažných dílčích zjištěních je Poskytovatel povinen informovat Objednatele průběžně.</w:t>
      </w:r>
    </w:p>
    <w:p w14:paraId="086D0F7E" w14:textId="77777777" w:rsidR="00693EEA" w:rsidRPr="00693EEA" w:rsidRDefault="00693EEA" w:rsidP="008F0A41">
      <w:pPr>
        <w:pStyle w:val="Nadpis2"/>
      </w:pPr>
      <w:r w:rsidRPr="00693EEA">
        <w:t>Je-li Poskytovatel povinen dle této Smlouvy vyhotovit jakýkoli výstup, doklad či dokument, nelze z jeho schválení Objednatelem dovozovat přenesení odpovědnosti za řádné a včasné provedení Předmětu plnění z Poskytovatele na Objednatele, a to ani částečně.</w:t>
      </w:r>
    </w:p>
    <w:p w14:paraId="5AF81489" w14:textId="4A190EC5" w:rsidR="00693EEA" w:rsidRPr="00693EEA" w:rsidRDefault="00693EEA" w:rsidP="008F0A41">
      <w:pPr>
        <w:pStyle w:val="Nadpis2"/>
      </w:pPr>
      <w:r w:rsidRPr="00693EEA">
        <w:t>Poskytovatel prohlašuje, že mu v poskytování plnění dle této Smlouvy nebrání opatření přijatá v</w:t>
      </w:r>
      <w:r w:rsidR="009D7F56">
        <w:t> </w:t>
      </w:r>
      <w:r w:rsidRPr="00693EEA">
        <w:t>ČR nebo v rámci EU v souvislosti s pandemií nebo válečným stavem na Ukrajině (dále jen „</w:t>
      </w:r>
      <w:r w:rsidRPr="00693EEA">
        <w:rPr>
          <w:b/>
        </w:rPr>
        <w:t>Opatření</w:t>
      </w:r>
      <w:r w:rsidRPr="00693EEA">
        <w:t>“).</w:t>
      </w:r>
    </w:p>
    <w:p w14:paraId="7A38BBB6" w14:textId="77777777" w:rsidR="00693EEA" w:rsidRPr="00693EEA" w:rsidRDefault="00693EEA" w:rsidP="008F0A41">
      <w:pPr>
        <w:pStyle w:val="Nadpis2"/>
      </w:pPr>
      <w:r w:rsidRPr="00693EEA">
        <w:t>Poskytovatel prohlašuje, že není obchodní společností, ve které veřejný funkcionář uvedený v § 2 odst. 1 písm. c) zákona č. 159/2006 Sb., o střetu zájmů, ve znění pozdějších předpisů (dále jen „</w:t>
      </w:r>
      <w:r w:rsidRPr="00693EEA">
        <w:rPr>
          <w:b/>
        </w:rPr>
        <w:t>Zákon o střetu zájmů</w:t>
      </w:r>
      <w:r w:rsidRPr="00693EEA">
        <w:t>“) (člen vlády nebo vedoucí jiného ústředního správního úřadu, v jehož čele není člen vlády) nebo jím ovládaná osoba vlastní podíl představující alespoň 25 % účasti společníka v obchodní společnosti.</w:t>
      </w:r>
    </w:p>
    <w:p w14:paraId="6D861D31" w14:textId="77777777" w:rsidR="00693EEA" w:rsidRPr="00693EEA" w:rsidRDefault="00693EEA" w:rsidP="008F0A41">
      <w:pPr>
        <w:pStyle w:val="Nadpis2"/>
      </w:pPr>
      <w:r w:rsidRPr="00693EEA">
        <w:t>Poskytovatel dále prohlašuje, že jím poskytované plnění odpovídá všem požadavkům vyplývajícím z platných právních předpisů, které se na plnění dle této Smlouvy vztahují.</w:t>
      </w:r>
    </w:p>
    <w:p w14:paraId="4D1AC62E" w14:textId="77777777" w:rsidR="00693EEA" w:rsidRPr="00693EEA" w:rsidRDefault="00693EEA" w:rsidP="008F0A41">
      <w:pPr>
        <w:pStyle w:val="Nadpis2"/>
      </w:pPr>
      <w:r w:rsidRPr="00693EEA">
        <w:t xml:space="preserve">Poskytovatel dále prohlašuje, že si je vědom skutečnosti, že Objednatel má zájem na realizaci předmětu této Smlouvy v souladu se zásadami odpovědného zadávání veřejných zakázek dle § 6 odst. 4 ZZVZ. Poskytovatel se zavazuje po celou dobu trvání této Smlouvy a vůči všem osobám, které se na plnění předmětu této Smlouvy podílejí, zajistit dodržování platných a účinných pracovněprávních předpisů (odměňování, pracovní doba, doba odpočinku mezi směnami, placené přesčasy apod.), právních předpisů týkajících se oblasti zaměstnanosti </w:t>
      </w:r>
      <w:r w:rsidRPr="00693EEA" w:rsidDel="009963F4">
        <w:t>a</w:t>
      </w:r>
      <w:r w:rsidRPr="00693EEA">
        <w:t> bezpečnosti a ochrany zdraví při práci a právních předpisů týkajících se ochrany životního prostředí.</w:t>
      </w:r>
    </w:p>
    <w:p w14:paraId="1731A369" w14:textId="77777777" w:rsidR="00693EEA" w:rsidRPr="00693EEA" w:rsidRDefault="00693EEA" w:rsidP="008F0A41">
      <w:pPr>
        <w:pStyle w:val="Nadpis2"/>
      </w:pPr>
      <w:r w:rsidRPr="00693EEA">
        <w:t>Poskytovatel dále prohlašuje, že v souladu s varováním Národního úřadu pro kybernetickou a informační bezpečnost vydaným podle § 12 odst. 1 zákona č. 181/2014 Sb., o kybernetické bezpečnosti a o změně souvisejících zákonů, ve znění pozdějších předpisů, ze dne 21</w:t>
      </w:r>
      <w:r w:rsidRPr="00693EEA" w:rsidDel="004A616C">
        <w:t>.</w:t>
      </w:r>
      <w:r w:rsidRPr="00693EEA">
        <w:t xml:space="preserve"> 3. 2022, </w:t>
      </w:r>
      <w:proofErr w:type="spellStart"/>
      <w:r w:rsidRPr="00693EEA">
        <w:t>sp</w:t>
      </w:r>
      <w:proofErr w:type="spellEnd"/>
      <w:r w:rsidRPr="00693EEA">
        <w:t>. zn. 350–401/2022, č. j. 3381/2022-NÚKIB-E/350 (dále jen „</w:t>
      </w:r>
      <w:r w:rsidRPr="00693EEA">
        <w:rPr>
          <w:b/>
        </w:rPr>
        <w:t>Varování NÚKIB</w:t>
      </w:r>
      <w:r w:rsidRPr="00693EEA">
        <w:t xml:space="preserve">“), nemá významný vztah k Ruské federaci, tj.: </w:t>
      </w:r>
    </w:p>
    <w:p w14:paraId="6656BEAC" w14:textId="77777777" w:rsidR="00693EEA" w:rsidRPr="00DA2B69" w:rsidRDefault="00693EEA" w:rsidP="007777B1">
      <w:pPr>
        <w:pStyle w:val="Nadpis3"/>
      </w:pPr>
      <w:r w:rsidRPr="00DA2B69">
        <w:t xml:space="preserve">nemá sídlo v Ruské federaci; </w:t>
      </w:r>
    </w:p>
    <w:p w14:paraId="28DDA9EC" w14:textId="77777777" w:rsidR="00693EEA" w:rsidRPr="00DA2B69" w:rsidRDefault="00693EEA" w:rsidP="007777B1">
      <w:pPr>
        <w:pStyle w:val="Nadpis3"/>
      </w:pPr>
      <w:r w:rsidRPr="00DA2B69">
        <w:t>není závislý na dodávkách z území Ruské federace;</w:t>
      </w:r>
    </w:p>
    <w:p w14:paraId="5ACC899D" w14:textId="77777777" w:rsidR="00693EEA" w:rsidRPr="00DA2B69" w:rsidRDefault="00693EEA" w:rsidP="007777B1">
      <w:pPr>
        <w:pStyle w:val="Nadpis3"/>
      </w:pPr>
      <w:r w:rsidRPr="00DA2B69">
        <w:t>plnění dle Smlouvy nebude dodáváno prostřednictvím pobočky Poskytovatele v Ruské federaci;</w:t>
      </w:r>
    </w:p>
    <w:p w14:paraId="73C845CA" w14:textId="77777777" w:rsidR="00693EEA" w:rsidRPr="00DA2B69" w:rsidRDefault="00693EEA" w:rsidP="007777B1">
      <w:pPr>
        <w:pStyle w:val="Nadpis3"/>
      </w:pPr>
      <w:r w:rsidRPr="00DA2B69">
        <w:t>plnění dle Smlouvy nemá svůj vývoj či výrobu lokalizovanou v Ruské federaci;</w:t>
      </w:r>
    </w:p>
    <w:p w14:paraId="652A5CF4" w14:textId="77777777" w:rsidR="00693EEA" w:rsidRPr="00DA2B69" w:rsidRDefault="00693EEA" w:rsidP="007777B1">
      <w:pPr>
        <w:pStyle w:val="Nadpis3"/>
      </w:pPr>
      <w:r w:rsidRPr="00DA2B69">
        <w:t xml:space="preserve">jeho významní dodavatelé ve smyslu § 2 písm. n) </w:t>
      </w:r>
      <w:proofErr w:type="spellStart"/>
      <w:r w:rsidRPr="00DA2B69">
        <w:t>VoKB</w:t>
      </w:r>
      <w:proofErr w:type="spellEnd"/>
      <w:r w:rsidRPr="00DA2B69">
        <w:t xml:space="preserve"> nepoužívají ICT služby či produkty závislé na dodavatelích s významným vztahem k Ruské federaci.</w:t>
      </w:r>
    </w:p>
    <w:p w14:paraId="253CDF2C" w14:textId="77777777" w:rsidR="00693EEA" w:rsidRPr="00693EEA" w:rsidRDefault="00693EEA" w:rsidP="00DA2B69">
      <w:pPr>
        <w:pStyle w:val="Nadpis2"/>
      </w:pPr>
      <w:r w:rsidRPr="00693EEA">
        <w:t>Poskytovatel dále prohlašuje, že na Poskytovatele ani jeho poddodavatele nedopadají mezinárodní sankce podle zákona č. 69/2006 Sb., o provádění mezinárodních sankcí (dále jen „</w:t>
      </w:r>
      <w:r w:rsidRPr="00693EEA">
        <w:rPr>
          <w:b/>
        </w:rPr>
        <w:t>ZPMS</w:t>
      </w:r>
      <w:r w:rsidRPr="00693EEA">
        <w:t xml:space="preserve">“) (např. nařízení Rady (EU) 2022/576 ze dne 8. dubna 2022, kterým se mění nařízení (EU) č. 833/2014 o omezujících opatřeních vzhledem k činnostem Ruska destabilizujícím situaci na Ukrajině), na základě kterých, Objednatel nesmí zpřístupnit finanční prostředky za plnění Smlouvy. </w:t>
      </w:r>
    </w:p>
    <w:p w14:paraId="2B4A6F5B" w14:textId="1C8C105F" w:rsidR="00693EEA" w:rsidRPr="00693EEA" w:rsidRDefault="00693EEA" w:rsidP="00DA2B69">
      <w:pPr>
        <w:pStyle w:val="Nadpis2"/>
      </w:pPr>
      <w:r w:rsidRPr="00693EEA">
        <w:t xml:space="preserve">Poskytovatel dále prohlašuje, že ve smyslu </w:t>
      </w:r>
      <w:bookmarkStart w:id="6" w:name="_Hlk102032011"/>
      <w:r w:rsidRPr="00693EEA">
        <w:t xml:space="preserve">čl. 2 odst. 2 Nařízení Rady (EU) č. 269/2014 ze dne 17. března 2014 o omezujících opatřeních vzhledem k činnostem narušujícím nebo ohrožujícím územní celistvost, svrchovanost a nezávislost Ukrajiny </w:t>
      </w:r>
      <w:bookmarkEnd w:id="6"/>
      <w:r w:rsidRPr="00693EEA">
        <w:t>(dále jen „</w:t>
      </w:r>
      <w:r w:rsidRPr="00693EEA">
        <w:rPr>
          <w:b/>
        </w:rPr>
        <w:t>Nařízení č. 269/2014</w:t>
      </w:r>
      <w:r w:rsidRPr="00693EEA">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w:t>
      </w:r>
      <w:r w:rsidR="00B6761D">
        <w:t> </w:t>
      </w:r>
      <w:r w:rsidRPr="00693EEA">
        <w:t>Poskytovatel bezodkladně o této skutečnosti písemně informovat Objednatele.</w:t>
      </w:r>
    </w:p>
    <w:p w14:paraId="619EBDC3" w14:textId="77777777" w:rsidR="00693EEA" w:rsidRPr="00693EEA" w:rsidRDefault="00693EEA" w:rsidP="00DA2B69">
      <w:pPr>
        <w:pStyle w:val="Nadpis2"/>
      </w:pPr>
      <w:r w:rsidRPr="00693EEA">
        <w:lastRenderedPageBreak/>
        <w:t xml:space="preserve">Poskytovatel dále prohlašuje, že ve smyslu varování Národního úřadu pro kybernetickou a informační bezpečnost, vydaného podle § 12 odst. 1 zákona č. 181/2014 Sb., o kybernetické bezpečnosti a o změně souvisejících zákonů, ve znění pozdějších předpisů, ze dne 8. 3. 2023, </w:t>
      </w:r>
      <w:proofErr w:type="spellStart"/>
      <w:r w:rsidRPr="00693EEA">
        <w:t>sp</w:t>
      </w:r>
      <w:proofErr w:type="spellEnd"/>
      <w:r w:rsidRPr="00693EEA">
        <w:t xml:space="preserve">. zn. 350–303/2023, č. j. 2236/2023-NÚKIB-E/350 (dále jen </w:t>
      </w:r>
      <w:r w:rsidRPr="00693EEA">
        <w:rPr>
          <w:b/>
          <w:i/>
          <w:iCs/>
        </w:rPr>
        <w:t>„</w:t>
      </w:r>
      <w:r w:rsidRPr="00693EEA">
        <w:rPr>
          <w:b/>
        </w:rPr>
        <w:t>Varování II</w:t>
      </w:r>
      <w:r w:rsidRPr="00693EEA">
        <w:rPr>
          <w:b/>
          <w:i/>
          <w:iCs/>
        </w:rPr>
        <w:t>“</w:t>
      </w:r>
      <w:r w:rsidRPr="00693EEA">
        <w:t xml:space="preserve">) nemá nainstalován a nepoužívá aplikaci </w:t>
      </w:r>
      <w:proofErr w:type="spellStart"/>
      <w:r w:rsidRPr="00693EEA">
        <w:t>TikTok</w:t>
      </w:r>
      <w:proofErr w:type="spellEnd"/>
      <w:r w:rsidRPr="00693EEA">
        <w:t xml:space="preserve"> na zařízeních přistupujících k informačním a komunikačním systémům kritické informační infrastruktury, informačním systémům základní služby a významným informačním systémům.</w:t>
      </w:r>
    </w:p>
    <w:p w14:paraId="21E2DB87" w14:textId="77777777" w:rsidR="00693EEA" w:rsidRPr="00693EEA" w:rsidRDefault="00693EEA" w:rsidP="00DA2B69">
      <w:pPr>
        <w:pStyle w:val="Nadpis2"/>
      </w:pPr>
      <w:r w:rsidRPr="00693EEA">
        <w:t xml:space="preserve">Smluvní strany souhlasí s tím, že označování dokumentů vzniklých na základě této Smlouvy bude probíhat v souladu s metodikou </w:t>
      </w:r>
      <w:proofErr w:type="spellStart"/>
      <w:r w:rsidRPr="00693EEA">
        <w:t>Traffic</w:t>
      </w:r>
      <w:proofErr w:type="spellEnd"/>
      <w:r w:rsidRPr="00693EEA">
        <w:t xml:space="preserve"> </w:t>
      </w:r>
      <w:proofErr w:type="spellStart"/>
      <w:r w:rsidRPr="00693EEA">
        <w:t>Light</w:t>
      </w:r>
      <w:proofErr w:type="spellEnd"/>
      <w:r w:rsidRPr="00693EEA">
        <w:t xml:space="preserve"> </w:t>
      </w:r>
      <w:proofErr w:type="spellStart"/>
      <w:r w:rsidRPr="00693EEA">
        <w:t>Protocol</w:t>
      </w:r>
      <w:proofErr w:type="spellEnd"/>
      <w:r w:rsidRPr="00693EEA">
        <w:t xml:space="preserve"> (dostupná na webových stránkách </w:t>
      </w:r>
      <w:hyperlink r:id="rId12" w:tgtFrame="_blank" w:history="1">
        <w:r w:rsidRPr="00693EEA">
          <w:t>https://www.first.org/tlp/</w:t>
        </w:r>
      </w:hyperlink>
      <w:r w:rsidRPr="00693EEA">
        <w:t xml:space="preserve">). </w:t>
      </w:r>
    </w:p>
    <w:p w14:paraId="170C7CEC" w14:textId="77777777" w:rsidR="00693EEA" w:rsidRPr="00693EEA" w:rsidRDefault="00693EEA" w:rsidP="00DA2B69">
      <w:pPr>
        <w:pStyle w:val="Nadpis2"/>
      </w:pPr>
      <w:r w:rsidRPr="00693EEA">
        <w:t xml:space="preserve">Pojmy s velkými počátečními písmeny definované ve Smlouvě budou mít význam, jenž je jim </w:t>
      </w:r>
      <w:r w:rsidRPr="00693EEA">
        <w:rPr>
          <w:rFonts w:eastAsia="Calibri" w:cs="Verdana"/>
        </w:rPr>
        <w:t>ve Smlouvě, včetně jejích příloh a dodatků, přikládán.</w:t>
      </w:r>
    </w:p>
    <w:p w14:paraId="758B59DF" w14:textId="78436B84" w:rsidR="002C6BAE" w:rsidRPr="00693EEA" w:rsidRDefault="0024226F" w:rsidP="00DA2B69">
      <w:pPr>
        <w:pStyle w:val="Nadpis2"/>
      </w:pPr>
      <w:r w:rsidRPr="0024226F">
        <w:t xml:space="preserve">Zadání provedení </w:t>
      </w:r>
      <w:r w:rsidR="00044E85">
        <w:t xml:space="preserve">části </w:t>
      </w:r>
      <w:r w:rsidRPr="0024226F">
        <w:t>plnění dle Smlouvy poddodavateli P</w:t>
      </w:r>
      <w:r>
        <w:t>oskytovate</w:t>
      </w:r>
      <w:r w:rsidR="00A71736">
        <w:t>lem</w:t>
      </w:r>
      <w:r w:rsidRPr="0024226F">
        <w:t xml:space="preserve"> nezbavuje P</w:t>
      </w:r>
      <w:r w:rsidR="00A71736">
        <w:t>oskytovatele</w:t>
      </w:r>
      <w:r w:rsidRPr="0024226F">
        <w:t xml:space="preserve"> jeho výlučné odpovědnosti za řádné poskytování P</w:t>
      </w:r>
      <w:r w:rsidR="00AD6254">
        <w:t>ředmětu p</w:t>
      </w:r>
      <w:r w:rsidRPr="0024226F">
        <w:t xml:space="preserve">lnění vůči </w:t>
      </w:r>
      <w:r w:rsidR="00A71736">
        <w:t>Objednateli</w:t>
      </w:r>
      <w:r w:rsidRPr="0024226F">
        <w:t>. P</w:t>
      </w:r>
      <w:r w:rsidR="00A71736">
        <w:t>oskytovatel</w:t>
      </w:r>
      <w:r w:rsidRPr="0024226F">
        <w:t xml:space="preserve"> odpovídá </w:t>
      </w:r>
      <w:r w:rsidR="00A71736">
        <w:t>Objednateli</w:t>
      </w:r>
      <w:r w:rsidRPr="0024226F">
        <w:t xml:space="preserve"> za plnění předmětu Smlouvy, které svěřil poddodavateli, ve stejném rozsahu, jako by jej poskytoval sám. P</w:t>
      </w:r>
      <w:r w:rsidR="00B12176">
        <w:t>oskytovatel</w:t>
      </w:r>
      <w:r w:rsidRPr="0024226F">
        <w:t xml:space="preserve"> se zavazuje realizovat část plnění poddodavatelem, pomocí kterého prokázal splnění části kvalifikace </w:t>
      </w:r>
      <w:r w:rsidR="00E95F1E">
        <w:t>ve Veřejné zakázce</w:t>
      </w:r>
      <w:r w:rsidRPr="0024226F">
        <w:t>, a to alespoň v takovém rozsahu, v jakém tento poddodavatel prokázal kvalifikaci za P</w:t>
      </w:r>
      <w:r w:rsidR="00B12176">
        <w:t>oskytovatele</w:t>
      </w:r>
      <w:r w:rsidRPr="0024226F">
        <w:t>.</w:t>
      </w:r>
    </w:p>
    <w:p w14:paraId="55212A06" w14:textId="2EDFEB7A" w:rsidR="00693EEA" w:rsidRPr="007777B1" w:rsidRDefault="007777B1" w:rsidP="007777B1">
      <w:pPr>
        <w:pStyle w:val="Nadpis1"/>
      </w:pPr>
      <w:r w:rsidRPr="007777B1">
        <w:t>MÍSTO PLNĚNÍ</w:t>
      </w:r>
    </w:p>
    <w:p w14:paraId="7455FC2C" w14:textId="77777777" w:rsidR="00693EEA" w:rsidRPr="00693EEA" w:rsidRDefault="00693EEA" w:rsidP="00DA2B69">
      <w:pPr>
        <w:pStyle w:val="Nadpis2"/>
      </w:pPr>
      <w:r w:rsidRPr="00693EEA">
        <w:t>Místem plnění je hlavní město Praha, zejména pak sídlo Objednatele uvedené v záhlaví Smlouvy, dále Středočeský kraj, a dále sídlo či provozovna Poskytovatele, a to vždy dle volby Objednatele (dále jen „</w:t>
      </w:r>
      <w:r w:rsidRPr="00693EEA">
        <w:rPr>
          <w:b/>
        </w:rPr>
        <w:t>Místo plnění</w:t>
      </w:r>
      <w:r w:rsidRPr="00693EEA">
        <w:t>“).</w:t>
      </w:r>
    </w:p>
    <w:p w14:paraId="21B81594" w14:textId="77777777" w:rsidR="00693EEA" w:rsidRPr="00693EEA" w:rsidRDefault="00693EEA" w:rsidP="00DA2B69">
      <w:pPr>
        <w:pStyle w:val="Nadpis2"/>
      </w:pPr>
      <w:r w:rsidRPr="00693EEA">
        <w:t>Předmět plnění může být poskytován rovněž vzdáleně, pomocí komunikačních nástrojů, a to vždy dle volby Objednatele.</w:t>
      </w:r>
    </w:p>
    <w:p w14:paraId="2E209054" w14:textId="18DBE74E" w:rsidR="00693EEA" w:rsidRPr="007777B1" w:rsidRDefault="007777B1" w:rsidP="007777B1">
      <w:pPr>
        <w:pStyle w:val="Nadpis1"/>
      </w:pPr>
      <w:r w:rsidRPr="007777B1">
        <w:t xml:space="preserve">DOBA A ZPŮSOB PLNĚNÍ </w:t>
      </w:r>
    </w:p>
    <w:p w14:paraId="7E000A98" w14:textId="4E37EB58" w:rsidR="00AF471E" w:rsidRDefault="00844D57" w:rsidP="007777B1">
      <w:pPr>
        <w:pStyle w:val="Nadpis2"/>
      </w:pPr>
      <w:r w:rsidRPr="5641B11F">
        <w:t>Poskytovatel se zavazuje provést</w:t>
      </w:r>
      <w:r w:rsidR="00A04384">
        <w:t xml:space="preserve"> </w:t>
      </w:r>
      <w:r w:rsidRPr="5641B11F">
        <w:t xml:space="preserve">Audit </w:t>
      </w:r>
      <w:r w:rsidR="00303A8A">
        <w:t xml:space="preserve">dle podmínek sjednaných </w:t>
      </w:r>
      <w:r w:rsidR="00303A8A" w:rsidRPr="0012251D">
        <w:t>v čl. 1 odst. 1.1 této smlouvy</w:t>
      </w:r>
      <w:r w:rsidR="00A04384" w:rsidRPr="0012251D">
        <w:t xml:space="preserve">, tedy </w:t>
      </w:r>
      <w:r w:rsidR="00DA0C04" w:rsidRPr="0012251D">
        <w:t xml:space="preserve">audit SOC 2® </w:t>
      </w:r>
      <w:r w:rsidR="00832F5B" w:rsidRPr="0012251D">
        <w:t>a reportní zprávu SOC 3</w:t>
      </w:r>
      <w:r w:rsidR="00832F5B" w:rsidRPr="0012251D">
        <w:rPr>
          <w:vertAlign w:val="superscript"/>
        </w:rPr>
        <w:t>®</w:t>
      </w:r>
      <w:r w:rsidR="00832F5B" w:rsidRPr="0012251D">
        <w:rPr>
          <w:rFonts w:cs="Arial"/>
          <w:b/>
          <w:szCs w:val="18"/>
        </w:rPr>
        <w:t xml:space="preserve"> </w:t>
      </w:r>
      <w:r w:rsidR="00DA0C04" w:rsidRPr="0012251D">
        <w:t>za období říjen 2024 až září 2025.</w:t>
      </w:r>
      <w:r w:rsidR="00DA0C04">
        <w:t xml:space="preserve"> </w:t>
      </w:r>
      <w:r w:rsidR="005C5A5F" w:rsidRPr="5641B11F">
        <w:t>(dále jen „</w:t>
      </w:r>
      <w:r w:rsidR="005C5A5F" w:rsidRPr="006C38B3">
        <w:rPr>
          <w:b/>
        </w:rPr>
        <w:t>Auditované období</w:t>
      </w:r>
      <w:r w:rsidR="005C5A5F" w:rsidRPr="5641B11F">
        <w:t>“)</w:t>
      </w:r>
      <w:r w:rsidR="00D14895" w:rsidRPr="5641B11F">
        <w:t xml:space="preserve">. </w:t>
      </w:r>
      <w:r w:rsidR="00941A7B">
        <w:t xml:space="preserve">Objednatel si vyhrazuje právo změnit </w:t>
      </w:r>
      <w:r w:rsidR="00C914C5">
        <w:t>kale</w:t>
      </w:r>
      <w:r w:rsidR="00F95CC5">
        <w:t>ndářn</w:t>
      </w:r>
      <w:r w:rsidR="00C914C5">
        <w:t>í měsíce</w:t>
      </w:r>
      <w:r w:rsidR="00EB497A">
        <w:t xml:space="preserve"> Auditovaného období</w:t>
      </w:r>
      <w:r w:rsidR="00F95CC5">
        <w:t xml:space="preserve"> </w:t>
      </w:r>
      <w:r w:rsidR="00C34944">
        <w:t xml:space="preserve">u každého dílčího auditu či reportu </w:t>
      </w:r>
      <w:r w:rsidR="00E10314">
        <w:t>na pozdější</w:t>
      </w:r>
      <w:r w:rsidR="009432E2">
        <w:t xml:space="preserve"> v tomtéž kalendářním roce</w:t>
      </w:r>
      <w:r w:rsidR="00E10314">
        <w:t xml:space="preserve"> </w:t>
      </w:r>
      <w:r w:rsidR="00F95CC5">
        <w:t>při</w:t>
      </w:r>
      <w:r w:rsidR="009D7F56">
        <w:t> </w:t>
      </w:r>
      <w:r w:rsidR="00F95CC5">
        <w:t>zach</w:t>
      </w:r>
      <w:r w:rsidR="00E10314">
        <w:t>o</w:t>
      </w:r>
      <w:r w:rsidR="00F95CC5">
        <w:t>vání jejich počtu.</w:t>
      </w:r>
    </w:p>
    <w:p w14:paraId="180DF2C6" w14:textId="614F4EE3" w:rsidR="00A547E0" w:rsidRPr="00586A99" w:rsidRDefault="00A547E0" w:rsidP="00DE7AEE">
      <w:pPr>
        <w:pStyle w:val="Nadpis2"/>
        <w:spacing w:before="0"/>
      </w:pPr>
      <w:r w:rsidRPr="00586A99">
        <w:t>Poskytovatel se zava</w:t>
      </w:r>
      <w:r w:rsidR="00E91042" w:rsidRPr="00586A99">
        <w:t>z</w:t>
      </w:r>
      <w:r w:rsidRPr="00586A99">
        <w:t>uje k provedení nezávisl</w:t>
      </w:r>
      <w:r w:rsidR="004B598D">
        <w:t>ého</w:t>
      </w:r>
      <w:r w:rsidRPr="00586A99">
        <w:t xml:space="preserve"> audit</w:t>
      </w:r>
      <w:r w:rsidR="004B598D">
        <w:t>u</w:t>
      </w:r>
      <w:r w:rsidRPr="00586A99">
        <w:t xml:space="preserve"> SOC2 Type II v souladu s rámcem Trust </w:t>
      </w:r>
      <w:proofErr w:type="spellStart"/>
      <w:r w:rsidRPr="00586A99">
        <w:t>Services</w:t>
      </w:r>
      <w:proofErr w:type="spellEnd"/>
      <w:r w:rsidRPr="00586A99">
        <w:t xml:space="preserve"> </w:t>
      </w:r>
      <w:proofErr w:type="spellStart"/>
      <w:r w:rsidRPr="00586A99">
        <w:t>Criteria</w:t>
      </w:r>
      <w:proofErr w:type="spellEnd"/>
      <w:r w:rsidRPr="00586A99">
        <w:t xml:space="preserve"> </w:t>
      </w:r>
      <w:r w:rsidR="004B598D">
        <w:t>a ISAE 3000</w:t>
      </w:r>
      <w:r w:rsidR="000D23B3">
        <w:t xml:space="preserve">, </w:t>
      </w:r>
      <w:r w:rsidRPr="00586A99">
        <w:t>dále k vypracování a vydání zpráv</w:t>
      </w:r>
      <w:r w:rsidR="000D23B3">
        <w:t>y</w:t>
      </w:r>
      <w:r w:rsidRPr="00586A99">
        <w:t xml:space="preserve"> SOC3, za předpokladu, že odpovídající audit SOC 2 Type II bud</w:t>
      </w:r>
      <w:r w:rsidR="000D23B3">
        <w:t>e</w:t>
      </w:r>
      <w:r w:rsidRPr="00586A99">
        <w:t xml:space="preserve"> uzavřen s nepodmíněným výrokem auditora tzv. "čistým stanoviskem".</w:t>
      </w:r>
      <w:r w:rsidR="00E91042" w:rsidRPr="00586A99">
        <w:t xml:space="preserve"> Objednatel bere na </w:t>
      </w:r>
      <w:r w:rsidR="00586A99" w:rsidRPr="00586A99">
        <w:t>vědomí,</w:t>
      </w:r>
      <w:r w:rsidR="00E91042" w:rsidRPr="00586A99">
        <w:t xml:space="preserve"> že </w:t>
      </w:r>
      <w:r w:rsidR="00915960" w:rsidRPr="00586A99">
        <w:t>v</w:t>
      </w:r>
      <w:r w:rsidRPr="00586A99">
        <w:t xml:space="preserve"> souladu s profesními standardy AICPA není možné vydat zprávu SOC3 v případě, že audit SOC2 Type II bude uzavřen s podmíněným, negativním nebo odmítavým výrokem. V takovém případě </w:t>
      </w:r>
      <w:r w:rsidR="00915960" w:rsidRPr="00586A99">
        <w:t xml:space="preserve">je </w:t>
      </w:r>
      <w:r w:rsidR="000D23B3">
        <w:t>P</w:t>
      </w:r>
      <w:r w:rsidR="00915960" w:rsidRPr="00586A99">
        <w:t xml:space="preserve">oskytovatel povinen </w:t>
      </w:r>
      <w:r w:rsidR="000D23B3">
        <w:t>O</w:t>
      </w:r>
      <w:r w:rsidR="004567D5" w:rsidRPr="00586A99">
        <w:t xml:space="preserve">bjednatele </w:t>
      </w:r>
      <w:r w:rsidRPr="00586A99">
        <w:t>neprodleně informova</w:t>
      </w:r>
      <w:r w:rsidR="004567D5" w:rsidRPr="00586A99">
        <w:t xml:space="preserve">t </w:t>
      </w:r>
      <w:r w:rsidRPr="00586A99">
        <w:t>a navrh</w:t>
      </w:r>
      <w:r w:rsidR="004567D5" w:rsidRPr="00586A99">
        <w:t>nout</w:t>
      </w:r>
      <w:r w:rsidRPr="00586A99">
        <w:t xml:space="preserve"> možné následné kroky, například nápravná opatření a přezkum kontrol</w:t>
      </w:r>
      <w:r w:rsidR="00020D18" w:rsidRPr="00586A99">
        <w:t xml:space="preserve"> za účelem vydání nepodmíněného </w:t>
      </w:r>
      <w:r w:rsidR="00586A99" w:rsidRPr="00586A99">
        <w:t>výroku auditora s tzv. „čistým stanoviskem“</w:t>
      </w:r>
      <w:r w:rsidRPr="00586A99">
        <w:t>.</w:t>
      </w:r>
    </w:p>
    <w:p w14:paraId="727F86BB" w14:textId="21970EE5" w:rsidR="00693EEA" w:rsidRPr="00693EEA" w:rsidRDefault="00693EEA" w:rsidP="007777B1">
      <w:pPr>
        <w:pStyle w:val="Nadpis2"/>
      </w:pPr>
      <w:r w:rsidRPr="00693EEA">
        <w:lastRenderedPageBreak/>
        <w:t xml:space="preserve">Poskytovatel se zavazuje ve lhůtě </w:t>
      </w:r>
      <w:r w:rsidR="003922AB">
        <w:t>7 dnů</w:t>
      </w:r>
      <w:r w:rsidR="004952B7">
        <w:t xml:space="preserve"> ode dne účinnosti Smlouvy </w:t>
      </w:r>
      <w:r w:rsidR="00A54770">
        <w:t xml:space="preserve">se </w:t>
      </w:r>
      <w:r w:rsidR="004952B7">
        <w:t xml:space="preserve">dostavit </w:t>
      </w:r>
      <w:r w:rsidR="004D5C36">
        <w:t>do sídla</w:t>
      </w:r>
      <w:r w:rsidR="004952B7">
        <w:t> Objednatel</w:t>
      </w:r>
      <w:r w:rsidR="004D5C36">
        <w:t>e</w:t>
      </w:r>
      <w:r w:rsidR="004952B7">
        <w:t xml:space="preserve"> na úvodní schůzku, jejíž termín </w:t>
      </w:r>
      <w:r w:rsidR="002821B2">
        <w:t>Objednatel</w:t>
      </w:r>
      <w:r w:rsidR="004952B7">
        <w:t xml:space="preserve"> </w:t>
      </w:r>
      <w:r w:rsidR="002821B2">
        <w:t>oznámí</w:t>
      </w:r>
      <w:r w:rsidR="009B4685">
        <w:t xml:space="preserve"> prostřednictvím e-mailu zaslaného Oprávněné osobě Poskytovatele </w:t>
      </w:r>
      <w:r w:rsidR="002821B2">
        <w:t xml:space="preserve">minimálně </w:t>
      </w:r>
      <w:r w:rsidR="00834E22">
        <w:t>2 pracovní dny před jejím konáním</w:t>
      </w:r>
      <w:r w:rsidR="00180953">
        <w:t xml:space="preserve"> (dále jen „</w:t>
      </w:r>
      <w:r w:rsidR="00180953" w:rsidRPr="00B47296">
        <w:rPr>
          <w:b/>
        </w:rPr>
        <w:t>Úvodní schůzka</w:t>
      </w:r>
      <w:r w:rsidR="00180953">
        <w:t>“)</w:t>
      </w:r>
      <w:r w:rsidR="00834E22">
        <w:t xml:space="preserve">. Na základě </w:t>
      </w:r>
      <w:r w:rsidR="00D92F1C">
        <w:t>závěrů z</w:t>
      </w:r>
      <w:r w:rsidR="00EE2101">
        <w:t> </w:t>
      </w:r>
      <w:r w:rsidR="00180953">
        <w:t>Úvodní</w:t>
      </w:r>
      <w:r w:rsidR="00EE2101">
        <w:t xml:space="preserve"> schůzky zpracuje Poskytovatel závazný </w:t>
      </w:r>
      <w:r w:rsidR="00C30113" w:rsidRPr="00693EEA">
        <w:t>harmonogram poskytování Předmětu plnění</w:t>
      </w:r>
      <w:r w:rsidR="00533B83">
        <w:t xml:space="preserve"> a předloží ho </w:t>
      </w:r>
      <w:r w:rsidR="008C6F78">
        <w:t xml:space="preserve">Objednateli </w:t>
      </w:r>
      <w:r w:rsidR="00533B83">
        <w:t xml:space="preserve">do 7 </w:t>
      </w:r>
      <w:r w:rsidRPr="00693EEA">
        <w:t xml:space="preserve">dnů </w:t>
      </w:r>
      <w:r w:rsidR="00180953">
        <w:t>od Úvodní schůzky</w:t>
      </w:r>
      <w:r w:rsidR="00F573CE">
        <w:t xml:space="preserve"> </w:t>
      </w:r>
      <w:r w:rsidRPr="00693EEA">
        <w:t>prostřednictvím e-mailu zaslaného Oprávněné osobě Objednatele (dále jen „</w:t>
      </w:r>
      <w:r w:rsidRPr="00693EEA">
        <w:rPr>
          <w:b/>
        </w:rPr>
        <w:t>Harmonogram</w:t>
      </w:r>
      <w:r w:rsidRPr="00693EEA">
        <w:t>“). Objednatel se zavazuje ve</w:t>
      </w:r>
      <w:r w:rsidR="007777B1">
        <w:t> </w:t>
      </w:r>
      <w:r w:rsidRPr="00693EEA">
        <w:t>lhůtě 7 dnů ode dne předložení Harmonogramu Harmonogram schválit, případně k němu uvést výhrady prostřednictvím e-mailu zaslaného Oprávněné osobě Poskytovatele. Poskytovatel se</w:t>
      </w:r>
      <w:r w:rsidR="00DE584E">
        <w:t> </w:t>
      </w:r>
      <w:r w:rsidRPr="00693EEA">
        <w:t xml:space="preserve">zavazuje odstranit případné výhrady ve lhůtě </w:t>
      </w:r>
      <w:r w:rsidR="002C03D7">
        <w:t>7</w:t>
      </w:r>
      <w:r w:rsidRPr="00693EEA">
        <w:t xml:space="preserve"> dnů ode dne jejich doručení. Po odstranění všech případných výhrad bude Smluvními stranami Harmonogram písemně schválen (tj. podepsán oběma Smluvními stranami bez výhrad) a takto schválený Harmonogram je pro Poskytovatele závazný a</w:t>
      </w:r>
      <w:r w:rsidR="007777B1">
        <w:t> </w:t>
      </w:r>
      <w:r w:rsidRPr="00693EEA">
        <w:t>Poskytovatel je povinen poskytovat Předmět plnění ve lhůtách stanovených Harmonogramem.</w:t>
      </w:r>
    </w:p>
    <w:p w14:paraId="0140BD4E" w14:textId="6D6E8709" w:rsidR="00DD4074" w:rsidRDefault="00DD4074" w:rsidP="007777B1">
      <w:pPr>
        <w:pStyle w:val="Nadpis2"/>
      </w:pPr>
      <w:r>
        <w:t xml:space="preserve">Poskytovatel </w:t>
      </w:r>
      <w:r w:rsidR="00100884">
        <w:t xml:space="preserve">se zavazuje </w:t>
      </w:r>
      <w:r w:rsidR="00C46AFF">
        <w:t xml:space="preserve">předat Objednateli </w:t>
      </w:r>
      <w:r w:rsidR="00EC57DF">
        <w:t xml:space="preserve">Auditní </w:t>
      </w:r>
      <w:r w:rsidR="004C4D07">
        <w:t xml:space="preserve">či Reportní </w:t>
      </w:r>
      <w:r w:rsidR="00EC57DF">
        <w:t>z</w:t>
      </w:r>
      <w:r w:rsidR="00C46AFF">
        <w:t xml:space="preserve">právu </w:t>
      </w:r>
      <w:r w:rsidR="00100884">
        <w:t xml:space="preserve">ve lhůtě 30 dnů </w:t>
      </w:r>
      <w:r w:rsidR="00981494">
        <w:t xml:space="preserve">po </w:t>
      </w:r>
      <w:r w:rsidR="00AC7EC3">
        <w:t xml:space="preserve">skončení </w:t>
      </w:r>
      <w:r w:rsidR="00981494">
        <w:t>Auditovaného obdob</w:t>
      </w:r>
      <w:r w:rsidR="001217A5">
        <w:t>í</w:t>
      </w:r>
      <w:r w:rsidR="00077C36">
        <w:t>, a to prostřednictvím</w:t>
      </w:r>
      <w:r w:rsidR="00C96CDF">
        <w:t xml:space="preserve"> datové</w:t>
      </w:r>
      <w:r w:rsidR="00893E13">
        <w:t xml:space="preserve"> schránky</w:t>
      </w:r>
      <w:r w:rsidR="000E7C7E">
        <w:t xml:space="preserve"> Objednatele</w:t>
      </w:r>
      <w:r w:rsidR="00893E13">
        <w:t xml:space="preserve"> a zároveň </w:t>
      </w:r>
      <w:r w:rsidR="00600924">
        <w:t>e-mailu zaslaného Oprávněné osobě Objednatele</w:t>
      </w:r>
      <w:r w:rsidR="00981494">
        <w:t>.</w:t>
      </w:r>
      <w:r w:rsidR="006F7DDC">
        <w:t xml:space="preserve"> </w:t>
      </w:r>
    </w:p>
    <w:p w14:paraId="21609C29" w14:textId="3B9CCE7F" w:rsidR="00693EEA" w:rsidRPr="00693EEA" w:rsidRDefault="00693EEA" w:rsidP="007777B1">
      <w:pPr>
        <w:pStyle w:val="Nadpis2"/>
      </w:pPr>
      <w:r w:rsidRPr="00693EEA">
        <w:t xml:space="preserve">Objednatel má povinnost se nejpozději do 10 pracovních dnů ode dne předání </w:t>
      </w:r>
      <w:r w:rsidR="00EC57DF">
        <w:t xml:space="preserve">Auditní </w:t>
      </w:r>
      <w:r w:rsidR="007C6D8B">
        <w:t xml:space="preserve">či Reportní </w:t>
      </w:r>
      <w:r w:rsidR="00DC129F">
        <w:t>z</w:t>
      </w:r>
      <w:r w:rsidRPr="00693EEA">
        <w:t>právy seznámit s</w:t>
      </w:r>
      <w:r w:rsidR="00EE05A7">
        <w:t xml:space="preserve"> </w:t>
      </w:r>
      <w:r w:rsidR="00852715">
        <w:t xml:space="preserve">jejím </w:t>
      </w:r>
      <w:r w:rsidRPr="00693EEA">
        <w:t>obsahem. O</w:t>
      </w:r>
      <w:r w:rsidR="004B7D39" w:rsidRPr="00A1420D">
        <w:t> </w:t>
      </w:r>
      <w:r w:rsidRPr="00693EEA">
        <w:t xml:space="preserve">akceptaci </w:t>
      </w:r>
      <w:r w:rsidR="00852715">
        <w:t xml:space="preserve">Auditní </w:t>
      </w:r>
      <w:r w:rsidR="007C6D8B">
        <w:t xml:space="preserve">či Reportní </w:t>
      </w:r>
      <w:r w:rsidR="00852715">
        <w:t xml:space="preserve">zprávy </w:t>
      </w:r>
      <w:r w:rsidRPr="00693EEA">
        <w:t>se ve lhůtě uvedené v předchozí větě sepíše akceptační protokol, jehož vzor je součástí Přílohy č. 1 Smlouvy (dále jen „</w:t>
      </w:r>
      <w:r w:rsidRPr="00693EEA">
        <w:rPr>
          <w:b/>
        </w:rPr>
        <w:t>Akceptační protokol</w:t>
      </w:r>
      <w:r w:rsidRPr="00693EEA">
        <w:t>“)</w:t>
      </w:r>
      <w:r w:rsidR="000F768D">
        <w:t>,</w:t>
      </w:r>
      <w:r w:rsidRPr="00693EEA">
        <w:t xml:space="preserve"> v </w:t>
      </w:r>
      <w:proofErr w:type="gramStart"/>
      <w:r w:rsidRPr="00693EEA">
        <w:t>rámci</w:t>
      </w:r>
      <w:proofErr w:type="gramEnd"/>
      <w:r w:rsidRPr="00693EEA">
        <w:t xml:space="preserve"> kterého Objednatel sdělí stanovisko Objednatele a zároveň uvede případné výhrady k</w:t>
      </w:r>
      <w:r w:rsidR="007777B1">
        <w:t> </w:t>
      </w:r>
      <w:r w:rsidRPr="00693EEA">
        <w:t>provedení</w:t>
      </w:r>
      <w:r w:rsidRPr="00693EEA" w:rsidDel="000F768D">
        <w:t xml:space="preserve"> </w:t>
      </w:r>
      <w:r w:rsidR="007952D9">
        <w:t xml:space="preserve">Auditní </w:t>
      </w:r>
      <w:r w:rsidR="007C6D8B">
        <w:t xml:space="preserve">či Reportní </w:t>
      </w:r>
      <w:r w:rsidR="007952D9">
        <w:t>zprávy</w:t>
      </w:r>
      <w:r w:rsidRPr="00693EEA">
        <w:t xml:space="preserve">. Případné výhrady se Poskytovatel zavazuje odstranit neodkladně, nejpozději do 10 pracovních dnů ode dne podpisu příslušného Akceptačního protokolu oběma Smluvními stranami. Po odstranění případných výhrad Smluvní strany </w:t>
      </w:r>
      <w:proofErr w:type="gramStart"/>
      <w:r w:rsidRPr="00693EEA">
        <w:t>sepíší</w:t>
      </w:r>
      <w:proofErr w:type="gramEnd"/>
      <w:r w:rsidRPr="00693EEA">
        <w:t xml:space="preserve"> nový příslušný Akceptační protokol bez výhrad. V případě neprovedení řádného odstranění výhrad dle předchozí věty Poskytovatelem dojde k podstatnému porušení Smlouvy, které zakládá Objednateli právo na odstoupení od Smlouvy ve </w:t>
      </w:r>
      <w:r w:rsidRPr="000F768D">
        <w:t xml:space="preserve">smyslu čl. </w:t>
      </w:r>
      <w:r w:rsidR="000F768D" w:rsidRPr="000F768D">
        <w:t>1</w:t>
      </w:r>
      <w:r w:rsidR="005F0459">
        <w:t>1</w:t>
      </w:r>
      <w:r w:rsidRPr="00693EEA">
        <w:t xml:space="preserve"> této Smlouvy.</w:t>
      </w:r>
      <w:r w:rsidR="006F7DDC">
        <w:t xml:space="preserve"> </w:t>
      </w:r>
    </w:p>
    <w:p w14:paraId="12539DD9" w14:textId="06CAA5D1" w:rsidR="00693EEA" w:rsidRPr="00693EEA" w:rsidRDefault="00693EEA" w:rsidP="00E95F1E">
      <w:pPr>
        <w:pStyle w:val="Nadpis2"/>
      </w:pPr>
      <w:bookmarkStart w:id="7" w:name="_Toc434329681"/>
      <w:r w:rsidRPr="00693EEA">
        <w:t>Akceptační protokol zpracuje Poskytovatel v elektronické podobě s elektronickými podpisem Oprávněné osoby Poskytovatele v souladu se zákonem č. 297/2016 Sb., o službách vytvářejících důvěru pro elektronické transakce, ve znění pozdějších předpisů a v případě, že jej zpracuje v listinné podobě vždy ve dvou stejnopisech, přičemž jeden bude po podpisu oběma Smluvními stranami ponechán Objednateli.</w:t>
      </w:r>
    </w:p>
    <w:p w14:paraId="2CDB5637" w14:textId="77777777" w:rsidR="00693EEA" w:rsidRPr="007777B1" w:rsidRDefault="00693EEA" w:rsidP="00E95F1E">
      <w:pPr>
        <w:pStyle w:val="Nadpis1"/>
      </w:pPr>
      <w:r w:rsidRPr="007777B1">
        <w:t>Cena</w:t>
      </w:r>
      <w:bookmarkEnd w:id="7"/>
      <w:r w:rsidRPr="007777B1">
        <w:t xml:space="preserve"> a platební podmínky</w:t>
      </w:r>
    </w:p>
    <w:p w14:paraId="75BEF0B3" w14:textId="5FB04ABB" w:rsidR="00693EEA" w:rsidRPr="00693EEA" w:rsidRDefault="00693EEA" w:rsidP="007777B1">
      <w:pPr>
        <w:pStyle w:val="Nadpis2"/>
      </w:pPr>
      <w:r w:rsidRPr="00693EEA">
        <w:t xml:space="preserve">Smluvní strany se dohodly, že za řádné a včasné poskytnutí </w:t>
      </w:r>
      <w:r w:rsidR="00814D87">
        <w:t xml:space="preserve">Předmětu plnění </w:t>
      </w:r>
      <w:r w:rsidR="00F80026">
        <w:t>dl</w:t>
      </w:r>
      <w:r w:rsidR="00252A34">
        <w:t xml:space="preserve">e čl. 1 odst. 1.1 </w:t>
      </w:r>
      <w:r w:rsidR="00814D87">
        <w:t>a</w:t>
      </w:r>
      <w:r w:rsidR="007777B1">
        <w:t> </w:t>
      </w:r>
      <w:r w:rsidR="00814D87">
        <w:t xml:space="preserve">odst. 1.2 </w:t>
      </w:r>
      <w:r w:rsidR="00252A34">
        <w:t xml:space="preserve">této Smlouvy </w:t>
      </w:r>
      <w:r w:rsidRPr="00693EEA">
        <w:t xml:space="preserve">bude Poskytovateli uhrazena cena v celkové výši </w:t>
      </w:r>
      <w:r w:rsidRPr="00AB6CD8">
        <w:rPr>
          <w:highlight w:val="green"/>
        </w:rPr>
        <w:t xml:space="preserve">[DOPLNÍ </w:t>
      </w:r>
      <w:r w:rsidR="003364F4" w:rsidRPr="00AB6CD8">
        <w:rPr>
          <w:highlight w:val="green"/>
        </w:rPr>
        <w:t>ZA</w:t>
      </w:r>
      <w:r w:rsidR="00EB24E2" w:rsidRPr="00AB6CD8">
        <w:rPr>
          <w:highlight w:val="green"/>
        </w:rPr>
        <w:t>DAVATEL</w:t>
      </w:r>
      <w:r w:rsidR="003364F4" w:rsidRPr="00AB6CD8">
        <w:rPr>
          <w:highlight w:val="green"/>
        </w:rPr>
        <w:t xml:space="preserve"> dle vyplněné </w:t>
      </w:r>
      <w:r w:rsidR="00AB6CD8" w:rsidRPr="00AB6CD8">
        <w:rPr>
          <w:highlight w:val="green"/>
        </w:rPr>
        <w:t>Přílohy č. 5 zadávací dokumentace</w:t>
      </w:r>
      <w:r w:rsidRPr="00AB6CD8">
        <w:rPr>
          <w:highlight w:val="green"/>
        </w:rPr>
        <w:t>]</w:t>
      </w:r>
      <w:r w:rsidRPr="00693EEA">
        <w:t xml:space="preserve"> </w:t>
      </w:r>
      <w:r w:rsidR="00EB24E2">
        <w:t xml:space="preserve">Kč </w:t>
      </w:r>
      <w:r w:rsidRPr="00693EEA">
        <w:t xml:space="preserve">bez DPH </w:t>
      </w:r>
      <w:r w:rsidR="00F80026">
        <w:t>(</w:t>
      </w:r>
      <w:r w:rsidRPr="00693EEA">
        <w:t>dále jen jako „</w:t>
      </w:r>
      <w:r w:rsidRPr="00693EEA">
        <w:rPr>
          <w:b/>
        </w:rPr>
        <w:t>Cena za </w:t>
      </w:r>
      <w:r w:rsidR="00FF1440" w:rsidRPr="00F80026">
        <w:rPr>
          <w:b/>
        </w:rPr>
        <w:t>A</w:t>
      </w:r>
      <w:r w:rsidRPr="00693EEA">
        <w:rPr>
          <w:b/>
        </w:rPr>
        <w:t>udit</w:t>
      </w:r>
      <w:r w:rsidRPr="00693EEA">
        <w:t>“).</w:t>
      </w:r>
    </w:p>
    <w:p w14:paraId="3924F8E4" w14:textId="4AB76908" w:rsidR="00693EEA" w:rsidRPr="00693EEA" w:rsidRDefault="00693EEA" w:rsidP="007777B1">
      <w:pPr>
        <w:pStyle w:val="Nadpis2"/>
      </w:pPr>
      <w:r w:rsidRPr="00693EEA">
        <w:t>Cen</w:t>
      </w:r>
      <w:r w:rsidR="006A1224">
        <w:t>a</w:t>
      </w:r>
      <w:r w:rsidR="00F80026">
        <w:t xml:space="preserve"> </w:t>
      </w:r>
      <w:r w:rsidRPr="00693EEA">
        <w:t xml:space="preserve">dle odst. 4.1 tohoto článku </w:t>
      </w:r>
      <w:r w:rsidR="006A1224">
        <w:t>je</w:t>
      </w:r>
      <w:r w:rsidR="007251C2">
        <w:t xml:space="preserve"> </w:t>
      </w:r>
      <w:r w:rsidRPr="00693EEA">
        <w:t>sjednán</w:t>
      </w:r>
      <w:r w:rsidR="007251C2">
        <w:t>a</w:t>
      </w:r>
      <w:r w:rsidRPr="00693EEA">
        <w:t xml:space="preserve"> dohodou Smluvních stran podle zákona č.</w:t>
      </w:r>
      <w:r w:rsidR="003D5DC8">
        <w:t> </w:t>
      </w:r>
      <w:r w:rsidRPr="00693EEA">
        <w:t>526/1990 Sb., o cenách, ve znění pozdějších předpisů a j</w:t>
      </w:r>
      <w:r w:rsidR="007251C2">
        <w:t>e</w:t>
      </w:r>
      <w:r w:rsidRPr="00693EEA">
        <w:t xml:space="preserve"> považován</w:t>
      </w:r>
      <w:r w:rsidR="007251C2">
        <w:t>a</w:t>
      </w:r>
      <w:r w:rsidRPr="00693EEA">
        <w:t xml:space="preserve"> za cen</w:t>
      </w:r>
      <w:r w:rsidR="007251C2">
        <w:t>u</w:t>
      </w:r>
      <w:r w:rsidRPr="00693EEA">
        <w:t xml:space="preserve"> nejvýše přípustn</w:t>
      </w:r>
      <w:r w:rsidR="007251C2">
        <w:t>ou</w:t>
      </w:r>
      <w:r w:rsidRPr="00693EEA">
        <w:t xml:space="preserve"> a</w:t>
      </w:r>
      <w:r w:rsidR="00E95F1E">
        <w:t> </w:t>
      </w:r>
      <w:r w:rsidRPr="00693EEA">
        <w:t>nepřekročiteln</w:t>
      </w:r>
      <w:r w:rsidR="007251C2">
        <w:t>ou</w:t>
      </w:r>
      <w:r w:rsidRPr="00693EEA">
        <w:t xml:space="preserve"> po celou </w:t>
      </w:r>
      <w:r w:rsidR="007251C2">
        <w:t xml:space="preserve">dobu </w:t>
      </w:r>
      <w:r w:rsidRPr="00693EEA">
        <w:t>plnění Smlouvy, zahrnující veškeré náklady spojené s realizací Předmětu plnění, zejm. náklady související s dopravou do Míst plnění</w:t>
      </w:r>
      <w:r w:rsidR="007251C2">
        <w:t>,</w:t>
      </w:r>
      <w:r w:rsidRPr="00693EEA">
        <w:t xml:space="preserve"> odměnou za poskytnutá užívací práva, zpracováním</w:t>
      </w:r>
      <w:r w:rsidR="00AB6CD8">
        <w:t xml:space="preserve">  a překladem</w:t>
      </w:r>
      <w:r w:rsidRPr="00693EEA">
        <w:t xml:space="preserve"> dokumentace a další náklady ve Smlouvě výslovně neuvedené, které souvisejí s prováděním Předmětu plnění.</w:t>
      </w:r>
    </w:p>
    <w:p w14:paraId="5A6D1207" w14:textId="251987AD" w:rsidR="00693EEA" w:rsidRPr="00693EEA" w:rsidRDefault="00693EEA" w:rsidP="007777B1">
      <w:pPr>
        <w:pStyle w:val="Nadpis2"/>
      </w:pPr>
      <w:r w:rsidRPr="00693EEA">
        <w:t>Maximální výše cen</w:t>
      </w:r>
      <w:r w:rsidR="00762D26">
        <w:t>y</w:t>
      </w:r>
      <w:r w:rsidRPr="00693EEA">
        <w:t xml:space="preserve"> dle odst. 4.1 </w:t>
      </w:r>
      <w:r w:rsidR="00762D26">
        <w:t xml:space="preserve">tohoto článku </w:t>
      </w:r>
      <w:r w:rsidRPr="00693EEA">
        <w:t>je uvedena bez DPH, přičemž tato částka se zvýší o</w:t>
      </w:r>
      <w:r w:rsidR="007777B1">
        <w:t> </w:t>
      </w:r>
      <w:r w:rsidRPr="00693EEA">
        <w:t>částku odpovídající dani z přidané hodnoty dle sazby daně platné ke dni uskutečnění zdanitelného plnění.</w:t>
      </w:r>
    </w:p>
    <w:p w14:paraId="25597029" w14:textId="77777777" w:rsidR="00693EEA" w:rsidRPr="00693EEA" w:rsidRDefault="00693EEA" w:rsidP="007777B1">
      <w:pPr>
        <w:pStyle w:val="Nadpis2"/>
      </w:pPr>
      <w:r w:rsidRPr="00693EEA">
        <w:t>Poskytovatel prohlašuje, že je plátcem DPH.</w:t>
      </w:r>
    </w:p>
    <w:p w14:paraId="733091A9" w14:textId="1A6EB093" w:rsidR="00693EEA" w:rsidRPr="00693EEA" w:rsidRDefault="00693EEA" w:rsidP="007777B1">
      <w:pPr>
        <w:pStyle w:val="Nadpis2"/>
      </w:pPr>
      <w:r w:rsidRPr="00693EEA">
        <w:t xml:space="preserve">Poskytovatel je oprávněn fakturovat Cenu </w:t>
      </w:r>
      <w:r w:rsidR="00873A6A">
        <w:t xml:space="preserve">za Audit </w:t>
      </w:r>
      <w:r w:rsidRPr="00693EEA">
        <w:t>nejdříve den následující po dni převzetí příslušné</w:t>
      </w:r>
      <w:r w:rsidR="0016531C">
        <w:t>ho</w:t>
      </w:r>
      <w:r w:rsidRPr="00693EEA">
        <w:t xml:space="preserve"> plnění Objednatelem, tj. po dni podpisu Akceptačního protokolu bez výhrad. Kopie Akceptačního protokolu bez výhrad bude tvořit přílohu faktury. </w:t>
      </w:r>
    </w:p>
    <w:p w14:paraId="2950E626" w14:textId="77777777" w:rsidR="00693EEA" w:rsidRPr="00693EEA" w:rsidRDefault="00693EEA" w:rsidP="007777B1">
      <w:pPr>
        <w:pStyle w:val="Nadpis2"/>
      </w:pPr>
      <w:r w:rsidRPr="00693EEA">
        <w:t>Faktura musí obsahovat zejména:</w:t>
      </w:r>
    </w:p>
    <w:p w14:paraId="1F9A0D0F" w14:textId="77777777" w:rsidR="00693EEA" w:rsidRPr="00693EEA" w:rsidRDefault="00693EEA" w:rsidP="007777B1">
      <w:pPr>
        <w:pStyle w:val="Nadpis3"/>
      </w:pPr>
      <w:r w:rsidRPr="00693EEA">
        <w:lastRenderedPageBreak/>
        <w:t>číslo Smlouvy;</w:t>
      </w:r>
    </w:p>
    <w:p w14:paraId="73F3B656" w14:textId="77777777" w:rsidR="00693EEA" w:rsidRPr="00693EEA" w:rsidRDefault="00693EEA" w:rsidP="007777B1">
      <w:pPr>
        <w:pStyle w:val="Nadpis3"/>
      </w:pPr>
      <w:r w:rsidRPr="00693EEA">
        <w:t>specifikaci Předmětu plnění, za který se fakturuje;</w:t>
      </w:r>
    </w:p>
    <w:p w14:paraId="67A702CB" w14:textId="51CA2DCB" w:rsidR="00693EEA" w:rsidRPr="00693EEA" w:rsidRDefault="00693EEA" w:rsidP="007777B1">
      <w:pPr>
        <w:pStyle w:val="Nadpis3"/>
      </w:pPr>
      <w:r w:rsidRPr="00693EEA">
        <w:t xml:space="preserve">Cenu za </w:t>
      </w:r>
      <w:r w:rsidR="00873A6A">
        <w:t>A</w:t>
      </w:r>
      <w:r w:rsidRPr="00693EEA">
        <w:t>udit</w:t>
      </w:r>
      <w:r w:rsidRPr="00693EEA" w:rsidDel="00360D21">
        <w:t xml:space="preserve"> </w:t>
      </w:r>
      <w:r w:rsidRPr="00693EEA">
        <w:t>bez DPH a s DPH;</w:t>
      </w:r>
    </w:p>
    <w:p w14:paraId="0D2301D6" w14:textId="77777777" w:rsidR="00693EEA" w:rsidRPr="00693EEA" w:rsidRDefault="00693EEA" w:rsidP="007777B1">
      <w:pPr>
        <w:pStyle w:val="Nadpis3"/>
      </w:pPr>
      <w:r w:rsidRPr="00693EEA">
        <w:t>úplné bankovní spojení Poskytovatele s tím že číslo účtu musí odpovídat číslu účtu uvedenému v záhlaví Smlouvy nebo číslu účtu v registru plátců DPH, popř. číslu účtu oznámenému postupem dle této Smlouvy;</w:t>
      </w:r>
    </w:p>
    <w:p w14:paraId="130A2B4A" w14:textId="77777777" w:rsidR="00693EEA" w:rsidRPr="00693EEA" w:rsidRDefault="00693EEA" w:rsidP="007777B1">
      <w:pPr>
        <w:pStyle w:val="Nadpis3"/>
      </w:pPr>
      <w:r w:rsidRPr="00693EEA">
        <w:t>veškeré náležitosti dle § 29 zákona č. 235/2004 Sb., o dani z přidané hodnoty, ve znění pozdějších předpisů, v případě, že se jedná o daňový doklad;</w:t>
      </w:r>
    </w:p>
    <w:p w14:paraId="082B605F" w14:textId="77777777" w:rsidR="00693EEA" w:rsidRPr="00693EEA" w:rsidRDefault="00693EEA" w:rsidP="007777B1">
      <w:pPr>
        <w:pStyle w:val="Nadpis3"/>
      </w:pPr>
      <w:r w:rsidRPr="00693EEA">
        <w:t>náležitosti obchodní listiny uvedené v § 435 odst. 1 OZ.</w:t>
      </w:r>
    </w:p>
    <w:p w14:paraId="031CCF9E" w14:textId="48161ADC" w:rsidR="00693EEA" w:rsidRPr="00693EEA" w:rsidRDefault="00693EEA" w:rsidP="007777B1">
      <w:pPr>
        <w:pStyle w:val="Nadpis2"/>
      </w:pPr>
      <w:r w:rsidRPr="00693EEA">
        <w:t>Faktur</w:t>
      </w:r>
      <w:r w:rsidR="00873A6A">
        <w:t>a</w:t>
      </w:r>
      <w:r w:rsidRPr="00693EEA">
        <w:t xml:space="preserve"> j</w:t>
      </w:r>
      <w:r w:rsidR="00873A6A">
        <w:t>e</w:t>
      </w:r>
      <w:r w:rsidRPr="00693EEA">
        <w:t xml:space="preserve"> splatn</w:t>
      </w:r>
      <w:r w:rsidR="00873A6A">
        <w:t>á</w:t>
      </w:r>
      <w:r w:rsidRPr="00693EEA">
        <w:t xml:space="preserve"> ve lhůtě 30 kalendářních dnů ode dne řádného doručení Objednateli.</w:t>
      </w:r>
    </w:p>
    <w:p w14:paraId="03558F3C" w14:textId="7325A7C2" w:rsidR="00693EEA" w:rsidRPr="00693EEA" w:rsidRDefault="00693EEA" w:rsidP="007777B1">
      <w:pPr>
        <w:pStyle w:val="Nadpis2"/>
      </w:pPr>
      <w:r w:rsidRPr="00693EEA">
        <w:t xml:space="preserve">Poskytovatel </w:t>
      </w:r>
      <w:r w:rsidR="00873A6A">
        <w:t>doručí</w:t>
      </w:r>
      <w:r w:rsidRPr="00693EEA">
        <w:t xml:space="preserve"> faktur</w:t>
      </w:r>
      <w:r w:rsidR="00873A6A">
        <w:t>u</w:t>
      </w:r>
      <w:r w:rsidRPr="00693EEA">
        <w:t xml:space="preserve"> elektronicky na e-mailovou adresu: </w:t>
      </w:r>
      <w:r w:rsidRPr="00693EEA">
        <w:rPr>
          <w:color w:val="0000FF" w:themeColor="hyperlink"/>
          <w:u w:val="single"/>
        </w:rPr>
        <w:t>epodatelna@spcss.cz</w:t>
      </w:r>
      <w:r w:rsidRPr="00693EEA">
        <w:t xml:space="preserve"> nebo prostřednictvím datové schránky Objednatele.</w:t>
      </w:r>
    </w:p>
    <w:p w14:paraId="04649212" w14:textId="77777777" w:rsidR="00693EEA" w:rsidRPr="00693EEA" w:rsidRDefault="00693EEA" w:rsidP="007777B1">
      <w:pPr>
        <w:pStyle w:val="Nadpis2"/>
      </w:pPr>
      <w:r w:rsidRPr="00693EEA">
        <w:t>Objednatel je oprávněn před uplynutím lhůty splatnosti fakturu vrátit Poskytovateli, aniž by došlo k prodlení s její úhradou, obsahuje-li nesprávné náležitosti nebo údaje, chybí-li na faktuře některá z náležitostí nebo údajů nebo chybí-li některá z příloh. Poskytovatel je povinen v případě vrácení faktury fakturu opravit nebo vyhotovit fakturu novou. Ode dne doručení opravené, příp. nové faktury běží Objednateli nová lhůta splatnosti v délce 30 kalendářních dnů.</w:t>
      </w:r>
    </w:p>
    <w:p w14:paraId="21447987" w14:textId="77777777" w:rsidR="00693EEA" w:rsidRPr="00693EEA" w:rsidRDefault="00693EEA" w:rsidP="007777B1">
      <w:pPr>
        <w:pStyle w:val="Nadpis2"/>
      </w:pPr>
      <w:r w:rsidRPr="00693EEA">
        <w:t>Platby dle této Smlouvy budou probíhat výhradně v korunách českých a rovněž veškeré cenové údaje budou uvedeny v této měně.</w:t>
      </w:r>
    </w:p>
    <w:p w14:paraId="5AF6FCB5" w14:textId="77777777" w:rsidR="00693EEA" w:rsidRPr="00693EEA" w:rsidRDefault="00693EEA" w:rsidP="007777B1">
      <w:pPr>
        <w:pStyle w:val="Nadpis2"/>
      </w:pPr>
      <w:r w:rsidRPr="00693EEA">
        <w:t>Poskytovatel bere na vědomí, že Objednatel neposkytuje zálohy na poskytnutí Předmětu plnění.</w:t>
      </w:r>
    </w:p>
    <w:p w14:paraId="50499584" w14:textId="291EDCE1" w:rsidR="00693EEA" w:rsidRPr="00693EEA" w:rsidRDefault="00693EEA" w:rsidP="00E95F1E">
      <w:pPr>
        <w:pStyle w:val="Nadpis2"/>
      </w:pPr>
      <w:r w:rsidRPr="00693EEA">
        <w:t>Poskytovatel prohlašuje, že správce daně před uzavřením Smlouvy nerozhodl o tom, že Poskytovatel je nespolehlivým plátcem ve smyslu § 106a zákona o DPH (dále jen „</w:t>
      </w:r>
      <w:r w:rsidRPr="00693EEA">
        <w:rPr>
          <w:b/>
        </w:rPr>
        <w:t>Nespolehlivý plátce</w:t>
      </w:r>
      <w:r w:rsidRPr="00693EEA">
        <w:t>“). V</w:t>
      </w:r>
      <w:r w:rsidR="00E95F1E">
        <w:t> p</w:t>
      </w:r>
      <w:r w:rsidRPr="00693EEA">
        <w:t>řípadě, že správce daně rozhodne o tom, že Poskytovatel je Nespolehlivým plátcem, zavazuje se Poskytovatel o tomto informovat Objednatele, a to do 3 pracovních dnů od vydání takového rozhodnutí. Stane-li se Poskytovatel Nespolehlivým plátcem, může uhradit Objednatel Poskytovateli pouze základ daně, přičemž DPH bude Objednatelem uhrazena Poskytovateli až po písemném doložení Poskytovatele o jeho úhradě této DPH příslušnému správci daně.</w:t>
      </w:r>
    </w:p>
    <w:p w14:paraId="31F9BE5F" w14:textId="77777777" w:rsidR="00693EEA" w:rsidRPr="00693EEA" w:rsidRDefault="00693EEA" w:rsidP="00E95F1E">
      <w:pPr>
        <w:pStyle w:val="Nadpis2"/>
      </w:pPr>
      <w:r w:rsidRPr="00693EEA">
        <w:t>Nad rámec výše uvedeného se Poskytovatel rovněž zavazuje zajistit řádné a včasné plnění finančních závazků svým poddodavatelům, prostřednictvím kterých poskytuje Předmět plnění, resp. jeho část dle této Smlouvy. Za řádné a včasné plnění dle předcházející věty se považuje plné uhrazení poddodavatelem vystavených faktur za Předmět plnění, resp. jeho část, a to vždy do 5 pracovních dnů od obdržení platby ze strany Objednatele za konkrétní Předmět plnění, resp. jeho část.</w:t>
      </w:r>
    </w:p>
    <w:p w14:paraId="55091F0C" w14:textId="77777777" w:rsidR="00693EEA" w:rsidRPr="00693EEA" w:rsidRDefault="00693EEA" w:rsidP="00E95F1E">
      <w:pPr>
        <w:pStyle w:val="Nadpis1"/>
      </w:pPr>
      <w:bookmarkStart w:id="8" w:name="_Toc434329684"/>
      <w:r w:rsidRPr="00693EEA">
        <w:t>práva a povinnosti smluvních stran</w:t>
      </w:r>
      <w:bookmarkEnd w:id="8"/>
    </w:p>
    <w:p w14:paraId="59F8F5B6" w14:textId="77777777" w:rsidR="00693EEA" w:rsidRPr="00693EEA" w:rsidRDefault="00693EEA" w:rsidP="00E95F1E">
      <w:pPr>
        <w:pStyle w:val="Nadpis2"/>
      </w:pPr>
      <w:r w:rsidRPr="00693EEA">
        <w:t>Práva a povinnosti Objednatele:</w:t>
      </w:r>
    </w:p>
    <w:p w14:paraId="3EF7259A" w14:textId="77777777" w:rsidR="00693EEA" w:rsidRPr="00693EEA" w:rsidRDefault="00693EEA" w:rsidP="00E95F1E">
      <w:pPr>
        <w:pStyle w:val="Nadpis3"/>
      </w:pPr>
      <w:r w:rsidRPr="00693EEA">
        <w:lastRenderedPageBreak/>
        <w:t>Objednatel dohodne s Poskytovatelem rozsah oprávnění Poskytovatele ke vstupu, a případně též k vjezdu, do objektů, ve kterých se nachází Místa plnění Objednatele. Objednatel se zavazuje zajistit Poskytovateli doprovod Oprávněné osoby Objednatele.</w:t>
      </w:r>
    </w:p>
    <w:p w14:paraId="2A6A60A9" w14:textId="77777777" w:rsidR="00693EEA" w:rsidRPr="00693EEA" w:rsidRDefault="00693EEA" w:rsidP="00E95F1E">
      <w:pPr>
        <w:pStyle w:val="Nadpis3"/>
      </w:pPr>
      <w:r w:rsidRPr="00693EEA">
        <w:t>Objednatel je povinen před vstupem Poskytovatele na Místo plnění Objednatele jej prokazatelně seznámit se zvláštními bezpečnostními a požárními opatřeními Objednatele a zvláštními předpisy platnými pro objekty Objednatele, do kterých bude Poskytovatel vstupovat v souvislosti s prováděním Předmětu plnění. Poskytovatel se podpisem této Smlouvy zavazuje, že následně provede řádné seznámení všech pracovníků Poskytovatele a ponese plnou odpovědnost za případné porušení výše uvedených opatření a předpisů pracovníky Poskytovatele.</w:t>
      </w:r>
    </w:p>
    <w:p w14:paraId="4E0AF375" w14:textId="77777777" w:rsidR="00693EEA" w:rsidRPr="00693EEA" w:rsidRDefault="00693EEA" w:rsidP="00E95F1E">
      <w:pPr>
        <w:pStyle w:val="Nadpis3"/>
      </w:pPr>
      <w:r w:rsidRPr="00693EEA">
        <w:t>Objednatel se zavazuje poskytnout potřebnou součinnost, kterou lze po něm spravedlivě požadovat při řešení všech záležitostí souvisejících s poskytováním Předmětu plnění dle této Smlouvy.</w:t>
      </w:r>
    </w:p>
    <w:p w14:paraId="152AB4F6" w14:textId="77777777" w:rsidR="00693EEA" w:rsidRPr="00693EEA" w:rsidRDefault="00693EEA" w:rsidP="00E95F1E">
      <w:pPr>
        <w:pStyle w:val="Nadpis3"/>
      </w:pPr>
      <w:r w:rsidRPr="00693EEA">
        <w:t>Objednatel se zavazuje poskytnout Poskytovateli řádně a včas veškeré informace a doklady, bez jejichž poskytnutí by Poskytovatel nemohl v souladu s touto Smlouvou plnit své povinnosti a poskytovat Předmět plnění.</w:t>
      </w:r>
    </w:p>
    <w:p w14:paraId="226CF299" w14:textId="18FF12D3" w:rsidR="00693EEA" w:rsidRPr="00693EEA" w:rsidRDefault="00693EEA" w:rsidP="00E95F1E">
      <w:pPr>
        <w:pStyle w:val="Nadpis3"/>
      </w:pPr>
      <w:r w:rsidRPr="00693EEA">
        <w:t xml:space="preserve">Objednatel se zavazuje zaplatit včas cenu dle </w:t>
      </w:r>
      <w:r w:rsidRPr="0097482B">
        <w:t xml:space="preserve">č. </w:t>
      </w:r>
      <w:r w:rsidR="0097482B" w:rsidRPr="0097482B">
        <w:t>4</w:t>
      </w:r>
      <w:r w:rsidRPr="00693EEA">
        <w:t xml:space="preserve"> této Smlouvy.</w:t>
      </w:r>
    </w:p>
    <w:p w14:paraId="48A39805" w14:textId="77777777" w:rsidR="00693EEA" w:rsidRPr="00693EEA" w:rsidRDefault="00693EEA" w:rsidP="00E95F1E">
      <w:pPr>
        <w:pStyle w:val="Nadpis3"/>
      </w:pPr>
      <w:r w:rsidRPr="00693EEA">
        <w:t>Objednatel je oprávněn provádět průběžnou kontrolu poskytování Předmětu plnění prostřednictvím Oprávněných osob Objednatele.</w:t>
      </w:r>
    </w:p>
    <w:p w14:paraId="470BD9BF" w14:textId="77777777" w:rsidR="00693EEA" w:rsidRPr="00693EEA" w:rsidRDefault="00693EEA" w:rsidP="00E95F1E">
      <w:pPr>
        <w:pStyle w:val="Nadpis2"/>
      </w:pPr>
      <w:r w:rsidRPr="00693EEA">
        <w:t>Práva a povinnosti Poskytovatele:</w:t>
      </w:r>
    </w:p>
    <w:p w14:paraId="2CAD5DBD" w14:textId="77777777" w:rsidR="00693EEA" w:rsidRPr="00693EEA" w:rsidRDefault="00693EEA" w:rsidP="009D7F56">
      <w:pPr>
        <w:pStyle w:val="Nadpis3"/>
        <w:keepNext w:val="0"/>
      </w:pPr>
      <w:r w:rsidRPr="00693EEA">
        <w:t>Poskytovatel se zavazuje poskytovat Předmět plnění řádně a včas, s potřebnou odbornou péčí, podle pokynů Objednatele a v souladu se zájmy Objednatele. Má-li Poskytovatel pochybnost, zda zamýšlený úkon je, či již není ve prospěch Objednatele, je povinen o této skutečnosti Objednatele neprodleně informovat a vyžádat si jeho písemné stanovisko, jak v dané záležitosti dále postupovat. V případě, že pokyny Objednatele budou v rozporu s obecně závaznými právními předpisy, bude Poskytovatel na tuto skutečnost povinen Objednatele upozornit. Bude-li Objednatel na takovém pokynu trvat, bude Poskytovatel oprávněn splnění pokynu odmítnout.</w:t>
      </w:r>
    </w:p>
    <w:p w14:paraId="11F1DDFA" w14:textId="77777777" w:rsidR="00693EEA" w:rsidRPr="00693EEA" w:rsidRDefault="00693EEA" w:rsidP="009D7F56">
      <w:pPr>
        <w:pStyle w:val="Nadpis3"/>
        <w:keepNext w:val="0"/>
      </w:pPr>
      <w:r w:rsidRPr="00693EEA">
        <w:t>Poskytovatel se zavazuje sdělovat Objednateli bez zbytečného odkladu všechny skutečnosti, které by mohly ovlivnit či změnit pokyny či zájmy Objednatele. Zjistí-li Poskytovatel, že pokyny Objednatele jsou nevhodné či neúčelné pro poskytování Předmětu plnění, je povinen na to Objednatele upozornit.</w:t>
      </w:r>
    </w:p>
    <w:p w14:paraId="06DD69C9" w14:textId="5BAEA728" w:rsidR="00693EEA" w:rsidRPr="00693EEA" w:rsidRDefault="00693EEA" w:rsidP="00E95F1E">
      <w:pPr>
        <w:pStyle w:val="Nadpis3"/>
      </w:pPr>
      <w:r w:rsidRPr="00693EEA">
        <w:lastRenderedPageBreak/>
        <w:t>Poskytovatel se zavazuje nakládat se všemi věcmi, dokumenty a jinými písemnostmi, které mu byly svěřeny Objednatelem pro účely poskytování Předmětu plnění s péčí řádného hospodáře a chránit je před zneužitím a poškozením. Všechny písemnosti a</w:t>
      </w:r>
      <w:r w:rsidR="00E95F1E">
        <w:t> </w:t>
      </w:r>
      <w:r w:rsidRPr="00693EEA">
        <w:t>jiné nosiče informací, včetně případných kopií, je povinen chránit před nepovolanými osobami. Poskytovatel plně odpovídá za škodu způsobenou ztrátou a zneužitím svěřených hodnot dle tohoto odstavce. Poskytovatel se zavazuje vrátit Objednateli veškeré věci, dokumenty a jiné písemnosti, které mu byly Objednatelem svěřeny pro</w:t>
      </w:r>
      <w:r w:rsidR="009D7F56">
        <w:t> </w:t>
      </w:r>
      <w:r w:rsidRPr="00693EEA">
        <w:t>účely provádění Předmětu plnění, a to nejpozději do 5 dnů od skončení této Smlouvy.</w:t>
      </w:r>
    </w:p>
    <w:p w14:paraId="772FECB4" w14:textId="77777777" w:rsidR="00693EEA" w:rsidRPr="00693EEA" w:rsidRDefault="00693EEA" w:rsidP="00E95F1E">
      <w:pPr>
        <w:pStyle w:val="Nadpis3"/>
      </w:pPr>
      <w:r w:rsidRPr="00693EEA">
        <w:t>Poskytovatel se zavazuje u vstupu do objektu Objednatele, ve kterém se nachází Místo plnění, zajistit vyčkání pracovníků Poskytovatele na doprovod Oprávněné osoby Objednatele. Bez přítomnosti Oprávněné osoby Objednatele nejsou pracovníci Poskytovatele oprávnění pohybovat se po objektu Objednatele, ve kterém se nachází Místo plnění.</w:t>
      </w:r>
    </w:p>
    <w:p w14:paraId="0498A76F" w14:textId="77777777" w:rsidR="00693EEA" w:rsidRPr="00693EEA" w:rsidRDefault="00693EEA" w:rsidP="00E95F1E">
      <w:pPr>
        <w:pStyle w:val="Nadpis3"/>
      </w:pPr>
      <w:r w:rsidRPr="00693EEA">
        <w:t>Poskytovatel se zavazuje, že pracovníci Poskytovatele budou při plnění této Smlouvy dodržovat obecně závazné právní předpisy vztahující se k vykonávané činnosti, a budou se řídit organizačními pokyny Oprávněných osob Objednatele.</w:t>
      </w:r>
    </w:p>
    <w:p w14:paraId="6F5C127B" w14:textId="48CA324E" w:rsidR="00693EEA" w:rsidRPr="00693EEA" w:rsidRDefault="00693EEA" w:rsidP="00E95F1E">
      <w:pPr>
        <w:pStyle w:val="Nadpis3"/>
      </w:pPr>
      <w:r w:rsidRPr="00693EEA">
        <w:t xml:space="preserve">Poskytovatel se zavazuje poskytovat Předmět plnění v souladu s touto Smlouvou (vč. všech příloh), jakož i Dokumenty </w:t>
      </w:r>
      <w:r w:rsidR="00E95F1E">
        <w:t>Veřejné zakázky</w:t>
      </w:r>
      <w:r w:rsidRPr="00693EEA">
        <w:t>. V případě rozporu vyjmenovaných podkladů mají přednost ustanovení Smlouvy (vč. příloh). V případě rozporu příloh a Smlouvy mají přednost ustanovení Smlouvy.</w:t>
      </w:r>
    </w:p>
    <w:p w14:paraId="3A3DEBA0" w14:textId="77777777" w:rsidR="00693EEA" w:rsidRPr="00693EEA" w:rsidRDefault="00693EEA" w:rsidP="00E95F1E">
      <w:pPr>
        <w:pStyle w:val="Nadpis3"/>
      </w:pPr>
      <w:r w:rsidRPr="00693EEA">
        <w:t xml:space="preserve">Poskytovatel se zavazuje Předmět plnění poskytovat sám nebo s využitím poddodavatelů uvedených v Příloze č. 2 této Smlouvy. </w:t>
      </w:r>
    </w:p>
    <w:p w14:paraId="7485252D" w14:textId="0B30C101" w:rsidR="00693EEA" w:rsidRPr="00693EEA" w:rsidRDefault="00693EEA" w:rsidP="00E95F1E">
      <w:pPr>
        <w:pStyle w:val="Nadpis3"/>
      </w:pPr>
      <w:r w:rsidRPr="00693EEA">
        <w:t>Poskytovatel se zavazuje nezměnit poddodavatele, prostřednictvím kterého prokazoval v</w:t>
      </w:r>
      <w:r w:rsidR="00E95F1E">
        <w:t>e Veřejné zakázce</w:t>
      </w:r>
      <w:r w:rsidRPr="00693EEA">
        <w:t xml:space="preserve"> kvalifikaci, popř. nedoplňovat dalšího poddodavatele, bez předchozího písemného souhlasu Objednatele. Spolu se žádostí o vyslovení souhlasu Objednatele se změnou poddodavatele dle předchozí věty, popř. doplněním dalšího poddodavatele (prostřednictvím, kterého bude prokazovat kvalifikaci) je Poskytovatel povinen doložit doklady prokazující ze strany nově navrhovaného poddodavatele kvalifikaci odpovídající kvalifikaci nahrazovaného poddodavatele, nebo alespoň takovou kvalifikaci, aby Poskytovatel i po změně poddodavatele, popř. doplnění dalšího poddodavatele nadále naplňoval minimální úroveň kvalifikačních předpokladů dle</w:t>
      </w:r>
      <w:r w:rsidR="00E95F1E">
        <w:t> </w:t>
      </w:r>
      <w:r w:rsidRPr="00693EEA">
        <w:t>zadávací dokumentace Veřejné zakázky.</w:t>
      </w:r>
    </w:p>
    <w:p w14:paraId="32F01733" w14:textId="77777777" w:rsidR="00693EEA" w:rsidRPr="00693EEA" w:rsidRDefault="00693EEA" w:rsidP="00E95F1E">
      <w:pPr>
        <w:pStyle w:val="Nadpis3"/>
      </w:pPr>
      <w:r w:rsidRPr="00693EEA">
        <w:t xml:space="preserve">Poskytovatel se zavazuje mít po celou dobu účinnosti Smlouvy sjednanou pojistnou smlouvu, jejímž předmětem je pojištění odpovědnosti za škodu způsobenou jeho činností v souvislosti s prováděním Předmětu plnění Objednateli, případně třetím osobám, a to ve výši pojistného plnění minimálně </w:t>
      </w:r>
      <w:r w:rsidRPr="00EF05C4">
        <w:t>5 000 000</w:t>
      </w:r>
      <w:r w:rsidRPr="00693EEA">
        <w:t xml:space="preserve"> Kč. Na požádání je Poskytovatel povinen Objednateli takovou pojistnou smlouvu nebo pojistný certifikát osvědčující uzavření takové pojistné smlouvy bezodkladně předložit.</w:t>
      </w:r>
    </w:p>
    <w:p w14:paraId="3FB6D013" w14:textId="4D21BF86" w:rsidR="00693EEA" w:rsidRPr="00693EEA" w:rsidRDefault="00693EEA" w:rsidP="00E95F1E">
      <w:pPr>
        <w:pStyle w:val="Nadpis3"/>
      </w:pPr>
      <w:r w:rsidRPr="00693EEA">
        <w:t>Poskytovatel se zavazuje, že Pracovníci Poskytovatele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w:t>
      </w:r>
      <w:r w:rsidR="00DE584E">
        <w:t> </w:t>
      </w:r>
      <w:r w:rsidRPr="00693EEA">
        <w:t>vyžádání Objednatele je Poskytovatel povinen bezodkladně tuto skutečnost Objednateli prokázat.</w:t>
      </w:r>
    </w:p>
    <w:p w14:paraId="63594CDB" w14:textId="77777777" w:rsidR="00693EEA" w:rsidRPr="00693EEA" w:rsidRDefault="00693EEA" w:rsidP="00E95F1E">
      <w:pPr>
        <w:pStyle w:val="Nadpis3"/>
      </w:pPr>
      <w:r w:rsidRPr="00693EEA">
        <w:t>Poskytovatel je povinen dodržovat veškeré obecně platné předpisy BOZP a PO, dále vnitřní předpisy Objednatele, se kterými bude Objednatelem prokazatelně seznámen, zejména pak řád DC (datového centra). Poskytovatel je povinen dodržovat i jakékoliv budoucí aktualizované verze řádu DC za předpokladu, že s nimi bude prokazatelně seznámen v souladu s tímto odstavcem. Poskytovatel je povinen seznámit s vnitřními předpisy Objednatele veškeré osoby, jejichž prostřednictvím bude Smlouvu plnit.</w:t>
      </w:r>
    </w:p>
    <w:p w14:paraId="33F116E9" w14:textId="1C742982" w:rsidR="00CA7F44" w:rsidRDefault="00CA7F44" w:rsidP="00E95F1E">
      <w:pPr>
        <w:pStyle w:val="Nadpis3"/>
      </w:pPr>
      <w:bookmarkStart w:id="9" w:name="_Hlk36044836"/>
      <w:r>
        <w:lastRenderedPageBreak/>
        <w:t xml:space="preserve">Poskytovatel se zavazuje </w:t>
      </w:r>
      <w:r w:rsidR="00EC626D">
        <w:t>postupovat při plnění Smlouvy v souladu s Etickým kodexem Objednatele dostupným na webových stránkách</w:t>
      </w:r>
      <w:r w:rsidR="00CD00E8">
        <w:t>:</w:t>
      </w:r>
      <w:r w:rsidR="00630B80">
        <w:t xml:space="preserve"> www.spcss.cz </w:t>
      </w:r>
      <w:r w:rsidR="00CD00E8">
        <w:t xml:space="preserve">a rovněž se všemi jeho případnými aktualizacemi zveřejněnými po dobu účinnosti Smlouvy na předmětné webové adrese a dodržovat a respektovat </w:t>
      </w:r>
      <w:r w:rsidR="00630B80">
        <w:t>veškerá pravidla uvedená v Etickém kodexu.</w:t>
      </w:r>
    </w:p>
    <w:p w14:paraId="73E6533C" w14:textId="20533A52" w:rsidR="00693EEA" w:rsidRPr="00693EEA" w:rsidRDefault="00693EEA" w:rsidP="00E95F1E">
      <w:pPr>
        <w:pStyle w:val="Nadpis3"/>
      </w:pPr>
      <w:r w:rsidRPr="00693EEA">
        <w:t xml:space="preserve">Poskytovatel výslovně prohlašuje, že na sebe přebírá nebezpečí změny okolností ve smyslu § 1765 odst. 2 Občanského zákoníku, tj. nevzniká mu právo ve smyslu </w:t>
      </w:r>
      <w:r w:rsidRPr="00693EEA" w:rsidDel="001F35AE">
        <w:t>§</w:t>
      </w:r>
      <w:r w:rsidRPr="00693EEA">
        <w:t> 1765 odst. 1 Občanského zákoníku.</w:t>
      </w:r>
      <w:bookmarkEnd w:id="9"/>
    </w:p>
    <w:p w14:paraId="6614114B" w14:textId="77777777" w:rsidR="00693EEA" w:rsidRPr="00693EEA" w:rsidRDefault="00693EEA" w:rsidP="00E95F1E">
      <w:pPr>
        <w:pStyle w:val="Nadpis1"/>
      </w:pPr>
      <w:r w:rsidRPr="00693EEA">
        <w:t>náhrada újmy</w:t>
      </w:r>
    </w:p>
    <w:p w14:paraId="2AE844B0" w14:textId="77777777" w:rsidR="00693EEA" w:rsidRPr="00693EEA" w:rsidRDefault="00693EEA" w:rsidP="00E95F1E">
      <w:pPr>
        <w:pStyle w:val="Nadpis2"/>
      </w:pPr>
      <w:r w:rsidRPr="00693EEA">
        <w:t>Smluvní strany sjednávají, že náhrada újmy se bude řídit právními předpisy, není-li ve Smlouvě sjednáno jinak.</w:t>
      </w:r>
    </w:p>
    <w:p w14:paraId="2B9FD0A2" w14:textId="77777777" w:rsidR="00693EEA" w:rsidRPr="00693EEA" w:rsidRDefault="00693EEA" w:rsidP="00E95F1E">
      <w:pPr>
        <w:pStyle w:val="Nadpis2"/>
      </w:pPr>
      <w:r w:rsidRPr="00693EEA">
        <w:t>Objednatel odpovídá za každé zaviněné porušení povinnosti.</w:t>
      </w:r>
    </w:p>
    <w:p w14:paraId="2D138F46" w14:textId="77777777" w:rsidR="00693EEA" w:rsidRPr="00693EEA" w:rsidRDefault="00693EEA" w:rsidP="00E95F1E">
      <w:pPr>
        <w:pStyle w:val="Nadpis2"/>
      </w:pPr>
      <w:r w:rsidRPr="00693EEA">
        <w:t>Poskytovatel odpovídá mimo jiné za veškerou újmu, která vznikne v důsledku vadného poskytnutí Předmětu plnění nebo v důsledku porušení jiné právní povinnosti Poskytovatele.</w:t>
      </w:r>
    </w:p>
    <w:p w14:paraId="626C41A6" w14:textId="3BD70BD1" w:rsidR="00693EEA" w:rsidRPr="00693EEA" w:rsidRDefault="00693EEA" w:rsidP="00E95F1E">
      <w:pPr>
        <w:pStyle w:val="Nadpis2"/>
      </w:pPr>
      <w:r w:rsidRPr="00693EEA">
        <w:t xml:space="preserve">Smluvní strany se dohodly, </w:t>
      </w:r>
      <w:r w:rsidRPr="00C546B7">
        <w:t>že omezují právo na náhradu újmy, která může při plnění Smlouvy jedné Smluvní straně vzniknout, a to na celkovou částku 5 000 000 Kč.</w:t>
      </w:r>
      <w:r w:rsidRPr="00693EEA">
        <w:t xml:space="preserve"> </w:t>
      </w:r>
    </w:p>
    <w:p w14:paraId="6E1F799C" w14:textId="77777777" w:rsidR="00693EEA" w:rsidRPr="00693EEA" w:rsidRDefault="00693EEA" w:rsidP="00E95F1E">
      <w:pPr>
        <w:pStyle w:val="Nadpis2"/>
      </w:pPr>
      <w:r w:rsidRPr="00693EEA">
        <w:t>Za újmu se přitom s ohledem na odst. 6.3 tohoto článku považuje i škoda vzniklá Objednateli porušením jeho vlastní povinnosti vůči některému jeho smluvnímu partnerovi, včetně sankce vyplacené smluvním partnerům Objednatele, jakákoliv sankce veřejnoprávní povahy uvalená na Objednatele, pokud Objednatel porušení své právní povinnosti nemohl z důvodu porušení povinnosti Poskytovatele zabránit. Újmou vzniklou porušením právní povinnosti Objednatele je i taková újma, která vznikne Objednateli oprávněným odstoupením Objednatele od Smlouvy nebo v jeho důsledku. Takovou újmou jsou mimo jiné náklady vzniklé Objednateli v souvislosti se zajištěním náhradního plnění.</w:t>
      </w:r>
    </w:p>
    <w:p w14:paraId="48893CA0" w14:textId="77777777" w:rsidR="00693EEA" w:rsidRPr="00693EEA" w:rsidRDefault="00693EEA" w:rsidP="00E95F1E">
      <w:pPr>
        <w:pStyle w:val="Nadpis2"/>
      </w:pPr>
      <w:r w:rsidRPr="00693EEA">
        <w:t>Újmu hradí škůdce v penězích, nepožaduje-li poškozený uvedení do předešlého stavu.</w:t>
      </w:r>
    </w:p>
    <w:p w14:paraId="53E78FC7" w14:textId="77777777" w:rsidR="00693EEA" w:rsidRPr="00693EEA" w:rsidRDefault="00693EEA" w:rsidP="00E95F1E">
      <w:pPr>
        <w:pStyle w:val="Nadpis2"/>
      </w:pPr>
      <w:r w:rsidRPr="00693EEA">
        <w:t>Náhrada újmy je splatná ve lhůtě 30 dnů od doručení písemné výzvy oprávněné Smluvní strany Smluvní straně povinné z náhrady škody.</w:t>
      </w:r>
    </w:p>
    <w:p w14:paraId="7583B455" w14:textId="77777777" w:rsidR="00693EEA" w:rsidRPr="00693EEA" w:rsidRDefault="00693EEA" w:rsidP="00E95F1E">
      <w:pPr>
        <w:pStyle w:val="Nadpis1"/>
      </w:pPr>
      <w:r w:rsidRPr="00693EEA">
        <w:t>práva třetích osob a licenční ujednání</w:t>
      </w:r>
    </w:p>
    <w:p w14:paraId="58AA286C" w14:textId="77777777" w:rsidR="00693EEA" w:rsidRPr="00693EEA" w:rsidRDefault="00693EEA" w:rsidP="00E95F1E">
      <w:pPr>
        <w:pStyle w:val="Nadpis2"/>
      </w:pPr>
      <w:r w:rsidRPr="00693EEA">
        <w:t>S ohledem na to, že součástí poskytování Předmětu plnění je i plnění, které může naplňovat znaky autorského díla dle zákona č. 121/2000 Sb., o právu autorském, o právech souvisejících s právem autorským a o změně některých zákonů (autorský zákon) (dále jen „</w:t>
      </w:r>
      <w:r w:rsidRPr="00693EEA">
        <w:rPr>
          <w:b/>
        </w:rPr>
        <w:t>Autorský zákon</w:t>
      </w:r>
      <w:r w:rsidRPr="00693EEA">
        <w:t>“) (to vše dále jen „</w:t>
      </w:r>
      <w:r w:rsidRPr="00693EEA">
        <w:rPr>
          <w:b/>
        </w:rPr>
        <w:t>Autorské dílo</w:t>
      </w:r>
      <w:r w:rsidRPr="00693EEA">
        <w:t xml:space="preserve">“), je k těmto součástem Předmětu plnění poskytováno oprávnění k výkonu majetkových práv či je ze strany Poskytovatele udělena licence za podmínek sjednaných dále. </w:t>
      </w:r>
    </w:p>
    <w:p w14:paraId="12DDA7B4" w14:textId="77777777" w:rsidR="00693EEA" w:rsidRPr="00693EEA" w:rsidRDefault="00693EEA" w:rsidP="00E95F1E">
      <w:pPr>
        <w:pStyle w:val="Nadpis2"/>
      </w:pPr>
      <w:r w:rsidRPr="00693EEA">
        <w:t xml:space="preserve">Poskytovatel se zavazuje, že postupuje Objednateli oprávnění k výkonu majetkových práv autorských k Autorským dílům, a to od okamžiku účinnosti tohoto postoupení, tj. zejm. okamžikem podpisu příslušného Akceptačního protokolu bez výhrad, a to na celou dobu trvání takových majetkových práv. Toto oprávnění Objednatel získává jako postupitelné. Za tímto účelem se zavazuje zajistit souhlas autorů (zaměstnanců Poskytovatele) jednotlivých Autorských děl s převedením oprávnění k výkonu majetkových práv na Objednatele. Odměna za udělení oprávnění k výkonu majetkových práv k těmto Autorským dílům je vždy zahrnuta v ceně za příslušnou část Předmětu plnění, jejíž je Autorské dílo součástí. </w:t>
      </w:r>
    </w:p>
    <w:p w14:paraId="5C777084" w14:textId="59C4EA21" w:rsidR="00693EEA" w:rsidRPr="00693EEA" w:rsidRDefault="00693EEA" w:rsidP="00E95F1E">
      <w:pPr>
        <w:pStyle w:val="Nadpis2"/>
      </w:pPr>
      <w:r w:rsidRPr="00693EEA">
        <w:lastRenderedPageBreak/>
        <w:t>V případě, že pro povahu Autorského díla nelze na Objednatele převést oprávnění k výkonu majetkových práv podle předcházejícího odstavce, Poskytovatel se zavazuje k poskytnutí výhradní a časově neomezené licence k Autorskému dílu vzniklému na základě plnění podle této Smlouvy. V případě, že nelze oprávnění k výkonu majetkových práv převést prostřednictvím výhradní licence, bude toto oprávnění poskytnuto jako licence nevýhradní. Objednatel je oprávněn od</w:t>
      </w:r>
      <w:r w:rsidR="00E95F1E">
        <w:t> </w:t>
      </w:r>
      <w:r w:rsidRPr="00693EEA">
        <w:t>okamžiku účinnosti poskytnutí licence k Autorskému dílu užívat toto Autorské dílo v rozsahu, v</w:t>
      </w:r>
      <w:r w:rsidR="00E95F1E">
        <w:t> </w:t>
      </w:r>
      <w:r w:rsidRPr="00693EEA">
        <w:t>jakém uzná za nezbytné s ohledem na účel této Smlouvy, a to všemi v úvahu přicházejícími způsoby a s časovým rozsahem omezeným pouze dobou trvání majetkových autorských práv k</w:t>
      </w:r>
      <w:r w:rsidR="00E95F1E">
        <w:t> </w:t>
      </w:r>
      <w:r w:rsidRPr="00693EEA">
        <w:t>takovémuto Autorskému dílu. Součástí licence je neomezené oprávnění Objednatele provádět jakékoliv modifikace, úpravy, změny Autorského díla tvořícího součást plnění dle této Smlouvy a</w:t>
      </w:r>
      <w:r w:rsidR="00E95F1E">
        <w:t> </w:t>
      </w:r>
      <w:r w:rsidRPr="00693EEA">
        <w:t>dle svého uvážení do něj zasahovat, zapracovávat do dalších autorských děl, zařazovat do</w:t>
      </w:r>
      <w:r w:rsidR="00E95F1E">
        <w:t> </w:t>
      </w:r>
      <w:r w:rsidRPr="00693EEA">
        <w:t>databází apod., a to přímo nebo prostřednictvím třetích osob. Objednatel je bez potřeby jakéhokoliv dalšího svolení Poskytovatele oprávněn udělit třetí osobě podlicenci k užití Autorského díla nebo svoje oprávnění k užití Autorského díla třetí osobě postoupit, avšak pouze za</w:t>
      </w:r>
      <w:r w:rsidR="00E95F1E">
        <w:t> </w:t>
      </w:r>
      <w:r w:rsidRPr="00693EEA">
        <w:t>předpokladu, že tím bude docházet k užití Autorského díla v souladu s účelem, pro které bylo vytvořeno. Licence k Autorskému dílu je poskytována jako výhradní nebo dle výše uvedeného jako nevýhradní. Objednatel není povinen licenci využít. Odměna za udělení licencí je vždy zahrnuta v ceně za</w:t>
      </w:r>
      <w:r w:rsidRPr="00693EEA" w:rsidDel="005A75FD">
        <w:t xml:space="preserve"> </w:t>
      </w:r>
      <w:r w:rsidRPr="00693EEA">
        <w:t>Předmět plnění, je</w:t>
      </w:r>
      <w:r w:rsidR="0005108C">
        <w:t>ho</w:t>
      </w:r>
      <w:r w:rsidRPr="00693EEA">
        <w:t>ž je Autorské dílo součástí.</w:t>
      </w:r>
    </w:p>
    <w:p w14:paraId="6D2466C5" w14:textId="77777777" w:rsidR="00693EEA" w:rsidRPr="00693EEA" w:rsidRDefault="00693EEA" w:rsidP="00E95F1E">
      <w:pPr>
        <w:pStyle w:val="Nadpis2"/>
      </w:pPr>
      <w:r w:rsidRPr="00693EEA">
        <w:t>Poskytovatel prohlašuje, že výstupy Předmětu plnění budou bez právních vad, zejména, že nebudou zatíženy žádnými právy třetích osob, z nichž by pro Objednatele vyplynul finanční nebo jiný závazek ve prospěch třetí strany nebo která by jakkoliv omezovala užívání výstupů Předmětu plnění. V případě porušení tohoto závazku je Poskytovatel v plném rozsahu odpovědný za případné následky takové porušení, přičemž právo Objednatele na případnou smluvní pokutu a náhradu škody zůstává nedotčeno.</w:t>
      </w:r>
    </w:p>
    <w:p w14:paraId="28878635" w14:textId="77777777" w:rsidR="00693EEA" w:rsidRPr="00693EEA" w:rsidRDefault="00693EEA" w:rsidP="00E95F1E">
      <w:pPr>
        <w:pStyle w:val="Nadpis2"/>
      </w:pPr>
      <w:r w:rsidRPr="00693EEA">
        <w:t>Poskytovatel se zavazuje, že při plnění Smlouvy bude postupovat tak, aby nedošlo k neoprávněnému zásahu do práv třetích osob. V případě porušení tohoto závazku je Poskytovatel v plném rozsahu odpovědný za případné následky takového porušení, přičemž právo Objednatel na případnou náhradu škody a smluvní pokutu zůstává nedotčeno.</w:t>
      </w:r>
    </w:p>
    <w:p w14:paraId="723475CB" w14:textId="77777777" w:rsidR="00693EEA" w:rsidRPr="00693EEA" w:rsidRDefault="00693EEA" w:rsidP="00E95F1E">
      <w:pPr>
        <w:pStyle w:val="Nadpis1"/>
      </w:pPr>
      <w:bookmarkStart w:id="10" w:name="_Toc434329687"/>
      <w:r w:rsidRPr="00693EEA">
        <w:t>odpovědnost za vady a záruka</w:t>
      </w:r>
    </w:p>
    <w:p w14:paraId="6197E514" w14:textId="77777777" w:rsidR="00693EEA" w:rsidRPr="00693EEA" w:rsidRDefault="00693EEA" w:rsidP="00E95F1E">
      <w:pPr>
        <w:pStyle w:val="Nadpis2"/>
      </w:pPr>
      <w:r w:rsidRPr="00693EEA">
        <w:t>Poskytovatel je povinen poskytovat Předmět plnění v souladu s požadavky a při dodržení povinností sjednaných v této Smlouvě</w:t>
      </w:r>
      <w:r w:rsidRPr="00693EEA">
        <w:rPr>
          <w:rFonts w:cs="Arial"/>
          <w:szCs w:val="20"/>
        </w:rPr>
        <w:t>.</w:t>
      </w:r>
      <w:r w:rsidRPr="00693EEA">
        <w:t xml:space="preserve"> Objednatel je povinen řádně a včas dodaný Předmět plnění převzít a zaplatit za něj cenu v souladu s touto Smlouvou.</w:t>
      </w:r>
    </w:p>
    <w:p w14:paraId="1B3C25AE" w14:textId="77777777" w:rsidR="00693EEA" w:rsidRPr="00693EEA" w:rsidRDefault="00693EEA" w:rsidP="00E95F1E">
      <w:pPr>
        <w:pStyle w:val="Nadpis2"/>
      </w:pPr>
      <w:r w:rsidRPr="00693EEA">
        <w:t>Poruší-li Poskytovatel povinnosti stanovené v odst. 8.1 tohoto článku, jedná se o vadné plnění.</w:t>
      </w:r>
    </w:p>
    <w:p w14:paraId="6D7E4FE3" w14:textId="48D85768" w:rsidR="00693EEA" w:rsidRPr="00693EEA" w:rsidRDefault="00693EEA" w:rsidP="00E95F1E">
      <w:pPr>
        <w:pStyle w:val="Nadpis2"/>
      </w:pPr>
      <w:r w:rsidRPr="00693EEA">
        <w:t xml:space="preserve">Poskytovatel odpovídá za to, že poskytování Předmětu plnění bude v souladu s touto Smlouvou (zejména jejím účelem), jakož i </w:t>
      </w:r>
      <w:r w:rsidRPr="00152984">
        <w:t xml:space="preserve">povinnostmi stanovenými </w:t>
      </w:r>
      <w:r w:rsidRPr="00693EEA">
        <w:t>příslušnými právními předpisy.</w:t>
      </w:r>
    </w:p>
    <w:p w14:paraId="21CBA2D7" w14:textId="3CE8E417" w:rsidR="00693EEA" w:rsidRPr="00693EEA" w:rsidRDefault="00693EEA" w:rsidP="00E95F1E">
      <w:pPr>
        <w:pStyle w:val="Nadpis2"/>
      </w:pPr>
      <w:r w:rsidRPr="00693EEA">
        <w:t>Vady, které Objednatel zjistí až po schválení Akceptačn</w:t>
      </w:r>
      <w:r w:rsidR="0054697B">
        <w:t>í</w:t>
      </w:r>
      <w:r w:rsidRPr="00693EEA">
        <w:t>h</w:t>
      </w:r>
      <w:r w:rsidR="0054697B">
        <w:t>o</w:t>
      </w:r>
      <w:r w:rsidRPr="00693EEA">
        <w:t xml:space="preserve"> protokol</w:t>
      </w:r>
      <w:r w:rsidR="0054697B">
        <w:t>u</w:t>
      </w:r>
      <w:r w:rsidRPr="00693EEA">
        <w:t>, je Poskytovatel povinen odstranit nejpozději do 10 pracovních dnů ode dne doručení reklamace. Poskytovatel se zavazuje odstranit vady bezúplatně opravou, opětovným provedením nebo jiným způsobem stanoveným právními předpisy, a to podle volby Objednatele.</w:t>
      </w:r>
    </w:p>
    <w:p w14:paraId="1C32D0D3" w14:textId="77777777" w:rsidR="00693EEA" w:rsidRPr="00693EEA" w:rsidRDefault="00693EEA" w:rsidP="00E95F1E">
      <w:pPr>
        <w:pStyle w:val="Nadpis2"/>
      </w:pPr>
      <w:r w:rsidRPr="00693EEA">
        <w:t>Pokud Poskytovatel neodstraní vady v termínu uvedeném v odst. 8.4 tohoto článku, je Objednatel oprávněn uplatnit práva stanovená zákonem nebo podle své volby odstranit vady sám nebo zajistit odstranění vad prostřednictvím třetích osob a požadovat po Poskytovateli úhradu nákladů účelně vynaložených v souvislosti s takovým odstraňováním. Uplatněním práva podle tohoto článku není dotčeno právo Objednatele na odstoupení od Smlouvy, smluvní pokutu a náhradu újmy.</w:t>
      </w:r>
    </w:p>
    <w:p w14:paraId="6481E366" w14:textId="433627C5" w:rsidR="00693EEA" w:rsidRPr="00693EEA" w:rsidRDefault="00693EEA" w:rsidP="00E95F1E">
      <w:pPr>
        <w:pStyle w:val="Nadpis2"/>
      </w:pPr>
      <w:r w:rsidRPr="00693EEA">
        <w:t>Objednatel je oprávněn uplatnit právo z vadného plnění u Poskytovatele kdykoliv ve lhůtě 12 měsíců ode dne schválení příslušného Akceptačního protokolu oběma Smluvními stranami bez</w:t>
      </w:r>
      <w:r w:rsidR="009D7F56">
        <w:t> </w:t>
      </w:r>
      <w:r w:rsidRPr="00693EEA">
        <w:t xml:space="preserve">výhrad, a to bez ohledu na to, kdy Objednatel takové vady zjistil nebo mohl zjistit. Pro vyloučení pochybností se sjednává, že okamžikem schválení příslušného Akceptačního protokolu není dotčeno právo Objednatele uplatňovat práva z vad, které byly zjistitelné, ale nebyly zjištěny do okamžiku schválení příslušného Akceptačního protokolu. Ustanovení § 2618 Občanského zákoníku Smluvní strany vylučují. </w:t>
      </w:r>
    </w:p>
    <w:p w14:paraId="65FDBB76" w14:textId="77777777" w:rsidR="00693EEA" w:rsidRPr="00693EEA" w:rsidRDefault="00693EEA" w:rsidP="00E95F1E">
      <w:pPr>
        <w:pStyle w:val="Nadpis2"/>
      </w:pPr>
      <w:r w:rsidRPr="00693EEA">
        <w:lastRenderedPageBreak/>
        <w:t>Ustanoveními tohoto článku Smlouvy nejsou dotčena ani omezena práva Objednatele z vadného plnění vyplývající z právních předpisů.</w:t>
      </w:r>
    </w:p>
    <w:p w14:paraId="520D7DED" w14:textId="77777777" w:rsidR="00693EEA" w:rsidRPr="00693EEA" w:rsidRDefault="00693EEA" w:rsidP="00E95F1E">
      <w:pPr>
        <w:pStyle w:val="Nadpis1"/>
      </w:pPr>
      <w:r w:rsidRPr="00693EEA">
        <w:t>mlčenlivost a ochrana informací smluvních stran</w:t>
      </w:r>
    </w:p>
    <w:p w14:paraId="6AA4C1B0" w14:textId="77777777" w:rsidR="00693EEA" w:rsidRPr="00693EEA" w:rsidRDefault="00693EEA" w:rsidP="00E95F1E">
      <w:pPr>
        <w:pStyle w:val="Nadpis2"/>
      </w:pPr>
      <w:bookmarkStart w:id="11" w:name="_Ref281832334"/>
      <w:r w:rsidRPr="00693EEA">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693EEA">
        <w:rPr>
          <w:b/>
        </w:rPr>
        <w:t>Neveřejné informace</w:t>
      </w:r>
      <w:r w:rsidRPr="00693EEA">
        <w:t>“). Povinnost poskytovat informace podle zákona č. 106/1999 Sb., o svobodném přístupu k informacím, ve znění pozdějších předpisů, tím není dotčena. Za Neveřejné informace se považuji veškeré následující informace:</w:t>
      </w:r>
    </w:p>
    <w:p w14:paraId="4DA77FE9" w14:textId="67BC1407" w:rsidR="00693EEA" w:rsidRPr="00693EEA" w:rsidRDefault="00693EEA" w:rsidP="00E95F1E">
      <w:pPr>
        <w:pStyle w:val="Nadpis3"/>
      </w:pPr>
      <w:r w:rsidRPr="00693EEA">
        <w:t xml:space="preserve">veškeré informace poskytnuté Poskytovateli Objednatelem v souvislosti s plněním této Smlouvy (pokud nejsou výslovně obsaženy ve znění Smlouvy zveřejňovaném dle čl. </w:t>
      </w:r>
      <w:r w:rsidR="00DD583D" w:rsidRPr="00DD583D">
        <w:t>1</w:t>
      </w:r>
      <w:r w:rsidR="00DD583D">
        <w:t>2</w:t>
      </w:r>
      <w:r w:rsidRPr="00693EEA">
        <w:t xml:space="preserve"> odst. 12.6);</w:t>
      </w:r>
    </w:p>
    <w:p w14:paraId="2DE2FAF7" w14:textId="77777777" w:rsidR="00693EEA" w:rsidRPr="00693EEA" w:rsidRDefault="00693EEA" w:rsidP="00E95F1E">
      <w:pPr>
        <w:pStyle w:val="Nadpis3"/>
      </w:pPr>
      <w:r w:rsidRPr="00693EEA">
        <w:t>informace, na které se vztahuje zákonem uložená povinnost mlčenlivosti;</w:t>
      </w:r>
    </w:p>
    <w:p w14:paraId="77C2B017" w14:textId="77777777" w:rsidR="00693EEA" w:rsidRPr="00693EEA" w:rsidRDefault="00693EEA" w:rsidP="00E95F1E">
      <w:pPr>
        <w:pStyle w:val="Nadpis3"/>
      </w:pPr>
      <w:r w:rsidRPr="00693EEA">
        <w:t>veškeré další informace, které budou Objednatelem označeny jako neveřejné.</w:t>
      </w:r>
    </w:p>
    <w:p w14:paraId="02EA64CF" w14:textId="77777777" w:rsidR="00693EEA" w:rsidRPr="00693EEA" w:rsidRDefault="00693EEA" w:rsidP="00E95F1E">
      <w:pPr>
        <w:pStyle w:val="Nadpis2"/>
      </w:pPr>
      <w:r w:rsidRPr="00693EEA">
        <w:t>Povinnost zachovávat mlčenlivost uvedená v odst. 9.1 tohoto článku se nevztahuje na informace:</w:t>
      </w:r>
    </w:p>
    <w:p w14:paraId="752A15D0" w14:textId="77777777" w:rsidR="00693EEA" w:rsidRPr="00693EEA" w:rsidRDefault="00693EEA" w:rsidP="00E95F1E">
      <w:pPr>
        <w:pStyle w:val="Nadpis3"/>
      </w:pPr>
      <w:r w:rsidRPr="00693EEA">
        <w:t>které je Objednatel povinen poskytnout třetím osobám podle zákona č. 106/1999 Sb., o svobodném přístupu k informacím, ve znění pozdějších předpisů;</w:t>
      </w:r>
    </w:p>
    <w:p w14:paraId="6A93CABE" w14:textId="77777777" w:rsidR="00693EEA" w:rsidRPr="00693EEA" w:rsidRDefault="00693EEA" w:rsidP="00E95F1E">
      <w:pPr>
        <w:pStyle w:val="Nadpis3"/>
      </w:pPr>
      <w:r w:rsidRPr="00693EEA">
        <w:t>jejichž sdělení vyžaduje jiný právní předpis;</w:t>
      </w:r>
    </w:p>
    <w:p w14:paraId="42D5C772" w14:textId="77777777" w:rsidR="00693EEA" w:rsidRPr="00693EEA" w:rsidRDefault="00693EEA" w:rsidP="00E95F1E">
      <w:pPr>
        <w:pStyle w:val="Nadpis3"/>
      </w:pPr>
      <w:r w:rsidRPr="00693EEA">
        <w:t>které jsou nebo se stanou všeobecně a veřejně přístupnými jinak než porušením právních povinností ze strany některé ze Smluvních stran;</w:t>
      </w:r>
    </w:p>
    <w:p w14:paraId="1E5133E3" w14:textId="77777777" w:rsidR="00693EEA" w:rsidRPr="00693EEA" w:rsidRDefault="00693EEA" w:rsidP="00E95F1E">
      <w:pPr>
        <w:pStyle w:val="Nadpis3"/>
      </w:pPr>
      <w:r w:rsidRPr="00693EEA">
        <w:t>u nichž je Poskytovatel schopen prokázat, že mu byly známy ještě před přijetím těchto informací od Objednatele, avšak pouze za podmínky, že se na tyto informace nevztahuje povinnost mlčenlivosti z jiných důvodů;</w:t>
      </w:r>
    </w:p>
    <w:p w14:paraId="2C404C48" w14:textId="77777777" w:rsidR="00693EEA" w:rsidRPr="00693EEA" w:rsidRDefault="00693EEA" w:rsidP="00E95F1E">
      <w:pPr>
        <w:pStyle w:val="Nadpis3"/>
      </w:pPr>
      <w:r w:rsidRPr="00693EEA">
        <w:t>které budou Poskytovateli po uzavření této Smlouvy sděleny bez závazku mlčenlivosti třetí stranou, jež rovněž není ve vztahu k těmto informacím nijak vázána.</w:t>
      </w:r>
    </w:p>
    <w:p w14:paraId="39BB1E34" w14:textId="77777777" w:rsidR="00693EEA" w:rsidRPr="00693EEA" w:rsidRDefault="00693EEA" w:rsidP="00E95F1E">
      <w:pPr>
        <w:pStyle w:val="Nadpis2"/>
      </w:pPr>
      <w:r w:rsidRPr="00693EEA">
        <w:t>Jako s Neveřejnými informacemi musí být nakládáno také s informacemi, které splňují podmínky uvedené v odst. 9.1 tohoto článku, i když byly získány náhodně nebo bez vědomí Objednatele a dále s veškerými informacemi získanými od jakékoliv třetí strany, pokud se týkají Objednatele nebo plnění této Smlouvy.</w:t>
      </w:r>
    </w:p>
    <w:p w14:paraId="5A8285A2" w14:textId="77777777" w:rsidR="00693EEA" w:rsidRPr="00693EEA" w:rsidRDefault="00693EEA" w:rsidP="00E95F1E">
      <w:pPr>
        <w:pStyle w:val="Nadpis2"/>
      </w:pPr>
      <w:r w:rsidRPr="00693EEA">
        <w:t>Poskytovatel se zavazuje, že Neveřejné informace užije pouze za účelem plnění této Smlouvy. K jinému užití je zapotřebí písemného souhlasu Objednatele.</w:t>
      </w:r>
    </w:p>
    <w:p w14:paraId="5C4D8266" w14:textId="77777777" w:rsidR="00693EEA" w:rsidRPr="00693EEA" w:rsidRDefault="00693EEA" w:rsidP="00E95F1E">
      <w:pPr>
        <w:pStyle w:val="Nadpis2"/>
      </w:pPr>
      <w:r w:rsidRPr="00693EEA">
        <w:t>Poskytovatel je povinen svého případného poddodavatele zavázat povinností mlčenlivosti a respektováním práv Objednatele nejméně ve stejném rozsahu, v jakém je zavázán sám touto Smlouvou.</w:t>
      </w:r>
    </w:p>
    <w:p w14:paraId="24906823" w14:textId="77777777" w:rsidR="00693EEA" w:rsidRPr="00693EEA" w:rsidRDefault="00693EEA" w:rsidP="00E95F1E">
      <w:pPr>
        <w:pStyle w:val="Nadpis2"/>
      </w:pPr>
      <w:r w:rsidRPr="00693EEA">
        <w:t>Povinnost mlčenlivosti dle této Smlouvy není časově omezena a trvá i po naplnění této Smlouvy bez ohledu na zánik ostatních závazků ze Smlouvy.</w:t>
      </w:r>
    </w:p>
    <w:p w14:paraId="52F7BB77" w14:textId="77777777" w:rsidR="00693EEA" w:rsidRPr="00693EEA" w:rsidRDefault="00693EEA" w:rsidP="00E95F1E">
      <w:pPr>
        <w:pStyle w:val="Nadpis2"/>
      </w:pPr>
      <w:r w:rsidRPr="00693EEA">
        <w:t>Závazky vyplývající z tohoto článku není žádná ze Smluvních stran oprávněna vypovědět ani jiným způsobem jednostranně ukončit.</w:t>
      </w:r>
    </w:p>
    <w:p w14:paraId="04DF9947" w14:textId="77777777" w:rsidR="00693EEA" w:rsidRPr="00693EEA" w:rsidRDefault="00693EEA" w:rsidP="00E95F1E">
      <w:pPr>
        <w:pStyle w:val="Nadpis2"/>
      </w:pPr>
      <w:r w:rsidRPr="00693EEA">
        <w:t>Poskytovatel se zavazuje zajistit při plnění Smlouvy ochranu osobních údajů, ke kterým má přístup. Smluvní strany se zavazují postupovat v souvislosti s plněním Smlouvy v souladu s platnými a 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1107F27E" w14:textId="77777777" w:rsidR="00693EEA" w:rsidRPr="00693EEA" w:rsidRDefault="00693EEA" w:rsidP="00E95F1E">
      <w:pPr>
        <w:pStyle w:val="Nadpis2"/>
      </w:pPr>
      <w:r w:rsidRPr="00693EEA">
        <w:lastRenderedPageBreak/>
        <w:t>Případné části Smlouvy představující obchodní tajemství či jiné údaje chráněné dle zvláštních předpisů budou před jejich uveřejněním zajištěny proti přečtení (začerněním apod.).</w:t>
      </w:r>
    </w:p>
    <w:p w14:paraId="78EE7A00" w14:textId="77777777" w:rsidR="00693EEA" w:rsidRPr="00693EEA" w:rsidRDefault="00693EEA" w:rsidP="00E95F1E">
      <w:pPr>
        <w:pStyle w:val="Nadpis1"/>
      </w:pPr>
      <w:r w:rsidRPr="00693EEA">
        <w:t>sankce</w:t>
      </w:r>
    </w:p>
    <w:p w14:paraId="6FCB54F9" w14:textId="16B6F192" w:rsidR="00693EEA" w:rsidRPr="00A361FE" w:rsidRDefault="00693EEA" w:rsidP="00E95F1E">
      <w:pPr>
        <w:pStyle w:val="Nadpis2"/>
      </w:pPr>
      <w:r w:rsidRPr="00A361FE">
        <w:t xml:space="preserve">V případě prodlení Poskytovatele s plněním ve lhůtě stanovené v čl. </w:t>
      </w:r>
      <w:r w:rsidR="00A361FE">
        <w:t>3</w:t>
      </w:r>
      <w:r w:rsidRPr="00A361FE">
        <w:t xml:space="preserve"> odst. 3.2, tj. </w:t>
      </w:r>
      <w:r w:rsidR="00CB1418">
        <w:t>s dostavením se na Úv</w:t>
      </w:r>
      <w:r w:rsidR="00772006">
        <w:t>o</w:t>
      </w:r>
      <w:r w:rsidR="00CB1418">
        <w:t>dní schůzku</w:t>
      </w:r>
      <w:r w:rsidR="00772006">
        <w:t xml:space="preserve"> </w:t>
      </w:r>
      <w:r w:rsidR="00DB42AC">
        <w:t>a/</w:t>
      </w:r>
      <w:r w:rsidR="00772006">
        <w:t xml:space="preserve">nebo </w:t>
      </w:r>
      <w:r w:rsidRPr="00A361FE">
        <w:t>ve lhůtě</w:t>
      </w:r>
      <w:r w:rsidR="00570329">
        <w:t xml:space="preserve"> pro </w:t>
      </w:r>
      <w:r w:rsidR="00B72F4F">
        <w:t>předložení</w:t>
      </w:r>
      <w:r w:rsidR="00F13BC5">
        <w:t xml:space="preserve"> Harmonogramu Objednateli </w:t>
      </w:r>
      <w:r w:rsidR="00DB42AC">
        <w:t>a/</w:t>
      </w:r>
      <w:r w:rsidR="00F13BC5">
        <w:t>nebo ve lhůtě pro odstranění výhrad</w:t>
      </w:r>
      <w:r w:rsidR="00755D76">
        <w:t xml:space="preserve"> Objednatele </w:t>
      </w:r>
      <w:r w:rsidR="00B72F4F">
        <w:t xml:space="preserve">k Harmonogramu </w:t>
      </w:r>
      <w:r w:rsidR="00DB42AC">
        <w:t>a/</w:t>
      </w:r>
      <w:r w:rsidR="00B72F4F">
        <w:t xml:space="preserve">nebo </w:t>
      </w:r>
      <w:r w:rsidR="00E97D7E">
        <w:t xml:space="preserve">se schválením odsouhlaseného Harmonogramu Poskytovatelem </w:t>
      </w:r>
      <w:r w:rsidR="00DB42AC">
        <w:t>a/</w:t>
      </w:r>
      <w:r w:rsidR="00E97D7E">
        <w:t>nebo ve lhůtě</w:t>
      </w:r>
      <w:r w:rsidRPr="00A361FE">
        <w:t xml:space="preserve"> stanovené v závazném Harmonogramu odsouhlaseném Smluvními stranami a/nebo </w:t>
      </w:r>
      <w:r w:rsidR="00E9597F">
        <w:t xml:space="preserve">v </w:t>
      </w:r>
      <w:r w:rsidRPr="00A361FE">
        <w:t>odst. 3.3</w:t>
      </w:r>
      <w:r w:rsidR="001B14F8">
        <w:t xml:space="preserve"> a/nebo</w:t>
      </w:r>
      <w:r w:rsidR="0056178F">
        <w:t xml:space="preserve"> 3.4</w:t>
      </w:r>
      <w:r w:rsidRPr="00A361FE">
        <w:t xml:space="preserve"> a/nebo čl. </w:t>
      </w:r>
      <w:r w:rsidR="007F0CE5">
        <w:t>5</w:t>
      </w:r>
      <w:r w:rsidRPr="00A361FE">
        <w:t xml:space="preserve"> odst. 5.2 bodu 5.2.3 a/nebo čl. </w:t>
      </w:r>
      <w:r w:rsidR="00841717">
        <w:t>8</w:t>
      </w:r>
      <w:r w:rsidRPr="00A361FE">
        <w:t xml:space="preserve"> odst. 8.4 Smlouvy, má Objednatel právo uplatnit vůči Poskytovateli smluvní pokutu ve výši 5 000 Kč, a to za každý započatý den prodlení.</w:t>
      </w:r>
    </w:p>
    <w:p w14:paraId="6687C1C6" w14:textId="7E8FB036" w:rsidR="00693EEA" w:rsidRPr="00A361FE" w:rsidRDefault="00693EEA" w:rsidP="00E95F1E">
      <w:pPr>
        <w:pStyle w:val="Nadpis2"/>
      </w:pPr>
      <w:r w:rsidRPr="00A361FE">
        <w:t xml:space="preserve">V případě porušení některé z povinností stanovených v čl. </w:t>
      </w:r>
      <w:r w:rsidR="00B85FF0">
        <w:t>4</w:t>
      </w:r>
      <w:r w:rsidRPr="00A361FE">
        <w:t xml:space="preserve"> odst. 4.1</w:t>
      </w:r>
      <w:r w:rsidR="008E22B6">
        <w:t>2</w:t>
      </w:r>
      <w:r w:rsidRPr="00A361FE">
        <w:t xml:space="preserve"> Smlouvy ze strany Poskytovatele má Objednatel právo uplatnit vůči Poskytovateli smluvní pokutu ve výši 5 000 Kč, a to za každý jednotlivý případ porušení.</w:t>
      </w:r>
    </w:p>
    <w:p w14:paraId="0121C9BC" w14:textId="52CF05AC" w:rsidR="00693EEA" w:rsidRPr="00A361FE" w:rsidRDefault="00693EEA" w:rsidP="00E95F1E">
      <w:pPr>
        <w:pStyle w:val="Nadpis2"/>
      </w:pPr>
      <w:r w:rsidRPr="00A361FE">
        <w:t>V případě porušení některé z povinností stanovených v čl.</w:t>
      </w:r>
      <w:r w:rsidR="00D06FE8">
        <w:t>1</w:t>
      </w:r>
      <w:r w:rsidRPr="00A361FE" w:rsidDel="00D06FE8">
        <w:t xml:space="preserve"> </w:t>
      </w:r>
      <w:r w:rsidRPr="00A361FE">
        <w:t>odst. 1.3 Smlouvy ze strany Poskytovatele má Objednatel právo uplatnit vůči Poskytovateli smluvní pokutu ve výši 100 000 Kč, a to za každý jednotlivý případ porušení.</w:t>
      </w:r>
    </w:p>
    <w:p w14:paraId="0844EDFE" w14:textId="344DE42A" w:rsidR="00693EEA" w:rsidRPr="00A361FE" w:rsidRDefault="00693EEA" w:rsidP="00E95F1E">
      <w:pPr>
        <w:pStyle w:val="Nadpis2"/>
      </w:pPr>
      <w:r w:rsidRPr="00A361FE">
        <w:t xml:space="preserve">V případě, že se některé z prohlášení Poskytovatele uvedené v čl. </w:t>
      </w:r>
      <w:r w:rsidR="001A3603">
        <w:t>1</w:t>
      </w:r>
      <w:r w:rsidRPr="00A361FE">
        <w:t xml:space="preserve"> odst. 1.14 a/nebo odst. 1.15 a/nebo odst. 1.16 a/nebo odst. 1.17 Smlouvy ukáže jako nepravdivé, má Objednatel právo uplatnit vůči Poskytovateli smluvní pokutu ve výši 100 000 Kč, a to za každý jednotlivý případ porušení.</w:t>
      </w:r>
    </w:p>
    <w:p w14:paraId="576AE1B2" w14:textId="1E9D8820" w:rsidR="00693EEA" w:rsidRPr="00A361FE" w:rsidRDefault="00693EEA" w:rsidP="00E95F1E">
      <w:pPr>
        <w:pStyle w:val="Nadpis2"/>
      </w:pPr>
      <w:r w:rsidRPr="00A361FE">
        <w:t xml:space="preserve">V případě porušení některé z povinností stanovených v čl. </w:t>
      </w:r>
      <w:r w:rsidR="001A3603">
        <w:t>5</w:t>
      </w:r>
      <w:r w:rsidRPr="00A361FE">
        <w:t xml:space="preserve"> odst. 5.2 bodu 5.2.7 a/nebo bodu 5.2.8 a/nebo bodu 5.2.9 a/nebo čl. </w:t>
      </w:r>
      <w:r w:rsidR="00EB35CC">
        <w:t>7</w:t>
      </w:r>
      <w:r w:rsidRPr="00A361FE">
        <w:t xml:space="preserve"> Smlouvy ze strany Poskytovatele má Objednatel právo uplatnit vůči Poskytovateli smluvní pokutu ve výši 50 000 Kč, a to za každý jednotlivý případ porušení.</w:t>
      </w:r>
    </w:p>
    <w:p w14:paraId="3A614663" w14:textId="77777777" w:rsidR="00693EEA" w:rsidRPr="00693EEA" w:rsidRDefault="00693EEA" w:rsidP="00E95F1E">
      <w:pPr>
        <w:pStyle w:val="Nadpis2"/>
      </w:pPr>
      <w:r w:rsidRPr="00693EEA">
        <w:t>Pro případ prodlení Objednatele se zaplacením řádně vystavené a doručené faktury je Poskytovatel oprávněn požadovat zaplacení úroku z prodlení ve výši stanovené právními předpisy.</w:t>
      </w:r>
    </w:p>
    <w:p w14:paraId="40D62885" w14:textId="65E548D6" w:rsidR="00693EEA" w:rsidRPr="00693EEA" w:rsidRDefault="00693EEA" w:rsidP="00E95F1E">
      <w:pPr>
        <w:pStyle w:val="Nadpis2"/>
      </w:pPr>
      <w:r w:rsidRPr="00693EEA">
        <w:t xml:space="preserve">V případě, že Poskytovatel poruší některou z povinností dle čl. </w:t>
      </w:r>
      <w:r w:rsidR="00B52854">
        <w:t>4</w:t>
      </w:r>
      <w:r w:rsidRPr="00693EEA">
        <w:t> odst. 4.1</w:t>
      </w:r>
      <w:r w:rsidR="00347E71">
        <w:t>3</w:t>
      </w:r>
      <w:r w:rsidRPr="00693EEA">
        <w:t xml:space="preserve">, a/nebo čl. </w:t>
      </w:r>
      <w:r w:rsidR="00860970">
        <w:t>12</w:t>
      </w:r>
      <w:r w:rsidRPr="00693EEA">
        <w:t xml:space="preserve"> odst. 12.10 Smlouvy má Objednatel právo uplatnit vůči Poskytovateli smluvní pokutu ve výši 100 000 Kč, a to za každý jednotlivý případ porušení.</w:t>
      </w:r>
    </w:p>
    <w:p w14:paraId="72DD4703" w14:textId="1CFD84DB" w:rsidR="00693EEA" w:rsidRPr="00693EEA" w:rsidRDefault="00693EEA" w:rsidP="00E95F1E">
      <w:pPr>
        <w:pStyle w:val="Nadpis2"/>
      </w:pPr>
      <w:r w:rsidRPr="00693EEA">
        <w:t xml:space="preserve">V případě, že některá ze Smluvních stran poruší některou z povinností dle čl. </w:t>
      </w:r>
      <w:r w:rsidR="00DF20C9">
        <w:t>9</w:t>
      </w:r>
      <w:r w:rsidRPr="00693EEA">
        <w:t xml:space="preserve"> této Smlouvy, je druhá Smluvní strana oprávněna požadovat smluvní pokutu ve výši 100 000 Kč, a to každý jednotlivý případ porušení.</w:t>
      </w:r>
    </w:p>
    <w:p w14:paraId="2DFA2FFB" w14:textId="77777777" w:rsidR="00693EEA" w:rsidRPr="00693EEA" w:rsidRDefault="00693EEA" w:rsidP="00E95F1E">
      <w:pPr>
        <w:pStyle w:val="Nadpis2"/>
      </w:pPr>
      <w:r w:rsidRPr="00693EEA">
        <w:t>Smluvní pokuta a zákonný úrok z prodlení jsou splatné ve lhůtě 30 dnů ode dne doručení písemné výzvy oprávněné Smluvní strany Smluvní straně povinné ze smluvní pokuty nebo ze zákonného úroku z prodlení.</w:t>
      </w:r>
    </w:p>
    <w:p w14:paraId="720F8D9E" w14:textId="77777777" w:rsidR="00693EEA" w:rsidRPr="00693EEA" w:rsidRDefault="00693EEA" w:rsidP="00E95F1E">
      <w:pPr>
        <w:pStyle w:val="Nadpis2"/>
      </w:pPr>
      <w:r w:rsidRPr="00693EEA">
        <w:t>Objednatel je oprávněn uplatňovat vůči Poskytovateli veškeré smluvní pokuty, na které mu bude z porušení Smlouvy vyplývat nárok dle tohoto článku, tj. i v případě kumulace smluvních pokut.</w:t>
      </w:r>
    </w:p>
    <w:p w14:paraId="59B8D3A5" w14:textId="2F74BA1C" w:rsidR="00693EEA" w:rsidRPr="00693EEA" w:rsidRDefault="00693EEA" w:rsidP="00E95F1E">
      <w:pPr>
        <w:pStyle w:val="Nadpis2"/>
      </w:pPr>
      <w:r w:rsidRPr="00693EEA">
        <w:t xml:space="preserve">Aniž by byl dotčen předcházející odstavec, Smluvní strany se výslovně dohodly, že celková výše všech nároků na smluvní pokuty, vzniklých na základě nebo v souvislosti s touto Smlouvou jedné Smluvní straně se omezuje částkou odpovídající </w:t>
      </w:r>
      <w:r w:rsidR="002E4F71">
        <w:t>1</w:t>
      </w:r>
      <w:r w:rsidRPr="00693EEA">
        <w:t xml:space="preserve"> 000 000 Kč.</w:t>
      </w:r>
    </w:p>
    <w:p w14:paraId="229C347D" w14:textId="7214CF65" w:rsidR="00693EEA" w:rsidRPr="00693EEA" w:rsidRDefault="00693EEA" w:rsidP="00E95F1E">
      <w:pPr>
        <w:pStyle w:val="Nadpis2"/>
      </w:pPr>
      <w:r w:rsidRPr="00693EEA">
        <w:t xml:space="preserve">Ujednáním o smluvní pokutě není dotčeno právo poškozené Smluvní strany domáhat se náhrady škody v plné výši za dodržení podmínek stanovených v čl. </w:t>
      </w:r>
      <w:r w:rsidR="00841E31">
        <w:t>6</w:t>
      </w:r>
      <w:r w:rsidRPr="00693EEA">
        <w:t xml:space="preserve"> Smlouvy.</w:t>
      </w:r>
    </w:p>
    <w:p w14:paraId="5D966731" w14:textId="77777777" w:rsidR="00693EEA" w:rsidRPr="00693EEA" w:rsidRDefault="00693EEA" w:rsidP="00E95F1E">
      <w:pPr>
        <w:pStyle w:val="Nadpis2"/>
      </w:pPr>
      <w:r w:rsidRPr="00693EEA">
        <w:t>Zaplacení smluvní pokuty nezbavuje Poskytovatele povinnosti splnit závazek utvrzený smluvní pokutou</w:t>
      </w:r>
      <w:bookmarkEnd w:id="11"/>
      <w:r w:rsidRPr="00693EEA">
        <w:t>.</w:t>
      </w:r>
    </w:p>
    <w:bookmarkEnd w:id="10"/>
    <w:p w14:paraId="6E019D16" w14:textId="77777777" w:rsidR="00693EEA" w:rsidRPr="00693EEA" w:rsidRDefault="00693EEA" w:rsidP="00C3165A">
      <w:pPr>
        <w:pStyle w:val="Nadpis1"/>
        <w:spacing w:before="360"/>
      </w:pPr>
      <w:r w:rsidRPr="00693EEA">
        <w:t>ukončení Smlouvy</w:t>
      </w:r>
    </w:p>
    <w:p w14:paraId="4EF45079" w14:textId="77777777" w:rsidR="00693EEA" w:rsidRPr="00693EEA" w:rsidRDefault="00693EEA" w:rsidP="00E95F1E">
      <w:pPr>
        <w:pStyle w:val="Nadpis2"/>
      </w:pPr>
      <w:r w:rsidRPr="00693EEA">
        <w:t xml:space="preserve">Smlouvu lze ukončit písemnou dohodou Smluvních stran podepsanou osobami oprávněnými jednat za Smluvní strany, přičemž účinky ukončení Smlouvy nastanou k okamžiku stanovenému v takové dohodě. </w:t>
      </w:r>
    </w:p>
    <w:p w14:paraId="0DC018FD" w14:textId="15CA1E08" w:rsidR="00693EEA" w:rsidRPr="00693EEA" w:rsidRDefault="00693EEA" w:rsidP="00E95F1E">
      <w:pPr>
        <w:pStyle w:val="Nadpis2"/>
      </w:pPr>
      <w:r w:rsidRPr="00693EEA">
        <w:lastRenderedPageBreak/>
        <w:t>Objednatel je oprávněn Smlouvu</w:t>
      </w:r>
      <w:r w:rsidR="00CD1686">
        <w:t xml:space="preserve"> kdykoliv za jejího trvání</w:t>
      </w:r>
      <w:r w:rsidRPr="00693EEA">
        <w:t xml:space="preserve"> vypovědět, a to i bez udání důvodu, přičemž výpověď je účinná okamžikem prokazatelného doručení písemného vyhotovení výpovědi Poskytovateli.</w:t>
      </w:r>
    </w:p>
    <w:p w14:paraId="1D8B4C06" w14:textId="77777777" w:rsidR="00693EEA" w:rsidRPr="00693EEA" w:rsidRDefault="00693EEA" w:rsidP="00E95F1E">
      <w:pPr>
        <w:pStyle w:val="Nadpis2"/>
      </w:pPr>
      <w:r w:rsidRPr="00693EEA">
        <w:t xml:space="preserve">Smlouva může zaniknout odstoupením příslušné Smluvní strany, nastanou-li okolnosti předvídané § 2002 OZ. </w:t>
      </w:r>
    </w:p>
    <w:p w14:paraId="03F038CE" w14:textId="77777777" w:rsidR="00693EEA" w:rsidRPr="00693EEA" w:rsidRDefault="00693EEA" w:rsidP="00E95F1E">
      <w:pPr>
        <w:pStyle w:val="Nadpis2"/>
      </w:pPr>
      <w:r w:rsidRPr="00693EEA">
        <w:t xml:space="preserve">Odstoupením se závazek založený touto Smlouvou zrušuje pouze ohledně nesplněného zbytku plnění (tj. ex </w:t>
      </w:r>
      <w:proofErr w:type="spellStart"/>
      <w:r w:rsidRPr="00693EEA">
        <w:t>nunc</w:t>
      </w:r>
      <w:proofErr w:type="spellEnd"/>
      <w:r w:rsidRPr="00693EEA">
        <w:t xml:space="preserve">). Smluvní strany si jsou povinny vyrovnat dosavadní vzájemné závazky ze Smlouvy, a to bez zbytečného odkladu, nejpozději však do 30 dnů od doručení oznámení Smluvní strany o odstoupení od Smlouvy druhé Smluvní straně. </w:t>
      </w:r>
    </w:p>
    <w:p w14:paraId="31BFFA46" w14:textId="77777777" w:rsidR="00693EEA" w:rsidRPr="00693EEA" w:rsidRDefault="00693EEA" w:rsidP="00E95F1E">
      <w:pPr>
        <w:pStyle w:val="Nadpis2"/>
      </w:pPr>
      <w:r w:rsidRPr="00693EEA">
        <w:t>Za podstatné porušení Smlouvy Poskytovatelem se považuje zejména:</w:t>
      </w:r>
    </w:p>
    <w:p w14:paraId="2CF11530" w14:textId="77777777" w:rsidR="00693EEA" w:rsidRDefault="00693EEA" w:rsidP="00E95F1E">
      <w:pPr>
        <w:pStyle w:val="Nadpis3"/>
      </w:pPr>
      <w:r w:rsidRPr="00693EEA">
        <w:t>prodlení Poskytovatele s plněním jakýchkoliv lhůt ze Smlouvy o více než 15 kalendářních dnů;</w:t>
      </w:r>
    </w:p>
    <w:p w14:paraId="45BED522" w14:textId="31759308" w:rsidR="006D42C5" w:rsidRPr="00693EEA" w:rsidRDefault="00B3544F" w:rsidP="00E95F1E">
      <w:pPr>
        <w:pStyle w:val="Nadpis3"/>
      </w:pPr>
      <w:r w:rsidRPr="00B3544F">
        <w:t xml:space="preserve">opakované porušení (tj. nejméně dvakrát po dobu účinnosti Smlouvy) povinnosti stanovené v čl. </w:t>
      </w:r>
      <w:r w:rsidR="00D3344B">
        <w:t>5</w:t>
      </w:r>
      <w:r w:rsidR="003114D8">
        <w:t> odst. 5.2 bod</w:t>
      </w:r>
      <w:r w:rsidR="00D532F7">
        <w:t>u</w:t>
      </w:r>
      <w:r w:rsidRPr="00B3544F">
        <w:t xml:space="preserve"> </w:t>
      </w:r>
      <w:r w:rsidR="003114D8">
        <w:t>5</w:t>
      </w:r>
      <w:r w:rsidRPr="00B3544F">
        <w:t>.2</w:t>
      </w:r>
      <w:r w:rsidR="003114D8">
        <w:t>.1</w:t>
      </w:r>
      <w:r w:rsidRPr="00B3544F">
        <w:t>2</w:t>
      </w:r>
      <w:r w:rsidR="00D532F7">
        <w:t xml:space="preserve"> této Smlouvy</w:t>
      </w:r>
      <w:r>
        <w:t>;</w:t>
      </w:r>
    </w:p>
    <w:p w14:paraId="37C6B066" w14:textId="77777777" w:rsidR="00693EEA" w:rsidRPr="00693EEA" w:rsidRDefault="00693EEA" w:rsidP="00E95F1E">
      <w:pPr>
        <w:pStyle w:val="Nadpis3"/>
      </w:pPr>
      <w:r w:rsidRPr="00693EEA">
        <w:t>opakované (tj. nejméně druhé) porušování smluvních či jiných právních povinností v souvislosti s plněním Smlouvy;</w:t>
      </w:r>
    </w:p>
    <w:p w14:paraId="5C6A0A5A" w14:textId="346047DF" w:rsidR="00693EEA" w:rsidRPr="00693EEA" w:rsidRDefault="00693EEA" w:rsidP="00E95F1E">
      <w:pPr>
        <w:pStyle w:val="Nadpis3"/>
      </w:pPr>
      <w:r w:rsidRPr="00693EEA">
        <w:t>jakékoliv jiné porušení povinnosti Poskytovatelem, které nebude odstraněno či</w:t>
      </w:r>
      <w:r w:rsidR="00DD48A9">
        <w:t> </w:t>
      </w:r>
      <w:r w:rsidRPr="00693EEA">
        <w:t>napraveno ani do 15 kalendářních dnů ode dne doručení výzvy Objednatele k nápravě (popř. od uplynutí lhůty ve výzvě stanovené), je-li náprava možná;</w:t>
      </w:r>
    </w:p>
    <w:p w14:paraId="6B1BFB9B" w14:textId="39248123" w:rsidR="00693EEA" w:rsidRPr="00693EEA" w:rsidRDefault="00693EEA" w:rsidP="00E95F1E">
      <w:pPr>
        <w:pStyle w:val="Nadpis3"/>
      </w:pPr>
      <w:r w:rsidRPr="00693EEA">
        <w:rPr>
          <w:iCs/>
        </w:rPr>
        <w:t xml:space="preserve">skutečnost, že Poskytovatel nebo jeho poddodavatel bude orgánem veřejné moci uznán pravomocně vinným ze spáchání přestupku či správního deliktu, popř. jiného obdobného protiprávního jednání, v řízení pro porušení právních předpisů, jichž se dotýká ujednání dle čl. </w:t>
      </w:r>
      <w:r w:rsidR="00A602CA">
        <w:rPr>
          <w:iCs/>
        </w:rPr>
        <w:t>1</w:t>
      </w:r>
      <w:r w:rsidRPr="00693EEA">
        <w:rPr>
          <w:iCs/>
        </w:rPr>
        <w:t xml:space="preserve"> odst. 1.13 Smlouvy, a k němuž došlo při plnění této Smlouvy nebo v souvislosti s</w:t>
      </w:r>
      <w:r w:rsidRPr="00693EEA" w:rsidDel="00AA37B6">
        <w:rPr>
          <w:iCs/>
        </w:rPr>
        <w:t> </w:t>
      </w:r>
      <w:r w:rsidRPr="00693EEA">
        <w:rPr>
          <w:iCs/>
        </w:rPr>
        <w:t>ním</w:t>
      </w:r>
      <w:r w:rsidRPr="00693EEA">
        <w:t>;</w:t>
      </w:r>
    </w:p>
    <w:p w14:paraId="2B904C24" w14:textId="1044F062" w:rsidR="00693EEA" w:rsidRPr="00693EEA" w:rsidRDefault="00693EEA" w:rsidP="00E95F1E">
      <w:pPr>
        <w:pStyle w:val="Nadpis3"/>
      </w:pPr>
      <w:r w:rsidRPr="00693EEA">
        <w:t xml:space="preserve">nesplnění podmínky vlastnictví Osvědčení v souladu s čl. </w:t>
      </w:r>
      <w:r w:rsidR="00821ACE">
        <w:t>1</w:t>
      </w:r>
      <w:r w:rsidRPr="00693EEA">
        <w:t xml:space="preserve"> odst. 1.3 Smlouvy. </w:t>
      </w:r>
    </w:p>
    <w:p w14:paraId="59C5CB08" w14:textId="77777777" w:rsidR="00693EEA" w:rsidRPr="00693EEA" w:rsidRDefault="00693EEA" w:rsidP="00E95F1E">
      <w:pPr>
        <w:pStyle w:val="Nadpis2"/>
      </w:pPr>
      <w:r w:rsidRPr="00693EEA">
        <w:t>Termínem opakovaně se pro účely tohoto ustanovení rozumí více než dvakrát po dobu trvání Smlouvy.</w:t>
      </w:r>
    </w:p>
    <w:p w14:paraId="140AD677" w14:textId="77777777" w:rsidR="00693EEA" w:rsidRPr="00693EEA" w:rsidRDefault="00693EEA" w:rsidP="00E95F1E">
      <w:pPr>
        <w:pStyle w:val="Nadpis2"/>
      </w:pPr>
      <w:r w:rsidRPr="00693EEA">
        <w:t>Za podstatné porušení Smlouvy Objednatelem ve smyslu § 2002 OZ se považuje zejména prodlení Objednatele s úhradou faktury o více než 30 kalendářních dnů.</w:t>
      </w:r>
    </w:p>
    <w:p w14:paraId="7ED23D90" w14:textId="77777777" w:rsidR="00693EEA" w:rsidRPr="00693EEA" w:rsidRDefault="00693EEA" w:rsidP="00E95F1E">
      <w:pPr>
        <w:pStyle w:val="Nadpis2"/>
      </w:pPr>
      <w:r w:rsidRPr="00693EEA">
        <w:t>Objednatel je dále oprávněn od Smlouvy odstoupit v případě, že:</w:t>
      </w:r>
    </w:p>
    <w:p w14:paraId="6290AF34" w14:textId="77777777" w:rsidR="00693EEA" w:rsidRPr="00693EEA" w:rsidRDefault="00693EEA" w:rsidP="00E95F1E">
      <w:pPr>
        <w:pStyle w:val="Nadpis3"/>
      </w:pPr>
      <w:r w:rsidRPr="00693EEA">
        <w:t>bude rozhodnuto o likvidaci Poskytovatele;</w:t>
      </w:r>
    </w:p>
    <w:p w14:paraId="639E3B53" w14:textId="77777777" w:rsidR="00693EEA" w:rsidRPr="00693EEA" w:rsidRDefault="00693EEA" w:rsidP="00E95F1E">
      <w:pPr>
        <w:pStyle w:val="Nadpis3"/>
      </w:pPr>
      <w:r w:rsidRPr="00693EEA">
        <w:t>Poskytovatel podá insolvenční návrh ohledně své osoby, bude rozhodnuto o úpadku Poskytovatele nebo bude ve vztahu k Poskytovateli vydáno jiné rozhodnutí s obdobnými účinky;</w:t>
      </w:r>
    </w:p>
    <w:p w14:paraId="4856CC66" w14:textId="77777777" w:rsidR="00693EEA" w:rsidRPr="00693EEA" w:rsidRDefault="00693EEA" w:rsidP="00E95F1E">
      <w:pPr>
        <w:pStyle w:val="Nadpis3"/>
      </w:pPr>
      <w:r w:rsidRPr="00693EEA">
        <w:t>Poskytovatel bude pravomocně odsouzen za úmyslný majetkový nebo hospodářský trestný čin;</w:t>
      </w:r>
    </w:p>
    <w:p w14:paraId="44EC3873" w14:textId="77777777" w:rsidR="00693EEA" w:rsidRPr="00693EEA" w:rsidRDefault="00693EEA" w:rsidP="00E95F1E">
      <w:pPr>
        <w:pStyle w:val="Nadpis3"/>
      </w:pPr>
      <w:r w:rsidRPr="00693EEA">
        <w:t>Poskytovatel se stane Nespolehlivým plátcem;</w:t>
      </w:r>
    </w:p>
    <w:p w14:paraId="353E73FC" w14:textId="77777777" w:rsidR="00693EEA" w:rsidRPr="00693EEA" w:rsidRDefault="00693EEA" w:rsidP="00E95F1E">
      <w:pPr>
        <w:pStyle w:val="Nadpis3"/>
      </w:pPr>
      <w:r w:rsidRPr="00693EEA">
        <w:t>dojde ke střetu zájmů, přičemž za střet zájmů se zde rozumí skutečnost, že Poskytovatel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p>
    <w:p w14:paraId="37F46D14" w14:textId="77777777" w:rsidR="00693EEA" w:rsidRPr="00693EEA" w:rsidRDefault="00693EEA" w:rsidP="00E95F1E">
      <w:pPr>
        <w:pStyle w:val="Nadpis3"/>
      </w:pPr>
      <w:r w:rsidRPr="00693EEA">
        <w:t xml:space="preserve">dojde k významné změně kontroly nad Poskytovatelem, přičemž kontrolou se zde rozumí vliv, ovládání či řízení dle </w:t>
      </w:r>
      <w:proofErr w:type="spellStart"/>
      <w:r w:rsidRPr="00693EEA">
        <w:t>ust</w:t>
      </w:r>
      <w:proofErr w:type="spellEnd"/>
      <w:r w:rsidRPr="00693EEA">
        <w:t>. § 71 a násl. zákona č. 90/2012 Sb., o obchodních společnostech a družstvech (zákon o obchodních korporacích) (dále jen „</w:t>
      </w:r>
      <w:r w:rsidRPr="00693EEA">
        <w:rPr>
          <w:b/>
        </w:rPr>
        <w:t>ZOK</w:t>
      </w:r>
      <w:r w:rsidRPr="00693EEA">
        <w:t>“), či ekvivalentní postavení.</w:t>
      </w:r>
    </w:p>
    <w:p w14:paraId="37096CA3" w14:textId="77777777" w:rsidR="00693EEA" w:rsidRPr="00693EEA" w:rsidRDefault="00693EEA" w:rsidP="00E95F1E">
      <w:pPr>
        <w:pStyle w:val="Nadpis2"/>
      </w:pPr>
      <w:r w:rsidRPr="00693EEA">
        <w:t>Nastane-li některý z případů uvedených v odst. 11.7 bodu 11.7.1 až 11.7.6 tohoto článku Smlouvy, je Poskytovatel povinen informovat o této skutečnosti Objednatele písemně do 2 dnů od jejího vzniku, společně s informací o tom, o kterou skutečnost jde, s uvedením bližších údajů, které by Objednatel mohl v této souvislosti potřebovat pro své rozhodnutí o odstoupení od Smlouvy. Nedodržení této povinnosti je podstatným porušením Smlouvy.</w:t>
      </w:r>
    </w:p>
    <w:p w14:paraId="7F9970EB" w14:textId="77777777" w:rsidR="00693EEA" w:rsidRPr="00693EEA" w:rsidRDefault="00693EEA" w:rsidP="00E95F1E">
      <w:pPr>
        <w:pStyle w:val="Nadpis2"/>
      </w:pPr>
      <w:r w:rsidRPr="00693EEA">
        <w:lastRenderedPageBreak/>
        <w:t>Odstoupení od Smlouvy musí být písemné, jinak nemá právní účinky. Odstoupení je účinné ode dne, kdy bylo doručeno druhé Smluvní straně. V pochybnostech se má za to, že odstoupení od Smlouvy bylo doručeno pátým kalendářním dnem od jeho odeslání příslušné Smluvní straně doporučenou poštovní zásilkou nebo od jeho doručení do datové schránky příslušné Smluvní straně při odeslání datovou zprávou.</w:t>
      </w:r>
    </w:p>
    <w:p w14:paraId="3C8DE10E" w14:textId="7AF46039" w:rsidR="00693EEA" w:rsidRPr="00693EEA" w:rsidRDefault="00693EEA" w:rsidP="00E95F1E">
      <w:pPr>
        <w:pStyle w:val="Nadpis2"/>
      </w:pPr>
      <w:r w:rsidRPr="00693EEA">
        <w:t xml:space="preserve">Ukončením Smlouvy nejsou dotčena </w:t>
      </w:r>
      <w:r w:rsidRPr="00693EEA">
        <w:rPr>
          <w:rFonts w:cs="Arial"/>
          <w:szCs w:val="20"/>
        </w:rPr>
        <w:t>práva z poskytnutí licencí a převodu oprávnění k výkonu majetkových práv,</w:t>
      </w:r>
      <w:r w:rsidRPr="00693EEA">
        <w:t xml:space="preserve"> práva na zaplacení smluvní pokuty nebo zákonného úroku z prodlení, pokud už dospěl, práva na náhradu škody, práva a povinnosti dle čl. </w:t>
      </w:r>
      <w:r w:rsidR="00042B2F">
        <w:t>9</w:t>
      </w:r>
      <w:r w:rsidRPr="00693EEA">
        <w:t xml:space="preserve"> Smlouvy, práva z odpovědnosti za vady a záruky ani další ujednání, z jejichž povahy vyplývá, že mají zavazovat Smluvní strany i po zániku účinnosti této Smlouvy. </w:t>
      </w:r>
    </w:p>
    <w:p w14:paraId="29FFAF54" w14:textId="77777777" w:rsidR="00693EEA" w:rsidRPr="00693EEA" w:rsidRDefault="00693EEA" w:rsidP="00E95F1E">
      <w:pPr>
        <w:pStyle w:val="Nadpis1"/>
      </w:pPr>
      <w:bookmarkStart w:id="12" w:name="_Toc434329692"/>
      <w:r w:rsidRPr="00693EEA">
        <w:t>Závěrečná ustanovení</w:t>
      </w:r>
      <w:bookmarkEnd w:id="12"/>
    </w:p>
    <w:p w14:paraId="50F5E9CE" w14:textId="77777777" w:rsidR="00693EEA" w:rsidRPr="00693EEA" w:rsidRDefault="00693EEA" w:rsidP="00E95F1E">
      <w:pPr>
        <w:pStyle w:val="Nadpis2"/>
      </w:pPr>
      <w:r w:rsidRPr="00693EEA">
        <w:t>Jakékoliv úkony směřující k ukončení této Smlouvy a oznámení o změně bankovních údajů musí být doručeny příslušné Smluvní straně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ve Smlouvě jinak:</w:t>
      </w:r>
    </w:p>
    <w:p w14:paraId="051757D6" w14:textId="77777777" w:rsidR="00693EEA" w:rsidRPr="00693EEA" w:rsidRDefault="00693EEA" w:rsidP="00E95F1E">
      <w:pPr>
        <w:pStyle w:val="Nadpis3"/>
      </w:pPr>
      <w:r w:rsidRPr="00693EEA">
        <w:t>Objednatel:</w:t>
      </w:r>
    </w:p>
    <w:p w14:paraId="6B91519B" w14:textId="77777777"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Název: Státní pokladna Centrum sdílených služeb, s. p.</w:t>
      </w:r>
    </w:p>
    <w:p w14:paraId="40F48F3C" w14:textId="77777777"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Adresa: Na Vápence 915/14, 130 00 Praha 3</w:t>
      </w:r>
    </w:p>
    <w:p w14:paraId="0127C83E" w14:textId="77777777"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K rukám: jméno Oprávněné osoby Objednatele</w:t>
      </w:r>
    </w:p>
    <w:p w14:paraId="6E39A506" w14:textId="77777777" w:rsidR="00693EEA" w:rsidRPr="00693EEA" w:rsidRDefault="00693EEA" w:rsidP="00E95F1E">
      <w:pPr>
        <w:keepLines/>
        <w:spacing w:before="60" w:after="60" w:line="276" w:lineRule="auto"/>
        <w:ind w:left="1758"/>
        <w:outlineLvl w:val="2"/>
        <w:rPr>
          <w:rFonts w:eastAsia="Calibri" w:cstheme="majorBidi"/>
          <w:bCs/>
          <w:kern w:val="0"/>
          <w:sz w:val="18"/>
          <w:szCs w:val="18"/>
          <w14:ligatures w14:val="none"/>
        </w:rPr>
      </w:pPr>
      <w:r w:rsidRPr="00693EEA">
        <w:rPr>
          <w:rFonts w:eastAsiaTheme="majorEastAsia" w:cstheme="majorBidi"/>
          <w:bCs/>
          <w:kern w:val="0"/>
          <w:sz w:val="18"/>
          <w:szCs w:val="18"/>
          <w14:ligatures w14:val="none"/>
        </w:rPr>
        <w:t xml:space="preserve">Datová schránka: </w:t>
      </w:r>
      <w:r w:rsidRPr="00693EEA">
        <w:rPr>
          <w:rFonts w:eastAsia="Calibri" w:cstheme="majorBidi"/>
          <w:bCs/>
          <w:kern w:val="0"/>
          <w:sz w:val="18"/>
          <w:szCs w:val="18"/>
          <w14:ligatures w14:val="none"/>
        </w:rPr>
        <w:t>ag5uunk</w:t>
      </w:r>
    </w:p>
    <w:p w14:paraId="347CC15B" w14:textId="77777777" w:rsidR="00693EEA" w:rsidRPr="00693EEA" w:rsidRDefault="00693EEA" w:rsidP="00E95F1E">
      <w:pPr>
        <w:pStyle w:val="Nadpis3"/>
      </w:pPr>
      <w:r w:rsidRPr="00693EEA">
        <w:t>Poskytovatel:</w:t>
      </w:r>
    </w:p>
    <w:p w14:paraId="31128DE9" w14:textId="77777777"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 xml:space="preserve">Název: </w:t>
      </w:r>
      <w:r w:rsidRPr="00E95F1E">
        <w:rPr>
          <w:rFonts w:eastAsiaTheme="majorEastAsia" w:cstheme="majorBidi"/>
          <w:bCs/>
          <w:kern w:val="0"/>
          <w:sz w:val="18"/>
          <w:szCs w:val="18"/>
          <w:highlight w:val="yellow"/>
          <w14:ligatures w14:val="none"/>
        </w:rPr>
        <w:t>[DOPLNÍ DODAVATEL]</w:t>
      </w:r>
    </w:p>
    <w:p w14:paraId="2FDAF2EC" w14:textId="77777777"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 xml:space="preserve">Adresa: </w:t>
      </w:r>
      <w:r w:rsidRPr="00E95F1E">
        <w:rPr>
          <w:rFonts w:eastAsiaTheme="majorEastAsia" w:cstheme="majorBidi"/>
          <w:bCs/>
          <w:kern w:val="0"/>
          <w:sz w:val="18"/>
          <w:szCs w:val="18"/>
          <w:highlight w:val="yellow"/>
          <w14:ligatures w14:val="none"/>
        </w:rPr>
        <w:t>[DOPLNÍ DODAVATEL]</w:t>
      </w:r>
    </w:p>
    <w:p w14:paraId="7DA601F3" w14:textId="77777777"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K rukám: jméno Oprávněné osoby Poskytovatele</w:t>
      </w:r>
    </w:p>
    <w:p w14:paraId="64A5CCA6" w14:textId="77777777" w:rsidR="00693EEA" w:rsidRPr="00693EEA" w:rsidRDefault="00693EEA" w:rsidP="00E95F1E">
      <w:pPr>
        <w:keepLines/>
        <w:spacing w:before="60" w:after="60" w:line="276" w:lineRule="auto"/>
        <w:ind w:left="1758"/>
        <w:outlineLvl w:val="2"/>
        <w:rPr>
          <w:rFonts w:eastAsia="Calibri" w:cstheme="majorBidi"/>
          <w:bCs/>
          <w:kern w:val="0"/>
          <w:sz w:val="18"/>
          <w:szCs w:val="18"/>
          <w:highlight w:val="yellow"/>
          <w14:ligatures w14:val="none"/>
        </w:rPr>
      </w:pPr>
      <w:r w:rsidRPr="00E95F1E">
        <w:rPr>
          <w:rFonts w:eastAsiaTheme="majorEastAsia" w:cstheme="majorBidi"/>
          <w:bCs/>
          <w:kern w:val="0"/>
          <w:sz w:val="18"/>
          <w:szCs w:val="18"/>
          <w14:ligatures w14:val="none"/>
        </w:rPr>
        <w:t>Datová schr</w:t>
      </w:r>
      <w:r w:rsidRPr="00693EEA">
        <w:rPr>
          <w:rFonts w:eastAsia="Calibri" w:cstheme="majorBidi"/>
          <w:bCs/>
          <w:kern w:val="0"/>
          <w:sz w:val="18"/>
          <w:szCs w:val="18"/>
          <w14:ligatures w14:val="none"/>
        </w:rPr>
        <w:t xml:space="preserve">ánka: </w:t>
      </w:r>
      <w:r w:rsidRPr="00693EEA">
        <w:rPr>
          <w:rFonts w:eastAsia="Calibri" w:cstheme="majorBidi"/>
          <w:bCs/>
          <w:kern w:val="0"/>
          <w:sz w:val="18"/>
          <w:szCs w:val="18"/>
          <w:highlight w:val="yellow"/>
          <w:lang w:val="en-US"/>
          <w14:ligatures w14:val="none"/>
        </w:rPr>
        <w:t>[</w:t>
      </w:r>
      <w:r w:rsidRPr="00693EEA">
        <w:rPr>
          <w:rFonts w:eastAsia="Calibri" w:cstheme="majorBidi"/>
          <w:bCs/>
          <w:kern w:val="0"/>
          <w:sz w:val="18"/>
          <w:szCs w:val="18"/>
          <w:highlight w:val="yellow"/>
          <w14:ligatures w14:val="none"/>
        </w:rPr>
        <w:t>DOPLNÍ DODAVATEL]</w:t>
      </w:r>
    </w:p>
    <w:p w14:paraId="47A8E26F" w14:textId="77777777" w:rsidR="00693EEA" w:rsidRPr="00693EEA" w:rsidRDefault="00693EEA" w:rsidP="00E95F1E">
      <w:pPr>
        <w:pStyle w:val="Nadpis2"/>
      </w:pPr>
      <w:r w:rsidRPr="00693EEA">
        <w:t>Účinnost oznámení nastává v pracovní den následující po dni doručení tohoto oznámení druhé Smluvní straně, není-li ve Smlouvě v konkrétním případě stanoveno jinak.</w:t>
      </w:r>
    </w:p>
    <w:p w14:paraId="350385E8" w14:textId="77777777" w:rsidR="00693EEA" w:rsidRPr="00693EEA" w:rsidRDefault="00693EEA" w:rsidP="00E95F1E">
      <w:pPr>
        <w:pStyle w:val="Nadpis2"/>
      </w:pPr>
      <w:r w:rsidRPr="00693EEA">
        <w:t>Smluvní strany se dohodly na určení oprávněné osoby za každou Smluvní stranu (dále jen „</w:t>
      </w:r>
      <w:r w:rsidRPr="00693EEA">
        <w:rPr>
          <w:b/>
        </w:rPr>
        <w:t>Oprávněná osoba</w:t>
      </w:r>
      <w:r w:rsidRPr="00693EEA">
        <w:t>“). Oprávněné osoby jsou oprávněné ke všem jednáním týkajícím se této Smlouvy, není-li ve Smlouvě stanoveno jinak, s výjimkou změn nebo zrušení Smlouvy a oznámení o změně bankovních údajů. V případě, že Smluvní strana má více Oprávněných osob, zasílají se veškeré e-mailové zprávy na adresy všech oprávněných osob v kopii:</w:t>
      </w:r>
    </w:p>
    <w:p w14:paraId="6334D6FE" w14:textId="77777777" w:rsidR="00693EEA" w:rsidRPr="00693EEA" w:rsidRDefault="00693EEA" w:rsidP="00E95F1E">
      <w:pPr>
        <w:pStyle w:val="Nadpis3"/>
      </w:pPr>
      <w:r w:rsidRPr="00693EEA">
        <w:t>Oprávněnou osobou Objednatele je:</w:t>
      </w:r>
    </w:p>
    <w:p w14:paraId="7D28B393" w14:textId="40F6F3C5"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Jméno:</w:t>
      </w:r>
      <w:r w:rsidR="001D7A50">
        <w:rPr>
          <w:rFonts w:eastAsiaTheme="majorEastAsia" w:cstheme="majorBidi"/>
          <w:bCs/>
          <w:kern w:val="0"/>
          <w:sz w:val="18"/>
          <w:szCs w:val="18"/>
          <w14:ligatures w14:val="none"/>
        </w:rPr>
        <w:t xml:space="preserve"> Pavlína Havelková</w:t>
      </w:r>
      <w:r w:rsidRPr="00693EEA">
        <w:rPr>
          <w:rFonts w:eastAsiaTheme="majorEastAsia" w:cstheme="majorBidi"/>
          <w:bCs/>
          <w:kern w:val="0"/>
          <w:sz w:val="18"/>
          <w:szCs w:val="18"/>
          <w14:ligatures w14:val="none"/>
        </w:rPr>
        <w:tab/>
      </w:r>
      <w:r w:rsidRPr="00693EEA">
        <w:rPr>
          <w:rFonts w:eastAsiaTheme="majorEastAsia" w:cstheme="majorBidi"/>
          <w:bCs/>
          <w:kern w:val="0"/>
          <w:sz w:val="18"/>
          <w:szCs w:val="18"/>
          <w14:ligatures w14:val="none"/>
        </w:rPr>
        <w:tab/>
      </w:r>
    </w:p>
    <w:p w14:paraId="1D7DFE6C" w14:textId="2102F933" w:rsidR="00693EEA" w:rsidRPr="00693EEA" w:rsidRDefault="00693EEA" w:rsidP="00E95F1E">
      <w:pPr>
        <w:keepLines/>
        <w:spacing w:before="60" w:after="60" w:line="276" w:lineRule="auto"/>
        <w:ind w:left="1758"/>
        <w:outlineLvl w:val="2"/>
        <w:rPr>
          <w:rFonts w:eastAsiaTheme="majorEastAsia" w:cstheme="majorBidi"/>
          <w:bCs/>
          <w:kern w:val="0"/>
          <w:sz w:val="18"/>
          <w:szCs w:val="18"/>
          <w:lang w:val="it-IT"/>
          <w14:ligatures w14:val="none"/>
        </w:rPr>
      </w:pPr>
      <w:r w:rsidRPr="00693EEA">
        <w:rPr>
          <w:rFonts w:eastAsiaTheme="majorEastAsia" w:cstheme="majorBidi"/>
          <w:bCs/>
          <w:kern w:val="0"/>
          <w:sz w:val="18"/>
          <w:szCs w:val="18"/>
          <w14:ligatures w14:val="none"/>
        </w:rPr>
        <w:t xml:space="preserve">E-mail: </w:t>
      </w:r>
      <w:r w:rsidR="001D7A50">
        <w:rPr>
          <w:rFonts w:eastAsiaTheme="majorEastAsia" w:cstheme="majorBidi"/>
          <w:bCs/>
          <w:kern w:val="0"/>
          <w:sz w:val="18"/>
          <w:szCs w:val="18"/>
          <w14:ligatures w14:val="none"/>
        </w:rPr>
        <w:t>pavlina.havelkova@spcss.cz</w:t>
      </w:r>
    </w:p>
    <w:p w14:paraId="05963DFE" w14:textId="430FC9E8"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Telefon: +420</w:t>
      </w:r>
      <w:r w:rsidR="001D7A50">
        <w:rPr>
          <w:rFonts w:eastAsiaTheme="majorEastAsia" w:cstheme="majorBidi"/>
          <w:bCs/>
          <w:kern w:val="0"/>
          <w:sz w:val="18"/>
          <w:szCs w:val="18"/>
          <w14:ligatures w14:val="none"/>
        </w:rPr>
        <w:t> 606 764 581</w:t>
      </w:r>
    </w:p>
    <w:p w14:paraId="6FD4FB0F" w14:textId="32920B78" w:rsidR="00693EEA" w:rsidRPr="00D767A2" w:rsidRDefault="00693EEA" w:rsidP="00E95F1E">
      <w:pPr>
        <w:keepLines/>
        <w:numPr>
          <w:ilvl w:val="2"/>
          <w:numId w:val="0"/>
        </w:numPr>
        <w:spacing w:before="60" w:after="60" w:line="276" w:lineRule="auto"/>
        <w:ind w:left="1758"/>
        <w:outlineLvl w:val="2"/>
        <w:rPr>
          <w:rFonts w:eastAsiaTheme="majorEastAsia" w:cstheme="majorBidi"/>
          <w:bCs/>
          <w:kern w:val="0"/>
          <w:sz w:val="18"/>
          <w:szCs w:val="18"/>
          <w14:ligatures w14:val="none"/>
        </w:rPr>
      </w:pPr>
      <w:r w:rsidRPr="00D767A2">
        <w:rPr>
          <w:rFonts w:eastAsiaTheme="majorEastAsia" w:cstheme="majorBidi"/>
          <w:bCs/>
          <w:kern w:val="0"/>
          <w:sz w:val="18"/>
          <w:szCs w:val="18"/>
          <w14:ligatures w14:val="none"/>
        </w:rPr>
        <w:t xml:space="preserve">Jméno: </w:t>
      </w:r>
      <w:r w:rsidR="0012251D" w:rsidRPr="00D767A2">
        <w:rPr>
          <w:rFonts w:eastAsiaTheme="majorEastAsia" w:cstheme="majorBidi"/>
          <w:bCs/>
          <w:kern w:val="0"/>
          <w:sz w:val="18"/>
          <w:szCs w:val="18"/>
          <w14:ligatures w14:val="none"/>
        </w:rPr>
        <w:t>Pavel Bognár</w:t>
      </w:r>
    </w:p>
    <w:p w14:paraId="58B05AB8" w14:textId="151973F3" w:rsidR="00693EEA" w:rsidRPr="00D767A2"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D767A2">
        <w:rPr>
          <w:rFonts w:eastAsiaTheme="majorEastAsia" w:cstheme="majorBidi"/>
          <w:bCs/>
          <w:kern w:val="0"/>
          <w:sz w:val="18"/>
          <w:szCs w:val="18"/>
          <w14:ligatures w14:val="none"/>
        </w:rPr>
        <w:t xml:space="preserve">E-mail: </w:t>
      </w:r>
      <w:r w:rsidR="00D767A2" w:rsidRPr="00D767A2">
        <w:rPr>
          <w:rFonts w:eastAsiaTheme="majorEastAsia" w:cstheme="majorBidi"/>
          <w:bCs/>
          <w:kern w:val="0"/>
          <w:sz w:val="18"/>
          <w:szCs w:val="18"/>
          <w14:ligatures w14:val="none"/>
        </w:rPr>
        <w:t>pavel.bognar@spcss.cz</w:t>
      </w:r>
    </w:p>
    <w:p w14:paraId="009530D2" w14:textId="5886C04B"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D767A2">
        <w:rPr>
          <w:rFonts w:eastAsiaTheme="majorEastAsia" w:cstheme="majorBidi"/>
          <w:bCs/>
          <w:kern w:val="0"/>
          <w:sz w:val="18"/>
          <w:szCs w:val="18"/>
          <w14:ligatures w14:val="none"/>
        </w:rPr>
        <w:t>Telefon: + 420</w:t>
      </w:r>
      <w:r w:rsidR="00882EFC" w:rsidRPr="00D767A2">
        <w:rPr>
          <w:rFonts w:eastAsiaTheme="majorEastAsia" w:cstheme="majorBidi"/>
          <w:bCs/>
          <w:kern w:val="0"/>
          <w:sz w:val="18"/>
          <w:szCs w:val="18"/>
          <w14:ligatures w14:val="none"/>
        </w:rPr>
        <w:t> </w:t>
      </w:r>
      <w:r w:rsidR="00427285" w:rsidRPr="00D767A2">
        <w:rPr>
          <w:rFonts w:eastAsiaTheme="majorEastAsia" w:cstheme="majorBidi"/>
          <w:bCs/>
          <w:kern w:val="0"/>
          <w:sz w:val="18"/>
          <w:szCs w:val="18"/>
          <w14:ligatures w14:val="none"/>
        </w:rPr>
        <w:t>778 442 229</w:t>
      </w:r>
    </w:p>
    <w:p w14:paraId="767E91F2" w14:textId="77777777" w:rsidR="00693EEA" w:rsidRPr="00693EEA" w:rsidRDefault="00693EEA" w:rsidP="00E95F1E">
      <w:pPr>
        <w:pStyle w:val="Nadpis3"/>
      </w:pPr>
      <w:r w:rsidRPr="00693EEA">
        <w:t>Oprávněnou osobou Poskytovatele je:</w:t>
      </w:r>
    </w:p>
    <w:p w14:paraId="70B1F0D1" w14:textId="77777777"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 xml:space="preserve">Jméno: </w:t>
      </w:r>
      <w:r w:rsidRPr="00693EEA">
        <w:rPr>
          <w:rFonts w:eastAsia="Calibri" w:cstheme="majorBidi"/>
          <w:bCs/>
          <w:kern w:val="0"/>
          <w:sz w:val="18"/>
          <w:szCs w:val="18"/>
          <w:highlight w:val="yellow"/>
          <w:lang w:val="en-US"/>
          <w14:ligatures w14:val="none"/>
        </w:rPr>
        <w:t>[</w:t>
      </w:r>
      <w:r w:rsidRPr="00693EEA">
        <w:rPr>
          <w:rFonts w:eastAsia="Calibri" w:cstheme="majorBidi"/>
          <w:bCs/>
          <w:kern w:val="0"/>
          <w:sz w:val="18"/>
          <w:szCs w:val="18"/>
          <w:highlight w:val="yellow"/>
          <w14:ligatures w14:val="none"/>
        </w:rPr>
        <w:t>DOPLNÍ DODAVATEL]</w:t>
      </w:r>
    </w:p>
    <w:p w14:paraId="757069B3" w14:textId="77777777" w:rsidR="00693EEA" w:rsidRPr="00693EEA" w:rsidRDefault="00693EEA" w:rsidP="00E95F1E">
      <w:pPr>
        <w:keepLines/>
        <w:spacing w:before="60" w:after="60" w:line="276" w:lineRule="auto"/>
        <w:ind w:left="1758"/>
        <w:outlineLvl w:val="2"/>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 xml:space="preserve">E-mail: </w:t>
      </w:r>
      <w:r w:rsidRPr="00693EEA">
        <w:rPr>
          <w:rFonts w:eastAsia="Calibri" w:cstheme="majorBidi"/>
          <w:bCs/>
          <w:kern w:val="0"/>
          <w:sz w:val="18"/>
          <w:szCs w:val="18"/>
          <w:highlight w:val="yellow"/>
          <w:lang w:val="en-US"/>
          <w14:ligatures w14:val="none"/>
        </w:rPr>
        <w:t>[</w:t>
      </w:r>
      <w:r w:rsidRPr="00693EEA">
        <w:rPr>
          <w:rFonts w:eastAsia="Calibri" w:cstheme="majorBidi"/>
          <w:bCs/>
          <w:kern w:val="0"/>
          <w:sz w:val="18"/>
          <w:szCs w:val="18"/>
          <w:highlight w:val="yellow"/>
          <w14:ligatures w14:val="none"/>
        </w:rPr>
        <w:t>DOPLNÍ DODAVATEL]</w:t>
      </w:r>
    </w:p>
    <w:p w14:paraId="7493E7E4" w14:textId="77777777" w:rsidR="00693EEA" w:rsidRPr="00693EEA" w:rsidRDefault="00693EEA" w:rsidP="00E95F1E">
      <w:pPr>
        <w:keepLines/>
        <w:spacing w:before="60" w:after="60" w:line="276" w:lineRule="auto"/>
        <w:ind w:left="1758"/>
        <w:outlineLvl w:val="2"/>
        <w:rPr>
          <w:rFonts w:eastAsia="Calibri" w:cstheme="majorBidi"/>
          <w:bCs/>
          <w:kern w:val="0"/>
          <w:sz w:val="18"/>
          <w:szCs w:val="18"/>
          <w:highlight w:val="yellow"/>
          <w14:ligatures w14:val="none"/>
        </w:rPr>
      </w:pPr>
      <w:r w:rsidRPr="00693EEA">
        <w:rPr>
          <w:rFonts w:eastAsiaTheme="majorEastAsia" w:cstheme="majorBidi"/>
          <w:bCs/>
          <w:kern w:val="0"/>
          <w:sz w:val="18"/>
          <w:szCs w:val="18"/>
          <w14:ligatures w14:val="none"/>
        </w:rPr>
        <w:t xml:space="preserve">Telefon: </w:t>
      </w:r>
      <w:r w:rsidRPr="00693EEA">
        <w:rPr>
          <w:rFonts w:eastAsia="Calibri" w:cstheme="majorBidi"/>
          <w:bCs/>
          <w:kern w:val="0"/>
          <w:sz w:val="18"/>
          <w:szCs w:val="18"/>
          <w:highlight w:val="yellow"/>
          <w:lang w:val="en-US"/>
          <w14:ligatures w14:val="none"/>
        </w:rPr>
        <w:t>[</w:t>
      </w:r>
      <w:r w:rsidRPr="00693EEA">
        <w:rPr>
          <w:rFonts w:eastAsia="Calibri" w:cstheme="majorBidi"/>
          <w:bCs/>
          <w:kern w:val="0"/>
          <w:sz w:val="18"/>
          <w:szCs w:val="18"/>
          <w:highlight w:val="yellow"/>
          <w14:ligatures w14:val="none"/>
        </w:rPr>
        <w:t>DOPLNÍ DODAVATEL]</w:t>
      </w:r>
    </w:p>
    <w:p w14:paraId="69341D5F" w14:textId="77777777" w:rsidR="00693EEA" w:rsidRPr="00693EEA" w:rsidRDefault="00693EEA" w:rsidP="00E95F1E">
      <w:pPr>
        <w:spacing w:before="60" w:after="60" w:line="276" w:lineRule="auto"/>
        <w:ind w:left="1758"/>
        <w:rPr>
          <w:rFonts w:eastAsia="Times New Roman" w:cstheme="minorBidi"/>
          <w:kern w:val="0"/>
          <w:sz w:val="18"/>
          <w:szCs w:val="18"/>
          <w14:ligatures w14:val="none"/>
        </w:rPr>
      </w:pPr>
      <w:r w:rsidRPr="00693EEA">
        <w:rPr>
          <w:rFonts w:cstheme="minorBidi"/>
          <w:kern w:val="0"/>
          <w:sz w:val="18"/>
          <w:szCs w:val="18"/>
          <w:highlight w:val="yellow"/>
          <w14:ligatures w14:val="none"/>
        </w:rPr>
        <w:lastRenderedPageBreak/>
        <w:t>[DOPLNÍ DODAVATEL počet Oprávněných osob Poskytovatele dle potřeby, maximálně však tři osoby]</w:t>
      </w:r>
    </w:p>
    <w:p w14:paraId="0F57B5FB" w14:textId="77777777" w:rsidR="00693EEA" w:rsidRPr="00693EEA" w:rsidRDefault="00693EEA" w:rsidP="00E95F1E">
      <w:pPr>
        <w:pStyle w:val="Nadpis2"/>
      </w:pPr>
      <w:r w:rsidRPr="00693EEA">
        <w:t>Ke změně nebo ukončení Smlouvy a k oznámení o změně bankovních údajů je za Objednatele oprávněn 1. zástupce generálního ředitele, generální ředitel a dále osoby pověřené generálním ředitelem. Ke změně nebo ukončení Smlouvy a k oznámení o změně bankovních údajů je za Poskytovatele oprávněn Poskytovatel sám (je-li fyzickou osobou podnikající) nebo statutární orgán Poskytovatele, příp. prokurista, a to dle způsobu jednání uvedeném v obchodním rejstříku. Jiné osoby mohou tato právní jednání činit pouze s písemným pověřením osoby či orgánu vymezených v předchozích větách (dále jen „</w:t>
      </w:r>
      <w:r w:rsidRPr="00693EEA">
        <w:rPr>
          <w:b/>
        </w:rPr>
        <w:t>Odpovědné osoby pro věci smluvní</w:t>
      </w:r>
      <w:r w:rsidRPr="00693EEA">
        <w:t>“). Odpovědné osoby pro věci smluvní mají současně všechna oprávnění Oprávněných osob.</w:t>
      </w:r>
    </w:p>
    <w:p w14:paraId="32ED2A50" w14:textId="77777777" w:rsidR="00693EEA" w:rsidRPr="00693EEA" w:rsidRDefault="00693EEA" w:rsidP="00E95F1E">
      <w:pPr>
        <w:pStyle w:val="Nadpis2"/>
      </w:pPr>
      <w:r w:rsidRPr="00693EEA">
        <w:t>Jakékoliv změny kontaktních údajů, bankovních údajů a Oprávněných osob je příslušná Smluvní strana oprávněna provádět jednostranně a je povinna tyto změny neprodleně písemně oznámit druhé Smluvní straně.</w:t>
      </w:r>
    </w:p>
    <w:p w14:paraId="4F7D0784" w14:textId="77777777" w:rsidR="00693EEA" w:rsidRPr="00693EEA" w:rsidRDefault="00693EEA" w:rsidP="00E95F1E">
      <w:pPr>
        <w:pStyle w:val="Nadpis2"/>
      </w:pPr>
      <w:r w:rsidRPr="00693EEA">
        <w:t xml:space="preserve">Obě Smluvní strany souhlasí s tím, že podepsaná Smlouva (včetně příloh), jakož i její text, můžou být v elektronické formě zveřejněny na profilu Objednatele, a dále v souladu s povinnostmi vyplývajícími z právních předpisů, a to bez časového omezení. Objednatel se zavazuje, že Smlouvu v souladu se Zákonem o registru smluv uveřejní v registru smluv. </w:t>
      </w:r>
    </w:p>
    <w:p w14:paraId="0A964599" w14:textId="77777777" w:rsidR="00693EEA" w:rsidRPr="00693EEA" w:rsidRDefault="00693EEA" w:rsidP="00E95F1E">
      <w:pPr>
        <w:pStyle w:val="Nadpis2"/>
      </w:pPr>
      <w:r w:rsidRPr="00693EEA">
        <w:t>Tato Smlouva se subsidiárně řídí ustanoveními OZ upravujícími smlouvu o dílo a dalšími příslušnými právními předpisy České republiky, není-li ve Smlouvě stanoveno jinak. Smluvní strany vylučují aplikaci ustanovení § 558 odst. 2 na tuto Smlouvu a na veškerá práva a veškeré povinnosti Smluvních stran vzniklé na základě této Smlouvy.</w:t>
      </w:r>
    </w:p>
    <w:p w14:paraId="41F8AE9C" w14:textId="77777777" w:rsidR="00693EEA" w:rsidRPr="00693EEA" w:rsidRDefault="00693EEA" w:rsidP="00E95F1E">
      <w:pPr>
        <w:pStyle w:val="Nadpis2"/>
      </w:pPr>
      <w:r w:rsidRPr="00693EEA">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7C4F8111" w14:textId="77777777" w:rsidR="00693EEA" w:rsidRPr="00693EEA" w:rsidRDefault="00693EEA" w:rsidP="00E95F1E">
      <w:pPr>
        <w:pStyle w:val="Nadpis2"/>
      </w:pPr>
      <w:r w:rsidRPr="00693EEA">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činí.</w:t>
      </w:r>
    </w:p>
    <w:p w14:paraId="111766AF" w14:textId="77777777" w:rsidR="00693EEA" w:rsidRPr="00693EEA" w:rsidRDefault="00693EEA" w:rsidP="00E95F1E">
      <w:pPr>
        <w:pStyle w:val="Nadpis2"/>
      </w:pPr>
      <w:r w:rsidRPr="00693EEA">
        <w:t>Poskytovatel není oprávněn bez předchozího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49CB04A4" w14:textId="77777777" w:rsidR="00693EEA" w:rsidRPr="00693EEA" w:rsidRDefault="00693EEA" w:rsidP="00E95F1E">
      <w:pPr>
        <w:pStyle w:val="Nadpis2"/>
      </w:pPr>
      <w:r w:rsidRPr="00693EEA">
        <w:t>Změny nebo doplňky této Smlouvy včetně příloh musejí být vyhotoveny písemně formou dodatku, datovány a podepsány oběma Smluvními stranami s podpisy Smluvních stran na jedné písemnosti, ledaže Smlouva v konkrétním případě stanoví jinak.</w:t>
      </w:r>
    </w:p>
    <w:p w14:paraId="0C7DE2D8" w14:textId="77777777" w:rsidR="00693EEA" w:rsidRPr="00693EEA" w:rsidRDefault="00693EEA" w:rsidP="00E95F1E">
      <w:pPr>
        <w:pStyle w:val="Nadpis2"/>
      </w:pPr>
      <w:r w:rsidRPr="00693EEA">
        <w:t>Smluvní strany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republiky, přičemž rozhodným právem je právo české.</w:t>
      </w:r>
    </w:p>
    <w:p w14:paraId="54743516" w14:textId="77777777" w:rsidR="00693EEA" w:rsidRPr="00693EEA" w:rsidRDefault="00693EEA" w:rsidP="00E95F1E">
      <w:pPr>
        <w:pStyle w:val="Nadpis2"/>
      </w:pPr>
      <w:r w:rsidRPr="00693EEA">
        <w:t>Smluvní strany se dohodly, že v rámci této Smlouvy vylučují aplikaci § 557 OZ.</w:t>
      </w:r>
    </w:p>
    <w:p w14:paraId="092564D0" w14:textId="77777777" w:rsidR="00693EEA" w:rsidRPr="00693EEA" w:rsidRDefault="00693EEA" w:rsidP="00E95F1E">
      <w:pPr>
        <w:pStyle w:val="Nadpis2"/>
      </w:pPr>
      <w:r w:rsidRPr="00693EEA">
        <w:t>Tato Smlouva představuje úplnou dohodu mezi Smluvními stranami, která nahrazuje veškeré předchozí ujednání a závazky vztahující se k předmětu plnění této Smlouvy.</w:t>
      </w:r>
    </w:p>
    <w:p w14:paraId="7A992E8A" w14:textId="77777777" w:rsidR="00693EEA" w:rsidRPr="00693EEA" w:rsidRDefault="00693EEA" w:rsidP="00E95F1E">
      <w:pPr>
        <w:pStyle w:val="Nadpis2"/>
      </w:pPr>
      <w:r w:rsidRPr="00693EEA">
        <w:t>Smlouva nabývá platnosti dnem podpisu oběma Smluvními stranami a účinnosti dnem uveřejnění Smlouvy v registru smluv dle Zákona o registru smluv.</w:t>
      </w:r>
    </w:p>
    <w:p w14:paraId="619B6010" w14:textId="77777777" w:rsidR="00693EEA" w:rsidRPr="00693EEA" w:rsidRDefault="00693EEA" w:rsidP="00E95F1E">
      <w:pPr>
        <w:pStyle w:val="Nadpis2"/>
      </w:pPr>
      <w:r w:rsidRPr="00693EEA">
        <w:t>Smluvní strany níže svým podpisem stvrzují, že v průběhu vyjednávání o této Smlouvě vždy jednaly čestně a transparentně a současně se zavazují, že takto budou jednat i při plnění této Smlouvy, a to po celou dobu její účinnosti.</w:t>
      </w:r>
    </w:p>
    <w:p w14:paraId="20C13070" w14:textId="77777777" w:rsidR="00693EEA" w:rsidRPr="00693EEA" w:rsidRDefault="00693EEA" w:rsidP="00E95F1E">
      <w:pPr>
        <w:pStyle w:val="Nadpis2"/>
      </w:pPr>
      <w:r w:rsidRPr="00693EEA">
        <w:lastRenderedPageBreak/>
        <w:t>Každá ze Smluvních stran prohlašuje:</w:t>
      </w:r>
    </w:p>
    <w:p w14:paraId="2E6BFE5F" w14:textId="77777777" w:rsidR="00693EEA" w:rsidRPr="00693EEA" w:rsidRDefault="00693EEA" w:rsidP="00E95F1E">
      <w:pPr>
        <w:pStyle w:val="Nadpis3"/>
      </w:pPr>
      <w:r w:rsidRPr="00693EEA">
        <w:t>že se nepodílí a ani v minulosti nepodílela na páchání trestné činnosti v jakékoli formě ve smyslu zákona č. 418/2011 Sb., o trestní odpovědnosti právnických osob a řízení proti nim, v platném znění (dále jen „</w:t>
      </w:r>
      <w:r w:rsidRPr="00693EEA">
        <w:rPr>
          <w:b/>
        </w:rPr>
        <w:t>ZTOPO</w:t>
      </w:r>
      <w:r w:rsidRPr="00693EEA">
        <w:t>“);</w:t>
      </w:r>
    </w:p>
    <w:p w14:paraId="000A5982" w14:textId="77777777" w:rsidR="00693EEA" w:rsidRPr="00693EEA" w:rsidRDefault="00693EEA" w:rsidP="00E95F1E">
      <w:pPr>
        <w:pStyle w:val="Nadpis3"/>
      </w:pPr>
      <w:r w:rsidRPr="00693EEA">
        <w:t>že zavedla potřebná opatření, aby nedošlo ke spáchání trestného činu v jakékoli formě, který by jí mohl být přičten podle ZTOPO;</w:t>
      </w:r>
    </w:p>
    <w:p w14:paraId="28187F49" w14:textId="77777777" w:rsidR="00693EEA" w:rsidRPr="00693EEA" w:rsidRDefault="00693EEA" w:rsidP="00E95F1E">
      <w:pPr>
        <w:pStyle w:val="Nadpis3"/>
      </w:pPr>
      <w:r w:rsidRPr="00693EEA">
        <w:t>že zavedla náležitá kontrolní a jiná obdobná opatření nad činností svých zaměstnanců, aby nevznikla trestní odpovědnost fyzických osob podle zákona č. 40/2009 Sb., trestní zákoník;</w:t>
      </w:r>
    </w:p>
    <w:p w14:paraId="4ED7C9B2" w14:textId="77777777" w:rsidR="00693EEA" w:rsidRPr="00693EEA" w:rsidRDefault="00693EEA" w:rsidP="00E95F1E">
      <w:pPr>
        <w:pStyle w:val="Nadpis3"/>
      </w:pPr>
      <w:r w:rsidRPr="00693EEA">
        <w:t>že učinila nezbytná opatření k zamezení nebo odvrácení případných následků spáchaného trestného činu;</w:t>
      </w:r>
    </w:p>
    <w:p w14:paraId="47617F4A" w14:textId="77777777" w:rsidR="00693EEA" w:rsidRPr="00693EEA" w:rsidRDefault="00693EEA" w:rsidP="00E95F1E">
      <w:pPr>
        <w:pStyle w:val="Nadpis3"/>
      </w:pPr>
      <w:r w:rsidRPr="00693EEA">
        <w:t xml:space="preserve">že z hlediska prevence trestní odpovědnosti právnických osob učinila vše, co po ní lze spravedlivě požadovat, např. přijala Etický kodex a zásady </w:t>
      </w:r>
      <w:proofErr w:type="spellStart"/>
      <w:r w:rsidRPr="00693EEA">
        <w:t>Compliance</w:t>
      </w:r>
      <w:proofErr w:type="spellEnd"/>
      <w:r w:rsidRPr="00693EEA">
        <w:t xml:space="preserve"> programu.</w:t>
      </w:r>
    </w:p>
    <w:p w14:paraId="025D1A9F" w14:textId="77777777" w:rsidR="00693EEA" w:rsidRPr="00693EEA" w:rsidRDefault="00693EEA" w:rsidP="00E95F1E">
      <w:pPr>
        <w:pStyle w:val="Nadpis2"/>
      </w:pPr>
      <w:r w:rsidRPr="00693EEA">
        <w:t>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48D2E5FB" w14:textId="77777777" w:rsidR="00693EEA" w:rsidRPr="00693EEA" w:rsidRDefault="00693EEA" w:rsidP="00E95F1E">
      <w:pPr>
        <w:pStyle w:val="Nadpis2"/>
      </w:pPr>
      <w:r w:rsidRPr="00693EEA">
        <w:t>V této souvislosti se Smluvní strany zavazují si navzájem neprodleně oznámit důvodné podezření ohledně možného jednání, které je v rozporu se zásadami podle odst. 12.16 až 12.20 tohoto článku Smlouvy a mohlo by souviset s plněním této Smlouvy nebo s jejím uzavíráním.</w:t>
      </w:r>
    </w:p>
    <w:p w14:paraId="5DCDAC12" w14:textId="77777777" w:rsidR="00693EEA" w:rsidRPr="00693EEA" w:rsidRDefault="00693EEA" w:rsidP="00E95F1E">
      <w:pPr>
        <w:pStyle w:val="Nadpis2"/>
      </w:pPr>
      <w:r w:rsidRPr="00693EEA">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 této Smlouvy</w:t>
      </w:r>
    </w:p>
    <w:p w14:paraId="364F0FDF" w14:textId="77777777" w:rsidR="00693EEA" w:rsidRPr="00693EEA" w:rsidRDefault="00693EEA" w:rsidP="00E95F1E">
      <w:pPr>
        <w:pStyle w:val="Nadpis2"/>
      </w:pPr>
      <w:r w:rsidRPr="00693EEA">
        <w:t xml:space="preserve">Smlouva je vyhotovena v elektronické podobě v 1 vyhotovení v českém jazyce </w:t>
      </w:r>
      <w:r w:rsidRPr="00693EEA" w:rsidDel="0079037B">
        <w:t>s</w:t>
      </w:r>
      <w:r w:rsidRPr="00693EEA">
        <w:t xml:space="preserve"> elektronickými podpisy obou Smluvních stran v souladu se zákonem č. 297/2016 Sb., o službách vytvářejících důvěru pro elektronické transakce, ve znění pozdějších předpisů. </w:t>
      </w:r>
    </w:p>
    <w:p w14:paraId="1220B5FB" w14:textId="77777777" w:rsidR="00693EEA" w:rsidRPr="00693EEA" w:rsidRDefault="00693EEA" w:rsidP="00E95F1E">
      <w:pPr>
        <w:pStyle w:val="Nadpis2"/>
        <w:keepNext/>
      </w:pPr>
      <w:r w:rsidRPr="00693EEA">
        <w:t>Nedílnou součástí této Smlouvy jsou její přílohy:</w:t>
      </w:r>
    </w:p>
    <w:p w14:paraId="0BF21B1B" w14:textId="77777777" w:rsidR="00693EEA" w:rsidRPr="00693EEA" w:rsidRDefault="00693EEA" w:rsidP="00E95F1E">
      <w:pPr>
        <w:keepNext/>
        <w:keepLines/>
        <w:spacing w:before="60" w:after="60" w:line="276" w:lineRule="auto"/>
        <w:ind w:left="737"/>
        <w:outlineLvl w:val="1"/>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Příloha č. 1 – Vzor – Akceptační protokol</w:t>
      </w:r>
    </w:p>
    <w:p w14:paraId="620681C5" w14:textId="77777777" w:rsidR="00693EEA" w:rsidRPr="00693EEA" w:rsidRDefault="00693EEA" w:rsidP="00E95F1E">
      <w:pPr>
        <w:keepNext/>
        <w:keepLines/>
        <w:spacing w:before="60" w:after="60" w:line="276" w:lineRule="auto"/>
        <w:ind w:left="737"/>
        <w:outlineLvl w:val="1"/>
        <w:rPr>
          <w:rFonts w:eastAsiaTheme="majorEastAsia" w:cstheme="majorBidi"/>
          <w:bCs/>
          <w:kern w:val="0"/>
          <w:sz w:val="18"/>
          <w:szCs w:val="18"/>
          <w14:ligatures w14:val="none"/>
        </w:rPr>
      </w:pPr>
      <w:r w:rsidRPr="00693EEA">
        <w:rPr>
          <w:rFonts w:eastAsiaTheme="majorEastAsia" w:cstheme="majorBidi"/>
          <w:bCs/>
          <w:kern w:val="0"/>
          <w:sz w:val="18"/>
          <w:szCs w:val="18"/>
          <w14:ligatures w14:val="none"/>
        </w:rPr>
        <w:t>Příloha č. 2 – Seznam poddodavatelů</w:t>
      </w:r>
    </w:p>
    <w:p w14:paraId="2EAD4DCA" w14:textId="77777777" w:rsidR="00693EEA" w:rsidRPr="00693EEA" w:rsidRDefault="00693EEA" w:rsidP="00E95F1E">
      <w:pPr>
        <w:pStyle w:val="Nadpis2"/>
      </w:pPr>
      <w:r w:rsidRPr="00693EEA">
        <w:t>Smluvní strany prohlašují, že se se zněním Smlouvy podrobně seznámily a že ji na důkaz své svobodné a určité vůle a nikoli pod nátlakem, níže uvedeného dne podepisují.</w:t>
      </w:r>
    </w:p>
    <w:tbl>
      <w:tblPr>
        <w:tblW w:w="5000" w:type="pct"/>
        <w:jc w:val="center"/>
        <w:tblLook w:val="01E0" w:firstRow="1" w:lastRow="1" w:firstColumn="1" w:lastColumn="1" w:noHBand="0" w:noVBand="0"/>
      </w:tblPr>
      <w:tblGrid>
        <w:gridCol w:w="4819"/>
        <w:gridCol w:w="302"/>
        <w:gridCol w:w="4517"/>
      </w:tblGrid>
      <w:tr w:rsidR="00693EEA" w:rsidRPr="00693EEA" w14:paraId="71D3A535" w14:textId="77777777">
        <w:trPr>
          <w:jc w:val="center"/>
        </w:trPr>
        <w:tc>
          <w:tcPr>
            <w:tcW w:w="4819" w:type="dxa"/>
          </w:tcPr>
          <w:p w14:paraId="498E1573" w14:textId="77777777" w:rsidR="00693EEA" w:rsidRPr="00693EEA" w:rsidRDefault="00693EEA" w:rsidP="00693EEA">
            <w:pPr>
              <w:keepNext/>
              <w:keepLines/>
              <w:spacing w:before="480" w:after="0" w:line="240" w:lineRule="auto"/>
              <w:jc w:val="left"/>
              <w:rPr>
                <w:rFonts w:cs="Arial"/>
                <w:kern w:val="0"/>
                <w:sz w:val="18"/>
                <w:szCs w:val="18"/>
                <w14:ligatures w14:val="none"/>
              </w:rPr>
            </w:pPr>
            <w:r w:rsidRPr="00693EEA">
              <w:rPr>
                <w:rFonts w:cs="Arial"/>
                <w:kern w:val="0"/>
                <w:sz w:val="18"/>
                <w:szCs w:val="18"/>
                <w14:ligatures w14:val="none"/>
              </w:rPr>
              <w:t>Za Objednatele:</w:t>
            </w:r>
          </w:p>
        </w:tc>
        <w:tc>
          <w:tcPr>
            <w:tcW w:w="302" w:type="dxa"/>
          </w:tcPr>
          <w:p w14:paraId="6AD9B929" w14:textId="77777777" w:rsidR="00693EEA" w:rsidRPr="00693EEA" w:rsidRDefault="00693EEA" w:rsidP="00693EEA">
            <w:pPr>
              <w:keepNext/>
              <w:keepLines/>
              <w:spacing w:before="480" w:after="0" w:line="240" w:lineRule="auto"/>
              <w:jc w:val="left"/>
              <w:rPr>
                <w:rFonts w:cs="Arial"/>
                <w:kern w:val="0"/>
                <w:sz w:val="18"/>
                <w:szCs w:val="18"/>
                <w14:ligatures w14:val="none"/>
              </w:rPr>
            </w:pPr>
          </w:p>
        </w:tc>
        <w:tc>
          <w:tcPr>
            <w:tcW w:w="4517" w:type="dxa"/>
          </w:tcPr>
          <w:p w14:paraId="3DA158AC" w14:textId="77777777" w:rsidR="00693EEA" w:rsidRPr="00693EEA" w:rsidRDefault="00693EEA" w:rsidP="00693EEA">
            <w:pPr>
              <w:keepNext/>
              <w:keepLines/>
              <w:spacing w:before="480" w:after="0" w:line="240" w:lineRule="auto"/>
              <w:jc w:val="left"/>
              <w:rPr>
                <w:rFonts w:cs="Arial"/>
                <w:kern w:val="0"/>
                <w:sz w:val="18"/>
                <w:szCs w:val="18"/>
                <w14:ligatures w14:val="none"/>
              </w:rPr>
            </w:pPr>
            <w:r w:rsidRPr="00693EEA">
              <w:rPr>
                <w:rFonts w:cs="Arial"/>
                <w:kern w:val="0"/>
                <w:sz w:val="18"/>
                <w:szCs w:val="18"/>
                <w14:ligatures w14:val="none"/>
              </w:rPr>
              <w:t>Za Poskytovatele:</w:t>
            </w:r>
          </w:p>
        </w:tc>
      </w:tr>
      <w:tr w:rsidR="00693EEA" w:rsidRPr="00693EEA" w14:paraId="7CDA96B4" w14:textId="77777777">
        <w:trPr>
          <w:jc w:val="center"/>
        </w:trPr>
        <w:tc>
          <w:tcPr>
            <w:tcW w:w="4819" w:type="dxa"/>
          </w:tcPr>
          <w:p w14:paraId="5F75E394" w14:textId="77777777" w:rsidR="00693EEA" w:rsidRPr="00693EEA" w:rsidRDefault="00693EEA" w:rsidP="00693EEA">
            <w:pPr>
              <w:keepNext/>
              <w:keepLines/>
              <w:spacing w:after="0" w:line="240" w:lineRule="auto"/>
              <w:jc w:val="left"/>
              <w:rPr>
                <w:rFonts w:cs="Arial"/>
                <w:kern w:val="0"/>
                <w:sz w:val="18"/>
                <w:szCs w:val="18"/>
                <w14:ligatures w14:val="none"/>
              </w:rPr>
            </w:pPr>
            <w:r w:rsidRPr="00693EEA">
              <w:rPr>
                <w:rFonts w:cs="Arial"/>
                <w:kern w:val="0"/>
                <w:sz w:val="18"/>
                <w:szCs w:val="18"/>
                <w14:ligatures w14:val="none"/>
              </w:rPr>
              <w:t>V Praze dne dle el. podpisu</w:t>
            </w:r>
          </w:p>
        </w:tc>
        <w:tc>
          <w:tcPr>
            <w:tcW w:w="302" w:type="dxa"/>
          </w:tcPr>
          <w:p w14:paraId="48A89263" w14:textId="77777777" w:rsidR="00693EEA" w:rsidRPr="00693EEA" w:rsidRDefault="00693EEA" w:rsidP="00693EEA">
            <w:pPr>
              <w:keepNext/>
              <w:keepLines/>
              <w:spacing w:after="0" w:line="240" w:lineRule="auto"/>
              <w:jc w:val="left"/>
              <w:rPr>
                <w:rFonts w:cs="Arial"/>
                <w:kern w:val="0"/>
                <w:sz w:val="18"/>
                <w:szCs w:val="18"/>
                <w14:ligatures w14:val="none"/>
              </w:rPr>
            </w:pPr>
          </w:p>
        </w:tc>
        <w:tc>
          <w:tcPr>
            <w:tcW w:w="4517" w:type="dxa"/>
          </w:tcPr>
          <w:p w14:paraId="0604AFD8" w14:textId="77777777" w:rsidR="00693EEA" w:rsidRPr="00693EEA" w:rsidRDefault="00693EEA" w:rsidP="00693EEA">
            <w:pPr>
              <w:keepNext/>
              <w:keepLines/>
              <w:spacing w:after="0" w:line="240" w:lineRule="auto"/>
              <w:jc w:val="left"/>
              <w:rPr>
                <w:rFonts w:cs="Arial"/>
                <w:kern w:val="0"/>
                <w:sz w:val="18"/>
                <w:szCs w:val="18"/>
                <w14:ligatures w14:val="none"/>
              </w:rPr>
            </w:pPr>
            <w:r w:rsidRPr="00693EEA">
              <w:rPr>
                <w:rFonts w:cs="Arial"/>
                <w:kern w:val="0"/>
                <w:sz w:val="18"/>
                <w:szCs w:val="18"/>
                <w14:ligatures w14:val="none"/>
              </w:rPr>
              <w:t xml:space="preserve">V </w:t>
            </w:r>
            <w:r w:rsidRPr="00693EEA">
              <w:rPr>
                <w:rFonts w:cstheme="minorBidi"/>
                <w:kern w:val="0"/>
                <w:sz w:val="18"/>
                <w:szCs w:val="18"/>
                <w:highlight w:val="yellow"/>
                <w14:ligatures w14:val="none"/>
              </w:rPr>
              <w:t>[DOPLNÍ DODAVATEL]</w:t>
            </w:r>
            <w:r w:rsidRPr="00693EEA">
              <w:rPr>
                <w:rFonts w:cs="Arial"/>
                <w:kern w:val="0"/>
                <w:sz w:val="18"/>
                <w:szCs w:val="18"/>
                <w14:ligatures w14:val="none"/>
              </w:rPr>
              <w:t xml:space="preserve"> dne dle el. podpisu</w:t>
            </w:r>
          </w:p>
        </w:tc>
      </w:tr>
      <w:tr w:rsidR="00693EEA" w:rsidRPr="00693EEA" w14:paraId="63127E28" w14:textId="77777777">
        <w:trPr>
          <w:trHeight w:val="964"/>
          <w:jc w:val="center"/>
        </w:trPr>
        <w:tc>
          <w:tcPr>
            <w:tcW w:w="4819" w:type="dxa"/>
            <w:tcBorders>
              <w:bottom w:val="single" w:sz="4" w:space="0" w:color="auto"/>
            </w:tcBorders>
          </w:tcPr>
          <w:p w14:paraId="56BDC14B" w14:textId="77777777" w:rsidR="00693EEA" w:rsidRDefault="00693EEA" w:rsidP="00693EEA">
            <w:pPr>
              <w:keepNext/>
              <w:keepLines/>
              <w:spacing w:after="0" w:line="240" w:lineRule="auto"/>
              <w:jc w:val="center"/>
              <w:rPr>
                <w:rFonts w:cs="Arial"/>
                <w:kern w:val="0"/>
                <w:sz w:val="18"/>
                <w:szCs w:val="18"/>
                <w14:ligatures w14:val="none"/>
              </w:rPr>
            </w:pPr>
          </w:p>
          <w:p w14:paraId="387A58BE" w14:textId="77777777" w:rsidR="00850223" w:rsidRDefault="00850223" w:rsidP="00693EEA">
            <w:pPr>
              <w:keepNext/>
              <w:keepLines/>
              <w:spacing w:after="0" w:line="240" w:lineRule="auto"/>
              <w:jc w:val="center"/>
              <w:rPr>
                <w:rFonts w:cs="Arial"/>
                <w:kern w:val="0"/>
                <w:sz w:val="18"/>
                <w:szCs w:val="18"/>
                <w14:ligatures w14:val="none"/>
              </w:rPr>
            </w:pPr>
          </w:p>
          <w:p w14:paraId="6BF40E05" w14:textId="77777777" w:rsidR="00850223" w:rsidRDefault="00850223" w:rsidP="00693EEA">
            <w:pPr>
              <w:keepNext/>
              <w:keepLines/>
              <w:spacing w:after="0" w:line="240" w:lineRule="auto"/>
              <w:jc w:val="center"/>
              <w:rPr>
                <w:rFonts w:cs="Arial"/>
                <w:kern w:val="0"/>
                <w:sz w:val="18"/>
                <w:szCs w:val="18"/>
                <w14:ligatures w14:val="none"/>
              </w:rPr>
            </w:pPr>
          </w:p>
          <w:p w14:paraId="58795DEA" w14:textId="77777777" w:rsidR="00850223" w:rsidRDefault="00850223" w:rsidP="00693EEA">
            <w:pPr>
              <w:keepNext/>
              <w:keepLines/>
              <w:spacing w:after="0" w:line="240" w:lineRule="auto"/>
              <w:jc w:val="center"/>
              <w:rPr>
                <w:rFonts w:cs="Arial"/>
                <w:kern w:val="0"/>
                <w:sz w:val="18"/>
                <w:szCs w:val="18"/>
                <w14:ligatures w14:val="none"/>
              </w:rPr>
            </w:pPr>
          </w:p>
          <w:p w14:paraId="0F71D8E8" w14:textId="77777777" w:rsidR="00850223" w:rsidRDefault="00850223" w:rsidP="00693EEA">
            <w:pPr>
              <w:keepNext/>
              <w:keepLines/>
              <w:spacing w:after="0" w:line="240" w:lineRule="auto"/>
              <w:jc w:val="center"/>
              <w:rPr>
                <w:rFonts w:cs="Arial"/>
                <w:kern w:val="0"/>
                <w:sz w:val="18"/>
                <w:szCs w:val="18"/>
                <w14:ligatures w14:val="none"/>
              </w:rPr>
            </w:pPr>
          </w:p>
          <w:p w14:paraId="5F4DF038" w14:textId="77777777" w:rsidR="00850223" w:rsidRDefault="00850223" w:rsidP="00693EEA">
            <w:pPr>
              <w:keepNext/>
              <w:keepLines/>
              <w:spacing w:after="0" w:line="240" w:lineRule="auto"/>
              <w:jc w:val="center"/>
              <w:rPr>
                <w:rFonts w:cs="Arial"/>
                <w:kern w:val="0"/>
                <w:sz w:val="18"/>
                <w:szCs w:val="18"/>
                <w14:ligatures w14:val="none"/>
              </w:rPr>
            </w:pPr>
          </w:p>
          <w:p w14:paraId="68D48228" w14:textId="77777777" w:rsidR="00850223" w:rsidRPr="00693EEA" w:rsidRDefault="00850223" w:rsidP="00693EEA">
            <w:pPr>
              <w:keepNext/>
              <w:keepLines/>
              <w:spacing w:after="0" w:line="240" w:lineRule="auto"/>
              <w:jc w:val="center"/>
              <w:rPr>
                <w:rFonts w:cs="Arial"/>
                <w:kern w:val="0"/>
                <w:sz w:val="18"/>
                <w:szCs w:val="18"/>
                <w14:ligatures w14:val="none"/>
              </w:rPr>
            </w:pPr>
          </w:p>
        </w:tc>
        <w:tc>
          <w:tcPr>
            <w:tcW w:w="302" w:type="dxa"/>
          </w:tcPr>
          <w:p w14:paraId="3B9221A8" w14:textId="77777777" w:rsidR="00693EEA" w:rsidRPr="00693EEA" w:rsidRDefault="00693EEA" w:rsidP="00693EEA">
            <w:pPr>
              <w:keepNext/>
              <w:keepLines/>
              <w:spacing w:after="0" w:line="240" w:lineRule="auto"/>
              <w:jc w:val="center"/>
              <w:rPr>
                <w:rFonts w:cs="Arial"/>
                <w:kern w:val="0"/>
                <w:sz w:val="18"/>
                <w:szCs w:val="18"/>
                <w14:ligatures w14:val="none"/>
              </w:rPr>
            </w:pPr>
          </w:p>
        </w:tc>
        <w:tc>
          <w:tcPr>
            <w:tcW w:w="4517" w:type="dxa"/>
            <w:tcBorders>
              <w:bottom w:val="single" w:sz="4" w:space="0" w:color="auto"/>
            </w:tcBorders>
          </w:tcPr>
          <w:p w14:paraId="7021FDCC" w14:textId="77777777" w:rsidR="00693EEA" w:rsidRPr="00693EEA" w:rsidRDefault="00693EEA" w:rsidP="00693EEA">
            <w:pPr>
              <w:keepNext/>
              <w:keepLines/>
              <w:spacing w:after="0" w:line="240" w:lineRule="auto"/>
              <w:jc w:val="left"/>
              <w:rPr>
                <w:rFonts w:cs="Arial"/>
                <w:kern w:val="0"/>
                <w:sz w:val="18"/>
                <w:szCs w:val="18"/>
                <w14:ligatures w14:val="none"/>
              </w:rPr>
            </w:pPr>
          </w:p>
        </w:tc>
      </w:tr>
      <w:tr w:rsidR="00693EEA" w:rsidRPr="00693EEA" w14:paraId="4FD21346" w14:textId="77777777">
        <w:trPr>
          <w:jc w:val="center"/>
        </w:trPr>
        <w:tc>
          <w:tcPr>
            <w:tcW w:w="4819" w:type="dxa"/>
            <w:tcBorders>
              <w:top w:val="single" w:sz="4" w:space="0" w:color="auto"/>
            </w:tcBorders>
          </w:tcPr>
          <w:p w14:paraId="577EB8E5" w14:textId="77777777" w:rsidR="00693EEA" w:rsidRPr="00693EEA" w:rsidRDefault="00693EEA" w:rsidP="00693EEA">
            <w:pPr>
              <w:spacing w:after="0" w:line="240" w:lineRule="auto"/>
              <w:jc w:val="center"/>
              <w:rPr>
                <w:rFonts w:cs="Calibri"/>
                <w:bCs/>
                <w:kern w:val="0"/>
                <w:sz w:val="18"/>
                <w:szCs w:val="18"/>
                <w14:ligatures w14:val="none"/>
              </w:rPr>
            </w:pPr>
            <w:r w:rsidRPr="00693EEA">
              <w:rPr>
                <w:rFonts w:cs="Calibri"/>
                <w:bCs/>
                <w:kern w:val="0"/>
                <w:sz w:val="18"/>
                <w:szCs w:val="18"/>
                <w14:ligatures w14:val="none"/>
              </w:rPr>
              <w:t>Mgr. Jakub Richter</w:t>
            </w:r>
          </w:p>
          <w:p w14:paraId="33880667" w14:textId="77777777" w:rsidR="00693EEA" w:rsidRPr="00693EEA" w:rsidRDefault="00693EEA" w:rsidP="00693EEA">
            <w:pPr>
              <w:keepNext/>
              <w:keepLines/>
              <w:spacing w:after="0" w:line="240" w:lineRule="auto"/>
              <w:jc w:val="center"/>
              <w:rPr>
                <w:rFonts w:cs="Calibri"/>
                <w:kern w:val="0"/>
                <w:sz w:val="18"/>
                <w:szCs w:val="18"/>
                <w14:ligatures w14:val="none"/>
              </w:rPr>
            </w:pPr>
            <w:r w:rsidRPr="00693EEA">
              <w:rPr>
                <w:rFonts w:cs="Calibri"/>
                <w:kern w:val="0"/>
                <w:sz w:val="18"/>
                <w:szCs w:val="18"/>
                <w14:ligatures w14:val="none"/>
              </w:rPr>
              <w:t>1. zástupce generálního ředitele</w:t>
            </w:r>
          </w:p>
          <w:p w14:paraId="046A75C3" w14:textId="77777777" w:rsidR="00693EEA" w:rsidRPr="00693EEA" w:rsidRDefault="00693EEA" w:rsidP="00693EEA">
            <w:pPr>
              <w:keepNext/>
              <w:keepLines/>
              <w:spacing w:after="0" w:line="240" w:lineRule="auto"/>
              <w:jc w:val="center"/>
              <w:rPr>
                <w:rFonts w:cs="Arial"/>
                <w:kern w:val="0"/>
                <w:sz w:val="18"/>
                <w:szCs w:val="18"/>
                <w14:ligatures w14:val="none"/>
              </w:rPr>
            </w:pPr>
            <w:r w:rsidRPr="00693EEA">
              <w:rPr>
                <w:rFonts w:cs="Arial"/>
                <w:kern w:val="0"/>
                <w:sz w:val="18"/>
                <w:szCs w:val="18"/>
                <w14:ligatures w14:val="none"/>
              </w:rPr>
              <w:t>Státní pokladna Centrum sdílených služeb, s. p.</w:t>
            </w:r>
          </w:p>
        </w:tc>
        <w:tc>
          <w:tcPr>
            <w:tcW w:w="302" w:type="dxa"/>
          </w:tcPr>
          <w:p w14:paraId="0334733D" w14:textId="77777777" w:rsidR="00693EEA" w:rsidRPr="00693EEA" w:rsidRDefault="00693EEA" w:rsidP="00693EEA">
            <w:pPr>
              <w:keepNext/>
              <w:keepLines/>
              <w:spacing w:after="0" w:line="240" w:lineRule="auto"/>
              <w:jc w:val="center"/>
              <w:rPr>
                <w:rFonts w:cs="Arial"/>
                <w:kern w:val="0"/>
                <w:sz w:val="18"/>
                <w:szCs w:val="18"/>
                <w14:ligatures w14:val="none"/>
              </w:rPr>
            </w:pPr>
          </w:p>
        </w:tc>
        <w:tc>
          <w:tcPr>
            <w:tcW w:w="4517" w:type="dxa"/>
            <w:tcBorders>
              <w:top w:val="single" w:sz="4" w:space="0" w:color="auto"/>
            </w:tcBorders>
          </w:tcPr>
          <w:p w14:paraId="0E35A3E2" w14:textId="77777777" w:rsidR="00693EEA" w:rsidRPr="00693EEA" w:rsidRDefault="00693EEA" w:rsidP="00693EEA">
            <w:pPr>
              <w:keepNext/>
              <w:keepLines/>
              <w:spacing w:after="0" w:line="240" w:lineRule="auto"/>
              <w:jc w:val="center"/>
              <w:rPr>
                <w:rFonts w:eastAsia="Calibri" w:cs="Arial"/>
                <w:bCs/>
                <w:kern w:val="0"/>
                <w:sz w:val="18"/>
                <w:szCs w:val="18"/>
                <w:highlight w:val="yellow"/>
                <w:lang w:eastAsia="ko-KR"/>
                <w14:ligatures w14:val="none"/>
              </w:rPr>
            </w:pPr>
            <w:r w:rsidRPr="00693EEA">
              <w:rPr>
                <w:rFonts w:eastAsia="Calibri" w:cs="Arial"/>
                <w:bCs/>
                <w:kern w:val="0"/>
                <w:sz w:val="18"/>
                <w:szCs w:val="18"/>
                <w:highlight w:val="yellow"/>
                <w:lang w:eastAsia="ko-KR"/>
                <w14:ligatures w14:val="none"/>
              </w:rPr>
              <w:t>[</w:t>
            </w:r>
            <w:proofErr w:type="spellStart"/>
            <w:r w:rsidRPr="00693EEA">
              <w:rPr>
                <w:rFonts w:eastAsia="Calibri" w:cs="Arial"/>
                <w:bCs/>
                <w:kern w:val="0"/>
                <w:sz w:val="18"/>
                <w:szCs w:val="18"/>
                <w:highlight w:val="yellow"/>
                <w:lang w:eastAsia="ko-KR"/>
                <w14:ligatures w14:val="none"/>
              </w:rPr>
              <w:t>titl</w:t>
            </w:r>
            <w:proofErr w:type="spellEnd"/>
            <w:r w:rsidRPr="00693EEA">
              <w:rPr>
                <w:rFonts w:eastAsia="Calibri" w:cs="Arial"/>
                <w:bCs/>
                <w:kern w:val="0"/>
                <w:sz w:val="18"/>
                <w:szCs w:val="18"/>
                <w:highlight w:val="yellow"/>
                <w:lang w:eastAsia="ko-KR"/>
                <w14:ligatures w14:val="none"/>
              </w:rPr>
              <w:t xml:space="preserve">., jméno, příjmení – DOPLNÍ </w:t>
            </w:r>
            <w:r w:rsidRPr="00693EEA">
              <w:rPr>
                <w:rFonts w:eastAsia="Calibri" w:cstheme="minorBidi"/>
                <w:bCs/>
                <w:kern w:val="0"/>
                <w:sz w:val="18"/>
                <w:szCs w:val="18"/>
                <w:highlight w:val="yellow"/>
                <w14:ligatures w14:val="none"/>
              </w:rPr>
              <w:t>DODAVATEL</w:t>
            </w:r>
            <w:r w:rsidRPr="00693EEA">
              <w:rPr>
                <w:rFonts w:eastAsia="Calibri" w:cs="Arial"/>
                <w:bCs/>
                <w:kern w:val="0"/>
                <w:sz w:val="18"/>
                <w:szCs w:val="18"/>
                <w:highlight w:val="yellow"/>
                <w:lang w:eastAsia="ko-KR"/>
                <w14:ligatures w14:val="none"/>
              </w:rPr>
              <w:t>]</w:t>
            </w:r>
          </w:p>
          <w:p w14:paraId="3ADCDBD6" w14:textId="77777777" w:rsidR="00693EEA" w:rsidRPr="00693EEA" w:rsidRDefault="00693EEA" w:rsidP="00693EEA">
            <w:pPr>
              <w:keepNext/>
              <w:keepLines/>
              <w:spacing w:after="0" w:line="240" w:lineRule="auto"/>
              <w:jc w:val="center"/>
              <w:rPr>
                <w:rFonts w:eastAsia="Calibri" w:cs="Arial"/>
                <w:kern w:val="0"/>
                <w:sz w:val="18"/>
                <w:szCs w:val="18"/>
                <w:highlight w:val="yellow"/>
                <w:lang w:eastAsia="ko-KR"/>
                <w14:ligatures w14:val="none"/>
              </w:rPr>
            </w:pPr>
            <w:r w:rsidRPr="00693EEA">
              <w:rPr>
                <w:rFonts w:eastAsia="Calibri" w:cs="Arial"/>
                <w:kern w:val="0"/>
                <w:sz w:val="18"/>
                <w:szCs w:val="18"/>
                <w:highlight w:val="yellow"/>
                <w:lang w:eastAsia="ko-KR"/>
                <w14:ligatures w14:val="none"/>
              </w:rPr>
              <w:t xml:space="preserve">[funkce – DOPLNÍ </w:t>
            </w:r>
            <w:r w:rsidRPr="00693EEA">
              <w:rPr>
                <w:rFonts w:eastAsia="Calibri" w:cstheme="minorBidi"/>
                <w:kern w:val="0"/>
                <w:sz w:val="18"/>
                <w:szCs w:val="18"/>
                <w:highlight w:val="yellow"/>
                <w14:ligatures w14:val="none"/>
              </w:rPr>
              <w:t>DODAVATEL</w:t>
            </w:r>
            <w:r w:rsidRPr="00693EEA">
              <w:rPr>
                <w:rFonts w:eastAsia="Calibri" w:cs="Arial"/>
                <w:kern w:val="0"/>
                <w:sz w:val="18"/>
                <w:szCs w:val="18"/>
                <w:highlight w:val="yellow"/>
                <w:lang w:eastAsia="ko-KR"/>
                <w14:ligatures w14:val="none"/>
              </w:rPr>
              <w:t>]</w:t>
            </w:r>
          </w:p>
          <w:p w14:paraId="45EA7D34" w14:textId="77777777" w:rsidR="00693EEA" w:rsidRPr="00693EEA" w:rsidRDefault="00693EEA" w:rsidP="00693EEA">
            <w:pPr>
              <w:keepNext/>
              <w:keepLines/>
              <w:spacing w:after="0" w:line="240" w:lineRule="auto"/>
              <w:jc w:val="center"/>
              <w:rPr>
                <w:rFonts w:cs="Arial"/>
                <w:kern w:val="0"/>
                <w:sz w:val="18"/>
                <w:szCs w:val="18"/>
                <w14:ligatures w14:val="none"/>
              </w:rPr>
            </w:pPr>
            <w:r w:rsidRPr="00693EEA">
              <w:rPr>
                <w:rFonts w:cs="Arial"/>
                <w:kern w:val="0"/>
                <w:sz w:val="18"/>
                <w:szCs w:val="18"/>
                <w:highlight w:val="yellow"/>
                <w14:ligatures w14:val="none"/>
              </w:rPr>
              <w:t xml:space="preserve">[název </w:t>
            </w:r>
            <w:r w:rsidRPr="00693EEA">
              <w:rPr>
                <w:rFonts w:eastAsia="Calibri" w:cstheme="minorBidi"/>
                <w:kern w:val="0"/>
                <w:sz w:val="18"/>
                <w:szCs w:val="18"/>
                <w:highlight w:val="yellow"/>
                <w14:ligatures w14:val="none"/>
              </w:rPr>
              <w:t>DODAVATEL</w:t>
            </w:r>
            <w:r w:rsidRPr="00693EEA">
              <w:rPr>
                <w:rFonts w:cs="Arial"/>
                <w:kern w:val="0"/>
                <w:sz w:val="18"/>
                <w:szCs w:val="18"/>
                <w:highlight w:val="yellow"/>
                <w14:ligatures w14:val="none"/>
              </w:rPr>
              <w:t xml:space="preserve"> – DOPLNÍ </w:t>
            </w:r>
            <w:r w:rsidRPr="00693EEA">
              <w:rPr>
                <w:rFonts w:eastAsia="Calibri" w:cstheme="minorBidi"/>
                <w:kern w:val="0"/>
                <w:sz w:val="18"/>
                <w:szCs w:val="18"/>
                <w:highlight w:val="yellow"/>
                <w14:ligatures w14:val="none"/>
              </w:rPr>
              <w:t>DODAVATEL</w:t>
            </w:r>
            <w:r w:rsidRPr="00693EEA">
              <w:rPr>
                <w:rFonts w:cs="Arial"/>
                <w:kern w:val="0"/>
                <w:sz w:val="18"/>
                <w:szCs w:val="18"/>
                <w:highlight w:val="yellow"/>
                <w14:ligatures w14:val="none"/>
              </w:rPr>
              <w:t>]</w:t>
            </w:r>
          </w:p>
        </w:tc>
      </w:tr>
    </w:tbl>
    <w:p w14:paraId="493A4709" w14:textId="77777777" w:rsidR="00693EEA" w:rsidRPr="00693EEA" w:rsidRDefault="00693EEA" w:rsidP="00693EEA">
      <w:pPr>
        <w:spacing w:after="200" w:line="276" w:lineRule="auto"/>
        <w:jc w:val="left"/>
        <w:rPr>
          <w:rFonts w:cstheme="minorBidi"/>
          <w:kern w:val="0"/>
          <w:sz w:val="18"/>
          <w14:ligatures w14:val="none"/>
        </w:rPr>
      </w:pPr>
      <w:r w:rsidRPr="00693EEA">
        <w:rPr>
          <w:rFonts w:cstheme="minorBidi"/>
          <w:kern w:val="0"/>
          <w:sz w:val="18"/>
          <w14:ligatures w14:val="none"/>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693EEA" w:rsidRPr="00693EEA" w14:paraId="0931C743" w14:textId="77777777">
        <w:tc>
          <w:tcPr>
            <w:tcW w:w="9655" w:type="dxa"/>
            <w:gridSpan w:val="2"/>
            <w:tcBorders>
              <w:top w:val="nil"/>
              <w:left w:val="nil"/>
              <w:bottom w:val="nil"/>
              <w:right w:val="nil"/>
            </w:tcBorders>
            <w:vAlign w:val="center"/>
            <w:hideMark/>
          </w:tcPr>
          <w:p w14:paraId="5BC3FF9B" w14:textId="16863C23" w:rsidR="00693EEA" w:rsidRPr="00693EEA" w:rsidRDefault="00D767A2" w:rsidP="00693EEA">
            <w:pPr>
              <w:spacing w:before="120" w:after="120" w:line="240" w:lineRule="auto"/>
              <w:jc w:val="left"/>
              <w:rPr>
                <w:rFonts w:cs="Calibri"/>
                <w:b/>
                <w:bCs/>
                <w:color w:val="004666"/>
                <w:kern w:val="0"/>
                <w:sz w:val="18"/>
                <w:szCs w:val="18"/>
                <w14:ligatures w14:val="none"/>
              </w:rPr>
            </w:pPr>
            <w:r w:rsidRPr="00D767A2">
              <w:rPr>
                <w:rFonts w:cs="Calibri"/>
                <w:b/>
                <w:bCs/>
                <w:color w:val="004666"/>
                <w:kern w:val="0"/>
                <w:sz w:val="18"/>
                <w:szCs w:val="18"/>
                <w14:ligatures w14:val="none"/>
              </w:rPr>
              <w:lastRenderedPageBreak/>
              <w:t>Smlouvu o provedení audit</w:t>
            </w:r>
            <w:r w:rsidR="00932F64">
              <w:rPr>
                <w:rFonts w:cs="Calibri"/>
                <w:b/>
                <w:bCs/>
                <w:color w:val="004666"/>
                <w:kern w:val="0"/>
                <w:sz w:val="18"/>
                <w:szCs w:val="18"/>
                <w14:ligatures w14:val="none"/>
              </w:rPr>
              <w:t xml:space="preserve">u </w:t>
            </w:r>
            <w:r w:rsidRPr="00D767A2">
              <w:rPr>
                <w:rFonts w:cs="Calibri"/>
                <w:b/>
                <w:bCs/>
                <w:color w:val="004666"/>
                <w:kern w:val="0"/>
                <w:sz w:val="18"/>
                <w:szCs w:val="18"/>
                <w14:ligatures w14:val="none"/>
              </w:rPr>
              <w:t>SOC 2</w:t>
            </w:r>
            <w:r w:rsidRPr="00D767A2">
              <w:rPr>
                <w:rFonts w:cs="Calibri"/>
                <w:b/>
                <w:bCs/>
                <w:color w:val="004666"/>
                <w:kern w:val="0"/>
                <w:sz w:val="18"/>
                <w:szCs w:val="18"/>
                <w:vertAlign w:val="superscript"/>
                <w14:ligatures w14:val="none"/>
              </w:rPr>
              <w:t>®</w:t>
            </w:r>
            <w:r w:rsidRPr="00D767A2">
              <w:rPr>
                <w:rFonts w:cs="Calibri"/>
                <w:b/>
                <w:bCs/>
                <w:color w:val="004666"/>
                <w:kern w:val="0"/>
                <w:sz w:val="18"/>
                <w:szCs w:val="18"/>
                <w14:ligatures w14:val="none"/>
              </w:rPr>
              <w:t xml:space="preserve"> Type 2 a zpracování SOC 3</w:t>
            </w:r>
            <w:r w:rsidRPr="00D767A2">
              <w:rPr>
                <w:rFonts w:cs="Calibri"/>
                <w:b/>
                <w:bCs/>
                <w:color w:val="004666"/>
                <w:kern w:val="0"/>
                <w:sz w:val="18"/>
                <w:szCs w:val="18"/>
                <w:vertAlign w:val="superscript"/>
                <w14:ligatures w14:val="none"/>
              </w:rPr>
              <w:t>®</w:t>
            </w:r>
            <w:r w:rsidRPr="00D767A2">
              <w:rPr>
                <w:rFonts w:cs="Calibri"/>
                <w:b/>
                <w:bCs/>
                <w:color w:val="004666"/>
                <w:kern w:val="0"/>
                <w:sz w:val="18"/>
                <w:szCs w:val="18"/>
                <w14:ligatures w14:val="none"/>
              </w:rPr>
              <w:t xml:space="preserve"> report</w:t>
            </w:r>
          </w:p>
        </w:tc>
      </w:tr>
      <w:tr w:rsidR="00693EEA" w:rsidRPr="00693EEA" w14:paraId="5CA4DAF0" w14:textId="77777777">
        <w:tc>
          <w:tcPr>
            <w:tcW w:w="2113" w:type="dxa"/>
            <w:tcBorders>
              <w:top w:val="nil"/>
              <w:left w:val="nil"/>
              <w:bottom w:val="single" w:sz="2" w:space="0" w:color="004666"/>
              <w:right w:val="nil"/>
            </w:tcBorders>
            <w:vAlign w:val="center"/>
            <w:hideMark/>
          </w:tcPr>
          <w:p w14:paraId="55B602AC" w14:textId="77777777" w:rsidR="00693EEA" w:rsidRPr="00693EEA" w:rsidRDefault="00693EEA" w:rsidP="00693EEA">
            <w:pPr>
              <w:spacing w:before="120" w:after="120" w:line="240" w:lineRule="auto"/>
              <w:jc w:val="left"/>
              <w:rPr>
                <w:rFonts w:cs="Calibri"/>
                <w:b/>
                <w:bCs/>
                <w:color w:val="004666"/>
                <w:kern w:val="0"/>
                <w:sz w:val="18"/>
                <w:szCs w:val="18"/>
                <w14:ligatures w14:val="none"/>
              </w:rPr>
            </w:pPr>
            <w:r w:rsidRPr="00693EEA">
              <w:rPr>
                <w:rFonts w:cs="Calibri"/>
                <w:b/>
                <w:bCs/>
                <w:color w:val="009EE0"/>
                <w:kern w:val="0"/>
                <w:sz w:val="18"/>
                <w:szCs w:val="18"/>
                <w14:ligatures w14:val="none"/>
              </w:rPr>
              <w:t>Příloha č. 1</w:t>
            </w:r>
          </w:p>
        </w:tc>
        <w:tc>
          <w:tcPr>
            <w:tcW w:w="7542" w:type="dxa"/>
            <w:tcBorders>
              <w:top w:val="nil"/>
              <w:left w:val="nil"/>
              <w:bottom w:val="single" w:sz="2" w:space="0" w:color="004666"/>
              <w:right w:val="nil"/>
            </w:tcBorders>
            <w:vAlign w:val="center"/>
            <w:hideMark/>
          </w:tcPr>
          <w:p w14:paraId="42915634" w14:textId="77777777" w:rsidR="00693EEA" w:rsidRPr="00693EEA" w:rsidRDefault="00693EEA" w:rsidP="00693EEA">
            <w:pPr>
              <w:spacing w:before="120" w:after="120" w:line="240" w:lineRule="auto"/>
              <w:jc w:val="left"/>
              <w:rPr>
                <w:rFonts w:cs="Calibri"/>
                <w:b/>
                <w:bCs/>
                <w:color w:val="004666"/>
                <w:kern w:val="0"/>
                <w:sz w:val="18"/>
                <w:szCs w:val="18"/>
                <w14:ligatures w14:val="none"/>
              </w:rPr>
            </w:pPr>
            <w:r w:rsidRPr="00693EEA">
              <w:rPr>
                <w:rFonts w:cs="Calibri"/>
                <w:b/>
                <w:bCs/>
                <w:color w:val="009EE0"/>
                <w:kern w:val="0"/>
                <w:sz w:val="18"/>
                <w:szCs w:val="18"/>
                <w14:ligatures w14:val="none"/>
              </w:rPr>
              <w:t>Vzor – Akceptační protokol</w:t>
            </w:r>
          </w:p>
        </w:tc>
      </w:tr>
    </w:tbl>
    <w:p w14:paraId="3B6FFF0E" w14:textId="77777777" w:rsidR="00693EEA" w:rsidRPr="00693EEA" w:rsidRDefault="00693EEA" w:rsidP="00693EEA">
      <w:pPr>
        <w:spacing w:after="200" w:line="276" w:lineRule="auto"/>
        <w:rPr>
          <w:rFonts w:cstheme="minorBidi"/>
          <w:kern w:val="0"/>
          <w:sz w:val="18"/>
          <w:highlight w:val="green"/>
          <w14:ligatures w14:val="none"/>
        </w:rPr>
      </w:pP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2"/>
        <w:gridCol w:w="1839"/>
        <w:gridCol w:w="130"/>
        <w:gridCol w:w="270"/>
        <w:gridCol w:w="3196"/>
        <w:gridCol w:w="309"/>
        <w:gridCol w:w="1202"/>
        <w:gridCol w:w="289"/>
        <w:gridCol w:w="1843"/>
      </w:tblGrid>
      <w:tr w:rsidR="00693EEA" w:rsidRPr="00693EEA" w14:paraId="43A82C2A" w14:textId="77777777" w:rsidTr="00E95F1E">
        <w:trPr>
          <w:jc w:val="center"/>
        </w:trPr>
        <w:tc>
          <w:tcPr>
            <w:tcW w:w="9640" w:type="dxa"/>
            <w:gridSpan w:val="9"/>
            <w:vAlign w:val="center"/>
          </w:tcPr>
          <w:p w14:paraId="52989C11" w14:textId="77777777" w:rsidR="00693EEA" w:rsidRPr="00693EEA" w:rsidRDefault="00693EEA" w:rsidP="00693EEA">
            <w:pPr>
              <w:keepNext/>
              <w:tabs>
                <w:tab w:val="left" w:pos="284"/>
              </w:tabs>
              <w:spacing w:before="240" w:after="240" w:line="240" w:lineRule="auto"/>
              <w:jc w:val="center"/>
              <w:outlineLvl w:val="0"/>
              <w:rPr>
                <w:rFonts w:eastAsiaTheme="majorEastAsia" w:cstheme="majorBidi"/>
                <w:b/>
                <w:kern w:val="0"/>
                <w:sz w:val="24"/>
                <w:szCs w:val="24"/>
                <w:highlight w:val="cyan"/>
                <w14:ligatures w14:val="none"/>
              </w:rPr>
            </w:pPr>
            <w:r w:rsidRPr="00693EEA">
              <w:rPr>
                <w:rFonts w:eastAsiaTheme="majorEastAsia" w:cstheme="majorBidi"/>
                <w:b/>
                <w:color w:val="004666"/>
                <w:kern w:val="0"/>
                <w:sz w:val="24"/>
                <w:szCs w:val="24"/>
                <w14:ligatures w14:val="none"/>
              </w:rPr>
              <w:t>AKCEPTAČNÍ PROTOKOL</w:t>
            </w:r>
          </w:p>
        </w:tc>
      </w:tr>
      <w:tr w:rsidR="00693EEA" w:rsidRPr="00693EEA" w14:paraId="7EDE0C71" w14:textId="77777777" w:rsidTr="00E95F1E">
        <w:trPr>
          <w:jc w:val="center"/>
        </w:trPr>
        <w:tc>
          <w:tcPr>
            <w:tcW w:w="2401" w:type="dxa"/>
            <w:gridSpan w:val="2"/>
            <w:vAlign w:val="center"/>
          </w:tcPr>
          <w:p w14:paraId="25B327FE" w14:textId="77777777" w:rsidR="00693EEA" w:rsidRPr="00693EEA" w:rsidRDefault="00693EEA" w:rsidP="00693EEA">
            <w:pPr>
              <w:tabs>
                <w:tab w:val="left" w:pos="567"/>
              </w:tabs>
              <w:spacing w:before="60" w:after="60" w:line="240" w:lineRule="auto"/>
              <w:rPr>
                <w:rFonts w:eastAsia="Calibri" w:cs="Arial"/>
                <w:kern w:val="0"/>
                <w:sz w:val="18"/>
                <w:szCs w:val="18"/>
                <w:lang w:eastAsia="cs-CZ"/>
                <w14:ligatures w14:val="none"/>
              </w:rPr>
            </w:pPr>
            <w:r w:rsidRPr="00693EEA">
              <w:rPr>
                <w:rFonts w:eastAsia="Calibri" w:cs="Arial"/>
                <w:b/>
                <w:bCs/>
                <w:kern w:val="0"/>
                <w:sz w:val="18"/>
                <w:szCs w:val="18"/>
                <w:lang w:eastAsia="cs-CZ"/>
                <w14:ligatures w14:val="none"/>
              </w:rPr>
              <w:t>Předmět</w:t>
            </w:r>
          </w:p>
        </w:tc>
        <w:tc>
          <w:tcPr>
            <w:tcW w:w="7239" w:type="dxa"/>
            <w:gridSpan w:val="7"/>
            <w:vAlign w:val="center"/>
          </w:tcPr>
          <w:p w14:paraId="651201DB" w14:textId="77777777" w:rsidR="00693EEA" w:rsidRPr="00693EEA" w:rsidRDefault="00693EEA" w:rsidP="00693EEA">
            <w:pPr>
              <w:keepNext/>
              <w:tabs>
                <w:tab w:val="left" w:pos="284"/>
              </w:tabs>
              <w:spacing w:before="60" w:after="60" w:line="240" w:lineRule="auto"/>
              <w:jc w:val="left"/>
              <w:outlineLvl w:val="0"/>
              <w:rPr>
                <w:rFonts w:eastAsiaTheme="majorEastAsia" w:cstheme="majorBidi"/>
                <w:bCs/>
                <w:caps/>
                <w:kern w:val="0"/>
                <w:sz w:val="18"/>
                <w:szCs w:val="18"/>
                <w14:ligatures w14:val="none"/>
              </w:rPr>
            </w:pPr>
            <w:r w:rsidRPr="00693EEA">
              <w:rPr>
                <w:rFonts w:eastAsiaTheme="majorEastAsia" w:cstheme="majorBidi"/>
                <w:bCs/>
                <w:kern w:val="0"/>
                <w:sz w:val="18"/>
                <w:szCs w:val="18"/>
                <w:highlight w:val="cyan"/>
                <w14:ligatures w14:val="none"/>
              </w:rPr>
              <w:t>[bude doplněno]</w:t>
            </w:r>
          </w:p>
        </w:tc>
      </w:tr>
      <w:tr w:rsidR="00693EEA" w:rsidRPr="00693EEA" w14:paraId="2D3E008B" w14:textId="77777777" w:rsidTr="00E95F1E">
        <w:trPr>
          <w:jc w:val="center"/>
        </w:trPr>
        <w:tc>
          <w:tcPr>
            <w:tcW w:w="2401" w:type="dxa"/>
            <w:gridSpan w:val="2"/>
            <w:vAlign w:val="center"/>
          </w:tcPr>
          <w:p w14:paraId="27903BBF" w14:textId="77777777" w:rsidR="00693EEA" w:rsidRPr="00693EEA" w:rsidRDefault="00693EEA" w:rsidP="00693EEA">
            <w:pPr>
              <w:spacing w:before="60" w:after="60" w:line="240" w:lineRule="auto"/>
              <w:jc w:val="left"/>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 xml:space="preserve">Smlouva </w:t>
            </w:r>
            <w:r w:rsidRPr="00693EEA">
              <w:rPr>
                <w:rFonts w:eastAsia="Calibri" w:cs="Arial"/>
                <w:b/>
                <w:bCs/>
                <w:kern w:val="0"/>
                <w:sz w:val="18"/>
                <w:szCs w:val="18"/>
                <w:lang w:eastAsia="cs-CZ"/>
                <w14:ligatures w14:val="none"/>
              </w:rPr>
              <w:br/>
            </w:r>
            <w:r w:rsidRPr="00693EEA">
              <w:rPr>
                <w:rFonts w:eastAsia="Calibri" w:cs="Arial"/>
                <w:kern w:val="0"/>
                <w:sz w:val="16"/>
                <w:szCs w:val="16"/>
                <w:lang w:eastAsia="cs-CZ"/>
                <w14:ligatures w14:val="none"/>
              </w:rPr>
              <w:t>(dále jen „</w:t>
            </w:r>
            <w:r w:rsidRPr="00E95F1E">
              <w:rPr>
                <w:rFonts w:eastAsia="Calibri" w:cs="Arial"/>
                <w:b/>
                <w:bCs/>
                <w:kern w:val="0"/>
                <w:sz w:val="16"/>
                <w:szCs w:val="16"/>
                <w:lang w:eastAsia="cs-CZ"/>
                <w14:ligatures w14:val="none"/>
              </w:rPr>
              <w:t>Smlouva</w:t>
            </w:r>
            <w:r w:rsidRPr="00693EEA">
              <w:rPr>
                <w:rFonts w:eastAsia="Calibri" w:cs="Arial"/>
                <w:kern w:val="0"/>
                <w:sz w:val="16"/>
                <w:szCs w:val="16"/>
                <w:lang w:eastAsia="cs-CZ"/>
                <w14:ligatures w14:val="none"/>
              </w:rPr>
              <w:t>“)</w:t>
            </w:r>
          </w:p>
        </w:tc>
        <w:tc>
          <w:tcPr>
            <w:tcW w:w="7239" w:type="dxa"/>
            <w:gridSpan w:val="7"/>
            <w:vAlign w:val="center"/>
          </w:tcPr>
          <w:p w14:paraId="6350C90E" w14:textId="77777777" w:rsidR="00693EEA" w:rsidRPr="00693EEA" w:rsidRDefault="00693EEA" w:rsidP="00693EEA">
            <w:pPr>
              <w:spacing w:before="60" w:after="60" w:line="240" w:lineRule="auto"/>
              <w:jc w:val="left"/>
              <w:rPr>
                <w:rFonts w:eastAsia="Calibri" w:cs="Arial"/>
                <w:kern w:val="0"/>
                <w:sz w:val="18"/>
                <w:szCs w:val="18"/>
                <w:lang w:eastAsia="cs-CZ"/>
                <w14:ligatures w14:val="none"/>
              </w:rPr>
            </w:pPr>
            <w:r w:rsidRPr="00693EEA">
              <w:rPr>
                <w:rFonts w:eastAsia="Times New Roman" w:cs="Segoe UI"/>
                <w:kern w:val="0"/>
                <w:sz w:val="18"/>
                <w:szCs w:val="18"/>
                <w:highlight w:val="cyan"/>
                <w:lang w:eastAsia="cs-CZ"/>
                <w14:ligatures w14:val="none"/>
              </w:rPr>
              <w:t>[bude doplněno]</w:t>
            </w:r>
          </w:p>
        </w:tc>
      </w:tr>
      <w:tr w:rsidR="00693EEA" w:rsidRPr="00693EEA" w14:paraId="11B3428D" w14:textId="77777777" w:rsidTr="00E95F1E">
        <w:trPr>
          <w:jc w:val="center"/>
        </w:trPr>
        <w:tc>
          <w:tcPr>
            <w:tcW w:w="2401" w:type="dxa"/>
            <w:gridSpan w:val="2"/>
            <w:vAlign w:val="center"/>
          </w:tcPr>
          <w:p w14:paraId="3EA7A1E6" w14:textId="77777777" w:rsidR="00693EEA" w:rsidRPr="00693EEA" w:rsidRDefault="00693EEA" w:rsidP="00693EEA">
            <w:pPr>
              <w:spacing w:before="60" w:after="60" w:line="240" w:lineRule="auto"/>
              <w:jc w:val="left"/>
              <w:rPr>
                <w:rFonts w:eastAsia="Calibri" w:cs="Arial"/>
                <w:kern w:val="0"/>
                <w:sz w:val="18"/>
                <w:szCs w:val="18"/>
                <w:lang w:eastAsia="cs-CZ"/>
                <w14:ligatures w14:val="none"/>
              </w:rPr>
            </w:pPr>
            <w:r w:rsidRPr="00693EEA">
              <w:rPr>
                <w:rFonts w:eastAsia="Calibri" w:cs="Arial"/>
                <w:b/>
                <w:bCs/>
                <w:kern w:val="0"/>
                <w:sz w:val="18"/>
                <w:szCs w:val="18"/>
                <w:lang w:eastAsia="cs-CZ"/>
                <w14:ligatures w14:val="none"/>
              </w:rPr>
              <w:t>Poskytovatel</w:t>
            </w:r>
            <w:r w:rsidRPr="00693EEA">
              <w:rPr>
                <w:rFonts w:eastAsia="Calibri" w:cs="Arial"/>
                <w:b/>
                <w:bCs/>
                <w:kern w:val="0"/>
                <w:sz w:val="18"/>
                <w:szCs w:val="18"/>
                <w:lang w:eastAsia="cs-CZ"/>
                <w14:ligatures w14:val="none"/>
              </w:rPr>
              <w:br/>
            </w:r>
            <w:r w:rsidRPr="00693EEA">
              <w:rPr>
                <w:rFonts w:eastAsia="Calibri" w:cs="Arial"/>
                <w:kern w:val="0"/>
                <w:sz w:val="16"/>
                <w:szCs w:val="16"/>
                <w:lang w:eastAsia="cs-CZ"/>
                <w14:ligatures w14:val="none"/>
              </w:rPr>
              <w:t>(dále jen „</w:t>
            </w:r>
            <w:r w:rsidRPr="00E95F1E">
              <w:rPr>
                <w:rFonts w:eastAsia="Calibri" w:cs="Arial"/>
                <w:b/>
                <w:bCs/>
                <w:kern w:val="0"/>
                <w:sz w:val="16"/>
                <w:szCs w:val="16"/>
                <w:lang w:eastAsia="cs-CZ"/>
                <w14:ligatures w14:val="none"/>
              </w:rPr>
              <w:t>Poskytovatel</w:t>
            </w:r>
            <w:r w:rsidRPr="00693EEA">
              <w:rPr>
                <w:rFonts w:eastAsia="Calibri" w:cs="Arial"/>
                <w:kern w:val="0"/>
                <w:sz w:val="16"/>
                <w:szCs w:val="16"/>
                <w:lang w:eastAsia="cs-CZ"/>
                <w14:ligatures w14:val="none"/>
              </w:rPr>
              <w:t>“)</w:t>
            </w:r>
          </w:p>
        </w:tc>
        <w:tc>
          <w:tcPr>
            <w:tcW w:w="7239" w:type="dxa"/>
            <w:gridSpan w:val="7"/>
            <w:vAlign w:val="center"/>
          </w:tcPr>
          <w:p w14:paraId="3FFAC062" w14:textId="77777777" w:rsidR="00693EEA" w:rsidRPr="00693EEA" w:rsidRDefault="00693EEA" w:rsidP="00693EEA">
            <w:pPr>
              <w:tabs>
                <w:tab w:val="left" w:pos="567"/>
              </w:tabs>
              <w:spacing w:before="60" w:after="60" w:line="240" w:lineRule="auto"/>
              <w:jc w:val="left"/>
              <w:rPr>
                <w:rFonts w:eastAsia="Calibri" w:cs="Arial"/>
                <w:kern w:val="0"/>
                <w:sz w:val="18"/>
                <w:szCs w:val="18"/>
                <w:lang w:eastAsia="cs-CZ"/>
                <w14:ligatures w14:val="none"/>
              </w:rPr>
            </w:pPr>
            <w:r w:rsidRPr="00693EEA">
              <w:rPr>
                <w:rFonts w:eastAsia="Times New Roman" w:cs="Segoe UI"/>
                <w:kern w:val="0"/>
                <w:sz w:val="18"/>
                <w:szCs w:val="18"/>
                <w:highlight w:val="cyan"/>
                <w:lang w:eastAsia="cs-CZ"/>
                <w14:ligatures w14:val="none"/>
              </w:rPr>
              <w:t>[bude doplněno]</w:t>
            </w:r>
          </w:p>
        </w:tc>
      </w:tr>
      <w:tr w:rsidR="00693EEA" w:rsidRPr="00693EEA" w14:paraId="0153E33B" w14:textId="77777777" w:rsidTr="00E95F1E">
        <w:trPr>
          <w:jc w:val="center"/>
        </w:trPr>
        <w:tc>
          <w:tcPr>
            <w:tcW w:w="2401" w:type="dxa"/>
            <w:gridSpan w:val="2"/>
            <w:vAlign w:val="center"/>
          </w:tcPr>
          <w:p w14:paraId="250CD19F" w14:textId="77777777" w:rsidR="00693EEA" w:rsidRPr="00693EEA" w:rsidRDefault="00693EEA" w:rsidP="00693EEA">
            <w:pPr>
              <w:spacing w:before="60" w:after="60" w:line="240" w:lineRule="auto"/>
              <w:jc w:val="left"/>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Vypracoval</w:t>
            </w:r>
          </w:p>
        </w:tc>
        <w:tc>
          <w:tcPr>
            <w:tcW w:w="3905" w:type="dxa"/>
            <w:gridSpan w:val="4"/>
            <w:vAlign w:val="center"/>
          </w:tcPr>
          <w:p w14:paraId="77D295A7" w14:textId="77777777" w:rsidR="00693EEA" w:rsidRPr="00693EEA" w:rsidRDefault="00693EEA" w:rsidP="00693EEA">
            <w:pPr>
              <w:spacing w:before="60" w:after="60" w:line="240" w:lineRule="auto"/>
              <w:jc w:val="left"/>
              <w:rPr>
                <w:rFonts w:eastAsia="Calibri" w:cs="Arial"/>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c>
          <w:tcPr>
            <w:tcW w:w="1202" w:type="dxa"/>
            <w:tcMar>
              <w:top w:w="28" w:type="dxa"/>
              <w:bottom w:w="28" w:type="dxa"/>
            </w:tcMar>
            <w:vAlign w:val="center"/>
          </w:tcPr>
          <w:p w14:paraId="64C42027" w14:textId="77777777" w:rsidR="00693EEA" w:rsidRPr="00693EEA" w:rsidRDefault="00693EEA" w:rsidP="00693EEA">
            <w:pPr>
              <w:tabs>
                <w:tab w:val="left" w:pos="567"/>
              </w:tabs>
              <w:spacing w:before="60" w:after="60" w:line="240" w:lineRule="auto"/>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Datum</w:t>
            </w:r>
          </w:p>
        </w:tc>
        <w:tc>
          <w:tcPr>
            <w:tcW w:w="2132" w:type="dxa"/>
            <w:gridSpan w:val="2"/>
            <w:vAlign w:val="center"/>
          </w:tcPr>
          <w:p w14:paraId="53125501" w14:textId="77777777" w:rsidR="00693EEA" w:rsidRPr="00693EEA" w:rsidRDefault="00693EEA" w:rsidP="00693EEA">
            <w:pPr>
              <w:tabs>
                <w:tab w:val="left" w:pos="567"/>
              </w:tabs>
              <w:spacing w:before="60" w:after="60" w:line="240" w:lineRule="auto"/>
              <w:rPr>
                <w:rFonts w:eastAsia="Calibri" w:cs="Arial"/>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r>
      <w:tr w:rsidR="00693EEA" w:rsidRPr="00693EEA" w14:paraId="792CEDBF" w14:textId="77777777" w:rsidTr="00E95F1E">
        <w:trPr>
          <w:jc w:val="center"/>
        </w:trPr>
        <w:tc>
          <w:tcPr>
            <w:tcW w:w="9640" w:type="dxa"/>
            <w:gridSpan w:val="9"/>
            <w:shd w:val="clear" w:color="auto" w:fill="D9D9D9" w:themeFill="background1" w:themeFillShade="D9"/>
            <w:vAlign w:val="center"/>
          </w:tcPr>
          <w:p w14:paraId="0A40F613"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Předmět akceptace</w:t>
            </w:r>
          </w:p>
        </w:tc>
      </w:tr>
      <w:tr w:rsidR="00693EEA" w:rsidRPr="00693EEA" w14:paraId="4A9B0960" w14:textId="77777777" w:rsidTr="00E95F1E">
        <w:trPr>
          <w:jc w:val="center"/>
        </w:trPr>
        <w:tc>
          <w:tcPr>
            <w:tcW w:w="9640" w:type="dxa"/>
            <w:gridSpan w:val="9"/>
            <w:vAlign w:val="center"/>
          </w:tcPr>
          <w:p w14:paraId="4BA9C297" w14:textId="77777777" w:rsidR="00693EEA" w:rsidRPr="00693EEA" w:rsidRDefault="00693EEA" w:rsidP="00693EEA">
            <w:pPr>
              <w:spacing w:before="60" w:after="60" w:line="240" w:lineRule="auto"/>
              <w:jc w:val="left"/>
              <w:rPr>
                <w:rFonts w:eastAsia="Calibri" w:cs="Arial"/>
                <w:bCs/>
                <w:i/>
                <w:kern w:val="0"/>
                <w:sz w:val="18"/>
                <w:szCs w:val="18"/>
                <w:lang w:eastAsia="cs-CZ"/>
                <w14:ligatures w14:val="none"/>
              </w:rPr>
            </w:pPr>
            <w:r w:rsidRPr="00693EEA">
              <w:rPr>
                <w:rFonts w:eastAsia="Calibri" w:cs="Arial"/>
                <w:bCs/>
                <w:i/>
                <w:kern w:val="0"/>
                <w:sz w:val="18"/>
                <w:szCs w:val="18"/>
                <w:highlight w:val="cyan"/>
                <w:lang w:eastAsia="cs-CZ"/>
                <w14:ligatures w14:val="none"/>
              </w:rPr>
              <w:t>Hodnocení, kontrola plnění a akceptace výstupu z Předmětu plnění</w:t>
            </w:r>
          </w:p>
        </w:tc>
      </w:tr>
      <w:tr w:rsidR="00693EEA" w:rsidRPr="00693EEA" w14:paraId="3EDE4074" w14:textId="77777777" w:rsidTr="00E95F1E">
        <w:trPr>
          <w:jc w:val="center"/>
        </w:trPr>
        <w:tc>
          <w:tcPr>
            <w:tcW w:w="9640" w:type="dxa"/>
            <w:gridSpan w:val="9"/>
            <w:shd w:val="clear" w:color="auto" w:fill="D9D9D9" w:themeFill="background1" w:themeFillShade="D9"/>
            <w:vAlign w:val="center"/>
          </w:tcPr>
          <w:p w14:paraId="38C37EA5"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Připomínky Objednatele</w:t>
            </w:r>
          </w:p>
        </w:tc>
      </w:tr>
      <w:tr w:rsidR="00693EEA" w:rsidRPr="00693EEA" w14:paraId="25F1E3DD" w14:textId="77777777" w:rsidTr="00E95F1E">
        <w:trPr>
          <w:jc w:val="center"/>
        </w:trPr>
        <w:tc>
          <w:tcPr>
            <w:tcW w:w="9640" w:type="dxa"/>
            <w:gridSpan w:val="9"/>
            <w:shd w:val="clear" w:color="auto" w:fill="auto"/>
            <w:vAlign w:val="center"/>
          </w:tcPr>
          <w:p w14:paraId="6F5B8B0A" w14:textId="77777777" w:rsidR="00693EEA" w:rsidRPr="00693EEA" w:rsidRDefault="00693EEA" w:rsidP="00693EEA">
            <w:pPr>
              <w:spacing w:before="60" w:after="60" w:line="240" w:lineRule="auto"/>
              <w:jc w:val="left"/>
              <w:rPr>
                <w:rFonts w:eastAsia="Calibri" w:cs="Arial"/>
                <w:b/>
                <w:bCs/>
                <w:i/>
                <w:kern w:val="0"/>
                <w:sz w:val="18"/>
                <w:szCs w:val="18"/>
                <w:highlight w:val="cyan"/>
                <w:lang w:eastAsia="cs-CZ"/>
                <w14:ligatures w14:val="none"/>
              </w:rPr>
            </w:pPr>
            <w:r w:rsidRPr="00693EEA">
              <w:rPr>
                <w:rFonts w:eastAsia="Calibri" w:cs="Arial"/>
                <w:i/>
                <w:kern w:val="0"/>
                <w:sz w:val="18"/>
                <w:szCs w:val="18"/>
                <w:highlight w:val="cyan"/>
                <w:lang w:eastAsia="cs-CZ"/>
                <w14:ligatures w14:val="none"/>
              </w:rPr>
              <w:t xml:space="preserve">Připomínky k rozsahu a kvalitě </w:t>
            </w:r>
            <w:r w:rsidRPr="00693EEA">
              <w:rPr>
                <w:rFonts w:eastAsia="Calibri" w:cs="Arial"/>
                <w:bCs/>
                <w:i/>
                <w:kern w:val="0"/>
                <w:sz w:val="18"/>
                <w:szCs w:val="18"/>
                <w:highlight w:val="cyan"/>
                <w:lang w:eastAsia="cs-CZ"/>
                <w14:ligatures w14:val="none"/>
              </w:rPr>
              <w:t>výstupu z Předmětu plnění</w:t>
            </w:r>
          </w:p>
        </w:tc>
      </w:tr>
      <w:tr w:rsidR="00693EEA" w:rsidRPr="00693EEA" w14:paraId="06A19822" w14:textId="77777777" w:rsidTr="00E95F1E">
        <w:trPr>
          <w:jc w:val="center"/>
        </w:trPr>
        <w:tc>
          <w:tcPr>
            <w:tcW w:w="9640" w:type="dxa"/>
            <w:gridSpan w:val="9"/>
            <w:shd w:val="clear" w:color="auto" w:fill="D9D9D9" w:themeFill="background1" w:themeFillShade="D9"/>
            <w:vAlign w:val="center"/>
          </w:tcPr>
          <w:p w14:paraId="4BBF580C"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Závěry akceptace</w:t>
            </w:r>
          </w:p>
        </w:tc>
      </w:tr>
      <w:tr w:rsidR="00693EEA" w:rsidRPr="00693EEA" w14:paraId="77D0CA2C" w14:textId="77777777" w:rsidTr="00E95F1E">
        <w:trPr>
          <w:jc w:val="center"/>
        </w:trPr>
        <w:sdt>
          <w:sdtPr>
            <w:rPr>
              <w:rFonts w:eastAsia="Calibri" w:cs="Arial"/>
              <w:b/>
              <w:bCs/>
              <w:color w:val="000000"/>
              <w:kern w:val="0"/>
              <w:sz w:val="18"/>
              <w:szCs w:val="18"/>
              <w:lang w:eastAsia="cs-CZ"/>
              <w14:ligatures w14:val="none"/>
            </w:rPr>
            <w:id w:val="322783752"/>
            <w14:checkbox>
              <w14:checked w14:val="0"/>
              <w14:checkedState w14:val="2612" w14:font="MS Gothic"/>
              <w14:uncheckedState w14:val="2610" w14:font="MS Gothic"/>
            </w14:checkbox>
          </w:sdtPr>
          <w:sdtEndPr/>
          <w:sdtContent>
            <w:tc>
              <w:tcPr>
                <w:tcW w:w="2401" w:type="dxa"/>
                <w:gridSpan w:val="2"/>
                <w:vAlign w:val="center"/>
              </w:tcPr>
              <w:p w14:paraId="005606AE" w14:textId="77777777" w:rsidR="00693EEA" w:rsidRPr="00693EEA" w:rsidRDefault="00693EEA" w:rsidP="00693EEA">
                <w:pPr>
                  <w:spacing w:before="60" w:after="60" w:line="240" w:lineRule="auto"/>
                  <w:jc w:val="center"/>
                  <w:rPr>
                    <w:rFonts w:eastAsia="Calibri" w:cs="Arial"/>
                    <w:b/>
                    <w:bCs/>
                    <w:color w:val="000000"/>
                    <w:kern w:val="0"/>
                    <w:sz w:val="18"/>
                    <w:szCs w:val="18"/>
                    <w:lang w:eastAsia="cs-CZ"/>
                    <w14:ligatures w14:val="none"/>
                  </w:rPr>
                </w:pPr>
                <w:r w:rsidRPr="00693EEA">
                  <w:rPr>
                    <w:rFonts w:ascii="Segoe UI Symbol" w:eastAsia="Calibri" w:hAnsi="Segoe UI Symbol" w:cs="Segoe UI Symbol"/>
                    <w:b/>
                    <w:bCs/>
                    <w:color w:val="000000"/>
                    <w:kern w:val="0"/>
                    <w:sz w:val="18"/>
                    <w:szCs w:val="18"/>
                    <w:lang w:eastAsia="cs-CZ"/>
                    <w14:ligatures w14:val="none"/>
                  </w:rPr>
                  <w:t>☐</w:t>
                </w:r>
              </w:p>
            </w:tc>
          </w:sdtContent>
        </w:sdt>
        <w:tc>
          <w:tcPr>
            <w:tcW w:w="7239" w:type="dxa"/>
            <w:gridSpan w:val="7"/>
            <w:vAlign w:val="center"/>
          </w:tcPr>
          <w:p w14:paraId="7F4AE8C5" w14:textId="77777777" w:rsidR="00693EEA" w:rsidRPr="00693EEA" w:rsidRDefault="00693EEA" w:rsidP="00693EEA">
            <w:pPr>
              <w:spacing w:before="60" w:after="60" w:line="240" w:lineRule="auto"/>
              <w:jc w:val="left"/>
              <w:rPr>
                <w:rFonts w:eastAsia="Calibri" w:cs="Arial"/>
                <w:kern w:val="0"/>
                <w:sz w:val="18"/>
                <w:szCs w:val="18"/>
                <w:lang w:eastAsia="cs-CZ"/>
                <w14:ligatures w14:val="none"/>
              </w:rPr>
            </w:pPr>
            <w:r w:rsidRPr="00693EEA">
              <w:rPr>
                <w:rFonts w:eastAsia="Calibri" w:cs="Arial"/>
                <w:kern w:val="0"/>
                <w:sz w:val="18"/>
                <w:szCs w:val="18"/>
                <w:lang w:eastAsia="cs-CZ"/>
                <w14:ligatures w14:val="none"/>
              </w:rPr>
              <w:t>je akceptováno bez výhrad</w:t>
            </w:r>
          </w:p>
        </w:tc>
      </w:tr>
      <w:tr w:rsidR="00693EEA" w:rsidRPr="00693EEA" w14:paraId="282BD37C" w14:textId="77777777" w:rsidTr="00E95F1E">
        <w:trPr>
          <w:jc w:val="center"/>
        </w:trPr>
        <w:sdt>
          <w:sdtPr>
            <w:rPr>
              <w:rFonts w:eastAsia="Calibri" w:cs="Arial"/>
              <w:b/>
              <w:bCs/>
              <w:color w:val="000000"/>
              <w:kern w:val="0"/>
              <w:sz w:val="18"/>
              <w:szCs w:val="18"/>
              <w:lang w:eastAsia="cs-CZ"/>
              <w14:ligatures w14:val="none"/>
            </w:rPr>
            <w:id w:val="1697200544"/>
            <w14:checkbox>
              <w14:checked w14:val="0"/>
              <w14:checkedState w14:val="2612" w14:font="MS Gothic"/>
              <w14:uncheckedState w14:val="2610" w14:font="MS Gothic"/>
            </w14:checkbox>
          </w:sdtPr>
          <w:sdtEndPr/>
          <w:sdtContent>
            <w:tc>
              <w:tcPr>
                <w:tcW w:w="2401" w:type="dxa"/>
                <w:gridSpan w:val="2"/>
                <w:vAlign w:val="center"/>
              </w:tcPr>
              <w:p w14:paraId="1FE8E4E9" w14:textId="77777777" w:rsidR="00693EEA" w:rsidRPr="00693EEA" w:rsidRDefault="00693EEA" w:rsidP="00693EEA">
                <w:pPr>
                  <w:spacing w:before="60" w:after="60" w:line="240" w:lineRule="auto"/>
                  <w:jc w:val="center"/>
                  <w:rPr>
                    <w:rFonts w:eastAsia="Calibri" w:cs="Arial"/>
                    <w:b/>
                    <w:bCs/>
                    <w:color w:val="000000"/>
                    <w:kern w:val="0"/>
                    <w:sz w:val="18"/>
                    <w:szCs w:val="18"/>
                    <w:lang w:eastAsia="cs-CZ"/>
                    <w14:ligatures w14:val="none"/>
                  </w:rPr>
                </w:pPr>
                <w:r w:rsidRPr="00693EEA">
                  <w:rPr>
                    <w:rFonts w:ascii="Segoe UI Symbol" w:eastAsia="Calibri" w:hAnsi="Segoe UI Symbol" w:cs="Segoe UI Symbol"/>
                    <w:b/>
                    <w:bCs/>
                    <w:color w:val="000000"/>
                    <w:kern w:val="0"/>
                    <w:sz w:val="18"/>
                    <w:szCs w:val="18"/>
                    <w:lang w:eastAsia="cs-CZ"/>
                    <w14:ligatures w14:val="none"/>
                  </w:rPr>
                  <w:t>☐</w:t>
                </w:r>
              </w:p>
            </w:tc>
          </w:sdtContent>
        </w:sdt>
        <w:tc>
          <w:tcPr>
            <w:tcW w:w="7239" w:type="dxa"/>
            <w:gridSpan w:val="7"/>
            <w:vAlign w:val="center"/>
          </w:tcPr>
          <w:p w14:paraId="44A279EA" w14:textId="77777777" w:rsidR="00693EEA" w:rsidRPr="00693EEA" w:rsidRDefault="00693EEA" w:rsidP="00693EEA">
            <w:pPr>
              <w:spacing w:before="60" w:after="60" w:line="240" w:lineRule="auto"/>
              <w:jc w:val="left"/>
              <w:rPr>
                <w:rFonts w:eastAsia="Calibri" w:cs="Arial"/>
                <w:kern w:val="0"/>
                <w:sz w:val="18"/>
                <w:szCs w:val="18"/>
                <w:lang w:eastAsia="cs-CZ"/>
                <w14:ligatures w14:val="none"/>
              </w:rPr>
            </w:pPr>
            <w:r w:rsidRPr="00693EEA">
              <w:rPr>
                <w:rFonts w:eastAsia="Calibri" w:cs="Arial"/>
                <w:kern w:val="0"/>
                <w:sz w:val="18"/>
                <w:szCs w:val="18"/>
                <w:lang w:eastAsia="cs-CZ"/>
                <w14:ligatures w14:val="none"/>
              </w:rPr>
              <w:t>je akceptováno s výhradou</w:t>
            </w:r>
          </w:p>
        </w:tc>
      </w:tr>
      <w:tr w:rsidR="00693EEA" w:rsidRPr="00693EEA" w14:paraId="71957161" w14:textId="77777777" w:rsidTr="00E95F1E">
        <w:trPr>
          <w:jc w:val="center"/>
        </w:trPr>
        <w:sdt>
          <w:sdtPr>
            <w:rPr>
              <w:rFonts w:eastAsia="Calibri" w:cs="Arial"/>
              <w:b/>
              <w:bCs/>
              <w:color w:val="000000"/>
              <w:kern w:val="0"/>
              <w:sz w:val="18"/>
              <w:szCs w:val="18"/>
              <w:lang w:eastAsia="cs-CZ"/>
              <w14:ligatures w14:val="none"/>
            </w:rPr>
            <w:id w:val="119817915"/>
            <w14:checkbox>
              <w14:checked w14:val="0"/>
              <w14:checkedState w14:val="2612" w14:font="MS Gothic"/>
              <w14:uncheckedState w14:val="2610" w14:font="MS Gothic"/>
            </w14:checkbox>
          </w:sdtPr>
          <w:sdtEndPr/>
          <w:sdtContent>
            <w:tc>
              <w:tcPr>
                <w:tcW w:w="2401" w:type="dxa"/>
                <w:gridSpan w:val="2"/>
                <w:vAlign w:val="center"/>
              </w:tcPr>
              <w:p w14:paraId="345D0ED8" w14:textId="77777777" w:rsidR="00693EEA" w:rsidRPr="00693EEA" w:rsidRDefault="00693EEA" w:rsidP="00693EEA">
                <w:pPr>
                  <w:spacing w:before="60" w:after="60" w:line="240" w:lineRule="auto"/>
                  <w:jc w:val="center"/>
                  <w:rPr>
                    <w:rFonts w:eastAsia="Calibri" w:cs="Arial"/>
                    <w:b/>
                    <w:bCs/>
                    <w:color w:val="000000"/>
                    <w:kern w:val="0"/>
                    <w:sz w:val="18"/>
                    <w:szCs w:val="18"/>
                    <w:lang w:eastAsia="cs-CZ"/>
                    <w14:ligatures w14:val="none"/>
                  </w:rPr>
                </w:pPr>
                <w:r w:rsidRPr="00693EEA">
                  <w:rPr>
                    <w:rFonts w:ascii="Segoe UI Symbol" w:eastAsia="Calibri" w:hAnsi="Segoe UI Symbol" w:cs="Segoe UI Symbol"/>
                    <w:b/>
                    <w:bCs/>
                    <w:color w:val="000000"/>
                    <w:kern w:val="0"/>
                    <w:sz w:val="18"/>
                    <w:szCs w:val="18"/>
                    <w:lang w:eastAsia="cs-CZ"/>
                    <w14:ligatures w14:val="none"/>
                  </w:rPr>
                  <w:t>☐</w:t>
                </w:r>
              </w:p>
            </w:tc>
          </w:sdtContent>
        </w:sdt>
        <w:tc>
          <w:tcPr>
            <w:tcW w:w="7239" w:type="dxa"/>
            <w:gridSpan w:val="7"/>
            <w:vAlign w:val="center"/>
          </w:tcPr>
          <w:p w14:paraId="710F434A" w14:textId="77777777" w:rsidR="00693EEA" w:rsidRPr="00693EEA" w:rsidRDefault="00693EEA" w:rsidP="00693EEA">
            <w:pPr>
              <w:spacing w:before="60" w:after="60" w:line="240" w:lineRule="auto"/>
              <w:jc w:val="left"/>
              <w:rPr>
                <w:rFonts w:eastAsia="Calibri" w:cs="Arial"/>
                <w:kern w:val="0"/>
                <w:sz w:val="18"/>
                <w:szCs w:val="18"/>
                <w:lang w:eastAsia="cs-CZ"/>
                <w14:ligatures w14:val="none"/>
              </w:rPr>
            </w:pPr>
            <w:r w:rsidRPr="00693EEA">
              <w:rPr>
                <w:rFonts w:eastAsia="Calibri" w:cs="Arial"/>
                <w:kern w:val="0"/>
                <w:sz w:val="18"/>
                <w:szCs w:val="18"/>
                <w:lang w:eastAsia="cs-CZ"/>
                <w14:ligatures w14:val="none"/>
              </w:rPr>
              <w:t>není akceptováno</w:t>
            </w:r>
          </w:p>
        </w:tc>
      </w:tr>
      <w:tr w:rsidR="00693EEA" w:rsidRPr="00693EEA" w14:paraId="5AF54D48" w14:textId="77777777" w:rsidTr="00E95F1E">
        <w:trPr>
          <w:jc w:val="center"/>
        </w:trPr>
        <w:tc>
          <w:tcPr>
            <w:tcW w:w="9640" w:type="dxa"/>
            <w:gridSpan w:val="9"/>
            <w:shd w:val="clear" w:color="auto" w:fill="D9D9D9" w:themeFill="background1" w:themeFillShade="D9"/>
            <w:vAlign w:val="center"/>
          </w:tcPr>
          <w:p w14:paraId="0D2B8E0D"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Seznam výhrad akceptace</w:t>
            </w:r>
          </w:p>
        </w:tc>
      </w:tr>
      <w:tr w:rsidR="00693EEA" w:rsidRPr="00693EEA" w14:paraId="57A97C71" w14:textId="77777777" w:rsidTr="00E95F1E">
        <w:trPr>
          <w:jc w:val="center"/>
        </w:trPr>
        <w:tc>
          <w:tcPr>
            <w:tcW w:w="562" w:type="dxa"/>
            <w:shd w:val="clear" w:color="auto" w:fill="auto"/>
            <w:vAlign w:val="center"/>
          </w:tcPr>
          <w:p w14:paraId="0FA2A4B7" w14:textId="76172439" w:rsidR="00693EEA" w:rsidRPr="00693EEA" w:rsidRDefault="00E95F1E" w:rsidP="00693EEA">
            <w:pPr>
              <w:spacing w:before="60" w:after="60" w:line="240" w:lineRule="auto"/>
              <w:jc w:val="center"/>
              <w:rPr>
                <w:rFonts w:eastAsia="Calibri" w:cs="Arial"/>
                <w:b/>
                <w:bCs/>
                <w:kern w:val="0"/>
                <w:sz w:val="18"/>
                <w:szCs w:val="18"/>
                <w:lang w:eastAsia="cs-CZ"/>
                <w14:ligatures w14:val="none"/>
              </w:rPr>
            </w:pPr>
            <w:r>
              <w:rPr>
                <w:rFonts w:eastAsia="Calibri" w:cs="Arial"/>
                <w:b/>
                <w:bCs/>
                <w:kern w:val="0"/>
                <w:sz w:val="18"/>
                <w:szCs w:val="18"/>
                <w:lang w:eastAsia="cs-CZ"/>
                <w14:ligatures w14:val="none"/>
              </w:rPr>
              <w:t>P. č</w:t>
            </w:r>
            <w:r w:rsidR="00693EEA" w:rsidRPr="00693EEA">
              <w:rPr>
                <w:rFonts w:eastAsia="Calibri" w:cs="Arial"/>
                <w:b/>
                <w:bCs/>
                <w:kern w:val="0"/>
                <w:sz w:val="18"/>
                <w:szCs w:val="18"/>
                <w:lang w:eastAsia="cs-CZ"/>
                <w14:ligatures w14:val="none"/>
              </w:rPr>
              <w:t>.</w:t>
            </w:r>
          </w:p>
        </w:tc>
        <w:tc>
          <w:tcPr>
            <w:tcW w:w="2239" w:type="dxa"/>
            <w:gridSpan w:val="3"/>
            <w:shd w:val="clear" w:color="auto" w:fill="auto"/>
            <w:vAlign w:val="center"/>
          </w:tcPr>
          <w:p w14:paraId="6D95C6FC"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Popis výhrady</w:t>
            </w:r>
          </w:p>
        </w:tc>
        <w:tc>
          <w:tcPr>
            <w:tcW w:w="3196" w:type="dxa"/>
            <w:shd w:val="clear" w:color="auto" w:fill="auto"/>
            <w:vAlign w:val="center"/>
          </w:tcPr>
          <w:p w14:paraId="25FFAED4"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Způsob odstranění</w:t>
            </w:r>
          </w:p>
        </w:tc>
        <w:tc>
          <w:tcPr>
            <w:tcW w:w="1800" w:type="dxa"/>
            <w:gridSpan w:val="3"/>
            <w:shd w:val="clear" w:color="auto" w:fill="auto"/>
            <w:vAlign w:val="center"/>
          </w:tcPr>
          <w:p w14:paraId="5CE2C977" w14:textId="77777777" w:rsidR="00693EEA" w:rsidRPr="00693EEA" w:rsidRDefault="00693EEA" w:rsidP="00693EEA">
            <w:pPr>
              <w:tabs>
                <w:tab w:val="left" w:pos="567"/>
              </w:tabs>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Termín odstranění</w:t>
            </w:r>
          </w:p>
        </w:tc>
        <w:tc>
          <w:tcPr>
            <w:tcW w:w="1843" w:type="dxa"/>
            <w:shd w:val="clear" w:color="auto" w:fill="auto"/>
            <w:vAlign w:val="center"/>
          </w:tcPr>
          <w:p w14:paraId="0357BAE4" w14:textId="77777777" w:rsidR="00693EEA" w:rsidRPr="00693EEA" w:rsidRDefault="00693EEA" w:rsidP="00693EEA">
            <w:pPr>
              <w:tabs>
                <w:tab w:val="left" w:pos="567"/>
              </w:tabs>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Zodpovědná osoba</w:t>
            </w:r>
          </w:p>
        </w:tc>
      </w:tr>
      <w:tr w:rsidR="00693EEA" w:rsidRPr="00693EEA" w14:paraId="4A45F8E2" w14:textId="77777777" w:rsidTr="00E95F1E">
        <w:trPr>
          <w:jc w:val="center"/>
        </w:trPr>
        <w:tc>
          <w:tcPr>
            <w:tcW w:w="562" w:type="dxa"/>
            <w:vAlign w:val="center"/>
          </w:tcPr>
          <w:p w14:paraId="1C17DD0F" w14:textId="77777777" w:rsidR="00693EEA" w:rsidRPr="00693EEA" w:rsidRDefault="00693EEA" w:rsidP="00693EEA">
            <w:pPr>
              <w:spacing w:before="60" w:after="60" w:line="240" w:lineRule="auto"/>
              <w:jc w:val="center"/>
              <w:rPr>
                <w:rFonts w:eastAsia="Calibri" w:cs="Arial"/>
                <w:b/>
                <w:bCs/>
                <w:color w:val="000000"/>
                <w:kern w:val="0"/>
                <w:sz w:val="18"/>
                <w:szCs w:val="18"/>
                <w:lang w:eastAsia="cs-CZ"/>
                <w14:ligatures w14:val="none"/>
              </w:rPr>
            </w:pPr>
            <w:r w:rsidRPr="00693EEA">
              <w:rPr>
                <w:rFonts w:eastAsia="Calibri" w:cs="Arial"/>
                <w:b/>
                <w:bCs/>
                <w:color w:val="000000"/>
                <w:kern w:val="0"/>
                <w:sz w:val="18"/>
                <w:szCs w:val="18"/>
                <w:lang w:eastAsia="cs-CZ"/>
                <w14:ligatures w14:val="none"/>
              </w:rPr>
              <w:t>1</w:t>
            </w:r>
          </w:p>
        </w:tc>
        <w:tc>
          <w:tcPr>
            <w:tcW w:w="2239" w:type="dxa"/>
            <w:gridSpan w:val="3"/>
            <w:vAlign w:val="center"/>
          </w:tcPr>
          <w:p w14:paraId="5A885267" w14:textId="77777777" w:rsidR="00693EEA" w:rsidRPr="00693EEA" w:rsidRDefault="00693EEA" w:rsidP="00693EEA">
            <w:pPr>
              <w:spacing w:before="60" w:after="60" w:line="240" w:lineRule="auto"/>
              <w:jc w:val="left"/>
              <w:rPr>
                <w:rFonts w:eastAsia="Calibri" w:cs="Arial"/>
                <w:b/>
                <w:bCs/>
                <w:color w:val="000000"/>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c>
          <w:tcPr>
            <w:tcW w:w="3196" w:type="dxa"/>
            <w:vAlign w:val="center"/>
          </w:tcPr>
          <w:p w14:paraId="3ACE1DF9" w14:textId="77777777" w:rsidR="00693EEA" w:rsidRPr="00693EEA" w:rsidRDefault="00693EEA" w:rsidP="00693EEA">
            <w:pPr>
              <w:spacing w:before="60" w:after="60" w:line="240" w:lineRule="auto"/>
              <w:jc w:val="left"/>
              <w:rPr>
                <w:rFonts w:eastAsia="Calibri" w:cs="Arial"/>
                <w:b/>
                <w:bCs/>
                <w:color w:val="000000"/>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c>
          <w:tcPr>
            <w:tcW w:w="1800" w:type="dxa"/>
            <w:gridSpan w:val="3"/>
            <w:vAlign w:val="center"/>
          </w:tcPr>
          <w:p w14:paraId="1060AA28" w14:textId="77777777" w:rsidR="00693EEA" w:rsidRPr="00693EEA" w:rsidRDefault="00693EEA" w:rsidP="00693EEA">
            <w:pPr>
              <w:tabs>
                <w:tab w:val="left" w:pos="567"/>
              </w:tabs>
              <w:spacing w:before="60" w:after="60" w:line="240" w:lineRule="auto"/>
              <w:rPr>
                <w:rFonts w:eastAsia="Calibri" w:cs="Arial"/>
                <w:b/>
                <w:bCs/>
                <w:color w:val="000000"/>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c>
          <w:tcPr>
            <w:tcW w:w="1843" w:type="dxa"/>
            <w:vAlign w:val="center"/>
          </w:tcPr>
          <w:p w14:paraId="676C8C0F" w14:textId="77777777" w:rsidR="00693EEA" w:rsidRPr="00693EEA" w:rsidRDefault="00693EEA" w:rsidP="00693EEA">
            <w:pPr>
              <w:tabs>
                <w:tab w:val="left" w:pos="567"/>
              </w:tabs>
              <w:spacing w:before="60" w:after="60" w:line="240" w:lineRule="auto"/>
              <w:rPr>
                <w:rFonts w:eastAsia="Calibri" w:cs="Arial"/>
                <w:b/>
                <w:bCs/>
                <w:color w:val="000000"/>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r>
      <w:tr w:rsidR="00693EEA" w:rsidRPr="00693EEA" w14:paraId="6E43A0BA" w14:textId="77777777" w:rsidTr="00E95F1E">
        <w:trPr>
          <w:jc w:val="center"/>
        </w:trPr>
        <w:tc>
          <w:tcPr>
            <w:tcW w:w="9640" w:type="dxa"/>
            <w:gridSpan w:val="9"/>
            <w:shd w:val="clear" w:color="auto" w:fill="D9D9D9" w:themeFill="background1" w:themeFillShade="D9"/>
            <w:vAlign w:val="center"/>
          </w:tcPr>
          <w:p w14:paraId="7969E358"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Seznam příloh akceptace</w:t>
            </w:r>
          </w:p>
        </w:tc>
      </w:tr>
      <w:tr w:rsidR="00693EEA" w:rsidRPr="00693EEA" w14:paraId="040437C9" w14:textId="77777777" w:rsidTr="00E95F1E">
        <w:trPr>
          <w:jc w:val="center"/>
        </w:trPr>
        <w:tc>
          <w:tcPr>
            <w:tcW w:w="562" w:type="dxa"/>
            <w:shd w:val="clear" w:color="auto" w:fill="auto"/>
            <w:vAlign w:val="center"/>
          </w:tcPr>
          <w:p w14:paraId="3379DFDB" w14:textId="35FD4326" w:rsidR="00693EEA" w:rsidRPr="00693EEA" w:rsidRDefault="00E95F1E" w:rsidP="00693EEA">
            <w:pPr>
              <w:spacing w:before="60" w:after="60" w:line="240" w:lineRule="auto"/>
              <w:jc w:val="center"/>
              <w:rPr>
                <w:rFonts w:eastAsia="Calibri" w:cs="Arial"/>
                <w:b/>
                <w:bCs/>
                <w:kern w:val="0"/>
                <w:sz w:val="18"/>
                <w:szCs w:val="18"/>
                <w:lang w:eastAsia="cs-CZ"/>
                <w14:ligatures w14:val="none"/>
              </w:rPr>
            </w:pPr>
            <w:r>
              <w:rPr>
                <w:rFonts w:eastAsia="Calibri" w:cs="Arial"/>
                <w:b/>
                <w:bCs/>
                <w:kern w:val="0"/>
                <w:sz w:val="18"/>
                <w:szCs w:val="18"/>
                <w:lang w:eastAsia="cs-CZ"/>
                <w14:ligatures w14:val="none"/>
              </w:rPr>
              <w:t>P. č</w:t>
            </w:r>
            <w:r w:rsidR="00693EEA" w:rsidRPr="00693EEA">
              <w:rPr>
                <w:rFonts w:eastAsia="Calibri" w:cs="Arial"/>
                <w:b/>
                <w:bCs/>
                <w:kern w:val="0"/>
                <w:sz w:val="18"/>
                <w:szCs w:val="18"/>
                <w:lang w:eastAsia="cs-CZ"/>
                <w14:ligatures w14:val="none"/>
              </w:rPr>
              <w:t>.</w:t>
            </w:r>
          </w:p>
        </w:tc>
        <w:tc>
          <w:tcPr>
            <w:tcW w:w="9078" w:type="dxa"/>
            <w:gridSpan w:val="8"/>
            <w:shd w:val="clear" w:color="auto" w:fill="auto"/>
            <w:vAlign w:val="center"/>
          </w:tcPr>
          <w:p w14:paraId="658D97C4"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Název přílohy</w:t>
            </w:r>
          </w:p>
        </w:tc>
      </w:tr>
      <w:tr w:rsidR="00693EEA" w:rsidRPr="00693EEA" w14:paraId="482CA889" w14:textId="77777777" w:rsidTr="00E95F1E">
        <w:trPr>
          <w:jc w:val="center"/>
        </w:trPr>
        <w:tc>
          <w:tcPr>
            <w:tcW w:w="562" w:type="dxa"/>
            <w:vAlign w:val="center"/>
          </w:tcPr>
          <w:p w14:paraId="30DCDDFB"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1</w:t>
            </w:r>
          </w:p>
        </w:tc>
        <w:tc>
          <w:tcPr>
            <w:tcW w:w="9078" w:type="dxa"/>
            <w:gridSpan w:val="8"/>
            <w:vAlign w:val="center"/>
          </w:tcPr>
          <w:p w14:paraId="243CB65C" w14:textId="77777777" w:rsidR="00693EEA" w:rsidRPr="00693EEA" w:rsidRDefault="00693EEA" w:rsidP="00693EEA">
            <w:pPr>
              <w:spacing w:before="60" w:after="60" w:line="240" w:lineRule="auto"/>
              <w:jc w:val="left"/>
              <w:rPr>
                <w:rFonts w:eastAsia="Calibri" w:cs="Arial"/>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r>
      <w:tr w:rsidR="00693EEA" w:rsidRPr="00693EEA" w14:paraId="64DF418F" w14:textId="77777777" w:rsidTr="00E95F1E">
        <w:trPr>
          <w:jc w:val="center"/>
        </w:trPr>
        <w:tc>
          <w:tcPr>
            <w:tcW w:w="9640" w:type="dxa"/>
            <w:gridSpan w:val="9"/>
            <w:shd w:val="clear" w:color="auto" w:fill="D9D9D9" w:themeFill="background1" w:themeFillShade="D9"/>
            <w:vAlign w:val="center"/>
          </w:tcPr>
          <w:p w14:paraId="744A63B0"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Schvalovací doložka</w:t>
            </w:r>
          </w:p>
        </w:tc>
      </w:tr>
      <w:tr w:rsidR="00693EEA" w:rsidRPr="00693EEA" w14:paraId="3B93F505" w14:textId="77777777" w:rsidTr="00E95F1E">
        <w:trPr>
          <w:jc w:val="center"/>
        </w:trPr>
        <w:tc>
          <w:tcPr>
            <w:tcW w:w="2531" w:type="dxa"/>
            <w:gridSpan w:val="3"/>
            <w:shd w:val="clear" w:color="auto" w:fill="auto"/>
            <w:vAlign w:val="center"/>
          </w:tcPr>
          <w:p w14:paraId="63E2F712"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Jméno a příjmení</w:t>
            </w:r>
          </w:p>
        </w:tc>
        <w:tc>
          <w:tcPr>
            <w:tcW w:w="3775" w:type="dxa"/>
            <w:gridSpan w:val="3"/>
            <w:shd w:val="clear" w:color="auto" w:fill="auto"/>
            <w:vAlign w:val="center"/>
          </w:tcPr>
          <w:p w14:paraId="152D4B81" w14:textId="77777777" w:rsidR="00693EEA" w:rsidRPr="00693EEA" w:rsidRDefault="00693EEA" w:rsidP="00693EEA">
            <w:pPr>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Organizace</w:t>
            </w:r>
          </w:p>
        </w:tc>
        <w:tc>
          <w:tcPr>
            <w:tcW w:w="3334" w:type="dxa"/>
            <w:gridSpan w:val="3"/>
            <w:shd w:val="clear" w:color="auto" w:fill="auto"/>
            <w:vAlign w:val="center"/>
          </w:tcPr>
          <w:p w14:paraId="05B63ECD" w14:textId="77777777" w:rsidR="00693EEA" w:rsidRPr="00693EEA" w:rsidRDefault="00693EEA" w:rsidP="00693EEA">
            <w:pPr>
              <w:tabs>
                <w:tab w:val="left" w:pos="567"/>
              </w:tabs>
              <w:spacing w:before="60" w:after="60" w:line="240" w:lineRule="auto"/>
              <w:jc w:val="center"/>
              <w:rPr>
                <w:rFonts w:eastAsia="Calibri" w:cs="Arial"/>
                <w:b/>
                <w:bCs/>
                <w:kern w:val="0"/>
                <w:sz w:val="18"/>
                <w:szCs w:val="18"/>
                <w:lang w:eastAsia="cs-CZ"/>
                <w14:ligatures w14:val="none"/>
              </w:rPr>
            </w:pPr>
            <w:r w:rsidRPr="00693EEA">
              <w:rPr>
                <w:rFonts w:eastAsia="Calibri" w:cs="Arial"/>
                <w:b/>
                <w:bCs/>
                <w:kern w:val="0"/>
                <w:sz w:val="18"/>
                <w:szCs w:val="18"/>
                <w:lang w:eastAsia="cs-CZ"/>
                <w14:ligatures w14:val="none"/>
              </w:rPr>
              <w:t>Datum a podpis</w:t>
            </w:r>
          </w:p>
        </w:tc>
      </w:tr>
      <w:tr w:rsidR="00693EEA" w:rsidRPr="00693EEA" w14:paraId="5A181936" w14:textId="77777777" w:rsidTr="00E95F1E">
        <w:trPr>
          <w:jc w:val="center"/>
        </w:trPr>
        <w:tc>
          <w:tcPr>
            <w:tcW w:w="2531" w:type="dxa"/>
            <w:gridSpan w:val="3"/>
            <w:vAlign w:val="center"/>
          </w:tcPr>
          <w:p w14:paraId="362BA3A6" w14:textId="77777777" w:rsidR="00693EEA" w:rsidRPr="00693EEA" w:rsidRDefault="00693EEA" w:rsidP="00693EEA">
            <w:pPr>
              <w:spacing w:before="240" w:after="240" w:line="240" w:lineRule="auto"/>
              <w:jc w:val="left"/>
              <w:rPr>
                <w:rFonts w:eastAsia="Calibri" w:cs="Arial"/>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c>
          <w:tcPr>
            <w:tcW w:w="3775" w:type="dxa"/>
            <w:gridSpan w:val="3"/>
            <w:vAlign w:val="center"/>
          </w:tcPr>
          <w:p w14:paraId="4331E12F" w14:textId="77777777" w:rsidR="00693EEA" w:rsidRPr="00693EEA" w:rsidRDefault="00693EEA" w:rsidP="00693EEA">
            <w:pPr>
              <w:tabs>
                <w:tab w:val="left" w:pos="567"/>
              </w:tabs>
              <w:spacing w:before="240" w:after="240" w:line="240" w:lineRule="auto"/>
              <w:rPr>
                <w:rFonts w:eastAsia="Calibri" w:cs="Arial"/>
                <w:kern w:val="0"/>
                <w:sz w:val="18"/>
                <w:szCs w:val="18"/>
                <w:lang w:eastAsia="cs-CZ"/>
                <w14:ligatures w14:val="none"/>
              </w:rPr>
            </w:pPr>
            <w:r w:rsidRPr="00693EEA">
              <w:rPr>
                <w:rFonts w:eastAsia="Calibri" w:cs="Arial"/>
                <w:kern w:val="0"/>
                <w:sz w:val="18"/>
                <w:szCs w:val="18"/>
                <w:lang w:eastAsia="cs-CZ"/>
                <w14:ligatures w14:val="none"/>
              </w:rPr>
              <w:t>SPCSS</w:t>
            </w:r>
          </w:p>
        </w:tc>
        <w:tc>
          <w:tcPr>
            <w:tcW w:w="3334" w:type="dxa"/>
            <w:gridSpan w:val="3"/>
            <w:vAlign w:val="center"/>
          </w:tcPr>
          <w:p w14:paraId="6B98A5A8" w14:textId="77777777" w:rsidR="00693EEA" w:rsidRPr="00693EEA" w:rsidRDefault="00693EEA" w:rsidP="00693EEA">
            <w:pPr>
              <w:tabs>
                <w:tab w:val="left" w:pos="567"/>
              </w:tabs>
              <w:spacing w:before="240" w:after="240" w:line="240" w:lineRule="auto"/>
              <w:rPr>
                <w:rFonts w:eastAsia="Calibri" w:cs="Arial"/>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r>
      <w:tr w:rsidR="00693EEA" w:rsidRPr="00693EEA" w14:paraId="2B96C3F6" w14:textId="77777777" w:rsidTr="00E95F1E">
        <w:trPr>
          <w:jc w:val="center"/>
        </w:trPr>
        <w:tc>
          <w:tcPr>
            <w:tcW w:w="2531" w:type="dxa"/>
            <w:gridSpan w:val="3"/>
            <w:vAlign w:val="center"/>
          </w:tcPr>
          <w:p w14:paraId="698C1E22" w14:textId="77777777" w:rsidR="00693EEA" w:rsidRPr="00693EEA" w:rsidRDefault="00693EEA" w:rsidP="00693EEA">
            <w:pPr>
              <w:spacing w:before="240" w:after="240" w:line="240" w:lineRule="auto"/>
              <w:jc w:val="left"/>
              <w:rPr>
                <w:rFonts w:eastAsia="Calibri" w:cs="Arial"/>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c>
          <w:tcPr>
            <w:tcW w:w="3775" w:type="dxa"/>
            <w:gridSpan w:val="3"/>
            <w:vAlign w:val="center"/>
          </w:tcPr>
          <w:p w14:paraId="3F6CDF4F" w14:textId="77777777" w:rsidR="00693EEA" w:rsidRPr="00693EEA" w:rsidRDefault="00693EEA" w:rsidP="00693EEA">
            <w:pPr>
              <w:spacing w:before="240" w:after="240" w:line="240" w:lineRule="auto"/>
              <w:jc w:val="left"/>
              <w:rPr>
                <w:rFonts w:eastAsia="Calibri" w:cs="Arial"/>
                <w:kern w:val="0"/>
                <w:sz w:val="18"/>
                <w:szCs w:val="18"/>
                <w:lang w:eastAsia="cs-CZ"/>
                <w14:ligatures w14:val="none"/>
              </w:rPr>
            </w:pPr>
            <w:r w:rsidRPr="00693EEA">
              <w:rPr>
                <w:rFonts w:eastAsia="Calibri" w:cs="Arial"/>
                <w:kern w:val="0"/>
                <w:sz w:val="18"/>
                <w:szCs w:val="18"/>
                <w:highlight w:val="cyan"/>
                <w:lang w:eastAsia="cs-CZ"/>
                <w14:ligatures w14:val="none"/>
              </w:rPr>
              <w:t>[Poskytovatel – bude doplněno]</w:t>
            </w:r>
          </w:p>
        </w:tc>
        <w:tc>
          <w:tcPr>
            <w:tcW w:w="3334" w:type="dxa"/>
            <w:gridSpan w:val="3"/>
            <w:vAlign w:val="center"/>
          </w:tcPr>
          <w:p w14:paraId="4EBFB530" w14:textId="77777777" w:rsidR="00693EEA" w:rsidRPr="00693EEA" w:rsidRDefault="00693EEA" w:rsidP="00693EEA">
            <w:pPr>
              <w:tabs>
                <w:tab w:val="left" w:pos="567"/>
              </w:tabs>
              <w:spacing w:before="240" w:after="240" w:line="240" w:lineRule="auto"/>
              <w:rPr>
                <w:rFonts w:eastAsia="Calibri" w:cs="Arial"/>
                <w:kern w:val="0"/>
                <w:sz w:val="18"/>
                <w:szCs w:val="18"/>
                <w:lang w:eastAsia="cs-CZ"/>
                <w14:ligatures w14:val="none"/>
              </w:rPr>
            </w:pPr>
            <w:r w:rsidRPr="00693EEA">
              <w:rPr>
                <w:rFonts w:eastAsia="Calibri" w:cs="Arial"/>
                <w:kern w:val="0"/>
                <w:sz w:val="18"/>
                <w:szCs w:val="18"/>
                <w:highlight w:val="cyan"/>
                <w:lang w:eastAsia="cs-CZ"/>
                <w14:ligatures w14:val="none"/>
              </w:rPr>
              <w:t>[bude doplněno]</w:t>
            </w:r>
          </w:p>
        </w:tc>
      </w:tr>
    </w:tbl>
    <w:p w14:paraId="51E87FD2" w14:textId="77777777" w:rsidR="00693EEA" w:rsidRPr="00693EEA" w:rsidRDefault="00693EEA" w:rsidP="00693EEA">
      <w:pPr>
        <w:spacing w:after="200" w:line="276" w:lineRule="auto"/>
        <w:rPr>
          <w:rFonts w:cstheme="minorBidi"/>
          <w:kern w:val="0"/>
          <w:sz w:val="18"/>
          <w:highlight w:val="green"/>
          <w14:ligatures w14:val="none"/>
        </w:rPr>
      </w:pPr>
    </w:p>
    <w:p w14:paraId="5F7C71C1" w14:textId="77777777" w:rsidR="00693EEA" w:rsidRPr="00693EEA" w:rsidRDefault="00693EEA" w:rsidP="00693EEA">
      <w:pPr>
        <w:spacing w:after="200" w:line="276" w:lineRule="auto"/>
        <w:jc w:val="left"/>
        <w:rPr>
          <w:rFonts w:cstheme="minorBidi"/>
          <w:kern w:val="0"/>
          <w:sz w:val="18"/>
          <w:highlight w:val="green"/>
          <w14:ligatures w14:val="none"/>
        </w:rPr>
      </w:pPr>
      <w:r w:rsidRPr="00693EEA">
        <w:rPr>
          <w:rFonts w:cstheme="minorBidi"/>
          <w:kern w:val="0"/>
          <w:sz w:val="18"/>
          <w:highlight w:val="green"/>
          <w14:ligatures w14:val="none"/>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D767A2" w:rsidRPr="00693EEA" w14:paraId="574443B4" w14:textId="77777777">
        <w:tc>
          <w:tcPr>
            <w:tcW w:w="9655" w:type="dxa"/>
            <w:gridSpan w:val="2"/>
            <w:tcBorders>
              <w:top w:val="nil"/>
              <w:left w:val="nil"/>
              <w:bottom w:val="nil"/>
              <w:right w:val="nil"/>
            </w:tcBorders>
            <w:vAlign w:val="center"/>
            <w:hideMark/>
          </w:tcPr>
          <w:p w14:paraId="4424EA7B" w14:textId="00A8A093" w:rsidR="00D767A2" w:rsidRPr="00693EEA" w:rsidRDefault="00D767A2" w:rsidP="00D767A2">
            <w:pPr>
              <w:spacing w:before="120" w:after="120" w:line="240" w:lineRule="auto"/>
              <w:jc w:val="left"/>
              <w:rPr>
                <w:rFonts w:cs="Calibri"/>
                <w:b/>
                <w:bCs/>
                <w:color w:val="004666"/>
                <w:kern w:val="0"/>
                <w:sz w:val="18"/>
                <w:szCs w:val="18"/>
                <w14:ligatures w14:val="none"/>
              </w:rPr>
            </w:pPr>
            <w:r w:rsidRPr="00D767A2">
              <w:rPr>
                <w:rFonts w:cs="Calibri"/>
                <w:b/>
                <w:bCs/>
                <w:color w:val="004666"/>
                <w:kern w:val="0"/>
                <w:sz w:val="18"/>
                <w:szCs w:val="18"/>
                <w14:ligatures w14:val="none"/>
              </w:rPr>
              <w:lastRenderedPageBreak/>
              <w:t>Smlouvu o provedení auditů SOC 2</w:t>
            </w:r>
            <w:r w:rsidRPr="00D767A2">
              <w:rPr>
                <w:rFonts w:cs="Calibri"/>
                <w:b/>
                <w:bCs/>
                <w:color w:val="004666"/>
                <w:kern w:val="0"/>
                <w:sz w:val="18"/>
                <w:szCs w:val="18"/>
                <w:vertAlign w:val="superscript"/>
                <w14:ligatures w14:val="none"/>
              </w:rPr>
              <w:t>®</w:t>
            </w:r>
            <w:r w:rsidRPr="00D767A2">
              <w:rPr>
                <w:rFonts w:cs="Calibri"/>
                <w:b/>
                <w:bCs/>
                <w:color w:val="004666"/>
                <w:kern w:val="0"/>
                <w:sz w:val="18"/>
                <w:szCs w:val="18"/>
                <w14:ligatures w14:val="none"/>
              </w:rPr>
              <w:t xml:space="preserve"> Type 2 a zpracování SOC 3</w:t>
            </w:r>
            <w:r w:rsidRPr="00D767A2">
              <w:rPr>
                <w:rFonts w:cs="Calibri"/>
                <w:b/>
                <w:bCs/>
                <w:color w:val="004666"/>
                <w:kern w:val="0"/>
                <w:sz w:val="18"/>
                <w:szCs w:val="18"/>
                <w:vertAlign w:val="superscript"/>
                <w14:ligatures w14:val="none"/>
              </w:rPr>
              <w:t>®</w:t>
            </w:r>
            <w:r w:rsidRPr="00D767A2">
              <w:rPr>
                <w:rFonts w:cs="Calibri"/>
                <w:b/>
                <w:bCs/>
                <w:color w:val="004666"/>
                <w:kern w:val="0"/>
                <w:sz w:val="18"/>
                <w:szCs w:val="18"/>
                <w14:ligatures w14:val="none"/>
              </w:rPr>
              <w:t xml:space="preserve"> report</w:t>
            </w:r>
          </w:p>
        </w:tc>
      </w:tr>
      <w:tr w:rsidR="00693EEA" w:rsidRPr="00693EEA" w14:paraId="6D0CDDEA" w14:textId="77777777">
        <w:tc>
          <w:tcPr>
            <w:tcW w:w="2113" w:type="dxa"/>
            <w:tcBorders>
              <w:top w:val="nil"/>
              <w:left w:val="nil"/>
              <w:bottom w:val="single" w:sz="2" w:space="0" w:color="004666"/>
              <w:right w:val="nil"/>
            </w:tcBorders>
            <w:vAlign w:val="center"/>
            <w:hideMark/>
          </w:tcPr>
          <w:p w14:paraId="70E6341E" w14:textId="77777777" w:rsidR="00693EEA" w:rsidRPr="00693EEA" w:rsidRDefault="00693EEA" w:rsidP="00693EEA">
            <w:pPr>
              <w:spacing w:before="120" w:after="120" w:line="240" w:lineRule="auto"/>
              <w:jc w:val="left"/>
              <w:rPr>
                <w:rFonts w:cs="Calibri"/>
                <w:b/>
                <w:bCs/>
                <w:color w:val="004666"/>
                <w:kern w:val="0"/>
                <w:sz w:val="18"/>
                <w:szCs w:val="18"/>
                <w14:ligatures w14:val="none"/>
              </w:rPr>
            </w:pPr>
            <w:r w:rsidRPr="00693EEA">
              <w:rPr>
                <w:rFonts w:cs="Calibri"/>
                <w:b/>
                <w:bCs/>
                <w:color w:val="009EE0"/>
                <w:kern w:val="0"/>
                <w:sz w:val="18"/>
                <w:szCs w:val="18"/>
                <w14:ligatures w14:val="none"/>
              </w:rPr>
              <w:t>Příloha č. 2</w:t>
            </w:r>
          </w:p>
        </w:tc>
        <w:tc>
          <w:tcPr>
            <w:tcW w:w="7542" w:type="dxa"/>
            <w:tcBorders>
              <w:top w:val="nil"/>
              <w:left w:val="nil"/>
              <w:bottom w:val="single" w:sz="2" w:space="0" w:color="004666"/>
              <w:right w:val="nil"/>
            </w:tcBorders>
            <w:vAlign w:val="center"/>
            <w:hideMark/>
          </w:tcPr>
          <w:p w14:paraId="4A6A5A09" w14:textId="77777777" w:rsidR="00693EEA" w:rsidRPr="00693EEA" w:rsidRDefault="00693EEA" w:rsidP="00693EEA">
            <w:pPr>
              <w:spacing w:before="120" w:after="120" w:line="240" w:lineRule="auto"/>
              <w:jc w:val="left"/>
              <w:rPr>
                <w:rFonts w:cs="Calibri"/>
                <w:b/>
                <w:bCs/>
                <w:color w:val="004666"/>
                <w:kern w:val="0"/>
                <w:sz w:val="18"/>
                <w:szCs w:val="18"/>
                <w14:ligatures w14:val="none"/>
              </w:rPr>
            </w:pPr>
            <w:r w:rsidRPr="00693EEA">
              <w:rPr>
                <w:rFonts w:cs="Calibri"/>
                <w:b/>
                <w:bCs/>
                <w:color w:val="009EE0"/>
                <w:kern w:val="0"/>
                <w:sz w:val="18"/>
                <w:szCs w:val="18"/>
                <w14:ligatures w14:val="none"/>
              </w:rPr>
              <w:t>Seznam poddodavatelů</w:t>
            </w:r>
          </w:p>
        </w:tc>
      </w:tr>
    </w:tbl>
    <w:p w14:paraId="21AA4143" w14:textId="06702F99" w:rsidR="00693EEA" w:rsidRPr="00693EEA" w:rsidRDefault="00693EEA" w:rsidP="00693EEA">
      <w:pPr>
        <w:spacing w:before="360" w:after="200" w:line="276" w:lineRule="auto"/>
        <w:rPr>
          <w:rFonts w:cstheme="minorBidi"/>
          <w:kern w:val="0"/>
          <w:sz w:val="18"/>
          <w:szCs w:val="18"/>
          <w:highlight w:val="yellow"/>
          <w14:ligatures w14:val="none"/>
        </w:rPr>
      </w:pPr>
      <w:r w:rsidRPr="00693EEA">
        <w:rPr>
          <w:rFonts w:cstheme="minorBidi"/>
          <w:kern w:val="0"/>
          <w:sz w:val="18"/>
          <w:highlight w:val="green"/>
          <w14:ligatures w14:val="none"/>
        </w:rPr>
        <w:t>[DOPLNÍ ZADAVATEL dle dodavatelem vyplněné přílohy č. </w:t>
      </w:r>
      <w:r w:rsidR="005C4577">
        <w:rPr>
          <w:rFonts w:cstheme="minorBidi"/>
          <w:kern w:val="0"/>
          <w:sz w:val="18"/>
          <w:highlight w:val="green"/>
          <w14:ligatures w14:val="none"/>
        </w:rPr>
        <w:t>6</w:t>
      </w:r>
      <w:r w:rsidRPr="00693EEA">
        <w:rPr>
          <w:rFonts w:cstheme="minorBidi"/>
          <w:kern w:val="0"/>
          <w:sz w:val="18"/>
          <w:highlight w:val="green"/>
          <w14:ligatures w14:val="none"/>
        </w:rPr>
        <w:t xml:space="preserve"> zadávací dokumentace</w:t>
      </w:r>
      <w:r w:rsidR="003355A5">
        <w:rPr>
          <w:rFonts w:cstheme="minorBidi"/>
          <w:kern w:val="0"/>
          <w:sz w:val="18"/>
          <w:highlight w:val="green"/>
          <w14:ligatures w14:val="none"/>
        </w:rPr>
        <w:t xml:space="preserve"> Veřejné zakázky</w:t>
      </w:r>
      <w:r w:rsidRPr="00693EEA">
        <w:rPr>
          <w:rFonts w:cstheme="minorBidi"/>
          <w:kern w:val="0"/>
          <w:sz w:val="18"/>
          <w:highlight w:val="green"/>
          <w14:ligatures w14:val="none"/>
        </w:rPr>
        <w:t>]</w:t>
      </w:r>
    </w:p>
    <w:p w14:paraId="1902BE48" w14:textId="77777777" w:rsidR="0018013B" w:rsidRPr="0018013B" w:rsidRDefault="0018013B" w:rsidP="0018013B">
      <w:pPr>
        <w:tabs>
          <w:tab w:val="left" w:pos="2214"/>
        </w:tabs>
      </w:pPr>
    </w:p>
    <w:sectPr w:rsidR="0018013B" w:rsidRPr="0018013B" w:rsidSect="00447704">
      <w:headerReference w:type="even" r:id="rId13"/>
      <w:headerReference w:type="default" r:id="rId14"/>
      <w:footerReference w:type="even" r:id="rId15"/>
      <w:footerReference w:type="default" r:id="rId16"/>
      <w:headerReference w:type="first" r:id="rId17"/>
      <w:footerReference w:type="first" r:id="rId18"/>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A0C0" w14:textId="77777777" w:rsidR="00B66596" w:rsidRDefault="00B66596" w:rsidP="003A4756">
      <w:r>
        <w:separator/>
      </w:r>
    </w:p>
  </w:endnote>
  <w:endnote w:type="continuationSeparator" w:id="0">
    <w:p w14:paraId="17BC900B" w14:textId="77777777" w:rsidR="00B66596" w:rsidRDefault="00B66596" w:rsidP="003A4756">
      <w:r>
        <w:continuationSeparator/>
      </w:r>
    </w:p>
  </w:endnote>
  <w:endnote w:type="continuationNotice" w:id="1">
    <w:p w14:paraId="59F6B7FB" w14:textId="77777777" w:rsidR="00B66596" w:rsidRDefault="00B665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1F1E" w14:textId="4EC02453" w:rsidR="00230887" w:rsidRDefault="00E95F1E">
    <w:pPr>
      <w:pStyle w:val="Zpat"/>
    </w:pPr>
    <w:r>
      <w:rPr>
        <w:noProof/>
      </w:rPr>
      <mc:AlternateContent>
        <mc:Choice Requires="wps">
          <w:drawing>
            <wp:anchor distT="0" distB="0" distL="0" distR="0" simplePos="0" relativeHeight="251667461" behindDoc="0" locked="0" layoutInCell="1" allowOverlap="1" wp14:anchorId="3C3E7059" wp14:editId="0825BA2E">
              <wp:simplePos x="635" y="635"/>
              <wp:positionH relativeFrom="page">
                <wp:align>right</wp:align>
              </wp:positionH>
              <wp:positionV relativeFrom="page">
                <wp:align>bottom</wp:align>
              </wp:positionV>
              <wp:extent cx="443865" cy="443865"/>
              <wp:effectExtent l="0" t="0" r="0" b="0"/>
              <wp:wrapNone/>
              <wp:docPr id="439175405" name="Textové pole 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163684" w14:textId="4536433D"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3E7059" id="_x0000_t202" coordsize="21600,21600" o:spt="202" path="m,l,21600r21600,l21600,xe">
              <v:stroke joinstyle="miter"/>
              <v:path gradientshapeok="t" o:connecttype="rect"/>
            </v:shapetype>
            <v:shape id="Textové pole 5" o:spid="_x0000_s1028" type="#_x0000_t202" alt="TLP:AMBER  " style="position:absolute;left:0;text-align:left;margin-left:-16.25pt;margin-top:0;width:34.95pt;height:34.95pt;z-index:25166746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4E163684" w14:textId="4536433D"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BEF8" w14:textId="5E4075CA" w:rsidR="00230887" w:rsidRDefault="00E95F1E" w:rsidP="008F0A41">
    <w:pPr>
      <w:pStyle w:val="Zpat"/>
      <w:jc w:val="left"/>
    </w:pPr>
    <w:r>
      <w:rPr>
        <w:noProof/>
      </w:rPr>
      <mc:AlternateContent>
        <mc:Choice Requires="wps">
          <w:drawing>
            <wp:anchor distT="0" distB="0" distL="0" distR="0" simplePos="0" relativeHeight="251668485" behindDoc="0" locked="0" layoutInCell="1" allowOverlap="1" wp14:anchorId="69F3C0AA" wp14:editId="762D425C">
              <wp:simplePos x="723900" y="10201275"/>
              <wp:positionH relativeFrom="page">
                <wp:align>right</wp:align>
              </wp:positionH>
              <wp:positionV relativeFrom="page">
                <wp:align>bottom</wp:align>
              </wp:positionV>
              <wp:extent cx="443865" cy="443865"/>
              <wp:effectExtent l="0" t="0" r="0" b="0"/>
              <wp:wrapNone/>
              <wp:docPr id="936340531" name="Textové pole 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07894A" w14:textId="0C2A8C84"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9F3C0AA" id="_x0000_t202" coordsize="21600,21600" o:spt="202" path="m,l,21600r21600,l21600,xe">
              <v:stroke joinstyle="miter"/>
              <v:path gradientshapeok="t" o:connecttype="rect"/>
            </v:shapetype>
            <v:shape id="Textové pole 6" o:spid="_x0000_s1029" type="#_x0000_t202" alt="TLP:AMBER  " style="position:absolute;margin-left:-16.25pt;margin-top:0;width:34.95pt;height:34.95pt;z-index:25166848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textbox style="mso-fit-shape-to-text:t" inset="0,0,20pt,15pt">
                <w:txbxContent>
                  <w:p w14:paraId="1007894A" w14:textId="0C2A8C84"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v:textbox>
              <w10:wrap anchorx="page" anchory="page"/>
            </v:shape>
          </w:pict>
        </mc:Fallback>
      </mc:AlternateContent>
    </w:r>
    <w:r w:rsidR="008F0A41">
      <w:rPr>
        <w:noProof/>
      </w:rPr>
      <mc:AlternateContent>
        <mc:Choice Requires="wps">
          <w:drawing>
            <wp:anchor distT="0" distB="0" distL="114300" distR="114300" simplePos="0" relativeHeight="251662341" behindDoc="0" locked="1" layoutInCell="1" allowOverlap="1" wp14:anchorId="12C9394B" wp14:editId="565441B8">
              <wp:simplePos x="0" y="0"/>
              <wp:positionH relativeFrom="margin">
                <wp:posOffset>0</wp:posOffset>
              </wp:positionH>
              <wp:positionV relativeFrom="page">
                <wp:posOffset>10315575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0B261347" w14:textId="77777777" w:rsidR="008F0A41" w:rsidRDefault="008F0A41" w:rsidP="008F0A41">
                          <w:pPr>
                            <w:jc w:val="left"/>
                          </w:pPr>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394B" id="Textové pole 93" o:spid="_x0000_s1030" type="#_x0000_t202" style="position:absolute;margin-left:0;margin-top:812.25pt;width:85.05pt;height:17pt;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" filled="f" stroked="f" strokeweight=".5pt">
              <v:textbox inset="0,0,0,0">
                <w:txbxContent>
                  <w:p w14:paraId="0B261347" w14:textId="77777777" w:rsidR="008F0A41" w:rsidRDefault="008F0A41" w:rsidP="008F0A41">
                    <w:pPr>
                      <w:jc w:val="left"/>
                    </w:pPr>
                    <w:r w:rsidRPr="00CC0FF0">
                      <w:rPr>
                        <w:color w:val="215868" w:themeColor="accent5" w:themeShade="80"/>
                        <w:szCs w:val="18"/>
                      </w:rPr>
                      <w:fldChar w:fldCharType="begin"/>
                    </w:r>
                    <w:r w:rsidRPr="00CC0FF0">
                      <w:rPr>
                        <w:color w:val="215868" w:themeColor="accent5" w:themeShade="80"/>
                        <w:szCs w:val="18"/>
                      </w:rPr>
                      <w:instrText xml:space="preserve"> PAGE  \* Arabic  \* MERGEFORMAT </w:instrText>
                    </w:r>
                    <w:r w:rsidRPr="00CC0FF0">
                      <w:rPr>
                        <w:color w:val="215868" w:themeColor="accent5" w:themeShade="80"/>
                        <w:szCs w:val="18"/>
                      </w:rPr>
                      <w:fldChar w:fldCharType="separate"/>
                    </w:r>
                    <w:r>
                      <w:rPr>
                        <w:color w:val="215868" w:themeColor="accent5" w:themeShade="80"/>
                        <w:szCs w:val="18"/>
                      </w:rPr>
                      <w:t>1</w:t>
                    </w:r>
                    <w:r w:rsidRPr="00CC0FF0">
                      <w:rPr>
                        <w:color w:val="215868" w:themeColor="accent5" w:themeShade="80"/>
                        <w:szCs w:val="18"/>
                      </w:rPr>
                      <w:fldChar w:fldCharType="end"/>
                    </w:r>
                    <w:r w:rsidRPr="00CC0FF0">
                      <w:rPr>
                        <w:color w:val="215868" w:themeColor="accent5" w:themeShade="80"/>
                        <w:szCs w:val="18"/>
                      </w:rPr>
                      <w:t>/</w:t>
                    </w:r>
                    <w:r w:rsidRPr="00CC0FF0">
                      <w:rPr>
                        <w:color w:val="215868" w:themeColor="accent5" w:themeShade="80"/>
                        <w:szCs w:val="18"/>
                      </w:rPr>
                      <w:fldChar w:fldCharType="begin"/>
                    </w:r>
                    <w:r w:rsidRPr="00CC0FF0">
                      <w:rPr>
                        <w:color w:val="215868" w:themeColor="accent5" w:themeShade="80"/>
                        <w:szCs w:val="18"/>
                      </w:rPr>
                      <w:instrText xml:space="preserve"> NUMPAGES   \* MERGEFORMAT </w:instrText>
                    </w:r>
                    <w:r w:rsidRPr="00CC0FF0">
                      <w:rPr>
                        <w:color w:val="215868" w:themeColor="accent5" w:themeShade="80"/>
                        <w:szCs w:val="18"/>
                      </w:rPr>
                      <w:fldChar w:fldCharType="separate"/>
                    </w:r>
                    <w:r>
                      <w:rPr>
                        <w:color w:val="215868" w:themeColor="accent5" w:themeShade="80"/>
                        <w:szCs w:val="18"/>
                      </w:rPr>
                      <w:t>8</w:t>
                    </w:r>
                    <w:r w:rsidRPr="00CC0FF0">
                      <w:rPr>
                        <w:color w:val="215868" w:themeColor="accent5" w:themeShade="80"/>
                        <w:szCs w:val="18"/>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428" w14:textId="70525E10" w:rsidR="00801574" w:rsidRPr="0096404A" w:rsidRDefault="00E95F1E" w:rsidP="00E81D46">
    <w:pPr>
      <w:pStyle w:val="Zpat"/>
    </w:pPr>
    <w:r>
      <w:rPr>
        <w:noProof/>
      </w:rPr>
      <mc:AlternateContent>
        <mc:Choice Requires="wps">
          <w:drawing>
            <wp:anchor distT="0" distB="0" distL="0" distR="0" simplePos="0" relativeHeight="251666437" behindDoc="0" locked="0" layoutInCell="1" allowOverlap="1" wp14:anchorId="22EF8858" wp14:editId="3933A21A">
              <wp:simplePos x="635" y="635"/>
              <wp:positionH relativeFrom="page">
                <wp:align>right</wp:align>
              </wp:positionH>
              <wp:positionV relativeFrom="page">
                <wp:align>bottom</wp:align>
              </wp:positionV>
              <wp:extent cx="443865" cy="443865"/>
              <wp:effectExtent l="0" t="0" r="0" b="0"/>
              <wp:wrapNone/>
              <wp:docPr id="906265727" name="Textové pole 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CFEB1E" w14:textId="7C7B9185"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EF8858" id="_x0000_t202" coordsize="21600,21600" o:spt="202" path="m,l,21600r21600,l21600,xe">
              <v:stroke joinstyle="miter"/>
              <v:path gradientshapeok="t" o:connecttype="rect"/>
            </v:shapetype>
            <v:shape id="Textové pole 4" o:spid="_x0000_s1032" type="#_x0000_t202" alt="TLP:AMBER  " style="position:absolute;left:0;text-align:left;margin-left:-16.25pt;margin-top:0;width:34.95pt;height:34.95pt;z-index:25166643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0DCFEB1E" w14:textId="7C7B9185"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v:textbox>
              <w10:wrap anchorx="page" anchory="page"/>
            </v:shape>
          </w:pict>
        </mc:Fallback>
      </mc:AlternateContent>
    </w:r>
    <w:r w:rsidR="00801574" w:rsidRPr="0096404A">
      <w:fldChar w:fldCharType="begin"/>
    </w:r>
    <w:r w:rsidR="00801574" w:rsidRPr="0096404A">
      <w:instrText xml:space="preserve"> PAGE  \* Arabic  \* MERGEFORMAT </w:instrText>
    </w:r>
    <w:r w:rsidR="00801574" w:rsidRPr="0096404A">
      <w:fldChar w:fldCharType="separate"/>
    </w:r>
    <w:r w:rsidR="00801574" w:rsidRPr="0096404A">
      <w:rPr>
        <w:noProof/>
      </w:rPr>
      <w:t>1</w:t>
    </w:r>
    <w:r w:rsidR="00801574" w:rsidRPr="0096404A">
      <w:fldChar w:fldCharType="end"/>
    </w:r>
    <w:r w:rsidR="00801574" w:rsidRPr="0096404A">
      <w:t>/</w:t>
    </w:r>
    <w:r w:rsidR="00801574">
      <w:rPr>
        <w:noProof/>
      </w:rPr>
      <w:fldChar w:fldCharType="begin"/>
    </w:r>
    <w:r w:rsidR="00801574">
      <w:rPr>
        <w:noProof/>
      </w:rPr>
      <w:instrText xml:space="preserve"> NUMPAGES   \* MERGEFORMAT </w:instrText>
    </w:r>
    <w:r w:rsidR="00801574">
      <w:rPr>
        <w:noProof/>
      </w:rPr>
      <w:fldChar w:fldCharType="separate"/>
    </w:r>
    <w:r w:rsidR="00801574" w:rsidRPr="0096404A">
      <w:rPr>
        <w:noProof/>
      </w:rPr>
      <w:t>5</w:t>
    </w:r>
    <w:r w:rsidR="00801574">
      <w:rPr>
        <w:noProof/>
      </w:rPr>
      <w:fldChar w:fldCharType="end"/>
    </w:r>
  </w:p>
  <w:p w14:paraId="370B6B96" w14:textId="77777777" w:rsidR="00801574" w:rsidRDefault="00801574" w:rsidP="00E81D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A7F9" w14:textId="77777777" w:rsidR="00B66596" w:rsidRDefault="00B66596" w:rsidP="003A4756">
      <w:r>
        <w:separator/>
      </w:r>
    </w:p>
  </w:footnote>
  <w:footnote w:type="continuationSeparator" w:id="0">
    <w:p w14:paraId="321EB051" w14:textId="77777777" w:rsidR="00B66596" w:rsidRDefault="00B66596" w:rsidP="003A4756">
      <w:r>
        <w:continuationSeparator/>
      </w:r>
    </w:p>
  </w:footnote>
  <w:footnote w:type="continuationNotice" w:id="1">
    <w:p w14:paraId="7A0643C7" w14:textId="77777777" w:rsidR="00B66596" w:rsidRDefault="00B665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0BAC" w14:textId="57B8A758" w:rsidR="00230887" w:rsidRDefault="00E95F1E">
    <w:pPr>
      <w:pStyle w:val="Zhlav"/>
    </w:pPr>
    <w:r>
      <w:rPr>
        <w:noProof/>
      </w:rPr>
      <mc:AlternateContent>
        <mc:Choice Requires="wps">
          <w:drawing>
            <wp:anchor distT="0" distB="0" distL="0" distR="0" simplePos="0" relativeHeight="251664389" behindDoc="0" locked="0" layoutInCell="1" allowOverlap="1" wp14:anchorId="61F8B87A" wp14:editId="4C86EBF3">
              <wp:simplePos x="635" y="635"/>
              <wp:positionH relativeFrom="page">
                <wp:align>right</wp:align>
              </wp:positionH>
              <wp:positionV relativeFrom="page">
                <wp:align>top</wp:align>
              </wp:positionV>
              <wp:extent cx="443865" cy="443865"/>
              <wp:effectExtent l="0" t="0" r="0" b="5715"/>
              <wp:wrapNone/>
              <wp:docPr id="317363543" name="Textové pole 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829B0B" w14:textId="6982D594"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F8B87A" id="_x0000_t202" coordsize="21600,21600" o:spt="202" path="m,l,21600r21600,l21600,xe">
              <v:stroke joinstyle="miter"/>
              <v:path gradientshapeok="t" o:connecttype="rect"/>
            </v:shapetype>
            <v:shape id="Textové pole 2" o:spid="_x0000_s1026" type="#_x0000_t202" alt="TLP:AMBER  " style="position:absolute;left:0;text-align:left;margin-left:-16.25pt;margin-top:0;width:34.95pt;height:34.95pt;z-index:2516643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C829B0B" w14:textId="6982D594"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E7BE" w14:textId="55F1EB33" w:rsidR="00230887" w:rsidRDefault="00E95F1E" w:rsidP="00E95F1E">
    <w:pPr>
      <w:pStyle w:val="Zhlav"/>
      <w:jc w:val="left"/>
    </w:pPr>
    <w:r>
      <w:rPr>
        <w:noProof/>
      </w:rPr>
      <mc:AlternateContent>
        <mc:Choice Requires="wps">
          <w:drawing>
            <wp:anchor distT="0" distB="0" distL="0" distR="0" simplePos="0" relativeHeight="251665413" behindDoc="0" locked="0" layoutInCell="1" allowOverlap="1" wp14:anchorId="3CD8F80B" wp14:editId="71839F1D">
              <wp:simplePos x="723900" y="285750"/>
              <wp:positionH relativeFrom="page">
                <wp:align>right</wp:align>
              </wp:positionH>
              <wp:positionV relativeFrom="page">
                <wp:align>top</wp:align>
              </wp:positionV>
              <wp:extent cx="443865" cy="443865"/>
              <wp:effectExtent l="0" t="0" r="0" b="5715"/>
              <wp:wrapNone/>
              <wp:docPr id="898993060" name="Textové pole 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9602C2" w14:textId="65F4869E"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D8F80B" id="_x0000_t202" coordsize="21600,21600" o:spt="202" path="m,l,21600r21600,l21600,xe">
              <v:stroke joinstyle="miter"/>
              <v:path gradientshapeok="t" o:connecttype="rect"/>
            </v:shapetype>
            <v:shape id="Textové pole 3" o:spid="_x0000_s1027" type="#_x0000_t202" alt="TLP:AMBER  " style="position:absolute;margin-left:-16.25pt;margin-top:0;width:34.95pt;height:34.95pt;z-index:25166541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09602C2" w14:textId="65F4869E"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v:textbox>
              <w10:wrap anchorx="page" anchory="page"/>
            </v:shape>
          </w:pict>
        </mc:Fallback>
      </mc:AlternateContent>
    </w:r>
    <w:r w:rsidR="00523BA4" w:rsidRPr="00E81D46">
      <w:rPr>
        <w:noProof/>
      </w:rPr>
      <w:drawing>
        <wp:anchor distT="0" distB="0" distL="114300" distR="114300" simplePos="0" relativeHeight="251660293" behindDoc="0" locked="0" layoutInCell="1" allowOverlap="0" wp14:anchorId="7794D3D9" wp14:editId="48E7009F">
          <wp:simplePos x="0" y="0"/>
          <wp:positionH relativeFrom="column">
            <wp:posOffset>0</wp:posOffset>
          </wp:positionH>
          <wp:positionV relativeFrom="page">
            <wp:posOffset>288290</wp:posOffset>
          </wp:positionV>
          <wp:extent cx="1299600" cy="543600"/>
          <wp:effectExtent l="0" t="0" r="0" b="8890"/>
          <wp:wrapNone/>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600" cy="5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724E" w14:textId="6809E4BC" w:rsidR="00230887" w:rsidRDefault="00E95F1E">
    <w:pPr>
      <w:pStyle w:val="Zhlav"/>
    </w:pPr>
    <w:r>
      <w:rPr>
        <w:noProof/>
      </w:rPr>
      <mc:AlternateContent>
        <mc:Choice Requires="wps">
          <w:drawing>
            <wp:anchor distT="0" distB="0" distL="0" distR="0" simplePos="0" relativeHeight="251663365" behindDoc="0" locked="0" layoutInCell="1" allowOverlap="1" wp14:anchorId="5E98EE5E" wp14:editId="7191EC00">
              <wp:simplePos x="635" y="635"/>
              <wp:positionH relativeFrom="page">
                <wp:align>right</wp:align>
              </wp:positionH>
              <wp:positionV relativeFrom="page">
                <wp:align>top</wp:align>
              </wp:positionV>
              <wp:extent cx="443865" cy="443865"/>
              <wp:effectExtent l="0" t="0" r="0" b="5715"/>
              <wp:wrapNone/>
              <wp:docPr id="1245935739" name="Textové pole 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B6D022" w14:textId="415B6977"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98EE5E" id="_x0000_t202" coordsize="21600,21600" o:spt="202" path="m,l,21600r21600,l21600,xe">
              <v:stroke joinstyle="miter"/>
              <v:path gradientshapeok="t" o:connecttype="rect"/>
            </v:shapetype>
            <v:shape id="Textové pole 1" o:spid="_x0000_s1031" type="#_x0000_t202" alt="TLP:AMBER  " style="position:absolute;left:0;text-align:left;margin-left:-16.25pt;margin-top:0;width:34.95pt;height:34.95pt;z-index:2516633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35B6D022" w14:textId="415B6977" w:rsidR="00E95F1E" w:rsidRPr="00E95F1E" w:rsidRDefault="00E95F1E" w:rsidP="00E95F1E">
                    <w:pPr>
                      <w:spacing w:after="0"/>
                      <w:rPr>
                        <w:rFonts w:eastAsia="Verdana" w:cs="Verdana"/>
                        <w:noProof/>
                        <w:color w:val="FFC000"/>
                        <w:sz w:val="24"/>
                        <w:szCs w:val="24"/>
                      </w:rPr>
                    </w:pPr>
                    <w:r w:rsidRPr="00E95F1E">
                      <w:rPr>
                        <w:rFonts w:eastAsia="Verdana" w:cs="Verdana"/>
                        <w:noProof/>
                        <w:color w:val="FFC000"/>
                        <w:sz w:val="24"/>
                        <w:szCs w:val="24"/>
                      </w:rPr>
                      <w:t>TLP:AMBER</w:t>
                    </w:r>
                    <w:r w:rsidRPr="00E95F1E">
                      <w:rPr>
                        <w:rFonts w:eastAsia="Verdana" w:cs="Verdana"/>
                        <w:noProof/>
                        <w:color w:val="FFC000"/>
                        <w:sz w:val="24"/>
                        <w:szCs w:val="24"/>
                      </w:rPr>
                      <w:tab/>
                    </w:r>
                    <w:r w:rsidRPr="00E95F1E">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EA0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860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7CB8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825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1673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0CF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7485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E66A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A406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178A8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01A41"/>
    <w:multiLevelType w:val="multilevel"/>
    <w:tmpl w:val="A0E88BA6"/>
    <w:lvl w:ilvl="0">
      <w:start w:val="1"/>
      <w:numFmt w:val="upperRoman"/>
      <w:pStyle w:val="Nadpis1"/>
      <w:lvlText w:val="%1."/>
      <w:lvlJc w:val="right"/>
      <w:pPr>
        <w:ind w:left="360" w:hanging="360"/>
      </w:pPr>
      <w:rPr>
        <w:rFonts w:hint="default"/>
      </w:rPr>
    </w:lvl>
    <w:lvl w:ilvl="1">
      <w:start w:val="1"/>
      <w:numFmt w:val="decimal"/>
      <w:pStyle w:val="Nadpis2"/>
      <w:isLgl/>
      <w:lvlText w:val="%1.%2"/>
      <w:lvlJc w:val="left"/>
      <w:pPr>
        <w:ind w:left="576" w:hanging="576"/>
      </w:pPr>
      <w:rPr>
        <w:rFonts w:hint="default"/>
      </w:rPr>
    </w:lvl>
    <w:lvl w:ilvl="2">
      <w:start w:val="1"/>
      <w:numFmt w:val="decimal"/>
      <w:pStyle w:val="Nadpis3"/>
      <w:isLgl/>
      <w:lvlText w:val="%1.%2.%3"/>
      <w:lvlJc w:val="left"/>
      <w:pPr>
        <w:ind w:left="720" w:hanging="720"/>
      </w:pPr>
      <w:rPr>
        <w:rFonts w:hint="default"/>
      </w:rPr>
    </w:lvl>
    <w:lvl w:ilvl="3">
      <w:start w:val="1"/>
      <w:numFmt w:val="decimal"/>
      <w:pStyle w:val="Nadpis4"/>
      <w:isLgl/>
      <w:lvlText w:val="%1.%2.%3.%4"/>
      <w:lvlJc w:val="left"/>
      <w:pPr>
        <w:ind w:left="864" w:hanging="864"/>
      </w:pPr>
      <w:rPr>
        <w:rFonts w:hint="default"/>
      </w:rPr>
    </w:lvl>
    <w:lvl w:ilvl="4">
      <w:start w:val="1"/>
      <w:numFmt w:val="decimal"/>
      <w:pStyle w:val="Nadpis5"/>
      <w:isLgl/>
      <w:lvlText w:val="%1.%2.%3.%4.%5"/>
      <w:lvlJc w:val="left"/>
      <w:pPr>
        <w:ind w:left="1008" w:hanging="1008"/>
      </w:pPr>
      <w:rPr>
        <w:rFonts w:hint="default"/>
      </w:rPr>
    </w:lvl>
    <w:lvl w:ilvl="5">
      <w:start w:val="1"/>
      <w:numFmt w:val="decimal"/>
      <w:pStyle w:val="Nadpis6"/>
      <w:isLgl/>
      <w:lvlText w:val="%1.%2.%3.%4.%5.%6"/>
      <w:lvlJc w:val="left"/>
      <w:pPr>
        <w:ind w:left="1152" w:hanging="1152"/>
      </w:pPr>
      <w:rPr>
        <w:rFonts w:hint="default"/>
      </w:rPr>
    </w:lvl>
    <w:lvl w:ilvl="6">
      <w:start w:val="1"/>
      <w:numFmt w:val="decimal"/>
      <w:pStyle w:val="Nadpis7"/>
      <w:isLgl/>
      <w:lvlText w:val="%1.%2.%3.%4.%5.%6.%7"/>
      <w:lvlJc w:val="left"/>
      <w:pPr>
        <w:ind w:left="1296" w:hanging="1296"/>
      </w:pPr>
      <w:rPr>
        <w:rFonts w:hint="default"/>
      </w:rPr>
    </w:lvl>
    <w:lvl w:ilvl="7">
      <w:start w:val="1"/>
      <w:numFmt w:val="decimal"/>
      <w:pStyle w:val="Nadpis8"/>
      <w:isLgl/>
      <w:lvlText w:val="%1.%2.%3.%4.%5.%6.%7.%8"/>
      <w:lvlJc w:val="left"/>
      <w:pPr>
        <w:ind w:left="1440" w:hanging="1440"/>
      </w:pPr>
      <w:rPr>
        <w:rFonts w:hint="default"/>
      </w:rPr>
    </w:lvl>
    <w:lvl w:ilvl="8">
      <w:start w:val="1"/>
      <w:numFmt w:val="decimal"/>
      <w:pStyle w:val="Nadpis9"/>
      <w:isLgl/>
      <w:lvlText w:val="%1.%2.%3.%4.%5.%6.%7.%8.%9"/>
      <w:lvlJc w:val="left"/>
      <w:pPr>
        <w:ind w:left="1584" w:hanging="1584"/>
      </w:pPr>
      <w:rPr>
        <w:rFonts w:hint="default"/>
      </w:rPr>
    </w:lvl>
  </w:abstractNum>
  <w:abstractNum w:abstractNumId="11" w15:restartNumberingAfterBreak="0">
    <w:nsid w:val="092F764B"/>
    <w:multiLevelType w:val="hybridMultilevel"/>
    <w:tmpl w:val="E19CCBE2"/>
    <w:lvl w:ilvl="0" w:tplc="41364426">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CAB36E8"/>
    <w:multiLevelType w:val="hybridMultilevel"/>
    <w:tmpl w:val="47969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D5060EA"/>
    <w:multiLevelType w:val="hybridMultilevel"/>
    <w:tmpl w:val="8AFC55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0A944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B356566"/>
    <w:multiLevelType w:val="hybridMultilevel"/>
    <w:tmpl w:val="9E78F98C"/>
    <w:lvl w:ilvl="0" w:tplc="6CA20A7E">
      <w:start w:val="1"/>
      <w:numFmt w:val="bullet"/>
      <w:lvlText w:val=""/>
      <w:lvlJc w:val="left"/>
      <w:pPr>
        <w:ind w:left="720" w:hanging="360"/>
      </w:pPr>
      <w:rPr>
        <w:rFonts w:ascii="Symbol" w:hAnsi="Symbol" w:hint="default"/>
        <w:color w:val="009EE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79225A"/>
    <w:multiLevelType w:val="hybridMultilevel"/>
    <w:tmpl w:val="9A1A54F8"/>
    <w:lvl w:ilvl="0" w:tplc="3D041A5A">
      <w:start w:val="1"/>
      <w:numFmt w:val="decimal"/>
      <w:pStyle w:val="Odstavecslenseseznamem-mezeraANO"/>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0DB7F9B"/>
    <w:multiLevelType w:val="hybridMultilevel"/>
    <w:tmpl w:val="405A0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6C6067"/>
    <w:multiLevelType w:val="hybridMultilevel"/>
    <w:tmpl w:val="1ED2C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933B53"/>
    <w:multiLevelType w:val="hybridMultilevel"/>
    <w:tmpl w:val="DF0A3E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17">
      <w:start w:val="1"/>
      <w:numFmt w:val="lowerLetter"/>
      <w:lvlText w:val="%3)"/>
      <w:lvlJc w:val="left"/>
      <w:pPr>
        <w:ind w:left="2160" w:hanging="360"/>
      </w:pPr>
      <w:rPr>
        <w:rFont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E269DF"/>
    <w:multiLevelType w:val="hybridMultilevel"/>
    <w:tmpl w:val="57863E56"/>
    <w:lvl w:ilvl="0" w:tplc="CDA83F06">
      <w:start w:val="1"/>
      <w:numFmt w:val="decimal"/>
      <w:pStyle w:val="Odstavecslenseseznamem-mezeraNE"/>
      <w:lvlText w:val="%1."/>
      <w:lvlJc w:val="left"/>
      <w:pPr>
        <w:ind w:left="720" w:hanging="360"/>
      </w:pPr>
      <w:rPr>
        <w:rFonts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9C1ADA"/>
    <w:multiLevelType w:val="hybridMultilevel"/>
    <w:tmpl w:val="89B44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C66029D"/>
    <w:multiLevelType w:val="hybridMultilevel"/>
    <w:tmpl w:val="D20E22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8C58A2"/>
    <w:multiLevelType w:val="hybridMultilevel"/>
    <w:tmpl w:val="FA648058"/>
    <w:lvl w:ilvl="0" w:tplc="7766292C">
      <w:numFmt w:val="bullet"/>
      <w:lvlText w:val="–"/>
      <w:lvlJc w:val="left"/>
      <w:pPr>
        <w:ind w:left="720" w:hanging="360"/>
      </w:pPr>
      <w:rPr>
        <w:rFonts w:ascii="Verdana" w:eastAsiaTheme="minorHAnsi"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543C72"/>
    <w:multiLevelType w:val="hybridMultilevel"/>
    <w:tmpl w:val="678C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30611D"/>
    <w:multiLevelType w:val="hybridMultilevel"/>
    <w:tmpl w:val="B46ACB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694039"/>
    <w:multiLevelType w:val="hybridMultilevel"/>
    <w:tmpl w:val="06680C52"/>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27" w15:restartNumberingAfterBreak="0">
    <w:nsid w:val="7C174F64"/>
    <w:multiLevelType w:val="hybridMultilevel"/>
    <w:tmpl w:val="F1ACEA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56843447">
    <w:abstractNumId w:val="11"/>
  </w:num>
  <w:num w:numId="2" w16cid:durableId="1141003331">
    <w:abstractNumId w:val="24"/>
  </w:num>
  <w:num w:numId="3" w16cid:durableId="1084497050">
    <w:abstractNumId w:val="10"/>
  </w:num>
  <w:num w:numId="4" w16cid:durableId="2031908710">
    <w:abstractNumId w:val="25"/>
  </w:num>
  <w:num w:numId="5" w16cid:durableId="1579053685">
    <w:abstractNumId w:val="13"/>
  </w:num>
  <w:num w:numId="6" w16cid:durableId="1237084214">
    <w:abstractNumId w:val="22"/>
  </w:num>
  <w:num w:numId="7" w16cid:durableId="243296032">
    <w:abstractNumId w:val="27"/>
  </w:num>
  <w:num w:numId="8" w16cid:durableId="998968117">
    <w:abstractNumId w:val="21"/>
  </w:num>
  <w:num w:numId="9" w16cid:durableId="737365005">
    <w:abstractNumId w:val="19"/>
  </w:num>
  <w:num w:numId="10" w16cid:durableId="854929771">
    <w:abstractNumId w:val="28"/>
  </w:num>
  <w:num w:numId="11" w16cid:durableId="1637711314">
    <w:abstractNumId w:val="15"/>
  </w:num>
  <w:num w:numId="12" w16cid:durableId="1401518754">
    <w:abstractNumId w:val="28"/>
  </w:num>
  <w:num w:numId="13" w16cid:durableId="742685261">
    <w:abstractNumId w:val="28"/>
  </w:num>
  <w:num w:numId="14" w16cid:durableId="102040560">
    <w:abstractNumId w:val="28"/>
    <w:lvlOverride w:ilvl="0">
      <w:startOverride w:val="1"/>
    </w:lvlOverride>
  </w:num>
  <w:num w:numId="15" w16cid:durableId="931663520">
    <w:abstractNumId w:val="12"/>
  </w:num>
  <w:num w:numId="16" w16cid:durableId="646907467">
    <w:abstractNumId w:val="20"/>
  </w:num>
  <w:num w:numId="17" w16cid:durableId="829640584">
    <w:abstractNumId w:val="16"/>
  </w:num>
  <w:num w:numId="18" w16cid:durableId="46996726">
    <w:abstractNumId w:val="23"/>
  </w:num>
  <w:num w:numId="19" w16cid:durableId="1265070988">
    <w:abstractNumId w:val="17"/>
  </w:num>
  <w:num w:numId="20" w16cid:durableId="1514370691">
    <w:abstractNumId w:val="26"/>
  </w:num>
  <w:num w:numId="21" w16cid:durableId="1808204318">
    <w:abstractNumId w:val="8"/>
  </w:num>
  <w:num w:numId="22" w16cid:durableId="1544058282">
    <w:abstractNumId w:val="3"/>
  </w:num>
  <w:num w:numId="23" w16cid:durableId="1719814710">
    <w:abstractNumId w:val="2"/>
  </w:num>
  <w:num w:numId="24" w16cid:durableId="1539126936">
    <w:abstractNumId w:val="1"/>
  </w:num>
  <w:num w:numId="25" w16cid:durableId="481389806">
    <w:abstractNumId w:val="0"/>
  </w:num>
  <w:num w:numId="26" w16cid:durableId="1061101421">
    <w:abstractNumId w:val="9"/>
  </w:num>
  <w:num w:numId="27" w16cid:durableId="1096441582">
    <w:abstractNumId w:val="7"/>
  </w:num>
  <w:num w:numId="28" w16cid:durableId="1836604684">
    <w:abstractNumId w:val="6"/>
  </w:num>
  <w:num w:numId="29" w16cid:durableId="517432302">
    <w:abstractNumId w:val="5"/>
  </w:num>
  <w:num w:numId="30" w16cid:durableId="1525285832">
    <w:abstractNumId w:val="4"/>
  </w:num>
  <w:num w:numId="31" w16cid:durableId="2132018847">
    <w:abstractNumId w:val="18"/>
  </w:num>
  <w:num w:numId="32" w16cid:durableId="1603684457">
    <w:abstractNumId w:val="14"/>
  </w:num>
  <w:num w:numId="33" w16cid:durableId="662589681">
    <w:abstractNumId w:val="14"/>
  </w:num>
  <w:num w:numId="34" w16cid:durableId="1835418400">
    <w:abstractNumId w:val="10"/>
  </w:num>
  <w:num w:numId="35" w16cid:durableId="873464617">
    <w:abstractNumId w:val="10"/>
  </w:num>
  <w:num w:numId="36" w16cid:durableId="2090887320">
    <w:abstractNumId w:val="10"/>
  </w:num>
  <w:num w:numId="37" w16cid:durableId="1935936727">
    <w:abstractNumId w:val="10"/>
  </w:num>
  <w:num w:numId="38" w16cid:durableId="460459403">
    <w:abstractNumId w:val="10"/>
  </w:num>
  <w:num w:numId="39" w16cid:durableId="123082614">
    <w:abstractNumId w:val="10"/>
  </w:num>
  <w:num w:numId="40" w16cid:durableId="1063336662">
    <w:abstractNumId w:val="10"/>
  </w:num>
  <w:num w:numId="41" w16cid:durableId="1891304896">
    <w:abstractNumId w:val="10"/>
  </w:num>
  <w:num w:numId="42" w16cid:durableId="1293100792">
    <w:abstractNumId w:val="10"/>
  </w:num>
  <w:num w:numId="43" w16cid:durableId="1899393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87"/>
    <w:rsid w:val="000012BE"/>
    <w:rsid w:val="00001987"/>
    <w:rsid w:val="000033B4"/>
    <w:rsid w:val="0000390E"/>
    <w:rsid w:val="000115F0"/>
    <w:rsid w:val="00013776"/>
    <w:rsid w:val="0001385F"/>
    <w:rsid w:val="000143CE"/>
    <w:rsid w:val="000176BE"/>
    <w:rsid w:val="000200DF"/>
    <w:rsid w:val="00020D18"/>
    <w:rsid w:val="000216E9"/>
    <w:rsid w:val="00021FE3"/>
    <w:rsid w:val="00022DEF"/>
    <w:rsid w:val="0002463C"/>
    <w:rsid w:val="000247B8"/>
    <w:rsid w:val="00026C53"/>
    <w:rsid w:val="00031FC4"/>
    <w:rsid w:val="00032851"/>
    <w:rsid w:val="00035052"/>
    <w:rsid w:val="00040B1B"/>
    <w:rsid w:val="00040C15"/>
    <w:rsid w:val="00041584"/>
    <w:rsid w:val="00042144"/>
    <w:rsid w:val="000425D9"/>
    <w:rsid w:val="000429C3"/>
    <w:rsid w:val="00042B2F"/>
    <w:rsid w:val="00042BE9"/>
    <w:rsid w:val="00043A66"/>
    <w:rsid w:val="00043AF6"/>
    <w:rsid w:val="00044E85"/>
    <w:rsid w:val="00046236"/>
    <w:rsid w:val="0005108C"/>
    <w:rsid w:val="0005113D"/>
    <w:rsid w:val="00052DE7"/>
    <w:rsid w:val="00060810"/>
    <w:rsid w:val="000713D9"/>
    <w:rsid w:val="00072BE7"/>
    <w:rsid w:val="00076032"/>
    <w:rsid w:val="00077C36"/>
    <w:rsid w:val="000808FF"/>
    <w:rsid w:val="00080AE9"/>
    <w:rsid w:val="00080B7E"/>
    <w:rsid w:val="00082D0A"/>
    <w:rsid w:val="000832A2"/>
    <w:rsid w:val="0008339F"/>
    <w:rsid w:val="0008541F"/>
    <w:rsid w:val="0008559C"/>
    <w:rsid w:val="0008746F"/>
    <w:rsid w:val="00087871"/>
    <w:rsid w:val="00087BF3"/>
    <w:rsid w:val="00092DC9"/>
    <w:rsid w:val="0009429E"/>
    <w:rsid w:val="00095614"/>
    <w:rsid w:val="00097787"/>
    <w:rsid w:val="00097861"/>
    <w:rsid w:val="000A1187"/>
    <w:rsid w:val="000A1CDC"/>
    <w:rsid w:val="000A1F39"/>
    <w:rsid w:val="000A2E45"/>
    <w:rsid w:val="000A4DB3"/>
    <w:rsid w:val="000A4EF9"/>
    <w:rsid w:val="000B263C"/>
    <w:rsid w:val="000B281A"/>
    <w:rsid w:val="000B50AB"/>
    <w:rsid w:val="000B7955"/>
    <w:rsid w:val="000C0789"/>
    <w:rsid w:val="000C1B11"/>
    <w:rsid w:val="000C27C0"/>
    <w:rsid w:val="000C4A8E"/>
    <w:rsid w:val="000C5D4F"/>
    <w:rsid w:val="000D1232"/>
    <w:rsid w:val="000D23B3"/>
    <w:rsid w:val="000D2DCD"/>
    <w:rsid w:val="000D3D56"/>
    <w:rsid w:val="000D5942"/>
    <w:rsid w:val="000D7DA4"/>
    <w:rsid w:val="000E06F4"/>
    <w:rsid w:val="000E1C79"/>
    <w:rsid w:val="000E3F85"/>
    <w:rsid w:val="000E696F"/>
    <w:rsid w:val="000E7C7E"/>
    <w:rsid w:val="000F181E"/>
    <w:rsid w:val="000F39EA"/>
    <w:rsid w:val="000F5B13"/>
    <w:rsid w:val="000F6FDE"/>
    <w:rsid w:val="000F768D"/>
    <w:rsid w:val="000F78E4"/>
    <w:rsid w:val="00100884"/>
    <w:rsid w:val="00100FE5"/>
    <w:rsid w:val="00101C85"/>
    <w:rsid w:val="00102872"/>
    <w:rsid w:val="00112344"/>
    <w:rsid w:val="00113601"/>
    <w:rsid w:val="00116AC0"/>
    <w:rsid w:val="00120A4A"/>
    <w:rsid w:val="00120CF9"/>
    <w:rsid w:val="001217A5"/>
    <w:rsid w:val="00121CC4"/>
    <w:rsid w:val="0012251D"/>
    <w:rsid w:val="00122DAD"/>
    <w:rsid w:val="00124B77"/>
    <w:rsid w:val="00130120"/>
    <w:rsid w:val="00130153"/>
    <w:rsid w:val="0013168C"/>
    <w:rsid w:val="001335EA"/>
    <w:rsid w:val="00134A7D"/>
    <w:rsid w:val="00137C36"/>
    <w:rsid w:val="001434E6"/>
    <w:rsid w:val="00145ED1"/>
    <w:rsid w:val="00146664"/>
    <w:rsid w:val="001471CF"/>
    <w:rsid w:val="00152984"/>
    <w:rsid w:val="001536B8"/>
    <w:rsid w:val="0015584E"/>
    <w:rsid w:val="00160BD9"/>
    <w:rsid w:val="00160DB2"/>
    <w:rsid w:val="00160EEC"/>
    <w:rsid w:val="0016139D"/>
    <w:rsid w:val="0016531C"/>
    <w:rsid w:val="00167031"/>
    <w:rsid w:val="00172AE0"/>
    <w:rsid w:val="00177210"/>
    <w:rsid w:val="0018013B"/>
    <w:rsid w:val="00180953"/>
    <w:rsid w:val="00181F7C"/>
    <w:rsid w:val="00183AF4"/>
    <w:rsid w:val="00184C8B"/>
    <w:rsid w:val="00191A52"/>
    <w:rsid w:val="00192776"/>
    <w:rsid w:val="00195465"/>
    <w:rsid w:val="001965F5"/>
    <w:rsid w:val="00196FA3"/>
    <w:rsid w:val="00197415"/>
    <w:rsid w:val="001A08D6"/>
    <w:rsid w:val="001A3603"/>
    <w:rsid w:val="001A3A3A"/>
    <w:rsid w:val="001A3FA4"/>
    <w:rsid w:val="001A4E32"/>
    <w:rsid w:val="001A749F"/>
    <w:rsid w:val="001A79B6"/>
    <w:rsid w:val="001A7FF3"/>
    <w:rsid w:val="001B14F8"/>
    <w:rsid w:val="001B2663"/>
    <w:rsid w:val="001B319D"/>
    <w:rsid w:val="001B43E2"/>
    <w:rsid w:val="001B5989"/>
    <w:rsid w:val="001C222D"/>
    <w:rsid w:val="001C5395"/>
    <w:rsid w:val="001C54A0"/>
    <w:rsid w:val="001C6C8B"/>
    <w:rsid w:val="001C6D49"/>
    <w:rsid w:val="001D203A"/>
    <w:rsid w:val="001D55FA"/>
    <w:rsid w:val="001D7A50"/>
    <w:rsid w:val="001E052F"/>
    <w:rsid w:val="001E1759"/>
    <w:rsid w:val="001E62BE"/>
    <w:rsid w:val="001E6DE0"/>
    <w:rsid w:val="00203572"/>
    <w:rsid w:val="00203617"/>
    <w:rsid w:val="00204F6C"/>
    <w:rsid w:val="00205770"/>
    <w:rsid w:val="00205BD5"/>
    <w:rsid w:val="00210E42"/>
    <w:rsid w:val="0021281A"/>
    <w:rsid w:val="0021416C"/>
    <w:rsid w:val="00215C05"/>
    <w:rsid w:val="00215EB3"/>
    <w:rsid w:val="00216159"/>
    <w:rsid w:val="00216F78"/>
    <w:rsid w:val="00221A80"/>
    <w:rsid w:val="00224D9E"/>
    <w:rsid w:val="00225A76"/>
    <w:rsid w:val="00226F38"/>
    <w:rsid w:val="00227D63"/>
    <w:rsid w:val="00230887"/>
    <w:rsid w:val="00230913"/>
    <w:rsid w:val="00231BFD"/>
    <w:rsid w:val="00231F6A"/>
    <w:rsid w:val="00231FD1"/>
    <w:rsid w:val="00237B7D"/>
    <w:rsid w:val="00240141"/>
    <w:rsid w:val="0024226F"/>
    <w:rsid w:val="00242DB5"/>
    <w:rsid w:val="002452FC"/>
    <w:rsid w:val="00245B80"/>
    <w:rsid w:val="00247C54"/>
    <w:rsid w:val="00250992"/>
    <w:rsid w:val="00250A3E"/>
    <w:rsid w:val="00252A34"/>
    <w:rsid w:val="00252FAB"/>
    <w:rsid w:val="002553A2"/>
    <w:rsid w:val="0025602E"/>
    <w:rsid w:val="00257FC5"/>
    <w:rsid w:val="00261141"/>
    <w:rsid w:val="00263C17"/>
    <w:rsid w:val="002669F5"/>
    <w:rsid w:val="00266EA3"/>
    <w:rsid w:val="00270D69"/>
    <w:rsid w:val="00274422"/>
    <w:rsid w:val="00276956"/>
    <w:rsid w:val="002821B2"/>
    <w:rsid w:val="002858D0"/>
    <w:rsid w:val="00285B6A"/>
    <w:rsid w:val="00290609"/>
    <w:rsid w:val="0029213B"/>
    <w:rsid w:val="002942D0"/>
    <w:rsid w:val="00295388"/>
    <w:rsid w:val="00296AEB"/>
    <w:rsid w:val="002A24E4"/>
    <w:rsid w:val="002A543B"/>
    <w:rsid w:val="002A58E9"/>
    <w:rsid w:val="002B2DC3"/>
    <w:rsid w:val="002B3E06"/>
    <w:rsid w:val="002B4D4A"/>
    <w:rsid w:val="002B5217"/>
    <w:rsid w:val="002C00CC"/>
    <w:rsid w:val="002C03D7"/>
    <w:rsid w:val="002C2342"/>
    <w:rsid w:val="002C4722"/>
    <w:rsid w:val="002C47A4"/>
    <w:rsid w:val="002C47B1"/>
    <w:rsid w:val="002C563E"/>
    <w:rsid w:val="002C68A0"/>
    <w:rsid w:val="002C6BAE"/>
    <w:rsid w:val="002C7C74"/>
    <w:rsid w:val="002D1050"/>
    <w:rsid w:val="002D1524"/>
    <w:rsid w:val="002D2536"/>
    <w:rsid w:val="002D4858"/>
    <w:rsid w:val="002D4BC4"/>
    <w:rsid w:val="002D4DB8"/>
    <w:rsid w:val="002D5BB9"/>
    <w:rsid w:val="002E066E"/>
    <w:rsid w:val="002E0D05"/>
    <w:rsid w:val="002E35E2"/>
    <w:rsid w:val="002E4590"/>
    <w:rsid w:val="002E4F71"/>
    <w:rsid w:val="002F11CE"/>
    <w:rsid w:val="002F22C3"/>
    <w:rsid w:val="002F2436"/>
    <w:rsid w:val="002F46C0"/>
    <w:rsid w:val="002F4701"/>
    <w:rsid w:val="002F4DC3"/>
    <w:rsid w:val="0030104A"/>
    <w:rsid w:val="00303A8A"/>
    <w:rsid w:val="0030682F"/>
    <w:rsid w:val="00306CBA"/>
    <w:rsid w:val="00306EDC"/>
    <w:rsid w:val="00307565"/>
    <w:rsid w:val="00307B72"/>
    <w:rsid w:val="003107F9"/>
    <w:rsid w:val="003114D8"/>
    <w:rsid w:val="0031174F"/>
    <w:rsid w:val="00312861"/>
    <w:rsid w:val="00312A87"/>
    <w:rsid w:val="00316585"/>
    <w:rsid w:val="00321E7C"/>
    <w:rsid w:val="00324A79"/>
    <w:rsid w:val="00325346"/>
    <w:rsid w:val="00327E15"/>
    <w:rsid w:val="00330456"/>
    <w:rsid w:val="00333038"/>
    <w:rsid w:val="003334E7"/>
    <w:rsid w:val="00333B61"/>
    <w:rsid w:val="00334E3F"/>
    <w:rsid w:val="0033534C"/>
    <w:rsid w:val="00335562"/>
    <w:rsid w:val="003355A5"/>
    <w:rsid w:val="0033569E"/>
    <w:rsid w:val="0033617A"/>
    <w:rsid w:val="003364F4"/>
    <w:rsid w:val="00347E71"/>
    <w:rsid w:val="00350A2E"/>
    <w:rsid w:val="00353FC7"/>
    <w:rsid w:val="0035523E"/>
    <w:rsid w:val="003557F7"/>
    <w:rsid w:val="00355F2D"/>
    <w:rsid w:val="00356B67"/>
    <w:rsid w:val="0036014E"/>
    <w:rsid w:val="00360949"/>
    <w:rsid w:val="00360D21"/>
    <w:rsid w:val="00362564"/>
    <w:rsid w:val="00367540"/>
    <w:rsid w:val="003713CB"/>
    <w:rsid w:val="00373678"/>
    <w:rsid w:val="00375CB7"/>
    <w:rsid w:val="00376CF2"/>
    <w:rsid w:val="00377F36"/>
    <w:rsid w:val="00383766"/>
    <w:rsid w:val="00390347"/>
    <w:rsid w:val="003922AB"/>
    <w:rsid w:val="00395597"/>
    <w:rsid w:val="00395978"/>
    <w:rsid w:val="003970F0"/>
    <w:rsid w:val="003A4756"/>
    <w:rsid w:val="003A639F"/>
    <w:rsid w:val="003A739C"/>
    <w:rsid w:val="003B1F40"/>
    <w:rsid w:val="003B6451"/>
    <w:rsid w:val="003C1AE6"/>
    <w:rsid w:val="003C4426"/>
    <w:rsid w:val="003C4996"/>
    <w:rsid w:val="003C517C"/>
    <w:rsid w:val="003C531F"/>
    <w:rsid w:val="003C55ED"/>
    <w:rsid w:val="003C6428"/>
    <w:rsid w:val="003C670D"/>
    <w:rsid w:val="003C6BE2"/>
    <w:rsid w:val="003C6E50"/>
    <w:rsid w:val="003D5203"/>
    <w:rsid w:val="003D5DC8"/>
    <w:rsid w:val="003E2252"/>
    <w:rsid w:val="003E2AD5"/>
    <w:rsid w:val="003E2BE7"/>
    <w:rsid w:val="003E5558"/>
    <w:rsid w:val="003E62CB"/>
    <w:rsid w:val="003F1316"/>
    <w:rsid w:val="00402257"/>
    <w:rsid w:val="004029FF"/>
    <w:rsid w:val="00407FE3"/>
    <w:rsid w:val="00414CB5"/>
    <w:rsid w:val="00415BD0"/>
    <w:rsid w:val="00417A74"/>
    <w:rsid w:val="0042189D"/>
    <w:rsid w:val="0042547C"/>
    <w:rsid w:val="00426397"/>
    <w:rsid w:val="004264F7"/>
    <w:rsid w:val="00427285"/>
    <w:rsid w:val="00432599"/>
    <w:rsid w:val="004327F7"/>
    <w:rsid w:val="00432947"/>
    <w:rsid w:val="00433763"/>
    <w:rsid w:val="004341AD"/>
    <w:rsid w:val="00441A41"/>
    <w:rsid w:val="00444695"/>
    <w:rsid w:val="004461F9"/>
    <w:rsid w:val="00447704"/>
    <w:rsid w:val="00451701"/>
    <w:rsid w:val="00453BCF"/>
    <w:rsid w:val="0045467C"/>
    <w:rsid w:val="00454E37"/>
    <w:rsid w:val="00454E99"/>
    <w:rsid w:val="00456644"/>
    <w:rsid w:val="004567D5"/>
    <w:rsid w:val="00462652"/>
    <w:rsid w:val="00462E0B"/>
    <w:rsid w:val="004630B5"/>
    <w:rsid w:val="00463E87"/>
    <w:rsid w:val="00464822"/>
    <w:rsid w:val="00466DCC"/>
    <w:rsid w:val="004670CE"/>
    <w:rsid w:val="00467185"/>
    <w:rsid w:val="004701FC"/>
    <w:rsid w:val="004713E3"/>
    <w:rsid w:val="00471503"/>
    <w:rsid w:val="00471775"/>
    <w:rsid w:val="00471FC9"/>
    <w:rsid w:val="0047341E"/>
    <w:rsid w:val="00473D3A"/>
    <w:rsid w:val="00475CA0"/>
    <w:rsid w:val="004761E5"/>
    <w:rsid w:val="0047626C"/>
    <w:rsid w:val="00484BFD"/>
    <w:rsid w:val="004870D1"/>
    <w:rsid w:val="004900C7"/>
    <w:rsid w:val="004903D0"/>
    <w:rsid w:val="00492037"/>
    <w:rsid w:val="00494506"/>
    <w:rsid w:val="004952B7"/>
    <w:rsid w:val="004A0A1F"/>
    <w:rsid w:val="004A26A0"/>
    <w:rsid w:val="004A506C"/>
    <w:rsid w:val="004A5C08"/>
    <w:rsid w:val="004A73BC"/>
    <w:rsid w:val="004B1A10"/>
    <w:rsid w:val="004B2B04"/>
    <w:rsid w:val="004B2FE5"/>
    <w:rsid w:val="004B3089"/>
    <w:rsid w:val="004B4BF0"/>
    <w:rsid w:val="004B598D"/>
    <w:rsid w:val="004B67D0"/>
    <w:rsid w:val="004B7D39"/>
    <w:rsid w:val="004C10BB"/>
    <w:rsid w:val="004C1309"/>
    <w:rsid w:val="004C2609"/>
    <w:rsid w:val="004C4B22"/>
    <w:rsid w:val="004C4D07"/>
    <w:rsid w:val="004C78DF"/>
    <w:rsid w:val="004D0C9E"/>
    <w:rsid w:val="004D296E"/>
    <w:rsid w:val="004D3B08"/>
    <w:rsid w:val="004D477A"/>
    <w:rsid w:val="004D5C36"/>
    <w:rsid w:val="004D60DD"/>
    <w:rsid w:val="004D7719"/>
    <w:rsid w:val="004E1AA0"/>
    <w:rsid w:val="004E2D93"/>
    <w:rsid w:val="004E3382"/>
    <w:rsid w:val="004E7739"/>
    <w:rsid w:val="004F065F"/>
    <w:rsid w:val="004F08E1"/>
    <w:rsid w:val="004F4B38"/>
    <w:rsid w:val="004F5E96"/>
    <w:rsid w:val="004F69E6"/>
    <w:rsid w:val="00500C68"/>
    <w:rsid w:val="00501EE3"/>
    <w:rsid w:val="005036F7"/>
    <w:rsid w:val="00504928"/>
    <w:rsid w:val="0051070A"/>
    <w:rsid w:val="00510CE3"/>
    <w:rsid w:val="00512A4A"/>
    <w:rsid w:val="00513275"/>
    <w:rsid w:val="0051421F"/>
    <w:rsid w:val="00515DAB"/>
    <w:rsid w:val="00516C04"/>
    <w:rsid w:val="00516D4F"/>
    <w:rsid w:val="005205F6"/>
    <w:rsid w:val="005236C2"/>
    <w:rsid w:val="00523AA8"/>
    <w:rsid w:val="00523BA4"/>
    <w:rsid w:val="00525C6F"/>
    <w:rsid w:val="0052659D"/>
    <w:rsid w:val="00531F59"/>
    <w:rsid w:val="00532957"/>
    <w:rsid w:val="00533B83"/>
    <w:rsid w:val="00536814"/>
    <w:rsid w:val="00537724"/>
    <w:rsid w:val="00543809"/>
    <w:rsid w:val="0054697B"/>
    <w:rsid w:val="0054716C"/>
    <w:rsid w:val="005511F5"/>
    <w:rsid w:val="00552104"/>
    <w:rsid w:val="00552C39"/>
    <w:rsid w:val="0055755D"/>
    <w:rsid w:val="0056178F"/>
    <w:rsid w:val="005633A0"/>
    <w:rsid w:val="005642AF"/>
    <w:rsid w:val="00564339"/>
    <w:rsid w:val="00566178"/>
    <w:rsid w:val="00567462"/>
    <w:rsid w:val="00570329"/>
    <w:rsid w:val="005724CF"/>
    <w:rsid w:val="005728B7"/>
    <w:rsid w:val="00573D47"/>
    <w:rsid w:val="005814CA"/>
    <w:rsid w:val="0058156C"/>
    <w:rsid w:val="0058363C"/>
    <w:rsid w:val="00583AE6"/>
    <w:rsid w:val="00585A08"/>
    <w:rsid w:val="00586359"/>
    <w:rsid w:val="00586A99"/>
    <w:rsid w:val="00591A29"/>
    <w:rsid w:val="005952B4"/>
    <w:rsid w:val="005A51DE"/>
    <w:rsid w:val="005A5901"/>
    <w:rsid w:val="005A5F8C"/>
    <w:rsid w:val="005A75FD"/>
    <w:rsid w:val="005B14B9"/>
    <w:rsid w:val="005B5E9A"/>
    <w:rsid w:val="005B6D95"/>
    <w:rsid w:val="005C07F3"/>
    <w:rsid w:val="005C09F0"/>
    <w:rsid w:val="005C30FB"/>
    <w:rsid w:val="005C4577"/>
    <w:rsid w:val="005C5553"/>
    <w:rsid w:val="005C5A5F"/>
    <w:rsid w:val="005C6EE9"/>
    <w:rsid w:val="005D2F26"/>
    <w:rsid w:val="005D7CD4"/>
    <w:rsid w:val="005E0F0C"/>
    <w:rsid w:val="005E28D4"/>
    <w:rsid w:val="005E2D04"/>
    <w:rsid w:val="005E3A0C"/>
    <w:rsid w:val="005E45BE"/>
    <w:rsid w:val="005E5FCF"/>
    <w:rsid w:val="005E63C0"/>
    <w:rsid w:val="005F0459"/>
    <w:rsid w:val="005F419A"/>
    <w:rsid w:val="005F5F8E"/>
    <w:rsid w:val="00600924"/>
    <w:rsid w:val="0060453C"/>
    <w:rsid w:val="00612BAE"/>
    <w:rsid w:val="00613970"/>
    <w:rsid w:val="00614FCF"/>
    <w:rsid w:val="006160DC"/>
    <w:rsid w:val="00621144"/>
    <w:rsid w:val="0062212C"/>
    <w:rsid w:val="00624590"/>
    <w:rsid w:val="0062717D"/>
    <w:rsid w:val="00630B80"/>
    <w:rsid w:val="006331B0"/>
    <w:rsid w:val="00635C69"/>
    <w:rsid w:val="00636C46"/>
    <w:rsid w:val="006401AF"/>
    <w:rsid w:val="00643D9E"/>
    <w:rsid w:val="006462C1"/>
    <w:rsid w:val="00647F3F"/>
    <w:rsid w:val="0065001C"/>
    <w:rsid w:val="00650B44"/>
    <w:rsid w:val="00651C96"/>
    <w:rsid w:val="00657811"/>
    <w:rsid w:val="00660ADF"/>
    <w:rsid w:val="00660EF2"/>
    <w:rsid w:val="00664E1E"/>
    <w:rsid w:val="00665595"/>
    <w:rsid w:val="00665867"/>
    <w:rsid w:val="0066656D"/>
    <w:rsid w:val="00666724"/>
    <w:rsid w:val="006678E5"/>
    <w:rsid w:val="0067126A"/>
    <w:rsid w:val="00672B2F"/>
    <w:rsid w:val="0067304F"/>
    <w:rsid w:val="006735D6"/>
    <w:rsid w:val="00675A3A"/>
    <w:rsid w:val="00676846"/>
    <w:rsid w:val="00690CBE"/>
    <w:rsid w:val="0069131F"/>
    <w:rsid w:val="00693E0C"/>
    <w:rsid w:val="00693EEA"/>
    <w:rsid w:val="006A04E6"/>
    <w:rsid w:val="006A1224"/>
    <w:rsid w:val="006A4D48"/>
    <w:rsid w:val="006A691A"/>
    <w:rsid w:val="006A7CD5"/>
    <w:rsid w:val="006C0B5B"/>
    <w:rsid w:val="006C0FBC"/>
    <w:rsid w:val="006C2446"/>
    <w:rsid w:val="006C2513"/>
    <w:rsid w:val="006C38B3"/>
    <w:rsid w:val="006C4FC3"/>
    <w:rsid w:val="006D12EF"/>
    <w:rsid w:val="006D17B5"/>
    <w:rsid w:val="006D42C5"/>
    <w:rsid w:val="006D4B0D"/>
    <w:rsid w:val="006E09E3"/>
    <w:rsid w:val="006E35F4"/>
    <w:rsid w:val="006E68CB"/>
    <w:rsid w:val="006E7B70"/>
    <w:rsid w:val="006F0E3A"/>
    <w:rsid w:val="006F3020"/>
    <w:rsid w:val="006F3AF2"/>
    <w:rsid w:val="006F7DDC"/>
    <w:rsid w:val="00700747"/>
    <w:rsid w:val="007019E8"/>
    <w:rsid w:val="00703AF6"/>
    <w:rsid w:val="00707203"/>
    <w:rsid w:val="00711658"/>
    <w:rsid w:val="00711B5F"/>
    <w:rsid w:val="0071240A"/>
    <w:rsid w:val="00712781"/>
    <w:rsid w:val="00721B0F"/>
    <w:rsid w:val="00723E1C"/>
    <w:rsid w:val="00724970"/>
    <w:rsid w:val="00724AE9"/>
    <w:rsid w:val="00724C89"/>
    <w:rsid w:val="007251C2"/>
    <w:rsid w:val="007265A4"/>
    <w:rsid w:val="0073182A"/>
    <w:rsid w:val="007318B9"/>
    <w:rsid w:val="00732195"/>
    <w:rsid w:val="0073347C"/>
    <w:rsid w:val="00735F90"/>
    <w:rsid w:val="00740DED"/>
    <w:rsid w:val="00743C28"/>
    <w:rsid w:val="00745FB7"/>
    <w:rsid w:val="0075138A"/>
    <w:rsid w:val="00754B2C"/>
    <w:rsid w:val="00755190"/>
    <w:rsid w:val="00755D76"/>
    <w:rsid w:val="0075619B"/>
    <w:rsid w:val="007561C4"/>
    <w:rsid w:val="00757236"/>
    <w:rsid w:val="00761123"/>
    <w:rsid w:val="00762D26"/>
    <w:rsid w:val="0076389F"/>
    <w:rsid w:val="0076698E"/>
    <w:rsid w:val="007674F5"/>
    <w:rsid w:val="00771282"/>
    <w:rsid w:val="00771FB7"/>
    <w:rsid w:val="00772006"/>
    <w:rsid w:val="0077629E"/>
    <w:rsid w:val="00777297"/>
    <w:rsid w:val="007777B1"/>
    <w:rsid w:val="00782863"/>
    <w:rsid w:val="007848A4"/>
    <w:rsid w:val="00785804"/>
    <w:rsid w:val="007876BE"/>
    <w:rsid w:val="00790B48"/>
    <w:rsid w:val="00791417"/>
    <w:rsid w:val="00792247"/>
    <w:rsid w:val="007927DD"/>
    <w:rsid w:val="00794C79"/>
    <w:rsid w:val="007952D9"/>
    <w:rsid w:val="00795C19"/>
    <w:rsid w:val="00797DC3"/>
    <w:rsid w:val="007A1CB8"/>
    <w:rsid w:val="007A652F"/>
    <w:rsid w:val="007A73C6"/>
    <w:rsid w:val="007A7BE5"/>
    <w:rsid w:val="007B0D6E"/>
    <w:rsid w:val="007B24F8"/>
    <w:rsid w:val="007B5AFD"/>
    <w:rsid w:val="007B7E8E"/>
    <w:rsid w:val="007C0802"/>
    <w:rsid w:val="007C0A11"/>
    <w:rsid w:val="007C3627"/>
    <w:rsid w:val="007C3F7D"/>
    <w:rsid w:val="007C6D8B"/>
    <w:rsid w:val="007C7434"/>
    <w:rsid w:val="007C74F9"/>
    <w:rsid w:val="007D0F24"/>
    <w:rsid w:val="007D144D"/>
    <w:rsid w:val="007D31DA"/>
    <w:rsid w:val="007D49A7"/>
    <w:rsid w:val="007D4C13"/>
    <w:rsid w:val="007D50C9"/>
    <w:rsid w:val="007D684F"/>
    <w:rsid w:val="007E581A"/>
    <w:rsid w:val="007E62B6"/>
    <w:rsid w:val="007E6598"/>
    <w:rsid w:val="007E7172"/>
    <w:rsid w:val="007F0CE5"/>
    <w:rsid w:val="007F14F0"/>
    <w:rsid w:val="007F2AED"/>
    <w:rsid w:val="007F2EA7"/>
    <w:rsid w:val="007F3B9D"/>
    <w:rsid w:val="007F4141"/>
    <w:rsid w:val="007F6605"/>
    <w:rsid w:val="00801574"/>
    <w:rsid w:val="00801862"/>
    <w:rsid w:val="008043D5"/>
    <w:rsid w:val="008056D1"/>
    <w:rsid w:val="00805F5D"/>
    <w:rsid w:val="00805F89"/>
    <w:rsid w:val="00807093"/>
    <w:rsid w:val="00807A18"/>
    <w:rsid w:val="0081080A"/>
    <w:rsid w:val="00812C9A"/>
    <w:rsid w:val="00814409"/>
    <w:rsid w:val="00814C04"/>
    <w:rsid w:val="00814D87"/>
    <w:rsid w:val="00816D38"/>
    <w:rsid w:val="0082143F"/>
    <w:rsid w:val="00821ACE"/>
    <w:rsid w:val="00821DB1"/>
    <w:rsid w:val="008237E2"/>
    <w:rsid w:val="00824E12"/>
    <w:rsid w:val="00827E6E"/>
    <w:rsid w:val="00831CBF"/>
    <w:rsid w:val="00832F5B"/>
    <w:rsid w:val="008332A7"/>
    <w:rsid w:val="00834AED"/>
    <w:rsid w:val="00834E22"/>
    <w:rsid w:val="00841559"/>
    <w:rsid w:val="00841717"/>
    <w:rsid w:val="00841E31"/>
    <w:rsid w:val="00843DF1"/>
    <w:rsid w:val="00844D57"/>
    <w:rsid w:val="00845BF6"/>
    <w:rsid w:val="00845C17"/>
    <w:rsid w:val="00850223"/>
    <w:rsid w:val="00850A77"/>
    <w:rsid w:val="00851C29"/>
    <w:rsid w:val="00852715"/>
    <w:rsid w:val="00854CF7"/>
    <w:rsid w:val="008574C0"/>
    <w:rsid w:val="00857A10"/>
    <w:rsid w:val="0086089C"/>
    <w:rsid w:val="00860970"/>
    <w:rsid w:val="00862B64"/>
    <w:rsid w:val="00862FAB"/>
    <w:rsid w:val="00864F8B"/>
    <w:rsid w:val="00866FF7"/>
    <w:rsid w:val="00873A6A"/>
    <w:rsid w:val="00873EC3"/>
    <w:rsid w:val="00874C95"/>
    <w:rsid w:val="00876B37"/>
    <w:rsid w:val="00880AC8"/>
    <w:rsid w:val="00880F21"/>
    <w:rsid w:val="00881DF8"/>
    <w:rsid w:val="00882EFC"/>
    <w:rsid w:val="00884C89"/>
    <w:rsid w:val="0088573C"/>
    <w:rsid w:val="00887178"/>
    <w:rsid w:val="0089233A"/>
    <w:rsid w:val="00893E13"/>
    <w:rsid w:val="00895639"/>
    <w:rsid w:val="0089653C"/>
    <w:rsid w:val="00896733"/>
    <w:rsid w:val="008968CB"/>
    <w:rsid w:val="008A4167"/>
    <w:rsid w:val="008B2350"/>
    <w:rsid w:val="008B2B9D"/>
    <w:rsid w:val="008B2C2B"/>
    <w:rsid w:val="008B3262"/>
    <w:rsid w:val="008B6A4F"/>
    <w:rsid w:val="008B6A7B"/>
    <w:rsid w:val="008B752D"/>
    <w:rsid w:val="008C03C7"/>
    <w:rsid w:val="008C0FC0"/>
    <w:rsid w:val="008C1417"/>
    <w:rsid w:val="008C52FD"/>
    <w:rsid w:val="008C6F78"/>
    <w:rsid w:val="008D100D"/>
    <w:rsid w:val="008D319E"/>
    <w:rsid w:val="008D3819"/>
    <w:rsid w:val="008D626A"/>
    <w:rsid w:val="008D6716"/>
    <w:rsid w:val="008E22B6"/>
    <w:rsid w:val="008E54BC"/>
    <w:rsid w:val="008E621D"/>
    <w:rsid w:val="008F0A41"/>
    <w:rsid w:val="008F0FE4"/>
    <w:rsid w:val="008F4E6B"/>
    <w:rsid w:val="008F5CB6"/>
    <w:rsid w:val="00905A1E"/>
    <w:rsid w:val="00906691"/>
    <w:rsid w:val="00915821"/>
    <w:rsid w:val="00915960"/>
    <w:rsid w:val="0092328D"/>
    <w:rsid w:val="00923DA5"/>
    <w:rsid w:val="0092503F"/>
    <w:rsid w:val="009251D3"/>
    <w:rsid w:val="009322AA"/>
    <w:rsid w:val="00932B43"/>
    <w:rsid w:val="00932BB2"/>
    <w:rsid w:val="00932F64"/>
    <w:rsid w:val="00933B8D"/>
    <w:rsid w:val="00937AFB"/>
    <w:rsid w:val="00941A7B"/>
    <w:rsid w:val="009421C2"/>
    <w:rsid w:val="009428EA"/>
    <w:rsid w:val="009429CB"/>
    <w:rsid w:val="009432E2"/>
    <w:rsid w:val="00950B94"/>
    <w:rsid w:val="00952060"/>
    <w:rsid w:val="00953B7A"/>
    <w:rsid w:val="0095441B"/>
    <w:rsid w:val="00955163"/>
    <w:rsid w:val="00955D86"/>
    <w:rsid w:val="00955F0C"/>
    <w:rsid w:val="00956FB3"/>
    <w:rsid w:val="00957A8D"/>
    <w:rsid w:val="00960301"/>
    <w:rsid w:val="009607CF"/>
    <w:rsid w:val="00961607"/>
    <w:rsid w:val="0096404A"/>
    <w:rsid w:val="00967351"/>
    <w:rsid w:val="009677E2"/>
    <w:rsid w:val="009711E1"/>
    <w:rsid w:val="00972CEC"/>
    <w:rsid w:val="00973A82"/>
    <w:rsid w:val="00974047"/>
    <w:rsid w:val="0097482B"/>
    <w:rsid w:val="0097496C"/>
    <w:rsid w:val="00980977"/>
    <w:rsid w:val="00980A3F"/>
    <w:rsid w:val="00981494"/>
    <w:rsid w:val="0098190F"/>
    <w:rsid w:val="009829C0"/>
    <w:rsid w:val="00984567"/>
    <w:rsid w:val="0098617D"/>
    <w:rsid w:val="00992D5A"/>
    <w:rsid w:val="00996249"/>
    <w:rsid w:val="009971E8"/>
    <w:rsid w:val="009A0112"/>
    <w:rsid w:val="009A35B6"/>
    <w:rsid w:val="009A40A5"/>
    <w:rsid w:val="009A46A1"/>
    <w:rsid w:val="009A5C21"/>
    <w:rsid w:val="009A7E62"/>
    <w:rsid w:val="009B1C63"/>
    <w:rsid w:val="009B2B1E"/>
    <w:rsid w:val="009B4685"/>
    <w:rsid w:val="009C3F8C"/>
    <w:rsid w:val="009C6E28"/>
    <w:rsid w:val="009D0714"/>
    <w:rsid w:val="009D0D4A"/>
    <w:rsid w:val="009D1A3C"/>
    <w:rsid w:val="009D457C"/>
    <w:rsid w:val="009D7F56"/>
    <w:rsid w:val="009E036F"/>
    <w:rsid w:val="009E3220"/>
    <w:rsid w:val="009E58AE"/>
    <w:rsid w:val="009E63C4"/>
    <w:rsid w:val="009F084F"/>
    <w:rsid w:val="009F20D5"/>
    <w:rsid w:val="009F22DE"/>
    <w:rsid w:val="009F24D6"/>
    <w:rsid w:val="009F251A"/>
    <w:rsid w:val="009F3D6D"/>
    <w:rsid w:val="009F44FC"/>
    <w:rsid w:val="00A022D2"/>
    <w:rsid w:val="00A04384"/>
    <w:rsid w:val="00A06739"/>
    <w:rsid w:val="00A10C9E"/>
    <w:rsid w:val="00A10DEB"/>
    <w:rsid w:val="00A1420D"/>
    <w:rsid w:val="00A14A0E"/>
    <w:rsid w:val="00A14B50"/>
    <w:rsid w:val="00A15239"/>
    <w:rsid w:val="00A1639C"/>
    <w:rsid w:val="00A20841"/>
    <w:rsid w:val="00A25678"/>
    <w:rsid w:val="00A31A91"/>
    <w:rsid w:val="00A32265"/>
    <w:rsid w:val="00A332CD"/>
    <w:rsid w:val="00A354D3"/>
    <w:rsid w:val="00A361FE"/>
    <w:rsid w:val="00A36362"/>
    <w:rsid w:val="00A44C13"/>
    <w:rsid w:val="00A474AB"/>
    <w:rsid w:val="00A51031"/>
    <w:rsid w:val="00A51E6B"/>
    <w:rsid w:val="00A5294B"/>
    <w:rsid w:val="00A53902"/>
    <w:rsid w:val="00A545C1"/>
    <w:rsid w:val="00A54770"/>
    <w:rsid w:val="00A547E0"/>
    <w:rsid w:val="00A54D81"/>
    <w:rsid w:val="00A54E95"/>
    <w:rsid w:val="00A55727"/>
    <w:rsid w:val="00A602CA"/>
    <w:rsid w:val="00A6545C"/>
    <w:rsid w:val="00A67E06"/>
    <w:rsid w:val="00A700F7"/>
    <w:rsid w:val="00A71736"/>
    <w:rsid w:val="00A724A7"/>
    <w:rsid w:val="00A76FE5"/>
    <w:rsid w:val="00A80FD9"/>
    <w:rsid w:val="00A85D15"/>
    <w:rsid w:val="00A85F03"/>
    <w:rsid w:val="00A86FF1"/>
    <w:rsid w:val="00A93900"/>
    <w:rsid w:val="00A94457"/>
    <w:rsid w:val="00A96ACB"/>
    <w:rsid w:val="00AA25D9"/>
    <w:rsid w:val="00AA30AC"/>
    <w:rsid w:val="00AA3250"/>
    <w:rsid w:val="00AA35AF"/>
    <w:rsid w:val="00AA3CCF"/>
    <w:rsid w:val="00AA56D4"/>
    <w:rsid w:val="00AA660A"/>
    <w:rsid w:val="00AB4465"/>
    <w:rsid w:val="00AB679F"/>
    <w:rsid w:val="00AB6CD8"/>
    <w:rsid w:val="00AC5BD7"/>
    <w:rsid w:val="00AC7EC3"/>
    <w:rsid w:val="00AD6254"/>
    <w:rsid w:val="00AE0429"/>
    <w:rsid w:val="00AE0F09"/>
    <w:rsid w:val="00AE1B8D"/>
    <w:rsid w:val="00AE3E87"/>
    <w:rsid w:val="00AE7D8C"/>
    <w:rsid w:val="00AF02EB"/>
    <w:rsid w:val="00AF0C08"/>
    <w:rsid w:val="00AF2973"/>
    <w:rsid w:val="00AF471E"/>
    <w:rsid w:val="00B002B0"/>
    <w:rsid w:val="00B01169"/>
    <w:rsid w:val="00B019A8"/>
    <w:rsid w:val="00B01CDA"/>
    <w:rsid w:val="00B03836"/>
    <w:rsid w:val="00B0444E"/>
    <w:rsid w:val="00B04633"/>
    <w:rsid w:val="00B05277"/>
    <w:rsid w:val="00B055CC"/>
    <w:rsid w:val="00B05B7C"/>
    <w:rsid w:val="00B078C7"/>
    <w:rsid w:val="00B10341"/>
    <w:rsid w:val="00B12176"/>
    <w:rsid w:val="00B13447"/>
    <w:rsid w:val="00B25939"/>
    <w:rsid w:val="00B300A0"/>
    <w:rsid w:val="00B30950"/>
    <w:rsid w:val="00B31BA5"/>
    <w:rsid w:val="00B3431A"/>
    <w:rsid w:val="00B3544F"/>
    <w:rsid w:val="00B358CF"/>
    <w:rsid w:val="00B35A2E"/>
    <w:rsid w:val="00B3783D"/>
    <w:rsid w:val="00B426A0"/>
    <w:rsid w:val="00B43D57"/>
    <w:rsid w:val="00B45C62"/>
    <w:rsid w:val="00B47296"/>
    <w:rsid w:val="00B52854"/>
    <w:rsid w:val="00B544F4"/>
    <w:rsid w:val="00B55F47"/>
    <w:rsid w:val="00B5603E"/>
    <w:rsid w:val="00B5619E"/>
    <w:rsid w:val="00B607FF"/>
    <w:rsid w:val="00B60817"/>
    <w:rsid w:val="00B64491"/>
    <w:rsid w:val="00B65867"/>
    <w:rsid w:val="00B66596"/>
    <w:rsid w:val="00B6761D"/>
    <w:rsid w:val="00B676FD"/>
    <w:rsid w:val="00B72F4F"/>
    <w:rsid w:val="00B7349A"/>
    <w:rsid w:val="00B73B3A"/>
    <w:rsid w:val="00B763F6"/>
    <w:rsid w:val="00B764BB"/>
    <w:rsid w:val="00B8146C"/>
    <w:rsid w:val="00B84D4F"/>
    <w:rsid w:val="00B85F09"/>
    <w:rsid w:val="00B85FF0"/>
    <w:rsid w:val="00B8694C"/>
    <w:rsid w:val="00B87FD1"/>
    <w:rsid w:val="00B945CC"/>
    <w:rsid w:val="00B95520"/>
    <w:rsid w:val="00B96613"/>
    <w:rsid w:val="00B97FDC"/>
    <w:rsid w:val="00BA3CD7"/>
    <w:rsid w:val="00BA4E9E"/>
    <w:rsid w:val="00BA5DA4"/>
    <w:rsid w:val="00BA7404"/>
    <w:rsid w:val="00BA7CA8"/>
    <w:rsid w:val="00BB5A59"/>
    <w:rsid w:val="00BB5F53"/>
    <w:rsid w:val="00BC0BE6"/>
    <w:rsid w:val="00BC17D1"/>
    <w:rsid w:val="00BC2210"/>
    <w:rsid w:val="00BC268E"/>
    <w:rsid w:val="00BC270D"/>
    <w:rsid w:val="00BC29CD"/>
    <w:rsid w:val="00BC4B61"/>
    <w:rsid w:val="00BC5047"/>
    <w:rsid w:val="00BC5D87"/>
    <w:rsid w:val="00BC6C78"/>
    <w:rsid w:val="00BD0D22"/>
    <w:rsid w:val="00BD11C8"/>
    <w:rsid w:val="00BD4928"/>
    <w:rsid w:val="00BE001D"/>
    <w:rsid w:val="00BE0B07"/>
    <w:rsid w:val="00BE1473"/>
    <w:rsid w:val="00BE20B0"/>
    <w:rsid w:val="00BE3432"/>
    <w:rsid w:val="00BE4254"/>
    <w:rsid w:val="00BE4355"/>
    <w:rsid w:val="00BE5CC7"/>
    <w:rsid w:val="00BE6BCC"/>
    <w:rsid w:val="00BE78E8"/>
    <w:rsid w:val="00BF09A8"/>
    <w:rsid w:val="00BF1678"/>
    <w:rsid w:val="00BF3FAA"/>
    <w:rsid w:val="00BF49D4"/>
    <w:rsid w:val="00BF6321"/>
    <w:rsid w:val="00BF7F1D"/>
    <w:rsid w:val="00C01628"/>
    <w:rsid w:val="00C0440E"/>
    <w:rsid w:val="00C05B20"/>
    <w:rsid w:val="00C06C42"/>
    <w:rsid w:val="00C10505"/>
    <w:rsid w:val="00C11AA8"/>
    <w:rsid w:val="00C12CEB"/>
    <w:rsid w:val="00C13589"/>
    <w:rsid w:val="00C1365F"/>
    <w:rsid w:val="00C14866"/>
    <w:rsid w:val="00C162BC"/>
    <w:rsid w:val="00C16C5E"/>
    <w:rsid w:val="00C20156"/>
    <w:rsid w:val="00C2018D"/>
    <w:rsid w:val="00C2043D"/>
    <w:rsid w:val="00C2132D"/>
    <w:rsid w:val="00C222AF"/>
    <w:rsid w:val="00C2277B"/>
    <w:rsid w:val="00C2678F"/>
    <w:rsid w:val="00C2713D"/>
    <w:rsid w:val="00C2768D"/>
    <w:rsid w:val="00C30113"/>
    <w:rsid w:val="00C3165A"/>
    <w:rsid w:val="00C3222D"/>
    <w:rsid w:val="00C34944"/>
    <w:rsid w:val="00C3755F"/>
    <w:rsid w:val="00C44088"/>
    <w:rsid w:val="00C46AFF"/>
    <w:rsid w:val="00C53044"/>
    <w:rsid w:val="00C53309"/>
    <w:rsid w:val="00C546B7"/>
    <w:rsid w:val="00C547EC"/>
    <w:rsid w:val="00C55573"/>
    <w:rsid w:val="00C62C44"/>
    <w:rsid w:val="00C71D13"/>
    <w:rsid w:val="00C71E05"/>
    <w:rsid w:val="00C73B3E"/>
    <w:rsid w:val="00C75D9C"/>
    <w:rsid w:val="00C764D2"/>
    <w:rsid w:val="00C76A8F"/>
    <w:rsid w:val="00C814CE"/>
    <w:rsid w:val="00C84812"/>
    <w:rsid w:val="00C84866"/>
    <w:rsid w:val="00C848A0"/>
    <w:rsid w:val="00C8555E"/>
    <w:rsid w:val="00C86266"/>
    <w:rsid w:val="00C905A3"/>
    <w:rsid w:val="00C914C5"/>
    <w:rsid w:val="00C91C61"/>
    <w:rsid w:val="00C93E11"/>
    <w:rsid w:val="00C94037"/>
    <w:rsid w:val="00C95067"/>
    <w:rsid w:val="00C96CDF"/>
    <w:rsid w:val="00C97F47"/>
    <w:rsid w:val="00CA0F36"/>
    <w:rsid w:val="00CA1A2A"/>
    <w:rsid w:val="00CA1DA0"/>
    <w:rsid w:val="00CA3238"/>
    <w:rsid w:val="00CA3932"/>
    <w:rsid w:val="00CA656E"/>
    <w:rsid w:val="00CA7F44"/>
    <w:rsid w:val="00CB0DF9"/>
    <w:rsid w:val="00CB1418"/>
    <w:rsid w:val="00CB19E1"/>
    <w:rsid w:val="00CB1F7B"/>
    <w:rsid w:val="00CB2BC5"/>
    <w:rsid w:val="00CB33E9"/>
    <w:rsid w:val="00CC1327"/>
    <w:rsid w:val="00CC4162"/>
    <w:rsid w:val="00CD00E8"/>
    <w:rsid w:val="00CD1686"/>
    <w:rsid w:val="00CD1DB2"/>
    <w:rsid w:val="00CD37B8"/>
    <w:rsid w:val="00CD428E"/>
    <w:rsid w:val="00CD4A5A"/>
    <w:rsid w:val="00CD5889"/>
    <w:rsid w:val="00CD6944"/>
    <w:rsid w:val="00CE08DB"/>
    <w:rsid w:val="00CE1D88"/>
    <w:rsid w:val="00CE32B2"/>
    <w:rsid w:val="00CE3435"/>
    <w:rsid w:val="00CE45EF"/>
    <w:rsid w:val="00CE4715"/>
    <w:rsid w:val="00CE6FFC"/>
    <w:rsid w:val="00CE7729"/>
    <w:rsid w:val="00CE7D13"/>
    <w:rsid w:val="00CF0134"/>
    <w:rsid w:val="00CF0C7F"/>
    <w:rsid w:val="00CF3CCF"/>
    <w:rsid w:val="00CF78CA"/>
    <w:rsid w:val="00D023F6"/>
    <w:rsid w:val="00D02ED0"/>
    <w:rsid w:val="00D05CC9"/>
    <w:rsid w:val="00D06FE8"/>
    <w:rsid w:val="00D0768E"/>
    <w:rsid w:val="00D10AB1"/>
    <w:rsid w:val="00D12D17"/>
    <w:rsid w:val="00D141A6"/>
    <w:rsid w:val="00D14895"/>
    <w:rsid w:val="00D14A2B"/>
    <w:rsid w:val="00D14D6D"/>
    <w:rsid w:val="00D22730"/>
    <w:rsid w:val="00D24067"/>
    <w:rsid w:val="00D304A9"/>
    <w:rsid w:val="00D31663"/>
    <w:rsid w:val="00D31B52"/>
    <w:rsid w:val="00D324C3"/>
    <w:rsid w:val="00D3344B"/>
    <w:rsid w:val="00D33796"/>
    <w:rsid w:val="00D3480B"/>
    <w:rsid w:val="00D360F6"/>
    <w:rsid w:val="00D36B8B"/>
    <w:rsid w:val="00D4057A"/>
    <w:rsid w:val="00D43425"/>
    <w:rsid w:val="00D444CF"/>
    <w:rsid w:val="00D45074"/>
    <w:rsid w:val="00D457D8"/>
    <w:rsid w:val="00D47FEE"/>
    <w:rsid w:val="00D52806"/>
    <w:rsid w:val="00D52EDA"/>
    <w:rsid w:val="00D532F7"/>
    <w:rsid w:val="00D53B0D"/>
    <w:rsid w:val="00D56C32"/>
    <w:rsid w:val="00D56D62"/>
    <w:rsid w:val="00D63B83"/>
    <w:rsid w:val="00D661C8"/>
    <w:rsid w:val="00D67807"/>
    <w:rsid w:val="00D73FE2"/>
    <w:rsid w:val="00D75226"/>
    <w:rsid w:val="00D767A2"/>
    <w:rsid w:val="00D76CA5"/>
    <w:rsid w:val="00D81EEC"/>
    <w:rsid w:val="00D8556D"/>
    <w:rsid w:val="00D85D82"/>
    <w:rsid w:val="00D901EE"/>
    <w:rsid w:val="00D90732"/>
    <w:rsid w:val="00D92F1C"/>
    <w:rsid w:val="00D932A5"/>
    <w:rsid w:val="00D93788"/>
    <w:rsid w:val="00D95D64"/>
    <w:rsid w:val="00DA0C04"/>
    <w:rsid w:val="00DA16B2"/>
    <w:rsid w:val="00DA2B69"/>
    <w:rsid w:val="00DA3B2D"/>
    <w:rsid w:val="00DB36D1"/>
    <w:rsid w:val="00DB42AC"/>
    <w:rsid w:val="00DB595F"/>
    <w:rsid w:val="00DC0BF4"/>
    <w:rsid w:val="00DC129F"/>
    <w:rsid w:val="00DC5592"/>
    <w:rsid w:val="00DC6660"/>
    <w:rsid w:val="00DC6714"/>
    <w:rsid w:val="00DD2A64"/>
    <w:rsid w:val="00DD4074"/>
    <w:rsid w:val="00DD458F"/>
    <w:rsid w:val="00DD48A9"/>
    <w:rsid w:val="00DD4D88"/>
    <w:rsid w:val="00DD583D"/>
    <w:rsid w:val="00DD7CB2"/>
    <w:rsid w:val="00DE584E"/>
    <w:rsid w:val="00DE5974"/>
    <w:rsid w:val="00DE7AEE"/>
    <w:rsid w:val="00DF20C9"/>
    <w:rsid w:val="00DF3D83"/>
    <w:rsid w:val="00DF4C2A"/>
    <w:rsid w:val="00E018F6"/>
    <w:rsid w:val="00E0241A"/>
    <w:rsid w:val="00E03054"/>
    <w:rsid w:val="00E047A1"/>
    <w:rsid w:val="00E052CC"/>
    <w:rsid w:val="00E0569F"/>
    <w:rsid w:val="00E07B85"/>
    <w:rsid w:val="00E07BB0"/>
    <w:rsid w:val="00E10314"/>
    <w:rsid w:val="00E105C9"/>
    <w:rsid w:val="00E116FA"/>
    <w:rsid w:val="00E14355"/>
    <w:rsid w:val="00E15775"/>
    <w:rsid w:val="00E159A4"/>
    <w:rsid w:val="00E160C4"/>
    <w:rsid w:val="00E17A4C"/>
    <w:rsid w:val="00E21E04"/>
    <w:rsid w:val="00E22E4D"/>
    <w:rsid w:val="00E25D42"/>
    <w:rsid w:val="00E26B64"/>
    <w:rsid w:val="00E278D2"/>
    <w:rsid w:val="00E3491F"/>
    <w:rsid w:val="00E371BB"/>
    <w:rsid w:val="00E371FE"/>
    <w:rsid w:val="00E40A36"/>
    <w:rsid w:val="00E41125"/>
    <w:rsid w:val="00E4140F"/>
    <w:rsid w:val="00E41D42"/>
    <w:rsid w:val="00E421FF"/>
    <w:rsid w:val="00E42A19"/>
    <w:rsid w:val="00E45F03"/>
    <w:rsid w:val="00E52E01"/>
    <w:rsid w:val="00E53293"/>
    <w:rsid w:val="00E53957"/>
    <w:rsid w:val="00E548EB"/>
    <w:rsid w:val="00E55776"/>
    <w:rsid w:val="00E55D75"/>
    <w:rsid w:val="00E614F0"/>
    <w:rsid w:val="00E61F89"/>
    <w:rsid w:val="00E62804"/>
    <w:rsid w:val="00E63D7F"/>
    <w:rsid w:val="00E64E64"/>
    <w:rsid w:val="00E651B0"/>
    <w:rsid w:val="00E653BD"/>
    <w:rsid w:val="00E66E12"/>
    <w:rsid w:val="00E7178E"/>
    <w:rsid w:val="00E71AB8"/>
    <w:rsid w:val="00E807A8"/>
    <w:rsid w:val="00E81D46"/>
    <w:rsid w:val="00E838A3"/>
    <w:rsid w:val="00E86D66"/>
    <w:rsid w:val="00E87F77"/>
    <w:rsid w:val="00E90085"/>
    <w:rsid w:val="00E90718"/>
    <w:rsid w:val="00E91042"/>
    <w:rsid w:val="00E9174A"/>
    <w:rsid w:val="00E92441"/>
    <w:rsid w:val="00E92C52"/>
    <w:rsid w:val="00E9576B"/>
    <w:rsid w:val="00E9597F"/>
    <w:rsid w:val="00E95F1E"/>
    <w:rsid w:val="00E96D42"/>
    <w:rsid w:val="00E97D7E"/>
    <w:rsid w:val="00EA194C"/>
    <w:rsid w:val="00EA3BCF"/>
    <w:rsid w:val="00EA5E41"/>
    <w:rsid w:val="00EA6454"/>
    <w:rsid w:val="00EA64D7"/>
    <w:rsid w:val="00EB24E2"/>
    <w:rsid w:val="00EB25E0"/>
    <w:rsid w:val="00EB2E1A"/>
    <w:rsid w:val="00EB35CC"/>
    <w:rsid w:val="00EB497A"/>
    <w:rsid w:val="00EB6C1F"/>
    <w:rsid w:val="00EB77C5"/>
    <w:rsid w:val="00EC0DAF"/>
    <w:rsid w:val="00EC57DF"/>
    <w:rsid w:val="00EC626D"/>
    <w:rsid w:val="00EC7198"/>
    <w:rsid w:val="00ED10DF"/>
    <w:rsid w:val="00ED265D"/>
    <w:rsid w:val="00ED27B9"/>
    <w:rsid w:val="00ED7C64"/>
    <w:rsid w:val="00EE05A7"/>
    <w:rsid w:val="00EE0820"/>
    <w:rsid w:val="00EE1818"/>
    <w:rsid w:val="00EE2101"/>
    <w:rsid w:val="00EE4874"/>
    <w:rsid w:val="00EE558E"/>
    <w:rsid w:val="00EE775C"/>
    <w:rsid w:val="00EE7916"/>
    <w:rsid w:val="00EF05C4"/>
    <w:rsid w:val="00EF23A7"/>
    <w:rsid w:val="00EF3049"/>
    <w:rsid w:val="00EF4408"/>
    <w:rsid w:val="00EF793E"/>
    <w:rsid w:val="00F0065D"/>
    <w:rsid w:val="00F02E56"/>
    <w:rsid w:val="00F04715"/>
    <w:rsid w:val="00F13BC5"/>
    <w:rsid w:val="00F1466F"/>
    <w:rsid w:val="00F1570A"/>
    <w:rsid w:val="00F17F2C"/>
    <w:rsid w:val="00F214D3"/>
    <w:rsid w:val="00F239D4"/>
    <w:rsid w:val="00F266E3"/>
    <w:rsid w:val="00F34E7C"/>
    <w:rsid w:val="00F35858"/>
    <w:rsid w:val="00F4077D"/>
    <w:rsid w:val="00F420DC"/>
    <w:rsid w:val="00F44B0E"/>
    <w:rsid w:val="00F451AF"/>
    <w:rsid w:val="00F46502"/>
    <w:rsid w:val="00F46D1A"/>
    <w:rsid w:val="00F521B6"/>
    <w:rsid w:val="00F52751"/>
    <w:rsid w:val="00F54341"/>
    <w:rsid w:val="00F56874"/>
    <w:rsid w:val="00F573CE"/>
    <w:rsid w:val="00F656E7"/>
    <w:rsid w:val="00F700F0"/>
    <w:rsid w:val="00F706A6"/>
    <w:rsid w:val="00F71D15"/>
    <w:rsid w:val="00F734C7"/>
    <w:rsid w:val="00F744CA"/>
    <w:rsid w:val="00F753EE"/>
    <w:rsid w:val="00F80026"/>
    <w:rsid w:val="00F84C9C"/>
    <w:rsid w:val="00F864E5"/>
    <w:rsid w:val="00F91304"/>
    <w:rsid w:val="00F930FD"/>
    <w:rsid w:val="00F93C77"/>
    <w:rsid w:val="00F95C37"/>
    <w:rsid w:val="00F95CC5"/>
    <w:rsid w:val="00F97D84"/>
    <w:rsid w:val="00FA0E47"/>
    <w:rsid w:val="00FA1F90"/>
    <w:rsid w:val="00FA343D"/>
    <w:rsid w:val="00FA6E0A"/>
    <w:rsid w:val="00FA6FEE"/>
    <w:rsid w:val="00FB1ADC"/>
    <w:rsid w:val="00FB3A94"/>
    <w:rsid w:val="00FB66F7"/>
    <w:rsid w:val="00FB6CC0"/>
    <w:rsid w:val="00FB749C"/>
    <w:rsid w:val="00FB7CF8"/>
    <w:rsid w:val="00FC0A9B"/>
    <w:rsid w:val="00FC2442"/>
    <w:rsid w:val="00FC424E"/>
    <w:rsid w:val="00FC5979"/>
    <w:rsid w:val="00FD4211"/>
    <w:rsid w:val="00FD4D9C"/>
    <w:rsid w:val="00FD4EAC"/>
    <w:rsid w:val="00FD5124"/>
    <w:rsid w:val="00FD5985"/>
    <w:rsid w:val="00FE161F"/>
    <w:rsid w:val="00FE2511"/>
    <w:rsid w:val="00FE700B"/>
    <w:rsid w:val="00FE7154"/>
    <w:rsid w:val="00FF1440"/>
    <w:rsid w:val="00FF257C"/>
    <w:rsid w:val="1215B670"/>
    <w:rsid w:val="189B2AF9"/>
    <w:rsid w:val="2122879B"/>
    <w:rsid w:val="3634B80B"/>
    <w:rsid w:val="4BBD71BC"/>
    <w:rsid w:val="5235056D"/>
    <w:rsid w:val="5641B11F"/>
    <w:rsid w:val="5C3D6A9B"/>
    <w:rsid w:val="7A32B91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29E9B"/>
  <w15:chartTrackingRefBased/>
  <w15:docId w15:val="{0230ED09-36E9-4D5E-8D7B-3028C6EF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67A2"/>
    <w:pPr>
      <w:suppressAutoHyphens/>
      <w:spacing w:after="80" w:line="264" w:lineRule="auto"/>
      <w:jc w:val="both"/>
    </w:pPr>
    <w:rPr>
      <w:rFonts w:ascii="Verdana" w:hAnsi="Verdana" w:cs="Times New Roman"/>
      <w:sz w:val="20"/>
    </w:rPr>
  </w:style>
  <w:style w:type="paragraph" w:styleId="Nadpis1">
    <w:name w:val="heading 1"/>
    <w:basedOn w:val="Normln"/>
    <w:next w:val="Normln"/>
    <w:link w:val="Nadpis1Char"/>
    <w:uiPriority w:val="9"/>
    <w:qFormat/>
    <w:rsid w:val="007777B1"/>
    <w:pPr>
      <w:keepNext/>
      <w:keepLines/>
      <w:numPr>
        <w:numId w:val="43"/>
      </w:numPr>
      <w:spacing w:before="480" w:after="240" w:line="240" w:lineRule="auto"/>
      <w:jc w:val="center"/>
      <w:outlineLvl w:val="0"/>
    </w:pPr>
    <w:rPr>
      <w:rFonts w:eastAsiaTheme="majorEastAsia" w:cstheme="majorBidi"/>
      <w:b/>
      <w:bCs/>
      <w:caps/>
      <w:color w:val="262626"/>
      <w:kern w:val="0"/>
      <w:szCs w:val="28"/>
      <w14:ligatures w14:val="none"/>
    </w:rPr>
  </w:style>
  <w:style w:type="paragraph" w:styleId="Nadpis2">
    <w:name w:val="heading 2"/>
    <w:basedOn w:val="Normln"/>
    <w:next w:val="Normln"/>
    <w:link w:val="Nadpis2Char"/>
    <w:uiPriority w:val="9"/>
    <w:unhideWhenUsed/>
    <w:qFormat/>
    <w:rsid w:val="00E95F1E"/>
    <w:pPr>
      <w:keepLines/>
      <w:numPr>
        <w:ilvl w:val="1"/>
        <w:numId w:val="43"/>
      </w:numPr>
      <w:spacing w:before="60" w:after="60" w:line="276" w:lineRule="auto"/>
      <w:ind w:left="737" w:hanging="737"/>
      <w:outlineLvl w:val="1"/>
    </w:pPr>
    <w:rPr>
      <w:rFonts w:eastAsiaTheme="majorEastAsia" w:cstheme="majorBidi"/>
      <w:bCs/>
      <w:color w:val="262626"/>
      <w:kern w:val="0"/>
      <w:sz w:val="18"/>
      <w:szCs w:val="26"/>
      <w14:ligatures w14:val="none"/>
    </w:rPr>
  </w:style>
  <w:style w:type="paragraph" w:styleId="Nadpis3">
    <w:name w:val="heading 3"/>
    <w:basedOn w:val="Normln"/>
    <w:next w:val="Normln"/>
    <w:link w:val="Nadpis3Char"/>
    <w:uiPriority w:val="9"/>
    <w:unhideWhenUsed/>
    <w:qFormat/>
    <w:rsid w:val="00E95F1E"/>
    <w:pPr>
      <w:keepNext/>
      <w:keepLines/>
      <w:numPr>
        <w:ilvl w:val="2"/>
        <w:numId w:val="43"/>
      </w:numPr>
      <w:spacing w:before="60" w:after="60" w:line="276" w:lineRule="auto"/>
      <w:ind w:left="1758" w:hanging="1021"/>
      <w:outlineLvl w:val="2"/>
    </w:pPr>
    <w:rPr>
      <w:rFonts w:eastAsiaTheme="majorEastAsia" w:cstheme="majorBidi"/>
      <w:bCs/>
      <w:color w:val="262626"/>
      <w:kern w:val="0"/>
      <w:sz w:val="18"/>
      <w14:ligatures w14:val="none"/>
    </w:rPr>
  </w:style>
  <w:style w:type="paragraph" w:styleId="Nadpis4">
    <w:name w:val="heading 4"/>
    <w:basedOn w:val="Normln"/>
    <w:next w:val="Normln"/>
    <w:link w:val="Nadpis4Char"/>
    <w:uiPriority w:val="9"/>
    <w:unhideWhenUsed/>
    <w:qFormat/>
    <w:rsid w:val="007777B1"/>
    <w:pPr>
      <w:keepNext/>
      <w:keepLines/>
      <w:numPr>
        <w:ilvl w:val="3"/>
        <w:numId w:val="43"/>
      </w:numPr>
      <w:spacing w:before="60" w:after="60" w:line="276" w:lineRule="auto"/>
      <w:outlineLvl w:val="3"/>
    </w:pPr>
    <w:rPr>
      <w:rFonts w:eastAsiaTheme="majorEastAsia" w:cstheme="majorBidi"/>
      <w:bCs/>
      <w:iCs/>
      <w:noProof/>
      <w:color w:val="262626"/>
      <w:kern w:val="0"/>
      <w:sz w:val="18"/>
      <w14:ligatures w14:val="none"/>
    </w:rPr>
  </w:style>
  <w:style w:type="paragraph" w:styleId="Nadpis5">
    <w:name w:val="heading 5"/>
    <w:basedOn w:val="Normln"/>
    <w:next w:val="Normln"/>
    <w:link w:val="Nadpis5Char"/>
    <w:uiPriority w:val="9"/>
    <w:unhideWhenUsed/>
    <w:rsid w:val="007777B1"/>
    <w:pPr>
      <w:keepNext/>
      <w:keepLines/>
      <w:numPr>
        <w:ilvl w:val="4"/>
        <w:numId w:val="43"/>
      </w:numPr>
      <w:spacing w:before="200" w:after="0" w:line="240" w:lineRule="auto"/>
      <w:outlineLvl w:val="4"/>
    </w:pPr>
    <w:rPr>
      <w:rFonts w:eastAsiaTheme="majorEastAsia" w:cstheme="majorBidi"/>
      <w:kern w:val="0"/>
      <w:sz w:val="16"/>
      <w14:ligatures w14:val="none"/>
    </w:rPr>
  </w:style>
  <w:style w:type="paragraph" w:styleId="Nadpis6">
    <w:name w:val="heading 6"/>
    <w:basedOn w:val="Normln"/>
    <w:next w:val="Normln"/>
    <w:link w:val="Nadpis6Char"/>
    <w:uiPriority w:val="9"/>
    <w:unhideWhenUsed/>
    <w:qFormat/>
    <w:rsid w:val="000A1CDC"/>
    <w:pPr>
      <w:keepNext/>
      <w:keepLines/>
      <w:numPr>
        <w:ilvl w:val="5"/>
        <w:numId w:val="43"/>
      </w:numPr>
      <w:spacing w:before="200"/>
      <w:outlineLvl w:val="5"/>
    </w:pPr>
    <w:rPr>
      <w:rFonts w:eastAsiaTheme="majorEastAsia" w:cstheme="majorBidi"/>
      <w:iCs/>
      <w:color w:val="000000" w:themeColor="text1"/>
      <w:sz w:val="16"/>
    </w:rPr>
  </w:style>
  <w:style w:type="paragraph" w:styleId="Nadpis7">
    <w:name w:val="heading 7"/>
    <w:aliases w:val="H7"/>
    <w:basedOn w:val="Normln"/>
    <w:next w:val="Normln"/>
    <w:link w:val="Nadpis7Char"/>
    <w:uiPriority w:val="9"/>
    <w:unhideWhenUsed/>
    <w:qFormat/>
    <w:rsid w:val="00E96D42"/>
    <w:pPr>
      <w:keepNext/>
      <w:keepLines/>
      <w:numPr>
        <w:ilvl w:val="6"/>
        <w:numId w:val="43"/>
      </w:numPr>
      <w:spacing w:before="200"/>
      <w:outlineLvl w:val="6"/>
    </w:pPr>
    <w:rPr>
      <w:rFonts w:eastAsiaTheme="majorEastAsia" w:cstheme="majorBidi"/>
      <w:iCs/>
      <w:color w:val="262626"/>
      <w:sz w:val="16"/>
    </w:rPr>
  </w:style>
  <w:style w:type="paragraph" w:styleId="Nadpis8">
    <w:name w:val="heading 8"/>
    <w:basedOn w:val="Normln"/>
    <w:next w:val="Normln"/>
    <w:link w:val="Nadpis8Char"/>
    <w:uiPriority w:val="9"/>
    <w:semiHidden/>
    <w:unhideWhenUsed/>
    <w:qFormat/>
    <w:rsid w:val="00492037"/>
    <w:pPr>
      <w:keepNext/>
      <w:keepLines/>
      <w:numPr>
        <w:ilvl w:val="7"/>
        <w:numId w:val="43"/>
      </w:numPr>
      <w:spacing w:before="20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492037"/>
    <w:pPr>
      <w:keepNext/>
      <w:keepLines/>
      <w:numPr>
        <w:ilvl w:val="8"/>
        <w:numId w:val="43"/>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5467C"/>
    <w:rPr>
      <w:rFonts w:ascii="Tahoma" w:hAnsi="Tahoma" w:cs="Tahoma"/>
      <w:sz w:val="16"/>
      <w:szCs w:val="16"/>
    </w:rPr>
  </w:style>
  <w:style w:type="character" w:customStyle="1" w:styleId="TextbublinyChar">
    <w:name w:val="Text bubliny Char"/>
    <w:basedOn w:val="Standardnpsmoodstavce"/>
    <w:link w:val="Textbubliny"/>
    <w:uiPriority w:val="99"/>
    <w:semiHidden/>
    <w:rsid w:val="0045467C"/>
    <w:rPr>
      <w:rFonts w:ascii="Tahoma" w:hAnsi="Tahoma" w:cs="Tahoma"/>
      <w:sz w:val="16"/>
      <w:szCs w:val="16"/>
    </w:rPr>
  </w:style>
  <w:style w:type="character" w:styleId="Hypertextovodkaz">
    <w:name w:val="Hyperlink"/>
    <w:basedOn w:val="Standardnpsmoodstavce"/>
    <w:uiPriority w:val="99"/>
    <w:unhideWhenUsed/>
    <w:rsid w:val="00ED10DF"/>
    <w:rPr>
      <w:rFonts w:ascii="Verdana" w:hAnsi="Verdana"/>
      <w:color w:val="404040"/>
      <w:u w:val="single"/>
    </w:rPr>
  </w:style>
  <w:style w:type="table" w:styleId="Mkatabulky">
    <w:name w:val="Table Grid"/>
    <w:basedOn w:val="Normlntabulka"/>
    <w:uiPriority w:val="59"/>
    <w:rsid w:val="00454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88573C"/>
    <w:rPr>
      <w:rFonts w:cstheme="minorBidi"/>
      <w:szCs w:val="21"/>
    </w:rPr>
  </w:style>
  <w:style w:type="character" w:customStyle="1" w:styleId="ProsttextChar">
    <w:name w:val="Prostý text Char"/>
    <w:basedOn w:val="Standardnpsmoodstavce"/>
    <w:link w:val="Prosttext"/>
    <w:uiPriority w:val="99"/>
    <w:rsid w:val="0088573C"/>
    <w:rPr>
      <w:rFonts w:ascii="Calibri" w:hAnsi="Calibri"/>
      <w:szCs w:val="21"/>
    </w:rPr>
  </w:style>
  <w:style w:type="paragraph" w:styleId="Zhlav">
    <w:name w:val="header"/>
    <w:basedOn w:val="Normln"/>
    <w:link w:val="ZhlavChar"/>
    <w:uiPriority w:val="99"/>
    <w:unhideWhenUsed/>
    <w:rsid w:val="00E81D46"/>
    <w:pPr>
      <w:jc w:val="right"/>
    </w:pPr>
    <w:rPr>
      <w:color w:val="262626"/>
    </w:rPr>
  </w:style>
  <w:style w:type="character" w:customStyle="1" w:styleId="ZhlavChar">
    <w:name w:val="Záhlaví Char"/>
    <w:basedOn w:val="Standardnpsmoodstavce"/>
    <w:link w:val="Zhlav"/>
    <w:uiPriority w:val="99"/>
    <w:rsid w:val="00E81D46"/>
    <w:rPr>
      <w:rFonts w:ascii="Verdana" w:hAnsi="Verdana" w:cs="Times New Roman"/>
      <w:color w:val="262626"/>
      <w:sz w:val="20"/>
    </w:rPr>
  </w:style>
  <w:style w:type="paragraph" w:styleId="Zpat">
    <w:name w:val="footer"/>
    <w:basedOn w:val="Normln"/>
    <w:link w:val="ZpatChar"/>
    <w:uiPriority w:val="99"/>
    <w:unhideWhenUsed/>
    <w:rsid w:val="00D52806"/>
    <w:pPr>
      <w:tabs>
        <w:tab w:val="center" w:pos="4536"/>
        <w:tab w:val="right" w:pos="9072"/>
      </w:tabs>
      <w:jc w:val="center"/>
    </w:pPr>
    <w:rPr>
      <w:color w:val="262626"/>
      <w:sz w:val="18"/>
      <w:szCs w:val="18"/>
    </w:rPr>
  </w:style>
  <w:style w:type="character" w:customStyle="1" w:styleId="ZpatChar">
    <w:name w:val="Zápatí Char"/>
    <w:basedOn w:val="Standardnpsmoodstavce"/>
    <w:link w:val="Zpat"/>
    <w:uiPriority w:val="99"/>
    <w:rsid w:val="00D52806"/>
    <w:rPr>
      <w:rFonts w:ascii="Verdana" w:hAnsi="Verdana" w:cs="Times New Roman"/>
      <w:color w:val="262626"/>
      <w:sz w:val="18"/>
      <w:szCs w:val="18"/>
    </w:rPr>
  </w:style>
  <w:style w:type="character" w:customStyle="1" w:styleId="Nadpis2Char">
    <w:name w:val="Nadpis 2 Char"/>
    <w:basedOn w:val="Standardnpsmoodstavce"/>
    <w:link w:val="Nadpis2"/>
    <w:uiPriority w:val="9"/>
    <w:rsid w:val="00E95F1E"/>
    <w:rPr>
      <w:rFonts w:ascii="Verdana" w:eastAsiaTheme="majorEastAsia" w:hAnsi="Verdana" w:cstheme="majorBidi"/>
      <w:bCs/>
      <w:color w:val="262626"/>
      <w:kern w:val="0"/>
      <w:sz w:val="18"/>
      <w:szCs w:val="26"/>
      <w14:ligatures w14:val="none"/>
    </w:rPr>
  </w:style>
  <w:style w:type="character" w:customStyle="1" w:styleId="Nadpis3Char">
    <w:name w:val="Nadpis 3 Char"/>
    <w:basedOn w:val="Standardnpsmoodstavce"/>
    <w:link w:val="Nadpis3"/>
    <w:uiPriority w:val="9"/>
    <w:rsid w:val="00E95F1E"/>
    <w:rPr>
      <w:rFonts w:ascii="Verdana" w:eastAsiaTheme="majorEastAsia" w:hAnsi="Verdana" w:cstheme="majorBidi"/>
      <w:bCs/>
      <w:color w:val="262626"/>
      <w:kern w:val="0"/>
      <w:sz w:val="18"/>
      <w14:ligatures w14:val="none"/>
    </w:rPr>
  </w:style>
  <w:style w:type="paragraph" w:styleId="Nzev">
    <w:name w:val="Title"/>
    <w:basedOn w:val="Normln"/>
    <w:next w:val="Normln"/>
    <w:link w:val="NzevChar"/>
    <w:uiPriority w:val="10"/>
    <w:qFormat/>
    <w:rsid w:val="00E92C52"/>
    <w:pPr>
      <w:pBdr>
        <w:bottom w:val="single" w:sz="8" w:space="4" w:color="4F81BD" w:themeColor="accent1"/>
      </w:pBdr>
      <w:spacing w:after="300"/>
      <w:contextualSpacing/>
    </w:pPr>
    <w:rPr>
      <w:rFonts w:eastAsiaTheme="majorEastAsia" w:cstheme="majorBidi"/>
      <w:b/>
      <w:color w:val="004666"/>
      <w:spacing w:val="5"/>
      <w:kern w:val="28"/>
      <w:sz w:val="36"/>
      <w:szCs w:val="52"/>
      <w:lang w:eastAsia="cs-CZ"/>
    </w:rPr>
  </w:style>
  <w:style w:type="character" w:customStyle="1" w:styleId="NzevChar">
    <w:name w:val="Název Char"/>
    <w:basedOn w:val="Standardnpsmoodstavce"/>
    <w:link w:val="Nzev"/>
    <w:uiPriority w:val="10"/>
    <w:rsid w:val="00E92C52"/>
    <w:rPr>
      <w:rFonts w:ascii="Verdana" w:eastAsiaTheme="majorEastAsia" w:hAnsi="Verdana" w:cstheme="majorBidi"/>
      <w:b/>
      <w:color w:val="004666"/>
      <w:spacing w:val="5"/>
      <w:kern w:val="28"/>
      <w:sz w:val="36"/>
      <w:szCs w:val="52"/>
      <w:lang w:eastAsia="cs-CZ"/>
    </w:rPr>
  </w:style>
  <w:style w:type="paragraph" w:styleId="Podnadpis">
    <w:name w:val="Subtitle"/>
    <w:basedOn w:val="Normln"/>
    <w:next w:val="Normln"/>
    <w:link w:val="PodnadpisChar"/>
    <w:uiPriority w:val="11"/>
    <w:qFormat/>
    <w:rsid w:val="00E92C52"/>
    <w:pPr>
      <w:numPr>
        <w:ilvl w:val="1"/>
      </w:numPr>
      <w:spacing w:after="200" w:line="276" w:lineRule="auto"/>
    </w:pPr>
    <w:rPr>
      <w:rFonts w:eastAsiaTheme="majorEastAsia" w:cstheme="majorBidi"/>
      <w:b/>
      <w:iCs/>
      <w:color w:val="004666"/>
      <w:spacing w:val="15"/>
      <w:sz w:val="28"/>
      <w:szCs w:val="24"/>
      <w:lang w:eastAsia="cs-CZ"/>
    </w:rPr>
  </w:style>
  <w:style w:type="character" w:customStyle="1" w:styleId="PodnadpisChar">
    <w:name w:val="Podnadpis Char"/>
    <w:basedOn w:val="Standardnpsmoodstavce"/>
    <w:link w:val="Podnadpis"/>
    <w:uiPriority w:val="11"/>
    <w:rsid w:val="00E92C52"/>
    <w:rPr>
      <w:rFonts w:ascii="Verdana" w:eastAsiaTheme="majorEastAsia" w:hAnsi="Verdana" w:cstheme="majorBidi"/>
      <w:b/>
      <w:iCs/>
      <w:color w:val="004666"/>
      <w:spacing w:val="15"/>
      <w:sz w:val="28"/>
      <w:szCs w:val="24"/>
      <w:lang w:eastAsia="cs-CZ"/>
    </w:rPr>
  </w:style>
  <w:style w:type="character" w:styleId="Zdraznn">
    <w:name w:val="Emphasis"/>
    <w:basedOn w:val="Standardnpsmoodstavce"/>
    <w:uiPriority w:val="20"/>
    <w:qFormat/>
    <w:rsid w:val="00040C15"/>
    <w:rPr>
      <w:rFonts w:ascii="Verdana" w:hAnsi="Verdana"/>
      <w:i/>
      <w:iCs/>
    </w:rPr>
  </w:style>
  <w:style w:type="character" w:customStyle="1" w:styleId="Nadpis1Char">
    <w:name w:val="Nadpis 1 Char"/>
    <w:basedOn w:val="Standardnpsmoodstavce"/>
    <w:link w:val="Nadpis1"/>
    <w:uiPriority w:val="9"/>
    <w:rsid w:val="007777B1"/>
    <w:rPr>
      <w:rFonts w:ascii="Verdana" w:eastAsiaTheme="majorEastAsia" w:hAnsi="Verdana" w:cstheme="majorBidi"/>
      <w:b/>
      <w:bCs/>
      <w:caps/>
      <w:color w:val="262626"/>
      <w:kern w:val="0"/>
      <w:sz w:val="20"/>
      <w:szCs w:val="28"/>
      <w14:ligatures w14:val="none"/>
    </w:rPr>
  </w:style>
  <w:style w:type="character" w:customStyle="1" w:styleId="Nadpis4Char">
    <w:name w:val="Nadpis 4 Char"/>
    <w:basedOn w:val="Standardnpsmoodstavce"/>
    <w:link w:val="Nadpis4"/>
    <w:uiPriority w:val="9"/>
    <w:rsid w:val="007777B1"/>
    <w:rPr>
      <w:rFonts w:ascii="Verdana" w:eastAsiaTheme="majorEastAsia" w:hAnsi="Verdana" w:cstheme="majorBidi"/>
      <w:bCs/>
      <w:iCs/>
      <w:noProof/>
      <w:color w:val="262626"/>
      <w:kern w:val="0"/>
      <w:sz w:val="18"/>
      <w14:ligatures w14:val="none"/>
    </w:rPr>
  </w:style>
  <w:style w:type="character" w:customStyle="1" w:styleId="Nadpis5Char">
    <w:name w:val="Nadpis 5 Char"/>
    <w:basedOn w:val="Standardnpsmoodstavce"/>
    <w:link w:val="Nadpis5"/>
    <w:uiPriority w:val="9"/>
    <w:rsid w:val="007777B1"/>
    <w:rPr>
      <w:rFonts w:ascii="Verdana" w:eastAsiaTheme="majorEastAsia" w:hAnsi="Verdana" w:cstheme="majorBidi"/>
      <w:kern w:val="0"/>
      <w:sz w:val="16"/>
      <w14:ligatures w14:val="none"/>
    </w:rPr>
  </w:style>
  <w:style w:type="character" w:customStyle="1" w:styleId="Nadpis6Char">
    <w:name w:val="Nadpis 6 Char"/>
    <w:basedOn w:val="Standardnpsmoodstavce"/>
    <w:link w:val="Nadpis6"/>
    <w:uiPriority w:val="9"/>
    <w:rsid w:val="000A1CDC"/>
    <w:rPr>
      <w:rFonts w:ascii="Verdana" w:eastAsiaTheme="majorEastAsia" w:hAnsi="Verdana" w:cstheme="majorBidi"/>
      <w:iCs/>
      <w:color w:val="000000" w:themeColor="text1"/>
      <w:sz w:val="16"/>
    </w:rPr>
  </w:style>
  <w:style w:type="character" w:customStyle="1" w:styleId="Nadpis7Char">
    <w:name w:val="Nadpis 7 Char"/>
    <w:aliases w:val="H7 Char"/>
    <w:basedOn w:val="Standardnpsmoodstavce"/>
    <w:link w:val="Nadpis7"/>
    <w:uiPriority w:val="9"/>
    <w:semiHidden/>
    <w:rsid w:val="00E96D42"/>
    <w:rPr>
      <w:rFonts w:ascii="Verdana" w:eastAsiaTheme="majorEastAsia" w:hAnsi="Verdana" w:cstheme="majorBidi"/>
      <w:iCs/>
      <w:color w:val="262626"/>
      <w:sz w:val="16"/>
    </w:rPr>
  </w:style>
  <w:style w:type="character" w:customStyle="1" w:styleId="Nadpis8Char">
    <w:name w:val="Nadpis 8 Char"/>
    <w:basedOn w:val="Standardnpsmoodstavce"/>
    <w:link w:val="Nadpis8"/>
    <w:uiPriority w:val="9"/>
    <w:semiHidden/>
    <w:rsid w:val="0049203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492037"/>
    <w:rPr>
      <w:rFonts w:asciiTheme="majorHAnsi" w:eastAsiaTheme="majorEastAsia" w:hAnsiTheme="majorHAnsi" w:cstheme="majorBidi"/>
      <w:i/>
      <w:iCs/>
      <w:color w:val="404040" w:themeColor="text1" w:themeTint="BF"/>
      <w:sz w:val="20"/>
      <w:szCs w:val="20"/>
    </w:rPr>
  </w:style>
  <w:style w:type="character" w:customStyle="1" w:styleId="TunvlevoChar">
    <w:name w:val="Tučné vlevo Char"/>
    <w:link w:val="Tunvlevo"/>
    <w:locked/>
    <w:rsid w:val="00040C15"/>
    <w:rPr>
      <w:rFonts w:ascii="Verdana" w:hAnsi="Verdana"/>
      <w:b/>
      <w:lang w:eastAsia="cs-CZ"/>
    </w:rPr>
  </w:style>
  <w:style w:type="paragraph" w:customStyle="1" w:styleId="Tunvlevo">
    <w:name w:val="Tučné vlevo"/>
    <w:basedOn w:val="Normln"/>
    <w:link w:val="TunvlevoChar"/>
    <w:rsid w:val="00040C15"/>
    <w:pPr>
      <w:spacing w:before="60" w:after="60" w:line="240" w:lineRule="auto"/>
    </w:pPr>
    <w:rPr>
      <w:rFonts w:cstheme="minorBidi"/>
      <w:b/>
      <w:sz w:val="22"/>
      <w:lang w:eastAsia="cs-CZ"/>
    </w:rPr>
  </w:style>
  <w:style w:type="table" w:styleId="Svtlseznamzvraznn1">
    <w:name w:val="Light List Accent 1"/>
    <w:basedOn w:val="Normlntabulka"/>
    <w:uiPriority w:val="61"/>
    <w:rsid w:val="00FE161F"/>
    <w:pPr>
      <w:spacing w:after="0" w:line="240" w:lineRule="auto"/>
      <w:jc w:val="center"/>
    </w:pPr>
    <w:rPr>
      <w:rFonts w:ascii="Verdana" w:hAnsi="Verdana"/>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spacing w:before="0" w:after="0" w:line="240" w:lineRule="auto"/>
      </w:pPr>
      <w:rPr>
        <w:b/>
        <w:bCs/>
        <w:color w:val="FFFFFF" w:themeColor="background1"/>
      </w:rPr>
      <w:tblPr/>
      <w:tcPr>
        <w:shd w:val="clear" w:color="auto" w:fill="009EE0"/>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ezmezer">
    <w:name w:val="No Spacing"/>
    <w:uiPriority w:val="1"/>
    <w:qFormat/>
    <w:rsid w:val="00040C15"/>
    <w:pPr>
      <w:spacing w:after="0" w:line="240" w:lineRule="auto"/>
      <w:jc w:val="both"/>
    </w:pPr>
    <w:rPr>
      <w:rFonts w:ascii="Verdana" w:hAnsi="Verdana" w:cs="Times New Roman"/>
      <w:sz w:val="18"/>
    </w:rPr>
  </w:style>
  <w:style w:type="character" w:styleId="Zdraznnintenzivn">
    <w:name w:val="Intense Emphasis"/>
    <w:basedOn w:val="Standardnpsmoodstavce"/>
    <w:uiPriority w:val="21"/>
    <w:qFormat/>
    <w:rsid w:val="00ED10DF"/>
    <w:rPr>
      <w:rFonts w:ascii="Verdana" w:hAnsi="Verdana"/>
      <w:b/>
      <w:bCs/>
      <w:i/>
      <w:iCs/>
      <w:color w:val="404040"/>
    </w:rPr>
  </w:style>
  <w:style w:type="character" w:styleId="Siln">
    <w:name w:val="Strong"/>
    <w:basedOn w:val="Standardnpsmoodstavce"/>
    <w:uiPriority w:val="22"/>
    <w:qFormat/>
    <w:rsid w:val="00040C15"/>
    <w:rPr>
      <w:rFonts w:ascii="Verdana" w:hAnsi="Verdana"/>
      <w:b/>
      <w:bCs/>
    </w:rPr>
  </w:style>
  <w:style w:type="paragraph" w:styleId="Citt">
    <w:name w:val="Quote"/>
    <w:basedOn w:val="Normln"/>
    <w:next w:val="Normln"/>
    <w:link w:val="CittChar"/>
    <w:uiPriority w:val="29"/>
    <w:qFormat/>
    <w:rsid w:val="00040C15"/>
    <w:rPr>
      <w:i/>
      <w:iCs/>
      <w:color w:val="000000" w:themeColor="text1"/>
    </w:rPr>
  </w:style>
  <w:style w:type="character" w:customStyle="1" w:styleId="CittChar">
    <w:name w:val="Citát Char"/>
    <w:basedOn w:val="Standardnpsmoodstavce"/>
    <w:link w:val="Citt"/>
    <w:uiPriority w:val="29"/>
    <w:rsid w:val="00040C15"/>
    <w:rPr>
      <w:rFonts w:ascii="Verdana" w:hAnsi="Verdana" w:cs="Times New Roman"/>
      <w:i/>
      <w:iCs/>
      <w:color w:val="000000" w:themeColor="text1"/>
      <w:sz w:val="18"/>
    </w:rPr>
  </w:style>
  <w:style w:type="character" w:styleId="Odkazjemn">
    <w:name w:val="Subtle Reference"/>
    <w:basedOn w:val="Standardnpsmoodstavce"/>
    <w:uiPriority w:val="31"/>
    <w:qFormat/>
    <w:rsid w:val="00ED10DF"/>
    <w:rPr>
      <w:rFonts w:ascii="Verdana" w:hAnsi="Verdana"/>
      <w:smallCaps/>
      <w:color w:val="404040"/>
      <w:u w:val="single"/>
    </w:rPr>
  </w:style>
  <w:style w:type="character" w:styleId="Odkazintenzivn">
    <w:name w:val="Intense Reference"/>
    <w:basedOn w:val="Standardnpsmoodstavce"/>
    <w:uiPriority w:val="32"/>
    <w:qFormat/>
    <w:rsid w:val="00ED10DF"/>
    <w:rPr>
      <w:rFonts w:ascii="Verdana" w:hAnsi="Verdana"/>
      <w:b/>
      <w:bCs/>
      <w:smallCaps/>
      <w:color w:val="404040"/>
      <w:spacing w:val="5"/>
      <w:u w:val="single"/>
    </w:rPr>
  </w:style>
  <w:style w:type="paragraph" w:customStyle="1" w:styleId="Odstavecseseznamem-mezerazaANO">
    <w:name w:val="Odstavec se seznamem - mezera za ANO"/>
    <w:basedOn w:val="Normln"/>
    <w:qFormat/>
    <w:rsid w:val="000A1CDC"/>
    <w:pPr>
      <w:numPr>
        <w:numId w:val="13"/>
      </w:numPr>
      <w:ind w:left="850" w:hanging="425"/>
    </w:pPr>
  </w:style>
  <w:style w:type="paragraph" w:customStyle="1" w:styleId="Odstavecseseznamem-mezerazaNE">
    <w:name w:val="Odstavec se seznamem - mezera za NE"/>
    <w:basedOn w:val="Odstavecseseznamem-mezerazaANO"/>
    <w:qFormat/>
    <w:rsid w:val="000A1CDC"/>
    <w:pPr>
      <w:spacing w:after="0"/>
    </w:pPr>
    <w:rPr>
      <w:color w:val="262626"/>
    </w:rPr>
  </w:style>
  <w:style w:type="paragraph" w:customStyle="1" w:styleId="Odstavecslenseseznamem-mezeraNE">
    <w:name w:val="Odstavec (číslený) se seznamem - mezera NE"/>
    <w:basedOn w:val="Odstavecseseznamem-mezerazaNE"/>
    <w:qFormat/>
    <w:rsid w:val="000A1CDC"/>
    <w:pPr>
      <w:numPr>
        <w:numId w:val="16"/>
      </w:numPr>
      <w:ind w:left="851" w:hanging="425"/>
    </w:pPr>
  </w:style>
  <w:style w:type="paragraph" w:customStyle="1" w:styleId="Odstavecslenseseznamem-mezeraANO">
    <w:name w:val="Odstavec (číslený) se seznamem - mezera ANO"/>
    <w:basedOn w:val="Odstavecseseznamem-mezerazaANO"/>
    <w:qFormat/>
    <w:rsid w:val="000A1CDC"/>
    <w:pPr>
      <w:numPr>
        <w:numId w:val="17"/>
      </w:numPr>
      <w:ind w:left="850" w:hanging="425"/>
    </w:pPr>
  </w:style>
  <w:style w:type="paragraph" w:styleId="Normlnweb">
    <w:name w:val="Normal (Web)"/>
    <w:basedOn w:val="Normln"/>
    <w:uiPriority w:val="99"/>
    <w:semiHidden/>
    <w:unhideWhenUsed/>
    <w:rsid w:val="00957A8D"/>
    <w:pPr>
      <w:spacing w:before="100" w:beforeAutospacing="1" w:after="100" w:afterAutospacing="1" w:line="240" w:lineRule="auto"/>
      <w:jc w:val="left"/>
    </w:pPr>
    <w:rPr>
      <w:rFonts w:ascii="Times New Roman" w:eastAsia="Times New Roman" w:hAnsi="Times New Roman"/>
      <w:sz w:val="24"/>
      <w:szCs w:val="24"/>
      <w:lang w:eastAsia="cs-CZ"/>
    </w:rPr>
  </w:style>
  <w:style w:type="paragraph" w:styleId="Obsah2">
    <w:name w:val="toc 2"/>
    <w:basedOn w:val="Normln"/>
    <w:next w:val="Normln"/>
    <w:autoRedefine/>
    <w:uiPriority w:val="39"/>
    <w:unhideWhenUsed/>
    <w:rsid w:val="00E07BB0"/>
    <w:pPr>
      <w:tabs>
        <w:tab w:val="left" w:pos="993"/>
        <w:tab w:val="right" w:leader="dot" w:pos="9060"/>
      </w:tabs>
      <w:spacing w:before="60" w:after="0"/>
      <w:ind w:left="992" w:hanging="567"/>
    </w:pPr>
    <w:rPr>
      <w:noProof/>
    </w:rPr>
  </w:style>
  <w:style w:type="paragraph" w:styleId="Obsah1">
    <w:name w:val="toc 1"/>
    <w:basedOn w:val="Normln"/>
    <w:next w:val="Normln"/>
    <w:autoRedefine/>
    <w:uiPriority w:val="39"/>
    <w:unhideWhenUsed/>
    <w:rsid w:val="000A1CDC"/>
    <w:pPr>
      <w:tabs>
        <w:tab w:val="left" w:pos="426"/>
        <w:tab w:val="right" w:leader="dot" w:pos="9060"/>
      </w:tabs>
      <w:spacing w:before="120" w:after="60"/>
      <w:ind w:left="425" w:hanging="425"/>
      <w:jc w:val="left"/>
    </w:pPr>
    <w:rPr>
      <w:b/>
      <w:bCs/>
      <w:noProof/>
      <w:color w:val="262626"/>
      <w:szCs w:val="24"/>
    </w:rPr>
  </w:style>
  <w:style w:type="paragraph" w:styleId="Obsah3">
    <w:name w:val="toc 3"/>
    <w:basedOn w:val="Normln"/>
    <w:next w:val="Normln"/>
    <w:autoRedefine/>
    <w:uiPriority w:val="39"/>
    <w:unhideWhenUsed/>
    <w:rsid w:val="00E07BB0"/>
    <w:pPr>
      <w:tabs>
        <w:tab w:val="left" w:pos="1701"/>
        <w:tab w:val="right" w:leader="dot" w:pos="9060"/>
      </w:tabs>
      <w:spacing w:before="60" w:after="0"/>
      <w:ind w:left="1701" w:hanging="709"/>
    </w:pPr>
    <w:rPr>
      <w:noProof/>
      <w:sz w:val="18"/>
    </w:rPr>
  </w:style>
  <w:style w:type="paragraph" w:styleId="Obsah4">
    <w:name w:val="toc 4"/>
    <w:basedOn w:val="Normln"/>
    <w:next w:val="Normln"/>
    <w:autoRedefine/>
    <w:uiPriority w:val="39"/>
    <w:unhideWhenUsed/>
    <w:rsid w:val="00E07BB0"/>
    <w:pPr>
      <w:tabs>
        <w:tab w:val="left" w:pos="2552"/>
        <w:tab w:val="right" w:leader="dot" w:pos="9060"/>
      </w:tabs>
      <w:spacing w:before="60" w:after="0"/>
      <w:ind w:left="2552" w:hanging="851"/>
    </w:pPr>
    <w:rPr>
      <w:noProof/>
      <w:sz w:val="16"/>
    </w:rPr>
  </w:style>
  <w:style w:type="paragraph" w:styleId="Nadpisobsahu">
    <w:name w:val="TOC Heading"/>
    <w:basedOn w:val="Nadpis1"/>
    <w:next w:val="Normln"/>
    <w:uiPriority w:val="39"/>
    <w:unhideWhenUsed/>
    <w:qFormat/>
    <w:rsid w:val="001E6DE0"/>
    <w:pPr>
      <w:numPr>
        <w:numId w:val="0"/>
      </w:numPr>
      <w:spacing w:before="240" w:line="259" w:lineRule="auto"/>
      <w:outlineLvl w:val="9"/>
    </w:pPr>
    <w:rPr>
      <w:bCs w:val="0"/>
      <w:szCs w:val="32"/>
      <w:lang w:eastAsia="cs-CZ"/>
    </w:rPr>
  </w:style>
  <w:style w:type="paragraph" w:styleId="Vrazncitt">
    <w:name w:val="Intense Quote"/>
    <w:basedOn w:val="Normln"/>
    <w:next w:val="Normln"/>
    <w:link w:val="VrazncittChar"/>
    <w:uiPriority w:val="30"/>
    <w:qFormat/>
    <w:rsid w:val="00ED10DF"/>
    <w:pPr>
      <w:pBdr>
        <w:top w:val="single" w:sz="4" w:space="10" w:color="404040"/>
        <w:bottom w:val="single" w:sz="4" w:space="10" w:color="404040"/>
      </w:pBdr>
      <w:spacing w:before="360" w:after="360"/>
      <w:ind w:right="-2"/>
      <w:jc w:val="center"/>
    </w:pPr>
    <w:rPr>
      <w:i/>
      <w:iCs/>
      <w:color w:val="404040"/>
    </w:rPr>
  </w:style>
  <w:style w:type="character" w:customStyle="1" w:styleId="VrazncittChar">
    <w:name w:val="Výrazný citát Char"/>
    <w:basedOn w:val="Standardnpsmoodstavce"/>
    <w:link w:val="Vrazncitt"/>
    <w:uiPriority w:val="30"/>
    <w:rsid w:val="00ED10DF"/>
    <w:rPr>
      <w:rFonts w:ascii="Verdana" w:hAnsi="Verdana" w:cs="Times New Roman"/>
      <w:i/>
      <w:iCs/>
      <w:color w:val="404040"/>
      <w:sz w:val="20"/>
    </w:rPr>
  </w:style>
  <w:style w:type="character" w:styleId="Nevyeenzmnka">
    <w:name w:val="Unresolved Mention"/>
    <w:basedOn w:val="Standardnpsmoodstavce"/>
    <w:uiPriority w:val="99"/>
    <w:semiHidden/>
    <w:unhideWhenUsed/>
    <w:rsid w:val="00992D5A"/>
    <w:rPr>
      <w:color w:val="605E5C"/>
      <w:shd w:val="clear" w:color="auto" w:fill="E1DFDD"/>
    </w:rPr>
  </w:style>
  <w:style w:type="character" w:styleId="Sledovanodkaz">
    <w:name w:val="FollowedHyperlink"/>
    <w:basedOn w:val="Standardnpsmoodstavce"/>
    <w:uiPriority w:val="99"/>
    <w:semiHidden/>
    <w:unhideWhenUsed/>
    <w:rsid w:val="008D100D"/>
    <w:rPr>
      <w:color w:val="800080" w:themeColor="followedHyperlink"/>
      <w:u w:val="single"/>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6735D6"/>
    <w:pPr>
      <w:ind w:left="720"/>
      <w:contextualSpacing/>
    </w:pPr>
  </w:style>
  <w:style w:type="numbering" w:customStyle="1" w:styleId="Bezseznamu1">
    <w:name w:val="Bez seznamu1"/>
    <w:next w:val="Bezseznamu"/>
    <w:uiPriority w:val="99"/>
    <w:semiHidden/>
    <w:unhideWhenUsed/>
    <w:rsid w:val="00693EEA"/>
  </w:style>
  <w:style w:type="table" w:customStyle="1" w:styleId="Mkatabulky1">
    <w:name w:val="Mřížka tabulky1"/>
    <w:basedOn w:val="Normlntabulka"/>
    <w:next w:val="Mkatabulky"/>
    <w:uiPriority w:val="59"/>
    <w:rsid w:val="00693E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ka">
    <w:name w:val="Titulka"/>
    <w:basedOn w:val="Nadpis1"/>
    <w:next w:val="Normln"/>
    <w:link w:val="TitulkaChar"/>
    <w:rsid w:val="00693EEA"/>
    <w:pPr>
      <w:keepLines w:val="0"/>
      <w:numPr>
        <w:numId w:val="0"/>
      </w:numPr>
      <w:tabs>
        <w:tab w:val="left" w:pos="284"/>
      </w:tabs>
      <w:spacing w:line="276" w:lineRule="auto"/>
    </w:pPr>
    <w:rPr>
      <w:caps w:val="0"/>
      <w:szCs w:val="20"/>
    </w:rPr>
  </w:style>
  <w:style w:type="character" w:customStyle="1" w:styleId="TitulkaChar">
    <w:name w:val="Titulka Char"/>
    <w:basedOn w:val="Nadpis1Char"/>
    <w:link w:val="Titulka"/>
    <w:rsid w:val="00693EEA"/>
    <w:rPr>
      <w:rFonts w:ascii="Verdana" w:eastAsiaTheme="majorEastAsia" w:hAnsi="Verdana" w:cstheme="majorBidi"/>
      <w:b/>
      <w:bCs/>
      <w:caps w:val="0"/>
      <w:color w:val="262626"/>
      <w:kern w:val="0"/>
      <w:sz w:val="20"/>
      <w:szCs w:val="20"/>
      <w14:ligatures w14:val="none"/>
    </w:rPr>
  </w:style>
  <w:style w:type="character" w:customStyle="1" w:styleId="ZKLADNChar">
    <w:name w:val="ZÁKLADNÍ Char"/>
    <w:link w:val="ZKLADN"/>
    <w:uiPriority w:val="99"/>
    <w:locked/>
    <w:rsid w:val="00693EEA"/>
    <w:rPr>
      <w:rFonts w:ascii="Garamond" w:hAnsi="Garamond" w:cs="Garamond"/>
      <w:sz w:val="24"/>
      <w:szCs w:val="24"/>
    </w:rPr>
  </w:style>
  <w:style w:type="paragraph" w:customStyle="1" w:styleId="ZKLADN">
    <w:name w:val="ZÁKLADNÍ"/>
    <w:basedOn w:val="Zkladntext"/>
    <w:link w:val="ZKLADNChar"/>
    <w:uiPriority w:val="99"/>
    <w:rsid w:val="00693EEA"/>
    <w:pPr>
      <w:widowControl w:val="0"/>
      <w:spacing w:before="120" w:line="280" w:lineRule="atLeast"/>
      <w:jc w:val="both"/>
    </w:pPr>
    <w:rPr>
      <w:rFonts w:ascii="Garamond" w:hAnsi="Garamond" w:cs="Garamond"/>
      <w:kern w:val="2"/>
      <w:sz w:val="24"/>
      <w:szCs w:val="24"/>
      <w14:ligatures w14:val="standardContextual"/>
    </w:rPr>
  </w:style>
  <w:style w:type="paragraph" w:styleId="Zkladntext">
    <w:name w:val="Body Text"/>
    <w:basedOn w:val="Normln"/>
    <w:link w:val="ZkladntextChar"/>
    <w:uiPriority w:val="99"/>
    <w:semiHidden/>
    <w:unhideWhenUsed/>
    <w:rsid w:val="00693EEA"/>
    <w:pPr>
      <w:spacing w:after="120" w:line="276" w:lineRule="auto"/>
      <w:jc w:val="left"/>
    </w:pPr>
    <w:rPr>
      <w:rFonts w:cstheme="minorBidi"/>
      <w:kern w:val="0"/>
      <w:sz w:val="18"/>
      <w14:ligatures w14:val="none"/>
    </w:rPr>
  </w:style>
  <w:style w:type="character" w:customStyle="1" w:styleId="ZkladntextChar">
    <w:name w:val="Základní text Char"/>
    <w:basedOn w:val="Standardnpsmoodstavce"/>
    <w:link w:val="Zkladntext"/>
    <w:uiPriority w:val="99"/>
    <w:semiHidden/>
    <w:rsid w:val="00693EEA"/>
    <w:rPr>
      <w:rFonts w:ascii="Verdana" w:hAnsi="Verdana"/>
      <w:kern w:val="0"/>
      <w:sz w:val="18"/>
      <w14:ligatures w14:val="none"/>
    </w:rPr>
  </w:style>
  <w:style w:type="character" w:styleId="Odkaznakoment">
    <w:name w:val="annotation reference"/>
    <w:semiHidden/>
    <w:unhideWhenUsed/>
    <w:rsid w:val="00693EEA"/>
    <w:rPr>
      <w:sz w:val="16"/>
      <w:szCs w:val="16"/>
    </w:rPr>
  </w:style>
  <w:style w:type="paragraph" w:styleId="Textkomente">
    <w:name w:val="annotation text"/>
    <w:basedOn w:val="Normln"/>
    <w:link w:val="TextkomenteChar"/>
    <w:unhideWhenUsed/>
    <w:rsid w:val="00693EEA"/>
    <w:pPr>
      <w:widowControl w:val="0"/>
      <w:spacing w:after="0" w:line="240" w:lineRule="auto"/>
      <w:jc w:val="left"/>
    </w:pPr>
    <w:rPr>
      <w:rFonts w:ascii="Times New Roman" w:eastAsia="Lucida Sans Unicode" w:hAnsi="Times New Roman"/>
      <w:szCs w:val="20"/>
      <w:lang w:eastAsia="cs-CZ"/>
      <w14:ligatures w14:val="none"/>
    </w:rPr>
  </w:style>
  <w:style w:type="character" w:customStyle="1" w:styleId="TextkomenteChar">
    <w:name w:val="Text komentáře Char"/>
    <w:basedOn w:val="Standardnpsmoodstavce"/>
    <w:link w:val="Textkomente"/>
    <w:rsid w:val="00693EEA"/>
    <w:rPr>
      <w:rFonts w:ascii="Times New Roman" w:eastAsia="Lucida Sans Unicode" w:hAnsi="Times New Roman" w:cs="Times New Roman"/>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693EEA"/>
    <w:pPr>
      <w:widowControl/>
      <w:suppressAutoHyphens w:val="0"/>
      <w:spacing w:after="200"/>
    </w:pPr>
    <w:rPr>
      <w:rFonts w:ascii="Verdana" w:eastAsiaTheme="minorHAnsi" w:hAnsi="Verdana" w:cstheme="minorBidi"/>
      <w:b/>
      <w:bCs/>
      <w:kern w:val="0"/>
      <w:lang w:eastAsia="en-US"/>
    </w:rPr>
  </w:style>
  <w:style w:type="character" w:customStyle="1" w:styleId="PedmtkomenteChar">
    <w:name w:val="Předmět komentáře Char"/>
    <w:basedOn w:val="TextkomenteChar"/>
    <w:link w:val="Pedmtkomente"/>
    <w:uiPriority w:val="99"/>
    <w:semiHidden/>
    <w:rsid w:val="00693EEA"/>
    <w:rPr>
      <w:rFonts w:ascii="Verdana" w:eastAsia="Lucida Sans Unicode" w:hAnsi="Verdana" w:cs="Times New Roman"/>
      <w:b/>
      <w:bCs/>
      <w:kern w:val="0"/>
      <w:sz w:val="20"/>
      <w:szCs w:val="20"/>
      <w:lang w:eastAsia="cs-CZ"/>
      <w14:ligatures w14:val="none"/>
    </w:rPr>
  </w:style>
  <w:style w:type="paragraph" w:customStyle="1" w:styleId="TMNormlnModr">
    <w:name w:val="TM_Normální_Modrý"/>
    <w:basedOn w:val="Normln"/>
    <w:link w:val="TMNormlnModrChar"/>
    <w:rsid w:val="00693EEA"/>
    <w:pPr>
      <w:spacing w:before="60" w:after="120" w:line="280" w:lineRule="exact"/>
      <w:ind w:left="567"/>
    </w:pPr>
    <w:rPr>
      <w:rFonts w:ascii="Arial" w:eastAsia="Times New Roman" w:hAnsi="Arial"/>
      <w:color w:val="3366FF"/>
      <w:kern w:val="0"/>
      <w:sz w:val="18"/>
      <w:szCs w:val="18"/>
      <w:lang w:eastAsia="cs-CZ"/>
      <w14:ligatures w14:val="none"/>
    </w:rPr>
  </w:style>
  <w:style w:type="character" w:customStyle="1" w:styleId="TMNormlnModrChar">
    <w:name w:val="TM_Normální_Modrý Char"/>
    <w:basedOn w:val="Standardnpsmoodstavce"/>
    <w:link w:val="TMNormlnModr"/>
    <w:rsid w:val="00693EEA"/>
    <w:rPr>
      <w:rFonts w:ascii="Arial" w:eastAsia="Times New Roman" w:hAnsi="Arial" w:cs="Times New Roman"/>
      <w:color w:val="3366FF"/>
      <w:kern w:val="0"/>
      <w:sz w:val="18"/>
      <w:szCs w:val="18"/>
      <w:lang w:eastAsia="cs-CZ"/>
      <w14:ligatures w14:val="none"/>
    </w:rPr>
  </w:style>
  <w:style w:type="paragraph" w:customStyle="1" w:styleId="Default">
    <w:name w:val="Default"/>
    <w:rsid w:val="00693EEA"/>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slovnodstdosmlouvy">
    <w:name w:val="číslování odst. do smlouvy"/>
    <w:basedOn w:val="Nadpis2"/>
    <w:qFormat/>
    <w:rsid w:val="00693EEA"/>
    <w:pPr>
      <w:numPr>
        <w:ilvl w:val="0"/>
        <w:numId w:val="0"/>
      </w:numPr>
      <w:tabs>
        <w:tab w:val="center" w:pos="4536"/>
        <w:tab w:val="right" w:pos="9072"/>
      </w:tabs>
      <w:spacing w:before="240" w:line="240" w:lineRule="auto"/>
    </w:pPr>
    <w:rPr>
      <w:rFonts w:ascii="Arial" w:eastAsia="Times New Roman" w:hAnsi="Arial" w:cs="Times New Roman"/>
      <w:b/>
      <w:bCs w:val="0"/>
      <w:color w:val="auto"/>
      <w:sz w:val="20"/>
      <w:szCs w:val="24"/>
      <w:lang w:eastAsia="cs-CZ"/>
    </w:rPr>
  </w:style>
  <w:style w:type="paragraph" w:customStyle="1" w:styleId="Nzevplohy">
    <w:name w:val="Název přílohy"/>
    <w:basedOn w:val="Normln"/>
    <w:autoRedefine/>
    <w:rsid w:val="00693EEA"/>
    <w:pPr>
      <w:pBdr>
        <w:bottom w:val="single" w:sz="18" w:space="2" w:color="auto"/>
      </w:pBdr>
      <w:spacing w:after="0" w:line="240" w:lineRule="auto"/>
      <w:ind w:left="1416" w:firstLine="708"/>
      <w:jc w:val="left"/>
    </w:pPr>
    <w:rPr>
      <w:rFonts w:eastAsia="Times New Roman"/>
      <w:b/>
      <w:kern w:val="0"/>
      <w:sz w:val="32"/>
      <w:szCs w:val="20"/>
      <w14:ligatures w14:val="none"/>
    </w:rPr>
  </w:style>
  <w:style w:type="paragraph" w:customStyle="1" w:styleId="Tunsted">
    <w:name w:val="Tučné střed"/>
    <w:basedOn w:val="Normln"/>
    <w:link w:val="TunstedChar"/>
    <w:rsid w:val="00693EEA"/>
    <w:pPr>
      <w:spacing w:before="60" w:after="60" w:line="240" w:lineRule="auto"/>
      <w:jc w:val="center"/>
    </w:pPr>
    <w:rPr>
      <w:rFonts w:ascii="Arial" w:eastAsia="Times New Roman" w:hAnsi="Arial"/>
      <w:b/>
      <w:bCs/>
      <w:kern w:val="0"/>
      <w:sz w:val="22"/>
      <w:szCs w:val="20"/>
      <w:lang w:eastAsia="cs-CZ"/>
      <w14:ligatures w14:val="none"/>
    </w:rPr>
  </w:style>
  <w:style w:type="paragraph" w:customStyle="1" w:styleId="Normlnsted">
    <w:name w:val="Normální střed"/>
    <w:basedOn w:val="Normln"/>
    <w:rsid w:val="00693EEA"/>
    <w:pPr>
      <w:spacing w:after="0" w:line="240" w:lineRule="auto"/>
      <w:jc w:val="center"/>
    </w:pPr>
    <w:rPr>
      <w:rFonts w:ascii="Arial" w:eastAsia="Times New Roman" w:hAnsi="Arial"/>
      <w:kern w:val="0"/>
      <w:sz w:val="22"/>
      <w:szCs w:val="20"/>
      <w:lang w:eastAsia="cs-CZ"/>
      <w14:ligatures w14:val="none"/>
    </w:rPr>
  </w:style>
  <w:style w:type="character" w:customStyle="1" w:styleId="TunstedChar">
    <w:name w:val="Tučné střed Char"/>
    <w:link w:val="Tunsted"/>
    <w:locked/>
    <w:rsid w:val="00693EEA"/>
    <w:rPr>
      <w:rFonts w:ascii="Arial" w:eastAsia="Times New Roman" w:hAnsi="Arial" w:cs="Times New Roman"/>
      <w:b/>
      <w:bCs/>
      <w:kern w:val="0"/>
      <w:szCs w:val="20"/>
      <w:lang w:eastAsia="cs-CZ"/>
      <w14:ligatures w14:val="none"/>
    </w:rPr>
  </w:style>
  <w:style w:type="paragraph" w:customStyle="1" w:styleId="Normlnvlevo">
    <w:name w:val="Normální vlevo"/>
    <w:basedOn w:val="Normln"/>
    <w:link w:val="NormlnvlevoChar"/>
    <w:rsid w:val="00693EEA"/>
    <w:pPr>
      <w:spacing w:after="0" w:line="240" w:lineRule="auto"/>
    </w:pPr>
    <w:rPr>
      <w:rFonts w:ascii="Arial" w:eastAsia="Times New Roman" w:hAnsi="Arial"/>
      <w:kern w:val="0"/>
      <w:sz w:val="22"/>
      <w:szCs w:val="20"/>
      <w:lang w:eastAsia="cs-CZ"/>
      <w14:ligatures w14:val="none"/>
    </w:rPr>
  </w:style>
  <w:style w:type="character" w:customStyle="1" w:styleId="4DNormlnChar">
    <w:name w:val="4D Normální Char"/>
    <w:basedOn w:val="Standardnpsmoodstavce"/>
    <w:link w:val="4DNormln"/>
    <w:uiPriority w:val="99"/>
    <w:locked/>
    <w:rsid w:val="00693EEA"/>
    <w:rPr>
      <w:rFonts w:ascii="Arial" w:eastAsia="Calibri" w:hAnsi="Arial" w:cs="Arial"/>
      <w:sz w:val="20"/>
      <w:szCs w:val="20"/>
      <w:lang w:eastAsia="cs-CZ"/>
    </w:rPr>
  </w:style>
  <w:style w:type="paragraph" w:customStyle="1" w:styleId="4DNormln">
    <w:name w:val="4D Normální"/>
    <w:link w:val="4DNormlnChar"/>
    <w:uiPriority w:val="99"/>
    <w:rsid w:val="00693EEA"/>
    <w:pPr>
      <w:spacing w:after="0" w:line="240" w:lineRule="auto"/>
    </w:pPr>
    <w:rPr>
      <w:rFonts w:ascii="Arial" w:eastAsia="Calibri" w:hAnsi="Arial" w:cs="Arial"/>
      <w:sz w:val="20"/>
      <w:szCs w:val="20"/>
      <w:lang w:eastAsia="cs-CZ"/>
    </w:rPr>
  </w:style>
  <w:style w:type="character" w:customStyle="1" w:styleId="NormlnvlevoChar">
    <w:name w:val="Normální vlevo Char"/>
    <w:link w:val="Normlnvlevo"/>
    <w:locked/>
    <w:rsid w:val="00693EEA"/>
    <w:rPr>
      <w:rFonts w:ascii="Arial" w:eastAsia="Times New Roman" w:hAnsi="Arial" w:cs="Times New Roman"/>
      <w:kern w:val="0"/>
      <w:szCs w:val="20"/>
      <w:lang w:eastAsia="cs-CZ"/>
      <w14:ligatures w14:val="none"/>
    </w:rPr>
  </w:style>
  <w:style w:type="paragraph" w:customStyle="1" w:styleId="Tun">
    <w:name w:val="Tučné"/>
    <w:basedOn w:val="Normln"/>
    <w:link w:val="TunCharChar"/>
    <w:rsid w:val="00693EEA"/>
    <w:pPr>
      <w:spacing w:before="60" w:after="60" w:line="240" w:lineRule="auto"/>
      <w:ind w:firstLine="567"/>
    </w:pPr>
    <w:rPr>
      <w:rFonts w:ascii="Arial" w:eastAsia="Times New Roman" w:hAnsi="Arial"/>
      <w:b/>
      <w:kern w:val="0"/>
      <w:sz w:val="22"/>
      <w:szCs w:val="20"/>
      <w:lang w:eastAsia="cs-CZ"/>
      <w14:ligatures w14:val="none"/>
    </w:rPr>
  </w:style>
  <w:style w:type="character" w:customStyle="1" w:styleId="TunCharChar">
    <w:name w:val="Tučné Char Char"/>
    <w:link w:val="Tun"/>
    <w:rsid w:val="00693EEA"/>
    <w:rPr>
      <w:rFonts w:ascii="Arial" w:eastAsia="Times New Roman" w:hAnsi="Arial" w:cs="Times New Roman"/>
      <w:b/>
      <w:kern w:val="0"/>
      <w:szCs w:val="20"/>
      <w:lang w:eastAsia="cs-CZ"/>
      <w14:ligatures w14:val="none"/>
    </w:rPr>
  </w:style>
  <w:style w:type="character" w:customStyle="1" w:styleId="normaltextrun">
    <w:name w:val="normaltextrun"/>
    <w:basedOn w:val="Standardnpsmoodstavce"/>
    <w:rsid w:val="00693EEA"/>
  </w:style>
  <w:style w:type="paragraph" w:styleId="Revize">
    <w:name w:val="Revision"/>
    <w:hidden/>
    <w:uiPriority w:val="99"/>
    <w:semiHidden/>
    <w:rsid w:val="00693EEA"/>
    <w:pPr>
      <w:spacing w:after="0" w:line="240" w:lineRule="auto"/>
    </w:pPr>
    <w:rPr>
      <w:rFonts w:ascii="Verdana" w:hAnsi="Verdana"/>
      <w:kern w:val="0"/>
      <w:sz w:val="18"/>
      <w14:ligatures w14:val="none"/>
    </w:rPr>
  </w:style>
  <w:style w:type="character" w:styleId="Zmnka">
    <w:name w:val="Mention"/>
    <w:basedOn w:val="Standardnpsmoodstavce"/>
    <w:uiPriority w:val="99"/>
    <w:unhideWhenUsed/>
    <w:rsid w:val="00693EEA"/>
    <w:rPr>
      <w:color w:val="2B579A"/>
      <w:shd w:val="clear" w:color="auto" w:fill="E1DFDD"/>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34"/>
    <w:qFormat/>
    <w:locked/>
    <w:rsid w:val="00693EEA"/>
    <w:rPr>
      <w:rFonts w:ascii="Verdana"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6987">
      <w:bodyDiv w:val="1"/>
      <w:marLeft w:val="0"/>
      <w:marRight w:val="0"/>
      <w:marTop w:val="0"/>
      <w:marBottom w:val="0"/>
      <w:divBdr>
        <w:top w:val="none" w:sz="0" w:space="0" w:color="auto"/>
        <w:left w:val="none" w:sz="0" w:space="0" w:color="auto"/>
        <w:bottom w:val="none" w:sz="0" w:space="0" w:color="auto"/>
        <w:right w:val="none" w:sz="0" w:space="0" w:color="auto"/>
      </w:divBdr>
    </w:div>
    <w:div w:id="215707718">
      <w:bodyDiv w:val="1"/>
      <w:marLeft w:val="0"/>
      <w:marRight w:val="0"/>
      <w:marTop w:val="0"/>
      <w:marBottom w:val="0"/>
      <w:divBdr>
        <w:top w:val="none" w:sz="0" w:space="0" w:color="auto"/>
        <w:left w:val="none" w:sz="0" w:space="0" w:color="auto"/>
        <w:bottom w:val="none" w:sz="0" w:space="0" w:color="auto"/>
        <w:right w:val="none" w:sz="0" w:space="0" w:color="auto"/>
      </w:divBdr>
    </w:div>
    <w:div w:id="248852556">
      <w:bodyDiv w:val="1"/>
      <w:marLeft w:val="0"/>
      <w:marRight w:val="0"/>
      <w:marTop w:val="0"/>
      <w:marBottom w:val="0"/>
      <w:divBdr>
        <w:top w:val="none" w:sz="0" w:space="0" w:color="auto"/>
        <w:left w:val="none" w:sz="0" w:space="0" w:color="auto"/>
        <w:bottom w:val="none" w:sz="0" w:space="0" w:color="auto"/>
        <w:right w:val="none" w:sz="0" w:space="0" w:color="auto"/>
      </w:divBdr>
    </w:div>
    <w:div w:id="254480316">
      <w:bodyDiv w:val="1"/>
      <w:marLeft w:val="0"/>
      <w:marRight w:val="0"/>
      <w:marTop w:val="0"/>
      <w:marBottom w:val="0"/>
      <w:divBdr>
        <w:top w:val="none" w:sz="0" w:space="0" w:color="auto"/>
        <w:left w:val="none" w:sz="0" w:space="0" w:color="auto"/>
        <w:bottom w:val="none" w:sz="0" w:space="0" w:color="auto"/>
        <w:right w:val="none" w:sz="0" w:space="0" w:color="auto"/>
      </w:divBdr>
    </w:div>
    <w:div w:id="1074938069">
      <w:bodyDiv w:val="1"/>
      <w:marLeft w:val="0"/>
      <w:marRight w:val="0"/>
      <w:marTop w:val="0"/>
      <w:marBottom w:val="0"/>
      <w:divBdr>
        <w:top w:val="none" w:sz="0" w:space="0" w:color="auto"/>
        <w:left w:val="none" w:sz="0" w:space="0" w:color="auto"/>
        <w:bottom w:val="none" w:sz="0" w:space="0" w:color="auto"/>
        <w:right w:val="none" w:sz="0" w:space="0" w:color="auto"/>
      </w:divBdr>
    </w:div>
    <w:div w:id="1223373348">
      <w:bodyDiv w:val="1"/>
      <w:marLeft w:val="0"/>
      <w:marRight w:val="0"/>
      <w:marTop w:val="0"/>
      <w:marBottom w:val="0"/>
      <w:divBdr>
        <w:top w:val="none" w:sz="0" w:space="0" w:color="auto"/>
        <w:left w:val="none" w:sz="0" w:space="0" w:color="auto"/>
        <w:bottom w:val="none" w:sz="0" w:space="0" w:color="auto"/>
        <w:right w:val="none" w:sz="0" w:space="0" w:color="auto"/>
      </w:divBdr>
    </w:div>
    <w:div w:id="1332295469">
      <w:bodyDiv w:val="1"/>
      <w:marLeft w:val="0"/>
      <w:marRight w:val="0"/>
      <w:marTop w:val="0"/>
      <w:marBottom w:val="0"/>
      <w:divBdr>
        <w:top w:val="none" w:sz="0" w:space="0" w:color="auto"/>
        <w:left w:val="none" w:sz="0" w:space="0" w:color="auto"/>
        <w:bottom w:val="none" w:sz="0" w:space="0" w:color="auto"/>
        <w:right w:val="none" w:sz="0" w:space="0" w:color="auto"/>
      </w:divBdr>
    </w:div>
    <w:div w:id="1357391717">
      <w:bodyDiv w:val="1"/>
      <w:marLeft w:val="0"/>
      <w:marRight w:val="0"/>
      <w:marTop w:val="0"/>
      <w:marBottom w:val="0"/>
      <w:divBdr>
        <w:top w:val="none" w:sz="0" w:space="0" w:color="auto"/>
        <w:left w:val="none" w:sz="0" w:space="0" w:color="auto"/>
        <w:bottom w:val="none" w:sz="0" w:space="0" w:color="auto"/>
        <w:right w:val="none" w:sz="0" w:space="0" w:color="auto"/>
      </w:divBdr>
    </w:div>
    <w:div w:id="1365784338">
      <w:bodyDiv w:val="1"/>
      <w:marLeft w:val="0"/>
      <w:marRight w:val="0"/>
      <w:marTop w:val="0"/>
      <w:marBottom w:val="0"/>
      <w:divBdr>
        <w:top w:val="none" w:sz="0" w:space="0" w:color="auto"/>
        <w:left w:val="none" w:sz="0" w:space="0" w:color="auto"/>
        <w:bottom w:val="none" w:sz="0" w:space="0" w:color="auto"/>
        <w:right w:val="none" w:sz="0" w:space="0" w:color="auto"/>
      </w:divBdr>
    </w:div>
    <w:div w:id="1674649617">
      <w:bodyDiv w:val="1"/>
      <w:marLeft w:val="0"/>
      <w:marRight w:val="0"/>
      <w:marTop w:val="0"/>
      <w:marBottom w:val="0"/>
      <w:divBdr>
        <w:top w:val="none" w:sz="0" w:space="0" w:color="auto"/>
        <w:left w:val="none" w:sz="0" w:space="0" w:color="auto"/>
        <w:bottom w:val="none" w:sz="0" w:space="0" w:color="auto"/>
        <w:right w:val="none" w:sz="0" w:space="0" w:color="auto"/>
      </w:divBdr>
    </w:div>
    <w:div w:id="1844121940">
      <w:bodyDiv w:val="1"/>
      <w:marLeft w:val="0"/>
      <w:marRight w:val="0"/>
      <w:marTop w:val="0"/>
      <w:marBottom w:val="0"/>
      <w:divBdr>
        <w:top w:val="none" w:sz="0" w:space="0" w:color="auto"/>
        <w:left w:val="none" w:sz="0" w:space="0" w:color="auto"/>
        <w:bottom w:val="none" w:sz="0" w:space="0" w:color="auto"/>
        <w:right w:val="none" w:sz="0" w:space="0" w:color="auto"/>
      </w:divBdr>
      <w:divsChild>
        <w:div w:id="1092898054">
          <w:marLeft w:val="0"/>
          <w:marRight w:val="0"/>
          <w:marTop w:val="0"/>
          <w:marBottom w:val="0"/>
          <w:divBdr>
            <w:top w:val="none" w:sz="0" w:space="0" w:color="auto"/>
            <w:left w:val="none" w:sz="0" w:space="0" w:color="auto"/>
            <w:bottom w:val="none" w:sz="0" w:space="0" w:color="auto"/>
            <w:right w:val="none" w:sz="0" w:space="0" w:color="auto"/>
          </w:divBdr>
        </w:div>
      </w:divsChild>
    </w:div>
    <w:div w:id="198904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irst.org/tl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9CEE29-2ADA-458C-B1C1-9086809DE197}">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4f7df457-7194-4163-ace0-02a98f5ac275"/>
    <ds:schemaRef ds:uri="http://www.w3.org/XML/1998/namespace"/>
    <ds:schemaRef ds:uri="http://schemas.openxmlformats.org/package/2006/metadata/core-properties"/>
    <ds:schemaRef ds:uri="7c0dd6a1-0b98-49a2-9979-6f29bc4bbe41"/>
    <ds:schemaRef ds:uri="http://purl.org/dc/terms/"/>
    <ds:schemaRef ds:uri="http://purl.org/dc/elements/1.1/"/>
  </ds:schemaRefs>
</ds:datastoreItem>
</file>

<file path=customXml/itemProps3.xml><?xml version="1.0" encoding="utf-8"?>
<ds:datastoreItem xmlns:ds="http://schemas.openxmlformats.org/officeDocument/2006/customXml" ds:itemID="{6DFB164F-0DD1-4DCF-8B33-3C71EDA2B598}">
  <ds:schemaRefs>
    <ds:schemaRef ds:uri="http://schemas.microsoft.com/sharepoint/v3/contenttype/forms"/>
  </ds:schemaRefs>
</ds:datastoreItem>
</file>

<file path=customXml/itemProps4.xml><?xml version="1.0" encoding="utf-8"?>
<ds:datastoreItem xmlns:ds="http://schemas.openxmlformats.org/officeDocument/2006/customXml" ds:itemID="{3049FD5C-4E17-4B4A-ACF9-5A7560389393}"/>
</file>

<file path=customXml/itemProps5.xml><?xml version="1.0" encoding="utf-8"?>
<ds:datastoreItem xmlns:ds="http://schemas.openxmlformats.org/officeDocument/2006/customXml" ds:itemID="{E0965BF8-DD86-44C2-80AB-6ADF6C88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7817</Words>
  <Characters>46122</Characters>
  <Application>Microsoft Office Word</Application>
  <DocSecurity>0</DocSecurity>
  <Lines>384</Lines>
  <Paragraphs>107</Paragraphs>
  <ScaleCrop>false</ScaleCrop>
  <Company/>
  <LinksUpToDate>false</LinksUpToDate>
  <CharactersWithSpaces>53832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 obecný dokument</dc:title>
  <dc:subject/>
  <dc:creator>Leyerová Jana</dc:creator>
  <cp:keywords/>
  <dc:description/>
  <cp:lastModifiedBy>Drábek Jiří</cp:lastModifiedBy>
  <cp:revision>20</cp:revision>
  <cp:lastPrinted>2019-07-15T14:21:00Z</cp:lastPrinted>
  <dcterms:created xsi:type="dcterms:W3CDTF">2025-05-29T11:46:00Z</dcterms:created>
  <dcterms:modified xsi:type="dcterms:W3CDTF">2025-06-23T09:16:00Z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4a43787b,12ea9557,35958ba4</vt:lpwstr>
  </property>
  <property fmtid="{D5CDD505-2E9C-101B-9397-08002B2CF9AE}" pid="3" name="ClassificationContentMarkingHeaderFontProps">
    <vt:lpwstr>#ffc000,12,Verdana</vt:lpwstr>
  </property>
  <property fmtid="{D5CDD505-2E9C-101B-9397-08002B2CF9AE}" pid="4" name="ClassificationContentMarkingHeaderText">
    <vt:lpwstr>TLP:AMBER		</vt:lpwstr>
  </property>
  <property fmtid="{D5CDD505-2E9C-101B-9397-08002B2CF9AE}" pid="5" name="ClassificationContentMarkingFooterShapeIds">
    <vt:lpwstr>3604847f,1a2d48ed,37cf6c33</vt:lpwstr>
  </property>
  <property fmtid="{D5CDD505-2E9C-101B-9397-08002B2CF9AE}" pid="6" name="ClassificationContentMarkingFooterFontProps">
    <vt:lpwstr>#ffc000,12,Verdana</vt:lpwstr>
  </property>
  <property fmtid="{D5CDD505-2E9C-101B-9397-08002B2CF9AE}" pid="7" name="ClassificationContentMarkingFooterText">
    <vt:lpwstr>TLP:AMBER		</vt:lpwstr>
  </property>
  <property fmtid="{D5CDD505-2E9C-101B-9397-08002B2CF9AE}" pid="8" name="MSIP_Label_22c5d95a-8ae7-458f-9507-70e0cc24520d_Enabled">
    <vt:lpwstr>true</vt:lpwstr>
  </property>
  <property fmtid="{D5CDD505-2E9C-101B-9397-08002B2CF9AE}" pid="9" name="MSIP_Label_22c5d95a-8ae7-458f-9507-70e0cc24520d_SetDate">
    <vt:lpwstr>2024-05-03T10:59:22Z</vt:lpwstr>
  </property>
  <property fmtid="{D5CDD505-2E9C-101B-9397-08002B2CF9AE}" pid="10" name="MSIP_Label_22c5d95a-8ae7-458f-9507-70e0cc24520d_Method">
    <vt:lpwstr>Privileged</vt:lpwstr>
  </property>
  <property fmtid="{D5CDD505-2E9C-101B-9397-08002B2CF9AE}" pid="11" name="MSIP_Label_22c5d95a-8ae7-458f-9507-70e0cc24520d_Name">
    <vt:lpwstr>TLP AMBER</vt:lpwstr>
  </property>
  <property fmtid="{D5CDD505-2E9C-101B-9397-08002B2CF9AE}" pid="12" name="MSIP_Label_22c5d95a-8ae7-458f-9507-70e0cc24520d_SiteId">
    <vt:lpwstr>8ef2ef64-61e6-4033-9f7f-48ccd5d03c90</vt:lpwstr>
  </property>
  <property fmtid="{D5CDD505-2E9C-101B-9397-08002B2CF9AE}" pid="13" name="MSIP_Label_22c5d95a-8ae7-458f-9507-70e0cc24520d_ActionId">
    <vt:lpwstr>f20e6f72-37b7-455b-8b92-02e5dc7db784</vt:lpwstr>
  </property>
  <property fmtid="{D5CDD505-2E9C-101B-9397-08002B2CF9AE}" pid="14" name="MSIP_Label_22c5d95a-8ae7-458f-9507-70e0cc24520d_ContentBits">
    <vt:lpwstr>3</vt:lpwstr>
  </property>
  <property fmtid="{D5CDD505-2E9C-101B-9397-08002B2CF9AE}" pid="15" name="ContentTypeId">
    <vt:lpwstr>0x0101004EB83FA403CED54294023CFE29C3A906</vt:lpwstr>
  </property>
  <property fmtid="{D5CDD505-2E9C-101B-9397-08002B2CF9AE}" pid="16" name="MediaServiceImageTags">
    <vt:lpwstr/>
  </property>
</Properties>
</file>