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6"/>
        <w:gridCol w:w="9242"/>
      </w:tblGrid>
      <w:tr w:rsidR="003218B8" w:rsidRPr="00197300" w14:paraId="05256FE0" w14:textId="77777777" w:rsidTr="00FF56CD">
        <w:trPr>
          <w:jc w:val="center"/>
        </w:trPr>
        <w:tc>
          <w:tcPr>
            <w:tcW w:w="362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56E75E9C" w14:textId="3AE71FB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D432E">
              <w:rPr>
                <w:rFonts w:cs="Calibri"/>
                <w:b/>
                <w:bCs/>
                <w:color w:val="009EE0"/>
                <w:sz w:val="24"/>
                <w:szCs w:val="24"/>
              </w:rPr>
              <w:t>1 – Technické požadavky Zadavatele</w:t>
            </w:r>
          </w:p>
        </w:tc>
      </w:tr>
      <w:tr w:rsidR="00FF56CD" w:rsidRPr="00FE2577" w14:paraId="2CE1D977" w14:textId="77777777" w:rsidTr="00FF56CD">
        <w:trPr>
          <w:jc w:val="center"/>
        </w:trPr>
        <w:tc>
          <w:tcPr>
            <w:tcW w:w="3626" w:type="dxa"/>
            <w:vAlign w:val="center"/>
          </w:tcPr>
          <w:p w14:paraId="01F412E8" w14:textId="5228A109" w:rsidR="00FF56CD" w:rsidRPr="00E22483" w:rsidRDefault="00FF56CD" w:rsidP="00FF56C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9242" w:type="dxa"/>
            <w:vAlign w:val="center"/>
          </w:tcPr>
          <w:p w14:paraId="0B85F3AD" w14:textId="7E5D077E" w:rsidR="00FF56CD" w:rsidRPr="00FE2577" w:rsidRDefault="00304C0A" w:rsidP="00FF56C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stávající x86 infrastruktury</w:t>
            </w:r>
          </w:p>
        </w:tc>
      </w:tr>
      <w:tr w:rsidR="00FF56CD" w:rsidRPr="00FE2577" w14:paraId="533B86C4" w14:textId="77777777" w:rsidTr="00FF56CD">
        <w:trPr>
          <w:jc w:val="center"/>
        </w:trPr>
        <w:tc>
          <w:tcPr>
            <w:tcW w:w="3626" w:type="dxa"/>
            <w:vAlign w:val="center"/>
          </w:tcPr>
          <w:p w14:paraId="1D06A057" w14:textId="3E87107F" w:rsidR="00FF56CD" w:rsidRDefault="00FF56CD" w:rsidP="00FF56C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9242" w:type="dxa"/>
            <w:vAlign w:val="center"/>
          </w:tcPr>
          <w:p w14:paraId="2241D956" w14:textId="2C5BCD13" w:rsidR="00FF56CD" w:rsidRPr="00197300" w:rsidRDefault="002C739B" w:rsidP="00FF56C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C739B">
              <w:rPr>
                <w:szCs w:val="18"/>
              </w:rPr>
              <w:t>VZ2025088</w:t>
            </w:r>
            <w:r w:rsidRPr="002C739B" w:rsidDel="002C739B">
              <w:rPr>
                <w:szCs w:val="18"/>
              </w:rPr>
              <w:t xml:space="preserve"> </w:t>
            </w:r>
            <w:r w:rsidR="00FF56CD">
              <w:rPr>
                <w:szCs w:val="18"/>
              </w:rPr>
              <w:t>(VZ2023028-03)</w:t>
            </w:r>
          </w:p>
        </w:tc>
      </w:tr>
      <w:tr w:rsidR="000F3AD0" w:rsidRPr="00FE2577" w14:paraId="13F3C6C2" w14:textId="77777777" w:rsidTr="00FF56CD">
        <w:trPr>
          <w:jc w:val="center"/>
        </w:trPr>
        <w:tc>
          <w:tcPr>
            <w:tcW w:w="1286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1259BBE6" w14:textId="305BCBBA" w:rsidR="00D93AF6" w:rsidRDefault="00D93AF6" w:rsidP="00CB609C">
      <w:pPr>
        <w:spacing w:line="276" w:lineRule="auto"/>
        <w:rPr>
          <w:szCs w:val="18"/>
        </w:rPr>
      </w:pPr>
    </w:p>
    <w:p w14:paraId="53ADF13B" w14:textId="1FE68683" w:rsidR="00CF32A9" w:rsidRPr="00B9074A" w:rsidRDefault="7F569EF2" w:rsidP="00CF32A9">
      <w:pPr>
        <w:tabs>
          <w:tab w:val="left" w:pos="2214"/>
        </w:tabs>
        <w:spacing w:after="80" w:line="264" w:lineRule="auto"/>
      </w:pPr>
      <w:r w:rsidRPr="00690DF5">
        <w:rPr>
          <w:rStyle w:val="normaltextrun"/>
          <w:rFonts w:cs="Segoe UI"/>
        </w:rPr>
        <w:t xml:space="preserve">Tato příloha Výzvy představuje seznam technických požadavků Zadavatele stanovených jako požadované minimum na </w:t>
      </w:r>
      <w:r w:rsidRPr="00690DF5">
        <w:rPr>
          <w:rStyle w:val="normaltextrun"/>
          <w:rFonts w:cs="Segoe UI"/>
          <w:b/>
          <w:bCs/>
        </w:rPr>
        <w:t>„Plnění“</w:t>
      </w:r>
      <w:r w:rsidRPr="00690DF5">
        <w:rPr>
          <w:rStyle w:val="normaltextrun"/>
          <w:rFonts w:cs="Segoe UI"/>
        </w:rPr>
        <w:t xml:space="preserve">, </w:t>
      </w:r>
      <w:r w:rsidRPr="00690DF5">
        <w:rPr>
          <w:rStyle w:val="normaltextrun"/>
          <w:rFonts w:cs="Segoe UI"/>
          <w:b/>
          <w:bCs/>
        </w:rPr>
        <w:t xml:space="preserve">tj. </w:t>
      </w:r>
      <w:r w:rsidR="396CF297" w:rsidRPr="00690DF5">
        <w:rPr>
          <w:rFonts w:eastAsia="Verdana" w:cs="Verdana"/>
          <w:color w:val="000000" w:themeColor="text1"/>
          <w:szCs w:val="18"/>
        </w:rPr>
        <w:t>dodávka paměťových modulů</w:t>
      </w:r>
      <w:r w:rsidR="001C1B27">
        <w:rPr>
          <w:rFonts w:eastAsia="Verdana" w:cs="Verdana"/>
          <w:color w:val="000000" w:themeColor="text1"/>
          <w:szCs w:val="18"/>
        </w:rPr>
        <w:t xml:space="preserve"> a rozšíření x86 platformy</w:t>
      </w:r>
      <w:r w:rsidR="396CF297" w:rsidRPr="00690DF5">
        <w:rPr>
          <w:rFonts w:eastAsia="Verdana" w:cs="Verdana"/>
          <w:color w:val="000000" w:themeColor="text1"/>
          <w:szCs w:val="18"/>
        </w:rPr>
        <w:t xml:space="preserve">. Zadavatel požaduje dodání </w:t>
      </w:r>
      <w:r w:rsidR="005B1CEF">
        <w:rPr>
          <w:rFonts w:eastAsia="Verdana" w:cs="Verdana"/>
          <w:color w:val="000000" w:themeColor="text1"/>
          <w:szCs w:val="18"/>
        </w:rPr>
        <w:t>136</w:t>
      </w:r>
      <w:r w:rsidR="005B1CEF" w:rsidRPr="00690DF5">
        <w:rPr>
          <w:rFonts w:eastAsia="Verdana" w:cs="Verdana"/>
          <w:color w:val="000000" w:themeColor="text1"/>
          <w:szCs w:val="18"/>
        </w:rPr>
        <w:t xml:space="preserve"> </w:t>
      </w:r>
      <w:r w:rsidR="00A15FB1">
        <w:rPr>
          <w:rFonts w:eastAsia="Verdana" w:cs="Verdana"/>
          <w:color w:val="000000" w:themeColor="text1"/>
          <w:szCs w:val="18"/>
        </w:rPr>
        <w:t xml:space="preserve">kusů </w:t>
      </w:r>
      <w:r w:rsidR="396CF297" w:rsidRPr="00690DF5">
        <w:rPr>
          <w:rFonts w:eastAsia="Verdana" w:cs="Verdana"/>
          <w:color w:val="000000" w:themeColor="text1"/>
          <w:szCs w:val="18"/>
        </w:rPr>
        <w:t xml:space="preserve">modulů </w:t>
      </w:r>
      <w:proofErr w:type="gramStart"/>
      <w:r w:rsidR="396CF297" w:rsidRPr="00690DF5">
        <w:rPr>
          <w:rFonts w:eastAsia="Verdana" w:cs="Verdana"/>
          <w:color w:val="000000" w:themeColor="text1"/>
          <w:szCs w:val="18"/>
        </w:rPr>
        <w:t>64GB</w:t>
      </w:r>
      <w:proofErr w:type="gramEnd"/>
      <w:r w:rsidR="005B1CEF">
        <w:rPr>
          <w:rFonts w:eastAsia="Verdana" w:cs="Verdana"/>
          <w:color w:val="000000" w:themeColor="text1"/>
          <w:szCs w:val="18"/>
        </w:rPr>
        <w:t xml:space="preserve"> RAM</w:t>
      </w:r>
      <w:r w:rsidR="008A2F22" w:rsidRPr="00690DF5">
        <w:rPr>
          <w:rFonts w:eastAsia="Verdana" w:cs="Verdana"/>
          <w:color w:val="000000" w:themeColor="text1"/>
          <w:szCs w:val="18"/>
        </w:rPr>
        <w:t xml:space="preserve"> (</w:t>
      </w:r>
      <w:proofErr w:type="gramStart"/>
      <w:r w:rsidR="008A2F22" w:rsidRPr="00690DF5">
        <w:rPr>
          <w:rFonts w:eastAsia="Verdana" w:cs="Verdana"/>
          <w:color w:val="000000" w:themeColor="text1"/>
          <w:szCs w:val="18"/>
        </w:rPr>
        <w:t>64GB</w:t>
      </w:r>
      <w:proofErr w:type="gramEnd"/>
      <w:r w:rsidR="008A2F22" w:rsidRPr="00690DF5">
        <w:rPr>
          <w:rFonts w:eastAsia="Verdana" w:cs="Verdana"/>
          <w:color w:val="000000" w:themeColor="text1"/>
          <w:szCs w:val="18"/>
        </w:rPr>
        <w:t xml:space="preserve"> DDR5-5600 RDIMM 2Rx4 (16Gb)</w:t>
      </w:r>
      <w:r w:rsidR="00EA1A57">
        <w:rPr>
          <w:rFonts w:eastAsia="Verdana" w:cs="Verdana"/>
          <w:color w:val="000000" w:themeColor="text1"/>
          <w:szCs w:val="18"/>
        </w:rPr>
        <w:t xml:space="preserve"> pro rozšíření existujících serverů</w:t>
      </w:r>
      <w:r w:rsidR="002F3BD5">
        <w:rPr>
          <w:rFonts w:eastAsia="Verdana" w:cs="Verdana"/>
          <w:color w:val="000000" w:themeColor="text1"/>
          <w:szCs w:val="18"/>
        </w:rPr>
        <w:t xml:space="preserve">, </w:t>
      </w:r>
      <w:r w:rsidR="005B1CEF">
        <w:t>r</w:t>
      </w:r>
      <w:r w:rsidR="005B1CEF" w:rsidRPr="00690DF5">
        <w:t xml:space="preserve">ozšíření </w:t>
      </w:r>
      <w:r w:rsidR="00CF32A9" w:rsidRPr="00690DF5">
        <w:t xml:space="preserve">platformy x86 o </w:t>
      </w:r>
      <w:r w:rsidR="005B1CEF">
        <w:t>6</w:t>
      </w:r>
      <w:r w:rsidR="001148EF">
        <w:t xml:space="preserve"> kusů </w:t>
      </w:r>
      <w:r w:rsidR="005B1CEF">
        <w:t>serverů</w:t>
      </w:r>
      <w:r w:rsidR="00552B54">
        <w:t xml:space="preserve"> s 1,5TB paměti</w:t>
      </w:r>
      <w:r w:rsidR="00056D61">
        <w:t xml:space="preserve"> a </w:t>
      </w:r>
      <w:proofErr w:type="spellStart"/>
      <w:r w:rsidR="00D42EB6">
        <w:t>C</w:t>
      </w:r>
      <w:r w:rsidR="00056D61">
        <w:t>has</w:t>
      </w:r>
      <w:r w:rsidR="002F3BD5">
        <w:t>s</w:t>
      </w:r>
      <w:r w:rsidR="00056D61">
        <w:t>i</w:t>
      </w:r>
      <w:proofErr w:type="spellEnd"/>
      <w:r w:rsidR="002F3BD5">
        <w:t>.</w:t>
      </w:r>
      <w:r w:rsidR="00056D61">
        <w:t xml:space="preserve"> </w:t>
      </w:r>
      <w:r w:rsidR="002F3BD5">
        <w:t>Z</w:t>
      </w:r>
      <w:r w:rsidR="00552B54">
        <w:t xml:space="preserve">adavatel požaduje rozšíření existujícího stavu o </w:t>
      </w:r>
      <w:r w:rsidR="00B4378F">
        <w:t xml:space="preserve">shodné </w:t>
      </w:r>
      <w:r w:rsidR="00552B54">
        <w:t>nebo kompatibilní komponenty dle parametrů níže.</w:t>
      </w:r>
    </w:p>
    <w:p w14:paraId="092212C5" w14:textId="6B673E94" w:rsidR="00CB609C" w:rsidRPr="008E5237" w:rsidRDefault="00CB609C" w:rsidP="4C8751E6">
      <w:pPr>
        <w:keepLines/>
        <w:suppressAutoHyphens/>
        <w:spacing w:before="60" w:after="120" w:line="276" w:lineRule="auto"/>
        <w:rPr>
          <w:rFonts w:eastAsia="Verdana" w:cs="Verdana"/>
          <w:szCs w:val="18"/>
        </w:rPr>
      </w:pPr>
    </w:p>
    <w:p w14:paraId="6FF5A2E5" w14:textId="5F31FC32" w:rsidR="005B1CEF" w:rsidRDefault="7F569EF2" w:rsidP="1621AC5C">
      <w:pPr>
        <w:suppressAutoHyphens/>
        <w:spacing w:before="60" w:after="240" w:line="276" w:lineRule="auto"/>
        <w:rPr>
          <w:rStyle w:val="normaltextrun"/>
          <w:rFonts w:cs="Segoe UI"/>
          <w:b/>
          <w:bCs/>
        </w:rPr>
      </w:pPr>
      <w:r w:rsidRPr="003C6049">
        <w:rPr>
          <w:rStyle w:val="normaltextrun"/>
          <w:rFonts w:cs="Segoe UI"/>
          <w:b/>
          <w:bCs/>
        </w:rPr>
        <w:t xml:space="preserve">Zadavatel požaduje dodání příslušného hardware (dále jen „HW“) a poskytnutí </w:t>
      </w:r>
      <w:r w:rsidR="7ED8C159" w:rsidRPr="003C6049">
        <w:rPr>
          <w:rStyle w:val="normaltextrun"/>
          <w:rFonts w:cs="Segoe UI"/>
          <w:b/>
          <w:bCs/>
        </w:rPr>
        <w:t>záruky</w:t>
      </w:r>
      <w:r w:rsidRPr="003C6049">
        <w:rPr>
          <w:rStyle w:val="normaltextrun"/>
          <w:rFonts w:cs="Segoe UI"/>
          <w:b/>
          <w:bCs/>
        </w:rPr>
        <w:t xml:space="preserve"> výrobce ke každému dodanému HW na období 60 měsíců.</w:t>
      </w:r>
    </w:p>
    <w:p w14:paraId="21B46FD1" w14:textId="77777777" w:rsidR="005B1CEF" w:rsidRDefault="005B1CEF" w:rsidP="1621AC5C">
      <w:pPr>
        <w:suppressAutoHyphens/>
        <w:spacing w:before="60" w:after="240" w:line="276" w:lineRule="auto"/>
        <w:rPr>
          <w:rStyle w:val="normaltextrun"/>
          <w:rFonts w:cs="Segoe UI"/>
          <w:b/>
          <w:bCs/>
        </w:rPr>
      </w:pPr>
      <w:r>
        <w:rPr>
          <w:rStyle w:val="normaltextrun"/>
          <w:rFonts w:cs="Segoe UI"/>
          <w:b/>
          <w:bCs/>
        </w:rPr>
        <w:t>Zadavatel vlastní následující komponenty:</w:t>
      </w:r>
    </w:p>
    <w:p w14:paraId="2EF9CDD3" w14:textId="10962F30" w:rsidR="005B1CEF" w:rsidRDefault="005B1CEF" w:rsidP="0040360E">
      <w:pPr>
        <w:pStyle w:val="Odstavecseseznamem"/>
        <w:numPr>
          <w:ilvl w:val="0"/>
          <w:numId w:val="22"/>
        </w:numPr>
        <w:suppressAutoHyphens/>
        <w:spacing w:before="60" w:after="240" w:line="276" w:lineRule="auto"/>
        <w:rPr>
          <w:rStyle w:val="normaltextrun"/>
          <w:rFonts w:cs="Segoe UI"/>
          <w:b/>
          <w:bCs/>
        </w:rPr>
      </w:pPr>
      <w:proofErr w:type="spellStart"/>
      <w:r w:rsidRPr="005B1CEF">
        <w:rPr>
          <w:rStyle w:val="normaltextrun"/>
          <w:rFonts w:cs="Segoe UI"/>
          <w:b/>
          <w:bCs/>
        </w:rPr>
        <w:t>Chassi</w:t>
      </w:r>
      <w:proofErr w:type="spellEnd"/>
      <w:r w:rsidRPr="005B1CEF">
        <w:rPr>
          <w:rStyle w:val="normaltextrun"/>
          <w:rFonts w:cs="Segoe UI"/>
          <w:b/>
          <w:bCs/>
        </w:rPr>
        <w:t xml:space="preserve"> UCS</w:t>
      </w:r>
      <w:r w:rsidR="007D7A0D">
        <w:rPr>
          <w:rStyle w:val="normaltextrun"/>
          <w:rFonts w:cs="Segoe UI"/>
          <w:b/>
          <w:bCs/>
        </w:rPr>
        <w:t xml:space="preserve"> </w:t>
      </w:r>
      <w:r w:rsidRPr="005B1CEF">
        <w:rPr>
          <w:rStyle w:val="normaltextrun"/>
          <w:rFonts w:cs="Segoe UI"/>
          <w:b/>
          <w:bCs/>
        </w:rPr>
        <w:t>9508 (osazené šesti servery)</w:t>
      </w:r>
    </w:p>
    <w:p w14:paraId="7A7FE584" w14:textId="1BA4F889" w:rsidR="00CB609C" w:rsidRPr="005B1CEF" w:rsidRDefault="005B1CEF" w:rsidP="00875AE6">
      <w:pPr>
        <w:pStyle w:val="Odstavecseseznamem"/>
        <w:numPr>
          <w:ilvl w:val="0"/>
          <w:numId w:val="22"/>
        </w:numPr>
        <w:suppressAutoHyphens/>
        <w:spacing w:before="60" w:after="240" w:line="276" w:lineRule="auto"/>
        <w:rPr>
          <w:rStyle w:val="normaltextrun"/>
          <w:rFonts w:cs="Segoe UI"/>
          <w:b/>
          <w:bCs/>
        </w:rPr>
      </w:pPr>
      <w:r w:rsidRPr="005B1CEF">
        <w:rPr>
          <w:rStyle w:val="normaltextrun"/>
          <w:rFonts w:cs="Segoe UI"/>
          <w:b/>
          <w:bCs/>
        </w:rPr>
        <w:t>S</w:t>
      </w:r>
      <w:r>
        <w:rPr>
          <w:rStyle w:val="normaltextrun"/>
          <w:rFonts w:cs="Segoe UI"/>
          <w:b/>
          <w:bCs/>
        </w:rPr>
        <w:t>ervery UCS</w:t>
      </w:r>
      <w:r w:rsidR="007D7A0D">
        <w:rPr>
          <w:rStyle w:val="normaltextrun"/>
          <w:rFonts w:cs="Segoe UI"/>
          <w:b/>
          <w:bCs/>
        </w:rPr>
        <w:t xml:space="preserve"> </w:t>
      </w:r>
      <w:r>
        <w:rPr>
          <w:rStyle w:val="normaltextrun"/>
          <w:rFonts w:cs="Segoe UI"/>
          <w:b/>
          <w:bCs/>
        </w:rPr>
        <w:t>210</w:t>
      </w:r>
      <w:r w:rsidR="007D7A0D">
        <w:rPr>
          <w:rStyle w:val="normaltextrun"/>
          <w:rFonts w:cs="Segoe UI"/>
          <w:b/>
          <w:bCs/>
        </w:rPr>
        <w:t xml:space="preserve">c </w:t>
      </w:r>
      <w:r>
        <w:rPr>
          <w:rStyle w:val="normaltextrun"/>
          <w:rFonts w:cs="Segoe UI"/>
          <w:b/>
          <w:bCs/>
        </w:rPr>
        <w:t xml:space="preserve">M7 s procesory </w:t>
      </w:r>
      <w:r w:rsidRPr="005B1CEF">
        <w:rPr>
          <w:rFonts w:cs="Segoe UI"/>
          <w:b/>
          <w:bCs/>
        </w:rPr>
        <w:t>INTEL(R) XEON(R) GOLD 6526</w:t>
      </w:r>
      <w:r w:rsidR="007D7A0D">
        <w:rPr>
          <w:rFonts w:cs="Segoe UI"/>
          <w:b/>
          <w:bCs/>
        </w:rPr>
        <w:t>Y, šesti datovými disky 7,6TB 2,5 U3 P7450</w:t>
      </w:r>
      <w:r w:rsidR="007D7A0D">
        <w:rPr>
          <w:rStyle w:val="normaltextrun"/>
          <w:rFonts w:cs="Segoe UI"/>
          <w:b/>
          <w:bCs/>
        </w:rPr>
        <w:t xml:space="preserve">, dvěma </w:t>
      </w:r>
      <w:proofErr w:type="spellStart"/>
      <w:r w:rsidR="007D7A0D">
        <w:rPr>
          <w:rStyle w:val="normaltextrun"/>
          <w:rFonts w:cs="Segoe UI"/>
          <w:b/>
          <w:bCs/>
        </w:rPr>
        <w:t>boot</w:t>
      </w:r>
      <w:proofErr w:type="spellEnd"/>
      <w:r w:rsidR="007D7A0D">
        <w:rPr>
          <w:rStyle w:val="normaltextrun"/>
          <w:rFonts w:cs="Segoe UI"/>
          <w:b/>
          <w:bCs/>
        </w:rPr>
        <w:t xml:space="preserve"> disky </w:t>
      </w:r>
      <w:proofErr w:type="gramStart"/>
      <w:r w:rsidR="007D7A0D">
        <w:rPr>
          <w:rStyle w:val="normaltextrun"/>
          <w:rFonts w:cs="Segoe UI"/>
          <w:b/>
          <w:bCs/>
        </w:rPr>
        <w:t>480GB</w:t>
      </w:r>
      <w:proofErr w:type="gramEnd"/>
      <w:r w:rsidR="007D7A0D">
        <w:rPr>
          <w:rStyle w:val="normaltextrun"/>
          <w:rFonts w:cs="Segoe UI"/>
          <w:b/>
          <w:bCs/>
        </w:rPr>
        <w:t xml:space="preserve"> M.2 SATA SSD</w:t>
      </w:r>
    </w:p>
    <w:p w14:paraId="4AEAF4DB" w14:textId="18F5E826" w:rsidR="00E81A2C" w:rsidRPr="00B9074A" w:rsidRDefault="00CB609C" w:rsidP="00875AE6">
      <w:pPr>
        <w:tabs>
          <w:tab w:val="left" w:pos="2214"/>
        </w:tabs>
        <w:spacing w:after="80" w:line="264" w:lineRule="auto"/>
      </w:pPr>
      <w:r w:rsidRPr="4C8751E6">
        <w:rPr>
          <w:rFonts w:eastAsia="Verdana" w:cs="Verdana"/>
          <w:b/>
          <w:bCs/>
        </w:rPr>
        <w:t>Dodavatel vyplní položky, které jsou označeny k vyplnění „</w:t>
      </w:r>
      <w:r w:rsidRPr="4C8751E6">
        <w:rPr>
          <w:rFonts w:eastAsia="Verdana" w:cs="Verdana"/>
          <w:b/>
          <w:bCs/>
          <w:highlight w:val="yellow"/>
        </w:rPr>
        <w:t>[DOPLNÍ DODAVATEL]</w:t>
      </w:r>
      <w:r w:rsidRPr="4C8751E6">
        <w:rPr>
          <w:rFonts w:eastAsia="Verdana" w:cs="Verdana"/>
          <w:b/>
          <w:bCs/>
        </w:rPr>
        <w:t xml:space="preserve">“. </w:t>
      </w:r>
      <w:r w:rsidRPr="003C6049">
        <w:rPr>
          <w:b/>
          <w:bCs/>
        </w:rPr>
        <w:t>Zadavatel uvádí minimální požadavky na dodávku</w:t>
      </w:r>
      <w:r w:rsidR="007D7A0D">
        <w:rPr>
          <w:b/>
          <w:bCs/>
        </w:rPr>
        <w:t>, montáž a zapojení.</w:t>
      </w:r>
    </w:p>
    <w:p w14:paraId="3E98D7E7" w14:textId="6DD11581" w:rsidR="00CB609C" w:rsidRPr="007C1AFE" w:rsidRDefault="00CB609C" w:rsidP="4C8751E6">
      <w:pPr>
        <w:keepLines/>
        <w:suppressAutoHyphens/>
        <w:spacing w:before="60" w:after="120" w:line="276" w:lineRule="auto"/>
        <w:rPr>
          <w:rFonts w:eastAsia="Verdana" w:cs="Verdana"/>
          <w:color w:val="000000" w:themeColor="text1"/>
          <w:szCs w:val="18"/>
        </w:rPr>
      </w:pPr>
    </w:p>
    <w:p w14:paraId="1794ECA5" w14:textId="46C612AE" w:rsidR="00CB609C" w:rsidRPr="007C1AFE" w:rsidRDefault="00CB609C" w:rsidP="4C8751E6">
      <w:pPr>
        <w:suppressAutoHyphens/>
        <w:spacing w:before="60" w:after="240" w:line="276" w:lineRule="auto"/>
        <w:rPr>
          <w:b/>
          <w:bCs/>
          <w:highlight w:val="green"/>
        </w:rPr>
      </w:pPr>
    </w:p>
    <w:p w14:paraId="13CB81B5" w14:textId="77777777" w:rsidR="00A677C1" w:rsidRDefault="00A677C1" w:rsidP="00C56369">
      <w:pPr>
        <w:rPr>
          <w:szCs w:val="18"/>
        </w:rPr>
      </w:pPr>
    </w:p>
    <w:p w14:paraId="6B76027D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38916FCC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031F42EE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7105EAA4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3AF90333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tbl>
      <w:tblPr>
        <w:tblW w:w="128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022"/>
        <w:gridCol w:w="5050"/>
        <w:gridCol w:w="3082"/>
      </w:tblGrid>
      <w:tr w:rsidR="0046438E" w:rsidRPr="00737DC1" w14:paraId="0D173530" w14:textId="77777777" w:rsidTr="00764543">
        <w:trPr>
          <w:trHeight w:val="30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2DC03" w14:textId="77777777" w:rsidR="0046438E" w:rsidRPr="00737DC1" w:rsidRDefault="0046438E" w:rsidP="00FF56C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P. č.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5F169D" w14:textId="77777777" w:rsidR="0046438E" w:rsidRPr="00737DC1" w:rsidRDefault="0046438E" w:rsidP="00FF56C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Požadavek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35ADF" w14:textId="77777777" w:rsidR="0046438E" w:rsidRPr="00737DC1" w:rsidRDefault="0046438E" w:rsidP="00FF56C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Splnění požadavku</w:t>
            </w:r>
          </w:p>
          <w:p w14:paraId="6FF1BFED" w14:textId="77777777" w:rsidR="0046438E" w:rsidRPr="00737DC1" w:rsidRDefault="0046438E" w:rsidP="00FF56C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i/>
                <w:i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i/>
                <w:iCs/>
                <w:szCs w:val="18"/>
                <w:lang w:eastAsia="cs-CZ"/>
              </w:rPr>
              <w:t>Dodavatel doplní dle skutečnosti odpověď „ANO“ nebo „NE“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CD9AB" w14:textId="77777777" w:rsidR="0046438E" w:rsidRPr="00737DC1" w:rsidRDefault="0046438E" w:rsidP="00FF56CD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 xml:space="preserve">Podrobný popis řešení včetně odkazu na </w:t>
            </w:r>
            <w:proofErr w:type="spellStart"/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datasheet</w:t>
            </w:r>
            <w:proofErr w:type="spellEnd"/>
          </w:p>
        </w:tc>
      </w:tr>
      <w:tr w:rsidR="009322FA" w:rsidRPr="00737DC1" w14:paraId="49E2EB2D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5D2C" w14:textId="473A35D8" w:rsidR="009322FA" w:rsidRPr="00737DC1" w:rsidRDefault="009322FA" w:rsidP="00FF56CD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1</w:t>
            </w:r>
          </w:p>
        </w:tc>
        <w:tc>
          <w:tcPr>
            <w:tcW w:w="1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12C380" w14:textId="3045C90A" w:rsidR="009322FA" w:rsidRPr="00695E3B" w:rsidRDefault="2AE7BB0D" w:rsidP="4C8751E6">
            <w:pPr>
              <w:suppressAutoHyphens/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4C8751E6">
              <w:rPr>
                <w:rFonts w:eastAsia="Times New Roman"/>
                <w:b/>
                <w:bCs/>
              </w:rPr>
              <w:t xml:space="preserve">Technické požadavky Zadavatele na </w:t>
            </w:r>
            <w:r w:rsidR="32C15092" w:rsidRPr="4C8751E6">
              <w:rPr>
                <w:rFonts w:eastAsia="Times New Roman"/>
                <w:b/>
                <w:bCs/>
              </w:rPr>
              <w:t>paměťové moduly</w:t>
            </w:r>
          </w:p>
        </w:tc>
      </w:tr>
      <w:tr w:rsidR="0046438E" w:rsidRPr="00737DC1" w14:paraId="393578EF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4903" w14:textId="77777777" w:rsidR="0046438E" w:rsidRPr="00737DC1" w:rsidRDefault="0046438E" w:rsidP="00FF56CD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21AF6430">
              <w:rPr>
                <w:rFonts w:eastAsia="Times New Roman" w:cs="Calibri"/>
                <w:color w:val="000000" w:themeColor="text1"/>
                <w:lang w:eastAsia="cs-CZ"/>
              </w:rPr>
              <w:t>1.1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9E15" w14:textId="6D91C19D" w:rsidR="0046438E" w:rsidRPr="00695E3B" w:rsidRDefault="329A2C06" w:rsidP="00FF56CD">
            <w:pPr>
              <w:suppressAutoHyphens/>
              <w:spacing w:line="240" w:lineRule="auto"/>
              <w:rPr>
                <w:rFonts w:eastAsia="Times New Roman"/>
                <w:color w:val="FFFFFF" w:themeColor="background1"/>
                <w:lang w:eastAsia="cs-CZ"/>
              </w:rPr>
            </w:pPr>
            <w:proofErr w:type="gramStart"/>
            <w:r w:rsidRPr="4C8751E6">
              <w:rPr>
                <w:rFonts w:eastAsia="Times New Roman"/>
              </w:rPr>
              <w:t>64GB</w:t>
            </w:r>
            <w:proofErr w:type="gramEnd"/>
            <w:r w:rsidRPr="4C8751E6">
              <w:rPr>
                <w:rFonts w:eastAsia="Times New Roman"/>
              </w:rPr>
              <w:t xml:space="preserve"> DDR5-5600 RDIMM PC5-44800R </w:t>
            </w:r>
            <w:proofErr w:type="spellStart"/>
            <w:r w:rsidRPr="4C8751E6">
              <w:rPr>
                <w:rFonts w:eastAsia="Times New Roman"/>
              </w:rPr>
              <w:t>Dual</w:t>
            </w:r>
            <w:proofErr w:type="spellEnd"/>
            <w:r w:rsidRPr="4C8751E6">
              <w:rPr>
                <w:rFonts w:eastAsia="Times New Roman"/>
              </w:rPr>
              <w:t xml:space="preserve"> Rank x4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42A0" w14:textId="77777777" w:rsidR="0046438E" w:rsidRPr="00737DC1" w:rsidRDefault="0046438E" w:rsidP="00FF56CD">
            <w:pPr>
              <w:spacing w:line="240" w:lineRule="auto"/>
              <w:jc w:val="center"/>
              <w:rPr>
                <w:szCs w:val="18"/>
              </w:rPr>
            </w:pPr>
            <w:r w:rsidRPr="00737DC1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DA68" w14:textId="77777777" w:rsidR="0046438E" w:rsidRPr="00737DC1" w:rsidRDefault="0046438E" w:rsidP="00FF56CD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737DC1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CB5911" w:rsidRPr="00737DC1" w14:paraId="39B0536D" w14:textId="77777777" w:rsidTr="00764543">
        <w:trPr>
          <w:trHeight w:val="30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048976" w14:textId="77777777" w:rsidR="00CB5911" w:rsidRPr="00737DC1" w:rsidRDefault="00CB5911" w:rsidP="003E2135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P. č.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1A25B1" w14:textId="77777777" w:rsidR="00CB5911" w:rsidRPr="00737DC1" w:rsidRDefault="00CB5911" w:rsidP="003E2135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Požadavek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4EF7D" w14:textId="77777777" w:rsidR="00CB5911" w:rsidRPr="00737DC1" w:rsidRDefault="00CB5911" w:rsidP="003E2135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Splnění požadavku</w:t>
            </w:r>
          </w:p>
          <w:p w14:paraId="43044F60" w14:textId="77777777" w:rsidR="00CB5911" w:rsidRPr="00737DC1" w:rsidRDefault="00CB5911" w:rsidP="003E2135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i/>
                <w:i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i/>
                <w:iCs/>
                <w:szCs w:val="18"/>
                <w:lang w:eastAsia="cs-CZ"/>
              </w:rPr>
              <w:t>Dodavatel doplní dle skutečnosti odpověď „ANO“ nebo „NE“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5DBDC" w14:textId="77777777" w:rsidR="00CB5911" w:rsidRPr="00737DC1" w:rsidRDefault="00CB5911" w:rsidP="003E2135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 xml:space="preserve">Podrobný popis řešení včetně odkazu na </w:t>
            </w:r>
            <w:proofErr w:type="spellStart"/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datasheet</w:t>
            </w:r>
            <w:proofErr w:type="spellEnd"/>
          </w:p>
        </w:tc>
      </w:tr>
      <w:tr w:rsidR="00CB5911" w:rsidRPr="00737DC1" w14:paraId="5BE0B351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188" w14:textId="77777777" w:rsidR="00CB5911" w:rsidRPr="00737DC1" w:rsidRDefault="00CB5911" w:rsidP="003E2135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1</w:t>
            </w:r>
          </w:p>
        </w:tc>
        <w:tc>
          <w:tcPr>
            <w:tcW w:w="1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C47DC71" w14:textId="77777777" w:rsidR="00CB5911" w:rsidRPr="00695E3B" w:rsidRDefault="00CB5911" w:rsidP="003E2135">
            <w:pPr>
              <w:suppressAutoHyphens/>
              <w:spacing w:line="240" w:lineRule="auto"/>
              <w:jc w:val="center"/>
              <w:rPr>
                <w:rFonts w:eastAsia="Verdana" w:cs="Verdana"/>
                <w:b/>
                <w:bCs/>
                <w:szCs w:val="18"/>
                <w:highlight w:val="yellow"/>
              </w:rPr>
            </w:pPr>
            <w:r w:rsidRPr="00695E3B">
              <w:rPr>
                <w:rFonts w:eastAsia="Times New Roman"/>
                <w:b/>
                <w:bCs/>
                <w:szCs w:val="18"/>
              </w:rPr>
              <w:t xml:space="preserve">Technické požadavky Zadavatele na </w:t>
            </w:r>
            <w:proofErr w:type="spellStart"/>
            <w:r w:rsidRPr="00695E3B">
              <w:rPr>
                <w:rFonts w:eastAsia="Times New Roman"/>
                <w:b/>
                <w:bCs/>
                <w:szCs w:val="18"/>
              </w:rPr>
              <w:t>chasi</w:t>
            </w:r>
            <w:proofErr w:type="spellEnd"/>
            <w:r w:rsidRPr="00695E3B">
              <w:rPr>
                <w:rFonts w:eastAsia="Times New Roman"/>
                <w:b/>
                <w:bCs/>
                <w:szCs w:val="18"/>
              </w:rPr>
              <w:t xml:space="preserve"> pro </w:t>
            </w:r>
            <w:proofErr w:type="spellStart"/>
            <w:r w:rsidRPr="00695E3B">
              <w:rPr>
                <w:rFonts w:eastAsia="Times New Roman"/>
                <w:b/>
                <w:bCs/>
                <w:szCs w:val="18"/>
              </w:rPr>
              <w:t>blade</w:t>
            </w:r>
            <w:proofErr w:type="spellEnd"/>
            <w:r w:rsidRPr="00695E3B">
              <w:rPr>
                <w:rFonts w:eastAsia="Times New Roman"/>
                <w:b/>
                <w:bCs/>
                <w:szCs w:val="18"/>
              </w:rPr>
              <w:t xml:space="preserve"> servery</w:t>
            </w:r>
          </w:p>
        </w:tc>
      </w:tr>
      <w:tr w:rsidR="00CB5911" w:rsidRPr="00737DC1" w14:paraId="57CF5F0C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0337" w14:textId="77777777" w:rsidR="00CB5911" w:rsidRPr="00737DC1" w:rsidRDefault="00CB5911" w:rsidP="003E2135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21AF6430">
              <w:rPr>
                <w:rFonts w:eastAsia="Times New Roman" w:cs="Calibri"/>
                <w:color w:val="000000" w:themeColor="text1"/>
                <w:lang w:eastAsia="cs-CZ"/>
              </w:rPr>
              <w:t>1.1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3830" w14:textId="77777777" w:rsidR="00CB5911" w:rsidRPr="00695E3B" w:rsidRDefault="00CB5911" w:rsidP="003E2135">
            <w:pPr>
              <w:suppressAutoHyphens/>
              <w:spacing w:line="240" w:lineRule="auto"/>
              <w:rPr>
                <w:rFonts w:eastAsia="Times New Roman"/>
                <w:color w:val="FFFFFF" w:themeColor="background1"/>
                <w:lang w:eastAsia="cs-CZ"/>
              </w:rPr>
            </w:pPr>
            <w:r w:rsidRPr="00695E3B">
              <w:rPr>
                <w:rFonts w:eastAsia="Times New Roman"/>
              </w:rPr>
              <w:t>Šasi musí být navrženo tak, aby mělo životnost více než 10 let, aby byla zajištěna ochrana investic a odolnost technologie do budoucna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4FCC" w14:textId="77777777" w:rsidR="00CB5911" w:rsidRPr="00764543" w:rsidRDefault="00CB5911" w:rsidP="0071444C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76454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0E16" w14:textId="77777777" w:rsidR="00CB5911" w:rsidRPr="00764543" w:rsidRDefault="00CB5911" w:rsidP="0071444C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76454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CB5911" w:rsidRPr="00737DC1" w14:paraId="0A4C7299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2F58" w14:textId="77777777" w:rsidR="00CB5911" w:rsidRPr="00737DC1" w:rsidRDefault="00CB5911" w:rsidP="003E2135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21AF6430">
              <w:rPr>
                <w:rFonts w:eastAsia="Times New Roman" w:cs="Calibri"/>
                <w:color w:val="000000" w:themeColor="text1"/>
                <w:lang w:eastAsia="cs-CZ"/>
              </w:rPr>
              <w:t>1.2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1099" w14:textId="1D5B91E4" w:rsidR="00CB5911" w:rsidRPr="00E65F61" w:rsidRDefault="00CB5911" w:rsidP="003E2135">
            <w:pPr>
              <w:spacing w:line="240" w:lineRule="auto"/>
              <w:rPr>
                <w:szCs w:val="18"/>
                <w:highlight w:val="green"/>
              </w:rPr>
            </w:pPr>
            <w:r w:rsidRPr="00A61F72">
              <w:rPr>
                <w:rFonts w:eastAsia="Calibri"/>
                <w:szCs w:val="18"/>
              </w:rPr>
              <w:t xml:space="preserve">Šasi musí podporovat </w:t>
            </w:r>
            <w:r w:rsidR="005720E7" w:rsidRPr="00A61F72">
              <w:rPr>
                <w:rFonts w:eastAsia="Calibri"/>
                <w:szCs w:val="18"/>
              </w:rPr>
              <w:t>rozšiřování</w:t>
            </w:r>
            <w:r w:rsidRPr="00A61F72">
              <w:rPr>
                <w:rFonts w:eastAsia="Calibri"/>
                <w:szCs w:val="18"/>
              </w:rPr>
              <w:t xml:space="preserve"> o technologie síťové fabriky, výpočetní uzly, GPU, paměť atd. bez kompletní změny nebo výměny existující architektury, systému nebo softwaru.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77F4" w14:textId="77777777" w:rsidR="00CB5911" w:rsidRPr="00764543" w:rsidRDefault="00CB5911" w:rsidP="0071444C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76454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9239" w14:textId="77777777" w:rsidR="00CB5911" w:rsidRPr="00764543" w:rsidRDefault="00CB5911" w:rsidP="0071444C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76454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CB5911" w:rsidRPr="00737DC1" w14:paraId="7C07398F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FB8C" w14:textId="77777777" w:rsidR="00CB5911" w:rsidRPr="00737DC1" w:rsidRDefault="00CB5911" w:rsidP="003E2135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21AF6430">
              <w:rPr>
                <w:rFonts w:eastAsia="Times New Roman" w:cs="Calibri"/>
                <w:color w:val="000000" w:themeColor="text1"/>
                <w:lang w:eastAsia="cs-CZ"/>
              </w:rPr>
              <w:t>1.3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0AE4" w14:textId="77777777" w:rsidR="00CB5911" w:rsidRPr="002B74E6" w:rsidRDefault="00CB5911" w:rsidP="003E2135">
            <w:pPr>
              <w:suppressAutoHyphens/>
              <w:spacing w:line="240" w:lineRule="auto"/>
              <w:rPr>
                <w:rFonts w:eastAsia="Times New Roman"/>
                <w:szCs w:val="18"/>
                <w:highlight w:val="green"/>
                <w:lang w:eastAsia="cs-CZ"/>
              </w:rPr>
            </w:pPr>
            <w:r w:rsidRPr="002B74E6">
              <w:rPr>
                <w:rFonts w:eastAsia="Times New Roman"/>
                <w:szCs w:val="18"/>
              </w:rPr>
              <w:t xml:space="preserve">Šasi musí mít </w:t>
            </w:r>
            <w:proofErr w:type="spellStart"/>
            <w:r w:rsidRPr="002B74E6">
              <w:rPr>
                <w:rFonts w:eastAsia="Times New Roman"/>
                <w:szCs w:val="18"/>
              </w:rPr>
              <w:t>midplane-less</w:t>
            </w:r>
            <w:proofErr w:type="spellEnd"/>
            <w:r w:rsidRPr="002B74E6">
              <w:rPr>
                <w:rFonts w:eastAsia="Times New Roman"/>
                <w:szCs w:val="18"/>
              </w:rPr>
              <w:t xml:space="preserve"> </w:t>
            </w:r>
            <w:proofErr w:type="spellStart"/>
            <w:r w:rsidRPr="002B74E6">
              <w:rPr>
                <w:rFonts w:eastAsia="Times New Roman"/>
                <w:szCs w:val="18"/>
              </w:rPr>
              <w:t>edesign</w:t>
            </w:r>
            <w:proofErr w:type="spellEnd"/>
            <w:r w:rsidRPr="002B74E6">
              <w:rPr>
                <w:rFonts w:eastAsia="Times New Roman"/>
                <w:szCs w:val="18"/>
              </w:rPr>
              <w:t xml:space="preserve"> pro podporu jakékoli budoucí IO technologie, sníženou impedanci proudění vzduchu a nižší akustiku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AF49" w14:textId="77777777" w:rsidR="00CB5911" w:rsidRPr="00764543" w:rsidRDefault="00CB5911" w:rsidP="0071444C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76454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50EB" w14:textId="77777777" w:rsidR="00CB5911" w:rsidRPr="00764543" w:rsidRDefault="00CB5911" w:rsidP="0071444C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76454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CB5911" w:rsidRPr="00737DC1" w14:paraId="222C9CDF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C42" w14:textId="77777777" w:rsidR="00CB5911" w:rsidRPr="00737DC1" w:rsidRDefault="00CB5911" w:rsidP="003E2135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21AF6430">
              <w:rPr>
                <w:rFonts w:eastAsia="Times New Roman" w:cs="Calibri"/>
                <w:color w:val="000000" w:themeColor="text1"/>
                <w:lang w:eastAsia="cs-CZ"/>
              </w:rPr>
              <w:t>1.</w:t>
            </w:r>
            <w:r>
              <w:rPr>
                <w:rFonts w:eastAsia="Times New Roman" w:cs="Calibri"/>
                <w:color w:val="000000" w:themeColor="text1"/>
                <w:lang w:eastAsia="cs-CZ"/>
              </w:rPr>
              <w:t>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CD0" w14:textId="77777777" w:rsidR="00CB5911" w:rsidRPr="00C87CB6" w:rsidRDefault="00CB5911" w:rsidP="003E2135">
            <w:pPr>
              <w:spacing w:line="240" w:lineRule="auto"/>
              <w:rPr>
                <w:highlight w:val="green"/>
              </w:rPr>
            </w:pPr>
            <w:r w:rsidRPr="002B74E6">
              <w:rPr>
                <w:rFonts w:eastAsia="Times New Roman"/>
                <w:szCs w:val="18"/>
              </w:rPr>
              <w:t>Šasi musí podporovat současnou PCIe4 a budoucí generace (5,6) a další spolu s jakoukoli budoucí technologií síťové fabriky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C36C" w14:textId="77777777" w:rsidR="00CB5911" w:rsidRPr="00737DC1" w:rsidRDefault="00CB5911" w:rsidP="0071444C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76454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A99" w14:textId="77777777" w:rsidR="00CB5911" w:rsidRPr="00737DC1" w:rsidRDefault="00CB5911" w:rsidP="0071444C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76454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771F1380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CFF6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1.5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C5A3" w14:textId="77777777" w:rsidR="0071444C" w:rsidRPr="003E0B6C" w:rsidRDefault="0071444C" w:rsidP="0071444C">
            <w:pPr>
              <w:suppressAutoHyphens/>
              <w:spacing w:line="240" w:lineRule="auto"/>
              <w:rPr>
                <w:szCs w:val="18"/>
              </w:rPr>
            </w:pPr>
            <w:r w:rsidRPr="006161F6">
              <w:rPr>
                <w:rFonts w:eastAsia="Times New Roman"/>
                <w:szCs w:val="18"/>
              </w:rPr>
              <w:t>Podpora alespoň 3 nebo více generací serverů a Intel mikro architektur ve stejném šasi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0409" w14:textId="1D82111E" w:rsidR="0071444C" w:rsidRPr="00737DC1" w:rsidRDefault="0071444C" w:rsidP="0071444C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6FF" w14:textId="21D77F12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415887ED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FE8C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1.6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342C" w14:textId="77777777" w:rsidR="0071444C" w:rsidRPr="00594098" w:rsidRDefault="0071444C" w:rsidP="0071444C">
            <w:pPr>
              <w:suppressAutoHyphens/>
              <w:spacing w:line="240" w:lineRule="auto"/>
              <w:rPr>
                <w:rFonts w:eastAsia="Times New Roman"/>
                <w:szCs w:val="18"/>
                <w:highlight w:val="green"/>
                <w:lang w:eastAsia="cs-CZ"/>
              </w:rPr>
            </w:pPr>
            <w:r w:rsidRPr="00167146">
              <w:rPr>
                <w:szCs w:val="18"/>
              </w:rPr>
              <w:t>Šasi využívá 54V rozvod energie (z důvodu snížení nároků na chlazení a napájení)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ACD" w14:textId="6332A0D7" w:rsidR="0071444C" w:rsidRPr="00737DC1" w:rsidRDefault="0071444C" w:rsidP="0071444C">
            <w:pPr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2D1C" w14:textId="28514700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02304E8F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7991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1.7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B427" w14:textId="77777777" w:rsidR="0071444C" w:rsidRDefault="0071444C" w:rsidP="0071444C">
            <w:pPr>
              <w:suppressAutoHyphens/>
              <w:spacing w:line="240" w:lineRule="auto"/>
            </w:pPr>
            <w:r w:rsidRPr="00D55F99">
              <w:t>Správci mohou flexibilně definovat zásady omezení napájení na úrovni šasi, takže výkon lze omezit na konkrétní server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F50B" w14:textId="511D9E3F" w:rsidR="0071444C" w:rsidRPr="00737DC1" w:rsidRDefault="0071444C" w:rsidP="0071444C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554E" w14:textId="784CA928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67C482F0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BED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1.8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620" w14:textId="77777777" w:rsidR="0071444C" w:rsidRDefault="0071444C" w:rsidP="0071444C">
            <w:pPr>
              <w:suppressAutoHyphens/>
              <w:spacing w:line="240" w:lineRule="auto"/>
            </w:pPr>
            <w:r w:rsidRPr="001B3598">
              <w:t>Servery lze seskupit a omezit výkon pro servery ve více šasi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633E" w14:textId="30024E4E" w:rsidR="0071444C" w:rsidRPr="00737DC1" w:rsidRDefault="0071444C" w:rsidP="0071444C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19E6" w14:textId="6382DA07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03C553A6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3116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lastRenderedPageBreak/>
              <w:t>1.9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1B84" w14:textId="77777777" w:rsidR="0071444C" w:rsidRPr="009D6ED0" w:rsidRDefault="0071444C" w:rsidP="0071444C">
            <w:pPr>
              <w:suppressAutoHyphens/>
              <w:spacing w:line="240" w:lineRule="auto"/>
              <w:rPr>
                <w:rFonts w:eastAsia="Times New Roman"/>
                <w:szCs w:val="18"/>
              </w:rPr>
            </w:pPr>
            <w:r w:rsidRPr="001B3598">
              <w:rPr>
                <w:szCs w:val="18"/>
              </w:rPr>
              <w:t xml:space="preserve">Funkce Dynamického </w:t>
            </w:r>
            <w:proofErr w:type="spellStart"/>
            <w:r w:rsidRPr="001B3598">
              <w:rPr>
                <w:szCs w:val="18"/>
              </w:rPr>
              <w:t>Rebalancování</w:t>
            </w:r>
            <w:proofErr w:type="spellEnd"/>
            <w:r w:rsidRPr="001B3598">
              <w:rPr>
                <w:szCs w:val="18"/>
              </w:rPr>
              <w:t xml:space="preserve"> výkonu napříč více šasi v</w:t>
            </w:r>
            <w:r>
              <w:rPr>
                <w:szCs w:val="18"/>
              </w:rPr>
              <w:t> </w:t>
            </w:r>
            <w:r w:rsidRPr="001B3598">
              <w:rPr>
                <w:szCs w:val="18"/>
              </w:rPr>
              <w:t>jedné doméně správy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0FA" w14:textId="2DF33AA0" w:rsidR="0071444C" w:rsidRPr="00737DC1" w:rsidRDefault="0071444C" w:rsidP="0071444C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D17C" w14:textId="671CDE2B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45E5FA73" w14:textId="77777777" w:rsidTr="00764543">
        <w:trPr>
          <w:trHeight w:val="4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B35D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1.10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C922" w14:textId="77777777" w:rsidR="0071444C" w:rsidRPr="00C10FEE" w:rsidRDefault="0071444C" w:rsidP="0071444C">
            <w:pPr>
              <w:suppressAutoHyphens/>
              <w:spacing w:line="240" w:lineRule="auto"/>
              <w:rPr>
                <w:rFonts w:eastAsia="Times New Roman"/>
                <w:szCs w:val="18"/>
              </w:rPr>
            </w:pPr>
            <w:r w:rsidRPr="005B5277">
              <w:rPr>
                <w:rFonts w:eastAsia="Times New Roman"/>
                <w:szCs w:val="18"/>
              </w:rPr>
              <w:t>Všechny systémy musí podporovat algoritmy s proměnnou rychlostí ventilátorů, kde rychlost závisí na vstupní teplotě, teplotě komponent, spotřebě energie procesoru a politikách chlazení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E8BC" w14:textId="598413DA" w:rsidR="0071444C" w:rsidRPr="00737DC1" w:rsidRDefault="0071444C" w:rsidP="0071444C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1D6E" w14:textId="3AFA722E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3A863544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06D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1.11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767D" w14:textId="77777777" w:rsidR="0071444C" w:rsidRPr="003F423F" w:rsidRDefault="0071444C" w:rsidP="0071444C">
            <w:pPr>
              <w:keepNext/>
              <w:keepLines/>
              <w:suppressAutoHyphens/>
              <w:spacing w:line="240" w:lineRule="auto"/>
              <w:rPr>
                <w:rFonts w:eastAsia="Times New Roman"/>
                <w:szCs w:val="18"/>
                <w:highlight w:val="green"/>
              </w:rPr>
            </w:pPr>
            <w:r w:rsidRPr="006735D0">
              <w:rPr>
                <w:rFonts w:eastAsia="Times New Roman"/>
                <w:szCs w:val="18"/>
              </w:rPr>
              <w:t>BIOS Tokeny pro správu tepla a napájení pro konkrétní procesor (Intel nebo AMD)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586D" w14:textId="34FB1C56" w:rsidR="0071444C" w:rsidRPr="00737DC1" w:rsidRDefault="0071444C" w:rsidP="0071444C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1E39" w14:textId="207AEFFA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10238F30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5342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1.12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F7D8" w14:textId="77777777" w:rsidR="0071444C" w:rsidRPr="003F423F" w:rsidRDefault="0071444C" w:rsidP="0071444C">
            <w:pPr>
              <w:keepNext/>
              <w:keepLines/>
              <w:suppressAutoHyphens/>
              <w:spacing w:line="240" w:lineRule="auto"/>
              <w:rPr>
                <w:rFonts w:eastAsia="Times New Roman"/>
                <w:szCs w:val="18"/>
                <w:highlight w:val="green"/>
              </w:rPr>
            </w:pPr>
            <w:r w:rsidRPr="00541B73">
              <w:rPr>
                <w:rFonts w:eastAsia="Times New Roman"/>
                <w:szCs w:val="18"/>
              </w:rPr>
              <w:t xml:space="preserve">Všechny vnitřní součásti </w:t>
            </w:r>
            <w:proofErr w:type="spellStart"/>
            <w:r w:rsidRPr="00541B73">
              <w:rPr>
                <w:rFonts w:eastAsia="Times New Roman"/>
                <w:szCs w:val="18"/>
              </w:rPr>
              <w:t>chasi</w:t>
            </w:r>
            <w:proofErr w:type="spellEnd"/>
            <w:r w:rsidRPr="00541B73">
              <w:rPr>
                <w:rFonts w:eastAsia="Times New Roman"/>
                <w:szCs w:val="18"/>
              </w:rPr>
              <w:t xml:space="preserve"> musí mít stejnou úroveň </w:t>
            </w:r>
            <w:proofErr w:type="spellStart"/>
            <w:r>
              <w:rPr>
                <w:rFonts w:eastAsia="Times New Roman"/>
                <w:szCs w:val="18"/>
              </w:rPr>
              <w:t>maintenance</w:t>
            </w:r>
            <w:proofErr w:type="spellEnd"/>
            <w:r>
              <w:rPr>
                <w:rFonts w:eastAsia="Times New Roman"/>
                <w:szCs w:val="18"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16C0" w14:textId="27551068" w:rsidR="0071444C" w:rsidRPr="00737DC1" w:rsidRDefault="0071444C" w:rsidP="0071444C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233" w14:textId="05631D4F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14:paraId="30A40484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E40D" w14:textId="77777777" w:rsidR="0071444C" w:rsidRDefault="0071444C" w:rsidP="0071444C">
            <w:pPr>
              <w:widowControl w:val="0"/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 w:rsidRPr="7B23E83B">
              <w:rPr>
                <w:rFonts w:eastAsia="Times New Roman" w:cs="Calibri"/>
                <w:color w:val="000000" w:themeColor="text1"/>
                <w:lang w:eastAsia="cs-CZ"/>
              </w:rPr>
              <w:t>1.13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8BC" w14:textId="3FE90D45" w:rsidR="0071444C" w:rsidRDefault="0071444C" w:rsidP="0071444C">
            <w:pPr>
              <w:widowControl w:val="0"/>
              <w:spacing w:line="240" w:lineRule="auto"/>
              <w:rPr>
                <w:rFonts w:eastAsia="Times New Roman"/>
              </w:rPr>
            </w:pPr>
            <w:r w:rsidRPr="7B23E83B">
              <w:rPr>
                <w:rFonts w:eastAsia="Times New Roman"/>
              </w:rPr>
              <w:t xml:space="preserve">Certifikace pro provoz platformy </w:t>
            </w:r>
            <w:proofErr w:type="spellStart"/>
            <w:r w:rsidRPr="7B23E83B">
              <w:rPr>
                <w:rFonts w:eastAsia="Times New Roman"/>
              </w:rPr>
              <w:t>VMware</w:t>
            </w:r>
            <w:proofErr w:type="spellEnd"/>
            <w:r w:rsidRPr="7B23E83B">
              <w:rPr>
                <w:rFonts w:eastAsia="Times New Roman"/>
              </w:rPr>
              <w:t xml:space="preserve"> ESX, </w:t>
            </w:r>
            <w:proofErr w:type="spellStart"/>
            <w:r w:rsidRPr="7B23E83B">
              <w:rPr>
                <w:rFonts w:eastAsia="Times New Roman"/>
              </w:rPr>
              <w:t>vSAN</w:t>
            </w:r>
            <w:proofErr w:type="spellEnd"/>
            <w:r w:rsidRPr="7B23E83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ESA </w:t>
            </w:r>
            <w:r w:rsidRPr="7B23E83B">
              <w:rPr>
                <w:rFonts w:eastAsia="Times New Roman"/>
              </w:rPr>
              <w:t>a NSX (GENEVE)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D7E3" w14:textId="466803AA" w:rsidR="0071444C" w:rsidRDefault="0071444C" w:rsidP="0071444C">
            <w:pPr>
              <w:widowControl w:val="0"/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0404" w14:textId="1F6171CB" w:rsidR="0071444C" w:rsidRDefault="0071444C" w:rsidP="0071444C">
            <w:pPr>
              <w:widowControl w:val="0"/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CB5911" w:rsidRPr="00737DC1" w14:paraId="716CF108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078F" w14:textId="77777777" w:rsidR="00CB5911" w:rsidRPr="003A0078" w:rsidRDefault="00CB5911" w:rsidP="003E2135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2</w:t>
            </w:r>
          </w:p>
        </w:tc>
        <w:tc>
          <w:tcPr>
            <w:tcW w:w="1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F84B6FE" w14:textId="77777777" w:rsidR="00CB5911" w:rsidRPr="00D42DF0" w:rsidRDefault="00CB5911" w:rsidP="003E2135">
            <w:pPr>
              <w:widowControl w:val="0"/>
              <w:suppressAutoHyphens/>
              <w:spacing w:line="240" w:lineRule="auto"/>
              <w:jc w:val="center"/>
              <w:rPr>
                <w:b/>
                <w:bCs/>
                <w:szCs w:val="18"/>
              </w:rPr>
            </w:pPr>
            <w:r w:rsidRPr="00D42DF0">
              <w:rPr>
                <w:rFonts w:eastAsia="Times New Roman"/>
                <w:b/>
                <w:bCs/>
                <w:szCs w:val="18"/>
              </w:rPr>
              <w:t xml:space="preserve">Technické požadavky Zadavatele na jednotlivé </w:t>
            </w:r>
            <w:proofErr w:type="spellStart"/>
            <w:r w:rsidRPr="00D42DF0">
              <w:rPr>
                <w:rFonts w:eastAsia="Times New Roman"/>
                <w:b/>
                <w:bCs/>
                <w:szCs w:val="18"/>
              </w:rPr>
              <w:t>blade</w:t>
            </w:r>
            <w:proofErr w:type="spellEnd"/>
            <w:r w:rsidRPr="00D42DF0">
              <w:rPr>
                <w:rFonts w:eastAsia="Times New Roman"/>
                <w:b/>
                <w:bCs/>
                <w:szCs w:val="18"/>
              </w:rPr>
              <w:t xml:space="preserve"> servery</w:t>
            </w:r>
          </w:p>
        </w:tc>
      </w:tr>
      <w:tr w:rsidR="0071444C" w:rsidRPr="00737DC1" w14:paraId="2BCE4EF7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A09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2.1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E78" w14:textId="77777777" w:rsidR="0071444C" w:rsidRPr="00A2159F" w:rsidRDefault="0071444C" w:rsidP="0071444C">
            <w:pPr>
              <w:widowControl w:val="0"/>
              <w:suppressAutoHyphens/>
              <w:spacing w:line="240" w:lineRule="auto"/>
              <w:rPr>
                <w:rFonts w:eastAsia="Times New Roman"/>
              </w:rPr>
            </w:pPr>
            <w:r w:rsidRPr="7B23E83B">
              <w:rPr>
                <w:rFonts w:eastAsia="Times New Roman"/>
              </w:rPr>
              <w:t>Servery osazeny CPU minimálně 2x Intel 6526Y 2.8GHz/</w:t>
            </w:r>
            <w:proofErr w:type="gramStart"/>
            <w:r w:rsidRPr="7B23E83B">
              <w:rPr>
                <w:rFonts w:eastAsia="Times New Roman"/>
              </w:rPr>
              <w:t>195W</w:t>
            </w:r>
            <w:proofErr w:type="gramEnd"/>
            <w:r w:rsidRPr="7B23E83B">
              <w:rPr>
                <w:rFonts w:eastAsia="Times New Roman"/>
              </w:rPr>
              <w:t xml:space="preserve"> </w:t>
            </w:r>
            <w:proofErr w:type="gramStart"/>
            <w:r w:rsidRPr="7B23E83B">
              <w:rPr>
                <w:rFonts w:eastAsia="Times New Roman"/>
              </w:rPr>
              <w:t>16C</w:t>
            </w:r>
            <w:proofErr w:type="gramEnd"/>
            <w:r w:rsidRPr="7B23E83B">
              <w:rPr>
                <w:rFonts w:eastAsia="Times New Roman"/>
              </w:rPr>
              <w:t>/37.</w:t>
            </w:r>
            <w:proofErr w:type="gramStart"/>
            <w:r w:rsidRPr="7B23E83B">
              <w:rPr>
                <w:rFonts w:eastAsia="Times New Roman"/>
              </w:rPr>
              <w:t>5MB</w:t>
            </w:r>
            <w:proofErr w:type="gramEnd"/>
            <w:r w:rsidRPr="7B23E83B">
              <w:rPr>
                <w:rFonts w:eastAsia="Times New Roman"/>
              </w:rPr>
              <w:t xml:space="preserve"> nebo vyšší (případně výkonnostní ekvivalent při zachování počtu jader, změna počtu jader je vyloučená s</w:t>
            </w:r>
            <w:r>
              <w:rPr>
                <w:rFonts w:eastAsia="Times New Roman"/>
              </w:rPr>
              <w:t> </w:t>
            </w:r>
            <w:r w:rsidRPr="7B23E83B">
              <w:rPr>
                <w:rFonts w:eastAsia="Times New Roman"/>
              </w:rPr>
              <w:t>ohledem na optimalizaci licencování)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4D88" w14:textId="785734D6" w:rsidR="0071444C" w:rsidRPr="00737DC1" w:rsidRDefault="0071444C" w:rsidP="0071444C">
            <w:pPr>
              <w:widowControl w:val="0"/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F60" w14:textId="4492E982" w:rsidR="0071444C" w:rsidRPr="00737DC1" w:rsidRDefault="0071444C" w:rsidP="0071444C">
            <w:pPr>
              <w:widowControl w:val="0"/>
              <w:suppressAutoHyphens/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3F49885C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73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2.2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0BBB6" w14:textId="0227EE62" w:rsidR="0071444C" w:rsidRPr="00405ABD" w:rsidRDefault="0071444C" w:rsidP="0071444C">
            <w:pPr>
              <w:widowControl w:val="0"/>
              <w:suppressAutoHyphens/>
              <w:spacing w:line="240" w:lineRule="auto"/>
              <w:rPr>
                <w:rFonts w:eastAsia="Times New Roman"/>
              </w:rPr>
            </w:pPr>
            <w:r w:rsidRPr="00A5203D">
              <w:rPr>
                <w:rFonts w:eastAsia="Times New Roman"/>
              </w:rPr>
              <w:t xml:space="preserve">Servery osazeny RAM minimálně 24x </w:t>
            </w:r>
            <w:proofErr w:type="gramStart"/>
            <w:r w:rsidRPr="00A5203D">
              <w:rPr>
                <w:rFonts w:eastAsia="Times New Roman"/>
              </w:rPr>
              <w:t>64GB</w:t>
            </w:r>
            <w:proofErr w:type="gramEnd"/>
            <w:r w:rsidRPr="00A5203D">
              <w:rPr>
                <w:rFonts w:eastAsia="Times New Roman"/>
              </w:rPr>
              <w:t xml:space="preserve"> DDR5 5600 (celkem 1,5TB)</w:t>
            </w:r>
          </w:p>
          <w:p w14:paraId="49741BA7" w14:textId="03EE957D" w:rsidR="0071444C" w:rsidRPr="00405ABD" w:rsidRDefault="0071444C" w:rsidP="0071444C">
            <w:pPr>
              <w:widowControl w:val="0"/>
              <w:suppressAutoHyphens/>
              <w:spacing w:line="240" w:lineRule="auto"/>
              <w:rPr>
                <w:rFonts w:eastAsia="Times New Roman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A027" w14:textId="5314EC21" w:rsidR="0071444C" w:rsidRPr="00737DC1" w:rsidRDefault="0071444C" w:rsidP="0071444C">
            <w:pPr>
              <w:widowControl w:val="0"/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9A6A" w14:textId="64B387E6" w:rsidR="0071444C" w:rsidRPr="00737DC1" w:rsidRDefault="0071444C" w:rsidP="0071444C">
            <w:pPr>
              <w:widowControl w:val="0"/>
              <w:suppressAutoHyphens/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4B05B035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FF93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A533FC">
              <w:rPr>
                <w:rFonts w:eastAsia="Times New Roman" w:cs="Calibri"/>
                <w:color w:val="000000" w:themeColor="text1"/>
                <w:lang w:eastAsia="cs-CZ"/>
              </w:rPr>
              <w:t>2.3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6F2F" w14:textId="77777777" w:rsidR="0071444C" w:rsidRPr="00A2159F" w:rsidRDefault="0071444C" w:rsidP="0071444C">
            <w:pPr>
              <w:suppressAutoHyphens/>
              <w:spacing w:line="240" w:lineRule="auto"/>
              <w:rPr>
                <w:rFonts w:eastAsia="Times New Roman"/>
                <w:szCs w:val="18"/>
              </w:rPr>
            </w:pPr>
            <w:r w:rsidRPr="001E0555">
              <w:rPr>
                <w:rFonts w:eastAsia="Times New Roman"/>
                <w:szCs w:val="18"/>
              </w:rPr>
              <w:t>Možnost osazení minimálně 32 modulů DIMM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489" w14:textId="5671818F" w:rsidR="0071444C" w:rsidRPr="00737DC1" w:rsidRDefault="0071444C" w:rsidP="0071444C">
            <w:pPr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0348" w14:textId="5B842037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25C9B48E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ACEF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C05A9B">
              <w:rPr>
                <w:rFonts w:eastAsia="Times New Roman" w:cs="Calibri"/>
                <w:color w:val="000000" w:themeColor="text1"/>
                <w:lang w:eastAsia="cs-CZ"/>
              </w:rPr>
              <w:t>2.4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11D5" w14:textId="77777777" w:rsidR="0071444C" w:rsidRPr="00A2159F" w:rsidRDefault="0071444C" w:rsidP="0071444C">
            <w:pPr>
              <w:suppressAutoHyphens/>
              <w:spacing w:line="240" w:lineRule="auto"/>
              <w:rPr>
                <w:rFonts w:eastAsia="Times New Roman"/>
                <w:szCs w:val="18"/>
              </w:rPr>
            </w:pPr>
            <w:r w:rsidRPr="001E0555">
              <w:rPr>
                <w:rFonts w:eastAsia="Times New Roman"/>
                <w:szCs w:val="18"/>
              </w:rPr>
              <w:t>Bez omezení kombinace CPU / GPU a počtu RAM modulů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D63" w14:textId="76D4D2F1" w:rsidR="0071444C" w:rsidRPr="00737DC1" w:rsidRDefault="0071444C" w:rsidP="0071444C">
            <w:pPr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6CBF" w14:textId="5DAD5625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4C23B0FF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705F" w14:textId="77777777" w:rsidR="0071444C" w:rsidRPr="00A533FC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>
              <w:rPr>
                <w:rFonts w:eastAsia="Times New Roman" w:cs="Calibri"/>
                <w:color w:val="000000" w:themeColor="text1"/>
                <w:lang w:eastAsia="cs-CZ"/>
              </w:rPr>
              <w:t>2.5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BC9C" w14:textId="77777777" w:rsidR="0071444C" w:rsidRPr="00A2159F" w:rsidRDefault="0071444C" w:rsidP="0071444C">
            <w:pPr>
              <w:suppressAutoHyphens/>
              <w:spacing w:line="240" w:lineRule="auto"/>
              <w:rPr>
                <w:rFonts w:eastAsia="Times New Roman"/>
                <w:szCs w:val="18"/>
              </w:rPr>
            </w:pPr>
            <w:r w:rsidRPr="0096165F">
              <w:rPr>
                <w:rFonts w:eastAsia="Times New Roman"/>
                <w:szCs w:val="18"/>
              </w:rPr>
              <w:t>Všechny vnitřní součásti serverů (včetně disků) musí mít stejnou úroveň záruky výrobce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8D2F" w14:textId="5DCEA72D" w:rsidR="0071444C" w:rsidRPr="00737DC1" w:rsidRDefault="0071444C" w:rsidP="0071444C">
            <w:pPr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F5C1" w14:textId="5BF04C1A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:rsidRPr="00737DC1" w14:paraId="7163C175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1635" w14:textId="77777777" w:rsidR="0071444C" w:rsidRPr="003A0078" w:rsidRDefault="0071444C" w:rsidP="0071444C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C05A9B">
              <w:rPr>
                <w:rFonts w:eastAsia="Times New Roman" w:cs="Calibri"/>
                <w:color w:val="000000" w:themeColor="text1"/>
                <w:lang w:eastAsia="cs-CZ"/>
              </w:rPr>
              <w:t>2.6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B47E" w14:textId="77777777" w:rsidR="0071444C" w:rsidRPr="00A2159F" w:rsidRDefault="0071444C" w:rsidP="0071444C">
            <w:pPr>
              <w:suppressAutoHyphens/>
              <w:spacing w:line="240" w:lineRule="auto"/>
              <w:rPr>
                <w:rFonts w:eastAsia="Times New Roman"/>
                <w:szCs w:val="18"/>
              </w:rPr>
            </w:pPr>
            <w:proofErr w:type="spellStart"/>
            <w:r w:rsidRPr="001811E4">
              <w:rPr>
                <w:rFonts w:eastAsia="Times New Roman"/>
                <w:szCs w:val="18"/>
              </w:rPr>
              <w:t>Mezzanine</w:t>
            </w:r>
            <w:proofErr w:type="spellEnd"/>
            <w:r w:rsidRPr="001811E4">
              <w:rPr>
                <w:rFonts w:eastAsia="Times New Roman"/>
                <w:szCs w:val="18"/>
              </w:rPr>
              <w:t xml:space="preserve"> sloty v </w:t>
            </w:r>
            <w:proofErr w:type="spellStart"/>
            <w:r w:rsidRPr="001811E4">
              <w:rPr>
                <w:rFonts w:eastAsia="Times New Roman"/>
                <w:szCs w:val="18"/>
              </w:rPr>
              <w:t>blade</w:t>
            </w:r>
            <w:proofErr w:type="spellEnd"/>
            <w:r w:rsidRPr="001811E4">
              <w:rPr>
                <w:rFonts w:eastAsia="Times New Roman"/>
                <w:szCs w:val="18"/>
              </w:rPr>
              <w:t xml:space="preserve"> serverech musí zůstat k dispozici po osazeni GPU nebo připojení DAS úložiště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F2F4" w14:textId="2CA46AB9" w:rsidR="0071444C" w:rsidRPr="00737DC1" w:rsidRDefault="0071444C" w:rsidP="0071444C">
            <w:pPr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8C9" w14:textId="3A9EF68D" w:rsidR="0071444C" w:rsidRPr="00737DC1" w:rsidRDefault="0071444C" w:rsidP="0071444C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14:paraId="53A9C855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8890" w14:textId="77777777" w:rsidR="0071444C" w:rsidRDefault="0071444C" w:rsidP="0071444C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 w:rsidRPr="7B23E83B">
              <w:rPr>
                <w:rFonts w:eastAsia="Times New Roman" w:cs="Calibri"/>
                <w:color w:val="000000" w:themeColor="text1"/>
                <w:lang w:eastAsia="cs-CZ"/>
              </w:rPr>
              <w:t>2.7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B4E3" w14:textId="77777777" w:rsidR="0071444C" w:rsidRDefault="0071444C" w:rsidP="0071444C">
            <w:pPr>
              <w:spacing w:line="240" w:lineRule="auto"/>
              <w:rPr>
                <w:rFonts w:eastAsia="Times New Roman"/>
              </w:rPr>
            </w:pPr>
            <w:r w:rsidRPr="7B23E83B">
              <w:rPr>
                <w:rFonts w:eastAsia="Times New Roman"/>
              </w:rPr>
              <w:t>Každý server osazený minimálně 6 disky v konfiguraci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2142" w14:textId="7F6553AA" w:rsidR="0071444C" w:rsidRDefault="0071444C" w:rsidP="0071444C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D50B" w14:textId="6D4795CB" w:rsidR="0071444C" w:rsidRDefault="0071444C" w:rsidP="0071444C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14:paraId="3F92E3B8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DB4" w14:textId="77777777" w:rsidR="0071444C" w:rsidRDefault="0071444C" w:rsidP="0071444C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 w:rsidRPr="7B23E83B">
              <w:rPr>
                <w:rFonts w:eastAsia="Times New Roman" w:cs="Calibri"/>
                <w:color w:val="000000" w:themeColor="text1"/>
                <w:lang w:eastAsia="cs-CZ"/>
              </w:rPr>
              <w:lastRenderedPageBreak/>
              <w:t>2.8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0A8" w14:textId="77777777" w:rsidR="0071444C" w:rsidRDefault="0071444C" w:rsidP="0071444C">
            <w:pPr>
              <w:spacing w:line="240" w:lineRule="auto"/>
              <w:rPr>
                <w:rFonts w:eastAsia="Times New Roman"/>
              </w:rPr>
            </w:pPr>
            <w:r w:rsidRPr="7B23E83B">
              <w:rPr>
                <w:rFonts w:eastAsia="Times New Roman"/>
              </w:rPr>
              <w:t xml:space="preserve">Server osazený min 6x </w:t>
            </w:r>
            <w:proofErr w:type="spellStart"/>
            <w:r w:rsidRPr="7B23E83B">
              <w:rPr>
                <w:rFonts w:eastAsia="Times New Roman"/>
              </w:rPr>
              <w:t>NVMe</w:t>
            </w:r>
            <w:proofErr w:type="spellEnd"/>
            <w:r w:rsidRPr="7B23E83B">
              <w:rPr>
                <w:rFonts w:eastAsia="Times New Roman"/>
              </w:rPr>
              <w:t xml:space="preserve"> disk s kapacitou min 7,6TB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5D79" w14:textId="6E4A8275" w:rsidR="0071444C" w:rsidRDefault="0071444C" w:rsidP="0071444C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DDBF" w14:textId="3B7BAA21" w:rsidR="0071444C" w:rsidRDefault="0071444C" w:rsidP="0071444C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14:paraId="0B621593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2F0" w14:textId="77777777" w:rsidR="0071444C" w:rsidRDefault="0071444C" w:rsidP="0071444C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 w:rsidRPr="7B23E83B">
              <w:rPr>
                <w:rFonts w:eastAsia="Times New Roman" w:cs="Calibri"/>
                <w:color w:val="000000" w:themeColor="text1"/>
                <w:lang w:eastAsia="cs-CZ"/>
              </w:rPr>
              <w:t>2.9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C38A" w14:textId="77777777" w:rsidR="0071444C" w:rsidRDefault="0071444C" w:rsidP="0071444C">
            <w:pPr>
              <w:spacing w:line="240" w:lineRule="auto"/>
              <w:rPr>
                <w:rFonts w:eastAsia="Times New Roman"/>
              </w:rPr>
            </w:pPr>
            <w:r w:rsidRPr="7B23E83B">
              <w:rPr>
                <w:rFonts w:eastAsia="Times New Roman"/>
              </w:rPr>
              <w:t xml:space="preserve">Použité </w:t>
            </w:r>
            <w:proofErr w:type="spellStart"/>
            <w:r w:rsidRPr="7B23E83B">
              <w:rPr>
                <w:rFonts w:eastAsia="Times New Roman"/>
              </w:rPr>
              <w:t>NVMe</w:t>
            </w:r>
            <w:proofErr w:type="spellEnd"/>
            <w:r w:rsidRPr="7B23E83B">
              <w:rPr>
                <w:rFonts w:eastAsia="Times New Roman"/>
              </w:rPr>
              <w:t xml:space="preserve"> disky musí být kategorie Medium Performance:</w:t>
            </w:r>
          </w:p>
          <w:p w14:paraId="4BD6615F" w14:textId="77777777" w:rsidR="0071444C" w:rsidRDefault="0071444C" w:rsidP="0071444C">
            <w:pPr>
              <w:spacing w:line="240" w:lineRule="auto"/>
            </w:pPr>
            <w:proofErr w:type="spellStart"/>
            <w:r w:rsidRPr="7B23E83B">
              <w:rPr>
                <w:rFonts w:eastAsia="Times New Roman"/>
              </w:rPr>
              <w:t>Random</w:t>
            </w:r>
            <w:proofErr w:type="spellEnd"/>
            <w:r w:rsidRPr="7B23E83B">
              <w:rPr>
                <w:rFonts w:eastAsia="Times New Roman"/>
              </w:rPr>
              <w:t xml:space="preserve"> 4KB READ: min 1 000 000 IOPS</w:t>
            </w:r>
          </w:p>
          <w:p w14:paraId="7A624F7D" w14:textId="77777777" w:rsidR="0071444C" w:rsidRDefault="0071444C" w:rsidP="0071444C">
            <w:pPr>
              <w:spacing w:line="240" w:lineRule="auto"/>
            </w:pPr>
            <w:proofErr w:type="spellStart"/>
            <w:r w:rsidRPr="7B23E83B">
              <w:rPr>
                <w:rFonts w:eastAsia="Times New Roman"/>
              </w:rPr>
              <w:t>Random</w:t>
            </w:r>
            <w:proofErr w:type="spellEnd"/>
            <w:r w:rsidRPr="7B23E83B">
              <w:rPr>
                <w:rFonts w:eastAsia="Times New Roman"/>
              </w:rPr>
              <w:t xml:space="preserve"> 4KB WRITE: min 200 000 IOPS</w:t>
            </w:r>
          </w:p>
          <w:p w14:paraId="28906BFE" w14:textId="77777777" w:rsidR="0071444C" w:rsidRDefault="0071444C" w:rsidP="0071444C">
            <w:pPr>
              <w:spacing w:line="240" w:lineRule="auto"/>
            </w:pPr>
            <w:r w:rsidRPr="7B23E83B">
              <w:rPr>
                <w:rFonts w:eastAsia="Times New Roman"/>
              </w:rPr>
              <w:t xml:space="preserve">70/30 </w:t>
            </w:r>
            <w:proofErr w:type="spellStart"/>
            <w:r w:rsidRPr="7B23E83B">
              <w:rPr>
                <w:rFonts w:eastAsia="Times New Roman"/>
              </w:rPr>
              <w:t>random</w:t>
            </w:r>
            <w:proofErr w:type="spellEnd"/>
            <w:r w:rsidRPr="7B23E83B">
              <w:rPr>
                <w:rFonts w:eastAsia="Times New Roman"/>
              </w:rPr>
              <w:t xml:space="preserve"> R/W: min 400 000IOPS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B33C" w14:textId="123A95EC" w:rsidR="0071444C" w:rsidRDefault="0071444C" w:rsidP="0071444C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D4F8" w14:textId="6C9641B8" w:rsidR="0071444C" w:rsidRDefault="0071444C" w:rsidP="0071444C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14:paraId="7116623C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55F5" w14:textId="77777777" w:rsidR="0071444C" w:rsidRDefault="0071444C" w:rsidP="0071444C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 w:rsidRPr="7B23E83B">
              <w:rPr>
                <w:rFonts w:eastAsia="Times New Roman" w:cs="Calibri"/>
                <w:color w:val="000000" w:themeColor="text1"/>
                <w:lang w:eastAsia="cs-CZ"/>
              </w:rPr>
              <w:t>2.10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82A1" w14:textId="77777777" w:rsidR="0071444C" w:rsidRDefault="0071444C" w:rsidP="0071444C">
            <w:pPr>
              <w:spacing w:line="240" w:lineRule="auto"/>
              <w:rPr>
                <w:rFonts w:eastAsia="Times New Roman"/>
              </w:rPr>
            </w:pPr>
            <w:r w:rsidRPr="7B23E83B">
              <w:rPr>
                <w:rFonts w:eastAsia="Times New Roman"/>
              </w:rPr>
              <w:t xml:space="preserve">Každý </w:t>
            </w:r>
            <w:proofErr w:type="spellStart"/>
            <w:r w:rsidRPr="7B23E83B">
              <w:rPr>
                <w:rFonts w:eastAsia="Times New Roman"/>
              </w:rPr>
              <w:t>NVMe</w:t>
            </w:r>
            <w:proofErr w:type="spellEnd"/>
            <w:r w:rsidRPr="7B23E83B">
              <w:rPr>
                <w:rFonts w:eastAsia="Times New Roman"/>
              </w:rPr>
              <w:t xml:space="preserve"> musí splňovat TBW min 14 000TB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202C" w14:textId="5B641884" w:rsidR="0071444C" w:rsidRDefault="0071444C" w:rsidP="0071444C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0EF9" w14:textId="2A0D76B7" w:rsidR="0071444C" w:rsidRDefault="0071444C" w:rsidP="0071444C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71444C" w14:paraId="0988787C" w14:textId="77777777" w:rsidTr="00764543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AB3" w14:textId="77777777" w:rsidR="0071444C" w:rsidRDefault="0071444C" w:rsidP="0071444C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 w:rsidRPr="7B23E83B">
              <w:rPr>
                <w:rFonts w:eastAsia="Times New Roman" w:cs="Calibri"/>
                <w:color w:val="000000" w:themeColor="text1"/>
                <w:lang w:eastAsia="cs-CZ"/>
              </w:rPr>
              <w:t>2.11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8518" w14:textId="77777777" w:rsidR="0071444C" w:rsidRDefault="0071444C" w:rsidP="0071444C">
            <w:pPr>
              <w:spacing w:line="240" w:lineRule="auto"/>
              <w:rPr>
                <w:rFonts w:eastAsia="Times New Roman"/>
              </w:rPr>
            </w:pPr>
            <w:r w:rsidRPr="7B23E83B">
              <w:rPr>
                <w:rFonts w:eastAsia="Times New Roman"/>
              </w:rPr>
              <w:t xml:space="preserve">Použité </w:t>
            </w:r>
            <w:proofErr w:type="spellStart"/>
            <w:r w:rsidRPr="7B23E83B">
              <w:rPr>
                <w:rFonts w:eastAsia="Times New Roman"/>
              </w:rPr>
              <w:t>NVMe</w:t>
            </w:r>
            <w:proofErr w:type="spellEnd"/>
            <w:r w:rsidRPr="7B23E83B">
              <w:rPr>
                <w:rFonts w:eastAsia="Times New Roman"/>
              </w:rPr>
              <w:t xml:space="preserve"> disky musí splňovat DWPD=1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A8CF" w14:textId="6190207F" w:rsidR="0071444C" w:rsidRDefault="0071444C" w:rsidP="0071444C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FBCB" w14:textId="713B960E" w:rsidR="0071444C" w:rsidRDefault="0071444C" w:rsidP="0071444C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D8231E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</w:tbl>
    <w:p w14:paraId="39C95F70" w14:textId="77777777" w:rsidR="00CB5911" w:rsidRDefault="00CB5911" w:rsidP="00CB5911">
      <w:pPr>
        <w:tabs>
          <w:tab w:val="left" w:pos="3435"/>
        </w:tabs>
        <w:rPr>
          <w:szCs w:val="18"/>
        </w:rPr>
      </w:pPr>
    </w:p>
    <w:p w14:paraId="7D5F0D52" w14:textId="77777777" w:rsidR="00CB5911" w:rsidRPr="004A6A67" w:rsidRDefault="00CB5911" w:rsidP="00CB5911">
      <w:pPr>
        <w:tabs>
          <w:tab w:val="left" w:pos="2214"/>
        </w:tabs>
        <w:rPr>
          <w:b/>
          <w:bCs/>
        </w:rPr>
      </w:pPr>
      <w:r w:rsidRPr="00D24FFC">
        <w:rPr>
          <w:b/>
          <w:bCs/>
          <w:i/>
          <w:iCs/>
        </w:rPr>
        <w:t xml:space="preserve">Zadavatel požaduje, aby diskové komponenty byly ze strany dodavatele pokryté takovou úrovní servisního kontraktu, který umožňuje při výměně vadného kusu ponechat původní disk k likvidaci v rámci Zadavatele (tzv. drive </w:t>
      </w:r>
      <w:proofErr w:type="spellStart"/>
      <w:r w:rsidRPr="00D24FFC">
        <w:rPr>
          <w:b/>
          <w:bCs/>
          <w:i/>
          <w:iCs/>
        </w:rPr>
        <w:t>retention</w:t>
      </w:r>
      <w:proofErr w:type="spellEnd"/>
      <w:r w:rsidRPr="00D24FFC">
        <w:rPr>
          <w:b/>
          <w:bCs/>
          <w:i/>
          <w:iCs/>
        </w:rPr>
        <w:t>).</w:t>
      </w:r>
    </w:p>
    <w:p w14:paraId="428F077D" w14:textId="77777777" w:rsidR="00CB5911" w:rsidRDefault="00CB5911" w:rsidP="00CB5911">
      <w:pPr>
        <w:tabs>
          <w:tab w:val="left" w:pos="3435"/>
        </w:tabs>
        <w:rPr>
          <w:szCs w:val="18"/>
        </w:rPr>
      </w:pPr>
    </w:p>
    <w:p w14:paraId="041F1444" w14:textId="77777777" w:rsidR="00CB5911" w:rsidRDefault="00CB5911" w:rsidP="00CB5911">
      <w:pPr>
        <w:tabs>
          <w:tab w:val="left" w:pos="3435"/>
        </w:tabs>
        <w:rPr>
          <w:szCs w:val="18"/>
        </w:rPr>
      </w:pPr>
    </w:p>
    <w:p w14:paraId="016E9A52" w14:textId="77777777" w:rsidR="0046438E" w:rsidRDefault="0046438E" w:rsidP="00CB609C">
      <w:pPr>
        <w:tabs>
          <w:tab w:val="left" w:pos="3435"/>
        </w:tabs>
        <w:rPr>
          <w:szCs w:val="18"/>
        </w:rPr>
      </w:pPr>
    </w:p>
    <w:p w14:paraId="204B81DD" w14:textId="77777777" w:rsidR="00C86700" w:rsidRPr="00CB609C" w:rsidRDefault="00C86700" w:rsidP="00CB609C">
      <w:pPr>
        <w:tabs>
          <w:tab w:val="left" w:pos="3435"/>
        </w:tabs>
        <w:rPr>
          <w:szCs w:val="18"/>
        </w:rPr>
      </w:pPr>
    </w:p>
    <w:sectPr w:rsidR="00C86700" w:rsidRPr="00CB609C" w:rsidSect="004C13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6838" w:h="11906" w:orient="landscape" w:code="9"/>
      <w:pgMar w:top="1418" w:right="1985" w:bottom="1418" w:left="1985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4139" w14:textId="77777777" w:rsidR="00FF1A1B" w:rsidRDefault="00FF1A1B" w:rsidP="003A4756">
      <w:r>
        <w:separator/>
      </w:r>
    </w:p>
  </w:endnote>
  <w:endnote w:type="continuationSeparator" w:id="0">
    <w:p w14:paraId="2EAA48AF" w14:textId="77777777" w:rsidR="00FF1A1B" w:rsidRDefault="00FF1A1B" w:rsidP="003A4756">
      <w:r>
        <w:continuationSeparator/>
      </w:r>
    </w:p>
  </w:endnote>
  <w:endnote w:type="continuationNotice" w:id="1">
    <w:p w14:paraId="564636D6" w14:textId="77777777" w:rsidR="00FF1A1B" w:rsidRDefault="00FF1A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0CD80887" w:rsidR="0067444D" w:rsidRDefault="00C134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6" behindDoc="0" locked="0" layoutInCell="1" allowOverlap="1" wp14:anchorId="56CBE175" wp14:editId="42D6A9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2062672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39057" w14:textId="34E511CD" w:rsidR="00C134AB" w:rsidRPr="00C134AB" w:rsidRDefault="00C134AB" w:rsidP="00C134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BE17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" style="position:absolute;left:0;text-align:left;margin-left:75pt;margin-top:0;width:126.2pt;height:36.9pt;z-index:25166336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3A39057" w14:textId="34E511CD" w:rsidR="00C134AB" w:rsidRPr="00C134AB" w:rsidRDefault="00C134AB" w:rsidP="00C134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9530" w14:textId="0B4B43E6" w:rsidR="00FB0FB0" w:rsidRPr="00D90AB4" w:rsidRDefault="00C134AB" w:rsidP="00FB0FB0">
    <w:pPr>
      <w:jc w:val="left"/>
      <w:rPr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664390" behindDoc="0" locked="0" layoutInCell="1" allowOverlap="1" wp14:anchorId="617881E1" wp14:editId="5E116385">
              <wp:simplePos x="1263650" y="68580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8393789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DB960" w14:textId="691D6559" w:rsidR="00C134AB" w:rsidRPr="00C134AB" w:rsidRDefault="00C134AB" w:rsidP="00C134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881E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" style="position:absolute;margin-left:75pt;margin-top:0;width:126.2pt;height:36.9pt;z-index:25166439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4DDB960" w14:textId="691D6559" w:rsidR="00C134AB" w:rsidRPr="00C134AB" w:rsidRDefault="00C134AB" w:rsidP="00C134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0FB0" w:rsidRPr="00D90AB4">
      <w:rPr>
        <w:color w:val="215868" w:themeColor="accent5" w:themeShade="80"/>
        <w:szCs w:val="18"/>
      </w:rPr>
      <w:fldChar w:fldCharType="begin"/>
    </w:r>
    <w:r w:rsidR="00FB0FB0" w:rsidRPr="00D90AB4">
      <w:rPr>
        <w:color w:val="215868" w:themeColor="accent5" w:themeShade="80"/>
        <w:szCs w:val="18"/>
      </w:rPr>
      <w:instrText xml:space="preserve"> PAGE  \* Arabic  \* MERGEFORMAT </w:instrText>
    </w:r>
    <w:r w:rsidR="00FB0FB0" w:rsidRPr="00D90AB4">
      <w:rPr>
        <w:color w:val="215868" w:themeColor="accent5" w:themeShade="80"/>
        <w:szCs w:val="18"/>
      </w:rPr>
      <w:fldChar w:fldCharType="separate"/>
    </w:r>
    <w:r w:rsidR="00FB0FB0" w:rsidRPr="00D90AB4">
      <w:rPr>
        <w:color w:val="215868" w:themeColor="accent5" w:themeShade="80"/>
        <w:szCs w:val="18"/>
      </w:rPr>
      <w:t>1</w:t>
    </w:r>
    <w:r w:rsidR="00FB0FB0" w:rsidRPr="00D90AB4">
      <w:rPr>
        <w:color w:val="215868" w:themeColor="accent5" w:themeShade="80"/>
        <w:szCs w:val="18"/>
      </w:rPr>
      <w:fldChar w:fldCharType="end"/>
    </w:r>
    <w:r w:rsidR="00FB0FB0" w:rsidRPr="00D90AB4">
      <w:rPr>
        <w:color w:val="215868" w:themeColor="accent5" w:themeShade="80"/>
        <w:szCs w:val="18"/>
      </w:rPr>
      <w:t>/</w:t>
    </w:r>
    <w:r w:rsidR="00FB0FB0" w:rsidRPr="00D90AB4">
      <w:rPr>
        <w:color w:val="215868" w:themeColor="accent5" w:themeShade="80"/>
        <w:szCs w:val="18"/>
      </w:rPr>
      <w:fldChar w:fldCharType="begin"/>
    </w:r>
    <w:r w:rsidR="00FB0FB0" w:rsidRPr="00D90AB4">
      <w:rPr>
        <w:color w:val="215868" w:themeColor="accent5" w:themeShade="80"/>
        <w:szCs w:val="18"/>
      </w:rPr>
      <w:instrText xml:space="preserve"> NUMPAGES   \* MERGEFORMAT </w:instrText>
    </w:r>
    <w:r w:rsidR="00FB0FB0" w:rsidRPr="00D90AB4">
      <w:rPr>
        <w:color w:val="215868" w:themeColor="accent5" w:themeShade="80"/>
        <w:szCs w:val="18"/>
      </w:rPr>
      <w:fldChar w:fldCharType="separate"/>
    </w:r>
    <w:r w:rsidR="00FB0FB0" w:rsidRPr="00D90AB4">
      <w:rPr>
        <w:color w:val="215868" w:themeColor="accent5" w:themeShade="80"/>
        <w:szCs w:val="18"/>
      </w:rPr>
      <w:t>12</w:t>
    </w:r>
    <w:r w:rsidR="00FB0FB0" w:rsidRPr="00D90AB4">
      <w:rPr>
        <w:color w:val="215868" w:themeColor="accent5" w:themeShade="80"/>
        <w:szCs w:val="18"/>
      </w:rPr>
      <w:fldChar w:fldCharType="end"/>
    </w:r>
  </w:p>
  <w:p w14:paraId="26A4F72E" w14:textId="61502F97" w:rsidR="00310F0A" w:rsidRPr="00FB0FB0" w:rsidRDefault="00310F0A" w:rsidP="00FB0F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C66A9BF" w:rsidR="0067444D" w:rsidRDefault="00C134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2" behindDoc="0" locked="0" layoutInCell="1" allowOverlap="1" wp14:anchorId="098B0305" wp14:editId="6428400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1697913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6B278" w14:textId="15398A13" w:rsidR="00C134AB" w:rsidRPr="00C134AB" w:rsidRDefault="00C134AB" w:rsidP="00C134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B030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1" type="#_x0000_t202" alt="TLP:AMBER  " style="position:absolute;left:0;text-align:left;margin-left:75pt;margin-top:0;width:126.2pt;height:36.9pt;z-index:2516623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t&#10;mP03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A46B278" w14:textId="15398A13" w:rsidR="00C134AB" w:rsidRPr="00C134AB" w:rsidRDefault="00C134AB" w:rsidP="00C134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2B02" w14:textId="77777777" w:rsidR="00FF1A1B" w:rsidRDefault="00FF1A1B" w:rsidP="003A4756">
      <w:r>
        <w:separator/>
      </w:r>
    </w:p>
  </w:footnote>
  <w:footnote w:type="continuationSeparator" w:id="0">
    <w:p w14:paraId="3A9F29C3" w14:textId="77777777" w:rsidR="00FF1A1B" w:rsidRDefault="00FF1A1B" w:rsidP="003A4756">
      <w:r>
        <w:continuationSeparator/>
      </w:r>
    </w:p>
  </w:footnote>
  <w:footnote w:type="continuationNotice" w:id="1">
    <w:p w14:paraId="59124BF7" w14:textId="77777777" w:rsidR="00FF1A1B" w:rsidRDefault="00FF1A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6CABDC9F" w:rsidR="0067444D" w:rsidRDefault="00C134A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4" behindDoc="0" locked="0" layoutInCell="1" allowOverlap="1" wp14:anchorId="183BBCBF" wp14:editId="779DA2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58227167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CD781" w14:textId="3C147AB5" w:rsidR="00C134AB" w:rsidRPr="00C134AB" w:rsidRDefault="00C134AB" w:rsidP="00C134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BBCB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75pt;margin-top:0;width:126.2pt;height:36.9pt;z-index:25166029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ECD781" w14:textId="3C147AB5" w:rsidR="00C134AB" w:rsidRPr="00C134AB" w:rsidRDefault="00C134AB" w:rsidP="00C134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8F3BB68" w:rsidR="00B02D36" w:rsidRPr="00F91304" w:rsidRDefault="00C134A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8" behindDoc="0" locked="0" layoutInCell="1" allowOverlap="1" wp14:anchorId="4969563A" wp14:editId="55AB7B11">
              <wp:simplePos x="126365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41974768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DE6F6" w14:textId="16D23600" w:rsidR="00C134AB" w:rsidRPr="00C134AB" w:rsidRDefault="00C134AB" w:rsidP="00C134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9563A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75pt;margin-top:0;width:126.2pt;height:36.9pt;z-index:25166131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93DE6F6" w14:textId="16D23600" w:rsidR="00C134AB" w:rsidRPr="00C134AB" w:rsidRDefault="00C134AB" w:rsidP="00C134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670759D8" w:rsidR="0067444D" w:rsidRDefault="00C134A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0" behindDoc="0" locked="0" layoutInCell="1" allowOverlap="1" wp14:anchorId="200EB2D9" wp14:editId="4E5795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43274331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30E21" w14:textId="7551ABE0" w:rsidR="00C134AB" w:rsidRPr="00C134AB" w:rsidRDefault="00C134AB" w:rsidP="00C134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134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EB2D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TLP:AMBER  " style="position:absolute;left:0;text-align:left;margin-left:75pt;margin-top:0;width:126.2pt;height:36.9pt;z-index:25165927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hbEw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08530E21" w14:textId="7551ABE0" w:rsidR="00C134AB" w:rsidRPr="00C134AB" w:rsidRDefault="00C134AB" w:rsidP="00C134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134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BA5EE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9E7133"/>
    <w:multiLevelType w:val="hybridMultilevel"/>
    <w:tmpl w:val="1B502B02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B4E19"/>
    <w:multiLevelType w:val="hybridMultilevel"/>
    <w:tmpl w:val="83B4F0D4"/>
    <w:lvl w:ilvl="0" w:tplc="D2F0F548"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2"/>
  </w:num>
  <w:num w:numId="2" w16cid:durableId="844133174">
    <w:abstractNumId w:val="15"/>
  </w:num>
  <w:num w:numId="3" w16cid:durableId="227691050">
    <w:abstractNumId w:val="11"/>
  </w:num>
  <w:num w:numId="4" w16cid:durableId="819733291">
    <w:abstractNumId w:val="20"/>
  </w:num>
  <w:num w:numId="5" w16cid:durableId="1693262817">
    <w:abstractNumId w:val="9"/>
  </w:num>
  <w:num w:numId="6" w16cid:durableId="975333544">
    <w:abstractNumId w:val="4"/>
  </w:num>
  <w:num w:numId="7" w16cid:durableId="1587958897">
    <w:abstractNumId w:val="3"/>
  </w:num>
  <w:num w:numId="8" w16cid:durableId="1430009383">
    <w:abstractNumId w:val="2"/>
  </w:num>
  <w:num w:numId="9" w16cid:durableId="150757520">
    <w:abstractNumId w:val="1"/>
  </w:num>
  <w:num w:numId="10" w16cid:durableId="2061860170">
    <w:abstractNumId w:val="10"/>
  </w:num>
  <w:num w:numId="11" w16cid:durableId="1873181698">
    <w:abstractNumId w:val="8"/>
  </w:num>
  <w:num w:numId="12" w16cid:durableId="1372339619">
    <w:abstractNumId w:val="7"/>
  </w:num>
  <w:num w:numId="13" w16cid:durableId="1059666714">
    <w:abstractNumId w:val="6"/>
  </w:num>
  <w:num w:numId="14" w16cid:durableId="1358196245">
    <w:abstractNumId w:val="5"/>
  </w:num>
  <w:num w:numId="15" w16cid:durableId="1553495863">
    <w:abstractNumId w:val="17"/>
  </w:num>
  <w:num w:numId="16" w16cid:durableId="1762990713">
    <w:abstractNumId w:val="16"/>
  </w:num>
  <w:num w:numId="17" w16cid:durableId="542446671">
    <w:abstractNumId w:val="18"/>
  </w:num>
  <w:num w:numId="18" w16cid:durableId="1913850913">
    <w:abstractNumId w:val="13"/>
  </w:num>
  <w:num w:numId="19" w16cid:durableId="1817139878">
    <w:abstractNumId w:val="21"/>
  </w:num>
  <w:num w:numId="20" w16cid:durableId="1883249231">
    <w:abstractNumId w:val="14"/>
  </w:num>
  <w:num w:numId="21" w16cid:durableId="42486588">
    <w:abstractNumId w:val="0"/>
  </w:num>
  <w:num w:numId="22" w16cid:durableId="71037499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046E9"/>
    <w:rsid w:val="000100D8"/>
    <w:rsid w:val="0001470B"/>
    <w:rsid w:val="00017027"/>
    <w:rsid w:val="000200DF"/>
    <w:rsid w:val="000216E9"/>
    <w:rsid w:val="00024211"/>
    <w:rsid w:val="00026851"/>
    <w:rsid w:val="00027B06"/>
    <w:rsid w:val="00033E9F"/>
    <w:rsid w:val="000429C3"/>
    <w:rsid w:val="0005113D"/>
    <w:rsid w:val="00052DB9"/>
    <w:rsid w:val="000541CD"/>
    <w:rsid w:val="00056D61"/>
    <w:rsid w:val="000573A5"/>
    <w:rsid w:val="0006494F"/>
    <w:rsid w:val="00065B85"/>
    <w:rsid w:val="000678AF"/>
    <w:rsid w:val="000713D9"/>
    <w:rsid w:val="00075A44"/>
    <w:rsid w:val="00075FF9"/>
    <w:rsid w:val="000777EC"/>
    <w:rsid w:val="000808FF"/>
    <w:rsid w:val="00087871"/>
    <w:rsid w:val="0009226C"/>
    <w:rsid w:val="0009421E"/>
    <w:rsid w:val="00094264"/>
    <w:rsid w:val="000A1187"/>
    <w:rsid w:val="000A183F"/>
    <w:rsid w:val="000A44CD"/>
    <w:rsid w:val="000A49ED"/>
    <w:rsid w:val="000A68B6"/>
    <w:rsid w:val="000B146C"/>
    <w:rsid w:val="000B5471"/>
    <w:rsid w:val="000C083C"/>
    <w:rsid w:val="000C10E2"/>
    <w:rsid w:val="000C4363"/>
    <w:rsid w:val="000C78F7"/>
    <w:rsid w:val="000D031C"/>
    <w:rsid w:val="000D1341"/>
    <w:rsid w:val="000D1655"/>
    <w:rsid w:val="000D2DCD"/>
    <w:rsid w:val="000D7D36"/>
    <w:rsid w:val="000E06F4"/>
    <w:rsid w:val="000E2C57"/>
    <w:rsid w:val="000E3409"/>
    <w:rsid w:val="000E4127"/>
    <w:rsid w:val="000F0A04"/>
    <w:rsid w:val="000F190D"/>
    <w:rsid w:val="000F3AD0"/>
    <w:rsid w:val="000F3AD5"/>
    <w:rsid w:val="000F4C5A"/>
    <w:rsid w:val="000F53A0"/>
    <w:rsid w:val="001148EF"/>
    <w:rsid w:val="00114BAA"/>
    <w:rsid w:val="00114FD4"/>
    <w:rsid w:val="0011654A"/>
    <w:rsid w:val="00117E90"/>
    <w:rsid w:val="00120026"/>
    <w:rsid w:val="00130120"/>
    <w:rsid w:val="001303B8"/>
    <w:rsid w:val="001309ED"/>
    <w:rsid w:val="001371B9"/>
    <w:rsid w:val="00137397"/>
    <w:rsid w:val="00137C36"/>
    <w:rsid w:val="0014088E"/>
    <w:rsid w:val="001434E6"/>
    <w:rsid w:val="00146664"/>
    <w:rsid w:val="0014775F"/>
    <w:rsid w:val="00155176"/>
    <w:rsid w:val="00156F8C"/>
    <w:rsid w:val="00160D58"/>
    <w:rsid w:val="0016221A"/>
    <w:rsid w:val="00164C20"/>
    <w:rsid w:val="00165E83"/>
    <w:rsid w:val="001669CB"/>
    <w:rsid w:val="00167146"/>
    <w:rsid w:val="0016730C"/>
    <w:rsid w:val="0016777E"/>
    <w:rsid w:val="001766A6"/>
    <w:rsid w:val="00181004"/>
    <w:rsid w:val="001811E4"/>
    <w:rsid w:val="00184584"/>
    <w:rsid w:val="00184D23"/>
    <w:rsid w:val="00184D40"/>
    <w:rsid w:val="00185CAC"/>
    <w:rsid w:val="00190004"/>
    <w:rsid w:val="001906A9"/>
    <w:rsid w:val="00190EBA"/>
    <w:rsid w:val="00192776"/>
    <w:rsid w:val="001964D9"/>
    <w:rsid w:val="001A46A1"/>
    <w:rsid w:val="001B1435"/>
    <w:rsid w:val="001B1CC3"/>
    <w:rsid w:val="001B3598"/>
    <w:rsid w:val="001B4942"/>
    <w:rsid w:val="001B5EB5"/>
    <w:rsid w:val="001B64A4"/>
    <w:rsid w:val="001C0F29"/>
    <w:rsid w:val="001C1B27"/>
    <w:rsid w:val="001C48A4"/>
    <w:rsid w:val="001C5682"/>
    <w:rsid w:val="001D4534"/>
    <w:rsid w:val="001D5D91"/>
    <w:rsid w:val="001E0555"/>
    <w:rsid w:val="001E1A64"/>
    <w:rsid w:val="001E3796"/>
    <w:rsid w:val="001E4A60"/>
    <w:rsid w:val="001E62BE"/>
    <w:rsid w:val="001F2188"/>
    <w:rsid w:val="001F2FCB"/>
    <w:rsid w:val="001F3D0E"/>
    <w:rsid w:val="001F7946"/>
    <w:rsid w:val="002024FB"/>
    <w:rsid w:val="00202A3A"/>
    <w:rsid w:val="00206341"/>
    <w:rsid w:val="00210446"/>
    <w:rsid w:val="002112D9"/>
    <w:rsid w:val="00212BAF"/>
    <w:rsid w:val="00214441"/>
    <w:rsid w:val="002161B6"/>
    <w:rsid w:val="0021755D"/>
    <w:rsid w:val="00220C5C"/>
    <w:rsid w:val="00221A80"/>
    <w:rsid w:val="002315BA"/>
    <w:rsid w:val="00231F6A"/>
    <w:rsid w:val="00231FD1"/>
    <w:rsid w:val="00240141"/>
    <w:rsid w:val="00243BB2"/>
    <w:rsid w:val="00243D4D"/>
    <w:rsid w:val="00244A21"/>
    <w:rsid w:val="00245B80"/>
    <w:rsid w:val="00252CFB"/>
    <w:rsid w:val="002549BE"/>
    <w:rsid w:val="00257019"/>
    <w:rsid w:val="00260D7B"/>
    <w:rsid w:val="00263866"/>
    <w:rsid w:val="00265626"/>
    <w:rsid w:val="0027321C"/>
    <w:rsid w:val="00274DA4"/>
    <w:rsid w:val="00275218"/>
    <w:rsid w:val="0028412B"/>
    <w:rsid w:val="002858D0"/>
    <w:rsid w:val="00285B6A"/>
    <w:rsid w:val="00290609"/>
    <w:rsid w:val="00291FC4"/>
    <w:rsid w:val="00296E4F"/>
    <w:rsid w:val="002A24E4"/>
    <w:rsid w:val="002A3232"/>
    <w:rsid w:val="002A5283"/>
    <w:rsid w:val="002A5B56"/>
    <w:rsid w:val="002B0811"/>
    <w:rsid w:val="002B2143"/>
    <w:rsid w:val="002B6739"/>
    <w:rsid w:val="002B74E6"/>
    <w:rsid w:val="002C0480"/>
    <w:rsid w:val="002C27BB"/>
    <w:rsid w:val="002C2B6A"/>
    <w:rsid w:val="002C47A4"/>
    <w:rsid w:val="002C47B1"/>
    <w:rsid w:val="002C6554"/>
    <w:rsid w:val="002C739B"/>
    <w:rsid w:val="002D1524"/>
    <w:rsid w:val="002D23A0"/>
    <w:rsid w:val="002D61A9"/>
    <w:rsid w:val="002D63C4"/>
    <w:rsid w:val="002D7C5A"/>
    <w:rsid w:val="002E35E2"/>
    <w:rsid w:val="002F3BD5"/>
    <w:rsid w:val="002F6E14"/>
    <w:rsid w:val="002F7345"/>
    <w:rsid w:val="00300ED3"/>
    <w:rsid w:val="00301A7D"/>
    <w:rsid w:val="003025E2"/>
    <w:rsid w:val="00304C0A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25AE"/>
    <w:rsid w:val="00326E8C"/>
    <w:rsid w:val="003334E7"/>
    <w:rsid w:val="0033464F"/>
    <w:rsid w:val="00334921"/>
    <w:rsid w:val="00342432"/>
    <w:rsid w:val="003438FE"/>
    <w:rsid w:val="003439FA"/>
    <w:rsid w:val="00352C3A"/>
    <w:rsid w:val="0035415B"/>
    <w:rsid w:val="0035523E"/>
    <w:rsid w:val="003560E8"/>
    <w:rsid w:val="003610DD"/>
    <w:rsid w:val="0036614E"/>
    <w:rsid w:val="00375CB7"/>
    <w:rsid w:val="00377859"/>
    <w:rsid w:val="003801CA"/>
    <w:rsid w:val="0038189C"/>
    <w:rsid w:val="00382619"/>
    <w:rsid w:val="00382867"/>
    <w:rsid w:val="00383D2F"/>
    <w:rsid w:val="003849C4"/>
    <w:rsid w:val="00390A72"/>
    <w:rsid w:val="00395B8F"/>
    <w:rsid w:val="00397E52"/>
    <w:rsid w:val="003A0078"/>
    <w:rsid w:val="003A16B8"/>
    <w:rsid w:val="003A17FC"/>
    <w:rsid w:val="003A4756"/>
    <w:rsid w:val="003A61FD"/>
    <w:rsid w:val="003B6DFE"/>
    <w:rsid w:val="003B74EC"/>
    <w:rsid w:val="003C0E90"/>
    <w:rsid w:val="003C4967"/>
    <w:rsid w:val="003C6049"/>
    <w:rsid w:val="003C77CE"/>
    <w:rsid w:val="003D10BD"/>
    <w:rsid w:val="003D2C81"/>
    <w:rsid w:val="003D5C3F"/>
    <w:rsid w:val="003E0B6C"/>
    <w:rsid w:val="003E1A7B"/>
    <w:rsid w:val="003E2BE7"/>
    <w:rsid w:val="003F2950"/>
    <w:rsid w:val="003F423F"/>
    <w:rsid w:val="00402A3D"/>
    <w:rsid w:val="00402AC6"/>
    <w:rsid w:val="004034DC"/>
    <w:rsid w:val="00405ABD"/>
    <w:rsid w:val="00406B87"/>
    <w:rsid w:val="00414F32"/>
    <w:rsid w:val="0041504B"/>
    <w:rsid w:val="0041630D"/>
    <w:rsid w:val="00420BC4"/>
    <w:rsid w:val="00422456"/>
    <w:rsid w:val="004249C9"/>
    <w:rsid w:val="0042644B"/>
    <w:rsid w:val="004327F7"/>
    <w:rsid w:val="00434CBB"/>
    <w:rsid w:val="004418E0"/>
    <w:rsid w:val="0044258A"/>
    <w:rsid w:val="0044538B"/>
    <w:rsid w:val="00451F2A"/>
    <w:rsid w:val="00452B59"/>
    <w:rsid w:val="0045332D"/>
    <w:rsid w:val="00453BCF"/>
    <w:rsid w:val="00454065"/>
    <w:rsid w:val="0045467C"/>
    <w:rsid w:val="00454763"/>
    <w:rsid w:val="00454E99"/>
    <w:rsid w:val="004569D6"/>
    <w:rsid w:val="00457E9D"/>
    <w:rsid w:val="0045D904"/>
    <w:rsid w:val="0046438E"/>
    <w:rsid w:val="0046580D"/>
    <w:rsid w:val="004701FC"/>
    <w:rsid w:val="00470D91"/>
    <w:rsid w:val="00471053"/>
    <w:rsid w:val="0047377B"/>
    <w:rsid w:val="004740C3"/>
    <w:rsid w:val="00475CA0"/>
    <w:rsid w:val="00481DA7"/>
    <w:rsid w:val="00487308"/>
    <w:rsid w:val="00492037"/>
    <w:rsid w:val="00494034"/>
    <w:rsid w:val="00496B9B"/>
    <w:rsid w:val="00497F26"/>
    <w:rsid w:val="004A07CB"/>
    <w:rsid w:val="004A175B"/>
    <w:rsid w:val="004A28F5"/>
    <w:rsid w:val="004A4840"/>
    <w:rsid w:val="004A6A67"/>
    <w:rsid w:val="004B469C"/>
    <w:rsid w:val="004C11DE"/>
    <w:rsid w:val="004C13C8"/>
    <w:rsid w:val="004C2C98"/>
    <w:rsid w:val="004C479F"/>
    <w:rsid w:val="004C697B"/>
    <w:rsid w:val="004D0C9E"/>
    <w:rsid w:val="004D123D"/>
    <w:rsid w:val="004D3B08"/>
    <w:rsid w:val="004D6421"/>
    <w:rsid w:val="004F3C37"/>
    <w:rsid w:val="004F5F7B"/>
    <w:rsid w:val="004F6641"/>
    <w:rsid w:val="004F741C"/>
    <w:rsid w:val="004F75D2"/>
    <w:rsid w:val="00501F4B"/>
    <w:rsid w:val="00523AA8"/>
    <w:rsid w:val="00523EE6"/>
    <w:rsid w:val="00524E27"/>
    <w:rsid w:val="0052671C"/>
    <w:rsid w:val="00526961"/>
    <w:rsid w:val="00526E27"/>
    <w:rsid w:val="00527456"/>
    <w:rsid w:val="0053058B"/>
    <w:rsid w:val="0053133E"/>
    <w:rsid w:val="005315CA"/>
    <w:rsid w:val="00531F59"/>
    <w:rsid w:val="005337C7"/>
    <w:rsid w:val="00540B05"/>
    <w:rsid w:val="00540B4A"/>
    <w:rsid w:val="005414AB"/>
    <w:rsid w:val="00541B73"/>
    <w:rsid w:val="00541C5F"/>
    <w:rsid w:val="00543B85"/>
    <w:rsid w:val="00552B54"/>
    <w:rsid w:val="00552F61"/>
    <w:rsid w:val="00554F1D"/>
    <w:rsid w:val="0055698D"/>
    <w:rsid w:val="0055755D"/>
    <w:rsid w:val="00564506"/>
    <w:rsid w:val="005720E7"/>
    <w:rsid w:val="00574B25"/>
    <w:rsid w:val="005814CA"/>
    <w:rsid w:val="00582EDB"/>
    <w:rsid w:val="00585A08"/>
    <w:rsid w:val="00590D60"/>
    <w:rsid w:val="00592ADC"/>
    <w:rsid w:val="00594098"/>
    <w:rsid w:val="005A01A3"/>
    <w:rsid w:val="005A1EE5"/>
    <w:rsid w:val="005A51DE"/>
    <w:rsid w:val="005A5901"/>
    <w:rsid w:val="005A6FD7"/>
    <w:rsid w:val="005B14B9"/>
    <w:rsid w:val="005B1CEF"/>
    <w:rsid w:val="005B5277"/>
    <w:rsid w:val="005B5682"/>
    <w:rsid w:val="005D2144"/>
    <w:rsid w:val="005D796F"/>
    <w:rsid w:val="005E2493"/>
    <w:rsid w:val="005E3FA7"/>
    <w:rsid w:val="005E42E9"/>
    <w:rsid w:val="005E4FCC"/>
    <w:rsid w:val="005E755B"/>
    <w:rsid w:val="005F368A"/>
    <w:rsid w:val="00600662"/>
    <w:rsid w:val="00602741"/>
    <w:rsid w:val="00604E13"/>
    <w:rsid w:val="006124B1"/>
    <w:rsid w:val="006145E6"/>
    <w:rsid w:val="006161F6"/>
    <w:rsid w:val="00622E8E"/>
    <w:rsid w:val="00622EE6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54CA2"/>
    <w:rsid w:val="00660ADF"/>
    <w:rsid w:val="00665595"/>
    <w:rsid w:val="006657EA"/>
    <w:rsid w:val="00666A5E"/>
    <w:rsid w:val="00667AB9"/>
    <w:rsid w:val="006735D0"/>
    <w:rsid w:val="0067444D"/>
    <w:rsid w:val="00675A3A"/>
    <w:rsid w:val="00675EE5"/>
    <w:rsid w:val="006763AB"/>
    <w:rsid w:val="00676846"/>
    <w:rsid w:val="006832E0"/>
    <w:rsid w:val="00690DF5"/>
    <w:rsid w:val="00692E90"/>
    <w:rsid w:val="00695E3B"/>
    <w:rsid w:val="00696112"/>
    <w:rsid w:val="006A17B8"/>
    <w:rsid w:val="006A691A"/>
    <w:rsid w:val="006A71DF"/>
    <w:rsid w:val="006B1B44"/>
    <w:rsid w:val="006B1DDC"/>
    <w:rsid w:val="006B218F"/>
    <w:rsid w:val="006B6C38"/>
    <w:rsid w:val="006C05CB"/>
    <w:rsid w:val="006C0B5B"/>
    <w:rsid w:val="006C0D6F"/>
    <w:rsid w:val="006C0FBC"/>
    <w:rsid w:val="006C127A"/>
    <w:rsid w:val="006C1D47"/>
    <w:rsid w:val="006C45D5"/>
    <w:rsid w:val="006C4FC3"/>
    <w:rsid w:val="006D3178"/>
    <w:rsid w:val="006D52B5"/>
    <w:rsid w:val="006E3413"/>
    <w:rsid w:val="006E37AD"/>
    <w:rsid w:val="006E419D"/>
    <w:rsid w:val="006E7B70"/>
    <w:rsid w:val="006F6EA3"/>
    <w:rsid w:val="00700B0D"/>
    <w:rsid w:val="00713108"/>
    <w:rsid w:val="0071444C"/>
    <w:rsid w:val="00715CE6"/>
    <w:rsid w:val="00717C30"/>
    <w:rsid w:val="00720127"/>
    <w:rsid w:val="00720E05"/>
    <w:rsid w:val="00722508"/>
    <w:rsid w:val="00723E1C"/>
    <w:rsid w:val="00724C89"/>
    <w:rsid w:val="00732124"/>
    <w:rsid w:val="00733A7B"/>
    <w:rsid w:val="00735891"/>
    <w:rsid w:val="007406E6"/>
    <w:rsid w:val="007416BD"/>
    <w:rsid w:val="00742815"/>
    <w:rsid w:val="007445F0"/>
    <w:rsid w:val="00745FB7"/>
    <w:rsid w:val="007508B4"/>
    <w:rsid w:val="0075783F"/>
    <w:rsid w:val="00763423"/>
    <w:rsid w:val="007642AC"/>
    <w:rsid w:val="00764543"/>
    <w:rsid w:val="007650C1"/>
    <w:rsid w:val="007715B6"/>
    <w:rsid w:val="00771FB7"/>
    <w:rsid w:val="007724AA"/>
    <w:rsid w:val="00781961"/>
    <w:rsid w:val="00795C19"/>
    <w:rsid w:val="00796654"/>
    <w:rsid w:val="00797DC3"/>
    <w:rsid w:val="007A210A"/>
    <w:rsid w:val="007A24C9"/>
    <w:rsid w:val="007A50B2"/>
    <w:rsid w:val="007A5253"/>
    <w:rsid w:val="007A7BE5"/>
    <w:rsid w:val="007B49D1"/>
    <w:rsid w:val="007B6F76"/>
    <w:rsid w:val="007D0D19"/>
    <w:rsid w:val="007D144D"/>
    <w:rsid w:val="007D1A9E"/>
    <w:rsid w:val="007D49A7"/>
    <w:rsid w:val="007D50C9"/>
    <w:rsid w:val="007D684F"/>
    <w:rsid w:val="007D7032"/>
    <w:rsid w:val="007D7A0D"/>
    <w:rsid w:val="007D7C6A"/>
    <w:rsid w:val="007E1B55"/>
    <w:rsid w:val="007E22E8"/>
    <w:rsid w:val="007E5E29"/>
    <w:rsid w:val="007E7B28"/>
    <w:rsid w:val="007F2128"/>
    <w:rsid w:val="007F3393"/>
    <w:rsid w:val="007F3B9D"/>
    <w:rsid w:val="007F6605"/>
    <w:rsid w:val="00800244"/>
    <w:rsid w:val="008019FB"/>
    <w:rsid w:val="00802272"/>
    <w:rsid w:val="0080342D"/>
    <w:rsid w:val="008041F8"/>
    <w:rsid w:val="00805567"/>
    <w:rsid w:val="00806BC7"/>
    <w:rsid w:val="00811E13"/>
    <w:rsid w:val="008237E2"/>
    <w:rsid w:val="00826805"/>
    <w:rsid w:val="00831CBF"/>
    <w:rsid w:val="00833DF5"/>
    <w:rsid w:val="008369F4"/>
    <w:rsid w:val="00837065"/>
    <w:rsid w:val="00837445"/>
    <w:rsid w:val="00841559"/>
    <w:rsid w:val="008447D8"/>
    <w:rsid w:val="008449D1"/>
    <w:rsid w:val="00845BF6"/>
    <w:rsid w:val="008469D1"/>
    <w:rsid w:val="008479E7"/>
    <w:rsid w:val="008516F8"/>
    <w:rsid w:val="008574C0"/>
    <w:rsid w:val="00873169"/>
    <w:rsid w:val="00875AE6"/>
    <w:rsid w:val="00880AC8"/>
    <w:rsid w:val="00880ED3"/>
    <w:rsid w:val="00882AB3"/>
    <w:rsid w:val="00884EEB"/>
    <w:rsid w:val="0088573C"/>
    <w:rsid w:val="00891015"/>
    <w:rsid w:val="008918FD"/>
    <w:rsid w:val="00895639"/>
    <w:rsid w:val="00896733"/>
    <w:rsid w:val="008A0346"/>
    <w:rsid w:val="008A2F22"/>
    <w:rsid w:val="008A3FBA"/>
    <w:rsid w:val="008A42F3"/>
    <w:rsid w:val="008A6863"/>
    <w:rsid w:val="008B2CB6"/>
    <w:rsid w:val="008B4B9C"/>
    <w:rsid w:val="008B5336"/>
    <w:rsid w:val="008B6C4C"/>
    <w:rsid w:val="008B752D"/>
    <w:rsid w:val="008C0C9B"/>
    <w:rsid w:val="008C5752"/>
    <w:rsid w:val="008C641F"/>
    <w:rsid w:val="008C7E9B"/>
    <w:rsid w:val="008D07D1"/>
    <w:rsid w:val="008D36BD"/>
    <w:rsid w:val="008D3B07"/>
    <w:rsid w:val="008D3DA6"/>
    <w:rsid w:val="008D6C7D"/>
    <w:rsid w:val="008E1088"/>
    <w:rsid w:val="008F1234"/>
    <w:rsid w:val="008F3DC1"/>
    <w:rsid w:val="008F408C"/>
    <w:rsid w:val="00901ABE"/>
    <w:rsid w:val="009040E6"/>
    <w:rsid w:val="0090758C"/>
    <w:rsid w:val="009113BD"/>
    <w:rsid w:val="00912EB9"/>
    <w:rsid w:val="00920271"/>
    <w:rsid w:val="009209A8"/>
    <w:rsid w:val="0092328D"/>
    <w:rsid w:val="00924260"/>
    <w:rsid w:val="00924B19"/>
    <w:rsid w:val="00930254"/>
    <w:rsid w:val="009322FA"/>
    <w:rsid w:val="00932B43"/>
    <w:rsid w:val="00932BB2"/>
    <w:rsid w:val="009421C2"/>
    <w:rsid w:val="009428EA"/>
    <w:rsid w:val="00942F45"/>
    <w:rsid w:val="00943B6E"/>
    <w:rsid w:val="00950AE1"/>
    <w:rsid w:val="00951E25"/>
    <w:rsid w:val="0095441B"/>
    <w:rsid w:val="00955163"/>
    <w:rsid w:val="00960AAD"/>
    <w:rsid w:val="0096165F"/>
    <w:rsid w:val="00962B4C"/>
    <w:rsid w:val="0097080E"/>
    <w:rsid w:val="00973919"/>
    <w:rsid w:val="009744A4"/>
    <w:rsid w:val="009746E0"/>
    <w:rsid w:val="00976177"/>
    <w:rsid w:val="00977265"/>
    <w:rsid w:val="00980977"/>
    <w:rsid w:val="00980A3F"/>
    <w:rsid w:val="00981DF9"/>
    <w:rsid w:val="009842C7"/>
    <w:rsid w:val="0098644D"/>
    <w:rsid w:val="009866A6"/>
    <w:rsid w:val="00991DDE"/>
    <w:rsid w:val="009945F1"/>
    <w:rsid w:val="00995442"/>
    <w:rsid w:val="00996249"/>
    <w:rsid w:val="0099672B"/>
    <w:rsid w:val="0099678B"/>
    <w:rsid w:val="009967FD"/>
    <w:rsid w:val="009971E8"/>
    <w:rsid w:val="009A6BCD"/>
    <w:rsid w:val="009B060D"/>
    <w:rsid w:val="009B17F1"/>
    <w:rsid w:val="009B7584"/>
    <w:rsid w:val="009C03C0"/>
    <w:rsid w:val="009C1214"/>
    <w:rsid w:val="009C2924"/>
    <w:rsid w:val="009C5B34"/>
    <w:rsid w:val="009C6E28"/>
    <w:rsid w:val="009D6ED0"/>
    <w:rsid w:val="009E1EAE"/>
    <w:rsid w:val="009E645C"/>
    <w:rsid w:val="009F251A"/>
    <w:rsid w:val="009F2AA7"/>
    <w:rsid w:val="009F3D73"/>
    <w:rsid w:val="00A0335C"/>
    <w:rsid w:val="00A054A3"/>
    <w:rsid w:val="00A0751B"/>
    <w:rsid w:val="00A10C9E"/>
    <w:rsid w:val="00A10DEB"/>
    <w:rsid w:val="00A10FBD"/>
    <w:rsid w:val="00A15FB1"/>
    <w:rsid w:val="00A2159F"/>
    <w:rsid w:val="00A22CC5"/>
    <w:rsid w:val="00A23E80"/>
    <w:rsid w:val="00A24D49"/>
    <w:rsid w:val="00A306CB"/>
    <w:rsid w:val="00A354D3"/>
    <w:rsid w:val="00A36113"/>
    <w:rsid w:val="00A41B88"/>
    <w:rsid w:val="00A41D10"/>
    <w:rsid w:val="00A45C71"/>
    <w:rsid w:val="00A474AB"/>
    <w:rsid w:val="00A51F63"/>
    <w:rsid w:val="00A5203D"/>
    <w:rsid w:val="00A5208E"/>
    <w:rsid w:val="00A533FC"/>
    <w:rsid w:val="00A5461F"/>
    <w:rsid w:val="00A5678F"/>
    <w:rsid w:val="00A6112A"/>
    <w:rsid w:val="00A61F72"/>
    <w:rsid w:val="00A677C1"/>
    <w:rsid w:val="00A700F7"/>
    <w:rsid w:val="00A72844"/>
    <w:rsid w:val="00A84A69"/>
    <w:rsid w:val="00A84AAF"/>
    <w:rsid w:val="00A878F5"/>
    <w:rsid w:val="00A96274"/>
    <w:rsid w:val="00A967D2"/>
    <w:rsid w:val="00AA3250"/>
    <w:rsid w:val="00AA7C6D"/>
    <w:rsid w:val="00AB0792"/>
    <w:rsid w:val="00AB4390"/>
    <w:rsid w:val="00AC0F20"/>
    <w:rsid w:val="00AD14FC"/>
    <w:rsid w:val="00AD217B"/>
    <w:rsid w:val="00AE2152"/>
    <w:rsid w:val="00AE3E87"/>
    <w:rsid w:val="00AE5BA1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16B8"/>
    <w:rsid w:val="00B1272A"/>
    <w:rsid w:val="00B13C56"/>
    <w:rsid w:val="00B22EF2"/>
    <w:rsid w:val="00B253BB"/>
    <w:rsid w:val="00B2641E"/>
    <w:rsid w:val="00B27C7D"/>
    <w:rsid w:val="00B3214F"/>
    <w:rsid w:val="00B33AC1"/>
    <w:rsid w:val="00B358CF"/>
    <w:rsid w:val="00B368CB"/>
    <w:rsid w:val="00B40571"/>
    <w:rsid w:val="00B4378F"/>
    <w:rsid w:val="00B44DD5"/>
    <w:rsid w:val="00B51BDF"/>
    <w:rsid w:val="00B5603E"/>
    <w:rsid w:val="00B61317"/>
    <w:rsid w:val="00B61616"/>
    <w:rsid w:val="00B62A4A"/>
    <w:rsid w:val="00B63E7A"/>
    <w:rsid w:val="00B6546A"/>
    <w:rsid w:val="00B6698F"/>
    <w:rsid w:val="00B674DE"/>
    <w:rsid w:val="00B709A4"/>
    <w:rsid w:val="00B73440"/>
    <w:rsid w:val="00B746CE"/>
    <w:rsid w:val="00B74BB2"/>
    <w:rsid w:val="00B76492"/>
    <w:rsid w:val="00B81054"/>
    <w:rsid w:val="00B8146C"/>
    <w:rsid w:val="00B84D4F"/>
    <w:rsid w:val="00B90E70"/>
    <w:rsid w:val="00B95520"/>
    <w:rsid w:val="00B967DC"/>
    <w:rsid w:val="00B97B17"/>
    <w:rsid w:val="00B97EE8"/>
    <w:rsid w:val="00BA09E1"/>
    <w:rsid w:val="00BA2901"/>
    <w:rsid w:val="00BB4280"/>
    <w:rsid w:val="00BB4286"/>
    <w:rsid w:val="00BC020A"/>
    <w:rsid w:val="00BC0283"/>
    <w:rsid w:val="00BC1630"/>
    <w:rsid w:val="00BC17D1"/>
    <w:rsid w:val="00BC1B1E"/>
    <w:rsid w:val="00BC5D87"/>
    <w:rsid w:val="00BD328E"/>
    <w:rsid w:val="00BD5588"/>
    <w:rsid w:val="00BE4C71"/>
    <w:rsid w:val="00BE5656"/>
    <w:rsid w:val="00BE6419"/>
    <w:rsid w:val="00BE76FF"/>
    <w:rsid w:val="00BF0182"/>
    <w:rsid w:val="00BF558F"/>
    <w:rsid w:val="00C036E1"/>
    <w:rsid w:val="00C03B48"/>
    <w:rsid w:val="00C05A9B"/>
    <w:rsid w:val="00C06822"/>
    <w:rsid w:val="00C06C87"/>
    <w:rsid w:val="00C06F3A"/>
    <w:rsid w:val="00C10FEE"/>
    <w:rsid w:val="00C123BB"/>
    <w:rsid w:val="00C134AB"/>
    <w:rsid w:val="00C1404B"/>
    <w:rsid w:val="00C219F7"/>
    <w:rsid w:val="00C222AF"/>
    <w:rsid w:val="00C2678F"/>
    <w:rsid w:val="00C267B9"/>
    <w:rsid w:val="00C271B9"/>
    <w:rsid w:val="00C2768D"/>
    <w:rsid w:val="00C3222D"/>
    <w:rsid w:val="00C335DA"/>
    <w:rsid w:val="00C42DEF"/>
    <w:rsid w:val="00C43E41"/>
    <w:rsid w:val="00C505C9"/>
    <w:rsid w:val="00C53B6E"/>
    <w:rsid w:val="00C53FE3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86700"/>
    <w:rsid w:val="00C87CB6"/>
    <w:rsid w:val="00C920AD"/>
    <w:rsid w:val="00C9251F"/>
    <w:rsid w:val="00C940C9"/>
    <w:rsid w:val="00CA4860"/>
    <w:rsid w:val="00CA52D3"/>
    <w:rsid w:val="00CA5600"/>
    <w:rsid w:val="00CB19E1"/>
    <w:rsid w:val="00CB5640"/>
    <w:rsid w:val="00CB5911"/>
    <w:rsid w:val="00CB609C"/>
    <w:rsid w:val="00CB6CA2"/>
    <w:rsid w:val="00CC1018"/>
    <w:rsid w:val="00CD14C7"/>
    <w:rsid w:val="00CD34E3"/>
    <w:rsid w:val="00CD7BAF"/>
    <w:rsid w:val="00CE3040"/>
    <w:rsid w:val="00CE32B2"/>
    <w:rsid w:val="00CE3C1E"/>
    <w:rsid w:val="00CE6FFC"/>
    <w:rsid w:val="00CF0134"/>
    <w:rsid w:val="00CF0C7F"/>
    <w:rsid w:val="00CF19BA"/>
    <w:rsid w:val="00CF32A9"/>
    <w:rsid w:val="00CF3CD7"/>
    <w:rsid w:val="00CF5DF6"/>
    <w:rsid w:val="00CF6DEA"/>
    <w:rsid w:val="00D03057"/>
    <w:rsid w:val="00D063E2"/>
    <w:rsid w:val="00D10438"/>
    <w:rsid w:val="00D10A6F"/>
    <w:rsid w:val="00D1127C"/>
    <w:rsid w:val="00D11C11"/>
    <w:rsid w:val="00D129A7"/>
    <w:rsid w:val="00D12D17"/>
    <w:rsid w:val="00D17A12"/>
    <w:rsid w:val="00D21F43"/>
    <w:rsid w:val="00D24FFC"/>
    <w:rsid w:val="00D25DD2"/>
    <w:rsid w:val="00D31321"/>
    <w:rsid w:val="00D31C63"/>
    <w:rsid w:val="00D34905"/>
    <w:rsid w:val="00D4057A"/>
    <w:rsid w:val="00D42DF0"/>
    <w:rsid w:val="00D42EB6"/>
    <w:rsid w:val="00D43D70"/>
    <w:rsid w:val="00D50482"/>
    <w:rsid w:val="00D53CCA"/>
    <w:rsid w:val="00D54953"/>
    <w:rsid w:val="00D55F99"/>
    <w:rsid w:val="00D56A45"/>
    <w:rsid w:val="00D62D22"/>
    <w:rsid w:val="00D646A7"/>
    <w:rsid w:val="00D700DB"/>
    <w:rsid w:val="00D75216"/>
    <w:rsid w:val="00D86C4F"/>
    <w:rsid w:val="00D90732"/>
    <w:rsid w:val="00D90AB4"/>
    <w:rsid w:val="00D90F19"/>
    <w:rsid w:val="00D92C4F"/>
    <w:rsid w:val="00D93788"/>
    <w:rsid w:val="00D93AF6"/>
    <w:rsid w:val="00D95C6E"/>
    <w:rsid w:val="00D97FC2"/>
    <w:rsid w:val="00DA1F66"/>
    <w:rsid w:val="00DA5867"/>
    <w:rsid w:val="00DB1153"/>
    <w:rsid w:val="00DB6CFA"/>
    <w:rsid w:val="00DB6EA7"/>
    <w:rsid w:val="00DC0BF4"/>
    <w:rsid w:val="00DC6660"/>
    <w:rsid w:val="00DC68D8"/>
    <w:rsid w:val="00DC6B31"/>
    <w:rsid w:val="00DD2A64"/>
    <w:rsid w:val="00DD385B"/>
    <w:rsid w:val="00DD432E"/>
    <w:rsid w:val="00DD4D88"/>
    <w:rsid w:val="00DD58B8"/>
    <w:rsid w:val="00DD5E20"/>
    <w:rsid w:val="00DE1DC9"/>
    <w:rsid w:val="00DE6153"/>
    <w:rsid w:val="00DF12F0"/>
    <w:rsid w:val="00DF459B"/>
    <w:rsid w:val="00DF7752"/>
    <w:rsid w:val="00E035FC"/>
    <w:rsid w:val="00E0569F"/>
    <w:rsid w:val="00E05E2E"/>
    <w:rsid w:val="00E07B85"/>
    <w:rsid w:val="00E10F06"/>
    <w:rsid w:val="00E116FA"/>
    <w:rsid w:val="00E125D1"/>
    <w:rsid w:val="00E12C2C"/>
    <w:rsid w:val="00E13B69"/>
    <w:rsid w:val="00E15986"/>
    <w:rsid w:val="00E34360"/>
    <w:rsid w:val="00E37B9A"/>
    <w:rsid w:val="00E45A59"/>
    <w:rsid w:val="00E45D26"/>
    <w:rsid w:val="00E51092"/>
    <w:rsid w:val="00E51224"/>
    <w:rsid w:val="00E51278"/>
    <w:rsid w:val="00E519B0"/>
    <w:rsid w:val="00E52E01"/>
    <w:rsid w:val="00E5381F"/>
    <w:rsid w:val="00E54985"/>
    <w:rsid w:val="00E55463"/>
    <w:rsid w:val="00E60AA5"/>
    <w:rsid w:val="00E62057"/>
    <w:rsid w:val="00E64677"/>
    <w:rsid w:val="00E65D48"/>
    <w:rsid w:val="00E65F61"/>
    <w:rsid w:val="00E6655A"/>
    <w:rsid w:val="00E66968"/>
    <w:rsid w:val="00E7024B"/>
    <w:rsid w:val="00E70EF4"/>
    <w:rsid w:val="00E74C4A"/>
    <w:rsid w:val="00E768D2"/>
    <w:rsid w:val="00E807A8"/>
    <w:rsid w:val="00E81A2C"/>
    <w:rsid w:val="00E92135"/>
    <w:rsid w:val="00E92C52"/>
    <w:rsid w:val="00E96568"/>
    <w:rsid w:val="00EA1A57"/>
    <w:rsid w:val="00EA4C24"/>
    <w:rsid w:val="00EA64A3"/>
    <w:rsid w:val="00EA74AC"/>
    <w:rsid w:val="00EB0D66"/>
    <w:rsid w:val="00EC2D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0962"/>
    <w:rsid w:val="00F02412"/>
    <w:rsid w:val="00F1042B"/>
    <w:rsid w:val="00F10AA5"/>
    <w:rsid w:val="00F1213A"/>
    <w:rsid w:val="00F12801"/>
    <w:rsid w:val="00F1576C"/>
    <w:rsid w:val="00F15938"/>
    <w:rsid w:val="00F23748"/>
    <w:rsid w:val="00F278DF"/>
    <w:rsid w:val="00F329F4"/>
    <w:rsid w:val="00F338AD"/>
    <w:rsid w:val="00F3789C"/>
    <w:rsid w:val="00F4328F"/>
    <w:rsid w:val="00F43941"/>
    <w:rsid w:val="00F45100"/>
    <w:rsid w:val="00F451AF"/>
    <w:rsid w:val="00F52B86"/>
    <w:rsid w:val="00F53CEE"/>
    <w:rsid w:val="00F6472A"/>
    <w:rsid w:val="00F65230"/>
    <w:rsid w:val="00F6758D"/>
    <w:rsid w:val="00F72633"/>
    <w:rsid w:val="00F73A77"/>
    <w:rsid w:val="00F73E61"/>
    <w:rsid w:val="00F73E86"/>
    <w:rsid w:val="00F7682F"/>
    <w:rsid w:val="00F77A4A"/>
    <w:rsid w:val="00F80307"/>
    <w:rsid w:val="00F82A08"/>
    <w:rsid w:val="00F8602B"/>
    <w:rsid w:val="00F872F7"/>
    <w:rsid w:val="00F91304"/>
    <w:rsid w:val="00F9251C"/>
    <w:rsid w:val="00F95CC5"/>
    <w:rsid w:val="00F97D84"/>
    <w:rsid w:val="00FA0E47"/>
    <w:rsid w:val="00FA1F90"/>
    <w:rsid w:val="00FA29B6"/>
    <w:rsid w:val="00FA5480"/>
    <w:rsid w:val="00FA6E0A"/>
    <w:rsid w:val="00FB0FB0"/>
    <w:rsid w:val="00FB36C0"/>
    <w:rsid w:val="00FB6E6D"/>
    <w:rsid w:val="00FC0955"/>
    <w:rsid w:val="00FC2BAC"/>
    <w:rsid w:val="00FC5F31"/>
    <w:rsid w:val="00FD1EE4"/>
    <w:rsid w:val="00FD5124"/>
    <w:rsid w:val="00FD5150"/>
    <w:rsid w:val="00FD5FE6"/>
    <w:rsid w:val="00FD6038"/>
    <w:rsid w:val="00FE161F"/>
    <w:rsid w:val="00FE1F95"/>
    <w:rsid w:val="00FE3029"/>
    <w:rsid w:val="00FE4116"/>
    <w:rsid w:val="00FE700B"/>
    <w:rsid w:val="00FF19F5"/>
    <w:rsid w:val="00FF1A1B"/>
    <w:rsid w:val="00FF50D1"/>
    <w:rsid w:val="00FF56CD"/>
    <w:rsid w:val="0198BCB2"/>
    <w:rsid w:val="0584F7C1"/>
    <w:rsid w:val="05ED4DA8"/>
    <w:rsid w:val="070658BD"/>
    <w:rsid w:val="10A4BDE4"/>
    <w:rsid w:val="1621AC5C"/>
    <w:rsid w:val="175886F6"/>
    <w:rsid w:val="19157BE7"/>
    <w:rsid w:val="1AC83614"/>
    <w:rsid w:val="1B58ABB3"/>
    <w:rsid w:val="1C5A4637"/>
    <w:rsid w:val="1E225229"/>
    <w:rsid w:val="21AF6430"/>
    <w:rsid w:val="23066F31"/>
    <w:rsid w:val="26916210"/>
    <w:rsid w:val="279242CD"/>
    <w:rsid w:val="2852CF49"/>
    <w:rsid w:val="29C06A62"/>
    <w:rsid w:val="2AE7BB0D"/>
    <w:rsid w:val="2C0C35B7"/>
    <w:rsid w:val="2CC012F6"/>
    <w:rsid w:val="2CE8C307"/>
    <w:rsid w:val="2D8CC6B8"/>
    <w:rsid w:val="2EE18465"/>
    <w:rsid w:val="2F9082E3"/>
    <w:rsid w:val="3048986F"/>
    <w:rsid w:val="329A2C06"/>
    <w:rsid w:val="32C15092"/>
    <w:rsid w:val="332FD4FB"/>
    <w:rsid w:val="334D5B93"/>
    <w:rsid w:val="33B8EE5A"/>
    <w:rsid w:val="34606A2B"/>
    <w:rsid w:val="35CA3C68"/>
    <w:rsid w:val="35E27724"/>
    <w:rsid w:val="395CFB98"/>
    <w:rsid w:val="396CF297"/>
    <w:rsid w:val="3B59403E"/>
    <w:rsid w:val="3C134E76"/>
    <w:rsid w:val="3C466D5E"/>
    <w:rsid w:val="3D791B2A"/>
    <w:rsid w:val="41253E3D"/>
    <w:rsid w:val="44ADF58E"/>
    <w:rsid w:val="450F7E3B"/>
    <w:rsid w:val="4594B345"/>
    <w:rsid w:val="49EBD12C"/>
    <w:rsid w:val="4AC945C5"/>
    <w:rsid w:val="4C17C5F9"/>
    <w:rsid w:val="4C8751E6"/>
    <w:rsid w:val="4D37C336"/>
    <w:rsid w:val="4DD647C8"/>
    <w:rsid w:val="4E61913D"/>
    <w:rsid w:val="541219CA"/>
    <w:rsid w:val="55C5EEA4"/>
    <w:rsid w:val="56CAFFFB"/>
    <w:rsid w:val="58437A60"/>
    <w:rsid w:val="5943BB52"/>
    <w:rsid w:val="5AE222BA"/>
    <w:rsid w:val="5BB455CA"/>
    <w:rsid w:val="5E4E805B"/>
    <w:rsid w:val="5F7EB3C4"/>
    <w:rsid w:val="5F9FA6A2"/>
    <w:rsid w:val="6152D736"/>
    <w:rsid w:val="62BE8B4C"/>
    <w:rsid w:val="63057CAC"/>
    <w:rsid w:val="6473863D"/>
    <w:rsid w:val="649E739A"/>
    <w:rsid w:val="66BC54B6"/>
    <w:rsid w:val="67353B78"/>
    <w:rsid w:val="691CEF96"/>
    <w:rsid w:val="69951ECB"/>
    <w:rsid w:val="6B4D4E1A"/>
    <w:rsid w:val="6B810805"/>
    <w:rsid w:val="6BCDA10F"/>
    <w:rsid w:val="6EECEFED"/>
    <w:rsid w:val="6F0DBCFE"/>
    <w:rsid w:val="70512CB2"/>
    <w:rsid w:val="711A42A3"/>
    <w:rsid w:val="772DDBCE"/>
    <w:rsid w:val="7776C6AB"/>
    <w:rsid w:val="782E5FE6"/>
    <w:rsid w:val="78C9AC2F"/>
    <w:rsid w:val="7B23E83B"/>
    <w:rsid w:val="7EC15B51"/>
    <w:rsid w:val="7ED8C159"/>
    <w:rsid w:val="7F569EF2"/>
    <w:rsid w:val="7FCF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EA7994FF-1786-4C22-B466-0806A7ED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customStyle="1" w:styleId="normaltextrun">
    <w:name w:val="normaltextrun"/>
    <w:basedOn w:val="Standardnpsmoodstavce"/>
    <w:rsid w:val="00CB609C"/>
  </w:style>
  <w:style w:type="character" w:styleId="Zmnka">
    <w:name w:val="Mention"/>
    <w:basedOn w:val="Standardnpsmoodstavce"/>
    <w:uiPriority w:val="99"/>
    <w:unhideWhenUsed/>
    <w:rsid w:val="00D42DF0"/>
    <w:rPr>
      <w:color w:val="2B579A"/>
      <w:shd w:val="clear" w:color="auto" w:fill="E1DFDD"/>
    </w:rPr>
  </w:style>
  <w:style w:type="paragraph" w:customStyle="1" w:styleId="Styl1">
    <w:name w:val="Styl1"/>
    <w:basedOn w:val="Normln"/>
    <w:uiPriority w:val="1"/>
    <w:qFormat/>
    <w:rsid w:val="4C8751E6"/>
    <w:pPr>
      <w:keepLines/>
      <w:spacing w:before="60" w:after="1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D36BBA-D7F1-4A7A-9EB9-5ED89E24B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770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Drábek Jiří</cp:lastModifiedBy>
  <cp:revision>25</cp:revision>
  <cp:lastPrinted>2022-05-07T08:21:00Z</cp:lastPrinted>
  <dcterms:created xsi:type="dcterms:W3CDTF">2025-10-07T11:13:00Z</dcterms:created>
  <dcterms:modified xsi:type="dcterms:W3CDTF">2025-10-10T12:34:00Z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9,552a727b,770f48e9,73558bea,3839395b,2145dedf,e6c3df0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4c29441b,243efd0e,518a1e97,26df9abb,21588b82,6c4ce6c1,6098cd28,76407d68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2025-10-10T12:34:13Z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77f45b04-8012-4708-b35e-1ee4322582de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