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9242"/>
      </w:tblGrid>
      <w:tr w:rsidR="003218B8" w:rsidRPr="00197300" w14:paraId="05256FE0" w14:textId="77777777" w:rsidTr="00E3670A">
        <w:trPr>
          <w:jc w:val="center"/>
        </w:trPr>
        <w:tc>
          <w:tcPr>
            <w:tcW w:w="3626" w:type="dxa"/>
            <w:tcBorders>
              <w:bottom w:val="single" w:sz="4" w:space="0" w:color="auto"/>
            </w:tcBorders>
            <w:vAlign w:val="center"/>
          </w:tcPr>
          <w:p w14:paraId="1E55A6A9" w14:textId="36C91AC8" w:rsidR="003218B8" w:rsidRDefault="003218B8" w:rsidP="00717C30">
            <w:pPr>
              <w:spacing w:before="120" w:after="120" w:line="240" w:lineRule="auto"/>
              <w:jc w:val="left"/>
              <w:rPr>
                <w:szCs w:val="18"/>
              </w:rPr>
            </w:pPr>
            <w:r>
              <w:rPr>
                <w:szCs w:val="18"/>
              </w:rPr>
              <w:t>Název přílohy</w:t>
            </w:r>
          </w:p>
        </w:tc>
        <w:tc>
          <w:tcPr>
            <w:tcW w:w="9242" w:type="dxa"/>
            <w:tcBorders>
              <w:bottom w:val="single" w:sz="4" w:space="0" w:color="auto"/>
            </w:tcBorders>
            <w:vAlign w:val="center"/>
          </w:tcPr>
          <w:p w14:paraId="56E75E9C" w14:textId="3AE71FB2" w:rsidR="003218B8" w:rsidRPr="001D5D91" w:rsidRDefault="008D07D1" w:rsidP="00717C30">
            <w:pPr>
              <w:widowControl w:val="0"/>
              <w:spacing w:before="120" w:after="120" w:line="240" w:lineRule="auto"/>
              <w:jc w:val="left"/>
              <w:rPr>
                <w:color w:val="009EE0"/>
                <w:sz w:val="24"/>
                <w:szCs w:val="24"/>
              </w:rPr>
            </w:pPr>
            <w:r w:rsidRPr="001D5D91">
              <w:rPr>
                <w:rFonts w:cs="Calibri"/>
                <w:b/>
                <w:bCs/>
                <w:color w:val="009EE0"/>
                <w:sz w:val="24"/>
                <w:szCs w:val="24"/>
              </w:rPr>
              <w:t xml:space="preserve">Příloha č. </w:t>
            </w:r>
            <w:r w:rsidR="00DD432E">
              <w:rPr>
                <w:rFonts w:cs="Calibri"/>
                <w:b/>
                <w:bCs/>
                <w:color w:val="009EE0"/>
                <w:sz w:val="24"/>
                <w:szCs w:val="24"/>
              </w:rPr>
              <w:t>1 – Technické požadavky Zadavatele</w:t>
            </w:r>
          </w:p>
        </w:tc>
      </w:tr>
      <w:tr w:rsidR="007F04E1" w:rsidRPr="00FE2577" w14:paraId="2CE1D977" w14:textId="77777777" w:rsidTr="00E3670A">
        <w:trPr>
          <w:jc w:val="center"/>
        </w:trPr>
        <w:tc>
          <w:tcPr>
            <w:tcW w:w="3626" w:type="dxa"/>
            <w:vAlign w:val="center"/>
          </w:tcPr>
          <w:p w14:paraId="01F412E8" w14:textId="4EC79F28" w:rsidR="007F04E1" w:rsidRPr="00E22483" w:rsidRDefault="007F04E1" w:rsidP="007F04E1">
            <w:pPr>
              <w:spacing w:before="120" w:after="120" w:line="240" w:lineRule="auto"/>
              <w:jc w:val="left"/>
              <w:rPr>
                <w:szCs w:val="18"/>
              </w:rPr>
            </w:pPr>
            <w:r>
              <w:rPr>
                <w:szCs w:val="18"/>
              </w:rPr>
              <w:t>N</w:t>
            </w:r>
            <w:r w:rsidRPr="00E22483">
              <w:rPr>
                <w:szCs w:val="18"/>
              </w:rPr>
              <w:t>ázev veřejné zakázky</w:t>
            </w:r>
          </w:p>
        </w:tc>
        <w:tc>
          <w:tcPr>
            <w:tcW w:w="9242" w:type="dxa"/>
            <w:vAlign w:val="center"/>
          </w:tcPr>
          <w:p w14:paraId="0B85F3AD" w14:textId="69EB11B9" w:rsidR="007F04E1" w:rsidRPr="00FE2577" w:rsidRDefault="00485BED" w:rsidP="007F04E1">
            <w:pPr>
              <w:widowControl w:val="0"/>
              <w:spacing w:before="120" w:after="120" w:line="240" w:lineRule="auto"/>
              <w:jc w:val="left"/>
              <w:rPr>
                <w:rFonts w:cs="Calibri"/>
                <w:b/>
                <w:bCs/>
                <w:color w:val="004666"/>
                <w:sz w:val="28"/>
                <w:szCs w:val="28"/>
              </w:rPr>
            </w:pPr>
            <w:r w:rsidRPr="00485BED">
              <w:rPr>
                <w:rFonts w:cs="Calibri"/>
                <w:b/>
                <w:bCs/>
                <w:color w:val="004666"/>
                <w:sz w:val="28"/>
                <w:szCs w:val="28"/>
              </w:rPr>
              <w:t>Pořízení HCI Openshift do druhé lokality</w:t>
            </w:r>
          </w:p>
        </w:tc>
      </w:tr>
      <w:tr w:rsidR="007F04E1" w:rsidRPr="00FE2577" w14:paraId="533B86C4" w14:textId="77777777" w:rsidTr="00E3670A">
        <w:trPr>
          <w:jc w:val="center"/>
        </w:trPr>
        <w:tc>
          <w:tcPr>
            <w:tcW w:w="3626" w:type="dxa"/>
            <w:vAlign w:val="center"/>
          </w:tcPr>
          <w:p w14:paraId="1D06A057" w14:textId="0FC06F7B" w:rsidR="007F04E1" w:rsidRDefault="007F04E1" w:rsidP="007F04E1">
            <w:pPr>
              <w:spacing w:before="120" w:after="120" w:line="240" w:lineRule="auto"/>
              <w:jc w:val="left"/>
              <w:rPr>
                <w:szCs w:val="18"/>
              </w:rPr>
            </w:pPr>
            <w:r>
              <w:rPr>
                <w:szCs w:val="18"/>
              </w:rPr>
              <w:t>E</w:t>
            </w:r>
            <w:r w:rsidRPr="00B33AC1">
              <w:rPr>
                <w:szCs w:val="18"/>
              </w:rPr>
              <w:t>v</w:t>
            </w:r>
            <w:r>
              <w:rPr>
                <w:szCs w:val="18"/>
              </w:rPr>
              <w:t>.</w:t>
            </w:r>
            <w:r w:rsidRPr="00B33AC1">
              <w:rPr>
                <w:szCs w:val="18"/>
              </w:rPr>
              <w:t xml:space="preserve"> číslo veřejné zakázky</w:t>
            </w:r>
          </w:p>
        </w:tc>
        <w:tc>
          <w:tcPr>
            <w:tcW w:w="9242" w:type="dxa"/>
            <w:vAlign w:val="center"/>
          </w:tcPr>
          <w:p w14:paraId="2241D956" w14:textId="228A87AA" w:rsidR="007F04E1" w:rsidRPr="00197300" w:rsidRDefault="007F04E1" w:rsidP="007F04E1">
            <w:pPr>
              <w:spacing w:before="120" w:after="120" w:line="240" w:lineRule="auto"/>
              <w:jc w:val="left"/>
              <w:rPr>
                <w:rFonts w:cs="Calibri"/>
                <w:b/>
                <w:bCs/>
                <w:color w:val="004666"/>
                <w:sz w:val="28"/>
                <w:szCs w:val="28"/>
              </w:rPr>
            </w:pPr>
            <w:r w:rsidRPr="00584E27">
              <w:rPr>
                <w:szCs w:val="18"/>
              </w:rPr>
              <w:t>VZ202</w:t>
            </w:r>
            <w:r w:rsidR="00DD4A15">
              <w:rPr>
                <w:szCs w:val="18"/>
              </w:rPr>
              <w:t>6020</w:t>
            </w:r>
            <w:r w:rsidRPr="00584E27">
              <w:rPr>
                <w:szCs w:val="18"/>
              </w:rPr>
              <w:t xml:space="preserve"> (VZ202</w:t>
            </w:r>
            <w:r>
              <w:rPr>
                <w:szCs w:val="18"/>
              </w:rPr>
              <w:t>4012</w:t>
            </w:r>
            <w:r w:rsidRPr="00584E27">
              <w:rPr>
                <w:szCs w:val="18"/>
              </w:rPr>
              <w:t xml:space="preserve"> - 0</w:t>
            </w:r>
            <w:r w:rsidR="00DD4A15">
              <w:rPr>
                <w:szCs w:val="18"/>
              </w:rPr>
              <w:t>4</w:t>
            </w:r>
            <w:r w:rsidRPr="00584E27">
              <w:rPr>
                <w:szCs w:val="18"/>
              </w:rPr>
              <w:t>)</w:t>
            </w:r>
          </w:p>
        </w:tc>
      </w:tr>
      <w:tr w:rsidR="000F3AD0" w:rsidRPr="00FE2577" w14:paraId="13F3C6C2" w14:textId="77777777" w:rsidTr="00E3670A">
        <w:trPr>
          <w:jc w:val="center"/>
        </w:trPr>
        <w:tc>
          <w:tcPr>
            <w:tcW w:w="12868" w:type="dxa"/>
            <w:gridSpan w:val="2"/>
            <w:tcBorders>
              <w:top w:val="single" w:sz="4" w:space="0" w:color="auto"/>
            </w:tcBorders>
            <w:vAlign w:val="center"/>
          </w:tcPr>
          <w:p w14:paraId="09A1818D" w14:textId="29FC878E" w:rsidR="000F3AD0" w:rsidRPr="0009226C" w:rsidRDefault="00E96568" w:rsidP="0009226C">
            <w:pPr>
              <w:widowControl w:val="0"/>
              <w:spacing w:before="60" w:after="120" w:line="240" w:lineRule="auto"/>
              <w:jc w:val="left"/>
              <w:rPr>
                <w:b/>
                <w:i/>
                <w:iCs/>
                <w:sz w:val="12"/>
                <w:szCs w:val="12"/>
                <w:highlight w:val="green"/>
              </w:rPr>
            </w:pPr>
            <w:r w:rsidRPr="0009226C">
              <w:rPr>
                <w:i/>
                <w:iCs/>
                <w:sz w:val="12"/>
                <w:szCs w:val="12"/>
              </w:rPr>
              <w:t>(dále to celé jen „Veřejná zakázka“)</w:t>
            </w:r>
          </w:p>
        </w:tc>
      </w:tr>
    </w:tbl>
    <w:p w14:paraId="1259BBE6" w14:textId="305BCBBA" w:rsidR="00D93AF6" w:rsidRDefault="00D93AF6" w:rsidP="00CB609C">
      <w:pPr>
        <w:spacing w:line="276" w:lineRule="auto"/>
        <w:rPr>
          <w:szCs w:val="18"/>
        </w:rPr>
      </w:pPr>
    </w:p>
    <w:p w14:paraId="7A7FE584" w14:textId="3783377C" w:rsidR="00CB609C" w:rsidRPr="008E5237" w:rsidRDefault="7F569EF2" w:rsidP="1621AC5C">
      <w:pPr>
        <w:suppressAutoHyphens/>
        <w:spacing w:before="60" w:after="240" w:line="276" w:lineRule="auto"/>
        <w:rPr>
          <w:rStyle w:val="normaltextrun"/>
          <w:rFonts w:cs="Segoe UI"/>
          <w:b/>
          <w:bCs/>
        </w:rPr>
      </w:pPr>
      <w:r w:rsidRPr="7B23E83B">
        <w:rPr>
          <w:rStyle w:val="normaltextrun"/>
          <w:rFonts w:cs="Segoe UI"/>
        </w:rPr>
        <w:t xml:space="preserve">Tato příloha Výzvy představuje seznam technických požadavků Zadavatele stanovených jako požadované minimum na </w:t>
      </w:r>
      <w:r w:rsidRPr="7B23E83B">
        <w:rPr>
          <w:rStyle w:val="normaltextrun"/>
          <w:rFonts w:cs="Segoe UI"/>
          <w:b/>
          <w:bCs/>
        </w:rPr>
        <w:t>„Plnění“</w:t>
      </w:r>
      <w:r w:rsidRPr="7B23E83B">
        <w:rPr>
          <w:rStyle w:val="normaltextrun"/>
          <w:rFonts w:cs="Segoe UI"/>
        </w:rPr>
        <w:t xml:space="preserve">, </w:t>
      </w:r>
      <w:r w:rsidRPr="00DD4A15">
        <w:rPr>
          <w:rStyle w:val="normaltextrun"/>
          <w:rFonts w:cs="Segoe UI"/>
        </w:rPr>
        <w:t>tj. dodávk</w:t>
      </w:r>
      <w:r w:rsidR="007A2F8D" w:rsidRPr="00DD4A15">
        <w:rPr>
          <w:rStyle w:val="normaltextrun"/>
          <w:rFonts w:cs="Segoe UI"/>
        </w:rPr>
        <w:t>u</w:t>
      </w:r>
      <w:r w:rsidR="004A1B94">
        <w:rPr>
          <w:szCs w:val="18"/>
        </w:rPr>
        <w:t xml:space="preserve"> a instalac</w:t>
      </w:r>
      <w:r w:rsidR="00E91A09">
        <w:rPr>
          <w:szCs w:val="18"/>
        </w:rPr>
        <w:t>i</w:t>
      </w:r>
      <w:r w:rsidR="004A1B94">
        <w:rPr>
          <w:szCs w:val="18"/>
        </w:rPr>
        <w:t xml:space="preserve"> hyperkonvergované infrastruktury určené pro provoz </w:t>
      </w:r>
      <w:proofErr w:type="spellStart"/>
      <w:r w:rsidR="00757D8C">
        <w:rPr>
          <w:szCs w:val="18"/>
        </w:rPr>
        <w:t>Redhat</w:t>
      </w:r>
      <w:proofErr w:type="spellEnd"/>
      <w:r w:rsidR="00757D8C">
        <w:rPr>
          <w:szCs w:val="18"/>
        </w:rPr>
        <w:t xml:space="preserve"> </w:t>
      </w:r>
      <w:r w:rsidR="00757D8C" w:rsidRPr="00AE4783">
        <w:rPr>
          <w:szCs w:val="18"/>
        </w:rPr>
        <w:t xml:space="preserve">Openshift </w:t>
      </w:r>
      <w:proofErr w:type="spellStart"/>
      <w:r w:rsidR="00757D8C" w:rsidRPr="00AE4783">
        <w:rPr>
          <w:szCs w:val="18"/>
        </w:rPr>
        <w:t>Container</w:t>
      </w:r>
      <w:proofErr w:type="spellEnd"/>
      <w:r w:rsidR="00757D8C" w:rsidRPr="00AE4783">
        <w:rPr>
          <w:szCs w:val="18"/>
        </w:rPr>
        <w:t xml:space="preserve"> </w:t>
      </w:r>
      <w:proofErr w:type="spellStart"/>
      <w:r w:rsidR="00757D8C" w:rsidRPr="00AE4783">
        <w:rPr>
          <w:szCs w:val="18"/>
        </w:rPr>
        <w:t>platfor</w:t>
      </w:r>
      <w:r w:rsidR="00757D8C" w:rsidRPr="009B517A">
        <w:rPr>
          <w:szCs w:val="18"/>
        </w:rPr>
        <w:t>m</w:t>
      </w:r>
      <w:proofErr w:type="spellEnd"/>
      <w:r w:rsidRPr="009B517A">
        <w:rPr>
          <w:rStyle w:val="normaltextrun"/>
          <w:rFonts w:cs="Segoe UI"/>
          <w:b/>
          <w:bCs/>
        </w:rPr>
        <w:t>.</w:t>
      </w:r>
    </w:p>
    <w:p w14:paraId="1794ECA5" w14:textId="2CC1BB52" w:rsidR="00CB609C" w:rsidRDefault="00CB609C" w:rsidP="3048986F">
      <w:pPr>
        <w:suppressAutoHyphens/>
        <w:spacing w:before="60" w:after="240" w:line="276" w:lineRule="auto"/>
        <w:rPr>
          <w:b/>
          <w:bCs/>
        </w:rPr>
      </w:pPr>
      <w:r w:rsidRPr="3048986F">
        <w:rPr>
          <w:rFonts w:eastAsia="Verdana" w:cs="Verdana"/>
          <w:b/>
          <w:bCs/>
        </w:rPr>
        <w:t>Dodavatel vyplní položky, které jsou označeny k vyplnění „</w:t>
      </w:r>
      <w:r w:rsidRPr="3048986F">
        <w:rPr>
          <w:rFonts w:eastAsia="Verdana" w:cs="Verdana"/>
          <w:b/>
          <w:bCs/>
          <w:highlight w:val="yellow"/>
        </w:rPr>
        <w:t>[DOPLNÍ DODAVATEL]</w:t>
      </w:r>
      <w:r w:rsidRPr="3048986F">
        <w:rPr>
          <w:rFonts w:eastAsia="Verdana" w:cs="Verdana"/>
          <w:b/>
          <w:bCs/>
        </w:rPr>
        <w:t xml:space="preserve">“. </w:t>
      </w:r>
      <w:r w:rsidRPr="3048986F">
        <w:rPr>
          <w:b/>
          <w:bCs/>
        </w:rPr>
        <w:t xml:space="preserve">Zadavatel uvádí minimální požadavky na </w:t>
      </w:r>
      <w:r w:rsidR="00E91A09">
        <w:rPr>
          <w:szCs w:val="18"/>
        </w:rPr>
        <w:t>dodávk</w:t>
      </w:r>
      <w:r w:rsidR="00E76A1E">
        <w:rPr>
          <w:szCs w:val="18"/>
        </w:rPr>
        <w:t>u</w:t>
      </w:r>
      <w:r w:rsidR="00E91A09">
        <w:rPr>
          <w:szCs w:val="18"/>
        </w:rPr>
        <w:t xml:space="preserve"> a </w:t>
      </w:r>
      <w:r w:rsidR="00E76A1E">
        <w:rPr>
          <w:szCs w:val="18"/>
        </w:rPr>
        <w:t>instalaci</w:t>
      </w:r>
      <w:r w:rsidR="00E91A09">
        <w:rPr>
          <w:szCs w:val="18"/>
        </w:rPr>
        <w:t xml:space="preserve"> hyperkonvergované infrastruktury určené pro provoz </w:t>
      </w:r>
      <w:proofErr w:type="spellStart"/>
      <w:r w:rsidR="00757D8C">
        <w:rPr>
          <w:szCs w:val="18"/>
        </w:rPr>
        <w:t>Redhat</w:t>
      </w:r>
      <w:proofErr w:type="spellEnd"/>
      <w:r w:rsidR="00757D8C">
        <w:rPr>
          <w:szCs w:val="18"/>
        </w:rPr>
        <w:t xml:space="preserve"> </w:t>
      </w:r>
      <w:r w:rsidR="00757D8C" w:rsidRPr="00AE4783">
        <w:rPr>
          <w:szCs w:val="18"/>
        </w:rPr>
        <w:t xml:space="preserve">Openshift </w:t>
      </w:r>
      <w:proofErr w:type="spellStart"/>
      <w:r w:rsidR="00757D8C" w:rsidRPr="00AE4783">
        <w:rPr>
          <w:szCs w:val="18"/>
        </w:rPr>
        <w:t>Container</w:t>
      </w:r>
      <w:proofErr w:type="spellEnd"/>
      <w:r w:rsidR="00757D8C" w:rsidRPr="00AE4783">
        <w:rPr>
          <w:szCs w:val="18"/>
        </w:rPr>
        <w:t xml:space="preserve"> </w:t>
      </w:r>
      <w:proofErr w:type="spellStart"/>
      <w:r w:rsidR="00757D8C" w:rsidRPr="00AE4783">
        <w:rPr>
          <w:szCs w:val="18"/>
        </w:rPr>
        <w:t>platform</w:t>
      </w:r>
      <w:proofErr w:type="spellEnd"/>
      <w:r w:rsidRPr="009B517A">
        <w:rPr>
          <w:b/>
          <w:bCs/>
        </w:rPr>
        <w:t>.</w:t>
      </w:r>
    </w:p>
    <w:p w14:paraId="2EEA0AA7" w14:textId="71DEF9DB" w:rsidR="00D16D01" w:rsidRPr="00EE5543" w:rsidRDefault="00D16D01" w:rsidP="3048986F">
      <w:pPr>
        <w:suppressAutoHyphens/>
        <w:spacing w:before="60" w:after="240" w:line="276" w:lineRule="auto"/>
      </w:pPr>
      <w:r>
        <w:rPr>
          <w:b/>
          <w:bCs/>
        </w:rPr>
        <w:t>Pro vyloučení pochybnost</w:t>
      </w:r>
      <w:r w:rsidR="00EE5543">
        <w:rPr>
          <w:b/>
          <w:bCs/>
        </w:rPr>
        <w:t xml:space="preserve">í </w:t>
      </w:r>
      <w:r w:rsidR="00EE5543">
        <w:t>zadavatel uvádí, že pro zajištění vysoké dostupnosti (</w:t>
      </w:r>
      <w:proofErr w:type="spellStart"/>
      <w:r w:rsidR="00EE5543">
        <w:t>high</w:t>
      </w:r>
      <w:proofErr w:type="spellEnd"/>
      <w:r w:rsidR="00EE5543">
        <w:t xml:space="preserve"> </w:t>
      </w:r>
      <w:proofErr w:type="spellStart"/>
      <w:r w:rsidR="00EE5543">
        <w:t>availability</w:t>
      </w:r>
      <w:proofErr w:type="spellEnd"/>
      <w:r w:rsidR="006F0865">
        <w:t xml:space="preserve">, </w:t>
      </w:r>
      <w:proofErr w:type="spellStart"/>
      <w:r w:rsidR="006F0865">
        <w:t>disaster</w:t>
      </w:r>
      <w:proofErr w:type="spellEnd"/>
      <w:r w:rsidR="006F0865">
        <w:t xml:space="preserve"> </w:t>
      </w:r>
      <w:proofErr w:type="spellStart"/>
      <w:r w:rsidR="006F0865">
        <w:t>recovery</w:t>
      </w:r>
      <w:proofErr w:type="spellEnd"/>
      <w:r w:rsidR="006F0865">
        <w:t xml:space="preserve">) má v úmyslu využívat funkce již pořízeného a provozovaného software IBM </w:t>
      </w:r>
      <w:proofErr w:type="spellStart"/>
      <w:r w:rsidR="006F0865">
        <w:t>Fusion</w:t>
      </w:r>
      <w:proofErr w:type="spellEnd"/>
      <w:r w:rsidR="006F0865">
        <w:t xml:space="preserve">. </w:t>
      </w:r>
      <w:r w:rsidR="007520FC">
        <w:t>Dodavatel</w:t>
      </w:r>
      <w:r w:rsidR="006C240B">
        <w:t xml:space="preserve"> tedy může nabídnout jakýkoliv hardware splňují</w:t>
      </w:r>
      <w:r w:rsidR="00213086">
        <w:t>cí</w:t>
      </w:r>
      <w:r w:rsidR="006C240B">
        <w:t xml:space="preserve"> níže specifikované </w:t>
      </w:r>
      <w:r w:rsidR="00213086">
        <w:t xml:space="preserve">minimální požadavky, musí však být vybaven a </w:t>
      </w:r>
      <w:proofErr w:type="spellStart"/>
      <w:r w:rsidR="00213086">
        <w:t>zalicencován</w:t>
      </w:r>
      <w:proofErr w:type="spellEnd"/>
      <w:r w:rsidR="00213086">
        <w:t xml:space="preserve"> </w:t>
      </w:r>
      <w:r w:rsidR="00F06DA0">
        <w:t xml:space="preserve">softwarem IBM </w:t>
      </w:r>
      <w:proofErr w:type="spellStart"/>
      <w:r w:rsidR="00F06DA0">
        <w:t>Fusion</w:t>
      </w:r>
      <w:proofErr w:type="spellEnd"/>
      <w:r w:rsidR="00F06DA0">
        <w:t xml:space="preserve"> v plném rozsahu.</w:t>
      </w:r>
    </w:p>
    <w:p w14:paraId="13CB81B5" w14:textId="77777777" w:rsidR="00A677C1" w:rsidRDefault="00A677C1" w:rsidP="00C56369">
      <w:pPr>
        <w:rPr>
          <w:szCs w:val="18"/>
        </w:rPr>
      </w:pPr>
    </w:p>
    <w:p w14:paraId="6B76027D" w14:textId="77777777" w:rsidR="00977265" w:rsidRDefault="00977265" w:rsidP="00CB609C">
      <w:pPr>
        <w:tabs>
          <w:tab w:val="left" w:pos="3435"/>
        </w:tabs>
        <w:rPr>
          <w:szCs w:val="18"/>
        </w:rPr>
      </w:pPr>
    </w:p>
    <w:p w14:paraId="38916FCC" w14:textId="77777777" w:rsidR="00950AE1" w:rsidRDefault="00950AE1" w:rsidP="00CB609C">
      <w:pPr>
        <w:tabs>
          <w:tab w:val="left" w:pos="3435"/>
        </w:tabs>
        <w:rPr>
          <w:szCs w:val="18"/>
        </w:rPr>
      </w:pPr>
    </w:p>
    <w:p w14:paraId="031F42EE" w14:textId="77777777" w:rsidR="00950AE1" w:rsidRDefault="00950AE1" w:rsidP="00CB609C">
      <w:pPr>
        <w:tabs>
          <w:tab w:val="left" w:pos="3435"/>
        </w:tabs>
        <w:rPr>
          <w:szCs w:val="18"/>
        </w:rPr>
      </w:pPr>
    </w:p>
    <w:p w14:paraId="7105EAA4" w14:textId="77777777" w:rsidR="00950AE1" w:rsidRDefault="00950AE1" w:rsidP="00CB609C">
      <w:pPr>
        <w:tabs>
          <w:tab w:val="left" w:pos="3435"/>
        </w:tabs>
        <w:rPr>
          <w:szCs w:val="18"/>
        </w:rPr>
      </w:pPr>
    </w:p>
    <w:p w14:paraId="3AF90333" w14:textId="77777777" w:rsidR="00950AE1" w:rsidRDefault="00950AE1" w:rsidP="00CB609C">
      <w:pPr>
        <w:tabs>
          <w:tab w:val="left" w:pos="3435"/>
        </w:tabs>
        <w:rPr>
          <w:szCs w:val="18"/>
        </w:rPr>
      </w:pPr>
    </w:p>
    <w:p w14:paraId="5D9C2D16" w14:textId="77777777" w:rsidR="00950AE1" w:rsidRDefault="00950AE1" w:rsidP="00CB609C">
      <w:pPr>
        <w:tabs>
          <w:tab w:val="left" w:pos="3435"/>
        </w:tabs>
        <w:rPr>
          <w:szCs w:val="18"/>
        </w:rPr>
      </w:pPr>
    </w:p>
    <w:p w14:paraId="25BA7A60" w14:textId="77777777" w:rsidR="00977265" w:rsidRDefault="00977265" w:rsidP="00CB609C">
      <w:pPr>
        <w:tabs>
          <w:tab w:val="left" w:pos="3435"/>
        </w:tabs>
        <w:rPr>
          <w:szCs w:val="18"/>
        </w:rPr>
      </w:pPr>
    </w:p>
    <w:p w14:paraId="4C12A676" w14:textId="77777777" w:rsidR="00977265" w:rsidRDefault="00977265" w:rsidP="00CB609C">
      <w:pPr>
        <w:tabs>
          <w:tab w:val="left" w:pos="3435"/>
        </w:tabs>
        <w:rPr>
          <w:szCs w:val="18"/>
        </w:rPr>
      </w:pPr>
    </w:p>
    <w:p w14:paraId="5559FE2B" w14:textId="77777777" w:rsidR="00977265" w:rsidRDefault="00977265" w:rsidP="00CB609C">
      <w:pPr>
        <w:tabs>
          <w:tab w:val="left" w:pos="3435"/>
        </w:tabs>
        <w:rPr>
          <w:szCs w:val="18"/>
        </w:rPr>
      </w:pPr>
    </w:p>
    <w:p w14:paraId="528E95A0" w14:textId="77777777" w:rsidR="001B0DD8" w:rsidRDefault="001B0DD8" w:rsidP="00CB609C">
      <w:pPr>
        <w:tabs>
          <w:tab w:val="left" w:pos="3435"/>
        </w:tabs>
        <w:rPr>
          <w:szCs w:val="18"/>
        </w:rPr>
      </w:pPr>
    </w:p>
    <w:p w14:paraId="45CA3506" w14:textId="77777777" w:rsidR="00977265" w:rsidRDefault="00977265" w:rsidP="00CB609C">
      <w:pPr>
        <w:tabs>
          <w:tab w:val="left" w:pos="3435"/>
        </w:tabs>
        <w:rPr>
          <w:szCs w:val="18"/>
        </w:rPr>
      </w:pPr>
    </w:p>
    <w:p w14:paraId="79DA385D" w14:textId="77777777" w:rsidR="0046438E" w:rsidRDefault="0046438E" w:rsidP="00CB609C">
      <w:pPr>
        <w:tabs>
          <w:tab w:val="left" w:pos="3435"/>
        </w:tabs>
        <w:rPr>
          <w:szCs w:val="18"/>
        </w:rPr>
      </w:pPr>
    </w:p>
    <w:tbl>
      <w:tblPr>
        <w:tblW w:w="5000" w:type="pct"/>
        <w:jc w:val="center"/>
        <w:tblCellMar>
          <w:left w:w="70" w:type="dxa"/>
          <w:right w:w="70" w:type="dxa"/>
        </w:tblCellMar>
        <w:tblLook w:val="04A0" w:firstRow="1" w:lastRow="0" w:firstColumn="1" w:lastColumn="0" w:noHBand="0" w:noVBand="1"/>
      </w:tblPr>
      <w:tblGrid>
        <w:gridCol w:w="643"/>
        <w:gridCol w:w="5732"/>
        <w:gridCol w:w="2692"/>
        <w:gridCol w:w="3791"/>
      </w:tblGrid>
      <w:tr w:rsidR="0046438E" w:rsidRPr="00737DC1" w14:paraId="0D173530" w14:textId="77777777" w:rsidTr="00CC520E">
        <w:trPr>
          <w:trHeight w:val="300"/>
          <w:tblHeader/>
          <w:jc w:val="center"/>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2DC03" w14:textId="77777777" w:rsidR="0046438E" w:rsidRPr="00737DC1" w:rsidRDefault="0046438E" w:rsidP="001D3783">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lastRenderedPageBreak/>
              <w:t>P. č.</w:t>
            </w:r>
          </w:p>
        </w:tc>
        <w:tc>
          <w:tcPr>
            <w:tcW w:w="2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5F169D" w14:textId="77777777" w:rsidR="0046438E" w:rsidRPr="00737DC1" w:rsidRDefault="0046438E" w:rsidP="001D3783">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t>Požadavek</w:t>
            </w:r>
          </w:p>
        </w:tc>
        <w:tc>
          <w:tcPr>
            <w:tcW w:w="10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35ADF" w14:textId="77777777" w:rsidR="0046438E" w:rsidRPr="00737DC1" w:rsidRDefault="0046438E" w:rsidP="001D3783">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t>Splnění požadavku</w:t>
            </w:r>
          </w:p>
          <w:p w14:paraId="6FF1BFED" w14:textId="77777777" w:rsidR="0046438E" w:rsidRPr="00737DC1" w:rsidRDefault="0046438E" w:rsidP="001D3783">
            <w:pPr>
              <w:suppressAutoHyphens/>
              <w:spacing w:before="60" w:after="60" w:line="240" w:lineRule="auto"/>
              <w:jc w:val="center"/>
              <w:rPr>
                <w:rFonts w:eastAsia="Times New Roman" w:cs="Calibri"/>
                <w:i/>
                <w:iCs/>
                <w:szCs w:val="18"/>
                <w:lang w:eastAsia="cs-CZ"/>
              </w:rPr>
            </w:pPr>
            <w:r w:rsidRPr="00737DC1">
              <w:rPr>
                <w:rFonts w:eastAsia="Times New Roman" w:cs="Calibri"/>
                <w:i/>
                <w:iCs/>
                <w:szCs w:val="18"/>
                <w:lang w:eastAsia="cs-CZ"/>
              </w:rPr>
              <w:t>Dodavatel doplní dle skutečnosti odpověď „ANO“ nebo „NE“</w:t>
            </w:r>
          </w:p>
        </w:tc>
        <w:tc>
          <w:tcPr>
            <w:tcW w:w="1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CD9AB" w14:textId="77777777" w:rsidR="0046438E" w:rsidRPr="00737DC1" w:rsidRDefault="0046438E" w:rsidP="001D3783">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t xml:space="preserve">Podrobný popis řešení včetně odkazu na </w:t>
            </w:r>
            <w:proofErr w:type="spellStart"/>
            <w:r w:rsidRPr="00737DC1">
              <w:rPr>
                <w:rFonts w:eastAsia="Times New Roman" w:cs="Calibri"/>
                <w:b/>
                <w:bCs/>
                <w:szCs w:val="18"/>
                <w:lang w:eastAsia="cs-CZ"/>
              </w:rPr>
              <w:t>datasheet</w:t>
            </w:r>
            <w:proofErr w:type="spellEnd"/>
          </w:p>
        </w:tc>
      </w:tr>
      <w:tr w:rsidR="009322FA" w:rsidRPr="00737DC1" w14:paraId="49E2EB2D" w14:textId="77777777" w:rsidTr="7B23E83B">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55185D2C" w14:textId="473A35D8" w:rsidR="009322FA" w:rsidRPr="00737DC1" w:rsidRDefault="009322FA" w:rsidP="001D3783">
            <w:pPr>
              <w:suppressAutoHyphens/>
              <w:spacing w:line="240" w:lineRule="auto"/>
              <w:jc w:val="center"/>
              <w:rPr>
                <w:rFonts w:eastAsia="Times New Roman" w:cs="Calibri"/>
                <w:color w:val="000000"/>
                <w:szCs w:val="18"/>
                <w:lang w:eastAsia="cs-CZ"/>
              </w:rPr>
            </w:pPr>
            <w:r>
              <w:rPr>
                <w:rFonts w:eastAsia="Times New Roman" w:cs="Calibri"/>
                <w:color w:val="000000"/>
                <w:szCs w:val="18"/>
                <w:lang w:eastAsia="cs-CZ"/>
              </w:rPr>
              <w:t>1</w:t>
            </w:r>
          </w:p>
        </w:tc>
        <w:tc>
          <w:tcPr>
            <w:tcW w:w="4750" w:type="pct"/>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6B12C380" w14:textId="40B1B78B" w:rsidR="009322FA" w:rsidRPr="00AE4783" w:rsidRDefault="00FC2A3E" w:rsidP="001D3783">
            <w:pPr>
              <w:suppressAutoHyphens/>
              <w:spacing w:line="240" w:lineRule="auto"/>
              <w:jc w:val="center"/>
              <w:rPr>
                <w:rFonts w:eastAsia="Verdana" w:cs="Verdana"/>
                <w:b/>
                <w:bCs/>
                <w:szCs w:val="18"/>
                <w:highlight w:val="yellow"/>
              </w:rPr>
            </w:pPr>
            <w:r w:rsidRPr="00AE4783">
              <w:rPr>
                <w:rFonts w:eastAsia="Times New Roman"/>
                <w:b/>
                <w:bCs/>
                <w:szCs w:val="18"/>
              </w:rPr>
              <w:t>Požadovaná konfigurace</w:t>
            </w:r>
          </w:p>
        </w:tc>
      </w:tr>
      <w:tr w:rsidR="0046438E" w:rsidRPr="00737DC1" w14:paraId="393578E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0D304903" w14:textId="77777777" w:rsidR="0046438E" w:rsidRPr="00737DC1" w:rsidRDefault="0046438E" w:rsidP="001D3783">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1.1</w:t>
            </w:r>
          </w:p>
        </w:tc>
        <w:tc>
          <w:tcPr>
            <w:tcW w:w="2229" w:type="pct"/>
            <w:tcBorders>
              <w:top w:val="single" w:sz="4" w:space="0" w:color="auto"/>
              <w:left w:val="single" w:sz="4" w:space="0" w:color="auto"/>
              <w:bottom w:val="single" w:sz="4" w:space="0" w:color="auto"/>
              <w:right w:val="single" w:sz="4" w:space="0" w:color="auto"/>
            </w:tcBorders>
            <w:vAlign w:val="center"/>
            <w:hideMark/>
          </w:tcPr>
          <w:p w14:paraId="106D9E15" w14:textId="7FBBAE91" w:rsidR="0046438E" w:rsidRPr="00AE4783" w:rsidRDefault="00FC2A3E" w:rsidP="00FC2A3E">
            <w:pPr>
              <w:spacing w:line="240" w:lineRule="auto"/>
              <w:rPr>
                <w:color w:val="000000"/>
                <w:szCs w:val="18"/>
              </w:rPr>
            </w:pPr>
            <w:r w:rsidRPr="00AE4783">
              <w:rPr>
                <w:color w:val="000000"/>
                <w:szCs w:val="18"/>
              </w:rPr>
              <w:t>Navrhované řešení musí disponovat třemi servery v roli řídících uzlů (master/</w:t>
            </w:r>
            <w:proofErr w:type="spellStart"/>
            <w:r w:rsidRPr="00AE4783">
              <w:rPr>
                <w:color w:val="000000"/>
                <w:szCs w:val="18"/>
              </w:rPr>
              <w:t>control</w:t>
            </w:r>
            <w:proofErr w:type="spellEnd"/>
            <w:r w:rsidRPr="00AE4783">
              <w:rPr>
                <w:color w:val="000000"/>
                <w:szCs w:val="18"/>
              </w:rPr>
              <w:t xml:space="preserve"> node) v minimální konfiguraci 32 jader každý, </w:t>
            </w:r>
            <w:proofErr w:type="gramStart"/>
            <w:r w:rsidRPr="00AE4783">
              <w:rPr>
                <w:color w:val="000000"/>
                <w:szCs w:val="18"/>
              </w:rPr>
              <w:t>512GB</w:t>
            </w:r>
            <w:proofErr w:type="gramEnd"/>
            <w:r w:rsidRPr="00AE4783">
              <w:rPr>
                <w:color w:val="000000"/>
                <w:szCs w:val="18"/>
              </w:rPr>
              <w:t xml:space="preserve"> DDR5 RAM každý, </w:t>
            </w:r>
            <w:r w:rsidR="007867B4">
              <w:rPr>
                <w:color w:val="000000"/>
                <w:szCs w:val="18"/>
              </w:rPr>
              <w:t>9</w:t>
            </w:r>
            <w:r w:rsidRPr="00AE4783">
              <w:rPr>
                <w:color w:val="000000"/>
                <w:szCs w:val="18"/>
              </w:rPr>
              <w:t xml:space="preserve">x 3.8TB </w:t>
            </w:r>
            <w:proofErr w:type="spellStart"/>
            <w:r w:rsidRPr="00AE4783">
              <w:rPr>
                <w:color w:val="000000"/>
                <w:szCs w:val="18"/>
              </w:rPr>
              <w:t>NVMe</w:t>
            </w:r>
            <w:proofErr w:type="spellEnd"/>
            <w:r w:rsidRPr="00AE4783">
              <w:rPr>
                <w:color w:val="000000"/>
                <w:szCs w:val="18"/>
              </w:rPr>
              <w:t xml:space="preserve"> PCIe5.0 SSD disk každý.</w:t>
            </w:r>
          </w:p>
        </w:tc>
        <w:tc>
          <w:tcPr>
            <w:tcW w:w="1047" w:type="pct"/>
            <w:tcBorders>
              <w:top w:val="single" w:sz="4" w:space="0" w:color="auto"/>
              <w:left w:val="single" w:sz="4" w:space="0" w:color="auto"/>
              <w:bottom w:val="single" w:sz="4" w:space="0" w:color="auto"/>
              <w:right w:val="single" w:sz="4" w:space="0" w:color="auto"/>
            </w:tcBorders>
            <w:vAlign w:val="center"/>
            <w:hideMark/>
          </w:tcPr>
          <w:p w14:paraId="585642A0" w14:textId="77777777" w:rsidR="0046438E" w:rsidRPr="00AE4783" w:rsidRDefault="0046438E" w:rsidP="001D3783">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hideMark/>
          </w:tcPr>
          <w:p w14:paraId="0046DA68" w14:textId="77777777" w:rsidR="0046438E" w:rsidRPr="00AE4783" w:rsidRDefault="0046438E" w:rsidP="001D3783">
            <w:pPr>
              <w:suppressAutoHyphens/>
              <w:spacing w:line="240" w:lineRule="auto"/>
              <w:jc w:val="center"/>
              <w:rPr>
                <w:szCs w:val="18"/>
              </w:rPr>
            </w:pPr>
            <w:r w:rsidRPr="00AE4783">
              <w:rPr>
                <w:rFonts w:eastAsia="Verdana" w:cs="Verdana"/>
                <w:szCs w:val="18"/>
                <w:highlight w:val="yellow"/>
              </w:rPr>
              <w:t>[DOPLNÍ DODAVATEL]</w:t>
            </w:r>
          </w:p>
        </w:tc>
      </w:tr>
      <w:tr w:rsidR="0046438E" w:rsidRPr="00737DC1" w14:paraId="581995F0"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536D48A8" w14:textId="77777777" w:rsidR="0046438E" w:rsidRPr="00737DC1" w:rsidRDefault="0046438E" w:rsidP="001D3783">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1.2</w:t>
            </w:r>
          </w:p>
        </w:tc>
        <w:tc>
          <w:tcPr>
            <w:tcW w:w="2229" w:type="pct"/>
            <w:tcBorders>
              <w:top w:val="single" w:sz="4" w:space="0" w:color="auto"/>
              <w:left w:val="single" w:sz="4" w:space="0" w:color="auto"/>
              <w:bottom w:val="single" w:sz="4" w:space="0" w:color="auto"/>
              <w:right w:val="single" w:sz="4" w:space="0" w:color="auto"/>
            </w:tcBorders>
            <w:vAlign w:val="center"/>
            <w:hideMark/>
          </w:tcPr>
          <w:p w14:paraId="22894979" w14:textId="36508593" w:rsidR="0046438E" w:rsidRPr="00AE4783" w:rsidRDefault="008E6989" w:rsidP="001D3783">
            <w:pPr>
              <w:spacing w:line="240" w:lineRule="auto"/>
              <w:rPr>
                <w:szCs w:val="18"/>
              </w:rPr>
            </w:pPr>
            <w:r w:rsidRPr="00AE4783">
              <w:rPr>
                <w:szCs w:val="18"/>
              </w:rPr>
              <w:t>Navrhované řešení musí disponovat třemi servery v roli pracovních uzlů (</w:t>
            </w:r>
            <w:proofErr w:type="spellStart"/>
            <w:r w:rsidRPr="00AE4783">
              <w:rPr>
                <w:szCs w:val="18"/>
              </w:rPr>
              <w:t>worker</w:t>
            </w:r>
            <w:proofErr w:type="spellEnd"/>
            <w:r w:rsidRPr="00AE4783">
              <w:rPr>
                <w:szCs w:val="18"/>
              </w:rPr>
              <w:t>/</w:t>
            </w:r>
            <w:proofErr w:type="spellStart"/>
            <w:r w:rsidRPr="00AE4783">
              <w:rPr>
                <w:szCs w:val="18"/>
              </w:rPr>
              <w:t>storage</w:t>
            </w:r>
            <w:proofErr w:type="spellEnd"/>
            <w:r w:rsidRPr="00AE4783">
              <w:rPr>
                <w:szCs w:val="18"/>
              </w:rPr>
              <w:t xml:space="preserve"> node) v minimální konfiguraci 64 jader každý, 1TB DDR5 RAM každý, </w:t>
            </w:r>
            <w:r w:rsidR="00EB4394">
              <w:rPr>
                <w:szCs w:val="18"/>
              </w:rPr>
              <w:t>9</w:t>
            </w:r>
            <w:r w:rsidRPr="00AE4783">
              <w:rPr>
                <w:szCs w:val="18"/>
              </w:rPr>
              <w:t xml:space="preserve">x 3.8TB </w:t>
            </w:r>
            <w:proofErr w:type="spellStart"/>
            <w:r w:rsidRPr="00AE4783">
              <w:rPr>
                <w:szCs w:val="18"/>
              </w:rPr>
              <w:t>NVMe</w:t>
            </w:r>
            <w:proofErr w:type="spellEnd"/>
            <w:r w:rsidRPr="00AE4783">
              <w:rPr>
                <w:szCs w:val="18"/>
              </w:rPr>
              <w:t xml:space="preserve"> PCIe5.0 SSD disk každý.</w:t>
            </w:r>
          </w:p>
        </w:tc>
        <w:tc>
          <w:tcPr>
            <w:tcW w:w="1047" w:type="pct"/>
            <w:tcBorders>
              <w:top w:val="single" w:sz="4" w:space="0" w:color="auto"/>
              <w:left w:val="single" w:sz="4" w:space="0" w:color="auto"/>
              <w:bottom w:val="single" w:sz="4" w:space="0" w:color="auto"/>
              <w:right w:val="single" w:sz="4" w:space="0" w:color="auto"/>
            </w:tcBorders>
            <w:vAlign w:val="center"/>
          </w:tcPr>
          <w:p w14:paraId="07D464C7" w14:textId="77777777" w:rsidR="0046438E" w:rsidRPr="00AE4783" w:rsidRDefault="0046438E" w:rsidP="001D3783">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hideMark/>
          </w:tcPr>
          <w:p w14:paraId="7A2AD425" w14:textId="77777777" w:rsidR="0046438E" w:rsidRPr="00AE4783" w:rsidRDefault="0046438E" w:rsidP="001D3783">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09E17BB6"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507AF02" w14:textId="5CED2555" w:rsidR="004A6A7F" w:rsidRPr="21AF6430" w:rsidRDefault="004A6A7F" w:rsidP="004A6A7F">
            <w:pPr>
              <w:suppressAutoHyphens/>
              <w:spacing w:line="240" w:lineRule="auto"/>
              <w:jc w:val="center"/>
              <w:rPr>
                <w:rFonts w:eastAsia="Times New Roman" w:cs="Calibri"/>
                <w:color w:val="000000" w:themeColor="text1"/>
                <w:lang w:eastAsia="cs-CZ"/>
              </w:rPr>
            </w:pPr>
            <w:r>
              <w:rPr>
                <w:rFonts w:eastAsia="Times New Roman" w:cs="Calibri"/>
                <w:color w:val="000000" w:themeColor="text1"/>
                <w:lang w:eastAsia="cs-CZ"/>
              </w:rPr>
              <w:t>1.3</w:t>
            </w:r>
          </w:p>
        </w:tc>
        <w:tc>
          <w:tcPr>
            <w:tcW w:w="2229" w:type="pct"/>
            <w:tcBorders>
              <w:top w:val="single" w:sz="4" w:space="0" w:color="auto"/>
              <w:left w:val="single" w:sz="4" w:space="0" w:color="auto"/>
              <w:bottom w:val="single" w:sz="4" w:space="0" w:color="auto"/>
              <w:right w:val="single" w:sz="4" w:space="0" w:color="auto"/>
            </w:tcBorders>
            <w:vAlign w:val="center"/>
          </w:tcPr>
          <w:p w14:paraId="52D1B0CC" w14:textId="76431C62" w:rsidR="004A6A7F" w:rsidRPr="00AE4783" w:rsidRDefault="004A6A7F" w:rsidP="004A6A7F">
            <w:pPr>
              <w:spacing w:line="240" w:lineRule="auto"/>
              <w:rPr>
                <w:szCs w:val="18"/>
              </w:rPr>
            </w:pPr>
            <w:r w:rsidRPr="00AE4783">
              <w:rPr>
                <w:szCs w:val="18"/>
              </w:rPr>
              <w:t xml:space="preserve">Navrhované řešení musí disponovat </w:t>
            </w:r>
            <w:r>
              <w:rPr>
                <w:szCs w:val="18"/>
              </w:rPr>
              <w:t>dvěma</w:t>
            </w:r>
            <w:r w:rsidRPr="00AE4783">
              <w:rPr>
                <w:szCs w:val="18"/>
              </w:rPr>
              <w:t xml:space="preserve"> servery v roli </w:t>
            </w:r>
            <w:r>
              <w:rPr>
                <w:szCs w:val="18"/>
              </w:rPr>
              <w:t>infrastrukturních</w:t>
            </w:r>
            <w:r w:rsidRPr="00AE4783">
              <w:rPr>
                <w:szCs w:val="18"/>
              </w:rPr>
              <w:t xml:space="preserve"> uzlů (</w:t>
            </w:r>
            <w:proofErr w:type="spellStart"/>
            <w:r>
              <w:rPr>
                <w:szCs w:val="18"/>
              </w:rPr>
              <w:t>infra</w:t>
            </w:r>
            <w:proofErr w:type="spellEnd"/>
            <w:r>
              <w:rPr>
                <w:szCs w:val="18"/>
              </w:rPr>
              <w:t>/</w:t>
            </w:r>
            <w:proofErr w:type="spellStart"/>
            <w:r>
              <w:rPr>
                <w:szCs w:val="18"/>
              </w:rPr>
              <w:t>compute</w:t>
            </w:r>
            <w:proofErr w:type="spellEnd"/>
            <w:r w:rsidRPr="00AE4783">
              <w:rPr>
                <w:szCs w:val="18"/>
              </w:rPr>
              <w:t xml:space="preserve"> node) v minimální konfiguraci 64 jader každý, 1TB DDR5 RAM každý.</w:t>
            </w:r>
          </w:p>
        </w:tc>
        <w:tc>
          <w:tcPr>
            <w:tcW w:w="1047" w:type="pct"/>
            <w:tcBorders>
              <w:top w:val="single" w:sz="4" w:space="0" w:color="auto"/>
              <w:left w:val="single" w:sz="4" w:space="0" w:color="auto"/>
              <w:bottom w:val="single" w:sz="4" w:space="0" w:color="auto"/>
              <w:right w:val="single" w:sz="4" w:space="0" w:color="auto"/>
            </w:tcBorders>
            <w:vAlign w:val="center"/>
          </w:tcPr>
          <w:p w14:paraId="5178707A" w14:textId="1F570A02"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147FE784" w14:textId="6927AE0A"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5662AED7"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6899F3D3" w14:textId="55A164E6" w:rsidR="004A6A7F" w:rsidRPr="00737DC1" w:rsidRDefault="004A6A7F" w:rsidP="004A6A7F">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w:t>
            </w:r>
            <w:r>
              <w:rPr>
                <w:rFonts w:eastAsia="Times New Roman" w:cs="Calibri"/>
                <w:color w:val="000000" w:themeColor="text1"/>
                <w:lang w:eastAsia="cs-CZ"/>
              </w:rPr>
              <w:t>4</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530F2AE" w14:textId="59079FF9" w:rsidR="004A6A7F" w:rsidRPr="00AE4783" w:rsidRDefault="004A6A7F" w:rsidP="004A6A7F">
            <w:pPr>
              <w:spacing w:line="240" w:lineRule="auto"/>
              <w:rPr>
                <w:szCs w:val="18"/>
              </w:rPr>
            </w:pPr>
            <w:r w:rsidRPr="00AE4783">
              <w:rPr>
                <w:szCs w:val="18"/>
              </w:rPr>
              <w:t xml:space="preserve">Navrhované řešení musí disponovat alespoň 156 fyzickými jádry pro uživatelskou zátěž s možností využívání </w:t>
            </w:r>
            <w:proofErr w:type="spellStart"/>
            <w:r w:rsidRPr="00AE4783">
              <w:rPr>
                <w:szCs w:val="18"/>
              </w:rPr>
              <w:t>hyperthreadingu</w:t>
            </w:r>
            <w:proofErr w:type="spellEnd"/>
            <w:r w:rsidRPr="00AE4783">
              <w:rPr>
                <w:szCs w:val="18"/>
              </w:rPr>
              <w:t xml:space="preserve"> po nasazení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szCs w:val="18"/>
              </w:rPr>
              <w:t xml:space="preserve">. </w:t>
            </w:r>
          </w:p>
        </w:tc>
        <w:tc>
          <w:tcPr>
            <w:tcW w:w="1047" w:type="pct"/>
            <w:tcBorders>
              <w:top w:val="single" w:sz="4" w:space="0" w:color="auto"/>
              <w:left w:val="single" w:sz="4" w:space="0" w:color="auto"/>
              <w:bottom w:val="single" w:sz="4" w:space="0" w:color="auto"/>
              <w:right w:val="single" w:sz="4" w:space="0" w:color="auto"/>
            </w:tcBorders>
            <w:vAlign w:val="center"/>
          </w:tcPr>
          <w:p w14:paraId="01DAC825" w14:textId="77777777"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hideMark/>
          </w:tcPr>
          <w:p w14:paraId="413CD921" w14:textId="77777777"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73458BAB"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22DA5582" w14:textId="161F668A" w:rsidR="004A6A7F" w:rsidRPr="00737DC1" w:rsidRDefault="004A6A7F" w:rsidP="004A6A7F">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w:t>
            </w:r>
            <w:r>
              <w:rPr>
                <w:rFonts w:eastAsia="Times New Roman" w:cs="Calibri"/>
                <w:color w:val="000000" w:themeColor="text1"/>
                <w:lang w:eastAsia="cs-CZ"/>
              </w:rPr>
              <w:t>5</w:t>
            </w:r>
          </w:p>
        </w:tc>
        <w:tc>
          <w:tcPr>
            <w:tcW w:w="2229" w:type="pct"/>
            <w:tcBorders>
              <w:top w:val="single" w:sz="4" w:space="0" w:color="auto"/>
              <w:left w:val="single" w:sz="4" w:space="0" w:color="auto"/>
              <w:bottom w:val="single" w:sz="4" w:space="0" w:color="auto"/>
              <w:right w:val="single" w:sz="4" w:space="0" w:color="auto"/>
            </w:tcBorders>
            <w:vAlign w:val="center"/>
          </w:tcPr>
          <w:p w14:paraId="2BFE8AD6" w14:textId="515DA474" w:rsidR="004A6A7F" w:rsidRPr="00AE4783" w:rsidRDefault="004A6A7F" w:rsidP="004A6A7F">
            <w:pPr>
              <w:spacing w:line="240" w:lineRule="auto"/>
              <w:rPr>
                <w:szCs w:val="18"/>
                <w:highlight w:val="green"/>
              </w:rPr>
            </w:pPr>
            <w:r w:rsidRPr="00AE4783">
              <w:rPr>
                <w:rFonts w:eastAsia="Times New Roman"/>
                <w:szCs w:val="18"/>
              </w:rPr>
              <w:t xml:space="preserve">Navrhované řešení musí disponovat alespoň 2800GB paměti pro uživatelskou zátěž po nasazení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w:t>
            </w:r>
          </w:p>
        </w:tc>
        <w:tc>
          <w:tcPr>
            <w:tcW w:w="1047" w:type="pct"/>
            <w:tcBorders>
              <w:top w:val="single" w:sz="4" w:space="0" w:color="auto"/>
              <w:left w:val="single" w:sz="4" w:space="0" w:color="auto"/>
              <w:bottom w:val="single" w:sz="4" w:space="0" w:color="auto"/>
              <w:right w:val="single" w:sz="4" w:space="0" w:color="auto"/>
            </w:tcBorders>
            <w:vAlign w:val="center"/>
          </w:tcPr>
          <w:p w14:paraId="5F21057D" w14:textId="77777777"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10DC6CC5" w14:textId="77777777"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21E614F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E0C119C" w14:textId="1C677825"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w:t>
            </w:r>
            <w:r>
              <w:rPr>
                <w:rFonts w:eastAsia="Times New Roman" w:cs="Calibri"/>
                <w:color w:val="000000" w:themeColor="text1"/>
                <w:lang w:eastAsia="cs-CZ"/>
              </w:rPr>
              <w:t>6</w:t>
            </w:r>
          </w:p>
        </w:tc>
        <w:tc>
          <w:tcPr>
            <w:tcW w:w="2229" w:type="pct"/>
            <w:tcBorders>
              <w:top w:val="single" w:sz="4" w:space="0" w:color="auto"/>
              <w:left w:val="single" w:sz="4" w:space="0" w:color="auto"/>
              <w:bottom w:val="single" w:sz="4" w:space="0" w:color="auto"/>
              <w:right w:val="single" w:sz="4" w:space="0" w:color="auto"/>
            </w:tcBorders>
            <w:vAlign w:val="center"/>
          </w:tcPr>
          <w:p w14:paraId="3A10BA0D" w14:textId="7FAC56EE" w:rsidR="004A6A7F" w:rsidRPr="00AE4783" w:rsidRDefault="004A6A7F" w:rsidP="004A6A7F">
            <w:pPr>
              <w:suppressAutoHyphens/>
              <w:spacing w:line="240" w:lineRule="auto"/>
              <w:rPr>
                <w:szCs w:val="18"/>
              </w:rPr>
            </w:pPr>
            <w:r w:rsidRPr="00AE4783">
              <w:rPr>
                <w:rFonts w:eastAsia="Times New Roman"/>
                <w:szCs w:val="18"/>
              </w:rPr>
              <w:t xml:space="preserve">Navrhované řešení musí disponovat alespoň </w:t>
            </w:r>
            <w:r>
              <w:rPr>
                <w:rFonts w:eastAsia="Times New Roman"/>
                <w:szCs w:val="18"/>
              </w:rPr>
              <w:t>62</w:t>
            </w:r>
            <w:r w:rsidRPr="00AE4783">
              <w:rPr>
                <w:rFonts w:eastAsia="Times New Roman"/>
                <w:szCs w:val="18"/>
              </w:rPr>
              <w:t xml:space="preserve">TB využitelné diskové kapacity poskytované interními moduly </w:t>
            </w:r>
            <w:proofErr w:type="spellStart"/>
            <w:r w:rsidRPr="00AE4783">
              <w:rPr>
                <w:rFonts w:eastAsia="Times New Roman"/>
                <w:szCs w:val="18"/>
              </w:rPr>
              <w:t>flash</w:t>
            </w:r>
            <w:proofErr w:type="spellEnd"/>
            <w:r w:rsidRPr="00AE4783">
              <w:rPr>
                <w:rFonts w:eastAsia="Times New Roman"/>
                <w:szCs w:val="18"/>
              </w:rPr>
              <w:t xml:space="preserve"> </w:t>
            </w:r>
            <w:proofErr w:type="spellStart"/>
            <w:r w:rsidRPr="00AE4783">
              <w:rPr>
                <w:rFonts w:eastAsia="Times New Roman"/>
                <w:szCs w:val="18"/>
              </w:rPr>
              <w:t>NVMe</w:t>
            </w:r>
            <w:proofErr w:type="spellEnd"/>
            <w:r w:rsidRPr="00AE4783">
              <w:rPr>
                <w:rFonts w:eastAsia="Times New Roman"/>
                <w:szCs w:val="18"/>
              </w:rPr>
              <w:t xml:space="preserve"> </w:t>
            </w:r>
            <w:proofErr w:type="spellStart"/>
            <w:r w:rsidRPr="00AE4783">
              <w:rPr>
                <w:rFonts w:eastAsia="Times New Roman"/>
                <w:szCs w:val="18"/>
              </w:rPr>
              <w:t>PCIe</w:t>
            </w:r>
            <w:proofErr w:type="spellEnd"/>
            <w:r w:rsidRPr="00AE4783">
              <w:rPr>
                <w:rFonts w:eastAsia="Times New Roman"/>
                <w:szCs w:val="18"/>
              </w:rPr>
              <w:t xml:space="preserve"> 5.0.</w:t>
            </w:r>
          </w:p>
        </w:tc>
        <w:tc>
          <w:tcPr>
            <w:tcW w:w="1047" w:type="pct"/>
            <w:tcBorders>
              <w:top w:val="single" w:sz="4" w:space="0" w:color="auto"/>
              <w:left w:val="single" w:sz="4" w:space="0" w:color="auto"/>
              <w:bottom w:val="single" w:sz="4" w:space="0" w:color="auto"/>
              <w:right w:val="single" w:sz="4" w:space="0" w:color="auto"/>
            </w:tcBorders>
            <w:vAlign w:val="center"/>
          </w:tcPr>
          <w:p w14:paraId="2EBE5B1E" w14:textId="77777777"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57BA51EF" w14:textId="77777777"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46C0C59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12BF2B17" w14:textId="1B2AAC2A" w:rsidR="004A6A7F" w:rsidRPr="003A0078" w:rsidRDefault="004A6A7F" w:rsidP="004A6A7F">
            <w:pPr>
              <w:suppressAutoHyphens/>
              <w:spacing w:line="240" w:lineRule="auto"/>
              <w:jc w:val="center"/>
              <w:rPr>
                <w:rFonts w:eastAsia="Times New Roman" w:cs="Calibri"/>
                <w:color w:val="000000"/>
                <w:highlight w:val="green"/>
                <w:lang w:eastAsia="cs-CZ"/>
              </w:rPr>
            </w:pPr>
            <w:r w:rsidRPr="007650C1">
              <w:rPr>
                <w:rFonts w:eastAsia="Times New Roman" w:cs="Calibri"/>
                <w:color w:val="000000" w:themeColor="text1"/>
                <w:lang w:eastAsia="cs-CZ"/>
              </w:rPr>
              <w:t>1.</w:t>
            </w:r>
            <w:r>
              <w:rPr>
                <w:rFonts w:eastAsia="Times New Roman" w:cs="Calibri"/>
                <w:color w:val="000000" w:themeColor="text1"/>
                <w:lang w:eastAsia="cs-CZ"/>
              </w:rPr>
              <w:t>7</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9EB4CC1" w14:textId="3DFD1B85" w:rsidR="004A6A7F" w:rsidRPr="00AE4783" w:rsidRDefault="004A6A7F" w:rsidP="004A6A7F">
            <w:pPr>
              <w:suppressAutoHyphens/>
              <w:spacing w:line="240" w:lineRule="auto"/>
              <w:rPr>
                <w:rFonts w:eastAsia="Times New Roman"/>
                <w:szCs w:val="18"/>
                <w:highlight w:val="green"/>
                <w:lang w:eastAsia="cs-CZ"/>
              </w:rPr>
            </w:pPr>
            <w:r w:rsidRPr="00AE4783">
              <w:rPr>
                <w:szCs w:val="18"/>
              </w:rPr>
              <w:t>Navrhované řešení musí být vybaveno alespoň jedním vyhrazeným servisním nodem (serverem). Servisní n</w:t>
            </w:r>
            <w:r>
              <w:rPr>
                <w:szCs w:val="18"/>
              </w:rPr>
              <w:t>o</w:t>
            </w:r>
            <w:r w:rsidRPr="00AE4783">
              <w:rPr>
                <w:szCs w:val="18"/>
              </w:rPr>
              <w:t xml:space="preserve">de musí zajistit bezpečnou správu instalace a poskytovat servisní a administrační připojení k veškerému hardwaru v systému HCI a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szCs w:val="18"/>
              </w:rPr>
              <w:t xml:space="preserve">. Není přípustné, aby tuto funkci zajišťovaly nody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szCs w:val="18"/>
              </w:rPr>
              <w:t xml:space="preserve"> clusteru.</w:t>
            </w:r>
          </w:p>
        </w:tc>
        <w:tc>
          <w:tcPr>
            <w:tcW w:w="1047" w:type="pct"/>
            <w:tcBorders>
              <w:top w:val="single" w:sz="4" w:space="0" w:color="auto"/>
              <w:left w:val="single" w:sz="4" w:space="0" w:color="auto"/>
              <w:bottom w:val="single" w:sz="4" w:space="0" w:color="auto"/>
              <w:right w:val="single" w:sz="4" w:space="0" w:color="auto"/>
            </w:tcBorders>
            <w:vAlign w:val="center"/>
          </w:tcPr>
          <w:p w14:paraId="62EC7249" w14:textId="77777777"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hideMark/>
          </w:tcPr>
          <w:p w14:paraId="23E9431F" w14:textId="77777777"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512E2D8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6C6A1191" w14:textId="771D102A"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w:t>
            </w:r>
            <w:r>
              <w:rPr>
                <w:rFonts w:eastAsia="Times New Roman" w:cs="Calibri"/>
                <w:color w:val="000000" w:themeColor="text1"/>
                <w:lang w:eastAsia="cs-CZ"/>
              </w:rPr>
              <w:t>8</w:t>
            </w:r>
          </w:p>
        </w:tc>
        <w:tc>
          <w:tcPr>
            <w:tcW w:w="2229" w:type="pct"/>
            <w:tcBorders>
              <w:top w:val="single" w:sz="4" w:space="0" w:color="auto"/>
              <w:left w:val="single" w:sz="4" w:space="0" w:color="auto"/>
              <w:bottom w:val="single" w:sz="4" w:space="0" w:color="auto"/>
              <w:right w:val="single" w:sz="4" w:space="0" w:color="auto"/>
            </w:tcBorders>
            <w:vAlign w:val="center"/>
          </w:tcPr>
          <w:p w14:paraId="3C30D958" w14:textId="6813EAC9" w:rsidR="004A6A7F" w:rsidRPr="00AE4783" w:rsidRDefault="004A6A7F" w:rsidP="004A6A7F">
            <w:pPr>
              <w:suppressAutoHyphens/>
              <w:spacing w:line="240" w:lineRule="auto"/>
              <w:rPr>
                <w:szCs w:val="18"/>
              </w:rPr>
            </w:pPr>
            <w:r w:rsidRPr="00AE4783">
              <w:rPr>
                <w:szCs w:val="18"/>
              </w:rPr>
              <w:t>Navrhované řešení musí disponovat alespoň dvěma 200gigabit datovými switchi pro redundantní připojení všech serverů, které lze do pořizovaného HCI racku umístit, do datové sítě zákazníka. Každý switch smí zabírat jen 1U místa v racku.</w:t>
            </w:r>
          </w:p>
        </w:tc>
        <w:tc>
          <w:tcPr>
            <w:tcW w:w="1047" w:type="pct"/>
            <w:tcBorders>
              <w:top w:val="single" w:sz="4" w:space="0" w:color="auto"/>
              <w:left w:val="single" w:sz="4" w:space="0" w:color="auto"/>
              <w:bottom w:val="single" w:sz="4" w:space="0" w:color="auto"/>
              <w:right w:val="single" w:sz="4" w:space="0" w:color="auto"/>
            </w:tcBorders>
            <w:vAlign w:val="center"/>
          </w:tcPr>
          <w:p w14:paraId="390ECD93" w14:textId="77777777"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07F15A9F" w14:textId="77777777"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2B9B62F7"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73963F01" w14:textId="2F2EF2C7"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lastRenderedPageBreak/>
              <w:t>1.</w:t>
            </w:r>
            <w:r>
              <w:rPr>
                <w:rFonts w:eastAsia="Times New Roman" w:cs="Calibri"/>
                <w:color w:val="000000" w:themeColor="text1"/>
                <w:lang w:eastAsia="cs-CZ"/>
              </w:rPr>
              <w:t>9</w:t>
            </w:r>
          </w:p>
        </w:tc>
        <w:tc>
          <w:tcPr>
            <w:tcW w:w="2229" w:type="pct"/>
            <w:tcBorders>
              <w:top w:val="single" w:sz="4" w:space="0" w:color="auto"/>
              <w:left w:val="single" w:sz="4" w:space="0" w:color="auto"/>
              <w:bottom w:val="single" w:sz="4" w:space="0" w:color="auto"/>
              <w:right w:val="single" w:sz="4" w:space="0" w:color="auto"/>
            </w:tcBorders>
            <w:vAlign w:val="center"/>
          </w:tcPr>
          <w:p w14:paraId="65FBFFD3" w14:textId="56FE13B7" w:rsidR="004A6A7F" w:rsidRPr="00AE4783" w:rsidRDefault="004A6A7F" w:rsidP="004A6A7F">
            <w:pPr>
              <w:suppressAutoHyphens/>
              <w:spacing w:line="240" w:lineRule="auto"/>
              <w:rPr>
                <w:szCs w:val="18"/>
              </w:rPr>
            </w:pPr>
            <w:r w:rsidRPr="00AE4783">
              <w:rPr>
                <w:szCs w:val="18"/>
              </w:rPr>
              <w:t>Všechny dodávané servery (nody</w:t>
            </w:r>
            <w:r>
              <w:rPr>
                <w:szCs w:val="18"/>
              </w:rPr>
              <w:t xml:space="preserve">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szCs w:val="18"/>
              </w:rPr>
              <w:t xml:space="preserve">) musí být coby součást dodávky redundantně zapojené do dodávaných síťových </w:t>
            </w:r>
            <w:proofErr w:type="spellStart"/>
            <w:r w:rsidRPr="00AE4783">
              <w:rPr>
                <w:szCs w:val="18"/>
              </w:rPr>
              <w:t>switchů</w:t>
            </w:r>
            <w:proofErr w:type="spellEnd"/>
            <w:r w:rsidRPr="00AE4783">
              <w:rPr>
                <w:szCs w:val="18"/>
              </w:rPr>
              <w:t xml:space="preserve"> pro komunikaci do datové sítě zákazníka. Kabely musí být součástí dodávky.</w:t>
            </w:r>
          </w:p>
        </w:tc>
        <w:tc>
          <w:tcPr>
            <w:tcW w:w="1047" w:type="pct"/>
            <w:tcBorders>
              <w:top w:val="single" w:sz="4" w:space="0" w:color="auto"/>
              <w:left w:val="single" w:sz="4" w:space="0" w:color="auto"/>
              <w:bottom w:val="single" w:sz="4" w:space="0" w:color="auto"/>
              <w:right w:val="single" w:sz="4" w:space="0" w:color="auto"/>
            </w:tcBorders>
            <w:vAlign w:val="center"/>
          </w:tcPr>
          <w:p w14:paraId="0F92223D" w14:textId="77777777"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743836CE" w14:textId="77777777"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11FE6B7D"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03306764" w14:textId="4F18E2BD" w:rsidR="004A6A7F" w:rsidRPr="003A0078" w:rsidRDefault="004A6A7F" w:rsidP="004A6A7F">
            <w:pPr>
              <w:suppressAutoHyphens/>
              <w:spacing w:line="240" w:lineRule="auto"/>
              <w:jc w:val="center"/>
              <w:rPr>
                <w:rFonts w:eastAsia="Times New Roman" w:cs="Calibri"/>
                <w:color w:val="000000"/>
                <w:highlight w:val="green"/>
                <w:lang w:eastAsia="cs-CZ"/>
              </w:rPr>
            </w:pPr>
            <w:r w:rsidRPr="007650C1">
              <w:rPr>
                <w:rFonts w:eastAsia="Times New Roman" w:cs="Calibri"/>
                <w:color w:val="000000" w:themeColor="text1"/>
                <w:lang w:eastAsia="cs-CZ"/>
              </w:rPr>
              <w:t>1.</w:t>
            </w:r>
            <w:r>
              <w:rPr>
                <w:rFonts w:eastAsia="Times New Roman" w:cs="Calibri"/>
                <w:color w:val="000000" w:themeColor="text1"/>
                <w:lang w:eastAsia="cs-CZ"/>
              </w:rPr>
              <w:t>10</w:t>
            </w:r>
          </w:p>
        </w:tc>
        <w:tc>
          <w:tcPr>
            <w:tcW w:w="2229" w:type="pct"/>
            <w:tcBorders>
              <w:top w:val="single" w:sz="4" w:space="0" w:color="auto"/>
              <w:left w:val="single" w:sz="4" w:space="0" w:color="auto"/>
              <w:bottom w:val="single" w:sz="4" w:space="0" w:color="auto"/>
              <w:right w:val="single" w:sz="4" w:space="0" w:color="auto"/>
            </w:tcBorders>
            <w:vAlign w:val="center"/>
          </w:tcPr>
          <w:p w14:paraId="72FB09A4" w14:textId="3ED091A6" w:rsidR="004A6A7F" w:rsidRPr="00AE4783" w:rsidRDefault="004A6A7F" w:rsidP="004A6A7F">
            <w:pPr>
              <w:suppressAutoHyphens/>
              <w:spacing w:line="240" w:lineRule="auto"/>
              <w:rPr>
                <w:rFonts w:eastAsia="Times New Roman"/>
                <w:szCs w:val="18"/>
              </w:rPr>
            </w:pPr>
            <w:r w:rsidRPr="00AE4783">
              <w:rPr>
                <w:szCs w:val="18"/>
              </w:rPr>
              <w:t>Navrhované řešení musí disponovat alespoň čtyřmi optickými ethernet konektory pro připojení do datové sítě zákazníka (</w:t>
            </w:r>
            <w:proofErr w:type="spellStart"/>
            <w:r w:rsidRPr="00AE4783">
              <w:rPr>
                <w:szCs w:val="18"/>
              </w:rPr>
              <w:t>uplink</w:t>
            </w:r>
            <w:proofErr w:type="spellEnd"/>
            <w:r w:rsidRPr="00AE4783">
              <w:rPr>
                <w:szCs w:val="18"/>
              </w:rPr>
              <w:t xml:space="preserve">). Tyto </w:t>
            </w:r>
            <w:proofErr w:type="spellStart"/>
            <w:r w:rsidRPr="00AE4783">
              <w:rPr>
                <w:szCs w:val="18"/>
              </w:rPr>
              <w:t>uplink</w:t>
            </w:r>
            <w:proofErr w:type="spellEnd"/>
            <w:r w:rsidRPr="00AE4783">
              <w:rPr>
                <w:szCs w:val="18"/>
              </w:rPr>
              <w:t xml:space="preserve"> konektory musí být osazeny SFP o rychlosti 25Gbit/sec.</w:t>
            </w:r>
          </w:p>
        </w:tc>
        <w:tc>
          <w:tcPr>
            <w:tcW w:w="1047" w:type="pct"/>
            <w:tcBorders>
              <w:top w:val="single" w:sz="4" w:space="0" w:color="auto"/>
              <w:left w:val="single" w:sz="4" w:space="0" w:color="auto"/>
              <w:bottom w:val="single" w:sz="4" w:space="0" w:color="auto"/>
              <w:right w:val="single" w:sz="4" w:space="0" w:color="auto"/>
            </w:tcBorders>
            <w:vAlign w:val="center"/>
          </w:tcPr>
          <w:p w14:paraId="23ADE021" w14:textId="77777777"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07C0CA8" w14:textId="77777777"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2EFE2F91" w14:textId="77777777" w:rsidTr="00CC520E">
        <w:trPr>
          <w:trHeight w:val="443"/>
          <w:jc w:val="center"/>
        </w:trPr>
        <w:tc>
          <w:tcPr>
            <w:tcW w:w="250" w:type="pct"/>
            <w:tcBorders>
              <w:top w:val="single" w:sz="4" w:space="0" w:color="auto"/>
              <w:left w:val="single" w:sz="4" w:space="0" w:color="auto"/>
              <w:bottom w:val="single" w:sz="4" w:space="0" w:color="auto"/>
              <w:right w:val="single" w:sz="4" w:space="0" w:color="auto"/>
            </w:tcBorders>
            <w:vAlign w:val="center"/>
          </w:tcPr>
          <w:p w14:paraId="686E67CF" w14:textId="56DC9921"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1.1</w:t>
            </w:r>
            <w:r>
              <w:rPr>
                <w:rFonts w:eastAsia="Times New Roman" w:cs="Calibri"/>
                <w:color w:val="000000" w:themeColor="text1"/>
                <w:lang w:eastAsia="cs-CZ"/>
              </w:rPr>
              <w:t>1</w:t>
            </w:r>
          </w:p>
        </w:tc>
        <w:tc>
          <w:tcPr>
            <w:tcW w:w="2229" w:type="pct"/>
            <w:tcBorders>
              <w:top w:val="single" w:sz="4" w:space="0" w:color="auto"/>
              <w:left w:val="single" w:sz="4" w:space="0" w:color="auto"/>
              <w:bottom w:val="single" w:sz="4" w:space="0" w:color="auto"/>
              <w:right w:val="single" w:sz="4" w:space="0" w:color="auto"/>
            </w:tcBorders>
            <w:vAlign w:val="center"/>
          </w:tcPr>
          <w:p w14:paraId="6E916263" w14:textId="596C3526" w:rsidR="004A6A7F" w:rsidRPr="00AE4783" w:rsidRDefault="004A6A7F" w:rsidP="004A6A7F">
            <w:pPr>
              <w:spacing w:line="240" w:lineRule="auto"/>
              <w:rPr>
                <w:szCs w:val="18"/>
              </w:rPr>
            </w:pPr>
            <w:r w:rsidRPr="00AE4783">
              <w:rPr>
                <w:szCs w:val="18"/>
              </w:rPr>
              <w:t>Navrhované řešení musí disponovat alespoň dvěma 1</w:t>
            </w:r>
            <w:r>
              <w:rPr>
                <w:szCs w:val="18"/>
              </w:rPr>
              <w:t xml:space="preserve"> </w:t>
            </w:r>
            <w:r w:rsidRPr="00AE4783">
              <w:rPr>
                <w:szCs w:val="18"/>
              </w:rPr>
              <w:t>gigabit ethernet síťovými switchi pro redundantní out-</w:t>
            </w:r>
            <w:proofErr w:type="spellStart"/>
            <w:r w:rsidRPr="00AE4783">
              <w:rPr>
                <w:szCs w:val="18"/>
              </w:rPr>
              <w:t>of</w:t>
            </w:r>
            <w:proofErr w:type="spellEnd"/>
            <w:r w:rsidRPr="00AE4783">
              <w:rPr>
                <w:szCs w:val="18"/>
              </w:rPr>
              <w:t>-band administraci dodávaného zařízení a redundantní out-</w:t>
            </w:r>
            <w:proofErr w:type="spellStart"/>
            <w:r w:rsidRPr="00AE4783">
              <w:rPr>
                <w:szCs w:val="18"/>
              </w:rPr>
              <w:t>of</w:t>
            </w:r>
            <w:proofErr w:type="spellEnd"/>
            <w:r w:rsidRPr="00AE4783">
              <w:rPr>
                <w:szCs w:val="18"/>
              </w:rPr>
              <w:t>-band administraci všech serverů, které lze do pořizovaného HCI racku umístit. Každý switch smí zabírat jen 1U místa v racku.</w:t>
            </w:r>
          </w:p>
        </w:tc>
        <w:tc>
          <w:tcPr>
            <w:tcW w:w="1047" w:type="pct"/>
            <w:tcBorders>
              <w:top w:val="single" w:sz="4" w:space="0" w:color="auto"/>
              <w:left w:val="single" w:sz="4" w:space="0" w:color="auto"/>
              <w:bottom w:val="single" w:sz="4" w:space="0" w:color="auto"/>
              <w:right w:val="single" w:sz="4" w:space="0" w:color="auto"/>
            </w:tcBorders>
            <w:vAlign w:val="center"/>
          </w:tcPr>
          <w:p w14:paraId="5A786946" w14:textId="77777777"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586B7F44" w14:textId="77777777"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7ED88072"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17AF8923" w14:textId="40E80402"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1.1</w:t>
            </w:r>
            <w:r>
              <w:rPr>
                <w:rFonts w:eastAsia="Times New Roman" w:cs="Calibri"/>
                <w:color w:val="000000" w:themeColor="text1"/>
                <w:lang w:eastAsia="cs-CZ"/>
              </w:rPr>
              <w:t>2</w:t>
            </w:r>
          </w:p>
        </w:tc>
        <w:tc>
          <w:tcPr>
            <w:tcW w:w="2229" w:type="pct"/>
            <w:tcBorders>
              <w:top w:val="single" w:sz="4" w:space="0" w:color="auto"/>
              <w:left w:val="single" w:sz="4" w:space="0" w:color="auto"/>
              <w:bottom w:val="single" w:sz="4" w:space="0" w:color="auto"/>
              <w:right w:val="single" w:sz="4" w:space="0" w:color="auto"/>
            </w:tcBorders>
            <w:vAlign w:val="center"/>
          </w:tcPr>
          <w:p w14:paraId="442CB16C" w14:textId="79188732" w:rsidR="004A6A7F" w:rsidRPr="00AE4783" w:rsidRDefault="004A6A7F" w:rsidP="004A6A7F">
            <w:pPr>
              <w:keepNext/>
              <w:keepLines/>
              <w:suppressAutoHyphens/>
              <w:spacing w:line="240" w:lineRule="auto"/>
              <w:rPr>
                <w:rFonts w:eastAsia="Times New Roman"/>
                <w:szCs w:val="18"/>
                <w:highlight w:val="green"/>
              </w:rPr>
            </w:pPr>
            <w:r w:rsidRPr="00AE4783">
              <w:rPr>
                <w:rFonts w:eastAsia="Times New Roman"/>
                <w:szCs w:val="18"/>
              </w:rPr>
              <w:t>Všechny dodávané servery musí disponovat minimálně dvěma napájecími zdroji pro redundantní napájení.</w:t>
            </w:r>
          </w:p>
        </w:tc>
        <w:tc>
          <w:tcPr>
            <w:tcW w:w="1047" w:type="pct"/>
            <w:tcBorders>
              <w:top w:val="single" w:sz="4" w:space="0" w:color="auto"/>
              <w:left w:val="single" w:sz="4" w:space="0" w:color="auto"/>
              <w:bottom w:val="single" w:sz="4" w:space="0" w:color="auto"/>
              <w:right w:val="single" w:sz="4" w:space="0" w:color="auto"/>
            </w:tcBorders>
            <w:vAlign w:val="center"/>
          </w:tcPr>
          <w:p w14:paraId="019F5CCD" w14:textId="18D11D58"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59B7E4FC" w14:textId="7789577D"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785C0AA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61BE72BA" w14:textId="6B0B634D"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1.1</w:t>
            </w:r>
            <w:r>
              <w:rPr>
                <w:rFonts w:eastAsia="Times New Roman" w:cs="Calibri"/>
                <w:color w:val="000000" w:themeColor="text1"/>
                <w:lang w:eastAsia="cs-CZ"/>
              </w:rPr>
              <w:t>3</w:t>
            </w:r>
          </w:p>
        </w:tc>
        <w:tc>
          <w:tcPr>
            <w:tcW w:w="2229" w:type="pct"/>
            <w:tcBorders>
              <w:top w:val="single" w:sz="4" w:space="0" w:color="auto"/>
              <w:left w:val="single" w:sz="4" w:space="0" w:color="auto"/>
              <w:bottom w:val="single" w:sz="4" w:space="0" w:color="auto"/>
              <w:right w:val="single" w:sz="4" w:space="0" w:color="auto"/>
            </w:tcBorders>
            <w:vAlign w:val="center"/>
          </w:tcPr>
          <w:p w14:paraId="62442595" w14:textId="474BD961" w:rsidR="004A6A7F" w:rsidRPr="00AE4783" w:rsidRDefault="004A6A7F" w:rsidP="004A6A7F">
            <w:pPr>
              <w:keepNext/>
              <w:keepLines/>
              <w:suppressAutoHyphens/>
              <w:spacing w:line="240" w:lineRule="auto"/>
              <w:rPr>
                <w:rFonts w:eastAsia="Times New Roman"/>
                <w:szCs w:val="18"/>
                <w:highlight w:val="green"/>
              </w:rPr>
            </w:pPr>
            <w:r w:rsidRPr="00AE4783">
              <w:rPr>
                <w:rFonts w:eastAsia="Times New Roman"/>
                <w:szCs w:val="18"/>
              </w:rPr>
              <w:t>Všechny dodávané servery a switche musí být redundantně zapojené do napájecích PDU modulů racku, ze kterých vedou celkem dva napájecí kabely pro zapojení do napájecích sítí datového centra.</w:t>
            </w:r>
          </w:p>
        </w:tc>
        <w:tc>
          <w:tcPr>
            <w:tcW w:w="1047" w:type="pct"/>
            <w:tcBorders>
              <w:top w:val="single" w:sz="4" w:space="0" w:color="auto"/>
              <w:left w:val="single" w:sz="4" w:space="0" w:color="auto"/>
              <w:bottom w:val="single" w:sz="4" w:space="0" w:color="auto"/>
              <w:right w:val="single" w:sz="4" w:space="0" w:color="auto"/>
            </w:tcBorders>
            <w:vAlign w:val="center"/>
          </w:tcPr>
          <w:p w14:paraId="6B62A110" w14:textId="01CD4B3A"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41C9DE25" w14:textId="5A91258E" w:rsidR="004A6A7F" w:rsidRPr="00AE4783" w:rsidRDefault="004A6A7F" w:rsidP="004A6A7F">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7B626FF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7FF31991" w14:textId="669E82D2" w:rsidR="004A6A7F" w:rsidRDefault="004A6A7F" w:rsidP="004A6A7F">
            <w:pPr>
              <w:widowControl w:val="0"/>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1.1</w:t>
            </w:r>
            <w:r>
              <w:rPr>
                <w:rFonts w:eastAsia="Times New Roman" w:cs="Calibri"/>
                <w:color w:val="000000" w:themeColor="text1"/>
                <w:lang w:eastAsia="cs-CZ"/>
              </w:rPr>
              <w:t>4</w:t>
            </w:r>
          </w:p>
        </w:tc>
        <w:tc>
          <w:tcPr>
            <w:tcW w:w="2229" w:type="pct"/>
            <w:tcBorders>
              <w:top w:val="single" w:sz="4" w:space="0" w:color="auto"/>
              <w:left w:val="single" w:sz="4" w:space="0" w:color="auto"/>
              <w:bottom w:val="single" w:sz="4" w:space="0" w:color="auto"/>
              <w:right w:val="single" w:sz="4" w:space="0" w:color="auto"/>
            </w:tcBorders>
            <w:vAlign w:val="center"/>
          </w:tcPr>
          <w:p w14:paraId="039BA9B4" w14:textId="19DF6244" w:rsidR="004A6A7F" w:rsidRPr="00AE4783" w:rsidRDefault="004A6A7F" w:rsidP="004A6A7F">
            <w:pPr>
              <w:widowControl w:val="0"/>
              <w:spacing w:line="240" w:lineRule="auto"/>
              <w:rPr>
                <w:rFonts w:eastAsia="Times New Roman"/>
                <w:szCs w:val="18"/>
              </w:rPr>
            </w:pPr>
            <w:r w:rsidRPr="00AE4783">
              <w:rPr>
                <w:rFonts w:eastAsia="Times New Roman"/>
                <w:szCs w:val="18"/>
              </w:rPr>
              <w:t xml:space="preserve">Napájecí kabely racku musí být minimálně 4 metry dlouhé a musí být osazeny třífázovou </w:t>
            </w:r>
            <w:proofErr w:type="spellStart"/>
            <w:r w:rsidRPr="00AE4783">
              <w:rPr>
                <w:rFonts w:eastAsia="Times New Roman"/>
                <w:szCs w:val="18"/>
              </w:rPr>
              <w:t>pětikolíkovou</w:t>
            </w:r>
            <w:proofErr w:type="spellEnd"/>
            <w:r w:rsidRPr="00AE4783">
              <w:rPr>
                <w:rFonts w:eastAsia="Times New Roman"/>
                <w:szCs w:val="18"/>
              </w:rPr>
              <w:t xml:space="preserve"> </w:t>
            </w:r>
            <w:proofErr w:type="gramStart"/>
            <w:r w:rsidRPr="00AE4783">
              <w:rPr>
                <w:rFonts w:eastAsia="Times New Roman"/>
                <w:szCs w:val="18"/>
              </w:rPr>
              <w:t>32A</w:t>
            </w:r>
            <w:proofErr w:type="gramEnd"/>
            <w:r w:rsidRPr="00AE4783">
              <w:rPr>
                <w:rFonts w:eastAsia="Times New Roman"/>
                <w:szCs w:val="18"/>
              </w:rPr>
              <w:t xml:space="preserve"> zástrčkou pro připojení k napájení datového centra.</w:t>
            </w:r>
          </w:p>
        </w:tc>
        <w:tc>
          <w:tcPr>
            <w:tcW w:w="1047" w:type="pct"/>
            <w:tcBorders>
              <w:top w:val="single" w:sz="4" w:space="0" w:color="auto"/>
              <w:left w:val="single" w:sz="4" w:space="0" w:color="auto"/>
              <w:bottom w:val="single" w:sz="4" w:space="0" w:color="auto"/>
              <w:right w:val="single" w:sz="4" w:space="0" w:color="auto"/>
            </w:tcBorders>
            <w:vAlign w:val="center"/>
          </w:tcPr>
          <w:p w14:paraId="3DFDEA0F" w14:textId="01CD4B3A"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p w14:paraId="0F0013B5" w14:textId="6F43EEEB" w:rsidR="004A6A7F" w:rsidRPr="00AE4783" w:rsidRDefault="004A6A7F" w:rsidP="004A6A7F">
            <w:pPr>
              <w:widowControl w:val="0"/>
              <w:spacing w:line="240" w:lineRule="auto"/>
              <w:jc w:val="center"/>
              <w:rPr>
                <w:rFonts w:eastAsia="Verdana" w:cs="Verdana"/>
                <w:szCs w:val="18"/>
                <w:highlight w:val="yellow"/>
              </w:rPr>
            </w:pPr>
          </w:p>
        </w:tc>
        <w:tc>
          <w:tcPr>
            <w:tcW w:w="1474" w:type="pct"/>
            <w:tcBorders>
              <w:top w:val="single" w:sz="4" w:space="0" w:color="auto"/>
              <w:left w:val="single" w:sz="4" w:space="0" w:color="auto"/>
              <w:bottom w:val="single" w:sz="4" w:space="0" w:color="auto"/>
              <w:right w:val="single" w:sz="4" w:space="0" w:color="auto"/>
            </w:tcBorders>
            <w:vAlign w:val="center"/>
          </w:tcPr>
          <w:p w14:paraId="43BA3A3C" w14:textId="01CD4B3A"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p w14:paraId="4A7E2DAE" w14:textId="5D5FA5C1" w:rsidR="004A6A7F" w:rsidRPr="00AE4783" w:rsidRDefault="004A6A7F" w:rsidP="004A6A7F">
            <w:pPr>
              <w:widowControl w:val="0"/>
              <w:spacing w:line="240" w:lineRule="auto"/>
              <w:jc w:val="center"/>
              <w:rPr>
                <w:rFonts w:eastAsia="Verdana" w:cs="Verdana"/>
                <w:szCs w:val="18"/>
                <w:highlight w:val="yellow"/>
              </w:rPr>
            </w:pPr>
          </w:p>
        </w:tc>
      </w:tr>
      <w:tr w:rsidR="004A6A7F" w14:paraId="3D67BF0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B944E56" w14:textId="15AFD38B" w:rsidR="004A6A7F" w:rsidRPr="7B23E83B" w:rsidRDefault="004A6A7F" w:rsidP="004A6A7F">
            <w:pPr>
              <w:widowControl w:val="0"/>
              <w:spacing w:line="240" w:lineRule="auto"/>
              <w:jc w:val="center"/>
              <w:rPr>
                <w:rFonts w:eastAsia="Times New Roman" w:cs="Calibri"/>
                <w:color w:val="000000" w:themeColor="text1"/>
                <w:lang w:eastAsia="cs-CZ"/>
              </w:rPr>
            </w:pPr>
            <w:r w:rsidRPr="002F469D">
              <w:rPr>
                <w:rFonts w:eastAsia="Times New Roman" w:cs="Calibri"/>
                <w:color w:val="000000" w:themeColor="text1"/>
                <w:lang w:eastAsia="cs-CZ"/>
              </w:rPr>
              <w:t>1.1</w:t>
            </w:r>
            <w:r>
              <w:rPr>
                <w:rFonts w:eastAsia="Times New Roman" w:cs="Calibri"/>
                <w:color w:val="000000" w:themeColor="text1"/>
                <w:lang w:eastAsia="cs-CZ"/>
              </w:rPr>
              <w:t>5</w:t>
            </w:r>
          </w:p>
        </w:tc>
        <w:tc>
          <w:tcPr>
            <w:tcW w:w="2229" w:type="pct"/>
            <w:tcBorders>
              <w:top w:val="single" w:sz="4" w:space="0" w:color="auto"/>
              <w:left w:val="single" w:sz="4" w:space="0" w:color="auto"/>
              <w:bottom w:val="single" w:sz="4" w:space="0" w:color="auto"/>
              <w:right w:val="single" w:sz="4" w:space="0" w:color="auto"/>
            </w:tcBorders>
            <w:vAlign w:val="center"/>
          </w:tcPr>
          <w:p w14:paraId="138E2943" w14:textId="5F8CD275" w:rsidR="004A6A7F" w:rsidRPr="00AE4783" w:rsidRDefault="004A6A7F" w:rsidP="004A6A7F">
            <w:pPr>
              <w:spacing w:line="240" w:lineRule="auto"/>
              <w:rPr>
                <w:color w:val="000000"/>
                <w:szCs w:val="18"/>
              </w:rPr>
            </w:pPr>
            <w:r w:rsidRPr="00AE4783">
              <w:rPr>
                <w:color w:val="000000"/>
                <w:szCs w:val="18"/>
              </w:rPr>
              <w:t>Racková skříň navrhovaného řešení nesmí mít rozměry větší než 600mm šířky, 1100mm hloubky.</w:t>
            </w:r>
          </w:p>
        </w:tc>
        <w:tc>
          <w:tcPr>
            <w:tcW w:w="1047" w:type="pct"/>
            <w:tcBorders>
              <w:top w:val="single" w:sz="4" w:space="0" w:color="auto"/>
              <w:left w:val="single" w:sz="4" w:space="0" w:color="auto"/>
              <w:bottom w:val="single" w:sz="4" w:space="0" w:color="auto"/>
              <w:right w:val="single" w:sz="4" w:space="0" w:color="auto"/>
            </w:tcBorders>
            <w:vAlign w:val="center"/>
          </w:tcPr>
          <w:p w14:paraId="4FD1B805" w14:textId="0F7E84D4"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3B8D7900" w14:textId="1F9124C7"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32C960E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358EBAB2" w14:textId="32AE1E99" w:rsidR="004A6A7F" w:rsidRPr="002F469D" w:rsidRDefault="004A6A7F" w:rsidP="004A6A7F">
            <w:pPr>
              <w:widowControl w:val="0"/>
              <w:spacing w:line="240" w:lineRule="auto"/>
              <w:jc w:val="center"/>
              <w:rPr>
                <w:rFonts w:eastAsia="Times New Roman" w:cs="Calibri"/>
                <w:color w:val="000000" w:themeColor="text1"/>
                <w:lang w:eastAsia="cs-CZ"/>
              </w:rPr>
            </w:pPr>
            <w:r>
              <w:rPr>
                <w:rFonts w:eastAsia="Times New Roman" w:cs="Calibri"/>
                <w:color w:val="000000" w:themeColor="text1"/>
                <w:lang w:eastAsia="cs-CZ"/>
              </w:rPr>
              <w:t>1.16</w:t>
            </w:r>
          </w:p>
        </w:tc>
        <w:tc>
          <w:tcPr>
            <w:tcW w:w="2229" w:type="pct"/>
            <w:tcBorders>
              <w:top w:val="single" w:sz="4" w:space="0" w:color="auto"/>
              <w:left w:val="single" w:sz="4" w:space="0" w:color="auto"/>
              <w:bottom w:val="single" w:sz="4" w:space="0" w:color="auto"/>
              <w:right w:val="single" w:sz="4" w:space="0" w:color="auto"/>
            </w:tcBorders>
            <w:vAlign w:val="center"/>
          </w:tcPr>
          <w:p w14:paraId="3F9D0DB7" w14:textId="19C881EE" w:rsidR="004A6A7F" w:rsidRPr="00AE4783" w:rsidRDefault="004A6A7F" w:rsidP="004A6A7F">
            <w:pPr>
              <w:spacing w:line="240" w:lineRule="auto"/>
              <w:rPr>
                <w:szCs w:val="18"/>
              </w:rPr>
            </w:pPr>
            <w:r w:rsidRPr="00AE4783">
              <w:rPr>
                <w:szCs w:val="18"/>
              </w:rPr>
              <w:t>Navrhované řešení musí disponovat alespoň 17" KVM konzolí pro připojení na grafický adaptér, klávesnici a myš jednotlivých serverových nodů a konzole k těmto serverům musí být připojena.</w:t>
            </w:r>
          </w:p>
        </w:tc>
        <w:tc>
          <w:tcPr>
            <w:tcW w:w="1047" w:type="pct"/>
            <w:tcBorders>
              <w:top w:val="single" w:sz="4" w:space="0" w:color="auto"/>
              <w:left w:val="single" w:sz="4" w:space="0" w:color="auto"/>
              <w:bottom w:val="single" w:sz="4" w:space="0" w:color="auto"/>
              <w:right w:val="single" w:sz="4" w:space="0" w:color="auto"/>
            </w:tcBorders>
            <w:vAlign w:val="center"/>
          </w:tcPr>
          <w:p w14:paraId="0723F129" w14:textId="2DCC8A93"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08E776E8" w14:textId="1AECEF63"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733530C9"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50185B10" w14:textId="2634AE1D" w:rsidR="004A6A7F" w:rsidRPr="7B23E83B" w:rsidRDefault="004A6A7F" w:rsidP="004A6A7F">
            <w:pPr>
              <w:widowControl w:val="0"/>
              <w:spacing w:line="240" w:lineRule="auto"/>
              <w:jc w:val="center"/>
              <w:rPr>
                <w:rFonts w:eastAsia="Times New Roman" w:cs="Calibri"/>
                <w:color w:val="000000" w:themeColor="text1"/>
                <w:lang w:eastAsia="cs-CZ"/>
              </w:rPr>
            </w:pPr>
            <w:r w:rsidRPr="002F469D">
              <w:rPr>
                <w:rFonts w:eastAsia="Times New Roman" w:cs="Calibri"/>
                <w:color w:val="000000" w:themeColor="text1"/>
                <w:lang w:eastAsia="cs-CZ"/>
              </w:rPr>
              <w:t>1.1</w:t>
            </w:r>
            <w:r>
              <w:rPr>
                <w:rFonts w:eastAsia="Times New Roman" w:cs="Calibri"/>
                <w:color w:val="000000" w:themeColor="text1"/>
                <w:lang w:eastAsia="cs-CZ"/>
              </w:rPr>
              <w:t>7</w:t>
            </w:r>
          </w:p>
        </w:tc>
        <w:tc>
          <w:tcPr>
            <w:tcW w:w="2229" w:type="pct"/>
            <w:tcBorders>
              <w:top w:val="single" w:sz="4" w:space="0" w:color="auto"/>
              <w:left w:val="single" w:sz="4" w:space="0" w:color="auto"/>
              <w:bottom w:val="single" w:sz="4" w:space="0" w:color="auto"/>
              <w:right w:val="single" w:sz="4" w:space="0" w:color="auto"/>
            </w:tcBorders>
            <w:vAlign w:val="center"/>
          </w:tcPr>
          <w:p w14:paraId="516A67C0" w14:textId="33114FD7" w:rsidR="004A6A7F" w:rsidRPr="00AE4783" w:rsidRDefault="004A6A7F" w:rsidP="004A6A7F">
            <w:pPr>
              <w:spacing w:line="240" w:lineRule="auto"/>
              <w:rPr>
                <w:szCs w:val="18"/>
              </w:rPr>
            </w:pPr>
            <w:r w:rsidRPr="00AE4783">
              <w:rPr>
                <w:szCs w:val="18"/>
              </w:rPr>
              <w:t>Řešení musí být dodáno s tříletou podporou na hardwarové i softwarové prvky v režimu 9x5 s opravou následující pracovní den.</w:t>
            </w:r>
          </w:p>
        </w:tc>
        <w:tc>
          <w:tcPr>
            <w:tcW w:w="1047" w:type="pct"/>
            <w:tcBorders>
              <w:top w:val="single" w:sz="4" w:space="0" w:color="auto"/>
              <w:left w:val="single" w:sz="4" w:space="0" w:color="auto"/>
              <w:bottom w:val="single" w:sz="4" w:space="0" w:color="auto"/>
              <w:right w:val="single" w:sz="4" w:space="0" w:color="auto"/>
            </w:tcBorders>
            <w:vAlign w:val="center"/>
          </w:tcPr>
          <w:p w14:paraId="7A1B2303" w14:textId="14735475"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7E1B2A5D" w14:textId="0EBBE831"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5FC704B6"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73538C58" w14:textId="5B0E710E" w:rsidR="004A6A7F" w:rsidRPr="002F469D" w:rsidRDefault="004A6A7F" w:rsidP="004A6A7F">
            <w:pPr>
              <w:widowControl w:val="0"/>
              <w:spacing w:line="240" w:lineRule="auto"/>
              <w:jc w:val="center"/>
              <w:rPr>
                <w:rFonts w:eastAsia="Times New Roman" w:cs="Calibri"/>
                <w:color w:val="000000" w:themeColor="text1"/>
                <w:lang w:eastAsia="cs-CZ"/>
              </w:rPr>
            </w:pPr>
            <w:r w:rsidRPr="002F469D">
              <w:rPr>
                <w:rFonts w:eastAsia="Times New Roman" w:cs="Calibri"/>
                <w:color w:val="000000" w:themeColor="text1"/>
                <w:lang w:eastAsia="cs-CZ"/>
              </w:rPr>
              <w:t>1.1</w:t>
            </w:r>
            <w:r>
              <w:rPr>
                <w:rFonts w:eastAsia="Times New Roman" w:cs="Calibri"/>
                <w:color w:val="000000" w:themeColor="text1"/>
                <w:lang w:eastAsia="cs-CZ"/>
              </w:rPr>
              <w:t>8</w:t>
            </w:r>
          </w:p>
        </w:tc>
        <w:tc>
          <w:tcPr>
            <w:tcW w:w="2229" w:type="pct"/>
            <w:tcBorders>
              <w:top w:val="single" w:sz="4" w:space="0" w:color="auto"/>
              <w:left w:val="single" w:sz="4" w:space="0" w:color="auto"/>
              <w:bottom w:val="single" w:sz="4" w:space="0" w:color="auto"/>
              <w:right w:val="single" w:sz="4" w:space="0" w:color="auto"/>
            </w:tcBorders>
            <w:vAlign w:val="center"/>
          </w:tcPr>
          <w:p w14:paraId="673BF564" w14:textId="62EE8E47" w:rsidR="004A6A7F" w:rsidRPr="00AE4783" w:rsidRDefault="004A6A7F" w:rsidP="004A6A7F">
            <w:pPr>
              <w:spacing w:line="240" w:lineRule="auto"/>
              <w:rPr>
                <w:szCs w:val="18"/>
              </w:rPr>
            </w:pPr>
            <w:r>
              <w:rPr>
                <w:szCs w:val="18"/>
              </w:rPr>
              <w:t>D</w:t>
            </w:r>
            <w:r w:rsidRPr="00BA68A0">
              <w:rPr>
                <w:szCs w:val="18"/>
              </w:rPr>
              <w:t xml:space="preserve">iskové komponenty </w:t>
            </w:r>
            <w:r>
              <w:rPr>
                <w:szCs w:val="18"/>
              </w:rPr>
              <w:t>musí být</w:t>
            </w:r>
            <w:r w:rsidRPr="00BA68A0">
              <w:rPr>
                <w:szCs w:val="18"/>
              </w:rPr>
              <w:t xml:space="preserve"> ze strany dodavatele pokryté takovou úrovní servisního kontraktu, který umožňuje při výměně vadného kusu ponechat původní disk k likvidaci v rámci Zadavatele (tzv. drive </w:t>
            </w:r>
            <w:proofErr w:type="spellStart"/>
            <w:r w:rsidRPr="00BA68A0">
              <w:rPr>
                <w:szCs w:val="18"/>
              </w:rPr>
              <w:t>retention</w:t>
            </w:r>
            <w:proofErr w:type="spellEnd"/>
            <w:r w:rsidRPr="00BA68A0">
              <w:rPr>
                <w:szCs w:val="18"/>
              </w:rPr>
              <w:t>).</w:t>
            </w:r>
          </w:p>
        </w:tc>
        <w:tc>
          <w:tcPr>
            <w:tcW w:w="1047" w:type="pct"/>
            <w:tcBorders>
              <w:top w:val="single" w:sz="4" w:space="0" w:color="auto"/>
              <w:left w:val="single" w:sz="4" w:space="0" w:color="auto"/>
              <w:bottom w:val="single" w:sz="4" w:space="0" w:color="auto"/>
              <w:right w:val="single" w:sz="4" w:space="0" w:color="auto"/>
            </w:tcBorders>
            <w:vAlign w:val="center"/>
          </w:tcPr>
          <w:p w14:paraId="0241ED0D" w14:textId="240DA9EA"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362FB888" w14:textId="3B3C4881" w:rsidR="004A6A7F" w:rsidRPr="00AE4783" w:rsidRDefault="004A6A7F" w:rsidP="004A6A7F">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6A614129" w14:textId="77777777" w:rsidTr="7B23E83B">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68739BAD" w14:textId="77777777" w:rsidR="004A6A7F" w:rsidRPr="003A0078" w:rsidRDefault="004A6A7F" w:rsidP="004A6A7F">
            <w:pPr>
              <w:widowControl w:val="0"/>
              <w:suppressAutoHyphens/>
              <w:spacing w:line="240" w:lineRule="auto"/>
              <w:jc w:val="center"/>
              <w:rPr>
                <w:rFonts w:eastAsia="Times New Roman" w:cs="Calibri"/>
                <w:color w:val="000000"/>
                <w:highlight w:val="green"/>
                <w:lang w:eastAsia="cs-CZ"/>
              </w:rPr>
            </w:pPr>
            <w:r w:rsidRPr="007650C1">
              <w:rPr>
                <w:rFonts w:eastAsia="Times New Roman" w:cs="Calibri"/>
                <w:color w:val="000000" w:themeColor="text1"/>
                <w:lang w:eastAsia="cs-CZ"/>
              </w:rPr>
              <w:lastRenderedPageBreak/>
              <w:t>2</w:t>
            </w:r>
          </w:p>
        </w:tc>
        <w:tc>
          <w:tcPr>
            <w:tcW w:w="4750" w:type="pct"/>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74012123" w14:textId="14F083A0" w:rsidR="004A6A7F" w:rsidRPr="00AE4783" w:rsidRDefault="004A6A7F" w:rsidP="004A6A7F">
            <w:pPr>
              <w:widowControl w:val="0"/>
              <w:suppressAutoHyphens/>
              <w:spacing w:line="240" w:lineRule="auto"/>
              <w:jc w:val="center"/>
              <w:rPr>
                <w:b/>
                <w:bCs/>
                <w:szCs w:val="18"/>
              </w:rPr>
            </w:pPr>
            <w:r w:rsidRPr="00AE4783">
              <w:rPr>
                <w:rFonts w:eastAsia="Times New Roman"/>
                <w:b/>
                <w:bCs/>
                <w:szCs w:val="18"/>
              </w:rPr>
              <w:t>Požadované vlastnosti</w:t>
            </w:r>
          </w:p>
        </w:tc>
      </w:tr>
      <w:tr w:rsidR="004A6A7F" w:rsidRPr="00737DC1" w14:paraId="70A62D5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5320961C" w14:textId="79730DBD"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2.1</w:t>
            </w:r>
          </w:p>
        </w:tc>
        <w:tc>
          <w:tcPr>
            <w:tcW w:w="2229" w:type="pct"/>
            <w:tcBorders>
              <w:top w:val="single" w:sz="4" w:space="0" w:color="auto"/>
              <w:left w:val="single" w:sz="4" w:space="0" w:color="auto"/>
              <w:bottom w:val="single" w:sz="4" w:space="0" w:color="auto"/>
              <w:right w:val="single" w:sz="4" w:space="0" w:color="auto"/>
            </w:tcBorders>
            <w:vAlign w:val="center"/>
          </w:tcPr>
          <w:p w14:paraId="242B8CDC" w14:textId="78AA719F" w:rsidR="004A6A7F" w:rsidRPr="00AE4783" w:rsidRDefault="004A6A7F" w:rsidP="004A6A7F">
            <w:pPr>
              <w:widowControl w:val="0"/>
              <w:suppressAutoHyphens/>
              <w:spacing w:line="240" w:lineRule="auto"/>
              <w:rPr>
                <w:rFonts w:eastAsia="Times New Roman"/>
                <w:szCs w:val="18"/>
              </w:rPr>
            </w:pPr>
            <w:r w:rsidRPr="00AE4783">
              <w:rPr>
                <w:rFonts w:eastAsia="Times New Roman"/>
                <w:szCs w:val="18"/>
              </w:rPr>
              <w:t>Navrhované řešení musí být typu HCI (</w:t>
            </w:r>
            <w:proofErr w:type="spellStart"/>
            <w:r w:rsidRPr="00AE4783">
              <w:rPr>
                <w:rFonts w:eastAsia="Times New Roman"/>
                <w:szCs w:val="18"/>
              </w:rPr>
              <w:t>hyperkonvergovaná</w:t>
            </w:r>
            <w:proofErr w:type="spellEnd"/>
            <w:r w:rsidRPr="00AE4783">
              <w:rPr>
                <w:rFonts w:eastAsia="Times New Roman"/>
                <w:szCs w:val="18"/>
              </w:rPr>
              <w:t xml:space="preserve"> infrastruktura), musí tedy zahrnovat výpočetní i úložnou kapacitu a síťovou infrastrukturu pro komunikaci mezi servery systému i pro napojení na sítě datového centra. Výše uvedené musí být dodáno ve zkompletovaném stavu v rackové skříni pro umístění do datového centra.</w:t>
            </w:r>
          </w:p>
        </w:tc>
        <w:tc>
          <w:tcPr>
            <w:tcW w:w="1047" w:type="pct"/>
            <w:tcBorders>
              <w:top w:val="single" w:sz="4" w:space="0" w:color="auto"/>
              <w:left w:val="single" w:sz="4" w:space="0" w:color="auto"/>
              <w:bottom w:val="single" w:sz="4" w:space="0" w:color="auto"/>
              <w:right w:val="single" w:sz="4" w:space="0" w:color="auto"/>
            </w:tcBorders>
            <w:vAlign w:val="center"/>
          </w:tcPr>
          <w:p w14:paraId="35C7A1D9" w14:textId="20C39904" w:rsidR="004A6A7F" w:rsidRPr="00AE4783" w:rsidRDefault="004A6A7F" w:rsidP="004A6A7F">
            <w:pPr>
              <w:widowControl w:val="0"/>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4698D813" w14:textId="0AD1FE55" w:rsidR="004A6A7F" w:rsidRPr="00AE4783" w:rsidRDefault="004A6A7F" w:rsidP="004A6A7F">
            <w:pPr>
              <w:widowControl w:val="0"/>
              <w:suppressAutoHyphens/>
              <w:spacing w:line="240" w:lineRule="auto"/>
              <w:jc w:val="center"/>
              <w:rPr>
                <w:szCs w:val="18"/>
              </w:rPr>
            </w:pPr>
            <w:r w:rsidRPr="00AE4783">
              <w:rPr>
                <w:rFonts w:eastAsia="Verdana" w:cs="Verdana"/>
                <w:szCs w:val="18"/>
                <w:highlight w:val="yellow"/>
              </w:rPr>
              <w:t>[DOPLNÍ DODAVATEL]</w:t>
            </w:r>
          </w:p>
        </w:tc>
      </w:tr>
      <w:tr w:rsidR="004A6A7F" w:rsidRPr="00737DC1" w14:paraId="44097C61"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630084E8" w14:textId="37EB5459"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2.2</w:t>
            </w:r>
          </w:p>
        </w:tc>
        <w:tc>
          <w:tcPr>
            <w:tcW w:w="2229" w:type="pct"/>
            <w:tcBorders>
              <w:top w:val="single" w:sz="4" w:space="0" w:color="auto"/>
              <w:left w:val="single" w:sz="4" w:space="0" w:color="auto"/>
              <w:bottom w:val="single" w:sz="4" w:space="0" w:color="auto"/>
              <w:right w:val="single" w:sz="4" w:space="0" w:color="auto"/>
            </w:tcBorders>
            <w:vAlign w:val="center"/>
          </w:tcPr>
          <w:p w14:paraId="25F79173" w14:textId="23AC19A6" w:rsidR="004A6A7F" w:rsidRPr="00AE4783" w:rsidRDefault="004A6A7F" w:rsidP="004A6A7F">
            <w:pPr>
              <w:widowControl w:val="0"/>
              <w:suppressAutoHyphens/>
              <w:spacing w:line="240" w:lineRule="auto"/>
              <w:rPr>
                <w:rFonts w:eastAsia="Times New Roman"/>
                <w:szCs w:val="18"/>
              </w:rPr>
            </w:pPr>
            <w:r w:rsidRPr="00AE4783">
              <w:rPr>
                <w:rFonts w:eastAsia="Times New Roman"/>
                <w:szCs w:val="18"/>
              </w:rPr>
              <w:t xml:space="preserve">Úložná kapacita pro využívání uživatelskou zátěží musí být poskytována z </w:t>
            </w:r>
            <w:proofErr w:type="spellStart"/>
            <w:r w:rsidRPr="00AE4783">
              <w:rPr>
                <w:rFonts w:eastAsia="Times New Roman"/>
                <w:szCs w:val="18"/>
              </w:rPr>
              <w:t>internich</w:t>
            </w:r>
            <w:proofErr w:type="spellEnd"/>
            <w:r w:rsidRPr="00AE4783">
              <w:rPr>
                <w:rFonts w:eastAsia="Times New Roman"/>
                <w:szCs w:val="18"/>
              </w:rPr>
              <w:t xml:space="preserve"> disků jednotlivých serverových nodů.</w:t>
            </w:r>
          </w:p>
        </w:tc>
        <w:tc>
          <w:tcPr>
            <w:tcW w:w="1047" w:type="pct"/>
            <w:tcBorders>
              <w:top w:val="single" w:sz="4" w:space="0" w:color="auto"/>
              <w:left w:val="single" w:sz="4" w:space="0" w:color="auto"/>
              <w:bottom w:val="single" w:sz="4" w:space="0" w:color="auto"/>
              <w:right w:val="single" w:sz="4" w:space="0" w:color="auto"/>
            </w:tcBorders>
            <w:vAlign w:val="center"/>
          </w:tcPr>
          <w:p w14:paraId="2593A219" w14:textId="15E85097" w:rsidR="004A6A7F" w:rsidRPr="00AE4783" w:rsidRDefault="004A6A7F" w:rsidP="004A6A7F">
            <w:pPr>
              <w:widowControl w:val="0"/>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2BBE7133" w14:textId="0C687472" w:rsidR="004A6A7F" w:rsidRPr="00AE4783" w:rsidRDefault="004A6A7F" w:rsidP="004A6A7F">
            <w:pPr>
              <w:widowControl w:val="0"/>
              <w:suppressAutoHyphens/>
              <w:spacing w:line="240" w:lineRule="auto"/>
              <w:jc w:val="center"/>
              <w:rPr>
                <w:szCs w:val="18"/>
              </w:rPr>
            </w:pPr>
            <w:r w:rsidRPr="00AE4783">
              <w:rPr>
                <w:rFonts w:eastAsia="Verdana" w:cs="Verdana"/>
                <w:szCs w:val="18"/>
                <w:highlight w:val="yellow"/>
              </w:rPr>
              <w:t>[DOPLNÍ DODAVATEL]</w:t>
            </w:r>
          </w:p>
        </w:tc>
      </w:tr>
      <w:tr w:rsidR="004A6A7F" w:rsidRPr="00737DC1" w14:paraId="7F597290"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648ABDBD" w14:textId="6F2FCB84"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A533FC">
              <w:rPr>
                <w:rFonts w:eastAsia="Times New Roman" w:cs="Calibri"/>
                <w:color w:val="000000" w:themeColor="text1"/>
                <w:lang w:eastAsia="cs-CZ"/>
              </w:rPr>
              <w:t>2.3</w:t>
            </w:r>
          </w:p>
        </w:tc>
        <w:tc>
          <w:tcPr>
            <w:tcW w:w="2229" w:type="pct"/>
            <w:tcBorders>
              <w:top w:val="single" w:sz="4" w:space="0" w:color="auto"/>
              <w:left w:val="single" w:sz="4" w:space="0" w:color="auto"/>
              <w:bottom w:val="single" w:sz="4" w:space="0" w:color="auto"/>
              <w:right w:val="single" w:sz="4" w:space="0" w:color="auto"/>
            </w:tcBorders>
            <w:vAlign w:val="center"/>
          </w:tcPr>
          <w:p w14:paraId="399DE589" w14:textId="3845EAE4" w:rsidR="004A6A7F" w:rsidRPr="00AE4783" w:rsidRDefault="004A6A7F" w:rsidP="004A6A7F">
            <w:pPr>
              <w:suppressAutoHyphens/>
              <w:spacing w:line="240" w:lineRule="auto"/>
              <w:rPr>
                <w:rFonts w:eastAsia="Times New Roman"/>
                <w:szCs w:val="18"/>
              </w:rPr>
            </w:pPr>
            <w:r w:rsidRPr="00AE4783">
              <w:rPr>
                <w:rFonts w:eastAsia="Times New Roman"/>
                <w:szCs w:val="18"/>
              </w:rPr>
              <w:t>Navrhované řešení musí disponovat centrálním bodem správy (dashboardem), ze kterého lze spravovat všechny zdroje (výpočetní, úložné, síťové). Centrální bod správy musí umožňovat veškerou správu hardware, softwarového vybavení a orchestraci aktualizací firmware všech komponent HCI v souladu s verzí kontejnerové platformy</w:t>
            </w:r>
            <w:r>
              <w:rPr>
                <w:rFonts w:eastAsia="Times New Roman"/>
                <w:szCs w:val="18"/>
              </w:rPr>
              <w:t xml:space="preserve">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w:t>
            </w:r>
          </w:p>
        </w:tc>
        <w:tc>
          <w:tcPr>
            <w:tcW w:w="1047" w:type="pct"/>
            <w:tcBorders>
              <w:top w:val="single" w:sz="4" w:space="0" w:color="auto"/>
              <w:left w:val="single" w:sz="4" w:space="0" w:color="auto"/>
              <w:bottom w:val="single" w:sz="4" w:space="0" w:color="auto"/>
              <w:right w:val="single" w:sz="4" w:space="0" w:color="auto"/>
            </w:tcBorders>
            <w:vAlign w:val="center"/>
          </w:tcPr>
          <w:p w14:paraId="797B857E" w14:textId="1E47E6C0"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12BD32FB" w14:textId="476C031B"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11BDEC2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304D9A93" w14:textId="34CCC9FD"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C05A9B">
              <w:rPr>
                <w:rFonts w:eastAsia="Times New Roman" w:cs="Calibri"/>
                <w:color w:val="000000" w:themeColor="text1"/>
                <w:lang w:eastAsia="cs-CZ"/>
              </w:rPr>
              <w:t>2.4</w:t>
            </w:r>
          </w:p>
        </w:tc>
        <w:tc>
          <w:tcPr>
            <w:tcW w:w="2229" w:type="pct"/>
            <w:tcBorders>
              <w:top w:val="single" w:sz="4" w:space="0" w:color="auto"/>
              <w:left w:val="single" w:sz="4" w:space="0" w:color="auto"/>
              <w:bottom w:val="single" w:sz="4" w:space="0" w:color="auto"/>
              <w:right w:val="single" w:sz="4" w:space="0" w:color="auto"/>
            </w:tcBorders>
            <w:vAlign w:val="center"/>
          </w:tcPr>
          <w:p w14:paraId="2C2FC78E" w14:textId="7A6D141C" w:rsidR="004A6A7F" w:rsidRPr="00AE4783" w:rsidRDefault="004A6A7F" w:rsidP="004A6A7F">
            <w:pPr>
              <w:suppressAutoHyphens/>
              <w:spacing w:line="240" w:lineRule="auto"/>
              <w:rPr>
                <w:rFonts w:eastAsia="Times New Roman"/>
                <w:szCs w:val="18"/>
              </w:rPr>
            </w:pPr>
            <w:r w:rsidRPr="00AE4783">
              <w:rPr>
                <w:rFonts w:eastAsia="Times New Roman"/>
                <w:szCs w:val="18"/>
              </w:rPr>
              <w:t>Centrální bod správy navrhovaného řešení musí umožnit přiřazování rolí k jednotlivým úkonům pro uživatele/administrátory.</w:t>
            </w:r>
          </w:p>
        </w:tc>
        <w:tc>
          <w:tcPr>
            <w:tcW w:w="1047" w:type="pct"/>
            <w:tcBorders>
              <w:top w:val="single" w:sz="4" w:space="0" w:color="auto"/>
              <w:left w:val="single" w:sz="4" w:space="0" w:color="auto"/>
              <w:bottom w:val="single" w:sz="4" w:space="0" w:color="auto"/>
              <w:right w:val="single" w:sz="4" w:space="0" w:color="auto"/>
            </w:tcBorders>
            <w:vAlign w:val="center"/>
          </w:tcPr>
          <w:p w14:paraId="4007575F" w14:textId="15BFF4DC"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74AFA79B" w14:textId="00214B6E"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396843F4"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2C4CE5F5" w14:textId="74562A77" w:rsidR="004A6A7F" w:rsidRPr="00A533FC" w:rsidRDefault="004A6A7F" w:rsidP="004A6A7F">
            <w:pPr>
              <w:suppressAutoHyphens/>
              <w:spacing w:line="240" w:lineRule="auto"/>
              <w:jc w:val="center"/>
              <w:rPr>
                <w:rFonts w:eastAsia="Times New Roman" w:cs="Calibri"/>
                <w:color w:val="000000" w:themeColor="text1"/>
                <w:lang w:eastAsia="cs-CZ"/>
              </w:rPr>
            </w:pPr>
            <w:r>
              <w:rPr>
                <w:rFonts w:eastAsia="Times New Roman" w:cs="Calibri"/>
                <w:color w:val="000000" w:themeColor="text1"/>
                <w:lang w:eastAsia="cs-CZ"/>
              </w:rPr>
              <w:t>2.5</w:t>
            </w:r>
          </w:p>
        </w:tc>
        <w:tc>
          <w:tcPr>
            <w:tcW w:w="2229" w:type="pct"/>
            <w:tcBorders>
              <w:top w:val="single" w:sz="4" w:space="0" w:color="auto"/>
              <w:left w:val="single" w:sz="4" w:space="0" w:color="auto"/>
              <w:bottom w:val="single" w:sz="4" w:space="0" w:color="auto"/>
              <w:right w:val="single" w:sz="4" w:space="0" w:color="auto"/>
            </w:tcBorders>
            <w:vAlign w:val="center"/>
          </w:tcPr>
          <w:p w14:paraId="1D1EAFCA" w14:textId="247CC209" w:rsidR="004A6A7F" w:rsidRPr="00AE4783" w:rsidRDefault="004A6A7F" w:rsidP="004A6A7F">
            <w:pPr>
              <w:suppressAutoHyphens/>
              <w:spacing w:line="240" w:lineRule="auto"/>
              <w:rPr>
                <w:rFonts w:eastAsia="Times New Roman"/>
                <w:szCs w:val="18"/>
              </w:rPr>
            </w:pPr>
            <w:r w:rsidRPr="00AE4783">
              <w:rPr>
                <w:rFonts w:eastAsia="Times New Roman"/>
                <w:szCs w:val="18"/>
              </w:rPr>
              <w:t xml:space="preserve">Navrhované hardwarové řešení musí být ze strany výrobce označeno jako výlučně určené pro provoz kontejnerizační platformy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 xml:space="preserve"> a musí disponovat zavaděčem (</w:t>
            </w:r>
            <w:proofErr w:type="spellStart"/>
            <w:r w:rsidRPr="00AE4783">
              <w:rPr>
                <w:rFonts w:eastAsia="Times New Roman"/>
                <w:szCs w:val="18"/>
              </w:rPr>
              <w:t>bootstrap</w:t>
            </w:r>
            <w:proofErr w:type="spellEnd"/>
            <w:r w:rsidRPr="00AE4783">
              <w:rPr>
                <w:rFonts w:eastAsia="Times New Roman"/>
                <w:szCs w:val="18"/>
              </w:rPr>
              <w:t xml:space="preserve">) pro nasazení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 xml:space="preserve"> přímo (</w:t>
            </w:r>
            <w:proofErr w:type="spellStart"/>
            <w:r w:rsidRPr="00AE4783">
              <w:rPr>
                <w:rFonts w:eastAsia="Times New Roman"/>
                <w:szCs w:val="18"/>
              </w:rPr>
              <w:t>baremetal</w:t>
            </w:r>
            <w:proofErr w:type="spellEnd"/>
            <w:r w:rsidRPr="00AE4783">
              <w:rPr>
                <w:rFonts w:eastAsia="Times New Roman"/>
                <w:szCs w:val="18"/>
              </w:rPr>
              <w:t>) na fyzické servery, které jsou součástí navrhovaného řešení.</w:t>
            </w:r>
          </w:p>
        </w:tc>
        <w:tc>
          <w:tcPr>
            <w:tcW w:w="1047" w:type="pct"/>
            <w:tcBorders>
              <w:top w:val="single" w:sz="4" w:space="0" w:color="auto"/>
              <w:left w:val="single" w:sz="4" w:space="0" w:color="auto"/>
              <w:bottom w:val="single" w:sz="4" w:space="0" w:color="auto"/>
              <w:right w:val="single" w:sz="4" w:space="0" w:color="auto"/>
            </w:tcBorders>
            <w:vAlign w:val="center"/>
          </w:tcPr>
          <w:p w14:paraId="3D4A8C4F" w14:textId="18577495"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FF587D1" w14:textId="6E2045C1"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5D946C2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31C24325" w14:textId="25E5F590" w:rsidR="004A6A7F" w:rsidRPr="003A0078" w:rsidRDefault="004A6A7F" w:rsidP="004A6A7F">
            <w:pPr>
              <w:suppressAutoHyphens/>
              <w:spacing w:line="240" w:lineRule="auto"/>
              <w:jc w:val="center"/>
              <w:rPr>
                <w:rFonts w:eastAsia="Times New Roman" w:cs="Calibri"/>
                <w:color w:val="000000" w:themeColor="text1"/>
                <w:highlight w:val="green"/>
                <w:lang w:eastAsia="cs-CZ"/>
              </w:rPr>
            </w:pPr>
            <w:r w:rsidRPr="00C05A9B">
              <w:rPr>
                <w:rFonts w:eastAsia="Times New Roman" w:cs="Calibri"/>
                <w:color w:val="000000" w:themeColor="text1"/>
                <w:lang w:eastAsia="cs-CZ"/>
              </w:rPr>
              <w:t>2.6</w:t>
            </w:r>
          </w:p>
        </w:tc>
        <w:tc>
          <w:tcPr>
            <w:tcW w:w="2229" w:type="pct"/>
            <w:tcBorders>
              <w:top w:val="single" w:sz="4" w:space="0" w:color="auto"/>
              <w:left w:val="single" w:sz="4" w:space="0" w:color="auto"/>
              <w:bottom w:val="single" w:sz="4" w:space="0" w:color="auto"/>
              <w:right w:val="single" w:sz="4" w:space="0" w:color="auto"/>
            </w:tcBorders>
            <w:vAlign w:val="center"/>
          </w:tcPr>
          <w:p w14:paraId="04969FE3" w14:textId="7737C556" w:rsidR="004A6A7F" w:rsidRPr="00AE4783" w:rsidRDefault="004A6A7F" w:rsidP="004A6A7F">
            <w:pPr>
              <w:suppressAutoHyphens/>
              <w:spacing w:line="240" w:lineRule="auto"/>
              <w:rPr>
                <w:rFonts w:eastAsia="Times New Roman"/>
                <w:szCs w:val="18"/>
              </w:rPr>
            </w:pPr>
            <w:r w:rsidRPr="00166A52">
              <w:rPr>
                <w:rFonts w:eastAsia="Times New Roman"/>
                <w:szCs w:val="18"/>
              </w:rPr>
              <w:t xml:space="preserve">Řešení HCI musí umožňovat vzdálený přístup k datům a akceleraci dat v externích zdrojích (NFS, S3, </w:t>
            </w:r>
            <w:proofErr w:type="spellStart"/>
            <w:r w:rsidRPr="00166A52">
              <w:rPr>
                <w:rFonts w:eastAsia="Times New Roman"/>
                <w:szCs w:val="18"/>
              </w:rPr>
              <w:t>Storage</w:t>
            </w:r>
            <w:proofErr w:type="spellEnd"/>
            <w:r w:rsidRPr="00166A52">
              <w:rPr>
                <w:rFonts w:eastAsia="Times New Roman"/>
                <w:szCs w:val="18"/>
              </w:rPr>
              <w:t xml:space="preserve"> </w:t>
            </w:r>
            <w:proofErr w:type="spellStart"/>
            <w:r w:rsidRPr="00166A52">
              <w:rPr>
                <w:rFonts w:eastAsia="Times New Roman"/>
                <w:szCs w:val="18"/>
              </w:rPr>
              <w:t>Scale</w:t>
            </w:r>
            <w:proofErr w:type="spellEnd"/>
            <w:r w:rsidRPr="00166A52">
              <w:rPr>
                <w:rFonts w:eastAsia="Times New Roman"/>
                <w:szCs w:val="18"/>
              </w:rPr>
              <w:t xml:space="preserve"> (GPFS)) bez nutnosti přesunu dat do zařízení HCI (vzdálená data se ukládají do </w:t>
            </w:r>
            <w:proofErr w:type="spellStart"/>
            <w:r w:rsidRPr="00166A52">
              <w:rPr>
                <w:rFonts w:eastAsia="Times New Roman"/>
                <w:szCs w:val="18"/>
              </w:rPr>
              <w:t>mezipaměti</w:t>
            </w:r>
            <w:proofErr w:type="spellEnd"/>
            <w:r w:rsidRPr="00166A52">
              <w:rPr>
                <w:rFonts w:eastAsia="Times New Roman"/>
                <w:szCs w:val="18"/>
              </w:rPr>
              <w:t xml:space="preserve"> lokálně v zařízení HCI). Řešení musí poskytovat nativní podporu analýzy uložených dat na interních i externích uložištích na úrovni metadat</w:t>
            </w:r>
            <w:r>
              <w:rPr>
                <w:rFonts w:eastAsia="Times New Roman"/>
                <w:szCs w:val="18"/>
              </w:rPr>
              <w:t>,</w:t>
            </w:r>
            <w:r w:rsidRPr="00166A52">
              <w:rPr>
                <w:rFonts w:eastAsia="Times New Roman"/>
                <w:szCs w:val="18"/>
              </w:rPr>
              <w:t xml:space="preserve"> </w:t>
            </w:r>
            <w:r>
              <w:rPr>
                <w:rFonts w:eastAsia="Times New Roman"/>
                <w:szCs w:val="18"/>
              </w:rPr>
              <w:t>z</w:t>
            </w:r>
            <w:r w:rsidRPr="00166A52">
              <w:rPr>
                <w:rFonts w:eastAsia="Times New Roman"/>
                <w:szCs w:val="18"/>
              </w:rPr>
              <w:t>ajištění přehledu o využívání dat a auditních souladů.</w:t>
            </w:r>
          </w:p>
        </w:tc>
        <w:tc>
          <w:tcPr>
            <w:tcW w:w="1047" w:type="pct"/>
            <w:tcBorders>
              <w:top w:val="single" w:sz="4" w:space="0" w:color="auto"/>
              <w:left w:val="single" w:sz="4" w:space="0" w:color="auto"/>
              <w:bottom w:val="single" w:sz="4" w:space="0" w:color="auto"/>
              <w:right w:val="single" w:sz="4" w:space="0" w:color="auto"/>
            </w:tcBorders>
            <w:vAlign w:val="center"/>
          </w:tcPr>
          <w:p w14:paraId="218078D8" w14:textId="6720EC36"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58A8C4D8" w14:textId="7512C3A2"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14:paraId="63E2F123"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74D88967" w14:textId="0BA57407" w:rsidR="004A6A7F" w:rsidRDefault="004A6A7F" w:rsidP="004A6A7F">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2.7</w:t>
            </w:r>
          </w:p>
        </w:tc>
        <w:tc>
          <w:tcPr>
            <w:tcW w:w="2229" w:type="pct"/>
            <w:tcBorders>
              <w:top w:val="single" w:sz="4" w:space="0" w:color="auto"/>
              <w:left w:val="single" w:sz="4" w:space="0" w:color="auto"/>
              <w:bottom w:val="single" w:sz="4" w:space="0" w:color="auto"/>
              <w:right w:val="single" w:sz="4" w:space="0" w:color="auto"/>
            </w:tcBorders>
            <w:vAlign w:val="center"/>
          </w:tcPr>
          <w:p w14:paraId="6078D476" w14:textId="0C265732" w:rsidR="004A6A7F" w:rsidRPr="00AE4783" w:rsidRDefault="004A6A7F" w:rsidP="004A6A7F">
            <w:pPr>
              <w:spacing w:line="240" w:lineRule="auto"/>
              <w:rPr>
                <w:rFonts w:eastAsia="Times New Roman"/>
                <w:szCs w:val="18"/>
              </w:rPr>
            </w:pPr>
            <w:r w:rsidRPr="00AE4783">
              <w:rPr>
                <w:rFonts w:eastAsia="Times New Roman"/>
                <w:szCs w:val="18"/>
              </w:rPr>
              <w:t xml:space="preserve">Navrhované řešení musí podporovat funkci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 xml:space="preserve"> </w:t>
            </w:r>
            <w:proofErr w:type="spellStart"/>
            <w:r w:rsidRPr="00AE4783">
              <w:rPr>
                <w:rFonts w:eastAsia="Times New Roman"/>
                <w:szCs w:val="18"/>
              </w:rPr>
              <w:t>Hosted</w:t>
            </w:r>
            <w:proofErr w:type="spellEnd"/>
            <w:r w:rsidRPr="00AE4783">
              <w:rPr>
                <w:rFonts w:eastAsia="Times New Roman"/>
                <w:szCs w:val="18"/>
              </w:rPr>
              <w:t xml:space="preserve"> </w:t>
            </w:r>
            <w:proofErr w:type="spellStart"/>
            <w:r w:rsidRPr="00AE4783">
              <w:rPr>
                <w:rFonts w:eastAsia="Times New Roman"/>
                <w:szCs w:val="18"/>
              </w:rPr>
              <w:t>Control</w:t>
            </w:r>
            <w:proofErr w:type="spellEnd"/>
            <w:r w:rsidRPr="00AE4783">
              <w:rPr>
                <w:rFonts w:eastAsia="Times New Roman"/>
                <w:szCs w:val="18"/>
              </w:rPr>
              <w:t xml:space="preserve"> Plane včetně možnosti využití lokální LVM </w:t>
            </w:r>
            <w:proofErr w:type="spellStart"/>
            <w:r w:rsidRPr="00AE4783">
              <w:rPr>
                <w:rFonts w:eastAsia="Times New Roman"/>
                <w:szCs w:val="18"/>
              </w:rPr>
              <w:t>storage</w:t>
            </w:r>
            <w:proofErr w:type="spellEnd"/>
            <w:r w:rsidRPr="00AE4783">
              <w:rPr>
                <w:rFonts w:eastAsia="Times New Roman"/>
                <w:szCs w:val="18"/>
              </w:rPr>
              <w:t xml:space="preserve"> pro uložení persistentní kapacity </w:t>
            </w:r>
            <w:r w:rsidRPr="00AE4783">
              <w:rPr>
                <w:rFonts w:eastAsia="Times New Roman"/>
                <w:szCs w:val="18"/>
              </w:rPr>
              <w:lastRenderedPageBreak/>
              <w:t xml:space="preserve">hostovaných </w:t>
            </w:r>
            <w:proofErr w:type="spellStart"/>
            <w:r w:rsidRPr="00AE4783">
              <w:rPr>
                <w:rFonts w:eastAsia="Times New Roman"/>
                <w:szCs w:val="18"/>
              </w:rPr>
              <w:t>control</w:t>
            </w:r>
            <w:proofErr w:type="spellEnd"/>
            <w:r w:rsidRPr="00AE4783">
              <w:rPr>
                <w:rFonts w:eastAsia="Times New Roman"/>
                <w:szCs w:val="18"/>
              </w:rPr>
              <w:t xml:space="preserve"> </w:t>
            </w:r>
            <w:proofErr w:type="spellStart"/>
            <w:r w:rsidRPr="00AE4783">
              <w:rPr>
                <w:rFonts w:eastAsia="Times New Roman"/>
                <w:szCs w:val="18"/>
              </w:rPr>
              <w:t>planes</w:t>
            </w:r>
            <w:proofErr w:type="spellEnd"/>
            <w:r w:rsidRPr="00AE4783">
              <w:rPr>
                <w:rFonts w:eastAsia="Times New Roman"/>
                <w:szCs w:val="18"/>
              </w:rPr>
              <w:t xml:space="preserve">. LVM kapacita je tvořena z dedikovaných interních </w:t>
            </w:r>
            <w:proofErr w:type="spellStart"/>
            <w:r w:rsidRPr="00AE4783">
              <w:rPr>
                <w:rFonts w:eastAsia="Times New Roman"/>
                <w:szCs w:val="18"/>
              </w:rPr>
              <w:t>NVMe</w:t>
            </w:r>
            <w:proofErr w:type="spellEnd"/>
            <w:r w:rsidRPr="00AE4783">
              <w:rPr>
                <w:rFonts w:eastAsia="Times New Roman"/>
                <w:szCs w:val="18"/>
              </w:rPr>
              <w:t xml:space="preserve"> disků v jednotlivých uzlech navrhovaného HCI řešení.</w:t>
            </w:r>
          </w:p>
        </w:tc>
        <w:tc>
          <w:tcPr>
            <w:tcW w:w="1047" w:type="pct"/>
            <w:tcBorders>
              <w:top w:val="single" w:sz="4" w:space="0" w:color="auto"/>
              <w:left w:val="single" w:sz="4" w:space="0" w:color="auto"/>
              <w:bottom w:val="single" w:sz="4" w:space="0" w:color="auto"/>
              <w:right w:val="single" w:sz="4" w:space="0" w:color="auto"/>
            </w:tcBorders>
            <w:vAlign w:val="center"/>
          </w:tcPr>
          <w:p w14:paraId="13324702" w14:textId="11B5ACA0"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lastRenderedPageBreak/>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707C6229" w14:textId="4E918009"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7489F50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541F7CEE" w14:textId="32A4BDF8" w:rsidR="004A6A7F" w:rsidRDefault="004A6A7F" w:rsidP="004A6A7F">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2.8</w:t>
            </w:r>
          </w:p>
        </w:tc>
        <w:tc>
          <w:tcPr>
            <w:tcW w:w="2229" w:type="pct"/>
            <w:tcBorders>
              <w:top w:val="single" w:sz="4" w:space="0" w:color="auto"/>
              <w:left w:val="single" w:sz="4" w:space="0" w:color="auto"/>
              <w:bottom w:val="single" w:sz="4" w:space="0" w:color="auto"/>
              <w:right w:val="single" w:sz="4" w:space="0" w:color="auto"/>
            </w:tcBorders>
            <w:vAlign w:val="center"/>
          </w:tcPr>
          <w:p w14:paraId="1688260B" w14:textId="43CE4C87" w:rsidR="004A6A7F" w:rsidRPr="00AE4783" w:rsidRDefault="004A6A7F" w:rsidP="004A6A7F">
            <w:pPr>
              <w:spacing w:line="240" w:lineRule="auto"/>
              <w:rPr>
                <w:rFonts w:eastAsia="Times New Roman"/>
                <w:szCs w:val="18"/>
              </w:rPr>
            </w:pPr>
            <w:r w:rsidRPr="00AE4783">
              <w:rPr>
                <w:rFonts w:eastAsia="Times New Roman"/>
                <w:szCs w:val="18"/>
              </w:rPr>
              <w:t xml:space="preserve">Pro nabízený počet jader musí řešení zahrnovat všechny softwarové licence potřebné k provozu infrastruktury HCI a datových služeb (správa, úložiště, replikace, zálohování, katalogové licence). Subskripce pro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 xml:space="preserve"> nejsou předmětem dodávky</w:t>
            </w:r>
            <w:r>
              <w:rPr>
                <w:rFonts w:eastAsia="Times New Roman"/>
                <w:szCs w:val="18"/>
              </w:rPr>
              <w:t xml:space="preserve"> HCI, nejsou-li poptávány explicitně.</w:t>
            </w:r>
          </w:p>
        </w:tc>
        <w:tc>
          <w:tcPr>
            <w:tcW w:w="1047" w:type="pct"/>
            <w:tcBorders>
              <w:top w:val="single" w:sz="4" w:space="0" w:color="auto"/>
              <w:left w:val="single" w:sz="4" w:space="0" w:color="auto"/>
              <w:bottom w:val="single" w:sz="4" w:space="0" w:color="auto"/>
              <w:right w:val="single" w:sz="4" w:space="0" w:color="auto"/>
            </w:tcBorders>
            <w:vAlign w:val="center"/>
          </w:tcPr>
          <w:p w14:paraId="0B62C15C" w14:textId="01AC2E1A"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5F59D5D6" w14:textId="3EE9BDC0"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5544E8C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0A7C4BFC" w14:textId="4B636AA0" w:rsidR="004A6A7F" w:rsidRDefault="004A6A7F" w:rsidP="004A6A7F">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2.9</w:t>
            </w:r>
          </w:p>
        </w:tc>
        <w:tc>
          <w:tcPr>
            <w:tcW w:w="2229" w:type="pct"/>
            <w:tcBorders>
              <w:top w:val="single" w:sz="4" w:space="0" w:color="auto"/>
              <w:left w:val="single" w:sz="4" w:space="0" w:color="auto"/>
              <w:bottom w:val="single" w:sz="4" w:space="0" w:color="auto"/>
              <w:right w:val="single" w:sz="4" w:space="0" w:color="auto"/>
            </w:tcBorders>
            <w:vAlign w:val="center"/>
          </w:tcPr>
          <w:p w14:paraId="79EA298D" w14:textId="1007626D" w:rsidR="004A6A7F" w:rsidRPr="00AE4783" w:rsidRDefault="004A6A7F" w:rsidP="004A6A7F">
            <w:pPr>
              <w:spacing w:line="240" w:lineRule="auto"/>
              <w:rPr>
                <w:szCs w:val="18"/>
              </w:rPr>
            </w:pPr>
            <w:r w:rsidRPr="00AE4783">
              <w:rPr>
                <w:rFonts w:eastAsia="Times New Roman"/>
                <w:szCs w:val="18"/>
              </w:rPr>
              <w:t xml:space="preserve">Řešení zálohování a obnovy musí být integrováno do platformy, včetně licence minimálně na celou využitelnou kapacitu. Zálohy musí kromě datového obsahu zahrnovat i veškerý stav a nastavení zálohovaných elementů a poskytovat funkcionalitu zajišťující konzistenci dat na úrovni celé aplikace (možnost automatizovaného uvedení aplikace do stavu umožňujícího provést konzistentní zálohu všech datových </w:t>
            </w:r>
            <w:r>
              <w:rPr>
                <w:rFonts w:eastAsia="Times New Roman"/>
                <w:szCs w:val="18"/>
              </w:rPr>
              <w:t>svazk</w:t>
            </w:r>
            <w:r w:rsidRPr="00AE4783">
              <w:rPr>
                <w:rFonts w:eastAsia="Times New Roman"/>
                <w:szCs w:val="18"/>
              </w:rPr>
              <w:t>ů využívaných aplikací).</w:t>
            </w:r>
          </w:p>
        </w:tc>
        <w:tc>
          <w:tcPr>
            <w:tcW w:w="1047" w:type="pct"/>
            <w:tcBorders>
              <w:top w:val="single" w:sz="4" w:space="0" w:color="auto"/>
              <w:left w:val="single" w:sz="4" w:space="0" w:color="auto"/>
              <w:bottom w:val="single" w:sz="4" w:space="0" w:color="auto"/>
              <w:right w:val="single" w:sz="4" w:space="0" w:color="auto"/>
            </w:tcBorders>
            <w:vAlign w:val="center"/>
          </w:tcPr>
          <w:p w14:paraId="7C754568" w14:textId="457142DC"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44121300" w14:textId="2821387B"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6F6F54E3"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633A1F00" w14:textId="605F59D5" w:rsidR="004A6A7F" w:rsidRPr="7B23E83B" w:rsidRDefault="004A6A7F" w:rsidP="004A6A7F">
            <w:pPr>
              <w:spacing w:line="240" w:lineRule="auto"/>
              <w:jc w:val="center"/>
              <w:rPr>
                <w:rFonts w:eastAsia="Times New Roman" w:cs="Calibri"/>
                <w:color w:val="000000" w:themeColor="text1"/>
                <w:lang w:eastAsia="cs-CZ"/>
              </w:rPr>
            </w:pPr>
            <w:r>
              <w:rPr>
                <w:rFonts w:eastAsia="Times New Roman" w:cs="Calibri"/>
                <w:color w:val="000000" w:themeColor="text1"/>
                <w:lang w:eastAsia="cs-CZ"/>
              </w:rPr>
              <w:t>2.10</w:t>
            </w:r>
          </w:p>
        </w:tc>
        <w:tc>
          <w:tcPr>
            <w:tcW w:w="2229" w:type="pct"/>
            <w:tcBorders>
              <w:top w:val="single" w:sz="4" w:space="0" w:color="auto"/>
              <w:left w:val="single" w:sz="4" w:space="0" w:color="auto"/>
              <w:bottom w:val="single" w:sz="4" w:space="0" w:color="auto"/>
              <w:right w:val="single" w:sz="4" w:space="0" w:color="auto"/>
            </w:tcBorders>
            <w:vAlign w:val="center"/>
          </w:tcPr>
          <w:p w14:paraId="47C434E4" w14:textId="10D7C900" w:rsidR="004A6A7F" w:rsidRPr="00AE4783" w:rsidRDefault="004A6A7F" w:rsidP="004A6A7F">
            <w:pPr>
              <w:spacing w:line="240" w:lineRule="auto"/>
              <w:rPr>
                <w:rFonts w:eastAsia="Times New Roman"/>
                <w:szCs w:val="18"/>
              </w:rPr>
            </w:pPr>
            <w:r w:rsidRPr="00842F22">
              <w:rPr>
                <w:rFonts w:eastAsia="Times New Roman"/>
                <w:szCs w:val="18"/>
              </w:rPr>
              <w:t>Řešení musí umožňovat zálohování a obnovu prostřednictvím aplikačních integrací s možností obnovy do vzdáleného HCI zařízení k zajištění DR scénářů aplikačně konzistentní obnovy pro data i aplikace.</w:t>
            </w:r>
          </w:p>
        </w:tc>
        <w:tc>
          <w:tcPr>
            <w:tcW w:w="1047" w:type="pct"/>
            <w:tcBorders>
              <w:top w:val="single" w:sz="4" w:space="0" w:color="auto"/>
              <w:left w:val="single" w:sz="4" w:space="0" w:color="auto"/>
              <w:bottom w:val="single" w:sz="4" w:space="0" w:color="auto"/>
              <w:right w:val="single" w:sz="4" w:space="0" w:color="auto"/>
            </w:tcBorders>
            <w:vAlign w:val="center"/>
          </w:tcPr>
          <w:p w14:paraId="4D2DEC43" w14:textId="36E1DAA6"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75CDB395" w14:textId="118DE421"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380B009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AC798CC" w14:textId="50457BD2" w:rsidR="004A6A7F" w:rsidRDefault="004A6A7F" w:rsidP="004A6A7F">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2.1</w:t>
            </w:r>
            <w:r>
              <w:rPr>
                <w:rFonts w:eastAsia="Times New Roman" w:cs="Calibri"/>
                <w:color w:val="000000" w:themeColor="text1"/>
                <w:lang w:eastAsia="cs-CZ"/>
              </w:rPr>
              <w:t>1</w:t>
            </w:r>
          </w:p>
        </w:tc>
        <w:tc>
          <w:tcPr>
            <w:tcW w:w="2229" w:type="pct"/>
            <w:tcBorders>
              <w:top w:val="single" w:sz="4" w:space="0" w:color="auto"/>
              <w:left w:val="single" w:sz="4" w:space="0" w:color="auto"/>
              <w:bottom w:val="single" w:sz="4" w:space="0" w:color="auto"/>
              <w:right w:val="single" w:sz="4" w:space="0" w:color="auto"/>
            </w:tcBorders>
            <w:vAlign w:val="center"/>
          </w:tcPr>
          <w:p w14:paraId="044B7CED" w14:textId="2CDB09C3" w:rsidR="004A6A7F" w:rsidRPr="00AE4783" w:rsidRDefault="004A6A7F" w:rsidP="004A6A7F">
            <w:pPr>
              <w:spacing w:line="240" w:lineRule="auto"/>
              <w:rPr>
                <w:rFonts w:eastAsia="Times New Roman"/>
                <w:szCs w:val="18"/>
              </w:rPr>
            </w:pPr>
            <w:r w:rsidRPr="00AE4783">
              <w:rPr>
                <w:rFonts w:eastAsia="Times New Roman"/>
                <w:szCs w:val="18"/>
              </w:rPr>
              <w:t xml:space="preserve">Navrhované řešení musí být schopno zálohovat na externí službu objektového úložiště kompatibilní s protokolem S3 bez nutnosti nasazování SW balíků, které nejsou součástí dodávky HCI či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w:t>
            </w:r>
          </w:p>
        </w:tc>
        <w:tc>
          <w:tcPr>
            <w:tcW w:w="1047" w:type="pct"/>
            <w:tcBorders>
              <w:top w:val="single" w:sz="4" w:space="0" w:color="auto"/>
              <w:left w:val="single" w:sz="4" w:space="0" w:color="auto"/>
              <w:bottom w:val="single" w:sz="4" w:space="0" w:color="auto"/>
              <w:right w:val="single" w:sz="4" w:space="0" w:color="auto"/>
            </w:tcBorders>
            <w:vAlign w:val="center"/>
          </w:tcPr>
          <w:p w14:paraId="2D71C20E" w14:textId="251EBA3B"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9A35364" w14:textId="1D809656"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14:paraId="648EDEA7"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E21BB51" w14:textId="3ADD9B51" w:rsidR="004A6A7F" w:rsidRDefault="004A6A7F" w:rsidP="004A6A7F">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2.1</w:t>
            </w:r>
            <w:r>
              <w:rPr>
                <w:rFonts w:eastAsia="Times New Roman" w:cs="Calibri"/>
                <w:color w:val="000000" w:themeColor="text1"/>
                <w:lang w:eastAsia="cs-CZ"/>
              </w:rPr>
              <w:t>2</w:t>
            </w:r>
          </w:p>
        </w:tc>
        <w:tc>
          <w:tcPr>
            <w:tcW w:w="2229" w:type="pct"/>
            <w:tcBorders>
              <w:top w:val="single" w:sz="4" w:space="0" w:color="auto"/>
              <w:left w:val="single" w:sz="4" w:space="0" w:color="auto"/>
              <w:bottom w:val="single" w:sz="4" w:space="0" w:color="auto"/>
              <w:right w:val="single" w:sz="4" w:space="0" w:color="auto"/>
            </w:tcBorders>
            <w:vAlign w:val="center"/>
          </w:tcPr>
          <w:p w14:paraId="3427CDA2" w14:textId="2B87B839" w:rsidR="004A6A7F" w:rsidRPr="00AE4783" w:rsidRDefault="004A6A7F" w:rsidP="004A6A7F">
            <w:pPr>
              <w:spacing w:line="240" w:lineRule="auto"/>
              <w:rPr>
                <w:rFonts w:eastAsia="Times New Roman"/>
                <w:szCs w:val="18"/>
              </w:rPr>
            </w:pPr>
            <w:r w:rsidRPr="00AE4783">
              <w:rPr>
                <w:rFonts w:eastAsia="Times New Roman"/>
                <w:szCs w:val="18"/>
              </w:rPr>
              <w:t xml:space="preserve">Služba zálohování umožňuje nasazení na další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rFonts w:eastAsia="Times New Roman"/>
                <w:szCs w:val="18"/>
              </w:rPr>
              <w:t xml:space="preserve"> clustery a centrální správu zálohovaní na těchto clusterech</w:t>
            </w:r>
            <w:r>
              <w:rPr>
                <w:rFonts w:eastAsia="Times New Roman"/>
                <w:szCs w:val="18"/>
              </w:rPr>
              <w:t xml:space="preserve">, </w:t>
            </w:r>
            <w:r w:rsidRPr="00AE4783">
              <w:rPr>
                <w:rFonts w:eastAsia="Times New Roman"/>
                <w:szCs w:val="18"/>
              </w:rPr>
              <w:t xml:space="preserve">včetně možnosti přenosu aplikací mezi takto spravovanými clustery (záloha provedena na jednom spravovaném clusteru, </w:t>
            </w:r>
            <w:r>
              <w:rPr>
                <w:rFonts w:eastAsia="Times New Roman"/>
                <w:szCs w:val="18"/>
              </w:rPr>
              <w:t>obnova</w:t>
            </w:r>
            <w:r w:rsidRPr="00AE4783">
              <w:rPr>
                <w:rFonts w:eastAsia="Times New Roman"/>
                <w:szCs w:val="18"/>
              </w:rPr>
              <w:t xml:space="preserve"> na jiném spravovaném clusteru).</w:t>
            </w:r>
          </w:p>
        </w:tc>
        <w:tc>
          <w:tcPr>
            <w:tcW w:w="1047" w:type="pct"/>
            <w:tcBorders>
              <w:top w:val="single" w:sz="4" w:space="0" w:color="auto"/>
              <w:left w:val="single" w:sz="4" w:space="0" w:color="auto"/>
              <w:bottom w:val="single" w:sz="4" w:space="0" w:color="auto"/>
              <w:right w:val="single" w:sz="4" w:space="0" w:color="auto"/>
            </w:tcBorders>
            <w:vAlign w:val="center"/>
          </w:tcPr>
          <w:p w14:paraId="4716FFF3" w14:textId="26DB3EC7"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967513A" w14:textId="691417F0" w:rsidR="004A6A7F" w:rsidRPr="00AE4783" w:rsidRDefault="004A6A7F" w:rsidP="004A6A7F">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A6A7F" w:rsidRPr="00737DC1" w14:paraId="275F2074"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2ED176D6" w14:textId="77D0D216" w:rsidR="004A6A7F" w:rsidRPr="00C05A9B" w:rsidRDefault="004A6A7F" w:rsidP="004A6A7F">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3</w:t>
            </w:r>
          </w:p>
        </w:tc>
        <w:tc>
          <w:tcPr>
            <w:tcW w:w="2229" w:type="pct"/>
            <w:tcBorders>
              <w:top w:val="single" w:sz="4" w:space="0" w:color="auto"/>
              <w:left w:val="single" w:sz="4" w:space="0" w:color="auto"/>
              <w:bottom w:val="single" w:sz="4" w:space="0" w:color="auto"/>
              <w:right w:val="single" w:sz="4" w:space="0" w:color="auto"/>
            </w:tcBorders>
            <w:vAlign w:val="center"/>
          </w:tcPr>
          <w:p w14:paraId="34C8C28A" w14:textId="4B2A6CE0" w:rsidR="004A6A7F" w:rsidRPr="00AE4783" w:rsidRDefault="004A6A7F" w:rsidP="004A6A7F">
            <w:pPr>
              <w:spacing w:line="240" w:lineRule="auto"/>
              <w:rPr>
                <w:szCs w:val="18"/>
              </w:rPr>
            </w:pPr>
            <w:r w:rsidRPr="00AE4783">
              <w:rPr>
                <w:szCs w:val="18"/>
              </w:rPr>
              <w:t xml:space="preserve">Navrhované řešení musí být schopno nativně šifrovat data (datová </w:t>
            </w:r>
            <w:proofErr w:type="spellStart"/>
            <w:r w:rsidRPr="00AE4783">
              <w:rPr>
                <w:szCs w:val="18"/>
              </w:rPr>
              <w:t>enkrypce</w:t>
            </w:r>
            <w:proofErr w:type="spellEnd"/>
            <w:r w:rsidRPr="00AE4783">
              <w:rPr>
                <w:szCs w:val="18"/>
              </w:rPr>
              <w:t>).</w:t>
            </w:r>
          </w:p>
        </w:tc>
        <w:tc>
          <w:tcPr>
            <w:tcW w:w="1047" w:type="pct"/>
            <w:tcBorders>
              <w:top w:val="single" w:sz="4" w:space="0" w:color="auto"/>
              <w:left w:val="single" w:sz="4" w:space="0" w:color="auto"/>
              <w:bottom w:val="single" w:sz="4" w:space="0" w:color="auto"/>
              <w:right w:val="single" w:sz="4" w:space="0" w:color="auto"/>
            </w:tcBorders>
            <w:vAlign w:val="center"/>
          </w:tcPr>
          <w:p w14:paraId="14DBF6F6" w14:textId="772E1890"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559DF224" w14:textId="3E713AD5"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219AD8A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381AC202" w14:textId="5B51AA10" w:rsidR="004A6A7F" w:rsidRPr="00C05A9B" w:rsidRDefault="004A6A7F" w:rsidP="004A6A7F">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4</w:t>
            </w:r>
          </w:p>
        </w:tc>
        <w:tc>
          <w:tcPr>
            <w:tcW w:w="2229" w:type="pct"/>
            <w:tcBorders>
              <w:top w:val="single" w:sz="4" w:space="0" w:color="auto"/>
              <w:left w:val="single" w:sz="4" w:space="0" w:color="auto"/>
              <w:bottom w:val="single" w:sz="4" w:space="0" w:color="auto"/>
              <w:right w:val="single" w:sz="4" w:space="0" w:color="auto"/>
            </w:tcBorders>
            <w:vAlign w:val="center"/>
          </w:tcPr>
          <w:p w14:paraId="75918FA1" w14:textId="659D2719" w:rsidR="004A6A7F" w:rsidRPr="00AE4783" w:rsidRDefault="004A6A7F" w:rsidP="004A6A7F">
            <w:pPr>
              <w:spacing w:line="240" w:lineRule="auto"/>
              <w:rPr>
                <w:szCs w:val="18"/>
              </w:rPr>
            </w:pPr>
            <w:r w:rsidRPr="00F73A94">
              <w:rPr>
                <w:szCs w:val="18"/>
              </w:rPr>
              <w:t xml:space="preserve">Řešení musí podporovat synchronní a asynchronní replikaci dat pro vytváření HA a DR scénářů </w:t>
            </w:r>
            <w:r w:rsidR="001B082A" w:rsidRPr="00F73A94">
              <w:rPr>
                <w:szCs w:val="18"/>
              </w:rPr>
              <w:t>kompatibilních</w:t>
            </w:r>
            <w:r w:rsidRPr="00F73A94">
              <w:rPr>
                <w:szCs w:val="18"/>
              </w:rPr>
              <w:t xml:space="preserve"> s produktem IBM </w:t>
            </w:r>
            <w:proofErr w:type="spellStart"/>
            <w:r w:rsidRPr="00F73A94">
              <w:rPr>
                <w:szCs w:val="18"/>
              </w:rPr>
              <w:t>Fusion</w:t>
            </w:r>
            <w:proofErr w:type="spellEnd"/>
            <w:r w:rsidRPr="00F73A94">
              <w:rPr>
                <w:szCs w:val="18"/>
              </w:rPr>
              <w:t xml:space="preserve"> HCI Gen2, který má dnes zadavatel instalován v </w:t>
            </w:r>
            <w:r w:rsidRPr="00F73A94">
              <w:rPr>
                <w:szCs w:val="18"/>
              </w:rPr>
              <w:lastRenderedPageBreak/>
              <w:t>jiné lokalitě</w:t>
            </w:r>
            <w:r w:rsidR="003D2AC0">
              <w:rPr>
                <w:szCs w:val="18"/>
              </w:rPr>
              <w:t>.</w:t>
            </w:r>
            <w:r w:rsidR="00F10DEB">
              <w:rPr>
                <w:szCs w:val="18"/>
              </w:rPr>
              <w:t xml:space="preserve"> Řešení tedy musí být</w:t>
            </w:r>
            <w:r w:rsidR="00E31DE7">
              <w:rPr>
                <w:szCs w:val="18"/>
              </w:rPr>
              <w:t xml:space="preserve"> </w:t>
            </w:r>
            <w:r w:rsidR="00316C76">
              <w:rPr>
                <w:szCs w:val="18"/>
              </w:rPr>
              <w:t xml:space="preserve">dodáno s IBM </w:t>
            </w:r>
            <w:proofErr w:type="spellStart"/>
            <w:r w:rsidR="00316C76">
              <w:rPr>
                <w:szCs w:val="18"/>
              </w:rPr>
              <w:t>Fusion</w:t>
            </w:r>
            <w:proofErr w:type="spellEnd"/>
            <w:r w:rsidR="00316C76">
              <w:rPr>
                <w:szCs w:val="18"/>
              </w:rPr>
              <w:t xml:space="preserve"> softwarem a </w:t>
            </w:r>
            <w:proofErr w:type="spellStart"/>
            <w:r w:rsidR="00316C76">
              <w:rPr>
                <w:szCs w:val="18"/>
              </w:rPr>
              <w:t>zalicencováno</w:t>
            </w:r>
            <w:proofErr w:type="spellEnd"/>
            <w:r w:rsidR="00A57AFC">
              <w:rPr>
                <w:szCs w:val="18"/>
              </w:rPr>
              <w:t xml:space="preserve"> na celou nabízenou kapacitu</w:t>
            </w:r>
            <w:r w:rsidRPr="00AE4783">
              <w:rPr>
                <w:szCs w:val="18"/>
              </w:rPr>
              <w:t>.</w:t>
            </w:r>
          </w:p>
        </w:tc>
        <w:tc>
          <w:tcPr>
            <w:tcW w:w="1047" w:type="pct"/>
            <w:tcBorders>
              <w:top w:val="single" w:sz="4" w:space="0" w:color="auto"/>
              <w:left w:val="single" w:sz="4" w:space="0" w:color="auto"/>
              <w:bottom w:val="single" w:sz="4" w:space="0" w:color="auto"/>
              <w:right w:val="single" w:sz="4" w:space="0" w:color="auto"/>
            </w:tcBorders>
            <w:vAlign w:val="center"/>
          </w:tcPr>
          <w:p w14:paraId="6C400993" w14:textId="18EAD439" w:rsidR="004A6A7F" w:rsidRPr="00AE4783" w:rsidRDefault="004A6A7F" w:rsidP="004A6A7F">
            <w:pPr>
              <w:spacing w:line="240" w:lineRule="auto"/>
              <w:jc w:val="center"/>
              <w:rPr>
                <w:szCs w:val="18"/>
              </w:rPr>
            </w:pPr>
            <w:r w:rsidRPr="00AE4783">
              <w:rPr>
                <w:rFonts w:eastAsia="Verdana" w:cs="Verdana"/>
                <w:szCs w:val="18"/>
                <w:highlight w:val="yellow"/>
              </w:rPr>
              <w:lastRenderedPageBreak/>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FBC306E" w14:textId="03DC5631"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3BF8A34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6C885394" w14:textId="067397CD" w:rsidR="004A6A7F" w:rsidRPr="00C05A9B" w:rsidRDefault="004A6A7F" w:rsidP="004A6A7F">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5</w:t>
            </w:r>
          </w:p>
        </w:tc>
        <w:tc>
          <w:tcPr>
            <w:tcW w:w="2229" w:type="pct"/>
            <w:tcBorders>
              <w:top w:val="single" w:sz="4" w:space="0" w:color="auto"/>
              <w:left w:val="single" w:sz="4" w:space="0" w:color="auto"/>
              <w:bottom w:val="single" w:sz="4" w:space="0" w:color="auto"/>
              <w:right w:val="single" w:sz="4" w:space="0" w:color="auto"/>
            </w:tcBorders>
            <w:vAlign w:val="center"/>
          </w:tcPr>
          <w:p w14:paraId="44FB5318" w14:textId="5F8DA84F" w:rsidR="004A6A7F" w:rsidRPr="00AE4783" w:rsidRDefault="004A6A7F" w:rsidP="004A6A7F">
            <w:pPr>
              <w:spacing w:line="240" w:lineRule="auto"/>
              <w:rPr>
                <w:szCs w:val="18"/>
              </w:rPr>
            </w:pPr>
            <w:r w:rsidRPr="00AE4783">
              <w:rPr>
                <w:szCs w:val="18"/>
              </w:rPr>
              <w:t xml:space="preserve">Řešení musí </w:t>
            </w:r>
            <w:r>
              <w:rPr>
                <w:szCs w:val="18"/>
              </w:rPr>
              <w:t>umožňovat instalaci</w:t>
            </w:r>
            <w:r w:rsidRPr="00AE4783">
              <w:rPr>
                <w:szCs w:val="18"/>
              </w:rPr>
              <w:t xml:space="preserve"> až čtyři GPU server</w:t>
            </w:r>
            <w:r>
              <w:rPr>
                <w:szCs w:val="18"/>
              </w:rPr>
              <w:t>ů</w:t>
            </w:r>
            <w:r w:rsidRPr="00AE4783">
              <w:rPr>
                <w:szCs w:val="18"/>
              </w:rPr>
              <w:t xml:space="preserve"> (nod</w:t>
            </w:r>
            <w:r>
              <w:rPr>
                <w:szCs w:val="18"/>
              </w:rPr>
              <w:t>ů</w:t>
            </w:r>
            <w:r w:rsidRPr="00AE4783">
              <w:rPr>
                <w:szCs w:val="18"/>
              </w:rPr>
              <w:t>), přičemž každý GPU server musí být schopen disponovat a</w:t>
            </w:r>
            <w:r>
              <w:rPr>
                <w:szCs w:val="18"/>
              </w:rPr>
              <w:t>ž</w:t>
            </w:r>
            <w:r w:rsidRPr="00AE4783">
              <w:rPr>
                <w:szCs w:val="18"/>
              </w:rPr>
              <w:t xml:space="preserve"> osmi grafickými procesory NVIDIA H</w:t>
            </w:r>
            <w:r>
              <w:rPr>
                <w:szCs w:val="18"/>
              </w:rPr>
              <w:t>2</w:t>
            </w:r>
            <w:r w:rsidRPr="00AE4783">
              <w:rPr>
                <w:szCs w:val="18"/>
              </w:rPr>
              <w:t>00.</w:t>
            </w:r>
          </w:p>
        </w:tc>
        <w:tc>
          <w:tcPr>
            <w:tcW w:w="1047" w:type="pct"/>
            <w:tcBorders>
              <w:top w:val="single" w:sz="4" w:space="0" w:color="auto"/>
              <w:left w:val="single" w:sz="4" w:space="0" w:color="auto"/>
              <w:bottom w:val="single" w:sz="4" w:space="0" w:color="auto"/>
              <w:right w:val="single" w:sz="4" w:space="0" w:color="auto"/>
            </w:tcBorders>
            <w:vAlign w:val="center"/>
          </w:tcPr>
          <w:p w14:paraId="78AFA325" w14:textId="36E35438"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0512C412" w14:textId="4A22A795"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4CF3593D"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750474F" w14:textId="7C40C802" w:rsidR="004A6A7F" w:rsidRDefault="004A6A7F" w:rsidP="004A6A7F">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6</w:t>
            </w:r>
          </w:p>
        </w:tc>
        <w:tc>
          <w:tcPr>
            <w:tcW w:w="2229" w:type="pct"/>
            <w:tcBorders>
              <w:top w:val="single" w:sz="4" w:space="0" w:color="auto"/>
              <w:left w:val="single" w:sz="4" w:space="0" w:color="auto"/>
              <w:bottom w:val="single" w:sz="4" w:space="0" w:color="auto"/>
              <w:right w:val="single" w:sz="4" w:space="0" w:color="auto"/>
            </w:tcBorders>
            <w:vAlign w:val="center"/>
          </w:tcPr>
          <w:p w14:paraId="6DCC82F4" w14:textId="19544330" w:rsidR="004A6A7F" w:rsidRPr="00AE4783" w:rsidRDefault="004A6A7F" w:rsidP="004A6A7F">
            <w:pPr>
              <w:spacing w:line="240" w:lineRule="auto"/>
              <w:rPr>
                <w:szCs w:val="18"/>
              </w:rPr>
            </w:pPr>
            <w:r w:rsidRPr="00AE4783">
              <w:rPr>
                <w:szCs w:val="18"/>
              </w:rPr>
              <w:t xml:space="preserve">Navrhované řešení HCI musí podporovat škálovatelnost až 16 serverů na </w:t>
            </w:r>
            <w:proofErr w:type="spellStart"/>
            <w:r w:rsidRPr="00AE4783">
              <w:rPr>
                <w:szCs w:val="18"/>
              </w:rPr>
              <w:t>rack</w:t>
            </w:r>
            <w:proofErr w:type="spellEnd"/>
            <w:r w:rsidRPr="00AE4783">
              <w:rPr>
                <w:szCs w:val="18"/>
              </w:rPr>
              <w:t xml:space="preserve"> a musí být rozšiřitelné na minimálně 3 racky, přičemž každý </w:t>
            </w:r>
            <w:proofErr w:type="spellStart"/>
            <w:r w:rsidRPr="00AE4783">
              <w:rPr>
                <w:szCs w:val="18"/>
              </w:rPr>
              <w:t>rack</w:t>
            </w:r>
            <w:proofErr w:type="spellEnd"/>
            <w:r w:rsidRPr="00AE4783">
              <w:rPr>
                <w:szCs w:val="18"/>
              </w:rPr>
              <w:t xml:space="preserve"> může obsahovat až 16 serverů.</w:t>
            </w:r>
          </w:p>
        </w:tc>
        <w:tc>
          <w:tcPr>
            <w:tcW w:w="1047" w:type="pct"/>
            <w:tcBorders>
              <w:top w:val="single" w:sz="4" w:space="0" w:color="auto"/>
              <w:left w:val="single" w:sz="4" w:space="0" w:color="auto"/>
              <w:bottom w:val="single" w:sz="4" w:space="0" w:color="auto"/>
              <w:right w:val="single" w:sz="4" w:space="0" w:color="auto"/>
            </w:tcBorders>
            <w:vAlign w:val="center"/>
          </w:tcPr>
          <w:p w14:paraId="59C8C200" w14:textId="2E83E4A8"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05C7617B" w14:textId="14E7DF98"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47230A23"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13DC845B" w14:textId="5D4452C6" w:rsidR="004A6A7F" w:rsidRDefault="004A6A7F" w:rsidP="004A6A7F">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7</w:t>
            </w:r>
          </w:p>
        </w:tc>
        <w:tc>
          <w:tcPr>
            <w:tcW w:w="2229" w:type="pct"/>
            <w:tcBorders>
              <w:top w:val="single" w:sz="4" w:space="0" w:color="auto"/>
              <w:left w:val="single" w:sz="4" w:space="0" w:color="auto"/>
              <w:bottom w:val="single" w:sz="4" w:space="0" w:color="auto"/>
              <w:right w:val="single" w:sz="4" w:space="0" w:color="auto"/>
            </w:tcBorders>
            <w:vAlign w:val="center"/>
          </w:tcPr>
          <w:p w14:paraId="0DCE570D" w14:textId="42736C64" w:rsidR="004A6A7F" w:rsidRPr="00AE4783" w:rsidRDefault="004A6A7F" w:rsidP="004A6A7F">
            <w:pPr>
              <w:spacing w:line="240" w:lineRule="auto"/>
              <w:rPr>
                <w:szCs w:val="18"/>
              </w:rPr>
            </w:pPr>
            <w:r w:rsidRPr="00AD6E2E">
              <w:rPr>
                <w:szCs w:val="18"/>
              </w:rPr>
              <w:t>Dodaná konfigurace musí disponovat ochranou proti výpadku disku pomocí funkce replikace datových bloků.</w:t>
            </w:r>
          </w:p>
        </w:tc>
        <w:tc>
          <w:tcPr>
            <w:tcW w:w="1047" w:type="pct"/>
            <w:tcBorders>
              <w:top w:val="single" w:sz="4" w:space="0" w:color="auto"/>
              <w:left w:val="single" w:sz="4" w:space="0" w:color="auto"/>
              <w:bottom w:val="single" w:sz="4" w:space="0" w:color="auto"/>
              <w:right w:val="single" w:sz="4" w:space="0" w:color="auto"/>
            </w:tcBorders>
            <w:vAlign w:val="center"/>
          </w:tcPr>
          <w:p w14:paraId="3FEE45D8" w14:textId="1E79868A"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32FA4B2F" w14:textId="372B1814"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2CCD0A6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10E624D3" w14:textId="061EDDDA" w:rsidR="004A6A7F" w:rsidRDefault="004A6A7F" w:rsidP="004A6A7F">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8</w:t>
            </w:r>
          </w:p>
        </w:tc>
        <w:tc>
          <w:tcPr>
            <w:tcW w:w="2229" w:type="pct"/>
            <w:tcBorders>
              <w:top w:val="single" w:sz="4" w:space="0" w:color="auto"/>
              <w:left w:val="single" w:sz="4" w:space="0" w:color="auto"/>
              <w:bottom w:val="single" w:sz="4" w:space="0" w:color="auto"/>
              <w:right w:val="single" w:sz="4" w:space="0" w:color="auto"/>
            </w:tcBorders>
            <w:vAlign w:val="center"/>
          </w:tcPr>
          <w:p w14:paraId="681F74F6" w14:textId="38A0C447" w:rsidR="004A6A7F" w:rsidRPr="00AE4783" w:rsidRDefault="004A6A7F" w:rsidP="004A6A7F">
            <w:pPr>
              <w:spacing w:line="240" w:lineRule="auto"/>
              <w:rPr>
                <w:szCs w:val="18"/>
              </w:rPr>
            </w:pPr>
            <w:r w:rsidRPr="00AE4783">
              <w:rPr>
                <w:szCs w:val="18"/>
              </w:rPr>
              <w:t>Musí být možné rozšířit úložný prostor za chodu systému, aniž by se přerušil přístup k datům.</w:t>
            </w:r>
          </w:p>
        </w:tc>
        <w:tc>
          <w:tcPr>
            <w:tcW w:w="1047" w:type="pct"/>
            <w:tcBorders>
              <w:top w:val="single" w:sz="4" w:space="0" w:color="auto"/>
              <w:left w:val="single" w:sz="4" w:space="0" w:color="auto"/>
              <w:bottom w:val="single" w:sz="4" w:space="0" w:color="auto"/>
              <w:right w:val="single" w:sz="4" w:space="0" w:color="auto"/>
            </w:tcBorders>
            <w:vAlign w:val="center"/>
          </w:tcPr>
          <w:p w14:paraId="19D6F80E" w14:textId="0B4776BC"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6F70022" w14:textId="4FA2B801"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7577FC6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0489326" w14:textId="4C2C4F6C" w:rsidR="004A6A7F" w:rsidRDefault="004A6A7F" w:rsidP="004A6A7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2.1</w:t>
            </w:r>
            <w:r>
              <w:rPr>
                <w:rFonts w:eastAsia="Times New Roman" w:cs="Calibri"/>
                <w:color w:val="000000" w:themeColor="text1"/>
                <w:lang w:eastAsia="cs-CZ"/>
              </w:rPr>
              <w:t>9</w:t>
            </w:r>
          </w:p>
        </w:tc>
        <w:tc>
          <w:tcPr>
            <w:tcW w:w="2229" w:type="pct"/>
            <w:tcBorders>
              <w:top w:val="single" w:sz="4" w:space="0" w:color="auto"/>
              <w:left w:val="single" w:sz="4" w:space="0" w:color="auto"/>
              <w:bottom w:val="single" w:sz="4" w:space="0" w:color="auto"/>
              <w:right w:val="single" w:sz="4" w:space="0" w:color="auto"/>
            </w:tcBorders>
            <w:vAlign w:val="center"/>
          </w:tcPr>
          <w:p w14:paraId="3B41F0FF" w14:textId="23F64613" w:rsidR="004A6A7F" w:rsidRPr="00AE4783" w:rsidRDefault="004A6A7F" w:rsidP="004A6A7F">
            <w:pPr>
              <w:spacing w:line="240" w:lineRule="auto"/>
              <w:rPr>
                <w:szCs w:val="18"/>
              </w:rPr>
            </w:pPr>
            <w:r w:rsidRPr="00AE4783">
              <w:rPr>
                <w:szCs w:val="18"/>
              </w:rPr>
              <w:t>Navrhované řešení musí disponovat ochranou proti fragmentaci a nerovnoměrnému využití úložiště dat. Při přidání nové kapacity musí automaticky přemístit a vybalancovat umístění dat na všech serverech v systému.</w:t>
            </w:r>
          </w:p>
        </w:tc>
        <w:tc>
          <w:tcPr>
            <w:tcW w:w="1047" w:type="pct"/>
            <w:tcBorders>
              <w:top w:val="single" w:sz="4" w:space="0" w:color="auto"/>
              <w:left w:val="single" w:sz="4" w:space="0" w:color="auto"/>
              <w:bottom w:val="single" w:sz="4" w:space="0" w:color="auto"/>
              <w:right w:val="single" w:sz="4" w:space="0" w:color="auto"/>
            </w:tcBorders>
            <w:vAlign w:val="center"/>
          </w:tcPr>
          <w:p w14:paraId="6BC73875" w14:textId="3079D090"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54CDC7D4" w14:textId="4C42E1C1"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073DCF3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7F70D11B" w14:textId="46871E96" w:rsidR="004A6A7F" w:rsidRDefault="004A6A7F" w:rsidP="004A6A7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Pr>
                <w:rFonts w:eastAsia="Times New Roman" w:cs="Calibri"/>
                <w:color w:val="000000" w:themeColor="text1"/>
                <w:lang w:eastAsia="cs-CZ"/>
              </w:rPr>
              <w:t>20</w:t>
            </w:r>
          </w:p>
        </w:tc>
        <w:tc>
          <w:tcPr>
            <w:tcW w:w="2229" w:type="pct"/>
            <w:tcBorders>
              <w:top w:val="single" w:sz="4" w:space="0" w:color="auto"/>
              <w:left w:val="single" w:sz="4" w:space="0" w:color="auto"/>
              <w:bottom w:val="single" w:sz="4" w:space="0" w:color="auto"/>
              <w:right w:val="single" w:sz="4" w:space="0" w:color="auto"/>
            </w:tcBorders>
            <w:vAlign w:val="center"/>
          </w:tcPr>
          <w:p w14:paraId="261300A8" w14:textId="63295828" w:rsidR="004A6A7F" w:rsidRPr="00AE4783" w:rsidRDefault="004A6A7F" w:rsidP="004A6A7F">
            <w:pPr>
              <w:suppressAutoHyphens/>
              <w:spacing w:line="240" w:lineRule="auto"/>
              <w:rPr>
                <w:rFonts w:eastAsia="Times New Roman"/>
                <w:szCs w:val="18"/>
              </w:rPr>
            </w:pPr>
            <w:r w:rsidRPr="00AE4783">
              <w:rPr>
                <w:rFonts w:eastAsia="Times New Roman"/>
                <w:szCs w:val="18"/>
              </w:rPr>
              <w:t>Navrhované řešení musí disponovat nástrojem pro monitoring kondice SSD disků v závislosti na počtu provedených zápisů za den.</w:t>
            </w:r>
          </w:p>
        </w:tc>
        <w:tc>
          <w:tcPr>
            <w:tcW w:w="1047" w:type="pct"/>
            <w:tcBorders>
              <w:top w:val="single" w:sz="4" w:space="0" w:color="auto"/>
              <w:left w:val="single" w:sz="4" w:space="0" w:color="auto"/>
              <w:bottom w:val="single" w:sz="4" w:space="0" w:color="auto"/>
              <w:right w:val="single" w:sz="4" w:space="0" w:color="auto"/>
            </w:tcBorders>
            <w:vAlign w:val="center"/>
          </w:tcPr>
          <w:p w14:paraId="420CECA5" w14:textId="5314BD26"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04DF57F4" w14:textId="5DA93B9C"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7AF6221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2BD5D3C5" w14:textId="663BF463" w:rsidR="004A6A7F" w:rsidRDefault="004A6A7F" w:rsidP="004A6A7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Pr>
                <w:rFonts w:eastAsia="Times New Roman" w:cs="Calibri"/>
                <w:color w:val="000000" w:themeColor="text1"/>
                <w:lang w:eastAsia="cs-CZ"/>
              </w:rPr>
              <w:t>21</w:t>
            </w:r>
          </w:p>
        </w:tc>
        <w:tc>
          <w:tcPr>
            <w:tcW w:w="2229" w:type="pct"/>
            <w:tcBorders>
              <w:top w:val="single" w:sz="4" w:space="0" w:color="auto"/>
              <w:left w:val="single" w:sz="4" w:space="0" w:color="auto"/>
              <w:bottom w:val="single" w:sz="4" w:space="0" w:color="auto"/>
              <w:right w:val="single" w:sz="4" w:space="0" w:color="auto"/>
            </w:tcBorders>
            <w:vAlign w:val="center"/>
          </w:tcPr>
          <w:p w14:paraId="4529E54A" w14:textId="09C9864A" w:rsidR="004A6A7F" w:rsidRPr="00AE4783" w:rsidRDefault="004A6A7F" w:rsidP="004A6A7F">
            <w:pPr>
              <w:suppressAutoHyphens/>
              <w:spacing w:line="240" w:lineRule="auto"/>
              <w:rPr>
                <w:rFonts w:eastAsia="Times New Roman"/>
                <w:szCs w:val="18"/>
              </w:rPr>
            </w:pPr>
            <w:r w:rsidRPr="00AE4783">
              <w:rPr>
                <w:rFonts w:eastAsia="Times New Roman"/>
                <w:szCs w:val="18"/>
              </w:rPr>
              <w:t>Aby byla zajištěna škálovatelnost, musí řešení umožňovat kombinaci serverů s diskovou kapacitou a bez ní v jednom funkčním celku.</w:t>
            </w:r>
          </w:p>
        </w:tc>
        <w:tc>
          <w:tcPr>
            <w:tcW w:w="1047" w:type="pct"/>
            <w:tcBorders>
              <w:top w:val="single" w:sz="4" w:space="0" w:color="auto"/>
              <w:left w:val="single" w:sz="4" w:space="0" w:color="auto"/>
              <w:bottom w:val="single" w:sz="4" w:space="0" w:color="auto"/>
              <w:right w:val="single" w:sz="4" w:space="0" w:color="auto"/>
            </w:tcBorders>
            <w:vAlign w:val="center"/>
          </w:tcPr>
          <w:p w14:paraId="734E0E9D" w14:textId="4060C396"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149388DC" w14:textId="5B3C2B41"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7527343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73A86C3E" w14:textId="25E9264F" w:rsidR="004A6A7F" w:rsidRDefault="004A6A7F" w:rsidP="004A6A7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Pr>
                <w:rFonts w:eastAsia="Times New Roman" w:cs="Calibri"/>
                <w:color w:val="000000" w:themeColor="text1"/>
                <w:lang w:eastAsia="cs-CZ"/>
              </w:rPr>
              <w:t>22</w:t>
            </w:r>
          </w:p>
        </w:tc>
        <w:tc>
          <w:tcPr>
            <w:tcW w:w="2229" w:type="pct"/>
            <w:tcBorders>
              <w:top w:val="single" w:sz="4" w:space="0" w:color="auto"/>
              <w:left w:val="single" w:sz="4" w:space="0" w:color="auto"/>
              <w:bottom w:val="single" w:sz="4" w:space="0" w:color="auto"/>
              <w:right w:val="single" w:sz="4" w:space="0" w:color="auto"/>
            </w:tcBorders>
            <w:vAlign w:val="center"/>
          </w:tcPr>
          <w:p w14:paraId="1F4D6E00" w14:textId="236BA167" w:rsidR="004A6A7F" w:rsidRPr="00AE4783" w:rsidRDefault="004A6A7F" w:rsidP="004A6A7F">
            <w:pPr>
              <w:suppressAutoHyphens/>
              <w:spacing w:line="240" w:lineRule="auto"/>
              <w:rPr>
                <w:rFonts w:eastAsia="Times New Roman"/>
                <w:szCs w:val="18"/>
              </w:rPr>
            </w:pPr>
            <w:r w:rsidRPr="00AE4783">
              <w:rPr>
                <w:rFonts w:eastAsia="Times New Roman"/>
                <w:szCs w:val="18"/>
              </w:rPr>
              <w:t>Navrhované řešení musí disponovat funkcí automatického kontaktování servisního centra výrobce v případě havarijního stavu nebo servisní události</w:t>
            </w:r>
            <w:r>
              <w:rPr>
                <w:rFonts w:eastAsia="Times New Roman"/>
                <w:szCs w:val="18"/>
              </w:rPr>
              <w:t>, a to nikoliv z každého serveru individuálně, ale prostředky centrální konzole.</w:t>
            </w:r>
          </w:p>
        </w:tc>
        <w:tc>
          <w:tcPr>
            <w:tcW w:w="1047" w:type="pct"/>
            <w:tcBorders>
              <w:top w:val="single" w:sz="4" w:space="0" w:color="auto"/>
              <w:left w:val="single" w:sz="4" w:space="0" w:color="auto"/>
              <w:bottom w:val="single" w:sz="4" w:space="0" w:color="auto"/>
              <w:right w:val="single" w:sz="4" w:space="0" w:color="auto"/>
            </w:tcBorders>
            <w:vAlign w:val="center"/>
          </w:tcPr>
          <w:p w14:paraId="7881C9FE" w14:textId="2E544DAE"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262F06DE" w14:textId="7334E9B8"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62DD35D4"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3C51ED56" w14:textId="7600FB23" w:rsidR="004A6A7F" w:rsidRDefault="004A6A7F" w:rsidP="004A6A7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Pr>
                <w:rFonts w:eastAsia="Times New Roman" w:cs="Calibri"/>
                <w:color w:val="000000" w:themeColor="text1"/>
                <w:lang w:eastAsia="cs-CZ"/>
              </w:rPr>
              <w:t>23</w:t>
            </w:r>
          </w:p>
        </w:tc>
        <w:tc>
          <w:tcPr>
            <w:tcW w:w="2229" w:type="pct"/>
            <w:tcBorders>
              <w:top w:val="single" w:sz="4" w:space="0" w:color="auto"/>
              <w:left w:val="single" w:sz="4" w:space="0" w:color="auto"/>
              <w:bottom w:val="single" w:sz="4" w:space="0" w:color="auto"/>
              <w:right w:val="single" w:sz="4" w:space="0" w:color="auto"/>
            </w:tcBorders>
            <w:vAlign w:val="center"/>
          </w:tcPr>
          <w:p w14:paraId="2E0ADD5A" w14:textId="24129ABF" w:rsidR="004A6A7F" w:rsidRPr="00AE4783" w:rsidRDefault="004A6A7F" w:rsidP="004A6A7F">
            <w:pPr>
              <w:spacing w:line="240" w:lineRule="auto"/>
              <w:rPr>
                <w:color w:val="000000"/>
                <w:szCs w:val="18"/>
              </w:rPr>
            </w:pPr>
            <w:r w:rsidRPr="00AE4783">
              <w:rPr>
                <w:color w:val="000000"/>
                <w:szCs w:val="18"/>
              </w:rPr>
              <w:t>Navrhované řešení včetně podpory musí být nabízeno a dodáváno jako celek od jednoho výrobce. Dodavatel musí zajistit potvrzení výrobce o správnosti nabízené konfigurace a zajištění lokální podpory celého řešení pobočkou výrobce v České republice.</w:t>
            </w:r>
          </w:p>
        </w:tc>
        <w:tc>
          <w:tcPr>
            <w:tcW w:w="1047" w:type="pct"/>
            <w:tcBorders>
              <w:top w:val="single" w:sz="4" w:space="0" w:color="auto"/>
              <w:left w:val="single" w:sz="4" w:space="0" w:color="auto"/>
              <w:bottom w:val="single" w:sz="4" w:space="0" w:color="auto"/>
              <w:right w:val="single" w:sz="4" w:space="0" w:color="auto"/>
            </w:tcBorders>
            <w:vAlign w:val="center"/>
          </w:tcPr>
          <w:p w14:paraId="71DA88C1" w14:textId="5D69B584"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7BD43C1" w14:textId="3B65712E"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07CF85A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4BC9B7D5" w14:textId="70343E94" w:rsidR="004A6A7F" w:rsidRDefault="004A6A7F" w:rsidP="004A6A7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Pr>
                <w:rFonts w:eastAsia="Times New Roman" w:cs="Calibri"/>
                <w:color w:val="000000" w:themeColor="text1"/>
                <w:lang w:eastAsia="cs-CZ"/>
              </w:rPr>
              <w:t>24</w:t>
            </w:r>
          </w:p>
        </w:tc>
        <w:tc>
          <w:tcPr>
            <w:tcW w:w="2229" w:type="pct"/>
            <w:tcBorders>
              <w:top w:val="single" w:sz="4" w:space="0" w:color="auto"/>
              <w:left w:val="single" w:sz="4" w:space="0" w:color="auto"/>
              <w:bottom w:val="single" w:sz="4" w:space="0" w:color="auto"/>
              <w:right w:val="single" w:sz="4" w:space="0" w:color="auto"/>
            </w:tcBorders>
            <w:vAlign w:val="center"/>
          </w:tcPr>
          <w:p w14:paraId="149E4F5B" w14:textId="343CF4D6" w:rsidR="004A6A7F" w:rsidRPr="00AE4783" w:rsidRDefault="004A6A7F" w:rsidP="004A6A7F">
            <w:pPr>
              <w:spacing w:line="240" w:lineRule="auto"/>
              <w:rPr>
                <w:szCs w:val="18"/>
              </w:rPr>
            </w:pPr>
            <w:r w:rsidRPr="00AE4783">
              <w:rPr>
                <w:szCs w:val="18"/>
              </w:rPr>
              <w:t xml:space="preserve">Softwarová část navrhovaného HCI řešení (s výjimkou funkcí specifických pro správu hardwaru, jako je monitoring, aktualizace firmwaru nebo konfigurace infrastruktury) musí být provozovatelná také na dalších </w:t>
            </w:r>
            <w:r>
              <w:rPr>
                <w:szCs w:val="18"/>
              </w:rPr>
              <w:t xml:space="preserve">variantách nasazení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szCs w:val="18"/>
              </w:rPr>
              <w:t xml:space="preserve"> – a to jak on-premise (na </w:t>
            </w:r>
            <w:r w:rsidRPr="00AE4783">
              <w:rPr>
                <w:szCs w:val="18"/>
              </w:rPr>
              <w:lastRenderedPageBreak/>
              <w:t xml:space="preserve">fyzických serverech nebo ve </w:t>
            </w:r>
            <w:r>
              <w:rPr>
                <w:szCs w:val="18"/>
              </w:rPr>
              <w:t>virtualizovaném</w:t>
            </w:r>
            <w:r w:rsidRPr="00AE4783">
              <w:rPr>
                <w:szCs w:val="18"/>
              </w:rPr>
              <w:t xml:space="preserve"> prostředí), tak v cloudu (AWS, GCP, Azure). Zároveň musí být umožněna centrální správa více clusterů a jejich vzájemná interoperabilita – například podpora </w:t>
            </w:r>
            <w:proofErr w:type="spellStart"/>
            <w:r w:rsidRPr="00AE4783">
              <w:rPr>
                <w:szCs w:val="18"/>
              </w:rPr>
              <w:t>disaster</w:t>
            </w:r>
            <w:proofErr w:type="spellEnd"/>
            <w:r w:rsidRPr="00AE4783">
              <w:rPr>
                <w:szCs w:val="18"/>
              </w:rPr>
              <w:t xml:space="preserve"> </w:t>
            </w:r>
            <w:proofErr w:type="spellStart"/>
            <w:r w:rsidRPr="00AE4783">
              <w:rPr>
                <w:szCs w:val="18"/>
              </w:rPr>
              <w:t>recovery</w:t>
            </w:r>
            <w:proofErr w:type="spellEnd"/>
            <w:r w:rsidRPr="00AE4783">
              <w:rPr>
                <w:szCs w:val="18"/>
              </w:rPr>
              <w:t xml:space="preserve"> scénářů mezi navrhovaným HCI řešením a jinými </w:t>
            </w:r>
            <w:proofErr w:type="spellStart"/>
            <w:r>
              <w:rPr>
                <w:szCs w:val="18"/>
              </w:rPr>
              <w:t>Redhat</w:t>
            </w:r>
            <w:proofErr w:type="spellEnd"/>
            <w:r>
              <w:rPr>
                <w:szCs w:val="18"/>
              </w:rPr>
              <w:t xml:space="preserve"> </w:t>
            </w:r>
            <w:r w:rsidRPr="00AE4783">
              <w:rPr>
                <w:szCs w:val="18"/>
              </w:rPr>
              <w:t xml:space="preserve">Openshift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szCs w:val="18"/>
              </w:rPr>
              <w:t xml:space="preserve"> clustery za použití dodaného </w:t>
            </w:r>
            <w:proofErr w:type="spellStart"/>
            <w:r w:rsidRPr="00AE4783">
              <w:rPr>
                <w:szCs w:val="18"/>
              </w:rPr>
              <w:t>backup-restore</w:t>
            </w:r>
            <w:proofErr w:type="spellEnd"/>
            <w:r w:rsidRPr="00AE4783">
              <w:rPr>
                <w:szCs w:val="18"/>
              </w:rPr>
              <w:t xml:space="preserve"> řešení, které je povinnou součástí navrhovaného HCI řešení.</w:t>
            </w:r>
          </w:p>
        </w:tc>
        <w:tc>
          <w:tcPr>
            <w:tcW w:w="1047" w:type="pct"/>
            <w:tcBorders>
              <w:top w:val="single" w:sz="4" w:space="0" w:color="auto"/>
              <w:left w:val="single" w:sz="4" w:space="0" w:color="auto"/>
              <w:bottom w:val="single" w:sz="4" w:space="0" w:color="auto"/>
              <w:right w:val="single" w:sz="4" w:space="0" w:color="auto"/>
            </w:tcBorders>
            <w:vAlign w:val="center"/>
          </w:tcPr>
          <w:p w14:paraId="18571BE5" w14:textId="3DB3BE96" w:rsidR="004A6A7F" w:rsidRPr="00AE4783" w:rsidRDefault="004A6A7F" w:rsidP="004A6A7F">
            <w:pPr>
              <w:spacing w:line="240" w:lineRule="auto"/>
              <w:jc w:val="center"/>
              <w:rPr>
                <w:szCs w:val="18"/>
              </w:rPr>
            </w:pPr>
            <w:r w:rsidRPr="00AE4783">
              <w:rPr>
                <w:rFonts w:eastAsia="Verdana" w:cs="Verdana"/>
                <w:szCs w:val="18"/>
                <w:highlight w:val="yellow"/>
              </w:rPr>
              <w:lastRenderedPageBreak/>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60D5DEC1" w14:textId="33A36845"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r w:rsidR="004A6A7F" w:rsidRPr="00737DC1" w14:paraId="22054460"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vAlign w:val="center"/>
          </w:tcPr>
          <w:p w14:paraId="154DFEBA" w14:textId="00AE7ABB" w:rsidR="004A6A7F" w:rsidRDefault="004A6A7F" w:rsidP="004A6A7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Pr>
                <w:rFonts w:eastAsia="Times New Roman" w:cs="Calibri"/>
                <w:color w:val="000000" w:themeColor="text1"/>
                <w:lang w:eastAsia="cs-CZ"/>
              </w:rPr>
              <w:t>25</w:t>
            </w:r>
          </w:p>
        </w:tc>
        <w:tc>
          <w:tcPr>
            <w:tcW w:w="2229" w:type="pct"/>
            <w:tcBorders>
              <w:top w:val="single" w:sz="4" w:space="0" w:color="auto"/>
              <w:left w:val="single" w:sz="4" w:space="0" w:color="auto"/>
              <w:bottom w:val="single" w:sz="4" w:space="0" w:color="auto"/>
              <w:right w:val="single" w:sz="4" w:space="0" w:color="auto"/>
            </w:tcBorders>
            <w:vAlign w:val="center"/>
          </w:tcPr>
          <w:p w14:paraId="6C31E93A" w14:textId="71EE7785" w:rsidR="004A6A7F" w:rsidRPr="00AE4783" w:rsidRDefault="004A6A7F" w:rsidP="004A6A7F">
            <w:pPr>
              <w:spacing w:line="240" w:lineRule="auto"/>
              <w:rPr>
                <w:szCs w:val="18"/>
              </w:rPr>
            </w:pPr>
            <w:r w:rsidRPr="00AE4783">
              <w:rPr>
                <w:szCs w:val="18"/>
              </w:rPr>
              <w:t>Nabízené zařízení bude ve výlučném vlastnictví dodavatele. Nabídka zařízení a souvisejících služeb ve formě služby není přípustná, a to ani zprostředkovaně.</w:t>
            </w:r>
          </w:p>
        </w:tc>
        <w:tc>
          <w:tcPr>
            <w:tcW w:w="1047" w:type="pct"/>
            <w:tcBorders>
              <w:top w:val="single" w:sz="4" w:space="0" w:color="auto"/>
              <w:left w:val="single" w:sz="4" w:space="0" w:color="auto"/>
              <w:bottom w:val="single" w:sz="4" w:space="0" w:color="auto"/>
              <w:right w:val="single" w:sz="4" w:space="0" w:color="auto"/>
            </w:tcBorders>
            <w:vAlign w:val="center"/>
          </w:tcPr>
          <w:p w14:paraId="51CD5719" w14:textId="1EE3E880" w:rsidR="004A6A7F" w:rsidRPr="00AE4783" w:rsidRDefault="004A6A7F" w:rsidP="004A6A7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vAlign w:val="center"/>
          </w:tcPr>
          <w:p w14:paraId="4D932BD4" w14:textId="285B2A47" w:rsidR="004A6A7F" w:rsidRPr="00AE4783" w:rsidRDefault="004A6A7F" w:rsidP="004A6A7F">
            <w:pPr>
              <w:suppressAutoHyphens/>
              <w:spacing w:line="240" w:lineRule="auto"/>
              <w:jc w:val="center"/>
              <w:rPr>
                <w:szCs w:val="18"/>
              </w:rPr>
            </w:pPr>
            <w:r w:rsidRPr="00AE4783">
              <w:rPr>
                <w:rFonts w:eastAsia="Verdana" w:cs="Verdana"/>
                <w:szCs w:val="18"/>
                <w:highlight w:val="yellow"/>
              </w:rPr>
              <w:t>[DOPLNÍ DODAVATEL]</w:t>
            </w:r>
          </w:p>
        </w:tc>
      </w:tr>
    </w:tbl>
    <w:p w14:paraId="431AC5D8" w14:textId="77777777" w:rsidR="00C86700" w:rsidRDefault="00C86700" w:rsidP="00CB609C">
      <w:pPr>
        <w:tabs>
          <w:tab w:val="left" w:pos="3435"/>
        </w:tabs>
        <w:rPr>
          <w:szCs w:val="18"/>
        </w:rPr>
      </w:pPr>
    </w:p>
    <w:p w14:paraId="204B81DD" w14:textId="77777777" w:rsidR="00C86700" w:rsidRDefault="00C86700" w:rsidP="00CB609C">
      <w:pPr>
        <w:tabs>
          <w:tab w:val="left" w:pos="3435"/>
        </w:tabs>
        <w:rPr>
          <w:szCs w:val="18"/>
        </w:rPr>
      </w:pPr>
    </w:p>
    <w:p w14:paraId="4B81299B" w14:textId="5E6A469E" w:rsidR="00D32E92" w:rsidRPr="00A86873" w:rsidRDefault="00EE555C" w:rsidP="00D32E92">
      <w:pPr>
        <w:tabs>
          <w:tab w:val="left" w:pos="3435"/>
        </w:tabs>
        <w:spacing w:line="276" w:lineRule="auto"/>
        <w:rPr>
          <w:szCs w:val="18"/>
          <w:u w:val="single"/>
        </w:rPr>
      </w:pPr>
      <w:r w:rsidRPr="00A86873">
        <w:rPr>
          <w:szCs w:val="18"/>
          <w:u w:val="single"/>
        </w:rPr>
        <w:t>Součástí</w:t>
      </w:r>
      <w:r w:rsidR="00AF3780" w:rsidRPr="00A86873">
        <w:rPr>
          <w:szCs w:val="18"/>
          <w:u w:val="single"/>
        </w:rPr>
        <w:t xml:space="preserve"> výše uvedeného</w:t>
      </w:r>
      <w:r w:rsidRPr="00A86873">
        <w:rPr>
          <w:szCs w:val="18"/>
          <w:u w:val="single"/>
        </w:rPr>
        <w:t xml:space="preserve"> Plnění je </w:t>
      </w:r>
      <w:r w:rsidR="00AF3780" w:rsidRPr="00A86873">
        <w:rPr>
          <w:szCs w:val="18"/>
          <w:u w:val="single"/>
        </w:rPr>
        <w:t>rovněž</w:t>
      </w:r>
      <w:r w:rsidRPr="00A86873">
        <w:rPr>
          <w:szCs w:val="18"/>
          <w:u w:val="single"/>
        </w:rPr>
        <w:t xml:space="preserve"> </w:t>
      </w:r>
      <w:r w:rsidR="00A7399D" w:rsidRPr="00A86873">
        <w:rPr>
          <w:szCs w:val="18"/>
          <w:u w:val="single"/>
        </w:rPr>
        <w:t xml:space="preserve">závazek dodavatele zajistit </w:t>
      </w:r>
      <w:r w:rsidR="00AF3780" w:rsidRPr="00A86873">
        <w:rPr>
          <w:szCs w:val="18"/>
          <w:u w:val="single"/>
        </w:rPr>
        <w:t xml:space="preserve">Zadavateli </w:t>
      </w:r>
      <w:r w:rsidR="00A7399D" w:rsidRPr="00A86873">
        <w:rPr>
          <w:szCs w:val="18"/>
          <w:u w:val="single"/>
        </w:rPr>
        <w:t>instalac</w:t>
      </w:r>
      <w:r w:rsidR="00AF3780" w:rsidRPr="00A86873">
        <w:rPr>
          <w:szCs w:val="18"/>
          <w:u w:val="single"/>
        </w:rPr>
        <w:t>i</w:t>
      </w:r>
      <w:r w:rsidR="00A7399D" w:rsidRPr="00A86873">
        <w:rPr>
          <w:szCs w:val="18"/>
          <w:u w:val="single"/>
        </w:rPr>
        <w:t xml:space="preserve"> a oživení </w:t>
      </w:r>
      <w:r w:rsidR="00916A55" w:rsidRPr="00A86873">
        <w:rPr>
          <w:szCs w:val="18"/>
          <w:u w:val="single"/>
        </w:rPr>
        <w:t xml:space="preserve">výše uvedené </w:t>
      </w:r>
      <w:r w:rsidR="00A7399D" w:rsidRPr="00A86873">
        <w:rPr>
          <w:szCs w:val="18"/>
          <w:u w:val="single"/>
        </w:rPr>
        <w:t xml:space="preserve">HCI, včetně instalace SW </w:t>
      </w:r>
      <w:proofErr w:type="spellStart"/>
      <w:r w:rsidR="00A7399D" w:rsidRPr="00A86873">
        <w:rPr>
          <w:szCs w:val="18"/>
          <w:u w:val="single"/>
        </w:rPr>
        <w:t>RedHat</w:t>
      </w:r>
      <w:proofErr w:type="spellEnd"/>
      <w:r w:rsidR="00A7399D" w:rsidRPr="00A86873">
        <w:rPr>
          <w:szCs w:val="18"/>
          <w:u w:val="single"/>
        </w:rPr>
        <w:t xml:space="preserve"> Openshift</w:t>
      </w:r>
      <w:r w:rsidR="00AF208D" w:rsidRPr="00A86873">
        <w:rPr>
          <w:szCs w:val="18"/>
          <w:u w:val="single"/>
        </w:rPr>
        <w:t xml:space="preserve"> a rovněž </w:t>
      </w:r>
      <w:r w:rsidR="00EF741F" w:rsidRPr="00A86873">
        <w:rPr>
          <w:szCs w:val="18"/>
          <w:u w:val="single"/>
        </w:rPr>
        <w:t xml:space="preserve">splnění </w:t>
      </w:r>
      <w:r w:rsidR="00A7399D" w:rsidRPr="00A86873">
        <w:rPr>
          <w:szCs w:val="18"/>
          <w:u w:val="single"/>
        </w:rPr>
        <w:t>základních funkčních testů</w:t>
      </w:r>
      <w:r w:rsidR="00AF208D" w:rsidRPr="00A86873">
        <w:rPr>
          <w:szCs w:val="18"/>
          <w:u w:val="single"/>
        </w:rPr>
        <w:t>, přičemž:</w:t>
      </w:r>
      <w:r w:rsidR="00A7399D" w:rsidRPr="00A86873">
        <w:rPr>
          <w:szCs w:val="18"/>
          <w:u w:val="single"/>
        </w:rPr>
        <w:t xml:space="preserve"> </w:t>
      </w:r>
    </w:p>
    <w:p w14:paraId="20145C7C" w14:textId="2CB1BCC4" w:rsidR="00D32E92" w:rsidRPr="00EC1B41" w:rsidRDefault="00D32E92" w:rsidP="00EC1B41">
      <w:pPr>
        <w:pStyle w:val="Odstavecseseznamem"/>
        <w:numPr>
          <w:ilvl w:val="0"/>
          <w:numId w:val="9"/>
        </w:numPr>
        <w:tabs>
          <w:tab w:val="left" w:pos="3435"/>
        </w:tabs>
        <w:spacing w:line="276" w:lineRule="auto"/>
        <w:ind w:left="567" w:hanging="425"/>
        <w:rPr>
          <w:szCs w:val="18"/>
        </w:rPr>
      </w:pPr>
      <w:r w:rsidRPr="00EC1B41">
        <w:rPr>
          <w:szCs w:val="18"/>
        </w:rPr>
        <w:t>Součást</w:t>
      </w:r>
      <w:r w:rsidR="00EC1B41">
        <w:rPr>
          <w:szCs w:val="18"/>
        </w:rPr>
        <w:t xml:space="preserve">í výše uvedeného plnění je rovněž závazek dodavatele provést </w:t>
      </w:r>
      <w:r w:rsidRPr="00EC1B41">
        <w:rPr>
          <w:szCs w:val="18"/>
        </w:rPr>
        <w:t>instalac</w:t>
      </w:r>
      <w:r w:rsidR="00EC1B41">
        <w:rPr>
          <w:szCs w:val="18"/>
        </w:rPr>
        <w:t>i výše uvedené HCI</w:t>
      </w:r>
      <w:r w:rsidRPr="00EC1B41">
        <w:rPr>
          <w:szCs w:val="18"/>
        </w:rPr>
        <w:t xml:space="preserve"> do datového centra Zadavatele.</w:t>
      </w:r>
    </w:p>
    <w:p w14:paraId="00745EB3" w14:textId="05F519AF" w:rsidR="006C5C56" w:rsidRDefault="007E04BD" w:rsidP="00EC1B41">
      <w:pPr>
        <w:pStyle w:val="Odstavecseseznamem"/>
        <w:numPr>
          <w:ilvl w:val="0"/>
          <w:numId w:val="9"/>
        </w:numPr>
        <w:tabs>
          <w:tab w:val="left" w:pos="3435"/>
        </w:tabs>
        <w:spacing w:line="276" w:lineRule="auto"/>
        <w:ind w:left="567" w:hanging="425"/>
        <w:rPr>
          <w:szCs w:val="18"/>
        </w:rPr>
      </w:pPr>
      <w:r>
        <w:rPr>
          <w:szCs w:val="18"/>
        </w:rPr>
        <w:t xml:space="preserve">Oživením </w:t>
      </w:r>
      <w:r w:rsidR="00E3519C">
        <w:rPr>
          <w:szCs w:val="18"/>
        </w:rPr>
        <w:t xml:space="preserve">HCI </w:t>
      </w:r>
      <w:r w:rsidR="00D32E92" w:rsidRPr="00EC1B41">
        <w:rPr>
          <w:szCs w:val="18"/>
        </w:rPr>
        <w:t>se rozumí umístění na požadované místo v sídle Zadavatele, připojení k elektrické síti, oživení, nastavení síťové konfigurace</w:t>
      </w:r>
      <w:r w:rsidR="006C5C56">
        <w:rPr>
          <w:szCs w:val="18"/>
        </w:rPr>
        <w:t>.</w:t>
      </w:r>
    </w:p>
    <w:p w14:paraId="482CC0A9" w14:textId="6AA20241" w:rsidR="00D32E92" w:rsidRPr="00EC1B41" w:rsidRDefault="006C5C56" w:rsidP="00EC1B41">
      <w:pPr>
        <w:pStyle w:val="Odstavecseseznamem"/>
        <w:numPr>
          <w:ilvl w:val="0"/>
          <w:numId w:val="9"/>
        </w:numPr>
        <w:tabs>
          <w:tab w:val="left" w:pos="3435"/>
        </w:tabs>
        <w:spacing w:line="276" w:lineRule="auto"/>
        <w:ind w:left="567" w:hanging="425"/>
        <w:rPr>
          <w:szCs w:val="18"/>
        </w:rPr>
      </w:pPr>
      <w:r>
        <w:rPr>
          <w:szCs w:val="18"/>
        </w:rPr>
        <w:t>I</w:t>
      </w:r>
      <w:r w:rsidR="00D32E92" w:rsidRPr="00EC1B41">
        <w:rPr>
          <w:szCs w:val="18"/>
        </w:rPr>
        <w:t>nstalac</w:t>
      </w:r>
      <w:r w:rsidR="00884639">
        <w:rPr>
          <w:szCs w:val="18"/>
        </w:rPr>
        <w:t xml:space="preserve">í </w:t>
      </w:r>
      <w:r w:rsidR="00E3519C">
        <w:rPr>
          <w:szCs w:val="18"/>
        </w:rPr>
        <w:t xml:space="preserve">SW </w:t>
      </w:r>
      <w:proofErr w:type="spellStart"/>
      <w:r>
        <w:rPr>
          <w:szCs w:val="18"/>
        </w:rPr>
        <w:t>RedHat</w:t>
      </w:r>
      <w:proofErr w:type="spellEnd"/>
      <w:r>
        <w:rPr>
          <w:szCs w:val="18"/>
        </w:rPr>
        <w:t xml:space="preserve"> </w:t>
      </w:r>
      <w:r w:rsidR="00D32E92" w:rsidRPr="00EC1B41">
        <w:rPr>
          <w:szCs w:val="18"/>
        </w:rPr>
        <w:t xml:space="preserve">Openshift </w:t>
      </w:r>
      <w:r w:rsidR="00884639">
        <w:rPr>
          <w:szCs w:val="18"/>
        </w:rPr>
        <w:t xml:space="preserve">se rozumí instalace </w:t>
      </w:r>
      <w:r w:rsidR="00D32E92" w:rsidRPr="00EC1B41">
        <w:rPr>
          <w:szCs w:val="18"/>
        </w:rPr>
        <w:t>na serverové nody v dodávaném HCI zařízení.</w:t>
      </w:r>
    </w:p>
    <w:p w14:paraId="18BE3A60" w14:textId="13E179F6" w:rsidR="00D32E92" w:rsidRPr="00E4179F" w:rsidRDefault="007540FB" w:rsidP="00E4179F">
      <w:pPr>
        <w:pStyle w:val="Odstavecseseznamem"/>
        <w:numPr>
          <w:ilvl w:val="0"/>
          <w:numId w:val="9"/>
        </w:numPr>
        <w:tabs>
          <w:tab w:val="left" w:pos="3435"/>
        </w:tabs>
        <w:spacing w:line="276" w:lineRule="auto"/>
        <w:ind w:left="567" w:hanging="425"/>
        <w:rPr>
          <w:szCs w:val="18"/>
        </w:rPr>
      </w:pPr>
      <w:r>
        <w:rPr>
          <w:szCs w:val="18"/>
        </w:rPr>
        <w:t xml:space="preserve">Funkčními testy se rozumí, že </w:t>
      </w:r>
      <w:r w:rsidR="00D32E92" w:rsidRPr="00EC1B41">
        <w:rPr>
          <w:szCs w:val="18"/>
        </w:rPr>
        <w:t>Zadavatel musí být schopen připojit se po síti jak na out-</w:t>
      </w:r>
      <w:proofErr w:type="spellStart"/>
      <w:r w:rsidR="00D32E92" w:rsidRPr="00EC1B41">
        <w:rPr>
          <w:szCs w:val="18"/>
        </w:rPr>
        <w:t>of</w:t>
      </w:r>
      <w:proofErr w:type="spellEnd"/>
      <w:r w:rsidR="00D32E92" w:rsidRPr="00EC1B41">
        <w:rPr>
          <w:szCs w:val="18"/>
        </w:rPr>
        <w:t>-band management, tak na Openshift cluster vytvořený v rámci výše uvedené instalace</w:t>
      </w:r>
      <w:r w:rsidR="00E4179F">
        <w:rPr>
          <w:szCs w:val="18"/>
        </w:rPr>
        <w:t xml:space="preserve"> a současně d</w:t>
      </w:r>
      <w:r w:rsidR="00D32E92" w:rsidRPr="00E4179F">
        <w:rPr>
          <w:szCs w:val="18"/>
        </w:rPr>
        <w:t>odávané HCI zařízení nesmí vykazovat žádné chyby a musí být schopno komunikace na servisní centrum výrobce.</w:t>
      </w:r>
    </w:p>
    <w:p w14:paraId="759FD1CD" w14:textId="77777777" w:rsidR="00D32E92" w:rsidRPr="00CB609C" w:rsidRDefault="00D32E92" w:rsidP="000C154D">
      <w:pPr>
        <w:tabs>
          <w:tab w:val="left" w:pos="3435"/>
        </w:tabs>
        <w:spacing w:line="276" w:lineRule="auto"/>
        <w:rPr>
          <w:szCs w:val="18"/>
        </w:rPr>
      </w:pPr>
    </w:p>
    <w:sectPr w:rsidR="00D32E92" w:rsidRPr="00CB609C" w:rsidSect="00811E13">
      <w:headerReference w:type="even" r:id="rId10"/>
      <w:headerReference w:type="default" r:id="rId11"/>
      <w:footerReference w:type="even" r:id="rId12"/>
      <w:footerReference w:type="default" r:id="rId13"/>
      <w:headerReference w:type="first" r:id="rId14"/>
      <w:footerReference w:type="first" r:id="rId15"/>
      <w:endnotePr>
        <w:numFmt w:val="decimal"/>
      </w:endnotePr>
      <w:pgSz w:w="16838" w:h="11906" w:orient="landscape" w:code="9"/>
      <w:pgMar w:top="1418" w:right="1985" w:bottom="1418" w:left="198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4591" w14:textId="77777777" w:rsidR="002E2D90" w:rsidRDefault="002E2D90" w:rsidP="003A4756">
      <w:r>
        <w:separator/>
      </w:r>
    </w:p>
  </w:endnote>
  <w:endnote w:type="continuationSeparator" w:id="0">
    <w:p w14:paraId="60EB2C4E" w14:textId="77777777" w:rsidR="002E2D90" w:rsidRDefault="002E2D90" w:rsidP="003A4756">
      <w:r>
        <w:continuationSeparator/>
      </w:r>
    </w:p>
  </w:endnote>
  <w:endnote w:type="continuationNotice" w:id="1">
    <w:p w14:paraId="25D1848B" w14:textId="77777777" w:rsidR="002E2D90" w:rsidRDefault="002E2D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CEDE" w14:textId="5E1202A8" w:rsidR="0067444D" w:rsidRDefault="00AA643E">
    <w:pPr>
      <w:pStyle w:val="Zpat"/>
    </w:pPr>
    <w:r>
      <w:rPr>
        <w:noProof/>
      </w:rPr>
      <mc:AlternateContent>
        <mc:Choice Requires="wps">
          <w:drawing>
            <wp:anchor distT="0" distB="0" distL="0" distR="0" simplePos="0" relativeHeight="251658245" behindDoc="0" locked="0" layoutInCell="1" allowOverlap="1" wp14:anchorId="73FCE283" wp14:editId="2A733806">
              <wp:simplePos x="635" y="635"/>
              <wp:positionH relativeFrom="page">
                <wp:align>right</wp:align>
              </wp:positionH>
              <wp:positionV relativeFrom="page">
                <wp:align>bottom</wp:align>
              </wp:positionV>
              <wp:extent cx="1602740" cy="468630"/>
              <wp:effectExtent l="0" t="0" r="0" b="0"/>
              <wp:wrapNone/>
              <wp:docPr id="1023337231" name="Textové pole 11" descr="TLP:AMBER  ">
                <a:extLst xmlns:a="http://schemas.openxmlformats.org/drawingml/2006/main">
                  <a:ext uri="{FF2B5EF4-FFF2-40B4-BE49-F238E27FC236}">
                    <a16:creationId xmlns:a16="http://schemas.microsoft.com/office/drawing/2014/main" id="{1C3ACA3F-0837-49F8-8A13-909CD86940E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2C8D57F3" w14:textId="4573C2DE"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FCE283" id="_x0000_t202" coordsize="21600,21600" o:spt="202" path="m,l,21600r21600,l21600,xe">
              <v:stroke joinstyle="miter"/>
              <v:path gradientshapeok="t" o:connecttype="rect"/>
            </v:shapetype>
            <v:shape id="Textové pole 11" o:spid="_x0000_s1028" type="#_x0000_t202" alt="TLP:AMBER  " style="position:absolute;left:0;text-align:left;margin-left:75pt;margin-top:0;width:126.2pt;height:36.9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" filled="f" stroked="f">
              <v:textbox style="mso-fit-shape-to-text:t" inset="0,0,20pt,15pt">
                <w:txbxContent>
                  <w:p w14:paraId="2C8D57F3" w14:textId="4573C2DE"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9530" w14:textId="21116667" w:rsidR="00FB0FB0" w:rsidRPr="00D90AB4" w:rsidRDefault="00AA643E" w:rsidP="00FB0FB0">
    <w:pPr>
      <w:jc w:val="left"/>
      <w:rPr>
        <w:szCs w:val="18"/>
      </w:rPr>
    </w:pPr>
    <w:r>
      <w:rPr>
        <w:noProof/>
        <w:color w:val="215868" w:themeColor="accent5" w:themeShade="80"/>
        <w:szCs w:val="18"/>
      </w:rPr>
      <mc:AlternateContent>
        <mc:Choice Requires="wps">
          <w:drawing>
            <wp:anchor distT="0" distB="0" distL="0" distR="0" simplePos="0" relativeHeight="251658246" behindDoc="0" locked="0" layoutInCell="1" allowOverlap="1" wp14:anchorId="3392474C" wp14:editId="475A1C4A">
              <wp:simplePos x="1263650" y="6858000"/>
              <wp:positionH relativeFrom="page">
                <wp:align>right</wp:align>
              </wp:positionH>
              <wp:positionV relativeFrom="page">
                <wp:align>bottom</wp:align>
              </wp:positionV>
              <wp:extent cx="1602740" cy="468630"/>
              <wp:effectExtent l="0" t="0" r="0" b="0"/>
              <wp:wrapNone/>
              <wp:docPr id="582344125" name="Textové pole 12" descr="TLP:AMBER  ">
                <a:extLst xmlns:a="http://schemas.openxmlformats.org/drawingml/2006/main">
                  <a:ext uri="{FF2B5EF4-FFF2-40B4-BE49-F238E27FC236}">
                    <a16:creationId xmlns:a16="http://schemas.microsoft.com/office/drawing/2014/main" id="{DC0E082A-D318-40A1-9622-5E0D428B833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01CEAEFD" w14:textId="711BC4B3"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92474C" id="_x0000_t202" coordsize="21600,21600" o:spt="202" path="m,l,21600r21600,l21600,xe">
              <v:stroke joinstyle="miter"/>
              <v:path gradientshapeok="t" o:connecttype="rect"/>
            </v:shapetype>
            <v:shape id="Textové pole 12" o:spid="_x0000_s1029" type="#_x0000_t202" alt="TLP:AMBER  " style="position:absolute;margin-left:75pt;margin-top:0;width:126.2pt;height:36.9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" filled="f" stroked="f">
              <v:textbox style="mso-fit-shape-to-text:t" inset="0,0,20pt,15pt">
                <w:txbxContent>
                  <w:p w14:paraId="01CEAEFD" w14:textId="711BC4B3"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r w:rsidR="00FB0FB0" w:rsidRPr="00D90AB4">
      <w:rPr>
        <w:color w:val="215868" w:themeColor="accent5" w:themeShade="80"/>
        <w:szCs w:val="18"/>
      </w:rPr>
      <w:fldChar w:fldCharType="begin"/>
    </w:r>
    <w:r w:rsidR="00FB0FB0" w:rsidRPr="00D90AB4">
      <w:rPr>
        <w:color w:val="215868" w:themeColor="accent5" w:themeShade="80"/>
        <w:szCs w:val="18"/>
      </w:rPr>
      <w:instrText xml:space="preserve"> PAGE  \* Arabic  \* MERGEFORMAT </w:instrText>
    </w:r>
    <w:r w:rsidR="00FB0FB0" w:rsidRPr="00D90AB4">
      <w:rPr>
        <w:color w:val="215868" w:themeColor="accent5" w:themeShade="80"/>
        <w:szCs w:val="18"/>
      </w:rPr>
      <w:fldChar w:fldCharType="separate"/>
    </w:r>
    <w:r w:rsidR="00FB0FB0" w:rsidRPr="00D90AB4">
      <w:rPr>
        <w:color w:val="215868" w:themeColor="accent5" w:themeShade="80"/>
        <w:szCs w:val="18"/>
      </w:rPr>
      <w:t>1</w:t>
    </w:r>
    <w:r w:rsidR="00FB0FB0" w:rsidRPr="00D90AB4">
      <w:rPr>
        <w:color w:val="215868" w:themeColor="accent5" w:themeShade="80"/>
        <w:szCs w:val="18"/>
      </w:rPr>
      <w:fldChar w:fldCharType="end"/>
    </w:r>
    <w:r w:rsidR="00FB0FB0" w:rsidRPr="00D90AB4">
      <w:rPr>
        <w:color w:val="215868" w:themeColor="accent5" w:themeShade="80"/>
        <w:szCs w:val="18"/>
      </w:rPr>
      <w:t>/</w:t>
    </w:r>
    <w:r w:rsidR="00FB0FB0" w:rsidRPr="00D90AB4">
      <w:rPr>
        <w:color w:val="215868" w:themeColor="accent5" w:themeShade="80"/>
        <w:szCs w:val="18"/>
      </w:rPr>
      <w:fldChar w:fldCharType="begin"/>
    </w:r>
    <w:r w:rsidR="00FB0FB0" w:rsidRPr="00D90AB4">
      <w:rPr>
        <w:color w:val="215868" w:themeColor="accent5" w:themeShade="80"/>
        <w:szCs w:val="18"/>
      </w:rPr>
      <w:instrText xml:space="preserve"> NUMPAGES   \* MERGEFORMAT </w:instrText>
    </w:r>
    <w:r w:rsidR="00FB0FB0" w:rsidRPr="00D90AB4">
      <w:rPr>
        <w:color w:val="215868" w:themeColor="accent5" w:themeShade="80"/>
        <w:szCs w:val="18"/>
      </w:rPr>
      <w:fldChar w:fldCharType="separate"/>
    </w:r>
    <w:r w:rsidR="00FB0FB0" w:rsidRPr="00D90AB4">
      <w:rPr>
        <w:color w:val="215868" w:themeColor="accent5" w:themeShade="80"/>
        <w:szCs w:val="18"/>
      </w:rPr>
      <w:t>12</w:t>
    </w:r>
    <w:r w:rsidR="00FB0FB0" w:rsidRPr="00D90AB4">
      <w:rPr>
        <w:color w:val="215868" w:themeColor="accent5" w:themeShade="80"/>
        <w:szCs w:val="18"/>
      </w:rPr>
      <w:fldChar w:fldCharType="end"/>
    </w:r>
  </w:p>
  <w:p w14:paraId="26A4F72E" w14:textId="61502F97" w:rsidR="00310F0A" w:rsidRPr="00FB0FB0" w:rsidRDefault="00310F0A" w:rsidP="00FB0F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FF8B" w14:textId="340EFAB6" w:rsidR="0067444D" w:rsidRDefault="00AA643E">
    <w:pPr>
      <w:pStyle w:val="Zpat"/>
    </w:pPr>
    <w:r>
      <w:rPr>
        <w:noProof/>
      </w:rPr>
      <mc:AlternateContent>
        <mc:Choice Requires="wps">
          <w:drawing>
            <wp:anchor distT="0" distB="0" distL="0" distR="0" simplePos="0" relativeHeight="251658244" behindDoc="0" locked="0" layoutInCell="1" allowOverlap="1" wp14:anchorId="3DB4E25F" wp14:editId="06D2CE80">
              <wp:simplePos x="635" y="635"/>
              <wp:positionH relativeFrom="page">
                <wp:align>right</wp:align>
              </wp:positionH>
              <wp:positionV relativeFrom="page">
                <wp:align>bottom</wp:align>
              </wp:positionV>
              <wp:extent cx="1602740" cy="468630"/>
              <wp:effectExtent l="0" t="0" r="0" b="0"/>
              <wp:wrapNone/>
              <wp:docPr id="1474383507" name="Textové pole 10" descr="TLP:AMBER  ">
                <a:extLst xmlns:a="http://schemas.openxmlformats.org/drawingml/2006/main">
                  <a:ext uri="{FF2B5EF4-FFF2-40B4-BE49-F238E27FC236}">
                    <a16:creationId xmlns:a16="http://schemas.microsoft.com/office/drawing/2014/main" id="{E727D296-5267-48DF-9D98-E94C89A7C22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151D5DFB" w14:textId="22AB3336"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B4E25F" id="_x0000_t202" coordsize="21600,21600" o:spt="202" path="m,l,21600r21600,l21600,xe">
              <v:stroke joinstyle="miter"/>
              <v:path gradientshapeok="t" o:connecttype="rect"/>
            </v:shapetype>
            <v:shape id="Textové pole 10" o:spid="_x0000_s1031" type="#_x0000_t202" alt="TLP:AMBER  " style="position:absolute;left:0;text-align:left;margin-left:75pt;margin-top:0;width:126.2pt;height:36.9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" filled="f" stroked="f">
              <v:textbox style="mso-fit-shape-to-text:t" inset="0,0,20pt,15pt">
                <w:txbxContent>
                  <w:p w14:paraId="151D5DFB" w14:textId="22AB3336"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B902" w14:textId="77777777" w:rsidR="002E2D90" w:rsidRDefault="002E2D90" w:rsidP="003A4756">
      <w:r>
        <w:separator/>
      </w:r>
    </w:p>
  </w:footnote>
  <w:footnote w:type="continuationSeparator" w:id="0">
    <w:p w14:paraId="26845A00" w14:textId="77777777" w:rsidR="002E2D90" w:rsidRDefault="002E2D90" w:rsidP="003A4756">
      <w:r>
        <w:continuationSeparator/>
      </w:r>
    </w:p>
  </w:footnote>
  <w:footnote w:type="continuationNotice" w:id="1">
    <w:p w14:paraId="6E3D0D60" w14:textId="77777777" w:rsidR="002E2D90" w:rsidRDefault="002E2D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9820" w14:textId="2250410C" w:rsidR="0067444D" w:rsidRDefault="00AA643E">
    <w:pPr>
      <w:pStyle w:val="Zhlav"/>
    </w:pPr>
    <w:r>
      <w:rPr>
        <w:noProof/>
      </w:rPr>
      <mc:AlternateContent>
        <mc:Choice Requires="wps">
          <w:drawing>
            <wp:anchor distT="0" distB="0" distL="0" distR="0" simplePos="0" relativeHeight="251658242" behindDoc="0" locked="0" layoutInCell="1" allowOverlap="1" wp14:anchorId="7BDC2706" wp14:editId="004D73AD">
              <wp:simplePos x="635" y="635"/>
              <wp:positionH relativeFrom="page">
                <wp:align>right</wp:align>
              </wp:positionH>
              <wp:positionV relativeFrom="page">
                <wp:align>top</wp:align>
              </wp:positionV>
              <wp:extent cx="1602740" cy="468630"/>
              <wp:effectExtent l="0" t="0" r="0" b="7620"/>
              <wp:wrapNone/>
              <wp:docPr id="273721950" name="Textové pole 8" descr="TLP:AMBER  ">
                <a:extLst xmlns:a="http://schemas.openxmlformats.org/drawingml/2006/main">
                  <a:ext uri="{FF2B5EF4-FFF2-40B4-BE49-F238E27FC236}">
                    <a16:creationId xmlns:a16="http://schemas.microsoft.com/office/drawing/2014/main" id="{18D9168A-D6CC-4C88-B641-1F8C8263A437}"/>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5E03702D" w14:textId="44F35719"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DC2706" id="_x0000_t202" coordsize="21600,21600" o:spt="202" path="m,l,21600r21600,l21600,xe">
              <v:stroke joinstyle="miter"/>
              <v:path gradientshapeok="t" o:connecttype="rect"/>
            </v:shapetype>
            <v:shape id="Textové pole 8" o:spid="_x0000_s1026" type="#_x0000_t202" alt="TLP:AMBER  " style="position:absolute;left:0;text-align:left;margin-left:75pt;margin-top:0;width:126.2pt;height:36.9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" filled="f" stroked="f">
              <v:textbox style="mso-fit-shape-to-text:t" inset="0,15pt,20pt,0">
                <w:txbxContent>
                  <w:p w14:paraId="5E03702D" w14:textId="44F35719"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7139" w14:textId="68DA4C61" w:rsidR="00B02D36" w:rsidRPr="00F91304" w:rsidRDefault="00AA643E" w:rsidP="00715CE6">
    <w:pPr>
      <w:pStyle w:val="Zhlav"/>
      <w:tabs>
        <w:tab w:val="clear" w:pos="4536"/>
        <w:tab w:val="clear" w:pos="9072"/>
        <w:tab w:val="left" w:pos="6750"/>
      </w:tabs>
    </w:pPr>
    <w:r>
      <w:rPr>
        <w:noProof/>
      </w:rPr>
      <mc:AlternateContent>
        <mc:Choice Requires="wps">
          <w:drawing>
            <wp:anchor distT="0" distB="0" distL="0" distR="0" simplePos="0" relativeHeight="251658243" behindDoc="0" locked="0" layoutInCell="1" allowOverlap="1" wp14:anchorId="19B1151C" wp14:editId="38479537">
              <wp:simplePos x="1263650" y="292100"/>
              <wp:positionH relativeFrom="page">
                <wp:align>right</wp:align>
              </wp:positionH>
              <wp:positionV relativeFrom="page">
                <wp:align>top</wp:align>
              </wp:positionV>
              <wp:extent cx="1602740" cy="468630"/>
              <wp:effectExtent l="0" t="0" r="0" b="7620"/>
              <wp:wrapNone/>
              <wp:docPr id="1887853047" name="Textové pole 9" descr="TLP:AMBER  ">
                <a:extLst xmlns:a="http://schemas.openxmlformats.org/drawingml/2006/main">
                  <a:ext uri="{FF2B5EF4-FFF2-40B4-BE49-F238E27FC236}">
                    <a16:creationId xmlns:a16="http://schemas.microsoft.com/office/drawing/2014/main" id="{63367EB8-D55D-4070-8147-711BDB6EAE4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06E83370" w14:textId="1509F29B"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B1151C" id="_x0000_t202" coordsize="21600,21600" o:spt="202" path="m,l,21600r21600,l21600,xe">
              <v:stroke joinstyle="miter"/>
              <v:path gradientshapeok="t" o:connecttype="rect"/>
            </v:shapetype>
            <v:shape id="Textové pole 9" o:spid="_x0000_s1027" type="#_x0000_t202" alt="TLP:AMBER  " style="position:absolute;left:0;text-align:left;margin-left:75pt;margin-top:0;width:126.2pt;height:36.9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" filled="f" stroked="f">
              <v:textbox style="mso-fit-shape-to-text:t" inset="0,15pt,20pt,0">
                <w:txbxContent>
                  <w:p w14:paraId="06E83370" w14:textId="1509F29B"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r w:rsidR="00B02D36" w:rsidRPr="00E81D46">
      <w:rPr>
        <w:noProof/>
      </w:rPr>
      <w:drawing>
        <wp:anchor distT="0" distB="0" distL="114300" distR="114300" simplePos="0" relativeHeight="251658240" behindDoc="0" locked="0" layoutInCell="1" allowOverlap="0" wp14:anchorId="476DD81D" wp14:editId="5C08A38E">
          <wp:simplePos x="0" y="0"/>
          <wp:positionH relativeFrom="column">
            <wp:posOffset>0</wp:posOffset>
          </wp:positionH>
          <wp:positionV relativeFrom="page">
            <wp:posOffset>287020</wp:posOffset>
          </wp:positionV>
          <wp:extent cx="1299600" cy="543600"/>
          <wp:effectExtent l="0" t="0" r="0" b="8890"/>
          <wp:wrapNone/>
          <wp:docPr id="45759732" name="Obrázek 45759732" descr="Obsah obrázku text, klipart&#10;&#10;Popis byl vytvořen automaticky">
            <a:extLst xmlns:a="http://schemas.openxmlformats.org/drawingml/2006/main">
              <a:ext uri="{FF2B5EF4-FFF2-40B4-BE49-F238E27FC236}">
                <a16:creationId xmlns:a16="http://schemas.microsoft.com/office/drawing/2014/main" id="{EBA477F0-5254-4FC0-8472-7C255F73C4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348" w14:textId="1BA208E0" w:rsidR="0067444D" w:rsidRDefault="00AA643E">
    <w:pPr>
      <w:pStyle w:val="Zhlav"/>
    </w:pPr>
    <w:r>
      <w:rPr>
        <w:noProof/>
      </w:rPr>
      <mc:AlternateContent>
        <mc:Choice Requires="wps">
          <w:drawing>
            <wp:anchor distT="0" distB="0" distL="0" distR="0" simplePos="0" relativeHeight="251658241" behindDoc="0" locked="0" layoutInCell="1" allowOverlap="1" wp14:anchorId="323B4C79" wp14:editId="231799BA">
              <wp:simplePos x="635" y="635"/>
              <wp:positionH relativeFrom="page">
                <wp:align>right</wp:align>
              </wp:positionH>
              <wp:positionV relativeFrom="page">
                <wp:align>top</wp:align>
              </wp:positionV>
              <wp:extent cx="1602740" cy="468630"/>
              <wp:effectExtent l="0" t="0" r="0" b="7620"/>
              <wp:wrapNone/>
              <wp:docPr id="820998900" name="Textové pole 7" descr="TLP:AMBER  ">
                <a:extLst xmlns:a="http://schemas.openxmlformats.org/drawingml/2006/main">
                  <a:ext uri="{FF2B5EF4-FFF2-40B4-BE49-F238E27FC236}">
                    <a16:creationId xmlns:a16="http://schemas.microsoft.com/office/drawing/2014/main" id="{EE88854D-20F2-496A-8F91-71B78FD15A8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772043E5" w14:textId="2BD9A16D"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3B4C79" id="_x0000_t202" coordsize="21600,21600" o:spt="202" path="m,l,21600r21600,l21600,xe">
              <v:stroke joinstyle="miter"/>
              <v:path gradientshapeok="t" o:connecttype="rect"/>
            </v:shapetype>
            <v:shape id="Textové pole 7" o:spid="_x0000_s1030" type="#_x0000_t202" alt="TLP:AMBER  " style="position:absolute;left:0;text-align:left;margin-left:75pt;margin-top:0;width:126.2pt;height:36.9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" filled="f" stroked="f">
              <v:textbox style="mso-fit-shape-to-text:t" inset="0,15pt,20pt,0">
                <w:txbxContent>
                  <w:p w14:paraId="772043E5" w14:textId="2BD9A16D"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BEAA5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7DE8C46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94002F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1183F2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BF0EF9F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BE8DA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B6313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C18E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2AAB7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8264DBD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1" w15:restartNumberingAfterBreak="0">
    <w:nsid w:val="03B01A4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0A602970"/>
    <w:multiLevelType w:val="hybridMultilevel"/>
    <w:tmpl w:val="A7FAA354"/>
    <w:lvl w:ilvl="0" w:tplc="3BBC04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9E7133"/>
    <w:multiLevelType w:val="hybridMultilevel"/>
    <w:tmpl w:val="1B502B02"/>
    <w:lvl w:ilvl="0" w:tplc="D33AF4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D879BD"/>
    <w:multiLevelType w:val="hybridMultilevel"/>
    <w:tmpl w:val="485686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D00CD"/>
    <w:multiLevelType w:val="multilevel"/>
    <w:tmpl w:val="BA086AFA"/>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AC13FFE"/>
    <w:multiLevelType w:val="hybridMultilevel"/>
    <w:tmpl w:val="50008F74"/>
    <w:lvl w:ilvl="0" w:tplc="768E9400">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721597"/>
    <w:multiLevelType w:val="hybridMultilevel"/>
    <w:tmpl w:val="9AAE893C"/>
    <w:lvl w:ilvl="0" w:tplc="2EB2CE7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1331E0"/>
    <w:multiLevelType w:val="hybridMultilevel"/>
    <w:tmpl w:val="101ECF16"/>
    <w:lvl w:ilvl="0" w:tplc="D33AF4E0">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634E94"/>
    <w:multiLevelType w:val="hybridMultilevel"/>
    <w:tmpl w:val="006A2DA2"/>
    <w:lvl w:ilvl="0" w:tplc="AFDE4F8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9666714">
    <w:abstractNumId w:val="5"/>
  </w:num>
  <w:num w:numId="2" w16cid:durableId="1358196245">
    <w:abstractNumId w:val="4"/>
  </w:num>
  <w:num w:numId="3" w16cid:durableId="1372339619">
    <w:abstractNumId w:val="6"/>
  </w:num>
  <w:num w:numId="4" w16cid:durableId="1430009383">
    <w:abstractNumId w:val="1"/>
  </w:num>
  <w:num w:numId="5" w16cid:durableId="150757520">
    <w:abstractNumId w:val="0"/>
  </w:num>
  <w:num w:numId="6" w16cid:durableId="1553495863">
    <w:abstractNumId w:val="17"/>
  </w:num>
  <w:num w:numId="7" w16cid:durableId="1587958897">
    <w:abstractNumId w:val="2"/>
  </w:num>
  <w:num w:numId="8" w16cid:durableId="1693262817">
    <w:abstractNumId w:val="8"/>
  </w:num>
  <w:num w:numId="9" w16cid:durableId="1750149123">
    <w:abstractNumId w:val="14"/>
  </w:num>
  <w:num w:numId="10" w16cid:durableId="1762990713">
    <w:abstractNumId w:val="16"/>
  </w:num>
  <w:num w:numId="11" w16cid:durableId="1817139878">
    <w:abstractNumId w:val="20"/>
  </w:num>
  <w:num w:numId="12" w16cid:durableId="1873181698">
    <w:abstractNumId w:val="7"/>
  </w:num>
  <w:num w:numId="13" w16cid:durableId="1883249231">
    <w:abstractNumId w:val="13"/>
  </w:num>
  <w:num w:numId="14" w16cid:durableId="1913850913">
    <w:abstractNumId w:val="12"/>
  </w:num>
  <w:num w:numId="15" w16cid:durableId="2061860170">
    <w:abstractNumId w:val="9"/>
  </w:num>
  <w:num w:numId="16" w16cid:durableId="227691050">
    <w:abstractNumId w:val="10"/>
  </w:num>
  <w:num w:numId="17" w16cid:durableId="542446671">
    <w:abstractNumId w:val="18"/>
  </w:num>
  <w:num w:numId="18" w16cid:durableId="819733291">
    <w:abstractNumId w:val="19"/>
  </w:num>
  <w:num w:numId="19" w16cid:durableId="844133174">
    <w:abstractNumId w:val="15"/>
  </w:num>
  <w:num w:numId="20" w16cid:durableId="863251191">
    <w:abstractNumId w:val="11"/>
  </w:num>
  <w:num w:numId="21" w16cid:durableId="9753335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7C"/>
    <w:rsid w:val="00001C57"/>
    <w:rsid w:val="00002AC7"/>
    <w:rsid w:val="00004610"/>
    <w:rsid w:val="000100D8"/>
    <w:rsid w:val="0001470B"/>
    <w:rsid w:val="000169B2"/>
    <w:rsid w:val="00017027"/>
    <w:rsid w:val="000200DF"/>
    <w:rsid w:val="000216E9"/>
    <w:rsid w:val="00024211"/>
    <w:rsid w:val="00026851"/>
    <w:rsid w:val="00027B06"/>
    <w:rsid w:val="00033E9F"/>
    <w:rsid w:val="000429C3"/>
    <w:rsid w:val="0005113D"/>
    <w:rsid w:val="00052DB9"/>
    <w:rsid w:val="000541CD"/>
    <w:rsid w:val="000563EF"/>
    <w:rsid w:val="000572C5"/>
    <w:rsid w:val="000573A5"/>
    <w:rsid w:val="00060440"/>
    <w:rsid w:val="0006494F"/>
    <w:rsid w:val="00065B85"/>
    <w:rsid w:val="000678AF"/>
    <w:rsid w:val="000713D9"/>
    <w:rsid w:val="00075A44"/>
    <w:rsid w:val="00075FF9"/>
    <w:rsid w:val="000808FF"/>
    <w:rsid w:val="00087871"/>
    <w:rsid w:val="0009226C"/>
    <w:rsid w:val="0009421E"/>
    <w:rsid w:val="00094264"/>
    <w:rsid w:val="00094721"/>
    <w:rsid w:val="000A1187"/>
    <w:rsid w:val="000A183F"/>
    <w:rsid w:val="000A3EB7"/>
    <w:rsid w:val="000A44CD"/>
    <w:rsid w:val="000A49ED"/>
    <w:rsid w:val="000A68B6"/>
    <w:rsid w:val="000B146C"/>
    <w:rsid w:val="000C083C"/>
    <w:rsid w:val="000C10E2"/>
    <w:rsid w:val="000C154D"/>
    <w:rsid w:val="000C2A43"/>
    <w:rsid w:val="000C4363"/>
    <w:rsid w:val="000D031C"/>
    <w:rsid w:val="000D1341"/>
    <w:rsid w:val="000D2DCD"/>
    <w:rsid w:val="000D6C2C"/>
    <w:rsid w:val="000D7D36"/>
    <w:rsid w:val="000E06F4"/>
    <w:rsid w:val="000E3409"/>
    <w:rsid w:val="000E4127"/>
    <w:rsid w:val="000E6424"/>
    <w:rsid w:val="000F0A04"/>
    <w:rsid w:val="000F190D"/>
    <w:rsid w:val="000F3AD0"/>
    <w:rsid w:val="000F3AD5"/>
    <w:rsid w:val="000F4C5A"/>
    <w:rsid w:val="000F53A0"/>
    <w:rsid w:val="00107DCE"/>
    <w:rsid w:val="00114BAA"/>
    <w:rsid w:val="00114FD4"/>
    <w:rsid w:val="0011654A"/>
    <w:rsid w:val="00120026"/>
    <w:rsid w:val="00130120"/>
    <w:rsid w:val="001303B8"/>
    <w:rsid w:val="001309ED"/>
    <w:rsid w:val="001326AA"/>
    <w:rsid w:val="001371B9"/>
    <w:rsid w:val="00137397"/>
    <w:rsid w:val="00137C36"/>
    <w:rsid w:val="001434E6"/>
    <w:rsid w:val="0014590A"/>
    <w:rsid w:val="00146664"/>
    <w:rsid w:val="00155176"/>
    <w:rsid w:val="00156F8C"/>
    <w:rsid w:val="00160D58"/>
    <w:rsid w:val="0016221A"/>
    <w:rsid w:val="00164C20"/>
    <w:rsid w:val="00165879"/>
    <w:rsid w:val="00166A52"/>
    <w:rsid w:val="00167146"/>
    <w:rsid w:val="0016730C"/>
    <w:rsid w:val="0016777A"/>
    <w:rsid w:val="0016777E"/>
    <w:rsid w:val="001766A6"/>
    <w:rsid w:val="001806F4"/>
    <w:rsid w:val="00181004"/>
    <w:rsid w:val="001811E4"/>
    <w:rsid w:val="0018311E"/>
    <w:rsid w:val="00184584"/>
    <w:rsid w:val="00184D23"/>
    <w:rsid w:val="00184D40"/>
    <w:rsid w:val="00185CAC"/>
    <w:rsid w:val="00190004"/>
    <w:rsid w:val="001906A9"/>
    <w:rsid w:val="00190EBA"/>
    <w:rsid w:val="00192776"/>
    <w:rsid w:val="001964D9"/>
    <w:rsid w:val="001A46A1"/>
    <w:rsid w:val="001A4E81"/>
    <w:rsid w:val="001B082A"/>
    <w:rsid w:val="001B0DD8"/>
    <w:rsid w:val="001B1435"/>
    <w:rsid w:val="001B1CC3"/>
    <w:rsid w:val="001B3598"/>
    <w:rsid w:val="001B4942"/>
    <w:rsid w:val="001B5EB5"/>
    <w:rsid w:val="001B64A4"/>
    <w:rsid w:val="001C0F29"/>
    <w:rsid w:val="001C3649"/>
    <w:rsid w:val="001C48A4"/>
    <w:rsid w:val="001C5682"/>
    <w:rsid w:val="001D0AD6"/>
    <w:rsid w:val="001D0C02"/>
    <w:rsid w:val="001D2A1A"/>
    <w:rsid w:val="001D3783"/>
    <w:rsid w:val="001D5D91"/>
    <w:rsid w:val="001E0555"/>
    <w:rsid w:val="001E1A64"/>
    <w:rsid w:val="001E3796"/>
    <w:rsid w:val="001E62BE"/>
    <w:rsid w:val="001F2188"/>
    <w:rsid w:val="001F2FCB"/>
    <w:rsid w:val="001F3D0E"/>
    <w:rsid w:val="001F7946"/>
    <w:rsid w:val="002024FB"/>
    <w:rsid w:val="00202A3A"/>
    <w:rsid w:val="00206341"/>
    <w:rsid w:val="00210446"/>
    <w:rsid w:val="002112D9"/>
    <w:rsid w:val="00212BAF"/>
    <w:rsid w:val="00213086"/>
    <w:rsid w:val="00214441"/>
    <w:rsid w:val="00216E18"/>
    <w:rsid w:val="0021755D"/>
    <w:rsid w:val="00220C5C"/>
    <w:rsid w:val="00221A80"/>
    <w:rsid w:val="002237C3"/>
    <w:rsid w:val="002315BA"/>
    <w:rsid w:val="00231F6A"/>
    <w:rsid w:val="00231FD1"/>
    <w:rsid w:val="00240141"/>
    <w:rsid w:val="00243BB2"/>
    <w:rsid w:val="00243D4D"/>
    <w:rsid w:val="00244A21"/>
    <w:rsid w:val="00245B80"/>
    <w:rsid w:val="00252CFB"/>
    <w:rsid w:val="002549BE"/>
    <w:rsid w:val="00257019"/>
    <w:rsid w:val="002579D7"/>
    <w:rsid w:val="00260D7B"/>
    <w:rsid w:val="00263866"/>
    <w:rsid w:val="00265626"/>
    <w:rsid w:val="002712E3"/>
    <w:rsid w:val="00273B4D"/>
    <w:rsid w:val="00274DA4"/>
    <w:rsid w:val="00275218"/>
    <w:rsid w:val="0028412B"/>
    <w:rsid w:val="002858D0"/>
    <w:rsid w:val="00285B6A"/>
    <w:rsid w:val="00290609"/>
    <w:rsid w:val="00291FC4"/>
    <w:rsid w:val="00296E4F"/>
    <w:rsid w:val="002A24E4"/>
    <w:rsid w:val="002A3232"/>
    <w:rsid w:val="002A5283"/>
    <w:rsid w:val="002A5B56"/>
    <w:rsid w:val="002B0811"/>
    <w:rsid w:val="002B43CB"/>
    <w:rsid w:val="002B6739"/>
    <w:rsid w:val="002B74E6"/>
    <w:rsid w:val="002C0480"/>
    <w:rsid w:val="002C27BB"/>
    <w:rsid w:val="002C2B6A"/>
    <w:rsid w:val="002C47A4"/>
    <w:rsid w:val="002C47B1"/>
    <w:rsid w:val="002C6554"/>
    <w:rsid w:val="002D1524"/>
    <w:rsid w:val="002D23A0"/>
    <w:rsid w:val="002D61A9"/>
    <w:rsid w:val="002D63C4"/>
    <w:rsid w:val="002D7C5A"/>
    <w:rsid w:val="002E2D90"/>
    <w:rsid w:val="002E35E2"/>
    <w:rsid w:val="002F2ACC"/>
    <w:rsid w:val="002F6E14"/>
    <w:rsid w:val="002F7345"/>
    <w:rsid w:val="00300ED3"/>
    <w:rsid w:val="00301A7D"/>
    <w:rsid w:val="003025E2"/>
    <w:rsid w:val="00302B9A"/>
    <w:rsid w:val="00307565"/>
    <w:rsid w:val="003107F9"/>
    <w:rsid w:val="00310F0A"/>
    <w:rsid w:val="003110BB"/>
    <w:rsid w:val="00311BB7"/>
    <w:rsid w:val="00314EA8"/>
    <w:rsid w:val="00316174"/>
    <w:rsid w:val="00316C76"/>
    <w:rsid w:val="00321134"/>
    <w:rsid w:val="003218B8"/>
    <w:rsid w:val="003221FE"/>
    <w:rsid w:val="003225AE"/>
    <w:rsid w:val="00326E8C"/>
    <w:rsid w:val="003334E7"/>
    <w:rsid w:val="0033464F"/>
    <w:rsid w:val="00334921"/>
    <w:rsid w:val="003375CE"/>
    <w:rsid w:val="00342432"/>
    <w:rsid w:val="003438FE"/>
    <w:rsid w:val="003439FA"/>
    <w:rsid w:val="003527E1"/>
    <w:rsid w:val="00352C3A"/>
    <w:rsid w:val="0035415B"/>
    <w:rsid w:val="0035523E"/>
    <w:rsid w:val="00355914"/>
    <w:rsid w:val="003560E8"/>
    <w:rsid w:val="00360891"/>
    <w:rsid w:val="003610DD"/>
    <w:rsid w:val="0036614E"/>
    <w:rsid w:val="00375CB7"/>
    <w:rsid w:val="00377859"/>
    <w:rsid w:val="003801CA"/>
    <w:rsid w:val="0038189C"/>
    <w:rsid w:val="00382619"/>
    <w:rsid w:val="00382867"/>
    <w:rsid w:val="00382F87"/>
    <w:rsid w:val="003849C4"/>
    <w:rsid w:val="003867AD"/>
    <w:rsid w:val="00390A72"/>
    <w:rsid w:val="00395B8F"/>
    <w:rsid w:val="00397E52"/>
    <w:rsid w:val="003A0078"/>
    <w:rsid w:val="003A16B8"/>
    <w:rsid w:val="003A17FC"/>
    <w:rsid w:val="003A4756"/>
    <w:rsid w:val="003A61FD"/>
    <w:rsid w:val="003B6DFE"/>
    <w:rsid w:val="003B74EC"/>
    <w:rsid w:val="003C0E90"/>
    <w:rsid w:val="003C77CE"/>
    <w:rsid w:val="003D10BD"/>
    <w:rsid w:val="003D2AC0"/>
    <w:rsid w:val="003D2C81"/>
    <w:rsid w:val="003D5C3F"/>
    <w:rsid w:val="003E0B6C"/>
    <w:rsid w:val="003E1A7B"/>
    <w:rsid w:val="003E2BE7"/>
    <w:rsid w:val="003F093E"/>
    <w:rsid w:val="003F423F"/>
    <w:rsid w:val="003F7628"/>
    <w:rsid w:val="00402A3D"/>
    <w:rsid w:val="00402AC6"/>
    <w:rsid w:val="004034DC"/>
    <w:rsid w:val="004047E1"/>
    <w:rsid w:val="00406B87"/>
    <w:rsid w:val="004125F2"/>
    <w:rsid w:val="00414F32"/>
    <w:rsid w:val="0041504B"/>
    <w:rsid w:val="0041630D"/>
    <w:rsid w:val="00420BC4"/>
    <w:rsid w:val="00422456"/>
    <w:rsid w:val="004249C9"/>
    <w:rsid w:val="0042644B"/>
    <w:rsid w:val="00427A8F"/>
    <w:rsid w:val="004327F7"/>
    <w:rsid w:val="00434CBB"/>
    <w:rsid w:val="0044258A"/>
    <w:rsid w:val="0044538B"/>
    <w:rsid w:val="00451F2A"/>
    <w:rsid w:val="00452B59"/>
    <w:rsid w:val="0045332D"/>
    <w:rsid w:val="00453BCF"/>
    <w:rsid w:val="00454065"/>
    <w:rsid w:val="0045467C"/>
    <w:rsid w:val="00454763"/>
    <w:rsid w:val="00454E99"/>
    <w:rsid w:val="004569D6"/>
    <w:rsid w:val="00457E9D"/>
    <w:rsid w:val="0045D904"/>
    <w:rsid w:val="0046438E"/>
    <w:rsid w:val="0046580D"/>
    <w:rsid w:val="004701FC"/>
    <w:rsid w:val="00471053"/>
    <w:rsid w:val="0047377B"/>
    <w:rsid w:val="004740C3"/>
    <w:rsid w:val="00475CA0"/>
    <w:rsid w:val="00481DA7"/>
    <w:rsid w:val="00485BED"/>
    <w:rsid w:val="00487308"/>
    <w:rsid w:val="00492037"/>
    <w:rsid w:val="00494034"/>
    <w:rsid w:val="00496B9B"/>
    <w:rsid w:val="00497F26"/>
    <w:rsid w:val="004A07CB"/>
    <w:rsid w:val="004A175B"/>
    <w:rsid w:val="004A1B94"/>
    <w:rsid w:val="004A28F5"/>
    <w:rsid w:val="004A4840"/>
    <w:rsid w:val="004A6A67"/>
    <w:rsid w:val="004A6A7F"/>
    <w:rsid w:val="004B469C"/>
    <w:rsid w:val="004C11DE"/>
    <w:rsid w:val="004C2C98"/>
    <w:rsid w:val="004C479F"/>
    <w:rsid w:val="004C697B"/>
    <w:rsid w:val="004D0C9E"/>
    <w:rsid w:val="004D123D"/>
    <w:rsid w:val="004D3B08"/>
    <w:rsid w:val="004D6421"/>
    <w:rsid w:val="004F3C37"/>
    <w:rsid w:val="004F5F7B"/>
    <w:rsid w:val="004F6641"/>
    <w:rsid w:val="004F741C"/>
    <w:rsid w:val="00501F4B"/>
    <w:rsid w:val="00512C47"/>
    <w:rsid w:val="00516689"/>
    <w:rsid w:val="00523AA8"/>
    <w:rsid w:val="00523EE6"/>
    <w:rsid w:val="00524E27"/>
    <w:rsid w:val="0052671C"/>
    <w:rsid w:val="00526961"/>
    <w:rsid w:val="00526E27"/>
    <w:rsid w:val="00527456"/>
    <w:rsid w:val="0053058B"/>
    <w:rsid w:val="00530DFF"/>
    <w:rsid w:val="0053133E"/>
    <w:rsid w:val="005315CA"/>
    <w:rsid w:val="00531F59"/>
    <w:rsid w:val="005337C7"/>
    <w:rsid w:val="00540B05"/>
    <w:rsid w:val="00540B4A"/>
    <w:rsid w:val="005414AB"/>
    <w:rsid w:val="00541B73"/>
    <w:rsid w:val="00541C5F"/>
    <w:rsid w:val="00552F61"/>
    <w:rsid w:val="00554F1D"/>
    <w:rsid w:val="0055698D"/>
    <w:rsid w:val="0055755D"/>
    <w:rsid w:val="00564506"/>
    <w:rsid w:val="00564DFA"/>
    <w:rsid w:val="00574B25"/>
    <w:rsid w:val="005814CA"/>
    <w:rsid w:val="00582EDB"/>
    <w:rsid w:val="00585A08"/>
    <w:rsid w:val="00590D60"/>
    <w:rsid w:val="00592ADC"/>
    <w:rsid w:val="00594098"/>
    <w:rsid w:val="00594F3D"/>
    <w:rsid w:val="005A01A3"/>
    <w:rsid w:val="005A1EE5"/>
    <w:rsid w:val="005A51DE"/>
    <w:rsid w:val="005A5901"/>
    <w:rsid w:val="005A6FD7"/>
    <w:rsid w:val="005B14B9"/>
    <w:rsid w:val="005B5277"/>
    <w:rsid w:val="005B5682"/>
    <w:rsid w:val="005D796F"/>
    <w:rsid w:val="005E2493"/>
    <w:rsid w:val="005E3FA7"/>
    <w:rsid w:val="005E42E9"/>
    <w:rsid w:val="005E4FCC"/>
    <w:rsid w:val="005E755B"/>
    <w:rsid w:val="005F368A"/>
    <w:rsid w:val="005F6A0E"/>
    <w:rsid w:val="00600662"/>
    <w:rsid w:val="00602741"/>
    <w:rsid w:val="00604E13"/>
    <w:rsid w:val="00607091"/>
    <w:rsid w:val="00611012"/>
    <w:rsid w:val="006124B1"/>
    <w:rsid w:val="006145E6"/>
    <w:rsid w:val="006161F6"/>
    <w:rsid w:val="00622E8E"/>
    <w:rsid w:val="00622EE6"/>
    <w:rsid w:val="006255C8"/>
    <w:rsid w:val="006314AE"/>
    <w:rsid w:val="00631591"/>
    <w:rsid w:val="00634023"/>
    <w:rsid w:val="0063468C"/>
    <w:rsid w:val="00637E2C"/>
    <w:rsid w:val="00645BA6"/>
    <w:rsid w:val="006504DB"/>
    <w:rsid w:val="0065069D"/>
    <w:rsid w:val="00650B44"/>
    <w:rsid w:val="00653123"/>
    <w:rsid w:val="006533D6"/>
    <w:rsid w:val="0065465E"/>
    <w:rsid w:val="00654CA2"/>
    <w:rsid w:val="006608E7"/>
    <w:rsid w:val="00660ADF"/>
    <w:rsid w:val="00664338"/>
    <w:rsid w:val="00665595"/>
    <w:rsid w:val="006657EA"/>
    <w:rsid w:val="00666A5E"/>
    <w:rsid w:val="00667AB9"/>
    <w:rsid w:val="006735D0"/>
    <w:rsid w:val="0067444D"/>
    <w:rsid w:val="00675A3A"/>
    <w:rsid w:val="006763AB"/>
    <w:rsid w:val="00676846"/>
    <w:rsid w:val="006832E0"/>
    <w:rsid w:val="00685136"/>
    <w:rsid w:val="00692E90"/>
    <w:rsid w:val="0069302E"/>
    <w:rsid w:val="00695E3B"/>
    <w:rsid w:val="00696112"/>
    <w:rsid w:val="006A17B8"/>
    <w:rsid w:val="006A691A"/>
    <w:rsid w:val="006A71DF"/>
    <w:rsid w:val="006B1B44"/>
    <w:rsid w:val="006B1DDC"/>
    <w:rsid w:val="006B218F"/>
    <w:rsid w:val="006C05CB"/>
    <w:rsid w:val="006C0B5B"/>
    <w:rsid w:val="006C0D6F"/>
    <w:rsid w:val="006C0FBC"/>
    <w:rsid w:val="006C127A"/>
    <w:rsid w:val="006C1D47"/>
    <w:rsid w:val="006C240B"/>
    <w:rsid w:val="006C4FC3"/>
    <w:rsid w:val="006C5C56"/>
    <w:rsid w:val="006D3178"/>
    <w:rsid w:val="006D52B5"/>
    <w:rsid w:val="006D55E6"/>
    <w:rsid w:val="006E3413"/>
    <w:rsid w:val="006E37AD"/>
    <w:rsid w:val="006E419D"/>
    <w:rsid w:val="006E7B70"/>
    <w:rsid w:val="006F0865"/>
    <w:rsid w:val="006F6EA3"/>
    <w:rsid w:val="00700B0D"/>
    <w:rsid w:val="00713108"/>
    <w:rsid w:val="00713E12"/>
    <w:rsid w:val="00715CE6"/>
    <w:rsid w:val="00717C30"/>
    <w:rsid w:val="00720127"/>
    <w:rsid w:val="00720E05"/>
    <w:rsid w:val="00722508"/>
    <w:rsid w:val="00723647"/>
    <w:rsid w:val="00723E1C"/>
    <w:rsid w:val="00724C89"/>
    <w:rsid w:val="00732124"/>
    <w:rsid w:val="00733A7B"/>
    <w:rsid w:val="00735891"/>
    <w:rsid w:val="007416BD"/>
    <w:rsid w:val="0074219C"/>
    <w:rsid w:val="00742815"/>
    <w:rsid w:val="007445F0"/>
    <w:rsid w:val="00745FB7"/>
    <w:rsid w:val="007508B4"/>
    <w:rsid w:val="007520FC"/>
    <w:rsid w:val="007540FB"/>
    <w:rsid w:val="0075783F"/>
    <w:rsid w:val="00757D8C"/>
    <w:rsid w:val="00763423"/>
    <w:rsid w:val="007642AC"/>
    <w:rsid w:val="007650C1"/>
    <w:rsid w:val="00765B7A"/>
    <w:rsid w:val="00771FB7"/>
    <w:rsid w:val="00781961"/>
    <w:rsid w:val="007867B4"/>
    <w:rsid w:val="00794612"/>
    <w:rsid w:val="00795C19"/>
    <w:rsid w:val="007965BB"/>
    <w:rsid w:val="00796654"/>
    <w:rsid w:val="00797DC3"/>
    <w:rsid w:val="007A210A"/>
    <w:rsid w:val="007A24C9"/>
    <w:rsid w:val="007A2F8D"/>
    <w:rsid w:val="007A50B2"/>
    <w:rsid w:val="007A5253"/>
    <w:rsid w:val="007A7BE5"/>
    <w:rsid w:val="007B49D1"/>
    <w:rsid w:val="007B6F76"/>
    <w:rsid w:val="007D0B69"/>
    <w:rsid w:val="007D0D19"/>
    <w:rsid w:val="007D144D"/>
    <w:rsid w:val="007D1A9E"/>
    <w:rsid w:val="007D49A7"/>
    <w:rsid w:val="007D50C9"/>
    <w:rsid w:val="007D684F"/>
    <w:rsid w:val="007D7032"/>
    <w:rsid w:val="007D7C6A"/>
    <w:rsid w:val="007E04BD"/>
    <w:rsid w:val="007E1B55"/>
    <w:rsid w:val="007E22E8"/>
    <w:rsid w:val="007E5E29"/>
    <w:rsid w:val="007E7B28"/>
    <w:rsid w:val="007F04E1"/>
    <w:rsid w:val="007F2128"/>
    <w:rsid w:val="007F2237"/>
    <w:rsid w:val="007F3393"/>
    <w:rsid w:val="007F3B9D"/>
    <w:rsid w:val="007F6605"/>
    <w:rsid w:val="00800244"/>
    <w:rsid w:val="008019FB"/>
    <w:rsid w:val="00802272"/>
    <w:rsid w:val="0080342D"/>
    <w:rsid w:val="0080406F"/>
    <w:rsid w:val="008041F8"/>
    <w:rsid w:val="00805567"/>
    <w:rsid w:val="00806BC7"/>
    <w:rsid w:val="00811E13"/>
    <w:rsid w:val="008200D2"/>
    <w:rsid w:val="008237E2"/>
    <w:rsid w:val="0082521A"/>
    <w:rsid w:val="00825EF9"/>
    <w:rsid w:val="00826805"/>
    <w:rsid w:val="00831CBF"/>
    <w:rsid w:val="00833DF5"/>
    <w:rsid w:val="008369F4"/>
    <w:rsid w:val="00837445"/>
    <w:rsid w:val="00841559"/>
    <w:rsid w:val="00842F22"/>
    <w:rsid w:val="008447D8"/>
    <w:rsid w:val="008449D1"/>
    <w:rsid w:val="00845BF6"/>
    <w:rsid w:val="008469D1"/>
    <w:rsid w:val="008479E7"/>
    <w:rsid w:val="008516F8"/>
    <w:rsid w:val="00852397"/>
    <w:rsid w:val="008574C0"/>
    <w:rsid w:val="00867605"/>
    <w:rsid w:val="0087041E"/>
    <w:rsid w:val="00873169"/>
    <w:rsid w:val="00880AC8"/>
    <w:rsid w:val="00880ED3"/>
    <w:rsid w:val="00882AB3"/>
    <w:rsid w:val="00884639"/>
    <w:rsid w:val="00884EEB"/>
    <w:rsid w:val="0088573C"/>
    <w:rsid w:val="00891015"/>
    <w:rsid w:val="008918FD"/>
    <w:rsid w:val="00895639"/>
    <w:rsid w:val="00896733"/>
    <w:rsid w:val="008A0346"/>
    <w:rsid w:val="008A26A4"/>
    <w:rsid w:val="008A3D55"/>
    <w:rsid w:val="008A3FBA"/>
    <w:rsid w:val="008A42F3"/>
    <w:rsid w:val="008A6863"/>
    <w:rsid w:val="008B178C"/>
    <w:rsid w:val="008B2CB6"/>
    <w:rsid w:val="008B4B9C"/>
    <w:rsid w:val="008B5336"/>
    <w:rsid w:val="008B752D"/>
    <w:rsid w:val="008C0C9B"/>
    <w:rsid w:val="008C5752"/>
    <w:rsid w:val="008C641F"/>
    <w:rsid w:val="008C7AAC"/>
    <w:rsid w:val="008C7E9B"/>
    <w:rsid w:val="008D07D1"/>
    <w:rsid w:val="008D2FA9"/>
    <w:rsid w:val="008D36BD"/>
    <w:rsid w:val="008D3B07"/>
    <w:rsid w:val="008D3DA6"/>
    <w:rsid w:val="008D6C7D"/>
    <w:rsid w:val="008E1088"/>
    <w:rsid w:val="008E26F2"/>
    <w:rsid w:val="008E6989"/>
    <w:rsid w:val="008F3DC1"/>
    <w:rsid w:val="008F408C"/>
    <w:rsid w:val="008F4938"/>
    <w:rsid w:val="00901ABE"/>
    <w:rsid w:val="00901D15"/>
    <w:rsid w:val="009040E6"/>
    <w:rsid w:val="0090758C"/>
    <w:rsid w:val="009113BD"/>
    <w:rsid w:val="00916A55"/>
    <w:rsid w:val="00920271"/>
    <w:rsid w:val="009209A8"/>
    <w:rsid w:val="0092328D"/>
    <w:rsid w:val="00924B19"/>
    <w:rsid w:val="00930254"/>
    <w:rsid w:val="009322FA"/>
    <w:rsid w:val="00932B43"/>
    <w:rsid w:val="00932BB2"/>
    <w:rsid w:val="009421C2"/>
    <w:rsid w:val="009428EA"/>
    <w:rsid w:val="00943B6E"/>
    <w:rsid w:val="00945E9A"/>
    <w:rsid w:val="00946272"/>
    <w:rsid w:val="00950AE1"/>
    <w:rsid w:val="00951E25"/>
    <w:rsid w:val="0095441B"/>
    <w:rsid w:val="00955163"/>
    <w:rsid w:val="00960AAD"/>
    <w:rsid w:val="0096165F"/>
    <w:rsid w:val="00962B4C"/>
    <w:rsid w:val="00966A1B"/>
    <w:rsid w:val="0097080E"/>
    <w:rsid w:val="009744A4"/>
    <w:rsid w:val="009746E0"/>
    <w:rsid w:val="009752E1"/>
    <w:rsid w:val="00976177"/>
    <w:rsid w:val="00977265"/>
    <w:rsid w:val="00980977"/>
    <w:rsid w:val="00980A3F"/>
    <w:rsid w:val="00981DF9"/>
    <w:rsid w:val="009842C7"/>
    <w:rsid w:val="0098644D"/>
    <w:rsid w:val="009945F1"/>
    <w:rsid w:val="00995442"/>
    <w:rsid w:val="00996249"/>
    <w:rsid w:val="0099672B"/>
    <w:rsid w:val="0099678B"/>
    <w:rsid w:val="009967FD"/>
    <w:rsid w:val="009971E8"/>
    <w:rsid w:val="009B060D"/>
    <w:rsid w:val="009B17F1"/>
    <w:rsid w:val="009B517A"/>
    <w:rsid w:val="009C03C0"/>
    <w:rsid w:val="009C1214"/>
    <w:rsid w:val="009C2924"/>
    <w:rsid w:val="009C5B34"/>
    <w:rsid w:val="009C6E28"/>
    <w:rsid w:val="009D6ED0"/>
    <w:rsid w:val="009E1EAE"/>
    <w:rsid w:val="009E5DF9"/>
    <w:rsid w:val="009E645C"/>
    <w:rsid w:val="009F251A"/>
    <w:rsid w:val="009F48C9"/>
    <w:rsid w:val="009F7A86"/>
    <w:rsid w:val="00A0335C"/>
    <w:rsid w:val="00A054A3"/>
    <w:rsid w:val="00A05604"/>
    <w:rsid w:val="00A0751B"/>
    <w:rsid w:val="00A10C9E"/>
    <w:rsid w:val="00A10DEB"/>
    <w:rsid w:val="00A10FB7"/>
    <w:rsid w:val="00A10FBD"/>
    <w:rsid w:val="00A2159F"/>
    <w:rsid w:val="00A22CC5"/>
    <w:rsid w:val="00A233A1"/>
    <w:rsid w:val="00A23E80"/>
    <w:rsid w:val="00A24D49"/>
    <w:rsid w:val="00A27047"/>
    <w:rsid w:val="00A306CB"/>
    <w:rsid w:val="00A354D3"/>
    <w:rsid w:val="00A41B88"/>
    <w:rsid w:val="00A41D10"/>
    <w:rsid w:val="00A4616D"/>
    <w:rsid w:val="00A474AB"/>
    <w:rsid w:val="00A51F63"/>
    <w:rsid w:val="00A5208E"/>
    <w:rsid w:val="00A533FC"/>
    <w:rsid w:val="00A5461F"/>
    <w:rsid w:val="00A5678F"/>
    <w:rsid w:val="00A57AFC"/>
    <w:rsid w:val="00A601ED"/>
    <w:rsid w:val="00A6112A"/>
    <w:rsid w:val="00A61F72"/>
    <w:rsid w:val="00A650D4"/>
    <w:rsid w:val="00A677C1"/>
    <w:rsid w:val="00A700F7"/>
    <w:rsid w:val="00A71AD2"/>
    <w:rsid w:val="00A72844"/>
    <w:rsid w:val="00A7399D"/>
    <w:rsid w:val="00A7681E"/>
    <w:rsid w:val="00A81051"/>
    <w:rsid w:val="00A84A69"/>
    <w:rsid w:val="00A84AAF"/>
    <w:rsid w:val="00A84C31"/>
    <w:rsid w:val="00A86873"/>
    <w:rsid w:val="00A878F5"/>
    <w:rsid w:val="00A96274"/>
    <w:rsid w:val="00A967D2"/>
    <w:rsid w:val="00AA3250"/>
    <w:rsid w:val="00AA643E"/>
    <w:rsid w:val="00AA7C6D"/>
    <w:rsid w:val="00AB0792"/>
    <w:rsid w:val="00AB4390"/>
    <w:rsid w:val="00AC0F20"/>
    <w:rsid w:val="00AC2BEF"/>
    <w:rsid w:val="00AD04F5"/>
    <w:rsid w:val="00AD04FE"/>
    <w:rsid w:val="00AD14FC"/>
    <w:rsid w:val="00AD217B"/>
    <w:rsid w:val="00AD6E2E"/>
    <w:rsid w:val="00AE2152"/>
    <w:rsid w:val="00AE3E87"/>
    <w:rsid w:val="00AE4783"/>
    <w:rsid w:val="00AE613F"/>
    <w:rsid w:val="00AE7FF6"/>
    <w:rsid w:val="00AF208D"/>
    <w:rsid w:val="00AF3780"/>
    <w:rsid w:val="00AF6B4F"/>
    <w:rsid w:val="00B00D32"/>
    <w:rsid w:val="00B019A8"/>
    <w:rsid w:val="00B02CCA"/>
    <w:rsid w:val="00B02D36"/>
    <w:rsid w:val="00B03DE5"/>
    <w:rsid w:val="00B0515B"/>
    <w:rsid w:val="00B055CC"/>
    <w:rsid w:val="00B05B7C"/>
    <w:rsid w:val="00B06CBA"/>
    <w:rsid w:val="00B078C7"/>
    <w:rsid w:val="00B079DA"/>
    <w:rsid w:val="00B116B8"/>
    <w:rsid w:val="00B11AA4"/>
    <w:rsid w:val="00B11AC3"/>
    <w:rsid w:val="00B1272A"/>
    <w:rsid w:val="00B134CA"/>
    <w:rsid w:val="00B13C56"/>
    <w:rsid w:val="00B22EF2"/>
    <w:rsid w:val="00B253BB"/>
    <w:rsid w:val="00B2641E"/>
    <w:rsid w:val="00B3214F"/>
    <w:rsid w:val="00B33AC1"/>
    <w:rsid w:val="00B358CF"/>
    <w:rsid w:val="00B368CB"/>
    <w:rsid w:val="00B44C9F"/>
    <w:rsid w:val="00B44DD5"/>
    <w:rsid w:val="00B46155"/>
    <w:rsid w:val="00B515B0"/>
    <w:rsid w:val="00B51BDF"/>
    <w:rsid w:val="00B524CC"/>
    <w:rsid w:val="00B5603E"/>
    <w:rsid w:val="00B61317"/>
    <w:rsid w:val="00B61616"/>
    <w:rsid w:val="00B61731"/>
    <w:rsid w:val="00B62A4A"/>
    <w:rsid w:val="00B63E7A"/>
    <w:rsid w:val="00B6546A"/>
    <w:rsid w:val="00B6698F"/>
    <w:rsid w:val="00B674DE"/>
    <w:rsid w:val="00B709A4"/>
    <w:rsid w:val="00B73440"/>
    <w:rsid w:val="00B746CE"/>
    <w:rsid w:val="00B74BB2"/>
    <w:rsid w:val="00B76492"/>
    <w:rsid w:val="00B80ECE"/>
    <w:rsid w:val="00B81054"/>
    <w:rsid w:val="00B8146C"/>
    <w:rsid w:val="00B8177D"/>
    <w:rsid w:val="00B82B65"/>
    <w:rsid w:val="00B84D4F"/>
    <w:rsid w:val="00B95520"/>
    <w:rsid w:val="00B967DC"/>
    <w:rsid w:val="00B97B17"/>
    <w:rsid w:val="00B97EE8"/>
    <w:rsid w:val="00BA09E1"/>
    <w:rsid w:val="00BA2901"/>
    <w:rsid w:val="00BA68A0"/>
    <w:rsid w:val="00BB4280"/>
    <w:rsid w:val="00BB4286"/>
    <w:rsid w:val="00BB5910"/>
    <w:rsid w:val="00BC020A"/>
    <w:rsid w:val="00BC0283"/>
    <w:rsid w:val="00BC1630"/>
    <w:rsid w:val="00BC17D1"/>
    <w:rsid w:val="00BC1B1E"/>
    <w:rsid w:val="00BC5D87"/>
    <w:rsid w:val="00BD328E"/>
    <w:rsid w:val="00BD5588"/>
    <w:rsid w:val="00BE41D1"/>
    <w:rsid w:val="00BE51EB"/>
    <w:rsid w:val="00BE5656"/>
    <w:rsid w:val="00BE6419"/>
    <w:rsid w:val="00BE7312"/>
    <w:rsid w:val="00BE76FF"/>
    <w:rsid w:val="00BF0182"/>
    <w:rsid w:val="00BF558F"/>
    <w:rsid w:val="00C015E9"/>
    <w:rsid w:val="00C036E1"/>
    <w:rsid w:val="00C03B48"/>
    <w:rsid w:val="00C05A9B"/>
    <w:rsid w:val="00C06822"/>
    <w:rsid w:val="00C06C87"/>
    <w:rsid w:val="00C06F3A"/>
    <w:rsid w:val="00C072C4"/>
    <w:rsid w:val="00C10FEE"/>
    <w:rsid w:val="00C123BB"/>
    <w:rsid w:val="00C1404B"/>
    <w:rsid w:val="00C219F7"/>
    <w:rsid w:val="00C222AF"/>
    <w:rsid w:val="00C260B6"/>
    <w:rsid w:val="00C2678F"/>
    <w:rsid w:val="00C267B9"/>
    <w:rsid w:val="00C271B9"/>
    <w:rsid w:val="00C2768D"/>
    <w:rsid w:val="00C3222D"/>
    <w:rsid w:val="00C335DA"/>
    <w:rsid w:val="00C33719"/>
    <w:rsid w:val="00C36FD9"/>
    <w:rsid w:val="00C40304"/>
    <w:rsid w:val="00C42DEF"/>
    <w:rsid w:val="00C43E41"/>
    <w:rsid w:val="00C505C9"/>
    <w:rsid w:val="00C53B6E"/>
    <w:rsid w:val="00C53FE3"/>
    <w:rsid w:val="00C5586D"/>
    <w:rsid w:val="00C56369"/>
    <w:rsid w:val="00C578F0"/>
    <w:rsid w:val="00C60C3E"/>
    <w:rsid w:val="00C62C44"/>
    <w:rsid w:val="00C62C8A"/>
    <w:rsid w:val="00C671DA"/>
    <w:rsid w:val="00C72BF1"/>
    <w:rsid w:val="00C72EA6"/>
    <w:rsid w:val="00C73096"/>
    <w:rsid w:val="00C764D2"/>
    <w:rsid w:val="00C76A8F"/>
    <w:rsid w:val="00C81531"/>
    <w:rsid w:val="00C86266"/>
    <w:rsid w:val="00C86700"/>
    <w:rsid w:val="00C87CB6"/>
    <w:rsid w:val="00C920AD"/>
    <w:rsid w:val="00C9251F"/>
    <w:rsid w:val="00C940C9"/>
    <w:rsid w:val="00CA4860"/>
    <w:rsid w:val="00CA52D3"/>
    <w:rsid w:val="00CA5600"/>
    <w:rsid w:val="00CB19E1"/>
    <w:rsid w:val="00CB5640"/>
    <w:rsid w:val="00CB609C"/>
    <w:rsid w:val="00CB6CA2"/>
    <w:rsid w:val="00CB7638"/>
    <w:rsid w:val="00CC1018"/>
    <w:rsid w:val="00CC520E"/>
    <w:rsid w:val="00CD14C7"/>
    <w:rsid w:val="00CE32B2"/>
    <w:rsid w:val="00CE3C1E"/>
    <w:rsid w:val="00CE6FFC"/>
    <w:rsid w:val="00CF0134"/>
    <w:rsid w:val="00CF0C7F"/>
    <w:rsid w:val="00CF3CD7"/>
    <w:rsid w:val="00CF5DF6"/>
    <w:rsid w:val="00D03057"/>
    <w:rsid w:val="00D063E2"/>
    <w:rsid w:val="00D10438"/>
    <w:rsid w:val="00D10A6F"/>
    <w:rsid w:val="00D1127C"/>
    <w:rsid w:val="00D11C11"/>
    <w:rsid w:val="00D129A7"/>
    <w:rsid w:val="00D12D17"/>
    <w:rsid w:val="00D16D01"/>
    <w:rsid w:val="00D17A12"/>
    <w:rsid w:val="00D21F43"/>
    <w:rsid w:val="00D24FFC"/>
    <w:rsid w:val="00D25DD2"/>
    <w:rsid w:val="00D31C63"/>
    <w:rsid w:val="00D32E92"/>
    <w:rsid w:val="00D34905"/>
    <w:rsid w:val="00D4057A"/>
    <w:rsid w:val="00D42DF0"/>
    <w:rsid w:val="00D43D70"/>
    <w:rsid w:val="00D47655"/>
    <w:rsid w:val="00D50482"/>
    <w:rsid w:val="00D53CCA"/>
    <w:rsid w:val="00D55F99"/>
    <w:rsid w:val="00D62D22"/>
    <w:rsid w:val="00D635BE"/>
    <w:rsid w:val="00D646A7"/>
    <w:rsid w:val="00D700DB"/>
    <w:rsid w:val="00D72B56"/>
    <w:rsid w:val="00D75216"/>
    <w:rsid w:val="00D86C4F"/>
    <w:rsid w:val="00D90732"/>
    <w:rsid w:val="00D90AB4"/>
    <w:rsid w:val="00D90F19"/>
    <w:rsid w:val="00D92C4F"/>
    <w:rsid w:val="00D93788"/>
    <w:rsid w:val="00D93AF6"/>
    <w:rsid w:val="00D95C6E"/>
    <w:rsid w:val="00D97FC2"/>
    <w:rsid w:val="00DA200B"/>
    <w:rsid w:val="00DA5867"/>
    <w:rsid w:val="00DB1153"/>
    <w:rsid w:val="00DB174C"/>
    <w:rsid w:val="00DB5316"/>
    <w:rsid w:val="00DB6CFA"/>
    <w:rsid w:val="00DC0BF4"/>
    <w:rsid w:val="00DC6660"/>
    <w:rsid w:val="00DC68D8"/>
    <w:rsid w:val="00DC6B31"/>
    <w:rsid w:val="00DD0C28"/>
    <w:rsid w:val="00DD2A64"/>
    <w:rsid w:val="00DD385B"/>
    <w:rsid w:val="00DD432E"/>
    <w:rsid w:val="00DD4A15"/>
    <w:rsid w:val="00DD4D88"/>
    <w:rsid w:val="00DD58B8"/>
    <w:rsid w:val="00DD5E20"/>
    <w:rsid w:val="00DE1DC9"/>
    <w:rsid w:val="00DE6153"/>
    <w:rsid w:val="00DF12F0"/>
    <w:rsid w:val="00DF459B"/>
    <w:rsid w:val="00DF7752"/>
    <w:rsid w:val="00E00045"/>
    <w:rsid w:val="00E035FC"/>
    <w:rsid w:val="00E04F1F"/>
    <w:rsid w:val="00E0569F"/>
    <w:rsid w:val="00E05E2E"/>
    <w:rsid w:val="00E07B85"/>
    <w:rsid w:val="00E10F06"/>
    <w:rsid w:val="00E116FA"/>
    <w:rsid w:val="00E125D1"/>
    <w:rsid w:val="00E12C2C"/>
    <w:rsid w:val="00E17C22"/>
    <w:rsid w:val="00E254F1"/>
    <w:rsid w:val="00E310D5"/>
    <w:rsid w:val="00E31DE7"/>
    <w:rsid w:val="00E33CBD"/>
    <w:rsid w:val="00E3519C"/>
    <w:rsid w:val="00E35C99"/>
    <w:rsid w:val="00E3670A"/>
    <w:rsid w:val="00E37B9A"/>
    <w:rsid w:val="00E4179F"/>
    <w:rsid w:val="00E45A59"/>
    <w:rsid w:val="00E45D26"/>
    <w:rsid w:val="00E51092"/>
    <w:rsid w:val="00E51224"/>
    <w:rsid w:val="00E51278"/>
    <w:rsid w:val="00E519B0"/>
    <w:rsid w:val="00E52E01"/>
    <w:rsid w:val="00E5381F"/>
    <w:rsid w:val="00E54985"/>
    <w:rsid w:val="00E55463"/>
    <w:rsid w:val="00E60AA5"/>
    <w:rsid w:val="00E62057"/>
    <w:rsid w:val="00E65D48"/>
    <w:rsid w:val="00E65F61"/>
    <w:rsid w:val="00E6655A"/>
    <w:rsid w:val="00E66968"/>
    <w:rsid w:val="00E7024B"/>
    <w:rsid w:val="00E7073B"/>
    <w:rsid w:val="00E70EF4"/>
    <w:rsid w:val="00E74C4A"/>
    <w:rsid w:val="00E768D2"/>
    <w:rsid w:val="00E76A1E"/>
    <w:rsid w:val="00E807A8"/>
    <w:rsid w:val="00E82ACD"/>
    <w:rsid w:val="00E84815"/>
    <w:rsid w:val="00E91A09"/>
    <w:rsid w:val="00E92135"/>
    <w:rsid w:val="00E92C52"/>
    <w:rsid w:val="00E96568"/>
    <w:rsid w:val="00EA4C24"/>
    <w:rsid w:val="00EA4D23"/>
    <w:rsid w:val="00EA64A3"/>
    <w:rsid w:val="00EA74AC"/>
    <w:rsid w:val="00EB0D66"/>
    <w:rsid w:val="00EB4394"/>
    <w:rsid w:val="00EC1B41"/>
    <w:rsid w:val="00EC2DAC"/>
    <w:rsid w:val="00EC603E"/>
    <w:rsid w:val="00EC734F"/>
    <w:rsid w:val="00EC7792"/>
    <w:rsid w:val="00ED37FC"/>
    <w:rsid w:val="00ED39B7"/>
    <w:rsid w:val="00ED414B"/>
    <w:rsid w:val="00ED5ACD"/>
    <w:rsid w:val="00ED5B17"/>
    <w:rsid w:val="00ED7055"/>
    <w:rsid w:val="00EE26FC"/>
    <w:rsid w:val="00EE2912"/>
    <w:rsid w:val="00EE4C76"/>
    <w:rsid w:val="00EE5543"/>
    <w:rsid w:val="00EE555C"/>
    <w:rsid w:val="00EE775C"/>
    <w:rsid w:val="00EF3647"/>
    <w:rsid w:val="00EF4BDC"/>
    <w:rsid w:val="00EF741F"/>
    <w:rsid w:val="00F00962"/>
    <w:rsid w:val="00F0172D"/>
    <w:rsid w:val="00F02412"/>
    <w:rsid w:val="00F06DA0"/>
    <w:rsid w:val="00F07964"/>
    <w:rsid w:val="00F1042B"/>
    <w:rsid w:val="00F10AA5"/>
    <w:rsid w:val="00F10DEB"/>
    <w:rsid w:val="00F1213A"/>
    <w:rsid w:val="00F15938"/>
    <w:rsid w:val="00F23748"/>
    <w:rsid w:val="00F278DF"/>
    <w:rsid w:val="00F329F4"/>
    <w:rsid w:val="00F338AD"/>
    <w:rsid w:val="00F3789C"/>
    <w:rsid w:val="00F4328F"/>
    <w:rsid w:val="00F43941"/>
    <w:rsid w:val="00F45100"/>
    <w:rsid w:val="00F451AF"/>
    <w:rsid w:val="00F52B86"/>
    <w:rsid w:val="00F53CEE"/>
    <w:rsid w:val="00F65230"/>
    <w:rsid w:val="00F6758D"/>
    <w:rsid w:val="00F72633"/>
    <w:rsid w:val="00F73A77"/>
    <w:rsid w:val="00F73A94"/>
    <w:rsid w:val="00F73E61"/>
    <w:rsid w:val="00F73E86"/>
    <w:rsid w:val="00F7682F"/>
    <w:rsid w:val="00F77564"/>
    <w:rsid w:val="00F77A4A"/>
    <w:rsid w:val="00F80307"/>
    <w:rsid w:val="00F82A08"/>
    <w:rsid w:val="00F8602B"/>
    <w:rsid w:val="00F872F7"/>
    <w:rsid w:val="00F91304"/>
    <w:rsid w:val="00F9251C"/>
    <w:rsid w:val="00F95CC5"/>
    <w:rsid w:val="00F97D84"/>
    <w:rsid w:val="00FA0E47"/>
    <w:rsid w:val="00FA1F90"/>
    <w:rsid w:val="00FA29B6"/>
    <w:rsid w:val="00FA2D4D"/>
    <w:rsid w:val="00FA5480"/>
    <w:rsid w:val="00FA6E0A"/>
    <w:rsid w:val="00FB0FB0"/>
    <w:rsid w:val="00FB210A"/>
    <w:rsid w:val="00FB36C0"/>
    <w:rsid w:val="00FB6E6D"/>
    <w:rsid w:val="00FC0955"/>
    <w:rsid w:val="00FC2A3E"/>
    <w:rsid w:val="00FC2BAC"/>
    <w:rsid w:val="00FC5F31"/>
    <w:rsid w:val="00FD1EE4"/>
    <w:rsid w:val="00FD5124"/>
    <w:rsid w:val="00FD5150"/>
    <w:rsid w:val="00FD5FE6"/>
    <w:rsid w:val="00FD6038"/>
    <w:rsid w:val="00FE161F"/>
    <w:rsid w:val="00FE1F95"/>
    <w:rsid w:val="00FE3029"/>
    <w:rsid w:val="00FE4116"/>
    <w:rsid w:val="00FE700B"/>
    <w:rsid w:val="00FF19F5"/>
    <w:rsid w:val="00FF50D1"/>
    <w:rsid w:val="0198BCB2"/>
    <w:rsid w:val="0584F7C1"/>
    <w:rsid w:val="05ED4DA8"/>
    <w:rsid w:val="070658BD"/>
    <w:rsid w:val="10A4BDE4"/>
    <w:rsid w:val="1621AC5C"/>
    <w:rsid w:val="175886F6"/>
    <w:rsid w:val="1AC83614"/>
    <w:rsid w:val="1B58ABB3"/>
    <w:rsid w:val="1C5A4637"/>
    <w:rsid w:val="1E225229"/>
    <w:rsid w:val="21AF6430"/>
    <w:rsid w:val="26916210"/>
    <w:rsid w:val="279242CD"/>
    <w:rsid w:val="2852CF49"/>
    <w:rsid w:val="29C06A62"/>
    <w:rsid w:val="2C0C35B7"/>
    <w:rsid w:val="2CC012F6"/>
    <w:rsid w:val="2CE8C307"/>
    <w:rsid w:val="2D8CC6B8"/>
    <w:rsid w:val="2EE18465"/>
    <w:rsid w:val="2F9082E3"/>
    <w:rsid w:val="3048986F"/>
    <w:rsid w:val="334D5B93"/>
    <w:rsid w:val="34606A2B"/>
    <w:rsid w:val="35CA3C68"/>
    <w:rsid w:val="35E27724"/>
    <w:rsid w:val="3B59403E"/>
    <w:rsid w:val="3C134E76"/>
    <w:rsid w:val="3C466D5E"/>
    <w:rsid w:val="3D791B2A"/>
    <w:rsid w:val="41253E3D"/>
    <w:rsid w:val="450F7E3B"/>
    <w:rsid w:val="4594B345"/>
    <w:rsid w:val="4AC945C5"/>
    <w:rsid w:val="4C17C5F9"/>
    <w:rsid w:val="4D37C336"/>
    <w:rsid w:val="4DD647C8"/>
    <w:rsid w:val="4E61913D"/>
    <w:rsid w:val="541219CA"/>
    <w:rsid w:val="55C5EEA4"/>
    <w:rsid w:val="56CAFFFB"/>
    <w:rsid w:val="5943BB52"/>
    <w:rsid w:val="5AE222BA"/>
    <w:rsid w:val="5BB455CA"/>
    <w:rsid w:val="5E4E805B"/>
    <w:rsid w:val="5F7EB3C4"/>
    <w:rsid w:val="5F9FA6A2"/>
    <w:rsid w:val="6152D736"/>
    <w:rsid w:val="63057CAC"/>
    <w:rsid w:val="6473863D"/>
    <w:rsid w:val="649E739A"/>
    <w:rsid w:val="66BC54B6"/>
    <w:rsid w:val="67353B78"/>
    <w:rsid w:val="691CEF96"/>
    <w:rsid w:val="69951ECB"/>
    <w:rsid w:val="6B810805"/>
    <w:rsid w:val="6BCDA10F"/>
    <w:rsid w:val="6EECEFED"/>
    <w:rsid w:val="6F0DBCFE"/>
    <w:rsid w:val="70512CB2"/>
    <w:rsid w:val="711A42A3"/>
    <w:rsid w:val="772DDBCE"/>
    <w:rsid w:val="7776C6AB"/>
    <w:rsid w:val="782E5FE6"/>
    <w:rsid w:val="78C9AC2F"/>
    <w:rsid w:val="7B23E83B"/>
    <w:rsid w:val="7F569EF2"/>
    <w:rsid w:val="7FCFC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9624E"/>
  <w15:docId w15:val="{C4E571EA-F175-4289-930E-1BE34D21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4A3"/>
    <w:pPr>
      <w:spacing w:after="0" w:line="360" w:lineRule="auto"/>
      <w:jc w:val="both"/>
    </w:pPr>
    <w:rPr>
      <w:rFonts w:ascii="Verdana" w:hAnsi="Verdana" w:cs="Times New Roman"/>
      <w:sz w:val="18"/>
    </w:rPr>
  </w:style>
  <w:style w:type="paragraph" w:styleId="Nadpis1">
    <w:name w:val="heading 1"/>
    <w:basedOn w:val="Normln"/>
    <w:next w:val="Normln"/>
    <w:link w:val="Nadpis1Char"/>
    <w:qFormat/>
    <w:rsid w:val="00A054A3"/>
    <w:pPr>
      <w:keepNext/>
      <w:keepLines/>
      <w:numPr>
        <w:numId w:val="19"/>
      </w:numPr>
      <w:spacing w:before="480"/>
      <w:outlineLvl w:val="0"/>
    </w:pPr>
    <w:rPr>
      <w:rFonts w:eastAsiaTheme="majorEastAsia" w:cstheme="majorBidi"/>
      <w:b/>
      <w:bCs/>
      <w:color w:val="009EE0"/>
      <w:sz w:val="24"/>
      <w:szCs w:val="28"/>
    </w:rPr>
  </w:style>
  <w:style w:type="paragraph" w:styleId="Nadpis2">
    <w:name w:val="heading 2"/>
    <w:basedOn w:val="Normln"/>
    <w:next w:val="Normln"/>
    <w:link w:val="Nadpis2Char"/>
    <w:unhideWhenUsed/>
    <w:qFormat/>
    <w:rsid w:val="00A054A3"/>
    <w:pPr>
      <w:keepNext/>
      <w:keepLines/>
      <w:numPr>
        <w:ilvl w:val="1"/>
        <w:numId w:val="19"/>
      </w:numPr>
      <w:spacing w:before="200"/>
      <w:outlineLvl w:val="1"/>
    </w:pPr>
    <w:rPr>
      <w:rFonts w:eastAsiaTheme="majorEastAsia" w:cstheme="majorBidi"/>
      <w:b/>
      <w:bCs/>
      <w:color w:val="004666"/>
      <w:sz w:val="22"/>
      <w:szCs w:val="26"/>
    </w:rPr>
  </w:style>
  <w:style w:type="paragraph" w:styleId="Nadpis3">
    <w:name w:val="heading 3"/>
    <w:basedOn w:val="Normln"/>
    <w:next w:val="Normln"/>
    <w:link w:val="Nadpis3Char"/>
    <w:unhideWhenUsed/>
    <w:qFormat/>
    <w:rsid w:val="00650B44"/>
    <w:pPr>
      <w:keepNext/>
      <w:keepLines/>
      <w:numPr>
        <w:ilvl w:val="2"/>
        <w:numId w:val="19"/>
      </w:numPr>
      <w:spacing w:before="200"/>
      <w:outlineLvl w:val="2"/>
    </w:pPr>
    <w:rPr>
      <w:rFonts w:eastAsiaTheme="majorEastAsia" w:cstheme="majorBidi"/>
      <w:b/>
      <w:bCs/>
      <w:color w:val="004666"/>
      <w:sz w:val="20"/>
    </w:rPr>
  </w:style>
  <w:style w:type="paragraph" w:styleId="Nadpis4">
    <w:name w:val="heading 4"/>
    <w:basedOn w:val="Normln"/>
    <w:next w:val="Normln"/>
    <w:link w:val="Nadpis4Char"/>
    <w:uiPriority w:val="9"/>
    <w:unhideWhenUsed/>
    <w:qFormat/>
    <w:rsid w:val="00650B44"/>
    <w:pPr>
      <w:keepNext/>
      <w:keepLines/>
      <w:numPr>
        <w:ilvl w:val="3"/>
        <w:numId w:val="20"/>
      </w:numPr>
      <w:spacing w:before="200"/>
      <w:outlineLvl w:val="3"/>
    </w:pPr>
    <w:rPr>
      <w:rFonts w:eastAsiaTheme="majorEastAsia" w:cstheme="majorBidi"/>
      <w:b/>
      <w:bCs/>
      <w:iCs/>
      <w:color w:val="004666"/>
      <w:sz w:val="16"/>
    </w:rPr>
  </w:style>
  <w:style w:type="paragraph" w:styleId="Nadpis5">
    <w:name w:val="heading 5"/>
    <w:basedOn w:val="Normln"/>
    <w:next w:val="Normln"/>
    <w:link w:val="Nadpis5Char"/>
    <w:uiPriority w:val="9"/>
    <w:unhideWhenUsed/>
    <w:qFormat/>
    <w:rsid w:val="00650B44"/>
    <w:pPr>
      <w:keepNext/>
      <w:keepLines/>
      <w:numPr>
        <w:ilvl w:val="4"/>
        <w:numId w:val="20"/>
      </w:numPr>
      <w:spacing w:before="200"/>
      <w:outlineLvl w:val="4"/>
    </w:pPr>
    <w:rPr>
      <w:rFonts w:eastAsiaTheme="majorEastAsia" w:cstheme="majorBidi"/>
      <w:color w:val="004666"/>
      <w:sz w:val="16"/>
    </w:rPr>
  </w:style>
  <w:style w:type="paragraph" w:styleId="Nadpis6">
    <w:name w:val="heading 6"/>
    <w:basedOn w:val="Normln"/>
    <w:next w:val="Normln"/>
    <w:link w:val="Nadpis6Char"/>
    <w:uiPriority w:val="9"/>
    <w:unhideWhenUsed/>
    <w:qFormat/>
    <w:rsid w:val="00650B44"/>
    <w:pPr>
      <w:keepNext/>
      <w:keepLines/>
      <w:numPr>
        <w:ilvl w:val="5"/>
        <w:numId w:val="20"/>
      </w:numPr>
      <w:spacing w:before="200"/>
      <w:outlineLvl w:val="5"/>
    </w:pPr>
    <w:rPr>
      <w:rFonts w:eastAsiaTheme="majorEastAsia" w:cstheme="majorBidi"/>
      <w:iCs/>
      <w:color w:val="004666"/>
      <w:sz w:val="16"/>
    </w:rPr>
  </w:style>
  <w:style w:type="paragraph" w:styleId="Nadpis7">
    <w:name w:val="heading 7"/>
    <w:basedOn w:val="Normln"/>
    <w:next w:val="Normln"/>
    <w:link w:val="Nadpis7Char"/>
    <w:uiPriority w:val="9"/>
    <w:semiHidden/>
    <w:unhideWhenUsed/>
    <w:qFormat/>
    <w:rsid w:val="00650B44"/>
    <w:pPr>
      <w:keepNext/>
      <w:keepLines/>
      <w:numPr>
        <w:ilvl w:val="6"/>
        <w:numId w:val="20"/>
      </w:numPr>
      <w:spacing w:before="200"/>
      <w:outlineLvl w:val="6"/>
    </w:pPr>
    <w:rPr>
      <w:rFonts w:eastAsiaTheme="majorEastAsia" w:cstheme="majorBidi"/>
      <w:iCs/>
      <w:color w:val="004666"/>
      <w:sz w:val="16"/>
    </w:rPr>
  </w:style>
  <w:style w:type="paragraph" w:styleId="Nadpis8">
    <w:name w:val="heading 8"/>
    <w:basedOn w:val="Normln"/>
    <w:next w:val="Normln"/>
    <w:link w:val="Nadpis8Char"/>
    <w:uiPriority w:val="9"/>
    <w:semiHidden/>
    <w:unhideWhenUsed/>
    <w:qFormat/>
    <w:rsid w:val="00492037"/>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92037"/>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5467C"/>
    <w:rPr>
      <w:rFonts w:ascii="Tahoma" w:hAnsi="Tahoma" w:cs="Tahoma"/>
      <w:sz w:val="16"/>
      <w:szCs w:val="16"/>
    </w:rPr>
  </w:style>
  <w:style w:type="character" w:customStyle="1" w:styleId="TextbublinyChar">
    <w:name w:val="Text bubliny Char"/>
    <w:basedOn w:val="Standardnpsmoodstavce"/>
    <w:link w:val="Textbubliny"/>
    <w:uiPriority w:val="99"/>
    <w:semiHidden/>
    <w:rsid w:val="0045467C"/>
    <w:rPr>
      <w:rFonts w:ascii="Tahoma" w:hAnsi="Tahoma" w:cs="Tahoma"/>
      <w:sz w:val="16"/>
      <w:szCs w:val="16"/>
    </w:rPr>
  </w:style>
  <w:style w:type="character" w:styleId="Hypertextovodkaz">
    <w:name w:val="Hyperlink"/>
    <w:basedOn w:val="Standardnpsmoodstavce"/>
    <w:unhideWhenUsed/>
    <w:rsid w:val="0045467C"/>
    <w:rPr>
      <w:color w:val="0000FF"/>
      <w:u w:val="single"/>
    </w:rPr>
  </w:style>
  <w:style w:type="table" w:styleId="Mkatabulky">
    <w:name w:val="Table Grid"/>
    <w:basedOn w:val="Normlntabulka"/>
    <w:uiPriority w:val="59"/>
    <w:rsid w:val="0045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88573C"/>
    <w:rPr>
      <w:rFonts w:cstheme="minorBidi"/>
      <w:szCs w:val="21"/>
    </w:rPr>
  </w:style>
  <w:style w:type="character" w:customStyle="1" w:styleId="ProsttextChar">
    <w:name w:val="Prostý text Char"/>
    <w:basedOn w:val="Standardnpsmoodstavce"/>
    <w:link w:val="Prosttext"/>
    <w:uiPriority w:val="99"/>
    <w:rsid w:val="0088573C"/>
    <w:rPr>
      <w:rFonts w:ascii="Calibri" w:hAnsi="Calibri"/>
      <w:szCs w:val="21"/>
    </w:rPr>
  </w:style>
  <w:style w:type="paragraph" w:styleId="Zhlav">
    <w:name w:val="header"/>
    <w:basedOn w:val="Normln"/>
    <w:link w:val="ZhlavChar"/>
    <w:unhideWhenUsed/>
    <w:rsid w:val="003A4756"/>
    <w:pPr>
      <w:tabs>
        <w:tab w:val="center" w:pos="4536"/>
        <w:tab w:val="right" w:pos="9072"/>
      </w:tabs>
    </w:pPr>
  </w:style>
  <w:style w:type="character" w:customStyle="1" w:styleId="ZhlavChar">
    <w:name w:val="Záhlaví Char"/>
    <w:basedOn w:val="Standardnpsmoodstavce"/>
    <w:link w:val="Zhlav"/>
    <w:rsid w:val="003A4756"/>
    <w:rPr>
      <w:rFonts w:ascii="Calibri" w:hAnsi="Calibri" w:cs="Times New Roman"/>
    </w:rPr>
  </w:style>
  <w:style w:type="paragraph" w:styleId="Zpat">
    <w:name w:val="footer"/>
    <w:basedOn w:val="Normln"/>
    <w:link w:val="ZpatChar"/>
    <w:uiPriority w:val="99"/>
    <w:unhideWhenUsed/>
    <w:rsid w:val="003A4756"/>
    <w:pPr>
      <w:tabs>
        <w:tab w:val="center" w:pos="4536"/>
        <w:tab w:val="right" w:pos="9072"/>
      </w:tabs>
    </w:pPr>
  </w:style>
  <w:style w:type="character" w:customStyle="1" w:styleId="ZpatChar">
    <w:name w:val="Zápatí Char"/>
    <w:basedOn w:val="Standardnpsmoodstavce"/>
    <w:link w:val="Zpat"/>
    <w:uiPriority w:val="99"/>
    <w:rsid w:val="003A4756"/>
    <w:rPr>
      <w:rFonts w:ascii="Calibri" w:hAnsi="Calibri" w:cs="Times New Roman"/>
    </w:rPr>
  </w:style>
  <w:style w:type="character" w:customStyle="1" w:styleId="Nadpis2Char">
    <w:name w:val="Nadpis 2 Char"/>
    <w:basedOn w:val="Standardnpsmoodstavce"/>
    <w:link w:val="Nadpis2"/>
    <w:rsid w:val="00A054A3"/>
    <w:rPr>
      <w:rFonts w:ascii="Verdana" w:eastAsiaTheme="majorEastAsia" w:hAnsi="Verdana" w:cstheme="majorBidi"/>
      <w:b/>
      <w:bCs/>
      <w:color w:val="004666"/>
      <w:szCs w:val="26"/>
    </w:rPr>
  </w:style>
  <w:style w:type="paragraph" w:styleId="Odstavecseseznamem">
    <w:name w:val="List Paragraph"/>
    <w:aliases w:val="Bullet Number"/>
    <w:basedOn w:val="Normln"/>
    <w:link w:val="OdstavecseseznamemChar"/>
    <w:uiPriority w:val="34"/>
    <w:qFormat/>
    <w:rsid w:val="00492037"/>
    <w:pPr>
      <w:ind w:left="720"/>
      <w:contextualSpacing/>
    </w:pPr>
  </w:style>
  <w:style w:type="character" w:customStyle="1" w:styleId="Nadpis3Char">
    <w:name w:val="Nadpis 3 Char"/>
    <w:basedOn w:val="Standardnpsmoodstavce"/>
    <w:link w:val="Nadpis3"/>
    <w:rsid w:val="00650B44"/>
    <w:rPr>
      <w:rFonts w:ascii="Verdana" w:eastAsiaTheme="majorEastAsia" w:hAnsi="Verdana" w:cstheme="majorBidi"/>
      <w:b/>
      <w:bCs/>
      <w:color w:val="004666"/>
      <w:sz w:val="20"/>
    </w:rPr>
  </w:style>
  <w:style w:type="paragraph" w:styleId="Nzev">
    <w:name w:val="Title"/>
    <w:basedOn w:val="Normln"/>
    <w:next w:val="Normln"/>
    <w:link w:val="NzevChar"/>
    <w:uiPriority w:val="10"/>
    <w:qFormat/>
    <w:rsid w:val="00E92C52"/>
    <w:pPr>
      <w:pBdr>
        <w:bottom w:val="single" w:sz="8" w:space="4" w:color="4F81BD" w:themeColor="accent1"/>
      </w:pBdr>
      <w:spacing w:after="300"/>
      <w:contextualSpacing/>
    </w:pPr>
    <w:rPr>
      <w:rFonts w:eastAsiaTheme="majorEastAsia" w:cstheme="majorBidi"/>
      <w:b/>
      <w:color w:val="004666"/>
      <w:spacing w:val="5"/>
      <w:kern w:val="28"/>
      <w:sz w:val="36"/>
      <w:szCs w:val="52"/>
      <w:lang w:eastAsia="cs-CZ"/>
    </w:rPr>
  </w:style>
  <w:style w:type="character" w:customStyle="1" w:styleId="NzevChar">
    <w:name w:val="Název Char"/>
    <w:basedOn w:val="Standardnpsmoodstavce"/>
    <w:link w:val="Nzev"/>
    <w:uiPriority w:val="10"/>
    <w:rsid w:val="00E92C52"/>
    <w:rPr>
      <w:rFonts w:ascii="Verdana" w:eastAsiaTheme="majorEastAsia" w:hAnsi="Verdana" w:cstheme="majorBidi"/>
      <w:b/>
      <w:color w:val="004666"/>
      <w:spacing w:val="5"/>
      <w:kern w:val="28"/>
      <w:sz w:val="36"/>
      <w:szCs w:val="52"/>
      <w:lang w:eastAsia="cs-CZ"/>
    </w:rPr>
  </w:style>
  <w:style w:type="paragraph" w:styleId="Podnadpis">
    <w:name w:val="Subtitle"/>
    <w:basedOn w:val="Normln"/>
    <w:next w:val="Normln"/>
    <w:link w:val="PodnadpisChar"/>
    <w:uiPriority w:val="11"/>
    <w:qFormat/>
    <w:rsid w:val="00E92C52"/>
    <w:pPr>
      <w:numPr>
        <w:ilvl w:val="1"/>
      </w:numPr>
      <w:spacing w:after="200" w:line="276" w:lineRule="auto"/>
    </w:pPr>
    <w:rPr>
      <w:rFonts w:eastAsiaTheme="majorEastAsia" w:cstheme="majorBidi"/>
      <w:b/>
      <w:iCs/>
      <w:color w:val="004666"/>
      <w:spacing w:val="15"/>
      <w:sz w:val="28"/>
      <w:szCs w:val="24"/>
      <w:lang w:eastAsia="cs-CZ"/>
    </w:rPr>
  </w:style>
  <w:style w:type="character" w:customStyle="1" w:styleId="PodnadpisChar">
    <w:name w:val="Podnadpis Char"/>
    <w:basedOn w:val="Standardnpsmoodstavce"/>
    <w:link w:val="Podnadpis"/>
    <w:uiPriority w:val="11"/>
    <w:rsid w:val="00E92C52"/>
    <w:rPr>
      <w:rFonts w:ascii="Verdana" w:eastAsiaTheme="majorEastAsia" w:hAnsi="Verdana" w:cstheme="majorBidi"/>
      <w:b/>
      <w:iCs/>
      <w:color w:val="004666"/>
      <w:spacing w:val="15"/>
      <w:sz w:val="28"/>
      <w:szCs w:val="24"/>
      <w:lang w:eastAsia="cs-CZ"/>
    </w:rPr>
  </w:style>
  <w:style w:type="character" w:styleId="Zdraznn">
    <w:name w:val="Emphasis"/>
    <w:basedOn w:val="Standardnpsmoodstavce"/>
    <w:uiPriority w:val="20"/>
    <w:qFormat/>
    <w:rsid w:val="005A5901"/>
    <w:rPr>
      <w:i/>
      <w:iCs/>
    </w:rPr>
  </w:style>
  <w:style w:type="character" w:customStyle="1" w:styleId="Nadpis1Char">
    <w:name w:val="Nadpis 1 Char"/>
    <w:basedOn w:val="Standardnpsmoodstavce"/>
    <w:link w:val="Nadpis1"/>
    <w:rsid w:val="00A054A3"/>
    <w:rPr>
      <w:rFonts w:ascii="Verdana" w:eastAsiaTheme="majorEastAsia" w:hAnsi="Verdana" w:cstheme="majorBidi"/>
      <w:b/>
      <w:bCs/>
      <w:color w:val="009EE0"/>
      <w:sz w:val="24"/>
      <w:szCs w:val="28"/>
    </w:rPr>
  </w:style>
  <w:style w:type="character" w:customStyle="1" w:styleId="Nadpis4Char">
    <w:name w:val="Nadpis 4 Char"/>
    <w:basedOn w:val="Standardnpsmoodstavce"/>
    <w:link w:val="Nadpis4"/>
    <w:uiPriority w:val="9"/>
    <w:rsid w:val="00650B44"/>
    <w:rPr>
      <w:rFonts w:ascii="Verdana" w:eastAsiaTheme="majorEastAsia" w:hAnsi="Verdana" w:cstheme="majorBidi"/>
      <w:b/>
      <w:bCs/>
      <w:iCs/>
      <w:color w:val="004666"/>
      <w:sz w:val="16"/>
    </w:rPr>
  </w:style>
  <w:style w:type="character" w:customStyle="1" w:styleId="Nadpis5Char">
    <w:name w:val="Nadpis 5 Char"/>
    <w:basedOn w:val="Standardnpsmoodstavce"/>
    <w:link w:val="Nadpis5"/>
    <w:uiPriority w:val="9"/>
    <w:rsid w:val="00650B44"/>
    <w:rPr>
      <w:rFonts w:ascii="Verdana" w:eastAsiaTheme="majorEastAsia" w:hAnsi="Verdana" w:cstheme="majorBidi"/>
      <w:color w:val="004666"/>
      <w:sz w:val="16"/>
    </w:rPr>
  </w:style>
  <w:style w:type="character" w:customStyle="1" w:styleId="Nadpis6Char">
    <w:name w:val="Nadpis 6 Char"/>
    <w:basedOn w:val="Standardnpsmoodstavce"/>
    <w:link w:val="Nadpis6"/>
    <w:uiPriority w:val="9"/>
    <w:rsid w:val="00650B44"/>
    <w:rPr>
      <w:rFonts w:ascii="Verdana" w:eastAsiaTheme="majorEastAsia" w:hAnsi="Verdana" w:cstheme="majorBidi"/>
      <w:iCs/>
      <w:color w:val="004666"/>
      <w:sz w:val="16"/>
    </w:rPr>
  </w:style>
  <w:style w:type="character" w:customStyle="1" w:styleId="Nadpis7Char">
    <w:name w:val="Nadpis 7 Char"/>
    <w:basedOn w:val="Standardnpsmoodstavce"/>
    <w:link w:val="Nadpis7"/>
    <w:uiPriority w:val="9"/>
    <w:semiHidden/>
    <w:rsid w:val="00650B44"/>
    <w:rPr>
      <w:rFonts w:ascii="Verdana" w:eastAsiaTheme="majorEastAsia" w:hAnsi="Verdana" w:cstheme="majorBidi"/>
      <w:iCs/>
      <w:color w:val="004666"/>
      <w:sz w:val="16"/>
    </w:rPr>
  </w:style>
  <w:style w:type="character" w:customStyle="1" w:styleId="Nadpis8Char">
    <w:name w:val="Nadpis 8 Char"/>
    <w:basedOn w:val="Standardnpsmoodstavce"/>
    <w:link w:val="Nadpis8"/>
    <w:uiPriority w:val="9"/>
    <w:semiHidden/>
    <w:rsid w:val="0049203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92037"/>
    <w:rPr>
      <w:rFonts w:asciiTheme="majorHAnsi" w:eastAsiaTheme="majorEastAsia" w:hAnsiTheme="majorHAnsi" w:cstheme="majorBidi"/>
      <w:i/>
      <w:iCs/>
      <w:color w:val="404040" w:themeColor="text1" w:themeTint="BF"/>
      <w:sz w:val="20"/>
      <w:szCs w:val="20"/>
    </w:rPr>
  </w:style>
  <w:style w:type="character" w:customStyle="1" w:styleId="TunvlevoChar">
    <w:name w:val="Tučné vlevo Char"/>
    <w:link w:val="Tunvlevo"/>
    <w:locked/>
    <w:rsid w:val="00CE32B2"/>
    <w:rPr>
      <w:rFonts w:ascii="Arial" w:hAnsi="Arial"/>
      <w:b/>
      <w:lang w:eastAsia="cs-CZ"/>
    </w:rPr>
  </w:style>
  <w:style w:type="paragraph" w:customStyle="1" w:styleId="Tunvlevo">
    <w:name w:val="Tučné vlevo"/>
    <w:basedOn w:val="Normln"/>
    <w:link w:val="TunvlevoChar"/>
    <w:rsid w:val="00CE32B2"/>
    <w:pPr>
      <w:spacing w:before="60" w:after="60" w:line="240" w:lineRule="auto"/>
    </w:pPr>
    <w:rPr>
      <w:rFonts w:ascii="Arial" w:hAnsi="Arial" w:cstheme="minorBidi"/>
      <w:b/>
      <w:sz w:val="22"/>
      <w:lang w:eastAsia="cs-CZ"/>
    </w:rPr>
  </w:style>
  <w:style w:type="paragraph" w:customStyle="1" w:styleId="Normlnvlevo">
    <w:name w:val="Normální vlevo"/>
    <w:basedOn w:val="Normln"/>
    <w:link w:val="NormlnvlevoChar"/>
    <w:rsid w:val="00CE32B2"/>
    <w:pPr>
      <w:spacing w:after="60" w:line="240" w:lineRule="auto"/>
    </w:pPr>
    <w:rPr>
      <w:rFonts w:ascii="Arial" w:eastAsia="Times New Roman" w:hAnsi="Arial"/>
      <w:sz w:val="22"/>
      <w:szCs w:val="20"/>
      <w:lang w:eastAsia="cs-CZ"/>
    </w:rPr>
  </w:style>
  <w:style w:type="character" w:customStyle="1" w:styleId="NormlnvlevoChar">
    <w:name w:val="Normální vlevo Char"/>
    <w:link w:val="Normlnvlevo"/>
    <w:locked/>
    <w:rsid w:val="00CE32B2"/>
    <w:rPr>
      <w:rFonts w:ascii="Arial" w:eastAsia="Times New Roman" w:hAnsi="Arial" w:cs="Times New Roman"/>
      <w:szCs w:val="20"/>
      <w:lang w:eastAsia="cs-CZ"/>
    </w:rPr>
  </w:style>
  <w:style w:type="table" w:styleId="Svtlseznamzvraznn1">
    <w:name w:val="Light List Accent 1"/>
    <w:basedOn w:val="Normlntabulka"/>
    <w:uiPriority w:val="61"/>
    <w:rsid w:val="00FE161F"/>
    <w:pPr>
      <w:spacing w:after="0" w:line="240" w:lineRule="auto"/>
      <w:jc w:val="center"/>
    </w:pPr>
    <w:rPr>
      <w:rFonts w:ascii="Verdana" w:hAnsi="Verdan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ZKLADNChar">
    <w:name w:val="ZÁKLADNÍ Char"/>
    <w:link w:val="ZKLADN"/>
    <w:uiPriority w:val="99"/>
    <w:locked/>
    <w:rsid w:val="00A054A3"/>
    <w:rPr>
      <w:rFonts w:ascii="Garamond" w:hAnsi="Garamond" w:cs="Garamond"/>
      <w:sz w:val="24"/>
      <w:szCs w:val="24"/>
    </w:rPr>
  </w:style>
  <w:style w:type="paragraph" w:customStyle="1" w:styleId="ZKLADN">
    <w:name w:val="ZÁKLADNÍ"/>
    <w:basedOn w:val="Zkladntext"/>
    <w:link w:val="ZKLADNChar"/>
    <w:uiPriority w:val="99"/>
    <w:rsid w:val="00A054A3"/>
    <w:pPr>
      <w:widowControl w:val="0"/>
      <w:spacing w:before="120" w:line="280" w:lineRule="atLeast"/>
    </w:pPr>
    <w:rPr>
      <w:rFonts w:ascii="Garamond" w:hAnsi="Garamond" w:cs="Garamond"/>
      <w:sz w:val="24"/>
      <w:szCs w:val="24"/>
    </w:rPr>
  </w:style>
  <w:style w:type="paragraph" w:styleId="Zkladntext">
    <w:name w:val="Body Text"/>
    <w:basedOn w:val="Normln"/>
    <w:link w:val="ZkladntextChar"/>
    <w:uiPriority w:val="99"/>
    <w:semiHidden/>
    <w:unhideWhenUsed/>
    <w:rsid w:val="00A054A3"/>
    <w:pPr>
      <w:spacing w:after="120"/>
    </w:pPr>
  </w:style>
  <w:style w:type="character" w:customStyle="1" w:styleId="ZkladntextChar">
    <w:name w:val="Základní text Char"/>
    <w:basedOn w:val="Standardnpsmoodstavce"/>
    <w:link w:val="Zkladntext"/>
    <w:uiPriority w:val="99"/>
    <w:semiHidden/>
    <w:rsid w:val="00A054A3"/>
    <w:rPr>
      <w:rFonts w:ascii="Verdana" w:hAnsi="Verdana" w:cs="Times New Roman"/>
      <w:sz w:val="18"/>
    </w:rPr>
  </w:style>
  <w:style w:type="paragraph" w:customStyle="1" w:styleId="Styl2">
    <w:name w:val="Styl2"/>
    <w:basedOn w:val="Nadpis1"/>
    <w:link w:val="Styl2Char"/>
    <w:qFormat/>
    <w:rsid w:val="00A054A3"/>
    <w:pPr>
      <w:numPr>
        <w:numId w:val="0"/>
      </w:numPr>
      <w:tabs>
        <w:tab w:val="num" w:pos="360"/>
      </w:tabs>
      <w:ind w:left="432" w:hanging="432"/>
      <w:jc w:val="left"/>
    </w:pPr>
  </w:style>
  <w:style w:type="character" w:customStyle="1" w:styleId="Styl2Char">
    <w:name w:val="Styl2 Char"/>
    <w:basedOn w:val="Nadpis1Char"/>
    <w:link w:val="Styl2"/>
    <w:rsid w:val="00A054A3"/>
    <w:rPr>
      <w:rFonts w:ascii="Verdana" w:eastAsiaTheme="majorEastAsia" w:hAnsi="Verdana" w:cstheme="majorBidi"/>
      <w:b/>
      <w:bCs/>
      <w:color w:val="009EE0"/>
      <w:sz w:val="24"/>
      <w:szCs w:val="28"/>
    </w:rPr>
  </w:style>
  <w:style w:type="paragraph" w:styleId="Bezmezer">
    <w:name w:val="No Spacing"/>
    <w:uiPriority w:val="1"/>
    <w:qFormat/>
    <w:rsid w:val="00A054A3"/>
    <w:pPr>
      <w:spacing w:after="0" w:line="240" w:lineRule="auto"/>
      <w:jc w:val="both"/>
    </w:pPr>
    <w:rPr>
      <w:rFonts w:ascii="Verdana" w:hAnsi="Verdana" w:cs="Times New Roman"/>
      <w:sz w:val="18"/>
    </w:rPr>
  </w:style>
  <w:style w:type="paragraph" w:styleId="Normlnweb">
    <w:name w:val="Normal (Web)"/>
    <w:basedOn w:val="Normln"/>
    <w:rsid w:val="00833DF5"/>
    <w:pPr>
      <w:suppressAutoHyphens/>
      <w:spacing w:line="240" w:lineRule="auto"/>
      <w:jc w:val="left"/>
    </w:pPr>
    <w:rPr>
      <w:rFonts w:ascii="Times New Roman" w:eastAsia="Times New Roman" w:hAnsi="Times New Roman"/>
      <w:sz w:val="24"/>
      <w:szCs w:val="24"/>
      <w:lang w:eastAsia="ar-SA"/>
    </w:rPr>
  </w:style>
  <w:style w:type="paragraph" w:customStyle="1" w:styleId="Textodstavce">
    <w:name w:val="Text odstavce"/>
    <w:basedOn w:val="Normln"/>
    <w:rsid w:val="009E645C"/>
    <w:pPr>
      <w:numPr>
        <w:numId w:val="16"/>
      </w:numPr>
      <w:tabs>
        <w:tab w:val="left" w:pos="851"/>
      </w:tabs>
      <w:suppressAutoHyphens/>
      <w:spacing w:before="120" w:after="120" w:line="240" w:lineRule="auto"/>
    </w:pPr>
    <w:rPr>
      <w:rFonts w:ascii="Times New Roman" w:eastAsia="Times New Roman" w:hAnsi="Times New Roman"/>
      <w:sz w:val="24"/>
      <w:szCs w:val="20"/>
      <w:lang w:eastAsia="ar-SA"/>
    </w:rPr>
  </w:style>
  <w:style w:type="character" w:styleId="Odkaznakoment">
    <w:name w:val="annotation reference"/>
    <w:basedOn w:val="Standardnpsmoodstavce"/>
    <w:uiPriority w:val="99"/>
    <w:semiHidden/>
    <w:unhideWhenUsed/>
    <w:rsid w:val="00962B4C"/>
    <w:rPr>
      <w:sz w:val="16"/>
      <w:szCs w:val="16"/>
    </w:rPr>
  </w:style>
  <w:style w:type="paragraph" w:styleId="Textkomente">
    <w:name w:val="annotation text"/>
    <w:basedOn w:val="Normln"/>
    <w:link w:val="TextkomenteChar"/>
    <w:uiPriority w:val="99"/>
    <w:unhideWhenUsed/>
    <w:rsid w:val="00962B4C"/>
    <w:pPr>
      <w:spacing w:line="240" w:lineRule="auto"/>
    </w:pPr>
    <w:rPr>
      <w:sz w:val="20"/>
      <w:szCs w:val="20"/>
    </w:rPr>
  </w:style>
  <w:style w:type="character" w:customStyle="1" w:styleId="TextkomenteChar">
    <w:name w:val="Text komentáře Char"/>
    <w:basedOn w:val="Standardnpsmoodstavce"/>
    <w:link w:val="Textkomente"/>
    <w:uiPriority w:val="99"/>
    <w:rsid w:val="00962B4C"/>
    <w:rPr>
      <w:rFonts w:ascii="Verdana" w:hAnsi="Verdana" w:cs="Times New Roman"/>
      <w:sz w:val="20"/>
      <w:szCs w:val="20"/>
    </w:rPr>
  </w:style>
  <w:style w:type="paragraph" w:styleId="Pedmtkomente">
    <w:name w:val="annotation subject"/>
    <w:basedOn w:val="Textkomente"/>
    <w:next w:val="Textkomente"/>
    <w:link w:val="PedmtkomenteChar"/>
    <w:uiPriority w:val="99"/>
    <w:semiHidden/>
    <w:unhideWhenUsed/>
    <w:rsid w:val="00962B4C"/>
    <w:rPr>
      <w:b/>
      <w:bCs/>
    </w:rPr>
  </w:style>
  <w:style w:type="character" w:customStyle="1" w:styleId="PedmtkomenteChar">
    <w:name w:val="Předmět komentáře Char"/>
    <w:basedOn w:val="TextkomenteChar"/>
    <w:link w:val="Pedmtkomente"/>
    <w:uiPriority w:val="99"/>
    <w:semiHidden/>
    <w:rsid w:val="00962B4C"/>
    <w:rPr>
      <w:rFonts w:ascii="Verdana" w:hAnsi="Verdana" w:cs="Times New Roman"/>
      <w:b/>
      <w:bCs/>
      <w:sz w:val="20"/>
      <w:szCs w:val="20"/>
    </w:rPr>
  </w:style>
  <w:style w:type="character" w:customStyle="1" w:styleId="OdstavecseseznamemChar">
    <w:name w:val="Odstavec se seznamem Char"/>
    <w:aliases w:val="Bullet Number Char"/>
    <w:link w:val="Odstavecseseznamem"/>
    <w:uiPriority w:val="34"/>
    <w:locked/>
    <w:rsid w:val="00EC7792"/>
    <w:rPr>
      <w:rFonts w:ascii="Verdana" w:hAnsi="Verdana" w:cs="Times New Roman"/>
      <w:sz w:val="18"/>
    </w:rPr>
  </w:style>
  <w:style w:type="paragraph" w:customStyle="1" w:styleId="Textbodu">
    <w:name w:val="Text bodu"/>
    <w:basedOn w:val="Normln"/>
    <w:rsid w:val="004249C9"/>
    <w:pPr>
      <w:tabs>
        <w:tab w:val="num" w:pos="851"/>
      </w:tabs>
      <w:spacing w:line="240" w:lineRule="auto"/>
      <w:ind w:left="851" w:hanging="426"/>
      <w:outlineLvl w:val="8"/>
    </w:pPr>
    <w:rPr>
      <w:rFonts w:eastAsia="Times New Roman"/>
      <w:sz w:val="20"/>
      <w:szCs w:val="20"/>
      <w:lang w:eastAsia="cs-CZ"/>
    </w:rPr>
  </w:style>
  <w:style w:type="paragraph" w:customStyle="1" w:styleId="Textpsmene">
    <w:name w:val="Text písmene"/>
    <w:basedOn w:val="Normln"/>
    <w:uiPriority w:val="99"/>
    <w:rsid w:val="004249C9"/>
    <w:pPr>
      <w:tabs>
        <w:tab w:val="num" w:pos="425"/>
      </w:tabs>
      <w:spacing w:line="240" w:lineRule="auto"/>
      <w:ind w:left="425" w:hanging="425"/>
      <w:outlineLvl w:val="7"/>
    </w:pPr>
    <w:rPr>
      <w:rFonts w:eastAsia="Times New Roman"/>
      <w:sz w:val="20"/>
      <w:szCs w:val="20"/>
      <w:lang w:eastAsia="cs-CZ"/>
    </w:rPr>
  </w:style>
  <w:style w:type="paragraph" w:styleId="Textpoznpodarou">
    <w:name w:val="footnote text"/>
    <w:basedOn w:val="Normln"/>
    <w:link w:val="TextpoznpodarouChar"/>
    <w:uiPriority w:val="99"/>
    <w:unhideWhenUsed/>
    <w:rsid w:val="009967FD"/>
    <w:pPr>
      <w:spacing w:line="240" w:lineRule="auto"/>
    </w:pPr>
    <w:rPr>
      <w:rFonts w:eastAsia="Times New Roman"/>
      <w:i/>
      <w:sz w:val="16"/>
      <w:szCs w:val="20"/>
      <w:lang w:eastAsia="cs-CZ"/>
    </w:rPr>
  </w:style>
  <w:style w:type="character" w:customStyle="1" w:styleId="TextpoznpodarouChar">
    <w:name w:val="Text pozn. pod čarou Char"/>
    <w:basedOn w:val="Standardnpsmoodstavce"/>
    <w:link w:val="Textpoznpodarou"/>
    <w:uiPriority w:val="99"/>
    <w:rsid w:val="009967FD"/>
    <w:rPr>
      <w:rFonts w:ascii="Verdana" w:eastAsia="Times New Roman" w:hAnsi="Verdana" w:cs="Times New Roman"/>
      <w:i/>
      <w:sz w:val="16"/>
      <w:szCs w:val="20"/>
      <w:lang w:eastAsia="cs-CZ"/>
    </w:rPr>
  </w:style>
  <w:style w:type="character" w:styleId="Znakapoznpodarou">
    <w:name w:val="footnote reference"/>
    <w:basedOn w:val="Standardnpsmoodstavce"/>
    <w:uiPriority w:val="99"/>
    <w:semiHidden/>
    <w:unhideWhenUsed/>
    <w:rsid w:val="006B218F"/>
    <w:rPr>
      <w:vertAlign w:val="superscript"/>
    </w:rPr>
  </w:style>
  <w:style w:type="paragraph" w:styleId="AdresaHTML">
    <w:name w:val="HTML Address"/>
    <w:basedOn w:val="Normln"/>
    <w:link w:val="AdresaHTMLChar"/>
    <w:uiPriority w:val="99"/>
    <w:semiHidden/>
    <w:unhideWhenUsed/>
    <w:rsid w:val="00114BAA"/>
    <w:pPr>
      <w:spacing w:line="240" w:lineRule="auto"/>
    </w:pPr>
    <w:rPr>
      <w:i/>
      <w:iCs/>
    </w:rPr>
  </w:style>
  <w:style w:type="character" w:customStyle="1" w:styleId="AdresaHTMLChar">
    <w:name w:val="Adresa HTML Char"/>
    <w:basedOn w:val="Standardnpsmoodstavce"/>
    <w:link w:val="AdresaHTML"/>
    <w:uiPriority w:val="99"/>
    <w:semiHidden/>
    <w:rsid w:val="00114BAA"/>
    <w:rPr>
      <w:rFonts w:ascii="Verdana" w:hAnsi="Verdana" w:cs="Times New Roman"/>
      <w:i/>
      <w:iCs/>
      <w:sz w:val="18"/>
    </w:rPr>
  </w:style>
  <w:style w:type="paragraph" w:styleId="Adresanaoblku">
    <w:name w:val="envelope address"/>
    <w:basedOn w:val="Normln"/>
    <w:uiPriority w:val="99"/>
    <w:semiHidden/>
    <w:unhideWhenUsed/>
    <w:rsid w:val="00114BA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Bibliografie">
    <w:name w:val="Bibliography"/>
    <w:basedOn w:val="Normln"/>
    <w:next w:val="Normln"/>
    <w:uiPriority w:val="37"/>
    <w:semiHidden/>
    <w:unhideWhenUsed/>
    <w:rsid w:val="00114BAA"/>
  </w:style>
  <w:style w:type="paragraph" w:styleId="Citt">
    <w:name w:val="Quote"/>
    <w:basedOn w:val="Normln"/>
    <w:next w:val="Normln"/>
    <w:link w:val="CittChar"/>
    <w:uiPriority w:val="29"/>
    <w:qFormat/>
    <w:rsid w:val="00114BAA"/>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114BAA"/>
    <w:rPr>
      <w:rFonts w:ascii="Verdana" w:hAnsi="Verdana" w:cs="Times New Roman"/>
      <w:i/>
      <w:iCs/>
      <w:color w:val="404040" w:themeColor="text1" w:themeTint="BF"/>
      <w:sz w:val="18"/>
    </w:rPr>
  </w:style>
  <w:style w:type="paragraph" w:styleId="slovanseznam">
    <w:name w:val="List Number"/>
    <w:basedOn w:val="Normln"/>
    <w:uiPriority w:val="99"/>
    <w:semiHidden/>
    <w:unhideWhenUsed/>
    <w:rsid w:val="00114BAA"/>
    <w:pPr>
      <w:numPr>
        <w:numId w:val="8"/>
      </w:numPr>
      <w:contextualSpacing/>
    </w:pPr>
  </w:style>
  <w:style w:type="paragraph" w:styleId="slovanseznam2">
    <w:name w:val="List Number 2"/>
    <w:basedOn w:val="Normln"/>
    <w:uiPriority w:val="99"/>
    <w:semiHidden/>
    <w:unhideWhenUsed/>
    <w:rsid w:val="00114BAA"/>
    <w:pPr>
      <w:numPr>
        <w:numId w:val="21"/>
      </w:numPr>
      <w:contextualSpacing/>
    </w:pPr>
  </w:style>
  <w:style w:type="paragraph" w:styleId="slovanseznam3">
    <w:name w:val="List Number 3"/>
    <w:basedOn w:val="Normln"/>
    <w:uiPriority w:val="99"/>
    <w:semiHidden/>
    <w:unhideWhenUsed/>
    <w:rsid w:val="00114BAA"/>
    <w:pPr>
      <w:numPr>
        <w:numId w:val="7"/>
      </w:numPr>
      <w:contextualSpacing/>
    </w:pPr>
  </w:style>
  <w:style w:type="paragraph" w:styleId="slovanseznam4">
    <w:name w:val="List Number 4"/>
    <w:basedOn w:val="Normln"/>
    <w:uiPriority w:val="99"/>
    <w:semiHidden/>
    <w:unhideWhenUsed/>
    <w:rsid w:val="00114BAA"/>
    <w:pPr>
      <w:numPr>
        <w:numId w:val="4"/>
      </w:numPr>
      <w:contextualSpacing/>
    </w:pPr>
  </w:style>
  <w:style w:type="paragraph" w:styleId="slovanseznam5">
    <w:name w:val="List Number 5"/>
    <w:basedOn w:val="Normln"/>
    <w:uiPriority w:val="99"/>
    <w:semiHidden/>
    <w:unhideWhenUsed/>
    <w:rsid w:val="00114BAA"/>
    <w:pPr>
      <w:numPr>
        <w:numId w:val="5"/>
      </w:numPr>
      <w:contextualSpacing/>
    </w:pPr>
  </w:style>
  <w:style w:type="paragraph" w:styleId="Datum">
    <w:name w:val="Date"/>
    <w:basedOn w:val="Normln"/>
    <w:next w:val="Normln"/>
    <w:link w:val="DatumChar"/>
    <w:uiPriority w:val="99"/>
    <w:semiHidden/>
    <w:unhideWhenUsed/>
    <w:rsid w:val="00114BAA"/>
  </w:style>
  <w:style w:type="character" w:customStyle="1" w:styleId="DatumChar">
    <w:name w:val="Datum Char"/>
    <w:basedOn w:val="Standardnpsmoodstavce"/>
    <w:link w:val="Datum"/>
    <w:uiPriority w:val="99"/>
    <w:semiHidden/>
    <w:rsid w:val="00114BAA"/>
    <w:rPr>
      <w:rFonts w:ascii="Verdana" w:hAnsi="Verdana" w:cs="Times New Roman"/>
      <w:sz w:val="18"/>
    </w:rPr>
  </w:style>
  <w:style w:type="paragraph" w:styleId="FormtovanvHTML">
    <w:name w:val="HTML Preformatted"/>
    <w:basedOn w:val="Normln"/>
    <w:link w:val="FormtovanvHTMLChar"/>
    <w:uiPriority w:val="99"/>
    <w:semiHidden/>
    <w:unhideWhenUsed/>
    <w:rsid w:val="00114BAA"/>
    <w:pPr>
      <w:spacing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14BAA"/>
    <w:rPr>
      <w:rFonts w:ascii="Consolas" w:hAnsi="Consolas" w:cs="Times New Roman"/>
      <w:sz w:val="20"/>
      <w:szCs w:val="20"/>
    </w:rPr>
  </w:style>
  <w:style w:type="paragraph" w:styleId="Hlavikaobsahu">
    <w:name w:val="toa heading"/>
    <w:basedOn w:val="Normln"/>
    <w:next w:val="Normln"/>
    <w:uiPriority w:val="99"/>
    <w:semiHidden/>
    <w:unhideWhenUsed/>
    <w:rsid w:val="00114BAA"/>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14BAA"/>
    <w:pPr>
      <w:spacing w:line="240" w:lineRule="auto"/>
      <w:ind w:left="180" w:hanging="180"/>
    </w:pPr>
  </w:style>
  <w:style w:type="paragraph" w:styleId="Hlavikarejstku">
    <w:name w:val="index heading"/>
    <w:basedOn w:val="Normln"/>
    <w:next w:val="Rejstk1"/>
    <w:uiPriority w:val="99"/>
    <w:semiHidden/>
    <w:unhideWhenUsed/>
    <w:rsid w:val="00114BA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114BAA"/>
    <w:pPr>
      <w:numPr>
        <w:numId w:val="0"/>
      </w:numPr>
      <w:spacing w:before="240"/>
      <w:outlineLvl w:val="9"/>
    </w:pPr>
    <w:rPr>
      <w:rFonts w:asciiTheme="majorHAnsi" w:hAnsiTheme="majorHAnsi"/>
      <w:b w:val="0"/>
      <w:bCs w:val="0"/>
      <w:color w:val="365F91" w:themeColor="accent1" w:themeShade="BF"/>
      <w:sz w:val="32"/>
      <w:szCs w:val="32"/>
    </w:rPr>
  </w:style>
  <w:style w:type="paragraph" w:styleId="Nadpispoznmky">
    <w:name w:val="Note Heading"/>
    <w:basedOn w:val="Normln"/>
    <w:next w:val="Normln"/>
    <w:link w:val="NadpispoznmkyChar"/>
    <w:uiPriority w:val="99"/>
    <w:semiHidden/>
    <w:unhideWhenUsed/>
    <w:rsid w:val="00114BAA"/>
    <w:pPr>
      <w:spacing w:line="240" w:lineRule="auto"/>
    </w:pPr>
  </w:style>
  <w:style w:type="character" w:customStyle="1" w:styleId="NadpispoznmkyChar">
    <w:name w:val="Nadpis poznámky Char"/>
    <w:basedOn w:val="Standardnpsmoodstavce"/>
    <w:link w:val="Nadpispoznmky"/>
    <w:uiPriority w:val="99"/>
    <w:semiHidden/>
    <w:rsid w:val="00114BAA"/>
    <w:rPr>
      <w:rFonts w:ascii="Verdana" w:hAnsi="Verdana" w:cs="Times New Roman"/>
      <w:sz w:val="18"/>
    </w:rPr>
  </w:style>
  <w:style w:type="paragraph" w:styleId="Normlnodsazen">
    <w:name w:val="Normal Indent"/>
    <w:basedOn w:val="Normln"/>
    <w:uiPriority w:val="99"/>
    <w:semiHidden/>
    <w:unhideWhenUsed/>
    <w:rsid w:val="00114BAA"/>
    <w:pPr>
      <w:ind w:left="708"/>
    </w:pPr>
  </w:style>
  <w:style w:type="paragraph" w:styleId="Obsah1">
    <w:name w:val="toc 1"/>
    <w:basedOn w:val="Normln"/>
    <w:next w:val="Normln"/>
    <w:autoRedefine/>
    <w:uiPriority w:val="39"/>
    <w:semiHidden/>
    <w:unhideWhenUsed/>
    <w:rsid w:val="00114BAA"/>
    <w:pPr>
      <w:spacing w:after="100"/>
    </w:pPr>
  </w:style>
  <w:style w:type="paragraph" w:styleId="Obsah2">
    <w:name w:val="toc 2"/>
    <w:basedOn w:val="Normln"/>
    <w:next w:val="Normln"/>
    <w:autoRedefine/>
    <w:uiPriority w:val="39"/>
    <w:semiHidden/>
    <w:unhideWhenUsed/>
    <w:rsid w:val="00114BAA"/>
    <w:pPr>
      <w:spacing w:after="100"/>
      <w:ind w:left="180"/>
    </w:pPr>
  </w:style>
  <w:style w:type="paragraph" w:styleId="Obsah3">
    <w:name w:val="toc 3"/>
    <w:basedOn w:val="Normln"/>
    <w:next w:val="Normln"/>
    <w:autoRedefine/>
    <w:uiPriority w:val="39"/>
    <w:semiHidden/>
    <w:unhideWhenUsed/>
    <w:rsid w:val="00114BAA"/>
    <w:pPr>
      <w:spacing w:after="100"/>
      <w:ind w:left="360"/>
    </w:pPr>
  </w:style>
  <w:style w:type="paragraph" w:styleId="Obsah4">
    <w:name w:val="toc 4"/>
    <w:basedOn w:val="Normln"/>
    <w:next w:val="Normln"/>
    <w:autoRedefine/>
    <w:uiPriority w:val="39"/>
    <w:semiHidden/>
    <w:unhideWhenUsed/>
    <w:rsid w:val="00114BAA"/>
    <w:pPr>
      <w:spacing w:after="100"/>
      <w:ind w:left="540"/>
    </w:pPr>
  </w:style>
  <w:style w:type="paragraph" w:styleId="Obsah5">
    <w:name w:val="toc 5"/>
    <w:basedOn w:val="Normln"/>
    <w:next w:val="Normln"/>
    <w:autoRedefine/>
    <w:uiPriority w:val="39"/>
    <w:semiHidden/>
    <w:unhideWhenUsed/>
    <w:rsid w:val="00114BAA"/>
    <w:pPr>
      <w:spacing w:after="100"/>
      <w:ind w:left="720"/>
    </w:pPr>
  </w:style>
  <w:style w:type="paragraph" w:styleId="Obsah6">
    <w:name w:val="toc 6"/>
    <w:basedOn w:val="Normln"/>
    <w:next w:val="Normln"/>
    <w:autoRedefine/>
    <w:uiPriority w:val="39"/>
    <w:semiHidden/>
    <w:unhideWhenUsed/>
    <w:rsid w:val="00114BAA"/>
    <w:pPr>
      <w:spacing w:after="100"/>
      <w:ind w:left="900"/>
    </w:pPr>
  </w:style>
  <w:style w:type="paragraph" w:styleId="Obsah7">
    <w:name w:val="toc 7"/>
    <w:basedOn w:val="Normln"/>
    <w:next w:val="Normln"/>
    <w:autoRedefine/>
    <w:uiPriority w:val="39"/>
    <w:semiHidden/>
    <w:unhideWhenUsed/>
    <w:rsid w:val="00114BAA"/>
    <w:pPr>
      <w:spacing w:after="100"/>
      <w:ind w:left="1080"/>
    </w:pPr>
  </w:style>
  <w:style w:type="paragraph" w:styleId="Obsah8">
    <w:name w:val="toc 8"/>
    <w:basedOn w:val="Normln"/>
    <w:next w:val="Normln"/>
    <w:autoRedefine/>
    <w:uiPriority w:val="39"/>
    <w:semiHidden/>
    <w:unhideWhenUsed/>
    <w:rsid w:val="00114BAA"/>
    <w:pPr>
      <w:spacing w:after="100"/>
      <w:ind w:left="1260"/>
    </w:pPr>
  </w:style>
  <w:style w:type="paragraph" w:styleId="Obsah9">
    <w:name w:val="toc 9"/>
    <w:basedOn w:val="Normln"/>
    <w:next w:val="Normln"/>
    <w:autoRedefine/>
    <w:uiPriority w:val="39"/>
    <w:semiHidden/>
    <w:unhideWhenUsed/>
    <w:rsid w:val="00114BAA"/>
    <w:pPr>
      <w:spacing w:after="100"/>
      <w:ind w:left="1440"/>
    </w:pPr>
  </w:style>
  <w:style w:type="paragraph" w:styleId="Osloven">
    <w:name w:val="Salutation"/>
    <w:basedOn w:val="Normln"/>
    <w:next w:val="Normln"/>
    <w:link w:val="OslovenChar"/>
    <w:uiPriority w:val="99"/>
    <w:semiHidden/>
    <w:unhideWhenUsed/>
    <w:rsid w:val="00114BAA"/>
  </w:style>
  <w:style w:type="character" w:customStyle="1" w:styleId="OslovenChar">
    <w:name w:val="Oslovení Char"/>
    <w:basedOn w:val="Standardnpsmoodstavce"/>
    <w:link w:val="Osloven"/>
    <w:uiPriority w:val="99"/>
    <w:semiHidden/>
    <w:rsid w:val="00114BAA"/>
    <w:rPr>
      <w:rFonts w:ascii="Verdana" w:hAnsi="Verdana" w:cs="Times New Roman"/>
      <w:sz w:val="18"/>
    </w:rPr>
  </w:style>
  <w:style w:type="paragraph" w:styleId="Podpis">
    <w:name w:val="Signature"/>
    <w:basedOn w:val="Normln"/>
    <w:link w:val="PodpisChar"/>
    <w:uiPriority w:val="99"/>
    <w:semiHidden/>
    <w:unhideWhenUsed/>
    <w:rsid w:val="00114BAA"/>
    <w:pPr>
      <w:spacing w:line="240" w:lineRule="auto"/>
      <w:ind w:left="4252"/>
    </w:pPr>
  </w:style>
  <w:style w:type="character" w:customStyle="1" w:styleId="PodpisChar">
    <w:name w:val="Podpis Char"/>
    <w:basedOn w:val="Standardnpsmoodstavce"/>
    <w:link w:val="Podpis"/>
    <w:uiPriority w:val="99"/>
    <w:semiHidden/>
    <w:rsid w:val="00114BAA"/>
    <w:rPr>
      <w:rFonts w:ascii="Verdana" w:hAnsi="Verdana" w:cs="Times New Roman"/>
      <w:sz w:val="18"/>
    </w:rPr>
  </w:style>
  <w:style w:type="paragraph" w:styleId="Podpise-mailu">
    <w:name w:val="E-mail Signature"/>
    <w:basedOn w:val="Normln"/>
    <w:link w:val="Podpise-mailuChar"/>
    <w:uiPriority w:val="99"/>
    <w:semiHidden/>
    <w:unhideWhenUsed/>
    <w:rsid w:val="00114BAA"/>
    <w:pPr>
      <w:spacing w:line="240" w:lineRule="auto"/>
    </w:pPr>
  </w:style>
  <w:style w:type="character" w:customStyle="1" w:styleId="Podpise-mailuChar">
    <w:name w:val="Podpis e-mailu Char"/>
    <w:basedOn w:val="Standardnpsmoodstavce"/>
    <w:link w:val="Podpise-mailu"/>
    <w:uiPriority w:val="99"/>
    <w:semiHidden/>
    <w:rsid w:val="00114BAA"/>
    <w:rPr>
      <w:rFonts w:ascii="Verdana" w:hAnsi="Verdana" w:cs="Times New Roman"/>
      <w:sz w:val="18"/>
    </w:rPr>
  </w:style>
  <w:style w:type="paragraph" w:styleId="Pokraovnseznamu">
    <w:name w:val="List Continue"/>
    <w:basedOn w:val="Normln"/>
    <w:uiPriority w:val="99"/>
    <w:semiHidden/>
    <w:unhideWhenUsed/>
    <w:rsid w:val="00114BAA"/>
    <w:pPr>
      <w:spacing w:after="120"/>
      <w:ind w:left="283"/>
      <w:contextualSpacing/>
    </w:pPr>
  </w:style>
  <w:style w:type="paragraph" w:styleId="Pokraovnseznamu2">
    <w:name w:val="List Continue 2"/>
    <w:basedOn w:val="Normln"/>
    <w:uiPriority w:val="99"/>
    <w:semiHidden/>
    <w:unhideWhenUsed/>
    <w:rsid w:val="00114BAA"/>
    <w:pPr>
      <w:spacing w:after="120"/>
      <w:ind w:left="566"/>
      <w:contextualSpacing/>
    </w:pPr>
  </w:style>
  <w:style w:type="paragraph" w:styleId="Pokraovnseznamu3">
    <w:name w:val="List Continue 3"/>
    <w:basedOn w:val="Normln"/>
    <w:uiPriority w:val="99"/>
    <w:semiHidden/>
    <w:unhideWhenUsed/>
    <w:rsid w:val="00114BAA"/>
    <w:pPr>
      <w:spacing w:after="120"/>
      <w:ind w:left="849"/>
      <w:contextualSpacing/>
    </w:pPr>
  </w:style>
  <w:style w:type="paragraph" w:styleId="Pokraovnseznamu4">
    <w:name w:val="List Continue 4"/>
    <w:basedOn w:val="Normln"/>
    <w:uiPriority w:val="99"/>
    <w:semiHidden/>
    <w:unhideWhenUsed/>
    <w:rsid w:val="00114BAA"/>
    <w:pPr>
      <w:spacing w:after="120"/>
      <w:ind w:left="1132"/>
      <w:contextualSpacing/>
    </w:pPr>
  </w:style>
  <w:style w:type="paragraph" w:styleId="Pokraovnseznamu5">
    <w:name w:val="List Continue 5"/>
    <w:basedOn w:val="Normln"/>
    <w:uiPriority w:val="99"/>
    <w:semiHidden/>
    <w:unhideWhenUsed/>
    <w:rsid w:val="00114BAA"/>
    <w:pPr>
      <w:spacing w:after="120"/>
      <w:ind w:left="1415"/>
      <w:contextualSpacing/>
    </w:pPr>
  </w:style>
  <w:style w:type="paragraph" w:styleId="Rejstk2">
    <w:name w:val="index 2"/>
    <w:basedOn w:val="Normln"/>
    <w:next w:val="Normln"/>
    <w:autoRedefine/>
    <w:uiPriority w:val="99"/>
    <w:semiHidden/>
    <w:unhideWhenUsed/>
    <w:rsid w:val="00114BAA"/>
    <w:pPr>
      <w:spacing w:line="240" w:lineRule="auto"/>
      <w:ind w:left="360" w:hanging="180"/>
    </w:pPr>
  </w:style>
  <w:style w:type="paragraph" w:styleId="Rejstk3">
    <w:name w:val="index 3"/>
    <w:basedOn w:val="Normln"/>
    <w:next w:val="Normln"/>
    <w:autoRedefine/>
    <w:uiPriority w:val="99"/>
    <w:semiHidden/>
    <w:unhideWhenUsed/>
    <w:rsid w:val="00114BAA"/>
    <w:pPr>
      <w:spacing w:line="240" w:lineRule="auto"/>
      <w:ind w:left="540" w:hanging="180"/>
    </w:pPr>
  </w:style>
  <w:style w:type="paragraph" w:styleId="Rejstk4">
    <w:name w:val="index 4"/>
    <w:basedOn w:val="Normln"/>
    <w:next w:val="Normln"/>
    <w:autoRedefine/>
    <w:uiPriority w:val="99"/>
    <w:semiHidden/>
    <w:unhideWhenUsed/>
    <w:rsid w:val="00114BAA"/>
    <w:pPr>
      <w:spacing w:line="240" w:lineRule="auto"/>
      <w:ind w:left="720" w:hanging="180"/>
    </w:pPr>
  </w:style>
  <w:style w:type="paragraph" w:styleId="Rejstk5">
    <w:name w:val="index 5"/>
    <w:basedOn w:val="Normln"/>
    <w:next w:val="Normln"/>
    <w:autoRedefine/>
    <w:uiPriority w:val="99"/>
    <w:semiHidden/>
    <w:unhideWhenUsed/>
    <w:rsid w:val="00114BAA"/>
    <w:pPr>
      <w:spacing w:line="240" w:lineRule="auto"/>
      <w:ind w:left="900" w:hanging="180"/>
    </w:pPr>
  </w:style>
  <w:style w:type="paragraph" w:styleId="Rejstk6">
    <w:name w:val="index 6"/>
    <w:basedOn w:val="Normln"/>
    <w:next w:val="Normln"/>
    <w:autoRedefine/>
    <w:uiPriority w:val="99"/>
    <w:semiHidden/>
    <w:unhideWhenUsed/>
    <w:rsid w:val="00114BAA"/>
    <w:pPr>
      <w:spacing w:line="240" w:lineRule="auto"/>
      <w:ind w:left="1080" w:hanging="180"/>
    </w:pPr>
  </w:style>
  <w:style w:type="paragraph" w:styleId="Rejstk7">
    <w:name w:val="index 7"/>
    <w:basedOn w:val="Normln"/>
    <w:next w:val="Normln"/>
    <w:autoRedefine/>
    <w:uiPriority w:val="99"/>
    <w:semiHidden/>
    <w:unhideWhenUsed/>
    <w:rsid w:val="00114BAA"/>
    <w:pPr>
      <w:spacing w:line="240" w:lineRule="auto"/>
      <w:ind w:left="1260" w:hanging="180"/>
    </w:pPr>
  </w:style>
  <w:style w:type="paragraph" w:styleId="Rejstk8">
    <w:name w:val="index 8"/>
    <w:basedOn w:val="Normln"/>
    <w:next w:val="Normln"/>
    <w:autoRedefine/>
    <w:uiPriority w:val="99"/>
    <w:semiHidden/>
    <w:unhideWhenUsed/>
    <w:rsid w:val="00114BAA"/>
    <w:pPr>
      <w:spacing w:line="240" w:lineRule="auto"/>
      <w:ind w:left="1440" w:hanging="180"/>
    </w:pPr>
  </w:style>
  <w:style w:type="paragraph" w:styleId="Rejstk9">
    <w:name w:val="index 9"/>
    <w:basedOn w:val="Normln"/>
    <w:next w:val="Normln"/>
    <w:autoRedefine/>
    <w:uiPriority w:val="99"/>
    <w:semiHidden/>
    <w:unhideWhenUsed/>
    <w:rsid w:val="00114BAA"/>
    <w:pPr>
      <w:spacing w:line="240" w:lineRule="auto"/>
      <w:ind w:left="1620" w:hanging="180"/>
    </w:pPr>
  </w:style>
  <w:style w:type="paragraph" w:styleId="Rozloendokumentu">
    <w:name w:val="Document Map"/>
    <w:basedOn w:val="Normln"/>
    <w:link w:val="RozloendokumentuChar"/>
    <w:uiPriority w:val="99"/>
    <w:semiHidden/>
    <w:unhideWhenUsed/>
    <w:rsid w:val="00114BAA"/>
    <w:pPr>
      <w:spacing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114BAA"/>
    <w:rPr>
      <w:rFonts w:ascii="Segoe UI" w:hAnsi="Segoe UI" w:cs="Segoe UI"/>
      <w:sz w:val="16"/>
      <w:szCs w:val="16"/>
    </w:rPr>
  </w:style>
  <w:style w:type="paragraph" w:styleId="Seznam">
    <w:name w:val="List"/>
    <w:basedOn w:val="Normln"/>
    <w:uiPriority w:val="99"/>
    <w:semiHidden/>
    <w:unhideWhenUsed/>
    <w:rsid w:val="00114BAA"/>
    <w:pPr>
      <w:ind w:left="283" w:hanging="283"/>
      <w:contextualSpacing/>
    </w:pPr>
  </w:style>
  <w:style w:type="paragraph" w:styleId="Seznam2">
    <w:name w:val="List 2"/>
    <w:basedOn w:val="Normln"/>
    <w:uiPriority w:val="99"/>
    <w:semiHidden/>
    <w:unhideWhenUsed/>
    <w:rsid w:val="00114BAA"/>
    <w:pPr>
      <w:ind w:left="566" w:hanging="283"/>
      <w:contextualSpacing/>
    </w:pPr>
  </w:style>
  <w:style w:type="paragraph" w:styleId="Seznam3">
    <w:name w:val="List 3"/>
    <w:basedOn w:val="Normln"/>
    <w:uiPriority w:val="99"/>
    <w:semiHidden/>
    <w:unhideWhenUsed/>
    <w:rsid w:val="00114BAA"/>
    <w:pPr>
      <w:ind w:left="849" w:hanging="283"/>
      <w:contextualSpacing/>
    </w:pPr>
  </w:style>
  <w:style w:type="paragraph" w:styleId="Seznam4">
    <w:name w:val="List 4"/>
    <w:basedOn w:val="Normln"/>
    <w:uiPriority w:val="99"/>
    <w:semiHidden/>
    <w:unhideWhenUsed/>
    <w:rsid w:val="00114BAA"/>
    <w:pPr>
      <w:ind w:left="1132" w:hanging="283"/>
      <w:contextualSpacing/>
    </w:pPr>
  </w:style>
  <w:style w:type="paragraph" w:styleId="Seznam5">
    <w:name w:val="List 5"/>
    <w:basedOn w:val="Normln"/>
    <w:uiPriority w:val="99"/>
    <w:semiHidden/>
    <w:unhideWhenUsed/>
    <w:rsid w:val="00114BAA"/>
    <w:pPr>
      <w:ind w:left="1415" w:hanging="283"/>
      <w:contextualSpacing/>
    </w:pPr>
  </w:style>
  <w:style w:type="paragraph" w:styleId="Seznamcitac">
    <w:name w:val="table of authorities"/>
    <w:basedOn w:val="Normln"/>
    <w:next w:val="Normln"/>
    <w:uiPriority w:val="99"/>
    <w:semiHidden/>
    <w:unhideWhenUsed/>
    <w:rsid w:val="00114BAA"/>
    <w:pPr>
      <w:ind w:left="180" w:hanging="180"/>
    </w:pPr>
  </w:style>
  <w:style w:type="paragraph" w:styleId="Seznamobrzk">
    <w:name w:val="table of figures"/>
    <w:basedOn w:val="Normln"/>
    <w:next w:val="Normln"/>
    <w:uiPriority w:val="99"/>
    <w:semiHidden/>
    <w:unhideWhenUsed/>
    <w:rsid w:val="00114BAA"/>
  </w:style>
  <w:style w:type="paragraph" w:styleId="Seznamsodrkami">
    <w:name w:val="List Bullet"/>
    <w:basedOn w:val="Normln"/>
    <w:uiPriority w:val="99"/>
    <w:semiHidden/>
    <w:unhideWhenUsed/>
    <w:rsid w:val="00114BAA"/>
    <w:pPr>
      <w:numPr>
        <w:numId w:val="15"/>
      </w:numPr>
      <w:contextualSpacing/>
    </w:pPr>
  </w:style>
  <w:style w:type="paragraph" w:styleId="Seznamsodrkami2">
    <w:name w:val="List Bullet 2"/>
    <w:basedOn w:val="Normln"/>
    <w:uiPriority w:val="99"/>
    <w:semiHidden/>
    <w:unhideWhenUsed/>
    <w:rsid w:val="00114BAA"/>
    <w:pPr>
      <w:numPr>
        <w:numId w:val="12"/>
      </w:numPr>
      <w:contextualSpacing/>
    </w:pPr>
  </w:style>
  <w:style w:type="paragraph" w:styleId="Seznamsodrkami3">
    <w:name w:val="List Bullet 3"/>
    <w:basedOn w:val="Normln"/>
    <w:uiPriority w:val="99"/>
    <w:semiHidden/>
    <w:unhideWhenUsed/>
    <w:rsid w:val="00114BAA"/>
    <w:pPr>
      <w:numPr>
        <w:numId w:val="3"/>
      </w:numPr>
      <w:contextualSpacing/>
    </w:pPr>
  </w:style>
  <w:style w:type="paragraph" w:styleId="Seznamsodrkami4">
    <w:name w:val="List Bullet 4"/>
    <w:basedOn w:val="Normln"/>
    <w:uiPriority w:val="99"/>
    <w:semiHidden/>
    <w:unhideWhenUsed/>
    <w:rsid w:val="00114BAA"/>
    <w:pPr>
      <w:numPr>
        <w:numId w:val="1"/>
      </w:numPr>
      <w:contextualSpacing/>
    </w:pPr>
  </w:style>
  <w:style w:type="paragraph" w:styleId="Seznamsodrkami5">
    <w:name w:val="List Bullet 5"/>
    <w:basedOn w:val="Normln"/>
    <w:uiPriority w:val="99"/>
    <w:semiHidden/>
    <w:unhideWhenUsed/>
    <w:rsid w:val="00114BAA"/>
    <w:pPr>
      <w:numPr>
        <w:numId w:val="2"/>
      </w:numPr>
      <w:contextualSpacing/>
    </w:pPr>
  </w:style>
  <w:style w:type="paragraph" w:styleId="Textmakra">
    <w:name w:val="macro"/>
    <w:link w:val="TextmakraChar"/>
    <w:uiPriority w:val="99"/>
    <w:semiHidden/>
    <w:unhideWhenUsed/>
    <w:rsid w:val="00114BAA"/>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cs="Times New Roman"/>
      <w:sz w:val="20"/>
      <w:szCs w:val="20"/>
    </w:rPr>
  </w:style>
  <w:style w:type="character" w:customStyle="1" w:styleId="TextmakraChar">
    <w:name w:val="Text makra Char"/>
    <w:basedOn w:val="Standardnpsmoodstavce"/>
    <w:link w:val="Textmakra"/>
    <w:uiPriority w:val="99"/>
    <w:semiHidden/>
    <w:rsid w:val="00114BAA"/>
    <w:rPr>
      <w:rFonts w:ascii="Consolas" w:hAnsi="Consolas" w:cs="Times New Roman"/>
      <w:sz w:val="20"/>
      <w:szCs w:val="20"/>
    </w:rPr>
  </w:style>
  <w:style w:type="paragraph" w:styleId="Textvbloku">
    <w:name w:val="Block Text"/>
    <w:basedOn w:val="Normln"/>
    <w:uiPriority w:val="99"/>
    <w:semiHidden/>
    <w:unhideWhenUsed/>
    <w:rsid w:val="00114BA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14BAA"/>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114BAA"/>
    <w:rPr>
      <w:rFonts w:ascii="Verdana" w:hAnsi="Verdana" w:cs="Times New Roman"/>
      <w:sz w:val="20"/>
      <w:szCs w:val="20"/>
    </w:rPr>
  </w:style>
  <w:style w:type="paragraph" w:styleId="Titulek">
    <w:name w:val="caption"/>
    <w:basedOn w:val="Normln"/>
    <w:next w:val="Normln"/>
    <w:uiPriority w:val="35"/>
    <w:semiHidden/>
    <w:unhideWhenUsed/>
    <w:qFormat/>
    <w:rsid w:val="00114BAA"/>
    <w:pPr>
      <w:spacing w:after="200" w:line="240" w:lineRule="auto"/>
    </w:pPr>
    <w:rPr>
      <w:i/>
      <w:iCs/>
      <w:color w:val="1F497D" w:themeColor="text2"/>
      <w:szCs w:val="18"/>
    </w:rPr>
  </w:style>
  <w:style w:type="paragraph" w:styleId="Vrazncitt">
    <w:name w:val="Intense Quote"/>
    <w:basedOn w:val="Normln"/>
    <w:next w:val="Normln"/>
    <w:link w:val="VrazncittChar"/>
    <w:uiPriority w:val="30"/>
    <w:qFormat/>
    <w:rsid w:val="00114BA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114BAA"/>
    <w:rPr>
      <w:rFonts w:ascii="Verdana" w:hAnsi="Verdana" w:cs="Times New Roman"/>
      <w:i/>
      <w:iCs/>
      <w:color w:val="4F81BD" w:themeColor="accent1"/>
      <w:sz w:val="18"/>
    </w:rPr>
  </w:style>
  <w:style w:type="paragraph" w:styleId="Zhlavzprvy">
    <w:name w:val="Message Header"/>
    <w:basedOn w:val="Normln"/>
    <w:link w:val="ZhlavzprvyChar"/>
    <w:uiPriority w:val="99"/>
    <w:semiHidden/>
    <w:unhideWhenUsed/>
    <w:rsid w:val="00114B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14BAA"/>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114BAA"/>
    <w:pPr>
      <w:spacing w:after="0"/>
      <w:ind w:firstLine="360"/>
    </w:pPr>
  </w:style>
  <w:style w:type="character" w:customStyle="1" w:styleId="Zkladntext-prvnodsazenChar">
    <w:name w:val="Základní text - první odsazený Char"/>
    <w:basedOn w:val="ZkladntextChar"/>
    <w:link w:val="Zkladntext-prvnodsazen"/>
    <w:uiPriority w:val="99"/>
    <w:semiHidden/>
    <w:rsid w:val="00114BAA"/>
    <w:rPr>
      <w:rFonts w:ascii="Verdana" w:hAnsi="Verdana" w:cs="Times New Roman"/>
      <w:sz w:val="18"/>
    </w:rPr>
  </w:style>
  <w:style w:type="paragraph" w:styleId="Zkladntextodsazen">
    <w:name w:val="Body Text Indent"/>
    <w:basedOn w:val="Normln"/>
    <w:link w:val="ZkladntextodsazenChar"/>
    <w:uiPriority w:val="99"/>
    <w:semiHidden/>
    <w:unhideWhenUsed/>
    <w:rsid w:val="00114BAA"/>
    <w:pPr>
      <w:spacing w:after="120"/>
      <w:ind w:left="283"/>
    </w:pPr>
  </w:style>
  <w:style w:type="character" w:customStyle="1" w:styleId="ZkladntextodsazenChar">
    <w:name w:val="Základní text odsazený Char"/>
    <w:basedOn w:val="Standardnpsmoodstavce"/>
    <w:link w:val="Zkladntextodsazen"/>
    <w:uiPriority w:val="99"/>
    <w:semiHidden/>
    <w:rsid w:val="00114BAA"/>
    <w:rPr>
      <w:rFonts w:ascii="Verdana" w:hAnsi="Verdana" w:cs="Times New Roman"/>
      <w:sz w:val="18"/>
    </w:rPr>
  </w:style>
  <w:style w:type="paragraph" w:styleId="Zkladntext-prvnodsazen2">
    <w:name w:val="Body Text First Indent 2"/>
    <w:basedOn w:val="Zkladntextodsazen"/>
    <w:link w:val="Zkladntext-prvnodsazen2Char"/>
    <w:uiPriority w:val="99"/>
    <w:semiHidden/>
    <w:unhideWhenUsed/>
    <w:rsid w:val="00114BA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114BAA"/>
    <w:rPr>
      <w:rFonts w:ascii="Verdana" w:hAnsi="Verdana" w:cs="Times New Roman"/>
      <w:sz w:val="18"/>
    </w:rPr>
  </w:style>
  <w:style w:type="paragraph" w:styleId="Zkladntext2">
    <w:name w:val="Body Text 2"/>
    <w:basedOn w:val="Normln"/>
    <w:link w:val="Zkladntext2Char"/>
    <w:uiPriority w:val="99"/>
    <w:semiHidden/>
    <w:unhideWhenUsed/>
    <w:rsid w:val="00114BAA"/>
    <w:pPr>
      <w:spacing w:after="120" w:line="480" w:lineRule="auto"/>
    </w:pPr>
  </w:style>
  <w:style w:type="character" w:customStyle="1" w:styleId="Zkladntext2Char">
    <w:name w:val="Základní text 2 Char"/>
    <w:basedOn w:val="Standardnpsmoodstavce"/>
    <w:link w:val="Zkladntext2"/>
    <w:uiPriority w:val="99"/>
    <w:semiHidden/>
    <w:rsid w:val="00114BAA"/>
    <w:rPr>
      <w:rFonts w:ascii="Verdana" w:hAnsi="Verdana" w:cs="Times New Roman"/>
      <w:sz w:val="18"/>
    </w:rPr>
  </w:style>
  <w:style w:type="paragraph" w:styleId="Zkladntext3">
    <w:name w:val="Body Text 3"/>
    <w:basedOn w:val="Normln"/>
    <w:link w:val="Zkladntext3Char"/>
    <w:uiPriority w:val="99"/>
    <w:semiHidden/>
    <w:unhideWhenUsed/>
    <w:rsid w:val="00114BAA"/>
    <w:pPr>
      <w:spacing w:after="120"/>
    </w:pPr>
    <w:rPr>
      <w:sz w:val="16"/>
      <w:szCs w:val="16"/>
    </w:rPr>
  </w:style>
  <w:style w:type="character" w:customStyle="1" w:styleId="Zkladntext3Char">
    <w:name w:val="Základní text 3 Char"/>
    <w:basedOn w:val="Standardnpsmoodstavce"/>
    <w:link w:val="Zkladntext3"/>
    <w:uiPriority w:val="99"/>
    <w:semiHidden/>
    <w:rsid w:val="00114BAA"/>
    <w:rPr>
      <w:rFonts w:ascii="Verdana" w:hAnsi="Verdana" w:cs="Times New Roman"/>
      <w:sz w:val="16"/>
      <w:szCs w:val="16"/>
    </w:rPr>
  </w:style>
  <w:style w:type="paragraph" w:styleId="Zkladntextodsazen2">
    <w:name w:val="Body Text Indent 2"/>
    <w:basedOn w:val="Normln"/>
    <w:link w:val="Zkladntextodsazen2Char"/>
    <w:uiPriority w:val="99"/>
    <w:semiHidden/>
    <w:unhideWhenUsed/>
    <w:rsid w:val="00114BA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14BAA"/>
    <w:rPr>
      <w:rFonts w:ascii="Verdana" w:hAnsi="Verdana" w:cs="Times New Roman"/>
      <w:sz w:val="18"/>
    </w:rPr>
  </w:style>
  <w:style w:type="paragraph" w:styleId="Zkladntextodsazen3">
    <w:name w:val="Body Text Indent 3"/>
    <w:basedOn w:val="Normln"/>
    <w:link w:val="Zkladntextodsazen3Char"/>
    <w:uiPriority w:val="99"/>
    <w:semiHidden/>
    <w:unhideWhenUsed/>
    <w:rsid w:val="00114B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14BAA"/>
    <w:rPr>
      <w:rFonts w:ascii="Verdana" w:hAnsi="Verdana" w:cs="Times New Roman"/>
      <w:sz w:val="16"/>
      <w:szCs w:val="16"/>
    </w:rPr>
  </w:style>
  <w:style w:type="paragraph" w:styleId="Zvr">
    <w:name w:val="Closing"/>
    <w:basedOn w:val="Normln"/>
    <w:link w:val="ZvrChar"/>
    <w:uiPriority w:val="99"/>
    <w:semiHidden/>
    <w:unhideWhenUsed/>
    <w:rsid w:val="00114BAA"/>
    <w:pPr>
      <w:spacing w:line="240" w:lineRule="auto"/>
      <w:ind w:left="4252"/>
    </w:pPr>
  </w:style>
  <w:style w:type="character" w:customStyle="1" w:styleId="ZvrChar">
    <w:name w:val="Závěr Char"/>
    <w:basedOn w:val="Standardnpsmoodstavce"/>
    <w:link w:val="Zvr"/>
    <w:uiPriority w:val="99"/>
    <w:semiHidden/>
    <w:rsid w:val="00114BAA"/>
    <w:rPr>
      <w:rFonts w:ascii="Verdana" w:hAnsi="Verdana" w:cs="Times New Roman"/>
      <w:sz w:val="18"/>
    </w:rPr>
  </w:style>
  <w:style w:type="paragraph" w:styleId="Zptenadresanaoblku">
    <w:name w:val="envelope return"/>
    <w:basedOn w:val="Normln"/>
    <w:uiPriority w:val="99"/>
    <w:semiHidden/>
    <w:unhideWhenUsed/>
    <w:rsid w:val="00114BAA"/>
    <w:pPr>
      <w:spacing w:line="240" w:lineRule="auto"/>
    </w:pPr>
    <w:rPr>
      <w:rFonts w:asciiTheme="majorHAnsi" w:eastAsiaTheme="majorEastAsia" w:hAnsiTheme="majorHAnsi" w:cstheme="majorBidi"/>
      <w:sz w:val="20"/>
      <w:szCs w:val="20"/>
    </w:rPr>
  </w:style>
  <w:style w:type="paragraph" w:styleId="Revize">
    <w:name w:val="Revision"/>
    <w:hidden/>
    <w:uiPriority w:val="99"/>
    <w:semiHidden/>
    <w:rsid w:val="00321134"/>
    <w:pPr>
      <w:spacing w:after="0" w:line="240" w:lineRule="auto"/>
    </w:pPr>
    <w:rPr>
      <w:rFonts w:ascii="Verdana" w:hAnsi="Verdana" w:cs="Times New Roman"/>
      <w:sz w:val="18"/>
    </w:rPr>
  </w:style>
  <w:style w:type="character" w:styleId="Odkaznavysvtlivky">
    <w:name w:val="endnote reference"/>
    <w:basedOn w:val="Standardnpsmoodstavce"/>
    <w:uiPriority w:val="99"/>
    <w:semiHidden/>
    <w:unhideWhenUsed/>
    <w:rsid w:val="00184D23"/>
    <w:rPr>
      <w:vertAlign w:val="superscript"/>
    </w:rPr>
  </w:style>
  <w:style w:type="character" w:customStyle="1" w:styleId="normaltextrun">
    <w:name w:val="normaltextrun"/>
    <w:basedOn w:val="Standardnpsmoodstavce"/>
    <w:rsid w:val="00CB609C"/>
  </w:style>
  <w:style w:type="character" w:styleId="Zmnka">
    <w:name w:val="Mention"/>
    <w:basedOn w:val="Standardnpsmoodstavce"/>
    <w:uiPriority w:val="99"/>
    <w:unhideWhenUsed/>
    <w:rsid w:val="00D42D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D4EA8-D938-43AD-BA65-940887F15D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50CE9-9688-4C33-AF08-5EAEF2E95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D3130-492A-45F6-8B08-92B24B1A6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1890</Words>
  <Characters>11531</Characters>
  <Application>Microsoft Office Word</Application>
  <DocSecurity>0</DocSecurity>
  <Lines>195</Lines>
  <Paragraphs>108</Paragraphs>
  <ScaleCrop>false</ScaleCrop>
  <HeadingPairs>
    <vt:vector size="2" baseType="variant">
      <vt:variant>
        <vt:lpstr>Název</vt:lpstr>
      </vt:variant>
      <vt:variant>
        <vt:i4>1</vt:i4>
      </vt:variant>
    </vt:vector>
  </HeadingPairs>
  <TitlesOfParts>
    <vt:vector size="1" baseType="lpstr">
      <vt:lpstr>NABÍDKA</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Nabídka služeb Státní pokladna Centrum sdílených služeb, s. p. pro veřejnou zakázku č. 1400015 s názvem Vytvoření datového centra VZP ČR formou pronájmu</dc:subject>
  <dc:creator>SPCSS</dc:creator>
  <cp:keywords/>
  <cp:lastModifiedBy>Milec Tomáš</cp:lastModifiedBy>
  <cp:revision>28</cp:revision>
  <cp:lastPrinted>2022-05-06T23:21:00Z</cp:lastPrinted>
  <dcterms:created xsi:type="dcterms:W3CDTF">2026-02-11T15:19:00Z</dcterms:created>
  <dcterms:modified xsi:type="dcterms:W3CDTF">2026-03-05T12:06:00Z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Order">
    <vt:r8>2805800</vt:r8>
  </property>
  <property fmtid="{D5CDD505-2E9C-101B-9397-08002B2CF9AE}" pid="4" name="ClassificationContentMarkingHeaderShapeIds">
    <vt:lpwstr>9,552a727b,770f48e9,73558bea,30ef72f4,1050aa5e,708659f7</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4c29441b,243efd0e,518a1e97,26df9abb,21588b82,57e14e93,3cfee30f,22b5ddbd</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2025-01-13T14:52:29Z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1a772741-2bc5-4ce4-8f8e-df185843e1de</vt:lpwstr>
  </property>
  <property fmtid="{D5CDD505-2E9C-101B-9397-08002B2CF9AE}" pid="16" name="MSIP_Label_22c5d95a-8ae7-458f-9507-70e0cc24520d_ContentBits">
    <vt:lpwstr>3</vt:lpwstr>
  </property>
  <property fmtid="{D5CDD505-2E9C-101B-9397-08002B2CF9AE}" pid="17" name="docLang">
    <vt:lpwstr>cs</vt:lpwstr>
  </property>
</Properties>
</file>